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6.xml" ContentType="application/vnd.openxmlformats-officedocument.wordprocessingml.footer+xml"/>
  <Override PartName="/word/footer7.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0AC4" w:rsidRDefault="00410AC4">
      <w:pPr>
        <w:rPr>
          <w:rFonts w:ascii="Californian FB" w:hAnsi="Californian FB"/>
          <w:b/>
          <w:sz w:val="48"/>
          <w:szCs w:val="48"/>
        </w:rPr>
      </w:pPr>
      <w:bookmarkStart w:id="0" w:name="_Toc205089008"/>
      <w:bookmarkStart w:id="1" w:name="_Toc205089173"/>
      <w:bookmarkStart w:id="2" w:name="_Toc205101577"/>
      <w:bookmarkStart w:id="3" w:name="_Toc205101714"/>
      <w:r>
        <w:rPr>
          <w:noProof/>
          <w:lang w:val="es-CR" w:eastAsia="es-CR"/>
        </w:rPr>
        <w:drawing>
          <wp:anchor distT="0" distB="0" distL="114300" distR="114300" simplePos="0" relativeHeight="251659776" behindDoc="1" locked="0" layoutInCell="1" allowOverlap="1" wp14:anchorId="0AD4C33E" wp14:editId="1F52DF6B">
            <wp:simplePos x="0" y="0"/>
            <wp:positionH relativeFrom="column">
              <wp:posOffset>-559156</wp:posOffset>
            </wp:positionH>
            <wp:positionV relativeFrom="paragraph">
              <wp:posOffset>-551840</wp:posOffset>
            </wp:positionV>
            <wp:extent cx="7768743" cy="10043770"/>
            <wp:effectExtent l="0" t="0" r="3810" b="0"/>
            <wp:wrapSquare wrapText="bothSides"/>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AI.png"/>
                    <pic:cNvPicPr/>
                  </pic:nvPicPr>
                  <pic:blipFill>
                    <a:blip r:embed="rId9">
                      <a:extLst>
                        <a:ext uri="{28A0092B-C50C-407E-A947-70E740481C1C}">
                          <a14:useLocalDpi xmlns:a14="http://schemas.microsoft.com/office/drawing/2010/main" val="0"/>
                        </a:ext>
                      </a:extLst>
                    </a:blip>
                    <a:stretch>
                      <a:fillRect/>
                    </a:stretch>
                  </pic:blipFill>
                  <pic:spPr>
                    <a:xfrm>
                      <a:off x="0" y="0"/>
                      <a:ext cx="7768743" cy="10043770"/>
                    </a:xfrm>
                    <a:prstGeom prst="rect">
                      <a:avLst/>
                    </a:prstGeom>
                  </pic:spPr>
                </pic:pic>
              </a:graphicData>
            </a:graphic>
            <wp14:sizeRelH relativeFrom="page">
              <wp14:pctWidth>0</wp14:pctWidth>
            </wp14:sizeRelH>
            <wp14:sizeRelV relativeFrom="page">
              <wp14:pctHeight>0</wp14:pctHeight>
            </wp14:sizeRelV>
          </wp:anchor>
        </w:drawing>
      </w:r>
    </w:p>
    <w:p w:rsidR="00410AC4" w:rsidRDefault="00410AC4">
      <w:pPr>
        <w:rPr>
          <w:rFonts w:ascii="Californian FB" w:hAnsi="Californian FB"/>
          <w:b/>
          <w:sz w:val="48"/>
          <w:szCs w:val="48"/>
        </w:rPr>
      </w:pPr>
    </w:p>
    <w:p w:rsidR="002E2DDA" w:rsidRDefault="002E2DDA" w:rsidP="00B031C5">
      <w:pPr>
        <w:spacing w:line="700" w:lineRule="exact"/>
        <w:ind w:left="360"/>
        <w:rPr>
          <w:rFonts w:ascii="Californian FB" w:hAnsi="Californian FB"/>
          <w:b/>
          <w:sz w:val="48"/>
          <w:szCs w:val="48"/>
        </w:rPr>
      </w:pPr>
    </w:p>
    <w:p w:rsidR="002E2DDA" w:rsidRDefault="002E2DDA" w:rsidP="002E2DDA">
      <w:pPr>
        <w:jc w:val="center"/>
        <w:rPr>
          <w:rFonts w:ascii="Californian FB" w:hAnsi="Californian FB"/>
          <w:sz w:val="40"/>
          <w:szCs w:val="40"/>
        </w:rPr>
      </w:pPr>
    </w:p>
    <w:p w:rsidR="008262AD" w:rsidRDefault="008262AD" w:rsidP="002E2DDA">
      <w:pPr>
        <w:jc w:val="center"/>
        <w:rPr>
          <w:rFonts w:ascii="Californian FB" w:hAnsi="Californian FB"/>
          <w:b/>
          <w:sz w:val="40"/>
          <w:szCs w:val="40"/>
        </w:rPr>
      </w:pPr>
    </w:p>
    <w:p w:rsidR="001B0694" w:rsidRPr="008262AD" w:rsidRDefault="002E2DDA" w:rsidP="002E2DDA">
      <w:pPr>
        <w:jc w:val="center"/>
        <w:rPr>
          <w:rFonts w:ascii="Californian FB" w:hAnsi="Californian FB"/>
          <w:b/>
          <w:sz w:val="40"/>
          <w:szCs w:val="40"/>
        </w:rPr>
      </w:pPr>
      <w:r w:rsidRPr="008262AD">
        <w:rPr>
          <w:rFonts w:ascii="Californian FB" w:hAnsi="Californian FB"/>
          <w:b/>
          <w:sz w:val="40"/>
          <w:szCs w:val="40"/>
        </w:rPr>
        <w:t>V</w:t>
      </w:r>
      <w:r w:rsidR="001B0694" w:rsidRPr="008262AD">
        <w:rPr>
          <w:rFonts w:ascii="Californian FB" w:hAnsi="Californian FB"/>
          <w:b/>
          <w:sz w:val="40"/>
          <w:szCs w:val="40"/>
        </w:rPr>
        <w:t xml:space="preserve">icerrectoría de </w:t>
      </w:r>
      <w:r w:rsidR="002A2DBB">
        <w:rPr>
          <w:rFonts w:ascii="Californian FB" w:hAnsi="Californian FB"/>
          <w:b/>
          <w:sz w:val="40"/>
          <w:szCs w:val="40"/>
        </w:rPr>
        <w:t>D</w:t>
      </w:r>
      <w:r w:rsidR="001B0694" w:rsidRPr="008262AD">
        <w:rPr>
          <w:rFonts w:ascii="Californian FB" w:hAnsi="Californian FB"/>
          <w:b/>
          <w:sz w:val="40"/>
          <w:szCs w:val="40"/>
        </w:rPr>
        <w:t>esarrollo</w:t>
      </w:r>
    </w:p>
    <w:p w:rsidR="001B0694" w:rsidRPr="008262AD" w:rsidRDefault="001B0694" w:rsidP="002E2DDA">
      <w:pPr>
        <w:jc w:val="center"/>
        <w:rPr>
          <w:rFonts w:ascii="Californian FB" w:hAnsi="Californian FB"/>
          <w:sz w:val="40"/>
          <w:szCs w:val="40"/>
        </w:rPr>
      </w:pPr>
      <w:r w:rsidRPr="008262AD">
        <w:rPr>
          <w:rFonts w:ascii="Californian FB" w:hAnsi="Californian FB"/>
          <w:b/>
          <w:sz w:val="40"/>
          <w:szCs w:val="40"/>
        </w:rPr>
        <w:t>Área de Planificación Económica</w:t>
      </w:r>
    </w:p>
    <w:p w:rsidR="001B0694" w:rsidRPr="00D420A9" w:rsidRDefault="001B0694" w:rsidP="002E2DDA">
      <w:pPr>
        <w:jc w:val="center"/>
        <w:rPr>
          <w:szCs w:val="20"/>
        </w:rPr>
      </w:pPr>
    </w:p>
    <w:p w:rsidR="001B0694" w:rsidRPr="00D420A9" w:rsidRDefault="001B0694" w:rsidP="001B0694">
      <w:pPr>
        <w:rPr>
          <w:szCs w:val="20"/>
        </w:rPr>
      </w:pPr>
    </w:p>
    <w:p w:rsidR="001B0694" w:rsidRPr="00D420A9" w:rsidRDefault="001B0694" w:rsidP="001B0694">
      <w:pPr>
        <w:rPr>
          <w:szCs w:val="20"/>
        </w:rPr>
      </w:pPr>
    </w:p>
    <w:p w:rsidR="001B0694" w:rsidRDefault="001B0694" w:rsidP="001B0694">
      <w:pPr>
        <w:rPr>
          <w:szCs w:val="20"/>
        </w:rPr>
      </w:pPr>
    </w:p>
    <w:p w:rsidR="00B822A1" w:rsidRDefault="00B822A1" w:rsidP="001B0694">
      <w:pPr>
        <w:rPr>
          <w:szCs w:val="20"/>
        </w:rPr>
      </w:pPr>
    </w:p>
    <w:p w:rsidR="00B822A1" w:rsidRDefault="00B822A1" w:rsidP="001B0694">
      <w:pPr>
        <w:rPr>
          <w:szCs w:val="20"/>
        </w:rPr>
      </w:pPr>
    </w:p>
    <w:p w:rsidR="001B0694" w:rsidRDefault="001B0694" w:rsidP="001B0694">
      <w:pPr>
        <w:rPr>
          <w:szCs w:val="20"/>
        </w:rPr>
      </w:pPr>
    </w:p>
    <w:p w:rsidR="008262AD" w:rsidRDefault="008262AD" w:rsidP="001B0694">
      <w:pPr>
        <w:rPr>
          <w:szCs w:val="20"/>
        </w:rPr>
      </w:pPr>
    </w:p>
    <w:p w:rsidR="008262AD" w:rsidRDefault="008262AD" w:rsidP="001B0694">
      <w:pPr>
        <w:rPr>
          <w:szCs w:val="20"/>
        </w:rPr>
      </w:pPr>
    </w:p>
    <w:p w:rsidR="001B0694" w:rsidRDefault="001B0694" w:rsidP="001B0694">
      <w:pPr>
        <w:rPr>
          <w:szCs w:val="20"/>
        </w:rPr>
      </w:pPr>
    </w:p>
    <w:p w:rsidR="003850EA" w:rsidRDefault="003850EA" w:rsidP="002E2DDA">
      <w:pPr>
        <w:jc w:val="center"/>
        <w:rPr>
          <w:rFonts w:ascii="Californian FB" w:hAnsi="Californian FB"/>
          <w:b/>
          <w:color w:val="C00000"/>
          <w:sz w:val="40"/>
          <w:szCs w:val="40"/>
        </w:rPr>
      </w:pPr>
    </w:p>
    <w:p w:rsidR="008D47A8" w:rsidRDefault="008D47A8" w:rsidP="002E2DDA">
      <w:pPr>
        <w:jc w:val="center"/>
        <w:rPr>
          <w:rFonts w:ascii="Californian FB" w:hAnsi="Californian FB"/>
          <w:b/>
          <w:color w:val="C00000"/>
          <w:sz w:val="40"/>
          <w:szCs w:val="40"/>
        </w:rPr>
      </w:pPr>
    </w:p>
    <w:p w:rsidR="00C619F2" w:rsidRPr="003F5B39" w:rsidRDefault="002E2DDA" w:rsidP="002E2DDA">
      <w:pPr>
        <w:jc w:val="center"/>
        <w:rPr>
          <w:rFonts w:ascii="Californian FB" w:hAnsi="Californian FB"/>
          <w:b/>
          <w:sz w:val="40"/>
          <w:szCs w:val="40"/>
        </w:rPr>
      </w:pPr>
      <w:r w:rsidRPr="003F5B39">
        <w:rPr>
          <w:rFonts w:ascii="Californian FB" w:hAnsi="Californian FB"/>
          <w:b/>
          <w:sz w:val="40"/>
          <w:szCs w:val="40"/>
        </w:rPr>
        <w:t>GRADO DE CUMPLIMIENTO DE LOS OBJETIVOS Y LAS METAS DEL PLAN OP</w:t>
      </w:r>
      <w:r w:rsidR="00A375D7" w:rsidRPr="003F5B39">
        <w:rPr>
          <w:rFonts w:ascii="Californian FB" w:hAnsi="Californian FB"/>
          <w:b/>
          <w:sz w:val="40"/>
          <w:szCs w:val="40"/>
        </w:rPr>
        <w:t>ERATIVO ANUAL INSTITUCIONAL 2014</w:t>
      </w:r>
    </w:p>
    <w:p w:rsidR="001B0694" w:rsidRPr="003F5B39" w:rsidRDefault="002E2DDA" w:rsidP="002E2DDA">
      <w:pPr>
        <w:jc w:val="center"/>
        <w:rPr>
          <w:b/>
          <w:sz w:val="40"/>
          <w:szCs w:val="40"/>
        </w:rPr>
      </w:pPr>
      <w:r w:rsidRPr="003F5B39">
        <w:rPr>
          <w:rFonts w:ascii="Californian FB" w:hAnsi="Californian FB"/>
          <w:b/>
          <w:sz w:val="40"/>
          <w:szCs w:val="40"/>
        </w:rPr>
        <w:t xml:space="preserve">(AL </w:t>
      </w:r>
      <w:r w:rsidR="00A965C7">
        <w:rPr>
          <w:rFonts w:ascii="Californian FB" w:hAnsi="Californian FB"/>
          <w:b/>
          <w:sz w:val="40"/>
          <w:szCs w:val="40"/>
        </w:rPr>
        <w:t>31 DE DICIEMBRE</w:t>
      </w:r>
      <w:r w:rsidRPr="003F5B39">
        <w:rPr>
          <w:rFonts w:ascii="Californian FB" w:hAnsi="Californian FB"/>
          <w:b/>
          <w:sz w:val="40"/>
          <w:szCs w:val="40"/>
        </w:rPr>
        <w:t>)</w:t>
      </w:r>
    </w:p>
    <w:p w:rsidR="001B0694" w:rsidRDefault="001B0694" w:rsidP="001B0694">
      <w:pPr>
        <w:rPr>
          <w:szCs w:val="20"/>
        </w:rPr>
      </w:pPr>
    </w:p>
    <w:p w:rsidR="001B0694" w:rsidRDefault="001B0694" w:rsidP="001B0694">
      <w:pPr>
        <w:rPr>
          <w:szCs w:val="20"/>
        </w:rPr>
      </w:pPr>
    </w:p>
    <w:p w:rsidR="001B0694" w:rsidRPr="00D420A9" w:rsidRDefault="001B0694" w:rsidP="001B0694">
      <w:pPr>
        <w:rPr>
          <w:szCs w:val="20"/>
        </w:rPr>
      </w:pPr>
    </w:p>
    <w:p w:rsidR="001B0694" w:rsidRPr="00D420A9" w:rsidRDefault="001B0694" w:rsidP="001B0694">
      <w:pPr>
        <w:rPr>
          <w:szCs w:val="20"/>
        </w:rPr>
      </w:pPr>
    </w:p>
    <w:p w:rsidR="001B0694" w:rsidRPr="00D420A9" w:rsidRDefault="001B0694" w:rsidP="001B0694">
      <w:pPr>
        <w:rPr>
          <w:szCs w:val="20"/>
        </w:rPr>
      </w:pPr>
    </w:p>
    <w:p w:rsidR="001B0694" w:rsidRPr="00D420A9" w:rsidRDefault="001B0694" w:rsidP="001B0694">
      <w:pPr>
        <w:rPr>
          <w:szCs w:val="20"/>
        </w:rPr>
      </w:pPr>
    </w:p>
    <w:p w:rsidR="001B0694" w:rsidRPr="00D420A9" w:rsidRDefault="001B0694" w:rsidP="001B0694">
      <w:pPr>
        <w:rPr>
          <w:szCs w:val="20"/>
        </w:rPr>
      </w:pPr>
    </w:p>
    <w:p w:rsidR="001B0694" w:rsidRPr="00D420A9" w:rsidRDefault="001B0694" w:rsidP="001B0694">
      <w:pPr>
        <w:rPr>
          <w:szCs w:val="20"/>
        </w:rPr>
      </w:pPr>
    </w:p>
    <w:p w:rsidR="001B0694" w:rsidRPr="00D420A9" w:rsidRDefault="001B0694" w:rsidP="001B0694">
      <w:pPr>
        <w:rPr>
          <w:szCs w:val="20"/>
        </w:rPr>
      </w:pPr>
    </w:p>
    <w:p w:rsidR="001B0694" w:rsidRPr="00D420A9" w:rsidRDefault="001B0694" w:rsidP="001B0694">
      <w:pPr>
        <w:rPr>
          <w:szCs w:val="20"/>
        </w:rPr>
      </w:pPr>
    </w:p>
    <w:p w:rsidR="001B0694" w:rsidRPr="00D420A9" w:rsidRDefault="001B0694" w:rsidP="001B0694">
      <w:pPr>
        <w:rPr>
          <w:szCs w:val="20"/>
        </w:rPr>
      </w:pPr>
    </w:p>
    <w:p w:rsidR="001B0694" w:rsidRPr="00D420A9" w:rsidRDefault="001B0694" w:rsidP="001B0694">
      <w:pPr>
        <w:rPr>
          <w:szCs w:val="20"/>
        </w:rPr>
      </w:pPr>
    </w:p>
    <w:p w:rsidR="001B0694" w:rsidRPr="00D420A9" w:rsidRDefault="001B0694" w:rsidP="001B0694">
      <w:pPr>
        <w:rPr>
          <w:szCs w:val="20"/>
        </w:rPr>
      </w:pPr>
    </w:p>
    <w:p w:rsidR="001B0694" w:rsidRDefault="001B0694" w:rsidP="001B0694">
      <w:pPr>
        <w:rPr>
          <w:szCs w:val="20"/>
        </w:rPr>
      </w:pPr>
    </w:p>
    <w:p w:rsidR="001B0694" w:rsidRPr="008262AD" w:rsidRDefault="00A375D7" w:rsidP="001B0694">
      <w:pPr>
        <w:tabs>
          <w:tab w:val="left" w:pos="0"/>
        </w:tabs>
        <w:jc w:val="center"/>
        <w:rPr>
          <w:rFonts w:ascii="Californian FB" w:hAnsi="Californian FB"/>
          <w:b/>
          <w:sz w:val="32"/>
          <w:szCs w:val="32"/>
        </w:rPr>
        <w:sectPr w:rsidR="001B0694" w:rsidRPr="008262AD" w:rsidSect="001B0694">
          <w:headerReference w:type="even" r:id="rId10"/>
          <w:headerReference w:type="default" r:id="rId11"/>
          <w:footerReference w:type="even" r:id="rId12"/>
          <w:footerReference w:type="default" r:id="rId13"/>
          <w:headerReference w:type="first" r:id="rId14"/>
          <w:footerReference w:type="first" r:id="rId15"/>
          <w:pgSz w:w="12242" w:h="15842" w:code="1"/>
          <w:pgMar w:top="1134" w:right="1134" w:bottom="1134" w:left="1134" w:header="709" w:footer="709" w:gutter="0"/>
          <w:cols w:space="708"/>
          <w:docGrid w:linePitch="360"/>
        </w:sectPr>
      </w:pPr>
      <w:r>
        <w:rPr>
          <w:rFonts w:ascii="Californian FB" w:hAnsi="Californian FB"/>
          <w:b/>
          <w:sz w:val="32"/>
          <w:szCs w:val="32"/>
        </w:rPr>
        <w:t xml:space="preserve">Campus Omar Dengo, </w:t>
      </w:r>
      <w:r w:rsidR="00A965C7">
        <w:rPr>
          <w:rFonts w:ascii="Californian FB" w:hAnsi="Californian FB"/>
          <w:b/>
          <w:sz w:val="32"/>
          <w:szCs w:val="32"/>
        </w:rPr>
        <w:t>febrero</w:t>
      </w:r>
      <w:r w:rsidR="00C57E34" w:rsidRPr="008262AD">
        <w:rPr>
          <w:rFonts w:ascii="Californian FB" w:hAnsi="Californian FB"/>
          <w:b/>
          <w:sz w:val="32"/>
          <w:szCs w:val="32"/>
        </w:rPr>
        <w:t xml:space="preserve"> del 20</w:t>
      </w:r>
      <w:r w:rsidR="00F10A7A" w:rsidRPr="008262AD">
        <w:rPr>
          <w:rFonts w:ascii="Californian FB" w:hAnsi="Californian FB"/>
          <w:b/>
          <w:sz w:val="32"/>
          <w:szCs w:val="32"/>
        </w:rPr>
        <w:t>1</w:t>
      </w:r>
      <w:r w:rsidR="00A965C7">
        <w:rPr>
          <w:rFonts w:ascii="Californian FB" w:hAnsi="Californian FB"/>
          <w:b/>
          <w:sz w:val="32"/>
          <w:szCs w:val="32"/>
        </w:rPr>
        <w:t>5</w:t>
      </w:r>
    </w:p>
    <w:p w:rsidR="007E56D6" w:rsidRPr="000635E6" w:rsidRDefault="007E56D6" w:rsidP="007E56D6">
      <w:pPr>
        <w:jc w:val="center"/>
        <w:rPr>
          <w:rFonts w:ascii="Arial" w:hAnsi="Arial" w:cs="Arial"/>
          <w:b/>
          <w:sz w:val="28"/>
          <w:szCs w:val="28"/>
        </w:rPr>
      </w:pPr>
      <w:r w:rsidRPr="000635E6">
        <w:rPr>
          <w:rFonts w:ascii="Arial" w:hAnsi="Arial" w:cs="Arial"/>
          <w:b/>
          <w:sz w:val="28"/>
          <w:szCs w:val="28"/>
        </w:rPr>
        <w:lastRenderedPageBreak/>
        <w:t xml:space="preserve">TABLA DE CONTENIDO </w:t>
      </w:r>
    </w:p>
    <w:p w:rsidR="007E56D6" w:rsidRPr="000635E6" w:rsidRDefault="007E56D6" w:rsidP="007E56D6">
      <w:pPr>
        <w:jc w:val="center"/>
        <w:rPr>
          <w:rFonts w:ascii="Arial" w:hAnsi="Arial" w:cs="Arial"/>
          <w:b/>
          <w:sz w:val="28"/>
          <w:szCs w:val="28"/>
        </w:rPr>
      </w:pPr>
    </w:p>
    <w:p w:rsidR="007E56D6" w:rsidRPr="000635E6" w:rsidRDefault="007E56D6" w:rsidP="007E56D6">
      <w:pPr>
        <w:jc w:val="center"/>
        <w:rPr>
          <w:rFonts w:ascii="Arial" w:hAnsi="Arial" w:cs="Arial"/>
          <w:b/>
          <w:sz w:val="28"/>
          <w:szCs w:val="28"/>
        </w:rPr>
      </w:pPr>
    </w:p>
    <w:p w:rsidR="007E56D6" w:rsidRPr="000635E6" w:rsidRDefault="007E56D6" w:rsidP="007E56D6">
      <w:pPr>
        <w:jc w:val="both"/>
        <w:rPr>
          <w:rFonts w:ascii="Arial" w:hAnsi="Arial" w:cs="Arial"/>
          <w:b/>
          <w:sz w:val="28"/>
          <w:szCs w:val="28"/>
        </w:rPr>
      </w:pPr>
      <w:r w:rsidRPr="000635E6">
        <w:rPr>
          <w:rFonts w:ascii="Arial" w:hAnsi="Arial" w:cs="Arial"/>
          <w:b/>
          <w:sz w:val="28"/>
          <w:szCs w:val="28"/>
        </w:rPr>
        <w:t>Introducción……………………………………</w:t>
      </w:r>
      <w:r>
        <w:rPr>
          <w:rFonts w:ascii="Arial" w:hAnsi="Arial" w:cs="Arial"/>
          <w:b/>
          <w:sz w:val="28"/>
          <w:szCs w:val="28"/>
        </w:rPr>
        <w:t>………</w:t>
      </w:r>
      <w:r w:rsidRPr="000635E6">
        <w:rPr>
          <w:rFonts w:ascii="Arial" w:hAnsi="Arial" w:cs="Arial"/>
          <w:b/>
          <w:sz w:val="28"/>
          <w:szCs w:val="28"/>
        </w:rPr>
        <w:t>…………………</w:t>
      </w:r>
      <w:r w:rsidR="00483D03">
        <w:rPr>
          <w:rFonts w:ascii="Arial" w:hAnsi="Arial" w:cs="Arial"/>
          <w:b/>
          <w:sz w:val="28"/>
          <w:szCs w:val="28"/>
        </w:rPr>
        <w:t>…….</w:t>
      </w:r>
      <w:r w:rsidRPr="000635E6">
        <w:rPr>
          <w:rFonts w:ascii="Arial" w:hAnsi="Arial" w:cs="Arial"/>
          <w:b/>
          <w:sz w:val="28"/>
          <w:szCs w:val="28"/>
        </w:rPr>
        <w:t xml:space="preserve"> 1</w:t>
      </w:r>
    </w:p>
    <w:p w:rsidR="007E56D6" w:rsidRPr="000635E6" w:rsidRDefault="007E56D6" w:rsidP="007E56D6">
      <w:pPr>
        <w:jc w:val="both"/>
        <w:rPr>
          <w:rFonts w:ascii="Arial" w:hAnsi="Arial" w:cs="Arial"/>
          <w:b/>
          <w:sz w:val="28"/>
          <w:szCs w:val="28"/>
        </w:rPr>
      </w:pPr>
    </w:p>
    <w:p w:rsidR="007E56D6" w:rsidRPr="000635E6" w:rsidRDefault="007E56D6" w:rsidP="007E56D6">
      <w:pPr>
        <w:jc w:val="both"/>
        <w:rPr>
          <w:rFonts w:ascii="Arial" w:hAnsi="Arial" w:cs="Arial"/>
          <w:b/>
          <w:sz w:val="28"/>
          <w:szCs w:val="28"/>
        </w:rPr>
      </w:pPr>
      <w:r w:rsidRPr="000635E6">
        <w:rPr>
          <w:rFonts w:ascii="Arial" w:hAnsi="Arial" w:cs="Arial"/>
          <w:b/>
          <w:sz w:val="28"/>
          <w:szCs w:val="28"/>
        </w:rPr>
        <w:t>Resumen ejecutivo……………………………………</w:t>
      </w:r>
      <w:r>
        <w:rPr>
          <w:rFonts w:ascii="Arial" w:hAnsi="Arial" w:cs="Arial"/>
          <w:b/>
          <w:sz w:val="28"/>
          <w:szCs w:val="28"/>
        </w:rPr>
        <w:t>………</w:t>
      </w:r>
      <w:r w:rsidRPr="000635E6">
        <w:rPr>
          <w:rFonts w:ascii="Arial" w:hAnsi="Arial" w:cs="Arial"/>
          <w:b/>
          <w:sz w:val="28"/>
          <w:szCs w:val="28"/>
        </w:rPr>
        <w:t>…………..</w:t>
      </w:r>
      <w:r>
        <w:rPr>
          <w:rFonts w:ascii="Arial" w:hAnsi="Arial" w:cs="Arial"/>
          <w:b/>
          <w:sz w:val="28"/>
          <w:szCs w:val="28"/>
        </w:rPr>
        <w:t xml:space="preserve"> </w:t>
      </w:r>
      <w:r w:rsidR="00483D03">
        <w:rPr>
          <w:rFonts w:ascii="Arial" w:hAnsi="Arial" w:cs="Arial"/>
          <w:b/>
          <w:sz w:val="28"/>
          <w:szCs w:val="28"/>
        </w:rPr>
        <w:t xml:space="preserve">….. </w:t>
      </w:r>
      <w:r>
        <w:rPr>
          <w:rFonts w:ascii="Arial" w:hAnsi="Arial" w:cs="Arial"/>
          <w:b/>
          <w:sz w:val="28"/>
          <w:szCs w:val="28"/>
        </w:rPr>
        <w:t>2</w:t>
      </w:r>
    </w:p>
    <w:p w:rsidR="007E56D6" w:rsidRPr="000635E6" w:rsidRDefault="007E56D6" w:rsidP="007E56D6">
      <w:pPr>
        <w:jc w:val="both"/>
        <w:rPr>
          <w:rFonts w:ascii="Arial" w:hAnsi="Arial" w:cs="Arial"/>
          <w:b/>
          <w:sz w:val="28"/>
          <w:szCs w:val="28"/>
        </w:rPr>
      </w:pPr>
    </w:p>
    <w:p w:rsidR="007E56D6" w:rsidRPr="000635E6" w:rsidRDefault="007E56D6" w:rsidP="007E56D6">
      <w:pPr>
        <w:jc w:val="both"/>
        <w:rPr>
          <w:rFonts w:ascii="Arial" w:hAnsi="Arial" w:cs="Arial"/>
          <w:b/>
          <w:sz w:val="28"/>
          <w:szCs w:val="28"/>
        </w:rPr>
      </w:pPr>
      <w:r w:rsidRPr="000635E6">
        <w:rPr>
          <w:rFonts w:ascii="Arial" w:hAnsi="Arial" w:cs="Arial"/>
          <w:b/>
          <w:sz w:val="28"/>
          <w:szCs w:val="28"/>
        </w:rPr>
        <w:t>Metodología……………………………………………………</w:t>
      </w:r>
      <w:r>
        <w:rPr>
          <w:rFonts w:ascii="Arial" w:hAnsi="Arial" w:cs="Arial"/>
          <w:b/>
          <w:sz w:val="28"/>
          <w:szCs w:val="28"/>
        </w:rPr>
        <w:t>…….</w:t>
      </w:r>
      <w:r w:rsidRPr="000635E6">
        <w:rPr>
          <w:rFonts w:ascii="Arial" w:hAnsi="Arial" w:cs="Arial"/>
          <w:b/>
          <w:sz w:val="28"/>
          <w:szCs w:val="28"/>
        </w:rPr>
        <w:t>……</w:t>
      </w:r>
      <w:r w:rsidR="00483D03">
        <w:rPr>
          <w:rFonts w:ascii="Arial" w:hAnsi="Arial" w:cs="Arial"/>
          <w:b/>
          <w:sz w:val="28"/>
          <w:szCs w:val="28"/>
        </w:rPr>
        <w:t>…...</w:t>
      </w:r>
      <w:r>
        <w:rPr>
          <w:rFonts w:ascii="Arial" w:hAnsi="Arial" w:cs="Arial"/>
          <w:b/>
          <w:sz w:val="28"/>
          <w:szCs w:val="28"/>
        </w:rPr>
        <w:t xml:space="preserve"> 1</w:t>
      </w:r>
      <w:r w:rsidR="00483D03">
        <w:rPr>
          <w:rFonts w:ascii="Arial" w:hAnsi="Arial" w:cs="Arial"/>
          <w:b/>
          <w:sz w:val="28"/>
          <w:szCs w:val="28"/>
        </w:rPr>
        <w:t>9</w:t>
      </w:r>
    </w:p>
    <w:p w:rsidR="007E56D6" w:rsidRPr="000635E6" w:rsidRDefault="007E56D6" w:rsidP="007E56D6">
      <w:pPr>
        <w:jc w:val="both"/>
        <w:rPr>
          <w:rFonts w:ascii="Arial" w:hAnsi="Arial" w:cs="Arial"/>
          <w:b/>
          <w:sz w:val="28"/>
          <w:szCs w:val="28"/>
        </w:rPr>
      </w:pPr>
    </w:p>
    <w:p w:rsidR="007E56D6" w:rsidRPr="000635E6" w:rsidRDefault="007E56D6" w:rsidP="007E56D6">
      <w:pPr>
        <w:jc w:val="both"/>
        <w:rPr>
          <w:rFonts w:ascii="Arial" w:hAnsi="Arial" w:cs="Arial"/>
          <w:b/>
          <w:sz w:val="28"/>
          <w:szCs w:val="28"/>
        </w:rPr>
      </w:pPr>
      <w:r w:rsidRPr="000635E6">
        <w:rPr>
          <w:rFonts w:ascii="Arial" w:hAnsi="Arial" w:cs="Arial"/>
          <w:b/>
          <w:sz w:val="28"/>
          <w:szCs w:val="28"/>
        </w:rPr>
        <w:t>Resultados de gestión………………………………………</w:t>
      </w:r>
      <w:r>
        <w:rPr>
          <w:rFonts w:ascii="Arial" w:hAnsi="Arial" w:cs="Arial"/>
          <w:b/>
          <w:sz w:val="28"/>
          <w:szCs w:val="28"/>
        </w:rPr>
        <w:t>…….</w:t>
      </w:r>
      <w:r w:rsidRPr="000635E6">
        <w:rPr>
          <w:rFonts w:ascii="Arial" w:hAnsi="Arial" w:cs="Arial"/>
          <w:b/>
          <w:sz w:val="28"/>
          <w:szCs w:val="28"/>
        </w:rPr>
        <w:t>……</w:t>
      </w:r>
      <w:r w:rsidR="00483D03">
        <w:rPr>
          <w:rFonts w:ascii="Arial" w:hAnsi="Arial" w:cs="Arial"/>
          <w:b/>
          <w:sz w:val="28"/>
          <w:szCs w:val="28"/>
        </w:rPr>
        <w:t>……</w:t>
      </w:r>
      <w:r>
        <w:rPr>
          <w:rFonts w:ascii="Arial" w:hAnsi="Arial" w:cs="Arial"/>
          <w:b/>
          <w:sz w:val="28"/>
          <w:szCs w:val="28"/>
        </w:rPr>
        <w:t xml:space="preserve"> 2</w:t>
      </w:r>
      <w:r w:rsidR="00483D03">
        <w:rPr>
          <w:rFonts w:ascii="Arial" w:hAnsi="Arial" w:cs="Arial"/>
          <w:b/>
          <w:sz w:val="28"/>
          <w:szCs w:val="28"/>
        </w:rPr>
        <w:t>2</w:t>
      </w:r>
    </w:p>
    <w:p w:rsidR="007E56D6" w:rsidRPr="000635E6" w:rsidRDefault="007E56D6" w:rsidP="007E56D6">
      <w:pPr>
        <w:jc w:val="both"/>
        <w:rPr>
          <w:rFonts w:ascii="Arial" w:hAnsi="Arial" w:cs="Arial"/>
          <w:b/>
          <w:sz w:val="28"/>
          <w:szCs w:val="28"/>
        </w:rPr>
      </w:pPr>
    </w:p>
    <w:p w:rsidR="007E56D6" w:rsidRPr="000635E6" w:rsidRDefault="007E56D6" w:rsidP="007E56D6">
      <w:pPr>
        <w:jc w:val="both"/>
        <w:rPr>
          <w:rFonts w:ascii="Arial" w:hAnsi="Arial" w:cs="Arial"/>
          <w:b/>
          <w:sz w:val="28"/>
          <w:szCs w:val="28"/>
        </w:rPr>
      </w:pPr>
      <w:r w:rsidRPr="000635E6">
        <w:rPr>
          <w:rFonts w:ascii="Arial" w:hAnsi="Arial" w:cs="Arial"/>
          <w:b/>
          <w:sz w:val="28"/>
          <w:szCs w:val="28"/>
        </w:rPr>
        <w:t>Ejecución presupuestaria………………………………………</w:t>
      </w:r>
      <w:r>
        <w:rPr>
          <w:rFonts w:ascii="Arial" w:hAnsi="Arial" w:cs="Arial"/>
          <w:b/>
          <w:sz w:val="28"/>
          <w:szCs w:val="28"/>
        </w:rPr>
        <w:t>…….</w:t>
      </w:r>
      <w:r w:rsidRPr="000635E6">
        <w:rPr>
          <w:rFonts w:ascii="Arial" w:hAnsi="Arial" w:cs="Arial"/>
          <w:b/>
          <w:sz w:val="28"/>
          <w:szCs w:val="28"/>
        </w:rPr>
        <w:t>..</w:t>
      </w:r>
      <w:r w:rsidR="00483D03">
        <w:rPr>
          <w:rFonts w:ascii="Arial" w:hAnsi="Arial" w:cs="Arial"/>
          <w:b/>
          <w:sz w:val="28"/>
          <w:szCs w:val="28"/>
        </w:rPr>
        <w:t>......</w:t>
      </w:r>
      <w:r>
        <w:rPr>
          <w:rFonts w:ascii="Arial" w:hAnsi="Arial" w:cs="Arial"/>
          <w:b/>
          <w:sz w:val="28"/>
          <w:szCs w:val="28"/>
        </w:rPr>
        <w:t xml:space="preserve"> 2</w:t>
      </w:r>
      <w:r w:rsidR="00483D03">
        <w:rPr>
          <w:rFonts w:ascii="Arial" w:hAnsi="Arial" w:cs="Arial"/>
          <w:b/>
          <w:sz w:val="28"/>
          <w:szCs w:val="28"/>
        </w:rPr>
        <w:t>4</w:t>
      </w:r>
    </w:p>
    <w:p w:rsidR="007E56D6" w:rsidRPr="000635E6" w:rsidRDefault="007E56D6" w:rsidP="007E56D6">
      <w:pPr>
        <w:jc w:val="both"/>
        <w:rPr>
          <w:rFonts w:ascii="Arial" w:hAnsi="Arial" w:cs="Arial"/>
          <w:b/>
          <w:sz w:val="28"/>
          <w:szCs w:val="28"/>
        </w:rPr>
      </w:pPr>
    </w:p>
    <w:p w:rsidR="00432797" w:rsidRDefault="007E56D6" w:rsidP="00432797">
      <w:pPr>
        <w:jc w:val="both"/>
        <w:rPr>
          <w:rFonts w:ascii="Arial" w:hAnsi="Arial" w:cs="Arial"/>
          <w:b/>
          <w:sz w:val="28"/>
          <w:szCs w:val="28"/>
        </w:rPr>
      </w:pPr>
      <w:r w:rsidRPr="000635E6">
        <w:rPr>
          <w:rFonts w:ascii="Arial" w:hAnsi="Arial" w:cs="Arial"/>
          <w:b/>
          <w:sz w:val="28"/>
          <w:szCs w:val="28"/>
        </w:rPr>
        <w:t>Grado de cumplimiento de objetivos y metas por</w:t>
      </w:r>
    </w:p>
    <w:p w:rsidR="007E56D6" w:rsidRPr="000635E6" w:rsidRDefault="00A965C7" w:rsidP="00432797">
      <w:pPr>
        <w:jc w:val="both"/>
        <w:rPr>
          <w:rFonts w:ascii="Arial" w:hAnsi="Arial" w:cs="Arial"/>
          <w:b/>
          <w:sz w:val="28"/>
          <w:szCs w:val="28"/>
        </w:rPr>
      </w:pPr>
      <w:proofErr w:type="gramStart"/>
      <w:r>
        <w:rPr>
          <w:rFonts w:ascii="Arial" w:hAnsi="Arial" w:cs="Arial"/>
          <w:b/>
          <w:sz w:val="28"/>
          <w:szCs w:val="28"/>
        </w:rPr>
        <w:t>programa</w:t>
      </w:r>
      <w:proofErr w:type="gramEnd"/>
      <w:r>
        <w:rPr>
          <w:rFonts w:ascii="Arial" w:hAnsi="Arial" w:cs="Arial"/>
          <w:b/>
          <w:sz w:val="28"/>
          <w:szCs w:val="28"/>
        </w:rPr>
        <w:t xml:space="preserve"> presupuestario</w:t>
      </w:r>
    </w:p>
    <w:p w:rsidR="007E56D6" w:rsidRPr="000635E6" w:rsidRDefault="007E56D6" w:rsidP="007E56D6">
      <w:pPr>
        <w:jc w:val="both"/>
        <w:rPr>
          <w:rFonts w:ascii="Arial" w:hAnsi="Arial" w:cs="Arial"/>
          <w:b/>
          <w:sz w:val="28"/>
          <w:szCs w:val="28"/>
        </w:rPr>
      </w:pPr>
    </w:p>
    <w:p w:rsidR="007E56D6" w:rsidRPr="000635E6" w:rsidRDefault="007E56D6" w:rsidP="00432797">
      <w:pPr>
        <w:spacing w:line="360" w:lineRule="auto"/>
        <w:ind w:left="708"/>
        <w:jc w:val="both"/>
        <w:rPr>
          <w:rFonts w:ascii="Arial" w:hAnsi="Arial" w:cs="Arial"/>
          <w:b/>
          <w:sz w:val="28"/>
          <w:szCs w:val="28"/>
        </w:rPr>
      </w:pPr>
      <w:r w:rsidRPr="000635E6">
        <w:rPr>
          <w:rFonts w:ascii="Arial" w:hAnsi="Arial" w:cs="Arial"/>
          <w:b/>
          <w:sz w:val="28"/>
          <w:szCs w:val="28"/>
        </w:rPr>
        <w:t>Programa Académico……………………</w:t>
      </w:r>
      <w:r w:rsidR="00483D03">
        <w:rPr>
          <w:rFonts w:ascii="Arial" w:hAnsi="Arial" w:cs="Arial"/>
          <w:b/>
          <w:sz w:val="28"/>
          <w:szCs w:val="28"/>
        </w:rPr>
        <w:t>……</w:t>
      </w:r>
      <w:r w:rsidRPr="000635E6">
        <w:rPr>
          <w:rFonts w:ascii="Arial" w:hAnsi="Arial" w:cs="Arial"/>
          <w:b/>
          <w:sz w:val="28"/>
          <w:szCs w:val="28"/>
        </w:rPr>
        <w:t>…………………</w:t>
      </w:r>
      <w:r>
        <w:rPr>
          <w:rFonts w:ascii="Arial" w:hAnsi="Arial" w:cs="Arial"/>
          <w:b/>
          <w:sz w:val="28"/>
          <w:szCs w:val="28"/>
        </w:rPr>
        <w:t>…… 2</w:t>
      </w:r>
      <w:r w:rsidR="00483D03">
        <w:rPr>
          <w:rFonts w:ascii="Arial" w:hAnsi="Arial" w:cs="Arial"/>
          <w:b/>
          <w:sz w:val="28"/>
          <w:szCs w:val="28"/>
        </w:rPr>
        <w:t>7</w:t>
      </w:r>
    </w:p>
    <w:p w:rsidR="007E56D6" w:rsidRPr="000635E6" w:rsidRDefault="007E56D6" w:rsidP="00432797">
      <w:pPr>
        <w:spacing w:line="360" w:lineRule="auto"/>
        <w:ind w:left="708"/>
        <w:jc w:val="both"/>
        <w:rPr>
          <w:rFonts w:ascii="Arial" w:hAnsi="Arial" w:cs="Arial"/>
          <w:b/>
          <w:sz w:val="28"/>
          <w:szCs w:val="28"/>
        </w:rPr>
      </w:pPr>
      <w:r w:rsidRPr="000635E6">
        <w:rPr>
          <w:rFonts w:ascii="Arial" w:hAnsi="Arial" w:cs="Arial"/>
          <w:b/>
          <w:sz w:val="28"/>
          <w:szCs w:val="28"/>
        </w:rPr>
        <w:t>Programa Vida Universitaria………………………</w:t>
      </w:r>
      <w:r w:rsidR="00483D03">
        <w:rPr>
          <w:rFonts w:ascii="Arial" w:hAnsi="Arial" w:cs="Arial"/>
          <w:b/>
          <w:sz w:val="28"/>
          <w:szCs w:val="28"/>
        </w:rPr>
        <w:t>……</w:t>
      </w:r>
      <w:r w:rsidRPr="000635E6">
        <w:rPr>
          <w:rFonts w:ascii="Arial" w:hAnsi="Arial" w:cs="Arial"/>
          <w:b/>
          <w:sz w:val="28"/>
          <w:szCs w:val="28"/>
        </w:rPr>
        <w:t>……</w:t>
      </w:r>
      <w:r>
        <w:rPr>
          <w:rFonts w:ascii="Arial" w:hAnsi="Arial" w:cs="Arial"/>
          <w:b/>
          <w:sz w:val="28"/>
          <w:szCs w:val="28"/>
        </w:rPr>
        <w:t>…...</w:t>
      </w:r>
      <w:r w:rsidRPr="000635E6">
        <w:rPr>
          <w:rFonts w:ascii="Arial" w:hAnsi="Arial" w:cs="Arial"/>
          <w:b/>
          <w:sz w:val="28"/>
          <w:szCs w:val="28"/>
        </w:rPr>
        <w:t>….</w:t>
      </w:r>
      <w:r>
        <w:rPr>
          <w:rFonts w:ascii="Arial" w:hAnsi="Arial" w:cs="Arial"/>
          <w:b/>
          <w:sz w:val="28"/>
          <w:szCs w:val="28"/>
        </w:rPr>
        <w:t xml:space="preserve"> 5</w:t>
      </w:r>
      <w:r w:rsidR="00483D03">
        <w:rPr>
          <w:rFonts w:ascii="Arial" w:hAnsi="Arial" w:cs="Arial"/>
          <w:b/>
          <w:sz w:val="28"/>
          <w:szCs w:val="28"/>
        </w:rPr>
        <w:t>6</w:t>
      </w:r>
    </w:p>
    <w:p w:rsidR="007E56D6" w:rsidRPr="000635E6" w:rsidRDefault="007E56D6" w:rsidP="00432797">
      <w:pPr>
        <w:spacing w:line="360" w:lineRule="auto"/>
        <w:ind w:left="708"/>
        <w:jc w:val="both"/>
        <w:rPr>
          <w:rFonts w:ascii="Arial" w:hAnsi="Arial" w:cs="Arial"/>
          <w:b/>
          <w:sz w:val="28"/>
          <w:szCs w:val="28"/>
        </w:rPr>
      </w:pPr>
      <w:r w:rsidRPr="000635E6">
        <w:rPr>
          <w:rFonts w:ascii="Arial" w:hAnsi="Arial" w:cs="Arial"/>
          <w:b/>
          <w:sz w:val="28"/>
          <w:szCs w:val="28"/>
        </w:rPr>
        <w:t>Programa Administrativo………………………………</w:t>
      </w:r>
      <w:r w:rsidR="00483D03">
        <w:rPr>
          <w:rFonts w:ascii="Arial" w:hAnsi="Arial" w:cs="Arial"/>
          <w:b/>
          <w:sz w:val="28"/>
          <w:szCs w:val="28"/>
        </w:rPr>
        <w:t>…..</w:t>
      </w:r>
      <w:r w:rsidRPr="000635E6">
        <w:rPr>
          <w:rFonts w:ascii="Arial" w:hAnsi="Arial" w:cs="Arial"/>
          <w:b/>
          <w:sz w:val="28"/>
          <w:szCs w:val="28"/>
        </w:rPr>
        <w:t>…</w:t>
      </w:r>
      <w:r>
        <w:rPr>
          <w:rFonts w:ascii="Arial" w:hAnsi="Arial" w:cs="Arial"/>
          <w:b/>
          <w:sz w:val="28"/>
          <w:szCs w:val="28"/>
        </w:rPr>
        <w:t>……</w:t>
      </w:r>
      <w:r w:rsidRPr="000635E6">
        <w:rPr>
          <w:rFonts w:ascii="Arial" w:hAnsi="Arial" w:cs="Arial"/>
          <w:b/>
          <w:sz w:val="28"/>
          <w:szCs w:val="28"/>
        </w:rPr>
        <w:t>..</w:t>
      </w:r>
      <w:r w:rsidR="00483D03">
        <w:rPr>
          <w:rFonts w:ascii="Arial" w:hAnsi="Arial" w:cs="Arial"/>
          <w:b/>
          <w:sz w:val="28"/>
          <w:szCs w:val="28"/>
        </w:rPr>
        <w:t xml:space="preserve"> 74</w:t>
      </w:r>
    </w:p>
    <w:p w:rsidR="007E56D6" w:rsidRPr="000635E6" w:rsidRDefault="007E56D6" w:rsidP="007E56D6">
      <w:pPr>
        <w:ind w:left="708"/>
        <w:jc w:val="both"/>
        <w:rPr>
          <w:rFonts w:ascii="Arial" w:hAnsi="Arial" w:cs="Arial"/>
          <w:b/>
          <w:sz w:val="28"/>
          <w:szCs w:val="28"/>
        </w:rPr>
      </w:pPr>
    </w:p>
    <w:p w:rsidR="007E56D6" w:rsidRPr="000635E6" w:rsidRDefault="007E56D6" w:rsidP="007E56D6">
      <w:pPr>
        <w:jc w:val="both"/>
        <w:rPr>
          <w:rFonts w:ascii="Arial" w:hAnsi="Arial" w:cs="Arial"/>
          <w:b/>
          <w:sz w:val="28"/>
          <w:szCs w:val="28"/>
        </w:rPr>
      </w:pPr>
      <w:r w:rsidRPr="000635E6">
        <w:rPr>
          <w:rFonts w:ascii="Arial" w:hAnsi="Arial" w:cs="Arial"/>
          <w:b/>
          <w:sz w:val="28"/>
          <w:szCs w:val="28"/>
        </w:rPr>
        <w:t>Anexo 1…………………………………………………………</w:t>
      </w:r>
      <w:r>
        <w:rPr>
          <w:rFonts w:ascii="Arial" w:hAnsi="Arial" w:cs="Arial"/>
          <w:b/>
          <w:sz w:val="28"/>
          <w:szCs w:val="28"/>
        </w:rPr>
        <w:t>……</w:t>
      </w:r>
      <w:r w:rsidR="00483D03">
        <w:rPr>
          <w:rFonts w:ascii="Arial" w:hAnsi="Arial" w:cs="Arial"/>
          <w:b/>
          <w:sz w:val="28"/>
          <w:szCs w:val="28"/>
        </w:rPr>
        <w:t>…</w:t>
      </w:r>
      <w:r w:rsidR="00381F72">
        <w:rPr>
          <w:rFonts w:ascii="Arial" w:hAnsi="Arial" w:cs="Arial"/>
          <w:b/>
          <w:sz w:val="28"/>
          <w:szCs w:val="28"/>
        </w:rPr>
        <w:t>..</w:t>
      </w:r>
      <w:r w:rsidR="00483D03">
        <w:rPr>
          <w:rFonts w:ascii="Arial" w:hAnsi="Arial" w:cs="Arial"/>
          <w:b/>
          <w:sz w:val="28"/>
          <w:szCs w:val="28"/>
        </w:rPr>
        <w:t>..</w:t>
      </w:r>
      <w:r w:rsidRPr="000635E6">
        <w:rPr>
          <w:rFonts w:ascii="Arial" w:hAnsi="Arial" w:cs="Arial"/>
          <w:b/>
          <w:sz w:val="28"/>
          <w:szCs w:val="28"/>
        </w:rPr>
        <w:t>….</w:t>
      </w:r>
      <w:r w:rsidR="00483D03">
        <w:rPr>
          <w:rFonts w:ascii="Arial" w:hAnsi="Arial" w:cs="Arial"/>
          <w:b/>
          <w:sz w:val="28"/>
          <w:szCs w:val="28"/>
        </w:rPr>
        <w:t xml:space="preserve"> </w:t>
      </w:r>
      <w:r w:rsidR="00381F72">
        <w:rPr>
          <w:rFonts w:ascii="Arial" w:hAnsi="Arial" w:cs="Arial"/>
          <w:b/>
          <w:sz w:val="28"/>
          <w:szCs w:val="28"/>
        </w:rPr>
        <w:t>108</w:t>
      </w:r>
    </w:p>
    <w:p w:rsidR="007E56D6" w:rsidRPr="000635E6" w:rsidRDefault="007E56D6" w:rsidP="007E56D6">
      <w:pPr>
        <w:jc w:val="both"/>
        <w:rPr>
          <w:rFonts w:ascii="Arial" w:hAnsi="Arial" w:cs="Arial"/>
          <w:b/>
          <w:sz w:val="28"/>
          <w:szCs w:val="28"/>
        </w:rPr>
      </w:pPr>
    </w:p>
    <w:p w:rsidR="007E56D6" w:rsidRPr="000635E6" w:rsidRDefault="007E56D6" w:rsidP="007E56D6">
      <w:pPr>
        <w:jc w:val="both"/>
        <w:rPr>
          <w:rFonts w:ascii="Arial" w:hAnsi="Arial" w:cs="Arial"/>
          <w:b/>
          <w:sz w:val="28"/>
          <w:szCs w:val="28"/>
        </w:rPr>
      </w:pPr>
      <w:r w:rsidRPr="000635E6">
        <w:rPr>
          <w:rFonts w:ascii="Arial" w:hAnsi="Arial" w:cs="Arial"/>
          <w:b/>
          <w:sz w:val="28"/>
          <w:szCs w:val="28"/>
        </w:rPr>
        <w:t>Anexo 2……………………………………………</w:t>
      </w:r>
      <w:bookmarkStart w:id="4" w:name="_GoBack"/>
      <w:bookmarkEnd w:id="4"/>
      <w:r w:rsidRPr="000635E6">
        <w:rPr>
          <w:rFonts w:ascii="Arial" w:hAnsi="Arial" w:cs="Arial"/>
          <w:b/>
          <w:sz w:val="28"/>
          <w:szCs w:val="28"/>
        </w:rPr>
        <w:t>…………</w:t>
      </w:r>
      <w:r w:rsidR="00381F72">
        <w:rPr>
          <w:rFonts w:ascii="Arial" w:hAnsi="Arial" w:cs="Arial"/>
          <w:b/>
          <w:sz w:val="28"/>
          <w:szCs w:val="28"/>
        </w:rPr>
        <w:t>……</w:t>
      </w:r>
      <w:r w:rsidRPr="000635E6">
        <w:rPr>
          <w:rFonts w:ascii="Arial" w:hAnsi="Arial" w:cs="Arial"/>
          <w:b/>
          <w:sz w:val="28"/>
          <w:szCs w:val="28"/>
        </w:rPr>
        <w:t>……</w:t>
      </w:r>
      <w:r>
        <w:rPr>
          <w:rFonts w:ascii="Arial" w:hAnsi="Arial" w:cs="Arial"/>
          <w:b/>
          <w:sz w:val="28"/>
          <w:szCs w:val="28"/>
        </w:rPr>
        <w:t>….</w:t>
      </w:r>
      <w:r w:rsidRPr="000635E6">
        <w:rPr>
          <w:rFonts w:ascii="Arial" w:hAnsi="Arial" w:cs="Arial"/>
          <w:b/>
          <w:sz w:val="28"/>
          <w:szCs w:val="28"/>
        </w:rPr>
        <w:t>….</w:t>
      </w:r>
      <w:r>
        <w:rPr>
          <w:rFonts w:ascii="Arial" w:hAnsi="Arial" w:cs="Arial"/>
          <w:b/>
          <w:sz w:val="28"/>
          <w:szCs w:val="28"/>
        </w:rPr>
        <w:t xml:space="preserve"> 1</w:t>
      </w:r>
      <w:r w:rsidR="00381F72">
        <w:rPr>
          <w:rFonts w:ascii="Arial" w:hAnsi="Arial" w:cs="Arial"/>
          <w:b/>
          <w:sz w:val="28"/>
          <w:szCs w:val="28"/>
        </w:rPr>
        <w:t>11</w:t>
      </w:r>
    </w:p>
    <w:p w:rsidR="007E56D6" w:rsidRPr="00432797" w:rsidRDefault="007E56D6" w:rsidP="007E56D6">
      <w:pPr>
        <w:jc w:val="both"/>
        <w:rPr>
          <w:rFonts w:ascii="Arial" w:hAnsi="Arial" w:cs="Arial"/>
          <w:b/>
          <w:sz w:val="28"/>
          <w:szCs w:val="28"/>
        </w:rPr>
      </w:pPr>
    </w:p>
    <w:p w:rsidR="002E2DDA" w:rsidRPr="00432797" w:rsidRDefault="002E2DDA" w:rsidP="002E2DDA">
      <w:pPr>
        <w:jc w:val="center"/>
        <w:rPr>
          <w:rFonts w:ascii="Arial" w:hAnsi="Arial" w:cs="Arial"/>
          <w:b/>
          <w:sz w:val="28"/>
          <w:szCs w:val="28"/>
        </w:rPr>
      </w:pPr>
    </w:p>
    <w:p w:rsidR="005F4E62" w:rsidRPr="00432797" w:rsidRDefault="005F4E62" w:rsidP="00ED19F0">
      <w:pPr>
        <w:jc w:val="both"/>
        <w:rPr>
          <w:rFonts w:ascii="Arial" w:hAnsi="Arial" w:cs="Arial"/>
          <w:b/>
          <w:sz w:val="28"/>
          <w:szCs w:val="28"/>
        </w:rPr>
      </w:pPr>
    </w:p>
    <w:p w:rsidR="009F7ADD" w:rsidRDefault="009F7ADD">
      <w:pPr>
        <w:rPr>
          <w:rFonts w:ascii="Arial" w:hAnsi="Arial" w:cs="Arial"/>
        </w:rPr>
      </w:pPr>
    </w:p>
    <w:p w:rsidR="005F4E62" w:rsidRPr="00D4284D" w:rsidRDefault="005F4E62" w:rsidP="00F63CCC">
      <w:pPr>
        <w:spacing w:line="360" w:lineRule="auto"/>
        <w:jc w:val="center"/>
        <w:rPr>
          <w:rFonts w:ascii="Arial" w:hAnsi="Arial" w:cs="Arial"/>
        </w:rPr>
      </w:pPr>
      <w:r w:rsidRPr="00734A97">
        <w:rPr>
          <w:rFonts w:ascii="Arial" w:hAnsi="Arial" w:cs="Arial"/>
        </w:rPr>
        <w:br w:type="page"/>
      </w:r>
      <w:bookmarkEnd w:id="0"/>
      <w:bookmarkEnd w:id="1"/>
      <w:bookmarkEnd w:id="2"/>
      <w:bookmarkEnd w:id="3"/>
    </w:p>
    <w:p w:rsidR="00F40DAA" w:rsidRDefault="00F40DAA" w:rsidP="005F4E62">
      <w:pPr>
        <w:spacing w:line="360" w:lineRule="auto"/>
        <w:jc w:val="both"/>
        <w:rPr>
          <w:rFonts w:ascii="Arial" w:hAnsi="Arial" w:cs="Arial"/>
        </w:rPr>
        <w:sectPr w:rsidR="00F40DAA" w:rsidSect="0079317C">
          <w:footerReference w:type="default" r:id="rId16"/>
          <w:footerReference w:type="first" r:id="rId17"/>
          <w:pgSz w:w="12242" w:h="15842" w:code="1"/>
          <w:pgMar w:top="1412" w:right="1009" w:bottom="1412" w:left="1440" w:header="720" w:footer="720" w:gutter="431"/>
          <w:pgNumType w:start="1"/>
          <w:cols w:space="720"/>
          <w:titlePg/>
          <w:docGrid w:linePitch="326"/>
        </w:sectPr>
      </w:pPr>
    </w:p>
    <w:p w:rsidR="005F4E62" w:rsidRPr="00734A97" w:rsidRDefault="005F4E62" w:rsidP="00920C46">
      <w:pPr>
        <w:pStyle w:val="Ttulo1"/>
        <w:spacing w:line="360" w:lineRule="auto"/>
        <w:rPr>
          <w:rFonts w:ascii="Arial" w:hAnsi="Arial" w:cs="Arial"/>
        </w:rPr>
      </w:pPr>
      <w:bookmarkStart w:id="5" w:name="_Toc96313353"/>
      <w:bookmarkStart w:id="6" w:name="_Toc96317638"/>
      <w:bookmarkStart w:id="7" w:name="_Toc96318971"/>
      <w:bookmarkStart w:id="8" w:name="_Toc111025990"/>
      <w:bookmarkStart w:id="9" w:name="_Toc205089009"/>
      <w:bookmarkStart w:id="10" w:name="_Toc205089174"/>
      <w:bookmarkStart w:id="11" w:name="_Toc205101578"/>
      <w:bookmarkStart w:id="12" w:name="_Toc205101715"/>
      <w:bookmarkStart w:id="13" w:name="_Toc205106819"/>
      <w:bookmarkStart w:id="14" w:name="_Toc205107158"/>
      <w:bookmarkStart w:id="15" w:name="_Toc205107264"/>
      <w:bookmarkStart w:id="16" w:name="_Toc205107610"/>
      <w:bookmarkStart w:id="17" w:name="_Toc205107629"/>
      <w:bookmarkStart w:id="18" w:name="_Toc205107673"/>
      <w:bookmarkStart w:id="19" w:name="_Toc237747458"/>
      <w:bookmarkStart w:id="20" w:name="_Toc348683616"/>
      <w:r w:rsidRPr="00734A97">
        <w:rPr>
          <w:rFonts w:ascii="Arial" w:hAnsi="Arial" w:cs="Arial"/>
        </w:rPr>
        <w:lastRenderedPageBreak/>
        <w:t>INTRODUCCIÓN</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rsidR="005F4E62" w:rsidRPr="00734A97" w:rsidRDefault="005F4E62" w:rsidP="005F4E62">
      <w:pPr>
        <w:spacing w:line="360" w:lineRule="auto"/>
        <w:jc w:val="both"/>
        <w:rPr>
          <w:rFonts w:ascii="Arial" w:hAnsi="Arial" w:cs="Arial"/>
        </w:rPr>
      </w:pPr>
    </w:p>
    <w:p w:rsidR="005F4E62" w:rsidRPr="00734A97" w:rsidRDefault="005F4E62" w:rsidP="005F4E62">
      <w:pPr>
        <w:spacing w:line="360" w:lineRule="auto"/>
        <w:jc w:val="both"/>
        <w:rPr>
          <w:rFonts w:ascii="Arial" w:hAnsi="Arial" w:cs="Arial"/>
        </w:rPr>
      </w:pPr>
      <w:r w:rsidRPr="00734A97">
        <w:rPr>
          <w:rFonts w:ascii="Arial" w:hAnsi="Arial" w:cs="Arial"/>
        </w:rPr>
        <w:t xml:space="preserve">El presente informe corresponde al período comprendido entre los meses de enero y </w:t>
      </w:r>
      <w:r w:rsidR="00BE5EB8">
        <w:rPr>
          <w:rFonts w:ascii="Arial" w:hAnsi="Arial" w:cs="Arial"/>
        </w:rPr>
        <w:t>diciembre</w:t>
      </w:r>
      <w:r w:rsidRPr="00734A97">
        <w:rPr>
          <w:rFonts w:ascii="Arial" w:hAnsi="Arial" w:cs="Arial"/>
        </w:rPr>
        <w:t xml:space="preserve"> del 20</w:t>
      </w:r>
      <w:r w:rsidR="00C57E34">
        <w:rPr>
          <w:rFonts w:ascii="Arial" w:hAnsi="Arial" w:cs="Arial"/>
        </w:rPr>
        <w:t>1</w:t>
      </w:r>
      <w:r w:rsidR="00A375D7">
        <w:rPr>
          <w:rFonts w:ascii="Arial" w:hAnsi="Arial" w:cs="Arial"/>
        </w:rPr>
        <w:t>4</w:t>
      </w:r>
      <w:r w:rsidRPr="00734A97">
        <w:rPr>
          <w:rFonts w:ascii="Arial" w:hAnsi="Arial" w:cs="Arial"/>
        </w:rPr>
        <w:t>.</w:t>
      </w:r>
    </w:p>
    <w:p w:rsidR="005F4E62" w:rsidRPr="00734A97" w:rsidRDefault="005F4E62" w:rsidP="005F4E62">
      <w:pPr>
        <w:spacing w:line="360" w:lineRule="auto"/>
        <w:jc w:val="both"/>
        <w:rPr>
          <w:rFonts w:ascii="Arial" w:hAnsi="Arial" w:cs="Arial"/>
        </w:rPr>
      </w:pPr>
    </w:p>
    <w:p w:rsidR="005F4E62" w:rsidRPr="00734A97" w:rsidRDefault="005F4E62" w:rsidP="005F4E62">
      <w:pPr>
        <w:spacing w:line="360" w:lineRule="auto"/>
        <w:jc w:val="both"/>
        <w:rPr>
          <w:rFonts w:ascii="Arial" w:hAnsi="Arial" w:cs="Arial"/>
        </w:rPr>
      </w:pPr>
      <w:r w:rsidRPr="00734A97">
        <w:rPr>
          <w:rFonts w:ascii="Arial" w:hAnsi="Arial" w:cs="Arial"/>
        </w:rPr>
        <w:t>La Universidad Nacional cuenta con una estr</w:t>
      </w:r>
      <w:r w:rsidR="00A42199" w:rsidRPr="00734A97">
        <w:rPr>
          <w:rFonts w:ascii="Arial" w:hAnsi="Arial" w:cs="Arial"/>
        </w:rPr>
        <w:t>uctura programática de su Plan operativo anual i</w:t>
      </w:r>
      <w:r w:rsidRPr="00734A97">
        <w:rPr>
          <w:rFonts w:ascii="Arial" w:hAnsi="Arial" w:cs="Arial"/>
        </w:rPr>
        <w:t>nstitucional conformada por tres programas, divididos a su vez en subprogramas.</w:t>
      </w:r>
    </w:p>
    <w:p w:rsidR="005F4E62" w:rsidRPr="00734A97" w:rsidRDefault="005F4E62" w:rsidP="005F4E62">
      <w:pPr>
        <w:spacing w:line="360" w:lineRule="auto"/>
        <w:jc w:val="both"/>
        <w:rPr>
          <w:rFonts w:ascii="Arial" w:hAnsi="Arial" w:cs="Arial"/>
        </w:rPr>
      </w:pPr>
    </w:p>
    <w:p w:rsidR="005F4E62" w:rsidRPr="00734A97" w:rsidRDefault="005F4E62" w:rsidP="005F4E62">
      <w:pPr>
        <w:spacing w:line="360" w:lineRule="auto"/>
        <w:jc w:val="both"/>
        <w:rPr>
          <w:rFonts w:ascii="Arial" w:hAnsi="Arial" w:cs="Arial"/>
        </w:rPr>
      </w:pPr>
      <w:r w:rsidRPr="00734A97">
        <w:rPr>
          <w:rFonts w:ascii="Arial" w:hAnsi="Arial" w:cs="Arial"/>
        </w:rPr>
        <w:t xml:space="preserve">En cada uno de estos programas se definieron objetivos y metas institucionales, con sus respectivas acciones y cronograma de ejecución, así como los montos presupuestarios asociados a cada una de las metas propuestas. </w:t>
      </w:r>
    </w:p>
    <w:p w:rsidR="005F4E62" w:rsidRPr="00734A97" w:rsidRDefault="005F4E62" w:rsidP="005F4E62">
      <w:pPr>
        <w:spacing w:line="360" w:lineRule="auto"/>
        <w:jc w:val="both"/>
        <w:rPr>
          <w:rFonts w:ascii="Arial" w:hAnsi="Arial" w:cs="Arial"/>
        </w:rPr>
      </w:pPr>
    </w:p>
    <w:p w:rsidR="009B15F2" w:rsidRPr="001F53E0" w:rsidRDefault="009B15F2" w:rsidP="009B15F2">
      <w:pPr>
        <w:spacing w:line="360" w:lineRule="auto"/>
        <w:jc w:val="both"/>
        <w:rPr>
          <w:rFonts w:ascii="Arial" w:hAnsi="Arial" w:cs="Arial"/>
        </w:rPr>
      </w:pPr>
      <w:r w:rsidRPr="009B15F2">
        <w:rPr>
          <w:rFonts w:ascii="Arial" w:hAnsi="Arial" w:cs="Arial"/>
        </w:rPr>
        <w:t>El método utilizado para la evaluación implicó contrastar las actividades programada</w:t>
      </w:r>
      <w:r w:rsidR="00C513BB">
        <w:rPr>
          <w:rFonts w:ascii="Arial" w:hAnsi="Arial" w:cs="Arial"/>
        </w:rPr>
        <w:t xml:space="preserve">s con las ejecutadas durante el </w:t>
      </w:r>
      <w:r w:rsidR="00DF2EC3" w:rsidRPr="00F23069">
        <w:rPr>
          <w:rFonts w:ascii="Arial" w:hAnsi="Arial" w:cs="Arial"/>
        </w:rPr>
        <w:t>año 201</w:t>
      </w:r>
      <w:r w:rsidR="00A375D7" w:rsidRPr="00F23069">
        <w:rPr>
          <w:rFonts w:ascii="Arial" w:hAnsi="Arial" w:cs="Arial"/>
        </w:rPr>
        <w:t>4</w:t>
      </w:r>
      <w:r w:rsidRPr="00F23069">
        <w:rPr>
          <w:rFonts w:ascii="Arial" w:hAnsi="Arial" w:cs="Arial"/>
        </w:rPr>
        <w:t>, así como comparar los recursos presupuestados cuando se aprobó el plan (</w:t>
      </w:r>
      <w:r w:rsidR="00F23069" w:rsidRPr="00F23069">
        <w:rPr>
          <w:rFonts w:ascii="Arial" w:hAnsi="Arial" w:cs="Arial"/>
        </w:rPr>
        <w:t>26</w:t>
      </w:r>
      <w:r w:rsidRPr="00F23069">
        <w:rPr>
          <w:rFonts w:ascii="Arial" w:hAnsi="Arial" w:cs="Arial"/>
        </w:rPr>
        <w:t xml:space="preserve"> de </w:t>
      </w:r>
      <w:r w:rsidR="001F53E0" w:rsidRPr="00F23069">
        <w:rPr>
          <w:rFonts w:ascii="Arial" w:hAnsi="Arial" w:cs="Arial"/>
        </w:rPr>
        <w:t>setiembre</w:t>
      </w:r>
      <w:r w:rsidRPr="00F23069">
        <w:rPr>
          <w:rFonts w:ascii="Arial" w:hAnsi="Arial" w:cs="Arial"/>
        </w:rPr>
        <w:t xml:space="preserve"> del 201</w:t>
      </w:r>
      <w:r w:rsidR="00A375D7" w:rsidRPr="00F23069">
        <w:rPr>
          <w:rFonts w:ascii="Arial" w:hAnsi="Arial" w:cs="Arial"/>
        </w:rPr>
        <w:t>3</w:t>
      </w:r>
      <w:r w:rsidRPr="00F23069">
        <w:rPr>
          <w:rFonts w:ascii="Arial" w:hAnsi="Arial" w:cs="Arial"/>
        </w:rPr>
        <w:t xml:space="preserve">), las </w:t>
      </w:r>
      <w:r w:rsidRPr="001F53E0">
        <w:rPr>
          <w:rFonts w:ascii="Arial" w:hAnsi="Arial" w:cs="Arial"/>
        </w:rPr>
        <w:t xml:space="preserve">modificaciones presupuestarias realizadas y los recursos ejecutados al </w:t>
      </w:r>
      <w:r w:rsidR="00BE5EB8">
        <w:rPr>
          <w:rFonts w:ascii="Arial" w:hAnsi="Arial" w:cs="Arial"/>
        </w:rPr>
        <w:t xml:space="preserve">31 de diciembre </w:t>
      </w:r>
      <w:r w:rsidR="00A375D7">
        <w:rPr>
          <w:rFonts w:ascii="Arial" w:hAnsi="Arial" w:cs="Arial"/>
        </w:rPr>
        <w:t>del 2014</w:t>
      </w:r>
      <w:r w:rsidRPr="001F53E0">
        <w:rPr>
          <w:rFonts w:ascii="Arial" w:hAnsi="Arial" w:cs="Arial"/>
        </w:rPr>
        <w:t>.</w:t>
      </w:r>
    </w:p>
    <w:p w:rsidR="004A162F" w:rsidRDefault="004A162F" w:rsidP="005F4E62">
      <w:pPr>
        <w:spacing w:line="360" w:lineRule="auto"/>
        <w:jc w:val="both"/>
        <w:rPr>
          <w:rFonts w:ascii="Arial" w:hAnsi="Arial" w:cs="Arial"/>
        </w:rPr>
      </w:pPr>
    </w:p>
    <w:p w:rsidR="005F4E62" w:rsidRPr="00EE104D" w:rsidRDefault="0005719D" w:rsidP="005F4E62">
      <w:pPr>
        <w:spacing w:line="360" w:lineRule="auto"/>
        <w:jc w:val="both"/>
        <w:rPr>
          <w:rFonts w:ascii="Arial" w:hAnsi="Arial" w:cs="Arial"/>
        </w:rPr>
      </w:pPr>
      <w:r w:rsidRPr="0005719D">
        <w:rPr>
          <w:rFonts w:ascii="Arial" w:hAnsi="Arial" w:cs="Arial"/>
        </w:rPr>
        <w:t xml:space="preserve">En este informe, como </w:t>
      </w:r>
      <w:r w:rsidR="00B43B62" w:rsidRPr="0005719D">
        <w:rPr>
          <w:rFonts w:ascii="Arial" w:hAnsi="Arial" w:cs="Arial"/>
        </w:rPr>
        <w:t xml:space="preserve">criterio para considerar </w:t>
      </w:r>
      <w:r w:rsidRPr="0005719D">
        <w:rPr>
          <w:rFonts w:ascii="Arial" w:hAnsi="Arial" w:cs="Arial"/>
        </w:rPr>
        <w:t xml:space="preserve">insatisfactorio </w:t>
      </w:r>
      <w:r w:rsidR="00D65725">
        <w:rPr>
          <w:rFonts w:ascii="Arial" w:hAnsi="Arial" w:cs="Arial"/>
        </w:rPr>
        <w:t>el</w:t>
      </w:r>
      <w:r w:rsidR="00B43B62" w:rsidRPr="0005719D">
        <w:rPr>
          <w:rFonts w:ascii="Arial" w:hAnsi="Arial" w:cs="Arial"/>
        </w:rPr>
        <w:t xml:space="preserve"> grado de cumplimiento de una meta </w:t>
      </w:r>
      <w:r w:rsidR="00E33E23" w:rsidRPr="0005719D">
        <w:rPr>
          <w:rFonts w:ascii="Arial" w:hAnsi="Arial" w:cs="Arial"/>
        </w:rPr>
        <w:t xml:space="preserve">se establece </w:t>
      </w:r>
      <w:r w:rsidR="00B43B62" w:rsidRPr="0005719D">
        <w:rPr>
          <w:rFonts w:ascii="Arial" w:hAnsi="Arial" w:cs="Arial"/>
        </w:rPr>
        <w:t xml:space="preserve">un porcentaje </w:t>
      </w:r>
      <w:r w:rsidR="00B43B62" w:rsidRPr="00046409">
        <w:rPr>
          <w:rFonts w:ascii="Arial" w:hAnsi="Arial" w:cs="Arial"/>
        </w:rPr>
        <w:t xml:space="preserve">inferior al </w:t>
      </w:r>
      <w:r w:rsidR="00BE5EB8">
        <w:rPr>
          <w:rFonts w:ascii="Arial" w:hAnsi="Arial" w:cs="Arial"/>
        </w:rPr>
        <w:t>8</w:t>
      </w:r>
      <w:r w:rsidR="00A1754E" w:rsidRPr="00046409">
        <w:rPr>
          <w:rFonts w:ascii="Arial" w:hAnsi="Arial" w:cs="Arial"/>
        </w:rPr>
        <w:t>0</w:t>
      </w:r>
      <w:r w:rsidR="00B43B62" w:rsidRPr="00046409">
        <w:rPr>
          <w:rFonts w:ascii="Arial" w:hAnsi="Arial" w:cs="Arial"/>
        </w:rPr>
        <w:t>%, en cuyo caso</w:t>
      </w:r>
      <w:r w:rsidR="00B43B62" w:rsidRPr="0005719D">
        <w:rPr>
          <w:rFonts w:ascii="Arial" w:hAnsi="Arial" w:cs="Arial"/>
        </w:rPr>
        <w:t xml:space="preserve"> </w:t>
      </w:r>
      <w:r w:rsidR="004A162F" w:rsidRPr="0005719D">
        <w:rPr>
          <w:rFonts w:ascii="Arial" w:hAnsi="Arial" w:cs="Arial"/>
        </w:rPr>
        <w:t xml:space="preserve">se realiza un </w:t>
      </w:r>
      <w:r w:rsidR="004A162F" w:rsidRPr="00EE104D">
        <w:rPr>
          <w:rFonts w:ascii="Arial" w:hAnsi="Arial" w:cs="Arial"/>
        </w:rPr>
        <w:t xml:space="preserve">análisis </w:t>
      </w:r>
      <w:r w:rsidR="00B43B62" w:rsidRPr="00EE104D">
        <w:rPr>
          <w:rFonts w:ascii="Arial" w:hAnsi="Arial" w:cs="Arial"/>
        </w:rPr>
        <w:t xml:space="preserve">sobre las razones que lo </w:t>
      </w:r>
      <w:r w:rsidRPr="00EE104D">
        <w:rPr>
          <w:rFonts w:ascii="Arial" w:hAnsi="Arial" w:cs="Arial"/>
        </w:rPr>
        <w:t>explica</w:t>
      </w:r>
      <w:r w:rsidR="00B43B62" w:rsidRPr="00EE104D">
        <w:rPr>
          <w:rFonts w:ascii="Arial" w:hAnsi="Arial" w:cs="Arial"/>
        </w:rPr>
        <w:t xml:space="preserve">n, </w:t>
      </w:r>
      <w:r w:rsidR="00286A3C" w:rsidRPr="00EE104D">
        <w:rPr>
          <w:rFonts w:ascii="Arial" w:hAnsi="Arial" w:cs="Arial"/>
        </w:rPr>
        <w:t xml:space="preserve">se valoran </w:t>
      </w:r>
      <w:r w:rsidR="0084732A" w:rsidRPr="00EE104D">
        <w:rPr>
          <w:rFonts w:ascii="Arial" w:hAnsi="Arial" w:cs="Arial"/>
        </w:rPr>
        <w:t xml:space="preserve">las oportunidades de visualizar posibles opciones para evitar </w:t>
      </w:r>
      <w:r w:rsidR="00286A3C" w:rsidRPr="00EE104D">
        <w:rPr>
          <w:rFonts w:ascii="Arial" w:hAnsi="Arial" w:cs="Arial"/>
        </w:rPr>
        <w:t>escenario</w:t>
      </w:r>
      <w:r w:rsidR="0084732A" w:rsidRPr="00EE104D">
        <w:rPr>
          <w:rFonts w:ascii="Arial" w:hAnsi="Arial" w:cs="Arial"/>
        </w:rPr>
        <w:t xml:space="preserve">s </w:t>
      </w:r>
      <w:r w:rsidR="00896E3B" w:rsidRPr="00EE104D">
        <w:rPr>
          <w:rFonts w:ascii="Arial" w:hAnsi="Arial" w:cs="Arial"/>
        </w:rPr>
        <w:t xml:space="preserve">de </w:t>
      </w:r>
      <w:proofErr w:type="spellStart"/>
      <w:r w:rsidR="00896E3B" w:rsidRPr="00EE104D">
        <w:rPr>
          <w:rFonts w:ascii="Arial" w:hAnsi="Arial" w:cs="Arial"/>
        </w:rPr>
        <w:t>subejecución</w:t>
      </w:r>
      <w:proofErr w:type="spellEnd"/>
      <w:r w:rsidR="00896E3B" w:rsidRPr="00EE104D">
        <w:rPr>
          <w:rFonts w:ascii="Arial" w:hAnsi="Arial" w:cs="Arial"/>
        </w:rPr>
        <w:t xml:space="preserve"> </w:t>
      </w:r>
      <w:r w:rsidR="0084732A" w:rsidRPr="00EE104D">
        <w:rPr>
          <w:rFonts w:ascii="Arial" w:hAnsi="Arial" w:cs="Arial"/>
        </w:rPr>
        <w:t xml:space="preserve">similares en el siguiente periodo, </w:t>
      </w:r>
      <w:r w:rsidR="00286A3C" w:rsidRPr="00EE104D">
        <w:rPr>
          <w:rFonts w:ascii="Arial" w:hAnsi="Arial" w:cs="Arial"/>
        </w:rPr>
        <w:t>así como</w:t>
      </w:r>
      <w:r w:rsidR="00B43B62" w:rsidRPr="00EE104D">
        <w:rPr>
          <w:rFonts w:ascii="Arial" w:hAnsi="Arial" w:cs="Arial"/>
        </w:rPr>
        <w:t xml:space="preserve"> </w:t>
      </w:r>
      <w:r w:rsidRPr="00EE104D">
        <w:rPr>
          <w:rFonts w:ascii="Arial" w:hAnsi="Arial" w:cs="Arial"/>
        </w:rPr>
        <w:t xml:space="preserve">el </w:t>
      </w:r>
      <w:r w:rsidR="00B43B62" w:rsidRPr="00EE104D">
        <w:rPr>
          <w:rFonts w:ascii="Arial" w:hAnsi="Arial" w:cs="Arial"/>
        </w:rPr>
        <w:t xml:space="preserve">grado de afectación en el objetivo estratégico </w:t>
      </w:r>
      <w:r w:rsidRPr="00EE104D">
        <w:rPr>
          <w:rFonts w:ascii="Arial" w:hAnsi="Arial" w:cs="Arial"/>
        </w:rPr>
        <w:t>vincul</w:t>
      </w:r>
      <w:r w:rsidR="00B43B62" w:rsidRPr="00EE104D">
        <w:rPr>
          <w:rFonts w:ascii="Arial" w:hAnsi="Arial" w:cs="Arial"/>
        </w:rPr>
        <w:t>ado.</w:t>
      </w:r>
    </w:p>
    <w:p w:rsidR="005F4E62" w:rsidRPr="001251C9" w:rsidRDefault="005F4E62" w:rsidP="005F4E62">
      <w:pPr>
        <w:spacing w:line="360" w:lineRule="auto"/>
        <w:jc w:val="both"/>
        <w:rPr>
          <w:rFonts w:ascii="Arial" w:hAnsi="Arial" w:cs="Arial"/>
          <w:sz w:val="4"/>
        </w:rPr>
      </w:pPr>
    </w:p>
    <w:p w:rsidR="006179D0" w:rsidRDefault="006179D0" w:rsidP="006179D0">
      <w:pPr>
        <w:jc w:val="center"/>
        <w:rPr>
          <w:b/>
          <w:sz w:val="30"/>
          <w:szCs w:val="30"/>
        </w:rPr>
      </w:pPr>
      <w:bookmarkStart w:id="21" w:name="_Toc205089010"/>
      <w:bookmarkStart w:id="22" w:name="_Toc205089175"/>
      <w:bookmarkStart w:id="23" w:name="_Toc205101579"/>
      <w:bookmarkStart w:id="24" w:name="_Toc205101716"/>
      <w:bookmarkStart w:id="25" w:name="_Toc205106820"/>
      <w:bookmarkStart w:id="26" w:name="_Toc205107159"/>
      <w:bookmarkStart w:id="27" w:name="_Toc205107265"/>
      <w:bookmarkStart w:id="28" w:name="_Toc205107611"/>
      <w:bookmarkStart w:id="29" w:name="_Toc205107630"/>
      <w:bookmarkStart w:id="30" w:name="_Toc205107674"/>
      <w:bookmarkStart w:id="31" w:name="_Toc237747459"/>
    </w:p>
    <w:p w:rsidR="006179D0" w:rsidRDefault="006179D0" w:rsidP="006179D0">
      <w:pPr>
        <w:jc w:val="center"/>
        <w:rPr>
          <w:b/>
          <w:sz w:val="30"/>
          <w:szCs w:val="30"/>
        </w:rPr>
      </w:pPr>
    </w:p>
    <w:p w:rsidR="006179D0" w:rsidRDefault="006179D0" w:rsidP="006179D0">
      <w:pPr>
        <w:jc w:val="center"/>
        <w:rPr>
          <w:b/>
          <w:sz w:val="30"/>
          <w:szCs w:val="30"/>
        </w:rPr>
      </w:pPr>
    </w:p>
    <w:p w:rsidR="006179D0" w:rsidRDefault="006179D0" w:rsidP="006179D0">
      <w:pPr>
        <w:jc w:val="center"/>
        <w:rPr>
          <w:b/>
          <w:sz w:val="30"/>
          <w:szCs w:val="30"/>
        </w:rPr>
      </w:pPr>
    </w:p>
    <w:p w:rsidR="006179D0" w:rsidRDefault="006179D0" w:rsidP="006179D0">
      <w:pPr>
        <w:jc w:val="center"/>
        <w:rPr>
          <w:b/>
          <w:sz w:val="30"/>
          <w:szCs w:val="30"/>
        </w:rPr>
      </w:pPr>
    </w:p>
    <w:p w:rsidR="006179D0" w:rsidRDefault="006179D0" w:rsidP="006179D0">
      <w:pPr>
        <w:jc w:val="center"/>
        <w:rPr>
          <w:b/>
          <w:sz w:val="30"/>
          <w:szCs w:val="30"/>
        </w:rPr>
      </w:pPr>
    </w:p>
    <w:p w:rsidR="006179D0" w:rsidRDefault="006179D0" w:rsidP="006179D0">
      <w:pPr>
        <w:jc w:val="center"/>
        <w:rPr>
          <w:b/>
          <w:sz w:val="30"/>
          <w:szCs w:val="30"/>
        </w:rPr>
      </w:pPr>
    </w:p>
    <w:p w:rsidR="006179D0" w:rsidRDefault="006179D0" w:rsidP="006179D0">
      <w:pPr>
        <w:jc w:val="center"/>
        <w:rPr>
          <w:b/>
          <w:sz w:val="30"/>
          <w:szCs w:val="30"/>
        </w:rPr>
      </w:pPr>
    </w:p>
    <w:p w:rsidR="006179D0" w:rsidRPr="008B7169" w:rsidRDefault="006179D0" w:rsidP="006179D0">
      <w:pPr>
        <w:jc w:val="center"/>
        <w:rPr>
          <w:b/>
          <w:sz w:val="28"/>
        </w:rPr>
      </w:pPr>
      <w:r w:rsidRPr="004B76D3">
        <w:rPr>
          <w:b/>
          <w:sz w:val="30"/>
          <w:szCs w:val="30"/>
        </w:rPr>
        <w:lastRenderedPageBreak/>
        <w:t>INFORME GRADO DE CUMPLIMIENTO DE OBJETIVOS Y METAS</w:t>
      </w:r>
      <w:r w:rsidR="00F24E7A">
        <w:rPr>
          <w:b/>
          <w:sz w:val="30"/>
          <w:szCs w:val="30"/>
        </w:rPr>
        <w:t xml:space="preserve"> DEL POAI-201</w:t>
      </w:r>
      <w:r w:rsidR="00A375D7">
        <w:rPr>
          <w:b/>
          <w:sz w:val="30"/>
          <w:szCs w:val="30"/>
        </w:rPr>
        <w:t>4</w:t>
      </w:r>
      <w:r w:rsidR="00C513BB">
        <w:rPr>
          <w:b/>
          <w:sz w:val="30"/>
          <w:szCs w:val="30"/>
        </w:rPr>
        <w:t xml:space="preserve"> </w:t>
      </w:r>
      <w:r w:rsidRPr="008B7169">
        <w:rPr>
          <w:b/>
          <w:sz w:val="28"/>
        </w:rPr>
        <w:t xml:space="preserve">(al </w:t>
      </w:r>
      <w:r w:rsidR="00BE5EB8">
        <w:rPr>
          <w:b/>
          <w:sz w:val="28"/>
        </w:rPr>
        <w:t>31 de diciembre</w:t>
      </w:r>
      <w:r w:rsidRPr="008B7169">
        <w:rPr>
          <w:b/>
          <w:sz w:val="28"/>
        </w:rPr>
        <w:t>)</w:t>
      </w:r>
    </w:p>
    <w:p w:rsidR="006179D0" w:rsidRPr="006179D0" w:rsidRDefault="006179D0" w:rsidP="006179D0">
      <w:pPr>
        <w:pStyle w:val="Ttulo1"/>
        <w:spacing w:line="360" w:lineRule="auto"/>
        <w:rPr>
          <w:rFonts w:ascii="Arial" w:hAnsi="Arial" w:cs="Arial"/>
        </w:rPr>
      </w:pPr>
      <w:bookmarkStart w:id="32" w:name="_Toc348683617"/>
      <w:r w:rsidRPr="006179D0">
        <w:rPr>
          <w:rFonts w:ascii="Arial" w:hAnsi="Arial" w:cs="Arial"/>
        </w:rPr>
        <w:t>RESUMEN EJECUTIVO</w:t>
      </w:r>
      <w:bookmarkEnd w:id="32"/>
    </w:p>
    <w:p w:rsidR="006179D0" w:rsidRDefault="006179D0" w:rsidP="006179D0">
      <w:pPr>
        <w:jc w:val="both"/>
        <w:rPr>
          <w:b/>
          <w:sz w:val="28"/>
          <w:szCs w:val="28"/>
        </w:rPr>
      </w:pPr>
    </w:p>
    <w:p w:rsidR="006179D0" w:rsidRPr="00472BA5" w:rsidRDefault="006179D0" w:rsidP="006179D0">
      <w:pPr>
        <w:jc w:val="both"/>
        <w:rPr>
          <w:b/>
          <w:sz w:val="28"/>
          <w:szCs w:val="28"/>
        </w:rPr>
      </w:pPr>
      <w:r w:rsidRPr="00472BA5">
        <w:rPr>
          <w:b/>
          <w:sz w:val="28"/>
          <w:szCs w:val="28"/>
        </w:rPr>
        <w:t>PROGRAMA ACADÉMICO.</w:t>
      </w:r>
    </w:p>
    <w:p w:rsidR="009B6C5C" w:rsidRPr="00472BA5" w:rsidRDefault="009B6C5C" w:rsidP="006179D0">
      <w:pPr>
        <w:jc w:val="both"/>
        <w:rPr>
          <w:b/>
          <w:sz w:val="28"/>
          <w:szCs w:val="28"/>
        </w:rPr>
      </w:pPr>
    </w:p>
    <w:p w:rsidR="006179D0" w:rsidRPr="00472BA5" w:rsidRDefault="006179D0" w:rsidP="006179D0">
      <w:pPr>
        <w:jc w:val="both"/>
        <w:rPr>
          <w:b/>
          <w:sz w:val="28"/>
          <w:u w:val="single"/>
        </w:rPr>
      </w:pPr>
      <w:r w:rsidRPr="00472BA5">
        <w:rPr>
          <w:b/>
          <w:sz w:val="28"/>
          <w:u w:val="single"/>
        </w:rPr>
        <w:t xml:space="preserve">Objetivo 1. </w:t>
      </w:r>
    </w:p>
    <w:p w:rsidR="00472BA5" w:rsidRPr="00BC384C" w:rsidRDefault="00472BA5" w:rsidP="00656D12">
      <w:pPr>
        <w:jc w:val="both"/>
        <w:rPr>
          <w:rFonts w:ascii="Arial" w:hAnsi="Arial" w:cs="Arial"/>
        </w:rPr>
      </w:pPr>
      <w:r w:rsidRPr="00472BA5">
        <w:rPr>
          <w:rFonts w:ascii="Arial" w:hAnsi="Arial" w:cs="Arial"/>
        </w:rPr>
        <w:t xml:space="preserve">Ofrecer </w:t>
      </w:r>
      <w:r w:rsidRPr="00BC384C">
        <w:rPr>
          <w:rFonts w:ascii="Arial" w:hAnsi="Arial" w:cs="Arial"/>
        </w:rPr>
        <w:t>planes de estudio en concordancia con los ejes transversales y el modelo pedagógico institucional, orientados a la atracción</w:t>
      </w:r>
      <w:r w:rsidR="00EC5E64">
        <w:rPr>
          <w:rFonts w:ascii="Arial" w:hAnsi="Arial" w:cs="Arial"/>
        </w:rPr>
        <w:t>, la</w:t>
      </w:r>
      <w:r w:rsidRPr="00BC384C">
        <w:rPr>
          <w:rFonts w:ascii="Arial" w:hAnsi="Arial" w:cs="Arial"/>
        </w:rPr>
        <w:t xml:space="preserve"> permanencia</w:t>
      </w:r>
      <w:r w:rsidR="00EC5E64">
        <w:rPr>
          <w:rFonts w:ascii="Arial" w:hAnsi="Arial" w:cs="Arial"/>
        </w:rPr>
        <w:t xml:space="preserve"> y la graduación estudiantil</w:t>
      </w:r>
      <w:r w:rsidRPr="00BC384C">
        <w:rPr>
          <w:rFonts w:ascii="Arial" w:hAnsi="Arial" w:cs="Arial"/>
        </w:rPr>
        <w:t>.</w:t>
      </w:r>
    </w:p>
    <w:p w:rsidR="006179D0" w:rsidRPr="00BC384C" w:rsidRDefault="006179D0" w:rsidP="00656D12">
      <w:pPr>
        <w:ind w:left="720"/>
        <w:jc w:val="both"/>
        <w:rPr>
          <w:b/>
          <w:sz w:val="28"/>
          <w:u w:val="single"/>
        </w:rPr>
      </w:pPr>
    </w:p>
    <w:p w:rsidR="006179D0" w:rsidRPr="00BC384C" w:rsidRDefault="006179D0" w:rsidP="00656D12">
      <w:pPr>
        <w:ind w:left="720"/>
        <w:jc w:val="both"/>
        <w:rPr>
          <w:b/>
          <w:sz w:val="28"/>
          <w:u w:val="single"/>
        </w:rPr>
      </w:pPr>
      <w:r w:rsidRPr="00BC384C">
        <w:rPr>
          <w:b/>
          <w:sz w:val="28"/>
          <w:u w:val="single"/>
        </w:rPr>
        <w:t xml:space="preserve">Meta 1.1. </w:t>
      </w:r>
    </w:p>
    <w:p w:rsidR="006179D0" w:rsidRPr="00BC384C" w:rsidRDefault="00472BA5" w:rsidP="00656D12">
      <w:pPr>
        <w:ind w:left="720"/>
        <w:jc w:val="both"/>
        <w:rPr>
          <w:rFonts w:ascii="Arial" w:hAnsi="Arial" w:cs="Arial"/>
        </w:rPr>
      </w:pPr>
      <w:r w:rsidRPr="00BC384C">
        <w:rPr>
          <w:rFonts w:ascii="Arial" w:hAnsi="Arial" w:cs="Arial"/>
        </w:rPr>
        <w:t xml:space="preserve">Matricular </w:t>
      </w:r>
      <w:r w:rsidRPr="00BC384C">
        <w:rPr>
          <w:rFonts w:ascii="Arial" w:hAnsi="Arial" w:cs="Arial"/>
          <w:b/>
        </w:rPr>
        <w:t>15.053</w:t>
      </w:r>
      <w:r w:rsidRPr="00BC384C">
        <w:rPr>
          <w:rFonts w:ascii="Arial" w:hAnsi="Arial" w:cs="Arial"/>
        </w:rPr>
        <w:t xml:space="preserve"> estudiantes en la sede Central (12.436 regulares, 2.617 nuevos).</w:t>
      </w:r>
    </w:p>
    <w:p w:rsidR="00472BA5" w:rsidRPr="006865EC" w:rsidRDefault="00472BA5" w:rsidP="00656D12">
      <w:pPr>
        <w:pStyle w:val="Prrafodelista"/>
        <w:ind w:left="1080"/>
        <w:rPr>
          <w:b/>
          <w:sz w:val="28"/>
          <w:u w:val="single"/>
        </w:rPr>
      </w:pPr>
    </w:p>
    <w:p w:rsidR="006179D0" w:rsidRPr="006865EC" w:rsidRDefault="006179D0" w:rsidP="00656D12">
      <w:pPr>
        <w:ind w:left="720"/>
        <w:jc w:val="both"/>
        <w:rPr>
          <w:b/>
          <w:sz w:val="28"/>
          <w:u w:val="single"/>
        </w:rPr>
      </w:pPr>
      <w:r w:rsidRPr="006865EC">
        <w:rPr>
          <w:b/>
          <w:sz w:val="28"/>
          <w:u w:val="single"/>
        </w:rPr>
        <w:t>Síntesis de resultados.</w:t>
      </w:r>
    </w:p>
    <w:p w:rsidR="006179D0" w:rsidRPr="00FA2772" w:rsidRDefault="006179D0" w:rsidP="00656D12">
      <w:pPr>
        <w:ind w:left="720"/>
        <w:jc w:val="both"/>
        <w:rPr>
          <w:rFonts w:ascii="Arial" w:hAnsi="Arial" w:cs="Arial"/>
        </w:rPr>
      </w:pPr>
      <w:r w:rsidRPr="00EF1CCB">
        <w:rPr>
          <w:rFonts w:ascii="Arial" w:hAnsi="Arial" w:cs="Arial"/>
        </w:rPr>
        <w:t xml:space="preserve">Se </w:t>
      </w:r>
      <w:r w:rsidR="001272A8" w:rsidRPr="00EF1CCB">
        <w:rPr>
          <w:rFonts w:ascii="Arial" w:hAnsi="Arial" w:cs="Arial"/>
        </w:rPr>
        <w:t>matricularon</w:t>
      </w:r>
      <w:r w:rsidRPr="00EF1CCB">
        <w:rPr>
          <w:rFonts w:ascii="Arial" w:hAnsi="Arial" w:cs="Arial"/>
        </w:rPr>
        <w:t xml:space="preserve"> </w:t>
      </w:r>
      <w:r w:rsidR="001272A8" w:rsidRPr="00EF1CCB">
        <w:rPr>
          <w:rFonts w:ascii="Arial" w:hAnsi="Arial" w:cs="Arial"/>
          <w:b/>
        </w:rPr>
        <w:t>14.</w:t>
      </w:r>
      <w:r w:rsidR="00EF1CCB" w:rsidRPr="00EF1CCB">
        <w:rPr>
          <w:rFonts w:ascii="Arial" w:hAnsi="Arial" w:cs="Arial"/>
          <w:b/>
        </w:rPr>
        <w:t>966</w:t>
      </w:r>
      <w:r w:rsidRPr="00EF1CCB">
        <w:rPr>
          <w:rFonts w:ascii="Arial" w:hAnsi="Arial" w:cs="Arial"/>
          <w:b/>
        </w:rPr>
        <w:t xml:space="preserve"> </w:t>
      </w:r>
      <w:r w:rsidR="001272A8" w:rsidRPr="00EF1CCB">
        <w:rPr>
          <w:rFonts w:ascii="Arial" w:hAnsi="Arial" w:cs="Arial"/>
        </w:rPr>
        <w:t>estudiantes</w:t>
      </w:r>
      <w:r w:rsidR="006865EC" w:rsidRPr="00EF1CCB">
        <w:rPr>
          <w:rFonts w:ascii="Arial" w:hAnsi="Arial" w:cs="Arial"/>
        </w:rPr>
        <w:t xml:space="preserve"> en la sede Central (</w:t>
      </w:r>
      <w:r w:rsidR="006865EC" w:rsidRPr="00FA2772">
        <w:rPr>
          <w:rFonts w:ascii="Arial" w:hAnsi="Arial" w:cs="Arial"/>
        </w:rPr>
        <w:t>incluye UCR: Limón), de los cuales 1</w:t>
      </w:r>
      <w:r w:rsidR="00EF1CCB" w:rsidRPr="00FA2772">
        <w:rPr>
          <w:rFonts w:ascii="Arial" w:hAnsi="Arial" w:cs="Arial"/>
        </w:rPr>
        <w:t>2</w:t>
      </w:r>
      <w:r w:rsidR="006865EC" w:rsidRPr="00FA2772">
        <w:rPr>
          <w:rFonts w:ascii="Arial" w:hAnsi="Arial" w:cs="Arial"/>
        </w:rPr>
        <w:t>.</w:t>
      </w:r>
      <w:r w:rsidR="00EF1CCB" w:rsidRPr="00FA2772">
        <w:rPr>
          <w:rFonts w:ascii="Arial" w:hAnsi="Arial" w:cs="Arial"/>
        </w:rPr>
        <w:t>319</w:t>
      </w:r>
      <w:r w:rsidR="006865EC" w:rsidRPr="00FA2772">
        <w:rPr>
          <w:rFonts w:ascii="Arial" w:hAnsi="Arial" w:cs="Arial"/>
        </w:rPr>
        <w:t xml:space="preserve"> son estudiantes regulares y 2.64</w:t>
      </w:r>
      <w:r w:rsidR="00EF1CCB" w:rsidRPr="00FA2772">
        <w:rPr>
          <w:rFonts w:ascii="Arial" w:hAnsi="Arial" w:cs="Arial"/>
        </w:rPr>
        <w:t>7</w:t>
      </w:r>
      <w:r w:rsidR="006865EC" w:rsidRPr="00FA2772">
        <w:rPr>
          <w:rFonts w:ascii="Arial" w:hAnsi="Arial" w:cs="Arial"/>
        </w:rPr>
        <w:t xml:space="preserve"> estudiantes nuevos (</w:t>
      </w:r>
      <w:r w:rsidR="00FA2772" w:rsidRPr="00FA2772">
        <w:rPr>
          <w:rFonts w:ascii="Arial" w:hAnsi="Arial" w:cs="Arial"/>
          <w:b/>
        </w:rPr>
        <w:t>99</w:t>
      </w:r>
      <w:r w:rsidRPr="00FA2772">
        <w:rPr>
          <w:rFonts w:ascii="Arial" w:hAnsi="Arial" w:cs="Arial"/>
        </w:rPr>
        <w:t>%</w:t>
      </w:r>
      <w:r w:rsidR="00046409" w:rsidRPr="00FA2772">
        <w:rPr>
          <w:rFonts w:ascii="Arial" w:hAnsi="Arial" w:cs="Arial"/>
        </w:rPr>
        <w:t xml:space="preserve"> de cumplimiento</w:t>
      </w:r>
      <w:r w:rsidRPr="00FA2772">
        <w:rPr>
          <w:rFonts w:ascii="Arial" w:hAnsi="Arial" w:cs="Arial"/>
        </w:rPr>
        <w:t xml:space="preserve">). </w:t>
      </w:r>
    </w:p>
    <w:p w:rsidR="006179D0" w:rsidRPr="00FA2772" w:rsidRDefault="006179D0" w:rsidP="00656D12">
      <w:pPr>
        <w:ind w:left="720"/>
        <w:jc w:val="both"/>
        <w:rPr>
          <w:rFonts w:ascii="Arial" w:hAnsi="Arial" w:cs="Arial"/>
        </w:rPr>
      </w:pPr>
    </w:p>
    <w:p w:rsidR="004002C8" w:rsidRPr="00BE5EB8" w:rsidRDefault="006179D0" w:rsidP="00656D12">
      <w:pPr>
        <w:ind w:left="708"/>
        <w:jc w:val="both"/>
        <w:rPr>
          <w:color w:val="00B0F0"/>
          <w:sz w:val="28"/>
          <w:szCs w:val="28"/>
        </w:rPr>
      </w:pPr>
      <w:r w:rsidRPr="00BC384C">
        <w:rPr>
          <w:b/>
          <w:sz w:val="28"/>
          <w:u w:val="single"/>
        </w:rPr>
        <w:t xml:space="preserve">Ejecución </w:t>
      </w:r>
      <w:r w:rsidRPr="00D92EE2">
        <w:rPr>
          <w:b/>
          <w:sz w:val="28"/>
          <w:u w:val="single"/>
        </w:rPr>
        <w:t xml:space="preserve">presupuestaria. </w:t>
      </w:r>
      <w:r w:rsidR="00E663CC" w:rsidRPr="00D92EE2">
        <w:rPr>
          <w:b/>
          <w:sz w:val="28"/>
        </w:rPr>
        <w:t xml:space="preserve">      </w:t>
      </w:r>
      <w:r w:rsidR="00B47A29">
        <w:rPr>
          <w:b/>
          <w:sz w:val="28"/>
          <w:szCs w:val="28"/>
        </w:rPr>
        <w:t>93</w:t>
      </w:r>
      <w:r w:rsidR="003014D9" w:rsidRPr="00D92EE2">
        <w:rPr>
          <w:b/>
          <w:sz w:val="28"/>
          <w:szCs w:val="28"/>
        </w:rPr>
        <w:t>,4</w:t>
      </w:r>
      <w:r w:rsidR="00240C37" w:rsidRPr="00D92EE2">
        <w:rPr>
          <w:b/>
          <w:sz w:val="28"/>
          <w:szCs w:val="28"/>
        </w:rPr>
        <w:t>%</w:t>
      </w:r>
    </w:p>
    <w:p w:rsidR="006179D0" w:rsidRPr="00BC384C" w:rsidRDefault="006179D0" w:rsidP="00656D12">
      <w:pPr>
        <w:jc w:val="both"/>
        <w:rPr>
          <w:rFonts w:ascii="Arial" w:hAnsi="Arial" w:cs="Arial"/>
          <w:b/>
          <w:bCs/>
          <w:lang w:val="es-CR" w:eastAsia="es-CR"/>
        </w:rPr>
      </w:pPr>
    </w:p>
    <w:p w:rsidR="000C5A3A" w:rsidRPr="00BC384C" w:rsidRDefault="000C5A3A" w:rsidP="00656D12">
      <w:pPr>
        <w:ind w:left="720"/>
        <w:jc w:val="both"/>
        <w:rPr>
          <w:b/>
          <w:sz w:val="28"/>
          <w:u w:val="single"/>
        </w:rPr>
      </w:pPr>
    </w:p>
    <w:p w:rsidR="006179D0" w:rsidRPr="00BC384C" w:rsidRDefault="006179D0" w:rsidP="00656D12">
      <w:pPr>
        <w:ind w:left="720"/>
        <w:jc w:val="both"/>
        <w:rPr>
          <w:b/>
          <w:sz w:val="28"/>
          <w:u w:val="single"/>
        </w:rPr>
      </w:pPr>
      <w:r w:rsidRPr="00BC384C">
        <w:rPr>
          <w:b/>
          <w:sz w:val="28"/>
          <w:u w:val="single"/>
        </w:rPr>
        <w:t xml:space="preserve">Meta 1.2. </w:t>
      </w:r>
    </w:p>
    <w:p w:rsidR="000C5A3A" w:rsidRPr="00BC384C" w:rsidRDefault="00BC384C" w:rsidP="00656D12">
      <w:pPr>
        <w:ind w:left="720"/>
        <w:jc w:val="both"/>
        <w:rPr>
          <w:rFonts w:ascii="Arial" w:hAnsi="Arial" w:cs="Arial"/>
        </w:rPr>
      </w:pPr>
      <w:r w:rsidRPr="00BC384C">
        <w:rPr>
          <w:rFonts w:ascii="Arial" w:hAnsi="Arial" w:cs="Arial"/>
        </w:rPr>
        <w:t xml:space="preserve">Ejecutar </w:t>
      </w:r>
      <w:r w:rsidRPr="00BC384C">
        <w:rPr>
          <w:rFonts w:ascii="Arial" w:hAnsi="Arial" w:cs="Arial"/>
          <w:b/>
        </w:rPr>
        <w:t>22</w:t>
      </w:r>
      <w:r w:rsidRPr="00BC384C">
        <w:rPr>
          <w:rFonts w:ascii="Arial" w:hAnsi="Arial" w:cs="Arial"/>
        </w:rPr>
        <w:t xml:space="preserve"> programas, proyectos y actividades (PPAA) que apoyen la innovación y la diversificación universitarias.</w:t>
      </w:r>
    </w:p>
    <w:p w:rsidR="00BC384C" w:rsidRPr="00BC384C" w:rsidRDefault="00BC384C" w:rsidP="00656D12">
      <w:pPr>
        <w:ind w:left="720"/>
        <w:jc w:val="both"/>
        <w:rPr>
          <w:b/>
          <w:sz w:val="28"/>
          <w:u w:val="single"/>
        </w:rPr>
      </w:pPr>
    </w:p>
    <w:p w:rsidR="006179D0" w:rsidRPr="006865EC" w:rsidRDefault="006179D0" w:rsidP="00656D12">
      <w:pPr>
        <w:ind w:left="720"/>
        <w:jc w:val="both"/>
        <w:rPr>
          <w:b/>
          <w:sz w:val="28"/>
          <w:u w:val="single"/>
        </w:rPr>
      </w:pPr>
      <w:r w:rsidRPr="006865EC">
        <w:rPr>
          <w:b/>
          <w:sz w:val="28"/>
          <w:u w:val="single"/>
        </w:rPr>
        <w:t>Síntesis de resultados.</w:t>
      </w:r>
    </w:p>
    <w:p w:rsidR="006179D0" w:rsidRPr="00FA2772" w:rsidRDefault="006179D0" w:rsidP="00656D12">
      <w:pPr>
        <w:ind w:left="720"/>
        <w:jc w:val="both"/>
        <w:rPr>
          <w:rFonts w:ascii="Arial" w:hAnsi="Arial" w:cs="Arial"/>
        </w:rPr>
      </w:pPr>
      <w:r w:rsidRPr="00156EB8">
        <w:rPr>
          <w:rFonts w:ascii="Arial" w:hAnsi="Arial" w:cs="Arial"/>
        </w:rPr>
        <w:t>Se ejecutaron</w:t>
      </w:r>
      <w:r w:rsidR="00FE6D0A" w:rsidRPr="00156EB8">
        <w:rPr>
          <w:rFonts w:ascii="Arial" w:hAnsi="Arial" w:cs="Arial"/>
        </w:rPr>
        <w:t xml:space="preserve"> </w:t>
      </w:r>
      <w:r w:rsidR="00156EB8" w:rsidRPr="00156EB8">
        <w:rPr>
          <w:rFonts w:ascii="Arial" w:hAnsi="Arial" w:cs="Arial"/>
          <w:b/>
        </w:rPr>
        <w:t>43</w:t>
      </w:r>
      <w:r w:rsidRPr="00156EB8">
        <w:rPr>
          <w:rFonts w:ascii="Arial" w:hAnsi="Arial" w:cs="Arial"/>
          <w:b/>
        </w:rPr>
        <w:t xml:space="preserve"> </w:t>
      </w:r>
      <w:r w:rsidRPr="00FA2772">
        <w:rPr>
          <w:rFonts w:ascii="Arial" w:hAnsi="Arial" w:cs="Arial"/>
          <w:b/>
        </w:rPr>
        <w:t xml:space="preserve">programas, proyectos y actividades </w:t>
      </w:r>
      <w:r w:rsidRPr="00FA2772">
        <w:rPr>
          <w:rFonts w:ascii="Arial" w:hAnsi="Arial" w:cs="Arial"/>
        </w:rPr>
        <w:t xml:space="preserve">de </w:t>
      </w:r>
      <w:r w:rsidR="006865EC" w:rsidRPr="00FA2772">
        <w:rPr>
          <w:rFonts w:ascii="Arial" w:hAnsi="Arial" w:cs="Arial"/>
        </w:rPr>
        <w:t>apoyo a la innovación y la diversificación</w:t>
      </w:r>
      <w:r w:rsidR="00B029F2" w:rsidRPr="00FA2772">
        <w:rPr>
          <w:rFonts w:ascii="Arial" w:hAnsi="Arial" w:cs="Arial"/>
        </w:rPr>
        <w:t xml:space="preserve"> </w:t>
      </w:r>
      <w:r w:rsidR="007D43C6" w:rsidRPr="00FA2772">
        <w:rPr>
          <w:rFonts w:ascii="Arial" w:hAnsi="Arial" w:cs="Arial"/>
        </w:rPr>
        <w:t xml:space="preserve">que comprenden </w:t>
      </w:r>
      <w:r w:rsidR="006865EC" w:rsidRPr="00FA2772">
        <w:rPr>
          <w:rFonts w:ascii="Arial" w:hAnsi="Arial" w:cs="Arial"/>
        </w:rPr>
        <w:t>1</w:t>
      </w:r>
      <w:r w:rsidR="00156EB8" w:rsidRPr="00FA2772">
        <w:rPr>
          <w:rFonts w:ascii="Arial" w:hAnsi="Arial" w:cs="Arial"/>
        </w:rPr>
        <w:t>3</w:t>
      </w:r>
      <w:r w:rsidR="000A3073" w:rsidRPr="00FA2772">
        <w:rPr>
          <w:rFonts w:ascii="Arial" w:hAnsi="Arial" w:cs="Arial"/>
        </w:rPr>
        <w:t xml:space="preserve"> nuevos</w:t>
      </w:r>
      <w:r w:rsidR="00B35AB7" w:rsidRPr="00FA2772">
        <w:rPr>
          <w:rFonts w:ascii="Arial" w:hAnsi="Arial" w:cs="Arial"/>
        </w:rPr>
        <w:t xml:space="preserve"> (</w:t>
      </w:r>
      <w:r w:rsidR="00FA2772" w:rsidRPr="00FA2772">
        <w:rPr>
          <w:rFonts w:ascii="Arial" w:hAnsi="Arial" w:cs="Arial"/>
          <w:b/>
        </w:rPr>
        <w:t>100</w:t>
      </w:r>
      <w:r w:rsidR="00B660EA" w:rsidRPr="00FA2772">
        <w:rPr>
          <w:rFonts w:ascii="Arial" w:hAnsi="Arial" w:cs="Arial"/>
          <w:b/>
        </w:rPr>
        <w:t>%</w:t>
      </w:r>
      <w:r w:rsidR="00F7551D" w:rsidRPr="00FA2772">
        <w:rPr>
          <w:rFonts w:ascii="Arial" w:hAnsi="Arial" w:cs="Arial"/>
          <w:b/>
        </w:rPr>
        <w:t xml:space="preserve"> </w:t>
      </w:r>
      <w:r w:rsidR="00F7551D" w:rsidRPr="00FA2772">
        <w:rPr>
          <w:rFonts w:ascii="Arial" w:hAnsi="Arial" w:cs="Arial"/>
        </w:rPr>
        <w:t>de cumplimiento</w:t>
      </w:r>
      <w:r w:rsidR="00B35AB7" w:rsidRPr="00FA2772">
        <w:rPr>
          <w:rFonts w:ascii="Arial" w:hAnsi="Arial" w:cs="Arial"/>
        </w:rPr>
        <w:t>)</w:t>
      </w:r>
      <w:r w:rsidR="00B660EA" w:rsidRPr="00FA2772">
        <w:rPr>
          <w:rFonts w:ascii="Arial" w:hAnsi="Arial" w:cs="Arial"/>
        </w:rPr>
        <w:t>.</w:t>
      </w:r>
    </w:p>
    <w:p w:rsidR="006179D0" w:rsidRPr="00FA2772" w:rsidRDefault="006179D0" w:rsidP="00656D12">
      <w:pPr>
        <w:ind w:left="720"/>
        <w:jc w:val="both"/>
        <w:rPr>
          <w:rFonts w:ascii="Arial" w:hAnsi="Arial" w:cs="Arial"/>
        </w:rPr>
      </w:pPr>
    </w:p>
    <w:p w:rsidR="004002C8" w:rsidRPr="00B47A29" w:rsidRDefault="006179D0" w:rsidP="00656D12">
      <w:pPr>
        <w:ind w:left="708"/>
        <w:jc w:val="both"/>
        <w:rPr>
          <w:b/>
          <w:bCs/>
          <w:sz w:val="28"/>
          <w:szCs w:val="28"/>
        </w:rPr>
      </w:pPr>
      <w:r w:rsidRPr="00FA2772">
        <w:rPr>
          <w:b/>
          <w:sz w:val="28"/>
          <w:u w:val="single"/>
        </w:rPr>
        <w:t>Ejecución presupuestaria</w:t>
      </w:r>
      <w:r w:rsidRPr="00B47A29">
        <w:rPr>
          <w:b/>
          <w:sz w:val="28"/>
          <w:u w:val="single"/>
        </w:rPr>
        <w:t>.</w:t>
      </w:r>
      <w:r w:rsidRPr="00B47A29">
        <w:rPr>
          <w:b/>
          <w:sz w:val="28"/>
        </w:rPr>
        <w:t xml:space="preserve"> </w:t>
      </w:r>
      <w:r w:rsidR="00E663CC" w:rsidRPr="00B47A29">
        <w:rPr>
          <w:b/>
          <w:sz w:val="28"/>
        </w:rPr>
        <w:t xml:space="preserve">      </w:t>
      </w:r>
      <w:r w:rsidR="00B47A29" w:rsidRPr="00B47A29">
        <w:rPr>
          <w:b/>
          <w:bCs/>
          <w:sz w:val="28"/>
          <w:szCs w:val="28"/>
        </w:rPr>
        <w:t>92,9</w:t>
      </w:r>
      <w:r w:rsidR="00240C37" w:rsidRPr="00B47A29">
        <w:rPr>
          <w:b/>
          <w:bCs/>
          <w:sz w:val="28"/>
          <w:szCs w:val="28"/>
        </w:rPr>
        <w:t>%</w:t>
      </w:r>
    </w:p>
    <w:p w:rsidR="009B6C5C" w:rsidRPr="00253368" w:rsidRDefault="009B6C5C" w:rsidP="00656D12">
      <w:pPr>
        <w:ind w:left="720"/>
        <w:jc w:val="both"/>
        <w:rPr>
          <w:b/>
          <w:sz w:val="28"/>
          <w:u w:val="single"/>
        </w:rPr>
      </w:pPr>
    </w:p>
    <w:p w:rsidR="006C7D3B" w:rsidRPr="00231577" w:rsidRDefault="006C7D3B" w:rsidP="00656D12">
      <w:pPr>
        <w:ind w:left="720"/>
        <w:jc w:val="both"/>
        <w:rPr>
          <w:b/>
          <w:sz w:val="28"/>
          <w:u w:val="single"/>
        </w:rPr>
      </w:pPr>
    </w:p>
    <w:p w:rsidR="006179D0" w:rsidRPr="00BC384C" w:rsidRDefault="006179D0" w:rsidP="00656D12">
      <w:pPr>
        <w:jc w:val="both"/>
        <w:rPr>
          <w:b/>
          <w:sz w:val="28"/>
          <w:u w:val="single"/>
        </w:rPr>
      </w:pPr>
      <w:r w:rsidRPr="00BC384C">
        <w:rPr>
          <w:b/>
          <w:sz w:val="28"/>
          <w:u w:val="single"/>
        </w:rPr>
        <w:t xml:space="preserve">Objetivo 2. </w:t>
      </w:r>
    </w:p>
    <w:p w:rsidR="006179D0" w:rsidRPr="00BC384C" w:rsidRDefault="00BC384C" w:rsidP="00656D12">
      <w:pPr>
        <w:jc w:val="both"/>
        <w:rPr>
          <w:rFonts w:ascii="Arial" w:hAnsi="Arial" w:cs="Arial"/>
        </w:rPr>
      </w:pPr>
      <w:r w:rsidRPr="00BC384C">
        <w:rPr>
          <w:rFonts w:ascii="Arial" w:hAnsi="Arial" w:cs="Arial"/>
        </w:rPr>
        <w:t>Fortalecer el quehacer académico mediante la inversión en formación de recursos humanos, y en equipo científico y tecnológico, en las áreas prioritarias del Plan de Mejoramiento Institucional (PMI).</w:t>
      </w:r>
    </w:p>
    <w:p w:rsidR="00BC384C" w:rsidRDefault="00BC384C" w:rsidP="00656D12">
      <w:pPr>
        <w:jc w:val="both"/>
        <w:rPr>
          <w:rFonts w:ascii="Arial" w:hAnsi="Arial" w:cs="Arial"/>
        </w:rPr>
      </w:pPr>
    </w:p>
    <w:p w:rsidR="00F63CCC" w:rsidRPr="00BC384C" w:rsidRDefault="00F63CCC" w:rsidP="00656D12">
      <w:pPr>
        <w:jc w:val="both"/>
        <w:rPr>
          <w:rFonts w:ascii="Arial" w:hAnsi="Arial" w:cs="Arial"/>
        </w:rPr>
      </w:pPr>
    </w:p>
    <w:p w:rsidR="00BC384C" w:rsidRPr="00BC384C" w:rsidRDefault="00BC384C" w:rsidP="00656D12">
      <w:pPr>
        <w:jc w:val="both"/>
        <w:rPr>
          <w:rFonts w:ascii="Arial" w:hAnsi="Arial" w:cs="Arial"/>
        </w:rPr>
      </w:pPr>
    </w:p>
    <w:p w:rsidR="00BC384C" w:rsidRPr="00BC384C" w:rsidRDefault="00BC384C" w:rsidP="00656D12">
      <w:pPr>
        <w:ind w:left="720"/>
        <w:jc w:val="both"/>
        <w:rPr>
          <w:b/>
          <w:sz w:val="28"/>
          <w:u w:val="single"/>
        </w:rPr>
      </w:pPr>
      <w:r w:rsidRPr="00BC384C">
        <w:rPr>
          <w:b/>
          <w:sz w:val="28"/>
          <w:u w:val="single"/>
        </w:rPr>
        <w:lastRenderedPageBreak/>
        <w:t xml:space="preserve">Meta 2.1. </w:t>
      </w:r>
    </w:p>
    <w:p w:rsidR="00BC384C" w:rsidRPr="00BC384C" w:rsidRDefault="00BC384C" w:rsidP="00656D12">
      <w:pPr>
        <w:ind w:left="720"/>
        <w:jc w:val="both"/>
        <w:rPr>
          <w:rFonts w:ascii="Arial" w:hAnsi="Arial" w:cs="Arial"/>
        </w:rPr>
      </w:pPr>
      <w:r w:rsidRPr="00BC384C">
        <w:rPr>
          <w:rFonts w:ascii="Arial" w:hAnsi="Arial" w:cs="Arial"/>
        </w:rPr>
        <w:t xml:space="preserve">Adjudicar y dar seguimiento a los beneficiarios y/o ejecutores de </w:t>
      </w:r>
      <w:r w:rsidRPr="00BC384C">
        <w:rPr>
          <w:rFonts w:ascii="Arial" w:hAnsi="Arial" w:cs="Arial"/>
          <w:b/>
        </w:rPr>
        <w:t>43 actividades</w:t>
      </w:r>
      <w:r w:rsidRPr="00BC384C">
        <w:rPr>
          <w:rFonts w:ascii="Arial" w:hAnsi="Arial" w:cs="Arial"/>
        </w:rPr>
        <w:t xml:space="preserve"> (20 becas de posgrado, 20 intercambios académicos y 3 licitaciones de equipo) requeridas para cumplir con los objetivos e  indicadores del PMI.</w:t>
      </w:r>
    </w:p>
    <w:p w:rsidR="00BC384C" w:rsidRPr="00BC384C" w:rsidRDefault="00BC384C" w:rsidP="00656D12">
      <w:pPr>
        <w:jc w:val="both"/>
        <w:rPr>
          <w:rFonts w:ascii="Arial" w:hAnsi="Arial" w:cs="Arial"/>
        </w:rPr>
      </w:pPr>
    </w:p>
    <w:p w:rsidR="00BC384C" w:rsidRPr="00310FFD" w:rsidRDefault="00BC384C" w:rsidP="00656D12">
      <w:pPr>
        <w:ind w:left="720"/>
        <w:jc w:val="both"/>
        <w:rPr>
          <w:b/>
          <w:sz w:val="28"/>
          <w:u w:val="single"/>
        </w:rPr>
      </w:pPr>
      <w:r w:rsidRPr="00310FFD">
        <w:rPr>
          <w:b/>
          <w:sz w:val="28"/>
          <w:u w:val="single"/>
        </w:rPr>
        <w:t>Síntesis de resultados.</w:t>
      </w:r>
    </w:p>
    <w:p w:rsidR="00310FFD" w:rsidRPr="00FA2772" w:rsidRDefault="00310FFD" w:rsidP="00656D12">
      <w:pPr>
        <w:pStyle w:val="Prrafodelista"/>
        <w:ind w:left="708"/>
        <w:rPr>
          <w:rFonts w:ascii="Arial" w:hAnsi="Arial" w:cs="Arial"/>
        </w:rPr>
      </w:pPr>
      <w:r w:rsidRPr="00310FFD">
        <w:rPr>
          <w:rFonts w:ascii="Arial" w:hAnsi="Arial" w:cs="Arial"/>
        </w:rPr>
        <w:t xml:space="preserve">Se elaboró un </w:t>
      </w:r>
      <w:r w:rsidRPr="00FA2772">
        <w:rPr>
          <w:rFonts w:ascii="Arial" w:hAnsi="Arial" w:cs="Arial"/>
        </w:rPr>
        <w:t>cronograma de ejecución de becas para los becarios seleccionados, se asesoró a aquellos prontos a salir del país, se adjudicaron y se dio seguimiento a las becas de posgrado (18 becarios iniciaron estudios y 3 lo harán en enero-febrero del 2015), se aprobó la capacitación a 26 funcionarios de la UNA en capacitaciones y entrenamientos en el exterior, 13 expertos visitaron la institución, y se evaluaron 10 planes de movilidad e intercambio académico. Además, se elaboraron 13 informes en el marco del seguimiento a la ejecución de recursos del préstamo del Gobierno de Costa Rica con el Banco Mundial, entre otros informes</w:t>
      </w:r>
      <w:r w:rsidR="00E352F7">
        <w:rPr>
          <w:rFonts w:ascii="Arial" w:hAnsi="Arial" w:cs="Arial"/>
        </w:rPr>
        <w:t xml:space="preserve">. Lo anterior sugiere un cumplimiento mayor, por haberse desarrollado 31 actividades de las originalmente formuladas; sin embargo, el </w:t>
      </w:r>
      <w:r w:rsidRPr="00FA2772">
        <w:rPr>
          <w:rFonts w:ascii="Arial" w:hAnsi="Arial" w:cs="Arial"/>
        </w:rPr>
        <w:t>cumplimiento</w:t>
      </w:r>
      <w:r w:rsidR="00E352F7">
        <w:rPr>
          <w:rFonts w:ascii="Arial" w:hAnsi="Arial" w:cs="Arial"/>
        </w:rPr>
        <w:t xml:space="preserve"> real estimado </w:t>
      </w:r>
      <w:r w:rsidR="00410AE4">
        <w:rPr>
          <w:rFonts w:ascii="Arial" w:hAnsi="Arial" w:cs="Arial"/>
        </w:rPr>
        <w:t>sería más bien</w:t>
      </w:r>
      <w:r w:rsidR="00E352F7">
        <w:rPr>
          <w:rFonts w:ascii="Arial" w:hAnsi="Arial" w:cs="Arial"/>
        </w:rPr>
        <w:t xml:space="preserve"> del </w:t>
      </w:r>
      <w:r w:rsidR="00E352F7" w:rsidRPr="00E352F7">
        <w:rPr>
          <w:rFonts w:ascii="Arial" w:hAnsi="Arial" w:cs="Arial"/>
          <w:b/>
        </w:rPr>
        <w:t>52%</w:t>
      </w:r>
      <w:r w:rsidRPr="00FA2772">
        <w:rPr>
          <w:rFonts w:ascii="Arial" w:hAnsi="Arial" w:cs="Arial"/>
        </w:rPr>
        <w:t xml:space="preserve">. </w:t>
      </w:r>
    </w:p>
    <w:p w:rsidR="00BC384C" w:rsidRPr="00FA2772" w:rsidRDefault="00310FFD" w:rsidP="00656D12">
      <w:pPr>
        <w:tabs>
          <w:tab w:val="left" w:pos="2277"/>
        </w:tabs>
        <w:ind w:left="720"/>
        <w:jc w:val="both"/>
        <w:rPr>
          <w:rFonts w:ascii="Arial" w:hAnsi="Arial" w:cs="Arial"/>
        </w:rPr>
      </w:pPr>
      <w:r w:rsidRPr="00FA2772">
        <w:rPr>
          <w:rFonts w:ascii="Arial" w:hAnsi="Arial" w:cs="Arial"/>
        </w:rPr>
        <w:tab/>
      </w:r>
    </w:p>
    <w:p w:rsidR="00BC384C" w:rsidRPr="00187918" w:rsidRDefault="00BC384C" w:rsidP="00656D12">
      <w:pPr>
        <w:ind w:left="708"/>
        <w:jc w:val="both"/>
        <w:rPr>
          <w:b/>
          <w:bCs/>
          <w:sz w:val="28"/>
          <w:szCs w:val="28"/>
        </w:rPr>
      </w:pPr>
      <w:r w:rsidRPr="00310FFD">
        <w:rPr>
          <w:b/>
          <w:sz w:val="28"/>
          <w:u w:val="single"/>
        </w:rPr>
        <w:t xml:space="preserve">Ejecución </w:t>
      </w:r>
      <w:r w:rsidRPr="00187918">
        <w:rPr>
          <w:b/>
          <w:sz w:val="28"/>
          <w:u w:val="single"/>
        </w:rPr>
        <w:t>presupuestaria.</w:t>
      </w:r>
      <w:r w:rsidRPr="00187918">
        <w:rPr>
          <w:b/>
          <w:sz w:val="28"/>
        </w:rPr>
        <w:t xml:space="preserve">        </w:t>
      </w:r>
      <w:r w:rsidR="00B47A29" w:rsidRPr="00187918">
        <w:rPr>
          <w:b/>
          <w:bCs/>
          <w:sz w:val="28"/>
          <w:szCs w:val="28"/>
        </w:rPr>
        <w:t>22</w:t>
      </w:r>
      <w:r w:rsidR="003014D9" w:rsidRPr="00187918">
        <w:rPr>
          <w:b/>
          <w:bCs/>
          <w:sz w:val="28"/>
          <w:szCs w:val="28"/>
        </w:rPr>
        <w:t>,</w:t>
      </w:r>
      <w:r w:rsidR="00B47A29" w:rsidRPr="00187918">
        <w:rPr>
          <w:b/>
          <w:bCs/>
          <w:sz w:val="28"/>
          <w:szCs w:val="28"/>
        </w:rPr>
        <w:t>1</w:t>
      </w:r>
      <w:r w:rsidRPr="00187918">
        <w:rPr>
          <w:b/>
          <w:bCs/>
          <w:sz w:val="28"/>
          <w:szCs w:val="28"/>
        </w:rPr>
        <w:t>%</w:t>
      </w:r>
    </w:p>
    <w:p w:rsidR="00BC384C" w:rsidRPr="00253368" w:rsidRDefault="00BC384C" w:rsidP="00656D12">
      <w:pPr>
        <w:jc w:val="both"/>
        <w:rPr>
          <w:rFonts w:ascii="Arial" w:hAnsi="Arial" w:cs="Arial"/>
        </w:rPr>
      </w:pPr>
    </w:p>
    <w:p w:rsidR="009B1DE3" w:rsidRPr="009B1DE3" w:rsidRDefault="009B1DE3" w:rsidP="009B1DE3">
      <w:pPr>
        <w:ind w:left="1068"/>
        <w:jc w:val="both"/>
        <w:rPr>
          <w:rFonts w:ascii="Arial" w:hAnsi="Arial" w:cs="Arial"/>
          <w:i/>
          <w:sz w:val="22"/>
          <w:szCs w:val="22"/>
        </w:rPr>
      </w:pPr>
      <w:r w:rsidRPr="009B1DE3">
        <w:rPr>
          <w:rFonts w:ascii="Arial" w:hAnsi="Arial" w:cs="Arial"/>
          <w:i/>
          <w:sz w:val="22"/>
          <w:szCs w:val="22"/>
        </w:rPr>
        <w:t>Si bien el proceso de asignación de becas, tal como se reportó a mediados de año, ha presentado un cumplimiento satisfactorio, de acuerdo con el cronograma establecido, la baja ejecución de recursos en esta meta se origina en aquellos asignados a la compra de equipo científico y a obras de infraestructura que debido a los procesos de diseño y licitación han sido trasladados para el 2015</w:t>
      </w:r>
      <w:r w:rsidR="00187918">
        <w:rPr>
          <w:rFonts w:ascii="Arial" w:hAnsi="Arial" w:cs="Arial"/>
          <w:i/>
          <w:sz w:val="22"/>
          <w:szCs w:val="22"/>
        </w:rPr>
        <w:t>, según cronograma</w:t>
      </w:r>
      <w:r w:rsidRPr="009B1DE3">
        <w:rPr>
          <w:rFonts w:ascii="Arial" w:hAnsi="Arial" w:cs="Arial"/>
          <w:i/>
          <w:sz w:val="22"/>
          <w:szCs w:val="22"/>
        </w:rPr>
        <w:t>.</w:t>
      </w:r>
    </w:p>
    <w:p w:rsidR="006C7D3B" w:rsidRPr="009B1DE3" w:rsidRDefault="006C7D3B" w:rsidP="00656D12">
      <w:pPr>
        <w:ind w:left="1068"/>
        <w:jc w:val="both"/>
        <w:rPr>
          <w:rFonts w:ascii="Arial" w:hAnsi="Arial" w:cs="Arial"/>
          <w:i/>
          <w:sz w:val="22"/>
          <w:szCs w:val="22"/>
        </w:rPr>
      </w:pPr>
    </w:p>
    <w:p w:rsidR="006C7D3B" w:rsidRPr="009B1DE3" w:rsidRDefault="006C7D3B" w:rsidP="00656D12">
      <w:pPr>
        <w:ind w:left="1416"/>
        <w:jc w:val="both"/>
        <w:rPr>
          <w:b/>
          <w:sz w:val="28"/>
          <w:u w:val="single"/>
        </w:rPr>
      </w:pPr>
      <w:r w:rsidRPr="009B1DE3">
        <w:rPr>
          <w:b/>
          <w:sz w:val="28"/>
          <w:u w:val="single"/>
        </w:rPr>
        <w:t>Posibles áreas de atención</w:t>
      </w:r>
    </w:p>
    <w:p w:rsidR="00231577" w:rsidRPr="009B1DE3" w:rsidRDefault="00231577" w:rsidP="00656D12">
      <w:pPr>
        <w:ind w:left="1416"/>
        <w:jc w:val="both"/>
        <w:rPr>
          <w:rFonts w:ascii="Arial" w:hAnsi="Arial" w:cs="Arial"/>
        </w:rPr>
      </w:pPr>
      <w:r w:rsidRPr="009B1DE3">
        <w:rPr>
          <w:rFonts w:ascii="Arial" w:hAnsi="Arial" w:cs="Arial"/>
        </w:rPr>
        <w:t>Dar seguimiento al Plan de Mejoramiento Institucional de manera detallada, según los cronogramas de ejecución de cada una de las iniciativas, dando relevancia a los procesos de licitación de las compras de equipos y construcción de infraestructura. Mantener las reuniones con los coordinadores de las iniciativas para dar seguimiento al desarrollo particular de cada una de ellas</w:t>
      </w:r>
      <w:r w:rsidR="009B1DE3" w:rsidRPr="009B1DE3">
        <w:rPr>
          <w:rFonts w:ascii="Arial" w:hAnsi="Arial" w:cs="Arial"/>
        </w:rPr>
        <w:t>, y con los encargados de las unidades administrativas involucradas en los procesos para asegurar la fluidez en la ejecución</w:t>
      </w:r>
      <w:r w:rsidRPr="009B1DE3">
        <w:rPr>
          <w:rFonts w:ascii="Arial" w:hAnsi="Arial" w:cs="Arial"/>
        </w:rPr>
        <w:t>.</w:t>
      </w:r>
    </w:p>
    <w:p w:rsidR="009B1DE3" w:rsidRPr="009B1DE3" w:rsidRDefault="009B1DE3" w:rsidP="00656D12">
      <w:pPr>
        <w:ind w:left="1416"/>
        <w:jc w:val="both"/>
        <w:rPr>
          <w:rFonts w:ascii="Arial" w:hAnsi="Arial" w:cs="Arial"/>
        </w:rPr>
      </w:pPr>
    </w:p>
    <w:p w:rsidR="006C7D3B" w:rsidRPr="009B1DE3" w:rsidRDefault="006C7D3B" w:rsidP="00656D12">
      <w:pPr>
        <w:ind w:left="1416"/>
        <w:jc w:val="both"/>
        <w:rPr>
          <w:b/>
          <w:sz w:val="28"/>
          <w:u w:val="single"/>
        </w:rPr>
      </w:pPr>
      <w:r w:rsidRPr="009B1DE3">
        <w:rPr>
          <w:b/>
          <w:sz w:val="28"/>
          <w:u w:val="single"/>
        </w:rPr>
        <w:t>Responsables</w:t>
      </w:r>
    </w:p>
    <w:p w:rsidR="006C7D3B" w:rsidRPr="009B1DE3" w:rsidRDefault="006C7D3B" w:rsidP="00656D12">
      <w:pPr>
        <w:ind w:left="1418" w:hanging="2"/>
        <w:jc w:val="both"/>
        <w:rPr>
          <w:rFonts w:ascii="Arial" w:hAnsi="Arial" w:cs="Arial"/>
          <w:i/>
          <w:sz w:val="22"/>
          <w:szCs w:val="22"/>
        </w:rPr>
      </w:pPr>
      <w:r w:rsidRPr="009B1DE3">
        <w:rPr>
          <w:rFonts w:ascii="Arial" w:hAnsi="Arial" w:cs="Arial"/>
        </w:rPr>
        <w:t xml:space="preserve">Gabinete de la Rectoría, </w:t>
      </w:r>
      <w:r w:rsidR="00231577" w:rsidRPr="009B1DE3">
        <w:rPr>
          <w:rFonts w:ascii="Arial" w:hAnsi="Arial" w:cs="Arial"/>
        </w:rPr>
        <w:t xml:space="preserve">Unidad coordinadora del proyecto institucional, </w:t>
      </w:r>
      <w:r w:rsidRPr="009B1DE3">
        <w:rPr>
          <w:rFonts w:ascii="Arial" w:hAnsi="Arial" w:cs="Arial"/>
        </w:rPr>
        <w:t xml:space="preserve"> Vicerrectoría de Desarrollo (Programa de Gestión Financiera</w:t>
      </w:r>
      <w:r w:rsidR="009B1DE3" w:rsidRPr="009B1DE3">
        <w:rPr>
          <w:rFonts w:ascii="Arial" w:hAnsi="Arial" w:cs="Arial"/>
        </w:rPr>
        <w:t xml:space="preserve">, </w:t>
      </w:r>
      <w:proofErr w:type="spellStart"/>
      <w:r w:rsidR="009B1DE3" w:rsidRPr="009B1DE3">
        <w:rPr>
          <w:rFonts w:ascii="Arial" w:hAnsi="Arial" w:cs="Arial"/>
        </w:rPr>
        <w:t>Prodemi</w:t>
      </w:r>
      <w:proofErr w:type="spellEnd"/>
      <w:r w:rsidR="00231577" w:rsidRPr="009B1DE3">
        <w:rPr>
          <w:rFonts w:ascii="Arial" w:hAnsi="Arial" w:cs="Arial"/>
        </w:rPr>
        <w:t xml:space="preserve"> y Proveeduría Institucional</w:t>
      </w:r>
      <w:r w:rsidRPr="009B1DE3">
        <w:rPr>
          <w:rFonts w:ascii="Arial" w:hAnsi="Arial" w:cs="Arial"/>
        </w:rPr>
        <w:t>)</w:t>
      </w:r>
      <w:r w:rsidR="00231577" w:rsidRPr="009B1DE3">
        <w:rPr>
          <w:rFonts w:ascii="Arial" w:hAnsi="Arial" w:cs="Arial"/>
        </w:rPr>
        <w:t>, coordinadores académicos de las iniciativas</w:t>
      </w:r>
      <w:r w:rsidRPr="009B1DE3">
        <w:rPr>
          <w:rFonts w:ascii="Arial" w:hAnsi="Arial" w:cs="Arial"/>
        </w:rPr>
        <w:t>.</w:t>
      </w:r>
    </w:p>
    <w:p w:rsidR="00177595" w:rsidRPr="009B1DE3" w:rsidRDefault="00177595" w:rsidP="00656D12">
      <w:pPr>
        <w:ind w:left="720"/>
        <w:jc w:val="both"/>
        <w:rPr>
          <w:b/>
          <w:sz w:val="28"/>
        </w:rPr>
      </w:pPr>
    </w:p>
    <w:p w:rsidR="00F63CCC" w:rsidRDefault="00F63CCC">
      <w:pPr>
        <w:rPr>
          <w:b/>
          <w:sz w:val="28"/>
          <w:u w:val="single"/>
        </w:rPr>
      </w:pPr>
      <w:r>
        <w:rPr>
          <w:b/>
          <w:sz w:val="28"/>
          <w:u w:val="single"/>
        </w:rPr>
        <w:br w:type="page"/>
      </w:r>
    </w:p>
    <w:p w:rsidR="00BC384C" w:rsidRPr="009B1DE3" w:rsidRDefault="00BC384C" w:rsidP="00656D12">
      <w:pPr>
        <w:jc w:val="both"/>
        <w:rPr>
          <w:b/>
          <w:sz w:val="28"/>
          <w:u w:val="single"/>
        </w:rPr>
      </w:pPr>
      <w:r w:rsidRPr="009B1DE3">
        <w:rPr>
          <w:b/>
          <w:sz w:val="28"/>
          <w:u w:val="single"/>
        </w:rPr>
        <w:lastRenderedPageBreak/>
        <w:t xml:space="preserve">Objetivo 3. </w:t>
      </w:r>
    </w:p>
    <w:p w:rsidR="00BC384C" w:rsidRPr="00BC384C" w:rsidRDefault="00BC384C" w:rsidP="00656D12">
      <w:pPr>
        <w:jc w:val="both"/>
        <w:rPr>
          <w:rFonts w:ascii="Arial" w:hAnsi="Arial" w:cs="Arial"/>
        </w:rPr>
      </w:pPr>
      <w:r w:rsidRPr="00BC384C">
        <w:rPr>
          <w:rFonts w:ascii="Arial" w:hAnsi="Arial" w:cs="Arial"/>
        </w:rPr>
        <w:t>Generar y transferir conocimiento mediante el desarrollo de programas</w:t>
      </w:r>
      <w:r w:rsidR="00237309">
        <w:rPr>
          <w:rFonts w:ascii="Arial" w:hAnsi="Arial" w:cs="Arial"/>
        </w:rPr>
        <w:t>,</w:t>
      </w:r>
      <w:r w:rsidRPr="00BC384C">
        <w:rPr>
          <w:rFonts w:ascii="Arial" w:hAnsi="Arial" w:cs="Arial"/>
        </w:rPr>
        <w:t xml:space="preserve"> proyectos y actividades académicas de investigación, extensión e integradas de impacto nacional, congruentes con las áreas de conocimiento definidas  en el ámbito institucional para contribuir a la transformación de la sociedad.</w:t>
      </w:r>
    </w:p>
    <w:p w:rsidR="00BC384C" w:rsidRPr="00BC384C" w:rsidRDefault="00BC384C" w:rsidP="00656D12">
      <w:pPr>
        <w:ind w:left="720"/>
        <w:jc w:val="both"/>
        <w:rPr>
          <w:b/>
          <w:sz w:val="28"/>
          <w:u w:val="single"/>
        </w:rPr>
      </w:pPr>
    </w:p>
    <w:p w:rsidR="006179D0" w:rsidRPr="00BC384C" w:rsidRDefault="006179D0" w:rsidP="00656D12">
      <w:pPr>
        <w:ind w:left="720"/>
        <w:jc w:val="both"/>
        <w:rPr>
          <w:b/>
          <w:sz w:val="28"/>
          <w:u w:val="single"/>
        </w:rPr>
      </w:pPr>
      <w:r w:rsidRPr="00BC384C">
        <w:rPr>
          <w:b/>
          <w:sz w:val="28"/>
          <w:u w:val="single"/>
        </w:rPr>
        <w:t xml:space="preserve">Meta </w:t>
      </w:r>
      <w:r w:rsidR="00BC384C" w:rsidRPr="00BC384C">
        <w:rPr>
          <w:b/>
          <w:sz w:val="28"/>
          <w:u w:val="single"/>
        </w:rPr>
        <w:t>3</w:t>
      </w:r>
      <w:r w:rsidRPr="00BC384C">
        <w:rPr>
          <w:b/>
          <w:sz w:val="28"/>
          <w:u w:val="single"/>
        </w:rPr>
        <w:t xml:space="preserve">.1. </w:t>
      </w:r>
    </w:p>
    <w:p w:rsidR="006179D0" w:rsidRPr="00BC384C" w:rsidRDefault="00BC384C" w:rsidP="00656D12">
      <w:pPr>
        <w:ind w:left="720"/>
        <w:jc w:val="both"/>
        <w:rPr>
          <w:rFonts w:ascii="Arial" w:hAnsi="Arial" w:cs="Arial"/>
        </w:rPr>
      </w:pPr>
      <w:r w:rsidRPr="00BC384C">
        <w:rPr>
          <w:rFonts w:ascii="Arial" w:hAnsi="Arial" w:cs="Arial"/>
        </w:rPr>
        <w:t xml:space="preserve">Ejecutar   </w:t>
      </w:r>
      <w:r w:rsidRPr="00BC384C">
        <w:rPr>
          <w:rFonts w:ascii="Arial" w:hAnsi="Arial" w:cs="Arial"/>
          <w:b/>
        </w:rPr>
        <w:t>148 PPAA</w:t>
      </w:r>
      <w:r w:rsidRPr="00BC384C">
        <w:rPr>
          <w:rFonts w:ascii="Arial" w:hAnsi="Arial" w:cs="Arial"/>
        </w:rPr>
        <w:t xml:space="preserve"> de investigación según prioridades definidas.</w:t>
      </w:r>
    </w:p>
    <w:p w:rsidR="00BC384C" w:rsidRPr="00BC384C" w:rsidRDefault="00BC384C" w:rsidP="00656D12">
      <w:pPr>
        <w:ind w:left="720"/>
        <w:jc w:val="both"/>
        <w:rPr>
          <w:rFonts w:ascii="Arial" w:hAnsi="Arial" w:cs="Arial"/>
        </w:rPr>
      </w:pPr>
    </w:p>
    <w:p w:rsidR="006179D0" w:rsidRPr="00156EB8" w:rsidRDefault="006179D0" w:rsidP="00656D12">
      <w:pPr>
        <w:ind w:left="720"/>
        <w:jc w:val="both"/>
        <w:rPr>
          <w:b/>
          <w:sz w:val="28"/>
          <w:u w:val="single"/>
        </w:rPr>
      </w:pPr>
      <w:r w:rsidRPr="00156EB8">
        <w:rPr>
          <w:b/>
          <w:sz w:val="28"/>
          <w:u w:val="single"/>
        </w:rPr>
        <w:t>Síntesis de resultados.</w:t>
      </w:r>
    </w:p>
    <w:p w:rsidR="006179D0" w:rsidRPr="00FA2772" w:rsidRDefault="006179D0" w:rsidP="00656D12">
      <w:pPr>
        <w:ind w:left="720"/>
        <w:jc w:val="both"/>
        <w:rPr>
          <w:rFonts w:ascii="Arial" w:hAnsi="Arial" w:cs="Arial"/>
        </w:rPr>
      </w:pPr>
      <w:r w:rsidRPr="00156EB8">
        <w:rPr>
          <w:rFonts w:ascii="Arial" w:hAnsi="Arial" w:cs="Arial"/>
        </w:rPr>
        <w:t xml:space="preserve">Se ejecutaron </w:t>
      </w:r>
      <w:r w:rsidR="00B91006" w:rsidRPr="00156EB8">
        <w:rPr>
          <w:rFonts w:ascii="Arial" w:hAnsi="Arial" w:cs="Arial"/>
          <w:b/>
        </w:rPr>
        <w:t>2</w:t>
      </w:r>
      <w:r w:rsidR="00156EB8" w:rsidRPr="00156EB8">
        <w:rPr>
          <w:rFonts w:ascii="Arial" w:hAnsi="Arial" w:cs="Arial"/>
          <w:b/>
        </w:rPr>
        <w:t>52</w:t>
      </w:r>
      <w:r w:rsidR="00143824" w:rsidRPr="00156EB8">
        <w:rPr>
          <w:rFonts w:ascii="Arial" w:hAnsi="Arial" w:cs="Arial"/>
          <w:b/>
        </w:rPr>
        <w:t xml:space="preserve"> </w:t>
      </w:r>
      <w:r w:rsidRPr="00FA2772">
        <w:rPr>
          <w:rFonts w:ascii="Arial" w:hAnsi="Arial" w:cs="Arial"/>
          <w:b/>
        </w:rPr>
        <w:t>PPAA de investigación</w:t>
      </w:r>
      <w:r w:rsidR="00B660EA" w:rsidRPr="00FA2772">
        <w:rPr>
          <w:rFonts w:ascii="Arial" w:hAnsi="Arial" w:cs="Arial"/>
          <w:b/>
        </w:rPr>
        <w:t xml:space="preserve">, </w:t>
      </w:r>
      <w:r w:rsidR="00B660EA" w:rsidRPr="00FA2772">
        <w:rPr>
          <w:rFonts w:ascii="Arial" w:hAnsi="Arial" w:cs="Arial"/>
        </w:rPr>
        <w:t>más del 100% formulado,</w:t>
      </w:r>
      <w:r w:rsidR="000D5A86" w:rsidRPr="00FA2772">
        <w:rPr>
          <w:rFonts w:ascii="Arial" w:hAnsi="Arial" w:cs="Arial"/>
        </w:rPr>
        <w:t xml:space="preserve"> </w:t>
      </w:r>
      <w:r w:rsidR="006F5A39" w:rsidRPr="00FA2772">
        <w:rPr>
          <w:rFonts w:ascii="Arial" w:hAnsi="Arial" w:cs="Arial"/>
        </w:rPr>
        <w:t xml:space="preserve">que comprenden </w:t>
      </w:r>
      <w:r w:rsidR="00156EB8" w:rsidRPr="00FA2772">
        <w:rPr>
          <w:rFonts w:ascii="Arial" w:hAnsi="Arial" w:cs="Arial"/>
        </w:rPr>
        <w:t>10</w:t>
      </w:r>
      <w:r w:rsidR="00946E0B" w:rsidRPr="00FA2772">
        <w:rPr>
          <w:rFonts w:ascii="Arial" w:hAnsi="Arial" w:cs="Arial"/>
        </w:rPr>
        <w:t>9</w:t>
      </w:r>
      <w:r w:rsidR="006F5A39" w:rsidRPr="00FA2772">
        <w:rPr>
          <w:rFonts w:ascii="Arial" w:hAnsi="Arial" w:cs="Arial"/>
        </w:rPr>
        <w:t xml:space="preserve"> nuevos</w:t>
      </w:r>
      <w:r w:rsidR="00626B13" w:rsidRPr="00FA2772">
        <w:rPr>
          <w:rFonts w:ascii="Arial" w:hAnsi="Arial" w:cs="Arial"/>
        </w:rPr>
        <w:t xml:space="preserve"> (</w:t>
      </w:r>
      <w:r w:rsidR="00FA2772" w:rsidRPr="00FA2772">
        <w:rPr>
          <w:rFonts w:ascii="Arial" w:hAnsi="Arial" w:cs="Arial"/>
          <w:b/>
        </w:rPr>
        <w:t>100</w:t>
      </w:r>
      <w:r w:rsidR="00B660EA" w:rsidRPr="00FA2772">
        <w:rPr>
          <w:rFonts w:ascii="Arial" w:hAnsi="Arial" w:cs="Arial"/>
        </w:rPr>
        <w:t>%</w:t>
      </w:r>
      <w:r w:rsidR="00F7551D" w:rsidRPr="00FA2772">
        <w:rPr>
          <w:rFonts w:ascii="Arial" w:hAnsi="Arial" w:cs="Arial"/>
        </w:rPr>
        <w:t xml:space="preserve"> de cumplimiento</w:t>
      </w:r>
      <w:r w:rsidR="00626B13" w:rsidRPr="00FA2772">
        <w:rPr>
          <w:rFonts w:ascii="Arial" w:hAnsi="Arial" w:cs="Arial"/>
        </w:rPr>
        <w:t>)</w:t>
      </w:r>
      <w:r w:rsidR="00B660EA" w:rsidRPr="00FA2772">
        <w:rPr>
          <w:rFonts w:ascii="Arial" w:hAnsi="Arial" w:cs="Arial"/>
        </w:rPr>
        <w:t>.</w:t>
      </w:r>
    </w:p>
    <w:p w:rsidR="006179D0" w:rsidRPr="00FA2772" w:rsidRDefault="006179D0" w:rsidP="00656D12">
      <w:pPr>
        <w:ind w:left="720"/>
        <w:jc w:val="both"/>
        <w:rPr>
          <w:rFonts w:ascii="Arial" w:hAnsi="Arial" w:cs="Arial"/>
        </w:rPr>
      </w:pPr>
    </w:p>
    <w:p w:rsidR="000F65A3" w:rsidRPr="00B47A29" w:rsidRDefault="006179D0" w:rsidP="00656D12">
      <w:pPr>
        <w:ind w:left="708"/>
        <w:jc w:val="both"/>
        <w:rPr>
          <w:b/>
          <w:bCs/>
          <w:sz w:val="28"/>
          <w:szCs w:val="28"/>
        </w:rPr>
      </w:pPr>
      <w:r w:rsidRPr="00FA2772">
        <w:rPr>
          <w:b/>
          <w:sz w:val="28"/>
          <w:u w:val="single"/>
        </w:rPr>
        <w:t>Ejecución presupuestaria.</w:t>
      </w:r>
      <w:r w:rsidR="00FE6D0A" w:rsidRPr="00FA2772">
        <w:rPr>
          <w:b/>
          <w:sz w:val="28"/>
        </w:rPr>
        <w:t xml:space="preserve">        </w:t>
      </w:r>
      <w:r w:rsidR="00B47A29" w:rsidRPr="00FA2772">
        <w:rPr>
          <w:b/>
          <w:bCs/>
          <w:sz w:val="28"/>
          <w:szCs w:val="28"/>
        </w:rPr>
        <w:t>93</w:t>
      </w:r>
      <w:r w:rsidR="003014D9" w:rsidRPr="00FA2772">
        <w:rPr>
          <w:b/>
          <w:bCs/>
          <w:sz w:val="28"/>
          <w:szCs w:val="28"/>
        </w:rPr>
        <w:t>,</w:t>
      </w:r>
      <w:r w:rsidR="00B47A29" w:rsidRPr="00FA2772">
        <w:rPr>
          <w:b/>
          <w:bCs/>
          <w:sz w:val="28"/>
          <w:szCs w:val="28"/>
        </w:rPr>
        <w:t>0</w:t>
      </w:r>
      <w:r w:rsidR="00240C37" w:rsidRPr="00B47A29">
        <w:rPr>
          <w:b/>
          <w:bCs/>
          <w:sz w:val="28"/>
          <w:szCs w:val="28"/>
        </w:rPr>
        <w:t>%</w:t>
      </w:r>
    </w:p>
    <w:p w:rsidR="002236A6" w:rsidRPr="00253368" w:rsidRDefault="002236A6" w:rsidP="00656D12">
      <w:pPr>
        <w:ind w:left="720"/>
        <w:jc w:val="both"/>
        <w:rPr>
          <w:b/>
          <w:sz w:val="28"/>
          <w:u w:val="single"/>
        </w:rPr>
      </w:pPr>
    </w:p>
    <w:p w:rsidR="00B660EA" w:rsidRPr="00253368" w:rsidRDefault="00B660EA" w:rsidP="00656D12">
      <w:pPr>
        <w:ind w:left="720"/>
        <w:jc w:val="both"/>
        <w:rPr>
          <w:b/>
          <w:sz w:val="28"/>
          <w:u w:val="single"/>
        </w:rPr>
      </w:pPr>
    </w:p>
    <w:p w:rsidR="006179D0" w:rsidRPr="00BC384C" w:rsidRDefault="006179D0" w:rsidP="00656D12">
      <w:pPr>
        <w:ind w:left="720"/>
        <w:jc w:val="both"/>
        <w:rPr>
          <w:b/>
          <w:sz w:val="28"/>
          <w:u w:val="single"/>
        </w:rPr>
      </w:pPr>
      <w:r w:rsidRPr="00BC384C">
        <w:rPr>
          <w:b/>
          <w:sz w:val="28"/>
          <w:u w:val="single"/>
        </w:rPr>
        <w:t xml:space="preserve">Meta </w:t>
      </w:r>
      <w:r w:rsidR="00BC384C" w:rsidRPr="00BC384C">
        <w:rPr>
          <w:b/>
          <w:sz w:val="28"/>
          <w:u w:val="single"/>
        </w:rPr>
        <w:t>3</w:t>
      </w:r>
      <w:r w:rsidRPr="00BC384C">
        <w:rPr>
          <w:b/>
          <w:sz w:val="28"/>
          <w:u w:val="single"/>
        </w:rPr>
        <w:t xml:space="preserve">.2. </w:t>
      </w:r>
    </w:p>
    <w:p w:rsidR="006179D0" w:rsidRPr="00BC384C" w:rsidRDefault="00BC384C" w:rsidP="00656D12">
      <w:pPr>
        <w:ind w:left="720"/>
        <w:jc w:val="both"/>
        <w:rPr>
          <w:rFonts w:ascii="Arial" w:hAnsi="Arial" w:cs="Arial"/>
        </w:rPr>
      </w:pPr>
      <w:r w:rsidRPr="00BC384C">
        <w:rPr>
          <w:rFonts w:ascii="Arial" w:hAnsi="Arial" w:cs="Arial"/>
        </w:rPr>
        <w:t xml:space="preserve">Ejecutar </w:t>
      </w:r>
      <w:r w:rsidRPr="00BC384C">
        <w:rPr>
          <w:rFonts w:ascii="Arial" w:hAnsi="Arial" w:cs="Arial"/>
          <w:b/>
        </w:rPr>
        <w:t>39  PPAA</w:t>
      </w:r>
      <w:r w:rsidRPr="00BC384C">
        <w:rPr>
          <w:rFonts w:ascii="Arial" w:hAnsi="Arial" w:cs="Arial"/>
        </w:rPr>
        <w:t xml:space="preserve"> de extensión que fortalezcan el aporte de la UNA a las comunidades, mediante una extensión universitaria pertinente.</w:t>
      </w:r>
    </w:p>
    <w:p w:rsidR="00BC384C" w:rsidRPr="00BC384C" w:rsidRDefault="00BC384C" w:rsidP="00656D12">
      <w:pPr>
        <w:ind w:left="720"/>
        <w:jc w:val="both"/>
        <w:rPr>
          <w:b/>
          <w:sz w:val="28"/>
          <w:u w:val="single"/>
        </w:rPr>
      </w:pPr>
    </w:p>
    <w:p w:rsidR="006179D0" w:rsidRPr="00BC384C" w:rsidRDefault="006179D0" w:rsidP="00656D12">
      <w:pPr>
        <w:ind w:left="720"/>
        <w:jc w:val="both"/>
        <w:rPr>
          <w:b/>
          <w:sz w:val="28"/>
          <w:u w:val="single"/>
        </w:rPr>
      </w:pPr>
      <w:r w:rsidRPr="00BC384C">
        <w:rPr>
          <w:b/>
          <w:sz w:val="28"/>
          <w:u w:val="single"/>
        </w:rPr>
        <w:t>Síntesis de resultados.</w:t>
      </w:r>
    </w:p>
    <w:p w:rsidR="008218B7" w:rsidRPr="00FA2772" w:rsidRDefault="006179D0" w:rsidP="00656D12">
      <w:pPr>
        <w:ind w:left="720"/>
        <w:jc w:val="both"/>
        <w:rPr>
          <w:rFonts w:ascii="Arial" w:hAnsi="Arial" w:cs="Arial"/>
        </w:rPr>
      </w:pPr>
      <w:r w:rsidRPr="00156EB8">
        <w:rPr>
          <w:rFonts w:ascii="Arial" w:hAnsi="Arial" w:cs="Arial"/>
        </w:rPr>
        <w:t xml:space="preserve">Se desarrollaron </w:t>
      </w:r>
      <w:r w:rsidR="00156EB8" w:rsidRPr="00FA2772">
        <w:rPr>
          <w:rFonts w:ascii="Arial" w:hAnsi="Arial" w:cs="Arial"/>
          <w:b/>
        </w:rPr>
        <w:t>64</w:t>
      </w:r>
      <w:r w:rsidRPr="00FA2772">
        <w:rPr>
          <w:rFonts w:ascii="Arial" w:hAnsi="Arial" w:cs="Arial"/>
          <w:b/>
        </w:rPr>
        <w:t xml:space="preserve"> PPAA de extensión</w:t>
      </w:r>
      <w:r w:rsidR="00B660EA" w:rsidRPr="00FA2772">
        <w:rPr>
          <w:rFonts w:ascii="Arial" w:hAnsi="Arial" w:cs="Arial"/>
          <w:b/>
        </w:rPr>
        <w:t xml:space="preserve">, </w:t>
      </w:r>
      <w:r w:rsidR="00143824" w:rsidRPr="00FA2772">
        <w:rPr>
          <w:rFonts w:ascii="Arial" w:hAnsi="Arial" w:cs="Arial"/>
        </w:rPr>
        <w:t xml:space="preserve">más del 100% </w:t>
      </w:r>
      <w:r w:rsidR="00B660EA" w:rsidRPr="00FA2772">
        <w:rPr>
          <w:rFonts w:ascii="Arial" w:hAnsi="Arial" w:cs="Arial"/>
        </w:rPr>
        <w:t>formula</w:t>
      </w:r>
      <w:r w:rsidR="00143824" w:rsidRPr="00FA2772">
        <w:rPr>
          <w:rFonts w:ascii="Arial" w:hAnsi="Arial" w:cs="Arial"/>
        </w:rPr>
        <w:t>do</w:t>
      </w:r>
      <w:r w:rsidR="00B660EA" w:rsidRPr="00FA2772">
        <w:rPr>
          <w:rFonts w:ascii="Arial" w:hAnsi="Arial" w:cs="Arial"/>
        </w:rPr>
        <w:t xml:space="preserve">, </w:t>
      </w:r>
      <w:r w:rsidR="006F5A39" w:rsidRPr="00FA2772">
        <w:rPr>
          <w:rFonts w:ascii="Arial" w:hAnsi="Arial" w:cs="Arial"/>
        </w:rPr>
        <w:t xml:space="preserve">que contemplan </w:t>
      </w:r>
      <w:r w:rsidR="00946E0B" w:rsidRPr="00FA2772">
        <w:rPr>
          <w:rFonts w:ascii="Arial" w:hAnsi="Arial" w:cs="Arial"/>
        </w:rPr>
        <w:t>2</w:t>
      </w:r>
      <w:r w:rsidR="00156EB8" w:rsidRPr="00FA2772">
        <w:rPr>
          <w:rFonts w:ascii="Arial" w:hAnsi="Arial" w:cs="Arial"/>
        </w:rPr>
        <w:t>2</w:t>
      </w:r>
      <w:r w:rsidR="006F5A39" w:rsidRPr="00FA2772">
        <w:rPr>
          <w:rFonts w:ascii="Arial" w:hAnsi="Arial" w:cs="Arial"/>
        </w:rPr>
        <w:t xml:space="preserve"> nuevos</w:t>
      </w:r>
      <w:r w:rsidR="00626B13" w:rsidRPr="00FA2772">
        <w:rPr>
          <w:rFonts w:ascii="Arial" w:hAnsi="Arial" w:cs="Arial"/>
        </w:rPr>
        <w:t xml:space="preserve"> (</w:t>
      </w:r>
      <w:r w:rsidR="00FA2772" w:rsidRPr="00FA2772">
        <w:rPr>
          <w:rFonts w:ascii="Arial" w:hAnsi="Arial" w:cs="Arial"/>
          <w:b/>
        </w:rPr>
        <w:t>91</w:t>
      </w:r>
      <w:r w:rsidR="00626B13" w:rsidRPr="00FA2772">
        <w:rPr>
          <w:rFonts w:ascii="Arial" w:hAnsi="Arial" w:cs="Arial"/>
          <w:b/>
        </w:rPr>
        <w:t>%</w:t>
      </w:r>
      <w:r w:rsidR="00FA2772" w:rsidRPr="00FA2772">
        <w:rPr>
          <w:rFonts w:ascii="Arial" w:hAnsi="Arial" w:cs="Arial"/>
          <w:b/>
        </w:rPr>
        <w:t xml:space="preserve"> </w:t>
      </w:r>
      <w:r w:rsidR="00FA2772" w:rsidRPr="00FA2772">
        <w:rPr>
          <w:rFonts w:ascii="Arial" w:hAnsi="Arial" w:cs="Arial"/>
        </w:rPr>
        <w:t>de cumplimiento)</w:t>
      </w:r>
      <w:r w:rsidRPr="00FA2772">
        <w:rPr>
          <w:rFonts w:ascii="Arial" w:hAnsi="Arial" w:cs="Arial"/>
        </w:rPr>
        <w:t>.</w:t>
      </w:r>
      <w:r w:rsidR="00B660EA" w:rsidRPr="00FA2772">
        <w:rPr>
          <w:rFonts w:ascii="Arial" w:hAnsi="Arial" w:cs="Arial"/>
        </w:rPr>
        <w:t xml:space="preserve"> </w:t>
      </w:r>
    </w:p>
    <w:p w:rsidR="00626B13" w:rsidRPr="00FA2772" w:rsidRDefault="00626B13" w:rsidP="00656D12">
      <w:pPr>
        <w:ind w:left="720"/>
        <w:jc w:val="both"/>
        <w:rPr>
          <w:rFonts w:ascii="Arial" w:hAnsi="Arial" w:cs="Arial"/>
        </w:rPr>
      </w:pPr>
    </w:p>
    <w:p w:rsidR="006179D0" w:rsidRPr="00B47A29" w:rsidRDefault="006179D0" w:rsidP="00656D12">
      <w:pPr>
        <w:ind w:left="708"/>
        <w:jc w:val="both"/>
        <w:rPr>
          <w:b/>
          <w:bCs/>
          <w:sz w:val="28"/>
          <w:szCs w:val="28"/>
        </w:rPr>
      </w:pPr>
      <w:r w:rsidRPr="00FA2772">
        <w:rPr>
          <w:b/>
          <w:sz w:val="28"/>
          <w:u w:val="single"/>
        </w:rPr>
        <w:t>Ejecución presupuestaria</w:t>
      </w:r>
      <w:r w:rsidRPr="00B47A29">
        <w:rPr>
          <w:b/>
          <w:sz w:val="28"/>
          <w:u w:val="single"/>
        </w:rPr>
        <w:t>.</w:t>
      </w:r>
      <w:r w:rsidR="00FE6D0A" w:rsidRPr="00B47A29">
        <w:rPr>
          <w:b/>
          <w:sz w:val="28"/>
        </w:rPr>
        <w:t xml:space="preserve">        </w:t>
      </w:r>
      <w:r w:rsidR="00B47A29" w:rsidRPr="00B47A29">
        <w:rPr>
          <w:b/>
          <w:bCs/>
          <w:sz w:val="28"/>
          <w:szCs w:val="28"/>
        </w:rPr>
        <w:t>80</w:t>
      </w:r>
      <w:r w:rsidR="003014D9" w:rsidRPr="00B47A29">
        <w:rPr>
          <w:b/>
          <w:bCs/>
          <w:sz w:val="28"/>
          <w:szCs w:val="28"/>
        </w:rPr>
        <w:t>,6</w:t>
      </w:r>
      <w:r w:rsidR="00240C37" w:rsidRPr="00B47A29">
        <w:rPr>
          <w:b/>
          <w:bCs/>
          <w:sz w:val="28"/>
          <w:szCs w:val="28"/>
        </w:rPr>
        <w:t>%</w:t>
      </w:r>
    </w:p>
    <w:p w:rsidR="008620A7" w:rsidRPr="00F7551D" w:rsidRDefault="008620A7" w:rsidP="00656D12">
      <w:pPr>
        <w:ind w:left="708"/>
        <w:jc w:val="both"/>
        <w:rPr>
          <w:b/>
          <w:sz w:val="28"/>
        </w:rPr>
      </w:pPr>
    </w:p>
    <w:p w:rsidR="00DC21BA" w:rsidRPr="00231577" w:rsidRDefault="00DC21BA" w:rsidP="00656D12">
      <w:pPr>
        <w:ind w:left="708"/>
        <w:jc w:val="both"/>
        <w:rPr>
          <w:b/>
          <w:sz w:val="28"/>
        </w:rPr>
      </w:pPr>
    </w:p>
    <w:p w:rsidR="006179D0" w:rsidRPr="00BC384C" w:rsidRDefault="006179D0" w:rsidP="00656D12">
      <w:pPr>
        <w:ind w:left="720"/>
        <w:jc w:val="both"/>
        <w:rPr>
          <w:b/>
          <w:sz w:val="28"/>
          <w:u w:val="single"/>
        </w:rPr>
      </w:pPr>
      <w:r w:rsidRPr="00BC384C">
        <w:rPr>
          <w:b/>
          <w:sz w:val="28"/>
          <w:u w:val="single"/>
        </w:rPr>
        <w:t xml:space="preserve">Meta </w:t>
      </w:r>
      <w:r w:rsidR="00B0784F">
        <w:rPr>
          <w:b/>
          <w:sz w:val="28"/>
          <w:u w:val="single"/>
        </w:rPr>
        <w:t>3</w:t>
      </w:r>
      <w:r w:rsidRPr="00BC384C">
        <w:rPr>
          <w:b/>
          <w:sz w:val="28"/>
          <w:u w:val="single"/>
        </w:rPr>
        <w:t xml:space="preserve">.3. </w:t>
      </w:r>
    </w:p>
    <w:p w:rsidR="00BC384C" w:rsidRPr="00BC384C" w:rsidRDefault="00BC384C" w:rsidP="00656D12">
      <w:pPr>
        <w:ind w:left="720"/>
        <w:jc w:val="both"/>
        <w:rPr>
          <w:rFonts w:ascii="Arial" w:hAnsi="Arial" w:cs="Arial"/>
        </w:rPr>
      </w:pPr>
      <w:r w:rsidRPr="00BC384C">
        <w:rPr>
          <w:rFonts w:ascii="Arial" w:hAnsi="Arial" w:cs="Arial"/>
        </w:rPr>
        <w:t xml:space="preserve">Ejecutar </w:t>
      </w:r>
      <w:r w:rsidRPr="00BC384C">
        <w:rPr>
          <w:rFonts w:ascii="Arial" w:hAnsi="Arial" w:cs="Arial"/>
          <w:b/>
        </w:rPr>
        <w:t>156 PPAA</w:t>
      </w:r>
      <w:r w:rsidRPr="00BC384C">
        <w:rPr>
          <w:rFonts w:ascii="Arial" w:hAnsi="Arial" w:cs="Arial"/>
        </w:rPr>
        <w:t xml:space="preserve">  integradas  que fortalezcan la vinculación y la proyección de las áreas académicas. </w:t>
      </w:r>
    </w:p>
    <w:p w:rsidR="006179D0" w:rsidRPr="00BC384C" w:rsidRDefault="006179D0" w:rsidP="00656D12">
      <w:pPr>
        <w:ind w:left="720"/>
        <w:jc w:val="both"/>
        <w:rPr>
          <w:rFonts w:ascii="Arial" w:hAnsi="Arial" w:cs="Arial"/>
          <w:lang w:val="es-ES_tradnl"/>
        </w:rPr>
      </w:pPr>
    </w:p>
    <w:p w:rsidR="006179D0" w:rsidRPr="00156EB8" w:rsidRDefault="006179D0" w:rsidP="00656D12">
      <w:pPr>
        <w:ind w:left="720"/>
        <w:jc w:val="both"/>
        <w:rPr>
          <w:b/>
          <w:sz w:val="28"/>
          <w:u w:val="single"/>
        </w:rPr>
      </w:pPr>
      <w:r w:rsidRPr="00156EB8">
        <w:rPr>
          <w:b/>
          <w:sz w:val="28"/>
          <w:u w:val="single"/>
        </w:rPr>
        <w:t>Síntesis de resultados.</w:t>
      </w:r>
    </w:p>
    <w:p w:rsidR="006179D0" w:rsidRPr="003B1273" w:rsidRDefault="006179D0" w:rsidP="00656D12">
      <w:pPr>
        <w:ind w:left="720"/>
        <w:jc w:val="both"/>
        <w:rPr>
          <w:rFonts w:ascii="Arial" w:hAnsi="Arial" w:cs="Arial"/>
        </w:rPr>
      </w:pPr>
      <w:r w:rsidRPr="00156EB8">
        <w:rPr>
          <w:rFonts w:ascii="Arial" w:hAnsi="Arial" w:cs="Arial"/>
        </w:rPr>
        <w:t xml:space="preserve">Se </w:t>
      </w:r>
      <w:r w:rsidRPr="00FA2772">
        <w:rPr>
          <w:rFonts w:ascii="Arial" w:hAnsi="Arial" w:cs="Arial"/>
        </w:rPr>
        <w:t xml:space="preserve">ejecutaron </w:t>
      </w:r>
      <w:r w:rsidRPr="00FA2772">
        <w:rPr>
          <w:rFonts w:ascii="Arial" w:hAnsi="Arial" w:cs="Arial"/>
          <w:b/>
        </w:rPr>
        <w:t>2</w:t>
      </w:r>
      <w:r w:rsidR="00156EB8" w:rsidRPr="00FA2772">
        <w:rPr>
          <w:rFonts w:ascii="Arial" w:hAnsi="Arial" w:cs="Arial"/>
          <w:b/>
        </w:rPr>
        <w:t>35</w:t>
      </w:r>
      <w:r w:rsidRPr="00FA2772">
        <w:rPr>
          <w:rFonts w:ascii="Arial" w:hAnsi="Arial" w:cs="Arial"/>
          <w:b/>
        </w:rPr>
        <w:t xml:space="preserve"> PPAA </w:t>
      </w:r>
      <w:r w:rsidRPr="003B1273">
        <w:rPr>
          <w:rFonts w:ascii="Arial" w:hAnsi="Arial" w:cs="Arial"/>
          <w:b/>
        </w:rPr>
        <w:t>integrados</w:t>
      </w:r>
      <w:r w:rsidR="00FE6D0A" w:rsidRPr="003B1273">
        <w:rPr>
          <w:rFonts w:ascii="Arial" w:hAnsi="Arial" w:cs="Arial"/>
          <w:b/>
        </w:rPr>
        <w:t xml:space="preserve"> </w:t>
      </w:r>
      <w:r w:rsidR="00FE1C7A" w:rsidRPr="003B1273">
        <w:rPr>
          <w:rFonts w:ascii="Arial" w:hAnsi="Arial" w:cs="Arial"/>
        </w:rPr>
        <w:t>(</w:t>
      </w:r>
      <w:r w:rsidR="00995014" w:rsidRPr="003B1273">
        <w:rPr>
          <w:rFonts w:ascii="Arial" w:hAnsi="Arial" w:cs="Arial"/>
        </w:rPr>
        <w:t xml:space="preserve">más del 100% </w:t>
      </w:r>
      <w:r w:rsidR="00B660EA" w:rsidRPr="003B1273">
        <w:rPr>
          <w:rFonts w:ascii="Arial" w:hAnsi="Arial" w:cs="Arial"/>
        </w:rPr>
        <w:t>formul</w:t>
      </w:r>
      <w:r w:rsidR="00995014" w:rsidRPr="003B1273">
        <w:rPr>
          <w:rFonts w:ascii="Arial" w:hAnsi="Arial" w:cs="Arial"/>
        </w:rPr>
        <w:t>ado</w:t>
      </w:r>
      <w:r w:rsidR="00FE1C7A" w:rsidRPr="003B1273">
        <w:rPr>
          <w:rFonts w:ascii="Arial" w:hAnsi="Arial" w:cs="Arial"/>
        </w:rPr>
        <w:t xml:space="preserve">) </w:t>
      </w:r>
      <w:r w:rsidR="006F5A39" w:rsidRPr="003B1273">
        <w:rPr>
          <w:rFonts w:ascii="Arial" w:hAnsi="Arial" w:cs="Arial"/>
        </w:rPr>
        <w:t xml:space="preserve">que contemplan </w:t>
      </w:r>
      <w:r w:rsidR="00946E0B" w:rsidRPr="003B1273">
        <w:rPr>
          <w:rFonts w:ascii="Arial" w:hAnsi="Arial" w:cs="Arial"/>
        </w:rPr>
        <w:t>4</w:t>
      </w:r>
      <w:r w:rsidR="00156EB8" w:rsidRPr="003B1273">
        <w:rPr>
          <w:rFonts w:ascii="Arial" w:hAnsi="Arial" w:cs="Arial"/>
        </w:rPr>
        <w:t>9</w:t>
      </w:r>
      <w:r w:rsidR="006F5A39" w:rsidRPr="003B1273">
        <w:rPr>
          <w:rFonts w:ascii="Arial" w:hAnsi="Arial" w:cs="Arial"/>
        </w:rPr>
        <w:t xml:space="preserve"> nuevos</w:t>
      </w:r>
      <w:r w:rsidR="00626B13" w:rsidRPr="003B1273">
        <w:rPr>
          <w:rFonts w:ascii="Arial" w:hAnsi="Arial" w:cs="Arial"/>
        </w:rPr>
        <w:t xml:space="preserve"> </w:t>
      </w:r>
      <w:r w:rsidR="00626B13" w:rsidRPr="003B1273">
        <w:rPr>
          <w:rFonts w:ascii="Arial" w:hAnsi="Arial" w:cs="Arial"/>
          <w:b/>
        </w:rPr>
        <w:t>(</w:t>
      </w:r>
      <w:r w:rsidR="00FA2772" w:rsidRPr="003B1273">
        <w:rPr>
          <w:rFonts w:ascii="Arial" w:hAnsi="Arial" w:cs="Arial"/>
          <w:b/>
        </w:rPr>
        <w:t>88</w:t>
      </w:r>
      <w:r w:rsidR="00626B13" w:rsidRPr="003B1273">
        <w:rPr>
          <w:rFonts w:ascii="Arial" w:hAnsi="Arial" w:cs="Arial"/>
          <w:b/>
        </w:rPr>
        <w:t>%</w:t>
      </w:r>
      <w:r w:rsidR="00F7551D" w:rsidRPr="003B1273">
        <w:rPr>
          <w:rFonts w:ascii="Arial" w:hAnsi="Arial" w:cs="Arial"/>
          <w:b/>
        </w:rPr>
        <w:t xml:space="preserve"> </w:t>
      </w:r>
      <w:r w:rsidR="00F7551D" w:rsidRPr="003B1273">
        <w:rPr>
          <w:rFonts w:ascii="Arial" w:hAnsi="Arial" w:cs="Arial"/>
        </w:rPr>
        <w:t>de cumplimiento</w:t>
      </w:r>
      <w:r w:rsidR="00626B13" w:rsidRPr="003B1273">
        <w:rPr>
          <w:rFonts w:ascii="Arial" w:hAnsi="Arial" w:cs="Arial"/>
        </w:rPr>
        <w:t>)</w:t>
      </w:r>
      <w:r w:rsidRPr="003B1273">
        <w:rPr>
          <w:rFonts w:ascii="Arial" w:hAnsi="Arial" w:cs="Arial"/>
        </w:rPr>
        <w:t>.</w:t>
      </w:r>
      <w:r w:rsidR="00B660EA" w:rsidRPr="003B1273">
        <w:rPr>
          <w:rFonts w:ascii="Arial" w:hAnsi="Arial" w:cs="Arial"/>
        </w:rPr>
        <w:t xml:space="preserve"> </w:t>
      </w:r>
    </w:p>
    <w:p w:rsidR="00DC75FA" w:rsidRPr="003B1273" w:rsidRDefault="00DC75FA" w:rsidP="00656D12">
      <w:pPr>
        <w:ind w:left="720"/>
        <w:jc w:val="both"/>
        <w:rPr>
          <w:rFonts w:ascii="Arial" w:hAnsi="Arial" w:cs="Arial"/>
        </w:rPr>
      </w:pPr>
    </w:p>
    <w:p w:rsidR="006179D0" w:rsidRPr="003B1273" w:rsidRDefault="006179D0" w:rsidP="00656D12">
      <w:pPr>
        <w:ind w:left="708"/>
        <w:jc w:val="both"/>
        <w:rPr>
          <w:b/>
          <w:bCs/>
          <w:sz w:val="28"/>
          <w:szCs w:val="28"/>
        </w:rPr>
      </w:pPr>
      <w:r w:rsidRPr="003B1273">
        <w:rPr>
          <w:b/>
          <w:sz w:val="28"/>
          <w:u w:val="single"/>
        </w:rPr>
        <w:t>Ejecución presupuestaria.</w:t>
      </w:r>
      <w:r w:rsidR="00FE6D0A" w:rsidRPr="003B1273">
        <w:rPr>
          <w:b/>
          <w:sz w:val="28"/>
        </w:rPr>
        <w:t xml:space="preserve">      </w:t>
      </w:r>
      <w:r w:rsidR="00B47A29" w:rsidRPr="003B1273">
        <w:rPr>
          <w:b/>
          <w:bCs/>
          <w:sz w:val="28"/>
          <w:szCs w:val="28"/>
        </w:rPr>
        <w:t>63</w:t>
      </w:r>
      <w:r w:rsidR="003014D9" w:rsidRPr="003B1273">
        <w:rPr>
          <w:b/>
          <w:bCs/>
          <w:sz w:val="28"/>
          <w:szCs w:val="28"/>
        </w:rPr>
        <w:t>,</w:t>
      </w:r>
      <w:r w:rsidR="00B47A29" w:rsidRPr="003B1273">
        <w:rPr>
          <w:b/>
          <w:bCs/>
          <w:sz w:val="28"/>
          <w:szCs w:val="28"/>
        </w:rPr>
        <w:t>0</w:t>
      </w:r>
      <w:r w:rsidR="00240C37" w:rsidRPr="003B1273">
        <w:rPr>
          <w:b/>
          <w:bCs/>
          <w:sz w:val="28"/>
          <w:szCs w:val="28"/>
        </w:rPr>
        <w:t>%</w:t>
      </w:r>
    </w:p>
    <w:p w:rsidR="00FA5966" w:rsidRPr="003B1273" w:rsidRDefault="00FA5966" w:rsidP="00656D12">
      <w:pPr>
        <w:ind w:left="1068"/>
        <w:jc w:val="both"/>
        <w:rPr>
          <w:rFonts w:ascii="Arial" w:hAnsi="Arial" w:cs="Arial"/>
          <w:i/>
          <w:sz w:val="22"/>
          <w:szCs w:val="22"/>
        </w:rPr>
      </w:pPr>
    </w:p>
    <w:p w:rsidR="003B1273" w:rsidRPr="00BD4BE5" w:rsidRDefault="003B1273" w:rsidP="003B1273">
      <w:pPr>
        <w:ind w:left="1068"/>
        <w:jc w:val="both"/>
        <w:rPr>
          <w:rFonts w:ascii="Arial" w:hAnsi="Arial" w:cs="Arial"/>
          <w:i/>
          <w:sz w:val="22"/>
          <w:szCs w:val="22"/>
        </w:rPr>
      </w:pPr>
      <w:r w:rsidRPr="003B1273">
        <w:rPr>
          <w:rFonts w:ascii="Arial" w:hAnsi="Arial" w:cs="Arial"/>
          <w:i/>
          <w:sz w:val="22"/>
          <w:szCs w:val="22"/>
        </w:rPr>
        <w:t xml:space="preserve">La baja ejecución de recursos asociados con esta meta se deriva fundamentalmente de recursos asignados </w:t>
      </w:r>
      <w:r w:rsidRPr="00BD4BE5">
        <w:rPr>
          <w:rFonts w:ascii="Arial" w:hAnsi="Arial" w:cs="Arial"/>
          <w:i/>
          <w:sz w:val="22"/>
          <w:szCs w:val="22"/>
        </w:rPr>
        <w:t xml:space="preserve">al </w:t>
      </w:r>
      <w:proofErr w:type="spellStart"/>
      <w:r w:rsidRPr="00BD4BE5">
        <w:rPr>
          <w:rFonts w:ascii="Arial" w:hAnsi="Arial" w:cs="Arial"/>
          <w:i/>
          <w:sz w:val="22"/>
          <w:szCs w:val="22"/>
        </w:rPr>
        <w:t>Ovsicori</w:t>
      </w:r>
      <w:proofErr w:type="spellEnd"/>
      <w:r w:rsidRPr="00BD4BE5">
        <w:rPr>
          <w:rFonts w:ascii="Arial" w:hAnsi="Arial" w:cs="Arial"/>
          <w:i/>
          <w:sz w:val="22"/>
          <w:szCs w:val="22"/>
        </w:rPr>
        <w:t xml:space="preserve">, provenientes de la Ley de Emergencia, que ascienden a </w:t>
      </w:r>
      <w:r>
        <w:rPr>
          <w:rFonts w:ascii="Arial" w:hAnsi="Arial" w:cs="Arial"/>
          <w:i/>
          <w:sz w:val="22"/>
          <w:szCs w:val="22"/>
        </w:rPr>
        <w:t>un monto cercano a los</w:t>
      </w:r>
      <w:r w:rsidRPr="00BD4BE5">
        <w:rPr>
          <w:rFonts w:ascii="Arial" w:hAnsi="Arial" w:cs="Arial"/>
          <w:i/>
          <w:sz w:val="22"/>
          <w:szCs w:val="22"/>
        </w:rPr>
        <w:t xml:space="preserve"> 2.200 millones de colones, de los cuales a fin de año se habían ejecutado alrededor de 125 millones, y </w:t>
      </w:r>
      <w:r>
        <w:rPr>
          <w:rFonts w:ascii="Arial" w:hAnsi="Arial" w:cs="Arial"/>
          <w:i/>
          <w:sz w:val="22"/>
          <w:szCs w:val="22"/>
        </w:rPr>
        <w:t>se</w:t>
      </w:r>
      <w:r w:rsidRPr="00BD4BE5">
        <w:rPr>
          <w:rFonts w:ascii="Arial" w:hAnsi="Arial" w:cs="Arial"/>
          <w:i/>
          <w:sz w:val="22"/>
          <w:szCs w:val="22"/>
        </w:rPr>
        <w:t xml:space="preserve"> </w:t>
      </w:r>
      <w:r>
        <w:rPr>
          <w:rFonts w:ascii="Arial" w:hAnsi="Arial" w:cs="Arial"/>
          <w:i/>
          <w:sz w:val="22"/>
          <w:szCs w:val="22"/>
        </w:rPr>
        <w:t>conformaron</w:t>
      </w:r>
      <w:r w:rsidRPr="00BD4BE5">
        <w:rPr>
          <w:rFonts w:ascii="Arial" w:hAnsi="Arial" w:cs="Arial"/>
          <w:i/>
          <w:sz w:val="22"/>
          <w:szCs w:val="22"/>
        </w:rPr>
        <w:t xml:space="preserve"> compromisos por 337 millones. Caso similar </w:t>
      </w:r>
      <w:r>
        <w:rPr>
          <w:rFonts w:ascii="Arial" w:hAnsi="Arial" w:cs="Arial"/>
          <w:i/>
          <w:sz w:val="22"/>
          <w:szCs w:val="22"/>
        </w:rPr>
        <w:t xml:space="preserve">resulta </w:t>
      </w:r>
      <w:r w:rsidRPr="00BD4BE5">
        <w:rPr>
          <w:rFonts w:ascii="Arial" w:hAnsi="Arial" w:cs="Arial"/>
          <w:i/>
          <w:sz w:val="22"/>
          <w:szCs w:val="22"/>
        </w:rPr>
        <w:t xml:space="preserve">con los recursos que se originan en la Ley de Pesca, en tanto de los 308 millones asignados solo se ejecutaron cerca de 107 millones. Adicionalmente, un monto aproximado de 106 millones de colones </w:t>
      </w:r>
      <w:r w:rsidRPr="00BD4BE5">
        <w:rPr>
          <w:rFonts w:ascii="Arial" w:hAnsi="Arial" w:cs="Arial"/>
          <w:i/>
          <w:sz w:val="22"/>
          <w:szCs w:val="22"/>
        </w:rPr>
        <w:lastRenderedPageBreak/>
        <w:t>asignados al Centro mesoamericano de desarrollo sostenible del trópico seco</w:t>
      </w:r>
      <w:r>
        <w:rPr>
          <w:rFonts w:ascii="Arial" w:hAnsi="Arial" w:cs="Arial"/>
          <w:i/>
          <w:sz w:val="22"/>
          <w:szCs w:val="22"/>
        </w:rPr>
        <w:t xml:space="preserve"> </w:t>
      </w:r>
      <w:r w:rsidRPr="00BD4BE5">
        <w:rPr>
          <w:rFonts w:ascii="Arial" w:hAnsi="Arial" w:cs="Arial"/>
          <w:i/>
          <w:sz w:val="22"/>
          <w:szCs w:val="22"/>
        </w:rPr>
        <w:t>(</w:t>
      </w:r>
      <w:proofErr w:type="spellStart"/>
      <w:r w:rsidRPr="00BD4BE5">
        <w:rPr>
          <w:rFonts w:ascii="Arial" w:hAnsi="Arial" w:cs="Arial"/>
          <w:i/>
          <w:sz w:val="22"/>
          <w:szCs w:val="22"/>
        </w:rPr>
        <w:t>Cemede</w:t>
      </w:r>
      <w:proofErr w:type="spellEnd"/>
      <w:r w:rsidRPr="00BD4BE5">
        <w:rPr>
          <w:rFonts w:ascii="Arial" w:hAnsi="Arial" w:cs="Arial"/>
          <w:i/>
          <w:sz w:val="22"/>
          <w:szCs w:val="22"/>
        </w:rPr>
        <w:t>) no fue ejecutado durante el 2014.</w:t>
      </w:r>
    </w:p>
    <w:p w:rsidR="00177595" w:rsidRPr="00FA2772" w:rsidRDefault="00177595" w:rsidP="00656D12">
      <w:pPr>
        <w:ind w:left="1416"/>
        <w:jc w:val="both"/>
        <w:rPr>
          <w:b/>
          <w:color w:val="E36C0A" w:themeColor="accent6" w:themeShade="BF"/>
          <w:sz w:val="28"/>
          <w:u w:val="single"/>
        </w:rPr>
      </w:pPr>
    </w:p>
    <w:p w:rsidR="008B60C2" w:rsidRPr="003B1273" w:rsidRDefault="008B60C2" w:rsidP="00656D12">
      <w:pPr>
        <w:ind w:left="1416"/>
        <w:jc w:val="both"/>
        <w:rPr>
          <w:b/>
          <w:sz w:val="28"/>
          <w:u w:val="single"/>
        </w:rPr>
      </w:pPr>
      <w:r w:rsidRPr="003B1273">
        <w:rPr>
          <w:b/>
          <w:sz w:val="28"/>
          <w:u w:val="single"/>
        </w:rPr>
        <w:t>Posibles áreas de atención</w:t>
      </w:r>
    </w:p>
    <w:p w:rsidR="00B90A06" w:rsidRPr="003B1273" w:rsidRDefault="003B1273" w:rsidP="00656D12">
      <w:pPr>
        <w:ind w:left="1416"/>
        <w:jc w:val="both"/>
        <w:rPr>
          <w:sz w:val="28"/>
          <w:u w:val="single"/>
        </w:rPr>
      </w:pPr>
      <w:r w:rsidRPr="003B1273">
        <w:rPr>
          <w:rFonts w:ascii="Arial" w:hAnsi="Arial" w:cs="Arial"/>
        </w:rPr>
        <w:t>Realizar una programación respecto a las actividades necesarias para concretar la ejecución de recursos provenientes de otros fondos de financiamiento, así como establecer los mecanismos internos que permitan asegurar la adecuada ejecución de dichos recursos asignados a unidades ejecutoras.</w:t>
      </w:r>
    </w:p>
    <w:p w:rsidR="00C55E8C" w:rsidRPr="003B1273" w:rsidRDefault="00C55E8C" w:rsidP="00656D12">
      <w:pPr>
        <w:ind w:left="1416"/>
        <w:jc w:val="both"/>
        <w:rPr>
          <w:rFonts w:ascii="Arial" w:hAnsi="Arial" w:cs="Arial"/>
        </w:rPr>
      </w:pPr>
    </w:p>
    <w:p w:rsidR="008B60C2" w:rsidRPr="003B1273" w:rsidRDefault="008B60C2" w:rsidP="00656D12">
      <w:pPr>
        <w:ind w:left="1416"/>
        <w:jc w:val="both"/>
        <w:rPr>
          <w:b/>
          <w:sz w:val="28"/>
          <w:u w:val="single"/>
        </w:rPr>
      </w:pPr>
      <w:r w:rsidRPr="003B1273">
        <w:rPr>
          <w:b/>
          <w:sz w:val="28"/>
          <w:u w:val="single"/>
        </w:rPr>
        <w:t>Responsables</w:t>
      </w:r>
    </w:p>
    <w:p w:rsidR="00231577" w:rsidRPr="003B1273" w:rsidRDefault="008B60C2" w:rsidP="00656D12">
      <w:pPr>
        <w:ind w:left="1394" w:hanging="709"/>
        <w:jc w:val="both"/>
        <w:rPr>
          <w:rFonts w:ascii="Arial" w:hAnsi="Arial" w:cs="Arial"/>
          <w:sz w:val="22"/>
        </w:rPr>
      </w:pPr>
      <w:r w:rsidRPr="003B1273">
        <w:rPr>
          <w:rFonts w:ascii="Arial" w:hAnsi="Arial" w:cs="Arial"/>
        </w:rPr>
        <w:t xml:space="preserve">           </w:t>
      </w:r>
      <w:r w:rsidR="003B1273" w:rsidRPr="003B1273">
        <w:rPr>
          <w:rFonts w:ascii="Arial" w:hAnsi="Arial" w:cs="Arial"/>
        </w:rPr>
        <w:t>Unidades ejecutoras involucradas,</w:t>
      </w:r>
      <w:r w:rsidRPr="003B1273">
        <w:rPr>
          <w:rFonts w:ascii="Arial" w:hAnsi="Arial" w:cs="Arial"/>
        </w:rPr>
        <w:t xml:space="preserve"> </w:t>
      </w:r>
      <w:r w:rsidR="00B90A06" w:rsidRPr="003B1273">
        <w:rPr>
          <w:rFonts w:ascii="Arial" w:hAnsi="Arial" w:cs="Arial"/>
        </w:rPr>
        <w:t xml:space="preserve">Gabinete de la Rectoría, Vicerrectoría Académica, </w:t>
      </w:r>
      <w:r w:rsidR="003B1273" w:rsidRPr="003B1273">
        <w:rPr>
          <w:rFonts w:ascii="Arial" w:hAnsi="Arial" w:cs="Arial"/>
        </w:rPr>
        <w:t>Vicerrectoría de Desarrollo</w:t>
      </w:r>
      <w:r w:rsidR="004B6B4B" w:rsidRPr="003B1273">
        <w:rPr>
          <w:rFonts w:ascii="Arial" w:hAnsi="Arial" w:cs="Arial"/>
          <w:i/>
        </w:rPr>
        <w:t>.</w:t>
      </w:r>
    </w:p>
    <w:p w:rsidR="00231577" w:rsidRPr="003B1273" w:rsidRDefault="00231577" w:rsidP="00656D12">
      <w:pPr>
        <w:ind w:left="2" w:hanging="2"/>
        <w:jc w:val="both"/>
        <w:rPr>
          <w:rFonts w:ascii="Arial" w:hAnsi="Arial" w:cs="Arial"/>
          <w:i/>
          <w:sz w:val="22"/>
        </w:rPr>
      </w:pPr>
      <w:r w:rsidRPr="003B1273">
        <w:rPr>
          <w:rFonts w:ascii="Arial" w:hAnsi="Arial" w:cs="Arial"/>
        </w:rPr>
        <w:t>.</w:t>
      </w:r>
    </w:p>
    <w:p w:rsidR="008B60C2" w:rsidRPr="003B1273" w:rsidRDefault="008B60C2" w:rsidP="00656D12">
      <w:pPr>
        <w:ind w:left="720"/>
        <w:jc w:val="both"/>
        <w:rPr>
          <w:b/>
          <w:sz w:val="28"/>
          <w:u w:val="single"/>
        </w:rPr>
      </w:pPr>
    </w:p>
    <w:p w:rsidR="006179D0" w:rsidRPr="00B0784F" w:rsidRDefault="006179D0" w:rsidP="00656D12">
      <w:pPr>
        <w:ind w:left="720"/>
        <w:jc w:val="both"/>
        <w:rPr>
          <w:b/>
          <w:sz w:val="28"/>
          <w:u w:val="single"/>
        </w:rPr>
      </w:pPr>
      <w:r w:rsidRPr="003B1273">
        <w:rPr>
          <w:b/>
          <w:sz w:val="28"/>
          <w:u w:val="single"/>
        </w:rPr>
        <w:t xml:space="preserve">Meta </w:t>
      </w:r>
      <w:r w:rsidR="00B0784F">
        <w:rPr>
          <w:b/>
          <w:sz w:val="28"/>
          <w:u w:val="single"/>
        </w:rPr>
        <w:t>3</w:t>
      </w:r>
      <w:r w:rsidRPr="00B0784F">
        <w:rPr>
          <w:b/>
          <w:sz w:val="28"/>
          <w:u w:val="single"/>
        </w:rPr>
        <w:t xml:space="preserve">.4. </w:t>
      </w:r>
    </w:p>
    <w:p w:rsidR="000C5A3A" w:rsidRPr="00B0784F" w:rsidRDefault="00B0784F" w:rsidP="00656D12">
      <w:pPr>
        <w:ind w:left="720"/>
        <w:jc w:val="both"/>
        <w:rPr>
          <w:rFonts w:ascii="Arial" w:hAnsi="Arial" w:cs="Arial"/>
        </w:rPr>
      </w:pPr>
      <w:r w:rsidRPr="00B0784F">
        <w:rPr>
          <w:rFonts w:ascii="Arial" w:hAnsi="Arial" w:cs="Arial"/>
        </w:rPr>
        <w:t xml:space="preserve">Ejecutar </w:t>
      </w:r>
      <w:r w:rsidRPr="00B0784F">
        <w:rPr>
          <w:rFonts w:ascii="Arial" w:hAnsi="Arial" w:cs="Arial"/>
          <w:b/>
        </w:rPr>
        <w:t>41</w:t>
      </w:r>
      <w:r w:rsidRPr="00B0784F">
        <w:rPr>
          <w:rFonts w:ascii="Arial" w:hAnsi="Arial" w:cs="Arial"/>
        </w:rPr>
        <w:t xml:space="preserve"> actividades de sistematización y divulgación (revistas)  que permita fortalecer la relación universidad-sociedad.</w:t>
      </w:r>
    </w:p>
    <w:p w:rsidR="00B0784F" w:rsidRPr="00B0784F" w:rsidRDefault="00B0784F" w:rsidP="00656D12">
      <w:pPr>
        <w:ind w:left="720"/>
        <w:jc w:val="both"/>
        <w:rPr>
          <w:b/>
          <w:sz w:val="28"/>
          <w:u w:val="single"/>
        </w:rPr>
      </w:pPr>
    </w:p>
    <w:p w:rsidR="006179D0" w:rsidRPr="00B0784F" w:rsidRDefault="006179D0" w:rsidP="00656D12">
      <w:pPr>
        <w:ind w:left="720"/>
        <w:jc w:val="both"/>
        <w:rPr>
          <w:b/>
          <w:sz w:val="28"/>
          <w:u w:val="single"/>
        </w:rPr>
      </w:pPr>
      <w:r w:rsidRPr="00B0784F">
        <w:rPr>
          <w:b/>
          <w:sz w:val="28"/>
          <w:u w:val="single"/>
        </w:rPr>
        <w:t>Síntesis de resultados.</w:t>
      </w:r>
    </w:p>
    <w:p w:rsidR="00815E80" w:rsidRPr="00815E80" w:rsidRDefault="00815E80" w:rsidP="00656D12">
      <w:pPr>
        <w:pStyle w:val="Prrafodelista"/>
        <w:rPr>
          <w:rFonts w:ascii="Arial" w:hAnsi="Arial" w:cs="Arial"/>
          <w:color w:val="00B0F0"/>
        </w:rPr>
      </w:pPr>
      <w:r w:rsidRPr="00815E80">
        <w:rPr>
          <w:rFonts w:ascii="Arial" w:hAnsi="Arial" w:cs="Arial"/>
        </w:rPr>
        <w:t xml:space="preserve">Se </w:t>
      </w:r>
      <w:r w:rsidRPr="00FA2772">
        <w:rPr>
          <w:rFonts w:ascii="Arial" w:hAnsi="Arial" w:cs="Arial"/>
        </w:rPr>
        <w:t xml:space="preserve">desarrollaron </w:t>
      </w:r>
      <w:r w:rsidR="00FA2772" w:rsidRPr="00FA2772">
        <w:rPr>
          <w:rFonts w:ascii="Arial" w:hAnsi="Arial" w:cs="Arial"/>
        </w:rPr>
        <w:t>38</w:t>
      </w:r>
      <w:r w:rsidRPr="00FA2772">
        <w:rPr>
          <w:rFonts w:ascii="Arial" w:hAnsi="Arial" w:cs="Arial"/>
        </w:rPr>
        <w:t xml:space="preserve"> tipos de actividades (</w:t>
      </w:r>
      <w:r w:rsidR="00FA2772" w:rsidRPr="00FA2772">
        <w:rPr>
          <w:rFonts w:ascii="Arial" w:hAnsi="Arial" w:cs="Arial"/>
          <w:b/>
        </w:rPr>
        <w:t>93</w:t>
      </w:r>
      <w:r w:rsidRPr="00FA2772">
        <w:rPr>
          <w:rFonts w:ascii="Arial" w:hAnsi="Arial" w:cs="Arial"/>
          <w:b/>
        </w:rPr>
        <w:t>%</w:t>
      </w:r>
      <w:r w:rsidRPr="00FA2772">
        <w:rPr>
          <w:rFonts w:ascii="Arial" w:hAnsi="Arial" w:cs="Arial"/>
        </w:rPr>
        <w:t xml:space="preserve"> de cumplimiento) con diferentes grados de logro: publicación de volúmenes de diversas revistas, artículos científicos, cuadernos, revista digitalizada, reglamento de trabajos finales de graduación, correo </w:t>
      </w:r>
      <w:r w:rsidRPr="00815E80">
        <w:rPr>
          <w:rFonts w:ascii="Arial" w:hAnsi="Arial" w:cs="Arial"/>
        </w:rPr>
        <w:t>de foro, indexaciones,  etc.; con amplia participación.</w:t>
      </w:r>
    </w:p>
    <w:p w:rsidR="00B66404" w:rsidRPr="00946E0B" w:rsidRDefault="00B66404" w:rsidP="00656D12">
      <w:pPr>
        <w:ind w:left="720"/>
        <w:jc w:val="both"/>
        <w:rPr>
          <w:rFonts w:ascii="Arial" w:hAnsi="Arial" w:cs="Arial"/>
        </w:rPr>
      </w:pPr>
    </w:p>
    <w:p w:rsidR="006179D0" w:rsidRPr="00B47A29" w:rsidRDefault="006179D0" w:rsidP="00656D12">
      <w:pPr>
        <w:ind w:left="708"/>
        <w:jc w:val="both"/>
        <w:rPr>
          <w:b/>
          <w:bCs/>
          <w:sz w:val="28"/>
          <w:szCs w:val="28"/>
        </w:rPr>
      </w:pPr>
      <w:r w:rsidRPr="00B0784F">
        <w:rPr>
          <w:b/>
          <w:sz w:val="28"/>
          <w:u w:val="single"/>
        </w:rPr>
        <w:t xml:space="preserve">Ejecución </w:t>
      </w:r>
      <w:r w:rsidRPr="00B47A29">
        <w:rPr>
          <w:b/>
          <w:sz w:val="28"/>
          <w:u w:val="single"/>
        </w:rPr>
        <w:t>presupuestaria.</w:t>
      </w:r>
      <w:r w:rsidR="00FE6D0A" w:rsidRPr="00B47A29">
        <w:rPr>
          <w:b/>
          <w:sz w:val="28"/>
        </w:rPr>
        <w:t xml:space="preserve">      </w:t>
      </w:r>
      <w:r w:rsidR="00B47A29" w:rsidRPr="00B47A29">
        <w:rPr>
          <w:b/>
          <w:bCs/>
          <w:sz w:val="28"/>
          <w:szCs w:val="28"/>
        </w:rPr>
        <w:t>9</w:t>
      </w:r>
      <w:r w:rsidR="003014D9" w:rsidRPr="00B47A29">
        <w:rPr>
          <w:b/>
          <w:bCs/>
          <w:sz w:val="28"/>
          <w:szCs w:val="28"/>
        </w:rPr>
        <w:t>0,</w:t>
      </w:r>
      <w:r w:rsidR="00B47A29" w:rsidRPr="00B47A29">
        <w:rPr>
          <w:b/>
          <w:bCs/>
          <w:sz w:val="28"/>
          <w:szCs w:val="28"/>
        </w:rPr>
        <w:t>3</w:t>
      </w:r>
      <w:r w:rsidR="00946E0B" w:rsidRPr="00B47A29">
        <w:rPr>
          <w:b/>
          <w:bCs/>
          <w:sz w:val="28"/>
          <w:szCs w:val="28"/>
        </w:rPr>
        <w:t xml:space="preserve"> </w:t>
      </w:r>
      <w:r w:rsidR="00240C37" w:rsidRPr="00B47A29">
        <w:rPr>
          <w:b/>
          <w:bCs/>
          <w:sz w:val="28"/>
          <w:szCs w:val="28"/>
        </w:rPr>
        <w:t>%</w:t>
      </w:r>
    </w:p>
    <w:p w:rsidR="000C5A3A" w:rsidRPr="00B0784F" w:rsidRDefault="000C5A3A" w:rsidP="00656D12">
      <w:pPr>
        <w:ind w:left="720"/>
        <w:jc w:val="both"/>
        <w:rPr>
          <w:b/>
          <w:sz w:val="28"/>
          <w:u w:val="single"/>
        </w:rPr>
      </w:pPr>
    </w:p>
    <w:p w:rsidR="004D2B0C" w:rsidRPr="00B0784F" w:rsidRDefault="004D2B0C" w:rsidP="00656D12">
      <w:pPr>
        <w:ind w:left="720"/>
        <w:jc w:val="both"/>
        <w:rPr>
          <w:b/>
          <w:sz w:val="28"/>
          <w:u w:val="single"/>
        </w:rPr>
      </w:pPr>
    </w:p>
    <w:p w:rsidR="006179D0" w:rsidRPr="00B0784F" w:rsidRDefault="006179D0" w:rsidP="00656D12">
      <w:pPr>
        <w:ind w:left="720"/>
        <w:jc w:val="both"/>
        <w:rPr>
          <w:b/>
          <w:sz w:val="28"/>
          <w:u w:val="single"/>
        </w:rPr>
      </w:pPr>
      <w:r w:rsidRPr="00B0784F">
        <w:rPr>
          <w:b/>
          <w:sz w:val="28"/>
          <w:u w:val="single"/>
        </w:rPr>
        <w:t xml:space="preserve">Meta </w:t>
      </w:r>
      <w:r w:rsidR="00B0784F">
        <w:rPr>
          <w:b/>
          <w:sz w:val="28"/>
          <w:u w:val="single"/>
        </w:rPr>
        <w:t>3</w:t>
      </w:r>
      <w:r w:rsidRPr="00B0784F">
        <w:rPr>
          <w:b/>
          <w:sz w:val="28"/>
          <w:u w:val="single"/>
        </w:rPr>
        <w:t xml:space="preserve">.5. </w:t>
      </w:r>
    </w:p>
    <w:p w:rsidR="000C5A3A" w:rsidRPr="00B0784F" w:rsidRDefault="00B0784F" w:rsidP="00656D12">
      <w:pPr>
        <w:ind w:left="720"/>
        <w:jc w:val="both"/>
        <w:rPr>
          <w:rFonts w:ascii="Arial" w:hAnsi="Arial" w:cs="Arial"/>
        </w:rPr>
      </w:pPr>
      <w:r w:rsidRPr="00B0784F">
        <w:rPr>
          <w:rFonts w:ascii="Arial" w:hAnsi="Arial" w:cs="Arial"/>
        </w:rPr>
        <w:t xml:space="preserve">Ejecutar </w:t>
      </w:r>
      <w:r w:rsidRPr="00B0784F">
        <w:rPr>
          <w:rFonts w:ascii="Arial" w:hAnsi="Arial" w:cs="Arial"/>
          <w:b/>
        </w:rPr>
        <w:t>7 proyectos</w:t>
      </w:r>
      <w:r w:rsidRPr="00B0784F">
        <w:rPr>
          <w:rFonts w:ascii="Arial" w:hAnsi="Arial" w:cs="Arial"/>
        </w:rPr>
        <w:t xml:space="preserve"> de producción académica  y artística, o de una combinación de ambas.</w:t>
      </w:r>
    </w:p>
    <w:p w:rsidR="00B0784F" w:rsidRPr="00B0784F" w:rsidRDefault="00B0784F" w:rsidP="00656D12">
      <w:pPr>
        <w:ind w:left="720"/>
        <w:jc w:val="both"/>
        <w:rPr>
          <w:b/>
          <w:sz w:val="28"/>
          <w:u w:val="single"/>
        </w:rPr>
      </w:pPr>
    </w:p>
    <w:p w:rsidR="006179D0" w:rsidRPr="00B0784F" w:rsidRDefault="006179D0" w:rsidP="00656D12">
      <w:pPr>
        <w:ind w:left="720"/>
        <w:jc w:val="both"/>
        <w:rPr>
          <w:b/>
          <w:sz w:val="28"/>
          <w:u w:val="single"/>
        </w:rPr>
      </w:pPr>
      <w:r w:rsidRPr="00B0784F">
        <w:rPr>
          <w:b/>
          <w:sz w:val="28"/>
          <w:u w:val="single"/>
        </w:rPr>
        <w:t>Síntesis de resultados.</w:t>
      </w:r>
    </w:p>
    <w:p w:rsidR="00694DF8" w:rsidRPr="003B1273" w:rsidRDefault="00694DF8" w:rsidP="00656D12">
      <w:pPr>
        <w:ind w:left="708"/>
        <w:jc w:val="both"/>
        <w:rPr>
          <w:rFonts w:ascii="Arial" w:hAnsi="Arial" w:cs="Arial"/>
        </w:rPr>
      </w:pPr>
      <w:r w:rsidRPr="00694DF8">
        <w:rPr>
          <w:rFonts w:ascii="Arial" w:hAnsi="Arial" w:cs="Arial"/>
        </w:rPr>
        <w:t xml:space="preserve">Se desarrollaron </w:t>
      </w:r>
      <w:r w:rsidRPr="00FA2772">
        <w:rPr>
          <w:rFonts w:ascii="Arial" w:hAnsi="Arial" w:cs="Arial"/>
        </w:rPr>
        <w:t>unos 6 proyectos de la naturaleza descrita en la meta (</w:t>
      </w:r>
      <w:r w:rsidRPr="00FA2772">
        <w:rPr>
          <w:rFonts w:ascii="Arial" w:hAnsi="Arial" w:cs="Arial"/>
          <w:b/>
        </w:rPr>
        <w:t>83%</w:t>
      </w:r>
      <w:r w:rsidRPr="00FA2772">
        <w:rPr>
          <w:rFonts w:ascii="Arial" w:hAnsi="Arial" w:cs="Arial"/>
        </w:rPr>
        <w:t xml:space="preserve"> de cumplimiento, consi</w:t>
      </w:r>
      <w:r w:rsidRPr="00694DF8">
        <w:rPr>
          <w:rFonts w:ascii="Arial" w:hAnsi="Arial" w:cs="Arial"/>
        </w:rPr>
        <w:t>derando el periodo del año que resta por evaluar), como cursos con prácticas, proyecto comunitario costero, actividades productivas en finca, uso de plaguicidas en pastos, capacitación en buenas prácticas agrícolas, ejemplares de revistas publicados</w:t>
      </w:r>
      <w:r w:rsidRPr="003B1273">
        <w:rPr>
          <w:rFonts w:ascii="Arial" w:hAnsi="Arial" w:cs="Arial"/>
        </w:rPr>
        <w:t>, 1 certamen UNA-Palabra, etc.</w:t>
      </w:r>
    </w:p>
    <w:p w:rsidR="006179D0" w:rsidRPr="003B1273" w:rsidRDefault="006179D0" w:rsidP="00656D12">
      <w:pPr>
        <w:ind w:left="720"/>
        <w:jc w:val="both"/>
        <w:rPr>
          <w:rFonts w:ascii="Arial" w:hAnsi="Arial" w:cs="Arial"/>
        </w:rPr>
      </w:pPr>
    </w:p>
    <w:p w:rsidR="008A473F" w:rsidRPr="003B1273" w:rsidRDefault="006179D0" w:rsidP="00656D12">
      <w:pPr>
        <w:ind w:left="708"/>
        <w:jc w:val="both"/>
        <w:rPr>
          <w:b/>
          <w:bCs/>
          <w:sz w:val="28"/>
          <w:szCs w:val="28"/>
        </w:rPr>
      </w:pPr>
      <w:r w:rsidRPr="003B1273">
        <w:rPr>
          <w:b/>
          <w:sz w:val="28"/>
          <w:u w:val="single"/>
        </w:rPr>
        <w:t>Ejecución presupuestaria.</w:t>
      </w:r>
      <w:r w:rsidR="00FE6D0A" w:rsidRPr="003B1273">
        <w:rPr>
          <w:b/>
          <w:sz w:val="28"/>
        </w:rPr>
        <w:t xml:space="preserve">       </w:t>
      </w:r>
      <w:r w:rsidR="00B47A29" w:rsidRPr="003B1273">
        <w:rPr>
          <w:b/>
          <w:bCs/>
          <w:sz w:val="28"/>
          <w:szCs w:val="28"/>
        </w:rPr>
        <w:t>77,9</w:t>
      </w:r>
      <w:r w:rsidR="008A473F" w:rsidRPr="003B1273">
        <w:rPr>
          <w:b/>
          <w:bCs/>
          <w:sz w:val="28"/>
          <w:szCs w:val="28"/>
        </w:rPr>
        <w:t xml:space="preserve"> %</w:t>
      </w:r>
    </w:p>
    <w:p w:rsidR="006179D0" w:rsidRPr="00B47A29" w:rsidRDefault="006179D0" w:rsidP="00656D12">
      <w:pPr>
        <w:ind w:left="708"/>
        <w:jc w:val="both"/>
        <w:rPr>
          <w:b/>
          <w:bCs/>
          <w:sz w:val="28"/>
          <w:szCs w:val="28"/>
        </w:rPr>
      </w:pPr>
    </w:p>
    <w:p w:rsidR="003B1273" w:rsidRPr="000D2224" w:rsidRDefault="003B1273" w:rsidP="003B1273">
      <w:pPr>
        <w:pStyle w:val="Prrafodelista"/>
        <w:ind w:left="1428"/>
        <w:rPr>
          <w:rFonts w:ascii="Arial" w:hAnsi="Arial" w:cs="Arial"/>
          <w:i/>
          <w:sz w:val="22"/>
          <w:szCs w:val="22"/>
        </w:rPr>
      </w:pPr>
      <w:r w:rsidRPr="000D2224">
        <w:rPr>
          <w:rFonts w:ascii="Arial" w:hAnsi="Arial" w:cs="Arial"/>
          <w:i/>
          <w:sz w:val="22"/>
          <w:szCs w:val="22"/>
        </w:rPr>
        <w:t xml:space="preserve">La baja ejecución presupuestaria en esta meta </w:t>
      </w:r>
      <w:r w:rsidR="002B2073">
        <w:rPr>
          <w:rFonts w:ascii="Arial" w:hAnsi="Arial" w:cs="Arial"/>
          <w:i/>
          <w:sz w:val="22"/>
          <w:szCs w:val="22"/>
        </w:rPr>
        <w:t>obedece</w:t>
      </w:r>
      <w:r>
        <w:rPr>
          <w:rFonts w:ascii="Arial" w:hAnsi="Arial" w:cs="Arial"/>
          <w:i/>
          <w:sz w:val="22"/>
          <w:szCs w:val="22"/>
        </w:rPr>
        <w:t xml:space="preserve">, por una parte, </w:t>
      </w:r>
      <w:r w:rsidR="002B2073">
        <w:rPr>
          <w:rFonts w:ascii="Arial" w:hAnsi="Arial" w:cs="Arial"/>
          <w:i/>
          <w:sz w:val="22"/>
          <w:szCs w:val="22"/>
        </w:rPr>
        <w:t>a</w:t>
      </w:r>
      <w:r>
        <w:rPr>
          <w:rFonts w:ascii="Arial" w:hAnsi="Arial" w:cs="Arial"/>
          <w:i/>
          <w:sz w:val="22"/>
          <w:szCs w:val="22"/>
        </w:rPr>
        <w:t xml:space="preserve"> los 50 millones de colones destinados al proyecto de Horno solar que no fueron ejecutados durante el 2014; por otra, se le suman alrededor de 16 millones que </w:t>
      </w:r>
      <w:r>
        <w:rPr>
          <w:rFonts w:ascii="Arial" w:hAnsi="Arial" w:cs="Arial"/>
          <w:i/>
          <w:sz w:val="22"/>
          <w:szCs w:val="22"/>
        </w:rPr>
        <w:lastRenderedPageBreak/>
        <w:t>quedaron sin ejecutar en lo que se refiere al Hospital veterinario y 19 millones en similar estado en lo que corresponde a la Encuesta nacional de innovación</w:t>
      </w:r>
      <w:r w:rsidRPr="000D2224">
        <w:rPr>
          <w:rFonts w:ascii="Arial" w:hAnsi="Arial" w:cs="Arial"/>
          <w:i/>
          <w:sz w:val="22"/>
          <w:szCs w:val="22"/>
        </w:rPr>
        <w:t>.</w:t>
      </w:r>
    </w:p>
    <w:p w:rsidR="00FA2772" w:rsidRPr="00FA2772" w:rsidRDefault="00FA2772" w:rsidP="00656D12">
      <w:pPr>
        <w:ind w:left="1416"/>
        <w:jc w:val="both"/>
        <w:rPr>
          <w:b/>
          <w:color w:val="E36C0A" w:themeColor="accent6" w:themeShade="BF"/>
          <w:sz w:val="28"/>
          <w:u w:val="single"/>
        </w:rPr>
      </w:pPr>
    </w:p>
    <w:p w:rsidR="00FA2772" w:rsidRPr="003B1273" w:rsidRDefault="00FA2772" w:rsidP="00656D12">
      <w:pPr>
        <w:ind w:left="1416"/>
        <w:jc w:val="both"/>
        <w:rPr>
          <w:b/>
          <w:sz w:val="28"/>
          <w:u w:val="single"/>
        </w:rPr>
      </w:pPr>
      <w:r w:rsidRPr="003B1273">
        <w:rPr>
          <w:b/>
          <w:sz w:val="28"/>
          <w:u w:val="single"/>
        </w:rPr>
        <w:t>Posibles áreas de atención</w:t>
      </w:r>
    </w:p>
    <w:p w:rsidR="00FA2772" w:rsidRPr="00FA2A2A" w:rsidRDefault="00FA2772" w:rsidP="00656D12">
      <w:pPr>
        <w:ind w:left="1416"/>
        <w:jc w:val="both"/>
        <w:rPr>
          <w:sz w:val="28"/>
          <w:u w:val="single"/>
        </w:rPr>
      </w:pPr>
      <w:r w:rsidRPr="003B1273">
        <w:rPr>
          <w:rFonts w:ascii="Arial" w:hAnsi="Arial" w:cs="Arial"/>
        </w:rPr>
        <w:t xml:space="preserve">Dar seguimiento específico </w:t>
      </w:r>
      <w:r w:rsidR="003B1273" w:rsidRPr="003B1273">
        <w:rPr>
          <w:rFonts w:ascii="Arial" w:hAnsi="Arial" w:cs="Arial"/>
        </w:rPr>
        <w:t>al desarrollo de los diferentes</w:t>
      </w:r>
      <w:r w:rsidRPr="003B1273">
        <w:rPr>
          <w:rFonts w:ascii="Arial" w:hAnsi="Arial" w:cs="Arial"/>
        </w:rPr>
        <w:t xml:space="preserve"> </w:t>
      </w:r>
      <w:proofErr w:type="spellStart"/>
      <w:r w:rsidRPr="003B1273">
        <w:rPr>
          <w:rFonts w:ascii="Arial" w:hAnsi="Arial" w:cs="Arial"/>
          <w:i/>
        </w:rPr>
        <w:t>ppaa</w:t>
      </w:r>
      <w:proofErr w:type="spellEnd"/>
      <w:r w:rsidRPr="003B1273">
        <w:rPr>
          <w:rFonts w:ascii="Arial" w:hAnsi="Arial" w:cs="Arial"/>
        </w:rPr>
        <w:t xml:space="preserve"> y </w:t>
      </w:r>
      <w:r w:rsidR="003B1273" w:rsidRPr="003B1273">
        <w:rPr>
          <w:rFonts w:ascii="Arial" w:hAnsi="Arial" w:cs="Arial"/>
        </w:rPr>
        <w:t>a su ejecución presupuestaria, mediante el cumplimiento de los cronogramas establecido</w:t>
      </w:r>
      <w:r w:rsidRPr="003B1273">
        <w:rPr>
          <w:rFonts w:ascii="Arial" w:hAnsi="Arial" w:cs="Arial"/>
        </w:rPr>
        <w:t xml:space="preserve">s. Coordinar con </w:t>
      </w:r>
      <w:r w:rsidR="003B1273" w:rsidRPr="003B1273">
        <w:rPr>
          <w:rFonts w:ascii="Arial" w:hAnsi="Arial" w:cs="Arial"/>
        </w:rPr>
        <w:t xml:space="preserve">los responsables de los proyectos para </w:t>
      </w:r>
      <w:r w:rsidR="003B1273" w:rsidRPr="00FA2A2A">
        <w:rPr>
          <w:rFonts w:ascii="Arial" w:hAnsi="Arial" w:cs="Arial"/>
        </w:rPr>
        <w:t>garantizar que estos se desarrollen</w:t>
      </w:r>
      <w:r w:rsidR="00FA2A2A" w:rsidRPr="00FA2A2A">
        <w:rPr>
          <w:rFonts w:ascii="Arial" w:hAnsi="Arial" w:cs="Arial"/>
        </w:rPr>
        <w:t xml:space="preserve"> según lo formulado</w:t>
      </w:r>
      <w:r w:rsidRPr="00FA2A2A">
        <w:rPr>
          <w:rFonts w:ascii="Arial" w:hAnsi="Arial" w:cs="Arial"/>
        </w:rPr>
        <w:t>.</w:t>
      </w:r>
    </w:p>
    <w:p w:rsidR="00FA2772" w:rsidRPr="00FA2A2A" w:rsidRDefault="00FA2772" w:rsidP="00656D12">
      <w:pPr>
        <w:ind w:left="1416"/>
        <w:jc w:val="both"/>
        <w:rPr>
          <w:rFonts w:ascii="Arial" w:hAnsi="Arial" w:cs="Arial"/>
        </w:rPr>
      </w:pPr>
    </w:p>
    <w:p w:rsidR="00FA2772" w:rsidRPr="00FA2A2A" w:rsidRDefault="00FA2772" w:rsidP="00656D12">
      <w:pPr>
        <w:ind w:left="1416"/>
        <w:jc w:val="both"/>
        <w:rPr>
          <w:b/>
          <w:sz w:val="28"/>
          <w:u w:val="single"/>
        </w:rPr>
      </w:pPr>
      <w:r w:rsidRPr="00FA2A2A">
        <w:rPr>
          <w:b/>
          <w:sz w:val="28"/>
          <w:u w:val="single"/>
        </w:rPr>
        <w:t>Responsables</w:t>
      </w:r>
    </w:p>
    <w:p w:rsidR="00FA2772" w:rsidRPr="00FA2A2A" w:rsidRDefault="00FA2772" w:rsidP="00656D12">
      <w:pPr>
        <w:ind w:left="1394" w:hanging="709"/>
        <w:jc w:val="both"/>
        <w:rPr>
          <w:rFonts w:ascii="Arial" w:hAnsi="Arial" w:cs="Arial"/>
          <w:sz w:val="22"/>
        </w:rPr>
      </w:pPr>
      <w:r w:rsidRPr="00FA2A2A">
        <w:rPr>
          <w:rFonts w:ascii="Arial" w:hAnsi="Arial" w:cs="Arial"/>
        </w:rPr>
        <w:t xml:space="preserve">           </w:t>
      </w:r>
      <w:r w:rsidR="00FA2A2A" w:rsidRPr="00FA2A2A">
        <w:rPr>
          <w:rFonts w:ascii="Arial" w:hAnsi="Arial" w:cs="Arial"/>
        </w:rPr>
        <w:t xml:space="preserve">Responsables de </w:t>
      </w:r>
      <w:proofErr w:type="spellStart"/>
      <w:r w:rsidR="00FA2A2A" w:rsidRPr="00FA2A2A">
        <w:rPr>
          <w:rFonts w:ascii="Arial" w:hAnsi="Arial" w:cs="Arial"/>
          <w:i/>
        </w:rPr>
        <w:t>ppaa</w:t>
      </w:r>
      <w:proofErr w:type="spellEnd"/>
      <w:r w:rsidRPr="00FA2A2A">
        <w:rPr>
          <w:rFonts w:ascii="Arial" w:hAnsi="Arial" w:cs="Arial"/>
        </w:rPr>
        <w:t xml:space="preserve">, </w:t>
      </w:r>
      <w:r w:rsidR="00FA2A2A" w:rsidRPr="00FA2A2A">
        <w:rPr>
          <w:rFonts w:ascii="Arial" w:hAnsi="Arial" w:cs="Arial"/>
        </w:rPr>
        <w:t xml:space="preserve">unidades ejecutoras, </w:t>
      </w:r>
      <w:r w:rsidRPr="00FA2A2A">
        <w:rPr>
          <w:rFonts w:ascii="Arial" w:hAnsi="Arial" w:cs="Arial"/>
        </w:rPr>
        <w:t>Vicerrectoría Académica</w:t>
      </w:r>
      <w:r w:rsidRPr="00FA2A2A">
        <w:rPr>
          <w:rFonts w:ascii="Arial" w:hAnsi="Arial" w:cs="Arial"/>
          <w:i/>
        </w:rPr>
        <w:t>.</w:t>
      </w:r>
    </w:p>
    <w:p w:rsidR="00FA2772" w:rsidRPr="00FA2A2A" w:rsidRDefault="00FA2772" w:rsidP="00656D12">
      <w:pPr>
        <w:ind w:left="2" w:hanging="2"/>
        <w:jc w:val="both"/>
        <w:rPr>
          <w:rFonts w:ascii="Arial" w:hAnsi="Arial" w:cs="Arial"/>
          <w:i/>
          <w:sz w:val="22"/>
        </w:rPr>
      </w:pPr>
      <w:r w:rsidRPr="00FA2A2A">
        <w:rPr>
          <w:rFonts w:ascii="Arial" w:hAnsi="Arial" w:cs="Arial"/>
        </w:rPr>
        <w:t>.</w:t>
      </w:r>
    </w:p>
    <w:p w:rsidR="000D1E32" w:rsidRPr="00FA2A2A" w:rsidRDefault="000D1E32" w:rsidP="00656D12">
      <w:pPr>
        <w:jc w:val="both"/>
        <w:rPr>
          <w:b/>
          <w:sz w:val="28"/>
          <w:u w:val="single"/>
        </w:rPr>
      </w:pPr>
    </w:p>
    <w:p w:rsidR="00F30223" w:rsidRPr="00FA2A2A" w:rsidRDefault="00F30223" w:rsidP="00656D12">
      <w:pPr>
        <w:jc w:val="both"/>
        <w:rPr>
          <w:b/>
          <w:sz w:val="28"/>
          <w:u w:val="single"/>
        </w:rPr>
      </w:pPr>
      <w:r w:rsidRPr="00FA2A2A">
        <w:rPr>
          <w:b/>
          <w:sz w:val="28"/>
          <w:u w:val="single"/>
        </w:rPr>
        <w:t xml:space="preserve">Objetivo </w:t>
      </w:r>
      <w:r w:rsidR="00B0784F" w:rsidRPr="00FA2A2A">
        <w:rPr>
          <w:b/>
          <w:sz w:val="28"/>
          <w:u w:val="single"/>
        </w:rPr>
        <w:t>4</w:t>
      </w:r>
      <w:r w:rsidRPr="00FA2A2A">
        <w:rPr>
          <w:b/>
          <w:sz w:val="28"/>
          <w:u w:val="single"/>
        </w:rPr>
        <w:t xml:space="preserve">. </w:t>
      </w:r>
    </w:p>
    <w:p w:rsidR="00F30223" w:rsidRPr="00B0784F" w:rsidRDefault="00B0784F" w:rsidP="00656D12">
      <w:pPr>
        <w:jc w:val="both"/>
        <w:rPr>
          <w:rFonts w:ascii="Arial" w:hAnsi="Arial" w:cs="Arial"/>
        </w:rPr>
      </w:pPr>
      <w:r w:rsidRPr="00B0784F">
        <w:rPr>
          <w:rFonts w:ascii="Arial" w:hAnsi="Arial" w:cs="Arial"/>
        </w:rPr>
        <w:t>Fomentar el desarrollo regional mediante la atracción de estudiantes en las sedes de la Universidad Nacional y el desarrollo de actividades de impacto regional.</w:t>
      </w:r>
    </w:p>
    <w:p w:rsidR="00B0784F" w:rsidRPr="00B0784F" w:rsidRDefault="00B0784F" w:rsidP="00656D12">
      <w:pPr>
        <w:ind w:left="720"/>
        <w:jc w:val="both"/>
        <w:rPr>
          <w:b/>
          <w:sz w:val="28"/>
          <w:u w:val="single"/>
        </w:rPr>
      </w:pPr>
    </w:p>
    <w:p w:rsidR="00F30223" w:rsidRPr="00B0784F" w:rsidRDefault="00B0784F" w:rsidP="00656D12">
      <w:pPr>
        <w:ind w:left="720"/>
        <w:jc w:val="both"/>
        <w:rPr>
          <w:b/>
          <w:sz w:val="28"/>
          <w:u w:val="single"/>
        </w:rPr>
      </w:pPr>
      <w:r w:rsidRPr="00B0784F">
        <w:rPr>
          <w:b/>
          <w:sz w:val="28"/>
          <w:u w:val="single"/>
        </w:rPr>
        <w:t>Meta 4</w:t>
      </w:r>
      <w:r w:rsidR="00F30223" w:rsidRPr="00B0784F">
        <w:rPr>
          <w:b/>
          <w:sz w:val="28"/>
          <w:u w:val="single"/>
        </w:rPr>
        <w:t xml:space="preserve">.1. </w:t>
      </w:r>
    </w:p>
    <w:p w:rsidR="00ED6C0D" w:rsidRPr="00B0784F" w:rsidRDefault="00B0784F" w:rsidP="00656D12">
      <w:pPr>
        <w:ind w:left="720"/>
        <w:jc w:val="both"/>
        <w:rPr>
          <w:rFonts w:ascii="Arial" w:hAnsi="Arial" w:cs="Arial"/>
        </w:rPr>
      </w:pPr>
      <w:r w:rsidRPr="00B0784F">
        <w:rPr>
          <w:rFonts w:ascii="Arial" w:hAnsi="Arial" w:cs="Arial"/>
        </w:rPr>
        <w:t xml:space="preserve">Matricular </w:t>
      </w:r>
      <w:r w:rsidRPr="00B0784F">
        <w:rPr>
          <w:rFonts w:ascii="Arial" w:hAnsi="Arial" w:cs="Arial"/>
          <w:b/>
        </w:rPr>
        <w:t>3.867</w:t>
      </w:r>
      <w:r w:rsidRPr="00B0784F">
        <w:rPr>
          <w:rFonts w:ascii="Arial" w:hAnsi="Arial" w:cs="Arial"/>
        </w:rPr>
        <w:t xml:space="preserve"> estudiantes en las sedes regionales (2.684 estudiantes regulares y 1.183 estudiantes nuevos).</w:t>
      </w:r>
    </w:p>
    <w:p w:rsidR="00B0784F" w:rsidRPr="00B0784F" w:rsidRDefault="00B0784F" w:rsidP="00656D12">
      <w:pPr>
        <w:ind w:left="720"/>
        <w:jc w:val="both"/>
        <w:rPr>
          <w:rFonts w:ascii="Arial" w:hAnsi="Arial" w:cs="Arial"/>
        </w:rPr>
      </w:pPr>
    </w:p>
    <w:p w:rsidR="00ED6C0D" w:rsidRPr="00F453C1" w:rsidRDefault="00ED6C0D" w:rsidP="00656D12">
      <w:pPr>
        <w:ind w:left="720"/>
        <w:jc w:val="both"/>
        <w:rPr>
          <w:b/>
          <w:sz w:val="28"/>
          <w:u w:val="single"/>
        </w:rPr>
      </w:pPr>
      <w:r w:rsidRPr="00F453C1">
        <w:rPr>
          <w:b/>
          <w:sz w:val="28"/>
          <w:u w:val="single"/>
        </w:rPr>
        <w:t>Síntesis de resultados.</w:t>
      </w:r>
    </w:p>
    <w:p w:rsidR="00C30F0D" w:rsidRPr="00FA2772" w:rsidRDefault="00C30F0D" w:rsidP="00656D12">
      <w:pPr>
        <w:ind w:left="720"/>
        <w:jc w:val="both"/>
        <w:rPr>
          <w:rFonts w:ascii="Arial" w:hAnsi="Arial" w:cs="Arial"/>
        </w:rPr>
      </w:pPr>
      <w:r w:rsidRPr="00F453C1">
        <w:rPr>
          <w:rFonts w:ascii="Arial" w:hAnsi="Arial" w:cs="Arial"/>
        </w:rPr>
        <w:t xml:space="preserve">Se </w:t>
      </w:r>
      <w:r w:rsidR="00A75895" w:rsidRPr="00F453C1">
        <w:rPr>
          <w:rFonts w:ascii="Arial" w:hAnsi="Arial" w:cs="Arial"/>
        </w:rPr>
        <w:t>matricul</w:t>
      </w:r>
      <w:r w:rsidRPr="00F453C1">
        <w:rPr>
          <w:rFonts w:ascii="Arial" w:hAnsi="Arial" w:cs="Arial"/>
        </w:rPr>
        <w:t xml:space="preserve">aron </w:t>
      </w:r>
      <w:r w:rsidR="00A75895" w:rsidRPr="005169B0">
        <w:rPr>
          <w:rFonts w:ascii="Arial" w:hAnsi="Arial" w:cs="Arial"/>
          <w:b/>
        </w:rPr>
        <w:t>3.9</w:t>
      </w:r>
      <w:r w:rsidR="00F453C1" w:rsidRPr="005169B0">
        <w:rPr>
          <w:rFonts w:ascii="Arial" w:hAnsi="Arial" w:cs="Arial"/>
          <w:b/>
        </w:rPr>
        <w:t>74</w:t>
      </w:r>
      <w:r w:rsidR="00A75895" w:rsidRPr="00F453C1">
        <w:rPr>
          <w:rFonts w:ascii="Arial" w:hAnsi="Arial" w:cs="Arial"/>
        </w:rPr>
        <w:t xml:space="preserve"> </w:t>
      </w:r>
      <w:r w:rsidR="00A75895" w:rsidRPr="00FA2772">
        <w:rPr>
          <w:rFonts w:ascii="Arial" w:hAnsi="Arial" w:cs="Arial"/>
        </w:rPr>
        <w:t>estudiantes en sedes regionales</w:t>
      </w:r>
      <w:r w:rsidRPr="00FA2772">
        <w:rPr>
          <w:rFonts w:ascii="Arial" w:hAnsi="Arial" w:cs="Arial"/>
        </w:rPr>
        <w:t xml:space="preserve"> (</w:t>
      </w:r>
      <w:r w:rsidR="00A75895" w:rsidRPr="00FA2772">
        <w:rPr>
          <w:rFonts w:ascii="Arial" w:hAnsi="Arial" w:cs="Arial"/>
        </w:rPr>
        <w:t xml:space="preserve">Chorotega, </w:t>
      </w:r>
      <w:proofErr w:type="spellStart"/>
      <w:r w:rsidR="00A75895" w:rsidRPr="00FA2772">
        <w:rPr>
          <w:rFonts w:ascii="Arial" w:hAnsi="Arial" w:cs="Arial"/>
        </w:rPr>
        <w:t>Brunca</w:t>
      </w:r>
      <w:proofErr w:type="spellEnd"/>
      <w:r w:rsidR="00A75895" w:rsidRPr="00FA2772">
        <w:rPr>
          <w:rFonts w:ascii="Arial" w:hAnsi="Arial" w:cs="Arial"/>
        </w:rPr>
        <w:t>, Sarapiquí, Interuniversitaria de Alajuela): 2.8</w:t>
      </w:r>
      <w:r w:rsidR="00F453C1" w:rsidRPr="00FA2772">
        <w:rPr>
          <w:rFonts w:ascii="Arial" w:hAnsi="Arial" w:cs="Arial"/>
        </w:rPr>
        <w:t>37</w:t>
      </w:r>
      <w:r w:rsidR="00A75895" w:rsidRPr="00FA2772">
        <w:rPr>
          <w:rFonts w:ascii="Arial" w:hAnsi="Arial" w:cs="Arial"/>
        </w:rPr>
        <w:t xml:space="preserve"> regulares y 1.13</w:t>
      </w:r>
      <w:r w:rsidR="00F453C1" w:rsidRPr="00FA2772">
        <w:rPr>
          <w:rFonts w:ascii="Arial" w:hAnsi="Arial" w:cs="Arial"/>
        </w:rPr>
        <w:t>7</w:t>
      </w:r>
      <w:r w:rsidR="00A75895" w:rsidRPr="00FA2772">
        <w:rPr>
          <w:rFonts w:ascii="Arial" w:hAnsi="Arial" w:cs="Arial"/>
        </w:rPr>
        <w:t xml:space="preserve"> nuevos, con lo cual el </w:t>
      </w:r>
      <w:r w:rsidRPr="00FA2772">
        <w:rPr>
          <w:rFonts w:ascii="Arial" w:hAnsi="Arial" w:cs="Arial"/>
        </w:rPr>
        <w:t xml:space="preserve">cumplimiento </w:t>
      </w:r>
      <w:r w:rsidR="00A75895" w:rsidRPr="00FA2772">
        <w:rPr>
          <w:rFonts w:ascii="Arial" w:hAnsi="Arial" w:cs="Arial"/>
        </w:rPr>
        <w:t xml:space="preserve">es </w:t>
      </w:r>
      <w:r w:rsidRPr="00FA2772">
        <w:rPr>
          <w:rFonts w:ascii="Arial" w:hAnsi="Arial" w:cs="Arial"/>
        </w:rPr>
        <w:t xml:space="preserve">del </w:t>
      </w:r>
      <w:r w:rsidR="00FA2772" w:rsidRPr="00FA2772">
        <w:rPr>
          <w:rFonts w:ascii="Arial" w:hAnsi="Arial" w:cs="Arial"/>
          <w:b/>
        </w:rPr>
        <w:t>92</w:t>
      </w:r>
      <w:r w:rsidRPr="00FA2772">
        <w:rPr>
          <w:rFonts w:ascii="Arial" w:hAnsi="Arial" w:cs="Arial"/>
          <w:b/>
        </w:rPr>
        <w:t>%</w:t>
      </w:r>
      <w:r w:rsidRPr="00FA2772">
        <w:rPr>
          <w:rFonts w:ascii="Arial" w:hAnsi="Arial" w:cs="Arial"/>
        </w:rPr>
        <w:t xml:space="preserve">. </w:t>
      </w:r>
    </w:p>
    <w:p w:rsidR="00ED6C0D" w:rsidRPr="00FA2772" w:rsidRDefault="00ED6C0D" w:rsidP="00656D12">
      <w:pPr>
        <w:ind w:left="720"/>
        <w:jc w:val="both"/>
        <w:rPr>
          <w:rFonts w:ascii="Arial" w:hAnsi="Arial" w:cs="Arial"/>
        </w:rPr>
      </w:pPr>
    </w:p>
    <w:p w:rsidR="00A75895" w:rsidRPr="00B47A29" w:rsidRDefault="00ED6C0D" w:rsidP="00656D12">
      <w:pPr>
        <w:ind w:left="708"/>
        <w:jc w:val="both"/>
        <w:rPr>
          <w:b/>
          <w:bCs/>
          <w:sz w:val="28"/>
          <w:szCs w:val="28"/>
        </w:rPr>
      </w:pPr>
      <w:r w:rsidRPr="00F7551D">
        <w:rPr>
          <w:b/>
          <w:sz w:val="28"/>
          <w:u w:val="single"/>
        </w:rPr>
        <w:t xml:space="preserve">Ejecución </w:t>
      </w:r>
      <w:r w:rsidRPr="00B47A29">
        <w:rPr>
          <w:b/>
          <w:sz w:val="28"/>
          <w:u w:val="single"/>
        </w:rPr>
        <w:t>presupuestaria.</w:t>
      </w:r>
      <w:r w:rsidR="00FE6D0A" w:rsidRPr="00B47A29">
        <w:rPr>
          <w:b/>
          <w:sz w:val="28"/>
        </w:rPr>
        <w:t xml:space="preserve">      </w:t>
      </w:r>
      <w:r w:rsidR="00B47A29" w:rsidRPr="00B47A29">
        <w:rPr>
          <w:b/>
          <w:bCs/>
          <w:sz w:val="28"/>
          <w:szCs w:val="28"/>
        </w:rPr>
        <w:t>85,3</w:t>
      </w:r>
      <w:r w:rsidR="00A75895" w:rsidRPr="00B47A29">
        <w:rPr>
          <w:b/>
          <w:bCs/>
          <w:sz w:val="28"/>
          <w:szCs w:val="28"/>
        </w:rPr>
        <w:t xml:space="preserve"> %</w:t>
      </w:r>
    </w:p>
    <w:p w:rsidR="00A31F1B" w:rsidRDefault="00A31F1B" w:rsidP="00656D12">
      <w:pPr>
        <w:jc w:val="both"/>
        <w:rPr>
          <w:b/>
          <w:sz w:val="28"/>
          <w:u w:val="single"/>
        </w:rPr>
      </w:pPr>
    </w:p>
    <w:p w:rsidR="000D1E32" w:rsidRDefault="000D1E32" w:rsidP="00656D12">
      <w:pPr>
        <w:jc w:val="both"/>
        <w:rPr>
          <w:b/>
          <w:sz w:val="28"/>
          <w:u w:val="single"/>
        </w:rPr>
      </w:pPr>
    </w:p>
    <w:p w:rsidR="006179D0" w:rsidRPr="00B0784F" w:rsidRDefault="006179D0" w:rsidP="00656D12">
      <w:pPr>
        <w:jc w:val="both"/>
        <w:rPr>
          <w:b/>
          <w:sz w:val="28"/>
          <w:u w:val="single"/>
        </w:rPr>
      </w:pPr>
      <w:r w:rsidRPr="00B0784F">
        <w:rPr>
          <w:b/>
          <w:sz w:val="28"/>
          <w:u w:val="single"/>
        </w:rPr>
        <w:t xml:space="preserve">Objetivo </w:t>
      </w:r>
      <w:r w:rsidR="00B0784F" w:rsidRPr="00B0784F">
        <w:rPr>
          <w:b/>
          <w:sz w:val="28"/>
          <w:u w:val="single"/>
        </w:rPr>
        <w:t>5</w:t>
      </w:r>
      <w:r w:rsidRPr="00B0784F">
        <w:rPr>
          <w:b/>
          <w:sz w:val="28"/>
          <w:u w:val="single"/>
        </w:rPr>
        <w:t xml:space="preserve">. </w:t>
      </w:r>
    </w:p>
    <w:p w:rsidR="00B0784F" w:rsidRPr="00B0784F" w:rsidRDefault="00B0784F" w:rsidP="00656D12">
      <w:pPr>
        <w:jc w:val="both"/>
        <w:rPr>
          <w:rFonts w:ascii="Arial" w:hAnsi="Arial" w:cs="Arial"/>
        </w:rPr>
      </w:pPr>
      <w:r w:rsidRPr="00B0784F">
        <w:rPr>
          <w:rFonts w:ascii="Arial" w:hAnsi="Arial" w:cs="Arial"/>
        </w:rPr>
        <w:t xml:space="preserve">Desarrollar procesos de gestión y de </w:t>
      </w:r>
      <w:proofErr w:type="gramStart"/>
      <w:r w:rsidRPr="00B0784F">
        <w:rPr>
          <w:rFonts w:ascii="Arial" w:hAnsi="Arial" w:cs="Arial"/>
        </w:rPr>
        <w:t>evaluación de calidad, oportunos y pertinentes</w:t>
      </w:r>
      <w:proofErr w:type="gramEnd"/>
      <w:r w:rsidRPr="00B0784F">
        <w:rPr>
          <w:rFonts w:ascii="Arial" w:hAnsi="Arial" w:cs="Arial"/>
        </w:rPr>
        <w:t xml:space="preserve">,  que propicien el desarrollo del quehacer sustantivo de </w:t>
      </w:r>
      <w:smartTag w:uri="urn:schemas-microsoft-com:office:smarttags" w:element="PersonName">
        <w:smartTagPr>
          <w:attr w:name="ProductID" w:val="la Universidad."/>
        </w:smartTagPr>
        <w:r w:rsidRPr="00B0784F">
          <w:rPr>
            <w:rFonts w:ascii="Arial" w:hAnsi="Arial" w:cs="Arial"/>
          </w:rPr>
          <w:t>la Universidad.</w:t>
        </w:r>
      </w:smartTag>
    </w:p>
    <w:p w:rsidR="006179D0" w:rsidRPr="00B0784F" w:rsidRDefault="006179D0" w:rsidP="00656D12">
      <w:pPr>
        <w:ind w:left="720"/>
        <w:jc w:val="both"/>
        <w:rPr>
          <w:b/>
          <w:sz w:val="28"/>
          <w:u w:val="single"/>
        </w:rPr>
      </w:pPr>
    </w:p>
    <w:p w:rsidR="006179D0" w:rsidRPr="00B0784F" w:rsidRDefault="006179D0" w:rsidP="00656D12">
      <w:pPr>
        <w:ind w:left="720"/>
        <w:jc w:val="both"/>
        <w:rPr>
          <w:b/>
          <w:sz w:val="28"/>
          <w:u w:val="single"/>
        </w:rPr>
      </w:pPr>
      <w:r w:rsidRPr="00B0784F">
        <w:rPr>
          <w:b/>
          <w:sz w:val="28"/>
          <w:u w:val="single"/>
        </w:rPr>
        <w:t xml:space="preserve">Meta </w:t>
      </w:r>
      <w:r w:rsidR="00B0784F" w:rsidRPr="00B0784F">
        <w:rPr>
          <w:b/>
          <w:sz w:val="28"/>
          <w:u w:val="single"/>
        </w:rPr>
        <w:t>5</w:t>
      </w:r>
      <w:r w:rsidRPr="00B0784F">
        <w:rPr>
          <w:b/>
          <w:sz w:val="28"/>
          <w:u w:val="single"/>
        </w:rPr>
        <w:t xml:space="preserve">.1. </w:t>
      </w:r>
    </w:p>
    <w:p w:rsidR="00B0784F" w:rsidRPr="00B0784F" w:rsidRDefault="00B0784F" w:rsidP="00656D12">
      <w:pPr>
        <w:ind w:left="720"/>
        <w:jc w:val="both"/>
        <w:rPr>
          <w:rFonts w:ascii="Arial" w:hAnsi="Arial" w:cs="Arial"/>
        </w:rPr>
      </w:pPr>
      <w:r w:rsidRPr="00B0784F">
        <w:rPr>
          <w:rFonts w:ascii="Arial" w:hAnsi="Arial" w:cs="Arial"/>
        </w:rPr>
        <w:t xml:space="preserve">Ejecutar </w:t>
      </w:r>
      <w:r w:rsidRPr="00B0784F">
        <w:rPr>
          <w:rFonts w:ascii="Arial" w:hAnsi="Arial" w:cs="Arial"/>
          <w:b/>
        </w:rPr>
        <w:t>33 actividades</w:t>
      </w:r>
      <w:r w:rsidRPr="00B0784F">
        <w:rPr>
          <w:rFonts w:ascii="Arial" w:hAnsi="Arial" w:cs="Arial"/>
        </w:rPr>
        <w:t xml:space="preserve"> de autoevaluación para el mejoramiento, la acreditación y la  </w:t>
      </w:r>
      <w:proofErr w:type="spellStart"/>
      <w:r w:rsidRPr="00B0784F">
        <w:rPr>
          <w:rFonts w:ascii="Arial" w:hAnsi="Arial" w:cs="Arial"/>
        </w:rPr>
        <w:t>reacreditación</w:t>
      </w:r>
      <w:proofErr w:type="spellEnd"/>
      <w:r w:rsidRPr="00B0784F">
        <w:rPr>
          <w:rFonts w:ascii="Arial" w:hAnsi="Arial" w:cs="Arial"/>
        </w:rPr>
        <w:t xml:space="preserve">.  </w:t>
      </w:r>
    </w:p>
    <w:p w:rsidR="000C5A3A" w:rsidRPr="00B0784F" w:rsidRDefault="000C5A3A" w:rsidP="00656D12">
      <w:pPr>
        <w:ind w:left="720"/>
        <w:jc w:val="both"/>
        <w:rPr>
          <w:b/>
          <w:sz w:val="28"/>
          <w:u w:val="single"/>
        </w:rPr>
      </w:pPr>
    </w:p>
    <w:p w:rsidR="006179D0" w:rsidRPr="002B2F7E" w:rsidRDefault="006179D0" w:rsidP="00656D12">
      <w:pPr>
        <w:ind w:left="720"/>
        <w:jc w:val="both"/>
        <w:rPr>
          <w:b/>
          <w:sz w:val="28"/>
          <w:u w:val="single"/>
        </w:rPr>
      </w:pPr>
      <w:r w:rsidRPr="002B2F7E">
        <w:rPr>
          <w:b/>
          <w:sz w:val="28"/>
          <w:u w:val="single"/>
        </w:rPr>
        <w:t>Síntesis de resultados.</w:t>
      </w:r>
    </w:p>
    <w:p w:rsidR="005169B0" w:rsidRPr="006B308B" w:rsidRDefault="005169B0" w:rsidP="00656D12">
      <w:pPr>
        <w:ind w:left="708"/>
        <w:jc w:val="both"/>
        <w:rPr>
          <w:rFonts w:ascii="Arial" w:hAnsi="Arial" w:cs="Arial"/>
        </w:rPr>
      </w:pPr>
      <w:r w:rsidRPr="005169B0">
        <w:rPr>
          <w:rFonts w:ascii="Arial" w:hAnsi="Arial" w:cs="Arial"/>
        </w:rPr>
        <w:t xml:space="preserve">Se realizaron </w:t>
      </w:r>
      <w:r w:rsidRPr="00FA2772">
        <w:rPr>
          <w:rFonts w:ascii="Arial" w:hAnsi="Arial" w:cs="Arial"/>
        </w:rPr>
        <w:t xml:space="preserve">aproximadamente </w:t>
      </w:r>
      <w:r w:rsidR="00FA2772" w:rsidRPr="00FA2772">
        <w:rPr>
          <w:rFonts w:ascii="Arial" w:hAnsi="Arial" w:cs="Arial"/>
        </w:rPr>
        <w:t>35</w:t>
      </w:r>
      <w:r w:rsidRPr="00FA2772">
        <w:rPr>
          <w:rFonts w:ascii="Arial" w:hAnsi="Arial" w:cs="Arial"/>
        </w:rPr>
        <w:t xml:space="preserve"> actividades de esta naturaleza: acompañamiento a procesos de autoevaluación para la acreditación de carreras </w:t>
      </w:r>
      <w:r w:rsidRPr="006B308B">
        <w:rPr>
          <w:rFonts w:ascii="Arial" w:hAnsi="Arial" w:cs="Arial"/>
        </w:rPr>
        <w:t xml:space="preserve">de grado y posgrado; apoyo procesos de autoevaluación de carreras con fines de mejoramiento, actividades de planificación y gestión curricular, acciones con el programa de Éxito académico, actividades de capacitación y formación para </w:t>
      </w:r>
      <w:r w:rsidRPr="006B308B">
        <w:rPr>
          <w:rFonts w:ascii="Arial" w:hAnsi="Arial" w:cs="Arial"/>
        </w:rPr>
        <w:lastRenderedPageBreak/>
        <w:t xml:space="preserve">fortalecer los procesos de mejoramiento de las carreras, etc. que muestran un cumplimiento del </w:t>
      </w:r>
      <w:r w:rsidR="00FA2772" w:rsidRPr="006B308B">
        <w:rPr>
          <w:rFonts w:ascii="Arial" w:hAnsi="Arial" w:cs="Arial"/>
          <w:b/>
        </w:rPr>
        <w:t>100</w:t>
      </w:r>
      <w:r w:rsidRPr="006B308B">
        <w:rPr>
          <w:rFonts w:ascii="Arial" w:hAnsi="Arial" w:cs="Arial"/>
          <w:b/>
        </w:rPr>
        <w:t>%</w:t>
      </w:r>
      <w:r w:rsidRPr="006B308B">
        <w:rPr>
          <w:rFonts w:ascii="Arial" w:hAnsi="Arial" w:cs="Arial"/>
        </w:rPr>
        <w:t xml:space="preserve">. </w:t>
      </w:r>
    </w:p>
    <w:p w:rsidR="001F01EB" w:rsidRPr="006B308B" w:rsidRDefault="001F01EB" w:rsidP="00656D12">
      <w:pPr>
        <w:ind w:left="720"/>
        <w:jc w:val="both"/>
        <w:rPr>
          <w:rFonts w:ascii="Arial" w:hAnsi="Arial" w:cs="Arial"/>
        </w:rPr>
      </w:pPr>
      <w:r w:rsidRPr="006B308B">
        <w:rPr>
          <w:rFonts w:ascii="Arial" w:hAnsi="Arial" w:cs="Arial"/>
        </w:rPr>
        <w:t xml:space="preserve"> </w:t>
      </w:r>
    </w:p>
    <w:p w:rsidR="006179D0" w:rsidRPr="006B308B" w:rsidRDefault="006179D0" w:rsidP="00656D12">
      <w:pPr>
        <w:ind w:left="720"/>
        <w:jc w:val="both"/>
        <w:rPr>
          <w:rFonts w:ascii="Arial" w:hAnsi="Arial" w:cs="Arial"/>
        </w:rPr>
      </w:pPr>
    </w:p>
    <w:p w:rsidR="00D35F00" w:rsidRPr="006B308B" w:rsidRDefault="006179D0" w:rsidP="00656D12">
      <w:pPr>
        <w:ind w:left="708"/>
        <w:jc w:val="both"/>
        <w:rPr>
          <w:b/>
          <w:bCs/>
          <w:sz w:val="28"/>
          <w:szCs w:val="28"/>
        </w:rPr>
      </w:pPr>
      <w:r w:rsidRPr="006B308B">
        <w:rPr>
          <w:b/>
          <w:sz w:val="28"/>
          <w:u w:val="single"/>
        </w:rPr>
        <w:t>Ejecución presupuestaria.</w:t>
      </w:r>
      <w:r w:rsidR="00FE6D0A" w:rsidRPr="006B308B">
        <w:rPr>
          <w:b/>
          <w:sz w:val="28"/>
        </w:rPr>
        <w:t xml:space="preserve">      </w:t>
      </w:r>
      <w:r w:rsidR="00B47A29" w:rsidRPr="006B308B">
        <w:rPr>
          <w:b/>
          <w:bCs/>
          <w:sz w:val="28"/>
          <w:szCs w:val="28"/>
        </w:rPr>
        <w:t>95,0</w:t>
      </w:r>
      <w:r w:rsidR="00D35F00" w:rsidRPr="006B308B">
        <w:rPr>
          <w:b/>
          <w:bCs/>
          <w:sz w:val="28"/>
          <w:szCs w:val="28"/>
        </w:rPr>
        <w:t xml:space="preserve"> %</w:t>
      </w:r>
    </w:p>
    <w:p w:rsidR="009D5D18" w:rsidRPr="006B308B" w:rsidRDefault="009D5D18" w:rsidP="00656D12">
      <w:pPr>
        <w:ind w:left="708"/>
        <w:jc w:val="both"/>
        <w:rPr>
          <w:b/>
          <w:sz w:val="28"/>
        </w:rPr>
      </w:pPr>
    </w:p>
    <w:p w:rsidR="00ED6C0D" w:rsidRPr="006B308B" w:rsidRDefault="00ED6C0D" w:rsidP="00656D12">
      <w:pPr>
        <w:ind w:left="720"/>
        <w:jc w:val="both"/>
        <w:rPr>
          <w:b/>
          <w:sz w:val="28"/>
          <w:u w:val="single"/>
        </w:rPr>
      </w:pPr>
      <w:r w:rsidRPr="006B308B">
        <w:rPr>
          <w:b/>
          <w:sz w:val="28"/>
          <w:u w:val="single"/>
        </w:rPr>
        <w:t xml:space="preserve">Meta </w:t>
      </w:r>
      <w:r w:rsidR="00B0784F" w:rsidRPr="006B308B">
        <w:rPr>
          <w:b/>
          <w:sz w:val="28"/>
          <w:u w:val="single"/>
        </w:rPr>
        <w:t>5</w:t>
      </w:r>
      <w:r w:rsidRPr="006B308B">
        <w:rPr>
          <w:b/>
          <w:sz w:val="28"/>
          <w:u w:val="single"/>
        </w:rPr>
        <w:t xml:space="preserve">.2. </w:t>
      </w:r>
    </w:p>
    <w:p w:rsidR="006179D0" w:rsidRPr="006B308B" w:rsidRDefault="00B0784F" w:rsidP="00656D12">
      <w:pPr>
        <w:ind w:left="720"/>
        <w:jc w:val="both"/>
        <w:rPr>
          <w:rFonts w:ascii="Arial" w:hAnsi="Arial" w:cs="Arial"/>
        </w:rPr>
      </w:pPr>
      <w:r w:rsidRPr="006B308B">
        <w:rPr>
          <w:rFonts w:ascii="Arial" w:hAnsi="Arial" w:cs="Arial"/>
        </w:rPr>
        <w:t xml:space="preserve">Atender el </w:t>
      </w:r>
      <w:r w:rsidRPr="006B308B">
        <w:rPr>
          <w:rFonts w:ascii="Arial" w:hAnsi="Arial" w:cs="Arial"/>
          <w:b/>
        </w:rPr>
        <w:t>100%</w:t>
      </w:r>
      <w:r w:rsidRPr="006B308B">
        <w:rPr>
          <w:rFonts w:ascii="Arial" w:hAnsi="Arial" w:cs="Arial"/>
        </w:rPr>
        <w:t xml:space="preserve"> de actividades de gestión de apoyo al quehacer académico.</w:t>
      </w:r>
    </w:p>
    <w:p w:rsidR="00B0784F" w:rsidRPr="006B308B" w:rsidRDefault="00B0784F" w:rsidP="00656D12">
      <w:pPr>
        <w:ind w:left="720"/>
        <w:jc w:val="both"/>
        <w:rPr>
          <w:rFonts w:ascii="Arial" w:hAnsi="Arial" w:cs="Arial"/>
        </w:rPr>
      </w:pPr>
    </w:p>
    <w:p w:rsidR="006179D0" w:rsidRPr="006B308B" w:rsidRDefault="006179D0" w:rsidP="00656D12">
      <w:pPr>
        <w:ind w:left="720"/>
        <w:jc w:val="both"/>
        <w:rPr>
          <w:b/>
          <w:sz w:val="28"/>
          <w:u w:val="single"/>
        </w:rPr>
      </w:pPr>
      <w:r w:rsidRPr="006B308B">
        <w:rPr>
          <w:b/>
          <w:sz w:val="28"/>
          <w:u w:val="single"/>
        </w:rPr>
        <w:t>Síntesis de resultados.</w:t>
      </w:r>
    </w:p>
    <w:p w:rsidR="00B94ADE" w:rsidRPr="006B308B" w:rsidRDefault="00B94ADE" w:rsidP="00656D12">
      <w:pPr>
        <w:ind w:left="708"/>
        <w:jc w:val="both"/>
        <w:rPr>
          <w:rFonts w:ascii="Arial" w:hAnsi="Arial" w:cs="Arial"/>
        </w:rPr>
      </w:pPr>
      <w:r w:rsidRPr="006B308B">
        <w:rPr>
          <w:rFonts w:ascii="Arial" w:hAnsi="Arial" w:cs="Arial"/>
        </w:rPr>
        <w:t>Se atendieron en buena medida (</w:t>
      </w:r>
      <w:r w:rsidRPr="006B308B">
        <w:rPr>
          <w:rFonts w:ascii="Arial" w:hAnsi="Arial" w:cs="Arial"/>
          <w:b/>
        </w:rPr>
        <w:t>92%</w:t>
      </w:r>
      <w:r w:rsidRPr="006B308B">
        <w:rPr>
          <w:rFonts w:ascii="Arial" w:hAnsi="Arial" w:cs="Arial"/>
        </w:rPr>
        <w:t xml:space="preserve"> de cumplimiento), mediante el desarrollo de instrumentos para evaluación de cursos; cursos participativos; sesiones de capacitación; gestiones académico-administrativas; talleres para orientar procesos de autoevaluación de posgrados; profesores pasantes; apoyo a actividades académicas; apoyo a actividades como foros, conferencias, talleres; reuniones de coordinación; etc.</w:t>
      </w:r>
    </w:p>
    <w:p w:rsidR="006179D0" w:rsidRPr="006B308B" w:rsidRDefault="006179D0" w:rsidP="00656D12">
      <w:pPr>
        <w:ind w:left="720"/>
        <w:jc w:val="both"/>
        <w:rPr>
          <w:rFonts w:ascii="Arial" w:hAnsi="Arial" w:cs="Arial"/>
        </w:rPr>
      </w:pPr>
    </w:p>
    <w:p w:rsidR="00D35F00" w:rsidRPr="006B308B" w:rsidRDefault="006179D0" w:rsidP="00656D12">
      <w:pPr>
        <w:ind w:left="708"/>
        <w:jc w:val="both"/>
        <w:rPr>
          <w:b/>
          <w:bCs/>
          <w:sz w:val="28"/>
          <w:szCs w:val="28"/>
        </w:rPr>
      </w:pPr>
      <w:r w:rsidRPr="006B308B">
        <w:rPr>
          <w:b/>
          <w:sz w:val="28"/>
          <w:u w:val="single"/>
        </w:rPr>
        <w:t>Ejecución presupuestaria.</w:t>
      </w:r>
      <w:r w:rsidR="00FE6D0A" w:rsidRPr="006B308B">
        <w:rPr>
          <w:b/>
          <w:sz w:val="28"/>
        </w:rPr>
        <w:t xml:space="preserve">      </w:t>
      </w:r>
      <w:r w:rsidR="00B47A29" w:rsidRPr="006B308B">
        <w:rPr>
          <w:b/>
          <w:bCs/>
          <w:sz w:val="28"/>
          <w:szCs w:val="28"/>
        </w:rPr>
        <w:t>90,1</w:t>
      </w:r>
      <w:r w:rsidR="00D35F00" w:rsidRPr="006B308B">
        <w:rPr>
          <w:b/>
          <w:bCs/>
          <w:sz w:val="28"/>
          <w:szCs w:val="28"/>
        </w:rPr>
        <w:t xml:space="preserve"> %</w:t>
      </w:r>
    </w:p>
    <w:p w:rsidR="00A31F1B" w:rsidRPr="006B308B" w:rsidRDefault="00A31F1B" w:rsidP="00656D12">
      <w:pPr>
        <w:ind w:left="720"/>
        <w:jc w:val="both"/>
        <w:rPr>
          <w:b/>
          <w:sz w:val="28"/>
          <w:u w:val="single"/>
        </w:rPr>
      </w:pPr>
    </w:p>
    <w:p w:rsidR="006C72DD" w:rsidRDefault="006C72DD" w:rsidP="00656D12">
      <w:pPr>
        <w:ind w:left="720"/>
        <w:jc w:val="both"/>
        <w:rPr>
          <w:b/>
          <w:sz w:val="28"/>
          <w:u w:val="single"/>
        </w:rPr>
      </w:pPr>
    </w:p>
    <w:p w:rsidR="00B0784F" w:rsidRPr="00B0784F" w:rsidRDefault="00B0784F" w:rsidP="00656D12">
      <w:pPr>
        <w:ind w:left="720"/>
        <w:jc w:val="both"/>
        <w:rPr>
          <w:b/>
          <w:sz w:val="28"/>
          <w:u w:val="single"/>
        </w:rPr>
      </w:pPr>
      <w:r w:rsidRPr="006B308B">
        <w:rPr>
          <w:b/>
          <w:sz w:val="28"/>
          <w:u w:val="single"/>
        </w:rPr>
        <w:t>Meta</w:t>
      </w:r>
      <w:r w:rsidRPr="00B0784F">
        <w:rPr>
          <w:b/>
          <w:sz w:val="28"/>
          <w:u w:val="single"/>
        </w:rPr>
        <w:t xml:space="preserve"> 5</w:t>
      </w:r>
      <w:r>
        <w:rPr>
          <w:b/>
          <w:sz w:val="28"/>
          <w:u w:val="single"/>
        </w:rPr>
        <w:t>.3</w:t>
      </w:r>
      <w:r w:rsidRPr="00B0784F">
        <w:rPr>
          <w:b/>
          <w:sz w:val="28"/>
          <w:u w:val="single"/>
        </w:rPr>
        <w:t xml:space="preserve">. </w:t>
      </w:r>
    </w:p>
    <w:p w:rsidR="00B0784F" w:rsidRPr="00B0784F" w:rsidRDefault="00B0784F" w:rsidP="00656D12">
      <w:pPr>
        <w:ind w:left="708"/>
        <w:contextualSpacing/>
        <w:jc w:val="both"/>
        <w:rPr>
          <w:rFonts w:ascii="Arial" w:hAnsi="Arial" w:cs="Arial"/>
        </w:rPr>
      </w:pPr>
      <w:r w:rsidRPr="00B0784F">
        <w:rPr>
          <w:rFonts w:ascii="Arial" w:hAnsi="Arial" w:cs="Arial"/>
        </w:rPr>
        <w:t xml:space="preserve">Ejecutar </w:t>
      </w:r>
      <w:r w:rsidRPr="00B0784F">
        <w:rPr>
          <w:rFonts w:ascii="Arial" w:hAnsi="Arial" w:cs="Arial"/>
          <w:b/>
        </w:rPr>
        <w:t>16 actividades</w:t>
      </w:r>
      <w:r w:rsidRPr="00B0784F">
        <w:rPr>
          <w:rFonts w:ascii="Arial" w:hAnsi="Arial" w:cs="Arial"/>
        </w:rPr>
        <w:t xml:space="preserve"> de inversión para brindar las condiciones necesarias en el desarrollo de  actividades académicas.</w:t>
      </w:r>
    </w:p>
    <w:p w:rsidR="00B0784F" w:rsidRPr="00E85D4D" w:rsidRDefault="00B0784F" w:rsidP="00656D12">
      <w:pPr>
        <w:ind w:left="708"/>
        <w:jc w:val="both"/>
        <w:rPr>
          <w:b/>
          <w:bCs/>
          <w:color w:val="4F6228" w:themeColor="accent3" w:themeShade="80"/>
          <w:sz w:val="28"/>
          <w:szCs w:val="28"/>
        </w:rPr>
      </w:pPr>
    </w:p>
    <w:p w:rsidR="00B0784F" w:rsidRPr="00336D05" w:rsidRDefault="00B0784F" w:rsidP="00656D12">
      <w:pPr>
        <w:ind w:left="720"/>
        <w:jc w:val="both"/>
        <w:rPr>
          <w:b/>
          <w:sz w:val="28"/>
          <w:u w:val="single"/>
        </w:rPr>
      </w:pPr>
      <w:r w:rsidRPr="00336D05">
        <w:rPr>
          <w:b/>
          <w:sz w:val="28"/>
          <w:u w:val="single"/>
        </w:rPr>
        <w:t>Síntesis de resultados.</w:t>
      </w:r>
    </w:p>
    <w:p w:rsidR="00D35F00" w:rsidRPr="00336D05" w:rsidRDefault="00D35F00" w:rsidP="00656D12">
      <w:pPr>
        <w:ind w:left="720"/>
        <w:jc w:val="both"/>
        <w:rPr>
          <w:b/>
          <w:sz w:val="28"/>
          <w:u w:val="single"/>
        </w:rPr>
      </w:pPr>
    </w:p>
    <w:p w:rsidR="00C324D1" w:rsidRPr="00336D05" w:rsidRDefault="00C324D1" w:rsidP="00656D12">
      <w:pPr>
        <w:ind w:left="708"/>
        <w:jc w:val="both"/>
        <w:rPr>
          <w:rFonts w:ascii="Arial" w:hAnsi="Arial" w:cs="Arial"/>
        </w:rPr>
      </w:pPr>
      <w:r w:rsidRPr="00336D05">
        <w:rPr>
          <w:rFonts w:ascii="Arial" w:hAnsi="Arial" w:cs="Arial"/>
        </w:rPr>
        <w:t xml:space="preserve">Se desarrollaron </w:t>
      </w:r>
      <w:r w:rsidR="00FA2772" w:rsidRPr="00336D05">
        <w:rPr>
          <w:rFonts w:ascii="Arial" w:hAnsi="Arial" w:cs="Arial"/>
        </w:rPr>
        <w:t>11</w:t>
      </w:r>
      <w:r w:rsidRPr="00336D05">
        <w:rPr>
          <w:rFonts w:ascii="Arial" w:hAnsi="Arial" w:cs="Arial"/>
        </w:rPr>
        <w:t xml:space="preserve"> actividades en el ámbito de esta meta</w:t>
      </w:r>
      <w:r w:rsidR="00B04B98" w:rsidRPr="00336D05">
        <w:rPr>
          <w:rFonts w:ascii="Arial" w:hAnsi="Arial" w:cs="Arial"/>
        </w:rPr>
        <w:t xml:space="preserve">, de lo cual se deriva un aproximado del </w:t>
      </w:r>
      <w:r w:rsidR="00FA2772" w:rsidRPr="00336D05">
        <w:rPr>
          <w:rFonts w:ascii="Arial" w:hAnsi="Arial" w:cs="Arial"/>
          <w:b/>
        </w:rPr>
        <w:t>5</w:t>
      </w:r>
      <w:r w:rsidR="00B04B98" w:rsidRPr="00336D05">
        <w:rPr>
          <w:rFonts w:ascii="Arial" w:hAnsi="Arial" w:cs="Arial"/>
          <w:b/>
        </w:rPr>
        <w:t>0%</w:t>
      </w:r>
      <w:r w:rsidR="00B04B98" w:rsidRPr="00336D05">
        <w:rPr>
          <w:rFonts w:ascii="Arial" w:hAnsi="Arial" w:cs="Arial"/>
        </w:rPr>
        <w:t xml:space="preserve"> de cumplimiento</w:t>
      </w:r>
      <w:r w:rsidRPr="00336D05">
        <w:rPr>
          <w:rFonts w:ascii="Arial" w:hAnsi="Arial" w:cs="Arial"/>
        </w:rPr>
        <w:t xml:space="preserve">. </w:t>
      </w:r>
    </w:p>
    <w:p w:rsidR="00336D05" w:rsidRPr="00336D05" w:rsidRDefault="00336D05" w:rsidP="00656D12">
      <w:pPr>
        <w:ind w:left="708"/>
        <w:jc w:val="both"/>
        <w:rPr>
          <w:rFonts w:ascii="Arial" w:hAnsi="Arial" w:cs="Arial"/>
        </w:rPr>
      </w:pPr>
    </w:p>
    <w:p w:rsidR="00CB3972" w:rsidRPr="00336D05" w:rsidRDefault="00B0784F" w:rsidP="00656D12">
      <w:pPr>
        <w:ind w:left="708"/>
        <w:jc w:val="both"/>
        <w:rPr>
          <w:b/>
          <w:bCs/>
          <w:sz w:val="28"/>
          <w:szCs w:val="28"/>
        </w:rPr>
      </w:pPr>
      <w:r w:rsidRPr="00336D05">
        <w:rPr>
          <w:b/>
          <w:sz w:val="28"/>
          <w:u w:val="single"/>
        </w:rPr>
        <w:t>Ejecución presupuestaria.</w:t>
      </w:r>
      <w:r w:rsidRPr="00336D05">
        <w:rPr>
          <w:b/>
          <w:sz w:val="28"/>
        </w:rPr>
        <w:t xml:space="preserve">      </w:t>
      </w:r>
      <w:r w:rsidR="006757E0" w:rsidRPr="00336D05">
        <w:rPr>
          <w:b/>
          <w:bCs/>
          <w:sz w:val="28"/>
          <w:szCs w:val="28"/>
        </w:rPr>
        <w:t>12,3%</w:t>
      </w:r>
    </w:p>
    <w:p w:rsidR="006757E0" w:rsidRPr="00D17A07" w:rsidRDefault="006757E0" w:rsidP="00656D12">
      <w:pPr>
        <w:ind w:left="708"/>
        <w:jc w:val="both"/>
        <w:rPr>
          <w:b/>
          <w:sz w:val="28"/>
        </w:rPr>
      </w:pPr>
    </w:p>
    <w:p w:rsidR="006757E0" w:rsidRPr="00D17A07" w:rsidRDefault="00336D05" w:rsidP="00336D05">
      <w:pPr>
        <w:ind w:left="1068"/>
        <w:jc w:val="both"/>
        <w:rPr>
          <w:rFonts w:ascii="Arial" w:hAnsi="Arial" w:cs="Arial"/>
          <w:i/>
          <w:sz w:val="22"/>
          <w:szCs w:val="22"/>
        </w:rPr>
      </w:pPr>
      <w:r w:rsidRPr="00D17A07">
        <w:rPr>
          <w:rFonts w:ascii="Arial" w:hAnsi="Arial" w:cs="Arial"/>
          <w:i/>
          <w:sz w:val="22"/>
          <w:szCs w:val="22"/>
        </w:rPr>
        <w:t xml:space="preserve">Esta meta mostraba en el primer semestre del año una ejecución presupuestaria del 43,1% respecto del componente “gastado” (incluye “girado” más “compromisos”), </w:t>
      </w:r>
      <w:r w:rsidR="00D17A07" w:rsidRPr="00D17A07">
        <w:rPr>
          <w:rFonts w:ascii="Arial" w:hAnsi="Arial" w:cs="Arial"/>
          <w:i/>
          <w:sz w:val="22"/>
          <w:szCs w:val="22"/>
        </w:rPr>
        <w:t>aunque solamente el 5% correspondía a “recursos girados”</w:t>
      </w:r>
      <w:r w:rsidRPr="00D17A07">
        <w:rPr>
          <w:rFonts w:ascii="Arial" w:hAnsi="Arial" w:cs="Arial"/>
          <w:i/>
          <w:sz w:val="22"/>
          <w:szCs w:val="22"/>
        </w:rPr>
        <w:t>.</w:t>
      </w:r>
      <w:r w:rsidR="00D17A07" w:rsidRPr="00D17A07">
        <w:rPr>
          <w:rFonts w:ascii="Arial" w:hAnsi="Arial" w:cs="Arial"/>
          <w:i/>
          <w:sz w:val="22"/>
          <w:szCs w:val="22"/>
        </w:rPr>
        <w:t xml:space="preserve"> </w:t>
      </w:r>
      <w:r w:rsidRPr="00D17A07">
        <w:rPr>
          <w:rFonts w:ascii="Arial" w:hAnsi="Arial" w:cs="Arial"/>
          <w:i/>
          <w:sz w:val="22"/>
          <w:szCs w:val="22"/>
        </w:rPr>
        <w:t xml:space="preserve">Al final del año, la ejecución </w:t>
      </w:r>
      <w:r w:rsidR="00D17A07" w:rsidRPr="00D17A07">
        <w:rPr>
          <w:rFonts w:ascii="Arial" w:hAnsi="Arial" w:cs="Arial"/>
          <w:i/>
          <w:sz w:val="22"/>
          <w:szCs w:val="22"/>
        </w:rPr>
        <w:t xml:space="preserve">es </w:t>
      </w:r>
      <w:r w:rsidRPr="00D17A07">
        <w:rPr>
          <w:rFonts w:ascii="Arial" w:hAnsi="Arial" w:cs="Arial"/>
          <w:i/>
          <w:sz w:val="22"/>
          <w:szCs w:val="22"/>
        </w:rPr>
        <w:t>del 12,3% respecto de lo “girado”</w:t>
      </w:r>
      <w:r w:rsidR="00D17A07" w:rsidRPr="00D17A07">
        <w:rPr>
          <w:rFonts w:ascii="Arial" w:hAnsi="Arial" w:cs="Arial"/>
          <w:i/>
          <w:sz w:val="22"/>
          <w:szCs w:val="22"/>
        </w:rPr>
        <w:t>, y</w:t>
      </w:r>
      <w:r w:rsidRPr="00D17A07">
        <w:rPr>
          <w:rFonts w:ascii="Arial" w:hAnsi="Arial" w:cs="Arial"/>
          <w:i/>
          <w:sz w:val="22"/>
          <w:szCs w:val="22"/>
        </w:rPr>
        <w:t xml:space="preserve"> asciende al 93,1% si se refiere al </w:t>
      </w:r>
      <w:r w:rsidR="00D17A07" w:rsidRPr="00D17A07">
        <w:rPr>
          <w:rFonts w:ascii="Arial" w:hAnsi="Arial" w:cs="Arial"/>
          <w:i/>
          <w:sz w:val="22"/>
          <w:szCs w:val="22"/>
        </w:rPr>
        <w:t>“</w:t>
      </w:r>
      <w:r w:rsidRPr="00D17A07">
        <w:rPr>
          <w:rFonts w:ascii="Arial" w:hAnsi="Arial" w:cs="Arial"/>
          <w:i/>
          <w:sz w:val="22"/>
          <w:szCs w:val="22"/>
        </w:rPr>
        <w:t>gastado</w:t>
      </w:r>
      <w:r w:rsidR="00D17A07" w:rsidRPr="00D17A07">
        <w:rPr>
          <w:rFonts w:ascii="Arial" w:hAnsi="Arial" w:cs="Arial"/>
          <w:i/>
          <w:sz w:val="22"/>
          <w:szCs w:val="22"/>
        </w:rPr>
        <w:t>”</w:t>
      </w:r>
      <w:r w:rsidRPr="00D17A07">
        <w:rPr>
          <w:rFonts w:ascii="Arial" w:hAnsi="Arial" w:cs="Arial"/>
          <w:i/>
          <w:sz w:val="22"/>
          <w:szCs w:val="22"/>
        </w:rPr>
        <w:t xml:space="preserve"> (incluidos compromisos).</w:t>
      </w:r>
    </w:p>
    <w:p w:rsidR="00D220FC" w:rsidRPr="00D17A07" w:rsidRDefault="00D220FC" w:rsidP="00D17A07">
      <w:pPr>
        <w:ind w:left="708"/>
        <w:jc w:val="center"/>
        <w:rPr>
          <w:b/>
          <w:sz w:val="28"/>
        </w:rPr>
      </w:pPr>
    </w:p>
    <w:p w:rsidR="00336D05" w:rsidRPr="008C73D8" w:rsidRDefault="00336D05" w:rsidP="00336D05">
      <w:pPr>
        <w:ind w:left="1068"/>
        <w:jc w:val="both"/>
        <w:rPr>
          <w:rFonts w:ascii="Arial" w:hAnsi="Arial" w:cs="Arial"/>
          <w:i/>
          <w:sz w:val="22"/>
          <w:szCs w:val="22"/>
        </w:rPr>
      </w:pPr>
      <w:r w:rsidRPr="008C73D8">
        <w:rPr>
          <w:rFonts w:ascii="Arial" w:hAnsi="Arial" w:cs="Arial"/>
          <w:i/>
          <w:sz w:val="22"/>
          <w:szCs w:val="22"/>
        </w:rPr>
        <w:t xml:space="preserve">La baja ejecución presupuestaria </w:t>
      </w:r>
      <w:r w:rsidR="00D17A07">
        <w:rPr>
          <w:rFonts w:ascii="Arial" w:hAnsi="Arial" w:cs="Arial"/>
          <w:i/>
          <w:sz w:val="22"/>
          <w:szCs w:val="22"/>
        </w:rPr>
        <w:t>al finalizar el año</w:t>
      </w:r>
      <w:r w:rsidRPr="008C73D8">
        <w:rPr>
          <w:rFonts w:ascii="Arial" w:hAnsi="Arial" w:cs="Arial"/>
          <w:i/>
          <w:sz w:val="22"/>
          <w:szCs w:val="22"/>
        </w:rPr>
        <w:t xml:space="preserve"> se origina en el comportamiento registrado en el desarrollo de varias de las obras contempladas, según detalle:</w:t>
      </w:r>
    </w:p>
    <w:p w:rsidR="00336D05" w:rsidRPr="008C73D8" w:rsidRDefault="00336D05" w:rsidP="00336D05">
      <w:pPr>
        <w:ind w:left="1068"/>
        <w:jc w:val="both"/>
        <w:rPr>
          <w:rFonts w:ascii="Arial" w:hAnsi="Arial" w:cs="Arial"/>
          <w:i/>
          <w:sz w:val="22"/>
          <w:szCs w:val="22"/>
        </w:rPr>
      </w:pPr>
    </w:p>
    <w:p w:rsidR="00336D05" w:rsidRDefault="00336D05" w:rsidP="00336D05">
      <w:pPr>
        <w:pStyle w:val="Prrafodelista"/>
        <w:numPr>
          <w:ilvl w:val="0"/>
          <w:numId w:val="45"/>
        </w:numPr>
        <w:rPr>
          <w:rFonts w:ascii="Arial" w:hAnsi="Arial" w:cs="Arial"/>
          <w:i/>
          <w:sz w:val="22"/>
          <w:szCs w:val="22"/>
        </w:rPr>
      </w:pPr>
      <w:r w:rsidRPr="008C73D8">
        <w:rPr>
          <w:rFonts w:ascii="Arial" w:hAnsi="Arial" w:cs="Arial"/>
          <w:i/>
          <w:sz w:val="22"/>
          <w:szCs w:val="22"/>
        </w:rPr>
        <w:t>Construcción de laboratorios de la Escuela de Ciencias del Movimiento Hu</w:t>
      </w:r>
      <w:r w:rsidRPr="001265FC">
        <w:rPr>
          <w:rFonts w:ascii="Arial" w:hAnsi="Arial" w:cs="Arial"/>
          <w:i/>
          <w:sz w:val="22"/>
          <w:szCs w:val="22"/>
        </w:rPr>
        <w:t>mano por alrededor de 489 millone</w:t>
      </w:r>
      <w:r>
        <w:rPr>
          <w:rFonts w:ascii="Arial" w:hAnsi="Arial" w:cs="Arial"/>
          <w:i/>
          <w:sz w:val="22"/>
          <w:szCs w:val="22"/>
        </w:rPr>
        <w:t>s de colones</w:t>
      </w:r>
      <w:r w:rsidRPr="001265FC">
        <w:rPr>
          <w:rFonts w:ascii="Arial" w:hAnsi="Arial" w:cs="Arial"/>
          <w:i/>
          <w:sz w:val="22"/>
          <w:szCs w:val="22"/>
        </w:rPr>
        <w:t xml:space="preserve">, de los cuales solo se ejecutaron 12 millones y </w:t>
      </w:r>
      <w:r>
        <w:rPr>
          <w:rFonts w:ascii="Arial" w:hAnsi="Arial" w:cs="Arial"/>
          <w:i/>
          <w:sz w:val="22"/>
          <w:szCs w:val="22"/>
        </w:rPr>
        <w:t>se comprometieron</w:t>
      </w:r>
      <w:r w:rsidRPr="001265FC">
        <w:rPr>
          <w:rFonts w:ascii="Arial" w:hAnsi="Arial" w:cs="Arial"/>
          <w:i/>
          <w:sz w:val="22"/>
          <w:szCs w:val="22"/>
        </w:rPr>
        <w:t xml:space="preserve"> 468 millones.</w:t>
      </w:r>
    </w:p>
    <w:p w:rsidR="00336D05" w:rsidRPr="001265FC" w:rsidRDefault="00336D05" w:rsidP="00336D05">
      <w:pPr>
        <w:pStyle w:val="Prrafodelista"/>
        <w:numPr>
          <w:ilvl w:val="0"/>
          <w:numId w:val="45"/>
        </w:numPr>
        <w:rPr>
          <w:rFonts w:ascii="Arial" w:hAnsi="Arial" w:cs="Arial"/>
          <w:i/>
          <w:sz w:val="22"/>
          <w:szCs w:val="22"/>
        </w:rPr>
      </w:pPr>
      <w:r w:rsidRPr="001265FC">
        <w:rPr>
          <w:rFonts w:ascii="Arial" w:hAnsi="Arial" w:cs="Arial"/>
          <w:i/>
          <w:sz w:val="22"/>
          <w:szCs w:val="22"/>
        </w:rPr>
        <w:t xml:space="preserve">Construcción del Edificio de Uso Múltiple </w:t>
      </w:r>
      <w:r>
        <w:rPr>
          <w:rFonts w:ascii="Arial" w:hAnsi="Arial" w:cs="Arial"/>
          <w:i/>
          <w:sz w:val="22"/>
          <w:szCs w:val="22"/>
        </w:rPr>
        <w:t>por una suma cercana a los1.5</w:t>
      </w:r>
      <w:r w:rsidRPr="001265FC">
        <w:rPr>
          <w:rFonts w:ascii="Arial" w:hAnsi="Arial" w:cs="Arial"/>
          <w:i/>
          <w:sz w:val="22"/>
          <w:szCs w:val="22"/>
        </w:rPr>
        <w:t xml:space="preserve">28 millones </w:t>
      </w:r>
      <w:r>
        <w:rPr>
          <w:rFonts w:ascii="Arial" w:hAnsi="Arial" w:cs="Arial"/>
          <w:i/>
          <w:sz w:val="22"/>
          <w:szCs w:val="22"/>
        </w:rPr>
        <w:t xml:space="preserve">de colones </w:t>
      </w:r>
      <w:r w:rsidRPr="001265FC">
        <w:rPr>
          <w:rFonts w:ascii="Arial" w:hAnsi="Arial" w:cs="Arial"/>
          <w:i/>
          <w:sz w:val="22"/>
          <w:szCs w:val="22"/>
        </w:rPr>
        <w:t xml:space="preserve">que no fueron ejecutados durante el 2014, quedando comprometidos </w:t>
      </w:r>
      <w:r>
        <w:rPr>
          <w:rFonts w:ascii="Arial" w:hAnsi="Arial" w:cs="Arial"/>
          <w:i/>
          <w:sz w:val="22"/>
          <w:szCs w:val="22"/>
        </w:rPr>
        <w:t>1.</w:t>
      </w:r>
      <w:r w:rsidRPr="001265FC">
        <w:rPr>
          <w:rFonts w:ascii="Arial" w:hAnsi="Arial" w:cs="Arial"/>
          <w:i/>
          <w:sz w:val="22"/>
          <w:szCs w:val="22"/>
        </w:rPr>
        <w:t>460 millones aproximadamente.</w:t>
      </w:r>
    </w:p>
    <w:p w:rsidR="00336D05" w:rsidRPr="001265FC" w:rsidRDefault="00336D05" w:rsidP="00336D05">
      <w:pPr>
        <w:pStyle w:val="Prrafodelista"/>
        <w:numPr>
          <w:ilvl w:val="0"/>
          <w:numId w:val="45"/>
        </w:numPr>
        <w:rPr>
          <w:rFonts w:ascii="Arial" w:hAnsi="Arial" w:cs="Arial"/>
          <w:i/>
          <w:sz w:val="22"/>
          <w:szCs w:val="22"/>
        </w:rPr>
      </w:pPr>
      <w:r w:rsidRPr="001265FC">
        <w:rPr>
          <w:rFonts w:ascii="Arial" w:hAnsi="Arial" w:cs="Arial"/>
          <w:i/>
          <w:sz w:val="22"/>
          <w:szCs w:val="22"/>
        </w:rPr>
        <w:lastRenderedPageBreak/>
        <w:t>Construcció</w:t>
      </w:r>
      <w:r>
        <w:rPr>
          <w:rFonts w:ascii="Arial" w:hAnsi="Arial" w:cs="Arial"/>
          <w:i/>
          <w:sz w:val="22"/>
          <w:szCs w:val="22"/>
        </w:rPr>
        <w:t>n de puente en el c</w:t>
      </w:r>
      <w:r w:rsidRPr="001265FC">
        <w:rPr>
          <w:rFonts w:ascii="Arial" w:hAnsi="Arial" w:cs="Arial"/>
          <w:i/>
          <w:sz w:val="22"/>
          <w:szCs w:val="22"/>
        </w:rPr>
        <w:t xml:space="preserve">ampus Benjamín Núñez </w:t>
      </w:r>
      <w:r>
        <w:rPr>
          <w:rFonts w:ascii="Arial" w:hAnsi="Arial" w:cs="Arial"/>
          <w:i/>
          <w:sz w:val="22"/>
          <w:szCs w:val="22"/>
        </w:rPr>
        <w:t>con un costo de</w:t>
      </w:r>
      <w:r w:rsidRPr="001265FC">
        <w:rPr>
          <w:rFonts w:ascii="Arial" w:hAnsi="Arial" w:cs="Arial"/>
          <w:i/>
          <w:sz w:val="22"/>
          <w:szCs w:val="22"/>
        </w:rPr>
        <w:t xml:space="preserve"> 550 millones </w:t>
      </w:r>
      <w:r>
        <w:rPr>
          <w:rFonts w:ascii="Arial" w:hAnsi="Arial" w:cs="Arial"/>
          <w:i/>
          <w:sz w:val="22"/>
          <w:szCs w:val="22"/>
        </w:rPr>
        <w:t>de colones, cuyo diseño quedó</w:t>
      </w:r>
      <w:r w:rsidRPr="001265FC">
        <w:rPr>
          <w:rFonts w:ascii="Arial" w:hAnsi="Arial" w:cs="Arial"/>
          <w:i/>
          <w:sz w:val="22"/>
          <w:szCs w:val="22"/>
        </w:rPr>
        <w:t xml:space="preserve"> para inicios del 2015.</w:t>
      </w:r>
    </w:p>
    <w:p w:rsidR="00336D05" w:rsidRPr="001265FC" w:rsidRDefault="00336D05" w:rsidP="00336D05">
      <w:pPr>
        <w:pStyle w:val="Prrafodelista"/>
        <w:numPr>
          <w:ilvl w:val="0"/>
          <w:numId w:val="45"/>
        </w:numPr>
        <w:rPr>
          <w:rFonts w:ascii="Arial" w:hAnsi="Arial" w:cs="Arial"/>
          <w:i/>
          <w:sz w:val="22"/>
          <w:szCs w:val="22"/>
        </w:rPr>
      </w:pPr>
      <w:r w:rsidRPr="001265FC">
        <w:rPr>
          <w:rFonts w:ascii="Arial" w:hAnsi="Arial" w:cs="Arial"/>
          <w:i/>
          <w:sz w:val="22"/>
          <w:szCs w:val="22"/>
        </w:rPr>
        <w:t>Otras o</w:t>
      </w:r>
      <w:r>
        <w:rPr>
          <w:rFonts w:ascii="Arial" w:hAnsi="Arial" w:cs="Arial"/>
          <w:i/>
          <w:sz w:val="22"/>
          <w:szCs w:val="22"/>
        </w:rPr>
        <w:t>bras para diversas instancias (c</w:t>
      </w:r>
      <w:r w:rsidRPr="001265FC">
        <w:rPr>
          <w:rFonts w:ascii="Arial" w:hAnsi="Arial" w:cs="Arial"/>
          <w:i/>
          <w:sz w:val="22"/>
          <w:szCs w:val="22"/>
        </w:rPr>
        <w:t xml:space="preserve">ampus Sarapiquí, </w:t>
      </w:r>
      <w:r>
        <w:rPr>
          <w:rFonts w:ascii="Arial" w:hAnsi="Arial" w:cs="Arial"/>
          <w:i/>
          <w:sz w:val="22"/>
          <w:szCs w:val="22"/>
        </w:rPr>
        <w:t xml:space="preserve">Escuela de Medicina </w:t>
      </w:r>
      <w:r w:rsidRPr="001265FC">
        <w:rPr>
          <w:rFonts w:ascii="Arial" w:hAnsi="Arial" w:cs="Arial"/>
          <w:i/>
          <w:sz w:val="22"/>
          <w:szCs w:val="22"/>
        </w:rPr>
        <w:t xml:space="preserve">Veterinaria, Facultad de Ciencias Exactas y Naturales, Facultad de </w:t>
      </w:r>
      <w:proofErr w:type="spellStart"/>
      <w:r>
        <w:rPr>
          <w:rFonts w:ascii="Arial" w:hAnsi="Arial" w:cs="Arial"/>
          <w:i/>
          <w:sz w:val="22"/>
          <w:szCs w:val="22"/>
        </w:rPr>
        <w:t>Cienicas</w:t>
      </w:r>
      <w:proofErr w:type="spellEnd"/>
      <w:r>
        <w:rPr>
          <w:rFonts w:ascii="Arial" w:hAnsi="Arial" w:cs="Arial"/>
          <w:i/>
          <w:sz w:val="22"/>
          <w:szCs w:val="22"/>
        </w:rPr>
        <w:t xml:space="preserve"> de la </w:t>
      </w:r>
      <w:r w:rsidRPr="001265FC">
        <w:rPr>
          <w:rFonts w:ascii="Arial" w:hAnsi="Arial" w:cs="Arial"/>
          <w:i/>
          <w:sz w:val="22"/>
          <w:szCs w:val="22"/>
        </w:rPr>
        <w:t xml:space="preserve">Salud, </w:t>
      </w:r>
      <w:proofErr w:type="spellStart"/>
      <w:r w:rsidRPr="001265FC">
        <w:rPr>
          <w:rFonts w:ascii="Arial" w:hAnsi="Arial" w:cs="Arial"/>
          <w:i/>
          <w:sz w:val="22"/>
          <w:szCs w:val="22"/>
        </w:rPr>
        <w:t>Cidea</w:t>
      </w:r>
      <w:proofErr w:type="spellEnd"/>
      <w:r w:rsidRPr="001265FC">
        <w:rPr>
          <w:rFonts w:ascii="Arial" w:hAnsi="Arial" w:cs="Arial"/>
          <w:i/>
          <w:sz w:val="22"/>
          <w:szCs w:val="22"/>
        </w:rPr>
        <w:t xml:space="preserve">, </w:t>
      </w:r>
      <w:proofErr w:type="spellStart"/>
      <w:r>
        <w:rPr>
          <w:rFonts w:ascii="Arial" w:hAnsi="Arial" w:cs="Arial"/>
          <w:i/>
          <w:sz w:val="22"/>
          <w:szCs w:val="22"/>
        </w:rPr>
        <w:t>Ineina</w:t>
      </w:r>
      <w:proofErr w:type="spellEnd"/>
      <w:r w:rsidRPr="001265FC">
        <w:rPr>
          <w:rFonts w:ascii="Arial" w:hAnsi="Arial" w:cs="Arial"/>
          <w:i/>
          <w:sz w:val="22"/>
          <w:szCs w:val="22"/>
        </w:rPr>
        <w:t>) por más de 1</w:t>
      </w:r>
      <w:r>
        <w:rPr>
          <w:rFonts w:ascii="Arial" w:hAnsi="Arial" w:cs="Arial"/>
          <w:i/>
          <w:sz w:val="22"/>
          <w:szCs w:val="22"/>
        </w:rPr>
        <w:t>.</w:t>
      </w:r>
      <w:r w:rsidRPr="001265FC">
        <w:rPr>
          <w:rFonts w:ascii="Arial" w:hAnsi="Arial" w:cs="Arial"/>
          <w:i/>
          <w:sz w:val="22"/>
          <w:szCs w:val="22"/>
        </w:rPr>
        <w:t xml:space="preserve">200 millones </w:t>
      </w:r>
      <w:r>
        <w:rPr>
          <w:rFonts w:ascii="Arial" w:hAnsi="Arial" w:cs="Arial"/>
          <w:i/>
          <w:sz w:val="22"/>
          <w:szCs w:val="22"/>
        </w:rPr>
        <w:t xml:space="preserve">de colones </w:t>
      </w:r>
      <w:r w:rsidRPr="001265FC">
        <w:rPr>
          <w:rFonts w:ascii="Arial" w:hAnsi="Arial" w:cs="Arial"/>
          <w:i/>
          <w:sz w:val="22"/>
          <w:szCs w:val="22"/>
        </w:rPr>
        <w:t>que no fueron ejecutados en el 2014</w:t>
      </w:r>
      <w:r>
        <w:rPr>
          <w:rFonts w:ascii="Arial" w:hAnsi="Arial" w:cs="Arial"/>
          <w:i/>
          <w:sz w:val="22"/>
          <w:szCs w:val="22"/>
        </w:rPr>
        <w:t>,</w:t>
      </w:r>
      <w:r w:rsidRPr="001265FC">
        <w:rPr>
          <w:rFonts w:ascii="Arial" w:hAnsi="Arial" w:cs="Arial"/>
          <w:i/>
          <w:sz w:val="22"/>
          <w:szCs w:val="22"/>
        </w:rPr>
        <w:t xml:space="preserve"> pero </w:t>
      </w:r>
      <w:r>
        <w:rPr>
          <w:rFonts w:ascii="Arial" w:hAnsi="Arial" w:cs="Arial"/>
          <w:i/>
          <w:sz w:val="22"/>
          <w:szCs w:val="22"/>
        </w:rPr>
        <w:t xml:space="preserve">respecto de los cuales </w:t>
      </w:r>
      <w:r w:rsidRPr="001265FC">
        <w:rPr>
          <w:rFonts w:ascii="Arial" w:hAnsi="Arial" w:cs="Arial"/>
          <w:i/>
          <w:sz w:val="22"/>
          <w:szCs w:val="22"/>
        </w:rPr>
        <w:t>se generaron compromisos por 911 millones.</w:t>
      </w:r>
    </w:p>
    <w:p w:rsidR="00336D05" w:rsidRPr="001265FC" w:rsidRDefault="00336D05" w:rsidP="00336D05">
      <w:pPr>
        <w:pStyle w:val="Prrafodelista"/>
        <w:numPr>
          <w:ilvl w:val="0"/>
          <w:numId w:val="45"/>
        </w:numPr>
        <w:rPr>
          <w:rFonts w:ascii="Arial" w:hAnsi="Arial" w:cs="Arial"/>
          <w:i/>
          <w:sz w:val="22"/>
          <w:szCs w:val="22"/>
        </w:rPr>
      </w:pPr>
      <w:r w:rsidRPr="001265FC">
        <w:rPr>
          <w:rFonts w:ascii="Arial" w:hAnsi="Arial" w:cs="Arial"/>
          <w:i/>
          <w:sz w:val="22"/>
          <w:szCs w:val="22"/>
        </w:rPr>
        <w:t>Equipo y mobiliario por 353 millones</w:t>
      </w:r>
      <w:r>
        <w:rPr>
          <w:rFonts w:ascii="Arial" w:hAnsi="Arial" w:cs="Arial"/>
          <w:i/>
          <w:sz w:val="22"/>
          <w:szCs w:val="22"/>
        </w:rPr>
        <w:t xml:space="preserve"> de colones</w:t>
      </w:r>
      <w:r w:rsidRPr="001265FC">
        <w:rPr>
          <w:rFonts w:ascii="Arial" w:hAnsi="Arial" w:cs="Arial"/>
          <w:i/>
          <w:sz w:val="22"/>
          <w:szCs w:val="22"/>
        </w:rPr>
        <w:t xml:space="preserve">, de los cuales 118 millones </w:t>
      </w:r>
      <w:r>
        <w:rPr>
          <w:rFonts w:ascii="Arial" w:hAnsi="Arial" w:cs="Arial"/>
          <w:i/>
          <w:sz w:val="22"/>
          <w:szCs w:val="22"/>
        </w:rPr>
        <w:t xml:space="preserve">se ejecutaron en el </w:t>
      </w:r>
      <w:r w:rsidRPr="001265FC">
        <w:rPr>
          <w:rFonts w:ascii="Arial" w:hAnsi="Arial" w:cs="Arial"/>
          <w:i/>
          <w:sz w:val="22"/>
          <w:szCs w:val="22"/>
        </w:rPr>
        <w:t>2014</w:t>
      </w:r>
      <w:r>
        <w:rPr>
          <w:rFonts w:ascii="Arial" w:hAnsi="Arial" w:cs="Arial"/>
          <w:i/>
          <w:sz w:val="22"/>
          <w:szCs w:val="22"/>
        </w:rPr>
        <w:t>,</w:t>
      </w:r>
      <w:r w:rsidRPr="001265FC">
        <w:rPr>
          <w:rFonts w:ascii="Arial" w:hAnsi="Arial" w:cs="Arial"/>
          <w:i/>
          <w:sz w:val="22"/>
          <w:szCs w:val="22"/>
        </w:rPr>
        <w:t xml:space="preserve"> y quedaron </w:t>
      </w:r>
      <w:r>
        <w:rPr>
          <w:rFonts w:ascii="Arial" w:hAnsi="Arial" w:cs="Arial"/>
          <w:i/>
          <w:sz w:val="22"/>
          <w:szCs w:val="22"/>
        </w:rPr>
        <w:t xml:space="preserve">recursos </w:t>
      </w:r>
      <w:r w:rsidRPr="001265FC">
        <w:rPr>
          <w:rFonts w:ascii="Arial" w:hAnsi="Arial" w:cs="Arial"/>
          <w:i/>
          <w:sz w:val="22"/>
          <w:szCs w:val="22"/>
        </w:rPr>
        <w:t xml:space="preserve">comprometidos </w:t>
      </w:r>
      <w:r>
        <w:rPr>
          <w:rFonts w:ascii="Arial" w:hAnsi="Arial" w:cs="Arial"/>
          <w:i/>
          <w:sz w:val="22"/>
          <w:szCs w:val="22"/>
        </w:rPr>
        <w:t xml:space="preserve">por </w:t>
      </w:r>
      <w:r w:rsidRPr="001265FC">
        <w:rPr>
          <w:rFonts w:ascii="Arial" w:hAnsi="Arial" w:cs="Arial"/>
          <w:i/>
          <w:sz w:val="22"/>
          <w:szCs w:val="22"/>
        </w:rPr>
        <w:t>205 millones.</w:t>
      </w:r>
    </w:p>
    <w:p w:rsidR="00D17A07" w:rsidRDefault="00D17A07" w:rsidP="00656D12">
      <w:pPr>
        <w:ind w:left="1416"/>
        <w:jc w:val="both"/>
        <w:rPr>
          <w:b/>
          <w:sz w:val="28"/>
          <w:u w:val="single"/>
        </w:rPr>
      </w:pPr>
    </w:p>
    <w:p w:rsidR="000D1E32" w:rsidRPr="0093385B" w:rsidRDefault="000D1E32" w:rsidP="00656D12">
      <w:pPr>
        <w:ind w:left="1416"/>
        <w:jc w:val="both"/>
        <w:rPr>
          <w:b/>
          <w:sz w:val="28"/>
          <w:u w:val="single"/>
        </w:rPr>
      </w:pPr>
      <w:r w:rsidRPr="0093385B">
        <w:rPr>
          <w:b/>
          <w:sz w:val="28"/>
          <w:u w:val="single"/>
        </w:rPr>
        <w:t>Posibles áreas de atención</w:t>
      </w:r>
    </w:p>
    <w:p w:rsidR="000D1E32" w:rsidRPr="0093385B" w:rsidRDefault="000D1E32" w:rsidP="00656D12">
      <w:pPr>
        <w:ind w:left="1416"/>
        <w:jc w:val="both"/>
        <w:rPr>
          <w:rFonts w:ascii="Arial" w:hAnsi="Arial" w:cs="Arial"/>
        </w:rPr>
      </w:pPr>
      <w:r w:rsidRPr="0093385B">
        <w:rPr>
          <w:rFonts w:ascii="Arial" w:hAnsi="Arial" w:cs="Arial"/>
        </w:rPr>
        <w:t>Dar seguimiento a</w:t>
      </w:r>
      <w:r w:rsidR="00336D05" w:rsidRPr="0093385B">
        <w:rPr>
          <w:rFonts w:ascii="Arial" w:hAnsi="Arial" w:cs="Arial"/>
        </w:rPr>
        <w:t xml:space="preserve"> los cronogramas de ejecución de las obras para propiciar su oportuno desarrollo</w:t>
      </w:r>
      <w:r w:rsidRPr="0093385B">
        <w:rPr>
          <w:rFonts w:ascii="Arial" w:hAnsi="Arial" w:cs="Arial"/>
        </w:rPr>
        <w:t>.</w:t>
      </w:r>
    </w:p>
    <w:p w:rsidR="000D1E32" w:rsidRPr="0093385B" w:rsidRDefault="000D1E32" w:rsidP="00656D12">
      <w:pPr>
        <w:ind w:left="1416"/>
        <w:jc w:val="both"/>
        <w:rPr>
          <w:b/>
          <w:sz w:val="28"/>
          <w:u w:val="single"/>
        </w:rPr>
      </w:pPr>
    </w:p>
    <w:p w:rsidR="000D1E32" w:rsidRPr="0093385B" w:rsidRDefault="000D1E32" w:rsidP="00656D12">
      <w:pPr>
        <w:ind w:left="1416"/>
        <w:jc w:val="both"/>
        <w:rPr>
          <w:b/>
          <w:sz w:val="28"/>
          <w:u w:val="single"/>
        </w:rPr>
      </w:pPr>
      <w:r w:rsidRPr="0093385B">
        <w:rPr>
          <w:b/>
          <w:sz w:val="28"/>
          <w:u w:val="single"/>
        </w:rPr>
        <w:t>Responsables</w:t>
      </w:r>
    </w:p>
    <w:p w:rsidR="000D1E32" w:rsidRPr="0093385B" w:rsidRDefault="000D1E32" w:rsidP="00656D12">
      <w:pPr>
        <w:ind w:left="1418" w:hanging="2"/>
        <w:jc w:val="both"/>
        <w:rPr>
          <w:rFonts w:ascii="Arial" w:hAnsi="Arial" w:cs="Arial"/>
          <w:sz w:val="22"/>
        </w:rPr>
      </w:pPr>
      <w:r w:rsidRPr="0093385B">
        <w:rPr>
          <w:rFonts w:ascii="Arial" w:hAnsi="Arial" w:cs="Arial"/>
        </w:rPr>
        <w:t>Vicerrectoría de Desarrollo (</w:t>
      </w:r>
      <w:proofErr w:type="spellStart"/>
      <w:r w:rsidRPr="0093385B">
        <w:rPr>
          <w:rFonts w:ascii="Arial" w:hAnsi="Arial" w:cs="Arial"/>
        </w:rPr>
        <w:t>Pro</w:t>
      </w:r>
      <w:r w:rsidR="0093385B" w:rsidRPr="0093385B">
        <w:rPr>
          <w:rFonts w:ascii="Arial" w:hAnsi="Arial" w:cs="Arial"/>
        </w:rPr>
        <w:t>demi</w:t>
      </w:r>
      <w:proofErr w:type="spellEnd"/>
      <w:r w:rsidR="0093385B" w:rsidRPr="0093385B">
        <w:rPr>
          <w:rFonts w:ascii="Arial" w:hAnsi="Arial" w:cs="Arial"/>
        </w:rPr>
        <w:t>, Proveeduría Institucional</w:t>
      </w:r>
      <w:r w:rsidRPr="0093385B">
        <w:rPr>
          <w:rFonts w:ascii="Arial" w:hAnsi="Arial" w:cs="Arial"/>
        </w:rPr>
        <w:t>)</w:t>
      </w:r>
      <w:r w:rsidR="0093385B" w:rsidRPr="0093385B">
        <w:rPr>
          <w:rFonts w:ascii="Arial" w:hAnsi="Arial" w:cs="Arial"/>
        </w:rPr>
        <w:t>, Gabinete de Rectoría</w:t>
      </w:r>
      <w:r w:rsidRPr="0093385B">
        <w:rPr>
          <w:rFonts w:ascii="Arial" w:hAnsi="Arial" w:cs="Arial"/>
        </w:rPr>
        <w:t>.</w:t>
      </w:r>
    </w:p>
    <w:p w:rsidR="000D1E32" w:rsidRPr="0093385B" w:rsidRDefault="000D1E32" w:rsidP="00656D12">
      <w:pPr>
        <w:ind w:left="720"/>
        <w:jc w:val="both"/>
        <w:rPr>
          <w:b/>
          <w:sz w:val="28"/>
          <w:u w:val="single"/>
        </w:rPr>
      </w:pPr>
    </w:p>
    <w:p w:rsidR="00B94ADE" w:rsidRPr="0093385B" w:rsidRDefault="00B94ADE" w:rsidP="00656D12">
      <w:pPr>
        <w:jc w:val="both"/>
        <w:rPr>
          <w:b/>
          <w:sz w:val="28"/>
          <w:szCs w:val="28"/>
        </w:rPr>
      </w:pPr>
    </w:p>
    <w:p w:rsidR="00FA2A2A" w:rsidRPr="0093385B" w:rsidRDefault="00FA2A2A" w:rsidP="00656D12">
      <w:pPr>
        <w:jc w:val="both"/>
        <w:rPr>
          <w:b/>
          <w:sz w:val="28"/>
          <w:szCs w:val="28"/>
        </w:rPr>
      </w:pPr>
    </w:p>
    <w:p w:rsidR="006179D0" w:rsidRPr="00FC2A1D" w:rsidRDefault="006179D0" w:rsidP="00656D12">
      <w:pPr>
        <w:jc w:val="both"/>
        <w:rPr>
          <w:b/>
          <w:sz w:val="28"/>
          <w:szCs w:val="28"/>
        </w:rPr>
      </w:pPr>
      <w:r w:rsidRPr="00FC2A1D">
        <w:rPr>
          <w:b/>
          <w:sz w:val="28"/>
          <w:szCs w:val="28"/>
        </w:rPr>
        <w:t>PROGRAMA VIDA UNIVERSITARIA.</w:t>
      </w:r>
    </w:p>
    <w:p w:rsidR="000C5A3A" w:rsidRPr="00FC2A1D" w:rsidRDefault="000C5A3A" w:rsidP="00656D12">
      <w:pPr>
        <w:jc w:val="both"/>
        <w:rPr>
          <w:b/>
          <w:sz w:val="28"/>
          <w:u w:val="single"/>
        </w:rPr>
      </w:pPr>
    </w:p>
    <w:p w:rsidR="006179D0" w:rsidRPr="00FC2A1D" w:rsidRDefault="006179D0" w:rsidP="00656D12">
      <w:pPr>
        <w:jc w:val="both"/>
        <w:rPr>
          <w:b/>
          <w:sz w:val="28"/>
          <w:u w:val="single"/>
        </w:rPr>
      </w:pPr>
      <w:r w:rsidRPr="00FC2A1D">
        <w:rPr>
          <w:b/>
          <w:sz w:val="28"/>
          <w:u w:val="single"/>
        </w:rPr>
        <w:t xml:space="preserve">Objetivo 1. </w:t>
      </w:r>
    </w:p>
    <w:p w:rsidR="00FC2A1D" w:rsidRPr="00FC2A1D" w:rsidRDefault="00FC2A1D" w:rsidP="00656D12">
      <w:pPr>
        <w:jc w:val="both"/>
        <w:rPr>
          <w:rFonts w:ascii="Arial" w:hAnsi="Arial" w:cs="Arial"/>
        </w:rPr>
      </w:pPr>
      <w:r w:rsidRPr="00FC2A1D">
        <w:rPr>
          <w:rFonts w:ascii="Arial" w:hAnsi="Arial" w:cs="Arial"/>
        </w:rPr>
        <w:t>Brindar a la población estudiantil universitaria servicios de apoyo que le permitan mejorar su calidad de vida; mediante una gestión eficiente de</w:t>
      </w:r>
      <w:r>
        <w:rPr>
          <w:rFonts w:ascii="Arial" w:hAnsi="Arial" w:cs="Arial"/>
        </w:rPr>
        <w:t xml:space="preserve"> </w:t>
      </w:r>
      <w:r w:rsidRPr="00FC2A1D">
        <w:rPr>
          <w:rFonts w:ascii="Arial" w:hAnsi="Arial" w:cs="Arial"/>
        </w:rPr>
        <w:t xml:space="preserve">procesos, asignación de becas y otros beneficios referidos a la vida universitaria, con particular atención a los estudiantes en desventaja social. </w:t>
      </w:r>
    </w:p>
    <w:p w:rsidR="006179D0" w:rsidRPr="00FC2A1D" w:rsidRDefault="006179D0" w:rsidP="00656D12">
      <w:pPr>
        <w:jc w:val="both"/>
        <w:rPr>
          <w:b/>
          <w:sz w:val="28"/>
          <w:u w:val="single"/>
        </w:rPr>
      </w:pPr>
    </w:p>
    <w:p w:rsidR="006179D0" w:rsidRPr="00FC2A1D" w:rsidRDefault="006179D0" w:rsidP="00656D12">
      <w:pPr>
        <w:ind w:left="720"/>
        <w:jc w:val="both"/>
        <w:rPr>
          <w:b/>
          <w:sz w:val="28"/>
          <w:u w:val="single"/>
        </w:rPr>
      </w:pPr>
      <w:r w:rsidRPr="00FC2A1D">
        <w:rPr>
          <w:b/>
          <w:sz w:val="28"/>
          <w:u w:val="single"/>
        </w:rPr>
        <w:t xml:space="preserve">Meta 1.1. </w:t>
      </w:r>
    </w:p>
    <w:p w:rsidR="00891125" w:rsidRPr="00FC2A1D" w:rsidRDefault="00FC2A1D" w:rsidP="00656D12">
      <w:pPr>
        <w:ind w:left="720"/>
        <w:jc w:val="both"/>
        <w:rPr>
          <w:rFonts w:ascii="Arial" w:hAnsi="Arial" w:cs="Arial"/>
        </w:rPr>
      </w:pPr>
      <w:r w:rsidRPr="00FC2A1D">
        <w:rPr>
          <w:rFonts w:ascii="Arial" w:hAnsi="Arial" w:cs="Arial"/>
        </w:rPr>
        <w:t xml:space="preserve">Adjudicar </w:t>
      </w:r>
      <w:r w:rsidRPr="00FC2A1D">
        <w:rPr>
          <w:rFonts w:ascii="Arial" w:hAnsi="Arial" w:cs="Arial"/>
          <w:b/>
        </w:rPr>
        <w:t>5.673</w:t>
      </w:r>
      <w:r w:rsidRPr="00FC2A1D">
        <w:rPr>
          <w:rFonts w:ascii="Arial" w:hAnsi="Arial" w:cs="Arial"/>
        </w:rPr>
        <w:t xml:space="preserve"> becas Omar Dengo y Luis Felipe González (3.823 en sede Central y 1.850 en sedes regionales), así como atender </w:t>
      </w:r>
      <w:r w:rsidRPr="00FC2A1D">
        <w:rPr>
          <w:rFonts w:ascii="Arial" w:hAnsi="Arial" w:cs="Arial"/>
          <w:b/>
        </w:rPr>
        <w:t>4.884</w:t>
      </w:r>
      <w:r w:rsidRPr="00FC2A1D">
        <w:rPr>
          <w:rFonts w:ascii="Arial" w:hAnsi="Arial" w:cs="Arial"/>
        </w:rPr>
        <w:t xml:space="preserve"> solicitudes de beca por condición socioeconómica, honor, participación artística, deportiva, liderazgo estudiantil y hospedaje (2.220  en sede Central y 2.664 en sedes regionales); y otorgar </w:t>
      </w:r>
      <w:r w:rsidRPr="00FC2A1D">
        <w:rPr>
          <w:rFonts w:ascii="Arial" w:hAnsi="Arial" w:cs="Arial"/>
          <w:b/>
        </w:rPr>
        <w:t>1.910</w:t>
      </w:r>
      <w:r w:rsidRPr="00FC2A1D">
        <w:rPr>
          <w:rFonts w:ascii="Arial" w:hAnsi="Arial" w:cs="Arial"/>
        </w:rPr>
        <w:t xml:space="preserve"> ayudas especiales y  para giras (1.550 en sede Central que incluyen 550 solicitudes de valoración de ayudas directas a estudiantes otorgadas con presupuesto de la </w:t>
      </w:r>
      <w:proofErr w:type="spellStart"/>
      <w:r w:rsidRPr="0031559F">
        <w:rPr>
          <w:rFonts w:ascii="Arial" w:hAnsi="Arial" w:cs="Arial"/>
          <w:i/>
        </w:rPr>
        <w:t>Feuna</w:t>
      </w:r>
      <w:proofErr w:type="spellEnd"/>
      <w:r w:rsidRPr="00FC2A1D">
        <w:rPr>
          <w:rFonts w:ascii="Arial" w:hAnsi="Arial" w:cs="Arial"/>
        </w:rPr>
        <w:t xml:space="preserve"> y 360 en sedes regionales).</w:t>
      </w:r>
    </w:p>
    <w:p w:rsidR="00FC2A1D" w:rsidRPr="00FC2A1D" w:rsidRDefault="00FC2A1D" w:rsidP="00656D12">
      <w:pPr>
        <w:ind w:left="720"/>
        <w:jc w:val="both"/>
        <w:rPr>
          <w:rFonts w:ascii="Arial" w:hAnsi="Arial" w:cs="Arial"/>
        </w:rPr>
      </w:pPr>
    </w:p>
    <w:p w:rsidR="006179D0" w:rsidRPr="00A23B05" w:rsidRDefault="006179D0" w:rsidP="00656D12">
      <w:pPr>
        <w:ind w:left="720"/>
        <w:jc w:val="both"/>
        <w:rPr>
          <w:b/>
          <w:sz w:val="28"/>
          <w:u w:val="single"/>
        </w:rPr>
      </w:pPr>
      <w:r w:rsidRPr="00A23B05">
        <w:rPr>
          <w:b/>
          <w:sz w:val="28"/>
          <w:u w:val="single"/>
        </w:rPr>
        <w:t>Síntesis de resultados.</w:t>
      </w:r>
    </w:p>
    <w:p w:rsidR="00345CFA" w:rsidRPr="00A23B05" w:rsidRDefault="00345CFA" w:rsidP="00656D12">
      <w:pPr>
        <w:pStyle w:val="Prrafodelista"/>
        <w:rPr>
          <w:rFonts w:ascii="Arial" w:hAnsi="Arial" w:cs="Arial"/>
          <w:sz w:val="22"/>
          <w:szCs w:val="22"/>
        </w:rPr>
      </w:pPr>
    </w:p>
    <w:p w:rsidR="00A23B05" w:rsidRPr="00331044" w:rsidRDefault="00A23B05" w:rsidP="00656D12">
      <w:pPr>
        <w:ind w:left="708"/>
        <w:jc w:val="both"/>
        <w:rPr>
          <w:rFonts w:ascii="Arial" w:hAnsi="Arial" w:cs="Arial"/>
        </w:rPr>
      </w:pPr>
      <w:r w:rsidRPr="00A23B05">
        <w:rPr>
          <w:rFonts w:ascii="Arial" w:hAnsi="Arial" w:cs="Arial"/>
        </w:rPr>
        <w:t xml:space="preserve">Se adjudicaron </w:t>
      </w:r>
      <w:r w:rsidRPr="00A23B05">
        <w:rPr>
          <w:rFonts w:ascii="Arial" w:hAnsi="Arial" w:cs="Arial"/>
          <w:b/>
        </w:rPr>
        <w:t>5.208</w:t>
      </w:r>
      <w:r w:rsidRPr="00A23B05">
        <w:rPr>
          <w:rFonts w:ascii="Arial" w:hAnsi="Arial" w:cs="Arial"/>
        </w:rPr>
        <w:t xml:space="preserve"> becas </w:t>
      </w:r>
      <w:r w:rsidRPr="00331044">
        <w:rPr>
          <w:rFonts w:ascii="Arial" w:hAnsi="Arial" w:cs="Arial"/>
        </w:rPr>
        <w:t xml:space="preserve">Omar Dengo y Luis Felipe González, se atendieron </w:t>
      </w:r>
      <w:r w:rsidRPr="00331044">
        <w:rPr>
          <w:rFonts w:ascii="Arial" w:hAnsi="Arial" w:cs="Arial"/>
          <w:b/>
        </w:rPr>
        <w:t>4.425</w:t>
      </w:r>
      <w:r w:rsidRPr="00331044">
        <w:rPr>
          <w:rFonts w:ascii="Arial" w:hAnsi="Arial" w:cs="Arial"/>
        </w:rPr>
        <w:t xml:space="preserve"> solicitudes de beca por condición socioeconómica, de honor, por participación artística y deportiva, por liderazgo estudiantil y de hospedaje; además, se otorgaron </w:t>
      </w:r>
      <w:r w:rsidRPr="00331044">
        <w:rPr>
          <w:rFonts w:ascii="Arial" w:hAnsi="Arial" w:cs="Arial"/>
          <w:b/>
        </w:rPr>
        <w:t>2.915</w:t>
      </w:r>
      <w:r w:rsidRPr="00331044">
        <w:rPr>
          <w:rFonts w:ascii="Arial" w:hAnsi="Arial" w:cs="Arial"/>
        </w:rPr>
        <w:t xml:space="preserve"> ayudas especiales y para giras. De lo anterior se tiene un cumplimiento aproximado del </w:t>
      </w:r>
      <w:r w:rsidRPr="00331044">
        <w:rPr>
          <w:rFonts w:ascii="Arial" w:hAnsi="Arial" w:cs="Arial"/>
          <w:b/>
        </w:rPr>
        <w:t>93%</w:t>
      </w:r>
      <w:r w:rsidRPr="00331044">
        <w:rPr>
          <w:rFonts w:ascii="Arial" w:hAnsi="Arial" w:cs="Arial"/>
        </w:rPr>
        <w:t>.</w:t>
      </w:r>
    </w:p>
    <w:p w:rsidR="000C5A3A" w:rsidRPr="00331044" w:rsidRDefault="000C5A3A" w:rsidP="006179D0">
      <w:pPr>
        <w:ind w:left="720"/>
        <w:jc w:val="both"/>
        <w:rPr>
          <w:b/>
          <w:sz w:val="28"/>
          <w:u w:val="single"/>
        </w:rPr>
      </w:pPr>
    </w:p>
    <w:p w:rsidR="00D841A4" w:rsidRPr="00A23B05" w:rsidRDefault="006179D0" w:rsidP="00656D12">
      <w:pPr>
        <w:ind w:left="708"/>
        <w:jc w:val="both"/>
        <w:rPr>
          <w:b/>
          <w:bCs/>
          <w:sz w:val="28"/>
          <w:szCs w:val="28"/>
        </w:rPr>
      </w:pPr>
      <w:r w:rsidRPr="00A23B05">
        <w:rPr>
          <w:b/>
          <w:sz w:val="28"/>
          <w:u w:val="single"/>
        </w:rPr>
        <w:lastRenderedPageBreak/>
        <w:t>Ejecución presupuestaria.</w:t>
      </w:r>
      <w:r w:rsidR="00FE6D0A" w:rsidRPr="00A23B05">
        <w:rPr>
          <w:b/>
          <w:sz w:val="28"/>
        </w:rPr>
        <w:t xml:space="preserve">      </w:t>
      </w:r>
      <w:r w:rsidR="00C978F0" w:rsidRPr="00A23B05">
        <w:rPr>
          <w:b/>
          <w:bCs/>
          <w:sz w:val="28"/>
          <w:szCs w:val="28"/>
        </w:rPr>
        <w:t>88,4</w:t>
      </w:r>
      <w:r w:rsidR="00D5655C" w:rsidRPr="00A23B05">
        <w:rPr>
          <w:b/>
          <w:bCs/>
          <w:sz w:val="28"/>
          <w:szCs w:val="28"/>
        </w:rPr>
        <w:t xml:space="preserve"> %</w:t>
      </w:r>
    </w:p>
    <w:p w:rsidR="00B95169" w:rsidRPr="00A23B05" w:rsidRDefault="00B95169" w:rsidP="00656D12">
      <w:pPr>
        <w:ind w:left="708"/>
        <w:jc w:val="both"/>
        <w:rPr>
          <w:b/>
          <w:sz w:val="28"/>
        </w:rPr>
      </w:pPr>
    </w:p>
    <w:p w:rsidR="00AE306E" w:rsidRPr="00FC2A1D" w:rsidRDefault="00AE306E" w:rsidP="00656D12">
      <w:pPr>
        <w:ind w:left="720"/>
        <w:jc w:val="both"/>
        <w:rPr>
          <w:b/>
          <w:sz w:val="28"/>
          <w:u w:val="single"/>
        </w:rPr>
      </w:pPr>
      <w:r w:rsidRPr="00FC2A1D">
        <w:rPr>
          <w:b/>
          <w:sz w:val="28"/>
          <w:u w:val="single"/>
        </w:rPr>
        <w:t xml:space="preserve">Meta 1.2. </w:t>
      </w:r>
    </w:p>
    <w:p w:rsidR="00FC2A1D" w:rsidRPr="00FC2A1D" w:rsidRDefault="00FC2A1D" w:rsidP="00656D12">
      <w:pPr>
        <w:ind w:left="720"/>
        <w:jc w:val="both"/>
        <w:rPr>
          <w:rFonts w:ascii="Arial" w:hAnsi="Arial" w:cs="Arial"/>
        </w:rPr>
      </w:pPr>
      <w:r w:rsidRPr="00FC2A1D">
        <w:rPr>
          <w:rFonts w:ascii="Arial" w:hAnsi="Arial" w:cs="Arial"/>
        </w:rPr>
        <w:t xml:space="preserve">Realizar </w:t>
      </w:r>
      <w:r w:rsidRPr="00FC2A1D">
        <w:rPr>
          <w:rFonts w:ascii="Arial" w:hAnsi="Arial" w:cs="Arial"/>
          <w:b/>
        </w:rPr>
        <w:t>1.900</w:t>
      </w:r>
      <w:r w:rsidRPr="00FC2A1D">
        <w:rPr>
          <w:rFonts w:ascii="Arial" w:hAnsi="Arial" w:cs="Arial"/>
        </w:rPr>
        <w:t xml:space="preserve"> sesiones de orientación, y asesoría a estudiantes según requerimientos (incluye 1500 psicológicas, 300   en servicios de orientación individual, 100 en asesoramiento vocacional).</w:t>
      </w:r>
    </w:p>
    <w:p w:rsidR="00FC2A1D" w:rsidRPr="00FC2A1D" w:rsidRDefault="00FC2A1D" w:rsidP="00656D12">
      <w:pPr>
        <w:ind w:left="720"/>
        <w:jc w:val="both"/>
        <w:rPr>
          <w:rFonts w:ascii="Arial" w:hAnsi="Arial" w:cs="Arial"/>
        </w:rPr>
      </w:pPr>
    </w:p>
    <w:p w:rsidR="006C72DD" w:rsidRDefault="006C72DD" w:rsidP="00656D12">
      <w:pPr>
        <w:ind w:left="720"/>
        <w:jc w:val="both"/>
        <w:rPr>
          <w:b/>
          <w:sz w:val="28"/>
          <w:u w:val="single"/>
        </w:rPr>
      </w:pPr>
    </w:p>
    <w:p w:rsidR="006C72DD" w:rsidRDefault="006C72DD" w:rsidP="00656D12">
      <w:pPr>
        <w:ind w:left="720"/>
        <w:jc w:val="both"/>
        <w:rPr>
          <w:b/>
          <w:sz w:val="28"/>
          <w:u w:val="single"/>
        </w:rPr>
      </w:pPr>
    </w:p>
    <w:p w:rsidR="00AD35FF" w:rsidRPr="00FC2A1D" w:rsidRDefault="00AD35FF" w:rsidP="00656D12">
      <w:pPr>
        <w:ind w:left="720"/>
        <w:jc w:val="both"/>
        <w:rPr>
          <w:b/>
          <w:sz w:val="28"/>
          <w:u w:val="single"/>
        </w:rPr>
      </w:pPr>
      <w:r w:rsidRPr="00FC2A1D">
        <w:rPr>
          <w:b/>
          <w:sz w:val="28"/>
          <w:u w:val="single"/>
        </w:rPr>
        <w:t>Síntesis de resultados.</w:t>
      </w:r>
    </w:p>
    <w:p w:rsidR="00A23B05" w:rsidRPr="00A23B05" w:rsidRDefault="00A23B05" w:rsidP="00656D12">
      <w:pPr>
        <w:ind w:left="720"/>
        <w:jc w:val="both"/>
        <w:rPr>
          <w:rFonts w:ascii="Arial" w:hAnsi="Arial" w:cs="Arial"/>
        </w:rPr>
      </w:pPr>
      <w:r w:rsidRPr="00A23B05">
        <w:rPr>
          <w:rFonts w:ascii="Arial" w:hAnsi="Arial" w:cs="Arial"/>
        </w:rPr>
        <w:t xml:space="preserve">El cumplimiento se ha </w:t>
      </w:r>
      <w:r w:rsidRPr="00331044">
        <w:rPr>
          <w:rFonts w:ascii="Arial" w:hAnsi="Arial" w:cs="Arial"/>
        </w:rPr>
        <w:t xml:space="preserve">estimado en un </w:t>
      </w:r>
      <w:r w:rsidRPr="00331044">
        <w:rPr>
          <w:rFonts w:ascii="Arial" w:hAnsi="Arial" w:cs="Arial"/>
          <w:b/>
        </w:rPr>
        <w:t>100%</w:t>
      </w:r>
      <w:r w:rsidRPr="00331044">
        <w:rPr>
          <w:rFonts w:ascii="Arial" w:hAnsi="Arial" w:cs="Arial"/>
        </w:rPr>
        <w:t xml:space="preserve">,  en razón de las 3.310 sesiones de orientación psicológica, orientación </w:t>
      </w:r>
      <w:r w:rsidRPr="00A23B05">
        <w:rPr>
          <w:rFonts w:ascii="Arial" w:hAnsi="Arial" w:cs="Arial"/>
        </w:rPr>
        <w:t xml:space="preserve">individual y asesoramiento vocacional desarrolladas. </w:t>
      </w:r>
    </w:p>
    <w:p w:rsidR="00097979" w:rsidRPr="00A23B05" w:rsidRDefault="00097979" w:rsidP="00656D12">
      <w:pPr>
        <w:ind w:left="720"/>
        <w:jc w:val="both"/>
        <w:rPr>
          <w:rFonts w:ascii="Arial" w:hAnsi="Arial" w:cs="Arial"/>
          <w:sz w:val="22"/>
          <w:szCs w:val="22"/>
        </w:rPr>
      </w:pPr>
    </w:p>
    <w:p w:rsidR="009C1C33" w:rsidRPr="00A23B05" w:rsidRDefault="009C1C33" w:rsidP="00656D12">
      <w:pPr>
        <w:ind w:left="708"/>
        <w:jc w:val="both"/>
        <w:rPr>
          <w:b/>
          <w:bCs/>
          <w:sz w:val="28"/>
          <w:szCs w:val="28"/>
        </w:rPr>
      </w:pPr>
      <w:r w:rsidRPr="00A23B05">
        <w:rPr>
          <w:b/>
          <w:sz w:val="28"/>
          <w:u w:val="single"/>
        </w:rPr>
        <w:t>Ejecución presupuestaria.</w:t>
      </w:r>
      <w:r w:rsidR="00FE6D0A" w:rsidRPr="00A23B05">
        <w:rPr>
          <w:b/>
          <w:sz w:val="28"/>
        </w:rPr>
        <w:t xml:space="preserve">      </w:t>
      </w:r>
      <w:r w:rsidR="00C978F0" w:rsidRPr="00A23B05">
        <w:rPr>
          <w:b/>
          <w:bCs/>
          <w:sz w:val="28"/>
          <w:szCs w:val="28"/>
        </w:rPr>
        <w:t>94,8</w:t>
      </w:r>
      <w:r w:rsidR="00D5655C" w:rsidRPr="00A23B05">
        <w:rPr>
          <w:b/>
          <w:bCs/>
          <w:sz w:val="28"/>
          <w:szCs w:val="28"/>
        </w:rPr>
        <w:t xml:space="preserve"> %</w:t>
      </w:r>
    </w:p>
    <w:p w:rsidR="00FC2A1D" w:rsidRPr="00A23B05" w:rsidRDefault="00FC2A1D" w:rsidP="00656D12">
      <w:pPr>
        <w:ind w:left="1417" w:hanging="709"/>
        <w:jc w:val="both"/>
        <w:rPr>
          <w:rFonts w:ascii="Arial" w:hAnsi="Arial" w:cs="Arial"/>
          <w:i/>
          <w:sz w:val="22"/>
          <w:szCs w:val="22"/>
        </w:rPr>
      </w:pPr>
    </w:p>
    <w:p w:rsidR="00FC2A1D" w:rsidRPr="00FC2A1D" w:rsidRDefault="00FC2A1D" w:rsidP="00656D12">
      <w:pPr>
        <w:ind w:left="720"/>
        <w:jc w:val="both"/>
        <w:rPr>
          <w:b/>
          <w:sz w:val="28"/>
          <w:u w:val="single"/>
        </w:rPr>
      </w:pPr>
      <w:r>
        <w:rPr>
          <w:b/>
          <w:sz w:val="28"/>
          <w:u w:val="single"/>
        </w:rPr>
        <w:t>Meta 1.3</w:t>
      </w:r>
      <w:r w:rsidRPr="00FC2A1D">
        <w:rPr>
          <w:b/>
          <w:sz w:val="28"/>
          <w:u w:val="single"/>
        </w:rPr>
        <w:t xml:space="preserve">. </w:t>
      </w:r>
    </w:p>
    <w:p w:rsidR="00E74C57" w:rsidRDefault="00FC2A1D" w:rsidP="00656D12">
      <w:pPr>
        <w:ind w:left="720"/>
        <w:jc w:val="both"/>
        <w:rPr>
          <w:rFonts w:ascii="Arial" w:hAnsi="Arial" w:cs="Arial"/>
        </w:rPr>
      </w:pPr>
      <w:r w:rsidRPr="00FC2A1D">
        <w:rPr>
          <w:rFonts w:ascii="Arial" w:hAnsi="Arial" w:cs="Arial"/>
        </w:rPr>
        <w:t xml:space="preserve">Desarrollar </w:t>
      </w:r>
      <w:r w:rsidRPr="00FC2A1D">
        <w:rPr>
          <w:rFonts w:ascii="Arial" w:hAnsi="Arial" w:cs="Arial"/>
          <w:b/>
        </w:rPr>
        <w:t>1.717</w:t>
      </w:r>
      <w:r w:rsidRPr="00FC2A1D">
        <w:rPr>
          <w:rFonts w:ascii="Arial" w:hAnsi="Arial" w:cs="Arial"/>
        </w:rPr>
        <w:t xml:space="preserve"> actividades deportivas, artísticas y recreativas (incluye 1600 certificaciones de naturaleza </w:t>
      </w:r>
      <w:proofErr w:type="spellStart"/>
      <w:r w:rsidRPr="00FC2A1D">
        <w:rPr>
          <w:rFonts w:ascii="Arial" w:hAnsi="Arial" w:cs="Arial"/>
        </w:rPr>
        <w:t>cocurricular</w:t>
      </w:r>
      <w:proofErr w:type="spellEnd"/>
      <w:r w:rsidRPr="00FC2A1D">
        <w:rPr>
          <w:rFonts w:ascii="Arial" w:hAnsi="Arial" w:cs="Arial"/>
        </w:rPr>
        <w:t xml:space="preserve"> y 117 acciones) que propicien una vida universitaria integral.</w:t>
      </w:r>
    </w:p>
    <w:p w:rsidR="00FD3E60" w:rsidRDefault="00FD3E60" w:rsidP="00656D12">
      <w:pPr>
        <w:ind w:left="720"/>
        <w:jc w:val="both"/>
        <w:rPr>
          <w:rFonts w:ascii="Arial" w:hAnsi="Arial" w:cs="Arial"/>
        </w:rPr>
      </w:pPr>
    </w:p>
    <w:p w:rsidR="00FD3E60" w:rsidRPr="00FC2A1D" w:rsidRDefault="00FD3E60" w:rsidP="00656D12">
      <w:pPr>
        <w:ind w:left="720"/>
        <w:jc w:val="both"/>
        <w:rPr>
          <w:b/>
          <w:sz w:val="28"/>
          <w:u w:val="single"/>
        </w:rPr>
      </w:pPr>
      <w:r w:rsidRPr="00FC2A1D">
        <w:rPr>
          <w:b/>
          <w:sz w:val="28"/>
          <w:u w:val="single"/>
        </w:rPr>
        <w:t>Síntesis de resultados.</w:t>
      </w:r>
    </w:p>
    <w:p w:rsidR="00AD4329" w:rsidRPr="00331044" w:rsidRDefault="00AD4329" w:rsidP="00656D12">
      <w:pPr>
        <w:ind w:left="720"/>
        <w:jc w:val="both"/>
        <w:rPr>
          <w:rFonts w:ascii="Arial" w:hAnsi="Arial" w:cs="Arial"/>
        </w:rPr>
      </w:pPr>
      <w:r w:rsidRPr="00331044">
        <w:rPr>
          <w:rFonts w:ascii="Arial" w:hAnsi="Arial" w:cs="Arial"/>
        </w:rPr>
        <w:t xml:space="preserve">El cumplimiento se ha estimado en un </w:t>
      </w:r>
      <w:r w:rsidRPr="00331044">
        <w:rPr>
          <w:rFonts w:ascii="Arial" w:hAnsi="Arial" w:cs="Arial"/>
          <w:b/>
        </w:rPr>
        <w:t>100%</w:t>
      </w:r>
      <w:r w:rsidRPr="00331044">
        <w:rPr>
          <w:rFonts w:ascii="Arial" w:hAnsi="Arial" w:cs="Arial"/>
        </w:rPr>
        <w:t xml:space="preserve">, como resultado de las </w:t>
      </w:r>
      <w:r w:rsidR="00331044" w:rsidRPr="00331044">
        <w:rPr>
          <w:rFonts w:ascii="Arial" w:hAnsi="Arial" w:cs="Arial"/>
        </w:rPr>
        <w:t>3</w:t>
      </w:r>
      <w:r w:rsidRPr="00331044">
        <w:rPr>
          <w:rFonts w:ascii="Arial" w:hAnsi="Arial" w:cs="Arial"/>
        </w:rPr>
        <w:t>.</w:t>
      </w:r>
      <w:r w:rsidR="00331044" w:rsidRPr="00331044">
        <w:rPr>
          <w:rFonts w:ascii="Arial" w:hAnsi="Arial" w:cs="Arial"/>
        </w:rPr>
        <w:t>202</w:t>
      </w:r>
      <w:r w:rsidRPr="00331044">
        <w:rPr>
          <w:rFonts w:ascii="Arial" w:hAnsi="Arial" w:cs="Arial"/>
        </w:rPr>
        <w:t xml:space="preserve"> actividades realizadas.   </w:t>
      </w:r>
    </w:p>
    <w:p w:rsidR="00FD3E60" w:rsidRPr="00331044" w:rsidRDefault="00FD3E60" w:rsidP="00656D12">
      <w:pPr>
        <w:ind w:left="720"/>
        <w:jc w:val="both"/>
        <w:rPr>
          <w:rFonts w:ascii="Arial" w:hAnsi="Arial" w:cs="Arial"/>
          <w:sz w:val="22"/>
          <w:szCs w:val="22"/>
        </w:rPr>
      </w:pPr>
    </w:p>
    <w:p w:rsidR="00FD3E60" w:rsidRPr="000D1E32" w:rsidRDefault="00FD3E60" w:rsidP="00656D12">
      <w:pPr>
        <w:ind w:left="708"/>
        <w:jc w:val="both"/>
        <w:rPr>
          <w:b/>
          <w:bCs/>
          <w:sz w:val="28"/>
          <w:szCs w:val="28"/>
          <w:lang w:val="es-CR" w:eastAsia="es-CR"/>
        </w:rPr>
      </w:pPr>
      <w:r w:rsidRPr="00FC2A1D">
        <w:rPr>
          <w:b/>
          <w:sz w:val="28"/>
          <w:u w:val="single"/>
        </w:rPr>
        <w:t>Ejecución presupuestaria</w:t>
      </w:r>
      <w:r w:rsidRPr="000D1E32">
        <w:rPr>
          <w:b/>
          <w:sz w:val="28"/>
          <w:u w:val="single"/>
        </w:rPr>
        <w:t>.</w:t>
      </w:r>
      <w:r w:rsidRPr="000D1E32">
        <w:rPr>
          <w:b/>
          <w:sz w:val="28"/>
        </w:rPr>
        <w:t xml:space="preserve">      </w:t>
      </w:r>
      <w:r w:rsidR="00FD4F80" w:rsidRPr="000D1E32">
        <w:rPr>
          <w:b/>
          <w:bCs/>
          <w:sz w:val="28"/>
          <w:szCs w:val="28"/>
        </w:rPr>
        <w:t>93</w:t>
      </w:r>
      <w:r w:rsidR="00B95169" w:rsidRPr="000D1E32">
        <w:rPr>
          <w:b/>
          <w:bCs/>
          <w:sz w:val="28"/>
          <w:szCs w:val="28"/>
        </w:rPr>
        <w:t>,</w:t>
      </w:r>
      <w:r w:rsidR="00FD4F80" w:rsidRPr="000D1E32">
        <w:rPr>
          <w:b/>
          <w:bCs/>
          <w:sz w:val="28"/>
          <w:szCs w:val="28"/>
        </w:rPr>
        <w:t>2</w:t>
      </w:r>
      <w:r w:rsidR="00D5655C" w:rsidRPr="000D1E32">
        <w:rPr>
          <w:b/>
          <w:bCs/>
          <w:sz w:val="28"/>
          <w:szCs w:val="28"/>
        </w:rPr>
        <w:t xml:space="preserve"> %</w:t>
      </w:r>
    </w:p>
    <w:p w:rsidR="00FD3E60" w:rsidRDefault="00FD3E60" w:rsidP="00656D12">
      <w:pPr>
        <w:ind w:left="720"/>
        <w:jc w:val="both"/>
        <w:rPr>
          <w:rFonts w:ascii="Arial" w:hAnsi="Arial" w:cs="Arial"/>
        </w:rPr>
      </w:pPr>
    </w:p>
    <w:p w:rsidR="00D5655C" w:rsidRDefault="00D5655C" w:rsidP="00656D12">
      <w:pPr>
        <w:ind w:left="720"/>
        <w:jc w:val="both"/>
        <w:rPr>
          <w:b/>
          <w:sz w:val="28"/>
          <w:u w:val="single"/>
        </w:rPr>
      </w:pPr>
    </w:p>
    <w:p w:rsidR="001F3AEB" w:rsidRPr="00FC2A1D" w:rsidRDefault="001F3AEB" w:rsidP="00656D12">
      <w:pPr>
        <w:ind w:left="720"/>
        <w:jc w:val="both"/>
        <w:rPr>
          <w:b/>
          <w:sz w:val="28"/>
          <w:u w:val="single"/>
        </w:rPr>
      </w:pPr>
      <w:r>
        <w:rPr>
          <w:b/>
          <w:sz w:val="28"/>
          <w:u w:val="single"/>
        </w:rPr>
        <w:t>Meta 1.4</w:t>
      </w:r>
      <w:r w:rsidRPr="00FC2A1D">
        <w:rPr>
          <w:b/>
          <w:sz w:val="28"/>
          <w:u w:val="single"/>
        </w:rPr>
        <w:t xml:space="preserve">. </w:t>
      </w:r>
    </w:p>
    <w:p w:rsidR="00FD3E60" w:rsidRDefault="00FD3E60" w:rsidP="00656D12">
      <w:pPr>
        <w:ind w:left="720"/>
        <w:jc w:val="both"/>
        <w:rPr>
          <w:rFonts w:ascii="Arial" w:hAnsi="Arial" w:cs="Arial"/>
        </w:rPr>
      </w:pPr>
      <w:r w:rsidRPr="001F3AEB">
        <w:rPr>
          <w:rFonts w:ascii="Arial" w:hAnsi="Arial" w:cs="Arial"/>
        </w:rPr>
        <w:t xml:space="preserve">Desarrollar </w:t>
      </w:r>
      <w:r w:rsidRPr="001F3AEB">
        <w:rPr>
          <w:rFonts w:ascii="Arial" w:hAnsi="Arial" w:cs="Arial"/>
          <w:b/>
        </w:rPr>
        <w:t>10</w:t>
      </w:r>
      <w:r w:rsidRPr="001F3AEB">
        <w:rPr>
          <w:rFonts w:ascii="Arial" w:hAnsi="Arial" w:cs="Arial"/>
        </w:rPr>
        <w:t xml:space="preserve"> proyectos-comisiones por parte de la Dirección Ejecutiva de la Vicerrectoría de Vida Estudiantil: </w:t>
      </w:r>
      <w:proofErr w:type="spellStart"/>
      <w:r w:rsidRPr="00D5655C">
        <w:rPr>
          <w:rFonts w:ascii="Arial" w:hAnsi="Arial" w:cs="Arial"/>
          <w:i/>
        </w:rPr>
        <w:t>Cieuna</w:t>
      </w:r>
      <w:proofErr w:type="spellEnd"/>
      <w:r w:rsidRPr="001F3AEB">
        <w:rPr>
          <w:rFonts w:ascii="Arial" w:hAnsi="Arial" w:cs="Arial"/>
        </w:rPr>
        <w:t xml:space="preserve"> (Rectoría), </w:t>
      </w:r>
      <w:proofErr w:type="spellStart"/>
      <w:r w:rsidRPr="00D5655C">
        <w:rPr>
          <w:rFonts w:ascii="Arial" w:hAnsi="Arial" w:cs="Arial"/>
          <w:i/>
        </w:rPr>
        <w:t>Sisauna</w:t>
      </w:r>
      <w:proofErr w:type="spellEnd"/>
      <w:r w:rsidRPr="001F3AEB">
        <w:rPr>
          <w:rFonts w:ascii="Arial" w:hAnsi="Arial" w:cs="Arial"/>
        </w:rPr>
        <w:t xml:space="preserve">, UNA Voluntariado, Investigación, Tienda universitaria, Alma Máter, </w:t>
      </w:r>
      <w:proofErr w:type="spellStart"/>
      <w:r w:rsidRPr="001F3AEB">
        <w:rPr>
          <w:rFonts w:ascii="Arial" w:hAnsi="Arial" w:cs="Arial"/>
        </w:rPr>
        <w:t>Megalaboratorio</w:t>
      </w:r>
      <w:proofErr w:type="spellEnd"/>
      <w:r w:rsidRPr="001F3AEB">
        <w:rPr>
          <w:rFonts w:ascii="Arial" w:hAnsi="Arial" w:cs="Arial"/>
        </w:rPr>
        <w:t>, Viernes culturales, UNA-IAFA, Violencia intrafamiliar, que fortalezcan el desarrollo de la comunidad universitaria.</w:t>
      </w:r>
    </w:p>
    <w:p w:rsidR="001F3AEB" w:rsidRDefault="001F3AEB" w:rsidP="00656D12">
      <w:pPr>
        <w:ind w:left="720"/>
        <w:jc w:val="both"/>
        <w:rPr>
          <w:rFonts w:ascii="Arial" w:hAnsi="Arial" w:cs="Arial"/>
        </w:rPr>
      </w:pPr>
    </w:p>
    <w:p w:rsidR="001F3AEB" w:rsidRPr="00FC2A1D" w:rsidRDefault="001F3AEB" w:rsidP="00656D12">
      <w:pPr>
        <w:ind w:left="720"/>
        <w:jc w:val="both"/>
        <w:rPr>
          <w:b/>
          <w:sz w:val="28"/>
          <w:u w:val="single"/>
        </w:rPr>
      </w:pPr>
      <w:r w:rsidRPr="00FC2A1D">
        <w:rPr>
          <w:b/>
          <w:sz w:val="28"/>
          <w:u w:val="single"/>
        </w:rPr>
        <w:t>Síntesis de resultados.</w:t>
      </w:r>
    </w:p>
    <w:p w:rsidR="00AD4329" w:rsidRPr="002B2073" w:rsidRDefault="00AD4329" w:rsidP="00656D12">
      <w:pPr>
        <w:ind w:left="720"/>
        <w:jc w:val="both"/>
        <w:rPr>
          <w:rFonts w:ascii="Arial" w:hAnsi="Arial" w:cs="Arial"/>
        </w:rPr>
      </w:pPr>
      <w:r w:rsidRPr="00AD4329">
        <w:rPr>
          <w:rFonts w:ascii="Arial" w:hAnsi="Arial" w:cs="Arial"/>
        </w:rPr>
        <w:t xml:space="preserve">El cumplimiento se ha </w:t>
      </w:r>
      <w:r w:rsidRPr="00331044">
        <w:rPr>
          <w:rFonts w:ascii="Arial" w:hAnsi="Arial" w:cs="Arial"/>
        </w:rPr>
        <w:t xml:space="preserve">estimado en un </w:t>
      </w:r>
      <w:r w:rsidRPr="00331044">
        <w:rPr>
          <w:rFonts w:ascii="Arial" w:hAnsi="Arial" w:cs="Arial"/>
          <w:b/>
        </w:rPr>
        <w:t>75%</w:t>
      </w:r>
      <w:r w:rsidRPr="00331044">
        <w:rPr>
          <w:rFonts w:ascii="Arial" w:hAnsi="Arial" w:cs="Arial"/>
        </w:rPr>
        <w:t>, al observar logros en al menos 7 de los proyectos propuestos en la meta (</w:t>
      </w:r>
      <w:proofErr w:type="spellStart"/>
      <w:r w:rsidRPr="00331044">
        <w:rPr>
          <w:rFonts w:ascii="Arial" w:hAnsi="Arial" w:cs="Arial"/>
        </w:rPr>
        <w:t>Megalaboratorio</w:t>
      </w:r>
      <w:proofErr w:type="spellEnd"/>
      <w:r w:rsidRPr="00331044">
        <w:rPr>
          <w:rFonts w:ascii="Arial" w:hAnsi="Arial" w:cs="Arial"/>
        </w:rPr>
        <w:t xml:space="preserve">, </w:t>
      </w:r>
      <w:proofErr w:type="spellStart"/>
      <w:r w:rsidRPr="00331044">
        <w:rPr>
          <w:rFonts w:ascii="Arial" w:hAnsi="Arial" w:cs="Arial"/>
        </w:rPr>
        <w:t>Sisauna</w:t>
      </w:r>
      <w:proofErr w:type="spellEnd"/>
      <w:r w:rsidRPr="00331044">
        <w:rPr>
          <w:rFonts w:ascii="Arial" w:hAnsi="Arial" w:cs="Arial"/>
        </w:rPr>
        <w:t xml:space="preserve"> y </w:t>
      </w:r>
      <w:proofErr w:type="spellStart"/>
      <w:r w:rsidRPr="00331044">
        <w:rPr>
          <w:rFonts w:ascii="Arial" w:hAnsi="Arial" w:cs="Arial"/>
        </w:rPr>
        <w:t>Cieuna</w:t>
      </w:r>
      <w:proofErr w:type="spellEnd"/>
      <w:r w:rsidRPr="00331044">
        <w:rPr>
          <w:rFonts w:ascii="Arial" w:hAnsi="Arial" w:cs="Arial"/>
        </w:rPr>
        <w:t xml:space="preserve">, UNA Voluntariado, Alma Máter, entre </w:t>
      </w:r>
      <w:r w:rsidRPr="00AD4329">
        <w:rPr>
          <w:rFonts w:ascii="Arial" w:hAnsi="Arial" w:cs="Arial"/>
        </w:rPr>
        <w:t xml:space="preserve">otros), como la feria de empleo, la participación en jornadas de voluntariado </w:t>
      </w:r>
      <w:r w:rsidRPr="002B2073">
        <w:rPr>
          <w:rFonts w:ascii="Arial" w:hAnsi="Arial" w:cs="Arial"/>
        </w:rPr>
        <w:t xml:space="preserve">de las universidades públicas, los planes de evacuación en centros de trabajo, etc. </w:t>
      </w:r>
    </w:p>
    <w:p w:rsidR="001F3AEB" w:rsidRPr="002B2073" w:rsidRDefault="001F3AEB" w:rsidP="00656D12">
      <w:pPr>
        <w:ind w:left="720"/>
        <w:jc w:val="both"/>
        <w:rPr>
          <w:rFonts w:ascii="Arial" w:hAnsi="Arial" w:cs="Arial"/>
          <w:sz w:val="22"/>
          <w:szCs w:val="22"/>
        </w:rPr>
      </w:pPr>
    </w:p>
    <w:p w:rsidR="001F3AEB" w:rsidRPr="002B2073" w:rsidRDefault="001F3AEB" w:rsidP="00656D12">
      <w:pPr>
        <w:ind w:left="708"/>
        <w:jc w:val="both"/>
        <w:rPr>
          <w:b/>
          <w:bCs/>
          <w:sz w:val="28"/>
          <w:szCs w:val="28"/>
        </w:rPr>
      </w:pPr>
      <w:r w:rsidRPr="002B2073">
        <w:rPr>
          <w:b/>
          <w:sz w:val="28"/>
          <w:u w:val="single"/>
        </w:rPr>
        <w:t>Ejecución presupuestaria.</w:t>
      </w:r>
      <w:r w:rsidRPr="002B2073">
        <w:rPr>
          <w:b/>
          <w:sz w:val="28"/>
        </w:rPr>
        <w:t xml:space="preserve">      </w:t>
      </w:r>
      <w:r w:rsidR="00B95169" w:rsidRPr="002B2073">
        <w:rPr>
          <w:b/>
          <w:bCs/>
          <w:sz w:val="28"/>
          <w:szCs w:val="28"/>
        </w:rPr>
        <w:t>7</w:t>
      </w:r>
      <w:r w:rsidR="00FD4F80" w:rsidRPr="002B2073">
        <w:rPr>
          <w:b/>
          <w:bCs/>
          <w:sz w:val="28"/>
          <w:szCs w:val="28"/>
        </w:rPr>
        <w:t>3</w:t>
      </w:r>
      <w:r w:rsidR="00B95169" w:rsidRPr="002B2073">
        <w:rPr>
          <w:b/>
          <w:bCs/>
          <w:sz w:val="28"/>
          <w:szCs w:val="28"/>
        </w:rPr>
        <w:t>,1</w:t>
      </w:r>
      <w:r w:rsidR="00D5655C" w:rsidRPr="002B2073">
        <w:rPr>
          <w:b/>
          <w:bCs/>
          <w:sz w:val="28"/>
          <w:szCs w:val="28"/>
        </w:rPr>
        <w:t xml:space="preserve"> %</w:t>
      </w:r>
    </w:p>
    <w:p w:rsidR="001F3AEB" w:rsidRPr="002B2073" w:rsidRDefault="001F3AEB" w:rsidP="00656D12">
      <w:pPr>
        <w:ind w:left="720"/>
        <w:jc w:val="both"/>
        <w:rPr>
          <w:rFonts w:ascii="Arial" w:hAnsi="Arial" w:cs="Arial"/>
        </w:rPr>
      </w:pPr>
    </w:p>
    <w:p w:rsidR="002B2073" w:rsidRPr="00E978A1" w:rsidRDefault="002B2073" w:rsidP="002B2073">
      <w:pPr>
        <w:ind w:left="1416"/>
        <w:jc w:val="both"/>
        <w:rPr>
          <w:rFonts w:ascii="Arial" w:hAnsi="Arial" w:cs="Arial"/>
          <w:i/>
          <w:sz w:val="22"/>
          <w:szCs w:val="22"/>
        </w:rPr>
      </w:pPr>
      <w:r w:rsidRPr="00E978A1">
        <w:rPr>
          <w:rFonts w:ascii="Arial" w:hAnsi="Arial" w:cs="Arial"/>
          <w:i/>
          <w:sz w:val="22"/>
          <w:szCs w:val="22"/>
        </w:rPr>
        <w:lastRenderedPageBreak/>
        <w:t>La baja ejecución en esta meta</w:t>
      </w:r>
      <w:r>
        <w:rPr>
          <w:rFonts w:ascii="Arial" w:hAnsi="Arial" w:cs="Arial"/>
          <w:i/>
          <w:sz w:val="22"/>
          <w:szCs w:val="22"/>
        </w:rPr>
        <w:t xml:space="preserve"> </w:t>
      </w:r>
      <w:r w:rsidRPr="00E978A1">
        <w:rPr>
          <w:rFonts w:ascii="Arial" w:hAnsi="Arial" w:cs="Arial"/>
          <w:i/>
          <w:sz w:val="22"/>
          <w:szCs w:val="22"/>
        </w:rPr>
        <w:t>se debe a que se consideran aquí recursos de apoyo a la vida universitaria</w:t>
      </w:r>
      <w:r>
        <w:rPr>
          <w:rFonts w:ascii="Arial" w:hAnsi="Arial" w:cs="Arial"/>
          <w:i/>
          <w:sz w:val="22"/>
          <w:szCs w:val="22"/>
        </w:rPr>
        <w:t>,</w:t>
      </w:r>
      <w:r w:rsidRPr="00E978A1">
        <w:rPr>
          <w:rFonts w:ascii="Arial" w:hAnsi="Arial" w:cs="Arial"/>
          <w:i/>
          <w:sz w:val="22"/>
          <w:szCs w:val="22"/>
        </w:rPr>
        <w:t xml:space="preserve"> en cuyo ámbito alrededor de 37 millones de colones </w:t>
      </w:r>
      <w:r>
        <w:rPr>
          <w:rFonts w:ascii="Arial" w:hAnsi="Arial" w:cs="Arial"/>
          <w:i/>
          <w:sz w:val="22"/>
          <w:szCs w:val="22"/>
        </w:rPr>
        <w:t>no se ejecutaron</w:t>
      </w:r>
      <w:r w:rsidRPr="00E978A1">
        <w:rPr>
          <w:rFonts w:ascii="Arial" w:hAnsi="Arial" w:cs="Arial"/>
          <w:i/>
          <w:sz w:val="22"/>
          <w:szCs w:val="22"/>
        </w:rPr>
        <w:t xml:space="preserve">, </w:t>
      </w:r>
      <w:r>
        <w:rPr>
          <w:rFonts w:ascii="Arial" w:hAnsi="Arial" w:cs="Arial"/>
          <w:i/>
          <w:sz w:val="22"/>
          <w:szCs w:val="22"/>
        </w:rPr>
        <w:t>lo cual sucedió también con</w:t>
      </w:r>
      <w:r w:rsidRPr="00E978A1">
        <w:rPr>
          <w:rFonts w:ascii="Arial" w:hAnsi="Arial" w:cs="Arial"/>
          <w:i/>
          <w:sz w:val="22"/>
          <w:szCs w:val="22"/>
        </w:rPr>
        <w:t xml:space="preserve"> 30 millones del convenio con el Banco Nacional de Costa Rica. Adicionalment</w:t>
      </w:r>
      <w:r>
        <w:rPr>
          <w:rFonts w:ascii="Arial" w:hAnsi="Arial" w:cs="Arial"/>
          <w:i/>
          <w:sz w:val="22"/>
          <w:szCs w:val="22"/>
        </w:rPr>
        <w:t>e</w:t>
      </w:r>
      <w:r w:rsidRPr="00E978A1">
        <w:rPr>
          <w:rFonts w:ascii="Arial" w:hAnsi="Arial" w:cs="Arial"/>
          <w:i/>
          <w:sz w:val="22"/>
          <w:szCs w:val="22"/>
        </w:rPr>
        <w:t>, en los programas presupuestarios asignados a la Vicerrectoría de Vida Estudiantil quedaron cerca de 100 millones sin ejecutar, de los cuales aproximadamente 51 millones corresponden a compromisos.</w:t>
      </w:r>
    </w:p>
    <w:p w:rsidR="006C72DD" w:rsidRDefault="006C72DD" w:rsidP="00656D12">
      <w:pPr>
        <w:ind w:left="1416"/>
        <w:jc w:val="both"/>
        <w:rPr>
          <w:b/>
          <w:sz w:val="28"/>
          <w:u w:val="single"/>
        </w:rPr>
      </w:pPr>
    </w:p>
    <w:p w:rsidR="000D1E32" w:rsidRPr="00BD194A" w:rsidRDefault="000D1E32" w:rsidP="00656D12">
      <w:pPr>
        <w:ind w:left="1416"/>
        <w:jc w:val="both"/>
        <w:rPr>
          <w:b/>
          <w:sz w:val="28"/>
          <w:u w:val="single"/>
        </w:rPr>
      </w:pPr>
      <w:r w:rsidRPr="00BD194A">
        <w:rPr>
          <w:b/>
          <w:sz w:val="28"/>
          <w:u w:val="single"/>
        </w:rPr>
        <w:t>Posibles áreas de atención</w:t>
      </w:r>
    </w:p>
    <w:p w:rsidR="000D1E32" w:rsidRPr="00BD194A" w:rsidRDefault="000D1E32" w:rsidP="00656D12">
      <w:pPr>
        <w:ind w:left="1416"/>
        <w:jc w:val="both"/>
        <w:rPr>
          <w:rFonts w:ascii="Arial" w:hAnsi="Arial" w:cs="Arial"/>
        </w:rPr>
      </w:pPr>
      <w:r w:rsidRPr="00BD194A">
        <w:rPr>
          <w:rFonts w:ascii="Arial" w:hAnsi="Arial" w:cs="Arial"/>
        </w:rPr>
        <w:t xml:space="preserve">Dar seguimiento </w:t>
      </w:r>
      <w:r w:rsidR="00BD194A" w:rsidRPr="00BD194A">
        <w:rPr>
          <w:rFonts w:ascii="Arial" w:hAnsi="Arial" w:cs="Arial"/>
        </w:rPr>
        <w:t>a cada uno de los proyectos y actividades que se desarrollan en el ámbito de la gestión de la vida universitaria, para propiciar la ejecución oportuna de los recursos asignados</w:t>
      </w:r>
      <w:r w:rsidRPr="00BD194A">
        <w:rPr>
          <w:rFonts w:ascii="Arial" w:hAnsi="Arial" w:cs="Arial"/>
        </w:rPr>
        <w:t>.</w:t>
      </w:r>
    </w:p>
    <w:p w:rsidR="000D1E32" w:rsidRPr="00BD194A" w:rsidRDefault="000D1E32" w:rsidP="00656D12">
      <w:pPr>
        <w:ind w:left="1416"/>
        <w:jc w:val="both"/>
        <w:rPr>
          <w:b/>
          <w:sz w:val="28"/>
          <w:u w:val="single"/>
        </w:rPr>
      </w:pPr>
    </w:p>
    <w:p w:rsidR="000D1E32" w:rsidRPr="00BD194A" w:rsidRDefault="000D1E32" w:rsidP="00656D12">
      <w:pPr>
        <w:ind w:left="1416"/>
        <w:jc w:val="both"/>
        <w:rPr>
          <w:b/>
          <w:sz w:val="28"/>
          <w:u w:val="single"/>
        </w:rPr>
      </w:pPr>
      <w:r w:rsidRPr="00BD194A">
        <w:rPr>
          <w:b/>
          <w:sz w:val="28"/>
          <w:u w:val="single"/>
        </w:rPr>
        <w:t>Responsables</w:t>
      </w:r>
    </w:p>
    <w:p w:rsidR="000D1E32" w:rsidRPr="002B2073" w:rsidRDefault="002B2073" w:rsidP="00656D12">
      <w:pPr>
        <w:ind w:left="1418" w:hanging="2"/>
        <w:jc w:val="both"/>
        <w:rPr>
          <w:rFonts w:ascii="Arial" w:hAnsi="Arial" w:cs="Arial"/>
          <w:sz w:val="22"/>
        </w:rPr>
      </w:pPr>
      <w:r w:rsidRPr="002B2073">
        <w:rPr>
          <w:rFonts w:ascii="Arial" w:hAnsi="Arial" w:cs="Arial"/>
        </w:rPr>
        <w:t>Vicerrectoría de Vida Estudiantil, Vicerrectoría de Desarrollo (Programa de Gestión Financiera), Gabinete de Rectoría</w:t>
      </w:r>
      <w:r w:rsidR="000D1E32" w:rsidRPr="002B2073">
        <w:rPr>
          <w:rFonts w:ascii="Arial" w:hAnsi="Arial" w:cs="Arial"/>
        </w:rPr>
        <w:t>.</w:t>
      </w:r>
    </w:p>
    <w:p w:rsidR="000D1E32" w:rsidRPr="002B2073" w:rsidRDefault="000D1E32" w:rsidP="00656D12">
      <w:pPr>
        <w:ind w:left="720"/>
        <w:jc w:val="both"/>
        <w:rPr>
          <w:b/>
          <w:sz w:val="28"/>
          <w:u w:val="single"/>
        </w:rPr>
      </w:pPr>
    </w:p>
    <w:p w:rsidR="000D1E32" w:rsidRPr="002B2073" w:rsidRDefault="000D1E32" w:rsidP="00656D12">
      <w:pPr>
        <w:ind w:left="720"/>
        <w:jc w:val="both"/>
        <w:rPr>
          <w:rFonts w:ascii="Arial" w:hAnsi="Arial" w:cs="Arial"/>
        </w:rPr>
      </w:pPr>
    </w:p>
    <w:p w:rsidR="006179D0" w:rsidRPr="001F3AEB" w:rsidRDefault="006179D0" w:rsidP="00656D12">
      <w:pPr>
        <w:jc w:val="both"/>
        <w:rPr>
          <w:b/>
          <w:sz w:val="28"/>
          <w:u w:val="single"/>
        </w:rPr>
      </w:pPr>
      <w:r w:rsidRPr="002B2073">
        <w:rPr>
          <w:b/>
          <w:sz w:val="28"/>
          <w:u w:val="single"/>
        </w:rPr>
        <w:t>Objetivo 2.</w:t>
      </w:r>
      <w:r w:rsidRPr="001F3AEB">
        <w:rPr>
          <w:b/>
          <w:sz w:val="28"/>
          <w:u w:val="single"/>
        </w:rPr>
        <w:t xml:space="preserve"> </w:t>
      </w:r>
    </w:p>
    <w:p w:rsidR="006179D0" w:rsidRPr="001F3AEB" w:rsidRDefault="001F3AEB" w:rsidP="00656D12">
      <w:pPr>
        <w:jc w:val="both"/>
        <w:rPr>
          <w:rFonts w:ascii="Arial" w:hAnsi="Arial" w:cs="Arial"/>
        </w:rPr>
      </w:pPr>
      <w:r w:rsidRPr="001F3AEB">
        <w:rPr>
          <w:rFonts w:ascii="Arial" w:hAnsi="Arial" w:cs="Arial"/>
        </w:rPr>
        <w:t>Garantizar servicios de apoyo paraacadémico que coadyuven al desarrollo curricular exitoso de los estudiantes.</w:t>
      </w:r>
    </w:p>
    <w:p w:rsidR="001F3AEB" w:rsidRPr="001F3AEB" w:rsidRDefault="001F3AEB" w:rsidP="00656D12">
      <w:pPr>
        <w:jc w:val="both"/>
        <w:rPr>
          <w:rFonts w:ascii="Arial" w:hAnsi="Arial" w:cs="Arial"/>
        </w:rPr>
      </w:pPr>
    </w:p>
    <w:p w:rsidR="006179D0" w:rsidRPr="001F3AEB" w:rsidRDefault="006179D0" w:rsidP="00656D12">
      <w:pPr>
        <w:ind w:left="720"/>
        <w:jc w:val="both"/>
        <w:rPr>
          <w:b/>
          <w:sz w:val="28"/>
          <w:u w:val="single"/>
        </w:rPr>
      </w:pPr>
      <w:r w:rsidRPr="001F3AEB">
        <w:rPr>
          <w:b/>
          <w:sz w:val="28"/>
          <w:u w:val="single"/>
        </w:rPr>
        <w:t xml:space="preserve">Meta 2.1. </w:t>
      </w:r>
    </w:p>
    <w:p w:rsidR="006179D0" w:rsidRPr="00331044" w:rsidRDefault="001F3AEB" w:rsidP="00656D12">
      <w:pPr>
        <w:ind w:left="720"/>
        <w:jc w:val="both"/>
        <w:rPr>
          <w:rFonts w:ascii="Arial" w:hAnsi="Arial" w:cs="Arial"/>
        </w:rPr>
      </w:pPr>
      <w:r w:rsidRPr="001F3AEB">
        <w:rPr>
          <w:rFonts w:ascii="Arial" w:hAnsi="Arial" w:cs="Arial"/>
        </w:rPr>
        <w:t xml:space="preserve">Atender </w:t>
      </w:r>
      <w:r w:rsidRPr="00331044">
        <w:rPr>
          <w:rFonts w:ascii="Arial" w:hAnsi="Arial" w:cs="Arial"/>
          <w:b/>
        </w:rPr>
        <w:t>181.241</w:t>
      </w:r>
      <w:r w:rsidRPr="00331044">
        <w:rPr>
          <w:rFonts w:ascii="Arial" w:hAnsi="Arial" w:cs="Arial"/>
        </w:rPr>
        <w:t xml:space="preserve"> requerimientos de información en el ámbito del Sistema de información documental de la Universidad Nacional que propicie el uso de la información académica y científica de calidad.</w:t>
      </w:r>
    </w:p>
    <w:p w:rsidR="001F3AEB" w:rsidRPr="00331044" w:rsidRDefault="001F3AEB" w:rsidP="00656D12">
      <w:pPr>
        <w:ind w:left="720"/>
        <w:jc w:val="both"/>
        <w:rPr>
          <w:rFonts w:ascii="Arial" w:hAnsi="Arial" w:cs="Arial"/>
        </w:rPr>
      </w:pPr>
    </w:p>
    <w:p w:rsidR="006179D0" w:rsidRPr="00331044" w:rsidRDefault="006179D0" w:rsidP="00656D12">
      <w:pPr>
        <w:ind w:left="720"/>
        <w:jc w:val="both"/>
        <w:rPr>
          <w:b/>
          <w:sz w:val="28"/>
          <w:u w:val="single"/>
        </w:rPr>
      </w:pPr>
      <w:r w:rsidRPr="00331044">
        <w:rPr>
          <w:b/>
          <w:sz w:val="28"/>
          <w:u w:val="single"/>
        </w:rPr>
        <w:t>Síntesis de resultados.</w:t>
      </w:r>
    </w:p>
    <w:p w:rsidR="008949DE" w:rsidRPr="00331044" w:rsidRDefault="008949DE" w:rsidP="00656D12">
      <w:pPr>
        <w:ind w:left="720"/>
        <w:jc w:val="both"/>
        <w:rPr>
          <w:rFonts w:ascii="Arial" w:hAnsi="Arial" w:cs="Arial"/>
        </w:rPr>
      </w:pPr>
      <w:r w:rsidRPr="00331044">
        <w:rPr>
          <w:rFonts w:ascii="Arial" w:hAnsi="Arial" w:cs="Arial"/>
        </w:rPr>
        <w:t xml:space="preserve">Se cumplió en un </w:t>
      </w:r>
      <w:r w:rsidRPr="00331044">
        <w:rPr>
          <w:rFonts w:ascii="Arial" w:hAnsi="Arial" w:cs="Arial"/>
          <w:b/>
        </w:rPr>
        <w:t>92%</w:t>
      </w:r>
      <w:r w:rsidRPr="00331044">
        <w:rPr>
          <w:rFonts w:ascii="Arial" w:hAnsi="Arial" w:cs="Arial"/>
        </w:rPr>
        <w:t xml:space="preserve"> aproximadamente al atender 166.317 requerimientos de información del tipo descrito en la meta.</w:t>
      </w:r>
    </w:p>
    <w:p w:rsidR="006179D0" w:rsidRPr="00331044" w:rsidRDefault="006179D0" w:rsidP="00656D12">
      <w:pPr>
        <w:ind w:left="720"/>
        <w:jc w:val="both"/>
        <w:rPr>
          <w:rFonts w:ascii="Arial" w:hAnsi="Arial" w:cs="Arial"/>
        </w:rPr>
      </w:pPr>
    </w:p>
    <w:p w:rsidR="00707DBE" w:rsidRPr="000D1E32" w:rsidRDefault="006179D0" w:rsidP="00656D12">
      <w:pPr>
        <w:ind w:left="708"/>
        <w:jc w:val="both"/>
        <w:rPr>
          <w:b/>
          <w:bCs/>
          <w:sz w:val="28"/>
          <w:szCs w:val="28"/>
          <w:lang w:val="es-CR" w:eastAsia="es-CR"/>
        </w:rPr>
      </w:pPr>
      <w:r w:rsidRPr="00331044">
        <w:rPr>
          <w:b/>
          <w:sz w:val="28"/>
          <w:u w:val="single"/>
        </w:rPr>
        <w:t>Ejecución presupuestaria.</w:t>
      </w:r>
      <w:r w:rsidR="0021274E" w:rsidRPr="00331044">
        <w:rPr>
          <w:b/>
          <w:sz w:val="28"/>
        </w:rPr>
        <w:t xml:space="preserve">      </w:t>
      </w:r>
      <w:r w:rsidR="00FD4F80" w:rsidRPr="000D1E32">
        <w:rPr>
          <w:b/>
          <w:bCs/>
          <w:sz w:val="28"/>
          <w:szCs w:val="28"/>
        </w:rPr>
        <w:t>88</w:t>
      </w:r>
      <w:r w:rsidR="00B95169" w:rsidRPr="000D1E32">
        <w:rPr>
          <w:b/>
          <w:bCs/>
          <w:sz w:val="28"/>
          <w:szCs w:val="28"/>
        </w:rPr>
        <w:t>,7</w:t>
      </w:r>
      <w:r w:rsidR="001734CE" w:rsidRPr="000D1E32">
        <w:rPr>
          <w:b/>
          <w:bCs/>
          <w:sz w:val="28"/>
          <w:szCs w:val="28"/>
        </w:rPr>
        <w:t xml:space="preserve"> %</w:t>
      </w:r>
    </w:p>
    <w:p w:rsidR="001734CE" w:rsidRPr="001F3AEB" w:rsidRDefault="001734CE" w:rsidP="00656D12">
      <w:pPr>
        <w:ind w:left="1440"/>
        <w:jc w:val="both"/>
        <w:rPr>
          <w:b/>
          <w:sz w:val="28"/>
        </w:rPr>
      </w:pPr>
    </w:p>
    <w:p w:rsidR="00A018D6" w:rsidRPr="001F3AEB" w:rsidRDefault="00A018D6" w:rsidP="00656D12">
      <w:pPr>
        <w:ind w:left="720"/>
        <w:jc w:val="both"/>
        <w:rPr>
          <w:b/>
          <w:sz w:val="28"/>
          <w:u w:val="single"/>
        </w:rPr>
      </w:pPr>
      <w:r w:rsidRPr="001F3AEB">
        <w:rPr>
          <w:b/>
          <w:sz w:val="28"/>
          <w:u w:val="single"/>
        </w:rPr>
        <w:t xml:space="preserve">Meta 2.2. </w:t>
      </w:r>
    </w:p>
    <w:p w:rsidR="00A018D6" w:rsidRPr="001F3AEB" w:rsidRDefault="001F3AEB" w:rsidP="00656D12">
      <w:pPr>
        <w:ind w:left="720"/>
        <w:jc w:val="both"/>
        <w:rPr>
          <w:rFonts w:ascii="Arial" w:hAnsi="Arial" w:cs="Arial"/>
        </w:rPr>
      </w:pPr>
      <w:r w:rsidRPr="001F3AEB">
        <w:rPr>
          <w:rFonts w:ascii="Arial" w:hAnsi="Arial" w:cs="Arial"/>
        </w:rPr>
        <w:t>Atender 8 servicios ejecutados por el Departamento de Registro para brindar un servicio oportuno y de calidad a la población estudiantil.</w:t>
      </w:r>
    </w:p>
    <w:p w:rsidR="001F3AEB" w:rsidRPr="001F3AEB" w:rsidRDefault="001F3AEB" w:rsidP="00656D12">
      <w:pPr>
        <w:ind w:left="720"/>
        <w:jc w:val="both"/>
        <w:rPr>
          <w:rFonts w:ascii="Arial" w:hAnsi="Arial" w:cs="Arial"/>
        </w:rPr>
      </w:pPr>
    </w:p>
    <w:p w:rsidR="00A018D6" w:rsidRPr="00331044" w:rsidRDefault="00A018D6" w:rsidP="00656D12">
      <w:pPr>
        <w:ind w:left="720"/>
        <w:jc w:val="both"/>
        <w:rPr>
          <w:b/>
          <w:sz w:val="28"/>
          <w:u w:val="single"/>
        </w:rPr>
      </w:pPr>
      <w:r w:rsidRPr="001F3AEB">
        <w:rPr>
          <w:b/>
          <w:sz w:val="28"/>
          <w:u w:val="single"/>
        </w:rPr>
        <w:t xml:space="preserve">Síntesis de </w:t>
      </w:r>
      <w:r w:rsidRPr="00331044">
        <w:rPr>
          <w:b/>
          <w:sz w:val="28"/>
          <w:u w:val="single"/>
        </w:rPr>
        <w:t>resultados.</w:t>
      </w:r>
    </w:p>
    <w:p w:rsidR="005822B6" w:rsidRPr="00331044" w:rsidRDefault="005822B6" w:rsidP="00656D12">
      <w:pPr>
        <w:ind w:left="720"/>
        <w:jc w:val="both"/>
        <w:rPr>
          <w:rFonts w:ascii="Arial" w:hAnsi="Arial" w:cs="Arial"/>
        </w:rPr>
      </w:pPr>
      <w:r w:rsidRPr="00331044">
        <w:rPr>
          <w:rFonts w:ascii="Arial" w:hAnsi="Arial" w:cs="Arial"/>
        </w:rPr>
        <w:t xml:space="preserve">Se atendieron los servicios según lo esperado: inscripción de estudiantes, reconocimiento de títulos y solicitudes de equiparación de cursos, empadronamientos, certificaciones, emisión de títulos, identificaciones de estudiantes, matrícula, con lo cual la meta alcanza un cumplimiento aproximado del </w:t>
      </w:r>
      <w:r w:rsidRPr="00331044">
        <w:rPr>
          <w:rFonts w:ascii="Arial" w:hAnsi="Arial" w:cs="Arial"/>
          <w:b/>
        </w:rPr>
        <w:t>100%</w:t>
      </w:r>
      <w:r w:rsidRPr="00331044">
        <w:rPr>
          <w:rFonts w:ascii="Arial" w:hAnsi="Arial" w:cs="Arial"/>
        </w:rPr>
        <w:t>.</w:t>
      </w:r>
    </w:p>
    <w:p w:rsidR="00A018D6" w:rsidRPr="00331044" w:rsidRDefault="00A018D6" w:rsidP="00656D12">
      <w:pPr>
        <w:ind w:left="720"/>
        <w:jc w:val="both"/>
        <w:rPr>
          <w:rFonts w:ascii="Arial" w:hAnsi="Arial" w:cs="Arial"/>
        </w:rPr>
      </w:pPr>
    </w:p>
    <w:p w:rsidR="00A018D6" w:rsidRPr="00331044" w:rsidRDefault="00A018D6" w:rsidP="00656D12">
      <w:pPr>
        <w:ind w:left="708"/>
        <w:jc w:val="both"/>
        <w:rPr>
          <w:b/>
          <w:bCs/>
          <w:sz w:val="28"/>
          <w:szCs w:val="28"/>
        </w:rPr>
      </w:pPr>
      <w:r w:rsidRPr="00331044">
        <w:rPr>
          <w:b/>
          <w:sz w:val="28"/>
          <w:u w:val="single"/>
        </w:rPr>
        <w:t>Ejecución presupuestaria.</w:t>
      </w:r>
      <w:r w:rsidR="0021274E" w:rsidRPr="00331044">
        <w:rPr>
          <w:b/>
          <w:sz w:val="28"/>
        </w:rPr>
        <w:t xml:space="preserve">      </w:t>
      </w:r>
      <w:r w:rsidR="00FD4F80" w:rsidRPr="00331044">
        <w:rPr>
          <w:b/>
          <w:bCs/>
          <w:sz w:val="28"/>
          <w:szCs w:val="28"/>
        </w:rPr>
        <w:t>95</w:t>
      </w:r>
      <w:r w:rsidR="00B95169" w:rsidRPr="00331044">
        <w:rPr>
          <w:b/>
          <w:bCs/>
          <w:sz w:val="28"/>
          <w:szCs w:val="28"/>
        </w:rPr>
        <w:t>,</w:t>
      </w:r>
      <w:r w:rsidR="00FD4F80" w:rsidRPr="00331044">
        <w:rPr>
          <w:b/>
          <w:bCs/>
          <w:sz w:val="28"/>
          <w:szCs w:val="28"/>
        </w:rPr>
        <w:t>1</w:t>
      </w:r>
      <w:r w:rsidR="00B03C7B" w:rsidRPr="00331044">
        <w:rPr>
          <w:b/>
          <w:bCs/>
          <w:sz w:val="28"/>
          <w:szCs w:val="28"/>
        </w:rPr>
        <w:t xml:space="preserve"> %</w:t>
      </w:r>
    </w:p>
    <w:p w:rsidR="009A1B30" w:rsidRPr="00331044" w:rsidRDefault="009A1B30" w:rsidP="00656D12">
      <w:pPr>
        <w:ind w:left="720"/>
        <w:jc w:val="both"/>
        <w:rPr>
          <w:b/>
          <w:sz w:val="28"/>
          <w:u w:val="single"/>
        </w:rPr>
      </w:pPr>
    </w:p>
    <w:p w:rsidR="00331044" w:rsidRDefault="00331044" w:rsidP="00656D12">
      <w:pPr>
        <w:jc w:val="both"/>
        <w:rPr>
          <w:b/>
          <w:sz w:val="28"/>
          <w:u w:val="single"/>
        </w:rPr>
      </w:pPr>
    </w:p>
    <w:p w:rsidR="00331044" w:rsidRPr="001F3AEB" w:rsidRDefault="00331044" w:rsidP="00656D12">
      <w:pPr>
        <w:jc w:val="both"/>
        <w:rPr>
          <w:b/>
          <w:sz w:val="28"/>
          <w:u w:val="single"/>
        </w:rPr>
      </w:pPr>
    </w:p>
    <w:p w:rsidR="00B36C43" w:rsidRPr="001F3AEB" w:rsidRDefault="00B36C43" w:rsidP="00656D12">
      <w:pPr>
        <w:jc w:val="both"/>
        <w:rPr>
          <w:b/>
          <w:sz w:val="28"/>
          <w:u w:val="single"/>
        </w:rPr>
      </w:pPr>
      <w:r w:rsidRPr="001F3AEB">
        <w:rPr>
          <w:b/>
          <w:sz w:val="28"/>
          <w:u w:val="single"/>
        </w:rPr>
        <w:t xml:space="preserve">Objetivo 3. </w:t>
      </w:r>
    </w:p>
    <w:p w:rsidR="00B36C43" w:rsidRPr="001F3AEB" w:rsidRDefault="001F3AEB" w:rsidP="00656D12">
      <w:pPr>
        <w:jc w:val="both"/>
        <w:rPr>
          <w:rFonts w:ascii="Arial" w:hAnsi="Arial" w:cs="Arial"/>
        </w:rPr>
      </w:pPr>
      <w:r w:rsidRPr="001F3AEB">
        <w:rPr>
          <w:rFonts w:ascii="Arial" w:hAnsi="Arial" w:cs="Arial"/>
        </w:rPr>
        <w:t>Desarrollar servicios integrales que promuevan la mejora en las condiciones de vida de la comunidad universitaria.</w:t>
      </w:r>
    </w:p>
    <w:p w:rsidR="001F3AEB" w:rsidRPr="001F3AEB" w:rsidRDefault="001F3AEB" w:rsidP="00656D12">
      <w:pPr>
        <w:jc w:val="both"/>
        <w:rPr>
          <w:rFonts w:ascii="Arial" w:hAnsi="Arial" w:cs="Arial"/>
        </w:rPr>
      </w:pPr>
    </w:p>
    <w:p w:rsidR="00B36C43" w:rsidRPr="001F3AEB" w:rsidRDefault="00B36C43" w:rsidP="00656D12">
      <w:pPr>
        <w:ind w:left="720"/>
        <w:jc w:val="both"/>
        <w:rPr>
          <w:b/>
          <w:sz w:val="28"/>
          <w:u w:val="single"/>
        </w:rPr>
      </w:pPr>
      <w:r w:rsidRPr="001F3AEB">
        <w:rPr>
          <w:b/>
          <w:sz w:val="28"/>
          <w:u w:val="single"/>
        </w:rPr>
        <w:t xml:space="preserve">Meta 3.1. </w:t>
      </w:r>
    </w:p>
    <w:p w:rsidR="001F3AEB" w:rsidRPr="001F3AEB" w:rsidRDefault="001F3AEB" w:rsidP="00656D12">
      <w:pPr>
        <w:ind w:left="720"/>
        <w:jc w:val="both"/>
        <w:rPr>
          <w:rFonts w:ascii="Arial" w:hAnsi="Arial" w:cs="Arial"/>
        </w:rPr>
      </w:pPr>
      <w:r w:rsidRPr="001F3AEB">
        <w:rPr>
          <w:rFonts w:ascii="Arial" w:hAnsi="Arial" w:cs="Arial"/>
        </w:rPr>
        <w:t xml:space="preserve">Brindar </w:t>
      </w:r>
      <w:r w:rsidRPr="001F3AEB">
        <w:rPr>
          <w:rFonts w:ascii="Arial" w:hAnsi="Arial" w:cs="Arial"/>
          <w:b/>
        </w:rPr>
        <w:t>20.450</w:t>
      </w:r>
      <w:r w:rsidRPr="001F3AEB">
        <w:rPr>
          <w:rFonts w:ascii="Arial" w:hAnsi="Arial" w:cs="Arial"/>
        </w:rPr>
        <w:t xml:space="preserve"> atenciones en el servicio de salud (incluye 1.300 en medicina preventiva y 19.150 en medicina asistencial) a la comunidad universitaria que favorezcan una mejora en su calidad de vida.</w:t>
      </w:r>
    </w:p>
    <w:p w:rsidR="00B36C43" w:rsidRPr="001F3AEB" w:rsidRDefault="00B36C43" w:rsidP="00656D12">
      <w:pPr>
        <w:ind w:left="720"/>
        <w:jc w:val="both"/>
        <w:rPr>
          <w:rFonts w:ascii="Arial" w:hAnsi="Arial" w:cs="Arial"/>
          <w:lang w:val="es-ES_tradnl"/>
        </w:rPr>
      </w:pPr>
    </w:p>
    <w:p w:rsidR="00B36C43" w:rsidRPr="001F3AEB" w:rsidRDefault="00B36C43" w:rsidP="00656D12">
      <w:pPr>
        <w:ind w:left="720"/>
        <w:jc w:val="both"/>
        <w:rPr>
          <w:b/>
          <w:sz w:val="28"/>
          <w:u w:val="single"/>
        </w:rPr>
      </w:pPr>
      <w:r w:rsidRPr="001F3AEB">
        <w:rPr>
          <w:b/>
          <w:sz w:val="28"/>
          <w:u w:val="single"/>
        </w:rPr>
        <w:t>Síntesis de resultados.</w:t>
      </w:r>
    </w:p>
    <w:p w:rsidR="00D8369F" w:rsidRPr="00D8369F" w:rsidRDefault="00D8369F" w:rsidP="00656D12">
      <w:pPr>
        <w:ind w:left="720"/>
        <w:jc w:val="both"/>
        <w:rPr>
          <w:rFonts w:ascii="Arial" w:hAnsi="Arial" w:cs="Arial"/>
        </w:rPr>
      </w:pPr>
      <w:r w:rsidRPr="00D8369F">
        <w:rPr>
          <w:rFonts w:ascii="Arial" w:hAnsi="Arial" w:cs="Arial"/>
        </w:rPr>
        <w:t>Se brindaron 25.536 atenciones</w:t>
      </w:r>
      <w:r w:rsidRPr="00331044">
        <w:rPr>
          <w:rFonts w:ascii="Arial" w:hAnsi="Arial" w:cs="Arial"/>
        </w:rPr>
        <w:t xml:space="preserve">, lo cual representa un cumplimiento del </w:t>
      </w:r>
      <w:r w:rsidRPr="00331044">
        <w:rPr>
          <w:rFonts w:ascii="Arial" w:hAnsi="Arial" w:cs="Arial"/>
          <w:b/>
        </w:rPr>
        <w:t>100%</w:t>
      </w:r>
      <w:r w:rsidRPr="00331044">
        <w:rPr>
          <w:rFonts w:ascii="Arial" w:hAnsi="Arial" w:cs="Arial"/>
        </w:rPr>
        <w:t xml:space="preserve"> en los servicios descritos en la met</w:t>
      </w:r>
      <w:r w:rsidRPr="00D8369F">
        <w:rPr>
          <w:rFonts w:ascii="Arial" w:hAnsi="Arial" w:cs="Arial"/>
        </w:rPr>
        <w:t>a.</w:t>
      </w:r>
    </w:p>
    <w:p w:rsidR="00B36C43" w:rsidRPr="008D376B" w:rsidRDefault="00B36C43" w:rsidP="00656D12">
      <w:pPr>
        <w:ind w:left="720"/>
        <w:jc w:val="both"/>
        <w:rPr>
          <w:rFonts w:ascii="Arial" w:hAnsi="Arial" w:cs="Arial"/>
        </w:rPr>
      </w:pPr>
    </w:p>
    <w:p w:rsidR="00B03C7B" w:rsidRPr="00B95169" w:rsidRDefault="00B36C43" w:rsidP="00656D12">
      <w:pPr>
        <w:ind w:left="708"/>
        <w:jc w:val="both"/>
        <w:rPr>
          <w:b/>
          <w:bCs/>
          <w:sz w:val="28"/>
          <w:szCs w:val="28"/>
        </w:rPr>
      </w:pPr>
      <w:r w:rsidRPr="001F3AEB">
        <w:rPr>
          <w:b/>
          <w:sz w:val="28"/>
          <w:u w:val="single"/>
        </w:rPr>
        <w:t xml:space="preserve">Ejecución </w:t>
      </w:r>
      <w:r w:rsidRPr="00B95169">
        <w:rPr>
          <w:b/>
          <w:sz w:val="28"/>
          <w:u w:val="single"/>
        </w:rPr>
        <w:t>presupuestaria.</w:t>
      </w:r>
      <w:r w:rsidR="0021274E" w:rsidRPr="00B95169">
        <w:rPr>
          <w:b/>
          <w:sz w:val="28"/>
        </w:rPr>
        <w:t xml:space="preserve">      </w:t>
      </w:r>
      <w:r w:rsidR="00FD4F80" w:rsidRPr="00FD4F80">
        <w:rPr>
          <w:b/>
          <w:bCs/>
          <w:sz w:val="28"/>
          <w:szCs w:val="28"/>
        </w:rPr>
        <w:t>98</w:t>
      </w:r>
      <w:r w:rsidR="00B95169" w:rsidRPr="00FD4F80">
        <w:rPr>
          <w:b/>
          <w:bCs/>
          <w:sz w:val="28"/>
          <w:szCs w:val="28"/>
        </w:rPr>
        <w:t>,</w:t>
      </w:r>
      <w:r w:rsidR="00FD4F80" w:rsidRPr="00FD4F80">
        <w:rPr>
          <w:b/>
          <w:bCs/>
          <w:sz w:val="28"/>
          <w:szCs w:val="28"/>
        </w:rPr>
        <w:t>2</w:t>
      </w:r>
      <w:r w:rsidR="00B03C7B" w:rsidRPr="00FD4F80">
        <w:rPr>
          <w:b/>
          <w:bCs/>
          <w:sz w:val="28"/>
          <w:szCs w:val="28"/>
        </w:rPr>
        <w:t xml:space="preserve"> %</w:t>
      </w:r>
    </w:p>
    <w:p w:rsidR="00B03C7B" w:rsidRDefault="00B03C7B" w:rsidP="00656D12">
      <w:pPr>
        <w:ind w:left="708"/>
        <w:jc w:val="both"/>
        <w:rPr>
          <w:b/>
          <w:sz w:val="28"/>
          <w:u w:val="single"/>
        </w:rPr>
      </w:pPr>
    </w:p>
    <w:p w:rsidR="00331044" w:rsidRDefault="00331044" w:rsidP="00656D12">
      <w:pPr>
        <w:ind w:left="708"/>
        <w:jc w:val="both"/>
        <w:rPr>
          <w:b/>
          <w:sz w:val="28"/>
          <w:u w:val="single"/>
        </w:rPr>
      </w:pPr>
    </w:p>
    <w:p w:rsidR="00B36C43" w:rsidRPr="001F3AEB" w:rsidRDefault="00B36C43" w:rsidP="00656D12">
      <w:pPr>
        <w:ind w:left="708"/>
        <w:jc w:val="both"/>
        <w:rPr>
          <w:b/>
          <w:sz w:val="28"/>
          <w:u w:val="single"/>
        </w:rPr>
      </w:pPr>
      <w:r w:rsidRPr="001F3AEB">
        <w:rPr>
          <w:b/>
          <w:sz w:val="28"/>
          <w:u w:val="single"/>
        </w:rPr>
        <w:t xml:space="preserve">Meta 3.2. </w:t>
      </w:r>
    </w:p>
    <w:p w:rsidR="001F3AEB" w:rsidRDefault="001F3AEB" w:rsidP="00656D12">
      <w:pPr>
        <w:ind w:left="720"/>
        <w:jc w:val="both"/>
        <w:rPr>
          <w:rFonts w:ascii="Arial" w:hAnsi="Arial" w:cs="Arial"/>
        </w:rPr>
      </w:pPr>
      <w:r w:rsidRPr="001F3AEB">
        <w:rPr>
          <w:rFonts w:ascii="Arial" w:hAnsi="Arial" w:cs="Arial"/>
        </w:rPr>
        <w:t xml:space="preserve">Atender </w:t>
      </w:r>
      <w:r w:rsidRPr="001F3AEB">
        <w:rPr>
          <w:rFonts w:ascii="Arial" w:hAnsi="Arial" w:cs="Arial"/>
          <w:b/>
        </w:rPr>
        <w:t>9.186</w:t>
      </w:r>
      <w:r w:rsidRPr="001F3AEB">
        <w:rPr>
          <w:rFonts w:ascii="Arial" w:hAnsi="Arial" w:cs="Arial"/>
        </w:rPr>
        <w:t xml:space="preserve"> actividades, solicitudes y resoluciones en materia de protección de los derechos de la comunidad universitaria.</w:t>
      </w:r>
    </w:p>
    <w:p w:rsidR="00BE5EB8" w:rsidRPr="001F3AEB" w:rsidRDefault="00BE5EB8" w:rsidP="00656D12">
      <w:pPr>
        <w:ind w:left="720"/>
        <w:jc w:val="both"/>
        <w:rPr>
          <w:rFonts w:ascii="Arial" w:hAnsi="Arial" w:cs="Arial"/>
        </w:rPr>
      </w:pPr>
    </w:p>
    <w:p w:rsidR="00B36C43" w:rsidRPr="00331044" w:rsidRDefault="00B36C43" w:rsidP="00656D12">
      <w:pPr>
        <w:ind w:left="720"/>
        <w:jc w:val="both"/>
        <w:rPr>
          <w:b/>
          <w:sz w:val="28"/>
          <w:u w:val="single"/>
        </w:rPr>
      </w:pPr>
      <w:r w:rsidRPr="002A0628">
        <w:rPr>
          <w:b/>
          <w:sz w:val="28"/>
          <w:u w:val="single"/>
        </w:rPr>
        <w:t xml:space="preserve">Síntesis de </w:t>
      </w:r>
      <w:r w:rsidRPr="00331044">
        <w:rPr>
          <w:b/>
          <w:sz w:val="28"/>
          <w:u w:val="single"/>
        </w:rPr>
        <w:t>resultados.</w:t>
      </w:r>
    </w:p>
    <w:p w:rsidR="00BB2D90" w:rsidRPr="00331044" w:rsidRDefault="00BB2D90" w:rsidP="00656D12">
      <w:pPr>
        <w:ind w:left="720"/>
        <w:jc w:val="both"/>
        <w:rPr>
          <w:rFonts w:ascii="Arial" w:hAnsi="Arial" w:cs="Arial"/>
        </w:rPr>
      </w:pPr>
      <w:r w:rsidRPr="00331044">
        <w:rPr>
          <w:rFonts w:ascii="Arial" w:hAnsi="Arial" w:cs="Arial"/>
        </w:rPr>
        <w:t xml:space="preserve">La atención de esta meta genera un cumplimiento del </w:t>
      </w:r>
      <w:r w:rsidR="00331044" w:rsidRPr="00331044">
        <w:rPr>
          <w:rFonts w:ascii="Arial" w:hAnsi="Arial" w:cs="Arial"/>
          <w:b/>
        </w:rPr>
        <w:t>100</w:t>
      </w:r>
      <w:r w:rsidRPr="00331044">
        <w:rPr>
          <w:rFonts w:ascii="Arial" w:hAnsi="Arial" w:cs="Arial"/>
          <w:b/>
        </w:rPr>
        <w:t>%</w:t>
      </w:r>
      <w:r w:rsidRPr="00331044">
        <w:rPr>
          <w:rFonts w:ascii="Arial" w:hAnsi="Arial" w:cs="Arial"/>
        </w:rPr>
        <w:t>, puesto que se atendieron 13.666 actividades de los tipos en ella descritos.</w:t>
      </w:r>
    </w:p>
    <w:p w:rsidR="00044197" w:rsidRPr="00331044" w:rsidRDefault="00044197" w:rsidP="00656D12">
      <w:pPr>
        <w:ind w:left="708"/>
        <w:jc w:val="both"/>
        <w:rPr>
          <w:b/>
          <w:sz w:val="28"/>
          <w:u w:val="single"/>
        </w:rPr>
      </w:pPr>
    </w:p>
    <w:p w:rsidR="00B36C43" w:rsidRPr="00BE5EB8" w:rsidRDefault="00B36C43" w:rsidP="00656D12">
      <w:pPr>
        <w:ind w:left="708"/>
        <w:jc w:val="both"/>
        <w:rPr>
          <w:b/>
          <w:bCs/>
          <w:color w:val="00B0F0"/>
          <w:sz w:val="28"/>
          <w:szCs w:val="28"/>
        </w:rPr>
      </w:pPr>
      <w:r w:rsidRPr="00331044">
        <w:rPr>
          <w:b/>
          <w:sz w:val="28"/>
          <w:u w:val="single"/>
        </w:rPr>
        <w:t>Ejecución presupuestaria</w:t>
      </w:r>
      <w:r w:rsidRPr="008D376B">
        <w:rPr>
          <w:b/>
          <w:sz w:val="28"/>
          <w:u w:val="single"/>
        </w:rPr>
        <w:t>.</w:t>
      </w:r>
      <w:r w:rsidR="0021274E" w:rsidRPr="008D376B">
        <w:rPr>
          <w:b/>
          <w:sz w:val="28"/>
        </w:rPr>
        <w:t xml:space="preserve">      </w:t>
      </w:r>
      <w:r w:rsidR="00FD4F80" w:rsidRPr="00FD4F80">
        <w:rPr>
          <w:b/>
          <w:bCs/>
          <w:sz w:val="28"/>
          <w:szCs w:val="28"/>
        </w:rPr>
        <w:t>9</w:t>
      </w:r>
      <w:r w:rsidR="00B95169" w:rsidRPr="00FD4F80">
        <w:rPr>
          <w:b/>
          <w:bCs/>
          <w:sz w:val="28"/>
          <w:szCs w:val="28"/>
        </w:rPr>
        <w:t>0,</w:t>
      </w:r>
      <w:r w:rsidR="00FD4F80" w:rsidRPr="00FD4F80">
        <w:rPr>
          <w:b/>
          <w:bCs/>
          <w:sz w:val="28"/>
          <w:szCs w:val="28"/>
        </w:rPr>
        <w:t>2</w:t>
      </w:r>
      <w:r w:rsidR="005027B9" w:rsidRPr="00FD4F80">
        <w:rPr>
          <w:b/>
          <w:bCs/>
          <w:sz w:val="28"/>
          <w:szCs w:val="28"/>
        </w:rPr>
        <w:t xml:space="preserve"> %</w:t>
      </w:r>
    </w:p>
    <w:p w:rsidR="002A0628" w:rsidRPr="008D376B" w:rsidRDefault="002A0628" w:rsidP="00656D12">
      <w:pPr>
        <w:ind w:left="708"/>
        <w:jc w:val="both"/>
        <w:rPr>
          <w:b/>
          <w:bCs/>
          <w:sz w:val="28"/>
          <w:szCs w:val="28"/>
        </w:rPr>
      </w:pPr>
    </w:p>
    <w:p w:rsidR="006C7D3B" w:rsidRPr="008D376B" w:rsidRDefault="006C7D3B" w:rsidP="00656D12">
      <w:pPr>
        <w:ind w:left="1068"/>
        <w:jc w:val="both"/>
        <w:rPr>
          <w:rFonts w:ascii="Arial" w:hAnsi="Arial" w:cs="Arial"/>
          <w:i/>
          <w:sz w:val="22"/>
          <w:szCs w:val="22"/>
        </w:rPr>
      </w:pPr>
    </w:p>
    <w:p w:rsidR="002A0628" w:rsidRPr="001F3AEB" w:rsidRDefault="002A0628" w:rsidP="00656D12">
      <w:pPr>
        <w:ind w:left="720"/>
        <w:jc w:val="both"/>
        <w:rPr>
          <w:b/>
          <w:sz w:val="28"/>
          <w:u w:val="single"/>
        </w:rPr>
      </w:pPr>
      <w:r w:rsidRPr="001F3AEB">
        <w:rPr>
          <w:b/>
          <w:sz w:val="28"/>
          <w:u w:val="single"/>
        </w:rPr>
        <w:t>Meta 3.</w:t>
      </w:r>
      <w:r>
        <w:rPr>
          <w:b/>
          <w:sz w:val="28"/>
          <w:u w:val="single"/>
        </w:rPr>
        <w:t>3</w:t>
      </w:r>
      <w:r w:rsidRPr="001F3AEB">
        <w:rPr>
          <w:b/>
          <w:sz w:val="28"/>
          <w:u w:val="single"/>
        </w:rPr>
        <w:t xml:space="preserve">. </w:t>
      </w:r>
    </w:p>
    <w:p w:rsidR="002A0628" w:rsidRDefault="002A0628" w:rsidP="00656D12">
      <w:pPr>
        <w:ind w:left="720"/>
        <w:jc w:val="both"/>
        <w:rPr>
          <w:rFonts w:ascii="Arial" w:hAnsi="Arial" w:cs="Arial"/>
        </w:rPr>
      </w:pPr>
      <w:r w:rsidRPr="002A0628">
        <w:rPr>
          <w:rFonts w:ascii="Arial" w:hAnsi="Arial" w:cs="Arial"/>
        </w:rPr>
        <w:t xml:space="preserve">Brindar </w:t>
      </w:r>
      <w:r w:rsidRPr="002A0628">
        <w:rPr>
          <w:rFonts w:ascii="Arial" w:hAnsi="Arial" w:cs="Arial"/>
          <w:b/>
        </w:rPr>
        <w:t>1.255</w:t>
      </w:r>
      <w:r w:rsidRPr="002A0628">
        <w:rPr>
          <w:rFonts w:ascii="Arial" w:hAnsi="Arial" w:cs="Arial"/>
        </w:rPr>
        <w:t xml:space="preserve"> servicios de producción editorial, publicaciones e impresiones, que permitan divulgar el quehacer universitario.</w:t>
      </w:r>
    </w:p>
    <w:p w:rsidR="002A0628" w:rsidRDefault="002A0628" w:rsidP="00656D12">
      <w:pPr>
        <w:ind w:left="720"/>
        <w:jc w:val="both"/>
        <w:rPr>
          <w:rFonts w:ascii="Arial" w:hAnsi="Arial" w:cs="Arial"/>
        </w:rPr>
      </w:pPr>
    </w:p>
    <w:p w:rsidR="002A0628" w:rsidRPr="00331044" w:rsidRDefault="002A0628" w:rsidP="00656D12">
      <w:pPr>
        <w:ind w:left="720"/>
        <w:jc w:val="both"/>
        <w:rPr>
          <w:b/>
          <w:sz w:val="28"/>
          <w:u w:val="single"/>
        </w:rPr>
      </w:pPr>
      <w:r w:rsidRPr="00331044">
        <w:rPr>
          <w:b/>
          <w:sz w:val="28"/>
          <w:u w:val="single"/>
        </w:rPr>
        <w:t>Síntesis de resultados.</w:t>
      </w:r>
    </w:p>
    <w:p w:rsidR="00C06FD9" w:rsidRPr="00C06FD9" w:rsidRDefault="00C06FD9" w:rsidP="00656D12">
      <w:pPr>
        <w:ind w:left="708"/>
        <w:jc w:val="both"/>
        <w:rPr>
          <w:rFonts w:ascii="Arial" w:hAnsi="Arial" w:cs="Arial"/>
        </w:rPr>
      </w:pPr>
      <w:r w:rsidRPr="00331044">
        <w:rPr>
          <w:rFonts w:ascii="Arial" w:hAnsi="Arial" w:cs="Arial"/>
        </w:rPr>
        <w:t xml:space="preserve">Se brindaron 1.457 servicios de esta naturaleza, de lo cual se deriva  un cumplimiento del </w:t>
      </w:r>
      <w:r w:rsidR="00331044" w:rsidRPr="00331044">
        <w:rPr>
          <w:rFonts w:ascii="Arial" w:hAnsi="Arial" w:cs="Arial"/>
          <w:b/>
        </w:rPr>
        <w:t>100</w:t>
      </w:r>
      <w:r w:rsidRPr="00331044">
        <w:rPr>
          <w:rFonts w:ascii="Arial" w:hAnsi="Arial" w:cs="Arial"/>
          <w:b/>
        </w:rPr>
        <w:t xml:space="preserve">%: </w:t>
      </w:r>
      <w:r w:rsidRPr="00331044">
        <w:rPr>
          <w:rFonts w:ascii="Arial" w:hAnsi="Arial" w:cs="Arial"/>
        </w:rPr>
        <w:t xml:space="preserve">obras publicadas, participación en actividades internacionales, participación en ferias editoriales, solicitudes de diseño digital atendidas, solicitudes </w:t>
      </w:r>
      <w:r w:rsidRPr="00C06FD9">
        <w:rPr>
          <w:rFonts w:ascii="Arial" w:hAnsi="Arial" w:cs="Arial"/>
        </w:rPr>
        <w:t>de impresión atendidas, etc.</w:t>
      </w:r>
    </w:p>
    <w:p w:rsidR="002A0628" w:rsidRPr="008D376B" w:rsidRDefault="002A0628" w:rsidP="00656D12">
      <w:pPr>
        <w:ind w:left="708"/>
        <w:jc w:val="both"/>
        <w:rPr>
          <w:b/>
          <w:sz w:val="28"/>
          <w:u w:val="single"/>
        </w:rPr>
      </w:pPr>
    </w:p>
    <w:p w:rsidR="002A0628" w:rsidRDefault="002A0628" w:rsidP="00656D12">
      <w:pPr>
        <w:ind w:left="708"/>
        <w:jc w:val="both"/>
        <w:rPr>
          <w:b/>
          <w:bCs/>
          <w:sz w:val="28"/>
          <w:szCs w:val="28"/>
        </w:rPr>
      </w:pPr>
      <w:r w:rsidRPr="002A0628">
        <w:rPr>
          <w:b/>
          <w:sz w:val="28"/>
          <w:u w:val="single"/>
        </w:rPr>
        <w:t xml:space="preserve">Ejecución </w:t>
      </w:r>
      <w:r w:rsidRPr="00B95169">
        <w:rPr>
          <w:b/>
          <w:sz w:val="28"/>
          <w:u w:val="single"/>
        </w:rPr>
        <w:t>presupuestaria.</w:t>
      </w:r>
      <w:r w:rsidRPr="00B95169">
        <w:rPr>
          <w:b/>
          <w:sz w:val="28"/>
        </w:rPr>
        <w:t xml:space="preserve">      </w:t>
      </w:r>
      <w:r w:rsidR="00FD4F80" w:rsidRPr="00FD4F80">
        <w:rPr>
          <w:b/>
          <w:bCs/>
          <w:sz w:val="28"/>
          <w:szCs w:val="28"/>
        </w:rPr>
        <w:t>80,3</w:t>
      </w:r>
      <w:r w:rsidR="005027B9" w:rsidRPr="00FD4F80">
        <w:rPr>
          <w:b/>
          <w:bCs/>
          <w:sz w:val="28"/>
          <w:szCs w:val="28"/>
        </w:rPr>
        <w:t xml:space="preserve"> %</w:t>
      </w:r>
    </w:p>
    <w:p w:rsidR="00FD4F80" w:rsidRPr="00BE5EB8" w:rsidRDefault="00FD4F80" w:rsidP="00656D12">
      <w:pPr>
        <w:ind w:left="708"/>
        <w:jc w:val="both"/>
        <w:rPr>
          <w:b/>
          <w:bCs/>
          <w:color w:val="00B0F0"/>
          <w:sz w:val="28"/>
          <w:szCs w:val="28"/>
        </w:rPr>
      </w:pPr>
    </w:p>
    <w:p w:rsidR="002A0628" w:rsidRDefault="002A0628" w:rsidP="00656D12">
      <w:pPr>
        <w:ind w:left="720"/>
        <w:jc w:val="both"/>
        <w:rPr>
          <w:rFonts w:ascii="Arial" w:hAnsi="Arial" w:cs="Arial"/>
        </w:rPr>
      </w:pPr>
    </w:p>
    <w:p w:rsidR="002A0628" w:rsidRPr="001F3AEB" w:rsidRDefault="002A0628" w:rsidP="00656D12">
      <w:pPr>
        <w:ind w:left="720"/>
        <w:jc w:val="both"/>
        <w:rPr>
          <w:b/>
          <w:sz w:val="28"/>
          <w:u w:val="single"/>
        </w:rPr>
      </w:pPr>
      <w:r w:rsidRPr="001F3AEB">
        <w:rPr>
          <w:b/>
          <w:sz w:val="28"/>
          <w:u w:val="single"/>
        </w:rPr>
        <w:lastRenderedPageBreak/>
        <w:t>Meta 3.</w:t>
      </w:r>
      <w:r>
        <w:rPr>
          <w:b/>
          <w:sz w:val="28"/>
          <w:u w:val="single"/>
        </w:rPr>
        <w:t>4</w:t>
      </w:r>
      <w:r w:rsidRPr="001F3AEB">
        <w:rPr>
          <w:b/>
          <w:sz w:val="28"/>
          <w:u w:val="single"/>
        </w:rPr>
        <w:t xml:space="preserve">. </w:t>
      </w:r>
    </w:p>
    <w:p w:rsidR="002A0628" w:rsidRPr="008D376B" w:rsidRDefault="002A0628" w:rsidP="00656D12">
      <w:pPr>
        <w:ind w:left="720"/>
        <w:jc w:val="both"/>
        <w:rPr>
          <w:rFonts w:ascii="Arial" w:hAnsi="Arial" w:cs="Arial"/>
        </w:rPr>
      </w:pPr>
      <w:r w:rsidRPr="002A0628">
        <w:rPr>
          <w:rFonts w:ascii="Arial" w:hAnsi="Arial" w:cs="Arial"/>
        </w:rPr>
        <w:t xml:space="preserve">Otorgar </w:t>
      </w:r>
      <w:r w:rsidRPr="002A0628">
        <w:rPr>
          <w:rFonts w:ascii="Arial" w:hAnsi="Arial" w:cs="Arial"/>
          <w:b/>
        </w:rPr>
        <w:t>815</w:t>
      </w:r>
      <w:r w:rsidRPr="002A0628">
        <w:rPr>
          <w:rFonts w:ascii="Arial" w:hAnsi="Arial" w:cs="Arial"/>
        </w:rPr>
        <w:t xml:space="preserve"> becas y ayudas a </w:t>
      </w:r>
      <w:r w:rsidRPr="008D376B">
        <w:rPr>
          <w:rFonts w:ascii="Arial" w:hAnsi="Arial" w:cs="Arial"/>
        </w:rPr>
        <w:t>funcionarios –800 para capacitación en eventos cortos y 15 becas de posgrado– para actualizar y mejorar su perfil profesional.</w:t>
      </w:r>
    </w:p>
    <w:p w:rsidR="002A0628" w:rsidRPr="008D376B" w:rsidRDefault="002A0628" w:rsidP="00656D12">
      <w:pPr>
        <w:ind w:left="720"/>
        <w:jc w:val="both"/>
        <w:rPr>
          <w:rFonts w:ascii="Arial" w:hAnsi="Arial" w:cs="Arial"/>
        </w:rPr>
      </w:pPr>
    </w:p>
    <w:p w:rsidR="002A0628" w:rsidRPr="008D376B" w:rsidRDefault="002A0628" w:rsidP="00656D12">
      <w:pPr>
        <w:ind w:left="720"/>
        <w:jc w:val="both"/>
        <w:rPr>
          <w:b/>
          <w:sz w:val="28"/>
          <w:u w:val="single"/>
        </w:rPr>
      </w:pPr>
      <w:r w:rsidRPr="008D376B">
        <w:rPr>
          <w:b/>
          <w:sz w:val="28"/>
          <w:u w:val="single"/>
        </w:rPr>
        <w:t>Síntesis de resultados.</w:t>
      </w:r>
    </w:p>
    <w:p w:rsidR="00C06FD9" w:rsidRPr="00331044" w:rsidRDefault="00C06FD9" w:rsidP="00656D12">
      <w:pPr>
        <w:ind w:left="720"/>
        <w:jc w:val="both"/>
        <w:rPr>
          <w:rFonts w:ascii="Arial" w:hAnsi="Arial" w:cs="Arial"/>
        </w:rPr>
      </w:pPr>
      <w:r w:rsidRPr="00331044">
        <w:rPr>
          <w:rFonts w:ascii="Arial" w:hAnsi="Arial" w:cs="Arial"/>
        </w:rPr>
        <w:t xml:space="preserve">Se otorgaron 910 becas y ayudas con lo cual el cumplimiento es del </w:t>
      </w:r>
      <w:r w:rsidRPr="00331044">
        <w:rPr>
          <w:rFonts w:ascii="Arial" w:hAnsi="Arial" w:cs="Arial"/>
          <w:b/>
        </w:rPr>
        <w:t>100%</w:t>
      </w:r>
      <w:r w:rsidRPr="00331044">
        <w:rPr>
          <w:rFonts w:ascii="Arial" w:hAnsi="Arial" w:cs="Arial"/>
        </w:rPr>
        <w:t>.</w:t>
      </w:r>
    </w:p>
    <w:p w:rsidR="002A0628" w:rsidRPr="008D376B" w:rsidRDefault="002A0628" w:rsidP="00656D12">
      <w:pPr>
        <w:ind w:left="708"/>
        <w:jc w:val="both"/>
        <w:rPr>
          <w:b/>
          <w:sz w:val="28"/>
          <w:u w:val="single"/>
        </w:rPr>
      </w:pPr>
    </w:p>
    <w:p w:rsidR="005E16E0" w:rsidRPr="00FD4F80" w:rsidRDefault="002A0628" w:rsidP="00656D12">
      <w:pPr>
        <w:ind w:left="708"/>
        <w:jc w:val="both"/>
        <w:rPr>
          <w:b/>
          <w:bCs/>
          <w:sz w:val="28"/>
          <w:szCs w:val="28"/>
        </w:rPr>
      </w:pPr>
      <w:r w:rsidRPr="008D376B">
        <w:rPr>
          <w:b/>
          <w:sz w:val="28"/>
          <w:u w:val="single"/>
        </w:rPr>
        <w:t>Ejecución presupuestaria.</w:t>
      </w:r>
      <w:r w:rsidRPr="008D376B">
        <w:rPr>
          <w:b/>
          <w:sz w:val="28"/>
        </w:rPr>
        <w:t xml:space="preserve">      </w:t>
      </w:r>
      <w:r w:rsidR="00FD4F80" w:rsidRPr="00FD4F80">
        <w:rPr>
          <w:b/>
          <w:bCs/>
          <w:sz w:val="28"/>
          <w:szCs w:val="28"/>
        </w:rPr>
        <w:t>98</w:t>
      </w:r>
      <w:r w:rsidR="00B95169" w:rsidRPr="00FD4F80">
        <w:rPr>
          <w:b/>
          <w:bCs/>
          <w:sz w:val="28"/>
          <w:szCs w:val="28"/>
        </w:rPr>
        <w:t>,</w:t>
      </w:r>
      <w:r w:rsidR="00FD4F80" w:rsidRPr="00FD4F80">
        <w:rPr>
          <w:b/>
          <w:bCs/>
          <w:sz w:val="28"/>
          <w:szCs w:val="28"/>
        </w:rPr>
        <w:t>0</w:t>
      </w:r>
      <w:r w:rsidR="005E16E0" w:rsidRPr="00FD4F80">
        <w:rPr>
          <w:b/>
          <w:bCs/>
          <w:sz w:val="28"/>
          <w:szCs w:val="28"/>
        </w:rPr>
        <w:t xml:space="preserve"> %</w:t>
      </w:r>
    </w:p>
    <w:p w:rsidR="002A0628" w:rsidRPr="008D376B" w:rsidRDefault="002A0628" w:rsidP="00656D12">
      <w:pPr>
        <w:ind w:left="708"/>
        <w:jc w:val="both"/>
        <w:rPr>
          <w:b/>
          <w:bCs/>
          <w:sz w:val="28"/>
          <w:szCs w:val="28"/>
        </w:rPr>
      </w:pPr>
    </w:p>
    <w:p w:rsidR="00B90A06" w:rsidRPr="00B90A06" w:rsidRDefault="00B90A06" w:rsidP="00656D12">
      <w:pPr>
        <w:ind w:left="1416"/>
        <w:jc w:val="both"/>
        <w:rPr>
          <w:b/>
          <w:sz w:val="28"/>
          <w:u w:val="single"/>
        </w:rPr>
      </w:pPr>
    </w:p>
    <w:p w:rsidR="00B90A06" w:rsidRPr="00B90A06" w:rsidRDefault="00B90A06" w:rsidP="00656D12">
      <w:pPr>
        <w:jc w:val="both"/>
        <w:rPr>
          <w:rFonts w:ascii="Arial" w:hAnsi="Arial" w:cs="Arial"/>
        </w:rPr>
      </w:pPr>
    </w:p>
    <w:p w:rsidR="002A0628" w:rsidRPr="001F3AEB" w:rsidRDefault="002A0628" w:rsidP="00656D12">
      <w:pPr>
        <w:ind w:left="720"/>
        <w:jc w:val="both"/>
        <w:rPr>
          <w:b/>
          <w:sz w:val="28"/>
          <w:u w:val="single"/>
        </w:rPr>
      </w:pPr>
      <w:r w:rsidRPr="001F3AEB">
        <w:rPr>
          <w:b/>
          <w:sz w:val="28"/>
          <w:u w:val="single"/>
        </w:rPr>
        <w:t>Meta 3.</w:t>
      </w:r>
      <w:r>
        <w:rPr>
          <w:b/>
          <w:sz w:val="28"/>
          <w:u w:val="single"/>
        </w:rPr>
        <w:t>5</w:t>
      </w:r>
      <w:r w:rsidRPr="001F3AEB">
        <w:rPr>
          <w:b/>
          <w:sz w:val="28"/>
          <w:u w:val="single"/>
        </w:rPr>
        <w:t xml:space="preserve">. </w:t>
      </w:r>
    </w:p>
    <w:p w:rsidR="002A0628" w:rsidRDefault="002A0628" w:rsidP="00656D12">
      <w:pPr>
        <w:ind w:left="720"/>
        <w:jc w:val="both"/>
        <w:rPr>
          <w:rFonts w:ascii="Arial" w:hAnsi="Arial" w:cs="Arial"/>
        </w:rPr>
      </w:pPr>
      <w:r w:rsidRPr="002A0628">
        <w:rPr>
          <w:rFonts w:ascii="Arial" w:hAnsi="Arial" w:cs="Arial"/>
        </w:rPr>
        <w:t xml:space="preserve">Apoyar a </w:t>
      </w:r>
      <w:r w:rsidRPr="002A0628">
        <w:rPr>
          <w:rFonts w:ascii="Arial" w:hAnsi="Arial" w:cs="Arial"/>
          <w:b/>
        </w:rPr>
        <w:t>48</w:t>
      </w:r>
      <w:r w:rsidRPr="002A0628">
        <w:rPr>
          <w:rFonts w:ascii="Arial" w:hAnsi="Arial" w:cs="Arial"/>
        </w:rPr>
        <w:t xml:space="preserve"> laboratorios de la Universidad para garantizar condiciones de seguridad en su operación.</w:t>
      </w:r>
    </w:p>
    <w:p w:rsidR="003E0D4C" w:rsidRPr="002A0628" w:rsidRDefault="003E0D4C" w:rsidP="00656D12">
      <w:pPr>
        <w:ind w:left="720"/>
        <w:jc w:val="both"/>
        <w:rPr>
          <w:rFonts w:ascii="Arial" w:hAnsi="Arial" w:cs="Arial"/>
        </w:rPr>
      </w:pPr>
    </w:p>
    <w:p w:rsidR="002A0628" w:rsidRPr="009370A7" w:rsidRDefault="002A0628" w:rsidP="00656D12">
      <w:pPr>
        <w:ind w:left="720"/>
        <w:jc w:val="both"/>
        <w:rPr>
          <w:b/>
          <w:sz w:val="28"/>
          <w:u w:val="single"/>
        </w:rPr>
      </w:pPr>
      <w:r w:rsidRPr="009370A7">
        <w:rPr>
          <w:b/>
          <w:sz w:val="28"/>
          <w:u w:val="single"/>
        </w:rPr>
        <w:t>Síntesis de resultados.</w:t>
      </w:r>
    </w:p>
    <w:p w:rsidR="00EC1B80" w:rsidRPr="00EA09D9" w:rsidRDefault="00EC1B80" w:rsidP="00656D12">
      <w:pPr>
        <w:ind w:left="720"/>
        <w:jc w:val="both"/>
        <w:rPr>
          <w:rFonts w:ascii="Arial" w:hAnsi="Arial" w:cs="Arial"/>
        </w:rPr>
      </w:pPr>
      <w:r w:rsidRPr="009370A7">
        <w:rPr>
          <w:rFonts w:ascii="Arial" w:hAnsi="Arial" w:cs="Arial"/>
        </w:rPr>
        <w:t xml:space="preserve">Desarrollo de </w:t>
      </w:r>
      <w:r w:rsidR="00331044" w:rsidRPr="009370A7">
        <w:rPr>
          <w:rFonts w:ascii="Arial" w:hAnsi="Arial" w:cs="Arial"/>
        </w:rPr>
        <w:t>48</w:t>
      </w:r>
      <w:r w:rsidRPr="009370A7">
        <w:rPr>
          <w:rFonts w:ascii="Arial" w:hAnsi="Arial" w:cs="Arial"/>
        </w:rPr>
        <w:t xml:space="preserve"> actividades, de las cuales se deriva un cumplimiento del </w:t>
      </w:r>
      <w:r w:rsidRPr="009370A7">
        <w:rPr>
          <w:rFonts w:ascii="Arial" w:hAnsi="Arial" w:cs="Arial"/>
          <w:b/>
        </w:rPr>
        <w:t>81%</w:t>
      </w:r>
      <w:r w:rsidRPr="009370A7">
        <w:rPr>
          <w:rFonts w:ascii="Arial" w:hAnsi="Arial" w:cs="Arial"/>
        </w:rPr>
        <w:t>, según detalle: reuniones orientadas a mejorar la gestión y procesos de acreditación de laboratorios, procesos dirigidos a la acreditación y el mejoramiento de la calidad de los laboratorios de investigación, planes de salud ocupacional y riesgo laboral en laboratorios, curso norma ISO 17025.</w:t>
      </w:r>
      <w:r w:rsidR="00331044" w:rsidRPr="009370A7">
        <w:rPr>
          <w:rFonts w:ascii="Arial" w:hAnsi="Arial" w:cs="Arial"/>
        </w:rPr>
        <w:t xml:space="preserve"> La</w:t>
      </w:r>
      <w:r w:rsidR="009370A7" w:rsidRPr="009370A7">
        <w:rPr>
          <w:rFonts w:ascii="Arial" w:hAnsi="Arial" w:cs="Arial"/>
        </w:rPr>
        <w:t xml:space="preserve"> concreción de la compra del </w:t>
      </w:r>
      <w:r w:rsidR="009370A7" w:rsidRPr="00EA09D9">
        <w:rPr>
          <w:rFonts w:ascii="Arial" w:hAnsi="Arial" w:cs="Arial"/>
        </w:rPr>
        <w:t>equipo de laboratorio no fue posible debido a limitantes del proveedor.</w:t>
      </w:r>
    </w:p>
    <w:p w:rsidR="002A0628" w:rsidRPr="00EA09D9" w:rsidRDefault="002A0628" w:rsidP="00656D12">
      <w:pPr>
        <w:ind w:left="708"/>
        <w:jc w:val="both"/>
        <w:rPr>
          <w:b/>
          <w:sz w:val="28"/>
          <w:u w:val="single"/>
        </w:rPr>
      </w:pPr>
    </w:p>
    <w:p w:rsidR="005E16E0" w:rsidRPr="00EA09D9" w:rsidRDefault="002A0628" w:rsidP="00656D12">
      <w:pPr>
        <w:ind w:left="708"/>
        <w:jc w:val="both"/>
        <w:rPr>
          <w:b/>
          <w:bCs/>
          <w:sz w:val="28"/>
          <w:szCs w:val="28"/>
        </w:rPr>
      </w:pPr>
      <w:r w:rsidRPr="00EA09D9">
        <w:rPr>
          <w:b/>
          <w:sz w:val="28"/>
          <w:u w:val="single"/>
        </w:rPr>
        <w:t>Ejecución presupuestaria.</w:t>
      </w:r>
      <w:r w:rsidRPr="00EA09D9">
        <w:rPr>
          <w:b/>
          <w:sz w:val="28"/>
        </w:rPr>
        <w:t xml:space="preserve">      </w:t>
      </w:r>
      <w:r w:rsidR="00FD4F80" w:rsidRPr="00EA09D9">
        <w:rPr>
          <w:b/>
          <w:bCs/>
          <w:sz w:val="28"/>
          <w:szCs w:val="28"/>
        </w:rPr>
        <w:t>8</w:t>
      </w:r>
      <w:r w:rsidR="00B95169" w:rsidRPr="00EA09D9">
        <w:rPr>
          <w:b/>
          <w:bCs/>
          <w:sz w:val="28"/>
          <w:szCs w:val="28"/>
        </w:rPr>
        <w:t>,</w:t>
      </w:r>
      <w:r w:rsidR="00FD4F80" w:rsidRPr="00EA09D9">
        <w:rPr>
          <w:b/>
          <w:bCs/>
          <w:sz w:val="28"/>
          <w:szCs w:val="28"/>
        </w:rPr>
        <w:t>2</w:t>
      </w:r>
      <w:r w:rsidR="005E16E0" w:rsidRPr="00EA09D9">
        <w:rPr>
          <w:b/>
          <w:bCs/>
          <w:sz w:val="28"/>
          <w:szCs w:val="28"/>
        </w:rPr>
        <w:t>%</w:t>
      </w:r>
    </w:p>
    <w:p w:rsidR="00FD4F80" w:rsidRPr="00EA09D9" w:rsidRDefault="00FD4F80" w:rsidP="00656D12">
      <w:pPr>
        <w:ind w:left="708"/>
        <w:jc w:val="both"/>
        <w:rPr>
          <w:b/>
          <w:bCs/>
          <w:sz w:val="28"/>
          <w:szCs w:val="28"/>
        </w:rPr>
      </w:pPr>
    </w:p>
    <w:p w:rsidR="00EA09D9" w:rsidRPr="000D2224" w:rsidRDefault="00EA09D9" w:rsidP="00EA09D9">
      <w:pPr>
        <w:pStyle w:val="Prrafodelista"/>
        <w:ind w:left="1428"/>
        <w:rPr>
          <w:rFonts w:ascii="Arial" w:hAnsi="Arial" w:cs="Arial"/>
          <w:i/>
          <w:sz w:val="22"/>
          <w:szCs w:val="22"/>
        </w:rPr>
      </w:pPr>
      <w:r w:rsidRPr="00EA09D9">
        <w:rPr>
          <w:rFonts w:ascii="Arial" w:hAnsi="Arial" w:cs="Arial"/>
          <w:i/>
          <w:sz w:val="22"/>
          <w:szCs w:val="22"/>
        </w:rPr>
        <w:t xml:space="preserve">La baja ejecución presupuestaria en esta meta se origina en recursos asignados al equipo de seguridad para laboratorios </w:t>
      </w:r>
      <w:r w:rsidRPr="00F150D6">
        <w:rPr>
          <w:rFonts w:ascii="Arial" w:hAnsi="Arial" w:cs="Arial"/>
          <w:sz w:val="22"/>
          <w:szCs w:val="22"/>
        </w:rPr>
        <w:t>–</w:t>
      </w:r>
      <w:r>
        <w:rPr>
          <w:rFonts w:ascii="Arial" w:hAnsi="Arial" w:cs="Arial"/>
          <w:i/>
          <w:sz w:val="22"/>
          <w:szCs w:val="22"/>
        </w:rPr>
        <w:t>gestionados</w:t>
      </w:r>
      <w:r w:rsidRPr="000D2224">
        <w:rPr>
          <w:rFonts w:ascii="Arial" w:hAnsi="Arial" w:cs="Arial"/>
          <w:i/>
          <w:sz w:val="22"/>
          <w:szCs w:val="22"/>
        </w:rPr>
        <w:t xml:space="preserve"> desde la regencia química a nivel institucional</w:t>
      </w:r>
      <w:r w:rsidRPr="00F150D6">
        <w:rPr>
          <w:rFonts w:ascii="Arial" w:hAnsi="Arial" w:cs="Arial"/>
          <w:sz w:val="22"/>
          <w:szCs w:val="22"/>
        </w:rPr>
        <w:t>–</w:t>
      </w:r>
      <w:r>
        <w:rPr>
          <w:rFonts w:ascii="Arial" w:hAnsi="Arial" w:cs="Arial"/>
          <w:sz w:val="22"/>
          <w:szCs w:val="22"/>
        </w:rPr>
        <w:t>,</w:t>
      </w:r>
      <w:r>
        <w:rPr>
          <w:rFonts w:ascii="Arial" w:hAnsi="Arial" w:cs="Arial"/>
          <w:i/>
          <w:sz w:val="22"/>
          <w:szCs w:val="22"/>
        </w:rPr>
        <w:t xml:space="preserve"> </w:t>
      </w:r>
      <w:r w:rsidRPr="000D2224">
        <w:rPr>
          <w:rFonts w:ascii="Arial" w:hAnsi="Arial" w:cs="Arial"/>
          <w:i/>
          <w:sz w:val="22"/>
          <w:szCs w:val="22"/>
        </w:rPr>
        <w:t xml:space="preserve"> los cuales </w:t>
      </w:r>
      <w:r>
        <w:rPr>
          <w:rFonts w:ascii="Arial" w:hAnsi="Arial" w:cs="Arial"/>
          <w:i/>
          <w:sz w:val="22"/>
          <w:szCs w:val="22"/>
        </w:rPr>
        <w:t xml:space="preserve">no fueron ejecutados durante el 2014 </w:t>
      </w:r>
      <w:r w:rsidRPr="000D2224">
        <w:rPr>
          <w:rFonts w:ascii="Arial" w:hAnsi="Arial" w:cs="Arial"/>
          <w:i/>
          <w:sz w:val="22"/>
          <w:szCs w:val="22"/>
        </w:rPr>
        <w:t xml:space="preserve">debido a inconvenientes con </w:t>
      </w:r>
      <w:r>
        <w:rPr>
          <w:rFonts w:ascii="Arial" w:hAnsi="Arial" w:cs="Arial"/>
          <w:i/>
          <w:sz w:val="22"/>
          <w:szCs w:val="22"/>
        </w:rPr>
        <w:t>la respectiva</w:t>
      </w:r>
      <w:r w:rsidRPr="000D2224">
        <w:rPr>
          <w:rFonts w:ascii="Arial" w:hAnsi="Arial" w:cs="Arial"/>
          <w:i/>
          <w:sz w:val="22"/>
          <w:szCs w:val="22"/>
        </w:rPr>
        <w:t xml:space="preserve"> entrega </w:t>
      </w:r>
      <w:r>
        <w:rPr>
          <w:rFonts w:ascii="Arial" w:hAnsi="Arial" w:cs="Arial"/>
          <w:i/>
          <w:sz w:val="22"/>
          <w:szCs w:val="22"/>
        </w:rPr>
        <w:t xml:space="preserve">del equipo </w:t>
      </w:r>
      <w:r w:rsidRPr="000D2224">
        <w:rPr>
          <w:rFonts w:ascii="Arial" w:hAnsi="Arial" w:cs="Arial"/>
          <w:i/>
          <w:sz w:val="22"/>
          <w:szCs w:val="22"/>
        </w:rPr>
        <w:t>por parte del proveedor</w:t>
      </w:r>
      <w:r>
        <w:rPr>
          <w:rFonts w:ascii="Arial" w:hAnsi="Arial" w:cs="Arial"/>
          <w:i/>
          <w:sz w:val="22"/>
          <w:szCs w:val="22"/>
        </w:rPr>
        <w:t>, y generaron compromisos por</w:t>
      </w:r>
      <w:r w:rsidRPr="000D2224">
        <w:rPr>
          <w:rFonts w:ascii="Arial" w:hAnsi="Arial" w:cs="Arial"/>
          <w:i/>
          <w:sz w:val="22"/>
          <w:szCs w:val="22"/>
        </w:rPr>
        <w:t xml:space="preserve"> 160 millones </w:t>
      </w:r>
      <w:r>
        <w:rPr>
          <w:rFonts w:ascii="Arial" w:hAnsi="Arial" w:cs="Arial"/>
          <w:i/>
          <w:sz w:val="22"/>
          <w:szCs w:val="22"/>
        </w:rPr>
        <w:t>de colones</w:t>
      </w:r>
      <w:r w:rsidRPr="000D2224">
        <w:rPr>
          <w:rFonts w:ascii="Arial" w:hAnsi="Arial" w:cs="Arial"/>
          <w:i/>
          <w:sz w:val="22"/>
          <w:szCs w:val="22"/>
        </w:rPr>
        <w:t>.</w:t>
      </w:r>
    </w:p>
    <w:p w:rsidR="000D1E32" w:rsidRPr="000D1E32" w:rsidRDefault="000D1E32" w:rsidP="00656D12">
      <w:pPr>
        <w:ind w:left="1068"/>
        <w:jc w:val="both"/>
        <w:rPr>
          <w:rFonts w:ascii="Arial" w:hAnsi="Arial" w:cs="Arial"/>
          <w:i/>
          <w:color w:val="E36C0A" w:themeColor="accent6" w:themeShade="BF"/>
          <w:sz w:val="22"/>
          <w:szCs w:val="22"/>
        </w:rPr>
      </w:pPr>
    </w:p>
    <w:p w:rsidR="000D1E32" w:rsidRPr="00BD194A" w:rsidRDefault="000D1E32" w:rsidP="00656D12">
      <w:pPr>
        <w:ind w:left="1416"/>
        <w:jc w:val="both"/>
        <w:rPr>
          <w:b/>
          <w:sz w:val="28"/>
          <w:u w:val="single"/>
        </w:rPr>
      </w:pPr>
      <w:r w:rsidRPr="00BD194A">
        <w:rPr>
          <w:b/>
          <w:sz w:val="28"/>
          <w:u w:val="single"/>
        </w:rPr>
        <w:t>Posibles áreas de atención</w:t>
      </w:r>
    </w:p>
    <w:p w:rsidR="000D1E32" w:rsidRPr="00BD194A" w:rsidRDefault="000D1E32" w:rsidP="00656D12">
      <w:pPr>
        <w:ind w:left="1416"/>
        <w:jc w:val="both"/>
        <w:rPr>
          <w:rFonts w:ascii="Arial" w:hAnsi="Arial" w:cs="Arial"/>
        </w:rPr>
      </w:pPr>
      <w:r w:rsidRPr="00BD194A">
        <w:rPr>
          <w:rFonts w:ascii="Arial" w:hAnsi="Arial" w:cs="Arial"/>
        </w:rPr>
        <w:t xml:space="preserve">Dar seguimiento al proceso de </w:t>
      </w:r>
      <w:r w:rsidR="00EA09D9" w:rsidRPr="00BD194A">
        <w:rPr>
          <w:rFonts w:ascii="Arial" w:hAnsi="Arial" w:cs="Arial"/>
        </w:rPr>
        <w:t xml:space="preserve">compra y </w:t>
      </w:r>
      <w:r w:rsidR="00BD194A" w:rsidRPr="00BD194A">
        <w:rPr>
          <w:rFonts w:ascii="Arial" w:hAnsi="Arial" w:cs="Arial"/>
        </w:rPr>
        <w:t>velar por que las condiciones de entrega de equipos sean más favorables a la Universidad.</w:t>
      </w:r>
    </w:p>
    <w:p w:rsidR="000D1E32" w:rsidRPr="00BD194A" w:rsidRDefault="000D1E32" w:rsidP="00656D12">
      <w:pPr>
        <w:ind w:left="1416"/>
        <w:jc w:val="both"/>
        <w:rPr>
          <w:b/>
          <w:sz w:val="28"/>
          <w:u w:val="single"/>
        </w:rPr>
      </w:pPr>
    </w:p>
    <w:p w:rsidR="000D1E32" w:rsidRPr="00EA09D9" w:rsidRDefault="000D1E32" w:rsidP="00656D12">
      <w:pPr>
        <w:ind w:left="1416"/>
        <w:jc w:val="both"/>
        <w:rPr>
          <w:b/>
          <w:sz w:val="28"/>
          <w:u w:val="single"/>
        </w:rPr>
      </w:pPr>
      <w:r w:rsidRPr="00EA09D9">
        <w:rPr>
          <w:b/>
          <w:sz w:val="28"/>
          <w:u w:val="single"/>
        </w:rPr>
        <w:t>Responsables</w:t>
      </w:r>
    </w:p>
    <w:p w:rsidR="000D1E32" w:rsidRPr="00EA09D9" w:rsidRDefault="00EA09D9" w:rsidP="00656D12">
      <w:pPr>
        <w:ind w:left="1418" w:hanging="2"/>
        <w:jc w:val="both"/>
        <w:rPr>
          <w:rFonts w:ascii="Arial" w:hAnsi="Arial" w:cs="Arial"/>
          <w:sz w:val="22"/>
        </w:rPr>
      </w:pPr>
      <w:r w:rsidRPr="00EA09D9">
        <w:rPr>
          <w:rFonts w:ascii="Arial" w:hAnsi="Arial" w:cs="Arial"/>
        </w:rPr>
        <w:t>Regente químico</w:t>
      </w:r>
      <w:r w:rsidR="000D1E32" w:rsidRPr="00EA09D9">
        <w:rPr>
          <w:rFonts w:ascii="Arial" w:hAnsi="Arial" w:cs="Arial"/>
        </w:rPr>
        <w:t>, Vicerrectoría de Desarrollo (</w:t>
      </w:r>
      <w:r w:rsidRPr="00EA09D9">
        <w:rPr>
          <w:rFonts w:ascii="Arial" w:hAnsi="Arial" w:cs="Arial"/>
        </w:rPr>
        <w:t>Proveeduría Institucional</w:t>
      </w:r>
      <w:r w:rsidR="000D1E32" w:rsidRPr="00EA09D9">
        <w:rPr>
          <w:rFonts w:ascii="Arial" w:hAnsi="Arial" w:cs="Arial"/>
        </w:rPr>
        <w:t>)</w:t>
      </w:r>
      <w:r w:rsidRPr="00EA09D9">
        <w:rPr>
          <w:rFonts w:ascii="Arial" w:hAnsi="Arial" w:cs="Arial"/>
        </w:rPr>
        <w:t>, Gabinete de Rectoría</w:t>
      </w:r>
      <w:r w:rsidR="000D1E32" w:rsidRPr="00EA09D9">
        <w:rPr>
          <w:rFonts w:ascii="Arial" w:hAnsi="Arial" w:cs="Arial"/>
        </w:rPr>
        <w:t>.</w:t>
      </w:r>
    </w:p>
    <w:p w:rsidR="000D1E32" w:rsidRPr="00EA09D9" w:rsidRDefault="000D1E32" w:rsidP="00656D12">
      <w:pPr>
        <w:ind w:left="720"/>
        <w:jc w:val="both"/>
        <w:rPr>
          <w:b/>
          <w:sz w:val="28"/>
          <w:u w:val="single"/>
        </w:rPr>
      </w:pPr>
    </w:p>
    <w:p w:rsidR="00FD4F80" w:rsidRPr="00EA09D9" w:rsidRDefault="00FD4F80" w:rsidP="00656D12">
      <w:pPr>
        <w:ind w:left="708"/>
        <w:jc w:val="both"/>
        <w:rPr>
          <w:b/>
          <w:bCs/>
          <w:sz w:val="28"/>
          <w:szCs w:val="28"/>
        </w:rPr>
      </w:pPr>
    </w:p>
    <w:p w:rsidR="00F63CCC" w:rsidRDefault="00F63CCC">
      <w:pPr>
        <w:rPr>
          <w:b/>
          <w:sz w:val="28"/>
          <w:u w:val="single"/>
        </w:rPr>
      </w:pPr>
      <w:r>
        <w:rPr>
          <w:b/>
          <w:sz w:val="28"/>
          <w:u w:val="single"/>
        </w:rPr>
        <w:br w:type="page"/>
      </w:r>
    </w:p>
    <w:p w:rsidR="002A0628" w:rsidRPr="001F3AEB" w:rsidRDefault="002A0628" w:rsidP="00656D12">
      <w:pPr>
        <w:ind w:left="720"/>
        <w:jc w:val="both"/>
        <w:rPr>
          <w:b/>
          <w:sz w:val="28"/>
          <w:u w:val="single"/>
        </w:rPr>
      </w:pPr>
      <w:r w:rsidRPr="001F3AEB">
        <w:rPr>
          <w:b/>
          <w:sz w:val="28"/>
          <w:u w:val="single"/>
        </w:rPr>
        <w:lastRenderedPageBreak/>
        <w:t>Meta 3.</w:t>
      </w:r>
      <w:r>
        <w:rPr>
          <w:b/>
          <w:sz w:val="28"/>
          <w:u w:val="single"/>
        </w:rPr>
        <w:t>6</w:t>
      </w:r>
      <w:r w:rsidRPr="001F3AEB">
        <w:rPr>
          <w:b/>
          <w:sz w:val="28"/>
          <w:u w:val="single"/>
        </w:rPr>
        <w:t xml:space="preserve">. </w:t>
      </w:r>
    </w:p>
    <w:p w:rsidR="002A0628" w:rsidRDefault="002A0628" w:rsidP="00656D12">
      <w:pPr>
        <w:ind w:left="720"/>
        <w:jc w:val="both"/>
        <w:rPr>
          <w:rFonts w:ascii="Arial" w:hAnsi="Arial" w:cs="Arial"/>
        </w:rPr>
      </w:pPr>
      <w:r w:rsidRPr="002A0628">
        <w:rPr>
          <w:rFonts w:ascii="Arial" w:hAnsi="Arial" w:cs="Arial"/>
        </w:rPr>
        <w:t xml:space="preserve">Gestionar </w:t>
      </w:r>
      <w:r w:rsidRPr="002A0628">
        <w:rPr>
          <w:rFonts w:ascii="Arial" w:hAnsi="Arial" w:cs="Arial"/>
          <w:b/>
        </w:rPr>
        <w:t>1 obra</w:t>
      </w:r>
      <w:r w:rsidRPr="002A0628">
        <w:rPr>
          <w:rFonts w:ascii="Arial" w:hAnsi="Arial" w:cs="Arial"/>
        </w:rPr>
        <w:t xml:space="preserve"> de inversión (soda del campus Benjamín Núñez) </w:t>
      </w:r>
      <w:r w:rsidR="00CA09EF">
        <w:rPr>
          <w:rFonts w:ascii="Arial" w:hAnsi="Arial" w:cs="Arial"/>
        </w:rPr>
        <w:t>para mejorar</w:t>
      </w:r>
      <w:r w:rsidRPr="002A0628">
        <w:rPr>
          <w:rFonts w:ascii="Arial" w:hAnsi="Arial" w:cs="Arial"/>
        </w:rPr>
        <w:t xml:space="preserve"> </w:t>
      </w:r>
      <w:r w:rsidR="00CA09EF">
        <w:rPr>
          <w:rFonts w:ascii="Arial" w:hAnsi="Arial" w:cs="Arial"/>
        </w:rPr>
        <w:t>las condiciones de</w:t>
      </w:r>
      <w:r w:rsidRPr="002A0628">
        <w:rPr>
          <w:rFonts w:ascii="Arial" w:hAnsi="Arial" w:cs="Arial"/>
        </w:rPr>
        <w:t xml:space="preserve"> infraestructura </w:t>
      </w:r>
      <w:r w:rsidR="00CA09EF">
        <w:rPr>
          <w:rFonts w:ascii="Arial" w:hAnsi="Arial" w:cs="Arial"/>
        </w:rPr>
        <w:t>de</w:t>
      </w:r>
      <w:r w:rsidRPr="002A0628">
        <w:rPr>
          <w:rFonts w:ascii="Arial" w:hAnsi="Arial" w:cs="Arial"/>
        </w:rPr>
        <w:t xml:space="preserve"> la comunidad universitaria.</w:t>
      </w:r>
    </w:p>
    <w:p w:rsidR="00BE5EB8" w:rsidRDefault="00BE5EB8" w:rsidP="00656D12">
      <w:pPr>
        <w:ind w:left="720"/>
        <w:jc w:val="both"/>
        <w:rPr>
          <w:rFonts w:ascii="Arial" w:hAnsi="Arial" w:cs="Arial"/>
        </w:rPr>
      </w:pPr>
    </w:p>
    <w:p w:rsidR="002A0628" w:rsidRPr="00FA2A2A" w:rsidRDefault="002A0628" w:rsidP="00656D12">
      <w:pPr>
        <w:ind w:left="720"/>
        <w:jc w:val="both"/>
        <w:rPr>
          <w:b/>
          <w:sz w:val="28"/>
          <w:u w:val="single"/>
        </w:rPr>
      </w:pPr>
      <w:r w:rsidRPr="00FA2A2A">
        <w:rPr>
          <w:b/>
          <w:sz w:val="28"/>
          <w:u w:val="single"/>
        </w:rPr>
        <w:t>Síntesis de resultados.</w:t>
      </w:r>
    </w:p>
    <w:p w:rsidR="00C44DC8" w:rsidRPr="00FA2A2A" w:rsidRDefault="00C44DC8" w:rsidP="00656D12">
      <w:pPr>
        <w:ind w:left="708"/>
        <w:jc w:val="both"/>
        <w:rPr>
          <w:rFonts w:ascii="Arial" w:hAnsi="Arial" w:cs="Arial"/>
        </w:rPr>
      </w:pPr>
      <w:r w:rsidRPr="00FA2A2A">
        <w:rPr>
          <w:rFonts w:ascii="Arial" w:hAnsi="Arial" w:cs="Arial"/>
        </w:rPr>
        <w:t xml:space="preserve">En esta meta, los </w:t>
      </w:r>
      <w:r w:rsidR="00FA2A2A" w:rsidRPr="00FA2A2A">
        <w:rPr>
          <w:rFonts w:ascii="Arial" w:hAnsi="Arial" w:cs="Arial"/>
        </w:rPr>
        <w:t>dos</w:t>
      </w:r>
      <w:r w:rsidRPr="00FA2A2A">
        <w:rPr>
          <w:rFonts w:ascii="Arial" w:hAnsi="Arial" w:cs="Arial"/>
        </w:rPr>
        <w:t xml:space="preserve"> códigos asociados</w:t>
      </w:r>
      <w:r w:rsidR="00FA2A2A" w:rsidRPr="00FA2A2A">
        <w:rPr>
          <w:rFonts w:ascii="Arial" w:hAnsi="Arial" w:cs="Arial"/>
        </w:rPr>
        <w:t xml:space="preserve"> </w:t>
      </w:r>
      <w:r w:rsidRPr="00FA2A2A">
        <w:rPr>
          <w:rFonts w:ascii="Arial" w:hAnsi="Arial" w:cs="Arial"/>
        </w:rPr>
        <w:t>mostraría</w:t>
      </w:r>
      <w:r w:rsidR="00FA2A2A" w:rsidRPr="00FA2A2A">
        <w:rPr>
          <w:rFonts w:ascii="Arial" w:hAnsi="Arial" w:cs="Arial"/>
        </w:rPr>
        <w:t>n</w:t>
      </w:r>
      <w:r w:rsidRPr="00FA2A2A">
        <w:rPr>
          <w:rFonts w:ascii="Arial" w:hAnsi="Arial" w:cs="Arial"/>
        </w:rPr>
        <w:t xml:space="preserve"> resultados una vez finalizada la obra </w:t>
      </w:r>
      <w:r w:rsidR="00FA2A2A" w:rsidRPr="00FA2A2A">
        <w:rPr>
          <w:rFonts w:ascii="Arial" w:hAnsi="Arial" w:cs="Arial"/>
        </w:rPr>
        <w:t>en cuestión, respecto de la cual se realizaron los procesos de licitación y adjudicación durante el 2014</w:t>
      </w:r>
      <w:r w:rsidR="008B5988" w:rsidRPr="00FA2A2A">
        <w:rPr>
          <w:rFonts w:ascii="Arial" w:hAnsi="Arial" w:cs="Arial"/>
        </w:rPr>
        <w:t>.</w:t>
      </w:r>
    </w:p>
    <w:p w:rsidR="002A0628" w:rsidRPr="00FA2A2A" w:rsidRDefault="002A0628" w:rsidP="002A0628">
      <w:pPr>
        <w:ind w:left="708"/>
        <w:jc w:val="both"/>
        <w:rPr>
          <w:rFonts w:ascii="Arial" w:hAnsi="Arial" w:cs="Arial"/>
        </w:rPr>
      </w:pPr>
    </w:p>
    <w:p w:rsidR="00FA2A2A" w:rsidRPr="00FA2A2A" w:rsidRDefault="00FA2A2A" w:rsidP="005E16E0">
      <w:pPr>
        <w:ind w:left="708"/>
        <w:jc w:val="both"/>
        <w:rPr>
          <w:b/>
          <w:sz w:val="28"/>
          <w:u w:val="single"/>
        </w:rPr>
      </w:pPr>
    </w:p>
    <w:p w:rsidR="005E16E0" w:rsidRPr="00FA2A2A" w:rsidRDefault="002A0628" w:rsidP="005E16E0">
      <w:pPr>
        <w:ind w:left="708"/>
        <w:jc w:val="both"/>
        <w:rPr>
          <w:b/>
          <w:bCs/>
          <w:sz w:val="28"/>
          <w:szCs w:val="28"/>
        </w:rPr>
      </w:pPr>
      <w:r w:rsidRPr="002A0628">
        <w:rPr>
          <w:b/>
          <w:sz w:val="28"/>
          <w:u w:val="single"/>
        </w:rPr>
        <w:t xml:space="preserve">Ejecución </w:t>
      </w:r>
      <w:r w:rsidRPr="00FA2A2A">
        <w:rPr>
          <w:b/>
          <w:sz w:val="28"/>
          <w:u w:val="single"/>
        </w:rPr>
        <w:t>presupuestaria.</w:t>
      </w:r>
      <w:r w:rsidRPr="00FA2A2A">
        <w:rPr>
          <w:b/>
          <w:sz w:val="28"/>
        </w:rPr>
        <w:t xml:space="preserve">      </w:t>
      </w:r>
      <w:r w:rsidR="00FD4F80" w:rsidRPr="00FA2A2A">
        <w:rPr>
          <w:b/>
          <w:bCs/>
          <w:sz w:val="28"/>
          <w:szCs w:val="28"/>
        </w:rPr>
        <w:t>0</w:t>
      </w:r>
      <w:r w:rsidR="00B95169" w:rsidRPr="00FA2A2A">
        <w:rPr>
          <w:b/>
          <w:bCs/>
          <w:sz w:val="28"/>
          <w:szCs w:val="28"/>
        </w:rPr>
        <w:t>,</w:t>
      </w:r>
      <w:r w:rsidR="00FD4F80" w:rsidRPr="00FA2A2A">
        <w:rPr>
          <w:b/>
          <w:bCs/>
          <w:sz w:val="28"/>
          <w:szCs w:val="28"/>
        </w:rPr>
        <w:t>0</w:t>
      </w:r>
      <w:r w:rsidR="005E16E0" w:rsidRPr="00FA2A2A">
        <w:rPr>
          <w:b/>
          <w:bCs/>
          <w:sz w:val="28"/>
          <w:szCs w:val="28"/>
        </w:rPr>
        <w:t>%</w:t>
      </w:r>
    </w:p>
    <w:p w:rsidR="002A0628" w:rsidRPr="00FA2A2A" w:rsidRDefault="002A0628" w:rsidP="002A0628">
      <w:pPr>
        <w:ind w:left="708"/>
        <w:jc w:val="both"/>
        <w:rPr>
          <w:b/>
          <w:bCs/>
          <w:sz w:val="28"/>
          <w:szCs w:val="28"/>
        </w:rPr>
      </w:pPr>
    </w:p>
    <w:p w:rsidR="00FA2A2A" w:rsidRPr="00FA2A2A" w:rsidRDefault="00FA2A2A" w:rsidP="00FA2A2A">
      <w:pPr>
        <w:ind w:left="1416"/>
        <w:jc w:val="both"/>
        <w:rPr>
          <w:rFonts w:ascii="Arial" w:hAnsi="Arial" w:cs="Arial"/>
          <w:i/>
          <w:sz w:val="22"/>
          <w:szCs w:val="22"/>
        </w:rPr>
      </w:pPr>
      <w:r w:rsidRPr="00FA2A2A">
        <w:rPr>
          <w:rFonts w:ascii="Arial" w:hAnsi="Arial" w:cs="Arial"/>
          <w:i/>
          <w:sz w:val="22"/>
          <w:szCs w:val="22"/>
        </w:rPr>
        <w:t xml:space="preserve">El cumplimiento en esta meta es aproximadamente del </w:t>
      </w:r>
      <w:r w:rsidRPr="00FA2A2A">
        <w:rPr>
          <w:rFonts w:ascii="Arial" w:hAnsi="Arial" w:cs="Arial"/>
          <w:b/>
          <w:i/>
          <w:sz w:val="22"/>
          <w:szCs w:val="22"/>
        </w:rPr>
        <w:t>30%</w:t>
      </w:r>
      <w:r w:rsidRPr="00FA2A2A">
        <w:rPr>
          <w:rFonts w:ascii="Arial" w:hAnsi="Arial" w:cs="Arial"/>
          <w:i/>
          <w:sz w:val="22"/>
          <w:szCs w:val="22"/>
        </w:rPr>
        <w:t>, dado que los recursos asignados a la construcción de la soda quedaron comprometidos desde los primeros meses del año 2014 (350 millones de colones), pero el inicio de la obra se dará en el 2015, razón por la cual la ejecución presupuestaria resultó en 0%.</w:t>
      </w:r>
    </w:p>
    <w:p w:rsidR="000D1E32" w:rsidRPr="000D1E32" w:rsidRDefault="000D1E32" w:rsidP="000D1E32">
      <w:pPr>
        <w:ind w:left="1068"/>
        <w:jc w:val="both"/>
        <w:rPr>
          <w:rFonts w:ascii="Arial" w:hAnsi="Arial" w:cs="Arial"/>
          <w:i/>
          <w:color w:val="E36C0A" w:themeColor="accent6" w:themeShade="BF"/>
          <w:sz w:val="22"/>
          <w:szCs w:val="22"/>
        </w:rPr>
      </w:pPr>
    </w:p>
    <w:p w:rsidR="000D1E32" w:rsidRPr="00FA2A2A" w:rsidRDefault="000D1E32" w:rsidP="000D1E32">
      <w:pPr>
        <w:ind w:left="1416"/>
        <w:jc w:val="both"/>
        <w:rPr>
          <w:b/>
          <w:sz w:val="28"/>
          <w:u w:val="single"/>
        </w:rPr>
      </w:pPr>
      <w:r w:rsidRPr="00FA2A2A">
        <w:rPr>
          <w:b/>
          <w:sz w:val="28"/>
          <w:u w:val="single"/>
        </w:rPr>
        <w:t>Posibles áreas de atención</w:t>
      </w:r>
    </w:p>
    <w:p w:rsidR="000D1E32" w:rsidRPr="00FA2A2A" w:rsidRDefault="000D1E32" w:rsidP="000D1E32">
      <w:pPr>
        <w:ind w:left="1416"/>
        <w:jc w:val="both"/>
        <w:rPr>
          <w:rFonts w:ascii="Arial" w:hAnsi="Arial" w:cs="Arial"/>
        </w:rPr>
      </w:pPr>
      <w:r w:rsidRPr="00FA2A2A">
        <w:rPr>
          <w:rFonts w:ascii="Arial" w:hAnsi="Arial" w:cs="Arial"/>
        </w:rPr>
        <w:t xml:space="preserve">Dar seguimiento al proceso de </w:t>
      </w:r>
      <w:r w:rsidR="00FA2A2A" w:rsidRPr="00FA2A2A">
        <w:rPr>
          <w:rFonts w:ascii="Arial" w:hAnsi="Arial" w:cs="Arial"/>
        </w:rPr>
        <w:t>ejecución de la obra en procura de que se cumplan los plazos establecidos.</w:t>
      </w:r>
    </w:p>
    <w:p w:rsidR="000D1E32" w:rsidRPr="00FA2A2A" w:rsidRDefault="000D1E32" w:rsidP="000D1E32">
      <w:pPr>
        <w:ind w:left="1416"/>
        <w:jc w:val="both"/>
        <w:rPr>
          <w:b/>
          <w:sz w:val="28"/>
          <w:u w:val="single"/>
        </w:rPr>
      </w:pPr>
    </w:p>
    <w:p w:rsidR="000D1E32" w:rsidRPr="00FA2A2A" w:rsidRDefault="000D1E32" w:rsidP="000D1E32">
      <w:pPr>
        <w:ind w:left="1416"/>
        <w:jc w:val="both"/>
        <w:rPr>
          <w:b/>
          <w:sz w:val="28"/>
          <w:u w:val="single"/>
        </w:rPr>
      </w:pPr>
      <w:r w:rsidRPr="00FA2A2A">
        <w:rPr>
          <w:b/>
          <w:sz w:val="28"/>
          <w:u w:val="single"/>
        </w:rPr>
        <w:t>Responsables</w:t>
      </w:r>
    </w:p>
    <w:p w:rsidR="000D1E32" w:rsidRPr="00FA2A2A" w:rsidRDefault="000D1E32" w:rsidP="000D1E32">
      <w:pPr>
        <w:ind w:left="1418" w:hanging="2"/>
        <w:jc w:val="both"/>
        <w:rPr>
          <w:rFonts w:ascii="Arial" w:hAnsi="Arial" w:cs="Arial"/>
          <w:sz w:val="22"/>
        </w:rPr>
      </w:pPr>
      <w:r w:rsidRPr="00FA2A2A">
        <w:rPr>
          <w:rFonts w:ascii="Arial" w:hAnsi="Arial" w:cs="Arial"/>
        </w:rPr>
        <w:t>Vicerrectoría de Desarrollo (</w:t>
      </w:r>
      <w:proofErr w:type="spellStart"/>
      <w:r w:rsidR="00FA2A2A" w:rsidRPr="00FA2A2A">
        <w:rPr>
          <w:rFonts w:ascii="Arial" w:hAnsi="Arial" w:cs="Arial"/>
        </w:rPr>
        <w:t>Prodemi</w:t>
      </w:r>
      <w:proofErr w:type="spellEnd"/>
      <w:r w:rsidRPr="00FA2A2A">
        <w:rPr>
          <w:rFonts w:ascii="Arial" w:hAnsi="Arial" w:cs="Arial"/>
        </w:rPr>
        <w:t>)</w:t>
      </w:r>
      <w:r w:rsidR="00FA2A2A" w:rsidRPr="00FA2A2A">
        <w:rPr>
          <w:rFonts w:ascii="Arial" w:hAnsi="Arial" w:cs="Arial"/>
        </w:rPr>
        <w:t>, Gabinete de Rectoría</w:t>
      </w:r>
      <w:r w:rsidRPr="00FA2A2A">
        <w:rPr>
          <w:rFonts w:ascii="Arial" w:hAnsi="Arial" w:cs="Arial"/>
        </w:rPr>
        <w:t>.</w:t>
      </w:r>
    </w:p>
    <w:p w:rsidR="000D1E32" w:rsidRPr="00FA2A2A" w:rsidRDefault="000D1E32" w:rsidP="000D1E32">
      <w:pPr>
        <w:ind w:left="720"/>
        <w:jc w:val="both"/>
        <w:rPr>
          <w:b/>
          <w:sz w:val="28"/>
          <w:u w:val="single"/>
        </w:rPr>
      </w:pPr>
    </w:p>
    <w:p w:rsidR="006C72DD" w:rsidRDefault="006C72DD" w:rsidP="006179D0">
      <w:pPr>
        <w:jc w:val="both"/>
        <w:rPr>
          <w:b/>
          <w:sz w:val="28"/>
          <w:szCs w:val="28"/>
        </w:rPr>
      </w:pPr>
    </w:p>
    <w:p w:rsidR="006C72DD" w:rsidRDefault="006C72DD" w:rsidP="006179D0">
      <w:pPr>
        <w:jc w:val="both"/>
        <w:rPr>
          <w:b/>
          <w:sz w:val="28"/>
          <w:szCs w:val="28"/>
        </w:rPr>
      </w:pPr>
    </w:p>
    <w:p w:rsidR="006179D0" w:rsidRPr="00CF7A7B" w:rsidRDefault="006179D0" w:rsidP="006179D0">
      <w:pPr>
        <w:jc w:val="both"/>
        <w:rPr>
          <w:b/>
          <w:sz w:val="28"/>
          <w:szCs w:val="28"/>
        </w:rPr>
      </w:pPr>
      <w:r w:rsidRPr="00CF7A7B">
        <w:rPr>
          <w:b/>
          <w:sz w:val="28"/>
          <w:szCs w:val="28"/>
        </w:rPr>
        <w:t>PROGRAMA ADMINISTRATIVO</w:t>
      </w:r>
    </w:p>
    <w:p w:rsidR="00D65725" w:rsidRPr="00CF7A7B" w:rsidRDefault="00D65725" w:rsidP="006179D0">
      <w:pPr>
        <w:jc w:val="both"/>
        <w:rPr>
          <w:b/>
          <w:sz w:val="28"/>
          <w:u w:val="single"/>
        </w:rPr>
      </w:pPr>
    </w:p>
    <w:p w:rsidR="009370A7" w:rsidRDefault="009370A7" w:rsidP="006179D0">
      <w:pPr>
        <w:jc w:val="both"/>
        <w:rPr>
          <w:b/>
          <w:sz w:val="28"/>
          <w:u w:val="single"/>
        </w:rPr>
      </w:pPr>
    </w:p>
    <w:p w:rsidR="006179D0" w:rsidRPr="00CF7A7B" w:rsidRDefault="006179D0" w:rsidP="006179D0">
      <w:pPr>
        <w:jc w:val="both"/>
        <w:rPr>
          <w:b/>
          <w:sz w:val="28"/>
          <w:u w:val="single"/>
        </w:rPr>
      </w:pPr>
      <w:r w:rsidRPr="00CF7A7B">
        <w:rPr>
          <w:b/>
          <w:sz w:val="28"/>
          <w:u w:val="single"/>
        </w:rPr>
        <w:t xml:space="preserve">Objetivo 1. </w:t>
      </w:r>
    </w:p>
    <w:p w:rsidR="00CF7A7B" w:rsidRPr="00CF7A7B" w:rsidRDefault="00CF7A7B" w:rsidP="00CF7A7B">
      <w:pPr>
        <w:jc w:val="both"/>
        <w:rPr>
          <w:rFonts w:ascii="Arial" w:hAnsi="Arial" w:cs="Arial"/>
        </w:rPr>
      </w:pPr>
      <w:r w:rsidRPr="00CF7A7B">
        <w:rPr>
          <w:rFonts w:ascii="Arial" w:hAnsi="Arial" w:cs="Arial"/>
        </w:rPr>
        <w:t>Fortalecer la gestión orientada a la simplificación y la articulación de los procesos institucionales, en concordancia con la visión estratégica.</w:t>
      </w:r>
    </w:p>
    <w:p w:rsidR="00060B3A" w:rsidRPr="00CF7A7B" w:rsidRDefault="00060B3A" w:rsidP="006179D0">
      <w:pPr>
        <w:jc w:val="both"/>
        <w:rPr>
          <w:rFonts w:ascii="Arial" w:hAnsi="Arial" w:cs="Arial"/>
        </w:rPr>
      </w:pPr>
    </w:p>
    <w:p w:rsidR="006179D0" w:rsidRPr="00CF7A7B" w:rsidRDefault="006179D0" w:rsidP="006179D0">
      <w:pPr>
        <w:ind w:left="720"/>
        <w:jc w:val="both"/>
        <w:rPr>
          <w:b/>
          <w:sz w:val="28"/>
          <w:u w:val="single"/>
        </w:rPr>
      </w:pPr>
      <w:r w:rsidRPr="00CF7A7B">
        <w:rPr>
          <w:b/>
          <w:sz w:val="28"/>
          <w:u w:val="single"/>
        </w:rPr>
        <w:t xml:space="preserve">Meta 1.1. </w:t>
      </w:r>
    </w:p>
    <w:p w:rsidR="00CF7A7B" w:rsidRPr="00CF7A7B" w:rsidRDefault="00CF7A7B" w:rsidP="00CF7A7B">
      <w:pPr>
        <w:ind w:left="720"/>
        <w:jc w:val="both"/>
        <w:rPr>
          <w:rFonts w:ascii="Arial" w:hAnsi="Arial" w:cs="Arial"/>
        </w:rPr>
      </w:pPr>
      <w:r w:rsidRPr="00CF7A7B">
        <w:rPr>
          <w:rFonts w:ascii="Arial" w:hAnsi="Arial" w:cs="Arial"/>
        </w:rPr>
        <w:t xml:space="preserve">Realizar </w:t>
      </w:r>
      <w:r w:rsidRPr="00CF7A7B">
        <w:rPr>
          <w:rFonts w:ascii="Arial" w:hAnsi="Arial" w:cs="Arial"/>
          <w:b/>
        </w:rPr>
        <w:t>217</w:t>
      </w:r>
      <w:r w:rsidRPr="00CF7A7B">
        <w:rPr>
          <w:rFonts w:ascii="Arial" w:hAnsi="Arial" w:cs="Arial"/>
        </w:rPr>
        <w:t xml:space="preserve"> actividades  tendientes al fortalecimiento de la planificación institucional y el apoyo a la gestión académica, para una eficiente asignación, ejecución y seguimiento de los recursos asignados.</w:t>
      </w:r>
    </w:p>
    <w:p w:rsidR="006179D0" w:rsidRPr="00CF7A7B" w:rsidRDefault="006179D0" w:rsidP="006179D0">
      <w:pPr>
        <w:ind w:left="720"/>
        <w:jc w:val="both"/>
        <w:rPr>
          <w:rFonts w:ascii="Arial" w:hAnsi="Arial" w:cs="Arial"/>
        </w:rPr>
      </w:pPr>
    </w:p>
    <w:p w:rsidR="006179D0" w:rsidRPr="00CF7A7B" w:rsidRDefault="006179D0" w:rsidP="006179D0">
      <w:pPr>
        <w:ind w:left="720"/>
        <w:jc w:val="both"/>
        <w:rPr>
          <w:b/>
          <w:sz w:val="28"/>
          <w:u w:val="single"/>
        </w:rPr>
      </w:pPr>
      <w:r w:rsidRPr="00CF7A7B">
        <w:rPr>
          <w:b/>
          <w:sz w:val="28"/>
          <w:u w:val="single"/>
        </w:rPr>
        <w:t>Síntesis de resultados.</w:t>
      </w:r>
    </w:p>
    <w:p w:rsidR="004539BA" w:rsidRPr="009370A7" w:rsidRDefault="004539BA" w:rsidP="009370A7">
      <w:pPr>
        <w:ind w:left="708"/>
        <w:jc w:val="both"/>
        <w:rPr>
          <w:rFonts w:ascii="Arial" w:hAnsi="Arial" w:cs="Arial"/>
        </w:rPr>
      </w:pPr>
      <w:r w:rsidRPr="004539BA">
        <w:rPr>
          <w:rFonts w:ascii="Arial" w:hAnsi="Arial" w:cs="Arial"/>
        </w:rPr>
        <w:t xml:space="preserve">330 actividades desarrolladas orientadas al </w:t>
      </w:r>
      <w:r w:rsidRPr="009370A7">
        <w:rPr>
          <w:rFonts w:ascii="Arial" w:hAnsi="Arial" w:cs="Arial"/>
        </w:rPr>
        <w:t xml:space="preserve">cumplimiento de lo formulado en la meta: revisiones técnicas de planes operativos, dictámenes sobre instrumentos de cooperación, estudios específicos, informes de seguimiento, informes de </w:t>
      </w:r>
      <w:r w:rsidRPr="009370A7">
        <w:rPr>
          <w:rFonts w:ascii="Arial" w:hAnsi="Arial" w:cs="Arial"/>
        </w:rPr>
        <w:lastRenderedPageBreak/>
        <w:t xml:space="preserve">estadísticas institucionales, cálculo de algoritmos, documentos presupuestarios, informes especiales, entre otros, que conllevan un cumplimiento del </w:t>
      </w:r>
      <w:r w:rsidRPr="009370A7">
        <w:rPr>
          <w:rFonts w:ascii="Arial" w:hAnsi="Arial" w:cs="Arial"/>
          <w:b/>
        </w:rPr>
        <w:t>98%</w:t>
      </w:r>
      <w:r w:rsidRPr="009370A7">
        <w:rPr>
          <w:rFonts w:ascii="Arial" w:hAnsi="Arial" w:cs="Arial"/>
        </w:rPr>
        <w:t>.</w:t>
      </w:r>
    </w:p>
    <w:p w:rsidR="00060B3A" w:rsidRPr="009370A7" w:rsidRDefault="00060B3A" w:rsidP="009370A7">
      <w:pPr>
        <w:ind w:left="720"/>
        <w:jc w:val="both"/>
        <w:rPr>
          <w:rFonts w:ascii="Arial" w:hAnsi="Arial" w:cs="Arial"/>
        </w:rPr>
      </w:pPr>
    </w:p>
    <w:p w:rsidR="005E16E0" w:rsidRPr="009370A7" w:rsidRDefault="006179D0" w:rsidP="009370A7">
      <w:pPr>
        <w:ind w:left="708"/>
        <w:jc w:val="both"/>
        <w:rPr>
          <w:b/>
          <w:bCs/>
          <w:sz w:val="28"/>
          <w:szCs w:val="28"/>
        </w:rPr>
      </w:pPr>
      <w:r w:rsidRPr="009370A7">
        <w:rPr>
          <w:b/>
          <w:sz w:val="28"/>
          <w:u w:val="single"/>
        </w:rPr>
        <w:t>Ejecución presupuestaria.</w:t>
      </w:r>
      <w:r w:rsidR="00C97005" w:rsidRPr="009370A7">
        <w:rPr>
          <w:b/>
          <w:sz w:val="28"/>
        </w:rPr>
        <w:t xml:space="preserve">      </w:t>
      </w:r>
      <w:r w:rsidR="002601F3" w:rsidRPr="009370A7">
        <w:rPr>
          <w:b/>
          <w:bCs/>
          <w:sz w:val="28"/>
          <w:szCs w:val="28"/>
        </w:rPr>
        <w:t>92</w:t>
      </w:r>
      <w:r w:rsidR="00B95169" w:rsidRPr="009370A7">
        <w:rPr>
          <w:b/>
          <w:bCs/>
          <w:sz w:val="28"/>
          <w:szCs w:val="28"/>
        </w:rPr>
        <w:t>,</w:t>
      </w:r>
      <w:r w:rsidR="002601F3" w:rsidRPr="009370A7">
        <w:rPr>
          <w:b/>
          <w:bCs/>
          <w:sz w:val="28"/>
          <w:szCs w:val="28"/>
        </w:rPr>
        <w:t>0</w:t>
      </w:r>
      <w:r w:rsidR="005E16E0" w:rsidRPr="009370A7">
        <w:rPr>
          <w:b/>
          <w:bCs/>
          <w:sz w:val="28"/>
          <w:szCs w:val="28"/>
        </w:rPr>
        <w:t>%</w:t>
      </w:r>
    </w:p>
    <w:p w:rsidR="006179D0" w:rsidRPr="00836117" w:rsidRDefault="006179D0" w:rsidP="00240C37">
      <w:pPr>
        <w:ind w:left="708"/>
        <w:jc w:val="both"/>
        <w:rPr>
          <w:b/>
          <w:bCs/>
          <w:sz w:val="28"/>
          <w:szCs w:val="28"/>
        </w:rPr>
      </w:pPr>
    </w:p>
    <w:p w:rsidR="009370A7" w:rsidRDefault="009370A7" w:rsidP="006179D0">
      <w:pPr>
        <w:ind w:left="720"/>
        <w:jc w:val="both"/>
        <w:rPr>
          <w:b/>
          <w:sz w:val="28"/>
          <w:u w:val="single"/>
        </w:rPr>
      </w:pPr>
    </w:p>
    <w:p w:rsidR="006179D0" w:rsidRPr="00CF7A7B" w:rsidRDefault="006179D0" w:rsidP="006179D0">
      <w:pPr>
        <w:ind w:left="720"/>
        <w:jc w:val="both"/>
        <w:rPr>
          <w:b/>
          <w:sz w:val="28"/>
          <w:u w:val="single"/>
        </w:rPr>
      </w:pPr>
      <w:r w:rsidRPr="00CF7A7B">
        <w:rPr>
          <w:b/>
          <w:sz w:val="28"/>
          <w:u w:val="single"/>
        </w:rPr>
        <w:t xml:space="preserve">Meta 1.2. </w:t>
      </w:r>
    </w:p>
    <w:p w:rsidR="00CF7A7B" w:rsidRDefault="00CF7A7B" w:rsidP="00CF7A7B">
      <w:pPr>
        <w:ind w:left="720"/>
        <w:jc w:val="both"/>
        <w:rPr>
          <w:rFonts w:ascii="Arial" w:hAnsi="Arial" w:cs="Arial"/>
        </w:rPr>
      </w:pPr>
      <w:r w:rsidRPr="00CF7A7B">
        <w:rPr>
          <w:rFonts w:ascii="Arial" w:hAnsi="Arial" w:cs="Arial"/>
        </w:rPr>
        <w:t xml:space="preserve">Ejecutar  </w:t>
      </w:r>
      <w:r w:rsidRPr="00CF7A7B">
        <w:rPr>
          <w:rFonts w:ascii="Arial" w:hAnsi="Arial" w:cs="Arial"/>
          <w:b/>
        </w:rPr>
        <w:t>1.877</w:t>
      </w:r>
      <w:r w:rsidRPr="00CF7A7B">
        <w:rPr>
          <w:rFonts w:ascii="Arial" w:hAnsi="Arial" w:cs="Arial"/>
        </w:rPr>
        <w:t xml:space="preserve"> actividades y acuerdos en los  órganos de dirección superior que orienten el desarrollo universitario.</w:t>
      </w:r>
    </w:p>
    <w:p w:rsidR="0042687A" w:rsidRPr="00CF7A7B" w:rsidRDefault="0042687A" w:rsidP="00CF7A7B">
      <w:pPr>
        <w:ind w:left="720"/>
        <w:jc w:val="both"/>
        <w:rPr>
          <w:rFonts w:ascii="Arial" w:hAnsi="Arial" w:cs="Arial"/>
        </w:rPr>
      </w:pPr>
    </w:p>
    <w:p w:rsidR="006179D0" w:rsidRPr="009370A7" w:rsidRDefault="006179D0" w:rsidP="006179D0">
      <w:pPr>
        <w:ind w:left="720"/>
        <w:jc w:val="both"/>
        <w:rPr>
          <w:b/>
          <w:sz w:val="28"/>
          <w:u w:val="single"/>
        </w:rPr>
      </w:pPr>
      <w:r w:rsidRPr="009370A7">
        <w:rPr>
          <w:b/>
          <w:sz w:val="28"/>
          <w:u w:val="single"/>
        </w:rPr>
        <w:t>Síntesis de resultados.</w:t>
      </w:r>
    </w:p>
    <w:p w:rsidR="00702850" w:rsidRPr="009E6722" w:rsidRDefault="00702850" w:rsidP="00702850">
      <w:pPr>
        <w:ind w:left="720"/>
        <w:jc w:val="both"/>
        <w:rPr>
          <w:rFonts w:ascii="Arial" w:hAnsi="Arial" w:cs="Arial"/>
        </w:rPr>
      </w:pPr>
      <w:r w:rsidRPr="009370A7">
        <w:rPr>
          <w:rFonts w:ascii="Arial" w:hAnsi="Arial" w:cs="Arial"/>
        </w:rPr>
        <w:t xml:space="preserve">El cumplimiento del </w:t>
      </w:r>
      <w:r w:rsidR="009370A7" w:rsidRPr="009370A7">
        <w:rPr>
          <w:rFonts w:ascii="Arial" w:hAnsi="Arial" w:cs="Arial"/>
          <w:b/>
        </w:rPr>
        <w:t>98</w:t>
      </w:r>
      <w:r w:rsidRPr="009370A7">
        <w:rPr>
          <w:rFonts w:ascii="Arial" w:hAnsi="Arial" w:cs="Arial"/>
          <w:b/>
        </w:rPr>
        <w:t>%</w:t>
      </w:r>
      <w:r w:rsidR="0042687A" w:rsidRPr="009370A7">
        <w:rPr>
          <w:rFonts w:ascii="Arial" w:hAnsi="Arial" w:cs="Arial"/>
          <w:b/>
        </w:rPr>
        <w:t xml:space="preserve"> </w:t>
      </w:r>
      <w:r w:rsidRPr="009370A7">
        <w:rPr>
          <w:rFonts w:ascii="Arial" w:hAnsi="Arial" w:cs="Arial"/>
        </w:rPr>
        <w:t xml:space="preserve">se ha manifestado mediante el desarrollo de </w:t>
      </w:r>
      <w:r w:rsidR="00222B43" w:rsidRPr="009370A7">
        <w:rPr>
          <w:rFonts w:ascii="Arial" w:hAnsi="Arial" w:cs="Arial"/>
        </w:rPr>
        <w:t>1.</w:t>
      </w:r>
      <w:r w:rsidR="009370A7" w:rsidRPr="009370A7">
        <w:rPr>
          <w:rFonts w:ascii="Arial" w:hAnsi="Arial" w:cs="Arial"/>
        </w:rPr>
        <w:t>842</w:t>
      </w:r>
      <w:r w:rsidR="00222B43" w:rsidRPr="009370A7">
        <w:rPr>
          <w:rFonts w:ascii="Arial" w:hAnsi="Arial" w:cs="Arial"/>
        </w:rPr>
        <w:t xml:space="preserve">  </w:t>
      </w:r>
      <w:r w:rsidRPr="009370A7">
        <w:rPr>
          <w:rFonts w:ascii="Arial" w:hAnsi="Arial" w:cs="Arial"/>
        </w:rPr>
        <w:t>actividades como acuerdos transcritos</w:t>
      </w:r>
      <w:r w:rsidR="00222B43" w:rsidRPr="009370A7">
        <w:rPr>
          <w:rFonts w:ascii="Arial" w:hAnsi="Arial" w:cs="Arial"/>
        </w:rPr>
        <w:t>;</w:t>
      </w:r>
      <w:r w:rsidRPr="009370A7">
        <w:rPr>
          <w:rFonts w:ascii="Arial" w:hAnsi="Arial" w:cs="Arial"/>
        </w:rPr>
        <w:t xml:space="preserve"> </w:t>
      </w:r>
      <w:r w:rsidR="00222B43" w:rsidRPr="009370A7">
        <w:rPr>
          <w:rFonts w:ascii="Arial" w:hAnsi="Arial" w:cs="Arial"/>
        </w:rPr>
        <w:t xml:space="preserve">dictámenes tramitados; acciones de mejoramiento para el seguimiento, evaluación y asignación de recursos institucionales que contribuyan con su ejecución oportuna; informes analizados sobre formulación, asignación, ejecución y control del POA; sesiones de </w:t>
      </w:r>
      <w:proofErr w:type="spellStart"/>
      <w:r w:rsidR="00222B43" w:rsidRPr="009370A7">
        <w:rPr>
          <w:rFonts w:ascii="Arial" w:hAnsi="Arial" w:cs="Arial"/>
          <w:i/>
        </w:rPr>
        <w:t>Conseco</w:t>
      </w:r>
      <w:proofErr w:type="spellEnd"/>
      <w:r w:rsidR="00222B43" w:rsidRPr="009370A7">
        <w:rPr>
          <w:rFonts w:ascii="Arial" w:hAnsi="Arial" w:cs="Arial"/>
        </w:rPr>
        <w:t xml:space="preserve">; sesiones de trabajo; acciones de seguimiento, reuniones con organismos nacionales e </w:t>
      </w:r>
      <w:r w:rsidR="00222B43" w:rsidRPr="009E6722">
        <w:rPr>
          <w:rFonts w:ascii="Arial" w:hAnsi="Arial" w:cs="Arial"/>
        </w:rPr>
        <w:t>internacionales</w:t>
      </w:r>
      <w:r w:rsidRPr="009E6722">
        <w:rPr>
          <w:rFonts w:ascii="Arial" w:hAnsi="Arial" w:cs="Arial"/>
        </w:rPr>
        <w:t>, etc.</w:t>
      </w:r>
    </w:p>
    <w:p w:rsidR="008E05D4" w:rsidRPr="009E6722" w:rsidRDefault="008E05D4" w:rsidP="006179D0">
      <w:pPr>
        <w:ind w:left="720"/>
        <w:jc w:val="both"/>
        <w:rPr>
          <w:rFonts w:ascii="Arial" w:hAnsi="Arial" w:cs="Arial"/>
        </w:rPr>
      </w:pPr>
    </w:p>
    <w:p w:rsidR="005E16E0" w:rsidRPr="009E6722" w:rsidRDefault="006179D0" w:rsidP="005E16E0">
      <w:pPr>
        <w:ind w:left="708"/>
        <w:jc w:val="both"/>
        <w:rPr>
          <w:b/>
          <w:bCs/>
          <w:sz w:val="28"/>
          <w:szCs w:val="28"/>
        </w:rPr>
      </w:pPr>
      <w:r w:rsidRPr="009E6722">
        <w:rPr>
          <w:b/>
          <w:sz w:val="28"/>
          <w:u w:val="single"/>
        </w:rPr>
        <w:t>Ejecución presupuestaria.</w:t>
      </w:r>
      <w:r w:rsidR="00C97005" w:rsidRPr="009E6722">
        <w:rPr>
          <w:b/>
          <w:sz w:val="28"/>
        </w:rPr>
        <w:t xml:space="preserve">      </w:t>
      </w:r>
      <w:r w:rsidR="00B95169" w:rsidRPr="009E6722">
        <w:rPr>
          <w:b/>
          <w:bCs/>
          <w:sz w:val="28"/>
          <w:szCs w:val="28"/>
        </w:rPr>
        <w:t>6</w:t>
      </w:r>
      <w:r w:rsidR="002601F3" w:rsidRPr="009E6722">
        <w:rPr>
          <w:b/>
          <w:bCs/>
          <w:sz w:val="28"/>
          <w:szCs w:val="28"/>
        </w:rPr>
        <w:t>7</w:t>
      </w:r>
      <w:r w:rsidR="00B95169" w:rsidRPr="009E6722">
        <w:rPr>
          <w:b/>
          <w:bCs/>
          <w:sz w:val="28"/>
          <w:szCs w:val="28"/>
        </w:rPr>
        <w:t>,</w:t>
      </w:r>
      <w:r w:rsidR="002601F3" w:rsidRPr="009E6722">
        <w:rPr>
          <w:b/>
          <w:bCs/>
          <w:sz w:val="28"/>
          <w:szCs w:val="28"/>
        </w:rPr>
        <w:t>3</w:t>
      </w:r>
      <w:r w:rsidR="005E16E0" w:rsidRPr="009E6722">
        <w:rPr>
          <w:b/>
          <w:bCs/>
          <w:sz w:val="28"/>
          <w:szCs w:val="28"/>
        </w:rPr>
        <w:t>%</w:t>
      </w:r>
    </w:p>
    <w:p w:rsidR="00BE5EB8" w:rsidRPr="009E6722" w:rsidRDefault="00BE5EB8" w:rsidP="005E16E0">
      <w:pPr>
        <w:ind w:left="708"/>
        <w:jc w:val="both"/>
        <w:rPr>
          <w:b/>
          <w:bCs/>
          <w:sz w:val="28"/>
          <w:szCs w:val="28"/>
        </w:rPr>
      </w:pPr>
    </w:p>
    <w:p w:rsidR="002601F3" w:rsidRDefault="009E6722" w:rsidP="002601F3">
      <w:pPr>
        <w:ind w:left="1068"/>
        <w:jc w:val="both"/>
        <w:rPr>
          <w:rFonts w:ascii="Arial" w:hAnsi="Arial" w:cs="Arial"/>
          <w:i/>
          <w:sz w:val="22"/>
          <w:szCs w:val="22"/>
        </w:rPr>
      </w:pPr>
      <w:r w:rsidRPr="009E6722">
        <w:rPr>
          <w:rFonts w:ascii="Arial" w:hAnsi="Arial" w:cs="Arial"/>
          <w:i/>
          <w:sz w:val="22"/>
          <w:szCs w:val="22"/>
        </w:rPr>
        <w:t xml:space="preserve">La baja ejecución presupuestaria en </w:t>
      </w:r>
      <w:r w:rsidRPr="000D2224">
        <w:rPr>
          <w:rFonts w:ascii="Arial" w:hAnsi="Arial" w:cs="Arial"/>
          <w:i/>
          <w:sz w:val="22"/>
          <w:szCs w:val="22"/>
        </w:rPr>
        <w:t>esta meta</w:t>
      </w:r>
      <w:r>
        <w:rPr>
          <w:rFonts w:ascii="Arial" w:hAnsi="Arial" w:cs="Arial"/>
          <w:i/>
          <w:sz w:val="22"/>
          <w:szCs w:val="22"/>
        </w:rPr>
        <w:t xml:space="preserve"> obedece a que se contemplan</w:t>
      </w:r>
      <w:r w:rsidRPr="000D2224">
        <w:rPr>
          <w:rFonts w:ascii="Arial" w:hAnsi="Arial" w:cs="Arial"/>
          <w:i/>
          <w:sz w:val="22"/>
          <w:szCs w:val="22"/>
        </w:rPr>
        <w:t xml:space="preserve"> recursos </w:t>
      </w:r>
      <w:r>
        <w:rPr>
          <w:rFonts w:ascii="Arial" w:hAnsi="Arial" w:cs="Arial"/>
          <w:i/>
          <w:sz w:val="22"/>
          <w:szCs w:val="22"/>
        </w:rPr>
        <w:t>provenientes de los fondos del sistema (</w:t>
      </w:r>
      <w:proofErr w:type="spellStart"/>
      <w:r>
        <w:rPr>
          <w:rFonts w:ascii="Arial" w:hAnsi="Arial" w:cs="Arial"/>
          <w:i/>
          <w:sz w:val="22"/>
          <w:szCs w:val="22"/>
        </w:rPr>
        <w:t>Conare</w:t>
      </w:r>
      <w:proofErr w:type="spellEnd"/>
      <w:r>
        <w:rPr>
          <w:rFonts w:ascii="Arial" w:hAnsi="Arial" w:cs="Arial"/>
          <w:i/>
          <w:sz w:val="22"/>
          <w:szCs w:val="22"/>
        </w:rPr>
        <w:t>) para equipo científico y tecnológico por 1.171 millones de colones, de los cuales se ejecutaron cerca de 500 millones y quedaron comprometidos alrededor de 508 millones</w:t>
      </w:r>
      <w:r w:rsidRPr="000D2224">
        <w:rPr>
          <w:rFonts w:ascii="Arial" w:hAnsi="Arial" w:cs="Arial"/>
          <w:i/>
          <w:sz w:val="22"/>
          <w:szCs w:val="22"/>
        </w:rPr>
        <w:t>.</w:t>
      </w:r>
    </w:p>
    <w:p w:rsidR="009E6722" w:rsidRPr="009E6722" w:rsidRDefault="009E6722" w:rsidP="002601F3">
      <w:pPr>
        <w:ind w:left="1068"/>
        <w:jc w:val="both"/>
        <w:rPr>
          <w:rFonts w:ascii="Arial" w:hAnsi="Arial" w:cs="Arial"/>
          <w:i/>
          <w:sz w:val="22"/>
          <w:szCs w:val="22"/>
        </w:rPr>
      </w:pPr>
    </w:p>
    <w:p w:rsidR="009E6722" w:rsidRDefault="009E6722" w:rsidP="002601F3">
      <w:pPr>
        <w:ind w:left="1416"/>
        <w:jc w:val="both"/>
        <w:rPr>
          <w:b/>
          <w:sz w:val="28"/>
          <w:u w:val="single"/>
        </w:rPr>
      </w:pPr>
    </w:p>
    <w:p w:rsidR="009E6722" w:rsidRDefault="009E6722" w:rsidP="002601F3">
      <w:pPr>
        <w:ind w:left="1416"/>
        <w:jc w:val="both"/>
        <w:rPr>
          <w:b/>
          <w:sz w:val="28"/>
          <w:u w:val="single"/>
        </w:rPr>
      </w:pPr>
    </w:p>
    <w:p w:rsidR="002601F3" w:rsidRPr="009E6722" w:rsidRDefault="002601F3" w:rsidP="002601F3">
      <w:pPr>
        <w:ind w:left="1416"/>
        <w:jc w:val="both"/>
        <w:rPr>
          <w:b/>
          <w:sz w:val="28"/>
          <w:u w:val="single"/>
        </w:rPr>
      </w:pPr>
      <w:r w:rsidRPr="009E6722">
        <w:rPr>
          <w:b/>
          <w:sz w:val="28"/>
          <w:u w:val="single"/>
        </w:rPr>
        <w:t>Posibles áreas de atención</w:t>
      </w:r>
    </w:p>
    <w:p w:rsidR="002601F3" w:rsidRPr="009E6722" w:rsidRDefault="009E6722" w:rsidP="002601F3">
      <w:pPr>
        <w:ind w:left="1416"/>
        <w:jc w:val="both"/>
        <w:rPr>
          <w:rFonts w:ascii="Arial" w:hAnsi="Arial" w:cs="Arial"/>
        </w:rPr>
      </w:pPr>
      <w:r w:rsidRPr="009E6722">
        <w:rPr>
          <w:rFonts w:ascii="Arial" w:hAnsi="Arial" w:cs="Arial"/>
        </w:rPr>
        <w:t>Brindar las condiciones necesarias para facilitar la asignación y dar seguimiento a la ejecución de los recursos provenientes de los fondos del sistema (</w:t>
      </w:r>
      <w:proofErr w:type="spellStart"/>
      <w:r w:rsidRPr="009E6722">
        <w:rPr>
          <w:rFonts w:ascii="Arial" w:hAnsi="Arial" w:cs="Arial"/>
          <w:i/>
        </w:rPr>
        <w:t>Conare</w:t>
      </w:r>
      <w:proofErr w:type="spellEnd"/>
      <w:r w:rsidRPr="009E6722">
        <w:rPr>
          <w:rFonts w:ascii="Arial" w:hAnsi="Arial" w:cs="Arial"/>
        </w:rPr>
        <w:t>), con el objetivo de lograr agilizar los procesos de asignación y compra.</w:t>
      </w:r>
    </w:p>
    <w:p w:rsidR="002601F3" w:rsidRPr="009E6722" w:rsidRDefault="002601F3" w:rsidP="002601F3">
      <w:pPr>
        <w:ind w:left="1416"/>
        <w:jc w:val="both"/>
        <w:rPr>
          <w:b/>
          <w:sz w:val="28"/>
          <w:u w:val="single"/>
        </w:rPr>
      </w:pPr>
    </w:p>
    <w:p w:rsidR="002601F3" w:rsidRPr="009E6722" w:rsidRDefault="002601F3" w:rsidP="002601F3">
      <w:pPr>
        <w:ind w:left="1416"/>
        <w:jc w:val="both"/>
        <w:rPr>
          <w:b/>
          <w:sz w:val="28"/>
          <w:u w:val="single"/>
        </w:rPr>
      </w:pPr>
      <w:r w:rsidRPr="009E6722">
        <w:rPr>
          <w:b/>
          <w:sz w:val="28"/>
          <w:u w:val="single"/>
        </w:rPr>
        <w:t>Responsables</w:t>
      </w:r>
    </w:p>
    <w:p w:rsidR="002601F3" w:rsidRPr="009E6722" w:rsidRDefault="009E6722" w:rsidP="002601F3">
      <w:pPr>
        <w:ind w:left="1418" w:hanging="2"/>
        <w:jc w:val="both"/>
        <w:rPr>
          <w:rFonts w:ascii="Arial" w:hAnsi="Arial" w:cs="Arial"/>
          <w:sz w:val="22"/>
        </w:rPr>
      </w:pPr>
      <w:r w:rsidRPr="009E6722">
        <w:rPr>
          <w:rFonts w:ascii="Arial" w:hAnsi="Arial" w:cs="Arial"/>
        </w:rPr>
        <w:t>Vicerrectoría Académica</w:t>
      </w:r>
      <w:r w:rsidR="002601F3" w:rsidRPr="009E6722">
        <w:rPr>
          <w:rFonts w:ascii="Arial" w:hAnsi="Arial" w:cs="Arial"/>
        </w:rPr>
        <w:t>, Vicerrectoría de Desarrollo</w:t>
      </w:r>
      <w:r w:rsidRPr="009E6722">
        <w:rPr>
          <w:rFonts w:ascii="Arial" w:hAnsi="Arial" w:cs="Arial"/>
        </w:rPr>
        <w:t>, Gabinete de Rectoría</w:t>
      </w:r>
      <w:r w:rsidR="002601F3" w:rsidRPr="009E6722">
        <w:rPr>
          <w:rFonts w:ascii="Arial" w:hAnsi="Arial" w:cs="Arial"/>
        </w:rPr>
        <w:t>.</w:t>
      </w:r>
    </w:p>
    <w:p w:rsidR="002601F3" w:rsidRPr="009E6722" w:rsidRDefault="002601F3" w:rsidP="00376F1F">
      <w:pPr>
        <w:ind w:left="720"/>
        <w:jc w:val="both"/>
        <w:rPr>
          <w:b/>
          <w:sz w:val="28"/>
          <w:u w:val="single"/>
        </w:rPr>
      </w:pPr>
    </w:p>
    <w:p w:rsidR="009E6722" w:rsidRPr="009E6722" w:rsidRDefault="009E6722" w:rsidP="00376F1F">
      <w:pPr>
        <w:ind w:left="720"/>
        <w:jc w:val="both"/>
        <w:rPr>
          <w:b/>
          <w:sz w:val="28"/>
          <w:u w:val="single"/>
        </w:rPr>
      </w:pPr>
    </w:p>
    <w:p w:rsidR="00376F1F" w:rsidRPr="00CF7A7B" w:rsidRDefault="00376F1F" w:rsidP="00376F1F">
      <w:pPr>
        <w:ind w:left="720"/>
        <w:jc w:val="both"/>
        <w:rPr>
          <w:b/>
          <w:sz w:val="28"/>
          <w:u w:val="single"/>
        </w:rPr>
      </w:pPr>
      <w:r w:rsidRPr="00CF7A7B">
        <w:rPr>
          <w:b/>
          <w:sz w:val="28"/>
          <w:u w:val="single"/>
        </w:rPr>
        <w:t xml:space="preserve">Meta 1.3. </w:t>
      </w:r>
    </w:p>
    <w:p w:rsidR="00376F1F" w:rsidRPr="00CF7A7B" w:rsidRDefault="00CF7A7B" w:rsidP="00376F1F">
      <w:pPr>
        <w:ind w:left="720"/>
        <w:jc w:val="both"/>
        <w:rPr>
          <w:rFonts w:ascii="Arial" w:hAnsi="Arial" w:cs="Arial"/>
        </w:rPr>
      </w:pPr>
      <w:r w:rsidRPr="00CF7A7B">
        <w:rPr>
          <w:rFonts w:ascii="Arial" w:hAnsi="Arial" w:cs="Arial"/>
        </w:rPr>
        <w:t xml:space="preserve">Realizar </w:t>
      </w:r>
      <w:r w:rsidRPr="00CF7A7B">
        <w:rPr>
          <w:rFonts w:ascii="Arial" w:hAnsi="Arial" w:cs="Arial"/>
          <w:b/>
        </w:rPr>
        <w:t>25.538</w:t>
      </w:r>
      <w:r w:rsidRPr="00CF7A7B">
        <w:rPr>
          <w:rFonts w:ascii="Arial" w:hAnsi="Arial" w:cs="Arial"/>
        </w:rPr>
        <w:t xml:space="preserve"> actividades que  proyecten la Universidad en los ámbitos nacional e internacional, de manera que coadyuven a la implementación de la estrategia de internacionalización.</w:t>
      </w:r>
    </w:p>
    <w:p w:rsidR="00CF7A7B" w:rsidRPr="00CF7A7B" w:rsidRDefault="00CF7A7B" w:rsidP="00376F1F">
      <w:pPr>
        <w:ind w:left="720"/>
        <w:jc w:val="both"/>
        <w:rPr>
          <w:rFonts w:ascii="Arial" w:hAnsi="Arial" w:cs="Arial"/>
        </w:rPr>
      </w:pPr>
    </w:p>
    <w:p w:rsidR="00376F1F" w:rsidRPr="00CF7A7B" w:rsidRDefault="00376F1F" w:rsidP="00376F1F">
      <w:pPr>
        <w:ind w:left="720"/>
        <w:jc w:val="both"/>
        <w:rPr>
          <w:b/>
          <w:sz w:val="28"/>
          <w:u w:val="single"/>
        </w:rPr>
      </w:pPr>
      <w:r w:rsidRPr="00CF7A7B">
        <w:rPr>
          <w:b/>
          <w:sz w:val="28"/>
          <w:u w:val="single"/>
        </w:rPr>
        <w:lastRenderedPageBreak/>
        <w:t>Síntesis de resultados.</w:t>
      </w:r>
    </w:p>
    <w:p w:rsidR="004539BA" w:rsidRPr="009370A7" w:rsidRDefault="004539BA" w:rsidP="009370A7">
      <w:pPr>
        <w:ind w:left="708"/>
        <w:jc w:val="both"/>
        <w:rPr>
          <w:rFonts w:ascii="Arial" w:hAnsi="Arial" w:cs="Arial"/>
        </w:rPr>
      </w:pPr>
      <w:r w:rsidRPr="004539BA">
        <w:rPr>
          <w:rFonts w:ascii="Arial" w:hAnsi="Arial" w:cs="Arial"/>
        </w:rPr>
        <w:t xml:space="preserve">El </w:t>
      </w:r>
      <w:r w:rsidRPr="009370A7">
        <w:rPr>
          <w:rFonts w:ascii="Arial" w:hAnsi="Arial" w:cs="Arial"/>
        </w:rPr>
        <w:t xml:space="preserve">cumplimiento del </w:t>
      </w:r>
      <w:r w:rsidR="009370A7" w:rsidRPr="009370A7">
        <w:rPr>
          <w:rFonts w:ascii="Arial" w:hAnsi="Arial" w:cs="Arial"/>
          <w:b/>
        </w:rPr>
        <w:t>10</w:t>
      </w:r>
      <w:r w:rsidRPr="009370A7">
        <w:rPr>
          <w:rFonts w:ascii="Arial" w:hAnsi="Arial" w:cs="Arial"/>
          <w:b/>
        </w:rPr>
        <w:t>0%</w:t>
      </w:r>
      <w:r w:rsidRPr="009370A7">
        <w:rPr>
          <w:rFonts w:ascii="Arial" w:hAnsi="Arial" w:cs="Arial"/>
        </w:rPr>
        <w:t xml:space="preserve"> que se reporta puede plasmarse mediante el desarrollo de actividades como procesos académico-protocolarios asesorados, piezas de comunicación diseñadas, propuestas de instrumentos de cooperación tramitadas, productos y servicios de comunicación interna y externa, proyectos de vínculo externo apoyados, estrategias de comunicación articuladas, ediciones de periódico Campus, ediciones del programa radiofónico Visión crítica,  boletines de prensa, autorizaciones de artes finales, sesiones de capacitación, asesorías a personas académicas y administrativas, etc., que en su conjunto suman 25.758. </w:t>
      </w:r>
    </w:p>
    <w:p w:rsidR="009370A7" w:rsidRDefault="009370A7" w:rsidP="005E16E0">
      <w:pPr>
        <w:ind w:left="708"/>
        <w:jc w:val="both"/>
        <w:rPr>
          <w:b/>
          <w:sz w:val="28"/>
          <w:u w:val="single"/>
        </w:rPr>
      </w:pPr>
    </w:p>
    <w:p w:rsidR="005E16E0" w:rsidRPr="00B95169" w:rsidRDefault="00376F1F" w:rsidP="005E16E0">
      <w:pPr>
        <w:ind w:left="708"/>
        <w:jc w:val="both"/>
        <w:rPr>
          <w:b/>
          <w:bCs/>
          <w:sz w:val="28"/>
          <w:szCs w:val="28"/>
        </w:rPr>
      </w:pPr>
      <w:r w:rsidRPr="00CF7A7B">
        <w:rPr>
          <w:b/>
          <w:sz w:val="28"/>
          <w:u w:val="single"/>
        </w:rPr>
        <w:t xml:space="preserve">Ejecución </w:t>
      </w:r>
      <w:r w:rsidRPr="00B95169">
        <w:rPr>
          <w:b/>
          <w:sz w:val="28"/>
          <w:u w:val="single"/>
        </w:rPr>
        <w:t>presupuestaria.</w:t>
      </w:r>
      <w:r w:rsidR="00C97005" w:rsidRPr="00B95169">
        <w:rPr>
          <w:b/>
          <w:sz w:val="28"/>
        </w:rPr>
        <w:t xml:space="preserve">      </w:t>
      </w:r>
      <w:r w:rsidR="002601F3" w:rsidRPr="002601F3">
        <w:rPr>
          <w:b/>
          <w:bCs/>
          <w:sz w:val="28"/>
          <w:szCs w:val="28"/>
        </w:rPr>
        <w:t>93</w:t>
      </w:r>
      <w:r w:rsidR="00B95169" w:rsidRPr="002601F3">
        <w:rPr>
          <w:b/>
          <w:bCs/>
          <w:sz w:val="28"/>
          <w:szCs w:val="28"/>
        </w:rPr>
        <w:t>,0</w:t>
      </w:r>
      <w:r w:rsidR="005E16E0" w:rsidRPr="002601F3">
        <w:rPr>
          <w:b/>
          <w:bCs/>
          <w:sz w:val="28"/>
          <w:szCs w:val="28"/>
        </w:rPr>
        <w:t>%</w:t>
      </w:r>
    </w:p>
    <w:p w:rsidR="00376F1F" w:rsidRPr="00CF7A7B" w:rsidRDefault="00376F1F" w:rsidP="00376F1F">
      <w:pPr>
        <w:ind w:left="720"/>
        <w:jc w:val="both"/>
        <w:rPr>
          <w:b/>
          <w:sz w:val="28"/>
          <w:u w:val="single"/>
        </w:rPr>
      </w:pPr>
      <w:r w:rsidRPr="00CF7A7B">
        <w:rPr>
          <w:b/>
          <w:sz w:val="28"/>
          <w:u w:val="single"/>
        </w:rPr>
        <w:t xml:space="preserve">Meta 1.4. </w:t>
      </w:r>
    </w:p>
    <w:p w:rsidR="00CF7A7B" w:rsidRPr="00CF7A7B" w:rsidRDefault="00CF7A7B" w:rsidP="00CF7A7B">
      <w:pPr>
        <w:ind w:left="720"/>
        <w:jc w:val="both"/>
        <w:rPr>
          <w:rFonts w:ascii="Arial" w:hAnsi="Arial" w:cs="Arial"/>
        </w:rPr>
      </w:pPr>
      <w:r w:rsidRPr="00CF7A7B">
        <w:rPr>
          <w:rFonts w:ascii="Arial" w:hAnsi="Arial" w:cs="Arial"/>
        </w:rPr>
        <w:t xml:space="preserve">Atender </w:t>
      </w:r>
      <w:r w:rsidRPr="00CF7A7B">
        <w:rPr>
          <w:rFonts w:ascii="Arial" w:hAnsi="Arial" w:cs="Arial"/>
          <w:b/>
        </w:rPr>
        <w:t>2.382</w:t>
      </w:r>
      <w:r w:rsidRPr="00CF7A7B">
        <w:rPr>
          <w:rFonts w:ascii="Arial" w:hAnsi="Arial" w:cs="Arial"/>
        </w:rPr>
        <w:t xml:space="preserve"> estudios y trámites en materia judicial y de contraloría (200 estudios en el ámbito de  la Contraloría Universitaria y 2.182 trámites en materia judicial).</w:t>
      </w:r>
    </w:p>
    <w:p w:rsidR="002E2DDA" w:rsidRPr="00CF7A7B" w:rsidRDefault="002E2DDA" w:rsidP="00376F1F">
      <w:pPr>
        <w:ind w:left="720"/>
        <w:jc w:val="both"/>
        <w:rPr>
          <w:rFonts w:ascii="Arial" w:hAnsi="Arial" w:cs="Arial"/>
        </w:rPr>
      </w:pPr>
    </w:p>
    <w:p w:rsidR="00376F1F" w:rsidRPr="00CF7A7B" w:rsidRDefault="00376F1F" w:rsidP="00376F1F">
      <w:pPr>
        <w:ind w:left="720"/>
        <w:jc w:val="both"/>
        <w:rPr>
          <w:b/>
          <w:sz w:val="28"/>
          <w:u w:val="single"/>
        </w:rPr>
      </w:pPr>
      <w:r w:rsidRPr="00CF7A7B">
        <w:rPr>
          <w:b/>
          <w:sz w:val="28"/>
          <w:u w:val="single"/>
        </w:rPr>
        <w:t>Síntesis de resultados.</w:t>
      </w:r>
    </w:p>
    <w:p w:rsidR="004539BA" w:rsidRPr="004539BA" w:rsidRDefault="004539BA" w:rsidP="004539BA">
      <w:pPr>
        <w:ind w:left="720"/>
        <w:jc w:val="both"/>
        <w:rPr>
          <w:rFonts w:ascii="Arial" w:hAnsi="Arial" w:cs="Arial"/>
        </w:rPr>
      </w:pPr>
      <w:r w:rsidRPr="004539BA">
        <w:rPr>
          <w:rFonts w:ascii="Arial" w:hAnsi="Arial" w:cs="Arial"/>
        </w:rPr>
        <w:t xml:space="preserve">El cumplimiento </w:t>
      </w:r>
      <w:r w:rsidRPr="009370A7">
        <w:rPr>
          <w:rFonts w:ascii="Arial" w:hAnsi="Arial" w:cs="Arial"/>
        </w:rPr>
        <w:t xml:space="preserve">del </w:t>
      </w:r>
      <w:r w:rsidRPr="009370A7">
        <w:rPr>
          <w:rFonts w:ascii="Arial" w:hAnsi="Arial" w:cs="Arial"/>
          <w:b/>
        </w:rPr>
        <w:t>100%</w:t>
      </w:r>
      <w:r w:rsidRPr="009370A7">
        <w:rPr>
          <w:rFonts w:ascii="Arial" w:hAnsi="Arial" w:cs="Arial"/>
        </w:rPr>
        <w:t xml:space="preserve"> se basa en el desarrollo de 2.530 actividades como procesos judiciales gestionados, oficios de </w:t>
      </w:r>
      <w:r w:rsidRPr="004539BA">
        <w:rPr>
          <w:rFonts w:ascii="Arial" w:hAnsi="Arial" w:cs="Arial"/>
        </w:rPr>
        <w:t>asesoría emitidos, gestiones  notariales atendidas,  estudios de auditoría o especiales, etc.</w:t>
      </w:r>
    </w:p>
    <w:p w:rsidR="004D69C0" w:rsidRPr="004539BA" w:rsidRDefault="004D69C0" w:rsidP="00AB6F57">
      <w:pPr>
        <w:ind w:left="720"/>
        <w:jc w:val="both"/>
        <w:rPr>
          <w:rFonts w:ascii="Arial" w:hAnsi="Arial" w:cs="Arial"/>
        </w:rPr>
      </w:pPr>
    </w:p>
    <w:p w:rsidR="005E16E0" w:rsidRPr="004539BA" w:rsidRDefault="00376F1F" w:rsidP="005E16E0">
      <w:pPr>
        <w:ind w:left="708"/>
        <w:jc w:val="both"/>
        <w:rPr>
          <w:b/>
          <w:bCs/>
          <w:sz w:val="28"/>
          <w:szCs w:val="28"/>
        </w:rPr>
      </w:pPr>
      <w:r w:rsidRPr="004539BA">
        <w:rPr>
          <w:b/>
          <w:sz w:val="28"/>
          <w:u w:val="single"/>
        </w:rPr>
        <w:t>Ejecución presupuestaria.</w:t>
      </w:r>
      <w:r w:rsidR="00C97005" w:rsidRPr="004539BA">
        <w:rPr>
          <w:b/>
          <w:sz w:val="28"/>
        </w:rPr>
        <w:t xml:space="preserve">      </w:t>
      </w:r>
      <w:r w:rsidR="002601F3" w:rsidRPr="004539BA">
        <w:rPr>
          <w:b/>
          <w:bCs/>
          <w:sz w:val="28"/>
          <w:szCs w:val="28"/>
        </w:rPr>
        <w:t>96</w:t>
      </w:r>
      <w:r w:rsidR="00B95169" w:rsidRPr="004539BA">
        <w:rPr>
          <w:b/>
          <w:bCs/>
          <w:sz w:val="28"/>
          <w:szCs w:val="28"/>
        </w:rPr>
        <w:t>,</w:t>
      </w:r>
      <w:r w:rsidR="002601F3" w:rsidRPr="004539BA">
        <w:rPr>
          <w:b/>
          <w:bCs/>
          <w:sz w:val="28"/>
          <w:szCs w:val="28"/>
        </w:rPr>
        <w:t>6</w:t>
      </w:r>
      <w:r w:rsidR="005E16E0" w:rsidRPr="004539BA">
        <w:rPr>
          <w:b/>
          <w:bCs/>
          <w:sz w:val="28"/>
          <w:szCs w:val="28"/>
        </w:rPr>
        <w:t>%</w:t>
      </w:r>
    </w:p>
    <w:p w:rsidR="00376F1F" w:rsidRPr="000D1E32" w:rsidRDefault="00376F1F" w:rsidP="00240C37">
      <w:pPr>
        <w:ind w:left="708"/>
        <w:jc w:val="both"/>
        <w:rPr>
          <w:b/>
          <w:bCs/>
          <w:sz w:val="28"/>
          <w:szCs w:val="28"/>
        </w:rPr>
      </w:pPr>
    </w:p>
    <w:p w:rsidR="00FA721D" w:rsidRPr="000D1E32" w:rsidRDefault="00FA721D" w:rsidP="00FA721D">
      <w:pPr>
        <w:jc w:val="both"/>
        <w:rPr>
          <w:rFonts w:ascii="Arial" w:hAnsi="Arial" w:cs="Arial"/>
        </w:rPr>
      </w:pPr>
    </w:p>
    <w:p w:rsidR="006179D0" w:rsidRPr="000D1E32" w:rsidRDefault="006179D0" w:rsidP="006179D0">
      <w:pPr>
        <w:jc w:val="both"/>
        <w:rPr>
          <w:b/>
          <w:sz w:val="28"/>
          <w:u w:val="single"/>
        </w:rPr>
      </w:pPr>
      <w:r w:rsidRPr="000D1E32">
        <w:rPr>
          <w:b/>
          <w:sz w:val="28"/>
          <w:u w:val="single"/>
        </w:rPr>
        <w:t xml:space="preserve">Objetivo 2. </w:t>
      </w:r>
    </w:p>
    <w:p w:rsidR="00CF7A7B" w:rsidRPr="00CF7A7B" w:rsidRDefault="00CF7A7B" w:rsidP="00CF7A7B">
      <w:pPr>
        <w:jc w:val="both"/>
        <w:rPr>
          <w:rFonts w:ascii="Arial" w:hAnsi="Arial" w:cs="Arial"/>
        </w:rPr>
      </w:pPr>
      <w:r w:rsidRPr="000D1E32">
        <w:rPr>
          <w:rFonts w:ascii="Arial" w:hAnsi="Arial" w:cs="Arial"/>
        </w:rPr>
        <w:t xml:space="preserve">Propiciar la mejora en los servicios de apoyo administrativos para garantizar el quehacer sustantivo </w:t>
      </w:r>
      <w:r w:rsidRPr="00CF7A7B">
        <w:rPr>
          <w:rFonts w:ascii="Arial" w:hAnsi="Arial" w:cs="Arial"/>
        </w:rPr>
        <w:t>universitario.</w:t>
      </w:r>
    </w:p>
    <w:p w:rsidR="00A105C7" w:rsidRPr="00CF7A7B" w:rsidRDefault="00A105C7" w:rsidP="006179D0">
      <w:pPr>
        <w:ind w:left="720"/>
        <w:jc w:val="both"/>
        <w:rPr>
          <w:b/>
          <w:sz w:val="28"/>
          <w:u w:val="single"/>
        </w:rPr>
      </w:pPr>
    </w:p>
    <w:p w:rsidR="006179D0" w:rsidRPr="00CF7A7B" w:rsidRDefault="006179D0" w:rsidP="006179D0">
      <w:pPr>
        <w:ind w:left="720"/>
        <w:jc w:val="both"/>
        <w:rPr>
          <w:b/>
          <w:sz w:val="28"/>
          <w:u w:val="single"/>
        </w:rPr>
      </w:pPr>
      <w:r w:rsidRPr="00CF7A7B">
        <w:rPr>
          <w:b/>
          <w:sz w:val="28"/>
          <w:u w:val="single"/>
        </w:rPr>
        <w:t xml:space="preserve">Meta 2.1. </w:t>
      </w:r>
    </w:p>
    <w:p w:rsidR="00CF7A7B" w:rsidRPr="00CF7A7B" w:rsidRDefault="00CF7A7B" w:rsidP="00CF7A7B">
      <w:pPr>
        <w:ind w:left="720"/>
        <w:jc w:val="both"/>
        <w:rPr>
          <w:rFonts w:ascii="Arial" w:hAnsi="Arial" w:cs="Arial"/>
        </w:rPr>
      </w:pPr>
      <w:r w:rsidRPr="00CF7A7B">
        <w:rPr>
          <w:rFonts w:ascii="Arial" w:hAnsi="Arial" w:cs="Arial"/>
        </w:rPr>
        <w:t xml:space="preserve">Atender  </w:t>
      </w:r>
      <w:r w:rsidRPr="00CF7A7B">
        <w:rPr>
          <w:rFonts w:ascii="Arial" w:hAnsi="Arial" w:cs="Arial"/>
          <w:b/>
        </w:rPr>
        <w:t>89.541</w:t>
      </w:r>
      <w:r w:rsidRPr="00CF7A7B">
        <w:rPr>
          <w:rFonts w:ascii="Arial" w:hAnsi="Arial" w:cs="Arial"/>
        </w:rPr>
        <w:t xml:space="preserve">  solicitudes de servicios generales (seguridad, transportes, archivo, proveeduría, correos) en la Universidad.</w:t>
      </w:r>
    </w:p>
    <w:p w:rsidR="006179D0" w:rsidRPr="00CF7A7B" w:rsidRDefault="006179D0" w:rsidP="006179D0">
      <w:pPr>
        <w:ind w:left="720"/>
        <w:jc w:val="both"/>
        <w:rPr>
          <w:rFonts w:ascii="Arial" w:hAnsi="Arial" w:cs="Arial"/>
        </w:rPr>
      </w:pPr>
    </w:p>
    <w:p w:rsidR="00581BFC" w:rsidRPr="009370A7" w:rsidRDefault="006179D0" w:rsidP="009370A7">
      <w:pPr>
        <w:ind w:left="720"/>
        <w:jc w:val="both"/>
        <w:rPr>
          <w:b/>
          <w:sz w:val="28"/>
          <w:u w:val="single"/>
        </w:rPr>
      </w:pPr>
      <w:r w:rsidRPr="00944B41">
        <w:rPr>
          <w:b/>
          <w:sz w:val="28"/>
          <w:u w:val="single"/>
        </w:rPr>
        <w:t xml:space="preserve">Síntesis de </w:t>
      </w:r>
      <w:r w:rsidRPr="009370A7">
        <w:rPr>
          <w:b/>
          <w:sz w:val="28"/>
          <w:u w:val="single"/>
        </w:rPr>
        <w:t>resultados.</w:t>
      </w:r>
    </w:p>
    <w:p w:rsidR="00375206" w:rsidRPr="00375206" w:rsidRDefault="00375206" w:rsidP="009370A7">
      <w:pPr>
        <w:ind w:left="708"/>
        <w:jc w:val="both"/>
        <w:rPr>
          <w:rFonts w:ascii="Arial" w:hAnsi="Arial" w:cs="Arial"/>
        </w:rPr>
      </w:pPr>
      <w:r w:rsidRPr="009370A7">
        <w:rPr>
          <w:rFonts w:ascii="Arial" w:hAnsi="Arial" w:cs="Arial"/>
        </w:rPr>
        <w:t xml:space="preserve">El cumplimiento ha sido de aproximadamente un </w:t>
      </w:r>
      <w:r w:rsidRPr="009370A7">
        <w:rPr>
          <w:rFonts w:ascii="Arial" w:hAnsi="Arial" w:cs="Arial"/>
          <w:b/>
        </w:rPr>
        <w:t>95%</w:t>
      </w:r>
      <w:r w:rsidRPr="009370A7">
        <w:rPr>
          <w:rFonts w:ascii="Arial" w:hAnsi="Arial" w:cs="Arial"/>
        </w:rPr>
        <w:t xml:space="preserve">, mediante el desarrollo de actividades (85.487) como capacitación a funcionarios en valoración, selección y eliminación de documentos, giras atendidas, solicitudes de mantenimiento preventivo y correctivo de la flotilla vehicular, piezas de correspondencia entregadas, gestiones de procesos </w:t>
      </w:r>
      <w:r w:rsidRPr="00375206">
        <w:rPr>
          <w:rFonts w:ascii="Arial" w:hAnsi="Arial" w:cs="Arial"/>
        </w:rPr>
        <w:t xml:space="preserve">aduanales atendidas, etc. </w:t>
      </w:r>
    </w:p>
    <w:p w:rsidR="00581BFC" w:rsidRPr="00BE5EB8" w:rsidRDefault="00581BFC" w:rsidP="00581BFC">
      <w:pPr>
        <w:ind w:left="720"/>
        <w:jc w:val="both"/>
        <w:rPr>
          <w:rFonts w:ascii="Arial" w:hAnsi="Arial" w:cs="Arial"/>
          <w:color w:val="00B0F0"/>
        </w:rPr>
      </w:pPr>
    </w:p>
    <w:p w:rsidR="006179D0" w:rsidRPr="00944B41" w:rsidRDefault="006179D0" w:rsidP="006179D0">
      <w:pPr>
        <w:ind w:left="720"/>
        <w:jc w:val="both"/>
        <w:rPr>
          <w:rFonts w:ascii="Arial" w:hAnsi="Arial" w:cs="Arial"/>
        </w:rPr>
      </w:pPr>
    </w:p>
    <w:p w:rsidR="005E16E0" w:rsidRDefault="006179D0" w:rsidP="005E16E0">
      <w:pPr>
        <w:ind w:left="708"/>
        <w:jc w:val="both"/>
        <w:rPr>
          <w:b/>
          <w:bCs/>
          <w:color w:val="4F6228" w:themeColor="accent3" w:themeShade="80"/>
          <w:sz w:val="28"/>
          <w:szCs w:val="28"/>
        </w:rPr>
      </w:pPr>
      <w:r w:rsidRPr="00CF7A7B">
        <w:rPr>
          <w:b/>
          <w:sz w:val="28"/>
          <w:u w:val="single"/>
        </w:rPr>
        <w:t>Ejecución presupuestaria</w:t>
      </w:r>
      <w:r w:rsidRPr="00B95169">
        <w:rPr>
          <w:b/>
          <w:sz w:val="28"/>
          <w:u w:val="single"/>
        </w:rPr>
        <w:t>.</w:t>
      </w:r>
      <w:r w:rsidR="00C97005" w:rsidRPr="00B95169">
        <w:rPr>
          <w:b/>
          <w:sz w:val="28"/>
        </w:rPr>
        <w:t xml:space="preserve">      </w:t>
      </w:r>
      <w:r w:rsidR="002601F3" w:rsidRPr="002601F3">
        <w:rPr>
          <w:b/>
          <w:bCs/>
          <w:sz w:val="28"/>
          <w:szCs w:val="28"/>
        </w:rPr>
        <w:t>86,3</w:t>
      </w:r>
      <w:r w:rsidR="005E16E0" w:rsidRPr="002601F3">
        <w:rPr>
          <w:b/>
          <w:bCs/>
          <w:sz w:val="28"/>
          <w:szCs w:val="28"/>
        </w:rPr>
        <w:t>%</w:t>
      </w:r>
    </w:p>
    <w:p w:rsidR="004A3E20" w:rsidRPr="00E85D4D" w:rsidRDefault="004A3E20" w:rsidP="002B4931">
      <w:pPr>
        <w:ind w:left="708"/>
        <w:jc w:val="both"/>
        <w:rPr>
          <w:b/>
          <w:color w:val="4F6228" w:themeColor="accent3" w:themeShade="80"/>
          <w:sz w:val="28"/>
        </w:rPr>
      </w:pPr>
    </w:p>
    <w:p w:rsidR="004B6B4B" w:rsidRDefault="004B6B4B" w:rsidP="004A3E20">
      <w:pPr>
        <w:ind w:left="720"/>
        <w:jc w:val="both"/>
        <w:rPr>
          <w:b/>
          <w:sz w:val="28"/>
          <w:u w:val="single"/>
        </w:rPr>
      </w:pPr>
    </w:p>
    <w:p w:rsidR="004A3E20" w:rsidRPr="00CF7A7B" w:rsidRDefault="004A3E20" w:rsidP="004A3E20">
      <w:pPr>
        <w:ind w:left="720"/>
        <w:jc w:val="both"/>
        <w:rPr>
          <w:b/>
          <w:sz w:val="28"/>
          <w:u w:val="single"/>
        </w:rPr>
      </w:pPr>
      <w:r w:rsidRPr="00CF7A7B">
        <w:rPr>
          <w:b/>
          <w:sz w:val="28"/>
          <w:u w:val="single"/>
        </w:rPr>
        <w:lastRenderedPageBreak/>
        <w:t xml:space="preserve">Meta 2.2. </w:t>
      </w:r>
    </w:p>
    <w:p w:rsidR="004A3E20" w:rsidRPr="00CF7A7B" w:rsidRDefault="00CF7A7B" w:rsidP="004A3E20">
      <w:pPr>
        <w:ind w:left="720"/>
        <w:jc w:val="both"/>
        <w:rPr>
          <w:rFonts w:ascii="Arial" w:hAnsi="Arial" w:cs="Arial"/>
        </w:rPr>
      </w:pPr>
      <w:r w:rsidRPr="00CF7A7B">
        <w:rPr>
          <w:rFonts w:ascii="Arial" w:hAnsi="Arial" w:cs="Arial"/>
        </w:rPr>
        <w:t xml:space="preserve">Ejecutar </w:t>
      </w:r>
      <w:r w:rsidRPr="00CF7A7B">
        <w:rPr>
          <w:rFonts w:ascii="Arial" w:hAnsi="Arial" w:cs="Arial"/>
          <w:b/>
        </w:rPr>
        <w:t>16.092</w:t>
      </w:r>
      <w:r w:rsidRPr="00CF7A7B">
        <w:rPr>
          <w:rFonts w:ascii="Arial" w:hAnsi="Arial" w:cs="Arial"/>
        </w:rPr>
        <w:t xml:space="preserve"> actividades en materia de gestión de la infraestructura institucional.</w:t>
      </w:r>
    </w:p>
    <w:p w:rsidR="00CF7A7B" w:rsidRPr="006F40D0" w:rsidRDefault="00CF7A7B" w:rsidP="004A3E20">
      <w:pPr>
        <w:ind w:left="720"/>
        <w:jc w:val="both"/>
        <w:rPr>
          <w:rFonts w:ascii="Arial" w:hAnsi="Arial" w:cs="Arial"/>
        </w:rPr>
      </w:pPr>
    </w:p>
    <w:p w:rsidR="004A3E20" w:rsidRPr="006F40D0" w:rsidRDefault="004A3E20" w:rsidP="004A3E20">
      <w:pPr>
        <w:ind w:left="720"/>
        <w:jc w:val="both"/>
        <w:rPr>
          <w:b/>
          <w:sz w:val="28"/>
          <w:u w:val="single"/>
        </w:rPr>
      </w:pPr>
      <w:r w:rsidRPr="006F40D0">
        <w:rPr>
          <w:b/>
          <w:sz w:val="28"/>
          <w:u w:val="single"/>
        </w:rPr>
        <w:t>Síntesis de resultados.</w:t>
      </w:r>
    </w:p>
    <w:p w:rsidR="00F9032E" w:rsidRPr="00F9032E" w:rsidRDefault="00F9032E" w:rsidP="00F9032E">
      <w:pPr>
        <w:ind w:left="708"/>
        <w:jc w:val="both"/>
        <w:rPr>
          <w:rFonts w:ascii="Arial" w:hAnsi="Arial" w:cs="Arial"/>
          <w:color w:val="00B0F0"/>
        </w:rPr>
      </w:pPr>
      <w:r w:rsidRPr="009370A7">
        <w:rPr>
          <w:rFonts w:ascii="Arial" w:hAnsi="Arial" w:cs="Arial"/>
        </w:rPr>
        <w:t>Las actividades desarrolladas (8.1</w:t>
      </w:r>
      <w:r w:rsidR="009370A7" w:rsidRPr="009370A7">
        <w:rPr>
          <w:rFonts w:ascii="Arial" w:hAnsi="Arial" w:cs="Arial"/>
        </w:rPr>
        <w:t>37</w:t>
      </w:r>
      <w:r w:rsidRPr="009370A7">
        <w:rPr>
          <w:rFonts w:ascii="Arial" w:hAnsi="Arial" w:cs="Arial"/>
        </w:rPr>
        <w:t xml:space="preserve">) conllevan un cumplimiento aproximado del </w:t>
      </w:r>
      <w:r w:rsidRPr="009370A7">
        <w:rPr>
          <w:rFonts w:ascii="Arial" w:hAnsi="Arial" w:cs="Arial"/>
          <w:b/>
        </w:rPr>
        <w:t>50%</w:t>
      </w:r>
      <w:r w:rsidRPr="009370A7">
        <w:rPr>
          <w:rFonts w:ascii="Arial" w:hAnsi="Arial" w:cs="Arial"/>
        </w:rPr>
        <w:t xml:space="preserve">, y algunas de ellas son de la naturaleza que se describe: atención de órdenes de trabajo generadas, cobertura de metros cuadrados de pintura, trabajos de remodelación, proyecto de mejoras de la iluminación y eficiencia energética, mejoras de infraestructura o electromecánicas, ejecución de mantenimiento preventivo, reportes sobre duración de </w:t>
      </w:r>
      <w:r w:rsidRPr="00F9032E">
        <w:rPr>
          <w:rFonts w:ascii="Arial" w:hAnsi="Arial" w:cs="Arial"/>
        </w:rPr>
        <w:t xml:space="preserve">llamadas, mantenimiento, documentos técnicos para licitación de obras, proyectos de infraestructura gestionados, etc. </w:t>
      </w:r>
    </w:p>
    <w:p w:rsidR="004A3E20" w:rsidRPr="006F40D0" w:rsidRDefault="004A3E20" w:rsidP="004A3E20">
      <w:pPr>
        <w:ind w:left="720"/>
        <w:jc w:val="both"/>
        <w:rPr>
          <w:rFonts w:ascii="Arial" w:hAnsi="Arial" w:cs="Arial"/>
        </w:rPr>
      </w:pPr>
    </w:p>
    <w:p w:rsidR="005E16E0" w:rsidRPr="002601F3" w:rsidRDefault="004A3E20" w:rsidP="005E16E0">
      <w:pPr>
        <w:ind w:left="708"/>
        <w:jc w:val="both"/>
        <w:rPr>
          <w:b/>
          <w:bCs/>
          <w:sz w:val="28"/>
          <w:szCs w:val="28"/>
        </w:rPr>
      </w:pPr>
      <w:r w:rsidRPr="00CF7A7B">
        <w:rPr>
          <w:b/>
          <w:sz w:val="28"/>
          <w:u w:val="single"/>
        </w:rPr>
        <w:t xml:space="preserve">Ejecución </w:t>
      </w:r>
      <w:r w:rsidRPr="00B95169">
        <w:rPr>
          <w:b/>
          <w:sz w:val="28"/>
          <w:u w:val="single"/>
        </w:rPr>
        <w:t>presupuestaria</w:t>
      </w:r>
      <w:r w:rsidRPr="002601F3">
        <w:rPr>
          <w:b/>
          <w:sz w:val="28"/>
          <w:u w:val="single"/>
        </w:rPr>
        <w:t>.</w:t>
      </w:r>
      <w:r w:rsidR="00C97005" w:rsidRPr="002601F3">
        <w:rPr>
          <w:b/>
          <w:sz w:val="28"/>
        </w:rPr>
        <w:t xml:space="preserve">      </w:t>
      </w:r>
      <w:r w:rsidR="002601F3" w:rsidRPr="002601F3">
        <w:rPr>
          <w:b/>
          <w:bCs/>
          <w:sz w:val="28"/>
          <w:szCs w:val="28"/>
        </w:rPr>
        <w:t>81</w:t>
      </w:r>
      <w:r w:rsidR="00B95169" w:rsidRPr="002601F3">
        <w:rPr>
          <w:b/>
          <w:bCs/>
          <w:sz w:val="28"/>
          <w:szCs w:val="28"/>
        </w:rPr>
        <w:t>,</w:t>
      </w:r>
      <w:r w:rsidR="002601F3" w:rsidRPr="002601F3">
        <w:rPr>
          <w:b/>
          <w:bCs/>
          <w:sz w:val="28"/>
          <w:szCs w:val="28"/>
        </w:rPr>
        <w:t>2</w:t>
      </w:r>
      <w:r w:rsidR="005E16E0" w:rsidRPr="002601F3">
        <w:rPr>
          <w:b/>
          <w:bCs/>
          <w:sz w:val="28"/>
          <w:szCs w:val="28"/>
        </w:rPr>
        <w:t>%</w:t>
      </w:r>
    </w:p>
    <w:p w:rsidR="004A3E20" w:rsidRPr="00B95169" w:rsidRDefault="004A3E20" w:rsidP="00C97005">
      <w:pPr>
        <w:ind w:left="708"/>
        <w:jc w:val="both"/>
        <w:rPr>
          <w:b/>
          <w:bCs/>
          <w:sz w:val="28"/>
          <w:szCs w:val="28"/>
        </w:rPr>
      </w:pPr>
    </w:p>
    <w:p w:rsidR="004A3E20" w:rsidRDefault="004A3E20" w:rsidP="002B4931">
      <w:pPr>
        <w:ind w:left="708"/>
        <w:jc w:val="both"/>
        <w:rPr>
          <w:b/>
          <w:color w:val="00B0F0"/>
          <w:sz w:val="28"/>
        </w:rPr>
      </w:pPr>
    </w:p>
    <w:p w:rsidR="004A3E20" w:rsidRPr="00CF7A7B" w:rsidRDefault="004A3E20" w:rsidP="004A3E20">
      <w:pPr>
        <w:ind w:left="720"/>
        <w:jc w:val="both"/>
        <w:rPr>
          <w:b/>
          <w:sz w:val="28"/>
          <w:u w:val="single"/>
        </w:rPr>
      </w:pPr>
      <w:r w:rsidRPr="00CF7A7B">
        <w:rPr>
          <w:b/>
          <w:sz w:val="28"/>
          <w:u w:val="single"/>
        </w:rPr>
        <w:t xml:space="preserve">Meta 2.3. </w:t>
      </w:r>
    </w:p>
    <w:p w:rsidR="00CF7A7B" w:rsidRPr="004577EC" w:rsidRDefault="00CF7A7B" w:rsidP="00CF7A7B">
      <w:pPr>
        <w:ind w:left="720"/>
        <w:jc w:val="both"/>
        <w:rPr>
          <w:rFonts w:ascii="Arial" w:hAnsi="Arial" w:cs="Arial"/>
        </w:rPr>
      </w:pPr>
      <w:r w:rsidRPr="00CF7A7B">
        <w:rPr>
          <w:rFonts w:ascii="Arial" w:hAnsi="Arial" w:cs="Arial"/>
        </w:rPr>
        <w:t xml:space="preserve">Atender </w:t>
      </w:r>
      <w:r w:rsidRPr="00CF7A7B">
        <w:rPr>
          <w:rFonts w:ascii="Arial" w:hAnsi="Arial" w:cs="Arial"/>
          <w:b/>
        </w:rPr>
        <w:t>3.225</w:t>
      </w:r>
      <w:r w:rsidRPr="00CF7A7B">
        <w:rPr>
          <w:rFonts w:ascii="Arial" w:hAnsi="Arial" w:cs="Arial"/>
        </w:rPr>
        <w:t xml:space="preserve"> solicitudes de servicios en el ámbito de tecnologías de </w:t>
      </w:r>
      <w:r w:rsidRPr="004577EC">
        <w:rPr>
          <w:rFonts w:ascii="Arial" w:hAnsi="Arial" w:cs="Arial"/>
        </w:rPr>
        <w:t>información y comunicación.</w:t>
      </w:r>
    </w:p>
    <w:p w:rsidR="004A3E20" w:rsidRPr="004577EC" w:rsidRDefault="004A3E20" w:rsidP="004A3E20">
      <w:pPr>
        <w:ind w:left="720"/>
        <w:jc w:val="both"/>
        <w:rPr>
          <w:rFonts w:ascii="Arial" w:hAnsi="Arial" w:cs="Arial"/>
        </w:rPr>
      </w:pPr>
    </w:p>
    <w:p w:rsidR="004A3E20" w:rsidRPr="004577EC" w:rsidRDefault="004A3E20" w:rsidP="004A3E20">
      <w:pPr>
        <w:ind w:left="720"/>
        <w:jc w:val="both"/>
        <w:rPr>
          <w:b/>
          <w:sz w:val="28"/>
          <w:u w:val="single"/>
        </w:rPr>
      </w:pPr>
      <w:r w:rsidRPr="004577EC">
        <w:rPr>
          <w:b/>
          <w:sz w:val="28"/>
          <w:u w:val="single"/>
        </w:rPr>
        <w:t>Síntesis de resultados.</w:t>
      </w:r>
    </w:p>
    <w:p w:rsidR="00DA4A07" w:rsidRPr="009370A7" w:rsidRDefault="00DA4A07" w:rsidP="00DA4A07">
      <w:pPr>
        <w:ind w:left="708"/>
        <w:jc w:val="both"/>
        <w:rPr>
          <w:rFonts w:ascii="Arial" w:hAnsi="Arial" w:cs="Arial"/>
        </w:rPr>
      </w:pPr>
      <w:r w:rsidRPr="00DA4A07">
        <w:rPr>
          <w:rFonts w:ascii="Arial" w:hAnsi="Arial" w:cs="Arial"/>
        </w:rPr>
        <w:t xml:space="preserve">El cumplimiento </w:t>
      </w:r>
      <w:r w:rsidRPr="009370A7">
        <w:rPr>
          <w:rFonts w:ascii="Arial" w:hAnsi="Arial" w:cs="Arial"/>
        </w:rPr>
        <w:t xml:space="preserve">estimado ronda el </w:t>
      </w:r>
      <w:r w:rsidRPr="009370A7">
        <w:rPr>
          <w:rFonts w:ascii="Arial" w:hAnsi="Arial" w:cs="Arial"/>
          <w:b/>
        </w:rPr>
        <w:t>7</w:t>
      </w:r>
      <w:r w:rsidR="009370A7" w:rsidRPr="009370A7">
        <w:rPr>
          <w:rFonts w:ascii="Arial" w:hAnsi="Arial" w:cs="Arial"/>
          <w:b/>
        </w:rPr>
        <w:t>5</w:t>
      </w:r>
      <w:r w:rsidRPr="009370A7">
        <w:rPr>
          <w:rFonts w:ascii="Arial" w:hAnsi="Arial" w:cs="Arial"/>
          <w:b/>
        </w:rPr>
        <w:t>%</w:t>
      </w:r>
      <w:r w:rsidRPr="009370A7">
        <w:rPr>
          <w:rFonts w:ascii="Arial" w:hAnsi="Arial" w:cs="Arial"/>
        </w:rPr>
        <w:t xml:space="preserve">, aun cuando el número de solicitudes atendidas supera el formulado (6.307). Las solicitudes atendidas comprenden los siguientes tipos: sistemas de información nuevos o con versiones mayores de sistemas existentes, teléfonos IP instalados, redes cableadas nuevas, sitios </w:t>
      </w:r>
      <w:r w:rsidRPr="009370A7">
        <w:rPr>
          <w:rFonts w:ascii="Arial" w:hAnsi="Arial" w:cs="Arial"/>
          <w:i/>
        </w:rPr>
        <w:t>web</w:t>
      </w:r>
      <w:r w:rsidRPr="009370A7">
        <w:rPr>
          <w:rFonts w:ascii="Arial" w:hAnsi="Arial" w:cs="Arial"/>
        </w:rPr>
        <w:t xml:space="preserve"> institucionales actualizados, servicios de correo estudiantil, etc. El número de solicitudes se vio incrementado por aquellas de correo estudiantil que resultaron ser un </w:t>
      </w:r>
      <w:r w:rsidR="009370A7" w:rsidRPr="009370A7">
        <w:rPr>
          <w:rFonts w:ascii="Arial" w:hAnsi="Arial" w:cs="Arial"/>
        </w:rPr>
        <w:t>8</w:t>
      </w:r>
      <w:r w:rsidRPr="009370A7">
        <w:rPr>
          <w:rFonts w:ascii="Arial" w:hAnsi="Arial" w:cs="Arial"/>
        </w:rPr>
        <w:t>7% por encima de las estimadas para todo el año.</w:t>
      </w:r>
    </w:p>
    <w:p w:rsidR="004A3E20" w:rsidRDefault="004A3E20" w:rsidP="004A3E20">
      <w:pPr>
        <w:ind w:left="720"/>
        <w:jc w:val="both"/>
        <w:rPr>
          <w:rFonts w:ascii="Arial" w:hAnsi="Arial" w:cs="Arial"/>
        </w:rPr>
      </w:pPr>
    </w:p>
    <w:p w:rsidR="005E16E0" w:rsidRPr="009E6722" w:rsidRDefault="004A3E20" w:rsidP="005E16E0">
      <w:pPr>
        <w:ind w:left="708"/>
        <w:jc w:val="both"/>
        <w:rPr>
          <w:b/>
          <w:bCs/>
          <w:sz w:val="28"/>
          <w:szCs w:val="28"/>
        </w:rPr>
      </w:pPr>
      <w:r w:rsidRPr="00CF7A7B">
        <w:rPr>
          <w:b/>
          <w:sz w:val="28"/>
          <w:u w:val="single"/>
        </w:rPr>
        <w:t xml:space="preserve">Ejecución </w:t>
      </w:r>
      <w:r w:rsidRPr="009E6722">
        <w:rPr>
          <w:b/>
          <w:sz w:val="28"/>
          <w:u w:val="single"/>
        </w:rPr>
        <w:t>presupuestaria.</w:t>
      </w:r>
      <w:r w:rsidR="00C97005" w:rsidRPr="009E6722">
        <w:rPr>
          <w:b/>
          <w:sz w:val="28"/>
        </w:rPr>
        <w:t xml:space="preserve">      </w:t>
      </w:r>
      <w:r w:rsidR="002601F3" w:rsidRPr="009E6722">
        <w:rPr>
          <w:b/>
          <w:bCs/>
          <w:sz w:val="28"/>
          <w:szCs w:val="28"/>
        </w:rPr>
        <w:t>67</w:t>
      </w:r>
      <w:r w:rsidR="00B95169" w:rsidRPr="009E6722">
        <w:rPr>
          <w:b/>
          <w:bCs/>
          <w:sz w:val="28"/>
          <w:szCs w:val="28"/>
        </w:rPr>
        <w:t>,</w:t>
      </w:r>
      <w:r w:rsidR="002601F3" w:rsidRPr="009E6722">
        <w:rPr>
          <w:b/>
          <w:bCs/>
          <w:sz w:val="28"/>
          <w:szCs w:val="28"/>
        </w:rPr>
        <w:t>2</w:t>
      </w:r>
      <w:r w:rsidR="005E16E0" w:rsidRPr="009E6722">
        <w:rPr>
          <w:b/>
          <w:bCs/>
          <w:sz w:val="28"/>
          <w:szCs w:val="28"/>
        </w:rPr>
        <w:t>%</w:t>
      </w:r>
    </w:p>
    <w:p w:rsidR="002601F3" w:rsidRPr="009E6722" w:rsidRDefault="002601F3" w:rsidP="005E16E0">
      <w:pPr>
        <w:ind w:left="708"/>
        <w:jc w:val="both"/>
        <w:rPr>
          <w:b/>
          <w:bCs/>
          <w:sz w:val="28"/>
          <w:szCs w:val="28"/>
        </w:rPr>
      </w:pPr>
    </w:p>
    <w:p w:rsidR="009E6722" w:rsidRPr="000D2224" w:rsidRDefault="009E6722" w:rsidP="009E6722">
      <w:pPr>
        <w:pStyle w:val="Prrafodelista"/>
        <w:ind w:left="1428"/>
        <w:rPr>
          <w:rFonts w:ascii="Arial" w:hAnsi="Arial" w:cs="Arial"/>
          <w:i/>
          <w:sz w:val="22"/>
          <w:szCs w:val="22"/>
        </w:rPr>
      </w:pPr>
      <w:r w:rsidRPr="009E6722">
        <w:rPr>
          <w:rFonts w:ascii="Arial" w:hAnsi="Arial" w:cs="Arial"/>
          <w:i/>
          <w:sz w:val="22"/>
          <w:szCs w:val="22"/>
        </w:rPr>
        <w:t xml:space="preserve">La baja ejecución presupuestaria </w:t>
      </w:r>
      <w:r w:rsidRPr="000D2224">
        <w:rPr>
          <w:rFonts w:ascii="Arial" w:hAnsi="Arial" w:cs="Arial"/>
          <w:i/>
          <w:sz w:val="22"/>
          <w:szCs w:val="22"/>
        </w:rPr>
        <w:t>en esta meta</w:t>
      </w:r>
      <w:r>
        <w:rPr>
          <w:rFonts w:ascii="Arial" w:hAnsi="Arial" w:cs="Arial"/>
          <w:i/>
          <w:sz w:val="22"/>
          <w:szCs w:val="22"/>
        </w:rPr>
        <w:t xml:space="preserve"> se deriva de un monto de compromisos que asciende a 950 millones de colones, en lo que respecta a la compra y el mantenimiento de buena parte de los equipos tecnológicos de la Universidad, así como de los pagos de licencias de software institucionales, a cargo de la Dirección de Tecnologías de Información y Comunicación.</w:t>
      </w:r>
    </w:p>
    <w:p w:rsidR="000D1E32" w:rsidRPr="000D1E32" w:rsidRDefault="000D1E32" w:rsidP="000D1E32">
      <w:pPr>
        <w:ind w:left="1068"/>
        <w:jc w:val="both"/>
        <w:rPr>
          <w:rFonts w:ascii="Arial" w:hAnsi="Arial" w:cs="Arial"/>
          <w:i/>
          <w:color w:val="E36C0A" w:themeColor="accent6" w:themeShade="BF"/>
          <w:sz w:val="22"/>
          <w:szCs w:val="22"/>
        </w:rPr>
      </w:pPr>
    </w:p>
    <w:p w:rsidR="000D1E32" w:rsidRPr="009E6722" w:rsidRDefault="000D1E32" w:rsidP="000D1E32">
      <w:pPr>
        <w:ind w:left="1416"/>
        <w:jc w:val="both"/>
        <w:rPr>
          <w:b/>
          <w:sz w:val="28"/>
          <w:u w:val="single"/>
        </w:rPr>
      </w:pPr>
      <w:r w:rsidRPr="009E6722">
        <w:rPr>
          <w:b/>
          <w:sz w:val="28"/>
          <w:u w:val="single"/>
        </w:rPr>
        <w:t>Posibles áreas de atención</w:t>
      </w:r>
    </w:p>
    <w:p w:rsidR="000D1E32" w:rsidRPr="009E6722" w:rsidRDefault="000D1E32" w:rsidP="000D1E32">
      <w:pPr>
        <w:ind w:left="1416"/>
        <w:jc w:val="both"/>
        <w:rPr>
          <w:rFonts w:ascii="Arial" w:hAnsi="Arial" w:cs="Arial"/>
        </w:rPr>
      </w:pPr>
      <w:r w:rsidRPr="009E6722">
        <w:rPr>
          <w:rFonts w:ascii="Arial" w:hAnsi="Arial" w:cs="Arial"/>
        </w:rPr>
        <w:t xml:space="preserve">Dar seguimiento al proceso de </w:t>
      </w:r>
      <w:r w:rsidR="009E6722" w:rsidRPr="009E6722">
        <w:rPr>
          <w:rFonts w:ascii="Arial" w:hAnsi="Arial" w:cs="Arial"/>
        </w:rPr>
        <w:t>compra y pago de licencias para que sean ejecutados de manera satisfactoria durante el año 2015</w:t>
      </w:r>
      <w:r w:rsidRPr="009E6722">
        <w:rPr>
          <w:rFonts w:ascii="Arial" w:hAnsi="Arial" w:cs="Arial"/>
        </w:rPr>
        <w:t>.</w:t>
      </w:r>
    </w:p>
    <w:p w:rsidR="000D1E32" w:rsidRPr="009E6722" w:rsidRDefault="000D1E32" w:rsidP="000D1E32">
      <w:pPr>
        <w:ind w:left="1416"/>
        <w:jc w:val="both"/>
        <w:rPr>
          <w:b/>
          <w:sz w:val="28"/>
          <w:u w:val="single"/>
        </w:rPr>
      </w:pPr>
    </w:p>
    <w:p w:rsidR="000D1E32" w:rsidRPr="009E6722" w:rsidRDefault="000D1E32" w:rsidP="000D1E32">
      <w:pPr>
        <w:ind w:left="1416"/>
        <w:jc w:val="both"/>
        <w:rPr>
          <w:b/>
          <w:sz w:val="28"/>
          <w:u w:val="single"/>
        </w:rPr>
      </w:pPr>
      <w:r w:rsidRPr="009E6722">
        <w:rPr>
          <w:b/>
          <w:sz w:val="28"/>
          <w:u w:val="single"/>
        </w:rPr>
        <w:t>Responsables</w:t>
      </w:r>
    </w:p>
    <w:p w:rsidR="000D1E32" w:rsidRPr="009E6722" w:rsidRDefault="009E6722" w:rsidP="000D1E32">
      <w:pPr>
        <w:ind w:left="1418" w:hanging="2"/>
        <w:jc w:val="both"/>
        <w:rPr>
          <w:rFonts w:ascii="Arial" w:hAnsi="Arial" w:cs="Arial"/>
          <w:sz w:val="22"/>
        </w:rPr>
      </w:pPr>
      <w:r w:rsidRPr="009E6722">
        <w:rPr>
          <w:rFonts w:ascii="Arial" w:hAnsi="Arial" w:cs="Arial"/>
        </w:rPr>
        <w:t>Dirección de Tecnologías de Información y Comunicación</w:t>
      </w:r>
      <w:r w:rsidR="000D1E32" w:rsidRPr="009E6722">
        <w:rPr>
          <w:rFonts w:ascii="Arial" w:hAnsi="Arial" w:cs="Arial"/>
        </w:rPr>
        <w:t xml:space="preserve">, </w:t>
      </w:r>
      <w:r w:rsidRPr="009E6722">
        <w:rPr>
          <w:rFonts w:ascii="Arial" w:hAnsi="Arial" w:cs="Arial"/>
        </w:rPr>
        <w:t>Rectoría, Gabinete de Rectoría</w:t>
      </w:r>
      <w:r w:rsidR="000D1E32" w:rsidRPr="009E6722">
        <w:rPr>
          <w:rFonts w:ascii="Arial" w:hAnsi="Arial" w:cs="Arial"/>
        </w:rPr>
        <w:t>.</w:t>
      </w:r>
    </w:p>
    <w:p w:rsidR="000D1E32" w:rsidRPr="009E6722" w:rsidRDefault="000D1E32" w:rsidP="000D1E32">
      <w:pPr>
        <w:ind w:left="720"/>
        <w:jc w:val="both"/>
        <w:rPr>
          <w:b/>
          <w:sz w:val="28"/>
          <w:u w:val="single"/>
        </w:rPr>
      </w:pPr>
    </w:p>
    <w:p w:rsidR="000D1E32" w:rsidRPr="009E6722" w:rsidRDefault="000D1E32" w:rsidP="004A3E20">
      <w:pPr>
        <w:jc w:val="both"/>
        <w:rPr>
          <w:b/>
          <w:sz w:val="28"/>
          <w:u w:val="single"/>
        </w:rPr>
      </w:pPr>
    </w:p>
    <w:p w:rsidR="004A3E20" w:rsidRPr="00472BA5" w:rsidRDefault="004A3E20" w:rsidP="004A3E20">
      <w:pPr>
        <w:jc w:val="both"/>
        <w:rPr>
          <w:b/>
          <w:sz w:val="28"/>
          <w:u w:val="single"/>
        </w:rPr>
      </w:pPr>
      <w:r w:rsidRPr="00472BA5">
        <w:rPr>
          <w:b/>
          <w:sz w:val="28"/>
          <w:u w:val="single"/>
        </w:rPr>
        <w:t xml:space="preserve">Objetivo 3. </w:t>
      </w:r>
    </w:p>
    <w:p w:rsidR="004A3E20" w:rsidRPr="00472BA5" w:rsidRDefault="00472BA5" w:rsidP="00472BA5">
      <w:pPr>
        <w:jc w:val="both"/>
        <w:rPr>
          <w:rFonts w:ascii="Arial" w:hAnsi="Arial" w:cs="Arial"/>
        </w:rPr>
      </w:pPr>
      <w:r w:rsidRPr="00472BA5">
        <w:rPr>
          <w:rFonts w:ascii="Arial" w:hAnsi="Arial" w:cs="Arial"/>
        </w:rPr>
        <w:t>Desarrollar una estrategia institucional para la planificación del talento humano y el fomento de competencias que propicien la estabilidad laboral en el ámbito administrativo y paraacadémico.</w:t>
      </w:r>
    </w:p>
    <w:p w:rsidR="00472BA5" w:rsidRPr="00472BA5" w:rsidRDefault="00472BA5" w:rsidP="00472BA5">
      <w:pPr>
        <w:jc w:val="both"/>
        <w:rPr>
          <w:rFonts w:ascii="Arial" w:hAnsi="Arial" w:cs="Arial"/>
        </w:rPr>
      </w:pPr>
    </w:p>
    <w:p w:rsidR="004A3E20" w:rsidRPr="00472BA5" w:rsidRDefault="004A3E20" w:rsidP="004A3E20">
      <w:pPr>
        <w:ind w:left="720"/>
        <w:jc w:val="both"/>
        <w:rPr>
          <w:b/>
          <w:sz w:val="28"/>
          <w:u w:val="single"/>
        </w:rPr>
      </w:pPr>
      <w:r w:rsidRPr="00472BA5">
        <w:rPr>
          <w:b/>
          <w:sz w:val="28"/>
          <w:u w:val="single"/>
        </w:rPr>
        <w:t xml:space="preserve">Meta 3.1. </w:t>
      </w:r>
    </w:p>
    <w:p w:rsidR="00472BA5" w:rsidRPr="00472BA5" w:rsidRDefault="00472BA5" w:rsidP="00472BA5">
      <w:pPr>
        <w:ind w:left="720"/>
        <w:jc w:val="both"/>
        <w:rPr>
          <w:rFonts w:ascii="Arial" w:hAnsi="Arial" w:cs="Arial"/>
        </w:rPr>
      </w:pPr>
      <w:r w:rsidRPr="00472BA5">
        <w:rPr>
          <w:rFonts w:ascii="Arial" w:hAnsi="Arial" w:cs="Arial"/>
        </w:rPr>
        <w:t xml:space="preserve">Ejecutar  </w:t>
      </w:r>
      <w:r w:rsidRPr="00472BA5">
        <w:rPr>
          <w:rFonts w:ascii="Arial" w:hAnsi="Arial" w:cs="Arial"/>
          <w:b/>
        </w:rPr>
        <w:t xml:space="preserve">385 </w:t>
      </w:r>
      <w:r w:rsidRPr="00472BA5">
        <w:rPr>
          <w:rFonts w:ascii="Arial" w:hAnsi="Arial" w:cs="Arial"/>
        </w:rPr>
        <w:t xml:space="preserve">actividades del Programa Desarrollo de Recursos Humanos que propicien la gestión eficiente del talento humano en los sectores administrativo y paraacadémico. </w:t>
      </w:r>
    </w:p>
    <w:p w:rsidR="004A3E20" w:rsidRPr="00472BA5" w:rsidRDefault="004A3E20" w:rsidP="004A3E20">
      <w:pPr>
        <w:ind w:left="720"/>
        <w:jc w:val="both"/>
        <w:rPr>
          <w:rFonts w:ascii="Arial" w:hAnsi="Arial" w:cs="Arial"/>
        </w:rPr>
      </w:pPr>
    </w:p>
    <w:p w:rsidR="004A3E20" w:rsidRPr="009370A7" w:rsidRDefault="004A3E20" w:rsidP="004A3E20">
      <w:pPr>
        <w:ind w:left="720"/>
        <w:jc w:val="both"/>
        <w:rPr>
          <w:b/>
          <w:sz w:val="28"/>
          <w:u w:val="single"/>
        </w:rPr>
      </w:pPr>
      <w:r w:rsidRPr="00472BA5">
        <w:rPr>
          <w:b/>
          <w:sz w:val="28"/>
          <w:u w:val="single"/>
        </w:rPr>
        <w:t xml:space="preserve">Síntesis de </w:t>
      </w:r>
      <w:r w:rsidRPr="009370A7">
        <w:rPr>
          <w:b/>
          <w:sz w:val="28"/>
          <w:u w:val="single"/>
        </w:rPr>
        <w:t>resultados.</w:t>
      </w:r>
    </w:p>
    <w:p w:rsidR="006F104F" w:rsidRPr="006F104F" w:rsidRDefault="006F104F" w:rsidP="006F104F">
      <w:pPr>
        <w:ind w:left="708"/>
        <w:jc w:val="both"/>
        <w:rPr>
          <w:rFonts w:ascii="Arial" w:hAnsi="Arial" w:cs="Arial"/>
        </w:rPr>
      </w:pPr>
      <w:r w:rsidRPr="009370A7">
        <w:rPr>
          <w:rFonts w:ascii="Arial" w:hAnsi="Arial" w:cs="Arial"/>
        </w:rPr>
        <w:t xml:space="preserve">El cumplimiento ha sido de un </w:t>
      </w:r>
      <w:r w:rsidR="009370A7" w:rsidRPr="009370A7">
        <w:rPr>
          <w:rFonts w:ascii="Arial" w:hAnsi="Arial" w:cs="Arial"/>
          <w:b/>
        </w:rPr>
        <w:t>70</w:t>
      </w:r>
      <w:r w:rsidRPr="009370A7">
        <w:rPr>
          <w:rFonts w:ascii="Arial" w:hAnsi="Arial" w:cs="Arial"/>
          <w:b/>
        </w:rPr>
        <w:t>%</w:t>
      </w:r>
      <w:r w:rsidRPr="009370A7">
        <w:rPr>
          <w:rFonts w:ascii="Arial" w:hAnsi="Arial" w:cs="Arial"/>
        </w:rPr>
        <w:t>, mediante el desarrollo de actividades (2</w:t>
      </w:r>
      <w:r w:rsidR="009370A7" w:rsidRPr="009370A7">
        <w:rPr>
          <w:rFonts w:ascii="Arial" w:hAnsi="Arial" w:cs="Arial"/>
        </w:rPr>
        <w:t>70</w:t>
      </w:r>
      <w:r w:rsidRPr="009370A7">
        <w:rPr>
          <w:rFonts w:ascii="Arial" w:hAnsi="Arial" w:cs="Arial"/>
        </w:rPr>
        <w:t xml:space="preserve">) como las siguientes: capacitaciones, sesiones de asesoría y seguimiento, plan formación de formadores para la gestión universitaria, formulación plan desarrollo personal, atención solicitudes equipo </w:t>
      </w:r>
      <w:r w:rsidRPr="006F104F">
        <w:rPr>
          <w:rFonts w:ascii="Arial" w:hAnsi="Arial" w:cs="Arial"/>
        </w:rPr>
        <w:t>protección personal, análisis ergonómicos de puestos de trabajo, solicitudes atendidas de control de plagas, talleres terapéuticos para manejo del estrés, pruebas psicométricas, avance política de reclutamiento y selección para personas con discapacidad, etc.</w:t>
      </w:r>
    </w:p>
    <w:p w:rsidR="00E56519" w:rsidRPr="006F104F" w:rsidRDefault="00E56519" w:rsidP="004A3E20">
      <w:pPr>
        <w:ind w:left="720"/>
        <w:jc w:val="both"/>
        <w:rPr>
          <w:rFonts w:ascii="Arial" w:hAnsi="Arial" w:cs="Arial"/>
        </w:rPr>
      </w:pPr>
    </w:p>
    <w:p w:rsidR="005E16E0" w:rsidRPr="002601F3" w:rsidRDefault="004A3E20" w:rsidP="005E16E0">
      <w:pPr>
        <w:ind w:left="708"/>
        <w:jc w:val="both"/>
        <w:rPr>
          <w:b/>
          <w:bCs/>
          <w:sz w:val="28"/>
          <w:szCs w:val="28"/>
        </w:rPr>
      </w:pPr>
      <w:r w:rsidRPr="00472BA5">
        <w:rPr>
          <w:b/>
          <w:sz w:val="28"/>
          <w:u w:val="single"/>
        </w:rPr>
        <w:t>Ejecución presupuestaria</w:t>
      </w:r>
      <w:r w:rsidRPr="00B95169">
        <w:rPr>
          <w:b/>
          <w:sz w:val="28"/>
          <w:u w:val="single"/>
        </w:rPr>
        <w:t>.</w:t>
      </w:r>
      <w:r w:rsidR="00C97005" w:rsidRPr="00B95169">
        <w:rPr>
          <w:b/>
          <w:sz w:val="28"/>
        </w:rPr>
        <w:t xml:space="preserve">      </w:t>
      </w:r>
      <w:r w:rsidR="002601F3" w:rsidRPr="002601F3">
        <w:rPr>
          <w:b/>
          <w:bCs/>
          <w:sz w:val="28"/>
          <w:szCs w:val="28"/>
        </w:rPr>
        <w:t>9</w:t>
      </w:r>
      <w:r w:rsidR="00B95169" w:rsidRPr="002601F3">
        <w:rPr>
          <w:b/>
          <w:bCs/>
          <w:sz w:val="28"/>
          <w:szCs w:val="28"/>
        </w:rPr>
        <w:t>1,</w:t>
      </w:r>
      <w:r w:rsidR="002601F3" w:rsidRPr="002601F3">
        <w:rPr>
          <w:b/>
          <w:bCs/>
          <w:sz w:val="28"/>
          <w:szCs w:val="28"/>
        </w:rPr>
        <w:t>0</w:t>
      </w:r>
      <w:r w:rsidR="005E16E0" w:rsidRPr="002601F3">
        <w:rPr>
          <w:b/>
          <w:bCs/>
          <w:sz w:val="28"/>
          <w:szCs w:val="28"/>
        </w:rPr>
        <w:t>%</w:t>
      </w:r>
    </w:p>
    <w:p w:rsidR="004A3E20" w:rsidRPr="00E85D4D" w:rsidRDefault="004A3E20" w:rsidP="00240C37">
      <w:pPr>
        <w:ind w:left="708"/>
        <w:jc w:val="both"/>
        <w:rPr>
          <w:b/>
          <w:bCs/>
          <w:color w:val="4F6228" w:themeColor="accent3" w:themeShade="80"/>
          <w:sz w:val="28"/>
          <w:szCs w:val="28"/>
        </w:rPr>
      </w:pPr>
    </w:p>
    <w:p w:rsidR="009C7C34" w:rsidRPr="00472BA5" w:rsidRDefault="009C7C34" w:rsidP="00240C37">
      <w:pPr>
        <w:ind w:left="708"/>
        <w:jc w:val="both"/>
        <w:rPr>
          <w:b/>
          <w:bCs/>
          <w:sz w:val="28"/>
          <w:szCs w:val="28"/>
        </w:rPr>
      </w:pPr>
    </w:p>
    <w:p w:rsidR="006179D0" w:rsidRPr="00472BA5" w:rsidRDefault="006179D0" w:rsidP="006179D0">
      <w:pPr>
        <w:jc w:val="both"/>
        <w:rPr>
          <w:b/>
          <w:sz w:val="28"/>
          <w:u w:val="single"/>
        </w:rPr>
      </w:pPr>
      <w:r w:rsidRPr="00472BA5">
        <w:rPr>
          <w:b/>
          <w:sz w:val="28"/>
          <w:u w:val="single"/>
        </w:rPr>
        <w:t xml:space="preserve">Objetivo </w:t>
      </w:r>
      <w:r w:rsidR="003752EF" w:rsidRPr="00472BA5">
        <w:rPr>
          <w:b/>
          <w:sz w:val="28"/>
          <w:u w:val="single"/>
        </w:rPr>
        <w:t>4</w:t>
      </w:r>
      <w:r w:rsidRPr="00472BA5">
        <w:rPr>
          <w:b/>
          <w:sz w:val="28"/>
          <w:u w:val="single"/>
        </w:rPr>
        <w:t xml:space="preserve">. </w:t>
      </w:r>
    </w:p>
    <w:p w:rsidR="00472BA5" w:rsidRPr="00472BA5" w:rsidRDefault="00472BA5" w:rsidP="00472BA5">
      <w:pPr>
        <w:jc w:val="both"/>
        <w:rPr>
          <w:rFonts w:ascii="Arial" w:hAnsi="Arial" w:cs="Arial"/>
        </w:rPr>
      </w:pPr>
      <w:r w:rsidRPr="00472BA5">
        <w:rPr>
          <w:rFonts w:ascii="Arial" w:hAnsi="Arial" w:cs="Arial"/>
        </w:rPr>
        <w:t>Modernizar las estructuras física y tecnológica de la institución de carácter estratégico, que permita desarrollar  el quehacer institucional.</w:t>
      </w:r>
    </w:p>
    <w:p w:rsidR="00C97005" w:rsidRPr="00472BA5" w:rsidRDefault="00C97005" w:rsidP="006179D0">
      <w:pPr>
        <w:jc w:val="both"/>
        <w:rPr>
          <w:b/>
          <w:sz w:val="28"/>
          <w:u w:val="single"/>
        </w:rPr>
      </w:pPr>
    </w:p>
    <w:p w:rsidR="006179D0" w:rsidRPr="00472BA5" w:rsidRDefault="006179D0" w:rsidP="006179D0">
      <w:pPr>
        <w:ind w:left="720"/>
        <w:jc w:val="both"/>
        <w:rPr>
          <w:b/>
          <w:sz w:val="28"/>
          <w:u w:val="single"/>
        </w:rPr>
      </w:pPr>
      <w:r w:rsidRPr="00472BA5">
        <w:rPr>
          <w:b/>
          <w:sz w:val="28"/>
          <w:u w:val="single"/>
        </w:rPr>
        <w:t xml:space="preserve">Meta </w:t>
      </w:r>
      <w:r w:rsidR="003752EF" w:rsidRPr="00472BA5">
        <w:rPr>
          <w:b/>
          <w:sz w:val="28"/>
          <w:u w:val="single"/>
        </w:rPr>
        <w:t>4</w:t>
      </w:r>
      <w:r w:rsidRPr="00472BA5">
        <w:rPr>
          <w:b/>
          <w:sz w:val="28"/>
          <w:u w:val="single"/>
        </w:rPr>
        <w:t xml:space="preserve">.1. </w:t>
      </w:r>
    </w:p>
    <w:p w:rsidR="00472BA5" w:rsidRPr="00472BA5" w:rsidRDefault="00472BA5" w:rsidP="00472BA5">
      <w:pPr>
        <w:ind w:left="720"/>
        <w:jc w:val="both"/>
        <w:rPr>
          <w:rFonts w:ascii="Arial" w:hAnsi="Arial" w:cs="Arial"/>
        </w:rPr>
      </w:pPr>
      <w:r w:rsidRPr="00472BA5">
        <w:rPr>
          <w:rFonts w:ascii="Arial" w:hAnsi="Arial" w:cs="Arial"/>
        </w:rPr>
        <w:t xml:space="preserve">Ejecutar  </w:t>
      </w:r>
      <w:r w:rsidRPr="00472BA5">
        <w:rPr>
          <w:rFonts w:ascii="Arial" w:hAnsi="Arial" w:cs="Arial"/>
          <w:b/>
        </w:rPr>
        <w:t>8 actividades</w:t>
      </w:r>
      <w:r w:rsidRPr="00472BA5">
        <w:rPr>
          <w:rFonts w:ascii="Arial" w:hAnsi="Arial" w:cs="Arial"/>
        </w:rPr>
        <w:t xml:space="preserve"> de inversión para brindar las condiciones necesarias en el desarrollo de actividades de apoyo.</w:t>
      </w:r>
    </w:p>
    <w:p w:rsidR="00E17DFF" w:rsidRPr="00472BA5" w:rsidRDefault="00E17DFF" w:rsidP="006179D0">
      <w:pPr>
        <w:ind w:left="720"/>
        <w:jc w:val="both"/>
        <w:rPr>
          <w:rFonts w:ascii="Arial" w:hAnsi="Arial" w:cs="Arial"/>
        </w:rPr>
      </w:pPr>
    </w:p>
    <w:p w:rsidR="006179D0" w:rsidRPr="00112D8A" w:rsidRDefault="006179D0" w:rsidP="006179D0">
      <w:pPr>
        <w:ind w:left="720"/>
        <w:jc w:val="both"/>
        <w:rPr>
          <w:b/>
          <w:sz w:val="28"/>
          <w:u w:val="single"/>
        </w:rPr>
      </w:pPr>
      <w:r w:rsidRPr="00112D8A">
        <w:rPr>
          <w:b/>
          <w:sz w:val="28"/>
          <w:u w:val="single"/>
        </w:rPr>
        <w:t>Síntesis de resultados.</w:t>
      </w:r>
    </w:p>
    <w:p w:rsidR="00DC5940" w:rsidRPr="000F1D5F" w:rsidRDefault="00B70DC4" w:rsidP="00DC5940">
      <w:pPr>
        <w:ind w:left="708"/>
        <w:jc w:val="both"/>
        <w:rPr>
          <w:rFonts w:ascii="Arial" w:hAnsi="Arial" w:cs="Arial"/>
        </w:rPr>
      </w:pPr>
      <w:r w:rsidRPr="00112D8A">
        <w:rPr>
          <w:rFonts w:ascii="Arial" w:hAnsi="Arial" w:cs="Arial"/>
        </w:rPr>
        <w:t xml:space="preserve">El cumplimiento se aproxima al </w:t>
      </w:r>
      <w:r w:rsidR="00112D8A" w:rsidRPr="000F1D5F">
        <w:rPr>
          <w:rFonts w:ascii="Arial" w:hAnsi="Arial" w:cs="Arial"/>
          <w:b/>
        </w:rPr>
        <w:t>71</w:t>
      </w:r>
      <w:r w:rsidRPr="000F1D5F">
        <w:rPr>
          <w:rFonts w:ascii="Arial" w:hAnsi="Arial" w:cs="Arial"/>
          <w:b/>
        </w:rPr>
        <w:t>%</w:t>
      </w:r>
      <w:r w:rsidRPr="000F1D5F">
        <w:rPr>
          <w:rFonts w:ascii="Arial" w:hAnsi="Arial" w:cs="Arial"/>
        </w:rPr>
        <w:t xml:space="preserve">, en razón de </w:t>
      </w:r>
      <w:r w:rsidR="00112D8A" w:rsidRPr="000F1D5F">
        <w:rPr>
          <w:rFonts w:ascii="Arial" w:hAnsi="Arial" w:cs="Arial"/>
        </w:rPr>
        <w:t>8</w:t>
      </w:r>
      <w:r w:rsidR="00DC5940" w:rsidRPr="000F1D5F">
        <w:rPr>
          <w:rFonts w:ascii="Arial" w:hAnsi="Arial" w:cs="Arial"/>
        </w:rPr>
        <w:t xml:space="preserve"> </w:t>
      </w:r>
      <w:r w:rsidRPr="000F1D5F">
        <w:rPr>
          <w:rFonts w:ascii="Arial" w:hAnsi="Arial" w:cs="Arial"/>
        </w:rPr>
        <w:t xml:space="preserve">actividades </w:t>
      </w:r>
      <w:r w:rsidR="00DC5940" w:rsidRPr="000F1D5F">
        <w:rPr>
          <w:rFonts w:ascii="Arial" w:hAnsi="Arial" w:cs="Arial"/>
        </w:rPr>
        <w:t>referentes a mejoramiento institucional, seguridad institucional, equipo de transporte e inversión estratégica institucional.</w:t>
      </w:r>
    </w:p>
    <w:p w:rsidR="00DC5940" w:rsidRPr="000F1D5F" w:rsidRDefault="00DC5940" w:rsidP="00DC5940">
      <w:pPr>
        <w:ind w:left="720"/>
        <w:jc w:val="both"/>
        <w:rPr>
          <w:rFonts w:ascii="Arial" w:hAnsi="Arial" w:cs="Arial"/>
        </w:rPr>
      </w:pPr>
      <w:r w:rsidRPr="000F1D5F">
        <w:rPr>
          <w:rFonts w:ascii="Arial" w:hAnsi="Arial" w:cs="Arial"/>
        </w:rPr>
        <w:t xml:space="preserve"> </w:t>
      </w:r>
    </w:p>
    <w:p w:rsidR="005E16E0" w:rsidRPr="000F1D5F" w:rsidRDefault="006179D0" w:rsidP="005E16E0">
      <w:pPr>
        <w:ind w:left="708"/>
        <w:jc w:val="both"/>
        <w:rPr>
          <w:b/>
          <w:bCs/>
          <w:sz w:val="28"/>
          <w:szCs w:val="28"/>
        </w:rPr>
      </w:pPr>
      <w:r w:rsidRPr="000F1D5F">
        <w:rPr>
          <w:b/>
          <w:sz w:val="28"/>
          <w:u w:val="single"/>
        </w:rPr>
        <w:t>Ejecución presupuestaria.</w:t>
      </w:r>
      <w:r w:rsidR="00F434F9" w:rsidRPr="000F1D5F">
        <w:rPr>
          <w:b/>
          <w:sz w:val="28"/>
        </w:rPr>
        <w:t xml:space="preserve">      </w:t>
      </w:r>
      <w:r w:rsidR="002601F3" w:rsidRPr="000F1D5F">
        <w:rPr>
          <w:b/>
          <w:bCs/>
          <w:sz w:val="28"/>
          <w:szCs w:val="28"/>
        </w:rPr>
        <w:t>61</w:t>
      </w:r>
      <w:r w:rsidR="00B95169" w:rsidRPr="000F1D5F">
        <w:rPr>
          <w:b/>
          <w:bCs/>
          <w:sz w:val="28"/>
          <w:szCs w:val="28"/>
        </w:rPr>
        <w:t>,</w:t>
      </w:r>
      <w:r w:rsidR="002601F3" w:rsidRPr="000F1D5F">
        <w:rPr>
          <w:b/>
          <w:bCs/>
          <w:sz w:val="28"/>
          <w:szCs w:val="28"/>
        </w:rPr>
        <w:t>0</w:t>
      </w:r>
      <w:r w:rsidR="005E16E0" w:rsidRPr="000F1D5F">
        <w:rPr>
          <w:b/>
          <w:bCs/>
          <w:sz w:val="28"/>
          <w:szCs w:val="28"/>
        </w:rPr>
        <w:t>%</w:t>
      </w:r>
    </w:p>
    <w:p w:rsidR="006179D0" w:rsidRPr="000F1D5F" w:rsidRDefault="006179D0" w:rsidP="00F434F9">
      <w:pPr>
        <w:ind w:left="708"/>
        <w:jc w:val="both"/>
        <w:rPr>
          <w:b/>
          <w:bCs/>
          <w:sz w:val="28"/>
          <w:szCs w:val="28"/>
        </w:rPr>
      </w:pPr>
    </w:p>
    <w:p w:rsidR="000F1D5F" w:rsidRPr="000D2224" w:rsidRDefault="000F1D5F" w:rsidP="000F1D5F">
      <w:pPr>
        <w:pStyle w:val="Prrafodelista"/>
        <w:ind w:left="1428"/>
        <w:rPr>
          <w:rFonts w:ascii="Arial" w:hAnsi="Arial" w:cs="Arial"/>
          <w:i/>
          <w:sz w:val="22"/>
          <w:szCs w:val="22"/>
        </w:rPr>
      </w:pPr>
      <w:r w:rsidRPr="000F1D5F">
        <w:rPr>
          <w:rFonts w:ascii="Arial" w:hAnsi="Arial" w:cs="Arial"/>
          <w:i/>
          <w:sz w:val="22"/>
          <w:szCs w:val="22"/>
        </w:rPr>
        <w:t>La baja ejecución presupuestaria se origina en que la meta contempla los recursos destinados a la inversió</w:t>
      </w:r>
      <w:r>
        <w:rPr>
          <w:rFonts w:ascii="Arial" w:hAnsi="Arial" w:cs="Arial"/>
          <w:i/>
          <w:sz w:val="22"/>
          <w:szCs w:val="22"/>
        </w:rPr>
        <w:t>n institucional, los cuales presentan compromisos por 1.386 millones de colones correspondientes a obras y mejoras institucionales de infraestructura; así como 180 millones en compromisos para la compra de equipos de seguridad institucional, además de otros 130 millones de colones para la compra de equipos de transporte en similar condición</w:t>
      </w:r>
      <w:r w:rsidRPr="000D2224">
        <w:rPr>
          <w:rFonts w:ascii="Arial" w:hAnsi="Arial" w:cs="Arial"/>
          <w:i/>
          <w:sz w:val="22"/>
          <w:szCs w:val="22"/>
        </w:rPr>
        <w:t>.</w:t>
      </w:r>
    </w:p>
    <w:p w:rsidR="002601F3" w:rsidRPr="000D1E32" w:rsidRDefault="002601F3" w:rsidP="002601F3">
      <w:pPr>
        <w:ind w:left="1068"/>
        <w:jc w:val="both"/>
        <w:rPr>
          <w:rFonts w:ascii="Arial" w:hAnsi="Arial" w:cs="Arial"/>
          <w:i/>
          <w:color w:val="E36C0A" w:themeColor="accent6" w:themeShade="BF"/>
          <w:sz w:val="22"/>
          <w:szCs w:val="22"/>
        </w:rPr>
      </w:pPr>
    </w:p>
    <w:p w:rsidR="002601F3" w:rsidRPr="00D17A07" w:rsidRDefault="002601F3" w:rsidP="002601F3">
      <w:pPr>
        <w:ind w:left="1416"/>
        <w:jc w:val="both"/>
        <w:rPr>
          <w:b/>
          <w:sz w:val="28"/>
          <w:u w:val="single"/>
        </w:rPr>
      </w:pPr>
      <w:r w:rsidRPr="00D17A07">
        <w:rPr>
          <w:b/>
          <w:sz w:val="28"/>
          <w:u w:val="single"/>
        </w:rPr>
        <w:t>Posibles áreas de atención</w:t>
      </w:r>
    </w:p>
    <w:p w:rsidR="002601F3" w:rsidRPr="00D17A07" w:rsidRDefault="002601F3" w:rsidP="002601F3">
      <w:pPr>
        <w:ind w:left="1416"/>
        <w:jc w:val="both"/>
        <w:rPr>
          <w:rFonts w:ascii="Arial" w:hAnsi="Arial" w:cs="Arial"/>
        </w:rPr>
      </w:pPr>
      <w:r w:rsidRPr="00D17A07">
        <w:rPr>
          <w:rFonts w:ascii="Arial" w:hAnsi="Arial" w:cs="Arial"/>
        </w:rPr>
        <w:t xml:space="preserve">Dar seguimiento </w:t>
      </w:r>
      <w:r w:rsidR="00464A2D" w:rsidRPr="00D17A07">
        <w:rPr>
          <w:rFonts w:ascii="Arial" w:hAnsi="Arial" w:cs="Arial"/>
        </w:rPr>
        <w:t xml:space="preserve">a los cronogramas de ejecución de las obras para garantizar su </w:t>
      </w:r>
      <w:r w:rsidR="00D17A07" w:rsidRPr="00D17A07">
        <w:rPr>
          <w:rFonts w:ascii="Arial" w:hAnsi="Arial" w:cs="Arial"/>
        </w:rPr>
        <w:t>desarrollo oportuno</w:t>
      </w:r>
      <w:r w:rsidRPr="00D17A07">
        <w:rPr>
          <w:rFonts w:ascii="Arial" w:hAnsi="Arial" w:cs="Arial"/>
        </w:rPr>
        <w:t>.</w:t>
      </w:r>
    </w:p>
    <w:p w:rsidR="002601F3" w:rsidRPr="00D17A07" w:rsidRDefault="002601F3" w:rsidP="002601F3">
      <w:pPr>
        <w:ind w:left="1416"/>
        <w:jc w:val="both"/>
        <w:rPr>
          <w:b/>
          <w:sz w:val="28"/>
          <w:u w:val="single"/>
        </w:rPr>
      </w:pPr>
    </w:p>
    <w:p w:rsidR="002601F3" w:rsidRPr="000F1D5F" w:rsidRDefault="002601F3" w:rsidP="002601F3">
      <w:pPr>
        <w:ind w:left="1416"/>
        <w:jc w:val="both"/>
        <w:rPr>
          <w:b/>
          <w:sz w:val="28"/>
          <w:u w:val="single"/>
        </w:rPr>
      </w:pPr>
      <w:r w:rsidRPr="000F1D5F">
        <w:rPr>
          <w:b/>
          <w:sz w:val="28"/>
          <w:u w:val="single"/>
        </w:rPr>
        <w:t>Responsables</w:t>
      </w:r>
    </w:p>
    <w:p w:rsidR="002601F3" w:rsidRPr="000F1D5F" w:rsidRDefault="002601F3" w:rsidP="002601F3">
      <w:pPr>
        <w:ind w:left="1418" w:hanging="2"/>
        <w:jc w:val="both"/>
        <w:rPr>
          <w:rFonts w:ascii="Arial" w:hAnsi="Arial" w:cs="Arial"/>
          <w:sz w:val="22"/>
        </w:rPr>
      </w:pPr>
      <w:r w:rsidRPr="000F1D5F">
        <w:rPr>
          <w:rFonts w:ascii="Arial" w:hAnsi="Arial" w:cs="Arial"/>
        </w:rPr>
        <w:t>Vicerrectoría de Desarrollo (</w:t>
      </w:r>
      <w:proofErr w:type="spellStart"/>
      <w:r w:rsidRPr="000F1D5F">
        <w:rPr>
          <w:rFonts w:ascii="Arial" w:hAnsi="Arial" w:cs="Arial"/>
        </w:rPr>
        <w:t>Pro</w:t>
      </w:r>
      <w:r w:rsidR="000F1D5F" w:rsidRPr="000F1D5F">
        <w:rPr>
          <w:rFonts w:ascii="Arial" w:hAnsi="Arial" w:cs="Arial"/>
        </w:rPr>
        <w:t>demi</w:t>
      </w:r>
      <w:proofErr w:type="spellEnd"/>
      <w:r w:rsidR="000F1D5F" w:rsidRPr="000F1D5F">
        <w:rPr>
          <w:rFonts w:ascii="Arial" w:hAnsi="Arial" w:cs="Arial"/>
        </w:rPr>
        <w:t>, Programa de Gestión Financiera, Proveeduría Institucional</w:t>
      </w:r>
      <w:r w:rsidRPr="000F1D5F">
        <w:rPr>
          <w:rFonts w:ascii="Arial" w:hAnsi="Arial" w:cs="Arial"/>
        </w:rPr>
        <w:t>)</w:t>
      </w:r>
      <w:r w:rsidR="000F1D5F" w:rsidRPr="000F1D5F">
        <w:rPr>
          <w:rFonts w:ascii="Arial" w:hAnsi="Arial" w:cs="Arial"/>
        </w:rPr>
        <w:t>, Gabinete de Rectoría</w:t>
      </w:r>
      <w:r w:rsidRPr="000F1D5F">
        <w:rPr>
          <w:rFonts w:ascii="Arial" w:hAnsi="Arial" w:cs="Arial"/>
        </w:rPr>
        <w:t>.</w:t>
      </w:r>
    </w:p>
    <w:p w:rsidR="002601F3" w:rsidRPr="000F1D5F" w:rsidRDefault="002601F3" w:rsidP="003752EF">
      <w:pPr>
        <w:ind w:left="720"/>
        <w:jc w:val="both"/>
        <w:rPr>
          <w:b/>
          <w:sz w:val="28"/>
          <w:u w:val="single"/>
        </w:rPr>
      </w:pPr>
    </w:p>
    <w:p w:rsidR="000F1D5F" w:rsidRDefault="000F1D5F" w:rsidP="003752EF">
      <w:pPr>
        <w:ind w:left="720"/>
        <w:jc w:val="both"/>
        <w:rPr>
          <w:b/>
          <w:sz w:val="28"/>
          <w:u w:val="single"/>
        </w:rPr>
      </w:pPr>
    </w:p>
    <w:p w:rsidR="003752EF" w:rsidRPr="00472BA5" w:rsidRDefault="003752EF" w:rsidP="003752EF">
      <w:pPr>
        <w:ind w:left="720"/>
        <w:jc w:val="both"/>
        <w:rPr>
          <w:b/>
          <w:sz w:val="28"/>
          <w:u w:val="single"/>
        </w:rPr>
      </w:pPr>
      <w:r w:rsidRPr="000F1D5F">
        <w:rPr>
          <w:b/>
          <w:sz w:val="28"/>
          <w:u w:val="single"/>
        </w:rPr>
        <w:t>Meta 4</w:t>
      </w:r>
      <w:r w:rsidRPr="00472BA5">
        <w:rPr>
          <w:b/>
          <w:sz w:val="28"/>
          <w:u w:val="single"/>
        </w:rPr>
        <w:t xml:space="preserve">.2. </w:t>
      </w:r>
    </w:p>
    <w:p w:rsidR="00472BA5" w:rsidRPr="00472BA5" w:rsidRDefault="00472BA5" w:rsidP="00472BA5">
      <w:pPr>
        <w:ind w:left="720"/>
        <w:jc w:val="both"/>
        <w:rPr>
          <w:rFonts w:ascii="Arial" w:hAnsi="Arial" w:cs="Arial"/>
        </w:rPr>
      </w:pPr>
      <w:r w:rsidRPr="00472BA5">
        <w:rPr>
          <w:rFonts w:ascii="Arial" w:hAnsi="Arial" w:cs="Arial"/>
        </w:rPr>
        <w:t>Actualizar y renovar el equipo científico y tecnológico, según las prioridades institucionales.</w:t>
      </w:r>
    </w:p>
    <w:p w:rsidR="003752EF" w:rsidRPr="00472BA5" w:rsidRDefault="003752EF" w:rsidP="003752EF">
      <w:pPr>
        <w:ind w:left="720"/>
        <w:jc w:val="both"/>
        <w:rPr>
          <w:rFonts w:ascii="Arial" w:hAnsi="Arial" w:cs="Arial"/>
        </w:rPr>
      </w:pPr>
    </w:p>
    <w:p w:rsidR="003752EF" w:rsidRPr="00472BA5" w:rsidRDefault="003752EF" w:rsidP="003752EF">
      <w:pPr>
        <w:ind w:left="720"/>
        <w:jc w:val="both"/>
        <w:rPr>
          <w:b/>
          <w:sz w:val="28"/>
          <w:u w:val="single"/>
        </w:rPr>
      </w:pPr>
      <w:r w:rsidRPr="00472BA5">
        <w:rPr>
          <w:b/>
          <w:sz w:val="28"/>
          <w:u w:val="single"/>
        </w:rPr>
        <w:t>Síntesis de resultados.</w:t>
      </w:r>
    </w:p>
    <w:p w:rsidR="00EB0E98" w:rsidRPr="00EB0E98" w:rsidRDefault="00EB0E98" w:rsidP="00EB0E98">
      <w:pPr>
        <w:pStyle w:val="Prrafodelista"/>
        <w:rPr>
          <w:rFonts w:ascii="Arial" w:hAnsi="Arial" w:cs="Arial"/>
          <w:sz w:val="22"/>
          <w:szCs w:val="22"/>
        </w:rPr>
      </w:pPr>
      <w:r w:rsidRPr="00EB0E98">
        <w:rPr>
          <w:rFonts w:ascii="Arial" w:hAnsi="Arial" w:cs="Arial"/>
        </w:rPr>
        <w:t xml:space="preserve">El cumplimiento se </w:t>
      </w:r>
      <w:r w:rsidRPr="008A62DF">
        <w:rPr>
          <w:rFonts w:ascii="Arial" w:hAnsi="Arial" w:cs="Arial"/>
        </w:rPr>
        <w:t xml:space="preserve">aproxima al </w:t>
      </w:r>
      <w:r w:rsidR="008A62DF" w:rsidRPr="008A62DF">
        <w:rPr>
          <w:rFonts w:ascii="Arial" w:hAnsi="Arial" w:cs="Arial"/>
          <w:b/>
        </w:rPr>
        <w:t>60</w:t>
      </w:r>
      <w:r w:rsidRPr="008A62DF">
        <w:rPr>
          <w:rFonts w:ascii="Arial" w:hAnsi="Arial" w:cs="Arial"/>
          <w:b/>
        </w:rPr>
        <w:t>%</w:t>
      </w:r>
      <w:r w:rsidRPr="008A62DF">
        <w:rPr>
          <w:rFonts w:ascii="Arial" w:hAnsi="Arial" w:cs="Arial"/>
        </w:rPr>
        <w:t xml:space="preserve">, en atención de actividades como fortalecimiento de UNA-Virtual, adquisición de </w:t>
      </w:r>
      <w:r w:rsidRPr="008A62DF">
        <w:rPr>
          <w:rFonts w:ascii="Arial" w:hAnsi="Arial" w:cs="Arial"/>
          <w:i/>
        </w:rPr>
        <w:t>software</w:t>
      </w:r>
      <w:r w:rsidRPr="008A62DF">
        <w:rPr>
          <w:rFonts w:ascii="Arial" w:hAnsi="Arial" w:cs="Arial"/>
        </w:rPr>
        <w:t xml:space="preserve">, actualización de equipos de respaldo de información en bases de datos NX, gestión de compra única de equipo de cómputo a fin </w:t>
      </w:r>
      <w:r w:rsidRPr="00EB0E98">
        <w:rPr>
          <w:rFonts w:ascii="Arial" w:hAnsi="Arial" w:cs="Arial"/>
        </w:rPr>
        <w:t>de año (880 computadoras por entregar en el 2015), e escritorios virtuales instalados.</w:t>
      </w:r>
    </w:p>
    <w:p w:rsidR="003752EF" w:rsidRPr="000E0DDA" w:rsidRDefault="003752EF" w:rsidP="003752EF">
      <w:pPr>
        <w:ind w:left="720"/>
        <w:jc w:val="both"/>
        <w:rPr>
          <w:rFonts w:ascii="Arial" w:hAnsi="Arial" w:cs="Arial"/>
        </w:rPr>
      </w:pPr>
    </w:p>
    <w:p w:rsidR="005E16E0" w:rsidRPr="0047635B" w:rsidRDefault="003752EF" w:rsidP="005E16E0">
      <w:pPr>
        <w:ind w:left="708"/>
        <w:jc w:val="both"/>
        <w:rPr>
          <w:b/>
          <w:bCs/>
          <w:sz w:val="28"/>
          <w:szCs w:val="28"/>
        </w:rPr>
      </w:pPr>
      <w:r w:rsidRPr="00472BA5">
        <w:rPr>
          <w:b/>
          <w:sz w:val="28"/>
          <w:u w:val="single"/>
        </w:rPr>
        <w:t xml:space="preserve">Ejecución </w:t>
      </w:r>
      <w:r w:rsidRPr="0047635B">
        <w:rPr>
          <w:b/>
          <w:sz w:val="28"/>
          <w:u w:val="single"/>
        </w:rPr>
        <w:t>presupuestaria.</w:t>
      </w:r>
      <w:r w:rsidR="00F434F9" w:rsidRPr="0047635B">
        <w:rPr>
          <w:b/>
          <w:sz w:val="28"/>
        </w:rPr>
        <w:t xml:space="preserve">      </w:t>
      </w:r>
      <w:r w:rsidR="00B95169" w:rsidRPr="0047635B">
        <w:rPr>
          <w:b/>
          <w:bCs/>
          <w:sz w:val="28"/>
          <w:szCs w:val="28"/>
        </w:rPr>
        <w:t>4</w:t>
      </w:r>
      <w:r w:rsidR="002601F3" w:rsidRPr="0047635B">
        <w:rPr>
          <w:b/>
          <w:bCs/>
          <w:sz w:val="28"/>
          <w:szCs w:val="28"/>
        </w:rPr>
        <w:t>3</w:t>
      </w:r>
      <w:r w:rsidR="00B95169" w:rsidRPr="0047635B">
        <w:rPr>
          <w:b/>
          <w:bCs/>
          <w:sz w:val="28"/>
          <w:szCs w:val="28"/>
        </w:rPr>
        <w:t>,</w:t>
      </w:r>
      <w:r w:rsidR="002601F3" w:rsidRPr="0047635B">
        <w:rPr>
          <w:b/>
          <w:bCs/>
          <w:sz w:val="28"/>
          <w:szCs w:val="28"/>
        </w:rPr>
        <w:t>7</w:t>
      </w:r>
      <w:r w:rsidR="005E16E0" w:rsidRPr="0047635B">
        <w:rPr>
          <w:b/>
          <w:bCs/>
          <w:sz w:val="28"/>
          <w:szCs w:val="28"/>
        </w:rPr>
        <w:t>%</w:t>
      </w:r>
    </w:p>
    <w:p w:rsidR="003752EF" w:rsidRPr="0047635B" w:rsidRDefault="003752EF" w:rsidP="00832F5C">
      <w:pPr>
        <w:ind w:left="708"/>
        <w:jc w:val="both"/>
        <w:rPr>
          <w:b/>
          <w:bCs/>
          <w:sz w:val="28"/>
          <w:szCs w:val="28"/>
        </w:rPr>
      </w:pPr>
    </w:p>
    <w:p w:rsidR="002601F3" w:rsidRPr="0047635B" w:rsidRDefault="002601F3" w:rsidP="002601F3">
      <w:pPr>
        <w:ind w:left="1068"/>
        <w:jc w:val="both"/>
        <w:rPr>
          <w:rFonts w:ascii="Arial" w:hAnsi="Arial" w:cs="Arial"/>
          <w:i/>
          <w:sz w:val="22"/>
          <w:szCs w:val="22"/>
        </w:rPr>
      </w:pPr>
      <w:r w:rsidRPr="0047635B">
        <w:rPr>
          <w:rFonts w:ascii="Arial" w:hAnsi="Arial" w:cs="Arial"/>
          <w:i/>
          <w:sz w:val="22"/>
          <w:szCs w:val="22"/>
        </w:rPr>
        <w:t xml:space="preserve">La baja ejecución en esta meta se origina en </w:t>
      </w:r>
      <w:r w:rsidR="00D509CE" w:rsidRPr="0047635B">
        <w:rPr>
          <w:rFonts w:ascii="Arial" w:hAnsi="Arial" w:cs="Arial"/>
          <w:i/>
          <w:sz w:val="22"/>
          <w:szCs w:val="22"/>
        </w:rPr>
        <w:t xml:space="preserve">la concentración de recursos </w:t>
      </w:r>
      <w:r w:rsidR="0047635B" w:rsidRPr="0047635B">
        <w:rPr>
          <w:rFonts w:ascii="Arial" w:hAnsi="Arial" w:cs="Arial"/>
          <w:i/>
          <w:sz w:val="22"/>
          <w:szCs w:val="22"/>
        </w:rPr>
        <w:t xml:space="preserve">a su haber </w:t>
      </w:r>
      <w:r w:rsidR="00D509CE" w:rsidRPr="0047635B">
        <w:rPr>
          <w:rFonts w:ascii="Arial" w:hAnsi="Arial" w:cs="Arial"/>
          <w:i/>
          <w:sz w:val="22"/>
          <w:szCs w:val="22"/>
        </w:rPr>
        <w:t xml:space="preserve">asignados a la renovación del equipo tecnológico de las instancias de la Universidad, por un monto aproximado de 839 millones de colones, de los cuales se ejecutaron en el 2014 </w:t>
      </w:r>
      <w:r w:rsidR="0047635B" w:rsidRPr="0047635B">
        <w:rPr>
          <w:rFonts w:ascii="Arial" w:hAnsi="Arial" w:cs="Arial"/>
          <w:i/>
          <w:sz w:val="22"/>
          <w:szCs w:val="22"/>
        </w:rPr>
        <w:t xml:space="preserve">solamente </w:t>
      </w:r>
      <w:r w:rsidR="00D509CE" w:rsidRPr="0047635B">
        <w:rPr>
          <w:rFonts w:ascii="Arial" w:hAnsi="Arial" w:cs="Arial"/>
          <w:i/>
          <w:sz w:val="22"/>
          <w:szCs w:val="22"/>
        </w:rPr>
        <w:t xml:space="preserve">367 millones y, en razón de los procesos de licitación </w:t>
      </w:r>
      <w:r w:rsidR="0047635B" w:rsidRPr="0047635B">
        <w:rPr>
          <w:rFonts w:ascii="Arial" w:hAnsi="Arial" w:cs="Arial"/>
          <w:i/>
          <w:sz w:val="22"/>
          <w:szCs w:val="22"/>
        </w:rPr>
        <w:t>asociados,</w:t>
      </w:r>
      <w:r w:rsidR="00D509CE" w:rsidRPr="0047635B">
        <w:rPr>
          <w:rFonts w:ascii="Arial" w:hAnsi="Arial" w:cs="Arial"/>
          <w:i/>
          <w:sz w:val="22"/>
          <w:szCs w:val="22"/>
        </w:rPr>
        <w:t xml:space="preserve">  quedaron comprometidos cerca de 436 millones</w:t>
      </w:r>
      <w:r w:rsidR="0047635B" w:rsidRPr="0047635B">
        <w:rPr>
          <w:rFonts w:ascii="Arial" w:hAnsi="Arial" w:cs="Arial"/>
          <w:i/>
          <w:sz w:val="22"/>
          <w:szCs w:val="22"/>
        </w:rPr>
        <w:t>, que de incluirse llevarían la ejecución presupuestaria a niveles del 95,7%.</w:t>
      </w:r>
    </w:p>
    <w:p w:rsidR="002601F3" w:rsidRPr="0047635B" w:rsidRDefault="002601F3" w:rsidP="002601F3">
      <w:pPr>
        <w:ind w:left="1068"/>
        <w:jc w:val="both"/>
        <w:rPr>
          <w:rFonts w:ascii="Arial" w:hAnsi="Arial" w:cs="Arial"/>
          <w:i/>
          <w:sz w:val="22"/>
          <w:szCs w:val="22"/>
        </w:rPr>
      </w:pPr>
    </w:p>
    <w:p w:rsidR="002601F3" w:rsidRPr="000D1E32" w:rsidRDefault="002601F3" w:rsidP="002601F3">
      <w:pPr>
        <w:ind w:left="1068"/>
        <w:jc w:val="both"/>
        <w:rPr>
          <w:rFonts w:ascii="Arial" w:hAnsi="Arial" w:cs="Arial"/>
          <w:i/>
          <w:color w:val="E36C0A" w:themeColor="accent6" w:themeShade="BF"/>
          <w:sz w:val="22"/>
          <w:szCs w:val="22"/>
        </w:rPr>
      </w:pPr>
    </w:p>
    <w:p w:rsidR="002601F3" w:rsidRPr="0047635B" w:rsidRDefault="002601F3" w:rsidP="002601F3">
      <w:pPr>
        <w:ind w:left="1416"/>
        <w:jc w:val="both"/>
        <w:rPr>
          <w:b/>
          <w:sz w:val="28"/>
          <w:u w:val="single"/>
        </w:rPr>
      </w:pPr>
      <w:r w:rsidRPr="0047635B">
        <w:rPr>
          <w:b/>
          <w:sz w:val="28"/>
          <w:u w:val="single"/>
        </w:rPr>
        <w:t>Posibles áreas de atención</w:t>
      </w:r>
    </w:p>
    <w:p w:rsidR="002601F3" w:rsidRPr="0047635B" w:rsidRDefault="002601F3" w:rsidP="002601F3">
      <w:pPr>
        <w:ind w:left="1416"/>
        <w:jc w:val="both"/>
        <w:rPr>
          <w:rFonts w:ascii="Arial" w:hAnsi="Arial" w:cs="Arial"/>
        </w:rPr>
      </w:pPr>
      <w:r w:rsidRPr="0047635B">
        <w:rPr>
          <w:rFonts w:ascii="Arial" w:hAnsi="Arial" w:cs="Arial"/>
        </w:rPr>
        <w:t xml:space="preserve">Dar seguimiento al proceso de </w:t>
      </w:r>
      <w:r w:rsidR="0047635B" w:rsidRPr="0047635B">
        <w:rPr>
          <w:rFonts w:ascii="Arial" w:hAnsi="Arial" w:cs="Arial"/>
        </w:rPr>
        <w:t>compra de equipo tecnológico para que se ejecute de manera oportuna durante el año 2015</w:t>
      </w:r>
      <w:r w:rsidRPr="0047635B">
        <w:rPr>
          <w:rFonts w:ascii="Arial" w:hAnsi="Arial" w:cs="Arial"/>
        </w:rPr>
        <w:t>.</w:t>
      </w:r>
    </w:p>
    <w:p w:rsidR="002601F3" w:rsidRPr="0047635B" w:rsidRDefault="002601F3" w:rsidP="002601F3">
      <w:pPr>
        <w:ind w:left="1416"/>
        <w:jc w:val="both"/>
        <w:rPr>
          <w:b/>
          <w:sz w:val="28"/>
          <w:u w:val="single"/>
        </w:rPr>
      </w:pPr>
    </w:p>
    <w:p w:rsidR="002601F3" w:rsidRPr="0047635B" w:rsidRDefault="002601F3" w:rsidP="002601F3">
      <w:pPr>
        <w:ind w:left="1416"/>
        <w:jc w:val="both"/>
        <w:rPr>
          <w:b/>
          <w:sz w:val="28"/>
          <w:u w:val="single"/>
        </w:rPr>
      </w:pPr>
      <w:r w:rsidRPr="0047635B">
        <w:rPr>
          <w:b/>
          <w:sz w:val="28"/>
          <w:u w:val="single"/>
        </w:rPr>
        <w:t>Responsables</w:t>
      </w:r>
    </w:p>
    <w:p w:rsidR="002601F3" w:rsidRPr="0047635B" w:rsidRDefault="0047635B" w:rsidP="002601F3">
      <w:pPr>
        <w:ind w:left="1418" w:hanging="2"/>
        <w:jc w:val="both"/>
        <w:rPr>
          <w:rFonts w:ascii="Arial" w:hAnsi="Arial" w:cs="Arial"/>
          <w:sz w:val="22"/>
        </w:rPr>
      </w:pPr>
      <w:r w:rsidRPr="0047635B">
        <w:rPr>
          <w:rFonts w:ascii="Arial" w:hAnsi="Arial" w:cs="Arial"/>
        </w:rPr>
        <w:t>Unidades ejecutoras</w:t>
      </w:r>
      <w:r w:rsidR="002601F3" w:rsidRPr="0047635B">
        <w:rPr>
          <w:rFonts w:ascii="Arial" w:hAnsi="Arial" w:cs="Arial"/>
        </w:rPr>
        <w:t xml:space="preserve">, </w:t>
      </w:r>
      <w:r w:rsidRPr="0047635B">
        <w:rPr>
          <w:rFonts w:ascii="Arial" w:hAnsi="Arial" w:cs="Arial"/>
        </w:rPr>
        <w:t>Dirección de Tecnologías de Información y Comunicación, Rectoría, Vicerrectoría de</w:t>
      </w:r>
      <w:r w:rsidR="002601F3" w:rsidRPr="0047635B">
        <w:rPr>
          <w:rFonts w:ascii="Arial" w:hAnsi="Arial" w:cs="Arial"/>
        </w:rPr>
        <w:t xml:space="preserve"> Desarrollo (</w:t>
      </w:r>
      <w:r w:rsidRPr="0047635B">
        <w:rPr>
          <w:rFonts w:ascii="Arial" w:hAnsi="Arial" w:cs="Arial"/>
        </w:rPr>
        <w:t>Proveeduría Institucional</w:t>
      </w:r>
      <w:r w:rsidR="002601F3" w:rsidRPr="0047635B">
        <w:rPr>
          <w:rFonts w:ascii="Arial" w:hAnsi="Arial" w:cs="Arial"/>
        </w:rPr>
        <w:t>)</w:t>
      </w:r>
      <w:r w:rsidRPr="0047635B">
        <w:rPr>
          <w:rFonts w:ascii="Arial" w:hAnsi="Arial" w:cs="Arial"/>
        </w:rPr>
        <w:t>, Gabinete de Rectoría</w:t>
      </w:r>
      <w:r w:rsidR="002601F3" w:rsidRPr="0047635B">
        <w:rPr>
          <w:rFonts w:ascii="Arial" w:hAnsi="Arial" w:cs="Arial"/>
        </w:rPr>
        <w:t>.</w:t>
      </w:r>
    </w:p>
    <w:p w:rsidR="009C7C34" w:rsidRPr="0047635B" w:rsidRDefault="009C7C34" w:rsidP="00356E52">
      <w:pPr>
        <w:pStyle w:val="Ttulo1"/>
        <w:spacing w:line="360" w:lineRule="auto"/>
        <w:rPr>
          <w:rFonts w:ascii="Arial" w:hAnsi="Arial" w:cs="Arial"/>
          <w:b w:val="0"/>
        </w:rPr>
      </w:pPr>
    </w:p>
    <w:p w:rsidR="00726131" w:rsidRPr="00356E52" w:rsidRDefault="00C619F2" w:rsidP="00356E52">
      <w:pPr>
        <w:pStyle w:val="Ttulo1"/>
        <w:spacing w:line="360" w:lineRule="auto"/>
        <w:rPr>
          <w:rFonts w:ascii="Arial" w:hAnsi="Arial" w:cs="Arial"/>
        </w:rPr>
      </w:pPr>
      <w:r>
        <w:rPr>
          <w:rFonts w:ascii="Arial" w:hAnsi="Arial" w:cs="Arial"/>
          <w:b w:val="0"/>
        </w:rPr>
        <w:br w:type="page"/>
      </w:r>
      <w:bookmarkStart w:id="33" w:name="_Toc348683618"/>
      <w:r w:rsidR="00726131" w:rsidRPr="00356E52">
        <w:rPr>
          <w:rFonts w:ascii="Arial" w:hAnsi="Arial" w:cs="Arial"/>
        </w:rPr>
        <w:lastRenderedPageBreak/>
        <w:t>Metodología</w:t>
      </w:r>
      <w:bookmarkEnd w:id="33"/>
    </w:p>
    <w:p w:rsidR="00BF3F8F" w:rsidRDefault="00BF3F8F" w:rsidP="00726131">
      <w:pPr>
        <w:spacing w:line="360" w:lineRule="auto"/>
        <w:jc w:val="both"/>
        <w:rPr>
          <w:rFonts w:ascii="Arial" w:hAnsi="Arial" w:cs="Arial"/>
        </w:rPr>
      </w:pPr>
    </w:p>
    <w:p w:rsidR="00726131" w:rsidRPr="00585E8E" w:rsidRDefault="00726131" w:rsidP="00726131">
      <w:pPr>
        <w:spacing w:line="360" w:lineRule="auto"/>
        <w:jc w:val="both"/>
        <w:rPr>
          <w:rFonts w:ascii="Arial" w:hAnsi="Arial" w:cs="Arial"/>
        </w:rPr>
      </w:pPr>
      <w:r w:rsidRPr="00846460">
        <w:rPr>
          <w:rFonts w:ascii="Arial" w:hAnsi="Arial" w:cs="Arial"/>
        </w:rPr>
        <w:t>El proceso de elaboración del Informe sobre el grado de cumplimiento de objetivos y metas del POAI 20</w:t>
      </w:r>
      <w:r w:rsidR="00C57E34">
        <w:rPr>
          <w:rFonts w:ascii="Arial" w:hAnsi="Arial" w:cs="Arial"/>
        </w:rPr>
        <w:t>1</w:t>
      </w:r>
      <w:r w:rsidR="00E85D4D">
        <w:rPr>
          <w:rFonts w:ascii="Arial" w:hAnsi="Arial" w:cs="Arial"/>
        </w:rPr>
        <w:t>4</w:t>
      </w:r>
      <w:r w:rsidRPr="00846460">
        <w:rPr>
          <w:rFonts w:ascii="Arial" w:hAnsi="Arial" w:cs="Arial"/>
        </w:rPr>
        <w:t xml:space="preserve">, con corte al </w:t>
      </w:r>
      <w:r w:rsidR="00DA532D">
        <w:rPr>
          <w:rFonts w:ascii="Arial" w:hAnsi="Arial" w:cs="Arial"/>
        </w:rPr>
        <w:t>31 de diciembre</w:t>
      </w:r>
      <w:r w:rsidRPr="00846460">
        <w:rPr>
          <w:rFonts w:ascii="Arial" w:hAnsi="Arial" w:cs="Arial"/>
        </w:rPr>
        <w:t>, inició con la revisión de los instrumentos y los instructivos por parte del Área de Planificación Económica (</w:t>
      </w:r>
      <w:proofErr w:type="spellStart"/>
      <w:r w:rsidRPr="00846460">
        <w:rPr>
          <w:rFonts w:ascii="Arial" w:hAnsi="Arial" w:cs="Arial"/>
        </w:rPr>
        <w:t>Apeuna</w:t>
      </w:r>
      <w:proofErr w:type="spellEnd"/>
      <w:r w:rsidRPr="00846460">
        <w:rPr>
          <w:rFonts w:ascii="Arial" w:hAnsi="Arial" w:cs="Arial"/>
        </w:rPr>
        <w:t xml:space="preserve">). Posteriormente, se </w:t>
      </w:r>
      <w:r w:rsidRPr="00585E8E">
        <w:rPr>
          <w:rFonts w:ascii="Arial" w:hAnsi="Arial" w:cs="Arial"/>
        </w:rPr>
        <w:t xml:space="preserve">colocaron estos documentos en la página </w:t>
      </w:r>
      <w:r w:rsidRPr="00585E8E">
        <w:rPr>
          <w:rFonts w:ascii="Arial" w:hAnsi="Arial" w:cs="Arial"/>
          <w:i/>
        </w:rPr>
        <w:t>web</w:t>
      </w:r>
      <w:r w:rsidRPr="00585E8E">
        <w:rPr>
          <w:rFonts w:ascii="Arial" w:hAnsi="Arial" w:cs="Arial"/>
        </w:rPr>
        <w:t xml:space="preserve"> de </w:t>
      </w:r>
      <w:proofErr w:type="spellStart"/>
      <w:r w:rsidRPr="006E1184">
        <w:rPr>
          <w:rFonts w:ascii="Arial" w:hAnsi="Arial" w:cs="Arial"/>
          <w:i/>
        </w:rPr>
        <w:t>Apeuna</w:t>
      </w:r>
      <w:proofErr w:type="spellEnd"/>
      <w:r w:rsidR="00C57E34" w:rsidRPr="00585E8E">
        <w:rPr>
          <w:rFonts w:ascii="Arial" w:hAnsi="Arial" w:cs="Arial"/>
        </w:rPr>
        <w:t>,</w:t>
      </w:r>
      <w:r w:rsidRPr="00585E8E">
        <w:rPr>
          <w:rFonts w:ascii="Arial" w:hAnsi="Arial" w:cs="Arial"/>
        </w:rPr>
        <w:t xml:space="preserve"> y mediante una circular se comunicó a las diferentes unidades </w:t>
      </w:r>
      <w:r w:rsidR="0008714B">
        <w:rPr>
          <w:rFonts w:ascii="Arial" w:hAnsi="Arial" w:cs="Arial"/>
        </w:rPr>
        <w:t xml:space="preserve">sobre </w:t>
      </w:r>
      <w:r w:rsidRPr="00585E8E">
        <w:rPr>
          <w:rFonts w:ascii="Arial" w:hAnsi="Arial" w:cs="Arial"/>
        </w:rPr>
        <w:t xml:space="preserve">el inicio del proceso, </w:t>
      </w:r>
      <w:r w:rsidR="00E86412" w:rsidRPr="00585E8E">
        <w:rPr>
          <w:rFonts w:ascii="Arial" w:hAnsi="Arial" w:cs="Arial"/>
        </w:rPr>
        <w:t xml:space="preserve">la apertura del sistema automatizado, </w:t>
      </w:r>
      <w:r w:rsidRPr="00585E8E">
        <w:rPr>
          <w:rFonts w:ascii="Arial" w:hAnsi="Arial" w:cs="Arial"/>
        </w:rPr>
        <w:t xml:space="preserve">la ubicación de los instrumentos en la página </w:t>
      </w:r>
      <w:r w:rsidRPr="00585E8E">
        <w:rPr>
          <w:rFonts w:ascii="Arial" w:hAnsi="Arial" w:cs="Arial"/>
          <w:i/>
        </w:rPr>
        <w:t>web</w:t>
      </w:r>
      <w:r w:rsidRPr="00585E8E">
        <w:rPr>
          <w:rFonts w:ascii="Arial" w:hAnsi="Arial" w:cs="Arial"/>
        </w:rPr>
        <w:t xml:space="preserve"> y la fecha de entrega de los informes. </w:t>
      </w:r>
    </w:p>
    <w:p w:rsidR="00726131" w:rsidRPr="00585E8E" w:rsidRDefault="00726131" w:rsidP="00726131">
      <w:pPr>
        <w:spacing w:line="360" w:lineRule="auto"/>
        <w:jc w:val="both"/>
        <w:rPr>
          <w:rFonts w:ascii="Arial" w:hAnsi="Arial" w:cs="Arial"/>
        </w:rPr>
      </w:pPr>
    </w:p>
    <w:p w:rsidR="00726131" w:rsidRPr="000F46DA" w:rsidRDefault="00726131" w:rsidP="00726131">
      <w:pPr>
        <w:spacing w:line="360" w:lineRule="auto"/>
        <w:jc w:val="both"/>
        <w:rPr>
          <w:rFonts w:ascii="Arial" w:hAnsi="Arial" w:cs="Arial"/>
        </w:rPr>
      </w:pPr>
      <w:r w:rsidRPr="003F2BA3">
        <w:rPr>
          <w:rFonts w:ascii="Arial" w:hAnsi="Arial" w:cs="Arial"/>
        </w:rPr>
        <w:t xml:space="preserve">Para el informe con corte al </w:t>
      </w:r>
      <w:r w:rsidR="00DA532D">
        <w:rPr>
          <w:rFonts w:ascii="Arial" w:hAnsi="Arial" w:cs="Arial"/>
        </w:rPr>
        <w:t>31 de diciembre</w:t>
      </w:r>
      <w:r w:rsidRPr="003F2BA3">
        <w:rPr>
          <w:rFonts w:ascii="Arial" w:hAnsi="Arial" w:cs="Arial"/>
        </w:rPr>
        <w:t xml:space="preserve"> del </w:t>
      </w:r>
      <w:r w:rsidRPr="00BA102D">
        <w:rPr>
          <w:rFonts w:ascii="Arial" w:hAnsi="Arial" w:cs="Arial"/>
        </w:rPr>
        <w:t>20</w:t>
      </w:r>
      <w:r w:rsidR="00E85D4D">
        <w:rPr>
          <w:rFonts w:ascii="Arial" w:hAnsi="Arial" w:cs="Arial"/>
        </w:rPr>
        <w:t>14</w:t>
      </w:r>
      <w:r w:rsidRPr="00BA102D">
        <w:rPr>
          <w:rFonts w:ascii="Arial" w:hAnsi="Arial" w:cs="Arial"/>
        </w:rPr>
        <w:t xml:space="preserve"> se utilizó </w:t>
      </w:r>
      <w:r w:rsidR="00F10A7A">
        <w:rPr>
          <w:rFonts w:ascii="Arial" w:hAnsi="Arial" w:cs="Arial"/>
        </w:rPr>
        <w:t>el</w:t>
      </w:r>
      <w:r w:rsidR="00850B1D">
        <w:rPr>
          <w:rFonts w:ascii="Arial" w:hAnsi="Arial" w:cs="Arial"/>
        </w:rPr>
        <w:t xml:space="preserve"> </w:t>
      </w:r>
      <w:r w:rsidRPr="00BA102D">
        <w:rPr>
          <w:rFonts w:ascii="Arial" w:hAnsi="Arial" w:cs="Arial"/>
        </w:rPr>
        <w:t xml:space="preserve">módulo  automatizado, desarrollado por el Centro de Gestión Informática (CGI), tanto para las unidades </w:t>
      </w:r>
      <w:r w:rsidR="002739F8" w:rsidRPr="00BA102D">
        <w:rPr>
          <w:rFonts w:ascii="Arial" w:hAnsi="Arial" w:cs="Arial"/>
        </w:rPr>
        <w:t xml:space="preserve">individuales </w:t>
      </w:r>
      <w:r w:rsidRPr="00BA102D">
        <w:rPr>
          <w:rFonts w:ascii="Arial" w:hAnsi="Arial" w:cs="Arial"/>
        </w:rPr>
        <w:t xml:space="preserve">como lo correspondiente a los documentos integrados en los ámbitos de </w:t>
      </w:r>
      <w:r w:rsidR="00E85D4D">
        <w:rPr>
          <w:rFonts w:ascii="Arial" w:hAnsi="Arial" w:cs="Arial"/>
        </w:rPr>
        <w:t xml:space="preserve">Rectoría, </w:t>
      </w:r>
      <w:r w:rsidRPr="00BA102D">
        <w:rPr>
          <w:rFonts w:ascii="Arial" w:hAnsi="Arial" w:cs="Arial"/>
        </w:rPr>
        <w:t>vicerrectoría, facultad, centro</w:t>
      </w:r>
      <w:r w:rsidR="00E85D4D">
        <w:rPr>
          <w:rFonts w:ascii="Arial" w:hAnsi="Arial" w:cs="Arial"/>
        </w:rPr>
        <w:t xml:space="preserve"> y</w:t>
      </w:r>
      <w:r w:rsidRPr="00BA102D">
        <w:rPr>
          <w:rFonts w:ascii="Arial" w:hAnsi="Arial" w:cs="Arial"/>
        </w:rPr>
        <w:t xml:space="preserve"> sede; </w:t>
      </w:r>
      <w:r w:rsidR="008E44D8" w:rsidRPr="00BA102D">
        <w:rPr>
          <w:rFonts w:ascii="Arial" w:hAnsi="Arial" w:cs="Arial"/>
        </w:rPr>
        <w:t>como parte del</w:t>
      </w:r>
      <w:r w:rsidR="00850B1D">
        <w:rPr>
          <w:rFonts w:ascii="Arial" w:hAnsi="Arial" w:cs="Arial"/>
        </w:rPr>
        <w:t xml:space="preserve"> </w:t>
      </w:r>
      <w:r w:rsidRPr="00BA102D">
        <w:rPr>
          <w:rFonts w:ascii="Arial" w:hAnsi="Arial" w:cs="Arial"/>
          <w:i/>
        </w:rPr>
        <w:t>Sistema Planificación Presupuesto Institucional</w:t>
      </w:r>
      <w:r w:rsidR="002739F8" w:rsidRPr="00BA102D">
        <w:rPr>
          <w:rFonts w:ascii="Arial" w:hAnsi="Arial" w:cs="Arial"/>
          <w:i/>
        </w:rPr>
        <w:t xml:space="preserve">, </w:t>
      </w:r>
      <w:r w:rsidR="002739F8" w:rsidRPr="00BA102D">
        <w:rPr>
          <w:rFonts w:ascii="Arial" w:hAnsi="Arial" w:cs="Arial"/>
        </w:rPr>
        <w:t>utilizado durante la etapa</w:t>
      </w:r>
      <w:r w:rsidR="002739F8" w:rsidRPr="005746AB">
        <w:rPr>
          <w:rFonts w:ascii="Arial" w:hAnsi="Arial" w:cs="Arial"/>
        </w:rPr>
        <w:t xml:space="preserve"> de </w:t>
      </w:r>
      <w:r w:rsidR="002739F8" w:rsidRPr="00D20170">
        <w:rPr>
          <w:rFonts w:ascii="Arial" w:hAnsi="Arial" w:cs="Arial"/>
        </w:rPr>
        <w:t>formulación</w:t>
      </w:r>
      <w:r w:rsidR="0006799C">
        <w:rPr>
          <w:rFonts w:ascii="Arial" w:hAnsi="Arial" w:cs="Arial"/>
        </w:rPr>
        <w:t xml:space="preserve"> y </w:t>
      </w:r>
      <w:r w:rsidR="002679C2">
        <w:rPr>
          <w:rFonts w:ascii="Arial" w:hAnsi="Arial" w:cs="Arial"/>
        </w:rPr>
        <w:t>evaluaciones de</w:t>
      </w:r>
      <w:r w:rsidR="0006799C">
        <w:rPr>
          <w:rFonts w:ascii="Arial" w:hAnsi="Arial" w:cs="Arial"/>
        </w:rPr>
        <w:t xml:space="preserve"> periodo</w:t>
      </w:r>
      <w:r w:rsidR="002679C2">
        <w:rPr>
          <w:rFonts w:ascii="Arial" w:hAnsi="Arial" w:cs="Arial"/>
        </w:rPr>
        <w:t>s anteriores</w:t>
      </w:r>
      <w:r w:rsidRPr="00D20170">
        <w:rPr>
          <w:rFonts w:ascii="Arial" w:hAnsi="Arial" w:cs="Arial"/>
        </w:rPr>
        <w:t xml:space="preserve">. Este formato estuvo a disposición de los usuarios en dirección </w:t>
      </w:r>
      <w:r w:rsidR="00E82588" w:rsidRPr="00D20170">
        <w:rPr>
          <w:rFonts w:ascii="Arial" w:hAnsi="Arial" w:cs="Arial"/>
        </w:rPr>
        <w:t>suministrada</w:t>
      </w:r>
      <w:r w:rsidR="005D1575" w:rsidRPr="00D20170">
        <w:rPr>
          <w:rFonts w:ascii="Arial" w:hAnsi="Arial" w:cs="Arial"/>
        </w:rPr>
        <w:t xml:space="preserve"> con ese propósito, para </w:t>
      </w:r>
      <w:r w:rsidR="005D1575" w:rsidRPr="000F46DA">
        <w:rPr>
          <w:rFonts w:ascii="Arial" w:hAnsi="Arial" w:cs="Arial"/>
        </w:rPr>
        <w:t xml:space="preserve">cuyo acceso se utilizaría igualmente el mismo código proporcionado al efecto </w:t>
      </w:r>
      <w:r w:rsidRPr="000F46DA">
        <w:rPr>
          <w:rFonts w:ascii="Arial" w:hAnsi="Arial" w:cs="Arial"/>
        </w:rPr>
        <w:t xml:space="preserve">(Anexo 1).  </w:t>
      </w:r>
    </w:p>
    <w:p w:rsidR="00726131" w:rsidRPr="000F46DA" w:rsidRDefault="00726131" w:rsidP="00726131">
      <w:pPr>
        <w:spacing w:line="360" w:lineRule="auto"/>
        <w:jc w:val="both"/>
        <w:rPr>
          <w:rFonts w:ascii="Arial" w:hAnsi="Arial" w:cs="Arial"/>
          <w:b/>
        </w:rPr>
      </w:pPr>
    </w:p>
    <w:p w:rsidR="006903CA" w:rsidRDefault="00726131" w:rsidP="00726131">
      <w:pPr>
        <w:spacing w:line="360" w:lineRule="auto"/>
        <w:jc w:val="both"/>
        <w:rPr>
          <w:rFonts w:ascii="Arial" w:hAnsi="Arial" w:cs="Arial"/>
        </w:rPr>
      </w:pPr>
      <w:r w:rsidRPr="000F46DA">
        <w:rPr>
          <w:rFonts w:ascii="Arial" w:hAnsi="Arial" w:cs="Arial"/>
        </w:rPr>
        <w:t xml:space="preserve">Posteriormente, </w:t>
      </w:r>
      <w:r w:rsidRPr="000F1EEC">
        <w:rPr>
          <w:rFonts w:ascii="Arial" w:hAnsi="Arial" w:cs="Arial"/>
        </w:rPr>
        <w:t xml:space="preserve">mediante circular </w:t>
      </w:r>
      <w:r w:rsidR="000F1EEC" w:rsidRPr="006E1184">
        <w:rPr>
          <w:rFonts w:ascii="Arial" w:hAnsi="Arial" w:cs="Arial"/>
          <w:i/>
        </w:rPr>
        <w:t>Apeuna</w:t>
      </w:r>
      <w:r w:rsidR="008E44D8" w:rsidRPr="000F1EEC">
        <w:rPr>
          <w:rFonts w:ascii="Arial" w:hAnsi="Arial" w:cs="Arial"/>
        </w:rPr>
        <w:t>-</w:t>
      </w:r>
      <w:r w:rsidR="000F1EEC" w:rsidRPr="000F1EEC">
        <w:rPr>
          <w:rFonts w:ascii="Arial" w:hAnsi="Arial" w:cs="Arial"/>
        </w:rPr>
        <w:t>010</w:t>
      </w:r>
      <w:r w:rsidR="003C35D2" w:rsidRPr="000F1EEC">
        <w:rPr>
          <w:rFonts w:ascii="Arial" w:hAnsi="Arial" w:cs="Arial"/>
        </w:rPr>
        <w:t>-201</w:t>
      </w:r>
      <w:r w:rsidR="00E85D4D" w:rsidRPr="000F1EEC">
        <w:rPr>
          <w:rFonts w:ascii="Arial" w:hAnsi="Arial" w:cs="Arial"/>
        </w:rPr>
        <w:t>4</w:t>
      </w:r>
      <w:r w:rsidRPr="000F1EEC">
        <w:rPr>
          <w:rFonts w:ascii="Arial" w:hAnsi="Arial" w:cs="Arial"/>
        </w:rPr>
        <w:t xml:space="preserve"> del </w:t>
      </w:r>
      <w:r w:rsidR="004811F5" w:rsidRPr="000F1EEC">
        <w:rPr>
          <w:rFonts w:ascii="Arial" w:hAnsi="Arial" w:cs="Arial"/>
        </w:rPr>
        <w:t>31</w:t>
      </w:r>
      <w:r w:rsidR="00443FEE" w:rsidRPr="000F1EEC">
        <w:rPr>
          <w:rFonts w:ascii="Arial" w:hAnsi="Arial" w:cs="Arial"/>
        </w:rPr>
        <w:t xml:space="preserve"> de </w:t>
      </w:r>
      <w:r w:rsidR="00DA532D" w:rsidRPr="000F1EEC">
        <w:rPr>
          <w:rFonts w:ascii="Arial" w:hAnsi="Arial" w:cs="Arial"/>
        </w:rPr>
        <w:t>octubre</w:t>
      </w:r>
      <w:r w:rsidRPr="000F1EEC">
        <w:rPr>
          <w:rFonts w:ascii="Arial" w:hAnsi="Arial" w:cs="Arial"/>
        </w:rPr>
        <w:t xml:space="preserve"> del 20</w:t>
      </w:r>
      <w:r w:rsidR="003C35D2" w:rsidRPr="000F1EEC">
        <w:rPr>
          <w:rFonts w:ascii="Arial" w:hAnsi="Arial" w:cs="Arial"/>
        </w:rPr>
        <w:t>1</w:t>
      </w:r>
      <w:r w:rsidR="00E85D4D" w:rsidRPr="000F1EEC">
        <w:rPr>
          <w:rFonts w:ascii="Arial" w:hAnsi="Arial" w:cs="Arial"/>
        </w:rPr>
        <w:t>4</w:t>
      </w:r>
      <w:r w:rsidRPr="000F1EEC">
        <w:rPr>
          <w:rFonts w:ascii="Arial" w:hAnsi="Arial" w:cs="Arial"/>
          <w:sz w:val="16"/>
          <w:szCs w:val="16"/>
        </w:rPr>
        <w:footnoteReference w:id="1"/>
      </w:r>
      <w:r w:rsidRPr="000F1EEC">
        <w:rPr>
          <w:rFonts w:ascii="Arial" w:hAnsi="Arial" w:cs="Arial"/>
        </w:rPr>
        <w:t>, se comunicó a las diferentes unidades el inicio del proceso, la referencia al uso del módulo desarrollado por el CGI, los instructivos de elaboración de los informes, y la fecha límite de remisión de estos a la Vicerrectoría de Desarrollo</w:t>
      </w:r>
      <w:r w:rsidRPr="00443FEE">
        <w:rPr>
          <w:rFonts w:ascii="Arial" w:hAnsi="Arial" w:cs="Arial"/>
        </w:rPr>
        <w:t>.</w:t>
      </w:r>
    </w:p>
    <w:p w:rsidR="00726131" w:rsidRPr="003F2BA3" w:rsidRDefault="00726131" w:rsidP="00726131">
      <w:pPr>
        <w:spacing w:line="360" w:lineRule="auto"/>
        <w:jc w:val="both"/>
        <w:rPr>
          <w:rFonts w:ascii="Arial" w:hAnsi="Arial" w:cs="Arial"/>
          <w:b/>
        </w:rPr>
      </w:pPr>
      <w:r w:rsidRPr="003F2BA3">
        <w:rPr>
          <w:rFonts w:ascii="Arial" w:hAnsi="Arial" w:cs="Arial"/>
          <w:b/>
        </w:rPr>
        <w:tab/>
      </w:r>
    </w:p>
    <w:p w:rsidR="00726131" w:rsidRPr="00DB2C71" w:rsidRDefault="00726131" w:rsidP="00726131">
      <w:pPr>
        <w:spacing w:line="360" w:lineRule="auto"/>
        <w:jc w:val="both"/>
        <w:rPr>
          <w:rFonts w:ascii="Arial" w:hAnsi="Arial" w:cs="Arial"/>
        </w:rPr>
      </w:pPr>
      <w:r w:rsidRPr="003F2BA3">
        <w:rPr>
          <w:rFonts w:ascii="Arial" w:hAnsi="Arial" w:cs="Arial"/>
        </w:rPr>
        <w:t xml:space="preserve">Para este proceso las unidades ejecutoras (académicas, administrativas, paraacadémicas, órganos desconcentrados, órganos colegiados), tal como se indicó, utilizan los formularios incluidos en el módulo automatizado descrito.  En tal herramienta es posible seleccionar el programa presupuestario, y posteriormente las </w:t>
      </w:r>
      <w:r w:rsidRPr="00443FEE">
        <w:rPr>
          <w:rFonts w:ascii="Arial" w:hAnsi="Arial" w:cs="Arial"/>
        </w:rPr>
        <w:t xml:space="preserve">metas que fueron formuladas, para incluir en cada una de ellas su cumplimiento, en términos absolutos y porcentuales, según sea el grado de avance logrado; las </w:t>
      </w:r>
      <w:r w:rsidRPr="00443FEE">
        <w:rPr>
          <w:rFonts w:ascii="Arial" w:hAnsi="Arial" w:cs="Arial"/>
        </w:rPr>
        <w:lastRenderedPageBreak/>
        <w:t>actividades no planificadas</w:t>
      </w:r>
      <w:r w:rsidR="00874249">
        <w:rPr>
          <w:rFonts w:ascii="Arial" w:hAnsi="Arial" w:cs="Arial"/>
        </w:rPr>
        <w:t xml:space="preserve"> </w:t>
      </w:r>
      <w:r w:rsidRPr="00443FEE">
        <w:rPr>
          <w:rFonts w:ascii="Arial" w:hAnsi="Arial" w:cs="Arial"/>
        </w:rPr>
        <w:t>(aquellas actividades que no estaban previstas dentro del proceso de formulación del POA – 20</w:t>
      </w:r>
      <w:r w:rsidR="00065BF9" w:rsidRPr="00443FEE">
        <w:rPr>
          <w:rFonts w:ascii="Arial" w:hAnsi="Arial" w:cs="Arial"/>
        </w:rPr>
        <w:t>1</w:t>
      </w:r>
      <w:r w:rsidR="00BF3F8F">
        <w:rPr>
          <w:rFonts w:ascii="Arial" w:hAnsi="Arial" w:cs="Arial"/>
        </w:rPr>
        <w:t>4</w:t>
      </w:r>
      <w:r w:rsidR="00DA532D">
        <w:rPr>
          <w:rFonts w:ascii="Arial" w:hAnsi="Arial" w:cs="Arial"/>
        </w:rPr>
        <w:t xml:space="preserve">, </w:t>
      </w:r>
      <w:r w:rsidR="00DA532D" w:rsidRPr="0063467F">
        <w:rPr>
          <w:rFonts w:ascii="Arial" w:hAnsi="Arial" w:cs="Arial"/>
        </w:rPr>
        <w:t xml:space="preserve">y que no </w:t>
      </w:r>
      <w:r w:rsidR="00331D3D" w:rsidRPr="0063467F">
        <w:rPr>
          <w:rFonts w:ascii="Arial" w:hAnsi="Arial" w:cs="Arial"/>
        </w:rPr>
        <w:t>se contemplaron</w:t>
      </w:r>
      <w:r w:rsidR="00DA532D" w:rsidRPr="0063467F">
        <w:rPr>
          <w:rFonts w:ascii="Arial" w:hAnsi="Arial" w:cs="Arial"/>
        </w:rPr>
        <w:t xml:space="preserve"> en sus correspondientes modificaciones durante el año,</w:t>
      </w:r>
      <w:r w:rsidRPr="0063467F">
        <w:rPr>
          <w:rFonts w:ascii="Arial" w:hAnsi="Arial" w:cs="Arial"/>
        </w:rPr>
        <w:t xml:space="preserve"> pero que fue necesario realizar para atender requerimientos propios del quehace</w:t>
      </w:r>
      <w:r w:rsidRPr="00443FEE">
        <w:rPr>
          <w:rFonts w:ascii="Arial" w:hAnsi="Arial" w:cs="Arial"/>
        </w:rPr>
        <w:t>r de la unidad) y las razones para realizarlas; así como las observaciones en relación con limitantes</w:t>
      </w:r>
      <w:r w:rsidRPr="00DB2C71">
        <w:rPr>
          <w:rFonts w:ascii="Arial" w:hAnsi="Arial" w:cs="Arial"/>
        </w:rPr>
        <w:t>, justificaciones o aclaraciones que se estime necesario agregar.</w:t>
      </w:r>
    </w:p>
    <w:p w:rsidR="00726131" w:rsidRPr="00DB2C71" w:rsidRDefault="00726131" w:rsidP="00726131">
      <w:pPr>
        <w:spacing w:line="360" w:lineRule="auto"/>
        <w:jc w:val="both"/>
        <w:rPr>
          <w:rFonts w:ascii="Arial" w:hAnsi="Arial" w:cs="Arial"/>
        </w:rPr>
      </w:pPr>
    </w:p>
    <w:p w:rsidR="00CB1FD8" w:rsidRPr="00021C83" w:rsidRDefault="00726131" w:rsidP="00CB1FD8">
      <w:pPr>
        <w:autoSpaceDE w:val="0"/>
        <w:autoSpaceDN w:val="0"/>
        <w:adjustRightInd w:val="0"/>
        <w:rPr>
          <w:rFonts w:ascii="Arial" w:hAnsi="Arial" w:cs="Arial"/>
        </w:rPr>
      </w:pPr>
      <w:r w:rsidRPr="00DB2C71">
        <w:rPr>
          <w:rFonts w:ascii="Arial" w:hAnsi="Arial" w:cs="Arial"/>
        </w:rPr>
        <w:t xml:space="preserve">La </w:t>
      </w:r>
      <w:r w:rsidRPr="005D1575">
        <w:rPr>
          <w:rFonts w:ascii="Arial" w:hAnsi="Arial" w:cs="Arial"/>
        </w:rPr>
        <w:t xml:space="preserve">guía para </w:t>
      </w:r>
      <w:r w:rsidR="00F10A7A">
        <w:rPr>
          <w:rFonts w:ascii="Arial" w:hAnsi="Arial" w:cs="Arial"/>
        </w:rPr>
        <w:t>incluir</w:t>
      </w:r>
      <w:r w:rsidR="00874249">
        <w:rPr>
          <w:rFonts w:ascii="Arial" w:hAnsi="Arial" w:cs="Arial"/>
        </w:rPr>
        <w:t xml:space="preserve"> </w:t>
      </w:r>
      <w:r w:rsidRPr="003973B0">
        <w:rPr>
          <w:rFonts w:ascii="Arial" w:hAnsi="Arial" w:cs="Arial"/>
        </w:rPr>
        <w:t xml:space="preserve">la </w:t>
      </w:r>
      <w:r w:rsidRPr="00021C83">
        <w:rPr>
          <w:rFonts w:ascii="Arial" w:hAnsi="Arial" w:cs="Arial"/>
        </w:rPr>
        <w:t xml:space="preserve">información se ubicó en la dirección </w:t>
      </w:r>
      <w:hyperlink r:id="rId18" w:history="1">
        <w:r w:rsidR="00CB1FD8" w:rsidRPr="00021C83">
          <w:rPr>
            <w:rStyle w:val="Hipervnculo"/>
            <w:rFonts w:ascii="Arial" w:hAnsi="Arial" w:cs="Arial"/>
            <w:i/>
            <w:color w:val="auto"/>
          </w:rPr>
          <w:t>http://www.apeuna.una.ac.cr</w:t>
        </w:r>
      </w:hyperlink>
      <w:r w:rsidR="00CB1FD8" w:rsidRPr="00021C83">
        <w:rPr>
          <w:rFonts w:ascii="Arial" w:hAnsi="Arial" w:cs="Arial"/>
          <w:i/>
        </w:rPr>
        <w:t xml:space="preserve">, </w:t>
      </w:r>
    </w:p>
    <w:p w:rsidR="00CB1FD8" w:rsidRPr="00021C83" w:rsidRDefault="00CB1FD8" w:rsidP="00CB1FD8">
      <w:pPr>
        <w:autoSpaceDE w:val="0"/>
        <w:autoSpaceDN w:val="0"/>
        <w:adjustRightInd w:val="0"/>
        <w:rPr>
          <w:rFonts w:ascii="Arial" w:hAnsi="Arial" w:cs="Arial"/>
          <w:i/>
          <w:sz w:val="20"/>
          <w:szCs w:val="20"/>
          <w:lang w:val="es-CR" w:eastAsia="en-US"/>
        </w:rPr>
      </w:pPr>
    </w:p>
    <w:p w:rsidR="00726131" w:rsidRPr="00885B95" w:rsidRDefault="00CB1FD8" w:rsidP="00726131">
      <w:pPr>
        <w:spacing w:line="360" w:lineRule="auto"/>
        <w:jc w:val="both"/>
        <w:rPr>
          <w:rFonts w:ascii="Arial" w:hAnsi="Arial" w:cs="Arial"/>
        </w:rPr>
      </w:pPr>
      <w:r w:rsidRPr="00021C83">
        <w:rPr>
          <w:rFonts w:ascii="Arial" w:hAnsi="Arial" w:cs="Arial"/>
          <w:i/>
          <w:lang w:val="es-CR"/>
        </w:rPr>
        <w:t>Sistemas y Manuales</w:t>
      </w:r>
      <w:r w:rsidRPr="00021C83">
        <w:rPr>
          <w:rFonts w:ascii="Arial" w:hAnsi="Arial" w:cs="Arial"/>
          <w:lang w:val="es-CR"/>
        </w:rPr>
        <w:t xml:space="preserve">, </w:t>
      </w:r>
      <w:r w:rsidRPr="00021C83">
        <w:rPr>
          <w:rFonts w:ascii="Arial" w:hAnsi="Arial" w:cs="Arial"/>
          <w:i/>
          <w:lang w:val="es-CR"/>
        </w:rPr>
        <w:t>Evaluación y control</w:t>
      </w:r>
      <w:r w:rsidRPr="00021C83">
        <w:rPr>
          <w:rFonts w:ascii="Arial" w:hAnsi="Arial" w:cs="Arial"/>
          <w:lang w:val="es-CR"/>
        </w:rPr>
        <w:t xml:space="preserve">, </w:t>
      </w:r>
      <w:r w:rsidR="00726131" w:rsidRPr="00021C83">
        <w:rPr>
          <w:rFonts w:ascii="Arial" w:hAnsi="Arial" w:cs="Arial"/>
        </w:rPr>
        <w:t xml:space="preserve">para que los usuarios la pudieran acceder; asimismo, se atendieron consultas telefónicas y presenciales de los funcionarios encargados de ejecutar el proceso de evaluación, </w:t>
      </w:r>
      <w:r w:rsidR="00726131" w:rsidRPr="00FA44FD">
        <w:rPr>
          <w:rFonts w:ascii="Arial" w:hAnsi="Arial" w:cs="Arial"/>
        </w:rPr>
        <w:t>según fueron requeridas. En el caso de las facultades, los centros y las sedes se coordinó con los di</w:t>
      </w:r>
      <w:r w:rsidR="00726131" w:rsidRPr="00885B95">
        <w:rPr>
          <w:rFonts w:ascii="Arial" w:hAnsi="Arial" w:cs="Arial"/>
        </w:rPr>
        <w:t>rectores administrativos</w:t>
      </w:r>
      <w:r w:rsidR="002679C2">
        <w:rPr>
          <w:rFonts w:ascii="Arial" w:hAnsi="Arial" w:cs="Arial"/>
        </w:rPr>
        <w:t>;</w:t>
      </w:r>
      <w:r w:rsidR="00726131" w:rsidRPr="00885B95">
        <w:rPr>
          <w:rFonts w:ascii="Arial" w:hAnsi="Arial" w:cs="Arial"/>
        </w:rPr>
        <w:t xml:space="preserve"> en los demás casos con los directores de las unidades administrativas o paraacadémicas y los presidentes de los órganos desconcentrados.</w:t>
      </w:r>
    </w:p>
    <w:p w:rsidR="00726131" w:rsidRPr="00885B95" w:rsidRDefault="00726131" w:rsidP="00726131">
      <w:pPr>
        <w:spacing w:line="360" w:lineRule="auto"/>
        <w:jc w:val="both"/>
        <w:rPr>
          <w:rFonts w:ascii="Arial" w:hAnsi="Arial" w:cs="Arial"/>
          <w:b/>
        </w:rPr>
      </w:pPr>
    </w:p>
    <w:p w:rsidR="00726131" w:rsidRPr="00D049E5" w:rsidRDefault="00726131" w:rsidP="00726131">
      <w:pPr>
        <w:spacing w:line="360" w:lineRule="auto"/>
        <w:jc w:val="both"/>
        <w:rPr>
          <w:rFonts w:ascii="Arial" w:hAnsi="Arial" w:cs="Arial"/>
          <w:b/>
        </w:rPr>
      </w:pPr>
      <w:r w:rsidRPr="00D049E5">
        <w:rPr>
          <w:rFonts w:ascii="Arial" w:hAnsi="Arial" w:cs="Arial"/>
          <w:b/>
        </w:rPr>
        <w:t>Los informes del Grado de cumplimiento de objetivos y metas d</w:t>
      </w:r>
      <w:r w:rsidR="00821D40" w:rsidRPr="00D049E5">
        <w:rPr>
          <w:rFonts w:ascii="Arial" w:hAnsi="Arial" w:cs="Arial"/>
          <w:b/>
        </w:rPr>
        <w:t>el POA-201</w:t>
      </w:r>
      <w:r w:rsidR="00BF3F8F">
        <w:rPr>
          <w:rFonts w:ascii="Arial" w:hAnsi="Arial" w:cs="Arial"/>
          <w:b/>
        </w:rPr>
        <w:t>4</w:t>
      </w:r>
      <w:r w:rsidRPr="00D049E5">
        <w:rPr>
          <w:rFonts w:ascii="Arial" w:hAnsi="Arial" w:cs="Arial"/>
          <w:b/>
        </w:rPr>
        <w:t xml:space="preserve">, con corte al </w:t>
      </w:r>
      <w:r w:rsidR="008F3337">
        <w:rPr>
          <w:rFonts w:ascii="Arial" w:hAnsi="Arial" w:cs="Arial"/>
          <w:b/>
        </w:rPr>
        <w:t>31 de diciembre</w:t>
      </w:r>
      <w:r w:rsidRPr="00D049E5">
        <w:rPr>
          <w:rFonts w:ascii="Arial" w:hAnsi="Arial" w:cs="Arial"/>
          <w:b/>
        </w:rPr>
        <w:t>, de las unidades</w:t>
      </w:r>
      <w:r w:rsidR="00290ACE">
        <w:rPr>
          <w:rFonts w:ascii="Arial" w:hAnsi="Arial" w:cs="Arial"/>
          <w:b/>
        </w:rPr>
        <w:t>,</w:t>
      </w:r>
      <w:r w:rsidRPr="00D049E5">
        <w:rPr>
          <w:rFonts w:ascii="Arial" w:hAnsi="Arial" w:cs="Arial"/>
          <w:b/>
        </w:rPr>
        <w:t xml:space="preserve"> incluyen lo siguiente:</w:t>
      </w:r>
    </w:p>
    <w:p w:rsidR="00726131" w:rsidRPr="00D049E5" w:rsidRDefault="00726131" w:rsidP="00726131">
      <w:pPr>
        <w:spacing w:line="360" w:lineRule="auto"/>
        <w:jc w:val="both"/>
        <w:rPr>
          <w:rFonts w:ascii="Arial" w:hAnsi="Arial" w:cs="Arial"/>
        </w:rPr>
      </w:pPr>
    </w:p>
    <w:p w:rsidR="00726131" w:rsidRPr="00D049E5" w:rsidRDefault="00726131" w:rsidP="00726131">
      <w:pPr>
        <w:spacing w:line="360" w:lineRule="auto"/>
        <w:jc w:val="both"/>
        <w:rPr>
          <w:rFonts w:ascii="Arial" w:hAnsi="Arial" w:cs="Arial"/>
        </w:rPr>
      </w:pPr>
      <w:r w:rsidRPr="00D049E5">
        <w:rPr>
          <w:rFonts w:ascii="Arial" w:hAnsi="Arial" w:cs="Arial"/>
        </w:rPr>
        <w:t>Oficio con acuerdo de aprobación en su respectivo ámbito de competencia.</w:t>
      </w:r>
    </w:p>
    <w:p w:rsidR="00726131" w:rsidRPr="00D049E5" w:rsidRDefault="00726131" w:rsidP="00726131">
      <w:pPr>
        <w:spacing w:line="360" w:lineRule="auto"/>
        <w:jc w:val="both"/>
        <w:rPr>
          <w:rFonts w:ascii="Arial" w:hAnsi="Arial" w:cs="Arial"/>
        </w:rPr>
      </w:pPr>
      <w:r w:rsidRPr="00D049E5">
        <w:rPr>
          <w:rFonts w:ascii="Arial" w:hAnsi="Arial" w:cs="Arial"/>
        </w:rPr>
        <w:t>Tabla de contenido (para facilitar la lectura del informe es importante que presente numeración consecutiva).</w:t>
      </w:r>
    </w:p>
    <w:p w:rsidR="00726131" w:rsidRPr="00D049E5" w:rsidRDefault="00726131" w:rsidP="00726131">
      <w:pPr>
        <w:spacing w:line="360" w:lineRule="auto"/>
        <w:jc w:val="both"/>
        <w:rPr>
          <w:rFonts w:ascii="Arial" w:hAnsi="Arial" w:cs="Arial"/>
        </w:rPr>
      </w:pPr>
      <w:r w:rsidRPr="00D049E5">
        <w:rPr>
          <w:rFonts w:ascii="Arial" w:hAnsi="Arial" w:cs="Arial"/>
        </w:rPr>
        <w:t>Reporte generado del módulo automatizado que contiene:</w:t>
      </w:r>
    </w:p>
    <w:p w:rsidR="00726131" w:rsidRPr="00D049E5" w:rsidRDefault="00726131" w:rsidP="005E3580">
      <w:pPr>
        <w:numPr>
          <w:ilvl w:val="0"/>
          <w:numId w:val="9"/>
        </w:numPr>
        <w:spacing w:line="360" w:lineRule="auto"/>
        <w:jc w:val="both"/>
        <w:rPr>
          <w:rFonts w:ascii="Arial" w:hAnsi="Arial" w:cs="Arial"/>
        </w:rPr>
      </w:pPr>
      <w:r w:rsidRPr="00D049E5">
        <w:rPr>
          <w:rFonts w:ascii="Arial" w:hAnsi="Arial" w:cs="Arial"/>
        </w:rPr>
        <w:t>Información sobre grado de cumplimiento de los objetivos y las metas.</w:t>
      </w:r>
    </w:p>
    <w:p w:rsidR="00726131" w:rsidRPr="00D049E5" w:rsidRDefault="00726131" w:rsidP="005E3580">
      <w:pPr>
        <w:numPr>
          <w:ilvl w:val="0"/>
          <w:numId w:val="9"/>
        </w:numPr>
        <w:spacing w:line="360" w:lineRule="auto"/>
        <w:jc w:val="both"/>
        <w:rPr>
          <w:rFonts w:ascii="Arial" w:hAnsi="Arial" w:cs="Arial"/>
        </w:rPr>
      </w:pPr>
      <w:r w:rsidRPr="00D049E5">
        <w:rPr>
          <w:rFonts w:ascii="Arial" w:hAnsi="Arial" w:cs="Arial"/>
        </w:rPr>
        <w:t>Actividades no planificadas.</w:t>
      </w:r>
    </w:p>
    <w:p w:rsidR="00726131" w:rsidRPr="00D049E5" w:rsidRDefault="00726131" w:rsidP="00726131">
      <w:pPr>
        <w:spacing w:line="360" w:lineRule="auto"/>
        <w:ind w:left="720"/>
        <w:jc w:val="both"/>
        <w:rPr>
          <w:rFonts w:ascii="Arial" w:hAnsi="Arial" w:cs="Arial"/>
        </w:rPr>
      </w:pPr>
    </w:p>
    <w:p w:rsidR="00726131" w:rsidRPr="001E6127" w:rsidRDefault="00726131" w:rsidP="00726131">
      <w:pPr>
        <w:spacing w:line="360" w:lineRule="auto"/>
        <w:jc w:val="both"/>
        <w:rPr>
          <w:rFonts w:ascii="Arial" w:hAnsi="Arial" w:cs="Arial"/>
        </w:rPr>
      </w:pPr>
      <w:r w:rsidRPr="00D049E5">
        <w:rPr>
          <w:rFonts w:ascii="Arial" w:hAnsi="Arial" w:cs="Arial"/>
        </w:rPr>
        <w:t xml:space="preserve">Anexos de cuadros resumen con información </w:t>
      </w:r>
      <w:r w:rsidRPr="001E6127">
        <w:rPr>
          <w:rFonts w:ascii="Arial" w:hAnsi="Arial" w:cs="Arial"/>
        </w:rPr>
        <w:t>adicional de importancia para el proceso de evaluación del POA – 20</w:t>
      </w:r>
      <w:r w:rsidR="00821D40">
        <w:rPr>
          <w:rFonts w:ascii="Arial" w:hAnsi="Arial" w:cs="Arial"/>
        </w:rPr>
        <w:t>1</w:t>
      </w:r>
      <w:r w:rsidR="00BF3F8F">
        <w:rPr>
          <w:rFonts w:ascii="Arial" w:hAnsi="Arial" w:cs="Arial"/>
        </w:rPr>
        <w:t>4</w:t>
      </w:r>
      <w:r w:rsidRPr="001E6127">
        <w:rPr>
          <w:rFonts w:ascii="Arial" w:hAnsi="Arial" w:cs="Arial"/>
        </w:rPr>
        <w:t xml:space="preserve">, al </w:t>
      </w:r>
      <w:r w:rsidR="008F3337">
        <w:rPr>
          <w:rFonts w:ascii="Arial" w:hAnsi="Arial" w:cs="Arial"/>
        </w:rPr>
        <w:t>31 de diciembre</w:t>
      </w:r>
      <w:r w:rsidRPr="001E6127">
        <w:rPr>
          <w:rFonts w:ascii="Arial" w:hAnsi="Arial" w:cs="Arial"/>
        </w:rPr>
        <w:t>.</w:t>
      </w:r>
    </w:p>
    <w:p w:rsidR="002916B6" w:rsidRDefault="002916B6">
      <w:pPr>
        <w:rPr>
          <w:rFonts w:ascii="Arial" w:hAnsi="Arial" w:cs="Arial"/>
        </w:rPr>
      </w:pPr>
      <w:r>
        <w:rPr>
          <w:rFonts w:ascii="Arial" w:hAnsi="Arial" w:cs="Arial"/>
        </w:rPr>
        <w:br w:type="page"/>
      </w:r>
    </w:p>
    <w:p w:rsidR="00726131" w:rsidRPr="001E6127" w:rsidRDefault="00726131" w:rsidP="00726131">
      <w:pPr>
        <w:spacing w:line="360" w:lineRule="auto"/>
        <w:jc w:val="both"/>
        <w:rPr>
          <w:rFonts w:ascii="Arial" w:hAnsi="Arial" w:cs="Arial"/>
          <w:b/>
        </w:rPr>
      </w:pPr>
      <w:r w:rsidRPr="001E6127">
        <w:rPr>
          <w:rFonts w:ascii="Arial" w:hAnsi="Arial" w:cs="Arial"/>
          <w:b/>
        </w:rPr>
        <w:lastRenderedPageBreak/>
        <w:t>Los informes integrados sobre el grado de cumplimiento de objetivos y metas del POA-20</w:t>
      </w:r>
      <w:r w:rsidR="006D1BE3">
        <w:rPr>
          <w:rFonts w:ascii="Arial" w:hAnsi="Arial" w:cs="Arial"/>
          <w:b/>
        </w:rPr>
        <w:t>1</w:t>
      </w:r>
      <w:r w:rsidR="00BF3F8F">
        <w:rPr>
          <w:rFonts w:ascii="Arial" w:hAnsi="Arial" w:cs="Arial"/>
          <w:b/>
        </w:rPr>
        <w:t>4</w:t>
      </w:r>
      <w:r w:rsidRPr="001E6127">
        <w:rPr>
          <w:rFonts w:ascii="Arial" w:hAnsi="Arial" w:cs="Arial"/>
          <w:b/>
        </w:rPr>
        <w:t xml:space="preserve">, con corte al </w:t>
      </w:r>
      <w:r w:rsidR="008F3337">
        <w:rPr>
          <w:rFonts w:ascii="Arial" w:hAnsi="Arial" w:cs="Arial"/>
          <w:b/>
        </w:rPr>
        <w:t>31 de diciembre</w:t>
      </w:r>
      <w:r w:rsidR="00A27A39">
        <w:rPr>
          <w:rFonts w:ascii="Arial" w:hAnsi="Arial" w:cs="Arial"/>
          <w:b/>
        </w:rPr>
        <w:t>,</w:t>
      </w:r>
      <w:r w:rsidRPr="001E6127">
        <w:rPr>
          <w:rFonts w:ascii="Arial" w:hAnsi="Arial" w:cs="Arial"/>
          <w:b/>
        </w:rPr>
        <w:t xml:space="preserve"> de Rectoría, vicerrectoría, facultad, centro y sede incluyen lo siguiente:</w:t>
      </w:r>
    </w:p>
    <w:p w:rsidR="00726131" w:rsidRPr="001E6127" w:rsidRDefault="00726131" w:rsidP="00726131">
      <w:pPr>
        <w:spacing w:line="360" w:lineRule="auto"/>
        <w:jc w:val="both"/>
        <w:rPr>
          <w:rFonts w:ascii="Arial" w:hAnsi="Arial" w:cs="Arial"/>
        </w:rPr>
      </w:pPr>
      <w:r w:rsidRPr="001E6127">
        <w:rPr>
          <w:rFonts w:ascii="Arial" w:hAnsi="Arial" w:cs="Arial"/>
        </w:rPr>
        <w:t>Oficio con acuerdo de aprobación en su respectivo ámbito de competencia.</w:t>
      </w:r>
    </w:p>
    <w:p w:rsidR="00726131" w:rsidRDefault="00726131" w:rsidP="00726131">
      <w:pPr>
        <w:spacing w:line="360" w:lineRule="auto"/>
        <w:jc w:val="both"/>
        <w:rPr>
          <w:rFonts w:ascii="Arial" w:hAnsi="Arial" w:cs="Arial"/>
        </w:rPr>
      </w:pPr>
      <w:r w:rsidRPr="001E6127">
        <w:rPr>
          <w:rFonts w:ascii="Arial" w:hAnsi="Arial" w:cs="Arial"/>
        </w:rPr>
        <w:t>Tabla de contenido (para facilitar la lectura del informe es importante que presente numeración consecutiva).</w:t>
      </w:r>
    </w:p>
    <w:p w:rsidR="0083605D" w:rsidRPr="001E6127" w:rsidRDefault="0083605D" w:rsidP="00726131">
      <w:pPr>
        <w:spacing w:line="360" w:lineRule="auto"/>
        <w:jc w:val="both"/>
        <w:rPr>
          <w:rFonts w:ascii="Arial" w:hAnsi="Arial" w:cs="Arial"/>
        </w:rPr>
      </w:pPr>
    </w:p>
    <w:p w:rsidR="00726131" w:rsidRPr="001E6127" w:rsidRDefault="00726131" w:rsidP="005E3580">
      <w:pPr>
        <w:numPr>
          <w:ilvl w:val="0"/>
          <w:numId w:val="10"/>
        </w:numPr>
        <w:spacing w:line="360" w:lineRule="auto"/>
        <w:jc w:val="both"/>
        <w:rPr>
          <w:rFonts w:ascii="Arial" w:hAnsi="Arial" w:cs="Arial"/>
        </w:rPr>
      </w:pPr>
      <w:r w:rsidRPr="001E6127">
        <w:rPr>
          <w:rFonts w:ascii="Arial" w:hAnsi="Arial" w:cs="Arial"/>
        </w:rPr>
        <w:t>Información sobre grado de cumplimiento de los objetivos y las metas.</w:t>
      </w:r>
    </w:p>
    <w:p w:rsidR="00726131" w:rsidRDefault="00726131" w:rsidP="005E3580">
      <w:pPr>
        <w:numPr>
          <w:ilvl w:val="0"/>
          <w:numId w:val="10"/>
        </w:numPr>
        <w:spacing w:line="360" w:lineRule="auto"/>
        <w:jc w:val="both"/>
        <w:rPr>
          <w:rFonts w:ascii="Arial" w:hAnsi="Arial" w:cs="Arial"/>
        </w:rPr>
      </w:pPr>
      <w:r w:rsidRPr="001E6127">
        <w:rPr>
          <w:rFonts w:ascii="Arial" w:hAnsi="Arial" w:cs="Arial"/>
        </w:rPr>
        <w:t>Actividades no planificadas.</w:t>
      </w:r>
    </w:p>
    <w:p w:rsidR="00726131" w:rsidRPr="001E6127" w:rsidRDefault="00726131" w:rsidP="00726131">
      <w:pPr>
        <w:spacing w:line="360" w:lineRule="auto"/>
        <w:ind w:left="720"/>
        <w:jc w:val="both"/>
        <w:rPr>
          <w:rFonts w:ascii="Arial" w:hAnsi="Arial" w:cs="Arial"/>
        </w:rPr>
      </w:pPr>
    </w:p>
    <w:p w:rsidR="00726131" w:rsidRPr="001E6127" w:rsidRDefault="00726131" w:rsidP="00726131">
      <w:pPr>
        <w:spacing w:line="360" w:lineRule="auto"/>
        <w:jc w:val="both"/>
        <w:rPr>
          <w:rFonts w:ascii="Arial" w:hAnsi="Arial" w:cs="Arial"/>
        </w:rPr>
      </w:pPr>
      <w:r w:rsidRPr="001E6127">
        <w:rPr>
          <w:rFonts w:ascii="Arial" w:hAnsi="Arial" w:cs="Arial"/>
        </w:rPr>
        <w:t>Anexos de cuadros resumen con información adicional de importancia para el proceso de evaluación del POA – 20</w:t>
      </w:r>
      <w:r w:rsidR="006D1BE3">
        <w:rPr>
          <w:rFonts w:ascii="Arial" w:hAnsi="Arial" w:cs="Arial"/>
        </w:rPr>
        <w:t>1</w:t>
      </w:r>
      <w:r w:rsidR="00BF3F8F">
        <w:rPr>
          <w:rFonts w:ascii="Arial" w:hAnsi="Arial" w:cs="Arial"/>
        </w:rPr>
        <w:t>4</w:t>
      </w:r>
      <w:r w:rsidRPr="001E6127">
        <w:rPr>
          <w:rFonts w:ascii="Arial" w:hAnsi="Arial" w:cs="Arial"/>
        </w:rPr>
        <w:t xml:space="preserve">, al </w:t>
      </w:r>
      <w:r w:rsidR="008F3337">
        <w:rPr>
          <w:rFonts w:ascii="Arial" w:hAnsi="Arial" w:cs="Arial"/>
        </w:rPr>
        <w:t>31 de diciembre</w:t>
      </w:r>
      <w:r w:rsidR="00934323">
        <w:rPr>
          <w:rFonts w:ascii="Arial" w:hAnsi="Arial" w:cs="Arial"/>
        </w:rPr>
        <w:t>.</w:t>
      </w:r>
    </w:p>
    <w:p w:rsidR="00726131" w:rsidRPr="001E6127" w:rsidRDefault="00726131" w:rsidP="00726131">
      <w:pPr>
        <w:spacing w:line="360" w:lineRule="auto"/>
        <w:jc w:val="both"/>
        <w:rPr>
          <w:rFonts w:ascii="Arial" w:hAnsi="Arial" w:cs="Arial"/>
        </w:rPr>
      </w:pPr>
    </w:p>
    <w:p w:rsidR="00726131" w:rsidRDefault="00726131" w:rsidP="007F7429">
      <w:pPr>
        <w:spacing w:line="360" w:lineRule="auto"/>
        <w:jc w:val="both"/>
        <w:rPr>
          <w:rFonts w:ascii="Arial" w:hAnsi="Arial" w:cs="Arial"/>
        </w:rPr>
      </w:pPr>
      <w:r w:rsidRPr="001E6127">
        <w:rPr>
          <w:rFonts w:ascii="Arial" w:hAnsi="Arial" w:cs="Arial"/>
        </w:rPr>
        <w:t>El informe integrado de evaluación del POAI-20</w:t>
      </w:r>
      <w:r w:rsidR="00821D40">
        <w:rPr>
          <w:rFonts w:ascii="Arial" w:hAnsi="Arial" w:cs="Arial"/>
        </w:rPr>
        <w:t>1</w:t>
      </w:r>
      <w:r w:rsidR="00BF3F8F">
        <w:rPr>
          <w:rFonts w:ascii="Arial" w:hAnsi="Arial" w:cs="Arial"/>
        </w:rPr>
        <w:t>4</w:t>
      </w:r>
      <w:r w:rsidRPr="001E6127">
        <w:rPr>
          <w:rFonts w:ascii="Arial" w:hAnsi="Arial" w:cs="Arial"/>
        </w:rPr>
        <w:t xml:space="preserve">, con corte al </w:t>
      </w:r>
      <w:r w:rsidR="008F3337">
        <w:rPr>
          <w:rFonts w:ascii="Arial" w:hAnsi="Arial" w:cs="Arial"/>
        </w:rPr>
        <w:t>31 de diciembre</w:t>
      </w:r>
      <w:r w:rsidR="00934323">
        <w:rPr>
          <w:rFonts w:ascii="Arial" w:hAnsi="Arial" w:cs="Arial"/>
        </w:rPr>
        <w:t>,</w:t>
      </w:r>
      <w:r w:rsidRPr="001E6127">
        <w:rPr>
          <w:rFonts w:ascii="Arial" w:hAnsi="Arial" w:cs="Arial"/>
        </w:rPr>
        <w:t xml:space="preserve"> constituye una síntesis de la información recopilada en todas las unidades ejecutoras y aquella plasmada en los informes integrados de las instancias a las cuales se hayan adscritas.</w:t>
      </w:r>
    </w:p>
    <w:p w:rsidR="007F7429" w:rsidRDefault="007F7429" w:rsidP="00920C46">
      <w:pPr>
        <w:pStyle w:val="Ttulo1"/>
        <w:spacing w:line="360" w:lineRule="auto"/>
        <w:rPr>
          <w:rFonts w:ascii="Arial" w:hAnsi="Arial" w:cs="Arial"/>
        </w:rPr>
      </w:pPr>
    </w:p>
    <w:p w:rsidR="000E6283" w:rsidRPr="000E6283" w:rsidRDefault="000E6283" w:rsidP="000E6283"/>
    <w:p w:rsidR="0083605D" w:rsidRPr="0083605D" w:rsidRDefault="00512A3E" w:rsidP="0083605D">
      <w:r>
        <w:br w:type="page"/>
      </w:r>
    </w:p>
    <w:p w:rsidR="005F4E62" w:rsidRPr="00734A97" w:rsidRDefault="005F4E62" w:rsidP="00920C46">
      <w:pPr>
        <w:pStyle w:val="Ttulo1"/>
        <w:spacing w:line="360" w:lineRule="auto"/>
        <w:rPr>
          <w:rFonts w:ascii="Arial" w:hAnsi="Arial" w:cs="Arial"/>
        </w:rPr>
      </w:pPr>
      <w:bookmarkStart w:id="34" w:name="_Toc348683619"/>
      <w:r w:rsidRPr="00734A97">
        <w:rPr>
          <w:rFonts w:ascii="Arial" w:hAnsi="Arial" w:cs="Arial"/>
        </w:rPr>
        <w:lastRenderedPageBreak/>
        <w:t xml:space="preserve">RESULTADOS </w:t>
      </w:r>
      <w:bookmarkEnd w:id="21"/>
      <w:bookmarkEnd w:id="22"/>
      <w:bookmarkEnd w:id="23"/>
      <w:bookmarkEnd w:id="24"/>
      <w:bookmarkEnd w:id="25"/>
      <w:bookmarkEnd w:id="26"/>
      <w:bookmarkEnd w:id="27"/>
      <w:bookmarkEnd w:id="28"/>
      <w:bookmarkEnd w:id="29"/>
      <w:bookmarkEnd w:id="30"/>
      <w:r w:rsidRPr="00734A97">
        <w:rPr>
          <w:rFonts w:ascii="Arial" w:hAnsi="Arial" w:cs="Arial"/>
        </w:rPr>
        <w:t>DE GESTIÓN</w:t>
      </w:r>
      <w:bookmarkEnd w:id="31"/>
      <w:bookmarkEnd w:id="34"/>
    </w:p>
    <w:p w:rsidR="005F4E62" w:rsidRPr="00734A97" w:rsidRDefault="005F4E62" w:rsidP="005F4E62">
      <w:pPr>
        <w:spacing w:line="360" w:lineRule="auto"/>
        <w:jc w:val="both"/>
        <w:rPr>
          <w:rFonts w:ascii="Arial" w:hAnsi="Arial" w:cs="Arial"/>
        </w:rPr>
      </w:pPr>
    </w:p>
    <w:p w:rsidR="005F4E62" w:rsidRPr="00734A97" w:rsidRDefault="00A42199" w:rsidP="005F4E62">
      <w:pPr>
        <w:spacing w:line="360" w:lineRule="auto"/>
        <w:jc w:val="both"/>
        <w:rPr>
          <w:rFonts w:ascii="Arial" w:hAnsi="Arial" w:cs="Arial"/>
        </w:rPr>
      </w:pPr>
      <w:r w:rsidRPr="00734A97">
        <w:rPr>
          <w:rFonts w:ascii="Arial" w:hAnsi="Arial" w:cs="Arial"/>
        </w:rPr>
        <w:t>Según se establece en el Plan operativo a</w:t>
      </w:r>
      <w:r w:rsidR="005F4E62" w:rsidRPr="00734A97">
        <w:rPr>
          <w:rFonts w:ascii="Arial" w:hAnsi="Arial" w:cs="Arial"/>
        </w:rPr>
        <w:t xml:space="preserve">nual </w:t>
      </w:r>
      <w:r w:rsidRPr="00734A97">
        <w:rPr>
          <w:rFonts w:ascii="Arial" w:hAnsi="Arial" w:cs="Arial"/>
        </w:rPr>
        <w:t>i</w:t>
      </w:r>
      <w:r w:rsidR="005F4E62" w:rsidRPr="00734A97">
        <w:rPr>
          <w:rFonts w:ascii="Arial" w:hAnsi="Arial" w:cs="Arial"/>
        </w:rPr>
        <w:t>nstitucional 20</w:t>
      </w:r>
      <w:r w:rsidR="00821D40">
        <w:rPr>
          <w:rFonts w:ascii="Arial" w:hAnsi="Arial" w:cs="Arial"/>
        </w:rPr>
        <w:t>1</w:t>
      </w:r>
      <w:r w:rsidR="00692FF2">
        <w:rPr>
          <w:rFonts w:ascii="Arial" w:hAnsi="Arial" w:cs="Arial"/>
        </w:rPr>
        <w:t>4</w:t>
      </w:r>
      <w:r w:rsidR="005F4E62" w:rsidRPr="00734A97">
        <w:rPr>
          <w:rFonts w:ascii="Arial" w:hAnsi="Arial" w:cs="Arial"/>
        </w:rPr>
        <w:t>, la Universidad Nacional, para el cumplimiento de sus objetivos y metas, cuenta con un</w:t>
      </w:r>
      <w:r w:rsidRPr="00734A97">
        <w:rPr>
          <w:rFonts w:ascii="Arial" w:hAnsi="Arial" w:cs="Arial"/>
        </w:rPr>
        <w:t>a estructura presupuestaria</w:t>
      </w:r>
      <w:r w:rsidR="005F4E62" w:rsidRPr="00734A97">
        <w:rPr>
          <w:rFonts w:ascii="Arial" w:hAnsi="Arial" w:cs="Arial"/>
        </w:rPr>
        <w:t xml:space="preserve"> conformad</w:t>
      </w:r>
      <w:r w:rsidR="007376FC">
        <w:rPr>
          <w:rFonts w:ascii="Arial" w:hAnsi="Arial" w:cs="Arial"/>
        </w:rPr>
        <w:t>a</w:t>
      </w:r>
      <w:r w:rsidR="005F4E62" w:rsidRPr="00734A97">
        <w:rPr>
          <w:rFonts w:ascii="Arial" w:hAnsi="Arial" w:cs="Arial"/>
        </w:rPr>
        <w:t xml:space="preserve"> por tres programas, tal como se detalla: </w:t>
      </w:r>
    </w:p>
    <w:p w:rsidR="005F4E62" w:rsidRPr="00734A97" w:rsidRDefault="005F4E62" w:rsidP="005F4E62">
      <w:pPr>
        <w:spacing w:line="360" w:lineRule="auto"/>
        <w:jc w:val="both"/>
        <w:rPr>
          <w:rFonts w:ascii="Arial" w:hAnsi="Arial" w:cs="Arial"/>
        </w:rPr>
      </w:pPr>
    </w:p>
    <w:p w:rsidR="005F4E62" w:rsidRPr="00734A97" w:rsidRDefault="005F4E62" w:rsidP="005F4E62">
      <w:pPr>
        <w:spacing w:line="360" w:lineRule="auto"/>
        <w:jc w:val="both"/>
        <w:rPr>
          <w:rFonts w:ascii="Arial" w:hAnsi="Arial" w:cs="Arial"/>
        </w:rPr>
      </w:pPr>
      <w:r w:rsidRPr="00734A97">
        <w:rPr>
          <w:rFonts w:ascii="Arial" w:hAnsi="Arial" w:cs="Arial"/>
          <w:i/>
        </w:rPr>
        <w:t>Programa Académico</w:t>
      </w:r>
      <w:r w:rsidRPr="00734A97">
        <w:rPr>
          <w:rFonts w:ascii="Arial" w:hAnsi="Arial" w:cs="Arial"/>
        </w:rPr>
        <w:t xml:space="preserve">. Refleja el trabajo sustantivo de la institución, en tanto mediante sus actividades se cumple con las funciones estipuladas en el Estatuto Orgánico y en la Ley de Creación de la Universidad. Incluye, por la parte de Docencia, todas aquellas actividades que se relacionan “con la acción planificada y sistemática de la enseñanza, que activa procesos de adquisición y construcción de conocimientos, actitudes y habilidades a partir de una relación abierta, dentro de un currículo dinámico y flexible”. </w:t>
      </w:r>
    </w:p>
    <w:p w:rsidR="005F4E62" w:rsidRPr="00734A97" w:rsidRDefault="005F4E62" w:rsidP="005F4E62">
      <w:pPr>
        <w:spacing w:line="360" w:lineRule="auto"/>
        <w:jc w:val="both"/>
        <w:rPr>
          <w:rFonts w:ascii="Arial" w:hAnsi="Arial" w:cs="Arial"/>
        </w:rPr>
      </w:pPr>
    </w:p>
    <w:p w:rsidR="005F4E62" w:rsidRPr="00734A97" w:rsidRDefault="005F4E62" w:rsidP="005F4E62">
      <w:pPr>
        <w:spacing w:line="360" w:lineRule="auto"/>
        <w:jc w:val="both"/>
        <w:rPr>
          <w:rFonts w:ascii="Arial" w:hAnsi="Arial" w:cs="Arial"/>
        </w:rPr>
      </w:pPr>
      <w:r w:rsidRPr="00734A97">
        <w:rPr>
          <w:rFonts w:ascii="Arial" w:hAnsi="Arial" w:cs="Arial"/>
        </w:rPr>
        <w:t>En lo que se refiere a investigación comprende todas las actividades destinadas a la creación, la generación y la transferencia de conocimientos y tecnología; en tanto en extensión contempla todas aquellas actividades por medio de las cuales la universidad genera conocimiento científico, mediante la proyección e interrelación crítica y creadora con la comunidad nacional.</w:t>
      </w:r>
    </w:p>
    <w:p w:rsidR="005F4E62" w:rsidRPr="00734A97" w:rsidRDefault="005F4E62" w:rsidP="005F4E62">
      <w:pPr>
        <w:spacing w:line="360" w:lineRule="auto"/>
        <w:jc w:val="both"/>
        <w:rPr>
          <w:rFonts w:ascii="Arial" w:hAnsi="Arial" w:cs="Arial"/>
        </w:rPr>
      </w:pPr>
    </w:p>
    <w:p w:rsidR="005F4E62" w:rsidRPr="00734A97" w:rsidRDefault="005F4E62" w:rsidP="005F4E62">
      <w:pPr>
        <w:spacing w:line="360" w:lineRule="auto"/>
        <w:jc w:val="both"/>
        <w:rPr>
          <w:rFonts w:ascii="Arial" w:hAnsi="Arial" w:cs="Arial"/>
        </w:rPr>
      </w:pPr>
      <w:r w:rsidRPr="00734A97">
        <w:rPr>
          <w:rFonts w:ascii="Arial" w:hAnsi="Arial" w:cs="Arial"/>
        </w:rPr>
        <w:t xml:space="preserve">El componente de programas integrados incluye aquellas actividades presupuestarias que incorporen de forma integrada elementos de las áreas citadas anteriormente y, por último, lo que se refiere a la gestión académica refleja todas aquellas actividades relacionadas con la administración académica que anteriormente se incluían dentro del programa Dirección superior y apoyo académico.  </w:t>
      </w:r>
    </w:p>
    <w:p w:rsidR="005F4E62" w:rsidRPr="00734A97" w:rsidRDefault="005F4E62" w:rsidP="005F4E62">
      <w:pPr>
        <w:spacing w:line="360" w:lineRule="auto"/>
        <w:jc w:val="both"/>
        <w:rPr>
          <w:rFonts w:ascii="Arial" w:hAnsi="Arial" w:cs="Arial"/>
        </w:rPr>
      </w:pPr>
    </w:p>
    <w:p w:rsidR="005F4E62" w:rsidRPr="00734A97" w:rsidRDefault="005F4E62" w:rsidP="005F4E62">
      <w:pPr>
        <w:spacing w:line="360" w:lineRule="auto"/>
        <w:jc w:val="both"/>
        <w:rPr>
          <w:rFonts w:ascii="Arial" w:hAnsi="Arial" w:cs="Arial"/>
        </w:rPr>
      </w:pPr>
      <w:r w:rsidRPr="00734A97">
        <w:rPr>
          <w:rFonts w:ascii="Arial" w:hAnsi="Arial" w:cs="Arial"/>
          <w:i/>
        </w:rPr>
        <w:t>Programa Vida universitaria</w:t>
      </w:r>
      <w:r w:rsidRPr="00734A97">
        <w:rPr>
          <w:rFonts w:ascii="Arial" w:hAnsi="Arial" w:cs="Arial"/>
        </w:rPr>
        <w:t xml:space="preserve">. Comprende todas aquellas actividades dirigidas al fortalecimiento y al desarrollo del bienestar estudiantil, tomando en cuenta uno de los aspectos fundamentales de la institución: el aporte a la equidad y la justicia social, el cual se potencia mediante las oportunidades de formación que se brindan a los jóvenes, sin discriminar por condición socioeconómica, procedencia geográfica, género, etc. Este programa comprende todas aquellas actividades dirigidas al fortalecimiento y </w:t>
      </w:r>
      <w:r w:rsidRPr="00734A97">
        <w:rPr>
          <w:rFonts w:ascii="Arial" w:hAnsi="Arial" w:cs="Arial"/>
        </w:rPr>
        <w:lastRenderedPageBreak/>
        <w:t>al desarrollo de la comunidad universitaria, además de las relacionadas con la gestión y la administración de los procesos paraacadémicos institucionales y las actividades universitarias que potencian la vida estudiantil.</w:t>
      </w:r>
    </w:p>
    <w:p w:rsidR="005F4E62" w:rsidRPr="00734A97" w:rsidRDefault="005F4E62" w:rsidP="005F4E62">
      <w:pPr>
        <w:spacing w:line="360" w:lineRule="auto"/>
        <w:jc w:val="both"/>
        <w:rPr>
          <w:rFonts w:ascii="Arial" w:hAnsi="Arial" w:cs="Arial"/>
        </w:rPr>
      </w:pPr>
    </w:p>
    <w:p w:rsidR="005F4E62" w:rsidRPr="00734A97" w:rsidRDefault="005F4E62" w:rsidP="005F4E62">
      <w:pPr>
        <w:spacing w:line="360" w:lineRule="auto"/>
        <w:jc w:val="both"/>
        <w:rPr>
          <w:rFonts w:ascii="Arial" w:hAnsi="Arial" w:cs="Arial"/>
        </w:rPr>
      </w:pPr>
      <w:r w:rsidRPr="00734A97">
        <w:rPr>
          <w:rFonts w:ascii="Arial" w:hAnsi="Arial" w:cs="Arial"/>
          <w:i/>
        </w:rPr>
        <w:t>Programa Administrativo</w:t>
      </w:r>
      <w:r w:rsidRPr="00734A97">
        <w:rPr>
          <w:rFonts w:ascii="Arial" w:hAnsi="Arial" w:cs="Arial"/>
        </w:rPr>
        <w:t xml:space="preserve">. Incluye todas las acciones de gestión administrativa, de dirección superior, asesoría técnica, tecnológica y contraloría, servicios generales, que dan soporte logístico a las actividades sustantivas del quehacer universitario. En cuanto a inversión estratégica contempla las previsiones que requiere la Universidad Nacional para dotar a la institución de equipo científico y tecnológico, así como de las obras de infraestructura física necesarias. </w:t>
      </w:r>
    </w:p>
    <w:p w:rsidR="005F4E62" w:rsidRPr="00734A97" w:rsidRDefault="005F4E62" w:rsidP="005F4E62">
      <w:pPr>
        <w:spacing w:line="360" w:lineRule="auto"/>
        <w:jc w:val="both"/>
        <w:rPr>
          <w:rFonts w:ascii="Arial" w:hAnsi="Arial" w:cs="Arial"/>
        </w:rPr>
      </w:pPr>
    </w:p>
    <w:p w:rsidR="009B15F2" w:rsidRPr="008F25CB" w:rsidRDefault="009B15F2" w:rsidP="00373365">
      <w:pPr>
        <w:spacing w:line="360" w:lineRule="auto"/>
        <w:jc w:val="both"/>
        <w:rPr>
          <w:rFonts w:ascii="Arial" w:hAnsi="Arial" w:cs="Arial"/>
          <w:lang w:val="es-CR" w:eastAsia="es-CR"/>
        </w:rPr>
      </w:pPr>
      <w:r w:rsidRPr="009B15F2">
        <w:rPr>
          <w:rFonts w:ascii="Arial" w:hAnsi="Arial" w:cs="Arial"/>
        </w:rPr>
        <w:t>C</w:t>
      </w:r>
      <w:r w:rsidRPr="00034B84">
        <w:rPr>
          <w:rFonts w:ascii="Arial" w:hAnsi="Arial" w:cs="Arial"/>
        </w:rPr>
        <w:t xml:space="preserve">on base en </w:t>
      </w:r>
      <w:r w:rsidRPr="008F25CB">
        <w:rPr>
          <w:rFonts w:ascii="Arial" w:hAnsi="Arial" w:cs="Arial"/>
        </w:rPr>
        <w:t xml:space="preserve">lo anterior, la distribución de los recursos para el </w:t>
      </w:r>
      <w:r w:rsidR="008149E2" w:rsidRPr="008F25CB">
        <w:rPr>
          <w:rFonts w:ascii="Arial" w:hAnsi="Arial" w:cs="Arial"/>
        </w:rPr>
        <w:t>año</w:t>
      </w:r>
      <w:r w:rsidR="00844F15" w:rsidRPr="008F25CB">
        <w:rPr>
          <w:rFonts w:ascii="Arial" w:hAnsi="Arial" w:cs="Arial"/>
        </w:rPr>
        <w:t xml:space="preserve"> </w:t>
      </w:r>
      <w:r w:rsidRPr="008F25CB">
        <w:rPr>
          <w:rFonts w:ascii="Arial" w:hAnsi="Arial" w:cs="Arial"/>
        </w:rPr>
        <w:t>201</w:t>
      </w:r>
      <w:r w:rsidR="00692FF2" w:rsidRPr="008F25CB">
        <w:rPr>
          <w:rFonts w:ascii="Arial" w:hAnsi="Arial" w:cs="Arial"/>
        </w:rPr>
        <w:t>4</w:t>
      </w:r>
      <w:r w:rsidRPr="008F25CB">
        <w:rPr>
          <w:rFonts w:ascii="Arial" w:hAnsi="Arial" w:cs="Arial"/>
        </w:rPr>
        <w:t xml:space="preserve"> es la siguiente: Programa Administrativo </w:t>
      </w:r>
      <w:r w:rsidR="00BE1D1F" w:rsidRPr="008F25CB">
        <w:rPr>
          <w:rFonts w:ascii="Arial" w:hAnsi="Arial" w:cs="Arial"/>
          <w:lang w:eastAsia="es-CR"/>
        </w:rPr>
        <w:t>₡</w:t>
      </w:r>
      <w:r w:rsidR="00C606C9" w:rsidRPr="008F25CB">
        <w:rPr>
          <w:rFonts w:ascii="Arial" w:hAnsi="Arial" w:cs="Arial"/>
          <w:bCs/>
          <w:lang w:val="es-CR" w:eastAsia="es-CR"/>
        </w:rPr>
        <w:t>30</w:t>
      </w:r>
      <w:r w:rsidR="00373365" w:rsidRPr="008F25CB">
        <w:rPr>
          <w:rFonts w:ascii="Arial" w:hAnsi="Arial" w:cs="Arial"/>
          <w:bCs/>
          <w:lang w:val="es-CR" w:eastAsia="es-CR"/>
        </w:rPr>
        <w:t>.</w:t>
      </w:r>
      <w:r w:rsidR="00C606C9" w:rsidRPr="008F25CB">
        <w:rPr>
          <w:rFonts w:ascii="Arial" w:hAnsi="Arial" w:cs="Arial"/>
          <w:bCs/>
          <w:lang w:val="es-CR" w:eastAsia="es-CR"/>
        </w:rPr>
        <w:t>597</w:t>
      </w:r>
      <w:r w:rsidR="00373365" w:rsidRPr="008F25CB">
        <w:rPr>
          <w:rFonts w:ascii="Arial" w:hAnsi="Arial" w:cs="Arial"/>
          <w:bCs/>
          <w:lang w:val="es-CR" w:eastAsia="es-CR"/>
        </w:rPr>
        <w:t>,</w:t>
      </w:r>
      <w:r w:rsidR="00C606C9" w:rsidRPr="008F25CB">
        <w:rPr>
          <w:rFonts w:ascii="Arial" w:hAnsi="Arial" w:cs="Arial"/>
          <w:bCs/>
          <w:lang w:val="es-CR" w:eastAsia="es-CR"/>
        </w:rPr>
        <w:t>9</w:t>
      </w:r>
      <w:r w:rsidRPr="008F25CB">
        <w:rPr>
          <w:rFonts w:ascii="Arial" w:hAnsi="Arial" w:cs="Arial"/>
        </w:rPr>
        <w:t xml:space="preserve"> millones</w:t>
      </w:r>
      <w:r w:rsidR="00034B84" w:rsidRPr="008F25CB">
        <w:rPr>
          <w:rFonts w:ascii="Arial" w:hAnsi="Arial" w:cs="Arial"/>
        </w:rPr>
        <w:t xml:space="preserve">, </w:t>
      </w:r>
      <w:r w:rsidRPr="008F25CB">
        <w:rPr>
          <w:rFonts w:ascii="Arial" w:hAnsi="Arial" w:cs="Arial"/>
        </w:rPr>
        <w:t xml:space="preserve">Programa Académico </w:t>
      </w:r>
      <w:r w:rsidR="00BE1D1F" w:rsidRPr="008F25CB">
        <w:rPr>
          <w:rFonts w:ascii="Arial" w:hAnsi="Arial" w:cs="Arial"/>
          <w:lang w:eastAsia="es-CR"/>
        </w:rPr>
        <w:t>₡</w:t>
      </w:r>
      <w:r w:rsidR="00C606C9" w:rsidRPr="008F25CB">
        <w:rPr>
          <w:rFonts w:ascii="Arial" w:hAnsi="Arial" w:cs="Arial"/>
          <w:lang w:eastAsia="es-CR"/>
        </w:rPr>
        <w:t>61</w:t>
      </w:r>
      <w:r w:rsidR="00A87B25" w:rsidRPr="008F25CB">
        <w:rPr>
          <w:rFonts w:ascii="Arial" w:hAnsi="Arial" w:cs="Arial"/>
          <w:lang w:eastAsia="es-CR"/>
        </w:rPr>
        <w:t>.</w:t>
      </w:r>
      <w:r w:rsidR="00C606C9" w:rsidRPr="008F25CB">
        <w:rPr>
          <w:rFonts w:ascii="Arial" w:hAnsi="Arial" w:cs="Arial"/>
          <w:lang w:eastAsia="es-CR"/>
        </w:rPr>
        <w:t>305</w:t>
      </w:r>
      <w:r w:rsidR="00A87B25" w:rsidRPr="008F25CB">
        <w:rPr>
          <w:rFonts w:ascii="Arial" w:hAnsi="Arial" w:cs="Arial"/>
          <w:lang w:eastAsia="es-CR"/>
        </w:rPr>
        <w:t>,</w:t>
      </w:r>
      <w:r w:rsidR="00C606C9" w:rsidRPr="008F25CB">
        <w:rPr>
          <w:rFonts w:ascii="Arial" w:hAnsi="Arial" w:cs="Arial"/>
          <w:lang w:eastAsia="es-CR"/>
        </w:rPr>
        <w:t>6</w:t>
      </w:r>
      <w:r w:rsidR="00373365" w:rsidRPr="008F25CB">
        <w:rPr>
          <w:rFonts w:ascii="Arial" w:hAnsi="Arial" w:cs="Arial"/>
          <w:lang w:val="es-CR" w:eastAsia="es-CR"/>
        </w:rPr>
        <w:t xml:space="preserve"> </w:t>
      </w:r>
      <w:r w:rsidR="00992CC4" w:rsidRPr="008F25CB">
        <w:rPr>
          <w:rFonts w:ascii="Arial" w:hAnsi="Arial" w:cs="Arial"/>
        </w:rPr>
        <w:t>millones y Programa Vida U</w:t>
      </w:r>
      <w:r w:rsidRPr="008F25CB">
        <w:rPr>
          <w:rFonts w:ascii="Arial" w:hAnsi="Arial" w:cs="Arial"/>
        </w:rPr>
        <w:t xml:space="preserve">niversitaria </w:t>
      </w:r>
      <w:r w:rsidR="00BE1D1F" w:rsidRPr="008F25CB">
        <w:rPr>
          <w:rFonts w:ascii="Arial" w:hAnsi="Arial" w:cs="Arial"/>
          <w:lang w:eastAsia="es-CR"/>
        </w:rPr>
        <w:t>₡</w:t>
      </w:r>
      <w:r w:rsidR="00C606C9" w:rsidRPr="008F25CB">
        <w:rPr>
          <w:rFonts w:ascii="Arial" w:hAnsi="Arial" w:cs="Arial"/>
          <w:lang w:val="es-CR" w:eastAsia="es-CR"/>
        </w:rPr>
        <w:t>17</w:t>
      </w:r>
      <w:r w:rsidR="00373365" w:rsidRPr="008F25CB">
        <w:rPr>
          <w:rFonts w:ascii="Arial" w:hAnsi="Arial" w:cs="Arial"/>
          <w:lang w:val="es-CR" w:eastAsia="es-CR"/>
        </w:rPr>
        <w:t>.</w:t>
      </w:r>
      <w:r w:rsidR="00C606C9" w:rsidRPr="008F25CB">
        <w:rPr>
          <w:rFonts w:ascii="Arial" w:hAnsi="Arial" w:cs="Arial"/>
          <w:lang w:val="es-CR" w:eastAsia="es-CR"/>
        </w:rPr>
        <w:t>313</w:t>
      </w:r>
      <w:r w:rsidR="00A24EA2" w:rsidRPr="008F25CB">
        <w:rPr>
          <w:rFonts w:ascii="Arial" w:hAnsi="Arial" w:cs="Arial"/>
          <w:lang w:val="es-CR" w:eastAsia="es-CR"/>
        </w:rPr>
        <w:t>,</w:t>
      </w:r>
      <w:r w:rsidR="00C606C9" w:rsidRPr="008F25CB">
        <w:rPr>
          <w:rFonts w:ascii="Arial" w:hAnsi="Arial" w:cs="Arial"/>
          <w:lang w:val="es-CR" w:eastAsia="es-CR"/>
        </w:rPr>
        <w:t>8</w:t>
      </w:r>
      <w:r w:rsidR="00373365" w:rsidRPr="008F25CB">
        <w:rPr>
          <w:rFonts w:ascii="Arial" w:hAnsi="Arial" w:cs="Arial"/>
          <w:lang w:val="es-CR" w:eastAsia="es-CR"/>
        </w:rPr>
        <w:t xml:space="preserve"> </w:t>
      </w:r>
      <w:r w:rsidRPr="008F25CB">
        <w:rPr>
          <w:rFonts w:ascii="Arial" w:hAnsi="Arial" w:cs="Arial"/>
        </w:rPr>
        <w:t xml:space="preserve">millones. </w:t>
      </w:r>
    </w:p>
    <w:p w:rsidR="005F4E62" w:rsidRPr="008F25CB" w:rsidRDefault="005F4E62" w:rsidP="005F4E62">
      <w:pPr>
        <w:spacing w:line="360" w:lineRule="auto"/>
        <w:jc w:val="both"/>
        <w:rPr>
          <w:rFonts w:ascii="Arial" w:hAnsi="Arial" w:cs="Arial"/>
          <w:lang w:val="es-CR"/>
        </w:rPr>
      </w:pPr>
    </w:p>
    <w:p w:rsidR="005F4E62" w:rsidRPr="00230C7D" w:rsidRDefault="00FE25F7" w:rsidP="00356E52">
      <w:pPr>
        <w:pStyle w:val="Ttulo1"/>
        <w:spacing w:line="360" w:lineRule="auto"/>
        <w:rPr>
          <w:rFonts w:ascii="Arial" w:hAnsi="Arial" w:cs="Arial"/>
        </w:rPr>
      </w:pPr>
      <w:bookmarkStart w:id="35" w:name="_Toc237747460"/>
      <w:r w:rsidRPr="00A24EA2">
        <w:rPr>
          <w:rFonts w:ascii="Arial" w:hAnsi="Arial" w:cs="Arial"/>
          <w:b w:val="0"/>
        </w:rPr>
        <w:br w:type="page"/>
      </w:r>
      <w:bookmarkStart w:id="36" w:name="_Toc348683620"/>
      <w:r w:rsidR="005F4E62" w:rsidRPr="00230C7D">
        <w:rPr>
          <w:rFonts w:ascii="Arial" w:hAnsi="Arial" w:cs="Arial"/>
        </w:rPr>
        <w:lastRenderedPageBreak/>
        <w:t>Ejecución presupuestaria.</w:t>
      </w:r>
      <w:bookmarkEnd w:id="35"/>
      <w:bookmarkEnd w:id="36"/>
    </w:p>
    <w:p w:rsidR="005F4E62" w:rsidRPr="00230C7D" w:rsidRDefault="005F4E62" w:rsidP="005F4E62">
      <w:pPr>
        <w:spacing w:line="360" w:lineRule="auto"/>
        <w:jc w:val="both"/>
        <w:rPr>
          <w:rFonts w:ascii="Arial" w:hAnsi="Arial" w:cs="Arial"/>
        </w:rPr>
      </w:pPr>
    </w:p>
    <w:p w:rsidR="005F4E62" w:rsidRPr="00230C7D" w:rsidRDefault="005F4E62" w:rsidP="005F4E62">
      <w:pPr>
        <w:spacing w:line="360" w:lineRule="auto"/>
        <w:jc w:val="both"/>
        <w:rPr>
          <w:rFonts w:ascii="Arial" w:hAnsi="Arial" w:cs="Arial"/>
        </w:rPr>
      </w:pPr>
      <w:r w:rsidRPr="00230C7D">
        <w:rPr>
          <w:rFonts w:ascii="Arial" w:hAnsi="Arial" w:cs="Arial"/>
        </w:rPr>
        <w:t xml:space="preserve">Con base en el monto institucionalmente asignado, se realiza la evaluación de la ejecución presupuestaria </w:t>
      </w:r>
      <w:r w:rsidR="003166B3" w:rsidRPr="00230C7D">
        <w:rPr>
          <w:rFonts w:ascii="Arial" w:hAnsi="Arial" w:cs="Arial"/>
        </w:rPr>
        <w:t>durante el</w:t>
      </w:r>
      <w:r w:rsidR="00F44FD1" w:rsidRPr="00230C7D">
        <w:rPr>
          <w:rFonts w:ascii="Arial" w:hAnsi="Arial" w:cs="Arial"/>
        </w:rPr>
        <w:t xml:space="preserve"> </w:t>
      </w:r>
      <w:r w:rsidR="008F3337">
        <w:rPr>
          <w:rFonts w:ascii="Arial" w:hAnsi="Arial" w:cs="Arial"/>
        </w:rPr>
        <w:t>año</w:t>
      </w:r>
      <w:r w:rsidRPr="00230C7D">
        <w:rPr>
          <w:rFonts w:ascii="Arial" w:hAnsi="Arial" w:cs="Arial"/>
        </w:rPr>
        <w:t xml:space="preserve"> 20</w:t>
      </w:r>
      <w:r w:rsidR="000A3191" w:rsidRPr="00230C7D">
        <w:rPr>
          <w:rFonts w:ascii="Arial" w:hAnsi="Arial" w:cs="Arial"/>
        </w:rPr>
        <w:t>1</w:t>
      </w:r>
      <w:r w:rsidR="00692FF2" w:rsidRPr="00230C7D">
        <w:rPr>
          <w:rFonts w:ascii="Arial" w:hAnsi="Arial" w:cs="Arial"/>
        </w:rPr>
        <w:t>4</w:t>
      </w:r>
      <w:r w:rsidRPr="00230C7D">
        <w:rPr>
          <w:rFonts w:ascii="Arial" w:hAnsi="Arial" w:cs="Arial"/>
        </w:rPr>
        <w:t>.</w:t>
      </w:r>
    </w:p>
    <w:p w:rsidR="00F66944" w:rsidRPr="00230C7D" w:rsidRDefault="00F66944" w:rsidP="005F4E62">
      <w:pPr>
        <w:spacing w:line="360" w:lineRule="auto"/>
        <w:jc w:val="both"/>
        <w:rPr>
          <w:rFonts w:ascii="Arial" w:hAnsi="Arial" w:cs="Arial"/>
        </w:rPr>
      </w:pPr>
    </w:p>
    <w:p w:rsidR="009B15F2" w:rsidRPr="00230C7D" w:rsidRDefault="009B15F2" w:rsidP="005306B4">
      <w:pPr>
        <w:spacing w:line="360" w:lineRule="auto"/>
        <w:jc w:val="both"/>
        <w:rPr>
          <w:rFonts w:ascii="Arial" w:hAnsi="Arial" w:cs="Arial"/>
        </w:rPr>
      </w:pPr>
      <w:r w:rsidRPr="00230C7D">
        <w:rPr>
          <w:rFonts w:ascii="Arial" w:hAnsi="Arial" w:cs="Arial"/>
        </w:rPr>
        <w:t xml:space="preserve">Al </w:t>
      </w:r>
      <w:r w:rsidR="008F3337">
        <w:rPr>
          <w:rFonts w:ascii="Arial" w:hAnsi="Arial" w:cs="Arial"/>
        </w:rPr>
        <w:t xml:space="preserve">31 de </w:t>
      </w:r>
      <w:r w:rsidR="008F3337" w:rsidRPr="008F25CB">
        <w:rPr>
          <w:rFonts w:ascii="Arial" w:hAnsi="Arial" w:cs="Arial"/>
        </w:rPr>
        <w:t>diciembre</w:t>
      </w:r>
      <w:r w:rsidRPr="008F25CB">
        <w:rPr>
          <w:rFonts w:ascii="Arial" w:hAnsi="Arial" w:cs="Arial"/>
        </w:rPr>
        <w:t xml:space="preserve"> del 201</w:t>
      </w:r>
      <w:r w:rsidR="00692FF2" w:rsidRPr="008F25CB">
        <w:rPr>
          <w:rFonts w:ascii="Arial" w:hAnsi="Arial" w:cs="Arial"/>
        </w:rPr>
        <w:t>4</w:t>
      </w:r>
      <w:r w:rsidRPr="008F25CB">
        <w:rPr>
          <w:rFonts w:ascii="Arial" w:hAnsi="Arial" w:cs="Arial"/>
        </w:rPr>
        <w:t xml:space="preserve"> se ejecutaron </w:t>
      </w:r>
      <w:r w:rsidR="001212EB" w:rsidRPr="008F25CB">
        <w:rPr>
          <w:rFonts w:ascii="Arial" w:hAnsi="Arial" w:cs="Arial"/>
        </w:rPr>
        <w:t>₡</w:t>
      </w:r>
      <w:r w:rsidR="00C606C9" w:rsidRPr="008F25CB">
        <w:rPr>
          <w:rFonts w:ascii="Arial" w:hAnsi="Arial" w:cs="Arial"/>
          <w:bCs/>
        </w:rPr>
        <w:t>88</w:t>
      </w:r>
      <w:r w:rsidR="005306B4" w:rsidRPr="008F25CB">
        <w:rPr>
          <w:rFonts w:ascii="Arial" w:hAnsi="Arial" w:cs="Arial"/>
          <w:bCs/>
        </w:rPr>
        <w:t>.</w:t>
      </w:r>
      <w:r w:rsidR="00C606C9" w:rsidRPr="008F25CB">
        <w:rPr>
          <w:rFonts w:ascii="Arial" w:hAnsi="Arial" w:cs="Arial"/>
          <w:bCs/>
        </w:rPr>
        <w:t>043</w:t>
      </w:r>
      <w:r w:rsidR="005306B4" w:rsidRPr="008F25CB">
        <w:rPr>
          <w:rFonts w:ascii="Arial" w:hAnsi="Arial" w:cs="Arial"/>
          <w:bCs/>
        </w:rPr>
        <w:t>,</w:t>
      </w:r>
      <w:r w:rsidR="00C606C9" w:rsidRPr="008F25CB">
        <w:rPr>
          <w:rFonts w:ascii="Arial" w:hAnsi="Arial" w:cs="Arial"/>
          <w:bCs/>
        </w:rPr>
        <w:t>6</w:t>
      </w:r>
      <w:r w:rsidRPr="008F25CB">
        <w:rPr>
          <w:rFonts w:ascii="Arial" w:hAnsi="Arial" w:cs="Arial"/>
        </w:rPr>
        <w:t xml:space="preserve"> millones, monto que representa el</w:t>
      </w:r>
      <w:r w:rsidR="005306B4" w:rsidRPr="008F25CB">
        <w:rPr>
          <w:rFonts w:ascii="Arial" w:hAnsi="Arial" w:cs="Arial"/>
        </w:rPr>
        <w:t xml:space="preserve"> </w:t>
      </w:r>
      <w:r w:rsidR="00C606C9" w:rsidRPr="008F25CB">
        <w:rPr>
          <w:rFonts w:ascii="Arial" w:hAnsi="Arial" w:cs="Arial"/>
          <w:b/>
        </w:rPr>
        <w:t>80</w:t>
      </w:r>
      <w:r w:rsidR="00A24EA2" w:rsidRPr="008F25CB">
        <w:rPr>
          <w:rFonts w:ascii="Arial" w:hAnsi="Arial" w:cs="Arial"/>
          <w:b/>
        </w:rPr>
        <w:t>,</w:t>
      </w:r>
      <w:r w:rsidR="00C606C9" w:rsidRPr="008F25CB">
        <w:rPr>
          <w:rFonts w:ascii="Arial" w:hAnsi="Arial" w:cs="Arial"/>
          <w:b/>
        </w:rPr>
        <w:t>6</w:t>
      </w:r>
      <w:r w:rsidR="001C208C" w:rsidRPr="008F25CB">
        <w:rPr>
          <w:rFonts w:ascii="Arial" w:hAnsi="Arial" w:cs="Arial"/>
          <w:b/>
          <w:lang w:val="es-CR" w:eastAsia="es-CR"/>
        </w:rPr>
        <w:t>%</w:t>
      </w:r>
      <w:r w:rsidR="00C962CF" w:rsidRPr="008F25CB">
        <w:rPr>
          <w:rFonts w:ascii="Arial" w:hAnsi="Arial" w:cs="Arial"/>
        </w:rPr>
        <w:t xml:space="preserve"> </w:t>
      </w:r>
      <w:r w:rsidRPr="008F25CB">
        <w:rPr>
          <w:rFonts w:ascii="Arial" w:hAnsi="Arial" w:cs="Arial"/>
        </w:rPr>
        <w:t>de los ₡</w:t>
      </w:r>
      <w:r w:rsidR="002F7F8E" w:rsidRPr="008F25CB">
        <w:rPr>
          <w:rFonts w:ascii="Arial" w:hAnsi="Arial" w:cs="Arial"/>
          <w:lang w:val="es-CR" w:eastAsia="es-CR"/>
        </w:rPr>
        <w:t>1</w:t>
      </w:r>
      <w:r w:rsidR="00372294" w:rsidRPr="008F25CB">
        <w:rPr>
          <w:rFonts w:ascii="Arial" w:hAnsi="Arial" w:cs="Arial"/>
          <w:lang w:val="es-CR" w:eastAsia="es-CR"/>
        </w:rPr>
        <w:t>0</w:t>
      </w:r>
      <w:r w:rsidR="00C606C9" w:rsidRPr="008F25CB">
        <w:rPr>
          <w:rFonts w:ascii="Arial" w:hAnsi="Arial" w:cs="Arial"/>
          <w:lang w:val="es-CR" w:eastAsia="es-CR"/>
        </w:rPr>
        <w:t>9</w:t>
      </w:r>
      <w:r w:rsidR="00C962CF" w:rsidRPr="008F25CB">
        <w:rPr>
          <w:rFonts w:ascii="Arial" w:hAnsi="Arial" w:cs="Arial"/>
          <w:lang w:val="es-CR" w:eastAsia="es-CR"/>
        </w:rPr>
        <w:t>.</w:t>
      </w:r>
      <w:r w:rsidR="00C606C9" w:rsidRPr="008F25CB">
        <w:rPr>
          <w:rFonts w:ascii="Arial" w:hAnsi="Arial" w:cs="Arial"/>
          <w:lang w:val="es-CR" w:eastAsia="es-CR"/>
        </w:rPr>
        <w:t>217</w:t>
      </w:r>
      <w:r w:rsidR="00C962CF" w:rsidRPr="008F25CB">
        <w:rPr>
          <w:rFonts w:ascii="Arial" w:hAnsi="Arial" w:cs="Arial"/>
          <w:lang w:val="es-CR" w:eastAsia="es-CR"/>
        </w:rPr>
        <w:t>,</w:t>
      </w:r>
      <w:r w:rsidR="00C606C9" w:rsidRPr="008F25CB">
        <w:rPr>
          <w:rFonts w:ascii="Arial" w:hAnsi="Arial" w:cs="Arial"/>
          <w:lang w:val="es-CR" w:eastAsia="es-CR"/>
        </w:rPr>
        <w:t>4</w:t>
      </w:r>
      <w:r w:rsidR="00C962CF" w:rsidRPr="008F25CB">
        <w:rPr>
          <w:rFonts w:ascii="Arial" w:hAnsi="Arial" w:cs="Arial"/>
          <w:lang w:val="es-CR" w:eastAsia="es-CR"/>
        </w:rPr>
        <w:t xml:space="preserve"> </w:t>
      </w:r>
      <w:r w:rsidRPr="008F25CB">
        <w:rPr>
          <w:rFonts w:ascii="Arial" w:hAnsi="Arial" w:cs="Arial"/>
        </w:rPr>
        <w:t xml:space="preserve">millones totales asignados en </w:t>
      </w:r>
      <w:r w:rsidRPr="00230C7D">
        <w:rPr>
          <w:rFonts w:ascii="Arial" w:hAnsi="Arial" w:cs="Arial"/>
        </w:rPr>
        <w:t xml:space="preserve">el presupuesto institucional. </w:t>
      </w:r>
    </w:p>
    <w:p w:rsidR="009B15F2" w:rsidRPr="00230C7D" w:rsidRDefault="009B15F2" w:rsidP="00BE1D1F">
      <w:pPr>
        <w:spacing w:line="360" w:lineRule="auto"/>
        <w:jc w:val="both"/>
        <w:rPr>
          <w:rFonts w:ascii="Arial" w:hAnsi="Arial" w:cs="Arial"/>
        </w:rPr>
      </w:pPr>
    </w:p>
    <w:p w:rsidR="001F53E0" w:rsidRPr="00230C7D" w:rsidRDefault="001F53E0" w:rsidP="009B15F2">
      <w:pPr>
        <w:jc w:val="center"/>
        <w:rPr>
          <w:rFonts w:ascii="Arial" w:hAnsi="Arial" w:cs="Arial"/>
          <w:b/>
        </w:rPr>
      </w:pPr>
    </w:p>
    <w:p w:rsidR="009B15F2" w:rsidRPr="00230C7D" w:rsidRDefault="009B15F2" w:rsidP="009B15F2">
      <w:pPr>
        <w:jc w:val="center"/>
        <w:rPr>
          <w:rFonts w:ascii="Arial" w:hAnsi="Arial" w:cs="Arial"/>
          <w:b/>
        </w:rPr>
      </w:pPr>
      <w:r w:rsidRPr="00230C7D">
        <w:rPr>
          <w:rFonts w:ascii="Arial" w:hAnsi="Arial" w:cs="Arial"/>
          <w:b/>
        </w:rPr>
        <w:t>GRÁFICO N</w:t>
      </w:r>
      <w:r w:rsidRPr="00230C7D">
        <w:rPr>
          <w:rFonts w:ascii="Arial" w:hAnsi="Arial" w:cs="Arial"/>
          <w:b/>
          <w:vertAlign w:val="superscript"/>
        </w:rPr>
        <w:t>o</w:t>
      </w:r>
      <w:r w:rsidRPr="00230C7D">
        <w:rPr>
          <w:rFonts w:ascii="Arial" w:hAnsi="Arial" w:cs="Arial"/>
          <w:b/>
        </w:rPr>
        <w:t>1</w:t>
      </w:r>
    </w:p>
    <w:p w:rsidR="009B15F2" w:rsidRPr="00230C7D" w:rsidRDefault="009B15F2" w:rsidP="009B15F2">
      <w:pPr>
        <w:jc w:val="center"/>
        <w:rPr>
          <w:rFonts w:ascii="Arial" w:hAnsi="Arial" w:cs="Arial"/>
          <w:b/>
        </w:rPr>
      </w:pPr>
    </w:p>
    <w:p w:rsidR="009B15F2" w:rsidRPr="00230C7D" w:rsidRDefault="009B15F2" w:rsidP="009B15F2">
      <w:pPr>
        <w:jc w:val="center"/>
        <w:rPr>
          <w:rFonts w:ascii="Arial" w:hAnsi="Arial" w:cs="Arial"/>
          <w:b/>
        </w:rPr>
      </w:pPr>
      <w:r w:rsidRPr="00230C7D">
        <w:rPr>
          <w:rFonts w:ascii="Arial" w:hAnsi="Arial" w:cs="Arial"/>
          <w:b/>
        </w:rPr>
        <w:t>PRESUPUESTO UNIVERSIDAD NACIONAL</w:t>
      </w:r>
    </w:p>
    <w:p w:rsidR="009B15F2" w:rsidRPr="00230C7D" w:rsidRDefault="009B15F2" w:rsidP="009B15F2">
      <w:pPr>
        <w:jc w:val="center"/>
        <w:rPr>
          <w:rFonts w:ascii="Arial" w:hAnsi="Arial" w:cs="Arial"/>
          <w:b/>
        </w:rPr>
      </w:pPr>
      <w:r w:rsidRPr="00230C7D">
        <w:rPr>
          <w:rFonts w:ascii="Arial" w:hAnsi="Arial" w:cs="Arial"/>
          <w:b/>
        </w:rPr>
        <w:t xml:space="preserve">ASIGNACIÓN Y EJECUCIÓN </w:t>
      </w:r>
    </w:p>
    <w:p w:rsidR="009B15F2" w:rsidRPr="00B726B3" w:rsidRDefault="002939F1" w:rsidP="009B15F2">
      <w:pPr>
        <w:jc w:val="center"/>
        <w:rPr>
          <w:rFonts w:ascii="Arial" w:hAnsi="Arial" w:cs="Arial"/>
          <w:b/>
        </w:rPr>
      </w:pPr>
      <w:r w:rsidRPr="00B726B3">
        <w:rPr>
          <w:rFonts w:ascii="Arial" w:hAnsi="Arial" w:cs="Arial"/>
        </w:rPr>
        <w:t>–</w:t>
      </w:r>
      <w:r w:rsidR="009B15F2" w:rsidRPr="00B726B3">
        <w:rPr>
          <w:rFonts w:ascii="Arial" w:hAnsi="Arial" w:cs="Arial"/>
          <w:b/>
        </w:rPr>
        <w:t xml:space="preserve">Al </w:t>
      </w:r>
      <w:r w:rsidR="008F3337" w:rsidRPr="00B726B3">
        <w:rPr>
          <w:rFonts w:ascii="Arial" w:hAnsi="Arial" w:cs="Arial"/>
          <w:b/>
        </w:rPr>
        <w:t>31 de diciembre</w:t>
      </w:r>
      <w:r w:rsidR="009B15F2" w:rsidRPr="00B726B3">
        <w:rPr>
          <w:rFonts w:ascii="Arial" w:hAnsi="Arial" w:cs="Arial"/>
          <w:b/>
        </w:rPr>
        <w:t xml:space="preserve"> del 201</w:t>
      </w:r>
      <w:r w:rsidR="00692FF2" w:rsidRPr="00B726B3">
        <w:rPr>
          <w:rFonts w:ascii="Arial" w:hAnsi="Arial" w:cs="Arial"/>
          <w:b/>
        </w:rPr>
        <w:t>4</w:t>
      </w:r>
      <w:r w:rsidRPr="00B726B3">
        <w:rPr>
          <w:rFonts w:ascii="Arial" w:hAnsi="Arial" w:cs="Arial"/>
        </w:rPr>
        <w:t>–</w:t>
      </w:r>
    </w:p>
    <w:p w:rsidR="009B15F2" w:rsidRPr="00A87B25" w:rsidRDefault="00B726B3" w:rsidP="009B15F2">
      <w:pPr>
        <w:jc w:val="center"/>
        <w:rPr>
          <w:noProof/>
          <w:lang w:val="es-CR" w:eastAsia="es-CR"/>
        </w:rPr>
      </w:pPr>
      <w:r>
        <w:rPr>
          <w:noProof/>
          <w:lang w:val="es-CR" w:eastAsia="es-CR"/>
        </w:rPr>
        <w:drawing>
          <wp:inline distT="0" distB="0" distL="0" distR="0" wp14:anchorId="68CDA6F0" wp14:editId="348A39CC">
            <wp:extent cx="4572000" cy="2743200"/>
            <wp:effectExtent l="0" t="0" r="19050" b="1905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B15F2" w:rsidRPr="00D30C21" w:rsidRDefault="009B15F2" w:rsidP="009B15F2">
      <w:pPr>
        <w:jc w:val="center"/>
        <w:rPr>
          <w:rFonts w:ascii="Arial" w:hAnsi="Arial" w:cs="Arial"/>
          <w:b/>
          <w:sz w:val="12"/>
        </w:rPr>
      </w:pPr>
    </w:p>
    <w:p w:rsidR="009B15F2" w:rsidRPr="00734A97" w:rsidRDefault="009B15F2" w:rsidP="009B15F2">
      <w:pPr>
        <w:spacing w:line="360" w:lineRule="auto"/>
        <w:ind w:left="1134"/>
        <w:jc w:val="both"/>
        <w:rPr>
          <w:rFonts w:ascii="Arial" w:hAnsi="Arial" w:cs="Arial"/>
          <w:b/>
          <w:i/>
          <w:sz w:val="18"/>
          <w:szCs w:val="18"/>
        </w:rPr>
      </w:pPr>
      <w:r w:rsidRPr="00734A97">
        <w:rPr>
          <w:rFonts w:ascii="Arial" w:hAnsi="Arial" w:cs="Arial"/>
          <w:b/>
          <w:i/>
          <w:sz w:val="18"/>
          <w:szCs w:val="18"/>
        </w:rPr>
        <w:t xml:space="preserve">Fuente: </w:t>
      </w:r>
      <w:proofErr w:type="spellStart"/>
      <w:r w:rsidRPr="00734A97">
        <w:rPr>
          <w:rFonts w:ascii="Arial" w:hAnsi="Arial" w:cs="Arial"/>
          <w:b/>
          <w:i/>
          <w:sz w:val="18"/>
          <w:szCs w:val="18"/>
        </w:rPr>
        <w:t>Apeuna</w:t>
      </w:r>
      <w:proofErr w:type="spellEnd"/>
      <w:r w:rsidRPr="00734A97">
        <w:rPr>
          <w:rFonts w:ascii="Arial" w:hAnsi="Arial" w:cs="Arial"/>
          <w:b/>
          <w:i/>
          <w:sz w:val="18"/>
          <w:szCs w:val="18"/>
        </w:rPr>
        <w:t>, con datos del Programa de Gestión Financiera.</w:t>
      </w:r>
    </w:p>
    <w:p w:rsidR="009B15F2" w:rsidRPr="00734A97" w:rsidRDefault="009B15F2" w:rsidP="009B15F2">
      <w:pPr>
        <w:spacing w:line="360" w:lineRule="auto"/>
        <w:jc w:val="both"/>
        <w:rPr>
          <w:rFonts w:ascii="Arial" w:hAnsi="Arial" w:cs="Arial"/>
        </w:rPr>
      </w:pPr>
    </w:p>
    <w:p w:rsidR="00C85364" w:rsidRPr="00230C7D" w:rsidRDefault="00C85364" w:rsidP="00850B1D">
      <w:pPr>
        <w:spacing w:line="360" w:lineRule="auto"/>
        <w:jc w:val="both"/>
        <w:rPr>
          <w:rFonts w:ascii="Arial" w:hAnsi="Arial" w:cs="Arial"/>
        </w:rPr>
      </w:pPr>
    </w:p>
    <w:p w:rsidR="009B15F2" w:rsidRPr="008F25CB" w:rsidRDefault="009B15F2" w:rsidP="00850B1D">
      <w:pPr>
        <w:spacing w:line="360" w:lineRule="auto"/>
        <w:jc w:val="both"/>
        <w:rPr>
          <w:rFonts w:ascii="Arial" w:hAnsi="Arial" w:cs="Arial"/>
        </w:rPr>
      </w:pPr>
      <w:r w:rsidRPr="00230C7D">
        <w:rPr>
          <w:rFonts w:ascii="Arial" w:hAnsi="Arial" w:cs="Arial"/>
        </w:rPr>
        <w:t xml:space="preserve">La ejecución </w:t>
      </w:r>
      <w:r w:rsidRPr="008F25CB">
        <w:rPr>
          <w:rFonts w:ascii="Arial" w:hAnsi="Arial" w:cs="Arial"/>
        </w:rPr>
        <w:t>presupuestaria del</w:t>
      </w:r>
      <w:r w:rsidR="00C962CF" w:rsidRPr="008F25CB">
        <w:rPr>
          <w:rFonts w:ascii="Arial" w:hAnsi="Arial" w:cs="Arial"/>
        </w:rPr>
        <w:t xml:space="preserve"> </w:t>
      </w:r>
      <w:r w:rsidR="00C606C9" w:rsidRPr="008F25CB">
        <w:rPr>
          <w:rFonts w:ascii="Arial" w:hAnsi="Arial" w:cs="Arial"/>
        </w:rPr>
        <w:t>80</w:t>
      </w:r>
      <w:r w:rsidR="00A24EA2" w:rsidRPr="008F25CB">
        <w:rPr>
          <w:rFonts w:ascii="Arial" w:hAnsi="Arial" w:cs="Arial"/>
        </w:rPr>
        <w:t>,</w:t>
      </w:r>
      <w:r w:rsidR="00C606C9" w:rsidRPr="008F25CB">
        <w:rPr>
          <w:rFonts w:ascii="Arial" w:hAnsi="Arial" w:cs="Arial"/>
        </w:rPr>
        <w:t>6</w:t>
      </w:r>
      <w:r w:rsidR="005306B4" w:rsidRPr="008F25CB">
        <w:rPr>
          <w:rFonts w:ascii="Arial" w:hAnsi="Arial" w:cs="Arial"/>
        </w:rPr>
        <w:t>%</w:t>
      </w:r>
      <w:r w:rsidR="00C962CF" w:rsidRPr="008F25CB">
        <w:rPr>
          <w:rFonts w:ascii="Arial" w:hAnsi="Arial" w:cs="Arial"/>
        </w:rPr>
        <w:t xml:space="preserve"> </w:t>
      </w:r>
      <w:r w:rsidRPr="008F25CB">
        <w:rPr>
          <w:rFonts w:ascii="Arial" w:hAnsi="Arial" w:cs="Arial"/>
        </w:rPr>
        <w:t xml:space="preserve">de la totalidad de los recursos presupuestados se distribuye en la forma que a continuación se indica: </w:t>
      </w:r>
    </w:p>
    <w:p w:rsidR="005F4E62" w:rsidRPr="008F25CB" w:rsidRDefault="005F4E62" w:rsidP="005F4E62">
      <w:pPr>
        <w:spacing w:line="360" w:lineRule="auto"/>
        <w:jc w:val="both"/>
        <w:rPr>
          <w:rFonts w:ascii="Arial" w:hAnsi="Arial" w:cs="Arial"/>
        </w:rPr>
      </w:pPr>
    </w:p>
    <w:p w:rsidR="001F5D08" w:rsidRDefault="001F5D08" w:rsidP="005F4E62">
      <w:pPr>
        <w:spacing w:line="360" w:lineRule="auto"/>
        <w:jc w:val="both"/>
        <w:rPr>
          <w:rFonts w:ascii="Arial" w:hAnsi="Arial" w:cs="Arial"/>
        </w:rPr>
      </w:pPr>
    </w:p>
    <w:p w:rsidR="00526C93" w:rsidRDefault="00526C93" w:rsidP="005F4E62">
      <w:pPr>
        <w:spacing w:line="360" w:lineRule="auto"/>
        <w:jc w:val="both"/>
        <w:rPr>
          <w:rFonts w:ascii="Arial" w:hAnsi="Arial" w:cs="Arial"/>
        </w:rPr>
      </w:pPr>
    </w:p>
    <w:p w:rsidR="00CF555A" w:rsidRPr="00230C7D" w:rsidRDefault="00CF555A" w:rsidP="005F4E62">
      <w:pPr>
        <w:spacing w:line="360" w:lineRule="auto"/>
        <w:jc w:val="both"/>
        <w:rPr>
          <w:rFonts w:ascii="Arial" w:hAnsi="Arial" w:cs="Arial"/>
        </w:rPr>
      </w:pPr>
    </w:p>
    <w:p w:rsidR="009B15F2" w:rsidRPr="00230C7D" w:rsidRDefault="009B15F2" w:rsidP="009B15F2">
      <w:pPr>
        <w:jc w:val="center"/>
        <w:rPr>
          <w:rFonts w:ascii="Arial" w:hAnsi="Arial" w:cs="Arial"/>
          <w:b/>
        </w:rPr>
      </w:pPr>
      <w:r w:rsidRPr="00230C7D">
        <w:rPr>
          <w:rFonts w:ascii="Arial" w:hAnsi="Arial" w:cs="Arial"/>
          <w:b/>
        </w:rPr>
        <w:lastRenderedPageBreak/>
        <w:t>CUADRO N°1</w:t>
      </w:r>
    </w:p>
    <w:p w:rsidR="009B15F2" w:rsidRPr="00230C7D" w:rsidRDefault="009B15F2" w:rsidP="009B15F2">
      <w:pPr>
        <w:jc w:val="center"/>
        <w:rPr>
          <w:rFonts w:ascii="Arial" w:hAnsi="Arial" w:cs="Arial"/>
          <w:b/>
        </w:rPr>
      </w:pPr>
    </w:p>
    <w:p w:rsidR="009B15F2" w:rsidRPr="00230C7D" w:rsidRDefault="009B15F2" w:rsidP="009B15F2">
      <w:pPr>
        <w:jc w:val="center"/>
        <w:rPr>
          <w:rFonts w:ascii="Arial" w:hAnsi="Arial" w:cs="Arial"/>
          <w:b/>
        </w:rPr>
      </w:pPr>
      <w:r w:rsidRPr="00230C7D">
        <w:rPr>
          <w:rFonts w:ascii="Arial" w:hAnsi="Arial" w:cs="Arial"/>
          <w:b/>
        </w:rPr>
        <w:t>EJECUCIÓN PRESUPUESTARIA</w:t>
      </w:r>
    </w:p>
    <w:p w:rsidR="009B15F2" w:rsidRPr="00230C7D" w:rsidRDefault="009B15F2" w:rsidP="009B15F2">
      <w:pPr>
        <w:jc w:val="center"/>
        <w:rPr>
          <w:rFonts w:ascii="Arial" w:hAnsi="Arial" w:cs="Arial"/>
          <w:b/>
        </w:rPr>
      </w:pPr>
      <w:r w:rsidRPr="00230C7D">
        <w:rPr>
          <w:rFonts w:ascii="Arial" w:hAnsi="Arial" w:cs="Arial"/>
          <w:b/>
        </w:rPr>
        <w:t xml:space="preserve">AL MES DE </w:t>
      </w:r>
      <w:r w:rsidR="008F3337">
        <w:rPr>
          <w:rFonts w:ascii="Arial" w:hAnsi="Arial" w:cs="Arial"/>
          <w:b/>
        </w:rPr>
        <w:t>DICIEMBRE</w:t>
      </w:r>
      <w:r w:rsidRPr="00230C7D">
        <w:rPr>
          <w:rFonts w:ascii="Arial" w:hAnsi="Arial" w:cs="Arial"/>
          <w:b/>
        </w:rPr>
        <w:t xml:space="preserve"> DEL 201</w:t>
      </w:r>
      <w:r w:rsidR="00692FF2" w:rsidRPr="00230C7D">
        <w:rPr>
          <w:rFonts w:ascii="Arial" w:hAnsi="Arial" w:cs="Arial"/>
          <w:b/>
        </w:rPr>
        <w:t>4</w:t>
      </w:r>
      <w:r w:rsidRPr="00230C7D">
        <w:rPr>
          <w:rFonts w:ascii="Arial" w:hAnsi="Arial" w:cs="Arial"/>
          <w:b/>
        </w:rPr>
        <w:t xml:space="preserve"> SEGÚN PROGRAMA PRESUPUESTARIO</w:t>
      </w:r>
    </w:p>
    <w:p w:rsidR="009B15F2" w:rsidRPr="00230C7D" w:rsidRDefault="009B15F2" w:rsidP="009B15F2">
      <w:pPr>
        <w:jc w:val="center"/>
        <w:rPr>
          <w:rFonts w:ascii="Arial" w:hAnsi="Arial" w:cs="Arial"/>
          <w:b/>
        </w:rPr>
      </w:pPr>
      <w:r w:rsidRPr="00230C7D">
        <w:rPr>
          <w:rFonts w:ascii="Arial" w:hAnsi="Arial" w:cs="Arial"/>
          <w:b/>
        </w:rPr>
        <w:t>(millones de colones)</w:t>
      </w:r>
    </w:p>
    <w:p w:rsidR="009B15F2" w:rsidRPr="00230C7D" w:rsidRDefault="009B15F2" w:rsidP="009B15F2">
      <w:pPr>
        <w:jc w:val="center"/>
        <w:rPr>
          <w:rFonts w:ascii="Arial" w:hAnsi="Arial" w:cs="Arial"/>
          <w:b/>
        </w:rPr>
      </w:pPr>
    </w:p>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1894"/>
        <w:gridCol w:w="1894"/>
        <w:gridCol w:w="1701"/>
        <w:gridCol w:w="1525"/>
      </w:tblGrid>
      <w:tr w:rsidR="009B15F2" w:rsidRPr="00230C7D" w:rsidTr="00737EF1">
        <w:trPr>
          <w:jc w:val="center"/>
        </w:trPr>
        <w:tc>
          <w:tcPr>
            <w:tcW w:w="2075" w:type="dxa"/>
            <w:shd w:val="clear" w:color="auto" w:fill="A6A6A6"/>
            <w:vAlign w:val="center"/>
          </w:tcPr>
          <w:p w:rsidR="009B15F2" w:rsidRPr="00230C7D" w:rsidRDefault="009B15F2" w:rsidP="00737EF1">
            <w:pPr>
              <w:jc w:val="center"/>
              <w:rPr>
                <w:rFonts w:ascii="Arial" w:hAnsi="Arial" w:cs="Arial"/>
                <w:b/>
                <w:sz w:val="20"/>
                <w:szCs w:val="20"/>
              </w:rPr>
            </w:pPr>
            <w:r w:rsidRPr="00230C7D">
              <w:rPr>
                <w:rFonts w:ascii="Arial" w:hAnsi="Arial" w:cs="Arial"/>
                <w:b/>
                <w:sz w:val="20"/>
                <w:szCs w:val="20"/>
              </w:rPr>
              <w:t>PROGRAMA</w:t>
            </w:r>
          </w:p>
        </w:tc>
        <w:tc>
          <w:tcPr>
            <w:tcW w:w="1894" w:type="dxa"/>
            <w:shd w:val="clear" w:color="auto" w:fill="A6A6A6"/>
            <w:vAlign w:val="center"/>
          </w:tcPr>
          <w:p w:rsidR="009B15F2" w:rsidRPr="00230C7D" w:rsidRDefault="009B15F2" w:rsidP="00737EF1">
            <w:pPr>
              <w:jc w:val="center"/>
              <w:rPr>
                <w:rFonts w:ascii="Arial" w:hAnsi="Arial" w:cs="Arial"/>
                <w:b/>
                <w:sz w:val="20"/>
                <w:szCs w:val="20"/>
              </w:rPr>
            </w:pPr>
            <w:r w:rsidRPr="00230C7D">
              <w:rPr>
                <w:rFonts w:ascii="Arial" w:hAnsi="Arial" w:cs="Arial"/>
                <w:b/>
                <w:sz w:val="20"/>
                <w:szCs w:val="20"/>
              </w:rPr>
              <w:t>MONTO</w:t>
            </w:r>
          </w:p>
          <w:p w:rsidR="009B15F2" w:rsidRPr="00230C7D" w:rsidRDefault="009B15F2" w:rsidP="00737EF1">
            <w:pPr>
              <w:jc w:val="center"/>
              <w:rPr>
                <w:rFonts w:ascii="Arial" w:hAnsi="Arial" w:cs="Arial"/>
                <w:b/>
                <w:sz w:val="20"/>
                <w:szCs w:val="20"/>
              </w:rPr>
            </w:pPr>
            <w:r w:rsidRPr="00230C7D">
              <w:rPr>
                <w:rFonts w:ascii="Arial" w:hAnsi="Arial" w:cs="Arial"/>
                <w:b/>
                <w:sz w:val="20"/>
                <w:szCs w:val="20"/>
              </w:rPr>
              <w:t>INICIAL</w:t>
            </w:r>
          </w:p>
        </w:tc>
        <w:tc>
          <w:tcPr>
            <w:tcW w:w="1894" w:type="dxa"/>
            <w:shd w:val="clear" w:color="auto" w:fill="A6A6A6"/>
            <w:vAlign w:val="center"/>
          </w:tcPr>
          <w:p w:rsidR="009B15F2" w:rsidRPr="00230C7D" w:rsidRDefault="009B15F2" w:rsidP="00737EF1">
            <w:pPr>
              <w:jc w:val="center"/>
              <w:rPr>
                <w:rFonts w:ascii="Arial" w:hAnsi="Arial" w:cs="Arial"/>
                <w:b/>
                <w:sz w:val="20"/>
                <w:szCs w:val="20"/>
              </w:rPr>
            </w:pPr>
            <w:r w:rsidRPr="00230C7D">
              <w:rPr>
                <w:rFonts w:ascii="Arial" w:hAnsi="Arial" w:cs="Arial"/>
                <w:b/>
                <w:sz w:val="20"/>
                <w:szCs w:val="20"/>
              </w:rPr>
              <w:t>MONTO</w:t>
            </w:r>
          </w:p>
          <w:p w:rsidR="009B15F2" w:rsidRPr="00230C7D" w:rsidRDefault="009B15F2" w:rsidP="00737EF1">
            <w:pPr>
              <w:jc w:val="center"/>
              <w:rPr>
                <w:rFonts w:ascii="Arial" w:hAnsi="Arial" w:cs="Arial"/>
                <w:b/>
                <w:sz w:val="20"/>
                <w:szCs w:val="20"/>
              </w:rPr>
            </w:pPr>
            <w:r w:rsidRPr="00230C7D">
              <w:rPr>
                <w:rFonts w:ascii="Arial" w:hAnsi="Arial" w:cs="Arial"/>
                <w:b/>
                <w:sz w:val="20"/>
                <w:szCs w:val="20"/>
              </w:rPr>
              <w:t>MODIFICADO</w:t>
            </w:r>
          </w:p>
        </w:tc>
        <w:tc>
          <w:tcPr>
            <w:tcW w:w="1701" w:type="dxa"/>
            <w:shd w:val="clear" w:color="auto" w:fill="A6A6A6"/>
            <w:vAlign w:val="center"/>
          </w:tcPr>
          <w:p w:rsidR="009B15F2" w:rsidRPr="00230C7D" w:rsidRDefault="009B15F2" w:rsidP="00737EF1">
            <w:pPr>
              <w:jc w:val="center"/>
              <w:rPr>
                <w:rFonts w:ascii="Arial" w:hAnsi="Arial" w:cs="Arial"/>
                <w:b/>
                <w:sz w:val="20"/>
                <w:szCs w:val="20"/>
              </w:rPr>
            </w:pPr>
            <w:r w:rsidRPr="00230C7D">
              <w:rPr>
                <w:rFonts w:ascii="Arial" w:hAnsi="Arial" w:cs="Arial"/>
                <w:b/>
                <w:sz w:val="20"/>
                <w:szCs w:val="20"/>
              </w:rPr>
              <w:t>MONTO</w:t>
            </w:r>
          </w:p>
          <w:p w:rsidR="009B15F2" w:rsidRPr="00230C7D" w:rsidRDefault="009B15F2" w:rsidP="00737EF1">
            <w:pPr>
              <w:jc w:val="center"/>
              <w:rPr>
                <w:rFonts w:ascii="Arial" w:hAnsi="Arial" w:cs="Arial"/>
                <w:b/>
                <w:sz w:val="20"/>
                <w:szCs w:val="20"/>
              </w:rPr>
            </w:pPr>
            <w:r w:rsidRPr="00230C7D">
              <w:rPr>
                <w:rFonts w:ascii="Arial" w:hAnsi="Arial" w:cs="Arial"/>
                <w:b/>
                <w:sz w:val="20"/>
                <w:szCs w:val="20"/>
              </w:rPr>
              <w:t>EJECUTADO</w:t>
            </w:r>
          </w:p>
        </w:tc>
        <w:tc>
          <w:tcPr>
            <w:tcW w:w="1525" w:type="dxa"/>
            <w:shd w:val="clear" w:color="auto" w:fill="A6A6A6"/>
            <w:vAlign w:val="center"/>
          </w:tcPr>
          <w:p w:rsidR="009B15F2" w:rsidRPr="00230C7D" w:rsidRDefault="009B15F2" w:rsidP="00737EF1">
            <w:pPr>
              <w:jc w:val="center"/>
              <w:rPr>
                <w:rFonts w:ascii="Arial" w:hAnsi="Arial" w:cs="Arial"/>
                <w:b/>
                <w:sz w:val="20"/>
                <w:szCs w:val="20"/>
              </w:rPr>
            </w:pPr>
            <w:r w:rsidRPr="00230C7D">
              <w:rPr>
                <w:rFonts w:ascii="Arial" w:hAnsi="Arial" w:cs="Arial"/>
                <w:b/>
                <w:sz w:val="20"/>
                <w:szCs w:val="20"/>
              </w:rPr>
              <w:t>PESO</w:t>
            </w:r>
          </w:p>
          <w:p w:rsidR="009B15F2" w:rsidRPr="00230C7D" w:rsidRDefault="009B15F2" w:rsidP="00737EF1">
            <w:pPr>
              <w:jc w:val="center"/>
              <w:rPr>
                <w:rFonts w:ascii="Arial" w:hAnsi="Arial" w:cs="Arial"/>
                <w:b/>
                <w:sz w:val="20"/>
                <w:szCs w:val="20"/>
              </w:rPr>
            </w:pPr>
            <w:r w:rsidRPr="00230C7D">
              <w:rPr>
                <w:rFonts w:ascii="Arial" w:hAnsi="Arial" w:cs="Arial"/>
                <w:b/>
                <w:sz w:val="20"/>
                <w:szCs w:val="20"/>
              </w:rPr>
              <w:t>RELATIVO</w:t>
            </w:r>
          </w:p>
        </w:tc>
      </w:tr>
      <w:tr w:rsidR="009B15F2" w:rsidRPr="00230C7D" w:rsidTr="00737EF1">
        <w:trPr>
          <w:jc w:val="center"/>
        </w:trPr>
        <w:tc>
          <w:tcPr>
            <w:tcW w:w="2075" w:type="dxa"/>
          </w:tcPr>
          <w:p w:rsidR="009B15F2" w:rsidRPr="00230C7D" w:rsidRDefault="009B15F2" w:rsidP="00737EF1">
            <w:pPr>
              <w:jc w:val="center"/>
              <w:rPr>
                <w:rFonts w:ascii="Arial" w:hAnsi="Arial" w:cs="Arial"/>
                <w:b/>
                <w:sz w:val="20"/>
                <w:szCs w:val="20"/>
              </w:rPr>
            </w:pPr>
          </w:p>
        </w:tc>
        <w:tc>
          <w:tcPr>
            <w:tcW w:w="1894" w:type="dxa"/>
          </w:tcPr>
          <w:p w:rsidR="009B15F2" w:rsidRPr="00230C7D" w:rsidRDefault="009B15F2" w:rsidP="00737EF1">
            <w:pPr>
              <w:jc w:val="center"/>
              <w:rPr>
                <w:rFonts w:ascii="Arial" w:hAnsi="Arial" w:cs="Arial"/>
                <w:b/>
                <w:sz w:val="20"/>
                <w:szCs w:val="20"/>
              </w:rPr>
            </w:pPr>
          </w:p>
        </w:tc>
        <w:tc>
          <w:tcPr>
            <w:tcW w:w="1894" w:type="dxa"/>
          </w:tcPr>
          <w:p w:rsidR="009B15F2" w:rsidRPr="00230C7D" w:rsidRDefault="009B15F2" w:rsidP="00737EF1">
            <w:pPr>
              <w:jc w:val="center"/>
              <w:rPr>
                <w:rFonts w:ascii="Arial" w:hAnsi="Arial" w:cs="Arial"/>
                <w:b/>
                <w:sz w:val="20"/>
                <w:szCs w:val="20"/>
              </w:rPr>
            </w:pPr>
          </w:p>
        </w:tc>
        <w:tc>
          <w:tcPr>
            <w:tcW w:w="1701" w:type="dxa"/>
          </w:tcPr>
          <w:p w:rsidR="009B15F2" w:rsidRPr="00230C7D" w:rsidRDefault="009B15F2" w:rsidP="00737EF1">
            <w:pPr>
              <w:jc w:val="center"/>
              <w:rPr>
                <w:rFonts w:ascii="Arial" w:hAnsi="Arial" w:cs="Arial"/>
                <w:b/>
                <w:sz w:val="20"/>
                <w:szCs w:val="20"/>
              </w:rPr>
            </w:pPr>
          </w:p>
        </w:tc>
        <w:tc>
          <w:tcPr>
            <w:tcW w:w="1525" w:type="dxa"/>
          </w:tcPr>
          <w:p w:rsidR="009B15F2" w:rsidRPr="00230C7D" w:rsidRDefault="009B15F2" w:rsidP="00737EF1">
            <w:pPr>
              <w:jc w:val="center"/>
              <w:rPr>
                <w:rFonts w:ascii="Arial" w:hAnsi="Arial" w:cs="Arial"/>
                <w:b/>
                <w:sz w:val="20"/>
                <w:szCs w:val="20"/>
              </w:rPr>
            </w:pPr>
          </w:p>
        </w:tc>
      </w:tr>
      <w:tr w:rsidR="009B15F2" w:rsidRPr="00230C7D" w:rsidTr="00737EF1">
        <w:trPr>
          <w:jc w:val="center"/>
        </w:trPr>
        <w:tc>
          <w:tcPr>
            <w:tcW w:w="2075" w:type="dxa"/>
          </w:tcPr>
          <w:p w:rsidR="009B15F2" w:rsidRPr="008F25CB" w:rsidRDefault="009B15F2" w:rsidP="00737EF1">
            <w:pPr>
              <w:jc w:val="both"/>
              <w:rPr>
                <w:rFonts w:ascii="Arial" w:hAnsi="Arial" w:cs="Arial"/>
                <w:sz w:val="20"/>
                <w:szCs w:val="20"/>
              </w:rPr>
            </w:pPr>
            <w:r w:rsidRPr="008F25CB">
              <w:rPr>
                <w:rFonts w:ascii="Arial" w:hAnsi="Arial" w:cs="Arial"/>
                <w:sz w:val="20"/>
                <w:szCs w:val="20"/>
              </w:rPr>
              <w:t>Académico</w:t>
            </w:r>
          </w:p>
        </w:tc>
        <w:tc>
          <w:tcPr>
            <w:tcW w:w="1894" w:type="dxa"/>
          </w:tcPr>
          <w:p w:rsidR="009B15F2" w:rsidRPr="008F25CB" w:rsidRDefault="00163194" w:rsidP="00163194">
            <w:pPr>
              <w:ind w:right="340"/>
              <w:jc w:val="right"/>
              <w:rPr>
                <w:rFonts w:ascii="Arial" w:hAnsi="Arial" w:cs="Arial"/>
                <w:sz w:val="20"/>
                <w:szCs w:val="20"/>
              </w:rPr>
            </w:pPr>
            <w:r w:rsidRPr="008F25CB">
              <w:rPr>
                <w:rFonts w:ascii="Arial" w:hAnsi="Arial" w:cs="Arial"/>
                <w:sz w:val="20"/>
                <w:szCs w:val="20"/>
              </w:rPr>
              <w:t>58</w:t>
            </w:r>
            <w:r w:rsidR="000F671B" w:rsidRPr="008F25CB">
              <w:rPr>
                <w:rFonts w:ascii="Arial" w:hAnsi="Arial" w:cs="Arial"/>
                <w:sz w:val="20"/>
                <w:szCs w:val="20"/>
              </w:rPr>
              <w:t>.5</w:t>
            </w:r>
            <w:r w:rsidRPr="008F25CB">
              <w:rPr>
                <w:rFonts w:ascii="Arial" w:hAnsi="Arial" w:cs="Arial"/>
                <w:sz w:val="20"/>
                <w:szCs w:val="20"/>
              </w:rPr>
              <w:t>25</w:t>
            </w:r>
            <w:r w:rsidR="000F671B" w:rsidRPr="008F25CB">
              <w:rPr>
                <w:rFonts w:ascii="Arial" w:hAnsi="Arial" w:cs="Arial"/>
                <w:sz w:val="20"/>
                <w:szCs w:val="20"/>
              </w:rPr>
              <w:t>,</w:t>
            </w:r>
            <w:r w:rsidRPr="008F25CB">
              <w:rPr>
                <w:rFonts w:ascii="Arial" w:hAnsi="Arial" w:cs="Arial"/>
                <w:sz w:val="20"/>
                <w:szCs w:val="20"/>
              </w:rPr>
              <w:t>2</w:t>
            </w:r>
          </w:p>
        </w:tc>
        <w:tc>
          <w:tcPr>
            <w:tcW w:w="1894" w:type="dxa"/>
            <w:vAlign w:val="bottom"/>
          </w:tcPr>
          <w:p w:rsidR="009B15F2" w:rsidRPr="008F25CB" w:rsidRDefault="00372294" w:rsidP="00273C38">
            <w:pPr>
              <w:ind w:right="340"/>
              <w:jc w:val="right"/>
              <w:rPr>
                <w:rFonts w:ascii="Arial" w:hAnsi="Arial" w:cs="Arial"/>
                <w:sz w:val="20"/>
                <w:szCs w:val="20"/>
              </w:rPr>
            </w:pPr>
            <w:r w:rsidRPr="008F25CB">
              <w:rPr>
                <w:rFonts w:ascii="Arial" w:hAnsi="Arial" w:cs="Arial"/>
                <w:sz w:val="20"/>
                <w:szCs w:val="20"/>
              </w:rPr>
              <w:t>6</w:t>
            </w:r>
            <w:r w:rsidR="00273C38" w:rsidRPr="008F25CB">
              <w:rPr>
                <w:rFonts w:ascii="Arial" w:hAnsi="Arial" w:cs="Arial"/>
                <w:sz w:val="20"/>
                <w:szCs w:val="20"/>
              </w:rPr>
              <w:t>1</w:t>
            </w:r>
            <w:r w:rsidR="00C962CF" w:rsidRPr="008F25CB">
              <w:rPr>
                <w:rFonts w:ascii="Arial" w:hAnsi="Arial" w:cs="Arial"/>
                <w:sz w:val="20"/>
                <w:szCs w:val="20"/>
              </w:rPr>
              <w:t>.</w:t>
            </w:r>
            <w:r w:rsidR="00273C38" w:rsidRPr="008F25CB">
              <w:rPr>
                <w:rFonts w:ascii="Arial" w:hAnsi="Arial" w:cs="Arial"/>
                <w:sz w:val="20"/>
                <w:szCs w:val="20"/>
              </w:rPr>
              <w:t>305</w:t>
            </w:r>
            <w:r w:rsidR="00C962CF" w:rsidRPr="008F25CB">
              <w:rPr>
                <w:rFonts w:ascii="Arial" w:hAnsi="Arial" w:cs="Arial"/>
                <w:sz w:val="20"/>
                <w:szCs w:val="20"/>
              </w:rPr>
              <w:t>,</w:t>
            </w:r>
            <w:r w:rsidR="00273C38" w:rsidRPr="008F25CB">
              <w:rPr>
                <w:rFonts w:ascii="Arial" w:hAnsi="Arial" w:cs="Arial"/>
                <w:sz w:val="20"/>
                <w:szCs w:val="20"/>
              </w:rPr>
              <w:t>6</w:t>
            </w:r>
          </w:p>
        </w:tc>
        <w:tc>
          <w:tcPr>
            <w:tcW w:w="1701" w:type="dxa"/>
            <w:vAlign w:val="bottom"/>
          </w:tcPr>
          <w:p w:rsidR="009B15F2" w:rsidRPr="008F25CB" w:rsidRDefault="00273C38" w:rsidP="00273C38">
            <w:pPr>
              <w:ind w:right="340"/>
              <w:jc w:val="right"/>
              <w:rPr>
                <w:rFonts w:ascii="Arial" w:hAnsi="Arial" w:cs="Arial"/>
                <w:sz w:val="20"/>
                <w:szCs w:val="20"/>
              </w:rPr>
            </w:pPr>
            <w:r w:rsidRPr="008F25CB">
              <w:rPr>
                <w:rFonts w:ascii="Arial" w:hAnsi="Arial" w:cs="Arial"/>
                <w:sz w:val="20"/>
                <w:szCs w:val="20"/>
              </w:rPr>
              <w:t>48</w:t>
            </w:r>
            <w:r w:rsidR="000F671B" w:rsidRPr="008F25CB">
              <w:rPr>
                <w:rFonts w:ascii="Arial" w:hAnsi="Arial" w:cs="Arial"/>
                <w:sz w:val="20"/>
                <w:szCs w:val="20"/>
              </w:rPr>
              <w:t>.</w:t>
            </w:r>
            <w:r w:rsidRPr="008F25CB">
              <w:rPr>
                <w:rFonts w:ascii="Arial" w:hAnsi="Arial" w:cs="Arial"/>
                <w:sz w:val="20"/>
                <w:szCs w:val="20"/>
              </w:rPr>
              <w:t>798</w:t>
            </w:r>
            <w:r w:rsidR="000F671B" w:rsidRPr="008F25CB">
              <w:rPr>
                <w:rFonts w:ascii="Arial" w:hAnsi="Arial" w:cs="Arial"/>
                <w:sz w:val="20"/>
                <w:szCs w:val="20"/>
              </w:rPr>
              <w:t>,</w:t>
            </w:r>
            <w:r w:rsidRPr="008F25CB">
              <w:rPr>
                <w:rFonts w:ascii="Arial" w:hAnsi="Arial" w:cs="Arial"/>
                <w:sz w:val="20"/>
                <w:szCs w:val="20"/>
              </w:rPr>
              <w:t>1</w:t>
            </w:r>
          </w:p>
        </w:tc>
        <w:tc>
          <w:tcPr>
            <w:tcW w:w="1525" w:type="dxa"/>
            <w:vAlign w:val="bottom"/>
          </w:tcPr>
          <w:p w:rsidR="002D40B4" w:rsidRPr="008F25CB" w:rsidRDefault="00273C38" w:rsidP="00273C38">
            <w:pPr>
              <w:ind w:right="340"/>
              <w:jc w:val="right"/>
              <w:rPr>
                <w:rFonts w:ascii="Arial" w:hAnsi="Arial" w:cs="Arial"/>
                <w:sz w:val="20"/>
                <w:szCs w:val="20"/>
              </w:rPr>
            </w:pPr>
            <w:r w:rsidRPr="008F25CB">
              <w:rPr>
                <w:rFonts w:ascii="Arial" w:hAnsi="Arial" w:cs="Arial"/>
                <w:sz w:val="20"/>
                <w:szCs w:val="20"/>
              </w:rPr>
              <w:t>79</w:t>
            </w:r>
            <w:r w:rsidR="00BB6D4E" w:rsidRPr="008F25CB">
              <w:rPr>
                <w:rFonts w:ascii="Arial" w:hAnsi="Arial" w:cs="Arial"/>
                <w:sz w:val="20"/>
                <w:szCs w:val="20"/>
              </w:rPr>
              <w:t>,</w:t>
            </w:r>
            <w:r w:rsidRPr="008F25CB">
              <w:rPr>
                <w:rFonts w:ascii="Arial" w:hAnsi="Arial" w:cs="Arial"/>
                <w:sz w:val="20"/>
                <w:szCs w:val="20"/>
              </w:rPr>
              <w:t>6</w:t>
            </w:r>
            <w:r w:rsidR="000F671B" w:rsidRPr="008F25CB">
              <w:rPr>
                <w:rFonts w:ascii="Arial" w:hAnsi="Arial" w:cs="Arial"/>
                <w:sz w:val="20"/>
                <w:szCs w:val="20"/>
              </w:rPr>
              <w:t>%</w:t>
            </w:r>
          </w:p>
        </w:tc>
      </w:tr>
      <w:tr w:rsidR="009B15F2" w:rsidRPr="00230C7D" w:rsidTr="00737EF1">
        <w:trPr>
          <w:jc w:val="center"/>
        </w:trPr>
        <w:tc>
          <w:tcPr>
            <w:tcW w:w="2075" w:type="dxa"/>
          </w:tcPr>
          <w:p w:rsidR="009B15F2" w:rsidRPr="008F25CB" w:rsidRDefault="009B15F2" w:rsidP="00737EF1">
            <w:pPr>
              <w:jc w:val="both"/>
              <w:rPr>
                <w:rFonts w:ascii="Arial" w:hAnsi="Arial" w:cs="Arial"/>
                <w:sz w:val="20"/>
                <w:szCs w:val="20"/>
              </w:rPr>
            </w:pPr>
            <w:r w:rsidRPr="008F25CB">
              <w:rPr>
                <w:rFonts w:ascii="Arial" w:hAnsi="Arial" w:cs="Arial"/>
                <w:sz w:val="20"/>
                <w:szCs w:val="20"/>
              </w:rPr>
              <w:t>Vida universitaria</w:t>
            </w:r>
          </w:p>
        </w:tc>
        <w:tc>
          <w:tcPr>
            <w:tcW w:w="1894" w:type="dxa"/>
          </w:tcPr>
          <w:p w:rsidR="009B15F2" w:rsidRPr="008F25CB" w:rsidRDefault="000F671B" w:rsidP="002F7F8E">
            <w:pPr>
              <w:ind w:right="340"/>
              <w:jc w:val="right"/>
              <w:rPr>
                <w:rFonts w:ascii="Arial" w:hAnsi="Arial" w:cs="Arial"/>
                <w:sz w:val="20"/>
                <w:szCs w:val="20"/>
              </w:rPr>
            </w:pPr>
            <w:r w:rsidRPr="008F25CB">
              <w:rPr>
                <w:rFonts w:ascii="Arial" w:hAnsi="Arial" w:cs="Arial"/>
                <w:sz w:val="20"/>
                <w:szCs w:val="20"/>
              </w:rPr>
              <w:t>1</w:t>
            </w:r>
            <w:r w:rsidR="002F7F8E" w:rsidRPr="008F25CB">
              <w:rPr>
                <w:rFonts w:ascii="Arial" w:hAnsi="Arial" w:cs="Arial"/>
                <w:sz w:val="20"/>
                <w:szCs w:val="20"/>
              </w:rPr>
              <w:t>6</w:t>
            </w:r>
            <w:r w:rsidRPr="008F25CB">
              <w:rPr>
                <w:rFonts w:ascii="Arial" w:hAnsi="Arial" w:cs="Arial"/>
                <w:sz w:val="20"/>
                <w:szCs w:val="20"/>
              </w:rPr>
              <w:t>.</w:t>
            </w:r>
            <w:r w:rsidR="002F7F8E" w:rsidRPr="008F25CB">
              <w:rPr>
                <w:rFonts w:ascii="Arial" w:hAnsi="Arial" w:cs="Arial"/>
                <w:sz w:val="20"/>
                <w:szCs w:val="20"/>
              </w:rPr>
              <w:t>374</w:t>
            </w:r>
            <w:r w:rsidRPr="008F25CB">
              <w:rPr>
                <w:rFonts w:ascii="Arial" w:hAnsi="Arial" w:cs="Arial"/>
                <w:sz w:val="20"/>
                <w:szCs w:val="20"/>
              </w:rPr>
              <w:t>,</w:t>
            </w:r>
            <w:r w:rsidR="002F7F8E" w:rsidRPr="008F25CB">
              <w:rPr>
                <w:rFonts w:ascii="Arial" w:hAnsi="Arial" w:cs="Arial"/>
                <w:sz w:val="20"/>
                <w:szCs w:val="20"/>
              </w:rPr>
              <w:t>8</w:t>
            </w:r>
          </w:p>
        </w:tc>
        <w:tc>
          <w:tcPr>
            <w:tcW w:w="1894" w:type="dxa"/>
            <w:vAlign w:val="bottom"/>
          </w:tcPr>
          <w:p w:rsidR="009B15F2" w:rsidRPr="008F25CB" w:rsidRDefault="00C962CF" w:rsidP="00273C38">
            <w:pPr>
              <w:ind w:right="340"/>
              <w:jc w:val="right"/>
              <w:rPr>
                <w:rFonts w:ascii="Arial" w:hAnsi="Arial" w:cs="Arial"/>
                <w:sz w:val="20"/>
                <w:szCs w:val="20"/>
              </w:rPr>
            </w:pPr>
            <w:r w:rsidRPr="008F25CB">
              <w:rPr>
                <w:rFonts w:ascii="Arial" w:hAnsi="Arial" w:cs="Arial"/>
                <w:sz w:val="20"/>
                <w:szCs w:val="20"/>
              </w:rPr>
              <w:t>1</w:t>
            </w:r>
            <w:r w:rsidR="00273C38" w:rsidRPr="008F25CB">
              <w:rPr>
                <w:rFonts w:ascii="Arial" w:hAnsi="Arial" w:cs="Arial"/>
                <w:sz w:val="20"/>
                <w:szCs w:val="20"/>
              </w:rPr>
              <w:t>7</w:t>
            </w:r>
            <w:r w:rsidRPr="008F25CB">
              <w:rPr>
                <w:rFonts w:ascii="Arial" w:hAnsi="Arial" w:cs="Arial"/>
                <w:sz w:val="20"/>
                <w:szCs w:val="20"/>
              </w:rPr>
              <w:t>.</w:t>
            </w:r>
            <w:r w:rsidR="00273C38" w:rsidRPr="008F25CB">
              <w:rPr>
                <w:rFonts w:ascii="Arial" w:hAnsi="Arial" w:cs="Arial"/>
                <w:sz w:val="20"/>
                <w:szCs w:val="20"/>
              </w:rPr>
              <w:t>313</w:t>
            </w:r>
            <w:r w:rsidRPr="008F25CB">
              <w:rPr>
                <w:rFonts w:ascii="Arial" w:hAnsi="Arial" w:cs="Arial"/>
                <w:sz w:val="20"/>
                <w:szCs w:val="20"/>
              </w:rPr>
              <w:t>,</w:t>
            </w:r>
            <w:r w:rsidR="00273C38" w:rsidRPr="008F25CB">
              <w:rPr>
                <w:rFonts w:ascii="Arial" w:hAnsi="Arial" w:cs="Arial"/>
                <w:sz w:val="20"/>
                <w:szCs w:val="20"/>
              </w:rPr>
              <w:t>8</w:t>
            </w:r>
          </w:p>
        </w:tc>
        <w:tc>
          <w:tcPr>
            <w:tcW w:w="1701" w:type="dxa"/>
            <w:vAlign w:val="bottom"/>
          </w:tcPr>
          <w:p w:rsidR="009B15F2" w:rsidRPr="008F25CB" w:rsidRDefault="00273C38" w:rsidP="00273C38">
            <w:pPr>
              <w:ind w:right="340"/>
              <w:jc w:val="right"/>
              <w:rPr>
                <w:rFonts w:ascii="Arial" w:hAnsi="Arial" w:cs="Arial"/>
                <w:sz w:val="20"/>
                <w:szCs w:val="20"/>
              </w:rPr>
            </w:pPr>
            <w:r w:rsidRPr="008F25CB">
              <w:rPr>
                <w:rFonts w:ascii="Arial" w:hAnsi="Arial" w:cs="Arial"/>
                <w:sz w:val="20"/>
                <w:szCs w:val="20"/>
              </w:rPr>
              <w:t>14</w:t>
            </w:r>
            <w:r w:rsidR="000F671B" w:rsidRPr="008F25CB">
              <w:rPr>
                <w:rFonts w:ascii="Arial" w:hAnsi="Arial" w:cs="Arial"/>
                <w:sz w:val="20"/>
                <w:szCs w:val="20"/>
              </w:rPr>
              <w:t>.</w:t>
            </w:r>
            <w:r w:rsidRPr="008F25CB">
              <w:rPr>
                <w:rFonts w:ascii="Arial" w:hAnsi="Arial" w:cs="Arial"/>
                <w:sz w:val="20"/>
                <w:szCs w:val="20"/>
              </w:rPr>
              <w:t>899</w:t>
            </w:r>
            <w:r w:rsidR="000F671B" w:rsidRPr="008F25CB">
              <w:rPr>
                <w:rFonts w:ascii="Arial" w:hAnsi="Arial" w:cs="Arial"/>
                <w:sz w:val="20"/>
                <w:szCs w:val="20"/>
              </w:rPr>
              <w:t>,</w:t>
            </w:r>
            <w:r w:rsidRPr="008F25CB">
              <w:rPr>
                <w:rFonts w:ascii="Arial" w:hAnsi="Arial" w:cs="Arial"/>
                <w:sz w:val="20"/>
                <w:szCs w:val="20"/>
              </w:rPr>
              <w:t>4</w:t>
            </w:r>
          </w:p>
        </w:tc>
        <w:tc>
          <w:tcPr>
            <w:tcW w:w="1525" w:type="dxa"/>
            <w:vAlign w:val="bottom"/>
          </w:tcPr>
          <w:p w:rsidR="009B15F2" w:rsidRPr="008F25CB" w:rsidRDefault="00273C38" w:rsidP="00273C38">
            <w:pPr>
              <w:ind w:right="340"/>
              <w:jc w:val="right"/>
              <w:rPr>
                <w:rFonts w:ascii="Arial" w:hAnsi="Arial" w:cs="Arial"/>
                <w:sz w:val="20"/>
                <w:szCs w:val="20"/>
              </w:rPr>
            </w:pPr>
            <w:r w:rsidRPr="008F25CB">
              <w:rPr>
                <w:rFonts w:ascii="Arial" w:hAnsi="Arial" w:cs="Arial"/>
                <w:sz w:val="20"/>
                <w:szCs w:val="20"/>
              </w:rPr>
              <w:t>86</w:t>
            </w:r>
            <w:r w:rsidR="00BB6D4E" w:rsidRPr="008F25CB">
              <w:rPr>
                <w:rFonts w:ascii="Arial" w:hAnsi="Arial" w:cs="Arial"/>
                <w:sz w:val="20"/>
                <w:szCs w:val="20"/>
              </w:rPr>
              <w:t>,</w:t>
            </w:r>
            <w:r w:rsidRPr="008F25CB">
              <w:rPr>
                <w:rFonts w:ascii="Arial" w:hAnsi="Arial" w:cs="Arial"/>
                <w:sz w:val="20"/>
                <w:szCs w:val="20"/>
              </w:rPr>
              <w:t>1</w:t>
            </w:r>
            <w:r w:rsidR="000F671B" w:rsidRPr="008F25CB">
              <w:rPr>
                <w:rFonts w:ascii="Arial" w:hAnsi="Arial" w:cs="Arial"/>
                <w:sz w:val="20"/>
                <w:szCs w:val="20"/>
              </w:rPr>
              <w:t>%</w:t>
            </w:r>
          </w:p>
        </w:tc>
      </w:tr>
      <w:tr w:rsidR="009B15F2" w:rsidRPr="00230C7D" w:rsidTr="00737EF1">
        <w:trPr>
          <w:jc w:val="center"/>
        </w:trPr>
        <w:tc>
          <w:tcPr>
            <w:tcW w:w="2075" w:type="dxa"/>
          </w:tcPr>
          <w:p w:rsidR="009B15F2" w:rsidRPr="008F25CB" w:rsidRDefault="009B15F2" w:rsidP="00737EF1">
            <w:pPr>
              <w:jc w:val="both"/>
              <w:rPr>
                <w:rFonts w:ascii="Arial" w:hAnsi="Arial" w:cs="Arial"/>
                <w:sz w:val="20"/>
                <w:szCs w:val="20"/>
              </w:rPr>
            </w:pPr>
            <w:r w:rsidRPr="008F25CB">
              <w:rPr>
                <w:rFonts w:ascii="Arial" w:hAnsi="Arial" w:cs="Arial"/>
                <w:sz w:val="20"/>
                <w:szCs w:val="20"/>
              </w:rPr>
              <w:t>Administrativo</w:t>
            </w:r>
          </w:p>
        </w:tc>
        <w:tc>
          <w:tcPr>
            <w:tcW w:w="1894" w:type="dxa"/>
          </w:tcPr>
          <w:p w:rsidR="009B15F2" w:rsidRPr="008F25CB" w:rsidRDefault="000F671B" w:rsidP="00AD0BF7">
            <w:pPr>
              <w:ind w:right="340"/>
              <w:jc w:val="right"/>
              <w:rPr>
                <w:rFonts w:ascii="Arial" w:hAnsi="Arial" w:cs="Arial"/>
                <w:sz w:val="20"/>
                <w:szCs w:val="20"/>
              </w:rPr>
            </w:pPr>
            <w:r w:rsidRPr="008F25CB">
              <w:rPr>
                <w:rFonts w:ascii="Arial" w:hAnsi="Arial" w:cs="Arial"/>
                <w:sz w:val="20"/>
                <w:szCs w:val="20"/>
              </w:rPr>
              <w:t>3</w:t>
            </w:r>
            <w:r w:rsidR="00AD0BF7" w:rsidRPr="008F25CB">
              <w:rPr>
                <w:rFonts w:ascii="Arial" w:hAnsi="Arial" w:cs="Arial"/>
                <w:sz w:val="20"/>
                <w:szCs w:val="20"/>
              </w:rPr>
              <w:t>1</w:t>
            </w:r>
            <w:r w:rsidRPr="008F25CB">
              <w:rPr>
                <w:rFonts w:ascii="Arial" w:hAnsi="Arial" w:cs="Arial"/>
                <w:sz w:val="20"/>
                <w:szCs w:val="20"/>
              </w:rPr>
              <w:t>.</w:t>
            </w:r>
            <w:r w:rsidR="00AD0BF7" w:rsidRPr="008F25CB">
              <w:rPr>
                <w:rFonts w:ascii="Arial" w:hAnsi="Arial" w:cs="Arial"/>
                <w:sz w:val="20"/>
                <w:szCs w:val="20"/>
              </w:rPr>
              <w:t>201</w:t>
            </w:r>
            <w:r w:rsidRPr="008F25CB">
              <w:rPr>
                <w:rFonts w:ascii="Arial" w:hAnsi="Arial" w:cs="Arial"/>
                <w:sz w:val="20"/>
                <w:szCs w:val="20"/>
              </w:rPr>
              <w:t>,</w:t>
            </w:r>
            <w:r w:rsidR="00AD0BF7" w:rsidRPr="008F25CB">
              <w:rPr>
                <w:rFonts w:ascii="Arial" w:hAnsi="Arial" w:cs="Arial"/>
                <w:sz w:val="20"/>
                <w:szCs w:val="20"/>
              </w:rPr>
              <w:t>1</w:t>
            </w:r>
          </w:p>
        </w:tc>
        <w:tc>
          <w:tcPr>
            <w:tcW w:w="1894" w:type="dxa"/>
            <w:vAlign w:val="bottom"/>
          </w:tcPr>
          <w:p w:rsidR="009B15F2" w:rsidRPr="008F25CB" w:rsidRDefault="00273C38" w:rsidP="00273C38">
            <w:pPr>
              <w:ind w:right="340"/>
              <w:jc w:val="right"/>
              <w:rPr>
                <w:rFonts w:ascii="Arial" w:hAnsi="Arial" w:cs="Arial"/>
                <w:sz w:val="20"/>
                <w:szCs w:val="20"/>
              </w:rPr>
            </w:pPr>
            <w:r w:rsidRPr="008F25CB">
              <w:rPr>
                <w:rFonts w:ascii="Arial" w:hAnsi="Arial" w:cs="Arial"/>
                <w:sz w:val="20"/>
                <w:szCs w:val="20"/>
              </w:rPr>
              <w:t>30</w:t>
            </w:r>
            <w:r w:rsidR="00D33CB6" w:rsidRPr="008F25CB">
              <w:rPr>
                <w:rFonts w:ascii="Arial" w:hAnsi="Arial" w:cs="Arial"/>
                <w:sz w:val="20"/>
                <w:szCs w:val="20"/>
              </w:rPr>
              <w:t>.</w:t>
            </w:r>
            <w:r w:rsidRPr="008F25CB">
              <w:rPr>
                <w:rFonts w:ascii="Arial" w:hAnsi="Arial" w:cs="Arial"/>
                <w:sz w:val="20"/>
                <w:szCs w:val="20"/>
              </w:rPr>
              <w:t>597</w:t>
            </w:r>
            <w:r w:rsidR="00D33CB6" w:rsidRPr="008F25CB">
              <w:rPr>
                <w:rFonts w:ascii="Arial" w:hAnsi="Arial" w:cs="Arial"/>
                <w:sz w:val="20"/>
                <w:szCs w:val="20"/>
              </w:rPr>
              <w:t>,</w:t>
            </w:r>
            <w:r w:rsidRPr="008F25CB">
              <w:rPr>
                <w:rFonts w:ascii="Arial" w:hAnsi="Arial" w:cs="Arial"/>
                <w:sz w:val="20"/>
                <w:szCs w:val="20"/>
              </w:rPr>
              <w:t>9</w:t>
            </w:r>
          </w:p>
        </w:tc>
        <w:tc>
          <w:tcPr>
            <w:tcW w:w="1701" w:type="dxa"/>
            <w:vAlign w:val="bottom"/>
          </w:tcPr>
          <w:p w:rsidR="009B15F2" w:rsidRPr="008F25CB" w:rsidRDefault="00273C38" w:rsidP="00273C38">
            <w:pPr>
              <w:ind w:right="340"/>
              <w:jc w:val="right"/>
              <w:rPr>
                <w:rFonts w:ascii="Arial" w:hAnsi="Arial" w:cs="Arial"/>
                <w:sz w:val="20"/>
                <w:szCs w:val="20"/>
              </w:rPr>
            </w:pPr>
            <w:r w:rsidRPr="008F25CB">
              <w:rPr>
                <w:rFonts w:ascii="Arial" w:hAnsi="Arial" w:cs="Arial"/>
                <w:sz w:val="20"/>
                <w:szCs w:val="20"/>
              </w:rPr>
              <w:t>2</w:t>
            </w:r>
            <w:r w:rsidR="00AD0BF7" w:rsidRPr="008F25CB">
              <w:rPr>
                <w:rFonts w:ascii="Arial" w:hAnsi="Arial" w:cs="Arial"/>
                <w:sz w:val="20"/>
                <w:szCs w:val="20"/>
              </w:rPr>
              <w:t>4</w:t>
            </w:r>
            <w:r w:rsidR="000F671B" w:rsidRPr="008F25CB">
              <w:rPr>
                <w:rFonts w:ascii="Arial" w:hAnsi="Arial" w:cs="Arial"/>
                <w:sz w:val="20"/>
                <w:szCs w:val="20"/>
              </w:rPr>
              <w:t>.</w:t>
            </w:r>
            <w:r w:rsidRPr="008F25CB">
              <w:rPr>
                <w:rFonts w:ascii="Arial" w:hAnsi="Arial" w:cs="Arial"/>
                <w:sz w:val="20"/>
                <w:szCs w:val="20"/>
              </w:rPr>
              <w:t>346</w:t>
            </w:r>
            <w:r w:rsidR="000F671B" w:rsidRPr="008F25CB">
              <w:rPr>
                <w:rFonts w:ascii="Arial" w:hAnsi="Arial" w:cs="Arial"/>
                <w:sz w:val="20"/>
                <w:szCs w:val="20"/>
              </w:rPr>
              <w:t>,</w:t>
            </w:r>
            <w:r w:rsidRPr="008F25CB">
              <w:rPr>
                <w:rFonts w:ascii="Arial" w:hAnsi="Arial" w:cs="Arial"/>
                <w:sz w:val="20"/>
                <w:szCs w:val="20"/>
              </w:rPr>
              <w:t>1</w:t>
            </w:r>
          </w:p>
        </w:tc>
        <w:tc>
          <w:tcPr>
            <w:tcW w:w="1525" w:type="dxa"/>
            <w:vAlign w:val="bottom"/>
          </w:tcPr>
          <w:p w:rsidR="009B15F2" w:rsidRPr="008F25CB" w:rsidRDefault="00273C38" w:rsidP="00273C38">
            <w:pPr>
              <w:ind w:right="340"/>
              <w:jc w:val="right"/>
              <w:rPr>
                <w:rFonts w:ascii="Arial" w:hAnsi="Arial" w:cs="Arial"/>
                <w:sz w:val="20"/>
                <w:szCs w:val="20"/>
              </w:rPr>
            </w:pPr>
            <w:r w:rsidRPr="008F25CB">
              <w:rPr>
                <w:rFonts w:ascii="Arial" w:hAnsi="Arial" w:cs="Arial"/>
                <w:sz w:val="20"/>
                <w:szCs w:val="20"/>
              </w:rPr>
              <w:t>79</w:t>
            </w:r>
            <w:r w:rsidR="00BB6D4E" w:rsidRPr="008F25CB">
              <w:rPr>
                <w:rFonts w:ascii="Arial" w:hAnsi="Arial" w:cs="Arial"/>
                <w:sz w:val="20"/>
                <w:szCs w:val="20"/>
              </w:rPr>
              <w:t>,</w:t>
            </w:r>
            <w:r w:rsidRPr="008F25CB">
              <w:rPr>
                <w:rFonts w:ascii="Arial" w:hAnsi="Arial" w:cs="Arial"/>
                <w:sz w:val="20"/>
                <w:szCs w:val="20"/>
              </w:rPr>
              <w:t>6</w:t>
            </w:r>
            <w:r w:rsidR="000F671B" w:rsidRPr="008F25CB">
              <w:rPr>
                <w:rFonts w:ascii="Arial" w:hAnsi="Arial" w:cs="Arial"/>
                <w:sz w:val="20"/>
                <w:szCs w:val="20"/>
              </w:rPr>
              <w:t>%</w:t>
            </w:r>
          </w:p>
        </w:tc>
      </w:tr>
      <w:tr w:rsidR="009B15F2" w:rsidRPr="00230C7D" w:rsidTr="00737EF1">
        <w:trPr>
          <w:jc w:val="center"/>
        </w:trPr>
        <w:tc>
          <w:tcPr>
            <w:tcW w:w="2075" w:type="dxa"/>
          </w:tcPr>
          <w:p w:rsidR="009B15F2" w:rsidRPr="008F25CB" w:rsidRDefault="009B15F2" w:rsidP="00737EF1">
            <w:pPr>
              <w:jc w:val="center"/>
              <w:rPr>
                <w:rFonts w:ascii="Arial" w:hAnsi="Arial" w:cs="Arial"/>
                <w:sz w:val="20"/>
                <w:szCs w:val="20"/>
              </w:rPr>
            </w:pPr>
          </w:p>
        </w:tc>
        <w:tc>
          <w:tcPr>
            <w:tcW w:w="1894" w:type="dxa"/>
          </w:tcPr>
          <w:p w:rsidR="009B15F2" w:rsidRPr="008F25CB" w:rsidRDefault="009B15F2" w:rsidP="000F671B">
            <w:pPr>
              <w:ind w:right="340"/>
              <w:jc w:val="center"/>
              <w:rPr>
                <w:rFonts w:ascii="Arial" w:hAnsi="Arial" w:cs="Arial"/>
                <w:sz w:val="20"/>
                <w:szCs w:val="20"/>
              </w:rPr>
            </w:pPr>
          </w:p>
        </w:tc>
        <w:tc>
          <w:tcPr>
            <w:tcW w:w="1894" w:type="dxa"/>
          </w:tcPr>
          <w:p w:rsidR="009B15F2" w:rsidRPr="008F25CB" w:rsidRDefault="009B15F2" w:rsidP="000F671B">
            <w:pPr>
              <w:ind w:right="340"/>
              <w:jc w:val="center"/>
              <w:rPr>
                <w:rFonts w:ascii="Arial" w:hAnsi="Arial" w:cs="Arial"/>
                <w:sz w:val="20"/>
                <w:szCs w:val="20"/>
              </w:rPr>
            </w:pPr>
          </w:p>
        </w:tc>
        <w:tc>
          <w:tcPr>
            <w:tcW w:w="1701" w:type="dxa"/>
          </w:tcPr>
          <w:p w:rsidR="009B15F2" w:rsidRPr="008F25CB" w:rsidRDefault="009B15F2" w:rsidP="000F671B">
            <w:pPr>
              <w:ind w:right="340"/>
              <w:jc w:val="right"/>
              <w:rPr>
                <w:rFonts w:ascii="Arial" w:hAnsi="Arial" w:cs="Arial"/>
                <w:sz w:val="20"/>
                <w:szCs w:val="20"/>
              </w:rPr>
            </w:pPr>
          </w:p>
        </w:tc>
        <w:tc>
          <w:tcPr>
            <w:tcW w:w="1525" w:type="dxa"/>
          </w:tcPr>
          <w:p w:rsidR="009B15F2" w:rsidRPr="008F25CB" w:rsidRDefault="009B15F2" w:rsidP="000F671B">
            <w:pPr>
              <w:ind w:right="340"/>
              <w:jc w:val="right"/>
              <w:rPr>
                <w:rFonts w:ascii="Arial" w:hAnsi="Arial" w:cs="Arial"/>
                <w:sz w:val="20"/>
                <w:szCs w:val="20"/>
              </w:rPr>
            </w:pPr>
          </w:p>
        </w:tc>
      </w:tr>
      <w:tr w:rsidR="009B15F2" w:rsidRPr="00230C7D" w:rsidTr="00737EF1">
        <w:trPr>
          <w:jc w:val="center"/>
        </w:trPr>
        <w:tc>
          <w:tcPr>
            <w:tcW w:w="2075" w:type="dxa"/>
          </w:tcPr>
          <w:p w:rsidR="009B15F2" w:rsidRPr="008F25CB" w:rsidRDefault="009B15F2" w:rsidP="00737EF1">
            <w:pPr>
              <w:jc w:val="center"/>
              <w:rPr>
                <w:rFonts w:ascii="Arial" w:hAnsi="Arial" w:cs="Arial"/>
                <w:b/>
                <w:sz w:val="20"/>
                <w:szCs w:val="20"/>
              </w:rPr>
            </w:pPr>
            <w:r w:rsidRPr="008F25CB">
              <w:rPr>
                <w:rFonts w:ascii="Arial" w:hAnsi="Arial" w:cs="Arial"/>
                <w:b/>
                <w:sz w:val="20"/>
                <w:szCs w:val="20"/>
              </w:rPr>
              <w:t>Total general</w:t>
            </w:r>
          </w:p>
        </w:tc>
        <w:tc>
          <w:tcPr>
            <w:tcW w:w="1894" w:type="dxa"/>
          </w:tcPr>
          <w:p w:rsidR="009B15F2" w:rsidRPr="008F25CB" w:rsidRDefault="00372294" w:rsidP="00372294">
            <w:pPr>
              <w:ind w:right="340"/>
              <w:jc w:val="right"/>
              <w:rPr>
                <w:rFonts w:ascii="Arial" w:hAnsi="Arial" w:cs="Arial"/>
                <w:b/>
                <w:sz w:val="20"/>
                <w:szCs w:val="20"/>
              </w:rPr>
            </w:pPr>
            <w:r w:rsidRPr="008F25CB">
              <w:rPr>
                <w:rFonts w:ascii="Arial" w:hAnsi="Arial" w:cs="Arial"/>
                <w:b/>
                <w:sz w:val="20"/>
                <w:szCs w:val="20"/>
              </w:rPr>
              <w:t>106</w:t>
            </w:r>
            <w:r w:rsidR="000F671B" w:rsidRPr="008F25CB">
              <w:rPr>
                <w:rFonts w:ascii="Arial" w:hAnsi="Arial" w:cs="Arial"/>
                <w:b/>
                <w:sz w:val="20"/>
                <w:szCs w:val="20"/>
              </w:rPr>
              <w:t>.</w:t>
            </w:r>
            <w:r w:rsidRPr="008F25CB">
              <w:rPr>
                <w:rFonts w:ascii="Arial" w:hAnsi="Arial" w:cs="Arial"/>
                <w:b/>
                <w:sz w:val="20"/>
                <w:szCs w:val="20"/>
              </w:rPr>
              <w:t>101</w:t>
            </w:r>
            <w:r w:rsidR="000F671B" w:rsidRPr="008F25CB">
              <w:rPr>
                <w:rFonts w:ascii="Arial" w:hAnsi="Arial" w:cs="Arial"/>
                <w:b/>
                <w:sz w:val="20"/>
                <w:szCs w:val="20"/>
              </w:rPr>
              <w:t>,</w:t>
            </w:r>
            <w:r w:rsidRPr="008F25CB">
              <w:rPr>
                <w:rFonts w:ascii="Arial" w:hAnsi="Arial" w:cs="Arial"/>
                <w:b/>
                <w:sz w:val="20"/>
                <w:szCs w:val="20"/>
              </w:rPr>
              <w:t>1</w:t>
            </w:r>
          </w:p>
        </w:tc>
        <w:tc>
          <w:tcPr>
            <w:tcW w:w="1894" w:type="dxa"/>
            <w:vAlign w:val="bottom"/>
          </w:tcPr>
          <w:p w:rsidR="009B15F2" w:rsidRPr="008F25CB" w:rsidRDefault="00372294" w:rsidP="00273C38">
            <w:pPr>
              <w:ind w:right="340"/>
              <w:jc w:val="right"/>
              <w:rPr>
                <w:rFonts w:ascii="Arial" w:hAnsi="Arial" w:cs="Arial"/>
                <w:b/>
                <w:sz w:val="20"/>
                <w:szCs w:val="20"/>
              </w:rPr>
            </w:pPr>
            <w:r w:rsidRPr="008F25CB">
              <w:rPr>
                <w:rFonts w:ascii="Arial" w:hAnsi="Arial" w:cs="Arial"/>
                <w:b/>
                <w:sz w:val="20"/>
                <w:szCs w:val="20"/>
              </w:rPr>
              <w:t>10</w:t>
            </w:r>
            <w:r w:rsidR="00273C38" w:rsidRPr="008F25CB">
              <w:rPr>
                <w:rFonts w:ascii="Arial" w:hAnsi="Arial" w:cs="Arial"/>
                <w:b/>
                <w:sz w:val="20"/>
                <w:szCs w:val="20"/>
              </w:rPr>
              <w:t>9</w:t>
            </w:r>
            <w:r w:rsidR="00BB6D4E" w:rsidRPr="008F25CB">
              <w:rPr>
                <w:rFonts w:ascii="Arial" w:hAnsi="Arial" w:cs="Arial"/>
                <w:b/>
                <w:sz w:val="20"/>
                <w:szCs w:val="20"/>
              </w:rPr>
              <w:t>.</w:t>
            </w:r>
            <w:r w:rsidR="00273C38" w:rsidRPr="008F25CB">
              <w:rPr>
                <w:rFonts w:ascii="Arial" w:hAnsi="Arial" w:cs="Arial"/>
                <w:b/>
                <w:sz w:val="20"/>
                <w:szCs w:val="20"/>
              </w:rPr>
              <w:t>217</w:t>
            </w:r>
            <w:r w:rsidR="00D33CB6" w:rsidRPr="008F25CB">
              <w:rPr>
                <w:rFonts w:ascii="Arial" w:hAnsi="Arial" w:cs="Arial"/>
                <w:b/>
                <w:sz w:val="20"/>
                <w:szCs w:val="20"/>
              </w:rPr>
              <w:t>,</w:t>
            </w:r>
            <w:r w:rsidR="00273C38" w:rsidRPr="008F25CB">
              <w:rPr>
                <w:rFonts w:ascii="Arial" w:hAnsi="Arial" w:cs="Arial"/>
                <w:b/>
                <w:sz w:val="20"/>
                <w:szCs w:val="20"/>
              </w:rPr>
              <w:t>3</w:t>
            </w:r>
          </w:p>
        </w:tc>
        <w:tc>
          <w:tcPr>
            <w:tcW w:w="1701" w:type="dxa"/>
            <w:vAlign w:val="bottom"/>
          </w:tcPr>
          <w:p w:rsidR="009B15F2" w:rsidRPr="008F25CB" w:rsidRDefault="00273C38" w:rsidP="00273C38">
            <w:pPr>
              <w:ind w:right="340"/>
              <w:jc w:val="right"/>
              <w:rPr>
                <w:rFonts w:ascii="Arial" w:hAnsi="Arial" w:cs="Arial"/>
                <w:b/>
                <w:sz w:val="20"/>
                <w:szCs w:val="20"/>
              </w:rPr>
            </w:pPr>
            <w:r w:rsidRPr="008F25CB">
              <w:rPr>
                <w:rFonts w:ascii="Arial" w:hAnsi="Arial" w:cs="Arial"/>
                <w:b/>
                <w:sz w:val="20"/>
                <w:szCs w:val="20"/>
              </w:rPr>
              <w:t>88</w:t>
            </w:r>
            <w:r w:rsidR="000F671B" w:rsidRPr="008F25CB">
              <w:rPr>
                <w:rFonts w:ascii="Arial" w:hAnsi="Arial" w:cs="Arial"/>
                <w:b/>
                <w:sz w:val="20"/>
                <w:szCs w:val="20"/>
              </w:rPr>
              <w:t>.</w:t>
            </w:r>
            <w:r w:rsidRPr="008F25CB">
              <w:rPr>
                <w:rFonts w:ascii="Arial" w:hAnsi="Arial" w:cs="Arial"/>
                <w:b/>
                <w:sz w:val="20"/>
                <w:szCs w:val="20"/>
              </w:rPr>
              <w:t>043</w:t>
            </w:r>
            <w:r w:rsidR="000F671B" w:rsidRPr="008F25CB">
              <w:rPr>
                <w:rFonts w:ascii="Arial" w:hAnsi="Arial" w:cs="Arial"/>
                <w:b/>
                <w:sz w:val="20"/>
                <w:szCs w:val="20"/>
              </w:rPr>
              <w:t>,</w:t>
            </w:r>
            <w:r w:rsidRPr="008F25CB">
              <w:rPr>
                <w:rFonts w:ascii="Arial" w:hAnsi="Arial" w:cs="Arial"/>
                <w:b/>
                <w:sz w:val="20"/>
                <w:szCs w:val="20"/>
              </w:rPr>
              <w:t>6</w:t>
            </w:r>
          </w:p>
        </w:tc>
        <w:tc>
          <w:tcPr>
            <w:tcW w:w="1525" w:type="dxa"/>
            <w:vAlign w:val="bottom"/>
          </w:tcPr>
          <w:p w:rsidR="009B15F2" w:rsidRPr="008F25CB" w:rsidRDefault="00273C38" w:rsidP="00273C38">
            <w:pPr>
              <w:ind w:right="340"/>
              <w:jc w:val="right"/>
              <w:rPr>
                <w:rFonts w:ascii="Arial" w:hAnsi="Arial" w:cs="Arial"/>
                <w:b/>
                <w:sz w:val="20"/>
                <w:szCs w:val="20"/>
              </w:rPr>
            </w:pPr>
            <w:r w:rsidRPr="008F25CB">
              <w:rPr>
                <w:rFonts w:ascii="Arial" w:hAnsi="Arial" w:cs="Arial"/>
                <w:b/>
                <w:sz w:val="20"/>
                <w:szCs w:val="20"/>
              </w:rPr>
              <w:t>80</w:t>
            </w:r>
            <w:r w:rsidR="00372294" w:rsidRPr="008F25CB">
              <w:rPr>
                <w:rFonts w:ascii="Arial" w:hAnsi="Arial" w:cs="Arial"/>
                <w:b/>
                <w:sz w:val="20"/>
                <w:szCs w:val="20"/>
              </w:rPr>
              <w:t>,</w:t>
            </w:r>
            <w:r w:rsidRPr="008F25CB">
              <w:rPr>
                <w:rFonts w:ascii="Arial" w:hAnsi="Arial" w:cs="Arial"/>
                <w:b/>
                <w:sz w:val="20"/>
                <w:szCs w:val="20"/>
              </w:rPr>
              <w:t>6</w:t>
            </w:r>
            <w:r w:rsidR="000F671B" w:rsidRPr="008F25CB">
              <w:rPr>
                <w:rFonts w:ascii="Arial" w:hAnsi="Arial" w:cs="Arial"/>
                <w:b/>
                <w:sz w:val="20"/>
                <w:szCs w:val="20"/>
              </w:rPr>
              <w:t>%</w:t>
            </w:r>
          </w:p>
        </w:tc>
      </w:tr>
      <w:tr w:rsidR="002D40B4" w:rsidRPr="00230C7D" w:rsidTr="00737EF1">
        <w:trPr>
          <w:jc w:val="center"/>
        </w:trPr>
        <w:tc>
          <w:tcPr>
            <w:tcW w:w="2075" w:type="dxa"/>
          </w:tcPr>
          <w:p w:rsidR="002D40B4" w:rsidRPr="008F25CB" w:rsidRDefault="002D40B4" w:rsidP="00737EF1">
            <w:pPr>
              <w:jc w:val="center"/>
              <w:rPr>
                <w:rFonts w:ascii="Arial" w:hAnsi="Arial" w:cs="Arial"/>
                <w:b/>
                <w:sz w:val="20"/>
                <w:szCs w:val="20"/>
              </w:rPr>
            </w:pPr>
          </w:p>
        </w:tc>
        <w:tc>
          <w:tcPr>
            <w:tcW w:w="1894" w:type="dxa"/>
          </w:tcPr>
          <w:p w:rsidR="002D40B4" w:rsidRPr="008F25CB" w:rsidRDefault="002D40B4" w:rsidP="002D40B4">
            <w:pPr>
              <w:ind w:right="227"/>
              <w:jc w:val="right"/>
              <w:rPr>
                <w:rFonts w:ascii="Arial" w:hAnsi="Arial" w:cs="Arial"/>
                <w:sz w:val="22"/>
                <w:szCs w:val="22"/>
              </w:rPr>
            </w:pPr>
          </w:p>
        </w:tc>
        <w:tc>
          <w:tcPr>
            <w:tcW w:w="1894" w:type="dxa"/>
            <w:vAlign w:val="bottom"/>
          </w:tcPr>
          <w:p w:rsidR="002D40B4" w:rsidRPr="008F25CB" w:rsidRDefault="002D40B4" w:rsidP="002D40B4">
            <w:pPr>
              <w:ind w:right="227"/>
              <w:jc w:val="right"/>
              <w:rPr>
                <w:rFonts w:ascii="Arial" w:hAnsi="Arial" w:cs="Arial"/>
                <w:sz w:val="22"/>
                <w:szCs w:val="22"/>
              </w:rPr>
            </w:pPr>
          </w:p>
        </w:tc>
        <w:tc>
          <w:tcPr>
            <w:tcW w:w="1701" w:type="dxa"/>
            <w:vAlign w:val="bottom"/>
          </w:tcPr>
          <w:p w:rsidR="002D40B4" w:rsidRPr="008F25CB" w:rsidRDefault="002D40B4" w:rsidP="002D40B4">
            <w:pPr>
              <w:ind w:right="227"/>
              <w:jc w:val="right"/>
              <w:rPr>
                <w:rFonts w:ascii="Arial" w:hAnsi="Arial" w:cs="Arial"/>
                <w:sz w:val="22"/>
                <w:szCs w:val="22"/>
              </w:rPr>
            </w:pPr>
          </w:p>
        </w:tc>
        <w:tc>
          <w:tcPr>
            <w:tcW w:w="1525" w:type="dxa"/>
            <w:vAlign w:val="bottom"/>
          </w:tcPr>
          <w:p w:rsidR="002D40B4" w:rsidRPr="008F25CB" w:rsidRDefault="002D40B4" w:rsidP="002D40B4">
            <w:pPr>
              <w:jc w:val="right"/>
              <w:rPr>
                <w:rFonts w:ascii="Arial" w:hAnsi="Arial" w:cs="Arial"/>
              </w:rPr>
            </w:pPr>
          </w:p>
        </w:tc>
      </w:tr>
    </w:tbl>
    <w:p w:rsidR="009B15F2" w:rsidRPr="00230C7D" w:rsidRDefault="002916B6" w:rsidP="002916B6">
      <w:pPr>
        <w:spacing w:line="360" w:lineRule="auto"/>
        <w:jc w:val="both"/>
        <w:rPr>
          <w:rFonts w:ascii="Arial" w:hAnsi="Arial" w:cs="Arial"/>
          <w:b/>
          <w:i/>
          <w:sz w:val="18"/>
          <w:szCs w:val="18"/>
        </w:rPr>
      </w:pPr>
      <w:r>
        <w:rPr>
          <w:rFonts w:ascii="Arial" w:hAnsi="Arial" w:cs="Arial"/>
          <w:b/>
          <w:i/>
          <w:sz w:val="18"/>
          <w:szCs w:val="18"/>
        </w:rPr>
        <w:t xml:space="preserve">  </w:t>
      </w:r>
      <w:r w:rsidR="009B15F2" w:rsidRPr="00230C7D">
        <w:rPr>
          <w:rFonts w:ascii="Arial" w:hAnsi="Arial" w:cs="Arial"/>
          <w:b/>
          <w:i/>
          <w:sz w:val="18"/>
          <w:szCs w:val="18"/>
        </w:rPr>
        <w:t xml:space="preserve">Fuente: </w:t>
      </w:r>
      <w:proofErr w:type="spellStart"/>
      <w:r w:rsidR="009B15F2" w:rsidRPr="00230C7D">
        <w:rPr>
          <w:rFonts w:ascii="Arial" w:hAnsi="Arial" w:cs="Arial"/>
          <w:b/>
          <w:i/>
          <w:sz w:val="18"/>
          <w:szCs w:val="18"/>
        </w:rPr>
        <w:t>Apeuna</w:t>
      </w:r>
      <w:proofErr w:type="spellEnd"/>
      <w:r w:rsidR="009B15F2" w:rsidRPr="00230C7D">
        <w:rPr>
          <w:rFonts w:ascii="Arial" w:hAnsi="Arial" w:cs="Arial"/>
          <w:b/>
          <w:i/>
          <w:sz w:val="18"/>
          <w:szCs w:val="18"/>
        </w:rPr>
        <w:t>, con datos del Programa de Gestión Financiera.</w:t>
      </w:r>
    </w:p>
    <w:p w:rsidR="00B33C59" w:rsidRPr="002916B6" w:rsidRDefault="00B33C59" w:rsidP="00850B1D">
      <w:pPr>
        <w:spacing w:line="360" w:lineRule="auto"/>
        <w:jc w:val="both"/>
        <w:rPr>
          <w:rFonts w:ascii="Arial" w:hAnsi="Arial" w:cs="Arial"/>
          <w:sz w:val="12"/>
          <w:szCs w:val="12"/>
        </w:rPr>
      </w:pPr>
    </w:p>
    <w:p w:rsidR="002C6995" w:rsidRDefault="00BC25F1" w:rsidP="00850B1D">
      <w:pPr>
        <w:spacing w:line="360" w:lineRule="auto"/>
        <w:jc w:val="both"/>
        <w:rPr>
          <w:rFonts w:ascii="Arial" w:hAnsi="Arial" w:cs="Arial"/>
        </w:rPr>
      </w:pPr>
      <w:r w:rsidRPr="00230C7D">
        <w:rPr>
          <w:rFonts w:ascii="Arial" w:hAnsi="Arial" w:cs="Arial"/>
        </w:rPr>
        <w:t xml:space="preserve">El programa </w:t>
      </w:r>
      <w:r w:rsidRPr="00B47A29">
        <w:rPr>
          <w:rFonts w:ascii="Arial" w:hAnsi="Arial" w:cs="Arial"/>
        </w:rPr>
        <w:t xml:space="preserve">presupuestario que presenta mayor porcentaje de ejecución de su presupuesto es </w:t>
      </w:r>
      <w:r w:rsidR="00F64EAE" w:rsidRPr="00B47A29">
        <w:rPr>
          <w:rFonts w:ascii="Arial" w:hAnsi="Arial" w:cs="Arial"/>
        </w:rPr>
        <w:t>el</w:t>
      </w:r>
      <w:r w:rsidR="00273C38" w:rsidRPr="00B47A29">
        <w:rPr>
          <w:rFonts w:ascii="Arial" w:hAnsi="Arial" w:cs="Arial"/>
        </w:rPr>
        <w:t xml:space="preserve"> de</w:t>
      </w:r>
      <w:r w:rsidR="00F64EAE" w:rsidRPr="00B47A29">
        <w:rPr>
          <w:rFonts w:ascii="Arial" w:hAnsi="Arial" w:cs="Arial"/>
        </w:rPr>
        <w:t xml:space="preserve"> </w:t>
      </w:r>
      <w:r w:rsidR="00D9048E" w:rsidRPr="00B47A29">
        <w:rPr>
          <w:rFonts w:ascii="Arial" w:hAnsi="Arial" w:cs="Arial"/>
        </w:rPr>
        <w:t>Vida Universitaria</w:t>
      </w:r>
      <w:r w:rsidRPr="00B47A29">
        <w:rPr>
          <w:rFonts w:ascii="Arial" w:hAnsi="Arial" w:cs="Arial"/>
        </w:rPr>
        <w:t xml:space="preserve">, con un </w:t>
      </w:r>
      <w:r w:rsidR="00D9048E" w:rsidRPr="00B47A29">
        <w:rPr>
          <w:rFonts w:ascii="Arial" w:hAnsi="Arial" w:cs="Arial"/>
        </w:rPr>
        <w:t>86</w:t>
      </w:r>
      <w:r w:rsidR="00026C80" w:rsidRPr="00B47A29">
        <w:rPr>
          <w:rFonts w:ascii="Arial" w:hAnsi="Arial" w:cs="Arial"/>
        </w:rPr>
        <w:t>,</w:t>
      </w:r>
      <w:r w:rsidR="00D9048E" w:rsidRPr="00B47A29">
        <w:rPr>
          <w:rFonts w:ascii="Arial" w:hAnsi="Arial" w:cs="Arial"/>
        </w:rPr>
        <w:t>1</w:t>
      </w:r>
      <w:r w:rsidR="00D33CB6" w:rsidRPr="00B47A29">
        <w:rPr>
          <w:rFonts w:ascii="Arial" w:hAnsi="Arial" w:cs="Arial"/>
        </w:rPr>
        <w:t>%</w:t>
      </w:r>
      <w:r w:rsidRPr="00B47A29">
        <w:rPr>
          <w:rFonts w:ascii="Arial" w:hAnsi="Arial" w:cs="Arial"/>
        </w:rPr>
        <w:t xml:space="preserve">, en </w:t>
      </w:r>
      <w:r w:rsidR="003A04CF" w:rsidRPr="00B47A29">
        <w:rPr>
          <w:rFonts w:ascii="Arial" w:hAnsi="Arial" w:cs="Arial"/>
        </w:rPr>
        <w:t xml:space="preserve">tanto en </w:t>
      </w:r>
      <w:r w:rsidRPr="00B47A29">
        <w:rPr>
          <w:rFonts w:ascii="Arial" w:hAnsi="Arial" w:cs="Arial"/>
        </w:rPr>
        <w:t xml:space="preserve">el programa </w:t>
      </w:r>
      <w:r w:rsidR="00D9048E" w:rsidRPr="00B47A29">
        <w:rPr>
          <w:rFonts w:ascii="Arial" w:hAnsi="Arial" w:cs="Arial"/>
        </w:rPr>
        <w:t>Académico</w:t>
      </w:r>
      <w:r w:rsidRPr="00B47A29">
        <w:rPr>
          <w:rFonts w:ascii="Arial" w:hAnsi="Arial" w:cs="Arial"/>
        </w:rPr>
        <w:t xml:space="preserve"> se </w:t>
      </w:r>
      <w:r w:rsidR="00A101C7" w:rsidRPr="00B47A29">
        <w:rPr>
          <w:rFonts w:ascii="Arial" w:hAnsi="Arial" w:cs="Arial"/>
        </w:rPr>
        <w:t>ejecutó</w:t>
      </w:r>
      <w:r w:rsidRPr="00B47A29">
        <w:rPr>
          <w:rFonts w:ascii="Arial" w:hAnsi="Arial" w:cs="Arial"/>
        </w:rPr>
        <w:t xml:space="preserve"> un</w:t>
      </w:r>
      <w:r w:rsidR="00D33CB6" w:rsidRPr="00B47A29">
        <w:rPr>
          <w:rFonts w:ascii="Arial" w:hAnsi="Arial" w:cs="Arial"/>
        </w:rPr>
        <w:t xml:space="preserve"> </w:t>
      </w:r>
      <w:r w:rsidR="00D9048E" w:rsidRPr="00B47A29">
        <w:rPr>
          <w:rFonts w:ascii="Arial" w:hAnsi="Arial" w:cs="Arial"/>
        </w:rPr>
        <w:t>79</w:t>
      </w:r>
      <w:r w:rsidR="00026C80" w:rsidRPr="00B47A29">
        <w:rPr>
          <w:rFonts w:ascii="Arial" w:hAnsi="Arial" w:cs="Arial"/>
        </w:rPr>
        <w:t>,</w:t>
      </w:r>
      <w:r w:rsidR="00D9048E" w:rsidRPr="00B47A29">
        <w:rPr>
          <w:rFonts w:ascii="Arial" w:hAnsi="Arial" w:cs="Arial"/>
        </w:rPr>
        <w:t>6</w:t>
      </w:r>
      <w:r w:rsidR="00D33CB6" w:rsidRPr="00B47A29">
        <w:rPr>
          <w:rFonts w:ascii="Arial" w:hAnsi="Arial" w:cs="Arial"/>
        </w:rPr>
        <w:t>%</w:t>
      </w:r>
      <w:r w:rsidRPr="00B47A29">
        <w:rPr>
          <w:rFonts w:ascii="Arial" w:hAnsi="Arial" w:cs="Arial"/>
        </w:rPr>
        <w:t>,</w:t>
      </w:r>
      <w:r w:rsidR="006663AE" w:rsidRPr="00B47A29">
        <w:rPr>
          <w:rFonts w:ascii="Arial" w:hAnsi="Arial" w:cs="Arial"/>
        </w:rPr>
        <w:t xml:space="preserve"> </w:t>
      </w:r>
      <w:r w:rsidR="009B5B87" w:rsidRPr="00B47A29">
        <w:rPr>
          <w:rFonts w:ascii="Arial" w:hAnsi="Arial" w:cs="Arial"/>
        </w:rPr>
        <w:t xml:space="preserve">y </w:t>
      </w:r>
      <w:r w:rsidR="00E60017" w:rsidRPr="00B47A29">
        <w:rPr>
          <w:rFonts w:ascii="Arial" w:hAnsi="Arial" w:cs="Arial"/>
        </w:rPr>
        <w:t xml:space="preserve">en </w:t>
      </w:r>
      <w:r w:rsidR="009B5B87" w:rsidRPr="00B47A29">
        <w:rPr>
          <w:rFonts w:ascii="Arial" w:hAnsi="Arial" w:cs="Arial"/>
        </w:rPr>
        <w:t>el</w:t>
      </w:r>
      <w:r w:rsidRPr="00B47A29">
        <w:rPr>
          <w:rFonts w:ascii="Arial" w:hAnsi="Arial" w:cs="Arial"/>
        </w:rPr>
        <w:t xml:space="preserve"> programa </w:t>
      </w:r>
      <w:r w:rsidR="009C67A2" w:rsidRPr="00B47A29">
        <w:rPr>
          <w:rFonts w:ascii="Arial" w:hAnsi="Arial" w:cs="Arial"/>
        </w:rPr>
        <w:t>A</w:t>
      </w:r>
      <w:r w:rsidR="00D9048E" w:rsidRPr="00B47A29">
        <w:rPr>
          <w:rFonts w:ascii="Arial" w:hAnsi="Arial" w:cs="Arial"/>
        </w:rPr>
        <w:t>dministrativ</w:t>
      </w:r>
      <w:r w:rsidR="009C67A2" w:rsidRPr="00B47A29">
        <w:rPr>
          <w:rFonts w:ascii="Arial" w:hAnsi="Arial" w:cs="Arial"/>
        </w:rPr>
        <w:t>o</w:t>
      </w:r>
      <w:r w:rsidR="00E60017" w:rsidRPr="00B47A29">
        <w:rPr>
          <w:rFonts w:ascii="Arial" w:hAnsi="Arial" w:cs="Arial"/>
        </w:rPr>
        <w:t xml:space="preserve"> </w:t>
      </w:r>
      <w:r w:rsidRPr="00B47A29">
        <w:rPr>
          <w:rFonts w:ascii="Arial" w:hAnsi="Arial" w:cs="Arial"/>
        </w:rPr>
        <w:t xml:space="preserve">un </w:t>
      </w:r>
      <w:r w:rsidR="00D9048E" w:rsidRPr="00B47A29">
        <w:rPr>
          <w:rFonts w:ascii="Arial" w:hAnsi="Arial" w:cs="Arial"/>
        </w:rPr>
        <w:t xml:space="preserve">porcentaje similar </w:t>
      </w:r>
      <w:r w:rsidR="00273C38" w:rsidRPr="00B47A29">
        <w:rPr>
          <w:rFonts w:ascii="Arial" w:hAnsi="Arial" w:cs="Arial"/>
        </w:rPr>
        <w:t>a este último</w:t>
      </w:r>
      <w:r w:rsidR="00CF555A">
        <w:rPr>
          <w:rFonts w:ascii="Arial" w:hAnsi="Arial" w:cs="Arial"/>
        </w:rPr>
        <w:t>,</w:t>
      </w:r>
      <w:r w:rsidR="00D9048E" w:rsidRPr="00B47A29">
        <w:rPr>
          <w:rFonts w:ascii="Arial" w:hAnsi="Arial" w:cs="Arial"/>
        </w:rPr>
        <w:t xml:space="preserve"> de 79,6</w:t>
      </w:r>
      <w:r w:rsidR="00026C80" w:rsidRPr="00B47A29">
        <w:rPr>
          <w:rFonts w:ascii="Arial" w:hAnsi="Arial" w:cs="Arial"/>
        </w:rPr>
        <w:t>%</w:t>
      </w:r>
      <w:r w:rsidRPr="00B47A29">
        <w:rPr>
          <w:rFonts w:ascii="Arial" w:hAnsi="Arial" w:cs="Arial"/>
        </w:rPr>
        <w:t xml:space="preserve">. </w:t>
      </w:r>
    </w:p>
    <w:p w:rsidR="002916B6" w:rsidRDefault="002916B6" w:rsidP="00850B1D">
      <w:pPr>
        <w:spacing w:line="360" w:lineRule="auto"/>
        <w:jc w:val="both"/>
        <w:rPr>
          <w:rFonts w:ascii="Arial" w:hAnsi="Arial" w:cs="Arial"/>
        </w:rPr>
      </w:pPr>
    </w:p>
    <w:p w:rsidR="005F4E62" w:rsidRPr="00230C7D" w:rsidRDefault="005F4E62" w:rsidP="002916B6">
      <w:pPr>
        <w:rPr>
          <w:rFonts w:ascii="Arial" w:hAnsi="Arial" w:cs="Arial"/>
          <w:b/>
        </w:rPr>
      </w:pPr>
      <w:r w:rsidRPr="00230C7D">
        <w:rPr>
          <w:rFonts w:ascii="Arial" w:hAnsi="Arial" w:cs="Arial"/>
          <w:b/>
        </w:rPr>
        <w:t>Comparación con ejercicios anteriores.</w:t>
      </w:r>
    </w:p>
    <w:p w:rsidR="00850B1D" w:rsidRPr="002916B6" w:rsidRDefault="00850B1D" w:rsidP="005F4E62">
      <w:pPr>
        <w:spacing w:line="360" w:lineRule="auto"/>
        <w:jc w:val="both"/>
        <w:rPr>
          <w:rFonts w:ascii="Arial" w:hAnsi="Arial" w:cs="Arial"/>
          <w:sz w:val="12"/>
          <w:szCs w:val="12"/>
        </w:rPr>
      </w:pPr>
    </w:p>
    <w:p w:rsidR="00BC25F1" w:rsidRPr="00230C7D" w:rsidRDefault="00BC25F1" w:rsidP="00BC25F1">
      <w:pPr>
        <w:jc w:val="center"/>
        <w:rPr>
          <w:rFonts w:ascii="Arial" w:hAnsi="Arial" w:cs="Arial"/>
          <w:b/>
        </w:rPr>
      </w:pPr>
      <w:bookmarkStart w:id="37" w:name="_Toc237747461"/>
      <w:r w:rsidRPr="00230C7D">
        <w:rPr>
          <w:rFonts w:ascii="Arial" w:hAnsi="Arial" w:cs="Arial"/>
          <w:b/>
        </w:rPr>
        <w:t>GRÁFICO N°2</w:t>
      </w:r>
    </w:p>
    <w:p w:rsidR="00BC25F1" w:rsidRPr="002916B6" w:rsidRDefault="00BC25F1" w:rsidP="00BC25F1">
      <w:pPr>
        <w:jc w:val="center"/>
        <w:rPr>
          <w:rFonts w:ascii="Arial" w:hAnsi="Arial" w:cs="Arial"/>
          <w:b/>
          <w:sz w:val="12"/>
          <w:szCs w:val="12"/>
        </w:rPr>
      </w:pPr>
    </w:p>
    <w:p w:rsidR="00BC25F1" w:rsidRPr="00B726B3" w:rsidRDefault="00BC25F1" w:rsidP="00BC25F1">
      <w:pPr>
        <w:jc w:val="center"/>
        <w:rPr>
          <w:rFonts w:ascii="Arial" w:hAnsi="Arial" w:cs="Arial"/>
          <w:b/>
        </w:rPr>
      </w:pPr>
      <w:r w:rsidRPr="00B726B3">
        <w:rPr>
          <w:rFonts w:ascii="Arial" w:hAnsi="Arial" w:cs="Arial"/>
          <w:b/>
        </w:rPr>
        <w:t xml:space="preserve">EJECUCIÓN PRESUPUESTARIA AL MES DE </w:t>
      </w:r>
      <w:r w:rsidR="008F3337" w:rsidRPr="00B726B3">
        <w:rPr>
          <w:rFonts w:ascii="Arial" w:hAnsi="Arial" w:cs="Arial"/>
          <w:b/>
        </w:rPr>
        <w:t>DICIEMBRE</w:t>
      </w:r>
    </w:p>
    <w:p w:rsidR="00BC25F1" w:rsidRPr="00230C7D" w:rsidRDefault="00BC25F1" w:rsidP="00BC25F1">
      <w:pPr>
        <w:jc w:val="center"/>
        <w:rPr>
          <w:rFonts w:ascii="Arial" w:hAnsi="Arial" w:cs="Arial"/>
          <w:b/>
        </w:rPr>
      </w:pPr>
      <w:r w:rsidRPr="00230C7D">
        <w:rPr>
          <w:rFonts w:ascii="Arial" w:hAnsi="Arial" w:cs="Arial"/>
          <w:b/>
        </w:rPr>
        <w:t>20</w:t>
      </w:r>
      <w:r w:rsidR="00A40735" w:rsidRPr="00230C7D">
        <w:rPr>
          <w:rFonts w:ascii="Arial" w:hAnsi="Arial" w:cs="Arial"/>
          <w:b/>
        </w:rPr>
        <w:t>1</w:t>
      </w:r>
      <w:r w:rsidR="006C59F8" w:rsidRPr="00230C7D">
        <w:rPr>
          <w:rFonts w:ascii="Arial" w:hAnsi="Arial" w:cs="Arial"/>
          <w:b/>
        </w:rPr>
        <w:t>1</w:t>
      </w:r>
      <w:r w:rsidRPr="00230C7D">
        <w:rPr>
          <w:rFonts w:ascii="Arial" w:hAnsi="Arial" w:cs="Arial"/>
          <w:b/>
        </w:rPr>
        <w:t xml:space="preserve"> – 201</w:t>
      </w:r>
      <w:r w:rsidR="0044324C" w:rsidRPr="00230C7D">
        <w:rPr>
          <w:rFonts w:ascii="Arial" w:hAnsi="Arial" w:cs="Arial"/>
          <w:b/>
        </w:rPr>
        <w:t>4</w:t>
      </w:r>
    </w:p>
    <w:p w:rsidR="00BC25F1" w:rsidRPr="002916B6" w:rsidRDefault="00BC25F1" w:rsidP="00BC25F1">
      <w:pPr>
        <w:jc w:val="center"/>
        <w:rPr>
          <w:rFonts w:ascii="Arial" w:hAnsi="Arial" w:cs="Arial"/>
          <w:b/>
          <w:sz w:val="12"/>
          <w:szCs w:val="12"/>
        </w:rPr>
      </w:pPr>
    </w:p>
    <w:p w:rsidR="00BC25F1" w:rsidRPr="00734A97" w:rsidRDefault="00EE104D" w:rsidP="00BC25F1">
      <w:pPr>
        <w:jc w:val="center"/>
        <w:rPr>
          <w:rFonts w:ascii="Arial" w:hAnsi="Arial" w:cs="Arial"/>
          <w:b/>
        </w:rPr>
      </w:pPr>
      <w:r>
        <w:rPr>
          <w:noProof/>
          <w:lang w:val="es-CR" w:eastAsia="es-CR"/>
        </w:rPr>
        <w:drawing>
          <wp:inline distT="0" distB="0" distL="0" distR="0" wp14:anchorId="4F9DFDD1" wp14:editId="7B1F27A5">
            <wp:extent cx="5048250" cy="2990850"/>
            <wp:effectExtent l="0" t="0" r="19050" b="1905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C25F1" w:rsidRPr="00BC4C60" w:rsidRDefault="00BC25F1" w:rsidP="00BC25F1">
      <w:pPr>
        <w:spacing w:line="360" w:lineRule="auto"/>
        <w:ind w:left="1134"/>
        <w:jc w:val="both"/>
        <w:rPr>
          <w:rFonts w:ascii="Arial" w:hAnsi="Arial" w:cs="Arial"/>
          <w:b/>
          <w:i/>
          <w:sz w:val="18"/>
          <w:szCs w:val="18"/>
        </w:rPr>
      </w:pPr>
      <w:r w:rsidRPr="00BC4C60">
        <w:rPr>
          <w:rFonts w:ascii="Arial" w:hAnsi="Arial" w:cs="Arial"/>
          <w:b/>
          <w:i/>
          <w:sz w:val="18"/>
          <w:szCs w:val="18"/>
        </w:rPr>
        <w:t xml:space="preserve">Fuente: </w:t>
      </w:r>
      <w:proofErr w:type="spellStart"/>
      <w:r w:rsidRPr="00BC4C60">
        <w:rPr>
          <w:rFonts w:ascii="Arial" w:hAnsi="Arial" w:cs="Arial"/>
          <w:b/>
          <w:i/>
          <w:sz w:val="18"/>
          <w:szCs w:val="18"/>
        </w:rPr>
        <w:t>Apeuna</w:t>
      </w:r>
      <w:proofErr w:type="spellEnd"/>
      <w:r w:rsidRPr="00BC4C60">
        <w:rPr>
          <w:rFonts w:ascii="Arial" w:hAnsi="Arial" w:cs="Arial"/>
          <w:b/>
          <w:i/>
          <w:sz w:val="18"/>
          <w:szCs w:val="18"/>
        </w:rPr>
        <w:t>, con datos del Programa de Gestión Financiera.</w:t>
      </w:r>
    </w:p>
    <w:p w:rsidR="000169AC" w:rsidRPr="00946A22" w:rsidRDefault="000169AC" w:rsidP="000169AC">
      <w:pPr>
        <w:jc w:val="both"/>
        <w:rPr>
          <w:rFonts w:ascii="Arial" w:hAnsi="Arial" w:cs="Arial"/>
          <w:sz w:val="20"/>
          <w:szCs w:val="20"/>
          <w:lang w:val="es-CR" w:eastAsia="es-CR"/>
        </w:rPr>
      </w:pPr>
    </w:p>
    <w:p w:rsidR="00265D66" w:rsidRPr="008F25CB" w:rsidRDefault="00DD5EF3" w:rsidP="00A87B25">
      <w:pPr>
        <w:spacing w:line="360" w:lineRule="auto"/>
        <w:jc w:val="both"/>
        <w:rPr>
          <w:rFonts w:ascii="Arial" w:hAnsi="Arial" w:cs="Arial"/>
        </w:rPr>
      </w:pPr>
      <w:r w:rsidRPr="00230C7D">
        <w:rPr>
          <w:rFonts w:ascii="Arial" w:hAnsi="Arial" w:cs="Arial"/>
          <w:lang w:val="es-CR"/>
        </w:rPr>
        <w:t xml:space="preserve">Al comparar las cifras </w:t>
      </w:r>
      <w:r w:rsidRPr="008F25CB">
        <w:rPr>
          <w:rFonts w:ascii="Arial" w:hAnsi="Arial" w:cs="Arial"/>
          <w:lang w:val="es-CR"/>
        </w:rPr>
        <w:t xml:space="preserve">porcentuales de ejecución de los últimos </w:t>
      </w:r>
      <w:r w:rsidR="00C85FD8" w:rsidRPr="008F25CB">
        <w:rPr>
          <w:rFonts w:ascii="Arial" w:hAnsi="Arial" w:cs="Arial"/>
          <w:lang w:val="es-CR"/>
        </w:rPr>
        <w:t>cuatro</w:t>
      </w:r>
      <w:r w:rsidRPr="008F25CB">
        <w:rPr>
          <w:rFonts w:ascii="Arial" w:hAnsi="Arial" w:cs="Arial"/>
          <w:lang w:val="es-CR"/>
        </w:rPr>
        <w:t xml:space="preserve"> años, con corte a </w:t>
      </w:r>
      <w:r w:rsidR="008F3337" w:rsidRPr="008F25CB">
        <w:rPr>
          <w:rFonts w:ascii="Arial" w:hAnsi="Arial" w:cs="Arial"/>
          <w:lang w:val="es-CR"/>
        </w:rPr>
        <w:t>diciembre</w:t>
      </w:r>
      <w:r w:rsidR="00A40735" w:rsidRPr="008F25CB">
        <w:rPr>
          <w:rFonts w:ascii="Arial" w:hAnsi="Arial" w:cs="Arial"/>
          <w:lang w:val="es-CR"/>
        </w:rPr>
        <w:t>,</w:t>
      </w:r>
      <w:r w:rsidRPr="008F25CB">
        <w:rPr>
          <w:rFonts w:ascii="Arial" w:hAnsi="Arial" w:cs="Arial"/>
          <w:lang w:val="es-CR"/>
        </w:rPr>
        <w:t xml:space="preserve"> se observa </w:t>
      </w:r>
      <w:r w:rsidR="0044324C" w:rsidRPr="008F25CB">
        <w:rPr>
          <w:rFonts w:ascii="Arial" w:hAnsi="Arial" w:cs="Arial"/>
          <w:lang w:val="es-CR"/>
        </w:rPr>
        <w:t>que en el 2014</w:t>
      </w:r>
      <w:r w:rsidR="00FA0B8E" w:rsidRPr="008F25CB">
        <w:rPr>
          <w:rFonts w:ascii="Arial" w:hAnsi="Arial" w:cs="Arial"/>
          <w:lang w:val="es-CR"/>
        </w:rPr>
        <w:t xml:space="preserve"> el nivel de ejecución del</w:t>
      </w:r>
      <w:r w:rsidR="00A87B25" w:rsidRPr="008F25CB">
        <w:rPr>
          <w:rFonts w:ascii="Arial" w:hAnsi="Arial" w:cs="Arial"/>
          <w:lang w:val="es-CR"/>
        </w:rPr>
        <w:t xml:space="preserve"> </w:t>
      </w:r>
      <w:r w:rsidR="00273C38" w:rsidRPr="008F25CB">
        <w:rPr>
          <w:rFonts w:ascii="Arial" w:hAnsi="Arial" w:cs="Arial"/>
          <w:lang w:val="es-CR"/>
        </w:rPr>
        <w:t>80</w:t>
      </w:r>
      <w:r w:rsidR="00A87B25" w:rsidRPr="008F25CB">
        <w:rPr>
          <w:rFonts w:ascii="Arial" w:hAnsi="Arial" w:cs="Arial"/>
          <w:lang w:val="es-CR"/>
        </w:rPr>
        <w:t>,</w:t>
      </w:r>
      <w:r w:rsidR="00273C38" w:rsidRPr="008F25CB">
        <w:rPr>
          <w:rFonts w:ascii="Arial" w:hAnsi="Arial" w:cs="Arial"/>
          <w:lang w:val="es-CR"/>
        </w:rPr>
        <w:t>6</w:t>
      </w:r>
      <w:r w:rsidR="00A87B25" w:rsidRPr="008F25CB">
        <w:rPr>
          <w:rFonts w:ascii="Arial" w:hAnsi="Arial" w:cs="Arial"/>
          <w:lang w:val="es-CR"/>
        </w:rPr>
        <w:t xml:space="preserve">% </w:t>
      </w:r>
      <w:r w:rsidR="00162EA2" w:rsidRPr="008F25CB">
        <w:rPr>
          <w:rFonts w:ascii="Arial" w:hAnsi="Arial" w:cs="Arial"/>
          <w:lang w:val="es-CR"/>
        </w:rPr>
        <w:t xml:space="preserve">resulta </w:t>
      </w:r>
      <w:r w:rsidR="00A87B25" w:rsidRPr="008F25CB">
        <w:rPr>
          <w:rFonts w:ascii="Arial" w:hAnsi="Arial" w:cs="Arial"/>
          <w:lang w:val="es-CR"/>
        </w:rPr>
        <w:t xml:space="preserve">inferior al del año </w:t>
      </w:r>
      <w:r w:rsidR="00162EA2" w:rsidRPr="008F25CB">
        <w:rPr>
          <w:rFonts w:ascii="Arial" w:hAnsi="Arial" w:cs="Arial"/>
          <w:lang w:val="es-CR"/>
        </w:rPr>
        <w:t>anterior</w:t>
      </w:r>
      <w:r w:rsidR="00FA0B8E" w:rsidRPr="008F25CB">
        <w:rPr>
          <w:rFonts w:ascii="Arial" w:hAnsi="Arial" w:cs="Arial"/>
          <w:lang w:val="es-CR"/>
        </w:rPr>
        <w:t xml:space="preserve">. </w:t>
      </w:r>
      <w:r w:rsidR="00265D66" w:rsidRPr="008F25CB">
        <w:rPr>
          <w:rFonts w:ascii="Arial" w:hAnsi="Arial" w:cs="Arial"/>
          <w:lang w:val="es-CR"/>
        </w:rPr>
        <w:t xml:space="preserve">Por </w:t>
      </w:r>
      <w:r w:rsidR="00162EA2" w:rsidRPr="008F25CB">
        <w:rPr>
          <w:rFonts w:ascii="Arial" w:hAnsi="Arial" w:cs="Arial"/>
          <w:lang w:val="es-CR"/>
        </w:rPr>
        <w:t>otra</w:t>
      </w:r>
      <w:r w:rsidR="00265D66" w:rsidRPr="008F25CB">
        <w:rPr>
          <w:rFonts w:ascii="Arial" w:hAnsi="Arial" w:cs="Arial"/>
          <w:lang w:val="es-CR"/>
        </w:rPr>
        <w:t xml:space="preserve"> parte, la ejecución en términos absolutos pasó de </w:t>
      </w:r>
      <w:r w:rsidR="00265D66" w:rsidRPr="008F25CB">
        <w:rPr>
          <w:rFonts w:ascii="Arial" w:hAnsi="Arial" w:cs="Arial"/>
          <w:lang w:eastAsia="es-CR"/>
        </w:rPr>
        <w:t>₡</w:t>
      </w:r>
      <w:r w:rsidR="00273C38" w:rsidRPr="008F25CB">
        <w:rPr>
          <w:rFonts w:ascii="Arial" w:hAnsi="Arial" w:cs="Arial"/>
        </w:rPr>
        <w:t>80</w:t>
      </w:r>
      <w:r w:rsidR="00A87B25" w:rsidRPr="008F25CB">
        <w:rPr>
          <w:rFonts w:ascii="Arial" w:hAnsi="Arial" w:cs="Arial"/>
        </w:rPr>
        <w:t>.</w:t>
      </w:r>
      <w:r w:rsidR="00273C38" w:rsidRPr="008F25CB">
        <w:rPr>
          <w:rFonts w:ascii="Arial" w:hAnsi="Arial" w:cs="Arial"/>
        </w:rPr>
        <w:t>501</w:t>
      </w:r>
      <w:r w:rsidR="00A87B25" w:rsidRPr="008F25CB">
        <w:rPr>
          <w:rFonts w:ascii="Arial" w:hAnsi="Arial" w:cs="Arial"/>
        </w:rPr>
        <w:t xml:space="preserve">,0 </w:t>
      </w:r>
      <w:r w:rsidR="00EA1AB5" w:rsidRPr="008F25CB">
        <w:rPr>
          <w:rFonts w:ascii="Arial" w:hAnsi="Arial" w:cs="Arial"/>
          <w:lang w:val="es-CR" w:eastAsia="es-CR"/>
        </w:rPr>
        <w:t xml:space="preserve">millones </w:t>
      </w:r>
      <w:r w:rsidR="008149E2" w:rsidRPr="008F25CB">
        <w:rPr>
          <w:rFonts w:ascii="Arial" w:hAnsi="Arial" w:cs="Arial"/>
          <w:lang w:val="es-CR" w:eastAsia="es-CR"/>
        </w:rPr>
        <w:t xml:space="preserve">en </w:t>
      </w:r>
      <w:r w:rsidR="008F3337" w:rsidRPr="008F25CB">
        <w:rPr>
          <w:rFonts w:ascii="Arial" w:hAnsi="Arial" w:cs="Arial"/>
          <w:lang w:val="es-CR" w:eastAsia="es-CR"/>
        </w:rPr>
        <w:t>diciembre</w:t>
      </w:r>
      <w:r w:rsidR="00265D66" w:rsidRPr="008F25CB">
        <w:rPr>
          <w:rFonts w:ascii="Arial" w:hAnsi="Arial" w:cs="Arial"/>
          <w:lang w:val="es-CR" w:eastAsia="es-CR"/>
        </w:rPr>
        <w:t xml:space="preserve"> del 201</w:t>
      </w:r>
      <w:r w:rsidR="0044324C" w:rsidRPr="008F25CB">
        <w:rPr>
          <w:rFonts w:ascii="Arial" w:hAnsi="Arial" w:cs="Arial"/>
          <w:lang w:val="es-CR" w:eastAsia="es-CR"/>
        </w:rPr>
        <w:t>3</w:t>
      </w:r>
      <w:r w:rsidR="00265D66" w:rsidRPr="008F25CB">
        <w:rPr>
          <w:rFonts w:ascii="Arial" w:hAnsi="Arial" w:cs="Arial"/>
          <w:lang w:val="es-CR" w:eastAsia="es-CR"/>
        </w:rPr>
        <w:t xml:space="preserve"> a </w:t>
      </w:r>
      <w:r w:rsidR="00265D66" w:rsidRPr="008F25CB">
        <w:rPr>
          <w:rFonts w:ascii="Arial" w:hAnsi="Arial" w:cs="Arial"/>
          <w:lang w:eastAsia="es-CR"/>
        </w:rPr>
        <w:t>₡</w:t>
      </w:r>
      <w:r w:rsidR="00273C38" w:rsidRPr="008F25CB">
        <w:rPr>
          <w:rFonts w:ascii="Arial" w:hAnsi="Arial" w:cs="Arial"/>
        </w:rPr>
        <w:t>88</w:t>
      </w:r>
      <w:r w:rsidR="00A87B25" w:rsidRPr="008F25CB">
        <w:rPr>
          <w:rFonts w:ascii="Arial" w:hAnsi="Arial" w:cs="Arial"/>
        </w:rPr>
        <w:t>.</w:t>
      </w:r>
      <w:r w:rsidR="00273C38" w:rsidRPr="008F25CB">
        <w:rPr>
          <w:rFonts w:ascii="Arial" w:hAnsi="Arial" w:cs="Arial"/>
        </w:rPr>
        <w:t>043</w:t>
      </w:r>
      <w:r w:rsidR="00A87B25" w:rsidRPr="008F25CB">
        <w:rPr>
          <w:rFonts w:ascii="Arial" w:hAnsi="Arial" w:cs="Arial"/>
        </w:rPr>
        <w:t>,</w:t>
      </w:r>
      <w:r w:rsidR="00273C38" w:rsidRPr="008F25CB">
        <w:rPr>
          <w:rFonts w:ascii="Arial" w:hAnsi="Arial" w:cs="Arial"/>
        </w:rPr>
        <w:t>6</w:t>
      </w:r>
      <w:r w:rsidR="00026C80" w:rsidRPr="008F25CB">
        <w:rPr>
          <w:rFonts w:ascii="Arial" w:hAnsi="Arial" w:cs="Arial"/>
          <w:lang w:val="es-CR" w:eastAsia="es-CR"/>
        </w:rPr>
        <w:t xml:space="preserve"> </w:t>
      </w:r>
      <w:r w:rsidR="00EA1AB5" w:rsidRPr="008F25CB">
        <w:rPr>
          <w:rFonts w:ascii="Arial" w:hAnsi="Arial" w:cs="Arial"/>
          <w:lang w:val="es-CR" w:eastAsia="es-CR"/>
        </w:rPr>
        <w:t xml:space="preserve">millones </w:t>
      </w:r>
      <w:r w:rsidR="00265D66" w:rsidRPr="008F25CB">
        <w:rPr>
          <w:rFonts w:ascii="Arial" w:hAnsi="Arial" w:cs="Arial"/>
          <w:lang w:val="es-CR" w:eastAsia="es-CR"/>
        </w:rPr>
        <w:t xml:space="preserve">en </w:t>
      </w:r>
      <w:r w:rsidR="008F3337" w:rsidRPr="008F25CB">
        <w:rPr>
          <w:rFonts w:ascii="Arial" w:hAnsi="Arial" w:cs="Arial"/>
          <w:lang w:val="es-CR" w:eastAsia="es-CR"/>
        </w:rPr>
        <w:t>diciembre</w:t>
      </w:r>
      <w:r w:rsidR="00A40735" w:rsidRPr="008F25CB">
        <w:rPr>
          <w:rFonts w:ascii="Arial" w:hAnsi="Arial" w:cs="Arial"/>
          <w:lang w:val="es-CR" w:eastAsia="es-CR"/>
        </w:rPr>
        <w:t xml:space="preserve"> del 201</w:t>
      </w:r>
      <w:r w:rsidR="0044324C" w:rsidRPr="008F25CB">
        <w:rPr>
          <w:rFonts w:ascii="Arial" w:hAnsi="Arial" w:cs="Arial"/>
          <w:lang w:val="es-CR" w:eastAsia="es-CR"/>
        </w:rPr>
        <w:t>4</w:t>
      </w:r>
      <w:r w:rsidR="00265D66" w:rsidRPr="008F25CB">
        <w:rPr>
          <w:rFonts w:ascii="Arial" w:hAnsi="Arial" w:cs="Arial"/>
          <w:lang w:val="es-CR" w:eastAsia="es-CR"/>
        </w:rPr>
        <w:t>.</w:t>
      </w:r>
    </w:p>
    <w:p w:rsidR="00BC25F1" w:rsidRPr="00230C7D" w:rsidRDefault="00BC25F1" w:rsidP="000169AC">
      <w:pPr>
        <w:spacing w:line="360" w:lineRule="auto"/>
        <w:jc w:val="both"/>
        <w:rPr>
          <w:rFonts w:ascii="Arial" w:hAnsi="Arial" w:cs="Arial"/>
          <w:lang w:val="es-CR"/>
        </w:rPr>
      </w:pPr>
    </w:p>
    <w:p w:rsidR="005F4E62" w:rsidRPr="00230C7D" w:rsidRDefault="006A399F" w:rsidP="00136F6B">
      <w:pPr>
        <w:pStyle w:val="Ttulo1"/>
        <w:spacing w:line="360" w:lineRule="auto"/>
        <w:jc w:val="left"/>
        <w:rPr>
          <w:rFonts w:ascii="Arial" w:hAnsi="Arial" w:cs="Arial"/>
          <w:sz w:val="24"/>
          <w:szCs w:val="24"/>
        </w:rPr>
      </w:pPr>
      <w:r w:rsidRPr="00230C7D">
        <w:br w:type="page"/>
      </w:r>
      <w:bookmarkStart w:id="38" w:name="_Toc348683621"/>
      <w:r w:rsidR="00734A97" w:rsidRPr="00230C7D">
        <w:rPr>
          <w:rFonts w:ascii="Arial" w:hAnsi="Arial" w:cs="Arial"/>
          <w:sz w:val="24"/>
          <w:szCs w:val="24"/>
        </w:rPr>
        <w:lastRenderedPageBreak/>
        <w:t xml:space="preserve">Grado de </w:t>
      </w:r>
      <w:r w:rsidR="003A2D4E" w:rsidRPr="00230C7D">
        <w:rPr>
          <w:rFonts w:ascii="Arial" w:hAnsi="Arial" w:cs="Arial"/>
          <w:sz w:val="24"/>
          <w:szCs w:val="24"/>
        </w:rPr>
        <w:t xml:space="preserve">cumplimiento </w:t>
      </w:r>
      <w:r w:rsidR="00734A97" w:rsidRPr="00230C7D">
        <w:rPr>
          <w:rFonts w:ascii="Arial" w:hAnsi="Arial" w:cs="Arial"/>
          <w:sz w:val="24"/>
          <w:szCs w:val="24"/>
        </w:rPr>
        <w:t xml:space="preserve">de </w:t>
      </w:r>
      <w:r w:rsidR="003A2D4E" w:rsidRPr="00230C7D">
        <w:rPr>
          <w:rFonts w:ascii="Arial" w:hAnsi="Arial" w:cs="Arial"/>
          <w:sz w:val="24"/>
          <w:szCs w:val="24"/>
        </w:rPr>
        <w:t xml:space="preserve">objetivos </w:t>
      </w:r>
      <w:r w:rsidR="00734A97" w:rsidRPr="00230C7D">
        <w:rPr>
          <w:rFonts w:ascii="Arial" w:hAnsi="Arial" w:cs="Arial"/>
          <w:sz w:val="24"/>
          <w:szCs w:val="24"/>
        </w:rPr>
        <w:t xml:space="preserve">y </w:t>
      </w:r>
      <w:r w:rsidR="003A2D4E" w:rsidRPr="00230C7D">
        <w:rPr>
          <w:rFonts w:ascii="Arial" w:hAnsi="Arial" w:cs="Arial"/>
          <w:sz w:val="24"/>
          <w:szCs w:val="24"/>
        </w:rPr>
        <w:t xml:space="preserve">metas </w:t>
      </w:r>
      <w:r w:rsidR="00734A97" w:rsidRPr="00230C7D">
        <w:rPr>
          <w:rFonts w:ascii="Arial" w:hAnsi="Arial" w:cs="Arial"/>
          <w:sz w:val="24"/>
          <w:szCs w:val="24"/>
        </w:rPr>
        <w:t xml:space="preserve">por </w:t>
      </w:r>
      <w:r w:rsidR="003A2D4E" w:rsidRPr="00230C7D">
        <w:rPr>
          <w:rFonts w:ascii="Arial" w:hAnsi="Arial" w:cs="Arial"/>
          <w:sz w:val="24"/>
          <w:szCs w:val="24"/>
        </w:rPr>
        <w:t>programa presupuestario</w:t>
      </w:r>
      <w:r w:rsidR="00952F40" w:rsidRPr="00230C7D">
        <w:rPr>
          <w:rFonts w:ascii="Arial" w:hAnsi="Arial" w:cs="Arial"/>
          <w:sz w:val="16"/>
          <w:szCs w:val="16"/>
        </w:rPr>
        <w:footnoteReference w:id="2"/>
      </w:r>
      <w:r w:rsidR="005F4E62" w:rsidRPr="00230C7D">
        <w:rPr>
          <w:rFonts w:ascii="Arial" w:hAnsi="Arial" w:cs="Arial"/>
          <w:sz w:val="16"/>
          <w:szCs w:val="16"/>
        </w:rPr>
        <w:t>.</w:t>
      </w:r>
      <w:bookmarkEnd w:id="37"/>
      <w:bookmarkEnd w:id="38"/>
    </w:p>
    <w:p w:rsidR="005F4E62" w:rsidRPr="00230C7D" w:rsidRDefault="005F4E62" w:rsidP="005F4E62">
      <w:pPr>
        <w:spacing w:line="360" w:lineRule="auto"/>
        <w:jc w:val="both"/>
        <w:rPr>
          <w:rFonts w:ascii="Arial" w:hAnsi="Arial" w:cs="Arial"/>
          <w:b/>
        </w:rPr>
      </w:pPr>
    </w:p>
    <w:p w:rsidR="005F4E62" w:rsidRPr="00230C7D" w:rsidRDefault="005F4E62" w:rsidP="00356E52">
      <w:pPr>
        <w:pStyle w:val="Ttulo1"/>
        <w:spacing w:line="360" w:lineRule="auto"/>
        <w:jc w:val="left"/>
        <w:rPr>
          <w:rFonts w:ascii="Arial" w:hAnsi="Arial" w:cs="Arial"/>
          <w:b w:val="0"/>
          <w:sz w:val="24"/>
          <w:szCs w:val="24"/>
          <w:u w:val="single"/>
        </w:rPr>
      </w:pPr>
      <w:bookmarkStart w:id="39" w:name="_Toc205106824"/>
      <w:bookmarkStart w:id="40" w:name="_Toc205106999"/>
      <w:bookmarkStart w:id="41" w:name="_Toc205107163"/>
      <w:bookmarkStart w:id="42" w:name="_Toc205107269"/>
      <w:bookmarkStart w:id="43" w:name="_Toc205107615"/>
      <w:bookmarkStart w:id="44" w:name="_Toc205107634"/>
      <w:bookmarkStart w:id="45" w:name="_Toc237747462"/>
      <w:bookmarkStart w:id="46" w:name="_Toc348683622"/>
      <w:r w:rsidRPr="00230C7D">
        <w:rPr>
          <w:rFonts w:ascii="Arial" w:hAnsi="Arial" w:cs="Arial"/>
          <w:b w:val="0"/>
          <w:sz w:val="24"/>
          <w:szCs w:val="24"/>
          <w:u w:val="single"/>
        </w:rPr>
        <w:t>Programa Académico:</w:t>
      </w:r>
      <w:bookmarkEnd w:id="39"/>
      <w:bookmarkEnd w:id="40"/>
      <w:bookmarkEnd w:id="41"/>
      <w:bookmarkEnd w:id="42"/>
      <w:bookmarkEnd w:id="43"/>
      <w:bookmarkEnd w:id="44"/>
      <w:bookmarkEnd w:id="45"/>
      <w:bookmarkEnd w:id="46"/>
    </w:p>
    <w:p w:rsidR="005F4E62" w:rsidRPr="00230C7D" w:rsidRDefault="005F4E62" w:rsidP="005F4E62">
      <w:pPr>
        <w:spacing w:line="360" w:lineRule="auto"/>
        <w:jc w:val="both"/>
        <w:rPr>
          <w:rFonts w:ascii="Arial" w:hAnsi="Arial" w:cs="Arial"/>
          <w:u w:val="single"/>
        </w:rPr>
      </w:pPr>
    </w:p>
    <w:p w:rsidR="00BC25F1" w:rsidRPr="008F25CB" w:rsidRDefault="00BC25F1" w:rsidP="00923DD7">
      <w:pPr>
        <w:spacing w:line="360" w:lineRule="auto"/>
        <w:jc w:val="both"/>
        <w:rPr>
          <w:rFonts w:ascii="Arial" w:hAnsi="Arial" w:cs="Arial"/>
          <w:sz w:val="22"/>
          <w:szCs w:val="22"/>
        </w:rPr>
      </w:pPr>
      <w:r w:rsidRPr="00230C7D">
        <w:rPr>
          <w:rFonts w:ascii="Arial" w:hAnsi="Arial" w:cs="Arial"/>
        </w:rPr>
        <w:t xml:space="preserve">El programa </w:t>
      </w:r>
      <w:r w:rsidRPr="008F25CB">
        <w:rPr>
          <w:rFonts w:ascii="Arial" w:hAnsi="Arial" w:cs="Arial"/>
        </w:rPr>
        <w:t>Académico presenta una ejecución de ₡</w:t>
      </w:r>
      <w:r w:rsidR="00273C38" w:rsidRPr="008F25CB">
        <w:rPr>
          <w:rFonts w:ascii="Arial" w:hAnsi="Arial" w:cs="Arial"/>
        </w:rPr>
        <w:t>48</w:t>
      </w:r>
      <w:r w:rsidR="00026C80" w:rsidRPr="008F25CB">
        <w:rPr>
          <w:rFonts w:ascii="Arial" w:hAnsi="Arial" w:cs="Arial"/>
        </w:rPr>
        <w:t>.</w:t>
      </w:r>
      <w:r w:rsidR="00273C38" w:rsidRPr="008F25CB">
        <w:rPr>
          <w:rFonts w:ascii="Arial" w:hAnsi="Arial" w:cs="Arial"/>
        </w:rPr>
        <w:t>798</w:t>
      </w:r>
      <w:r w:rsidR="00026C80" w:rsidRPr="008F25CB">
        <w:rPr>
          <w:rFonts w:ascii="Arial" w:hAnsi="Arial" w:cs="Arial"/>
        </w:rPr>
        <w:t>,</w:t>
      </w:r>
      <w:r w:rsidR="00273C38" w:rsidRPr="008F25CB">
        <w:rPr>
          <w:rFonts w:ascii="Arial" w:hAnsi="Arial" w:cs="Arial"/>
        </w:rPr>
        <w:t>1</w:t>
      </w:r>
      <w:r w:rsidRPr="008F25CB">
        <w:rPr>
          <w:rFonts w:ascii="Arial" w:hAnsi="Arial" w:cs="Arial"/>
        </w:rPr>
        <w:t xml:space="preserve"> millones, la cual respecto del monto asignado (₡</w:t>
      </w:r>
      <w:r w:rsidR="00372294" w:rsidRPr="008F25CB">
        <w:rPr>
          <w:rFonts w:ascii="Arial" w:hAnsi="Arial" w:cs="Arial"/>
          <w:lang w:val="es-CR" w:eastAsia="es-CR"/>
        </w:rPr>
        <w:t>6</w:t>
      </w:r>
      <w:r w:rsidR="00273C38" w:rsidRPr="008F25CB">
        <w:rPr>
          <w:rFonts w:ascii="Arial" w:hAnsi="Arial" w:cs="Arial"/>
          <w:lang w:val="es-CR" w:eastAsia="es-CR"/>
        </w:rPr>
        <w:t>1</w:t>
      </w:r>
      <w:r w:rsidR="00DC2E47" w:rsidRPr="008F25CB">
        <w:rPr>
          <w:rFonts w:ascii="Arial" w:hAnsi="Arial" w:cs="Arial"/>
          <w:lang w:val="es-CR" w:eastAsia="es-CR"/>
        </w:rPr>
        <w:t>.</w:t>
      </w:r>
      <w:r w:rsidR="00273C38" w:rsidRPr="008F25CB">
        <w:rPr>
          <w:rFonts w:ascii="Arial" w:hAnsi="Arial" w:cs="Arial"/>
          <w:lang w:val="es-CR" w:eastAsia="es-CR"/>
        </w:rPr>
        <w:t>305</w:t>
      </w:r>
      <w:r w:rsidR="00DC2E47" w:rsidRPr="008F25CB">
        <w:rPr>
          <w:rFonts w:ascii="Arial" w:hAnsi="Arial" w:cs="Arial"/>
          <w:lang w:val="es-CR" w:eastAsia="es-CR"/>
        </w:rPr>
        <w:t>,</w:t>
      </w:r>
      <w:r w:rsidR="00273C38" w:rsidRPr="008F25CB">
        <w:rPr>
          <w:rFonts w:ascii="Arial" w:hAnsi="Arial" w:cs="Arial"/>
          <w:lang w:val="es-CR" w:eastAsia="es-CR"/>
        </w:rPr>
        <w:t>6</w:t>
      </w:r>
      <w:r w:rsidR="00DC2E47" w:rsidRPr="008F25CB">
        <w:rPr>
          <w:rFonts w:ascii="Arial" w:hAnsi="Arial" w:cs="Arial"/>
          <w:lang w:val="es-CR" w:eastAsia="es-CR"/>
        </w:rPr>
        <w:t xml:space="preserve"> </w:t>
      </w:r>
      <w:r w:rsidRPr="008F25CB">
        <w:rPr>
          <w:rFonts w:ascii="Arial" w:hAnsi="Arial" w:cs="Arial"/>
        </w:rPr>
        <w:t xml:space="preserve">millones) representa un porcentaje del </w:t>
      </w:r>
      <w:r w:rsidR="00273C38" w:rsidRPr="008F25CB">
        <w:rPr>
          <w:rFonts w:ascii="Arial" w:hAnsi="Arial" w:cs="Arial"/>
          <w:b/>
        </w:rPr>
        <w:t>79</w:t>
      </w:r>
      <w:r w:rsidR="00883E45" w:rsidRPr="008F25CB">
        <w:rPr>
          <w:rFonts w:ascii="Arial" w:hAnsi="Arial" w:cs="Arial"/>
          <w:b/>
        </w:rPr>
        <w:t>,</w:t>
      </w:r>
      <w:r w:rsidR="00273C38" w:rsidRPr="008F25CB">
        <w:rPr>
          <w:rFonts w:ascii="Arial" w:hAnsi="Arial" w:cs="Arial"/>
          <w:b/>
        </w:rPr>
        <w:t>6</w:t>
      </w:r>
      <w:r w:rsidR="00923DD7" w:rsidRPr="008F25CB">
        <w:rPr>
          <w:rFonts w:ascii="Arial" w:hAnsi="Arial" w:cs="Arial"/>
          <w:b/>
        </w:rPr>
        <w:t>%</w:t>
      </w:r>
      <w:r w:rsidR="00D56360" w:rsidRPr="008F25CB">
        <w:rPr>
          <w:rFonts w:ascii="Arial" w:hAnsi="Arial" w:cs="Arial"/>
          <w:lang w:val="es-CR" w:eastAsia="es-CR"/>
        </w:rPr>
        <w:t>.</w:t>
      </w:r>
    </w:p>
    <w:p w:rsidR="00BC25F1" w:rsidRPr="008F25CB" w:rsidRDefault="00BC25F1" w:rsidP="00BC25F1">
      <w:pPr>
        <w:jc w:val="both"/>
        <w:rPr>
          <w:rFonts w:ascii="Arial" w:hAnsi="Arial" w:cs="Arial"/>
          <w:bCs/>
          <w:lang w:val="es-CR" w:eastAsia="es-CR"/>
        </w:rPr>
      </w:pPr>
    </w:p>
    <w:p w:rsidR="00BC25F1" w:rsidRPr="00230C7D" w:rsidRDefault="00BC25F1" w:rsidP="00BC25F1">
      <w:pPr>
        <w:spacing w:line="360" w:lineRule="auto"/>
        <w:jc w:val="both"/>
        <w:rPr>
          <w:rFonts w:ascii="Arial" w:hAnsi="Arial" w:cs="Arial"/>
        </w:rPr>
      </w:pPr>
    </w:p>
    <w:p w:rsidR="00BC25F1" w:rsidRPr="00230C7D" w:rsidRDefault="00BC25F1" w:rsidP="00BC25F1">
      <w:pPr>
        <w:jc w:val="center"/>
        <w:rPr>
          <w:rFonts w:ascii="Arial" w:hAnsi="Arial" w:cs="Arial"/>
          <w:b/>
        </w:rPr>
      </w:pPr>
      <w:r w:rsidRPr="00230C7D">
        <w:rPr>
          <w:rFonts w:ascii="Arial" w:hAnsi="Arial" w:cs="Arial"/>
          <w:b/>
        </w:rPr>
        <w:t>GRÁFICO N</w:t>
      </w:r>
      <w:r w:rsidRPr="00230C7D">
        <w:rPr>
          <w:rFonts w:ascii="Arial" w:hAnsi="Arial" w:cs="Arial"/>
          <w:b/>
          <w:vertAlign w:val="superscript"/>
        </w:rPr>
        <w:t>o</w:t>
      </w:r>
      <w:r w:rsidRPr="00230C7D">
        <w:rPr>
          <w:rFonts w:ascii="Arial" w:hAnsi="Arial" w:cs="Arial"/>
          <w:b/>
        </w:rPr>
        <w:t>3</w:t>
      </w:r>
    </w:p>
    <w:p w:rsidR="00BC25F1" w:rsidRPr="00230C7D" w:rsidRDefault="00BC25F1" w:rsidP="00BC25F1">
      <w:pPr>
        <w:jc w:val="center"/>
        <w:rPr>
          <w:rFonts w:ascii="Arial" w:hAnsi="Arial" w:cs="Arial"/>
          <w:b/>
        </w:rPr>
      </w:pPr>
    </w:p>
    <w:p w:rsidR="00BC25F1" w:rsidRPr="00230C7D" w:rsidRDefault="00BC25F1" w:rsidP="00BC25F1">
      <w:pPr>
        <w:jc w:val="center"/>
        <w:rPr>
          <w:rFonts w:ascii="Arial" w:hAnsi="Arial" w:cs="Arial"/>
          <w:b/>
        </w:rPr>
      </w:pPr>
      <w:r w:rsidRPr="00230C7D">
        <w:rPr>
          <w:rFonts w:ascii="Arial" w:hAnsi="Arial" w:cs="Arial"/>
          <w:b/>
        </w:rPr>
        <w:t>PROGRAMA ACADÉMICO</w:t>
      </w:r>
    </w:p>
    <w:p w:rsidR="00BC25F1" w:rsidRPr="00230C7D" w:rsidRDefault="00BC25F1" w:rsidP="00BC25F1">
      <w:pPr>
        <w:tabs>
          <w:tab w:val="left" w:pos="1890"/>
          <w:tab w:val="center" w:pos="4681"/>
        </w:tabs>
        <w:jc w:val="center"/>
        <w:rPr>
          <w:rFonts w:ascii="Arial" w:hAnsi="Arial" w:cs="Arial"/>
          <w:b/>
        </w:rPr>
      </w:pPr>
      <w:r w:rsidRPr="00230C7D">
        <w:rPr>
          <w:rFonts w:ascii="Arial" w:hAnsi="Arial" w:cs="Arial"/>
          <w:b/>
        </w:rPr>
        <w:t xml:space="preserve">ASIGNACIÓN Y EJECUCIÓN </w:t>
      </w:r>
    </w:p>
    <w:p w:rsidR="00BC25F1" w:rsidRPr="00B726B3" w:rsidRDefault="003E5484" w:rsidP="00BC25F1">
      <w:pPr>
        <w:tabs>
          <w:tab w:val="left" w:pos="1890"/>
          <w:tab w:val="center" w:pos="4681"/>
        </w:tabs>
        <w:jc w:val="center"/>
        <w:rPr>
          <w:rFonts w:ascii="Arial" w:hAnsi="Arial" w:cs="Arial"/>
          <w:b/>
        </w:rPr>
      </w:pPr>
      <w:r w:rsidRPr="00B726B3">
        <w:rPr>
          <w:rFonts w:ascii="Arial" w:hAnsi="Arial" w:cs="Arial"/>
        </w:rPr>
        <w:t xml:space="preserve">– </w:t>
      </w:r>
      <w:r w:rsidR="00BC25F1" w:rsidRPr="00B726B3">
        <w:rPr>
          <w:rFonts w:ascii="Arial" w:hAnsi="Arial" w:cs="Arial"/>
          <w:b/>
        </w:rPr>
        <w:t xml:space="preserve">Al </w:t>
      </w:r>
      <w:r w:rsidR="005944A1" w:rsidRPr="00B726B3">
        <w:rPr>
          <w:rFonts w:ascii="Arial" w:hAnsi="Arial" w:cs="Arial"/>
          <w:b/>
        </w:rPr>
        <w:t>31</w:t>
      </w:r>
      <w:r w:rsidR="0044324C" w:rsidRPr="00B726B3">
        <w:rPr>
          <w:rFonts w:ascii="Arial" w:hAnsi="Arial" w:cs="Arial"/>
          <w:b/>
        </w:rPr>
        <w:t xml:space="preserve"> de </w:t>
      </w:r>
      <w:r w:rsidR="008F3337" w:rsidRPr="00B726B3">
        <w:rPr>
          <w:rFonts w:ascii="Arial" w:hAnsi="Arial" w:cs="Arial"/>
          <w:b/>
        </w:rPr>
        <w:t>diciembre</w:t>
      </w:r>
      <w:r w:rsidR="00C75147" w:rsidRPr="00B726B3">
        <w:rPr>
          <w:rFonts w:ascii="Arial" w:hAnsi="Arial" w:cs="Arial"/>
          <w:b/>
        </w:rPr>
        <w:t xml:space="preserve"> del 201</w:t>
      </w:r>
      <w:r w:rsidR="0044324C" w:rsidRPr="00B726B3">
        <w:rPr>
          <w:rFonts w:ascii="Arial" w:hAnsi="Arial" w:cs="Arial"/>
          <w:b/>
        </w:rPr>
        <w:t>4</w:t>
      </w:r>
      <w:r w:rsidRPr="00B726B3">
        <w:rPr>
          <w:rFonts w:ascii="Arial" w:hAnsi="Arial" w:cs="Arial"/>
        </w:rPr>
        <w:t>–</w:t>
      </w:r>
    </w:p>
    <w:p w:rsidR="00BC25F1" w:rsidRPr="00563FBB" w:rsidRDefault="00B726B3" w:rsidP="00BC25F1">
      <w:pPr>
        <w:tabs>
          <w:tab w:val="left" w:pos="1890"/>
          <w:tab w:val="center" w:pos="4681"/>
        </w:tabs>
        <w:jc w:val="center"/>
        <w:rPr>
          <w:rFonts w:ascii="Arial" w:hAnsi="Arial" w:cs="Arial"/>
          <w:b/>
          <w:color w:val="00B0F0"/>
        </w:rPr>
      </w:pPr>
      <w:r>
        <w:rPr>
          <w:noProof/>
          <w:lang w:val="es-CR" w:eastAsia="es-CR"/>
        </w:rPr>
        <w:drawing>
          <wp:inline distT="0" distB="0" distL="0" distR="0" wp14:anchorId="4A8FA0B4" wp14:editId="0314ECF1">
            <wp:extent cx="4572000" cy="2743200"/>
            <wp:effectExtent l="0" t="0" r="19050" b="1905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C25F1" w:rsidRPr="00734A97" w:rsidRDefault="00BC25F1" w:rsidP="00BC25F1">
      <w:pPr>
        <w:tabs>
          <w:tab w:val="left" w:pos="1890"/>
          <w:tab w:val="center" w:pos="4681"/>
        </w:tabs>
        <w:jc w:val="center"/>
        <w:rPr>
          <w:rFonts w:ascii="Arial" w:hAnsi="Arial" w:cs="Arial"/>
          <w:b/>
        </w:rPr>
      </w:pPr>
    </w:p>
    <w:p w:rsidR="00BC25F1" w:rsidRPr="00734A97" w:rsidRDefault="00BC25F1" w:rsidP="00BC25F1">
      <w:pPr>
        <w:spacing w:line="360" w:lineRule="auto"/>
        <w:ind w:left="1134"/>
        <w:jc w:val="both"/>
        <w:rPr>
          <w:rFonts w:ascii="Arial" w:hAnsi="Arial" w:cs="Arial"/>
          <w:b/>
          <w:i/>
          <w:sz w:val="18"/>
          <w:szCs w:val="18"/>
        </w:rPr>
      </w:pPr>
      <w:r w:rsidRPr="00734A97">
        <w:rPr>
          <w:rFonts w:ascii="Arial" w:hAnsi="Arial" w:cs="Arial"/>
          <w:b/>
          <w:i/>
          <w:sz w:val="18"/>
          <w:szCs w:val="18"/>
        </w:rPr>
        <w:t xml:space="preserve">Fuente: </w:t>
      </w:r>
      <w:proofErr w:type="spellStart"/>
      <w:r w:rsidRPr="00734A97">
        <w:rPr>
          <w:rFonts w:ascii="Arial" w:hAnsi="Arial" w:cs="Arial"/>
          <w:b/>
          <w:i/>
          <w:sz w:val="18"/>
          <w:szCs w:val="18"/>
        </w:rPr>
        <w:t>Apeuna</w:t>
      </w:r>
      <w:proofErr w:type="spellEnd"/>
      <w:r w:rsidRPr="00734A97">
        <w:rPr>
          <w:rFonts w:ascii="Arial" w:hAnsi="Arial" w:cs="Arial"/>
          <w:b/>
          <w:i/>
          <w:sz w:val="18"/>
          <w:szCs w:val="18"/>
        </w:rPr>
        <w:t>, con datos del Programa de Gestión Financiera.</w:t>
      </w:r>
    </w:p>
    <w:p w:rsidR="003A2D4E" w:rsidRDefault="003A2D4E" w:rsidP="005F4E62">
      <w:pPr>
        <w:spacing w:line="360" w:lineRule="auto"/>
        <w:jc w:val="both"/>
        <w:rPr>
          <w:rFonts w:ascii="Arial" w:hAnsi="Arial" w:cs="Arial"/>
        </w:rPr>
      </w:pPr>
    </w:p>
    <w:p w:rsidR="007C3316" w:rsidRPr="00230C7D" w:rsidRDefault="007A68D1" w:rsidP="005F4E62">
      <w:pPr>
        <w:spacing w:line="360" w:lineRule="auto"/>
        <w:jc w:val="both"/>
        <w:rPr>
          <w:rFonts w:ascii="Arial" w:hAnsi="Arial" w:cs="Arial"/>
        </w:rPr>
      </w:pPr>
      <w:r w:rsidRPr="00230C7D">
        <w:rPr>
          <w:rFonts w:ascii="Arial" w:hAnsi="Arial" w:cs="Arial"/>
        </w:rPr>
        <w:t xml:space="preserve">En el </w:t>
      </w:r>
      <w:r w:rsidR="00790770" w:rsidRPr="00230C7D">
        <w:rPr>
          <w:rFonts w:ascii="Arial" w:hAnsi="Arial" w:cs="Arial"/>
        </w:rPr>
        <w:t>cuadro</w:t>
      </w:r>
      <w:r w:rsidRPr="00230C7D">
        <w:rPr>
          <w:rFonts w:ascii="Arial" w:hAnsi="Arial" w:cs="Arial"/>
        </w:rPr>
        <w:t xml:space="preserve"> que se presenta </w:t>
      </w:r>
      <w:r w:rsidR="003433A0" w:rsidRPr="00230C7D">
        <w:rPr>
          <w:rFonts w:ascii="Arial" w:hAnsi="Arial" w:cs="Arial"/>
        </w:rPr>
        <w:t>seguidamente</w:t>
      </w:r>
      <w:r w:rsidRPr="00230C7D">
        <w:rPr>
          <w:rFonts w:ascii="Arial" w:hAnsi="Arial" w:cs="Arial"/>
        </w:rPr>
        <w:t xml:space="preserve"> se puede observar el grado de ejecución porcentual de cada uno de los objetivos del Programa Académico al </w:t>
      </w:r>
      <w:r w:rsidR="005944A1">
        <w:rPr>
          <w:rFonts w:ascii="Arial" w:hAnsi="Arial" w:cs="Arial"/>
        </w:rPr>
        <w:t>31</w:t>
      </w:r>
      <w:r w:rsidR="008F3337">
        <w:rPr>
          <w:rFonts w:ascii="Arial" w:hAnsi="Arial" w:cs="Arial"/>
        </w:rPr>
        <w:t xml:space="preserve"> de diciembre</w:t>
      </w:r>
      <w:r w:rsidR="00B03AB2" w:rsidRPr="00230C7D">
        <w:rPr>
          <w:rFonts w:ascii="Arial" w:hAnsi="Arial" w:cs="Arial"/>
        </w:rPr>
        <w:t xml:space="preserve"> del 201</w:t>
      </w:r>
      <w:r w:rsidR="0044324C" w:rsidRPr="00230C7D">
        <w:rPr>
          <w:rFonts w:ascii="Arial" w:hAnsi="Arial" w:cs="Arial"/>
        </w:rPr>
        <w:t>4</w:t>
      </w:r>
      <w:r w:rsidRPr="00230C7D">
        <w:rPr>
          <w:rFonts w:ascii="Arial" w:hAnsi="Arial" w:cs="Arial"/>
        </w:rPr>
        <w:t>.</w:t>
      </w:r>
    </w:p>
    <w:p w:rsidR="003A2D4E" w:rsidRPr="00230C7D" w:rsidRDefault="003A2D4E" w:rsidP="005F4E62">
      <w:pPr>
        <w:spacing w:line="360" w:lineRule="auto"/>
        <w:jc w:val="both"/>
        <w:rPr>
          <w:rFonts w:ascii="Arial" w:hAnsi="Arial" w:cs="Arial"/>
        </w:rPr>
      </w:pPr>
    </w:p>
    <w:p w:rsidR="003C1B90" w:rsidRPr="00230C7D" w:rsidRDefault="003C1B90" w:rsidP="0031422A">
      <w:pPr>
        <w:jc w:val="center"/>
        <w:rPr>
          <w:rFonts w:ascii="Arial" w:hAnsi="Arial" w:cs="Arial"/>
          <w:b/>
        </w:rPr>
      </w:pPr>
    </w:p>
    <w:p w:rsidR="00BC25F1" w:rsidRPr="00230C7D" w:rsidRDefault="00037BE9" w:rsidP="00BC25F1">
      <w:pPr>
        <w:jc w:val="center"/>
        <w:rPr>
          <w:rFonts w:ascii="Arial" w:hAnsi="Arial" w:cs="Arial"/>
          <w:b/>
        </w:rPr>
      </w:pPr>
      <w:r w:rsidRPr="00230C7D">
        <w:rPr>
          <w:rFonts w:ascii="Arial" w:hAnsi="Arial" w:cs="Arial"/>
          <w:b/>
        </w:rPr>
        <w:br w:type="page"/>
      </w:r>
      <w:r w:rsidR="00BC25F1" w:rsidRPr="00230C7D">
        <w:rPr>
          <w:rFonts w:ascii="Arial" w:hAnsi="Arial" w:cs="Arial"/>
          <w:b/>
        </w:rPr>
        <w:lastRenderedPageBreak/>
        <w:t>CUADRO N°2</w:t>
      </w:r>
    </w:p>
    <w:p w:rsidR="00BC25F1" w:rsidRPr="00230C7D" w:rsidRDefault="00BC25F1" w:rsidP="00BC25F1">
      <w:pPr>
        <w:jc w:val="center"/>
        <w:rPr>
          <w:rFonts w:ascii="Arial" w:hAnsi="Arial" w:cs="Arial"/>
          <w:b/>
        </w:rPr>
      </w:pPr>
      <w:r w:rsidRPr="00230C7D">
        <w:rPr>
          <w:rFonts w:ascii="Arial" w:hAnsi="Arial" w:cs="Arial"/>
          <w:b/>
        </w:rPr>
        <w:t>PROGRAMA ACADÉMICO</w:t>
      </w:r>
    </w:p>
    <w:p w:rsidR="00BC25F1" w:rsidRPr="002916B6" w:rsidRDefault="00BC25F1" w:rsidP="00BC25F1">
      <w:pPr>
        <w:jc w:val="center"/>
        <w:rPr>
          <w:rFonts w:ascii="Arial" w:hAnsi="Arial" w:cs="Arial"/>
          <w:b/>
          <w:sz w:val="12"/>
          <w:szCs w:val="12"/>
        </w:rPr>
      </w:pPr>
    </w:p>
    <w:p w:rsidR="00BC25F1" w:rsidRPr="00230C7D" w:rsidRDefault="00BC25F1" w:rsidP="00BC25F1">
      <w:pPr>
        <w:jc w:val="center"/>
        <w:rPr>
          <w:rFonts w:ascii="Arial" w:hAnsi="Arial" w:cs="Arial"/>
          <w:sz w:val="22"/>
          <w:szCs w:val="22"/>
        </w:rPr>
      </w:pPr>
      <w:r w:rsidRPr="00230C7D">
        <w:rPr>
          <w:rFonts w:ascii="Arial" w:hAnsi="Arial" w:cs="Arial"/>
          <w:sz w:val="22"/>
          <w:szCs w:val="22"/>
        </w:rPr>
        <w:t xml:space="preserve">Formulación inicial, presupuesto modificado y ejecución al </w:t>
      </w:r>
      <w:r w:rsidR="008F3337">
        <w:rPr>
          <w:rFonts w:ascii="Arial" w:hAnsi="Arial" w:cs="Arial"/>
          <w:sz w:val="22"/>
          <w:szCs w:val="22"/>
        </w:rPr>
        <w:t>31 de diciembre</w:t>
      </w:r>
      <w:r w:rsidRPr="00230C7D">
        <w:rPr>
          <w:rFonts w:ascii="Arial" w:hAnsi="Arial" w:cs="Arial"/>
          <w:sz w:val="22"/>
          <w:szCs w:val="22"/>
        </w:rPr>
        <w:t xml:space="preserve">, según objetivo del Plan </w:t>
      </w:r>
      <w:r w:rsidR="00861D97" w:rsidRPr="00230C7D">
        <w:rPr>
          <w:rFonts w:ascii="Arial" w:hAnsi="Arial" w:cs="Arial"/>
          <w:sz w:val="22"/>
          <w:szCs w:val="22"/>
        </w:rPr>
        <w:t>o</w:t>
      </w:r>
      <w:r w:rsidRPr="00230C7D">
        <w:rPr>
          <w:rFonts w:ascii="Arial" w:hAnsi="Arial" w:cs="Arial"/>
          <w:sz w:val="22"/>
          <w:szCs w:val="22"/>
        </w:rPr>
        <w:t xml:space="preserve">perativo </w:t>
      </w:r>
      <w:r w:rsidR="00861D97" w:rsidRPr="00230C7D">
        <w:rPr>
          <w:rFonts w:ascii="Arial" w:hAnsi="Arial" w:cs="Arial"/>
          <w:sz w:val="22"/>
          <w:szCs w:val="22"/>
        </w:rPr>
        <w:t>a</w:t>
      </w:r>
      <w:r w:rsidRPr="00230C7D">
        <w:rPr>
          <w:rFonts w:ascii="Arial" w:hAnsi="Arial" w:cs="Arial"/>
          <w:sz w:val="22"/>
          <w:szCs w:val="22"/>
        </w:rPr>
        <w:t xml:space="preserve">nual </w:t>
      </w:r>
      <w:r w:rsidR="00861D97" w:rsidRPr="00230C7D">
        <w:rPr>
          <w:rFonts w:ascii="Arial" w:hAnsi="Arial" w:cs="Arial"/>
          <w:sz w:val="22"/>
          <w:szCs w:val="22"/>
        </w:rPr>
        <w:t>i</w:t>
      </w:r>
      <w:r w:rsidRPr="00230C7D">
        <w:rPr>
          <w:rFonts w:ascii="Arial" w:hAnsi="Arial" w:cs="Arial"/>
          <w:sz w:val="22"/>
          <w:szCs w:val="22"/>
        </w:rPr>
        <w:t>nstitucional (POAI) del 201</w:t>
      </w:r>
      <w:r w:rsidR="00BC30AC" w:rsidRPr="00230C7D">
        <w:rPr>
          <w:rFonts w:ascii="Arial" w:hAnsi="Arial" w:cs="Arial"/>
          <w:sz w:val="22"/>
          <w:szCs w:val="22"/>
        </w:rPr>
        <w:t>4</w:t>
      </w:r>
    </w:p>
    <w:p w:rsidR="00BC25F1" w:rsidRPr="00230C7D" w:rsidRDefault="00BC25F1" w:rsidP="00BC25F1">
      <w:pPr>
        <w:jc w:val="center"/>
        <w:rPr>
          <w:rFonts w:ascii="Arial" w:hAnsi="Arial" w:cs="Arial"/>
          <w:sz w:val="22"/>
          <w:szCs w:val="22"/>
        </w:rPr>
      </w:pPr>
      <w:r w:rsidRPr="00230C7D">
        <w:rPr>
          <w:rFonts w:ascii="Arial" w:hAnsi="Arial" w:cs="Arial"/>
          <w:sz w:val="22"/>
          <w:szCs w:val="22"/>
        </w:rPr>
        <w:t>(millones de colones)</w:t>
      </w:r>
    </w:p>
    <w:p w:rsidR="00BC25F1" w:rsidRPr="002916B6" w:rsidRDefault="00BC25F1" w:rsidP="00BC25F1">
      <w:pPr>
        <w:jc w:val="center"/>
        <w:rPr>
          <w:rFonts w:ascii="Arial" w:hAnsi="Arial" w:cs="Arial"/>
          <w:sz w:val="12"/>
          <w:szCs w:val="12"/>
        </w:rPr>
      </w:pPr>
    </w:p>
    <w:tbl>
      <w:tblPr>
        <w:tblW w:w="0" w:type="auto"/>
        <w:jc w:val="center"/>
        <w:tblBorders>
          <w:top w:val="single" w:sz="18" w:space="0" w:color="auto"/>
          <w:bottom w:val="single" w:sz="18" w:space="0" w:color="auto"/>
        </w:tblBorders>
        <w:tblLayout w:type="fixed"/>
        <w:tblLook w:val="04A0" w:firstRow="1" w:lastRow="0" w:firstColumn="1" w:lastColumn="0" w:noHBand="0" w:noVBand="1"/>
      </w:tblPr>
      <w:tblGrid>
        <w:gridCol w:w="1422"/>
        <w:gridCol w:w="1307"/>
        <w:gridCol w:w="2482"/>
        <w:gridCol w:w="236"/>
        <w:gridCol w:w="1814"/>
        <w:gridCol w:w="1459"/>
      </w:tblGrid>
      <w:tr w:rsidR="00BC25F1" w:rsidRPr="00230C7D" w:rsidTr="00737EF1">
        <w:trPr>
          <w:jc w:val="center"/>
        </w:trPr>
        <w:tc>
          <w:tcPr>
            <w:tcW w:w="1422" w:type="dxa"/>
            <w:vMerge w:val="restart"/>
            <w:tcBorders>
              <w:top w:val="single" w:sz="18" w:space="0" w:color="auto"/>
              <w:bottom w:val="nil"/>
            </w:tcBorders>
          </w:tcPr>
          <w:p w:rsidR="00BC25F1" w:rsidRPr="00230C7D" w:rsidRDefault="00BC25F1" w:rsidP="00737EF1">
            <w:pPr>
              <w:jc w:val="center"/>
              <w:rPr>
                <w:rFonts w:ascii="Arial" w:hAnsi="Arial" w:cs="Arial"/>
                <w:b/>
                <w:sz w:val="22"/>
                <w:szCs w:val="22"/>
              </w:rPr>
            </w:pPr>
            <w:r w:rsidRPr="00230C7D">
              <w:rPr>
                <w:rFonts w:ascii="Arial" w:hAnsi="Arial" w:cs="Arial"/>
                <w:b/>
                <w:sz w:val="22"/>
                <w:szCs w:val="22"/>
              </w:rPr>
              <w:t xml:space="preserve">Objetivos </w:t>
            </w:r>
          </w:p>
        </w:tc>
        <w:tc>
          <w:tcPr>
            <w:tcW w:w="3789" w:type="dxa"/>
            <w:gridSpan w:val="2"/>
            <w:tcBorders>
              <w:top w:val="single" w:sz="18" w:space="0" w:color="auto"/>
              <w:bottom w:val="single" w:sz="8" w:space="0" w:color="auto"/>
            </w:tcBorders>
          </w:tcPr>
          <w:p w:rsidR="00BC25F1" w:rsidRPr="00230C7D" w:rsidRDefault="00BC25F1" w:rsidP="00737EF1">
            <w:pPr>
              <w:jc w:val="center"/>
              <w:rPr>
                <w:rFonts w:ascii="Arial" w:hAnsi="Arial" w:cs="Arial"/>
                <w:b/>
                <w:sz w:val="22"/>
                <w:szCs w:val="22"/>
              </w:rPr>
            </w:pPr>
            <w:r w:rsidRPr="00230C7D">
              <w:rPr>
                <w:rFonts w:ascii="Arial" w:hAnsi="Arial" w:cs="Arial"/>
                <w:b/>
                <w:sz w:val="22"/>
                <w:szCs w:val="22"/>
              </w:rPr>
              <w:t>Presupuesto</w:t>
            </w:r>
          </w:p>
        </w:tc>
        <w:tc>
          <w:tcPr>
            <w:tcW w:w="236" w:type="dxa"/>
            <w:tcBorders>
              <w:top w:val="single" w:sz="18" w:space="0" w:color="auto"/>
              <w:bottom w:val="nil"/>
            </w:tcBorders>
          </w:tcPr>
          <w:p w:rsidR="00BC25F1" w:rsidRPr="00230C7D" w:rsidRDefault="00BC25F1" w:rsidP="00737EF1">
            <w:pPr>
              <w:jc w:val="center"/>
              <w:rPr>
                <w:rFonts w:ascii="Arial" w:hAnsi="Arial" w:cs="Arial"/>
                <w:b/>
                <w:sz w:val="22"/>
                <w:szCs w:val="22"/>
              </w:rPr>
            </w:pPr>
          </w:p>
        </w:tc>
        <w:tc>
          <w:tcPr>
            <w:tcW w:w="3273" w:type="dxa"/>
            <w:gridSpan w:val="2"/>
            <w:tcBorders>
              <w:top w:val="single" w:sz="18" w:space="0" w:color="auto"/>
              <w:bottom w:val="single" w:sz="8" w:space="0" w:color="auto"/>
            </w:tcBorders>
          </w:tcPr>
          <w:p w:rsidR="00BC25F1" w:rsidRPr="00230C7D" w:rsidRDefault="00BC25F1" w:rsidP="00737EF1">
            <w:pPr>
              <w:jc w:val="center"/>
              <w:rPr>
                <w:rFonts w:ascii="Arial" w:hAnsi="Arial" w:cs="Arial"/>
                <w:b/>
                <w:sz w:val="22"/>
                <w:szCs w:val="22"/>
              </w:rPr>
            </w:pPr>
            <w:r w:rsidRPr="00230C7D">
              <w:rPr>
                <w:rFonts w:ascii="Arial" w:hAnsi="Arial" w:cs="Arial"/>
                <w:b/>
                <w:sz w:val="22"/>
                <w:szCs w:val="22"/>
              </w:rPr>
              <w:t>Ejecución</w:t>
            </w:r>
          </w:p>
        </w:tc>
      </w:tr>
      <w:tr w:rsidR="00BC25F1" w:rsidRPr="00230C7D" w:rsidTr="00737EF1">
        <w:trPr>
          <w:jc w:val="center"/>
        </w:trPr>
        <w:tc>
          <w:tcPr>
            <w:tcW w:w="1422" w:type="dxa"/>
            <w:vMerge/>
            <w:tcBorders>
              <w:top w:val="nil"/>
              <w:bottom w:val="single" w:sz="12" w:space="0" w:color="auto"/>
            </w:tcBorders>
          </w:tcPr>
          <w:p w:rsidR="00BC25F1" w:rsidRPr="00230C7D" w:rsidRDefault="00BC25F1" w:rsidP="00737EF1">
            <w:pPr>
              <w:jc w:val="center"/>
              <w:rPr>
                <w:rFonts w:ascii="Arial" w:hAnsi="Arial" w:cs="Arial"/>
                <w:b/>
                <w:sz w:val="22"/>
                <w:szCs w:val="22"/>
              </w:rPr>
            </w:pPr>
          </w:p>
        </w:tc>
        <w:tc>
          <w:tcPr>
            <w:tcW w:w="1307" w:type="dxa"/>
            <w:tcBorders>
              <w:top w:val="single" w:sz="8" w:space="0" w:color="auto"/>
              <w:bottom w:val="single" w:sz="12" w:space="0" w:color="auto"/>
            </w:tcBorders>
          </w:tcPr>
          <w:p w:rsidR="00BC25F1" w:rsidRPr="00230C7D" w:rsidRDefault="00BC25F1" w:rsidP="00737EF1">
            <w:pPr>
              <w:jc w:val="center"/>
              <w:rPr>
                <w:rFonts w:ascii="Arial" w:hAnsi="Arial" w:cs="Arial"/>
                <w:b/>
                <w:sz w:val="22"/>
                <w:szCs w:val="22"/>
                <w:vertAlign w:val="superscript"/>
              </w:rPr>
            </w:pPr>
            <w:r w:rsidRPr="00230C7D">
              <w:rPr>
                <w:rFonts w:ascii="Arial" w:hAnsi="Arial" w:cs="Arial"/>
                <w:b/>
                <w:sz w:val="22"/>
                <w:szCs w:val="22"/>
              </w:rPr>
              <w:t>Inicial</w:t>
            </w:r>
            <w:r w:rsidRPr="00230C7D">
              <w:rPr>
                <w:rFonts w:ascii="Arial" w:hAnsi="Arial" w:cs="Arial"/>
                <w:b/>
                <w:sz w:val="22"/>
                <w:szCs w:val="22"/>
                <w:vertAlign w:val="superscript"/>
              </w:rPr>
              <w:t>(1)</w:t>
            </w:r>
          </w:p>
        </w:tc>
        <w:tc>
          <w:tcPr>
            <w:tcW w:w="2482" w:type="dxa"/>
            <w:tcBorders>
              <w:top w:val="single" w:sz="8" w:space="0" w:color="auto"/>
              <w:bottom w:val="single" w:sz="12" w:space="0" w:color="auto"/>
            </w:tcBorders>
          </w:tcPr>
          <w:p w:rsidR="00BC25F1" w:rsidRPr="00230C7D" w:rsidRDefault="00BC25F1" w:rsidP="00737EF1">
            <w:pPr>
              <w:jc w:val="center"/>
              <w:rPr>
                <w:rFonts w:ascii="Arial" w:hAnsi="Arial" w:cs="Arial"/>
                <w:b/>
                <w:sz w:val="22"/>
                <w:szCs w:val="22"/>
                <w:vertAlign w:val="superscript"/>
              </w:rPr>
            </w:pPr>
            <w:r w:rsidRPr="00230C7D">
              <w:rPr>
                <w:rFonts w:ascii="Arial" w:hAnsi="Arial" w:cs="Arial"/>
                <w:b/>
                <w:sz w:val="22"/>
                <w:szCs w:val="22"/>
              </w:rPr>
              <w:t>Modificado</w:t>
            </w:r>
            <w:r w:rsidRPr="00230C7D">
              <w:rPr>
                <w:rFonts w:ascii="Arial" w:hAnsi="Arial" w:cs="Arial"/>
                <w:b/>
                <w:sz w:val="22"/>
                <w:szCs w:val="22"/>
                <w:vertAlign w:val="superscript"/>
              </w:rPr>
              <w:t>(2)</w:t>
            </w:r>
          </w:p>
        </w:tc>
        <w:tc>
          <w:tcPr>
            <w:tcW w:w="236" w:type="dxa"/>
            <w:tcBorders>
              <w:top w:val="nil"/>
              <w:bottom w:val="single" w:sz="12" w:space="0" w:color="auto"/>
            </w:tcBorders>
          </w:tcPr>
          <w:p w:rsidR="00BC25F1" w:rsidRPr="00230C7D" w:rsidRDefault="00BC25F1" w:rsidP="00737EF1">
            <w:pPr>
              <w:jc w:val="center"/>
              <w:rPr>
                <w:rFonts w:ascii="Arial" w:hAnsi="Arial" w:cs="Arial"/>
                <w:b/>
                <w:sz w:val="22"/>
                <w:szCs w:val="22"/>
              </w:rPr>
            </w:pPr>
          </w:p>
        </w:tc>
        <w:tc>
          <w:tcPr>
            <w:tcW w:w="1814" w:type="dxa"/>
            <w:tcBorders>
              <w:top w:val="single" w:sz="8" w:space="0" w:color="auto"/>
              <w:bottom w:val="single" w:sz="12" w:space="0" w:color="auto"/>
            </w:tcBorders>
          </w:tcPr>
          <w:p w:rsidR="00BC25F1" w:rsidRPr="00230C7D" w:rsidRDefault="00BC25F1" w:rsidP="00737EF1">
            <w:pPr>
              <w:jc w:val="center"/>
              <w:rPr>
                <w:rFonts w:ascii="Arial" w:hAnsi="Arial" w:cs="Arial"/>
                <w:b/>
                <w:sz w:val="22"/>
                <w:szCs w:val="22"/>
              </w:rPr>
            </w:pPr>
            <w:r w:rsidRPr="00230C7D">
              <w:rPr>
                <w:rFonts w:ascii="Arial" w:hAnsi="Arial" w:cs="Arial"/>
                <w:b/>
                <w:sz w:val="22"/>
                <w:szCs w:val="22"/>
              </w:rPr>
              <w:t>Absoluto</w:t>
            </w:r>
          </w:p>
        </w:tc>
        <w:tc>
          <w:tcPr>
            <w:tcW w:w="1459" w:type="dxa"/>
            <w:tcBorders>
              <w:top w:val="single" w:sz="8" w:space="0" w:color="auto"/>
              <w:bottom w:val="single" w:sz="12" w:space="0" w:color="auto"/>
            </w:tcBorders>
          </w:tcPr>
          <w:p w:rsidR="00BC25F1" w:rsidRPr="00230C7D" w:rsidRDefault="00BC25F1" w:rsidP="00737EF1">
            <w:pPr>
              <w:jc w:val="center"/>
              <w:rPr>
                <w:rFonts w:ascii="Arial" w:hAnsi="Arial" w:cs="Arial"/>
                <w:b/>
                <w:sz w:val="22"/>
                <w:szCs w:val="22"/>
                <w:vertAlign w:val="superscript"/>
              </w:rPr>
            </w:pPr>
            <w:r w:rsidRPr="00230C7D">
              <w:rPr>
                <w:rFonts w:ascii="Arial" w:hAnsi="Arial" w:cs="Arial"/>
                <w:b/>
                <w:sz w:val="22"/>
                <w:szCs w:val="22"/>
              </w:rPr>
              <w:t>Relativo</w:t>
            </w:r>
            <w:r w:rsidRPr="00230C7D">
              <w:rPr>
                <w:rFonts w:ascii="Arial" w:hAnsi="Arial" w:cs="Arial"/>
                <w:b/>
                <w:sz w:val="22"/>
                <w:szCs w:val="22"/>
                <w:vertAlign w:val="superscript"/>
              </w:rPr>
              <w:t>(3)</w:t>
            </w:r>
          </w:p>
        </w:tc>
      </w:tr>
      <w:tr w:rsidR="008F25CB" w:rsidRPr="008F25CB" w:rsidTr="00737EF1">
        <w:trPr>
          <w:jc w:val="center"/>
        </w:trPr>
        <w:tc>
          <w:tcPr>
            <w:tcW w:w="1422" w:type="dxa"/>
            <w:tcBorders>
              <w:top w:val="single" w:sz="12" w:space="0" w:color="auto"/>
              <w:bottom w:val="nil"/>
            </w:tcBorders>
          </w:tcPr>
          <w:p w:rsidR="00BC25F1" w:rsidRPr="00230C7D" w:rsidRDefault="00BC25F1" w:rsidP="00737EF1">
            <w:pPr>
              <w:jc w:val="center"/>
              <w:rPr>
                <w:rFonts w:ascii="Arial" w:hAnsi="Arial" w:cs="Arial"/>
                <w:b/>
                <w:sz w:val="22"/>
                <w:szCs w:val="22"/>
              </w:rPr>
            </w:pPr>
            <w:r w:rsidRPr="00230C7D">
              <w:rPr>
                <w:rFonts w:ascii="Arial" w:hAnsi="Arial" w:cs="Arial"/>
                <w:b/>
                <w:sz w:val="22"/>
                <w:szCs w:val="22"/>
              </w:rPr>
              <w:t>1</w:t>
            </w:r>
          </w:p>
        </w:tc>
        <w:tc>
          <w:tcPr>
            <w:tcW w:w="1307" w:type="dxa"/>
            <w:tcBorders>
              <w:top w:val="single" w:sz="12" w:space="0" w:color="auto"/>
              <w:bottom w:val="nil"/>
            </w:tcBorders>
            <w:vAlign w:val="bottom"/>
          </w:tcPr>
          <w:p w:rsidR="00BC25F1" w:rsidRPr="008F25CB" w:rsidRDefault="00AD0BF7" w:rsidP="00BE68D3">
            <w:pPr>
              <w:ind w:right="227"/>
              <w:jc w:val="right"/>
              <w:rPr>
                <w:rFonts w:ascii="Arial" w:hAnsi="Arial" w:cs="Arial"/>
                <w:sz w:val="20"/>
                <w:szCs w:val="20"/>
              </w:rPr>
            </w:pPr>
            <w:r w:rsidRPr="008F25CB">
              <w:rPr>
                <w:rFonts w:ascii="Arial" w:hAnsi="Arial" w:cs="Arial"/>
                <w:sz w:val="20"/>
                <w:szCs w:val="20"/>
              </w:rPr>
              <w:t>21</w:t>
            </w:r>
            <w:r w:rsidR="00436CAE" w:rsidRPr="008F25CB">
              <w:rPr>
                <w:rFonts w:ascii="Arial" w:hAnsi="Arial" w:cs="Arial"/>
                <w:sz w:val="20"/>
                <w:szCs w:val="20"/>
              </w:rPr>
              <w:t>.</w:t>
            </w:r>
            <w:r w:rsidR="00BE68D3" w:rsidRPr="008F25CB">
              <w:rPr>
                <w:rFonts w:ascii="Arial" w:hAnsi="Arial" w:cs="Arial"/>
                <w:sz w:val="20"/>
                <w:szCs w:val="20"/>
              </w:rPr>
              <w:t>786</w:t>
            </w:r>
            <w:r w:rsidR="00436CAE" w:rsidRPr="008F25CB">
              <w:rPr>
                <w:rFonts w:ascii="Arial" w:hAnsi="Arial" w:cs="Arial"/>
                <w:sz w:val="20"/>
                <w:szCs w:val="20"/>
              </w:rPr>
              <w:t>,</w:t>
            </w:r>
            <w:r w:rsidR="00BE68D3" w:rsidRPr="008F25CB">
              <w:rPr>
                <w:rFonts w:ascii="Arial" w:hAnsi="Arial" w:cs="Arial"/>
                <w:sz w:val="20"/>
                <w:szCs w:val="20"/>
              </w:rPr>
              <w:t>2</w:t>
            </w:r>
          </w:p>
        </w:tc>
        <w:tc>
          <w:tcPr>
            <w:tcW w:w="2482" w:type="dxa"/>
            <w:tcBorders>
              <w:top w:val="single" w:sz="12" w:space="0" w:color="auto"/>
              <w:bottom w:val="nil"/>
            </w:tcBorders>
            <w:vAlign w:val="bottom"/>
          </w:tcPr>
          <w:p w:rsidR="00BC25F1" w:rsidRPr="008F25CB" w:rsidRDefault="000A21E8" w:rsidP="00926B3E">
            <w:pPr>
              <w:ind w:right="850"/>
              <w:jc w:val="right"/>
              <w:rPr>
                <w:rFonts w:ascii="Arial" w:hAnsi="Arial" w:cs="Arial"/>
                <w:sz w:val="20"/>
                <w:szCs w:val="20"/>
              </w:rPr>
            </w:pPr>
            <w:r w:rsidRPr="008F25CB">
              <w:rPr>
                <w:rFonts w:ascii="Arial" w:hAnsi="Arial" w:cs="Arial"/>
                <w:sz w:val="20"/>
                <w:szCs w:val="20"/>
              </w:rPr>
              <w:t>2</w:t>
            </w:r>
            <w:r w:rsidR="00926B3E" w:rsidRPr="008F25CB">
              <w:rPr>
                <w:rFonts w:ascii="Arial" w:hAnsi="Arial" w:cs="Arial"/>
                <w:sz w:val="20"/>
                <w:szCs w:val="20"/>
              </w:rPr>
              <w:t>1</w:t>
            </w:r>
            <w:r w:rsidRPr="008F25CB">
              <w:rPr>
                <w:rFonts w:ascii="Arial" w:hAnsi="Arial" w:cs="Arial"/>
                <w:sz w:val="20"/>
                <w:szCs w:val="20"/>
              </w:rPr>
              <w:t>.</w:t>
            </w:r>
            <w:r w:rsidR="00926B3E" w:rsidRPr="008F25CB">
              <w:rPr>
                <w:rFonts w:ascii="Arial" w:hAnsi="Arial" w:cs="Arial"/>
                <w:sz w:val="20"/>
                <w:szCs w:val="20"/>
              </w:rPr>
              <w:t>735</w:t>
            </w:r>
            <w:r w:rsidRPr="008F25CB">
              <w:rPr>
                <w:rFonts w:ascii="Arial" w:hAnsi="Arial" w:cs="Arial"/>
                <w:sz w:val="20"/>
                <w:szCs w:val="20"/>
              </w:rPr>
              <w:t>,</w:t>
            </w:r>
            <w:r w:rsidR="00926B3E" w:rsidRPr="008F25CB">
              <w:rPr>
                <w:rFonts w:ascii="Arial" w:hAnsi="Arial" w:cs="Arial"/>
                <w:sz w:val="20"/>
                <w:szCs w:val="20"/>
              </w:rPr>
              <w:t>4</w:t>
            </w:r>
          </w:p>
        </w:tc>
        <w:tc>
          <w:tcPr>
            <w:tcW w:w="236" w:type="dxa"/>
            <w:tcBorders>
              <w:top w:val="single" w:sz="12" w:space="0" w:color="auto"/>
              <w:bottom w:val="nil"/>
            </w:tcBorders>
          </w:tcPr>
          <w:p w:rsidR="00BC25F1" w:rsidRPr="008F25CB" w:rsidRDefault="00BC25F1" w:rsidP="00087687">
            <w:pPr>
              <w:ind w:right="454"/>
              <w:jc w:val="center"/>
              <w:rPr>
                <w:rFonts w:ascii="Arial" w:hAnsi="Arial" w:cs="Arial"/>
                <w:bCs/>
                <w:sz w:val="20"/>
                <w:szCs w:val="20"/>
              </w:rPr>
            </w:pPr>
          </w:p>
        </w:tc>
        <w:tc>
          <w:tcPr>
            <w:tcW w:w="1814" w:type="dxa"/>
            <w:tcBorders>
              <w:top w:val="single" w:sz="12" w:space="0" w:color="auto"/>
              <w:bottom w:val="nil"/>
            </w:tcBorders>
            <w:vAlign w:val="bottom"/>
          </w:tcPr>
          <w:p w:rsidR="00BC25F1" w:rsidRPr="008F25CB" w:rsidRDefault="00926B3E" w:rsidP="00926B3E">
            <w:pPr>
              <w:ind w:right="227"/>
              <w:jc w:val="right"/>
              <w:rPr>
                <w:rFonts w:ascii="Arial" w:hAnsi="Arial" w:cs="Arial"/>
                <w:sz w:val="20"/>
                <w:szCs w:val="20"/>
              </w:rPr>
            </w:pPr>
            <w:r w:rsidRPr="008F25CB">
              <w:rPr>
                <w:rFonts w:ascii="Arial" w:hAnsi="Arial" w:cs="Arial"/>
                <w:sz w:val="20"/>
                <w:szCs w:val="20"/>
              </w:rPr>
              <w:t>20</w:t>
            </w:r>
            <w:r w:rsidR="00436CAE" w:rsidRPr="008F25CB">
              <w:rPr>
                <w:rFonts w:ascii="Arial" w:hAnsi="Arial" w:cs="Arial"/>
                <w:sz w:val="20"/>
                <w:szCs w:val="20"/>
              </w:rPr>
              <w:t>.</w:t>
            </w:r>
            <w:r w:rsidRPr="008F25CB">
              <w:rPr>
                <w:rFonts w:ascii="Arial" w:hAnsi="Arial" w:cs="Arial"/>
                <w:sz w:val="20"/>
                <w:szCs w:val="20"/>
              </w:rPr>
              <w:t>310</w:t>
            </w:r>
            <w:r w:rsidR="00436CAE" w:rsidRPr="008F25CB">
              <w:rPr>
                <w:rFonts w:ascii="Arial" w:hAnsi="Arial" w:cs="Arial"/>
                <w:sz w:val="20"/>
                <w:szCs w:val="20"/>
              </w:rPr>
              <w:t>,</w:t>
            </w:r>
            <w:r w:rsidRPr="008F25CB">
              <w:rPr>
                <w:rFonts w:ascii="Arial" w:hAnsi="Arial" w:cs="Arial"/>
                <w:sz w:val="20"/>
                <w:szCs w:val="20"/>
              </w:rPr>
              <w:t>8</w:t>
            </w:r>
          </w:p>
        </w:tc>
        <w:tc>
          <w:tcPr>
            <w:tcW w:w="1459" w:type="dxa"/>
            <w:tcBorders>
              <w:top w:val="single" w:sz="12" w:space="0" w:color="auto"/>
              <w:bottom w:val="nil"/>
            </w:tcBorders>
            <w:vAlign w:val="bottom"/>
          </w:tcPr>
          <w:p w:rsidR="00BC25F1" w:rsidRPr="008F25CB" w:rsidRDefault="00926B3E" w:rsidP="00926B3E">
            <w:pPr>
              <w:ind w:right="227"/>
              <w:jc w:val="right"/>
              <w:rPr>
                <w:rFonts w:ascii="Arial" w:hAnsi="Arial" w:cs="Arial"/>
                <w:sz w:val="20"/>
                <w:szCs w:val="20"/>
              </w:rPr>
            </w:pPr>
            <w:r w:rsidRPr="008F25CB">
              <w:rPr>
                <w:rFonts w:ascii="Arial" w:hAnsi="Arial" w:cs="Arial"/>
                <w:sz w:val="20"/>
                <w:szCs w:val="20"/>
              </w:rPr>
              <w:t>93</w:t>
            </w:r>
            <w:r w:rsidR="006F53E0" w:rsidRPr="008F25CB">
              <w:rPr>
                <w:rFonts w:ascii="Arial" w:hAnsi="Arial" w:cs="Arial"/>
                <w:sz w:val="20"/>
                <w:szCs w:val="20"/>
              </w:rPr>
              <w:t>,</w:t>
            </w:r>
            <w:r w:rsidRPr="008F25CB">
              <w:rPr>
                <w:rFonts w:ascii="Arial" w:hAnsi="Arial" w:cs="Arial"/>
                <w:sz w:val="20"/>
                <w:szCs w:val="20"/>
              </w:rPr>
              <w:t>4</w:t>
            </w:r>
            <w:r w:rsidR="006F53E0" w:rsidRPr="008F25CB">
              <w:rPr>
                <w:rFonts w:ascii="Arial" w:hAnsi="Arial" w:cs="Arial"/>
                <w:sz w:val="20"/>
                <w:szCs w:val="20"/>
              </w:rPr>
              <w:t>%</w:t>
            </w:r>
          </w:p>
        </w:tc>
      </w:tr>
      <w:tr w:rsidR="008F25CB" w:rsidRPr="008F25CB" w:rsidTr="00737EF1">
        <w:trPr>
          <w:jc w:val="center"/>
        </w:trPr>
        <w:tc>
          <w:tcPr>
            <w:tcW w:w="1422" w:type="dxa"/>
            <w:tcBorders>
              <w:top w:val="nil"/>
              <w:bottom w:val="nil"/>
            </w:tcBorders>
          </w:tcPr>
          <w:p w:rsidR="00BC25F1" w:rsidRPr="00230C7D" w:rsidRDefault="00BC25F1" w:rsidP="00737EF1">
            <w:pPr>
              <w:jc w:val="center"/>
              <w:rPr>
                <w:rFonts w:ascii="Arial" w:hAnsi="Arial" w:cs="Arial"/>
                <w:b/>
                <w:sz w:val="22"/>
                <w:szCs w:val="22"/>
              </w:rPr>
            </w:pPr>
            <w:r w:rsidRPr="00230C7D">
              <w:rPr>
                <w:rFonts w:ascii="Arial" w:hAnsi="Arial" w:cs="Arial"/>
                <w:b/>
                <w:sz w:val="22"/>
                <w:szCs w:val="22"/>
              </w:rPr>
              <w:t>2</w:t>
            </w:r>
          </w:p>
        </w:tc>
        <w:tc>
          <w:tcPr>
            <w:tcW w:w="1307" w:type="dxa"/>
            <w:tcBorders>
              <w:top w:val="nil"/>
              <w:bottom w:val="nil"/>
            </w:tcBorders>
            <w:vAlign w:val="bottom"/>
          </w:tcPr>
          <w:p w:rsidR="00BC25F1" w:rsidRPr="008F25CB" w:rsidRDefault="00AD0BF7" w:rsidP="00AD0BF7">
            <w:pPr>
              <w:ind w:right="227"/>
              <w:jc w:val="right"/>
              <w:rPr>
                <w:rFonts w:ascii="Arial" w:hAnsi="Arial" w:cs="Arial"/>
                <w:sz w:val="20"/>
                <w:szCs w:val="20"/>
              </w:rPr>
            </w:pPr>
            <w:r w:rsidRPr="008F25CB">
              <w:rPr>
                <w:rFonts w:ascii="Arial" w:hAnsi="Arial" w:cs="Arial"/>
                <w:sz w:val="20"/>
                <w:szCs w:val="20"/>
              </w:rPr>
              <w:t>1</w:t>
            </w:r>
            <w:r w:rsidR="00436CAE" w:rsidRPr="008F25CB">
              <w:rPr>
                <w:rFonts w:ascii="Arial" w:hAnsi="Arial" w:cs="Arial"/>
                <w:sz w:val="20"/>
                <w:szCs w:val="20"/>
              </w:rPr>
              <w:t>.</w:t>
            </w:r>
            <w:r w:rsidRPr="008F25CB">
              <w:rPr>
                <w:rFonts w:ascii="Arial" w:hAnsi="Arial" w:cs="Arial"/>
                <w:sz w:val="20"/>
                <w:szCs w:val="20"/>
              </w:rPr>
              <w:t>925</w:t>
            </w:r>
            <w:r w:rsidR="00436CAE" w:rsidRPr="008F25CB">
              <w:rPr>
                <w:rFonts w:ascii="Arial" w:hAnsi="Arial" w:cs="Arial"/>
                <w:sz w:val="20"/>
                <w:szCs w:val="20"/>
              </w:rPr>
              <w:t>,</w:t>
            </w:r>
            <w:r w:rsidRPr="008F25CB">
              <w:rPr>
                <w:rFonts w:ascii="Arial" w:hAnsi="Arial" w:cs="Arial"/>
                <w:sz w:val="20"/>
                <w:szCs w:val="20"/>
              </w:rPr>
              <w:t>3</w:t>
            </w:r>
          </w:p>
        </w:tc>
        <w:tc>
          <w:tcPr>
            <w:tcW w:w="2482" w:type="dxa"/>
            <w:tcBorders>
              <w:top w:val="nil"/>
              <w:bottom w:val="nil"/>
            </w:tcBorders>
            <w:vAlign w:val="bottom"/>
          </w:tcPr>
          <w:p w:rsidR="00BC25F1" w:rsidRPr="008F25CB" w:rsidRDefault="00926B3E" w:rsidP="00926B3E">
            <w:pPr>
              <w:ind w:right="850"/>
              <w:jc w:val="right"/>
              <w:rPr>
                <w:rFonts w:ascii="Arial" w:hAnsi="Arial" w:cs="Arial"/>
                <w:sz w:val="20"/>
                <w:szCs w:val="20"/>
              </w:rPr>
            </w:pPr>
            <w:r w:rsidRPr="008F25CB">
              <w:rPr>
                <w:rFonts w:ascii="Arial" w:hAnsi="Arial" w:cs="Arial"/>
                <w:sz w:val="20"/>
                <w:szCs w:val="20"/>
              </w:rPr>
              <w:t>2</w:t>
            </w:r>
            <w:r w:rsidR="000A21E8" w:rsidRPr="008F25CB">
              <w:rPr>
                <w:rFonts w:ascii="Arial" w:hAnsi="Arial" w:cs="Arial"/>
                <w:sz w:val="20"/>
                <w:szCs w:val="20"/>
              </w:rPr>
              <w:t>.</w:t>
            </w:r>
            <w:r w:rsidRPr="008F25CB">
              <w:rPr>
                <w:rFonts w:ascii="Arial" w:hAnsi="Arial" w:cs="Arial"/>
                <w:sz w:val="20"/>
                <w:szCs w:val="20"/>
              </w:rPr>
              <w:t>323</w:t>
            </w:r>
            <w:r w:rsidR="000A21E8" w:rsidRPr="008F25CB">
              <w:rPr>
                <w:rFonts w:ascii="Arial" w:hAnsi="Arial" w:cs="Arial"/>
                <w:sz w:val="20"/>
                <w:szCs w:val="20"/>
              </w:rPr>
              <w:t>,</w:t>
            </w:r>
            <w:r w:rsidRPr="008F25CB">
              <w:rPr>
                <w:rFonts w:ascii="Arial" w:hAnsi="Arial" w:cs="Arial"/>
                <w:sz w:val="20"/>
                <w:szCs w:val="20"/>
              </w:rPr>
              <w:t>6</w:t>
            </w:r>
          </w:p>
        </w:tc>
        <w:tc>
          <w:tcPr>
            <w:tcW w:w="236" w:type="dxa"/>
            <w:tcBorders>
              <w:top w:val="nil"/>
              <w:bottom w:val="nil"/>
            </w:tcBorders>
          </w:tcPr>
          <w:p w:rsidR="00BC25F1" w:rsidRPr="008F25CB" w:rsidRDefault="00BC25F1" w:rsidP="00087687">
            <w:pPr>
              <w:ind w:right="454"/>
              <w:jc w:val="center"/>
              <w:rPr>
                <w:rFonts w:ascii="Arial" w:hAnsi="Arial" w:cs="Arial"/>
                <w:sz w:val="20"/>
                <w:szCs w:val="20"/>
              </w:rPr>
            </w:pPr>
          </w:p>
        </w:tc>
        <w:tc>
          <w:tcPr>
            <w:tcW w:w="1814" w:type="dxa"/>
            <w:tcBorders>
              <w:top w:val="nil"/>
              <w:bottom w:val="nil"/>
            </w:tcBorders>
            <w:vAlign w:val="bottom"/>
          </w:tcPr>
          <w:p w:rsidR="00BC25F1" w:rsidRPr="008F25CB" w:rsidRDefault="00926B3E" w:rsidP="00926B3E">
            <w:pPr>
              <w:ind w:right="227"/>
              <w:jc w:val="right"/>
              <w:rPr>
                <w:rFonts w:ascii="Arial" w:hAnsi="Arial" w:cs="Arial"/>
                <w:sz w:val="20"/>
                <w:szCs w:val="20"/>
              </w:rPr>
            </w:pPr>
            <w:r w:rsidRPr="008F25CB">
              <w:rPr>
                <w:rFonts w:ascii="Arial" w:hAnsi="Arial" w:cs="Arial"/>
                <w:sz w:val="20"/>
                <w:szCs w:val="20"/>
              </w:rPr>
              <w:t>512</w:t>
            </w:r>
            <w:r w:rsidR="00436CAE" w:rsidRPr="008F25CB">
              <w:rPr>
                <w:rFonts w:ascii="Arial" w:hAnsi="Arial" w:cs="Arial"/>
                <w:sz w:val="20"/>
                <w:szCs w:val="20"/>
              </w:rPr>
              <w:t>,</w:t>
            </w:r>
            <w:r w:rsidRPr="008F25CB">
              <w:rPr>
                <w:rFonts w:ascii="Arial" w:hAnsi="Arial" w:cs="Arial"/>
                <w:sz w:val="20"/>
                <w:szCs w:val="20"/>
              </w:rPr>
              <w:t>4</w:t>
            </w:r>
          </w:p>
        </w:tc>
        <w:tc>
          <w:tcPr>
            <w:tcW w:w="1459" w:type="dxa"/>
            <w:tcBorders>
              <w:top w:val="nil"/>
              <w:bottom w:val="nil"/>
            </w:tcBorders>
            <w:vAlign w:val="bottom"/>
          </w:tcPr>
          <w:p w:rsidR="00BC25F1" w:rsidRPr="008F25CB" w:rsidRDefault="00926B3E" w:rsidP="00926B3E">
            <w:pPr>
              <w:ind w:right="227"/>
              <w:jc w:val="right"/>
              <w:rPr>
                <w:rFonts w:ascii="Arial" w:hAnsi="Arial" w:cs="Arial"/>
                <w:sz w:val="20"/>
                <w:szCs w:val="20"/>
              </w:rPr>
            </w:pPr>
            <w:r w:rsidRPr="008F25CB">
              <w:rPr>
                <w:rFonts w:ascii="Arial" w:hAnsi="Arial" w:cs="Arial"/>
                <w:sz w:val="20"/>
                <w:szCs w:val="20"/>
              </w:rPr>
              <w:t>22</w:t>
            </w:r>
            <w:r w:rsidR="006F53E0" w:rsidRPr="008F25CB">
              <w:rPr>
                <w:rFonts w:ascii="Arial" w:hAnsi="Arial" w:cs="Arial"/>
                <w:sz w:val="20"/>
                <w:szCs w:val="20"/>
              </w:rPr>
              <w:t>,</w:t>
            </w:r>
            <w:r w:rsidRPr="008F25CB">
              <w:rPr>
                <w:rFonts w:ascii="Arial" w:hAnsi="Arial" w:cs="Arial"/>
                <w:sz w:val="20"/>
                <w:szCs w:val="20"/>
              </w:rPr>
              <w:t>1</w:t>
            </w:r>
            <w:r w:rsidR="006F53E0" w:rsidRPr="008F25CB">
              <w:rPr>
                <w:rFonts w:ascii="Arial" w:hAnsi="Arial" w:cs="Arial"/>
                <w:sz w:val="20"/>
                <w:szCs w:val="20"/>
              </w:rPr>
              <w:t>%</w:t>
            </w:r>
          </w:p>
        </w:tc>
      </w:tr>
      <w:tr w:rsidR="00223CE3" w:rsidRPr="008F25CB" w:rsidTr="00737EF1">
        <w:trPr>
          <w:jc w:val="center"/>
        </w:trPr>
        <w:tc>
          <w:tcPr>
            <w:tcW w:w="1422" w:type="dxa"/>
            <w:tcBorders>
              <w:top w:val="nil"/>
              <w:bottom w:val="nil"/>
            </w:tcBorders>
          </w:tcPr>
          <w:p w:rsidR="00223CE3" w:rsidRPr="00230C7D" w:rsidRDefault="00223CE3" w:rsidP="00737EF1">
            <w:pPr>
              <w:jc w:val="center"/>
              <w:rPr>
                <w:rFonts w:ascii="Arial" w:hAnsi="Arial" w:cs="Arial"/>
                <w:b/>
                <w:sz w:val="22"/>
                <w:szCs w:val="22"/>
              </w:rPr>
            </w:pPr>
            <w:r w:rsidRPr="00230C7D">
              <w:rPr>
                <w:rFonts w:ascii="Arial" w:hAnsi="Arial" w:cs="Arial"/>
                <w:b/>
                <w:sz w:val="22"/>
                <w:szCs w:val="22"/>
              </w:rPr>
              <w:t>3</w:t>
            </w:r>
          </w:p>
        </w:tc>
        <w:tc>
          <w:tcPr>
            <w:tcW w:w="1307" w:type="dxa"/>
            <w:tcBorders>
              <w:top w:val="nil"/>
              <w:bottom w:val="nil"/>
            </w:tcBorders>
            <w:vAlign w:val="bottom"/>
          </w:tcPr>
          <w:p w:rsidR="00223CE3" w:rsidRPr="008F25CB" w:rsidRDefault="00223CE3" w:rsidP="00AD0BF7">
            <w:pPr>
              <w:ind w:right="227"/>
              <w:jc w:val="right"/>
              <w:rPr>
                <w:rFonts w:ascii="Arial" w:hAnsi="Arial" w:cs="Arial"/>
                <w:sz w:val="20"/>
                <w:szCs w:val="20"/>
              </w:rPr>
            </w:pPr>
            <w:r w:rsidRPr="008F25CB">
              <w:rPr>
                <w:rFonts w:ascii="Arial" w:hAnsi="Arial" w:cs="Arial"/>
                <w:sz w:val="20"/>
                <w:szCs w:val="20"/>
              </w:rPr>
              <w:t>9.276,5</w:t>
            </w:r>
          </w:p>
        </w:tc>
        <w:tc>
          <w:tcPr>
            <w:tcW w:w="2482" w:type="dxa"/>
            <w:tcBorders>
              <w:top w:val="nil"/>
              <w:bottom w:val="nil"/>
            </w:tcBorders>
            <w:vAlign w:val="bottom"/>
          </w:tcPr>
          <w:p w:rsidR="00223CE3" w:rsidRPr="008F25CB" w:rsidRDefault="00223CE3" w:rsidP="00926B3E">
            <w:pPr>
              <w:ind w:right="850"/>
              <w:jc w:val="right"/>
              <w:rPr>
                <w:rFonts w:ascii="Arial" w:hAnsi="Arial" w:cs="Arial"/>
                <w:sz w:val="20"/>
                <w:szCs w:val="20"/>
              </w:rPr>
            </w:pPr>
            <w:r w:rsidRPr="008F25CB">
              <w:rPr>
                <w:rFonts w:ascii="Arial" w:hAnsi="Arial" w:cs="Arial"/>
                <w:sz w:val="20"/>
                <w:szCs w:val="20"/>
              </w:rPr>
              <w:t>1</w:t>
            </w:r>
            <w:r w:rsidR="00926B3E" w:rsidRPr="008F25CB">
              <w:rPr>
                <w:rFonts w:ascii="Arial" w:hAnsi="Arial" w:cs="Arial"/>
                <w:sz w:val="20"/>
                <w:szCs w:val="20"/>
              </w:rPr>
              <w:t>2</w:t>
            </w:r>
            <w:r w:rsidRPr="008F25CB">
              <w:rPr>
                <w:rFonts w:ascii="Arial" w:hAnsi="Arial" w:cs="Arial"/>
                <w:sz w:val="20"/>
                <w:szCs w:val="20"/>
              </w:rPr>
              <w:t>.</w:t>
            </w:r>
            <w:r w:rsidR="00926B3E" w:rsidRPr="008F25CB">
              <w:rPr>
                <w:rFonts w:ascii="Arial" w:hAnsi="Arial" w:cs="Arial"/>
                <w:sz w:val="20"/>
                <w:szCs w:val="20"/>
              </w:rPr>
              <w:t>018</w:t>
            </w:r>
            <w:r w:rsidRPr="008F25CB">
              <w:rPr>
                <w:rFonts w:ascii="Arial" w:hAnsi="Arial" w:cs="Arial"/>
                <w:sz w:val="20"/>
                <w:szCs w:val="20"/>
              </w:rPr>
              <w:t>,</w:t>
            </w:r>
            <w:r w:rsidR="00926B3E" w:rsidRPr="008F25CB">
              <w:rPr>
                <w:rFonts w:ascii="Arial" w:hAnsi="Arial" w:cs="Arial"/>
                <w:sz w:val="20"/>
                <w:szCs w:val="20"/>
              </w:rPr>
              <w:t>4</w:t>
            </w:r>
          </w:p>
        </w:tc>
        <w:tc>
          <w:tcPr>
            <w:tcW w:w="236" w:type="dxa"/>
            <w:tcBorders>
              <w:top w:val="nil"/>
              <w:bottom w:val="nil"/>
            </w:tcBorders>
          </w:tcPr>
          <w:p w:rsidR="00223CE3" w:rsidRPr="008F25CB" w:rsidRDefault="00223CE3" w:rsidP="00087687">
            <w:pPr>
              <w:ind w:right="454"/>
              <w:jc w:val="center"/>
              <w:rPr>
                <w:rFonts w:ascii="Arial" w:hAnsi="Arial" w:cs="Arial"/>
                <w:sz w:val="20"/>
                <w:szCs w:val="20"/>
              </w:rPr>
            </w:pPr>
          </w:p>
        </w:tc>
        <w:tc>
          <w:tcPr>
            <w:tcW w:w="1814" w:type="dxa"/>
            <w:tcBorders>
              <w:top w:val="nil"/>
              <w:bottom w:val="nil"/>
            </w:tcBorders>
            <w:vAlign w:val="bottom"/>
          </w:tcPr>
          <w:p w:rsidR="00223CE3" w:rsidRPr="008F25CB" w:rsidRDefault="00926B3E" w:rsidP="00926B3E">
            <w:pPr>
              <w:ind w:right="227"/>
              <w:jc w:val="right"/>
              <w:rPr>
                <w:rFonts w:ascii="Arial" w:hAnsi="Arial" w:cs="Arial"/>
                <w:sz w:val="20"/>
                <w:szCs w:val="20"/>
              </w:rPr>
            </w:pPr>
            <w:r w:rsidRPr="008F25CB">
              <w:rPr>
                <w:rFonts w:ascii="Arial" w:hAnsi="Arial" w:cs="Arial"/>
                <w:sz w:val="20"/>
                <w:szCs w:val="20"/>
              </w:rPr>
              <w:t>8</w:t>
            </w:r>
            <w:r w:rsidR="00223CE3" w:rsidRPr="008F25CB">
              <w:rPr>
                <w:rFonts w:ascii="Arial" w:hAnsi="Arial" w:cs="Arial"/>
                <w:sz w:val="20"/>
                <w:szCs w:val="20"/>
              </w:rPr>
              <w:t>.</w:t>
            </w:r>
            <w:r w:rsidRPr="008F25CB">
              <w:rPr>
                <w:rFonts w:ascii="Arial" w:hAnsi="Arial" w:cs="Arial"/>
                <w:sz w:val="20"/>
                <w:szCs w:val="20"/>
              </w:rPr>
              <w:t>875</w:t>
            </w:r>
            <w:r w:rsidR="00223CE3" w:rsidRPr="008F25CB">
              <w:rPr>
                <w:rFonts w:ascii="Arial" w:hAnsi="Arial" w:cs="Arial"/>
                <w:sz w:val="20"/>
                <w:szCs w:val="20"/>
              </w:rPr>
              <w:t>,9</w:t>
            </w:r>
          </w:p>
        </w:tc>
        <w:tc>
          <w:tcPr>
            <w:tcW w:w="1459" w:type="dxa"/>
            <w:tcBorders>
              <w:top w:val="nil"/>
              <w:bottom w:val="nil"/>
            </w:tcBorders>
            <w:vAlign w:val="bottom"/>
          </w:tcPr>
          <w:p w:rsidR="00223CE3" w:rsidRPr="008F25CB" w:rsidRDefault="00926B3E" w:rsidP="00A12650">
            <w:pPr>
              <w:ind w:right="227"/>
              <w:jc w:val="right"/>
              <w:rPr>
                <w:rFonts w:ascii="Arial" w:hAnsi="Arial" w:cs="Arial"/>
                <w:sz w:val="20"/>
                <w:szCs w:val="20"/>
              </w:rPr>
            </w:pPr>
            <w:r w:rsidRPr="008F25CB">
              <w:rPr>
                <w:rFonts w:ascii="Arial" w:hAnsi="Arial" w:cs="Arial"/>
                <w:sz w:val="20"/>
                <w:szCs w:val="20"/>
              </w:rPr>
              <w:t>73</w:t>
            </w:r>
            <w:r w:rsidR="00223CE3" w:rsidRPr="008F25CB">
              <w:rPr>
                <w:rFonts w:ascii="Arial" w:hAnsi="Arial" w:cs="Arial"/>
                <w:sz w:val="20"/>
                <w:szCs w:val="20"/>
              </w:rPr>
              <w:t>,9%</w:t>
            </w:r>
          </w:p>
        </w:tc>
      </w:tr>
      <w:tr w:rsidR="008F25CB" w:rsidRPr="008F25CB" w:rsidTr="00737EF1">
        <w:trPr>
          <w:jc w:val="center"/>
        </w:trPr>
        <w:tc>
          <w:tcPr>
            <w:tcW w:w="1422" w:type="dxa"/>
            <w:tcBorders>
              <w:top w:val="nil"/>
              <w:bottom w:val="nil"/>
            </w:tcBorders>
          </w:tcPr>
          <w:p w:rsidR="00BC25F1" w:rsidRPr="00230C7D" w:rsidRDefault="00DC2E47" w:rsidP="00737EF1">
            <w:pPr>
              <w:jc w:val="center"/>
              <w:rPr>
                <w:rFonts w:ascii="Arial" w:hAnsi="Arial" w:cs="Arial"/>
                <w:b/>
                <w:sz w:val="22"/>
                <w:szCs w:val="22"/>
              </w:rPr>
            </w:pPr>
            <w:r w:rsidRPr="00230C7D">
              <w:rPr>
                <w:rFonts w:ascii="Arial" w:hAnsi="Arial" w:cs="Arial"/>
                <w:b/>
                <w:sz w:val="22"/>
                <w:szCs w:val="22"/>
              </w:rPr>
              <w:t>4</w:t>
            </w:r>
          </w:p>
        </w:tc>
        <w:tc>
          <w:tcPr>
            <w:tcW w:w="1307" w:type="dxa"/>
            <w:tcBorders>
              <w:top w:val="nil"/>
              <w:bottom w:val="nil"/>
            </w:tcBorders>
            <w:vAlign w:val="bottom"/>
          </w:tcPr>
          <w:p w:rsidR="00BC25F1" w:rsidRPr="008F25CB" w:rsidRDefault="00AD0BF7" w:rsidP="00AD0BF7">
            <w:pPr>
              <w:ind w:right="227"/>
              <w:jc w:val="right"/>
              <w:rPr>
                <w:rFonts w:ascii="Arial" w:hAnsi="Arial" w:cs="Arial"/>
                <w:sz w:val="20"/>
                <w:szCs w:val="20"/>
              </w:rPr>
            </w:pPr>
            <w:r w:rsidRPr="008F25CB">
              <w:rPr>
                <w:rFonts w:ascii="Arial" w:hAnsi="Arial" w:cs="Arial"/>
                <w:sz w:val="20"/>
                <w:szCs w:val="20"/>
              </w:rPr>
              <w:t>5</w:t>
            </w:r>
            <w:r w:rsidR="00436CAE" w:rsidRPr="008F25CB">
              <w:rPr>
                <w:rFonts w:ascii="Arial" w:hAnsi="Arial" w:cs="Arial"/>
                <w:sz w:val="20"/>
                <w:szCs w:val="20"/>
              </w:rPr>
              <w:t>.</w:t>
            </w:r>
            <w:r w:rsidRPr="008F25CB">
              <w:rPr>
                <w:rFonts w:ascii="Arial" w:hAnsi="Arial" w:cs="Arial"/>
                <w:sz w:val="20"/>
                <w:szCs w:val="20"/>
              </w:rPr>
              <w:t>725</w:t>
            </w:r>
            <w:r w:rsidR="00436CAE" w:rsidRPr="008F25CB">
              <w:rPr>
                <w:rFonts w:ascii="Arial" w:hAnsi="Arial" w:cs="Arial"/>
                <w:sz w:val="20"/>
                <w:szCs w:val="20"/>
              </w:rPr>
              <w:t>,</w:t>
            </w:r>
            <w:r w:rsidRPr="008F25CB">
              <w:rPr>
                <w:rFonts w:ascii="Arial" w:hAnsi="Arial" w:cs="Arial"/>
                <w:sz w:val="20"/>
                <w:szCs w:val="20"/>
              </w:rPr>
              <w:t>5</w:t>
            </w:r>
          </w:p>
        </w:tc>
        <w:tc>
          <w:tcPr>
            <w:tcW w:w="2482" w:type="dxa"/>
            <w:tcBorders>
              <w:top w:val="nil"/>
              <w:bottom w:val="nil"/>
            </w:tcBorders>
            <w:vAlign w:val="bottom"/>
          </w:tcPr>
          <w:p w:rsidR="00BC25F1" w:rsidRPr="008F25CB" w:rsidRDefault="00223CE3" w:rsidP="00926B3E">
            <w:pPr>
              <w:ind w:right="850"/>
              <w:jc w:val="right"/>
              <w:rPr>
                <w:rFonts w:ascii="Arial" w:hAnsi="Arial" w:cs="Arial"/>
                <w:sz w:val="20"/>
                <w:szCs w:val="20"/>
              </w:rPr>
            </w:pPr>
            <w:r w:rsidRPr="008F25CB">
              <w:rPr>
                <w:rFonts w:ascii="Arial" w:hAnsi="Arial" w:cs="Arial"/>
                <w:sz w:val="20"/>
                <w:szCs w:val="20"/>
              </w:rPr>
              <w:t>7</w:t>
            </w:r>
            <w:r w:rsidR="00DC2E47" w:rsidRPr="008F25CB">
              <w:rPr>
                <w:rFonts w:ascii="Arial" w:hAnsi="Arial" w:cs="Arial"/>
                <w:sz w:val="20"/>
                <w:szCs w:val="20"/>
              </w:rPr>
              <w:t>.</w:t>
            </w:r>
            <w:r w:rsidR="00926B3E" w:rsidRPr="008F25CB">
              <w:rPr>
                <w:rFonts w:ascii="Arial" w:hAnsi="Arial" w:cs="Arial"/>
                <w:sz w:val="20"/>
                <w:szCs w:val="20"/>
              </w:rPr>
              <w:t>543</w:t>
            </w:r>
            <w:r w:rsidR="00DC2E47" w:rsidRPr="008F25CB">
              <w:rPr>
                <w:rFonts w:ascii="Arial" w:hAnsi="Arial" w:cs="Arial"/>
                <w:sz w:val="20"/>
                <w:szCs w:val="20"/>
              </w:rPr>
              <w:t>,</w:t>
            </w:r>
            <w:r w:rsidR="00926B3E" w:rsidRPr="008F25CB">
              <w:rPr>
                <w:rFonts w:ascii="Arial" w:hAnsi="Arial" w:cs="Arial"/>
                <w:sz w:val="20"/>
                <w:szCs w:val="20"/>
              </w:rPr>
              <w:t>8</w:t>
            </w:r>
          </w:p>
        </w:tc>
        <w:tc>
          <w:tcPr>
            <w:tcW w:w="236" w:type="dxa"/>
            <w:tcBorders>
              <w:top w:val="nil"/>
              <w:bottom w:val="nil"/>
            </w:tcBorders>
          </w:tcPr>
          <w:p w:rsidR="00BC25F1" w:rsidRPr="008F25CB" w:rsidRDefault="00BC25F1" w:rsidP="00087687">
            <w:pPr>
              <w:ind w:right="454"/>
              <w:jc w:val="center"/>
              <w:rPr>
                <w:rFonts w:ascii="Arial" w:hAnsi="Arial" w:cs="Arial"/>
                <w:sz w:val="20"/>
                <w:szCs w:val="20"/>
              </w:rPr>
            </w:pPr>
          </w:p>
        </w:tc>
        <w:tc>
          <w:tcPr>
            <w:tcW w:w="1814" w:type="dxa"/>
            <w:tcBorders>
              <w:top w:val="nil"/>
              <w:bottom w:val="nil"/>
            </w:tcBorders>
            <w:vAlign w:val="bottom"/>
          </w:tcPr>
          <w:p w:rsidR="00BC25F1" w:rsidRPr="008F25CB" w:rsidRDefault="00926B3E" w:rsidP="00926B3E">
            <w:pPr>
              <w:ind w:right="227"/>
              <w:jc w:val="right"/>
              <w:rPr>
                <w:rFonts w:ascii="Arial" w:hAnsi="Arial" w:cs="Arial"/>
                <w:sz w:val="20"/>
                <w:szCs w:val="20"/>
              </w:rPr>
            </w:pPr>
            <w:r w:rsidRPr="008F25CB">
              <w:rPr>
                <w:rFonts w:ascii="Arial" w:hAnsi="Arial" w:cs="Arial"/>
                <w:sz w:val="20"/>
                <w:szCs w:val="20"/>
              </w:rPr>
              <w:t>6</w:t>
            </w:r>
            <w:r w:rsidR="00436CAE" w:rsidRPr="008F25CB">
              <w:rPr>
                <w:rFonts w:ascii="Arial" w:hAnsi="Arial" w:cs="Arial"/>
                <w:sz w:val="20"/>
                <w:szCs w:val="20"/>
              </w:rPr>
              <w:t>.</w:t>
            </w:r>
            <w:r w:rsidRPr="008F25CB">
              <w:rPr>
                <w:rFonts w:ascii="Arial" w:hAnsi="Arial" w:cs="Arial"/>
                <w:sz w:val="20"/>
                <w:szCs w:val="20"/>
              </w:rPr>
              <w:t>435</w:t>
            </w:r>
            <w:r w:rsidR="00436CAE" w:rsidRPr="008F25CB">
              <w:rPr>
                <w:rFonts w:ascii="Arial" w:hAnsi="Arial" w:cs="Arial"/>
                <w:sz w:val="20"/>
                <w:szCs w:val="20"/>
              </w:rPr>
              <w:t>,</w:t>
            </w:r>
            <w:r w:rsidRPr="008F25CB">
              <w:rPr>
                <w:rFonts w:ascii="Arial" w:hAnsi="Arial" w:cs="Arial"/>
                <w:sz w:val="20"/>
                <w:szCs w:val="20"/>
              </w:rPr>
              <w:t>3</w:t>
            </w:r>
          </w:p>
        </w:tc>
        <w:tc>
          <w:tcPr>
            <w:tcW w:w="1459" w:type="dxa"/>
            <w:tcBorders>
              <w:top w:val="nil"/>
              <w:bottom w:val="nil"/>
            </w:tcBorders>
            <w:vAlign w:val="bottom"/>
          </w:tcPr>
          <w:p w:rsidR="00BC25F1" w:rsidRPr="008F25CB" w:rsidRDefault="00926B3E" w:rsidP="00926B3E">
            <w:pPr>
              <w:ind w:right="227"/>
              <w:jc w:val="right"/>
              <w:rPr>
                <w:rFonts w:ascii="Arial" w:hAnsi="Arial" w:cs="Arial"/>
                <w:sz w:val="20"/>
                <w:szCs w:val="20"/>
              </w:rPr>
            </w:pPr>
            <w:r w:rsidRPr="008F25CB">
              <w:rPr>
                <w:rFonts w:ascii="Arial" w:hAnsi="Arial" w:cs="Arial"/>
                <w:sz w:val="20"/>
                <w:szCs w:val="20"/>
              </w:rPr>
              <w:t>85</w:t>
            </w:r>
            <w:r w:rsidR="00436CAE" w:rsidRPr="008F25CB">
              <w:rPr>
                <w:rFonts w:ascii="Arial" w:hAnsi="Arial" w:cs="Arial"/>
                <w:sz w:val="20"/>
                <w:szCs w:val="20"/>
              </w:rPr>
              <w:t>,</w:t>
            </w:r>
            <w:r w:rsidRPr="008F25CB">
              <w:rPr>
                <w:rFonts w:ascii="Arial" w:hAnsi="Arial" w:cs="Arial"/>
                <w:sz w:val="20"/>
                <w:szCs w:val="20"/>
              </w:rPr>
              <w:t>3</w:t>
            </w:r>
            <w:r w:rsidR="00436CAE" w:rsidRPr="008F25CB">
              <w:rPr>
                <w:rFonts w:ascii="Arial" w:hAnsi="Arial" w:cs="Arial"/>
                <w:sz w:val="20"/>
                <w:szCs w:val="20"/>
              </w:rPr>
              <w:t>%</w:t>
            </w:r>
          </w:p>
        </w:tc>
      </w:tr>
      <w:tr w:rsidR="00BE68D3" w:rsidRPr="008F25CB" w:rsidTr="00A12650">
        <w:trPr>
          <w:jc w:val="center"/>
        </w:trPr>
        <w:tc>
          <w:tcPr>
            <w:tcW w:w="1422" w:type="dxa"/>
            <w:tcBorders>
              <w:top w:val="nil"/>
              <w:bottom w:val="nil"/>
            </w:tcBorders>
          </w:tcPr>
          <w:p w:rsidR="00BE68D3" w:rsidRPr="00230C7D" w:rsidRDefault="00BE68D3" w:rsidP="00A12650">
            <w:pPr>
              <w:jc w:val="center"/>
              <w:rPr>
                <w:rFonts w:ascii="Arial" w:hAnsi="Arial" w:cs="Arial"/>
                <w:b/>
                <w:sz w:val="22"/>
                <w:szCs w:val="22"/>
              </w:rPr>
            </w:pPr>
            <w:r w:rsidRPr="00230C7D">
              <w:rPr>
                <w:rFonts w:ascii="Arial" w:hAnsi="Arial" w:cs="Arial"/>
                <w:b/>
                <w:sz w:val="22"/>
                <w:szCs w:val="22"/>
              </w:rPr>
              <w:t>5</w:t>
            </w:r>
          </w:p>
        </w:tc>
        <w:tc>
          <w:tcPr>
            <w:tcW w:w="1307" w:type="dxa"/>
            <w:tcBorders>
              <w:top w:val="nil"/>
              <w:bottom w:val="nil"/>
            </w:tcBorders>
            <w:vAlign w:val="bottom"/>
          </w:tcPr>
          <w:p w:rsidR="00BE68D3" w:rsidRPr="008F25CB" w:rsidRDefault="00BE68D3" w:rsidP="00BE68D3">
            <w:pPr>
              <w:ind w:right="227"/>
              <w:jc w:val="right"/>
              <w:rPr>
                <w:rFonts w:ascii="Arial" w:hAnsi="Arial" w:cs="Arial"/>
                <w:sz w:val="20"/>
                <w:szCs w:val="20"/>
              </w:rPr>
            </w:pPr>
            <w:r w:rsidRPr="008F25CB">
              <w:rPr>
                <w:rFonts w:ascii="Arial" w:hAnsi="Arial" w:cs="Arial"/>
                <w:sz w:val="20"/>
                <w:szCs w:val="20"/>
              </w:rPr>
              <w:t>19.811,6</w:t>
            </w:r>
          </w:p>
        </w:tc>
        <w:tc>
          <w:tcPr>
            <w:tcW w:w="2482" w:type="dxa"/>
            <w:tcBorders>
              <w:top w:val="nil"/>
              <w:bottom w:val="nil"/>
            </w:tcBorders>
            <w:vAlign w:val="bottom"/>
          </w:tcPr>
          <w:p w:rsidR="00BE68D3" w:rsidRPr="008F25CB" w:rsidRDefault="00BE68D3" w:rsidP="00926B3E">
            <w:pPr>
              <w:ind w:right="850"/>
              <w:jc w:val="right"/>
              <w:rPr>
                <w:rFonts w:ascii="Arial" w:hAnsi="Arial" w:cs="Arial"/>
                <w:sz w:val="20"/>
                <w:szCs w:val="20"/>
              </w:rPr>
            </w:pPr>
            <w:r w:rsidRPr="008F25CB">
              <w:rPr>
                <w:rFonts w:ascii="Arial" w:hAnsi="Arial" w:cs="Arial"/>
                <w:sz w:val="20"/>
                <w:szCs w:val="20"/>
              </w:rPr>
              <w:t>1</w:t>
            </w:r>
            <w:r w:rsidR="00223CE3" w:rsidRPr="008F25CB">
              <w:rPr>
                <w:rFonts w:ascii="Arial" w:hAnsi="Arial" w:cs="Arial"/>
                <w:sz w:val="20"/>
                <w:szCs w:val="20"/>
              </w:rPr>
              <w:t>7</w:t>
            </w:r>
            <w:r w:rsidRPr="008F25CB">
              <w:rPr>
                <w:rFonts w:ascii="Arial" w:hAnsi="Arial" w:cs="Arial"/>
                <w:sz w:val="20"/>
                <w:szCs w:val="20"/>
              </w:rPr>
              <w:t>.</w:t>
            </w:r>
            <w:r w:rsidR="00926B3E" w:rsidRPr="008F25CB">
              <w:rPr>
                <w:rFonts w:ascii="Arial" w:hAnsi="Arial" w:cs="Arial"/>
                <w:sz w:val="20"/>
                <w:szCs w:val="20"/>
              </w:rPr>
              <w:t>684</w:t>
            </w:r>
            <w:r w:rsidRPr="008F25CB">
              <w:rPr>
                <w:rFonts w:ascii="Arial" w:hAnsi="Arial" w:cs="Arial"/>
                <w:sz w:val="20"/>
                <w:szCs w:val="20"/>
              </w:rPr>
              <w:t>,</w:t>
            </w:r>
            <w:r w:rsidR="00926B3E" w:rsidRPr="008F25CB">
              <w:rPr>
                <w:rFonts w:ascii="Arial" w:hAnsi="Arial" w:cs="Arial"/>
                <w:sz w:val="20"/>
                <w:szCs w:val="20"/>
              </w:rPr>
              <w:t>4</w:t>
            </w:r>
          </w:p>
        </w:tc>
        <w:tc>
          <w:tcPr>
            <w:tcW w:w="236" w:type="dxa"/>
            <w:tcBorders>
              <w:top w:val="nil"/>
              <w:bottom w:val="nil"/>
            </w:tcBorders>
          </w:tcPr>
          <w:p w:rsidR="00BE68D3" w:rsidRPr="008F25CB" w:rsidRDefault="00BE68D3" w:rsidP="00A12650">
            <w:pPr>
              <w:ind w:right="454"/>
              <w:jc w:val="center"/>
              <w:rPr>
                <w:rFonts w:ascii="Arial" w:hAnsi="Arial" w:cs="Arial"/>
                <w:sz w:val="20"/>
                <w:szCs w:val="20"/>
              </w:rPr>
            </w:pPr>
          </w:p>
        </w:tc>
        <w:tc>
          <w:tcPr>
            <w:tcW w:w="1814" w:type="dxa"/>
            <w:tcBorders>
              <w:top w:val="nil"/>
              <w:bottom w:val="nil"/>
            </w:tcBorders>
            <w:vAlign w:val="bottom"/>
          </w:tcPr>
          <w:p w:rsidR="00BE68D3" w:rsidRPr="008F25CB" w:rsidRDefault="00926B3E" w:rsidP="00926B3E">
            <w:pPr>
              <w:ind w:right="227"/>
              <w:jc w:val="right"/>
              <w:rPr>
                <w:rFonts w:ascii="Arial" w:hAnsi="Arial" w:cs="Arial"/>
                <w:sz w:val="20"/>
                <w:szCs w:val="20"/>
              </w:rPr>
            </w:pPr>
            <w:r w:rsidRPr="008F25CB">
              <w:rPr>
                <w:rFonts w:ascii="Arial" w:hAnsi="Arial" w:cs="Arial"/>
                <w:sz w:val="20"/>
                <w:szCs w:val="20"/>
              </w:rPr>
              <w:t>12</w:t>
            </w:r>
            <w:r w:rsidR="00BE68D3" w:rsidRPr="008F25CB">
              <w:rPr>
                <w:rFonts w:ascii="Arial" w:hAnsi="Arial" w:cs="Arial"/>
                <w:sz w:val="20"/>
                <w:szCs w:val="20"/>
              </w:rPr>
              <w:t>.6</w:t>
            </w:r>
            <w:r w:rsidRPr="008F25CB">
              <w:rPr>
                <w:rFonts w:ascii="Arial" w:hAnsi="Arial" w:cs="Arial"/>
                <w:sz w:val="20"/>
                <w:szCs w:val="20"/>
              </w:rPr>
              <w:t>63</w:t>
            </w:r>
            <w:r w:rsidR="00BE68D3" w:rsidRPr="008F25CB">
              <w:rPr>
                <w:rFonts w:ascii="Arial" w:hAnsi="Arial" w:cs="Arial"/>
                <w:sz w:val="20"/>
                <w:szCs w:val="20"/>
              </w:rPr>
              <w:t>,</w:t>
            </w:r>
            <w:r w:rsidRPr="008F25CB">
              <w:rPr>
                <w:rFonts w:ascii="Arial" w:hAnsi="Arial" w:cs="Arial"/>
                <w:sz w:val="20"/>
                <w:szCs w:val="20"/>
              </w:rPr>
              <w:t>7</w:t>
            </w:r>
          </w:p>
        </w:tc>
        <w:tc>
          <w:tcPr>
            <w:tcW w:w="1459" w:type="dxa"/>
            <w:tcBorders>
              <w:top w:val="nil"/>
              <w:bottom w:val="nil"/>
            </w:tcBorders>
            <w:vAlign w:val="bottom"/>
          </w:tcPr>
          <w:p w:rsidR="00BE68D3" w:rsidRPr="008F25CB" w:rsidRDefault="00926B3E" w:rsidP="00545C89">
            <w:pPr>
              <w:ind w:right="227"/>
              <w:jc w:val="right"/>
              <w:rPr>
                <w:rFonts w:ascii="Arial" w:hAnsi="Arial" w:cs="Arial"/>
                <w:sz w:val="20"/>
                <w:szCs w:val="20"/>
              </w:rPr>
            </w:pPr>
            <w:r w:rsidRPr="008F25CB">
              <w:rPr>
                <w:rFonts w:ascii="Arial" w:hAnsi="Arial" w:cs="Arial"/>
                <w:sz w:val="20"/>
                <w:szCs w:val="20"/>
              </w:rPr>
              <w:t>71</w:t>
            </w:r>
            <w:r w:rsidR="00BE68D3" w:rsidRPr="008F25CB">
              <w:rPr>
                <w:rFonts w:ascii="Arial" w:hAnsi="Arial" w:cs="Arial"/>
                <w:sz w:val="20"/>
                <w:szCs w:val="20"/>
              </w:rPr>
              <w:t>,</w:t>
            </w:r>
            <w:r w:rsidRPr="008F25CB">
              <w:rPr>
                <w:rFonts w:ascii="Arial" w:hAnsi="Arial" w:cs="Arial"/>
                <w:sz w:val="20"/>
                <w:szCs w:val="20"/>
              </w:rPr>
              <w:t>6</w:t>
            </w:r>
            <w:r w:rsidR="00BE68D3" w:rsidRPr="008F25CB">
              <w:rPr>
                <w:rFonts w:ascii="Arial" w:hAnsi="Arial" w:cs="Arial"/>
                <w:sz w:val="20"/>
                <w:szCs w:val="20"/>
              </w:rPr>
              <w:t>%</w:t>
            </w:r>
          </w:p>
        </w:tc>
      </w:tr>
      <w:tr w:rsidR="00DC2E47" w:rsidRPr="008F25CB" w:rsidTr="00737EF1">
        <w:trPr>
          <w:jc w:val="center"/>
        </w:trPr>
        <w:tc>
          <w:tcPr>
            <w:tcW w:w="1422" w:type="dxa"/>
            <w:tcBorders>
              <w:top w:val="nil"/>
              <w:bottom w:val="nil"/>
            </w:tcBorders>
          </w:tcPr>
          <w:p w:rsidR="00DC2E47" w:rsidRPr="00230C7D" w:rsidRDefault="00DC2E47" w:rsidP="00737EF1">
            <w:pPr>
              <w:jc w:val="center"/>
              <w:rPr>
                <w:rFonts w:ascii="Arial" w:hAnsi="Arial" w:cs="Arial"/>
                <w:b/>
                <w:sz w:val="22"/>
                <w:szCs w:val="22"/>
              </w:rPr>
            </w:pPr>
          </w:p>
        </w:tc>
        <w:tc>
          <w:tcPr>
            <w:tcW w:w="1307" w:type="dxa"/>
            <w:tcBorders>
              <w:top w:val="nil"/>
              <w:bottom w:val="nil"/>
            </w:tcBorders>
            <w:vAlign w:val="bottom"/>
          </w:tcPr>
          <w:p w:rsidR="00DC2E47" w:rsidRPr="008F25CB" w:rsidRDefault="00DC2E47" w:rsidP="006F53E0">
            <w:pPr>
              <w:ind w:right="227"/>
              <w:jc w:val="right"/>
              <w:rPr>
                <w:rFonts w:ascii="Arial" w:hAnsi="Arial" w:cs="Arial"/>
                <w:sz w:val="20"/>
                <w:szCs w:val="20"/>
              </w:rPr>
            </w:pPr>
          </w:p>
        </w:tc>
        <w:tc>
          <w:tcPr>
            <w:tcW w:w="2482" w:type="dxa"/>
            <w:tcBorders>
              <w:top w:val="nil"/>
              <w:bottom w:val="nil"/>
            </w:tcBorders>
            <w:vAlign w:val="bottom"/>
          </w:tcPr>
          <w:p w:rsidR="00DC2E47" w:rsidRPr="008F25CB" w:rsidRDefault="00DC2E47" w:rsidP="006F53E0">
            <w:pPr>
              <w:ind w:right="850"/>
              <w:jc w:val="right"/>
              <w:rPr>
                <w:rFonts w:ascii="Arial" w:hAnsi="Arial" w:cs="Arial"/>
                <w:bCs/>
                <w:sz w:val="20"/>
                <w:szCs w:val="20"/>
              </w:rPr>
            </w:pPr>
          </w:p>
        </w:tc>
        <w:tc>
          <w:tcPr>
            <w:tcW w:w="236" w:type="dxa"/>
            <w:tcBorders>
              <w:top w:val="nil"/>
              <w:bottom w:val="nil"/>
            </w:tcBorders>
          </w:tcPr>
          <w:p w:rsidR="00DC2E47" w:rsidRPr="008F25CB" w:rsidRDefault="00DC2E47" w:rsidP="00087687">
            <w:pPr>
              <w:ind w:right="454"/>
              <w:jc w:val="center"/>
              <w:rPr>
                <w:rFonts w:ascii="Arial" w:hAnsi="Arial" w:cs="Arial"/>
                <w:sz w:val="20"/>
                <w:szCs w:val="20"/>
              </w:rPr>
            </w:pPr>
          </w:p>
        </w:tc>
        <w:tc>
          <w:tcPr>
            <w:tcW w:w="1814" w:type="dxa"/>
            <w:tcBorders>
              <w:top w:val="nil"/>
              <w:bottom w:val="nil"/>
            </w:tcBorders>
            <w:vAlign w:val="bottom"/>
          </w:tcPr>
          <w:p w:rsidR="00DC2E47" w:rsidRPr="008F25CB" w:rsidRDefault="00DC2E47" w:rsidP="00610906">
            <w:pPr>
              <w:ind w:right="227"/>
              <w:jc w:val="right"/>
              <w:rPr>
                <w:rFonts w:ascii="Arial" w:hAnsi="Arial" w:cs="Arial"/>
                <w:sz w:val="20"/>
                <w:szCs w:val="20"/>
              </w:rPr>
            </w:pPr>
          </w:p>
        </w:tc>
        <w:tc>
          <w:tcPr>
            <w:tcW w:w="1459" w:type="dxa"/>
            <w:tcBorders>
              <w:top w:val="nil"/>
              <w:bottom w:val="nil"/>
            </w:tcBorders>
            <w:vAlign w:val="bottom"/>
          </w:tcPr>
          <w:p w:rsidR="00DC2E47" w:rsidRPr="008F25CB" w:rsidRDefault="00DC2E47" w:rsidP="00610906">
            <w:pPr>
              <w:ind w:right="227"/>
              <w:jc w:val="right"/>
              <w:rPr>
                <w:rFonts w:ascii="Arial" w:hAnsi="Arial" w:cs="Arial"/>
                <w:sz w:val="20"/>
                <w:szCs w:val="20"/>
              </w:rPr>
            </w:pPr>
          </w:p>
        </w:tc>
      </w:tr>
      <w:tr w:rsidR="008F25CB" w:rsidRPr="008F25CB" w:rsidTr="00737EF1">
        <w:trPr>
          <w:jc w:val="center"/>
        </w:trPr>
        <w:tc>
          <w:tcPr>
            <w:tcW w:w="1422" w:type="dxa"/>
          </w:tcPr>
          <w:p w:rsidR="00BC25F1" w:rsidRPr="00230C7D" w:rsidRDefault="00BC25F1" w:rsidP="00737EF1">
            <w:pPr>
              <w:jc w:val="center"/>
              <w:rPr>
                <w:rFonts w:ascii="Arial" w:hAnsi="Arial" w:cs="Arial"/>
                <w:b/>
                <w:sz w:val="22"/>
                <w:szCs w:val="22"/>
              </w:rPr>
            </w:pPr>
            <w:r w:rsidRPr="00230C7D">
              <w:rPr>
                <w:rFonts w:ascii="Arial" w:hAnsi="Arial" w:cs="Arial"/>
                <w:b/>
                <w:sz w:val="22"/>
                <w:szCs w:val="22"/>
              </w:rPr>
              <w:t>Total</w:t>
            </w:r>
          </w:p>
        </w:tc>
        <w:tc>
          <w:tcPr>
            <w:tcW w:w="1307" w:type="dxa"/>
          </w:tcPr>
          <w:p w:rsidR="00BC25F1" w:rsidRPr="008F25CB" w:rsidRDefault="00BE68D3" w:rsidP="00BE68D3">
            <w:pPr>
              <w:ind w:right="227"/>
              <w:jc w:val="right"/>
              <w:rPr>
                <w:rFonts w:ascii="Arial" w:hAnsi="Arial" w:cs="Arial"/>
                <w:b/>
                <w:sz w:val="20"/>
                <w:szCs w:val="20"/>
              </w:rPr>
            </w:pPr>
            <w:r w:rsidRPr="008F25CB">
              <w:rPr>
                <w:rFonts w:ascii="Arial" w:hAnsi="Arial" w:cs="Arial"/>
                <w:b/>
                <w:sz w:val="20"/>
                <w:szCs w:val="20"/>
              </w:rPr>
              <w:t>5</w:t>
            </w:r>
            <w:r w:rsidR="00436CAE" w:rsidRPr="008F25CB">
              <w:rPr>
                <w:rFonts w:ascii="Arial" w:hAnsi="Arial" w:cs="Arial"/>
                <w:b/>
                <w:sz w:val="20"/>
                <w:szCs w:val="20"/>
              </w:rPr>
              <w:t>8.5</w:t>
            </w:r>
            <w:r w:rsidRPr="008F25CB">
              <w:rPr>
                <w:rFonts w:ascii="Arial" w:hAnsi="Arial" w:cs="Arial"/>
                <w:b/>
                <w:sz w:val="20"/>
                <w:szCs w:val="20"/>
              </w:rPr>
              <w:t>25</w:t>
            </w:r>
            <w:r w:rsidR="00436CAE" w:rsidRPr="008F25CB">
              <w:rPr>
                <w:rFonts w:ascii="Arial" w:hAnsi="Arial" w:cs="Arial"/>
                <w:b/>
                <w:sz w:val="20"/>
                <w:szCs w:val="20"/>
              </w:rPr>
              <w:t>,</w:t>
            </w:r>
            <w:r w:rsidRPr="008F25CB">
              <w:rPr>
                <w:rFonts w:ascii="Arial" w:hAnsi="Arial" w:cs="Arial"/>
                <w:b/>
                <w:sz w:val="20"/>
                <w:szCs w:val="20"/>
              </w:rPr>
              <w:t>2</w:t>
            </w:r>
          </w:p>
        </w:tc>
        <w:tc>
          <w:tcPr>
            <w:tcW w:w="2482" w:type="dxa"/>
          </w:tcPr>
          <w:p w:rsidR="00BC25F1" w:rsidRPr="008F25CB" w:rsidRDefault="00184669" w:rsidP="00926B3E">
            <w:pPr>
              <w:ind w:right="850"/>
              <w:jc w:val="right"/>
              <w:rPr>
                <w:rFonts w:ascii="Arial" w:hAnsi="Arial" w:cs="Arial"/>
                <w:b/>
                <w:sz w:val="20"/>
                <w:szCs w:val="20"/>
              </w:rPr>
            </w:pPr>
            <w:r w:rsidRPr="008F25CB">
              <w:rPr>
                <w:rFonts w:ascii="Arial" w:hAnsi="Arial" w:cs="Arial"/>
                <w:b/>
                <w:sz w:val="20"/>
                <w:szCs w:val="20"/>
              </w:rPr>
              <w:t>6</w:t>
            </w:r>
            <w:r w:rsidR="00926B3E" w:rsidRPr="008F25CB">
              <w:rPr>
                <w:rFonts w:ascii="Arial" w:hAnsi="Arial" w:cs="Arial"/>
                <w:b/>
                <w:sz w:val="20"/>
                <w:szCs w:val="20"/>
              </w:rPr>
              <w:t>1</w:t>
            </w:r>
            <w:r w:rsidR="00DC2E47" w:rsidRPr="008F25CB">
              <w:rPr>
                <w:rFonts w:ascii="Arial" w:hAnsi="Arial" w:cs="Arial"/>
                <w:b/>
                <w:sz w:val="20"/>
                <w:szCs w:val="20"/>
              </w:rPr>
              <w:t>.</w:t>
            </w:r>
            <w:r w:rsidR="00926B3E" w:rsidRPr="008F25CB">
              <w:rPr>
                <w:rFonts w:ascii="Arial" w:hAnsi="Arial" w:cs="Arial"/>
                <w:b/>
                <w:sz w:val="20"/>
                <w:szCs w:val="20"/>
              </w:rPr>
              <w:t>305</w:t>
            </w:r>
            <w:r w:rsidR="00DC2E47" w:rsidRPr="008F25CB">
              <w:rPr>
                <w:rFonts w:ascii="Arial" w:hAnsi="Arial" w:cs="Arial"/>
                <w:b/>
                <w:sz w:val="20"/>
                <w:szCs w:val="20"/>
              </w:rPr>
              <w:t>,</w:t>
            </w:r>
            <w:r w:rsidR="00926B3E" w:rsidRPr="008F25CB">
              <w:rPr>
                <w:rFonts w:ascii="Arial" w:hAnsi="Arial" w:cs="Arial"/>
                <w:b/>
                <w:sz w:val="20"/>
                <w:szCs w:val="20"/>
              </w:rPr>
              <w:t>6</w:t>
            </w:r>
          </w:p>
        </w:tc>
        <w:tc>
          <w:tcPr>
            <w:tcW w:w="236" w:type="dxa"/>
          </w:tcPr>
          <w:p w:rsidR="00BC25F1" w:rsidRPr="008F25CB" w:rsidRDefault="00BC25F1" w:rsidP="00087687">
            <w:pPr>
              <w:ind w:right="454"/>
              <w:jc w:val="center"/>
              <w:rPr>
                <w:rFonts w:ascii="Arial" w:hAnsi="Arial" w:cs="Arial"/>
                <w:b/>
                <w:sz w:val="20"/>
                <w:szCs w:val="20"/>
              </w:rPr>
            </w:pPr>
          </w:p>
        </w:tc>
        <w:tc>
          <w:tcPr>
            <w:tcW w:w="1814" w:type="dxa"/>
          </w:tcPr>
          <w:p w:rsidR="00BC25F1" w:rsidRPr="008F25CB" w:rsidRDefault="00926B3E" w:rsidP="00926B3E">
            <w:pPr>
              <w:ind w:right="227"/>
              <w:jc w:val="right"/>
              <w:rPr>
                <w:rFonts w:ascii="Arial" w:hAnsi="Arial" w:cs="Arial"/>
                <w:b/>
                <w:sz w:val="20"/>
                <w:szCs w:val="20"/>
              </w:rPr>
            </w:pPr>
            <w:r w:rsidRPr="008F25CB">
              <w:rPr>
                <w:rFonts w:ascii="Arial" w:hAnsi="Arial" w:cs="Arial"/>
                <w:b/>
                <w:sz w:val="20"/>
                <w:szCs w:val="20"/>
              </w:rPr>
              <w:t>48</w:t>
            </w:r>
            <w:r w:rsidR="00436CAE" w:rsidRPr="008F25CB">
              <w:rPr>
                <w:rFonts w:ascii="Arial" w:hAnsi="Arial" w:cs="Arial"/>
                <w:b/>
                <w:sz w:val="20"/>
                <w:szCs w:val="20"/>
              </w:rPr>
              <w:t>.</w:t>
            </w:r>
            <w:r w:rsidRPr="008F25CB">
              <w:rPr>
                <w:rFonts w:ascii="Arial" w:hAnsi="Arial" w:cs="Arial"/>
                <w:b/>
                <w:sz w:val="20"/>
                <w:szCs w:val="20"/>
              </w:rPr>
              <w:t>798</w:t>
            </w:r>
            <w:r w:rsidR="00436CAE" w:rsidRPr="008F25CB">
              <w:rPr>
                <w:rFonts w:ascii="Arial" w:hAnsi="Arial" w:cs="Arial"/>
                <w:b/>
                <w:sz w:val="20"/>
                <w:szCs w:val="20"/>
              </w:rPr>
              <w:t>,</w:t>
            </w:r>
            <w:r w:rsidRPr="008F25CB">
              <w:rPr>
                <w:rFonts w:ascii="Arial" w:hAnsi="Arial" w:cs="Arial"/>
                <w:b/>
                <w:sz w:val="20"/>
                <w:szCs w:val="20"/>
              </w:rPr>
              <w:t>1</w:t>
            </w:r>
          </w:p>
        </w:tc>
        <w:tc>
          <w:tcPr>
            <w:tcW w:w="1459" w:type="dxa"/>
          </w:tcPr>
          <w:p w:rsidR="00BC25F1" w:rsidRPr="008F25CB" w:rsidRDefault="00926B3E" w:rsidP="00926B3E">
            <w:pPr>
              <w:ind w:right="227"/>
              <w:jc w:val="right"/>
              <w:rPr>
                <w:rFonts w:ascii="Arial" w:hAnsi="Arial" w:cs="Arial"/>
                <w:b/>
                <w:sz w:val="20"/>
                <w:szCs w:val="20"/>
              </w:rPr>
            </w:pPr>
            <w:r w:rsidRPr="008F25CB">
              <w:rPr>
                <w:rFonts w:ascii="Arial" w:hAnsi="Arial" w:cs="Arial"/>
                <w:b/>
                <w:sz w:val="20"/>
                <w:szCs w:val="20"/>
              </w:rPr>
              <w:t>79,6</w:t>
            </w:r>
            <w:r w:rsidR="00436CAE" w:rsidRPr="008F25CB">
              <w:rPr>
                <w:rFonts w:ascii="Arial" w:hAnsi="Arial" w:cs="Arial"/>
                <w:b/>
                <w:sz w:val="20"/>
                <w:szCs w:val="20"/>
              </w:rPr>
              <w:t>%</w:t>
            </w:r>
          </w:p>
        </w:tc>
      </w:tr>
    </w:tbl>
    <w:p w:rsidR="00894FB7" w:rsidRPr="00230C7D" w:rsidRDefault="00894FB7" w:rsidP="00BC25F1">
      <w:pPr>
        <w:ind w:left="284"/>
        <w:rPr>
          <w:rFonts w:ascii="Arial" w:hAnsi="Arial" w:cs="Arial"/>
          <w:sz w:val="18"/>
        </w:rPr>
      </w:pPr>
      <w:r w:rsidRPr="00230C7D">
        <w:rPr>
          <w:rFonts w:ascii="Arial" w:hAnsi="Arial" w:cs="Arial"/>
          <w:sz w:val="18"/>
        </w:rPr>
        <w:t>(1): Presupuesto aprobado para el 20</w:t>
      </w:r>
      <w:r w:rsidR="00113BD0" w:rsidRPr="00230C7D">
        <w:rPr>
          <w:rFonts w:ascii="Arial" w:hAnsi="Arial" w:cs="Arial"/>
          <w:sz w:val="18"/>
        </w:rPr>
        <w:t>1</w:t>
      </w:r>
      <w:r w:rsidR="00BC30AC" w:rsidRPr="00230C7D">
        <w:rPr>
          <w:rFonts w:ascii="Arial" w:hAnsi="Arial" w:cs="Arial"/>
          <w:sz w:val="18"/>
        </w:rPr>
        <w:t>4</w:t>
      </w:r>
      <w:r w:rsidRPr="00230C7D">
        <w:rPr>
          <w:rFonts w:ascii="Arial" w:hAnsi="Arial" w:cs="Arial"/>
          <w:sz w:val="18"/>
        </w:rPr>
        <w:t xml:space="preserve">, en presentación </w:t>
      </w:r>
      <w:r w:rsidR="00D645BA" w:rsidRPr="00230C7D">
        <w:rPr>
          <w:rFonts w:ascii="Arial" w:hAnsi="Arial" w:cs="Arial"/>
          <w:sz w:val="18"/>
        </w:rPr>
        <w:t xml:space="preserve">realizada </w:t>
      </w:r>
      <w:r w:rsidRPr="00230C7D">
        <w:rPr>
          <w:rFonts w:ascii="Arial" w:hAnsi="Arial" w:cs="Arial"/>
          <w:sz w:val="18"/>
        </w:rPr>
        <w:t xml:space="preserve">el </w:t>
      </w:r>
      <w:r w:rsidR="00897251" w:rsidRPr="00230C7D">
        <w:rPr>
          <w:rFonts w:ascii="Arial" w:hAnsi="Arial" w:cs="Arial"/>
          <w:sz w:val="18"/>
        </w:rPr>
        <w:t>2</w:t>
      </w:r>
      <w:r w:rsidR="00F23069" w:rsidRPr="00230C7D">
        <w:rPr>
          <w:rFonts w:ascii="Arial" w:hAnsi="Arial" w:cs="Arial"/>
          <w:sz w:val="18"/>
        </w:rPr>
        <w:t>6</w:t>
      </w:r>
      <w:r w:rsidR="00D649E3" w:rsidRPr="00230C7D">
        <w:rPr>
          <w:rFonts w:ascii="Arial" w:hAnsi="Arial" w:cs="Arial"/>
          <w:sz w:val="18"/>
        </w:rPr>
        <w:t xml:space="preserve"> de </w:t>
      </w:r>
      <w:r w:rsidR="00897251" w:rsidRPr="00230C7D">
        <w:rPr>
          <w:rFonts w:ascii="Arial" w:hAnsi="Arial" w:cs="Arial"/>
          <w:sz w:val="18"/>
        </w:rPr>
        <w:t>setiem</w:t>
      </w:r>
      <w:r w:rsidR="00F81680" w:rsidRPr="00230C7D">
        <w:rPr>
          <w:rFonts w:ascii="Arial" w:hAnsi="Arial" w:cs="Arial"/>
          <w:sz w:val="18"/>
        </w:rPr>
        <w:t>bre</w:t>
      </w:r>
      <w:r w:rsidR="00D649E3" w:rsidRPr="00230C7D">
        <w:rPr>
          <w:rFonts w:ascii="Arial" w:hAnsi="Arial" w:cs="Arial"/>
          <w:sz w:val="18"/>
        </w:rPr>
        <w:t xml:space="preserve"> del 201</w:t>
      </w:r>
      <w:r w:rsidR="00BC30AC" w:rsidRPr="00230C7D">
        <w:rPr>
          <w:rFonts w:ascii="Arial" w:hAnsi="Arial" w:cs="Arial"/>
          <w:sz w:val="18"/>
        </w:rPr>
        <w:t>3</w:t>
      </w:r>
      <w:r w:rsidRPr="00230C7D">
        <w:rPr>
          <w:rFonts w:ascii="Arial" w:hAnsi="Arial" w:cs="Arial"/>
          <w:sz w:val="18"/>
        </w:rPr>
        <w:t>.</w:t>
      </w:r>
    </w:p>
    <w:p w:rsidR="00894FB7" w:rsidRPr="00230C7D" w:rsidRDefault="00894FB7" w:rsidP="00BC25F1">
      <w:pPr>
        <w:ind w:left="284"/>
        <w:jc w:val="both"/>
        <w:rPr>
          <w:rFonts w:ascii="Arial" w:hAnsi="Arial" w:cs="Arial"/>
          <w:sz w:val="18"/>
        </w:rPr>
      </w:pPr>
      <w:r w:rsidRPr="00230C7D">
        <w:rPr>
          <w:rFonts w:ascii="Arial" w:hAnsi="Arial" w:cs="Arial"/>
          <w:sz w:val="18"/>
        </w:rPr>
        <w:t xml:space="preserve">(2): Presupuesto modificado al </w:t>
      </w:r>
      <w:r w:rsidR="008F3337">
        <w:rPr>
          <w:rFonts w:ascii="Arial" w:hAnsi="Arial" w:cs="Arial"/>
          <w:sz w:val="18"/>
        </w:rPr>
        <w:t>31 de diciembre</w:t>
      </w:r>
      <w:r w:rsidR="00BC30AC" w:rsidRPr="00230C7D">
        <w:rPr>
          <w:rFonts w:ascii="Arial" w:hAnsi="Arial" w:cs="Arial"/>
          <w:sz w:val="18"/>
        </w:rPr>
        <w:t xml:space="preserve"> del 2014</w:t>
      </w:r>
      <w:r w:rsidRPr="00230C7D">
        <w:rPr>
          <w:rFonts w:ascii="Arial" w:hAnsi="Arial" w:cs="Arial"/>
          <w:sz w:val="18"/>
        </w:rPr>
        <w:t>.</w:t>
      </w:r>
    </w:p>
    <w:p w:rsidR="00894FB7" w:rsidRPr="00230C7D" w:rsidRDefault="00894FB7" w:rsidP="00BC25F1">
      <w:pPr>
        <w:ind w:left="284"/>
        <w:jc w:val="both"/>
        <w:rPr>
          <w:rFonts w:ascii="Arial" w:hAnsi="Arial" w:cs="Arial"/>
          <w:sz w:val="18"/>
        </w:rPr>
      </w:pPr>
      <w:r w:rsidRPr="00230C7D">
        <w:rPr>
          <w:rFonts w:ascii="Arial" w:hAnsi="Arial" w:cs="Arial"/>
          <w:sz w:val="18"/>
        </w:rPr>
        <w:t>(3): Relación de ejecución con el presupuesto modificado.</w:t>
      </w:r>
    </w:p>
    <w:p w:rsidR="00894FB7" w:rsidRPr="00230C7D" w:rsidRDefault="00894FB7" w:rsidP="00894FB7">
      <w:pPr>
        <w:jc w:val="both"/>
        <w:rPr>
          <w:rFonts w:ascii="Arial" w:hAnsi="Arial" w:cs="Arial"/>
          <w:sz w:val="18"/>
        </w:rPr>
      </w:pPr>
    </w:p>
    <w:p w:rsidR="00894FB7" w:rsidRPr="00230C7D" w:rsidRDefault="00894FB7" w:rsidP="00894FB7">
      <w:pPr>
        <w:spacing w:line="360" w:lineRule="auto"/>
        <w:jc w:val="both"/>
        <w:rPr>
          <w:rFonts w:ascii="Arial" w:hAnsi="Arial" w:cs="Arial"/>
          <w:b/>
          <w:i/>
          <w:sz w:val="18"/>
          <w:szCs w:val="18"/>
        </w:rPr>
      </w:pPr>
      <w:r w:rsidRPr="00230C7D">
        <w:rPr>
          <w:rFonts w:ascii="Arial" w:hAnsi="Arial" w:cs="Arial"/>
          <w:b/>
          <w:i/>
          <w:sz w:val="18"/>
          <w:szCs w:val="18"/>
        </w:rPr>
        <w:t xml:space="preserve">Fuente: </w:t>
      </w:r>
      <w:proofErr w:type="spellStart"/>
      <w:r w:rsidRPr="00230C7D">
        <w:rPr>
          <w:rFonts w:ascii="Arial" w:hAnsi="Arial" w:cs="Arial"/>
          <w:b/>
          <w:i/>
          <w:sz w:val="18"/>
          <w:szCs w:val="18"/>
        </w:rPr>
        <w:t>Apeuna</w:t>
      </w:r>
      <w:proofErr w:type="spellEnd"/>
      <w:r w:rsidRPr="00230C7D">
        <w:rPr>
          <w:rFonts w:ascii="Arial" w:hAnsi="Arial" w:cs="Arial"/>
          <w:b/>
          <w:i/>
          <w:sz w:val="18"/>
          <w:szCs w:val="18"/>
        </w:rPr>
        <w:t>, con datos del Programa de Gestión Financiera.</w:t>
      </w:r>
    </w:p>
    <w:p w:rsidR="00CC3307" w:rsidRPr="002916B6" w:rsidRDefault="00CC3307" w:rsidP="0031422A">
      <w:pPr>
        <w:spacing w:line="360" w:lineRule="auto"/>
        <w:jc w:val="center"/>
        <w:rPr>
          <w:rFonts w:ascii="Arial" w:hAnsi="Arial" w:cs="Arial"/>
          <w:sz w:val="12"/>
          <w:szCs w:val="12"/>
        </w:rPr>
      </w:pPr>
    </w:p>
    <w:p w:rsidR="00F4034D" w:rsidRPr="00230C7D" w:rsidRDefault="005F4E62" w:rsidP="00F4034D">
      <w:pPr>
        <w:spacing w:line="360" w:lineRule="auto"/>
        <w:jc w:val="both"/>
        <w:rPr>
          <w:b/>
          <w:sz w:val="28"/>
          <w:u w:val="single"/>
        </w:rPr>
      </w:pPr>
      <w:r w:rsidRPr="00230C7D">
        <w:rPr>
          <w:rFonts w:ascii="Arial" w:hAnsi="Arial" w:cs="Arial"/>
        </w:rPr>
        <w:t xml:space="preserve">A continuación se presenta el resumen de ejecución </w:t>
      </w:r>
      <w:r w:rsidR="00AE7BBF" w:rsidRPr="00230C7D">
        <w:rPr>
          <w:rFonts w:ascii="Arial" w:hAnsi="Arial" w:cs="Arial"/>
        </w:rPr>
        <w:t>de</w:t>
      </w:r>
      <w:r w:rsidR="00AE391F" w:rsidRPr="00230C7D">
        <w:rPr>
          <w:rFonts w:ascii="Arial" w:hAnsi="Arial" w:cs="Arial"/>
        </w:rPr>
        <w:t>l</w:t>
      </w:r>
      <w:r w:rsidR="00AE7BBF" w:rsidRPr="00230C7D">
        <w:rPr>
          <w:rFonts w:ascii="Arial" w:hAnsi="Arial" w:cs="Arial"/>
        </w:rPr>
        <w:t xml:space="preserve"> desempeño </w:t>
      </w:r>
      <w:r w:rsidRPr="00230C7D">
        <w:rPr>
          <w:rFonts w:ascii="Arial" w:hAnsi="Arial" w:cs="Arial"/>
        </w:rPr>
        <w:t>por objetivos y metas</w:t>
      </w:r>
      <w:r w:rsidR="00AE7BBF" w:rsidRPr="00230C7D">
        <w:rPr>
          <w:rFonts w:ascii="Arial" w:hAnsi="Arial" w:cs="Arial"/>
        </w:rPr>
        <w:t xml:space="preserve"> para el </w:t>
      </w:r>
      <w:r w:rsidR="008F3337">
        <w:rPr>
          <w:rFonts w:ascii="Arial" w:hAnsi="Arial" w:cs="Arial"/>
        </w:rPr>
        <w:t>año</w:t>
      </w:r>
      <w:r w:rsidR="00AE7BBF" w:rsidRPr="00230C7D">
        <w:rPr>
          <w:rFonts w:ascii="Arial" w:hAnsi="Arial" w:cs="Arial"/>
        </w:rPr>
        <w:t xml:space="preserve"> 20</w:t>
      </w:r>
      <w:r w:rsidR="00BA3361" w:rsidRPr="00230C7D">
        <w:rPr>
          <w:rFonts w:ascii="Arial" w:hAnsi="Arial" w:cs="Arial"/>
        </w:rPr>
        <w:t>1</w:t>
      </w:r>
      <w:r w:rsidR="00BC30AC" w:rsidRPr="00230C7D">
        <w:rPr>
          <w:rFonts w:ascii="Arial" w:hAnsi="Arial" w:cs="Arial"/>
        </w:rPr>
        <w:t>4</w:t>
      </w:r>
      <w:r w:rsidRPr="00230C7D">
        <w:rPr>
          <w:rFonts w:ascii="Arial" w:hAnsi="Arial" w:cs="Arial"/>
        </w:rPr>
        <w:t>:</w:t>
      </w:r>
    </w:p>
    <w:p w:rsidR="005F4E62" w:rsidRPr="002916B6" w:rsidRDefault="005F4E62" w:rsidP="005F4E62">
      <w:pPr>
        <w:spacing w:line="360" w:lineRule="auto"/>
        <w:jc w:val="both"/>
        <w:rPr>
          <w:rFonts w:ascii="Arial" w:hAnsi="Arial" w:cs="Arial"/>
          <w:b/>
          <w:sz w:val="12"/>
          <w:szCs w:val="12"/>
        </w:rPr>
      </w:pPr>
    </w:p>
    <w:p w:rsidR="00D24C61" w:rsidRPr="00230C7D" w:rsidRDefault="00D24C61" w:rsidP="00D24C61">
      <w:pPr>
        <w:spacing w:line="360" w:lineRule="auto"/>
        <w:jc w:val="both"/>
        <w:rPr>
          <w:rFonts w:ascii="Arial" w:hAnsi="Arial" w:cs="Arial"/>
        </w:rPr>
      </w:pPr>
      <w:r w:rsidRPr="00230C7D">
        <w:rPr>
          <w:rFonts w:ascii="Arial" w:hAnsi="Arial" w:cs="Arial"/>
          <w:b/>
        </w:rPr>
        <w:t xml:space="preserve">OBJETIVO 1. </w:t>
      </w:r>
      <w:r w:rsidR="00BC30AC" w:rsidRPr="00230C7D">
        <w:rPr>
          <w:rFonts w:ascii="Arial" w:hAnsi="Arial" w:cs="Arial"/>
          <w:b/>
        </w:rPr>
        <w:t>Ofrecer planes de estudio en concordancia con los ejes transversales y el modelo pedagógico institucional, orientados a la atracción, la permanencia y la graduación estudiantil</w:t>
      </w:r>
      <w:r w:rsidRPr="00230C7D">
        <w:rPr>
          <w:rFonts w:ascii="Arial" w:hAnsi="Arial" w:cs="Arial"/>
          <w:b/>
        </w:rPr>
        <w:t>.</w:t>
      </w:r>
    </w:p>
    <w:p w:rsidR="00D24C61" w:rsidRPr="00230C7D" w:rsidRDefault="00D24C61" w:rsidP="00D24C61">
      <w:pPr>
        <w:spacing w:line="360" w:lineRule="auto"/>
        <w:jc w:val="both"/>
        <w:rPr>
          <w:rFonts w:ascii="Arial" w:hAnsi="Arial" w:cs="Arial"/>
          <w:b/>
          <w:i/>
          <w:sz w:val="18"/>
          <w:szCs w:val="18"/>
        </w:rPr>
      </w:pPr>
    </w:p>
    <w:p w:rsidR="007C62A1" w:rsidRPr="00230C7D" w:rsidRDefault="00D24C61" w:rsidP="00D24C61">
      <w:pPr>
        <w:spacing w:line="360" w:lineRule="auto"/>
        <w:ind w:left="567"/>
        <w:jc w:val="both"/>
        <w:rPr>
          <w:rFonts w:ascii="Arial" w:hAnsi="Arial" w:cs="Arial"/>
          <w:b/>
        </w:rPr>
      </w:pPr>
      <w:r w:rsidRPr="00230C7D">
        <w:rPr>
          <w:rFonts w:ascii="Arial" w:hAnsi="Arial" w:cs="Arial"/>
          <w:b/>
        </w:rPr>
        <w:t xml:space="preserve">Meta 1.1. </w:t>
      </w:r>
      <w:r w:rsidR="00BC30AC" w:rsidRPr="00230C7D">
        <w:rPr>
          <w:rFonts w:ascii="Arial" w:hAnsi="Arial" w:cs="Arial"/>
          <w:b/>
        </w:rPr>
        <w:t>Matricular 15.053 estudiantes en la sede Central (12.436 regulares, 2.617 nuevos)</w:t>
      </w:r>
      <w:r w:rsidRPr="00230C7D">
        <w:rPr>
          <w:rFonts w:ascii="Arial" w:hAnsi="Arial" w:cs="Arial"/>
          <w:b/>
        </w:rPr>
        <w:t>.</w:t>
      </w:r>
      <w:r w:rsidR="00F65DAD" w:rsidRPr="00230C7D">
        <w:rPr>
          <w:rFonts w:ascii="Arial" w:hAnsi="Arial" w:cs="Arial"/>
          <w:b/>
        </w:rPr>
        <w:t xml:space="preserve">               </w:t>
      </w:r>
    </w:p>
    <w:p w:rsidR="00BB5E63" w:rsidRPr="00230C7D" w:rsidRDefault="00BB5E63" w:rsidP="007C62A1">
      <w:pPr>
        <w:ind w:left="567"/>
        <w:jc w:val="both"/>
        <w:rPr>
          <w:rFonts w:ascii="Arial" w:hAnsi="Arial" w:cs="Arial"/>
          <w:sz w:val="22"/>
          <w:szCs w:val="22"/>
        </w:rPr>
      </w:pPr>
    </w:p>
    <w:p w:rsidR="00D24C61" w:rsidRPr="00EE104D" w:rsidRDefault="007C62A1" w:rsidP="007C62A1">
      <w:pPr>
        <w:ind w:left="567"/>
        <w:jc w:val="both"/>
        <w:rPr>
          <w:rFonts w:ascii="Arial" w:hAnsi="Arial" w:cs="Arial"/>
          <w:sz w:val="22"/>
          <w:szCs w:val="22"/>
        </w:rPr>
      </w:pPr>
      <w:r w:rsidRPr="00EE104D">
        <w:rPr>
          <w:rFonts w:ascii="Arial" w:hAnsi="Arial" w:cs="Arial"/>
          <w:sz w:val="22"/>
          <w:szCs w:val="22"/>
        </w:rPr>
        <w:t xml:space="preserve">El cumplimiento de la meta es </w:t>
      </w:r>
      <w:r w:rsidRPr="00F12E40">
        <w:rPr>
          <w:rFonts w:ascii="Arial" w:hAnsi="Arial" w:cs="Arial"/>
          <w:sz w:val="22"/>
          <w:szCs w:val="22"/>
        </w:rPr>
        <w:t xml:space="preserve">del </w:t>
      </w:r>
      <w:r w:rsidR="0059644B" w:rsidRPr="00F12E40">
        <w:rPr>
          <w:rFonts w:ascii="Arial" w:hAnsi="Arial" w:cs="Arial"/>
          <w:b/>
          <w:sz w:val="22"/>
          <w:szCs w:val="22"/>
        </w:rPr>
        <w:t>99</w:t>
      </w:r>
      <w:r w:rsidRPr="00F12E40">
        <w:rPr>
          <w:rFonts w:ascii="Arial" w:hAnsi="Arial" w:cs="Arial"/>
          <w:b/>
          <w:sz w:val="22"/>
          <w:szCs w:val="22"/>
        </w:rPr>
        <w:t>%</w:t>
      </w:r>
      <w:r w:rsidR="001F11EF" w:rsidRPr="00F12E40">
        <w:rPr>
          <w:rFonts w:ascii="Arial" w:hAnsi="Arial" w:cs="Arial"/>
          <w:sz w:val="22"/>
          <w:szCs w:val="22"/>
        </w:rPr>
        <w:t>,</w:t>
      </w:r>
      <w:r w:rsidR="001F11EF" w:rsidRPr="00EE104D">
        <w:rPr>
          <w:rFonts w:ascii="Arial" w:hAnsi="Arial" w:cs="Arial"/>
          <w:sz w:val="22"/>
          <w:szCs w:val="22"/>
        </w:rPr>
        <w:t xml:space="preserve"> </w:t>
      </w:r>
      <w:r w:rsidR="00EF2A89" w:rsidRPr="00EE104D">
        <w:rPr>
          <w:rFonts w:ascii="Arial" w:hAnsi="Arial" w:cs="Arial"/>
          <w:sz w:val="22"/>
          <w:szCs w:val="22"/>
        </w:rPr>
        <w:t>de acuerdo con los resultados que se observan</w:t>
      </w:r>
      <w:r w:rsidR="007747D2" w:rsidRPr="00EE104D">
        <w:rPr>
          <w:rFonts w:ascii="Arial" w:hAnsi="Arial" w:cs="Arial"/>
          <w:sz w:val="22"/>
          <w:szCs w:val="22"/>
        </w:rPr>
        <w:t>:</w:t>
      </w:r>
    </w:p>
    <w:p w:rsidR="00816C7F" w:rsidRPr="009B678B" w:rsidRDefault="00816C7F" w:rsidP="007C62A1">
      <w:pPr>
        <w:ind w:left="567"/>
        <w:jc w:val="both"/>
        <w:rPr>
          <w:rFonts w:ascii="Arial" w:hAnsi="Arial" w:cs="Arial"/>
          <w:sz w:val="22"/>
          <w:szCs w:val="22"/>
        </w:rPr>
      </w:pPr>
    </w:p>
    <w:p w:rsidR="00816C7F" w:rsidRPr="009B678B" w:rsidRDefault="00C34AF3" w:rsidP="00816C7F">
      <w:pPr>
        <w:numPr>
          <w:ilvl w:val="0"/>
          <w:numId w:val="5"/>
        </w:numPr>
        <w:ind w:left="1068"/>
        <w:jc w:val="both"/>
        <w:rPr>
          <w:rFonts w:ascii="Arial" w:hAnsi="Arial" w:cs="Arial"/>
          <w:sz w:val="22"/>
          <w:szCs w:val="22"/>
        </w:rPr>
      </w:pPr>
      <w:r w:rsidRPr="00526C93">
        <w:rPr>
          <w:rFonts w:ascii="Arial" w:hAnsi="Arial" w:cs="Arial"/>
          <w:b/>
          <w:sz w:val="22"/>
          <w:szCs w:val="22"/>
        </w:rPr>
        <w:t>14.</w:t>
      </w:r>
      <w:r w:rsidR="00CF555A" w:rsidRPr="00526C93">
        <w:rPr>
          <w:rFonts w:ascii="Arial" w:hAnsi="Arial" w:cs="Arial"/>
          <w:b/>
          <w:sz w:val="22"/>
          <w:szCs w:val="22"/>
        </w:rPr>
        <w:t>966</w:t>
      </w:r>
      <w:r w:rsidRPr="00526C93">
        <w:rPr>
          <w:rFonts w:ascii="Arial" w:hAnsi="Arial" w:cs="Arial"/>
          <w:b/>
          <w:sz w:val="22"/>
          <w:szCs w:val="22"/>
        </w:rPr>
        <w:t xml:space="preserve"> estudiantes matriculados en la sede Central</w:t>
      </w:r>
      <w:r w:rsidR="00F346C0" w:rsidRPr="00526C93">
        <w:rPr>
          <w:rFonts w:ascii="Arial" w:hAnsi="Arial" w:cs="Arial"/>
          <w:b/>
          <w:sz w:val="22"/>
          <w:szCs w:val="22"/>
        </w:rPr>
        <w:t xml:space="preserve"> </w:t>
      </w:r>
      <w:r w:rsidR="00F346C0" w:rsidRPr="00526C93">
        <w:rPr>
          <w:rFonts w:ascii="Arial" w:hAnsi="Arial" w:cs="Arial"/>
          <w:sz w:val="22"/>
          <w:szCs w:val="22"/>
        </w:rPr>
        <w:t>(incluye UCR: Limón)</w:t>
      </w:r>
      <w:r w:rsidR="00EE104D" w:rsidRPr="00526C93">
        <w:rPr>
          <w:rFonts w:ascii="Arial" w:hAnsi="Arial" w:cs="Arial"/>
          <w:sz w:val="22"/>
          <w:szCs w:val="22"/>
        </w:rPr>
        <w:t xml:space="preserve"> </w:t>
      </w:r>
      <w:r w:rsidR="00526C93" w:rsidRPr="003A022F">
        <w:rPr>
          <w:rFonts w:ascii="Arial" w:hAnsi="Arial" w:cs="Arial"/>
        </w:rPr>
        <w:t>–</w:t>
      </w:r>
      <w:r w:rsidR="00EE104D" w:rsidRPr="00526C93">
        <w:rPr>
          <w:rFonts w:ascii="Arial" w:hAnsi="Arial" w:cs="Arial"/>
          <w:sz w:val="22"/>
          <w:szCs w:val="22"/>
        </w:rPr>
        <w:t>corte a diciembre 2014</w:t>
      </w:r>
      <w:r w:rsidR="00526C93" w:rsidRPr="003A022F">
        <w:rPr>
          <w:rFonts w:ascii="Arial" w:hAnsi="Arial" w:cs="Arial"/>
        </w:rPr>
        <w:t>–</w:t>
      </w:r>
      <w:r w:rsidRPr="00526C93">
        <w:rPr>
          <w:rFonts w:ascii="Arial" w:hAnsi="Arial" w:cs="Arial"/>
          <w:sz w:val="22"/>
          <w:szCs w:val="22"/>
        </w:rPr>
        <w:t>: 1</w:t>
      </w:r>
      <w:r w:rsidR="00CF555A" w:rsidRPr="00526C93">
        <w:rPr>
          <w:rFonts w:ascii="Arial" w:hAnsi="Arial" w:cs="Arial"/>
          <w:sz w:val="22"/>
          <w:szCs w:val="22"/>
        </w:rPr>
        <w:t>2</w:t>
      </w:r>
      <w:r w:rsidRPr="00526C93">
        <w:rPr>
          <w:rFonts w:ascii="Arial" w:hAnsi="Arial" w:cs="Arial"/>
          <w:sz w:val="22"/>
          <w:szCs w:val="22"/>
        </w:rPr>
        <w:t>.</w:t>
      </w:r>
      <w:r w:rsidR="00CF555A" w:rsidRPr="00526C93">
        <w:rPr>
          <w:rFonts w:ascii="Arial" w:hAnsi="Arial" w:cs="Arial"/>
          <w:sz w:val="22"/>
          <w:szCs w:val="22"/>
        </w:rPr>
        <w:t>319</w:t>
      </w:r>
      <w:r w:rsidRPr="00526C93">
        <w:rPr>
          <w:rFonts w:ascii="Arial" w:hAnsi="Arial" w:cs="Arial"/>
          <w:sz w:val="22"/>
          <w:szCs w:val="22"/>
        </w:rPr>
        <w:t xml:space="preserve"> regulares y 2.64</w:t>
      </w:r>
      <w:r w:rsidR="009B678B" w:rsidRPr="00526C93">
        <w:rPr>
          <w:rFonts w:ascii="Arial" w:hAnsi="Arial" w:cs="Arial"/>
          <w:sz w:val="22"/>
          <w:szCs w:val="22"/>
        </w:rPr>
        <w:t>7</w:t>
      </w:r>
      <w:r w:rsidRPr="00526C93">
        <w:rPr>
          <w:rFonts w:ascii="Arial" w:hAnsi="Arial" w:cs="Arial"/>
          <w:sz w:val="22"/>
          <w:szCs w:val="22"/>
        </w:rPr>
        <w:t xml:space="preserve"> nuevos, respecto de lo cual el primer</w:t>
      </w:r>
      <w:r w:rsidR="00A65172" w:rsidRPr="00526C93">
        <w:rPr>
          <w:rFonts w:ascii="Arial" w:hAnsi="Arial" w:cs="Arial"/>
          <w:sz w:val="22"/>
          <w:szCs w:val="22"/>
        </w:rPr>
        <w:t xml:space="preserve"> dato</w:t>
      </w:r>
      <w:r w:rsidRPr="00526C93">
        <w:rPr>
          <w:rFonts w:ascii="Arial" w:hAnsi="Arial" w:cs="Arial"/>
          <w:sz w:val="22"/>
          <w:szCs w:val="22"/>
        </w:rPr>
        <w:t xml:space="preserve"> corresponde al 9</w:t>
      </w:r>
      <w:r w:rsidR="009B678B" w:rsidRPr="00526C93">
        <w:rPr>
          <w:rFonts w:ascii="Arial" w:hAnsi="Arial" w:cs="Arial"/>
          <w:sz w:val="22"/>
          <w:szCs w:val="22"/>
        </w:rPr>
        <w:t>9</w:t>
      </w:r>
      <w:r w:rsidRPr="00526C93">
        <w:rPr>
          <w:rFonts w:ascii="Arial" w:hAnsi="Arial" w:cs="Arial"/>
          <w:sz w:val="22"/>
          <w:szCs w:val="22"/>
        </w:rPr>
        <w:t xml:space="preserve">% de </w:t>
      </w:r>
      <w:r w:rsidRPr="009B678B">
        <w:rPr>
          <w:rFonts w:ascii="Arial" w:hAnsi="Arial" w:cs="Arial"/>
          <w:sz w:val="22"/>
          <w:szCs w:val="22"/>
        </w:rPr>
        <w:t xml:space="preserve">lo estimado en la meta, en tanto el número de estudiantes nuevos supera </w:t>
      </w:r>
      <w:r w:rsidR="00A65172" w:rsidRPr="009B678B">
        <w:rPr>
          <w:rFonts w:ascii="Arial" w:hAnsi="Arial" w:cs="Arial"/>
          <w:sz w:val="22"/>
          <w:szCs w:val="22"/>
        </w:rPr>
        <w:t>la cifra estimada</w:t>
      </w:r>
      <w:r w:rsidRPr="009B678B">
        <w:rPr>
          <w:rFonts w:ascii="Arial" w:hAnsi="Arial" w:cs="Arial"/>
          <w:sz w:val="22"/>
          <w:szCs w:val="22"/>
        </w:rPr>
        <w:t xml:space="preserve"> en la formulación. El total </w:t>
      </w:r>
      <w:r w:rsidR="00DC5BD1" w:rsidRPr="009B678B">
        <w:rPr>
          <w:rFonts w:ascii="Arial" w:hAnsi="Arial" w:cs="Arial"/>
          <w:sz w:val="22"/>
          <w:szCs w:val="22"/>
        </w:rPr>
        <w:t xml:space="preserve">de estudiantes </w:t>
      </w:r>
      <w:r w:rsidR="00A65172" w:rsidRPr="009B678B">
        <w:rPr>
          <w:rFonts w:ascii="Arial" w:hAnsi="Arial" w:cs="Arial"/>
          <w:sz w:val="22"/>
          <w:szCs w:val="22"/>
        </w:rPr>
        <w:t xml:space="preserve">efectivamente </w:t>
      </w:r>
      <w:r w:rsidR="00DC5BD1" w:rsidRPr="009B678B">
        <w:rPr>
          <w:rFonts w:ascii="Arial" w:hAnsi="Arial" w:cs="Arial"/>
          <w:sz w:val="22"/>
          <w:szCs w:val="22"/>
        </w:rPr>
        <w:t xml:space="preserve">matriculados en sede Central </w:t>
      </w:r>
      <w:r w:rsidR="00F346C0" w:rsidRPr="009B678B">
        <w:rPr>
          <w:rFonts w:ascii="Arial" w:hAnsi="Arial" w:cs="Arial"/>
          <w:sz w:val="22"/>
          <w:szCs w:val="22"/>
        </w:rPr>
        <w:t>equivale</w:t>
      </w:r>
      <w:r w:rsidRPr="009B678B">
        <w:rPr>
          <w:rFonts w:ascii="Arial" w:hAnsi="Arial" w:cs="Arial"/>
          <w:sz w:val="22"/>
          <w:szCs w:val="22"/>
        </w:rPr>
        <w:t xml:space="preserve"> al 9</w:t>
      </w:r>
      <w:r w:rsidR="009B678B" w:rsidRPr="009B678B">
        <w:rPr>
          <w:rFonts w:ascii="Arial" w:hAnsi="Arial" w:cs="Arial"/>
          <w:sz w:val="22"/>
          <w:szCs w:val="22"/>
        </w:rPr>
        <w:t>9,4</w:t>
      </w:r>
      <w:r w:rsidRPr="009B678B">
        <w:rPr>
          <w:rFonts w:ascii="Arial" w:hAnsi="Arial" w:cs="Arial"/>
          <w:sz w:val="22"/>
          <w:szCs w:val="22"/>
        </w:rPr>
        <w:t xml:space="preserve">% de </w:t>
      </w:r>
      <w:r w:rsidR="00A65172" w:rsidRPr="009B678B">
        <w:rPr>
          <w:rFonts w:ascii="Arial" w:hAnsi="Arial" w:cs="Arial"/>
          <w:sz w:val="22"/>
          <w:szCs w:val="22"/>
        </w:rPr>
        <w:t>aquel estimado</w:t>
      </w:r>
      <w:r w:rsidRPr="009B678B">
        <w:rPr>
          <w:rFonts w:ascii="Arial" w:hAnsi="Arial" w:cs="Arial"/>
          <w:sz w:val="22"/>
          <w:szCs w:val="22"/>
        </w:rPr>
        <w:t xml:space="preserve"> al momento de la formulación</w:t>
      </w:r>
      <w:r w:rsidR="00816C7F" w:rsidRPr="009B678B">
        <w:rPr>
          <w:rFonts w:ascii="Arial" w:hAnsi="Arial" w:cs="Arial"/>
          <w:sz w:val="22"/>
          <w:szCs w:val="22"/>
        </w:rPr>
        <w:t>.</w:t>
      </w:r>
    </w:p>
    <w:p w:rsidR="00600906" w:rsidRPr="002916B6" w:rsidRDefault="00600906" w:rsidP="00600906">
      <w:pPr>
        <w:ind w:left="1068"/>
        <w:jc w:val="both"/>
        <w:rPr>
          <w:rFonts w:ascii="Arial" w:hAnsi="Arial" w:cs="Arial"/>
          <w:sz w:val="22"/>
          <w:szCs w:val="22"/>
        </w:rPr>
      </w:pPr>
    </w:p>
    <w:p w:rsidR="00600906" w:rsidRPr="00CC74CA" w:rsidRDefault="00600906" w:rsidP="00600906">
      <w:pPr>
        <w:numPr>
          <w:ilvl w:val="0"/>
          <w:numId w:val="5"/>
        </w:numPr>
        <w:ind w:left="1068"/>
        <w:jc w:val="both"/>
        <w:rPr>
          <w:rFonts w:ascii="Arial" w:hAnsi="Arial" w:cs="Arial"/>
          <w:sz w:val="22"/>
          <w:szCs w:val="22"/>
        </w:rPr>
      </w:pPr>
      <w:r w:rsidRPr="00CC74CA">
        <w:rPr>
          <w:rFonts w:ascii="Arial" w:hAnsi="Arial" w:cs="Arial"/>
          <w:sz w:val="22"/>
          <w:szCs w:val="22"/>
        </w:rPr>
        <w:t>En materia conexa a la matrícula estudiantil en la sede Central se han desarrollado las siguientes actividades:</w:t>
      </w:r>
    </w:p>
    <w:p w:rsidR="000116D0" w:rsidRPr="00CC74CA" w:rsidRDefault="000116D0" w:rsidP="000116D0">
      <w:pPr>
        <w:ind w:left="1068"/>
        <w:jc w:val="both"/>
        <w:rPr>
          <w:rFonts w:ascii="Arial" w:hAnsi="Arial" w:cs="Arial"/>
          <w:sz w:val="22"/>
          <w:szCs w:val="22"/>
        </w:rPr>
      </w:pPr>
    </w:p>
    <w:p w:rsidR="00E911F7" w:rsidRDefault="00DE78B7" w:rsidP="00AF2C6C">
      <w:pPr>
        <w:numPr>
          <w:ilvl w:val="0"/>
          <w:numId w:val="32"/>
        </w:numPr>
        <w:ind w:left="1428"/>
        <w:jc w:val="both"/>
        <w:rPr>
          <w:rFonts w:ascii="Arial" w:hAnsi="Arial" w:cs="Arial"/>
          <w:sz w:val="22"/>
          <w:szCs w:val="22"/>
        </w:rPr>
      </w:pPr>
      <w:r w:rsidRPr="00DE78B7">
        <w:rPr>
          <w:rFonts w:ascii="Arial" w:hAnsi="Arial" w:cs="Arial"/>
          <w:b/>
          <w:sz w:val="22"/>
          <w:szCs w:val="22"/>
        </w:rPr>
        <w:t>2</w:t>
      </w:r>
      <w:r w:rsidR="00C66201" w:rsidRPr="00DE78B7">
        <w:rPr>
          <w:rFonts w:ascii="Arial" w:hAnsi="Arial" w:cs="Arial"/>
          <w:b/>
          <w:sz w:val="22"/>
          <w:szCs w:val="22"/>
        </w:rPr>
        <w:t xml:space="preserve"> informe</w:t>
      </w:r>
      <w:r w:rsidRPr="00DE78B7">
        <w:rPr>
          <w:rFonts w:ascii="Arial" w:hAnsi="Arial" w:cs="Arial"/>
          <w:b/>
          <w:sz w:val="22"/>
          <w:szCs w:val="22"/>
        </w:rPr>
        <w:t>s</w:t>
      </w:r>
      <w:r w:rsidR="00C66201" w:rsidRPr="00DE78B7">
        <w:rPr>
          <w:rFonts w:ascii="Arial" w:hAnsi="Arial" w:cs="Arial"/>
          <w:b/>
          <w:sz w:val="22"/>
          <w:szCs w:val="22"/>
        </w:rPr>
        <w:t xml:space="preserve"> de </w:t>
      </w:r>
      <w:r w:rsidR="000116D0" w:rsidRPr="00DE78B7">
        <w:rPr>
          <w:rFonts w:ascii="Arial" w:hAnsi="Arial" w:cs="Arial"/>
          <w:b/>
          <w:sz w:val="22"/>
          <w:szCs w:val="22"/>
        </w:rPr>
        <w:t xml:space="preserve">seguimiento </w:t>
      </w:r>
      <w:r w:rsidR="000116D0" w:rsidRPr="00DE78B7">
        <w:rPr>
          <w:rFonts w:ascii="Arial" w:hAnsi="Arial" w:cs="Arial"/>
          <w:sz w:val="22"/>
          <w:szCs w:val="22"/>
        </w:rPr>
        <w:t xml:space="preserve">a la ejecución y </w:t>
      </w:r>
      <w:r w:rsidR="00A65172" w:rsidRPr="00DE78B7">
        <w:rPr>
          <w:rFonts w:ascii="Arial" w:hAnsi="Arial" w:cs="Arial"/>
          <w:sz w:val="22"/>
          <w:szCs w:val="22"/>
        </w:rPr>
        <w:t xml:space="preserve">el </w:t>
      </w:r>
      <w:r w:rsidR="000116D0" w:rsidRPr="00DE78B7">
        <w:rPr>
          <w:rFonts w:ascii="Arial" w:hAnsi="Arial" w:cs="Arial"/>
          <w:sz w:val="22"/>
          <w:szCs w:val="22"/>
        </w:rPr>
        <w:t xml:space="preserve">uso de los recursos del Fondo de fortalecimiento y renovación académica (FRA), </w:t>
      </w:r>
      <w:r w:rsidRPr="00DE78B7">
        <w:rPr>
          <w:rFonts w:ascii="Arial" w:hAnsi="Arial" w:cs="Arial"/>
          <w:sz w:val="22"/>
          <w:szCs w:val="22"/>
        </w:rPr>
        <w:t>10</w:t>
      </w:r>
      <w:r w:rsidR="000116D0" w:rsidRPr="00DE78B7">
        <w:rPr>
          <w:rFonts w:ascii="Arial" w:hAnsi="Arial" w:cs="Arial"/>
          <w:sz w:val="22"/>
          <w:szCs w:val="22"/>
        </w:rPr>
        <w:t>0%.</w:t>
      </w:r>
    </w:p>
    <w:p w:rsidR="00526C93" w:rsidRPr="00DE78B7" w:rsidRDefault="00526C93" w:rsidP="00526C93">
      <w:pPr>
        <w:ind w:left="1428"/>
        <w:jc w:val="both"/>
        <w:rPr>
          <w:rFonts w:ascii="Arial" w:hAnsi="Arial" w:cs="Arial"/>
          <w:sz w:val="22"/>
          <w:szCs w:val="22"/>
        </w:rPr>
      </w:pPr>
    </w:p>
    <w:p w:rsidR="000116D0" w:rsidRPr="00383DB3" w:rsidRDefault="00484F23" w:rsidP="00AF2C6C">
      <w:pPr>
        <w:numPr>
          <w:ilvl w:val="0"/>
          <w:numId w:val="32"/>
        </w:numPr>
        <w:ind w:left="1428"/>
        <w:jc w:val="both"/>
        <w:rPr>
          <w:rFonts w:ascii="Arial" w:hAnsi="Arial" w:cs="Arial"/>
          <w:sz w:val="22"/>
          <w:szCs w:val="22"/>
        </w:rPr>
      </w:pPr>
      <w:r w:rsidRPr="00E916AF">
        <w:rPr>
          <w:rFonts w:ascii="Arial" w:hAnsi="Arial" w:cs="Arial"/>
          <w:b/>
          <w:sz w:val="22"/>
          <w:szCs w:val="22"/>
        </w:rPr>
        <w:lastRenderedPageBreak/>
        <w:t>1 guía</w:t>
      </w:r>
      <w:r w:rsidRPr="00E916AF">
        <w:rPr>
          <w:rFonts w:ascii="Arial" w:hAnsi="Arial" w:cs="Arial"/>
          <w:sz w:val="22"/>
          <w:szCs w:val="22"/>
        </w:rPr>
        <w:t xml:space="preserve"> para el diseño o rediseño de planes de estudio en los niveles de pregrado, grado y posgrado, la cual se encuentra en etapa de revisión final </w:t>
      </w:r>
      <w:r w:rsidR="00E916AF" w:rsidRPr="00E916AF">
        <w:rPr>
          <w:rFonts w:ascii="Arial" w:hAnsi="Arial" w:cs="Arial"/>
          <w:sz w:val="22"/>
          <w:szCs w:val="22"/>
        </w:rPr>
        <w:t xml:space="preserve">para </w:t>
      </w:r>
      <w:r w:rsidR="00E916AF" w:rsidRPr="00383DB3">
        <w:rPr>
          <w:rFonts w:ascii="Arial" w:hAnsi="Arial" w:cs="Arial"/>
          <w:sz w:val="22"/>
          <w:szCs w:val="22"/>
        </w:rPr>
        <w:t xml:space="preserve">su implementación </w:t>
      </w:r>
      <w:r w:rsidRPr="00383DB3">
        <w:rPr>
          <w:rFonts w:ascii="Arial" w:hAnsi="Arial" w:cs="Arial"/>
          <w:sz w:val="22"/>
          <w:szCs w:val="22"/>
        </w:rPr>
        <w:t>(100%).</w:t>
      </w:r>
    </w:p>
    <w:p w:rsidR="00484F23" w:rsidRPr="002916B6" w:rsidRDefault="00484F23" w:rsidP="00600906">
      <w:pPr>
        <w:pStyle w:val="Prrafodelista"/>
        <w:ind w:left="1788"/>
        <w:rPr>
          <w:rFonts w:ascii="Arial" w:hAnsi="Arial" w:cs="Arial"/>
          <w:sz w:val="12"/>
          <w:szCs w:val="12"/>
        </w:rPr>
      </w:pPr>
    </w:p>
    <w:p w:rsidR="00484F23" w:rsidRPr="00383DB3" w:rsidRDefault="00484F23" w:rsidP="00AF2C6C">
      <w:pPr>
        <w:numPr>
          <w:ilvl w:val="0"/>
          <w:numId w:val="32"/>
        </w:numPr>
        <w:ind w:left="1428"/>
        <w:jc w:val="both"/>
        <w:rPr>
          <w:rFonts w:ascii="Arial" w:hAnsi="Arial" w:cs="Arial"/>
          <w:sz w:val="22"/>
          <w:szCs w:val="22"/>
        </w:rPr>
      </w:pPr>
      <w:r w:rsidRPr="00383DB3">
        <w:rPr>
          <w:rFonts w:ascii="Arial" w:hAnsi="Arial" w:cs="Arial"/>
          <w:sz w:val="22"/>
          <w:szCs w:val="22"/>
        </w:rPr>
        <w:t xml:space="preserve">Apoyo a la modificación parcial </w:t>
      </w:r>
      <w:r w:rsidR="009B678B">
        <w:rPr>
          <w:rFonts w:ascii="Arial" w:hAnsi="Arial" w:cs="Arial"/>
          <w:sz w:val="22"/>
          <w:szCs w:val="22"/>
        </w:rPr>
        <w:t xml:space="preserve">o total </w:t>
      </w:r>
      <w:r w:rsidRPr="00383DB3">
        <w:rPr>
          <w:rFonts w:ascii="Arial" w:hAnsi="Arial" w:cs="Arial"/>
          <w:sz w:val="22"/>
          <w:szCs w:val="22"/>
        </w:rPr>
        <w:t>de las siguientes carreras</w:t>
      </w:r>
      <w:r w:rsidR="00904CDF" w:rsidRPr="00383DB3">
        <w:rPr>
          <w:rFonts w:ascii="Arial" w:hAnsi="Arial" w:cs="Arial"/>
          <w:sz w:val="22"/>
          <w:szCs w:val="22"/>
        </w:rPr>
        <w:t xml:space="preserve"> (100%)</w:t>
      </w:r>
      <w:r w:rsidRPr="00383DB3">
        <w:rPr>
          <w:rFonts w:ascii="Arial" w:hAnsi="Arial" w:cs="Arial"/>
          <w:sz w:val="22"/>
          <w:szCs w:val="22"/>
        </w:rPr>
        <w:t>:</w:t>
      </w:r>
    </w:p>
    <w:p w:rsidR="00484F23" w:rsidRPr="002916B6" w:rsidRDefault="00484F23" w:rsidP="00484F23">
      <w:pPr>
        <w:pStyle w:val="Prrafodelista"/>
        <w:rPr>
          <w:rFonts w:ascii="Arial" w:hAnsi="Arial" w:cs="Arial"/>
          <w:sz w:val="12"/>
          <w:szCs w:val="12"/>
        </w:rPr>
      </w:pPr>
    </w:p>
    <w:p w:rsidR="00A1228C" w:rsidRDefault="00A1228C" w:rsidP="00AF2C6C">
      <w:pPr>
        <w:numPr>
          <w:ilvl w:val="2"/>
          <w:numId w:val="33"/>
        </w:numPr>
        <w:jc w:val="both"/>
        <w:rPr>
          <w:rFonts w:ascii="Arial" w:hAnsi="Arial" w:cs="Arial"/>
          <w:sz w:val="22"/>
          <w:szCs w:val="22"/>
        </w:rPr>
      </w:pPr>
      <w:r>
        <w:rPr>
          <w:rFonts w:ascii="Arial" w:hAnsi="Arial" w:cs="Arial"/>
          <w:sz w:val="22"/>
          <w:szCs w:val="22"/>
        </w:rPr>
        <w:t>Diplomado en Cartografía y Diseño Digital.</w:t>
      </w:r>
    </w:p>
    <w:p w:rsidR="00484F23" w:rsidRDefault="00484F23" w:rsidP="00AF2C6C">
      <w:pPr>
        <w:numPr>
          <w:ilvl w:val="2"/>
          <w:numId w:val="33"/>
        </w:numPr>
        <w:jc w:val="both"/>
        <w:rPr>
          <w:rFonts w:ascii="Arial" w:hAnsi="Arial" w:cs="Arial"/>
          <w:sz w:val="22"/>
          <w:szCs w:val="22"/>
        </w:rPr>
      </w:pPr>
      <w:r w:rsidRPr="00383DB3">
        <w:rPr>
          <w:rFonts w:ascii="Arial" w:hAnsi="Arial" w:cs="Arial"/>
          <w:sz w:val="22"/>
          <w:szCs w:val="22"/>
        </w:rPr>
        <w:t xml:space="preserve">Bachillerato en la Enseñanza de la Educación Física, </w:t>
      </w:r>
      <w:r w:rsidR="00405B4C">
        <w:rPr>
          <w:rFonts w:ascii="Arial" w:hAnsi="Arial" w:cs="Arial"/>
          <w:sz w:val="22"/>
          <w:szCs w:val="22"/>
        </w:rPr>
        <w:t>D</w:t>
      </w:r>
      <w:r w:rsidRPr="00383DB3">
        <w:rPr>
          <w:rFonts w:ascii="Arial" w:hAnsi="Arial" w:cs="Arial"/>
          <w:sz w:val="22"/>
          <w:szCs w:val="22"/>
        </w:rPr>
        <w:t xml:space="preserve">eporte y </w:t>
      </w:r>
      <w:r w:rsidR="00405B4C">
        <w:rPr>
          <w:rFonts w:ascii="Arial" w:hAnsi="Arial" w:cs="Arial"/>
          <w:sz w:val="22"/>
          <w:szCs w:val="22"/>
        </w:rPr>
        <w:t>R</w:t>
      </w:r>
      <w:r w:rsidRPr="00383DB3">
        <w:rPr>
          <w:rFonts w:ascii="Arial" w:hAnsi="Arial" w:cs="Arial"/>
          <w:sz w:val="22"/>
          <w:szCs w:val="22"/>
        </w:rPr>
        <w:t>ecreación.</w:t>
      </w:r>
    </w:p>
    <w:p w:rsidR="00383DB3" w:rsidRPr="00383DB3" w:rsidRDefault="00383DB3" w:rsidP="00AF2C6C">
      <w:pPr>
        <w:numPr>
          <w:ilvl w:val="2"/>
          <w:numId w:val="33"/>
        </w:numPr>
        <w:jc w:val="both"/>
        <w:rPr>
          <w:rFonts w:ascii="Arial" w:hAnsi="Arial" w:cs="Arial"/>
          <w:sz w:val="22"/>
          <w:szCs w:val="22"/>
        </w:rPr>
      </w:pPr>
      <w:r w:rsidRPr="00383DB3">
        <w:rPr>
          <w:rFonts w:ascii="Arial" w:hAnsi="Arial" w:cs="Arial"/>
          <w:sz w:val="22"/>
          <w:szCs w:val="22"/>
        </w:rPr>
        <w:t>Bachillerato en la Promoción de la Salud Física.</w:t>
      </w:r>
    </w:p>
    <w:p w:rsidR="00484F23" w:rsidRPr="00383DB3" w:rsidRDefault="00484F23" w:rsidP="00AF2C6C">
      <w:pPr>
        <w:numPr>
          <w:ilvl w:val="2"/>
          <w:numId w:val="33"/>
        </w:numPr>
        <w:jc w:val="both"/>
        <w:rPr>
          <w:rFonts w:ascii="Arial" w:hAnsi="Arial" w:cs="Arial"/>
          <w:sz w:val="22"/>
          <w:szCs w:val="22"/>
        </w:rPr>
      </w:pPr>
      <w:r w:rsidRPr="00383DB3">
        <w:rPr>
          <w:rFonts w:ascii="Arial" w:hAnsi="Arial" w:cs="Arial"/>
          <w:sz w:val="22"/>
          <w:szCs w:val="22"/>
        </w:rPr>
        <w:t xml:space="preserve">Bachillerato en Administración de </w:t>
      </w:r>
      <w:r w:rsidR="00405B4C">
        <w:rPr>
          <w:rFonts w:ascii="Arial" w:hAnsi="Arial" w:cs="Arial"/>
          <w:sz w:val="22"/>
          <w:szCs w:val="22"/>
        </w:rPr>
        <w:t>O</w:t>
      </w:r>
      <w:r w:rsidRPr="00383DB3">
        <w:rPr>
          <w:rFonts w:ascii="Arial" w:hAnsi="Arial" w:cs="Arial"/>
          <w:sz w:val="22"/>
          <w:szCs w:val="22"/>
        </w:rPr>
        <w:t>ficinas.</w:t>
      </w:r>
    </w:p>
    <w:p w:rsidR="00484F23" w:rsidRPr="00383DB3" w:rsidRDefault="00484F23" w:rsidP="00AF2C6C">
      <w:pPr>
        <w:numPr>
          <w:ilvl w:val="2"/>
          <w:numId w:val="33"/>
        </w:numPr>
        <w:jc w:val="both"/>
        <w:rPr>
          <w:rFonts w:ascii="Arial" w:hAnsi="Arial" w:cs="Arial"/>
          <w:sz w:val="22"/>
          <w:szCs w:val="22"/>
        </w:rPr>
      </w:pPr>
      <w:r w:rsidRPr="00383DB3">
        <w:rPr>
          <w:rFonts w:ascii="Arial" w:hAnsi="Arial" w:cs="Arial"/>
          <w:sz w:val="22"/>
          <w:szCs w:val="22"/>
        </w:rPr>
        <w:t xml:space="preserve">Bachillerato en la </w:t>
      </w:r>
      <w:r w:rsidR="00405B4C">
        <w:rPr>
          <w:rFonts w:ascii="Arial" w:hAnsi="Arial" w:cs="Arial"/>
          <w:sz w:val="22"/>
          <w:szCs w:val="22"/>
        </w:rPr>
        <w:t>E</w:t>
      </w:r>
      <w:r w:rsidRPr="00383DB3">
        <w:rPr>
          <w:rFonts w:ascii="Arial" w:hAnsi="Arial" w:cs="Arial"/>
          <w:sz w:val="22"/>
          <w:szCs w:val="22"/>
        </w:rPr>
        <w:t>nseñanza del Inglés I y II ciclos</w:t>
      </w:r>
      <w:r w:rsidR="00383DB3" w:rsidRPr="00383DB3">
        <w:rPr>
          <w:rFonts w:ascii="Arial" w:hAnsi="Arial" w:cs="Arial"/>
          <w:sz w:val="22"/>
          <w:szCs w:val="22"/>
        </w:rPr>
        <w:t xml:space="preserve"> con salida lateral Profesorado (cambia a Diplomado a Profesorado)</w:t>
      </w:r>
      <w:r w:rsidRPr="00383DB3">
        <w:rPr>
          <w:rFonts w:ascii="Arial" w:hAnsi="Arial" w:cs="Arial"/>
          <w:sz w:val="22"/>
          <w:szCs w:val="22"/>
        </w:rPr>
        <w:t>.</w:t>
      </w:r>
    </w:p>
    <w:p w:rsidR="00484F23" w:rsidRDefault="00484F23" w:rsidP="00AF2C6C">
      <w:pPr>
        <w:numPr>
          <w:ilvl w:val="2"/>
          <w:numId w:val="33"/>
        </w:numPr>
        <w:jc w:val="both"/>
        <w:rPr>
          <w:rFonts w:ascii="Arial" w:hAnsi="Arial" w:cs="Arial"/>
          <w:sz w:val="22"/>
          <w:szCs w:val="22"/>
        </w:rPr>
      </w:pPr>
      <w:r w:rsidRPr="00383DB3">
        <w:rPr>
          <w:rFonts w:ascii="Arial" w:hAnsi="Arial" w:cs="Arial"/>
          <w:sz w:val="22"/>
          <w:szCs w:val="22"/>
        </w:rPr>
        <w:t>Bachillerato e</w:t>
      </w:r>
      <w:r w:rsidR="00405B4C">
        <w:rPr>
          <w:rFonts w:ascii="Arial" w:hAnsi="Arial" w:cs="Arial"/>
          <w:sz w:val="22"/>
          <w:szCs w:val="22"/>
        </w:rPr>
        <w:t>n Inglés con salida lateral al D</w:t>
      </w:r>
      <w:r w:rsidRPr="00383DB3">
        <w:rPr>
          <w:rFonts w:ascii="Arial" w:hAnsi="Arial" w:cs="Arial"/>
          <w:sz w:val="22"/>
          <w:szCs w:val="22"/>
        </w:rPr>
        <w:t>iplomado.</w:t>
      </w:r>
    </w:p>
    <w:p w:rsidR="00383DB3" w:rsidRDefault="00383DB3" w:rsidP="00AF2C6C">
      <w:pPr>
        <w:numPr>
          <w:ilvl w:val="2"/>
          <w:numId w:val="33"/>
        </w:numPr>
        <w:jc w:val="both"/>
        <w:rPr>
          <w:rFonts w:ascii="Arial" w:hAnsi="Arial" w:cs="Arial"/>
          <w:sz w:val="22"/>
          <w:szCs w:val="22"/>
        </w:rPr>
      </w:pPr>
      <w:r>
        <w:rPr>
          <w:rFonts w:ascii="Arial" w:hAnsi="Arial" w:cs="Arial"/>
          <w:sz w:val="22"/>
          <w:szCs w:val="22"/>
        </w:rPr>
        <w:t>Bachillerato en Danza.</w:t>
      </w:r>
    </w:p>
    <w:p w:rsidR="00383DB3" w:rsidRDefault="00383DB3" w:rsidP="00AF2C6C">
      <w:pPr>
        <w:numPr>
          <w:ilvl w:val="2"/>
          <w:numId w:val="33"/>
        </w:numPr>
        <w:jc w:val="both"/>
        <w:rPr>
          <w:rFonts w:ascii="Arial" w:hAnsi="Arial" w:cs="Arial"/>
          <w:sz w:val="22"/>
          <w:szCs w:val="22"/>
        </w:rPr>
      </w:pPr>
      <w:r>
        <w:rPr>
          <w:rFonts w:ascii="Arial" w:hAnsi="Arial" w:cs="Arial"/>
          <w:sz w:val="22"/>
          <w:szCs w:val="22"/>
        </w:rPr>
        <w:t>Bachillerato en Música con énfasis en la Interpretación y Enseñanza de Piano.</w:t>
      </w:r>
    </w:p>
    <w:p w:rsidR="00383DB3" w:rsidRDefault="00383DB3" w:rsidP="00AF2C6C">
      <w:pPr>
        <w:numPr>
          <w:ilvl w:val="2"/>
          <w:numId w:val="33"/>
        </w:numPr>
        <w:jc w:val="both"/>
        <w:rPr>
          <w:rFonts w:ascii="Arial" w:hAnsi="Arial" w:cs="Arial"/>
          <w:sz w:val="22"/>
          <w:szCs w:val="22"/>
        </w:rPr>
      </w:pPr>
      <w:r w:rsidRPr="00383DB3">
        <w:rPr>
          <w:rFonts w:ascii="Arial" w:hAnsi="Arial" w:cs="Arial"/>
          <w:sz w:val="22"/>
          <w:szCs w:val="22"/>
        </w:rPr>
        <w:t>Bachillerato en Música con énfasis en la Interpretación y Enseñanza de la Direcci</w:t>
      </w:r>
      <w:r>
        <w:rPr>
          <w:rFonts w:ascii="Arial" w:hAnsi="Arial" w:cs="Arial"/>
          <w:sz w:val="22"/>
          <w:szCs w:val="22"/>
        </w:rPr>
        <w:t>ón C</w:t>
      </w:r>
      <w:r w:rsidRPr="00383DB3">
        <w:rPr>
          <w:rFonts w:ascii="Arial" w:hAnsi="Arial" w:cs="Arial"/>
          <w:sz w:val="22"/>
          <w:szCs w:val="22"/>
        </w:rPr>
        <w:t>oral</w:t>
      </w:r>
      <w:r>
        <w:rPr>
          <w:rFonts w:ascii="Arial" w:hAnsi="Arial" w:cs="Arial"/>
          <w:sz w:val="22"/>
          <w:szCs w:val="22"/>
        </w:rPr>
        <w:t>.</w:t>
      </w:r>
    </w:p>
    <w:p w:rsidR="00A1228C" w:rsidRPr="00383DB3" w:rsidRDefault="00A1228C" w:rsidP="00A1228C">
      <w:pPr>
        <w:numPr>
          <w:ilvl w:val="2"/>
          <w:numId w:val="33"/>
        </w:numPr>
        <w:jc w:val="both"/>
        <w:rPr>
          <w:rFonts w:ascii="Arial" w:hAnsi="Arial" w:cs="Arial"/>
          <w:sz w:val="22"/>
          <w:szCs w:val="22"/>
        </w:rPr>
      </w:pPr>
      <w:r w:rsidRPr="00383DB3">
        <w:rPr>
          <w:rFonts w:ascii="Arial" w:hAnsi="Arial" w:cs="Arial"/>
          <w:sz w:val="22"/>
          <w:szCs w:val="22"/>
        </w:rPr>
        <w:t>Bachillerato en Música con énfasis en la Interpretación y Enseñanza de</w:t>
      </w:r>
      <w:r>
        <w:rPr>
          <w:rFonts w:ascii="Arial" w:hAnsi="Arial" w:cs="Arial"/>
          <w:sz w:val="22"/>
          <w:szCs w:val="22"/>
        </w:rPr>
        <w:t>l instrumento guitarra.</w:t>
      </w:r>
    </w:p>
    <w:p w:rsidR="00A1228C" w:rsidRPr="00383DB3" w:rsidRDefault="00A1228C" w:rsidP="00A1228C">
      <w:pPr>
        <w:numPr>
          <w:ilvl w:val="2"/>
          <w:numId w:val="33"/>
        </w:numPr>
        <w:jc w:val="both"/>
        <w:rPr>
          <w:rFonts w:ascii="Arial" w:hAnsi="Arial" w:cs="Arial"/>
          <w:sz w:val="22"/>
          <w:szCs w:val="22"/>
        </w:rPr>
      </w:pPr>
      <w:r w:rsidRPr="00383DB3">
        <w:rPr>
          <w:rFonts w:ascii="Arial" w:hAnsi="Arial" w:cs="Arial"/>
          <w:sz w:val="22"/>
          <w:szCs w:val="22"/>
        </w:rPr>
        <w:t>Bachillerato en Música con énfasis en la Interpretación y Enseñanza de</w:t>
      </w:r>
      <w:r>
        <w:rPr>
          <w:rFonts w:ascii="Arial" w:hAnsi="Arial" w:cs="Arial"/>
          <w:sz w:val="22"/>
          <w:szCs w:val="22"/>
        </w:rPr>
        <w:t>l instrumento clarinete, saxofón, trompeta.</w:t>
      </w:r>
    </w:p>
    <w:p w:rsidR="00484F23" w:rsidRPr="00383DB3" w:rsidRDefault="00484F23" w:rsidP="00AF2C6C">
      <w:pPr>
        <w:numPr>
          <w:ilvl w:val="2"/>
          <w:numId w:val="33"/>
        </w:numPr>
        <w:jc w:val="both"/>
        <w:rPr>
          <w:rFonts w:ascii="Arial" w:hAnsi="Arial" w:cs="Arial"/>
          <w:sz w:val="22"/>
          <w:szCs w:val="22"/>
        </w:rPr>
      </w:pPr>
      <w:r w:rsidRPr="00383DB3">
        <w:rPr>
          <w:rFonts w:ascii="Arial" w:hAnsi="Arial" w:cs="Arial"/>
          <w:sz w:val="22"/>
          <w:szCs w:val="22"/>
        </w:rPr>
        <w:t>Bachillerato en Orientación.</w:t>
      </w:r>
    </w:p>
    <w:p w:rsidR="00484F23" w:rsidRDefault="00484F23" w:rsidP="00AF2C6C">
      <w:pPr>
        <w:numPr>
          <w:ilvl w:val="2"/>
          <w:numId w:val="33"/>
        </w:numPr>
        <w:jc w:val="both"/>
        <w:rPr>
          <w:rFonts w:ascii="Arial" w:hAnsi="Arial" w:cs="Arial"/>
          <w:sz w:val="22"/>
          <w:szCs w:val="22"/>
        </w:rPr>
      </w:pPr>
      <w:r w:rsidRPr="00383DB3">
        <w:rPr>
          <w:rFonts w:ascii="Arial" w:hAnsi="Arial" w:cs="Arial"/>
          <w:sz w:val="22"/>
          <w:szCs w:val="22"/>
        </w:rPr>
        <w:t>Bachillerato en Informática Educativa</w:t>
      </w:r>
      <w:r w:rsidR="00383DB3">
        <w:rPr>
          <w:rFonts w:ascii="Arial" w:hAnsi="Arial" w:cs="Arial"/>
          <w:sz w:val="22"/>
          <w:szCs w:val="22"/>
        </w:rPr>
        <w:t xml:space="preserve"> (declarada terminal)</w:t>
      </w:r>
      <w:r w:rsidRPr="00383DB3">
        <w:rPr>
          <w:rFonts w:ascii="Arial" w:hAnsi="Arial" w:cs="Arial"/>
          <w:sz w:val="22"/>
          <w:szCs w:val="22"/>
        </w:rPr>
        <w:t>.</w:t>
      </w:r>
    </w:p>
    <w:p w:rsidR="00383DB3" w:rsidRPr="00383DB3" w:rsidRDefault="00383DB3" w:rsidP="00AF2C6C">
      <w:pPr>
        <w:numPr>
          <w:ilvl w:val="2"/>
          <w:numId w:val="33"/>
        </w:numPr>
        <w:jc w:val="both"/>
        <w:rPr>
          <w:rFonts w:ascii="Arial" w:hAnsi="Arial" w:cs="Arial"/>
          <w:sz w:val="22"/>
          <w:szCs w:val="22"/>
        </w:rPr>
      </w:pPr>
      <w:r>
        <w:rPr>
          <w:rFonts w:ascii="Arial" w:hAnsi="Arial" w:cs="Arial"/>
          <w:sz w:val="22"/>
          <w:szCs w:val="22"/>
        </w:rPr>
        <w:t>Bachillerato en Biología  con énfasis en Biología Tropical, Biología Marina y Biotecnología</w:t>
      </w:r>
    </w:p>
    <w:p w:rsidR="00484F23" w:rsidRPr="00383DB3" w:rsidRDefault="00405B4C" w:rsidP="00AF2C6C">
      <w:pPr>
        <w:numPr>
          <w:ilvl w:val="2"/>
          <w:numId w:val="33"/>
        </w:numPr>
        <w:jc w:val="both"/>
        <w:rPr>
          <w:rFonts w:ascii="Arial" w:hAnsi="Arial" w:cs="Arial"/>
          <w:sz w:val="22"/>
          <w:szCs w:val="22"/>
        </w:rPr>
      </w:pPr>
      <w:r>
        <w:rPr>
          <w:rFonts w:ascii="Arial" w:hAnsi="Arial" w:cs="Arial"/>
          <w:sz w:val="22"/>
          <w:szCs w:val="22"/>
        </w:rPr>
        <w:t>Bachillerato en Gestión del Desarrollo S</w:t>
      </w:r>
      <w:r w:rsidR="00484F23" w:rsidRPr="00383DB3">
        <w:rPr>
          <w:rFonts w:ascii="Arial" w:hAnsi="Arial" w:cs="Arial"/>
          <w:sz w:val="22"/>
          <w:szCs w:val="22"/>
        </w:rPr>
        <w:t>ostenible con equidad de género, el cual cambió de nombre a Bachillerato en Género y Desarrollo.</w:t>
      </w:r>
    </w:p>
    <w:p w:rsidR="00484F23" w:rsidRPr="00A1228C" w:rsidRDefault="00484F23" w:rsidP="00AF2C6C">
      <w:pPr>
        <w:numPr>
          <w:ilvl w:val="2"/>
          <w:numId w:val="33"/>
        </w:numPr>
        <w:jc w:val="both"/>
        <w:rPr>
          <w:rFonts w:ascii="Arial" w:hAnsi="Arial" w:cs="Arial"/>
          <w:sz w:val="22"/>
          <w:szCs w:val="22"/>
        </w:rPr>
      </w:pPr>
      <w:r w:rsidRPr="00A1228C">
        <w:rPr>
          <w:rFonts w:ascii="Arial" w:hAnsi="Arial" w:cs="Arial"/>
          <w:sz w:val="22"/>
          <w:szCs w:val="22"/>
        </w:rPr>
        <w:t>Bachillerato y Licenciatura en Pedagogía con énfasis en Educación Preescolar.</w:t>
      </w:r>
    </w:p>
    <w:p w:rsidR="00484F23" w:rsidRPr="00A1228C" w:rsidRDefault="00484F23" w:rsidP="00AF2C6C">
      <w:pPr>
        <w:numPr>
          <w:ilvl w:val="2"/>
          <w:numId w:val="33"/>
        </w:numPr>
        <w:jc w:val="both"/>
        <w:rPr>
          <w:rFonts w:ascii="Arial" w:hAnsi="Arial" w:cs="Arial"/>
          <w:sz w:val="22"/>
          <w:szCs w:val="22"/>
        </w:rPr>
      </w:pPr>
      <w:r w:rsidRPr="00A1228C">
        <w:rPr>
          <w:rFonts w:ascii="Arial" w:hAnsi="Arial" w:cs="Arial"/>
          <w:sz w:val="22"/>
          <w:szCs w:val="22"/>
        </w:rPr>
        <w:t>Bachillerato y Licenciatura en Pedagogía con énfasis en</w:t>
      </w:r>
      <w:r w:rsidR="00405B4C">
        <w:rPr>
          <w:rFonts w:ascii="Arial" w:hAnsi="Arial" w:cs="Arial"/>
          <w:sz w:val="22"/>
          <w:szCs w:val="22"/>
        </w:rPr>
        <w:t xml:space="preserve"> I y II ciclos de la Educación General B</w:t>
      </w:r>
      <w:r w:rsidRPr="00A1228C">
        <w:rPr>
          <w:rFonts w:ascii="Arial" w:hAnsi="Arial" w:cs="Arial"/>
          <w:sz w:val="22"/>
          <w:szCs w:val="22"/>
        </w:rPr>
        <w:t>ásica.</w:t>
      </w:r>
    </w:p>
    <w:p w:rsidR="00484F23" w:rsidRDefault="00484F23" w:rsidP="00AF2C6C">
      <w:pPr>
        <w:numPr>
          <w:ilvl w:val="2"/>
          <w:numId w:val="33"/>
        </w:numPr>
        <w:jc w:val="both"/>
        <w:rPr>
          <w:rFonts w:ascii="Arial" w:hAnsi="Arial" w:cs="Arial"/>
          <w:sz w:val="22"/>
          <w:szCs w:val="22"/>
        </w:rPr>
      </w:pPr>
      <w:r w:rsidRPr="00A1228C">
        <w:rPr>
          <w:rFonts w:ascii="Arial" w:hAnsi="Arial" w:cs="Arial"/>
          <w:sz w:val="22"/>
          <w:szCs w:val="22"/>
        </w:rPr>
        <w:t>Bachillerato y Licenciatura en Educación Especial con énfasis en Integración.</w:t>
      </w:r>
    </w:p>
    <w:p w:rsidR="00A1228C" w:rsidRPr="00A1228C" w:rsidRDefault="00A1228C" w:rsidP="00A1228C">
      <w:pPr>
        <w:numPr>
          <w:ilvl w:val="2"/>
          <w:numId w:val="33"/>
        </w:numPr>
        <w:jc w:val="both"/>
        <w:rPr>
          <w:rFonts w:ascii="Arial" w:hAnsi="Arial" w:cs="Arial"/>
          <w:sz w:val="22"/>
          <w:szCs w:val="22"/>
        </w:rPr>
      </w:pPr>
      <w:r w:rsidRPr="00A1228C">
        <w:rPr>
          <w:rFonts w:ascii="Arial" w:hAnsi="Arial" w:cs="Arial"/>
          <w:sz w:val="22"/>
          <w:szCs w:val="22"/>
        </w:rPr>
        <w:t xml:space="preserve">Bachillerato y Licenciatura en </w:t>
      </w:r>
      <w:r>
        <w:rPr>
          <w:rFonts w:ascii="Arial" w:hAnsi="Arial" w:cs="Arial"/>
          <w:sz w:val="22"/>
          <w:szCs w:val="22"/>
        </w:rPr>
        <w:t>Música con énfasis en Educación Musical.</w:t>
      </w:r>
    </w:p>
    <w:p w:rsidR="00A1228C" w:rsidRDefault="00A1228C" w:rsidP="00A1228C">
      <w:pPr>
        <w:numPr>
          <w:ilvl w:val="2"/>
          <w:numId w:val="33"/>
        </w:numPr>
        <w:jc w:val="both"/>
        <w:rPr>
          <w:rFonts w:ascii="Arial" w:hAnsi="Arial" w:cs="Arial"/>
          <w:sz w:val="22"/>
          <w:szCs w:val="22"/>
        </w:rPr>
      </w:pPr>
      <w:r w:rsidRPr="00A1228C">
        <w:rPr>
          <w:rFonts w:ascii="Arial" w:hAnsi="Arial" w:cs="Arial"/>
          <w:sz w:val="22"/>
          <w:szCs w:val="22"/>
        </w:rPr>
        <w:t xml:space="preserve">Bachillerato y Licenciatura en </w:t>
      </w:r>
      <w:r>
        <w:rPr>
          <w:rFonts w:ascii="Arial" w:hAnsi="Arial" w:cs="Arial"/>
          <w:sz w:val="22"/>
          <w:szCs w:val="22"/>
        </w:rPr>
        <w:t>Música con énfasis en la Interpretación y Enseñanza del Canto</w:t>
      </w:r>
      <w:r w:rsidRPr="00A1228C">
        <w:rPr>
          <w:rFonts w:ascii="Arial" w:hAnsi="Arial" w:cs="Arial"/>
          <w:sz w:val="22"/>
          <w:szCs w:val="22"/>
        </w:rPr>
        <w:t>.</w:t>
      </w:r>
    </w:p>
    <w:p w:rsidR="00214520" w:rsidRPr="00A1228C" w:rsidRDefault="00214520" w:rsidP="00A1228C">
      <w:pPr>
        <w:numPr>
          <w:ilvl w:val="2"/>
          <w:numId w:val="33"/>
        </w:numPr>
        <w:jc w:val="both"/>
        <w:rPr>
          <w:rFonts w:ascii="Arial" w:hAnsi="Arial" w:cs="Arial"/>
          <w:sz w:val="22"/>
          <w:szCs w:val="22"/>
        </w:rPr>
      </w:pPr>
      <w:r>
        <w:rPr>
          <w:rFonts w:ascii="Arial" w:hAnsi="Arial" w:cs="Arial"/>
          <w:sz w:val="22"/>
          <w:szCs w:val="22"/>
        </w:rPr>
        <w:t>Licenciatura en Geografía con énfasis en Ordenamiento del territorio.</w:t>
      </w:r>
    </w:p>
    <w:p w:rsidR="00A1228C" w:rsidRDefault="00A1228C" w:rsidP="00AF2C6C">
      <w:pPr>
        <w:numPr>
          <w:ilvl w:val="2"/>
          <w:numId w:val="33"/>
        </w:numPr>
        <w:jc w:val="both"/>
        <w:rPr>
          <w:rFonts w:ascii="Arial" w:hAnsi="Arial" w:cs="Arial"/>
          <w:sz w:val="22"/>
          <w:szCs w:val="22"/>
        </w:rPr>
      </w:pPr>
      <w:r>
        <w:rPr>
          <w:rFonts w:ascii="Arial" w:hAnsi="Arial" w:cs="Arial"/>
          <w:sz w:val="22"/>
          <w:szCs w:val="22"/>
        </w:rPr>
        <w:t>Licenciatura en Medicina Veterinaria.</w:t>
      </w:r>
    </w:p>
    <w:p w:rsidR="00A1228C" w:rsidRDefault="00A1228C" w:rsidP="00AF2C6C">
      <w:pPr>
        <w:numPr>
          <w:ilvl w:val="2"/>
          <w:numId w:val="33"/>
        </w:numPr>
        <w:jc w:val="both"/>
        <w:rPr>
          <w:rFonts w:ascii="Arial" w:hAnsi="Arial" w:cs="Arial"/>
          <w:sz w:val="22"/>
          <w:szCs w:val="22"/>
        </w:rPr>
      </w:pPr>
      <w:r>
        <w:rPr>
          <w:rFonts w:ascii="Arial" w:hAnsi="Arial" w:cs="Arial"/>
          <w:sz w:val="22"/>
          <w:szCs w:val="22"/>
        </w:rPr>
        <w:t>Licenciatura en Ciencias del Deporte con énfasis en Rendimiento Deportivo.</w:t>
      </w:r>
    </w:p>
    <w:p w:rsidR="00A1228C" w:rsidRDefault="00A1228C" w:rsidP="00A1228C">
      <w:pPr>
        <w:numPr>
          <w:ilvl w:val="2"/>
          <w:numId w:val="33"/>
        </w:numPr>
        <w:jc w:val="both"/>
        <w:rPr>
          <w:rFonts w:ascii="Arial" w:hAnsi="Arial" w:cs="Arial"/>
          <w:sz w:val="22"/>
          <w:szCs w:val="22"/>
        </w:rPr>
      </w:pPr>
      <w:r>
        <w:rPr>
          <w:rFonts w:ascii="Arial" w:hAnsi="Arial" w:cs="Arial"/>
          <w:sz w:val="22"/>
          <w:szCs w:val="22"/>
        </w:rPr>
        <w:t>Licenciatura en Ciencias del Deporte con énfasis en Salud.</w:t>
      </w:r>
    </w:p>
    <w:p w:rsidR="00A1228C" w:rsidRDefault="00A1228C" w:rsidP="00AF2C6C">
      <w:pPr>
        <w:numPr>
          <w:ilvl w:val="2"/>
          <w:numId w:val="33"/>
        </w:numPr>
        <w:jc w:val="both"/>
        <w:rPr>
          <w:rFonts w:ascii="Arial" w:hAnsi="Arial" w:cs="Arial"/>
          <w:sz w:val="22"/>
          <w:szCs w:val="22"/>
        </w:rPr>
      </w:pPr>
      <w:r>
        <w:rPr>
          <w:rFonts w:ascii="Arial" w:hAnsi="Arial" w:cs="Arial"/>
          <w:sz w:val="22"/>
          <w:szCs w:val="22"/>
        </w:rPr>
        <w:t>Licenciatura en Relaciones Internacionales (3 énfasis)</w:t>
      </w:r>
    </w:p>
    <w:p w:rsidR="00A1228C" w:rsidRDefault="00A1228C" w:rsidP="00AF2C6C">
      <w:pPr>
        <w:numPr>
          <w:ilvl w:val="2"/>
          <w:numId w:val="33"/>
        </w:numPr>
        <w:jc w:val="both"/>
        <w:rPr>
          <w:rFonts w:ascii="Arial" w:hAnsi="Arial" w:cs="Arial"/>
          <w:sz w:val="22"/>
          <w:szCs w:val="22"/>
        </w:rPr>
      </w:pPr>
      <w:r>
        <w:rPr>
          <w:rFonts w:ascii="Arial" w:hAnsi="Arial" w:cs="Arial"/>
          <w:sz w:val="22"/>
          <w:szCs w:val="22"/>
        </w:rPr>
        <w:t>Licenciatura en instrumento.</w:t>
      </w:r>
    </w:p>
    <w:p w:rsidR="00A1228C" w:rsidRDefault="00A1228C" w:rsidP="00AF2C6C">
      <w:pPr>
        <w:numPr>
          <w:ilvl w:val="2"/>
          <w:numId w:val="33"/>
        </w:numPr>
        <w:jc w:val="both"/>
        <w:rPr>
          <w:rFonts w:ascii="Arial" w:hAnsi="Arial" w:cs="Arial"/>
          <w:sz w:val="22"/>
          <w:szCs w:val="22"/>
        </w:rPr>
      </w:pPr>
      <w:r>
        <w:rPr>
          <w:rFonts w:ascii="Arial" w:hAnsi="Arial" w:cs="Arial"/>
          <w:sz w:val="22"/>
          <w:szCs w:val="22"/>
        </w:rPr>
        <w:t>Maestría en Danza.</w:t>
      </w:r>
    </w:p>
    <w:p w:rsidR="00A1228C" w:rsidRDefault="00A1228C" w:rsidP="00AF2C6C">
      <w:pPr>
        <w:numPr>
          <w:ilvl w:val="2"/>
          <w:numId w:val="33"/>
        </w:numPr>
        <w:jc w:val="both"/>
        <w:rPr>
          <w:rFonts w:ascii="Arial" w:hAnsi="Arial" w:cs="Arial"/>
          <w:sz w:val="22"/>
          <w:szCs w:val="22"/>
        </w:rPr>
      </w:pPr>
      <w:r>
        <w:rPr>
          <w:rFonts w:ascii="Arial" w:hAnsi="Arial" w:cs="Arial"/>
          <w:sz w:val="22"/>
          <w:szCs w:val="22"/>
        </w:rPr>
        <w:t>Maestría en Salud Integral y Movimiento Humano.</w:t>
      </w:r>
    </w:p>
    <w:p w:rsidR="00A1228C" w:rsidRDefault="00A1228C" w:rsidP="00AF2C6C">
      <w:pPr>
        <w:numPr>
          <w:ilvl w:val="2"/>
          <w:numId w:val="33"/>
        </w:numPr>
        <w:jc w:val="both"/>
        <w:rPr>
          <w:rFonts w:ascii="Arial" w:hAnsi="Arial" w:cs="Arial"/>
          <w:sz w:val="22"/>
          <w:szCs w:val="22"/>
        </w:rPr>
      </w:pPr>
      <w:r>
        <w:rPr>
          <w:rFonts w:ascii="Arial" w:hAnsi="Arial" w:cs="Arial"/>
          <w:sz w:val="22"/>
          <w:szCs w:val="22"/>
        </w:rPr>
        <w:t>Maestría en Administración de Recursos Humanos.</w:t>
      </w:r>
    </w:p>
    <w:p w:rsidR="00A1228C" w:rsidRPr="00A1228C" w:rsidRDefault="00A1228C" w:rsidP="00AF2C6C">
      <w:pPr>
        <w:numPr>
          <w:ilvl w:val="2"/>
          <w:numId w:val="33"/>
        </w:numPr>
        <w:jc w:val="both"/>
        <w:rPr>
          <w:rFonts w:ascii="Arial" w:hAnsi="Arial" w:cs="Arial"/>
          <w:sz w:val="22"/>
          <w:szCs w:val="22"/>
        </w:rPr>
      </w:pPr>
      <w:r>
        <w:rPr>
          <w:rFonts w:ascii="Arial" w:hAnsi="Arial" w:cs="Arial"/>
          <w:sz w:val="22"/>
          <w:szCs w:val="22"/>
        </w:rPr>
        <w:t>Maestría en Administración de Justicia.</w:t>
      </w:r>
    </w:p>
    <w:p w:rsidR="00484F23" w:rsidRPr="00A1228C" w:rsidRDefault="00484F23" w:rsidP="00AF2C6C">
      <w:pPr>
        <w:numPr>
          <w:ilvl w:val="2"/>
          <w:numId w:val="33"/>
        </w:numPr>
        <w:jc w:val="both"/>
        <w:rPr>
          <w:rFonts w:ascii="Arial" w:hAnsi="Arial" w:cs="Arial"/>
          <w:sz w:val="22"/>
          <w:szCs w:val="22"/>
        </w:rPr>
      </w:pPr>
      <w:r w:rsidRPr="00A1228C">
        <w:rPr>
          <w:rFonts w:ascii="Arial" w:hAnsi="Arial" w:cs="Arial"/>
          <w:sz w:val="22"/>
          <w:szCs w:val="22"/>
        </w:rPr>
        <w:t>Maestría en Estudios de Cultura</w:t>
      </w:r>
      <w:r w:rsidR="00405B4C">
        <w:rPr>
          <w:rFonts w:ascii="Arial" w:hAnsi="Arial" w:cs="Arial"/>
          <w:sz w:val="22"/>
          <w:szCs w:val="22"/>
        </w:rPr>
        <w:t xml:space="preserve"> C</w:t>
      </w:r>
      <w:r w:rsidRPr="00A1228C">
        <w:rPr>
          <w:rFonts w:ascii="Arial" w:hAnsi="Arial" w:cs="Arial"/>
          <w:sz w:val="22"/>
          <w:szCs w:val="22"/>
        </w:rPr>
        <w:t>entroamericana énfasis en Literatura.</w:t>
      </w:r>
    </w:p>
    <w:p w:rsidR="00484F23" w:rsidRDefault="00484F23" w:rsidP="00AF2C6C">
      <w:pPr>
        <w:numPr>
          <w:ilvl w:val="2"/>
          <w:numId w:val="33"/>
        </w:numPr>
        <w:jc w:val="both"/>
        <w:rPr>
          <w:rFonts w:ascii="Arial" w:hAnsi="Arial" w:cs="Arial"/>
          <w:sz w:val="22"/>
          <w:szCs w:val="22"/>
        </w:rPr>
      </w:pPr>
      <w:r w:rsidRPr="00A1228C">
        <w:rPr>
          <w:rFonts w:ascii="Arial" w:hAnsi="Arial" w:cs="Arial"/>
          <w:sz w:val="22"/>
          <w:szCs w:val="22"/>
        </w:rPr>
        <w:t>Maestría en Tecnología e Innovación educativa.</w:t>
      </w:r>
    </w:p>
    <w:p w:rsidR="00A1228C" w:rsidRDefault="00A1228C" w:rsidP="00AF2C6C">
      <w:pPr>
        <w:numPr>
          <w:ilvl w:val="2"/>
          <w:numId w:val="33"/>
        </w:numPr>
        <w:jc w:val="both"/>
        <w:rPr>
          <w:rFonts w:ascii="Arial" w:hAnsi="Arial" w:cs="Arial"/>
          <w:sz w:val="22"/>
          <w:szCs w:val="22"/>
        </w:rPr>
      </w:pPr>
      <w:r>
        <w:rPr>
          <w:rFonts w:ascii="Arial" w:hAnsi="Arial" w:cs="Arial"/>
          <w:sz w:val="22"/>
          <w:szCs w:val="22"/>
        </w:rPr>
        <w:t>Maestría en Administración de Tecnologías de Información (2 énfasis).</w:t>
      </w:r>
    </w:p>
    <w:p w:rsidR="00A1228C" w:rsidRPr="00A1228C" w:rsidRDefault="00A1228C" w:rsidP="00AF2C6C">
      <w:pPr>
        <w:numPr>
          <w:ilvl w:val="2"/>
          <w:numId w:val="33"/>
        </w:numPr>
        <w:jc w:val="both"/>
        <w:rPr>
          <w:rFonts w:ascii="Arial" w:hAnsi="Arial" w:cs="Arial"/>
          <w:sz w:val="22"/>
          <w:szCs w:val="22"/>
        </w:rPr>
      </w:pPr>
      <w:r>
        <w:rPr>
          <w:rFonts w:ascii="Arial" w:hAnsi="Arial" w:cs="Arial"/>
          <w:sz w:val="22"/>
          <w:szCs w:val="22"/>
        </w:rPr>
        <w:lastRenderedPageBreak/>
        <w:t>Maestría en Gestión de la Innovación Tecnológica.</w:t>
      </w:r>
    </w:p>
    <w:p w:rsidR="00484F23" w:rsidRPr="00A1228C" w:rsidRDefault="00484F23" w:rsidP="00AF2C6C">
      <w:pPr>
        <w:numPr>
          <w:ilvl w:val="2"/>
          <w:numId w:val="33"/>
        </w:numPr>
        <w:jc w:val="both"/>
        <w:rPr>
          <w:rFonts w:ascii="Arial" w:hAnsi="Arial" w:cs="Arial"/>
          <w:sz w:val="22"/>
          <w:szCs w:val="22"/>
        </w:rPr>
      </w:pPr>
      <w:r w:rsidRPr="00A1228C">
        <w:rPr>
          <w:rFonts w:ascii="Arial" w:hAnsi="Arial" w:cs="Arial"/>
          <w:sz w:val="22"/>
          <w:szCs w:val="22"/>
        </w:rPr>
        <w:t>Maestría en Política económica con énfasis en Eco</w:t>
      </w:r>
      <w:r w:rsidR="00405B4C">
        <w:rPr>
          <w:rFonts w:ascii="Arial" w:hAnsi="Arial" w:cs="Arial"/>
          <w:sz w:val="22"/>
          <w:szCs w:val="22"/>
        </w:rPr>
        <w:t>nomía I</w:t>
      </w:r>
      <w:r w:rsidRPr="00A1228C">
        <w:rPr>
          <w:rFonts w:ascii="Arial" w:hAnsi="Arial" w:cs="Arial"/>
          <w:sz w:val="22"/>
          <w:szCs w:val="22"/>
        </w:rPr>
        <w:t>nte</w:t>
      </w:r>
      <w:r w:rsidR="00405B4C">
        <w:rPr>
          <w:rFonts w:ascii="Arial" w:hAnsi="Arial" w:cs="Arial"/>
          <w:sz w:val="22"/>
          <w:szCs w:val="22"/>
        </w:rPr>
        <w:t>rnacional, énfasis en Economía E</w:t>
      </w:r>
      <w:r w:rsidRPr="00A1228C">
        <w:rPr>
          <w:rFonts w:ascii="Arial" w:hAnsi="Arial" w:cs="Arial"/>
          <w:sz w:val="22"/>
          <w:szCs w:val="22"/>
        </w:rPr>
        <w:t>cológica y énfasis en Economía de los Recursos Humanos.</w:t>
      </w:r>
    </w:p>
    <w:p w:rsidR="00484F23" w:rsidRPr="009B678B" w:rsidRDefault="00484F23" w:rsidP="00AF2C6C">
      <w:pPr>
        <w:numPr>
          <w:ilvl w:val="2"/>
          <w:numId w:val="33"/>
        </w:numPr>
        <w:jc w:val="both"/>
        <w:rPr>
          <w:rFonts w:ascii="Arial" w:hAnsi="Arial" w:cs="Arial"/>
          <w:sz w:val="22"/>
          <w:szCs w:val="22"/>
        </w:rPr>
      </w:pPr>
      <w:r w:rsidRPr="009B678B">
        <w:rPr>
          <w:rFonts w:ascii="Arial" w:hAnsi="Arial" w:cs="Arial"/>
          <w:sz w:val="22"/>
          <w:szCs w:val="22"/>
        </w:rPr>
        <w:t>Maestría en Segundas lenguas y culturas.</w:t>
      </w:r>
    </w:p>
    <w:p w:rsidR="00484F23" w:rsidRPr="002916B6" w:rsidRDefault="00484F23" w:rsidP="002E0CAC">
      <w:pPr>
        <w:ind w:left="1440"/>
        <w:jc w:val="both"/>
        <w:rPr>
          <w:rFonts w:ascii="Arial" w:hAnsi="Arial" w:cs="Arial"/>
          <w:sz w:val="16"/>
          <w:szCs w:val="16"/>
        </w:rPr>
      </w:pPr>
    </w:p>
    <w:p w:rsidR="002E0CAC" w:rsidRPr="009B678B" w:rsidRDefault="002E0CAC" w:rsidP="00AF2C6C">
      <w:pPr>
        <w:numPr>
          <w:ilvl w:val="0"/>
          <w:numId w:val="34"/>
        </w:numPr>
        <w:jc w:val="both"/>
        <w:rPr>
          <w:rFonts w:ascii="Arial" w:hAnsi="Arial" w:cs="Arial"/>
          <w:sz w:val="22"/>
          <w:szCs w:val="22"/>
        </w:rPr>
      </w:pPr>
      <w:r w:rsidRPr="009B678B">
        <w:rPr>
          <w:rFonts w:ascii="Arial" w:hAnsi="Arial" w:cs="Arial"/>
          <w:b/>
          <w:sz w:val="22"/>
          <w:szCs w:val="22"/>
        </w:rPr>
        <w:t>Apoyo del 3</w:t>
      </w:r>
      <w:r w:rsidR="009B678B" w:rsidRPr="009B678B">
        <w:rPr>
          <w:rFonts w:ascii="Arial" w:hAnsi="Arial" w:cs="Arial"/>
          <w:b/>
          <w:sz w:val="22"/>
          <w:szCs w:val="22"/>
        </w:rPr>
        <w:t>5</w:t>
      </w:r>
      <w:r w:rsidRPr="009B678B">
        <w:rPr>
          <w:rFonts w:ascii="Arial" w:hAnsi="Arial" w:cs="Arial"/>
          <w:b/>
          <w:sz w:val="22"/>
          <w:szCs w:val="22"/>
        </w:rPr>
        <w:t xml:space="preserve">% </w:t>
      </w:r>
      <w:r w:rsidRPr="009B678B">
        <w:rPr>
          <w:rFonts w:ascii="Arial" w:hAnsi="Arial" w:cs="Arial"/>
          <w:sz w:val="22"/>
          <w:szCs w:val="22"/>
        </w:rPr>
        <w:t>de los planes de estudio en la implementación de componentes de flexibilidad curricular institucional (100%):</w:t>
      </w:r>
    </w:p>
    <w:p w:rsidR="002E0CAC" w:rsidRPr="002916B6" w:rsidRDefault="002E0CAC" w:rsidP="002E0CAC">
      <w:pPr>
        <w:ind w:left="1068"/>
        <w:jc w:val="both"/>
        <w:rPr>
          <w:rFonts w:ascii="Arial" w:hAnsi="Arial" w:cs="Arial"/>
          <w:sz w:val="18"/>
          <w:szCs w:val="18"/>
        </w:rPr>
      </w:pPr>
    </w:p>
    <w:p w:rsidR="002E0CAC" w:rsidRPr="009B678B" w:rsidRDefault="002E0CAC" w:rsidP="00AF2C6C">
      <w:pPr>
        <w:numPr>
          <w:ilvl w:val="2"/>
          <w:numId w:val="35"/>
        </w:numPr>
        <w:jc w:val="both"/>
        <w:rPr>
          <w:rFonts w:ascii="Arial" w:hAnsi="Arial" w:cs="Arial"/>
          <w:sz w:val="22"/>
          <w:szCs w:val="22"/>
        </w:rPr>
      </w:pPr>
      <w:r w:rsidRPr="009B678B">
        <w:rPr>
          <w:rFonts w:ascii="Arial" w:hAnsi="Arial" w:cs="Arial"/>
          <w:sz w:val="22"/>
          <w:szCs w:val="22"/>
        </w:rPr>
        <w:t>Bachillerato en Música con énfasis en la Interpretación y enseñanza de la dirección coral.</w:t>
      </w:r>
    </w:p>
    <w:p w:rsidR="002E0CAC" w:rsidRPr="0085135E" w:rsidRDefault="002E0CAC" w:rsidP="00AF2C6C">
      <w:pPr>
        <w:numPr>
          <w:ilvl w:val="2"/>
          <w:numId w:val="35"/>
        </w:numPr>
        <w:jc w:val="both"/>
        <w:rPr>
          <w:rFonts w:ascii="Arial" w:hAnsi="Arial" w:cs="Arial"/>
          <w:sz w:val="22"/>
          <w:szCs w:val="22"/>
        </w:rPr>
      </w:pPr>
      <w:r w:rsidRPr="0085135E">
        <w:rPr>
          <w:rFonts w:ascii="Arial" w:hAnsi="Arial" w:cs="Arial"/>
          <w:sz w:val="22"/>
          <w:szCs w:val="22"/>
        </w:rPr>
        <w:t xml:space="preserve">Bachillerato en Música con énfasis en la </w:t>
      </w:r>
      <w:r w:rsidR="00CB2E06" w:rsidRPr="0085135E">
        <w:rPr>
          <w:rFonts w:ascii="Arial" w:hAnsi="Arial" w:cs="Arial"/>
          <w:sz w:val="22"/>
          <w:szCs w:val="22"/>
        </w:rPr>
        <w:t>I</w:t>
      </w:r>
      <w:r w:rsidRPr="0085135E">
        <w:rPr>
          <w:rFonts w:ascii="Arial" w:hAnsi="Arial" w:cs="Arial"/>
          <w:sz w:val="22"/>
          <w:szCs w:val="22"/>
        </w:rPr>
        <w:t>nterpretación y enseñanza de piano.</w:t>
      </w:r>
    </w:p>
    <w:p w:rsidR="002E0CAC" w:rsidRPr="0085135E" w:rsidRDefault="002E0CAC" w:rsidP="00AF2C6C">
      <w:pPr>
        <w:numPr>
          <w:ilvl w:val="2"/>
          <w:numId w:val="35"/>
        </w:numPr>
        <w:jc w:val="both"/>
        <w:rPr>
          <w:rFonts w:ascii="Arial" w:hAnsi="Arial" w:cs="Arial"/>
          <w:sz w:val="22"/>
          <w:szCs w:val="22"/>
        </w:rPr>
      </w:pPr>
      <w:r w:rsidRPr="0085135E">
        <w:rPr>
          <w:rFonts w:ascii="Arial" w:hAnsi="Arial" w:cs="Arial"/>
          <w:sz w:val="22"/>
          <w:szCs w:val="22"/>
        </w:rPr>
        <w:t xml:space="preserve">Bachillerato en Música con énfasis en la </w:t>
      </w:r>
      <w:r w:rsidR="00CB2E06" w:rsidRPr="0085135E">
        <w:rPr>
          <w:rFonts w:ascii="Arial" w:hAnsi="Arial" w:cs="Arial"/>
          <w:sz w:val="22"/>
          <w:szCs w:val="22"/>
        </w:rPr>
        <w:t>I</w:t>
      </w:r>
      <w:r w:rsidRPr="0085135E">
        <w:rPr>
          <w:rFonts w:ascii="Arial" w:hAnsi="Arial" w:cs="Arial"/>
          <w:sz w:val="22"/>
          <w:szCs w:val="22"/>
        </w:rPr>
        <w:t>nterpretación y enseñanza del instrumento guitarra.</w:t>
      </w:r>
    </w:p>
    <w:p w:rsidR="002E0CAC" w:rsidRPr="0085135E" w:rsidRDefault="002E0CAC" w:rsidP="00AF2C6C">
      <w:pPr>
        <w:numPr>
          <w:ilvl w:val="2"/>
          <w:numId w:val="35"/>
        </w:numPr>
        <w:jc w:val="both"/>
        <w:rPr>
          <w:rFonts w:ascii="Arial" w:hAnsi="Arial" w:cs="Arial"/>
          <w:sz w:val="22"/>
          <w:szCs w:val="22"/>
        </w:rPr>
      </w:pPr>
      <w:r w:rsidRPr="0085135E">
        <w:rPr>
          <w:rFonts w:ascii="Arial" w:hAnsi="Arial" w:cs="Arial"/>
          <w:sz w:val="22"/>
          <w:szCs w:val="22"/>
        </w:rPr>
        <w:t>Bachillerato en Música con énfasis en la interpretación y enseñanza del instrumento clarinete, saxofón, trompeta</w:t>
      </w:r>
      <w:r w:rsidR="00CB2E06" w:rsidRPr="0085135E">
        <w:rPr>
          <w:rFonts w:ascii="Arial" w:hAnsi="Arial" w:cs="Arial"/>
          <w:sz w:val="22"/>
          <w:szCs w:val="22"/>
        </w:rPr>
        <w:t>.</w:t>
      </w:r>
    </w:p>
    <w:p w:rsidR="002E0CAC" w:rsidRPr="0085135E" w:rsidRDefault="002E0CAC" w:rsidP="00AF2C6C">
      <w:pPr>
        <w:numPr>
          <w:ilvl w:val="2"/>
          <w:numId w:val="35"/>
        </w:numPr>
        <w:jc w:val="both"/>
        <w:rPr>
          <w:rFonts w:ascii="Arial" w:hAnsi="Arial" w:cs="Arial"/>
          <w:sz w:val="22"/>
          <w:szCs w:val="22"/>
        </w:rPr>
      </w:pPr>
      <w:r w:rsidRPr="0085135E">
        <w:rPr>
          <w:rFonts w:ascii="Arial" w:hAnsi="Arial" w:cs="Arial"/>
          <w:sz w:val="22"/>
          <w:szCs w:val="22"/>
        </w:rPr>
        <w:t>Bachillerato en la Enseñanza de la Educación Física, deporte y recreación.</w:t>
      </w:r>
    </w:p>
    <w:p w:rsidR="002E0CAC" w:rsidRDefault="002E0CAC" w:rsidP="00AF2C6C">
      <w:pPr>
        <w:numPr>
          <w:ilvl w:val="2"/>
          <w:numId w:val="35"/>
        </w:numPr>
        <w:jc w:val="both"/>
        <w:rPr>
          <w:rFonts w:ascii="Arial" w:hAnsi="Arial" w:cs="Arial"/>
          <w:sz w:val="22"/>
          <w:szCs w:val="22"/>
        </w:rPr>
      </w:pPr>
      <w:r w:rsidRPr="0085135E">
        <w:rPr>
          <w:rFonts w:ascii="Arial" w:hAnsi="Arial" w:cs="Arial"/>
          <w:sz w:val="22"/>
          <w:szCs w:val="22"/>
        </w:rPr>
        <w:t>Bachillerato en Promoción de la salud física.</w:t>
      </w:r>
    </w:p>
    <w:p w:rsidR="0085135E" w:rsidRDefault="0085135E" w:rsidP="00AF2C6C">
      <w:pPr>
        <w:numPr>
          <w:ilvl w:val="2"/>
          <w:numId w:val="35"/>
        </w:numPr>
        <w:jc w:val="both"/>
        <w:rPr>
          <w:rFonts w:ascii="Arial" w:hAnsi="Arial" w:cs="Arial"/>
          <w:sz w:val="22"/>
          <w:szCs w:val="22"/>
        </w:rPr>
      </w:pPr>
      <w:r>
        <w:rPr>
          <w:rFonts w:ascii="Arial" w:hAnsi="Arial" w:cs="Arial"/>
          <w:sz w:val="22"/>
          <w:szCs w:val="22"/>
        </w:rPr>
        <w:t>Bachillerato en Administración de Oficinas</w:t>
      </w:r>
    </w:p>
    <w:p w:rsidR="0085135E" w:rsidRPr="0085135E" w:rsidRDefault="0085135E" w:rsidP="00AF2C6C">
      <w:pPr>
        <w:numPr>
          <w:ilvl w:val="2"/>
          <w:numId w:val="35"/>
        </w:numPr>
        <w:jc w:val="both"/>
        <w:rPr>
          <w:rFonts w:ascii="Arial" w:hAnsi="Arial" w:cs="Arial"/>
          <w:sz w:val="22"/>
          <w:szCs w:val="22"/>
        </w:rPr>
      </w:pPr>
      <w:r>
        <w:rPr>
          <w:rFonts w:ascii="Arial" w:hAnsi="Arial" w:cs="Arial"/>
          <w:sz w:val="22"/>
          <w:szCs w:val="22"/>
        </w:rPr>
        <w:t>Bachillerato en Biología con énfasis en Biología Tropical, Biología Marina y Biotecnología</w:t>
      </w:r>
    </w:p>
    <w:p w:rsidR="002E0CAC" w:rsidRPr="0085135E" w:rsidRDefault="002E0CAC" w:rsidP="00AF2C6C">
      <w:pPr>
        <w:numPr>
          <w:ilvl w:val="2"/>
          <w:numId w:val="35"/>
        </w:numPr>
        <w:jc w:val="both"/>
        <w:rPr>
          <w:rFonts w:ascii="Arial" w:hAnsi="Arial" w:cs="Arial"/>
          <w:sz w:val="22"/>
          <w:szCs w:val="22"/>
        </w:rPr>
      </w:pPr>
      <w:r w:rsidRPr="0085135E">
        <w:rPr>
          <w:rFonts w:ascii="Arial" w:hAnsi="Arial" w:cs="Arial"/>
          <w:sz w:val="22"/>
          <w:szCs w:val="22"/>
        </w:rPr>
        <w:t>Bachillerato y Licenciatura en M</w:t>
      </w:r>
      <w:r w:rsidR="00472A56">
        <w:rPr>
          <w:rFonts w:ascii="Arial" w:hAnsi="Arial" w:cs="Arial"/>
          <w:sz w:val="22"/>
          <w:szCs w:val="22"/>
        </w:rPr>
        <w:t>úsica con énfasis en Educación M</w:t>
      </w:r>
      <w:r w:rsidRPr="0085135E">
        <w:rPr>
          <w:rFonts w:ascii="Arial" w:hAnsi="Arial" w:cs="Arial"/>
          <w:sz w:val="22"/>
          <w:szCs w:val="22"/>
        </w:rPr>
        <w:t>usical.</w:t>
      </w:r>
    </w:p>
    <w:p w:rsidR="002E0CAC" w:rsidRPr="00CB65C3" w:rsidRDefault="002E0CAC" w:rsidP="00AF2C6C">
      <w:pPr>
        <w:numPr>
          <w:ilvl w:val="2"/>
          <w:numId w:val="35"/>
        </w:numPr>
        <w:jc w:val="both"/>
        <w:rPr>
          <w:rFonts w:ascii="Arial" w:hAnsi="Arial" w:cs="Arial"/>
          <w:sz w:val="22"/>
          <w:szCs w:val="22"/>
        </w:rPr>
      </w:pPr>
      <w:r w:rsidRPr="0085135E">
        <w:rPr>
          <w:rFonts w:ascii="Arial" w:hAnsi="Arial" w:cs="Arial"/>
          <w:sz w:val="22"/>
          <w:szCs w:val="22"/>
        </w:rPr>
        <w:t xml:space="preserve">Bachillerato y Licenciatura en Música con énfasis </w:t>
      </w:r>
      <w:r w:rsidR="00CB2E06" w:rsidRPr="0085135E">
        <w:rPr>
          <w:rFonts w:ascii="Arial" w:hAnsi="Arial" w:cs="Arial"/>
          <w:sz w:val="22"/>
          <w:szCs w:val="22"/>
        </w:rPr>
        <w:t xml:space="preserve">en </w:t>
      </w:r>
      <w:r w:rsidR="00472A56">
        <w:rPr>
          <w:rFonts w:ascii="Arial" w:hAnsi="Arial" w:cs="Arial"/>
          <w:sz w:val="22"/>
          <w:szCs w:val="22"/>
        </w:rPr>
        <w:t>la I</w:t>
      </w:r>
      <w:r w:rsidRPr="0085135E">
        <w:rPr>
          <w:rFonts w:ascii="Arial" w:hAnsi="Arial" w:cs="Arial"/>
          <w:sz w:val="22"/>
          <w:szCs w:val="22"/>
        </w:rPr>
        <w:t xml:space="preserve">nterpretación y </w:t>
      </w:r>
      <w:r w:rsidR="00472A56">
        <w:rPr>
          <w:rFonts w:ascii="Arial" w:hAnsi="Arial" w:cs="Arial"/>
          <w:sz w:val="22"/>
          <w:szCs w:val="22"/>
        </w:rPr>
        <w:t>Enseñanza del C</w:t>
      </w:r>
      <w:r w:rsidRPr="00CB65C3">
        <w:rPr>
          <w:rFonts w:ascii="Arial" w:hAnsi="Arial" w:cs="Arial"/>
          <w:sz w:val="22"/>
          <w:szCs w:val="22"/>
        </w:rPr>
        <w:t>anto.</w:t>
      </w:r>
    </w:p>
    <w:p w:rsidR="00CB65C3" w:rsidRPr="00CB65C3" w:rsidRDefault="00CB65C3" w:rsidP="00AF2C6C">
      <w:pPr>
        <w:numPr>
          <w:ilvl w:val="2"/>
          <w:numId w:val="35"/>
        </w:numPr>
        <w:jc w:val="both"/>
        <w:rPr>
          <w:rFonts w:ascii="Arial" w:hAnsi="Arial" w:cs="Arial"/>
          <w:sz w:val="22"/>
          <w:szCs w:val="22"/>
        </w:rPr>
      </w:pPr>
      <w:r w:rsidRPr="00CB65C3">
        <w:rPr>
          <w:rFonts w:ascii="Arial" w:hAnsi="Arial" w:cs="Arial"/>
          <w:sz w:val="22"/>
          <w:szCs w:val="22"/>
        </w:rPr>
        <w:t>Licenciatura en Ciencias del D</w:t>
      </w:r>
      <w:r w:rsidR="002E0CAC" w:rsidRPr="00CB65C3">
        <w:rPr>
          <w:rFonts w:ascii="Arial" w:hAnsi="Arial" w:cs="Arial"/>
          <w:sz w:val="22"/>
          <w:szCs w:val="22"/>
        </w:rPr>
        <w:t>eporte con énfasis en Rendimiento</w:t>
      </w:r>
      <w:r w:rsidR="00A33CE4" w:rsidRPr="00CB65C3">
        <w:rPr>
          <w:rFonts w:ascii="Arial" w:hAnsi="Arial" w:cs="Arial"/>
          <w:sz w:val="22"/>
          <w:szCs w:val="22"/>
        </w:rPr>
        <w:t xml:space="preserve"> deportivo</w:t>
      </w:r>
      <w:r w:rsidRPr="00CB65C3">
        <w:rPr>
          <w:rFonts w:ascii="Arial" w:hAnsi="Arial" w:cs="Arial"/>
          <w:sz w:val="22"/>
          <w:szCs w:val="22"/>
        </w:rPr>
        <w:t>.</w:t>
      </w:r>
    </w:p>
    <w:p w:rsidR="002E0CAC" w:rsidRPr="00CB65C3" w:rsidRDefault="00CB65C3" w:rsidP="00AF2C6C">
      <w:pPr>
        <w:numPr>
          <w:ilvl w:val="2"/>
          <w:numId w:val="35"/>
        </w:numPr>
        <w:jc w:val="both"/>
        <w:rPr>
          <w:rFonts w:ascii="Arial" w:hAnsi="Arial" w:cs="Arial"/>
          <w:sz w:val="22"/>
          <w:szCs w:val="22"/>
        </w:rPr>
      </w:pPr>
      <w:r w:rsidRPr="00CB65C3">
        <w:rPr>
          <w:rFonts w:ascii="Arial" w:hAnsi="Arial" w:cs="Arial"/>
          <w:sz w:val="22"/>
          <w:szCs w:val="22"/>
        </w:rPr>
        <w:t>Licenciatura en Ciencias del Deporte con énfasis en</w:t>
      </w:r>
      <w:r w:rsidR="00A33CE4" w:rsidRPr="00CB65C3">
        <w:rPr>
          <w:rFonts w:ascii="Arial" w:hAnsi="Arial" w:cs="Arial"/>
          <w:sz w:val="22"/>
          <w:szCs w:val="22"/>
        </w:rPr>
        <w:t xml:space="preserve"> </w:t>
      </w:r>
      <w:r w:rsidRPr="00CB65C3">
        <w:rPr>
          <w:rFonts w:ascii="Arial" w:hAnsi="Arial" w:cs="Arial"/>
          <w:sz w:val="22"/>
          <w:szCs w:val="22"/>
        </w:rPr>
        <w:t>S</w:t>
      </w:r>
      <w:r w:rsidR="00A33CE4" w:rsidRPr="00CB65C3">
        <w:rPr>
          <w:rFonts w:ascii="Arial" w:hAnsi="Arial" w:cs="Arial"/>
          <w:sz w:val="22"/>
          <w:szCs w:val="22"/>
        </w:rPr>
        <w:t>alud.</w:t>
      </w:r>
    </w:p>
    <w:p w:rsidR="00A33CE4" w:rsidRPr="00CB65C3" w:rsidRDefault="00472A56" w:rsidP="00AF2C6C">
      <w:pPr>
        <w:numPr>
          <w:ilvl w:val="2"/>
          <w:numId w:val="35"/>
        </w:numPr>
        <w:jc w:val="both"/>
        <w:rPr>
          <w:rFonts w:ascii="Arial" w:hAnsi="Arial" w:cs="Arial"/>
          <w:sz w:val="22"/>
          <w:szCs w:val="22"/>
        </w:rPr>
      </w:pPr>
      <w:r>
        <w:rPr>
          <w:rFonts w:ascii="Arial" w:hAnsi="Arial" w:cs="Arial"/>
          <w:sz w:val="22"/>
          <w:szCs w:val="22"/>
        </w:rPr>
        <w:t>Licenciatura en I</w:t>
      </w:r>
      <w:r w:rsidR="00A33CE4" w:rsidRPr="00CB65C3">
        <w:rPr>
          <w:rFonts w:ascii="Arial" w:hAnsi="Arial" w:cs="Arial"/>
          <w:sz w:val="22"/>
          <w:szCs w:val="22"/>
        </w:rPr>
        <w:t>nstrumento.</w:t>
      </w:r>
    </w:p>
    <w:p w:rsidR="00A33CE4" w:rsidRPr="00CB65C3" w:rsidRDefault="00A33CE4" w:rsidP="00AF2C6C">
      <w:pPr>
        <w:numPr>
          <w:ilvl w:val="2"/>
          <w:numId w:val="35"/>
        </w:numPr>
        <w:jc w:val="both"/>
        <w:rPr>
          <w:rFonts w:ascii="Arial" w:hAnsi="Arial" w:cs="Arial"/>
          <w:sz w:val="22"/>
          <w:szCs w:val="22"/>
        </w:rPr>
      </w:pPr>
      <w:r w:rsidRPr="00CB65C3">
        <w:rPr>
          <w:rFonts w:ascii="Arial" w:hAnsi="Arial" w:cs="Arial"/>
          <w:sz w:val="22"/>
          <w:szCs w:val="22"/>
        </w:rPr>
        <w:t>Licenciatura en Medicina Veterinaria.</w:t>
      </w:r>
    </w:p>
    <w:p w:rsidR="00A33CE4" w:rsidRPr="00CB65C3" w:rsidRDefault="00472A56" w:rsidP="00AF2C6C">
      <w:pPr>
        <w:numPr>
          <w:ilvl w:val="2"/>
          <w:numId w:val="35"/>
        </w:numPr>
        <w:jc w:val="both"/>
        <w:rPr>
          <w:rFonts w:ascii="Arial" w:hAnsi="Arial" w:cs="Arial"/>
          <w:sz w:val="22"/>
          <w:szCs w:val="22"/>
        </w:rPr>
      </w:pPr>
      <w:r>
        <w:rPr>
          <w:rFonts w:ascii="Arial" w:hAnsi="Arial" w:cs="Arial"/>
          <w:sz w:val="22"/>
          <w:szCs w:val="22"/>
        </w:rPr>
        <w:t>Maestría en Salud integral y M</w:t>
      </w:r>
      <w:r w:rsidR="00A33CE4" w:rsidRPr="00CB65C3">
        <w:rPr>
          <w:rFonts w:ascii="Arial" w:hAnsi="Arial" w:cs="Arial"/>
          <w:sz w:val="22"/>
          <w:szCs w:val="22"/>
        </w:rPr>
        <w:t>ovimiento humano.</w:t>
      </w:r>
    </w:p>
    <w:p w:rsidR="0085135E" w:rsidRDefault="0085135E" w:rsidP="00AF2C6C">
      <w:pPr>
        <w:numPr>
          <w:ilvl w:val="2"/>
          <w:numId w:val="35"/>
        </w:numPr>
        <w:jc w:val="both"/>
        <w:rPr>
          <w:rFonts w:ascii="Arial" w:hAnsi="Arial" w:cs="Arial"/>
          <w:sz w:val="22"/>
          <w:szCs w:val="22"/>
        </w:rPr>
      </w:pPr>
      <w:r w:rsidRPr="00CB65C3">
        <w:rPr>
          <w:rFonts w:ascii="Arial" w:hAnsi="Arial" w:cs="Arial"/>
          <w:sz w:val="22"/>
          <w:szCs w:val="22"/>
        </w:rPr>
        <w:t xml:space="preserve">Maestría en Administración </w:t>
      </w:r>
      <w:r>
        <w:rPr>
          <w:rFonts w:ascii="Arial" w:hAnsi="Arial" w:cs="Arial"/>
          <w:sz w:val="22"/>
          <w:szCs w:val="22"/>
        </w:rPr>
        <w:t>de Justicia</w:t>
      </w:r>
    </w:p>
    <w:p w:rsidR="0085135E" w:rsidRDefault="0085135E" w:rsidP="00AF2C6C">
      <w:pPr>
        <w:numPr>
          <w:ilvl w:val="2"/>
          <w:numId w:val="35"/>
        </w:numPr>
        <w:jc w:val="both"/>
        <w:rPr>
          <w:rFonts w:ascii="Arial" w:hAnsi="Arial" w:cs="Arial"/>
          <w:sz w:val="22"/>
          <w:szCs w:val="22"/>
        </w:rPr>
      </w:pPr>
      <w:r>
        <w:rPr>
          <w:rFonts w:ascii="Arial" w:hAnsi="Arial" w:cs="Arial"/>
          <w:sz w:val="22"/>
          <w:szCs w:val="22"/>
        </w:rPr>
        <w:t>Maestría en Administración de Tecnologías de Información (2 énfasis)</w:t>
      </w:r>
    </w:p>
    <w:p w:rsidR="0085135E" w:rsidRPr="0085135E" w:rsidRDefault="0085135E" w:rsidP="00AF2C6C">
      <w:pPr>
        <w:numPr>
          <w:ilvl w:val="2"/>
          <w:numId w:val="35"/>
        </w:numPr>
        <w:jc w:val="both"/>
        <w:rPr>
          <w:rFonts w:ascii="Arial" w:hAnsi="Arial" w:cs="Arial"/>
          <w:sz w:val="22"/>
          <w:szCs w:val="22"/>
        </w:rPr>
      </w:pPr>
      <w:r>
        <w:rPr>
          <w:rFonts w:ascii="Arial" w:hAnsi="Arial" w:cs="Arial"/>
          <w:sz w:val="22"/>
          <w:szCs w:val="22"/>
        </w:rPr>
        <w:t>Maestría en la Gestión de la Innovación Tecnológica</w:t>
      </w:r>
    </w:p>
    <w:p w:rsidR="00A33CE4" w:rsidRPr="002916B6" w:rsidRDefault="00A33CE4" w:rsidP="00A33CE4">
      <w:pPr>
        <w:ind w:left="1440"/>
        <w:jc w:val="both"/>
        <w:rPr>
          <w:rFonts w:ascii="Arial" w:hAnsi="Arial" w:cs="Arial"/>
          <w:sz w:val="18"/>
          <w:szCs w:val="18"/>
        </w:rPr>
      </w:pPr>
    </w:p>
    <w:p w:rsidR="00A33CE4" w:rsidRPr="0085135E" w:rsidRDefault="00A33CE4" w:rsidP="00AF2C6C">
      <w:pPr>
        <w:numPr>
          <w:ilvl w:val="0"/>
          <w:numId w:val="36"/>
        </w:numPr>
        <w:jc w:val="both"/>
        <w:rPr>
          <w:rFonts w:ascii="Arial" w:hAnsi="Arial" w:cs="Arial"/>
          <w:sz w:val="22"/>
          <w:szCs w:val="22"/>
        </w:rPr>
      </w:pPr>
      <w:r w:rsidRPr="0085135E">
        <w:rPr>
          <w:rFonts w:ascii="Arial" w:hAnsi="Arial" w:cs="Arial"/>
          <w:b/>
          <w:sz w:val="22"/>
          <w:szCs w:val="22"/>
        </w:rPr>
        <w:t xml:space="preserve">4 carreras ofertadas </w:t>
      </w:r>
      <w:r w:rsidRPr="0085135E">
        <w:rPr>
          <w:rFonts w:ascii="Arial" w:hAnsi="Arial" w:cs="Arial"/>
          <w:sz w:val="22"/>
          <w:szCs w:val="22"/>
        </w:rPr>
        <w:t>en coordinación con las unidades académicas (100%):</w:t>
      </w:r>
    </w:p>
    <w:p w:rsidR="00A33CE4" w:rsidRPr="002916B6" w:rsidRDefault="00A33CE4" w:rsidP="00A33CE4">
      <w:pPr>
        <w:jc w:val="both"/>
        <w:rPr>
          <w:rFonts w:ascii="Arial" w:hAnsi="Arial" w:cs="Arial"/>
          <w:sz w:val="18"/>
          <w:szCs w:val="18"/>
        </w:rPr>
      </w:pPr>
    </w:p>
    <w:p w:rsidR="00A33CE4" w:rsidRPr="009B678B" w:rsidRDefault="00A33CE4" w:rsidP="00AF2C6C">
      <w:pPr>
        <w:numPr>
          <w:ilvl w:val="2"/>
          <w:numId w:val="37"/>
        </w:numPr>
        <w:jc w:val="both"/>
        <w:rPr>
          <w:rFonts w:ascii="Arial" w:hAnsi="Arial" w:cs="Arial"/>
          <w:sz w:val="22"/>
          <w:szCs w:val="22"/>
        </w:rPr>
      </w:pPr>
      <w:r w:rsidRPr="00F2610B">
        <w:rPr>
          <w:rFonts w:ascii="Arial" w:hAnsi="Arial" w:cs="Arial"/>
          <w:sz w:val="22"/>
          <w:szCs w:val="22"/>
        </w:rPr>
        <w:t xml:space="preserve">Ingeniería en Sistemas de información, Bachillerato en Inglés, </w:t>
      </w:r>
      <w:r w:rsidRPr="009B678B">
        <w:rPr>
          <w:rFonts w:ascii="Arial" w:hAnsi="Arial" w:cs="Arial"/>
          <w:sz w:val="22"/>
          <w:szCs w:val="22"/>
        </w:rPr>
        <w:t>Bachillerato en Administración, Bachillerato en Química Industrial con énfasis en Agroindustria.</w:t>
      </w:r>
    </w:p>
    <w:p w:rsidR="0061291D" w:rsidRPr="002916B6" w:rsidRDefault="0061291D" w:rsidP="0061291D">
      <w:pPr>
        <w:ind w:left="2160"/>
        <w:jc w:val="both"/>
        <w:rPr>
          <w:rFonts w:ascii="Arial" w:hAnsi="Arial" w:cs="Arial"/>
          <w:sz w:val="18"/>
          <w:szCs w:val="18"/>
        </w:rPr>
      </w:pPr>
    </w:p>
    <w:p w:rsidR="0061291D" w:rsidRPr="009B678B" w:rsidRDefault="00F90E9C" w:rsidP="0061291D">
      <w:pPr>
        <w:numPr>
          <w:ilvl w:val="1"/>
          <w:numId w:val="5"/>
        </w:numPr>
        <w:jc w:val="both"/>
        <w:rPr>
          <w:rFonts w:ascii="Arial" w:hAnsi="Arial" w:cs="Arial"/>
          <w:sz w:val="22"/>
          <w:szCs w:val="22"/>
        </w:rPr>
      </w:pPr>
      <w:r w:rsidRPr="009B678B">
        <w:rPr>
          <w:rFonts w:ascii="Arial" w:hAnsi="Arial" w:cs="Arial"/>
          <w:b/>
          <w:sz w:val="22"/>
          <w:szCs w:val="22"/>
        </w:rPr>
        <w:t>2</w:t>
      </w:r>
      <w:r w:rsidR="00CB65C3" w:rsidRPr="009B678B">
        <w:rPr>
          <w:rFonts w:ascii="Arial" w:hAnsi="Arial" w:cs="Arial"/>
          <w:b/>
          <w:sz w:val="22"/>
          <w:szCs w:val="22"/>
        </w:rPr>
        <w:t xml:space="preserve"> articulaciones</w:t>
      </w:r>
      <w:r w:rsidR="0061291D" w:rsidRPr="009B678B">
        <w:rPr>
          <w:rFonts w:ascii="Arial" w:hAnsi="Arial" w:cs="Arial"/>
          <w:b/>
          <w:sz w:val="22"/>
          <w:szCs w:val="22"/>
        </w:rPr>
        <w:t xml:space="preserve"> </w:t>
      </w:r>
      <w:r w:rsidR="0061291D" w:rsidRPr="009B678B">
        <w:rPr>
          <w:rFonts w:ascii="Arial" w:hAnsi="Arial" w:cs="Arial"/>
          <w:sz w:val="22"/>
          <w:szCs w:val="22"/>
        </w:rPr>
        <w:t xml:space="preserve">de plan de estudio nuevo: el Doctorado en Biodiversidad tropical se ejecutará en coordinación con la Escuela de Biología de la Universidad de Costa Rica, de la Universidad Estatal a Distancia y del </w:t>
      </w:r>
      <w:proofErr w:type="spellStart"/>
      <w:r w:rsidR="0061291D" w:rsidRPr="009B678B">
        <w:rPr>
          <w:rFonts w:ascii="Arial" w:hAnsi="Arial" w:cs="Arial"/>
          <w:i/>
          <w:sz w:val="22"/>
          <w:szCs w:val="22"/>
        </w:rPr>
        <w:t>Inbio</w:t>
      </w:r>
      <w:r w:rsidR="00CB2E06" w:rsidRPr="009B678B">
        <w:rPr>
          <w:rFonts w:ascii="Arial" w:hAnsi="Arial" w:cs="Arial"/>
          <w:i/>
          <w:sz w:val="22"/>
          <w:szCs w:val="22"/>
        </w:rPr>
        <w:t>parque</w:t>
      </w:r>
      <w:proofErr w:type="spellEnd"/>
      <w:r w:rsidR="009B678B" w:rsidRPr="009B678B">
        <w:rPr>
          <w:rFonts w:ascii="Arial" w:hAnsi="Arial" w:cs="Arial"/>
          <w:sz w:val="22"/>
          <w:szCs w:val="22"/>
        </w:rPr>
        <w:t xml:space="preserve">; además, proyección de la oferta del Diplomado en Educación Comunitaria en convenio con el </w:t>
      </w:r>
      <w:proofErr w:type="spellStart"/>
      <w:r w:rsidR="009B678B" w:rsidRPr="009D4995">
        <w:rPr>
          <w:rFonts w:ascii="Arial" w:hAnsi="Arial" w:cs="Arial"/>
          <w:i/>
          <w:sz w:val="22"/>
          <w:szCs w:val="22"/>
        </w:rPr>
        <w:t>Cened</w:t>
      </w:r>
      <w:proofErr w:type="spellEnd"/>
      <w:r w:rsidR="009B678B" w:rsidRPr="009B678B">
        <w:rPr>
          <w:rFonts w:ascii="Arial" w:hAnsi="Arial" w:cs="Arial"/>
          <w:sz w:val="22"/>
          <w:szCs w:val="22"/>
        </w:rPr>
        <w:t xml:space="preserve"> de Honduras </w:t>
      </w:r>
      <w:r w:rsidR="0061291D" w:rsidRPr="009B678B">
        <w:rPr>
          <w:rFonts w:ascii="Arial" w:hAnsi="Arial" w:cs="Arial"/>
          <w:sz w:val="22"/>
          <w:szCs w:val="22"/>
        </w:rPr>
        <w:t>(</w:t>
      </w:r>
      <w:r w:rsidR="00CB65C3" w:rsidRPr="009B678B">
        <w:rPr>
          <w:rFonts w:ascii="Arial" w:hAnsi="Arial" w:cs="Arial"/>
          <w:sz w:val="22"/>
          <w:szCs w:val="22"/>
        </w:rPr>
        <w:t>10</w:t>
      </w:r>
      <w:r w:rsidR="0061291D" w:rsidRPr="009B678B">
        <w:rPr>
          <w:rFonts w:ascii="Arial" w:hAnsi="Arial" w:cs="Arial"/>
          <w:sz w:val="22"/>
          <w:szCs w:val="22"/>
        </w:rPr>
        <w:t>0%).</w:t>
      </w:r>
    </w:p>
    <w:p w:rsidR="0061291D" w:rsidRPr="002916B6" w:rsidRDefault="0061291D" w:rsidP="0061291D">
      <w:pPr>
        <w:ind w:left="1440"/>
        <w:jc w:val="both"/>
        <w:rPr>
          <w:rFonts w:ascii="Arial" w:hAnsi="Arial" w:cs="Arial"/>
          <w:sz w:val="18"/>
          <w:szCs w:val="18"/>
        </w:rPr>
      </w:pPr>
    </w:p>
    <w:p w:rsidR="0061291D" w:rsidRPr="00F90E9C" w:rsidRDefault="0034318A" w:rsidP="0061291D">
      <w:pPr>
        <w:numPr>
          <w:ilvl w:val="1"/>
          <w:numId w:val="5"/>
        </w:numPr>
        <w:jc w:val="both"/>
        <w:rPr>
          <w:rFonts w:ascii="Arial" w:hAnsi="Arial" w:cs="Arial"/>
          <w:sz w:val="22"/>
          <w:szCs w:val="22"/>
        </w:rPr>
      </w:pPr>
      <w:r w:rsidRPr="00F90E9C">
        <w:rPr>
          <w:rFonts w:ascii="Arial" w:hAnsi="Arial" w:cs="Arial"/>
          <w:b/>
          <w:sz w:val="22"/>
          <w:szCs w:val="22"/>
        </w:rPr>
        <w:t>7 cursos de educación permanente</w:t>
      </w:r>
      <w:r w:rsidRPr="00F90E9C">
        <w:rPr>
          <w:rFonts w:ascii="Arial" w:hAnsi="Arial" w:cs="Arial"/>
          <w:sz w:val="22"/>
          <w:szCs w:val="22"/>
        </w:rPr>
        <w:t xml:space="preserve"> en el área de </w:t>
      </w:r>
      <w:proofErr w:type="gramStart"/>
      <w:r w:rsidRPr="00F90E9C">
        <w:rPr>
          <w:rFonts w:ascii="Arial" w:hAnsi="Arial" w:cs="Arial"/>
          <w:sz w:val="22"/>
          <w:szCs w:val="22"/>
        </w:rPr>
        <w:t>Inglés</w:t>
      </w:r>
      <w:proofErr w:type="gramEnd"/>
      <w:r w:rsidRPr="00F90E9C">
        <w:rPr>
          <w:rFonts w:ascii="Arial" w:hAnsi="Arial" w:cs="Arial"/>
          <w:sz w:val="22"/>
          <w:szCs w:val="22"/>
        </w:rPr>
        <w:t>, en el marco de la estrategia de formación de líderes para la incorporación de TIC en la academia (100%).</w:t>
      </w:r>
    </w:p>
    <w:p w:rsidR="00F407C4" w:rsidRPr="00F90E9C" w:rsidRDefault="00F407C4" w:rsidP="00F407C4">
      <w:pPr>
        <w:pStyle w:val="Prrafodelista"/>
        <w:rPr>
          <w:rFonts w:ascii="Arial" w:hAnsi="Arial" w:cs="Arial"/>
          <w:sz w:val="22"/>
          <w:szCs w:val="22"/>
        </w:rPr>
      </w:pPr>
    </w:p>
    <w:p w:rsidR="00F407C4" w:rsidRPr="00A96586" w:rsidRDefault="00A96586" w:rsidP="0061291D">
      <w:pPr>
        <w:numPr>
          <w:ilvl w:val="1"/>
          <w:numId w:val="5"/>
        </w:numPr>
        <w:jc w:val="both"/>
        <w:rPr>
          <w:rFonts w:ascii="Arial" w:hAnsi="Arial" w:cs="Arial"/>
          <w:sz w:val="22"/>
          <w:szCs w:val="22"/>
        </w:rPr>
      </w:pPr>
      <w:r w:rsidRPr="00A96586">
        <w:rPr>
          <w:rFonts w:ascii="Arial" w:hAnsi="Arial" w:cs="Arial"/>
          <w:b/>
          <w:sz w:val="22"/>
          <w:szCs w:val="22"/>
        </w:rPr>
        <w:lastRenderedPageBreak/>
        <w:t>8</w:t>
      </w:r>
      <w:r w:rsidR="00F407C4" w:rsidRPr="00A96586">
        <w:rPr>
          <w:rFonts w:ascii="Arial" w:hAnsi="Arial" w:cs="Arial"/>
          <w:b/>
          <w:sz w:val="22"/>
          <w:szCs w:val="22"/>
        </w:rPr>
        <w:t xml:space="preserve"> actividades</w:t>
      </w:r>
      <w:r w:rsidR="00F407C4" w:rsidRPr="00A96586">
        <w:rPr>
          <w:rFonts w:ascii="Arial" w:hAnsi="Arial" w:cs="Arial"/>
          <w:sz w:val="22"/>
          <w:szCs w:val="22"/>
        </w:rPr>
        <w:t xml:space="preserve">, en el ámbito de cursos de servicio, para desarrollar la microbiología y la química medicinal aplicada a la investigación del </w:t>
      </w:r>
      <w:proofErr w:type="spellStart"/>
      <w:r w:rsidR="00F407C4" w:rsidRPr="00A96586">
        <w:rPr>
          <w:rFonts w:ascii="Arial" w:hAnsi="Arial" w:cs="Arial"/>
          <w:i/>
          <w:sz w:val="22"/>
          <w:szCs w:val="22"/>
        </w:rPr>
        <w:t>Cinat</w:t>
      </w:r>
      <w:proofErr w:type="spellEnd"/>
      <w:r w:rsidR="00F407C4" w:rsidRPr="00A96586">
        <w:rPr>
          <w:rFonts w:ascii="Arial" w:hAnsi="Arial" w:cs="Arial"/>
          <w:sz w:val="22"/>
          <w:szCs w:val="22"/>
        </w:rPr>
        <w:t xml:space="preserve">: actividades en el proyecto de Propóleos, el programa de Microbiología y </w:t>
      </w:r>
      <w:r w:rsidR="00CB2E06" w:rsidRPr="00A96586">
        <w:rPr>
          <w:rFonts w:ascii="Arial" w:hAnsi="Arial" w:cs="Arial"/>
          <w:sz w:val="22"/>
          <w:szCs w:val="22"/>
        </w:rPr>
        <w:t>Q</w:t>
      </w:r>
      <w:r w:rsidR="00F407C4" w:rsidRPr="00A96586">
        <w:rPr>
          <w:rFonts w:ascii="Arial" w:hAnsi="Arial" w:cs="Arial"/>
          <w:sz w:val="22"/>
          <w:szCs w:val="22"/>
        </w:rPr>
        <w:t>uímica medicinal, el proyecto Té verde en la UCR, la tesis de doctorado, y con la colecta, compra y venta de mieles a una compañía farmacéutica con fines medicinales</w:t>
      </w:r>
      <w:r w:rsidRPr="00A96586">
        <w:rPr>
          <w:rFonts w:ascii="Arial" w:hAnsi="Arial" w:cs="Arial"/>
          <w:sz w:val="22"/>
          <w:szCs w:val="22"/>
        </w:rPr>
        <w:t>. Se presentaron propuestas para financiamiento mediante fondos FECT 2015 y FEES 2015. Se han sometido a publicación 2 artículos científicos a revistas especializadas. Se han realizado análisis de control de calidad para productos de colmena</w:t>
      </w:r>
      <w:r w:rsidR="00F407C4" w:rsidRPr="00A96586">
        <w:rPr>
          <w:rFonts w:ascii="Arial" w:hAnsi="Arial" w:cs="Arial"/>
          <w:sz w:val="22"/>
          <w:szCs w:val="22"/>
        </w:rPr>
        <w:t xml:space="preserve"> (</w:t>
      </w:r>
      <w:r w:rsidRPr="00A96586">
        <w:rPr>
          <w:rFonts w:ascii="Arial" w:hAnsi="Arial" w:cs="Arial"/>
          <w:sz w:val="22"/>
          <w:szCs w:val="22"/>
        </w:rPr>
        <w:t>8</w:t>
      </w:r>
      <w:r w:rsidR="00F407C4" w:rsidRPr="00A96586">
        <w:rPr>
          <w:rFonts w:ascii="Arial" w:hAnsi="Arial" w:cs="Arial"/>
          <w:sz w:val="22"/>
          <w:szCs w:val="22"/>
        </w:rPr>
        <w:t>0%).</w:t>
      </w:r>
    </w:p>
    <w:p w:rsidR="00C76200" w:rsidRPr="002916B6" w:rsidRDefault="00C76200" w:rsidP="00C76200">
      <w:pPr>
        <w:pStyle w:val="Prrafodelista"/>
        <w:rPr>
          <w:rFonts w:ascii="Arial" w:hAnsi="Arial" w:cs="Arial"/>
          <w:sz w:val="16"/>
          <w:szCs w:val="16"/>
        </w:rPr>
      </w:pPr>
    </w:p>
    <w:p w:rsidR="00C76200" w:rsidRPr="00794682" w:rsidRDefault="00794682" w:rsidP="0061291D">
      <w:pPr>
        <w:numPr>
          <w:ilvl w:val="1"/>
          <w:numId w:val="5"/>
        </w:numPr>
        <w:jc w:val="both"/>
        <w:rPr>
          <w:rFonts w:ascii="Arial" w:hAnsi="Arial" w:cs="Arial"/>
          <w:sz w:val="22"/>
          <w:szCs w:val="22"/>
        </w:rPr>
      </w:pPr>
      <w:r w:rsidRPr="00A96586">
        <w:rPr>
          <w:rFonts w:ascii="Arial" w:hAnsi="Arial" w:cs="Arial"/>
          <w:b/>
          <w:sz w:val="22"/>
          <w:szCs w:val="22"/>
        </w:rPr>
        <w:t>5</w:t>
      </w:r>
      <w:r w:rsidR="00C76200" w:rsidRPr="00A96586">
        <w:rPr>
          <w:rFonts w:ascii="Arial" w:hAnsi="Arial" w:cs="Arial"/>
          <w:b/>
          <w:sz w:val="22"/>
          <w:szCs w:val="22"/>
        </w:rPr>
        <w:t xml:space="preserve"> actividades</w:t>
      </w:r>
      <w:r w:rsidR="00C76200" w:rsidRPr="00A96586">
        <w:rPr>
          <w:rFonts w:ascii="Arial" w:hAnsi="Arial" w:cs="Arial"/>
          <w:sz w:val="22"/>
          <w:szCs w:val="22"/>
        </w:rPr>
        <w:t xml:space="preserve"> del proyecto </w:t>
      </w:r>
      <w:r w:rsidR="00C76200" w:rsidRPr="00A96586">
        <w:rPr>
          <w:rFonts w:ascii="Arial" w:hAnsi="Arial" w:cs="Arial"/>
          <w:i/>
          <w:sz w:val="22"/>
          <w:szCs w:val="22"/>
        </w:rPr>
        <w:t xml:space="preserve">Diagnóstico de necesidades de formación de docentes de tercer ciclo de la </w:t>
      </w:r>
      <w:r w:rsidR="00C76200" w:rsidRPr="00794682">
        <w:rPr>
          <w:rFonts w:ascii="Arial" w:hAnsi="Arial" w:cs="Arial"/>
          <w:i/>
          <w:sz w:val="22"/>
          <w:szCs w:val="22"/>
        </w:rPr>
        <w:t>Enseñanza general básica y IV ciclo de la Educación Diversificada de las comunidades indígenas</w:t>
      </w:r>
      <w:r w:rsidR="00C76200" w:rsidRPr="00794682">
        <w:rPr>
          <w:rFonts w:ascii="Arial" w:hAnsi="Arial" w:cs="Arial"/>
          <w:sz w:val="22"/>
          <w:szCs w:val="22"/>
        </w:rPr>
        <w:t xml:space="preserve">: reuniones de trabajo del equipo del proyecto, construcción de instrumentos diagnóstico para docentes y grupos focales, encuentros con las asociaciones de desarrollo de los territorios </w:t>
      </w:r>
      <w:proofErr w:type="spellStart"/>
      <w:r w:rsidR="00C76200" w:rsidRPr="00794682">
        <w:rPr>
          <w:rFonts w:ascii="Arial" w:hAnsi="Arial" w:cs="Arial"/>
          <w:sz w:val="22"/>
          <w:szCs w:val="22"/>
        </w:rPr>
        <w:t>Bribri</w:t>
      </w:r>
      <w:proofErr w:type="spellEnd"/>
      <w:r w:rsidR="00C76200" w:rsidRPr="00794682">
        <w:rPr>
          <w:rFonts w:ascii="Arial" w:hAnsi="Arial" w:cs="Arial"/>
          <w:sz w:val="22"/>
          <w:szCs w:val="22"/>
        </w:rPr>
        <w:t xml:space="preserve"> y </w:t>
      </w:r>
      <w:proofErr w:type="spellStart"/>
      <w:r w:rsidR="00C76200" w:rsidRPr="00794682">
        <w:rPr>
          <w:rFonts w:ascii="Arial" w:hAnsi="Arial" w:cs="Arial"/>
          <w:sz w:val="22"/>
          <w:szCs w:val="22"/>
        </w:rPr>
        <w:t>Cabécar</w:t>
      </w:r>
      <w:proofErr w:type="spellEnd"/>
      <w:r w:rsidR="00C76200" w:rsidRPr="00794682">
        <w:rPr>
          <w:rFonts w:ascii="Arial" w:hAnsi="Arial" w:cs="Arial"/>
          <w:sz w:val="22"/>
          <w:szCs w:val="22"/>
        </w:rPr>
        <w:t xml:space="preserve"> y las autoridades educativas de la región, revisión de reportes de investigación que con anterioridad se han generado en la materia, tabulación de la información diagnóstica recopilada de los docentes de la región </w:t>
      </w:r>
      <w:proofErr w:type="spellStart"/>
      <w:r w:rsidR="00C76200" w:rsidRPr="00794682">
        <w:rPr>
          <w:rFonts w:ascii="Arial" w:hAnsi="Arial" w:cs="Arial"/>
          <w:sz w:val="22"/>
          <w:szCs w:val="22"/>
        </w:rPr>
        <w:t>Sulá</w:t>
      </w:r>
      <w:proofErr w:type="spellEnd"/>
      <w:r w:rsidR="00C63709" w:rsidRPr="00794682">
        <w:rPr>
          <w:rFonts w:ascii="Arial" w:hAnsi="Arial" w:cs="Arial"/>
          <w:sz w:val="22"/>
          <w:szCs w:val="22"/>
        </w:rPr>
        <w:t xml:space="preserve"> (</w:t>
      </w:r>
      <w:r w:rsidRPr="00794682">
        <w:rPr>
          <w:rFonts w:ascii="Arial" w:hAnsi="Arial" w:cs="Arial"/>
          <w:sz w:val="22"/>
          <w:szCs w:val="22"/>
        </w:rPr>
        <w:t>10</w:t>
      </w:r>
      <w:r w:rsidR="00C63709" w:rsidRPr="00794682">
        <w:rPr>
          <w:rFonts w:ascii="Arial" w:hAnsi="Arial" w:cs="Arial"/>
          <w:sz w:val="22"/>
          <w:szCs w:val="22"/>
        </w:rPr>
        <w:t>0%)</w:t>
      </w:r>
      <w:r w:rsidR="00C76200" w:rsidRPr="00794682">
        <w:rPr>
          <w:rFonts w:ascii="Arial" w:hAnsi="Arial" w:cs="Arial"/>
          <w:sz w:val="22"/>
          <w:szCs w:val="22"/>
        </w:rPr>
        <w:t xml:space="preserve">. Todo lo anterior en el ámbito de la División de </w:t>
      </w:r>
      <w:proofErr w:type="spellStart"/>
      <w:r w:rsidR="00C76200" w:rsidRPr="00794682">
        <w:rPr>
          <w:rFonts w:ascii="Arial" w:hAnsi="Arial" w:cs="Arial"/>
          <w:sz w:val="22"/>
          <w:szCs w:val="22"/>
        </w:rPr>
        <w:t>Educología</w:t>
      </w:r>
      <w:proofErr w:type="spellEnd"/>
      <w:r w:rsidR="00C76200" w:rsidRPr="00794682">
        <w:rPr>
          <w:rFonts w:ascii="Arial" w:hAnsi="Arial" w:cs="Arial"/>
          <w:sz w:val="22"/>
          <w:szCs w:val="22"/>
        </w:rPr>
        <w:t xml:space="preserve"> del </w:t>
      </w:r>
      <w:r w:rsidR="00C76200" w:rsidRPr="00794682">
        <w:rPr>
          <w:rFonts w:ascii="Arial" w:hAnsi="Arial" w:cs="Arial"/>
          <w:i/>
          <w:sz w:val="22"/>
          <w:szCs w:val="22"/>
        </w:rPr>
        <w:t>CIDE</w:t>
      </w:r>
      <w:r w:rsidR="00C76200" w:rsidRPr="00794682">
        <w:rPr>
          <w:rFonts w:ascii="Arial" w:hAnsi="Arial" w:cs="Arial"/>
          <w:sz w:val="22"/>
          <w:szCs w:val="22"/>
        </w:rPr>
        <w:t>, con orientación al fortalecimiento de los procesos de docente del área pedagógica</w:t>
      </w:r>
      <w:r w:rsidR="00E47AE4" w:rsidRPr="00794682">
        <w:rPr>
          <w:rFonts w:ascii="Arial" w:hAnsi="Arial" w:cs="Arial"/>
          <w:sz w:val="22"/>
          <w:szCs w:val="22"/>
        </w:rPr>
        <w:t>,</w:t>
      </w:r>
      <w:r w:rsidR="00C76200" w:rsidRPr="00794682">
        <w:rPr>
          <w:rFonts w:ascii="Arial" w:hAnsi="Arial" w:cs="Arial"/>
          <w:sz w:val="22"/>
          <w:szCs w:val="22"/>
        </w:rPr>
        <w:t xml:space="preserve"> para dar respuesta a las necesidades y los retos actuales de la educación.</w:t>
      </w:r>
    </w:p>
    <w:p w:rsidR="007643B5" w:rsidRPr="002916B6" w:rsidRDefault="007643B5" w:rsidP="007643B5">
      <w:pPr>
        <w:pStyle w:val="Prrafodelista"/>
        <w:rPr>
          <w:rFonts w:ascii="Arial" w:hAnsi="Arial" w:cs="Arial"/>
          <w:sz w:val="16"/>
          <w:szCs w:val="16"/>
        </w:rPr>
      </w:pPr>
    </w:p>
    <w:p w:rsidR="007643B5" w:rsidRPr="004B63A9" w:rsidRDefault="004B63A9" w:rsidP="0061291D">
      <w:pPr>
        <w:numPr>
          <w:ilvl w:val="1"/>
          <w:numId w:val="5"/>
        </w:numPr>
        <w:jc w:val="both"/>
        <w:rPr>
          <w:rFonts w:ascii="Arial" w:hAnsi="Arial" w:cs="Arial"/>
          <w:sz w:val="22"/>
          <w:szCs w:val="22"/>
        </w:rPr>
      </w:pPr>
      <w:r w:rsidRPr="004B63A9">
        <w:rPr>
          <w:rFonts w:ascii="Arial" w:hAnsi="Arial" w:cs="Arial"/>
          <w:b/>
          <w:sz w:val="22"/>
          <w:szCs w:val="22"/>
        </w:rPr>
        <w:t>75</w:t>
      </w:r>
      <w:r w:rsidR="007643B5" w:rsidRPr="004B63A9">
        <w:rPr>
          <w:rFonts w:ascii="Arial" w:hAnsi="Arial" w:cs="Arial"/>
          <w:b/>
          <w:sz w:val="22"/>
          <w:szCs w:val="22"/>
        </w:rPr>
        <w:t xml:space="preserve">% de </w:t>
      </w:r>
      <w:r w:rsidRPr="004B63A9">
        <w:rPr>
          <w:rFonts w:ascii="Arial" w:hAnsi="Arial" w:cs="Arial"/>
          <w:b/>
          <w:sz w:val="22"/>
          <w:szCs w:val="22"/>
        </w:rPr>
        <w:t>logro</w:t>
      </w:r>
      <w:r w:rsidR="007643B5" w:rsidRPr="004B63A9">
        <w:rPr>
          <w:rFonts w:ascii="Arial" w:hAnsi="Arial" w:cs="Arial"/>
          <w:sz w:val="22"/>
          <w:szCs w:val="22"/>
        </w:rPr>
        <w:t xml:space="preserve"> en la validació</w:t>
      </w:r>
      <w:r w:rsidR="00C81F23">
        <w:rPr>
          <w:rFonts w:ascii="Arial" w:hAnsi="Arial" w:cs="Arial"/>
          <w:sz w:val="22"/>
          <w:szCs w:val="22"/>
        </w:rPr>
        <w:t>n, ante la oficina de Diseño y G</w:t>
      </w:r>
      <w:r w:rsidR="007643B5" w:rsidRPr="004B63A9">
        <w:rPr>
          <w:rFonts w:ascii="Arial" w:hAnsi="Arial" w:cs="Arial"/>
          <w:sz w:val="22"/>
          <w:szCs w:val="22"/>
        </w:rPr>
        <w:t xml:space="preserve">estión curricular y </w:t>
      </w:r>
      <w:proofErr w:type="spellStart"/>
      <w:r w:rsidR="007643B5" w:rsidRPr="004B63A9">
        <w:rPr>
          <w:rFonts w:ascii="Arial" w:hAnsi="Arial" w:cs="Arial"/>
          <w:i/>
          <w:sz w:val="22"/>
          <w:szCs w:val="22"/>
        </w:rPr>
        <w:t>Conare</w:t>
      </w:r>
      <w:proofErr w:type="spellEnd"/>
      <w:r w:rsidR="007643B5" w:rsidRPr="004B63A9">
        <w:rPr>
          <w:rFonts w:ascii="Arial" w:hAnsi="Arial" w:cs="Arial"/>
          <w:sz w:val="22"/>
          <w:szCs w:val="22"/>
        </w:rPr>
        <w:t>, de un plan de estudios de maestría para las carreras de dirección coral, educación musical e instrumento</w:t>
      </w:r>
      <w:r w:rsidR="00E47AE4" w:rsidRPr="004B63A9">
        <w:rPr>
          <w:rFonts w:ascii="Arial" w:hAnsi="Arial" w:cs="Arial"/>
          <w:sz w:val="22"/>
          <w:szCs w:val="22"/>
        </w:rPr>
        <w:t>,</w:t>
      </w:r>
      <w:r w:rsidR="007643B5" w:rsidRPr="004B63A9">
        <w:rPr>
          <w:rFonts w:ascii="Arial" w:hAnsi="Arial" w:cs="Arial"/>
          <w:sz w:val="22"/>
          <w:szCs w:val="22"/>
        </w:rPr>
        <w:t xml:space="preserve"> con énfasis en piano; </w:t>
      </w:r>
      <w:r w:rsidRPr="004B63A9">
        <w:rPr>
          <w:rFonts w:ascii="Arial" w:hAnsi="Arial" w:cs="Arial"/>
          <w:sz w:val="22"/>
          <w:szCs w:val="22"/>
        </w:rPr>
        <w:t>2</w:t>
      </w:r>
      <w:r w:rsidR="007643B5" w:rsidRPr="004B63A9">
        <w:rPr>
          <w:rFonts w:ascii="Arial" w:hAnsi="Arial" w:cs="Arial"/>
          <w:b/>
          <w:sz w:val="22"/>
          <w:szCs w:val="22"/>
        </w:rPr>
        <w:t>9 participaciones</w:t>
      </w:r>
      <w:r w:rsidR="007643B5" w:rsidRPr="004B63A9">
        <w:rPr>
          <w:rFonts w:ascii="Arial" w:hAnsi="Arial" w:cs="Arial"/>
          <w:sz w:val="22"/>
          <w:szCs w:val="22"/>
        </w:rPr>
        <w:t xml:space="preserve"> de académicos en eventos artísticos en el extranjero (Argentina, Li</w:t>
      </w:r>
      <w:r w:rsidR="00AF44FC" w:rsidRPr="004B63A9">
        <w:rPr>
          <w:rFonts w:ascii="Arial" w:hAnsi="Arial" w:cs="Arial"/>
          <w:sz w:val="22"/>
          <w:szCs w:val="22"/>
        </w:rPr>
        <w:t>tuania, Rusia, Nicaragua, Cuba</w:t>
      </w:r>
      <w:r w:rsidRPr="004B63A9">
        <w:rPr>
          <w:rFonts w:ascii="Arial" w:hAnsi="Arial" w:cs="Arial"/>
          <w:sz w:val="22"/>
          <w:szCs w:val="22"/>
        </w:rPr>
        <w:t>, Guatemala, Reino Unido, Brasil, Alemania, Singapur, etc.</w:t>
      </w:r>
      <w:r w:rsidR="00AF44FC" w:rsidRPr="004B63A9">
        <w:rPr>
          <w:rFonts w:ascii="Arial" w:hAnsi="Arial" w:cs="Arial"/>
          <w:sz w:val="22"/>
          <w:szCs w:val="22"/>
        </w:rPr>
        <w:t>), más del 100% estimado;</w:t>
      </w:r>
      <w:r w:rsidR="007643B5" w:rsidRPr="004B63A9">
        <w:rPr>
          <w:rFonts w:ascii="Arial" w:hAnsi="Arial" w:cs="Arial"/>
          <w:sz w:val="22"/>
          <w:szCs w:val="22"/>
        </w:rPr>
        <w:t xml:space="preserve"> en el marco de la participación en eventos a nivel internacional que permitan mejorar la experiencia y la formación académica en la Escuela de Música.</w:t>
      </w:r>
    </w:p>
    <w:p w:rsidR="007643B5" w:rsidRPr="002916B6" w:rsidRDefault="007643B5" w:rsidP="007643B5">
      <w:pPr>
        <w:pStyle w:val="Prrafodelista"/>
        <w:rPr>
          <w:rFonts w:ascii="Arial" w:hAnsi="Arial" w:cs="Arial"/>
          <w:sz w:val="18"/>
          <w:szCs w:val="18"/>
        </w:rPr>
      </w:pPr>
    </w:p>
    <w:p w:rsidR="007643B5" w:rsidRPr="0055554D" w:rsidRDefault="00231A26" w:rsidP="0061291D">
      <w:pPr>
        <w:numPr>
          <w:ilvl w:val="1"/>
          <w:numId w:val="5"/>
        </w:numPr>
        <w:jc w:val="both"/>
        <w:rPr>
          <w:rFonts w:ascii="Arial" w:hAnsi="Arial" w:cs="Arial"/>
          <w:sz w:val="22"/>
          <w:szCs w:val="22"/>
        </w:rPr>
      </w:pPr>
      <w:r w:rsidRPr="0055554D">
        <w:rPr>
          <w:rFonts w:ascii="Arial" w:hAnsi="Arial" w:cs="Arial"/>
          <w:b/>
          <w:sz w:val="22"/>
          <w:szCs w:val="22"/>
        </w:rPr>
        <w:t>3 cursos optativos</w:t>
      </w:r>
      <w:r w:rsidRPr="0055554D">
        <w:rPr>
          <w:rFonts w:ascii="Arial" w:hAnsi="Arial" w:cs="Arial"/>
          <w:sz w:val="22"/>
          <w:szCs w:val="22"/>
        </w:rPr>
        <w:t xml:space="preserve"> dirigidos a los estudiantes de la comunidad universitaria: Apreciación de danza</w:t>
      </w:r>
      <w:r w:rsidR="00D14FFB" w:rsidRPr="0055554D">
        <w:rPr>
          <w:rFonts w:ascii="Arial" w:hAnsi="Arial" w:cs="Arial"/>
          <w:sz w:val="22"/>
          <w:szCs w:val="22"/>
        </w:rPr>
        <w:t xml:space="preserve"> (2)</w:t>
      </w:r>
      <w:r w:rsidRPr="0055554D">
        <w:rPr>
          <w:rFonts w:ascii="Arial" w:hAnsi="Arial" w:cs="Arial"/>
          <w:sz w:val="22"/>
          <w:szCs w:val="22"/>
        </w:rPr>
        <w:t xml:space="preserve">, Apreciación de teatro y Actuación para cine y televisión, de la Escuela de Danza </w:t>
      </w:r>
      <w:r w:rsidR="00F87269" w:rsidRPr="0055554D">
        <w:rPr>
          <w:rFonts w:ascii="Arial" w:hAnsi="Arial" w:cs="Arial"/>
          <w:sz w:val="22"/>
          <w:szCs w:val="22"/>
        </w:rPr>
        <w:t>los</w:t>
      </w:r>
      <w:r w:rsidRPr="0055554D">
        <w:rPr>
          <w:rFonts w:ascii="Arial" w:hAnsi="Arial" w:cs="Arial"/>
          <w:sz w:val="22"/>
          <w:szCs w:val="22"/>
        </w:rPr>
        <w:t xml:space="preserve"> primero</w:t>
      </w:r>
      <w:r w:rsidR="00F87269" w:rsidRPr="0055554D">
        <w:rPr>
          <w:rFonts w:ascii="Arial" w:hAnsi="Arial" w:cs="Arial"/>
          <w:sz w:val="22"/>
          <w:szCs w:val="22"/>
        </w:rPr>
        <w:t>s dos</w:t>
      </w:r>
      <w:r w:rsidRPr="0055554D">
        <w:rPr>
          <w:rFonts w:ascii="Arial" w:hAnsi="Arial" w:cs="Arial"/>
          <w:sz w:val="22"/>
          <w:szCs w:val="22"/>
        </w:rPr>
        <w:t xml:space="preserve"> de ellos</w:t>
      </w:r>
      <w:r w:rsidR="00861D97" w:rsidRPr="0055554D">
        <w:rPr>
          <w:rFonts w:ascii="Arial" w:hAnsi="Arial" w:cs="Arial"/>
          <w:sz w:val="22"/>
          <w:szCs w:val="22"/>
        </w:rPr>
        <w:t>,</w:t>
      </w:r>
      <w:r w:rsidRPr="0055554D">
        <w:rPr>
          <w:rFonts w:ascii="Arial" w:hAnsi="Arial" w:cs="Arial"/>
          <w:sz w:val="22"/>
          <w:szCs w:val="22"/>
        </w:rPr>
        <w:t xml:space="preserve"> y del Decanato del </w:t>
      </w:r>
      <w:proofErr w:type="spellStart"/>
      <w:r w:rsidRPr="0055554D">
        <w:rPr>
          <w:rFonts w:ascii="Arial" w:hAnsi="Arial" w:cs="Arial"/>
          <w:i/>
          <w:sz w:val="22"/>
          <w:szCs w:val="22"/>
        </w:rPr>
        <w:t>Cidea</w:t>
      </w:r>
      <w:proofErr w:type="spellEnd"/>
      <w:r w:rsidRPr="0055554D">
        <w:rPr>
          <w:rFonts w:ascii="Arial" w:hAnsi="Arial" w:cs="Arial"/>
          <w:sz w:val="22"/>
          <w:szCs w:val="22"/>
        </w:rPr>
        <w:t xml:space="preserve"> los otros dos</w:t>
      </w:r>
      <w:r w:rsidR="00861D97" w:rsidRPr="0055554D">
        <w:rPr>
          <w:rFonts w:ascii="Arial" w:hAnsi="Arial" w:cs="Arial"/>
          <w:sz w:val="22"/>
          <w:szCs w:val="22"/>
        </w:rPr>
        <w:t>;</w:t>
      </w:r>
      <w:r w:rsidRPr="0055554D">
        <w:rPr>
          <w:rFonts w:ascii="Arial" w:hAnsi="Arial" w:cs="Arial"/>
          <w:sz w:val="22"/>
          <w:szCs w:val="22"/>
        </w:rPr>
        <w:t xml:space="preserve"> en el marco de la contribución al desarrollo artístico y cultural nacional y regional</w:t>
      </w:r>
      <w:r w:rsidR="0055554D">
        <w:rPr>
          <w:rFonts w:ascii="Arial" w:hAnsi="Arial" w:cs="Arial"/>
          <w:sz w:val="22"/>
          <w:szCs w:val="22"/>
        </w:rPr>
        <w:t xml:space="preserve"> (100%)</w:t>
      </w:r>
      <w:r w:rsidRPr="0055554D">
        <w:rPr>
          <w:rFonts w:ascii="Arial" w:hAnsi="Arial" w:cs="Arial"/>
          <w:sz w:val="22"/>
          <w:szCs w:val="22"/>
        </w:rPr>
        <w:t xml:space="preserve">. </w:t>
      </w:r>
    </w:p>
    <w:p w:rsidR="006B2B1F" w:rsidRPr="002916B6" w:rsidRDefault="006B2B1F" w:rsidP="006B2B1F">
      <w:pPr>
        <w:pStyle w:val="Prrafodelista"/>
        <w:rPr>
          <w:rFonts w:ascii="Arial" w:hAnsi="Arial" w:cs="Arial"/>
          <w:sz w:val="18"/>
          <w:szCs w:val="18"/>
        </w:rPr>
      </w:pPr>
    </w:p>
    <w:p w:rsidR="006B2B1F" w:rsidRPr="005115A8" w:rsidRDefault="005115A8" w:rsidP="0061291D">
      <w:pPr>
        <w:numPr>
          <w:ilvl w:val="1"/>
          <w:numId w:val="5"/>
        </w:numPr>
        <w:jc w:val="both"/>
        <w:rPr>
          <w:rFonts w:ascii="Arial" w:hAnsi="Arial" w:cs="Arial"/>
          <w:sz w:val="22"/>
          <w:szCs w:val="22"/>
        </w:rPr>
      </w:pPr>
      <w:r w:rsidRPr="005115A8">
        <w:rPr>
          <w:rFonts w:ascii="Arial" w:hAnsi="Arial" w:cs="Arial"/>
          <w:b/>
          <w:sz w:val="22"/>
          <w:szCs w:val="22"/>
        </w:rPr>
        <w:t xml:space="preserve">10 </w:t>
      </w:r>
      <w:r w:rsidR="006B2B1F" w:rsidRPr="005115A8">
        <w:rPr>
          <w:rFonts w:ascii="Arial" w:hAnsi="Arial" w:cs="Arial"/>
          <w:b/>
          <w:sz w:val="22"/>
          <w:szCs w:val="22"/>
        </w:rPr>
        <w:t>cursos optativos ofrecidos</w:t>
      </w:r>
      <w:r w:rsidR="006B2B1F" w:rsidRPr="005115A8">
        <w:rPr>
          <w:rFonts w:ascii="Arial" w:hAnsi="Arial" w:cs="Arial"/>
          <w:sz w:val="22"/>
          <w:szCs w:val="22"/>
        </w:rPr>
        <w:t xml:space="preserve">: Diseño de un proyecto de investigación social (2 grupos); Población y desarrollo; Turismo social, ambiente y desarrollo local; Las migraciones en Costa Rica; y Comunicación ambiental digital (100%), </w:t>
      </w:r>
      <w:r w:rsidRPr="005115A8">
        <w:rPr>
          <w:rFonts w:ascii="Arial" w:hAnsi="Arial" w:cs="Arial"/>
          <w:sz w:val="22"/>
          <w:szCs w:val="22"/>
        </w:rPr>
        <w:t xml:space="preserve">entre otros; </w:t>
      </w:r>
      <w:r w:rsidR="006B2B1F" w:rsidRPr="005115A8">
        <w:rPr>
          <w:rFonts w:ascii="Arial" w:hAnsi="Arial" w:cs="Arial"/>
          <w:sz w:val="22"/>
          <w:szCs w:val="22"/>
        </w:rPr>
        <w:t>en el ámbito del Instituto de estudios en población (</w:t>
      </w:r>
      <w:proofErr w:type="spellStart"/>
      <w:r w:rsidR="006B2B1F" w:rsidRPr="005115A8">
        <w:rPr>
          <w:rFonts w:ascii="Arial" w:hAnsi="Arial" w:cs="Arial"/>
          <w:sz w:val="22"/>
          <w:szCs w:val="22"/>
        </w:rPr>
        <w:t>Idespo</w:t>
      </w:r>
      <w:proofErr w:type="spellEnd"/>
      <w:r w:rsidR="006B2B1F" w:rsidRPr="005115A8">
        <w:rPr>
          <w:rFonts w:ascii="Arial" w:hAnsi="Arial" w:cs="Arial"/>
          <w:sz w:val="22"/>
          <w:szCs w:val="22"/>
        </w:rPr>
        <w:t>).</w:t>
      </w:r>
    </w:p>
    <w:p w:rsidR="00F407C4" w:rsidRPr="002916B6" w:rsidRDefault="00F407C4" w:rsidP="00F407C4">
      <w:pPr>
        <w:pStyle w:val="Prrafodelista"/>
        <w:rPr>
          <w:rFonts w:ascii="Arial" w:hAnsi="Arial" w:cs="Arial"/>
          <w:sz w:val="18"/>
          <w:szCs w:val="18"/>
        </w:rPr>
      </w:pPr>
    </w:p>
    <w:p w:rsidR="00A33CE4" w:rsidRPr="00071278" w:rsidRDefault="006579B8" w:rsidP="0061291D">
      <w:pPr>
        <w:numPr>
          <w:ilvl w:val="1"/>
          <w:numId w:val="5"/>
        </w:numPr>
        <w:jc w:val="both"/>
        <w:rPr>
          <w:rFonts w:ascii="Arial" w:hAnsi="Arial" w:cs="Arial"/>
          <w:sz w:val="22"/>
          <w:szCs w:val="22"/>
        </w:rPr>
      </w:pPr>
      <w:r w:rsidRPr="00071278">
        <w:rPr>
          <w:rFonts w:ascii="Arial" w:hAnsi="Arial" w:cs="Arial"/>
          <w:b/>
          <w:sz w:val="22"/>
          <w:szCs w:val="22"/>
        </w:rPr>
        <w:t xml:space="preserve">1 nueva carrera ofrecida </w:t>
      </w:r>
      <w:r w:rsidR="00C81F23">
        <w:rPr>
          <w:rFonts w:ascii="Arial" w:hAnsi="Arial" w:cs="Arial"/>
          <w:sz w:val="22"/>
          <w:szCs w:val="22"/>
        </w:rPr>
        <w:t>en la Sede I</w:t>
      </w:r>
      <w:r w:rsidRPr="00071278">
        <w:rPr>
          <w:rFonts w:ascii="Arial" w:hAnsi="Arial" w:cs="Arial"/>
          <w:sz w:val="22"/>
          <w:szCs w:val="22"/>
        </w:rPr>
        <w:t>nteruniversitaria de Alajuela: Licenciatura en Relaciones Internacionales</w:t>
      </w:r>
      <w:r w:rsidR="00A33CE4" w:rsidRPr="00071278">
        <w:rPr>
          <w:rFonts w:ascii="Arial" w:hAnsi="Arial" w:cs="Arial"/>
          <w:sz w:val="22"/>
          <w:szCs w:val="22"/>
        </w:rPr>
        <w:t xml:space="preserve"> (100%)</w:t>
      </w:r>
      <w:r w:rsidR="00071278" w:rsidRPr="00071278">
        <w:rPr>
          <w:rFonts w:ascii="Arial" w:hAnsi="Arial" w:cs="Arial"/>
          <w:sz w:val="22"/>
          <w:szCs w:val="22"/>
        </w:rPr>
        <w:t>.</w:t>
      </w:r>
    </w:p>
    <w:p w:rsidR="00816C7F" w:rsidRPr="00071278" w:rsidRDefault="00816C7F" w:rsidP="007C62A1">
      <w:pPr>
        <w:ind w:left="567"/>
        <w:jc w:val="both"/>
        <w:rPr>
          <w:rFonts w:ascii="Arial" w:hAnsi="Arial" w:cs="Arial"/>
          <w:sz w:val="22"/>
          <w:szCs w:val="22"/>
        </w:rPr>
      </w:pPr>
    </w:p>
    <w:p w:rsidR="00B01865" w:rsidRPr="00230C7D" w:rsidRDefault="00086DEC" w:rsidP="000257FC">
      <w:pPr>
        <w:pStyle w:val="Sangradetextonormal"/>
        <w:spacing w:line="240" w:lineRule="auto"/>
        <w:ind w:left="0"/>
        <w:rPr>
          <w:rFonts w:cs="Arial"/>
          <w:b/>
          <w:sz w:val="22"/>
          <w:szCs w:val="22"/>
        </w:rPr>
      </w:pPr>
      <w:r w:rsidRPr="00230C7D">
        <w:rPr>
          <w:rFonts w:cs="Arial"/>
          <w:sz w:val="22"/>
          <w:szCs w:val="22"/>
        </w:rPr>
        <w:t xml:space="preserve">Cabe </w:t>
      </w:r>
      <w:r w:rsidRPr="009D4995">
        <w:rPr>
          <w:rFonts w:cs="Arial"/>
          <w:sz w:val="22"/>
          <w:szCs w:val="22"/>
        </w:rPr>
        <w:t>indicar que</w:t>
      </w:r>
      <w:r w:rsidR="0085476F">
        <w:rPr>
          <w:rFonts w:cs="Arial"/>
          <w:sz w:val="22"/>
          <w:szCs w:val="22"/>
        </w:rPr>
        <w:t xml:space="preserve">, </w:t>
      </w:r>
      <w:r w:rsidR="00526C93">
        <w:rPr>
          <w:rFonts w:cs="Arial"/>
          <w:sz w:val="22"/>
          <w:szCs w:val="22"/>
        </w:rPr>
        <w:t>según reporte a</w:t>
      </w:r>
      <w:r w:rsidR="0085476F">
        <w:rPr>
          <w:rFonts w:cs="Arial"/>
          <w:sz w:val="22"/>
          <w:szCs w:val="22"/>
        </w:rPr>
        <w:t xml:space="preserve"> diciembre del 2014, </w:t>
      </w:r>
      <w:r w:rsidR="0085476F" w:rsidRPr="009D4995">
        <w:rPr>
          <w:rFonts w:cs="Arial"/>
          <w:sz w:val="22"/>
          <w:szCs w:val="22"/>
        </w:rPr>
        <w:t xml:space="preserve">se matricularon </w:t>
      </w:r>
      <w:r w:rsidRPr="009D4995">
        <w:rPr>
          <w:rFonts w:cs="Arial"/>
          <w:b/>
          <w:sz w:val="22"/>
          <w:szCs w:val="22"/>
        </w:rPr>
        <w:t>1</w:t>
      </w:r>
      <w:r w:rsidR="003A7CD0" w:rsidRPr="009D4995">
        <w:rPr>
          <w:rFonts w:cs="Arial"/>
          <w:b/>
          <w:sz w:val="22"/>
          <w:szCs w:val="22"/>
        </w:rPr>
        <w:t>8</w:t>
      </w:r>
      <w:r w:rsidRPr="009D4995">
        <w:rPr>
          <w:rFonts w:cs="Arial"/>
          <w:b/>
          <w:sz w:val="22"/>
          <w:szCs w:val="22"/>
        </w:rPr>
        <w:t>.</w:t>
      </w:r>
      <w:r w:rsidR="002E1E26" w:rsidRPr="009D4995">
        <w:rPr>
          <w:rFonts w:cs="Arial"/>
          <w:b/>
          <w:sz w:val="22"/>
          <w:szCs w:val="22"/>
        </w:rPr>
        <w:t>940</w:t>
      </w:r>
      <w:r w:rsidRPr="009D4995">
        <w:rPr>
          <w:rFonts w:cs="Arial"/>
          <w:sz w:val="22"/>
          <w:szCs w:val="22"/>
        </w:rPr>
        <w:t xml:space="preserve"> estudiantes en los distintos programas de estudio que ofrece la institución; asimismo, se </w:t>
      </w:r>
      <w:r w:rsidR="004B2D79" w:rsidRPr="009D4995">
        <w:rPr>
          <w:rFonts w:cs="Arial"/>
          <w:sz w:val="22"/>
          <w:szCs w:val="22"/>
        </w:rPr>
        <w:t>graduaron</w:t>
      </w:r>
      <w:r w:rsidR="00E663CC" w:rsidRPr="009D4995">
        <w:rPr>
          <w:rFonts w:cs="Arial"/>
          <w:sz w:val="22"/>
          <w:szCs w:val="22"/>
        </w:rPr>
        <w:t xml:space="preserve"> </w:t>
      </w:r>
      <w:r w:rsidR="002E1E26" w:rsidRPr="009D4995">
        <w:rPr>
          <w:rFonts w:cs="Arial"/>
          <w:b/>
          <w:sz w:val="22"/>
          <w:szCs w:val="22"/>
        </w:rPr>
        <w:t>3</w:t>
      </w:r>
      <w:r w:rsidRPr="009D4995">
        <w:rPr>
          <w:rFonts w:cs="Arial"/>
          <w:b/>
          <w:sz w:val="22"/>
          <w:szCs w:val="22"/>
        </w:rPr>
        <w:t>.</w:t>
      </w:r>
      <w:r w:rsidR="002E1E26" w:rsidRPr="009D4995">
        <w:rPr>
          <w:rFonts w:cs="Arial"/>
          <w:b/>
          <w:sz w:val="22"/>
          <w:szCs w:val="22"/>
        </w:rPr>
        <w:t>080</w:t>
      </w:r>
      <w:r w:rsidRPr="009D4995">
        <w:rPr>
          <w:rFonts w:cs="Arial"/>
          <w:sz w:val="22"/>
          <w:szCs w:val="22"/>
        </w:rPr>
        <w:t xml:space="preserve"> estudiantes durante el 20</w:t>
      </w:r>
      <w:r w:rsidR="00FC3CC6" w:rsidRPr="009D4995">
        <w:rPr>
          <w:rFonts w:cs="Arial"/>
          <w:sz w:val="22"/>
          <w:szCs w:val="22"/>
        </w:rPr>
        <w:t>1</w:t>
      </w:r>
      <w:r w:rsidR="00BC30AC" w:rsidRPr="009D4995">
        <w:rPr>
          <w:rFonts w:cs="Arial"/>
          <w:sz w:val="22"/>
          <w:szCs w:val="22"/>
        </w:rPr>
        <w:t>4</w:t>
      </w:r>
      <w:r w:rsidRPr="009D4995">
        <w:rPr>
          <w:rFonts w:cs="Arial"/>
          <w:sz w:val="22"/>
          <w:szCs w:val="22"/>
        </w:rPr>
        <w:t>.  El detalle por unidades académicas de los graduados puede ob</w:t>
      </w:r>
      <w:r w:rsidRPr="002E1E26">
        <w:rPr>
          <w:rFonts w:cs="Arial"/>
          <w:sz w:val="22"/>
          <w:szCs w:val="22"/>
        </w:rPr>
        <w:t xml:space="preserve">servarse </w:t>
      </w:r>
      <w:r w:rsidRPr="00230C7D">
        <w:rPr>
          <w:rFonts w:cs="Arial"/>
          <w:sz w:val="22"/>
          <w:szCs w:val="22"/>
        </w:rPr>
        <w:t>en el arreglo estadístico inserto.</w:t>
      </w:r>
    </w:p>
    <w:p w:rsidR="00DB5EC7" w:rsidRPr="00230C7D" w:rsidRDefault="00DB5EC7" w:rsidP="00086DEC">
      <w:pPr>
        <w:pStyle w:val="Sangradetextonormal"/>
        <w:ind w:left="0"/>
        <w:rPr>
          <w:rFonts w:cs="Arial"/>
          <w:sz w:val="22"/>
          <w:szCs w:val="22"/>
          <w:lang w:val="es-ES"/>
        </w:rPr>
      </w:pPr>
    </w:p>
    <w:p w:rsidR="00390E49" w:rsidRDefault="00390E49" w:rsidP="00086DEC">
      <w:pPr>
        <w:pStyle w:val="Sangradetextonormal"/>
        <w:ind w:left="0"/>
        <w:rPr>
          <w:rFonts w:cs="Arial"/>
          <w:b/>
          <w:color w:val="FF0000"/>
          <w:sz w:val="22"/>
          <w:szCs w:val="22"/>
          <w:lang w:val="es-ES"/>
        </w:rPr>
      </w:pPr>
    </w:p>
    <w:p w:rsidR="002E1E26" w:rsidRPr="00390E49" w:rsidRDefault="002E1E26" w:rsidP="00086DEC">
      <w:pPr>
        <w:pStyle w:val="Sangradetextonormal"/>
        <w:ind w:left="0"/>
        <w:rPr>
          <w:rFonts w:cs="Arial"/>
          <w:b/>
          <w:color w:val="FF0000"/>
          <w:sz w:val="22"/>
          <w:szCs w:val="22"/>
          <w:lang w:val="es-ES"/>
        </w:rPr>
        <w:sectPr w:rsidR="002E1E26" w:rsidRPr="00390E49" w:rsidSect="0079317C">
          <w:footerReference w:type="default" r:id="rId22"/>
          <w:footerReference w:type="first" r:id="rId23"/>
          <w:pgSz w:w="12242" w:h="15842" w:code="1"/>
          <w:pgMar w:top="1412" w:right="1009" w:bottom="1412" w:left="1440" w:header="720" w:footer="720" w:gutter="431"/>
          <w:pgNumType w:start="1"/>
          <w:cols w:space="720"/>
          <w:titlePg/>
          <w:docGrid w:linePitch="326"/>
        </w:sectPr>
      </w:pPr>
    </w:p>
    <w:tbl>
      <w:tblPr>
        <w:tblW w:w="5000" w:type="pct"/>
        <w:jc w:val="center"/>
        <w:tblCellMar>
          <w:left w:w="70" w:type="dxa"/>
          <w:right w:w="70" w:type="dxa"/>
        </w:tblCellMar>
        <w:tblLook w:val="0000" w:firstRow="0" w:lastRow="0" w:firstColumn="0" w:lastColumn="0" w:noHBand="0" w:noVBand="0"/>
      </w:tblPr>
      <w:tblGrid>
        <w:gridCol w:w="5625"/>
        <w:gridCol w:w="1108"/>
        <w:gridCol w:w="910"/>
        <w:gridCol w:w="1122"/>
        <w:gridCol w:w="918"/>
      </w:tblGrid>
      <w:tr w:rsidR="0045072A" w:rsidTr="0085476F">
        <w:trPr>
          <w:trHeight w:val="20"/>
          <w:tblHeader/>
          <w:jc w:val="center"/>
        </w:trPr>
        <w:tc>
          <w:tcPr>
            <w:tcW w:w="5000" w:type="pct"/>
            <w:gridSpan w:val="5"/>
            <w:tcBorders>
              <w:top w:val="nil"/>
              <w:left w:val="nil"/>
              <w:bottom w:val="nil"/>
              <w:right w:val="nil"/>
            </w:tcBorders>
            <w:shd w:val="clear" w:color="auto" w:fill="FFFFFF"/>
            <w:noWrap/>
            <w:vAlign w:val="center"/>
          </w:tcPr>
          <w:p w:rsidR="0045072A" w:rsidRPr="00887B14" w:rsidRDefault="0045072A" w:rsidP="007203F2">
            <w:pPr>
              <w:jc w:val="center"/>
              <w:rPr>
                <w:rFonts w:ascii="Calibri" w:hAnsi="Calibri" w:cs="Arial"/>
                <w:b/>
                <w:bCs/>
                <w:sz w:val="20"/>
                <w:szCs w:val="20"/>
              </w:rPr>
            </w:pPr>
            <w:r w:rsidRPr="00887B14">
              <w:rPr>
                <w:rFonts w:ascii="Calibri" w:hAnsi="Calibri" w:cs="Arial"/>
                <w:b/>
                <w:bCs/>
                <w:sz w:val="20"/>
                <w:szCs w:val="20"/>
              </w:rPr>
              <w:lastRenderedPageBreak/>
              <w:t>CUADRO Nº 3. UNIVERSIDAD NACIONAL</w:t>
            </w:r>
          </w:p>
        </w:tc>
      </w:tr>
      <w:tr w:rsidR="0045072A" w:rsidTr="0085476F">
        <w:trPr>
          <w:trHeight w:val="20"/>
          <w:tblHeader/>
          <w:jc w:val="center"/>
        </w:trPr>
        <w:tc>
          <w:tcPr>
            <w:tcW w:w="5000" w:type="pct"/>
            <w:gridSpan w:val="5"/>
            <w:tcBorders>
              <w:top w:val="nil"/>
              <w:left w:val="nil"/>
              <w:bottom w:val="nil"/>
              <w:right w:val="nil"/>
            </w:tcBorders>
            <w:shd w:val="clear" w:color="auto" w:fill="FFFFFF"/>
            <w:noWrap/>
            <w:vAlign w:val="center"/>
          </w:tcPr>
          <w:p w:rsidR="0045072A" w:rsidRPr="009B05BD" w:rsidRDefault="0045072A" w:rsidP="007203F2">
            <w:pPr>
              <w:jc w:val="center"/>
              <w:rPr>
                <w:rFonts w:ascii="Calibri" w:hAnsi="Calibri" w:cs="Arial"/>
                <w:sz w:val="20"/>
                <w:szCs w:val="20"/>
              </w:rPr>
            </w:pPr>
            <w:r w:rsidRPr="009B05BD">
              <w:rPr>
                <w:rFonts w:ascii="Calibri" w:hAnsi="Calibri" w:cs="Arial"/>
                <w:sz w:val="20"/>
                <w:szCs w:val="20"/>
              </w:rPr>
              <w:t>Estudiantes graduados según facultad, centro, sede y unidad académica, por grado obtenido</w:t>
            </w:r>
            <w:r w:rsidR="00322745" w:rsidRPr="009B05BD">
              <w:rPr>
                <w:rFonts w:ascii="Calibri" w:hAnsi="Calibri" w:cs="Arial"/>
                <w:sz w:val="20"/>
                <w:szCs w:val="20"/>
              </w:rPr>
              <w:t>, año 2014</w:t>
            </w:r>
          </w:p>
        </w:tc>
      </w:tr>
      <w:tr w:rsidR="0045072A" w:rsidTr="0085476F">
        <w:trPr>
          <w:trHeight w:val="20"/>
          <w:tblHeader/>
          <w:jc w:val="center"/>
        </w:trPr>
        <w:tc>
          <w:tcPr>
            <w:tcW w:w="5000" w:type="pct"/>
            <w:gridSpan w:val="5"/>
            <w:tcBorders>
              <w:top w:val="nil"/>
              <w:left w:val="nil"/>
              <w:bottom w:val="nil"/>
              <w:right w:val="nil"/>
            </w:tcBorders>
            <w:shd w:val="clear" w:color="auto" w:fill="FFFFFF"/>
            <w:noWrap/>
            <w:vAlign w:val="center"/>
          </w:tcPr>
          <w:p w:rsidR="0045072A" w:rsidRPr="009B05BD" w:rsidRDefault="0045072A" w:rsidP="008F3337">
            <w:pPr>
              <w:jc w:val="center"/>
              <w:rPr>
                <w:rFonts w:ascii="Calibri" w:hAnsi="Calibri" w:cs="Arial"/>
                <w:sz w:val="20"/>
                <w:szCs w:val="20"/>
              </w:rPr>
            </w:pPr>
            <w:r w:rsidRPr="009B05BD">
              <w:rPr>
                <w:rFonts w:ascii="Calibri" w:hAnsi="Calibri" w:cs="Arial"/>
                <w:sz w:val="20"/>
                <w:szCs w:val="20"/>
              </w:rPr>
              <w:t xml:space="preserve">- al </w:t>
            </w:r>
            <w:r w:rsidR="008F3337" w:rsidRPr="009B05BD">
              <w:rPr>
                <w:rFonts w:ascii="Calibri" w:hAnsi="Calibri" w:cs="Arial"/>
                <w:sz w:val="20"/>
                <w:szCs w:val="20"/>
              </w:rPr>
              <w:t>31 de diciembre</w:t>
            </w:r>
            <w:r w:rsidR="00887B14" w:rsidRPr="009B05BD">
              <w:rPr>
                <w:rStyle w:val="Refdenotaalpie"/>
                <w:rFonts w:ascii="Calibri" w:hAnsi="Calibri" w:cs="Arial"/>
                <w:sz w:val="20"/>
                <w:szCs w:val="20"/>
              </w:rPr>
              <w:footnoteReference w:id="3"/>
            </w:r>
            <w:r w:rsidR="00B23D3C" w:rsidRPr="009B05BD">
              <w:rPr>
                <w:rFonts w:ascii="Calibri" w:hAnsi="Calibri" w:cs="Arial"/>
                <w:sz w:val="20"/>
                <w:szCs w:val="20"/>
              </w:rPr>
              <w:t xml:space="preserve"> </w:t>
            </w:r>
            <w:r w:rsidRPr="009B05BD">
              <w:rPr>
                <w:rFonts w:ascii="Calibri" w:hAnsi="Calibri" w:cs="Arial"/>
                <w:sz w:val="20"/>
                <w:szCs w:val="20"/>
              </w:rPr>
              <w:t>-</w:t>
            </w:r>
          </w:p>
        </w:tc>
      </w:tr>
      <w:tr w:rsidR="00E43328" w:rsidTr="0085476F">
        <w:trPr>
          <w:trHeight w:hRule="exact" w:val="113"/>
          <w:tblHeader/>
          <w:jc w:val="center"/>
        </w:trPr>
        <w:tc>
          <w:tcPr>
            <w:tcW w:w="2905" w:type="pct"/>
            <w:tcBorders>
              <w:top w:val="nil"/>
              <w:left w:val="nil"/>
              <w:bottom w:val="nil"/>
              <w:right w:val="nil"/>
            </w:tcBorders>
            <w:shd w:val="clear" w:color="auto" w:fill="FFFFFF"/>
            <w:noWrap/>
            <w:vAlign w:val="center"/>
          </w:tcPr>
          <w:p w:rsidR="0045072A" w:rsidRPr="00887B14" w:rsidRDefault="0045072A" w:rsidP="007203F2">
            <w:pPr>
              <w:jc w:val="center"/>
              <w:rPr>
                <w:rFonts w:ascii="Calibri" w:hAnsi="Calibri" w:cs="Arial"/>
                <w:sz w:val="20"/>
                <w:szCs w:val="20"/>
              </w:rPr>
            </w:pPr>
            <w:r w:rsidRPr="00887B14">
              <w:rPr>
                <w:rFonts w:ascii="Calibri" w:hAnsi="Calibri" w:cs="Arial"/>
                <w:sz w:val="20"/>
                <w:szCs w:val="20"/>
              </w:rPr>
              <w:t> </w:t>
            </w:r>
          </w:p>
        </w:tc>
        <w:tc>
          <w:tcPr>
            <w:tcW w:w="572" w:type="pct"/>
            <w:tcBorders>
              <w:top w:val="nil"/>
              <w:left w:val="nil"/>
              <w:bottom w:val="nil"/>
              <w:right w:val="nil"/>
            </w:tcBorders>
            <w:shd w:val="clear" w:color="auto" w:fill="FFFFFF"/>
            <w:noWrap/>
            <w:vAlign w:val="center"/>
          </w:tcPr>
          <w:p w:rsidR="0045072A" w:rsidRPr="00887B14" w:rsidRDefault="0045072A" w:rsidP="007203F2">
            <w:pPr>
              <w:jc w:val="center"/>
              <w:rPr>
                <w:rFonts w:ascii="Calibri" w:hAnsi="Calibri" w:cs="Arial"/>
                <w:sz w:val="20"/>
                <w:szCs w:val="20"/>
              </w:rPr>
            </w:pPr>
            <w:r w:rsidRPr="00887B14">
              <w:rPr>
                <w:rFonts w:ascii="Calibri" w:hAnsi="Calibri" w:cs="Arial"/>
                <w:sz w:val="20"/>
                <w:szCs w:val="20"/>
              </w:rPr>
              <w:t> </w:t>
            </w:r>
          </w:p>
        </w:tc>
        <w:tc>
          <w:tcPr>
            <w:tcW w:w="470" w:type="pct"/>
            <w:tcBorders>
              <w:top w:val="nil"/>
              <w:left w:val="nil"/>
              <w:bottom w:val="nil"/>
              <w:right w:val="nil"/>
            </w:tcBorders>
            <w:shd w:val="clear" w:color="auto" w:fill="FFFFFF"/>
            <w:noWrap/>
            <w:vAlign w:val="center"/>
          </w:tcPr>
          <w:p w:rsidR="0045072A" w:rsidRPr="00887B14" w:rsidRDefault="0045072A" w:rsidP="007203F2">
            <w:pPr>
              <w:jc w:val="center"/>
              <w:rPr>
                <w:rFonts w:ascii="Calibri" w:hAnsi="Calibri" w:cs="Arial"/>
                <w:sz w:val="20"/>
                <w:szCs w:val="20"/>
              </w:rPr>
            </w:pPr>
            <w:r w:rsidRPr="00887B14">
              <w:rPr>
                <w:rFonts w:ascii="Calibri" w:hAnsi="Calibri" w:cs="Arial"/>
                <w:sz w:val="20"/>
                <w:szCs w:val="20"/>
              </w:rPr>
              <w:t> </w:t>
            </w:r>
          </w:p>
        </w:tc>
        <w:tc>
          <w:tcPr>
            <w:tcW w:w="579" w:type="pct"/>
            <w:tcBorders>
              <w:top w:val="nil"/>
              <w:left w:val="nil"/>
              <w:bottom w:val="nil"/>
              <w:right w:val="nil"/>
            </w:tcBorders>
            <w:shd w:val="clear" w:color="auto" w:fill="FFFFFF"/>
            <w:noWrap/>
            <w:vAlign w:val="center"/>
          </w:tcPr>
          <w:p w:rsidR="0045072A" w:rsidRPr="00887B14" w:rsidRDefault="0045072A" w:rsidP="007203F2">
            <w:pPr>
              <w:jc w:val="center"/>
              <w:rPr>
                <w:rFonts w:ascii="Calibri" w:hAnsi="Calibri" w:cs="Arial"/>
                <w:sz w:val="20"/>
                <w:szCs w:val="20"/>
              </w:rPr>
            </w:pPr>
            <w:r w:rsidRPr="00887B14">
              <w:rPr>
                <w:rFonts w:ascii="Calibri" w:hAnsi="Calibri" w:cs="Arial"/>
                <w:sz w:val="20"/>
                <w:szCs w:val="20"/>
              </w:rPr>
              <w:t> </w:t>
            </w:r>
          </w:p>
        </w:tc>
        <w:tc>
          <w:tcPr>
            <w:tcW w:w="474" w:type="pct"/>
            <w:tcBorders>
              <w:top w:val="nil"/>
              <w:left w:val="nil"/>
              <w:bottom w:val="nil"/>
              <w:right w:val="nil"/>
            </w:tcBorders>
            <w:shd w:val="clear" w:color="auto" w:fill="FFFFFF"/>
            <w:noWrap/>
            <w:vAlign w:val="center"/>
          </w:tcPr>
          <w:p w:rsidR="0045072A" w:rsidRPr="00887B14" w:rsidRDefault="0045072A" w:rsidP="007203F2">
            <w:pPr>
              <w:jc w:val="center"/>
              <w:rPr>
                <w:rFonts w:ascii="Calibri" w:hAnsi="Calibri" w:cs="Arial"/>
                <w:sz w:val="20"/>
                <w:szCs w:val="20"/>
              </w:rPr>
            </w:pPr>
            <w:r w:rsidRPr="00887B14">
              <w:rPr>
                <w:rFonts w:ascii="Calibri" w:hAnsi="Calibri" w:cs="Arial"/>
                <w:sz w:val="20"/>
                <w:szCs w:val="20"/>
              </w:rPr>
              <w:t> </w:t>
            </w:r>
          </w:p>
        </w:tc>
      </w:tr>
      <w:tr w:rsidR="0045072A" w:rsidTr="0085476F">
        <w:trPr>
          <w:trHeight w:val="20"/>
          <w:tblHeader/>
          <w:jc w:val="center"/>
        </w:trPr>
        <w:tc>
          <w:tcPr>
            <w:tcW w:w="2905" w:type="pct"/>
            <w:vMerge w:val="restart"/>
            <w:tcBorders>
              <w:top w:val="single" w:sz="4" w:space="0" w:color="auto"/>
              <w:left w:val="nil"/>
              <w:bottom w:val="single" w:sz="4" w:space="0" w:color="auto"/>
              <w:right w:val="single" w:sz="4" w:space="0" w:color="auto"/>
            </w:tcBorders>
            <w:shd w:val="clear" w:color="000000" w:fill="333333"/>
            <w:noWrap/>
            <w:vAlign w:val="center"/>
          </w:tcPr>
          <w:p w:rsidR="0045072A" w:rsidRPr="00887B14" w:rsidRDefault="0045072A" w:rsidP="007203F2">
            <w:pPr>
              <w:jc w:val="center"/>
              <w:rPr>
                <w:rFonts w:ascii="Calibri" w:hAnsi="Calibri" w:cs="Arial"/>
                <w:b/>
                <w:bCs/>
                <w:color w:val="FFFFFF"/>
                <w:sz w:val="20"/>
                <w:szCs w:val="20"/>
              </w:rPr>
            </w:pPr>
            <w:r w:rsidRPr="00887B14">
              <w:rPr>
                <w:rFonts w:ascii="Calibri" w:hAnsi="Calibri" w:cs="Arial"/>
                <w:b/>
                <w:bCs/>
                <w:color w:val="FFFFFF"/>
                <w:sz w:val="20"/>
                <w:szCs w:val="20"/>
              </w:rPr>
              <w:t>Facultad, centro, sede y unidad académica</w:t>
            </w:r>
          </w:p>
        </w:tc>
        <w:tc>
          <w:tcPr>
            <w:tcW w:w="2095" w:type="pct"/>
            <w:gridSpan w:val="4"/>
            <w:tcBorders>
              <w:top w:val="single" w:sz="4" w:space="0" w:color="auto"/>
              <w:left w:val="nil"/>
              <w:bottom w:val="single" w:sz="4" w:space="0" w:color="auto"/>
              <w:right w:val="single" w:sz="4" w:space="0" w:color="auto"/>
            </w:tcBorders>
            <w:shd w:val="clear" w:color="auto" w:fill="333333"/>
            <w:noWrap/>
            <w:vAlign w:val="center"/>
          </w:tcPr>
          <w:p w:rsidR="0045072A" w:rsidRPr="00887B14" w:rsidRDefault="0045072A" w:rsidP="007203F2">
            <w:pPr>
              <w:jc w:val="center"/>
              <w:rPr>
                <w:rFonts w:ascii="Calibri" w:hAnsi="Calibri" w:cs="Arial"/>
                <w:b/>
                <w:bCs/>
                <w:color w:val="FFFFFF"/>
                <w:sz w:val="20"/>
                <w:szCs w:val="20"/>
              </w:rPr>
            </w:pPr>
            <w:r w:rsidRPr="00887B14">
              <w:rPr>
                <w:rFonts w:ascii="Calibri" w:hAnsi="Calibri" w:cs="Arial"/>
                <w:b/>
                <w:bCs/>
                <w:color w:val="FFFFFF"/>
                <w:sz w:val="20"/>
                <w:szCs w:val="20"/>
              </w:rPr>
              <w:t>Cantidad de graduados</w:t>
            </w:r>
          </w:p>
        </w:tc>
      </w:tr>
      <w:tr w:rsidR="00E43328" w:rsidTr="0085476F">
        <w:trPr>
          <w:trHeight w:val="20"/>
          <w:tblHeader/>
          <w:jc w:val="center"/>
        </w:trPr>
        <w:tc>
          <w:tcPr>
            <w:tcW w:w="2905" w:type="pct"/>
            <w:vMerge/>
            <w:tcBorders>
              <w:top w:val="single" w:sz="4" w:space="0" w:color="auto"/>
              <w:left w:val="nil"/>
              <w:bottom w:val="single" w:sz="4" w:space="0" w:color="auto"/>
              <w:right w:val="single" w:sz="4" w:space="0" w:color="auto"/>
            </w:tcBorders>
            <w:vAlign w:val="center"/>
          </w:tcPr>
          <w:p w:rsidR="0045072A" w:rsidRPr="00887B14" w:rsidRDefault="0045072A" w:rsidP="007203F2">
            <w:pPr>
              <w:rPr>
                <w:rFonts w:ascii="Calibri" w:hAnsi="Calibri" w:cs="Arial"/>
                <w:b/>
                <w:bCs/>
                <w:color w:val="FFFFFF"/>
                <w:sz w:val="20"/>
                <w:szCs w:val="20"/>
              </w:rPr>
            </w:pPr>
          </w:p>
        </w:tc>
        <w:tc>
          <w:tcPr>
            <w:tcW w:w="572" w:type="pct"/>
            <w:tcBorders>
              <w:top w:val="nil"/>
              <w:left w:val="nil"/>
              <w:bottom w:val="single" w:sz="4" w:space="0" w:color="auto"/>
              <w:right w:val="single" w:sz="4" w:space="0" w:color="auto"/>
            </w:tcBorders>
            <w:shd w:val="clear" w:color="000000" w:fill="333333"/>
            <w:noWrap/>
            <w:vAlign w:val="center"/>
          </w:tcPr>
          <w:p w:rsidR="0045072A" w:rsidRPr="00887B14" w:rsidRDefault="0045072A" w:rsidP="007203F2">
            <w:pPr>
              <w:jc w:val="center"/>
              <w:rPr>
                <w:rFonts w:ascii="Calibri" w:hAnsi="Calibri" w:cs="Arial"/>
                <w:color w:val="FFFFFF"/>
                <w:sz w:val="20"/>
                <w:szCs w:val="20"/>
              </w:rPr>
            </w:pPr>
            <w:r w:rsidRPr="00887B14">
              <w:rPr>
                <w:rFonts w:ascii="Calibri" w:hAnsi="Calibri" w:cs="Arial"/>
                <w:color w:val="FFFFFF"/>
                <w:sz w:val="20"/>
                <w:szCs w:val="20"/>
              </w:rPr>
              <w:t>Pregrado 1/</w:t>
            </w:r>
          </w:p>
        </w:tc>
        <w:tc>
          <w:tcPr>
            <w:tcW w:w="470" w:type="pct"/>
            <w:tcBorders>
              <w:top w:val="nil"/>
              <w:left w:val="nil"/>
              <w:bottom w:val="single" w:sz="4" w:space="0" w:color="auto"/>
              <w:right w:val="single" w:sz="4" w:space="0" w:color="auto"/>
            </w:tcBorders>
            <w:shd w:val="clear" w:color="000000" w:fill="333333"/>
            <w:noWrap/>
            <w:vAlign w:val="center"/>
          </w:tcPr>
          <w:p w:rsidR="0045072A" w:rsidRPr="00887B14" w:rsidRDefault="0045072A" w:rsidP="007203F2">
            <w:pPr>
              <w:jc w:val="center"/>
              <w:rPr>
                <w:rFonts w:ascii="Calibri" w:hAnsi="Calibri" w:cs="Arial"/>
                <w:color w:val="FFFFFF"/>
                <w:sz w:val="20"/>
                <w:szCs w:val="20"/>
              </w:rPr>
            </w:pPr>
            <w:r w:rsidRPr="00887B14">
              <w:rPr>
                <w:rFonts w:ascii="Calibri" w:hAnsi="Calibri" w:cs="Arial"/>
                <w:color w:val="FFFFFF"/>
                <w:sz w:val="20"/>
                <w:szCs w:val="20"/>
              </w:rPr>
              <w:t>Grado 2/</w:t>
            </w:r>
          </w:p>
        </w:tc>
        <w:tc>
          <w:tcPr>
            <w:tcW w:w="579" w:type="pct"/>
            <w:tcBorders>
              <w:top w:val="nil"/>
              <w:left w:val="nil"/>
              <w:bottom w:val="single" w:sz="4" w:space="0" w:color="auto"/>
              <w:right w:val="single" w:sz="4" w:space="0" w:color="auto"/>
            </w:tcBorders>
            <w:shd w:val="clear" w:color="000000" w:fill="333333"/>
            <w:noWrap/>
            <w:vAlign w:val="center"/>
          </w:tcPr>
          <w:p w:rsidR="0045072A" w:rsidRPr="00887B14" w:rsidRDefault="0045072A" w:rsidP="007203F2">
            <w:pPr>
              <w:jc w:val="center"/>
              <w:rPr>
                <w:rFonts w:ascii="Calibri" w:hAnsi="Calibri" w:cs="Arial"/>
                <w:color w:val="FFFFFF"/>
                <w:sz w:val="20"/>
                <w:szCs w:val="20"/>
              </w:rPr>
            </w:pPr>
            <w:r w:rsidRPr="00887B14">
              <w:rPr>
                <w:rFonts w:ascii="Calibri" w:hAnsi="Calibri" w:cs="Arial"/>
                <w:color w:val="FFFFFF"/>
                <w:sz w:val="20"/>
                <w:szCs w:val="20"/>
              </w:rPr>
              <w:t>Posgrado 3/</w:t>
            </w:r>
          </w:p>
        </w:tc>
        <w:tc>
          <w:tcPr>
            <w:tcW w:w="474" w:type="pct"/>
            <w:tcBorders>
              <w:top w:val="nil"/>
              <w:left w:val="nil"/>
              <w:bottom w:val="single" w:sz="4" w:space="0" w:color="auto"/>
              <w:right w:val="nil"/>
            </w:tcBorders>
            <w:shd w:val="clear" w:color="000000" w:fill="333333"/>
            <w:noWrap/>
            <w:vAlign w:val="center"/>
          </w:tcPr>
          <w:p w:rsidR="0045072A" w:rsidRPr="00887B14" w:rsidRDefault="0045072A" w:rsidP="007203F2">
            <w:pPr>
              <w:jc w:val="center"/>
              <w:rPr>
                <w:rFonts w:ascii="Calibri" w:hAnsi="Calibri" w:cs="Arial"/>
                <w:b/>
                <w:bCs/>
                <w:color w:val="FFFFFF"/>
                <w:sz w:val="20"/>
                <w:szCs w:val="20"/>
              </w:rPr>
            </w:pPr>
            <w:r w:rsidRPr="00887B14">
              <w:rPr>
                <w:rFonts w:ascii="Calibri" w:hAnsi="Calibri" w:cs="Arial"/>
                <w:b/>
                <w:bCs/>
                <w:color w:val="FFFFFF"/>
                <w:sz w:val="20"/>
                <w:szCs w:val="20"/>
              </w:rPr>
              <w:t>TOTAL</w:t>
            </w:r>
          </w:p>
        </w:tc>
      </w:tr>
      <w:tr w:rsidR="00E43328" w:rsidTr="00D61D8A">
        <w:trPr>
          <w:trHeight w:val="20"/>
          <w:jc w:val="center"/>
        </w:trPr>
        <w:tc>
          <w:tcPr>
            <w:tcW w:w="2905" w:type="pct"/>
            <w:tcBorders>
              <w:top w:val="nil"/>
              <w:left w:val="nil"/>
              <w:bottom w:val="nil"/>
              <w:right w:val="nil"/>
            </w:tcBorders>
            <w:shd w:val="clear" w:color="000000" w:fill="FFFFFF"/>
            <w:noWrap/>
            <w:vAlign w:val="center"/>
          </w:tcPr>
          <w:p w:rsidR="0045072A" w:rsidRPr="00887B14" w:rsidRDefault="0045072A" w:rsidP="007203F2">
            <w:pPr>
              <w:jc w:val="center"/>
              <w:rPr>
                <w:rFonts w:ascii="Calibri" w:hAnsi="Calibri" w:cs="Arial"/>
                <w:color w:val="000000"/>
                <w:sz w:val="20"/>
                <w:szCs w:val="20"/>
              </w:rPr>
            </w:pPr>
            <w:r w:rsidRPr="00887B14">
              <w:rPr>
                <w:rFonts w:ascii="Calibri" w:hAnsi="Calibri" w:cs="Arial"/>
                <w:color w:val="000000"/>
                <w:sz w:val="20"/>
                <w:szCs w:val="20"/>
              </w:rPr>
              <w:t> </w:t>
            </w:r>
          </w:p>
        </w:tc>
        <w:tc>
          <w:tcPr>
            <w:tcW w:w="572" w:type="pct"/>
            <w:tcBorders>
              <w:top w:val="nil"/>
              <w:left w:val="nil"/>
              <w:bottom w:val="nil"/>
              <w:right w:val="nil"/>
            </w:tcBorders>
            <w:shd w:val="clear" w:color="000000" w:fill="FFFFFF"/>
            <w:noWrap/>
            <w:vAlign w:val="center"/>
          </w:tcPr>
          <w:p w:rsidR="0045072A" w:rsidRPr="00887B14" w:rsidRDefault="0045072A" w:rsidP="007203F2">
            <w:pPr>
              <w:jc w:val="center"/>
              <w:rPr>
                <w:rFonts w:ascii="Calibri" w:hAnsi="Calibri" w:cs="Arial"/>
                <w:sz w:val="20"/>
                <w:szCs w:val="20"/>
              </w:rPr>
            </w:pPr>
            <w:r w:rsidRPr="00887B14">
              <w:rPr>
                <w:rFonts w:ascii="Calibri" w:hAnsi="Calibri" w:cs="Arial"/>
                <w:sz w:val="20"/>
                <w:szCs w:val="20"/>
              </w:rPr>
              <w:t> </w:t>
            </w:r>
          </w:p>
        </w:tc>
        <w:tc>
          <w:tcPr>
            <w:tcW w:w="470" w:type="pct"/>
            <w:tcBorders>
              <w:top w:val="nil"/>
              <w:left w:val="nil"/>
              <w:bottom w:val="nil"/>
              <w:right w:val="nil"/>
            </w:tcBorders>
            <w:shd w:val="clear" w:color="000000" w:fill="FFFFFF"/>
            <w:noWrap/>
            <w:vAlign w:val="center"/>
          </w:tcPr>
          <w:p w:rsidR="0045072A" w:rsidRPr="00887B14" w:rsidRDefault="0045072A" w:rsidP="007203F2">
            <w:pPr>
              <w:jc w:val="center"/>
              <w:rPr>
                <w:rFonts w:ascii="Calibri" w:hAnsi="Calibri" w:cs="Arial"/>
                <w:sz w:val="20"/>
                <w:szCs w:val="20"/>
              </w:rPr>
            </w:pPr>
            <w:r w:rsidRPr="00887B14">
              <w:rPr>
                <w:rFonts w:ascii="Calibri" w:hAnsi="Calibri" w:cs="Arial"/>
                <w:sz w:val="20"/>
                <w:szCs w:val="20"/>
              </w:rPr>
              <w:t> </w:t>
            </w:r>
          </w:p>
        </w:tc>
        <w:tc>
          <w:tcPr>
            <w:tcW w:w="579" w:type="pct"/>
            <w:tcBorders>
              <w:top w:val="nil"/>
              <w:left w:val="nil"/>
              <w:bottom w:val="nil"/>
              <w:right w:val="nil"/>
            </w:tcBorders>
            <w:shd w:val="clear" w:color="000000" w:fill="FFFFFF"/>
            <w:noWrap/>
            <w:vAlign w:val="center"/>
          </w:tcPr>
          <w:p w:rsidR="0045072A" w:rsidRPr="00887B14" w:rsidRDefault="0045072A" w:rsidP="007203F2">
            <w:pPr>
              <w:jc w:val="center"/>
              <w:rPr>
                <w:rFonts w:ascii="Calibri" w:hAnsi="Calibri" w:cs="Arial"/>
                <w:sz w:val="20"/>
                <w:szCs w:val="20"/>
              </w:rPr>
            </w:pPr>
            <w:r w:rsidRPr="00887B14">
              <w:rPr>
                <w:rFonts w:ascii="Calibri" w:hAnsi="Calibri" w:cs="Arial"/>
                <w:sz w:val="20"/>
                <w:szCs w:val="20"/>
              </w:rPr>
              <w:t> </w:t>
            </w:r>
          </w:p>
        </w:tc>
        <w:tc>
          <w:tcPr>
            <w:tcW w:w="474" w:type="pct"/>
            <w:tcBorders>
              <w:top w:val="nil"/>
              <w:left w:val="nil"/>
              <w:bottom w:val="nil"/>
              <w:right w:val="nil"/>
            </w:tcBorders>
            <w:shd w:val="clear" w:color="000000" w:fill="FFFFFF"/>
            <w:noWrap/>
            <w:vAlign w:val="center"/>
          </w:tcPr>
          <w:p w:rsidR="0045072A" w:rsidRPr="00887B14" w:rsidRDefault="0045072A" w:rsidP="007203F2">
            <w:pPr>
              <w:jc w:val="center"/>
              <w:rPr>
                <w:rFonts w:ascii="Calibri" w:hAnsi="Calibri" w:cs="Arial"/>
                <w:sz w:val="20"/>
                <w:szCs w:val="20"/>
              </w:rPr>
            </w:pPr>
            <w:r w:rsidRPr="00887B14">
              <w:rPr>
                <w:rFonts w:ascii="Calibri" w:hAnsi="Calibri" w:cs="Arial"/>
                <w:sz w:val="20"/>
                <w:szCs w:val="20"/>
              </w:rPr>
              <w:t> </w:t>
            </w:r>
          </w:p>
        </w:tc>
      </w:tr>
      <w:tr w:rsidR="00E43328" w:rsidRPr="00B03AB2" w:rsidTr="00F44FCF">
        <w:trPr>
          <w:trHeight w:hRule="exact" w:val="210"/>
          <w:jc w:val="center"/>
        </w:trPr>
        <w:tc>
          <w:tcPr>
            <w:tcW w:w="2905" w:type="pct"/>
            <w:tcBorders>
              <w:top w:val="nil"/>
              <w:left w:val="nil"/>
              <w:bottom w:val="nil"/>
              <w:right w:val="nil"/>
            </w:tcBorders>
            <w:shd w:val="clear" w:color="000000" w:fill="FFFFFF"/>
            <w:noWrap/>
            <w:vAlign w:val="center"/>
          </w:tcPr>
          <w:p w:rsidR="00113897" w:rsidRPr="00887B14" w:rsidRDefault="00113897" w:rsidP="008B391D">
            <w:pPr>
              <w:rPr>
                <w:rFonts w:ascii="Calibri" w:hAnsi="Calibri" w:cs="Arial"/>
                <w:b/>
                <w:bCs/>
                <w:sz w:val="20"/>
                <w:szCs w:val="20"/>
              </w:rPr>
            </w:pPr>
            <w:r w:rsidRPr="00887B14">
              <w:rPr>
                <w:rFonts w:ascii="Calibri" w:hAnsi="Calibri" w:cs="Arial"/>
                <w:b/>
                <w:bCs/>
                <w:sz w:val="20"/>
                <w:szCs w:val="20"/>
              </w:rPr>
              <w:t>UNIVERSIDAD NACIONAL</w:t>
            </w:r>
          </w:p>
        </w:tc>
        <w:tc>
          <w:tcPr>
            <w:tcW w:w="572" w:type="pct"/>
            <w:tcBorders>
              <w:top w:val="nil"/>
              <w:left w:val="nil"/>
              <w:bottom w:val="nil"/>
              <w:right w:val="nil"/>
            </w:tcBorders>
            <w:shd w:val="clear" w:color="auto" w:fill="auto"/>
            <w:noWrap/>
            <w:vAlign w:val="center"/>
          </w:tcPr>
          <w:p w:rsidR="00113897" w:rsidRPr="00887B14" w:rsidRDefault="00F44FCF" w:rsidP="008B391D">
            <w:pPr>
              <w:ind w:firstLineChars="100" w:firstLine="201"/>
              <w:jc w:val="right"/>
              <w:rPr>
                <w:rFonts w:ascii="Calibri" w:hAnsi="Calibri" w:cs="Arial"/>
                <w:b/>
                <w:bCs/>
                <w:color w:val="800000"/>
                <w:sz w:val="20"/>
                <w:szCs w:val="20"/>
              </w:rPr>
            </w:pPr>
            <w:r w:rsidRPr="00887B14">
              <w:rPr>
                <w:rFonts w:ascii="Calibri" w:hAnsi="Calibri" w:cs="Arial"/>
                <w:b/>
                <w:bCs/>
                <w:color w:val="800000"/>
                <w:sz w:val="20"/>
                <w:szCs w:val="20"/>
              </w:rPr>
              <w:t>597</w:t>
            </w:r>
          </w:p>
        </w:tc>
        <w:tc>
          <w:tcPr>
            <w:tcW w:w="470" w:type="pct"/>
            <w:tcBorders>
              <w:top w:val="nil"/>
              <w:left w:val="nil"/>
              <w:bottom w:val="nil"/>
              <w:right w:val="nil"/>
            </w:tcBorders>
            <w:shd w:val="clear" w:color="auto" w:fill="auto"/>
            <w:noWrap/>
            <w:vAlign w:val="center"/>
          </w:tcPr>
          <w:p w:rsidR="00113897" w:rsidRPr="00887B14" w:rsidRDefault="00F44FCF" w:rsidP="00F44FCF">
            <w:pPr>
              <w:ind w:firstLineChars="100" w:firstLine="201"/>
              <w:jc w:val="right"/>
              <w:rPr>
                <w:rFonts w:ascii="Calibri" w:hAnsi="Calibri" w:cs="Arial"/>
                <w:b/>
                <w:bCs/>
                <w:color w:val="800000"/>
                <w:sz w:val="20"/>
                <w:szCs w:val="20"/>
              </w:rPr>
            </w:pPr>
            <w:r w:rsidRPr="00887B14">
              <w:rPr>
                <w:rFonts w:ascii="Calibri" w:hAnsi="Calibri" w:cs="Arial"/>
                <w:b/>
                <w:bCs/>
                <w:color w:val="800000"/>
                <w:sz w:val="20"/>
                <w:szCs w:val="20"/>
              </w:rPr>
              <w:t>2</w:t>
            </w:r>
            <w:r w:rsidR="00C00248" w:rsidRPr="00887B14">
              <w:rPr>
                <w:rFonts w:ascii="Calibri" w:hAnsi="Calibri" w:cs="Arial"/>
                <w:b/>
                <w:bCs/>
                <w:color w:val="800000"/>
                <w:sz w:val="20"/>
                <w:szCs w:val="20"/>
              </w:rPr>
              <w:t>.</w:t>
            </w:r>
            <w:r w:rsidRPr="00887B14">
              <w:rPr>
                <w:rFonts w:ascii="Calibri" w:hAnsi="Calibri" w:cs="Arial"/>
                <w:b/>
                <w:bCs/>
                <w:color w:val="800000"/>
                <w:sz w:val="20"/>
                <w:szCs w:val="20"/>
              </w:rPr>
              <w:t>201</w:t>
            </w:r>
          </w:p>
        </w:tc>
        <w:tc>
          <w:tcPr>
            <w:tcW w:w="579" w:type="pct"/>
            <w:tcBorders>
              <w:top w:val="nil"/>
              <w:left w:val="nil"/>
              <w:bottom w:val="nil"/>
              <w:right w:val="nil"/>
            </w:tcBorders>
            <w:shd w:val="clear" w:color="auto" w:fill="auto"/>
            <w:noWrap/>
            <w:vAlign w:val="center"/>
          </w:tcPr>
          <w:p w:rsidR="00113897" w:rsidRPr="00887B14" w:rsidRDefault="00F44FCF" w:rsidP="008B391D">
            <w:pPr>
              <w:ind w:firstLineChars="100" w:firstLine="201"/>
              <w:jc w:val="right"/>
              <w:rPr>
                <w:rFonts w:ascii="Calibri" w:hAnsi="Calibri" w:cs="Arial"/>
                <w:b/>
                <w:bCs/>
                <w:color w:val="800000"/>
                <w:sz w:val="20"/>
                <w:szCs w:val="20"/>
              </w:rPr>
            </w:pPr>
            <w:r w:rsidRPr="00887B14">
              <w:rPr>
                <w:rFonts w:ascii="Calibri" w:hAnsi="Calibri" w:cs="Arial"/>
                <w:b/>
                <w:bCs/>
                <w:color w:val="800000"/>
                <w:sz w:val="20"/>
                <w:szCs w:val="20"/>
              </w:rPr>
              <w:t>282</w:t>
            </w:r>
          </w:p>
        </w:tc>
        <w:tc>
          <w:tcPr>
            <w:tcW w:w="474" w:type="pct"/>
            <w:tcBorders>
              <w:top w:val="nil"/>
              <w:left w:val="nil"/>
              <w:bottom w:val="nil"/>
              <w:right w:val="nil"/>
            </w:tcBorders>
            <w:shd w:val="clear" w:color="auto" w:fill="auto"/>
            <w:noWrap/>
            <w:vAlign w:val="center"/>
          </w:tcPr>
          <w:p w:rsidR="00113897" w:rsidRPr="00887B14" w:rsidRDefault="00F44FCF" w:rsidP="00F44FCF">
            <w:pPr>
              <w:ind w:firstLineChars="100" w:firstLine="201"/>
              <w:jc w:val="right"/>
              <w:rPr>
                <w:rFonts w:ascii="Calibri" w:hAnsi="Calibri" w:cs="Arial"/>
                <w:b/>
                <w:bCs/>
                <w:color w:val="800000"/>
                <w:sz w:val="20"/>
                <w:szCs w:val="20"/>
              </w:rPr>
            </w:pPr>
            <w:r w:rsidRPr="00887B14">
              <w:rPr>
                <w:rFonts w:ascii="Calibri" w:hAnsi="Calibri" w:cs="Arial"/>
                <w:b/>
                <w:bCs/>
                <w:color w:val="800000"/>
                <w:sz w:val="20"/>
                <w:szCs w:val="20"/>
              </w:rPr>
              <w:t>3.080</w:t>
            </w:r>
          </w:p>
        </w:tc>
      </w:tr>
      <w:tr w:rsidR="00E43328" w:rsidRPr="00B03AB2" w:rsidTr="00F44FCF">
        <w:trPr>
          <w:trHeight w:hRule="exact" w:val="210"/>
          <w:jc w:val="center"/>
        </w:trPr>
        <w:tc>
          <w:tcPr>
            <w:tcW w:w="2905" w:type="pct"/>
            <w:tcBorders>
              <w:top w:val="nil"/>
              <w:left w:val="nil"/>
              <w:bottom w:val="nil"/>
              <w:right w:val="nil"/>
            </w:tcBorders>
            <w:shd w:val="clear" w:color="000000" w:fill="FFFFFF"/>
            <w:noWrap/>
            <w:vAlign w:val="center"/>
          </w:tcPr>
          <w:p w:rsidR="00113897" w:rsidRPr="00887B14" w:rsidRDefault="00113897" w:rsidP="008B391D">
            <w:pPr>
              <w:rPr>
                <w:rFonts w:ascii="Calibri" w:hAnsi="Calibri" w:cs="Arial"/>
                <w:color w:val="000000"/>
                <w:sz w:val="20"/>
                <w:szCs w:val="20"/>
              </w:rPr>
            </w:pPr>
            <w:r w:rsidRPr="00887B14">
              <w:rPr>
                <w:rFonts w:ascii="Calibri" w:hAnsi="Calibri" w:cs="Arial"/>
                <w:color w:val="000000"/>
                <w:sz w:val="20"/>
                <w:szCs w:val="20"/>
              </w:rPr>
              <w:t> </w:t>
            </w:r>
          </w:p>
        </w:tc>
        <w:tc>
          <w:tcPr>
            <w:tcW w:w="572" w:type="pct"/>
            <w:tcBorders>
              <w:top w:val="nil"/>
              <w:left w:val="nil"/>
              <w:bottom w:val="nil"/>
              <w:right w:val="nil"/>
            </w:tcBorders>
            <w:shd w:val="clear" w:color="auto" w:fill="auto"/>
            <w:noWrap/>
            <w:vAlign w:val="center"/>
          </w:tcPr>
          <w:p w:rsidR="00113897" w:rsidRPr="00887B14" w:rsidRDefault="00113897" w:rsidP="008B391D">
            <w:pPr>
              <w:ind w:firstLineChars="100" w:firstLine="200"/>
              <w:jc w:val="right"/>
              <w:rPr>
                <w:rFonts w:ascii="Calibri" w:hAnsi="Calibri" w:cs="Arial"/>
                <w:color w:val="00B0F0"/>
                <w:sz w:val="20"/>
                <w:szCs w:val="20"/>
              </w:rPr>
            </w:pPr>
            <w:r w:rsidRPr="00887B14">
              <w:rPr>
                <w:rFonts w:ascii="Calibri" w:hAnsi="Calibri" w:cs="Arial"/>
                <w:color w:val="00B0F0"/>
                <w:sz w:val="20"/>
                <w:szCs w:val="20"/>
              </w:rPr>
              <w:t> </w:t>
            </w:r>
          </w:p>
        </w:tc>
        <w:tc>
          <w:tcPr>
            <w:tcW w:w="470" w:type="pct"/>
            <w:tcBorders>
              <w:top w:val="nil"/>
              <w:left w:val="nil"/>
              <w:bottom w:val="nil"/>
              <w:right w:val="nil"/>
            </w:tcBorders>
            <w:shd w:val="clear" w:color="auto" w:fill="auto"/>
            <w:noWrap/>
            <w:vAlign w:val="center"/>
          </w:tcPr>
          <w:p w:rsidR="00113897" w:rsidRPr="00887B14" w:rsidRDefault="00113897" w:rsidP="008B391D">
            <w:pPr>
              <w:ind w:firstLineChars="100" w:firstLine="200"/>
              <w:jc w:val="right"/>
              <w:rPr>
                <w:rFonts w:ascii="Calibri" w:hAnsi="Calibri" w:cs="Arial"/>
                <w:color w:val="00B0F0"/>
                <w:sz w:val="20"/>
                <w:szCs w:val="20"/>
              </w:rPr>
            </w:pPr>
            <w:r w:rsidRPr="00887B14">
              <w:rPr>
                <w:rFonts w:ascii="Calibri" w:hAnsi="Calibri" w:cs="Arial"/>
                <w:color w:val="00B0F0"/>
                <w:sz w:val="20"/>
                <w:szCs w:val="20"/>
              </w:rPr>
              <w:t> </w:t>
            </w:r>
          </w:p>
        </w:tc>
        <w:tc>
          <w:tcPr>
            <w:tcW w:w="579" w:type="pct"/>
            <w:tcBorders>
              <w:top w:val="nil"/>
              <w:left w:val="nil"/>
              <w:bottom w:val="nil"/>
              <w:right w:val="nil"/>
            </w:tcBorders>
            <w:shd w:val="clear" w:color="auto" w:fill="auto"/>
            <w:noWrap/>
            <w:vAlign w:val="center"/>
          </w:tcPr>
          <w:p w:rsidR="00113897" w:rsidRPr="00887B14" w:rsidRDefault="00113897" w:rsidP="008B391D">
            <w:pPr>
              <w:ind w:firstLineChars="100" w:firstLine="200"/>
              <w:jc w:val="right"/>
              <w:rPr>
                <w:rFonts w:ascii="Calibri" w:hAnsi="Calibri" w:cs="Arial"/>
                <w:color w:val="00B0F0"/>
                <w:sz w:val="20"/>
                <w:szCs w:val="20"/>
              </w:rPr>
            </w:pPr>
            <w:r w:rsidRPr="00887B14">
              <w:rPr>
                <w:rFonts w:ascii="Calibri" w:hAnsi="Calibri" w:cs="Arial"/>
                <w:color w:val="00B0F0"/>
                <w:sz w:val="20"/>
                <w:szCs w:val="20"/>
              </w:rPr>
              <w:t> </w:t>
            </w:r>
          </w:p>
        </w:tc>
        <w:tc>
          <w:tcPr>
            <w:tcW w:w="474" w:type="pct"/>
            <w:tcBorders>
              <w:top w:val="nil"/>
              <w:left w:val="nil"/>
              <w:bottom w:val="nil"/>
              <w:right w:val="nil"/>
            </w:tcBorders>
            <w:shd w:val="clear" w:color="auto" w:fill="auto"/>
            <w:noWrap/>
            <w:vAlign w:val="center"/>
          </w:tcPr>
          <w:p w:rsidR="00113897" w:rsidRPr="00887B14" w:rsidRDefault="00113897" w:rsidP="008B391D">
            <w:pPr>
              <w:ind w:firstLineChars="100" w:firstLine="200"/>
              <w:jc w:val="right"/>
              <w:rPr>
                <w:rFonts w:ascii="Calibri" w:hAnsi="Calibri" w:cs="Arial"/>
                <w:color w:val="00B0F0"/>
                <w:sz w:val="20"/>
                <w:szCs w:val="20"/>
              </w:rPr>
            </w:pPr>
            <w:r w:rsidRPr="00887B14">
              <w:rPr>
                <w:rFonts w:ascii="Calibri" w:hAnsi="Calibri" w:cs="Arial"/>
                <w:color w:val="00B0F0"/>
                <w:sz w:val="20"/>
                <w:szCs w:val="20"/>
              </w:rPr>
              <w:t> </w:t>
            </w:r>
          </w:p>
        </w:tc>
      </w:tr>
      <w:tr w:rsidR="00E43328" w:rsidRPr="00C82A7E" w:rsidTr="00F44FCF">
        <w:trPr>
          <w:trHeight w:hRule="exact" w:val="210"/>
          <w:jc w:val="center"/>
        </w:trPr>
        <w:tc>
          <w:tcPr>
            <w:tcW w:w="2905" w:type="pct"/>
            <w:tcBorders>
              <w:top w:val="nil"/>
              <w:left w:val="nil"/>
              <w:bottom w:val="nil"/>
              <w:right w:val="nil"/>
            </w:tcBorders>
            <w:shd w:val="clear" w:color="auto" w:fill="FFFFFF"/>
            <w:noWrap/>
            <w:vAlign w:val="center"/>
          </w:tcPr>
          <w:p w:rsidR="00113897" w:rsidRPr="00887B14" w:rsidRDefault="00113897" w:rsidP="008B391D">
            <w:pPr>
              <w:rPr>
                <w:rFonts w:ascii="Calibri" w:hAnsi="Calibri" w:cs="Arial"/>
                <w:b/>
                <w:bCs/>
                <w:color w:val="800000"/>
                <w:sz w:val="20"/>
                <w:szCs w:val="20"/>
              </w:rPr>
            </w:pPr>
            <w:r w:rsidRPr="00887B14">
              <w:rPr>
                <w:rFonts w:ascii="Calibri" w:hAnsi="Calibri" w:cs="Arial"/>
                <w:b/>
                <w:bCs/>
                <w:color w:val="800000"/>
                <w:sz w:val="20"/>
                <w:szCs w:val="20"/>
              </w:rPr>
              <w:t>Facultad de Filosofía y Letras</w:t>
            </w:r>
          </w:p>
        </w:tc>
        <w:tc>
          <w:tcPr>
            <w:tcW w:w="572" w:type="pct"/>
            <w:tcBorders>
              <w:top w:val="nil"/>
              <w:left w:val="nil"/>
              <w:bottom w:val="nil"/>
              <w:right w:val="nil"/>
            </w:tcBorders>
            <w:shd w:val="clear" w:color="auto" w:fill="auto"/>
            <w:noWrap/>
            <w:vAlign w:val="center"/>
          </w:tcPr>
          <w:p w:rsidR="00113897" w:rsidRPr="00887B14" w:rsidRDefault="00F44FCF" w:rsidP="008B391D">
            <w:pPr>
              <w:ind w:firstLineChars="100" w:firstLine="201"/>
              <w:jc w:val="right"/>
              <w:rPr>
                <w:rFonts w:ascii="Calibri" w:hAnsi="Calibri" w:cs="Arial"/>
                <w:b/>
                <w:bCs/>
                <w:color w:val="800000"/>
                <w:sz w:val="20"/>
                <w:szCs w:val="20"/>
              </w:rPr>
            </w:pPr>
            <w:r w:rsidRPr="00887B14">
              <w:rPr>
                <w:rFonts w:ascii="Calibri" w:hAnsi="Calibri" w:cs="Arial"/>
                <w:b/>
                <w:bCs/>
                <w:color w:val="800000"/>
                <w:sz w:val="20"/>
                <w:szCs w:val="20"/>
              </w:rPr>
              <w:t>97</w:t>
            </w:r>
          </w:p>
        </w:tc>
        <w:tc>
          <w:tcPr>
            <w:tcW w:w="470" w:type="pct"/>
            <w:tcBorders>
              <w:top w:val="nil"/>
              <w:left w:val="nil"/>
              <w:bottom w:val="nil"/>
              <w:right w:val="nil"/>
            </w:tcBorders>
            <w:shd w:val="clear" w:color="auto" w:fill="auto"/>
            <w:noWrap/>
            <w:vAlign w:val="center"/>
          </w:tcPr>
          <w:p w:rsidR="00113897" w:rsidRPr="00887B14" w:rsidRDefault="00C00248" w:rsidP="00F44FCF">
            <w:pPr>
              <w:ind w:firstLineChars="100" w:firstLine="201"/>
              <w:jc w:val="right"/>
              <w:rPr>
                <w:rFonts w:ascii="Calibri" w:hAnsi="Calibri" w:cs="Arial"/>
                <w:b/>
                <w:bCs/>
                <w:color w:val="800000"/>
                <w:sz w:val="20"/>
                <w:szCs w:val="20"/>
              </w:rPr>
            </w:pPr>
            <w:r w:rsidRPr="00887B14">
              <w:rPr>
                <w:rFonts w:ascii="Calibri" w:hAnsi="Calibri" w:cs="Arial"/>
                <w:b/>
                <w:bCs/>
                <w:color w:val="800000"/>
                <w:sz w:val="20"/>
                <w:szCs w:val="20"/>
              </w:rPr>
              <w:t>1</w:t>
            </w:r>
            <w:r w:rsidR="00F44FCF" w:rsidRPr="00887B14">
              <w:rPr>
                <w:rFonts w:ascii="Calibri" w:hAnsi="Calibri" w:cs="Arial"/>
                <w:b/>
                <w:bCs/>
                <w:color w:val="800000"/>
                <w:sz w:val="20"/>
                <w:szCs w:val="20"/>
              </w:rPr>
              <w:t>57</w:t>
            </w:r>
          </w:p>
        </w:tc>
        <w:tc>
          <w:tcPr>
            <w:tcW w:w="579" w:type="pct"/>
            <w:tcBorders>
              <w:top w:val="nil"/>
              <w:left w:val="nil"/>
              <w:bottom w:val="nil"/>
              <w:right w:val="nil"/>
            </w:tcBorders>
            <w:shd w:val="clear" w:color="auto" w:fill="auto"/>
            <w:noWrap/>
            <w:vAlign w:val="center"/>
          </w:tcPr>
          <w:p w:rsidR="00113897" w:rsidRPr="00887B14" w:rsidRDefault="00F44FCF" w:rsidP="008B391D">
            <w:pPr>
              <w:ind w:firstLineChars="100" w:firstLine="201"/>
              <w:jc w:val="right"/>
              <w:rPr>
                <w:rFonts w:ascii="Calibri" w:hAnsi="Calibri" w:cs="Arial"/>
                <w:b/>
                <w:bCs/>
                <w:color w:val="800000"/>
                <w:sz w:val="20"/>
                <w:szCs w:val="20"/>
              </w:rPr>
            </w:pPr>
            <w:r w:rsidRPr="00887B14">
              <w:rPr>
                <w:rFonts w:ascii="Calibri" w:hAnsi="Calibri" w:cs="Arial"/>
                <w:b/>
                <w:bCs/>
                <w:color w:val="800000"/>
                <w:sz w:val="20"/>
                <w:szCs w:val="20"/>
              </w:rPr>
              <w:t>4</w:t>
            </w:r>
            <w:r w:rsidR="00E32264" w:rsidRPr="00887B14">
              <w:rPr>
                <w:rFonts w:ascii="Calibri" w:hAnsi="Calibri" w:cs="Arial"/>
                <w:b/>
                <w:bCs/>
                <w:color w:val="800000"/>
                <w:sz w:val="20"/>
                <w:szCs w:val="20"/>
              </w:rPr>
              <w:t>3</w:t>
            </w:r>
          </w:p>
        </w:tc>
        <w:tc>
          <w:tcPr>
            <w:tcW w:w="474" w:type="pct"/>
            <w:tcBorders>
              <w:top w:val="nil"/>
              <w:left w:val="nil"/>
              <w:bottom w:val="nil"/>
              <w:right w:val="nil"/>
            </w:tcBorders>
            <w:shd w:val="clear" w:color="auto" w:fill="auto"/>
            <w:noWrap/>
            <w:vAlign w:val="center"/>
          </w:tcPr>
          <w:p w:rsidR="00113897" w:rsidRPr="00887B14" w:rsidRDefault="00C00248" w:rsidP="00F44FCF">
            <w:pPr>
              <w:ind w:firstLineChars="100" w:firstLine="201"/>
              <w:jc w:val="right"/>
              <w:rPr>
                <w:rFonts w:ascii="Calibri" w:hAnsi="Calibri" w:cs="Arial"/>
                <w:b/>
                <w:bCs/>
                <w:color w:val="800000"/>
                <w:sz w:val="20"/>
                <w:szCs w:val="20"/>
              </w:rPr>
            </w:pPr>
            <w:r w:rsidRPr="00887B14">
              <w:rPr>
                <w:rFonts w:ascii="Calibri" w:hAnsi="Calibri" w:cs="Arial"/>
                <w:b/>
                <w:bCs/>
                <w:color w:val="800000"/>
                <w:sz w:val="20"/>
                <w:szCs w:val="20"/>
              </w:rPr>
              <w:t>2</w:t>
            </w:r>
            <w:r w:rsidR="00F44FCF" w:rsidRPr="00887B14">
              <w:rPr>
                <w:rFonts w:ascii="Calibri" w:hAnsi="Calibri" w:cs="Arial"/>
                <w:b/>
                <w:bCs/>
                <w:color w:val="800000"/>
                <w:sz w:val="20"/>
                <w:szCs w:val="20"/>
              </w:rPr>
              <w:t>97</w:t>
            </w:r>
          </w:p>
        </w:tc>
      </w:tr>
      <w:tr w:rsidR="00E43328" w:rsidRPr="00C82A7E" w:rsidTr="00F44FCF">
        <w:trPr>
          <w:trHeight w:hRule="exact" w:val="210"/>
          <w:jc w:val="center"/>
        </w:trPr>
        <w:tc>
          <w:tcPr>
            <w:tcW w:w="2905" w:type="pct"/>
            <w:tcBorders>
              <w:top w:val="nil"/>
              <w:left w:val="nil"/>
              <w:bottom w:val="nil"/>
              <w:right w:val="nil"/>
            </w:tcBorders>
            <w:shd w:val="clear" w:color="000000" w:fill="FFFFFF"/>
            <w:noWrap/>
            <w:vAlign w:val="center"/>
          </w:tcPr>
          <w:p w:rsidR="00113897" w:rsidRPr="00887B14" w:rsidRDefault="003A7CD0" w:rsidP="008B391D">
            <w:pPr>
              <w:rPr>
                <w:rFonts w:ascii="Calibri" w:hAnsi="Calibri" w:cs="Arial"/>
                <w:color w:val="000000"/>
                <w:sz w:val="20"/>
                <w:szCs w:val="20"/>
              </w:rPr>
            </w:pPr>
            <w:r w:rsidRPr="00887B14">
              <w:rPr>
                <w:rFonts w:ascii="Calibri" w:hAnsi="Calibri" w:cs="Arial"/>
                <w:color w:val="000000"/>
                <w:sz w:val="20"/>
                <w:szCs w:val="20"/>
              </w:rPr>
              <w:t xml:space="preserve">Escuela de </w:t>
            </w:r>
            <w:r w:rsidR="00113897" w:rsidRPr="00887B14">
              <w:rPr>
                <w:rFonts w:ascii="Calibri" w:hAnsi="Calibri" w:cs="Arial"/>
                <w:color w:val="000000"/>
                <w:sz w:val="20"/>
                <w:szCs w:val="20"/>
              </w:rPr>
              <w:t>Literatura y Ciencias del Lenguaje</w:t>
            </w:r>
          </w:p>
        </w:tc>
        <w:tc>
          <w:tcPr>
            <w:tcW w:w="572" w:type="pct"/>
            <w:tcBorders>
              <w:top w:val="nil"/>
              <w:left w:val="nil"/>
              <w:bottom w:val="nil"/>
              <w:right w:val="nil"/>
            </w:tcBorders>
            <w:shd w:val="clear" w:color="auto" w:fill="auto"/>
            <w:noWrap/>
            <w:vAlign w:val="center"/>
          </w:tcPr>
          <w:p w:rsidR="00113897" w:rsidRPr="00887B14" w:rsidRDefault="00F44FCF" w:rsidP="00C82A7E">
            <w:pPr>
              <w:ind w:firstLineChars="100" w:firstLine="200"/>
              <w:jc w:val="right"/>
              <w:rPr>
                <w:rFonts w:ascii="Calibri" w:hAnsi="Calibri" w:cs="Arial"/>
                <w:sz w:val="20"/>
                <w:szCs w:val="20"/>
              </w:rPr>
            </w:pPr>
            <w:r w:rsidRPr="00887B14">
              <w:rPr>
                <w:rFonts w:ascii="Calibri" w:hAnsi="Calibri" w:cs="Arial"/>
                <w:sz w:val="20"/>
                <w:szCs w:val="20"/>
              </w:rPr>
              <w:t>76</w:t>
            </w:r>
          </w:p>
        </w:tc>
        <w:tc>
          <w:tcPr>
            <w:tcW w:w="470" w:type="pct"/>
            <w:tcBorders>
              <w:top w:val="nil"/>
              <w:left w:val="nil"/>
              <w:bottom w:val="nil"/>
              <w:right w:val="nil"/>
            </w:tcBorders>
            <w:shd w:val="clear" w:color="auto" w:fill="auto"/>
            <w:noWrap/>
            <w:vAlign w:val="center"/>
          </w:tcPr>
          <w:p w:rsidR="00113897" w:rsidRPr="00887B14" w:rsidRDefault="00F44FCF" w:rsidP="008B391D">
            <w:pPr>
              <w:ind w:firstLineChars="100" w:firstLine="200"/>
              <w:jc w:val="right"/>
              <w:rPr>
                <w:rFonts w:ascii="Calibri" w:hAnsi="Calibri" w:cs="Arial"/>
                <w:sz w:val="20"/>
                <w:szCs w:val="20"/>
              </w:rPr>
            </w:pPr>
            <w:r w:rsidRPr="00887B14">
              <w:rPr>
                <w:rFonts w:ascii="Calibri" w:hAnsi="Calibri" w:cs="Arial"/>
                <w:sz w:val="20"/>
                <w:szCs w:val="20"/>
              </w:rPr>
              <w:t>90</w:t>
            </w:r>
          </w:p>
        </w:tc>
        <w:tc>
          <w:tcPr>
            <w:tcW w:w="579" w:type="pct"/>
            <w:tcBorders>
              <w:top w:val="nil"/>
              <w:left w:val="nil"/>
              <w:bottom w:val="nil"/>
              <w:right w:val="nil"/>
            </w:tcBorders>
            <w:shd w:val="clear" w:color="auto" w:fill="auto"/>
            <w:noWrap/>
            <w:vAlign w:val="center"/>
          </w:tcPr>
          <w:p w:rsidR="00113897" w:rsidRPr="00887B14" w:rsidRDefault="00F44FCF" w:rsidP="00EC3EEE">
            <w:pPr>
              <w:ind w:firstLineChars="100" w:firstLine="200"/>
              <w:jc w:val="right"/>
              <w:rPr>
                <w:rFonts w:ascii="Calibri" w:hAnsi="Calibri" w:cs="Arial"/>
                <w:sz w:val="20"/>
                <w:szCs w:val="20"/>
              </w:rPr>
            </w:pPr>
            <w:r w:rsidRPr="00887B14">
              <w:rPr>
                <w:rFonts w:ascii="Calibri" w:hAnsi="Calibri" w:cs="Arial"/>
                <w:sz w:val="20"/>
                <w:szCs w:val="20"/>
              </w:rPr>
              <w:t>1</w:t>
            </w:r>
            <w:r w:rsidR="00E32264" w:rsidRPr="00887B14">
              <w:rPr>
                <w:rFonts w:ascii="Calibri" w:hAnsi="Calibri" w:cs="Arial"/>
                <w:sz w:val="20"/>
                <w:szCs w:val="20"/>
              </w:rPr>
              <w:t>7</w:t>
            </w:r>
          </w:p>
        </w:tc>
        <w:tc>
          <w:tcPr>
            <w:tcW w:w="474" w:type="pct"/>
            <w:tcBorders>
              <w:top w:val="nil"/>
              <w:left w:val="nil"/>
              <w:bottom w:val="nil"/>
              <w:right w:val="nil"/>
            </w:tcBorders>
            <w:shd w:val="clear" w:color="auto" w:fill="auto"/>
            <w:noWrap/>
            <w:vAlign w:val="center"/>
          </w:tcPr>
          <w:p w:rsidR="00113897" w:rsidRPr="00887B14" w:rsidRDefault="001F5D08" w:rsidP="00F44FCF">
            <w:pPr>
              <w:ind w:firstLineChars="100" w:firstLine="200"/>
              <w:jc w:val="right"/>
              <w:rPr>
                <w:rFonts w:ascii="Calibri" w:hAnsi="Calibri" w:cs="Arial"/>
                <w:sz w:val="20"/>
                <w:szCs w:val="20"/>
              </w:rPr>
            </w:pPr>
            <w:r w:rsidRPr="00887B14">
              <w:rPr>
                <w:rFonts w:ascii="Calibri" w:hAnsi="Calibri" w:cs="Arial"/>
                <w:sz w:val="20"/>
                <w:szCs w:val="20"/>
              </w:rPr>
              <w:t>1</w:t>
            </w:r>
            <w:r w:rsidR="00F44FCF" w:rsidRPr="00887B14">
              <w:rPr>
                <w:rFonts w:ascii="Calibri" w:hAnsi="Calibri" w:cs="Arial"/>
                <w:sz w:val="20"/>
                <w:szCs w:val="20"/>
              </w:rPr>
              <w:t>83</w:t>
            </w:r>
          </w:p>
        </w:tc>
      </w:tr>
      <w:tr w:rsidR="00E43328" w:rsidRPr="00C82A7E" w:rsidTr="00F44FCF">
        <w:trPr>
          <w:trHeight w:hRule="exact" w:val="210"/>
          <w:jc w:val="center"/>
        </w:trPr>
        <w:tc>
          <w:tcPr>
            <w:tcW w:w="2905" w:type="pct"/>
            <w:tcBorders>
              <w:top w:val="nil"/>
              <w:left w:val="nil"/>
              <w:bottom w:val="nil"/>
              <w:right w:val="nil"/>
            </w:tcBorders>
            <w:shd w:val="clear" w:color="000000" w:fill="FFFFFF"/>
            <w:noWrap/>
            <w:vAlign w:val="center"/>
          </w:tcPr>
          <w:p w:rsidR="00113897" w:rsidRPr="00887B14" w:rsidRDefault="00113897" w:rsidP="008B391D">
            <w:pPr>
              <w:rPr>
                <w:rFonts w:ascii="Calibri" w:hAnsi="Calibri" w:cs="Arial"/>
                <w:color w:val="000000"/>
                <w:sz w:val="20"/>
                <w:szCs w:val="20"/>
              </w:rPr>
            </w:pPr>
            <w:r w:rsidRPr="00887B14">
              <w:rPr>
                <w:rFonts w:ascii="Calibri" w:hAnsi="Calibri" w:cs="Arial"/>
                <w:color w:val="000000"/>
                <w:sz w:val="20"/>
                <w:szCs w:val="20"/>
              </w:rPr>
              <w:t>Instituto de Estudios de la Mujer</w:t>
            </w:r>
          </w:p>
        </w:tc>
        <w:tc>
          <w:tcPr>
            <w:tcW w:w="572" w:type="pct"/>
            <w:tcBorders>
              <w:top w:val="nil"/>
              <w:left w:val="nil"/>
              <w:bottom w:val="nil"/>
              <w:right w:val="nil"/>
            </w:tcBorders>
            <w:shd w:val="clear" w:color="auto" w:fill="auto"/>
            <w:noWrap/>
            <w:vAlign w:val="center"/>
          </w:tcPr>
          <w:p w:rsidR="00113897" w:rsidRPr="00887B14" w:rsidRDefault="00113897" w:rsidP="008B391D">
            <w:pPr>
              <w:ind w:firstLineChars="100" w:firstLine="200"/>
              <w:jc w:val="right"/>
              <w:rPr>
                <w:rFonts w:ascii="Calibri" w:hAnsi="Calibri" w:cs="Arial"/>
                <w:sz w:val="20"/>
                <w:szCs w:val="20"/>
              </w:rPr>
            </w:pPr>
            <w:r w:rsidRPr="00887B14">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113897" w:rsidRPr="00887B14" w:rsidRDefault="00E32264" w:rsidP="008B391D">
            <w:pPr>
              <w:ind w:firstLineChars="100" w:firstLine="200"/>
              <w:jc w:val="right"/>
              <w:rPr>
                <w:rFonts w:ascii="Calibri" w:hAnsi="Calibri" w:cs="Arial"/>
                <w:sz w:val="20"/>
                <w:szCs w:val="20"/>
              </w:rPr>
            </w:pPr>
            <w:r w:rsidRPr="00887B14">
              <w:rPr>
                <w:rFonts w:ascii="Calibri" w:hAnsi="Calibri" w:cs="Arial"/>
                <w:sz w:val="20"/>
                <w:szCs w:val="20"/>
              </w:rPr>
              <w:t>12</w:t>
            </w:r>
          </w:p>
        </w:tc>
        <w:tc>
          <w:tcPr>
            <w:tcW w:w="579" w:type="pct"/>
            <w:tcBorders>
              <w:top w:val="nil"/>
              <w:left w:val="nil"/>
              <w:bottom w:val="nil"/>
              <w:right w:val="nil"/>
            </w:tcBorders>
            <w:shd w:val="clear" w:color="auto" w:fill="auto"/>
            <w:noWrap/>
            <w:vAlign w:val="center"/>
          </w:tcPr>
          <w:p w:rsidR="00113897" w:rsidRPr="00887B14" w:rsidRDefault="00860AAA" w:rsidP="008B391D">
            <w:pPr>
              <w:ind w:firstLineChars="100" w:firstLine="200"/>
              <w:jc w:val="right"/>
              <w:rPr>
                <w:rFonts w:ascii="Calibri" w:hAnsi="Calibri" w:cs="Arial"/>
                <w:sz w:val="20"/>
                <w:szCs w:val="20"/>
              </w:rPr>
            </w:pPr>
            <w:r w:rsidRPr="00887B14">
              <w:rPr>
                <w:rFonts w:ascii="Calibri" w:hAnsi="Calibri" w:cs="Arial"/>
                <w:sz w:val="20"/>
                <w:szCs w:val="20"/>
              </w:rPr>
              <w:t>0</w:t>
            </w:r>
          </w:p>
        </w:tc>
        <w:tc>
          <w:tcPr>
            <w:tcW w:w="474" w:type="pct"/>
            <w:tcBorders>
              <w:top w:val="nil"/>
              <w:left w:val="nil"/>
              <w:bottom w:val="nil"/>
              <w:right w:val="nil"/>
            </w:tcBorders>
            <w:shd w:val="clear" w:color="auto" w:fill="auto"/>
            <w:noWrap/>
            <w:vAlign w:val="center"/>
          </w:tcPr>
          <w:p w:rsidR="00113897" w:rsidRPr="00887B14" w:rsidRDefault="00E32264" w:rsidP="00215C17">
            <w:pPr>
              <w:ind w:firstLineChars="100" w:firstLine="200"/>
              <w:jc w:val="right"/>
              <w:rPr>
                <w:rFonts w:ascii="Calibri" w:hAnsi="Calibri" w:cs="Arial"/>
                <w:sz w:val="20"/>
                <w:szCs w:val="20"/>
              </w:rPr>
            </w:pPr>
            <w:r w:rsidRPr="00887B14">
              <w:rPr>
                <w:rFonts w:ascii="Calibri" w:hAnsi="Calibri" w:cs="Arial"/>
                <w:sz w:val="20"/>
                <w:szCs w:val="20"/>
              </w:rPr>
              <w:t>12</w:t>
            </w:r>
          </w:p>
        </w:tc>
      </w:tr>
      <w:tr w:rsidR="00E43328" w:rsidRPr="00C82A7E" w:rsidTr="00F44FCF">
        <w:trPr>
          <w:trHeight w:hRule="exact" w:val="210"/>
          <w:jc w:val="center"/>
        </w:trPr>
        <w:tc>
          <w:tcPr>
            <w:tcW w:w="2905" w:type="pct"/>
            <w:tcBorders>
              <w:top w:val="nil"/>
              <w:left w:val="nil"/>
              <w:bottom w:val="nil"/>
              <w:right w:val="nil"/>
            </w:tcBorders>
            <w:shd w:val="clear" w:color="000000" w:fill="FFFFFF"/>
            <w:noWrap/>
            <w:vAlign w:val="center"/>
          </w:tcPr>
          <w:p w:rsidR="00113897" w:rsidRPr="00887B14" w:rsidRDefault="003A7CD0" w:rsidP="008B391D">
            <w:pPr>
              <w:rPr>
                <w:rFonts w:ascii="Calibri" w:hAnsi="Calibri" w:cs="Arial"/>
                <w:color w:val="000000"/>
                <w:sz w:val="20"/>
                <w:szCs w:val="20"/>
              </w:rPr>
            </w:pPr>
            <w:r w:rsidRPr="00887B14">
              <w:rPr>
                <w:rFonts w:ascii="Calibri" w:hAnsi="Calibri" w:cs="Arial"/>
                <w:color w:val="000000"/>
                <w:sz w:val="20"/>
                <w:szCs w:val="20"/>
              </w:rPr>
              <w:t xml:space="preserve">Escuela </w:t>
            </w:r>
            <w:r w:rsidR="00113897" w:rsidRPr="00887B14">
              <w:rPr>
                <w:rFonts w:ascii="Calibri" w:hAnsi="Calibri" w:cs="Arial"/>
                <w:color w:val="000000"/>
                <w:sz w:val="20"/>
                <w:szCs w:val="20"/>
              </w:rPr>
              <w:t xml:space="preserve">Ecuménica </w:t>
            </w:r>
            <w:r w:rsidRPr="00887B14">
              <w:rPr>
                <w:rFonts w:ascii="Calibri" w:hAnsi="Calibri" w:cs="Arial"/>
                <w:color w:val="000000"/>
                <w:sz w:val="20"/>
                <w:szCs w:val="20"/>
              </w:rPr>
              <w:t xml:space="preserve">de </w:t>
            </w:r>
            <w:r w:rsidR="00113897" w:rsidRPr="00887B14">
              <w:rPr>
                <w:rFonts w:ascii="Calibri" w:hAnsi="Calibri" w:cs="Arial"/>
                <w:color w:val="000000"/>
                <w:sz w:val="20"/>
                <w:szCs w:val="20"/>
              </w:rPr>
              <w:t>Ciencias de la Religión</w:t>
            </w:r>
          </w:p>
        </w:tc>
        <w:tc>
          <w:tcPr>
            <w:tcW w:w="572" w:type="pct"/>
            <w:tcBorders>
              <w:top w:val="nil"/>
              <w:left w:val="nil"/>
              <w:bottom w:val="nil"/>
              <w:right w:val="nil"/>
            </w:tcBorders>
            <w:shd w:val="clear" w:color="auto" w:fill="auto"/>
            <w:noWrap/>
            <w:vAlign w:val="center"/>
          </w:tcPr>
          <w:p w:rsidR="00113897" w:rsidRPr="00887B14" w:rsidRDefault="00E32264" w:rsidP="008B391D">
            <w:pPr>
              <w:ind w:firstLineChars="100" w:firstLine="200"/>
              <w:jc w:val="right"/>
              <w:rPr>
                <w:rFonts w:ascii="Calibri" w:hAnsi="Calibri" w:cs="Arial"/>
                <w:sz w:val="20"/>
                <w:szCs w:val="20"/>
              </w:rPr>
            </w:pPr>
            <w:r w:rsidRPr="00887B14">
              <w:rPr>
                <w:rFonts w:ascii="Calibri" w:hAnsi="Calibri" w:cs="Arial"/>
                <w:sz w:val="20"/>
                <w:szCs w:val="20"/>
              </w:rPr>
              <w:t>1</w:t>
            </w:r>
          </w:p>
        </w:tc>
        <w:tc>
          <w:tcPr>
            <w:tcW w:w="470" w:type="pct"/>
            <w:tcBorders>
              <w:top w:val="nil"/>
              <w:left w:val="nil"/>
              <w:bottom w:val="nil"/>
              <w:right w:val="nil"/>
            </w:tcBorders>
            <w:shd w:val="clear" w:color="auto" w:fill="auto"/>
            <w:noWrap/>
            <w:vAlign w:val="center"/>
          </w:tcPr>
          <w:p w:rsidR="00113897" w:rsidRPr="00887B14" w:rsidRDefault="00F44FCF" w:rsidP="008B391D">
            <w:pPr>
              <w:ind w:firstLineChars="100" w:firstLine="200"/>
              <w:jc w:val="right"/>
              <w:rPr>
                <w:rFonts w:ascii="Calibri" w:hAnsi="Calibri" w:cs="Arial"/>
                <w:sz w:val="20"/>
                <w:szCs w:val="20"/>
              </w:rPr>
            </w:pPr>
            <w:r w:rsidRPr="00887B14">
              <w:rPr>
                <w:rFonts w:ascii="Calibri" w:hAnsi="Calibri" w:cs="Arial"/>
                <w:sz w:val="20"/>
                <w:szCs w:val="20"/>
              </w:rPr>
              <w:t>5</w:t>
            </w:r>
          </w:p>
        </w:tc>
        <w:tc>
          <w:tcPr>
            <w:tcW w:w="579" w:type="pct"/>
            <w:tcBorders>
              <w:top w:val="nil"/>
              <w:left w:val="nil"/>
              <w:bottom w:val="nil"/>
              <w:right w:val="nil"/>
            </w:tcBorders>
            <w:shd w:val="clear" w:color="auto" w:fill="auto"/>
            <w:noWrap/>
            <w:vAlign w:val="center"/>
          </w:tcPr>
          <w:p w:rsidR="00113897" w:rsidRPr="00887B14" w:rsidRDefault="00F44FCF" w:rsidP="008B391D">
            <w:pPr>
              <w:ind w:firstLineChars="100" w:firstLine="200"/>
              <w:jc w:val="right"/>
              <w:rPr>
                <w:rFonts w:ascii="Calibri" w:hAnsi="Calibri" w:cs="Arial"/>
                <w:sz w:val="20"/>
                <w:szCs w:val="20"/>
              </w:rPr>
            </w:pPr>
            <w:r w:rsidRPr="00887B14">
              <w:rPr>
                <w:rFonts w:ascii="Calibri" w:hAnsi="Calibri" w:cs="Arial"/>
                <w:sz w:val="20"/>
                <w:szCs w:val="20"/>
              </w:rPr>
              <w:t>2</w:t>
            </w:r>
          </w:p>
        </w:tc>
        <w:tc>
          <w:tcPr>
            <w:tcW w:w="474" w:type="pct"/>
            <w:tcBorders>
              <w:top w:val="nil"/>
              <w:left w:val="nil"/>
              <w:bottom w:val="nil"/>
              <w:right w:val="nil"/>
            </w:tcBorders>
            <w:shd w:val="clear" w:color="auto" w:fill="auto"/>
            <w:noWrap/>
            <w:vAlign w:val="center"/>
          </w:tcPr>
          <w:p w:rsidR="00113897" w:rsidRPr="00887B14" w:rsidRDefault="00F44FCF" w:rsidP="008B391D">
            <w:pPr>
              <w:ind w:firstLineChars="100" w:firstLine="200"/>
              <w:jc w:val="right"/>
              <w:rPr>
                <w:rFonts w:ascii="Calibri" w:hAnsi="Calibri" w:cs="Arial"/>
                <w:sz w:val="20"/>
                <w:szCs w:val="20"/>
              </w:rPr>
            </w:pPr>
            <w:r w:rsidRPr="00887B14">
              <w:rPr>
                <w:rFonts w:ascii="Calibri" w:hAnsi="Calibri" w:cs="Arial"/>
                <w:sz w:val="20"/>
                <w:szCs w:val="20"/>
              </w:rPr>
              <w:t>8</w:t>
            </w:r>
          </w:p>
        </w:tc>
      </w:tr>
      <w:tr w:rsidR="00E43328" w:rsidRPr="00C82A7E" w:rsidTr="00F44FCF">
        <w:trPr>
          <w:trHeight w:hRule="exact" w:val="210"/>
          <w:jc w:val="center"/>
        </w:trPr>
        <w:tc>
          <w:tcPr>
            <w:tcW w:w="2905" w:type="pct"/>
            <w:tcBorders>
              <w:top w:val="nil"/>
              <w:left w:val="nil"/>
              <w:bottom w:val="nil"/>
              <w:right w:val="nil"/>
            </w:tcBorders>
            <w:shd w:val="clear" w:color="000000" w:fill="FFFFFF"/>
            <w:noWrap/>
            <w:vAlign w:val="center"/>
          </w:tcPr>
          <w:p w:rsidR="00113897" w:rsidRPr="00887B14" w:rsidRDefault="003A7CD0" w:rsidP="008B391D">
            <w:pPr>
              <w:rPr>
                <w:rFonts w:ascii="Calibri" w:hAnsi="Calibri" w:cs="Arial"/>
                <w:sz w:val="20"/>
                <w:szCs w:val="20"/>
              </w:rPr>
            </w:pPr>
            <w:r w:rsidRPr="00887B14">
              <w:rPr>
                <w:rFonts w:ascii="Calibri" w:hAnsi="Calibri" w:cs="Arial"/>
                <w:sz w:val="20"/>
                <w:szCs w:val="20"/>
              </w:rPr>
              <w:t xml:space="preserve">Escuela de </w:t>
            </w:r>
            <w:r w:rsidR="00113897" w:rsidRPr="00887B14">
              <w:rPr>
                <w:rFonts w:ascii="Calibri" w:hAnsi="Calibri" w:cs="Arial"/>
                <w:sz w:val="20"/>
                <w:szCs w:val="20"/>
              </w:rPr>
              <w:t>Filosofía</w:t>
            </w:r>
          </w:p>
        </w:tc>
        <w:tc>
          <w:tcPr>
            <w:tcW w:w="572" w:type="pct"/>
            <w:tcBorders>
              <w:top w:val="nil"/>
              <w:left w:val="nil"/>
              <w:bottom w:val="nil"/>
              <w:right w:val="nil"/>
            </w:tcBorders>
            <w:shd w:val="clear" w:color="auto" w:fill="auto"/>
            <w:noWrap/>
            <w:vAlign w:val="center"/>
          </w:tcPr>
          <w:p w:rsidR="00113897" w:rsidRPr="00887B14" w:rsidRDefault="00113897" w:rsidP="008B391D">
            <w:pPr>
              <w:ind w:firstLineChars="100" w:firstLine="200"/>
              <w:jc w:val="right"/>
              <w:rPr>
                <w:rFonts w:ascii="Calibri" w:hAnsi="Calibri" w:cs="Arial"/>
                <w:sz w:val="20"/>
                <w:szCs w:val="20"/>
              </w:rPr>
            </w:pPr>
            <w:r w:rsidRPr="00887B14">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113897" w:rsidRPr="00887B14" w:rsidRDefault="00F44FCF" w:rsidP="008B391D">
            <w:pPr>
              <w:ind w:firstLineChars="100" w:firstLine="200"/>
              <w:jc w:val="right"/>
              <w:rPr>
                <w:rFonts w:ascii="Calibri" w:hAnsi="Calibri" w:cs="Arial"/>
                <w:sz w:val="20"/>
                <w:szCs w:val="20"/>
              </w:rPr>
            </w:pPr>
            <w:r w:rsidRPr="00887B14">
              <w:rPr>
                <w:rFonts w:ascii="Calibri" w:hAnsi="Calibri" w:cs="Arial"/>
                <w:sz w:val="20"/>
                <w:szCs w:val="20"/>
              </w:rPr>
              <w:t>9</w:t>
            </w:r>
          </w:p>
        </w:tc>
        <w:tc>
          <w:tcPr>
            <w:tcW w:w="579" w:type="pct"/>
            <w:tcBorders>
              <w:top w:val="nil"/>
              <w:left w:val="nil"/>
              <w:bottom w:val="nil"/>
              <w:right w:val="nil"/>
            </w:tcBorders>
            <w:shd w:val="clear" w:color="auto" w:fill="auto"/>
            <w:noWrap/>
            <w:vAlign w:val="center"/>
          </w:tcPr>
          <w:p w:rsidR="00113897" w:rsidRPr="00887B14" w:rsidRDefault="00F44FCF" w:rsidP="008B391D">
            <w:pPr>
              <w:ind w:firstLineChars="100" w:firstLine="200"/>
              <w:jc w:val="right"/>
              <w:rPr>
                <w:rFonts w:ascii="Calibri" w:hAnsi="Calibri" w:cs="Arial"/>
                <w:sz w:val="20"/>
                <w:szCs w:val="20"/>
              </w:rPr>
            </w:pPr>
            <w:r w:rsidRPr="00887B14">
              <w:rPr>
                <w:rFonts w:ascii="Calibri" w:hAnsi="Calibri" w:cs="Arial"/>
                <w:sz w:val="20"/>
                <w:szCs w:val="20"/>
              </w:rPr>
              <w:t>2</w:t>
            </w:r>
          </w:p>
        </w:tc>
        <w:tc>
          <w:tcPr>
            <w:tcW w:w="474" w:type="pct"/>
            <w:tcBorders>
              <w:top w:val="nil"/>
              <w:left w:val="nil"/>
              <w:bottom w:val="nil"/>
              <w:right w:val="nil"/>
            </w:tcBorders>
            <w:shd w:val="clear" w:color="auto" w:fill="auto"/>
            <w:noWrap/>
            <w:vAlign w:val="center"/>
          </w:tcPr>
          <w:p w:rsidR="00113897" w:rsidRPr="00887B14" w:rsidRDefault="00F44FCF" w:rsidP="008B391D">
            <w:pPr>
              <w:ind w:firstLineChars="100" w:firstLine="200"/>
              <w:jc w:val="right"/>
              <w:rPr>
                <w:rFonts w:ascii="Calibri" w:hAnsi="Calibri" w:cs="Arial"/>
                <w:sz w:val="20"/>
                <w:szCs w:val="20"/>
              </w:rPr>
            </w:pPr>
            <w:r w:rsidRPr="00887B14">
              <w:rPr>
                <w:rFonts w:ascii="Calibri" w:hAnsi="Calibri" w:cs="Arial"/>
                <w:sz w:val="20"/>
                <w:szCs w:val="20"/>
              </w:rPr>
              <w:t>11</w:t>
            </w:r>
          </w:p>
        </w:tc>
      </w:tr>
      <w:tr w:rsidR="00E43328" w:rsidRPr="00C82A7E" w:rsidTr="00F44FCF">
        <w:trPr>
          <w:trHeight w:hRule="exact" w:val="210"/>
          <w:jc w:val="center"/>
        </w:trPr>
        <w:tc>
          <w:tcPr>
            <w:tcW w:w="2905" w:type="pct"/>
            <w:tcBorders>
              <w:top w:val="nil"/>
              <w:left w:val="nil"/>
              <w:bottom w:val="nil"/>
              <w:right w:val="nil"/>
            </w:tcBorders>
            <w:shd w:val="clear" w:color="000000" w:fill="FFFFFF"/>
            <w:noWrap/>
            <w:vAlign w:val="center"/>
          </w:tcPr>
          <w:p w:rsidR="00113897" w:rsidRPr="00887B14" w:rsidRDefault="00113897" w:rsidP="008B391D">
            <w:pPr>
              <w:rPr>
                <w:rFonts w:ascii="Calibri" w:hAnsi="Calibri" w:cs="Arial"/>
                <w:color w:val="000000"/>
                <w:sz w:val="20"/>
                <w:szCs w:val="20"/>
              </w:rPr>
            </w:pPr>
            <w:r w:rsidRPr="00887B14">
              <w:rPr>
                <w:rFonts w:ascii="Calibri" w:hAnsi="Calibri" w:cs="Arial"/>
                <w:color w:val="000000"/>
                <w:sz w:val="20"/>
                <w:szCs w:val="20"/>
              </w:rPr>
              <w:t>Instituto de Estudios Latinoamericanos (</w:t>
            </w:r>
            <w:proofErr w:type="spellStart"/>
            <w:r w:rsidRPr="00887B14">
              <w:rPr>
                <w:rFonts w:ascii="Calibri" w:hAnsi="Calibri" w:cs="Arial"/>
                <w:color w:val="000000"/>
                <w:sz w:val="20"/>
                <w:szCs w:val="20"/>
              </w:rPr>
              <w:t>Idela</w:t>
            </w:r>
            <w:proofErr w:type="spellEnd"/>
            <w:r w:rsidRPr="00887B14">
              <w:rPr>
                <w:rFonts w:ascii="Calibri" w:hAnsi="Calibri" w:cs="Arial"/>
                <w:color w:val="000000"/>
                <w:sz w:val="20"/>
                <w:szCs w:val="20"/>
              </w:rPr>
              <w:t>)</w:t>
            </w:r>
          </w:p>
        </w:tc>
        <w:tc>
          <w:tcPr>
            <w:tcW w:w="572" w:type="pct"/>
            <w:tcBorders>
              <w:top w:val="nil"/>
              <w:left w:val="nil"/>
              <w:bottom w:val="nil"/>
              <w:right w:val="nil"/>
            </w:tcBorders>
            <w:shd w:val="clear" w:color="auto" w:fill="auto"/>
            <w:noWrap/>
            <w:vAlign w:val="center"/>
          </w:tcPr>
          <w:p w:rsidR="00113897" w:rsidRPr="00887B14" w:rsidRDefault="00113897" w:rsidP="008B391D">
            <w:pPr>
              <w:ind w:firstLineChars="100" w:firstLine="200"/>
              <w:jc w:val="right"/>
              <w:rPr>
                <w:rFonts w:ascii="Calibri" w:hAnsi="Calibri" w:cs="Arial"/>
                <w:sz w:val="20"/>
                <w:szCs w:val="20"/>
              </w:rPr>
            </w:pPr>
            <w:r w:rsidRPr="00887B14">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113897" w:rsidRPr="00887B14" w:rsidRDefault="00860AAA" w:rsidP="008B391D">
            <w:pPr>
              <w:ind w:firstLineChars="100" w:firstLine="200"/>
              <w:jc w:val="right"/>
              <w:rPr>
                <w:rFonts w:ascii="Calibri" w:hAnsi="Calibri" w:cs="Arial"/>
                <w:sz w:val="20"/>
                <w:szCs w:val="20"/>
              </w:rPr>
            </w:pPr>
            <w:r w:rsidRPr="00887B14">
              <w:rPr>
                <w:rFonts w:ascii="Calibri" w:hAnsi="Calibri" w:cs="Arial"/>
                <w:sz w:val="20"/>
                <w:szCs w:val="20"/>
              </w:rPr>
              <w:t>1</w:t>
            </w:r>
          </w:p>
        </w:tc>
        <w:tc>
          <w:tcPr>
            <w:tcW w:w="579" w:type="pct"/>
            <w:tcBorders>
              <w:top w:val="nil"/>
              <w:left w:val="nil"/>
              <w:bottom w:val="nil"/>
              <w:right w:val="nil"/>
            </w:tcBorders>
            <w:shd w:val="clear" w:color="auto" w:fill="auto"/>
            <w:noWrap/>
            <w:vAlign w:val="center"/>
          </w:tcPr>
          <w:p w:rsidR="00113897" w:rsidRPr="00887B14" w:rsidRDefault="00F44FCF" w:rsidP="008B391D">
            <w:pPr>
              <w:ind w:firstLineChars="100" w:firstLine="200"/>
              <w:jc w:val="right"/>
              <w:rPr>
                <w:rFonts w:ascii="Calibri" w:hAnsi="Calibri" w:cs="Arial"/>
                <w:sz w:val="20"/>
                <w:szCs w:val="20"/>
              </w:rPr>
            </w:pPr>
            <w:r w:rsidRPr="00887B14">
              <w:rPr>
                <w:rFonts w:ascii="Calibri" w:hAnsi="Calibri" w:cs="Arial"/>
                <w:sz w:val="20"/>
                <w:szCs w:val="20"/>
              </w:rPr>
              <w:t>20</w:t>
            </w:r>
          </w:p>
        </w:tc>
        <w:tc>
          <w:tcPr>
            <w:tcW w:w="474" w:type="pct"/>
            <w:tcBorders>
              <w:top w:val="nil"/>
              <w:left w:val="nil"/>
              <w:bottom w:val="nil"/>
              <w:right w:val="nil"/>
            </w:tcBorders>
            <w:shd w:val="clear" w:color="auto" w:fill="auto"/>
            <w:noWrap/>
            <w:vAlign w:val="center"/>
          </w:tcPr>
          <w:p w:rsidR="00113897" w:rsidRPr="00887B14" w:rsidRDefault="00F44FCF" w:rsidP="001F5D08">
            <w:pPr>
              <w:ind w:firstLineChars="100" w:firstLine="200"/>
              <w:jc w:val="right"/>
              <w:rPr>
                <w:rFonts w:ascii="Calibri" w:hAnsi="Calibri" w:cs="Arial"/>
                <w:sz w:val="20"/>
                <w:szCs w:val="20"/>
              </w:rPr>
            </w:pPr>
            <w:r w:rsidRPr="00887B14">
              <w:rPr>
                <w:rFonts w:ascii="Calibri" w:hAnsi="Calibri" w:cs="Arial"/>
                <w:sz w:val="20"/>
                <w:szCs w:val="20"/>
              </w:rPr>
              <w:t>21</w:t>
            </w:r>
          </w:p>
        </w:tc>
      </w:tr>
      <w:tr w:rsidR="00E43328" w:rsidRPr="00C82A7E" w:rsidTr="00F44FCF">
        <w:trPr>
          <w:trHeight w:hRule="exact" w:val="210"/>
          <w:jc w:val="center"/>
        </w:trPr>
        <w:tc>
          <w:tcPr>
            <w:tcW w:w="2905" w:type="pct"/>
            <w:tcBorders>
              <w:top w:val="nil"/>
              <w:left w:val="nil"/>
              <w:bottom w:val="nil"/>
              <w:right w:val="nil"/>
            </w:tcBorders>
            <w:shd w:val="clear" w:color="000000" w:fill="FFFFFF"/>
            <w:noWrap/>
            <w:vAlign w:val="center"/>
          </w:tcPr>
          <w:p w:rsidR="00113897" w:rsidRPr="00887B14" w:rsidRDefault="003A7CD0" w:rsidP="008B391D">
            <w:pPr>
              <w:rPr>
                <w:rFonts w:ascii="Calibri" w:hAnsi="Calibri" w:cs="Arial"/>
                <w:color w:val="000000"/>
                <w:sz w:val="20"/>
                <w:szCs w:val="20"/>
              </w:rPr>
            </w:pPr>
            <w:r w:rsidRPr="00887B14">
              <w:rPr>
                <w:rFonts w:ascii="Calibri" w:hAnsi="Calibri" w:cs="Arial"/>
                <w:color w:val="000000"/>
                <w:sz w:val="20"/>
                <w:szCs w:val="20"/>
              </w:rPr>
              <w:t xml:space="preserve">Escuela de </w:t>
            </w:r>
            <w:r w:rsidR="00113897" w:rsidRPr="00887B14">
              <w:rPr>
                <w:rFonts w:ascii="Calibri" w:hAnsi="Calibri" w:cs="Arial"/>
                <w:color w:val="000000"/>
                <w:sz w:val="20"/>
                <w:szCs w:val="20"/>
              </w:rPr>
              <w:t>Bibliotecología</w:t>
            </w:r>
          </w:p>
        </w:tc>
        <w:tc>
          <w:tcPr>
            <w:tcW w:w="572" w:type="pct"/>
            <w:tcBorders>
              <w:top w:val="nil"/>
              <w:left w:val="nil"/>
              <w:bottom w:val="nil"/>
              <w:right w:val="nil"/>
            </w:tcBorders>
            <w:shd w:val="clear" w:color="auto" w:fill="auto"/>
            <w:noWrap/>
            <w:vAlign w:val="center"/>
          </w:tcPr>
          <w:p w:rsidR="00113897" w:rsidRPr="00887B14" w:rsidRDefault="00F44FCF" w:rsidP="008B391D">
            <w:pPr>
              <w:ind w:firstLineChars="100" w:firstLine="200"/>
              <w:jc w:val="right"/>
              <w:rPr>
                <w:rFonts w:ascii="Calibri" w:hAnsi="Calibri" w:cs="Arial"/>
                <w:sz w:val="20"/>
                <w:szCs w:val="20"/>
              </w:rPr>
            </w:pPr>
            <w:r w:rsidRPr="00887B14">
              <w:rPr>
                <w:rFonts w:ascii="Calibri" w:hAnsi="Calibri" w:cs="Arial"/>
                <w:sz w:val="20"/>
                <w:szCs w:val="20"/>
              </w:rPr>
              <w:t>20</w:t>
            </w:r>
          </w:p>
        </w:tc>
        <w:tc>
          <w:tcPr>
            <w:tcW w:w="470" w:type="pct"/>
            <w:tcBorders>
              <w:top w:val="nil"/>
              <w:left w:val="nil"/>
              <w:bottom w:val="nil"/>
              <w:right w:val="nil"/>
            </w:tcBorders>
            <w:shd w:val="clear" w:color="auto" w:fill="auto"/>
            <w:noWrap/>
            <w:vAlign w:val="center"/>
          </w:tcPr>
          <w:p w:rsidR="00113897" w:rsidRPr="00887B14" w:rsidRDefault="00F44FCF" w:rsidP="00EC3EEE">
            <w:pPr>
              <w:ind w:firstLineChars="100" w:firstLine="200"/>
              <w:jc w:val="right"/>
              <w:rPr>
                <w:rFonts w:ascii="Calibri" w:hAnsi="Calibri" w:cs="Arial"/>
                <w:sz w:val="20"/>
                <w:szCs w:val="20"/>
              </w:rPr>
            </w:pPr>
            <w:r w:rsidRPr="00887B14">
              <w:rPr>
                <w:rFonts w:ascii="Calibri" w:hAnsi="Calibri" w:cs="Arial"/>
                <w:sz w:val="20"/>
                <w:szCs w:val="20"/>
              </w:rPr>
              <w:t>40</w:t>
            </w:r>
          </w:p>
        </w:tc>
        <w:tc>
          <w:tcPr>
            <w:tcW w:w="579" w:type="pct"/>
            <w:tcBorders>
              <w:top w:val="nil"/>
              <w:left w:val="nil"/>
              <w:bottom w:val="nil"/>
              <w:right w:val="nil"/>
            </w:tcBorders>
            <w:shd w:val="clear" w:color="auto" w:fill="auto"/>
            <w:noWrap/>
            <w:vAlign w:val="center"/>
          </w:tcPr>
          <w:p w:rsidR="00113897" w:rsidRPr="00887B14" w:rsidRDefault="00113897" w:rsidP="008B391D">
            <w:pPr>
              <w:ind w:firstLineChars="100" w:firstLine="200"/>
              <w:jc w:val="right"/>
              <w:rPr>
                <w:rFonts w:ascii="Calibri" w:hAnsi="Calibri" w:cs="Arial"/>
                <w:sz w:val="20"/>
                <w:szCs w:val="20"/>
              </w:rPr>
            </w:pPr>
            <w:r w:rsidRPr="00887B14">
              <w:rPr>
                <w:rFonts w:ascii="Calibri" w:hAnsi="Calibri" w:cs="Arial"/>
                <w:sz w:val="20"/>
                <w:szCs w:val="20"/>
              </w:rPr>
              <w:t>0</w:t>
            </w:r>
          </w:p>
        </w:tc>
        <w:tc>
          <w:tcPr>
            <w:tcW w:w="474" w:type="pct"/>
            <w:tcBorders>
              <w:top w:val="nil"/>
              <w:left w:val="nil"/>
              <w:bottom w:val="nil"/>
              <w:right w:val="nil"/>
            </w:tcBorders>
            <w:shd w:val="clear" w:color="auto" w:fill="auto"/>
            <w:noWrap/>
            <w:vAlign w:val="center"/>
          </w:tcPr>
          <w:p w:rsidR="00113897" w:rsidRPr="00887B14" w:rsidRDefault="00F44FCF" w:rsidP="008B391D">
            <w:pPr>
              <w:ind w:firstLineChars="100" w:firstLine="200"/>
              <w:jc w:val="right"/>
              <w:rPr>
                <w:rFonts w:ascii="Calibri" w:hAnsi="Calibri" w:cs="Arial"/>
                <w:sz w:val="20"/>
                <w:szCs w:val="20"/>
              </w:rPr>
            </w:pPr>
            <w:r w:rsidRPr="00887B14">
              <w:rPr>
                <w:rFonts w:ascii="Calibri" w:hAnsi="Calibri" w:cs="Arial"/>
                <w:sz w:val="20"/>
                <w:szCs w:val="20"/>
              </w:rPr>
              <w:t>60</w:t>
            </w:r>
          </w:p>
        </w:tc>
      </w:tr>
      <w:tr w:rsidR="00E43328" w:rsidRPr="00B03AB2" w:rsidTr="00F44FCF">
        <w:trPr>
          <w:trHeight w:hRule="exact" w:val="210"/>
          <w:jc w:val="center"/>
        </w:trPr>
        <w:tc>
          <w:tcPr>
            <w:tcW w:w="2905" w:type="pct"/>
            <w:tcBorders>
              <w:top w:val="nil"/>
              <w:left w:val="nil"/>
              <w:bottom w:val="nil"/>
              <w:right w:val="nil"/>
            </w:tcBorders>
            <w:shd w:val="clear" w:color="000000" w:fill="FFFFFF"/>
            <w:noWrap/>
            <w:vAlign w:val="center"/>
          </w:tcPr>
          <w:p w:rsidR="00113897" w:rsidRPr="00887B14" w:rsidRDefault="00113897" w:rsidP="008B391D">
            <w:pPr>
              <w:rPr>
                <w:rFonts w:ascii="Calibri" w:hAnsi="Calibri" w:cs="Arial"/>
                <w:color w:val="000000"/>
                <w:sz w:val="20"/>
                <w:szCs w:val="20"/>
              </w:rPr>
            </w:pPr>
            <w:r w:rsidRPr="00887B14">
              <w:rPr>
                <w:rFonts w:ascii="Calibri" w:hAnsi="Calibri" w:cs="Arial"/>
                <w:color w:val="000000"/>
                <w:sz w:val="20"/>
                <w:szCs w:val="20"/>
              </w:rPr>
              <w:t>Decanato Filosofía y Letras</w:t>
            </w:r>
          </w:p>
        </w:tc>
        <w:tc>
          <w:tcPr>
            <w:tcW w:w="572" w:type="pct"/>
            <w:tcBorders>
              <w:top w:val="nil"/>
              <w:left w:val="nil"/>
              <w:bottom w:val="nil"/>
              <w:right w:val="nil"/>
            </w:tcBorders>
            <w:shd w:val="clear" w:color="auto" w:fill="auto"/>
            <w:noWrap/>
            <w:vAlign w:val="center"/>
          </w:tcPr>
          <w:p w:rsidR="00113897" w:rsidRPr="00887B14" w:rsidRDefault="00113897" w:rsidP="008B391D">
            <w:pPr>
              <w:ind w:firstLineChars="100" w:firstLine="200"/>
              <w:jc w:val="right"/>
              <w:rPr>
                <w:rFonts w:ascii="Calibri" w:hAnsi="Calibri" w:cs="Arial"/>
                <w:sz w:val="20"/>
                <w:szCs w:val="20"/>
              </w:rPr>
            </w:pPr>
            <w:r w:rsidRPr="00887B14">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113897" w:rsidRPr="00887B14" w:rsidRDefault="00113897" w:rsidP="008B391D">
            <w:pPr>
              <w:ind w:firstLineChars="100" w:firstLine="200"/>
              <w:jc w:val="right"/>
              <w:rPr>
                <w:rFonts w:ascii="Calibri" w:hAnsi="Calibri" w:cs="Arial"/>
                <w:sz w:val="20"/>
                <w:szCs w:val="20"/>
              </w:rPr>
            </w:pPr>
            <w:r w:rsidRPr="00887B14">
              <w:rPr>
                <w:rFonts w:ascii="Calibri" w:hAnsi="Calibri" w:cs="Arial"/>
                <w:sz w:val="20"/>
                <w:szCs w:val="20"/>
              </w:rPr>
              <w:t>0</w:t>
            </w:r>
          </w:p>
        </w:tc>
        <w:tc>
          <w:tcPr>
            <w:tcW w:w="579" w:type="pct"/>
            <w:tcBorders>
              <w:top w:val="nil"/>
              <w:left w:val="nil"/>
              <w:bottom w:val="nil"/>
              <w:right w:val="nil"/>
            </w:tcBorders>
            <w:shd w:val="clear" w:color="auto" w:fill="auto"/>
            <w:noWrap/>
            <w:vAlign w:val="center"/>
          </w:tcPr>
          <w:p w:rsidR="00113897" w:rsidRPr="00887B14" w:rsidRDefault="00F44FCF" w:rsidP="008B391D">
            <w:pPr>
              <w:ind w:firstLineChars="100" w:firstLine="200"/>
              <w:jc w:val="right"/>
              <w:rPr>
                <w:rFonts w:ascii="Calibri" w:hAnsi="Calibri" w:cs="Arial"/>
                <w:sz w:val="20"/>
                <w:szCs w:val="20"/>
              </w:rPr>
            </w:pPr>
            <w:r w:rsidRPr="00887B14">
              <w:rPr>
                <w:rFonts w:ascii="Calibri" w:hAnsi="Calibri" w:cs="Arial"/>
                <w:sz w:val="20"/>
                <w:szCs w:val="20"/>
              </w:rPr>
              <w:t>2</w:t>
            </w:r>
          </w:p>
        </w:tc>
        <w:tc>
          <w:tcPr>
            <w:tcW w:w="474" w:type="pct"/>
            <w:tcBorders>
              <w:top w:val="nil"/>
              <w:left w:val="nil"/>
              <w:bottom w:val="nil"/>
              <w:right w:val="nil"/>
            </w:tcBorders>
            <w:shd w:val="clear" w:color="auto" w:fill="auto"/>
            <w:noWrap/>
            <w:vAlign w:val="center"/>
          </w:tcPr>
          <w:p w:rsidR="00113897" w:rsidRPr="00887B14" w:rsidRDefault="00F44FCF" w:rsidP="008B391D">
            <w:pPr>
              <w:ind w:firstLineChars="100" w:firstLine="200"/>
              <w:jc w:val="right"/>
              <w:rPr>
                <w:rFonts w:ascii="Calibri" w:hAnsi="Calibri" w:cs="Arial"/>
                <w:sz w:val="20"/>
                <w:szCs w:val="20"/>
              </w:rPr>
            </w:pPr>
            <w:r w:rsidRPr="00887B14">
              <w:rPr>
                <w:rFonts w:ascii="Calibri" w:hAnsi="Calibri" w:cs="Arial"/>
                <w:sz w:val="20"/>
                <w:szCs w:val="20"/>
              </w:rPr>
              <w:t>2</w:t>
            </w:r>
          </w:p>
        </w:tc>
      </w:tr>
      <w:tr w:rsidR="00222EDA" w:rsidRPr="00860AAA" w:rsidTr="00F44FCF">
        <w:trPr>
          <w:trHeight w:hRule="exact" w:val="210"/>
          <w:jc w:val="center"/>
        </w:trPr>
        <w:tc>
          <w:tcPr>
            <w:tcW w:w="2905" w:type="pct"/>
            <w:tcBorders>
              <w:top w:val="nil"/>
              <w:left w:val="nil"/>
              <w:bottom w:val="nil"/>
              <w:right w:val="nil"/>
            </w:tcBorders>
            <w:shd w:val="clear" w:color="auto" w:fill="FFFFFF"/>
            <w:noWrap/>
            <w:vAlign w:val="center"/>
          </w:tcPr>
          <w:p w:rsidR="00113897" w:rsidRPr="00887B14" w:rsidRDefault="00113897" w:rsidP="008B391D">
            <w:pPr>
              <w:rPr>
                <w:rFonts w:ascii="Calibri" w:hAnsi="Calibri" w:cs="Arial"/>
                <w:b/>
                <w:bCs/>
                <w:color w:val="800000"/>
                <w:sz w:val="20"/>
                <w:szCs w:val="20"/>
              </w:rPr>
            </w:pPr>
            <w:r w:rsidRPr="00887B14">
              <w:rPr>
                <w:rFonts w:ascii="Calibri" w:hAnsi="Calibri" w:cs="Arial"/>
                <w:b/>
                <w:bCs/>
                <w:color w:val="800000"/>
                <w:sz w:val="20"/>
                <w:szCs w:val="20"/>
              </w:rPr>
              <w:t>Facultad de Ciencias Sociales</w:t>
            </w:r>
          </w:p>
        </w:tc>
        <w:tc>
          <w:tcPr>
            <w:tcW w:w="572" w:type="pct"/>
            <w:tcBorders>
              <w:top w:val="nil"/>
              <w:left w:val="nil"/>
              <w:bottom w:val="nil"/>
              <w:right w:val="nil"/>
            </w:tcBorders>
            <w:shd w:val="clear" w:color="auto" w:fill="auto"/>
            <w:noWrap/>
            <w:vAlign w:val="center"/>
          </w:tcPr>
          <w:p w:rsidR="00113897" w:rsidRPr="00887B14" w:rsidRDefault="00E32264" w:rsidP="00F44FCF">
            <w:pPr>
              <w:ind w:firstLineChars="100" w:firstLine="201"/>
              <w:jc w:val="right"/>
              <w:rPr>
                <w:rFonts w:ascii="Calibri" w:hAnsi="Calibri" w:cs="Arial"/>
                <w:b/>
                <w:bCs/>
                <w:color w:val="800000"/>
                <w:sz w:val="20"/>
                <w:szCs w:val="20"/>
              </w:rPr>
            </w:pPr>
            <w:r w:rsidRPr="00887B14">
              <w:rPr>
                <w:rFonts w:ascii="Calibri" w:hAnsi="Calibri" w:cs="Arial"/>
                <w:b/>
                <w:bCs/>
                <w:color w:val="800000"/>
                <w:sz w:val="20"/>
                <w:szCs w:val="20"/>
              </w:rPr>
              <w:t>6</w:t>
            </w:r>
            <w:r w:rsidR="00F44FCF" w:rsidRPr="00887B14">
              <w:rPr>
                <w:rFonts w:ascii="Calibri" w:hAnsi="Calibri" w:cs="Arial"/>
                <w:b/>
                <w:bCs/>
                <w:color w:val="800000"/>
                <w:sz w:val="20"/>
                <w:szCs w:val="20"/>
              </w:rPr>
              <w:t>8</w:t>
            </w:r>
          </w:p>
        </w:tc>
        <w:tc>
          <w:tcPr>
            <w:tcW w:w="470" w:type="pct"/>
            <w:tcBorders>
              <w:top w:val="nil"/>
              <w:left w:val="nil"/>
              <w:bottom w:val="nil"/>
              <w:right w:val="nil"/>
            </w:tcBorders>
            <w:shd w:val="clear" w:color="auto" w:fill="auto"/>
            <w:noWrap/>
            <w:vAlign w:val="center"/>
          </w:tcPr>
          <w:p w:rsidR="00113897" w:rsidRPr="00887B14" w:rsidRDefault="00F44FCF" w:rsidP="008B391D">
            <w:pPr>
              <w:ind w:firstLineChars="100" w:firstLine="201"/>
              <w:jc w:val="right"/>
              <w:rPr>
                <w:rFonts w:ascii="Calibri" w:hAnsi="Calibri" w:cs="Arial"/>
                <w:b/>
                <w:bCs/>
                <w:color w:val="800000"/>
                <w:sz w:val="20"/>
                <w:szCs w:val="20"/>
              </w:rPr>
            </w:pPr>
            <w:r w:rsidRPr="00887B14">
              <w:rPr>
                <w:rFonts w:ascii="Calibri" w:hAnsi="Calibri" w:cs="Arial"/>
                <w:b/>
                <w:bCs/>
                <w:color w:val="800000"/>
                <w:sz w:val="20"/>
                <w:szCs w:val="20"/>
              </w:rPr>
              <w:t>757</w:t>
            </w:r>
          </w:p>
        </w:tc>
        <w:tc>
          <w:tcPr>
            <w:tcW w:w="579" w:type="pct"/>
            <w:tcBorders>
              <w:top w:val="nil"/>
              <w:left w:val="nil"/>
              <w:bottom w:val="nil"/>
              <w:right w:val="nil"/>
            </w:tcBorders>
            <w:shd w:val="clear" w:color="auto" w:fill="auto"/>
            <w:noWrap/>
            <w:vAlign w:val="center"/>
          </w:tcPr>
          <w:p w:rsidR="00113897" w:rsidRPr="00887B14" w:rsidRDefault="00F44FCF" w:rsidP="008B391D">
            <w:pPr>
              <w:ind w:firstLineChars="100" w:firstLine="201"/>
              <w:jc w:val="right"/>
              <w:rPr>
                <w:rFonts w:ascii="Calibri" w:hAnsi="Calibri" w:cs="Arial"/>
                <w:b/>
                <w:bCs/>
                <w:color w:val="800000"/>
                <w:sz w:val="20"/>
                <w:szCs w:val="20"/>
              </w:rPr>
            </w:pPr>
            <w:r w:rsidRPr="00887B14">
              <w:rPr>
                <w:rFonts w:ascii="Calibri" w:hAnsi="Calibri" w:cs="Arial"/>
                <w:b/>
                <w:bCs/>
                <w:color w:val="800000"/>
                <w:sz w:val="20"/>
                <w:szCs w:val="20"/>
              </w:rPr>
              <w:t>85</w:t>
            </w:r>
          </w:p>
        </w:tc>
        <w:tc>
          <w:tcPr>
            <w:tcW w:w="474" w:type="pct"/>
            <w:tcBorders>
              <w:top w:val="nil"/>
              <w:left w:val="nil"/>
              <w:bottom w:val="nil"/>
              <w:right w:val="nil"/>
            </w:tcBorders>
            <w:shd w:val="clear" w:color="auto" w:fill="auto"/>
            <w:noWrap/>
            <w:vAlign w:val="center"/>
          </w:tcPr>
          <w:p w:rsidR="00113897" w:rsidRPr="00887B14" w:rsidRDefault="00F44FCF" w:rsidP="008B391D">
            <w:pPr>
              <w:ind w:firstLineChars="100" w:firstLine="201"/>
              <w:jc w:val="right"/>
              <w:rPr>
                <w:rFonts w:ascii="Calibri" w:hAnsi="Calibri" w:cs="Arial"/>
                <w:b/>
                <w:bCs/>
                <w:color w:val="800000"/>
                <w:sz w:val="20"/>
                <w:szCs w:val="20"/>
              </w:rPr>
            </w:pPr>
            <w:r w:rsidRPr="00887B14">
              <w:rPr>
                <w:rFonts w:ascii="Calibri" w:hAnsi="Calibri" w:cs="Arial"/>
                <w:b/>
                <w:bCs/>
                <w:color w:val="800000"/>
                <w:sz w:val="20"/>
                <w:szCs w:val="20"/>
              </w:rPr>
              <w:t>910</w:t>
            </w:r>
          </w:p>
        </w:tc>
      </w:tr>
      <w:tr w:rsidR="00E43328" w:rsidRPr="00B03AB2" w:rsidTr="00F44FCF">
        <w:trPr>
          <w:trHeight w:hRule="exact" w:val="210"/>
          <w:jc w:val="center"/>
        </w:trPr>
        <w:tc>
          <w:tcPr>
            <w:tcW w:w="2905" w:type="pct"/>
            <w:tcBorders>
              <w:top w:val="nil"/>
              <w:left w:val="nil"/>
              <w:bottom w:val="nil"/>
              <w:right w:val="nil"/>
            </w:tcBorders>
            <w:shd w:val="clear" w:color="000000" w:fill="FFFFFF"/>
            <w:noWrap/>
            <w:vAlign w:val="center"/>
          </w:tcPr>
          <w:p w:rsidR="00113897" w:rsidRPr="00887B14" w:rsidRDefault="003A7CD0" w:rsidP="008B391D">
            <w:pPr>
              <w:rPr>
                <w:rFonts w:ascii="Calibri" w:hAnsi="Calibri" w:cs="Arial"/>
                <w:color w:val="000000"/>
                <w:sz w:val="20"/>
                <w:szCs w:val="20"/>
              </w:rPr>
            </w:pPr>
            <w:r w:rsidRPr="00887B14">
              <w:rPr>
                <w:rFonts w:ascii="Calibri" w:hAnsi="Calibri" w:cs="Arial"/>
                <w:color w:val="000000"/>
                <w:sz w:val="20"/>
                <w:szCs w:val="20"/>
              </w:rPr>
              <w:t xml:space="preserve">Escuela de </w:t>
            </w:r>
            <w:r w:rsidR="00113897" w:rsidRPr="00887B14">
              <w:rPr>
                <w:rFonts w:ascii="Calibri" w:hAnsi="Calibri" w:cs="Arial"/>
                <w:color w:val="000000"/>
                <w:sz w:val="20"/>
                <w:szCs w:val="20"/>
              </w:rPr>
              <w:t>Historia</w:t>
            </w:r>
          </w:p>
        </w:tc>
        <w:tc>
          <w:tcPr>
            <w:tcW w:w="572" w:type="pct"/>
            <w:tcBorders>
              <w:top w:val="nil"/>
              <w:left w:val="nil"/>
              <w:bottom w:val="nil"/>
              <w:right w:val="nil"/>
            </w:tcBorders>
            <w:shd w:val="clear" w:color="auto" w:fill="auto"/>
            <w:noWrap/>
            <w:vAlign w:val="center"/>
          </w:tcPr>
          <w:p w:rsidR="00113897" w:rsidRPr="00887B14" w:rsidRDefault="00113897" w:rsidP="008B391D">
            <w:pPr>
              <w:ind w:firstLineChars="100" w:firstLine="200"/>
              <w:jc w:val="right"/>
              <w:rPr>
                <w:rFonts w:ascii="Calibri" w:hAnsi="Calibri" w:cs="Arial"/>
                <w:sz w:val="20"/>
                <w:szCs w:val="20"/>
              </w:rPr>
            </w:pPr>
            <w:r w:rsidRPr="00887B14">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113897" w:rsidRPr="00887B14" w:rsidRDefault="00F44FCF" w:rsidP="00846477">
            <w:pPr>
              <w:ind w:firstLineChars="100" w:firstLine="200"/>
              <w:jc w:val="right"/>
              <w:rPr>
                <w:rFonts w:ascii="Calibri" w:hAnsi="Calibri" w:cs="Arial"/>
                <w:sz w:val="20"/>
                <w:szCs w:val="20"/>
              </w:rPr>
            </w:pPr>
            <w:r w:rsidRPr="00887B14">
              <w:rPr>
                <w:rFonts w:ascii="Calibri" w:hAnsi="Calibri" w:cs="Arial"/>
                <w:sz w:val="20"/>
                <w:szCs w:val="20"/>
              </w:rPr>
              <w:t>31</w:t>
            </w:r>
          </w:p>
        </w:tc>
        <w:tc>
          <w:tcPr>
            <w:tcW w:w="579" w:type="pct"/>
            <w:tcBorders>
              <w:top w:val="nil"/>
              <w:left w:val="nil"/>
              <w:bottom w:val="nil"/>
              <w:right w:val="nil"/>
            </w:tcBorders>
            <w:shd w:val="clear" w:color="auto" w:fill="auto"/>
            <w:noWrap/>
            <w:vAlign w:val="center"/>
          </w:tcPr>
          <w:p w:rsidR="00113897" w:rsidRPr="00887B14" w:rsidRDefault="00E32264" w:rsidP="008B391D">
            <w:pPr>
              <w:ind w:firstLineChars="100" w:firstLine="200"/>
              <w:jc w:val="right"/>
              <w:rPr>
                <w:rFonts w:ascii="Calibri" w:hAnsi="Calibri" w:cs="Arial"/>
                <w:sz w:val="20"/>
                <w:szCs w:val="20"/>
              </w:rPr>
            </w:pPr>
            <w:r w:rsidRPr="00887B14">
              <w:rPr>
                <w:rFonts w:ascii="Calibri" w:hAnsi="Calibri" w:cs="Arial"/>
                <w:sz w:val="20"/>
                <w:szCs w:val="20"/>
              </w:rPr>
              <w:t>0</w:t>
            </w:r>
          </w:p>
        </w:tc>
        <w:tc>
          <w:tcPr>
            <w:tcW w:w="474" w:type="pct"/>
            <w:tcBorders>
              <w:top w:val="nil"/>
              <w:left w:val="nil"/>
              <w:bottom w:val="nil"/>
              <w:right w:val="nil"/>
            </w:tcBorders>
            <w:shd w:val="clear" w:color="auto" w:fill="auto"/>
            <w:noWrap/>
            <w:vAlign w:val="center"/>
          </w:tcPr>
          <w:p w:rsidR="00113897" w:rsidRPr="00887B14" w:rsidRDefault="00F44FCF" w:rsidP="00846477">
            <w:pPr>
              <w:ind w:firstLineChars="100" w:firstLine="200"/>
              <w:jc w:val="right"/>
              <w:rPr>
                <w:rFonts w:ascii="Calibri" w:hAnsi="Calibri" w:cs="Arial"/>
                <w:sz w:val="20"/>
                <w:szCs w:val="20"/>
              </w:rPr>
            </w:pPr>
            <w:r w:rsidRPr="00887B14">
              <w:rPr>
                <w:rFonts w:ascii="Calibri" w:hAnsi="Calibri" w:cs="Arial"/>
                <w:sz w:val="20"/>
                <w:szCs w:val="20"/>
              </w:rPr>
              <w:t>31</w:t>
            </w:r>
          </w:p>
        </w:tc>
      </w:tr>
      <w:tr w:rsidR="00E43328" w:rsidRPr="00C82A7E" w:rsidTr="00F44FCF">
        <w:trPr>
          <w:trHeight w:hRule="exact" w:val="210"/>
          <w:jc w:val="center"/>
        </w:trPr>
        <w:tc>
          <w:tcPr>
            <w:tcW w:w="2905" w:type="pct"/>
            <w:tcBorders>
              <w:top w:val="nil"/>
              <w:left w:val="nil"/>
              <w:bottom w:val="nil"/>
              <w:right w:val="nil"/>
            </w:tcBorders>
            <w:shd w:val="clear" w:color="000000" w:fill="FFFFFF"/>
            <w:noWrap/>
            <w:vAlign w:val="center"/>
          </w:tcPr>
          <w:p w:rsidR="00113897" w:rsidRPr="00887B14" w:rsidRDefault="003A7CD0" w:rsidP="008B391D">
            <w:pPr>
              <w:rPr>
                <w:rFonts w:ascii="Calibri" w:hAnsi="Calibri" w:cs="Arial"/>
                <w:color w:val="000000"/>
                <w:sz w:val="20"/>
                <w:szCs w:val="20"/>
              </w:rPr>
            </w:pPr>
            <w:r w:rsidRPr="00887B14">
              <w:rPr>
                <w:rFonts w:ascii="Calibri" w:hAnsi="Calibri" w:cs="Arial"/>
                <w:color w:val="000000"/>
                <w:sz w:val="20"/>
                <w:szCs w:val="20"/>
              </w:rPr>
              <w:t xml:space="preserve">Escuela de </w:t>
            </w:r>
            <w:r w:rsidR="00113897" w:rsidRPr="00887B14">
              <w:rPr>
                <w:rFonts w:ascii="Calibri" w:hAnsi="Calibri" w:cs="Arial"/>
                <w:color w:val="000000"/>
                <w:sz w:val="20"/>
                <w:szCs w:val="20"/>
              </w:rPr>
              <w:t>Sociología</w:t>
            </w:r>
          </w:p>
        </w:tc>
        <w:tc>
          <w:tcPr>
            <w:tcW w:w="572" w:type="pct"/>
            <w:tcBorders>
              <w:top w:val="nil"/>
              <w:left w:val="nil"/>
              <w:bottom w:val="nil"/>
              <w:right w:val="nil"/>
            </w:tcBorders>
            <w:shd w:val="clear" w:color="auto" w:fill="auto"/>
            <w:noWrap/>
            <w:vAlign w:val="center"/>
          </w:tcPr>
          <w:p w:rsidR="00113897" w:rsidRPr="00887B14" w:rsidRDefault="00113897" w:rsidP="008B391D">
            <w:pPr>
              <w:ind w:firstLineChars="100" w:firstLine="200"/>
              <w:jc w:val="right"/>
              <w:rPr>
                <w:rFonts w:ascii="Calibri" w:hAnsi="Calibri" w:cs="Arial"/>
                <w:sz w:val="20"/>
                <w:szCs w:val="20"/>
              </w:rPr>
            </w:pPr>
            <w:r w:rsidRPr="00887B14">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113897" w:rsidRPr="00887B14" w:rsidRDefault="00E32264" w:rsidP="00F44FCF">
            <w:pPr>
              <w:ind w:firstLineChars="100" w:firstLine="200"/>
              <w:jc w:val="right"/>
              <w:rPr>
                <w:rFonts w:ascii="Calibri" w:hAnsi="Calibri" w:cs="Arial"/>
                <w:sz w:val="20"/>
                <w:szCs w:val="20"/>
              </w:rPr>
            </w:pPr>
            <w:r w:rsidRPr="00887B14">
              <w:rPr>
                <w:rFonts w:ascii="Calibri" w:hAnsi="Calibri" w:cs="Arial"/>
                <w:sz w:val="20"/>
                <w:szCs w:val="20"/>
              </w:rPr>
              <w:t>3</w:t>
            </w:r>
            <w:r w:rsidR="00F44FCF" w:rsidRPr="00887B14">
              <w:rPr>
                <w:rFonts w:ascii="Calibri" w:hAnsi="Calibri" w:cs="Arial"/>
                <w:sz w:val="20"/>
                <w:szCs w:val="20"/>
              </w:rPr>
              <w:t>6</w:t>
            </w:r>
          </w:p>
        </w:tc>
        <w:tc>
          <w:tcPr>
            <w:tcW w:w="579" w:type="pct"/>
            <w:tcBorders>
              <w:top w:val="nil"/>
              <w:left w:val="nil"/>
              <w:bottom w:val="nil"/>
              <w:right w:val="nil"/>
            </w:tcBorders>
            <w:shd w:val="clear" w:color="auto" w:fill="auto"/>
            <w:noWrap/>
            <w:vAlign w:val="center"/>
          </w:tcPr>
          <w:p w:rsidR="00113897" w:rsidRPr="00887B14" w:rsidRDefault="00F44FCF" w:rsidP="008B391D">
            <w:pPr>
              <w:ind w:firstLineChars="100" w:firstLine="200"/>
              <w:jc w:val="right"/>
              <w:rPr>
                <w:rFonts w:ascii="Calibri" w:hAnsi="Calibri" w:cs="Arial"/>
                <w:sz w:val="20"/>
                <w:szCs w:val="20"/>
              </w:rPr>
            </w:pPr>
            <w:r w:rsidRPr="00887B14">
              <w:rPr>
                <w:rFonts w:ascii="Calibri" w:hAnsi="Calibri" w:cs="Arial"/>
                <w:sz w:val="20"/>
                <w:szCs w:val="20"/>
              </w:rPr>
              <w:t>22</w:t>
            </w:r>
          </w:p>
        </w:tc>
        <w:tc>
          <w:tcPr>
            <w:tcW w:w="474" w:type="pct"/>
            <w:tcBorders>
              <w:top w:val="nil"/>
              <w:left w:val="nil"/>
              <w:bottom w:val="nil"/>
              <w:right w:val="nil"/>
            </w:tcBorders>
            <w:shd w:val="clear" w:color="auto" w:fill="auto"/>
            <w:noWrap/>
            <w:vAlign w:val="center"/>
          </w:tcPr>
          <w:p w:rsidR="00113897" w:rsidRPr="00887B14" w:rsidRDefault="00F44FCF" w:rsidP="008B391D">
            <w:pPr>
              <w:ind w:firstLineChars="100" w:firstLine="200"/>
              <w:jc w:val="right"/>
              <w:rPr>
                <w:rFonts w:ascii="Calibri" w:hAnsi="Calibri" w:cs="Arial"/>
                <w:sz w:val="20"/>
                <w:szCs w:val="20"/>
              </w:rPr>
            </w:pPr>
            <w:r w:rsidRPr="00887B14">
              <w:rPr>
                <w:rFonts w:ascii="Calibri" w:hAnsi="Calibri" w:cs="Arial"/>
                <w:sz w:val="20"/>
                <w:szCs w:val="20"/>
              </w:rPr>
              <w:t>58</w:t>
            </w:r>
          </w:p>
        </w:tc>
      </w:tr>
      <w:tr w:rsidR="00E43328" w:rsidRPr="00C82A7E" w:rsidTr="00F44FCF">
        <w:trPr>
          <w:trHeight w:hRule="exact" w:val="210"/>
          <w:jc w:val="center"/>
        </w:trPr>
        <w:tc>
          <w:tcPr>
            <w:tcW w:w="2905" w:type="pct"/>
            <w:tcBorders>
              <w:top w:val="nil"/>
              <w:left w:val="nil"/>
              <w:bottom w:val="nil"/>
              <w:right w:val="nil"/>
            </w:tcBorders>
            <w:shd w:val="clear" w:color="000000" w:fill="FFFFFF"/>
            <w:noWrap/>
            <w:vAlign w:val="center"/>
          </w:tcPr>
          <w:p w:rsidR="00113897" w:rsidRPr="00887B14" w:rsidRDefault="003A7CD0" w:rsidP="008B391D">
            <w:pPr>
              <w:rPr>
                <w:rFonts w:ascii="Calibri" w:hAnsi="Calibri" w:cs="Arial"/>
                <w:color w:val="000000"/>
                <w:sz w:val="20"/>
                <w:szCs w:val="20"/>
              </w:rPr>
            </w:pPr>
            <w:r w:rsidRPr="00887B14">
              <w:rPr>
                <w:rFonts w:ascii="Calibri" w:hAnsi="Calibri" w:cs="Arial"/>
                <w:color w:val="000000"/>
                <w:sz w:val="20"/>
                <w:szCs w:val="20"/>
              </w:rPr>
              <w:t xml:space="preserve">Escuela de </w:t>
            </w:r>
            <w:r w:rsidR="00113897" w:rsidRPr="00887B14">
              <w:rPr>
                <w:rFonts w:ascii="Calibri" w:hAnsi="Calibri" w:cs="Arial"/>
                <w:color w:val="000000"/>
                <w:sz w:val="20"/>
                <w:szCs w:val="20"/>
              </w:rPr>
              <w:t>Planificación y Promoción Social</w:t>
            </w:r>
          </w:p>
        </w:tc>
        <w:tc>
          <w:tcPr>
            <w:tcW w:w="572" w:type="pct"/>
            <w:tcBorders>
              <w:top w:val="nil"/>
              <w:left w:val="nil"/>
              <w:bottom w:val="nil"/>
              <w:right w:val="nil"/>
            </w:tcBorders>
            <w:shd w:val="clear" w:color="auto" w:fill="auto"/>
            <w:noWrap/>
            <w:vAlign w:val="center"/>
          </w:tcPr>
          <w:p w:rsidR="00113897" w:rsidRPr="00887B14" w:rsidRDefault="00E32264" w:rsidP="008B391D">
            <w:pPr>
              <w:ind w:firstLineChars="100" w:firstLine="200"/>
              <w:jc w:val="right"/>
              <w:rPr>
                <w:rFonts w:ascii="Calibri" w:hAnsi="Calibri" w:cs="Arial"/>
                <w:sz w:val="20"/>
                <w:szCs w:val="20"/>
              </w:rPr>
            </w:pPr>
            <w:r w:rsidRPr="00887B14">
              <w:rPr>
                <w:rFonts w:ascii="Calibri" w:hAnsi="Calibri" w:cs="Arial"/>
                <w:sz w:val="20"/>
                <w:szCs w:val="20"/>
              </w:rPr>
              <w:t>14</w:t>
            </w:r>
          </w:p>
        </w:tc>
        <w:tc>
          <w:tcPr>
            <w:tcW w:w="470" w:type="pct"/>
            <w:tcBorders>
              <w:top w:val="nil"/>
              <w:left w:val="nil"/>
              <w:bottom w:val="nil"/>
              <w:right w:val="nil"/>
            </w:tcBorders>
            <w:shd w:val="clear" w:color="auto" w:fill="auto"/>
            <w:noWrap/>
            <w:vAlign w:val="center"/>
          </w:tcPr>
          <w:p w:rsidR="00113897" w:rsidRPr="00887B14" w:rsidRDefault="00F44FCF" w:rsidP="008B391D">
            <w:pPr>
              <w:ind w:firstLineChars="100" w:firstLine="200"/>
              <w:jc w:val="right"/>
              <w:rPr>
                <w:rFonts w:ascii="Calibri" w:hAnsi="Calibri" w:cs="Arial"/>
                <w:sz w:val="20"/>
                <w:szCs w:val="20"/>
              </w:rPr>
            </w:pPr>
            <w:r w:rsidRPr="00887B14">
              <w:rPr>
                <w:rFonts w:ascii="Calibri" w:hAnsi="Calibri" w:cs="Arial"/>
                <w:sz w:val="20"/>
                <w:szCs w:val="20"/>
              </w:rPr>
              <w:t>122</w:t>
            </w:r>
          </w:p>
        </w:tc>
        <w:tc>
          <w:tcPr>
            <w:tcW w:w="579" w:type="pct"/>
            <w:tcBorders>
              <w:top w:val="nil"/>
              <w:left w:val="nil"/>
              <w:bottom w:val="nil"/>
              <w:right w:val="nil"/>
            </w:tcBorders>
            <w:shd w:val="clear" w:color="auto" w:fill="auto"/>
            <w:noWrap/>
            <w:vAlign w:val="center"/>
          </w:tcPr>
          <w:p w:rsidR="00113897" w:rsidRPr="00887B14" w:rsidRDefault="00F44FCF" w:rsidP="008B391D">
            <w:pPr>
              <w:ind w:firstLineChars="100" w:firstLine="200"/>
              <w:jc w:val="right"/>
              <w:rPr>
                <w:rFonts w:ascii="Calibri" w:hAnsi="Calibri" w:cs="Arial"/>
                <w:sz w:val="20"/>
                <w:szCs w:val="20"/>
              </w:rPr>
            </w:pPr>
            <w:r w:rsidRPr="00887B14">
              <w:rPr>
                <w:rFonts w:ascii="Calibri" w:hAnsi="Calibri" w:cs="Arial"/>
                <w:sz w:val="20"/>
                <w:szCs w:val="20"/>
              </w:rPr>
              <w:t>14</w:t>
            </w:r>
          </w:p>
        </w:tc>
        <w:tc>
          <w:tcPr>
            <w:tcW w:w="474" w:type="pct"/>
            <w:tcBorders>
              <w:top w:val="nil"/>
              <w:left w:val="nil"/>
              <w:bottom w:val="nil"/>
              <w:right w:val="nil"/>
            </w:tcBorders>
            <w:shd w:val="clear" w:color="auto" w:fill="auto"/>
            <w:noWrap/>
            <w:vAlign w:val="center"/>
          </w:tcPr>
          <w:p w:rsidR="00113897" w:rsidRPr="00887B14" w:rsidRDefault="00E32264" w:rsidP="00F44FCF">
            <w:pPr>
              <w:ind w:firstLineChars="100" w:firstLine="200"/>
              <w:jc w:val="right"/>
              <w:rPr>
                <w:rFonts w:ascii="Calibri" w:hAnsi="Calibri" w:cs="Arial"/>
                <w:sz w:val="20"/>
                <w:szCs w:val="20"/>
              </w:rPr>
            </w:pPr>
            <w:r w:rsidRPr="00887B14">
              <w:rPr>
                <w:rFonts w:ascii="Calibri" w:hAnsi="Calibri" w:cs="Arial"/>
                <w:sz w:val="20"/>
                <w:szCs w:val="20"/>
              </w:rPr>
              <w:t>1</w:t>
            </w:r>
            <w:r w:rsidR="00F44FCF" w:rsidRPr="00887B14">
              <w:rPr>
                <w:rFonts w:ascii="Calibri" w:hAnsi="Calibri" w:cs="Arial"/>
                <w:sz w:val="20"/>
                <w:szCs w:val="20"/>
              </w:rPr>
              <w:t>50</w:t>
            </w:r>
          </w:p>
        </w:tc>
      </w:tr>
      <w:tr w:rsidR="00E43328" w:rsidRPr="00B03AB2" w:rsidTr="00F44FCF">
        <w:trPr>
          <w:trHeight w:hRule="exact" w:val="210"/>
          <w:jc w:val="center"/>
        </w:trPr>
        <w:tc>
          <w:tcPr>
            <w:tcW w:w="2905" w:type="pct"/>
            <w:tcBorders>
              <w:top w:val="nil"/>
              <w:left w:val="nil"/>
              <w:bottom w:val="nil"/>
              <w:right w:val="nil"/>
            </w:tcBorders>
            <w:shd w:val="clear" w:color="000000" w:fill="FFFFFF"/>
            <w:noWrap/>
            <w:vAlign w:val="center"/>
          </w:tcPr>
          <w:p w:rsidR="00113897" w:rsidRPr="00887B14" w:rsidRDefault="001F5D08" w:rsidP="008B391D">
            <w:pPr>
              <w:rPr>
                <w:rFonts w:ascii="Calibri" w:hAnsi="Calibri" w:cs="Arial"/>
                <w:color w:val="000000"/>
                <w:sz w:val="20"/>
                <w:szCs w:val="20"/>
              </w:rPr>
            </w:pPr>
            <w:r w:rsidRPr="00887B14">
              <w:rPr>
                <w:rFonts w:ascii="Calibri" w:hAnsi="Calibri" w:cs="Arial"/>
                <w:color w:val="000000"/>
                <w:sz w:val="20"/>
                <w:szCs w:val="20"/>
              </w:rPr>
              <w:t>Escuela de Administración</w:t>
            </w:r>
          </w:p>
        </w:tc>
        <w:tc>
          <w:tcPr>
            <w:tcW w:w="572" w:type="pct"/>
            <w:tcBorders>
              <w:top w:val="nil"/>
              <w:left w:val="nil"/>
              <w:bottom w:val="nil"/>
              <w:right w:val="nil"/>
            </w:tcBorders>
            <w:shd w:val="clear" w:color="auto" w:fill="auto"/>
            <w:noWrap/>
            <w:vAlign w:val="center"/>
          </w:tcPr>
          <w:p w:rsidR="00113897" w:rsidRPr="00887B14" w:rsidRDefault="00113897" w:rsidP="008B391D">
            <w:pPr>
              <w:ind w:firstLineChars="100" w:firstLine="200"/>
              <w:jc w:val="right"/>
              <w:rPr>
                <w:rFonts w:ascii="Calibri" w:hAnsi="Calibri" w:cs="Arial"/>
                <w:sz w:val="20"/>
                <w:szCs w:val="20"/>
              </w:rPr>
            </w:pPr>
            <w:r w:rsidRPr="00887B14">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113897" w:rsidRPr="00887B14" w:rsidRDefault="00F44FCF" w:rsidP="005F6268">
            <w:pPr>
              <w:ind w:firstLineChars="100" w:firstLine="200"/>
              <w:jc w:val="right"/>
              <w:rPr>
                <w:rFonts w:ascii="Calibri" w:hAnsi="Calibri" w:cs="Arial"/>
                <w:sz w:val="20"/>
                <w:szCs w:val="20"/>
              </w:rPr>
            </w:pPr>
            <w:r w:rsidRPr="00887B14">
              <w:rPr>
                <w:rFonts w:ascii="Calibri" w:hAnsi="Calibri" w:cs="Arial"/>
                <w:sz w:val="20"/>
                <w:szCs w:val="20"/>
              </w:rPr>
              <w:t>298</w:t>
            </w:r>
          </w:p>
        </w:tc>
        <w:tc>
          <w:tcPr>
            <w:tcW w:w="579" w:type="pct"/>
            <w:tcBorders>
              <w:top w:val="nil"/>
              <w:left w:val="nil"/>
              <w:bottom w:val="nil"/>
              <w:right w:val="nil"/>
            </w:tcBorders>
            <w:shd w:val="clear" w:color="auto" w:fill="auto"/>
            <w:noWrap/>
            <w:vAlign w:val="center"/>
          </w:tcPr>
          <w:p w:rsidR="00113897" w:rsidRPr="00887B14" w:rsidRDefault="00F44FCF" w:rsidP="008B391D">
            <w:pPr>
              <w:ind w:firstLineChars="100" w:firstLine="200"/>
              <w:jc w:val="right"/>
              <w:rPr>
                <w:rFonts w:ascii="Calibri" w:hAnsi="Calibri" w:cs="Arial"/>
                <w:sz w:val="20"/>
                <w:szCs w:val="20"/>
              </w:rPr>
            </w:pPr>
            <w:r w:rsidRPr="00887B14">
              <w:rPr>
                <w:rFonts w:ascii="Calibri" w:hAnsi="Calibri" w:cs="Arial"/>
                <w:sz w:val="20"/>
                <w:szCs w:val="20"/>
              </w:rPr>
              <w:t>15</w:t>
            </w:r>
          </w:p>
        </w:tc>
        <w:tc>
          <w:tcPr>
            <w:tcW w:w="474" w:type="pct"/>
            <w:tcBorders>
              <w:top w:val="nil"/>
              <w:left w:val="nil"/>
              <w:bottom w:val="nil"/>
              <w:right w:val="nil"/>
            </w:tcBorders>
            <w:shd w:val="clear" w:color="auto" w:fill="auto"/>
            <w:noWrap/>
            <w:vAlign w:val="center"/>
          </w:tcPr>
          <w:p w:rsidR="00113897" w:rsidRPr="00887B14" w:rsidRDefault="00F44FCF" w:rsidP="008B391D">
            <w:pPr>
              <w:ind w:firstLineChars="100" w:firstLine="200"/>
              <w:jc w:val="right"/>
              <w:rPr>
                <w:rFonts w:ascii="Calibri" w:hAnsi="Calibri" w:cs="Arial"/>
                <w:sz w:val="20"/>
                <w:szCs w:val="20"/>
              </w:rPr>
            </w:pPr>
            <w:r w:rsidRPr="00887B14">
              <w:rPr>
                <w:rFonts w:ascii="Calibri" w:hAnsi="Calibri" w:cs="Arial"/>
                <w:sz w:val="20"/>
                <w:szCs w:val="20"/>
              </w:rPr>
              <w:t>313</w:t>
            </w:r>
          </w:p>
        </w:tc>
      </w:tr>
      <w:tr w:rsidR="00BB39A4" w:rsidRPr="00BB39A4" w:rsidTr="00F44FCF">
        <w:trPr>
          <w:trHeight w:hRule="exact" w:val="210"/>
          <w:jc w:val="center"/>
        </w:trPr>
        <w:tc>
          <w:tcPr>
            <w:tcW w:w="2905" w:type="pct"/>
            <w:tcBorders>
              <w:top w:val="nil"/>
              <w:left w:val="nil"/>
              <w:bottom w:val="nil"/>
              <w:right w:val="nil"/>
            </w:tcBorders>
            <w:shd w:val="clear" w:color="000000" w:fill="FFFFFF"/>
            <w:noWrap/>
            <w:vAlign w:val="center"/>
          </w:tcPr>
          <w:p w:rsidR="00113897" w:rsidRPr="00887B14" w:rsidRDefault="003A7CD0" w:rsidP="008B391D">
            <w:pPr>
              <w:rPr>
                <w:rFonts w:ascii="Calibri" w:hAnsi="Calibri" w:cs="Arial"/>
                <w:sz w:val="20"/>
                <w:szCs w:val="20"/>
              </w:rPr>
            </w:pPr>
            <w:r w:rsidRPr="00887B14">
              <w:rPr>
                <w:rFonts w:ascii="Calibri" w:hAnsi="Calibri" w:cs="Arial"/>
                <w:sz w:val="20"/>
                <w:szCs w:val="20"/>
              </w:rPr>
              <w:t xml:space="preserve">Escuela de </w:t>
            </w:r>
            <w:r w:rsidR="00113897" w:rsidRPr="00887B14">
              <w:rPr>
                <w:rFonts w:ascii="Calibri" w:hAnsi="Calibri" w:cs="Arial"/>
                <w:sz w:val="20"/>
                <w:szCs w:val="20"/>
              </w:rPr>
              <w:t>Secretariado Profesional</w:t>
            </w:r>
          </w:p>
        </w:tc>
        <w:tc>
          <w:tcPr>
            <w:tcW w:w="572" w:type="pct"/>
            <w:tcBorders>
              <w:top w:val="nil"/>
              <w:left w:val="nil"/>
              <w:bottom w:val="nil"/>
              <w:right w:val="nil"/>
            </w:tcBorders>
            <w:shd w:val="clear" w:color="auto" w:fill="auto"/>
            <w:noWrap/>
            <w:vAlign w:val="center"/>
          </w:tcPr>
          <w:p w:rsidR="00113897" w:rsidRPr="00887B14" w:rsidRDefault="00E32264" w:rsidP="00F44FCF">
            <w:pPr>
              <w:ind w:firstLineChars="100" w:firstLine="200"/>
              <w:jc w:val="right"/>
              <w:rPr>
                <w:rFonts w:ascii="Calibri" w:hAnsi="Calibri" w:cs="Arial"/>
                <w:sz w:val="20"/>
                <w:szCs w:val="20"/>
              </w:rPr>
            </w:pPr>
            <w:r w:rsidRPr="00887B14">
              <w:rPr>
                <w:rFonts w:ascii="Calibri" w:hAnsi="Calibri" w:cs="Arial"/>
                <w:sz w:val="20"/>
                <w:szCs w:val="20"/>
              </w:rPr>
              <w:t>5</w:t>
            </w:r>
            <w:r w:rsidR="00F44FCF" w:rsidRPr="00887B14">
              <w:rPr>
                <w:rFonts w:ascii="Calibri" w:hAnsi="Calibri" w:cs="Arial"/>
                <w:sz w:val="20"/>
                <w:szCs w:val="20"/>
              </w:rPr>
              <w:t>4</w:t>
            </w:r>
          </w:p>
        </w:tc>
        <w:tc>
          <w:tcPr>
            <w:tcW w:w="470" w:type="pct"/>
            <w:tcBorders>
              <w:top w:val="nil"/>
              <w:left w:val="nil"/>
              <w:bottom w:val="nil"/>
              <w:right w:val="nil"/>
            </w:tcBorders>
            <w:shd w:val="clear" w:color="auto" w:fill="auto"/>
            <w:noWrap/>
            <w:vAlign w:val="center"/>
          </w:tcPr>
          <w:p w:rsidR="00113897" w:rsidRPr="00887B14" w:rsidRDefault="00E32264" w:rsidP="00F44FCF">
            <w:pPr>
              <w:ind w:firstLineChars="100" w:firstLine="200"/>
              <w:jc w:val="right"/>
              <w:rPr>
                <w:rFonts w:ascii="Calibri" w:hAnsi="Calibri" w:cs="Arial"/>
                <w:sz w:val="20"/>
                <w:szCs w:val="20"/>
              </w:rPr>
            </w:pPr>
            <w:r w:rsidRPr="00887B14">
              <w:rPr>
                <w:rFonts w:ascii="Calibri" w:hAnsi="Calibri" w:cs="Arial"/>
                <w:sz w:val="20"/>
                <w:szCs w:val="20"/>
              </w:rPr>
              <w:t>4</w:t>
            </w:r>
            <w:r w:rsidR="00F44FCF" w:rsidRPr="00887B14">
              <w:rPr>
                <w:rFonts w:ascii="Calibri" w:hAnsi="Calibri" w:cs="Arial"/>
                <w:sz w:val="20"/>
                <w:szCs w:val="20"/>
              </w:rPr>
              <w:t>5</w:t>
            </w:r>
          </w:p>
        </w:tc>
        <w:tc>
          <w:tcPr>
            <w:tcW w:w="579" w:type="pct"/>
            <w:tcBorders>
              <w:top w:val="nil"/>
              <w:left w:val="nil"/>
              <w:bottom w:val="nil"/>
              <w:right w:val="nil"/>
            </w:tcBorders>
            <w:shd w:val="clear" w:color="auto" w:fill="auto"/>
            <w:noWrap/>
            <w:vAlign w:val="center"/>
          </w:tcPr>
          <w:p w:rsidR="00113897" w:rsidRPr="00887B14" w:rsidRDefault="00113897" w:rsidP="008B391D">
            <w:pPr>
              <w:ind w:firstLineChars="100" w:firstLine="200"/>
              <w:jc w:val="right"/>
              <w:rPr>
                <w:rFonts w:ascii="Calibri" w:hAnsi="Calibri" w:cs="Arial"/>
                <w:sz w:val="20"/>
                <w:szCs w:val="20"/>
              </w:rPr>
            </w:pPr>
            <w:r w:rsidRPr="00887B14">
              <w:rPr>
                <w:rFonts w:ascii="Calibri" w:hAnsi="Calibri" w:cs="Arial"/>
                <w:sz w:val="20"/>
                <w:szCs w:val="20"/>
              </w:rPr>
              <w:t>0</w:t>
            </w:r>
          </w:p>
        </w:tc>
        <w:tc>
          <w:tcPr>
            <w:tcW w:w="474" w:type="pct"/>
            <w:tcBorders>
              <w:top w:val="nil"/>
              <w:left w:val="nil"/>
              <w:bottom w:val="nil"/>
              <w:right w:val="nil"/>
            </w:tcBorders>
            <w:shd w:val="clear" w:color="auto" w:fill="auto"/>
            <w:noWrap/>
            <w:vAlign w:val="center"/>
          </w:tcPr>
          <w:p w:rsidR="00113897" w:rsidRPr="00887B14" w:rsidRDefault="00E32264" w:rsidP="00F44FCF">
            <w:pPr>
              <w:ind w:firstLineChars="100" w:firstLine="200"/>
              <w:jc w:val="right"/>
              <w:rPr>
                <w:rFonts w:ascii="Calibri" w:hAnsi="Calibri" w:cs="Arial"/>
                <w:sz w:val="20"/>
                <w:szCs w:val="20"/>
              </w:rPr>
            </w:pPr>
            <w:r w:rsidRPr="00887B14">
              <w:rPr>
                <w:rFonts w:ascii="Calibri" w:hAnsi="Calibri" w:cs="Arial"/>
                <w:sz w:val="20"/>
                <w:szCs w:val="20"/>
              </w:rPr>
              <w:t>9</w:t>
            </w:r>
            <w:r w:rsidR="00F44FCF" w:rsidRPr="00887B14">
              <w:rPr>
                <w:rFonts w:ascii="Calibri" w:hAnsi="Calibri" w:cs="Arial"/>
                <w:sz w:val="20"/>
                <w:szCs w:val="20"/>
              </w:rPr>
              <w:t>9</w:t>
            </w:r>
          </w:p>
        </w:tc>
      </w:tr>
      <w:tr w:rsidR="00E43328" w:rsidRPr="005F6268" w:rsidTr="00F44FCF">
        <w:trPr>
          <w:trHeight w:hRule="exact" w:val="210"/>
          <w:jc w:val="center"/>
        </w:trPr>
        <w:tc>
          <w:tcPr>
            <w:tcW w:w="2905" w:type="pct"/>
            <w:tcBorders>
              <w:top w:val="nil"/>
              <w:left w:val="nil"/>
              <w:bottom w:val="nil"/>
              <w:right w:val="nil"/>
            </w:tcBorders>
            <w:shd w:val="clear" w:color="000000" w:fill="FFFFFF"/>
            <w:noWrap/>
            <w:vAlign w:val="center"/>
          </w:tcPr>
          <w:p w:rsidR="00113897" w:rsidRPr="00887B14" w:rsidRDefault="003A7CD0" w:rsidP="008B391D">
            <w:pPr>
              <w:rPr>
                <w:rFonts w:ascii="Calibri" w:hAnsi="Calibri" w:cs="Arial"/>
                <w:color w:val="000000"/>
                <w:sz w:val="20"/>
                <w:szCs w:val="20"/>
              </w:rPr>
            </w:pPr>
            <w:r w:rsidRPr="00887B14">
              <w:rPr>
                <w:rFonts w:ascii="Calibri" w:hAnsi="Calibri" w:cs="Arial"/>
                <w:color w:val="000000"/>
                <w:sz w:val="20"/>
                <w:szCs w:val="20"/>
              </w:rPr>
              <w:t xml:space="preserve">Escuela de </w:t>
            </w:r>
            <w:r w:rsidR="00113897" w:rsidRPr="00887B14">
              <w:rPr>
                <w:rFonts w:ascii="Calibri" w:hAnsi="Calibri" w:cs="Arial"/>
                <w:color w:val="000000"/>
                <w:sz w:val="20"/>
                <w:szCs w:val="20"/>
              </w:rPr>
              <w:t>Relaciones Internacionales</w:t>
            </w:r>
          </w:p>
        </w:tc>
        <w:tc>
          <w:tcPr>
            <w:tcW w:w="572" w:type="pct"/>
            <w:tcBorders>
              <w:top w:val="nil"/>
              <w:left w:val="nil"/>
              <w:bottom w:val="nil"/>
              <w:right w:val="nil"/>
            </w:tcBorders>
            <w:shd w:val="clear" w:color="auto" w:fill="auto"/>
            <w:noWrap/>
            <w:vAlign w:val="center"/>
          </w:tcPr>
          <w:p w:rsidR="00113897" w:rsidRPr="00887B14" w:rsidRDefault="00113897" w:rsidP="008B391D">
            <w:pPr>
              <w:ind w:firstLineChars="100" w:firstLine="200"/>
              <w:jc w:val="right"/>
              <w:rPr>
                <w:rFonts w:ascii="Calibri" w:hAnsi="Calibri" w:cs="Arial"/>
                <w:sz w:val="20"/>
                <w:szCs w:val="20"/>
              </w:rPr>
            </w:pPr>
            <w:r w:rsidRPr="00887B14">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113897" w:rsidRPr="00887B14" w:rsidRDefault="00614E98" w:rsidP="008B391D">
            <w:pPr>
              <w:ind w:firstLineChars="100" w:firstLine="200"/>
              <w:jc w:val="right"/>
              <w:rPr>
                <w:rFonts w:ascii="Calibri" w:hAnsi="Calibri" w:cs="Arial"/>
                <w:sz w:val="20"/>
                <w:szCs w:val="20"/>
              </w:rPr>
            </w:pPr>
            <w:r w:rsidRPr="00887B14">
              <w:rPr>
                <w:rFonts w:ascii="Calibri" w:hAnsi="Calibri" w:cs="Arial"/>
                <w:sz w:val="20"/>
                <w:szCs w:val="20"/>
              </w:rPr>
              <w:t>149</w:t>
            </w:r>
          </w:p>
        </w:tc>
        <w:tc>
          <w:tcPr>
            <w:tcW w:w="579" w:type="pct"/>
            <w:tcBorders>
              <w:top w:val="nil"/>
              <w:left w:val="nil"/>
              <w:bottom w:val="nil"/>
              <w:right w:val="nil"/>
            </w:tcBorders>
            <w:shd w:val="clear" w:color="auto" w:fill="auto"/>
            <w:noWrap/>
            <w:vAlign w:val="center"/>
          </w:tcPr>
          <w:p w:rsidR="00113897" w:rsidRPr="00887B14" w:rsidRDefault="00614E98" w:rsidP="008B391D">
            <w:pPr>
              <w:ind w:firstLineChars="100" w:firstLine="200"/>
              <w:jc w:val="right"/>
              <w:rPr>
                <w:rFonts w:ascii="Calibri" w:hAnsi="Calibri" w:cs="Arial"/>
                <w:sz w:val="20"/>
                <w:szCs w:val="20"/>
              </w:rPr>
            </w:pPr>
            <w:r w:rsidRPr="00887B14">
              <w:rPr>
                <w:rFonts w:ascii="Calibri" w:hAnsi="Calibri" w:cs="Arial"/>
                <w:sz w:val="20"/>
                <w:szCs w:val="20"/>
              </w:rPr>
              <w:t>8</w:t>
            </w:r>
          </w:p>
        </w:tc>
        <w:tc>
          <w:tcPr>
            <w:tcW w:w="474" w:type="pct"/>
            <w:tcBorders>
              <w:top w:val="nil"/>
              <w:left w:val="nil"/>
              <w:bottom w:val="nil"/>
              <w:right w:val="nil"/>
            </w:tcBorders>
            <w:shd w:val="clear" w:color="auto" w:fill="auto"/>
            <w:noWrap/>
            <w:vAlign w:val="center"/>
          </w:tcPr>
          <w:p w:rsidR="00113897" w:rsidRPr="00887B14" w:rsidRDefault="00614E98" w:rsidP="008B391D">
            <w:pPr>
              <w:ind w:firstLineChars="100" w:firstLine="200"/>
              <w:jc w:val="right"/>
              <w:rPr>
                <w:rFonts w:ascii="Calibri" w:hAnsi="Calibri" w:cs="Arial"/>
                <w:sz w:val="20"/>
                <w:szCs w:val="20"/>
              </w:rPr>
            </w:pPr>
            <w:r w:rsidRPr="00887B14">
              <w:rPr>
                <w:rFonts w:ascii="Calibri" w:hAnsi="Calibri" w:cs="Arial"/>
                <w:sz w:val="20"/>
                <w:szCs w:val="20"/>
              </w:rPr>
              <w:t>157</w:t>
            </w:r>
          </w:p>
        </w:tc>
      </w:tr>
      <w:tr w:rsidR="00222EDA" w:rsidRPr="00BB39A4" w:rsidTr="00F44FCF">
        <w:trPr>
          <w:trHeight w:hRule="exact" w:val="210"/>
          <w:jc w:val="center"/>
        </w:trPr>
        <w:tc>
          <w:tcPr>
            <w:tcW w:w="2905" w:type="pct"/>
            <w:tcBorders>
              <w:top w:val="nil"/>
              <w:left w:val="nil"/>
              <w:bottom w:val="nil"/>
              <w:right w:val="nil"/>
            </w:tcBorders>
            <w:shd w:val="clear" w:color="000000" w:fill="FFFFFF"/>
            <w:noWrap/>
            <w:vAlign w:val="center"/>
          </w:tcPr>
          <w:p w:rsidR="00113897" w:rsidRPr="00887B14" w:rsidRDefault="003A7CD0" w:rsidP="008B391D">
            <w:pPr>
              <w:rPr>
                <w:rFonts w:ascii="Calibri" w:hAnsi="Calibri" w:cs="Arial"/>
                <w:sz w:val="20"/>
                <w:szCs w:val="20"/>
              </w:rPr>
            </w:pPr>
            <w:r w:rsidRPr="00887B14">
              <w:rPr>
                <w:rFonts w:ascii="Calibri" w:hAnsi="Calibri" w:cs="Arial"/>
                <w:sz w:val="20"/>
                <w:szCs w:val="20"/>
              </w:rPr>
              <w:t xml:space="preserve">Escuela de </w:t>
            </w:r>
            <w:r w:rsidR="00113897" w:rsidRPr="00887B14">
              <w:rPr>
                <w:rFonts w:ascii="Calibri" w:hAnsi="Calibri" w:cs="Arial"/>
                <w:sz w:val="20"/>
                <w:szCs w:val="20"/>
              </w:rPr>
              <w:t>Economía</w:t>
            </w:r>
          </w:p>
        </w:tc>
        <w:tc>
          <w:tcPr>
            <w:tcW w:w="572" w:type="pct"/>
            <w:tcBorders>
              <w:top w:val="nil"/>
              <w:left w:val="nil"/>
              <w:bottom w:val="nil"/>
              <w:right w:val="nil"/>
            </w:tcBorders>
            <w:shd w:val="clear" w:color="auto" w:fill="auto"/>
            <w:noWrap/>
            <w:vAlign w:val="center"/>
          </w:tcPr>
          <w:p w:rsidR="00113897" w:rsidRPr="00887B14" w:rsidRDefault="00113897" w:rsidP="008B391D">
            <w:pPr>
              <w:ind w:firstLineChars="100" w:firstLine="200"/>
              <w:jc w:val="right"/>
              <w:rPr>
                <w:rFonts w:ascii="Calibri" w:hAnsi="Calibri" w:cs="Arial"/>
                <w:sz w:val="20"/>
                <w:szCs w:val="20"/>
              </w:rPr>
            </w:pPr>
            <w:r w:rsidRPr="00887B14">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113897" w:rsidRPr="00887B14" w:rsidRDefault="00614E98" w:rsidP="005F6268">
            <w:pPr>
              <w:ind w:firstLineChars="100" w:firstLine="200"/>
              <w:jc w:val="right"/>
              <w:rPr>
                <w:rFonts w:ascii="Calibri" w:hAnsi="Calibri" w:cs="Arial"/>
                <w:sz w:val="20"/>
                <w:szCs w:val="20"/>
              </w:rPr>
            </w:pPr>
            <w:r w:rsidRPr="00887B14">
              <w:rPr>
                <w:rFonts w:ascii="Calibri" w:hAnsi="Calibri" w:cs="Arial"/>
                <w:sz w:val="20"/>
                <w:szCs w:val="20"/>
              </w:rPr>
              <w:t>64</w:t>
            </w:r>
          </w:p>
        </w:tc>
        <w:tc>
          <w:tcPr>
            <w:tcW w:w="579" w:type="pct"/>
            <w:tcBorders>
              <w:top w:val="nil"/>
              <w:left w:val="nil"/>
              <w:bottom w:val="nil"/>
              <w:right w:val="nil"/>
            </w:tcBorders>
            <w:shd w:val="clear" w:color="auto" w:fill="auto"/>
            <w:noWrap/>
            <w:vAlign w:val="center"/>
          </w:tcPr>
          <w:p w:rsidR="00113897" w:rsidRPr="00887B14" w:rsidRDefault="00E32264" w:rsidP="008B391D">
            <w:pPr>
              <w:ind w:firstLineChars="100" w:firstLine="200"/>
              <w:jc w:val="right"/>
              <w:rPr>
                <w:rFonts w:ascii="Calibri" w:hAnsi="Calibri" w:cs="Arial"/>
                <w:sz w:val="20"/>
                <w:szCs w:val="20"/>
              </w:rPr>
            </w:pPr>
            <w:r w:rsidRPr="00887B14">
              <w:rPr>
                <w:rFonts w:ascii="Calibri" w:hAnsi="Calibri" w:cs="Arial"/>
                <w:sz w:val="20"/>
                <w:szCs w:val="20"/>
              </w:rPr>
              <w:t>14</w:t>
            </w:r>
          </w:p>
        </w:tc>
        <w:tc>
          <w:tcPr>
            <w:tcW w:w="474" w:type="pct"/>
            <w:tcBorders>
              <w:top w:val="nil"/>
              <w:left w:val="nil"/>
              <w:bottom w:val="nil"/>
              <w:right w:val="nil"/>
            </w:tcBorders>
            <w:shd w:val="clear" w:color="auto" w:fill="auto"/>
            <w:noWrap/>
            <w:vAlign w:val="center"/>
          </w:tcPr>
          <w:p w:rsidR="00113897" w:rsidRPr="00887B14" w:rsidRDefault="00614E98" w:rsidP="008B391D">
            <w:pPr>
              <w:ind w:firstLineChars="100" w:firstLine="200"/>
              <w:jc w:val="right"/>
              <w:rPr>
                <w:rFonts w:ascii="Calibri" w:hAnsi="Calibri" w:cs="Arial"/>
                <w:sz w:val="20"/>
                <w:szCs w:val="20"/>
              </w:rPr>
            </w:pPr>
            <w:r w:rsidRPr="00887B14">
              <w:rPr>
                <w:rFonts w:ascii="Calibri" w:hAnsi="Calibri" w:cs="Arial"/>
                <w:sz w:val="20"/>
                <w:szCs w:val="20"/>
              </w:rPr>
              <w:t>78</w:t>
            </w:r>
          </w:p>
        </w:tc>
      </w:tr>
      <w:tr w:rsidR="00BB39A4" w:rsidRPr="00BB39A4" w:rsidTr="00F44FCF">
        <w:trPr>
          <w:trHeight w:hRule="exact" w:val="210"/>
          <w:jc w:val="center"/>
        </w:trPr>
        <w:tc>
          <w:tcPr>
            <w:tcW w:w="2905" w:type="pct"/>
            <w:tcBorders>
              <w:top w:val="nil"/>
              <w:left w:val="nil"/>
              <w:bottom w:val="nil"/>
              <w:right w:val="nil"/>
            </w:tcBorders>
            <w:shd w:val="clear" w:color="000000" w:fill="FFFFFF"/>
            <w:noWrap/>
            <w:vAlign w:val="center"/>
          </w:tcPr>
          <w:p w:rsidR="00113897" w:rsidRPr="00887B14" w:rsidRDefault="003A7CD0" w:rsidP="008B391D">
            <w:pPr>
              <w:rPr>
                <w:rFonts w:ascii="Calibri" w:hAnsi="Calibri" w:cs="Arial"/>
                <w:sz w:val="20"/>
                <w:szCs w:val="20"/>
              </w:rPr>
            </w:pPr>
            <w:r w:rsidRPr="00887B14">
              <w:rPr>
                <w:rFonts w:ascii="Calibri" w:hAnsi="Calibri" w:cs="Arial"/>
                <w:sz w:val="20"/>
                <w:szCs w:val="20"/>
              </w:rPr>
              <w:t xml:space="preserve">Escuela de </w:t>
            </w:r>
            <w:r w:rsidR="00113897" w:rsidRPr="00887B14">
              <w:rPr>
                <w:rFonts w:ascii="Calibri" w:hAnsi="Calibri" w:cs="Arial"/>
                <w:sz w:val="20"/>
                <w:szCs w:val="20"/>
              </w:rPr>
              <w:t>Psicología</w:t>
            </w:r>
          </w:p>
        </w:tc>
        <w:tc>
          <w:tcPr>
            <w:tcW w:w="572" w:type="pct"/>
            <w:tcBorders>
              <w:top w:val="nil"/>
              <w:left w:val="nil"/>
              <w:bottom w:val="nil"/>
              <w:right w:val="nil"/>
            </w:tcBorders>
            <w:shd w:val="clear" w:color="auto" w:fill="auto"/>
            <w:noWrap/>
            <w:vAlign w:val="center"/>
          </w:tcPr>
          <w:p w:rsidR="00113897" w:rsidRPr="00887B14" w:rsidRDefault="00113897" w:rsidP="008B391D">
            <w:pPr>
              <w:ind w:firstLineChars="100" w:firstLine="200"/>
              <w:jc w:val="right"/>
              <w:rPr>
                <w:rFonts w:ascii="Calibri" w:hAnsi="Calibri" w:cs="Arial"/>
                <w:sz w:val="20"/>
                <w:szCs w:val="20"/>
              </w:rPr>
            </w:pPr>
            <w:r w:rsidRPr="00887B14">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113897" w:rsidRPr="00887B14" w:rsidRDefault="00614E98" w:rsidP="00BB39A4">
            <w:pPr>
              <w:ind w:firstLineChars="100" w:firstLine="200"/>
              <w:jc w:val="right"/>
              <w:rPr>
                <w:rFonts w:ascii="Calibri" w:hAnsi="Calibri" w:cs="Arial"/>
                <w:sz w:val="20"/>
                <w:szCs w:val="20"/>
              </w:rPr>
            </w:pPr>
            <w:r w:rsidRPr="00887B14">
              <w:rPr>
                <w:rFonts w:ascii="Calibri" w:hAnsi="Calibri" w:cs="Arial"/>
                <w:sz w:val="20"/>
                <w:szCs w:val="20"/>
              </w:rPr>
              <w:t>12</w:t>
            </w:r>
          </w:p>
        </w:tc>
        <w:tc>
          <w:tcPr>
            <w:tcW w:w="579" w:type="pct"/>
            <w:tcBorders>
              <w:top w:val="nil"/>
              <w:left w:val="nil"/>
              <w:bottom w:val="nil"/>
              <w:right w:val="nil"/>
            </w:tcBorders>
            <w:shd w:val="clear" w:color="auto" w:fill="auto"/>
            <w:noWrap/>
            <w:vAlign w:val="center"/>
          </w:tcPr>
          <w:p w:rsidR="00113897" w:rsidRPr="00887B14" w:rsidRDefault="00113897" w:rsidP="008B391D">
            <w:pPr>
              <w:ind w:firstLineChars="100" w:firstLine="200"/>
              <w:jc w:val="right"/>
              <w:rPr>
                <w:rFonts w:ascii="Calibri" w:hAnsi="Calibri" w:cs="Arial"/>
                <w:sz w:val="20"/>
                <w:szCs w:val="20"/>
              </w:rPr>
            </w:pPr>
            <w:r w:rsidRPr="00887B14">
              <w:rPr>
                <w:rFonts w:ascii="Calibri" w:hAnsi="Calibri" w:cs="Arial"/>
                <w:sz w:val="20"/>
                <w:szCs w:val="20"/>
              </w:rPr>
              <w:t>0</w:t>
            </w:r>
          </w:p>
        </w:tc>
        <w:tc>
          <w:tcPr>
            <w:tcW w:w="474" w:type="pct"/>
            <w:tcBorders>
              <w:top w:val="nil"/>
              <w:left w:val="nil"/>
              <w:bottom w:val="nil"/>
              <w:right w:val="nil"/>
            </w:tcBorders>
            <w:shd w:val="clear" w:color="auto" w:fill="auto"/>
            <w:noWrap/>
            <w:vAlign w:val="center"/>
          </w:tcPr>
          <w:p w:rsidR="00113897" w:rsidRPr="00887B14" w:rsidRDefault="00614E98" w:rsidP="00BB39A4">
            <w:pPr>
              <w:ind w:firstLineChars="100" w:firstLine="200"/>
              <w:jc w:val="right"/>
              <w:rPr>
                <w:rFonts w:ascii="Calibri" w:hAnsi="Calibri" w:cs="Arial"/>
                <w:sz w:val="20"/>
                <w:szCs w:val="20"/>
              </w:rPr>
            </w:pPr>
            <w:r w:rsidRPr="00887B14">
              <w:rPr>
                <w:rFonts w:ascii="Calibri" w:hAnsi="Calibri" w:cs="Arial"/>
                <w:sz w:val="20"/>
                <w:szCs w:val="20"/>
              </w:rPr>
              <w:t>12</w:t>
            </w:r>
          </w:p>
        </w:tc>
      </w:tr>
      <w:tr w:rsidR="00222EDA" w:rsidRPr="00BB39A4" w:rsidTr="00F44FCF">
        <w:trPr>
          <w:trHeight w:hRule="exact" w:val="210"/>
          <w:jc w:val="center"/>
        </w:trPr>
        <w:tc>
          <w:tcPr>
            <w:tcW w:w="2905" w:type="pct"/>
            <w:tcBorders>
              <w:top w:val="nil"/>
              <w:left w:val="nil"/>
              <w:bottom w:val="nil"/>
              <w:right w:val="nil"/>
            </w:tcBorders>
            <w:shd w:val="clear" w:color="000000" w:fill="FFFFFF"/>
            <w:noWrap/>
            <w:vAlign w:val="center"/>
          </w:tcPr>
          <w:p w:rsidR="00113897" w:rsidRPr="00887B14" w:rsidRDefault="00113897" w:rsidP="008B391D">
            <w:pPr>
              <w:rPr>
                <w:rFonts w:ascii="Calibri" w:hAnsi="Calibri" w:cs="Arial"/>
                <w:sz w:val="20"/>
                <w:szCs w:val="20"/>
              </w:rPr>
            </w:pPr>
            <w:r w:rsidRPr="00887B14">
              <w:rPr>
                <w:rFonts w:ascii="Calibri" w:hAnsi="Calibri" w:cs="Arial"/>
                <w:sz w:val="20"/>
                <w:szCs w:val="20"/>
              </w:rPr>
              <w:t>Centro Internacional en Política Económica (</w:t>
            </w:r>
            <w:proofErr w:type="spellStart"/>
            <w:r w:rsidRPr="00887B14">
              <w:rPr>
                <w:rFonts w:ascii="Calibri" w:hAnsi="Calibri" w:cs="Arial"/>
                <w:sz w:val="20"/>
                <w:szCs w:val="20"/>
              </w:rPr>
              <w:t>Cinpe</w:t>
            </w:r>
            <w:proofErr w:type="spellEnd"/>
            <w:r w:rsidRPr="00887B14">
              <w:rPr>
                <w:rFonts w:ascii="Calibri" w:hAnsi="Calibri" w:cs="Arial"/>
                <w:sz w:val="20"/>
                <w:szCs w:val="20"/>
              </w:rPr>
              <w:t>)</w:t>
            </w:r>
          </w:p>
        </w:tc>
        <w:tc>
          <w:tcPr>
            <w:tcW w:w="572" w:type="pct"/>
            <w:tcBorders>
              <w:top w:val="nil"/>
              <w:left w:val="nil"/>
              <w:bottom w:val="nil"/>
              <w:right w:val="nil"/>
            </w:tcBorders>
            <w:shd w:val="clear" w:color="auto" w:fill="auto"/>
            <w:noWrap/>
            <w:vAlign w:val="center"/>
          </w:tcPr>
          <w:p w:rsidR="00113897" w:rsidRPr="00887B14" w:rsidRDefault="00113897" w:rsidP="008B391D">
            <w:pPr>
              <w:ind w:firstLineChars="100" w:firstLine="200"/>
              <w:jc w:val="right"/>
              <w:rPr>
                <w:rFonts w:ascii="Calibri" w:hAnsi="Calibri" w:cs="Arial"/>
                <w:sz w:val="20"/>
                <w:szCs w:val="20"/>
              </w:rPr>
            </w:pPr>
            <w:r w:rsidRPr="00887B14">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113897" w:rsidRPr="00887B14" w:rsidRDefault="00113897" w:rsidP="008B391D">
            <w:pPr>
              <w:ind w:firstLineChars="100" w:firstLine="200"/>
              <w:jc w:val="right"/>
              <w:rPr>
                <w:rFonts w:ascii="Calibri" w:hAnsi="Calibri" w:cs="Arial"/>
                <w:sz w:val="20"/>
                <w:szCs w:val="20"/>
              </w:rPr>
            </w:pPr>
            <w:r w:rsidRPr="00887B14">
              <w:rPr>
                <w:rFonts w:ascii="Calibri" w:hAnsi="Calibri" w:cs="Arial"/>
                <w:sz w:val="20"/>
                <w:szCs w:val="20"/>
              </w:rPr>
              <w:t>0</w:t>
            </w:r>
          </w:p>
        </w:tc>
        <w:tc>
          <w:tcPr>
            <w:tcW w:w="579" w:type="pct"/>
            <w:tcBorders>
              <w:top w:val="nil"/>
              <w:left w:val="nil"/>
              <w:bottom w:val="nil"/>
              <w:right w:val="nil"/>
            </w:tcBorders>
            <w:shd w:val="clear" w:color="auto" w:fill="auto"/>
            <w:noWrap/>
            <w:vAlign w:val="center"/>
          </w:tcPr>
          <w:p w:rsidR="00113897" w:rsidRPr="00887B14" w:rsidRDefault="00E32264" w:rsidP="00614E98">
            <w:pPr>
              <w:ind w:firstLineChars="100" w:firstLine="200"/>
              <w:jc w:val="right"/>
              <w:rPr>
                <w:rFonts w:ascii="Calibri" w:hAnsi="Calibri" w:cs="Arial"/>
                <w:sz w:val="20"/>
                <w:szCs w:val="20"/>
              </w:rPr>
            </w:pPr>
            <w:r w:rsidRPr="00887B14">
              <w:rPr>
                <w:rFonts w:ascii="Calibri" w:hAnsi="Calibri" w:cs="Arial"/>
                <w:sz w:val="20"/>
                <w:szCs w:val="20"/>
              </w:rPr>
              <w:t>1</w:t>
            </w:r>
            <w:r w:rsidR="00614E98" w:rsidRPr="00887B14">
              <w:rPr>
                <w:rFonts w:ascii="Calibri" w:hAnsi="Calibri" w:cs="Arial"/>
                <w:sz w:val="20"/>
                <w:szCs w:val="20"/>
              </w:rPr>
              <w:t>2</w:t>
            </w:r>
          </w:p>
        </w:tc>
        <w:tc>
          <w:tcPr>
            <w:tcW w:w="474" w:type="pct"/>
            <w:tcBorders>
              <w:top w:val="nil"/>
              <w:left w:val="nil"/>
              <w:bottom w:val="nil"/>
              <w:right w:val="nil"/>
            </w:tcBorders>
            <w:shd w:val="clear" w:color="auto" w:fill="auto"/>
            <w:noWrap/>
            <w:vAlign w:val="center"/>
          </w:tcPr>
          <w:p w:rsidR="00113897" w:rsidRPr="00887B14" w:rsidRDefault="00E32264" w:rsidP="00614E98">
            <w:pPr>
              <w:ind w:firstLineChars="100" w:firstLine="200"/>
              <w:jc w:val="right"/>
              <w:rPr>
                <w:rFonts w:ascii="Calibri" w:hAnsi="Calibri" w:cs="Arial"/>
                <w:sz w:val="20"/>
                <w:szCs w:val="20"/>
              </w:rPr>
            </w:pPr>
            <w:r w:rsidRPr="00887B14">
              <w:rPr>
                <w:rFonts w:ascii="Calibri" w:hAnsi="Calibri" w:cs="Arial"/>
                <w:sz w:val="20"/>
                <w:szCs w:val="20"/>
              </w:rPr>
              <w:t>1</w:t>
            </w:r>
            <w:r w:rsidR="00614E98" w:rsidRPr="00887B14">
              <w:rPr>
                <w:rFonts w:ascii="Calibri" w:hAnsi="Calibri" w:cs="Arial"/>
                <w:sz w:val="20"/>
                <w:szCs w:val="20"/>
              </w:rPr>
              <w:t>2</w:t>
            </w:r>
          </w:p>
        </w:tc>
      </w:tr>
      <w:tr w:rsidR="00222EDA" w:rsidRPr="00BB39A4" w:rsidTr="00F44FCF">
        <w:trPr>
          <w:trHeight w:hRule="exact" w:val="210"/>
          <w:jc w:val="center"/>
        </w:trPr>
        <w:tc>
          <w:tcPr>
            <w:tcW w:w="2905" w:type="pct"/>
            <w:tcBorders>
              <w:top w:val="nil"/>
              <w:left w:val="nil"/>
              <w:bottom w:val="nil"/>
              <w:right w:val="nil"/>
            </w:tcBorders>
            <w:shd w:val="clear" w:color="auto" w:fill="FFFFFF"/>
            <w:noWrap/>
            <w:vAlign w:val="center"/>
          </w:tcPr>
          <w:p w:rsidR="00113897" w:rsidRPr="00887B14" w:rsidRDefault="00113897" w:rsidP="008B391D">
            <w:pPr>
              <w:rPr>
                <w:rFonts w:ascii="Calibri" w:hAnsi="Calibri" w:cs="Arial"/>
                <w:b/>
                <w:bCs/>
                <w:sz w:val="20"/>
                <w:szCs w:val="20"/>
              </w:rPr>
            </w:pPr>
            <w:r w:rsidRPr="00887B14">
              <w:rPr>
                <w:rFonts w:ascii="Calibri" w:hAnsi="Calibri" w:cs="Arial"/>
                <w:b/>
                <w:bCs/>
                <w:color w:val="800000"/>
                <w:sz w:val="20"/>
                <w:szCs w:val="20"/>
              </w:rPr>
              <w:t>Facultad de Ciencias Exactas y Naturales</w:t>
            </w:r>
          </w:p>
        </w:tc>
        <w:tc>
          <w:tcPr>
            <w:tcW w:w="572" w:type="pct"/>
            <w:tcBorders>
              <w:top w:val="nil"/>
              <w:left w:val="nil"/>
              <w:bottom w:val="nil"/>
              <w:right w:val="nil"/>
            </w:tcBorders>
            <w:shd w:val="clear" w:color="auto" w:fill="auto"/>
            <w:noWrap/>
            <w:vAlign w:val="center"/>
          </w:tcPr>
          <w:p w:rsidR="00113897" w:rsidRPr="00887B14" w:rsidRDefault="00614E98" w:rsidP="008B391D">
            <w:pPr>
              <w:ind w:firstLineChars="100" w:firstLine="201"/>
              <w:jc w:val="right"/>
              <w:rPr>
                <w:rFonts w:ascii="Calibri" w:hAnsi="Calibri" w:cs="Arial"/>
                <w:b/>
                <w:bCs/>
                <w:color w:val="800000"/>
                <w:sz w:val="20"/>
                <w:szCs w:val="20"/>
              </w:rPr>
            </w:pPr>
            <w:r w:rsidRPr="00887B14">
              <w:rPr>
                <w:rFonts w:ascii="Calibri" w:hAnsi="Calibri" w:cs="Arial"/>
                <w:b/>
                <w:bCs/>
                <w:color w:val="800000"/>
                <w:sz w:val="20"/>
                <w:szCs w:val="20"/>
              </w:rPr>
              <w:t>103</w:t>
            </w:r>
          </w:p>
        </w:tc>
        <w:tc>
          <w:tcPr>
            <w:tcW w:w="470" w:type="pct"/>
            <w:tcBorders>
              <w:top w:val="nil"/>
              <w:left w:val="nil"/>
              <w:bottom w:val="nil"/>
              <w:right w:val="nil"/>
            </w:tcBorders>
            <w:shd w:val="clear" w:color="auto" w:fill="auto"/>
            <w:noWrap/>
            <w:vAlign w:val="center"/>
          </w:tcPr>
          <w:p w:rsidR="00113897" w:rsidRPr="00887B14" w:rsidRDefault="00614E98" w:rsidP="005F6268">
            <w:pPr>
              <w:ind w:firstLineChars="100" w:firstLine="201"/>
              <w:jc w:val="right"/>
              <w:rPr>
                <w:rFonts w:ascii="Calibri" w:hAnsi="Calibri" w:cs="Arial"/>
                <w:b/>
                <w:bCs/>
                <w:color w:val="800000"/>
                <w:sz w:val="20"/>
                <w:szCs w:val="20"/>
              </w:rPr>
            </w:pPr>
            <w:r w:rsidRPr="00887B14">
              <w:rPr>
                <w:rFonts w:ascii="Calibri" w:hAnsi="Calibri" w:cs="Arial"/>
                <w:b/>
                <w:bCs/>
                <w:color w:val="800000"/>
                <w:sz w:val="20"/>
                <w:szCs w:val="20"/>
              </w:rPr>
              <w:t>305</w:t>
            </w:r>
          </w:p>
        </w:tc>
        <w:tc>
          <w:tcPr>
            <w:tcW w:w="579" w:type="pct"/>
            <w:tcBorders>
              <w:top w:val="nil"/>
              <w:left w:val="nil"/>
              <w:bottom w:val="nil"/>
              <w:right w:val="nil"/>
            </w:tcBorders>
            <w:shd w:val="clear" w:color="auto" w:fill="auto"/>
            <w:noWrap/>
            <w:vAlign w:val="center"/>
          </w:tcPr>
          <w:p w:rsidR="00113897" w:rsidRPr="00887B14" w:rsidRDefault="00614E98" w:rsidP="008B391D">
            <w:pPr>
              <w:ind w:firstLineChars="100" w:firstLine="201"/>
              <w:jc w:val="right"/>
              <w:rPr>
                <w:rFonts w:ascii="Calibri" w:hAnsi="Calibri" w:cs="Arial"/>
                <w:b/>
                <w:bCs/>
                <w:color w:val="800000"/>
                <w:sz w:val="20"/>
                <w:szCs w:val="20"/>
              </w:rPr>
            </w:pPr>
            <w:r w:rsidRPr="00887B14">
              <w:rPr>
                <w:rFonts w:ascii="Calibri" w:hAnsi="Calibri" w:cs="Arial"/>
                <w:b/>
                <w:bCs/>
                <w:color w:val="800000"/>
                <w:sz w:val="20"/>
                <w:szCs w:val="20"/>
              </w:rPr>
              <w:t>44</w:t>
            </w:r>
          </w:p>
        </w:tc>
        <w:tc>
          <w:tcPr>
            <w:tcW w:w="474" w:type="pct"/>
            <w:tcBorders>
              <w:top w:val="nil"/>
              <w:left w:val="nil"/>
              <w:bottom w:val="nil"/>
              <w:right w:val="nil"/>
            </w:tcBorders>
            <w:shd w:val="clear" w:color="auto" w:fill="auto"/>
            <w:noWrap/>
            <w:vAlign w:val="center"/>
          </w:tcPr>
          <w:p w:rsidR="00113897" w:rsidRPr="00887B14" w:rsidRDefault="00614E98" w:rsidP="008B391D">
            <w:pPr>
              <w:ind w:firstLineChars="100" w:firstLine="201"/>
              <w:jc w:val="right"/>
              <w:rPr>
                <w:rFonts w:ascii="Calibri" w:hAnsi="Calibri" w:cs="Arial"/>
                <w:b/>
                <w:bCs/>
                <w:color w:val="800000"/>
                <w:sz w:val="20"/>
                <w:szCs w:val="20"/>
              </w:rPr>
            </w:pPr>
            <w:r w:rsidRPr="00887B14">
              <w:rPr>
                <w:rFonts w:ascii="Calibri" w:hAnsi="Calibri" w:cs="Arial"/>
                <w:b/>
                <w:bCs/>
                <w:color w:val="800000"/>
                <w:sz w:val="20"/>
                <w:szCs w:val="20"/>
              </w:rPr>
              <w:t>452</w:t>
            </w:r>
          </w:p>
        </w:tc>
      </w:tr>
      <w:tr w:rsidR="00222EDA" w:rsidRPr="00BB39A4" w:rsidTr="00F44FCF">
        <w:trPr>
          <w:trHeight w:hRule="exact" w:val="210"/>
          <w:jc w:val="center"/>
        </w:trPr>
        <w:tc>
          <w:tcPr>
            <w:tcW w:w="2905" w:type="pct"/>
            <w:tcBorders>
              <w:top w:val="nil"/>
              <w:left w:val="nil"/>
              <w:bottom w:val="nil"/>
              <w:right w:val="nil"/>
            </w:tcBorders>
            <w:shd w:val="clear" w:color="000000" w:fill="FFFFFF"/>
            <w:noWrap/>
            <w:vAlign w:val="center"/>
          </w:tcPr>
          <w:p w:rsidR="00113897" w:rsidRPr="00887B14" w:rsidRDefault="003A7CD0" w:rsidP="008B391D">
            <w:pPr>
              <w:rPr>
                <w:rFonts w:ascii="Calibri" w:hAnsi="Calibri" w:cs="Arial"/>
                <w:sz w:val="20"/>
                <w:szCs w:val="20"/>
              </w:rPr>
            </w:pPr>
            <w:r w:rsidRPr="00887B14">
              <w:rPr>
                <w:rFonts w:ascii="Calibri" w:hAnsi="Calibri" w:cs="Arial"/>
                <w:sz w:val="20"/>
                <w:szCs w:val="20"/>
              </w:rPr>
              <w:t xml:space="preserve">Escuela de </w:t>
            </w:r>
            <w:r w:rsidR="00113897" w:rsidRPr="00887B14">
              <w:rPr>
                <w:rFonts w:ascii="Calibri" w:hAnsi="Calibri" w:cs="Arial"/>
                <w:sz w:val="20"/>
                <w:szCs w:val="20"/>
              </w:rPr>
              <w:t>Matemática</w:t>
            </w:r>
          </w:p>
        </w:tc>
        <w:tc>
          <w:tcPr>
            <w:tcW w:w="572" w:type="pct"/>
            <w:tcBorders>
              <w:top w:val="nil"/>
              <w:left w:val="nil"/>
              <w:bottom w:val="nil"/>
              <w:right w:val="nil"/>
            </w:tcBorders>
            <w:shd w:val="clear" w:color="auto" w:fill="auto"/>
            <w:noWrap/>
            <w:vAlign w:val="center"/>
          </w:tcPr>
          <w:p w:rsidR="00113897" w:rsidRPr="00887B14" w:rsidRDefault="00614E98" w:rsidP="008B391D">
            <w:pPr>
              <w:ind w:firstLineChars="100" w:firstLine="200"/>
              <w:jc w:val="right"/>
              <w:rPr>
                <w:rFonts w:ascii="Calibri" w:hAnsi="Calibri" w:cs="Arial"/>
                <w:sz w:val="20"/>
                <w:szCs w:val="20"/>
              </w:rPr>
            </w:pPr>
            <w:r w:rsidRPr="00887B14">
              <w:rPr>
                <w:rFonts w:ascii="Calibri" w:hAnsi="Calibri" w:cs="Arial"/>
                <w:sz w:val="20"/>
                <w:szCs w:val="20"/>
              </w:rPr>
              <w:t>12</w:t>
            </w:r>
          </w:p>
        </w:tc>
        <w:tc>
          <w:tcPr>
            <w:tcW w:w="470" w:type="pct"/>
            <w:tcBorders>
              <w:top w:val="nil"/>
              <w:left w:val="nil"/>
              <w:bottom w:val="nil"/>
              <w:right w:val="nil"/>
            </w:tcBorders>
            <w:shd w:val="clear" w:color="auto" w:fill="auto"/>
            <w:noWrap/>
            <w:vAlign w:val="center"/>
          </w:tcPr>
          <w:p w:rsidR="00113897" w:rsidRPr="00887B14" w:rsidRDefault="00614E98" w:rsidP="00846477">
            <w:pPr>
              <w:ind w:firstLineChars="100" w:firstLine="200"/>
              <w:jc w:val="right"/>
              <w:rPr>
                <w:rFonts w:ascii="Calibri" w:hAnsi="Calibri" w:cs="Arial"/>
                <w:sz w:val="20"/>
                <w:szCs w:val="20"/>
              </w:rPr>
            </w:pPr>
            <w:r w:rsidRPr="00887B14">
              <w:rPr>
                <w:rFonts w:ascii="Calibri" w:hAnsi="Calibri" w:cs="Arial"/>
                <w:sz w:val="20"/>
                <w:szCs w:val="20"/>
              </w:rPr>
              <w:t>14</w:t>
            </w:r>
          </w:p>
        </w:tc>
        <w:tc>
          <w:tcPr>
            <w:tcW w:w="579" w:type="pct"/>
            <w:tcBorders>
              <w:top w:val="nil"/>
              <w:left w:val="nil"/>
              <w:bottom w:val="nil"/>
              <w:right w:val="nil"/>
            </w:tcBorders>
            <w:shd w:val="clear" w:color="auto" w:fill="auto"/>
            <w:noWrap/>
            <w:vAlign w:val="center"/>
          </w:tcPr>
          <w:p w:rsidR="00113897" w:rsidRPr="00887B14" w:rsidRDefault="00113897" w:rsidP="008B391D">
            <w:pPr>
              <w:ind w:firstLineChars="100" w:firstLine="200"/>
              <w:jc w:val="right"/>
              <w:rPr>
                <w:rFonts w:ascii="Calibri" w:hAnsi="Calibri" w:cs="Arial"/>
                <w:sz w:val="20"/>
                <w:szCs w:val="20"/>
              </w:rPr>
            </w:pPr>
            <w:r w:rsidRPr="00887B14">
              <w:rPr>
                <w:rFonts w:ascii="Calibri" w:hAnsi="Calibri" w:cs="Arial"/>
                <w:sz w:val="20"/>
                <w:szCs w:val="20"/>
              </w:rPr>
              <w:t>0</w:t>
            </w:r>
          </w:p>
        </w:tc>
        <w:tc>
          <w:tcPr>
            <w:tcW w:w="474" w:type="pct"/>
            <w:tcBorders>
              <w:top w:val="nil"/>
              <w:left w:val="nil"/>
              <w:bottom w:val="nil"/>
              <w:right w:val="nil"/>
            </w:tcBorders>
            <w:shd w:val="clear" w:color="auto" w:fill="auto"/>
            <w:noWrap/>
            <w:vAlign w:val="center"/>
          </w:tcPr>
          <w:p w:rsidR="00113897" w:rsidRPr="00887B14" w:rsidRDefault="00614E98" w:rsidP="008B391D">
            <w:pPr>
              <w:ind w:firstLineChars="100" w:firstLine="200"/>
              <w:jc w:val="right"/>
              <w:rPr>
                <w:rFonts w:ascii="Calibri" w:hAnsi="Calibri" w:cs="Arial"/>
                <w:sz w:val="20"/>
                <w:szCs w:val="20"/>
              </w:rPr>
            </w:pPr>
            <w:r w:rsidRPr="00887B14">
              <w:rPr>
                <w:rFonts w:ascii="Calibri" w:hAnsi="Calibri" w:cs="Arial"/>
                <w:sz w:val="20"/>
                <w:szCs w:val="20"/>
              </w:rPr>
              <w:t>26</w:t>
            </w:r>
          </w:p>
        </w:tc>
      </w:tr>
      <w:tr w:rsidR="00222EDA" w:rsidRPr="00BB39A4" w:rsidTr="00F44FCF">
        <w:trPr>
          <w:trHeight w:hRule="exact" w:val="210"/>
          <w:jc w:val="center"/>
        </w:trPr>
        <w:tc>
          <w:tcPr>
            <w:tcW w:w="2905" w:type="pct"/>
            <w:tcBorders>
              <w:top w:val="nil"/>
              <w:left w:val="nil"/>
              <w:bottom w:val="nil"/>
              <w:right w:val="nil"/>
            </w:tcBorders>
            <w:shd w:val="clear" w:color="000000" w:fill="FFFFFF"/>
            <w:noWrap/>
            <w:vAlign w:val="center"/>
          </w:tcPr>
          <w:p w:rsidR="00113897" w:rsidRPr="00887B14" w:rsidRDefault="003A7CD0" w:rsidP="008B391D">
            <w:pPr>
              <w:rPr>
                <w:rFonts w:ascii="Calibri" w:hAnsi="Calibri" w:cs="Arial"/>
                <w:sz w:val="20"/>
                <w:szCs w:val="20"/>
              </w:rPr>
            </w:pPr>
            <w:r w:rsidRPr="00887B14">
              <w:rPr>
                <w:rFonts w:ascii="Calibri" w:hAnsi="Calibri" w:cs="Arial"/>
                <w:sz w:val="20"/>
                <w:szCs w:val="20"/>
              </w:rPr>
              <w:t xml:space="preserve">Escuela de </w:t>
            </w:r>
            <w:r w:rsidR="00113897" w:rsidRPr="00887B14">
              <w:rPr>
                <w:rFonts w:ascii="Calibri" w:hAnsi="Calibri" w:cs="Arial"/>
                <w:sz w:val="20"/>
                <w:szCs w:val="20"/>
              </w:rPr>
              <w:t>Ciencias Biológicas</w:t>
            </w:r>
          </w:p>
        </w:tc>
        <w:tc>
          <w:tcPr>
            <w:tcW w:w="572" w:type="pct"/>
            <w:tcBorders>
              <w:top w:val="nil"/>
              <w:left w:val="nil"/>
              <w:bottom w:val="nil"/>
              <w:right w:val="nil"/>
            </w:tcBorders>
            <w:shd w:val="clear" w:color="auto" w:fill="auto"/>
            <w:noWrap/>
            <w:vAlign w:val="center"/>
          </w:tcPr>
          <w:p w:rsidR="00113897" w:rsidRPr="00887B14" w:rsidRDefault="00614E98" w:rsidP="005F6268">
            <w:pPr>
              <w:ind w:firstLineChars="100" w:firstLine="200"/>
              <w:jc w:val="right"/>
              <w:rPr>
                <w:rFonts w:ascii="Calibri" w:hAnsi="Calibri" w:cs="Arial"/>
                <w:sz w:val="20"/>
                <w:szCs w:val="20"/>
              </w:rPr>
            </w:pPr>
            <w:r w:rsidRPr="00887B14">
              <w:rPr>
                <w:rFonts w:ascii="Calibri" w:hAnsi="Calibri" w:cs="Arial"/>
                <w:sz w:val="20"/>
                <w:szCs w:val="20"/>
              </w:rPr>
              <w:t>5</w:t>
            </w:r>
          </w:p>
        </w:tc>
        <w:tc>
          <w:tcPr>
            <w:tcW w:w="470" w:type="pct"/>
            <w:tcBorders>
              <w:top w:val="nil"/>
              <w:left w:val="nil"/>
              <w:bottom w:val="nil"/>
              <w:right w:val="nil"/>
            </w:tcBorders>
            <w:shd w:val="clear" w:color="auto" w:fill="auto"/>
            <w:noWrap/>
            <w:vAlign w:val="center"/>
          </w:tcPr>
          <w:p w:rsidR="00113897" w:rsidRPr="00887B14" w:rsidRDefault="00614E98" w:rsidP="008B391D">
            <w:pPr>
              <w:ind w:firstLineChars="100" w:firstLine="200"/>
              <w:jc w:val="right"/>
              <w:rPr>
                <w:rFonts w:ascii="Calibri" w:hAnsi="Calibri" w:cs="Arial"/>
                <w:sz w:val="20"/>
                <w:szCs w:val="20"/>
              </w:rPr>
            </w:pPr>
            <w:r w:rsidRPr="00887B14">
              <w:rPr>
                <w:rFonts w:ascii="Calibri" w:hAnsi="Calibri" w:cs="Arial"/>
                <w:sz w:val="20"/>
                <w:szCs w:val="20"/>
              </w:rPr>
              <w:t>87</w:t>
            </w:r>
          </w:p>
        </w:tc>
        <w:tc>
          <w:tcPr>
            <w:tcW w:w="579" w:type="pct"/>
            <w:tcBorders>
              <w:top w:val="nil"/>
              <w:left w:val="nil"/>
              <w:bottom w:val="nil"/>
              <w:right w:val="nil"/>
            </w:tcBorders>
            <w:shd w:val="clear" w:color="auto" w:fill="auto"/>
            <w:noWrap/>
            <w:vAlign w:val="center"/>
          </w:tcPr>
          <w:p w:rsidR="00113897" w:rsidRPr="00887B14" w:rsidRDefault="00614E98" w:rsidP="008B391D">
            <w:pPr>
              <w:ind w:firstLineChars="100" w:firstLine="200"/>
              <w:jc w:val="right"/>
              <w:rPr>
                <w:rFonts w:ascii="Calibri" w:hAnsi="Calibri" w:cs="Arial"/>
                <w:sz w:val="20"/>
                <w:szCs w:val="20"/>
              </w:rPr>
            </w:pPr>
            <w:r w:rsidRPr="00887B14">
              <w:rPr>
                <w:rFonts w:ascii="Calibri" w:hAnsi="Calibri" w:cs="Arial"/>
                <w:sz w:val="20"/>
                <w:szCs w:val="20"/>
              </w:rPr>
              <w:t>4</w:t>
            </w:r>
          </w:p>
        </w:tc>
        <w:tc>
          <w:tcPr>
            <w:tcW w:w="474" w:type="pct"/>
            <w:tcBorders>
              <w:top w:val="nil"/>
              <w:left w:val="nil"/>
              <w:bottom w:val="nil"/>
              <w:right w:val="nil"/>
            </w:tcBorders>
            <w:shd w:val="clear" w:color="auto" w:fill="auto"/>
            <w:noWrap/>
            <w:vAlign w:val="center"/>
          </w:tcPr>
          <w:p w:rsidR="00113897" w:rsidRPr="00887B14" w:rsidRDefault="00614E98" w:rsidP="005F6268">
            <w:pPr>
              <w:ind w:firstLineChars="100" w:firstLine="200"/>
              <w:jc w:val="right"/>
              <w:rPr>
                <w:rFonts w:ascii="Calibri" w:hAnsi="Calibri" w:cs="Arial"/>
                <w:sz w:val="20"/>
                <w:szCs w:val="20"/>
              </w:rPr>
            </w:pPr>
            <w:r w:rsidRPr="00887B14">
              <w:rPr>
                <w:rFonts w:ascii="Calibri" w:hAnsi="Calibri" w:cs="Arial"/>
                <w:sz w:val="20"/>
                <w:szCs w:val="20"/>
              </w:rPr>
              <w:t>96</w:t>
            </w:r>
          </w:p>
        </w:tc>
      </w:tr>
      <w:tr w:rsidR="0041739C" w:rsidRPr="00E32264" w:rsidTr="00F44FCF">
        <w:trPr>
          <w:trHeight w:hRule="exact" w:val="210"/>
          <w:jc w:val="center"/>
        </w:trPr>
        <w:tc>
          <w:tcPr>
            <w:tcW w:w="2905" w:type="pct"/>
            <w:tcBorders>
              <w:top w:val="nil"/>
              <w:left w:val="nil"/>
              <w:bottom w:val="nil"/>
              <w:right w:val="nil"/>
            </w:tcBorders>
            <w:shd w:val="clear" w:color="000000" w:fill="FFFFFF"/>
            <w:noWrap/>
            <w:vAlign w:val="center"/>
          </w:tcPr>
          <w:p w:rsidR="00113897" w:rsidRPr="00887B14" w:rsidRDefault="00A6202B" w:rsidP="008B391D">
            <w:pPr>
              <w:rPr>
                <w:rFonts w:ascii="Calibri" w:hAnsi="Calibri" w:cs="Arial"/>
                <w:sz w:val="20"/>
                <w:szCs w:val="20"/>
              </w:rPr>
            </w:pPr>
            <w:r w:rsidRPr="00887B14">
              <w:rPr>
                <w:rFonts w:ascii="Calibri" w:hAnsi="Calibri" w:cs="Arial"/>
                <w:sz w:val="20"/>
                <w:szCs w:val="20"/>
              </w:rPr>
              <w:t>Escuela de Q</w:t>
            </w:r>
            <w:r w:rsidR="00113897" w:rsidRPr="00887B14">
              <w:rPr>
                <w:rFonts w:ascii="Calibri" w:hAnsi="Calibri" w:cs="Arial"/>
                <w:sz w:val="20"/>
                <w:szCs w:val="20"/>
              </w:rPr>
              <w:t>uímica</w:t>
            </w:r>
          </w:p>
          <w:p w:rsidR="004C7217" w:rsidRPr="00887B14" w:rsidRDefault="004C7217" w:rsidP="008B391D">
            <w:pPr>
              <w:rPr>
                <w:rFonts w:ascii="Calibri" w:hAnsi="Calibri" w:cs="Arial"/>
                <w:sz w:val="20"/>
                <w:szCs w:val="20"/>
              </w:rPr>
            </w:pPr>
          </w:p>
        </w:tc>
        <w:tc>
          <w:tcPr>
            <w:tcW w:w="572" w:type="pct"/>
            <w:tcBorders>
              <w:top w:val="nil"/>
              <w:left w:val="nil"/>
              <w:bottom w:val="nil"/>
              <w:right w:val="nil"/>
            </w:tcBorders>
            <w:shd w:val="clear" w:color="auto" w:fill="auto"/>
            <w:noWrap/>
            <w:vAlign w:val="center"/>
          </w:tcPr>
          <w:p w:rsidR="00113897" w:rsidRPr="00887B14" w:rsidRDefault="00113897" w:rsidP="008B391D">
            <w:pPr>
              <w:ind w:firstLineChars="100" w:firstLine="200"/>
              <w:jc w:val="right"/>
              <w:rPr>
                <w:rFonts w:ascii="Calibri" w:hAnsi="Calibri" w:cs="Arial"/>
                <w:sz w:val="20"/>
                <w:szCs w:val="20"/>
              </w:rPr>
            </w:pPr>
            <w:r w:rsidRPr="00887B14">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113897" w:rsidRPr="00887B14" w:rsidRDefault="00614E98" w:rsidP="008B391D">
            <w:pPr>
              <w:ind w:firstLineChars="100" w:firstLine="200"/>
              <w:jc w:val="right"/>
              <w:rPr>
                <w:rFonts w:ascii="Calibri" w:hAnsi="Calibri" w:cs="Arial"/>
                <w:sz w:val="20"/>
                <w:szCs w:val="20"/>
              </w:rPr>
            </w:pPr>
            <w:r w:rsidRPr="00887B14">
              <w:rPr>
                <w:rFonts w:ascii="Calibri" w:hAnsi="Calibri" w:cs="Arial"/>
                <w:sz w:val="20"/>
                <w:szCs w:val="20"/>
              </w:rPr>
              <w:t>31</w:t>
            </w:r>
          </w:p>
        </w:tc>
        <w:tc>
          <w:tcPr>
            <w:tcW w:w="579" w:type="pct"/>
            <w:tcBorders>
              <w:top w:val="nil"/>
              <w:left w:val="nil"/>
              <w:bottom w:val="nil"/>
              <w:right w:val="nil"/>
            </w:tcBorders>
            <w:shd w:val="clear" w:color="auto" w:fill="auto"/>
            <w:noWrap/>
            <w:vAlign w:val="center"/>
          </w:tcPr>
          <w:p w:rsidR="00113897" w:rsidRPr="00887B14" w:rsidRDefault="00614E98" w:rsidP="008B391D">
            <w:pPr>
              <w:ind w:firstLineChars="100" w:firstLine="200"/>
              <w:jc w:val="right"/>
              <w:rPr>
                <w:rFonts w:ascii="Calibri" w:hAnsi="Calibri" w:cs="Arial"/>
                <w:sz w:val="20"/>
                <w:szCs w:val="20"/>
              </w:rPr>
            </w:pPr>
            <w:r w:rsidRPr="00887B14">
              <w:rPr>
                <w:rFonts w:ascii="Calibri" w:hAnsi="Calibri" w:cs="Arial"/>
                <w:sz w:val="20"/>
                <w:szCs w:val="20"/>
              </w:rPr>
              <w:t>9</w:t>
            </w:r>
          </w:p>
        </w:tc>
        <w:tc>
          <w:tcPr>
            <w:tcW w:w="474" w:type="pct"/>
            <w:tcBorders>
              <w:top w:val="nil"/>
              <w:left w:val="nil"/>
              <w:bottom w:val="nil"/>
              <w:right w:val="nil"/>
            </w:tcBorders>
            <w:shd w:val="clear" w:color="auto" w:fill="auto"/>
            <w:noWrap/>
            <w:vAlign w:val="center"/>
          </w:tcPr>
          <w:p w:rsidR="00113897" w:rsidRPr="00887B14" w:rsidRDefault="00614E98" w:rsidP="0041739C">
            <w:pPr>
              <w:ind w:firstLineChars="100" w:firstLine="200"/>
              <w:jc w:val="right"/>
              <w:rPr>
                <w:rFonts w:ascii="Calibri" w:hAnsi="Calibri" w:cs="Arial"/>
                <w:sz w:val="20"/>
                <w:szCs w:val="20"/>
              </w:rPr>
            </w:pPr>
            <w:r w:rsidRPr="00887B14">
              <w:rPr>
                <w:rFonts w:ascii="Calibri" w:hAnsi="Calibri" w:cs="Arial"/>
                <w:sz w:val="20"/>
                <w:szCs w:val="20"/>
              </w:rPr>
              <w:t>40</w:t>
            </w:r>
          </w:p>
        </w:tc>
      </w:tr>
      <w:tr w:rsidR="004C7217" w:rsidRPr="0041739C" w:rsidTr="00F44FCF">
        <w:trPr>
          <w:trHeight w:hRule="exact" w:val="210"/>
          <w:jc w:val="center"/>
        </w:trPr>
        <w:tc>
          <w:tcPr>
            <w:tcW w:w="2905" w:type="pct"/>
            <w:tcBorders>
              <w:top w:val="nil"/>
              <w:left w:val="nil"/>
              <w:bottom w:val="nil"/>
              <w:right w:val="nil"/>
            </w:tcBorders>
            <w:shd w:val="clear" w:color="000000" w:fill="FFFFFF"/>
            <w:noWrap/>
            <w:vAlign w:val="center"/>
          </w:tcPr>
          <w:p w:rsidR="004C7217" w:rsidRPr="00887B14" w:rsidRDefault="004C7217" w:rsidP="008B391D">
            <w:pPr>
              <w:rPr>
                <w:rFonts w:ascii="Calibri" w:hAnsi="Calibri" w:cs="Arial"/>
                <w:sz w:val="20"/>
                <w:szCs w:val="20"/>
              </w:rPr>
            </w:pPr>
            <w:r w:rsidRPr="00887B14">
              <w:rPr>
                <w:rFonts w:ascii="Calibri" w:hAnsi="Calibri" w:cs="Arial"/>
                <w:sz w:val="20"/>
                <w:szCs w:val="20"/>
              </w:rPr>
              <w:t>Departamento de Física</w:t>
            </w:r>
          </w:p>
        </w:tc>
        <w:tc>
          <w:tcPr>
            <w:tcW w:w="572" w:type="pct"/>
            <w:tcBorders>
              <w:top w:val="nil"/>
              <w:left w:val="nil"/>
              <w:bottom w:val="nil"/>
              <w:right w:val="nil"/>
            </w:tcBorders>
            <w:shd w:val="clear" w:color="auto" w:fill="auto"/>
            <w:noWrap/>
            <w:vAlign w:val="center"/>
          </w:tcPr>
          <w:p w:rsidR="004C7217" w:rsidRPr="00887B14" w:rsidRDefault="004C7217" w:rsidP="008B391D">
            <w:pPr>
              <w:ind w:firstLineChars="100" w:firstLine="200"/>
              <w:jc w:val="right"/>
              <w:rPr>
                <w:rFonts w:ascii="Calibri" w:hAnsi="Calibri" w:cs="Arial"/>
                <w:sz w:val="20"/>
                <w:szCs w:val="20"/>
              </w:rPr>
            </w:pPr>
            <w:r w:rsidRPr="00887B14">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4C7217" w:rsidRPr="00887B14" w:rsidRDefault="004C7217" w:rsidP="008B391D">
            <w:pPr>
              <w:ind w:firstLineChars="100" w:firstLine="200"/>
              <w:jc w:val="right"/>
              <w:rPr>
                <w:rFonts w:ascii="Calibri" w:hAnsi="Calibri" w:cs="Arial"/>
                <w:sz w:val="20"/>
                <w:szCs w:val="20"/>
              </w:rPr>
            </w:pPr>
            <w:r w:rsidRPr="00887B14">
              <w:rPr>
                <w:rFonts w:ascii="Calibri" w:hAnsi="Calibri" w:cs="Arial"/>
                <w:sz w:val="20"/>
                <w:szCs w:val="20"/>
              </w:rPr>
              <w:t>0</w:t>
            </w:r>
          </w:p>
        </w:tc>
        <w:tc>
          <w:tcPr>
            <w:tcW w:w="579" w:type="pct"/>
            <w:tcBorders>
              <w:top w:val="nil"/>
              <w:left w:val="nil"/>
              <w:bottom w:val="nil"/>
              <w:right w:val="nil"/>
            </w:tcBorders>
            <w:shd w:val="clear" w:color="auto" w:fill="auto"/>
            <w:noWrap/>
            <w:vAlign w:val="center"/>
          </w:tcPr>
          <w:p w:rsidR="004C7217" w:rsidRPr="00887B14" w:rsidRDefault="00E32264" w:rsidP="008B391D">
            <w:pPr>
              <w:ind w:firstLineChars="100" w:firstLine="200"/>
              <w:jc w:val="right"/>
              <w:rPr>
                <w:rFonts w:ascii="Calibri" w:hAnsi="Calibri" w:cs="Arial"/>
                <w:sz w:val="20"/>
                <w:szCs w:val="20"/>
              </w:rPr>
            </w:pPr>
            <w:r w:rsidRPr="00887B14">
              <w:rPr>
                <w:rFonts w:ascii="Calibri" w:hAnsi="Calibri" w:cs="Arial"/>
                <w:sz w:val="20"/>
                <w:szCs w:val="20"/>
              </w:rPr>
              <w:t>0</w:t>
            </w:r>
          </w:p>
        </w:tc>
        <w:tc>
          <w:tcPr>
            <w:tcW w:w="474" w:type="pct"/>
            <w:tcBorders>
              <w:top w:val="nil"/>
              <w:left w:val="nil"/>
              <w:bottom w:val="nil"/>
              <w:right w:val="nil"/>
            </w:tcBorders>
            <w:shd w:val="clear" w:color="auto" w:fill="auto"/>
            <w:noWrap/>
            <w:vAlign w:val="center"/>
          </w:tcPr>
          <w:p w:rsidR="004C7217" w:rsidRPr="00887B14" w:rsidRDefault="00E32264" w:rsidP="0041739C">
            <w:pPr>
              <w:ind w:firstLineChars="100" w:firstLine="200"/>
              <w:jc w:val="right"/>
              <w:rPr>
                <w:rFonts w:ascii="Calibri" w:hAnsi="Calibri" w:cs="Arial"/>
                <w:sz w:val="20"/>
                <w:szCs w:val="20"/>
              </w:rPr>
            </w:pPr>
            <w:r w:rsidRPr="00887B14">
              <w:rPr>
                <w:rFonts w:ascii="Calibri" w:hAnsi="Calibri" w:cs="Arial"/>
                <w:sz w:val="20"/>
                <w:szCs w:val="20"/>
              </w:rPr>
              <w:t>0</w:t>
            </w:r>
          </w:p>
        </w:tc>
      </w:tr>
      <w:tr w:rsidR="00222EDA" w:rsidRPr="0041739C" w:rsidTr="00F44FCF">
        <w:trPr>
          <w:trHeight w:hRule="exact" w:val="210"/>
          <w:jc w:val="center"/>
        </w:trPr>
        <w:tc>
          <w:tcPr>
            <w:tcW w:w="2905" w:type="pct"/>
            <w:tcBorders>
              <w:top w:val="nil"/>
              <w:left w:val="nil"/>
              <w:bottom w:val="nil"/>
              <w:right w:val="nil"/>
            </w:tcBorders>
            <w:shd w:val="clear" w:color="000000" w:fill="FFFFFF"/>
            <w:noWrap/>
            <w:vAlign w:val="center"/>
          </w:tcPr>
          <w:p w:rsidR="00113897" w:rsidRPr="00887B14" w:rsidRDefault="0041739C" w:rsidP="008B391D">
            <w:pPr>
              <w:rPr>
                <w:rFonts w:ascii="Calibri" w:hAnsi="Calibri" w:cs="Arial"/>
                <w:sz w:val="20"/>
                <w:szCs w:val="20"/>
              </w:rPr>
            </w:pPr>
            <w:r w:rsidRPr="00887B14">
              <w:rPr>
                <w:rFonts w:ascii="Calibri" w:hAnsi="Calibri" w:cs="Arial"/>
                <w:sz w:val="20"/>
                <w:szCs w:val="20"/>
              </w:rPr>
              <w:t>Escuela de Topografía, Catastro y Geodesia</w:t>
            </w:r>
          </w:p>
        </w:tc>
        <w:tc>
          <w:tcPr>
            <w:tcW w:w="572" w:type="pct"/>
            <w:tcBorders>
              <w:top w:val="nil"/>
              <w:left w:val="nil"/>
              <w:bottom w:val="nil"/>
              <w:right w:val="nil"/>
            </w:tcBorders>
            <w:shd w:val="clear" w:color="auto" w:fill="auto"/>
            <w:noWrap/>
            <w:vAlign w:val="center"/>
          </w:tcPr>
          <w:p w:rsidR="00113897" w:rsidRPr="00887B14" w:rsidRDefault="00113897" w:rsidP="008B391D">
            <w:pPr>
              <w:ind w:firstLineChars="100" w:firstLine="200"/>
              <w:jc w:val="right"/>
              <w:rPr>
                <w:rFonts w:ascii="Calibri" w:hAnsi="Calibri" w:cs="Arial"/>
                <w:sz w:val="20"/>
                <w:szCs w:val="20"/>
              </w:rPr>
            </w:pPr>
            <w:r w:rsidRPr="00887B14">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113897" w:rsidRPr="00887B14" w:rsidRDefault="00614E98" w:rsidP="008B391D">
            <w:pPr>
              <w:ind w:firstLineChars="100" w:firstLine="200"/>
              <w:jc w:val="right"/>
              <w:rPr>
                <w:rFonts w:ascii="Calibri" w:hAnsi="Calibri" w:cs="Arial"/>
                <w:sz w:val="20"/>
                <w:szCs w:val="20"/>
              </w:rPr>
            </w:pPr>
            <w:r w:rsidRPr="00887B14">
              <w:rPr>
                <w:rFonts w:ascii="Calibri" w:hAnsi="Calibri" w:cs="Arial"/>
                <w:sz w:val="20"/>
                <w:szCs w:val="20"/>
              </w:rPr>
              <w:t>32</w:t>
            </w:r>
          </w:p>
        </w:tc>
        <w:tc>
          <w:tcPr>
            <w:tcW w:w="579" w:type="pct"/>
            <w:tcBorders>
              <w:top w:val="nil"/>
              <w:left w:val="nil"/>
              <w:bottom w:val="nil"/>
              <w:right w:val="nil"/>
            </w:tcBorders>
            <w:shd w:val="clear" w:color="auto" w:fill="auto"/>
            <w:noWrap/>
            <w:vAlign w:val="center"/>
          </w:tcPr>
          <w:p w:rsidR="00113897" w:rsidRPr="00887B14" w:rsidRDefault="0041739C" w:rsidP="008B391D">
            <w:pPr>
              <w:ind w:firstLineChars="100" w:firstLine="200"/>
              <w:jc w:val="right"/>
              <w:rPr>
                <w:rFonts w:ascii="Calibri" w:hAnsi="Calibri" w:cs="Arial"/>
                <w:sz w:val="20"/>
                <w:szCs w:val="20"/>
              </w:rPr>
            </w:pPr>
            <w:r w:rsidRPr="00887B14">
              <w:rPr>
                <w:rFonts w:ascii="Calibri" w:hAnsi="Calibri" w:cs="Arial"/>
                <w:sz w:val="20"/>
                <w:szCs w:val="20"/>
              </w:rPr>
              <w:t>0</w:t>
            </w:r>
          </w:p>
        </w:tc>
        <w:tc>
          <w:tcPr>
            <w:tcW w:w="474" w:type="pct"/>
            <w:tcBorders>
              <w:top w:val="nil"/>
              <w:left w:val="nil"/>
              <w:bottom w:val="nil"/>
              <w:right w:val="nil"/>
            </w:tcBorders>
            <w:shd w:val="clear" w:color="auto" w:fill="auto"/>
            <w:noWrap/>
            <w:vAlign w:val="center"/>
          </w:tcPr>
          <w:p w:rsidR="00113897" w:rsidRPr="00887B14" w:rsidRDefault="00614E98" w:rsidP="008B391D">
            <w:pPr>
              <w:ind w:firstLineChars="100" w:firstLine="200"/>
              <w:jc w:val="right"/>
              <w:rPr>
                <w:rFonts w:ascii="Calibri" w:hAnsi="Calibri" w:cs="Arial"/>
                <w:sz w:val="20"/>
                <w:szCs w:val="20"/>
              </w:rPr>
            </w:pPr>
            <w:r w:rsidRPr="00887B14">
              <w:rPr>
                <w:rFonts w:ascii="Calibri" w:hAnsi="Calibri" w:cs="Arial"/>
                <w:sz w:val="20"/>
                <w:szCs w:val="20"/>
              </w:rPr>
              <w:t>32</w:t>
            </w:r>
          </w:p>
        </w:tc>
      </w:tr>
      <w:tr w:rsidR="00222EDA" w:rsidRPr="002775B4" w:rsidTr="00F44FCF">
        <w:trPr>
          <w:trHeight w:hRule="exact" w:val="210"/>
          <w:jc w:val="center"/>
        </w:trPr>
        <w:tc>
          <w:tcPr>
            <w:tcW w:w="2905" w:type="pct"/>
            <w:tcBorders>
              <w:top w:val="nil"/>
              <w:left w:val="nil"/>
              <w:bottom w:val="nil"/>
              <w:right w:val="nil"/>
            </w:tcBorders>
            <w:shd w:val="clear" w:color="000000" w:fill="FFFFFF"/>
            <w:noWrap/>
            <w:vAlign w:val="center"/>
          </w:tcPr>
          <w:p w:rsidR="00113897" w:rsidRPr="00887B14" w:rsidRDefault="00A6202B" w:rsidP="0041739C">
            <w:pPr>
              <w:rPr>
                <w:rFonts w:ascii="Calibri" w:hAnsi="Calibri" w:cs="Arial"/>
                <w:sz w:val="20"/>
                <w:szCs w:val="20"/>
              </w:rPr>
            </w:pPr>
            <w:r w:rsidRPr="00887B14">
              <w:rPr>
                <w:rFonts w:ascii="Calibri" w:hAnsi="Calibri" w:cs="Arial"/>
                <w:sz w:val="20"/>
                <w:szCs w:val="20"/>
              </w:rPr>
              <w:t xml:space="preserve">Escuela de </w:t>
            </w:r>
            <w:r w:rsidR="0041739C" w:rsidRPr="00887B14">
              <w:rPr>
                <w:rFonts w:ascii="Calibri" w:hAnsi="Calibri" w:cs="Arial"/>
                <w:sz w:val="20"/>
                <w:szCs w:val="20"/>
              </w:rPr>
              <w:t>Informática</w:t>
            </w:r>
          </w:p>
        </w:tc>
        <w:tc>
          <w:tcPr>
            <w:tcW w:w="572" w:type="pct"/>
            <w:tcBorders>
              <w:top w:val="nil"/>
              <w:left w:val="nil"/>
              <w:bottom w:val="nil"/>
              <w:right w:val="nil"/>
            </w:tcBorders>
            <w:shd w:val="clear" w:color="auto" w:fill="auto"/>
            <w:noWrap/>
            <w:vAlign w:val="center"/>
          </w:tcPr>
          <w:p w:rsidR="00113897" w:rsidRPr="00887B14" w:rsidRDefault="00614E98" w:rsidP="008B391D">
            <w:pPr>
              <w:ind w:firstLineChars="100" w:firstLine="200"/>
              <w:jc w:val="right"/>
              <w:rPr>
                <w:rFonts w:ascii="Calibri" w:hAnsi="Calibri" w:cs="Arial"/>
                <w:sz w:val="20"/>
                <w:szCs w:val="20"/>
              </w:rPr>
            </w:pPr>
            <w:r w:rsidRPr="00887B14">
              <w:rPr>
                <w:rFonts w:ascii="Calibri" w:hAnsi="Calibri" w:cs="Arial"/>
                <w:sz w:val="20"/>
                <w:szCs w:val="20"/>
              </w:rPr>
              <w:t>86</w:t>
            </w:r>
          </w:p>
        </w:tc>
        <w:tc>
          <w:tcPr>
            <w:tcW w:w="470" w:type="pct"/>
            <w:tcBorders>
              <w:top w:val="nil"/>
              <w:left w:val="nil"/>
              <w:bottom w:val="nil"/>
              <w:right w:val="nil"/>
            </w:tcBorders>
            <w:shd w:val="clear" w:color="auto" w:fill="auto"/>
            <w:noWrap/>
            <w:vAlign w:val="center"/>
          </w:tcPr>
          <w:p w:rsidR="00113897" w:rsidRPr="00887B14" w:rsidRDefault="0041739C" w:rsidP="00614E98">
            <w:pPr>
              <w:ind w:firstLineChars="100" w:firstLine="200"/>
              <w:jc w:val="right"/>
              <w:rPr>
                <w:rFonts w:ascii="Calibri" w:hAnsi="Calibri" w:cs="Arial"/>
                <w:sz w:val="20"/>
                <w:szCs w:val="20"/>
              </w:rPr>
            </w:pPr>
            <w:r w:rsidRPr="00887B14">
              <w:rPr>
                <w:rFonts w:ascii="Calibri" w:hAnsi="Calibri" w:cs="Arial"/>
                <w:sz w:val="20"/>
                <w:szCs w:val="20"/>
              </w:rPr>
              <w:t>1</w:t>
            </w:r>
            <w:r w:rsidR="00614E98" w:rsidRPr="00887B14">
              <w:rPr>
                <w:rFonts w:ascii="Calibri" w:hAnsi="Calibri" w:cs="Arial"/>
                <w:sz w:val="20"/>
                <w:szCs w:val="20"/>
              </w:rPr>
              <w:t>4</w:t>
            </w:r>
            <w:r w:rsidR="002775B4" w:rsidRPr="00887B14">
              <w:rPr>
                <w:rFonts w:ascii="Calibri" w:hAnsi="Calibri" w:cs="Arial"/>
                <w:sz w:val="20"/>
                <w:szCs w:val="20"/>
              </w:rPr>
              <w:t>1</w:t>
            </w:r>
          </w:p>
        </w:tc>
        <w:tc>
          <w:tcPr>
            <w:tcW w:w="579" w:type="pct"/>
            <w:tcBorders>
              <w:top w:val="nil"/>
              <w:left w:val="nil"/>
              <w:bottom w:val="nil"/>
              <w:right w:val="nil"/>
            </w:tcBorders>
            <w:shd w:val="clear" w:color="auto" w:fill="auto"/>
            <w:noWrap/>
            <w:vAlign w:val="center"/>
          </w:tcPr>
          <w:p w:rsidR="00113897" w:rsidRPr="00887B14" w:rsidRDefault="00614E98" w:rsidP="008B391D">
            <w:pPr>
              <w:ind w:firstLineChars="100" w:firstLine="200"/>
              <w:jc w:val="right"/>
              <w:rPr>
                <w:rFonts w:ascii="Calibri" w:hAnsi="Calibri" w:cs="Arial"/>
                <w:sz w:val="20"/>
                <w:szCs w:val="20"/>
              </w:rPr>
            </w:pPr>
            <w:r w:rsidRPr="00887B14">
              <w:rPr>
                <w:rFonts w:ascii="Calibri" w:hAnsi="Calibri" w:cs="Arial"/>
                <w:sz w:val="20"/>
                <w:szCs w:val="20"/>
              </w:rPr>
              <w:t>30</w:t>
            </w:r>
          </w:p>
        </w:tc>
        <w:tc>
          <w:tcPr>
            <w:tcW w:w="474" w:type="pct"/>
            <w:tcBorders>
              <w:top w:val="nil"/>
              <w:left w:val="nil"/>
              <w:bottom w:val="nil"/>
              <w:right w:val="nil"/>
            </w:tcBorders>
            <w:shd w:val="clear" w:color="auto" w:fill="auto"/>
            <w:noWrap/>
            <w:vAlign w:val="center"/>
          </w:tcPr>
          <w:p w:rsidR="00113897" w:rsidRPr="00887B14" w:rsidRDefault="00614E98" w:rsidP="008B391D">
            <w:pPr>
              <w:ind w:firstLineChars="100" w:firstLine="200"/>
              <w:jc w:val="right"/>
              <w:rPr>
                <w:rFonts w:ascii="Calibri" w:hAnsi="Calibri" w:cs="Arial"/>
                <w:sz w:val="20"/>
                <w:szCs w:val="20"/>
              </w:rPr>
            </w:pPr>
            <w:r w:rsidRPr="00887B14">
              <w:rPr>
                <w:rFonts w:ascii="Calibri" w:hAnsi="Calibri" w:cs="Arial"/>
                <w:sz w:val="20"/>
                <w:szCs w:val="20"/>
              </w:rPr>
              <w:t>257</w:t>
            </w:r>
          </w:p>
        </w:tc>
      </w:tr>
      <w:tr w:rsidR="00222EDA" w:rsidRPr="0041739C" w:rsidTr="00F44FCF">
        <w:trPr>
          <w:trHeight w:hRule="exact" w:val="210"/>
          <w:jc w:val="center"/>
        </w:trPr>
        <w:tc>
          <w:tcPr>
            <w:tcW w:w="2905" w:type="pct"/>
            <w:tcBorders>
              <w:top w:val="nil"/>
              <w:left w:val="nil"/>
              <w:bottom w:val="nil"/>
              <w:right w:val="nil"/>
            </w:tcBorders>
            <w:shd w:val="clear" w:color="000000" w:fill="FFFFFF"/>
            <w:noWrap/>
            <w:vAlign w:val="center"/>
          </w:tcPr>
          <w:p w:rsidR="00D61D8A" w:rsidRPr="00887B14" w:rsidRDefault="0041739C" w:rsidP="008B391D">
            <w:pPr>
              <w:rPr>
                <w:rFonts w:ascii="Calibri" w:hAnsi="Calibri" w:cs="Arial"/>
                <w:sz w:val="20"/>
                <w:szCs w:val="20"/>
              </w:rPr>
            </w:pPr>
            <w:r w:rsidRPr="00887B14">
              <w:rPr>
                <w:rFonts w:ascii="Calibri" w:hAnsi="Calibri" w:cs="Arial"/>
                <w:sz w:val="20"/>
                <w:szCs w:val="20"/>
              </w:rPr>
              <w:t>Decanato Exactas y Naturales</w:t>
            </w:r>
          </w:p>
        </w:tc>
        <w:tc>
          <w:tcPr>
            <w:tcW w:w="572" w:type="pct"/>
            <w:tcBorders>
              <w:top w:val="nil"/>
              <w:left w:val="nil"/>
              <w:bottom w:val="nil"/>
              <w:right w:val="nil"/>
            </w:tcBorders>
            <w:shd w:val="clear" w:color="auto" w:fill="auto"/>
            <w:noWrap/>
            <w:vAlign w:val="center"/>
          </w:tcPr>
          <w:p w:rsidR="00D61D8A" w:rsidRPr="00887B14" w:rsidRDefault="0041739C" w:rsidP="00D61D8A">
            <w:pPr>
              <w:ind w:firstLineChars="100" w:firstLine="200"/>
              <w:jc w:val="right"/>
              <w:rPr>
                <w:rFonts w:ascii="Calibri" w:hAnsi="Calibri" w:cs="Arial"/>
                <w:sz w:val="20"/>
                <w:szCs w:val="20"/>
              </w:rPr>
            </w:pPr>
            <w:r w:rsidRPr="00887B14">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D61D8A" w:rsidRPr="00887B14" w:rsidRDefault="0041739C" w:rsidP="00D61D8A">
            <w:pPr>
              <w:ind w:firstLineChars="100" w:firstLine="200"/>
              <w:jc w:val="right"/>
              <w:rPr>
                <w:rFonts w:ascii="Calibri" w:hAnsi="Calibri" w:cs="Arial"/>
                <w:sz w:val="20"/>
                <w:szCs w:val="20"/>
              </w:rPr>
            </w:pPr>
            <w:r w:rsidRPr="00887B14">
              <w:rPr>
                <w:rFonts w:ascii="Calibri" w:hAnsi="Calibri" w:cs="Arial"/>
                <w:sz w:val="20"/>
                <w:szCs w:val="20"/>
              </w:rPr>
              <w:t>0</w:t>
            </w:r>
          </w:p>
        </w:tc>
        <w:tc>
          <w:tcPr>
            <w:tcW w:w="579" w:type="pct"/>
            <w:tcBorders>
              <w:top w:val="nil"/>
              <w:left w:val="nil"/>
              <w:bottom w:val="nil"/>
              <w:right w:val="nil"/>
            </w:tcBorders>
            <w:shd w:val="clear" w:color="auto" w:fill="auto"/>
            <w:noWrap/>
            <w:vAlign w:val="center"/>
          </w:tcPr>
          <w:p w:rsidR="00D61D8A" w:rsidRPr="00887B14" w:rsidRDefault="002775B4" w:rsidP="00D61D8A">
            <w:pPr>
              <w:ind w:firstLineChars="100" w:firstLine="200"/>
              <w:jc w:val="right"/>
              <w:rPr>
                <w:rFonts w:ascii="Calibri" w:hAnsi="Calibri" w:cs="Arial"/>
                <w:sz w:val="20"/>
                <w:szCs w:val="20"/>
              </w:rPr>
            </w:pPr>
            <w:r w:rsidRPr="00887B14">
              <w:rPr>
                <w:rFonts w:ascii="Calibri" w:hAnsi="Calibri" w:cs="Arial"/>
                <w:sz w:val="20"/>
                <w:szCs w:val="20"/>
              </w:rPr>
              <w:t>1</w:t>
            </w:r>
          </w:p>
        </w:tc>
        <w:tc>
          <w:tcPr>
            <w:tcW w:w="474" w:type="pct"/>
            <w:tcBorders>
              <w:top w:val="nil"/>
              <w:left w:val="nil"/>
              <w:bottom w:val="nil"/>
              <w:right w:val="nil"/>
            </w:tcBorders>
            <w:shd w:val="clear" w:color="auto" w:fill="auto"/>
            <w:noWrap/>
            <w:vAlign w:val="center"/>
          </w:tcPr>
          <w:p w:rsidR="00D61D8A" w:rsidRPr="00887B14" w:rsidRDefault="002775B4" w:rsidP="00D61D8A">
            <w:pPr>
              <w:ind w:firstLineChars="100" w:firstLine="200"/>
              <w:jc w:val="right"/>
              <w:rPr>
                <w:rFonts w:ascii="Calibri" w:hAnsi="Calibri" w:cs="Arial"/>
                <w:sz w:val="20"/>
                <w:szCs w:val="20"/>
              </w:rPr>
            </w:pPr>
            <w:r w:rsidRPr="00887B14">
              <w:rPr>
                <w:rFonts w:ascii="Calibri" w:hAnsi="Calibri" w:cs="Arial"/>
                <w:sz w:val="20"/>
                <w:szCs w:val="20"/>
              </w:rPr>
              <w:t>1</w:t>
            </w:r>
          </w:p>
        </w:tc>
      </w:tr>
      <w:tr w:rsidR="00E43328" w:rsidRPr="00445DEF" w:rsidTr="00F44FCF">
        <w:trPr>
          <w:trHeight w:hRule="exact" w:val="210"/>
          <w:jc w:val="center"/>
        </w:trPr>
        <w:tc>
          <w:tcPr>
            <w:tcW w:w="2905" w:type="pct"/>
            <w:tcBorders>
              <w:top w:val="nil"/>
              <w:left w:val="nil"/>
              <w:bottom w:val="nil"/>
              <w:right w:val="nil"/>
            </w:tcBorders>
            <w:shd w:val="clear" w:color="auto" w:fill="FFFFFF"/>
            <w:noWrap/>
            <w:vAlign w:val="center"/>
          </w:tcPr>
          <w:p w:rsidR="00113897" w:rsidRPr="00887B14" w:rsidRDefault="00113897" w:rsidP="008B391D">
            <w:pPr>
              <w:rPr>
                <w:rFonts w:ascii="Calibri" w:hAnsi="Calibri" w:cs="Arial"/>
                <w:b/>
                <w:bCs/>
                <w:color w:val="800000"/>
                <w:sz w:val="20"/>
                <w:szCs w:val="20"/>
              </w:rPr>
            </w:pPr>
            <w:r w:rsidRPr="00887B14">
              <w:rPr>
                <w:rFonts w:ascii="Calibri" w:hAnsi="Calibri" w:cs="Arial"/>
                <w:b/>
                <w:bCs/>
                <w:color w:val="800000"/>
                <w:sz w:val="20"/>
                <w:szCs w:val="20"/>
              </w:rPr>
              <w:t>Facultad de Ciencias de la Tierra y el Mar</w:t>
            </w:r>
          </w:p>
        </w:tc>
        <w:tc>
          <w:tcPr>
            <w:tcW w:w="572" w:type="pct"/>
            <w:tcBorders>
              <w:top w:val="nil"/>
              <w:left w:val="nil"/>
              <w:bottom w:val="nil"/>
              <w:right w:val="nil"/>
            </w:tcBorders>
            <w:shd w:val="clear" w:color="auto" w:fill="auto"/>
            <w:noWrap/>
            <w:vAlign w:val="center"/>
          </w:tcPr>
          <w:p w:rsidR="00113897" w:rsidRPr="00887B14" w:rsidRDefault="00614E98" w:rsidP="008B391D">
            <w:pPr>
              <w:ind w:firstLineChars="100" w:firstLine="201"/>
              <w:jc w:val="right"/>
              <w:rPr>
                <w:rFonts w:ascii="Calibri" w:hAnsi="Calibri" w:cs="Arial"/>
                <w:b/>
                <w:bCs/>
                <w:color w:val="800000"/>
                <w:sz w:val="20"/>
                <w:szCs w:val="20"/>
              </w:rPr>
            </w:pPr>
            <w:r w:rsidRPr="00887B14">
              <w:rPr>
                <w:rFonts w:ascii="Calibri" w:hAnsi="Calibri" w:cs="Arial"/>
                <w:b/>
                <w:bCs/>
                <w:color w:val="800000"/>
                <w:sz w:val="20"/>
                <w:szCs w:val="20"/>
              </w:rPr>
              <w:t>44</w:t>
            </w:r>
          </w:p>
        </w:tc>
        <w:tc>
          <w:tcPr>
            <w:tcW w:w="470" w:type="pct"/>
            <w:tcBorders>
              <w:top w:val="nil"/>
              <w:left w:val="nil"/>
              <w:bottom w:val="nil"/>
              <w:right w:val="nil"/>
            </w:tcBorders>
            <w:shd w:val="clear" w:color="auto" w:fill="auto"/>
            <w:noWrap/>
            <w:vAlign w:val="center"/>
          </w:tcPr>
          <w:p w:rsidR="00113897" w:rsidRPr="00887B14" w:rsidRDefault="00614E98" w:rsidP="00846477">
            <w:pPr>
              <w:ind w:firstLineChars="100" w:firstLine="201"/>
              <w:jc w:val="right"/>
              <w:rPr>
                <w:rFonts w:ascii="Calibri" w:hAnsi="Calibri" w:cs="Arial"/>
                <w:b/>
                <w:bCs/>
                <w:color w:val="800000"/>
                <w:sz w:val="20"/>
                <w:szCs w:val="20"/>
              </w:rPr>
            </w:pPr>
            <w:r w:rsidRPr="00887B14">
              <w:rPr>
                <w:rFonts w:ascii="Calibri" w:hAnsi="Calibri" w:cs="Arial"/>
                <w:b/>
                <w:bCs/>
                <w:color w:val="800000"/>
                <w:sz w:val="20"/>
                <w:szCs w:val="20"/>
              </w:rPr>
              <w:t>106</w:t>
            </w:r>
          </w:p>
        </w:tc>
        <w:tc>
          <w:tcPr>
            <w:tcW w:w="579" w:type="pct"/>
            <w:tcBorders>
              <w:top w:val="nil"/>
              <w:left w:val="nil"/>
              <w:bottom w:val="nil"/>
              <w:right w:val="nil"/>
            </w:tcBorders>
            <w:shd w:val="clear" w:color="auto" w:fill="auto"/>
            <w:noWrap/>
            <w:vAlign w:val="center"/>
          </w:tcPr>
          <w:p w:rsidR="00113897" w:rsidRPr="00887B14" w:rsidRDefault="00614E98" w:rsidP="00614E98">
            <w:pPr>
              <w:ind w:firstLineChars="100" w:firstLine="201"/>
              <w:jc w:val="right"/>
              <w:rPr>
                <w:rFonts w:ascii="Calibri" w:hAnsi="Calibri" w:cs="Arial"/>
                <w:b/>
                <w:bCs/>
                <w:color w:val="800000"/>
                <w:sz w:val="20"/>
                <w:szCs w:val="20"/>
              </w:rPr>
            </w:pPr>
            <w:r w:rsidRPr="00887B14">
              <w:rPr>
                <w:rFonts w:ascii="Calibri" w:hAnsi="Calibri" w:cs="Arial"/>
                <w:b/>
                <w:bCs/>
                <w:color w:val="800000"/>
                <w:sz w:val="20"/>
                <w:szCs w:val="20"/>
              </w:rPr>
              <w:t>18</w:t>
            </w:r>
          </w:p>
        </w:tc>
        <w:tc>
          <w:tcPr>
            <w:tcW w:w="474" w:type="pct"/>
            <w:tcBorders>
              <w:top w:val="nil"/>
              <w:left w:val="nil"/>
              <w:bottom w:val="nil"/>
              <w:right w:val="nil"/>
            </w:tcBorders>
            <w:shd w:val="clear" w:color="auto" w:fill="auto"/>
            <w:noWrap/>
            <w:vAlign w:val="center"/>
          </w:tcPr>
          <w:p w:rsidR="00113897" w:rsidRPr="00887B14" w:rsidRDefault="002775B4" w:rsidP="00614E98">
            <w:pPr>
              <w:ind w:firstLineChars="100" w:firstLine="201"/>
              <w:jc w:val="right"/>
              <w:rPr>
                <w:rFonts w:ascii="Calibri" w:hAnsi="Calibri" w:cs="Arial"/>
                <w:b/>
                <w:bCs/>
                <w:color w:val="800000"/>
                <w:sz w:val="20"/>
                <w:szCs w:val="20"/>
              </w:rPr>
            </w:pPr>
            <w:r w:rsidRPr="00887B14">
              <w:rPr>
                <w:rFonts w:ascii="Calibri" w:hAnsi="Calibri" w:cs="Arial"/>
                <w:b/>
                <w:bCs/>
                <w:color w:val="800000"/>
                <w:sz w:val="20"/>
                <w:szCs w:val="20"/>
              </w:rPr>
              <w:t>1</w:t>
            </w:r>
            <w:r w:rsidR="00614E98" w:rsidRPr="00887B14">
              <w:rPr>
                <w:rFonts w:ascii="Calibri" w:hAnsi="Calibri" w:cs="Arial"/>
                <w:b/>
                <w:bCs/>
                <w:color w:val="800000"/>
                <w:sz w:val="20"/>
                <w:szCs w:val="20"/>
              </w:rPr>
              <w:t>68</w:t>
            </w:r>
          </w:p>
        </w:tc>
      </w:tr>
      <w:tr w:rsidR="00222EDA" w:rsidRPr="0041739C" w:rsidTr="00F44FCF">
        <w:trPr>
          <w:trHeight w:hRule="exact" w:val="210"/>
          <w:jc w:val="center"/>
        </w:trPr>
        <w:tc>
          <w:tcPr>
            <w:tcW w:w="2905" w:type="pct"/>
            <w:tcBorders>
              <w:top w:val="nil"/>
              <w:left w:val="nil"/>
              <w:bottom w:val="nil"/>
              <w:right w:val="nil"/>
            </w:tcBorders>
            <w:shd w:val="clear" w:color="000000" w:fill="FFFFFF"/>
            <w:noWrap/>
            <w:vAlign w:val="center"/>
          </w:tcPr>
          <w:p w:rsidR="00113897" w:rsidRPr="00887B14" w:rsidRDefault="00A6202B" w:rsidP="008B391D">
            <w:pPr>
              <w:rPr>
                <w:rFonts w:ascii="Calibri" w:hAnsi="Calibri" w:cs="Arial"/>
                <w:sz w:val="20"/>
                <w:szCs w:val="20"/>
              </w:rPr>
            </w:pPr>
            <w:r w:rsidRPr="00887B14">
              <w:rPr>
                <w:rFonts w:ascii="Calibri" w:hAnsi="Calibri" w:cs="Arial"/>
                <w:sz w:val="20"/>
                <w:szCs w:val="20"/>
              </w:rPr>
              <w:t xml:space="preserve">Escuela de </w:t>
            </w:r>
            <w:r w:rsidR="00113897" w:rsidRPr="00887B14">
              <w:rPr>
                <w:rFonts w:ascii="Calibri" w:hAnsi="Calibri" w:cs="Arial"/>
                <w:sz w:val="20"/>
                <w:szCs w:val="20"/>
              </w:rPr>
              <w:t>Ciencias Geográficas</w:t>
            </w:r>
          </w:p>
        </w:tc>
        <w:tc>
          <w:tcPr>
            <w:tcW w:w="572" w:type="pct"/>
            <w:tcBorders>
              <w:top w:val="nil"/>
              <w:left w:val="nil"/>
              <w:bottom w:val="nil"/>
              <w:right w:val="nil"/>
            </w:tcBorders>
            <w:shd w:val="clear" w:color="auto" w:fill="auto"/>
            <w:noWrap/>
            <w:vAlign w:val="center"/>
          </w:tcPr>
          <w:p w:rsidR="00113897" w:rsidRPr="00887B14" w:rsidRDefault="00614E98" w:rsidP="00D61D8A">
            <w:pPr>
              <w:ind w:firstLineChars="100" w:firstLine="200"/>
              <w:jc w:val="right"/>
              <w:rPr>
                <w:rFonts w:ascii="Calibri" w:hAnsi="Calibri" w:cs="Arial"/>
                <w:sz w:val="20"/>
                <w:szCs w:val="20"/>
              </w:rPr>
            </w:pPr>
            <w:r w:rsidRPr="00887B14">
              <w:rPr>
                <w:rFonts w:ascii="Calibri" w:hAnsi="Calibri" w:cs="Arial"/>
                <w:sz w:val="20"/>
                <w:szCs w:val="20"/>
              </w:rPr>
              <w:t>11</w:t>
            </w:r>
          </w:p>
        </w:tc>
        <w:tc>
          <w:tcPr>
            <w:tcW w:w="470" w:type="pct"/>
            <w:tcBorders>
              <w:top w:val="nil"/>
              <w:left w:val="nil"/>
              <w:bottom w:val="nil"/>
              <w:right w:val="nil"/>
            </w:tcBorders>
            <w:shd w:val="clear" w:color="auto" w:fill="auto"/>
            <w:noWrap/>
            <w:vAlign w:val="center"/>
          </w:tcPr>
          <w:p w:rsidR="00113897" w:rsidRPr="00887B14" w:rsidRDefault="00614E98" w:rsidP="008B391D">
            <w:pPr>
              <w:ind w:firstLineChars="100" w:firstLine="200"/>
              <w:jc w:val="right"/>
              <w:rPr>
                <w:rFonts w:ascii="Calibri" w:hAnsi="Calibri" w:cs="Arial"/>
                <w:sz w:val="20"/>
                <w:szCs w:val="20"/>
              </w:rPr>
            </w:pPr>
            <w:r w:rsidRPr="00887B14">
              <w:rPr>
                <w:rFonts w:ascii="Calibri" w:hAnsi="Calibri" w:cs="Arial"/>
                <w:sz w:val="20"/>
                <w:szCs w:val="20"/>
              </w:rPr>
              <w:t>35</w:t>
            </w:r>
          </w:p>
        </w:tc>
        <w:tc>
          <w:tcPr>
            <w:tcW w:w="579" w:type="pct"/>
            <w:tcBorders>
              <w:top w:val="nil"/>
              <w:left w:val="nil"/>
              <w:bottom w:val="nil"/>
              <w:right w:val="nil"/>
            </w:tcBorders>
            <w:shd w:val="clear" w:color="auto" w:fill="auto"/>
            <w:noWrap/>
            <w:vAlign w:val="center"/>
          </w:tcPr>
          <w:p w:rsidR="00113897" w:rsidRPr="00887B14" w:rsidRDefault="00614E98" w:rsidP="008B391D">
            <w:pPr>
              <w:ind w:firstLineChars="100" w:firstLine="200"/>
              <w:jc w:val="right"/>
              <w:rPr>
                <w:rFonts w:ascii="Calibri" w:hAnsi="Calibri" w:cs="Arial"/>
                <w:sz w:val="20"/>
                <w:szCs w:val="20"/>
              </w:rPr>
            </w:pPr>
            <w:r w:rsidRPr="00887B14">
              <w:rPr>
                <w:rFonts w:ascii="Calibri" w:hAnsi="Calibri" w:cs="Arial"/>
                <w:sz w:val="20"/>
                <w:szCs w:val="20"/>
              </w:rPr>
              <w:t>1</w:t>
            </w:r>
          </w:p>
        </w:tc>
        <w:tc>
          <w:tcPr>
            <w:tcW w:w="474" w:type="pct"/>
            <w:tcBorders>
              <w:top w:val="nil"/>
              <w:left w:val="nil"/>
              <w:bottom w:val="nil"/>
              <w:right w:val="nil"/>
            </w:tcBorders>
            <w:shd w:val="clear" w:color="auto" w:fill="auto"/>
            <w:noWrap/>
            <w:vAlign w:val="center"/>
          </w:tcPr>
          <w:p w:rsidR="00113897" w:rsidRPr="00887B14" w:rsidRDefault="00614E98" w:rsidP="008B391D">
            <w:pPr>
              <w:ind w:firstLineChars="100" w:firstLine="200"/>
              <w:jc w:val="right"/>
              <w:rPr>
                <w:rFonts w:ascii="Calibri" w:hAnsi="Calibri" w:cs="Arial"/>
                <w:sz w:val="20"/>
                <w:szCs w:val="20"/>
              </w:rPr>
            </w:pPr>
            <w:r w:rsidRPr="00887B14">
              <w:rPr>
                <w:rFonts w:ascii="Calibri" w:hAnsi="Calibri" w:cs="Arial"/>
                <w:sz w:val="20"/>
                <w:szCs w:val="20"/>
              </w:rPr>
              <w:t>47</w:t>
            </w:r>
          </w:p>
        </w:tc>
      </w:tr>
      <w:tr w:rsidR="00E43328" w:rsidRPr="00445DEF" w:rsidTr="00F44FCF">
        <w:trPr>
          <w:trHeight w:hRule="exact" w:val="210"/>
          <w:jc w:val="center"/>
        </w:trPr>
        <w:tc>
          <w:tcPr>
            <w:tcW w:w="2905" w:type="pct"/>
            <w:tcBorders>
              <w:top w:val="nil"/>
              <w:left w:val="nil"/>
              <w:bottom w:val="nil"/>
              <w:right w:val="nil"/>
            </w:tcBorders>
            <w:shd w:val="clear" w:color="000000" w:fill="FFFFFF"/>
            <w:noWrap/>
            <w:vAlign w:val="center"/>
          </w:tcPr>
          <w:p w:rsidR="00113897" w:rsidRPr="00887B14" w:rsidRDefault="00A6202B" w:rsidP="008B391D">
            <w:pPr>
              <w:rPr>
                <w:rFonts w:ascii="Calibri" w:hAnsi="Calibri" w:cs="Arial"/>
                <w:color w:val="000000"/>
                <w:sz w:val="20"/>
                <w:szCs w:val="20"/>
              </w:rPr>
            </w:pPr>
            <w:r w:rsidRPr="00887B14">
              <w:rPr>
                <w:rFonts w:ascii="Calibri" w:hAnsi="Calibri" w:cs="Arial"/>
                <w:color w:val="000000"/>
                <w:sz w:val="20"/>
                <w:szCs w:val="20"/>
              </w:rPr>
              <w:t xml:space="preserve">Escuela de </w:t>
            </w:r>
            <w:r w:rsidR="00113897" w:rsidRPr="00887B14">
              <w:rPr>
                <w:rFonts w:ascii="Calibri" w:hAnsi="Calibri" w:cs="Arial"/>
                <w:color w:val="000000"/>
                <w:sz w:val="20"/>
                <w:szCs w:val="20"/>
              </w:rPr>
              <w:t>Ciencias Agrarias</w:t>
            </w:r>
          </w:p>
        </w:tc>
        <w:tc>
          <w:tcPr>
            <w:tcW w:w="572" w:type="pct"/>
            <w:tcBorders>
              <w:top w:val="nil"/>
              <w:left w:val="nil"/>
              <w:bottom w:val="nil"/>
              <w:right w:val="nil"/>
            </w:tcBorders>
            <w:shd w:val="clear" w:color="auto" w:fill="auto"/>
            <w:noWrap/>
            <w:vAlign w:val="center"/>
          </w:tcPr>
          <w:p w:rsidR="00113897" w:rsidRPr="00887B14" w:rsidRDefault="00113897" w:rsidP="008B391D">
            <w:pPr>
              <w:ind w:firstLineChars="100" w:firstLine="200"/>
              <w:jc w:val="right"/>
              <w:rPr>
                <w:rFonts w:ascii="Calibri" w:hAnsi="Calibri" w:cs="Arial"/>
                <w:sz w:val="20"/>
                <w:szCs w:val="20"/>
              </w:rPr>
            </w:pPr>
            <w:r w:rsidRPr="00887B14">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113897" w:rsidRPr="00887B14" w:rsidRDefault="00614E98" w:rsidP="002775B4">
            <w:pPr>
              <w:ind w:firstLineChars="100" w:firstLine="200"/>
              <w:jc w:val="right"/>
              <w:rPr>
                <w:rFonts w:ascii="Calibri" w:hAnsi="Calibri" w:cs="Arial"/>
                <w:sz w:val="20"/>
                <w:szCs w:val="20"/>
              </w:rPr>
            </w:pPr>
            <w:r w:rsidRPr="00887B14">
              <w:rPr>
                <w:rFonts w:ascii="Calibri" w:hAnsi="Calibri" w:cs="Arial"/>
                <w:sz w:val="20"/>
                <w:szCs w:val="20"/>
              </w:rPr>
              <w:t>3</w:t>
            </w:r>
            <w:r w:rsidR="002775B4" w:rsidRPr="00887B14">
              <w:rPr>
                <w:rFonts w:ascii="Calibri" w:hAnsi="Calibri" w:cs="Arial"/>
                <w:sz w:val="20"/>
                <w:szCs w:val="20"/>
              </w:rPr>
              <w:t>2</w:t>
            </w:r>
          </w:p>
        </w:tc>
        <w:tc>
          <w:tcPr>
            <w:tcW w:w="579" w:type="pct"/>
            <w:tcBorders>
              <w:top w:val="nil"/>
              <w:left w:val="nil"/>
              <w:bottom w:val="nil"/>
              <w:right w:val="nil"/>
            </w:tcBorders>
            <w:shd w:val="clear" w:color="auto" w:fill="auto"/>
            <w:noWrap/>
            <w:vAlign w:val="center"/>
          </w:tcPr>
          <w:p w:rsidR="00113897" w:rsidRPr="00887B14" w:rsidRDefault="00614E98" w:rsidP="002775B4">
            <w:pPr>
              <w:ind w:firstLineChars="100" w:firstLine="200"/>
              <w:jc w:val="right"/>
              <w:rPr>
                <w:rFonts w:ascii="Calibri" w:hAnsi="Calibri" w:cs="Arial"/>
                <w:sz w:val="20"/>
                <w:szCs w:val="20"/>
              </w:rPr>
            </w:pPr>
            <w:r w:rsidRPr="00887B14">
              <w:rPr>
                <w:rFonts w:ascii="Calibri" w:hAnsi="Calibri" w:cs="Arial"/>
                <w:sz w:val="20"/>
                <w:szCs w:val="20"/>
              </w:rPr>
              <w:t>1</w:t>
            </w:r>
          </w:p>
        </w:tc>
        <w:tc>
          <w:tcPr>
            <w:tcW w:w="474" w:type="pct"/>
            <w:tcBorders>
              <w:top w:val="nil"/>
              <w:left w:val="nil"/>
              <w:bottom w:val="nil"/>
              <w:right w:val="nil"/>
            </w:tcBorders>
            <w:shd w:val="clear" w:color="auto" w:fill="auto"/>
            <w:noWrap/>
            <w:vAlign w:val="center"/>
          </w:tcPr>
          <w:p w:rsidR="00113897" w:rsidRPr="00887B14" w:rsidRDefault="00614E98" w:rsidP="002775B4">
            <w:pPr>
              <w:ind w:firstLineChars="100" w:firstLine="200"/>
              <w:jc w:val="right"/>
              <w:rPr>
                <w:rFonts w:ascii="Calibri" w:hAnsi="Calibri" w:cs="Arial"/>
                <w:sz w:val="20"/>
                <w:szCs w:val="20"/>
              </w:rPr>
            </w:pPr>
            <w:r w:rsidRPr="00887B14">
              <w:rPr>
                <w:rFonts w:ascii="Calibri" w:hAnsi="Calibri" w:cs="Arial"/>
                <w:sz w:val="20"/>
                <w:szCs w:val="20"/>
              </w:rPr>
              <w:t>33</w:t>
            </w:r>
          </w:p>
        </w:tc>
      </w:tr>
      <w:tr w:rsidR="00E43328" w:rsidRPr="00445DEF" w:rsidTr="00F44FCF">
        <w:trPr>
          <w:trHeight w:hRule="exact" w:val="210"/>
          <w:jc w:val="center"/>
        </w:trPr>
        <w:tc>
          <w:tcPr>
            <w:tcW w:w="2905" w:type="pct"/>
            <w:tcBorders>
              <w:top w:val="nil"/>
              <w:left w:val="nil"/>
              <w:bottom w:val="nil"/>
              <w:right w:val="nil"/>
            </w:tcBorders>
            <w:shd w:val="clear" w:color="000000" w:fill="FFFFFF"/>
            <w:noWrap/>
            <w:vAlign w:val="center"/>
          </w:tcPr>
          <w:p w:rsidR="00113897" w:rsidRPr="00887B14" w:rsidRDefault="00A6202B" w:rsidP="008B391D">
            <w:pPr>
              <w:rPr>
                <w:rFonts w:ascii="Calibri" w:hAnsi="Calibri" w:cs="Arial"/>
                <w:color w:val="000000"/>
                <w:sz w:val="20"/>
                <w:szCs w:val="20"/>
              </w:rPr>
            </w:pPr>
            <w:r w:rsidRPr="00887B14">
              <w:rPr>
                <w:rFonts w:ascii="Calibri" w:hAnsi="Calibri" w:cs="Arial"/>
                <w:color w:val="000000"/>
                <w:sz w:val="20"/>
                <w:szCs w:val="20"/>
              </w:rPr>
              <w:t xml:space="preserve">Escuela de </w:t>
            </w:r>
            <w:r w:rsidR="00113897" w:rsidRPr="00887B14">
              <w:rPr>
                <w:rFonts w:ascii="Calibri" w:hAnsi="Calibri" w:cs="Arial"/>
                <w:color w:val="000000"/>
                <w:sz w:val="20"/>
                <w:szCs w:val="20"/>
              </w:rPr>
              <w:t>Ciencias Ambientales</w:t>
            </w:r>
          </w:p>
        </w:tc>
        <w:tc>
          <w:tcPr>
            <w:tcW w:w="572" w:type="pct"/>
            <w:tcBorders>
              <w:top w:val="nil"/>
              <w:left w:val="nil"/>
              <w:bottom w:val="nil"/>
              <w:right w:val="nil"/>
            </w:tcBorders>
            <w:shd w:val="clear" w:color="auto" w:fill="auto"/>
            <w:noWrap/>
            <w:vAlign w:val="center"/>
          </w:tcPr>
          <w:p w:rsidR="00113897" w:rsidRPr="00887B14" w:rsidRDefault="002775B4" w:rsidP="00614E98">
            <w:pPr>
              <w:ind w:firstLineChars="100" w:firstLine="200"/>
              <w:jc w:val="right"/>
              <w:rPr>
                <w:rFonts w:ascii="Calibri" w:hAnsi="Calibri" w:cs="Arial"/>
                <w:sz w:val="20"/>
                <w:szCs w:val="20"/>
              </w:rPr>
            </w:pPr>
            <w:r w:rsidRPr="00887B14">
              <w:rPr>
                <w:rFonts w:ascii="Calibri" w:hAnsi="Calibri" w:cs="Arial"/>
                <w:sz w:val="20"/>
                <w:szCs w:val="20"/>
              </w:rPr>
              <w:t>2</w:t>
            </w:r>
            <w:r w:rsidR="00614E98" w:rsidRPr="00887B14">
              <w:rPr>
                <w:rFonts w:ascii="Calibri" w:hAnsi="Calibri" w:cs="Arial"/>
                <w:sz w:val="20"/>
                <w:szCs w:val="20"/>
              </w:rPr>
              <w:t>4</w:t>
            </w:r>
          </w:p>
        </w:tc>
        <w:tc>
          <w:tcPr>
            <w:tcW w:w="470" w:type="pct"/>
            <w:tcBorders>
              <w:top w:val="nil"/>
              <w:left w:val="nil"/>
              <w:bottom w:val="nil"/>
              <w:right w:val="nil"/>
            </w:tcBorders>
            <w:shd w:val="clear" w:color="auto" w:fill="auto"/>
            <w:noWrap/>
            <w:vAlign w:val="center"/>
          </w:tcPr>
          <w:p w:rsidR="00113897" w:rsidRPr="00887B14" w:rsidRDefault="00614E98" w:rsidP="008B391D">
            <w:pPr>
              <w:ind w:firstLineChars="100" w:firstLine="200"/>
              <w:jc w:val="right"/>
              <w:rPr>
                <w:rFonts w:ascii="Calibri" w:hAnsi="Calibri" w:cs="Arial"/>
                <w:sz w:val="20"/>
                <w:szCs w:val="20"/>
              </w:rPr>
            </w:pPr>
            <w:r w:rsidRPr="00887B14">
              <w:rPr>
                <w:rFonts w:ascii="Calibri" w:hAnsi="Calibri" w:cs="Arial"/>
                <w:sz w:val="20"/>
                <w:szCs w:val="20"/>
              </w:rPr>
              <w:t>3</w:t>
            </w:r>
            <w:r w:rsidR="002775B4" w:rsidRPr="00887B14">
              <w:rPr>
                <w:rFonts w:ascii="Calibri" w:hAnsi="Calibri" w:cs="Arial"/>
                <w:sz w:val="20"/>
                <w:szCs w:val="20"/>
              </w:rPr>
              <w:t>9</w:t>
            </w:r>
          </w:p>
        </w:tc>
        <w:tc>
          <w:tcPr>
            <w:tcW w:w="579" w:type="pct"/>
            <w:tcBorders>
              <w:top w:val="nil"/>
              <w:left w:val="nil"/>
              <w:bottom w:val="nil"/>
              <w:right w:val="nil"/>
            </w:tcBorders>
            <w:shd w:val="clear" w:color="auto" w:fill="auto"/>
            <w:noWrap/>
            <w:vAlign w:val="center"/>
          </w:tcPr>
          <w:p w:rsidR="00113897" w:rsidRPr="00887B14" w:rsidRDefault="0041739C" w:rsidP="008B391D">
            <w:pPr>
              <w:ind w:firstLineChars="100" w:firstLine="200"/>
              <w:jc w:val="right"/>
              <w:rPr>
                <w:rFonts w:ascii="Calibri" w:hAnsi="Calibri" w:cs="Arial"/>
                <w:sz w:val="20"/>
                <w:szCs w:val="20"/>
              </w:rPr>
            </w:pPr>
            <w:r w:rsidRPr="00887B14">
              <w:rPr>
                <w:rFonts w:ascii="Calibri" w:hAnsi="Calibri" w:cs="Arial"/>
                <w:sz w:val="20"/>
                <w:szCs w:val="20"/>
              </w:rPr>
              <w:t>0</w:t>
            </w:r>
          </w:p>
        </w:tc>
        <w:tc>
          <w:tcPr>
            <w:tcW w:w="474" w:type="pct"/>
            <w:tcBorders>
              <w:top w:val="nil"/>
              <w:left w:val="nil"/>
              <w:bottom w:val="nil"/>
              <w:right w:val="nil"/>
            </w:tcBorders>
            <w:shd w:val="clear" w:color="auto" w:fill="auto"/>
            <w:noWrap/>
            <w:vAlign w:val="center"/>
          </w:tcPr>
          <w:p w:rsidR="00113897" w:rsidRPr="00887B14" w:rsidRDefault="00614E98" w:rsidP="008B391D">
            <w:pPr>
              <w:ind w:firstLineChars="100" w:firstLine="200"/>
              <w:jc w:val="right"/>
              <w:rPr>
                <w:rFonts w:ascii="Calibri" w:hAnsi="Calibri" w:cs="Arial"/>
                <w:sz w:val="20"/>
                <w:szCs w:val="20"/>
              </w:rPr>
            </w:pPr>
            <w:r w:rsidRPr="00887B14">
              <w:rPr>
                <w:rFonts w:ascii="Calibri" w:hAnsi="Calibri" w:cs="Arial"/>
                <w:sz w:val="20"/>
                <w:szCs w:val="20"/>
              </w:rPr>
              <w:t>63</w:t>
            </w:r>
          </w:p>
        </w:tc>
      </w:tr>
      <w:tr w:rsidR="00E43328" w:rsidRPr="002775B4" w:rsidTr="00F44FCF">
        <w:trPr>
          <w:trHeight w:hRule="exact" w:val="210"/>
          <w:jc w:val="center"/>
        </w:trPr>
        <w:tc>
          <w:tcPr>
            <w:tcW w:w="2905" w:type="pct"/>
            <w:tcBorders>
              <w:top w:val="nil"/>
              <w:left w:val="nil"/>
              <w:bottom w:val="nil"/>
              <w:right w:val="nil"/>
            </w:tcBorders>
            <w:shd w:val="clear" w:color="000000" w:fill="FFFFFF"/>
            <w:noWrap/>
            <w:vAlign w:val="center"/>
          </w:tcPr>
          <w:p w:rsidR="00113897" w:rsidRPr="00887B14" w:rsidRDefault="00113897" w:rsidP="008B391D">
            <w:pPr>
              <w:rPr>
                <w:rFonts w:ascii="Calibri" w:hAnsi="Calibri" w:cs="Arial"/>
                <w:color w:val="000000"/>
                <w:sz w:val="20"/>
                <w:szCs w:val="20"/>
              </w:rPr>
            </w:pPr>
            <w:r w:rsidRPr="00887B14">
              <w:rPr>
                <w:rFonts w:ascii="Calibri" w:hAnsi="Calibri" w:cs="Arial"/>
                <w:color w:val="000000"/>
                <w:sz w:val="20"/>
                <w:szCs w:val="20"/>
              </w:rPr>
              <w:t>Centro de Investigaciones Apícolas Tropicales (</w:t>
            </w:r>
            <w:proofErr w:type="spellStart"/>
            <w:r w:rsidRPr="00887B14">
              <w:rPr>
                <w:rFonts w:ascii="Calibri" w:hAnsi="Calibri" w:cs="Arial"/>
                <w:color w:val="000000"/>
                <w:sz w:val="20"/>
                <w:szCs w:val="20"/>
              </w:rPr>
              <w:t>Cinat</w:t>
            </w:r>
            <w:proofErr w:type="spellEnd"/>
            <w:r w:rsidRPr="00887B14">
              <w:rPr>
                <w:rFonts w:ascii="Calibri" w:hAnsi="Calibri" w:cs="Arial"/>
                <w:color w:val="000000"/>
                <w:sz w:val="20"/>
                <w:szCs w:val="20"/>
              </w:rPr>
              <w:t>)</w:t>
            </w:r>
          </w:p>
        </w:tc>
        <w:tc>
          <w:tcPr>
            <w:tcW w:w="572" w:type="pct"/>
            <w:tcBorders>
              <w:top w:val="nil"/>
              <w:left w:val="nil"/>
              <w:bottom w:val="nil"/>
              <w:right w:val="nil"/>
            </w:tcBorders>
            <w:shd w:val="clear" w:color="auto" w:fill="auto"/>
            <w:noWrap/>
            <w:vAlign w:val="center"/>
          </w:tcPr>
          <w:p w:rsidR="00113897" w:rsidRPr="00887B14" w:rsidRDefault="00113897" w:rsidP="008B391D">
            <w:pPr>
              <w:ind w:firstLineChars="100" w:firstLine="200"/>
              <w:jc w:val="right"/>
              <w:rPr>
                <w:rFonts w:ascii="Calibri" w:hAnsi="Calibri" w:cs="Arial"/>
                <w:sz w:val="20"/>
                <w:szCs w:val="20"/>
              </w:rPr>
            </w:pPr>
            <w:r w:rsidRPr="00887B14">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113897" w:rsidRPr="00887B14" w:rsidRDefault="00113897" w:rsidP="008B391D">
            <w:pPr>
              <w:ind w:firstLineChars="100" w:firstLine="200"/>
              <w:jc w:val="right"/>
              <w:rPr>
                <w:rFonts w:ascii="Calibri" w:hAnsi="Calibri" w:cs="Arial"/>
                <w:sz w:val="20"/>
                <w:szCs w:val="20"/>
              </w:rPr>
            </w:pPr>
            <w:r w:rsidRPr="00887B14">
              <w:rPr>
                <w:rFonts w:ascii="Calibri" w:hAnsi="Calibri" w:cs="Arial"/>
                <w:sz w:val="20"/>
                <w:szCs w:val="20"/>
              </w:rPr>
              <w:t>0</w:t>
            </w:r>
          </w:p>
        </w:tc>
        <w:tc>
          <w:tcPr>
            <w:tcW w:w="579" w:type="pct"/>
            <w:tcBorders>
              <w:top w:val="nil"/>
              <w:left w:val="nil"/>
              <w:bottom w:val="nil"/>
              <w:right w:val="nil"/>
            </w:tcBorders>
            <w:shd w:val="clear" w:color="auto" w:fill="auto"/>
            <w:noWrap/>
            <w:vAlign w:val="center"/>
          </w:tcPr>
          <w:p w:rsidR="00113897" w:rsidRPr="00887B14" w:rsidRDefault="002775B4" w:rsidP="008B391D">
            <w:pPr>
              <w:ind w:firstLineChars="100" w:firstLine="200"/>
              <w:jc w:val="right"/>
              <w:rPr>
                <w:rFonts w:ascii="Calibri" w:hAnsi="Calibri" w:cs="Arial"/>
                <w:sz w:val="20"/>
                <w:szCs w:val="20"/>
              </w:rPr>
            </w:pPr>
            <w:r w:rsidRPr="00887B14">
              <w:rPr>
                <w:rFonts w:ascii="Calibri" w:hAnsi="Calibri" w:cs="Arial"/>
                <w:sz w:val="20"/>
                <w:szCs w:val="20"/>
              </w:rPr>
              <w:t>1</w:t>
            </w:r>
          </w:p>
        </w:tc>
        <w:tc>
          <w:tcPr>
            <w:tcW w:w="474" w:type="pct"/>
            <w:tcBorders>
              <w:top w:val="nil"/>
              <w:left w:val="nil"/>
              <w:bottom w:val="nil"/>
              <w:right w:val="nil"/>
            </w:tcBorders>
            <w:shd w:val="clear" w:color="auto" w:fill="auto"/>
            <w:noWrap/>
            <w:vAlign w:val="center"/>
          </w:tcPr>
          <w:p w:rsidR="00113897" w:rsidRPr="00887B14" w:rsidRDefault="002775B4" w:rsidP="008B391D">
            <w:pPr>
              <w:ind w:firstLineChars="100" w:firstLine="200"/>
              <w:jc w:val="right"/>
              <w:rPr>
                <w:rFonts w:ascii="Calibri" w:hAnsi="Calibri" w:cs="Arial"/>
                <w:sz w:val="20"/>
                <w:szCs w:val="20"/>
              </w:rPr>
            </w:pPr>
            <w:r w:rsidRPr="00887B14">
              <w:rPr>
                <w:rFonts w:ascii="Calibri" w:hAnsi="Calibri" w:cs="Arial"/>
                <w:sz w:val="20"/>
                <w:szCs w:val="20"/>
              </w:rPr>
              <w:t>1</w:t>
            </w:r>
          </w:p>
        </w:tc>
      </w:tr>
      <w:tr w:rsidR="00E43328" w:rsidRPr="002775B4" w:rsidTr="00F44FCF">
        <w:trPr>
          <w:trHeight w:hRule="exact" w:val="210"/>
          <w:jc w:val="center"/>
        </w:trPr>
        <w:tc>
          <w:tcPr>
            <w:tcW w:w="2905" w:type="pct"/>
            <w:tcBorders>
              <w:top w:val="nil"/>
              <w:left w:val="nil"/>
              <w:bottom w:val="nil"/>
              <w:right w:val="nil"/>
            </w:tcBorders>
            <w:shd w:val="clear" w:color="000000" w:fill="FFFFFF"/>
            <w:noWrap/>
            <w:vAlign w:val="center"/>
          </w:tcPr>
          <w:p w:rsidR="00113897" w:rsidRPr="00887B14" w:rsidRDefault="00A6202B" w:rsidP="008B391D">
            <w:pPr>
              <w:rPr>
                <w:rFonts w:ascii="Calibri" w:hAnsi="Calibri" w:cs="Arial"/>
                <w:color w:val="000000"/>
                <w:sz w:val="20"/>
                <w:szCs w:val="20"/>
              </w:rPr>
            </w:pPr>
            <w:r w:rsidRPr="00887B14">
              <w:rPr>
                <w:rFonts w:ascii="Calibri" w:hAnsi="Calibri" w:cs="Arial"/>
                <w:color w:val="000000"/>
                <w:sz w:val="20"/>
                <w:szCs w:val="20"/>
              </w:rPr>
              <w:t xml:space="preserve">Instituto </w:t>
            </w:r>
            <w:proofErr w:type="spellStart"/>
            <w:r w:rsidRPr="00887B14">
              <w:rPr>
                <w:rFonts w:ascii="Calibri" w:hAnsi="Calibri" w:cs="Arial"/>
                <w:color w:val="000000"/>
                <w:sz w:val="20"/>
                <w:szCs w:val="20"/>
              </w:rPr>
              <w:t>internac</w:t>
            </w:r>
            <w:proofErr w:type="spellEnd"/>
            <w:r w:rsidRPr="00887B14">
              <w:rPr>
                <w:rFonts w:ascii="Calibri" w:hAnsi="Calibri" w:cs="Arial"/>
                <w:color w:val="000000"/>
                <w:sz w:val="20"/>
                <w:szCs w:val="20"/>
              </w:rPr>
              <w:t xml:space="preserve">. </w:t>
            </w:r>
            <w:proofErr w:type="spellStart"/>
            <w:r w:rsidRPr="00887B14">
              <w:rPr>
                <w:rFonts w:ascii="Calibri" w:hAnsi="Calibri" w:cs="Arial"/>
                <w:color w:val="000000"/>
                <w:sz w:val="20"/>
                <w:szCs w:val="20"/>
              </w:rPr>
              <w:t>enconserv</w:t>
            </w:r>
            <w:proofErr w:type="spellEnd"/>
            <w:r w:rsidRPr="00887B14">
              <w:rPr>
                <w:rFonts w:ascii="Calibri" w:hAnsi="Calibri" w:cs="Arial"/>
                <w:color w:val="000000"/>
                <w:sz w:val="20"/>
                <w:szCs w:val="20"/>
              </w:rPr>
              <w:t>. y manejo de vida s</w:t>
            </w:r>
            <w:r w:rsidR="00113897" w:rsidRPr="00887B14">
              <w:rPr>
                <w:rFonts w:ascii="Calibri" w:hAnsi="Calibri" w:cs="Arial"/>
                <w:color w:val="000000"/>
                <w:sz w:val="20"/>
                <w:szCs w:val="20"/>
              </w:rPr>
              <w:t>ilvestre (</w:t>
            </w:r>
            <w:proofErr w:type="spellStart"/>
            <w:r w:rsidR="00113897" w:rsidRPr="00887B14">
              <w:rPr>
                <w:rFonts w:ascii="Calibri" w:hAnsi="Calibri" w:cs="Arial"/>
                <w:color w:val="000000"/>
                <w:sz w:val="20"/>
                <w:szCs w:val="20"/>
              </w:rPr>
              <w:t>Icomvis</w:t>
            </w:r>
            <w:proofErr w:type="spellEnd"/>
            <w:r w:rsidR="00113897" w:rsidRPr="00887B14">
              <w:rPr>
                <w:rFonts w:ascii="Calibri" w:hAnsi="Calibri" w:cs="Arial"/>
                <w:color w:val="000000"/>
                <w:sz w:val="20"/>
                <w:szCs w:val="20"/>
              </w:rPr>
              <w:t>)</w:t>
            </w:r>
          </w:p>
        </w:tc>
        <w:tc>
          <w:tcPr>
            <w:tcW w:w="572" w:type="pct"/>
            <w:tcBorders>
              <w:top w:val="nil"/>
              <w:left w:val="nil"/>
              <w:bottom w:val="nil"/>
              <w:right w:val="nil"/>
            </w:tcBorders>
            <w:shd w:val="clear" w:color="auto" w:fill="auto"/>
            <w:noWrap/>
            <w:vAlign w:val="center"/>
          </w:tcPr>
          <w:p w:rsidR="00113897" w:rsidRPr="00887B14" w:rsidRDefault="00113897" w:rsidP="008B391D">
            <w:pPr>
              <w:ind w:firstLineChars="100" w:firstLine="200"/>
              <w:jc w:val="right"/>
              <w:rPr>
                <w:rFonts w:ascii="Calibri" w:hAnsi="Calibri" w:cs="Arial"/>
                <w:sz w:val="20"/>
                <w:szCs w:val="20"/>
              </w:rPr>
            </w:pPr>
            <w:r w:rsidRPr="00887B14">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113897" w:rsidRPr="00887B14" w:rsidRDefault="00113897" w:rsidP="008B391D">
            <w:pPr>
              <w:ind w:firstLineChars="100" w:firstLine="200"/>
              <w:jc w:val="right"/>
              <w:rPr>
                <w:rFonts w:ascii="Calibri" w:hAnsi="Calibri" w:cs="Arial"/>
                <w:sz w:val="20"/>
                <w:szCs w:val="20"/>
              </w:rPr>
            </w:pPr>
            <w:r w:rsidRPr="00887B14">
              <w:rPr>
                <w:rFonts w:ascii="Calibri" w:hAnsi="Calibri" w:cs="Arial"/>
                <w:sz w:val="20"/>
                <w:szCs w:val="20"/>
              </w:rPr>
              <w:t>0</w:t>
            </w:r>
          </w:p>
        </w:tc>
        <w:tc>
          <w:tcPr>
            <w:tcW w:w="579" w:type="pct"/>
            <w:tcBorders>
              <w:top w:val="nil"/>
              <w:left w:val="nil"/>
              <w:bottom w:val="nil"/>
              <w:right w:val="nil"/>
            </w:tcBorders>
            <w:shd w:val="clear" w:color="auto" w:fill="auto"/>
            <w:noWrap/>
            <w:vAlign w:val="center"/>
          </w:tcPr>
          <w:p w:rsidR="00113897" w:rsidRPr="00887B14" w:rsidRDefault="00614E98" w:rsidP="008B391D">
            <w:pPr>
              <w:ind w:firstLineChars="100" w:firstLine="200"/>
              <w:jc w:val="right"/>
              <w:rPr>
                <w:rFonts w:ascii="Calibri" w:hAnsi="Calibri" w:cs="Arial"/>
                <w:sz w:val="20"/>
                <w:szCs w:val="20"/>
              </w:rPr>
            </w:pPr>
            <w:r w:rsidRPr="00887B14">
              <w:rPr>
                <w:rFonts w:ascii="Calibri" w:hAnsi="Calibri" w:cs="Arial"/>
                <w:sz w:val="20"/>
                <w:szCs w:val="20"/>
              </w:rPr>
              <w:t>10</w:t>
            </w:r>
          </w:p>
        </w:tc>
        <w:tc>
          <w:tcPr>
            <w:tcW w:w="474" w:type="pct"/>
            <w:tcBorders>
              <w:top w:val="nil"/>
              <w:left w:val="nil"/>
              <w:bottom w:val="nil"/>
              <w:right w:val="nil"/>
            </w:tcBorders>
            <w:shd w:val="clear" w:color="auto" w:fill="auto"/>
            <w:noWrap/>
            <w:vAlign w:val="center"/>
          </w:tcPr>
          <w:p w:rsidR="00113897" w:rsidRPr="00887B14" w:rsidRDefault="00614E98" w:rsidP="008B391D">
            <w:pPr>
              <w:ind w:firstLineChars="100" w:firstLine="200"/>
              <w:jc w:val="right"/>
              <w:rPr>
                <w:rFonts w:ascii="Calibri" w:hAnsi="Calibri" w:cs="Arial"/>
                <w:sz w:val="20"/>
                <w:szCs w:val="20"/>
              </w:rPr>
            </w:pPr>
            <w:r w:rsidRPr="00887B14">
              <w:rPr>
                <w:rFonts w:ascii="Calibri" w:hAnsi="Calibri" w:cs="Arial"/>
                <w:sz w:val="20"/>
                <w:szCs w:val="20"/>
              </w:rPr>
              <w:t>10</w:t>
            </w:r>
          </w:p>
          <w:p w:rsidR="00B53497" w:rsidRPr="00887B14" w:rsidRDefault="00B53497" w:rsidP="008B391D">
            <w:pPr>
              <w:ind w:firstLineChars="100" w:firstLine="200"/>
              <w:jc w:val="right"/>
              <w:rPr>
                <w:rFonts w:ascii="Calibri" w:hAnsi="Calibri" w:cs="Arial"/>
                <w:sz w:val="20"/>
                <w:szCs w:val="20"/>
              </w:rPr>
            </w:pPr>
          </w:p>
        </w:tc>
      </w:tr>
      <w:tr w:rsidR="00B53497" w:rsidRPr="002775B4" w:rsidTr="00F44FCF">
        <w:trPr>
          <w:trHeight w:hRule="exact" w:val="210"/>
          <w:jc w:val="center"/>
        </w:trPr>
        <w:tc>
          <w:tcPr>
            <w:tcW w:w="2905" w:type="pct"/>
            <w:tcBorders>
              <w:top w:val="nil"/>
              <w:left w:val="nil"/>
              <w:bottom w:val="nil"/>
              <w:right w:val="nil"/>
            </w:tcBorders>
            <w:shd w:val="clear" w:color="000000" w:fill="FFFFFF"/>
            <w:noWrap/>
            <w:vAlign w:val="center"/>
          </w:tcPr>
          <w:p w:rsidR="00B53497" w:rsidRPr="00887B14" w:rsidRDefault="00B53497" w:rsidP="00C9738A">
            <w:pPr>
              <w:rPr>
                <w:rFonts w:ascii="Calibri" w:hAnsi="Calibri" w:cs="Arial"/>
                <w:color w:val="000000"/>
                <w:sz w:val="20"/>
                <w:szCs w:val="20"/>
              </w:rPr>
            </w:pPr>
            <w:r w:rsidRPr="00887B14">
              <w:rPr>
                <w:rFonts w:ascii="Calibri" w:hAnsi="Calibri" w:cs="Arial"/>
                <w:color w:val="000000"/>
                <w:sz w:val="20"/>
                <w:szCs w:val="20"/>
              </w:rPr>
              <w:t xml:space="preserve">Instituto </w:t>
            </w:r>
            <w:r w:rsidR="00C9738A" w:rsidRPr="00887B14">
              <w:rPr>
                <w:rFonts w:ascii="Calibri" w:hAnsi="Calibri" w:cs="Arial"/>
                <w:color w:val="000000"/>
                <w:sz w:val="20"/>
                <w:szCs w:val="20"/>
              </w:rPr>
              <w:t>de investigación y servicios forestales</w:t>
            </w:r>
            <w:r w:rsidRPr="00887B14">
              <w:rPr>
                <w:rFonts w:ascii="Calibri" w:hAnsi="Calibri" w:cs="Arial"/>
                <w:color w:val="000000"/>
                <w:sz w:val="20"/>
                <w:szCs w:val="20"/>
              </w:rPr>
              <w:t xml:space="preserve"> (</w:t>
            </w:r>
            <w:proofErr w:type="spellStart"/>
            <w:r w:rsidRPr="00887B14">
              <w:rPr>
                <w:rFonts w:ascii="Calibri" w:hAnsi="Calibri" w:cs="Arial"/>
                <w:color w:val="000000"/>
                <w:sz w:val="20"/>
                <w:szCs w:val="20"/>
              </w:rPr>
              <w:t>I</w:t>
            </w:r>
            <w:r w:rsidR="00C9738A" w:rsidRPr="00887B14">
              <w:rPr>
                <w:rFonts w:ascii="Calibri" w:hAnsi="Calibri" w:cs="Arial"/>
                <w:color w:val="000000"/>
                <w:sz w:val="20"/>
                <w:szCs w:val="20"/>
              </w:rPr>
              <w:t>nisefor</w:t>
            </w:r>
            <w:proofErr w:type="spellEnd"/>
            <w:r w:rsidRPr="00887B14">
              <w:rPr>
                <w:rFonts w:ascii="Calibri" w:hAnsi="Calibri" w:cs="Arial"/>
                <w:color w:val="000000"/>
                <w:sz w:val="20"/>
                <w:szCs w:val="20"/>
              </w:rPr>
              <w:t>)</w:t>
            </w:r>
          </w:p>
          <w:p w:rsidR="002775B4" w:rsidRPr="00887B14" w:rsidRDefault="002775B4" w:rsidP="00C9738A">
            <w:pPr>
              <w:rPr>
                <w:rFonts w:ascii="Calibri" w:hAnsi="Calibri" w:cs="Arial"/>
                <w:color w:val="000000"/>
                <w:sz w:val="20"/>
                <w:szCs w:val="20"/>
              </w:rPr>
            </w:pPr>
          </w:p>
          <w:p w:rsidR="002775B4" w:rsidRPr="00887B14" w:rsidRDefault="002775B4" w:rsidP="00C9738A">
            <w:pPr>
              <w:rPr>
                <w:rFonts w:ascii="Calibri" w:hAnsi="Calibri" w:cs="Arial"/>
                <w:color w:val="000000"/>
                <w:sz w:val="20"/>
                <w:szCs w:val="20"/>
              </w:rPr>
            </w:pPr>
          </w:p>
        </w:tc>
        <w:tc>
          <w:tcPr>
            <w:tcW w:w="572" w:type="pct"/>
            <w:tcBorders>
              <w:top w:val="nil"/>
              <w:left w:val="nil"/>
              <w:bottom w:val="nil"/>
              <w:right w:val="nil"/>
            </w:tcBorders>
            <w:shd w:val="clear" w:color="auto" w:fill="auto"/>
            <w:noWrap/>
            <w:vAlign w:val="center"/>
          </w:tcPr>
          <w:p w:rsidR="00B53497" w:rsidRPr="00887B14" w:rsidRDefault="002775B4" w:rsidP="0041739C">
            <w:pPr>
              <w:ind w:firstLineChars="100" w:firstLine="200"/>
              <w:jc w:val="right"/>
              <w:rPr>
                <w:rFonts w:ascii="Calibri" w:hAnsi="Calibri" w:cs="Arial"/>
                <w:sz w:val="20"/>
                <w:szCs w:val="20"/>
              </w:rPr>
            </w:pPr>
            <w:r w:rsidRPr="00887B14">
              <w:rPr>
                <w:rFonts w:ascii="Calibri" w:hAnsi="Calibri" w:cs="Arial"/>
                <w:sz w:val="20"/>
                <w:szCs w:val="20"/>
              </w:rPr>
              <w:t>9</w:t>
            </w:r>
          </w:p>
        </w:tc>
        <w:tc>
          <w:tcPr>
            <w:tcW w:w="470" w:type="pct"/>
            <w:tcBorders>
              <w:top w:val="nil"/>
              <w:left w:val="nil"/>
              <w:bottom w:val="nil"/>
              <w:right w:val="nil"/>
            </w:tcBorders>
            <w:shd w:val="clear" w:color="auto" w:fill="auto"/>
            <w:noWrap/>
            <w:vAlign w:val="center"/>
          </w:tcPr>
          <w:p w:rsidR="00B53497" w:rsidRPr="00887B14" w:rsidRDefault="00B53497" w:rsidP="008B391D">
            <w:pPr>
              <w:ind w:firstLineChars="100" w:firstLine="200"/>
              <w:jc w:val="right"/>
              <w:rPr>
                <w:rFonts w:ascii="Calibri" w:hAnsi="Calibri" w:cs="Arial"/>
                <w:sz w:val="20"/>
                <w:szCs w:val="20"/>
              </w:rPr>
            </w:pPr>
            <w:r w:rsidRPr="00887B14">
              <w:rPr>
                <w:rFonts w:ascii="Calibri" w:hAnsi="Calibri" w:cs="Arial"/>
                <w:sz w:val="20"/>
                <w:szCs w:val="20"/>
              </w:rPr>
              <w:t>0</w:t>
            </w:r>
          </w:p>
        </w:tc>
        <w:tc>
          <w:tcPr>
            <w:tcW w:w="579" w:type="pct"/>
            <w:tcBorders>
              <w:top w:val="nil"/>
              <w:left w:val="nil"/>
              <w:bottom w:val="nil"/>
              <w:right w:val="nil"/>
            </w:tcBorders>
            <w:shd w:val="clear" w:color="auto" w:fill="auto"/>
            <w:noWrap/>
            <w:vAlign w:val="center"/>
          </w:tcPr>
          <w:p w:rsidR="00B53497" w:rsidRPr="00887B14" w:rsidRDefault="005F6268" w:rsidP="008B391D">
            <w:pPr>
              <w:ind w:firstLineChars="100" w:firstLine="200"/>
              <w:jc w:val="right"/>
              <w:rPr>
                <w:rFonts w:ascii="Calibri" w:hAnsi="Calibri" w:cs="Arial"/>
                <w:sz w:val="20"/>
                <w:szCs w:val="20"/>
              </w:rPr>
            </w:pPr>
            <w:r w:rsidRPr="00887B14">
              <w:rPr>
                <w:rFonts w:ascii="Calibri" w:hAnsi="Calibri" w:cs="Arial"/>
                <w:sz w:val="20"/>
                <w:szCs w:val="20"/>
              </w:rPr>
              <w:t>0</w:t>
            </w:r>
          </w:p>
        </w:tc>
        <w:tc>
          <w:tcPr>
            <w:tcW w:w="474" w:type="pct"/>
            <w:tcBorders>
              <w:top w:val="nil"/>
              <w:left w:val="nil"/>
              <w:bottom w:val="nil"/>
              <w:right w:val="nil"/>
            </w:tcBorders>
            <w:shd w:val="clear" w:color="auto" w:fill="auto"/>
            <w:noWrap/>
            <w:vAlign w:val="center"/>
          </w:tcPr>
          <w:p w:rsidR="00B53497" w:rsidRPr="00887B14" w:rsidRDefault="002775B4" w:rsidP="008B391D">
            <w:pPr>
              <w:ind w:firstLineChars="100" w:firstLine="200"/>
              <w:jc w:val="right"/>
              <w:rPr>
                <w:rFonts w:ascii="Calibri" w:hAnsi="Calibri" w:cs="Arial"/>
                <w:sz w:val="20"/>
                <w:szCs w:val="20"/>
              </w:rPr>
            </w:pPr>
            <w:r w:rsidRPr="00887B14">
              <w:rPr>
                <w:rFonts w:ascii="Calibri" w:hAnsi="Calibri" w:cs="Arial"/>
                <w:sz w:val="20"/>
                <w:szCs w:val="20"/>
              </w:rPr>
              <w:t>9</w:t>
            </w:r>
          </w:p>
          <w:p w:rsidR="002775B4" w:rsidRPr="00887B14" w:rsidRDefault="002775B4" w:rsidP="008B391D">
            <w:pPr>
              <w:ind w:firstLineChars="100" w:firstLine="200"/>
              <w:jc w:val="right"/>
              <w:rPr>
                <w:rFonts w:ascii="Calibri" w:hAnsi="Calibri" w:cs="Arial"/>
                <w:sz w:val="20"/>
                <w:szCs w:val="20"/>
              </w:rPr>
            </w:pPr>
          </w:p>
          <w:p w:rsidR="002775B4" w:rsidRPr="00887B14" w:rsidRDefault="002775B4" w:rsidP="008B391D">
            <w:pPr>
              <w:ind w:firstLineChars="100" w:firstLine="200"/>
              <w:jc w:val="right"/>
              <w:rPr>
                <w:rFonts w:ascii="Calibri" w:hAnsi="Calibri" w:cs="Arial"/>
                <w:sz w:val="20"/>
                <w:szCs w:val="20"/>
              </w:rPr>
            </w:pPr>
          </w:p>
          <w:p w:rsidR="002775B4" w:rsidRPr="00887B14" w:rsidRDefault="002775B4" w:rsidP="008B391D">
            <w:pPr>
              <w:ind w:firstLineChars="100" w:firstLine="200"/>
              <w:jc w:val="right"/>
              <w:rPr>
                <w:rFonts w:ascii="Calibri" w:hAnsi="Calibri" w:cs="Arial"/>
                <w:sz w:val="20"/>
                <w:szCs w:val="20"/>
              </w:rPr>
            </w:pPr>
          </w:p>
          <w:p w:rsidR="005F6268" w:rsidRPr="00887B14" w:rsidRDefault="005F6268" w:rsidP="008B391D">
            <w:pPr>
              <w:ind w:firstLineChars="100" w:firstLine="200"/>
              <w:jc w:val="right"/>
              <w:rPr>
                <w:rFonts w:ascii="Calibri" w:hAnsi="Calibri" w:cs="Arial"/>
                <w:sz w:val="20"/>
                <w:szCs w:val="20"/>
              </w:rPr>
            </w:pPr>
          </w:p>
          <w:p w:rsidR="00B53497" w:rsidRPr="00887B14" w:rsidRDefault="00B53497" w:rsidP="008B391D">
            <w:pPr>
              <w:ind w:firstLineChars="100" w:firstLine="200"/>
              <w:jc w:val="right"/>
              <w:rPr>
                <w:rFonts w:ascii="Calibri" w:hAnsi="Calibri" w:cs="Arial"/>
                <w:sz w:val="20"/>
                <w:szCs w:val="20"/>
              </w:rPr>
            </w:pPr>
          </w:p>
        </w:tc>
      </w:tr>
      <w:tr w:rsidR="002775B4" w:rsidRPr="002775B4" w:rsidTr="00F44FCF">
        <w:trPr>
          <w:trHeight w:hRule="exact" w:val="210"/>
          <w:jc w:val="center"/>
        </w:trPr>
        <w:tc>
          <w:tcPr>
            <w:tcW w:w="2905" w:type="pct"/>
            <w:tcBorders>
              <w:top w:val="nil"/>
              <w:left w:val="nil"/>
              <w:bottom w:val="nil"/>
              <w:right w:val="nil"/>
            </w:tcBorders>
            <w:shd w:val="clear" w:color="000000" w:fill="FFFFFF"/>
            <w:noWrap/>
            <w:vAlign w:val="center"/>
          </w:tcPr>
          <w:p w:rsidR="002775B4" w:rsidRPr="00887B14" w:rsidRDefault="002775B4" w:rsidP="00C9738A">
            <w:pPr>
              <w:rPr>
                <w:rFonts w:ascii="Calibri" w:hAnsi="Calibri" w:cs="Arial"/>
                <w:color w:val="000000"/>
                <w:sz w:val="20"/>
                <w:szCs w:val="20"/>
              </w:rPr>
            </w:pPr>
            <w:r w:rsidRPr="00887B14">
              <w:rPr>
                <w:rFonts w:ascii="Calibri" w:hAnsi="Calibri" w:cs="Arial"/>
                <w:color w:val="000000"/>
                <w:sz w:val="20"/>
                <w:szCs w:val="20"/>
              </w:rPr>
              <w:t>Instituto regional de estudios en sustancias tóxicas (IRET)</w:t>
            </w:r>
          </w:p>
        </w:tc>
        <w:tc>
          <w:tcPr>
            <w:tcW w:w="572" w:type="pct"/>
            <w:tcBorders>
              <w:top w:val="nil"/>
              <w:left w:val="nil"/>
              <w:bottom w:val="nil"/>
              <w:right w:val="nil"/>
            </w:tcBorders>
            <w:shd w:val="clear" w:color="auto" w:fill="auto"/>
            <w:noWrap/>
            <w:vAlign w:val="center"/>
          </w:tcPr>
          <w:p w:rsidR="002775B4" w:rsidRPr="00887B14" w:rsidRDefault="002775B4" w:rsidP="0041739C">
            <w:pPr>
              <w:ind w:firstLineChars="100" w:firstLine="200"/>
              <w:jc w:val="right"/>
              <w:rPr>
                <w:rFonts w:ascii="Calibri" w:hAnsi="Calibri" w:cs="Arial"/>
                <w:sz w:val="20"/>
                <w:szCs w:val="20"/>
              </w:rPr>
            </w:pPr>
            <w:r w:rsidRPr="00887B14">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2775B4" w:rsidRPr="00887B14" w:rsidRDefault="002775B4" w:rsidP="008B391D">
            <w:pPr>
              <w:ind w:firstLineChars="100" w:firstLine="200"/>
              <w:jc w:val="right"/>
              <w:rPr>
                <w:rFonts w:ascii="Calibri" w:hAnsi="Calibri" w:cs="Arial"/>
                <w:sz w:val="20"/>
                <w:szCs w:val="20"/>
              </w:rPr>
            </w:pPr>
            <w:r w:rsidRPr="00887B14">
              <w:rPr>
                <w:rFonts w:ascii="Calibri" w:hAnsi="Calibri" w:cs="Arial"/>
                <w:sz w:val="20"/>
                <w:szCs w:val="20"/>
              </w:rPr>
              <w:t>0</w:t>
            </w:r>
          </w:p>
        </w:tc>
        <w:tc>
          <w:tcPr>
            <w:tcW w:w="579" w:type="pct"/>
            <w:tcBorders>
              <w:top w:val="nil"/>
              <w:left w:val="nil"/>
              <w:bottom w:val="nil"/>
              <w:right w:val="nil"/>
            </w:tcBorders>
            <w:shd w:val="clear" w:color="auto" w:fill="auto"/>
            <w:noWrap/>
            <w:vAlign w:val="center"/>
          </w:tcPr>
          <w:p w:rsidR="002775B4" w:rsidRPr="00887B14" w:rsidRDefault="00614E98" w:rsidP="008B391D">
            <w:pPr>
              <w:ind w:firstLineChars="100" w:firstLine="200"/>
              <w:jc w:val="right"/>
              <w:rPr>
                <w:rFonts w:ascii="Calibri" w:hAnsi="Calibri" w:cs="Arial"/>
                <w:sz w:val="20"/>
                <w:szCs w:val="20"/>
              </w:rPr>
            </w:pPr>
            <w:r w:rsidRPr="00887B14">
              <w:rPr>
                <w:rFonts w:ascii="Calibri" w:hAnsi="Calibri" w:cs="Arial"/>
                <w:sz w:val="20"/>
                <w:szCs w:val="20"/>
              </w:rPr>
              <w:t>5</w:t>
            </w:r>
          </w:p>
        </w:tc>
        <w:tc>
          <w:tcPr>
            <w:tcW w:w="474" w:type="pct"/>
            <w:tcBorders>
              <w:top w:val="nil"/>
              <w:left w:val="nil"/>
              <w:bottom w:val="nil"/>
              <w:right w:val="nil"/>
            </w:tcBorders>
            <w:shd w:val="clear" w:color="auto" w:fill="auto"/>
            <w:noWrap/>
            <w:vAlign w:val="center"/>
          </w:tcPr>
          <w:p w:rsidR="002775B4" w:rsidRPr="00887B14" w:rsidRDefault="00614E98" w:rsidP="008B391D">
            <w:pPr>
              <w:ind w:firstLineChars="100" w:firstLine="200"/>
              <w:jc w:val="right"/>
              <w:rPr>
                <w:rFonts w:ascii="Calibri" w:hAnsi="Calibri" w:cs="Arial"/>
                <w:sz w:val="20"/>
                <w:szCs w:val="20"/>
              </w:rPr>
            </w:pPr>
            <w:r w:rsidRPr="00887B14">
              <w:rPr>
                <w:rFonts w:ascii="Calibri" w:hAnsi="Calibri" w:cs="Arial"/>
                <w:sz w:val="20"/>
                <w:szCs w:val="20"/>
              </w:rPr>
              <w:t>5</w:t>
            </w:r>
          </w:p>
        </w:tc>
      </w:tr>
      <w:tr w:rsidR="00445DEF" w:rsidRPr="00445DEF" w:rsidTr="00F44FCF">
        <w:trPr>
          <w:trHeight w:hRule="exact" w:val="210"/>
          <w:jc w:val="center"/>
        </w:trPr>
        <w:tc>
          <w:tcPr>
            <w:tcW w:w="2905" w:type="pct"/>
            <w:tcBorders>
              <w:top w:val="nil"/>
              <w:left w:val="nil"/>
              <w:bottom w:val="nil"/>
              <w:right w:val="nil"/>
            </w:tcBorders>
            <w:shd w:val="clear" w:color="auto" w:fill="FFFFFF"/>
            <w:noWrap/>
            <w:vAlign w:val="center"/>
          </w:tcPr>
          <w:p w:rsidR="00113897" w:rsidRPr="00887B14" w:rsidRDefault="00113897" w:rsidP="008B391D">
            <w:pPr>
              <w:rPr>
                <w:rFonts w:ascii="Calibri" w:hAnsi="Calibri" w:cs="Arial"/>
                <w:b/>
                <w:bCs/>
                <w:color w:val="800000"/>
                <w:sz w:val="20"/>
                <w:szCs w:val="20"/>
              </w:rPr>
            </w:pPr>
            <w:r w:rsidRPr="00887B14">
              <w:rPr>
                <w:rFonts w:ascii="Calibri" w:hAnsi="Calibri" w:cs="Arial"/>
                <w:b/>
                <w:bCs/>
                <w:color w:val="800000"/>
                <w:sz w:val="20"/>
                <w:szCs w:val="20"/>
              </w:rPr>
              <w:t>Facultad de Ciencias de la Salud</w:t>
            </w:r>
          </w:p>
          <w:p w:rsidR="002775B4" w:rsidRPr="00887B14" w:rsidRDefault="002775B4" w:rsidP="008B391D">
            <w:pPr>
              <w:rPr>
                <w:rFonts w:ascii="Calibri" w:hAnsi="Calibri" w:cs="Arial"/>
                <w:b/>
                <w:bCs/>
                <w:color w:val="800000"/>
                <w:sz w:val="20"/>
                <w:szCs w:val="20"/>
              </w:rPr>
            </w:pPr>
          </w:p>
        </w:tc>
        <w:tc>
          <w:tcPr>
            <w:tcW w:w="572" w:type="pct"/>
            <w:tcBorders>
              <w:top w:val="nil"/>
              <w:left w:val="nil"/>
              <w:bottom w:val="nil"/>
              <w:right w:val="nil"/>
            </w:tcBorders>
            <w:shd w:val="clear" w:color="auto" w:fill="auto"/>
            <w:noWrap/>
            <w:vAlign w:val="center"/>
          </w:tcPr>
          <w:p w:rsidR="00113897" w:rsidRPr="00887B14" w:rsidRDefault="00614E98" w:rsidP="00C9738A">
            <w:pPr>
              <w:ind w:firstLineChars="100" w:firstLine="201"/>
              <w:jc w:val="right"/>
              <w:rPr>
                <w:rFonts w:ascii="Calibri" w:hAnsi="Calibri" w:cs="Arial"/>
                <w:b/>
                <w:bCs/>
                <w:color w:val="800000"/>
                <w:sz w:val="20"/>
                <w:szCs w:val="20"/>
              </w:rPr>
            </w:pPr>
            <w:r w:rsidRPr="00887B14">
              <w:rPr>
                <w:rFonts w:ascii="Calibri" w:hAnsi="Calibri" w:cs="Arial"/>
                <w:b/>
                <w:bCs/>
                <w:color w:val="800000"/>
                <w:sz w:val="20"/>
                <w:szCs w:val="20"/>
              </w:rPr>
              <w:t>53</w:t>
            </w:r>
          </w:p>
        </w:tc>
        <w:tc>
          <w:tcPr>
            <w:tcW w:w="470" w:type="pct"/>
            <w:tcBorders>
              <w:top w:val="nil"/>
              <w:left w:val="nil"/>
              <w:bottom w:val="nil"/>
              <w:right w:val="nil"/>
            </w:tcBorders>
            <w:shd w:val="clear" w:color="auto" w:fill="auto"/>
            <w:noWrap/>
            <w:vAlign w:val="center"/>
          </w:tcPr>
          <w:p w:rsidR="00113897" w:rsidRPr="00887B14" w:rsidRDefault="00614E98" w:rsidP="008B391D">
            <w:pPr>
              <w:ind w:firstLineChars="100" w:firstLine="201"/>
              <w:jc w:val="right"/>
              <w:rPr>
                <w:rFonts w:ascii="Calibri" w:hAnsi="Calibri" w:cs="Arial"/>
                <w:b/>
                <w:bCs/>
                <w:color w:val="800000"/>
                <w:sz w:val="20"/>
                <w:szCs w:val="20"/>
              </w:rPr>
            </w:pPr>
            <w:r w:rsidRPr="00887B14">
              <w:rPr>
                <w:rFonts w:ascii="Calibri" w:hAnsi="Calibri" w:cs="Arial"/>
                <w:b/>
                <w:bCs/>
                <w:color w:val="800000"/>
                <w:sz w:val="20"/>
                <w:szCs w:val="20"/>
              </w:rPr>
              <w:t>85</w:t>
            </w:r>
          </w:p>
        </w:tc>
        <w:tc>
          <w:tcPr>
            <w:tcW w:w="579" w:type="pct"/>
            <w:tcBorders>
              <w:top w:val="nil"/>
              <w:left w:val="nil"/>
              <w:bottom w:val="nil"/>
              <w:right w:val="nil"/>
            </w:tcBorders>
            <w:shd w:val="clear" w:color="auto" w:fill="auto"/>
            <w:noWrap/>
            <w:vAlign w:val="center"/>
          </w:tcPr>
          <w:p w:rsidR="00113897" w:rsidRPr="00887B14" w:rsidRDefault="00614E98" w:rsidP="008B391D">
            <w:pPr>
              <w:ind w:firstLineChars="100" w:firstLine="201"/>
              <w:jc w:val="right"/>
              <w:rPr>
                <w:rFonts w:ascii="Calibri" w:hAnsi="Calibri" w:cs="Arial"/>
                <w:b/>
                <w:bCs/>
                <w:color w:val="800000"/>
                <w:sz w:val="20"/>
                <w:szCs w:val="20"/>
              </w:rPr>
            </w:pPr>
            <w:r w:rsidRPr="00887B14">
              <w:rPr>
                <w:rFonts w:ascii="Calibri" w:hAnsi="Calibri" w:cs="Arial"/>
                <w:b/>
                <w:bCs/>
                <w:color w:val="800000"/>
                <w:sz w:val="20"/>
                <w:szCs w:val="20"/>
              </w:rPr>
              <w:t>28</w:t>
            </w:r>
          </w:p>
        </w:tc>
        <w:tc>
          <w:tcPr>
            <w:tcW w:w="474" w:type="pct"/>
            <w:tcBorders>
              <w:top w:val="nil"/>
              <w:left w:val="nil"/>
              <w:bottom w:val="nil"/>
              <w:right w:val="nil"/>
            </w:tcBorders>
            <w:shd w:val="clear" w:color="auto" w:fill="auto"/>
            <w:noWrap/>
            <w:vAlign w:val="center"/>
          </w:tcPr>
          <w:p w:rsidR="00113897" w:rsidRPr="00887B14" w:rsidRDefault="00D61D8A" w:rsidP="00614E98">
            <w:pPr>
              <w:ind w:firstLineChars="100" w:firstLine="201"/>
              <w:jc w:val="right"/>
              <w:rPr>
                <w:rFonts w:ascii="Calibri" w:hAnsi="Calibri" w:cs="Arial"/>
                <w:b/>
                <w:bCs/>
                <w:color w:val="800000"/>
                <w:sz w:val="20"/>
                <w:szCs w:val="20"/>
              </w:rPr>
            </w:pPr>
            <w:r w:rsidRPr="00887B14">
              <w:rPr>
                <w:rFonts w:ascii="Calibri" w:hAnsi="Calibri" w:cs="Arial"/>
                <w:b/>
                <w:bCs/>
                <w:color w:val="800000"/>
                <w:sz w:val="20"/>
                <w:szCs w:val="20"/>
              </w:rPr>
              <w:t>1</w:t>
            </w:r>
            <w:r w:rsidR="00614E98" w:rsidRPr="00887B14">
              <w:rPr>
                <w:rFonts w:ascii="Calibri" w:hAnsi="Calibri" w:cs="Arial"/>
                <w:b/>
                <w:bCs/>
                <w:color w:val="800000"/>
                <w:sz w:val="20"/>
                <w:szCs w:val="20"/>
              </w:rPr>
              <w:t>66</w:t>
            </w:r>
          </w:p>
        </w:tc>
      </w:tr>
      <w:tr w:rsidR="00E43328" w:rsidRPr="00445DEF" w:rsidTr="00F44FCF">
        <w:trPr>
          <w:trHeight w:hRule="exact" w:val="210"/>
          <w:jc w:val="center"/>
        </w:trPr>
        <w:tc>
          <w:tcPr>
            <w:tcW w:w="2905" w:type="pct"/>
            <w:tcBorders>
              <w:top w:val="nil"/>
              <w:left w:val="nil"/>
              <w:bottom w:val="nil"/>
              <w:right w:val="nil"/>
            </w:tcBorders>
            <w:shd w:val="clear" w:color="auto" w:fill="FFFFFF"/>
            <w:noWrap/>
            <w:vAlign w:val="center"/>
          </w:tcPr>
          <w:p w:rsidR="00113897" w:rsidRPr="00887B14" w:rsidRDefault="00A6202B" w:rsidP="008B391D">
            <w:pPr>
              <w:rPr>
                <w:rFonts w:ascii="Calibri" w:hAnsi="Calibri" w:cs="Arial"/>
                <w:color w:val="000000"/>
                <w:sz w:val="20"/>
                <w:szCs w:val="20"/>
              </w:rPr>
            </w:pPr>
            <w:r w:rsidRPr="00887B14">
              <w:rPr>
                <w:rFonts w:ascii="Calibri" w:hAnsi="Calibri" w:cs="Arial"/>
                <w:color w:val="000000"/>
                <w:sz w:val="20"/>
                <w:szCs w:val="20"/>
              </w:rPr>
              <w:t xml:space="preserve">Escuela de </w:t>
            </w:r>
            <w:r w:rsidR="00113897" w:rsidRPr="00887B14">
              <w:rPr>
                <w:rFonts w:ascii="Calibri" w:hAnsi="Calibri" w:cs="Arial"/>
                <w:color w:val="000000"/>
                <w:sz w:val="20"/>
                <w:szCs w:val="20"/>
              </w:rPr>
              <w:t>Medicina Veterinaria</w:t>
            </w:r>
          </w:p>
        </w:tc>
        <w:tc>
          <w:tcPr>
            <w:tcW w:w="572" w:type="pct"/>
            <w:tcBorders>
              <w:top w:val="nil"/>
              <w:left w:val="nil"/>
              <w:bottom w:val="nil"/>
              <w:right w:val="nil"/>
            </w:tcBorders>
            <w:shd w:val="clear" w:color="auto" w:fill="auto"/>
            <w:noWrap/>
            <w:vAlign w:val="center"/>
          </w:tcPr>
          <w:p w:rsidR="00113897" w:rsidRPr="00887B14" w:rsidRDefault="00113897" w:rsidP="008B391D">
            <w:pPr>
              <w:ind w:firstLineChars="100" w:firstLine="200"/>
              <w:jc w:val="right"/>
              <w:rPr>
                <w:rFonts w:ascii="Calibri" w:hAnsi="Calibri" w:cs="Arial"/>
                <w:sz w:val="20"/>
                <w:szCs w:val="20"/>
              </w:rPr>
            </w:pPr>
            <w:r w:rsidRPr="00887B14">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113897" w:rsidRPr="00887B14" w:rsidRDefault="00614E98" w:rsidP="00614E98">
            <w:pPr>
              <w:ind w:firstLineChars="100" w:firstLine="200"/>
              <w:jc w:val="right"/>
              <w:rPr>
                <w:rFonts w:ascii="Calibri" w:hAnsi="Calibri" w:cs="Arial"/>
                <w:sz w:val="20"/>
                <w:szCs w:val="20"/>
              </w:rPr>
            </w:pPr>
            <w:r w:rsidRPr="00887B14">
              <w:rPr>
                <w:rFonts w:ascii="Calibri" w:hAnsi="Calibri" w:cs="Arial"/>
                <w:sz w:val="20"/>
                <w:szCs w:val="20"/>
              </w:rPr>
              <w:t>28</w:t>
            </w:r>
          </w:p>
        </w:tc>
        <w:tc>
          <w:tcPr>
            <w:tcW w:w="579" w:type="pct"/>
            <w:tcBorders>
              <w:top w:val="nil"/>
              <w:left w:val="nil"/>
              <w:bottom w:val="nil"/>
              <w:right w:val="nil"/>
            </w:tcBorders>
            <w:shd w:val="clear" w:color="auto" w:fill="auto"/>
            <w:noWrap/>
            <w:vAlign w:val="center"/>
          </w:tcPr>
          <w:p w:rsidR="00113897" w:rsidRPr="00887B14" w:rsidRDefault="00614E98" w:rsidP="008B391D">
            <w:pPr>
              <w:ind w:firstLineChars="100" w:firstLine="200"/>
              <w:jc w:val="right"/>
              <w:rPr>
                <w:rFonts w:ascii="Calibri" w:hAnsi="Calibri" w:cs="Arial"/>
                <w:sz w:val="20"/>
                <w:szCs w:val="20"/>
              </w:rPr>
            </w:pPr>
            <w:r w:rsidRPr="00887B14">
              <w:rPr>
                <w:rFonts w:ascii="Calibri" w:hAnsi="Calibri" w:cs="Arial"/>
                <w:sz w:val="20"/>
                <w:szCs w:val="20"/>
              </w:rPr>
              <w:t>14</w:t>
            </w:r>
          </w:p>
        </w:tc>
        <w:tc>
          <w:tcPr>
            <w:tcW w:w="474" w:type="pct"/>
            <w:tcBorders>
              <w:top w:val="nil"/>
              <w:left w:val="nil"/>
              <w:bottom w:val="nil"/>
              <w:right w:val="nil"/>
            </w:tcBorders>
            <w:shd w:val="clear" w:color="auto" w:fill="auto"/>
            <w:noWrap/>
            <w:vAlign w:val="center"/>
          </w:tcPr>
          <w:p w:rsidR="00113897" w:rsidRPr="00887B14" w:rsidRDefault="00614E98" w:rsidP="00222EDA">
            <w:pPr>
              <w:ind w:firstLineChars="100" w:firstLine="200"/>
              <w:jc w:val="right"/>
              <w:rPr>
                <w:rFonts w:ascii="Calibri" w:hAnsi="Calibri" w:cs="Arial"/>
                <w:sz w:val="20"/>
                <w:szCs w:val="20"/>
              </w:rPr>
            </w:pPr>
            <w:r w:rsidRPr="00887B14">
              <w:rPr>
                <w:rFonts w:ascii="Calibri" w:hAnsi="Calibri" w:cs="Arial"/>
                <w:sz w:val="20"/>
                <w:szCs w:val="20"/>
              </w:rPr>
              <w:t>42</w:t>
            </w:r>
          </w:p>
        </w:tc>
      </w:tr>
      <w:tr w:rsidR="00E43328" w:rsidRPr="00445DEF" w:rsidTr="00F44FCF">
        <w:trPr>
          <w:trHeight w:hRule="exact" w:val="210"/>
          <w:jc w:val="center"/>
        </w:trPr>
        <w:tc>
          <w:tcPr>
            <w:tcW w:w="2905" w:type="pct"/>
            <w:tcBorders>
              <w:top w:val="nil"/>
              <w:left w:val="nil"/>
              <w:bottom w:val="nil"/>
              <w:right w:val="nil"/>
            </w:tcBorders>
            <w:shd w:val="clear" w:color="000000" w:fill="FFFFFF"/>
            <w:noWrap/>
            <w:vAlign w:val="center"/>
          </w:tcPr>
          <w:p w:rsidR="00113897" w:rsidRPr="00887B14" w:rsidRDefault="00A6202B" w:rsidP="00A6202B">
            <w:pPr>
              <w:rPr>
                <w:rFonts w:ascii="Calibri" w:hAnsi="Calibri" w:cs="Arial"/>
                <w:color w:val="000000"/>
                <w:sz w:val="20"/>
                <w:szCs w:val="20"/>
              </w:rPr>
            </w:pPr>
            <w:r w:rsidRPr="00887B14">
              <w:rPr>
                <w:rFonts w:ascii="Calibri" w:hAnsi="Calibri" w:cs="Arial"/>
                <w:color w:val="000000"/>
                <w:sz w:val="20"/>
                <w:szCs w:val="20"/>
              </w:rPr>
              <w:t xml:space="preserve">Escuela de </w:t>
            </w:r>
            <w:r w:rsidR="00113897" w:rsidRPr="00887B14">
              <w:rPr>
                <w:rFonts w:ascii="Calibri" w:hAnsi="Calibri" w:cs="Arial"/>
                <w:color w:val="000000"/>
                <w:sz w:val="20"/>
                <w:szCs w:val="20"/>
              </w:rPr>
              <w:t xml:space="preserve">Ciencias del </w:t>
            </w:r>
            <w:r w:rsidRPr="00887B14">
              <w:rPr>
                <w:rFonts w:ascii="Calibri" w:hAnsi="Calibri" w:cs="Arial"/>
                <w:color w:val="000000"/>
                <w:sz w:val="20"/>
                <w:szCs w:val="20"/>
              </w:rPr>
              <w:t>movimiento humano y calidad de vida</w:t>
            </w:r>
          </w:p>
        </w:tc>
        <w:tc>
          <w:tcPr>
            <w:tcW w:w="572" w:type="pct"/>
            <w:tcBorders>
              <w:top w:val="nil"/>
              <w:left w:val="nil"/>
              <w:bottom w:val="nil"/>
              <w:right w:val="nil"/>
            </w:tcBorders>
            <w:shd w:val="clear" w:color="auto" w:fill="auto"/>
            <w:noWrap/>
            <w:vAlign w:val="center"/>
          </w:tcPr>
          <w:p w:rsidR="00113897" w:rsidRPr="00887B14" w:rsidRDefault="00614E98" w:rsidP="008B391D">
            <w:pPr>
              <w:ind w:firstLineChars="100" w:firstLine="200"/>
              <w:jc w:val="right"/>
              <w:rPr>
                <w:rFonts w:ascii="Calibri" w:hAnsi="Calibri" w:cs="Arial"/>
                <w:sz w:val="20"/>
                <w:szCs w:val="20"/>
              </w:rPr>
            </w:pPr>
            <w:r w:rsidRPr="00887B14">
              <w:rPr>
                <w:rFonts w:ascii="Calibri" w:hAnsi="Calibri" w:cs="Arial"/>
                <w:sz w:val="20"/>
                <w:szCs w:val="20"/>
              </w:rPr>
              <w:t>53</w:t>
            </w:r>
          </w:p>
        </w:tc>
        <w:tc>
          <w:tcPr>
            <w:tcW w:w="470" w:type="pct"/>
            <w:tcBorders>
              <w:top w:val="nil"/>
              <w:left w:val="nil"/>
              <w:bottom w:val="nil"/>
              <w:right w:val="nil"/>
            </w:tcBorders>
            <w:shd w:val="clear" w:color="auto" w:fill="auto"/>
            <w:noWrap/>
            <w:vAlign w:val="center"/>
          </w:tcPr>
          <w:p w:rsidR="00113897" w:rsidRPr="00887B14" w:rsidRDefault="00614E98" w:rsidP="008B391D">
            <w:pPr>
              <w:ind w:firstLineChars="100" w:firstLine="200"/>
              <w:jc w:val="right"/>
              <w:rPr>
                <w:rFonts w:ascii="Calibri" w:hAnsi="Calibri" w:cs="Arial"/>
                <w:sz w:val="20"/>
                <w:szCs w:val="20"/>
              </w:rPr>
            </w:pPr>
            <w:r w:rsidRPr="00887B14">
              <w:rPr>
                <w:rFonts w:ascii="Calibri" w:hAnsi="Calibri" w:cs="Arial"/>
                <w:sz w:val="20"/>
                <w:szCs w:val="20"/>
              </w:rPr>
              <w:t>57</w:t>
            </w:r>
          </w:p>
        </w:tc>
        <w:tc>
          <w:tcPr>
            <w:tcW w:w="579" w:type="pct"/>
            <w:tcBorders>
              <w:top w:val="nil"/>
              <w:left w:val="nil"/>
              <w:bottom w:val="nil"/>
              <w:right w:val="nil"/>
            </w:tcBorders>
            <w:shd w:val="clear" w:color="auto" w:fill="auto"/>
            <w:noWrap/>
            <w:vAlign w:val="center"/>
          </w:tcPr>
          <w:p w:rsidR="00113897" w:rsidRPr="00887B14" w:rsidRDefault="00614E98" w:rsidP="008B391D">
            <w:pPr>
              <w:ind w:firstLineChars="100" w:firstLine="200"/>
              <w:jc w:val="right"/>
              <w:rPr>
                <w:rFonts w:ascii="Calibri" w:hAnsi="Calibri" w:cs="Arial"/>
                <w:sz w:val="20"/>
                <w:szCs w:val="20"/>
              </w:rPr>
            </w:pPr>
            <w:r w:rsidRPr="00887B14">
              <w:rPr>
                <w:rFonts w:ascii="Calibri" w:hAnsi="Calibri" w:cs="Arial"/>
                <w:sz w:val="20"/>
                <w:szCs w:val="20"/>
              </w:rPr>
              <w:t>14</w:t>
            </w:r>
          </w:p>
        </w:tc>
        <w:tc>
          <w:tcPr>
            <w:tcW w:w="474" w:type="pct"/>
            <w:tcBorders>
              <w:top w:val="nil"/>
              <w:left w:val="nil"/>
              <w:bottom w:val="nil"/>
              <w:right w:val="nil"/>
            </w:tcBorders>
            <w:shd w:val="clear" w:color="auto" w:fill="auto"/>
            <w:noWrap/>
            <w:vAlign w:val="center"/>
          </w:tcPr>
          <w:p w:rsidR="00113897" w:rsidRPr="00887B14" w:rsidRDefault="00614E98" w:rsidP="007A4B84">
            <w:pPr>
              <w:ind w:firstLineChars="100" w:firstLine="200"/>
              <w:jc w:val="right"/>
              <w:rPr>
                <w:rFonts w:ascii="Calibri" w:hAnsi="Calibri" w:cs="Arial"/>
                <w:sz w:val="20"/>
                <w:szCs w:val="20"/>
              </w:rPr>
            </w:pPr>
            <w:r w:rsidRPr="00887B14">
              <w:rPr>
                <w:rFonts w:ascii="Calibri" w:hAnsi="Calibri" w:cs="Arial"/>
                <w:sz w:val="20"/>
                <w:szCs w:val="20"/>
              </w:rPr>
              <w:t>124</w:t>
            </w:r>
          </w:p>
        </w:tc>
      </w:tr>
      <w:tr w:rsidR="00E43328" w:rsidRPr="00445DEF" w:rsidTr="00F44FCF">
        <w:trPr>
          <w:trHeight w:hRule="exact" w:val="210"/>
          <w:jc w:val="center"/>
        </w:trPr>
        <w:tc>
          <w:tcPr>
            <w:tcW w:w="2905" w:type="pct"/>
            <w:tcBorders>
              <w:top w:val="nil"/>
              <w:left w:val="nil"/>
              <w:bottom w:val="nil"/>
              <w:right w:val="nil"/>
            </w:tcBorders>
            <w:shd w:val="clear" w:color="000000" w:fill="FFFFFF"/>
            <w:noWrap/>
            <w:vAlign w:val="center"/>
          </w:tcPr>
          <w:p w:rsidR="00113897" w:rsidRPr="00887B14" w:rsidRDefault="00113897" w:rsidP="008B391D">
            <w:pPr>
              <w:rPr>
                <w:rFonts w:ascii="Calibri" w:hAnsi="Calibri" w:cs="Arial"/>
                <w:b/>
                <w:bCs/>
                <w:color w:val="800000"/>
                <w:sz w:val="20"/>
                <w:szCs w:val="20"/>
              </w:rPr>
            </w:pPr>
            <w:r w:rsidRPr="00887B14">
              <w:rPr>
                <w:rFonts w:ascii="Calibri" w:hAnsi="Calibri" w:cs="Arial"/>
                <w:b/>
                <w:bCs/>
                <w:color w:val="800000"/>
                <w:sz w:val="20"/>
                <w:szCs w:val="20"/>
              </w:rPr>
              <w:t>C</w:t>
            </w:r>
            <w:r w:rsidR="00A6202B" w:rsidRPr="00887B14">
              <w:rPr>
                <w:rFonts w:ascii="Calibri" w:hAnsi="Calibri" w:cs="Arial"/>
                <w:b/>
                <w:bCs/>
                <w:color w:val="800000"/>
                <w:sz w:val="20"/>
                <w:szCs w:val="20"/>
              </w:rPr>
              <w:t>entro de investigación y docencia en educación (C</w:t>
            </w:r>
            <w:r w:rsidRPr="00887B14">
              <w:rPr>
                <w:rFonts w:ascii="Calibri" w:hAnsi="Calibri" w:cs="Arial"/>
                <w:b/>
                <w:bCs/>
                <w:color w:val="800000"/>
                <w:sz w:val="20"/>
                <w:szCs w:val="20"/>
              </w:rPr>
              <w:t>IDE</w:t>
            </w:r>
            <w:r w:rsidR="00A6202B" w:rsidRPr="00887B14">
              <w:rPr>
                <w:rFonts w:ascii="Calibri" w:hAnsi="Calibri" w:cs="Arial"/>
                <w:b/>
                <w:bCs/>
                <w:color w:val="800000"/>
                <w:sz w:val="20"/>
                <w:szCs w:val="20"/>
              </w:rPr>
              <w:t>)</w:t>
            </w:r>
          </w:p>
        </w:tc>
        <w:tc>
          <w:tcPr>
            <w:tcW w:w="572" w:type="pct"/>
            <w:tcBorders>
              <w:top w:val="nil"/>
              <w:left w:val="nil"/>
              <w:bottom w:val="nil"/>
              <w:right w:val="nil"/>
            </w:tcBorders>
            <w:shd w:val="clear" w:color="auto" w:fill="auto"/>
            <w:noWrap/>
            <w:vAlign w:val="center"/>
          </w:tcPr>
          <w:p w:rsidR="00113897" w:rsidRPr="00887B14" w:rsidRDefault="00322745" w:rsidP="00614E98">
            <w:pPr>
              <w:ind w:firstLineChars="100" w:firstLine="201"/>
              <w:jc w:val="right"/>
              <w:rPr>
                <w:rFonts w:ascii="Calibri" w:hAnsi="Calibri" w:cs="Arial"/>
                <w:b/>
                <w:bCs/>
                <w:color w:val="800000"/>
                <w:sz w:val="20"/>
                <w:szCs w:val="20"/>
              </w:rPr>
            </w:pPr>
            <w:r w:rsidRPr="00887B14">
              <w:rPr>
                <w:rFonts w:ascii="Calibri" w:hAnsi="Calibri" w:cs="Arial"/>
                <w:b/>
                <w:bCs/>
                <w:color w:val="800000"/>
                <w:sz w:val="20"/>
                <w:szCs w:val="20"/>
              </w:rPr>
              <w:t>8</w:t>
            </w:r>
            <w:r w:rsidR="00614E98" w:rsidRPr="00887B14">
              <w:rPr>
                <w:rFonts w:ascii="Calibri" w:hAnsi="Calibri" w:cs="Arial"/>
                <w:b/>
                <w:bCs/>
                <w:color w:val="800000"/>
                <w:sz w:val="20"/>
                <w:szCs w:val="20"/>
              </w:rPr>
              <w:t>5</w:t>
            </w:r>
          </w:p>
        </w:tc>
        <w:tc>
          <w:tcPr>
            <w:tcW w:w="470" w:type="pct"/>
            <w:tcBorders>
              <w:top w:val="nil"/>
              <w:left w:val="nil"/>
              <w:bottom w:val="nil"/>
              <w:right w:val="nil"/>
            </w:tcBorders>
            <w:shd w:val="clear" w:color="auto" w:fill="auto"/>
            <w:noWrap/>
            <w:vAlign w:val="center"/>
          </w:tcPr>
          <w:p w:rsidR="00113897" w:rsidRPr="00887B14" w:rsidRDefault="00614E98" w:rsidP="006D34A0">
            <w:pPr>
              <w:ind w:firstLineChars="100" w:firstLine="201"/>
              <w:jc w:val="right"/>
              <w:rPr>
                <w:rFonts w:ascii="Calibri" w:hAnsi="Calibri" w:cs="Arial"/>
                <w:b/>
                <w:bCs/>
                <w:color w:val="800000"/>
                <w:sz w:val="20"/>
                <w:szCs w:val="20"/>
              </w:rPr>
            </w:pPr>
            <w:r w:rsidRPr="00887B14">
              <w:rPr>
                <w:rFonts w:ascii="Calibri" w:hAnsi="Calibri" w:cs="Arial"/>
                <w:b/>
                <w:bCs/>
                <w:color w:val="800000"/>
                <w:sz w:val="20"/>
                <w:szCs w:val="20"/>
              </w:rPr>
              <w:t>271</w:t>
            </w:r>
          </w:p>
        </w:tc>
        <w:tc>
          <w:tcPr>
            <w:tcW w:w="579" w:type="pct"/>
            <w:tcBorders>
              <w:top w:val="nil"/>
              <w:left w:val="nil"/>
              <w:bottom w:val="nil"/>
              <w:right w:val="nil"/>
            </w:tcBorders>
            <w:shd w:val="clear" w:color="auto" w:fill="auto"/>
            <w:noWrap/>
            <w:vAlign w:val="center"/>
          </w:tcPr>
          <w:p w:rsidR="00113897" w:rsidRPr="00887B14" w:rsidRDefault="00614E98" w:rsidP="007A4B84">
            <w:pPr>
              <w:ind w:firstLineChars="100" w:firstLine="201"/>
              <w:jc w:val="right"/>
              <w:rPr>
                <w:rFonts w:ascii="Calibri" w:hAnsi="Calibri" w:cs="Arial"/>
                <w:b/>
                <w:bCs/>
                <w:color w:val="800000"/>
                <w:sz w:val="20"/>
                <w:szCs w:val="20"/>
              </w:rPr>
            </w:pPr>
            <w:r w:rsidRPr="00887B14">
              <w:rPr>
                <w:rFonts w:ascii="Calibri" w:hAnsi="Calibri" w:cs="Arial"/>
                <w:b/>
                <w:bCs/>
                <w:color w:val="800000"/>
                <w:sz w:val="20"/>
                <w:szCs w:val="20"/>
              </w:rPr>
              <w:t>63</w:t>
            </w:r>
          </w:p>
        </w:tc>
        <w:tc>
          <w:tcPr>
            <w:tcW w:w="474" w:type="pct"/>
            <w:tcBorders>
              <w:top w:val="nil"/>
              <w:left w:val="nil"/>
              <w:bottom w:val="nil"/>
              <w:right w:val="nil"/>
            </w:tcBorders>
            <w:shd w:val="clear" w:color="auto" w:fill="auto"/>
            <w:noWrap/>
            <w:vAlign w:val="center"/>
          </w:tcPr>
          <w:p w:rsidR="00113897" w:rsidRPr="00887B14" w:rsidRDefault="00614E98" w:rsidP="007A4B84">
            <w:pPr>
              <w:ind w:firstLineChars="100" w:firstLine="201"/>
              <w:jc w:val="right"/>
              <w:rPr>
                <w:rFonts w:ascii="Calibri" w:hAnsi="Calibri" w:cs="Arial"/>
                <w:b/>
                <w:bCs/>
                <w:color w:val="800000"/>
                <w:sz w:val="20"/>
                <w:szCs w:val="20"/>
              </w:rPr>
            </w:pPr>
            <w:r w:rsidRPr="00887B14">
              <w:rPr>
                <w:rFonts w:ascii="Calibri" w:hAnsi="Calibri" w:cs="Arial"/>
                <w:b/>
                <w:bCs/>
                <w:color w:val="800000"/>
                <w:sz w:val="20"/>
                <w:szCs w:val="20"/>
              </w:rPr>
              <w:t>419</w:t>
            </w:r>
          </w:p>
        </w:tc>
      </w:tr>
      <w:tr w:rsidR="00E43328" w:rsidRPr="00445DEF" w:rsidTr="00F44FCF">
        <w:trPr>
          <w:trHeight w:hRule="exact" w:val="210"/>
          <w:jc w:val="center"/>
        </w:trPr>
        <w:tc>
          <w:tcPr>
            <w:tcW w:w="2905" w:type="pct"/>
            <w:tcBorders>
              <w:top w:val="nil"/>
              <w:left w:val="nil"/>
              <w:bottom w:val="nil"/>
              <w:right w:val="nil"/>
            </w:tcBorders>
            <w:shd w:val="clear" w:color="auto" w:fill="FFFFFF"/>
            <w:noWrap/>
            <w:vAlign w:val="center"/>
          </w:tcPr>
          <w:p w:rsidR="00113897" w:rsidRPr="00887B14" w:rsidRDefault="00A6202B" w:rsidP="008B391D">
            <w:pPr>
              <w:rPr>
                <w:rFonts w:ascii="Calibri" w:hAnsi="Calibri" w:cs="Arial"/>
                <w:color w:val="000000"/>
                <w:sz w:val="20"/>
                <w:szCs w:val="20"/>
              </w:rPr>
            </w:pPr>
            <w:r w:rsidRPr="00887B14">
              <w:rPr>
                <w:rFonts w:ascii="Calibri" w:hAnsi="Calibri" w:cs="Arial"/>
                <w:color w:val="000000"/>
                <w:sz w:val="20"/>
                <w:szCs w:val="20"/>
              </w:rPr>
              <w:t>División de E</w:t>
            </w:r>
            <w:r w:rsidR="00113897" w:rsidRPr="00887B14">
              <w:rPr>
                <w:rFonts w:ascii="Calibri" w:hAnsi="Calibri" w:cs="Arial"/>
                <w:color w:val="000000"/>
                <w:sz w:val="20"/>
                <w:szCs w:val="20"/>
              </w:rPr>
              <w:t>ducación Básica</w:t>
            </w:r>
          </w:p>
        </w:tc>
        <w:tc>
          <w:tcPr>
            <w:tcW w:w="572" w:type="pct"/>
            <w:tcBorders>
              <w:top w:val="nil"/>
              <w:left w:val="nil"/>
              <w:bottom w:val="nil"/>
              <w:right w:val="nil"/>
            </w:tcBorders>
            <w:shd w:val="clear" w:color="auto" w:fill="auto"/>
            <w:noWrap/>
            <w:vAlign w:val="center"/>
          </w:tcPr>
          <w:p w:rsidR="00113897" w:rsidRPr="00887B14" w:rsidRDefault="00322745" w:rsidP="00614E98">
            <w:pPr>
              <w:ind w:firstLineChars="100" w:firstLine="200"/>
              <w:jc w:val="right"/>
              <w:rPr>
                <w:rFonts w:ascii="Calibri" w:hAnsi="Calibri" w:cs="Arial"/>
                <w:sz w:val="20"/>
                <w:szCs w:val="20"/>
              </w:rPr>
            </w:pPr>
            <w:r w:rsidRPr="00887B14">
              <w:rPr>
                <w:rFonts w:ascii="Calibri" w:hAnsi="Calibri" w:cs="Arial"/>
                <w:sz w:val="20"/>
                <w:szCs w:val="20"/>
              </w:rPr>
              <w:t>6</w:t>
            </w:r>
            <w:r w:rsidR="00614E98" w:rsidRPr="00887B14">
              <w:rPr>
                <w:rFonts w:ascii="Calibri" w:hAnsi="Calibri" w:cs="Arial"/>
                <w:sz w:val="20"/>
                <w:szCs w:val="20"/>
              </w:rPr>
              <w:t>5</w:t>
            </w:r>
          </w:p>
        </w:tc>
        <w:tc>
          <w:tcPr>
            <w:tcW w:w="470" w:type="pct"/>
            <w:tcBorders>
              <w:top w:val="nil"/>
              <w:left w:val="nil"/>
              <w:bottom w:val="nil"/>
              <w:right w:val="nil"/>
            </w:tcBorders>
            <w:shd w:val="clear" w:color="auto" w:fill="auto"/>
            <w:noWrap/>
            <w:vAlign w:val="center"/>
          </w:tcPr>
          <w:p w:rsidR="00113897" w:rsidRPr="00887B14" w:rsidRDefault="00614E98" w:rsidP="006D34A0">
            <w:pPr>
              <w:ind w:firstLineChars="100" w:firstLine="200"/>
              <w:jc w:val="right"/>
              <w:rPr>
                <w:rFonts w:ascii="Calibri" w:hAnsi="Calibri" w:cs="Arial"/>
                <w:sz w:val="20"/>
                <w:szCs w:val="20"/>
              </w:rPr>
            </w:pPr>
            <w:r w:rsidRPr="00887B14">
              <w:rPr>
                <w:rFonts w:ascii="Calibri" w:hAnsi="Calibri" w:cs="Arial"/>
                <w:sz w:val="20"/>
                <w:szCs w:val="20"/>
              </w:rPr>
              <w:t>9</w:t>
            </w:r>
            <w:r w:rsidR="00322745" w:rsidRPr="00887B14">
              <w:rPr>
                <w:rFonts w:ascii="Calibri" w:hAnsi="Calibri" w:cs="Arial"/>
                <w:sz w:val="20"/>
                <w:szCs w:val="20"/>
              </w:rPr>
              <w:t>9</w:t>
            </w:r>
          </w:p>
        </w:tc>
        <w:tc>
          <w:tcPr>
            <w:tcW w:w="579" w:type="pct"/>
            <w:tcBorders>
              <w:top w:val="nil"/>
              <w:left w:val="nil"/>
              <w:bottom w:val="nil"/>
              <w:right w:val="nil"/>
            </w:tcBorders>
            <w:shd w:val="clear" w:color="auto" w:fill="auto"/>
            <w:noWrap/>
            <w:vAlign w:val="center"/>
          </w:tcPr>
          <w:p w:rsidR="00113897" w:rsidRPr="00887B14" w:rsidRDefault="00614E98" w:rsidP="00222EDA">
            <w:pPr>
              <w:ind w:firstLineChars="100" w:firstLine="200"/>
              <w:jc w:val="right"/>
              <w:rPr>
                <w:rFonts w:ascii="Calibri" w:hAnsi="Calibri" w:cs="Arial"/>
                <w:sz w:val="20"/>
                <w:szCs w:val="20"/>
              </w:rPr>
            </w:pPr>
            <w:r w:rsidRPr="00887B14">
              <w:rPr>
                <w:rFonts w:ascii="Calibri" w:hAnsi="Calibri" w:cs="Arial"/>
                <w:sz w:val="20"/>
                <w:szCs w:val="20"/>
              </w:rPr>
              <w:t>20</w:t>
            </w:r>
          </w:p>
        </w:tc>
        <w:tc>
          <w:tcPr>
            <w:tcW w:w="474" w:type="pct"/>
            <w:tcBorders>
              <w:top w:val="nil"/>
              <w:left w:val="nil"/>
              <w:bottom w:val="nil"/>
              <w:right w:val="nil"/>
            </w:tcBorders>
            <w:shd w:val="clear" w:color="auto" w:fill="auto"/>
            <w:noWrap/>
            <w:vAlign w:val="center"/>
          </w:tcPr>
          <w:p w:rsidR="00113897" w:rsidRPr="00887B14" w:rsidRDefault="00322745" w:rsidP="00614E98">
            <w:pPr>
              <w:ind w:firstLineChars="100" w:firstLine="200"/>
              <w:jc w:val="right"/>
              <w:rPr>
                <w:rFonts w:ascii="Calibri" w:hAnsi="Calibri" w:cs="Arial"/>
                <w:sz w:val="20"/>
                <w:szCs w:val="20"/>
              </w:rPr>
            </w:pPr>
            <w:r w:rsidRPr="00887B14">
              <w:rPr>
                <w:rFonts w:ascii="Calibri" w:hAnsi="Calibri" w:cs="Arial"/>
                <w:sz w:val="20"/>
                <w:szCs w:val="20"/>
              </w:rPr>
              <w:t>1</w:t>
            </w:r>
            <w:r w:rsidR="00614E98" w:rsidRPr="00887B14">
              <w:rPr>
                <w:rFonts w:ascii="Calibri" w:hAnsi="Calibri" w:cs="Arial"/>
                <w:sz w:val="20"/>
                <w:szCs w:val="20"/>
              </w:rPr>
              <w:t>84</w:t>
            </w:r>
          </w:p>
        </w:tc>
      </w:tr>
      <w:tr w:rsidR="00E43328" w:rsidRPr="00445DEF" w:rsidTr="00F44FCF">
        <w:trPr>
          <w:trHeight w:hRule="exact" w:val="210"/>
          <w:jc w:val="center"/>
        </w:trPr>
        <w:tc>
          <w:tcPr>
            <w:tcW w:w="2905" w:type="pct"/>
            <w:tcBorders>
              <w:top w:val="nil"/>
              <w:left w:val="nil"/>
              <w:bottom w:val="nil"/>
              <w:right w:val="nil"/>
            </w:tcBorders>
            <w:shd w:val="clear" w:color="000000" w:fill="FFFFFF"/>
            <w:noWrap/>
            <w:vAlign w:val="center"/>
          </w:tcPr>
          <w:p w:rsidR="00113897" w:rsidRPr="00887B14" w:rsidRDefault="00A6202B" w:rsidP="008B391D">
            <w:pPr>
              <w:rPr>
                <w:rFonts w:ascii="Calibri" w:hAnsi="Calibri" w:cs="Arial"/>
                <w:color w:val="000000"/>
                <w:sz w:val="20"/>
                <w:szCs w:val="20"/>
              </w:rPr>
            </w:pPr>
            <w:r w:rsidRPr="00887B14">
              <w:rPr>
                <w:rFonts w:ascii="Calibri" w:hAnsi="Calibri" w:cs="Arial"/>
                <w:color w:val="000000"/>
                <w:sz w:val="20"/>
                <w:szCs w:val="20"/>
              </w:rPr>
              <w:t xml:space="preserve">División de </w:t>
            </w:r>
            <w:r w:rsidR="00113897" w:rsidRPr="00887B14">
              <w:rPr>
                <w:rFonts w:ascii="Calibri" w:hAnsi="Calibri" w:cs="Arial"/>
                <w:color w:val="000000"/>
                <w:sz w:val="20"/>
                <w:szCs w:val="20"/>
              </w:rPr>
              <w:t xml:space="preserve">Educación </w:t>
            </w:r>
            <w:r w:rsidRPr="00887B14">
              <w:rPr>
                <w:rFonts w:ascii="Calibri" w:hAnsi="Calibri" w:cs="Arial"/>
                <w:color w:val="000000"/>
                <w:sz w:val="20"/>
                <w:szCs w:val="20"/>
              </w:rPr>
              <w:t xml:space="preserve">para el </w:t>
            </w:r>
            <w:r w:rsidR="00113897" w:rsidRPr="00887B14">
              <w:rPr>
                <w:rFonts w:ascii="Calibri" w:hAnsi="Calibri" w:cs="Arial"/>
                <w:color w:val="000000"/>
                <w:sz w:val="20"/>
                <w:szCs w:val="20"/>
              </w:rPr>
              <w:t>Trabajo</w:t>
            </w:r>
          </w:p>
        </w:tc>
        <w:tc>
          <w:tcPr>
            <w:tcW w:w="572" w:type="pct"/>
            <w:tcBorders>
              <w:top w:val="nil"/>
              <w:left w:val="nil"/>
              <w:bottom w:val="nil"/>
              <w:right w:val="nil"/>
            </w:tcBorders>
            <w:shd w:val="clear" w:color="auto" w:fill="auto"/>
            <w:noWrap/>
            <w:vAlign w:val="center"/>
          </w:tcPr>
          <w:p w:rsidR="00113897" w:rsidRPr="00887B14" w:rsidRDefault="00113897" w:rsidP="008B391D">
            <w:pPr>
              <w:ind w:firstLineChars="100" w:firstLine="200"/>
              <w:jc w:val="right"/>
              <w:rPr>
                <w:rFonts w:ascii="Calibri" w:hAnsi="Calibri" w:cs="Arial"/>
                <w:sz w:val="20"/>
                <w:szCs w:val="20"/>
              </w:rPr>
            </w:pPr>
            <w:r w:rsidRPr="00887B14">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113897" w:rsidRPr="00887B14" w:rsidRDefault="00614E98" w:rsidP="007A4B84">
            <w:pPr>
              <w:ind w:firstLineChars="100" w:firstLine="200"/>
              <w:jc w:val="right"/>
              <w:rPr>
                <w:rFonts w:ascii="Calibri" w:hAnsi="Calibri" w:cs="Arial"/>
                <w:sz w:val="20"/>
                <w:szCs w:val="20"/>
              </w:rPr>
            </w:pPr>
            <w:r w:rsidRPr="00887B14">
              <w:rPr>
                <w:rFonts w:ascii="Calibri" w:hAnsi="Calibri" w:cs="Arial"/>
                <w:sz w:val="20"/>
                <w:szCs w:val="20"/>
              </w:rPr>
              <w:t>74</w:t>
            </w:r>
          </w:p>
        </w:tc>
        <w:tc>
          <w:tcPr>
            <w:tcW w:w="579" w:type="pct"/>
            <w:tcBorders>
              <w:top w:val="nil"/>
              <w:left w:val="nil"/>
              <w:bottom w:val="nil"/>
              <w:right w:val="nil"/>
            </w:tcBorders>
            <w:shd w:val="clear" w:color="auto" w:fill="auto"/>
            <w:noWrap/>
            <w:vAlign w:val="center"/>
          </w:tcPr>
          <w:p w:rsidR="00113897" w:rsidRPr="00887B14" w:rsidRDefault="00614E98" w:rsidP="007A4B84">
            <w:pPr>
              <w:ind w:firstLineChars="100" w:firstLine="200"/>
              <w:jc w:val="right"/>
              <w:rPr>
                <w:rFonts w:ascii="Calibri" w:hAnsi="Calibri" w:cs="Arial"/>
                <w:sz w:val="20"/>
                <w:szCs w:val="20"/>
              </w:rPr>
            </w:pPr>
            <w:r w:rsidRPr="00887B14">
              <w:rPr>
                <w:rFonts w:ascii="Calibri" w:hAnsi="Calibri" w:cs="Arial"/>
                <w:sz w:val="20"/>
                <w:szCs w:val="20"/>
              </w:rPr>
              <w:t>30</w:t>
            </w:r>
          </w:p>
        </w:tc>
        <w:tc>
          <w:tcPr>
            <w:tcW w:w="474" w:type="pct"/>
            <w:tcBorders>
              <w:top w:val="nil"/>
              <w:left w:val="nil"/>
              <w:bottom w:val="nil"/>
              <w:right w:val="nil"/>
            </w:tcBorders>
            <w:shd w:val="clear" w:color="auto" w:fill="auto"/>
            <w:noWrap/>
            <w:vAlign w:val="center"/>
          </w:tcPr>
          <w:p w:rsidR="00113897" w:rsidRPr="00887B14" w:rsidRDefault="00614E98" w:rsidP="007A4B84">
            <w:pPr>
              <w:ind w:firstLineChars="100" w:firstLine="200"/>
              <w:jc w:val="right"/>
              <w:rPr>
                <w:rFonts w:ascii="Calibri" w:hAnsi="Calibri" w:cs="Arial"/>
                <w:sz w:val="20"/>
                <w:szCs w:val="20"/>
              </w:rPr>
            </w:pPr>
            <w:r w:rsidRPr="00887B14">
              <w:rPr>
                <w:rFonts w:ascii="Calibri" w:hAnsi="Calibri" w:cs="Arial"/>
                <w:sz w:val="20"/>
                <w:szCs w:val="20"/>
              </w:rPr>
              <w:t>104</w:t>
            </w:r>
          </w:p>
        </w:tc>
      </w:tr>
      <w:tr w:rsidR="00E43328" w:rsidRPr="00445DEF" w:rsidTr="00F44FCF">
        <w:trPr>
          <w:trHeight w:hRule="exact" w:val="210"/>
          <w:jc w:val="center"/>
        </w:trPr>
        <w:tc>
          <w:tcPr>
            <w:tcW w:w="2905" w:type="pct"/>
            <w:tcBorders>
              <w:top w:val="nil"/>
              <w:left w:val="nil"/>
              <w:bottom w:val="nil"/>
              <w:right w:val="nil"/>
            </w:tcBorders>
            <w:shd w:val="clear" w:color="000000" w:fill="FFFFFF"/>
            <w:noWrap/>
            <w:vAlign w:val="center"/>
          </w:tcPr>
          <w:p w:rsidR="00113897" w:rsidRPr="00887B14" w:rsidRDefault="00A6202B" w:rsidP="008B391D">
            <w:pPr>
              <w:rPr>
                <w:rFonts w:ascii="Calibri" w:hAnsi="Calibri" w:cs="Arial"/>
                <w:color w:val="000000"/>
                <w:sz w:val="20"/>
                <w:szCs w:val="20"/>
              </w:rPr>
            </w:pPr>
            <w:r w:rsidRPr="00887B14">
              <w:rPr>
                <w:rFonts w:ascii="Calibri" w:hAnsi="Calibri" w:cs="Arial"/>
                <w:color w:val="000000"/>
                <w:sz w:val="20"/>
                <w:szCs w:val="20"/>
              </w:rPr>
              <w:t xml:space="preserve">División de </w:t>
            </w:r>
            <w:r w:rsidR="00113897" w:rsidRPr="00887B14">
              <w:rPr>
                <w:rFonts w:ascii="Calibri" w:hAnsi="Calibri" w:cs="Arial"/>
                <w:color w:val="000000"/>
                <w:sz w:val="20"/>
                <w:szCs w:val="20"/>
              </w:rPr>
              <w:t>Educación Rural</w:t>
            </w:r>
          </w:p>
        </w:tc>
        <w:tc>
          <w:tcPr>
            <w:tcW w:w="572" w:type="pct"/>
            <w:tcBorders>
              <w:top w:val="nil"/>
              <w:left w:val="nil"/>
              <w:bottom w:val="nil"/>
              <w:right w:val="nil"/>
            </w:tcBorders>
            <w:shd w:val="clear" w:color="auto" w:fill="auto"/>
            <w:noWrap/>
            <w:vAlign w:val="center"/>
          </w:tcPr>
          <w:p w:rsidR="00113897" w:rsidRPr="00887B14" w:rsidRDefault="00614E98" w:rsidP="007A4B84">
            <w:pPr>
              <w:ind w:firstLineChars="100" w:firstLine="200"/>
              <w:jc w:val="right"/>
              <w:rPr>
                <w:rFonts w:ascii="Calibri" w:hAnsi="Calibri" w:cs="Arial"/>
                <w:sz w:val="20"/>
                <w:szCs w:val="20"/>
              </w:rPr>
            </w:pPr>
            <w:r w:rsidRPr="00887B14">
              <w:rPr>
                <w:rFonts w:ascii="Calibri" w:hAnsi="Calibri" w:cs="Arial"/>
                <w:sz w:val="20"/>
                <w:szCs w:val="20"/>
              </w:rPr>
              <w:t>20</w:t>
            </w:r>
          </w:p>
        </w:tc>
        <w:tc>
          <w:tcPr>
            <w:tcW w:w="470" w:type="pct"/>
            <w:tcBorders>
              <w:top w:val="nil"/>
              <w:left w:val="nil"/>
              <w:bottom w:val="nil"/>
              <w:right w:val="nil"/>
            </w:tcBorders>
            <w:shd w:val="clear" w:color="auto" w:fill="auto"/>
            <w:noWrap/>
            <w:vAlign w:val="center"/>
          </w:tcPr>
          <w:p w:rsidR="00113897" w:rsidRPr="00887B14" w:rsidRDefault="00614E98" w:rsidP="00614E98">
            <w:pPr>
              <w:ind w:firstLineChars="100" w:firstLine="200"/>
              <w:jc w:val="right"/>
              <w:rPr>
                <w:rFonts w:ascii="Calibri" w:hAnsi="Calibri" w:cs="Arial"/>
                <w:sz w:val="20"/>
                <w:szCs w:val="20"/>
              </w:rPr>
            </w:pPr>
            <w:r w:rsidRPr="00887B14">
              <w:rPr>
                <w:rFonts w:ascii="Calibri" w:hAnsi="Calibri" w:cs="Arial"/>
                <w:sz w:val="20"/>
                <w:szCs w:val="20"/>
              </w:rPr>
              <w:t>76</w:t>
            </w:r>
          </w:p>
        </w:tc>
        <w:tc>
          <w:tcPr>
            <w:tcW w:w="579" w:type="pct"/>
            <w:tcBorders>
              <w:top w:val="nil"/>
              <w:left w:val="nil"/>
              <w:bottom w:val="nil"/>
              <w:right w:val="nil"/>
            </w:tcBorders>
            <w:shd w:val="clear" w:color="auto" w:fill="auto"/>
            <w:noWrap/>
            <w:vAlign w:val="center"/>
          </w:tcPr>
          <w:p w:rsidR="00113897" w:rsidRPr="00887B14" w:rsidRDefault="00322745" w:rsidP="00113897">
            <w:pPr>
              <w:ind w:firstLineChars="100" w:firstLine="200"/>
              <w:jc w:val="right"/>
              <w:rPr>
                <w:rFonts w:ascii="Calibri" w:hAnsi="Calibri" w:cs="Arial"/>
                <w:sz w:val="20"/>
                <w:szCs w:val="20"/>
              </w:rPr>
            </w:pPr>
            <w:r w:rsidRPr="00887B14">
              <w:rPr>
                <w:rFonts w:ascii="Calibri" w:hAnsi="Calibri" w:cs="Arial"/>
                <w:sz w:val="20"/>
                <w:szCs w:val="20"/>
              </w:rPr>
              <w:t>0</w:t>
            </w:r>
          </w:p>
        </w:tc>
        <w:tc>
          <w:tcPr>
            <w:tcW w:w="474" w:type="pct"/>
            <w:tcBorders>
              <w:top w:val="nil"/>
              <w:left w:val="nil"/>
              <w:bottom w:val="nil"/>
              <w:right w:val="nil"/>
            </w:tcBorders>
            <w:shd w:val="clear" w:color="auto" w:fill="auto"/>
            <w:noWrap/>
            <w:vAlign w:val="center"/>
          </w:tcPr>
          <w:p w:rsidR="00113897" w:rsidRPr="00887B14" w:rsidRDefault="00614E98" w:rsidP="007A4B84">
            <w:pPr>
              <w:ind w:firstLineChars="100" w:firstLine="200"/>
              <w:jc w:val="right"/>
              <w:rPr>
                <w:rFonts w:ascii="Calibri" w:hAnsi="Calibri" w:cs="Arial"/>
                <w:sz w:val="20"/>
                <w:szCs w:val="20"/>
              </w:rPr>
            </w:pPr>
            <w:r w:rsidRPr="00887B14">
              <w:rPr>
                <w:rFonts w:ascii="Calibri" w:hAnsi="Calibri" w:cs="Arial"/>
                <w:sz w:val="20"/>
                <w:szCs w:val="20"/>
              </w:rPr>
              <w:t>96</w:t>
            </w:r>
          </w:p>
        </w:tc>
      </w:tr>
      <w:tr w:rsidR="00E43328" w:rsidRPr="00445DEF" w:rsidTr="00F44FCF">
        <w:trPr>
          <w:trHeight w:hRule="exact" w:val="210"/>
          <w:jc w:val="center"/>
        </w:trPr>
        <w:tc>
          <w:tcPr>
            <w:tcW w:w="2905" w:type="pct"/>
            <w:tcBorders>
              <w:top w:val="nil"/>
              <w:left w:val="nil"/>
              <w:bottom w:val="nil"/>
              <w:right w:val="nil"/>
            </w:tcBorders>
            <w:shd w:val="clear" w:color="000000" w:fill="FFFFFF"/>
            <w:noWrap/>
            <w:vAlign w:val="center"/>
          </w:tcPr>
          <w:p w:rsidR="00113897" w:rsidRPr="00887B14" w:rsidRDefault="00A6202B" w:rsidP="008B391D">
            <w:pPr>
              <w:rPr>
                <w:rFonts w:ascii="Calibri" w:hAnsi="Calibri" w:cs="Arial"/>
                <w:color w:val="000000"/>
                <w:sz w:val="20"/>
                <w:szCs w:val="20"/>
              </w:rPr>
            </w:pPr>
            <w:r w:rsidRPr="00887B14">
              <w:rPr>
                <w:rFonts w:ascii="Calibri" w:hAnsi="Calibri" w:cs="Arial"/>
                <w:color w:val="000000"/>
                <w:sz w:val="20"/>
                <w:szCs w:val="20"/>
              </w:rPr>
              <w:t xml:space="preserve">División de </w:t>
            </w:r>
            <w:proofErr w:type="spellStart"/>
            <w:r w:rsidR="00113897" w:rsidRPr="00887B14">
              <w:rPr>
                <w:rFonts w:ascii="Calibri" w:hAnsi="Calibri" w:cs="Arial"/>
                <w:color w:val="000000"/>
                <w:sz w:val="20"/>
                <w:szCs w:val="20"/>
              </w:rPr>
              <w:t>Educología</w:t>
            </w:r>
            <w:proofErr w:type="spellEnd"/>
          </w:p>
        </w:tc>
        <w:tc>
          <w:tcPr>
            <w:tcW w:w="572" w:type="pct"/>
            <w:tcBorders>
              <w:top w:val="nil"/>
              <w:left w:val="nil"/>
              <w:bottom w:val="nil"/>
              <w:right w:val="nil"/>
            </w:tcBorders>
            <w:shd w:val="clear" w:color="auto" w:fill="auto"/>
            <w:noWrap/>
            <w:vAlign w:val="center"/>
          </w:tcPr>
          <w:p w:rsidR="00113897" w:rsidRPr="00887B14" w:rsidRDefault="00113897" w:rsidP="008B391D">
            <w:pPr>
              <w:ind w:firstLineChars="100" w:firstLine="200"/>
              <w:jc w:val="right"/>
              <w:rPr>
                <w:rFonts w:ascii="Calibri" w:hAnsi="Calibri" w:cs="Arial"/>
                <w:sz w:val="20"/>
                <w:szCs w:val="20"/>
              </w:rPr>
            </w:pPr>
            <w:r w:rsidRPr="00887B14">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113897" w:rsidRPr="00887B14" w:rsidRDefault="00614E98" w:rsidP="007A4B84">
            <w:pPr>
              <w:ind w:firstLineChars="100" w:firstLine="200"/>
              <w:jc w:val="right"/>
              <w:rPr>
                <w:rFonts w:ascii="Calibri" w:hAnsi="Calibri" w:cs="Arial"/>
                <w:sz w:val="20"/>
                <w:szCs w:val="20"/>
              </w:rPr>
            </w:pPr>
            <w:r w:rsidRPr="00887B14">
              <w:rPr>
                <w:rFonts w:ascii="Calibri" w:hAnsi="Calibri" w:cs="Arial"/>
                <w:sz w:val="20"/>
                <w:szCs w:val="20"/>
              </w:rPr>
              <w:t>2</w:t>
            </w:r>
            <w:r w:rsidR="00322745" w:rsidRPr="00887B14">
              <w:rPr>
                <w:rFonts w:ascii="Calibri" w:hAnsi="Calibri" w:cs="Arial"/>
                <w:sz w:val="20"/>
                <w:szCs w:val="20"/>
              </w:rPr>
              <w:t>2</w:t>
            </w:r>
          </w:p>
        </w:tc>
        <w:tc>
          <w:tcPr>
            <w:tcW w:w="579" w:type="pct"/>
            <w:tcBorders>
              <w:top w:val="nil"/>
              <w:left w:val="nil"/>
              <w:bottom w:val="nil"/>
              <w:right w:val="nil"/>
            </w:tcBorders>
            <w:shd w:val="clear" w:color="auto" w:fill="auto"/>
            <w:noWrap/>
            <w:vAlign w:val="center"/>
          </w:tcPr>
          <w:p w:rsidR="00113897" w:rsidRPr="00887B14" w:rsidRDefault="00322745" w:rsidP="00614E98">
            <w:pPr>
              <w:ind w:firstLineChars="100" w:firstLine="200"/>
              <w:jc w:val="right"/>
              <w:rPr>
                <w:rFonts w:ascii="Calibri" w:hAnsi="Calibri" w:cs="Arial"/>
                <w:sz w:val="20"/>
                <w:szCs w:val="20"/>
              </w:rPr>
            </w:pPr>
            <w:r w:rsidRPr="00887B14">
              <w:rPr>
                <w:rFonts w:ascii="Calibri" w:hAnsi="Calibri" w:cs="Arial"/>
                <w:sz w:val="20"/>
                <w:szCs w:val="20"/>
              </w:rPr>
              <w:t>1</w:t>
            </w:r>
            <w:r w:rsidR="00614E98" w:rsidRPr="00887B14">
              <w:rPr>
                <w:rFonts w:ascii="Calibri" w:hAnsi="Calibri" w:cs="Arial"/>
                <w:sz w:val="20"/>
                <w:szCs w:val="20"/>
              </w:rPr>
              <w:t>3</w:t>
            </w:r>
          </w:p>
        </w:tc>
        <w:tc>
          <w:tcPr>
            <w:tcW w:w="474" w:type="pct"/>
            <w:tcBorders>
              <w:top w:val="nil"/>
              <w:left w:val="nil"/>
              <w:bottom w:val="nil"/>
              <w:right w:val="nil"/>
            </w:tcBorders>
            <w:shd w:val="clear" w:color="auto" w:fill="auto"/>
            <w:noWrap/>
            <w:vAlign w:val="center"/>
          </w:tcPr>
          <w:p w:rsidR="00113897" w:rsidRPr="00887B14" w:rsidRDefault="00614E98" w:rsidP="00277D2D">
            <w:pPr>
              <w:ind w:firstLineChars="100" w:firstLine="200"/>
              <w:jc w:val="right"/>
              <w:rPr>
                <w:rFonts w:ascii="Calibri" w:hAnsi="Calibri" w:cs="Arial"/>
                <w:sz w:val="20"/>
                <w:szCs w:val="20"/>
              </w:rPr>
            </w:pPr>
            <w:r w:rsidRPr="00887B14">
              <w:rPr>
                <w:rFonts w:ascii="Calibri" w:hAnsi="Calibri" w:cs="Arial"/>
                <w:sz w:val="20"/>
                <w:szCs w:val="20"/>
              </w:rPr>
              <w:t>35</w:t>
            </w:r>
          </w:p>
        </w:tc>
      </w:tr>
      <w:tr w:rsidR="00887B14" w:rsidRPr="00445DEF" w:rsidTr="00F44FCF">
        <w:trPr>
          <w:trHeight w:hRule="exact" w:val="210"/>
          <w:jc w:val="center"/>
        </w:trPr>
        <w:tc>
          <w:tcPr>
            <w:tcW w:w="2905" w:type="pct"/>
            <w:tcBorders>
              <w:top w:val="nil"/>
              <w:left w:val="nil"/>
              <w:bottom w:val="nil"/>
              <w:right w:val="nil"/>
            </w:tcBorders>
            <w:shd w:val="clear" w:color="000000" w:fill="FFFFFF"/>
            <w:noWrap/>
            <w:vAlign w:val="center"/>
          </w:tcPr>
          <w:p w:rsidR="00887B14" w:rsidRPr="00887B14" w:rsidRDefault="00887B14" w:rsidP="00A6202B">
            <w:pPr>
              <w:rPr>
                <w:rFonts w:ascii="Calibri" w:hAnsi="Calibri" w:cs="Arial"/>
                <w:b/>
                <w:bCs/>
                <w:color w:val="800000"/>
                <w:sz w:val="20"/>
                <w:szCs w:val="20"/>
              </w:rPr>
            </w:pPr>
          </w:p>
        </w:tc>
        <w:tc>
          <w:tcPr>
            <w:tcW w:w="572" w:type="pct"/>
            <w:tcBorders>
              <w:top w:val="nil"/>
              <w:left w:val="nil"/>
              <w:bottom w:val="nil"/>
              <w:right w:val="nil"/>
            </w:tcBorders>
            <w:shd w:val="clear" w:color="auto" w:fill="auto"/>
            <w:noWrap/>
            <w:vAlign w:val="center"/>
          </w:tcPr>
          <w:p w:rsidR="00887B14" w:rsidRPr="00887B14" w:rsidRDefault="00887B14" w:rsidP="008B391D">
            <w:pPr>
              <w:ind w:firstLineChars="100" w:firstLine="201"/>
              <w:jc w:val="right"/>
              <w:rPr>
                <w:rFonts w:ascii="Calibri" w:hAnsi="Calibri" w:cs="Arial"/>
                <w:b/>
                <w:bCs/>
                <w:color w:val="800000"/>
                <w:sz w:val="20"/>
                <w:szCs w:val="20"/>
              </w:rPr>
            </w:pPr>
          </w:p>
        </w:tc>
        <w:tc>
          <w:tcPr>
            <w:tcW w:w="470" w:type="pct"/>
            <w:tcBorders>
              <w:top w:val="nil"/>
              <w:left w:val="nil"/>
              <w:bottom w:val="nil"/>
              <w:right w:val="nil"/>
            </w:tcBorders>
            <w:shd w:val="clear" w:color="auto" w:fill="auto"/>
            <w:noWrap/>
            <w:vAlign w:val="center"/>
          </w:tcPr>
          <w:p w:rsidR="00887B14" w:rsidRPr="00887B14" w:rsidRDefault="00887B14" w:rsidP="00614E98">
            <w:pPr>
              <w:ind w:firstLineChars="100" w:firstLine="201"/>
              <w:jc w:val="right"/>
              <w:rPr>
                <w:rFonts w:ascii="Calibri" w:hAnsi="Calibri" w:cs="Arial"/>
                <w:b/>
                <w:bCs/>
                <w:color w:val="800000"/>
                <w:sz w:val="20"/>
                <w:szCs w:val="20"/>
              </w:rPr>
            </w:pPr>
          </w:p>
        </w:tc>
        <w:tc>
          <w:tcPr>
            <w:tcW w:w="579" w:type="pct"/>
            <w:tcBorders>
              <w:top w:val="nil"/>
              <w:left w:val="nil"/>
              <w:bottom w:val="nil"/>
              <w:right w:val="nil"/>
            </w:tcBorders>
            <w:shd w:val="clear" w:color="auto" w:fill="auto"/>
            <w:noWrap/>
            <w:vAlign w:val="center"/>
          </w:tcPr>
          <w:p w:rsidR="00887B14" w:rsidRPr="00887B14" w:rsidRDefault="00887B14" w:rsidP="007A4B84">
            <w:pPr>
              <w:ind w:firstLineChars="100" w:firstLine="201"/>
              <w:jc w:val="right"/>
              <w:rPr>
                <w:rFonts w:ascii="Calibri" w:hAnsi="Calibri" w:cs="Arial"/>
                <w:b/>
                <w:bCs/>
                <w:color w:val="800000"/>
                <w:sz w:val="20"/>
                <w:szCs w:val="20"/>
              </w:rPr>
            </w:pPr>
          </w:p>
        </w:tc>
        <w:tc>
          <w:tcPr>
            <w:tcW w:w="474" w:type="pct"/>
            <w:tcBorders>
              <w:top w:val="nil"/>
              <w:left w:val="nil"/>
              <w:bottom w:val="nil"/>
              <w:right w:val="nil"/>
            </w:tcBorders>
            <w:shd w:val="clear" w:color="auto" w:fill="auto"/>
            <w:noWrap/>
            <w:vAlign w:val="center"/>
          </w:tcPr>
          <w:p w:rsidR="00887B14" w:rsidRPr="00887B14" w:rsidRDefault="00887B14" w:rsidP="00614E98">
            <w:pPr>
              <w:ind w:firstLineChars="100" w:firstLine="201"/>
              <w:jc w:val="right"/>
              <w:rPr>
                <w:rFonts w:ascii="Calibri" w:hAnsi="Calibri" w:cs="Arial"/>
                <w:b/>
                <w:bCs/>
                <w:color w:val="800000"/>
                <w:sz w:val="20"/>
                <w:szCs w:val="20"/>
              </w:rPr>
            </w:pPr>
          </w:p>
        </w:tc>
      </w:tr>
      <w:tr w:rsidR="00887B14" w:rsidRPr="00445DEF" w:rsidTr="00F44FCF">
        <w:trPr>
          <w:trHeight w:hRule="exact" w:val="210"/>
          <w:jc w:val="center"/>
        </w:trPr>
        <w:tc>
          <w:tcPr>
            <w:tcW w:w="2905" w:type="pct"/>
            <w:tcBorders>
              <w:top w:val="nil"/>
              <w:left w:val="nil"/>
              <w:bottom w:val="nil"/>
              <w:right w:val="nil"/>
            </w:tcBorders>
            <w:shd w:val="clear" w:color="000000" w:fill="FFFFFF"/>
            <w:noWrap/>
            <w:vAlign w:val="center"/>
          </w:tcPr>
          <w:p w:rsidR="00887B14" w:rsidRPr="00887B14" w:rsidRDefault="00887B14" w:rsidP="00A6202B">
            <w:pPr>
              <w:rPr>
                <w:rFonts w:ascii="Calibri" w:hAnsi="Calibri" w:cs="Arial"/>
                <w:b/>
                <w:bCs/>
                <w:color w:val="800000"/>
                <w:sz w:val="20"/>
                <w:szCs w:val="20"/>
              </w:rPr>
            </w:pPr>
          </w:p>
        </w:tc>
        <w:tc>
          <w:tcPr>
            <w:tcW w:w="572" w:type="pct"/>
            <w:tcBorders>
              <w:top w:val="nil"/>
              <w:left w:val="nil"/>
              <w:bottom w:val="nil"/>
              <w:right w:val="nil"/>
            </w:tcBorders>
            <w:shd w:val="clear" w:color="auto" w:fill="auto"/>
            <w:noWrap/>
            <w:vAlign w:val="center"/>
          </w:tcPr>
          <w:p w:rsidR="00887B14" w:rsidRPr="00887B14" w:rsidRDefault="00887B14" w:rsidP="008B391D">
            <w:pPr>
              <w:ind w:firstLineChars="100" w:firstLine="201"/>
              <w:jc w:val="right"/>
              <w:rPr>
                <w:rFonts w:ascii="Calibri" w:hAnsi="Calibri" w:cs="Arial"/>
                <w:b/>
                <w:bCs/>
                <w:color w:val="800000"/>
                <w:sz w:val="20"/>
                <w:szCs w:val="20"/>
              </w:rPr>
            </w:pPr>
          </w:p>
        </w:tc>
        <w:tc>
          <w:tcPr>
            <w:tcW w:w="470" w:type="pct"/>
            <w:tcBorders>
              <w:top w:val="nil"/>
              <w:left w:val="nil"/>
              <w:bottom w:val="nil"/>
              <w:right w:val="nil"/>
            </w:tcBorders>
            <w:shd w:val="clear" w:color="auto" w:fill="auto"/>
            <w:noWrap/>
            <w:vAlign w:val="center"/>
          </w:tcPr>
          <w:p w:rsidR="00887B14" w:rsidRPr="00887B14" w:rsidRDefault="00887B14" w:rsidP="00614E98">
            <w:pPr>
              <w:ind w:firstLineChars="100" w:firstLine="201"/>
              <w:jc w:val="right"/>
              <w:rPr>
                <w:rFonts w:ascii="Calibri" w:hAnsi="Calibri" w:cs="Arial"/>
                <w:b/>
                <w:bCs/>
                <w:color w:val="800000"/>
                <w:sz w:val="20"/>
                <w:szCs w:val="20"/>
              </w:rPr>
            </w:pPr>
          </w:p>
        </w:tc>
        <w:tc>
          <w:tcPr>
            <w:tcW w:w="579" w:type="pct"/>
            <w:tcBorders>
              <w:top w:val="nil"/>
              <w:left w:val="nil"/>
              <w:bottom w:val="nil"/>
              <w:right w:val="nil"/>
            </w:tcBorders>
            <w:shd w:val="clear" w:color="auto" w:fill="auto"/>
            <w:noWrap/>
            <w:vAlign w:val="center"/>
          </w:tcPr>
          <w:p w:rsidR="00887B14" w:rsidRPr="00887B14" w:rsidRDefault="00887B14" w:rsidP="007A4B84">
            <w:pPr>
              <w:ind w:firstLineChars="100" w:firstLine="201"/>
              <w:jc w:val="right"/>
              <w:rPr>
                <w:rFonts w:ascii="Calibri" w:hAnsi="Calibri" w:cs="Arial"/>
                <w:b/>
                <w:bCs/>
                <w:color w:val="800000"/>
                <w:sz w:val="20"/>
                <w:szCs w:val="20"/>
              </w:rPr>
            </w:pPr>
          </w:p>
        </w:tc>
        <w:tc>
          <w:tcPr>
            <w:tcW w:w="474" w:type="pct"/>
            <w:tcBorders>
              <w:top w:val="nil"/>
              <w:left w:val="nil"/>
              <w:bottom w:val="nil"/>
              <w:right w:val="nil"/>
            </w:tcBorders>
            <w:shd w:val="clear" w:color="auto" w:fill="auto"/>
            <w:noWrap/>
            <w:vAlign w:val="center"/>
          </w:tcPr>
          <w:p w:rsidR="00887B14" w:rsidRPr="00887B14" w:rsidRDefault="00887B14" w:rsidP="00614E98">
            <w:pPr>
              <w:ind w:firstLineChars="100" w:firstLine="201"/>
              <w:jc w:val="right"/>
              <w:rPr>
                <w:rFonts w:ascii="Calibri" w:hAnsi="Calibri" w:cs="Arial"/>
                <w:b/>
                <w:bCs/>
                <w:color w:val="800000"/>
                <w:sz w:val="20"/>
                <w:szCs w:val="20"/>
              </w:rPr>
            </w:pPr>
          </w:p>
        </w:tc>
      </w:tr>
      <w:tr w:rsidR="00887B14" w:rsidRPr="00445DEF" w:rsidTr="00F44FCF">
        <w:trPr>
          <w:trHeight w:hRule="exact" w:val="210"/>
          <w:jc w:val="center"/>
        </w:trPr>
        <w:tc>
          <w:tcPr>
            <w:tcW w:w="2905" w:type="pct"/>
            <w:tcBorders>
              <w:top w:val="nil"/>
              <w:left w:val="nil"/>
              <w:bottom w:val="nil"/>
              <w:right w:val="nil"/>
            </w:tcBorders>
            <w:shd w:val="clear" w:color="000000" w:fill="FFFFFF"/>
            <w:noWrap/>
            <w:vAlign w:val="center"/>
          </w:tcPr>
          <w:p w:rsidR="00887B14" w:rsidRPr="00887B14" w:rsidRDefault="00887B14" w:rsidP="00A6202B">
            <w:pPr>
              <w:rPr>
                <w:rFonts w:ascii="Calibri" w:hAnsi="Calibri" w:cs="Arial"/>
                <w:b/>
                <w:bCs/>
                <w:color w:val="800000"/>
                <w:sz w:val="20"/>
                <w:szCs w:val="20"/>
              </w:rPr>
            </w:pPr>
          </w:p>
        </w:tc>
        <w:tc>
          <w:tcPr>
            <w:tcW w:w="572" w:type="pct"/>
            <w:tcBorders>
              <w:top w:val="nil"/>
              <w:left w:val="nil"/>
              <w:bottom w:val="nil"/>
              <w:right w:val="nil"/>
            </w:tcBorders>
            <w:shd w:val="clear" w:color="auto" w:fill="auto"/>
            <w:noWrap/>
            <w:vAlign w:val="center"/>
          </w:tcPr>
          <w:p w:rsidR="00887B14" w:rsidRPr="00887B14" w:rsidRDefault="00887B14" w:rsidP="008B391D">
            <w:pPr>
              <w:ind w:firstLineChars="100" w:firstLine="201"/>
              <w:jc w:val="right"/>
              <w:rPr>
                <w:rFonts w:ascii="Calibri" w:hAnsi="Calibri" w:cs="Arial"/>
                <w:b/>
                <w:bCs/>
                <w:color w:val="800000"/>
                <w:sz w:val="20"/>
                <w:szCs w:val="20"/>
              </w:rPr>
            </w:pPr>
          </w:p>
        </w:tc>
        <w:tc>
          <w:tcPr>
            <w:tcW w:w="470" w:type="pct"/>
            <w:tcBorders>
              <w:top w:val="nil"/>
              <w:left w:val="nil"/>
              <w:bottom w:val="nil"/>
              <w:right w:val="nil"/>
            </w:tcBorders>
            <w:shd w:val="clear" w:color="auto" w:fill="auto"/>
            <w:noWrap/>
            <w:vAlign w:val="center"/>
          </w:tcPr>
          <w:p w:rsidR="00887B14" w:rsidRPr="00887B14" w:rsidRDefault="00887B14" w:rsidP="00614E98">
            <w:pPr>
              <w:ind w:firstLineChars="100" w:firstLine="201"/>
              <w:jc w:val="right"/>
              <w:rPr>
                <w:rFonts w:ascii="Calibri" w:hAnsi="Calibri" w:cs="Arial"/>
                <w:b/>
                <w:bCs/>
                <w:color w:val="800000"/>
                <w:sz w:val="20"/>
                <w:szCs w:val="20"/>
              </w:rPr>
            </w:pPr>
          </w:p>
        </w:tc>
        <w:tc>
          <w:tcPr>
            <w:tcW w:w="579" w:type="pct"/>
            <w:tcBorders>
              <w:top w:val="nil"/>
              <w:left w:val="nil"/>
              <w:bottom w:val="nil"/>
              <w:right w:val="nil"/>
            </w:tcBorders>
            <w:shd w:val="clear" w:color="auto" w:fill="auto"/>
            <w:noWrap/>
            <w:vAlign w:val="center"/>
          </w:tcPr>
          <w:p w:rsidR="00887B14" w:rsidRPr="00887B14" w:rsidRDefault="00887B14" w:rsidP="007A4B84">
            <w:pPr>
              <w:ind w:firstLineChars="100" w:firstLine="201"/>
              <w:jc w:val="right"/>
              <w:rPr>
                <w:rFonts w:ascii="Calibri" w:hAnsi="Calibri" w:cs="Arial"/>
                <w:b/>
                <w:bCs/>
                <w:color w:val="800000"/>
                <w:sz w:val="20"/>
                <w:szCs w:val="20"/>
              </w:rPr>
            </w:pPr>
          </w:p>
        </w:tc>
        <w:tc>
          <w:tcPr>
            <w:tcW w:w="474" w:type="pct"/>
            <w:tcBorders>
              <w:top w:val="nil"/>
              <w:left w:val="nil"/>
              <w:bottom w:val="nil"/>
              <w:right w:val="nil"/>
            </w:tcBorders>
            <w:shd w:val="clear" w:color="auto" w:fill="auto"/>
            <w:noWrap/>
            <w:vAlign w:val="center"/>
          </w:tcPr>
          <w:p w:rsidR="00887B14" w:rsidRPr="00887B14" w:rsidRDefault="00887B14" w:rsidP="00614E98">
            <w:pPr>
              <w:ind w:firstLineChars="100" w:firstLine="201"/>
              <w:jc w:val="right"/>
              <w:rPr>
                <w:rFonts w:ascii="Calibri" w:hAnsi="Calibri" w:cs="Arial"/>
                <w:b/>
                <w:bCs/>
                <w:color w:val="800000"/>
                <w:sz w:val="20"/>
                <w:szCs w:val="20"/>
              </w:rPr>
            </w:pPr>
          </w:p>
        </w:tc>
      </w:tr>
      <w:tr w:rsidR="00887B14" w:rsidRPr="00445DEF" w:rsidTr="00F44FCF">
        <w:trPr>
          <w:trHeight w:hRule="exact" w:val="210"/>
          <w:jc w:val="center"/>
        </w:trPr>
        <w:tc>
          <w:tcPr>
            <w:tcW w:w="2905" w:type="pct"/>
            <w:tcBorders>
              <w:top w:val="nil"/>
              <w:left w:val="nil"/>
              <w:bottom w:val="nil"/>
              <w:right w:val="nil"/>
            </w:tcBorders>
            <w:shd w:val="clear" w:color="000000" w:fill="FFFFFF"/>
            <w:noWrap/>
            <w:vAlign w:val="center"/>
          </w:tcPr>
          <w:p w:rsidR="00887B14" w:rsidRPr="00887B14" w:rsidRDefault="00887B14" w:rsidP="00A6202B">
            <w:pPr>
              <w:rPr>
                <w:rFonts w:ascii="Calibri" w:hAnsi="Calibri" w:cs="Arial"/>
                <w:b/>
                <w:bCs/>
                <w:color w:val="800000"/>
                <w:sz w:val="20"/>
                <w:szCs w:val="20"/>
              </w:rPr>
            </w:pPr>
          </w:p>
        </w:tc>
        <w:tc>
          <w:tcPr>
            <w:tcW w:w="572" w:type="pct"/>
            <w:tcBorders>
              <w:top w:val="nil"/>
              <w:left w:val="nil"/>
              <w:bottom w:val="nil"/>
              <w:right w:val="nil"/>
            </w:tcBorders>
            <w:shd w:val="clear" w:color="auto" w:fill="auto"/>
            <w:noWrap/>
            <w:vAlign w:val="center"/>
          </w:tcPr>
          <w:p w:rsidR="00887B14" w:rsidRPr="00887B14" w:rsidRDefault="00887B14" w:rsidP="008B391D">
            <w:pPr>
              <w:ind w:firstLineChars="100" w:firstLine="201"/>
              <w:jc w:val="right"/>
              <w:rPr>
                <w:rFonts w:ascii="Calibri" w:hAnsi="Calibri" w:cs="Arial"/>
                <w:b/>
                <w:bCs/>
                <w:color w:val="800000"/>
                <w:sz w:val="20"/>
                <w:szCs w:val="20"/>
              </w:rPr>
            </w:pPr>
          </w:p>
        </w:tc>
        <w:tc>
          <w:tcPr>
            <w:tcW w:w="470" w:type="pct"/>
            <w:tcBorders>
              <w:top w:val="nil"/>
              <w:left w:val="nil"/>
              <w:bottom w:val="nil"/>
              <w:right w:val="nil"/>
            </w:tcBorders>
            <w:shd w:val="clear" w:color="auto" w:fill="auto"/>
            <w:noWrap/>
            <w:vAlign w:val="center"/>
          </w:tcPr>
          <w:p w:rsidR="00887B14" w:rsidRPr="00887B14" w:rsidRDefault="00887B14" w:rsidP="00614E98">
            <w:pPr>
              <w:ind w:firstLineChars="100" w:firstLine="201"/>
              <w:jc w:val="right"/>
              <w:rPr>
                <w:rFonts w:ascii="Calibri" w:hAnsi="Calibri" w:cs="Arial"/>
                <w:b/>
                <w:bCs/>
                <w:color w:val="800000"/>
                <w:sz w:val="20"/>
                <w:szCs w:val="20"/>
              </w:rPr>
            </w:pPr>
          </w:p>
        </w:tc>
        <w:tc>
          <w:tcPr>
            <w:tcW w:w="579" w:type="pct"/>
            <w:tcBorders>
              <w:top w:val="nil"/>
              <w:left w:val="nil"/>
              <w:bottom w:val="nil"/>
              <w:right w:val="nil"/>
            </w:tcBorders>
            <w:shd w:val="clear" w:color="auto" w:fill="auto"/>
            <w:noWrap/>
            <w:vAlign w:val="center"/>
          </w:tcPr>
          <w:p w:rsidR="00887B14" w:rsidRPr="00887B14" w:rsidRDefault="00887B14" w:rsidP="007A4B84">
            <w:pPr>
              <w:ind w:firstLineChars="100" w:firstLine="201"/>
              <w:jc w:val="right"/>
              <w:rPr>
                <w:rFonts w:ascii="Calibri" w:hAnsi="Calibri" w:cs="Arial"/>
                <w:b/>
                <w:bCs/>
                <w:color w:val="800000"/>
                <w:sz w:val="20"/>
                <w:szCs w:val="20"/>
              </w:rPr>
            </w:pPr>
          </w:p>
        </w:tc>
        <w:tc>
          <w:tcPr>
            <w:tcW w:w="474" w:type="pct"/>
            <w:tcBorders>
              <w:top w:val="nil"/>
              <w:left w:val="nil"/>
              <w:bottom w:val="nil"/>
              <w:right w:val="nil"/>
            </w:tcBorders>
            <w:shd w:val="clear" w:color="auto" w:fill="auto"/>
            <w:noWrap/>
            <w:vAlign w:val="center"/>
          </w:tcPr>
          <w:p w:rsidR="00887B14" w:rsidRPr="00887B14" w:rsidRDefault="00887B14" w:rsidP="00614E98">
            <w:pPr>
              <w:ind w:firstLineChars="100" w:firstLine="201"/>
              <w:jc w:val="right"/>
              <w:rPr>
                <w:rFonts w:ascii="Calibri" w:hAnsi="Calibri" w:cs="Arial"/>
                <w:b/>
                <w:bCs/>
                <w:color w:val="800000"/>
                <w:sz w:val="20"/>
                <w:szCs w:val="20"/>
              </w:rPr>
            </w:pPr>
          </w:p>
        </w:tc>
      </w:tr>
      <w:tr w:rsidR="00887B14" w:rsidRPr="00445DEF" w:rsidTr="00F44FCF">
        <w:trPr>
          <w:trHeight w:hRule="exact" w:val="210"/>
          <w:jc w:val="center"/>
        </w:trPr>
        <w:tc>
          <w:tcPr>
            <w:tcW w:w="2905" w:type="pct"/>
            <w:tcBorders>
              <w:top w:val="nil"/>
              <w:left w:val="nil"/>
              <w:bottom w:val="nil"/>
              <w:right w:val="nil"/>
            </w:tcBorders>
            <w:shd w:val="clear" w:color="000000" w:fill="FFFFFF"/>
            <w:noWrap/>
            <w:vAlign w:val="center"/>
          </w:tcPr>
          <w:p w:rsidR="00887B14" w:rsidRPr="00887B14" w:rsidRDefault="00887B14" w:rsidP="00A6202B">
            <w:pPr>
              <w:rPr>
                <w:rFonts w:ascii="Calibri" w:hAnsi="Calibri" w:cs="Arial"/>
                <w:b/>
                <w:bCs/>
                <w:color w:val="800000"/>
                <w:sz w:val="20"/>
                <w:szCs w:val="20"/>
              </w:rPr>
            </w:pPr>
          </w:p>
        </w:tc>
        <w:tc>
          <w:tcPr>
            <w:tcW w:w="572" w:type="pct"/>
            <w:tcBorders>
              <w:top w:val="nil"/>
              <w:left w:val="nil"/>
              <w:bottom w:val="nil"/>
              <w:right w:val="nil"/>
            </w:tcBorders>
            <w:shd w:val="clear" w:color="auto" w:fill="auto"/>
            <w:noWrap/>
            <w:vAlign w:val="center"/>
          </w:tcPr>
          <w:p w:rsidR="00887B14" w:rsidRPr="00887B14" w:rsidRDefault="00887B14" w:rsidP="008B391D">
            <w:pPr>
              <w:ind w:firstLineChars="100" w:firstLine="201"/>
              <w:jc w:val="right"/>
              <w:rPr>
                <w:rFonts w:ascii="Calibri" w:hAnsi="Calibri" w:cs="Arial"/>
                <w:b/>
                <w:bCs/>
                <w:color w:val="800000"/>
                <w:sz w:val="20"/>
                <w:szCs w:val="20"/>
              </w:rPr>
            </w:pPr>
          </w:p>
        </w:tc>
        <w:tc>
          <w:tcPr>
            <w:tcW w:w="470" w:type="pct"/>
            <w:tcBorders>
              <w:top w:val="nil"/>
              <w:left w:val="nil"/>
              <w:bottom w:val="nil"/>
              <w:right w:val="nil"/>
            </w:tcBorders>
            <w:shd w:val="clear" w:color="auto" w:fill="auto"/>
            <w:noWrap/>
            <w:vAlign w:val="center"/>
          </w:tcPr>
          <w:p w:rsidR="00887B14" w:rsidRPr="00887B14" w:rsidRDefault="00887B14" w:rsidP="00614E98">
            <w:pPr>
              <w:ind w:firstLineChars="100" w:firstLine="201"/>
              <w:jc w:val="right"/>
              <w:rPr>
                <w:rFonts w:ascii="Calibri" w:hAnsi="Calibri" w:cs="Arial"/>
                <w:b/>
                <w:bCs/>
                <w:color w:val="800000"/>
                <w:sz w:val="20"/>
                <w:szCs w:val="20"/>
              </w:rPr>
            </w:pPr>
          </w:p>
        </w:tc>
        <w:tc>
          <w:tcPr>
            <w:tcW w:w="579" w:type="pct"/>
            <w:tcBorders>
              <w:top w:val="nil"/>
              <w:left w:val="nil"/>
              <w:bottom w:val="nil"/>
              <w:right w:val="nil"/>
            </w:tcBorders>
            <w:shd w:val="clear" w:color="auto" w:fill="auto"/>
            <w:noWrap/>
            <w:vAlign w:val="center"/>
          </w:tcPr>
          <w:p w:rsidR="00887B14" w:rsidRPr="00887B14" w:rsidRDefault="00887B14" w:rsidP="007A4B84">
            <w:pPr>
              <w:ind w:firstLineChars="100" w:firstLine="201"/>
              <w:jc w:val="right"/>
              <w:rPr>
                <w:rFonts w:ascii="Calibri" w:hAnsi="Calibri" w:cs="Arial"/>
                <w:b/>
                <w:bCs/>
                <w:color w:val="800000"/>
                <w:sz w:val="20"/>
                <w:szCs w:val="20"/>
              </w:rPr>
            </w:pPr>
          </w:p>
        </w:tc>
        <w:tc>
          <w:tcPr>
            <w:tcW w:w="474" w:type="pct"/>
            <w:tcBorders>
              <w:top w:val="nil"/>
              <w:left w:val="nil"/>
              <w:bottom w:val="nil"/>
              <w:right w:val="nil"/>
            </w:tcBorders>
            <w:shd w:val="clear" w:color="auto" w:fill="auto"/>
            <w:noWrap/>
            <w:vAlign w:val="center"/>
          </w:tcPr>
          <w:p w:rsidR="00887B14" w:rsidRPr="00887B14" w:rsidRDefault="00887B14" w:rsidP="00614E98">
            <w:pPr>
              <w:ind w:firstLineChars="100" w:firstLine="201"/>
              <w:jc w:val="right"/>
              <w:rPr>
                <w:rFonts w:ascii="Calibri" w:hAnsi="Calibri" w:cs="Arial"/>
                <w:b/>
                <w:bCs/>
                <w:color w:val="800000"/>
                <w:sz w:val="20"/>
                <w:szCs w:val="20"/>
              </w:rPr>
            </w:pPr>
          </w:p>
        </w:tc>
      </w:tr>
      <w:tr w:rsidR="00887B14" w:rsidRPr="00445DEF" w:rsidTr="00F44FCF">
        <w:trPr>
          <w:trHeight w:hRule="exact" w:val="210"/>
          <w:jc w:val="center"/>
        </w:trPr>
        <w:tc>
          <w:tcPr>
            <w:tcW w:w="2905" w:type="pct"/>
            <w:tcBorders>
              <w:top w:val="nil"/>
              <w:left w:val="nil"/>
              <w:bottom w:val="nil"/>
              <w:right w:val="nil"/>
            </w:tcBorders>
            <w:shd w:val="clear" w:color="000000" w:fill="FFFFFF"/>
            <w:noWrap/>
            <w:vAlign w:val="center"/>
          </w:tcPr>
          <w:p w:rsidR="00887B14" w:rsidRPr="00887B14" w:rsidRDefault="00887B14" w:rsidP="00A6202B">
            <w:pPr>
              <w:rPr>
                <w:rFonts w:ascii="Calibri" w:hAnsi="Calibri" w:cs="Arial"/>
                <w:b/>
                <w:bCs/>
                <w:color w:val="800000"/>
                <w:sz w:val="20"/>
                <w:szCs w:val="20"/>
              </w:rPr>
            </w:pPr>
          </w:p>
        </w:tc>
        <w:tc>
          <w:tcPr>
            <w:tcW w:w="572" w:type="pct"/>
            <w:tcBorders>
              <w:top w:val="nil"/>
              <w:left w:val="nil"/>
              <w:bottom w:val="nil"/>
              <w:right w:val="nil"/>
            </w:tcBorders>
            <w:shd w:val="clear" w:color="auto" w:fill="auto"/>
            <w:noWrap/>
            <w:vAlign w:val="center"/>
          </w:tcPr>
          <w:p w:rsidR="00887B14" w:rsidRPr="00887B14" w:rsidRDefault="00887B14" w:rsidP="008B391D">
            <w:pPr>
              <w:ind w:firstLineChars="100" w:firstLine="201"/>
              <w:jc w:val="right"/>
              <w:rPr>
                <w:rFonts w:ascii="Calibri" w:hAnsi="Calibri" w:cs="Arial"/>
                <w:b/>
                <w:bCs/>
                <w:color w:val="800000"/>
                <w:sz w:val="20"/>
                <w:szCs w:val="20"/>
              </w:rPr>
            </w:pPr>
          </w:p>
        </w:tc>
        <w:tc>
          <w:tcPr>
            <w:tcW w:w="470" w:type="pct"/>
            <w:tcBorders>
              <w:top w:val="nil"/>
              <w:left w:val="nil"/>
              <w:bottom w:val="nil"/>
              <w:right w:val="nil"/>
            </w:tcBorders>
            <w:shd w:val="clear" w:color="auto" w:fill="auto"/>
            <w:noWrap/>
            <w:vAlign w:val="center"/>
          </w:tcPr>
          <w:p w:rsidR="00887B14" w:rsidRPr="00887B14" w:rsidRDefault="00887B14" w:rsidP="00614E98">
            <w:pPr>
              <w:ind w:firstLineChars="100" w:firstLine="201"/>
              <w:jc w:val="right"/>
              <w:rPr>
                <w:rFonts w:ascii="Calibri" w:hAnsi="Calibri" w:cs="Arial"/>
                <w:b/>
                <w:bCs/>
                <w:color w:val="800000"/>
                <w:sz w:val="20"/>
                <w:szCs w:val="20"/>
              </w:rPr>
            </w:pPr>
          </w:p>
        </w:tc>
        <w:tc>
          <w:tcPr>
            <w:tcW w:w="579" w:type="pct"/>
            <w:tcBorders>
              <w:top w:val="nil"/>
              <w:left w:val="nil"/>
              <w:bottom w:val="nil"/>
              <w:right w:val="nil"/>
            </w:tcBorders>
            <w:shd w:val="clear" w:color="auto" w:fill="auto"/>
            <w:noWrap/>
            <w:vAlign w:val="center"/>
          </w:tcPr>
          <w:p w:rsidR="00887B14" w:rsidRPr="00887B14" w:rsidRDefault="00887B14" w:rsidP="007A4B84">
            <w:pPr>
              <w:ind w:firstLineChars="100" w:firstLine="201"/>
              <w:jc w:val="right"/>
              <w:rPr>
                <w:rFonts w:ascii="Calibri" w:hAnsi="Calibri" w:cs="Arial"/>
                <w:b/>
                <w:bCs/>
                <w:color w:val="800000"/>
                <w:sz w:val="20"/>
                <w:szCs w:val="20"/>
              </w:rPr>
            </w:pPr>
          </w:p>
        </w:tc>
        <w:tc>
          <w:tcPr>
            <w:tcW w:w="474" w:type="pct"/>
            <w:tcBorders>
              <w:top w:val="nil"/>
              <w:left w:val="nil"/>
              <w:bottom w:val="nil"/>
              <w:right w:val="nil"/>
            </w:tcBorders>
            <w:shd w:val="clear" w:color="auto" w:fill="auto"/>
            <w:noWrap/>
            <w:vAlign w:val="center"/>
          </w:tcPr>
          <w:p w:rsidR="00887B14" w:rsidRPr="00887B14" w:rsidRDefault="00887B14" w:rsidP="00614E98">
            <w:pPr>
              <w:ind w:firstLineChars="100" w:firstLine="201"/>
              <w:jc w:val="right"/>
              <w:rPr>
                <w:rFonts w:ascii="Calibri" w:hAnsi="Calibri" w:cs="Arial"/>
                <w:b/>
                <w:bCs/>
                <w:color w:val="800000"/>
                <w:sz w:val="20"/>
                <w:szCs w:val="20"/>
              </w:rPr>
            </w:pPr>
          </w:p>
        </w:tc>
      </w:tr>
      <w:tr w:rsidR="00887B14" w:rsidRPr="00445DEF" w:rsidTr="00F44FCF">
        <w:trPr>
          <w:trHeight w:hRule="exact" w:val="210"/>
          <w:jc w:val="center"/>
        </w:trPr>
        <w:tc>
          <w:tcPr>
            <w:tcW w:w="2905" w:type="pct"/>
            <w:tcBorders>
              <w:top w:val="nil"/>
              <w:left w:val="nil"/>
              <w:bottom w:val="nil"/>
              <w:right w:val="nil"/>
            </w:tcBorders>
            <w:shd w:val="clear" w:color="000000" w:fill="FFFFFF"/>
            <w:noWrap/>
            <w:vAlign w:val="center"/>
          </w:tcPr>
          <w:p w:rsidR="00887B14" w:rsidRPr="00887B14" w:rsidRDefault="00887B14" w:rsidP="00A6202B">
            <w:pPr>
              <w:rPr>
                <w:rFonts w:ascii="Calibri" w:hAnsi="Calibri" w:cs="Arial"/>
                <w:b/>
                <w:bCs/>
                <w:color w:val="800000"/>
                <w:sz w:val="20"/>
                <w:szCs w:val="20"/>
              </w:rPr>
            </w:pPr>
          </w:p>
        </w:tc>
        <w:tc>
          <w:tcPr>
            <w:tcW w:w="572" w:type="pct"/>
            <w:tcBorders>
              <w:top w:val="nil"/>
              <w:left w:val="nil"/>
              <w:bottom w:val="nil"/>
              <w:right w:val="nil"/>
            </w:tcBorders>
            <w:shd w:val="clear" w:color="auto" w:fill="auto"/>
            <w:noWrap/>
            <w:vAlign w:val="center"/>
          </w:tcPr>
          <w:p w:rsidR="00887B14" w:rsidRPr="00887B14" w:rsidRDefault="00887B14" w:rsidP="008B391D">
            <w:pPr>
              <w:ind w:firstLineChars="100" w:firstLine="201"/>
              <w:jc w:val="right"/>
              <w:rPr>
                <w:rFonts w:ascii="Calibri" w:hAnsi="Calibri" w:cs="Arial"/>
                <w:b/>
                <w:bCs/>
                <w:color w:val="800000"/>
                <w:sz w:val="20"/>
                <w:szCs w:val="20"/>
              </w:rPr>
            </w:pPr>
          </w:p>
        </w:tc>
        <w:tc>
          <w:tcPr>
            <w:tcW w:w="470" w:type="pct"/>
            <w:tcBorders>
              <w:top w:val="nil"/>
              <w:left w:val="nil"/>
              <w:bottom w:val="nil"/>
              <w:right w:val="nil"/>
            </w:tcBorders>
            <w:shd w:val="clear" w:color="auto" w:fill="auto"/>
            <w:noWrap/>
            <w:vAlign w:val="center"/>
          </w:tcPr>
          <w:p w:rsidR="00887B14" w:rsidRPr="00887B14" w:rsidRDefault="00887B14" w:rsidP="00614E98">
            <w:pPr>
              <w:ind w:firstLineChars="100" w:firstLine="201"/>
              <w:jc w:val="right"/>
              <w:rPr>
                <w:rFonts w:ascii="Calibri" w:hAnsi="Calibri" w:cs="Arial"/>
                <w:b/>
                <w:bCs/>
                <w:color w:val="800000"/>
                <w:sz w:val="20"/>
                <w:szCs w:val="20"/>
              </w:rPr>
            </w:pPr>
          </w:p>
        </w:tc>
        <w:tc>
          <w:tcPr>
            <w:tcW w:w="579" w:type="pct"/>
            <w:tcBorders>
              <w:top w:val="nil"/>
              <w:left w:val="nil"/>
              <w:bottom w:val="nil"/>
              <w:right w:val="nil"/>
            </w:tcBorders>
            <w:shd w:val="clear" w:color="auto" w:fill="auto"/>
            <w:noWrap/>
            <w:vAlign w:val="center"/>
          </w:tcPr>
          <w:p w:rsidR="00887B14" w:rsidRPr="00887B14" w:rsidRDefault="00887B14" w:rsidP="007A4B84">
            <w:pPr>
              <w:ind w:firstLineChars="100" w:firstLine="201"/>
              <w:jc w:val="right"/>
              <w:rPr>
                <w:rFonts w:ascii="Calibri" w:hAnsi="Calibri" w:cs="Arial"/>
                <w:b/>
                <w:bCs/>
                <w:color w:val="800000"/>
                <w:sz w:val="20"/>
                <w:szCs w:val="20"/>
              </w:rPr>
            </w:pPr>
          </w:p>
        </w:tc>
        <w:tc>
          <w:tcPr>
            <w:tcW w:w="474" w:type="pct"/>
            <w:tcBorders>
              <w:top w:val="nil"/>
              <w:left w:val="nil"/>
              <w:bottom w:val="nil"/>
              <w:right w:val="nil"/>
            </w:tcBorders>
            <w:shd w:val="clear" w:color="auto" w:fill="auto"/>
            <w:noWrap/>
            <w:vAlign w:val="center"/>
          </w:tcPr>
          <w:p w:rsidR="00887B14" w:rsidRPr="00887B14" w:rsidRDefault="00887B14" w:rsidP="00614E98">
            <w:pPr>
              <w:ind w:firstLineChars="100" w:firstLine="201"/>
              <w:jc w:val="right"/>
              <w:rPr>
                <w:rFonts w:ascii="Calibri" w:hAnsi="Calibri" w:cs="Arial"/>
                <w:b/>
                <w:bCs/>
                <w:color w:val="800000"/>
                <w:sz w:val="20"/>
                <w:szCs w:val="20"/>
              </w:rPr>
            </w:pPr>
          </w:p>
        </w:tc>
      </w:tr>
      <w:tr w:rsidR="00887B14" w:rsidRPr="00445DEF" w:rsidTr="00F44FCF">
        <w:trPr>
          <w:trHeight w:hRule="exact" w:val="210"/>
          <w:jc w:val="center"/>
        </w:trPr>
        <w:tc>
          <w:tcPr>
            <w:tcW w:w="2905" w:type="pct"/>
            <w:tcBorders>
              <w:top w:val="nil"/>
              <w:left w:val="nil"/>
              <w:bottom w:val="nil"/>
              <w:right w:val="nil"/>
            </w:tcBorders>
            <w:shd w:val="clear" w:color="000000" w:fill="FFFFFF"/>
            <w:noWrap/>
            <w:vAlign w:val="center"/>
          </w:tcPr>
          <w:p w:rsidR="00887B14" w:rsidRPr="00887B14" w:rsidRDefault="00887B14" w:rsidP="00A6202B">
            <w:pPr>
              <w:rPr>
                <w:rFonts w:ascii="Calibri" w:hAnsi="Calibri" w:cs="Arial"/>
                <w:b/>
                <w:bCs/>
                <w:color w:val="800000"/>
                <w:sz w:val="20"/>
                <w:szCs w:val="20"/>
              </w:rPr>
            </w:pPr>
          </w:p>
        </w:tc>
        <w:tc>
          <w:tcPr>
            <w:tcW w:w="572" w:type="pct"/>
            <w:tcBorders>
              <w:top w:val="nil"/>
              <w:left w:val="nil"/>
              <w:bottom w:val="nil"/>
              <w:right w:val="nil"/>
            </w:tcBorders>
            <w:shd w:val="clear" w:color="auto" w:fill="auto"/>
            <w:noWrap/>
            <w:vAlign w:val="center"/>
          </w:tcPr>
          <w:p w:rsidR="00887B14" w:rsidRPr="00887B14" w:rsidRDefault="00887B14" w:rsidP="008B391D">
            <w:pPr>
              <w:ind w:firstLineChars="100" w:firstLine="201"/>
              <w:jc w:val="right"/>
              <w:rPr>
                <w:rFonts w:ascii="Calibri" w:hAnsi="Calibri" w:cs="Arial"/>
                <w:b/>
                <w:bCs/>
                <w:color w:val="800000"/>
                <w:sz w:val="20"/>
                <w:szCs w:val="20"/>
              </w:rPr>
            </w:pPr>
          </w:p>
        </w:tc>
        <w:tc>
          <w:tcPr>
            <w:tcW w:w="470" w:type="pct"/>
            <w:tcBorders>
              <w:top w:val="nil"/>
              <w:left w:val="nil"/>
              <w:bottom w:val="nil"/>
              <w:right w:val="nil"/>
            </w:tcBorders>
            <w:shd w:val="clear" w:color="auto" w:fill="auto"/>
            <w:noWrap/>
            <w:vAlign w:val="center"/>
          </w:tcPr>
          <w:p w:rsidR="00887B14" w:rsidRPr="00887B14" w:rsidRDefault="00887B14" w:rsidP="00614E98">
            <w:pPr>
              <w:ind w:firstLineChars="100" w:firstLine="201"/>
              <w:jc w:val="right"/>
              <w:rPr>
                <w:rFonts w:ascii="Calibri" w:hAnsi="Calibri" w:cs="Arial"/>
                <w:b/>
                <w:bCs/>
                <w:color w:val="800000"/>
                <w:sz w:val="20"/>
                <w:szCs w:val="20"/>
              </w:rPr>
            </w:pPr>
          </w:p>
        </w:tc>
        <w:tc>
          <w:tcPr>
            <w:tcW w:w="579" w:type="pct"/>
            <w:tcBorders>
              <w:top w:val="nil"/>
              <w:left w:val="nil"/>
              <w:bottom w:val="nil"/>
              <w:right w:val="nil"/>
            </w:tcBorders>
            <w:shd w:val="clear" w:color="auto" w:fill="auto"/>
            <w:noWrap/>
            <w:vAlign w:val="center"/>
          </w:tcPr>
          <w:p w:rsidR="00887B14" w:rsidRPr="00887B14" w:rsidRDefault="00887B14" w:rsidP="007A4B84">
            <w:pPr>
              <w:ind w:firstLineChars="100" w:firstLine="201"/>
              <w:jc w:val="right"/>
              <w:rPr>
                <w:rFonts w:ascii="Calibri" w:hAnsi="Calibri" w:cs="Arial"/>
                <w:b/>
                <w:bCs/>
                <w:color w:val="800000"/>
                <w:sz w:val="20"/>
                <w:szCs w:val="20"/>
              </w:rPr>
            </w:pPr>
          </w:p>
        </w:tc>
        <w:tc>
          <w:tcPr>
            <w:tcW w:w="474" w:type="pct"/>
            <w:tcBorders>
              <w:top w:val="nil"/>
              <w:left w:val="nil"/>
              <w:bottom w:val="nil"/>
              <w:right w:val="nil"/>
            </w:tcBorders>
            <w:shd w:val="clear" w:color="auto" w:fill="auto"/>
            <w:noWrap/>
            <w:vAlign w:val="center"/>
          </w:tcPr>
          <w:p w:rsidR="00887B14" w:rsidRPr="00887B14" w:rsidRDefault="00887B14" w:rsidP="00614E98">
            <w:pPr>
              <w:ind w:firstLineChars="100" w:firstLine="201"/>
              <w:jc w:val="right"/>
              <w:rPr>
                <w:rFonts w:ascii="Calibri" w:hAnsi="Calibri" w:cs="Arial"/>
                <w:b/>
                <w:bCs/>
                <w:color w:val="800000"/>
                <w:sz w:val="20"/>
                <w:szCs w:val="20"/>
              </w:rPr>
            </w:pPr>
          </w:p>
        </w:tc>
      </w:tr>
      <w:tr w:rsidR="00887B14" w:rsidRPr="00445DEF" w:rsidTr="00F44FCF">
        <w:trPr>
          <w:trHeight w:hRule="exact" w:val="210"/>
          <w:jc w:val="center"/>
        </w:trPr>
        <w:tc>
          <w:tcPr>
            <w:tcW w:w="2905" w:type="pct"/>
            <w:tcBorders>
              <w:top w:val="nil"/>
              <w:left w:val="nil"/>
              <w:bottom w:val="nil"/>
              <w:right w:val="nil"/>
            </w:tcBorders>
            <w:shd w:val="clear" w:color="000000" w:fill="FFFFFF"/>
            <w:noWrap/>
            <w:vAlign w:val="center"/>
          </w:tcPr>
          <w:p w:rsidR="00887B14" w:rsidRPr="00887B14" w:rsidRDefault="00887B14" w:rsidP="00A6202B">
            <w:pPr>
              <w:rPr>
                <w:rFonts w:ascii="Calibri" w:hAnsi="Calibri" w:cs="Arial"/>
                <w:b/>
                <w:bCs/>
                <w:color w:val="800000"/>
                <w:sz w:val="20"/>
                <w:szCs w:val="20"/>
              </w:rPr>
            </w:pPr>
          </w:p>
        </w:tc>
        <w:tc>
          <w:tcPr>
            <w:tcW w:w="572" w:type="pct"/>
            <w:tcBorders>
              <w:top w:val="nil"/>
              <w:left w:val="nil"/>
              <w:bottom w:val="nil"/>
              <w:right w:val="nil"/>
            </w:tcBorders>
            <w:shd w:val="clear" w:color="auto" w:fill="auto"/>
            <w:noWrap/>
            <w:vAlign w:val="center"/>
          </w:tcPr>
          <w:p w:rsidR="00887B14" w:rsidRPr="00887B14" w:rsidRDefault="00887B14" w:rsidP="008B391D">
            <w:pPr>
              <w:ind w:firstLineChars="100" w:firstLine="201"/>
              <w:jc w:val="right"/>
              <w:rPr>
                <w:rFonts w:ascii="Calibri" w:hAnsi="Calibri" w:cs="Arial"/>
                <w:b/>
                <w:bCs/>
                <w:color w:val="800000"/>
                <w:sz w:val="20"/>
                <w:szCs w:val="20"/>
              </w:rPr>
            </w:pPr>
          </w:p>
        </w:tc>
        <w:tc>
          <w:tcPr>
            <w:tcW w:w="470" w:type="pct"/>
            <w:tcBorders>
              <w:top w:val="nil"/>
              <w:left w:val="nil"/>
              <w:bottom w:val="nil"/>
              <w:right w:val="nil"/>
            </w:tcBorders>
            <w:shd w:val="clear" w:color="auto" w:fill="auto"/>
            <w:noWrap/>
            <w:vAlign w:val="center"/>
          </w:tcPr>
          <w:p w:rsidR="00887B14" w:rsidRPr="00887B14" w:rsidRDefault="00887B14" w:rsidP="00614E98">
            <w:pPr>
              <w:ind w:firstLineChars="100" w:firstLine="201"/>
              <w:jc w:val="right"/>
              <w:rPr>
                <w:rFonts w:ascii="Calibri" w:hAnsi="Calibri" w:cs="Arial"/>
                <w:b/>
                <w:bCs/>
                <w:color w:val="800000"/>
                <w:sz w:val="20"/>
                <w:szCs w:val="20"/>
              </w:rPr>
            </w:pPr>
          </w:p>
        </w:tc>
        <w:tc>
          <w:tcPr>
            <w:tcW w:w="579" w:type="pct"/>
            <w:tcBorders>
              <w:top w:val="nil"/>
              <w:left w:val="nil"/>
              <w:bottom w:val="nil"/>
              <w:right w:val="nil"/>
            </w:tcBorders>
            <w:shd w:val="clear" w:color="auto" w:fill="auto"/>
            <w:noWrap/>
            <w:vAlign w:val="center"/>
          </w:tcPr>
          <w:p w:rsidR="00887B14" w:rsidRPr="00887B14" w:rsidRDefault="00887B14" w:rsidP="007A4B84">
            <w:pPr>
              <w:ind w:firstLineChars="100" w:firstLine="201"/>
              <w:jc w:val="right"/>
              <w:rPr>
                <w:rFonts w:ascii="Calibri" w:hAnsi="Calibri" w:cs="Arial"/>
                <w:b/>
                <w:bCs/>
                <w:color w:val="800000"/>
                <w:sz w:val="20"/>
                <w:szCs w:val="20"/>
              </w:rPr>
            </w:pPr>
          </w:p>
        </w:tc>
        <w:tc>
          <w:tcPr>
            <w:tcW w:w="474" w:type="pct"/>
            <w:tcBorders>
              <w:top w:val="nil"/>
              <w:left w:val="nil"/>
              <w:bottom w:val="nil"/>
              <w:right w:val="nil"/>
            </w:tcBorders>
            <w:shd w:val="clear" w:color="auto" w:fill="auto"/>
            <w:noWrap/>
            <w:vAlign w:val="center"/>
          </w:tcPr>
          <w:p w:rsidR="00887B14" w:rsidRPr="00887B14" w:rsidRDefault="00887B14" w:rsidP="00614E98">
            <w:pPr>
              <w:ind w:firstLineChars="100" w:firstLine="201"/>
              <w:jc w:val="right"/>
              <w:rPr>
                <w:rFonts w:ascii="Calibri" w:hAnsi="Calibri" w:cs="Arial"/>
                <w:b/>
                <w:bCs/>
                <w:color w:val="800000"/>
                <w:sz w:val="20"/>
                <w:szCs w:val="20"/>
              </w:rPr>
            </w:pPr>
          </w:p>
        </w:tc>
      </w:tr>
      <w:tr w:rsidR="00887B14" w:rsidRPr="00445DEF" w:rsidTr="00F44FCF">
        <w:trPr>
          <w:trHeight w:hRule="exact" w:val="210"/>
          <w:jc w:val="center"/>
        </w:trPr>
        <w:tc>
          <w:tcPr>
            <w:tcW w:w="2905" w:type="pct"/>
            <w:tcBorders>
              <w:top w:val="nil"/>
              <w:left w:val="nil"/>
              <w:bottom w:val="nil"/>
              <w:right w:val="nil"/>
            </w:tcBorders>
            <w:shd w:val="clear" w:color="000000" w:fill="FFFFFF"/>
            <w:noWrap/>
            <w:vAlign w:val="center"/>
          </w:tcPr>
          <w:p w:rsidR="00887B14" w:rsidRPr="00887B14" w:rsidRDefault="00887B14" w:rsidP="00A6202B">
            <w:pPr>
              <w:rPr>
                <w:rFonts w:ascii="Calibri" w:hAnsi="Calibri" w:cs="Arial"/>
                <w:b/>
                <w:bCs/>
                <w:color w:val="800000"/>
                <w:sz w:val="20"/>
                <w:szCs w:val="20"/>
              </w:rPr>
            </w:pPr>
          </w:p>
        </w:tc>
        <w:tc>
          <w:tcPr>
            <w:tcW w:w="572" w:type="pct"/>
            <w:tcBorders>
              <w:top w:val="nil"/>
              <w:left w:val="nil"/>
              <w:bottom w:val="nil"/>
              <w:right w:val="nil"/>
            </w:tcBorders>
            <w:shd w:val="clear" w:color="auto" w:fill="auto"/>
            <w:noWrap/>
            <w:vAlign w:val="center"/>
          </w:tcPr>
          <w:p w:rsidR="00887B14" w:rsidRPr="00887B14" w:rsidRDefault="00887B14" w:rsidP="008B391D">
            <w:pPr>
              <w:ind w:firstLineChars="100" w:firstLine="201"/>
              <w:jc w:val="right"/>
              <w:rPr>
                <w:rFonts w:ascii="Calibri" w:hAnsi="Calibri" w:cs="Arial"/>
                <w:b/>
                <w:bCs/>
                <w:color w:val="800000"/>
                <w:sz w:val="20"/>
                <w:szCs w:val="20"/>
              </w:rPr>
            </w:pPr>
          </w:p>
        </w:tc>
        <w:tc>
          <w:tcPr>
            <w:tcW w:w="470" w:type="pct"/>
            <w:tcBorders>
              <w:top w:val="nil"/>
              <w:left w:val="nil"/>
              <w:bottom w:val="nil"/>
              <w:right w:val="nil"/>
            </w:tcBorders>
            <w:shd w:val="clear" w:color="auto" w:fill="auto"/>
            <w:noWrap/>
            <w:vAlign w:val="center"/>
          </w:tcPr>
          <w:p w:rsidR="00887B14" w:rsidRPr="00887B14" w:rsidRDefault="00887B14" w:rsidP="00614E98">
            <w:pPr>
              <w:ind w:firstLineChars="100" w:firstLine="201"/>
              <w:jc w:val="right"/>
              <w:rPr>
                <w:rFonts w:ascii="Calibri" w:hAnsi="Calibri" w:cs="Arial"/>
                <w:b/>
                <w:bCs/>
                <w:color w:val="800000"/>
                <w:sz w:val="20"/>
                <w:szCs w:val="20"/>
              </w:rPr>
            </w:pPr>
          </w:p>
        </w:tc>
        <w:tc>
          <w:tcPr>
            <w:tcW w:w="579" w:type="pct"/>
            <w:tcBorders>
              <w:top w:val="nil"/>
              <w:left w:val="nil"/>
              <w:bottom w:val="nil"/>
              <w:right w:val="nil"/>
            </w:tcBorders>
            <w:shd w:val="clear" w:color="auto" w:fill="auto"/>
            <w:noWrap/>
            <w:vAlign w:val="center"/>
          </w:tcPr>
          <w:p w:rsidR="00887B14" w:rsidRPr="00887B14" w:rsidRDefault="00887B14" w:rsidP="007A4B84">
            <w:pPr>
              <w:ind w:firstLineChars="100" w:firstLine="201"/>
              <w:jc w:val="right"/>
              <w:rPr>
                <w:rFonts w:ascii="Calibri" w:hAnsi="Calibri" w:cs="Arial"/>
                <w:b/>
                <w:bCs/>
                <w:color w:val="800000"/>
                <w:sz w:val="20"/>
                <w:szCs w:val="20"/>
              </w:rPr>
            </w:pPr>
          </w:p>
        </w:tc>
        <w:tc>
          <w:tcPr>
            <w:tcW w:w="474" w:type="pct"/>
            <w:tcBorders>
              <w:top w:val="nil"/>
              <w:left w:val="nil"/>
              <w:bottom w:val="nil"/>
              <w:right w:val="nil"/>
            </w:tcBorders>
            <w:shd w:val="clear" w:color="auto" w:fill="auto"/>
            <w:noWrap/>
            <w:vAlign w:val="center"/>
          </w:tcPr>
          <w:p w:rsidR="00887B14" w:rsidRPr="00887B14" w:rsidRDefault="00887B14" w:rsidP="00614E98">
            <w:pPr>
              <w:ind w:firstLineChars="100" w:firstLine="201"/>
              <w:jc w:val="right"/>
              <w:rPr>
                <w:rFonts w:ascii="Calibri" w:hAnsi="Calibri" w:cs="Arial"/>
                <w:b/>
                <w:bCs/>
                <w:color w:val="800000"/>
                <w:sz w:val="20"/>
                <w:szCs w:val="20"/>
              </w:rPr>
            </w:pPr>
          </w:p>
        </w:tc>
      </w:tr>
      <w:tr w:rsidR="00445DEF" w:rsidRPr="00445DEF" w:rsidTr="00F44FCF">
        <w:trPr>
          <w:trHeight w:hRule="exact" w:val="210"/>
          <w:jc w:val="center"/>
        </w:trPr>
        <w:tc>
          <w:tcPr>
            <w:tcW w:w="2905" w:type="pct"/>
            <w:tcBorders>
              <w:top w:val="nil"/>
              <w:left w:val="nil"/>
              <w:bottom w:val="nil"/>
              <w:right w:val="nil"/>
            </w:tcBorders>
            <w:shd w:val="clear" w:color="000000" w:fill="FFFFFF"/>
            <w:noWrap/>
            <w:vAlign w:val="center"/>
          </w:tcPr>
          <w:p w:rsidR="00113897" w:rsidRPr="00887B14" w:rsidRDefault="001E6F80" w:rsidP="00A6202B">
            <w:pPr>
              <w:rPr>
                <w:rFonts w:ascii="Calibri" w:hAnsi="Calibri" w:cs="Arial"/>
                <w:b/>
                <w:bCs/>
                <w:color w:val="800000"/>
                <w:sz w:val="20"/>
                <w:szCs w:val="20"/>
              </w:rPr>
            </w:pPr>
            <w:r w:rsidRPr="00887B14">
              <w:rPr>
                <w:rFonts w:ascii="Calibri" w:hAnsi="Calibri" w:cs="Arial"/>
                <w:b/>
                <w:bCs/>
                <w:color w:val="800000"/>
                <w:sz w:val="20"/>
                <w:szCs w:val="20"/>
              </w:rPr>
              <w:t>C</w:t>
            </w:r>
            <w:r w:rsidR="00A6202B" w:rsidRPr="00887B14">
              <w:rPr>
                <w:rFonts w:ascii="Calibri" w:hAnsi="Calibri" w:cs="Arial"/>
                <w:b/>
                <w:bCs/>
                <w:color w:val="800000"/>
                <w:sz w:val="20"/>
                <w:szCs w:val="20"/>
              </w:rPr>
              <w:t>entro de investigación, docencia y extensión artística (</w:t>
            </w:r>
            <w:proofErr w:type="spellStart"/>
            <w:r w:rsidR="00A6202B" w:rsidRPr="00887B14">
              <w:rPr>
                <w:rFonts w:ascii="Calibri" w:hAnsi="Calibri" w:cs="Arial"/>
                <w:b/>
                <w:bCs/>
                <w:color w:val="800000"/>
                <w:sz w:val="20"/>
                <w:szCs w:val="20"/>
              </w:rPr>
              <w:t>Cidea</w:t>
            </w:r>
            <w:proofErr w:type="spellEnd"/>
            <w:r w:rsidR="00A6202B" w:rsidRPr="00887B14">
              <w:rPr>
                <w:rFonts w:ascii="Calibri" w:hAnsi="Calibri" w:cs="Arial"/>
                <w:b/>
                <w:bCs/>
                <w:color w:val="800000"/>
                <w:sz w:val="20"/>
                <w:szCs w:val="20"/>
              </w:rPr>
              <w:t>)</w:t>
            </w:r>
          </w:p>
        </w:tc>
        <w:tc>
          <w:tcPr>
            <w:tcW w:w="572" w:type="pct"/>
            <w:tcBorders>
              <w:top w:val="nil"/>
              <w:left w:val="nil"/>
              <w:bottom w:val="nil"/>
              <w:right w:val="nil"/>
            </w:tcBorders>
            <w:shd w:val="clear" w:color="auto" w:fill="auto"/>
            <w:noWrap/>
            <w:vAlign w:val="center"/>
          </w:tcPr>
          <w:p w:rsidR="00113897" w:rsidRPr="00887B14" w:rsidRDefault="00614E98" w:rsidP="008B391D">
            <w:pPr>
              <w:ind w:firstLineChars="100" w:firstLine="201"/>
              <w:jc w:val="right"/>
              <w:rPr>
                <w:rFonts w:ascii="Calibri" w:hAnsi="Calibri" w:cs="Arial"/>
                <w:b/>
                <w:bCs/>
                <w:color w:val="800000"/>
                <w:sz w:val="20"/>
                <w:szCs w:val="20"/>
              </w:rPr>
            </w:pPr>
            <w:r w:rsidRPr="00887B14">
              <w:rPr>
                <w:rFonts w:ascii="Calibri" w:hAnsi="Calibri" w:cs="Arial"/>
                <w:b/>
                <w:bCs/>
                <w:color w:val="800000"/>
                <w:sz w:val="20"/>
                <w:szCs w:val="20"/>
              </w:rPr>
              <w:t>7</w:t>
            </w:r>
          </w:p>
        </w:tc>
        <w:tc>
          <w:tcPr>
            <w:tcW w:w="470" w:type="pct"/>
            <w:tcBorders>
              <w:top w:val="nil"/>
              <w:left w:val="nil"/>
              <w:bottom w:val="nil"/>
              <w:right w:val="nil"/>
            </w:tcBorders>
            <w:shd w:val="clear" w:color="auto" w:fill="auto"/>
            <w:noWrap/>
            <w:vAlign w:val="center"/>
          </w:tcPr>
          <w:p w:rsidR="00113897" w:rsidRPr="00887B14" w:rsidRDefault="00277D2D" w:rsidP="00614E98">
            <w:pPr>
              <w:ind w:firstLineChars="100" w:firstLine="201"/>
              <w:jc w:val="right"/>
              <w:rPr>
                <w:rFonts w:ascii="Calibri" w:hAnsi="Calibri" w:cs="Arial"/>
                <w:b/>
                <w:bCs/>
                <w:color w:val="800000"/>
                <w:sz w:val="20"/>
                <w:szCs w:val="20"/>
              </w:rPr>
            </w:pPr>
            <w:r w:rsidRPr="00887B14">
              <w:rPr>
                <w:rFonts w:ascii="Calibri" w:hAnsi="Calibri" w:cs="Arial"/>
                <w:b/>
                <w:bCs/>
                <w:color w:val="800000"/>
                <w:sz w:val="20"/>
                <w:szCs w:val="20"/>
              </w:rPr>
              <w:t>1</w:t>
            </w:r>
            <w:r w:rsidR="00614E98" w:rsidRPr="00887B14">
              <w:rPr>
                <w:rFonts w:ascii="Calibri" w:hAnsi="Calibri" w:cs="Arial"/>
                <w:b/>
                <w:bCs/>
                <w:color w:val="800000"/>
                <w:sz w:val="20"/>
                <w:szCs w:val="20"/>
              </w:rPr>
              <w:t>19</w:t>
            </w:r>
          </w:p>
        </w:tc>
        <w:tc>
          <w:tcPr>
            <w:tcW w:w="579" w:type="pct"/>
            <w:tcBorders>
              <w:top w:val="nil"/>
              <w:left w:val="nil"/>
              <w:bottom w:val="nil"/>
              <w:right w:val="nil"/>
            </w:tcBorders>
            <w:shd w:val="clear" w:color="auto" w:fill="auto"/>
            <w:noWrap/>
            <w:vAlign w:val="center"/>
          </w:tcPr>
          <w:p w:rsidR="00113897" w:rsidRPr="00887B14" w:rsidRDefault="00614E98" w:rsidP="007A4B84">
            <w:pPr>
              <w:ind w:firstLineChars="100" w:firstLine="201"/>
              <w:jc w:val="right"/>
              <w:rPr>
                <w:rFonts w:ascii="Calibri" w:hAnsi="Calibri" w:cs="Arial"/>
                <w:b/>
                <w:bCs/>
                <w:color w:val="800000"/>
                <w:sz w:val="20"/>
                <w:szCs w:val="20"/>
              </w:rPr>
            </w:pPr>
            <w:r w:rsidRPr="00887B14">
              <w:rPr>
                <w:rFonts w:ascii="Calibri" w:hAnsi="Calibri" w:cs="Arial"/>
                <w:b/>
                <w:bCs/>
                <w:color w:val="800000"/>
                <w:sz w:val="20"/>
                <w:szCs w:val="20"/>
              </w:rPr>
              <w:t>1</w:t>
            </w:r>
          </w:p>
        </w:tc>
        <w:tc>
          <w:tcPr>
            <w:tcW w:w="474" w:type="pct"/>
            <w:tcBorders>
              <w:top w:val="nil"/>
              <w:left w:val="nil"/>
              <w:bottom w:val="nil"/>
              <w:right w:val="nil"/>
            </w:tcBorders>
            <w:shd w:val="clear" w:color="auto" w:fill="auto"/>
            <w:noWrap/>
            <w:vAlign w:val="center"/>
          </w:tcPr>
          <w:p w:rsidR="00113897" w:rsidRPr="00887B14" w:rsidRDefault="00277D2D" w:rsidP="00614E98">
            <w:pPr>
              <w:ind w:firstLineChars="100" w:firstLine="201"/>
              <w:jc w:val="right"/>
              <w:rPr>
                <w:rFonts w:ascii="Calibri" w:hAnsi="Calibri" w:cs="Arial"/>
                <w:b/>
                <w:bCs/>
                <w:color w:val="800000"/>
                <w:sz w:val="20"/>
                <w:szCs w:val="20"/>
              </w:rPr>
            </w:pPr>
            <w:r w:rsidRPr="00887B14">
              <w:rPr>
                <w:rFonts w:ascii="Calibri" w:hAnsi="Calibri" w:cs="Arial"/>
                <w:b/>
                <w:bCs/>
                <w:color w:val="800000"/>
                <w:sz w:val="20"/>
                <w:szCs w:val="20"/>
              </w:rPr>
              <w:t>1</w:t>
            </w:r>
            <w:r w:rsidR="00614E98" w:rsidRPr="00887B14">
              <w:rPr>
                <w:rFonts w:ascii="Calibri" w:hAnsi="Calibri" w:cs="Arial"/>
                <w:b/>
                <w:bCs/>
                <w:color w:val="800000"/>
                <w:sz w:val="20"/>
                <w:szCs w:val="20"/>
              </w:rPr>
              <w:t>27</w:t>
            </w:r>
          </w:p>
        </w:tc>
      </w:tr>
      <w:tr w:rsidR="00445DEF" w:rsidRPr="00445DEF" w:rsidTr="00F44FCF">
        <w:trPr>
          <w:trHeight w:hRule="exact" w:val="210"/>
          <w:jc w:val="center"/>
        </w:trPr>
        <w:tc>
          <w:tcPr>
            <w:tcW w:w="2905" w:type="pct"/>
            <w:tcBorders>
              <w:top w:val="nil"/>
              <w:left w:val="nil"/>
              <w:bottom w:val="nil"/>
              <w:right w:val="nil"/>
            </w:tcBorders>
            <w:shd w:val="clear" w:color="auto" w:fill="FFFFFF"/>
            <w:noWrap/>
            <w:vAlign w:val="center"/>
          </w:tcPr>
          <w:p w:rsidR="00113897" w:rsidRPr="00887B14" w:rsidRDefault="00A6202B" w:rsidP="008B391D">
            <w:pPr>
              <w:rPr>
                <w:rFonts w:ascii="Calibri" w:hAnsi="Calibri" w:cs="Arial"/>
                <w:color w:val="000000"/>
                <w:sz w:val="20"/>
                <w:szCs w:val="20"/>
              </w:rPr>
            </w:pPr>
            <w:r w:rsidRPr="00887B14">
              <w:rPr>
                <w:rFonts w:ascii="Calibri" w:hAnsi="Calibri" w:cs="Arial"/>
                <w:color w:val="000000"/>
                <w:sz w:val="20"/>
                <w:szCs w:val="20"/>
              </w:rPr>
              <w:t xml:space="preserve">Escuela de </w:t>
            </w:r>
            <w:r w:rsidR="00113897" w:rsidRPr="00887B14">
              <w:rPr>
                <w:rFonts w:ascii="Calibri" w:hAnsi="Calibri" w:cs="Arial"/>
                <w:color w:val="000000"/>
                <w:sz w:val="20"/>
                <w:szCs w:val="20"/>
              </w:rPr>
              <w:t>Arte Escénico</w:t>
            </w:r>
          </w:p>
        </w:tc>
        <w:tc>
          <w:tcPr>
            <w:tcW w:w="572" w:type="pct"/>
            <w:tcBorders>
              <w:top w:val="nil"/>
              <w:left w:val="nil"/>
              <w:bottom w:val="nil"/>
              <w:right w:val="nil"/>
            </w:tcBorders>
            <w:shd w:val="clear" w:color="auto" w:fill="auto"/>
            <w:noWrap/>
            <w:vAlign w:val="center"/>
          </w:tcPr>
          <w:p w:rsidR="00113897" w:rsidRPr="00887B14" w:rsidRDefault="00113897" w:rsidP="008B391D">
            <w:pPr>
              <w:ind w:firstLineChars="100" w:firstLine="200"/>
              <w:jc w:val="right"/>
              <w:rPr>
                <w:rFonts w:ascii="Calibri" w:hAnsi="Calibri" w:cs="Arial"/>
                <w:sz w:val="20"/>
                <w:szCs w:val="20"/>
              </w:rPr>
            </w:pPr>
            <w:r w:rsidRPr="00887B14">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113897" w:rsidRPr="00887B14" w:rsidRDefault="00222EDA" w:rsidP="00614E98">
            <w:pPr>
              <w:ind w:firstLineChars="100" w:firstLine="200"/>
              <w:jc w:val="right"/>
              <w:rPr>
                <w:rFonts w:ascii="Calibri" w:hAnsi="Calibri" w:cs="Arial"/>
                <w:sz w:val="20"/>
                <w:szCs w:val="20"/>
              </w:rPr>
            </w:pPr>
            <w:r w:rsidRPr="00887B14">
              <w:rPr>
                <w:rFonts w:ascii="Calibri" w:hAnsi="Calibri" w:cs="Arial"/>
                <w:sz w:val="20"/>
                <w:szCs w:val="20"/>
              </w:rPr>
              <w:t>1</w:t>
            </w:r>
            <w:r w:rsidR="00614E98" w:rsidRPr="00887B14">
              <w:rPr>
                <w:rFonts w:ascii="Calibri" w:hAnsi="Calibri" w:cs="Arial"/>
                <w:sz w:val="20"/>
                <w:szCs w:val="20"/>
              </w:rPr>
              <w:t>4</w:t>
            </w:r>
          </w:p>
        </w:tc>
        <w:tc>
          <w:tcPr>
            <w:tcW w:w="579" w:type="pct"/>
            <w:tcBorders>
              <w:top w:val="nil"/>
              <w:left w:val="nil"/>
              <w:bottom w:val="nil"/>
              <w:right w:val="nil"/>
            </w:tcBorders>
            <w:shd w:val="clear" w:color="auto" w:fill="auto"/>
            <w:noWrap/>
            <w:vAlign w:val="center"/>
          </w:tcPr>
          <w:p w:rsidR="00113897" w:rsidRPr="00887B14" w:rsidRDefault="00113897" w:rsidP="008B391D">
            <w:pPr>
              <w:ind w:firstLineChars="100" w:firstLine="200"/>
              <w:jc w:val="right"/>
              <w:rPr>
                <w:rFonts w:ascii="Calibri" w:hAnsi="Calibri" w:cs="Arial"/>
                <w:sz w:val="20"/>
                <w:szCs w:val="20"/>
              </w:rPr>
            </w:pPr>
            <w:r w:rsidRPr="00887B14">
              <w:rPr>
                <w:rFonts w:ascii="Calibri" w:hAnsi="Calibri" w:cs="Arial"/>
                <w:sz w:val="20"/>
                <w:szCs w:val="20"/>
              </w:rPr>
              <w:t>0</w:t>
            </w:r>
          </w:p>
        </w:tc>
        <w:tc>
          <w:tcPr>
            <w:tcW w:w="474" w:type="pct"/>
            <w:tcBorders>
              <w:top w:val="nil"/>
              <w:left w:val="nil"/>
              <w:bottom w:val="nil"/>
              <w:right w:val="nil"/>
            </w:tcBorders>
            <w:shd w:val="clear" w:color="auto" w:fill="auto"/>
            <w:noWrap/>
            <w:vAlign w:val="center"/>
          </w:tcPr>
          <w:p w:rsidR="00113897" w:rsidRPr="00887B14" w:rsidRDefault="00222EDA" w:rsidP="00614E98">
            <w:pPr>
              <w:ind w:firstLineChars="100" w:firstLine="200"/>
              <w:jc w:val="right"/>
              <w:rPr>
                <w:rFonts w:ascii="Calibri" w:hAnsi="Calibri" w:cs="Arial"/>
                <w:sz w:val="20"/>
                <w:szCs w:val="20"/>
              </w:rPr>
            </w:pPr>
            <w:r w:rsidRPr="00887B14">
              <w:rPr>
                <w:rFonts w:ascii="Calibri" w:hAnsi="Calibri" w:cs="Arial"/>
                <w:sz w:val="20"/>
                <w:szCs w:val="20"/>
              </w:rPr>
              <w:t>1</w:t>
            </w:r>
            <w:r w:rsidR="00614E98" w:rsidRPr="00887B14">
              <w:rPr>
                <w:rFonts w:ascii="Calibri" w:hAnsi="Calibri" w:cs="Arial"/>
                <w:sz w:val="20"/>
                <w:szCs w:val="20"/>
              </w:rPr>
              <w:t>4</w:t>
            </w:r>
          </w:p>
        </w:tc>
      </w:tr>
      <w:tr w:rsidR="00445DEF" w:rsidRPr="00445DEF" w:rsidTr="00F44FCF">
        <w:trPr>
          <w:trHeight w:hRule="exact" w:val="210"/>
          <w:jc w:val="center"/>
        </w:trPr>
        <w:tc>
          <w:tcPr>
            <w:tcW w:w="2905" w:type="pct"/>
            <w:tcBorders>
              <w:top w:val="nil"/>
              <w:left w:val="nil"/>
              <w:bottom w:val="nil"/>
              <w:right w:val="nil"/>
            </w:tcBorders>
            <w:shd w:val="clear" w:color="000000" w:fill="FFFFFF"/>
            <w:noWrap/>
            <w:vAlign w:val="center"/>
          </w:tcPr>
          <w:p w:rsidR="00113897" w:rsidRPr="00887B14" w:rsidRDefault="00A6202B" w:rsidP="008B391D">
            <w:pPr>
              <w:rPr>
                <w:rFonts w:ascii="Calibri" w:hAnsi="Calibri" w:cs="Arial"/>
                <w:color w:val="000000"/>
                <w:sz w:val="20"/>
                <w:szCs w:val="20"/>
              </w:rPr>
            </w:pPr>
            <w:r w:rsidRPr="00887B14">
              <w:rPr>
                <w:rFonts w:ascii="Calibri" w:hAnsi="Calibri" w:cs="Arial"/>
                <w:color w:val="000000"/>
                <w:sz w:val="20"/>
                <w:szCs w:val="20"/>
              </w:rPr>
              <w:t xml:space="preserve">Escuela de </w:t>
            </w:r>
            <w:r w:rsidR="00113897" w:rsidRPr="00887B14">
              <w:rPr>
                <w:rFonts w:ascii="Calibri" w:hAnsi="Calibri" w:cs="Arial"/>
                <w:color w:val="000000"/>
                <w:sz w:val="20"/>
                <w:szCs w:val="20"/>
              </w:rPr>
              <w:t>Danza</w:t>
            </w:r>
          </w:p>
        </w:tc>
        <w:tc>
          <w:tcPr>
            <w:tcW w:w="572" w:type="pct"/>
            <w:tcBorders>
              <w:top w:val="nil"/>
              <w:left w:val="nil"/>
              <w:bottom w:val="nil"/>
              <w:right w:val="nil"/>
            </w:tcBorders>
            <w:shd w:val="clear" w:color="auto" w:fill="auto"/>
            <w:noWrap/>
            <w:vAlign w:val="center"/>
          </w:tcPr>
          <w:p w:rsidR="00113897" w:rsidRPr="00887B14" w:rsidRDefault="00113897" w:rsidP="008B391D">
            <w:pPr>
              <w:ind w:firstLineChars="100" w:firstLine="200"/>
              <w:jc w:val="right"/>
              <w:rPr>
                <w:rFonts w:ascii="Calibri" w:hAnsi="Calibri" w:cs="Arial"/>
                <w:sz w:val="20"/>
                <w:szCs w:val="20"/>
              </w:rPr>
            </w:pPr>
            <w:r w:rsidRPr="00887B14">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113897" w:rsidRPr="00887B14" w:rsidRDefault="00C9738A" w:rsidP="00614E98">
            <w:pPr>
              <w:ind w:firstLineChars="100" w:firstLine="200"/>
              <w:jc w:val="right"/>
              <w:rPr>
                <w:rFonts w:ascii="Calibri" w:hAnsi="Calibri" w:cs="Arial"/>
                <w:sz w:val="20"/>
                <w:szCs w:val="20"/>
              </w:rPr>
            </w:pPr>
            <w:r w:rsidRPr="00887B14">
              <w:rPr>
                <w:rFonts w:ascii="Calibri" w:hAnsi="Calibri" w:cs="Arial"/>
                <w:sz w:val="20"/>
                <w:szCs w:val="20"/>
              </w:rPr>
              <w:t>1</w:t>
            </w:r>
            <w:r w:rsidR="00614E98" w:rsidRPr="00887B14">
              <w:rPr>
                <w:rFonts w:ascii="Calibri" w:hAnsi="Calibri" w:cs="Arial"/>
                <w:sz w:val="20"/>
                <w:szCs w:val="20"/>
              </w:rPr>
              <w:t>4</w:t>
            </w:r>
          </w:p>
        </w:tc>
        <w:tc>
          <w:tcPr>
            <w:tcW w:w="579" w:type="pct"/>
            <w:tcBorders>
              <w:top w:val="nil"/>
              <w:left w:val="nil"/>
              <w:bottom w:val="nil"/>
              <w:right w:val="nil"/>
            </w:tcBorders>
            <w:shd w:val="clear" w:color="auto" w:fill="auto"/>
            <w:noWrap/>
            <w:vAlign w:val="center"/>
          </w:tcPr>
          <w:p w:rsidR="00113897" w:rsidRPr="00887B14" w:rsidRDefault="00614E98" w:rsidP="008B391D">
            <w:pPr>
              <w:ind w:firstLineChars="100" w:firstLine="200"/>
              <w:jc w:val="right"/>
              <w:rPr>
                <w:rFonts w:ascii="Calibri" w:hAnsi="Calibri" w:cs="Arial"/>
                <w:sz w:val="20"/>
                <w:szCs w:val="20"/>
              </w:rPr>
            </w:pPr>
            <w:r w:rsidRPr="00887B14">
              <w:rPr>
                <w:rFonts w:ascii="Calibri" w:hAnsi="Calibri" w:cs="Arial"/>
                <w:sz w:val="20"/>
                <w:szCs w:val="20"/>
              </w:rPr>
              <w:t>1</w:t>
            </w:r>
          </w:p>
        </w:tc>
        <w:tc>
          <w:tcPr>
            <w:tcW w:w="474" w:type="pct"/>
            <w:tcBorders>
              <w:top w:val="nil"/>
              <w:left w:val="nil"/>
              <w:bottom w:val="nil"/>
              <w:right w:val="nil"/>
            </w:tcBorders>
            <w:shd w:val="clear" w:color="auto" w:fill="auto"/>
            <w:noWrap/>
            <w:vAlign w:val="center"/>
          </w:tcPr>
          <w:p w:rsidR="00113897" w:rsidRPr="00887B14" w:rsidRDefault="00322745" w:rsidP="00222EDA">
            <w:pPr>
              <w:ind w:firstLineChars="100" w:firstLine="200"/>
              <w:jc w:val="right"/>
              <w:rPr>
                <w:rFonts w:ascii="Calibri" w:hAnsi="Calibri" w:cs="Arial"/>
                <w:sz w:val="20"/>
                <w:szCs w:val="20"/>
              </w:rPr>
            </w:pPr>
            <w:r w:rsidRPr="00887B14">
              <w:rPr>
                <w:rFonts w:ascii="Calibri" w:hAnsi="Calibri" w:cs="Arial"/>
                <w:sz w:val="20"/>
                <w:szCs w:val="20"/>
              </w:rPr>
              <w:t>1</w:t>
            </w:r>
            <w:r w:rsidR="00614E98" w:rsidRPr="00887B14">
              <w:rPr>
                <w:rFonts w:ascii="Calibri" w:hAnsi="Calibri" w:cs="Arial"/>
                <w:sz w:val="20"/>
                <w:szCs w:val="20"/>
              </w:rPr>
              <w:t>5</w:t>
            </w:r>
          </w:p>
        </w:tc>
      </w:tr>
      <w:tr w:rsidR="00E43328" w:rsidRPr="00445DEF" w:rsidTr="00F44FCF">
        <w:trPr>
          <w:trHeight w:hRule="exact" w:val="210"/>
          <w:jc w:val="center"/>
        </w:trPr>
        <w:tc>
          <w:tcPr>
            <w:tcW w:w="2905" w:type="pct"/>
            <w:tcBorders>
              <w:top w:val="nil"/>
              <w:left w:val="nil"/>
              <w:bottom w:val="nil"/>
              <w:right w:val="nil"/>
            </w:tcBorders>
            <w:shd w:val="clear" w:color="000000" w:fill="FFFFFF"/>
            <w:noWrap/>
            <w:vAlign w:val="center"/>
          </w:tcPr>
          <w:p w:rsidR="00113897" w:rsidRPr="00887B14" w:rsidRDefault="00A6202B" w:rsidP="008B391D">
            <w:pPr>
              <w:rPr>
                <w:rFonts w:ascii="Calibri" w:hAnsi="Calibri" w:cs="Arial"/>
                <w:color w:val="000000"/>
                <w:sz w:val="20"/>
                <w:szCs w:val="20"/>
              </w:rPr>
            </w:pPr>
            <w:r w:rsidRPr="00887B14">
              <w:rPr>
                <w:rFonts w:ascii="Calibri" w:hAnsi="Calibri" w:cs="Arial"/>
                <w:color w:val="000000"/>
                <w:sz w:val="20"/>
                <w:szCs w:val="20"/>
              </w:rPr>
              <w:t xml:space="preserve">Escuela de </w:t>
            </w:r>
            <w:r w:rsidR="00113897" w:rsidRPr="00887B14">
              <w:rPr>
                <w:rFonts w:ascii="Calibri" w:hAnsi="Calibri" w:cs="Arial"/>
                <w:color w:val="000000"/>
                <w:sz w:val="20"/>
                <w:szCs w:val="20"/>
              </w:rPr>
              <w:t>Música</w:t>
            </w:r>
          </w:p>
        </w:tc>
        <w:tc>
          <w:tcPr>
            <w:tcW w:w="572" w:type="pct"/>
            <w:tcBorders>
              <w:top w:val="nil"/>
              <w:left w:val="nil"/>
              <w:bottom w:val="nil"/>
              <w:right w:val="nil"/>
            </w:tcBorders>
            <w:shd w:val="clear" w:color="auto" w:fill="auto"/>
            <w:noWrap/>
            <w:vAlign w:val="center"/>
          </w:tcPr>
          <w:p w:rsidR="00113897" w:rsidRPr="00887B14" w:rsidRDefault="00113897" w:rsidP="008B391D">
            <w:pPr>
              <w:ind w:firstLineChars="100" w:firstLine="200"/>
              <w:jc w:val="right"/>
              <w:rPr>
                <w:rFonts w:ascii="Calibri" w:hAnsi="Calibri" w:cs="Arial"/>
                <w:sz w:val="20"/>
                <w:szCs w:val="20"/>
              </w:rPr>
            </w:pPr>
            <w:r w:rsidRPr="00887B14">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113897" w:rsidRPr="00887B14" w:rsidRDefault="00322745" w:rsidP="00D24FF5">
            <w:pPr>
              <w:ind w:firstLineChars="100" w:firstLine="200"/>
              <w:jc w:val="right"/>
              <w:rPr>
                <w:rFonts w:ascii="Calibri" w:hAnsi="Calibri" w:cs="Arial"/>
                <w:sz w:val="20"/>
                <w:szCs w:val="20"/>
              </w:rPr>
            </w:pPr>
            <w:r w:rsidRPr="00887B14">
              <w:rPr>
                <w:rFonts w:ascii="Calibri" w:hAnsi="Calibri" w:cs="Arial"/>
                <w:sz w:val="20"/>
                <w:szCs w:val="20"/>
              </w:rPr>
              <w:t>3</w:t>
            </w:r>
            <w:r w:rsidR="00D24FF5" w:rsidRPr="00887B14">
              <w:rPr>
                <w:rFonts w:ascii="Calibri" w:hAnsi="Calibri" w:cs="Arial"/>
                <w:sz w:val="20"/>
                <w:szCs w:val="20"/>
              </w:rPr>
              <w:t>9</w:t>
            </w:r>
          </w:p>
        </w:tc>
        <w:tc>
          <w:tcPr>
            <w:tcW w:w="579" w:type="pct"/>
            <w:tcBorders>
              <w:top w:val="nil"/>
              <w:left w:val="nil"/>
              <w:bottom w:val="nil"/>
              <w:right w:val="nil"/>
            </w:tcBorders>
            <w:shd w:val="clear" w:color="auto" w:fill="auto"/>
            <w:noWrap/>
            <w:vAlign w:val="center"/>
          </w:tcPr>
          <w:p w:rsidR="00113897" w:rsidRPr="00887B14" w:rsidRDefault="00113897" w:rsidP="008B391D">
            <w:pPr>
              <w:ind w:firstLineChars="100" w:firstLine="200"/>
              <w:jc w:val="right"/>
              <w:rPr>
                <w:rFonts w:ascii="Calibri" w:hAnsi="Calibri" w:cs="Arial"/>
                <w:sz w:val="20"/>
                <w:szCs w:val="20"/>
              </w:rPr>
            </w:pPr>
            <w:r w:rsidRPr="00887B14">
              <w:rPr>
                <w:rFonts w:ascii="Calibri" w:hAnsi="Calibri" w:cs="Arial"/>
                <w:sz w:val="20"/>
                <w:szCs w:val="20"/>
              </w:rPr>
              <w:t>0</w:t>
            </w:r>
          </w:p>
        </w:tc>
        <w:tc>
          <w:tcPr>
            <w:tcW w:w="474" w:type="pct"/>
            <w:tcBorders>
              <w:top w:val="nil"/>
              <w:left w:val="nil"/>
              <w:bottom w:val="nil"/>
              <w:right w:val="nil"/>
            </w:tcBorders>
            <w:shd w:val="clear" w:color="auto" w:fill="auto"/>
            <w:noWrap/>
            <w:vAlign w:val="center"/>
          </w:tcPr>
          <w:p w:rsidR="00113897" w:rsidRPr="00887B14" w:rsidRDefault="00322745" w:rsidP="00D24FF5">
            <w:pPr>
              <w:ind w:firstLineChars="100" w:firstLine="200"/>
              <w:jc w:val="right"/>
              <w:rPr>
                <w:rFonts w:ascii="Calibri" w:hAnsi="Calibri" w:cs="Arial"/>
                <w:sz w:val="20"/>
                <w:szCs w:val="20"/>
              </w:rPr>
            </w:pPr>
            <w:r w:rsidRPr="00887B14">
              <w:rPr>
                <w:rFonts w:ascii="Calibri" w:hAnsi="Calibri" w:cs="Arial"/>
                <w:sz w:val="20"/>
                <w:szCs w:val="20"/>
              </w:rPr>
              <w:t>3</w:t>
            </w:r>
            <w:r w:rsidR="00D24FF5" w:rsidRPr="00887B14">
              <w:rPr>
                <w:rFonts w:ascii="Calibri" w:hAnsi="Calibri" w:cs="Arial"/>
                <w:sz w:val="20"/>
                <w:szCs w:val="20"/>
              </w:rPr>
              <w:t>9</w:t>
            </w:r>
          </w:p>
        </w:tc>
      </w:tr>
      <w:tr w:rsidR="00E43328" w:rsidRPr="00445DEF" w:rsidTr="00F44FCF">
        <w:trPr>
          <w:trHeight w:hRule="exact" w:val="210"/>
          <w:jc w:val="center"/>
        </w:trPr>
        <w:tc>
          <w:tcPr>
            <w:tcW w:w="2905" w:type="pct"/>
            <w:tcBorders>
              <w:top w:val="nil"/>
              <w:left w:val="nil"/>
              <w:bottom w:val="nil"/>
              <w:right w:val="nil"/>
            </w:tcBorders>
            <w:shd w:val="clear" w:color="000000" w:fill="FFFFFF"/>
            <w:noWrap/>
            <w:vAlign w:val="center"/>
          </w:tcPr>
          <w:p w:rsidR="00113897" w:rsidRPr="00887B14" w:rsidRDefault="00A6202B" w:rsidP="008B391D">
            <w:pPr>
              <w:rPr>
                <w:rFonts w:ascii="Calibri" w:hAnsi="Calibri" w:cs="Arial"/>
                <w:color w:val="000000"/>
                <w:sz w:val="20"/>
                <w:szCs w:val="20"/>
              </w:rPr>
            </w:pPr>
            <w:r w:rsidRPr="00887B14">
              <w:rPr>
                <w:rFonts w:ascii="Calibri" w:hAnsi="Calibri" w:cs="Arial"/>
                <w:color w:val="000000"/>
                <w:sz w:val="20"/>
                <w:szCs w:val="20"/>
              </w:rPr>
              <w:t xml:space="preserve">Escuela de </w:t>
            </w:r>
            <w:r w:rsidR="00113897" w:rsidRPr="00887B14">
              <w:rPr>
                <w:rFonts w:ascii="Calibri" w:hAnsi="Calibri" w:cs="Arial"/>
                <w:color w:val="000000"/>
                <w:sz w:val="20"/>
                <w:szCs w:val="20"/>
              </w:rPr>
              <w:t>Arte y Comunicación Visual</w:t>
            </w:r>
          </w:p>
        </w:tc>
        <w:tc>
          <w:tcPr>
            <w:tcW w:w="572" w:type="pct"/>
            <w:tcBorders>
              <w:top w:val="nil"/>
              <w:left w:val="nil"/>
              <w:bottom w:val="nil"/>
              <w:right w:val="nil"/>
            </w:tcBorders>
            <w:shd w:val="clear" w:color="auto" w:fill="auto"/>
            <w:noWrap/>
            <w:vAlign w:val="center"/>
          </w:tcPr>
          <w:p w:rsidR="00113897" w:rsidRPr="00887B14" w:rsidRDefault="00D24FF5" w:rsidP="008B391D">
            <w:pPr>
              <w:ind w:firstLineChars="100" w:firstLine="200"/>
              <w:jc w:val="right"/>
              <w:rPr>
                <w:rFonts w:ascii="Calibri" w:hAnsi="Calibri" w:cs="Arial"/>
                <w:sz w:val="20"/>
                <w:szCs w:val="20"/>
              </w:rPr>
            </w:pPr>
            <w:r w:rsidRPr="00887B14">
              <w:rPr>
                <w:rFonts w:ascii="Calibri" w:hAnsi="Calibri" w:cs="Arial"/>
                <w:sz w:val="20"/>
                <w:szCs w:val="20"/>
              </w:rPr>
              <w:t>7</w:t>
            </w:r>
          </w:p>
        </w:tc>
        <w:tc>
          <w:tcPr>
            <w:tcW w:w="470" w:type="pct"/>
            <w:tcBorders>
              <w:top w:val="nil"/>
              <w:left w:val="nil"/>
              <w:bottom w:val="nil"/>
              <w:right w:val="nil"/>
            </w:tcBorders>
            <w:shd w:val="clear" w:color="auto" w:fill="auto"/>
            <w:noWrap/>
            <w:vAlign w:val="center"/>
          </w:tcPr>
          <w:p w:rsidR="00113897" w:rsidRPr="00887B14" w:rsidRDefault="00D24FF5" w:rsidP="006D34A0">
            <w:pPr>
              <w:ind w:firstLineChars="100" w:firstLine="200"/>
              <w:jc w:val="right"/>
              <w:rPr>
                <w:rFonts w:ascii="Calibri" w:hAnsi="Calibri" w:cs="Arial"/>
                <w:sz w:val="20"/>
                <w:szCs w:val="20"/>
              </w:rPr>
            </w:pPr>
            <w:r w:rsidRPr="00887B14">
              <w:rPr>
                <w:rFonts w:ascii="Calibri" w:hAnsi="Calibri" w:cs="Arial"/>
                <w:sz w:val="20"/>
                <w:szCs w:val="20"/>
              </w:rPr>
              <w:t>52</w:t>
            </w:r>
          </w:p>
        </w:tc>
        <w:tc>
          <w:tcPr>
            <w:tcW w:w="579" w:type="pct"/>
            <w:tcBorders>
              <w:top w:val="nil"/>
              <w:left w:val="nil"/>
              <w:bottom w:val="nil"/>
              <w:right w:val="nil"/>
            </w:tcBorders>
            <w:shd w:val="clear" w:color="auto" w:fill="auto"/>
            <w:noWrap/>
            <w:vAlign w:val="center"/>
          </w:tcPr>
          <w:p w:rsidR="00113897" w:rsidRPr="00887B14" w:rsidRDefault="00113897" w:rsidP="008B391D">
            <w:pPr>
              <w:ind w:firstLineChars="100" w:firstLine="200"/>
              <w:jc w:val="right"/>
              <w:rPr>
                <w:rFonts w:ascii="Calibri" w:hAnsi="Calibri" w:cs="Arial"/>
                <w:sz w:val="20"/>
                <w:szCs w:val="20"/>
              </w:rPr>
            </w:pPr>
            <w:r w:rsidRPr="00887B14">
              <w:rPr>
                <w:rFonts w:ascii="Calibri" w:hAnsi="Calibri" w:cs="Arial"/>
                <w:sz w:val="20"/>
                <w:szCs w:val="20"/>
              </w:rPr>
              <w:t>0</w:t>
            </w:r>
          </w:p>
        </w:tc>
        <w:tc>
          <w:tcPr>
            <w:tcW w:w="474" w:type="pct"/>
            <w:tcBorders>
              <w:top w:val="nil"/>
              <w:left w:val="nil"/>
              <w:bottom w:val="nil"/>
              <w:right w:val="nil"/>
            </w:tcBorders>
            <w:shd w:val="clear" w:color="auto" w:fill="auto"/>
            <w:noWrap/>
            <w:vAlign w:val="center"/>
          </w:tcPr>
          <w:p w:rsidR="00113897" w:rsidRPr="00887B14" w:rsidRDefault="00322745" w:rsidP="00D24FF5">
            <w:pPr>
              <w:ind w:firstLineChars="100" w:firstLine="200"/>
              <w:jc w:val="right"/>
              <w:rPr>
                <w:rFonts w:ascii="Calibri" w:hAnsi="Calibri" w:cs="Arial"/>
                <w:sz w:val="20"/>
                <w:szCs w:val="20"/>
              </w:rPr>
            </w:pPr>
            <w:r w:rsidRPr="00887B14">
              <w:rPr>
                <w:rFonts w:ascii="Calibri" w:hAnsi="Calibri" w:cs="Arial"/>
                <w:sz w:val="20"/>
                <w:szCs w:val="20"/>
              </w:rPr>
              <w:t>5</w:t>
            </w:r>
            <w:r w:rsidR="00D24FF5" w:rsidRPr="00887B14">
              <w:rPr>
                <w:rFonts w:ascii="Calibri" w:hAnsi="Calibri" w:cs="Arial"/>
                <w:sz w:val="20"/>
                <w:szCs w:val="20"/>
              </w:rPr>
              <w:t>9</w:t>
            </w:r>
          </w:p>
        </w:tc>
      </w:tr>
      <w:tr w:rsidR="00445DEF" w:rsidRPr="00445DEF" w:rsidTr="00F44FCF">
        <w:trPr>
          <w:trHeight w:hRule="exact" w:val="210"/>
          <w:jc w:val="center"/>
        </w:trPr>
        <w:tc>
          <w:tcPr>
            <w:tcW w:w="2905" w:type="pct"/>
            <w:tcBorders>
              <w:top w:val="nil"/>
              <w:left w:val="nil"/>
              <w:bottom w:val="nil"/>
              <w:right w:val="nil"/>
            </w:tcBorders>
            <w:shd w:val="clear" w:color="000000" w:fill="FFFFFF"/>
            <w:noWrap/>
            <w:vAlign w:val="center"/>
          </w:tcPr>
          <w:p w:rsidR="00113897" w:rsidRPr="00887B14" w:rsidRDefault="00113897" w:rsidP="0010422C">
            <w:pPr>
              <w:rPr>
                <w:rFonts w:ascii="Calibri" w:hAnsi="Calibri" w:cs="Arial"/>
                <w:b/>
                <w:bCs/>
                <w:color w:val="800000"/>
                <w:sz w:val="20"/>
                <w:szCs w:val="20"/>
              </w:rPr>
            </w:pPr>
            <w:r w:rsidRPr="00887B14">
              <w:rPr>
                <w:rFonts w:ascii="Calibri" w:hAnsi="Calibri" w:cs="Arial"/>
                <w:b/>
                <w:bCs/>
                <w:color w:val="800000"/>
                <w:sz w:val="20"/>
                <w:szCs w:val="20"/>
              </w:rPr>
              <w:t xml:space="preserve">Sede </w:t>
            </w:r>
            <w:r w:rsidR="0010422C" w:rsidRPr="00887B14">
              <w:rPr>
                <w:rFonts w:ascii="Calibri" w:hAnsi="Calibri" w:cs="Arial"/>
                <w:b/>
                <w:bCs/>
                <w:color w:val="800000"/>
                <w:sz w:val="20"/>
                <w:szCs w:val="20"/>
              </w:rPr>
              <w:t>r</w:t>
            </w:r>
            <w:r w:rsidRPr="00887B14">
              <w:rPr>
                <w:rFonts w:ascii="Calibri" w:hAnsi="Calibri" w:cs="Arial"/>
                <w:b/>
                <w:bCs/>
                <w:color w:val="800000"/>
                <w:sz w:val="20"/>
                <w:szCs w:val="20"/>
              </w:rPr>
              <w:t xml:space="preserve">egión </w:t>
            </w:r>
            <w:proofErr w:type="spellStart"/>
            <w:r w:rsidRPr="00887B14">
              <w:rPr>
                <w:rFonts w:ascii="Calibri" w:hAnsi="Calibri" w:cs="Arial"/>
                <w:b/>
                <w:bCs/>
                <w:color w:val="800000"/>
                <w:sz w:val="20"/>
                <w:szCs w:val="20"/>
              </w:rPr>
              <w:t>Brunca</w:t>
            </w:r>
            <w:proofErr w:type="spellEnd"/>
          </w:p>
        </w:tc>
        <w:tc>
          <w:tcPr>
            <w:tcW w:w="572" w:type="pct"/>
            <w:tcBorders>
              <w:top w:val="nil"/>
              <w:left w:val="nil"/>
              <w:bottom w:val="nil"/>
              <w:right w:val="nil"/>
            </w:tcBorders>
            <w:shd w:val="clear" w:color="auto" w:fill="auto"/>
            <w:noWrap/>
            <w:vAlign w:val="center"/>
          </w:tcPr>
          <w:p w:rsidR="00113897" w:rsidRPr="00887B14" w:rsidRDefault="00D24FF5" w:rsidP="008B391D">
            <w:pPr>
              <w:ind w:firstLineChars="100" w:firstLine="201"/>
              <w:jc w:val="right"/>
              <w:rPr>
                <w:rFonts w:ascii="Calibri" w:hAnsi="Calibri" w:cs="Arial"/>
                <w:b/>
                <w:bCs/>
                <w:color w:val="800000"/>
                <w:sz w:val="20"/>
                <w:szCs w:val="20"/>
              </w:rPr>
            </w:pPr>
            <w:r w:rsidRPr="00887B14">
              <w:rPr>
                <w:rFonts w:ascii="Calibri" w:hAnsi="Calibri" w:cs="Arial"/>
                <w:b/>
                <w:bCs/>
                <w:color w:val="800000"/>
                <w:sz w:val="20"/>
                <w:szCs w:val="20"/>
              </w:rPr>
              <w:t>49</w:t>
            </w:r>
          </w:p>
        </w:tc>
        <w:tc>
          <w:tcPr>
            <w:tcW w:w="470" w:type="pct"/>
            <w:tcBorders>
              <w:top w:val="nil"/>
              <w:left w:val="nil"/>
              <w:bottom w:val="nil"/>
              <w:right w:val="nil"/>
            </w:tcBorders>
            <w:shd w:val="clear" w:color="auto" w:fill="auto"/>
            <w:noWrap/>
            <w:vAlign w:val="center"/>
          </w:tcPr>
          <w:p w:rsidR="00113897" w:rsidRPr="00887B14" w:rsidRDefault="00D24FF5" w:rsidP="007A4B84">
            <w:pPr>
              <w:ind w:firstLineChars="100" w:firstLine="201"/>
              <w:jc w:val="right"/>
              <w:rPr>
                <w:rFonts w:ascii="Calibri" w:hAnsi="Calibri" w:cs="Arial"/>
                <w:b/>
                <w:bCs/>
                <w:color w:val="800000"/>
                <w:sz w:val="20"/>
                <w:szCs w:val="20"/>
              </w:rPr>
            </w:pPr>
            <w:r w:rsidRPr="00887B14">
              <w:rPr>
                <w:rFonts w:ascii="Calibri" w:hAnsi="Calibri" w:cs="Arial"/>
                <w:b/>
                <w:bCs/>
                <w:color w:val="800000"/>
                <w:sz w:val="20"/>
                <w:szCs w:val="20"/>
              </w:rPr>
              <w:t>169</w:t>
            </w:r>
          </w:p>
        </w:tc>
        <w:tc>
          <w:tcPr>
            <w:tcW w:w="579" w:type="pct"/>
            <w:tcBorders>
              <w:top w:val="nil"/>
              <w:left w:val="nil"/>
              <w:bottom w:val="nil"/>
              <w:right w:val="nil"/>
            </w:tcBorders>
            <w:shd w:val="clear" w:color="auto" w:fill="auto"/>
            <w:noWrap/>
            <w:vAlign w:val="center"/>
          </w:tcPr>
          <w:p w:rsidR="00113897" w:rsidRPr="00887B14" w:rsidRDefault="00113897" w:rsidP="008B391D">
            <w:pPr>
              <w:ind w:firstLineChars="100" w:firstLine="201"/>
              <w:jc w:val="right"/>
              <w:rPr>
                <w:rFonts w:ascii="Calibri" w:hAnsi="Calibri" w:cs="Arial"/>
                <w:b/>
                <w:bCs/>
                <w:color w:val="800000"/>
                <w:sz w:val="20"/>
                <w:szCs w:val="20"/>
              </w:rPr>
            </w:pPr>
            <w:r w:rsidRPr="00887B14">
              <w:rPr>
                <w:rFonts w:ascii="Calibri" w:hAnsi="Calibri" w:cs="Arial"/>
                <w:b/>
                <w:bCs/>
                <w:color w:val="800000"/>
                <w:sz w:val="20"/>
                <w:szCs w:val="20"/>
              </w:rPr>
              <w:t>0</w:t>
            </w:r>
          </w:p>
        </w:tc>
        <w:tc>
          <w:tcPr>
            <w:tcW w:w="474" w:type="pct"/>
            <w:tcBorders>
              <w:top w:val="nil"/>
              <w:left w:val="nil"/>
              <w:bottom w:val="nil"/>
              <w:right w:val="nil"/>
            </w:tcBorders>
            <w:shd w:val="clear" w:color="auto" w:fill="auto"/>
            <w:noWrap/>
            <w:vAlign w:val="center"/>
          </w:tcPr>
          <w:p w:rsidR="00113897" w:rsidRPr="00887B14" w:rsidRDefault="00D24FF5" w:rsidP="006D34A0">
            <w:pPr>
              <w:ind w:firstLineChars="100" w:firstLine="201"/>
              <w:jc w:val="right"/>
              <w:rPr>
                <w:rFonts w:ascii="Calibri" w:hAnsi="Calibri" w:cs="Arial"/>
                <w:b/>
                <w:bCs/>
                <w:color w:val="800000"/>
                <w:sz w:val="20"/>
                <w:szCs w:val="20"/>
              </w:rPr>
            </w:pPr>
            <w:r w:rsidRPr="00887B14">
              <w:rPr>
                <w:rFonts w:ascii="Calibri" w:hAnsi="Calibri" w:cs="Arial"/>
                <w:b/>
                <w:bCs/>
                <w:color w:val="800000"/>
                <w:sz w:val="20"/>
                <w:szCs w:val="20"/>
              </w:rPr>
              <w:t>218</w:t>
            </w:r>
          </w:p>
          <w:p w:rsidR="00887B14" w:rsidRPr="00887B14" w:rsidRDefault="00887B14" w:rsidP="006D34A0">
            <w:pPr>
              <w:ind w:firstLineChars="100" w:firstLine="201"/>
              <w:jc w:val="right"/>
              <w:rPr>
                <w:rFonts w:ascii="Calibri" w:hAnsi="Calibri" w:cs="Arial"/>
                <w:b/>
                <w:bCs/>
                <w:color w:val="800000"/>
                <w:sz w:val="20"/>
                <w:szCs w:val="20"/>
              </w:rPr>
            </w:pPr>
          </w:p>
        </w:tc>
      </w:tr>
      <w:tr w:rsidR="00887B14" w:rsidRPr="00445DEF" w:rsidTr="00777CC8">
        <w:trPr>
          <w:trHeight w:hRule="exact" w:val="210"/>
          <w:jc w:val="center"/>
        </w:trPr>
        <w:tc>
          <w:tcPr>
            <w:tcW w:w="2905" w:type="pct"/>
            <w:tcBorders>
              <w:top w:val="nil"/>
              <w:left w:val="nil"/>
              <w:bottom w:val="nil"/>
              <w:right w:val="nil"/>
            </w:tcBorders>
            <w:shd w:val="clear" w:color="000000" w:fill="FFFFFF"/>
            <w:noWrap/>
            <w:vAlign w:val="center"/>
          </w:tcPr>
          <w:p w:rsidR="00887B14" w:rsidRPr="00887B14" w:rsidRDefault="00887B14" w:rsidP="00777CC8">
            <w:pPr>
              <w:rPr>
                <w:rFonts w:ascii="Calibri" w:hAnsi="Calibri" w:cs="Arial"/>
                <w:b/>
                <w:bCs/>
                <w:color w:val="800000"/>
                <w:sz w:val="20"/>
                <w:szCs w:val="20"/>
              </w:rPr>
            </w:pPr>
            <w:r w:rsidRPr="00887B14">
              <w:rPr>
                <w:rFonts w:ascii="Calibri" w:hAnsi="Calibri" w:cs="Arial"/>
                <w:b/>
                <w:bCs/>
                <w:color w:val="800000"/>
                <w:sz w:val="20"/>
                <w:szCs w:val="20"/>
              </w:rPr>
              <w:t>Sede región Chorotega</w:t>
            </w:r>
          </w:p>
        </w:tc>
        <w:tc>
          <w:tcPr>
            <w:tcW w:w="572" w:type="pct"/>
            <w:tcBorders>
              <w:top w:val="nil"/>
              <w:left w:val="nil"/>
              <w:bottom w:val="nil"/>
              <w:right w:val="nil"/>
            </w:tcBorders>
            <w:shd w:val="clear" w:color="auto" w:fill="auto"/>
            <w:noWrap/>
            <w:vAlign w:val="center"/>
          </w:tcPr>
          <w:p w:rsidR="00887B14" w:rsidRPr="00887B14" w:rsidRDefault="00887B14" w:rsidP="00777CC8">
            <w:pPr>
              <w:ind w:firstLineChars="100" w:firstLine="201"/>
              <w:jc w:val="right"/>
              <w:rPr>
                <w:rFonts w:ascii="Calibri" w:hAnsi="Calibri" w:cs="Arial"/>
                <w:b/>
                <w:bCs/>
                <w:color w:val="800000"/>
                <w:sz w:val="20"/>
                <w:szCs w:val="20"/>
              </w:rPr>
            </w:pPr>
            <w:r w:rsidRPr="00887B14">
              <w:rPr>
                <w:rFonts w:ascii="Calibri" w:hAnsi="Calibri" w:cs="Arial"/>
                <w:b/>
                <w:bCs/>
                <w:color w:val="800000"/>
                <w:sz w:val="20"/>
                <w:szCs w:val="20"/>
              </w:rPr>
              <w:t>70</w:t>
            </w:r>
          </w:p>
        </w:tc>
        <w:tc>
          <w:tcPr>
            <w:tcW w:w="470" w:type="pct"/>
            <w:tcBorders>
              <w:top w:val="nil"/>
              <w:left w:val="nil"/>
              <w:bottom w:val="nil"/>
              <w:right w:val="nil"/>
            </w:tcBorders>
            <w:shd w:val="clear" w:color="auto" w:fill="auto"/>
            <w:noWrap/>
            <w:vAlign w:val="center"/>
          </w:tcPr>
          <w:p w:rsidR="00887B14" w:rsidRPr="00887B14" w:rsidRDefault="00887B14" w:rsidP="00777CC8">
            <w:pPr>
              <w:ind w:firstLineChars="100" w:firstLine="201"/>
              <w:jc w:val="right"/>
              <w:rPr>
                <w:rFonts w:ascii="Calibri" w:hAnsi="Calibri" w:cs="Arial"/>
                <w:b/>
                <w:bCs/>
                <w:color w:val="800000"/>
                <w:sz w:val="20"/>
                <w:szCs w:val="20"/>
              </w:rPr>
            </w:pPr>
            <w:r w:rsidRPr="00887B14">
              <w:rPr>
                <w:rFonts w:ascii="Calibri" w:hAnsi="Calibri" w:cs="Arial"/>
                <w:b/>
                <w:bCs/>
                <w:color w:val="800000"/>
                <w:sz w:val="20"/>
                <w:szCs w:val="20"/>
              </w:rPr>
              <w:t>216</w:t>
            </w:r>
          </w:p>
        </w:tc>
        <w:tc>
          <w:tcPr>
            <w:tcW w:w="579" w:type="pct"/>
            <w:tcBorders>
              <w:top w:val="nil"/>
              <w:left w:val="nil"/>
              <w:bottom w:val="nil"/>
              <w:right w:val="nil"/>
            </w:tcBorders>
            <w:shd w:val="clear" w:color="auto" w:fill="auto"/>
            <w:noWrap/>
            <w:vAlign w:val="center"/>
          </w:tcPr>
          <w:p w:rsidR="00887B14" w:rsidRPr="00887B14" w:rsidRDefault="00887B14" w:rsidP="00777CC8">
            <w:pPr>
              <w:ind w:firstLineChars="100" w:firstLine="201"/>
              <w:jc w:val="right"/>
              <w:rPr>
                <w:rFonts w:ascii="Calibri" w:hAnsi="Calibri" w:cs="Arial"/>
                <w:b/>
                <w:bCs/>
                <w:color w:val="800000"/>
                <w:sz w:val="20"/>
                <w:szCs w:val="20"/>
              </w:rPr>
            </w:pPr>
            <w:r w:rsidRPr="00887B14">
              <w:rPr>
                <w:rFonts w:ascii="Calibri" w:hAnsi="Calibri" w:cs="Arial"/>
                <w:b/>
                <w:bCs/>
                <w:color w:val="800000"/>
                <w:sz w:val="20"/>
                <w:szCs w:val="20"/>
              </w:rPr>
              <w:t>0</w:t>
            </w:r>
          </w:p>
        </w:tc>
        <w:tc>
          <w:tcPr>
            <w:tcW w:w="474" w:type="pct"/>
            <w:tcBorders>
              <w:top w:val="nil"/>
              <w:left w:val="nil"/>
              <w:bottom w:val="nil"/>
              <w:right w:val="nil"/>
            </w:tcBorders>
            <w:shd w:val="clear" w:color="auto" w:fill="auto"/>
            <w:noWrap/>
            <w:vAlign w:val="center"/>
          </w:tcPr>
          <w:p w:rsidR="00887B14" w:rsidRPr="00887B14" w:rsidRDefault="00887B14" w:rsidP="00777CC8">
            <w:pPr>
              <w:ind w:firstLineChars="100" w:firstLine="201"/>
              <w:jc w:val="right"/>
              <w:rPr>
                <w:rFonts w:ascii="Calibri" w:hAnsi="Calibri" w:cs="Arial"/>
                <w:b/>
                <w:bCs/>
                <w:color w:val="800000"/>
                <w:sz w:val="20"/>
                <w:szCs w:val="20"/>
              </w:rPr>
            </w:pPr>
            <w:r w:rsidRPr="00887B14">
              <w:rPr>
                <w:rFonts w:ascii="Calibri" w:hAnsi="Calibri" w:cs="Arial"/>
                <w:b/>
                <w:bCs/>
                <w:color w:val="800000"/>
                <w:sz w:val="20"/>
                <w:szCs w:val="20"/>
              </w:rPr>
              <w:t>286</w:t>
            </w:r>
          </w:p>
          <w:p w:rsidR="00887B14" w:rsidRPr="00887B14" w:rsidRDefault="00887B14" w:rsidP="00777CC8">
            <w:pPr>
              <w:ind w:firstLineChars="100" w:firstLine="201"/>
              <w:jc w:val="right"/>
              <w:rPr>
                <w:rFonts w:ascii="Calibri" w:hAnsi="Calibri" w:cs="Arial"/>
                <w:b/>
                <w:bCs/>
                <w:color w:val="800000"/>
                <w:sz w:val="20"/>
                <w:szCs w:val="20"/>
              </w:rPr>
            </w:pPr>
          </w:p>
        </w:tc>
      </w:tr>
      <w:tr w:rsidR="00887B14" w:rsidRPr="00445DEF" w:rsidTr="00F44FCF">
        <w:trPr>
          <w:trHeight w:hRule="exact" w:val="210"/>
          <w:jc w:val="center"/>
        </w:trPr>
        <w:tc>
          <w:tcPr>
            <w:tcW w:w="2905" w:type="pct"/>
            <w:tcBorders>
              <w:top w:val="nil"/>
              <w:left w:val="nil"/>
              <w:bottom w:val="nil"/>
              <w:right w:val="nil"/>
            </w:tcBorders>
            <w:shd w:val="clear" w:color="000000" w:fill="FFFFFF"/>
            <w:noWrap/>
            <w:vAlign w:val="center"/>
          </w:tcPr>
          <w:p w:rsidR="00887B14" w:rsidRPr="00887B14" w:rsidRDefault="00887B14" w:rsidP="0010422C">
            <w:pPr>
              <w:rPr>
                <w:rFonts w:ascii="Calibri" w:hAnsi="Calibri" w:cs="Arial"/>
                <w:b/>
                <w:bCs/>
                <w:color w:val="800000"/>
                <w:sz w:val="20"/>
                <w:szCs w:val="20"/>
              </w:rPr>
            </w:pPr>
            <w:r w:rsidRPr="00887B14">
              <w:rPr>
                <w:rFonts w:ascii="Calibri" w:hAnsi="Calibri" w:cs="Arial"/>
                <w:b/>
                <w:bCs/>
                <w:color w:val="800000"/>
                <w:sz w:val="20"/>
                <w:szCs w:val="20"/>
              </w:rPr>
              <w:t>Campus Sarapiquí</w:t>
            </w:r>
          </w:p>
        </w:tc>
        <w:tc>
          <w:tcPr>
            <w:tcW w:w="572" w:type="pct"/>
            <w:tcBorders>
              <w:top w:val="nil"/>
              <w:left w:val="nil"/>
              <w:bottom w:val="nil"/>
              <w:right w:val="nil"/>
            </w:tcBorders>
            <w:shd w:val="clear" w:color="auto" w:fill="auto"/>
            <w:noWrap/>
            <w:vAlign w:val="center"/>
          </w:tcPr>
          <w:p w:rsidR="00887B14" w:rsidRPr="00887B14" w:rsidRDefault="00887B14" w:rsidP="007A4B84">
            <w:pPr>
              <w:ind w:firstLineChars="100" w:firstLine="201"/>
              <w:jc w:val="right"/>
              <w:rPr>
                <w:rFonts w:ascii="Calibri" w:hAnsi="Calibri" w:cs="Arial"/>
                <w:b/>
                <w:bCs/>
                <w:color w:val="800000"/>
                <w:sz w:val="20"/>
                <w:szCs w:val="20"/>
              </w:rPr>
            </w:pPr>
            <w:r w:rsidRPr="00887B14">
              <w:rPr>
                <w:rFonts w:ascii="Calibri" w:hAnsi="Calibri" w:cs="Arial"/>
                <w:b/>
                <w:bCs/>
                <w:color w:val="800000"/>
                <w:sz w:val="20"/>
                <w:szCs w:val="20"/>
              </w:rPr>
              <w:t>7</w:t>
            </w:r>
          </w:p>
        </w:tc>
        <w:tc>
          <w:tcPr>
            <w:tcW w:w="470" w:type="pct"/>
            <w:tcBorders>
              <w:top w:val="nil"/>
              <w:left w:val="nil"/>
              <w:bottom w:val="nil"/>
              <w:right w:val="nil"/>
            </w:tcBorders>
            <w:shd w:val="clear" w:color="auto" w:fill="auto"/>
            <w:noWrap/>
            <w:vAlign w:val="center"/>
          </w:tcPr>
          <w:p w:rsidR="00887B14" w:rsidRPr="00887B14" w:rsidRDefault="00887B14" w:rsidP="00322745">
            <w:pPr>
              <w:ind w:firstLineChars="100" w:firstLine="201"/>
              <w:jc w:val="right"/>
              <w:rPr>
                <w:rFonts w:ascii="Calibri" w:hAnsi="Calibri" w:cs="Arial"/>
                <w:b/>
                <w:bCs/>
                <w:color w:val="800000"/>
                <w:sz w:val="20"/>
                <w:szCs w:val="20"/>
              </w:rPr>
            </w:pPr>
            <w:r w:rsidRPr="00887B14">
              <w:rPr>
                <w:rFonts w:ascii="Calibri" w:hAnsi="Calibri" w:cs="Arial"/>
                <w:b/>
                <w:bCs/>
                <w:color w:val="800000"/>
                <w:sz w:val="20"/>
                <w:szCs w:val="20"/>
              </w:rPr>
              <w:t>14</w:t>
            </w:r>
          </w:p>
        </w:tc>
        <w:tc>
          <w:tcPr>
            <w:tcW w:w="579" w:type="pct"/>
            <w:tcBorders>
              <w:top w:val="nil"/>
              <w:left w:val="nil"/>
              <w:bottom w:val="nil"/>
              <w:right w:val="nil"/>
            </w:tcBorders>
            <w:shd w:val="clear" w:color="auto" w:fill="auto"/>
            <w:noWrap/>
            <w:vAlign w:val="center"/>
          </w:tcPr>
          <w:p w:rsidR="00887B14" w:rsidRPr="00887B14" w:rsidRDefault="00887B14" w:rsidP="008B391D">
            <w:pPr>
              <w:ind w:firstLineChars="100" w:firstLine="201"/>
              <w:jc w:val="right"/>
              <w:rPr>
                <w:rFonts w:ascii="Calibri" w:hAnsi="Calibri" w:cs="Arial"/>
                <w:b/>
                <w:bCs/>
                <w:color w:val="800000"/>
                <w:sz w:val="20"/>
                <w:szCs w:val="20"/>
              </w:rPr>
            </w:pPr>
            <w:r w:rsidRPr="00887B14">
              <w:rPr>
                <w:rFonts w:ascii="Calibri" w:hAnsi="Calibri" w:cs="Arial"/>
                <w:b/>
                <w:bCs/>
                <w:color w:val="800000"/>
                <w:sz w:val="20"/>
                <w:szCs w:val="20"/>
              </w:rPr>
              <w:t>0</w:t>
            </w:r>
          </w:p>
        </w:tc>
        <w:tc>
          <w:tcPr>
            <w:tcW w:w="474" w:type="pct"/>
            <w:tcBorders>
              <w:top w:val="nil"/>
              <w:left w:val="nil"/>
              <w:bottom w:val="nil"/>
              <w:right w:val="nil"/>
            </w:tcBorders>
            <w:shd w:val="clear" w:color="auto" w:fill="auto"/>
            <w:noWrap/>
            <w:vAlign w:val="center"/>
          </w:tcPr>
          <w:p w:rsidR="00887B14" w:rsidRPr="00887B14" w:rsidRDefault="00887B14" w:rsidP="007A4B84">
            <w:pPr>
              <w:ind w:firstLineChars="100" w:firstLine="201"/>
              <w:jc w:val="right"/>
              <w:rPr>
                <w:rFonts w:ascii="Calibri" w:hAnsi="Calibri" w:cs="Arial"/>
                <w:b/>
                <w:bCs/>
                <w:color w:val="800000"/>
                <w:sz w:val="20"/>
                <w:szCs w:val="20"/>
              </w:rPr>
            </w:pPr>
            <w:r w:rsidRPr="00887B14">
              <w:rPr>
                <w:rFonts w:ascii="Calibri" w:hAnsi="Calibri" w:cs="Arial"/>
                <w:b/>
                <w:bCs/>
                <w:color w:val="800000"/>
                <w:sz w:val="20"/>
                <w:szCs w:val="20"/>
              </w:rPr>
              <w:t>21</w:t>
            </w:r>
          </w:p>
        </w:tc>
      </w:tr>
      <w:tr w:rsidR="00887B14" w:rsidRPr="00445DEF" w:rsidTr="00F44FCF">
        <w:trPr>
          <w:trHeight w:hRule="exact" w:val="210"/>
          <w:jc w:val="center"/>
        </w:trPr>
        <w:tc>
          <w:tcPr>
            <w:tcW w:w="2905" w:type="pct"/>
            <w:tcBorders>
              <w:top w:val="nil"/>
              <w:left w:val="nil"/>
              <w:bottom w:val="nil"/>
              <w:right w:val="nil"/>
            </w:tcBorders>
            <w:shd w:val="clear" w:color="000000" w:fill="FFFFFF"/>
            <w:noWrap/>
            <w:vAlign w:val="center"/>
          </w:tcPr>
          <w:p w:rsidR="00887B14" w:rsidRPr="00887B14" w:rsidRDefault="00887B14" w:rsidP="0010422C">
            <w:pPr>
              <w:rPr>
                <w:rFonts w:ascii="Calibri" w:hAnsi="Calibri" w:cs="Arial"/>
                <w:b/>
                <w:bCs/>
                <w:color w:val="800000"/>
                <w:sz w:val="20"/>
                <w:szCs w:val="20"/>
              </w:rPr>
            </w:pPr>
            <w:r w:rsidRPr="00887B14">
              <w:rPr>
                <w:rFonts w:ascii="Calibri" w:hAnsi="Calibri" w:cs="Arial"/>
                <w:b/>
                <w:bCs/>
                <w:color w:val="800000"/>
                <w:sz w:val="20"/>
                <w:szCs w:val="20"/>
              </w:rPr>
              <w:t>Sede interuniversitaria Alajuela</w:t>
            </w:r>
          </w:p>
        </w:tc>
        <w:tc>
          <w:tcPr>
            <w:tcW w:w="572" w:type="pct"/>
            <w:tcBorders>
              <w:top w:val="nil"/>
              <w:left w:val="nil"/>
              <w:bottom w:val="nil"/>
              <w:right w:val="nil"/>
            </w:tcBorders>
            <w:shd w:val="clear" w:color="auto" w:fill="auto"/>
            <w:noWrap/>
            <w:vAlign w:val="center"/>
          </w:tcPr>
          <w:p w:rsidR="00887B14" w:rsidRPr="00887B14" w:rsidRDefault="00887B14" w:rsidP="007A4B84">
            <w:pPr>
              <w:ind w:firstLineChars="100" w:firstLine="201"/>
              <w:jc w:val="right"/>
              <w:rPr>
                <w:rFonts w:ascii="Calibri" w:hAnsi="Calibri" w:cs="Arial"/>
                <w:b/>
                <w:bCs/>
                <w:color w:val="800000"/>
                <w:sz w:val="20"/>
                <w:szCs w:val="20"/>
              </w:rPr>
            </w:pPr>
            <w:r w:rsidRPr="00887B14">
              <w:rPr>
                <w:rFonts w:ascii="Calibri" w:hAnsi="Calibri" w:cs="Arial"/>
                <w:b/>
                <w:bCs/>
                <w:color w:val="800000"/>
                <w:sz w:val="20"/>
                <w:szCs w:val="20"/>
              </w:rPr>
              <w:t>14</w:t>
            </w:r>
          </w:p>
        </w:tc>
        <w:tc>
          <w:tcPr>
            <w:tcW w:w="470" w:type="pct"/>
            <w:tcBorders>
              <w:top w:val="nil"/>
              <w:left w:val="nil"/>
              <w:bottom w:val="nil"/>
              <w:right w:val="nil"/>
            </w:tcBorders>
            <w:shd w:val="clear" w:color="auto" w:fill="auto"/>
            <w:noWrap/>
            <w:vAlign w:val="center"/>
          </w:tcPr>
          <w:p w:rsidR="00887B14" w:rsidRPr="00887B14" w:rsidRDefault="00887B14" w:rsidP="00322745">
            <w:pPr>
              <w:ind w:firstLineChars="100" w:firstLine="201"/>
              <w:jc w:val="right"/>
              <w:rPr>
                <w:rFonts w:ascii="Calibri" w:hAnsi="Calibri" w:cs="Arial"/>
                <w:b/>
                <w:bCs/>
                <w:color w:val="800000"/>
                <w:sz w:val="20"/>
                <w:szCs w:val="20"/>
              </w:rPr>
            </w:pPr>
            <w:r w:rsidRPr="00887B14">
              <w:rPr>
                <w:rFonts w:ascii="Calibri" w:hAnsi="Calibri" w:cs="Arial"/>
                <w:b/>
                <w:bCs/>
                <w:color w:val="800000"/>
                <w:sz w:val="20"/>
                <w:szCs w:val="20"/>
              </w:rPr>
              <w:t>2</w:t>
            </w:r>
          </w:p>
        </w:tc>
        <w:tc>
          <w:tcPr>
            <w:tcW w:w="579" w:type="pct"/>
            <w:tcBorders>
              <w:top w:val="nil"/>
              <w:left w:val="nil"/>
              <w:bottom w:val="nil"/>
              <w:right w:val="nil"/>
            </w:tcBorders>
            <w:shd w:val="clear" w:color="auto" w:fill="auto"/>
            <w:noWrap/>
            <w:vAlign w:val="center"/>
          </w:tcPr>
          <w:p w:rsidR="00887B14" w:rsidRPr="00887B14" w:rsidRDefault="00887B14" w:rsidP="008B391D">
            <w:pPr>
              <w:ind w:firstLineChars="100" w:firstLine="201"/>
              <w:jc w:val="right"/>
              <w:rPr>
                <w:rFonts w:ascii="Calibri" w:hAnsi="Calibri" w:cs="Arial"/>
                <w:b/>
                <w:bCs/>
                <w:color w:val="800000"/>
                <w:sz w:val="20"/>
                <w:szCs w:val="20"/>
              </w:rPr>
            </w:pPr>
            <w:r w:rsidRPr="00887B14">
              <w:rPr>
                <w:rFonts w:ascii="Calibri" w:hAnsi="Calibri" w:cs="Arial"/>
                <w:b/>
                <w:bCs/>
                <w:color w:val="800000"/>
                <w:sz w:val="20"/>
                <w:szCs w:val="20"/>
              </w:rPr>
              <w:t>0</w:t>
            </w:r>
          </w:p>
        </w:tc>
        <w:tc>
          <w:tcPr>
            <w:tcW w:w="474" w:type="pct"/>
            <w:tcBorders>
              <w:top w:val="nil"/>
              <w:left w:val="nil"/>
              <w:bottom w:val="nil"/>
              <w:right w:val="nil"/>
            </w:tcBorders>
            <w:shd w:val="clear" w:color="auto" w:fill="auto"/>
            <w:noWrap/>
            <w:vAlign w:val="center"/>
          </w:tcPr>
          <w:p w:rsidR="00887B14" w:rsidRPr="00887B14" w:rsidRDefault="00887B14" w:rsidP="007A4B84">
            <w:pPr>
              <w:ind w:firstLineChars="100" w:firstLine="201"/>
              <w:jc w:val="right"/>
              <w:rPr>
                <w:rFonts w:ascii="Calibri" w:hAnsi="Calibri" w:cs="Arial"/>
                <w:b/>
                <w:bCs/>
                <w:color w:val="800000"/>
                <w:sz w:val="20"/>
                <w:szCs w:val="20"/>
              </w:rPr>
            </w:pPr>
            <w:r w:rsidRPr="00887B14">
              <w:rPr>
                <w:rFonts w:ascii="Calibri" w:hAnsi="Calibri" w:cs="Arial"/>
                <w:b/>
                <w:bCs/>
                <w:color w:val="800000"/>
                <w:sz w:val="20"/>
                <w:szCs w:val="20"/>
              </w:rPr>
              <w:t>16</w:t>
            </w:r>
          </w:p>
        </w:tc>
      </w:tr>
      <w:tr w:rsidR="00E43328" w:rsidRPr="00445DEF" w:rsidTr="00D61D8A">
        <w:trPr>
          <w:trHeight w:hRule="exact" w:val="210"/>
          <w:jc w:val="center"/>
        </w:trPr>
        <w:tc>
          <w:tcPr>
            <w:tcW w:w="2905" w:type="pct"/>
            <w:tcBorders>
              <w:top w:val="nil"/>
              <w:left w:val="nil"/>
              <w:bottom w:val="single" w:sz="4" w:space="0" w:color="auto"/>
              <w:right w:val="nil"/>
            </w:tcBorders>
            <w:shd w:val="clear" w:color="auto" w:fill="FFFFFF"/>
            <w:noWrap/>
            <w:vAlign w:val="center"/>
          </w:tcPr>
          <w:p w:rsidR="00113897" w:rsidRPr="00887B14" w:rsidRDefault="00113897" w:rsidP="008B391D">
            <w:pPr>
              <w:rPr>
                <w:rFonts w:ascii="Calibri" w:hAnsi="Calibri" w:cs="Arial"/>
                <w:color w:val="000000"/>
                <w:sz w:val="20"/>
                <w:szCs w:val="20"/>
              </w:rPr>
            </w:pPr>
            <w:r w:rsidRPr="00887B14">
              <w:rPr>
                <w:rFonts w:ascii="Calibri" w:hAnsi="Calibri" w:cs="Arial"/>
                <w:color w:val="000000"/>
                <w:sz w:val="20"/>
                <w:szCs w:val="20"/>
              </w:rPr>
              <w:t> </w:t>
            </w:r>
          </w:p>
        </w:tc>
        <w:tc>
          <w:tcPr>
            <w:tcW w:w="572" w:type="pct"/>
            <w:tcBorders>
              <w:top w:val="nil"/>
              <w:left w:val="nil"/>
              <w:bottom w:val="single" w:sz="4" w:space="0" w:color="auto"/>
              <w:right w:val="nil"/>
            </w:tcBorders>
            <w:shd w:val="clear" w:color="auto" w:fill="FFFFFF"/>
            <w:noWrap/>
            <w:vAlign w:val="center"/>
          </w:tcPr>
          <w:p w:rsidR="00113897" w:rsidRPr="00887B14" w:rsidRDefault="00113897" w:rsidP="008B391D">
            <w:pPr>
              <w:ind w:firstLineChars="100" w:firstLine="200"/>
              <w:jc w:val="right"/>
              <w:rPr>
                <w:rFonts w:ascii="Calibri" w:hAnsi="Calibri" w:cs="Arial"/>
                <w:sz w:val="20"/>
                <w:szCs w:val="20"/>
              </w:rPr>
            </w:pPr>
            <w:r w:rsidRPr="00887B14">
              <w:rPr>
                <w:rFonts w:ascii="Calibri" w:hAnsi="Calibri" w:cs="Arial"/>
                <w:sz w:val="20"/>
                <w:szCs w:val="20"/>
              </w:rPr>
              <w:t> </w:t>
            </w:r>
          </w:p>
        </w:tc>
        <w:tc>
          <w:tcPr>
            <w:tcW w:w="470" w:type="pct"/>
            <w:tcBorders>
              <w:top w:val="nil"/>
              <w:left w:val="nil"/>
              <w:bottom w:val="single" w:sz="4" w:space="0" w:color="auto"/>
              <w:right w:val="nil"/>
            </w:tcBorders>
            <w:shd w:val="clear" w:color="auto" w:fill="FFFFFF"/>
            <w:noWrap/>
            <w:vAlign w:val="center"/>
          </w:tcPr>
          <w:p w:rsidR="00113897" w:rsidRPr="00887B14" w:rsidRDefault="00113897" w:rsidP="008B391D">
            <w:pPr>
              <w:ind w:firstLineChars="100" w:firstLine="200"/>
              <w:jc w:val="right"/>
              <w:rPr>
                <w:rFonts w:ascii="Calibri" w:hAnsi="Calibri" w:cs="Arial"/>
                <w:sz w:val="20"/>
                <w:szCs w:val="20"/>
              </w:rPr>
            </w:pPr>
            <w:r w:rsidRPr="00887B14">
              <w:rPr>
                <w:rFonts w:ascii="Calibri" w:hAnsi="Calibri" w:cs="Arial"/>
                <w:sz w:val="20"/>
                <w:szCs w:val="20"/>
              </w:rPr>
              <w:t> </w:t>
            </w:r>
          </w:p>
        </w:tc>
        <w:tc>
          <w:tcPr>
            <w:tcW w:w="579" w:type="pct"/>
            <w:tcBorders>
              <w:top w:val="nil"/>
              <w:left w:val="nil"/>
              <w:bottom w:val="single" w:sz="4" w:space="0" w:color="auto"/>
              <w:right w:val="nil"/>
            </w:tcBorders>
            <w:shd w:val="clear" w:color="auto" w:fill="FFFFFF"/>
            <w:noWrap/>
            <w:vAlign w:val="center"/>
          </w:tcPr>
          <w:p w:rsidR="00113897" w:rsidRPr="00887B14" w:rsidRDefault="00113897" w:rsidP="008B391D">
            <w:pPr>
              <w:ind w:firstLineChars="100" w:firstLine="200"/>
              <w:jc w:val="right"/>
              <w:rPr>
                <w:rFonts w:ascii="Calibri" w:hAnsi="Calibri" w:cs="Arial"/>
                <w:sz w:val="20"/>
                <w:szCs w:val="20"/>
              </w:rPr>
            </w:pPr>
            <w:r w:rsidRPr="00887B14">
              <w:rPr>
                <w:rFonts w:ascii="Calibri" w:hAnsi="Calibri" w:cs="Arial"/>
                <w:sz w:val="20"/>
                <w:szCs w:val="20"/>
              </w:rPr>
              <w:t> </w:t>
            </w:r>
          </w:p>
        </w:tc>
        <w:tc>
          <w:tcPr>
            <w:tcW w:w="474" w:type="pct"/>
            <w:tcBorders>
              <w:top w:val="nil"/>
              <w:left w:val="nil"/>
              <w:bottom w:val="single" w:sz="4" w:space="0" w:color="auto"/>
              <w:right w:val="nil"/>
            </w:tcBorders>
            <w:shd w:val="clear" w:color="auto" w:fill="FFFFFF"/>
            <w:noWrap/>
            <w:vAlign w:val="center"/>
          </w:tcPr>
          <w:p w:rsidR="00113897" w:rsidRPr="00887B14" w:rsidRDefault="00113897" w:rsidP="008B391D">
            <w:pPr>
              <w:ind w:firstLineChars="100" w:firstLine="200"/>
              <w:jc w:val="right"/>
              <w:rPr>
                <w:rFonts w:ascii="Calibri" w:hAnsi="Calibri" w:cs="Arial"/>
                <w:sz w:val="20"/>
                <w:szCs w:val="20"/>
              </w:rPr>
            </w:pPr>
            <w:r w:rsidRPr="00887B14">
              <w:rPr>
                <w:rFonts w:ascii="Calibri" w:hAnsi="Calibri" w:cs="Arial"/>
                <w:sz w:val="20"/>
                <w:szCs w:val="20"/>
              </w:rPr>
              <w:t> </w:t>
            </w:r>
            <w:r w:rsidR="006A5C5D" w:rsidRPr="00887B14">
              <w:rPr>
                <w:rFonts w:ascii="Calibri" w:hAnsi="Calibri" w:cs="Arial"/>
                <w:sz w:val="20"/>
                <w:szCs w:val="20"/>
              </w:rPr>
              <w:t>|</w:t>
            </w:r>
          </w:p>
        </w:tc>
      </w:tr>
      <w:tr w:rsidR="0045072A" w:rsidTr="00D61D8A">
        <w:trPr>
          <w:trHeight w:hRule="exact" w:val="210"/>
          <w:jc w:val="center"/>
        </w:trPr>
        <w:tc>
          <w:tcPr>
            <w:tcW w:w="4526" w:type="pct"/>
            <w:gridSpan w:val="4"/>
            <w:tcBorders>
              <w:top w:val="nil"/>
              <w:left w:val="nil"/>
              <w:bottom w:val="nil"/>
              <w:right w:val="nil"/>
            </w:tcBorders>
            <w:shd w:val="clear" w:color="auto" w:fill="FFFFFF"/>
            <w:noWrap/>
            <w:vAlign w:val="center"/>
          </w:tcPr>
          <w:p w:rsidR="0045072A" w:rsidRDefault="0045072A" w:rsidP="00930020">
            <w:pPr>
              <w:rPr>
                <w:rFonts w:ascii="Calibri" w:hAnsi="Calibri" w:cs="Arial"/>
                <w:sz w:val="20"/>
                <w:szCs w:val="20"/>
              </w:rPr>
            </w:pPr>
            <w:r>
              <w:rPr>
                <w:rFonts w:ascii="Calibri" w:hAnsi="Calibri" w:cs="Arial"/>
                <w:sz w:val="20"/>
                <w:szCs w:val="20"/>
              </w:rPr>
              <w:t>1/</w:t>
            </w:r>
            <w:r w:rsidR="00E43328">
              <w:rPr>
                <w:rFonts w:ascii="Calibri" w:hAnsi="Calibri" w:cs="Arial"/>
                <w:sz w:val="20"/>
                <w:szCs w:val="20"/>
              </w:rPr>
              <w:t xml:space="preserve"> Se contabiliza</w:t>
            </w:r>
            <w:r w:rsidR="00930020">
              <w:rPr>
                <w:rFonts w:ascii="Calibri" w:hAnsi="Calibri" w:cs="Arial"/>
                <w:sz w:val="20"/>
                <w:szCs w:val="20"/>
              </w:rPr>
              <w:t>n</w:t>
            </w:r>
            <w:r>
              <w:rPr>
                <w:rFonts w:ascii="Calibri" w:hAnsi="Calibri" w:cs="Arial"/>
                <w:sz w:val="20"/>
                <w:szCs w:val="20"/>
              </w:rPr>
              <w:t xml:space="preserve"> estudiantes que obtuvieron los grados de Diplomado o Profesorado.</w:t>
            </w:r>
          </w:p>
        </w:tc>
        <w:tc>
          <w:tcPr>
            <w:tcW w:w="474" w:type="pct"/>
            <w:tcBorders>
              <w:top w:val="nil"/>
              <w:left w:val="nil"/>
              <w:bottom w:val="nil"/>
              <w:right w:val="nil"/>
            </w:tcBorders>
            <w:shd w:val="clear" w:color="auto" w:fill="FFFFFF"/>
            <w:noWrap/>
            <w:vAlign w:val="center"/>
          </w:tcPr>
          <w:p w:rsidR="0045072A" w:rsidRDefault="0045072A" w:rsidP="007203F2">
            <w:pPr>
              <w:rPr>
                <w:rFonts w:ascii="Calibri" w:hAnsi="Calibri" w:cs="Arial"/>
                <w:sz w:val="20"/>
                <w:szCs w:val="20"/>
              </w:rPr>
            </w:pPr>
            <w:r>
              <w:rPr>
                <w:rFonts w:ascii="Calibri" w:hAnsi="Calibri" w:cs="Arial"/>
                <w:sz w:val="20"/>
                <w:szCs w:val="20"/>
              </w:rPr>
              <w:t> </w:t>
            </w:r>
          </w:p>
        </w:tc>
      </w:tr>
      <w:tr w:rsidR="0045072A" w:rsidTr="00D61D8A">
        <w:trPr>
          <w:trHeight w:hRule="exact" w:val="210"/>
          <w:jc w:val="center"/>
        </w:trPr>
        <w:tc>
          <w:tcPr>
            <w:tcW w:w="4526" w:type="pct"/>
            <w:gridSpan w:val="4"/>
            <w:tcBorders>
              <w:top w:val="nil"/>
              <w:left w:val="nil"/>
              <w:bottom w:val="nil"/>
              <w:right w:val="nil"/>
            </w:tcBorders>
            <w:shd w:val="clear" w:color="auto" w:fill="FFFFFF"/>
            <w:noWrap/>
            <w:vAlign w:val="center"/>
          </w:tcPr>
          <w:p w:rsidR="0045072A" w:rsidRDefault="0045072A" w:rsidP="00E43328">
            <w:pPr>
              <w:rPr>
                <w:rFonts w:ascii="Calibri" w:hAnsi="Calibri" w:cs="Arial"/>
                <w:sz w:val="20"/>
                <w:szCs w:val="20"/>
              </w:rPr>
            </w:pPr>
            <w:r>
              <w:rPr>
                <w:rFonts w:ascii="Calibri" w:hAnsi="Calibri" w:cs="Arial"/>
                <w:sz w:val="20"/>
                <w:szCs w:val="20"/>
              </w:rPr>
              <w:t xml:space="preserve">2/ </w:t>
            </w:r>
            <w:r w:rsidR="00E43328">
              <w:rPr>
                <w:rFonts w:ascii="Calibri" w:hAnsi="Calibri" w:cs="Arial"/>
                <w:sz w:val="20"/>
                <w:szCs w:val="20"/>
              </w:rPr>
              <w:t>Se contabiliza</w:t>
            </w:r>
            <w:r w:rsidR="00930020">
              <w:rPr>
                <w:rFonts w:ascii="Calibri" w:hAnsi="Calibri" w:cs="Arial"/>
                <w:sz w:val="20"/>
                <w:szCs w:val="20"/>
              </w:rPr>
              <w:t>n</w:t>
            </w:r>
            <w:r w:rsidR="00E43328">
              <w:rPr>
                <w:rFonts w:ascii="Calibri" w:hAnsi="Calibri" w:cs="Arial"/>
                <w:sz w:val="20"/>
                <w:szCs w:val="20"/>
              </w:rPr>
              <w:t xml:space="preserve"> estudiantes</w:t>
            </w:r>
            <w:r>
              <w:rPr>
                <w:rFonts w:ascii="Calibri" w:hAnsi="Calibri" w:cs="Arial"/>
                <w:sz w:val="20"/>
                <w:szCs w:val="20"/>
              </w:rPr>
              <w:t xml:space="preserve"> que obtuvieron los grados de Bachillerato o Licenciatura.</w:t>
            </w:r>
          </w:p>
        </w:tc>
        <w:tc>
          <w:tcPr>
            <w:tcW w:w="474" w:type="pct"/>
            <w:tcBorders>
              <w:top w:val="nil"/>
              <w:left w:val="nil"/>
              <w:bottom w:val="nil"/>
              <w:right w:val="nil"/>
            </w:tcBorders>
            <w:shd w:val="clear" w:color="auto" w:fill="FFFFFF"/>
            <w:noWrap/>
            <w:vAlign w:val="center"/>
          </w:tcPr>
          <w:p w:rsidR="0045072A" w:rsidRDefault="0045072A" w:rsidP="007203F2">
            <w:pPr>
              <w:rPr>
                <w:rFonts w:ascii="Calibri" w:hAnsi="Calibri" w:cs="Arial"/>
                <w:sz w:val="20"/>
                <w:szCs w:val="20"/>
              </w:rPr>
            </w:pPr>
            <w:r>
              <w:rPr>
                <w:rFonts w:ascii="Calibri" w:hAnsi="Calibri" w:cs="Arial"/>
                <w:sz w:val="20"/>
                <w:szCs w:val="20"/>
              </w:rPr>
              <w:t> </w:t>
            </w:r>
          </w:p>
        </w:tc>
      </w:tr>
      <w:tr w:rsidR="0045072A" w:rsidTr="0045072A">
        <w:trPr>
          <w:trHeight w:hRule="exact" w:val="210"/>
          <w:jc w:val="center"/>
        </w:trPr>
        <w:tc>
          <w:tcPr>
            <w:tcW w:w="5000" w:type="pct"/>
            <w:gridSpan w:val="5"/>
            <w:tcBorders>
              <w:top w:val="nil"/>
              <w:left w:val="nil"/>
              <w:bottom w:val="nil"/>
              <w:right w:val="nil"/>
            </w:tcBorders>
            <w:shd w:val="clear" w:color="auto" w:fill="FFFFFF"/>
            <w:noWrap/>
            <w:vAlign w:val="center"/>
          </w:tcPr>
          <w:p w:rsidR="0045072A" w:rsidRDefault="0045072A" w:rsidP="00930020">
            <w:pPr>
              <w:rPr>
                <w:rFonts w:ascii="Calibri" w:hAnsi="Calibri" w:cs="Arial"/>
                <w:sz w:val="20"/>
                <w:szCs w:val="20"/>
              </w:rPr>
            </w:pPr>
            <w:r>
              <w:rPr>
                <w:rFonts w:ascii="Calibri" w:hAnsi="Calibri" w:cs="Arial"/>
                <w:sz w:val="20"/>
                <w:szCs w:val="20"/>
              </w:rPr>
              <w:t xml:space="preserve">3/ </w:t>
            </w:r>
            <w:r w:rsidR="00E43328">
              <w:rPr>
                <w:rFonts w:ascii="Calibri" w:hAnsi="Calibri" w:cs="Arial"/>
                <w:sz w:val="20"/>
                <w:szCs w:val="20"/>
              </w:rPr>
              <w:t>Se contabiliza</w:t>
            </w:r>
            <w:r w:rsidR="00930020">
              <w:rPr>
                <w:rFonts w:ascii="Calibri" w:hAnsi="Calibri" w:cs="Arial"/>
                <w:sz w:val="20"/>
                <w:szCs w:val="20"/>
              </w:rPr>
              <w:t>n</w:t>
            </w:r>
            <w:r>
              <w:rPr>
                <w:rFonts w:ascii="Calibri" w:hAnsi="Calibri" w:cs="Arial"/>
                <w:sz w:val="20"/>
                <w:szCs w:val="20"/>
              </w:rPr>
              <w:t xml:space="preserve"> estudiantes que obtuvieron los grados de Magíster, Maestría o</w:t>
            </w:r>
            <w:r w:rsidR="00E72C92">
              <w:rPr>
                <w:rFonts w:ascii="Calibri" w:hAnsi="Calibri" w:cs="Arial"/>
                <w:sz w:val="20"/>
                <w:szCs w:val="20"/>
              </w:rPr>
              <w:t xml:space="preserve"> Doctorado.</w:t>
            </w:r>
          </w:p>
        </w:tc>
      </w:tr>
      <w:tr w:rsidR="00E43328" w:rsidTr="00D61D8A">
        <w:trPr>
          <w:trHeight w:hRule="exact" w:val="210"/>
          <w:jc w:val="center"/>
        </w:trPr>
        <w:tc>
          <w:tcPr>
            <w:tcW w:w="2905" w:type="pct"/>
            <w:tcBorders>
              <w:top w:val="nil"/>
              <w:left w:val="nil"/>
              <w:bottom w:val="nil"/>
              <w:right w:val="nil"/>
            </w:tcBorders>
            <w:shd w:val="clear" w:color="auto" w:fill="FFFFFF"/>
            <w:noWrap/>
            <w:vAlign w:val="center"/>
          </w:tcPr>
          <w:p w:rsidR="0045072A" w:rsidRDefault="0045072A" w:rsidP="007203F2">
            <w:pPr>
              <w:rPr>
                <w:rFonts w:ascii="Calibri" w:hAnsi="Calibri" w:cs="Arial"/>
                <w:sz w:val="20"/>
                <w:szCs w:val="20"/>
              </w:rPr>
            </w:pPr>
            <w:r>
              <w:rPr>
                <w:rFonts w:ascii="Calibri" w:hAnsi="Calibri" w:cs="Arial"/>
                <w:sz w:val="20"/>
                <w:szCs w:val="20"/>
              </w:rPr>
              <w:t> </w:t>
            </w:r>
          </w:p>
        </w:tc>
        <w:tc>
          <w:tcPr>
            <w:tcW w:w="572" w:type="pct"/>
            <w:tcBorders>
              <w:top w:val="nil"/>
              <w:left w:val="nil"/>
              <w:bottom w:val="nil"/>
              <w:right w:val="nil"/>
            </w:tcBorders>
            <w:shd w:val="clear" w:color="auto" w:fill="FFFFFF"/>
            <w:noWrap/>
            <w:vAlign w:val="center"/>
          </w:tcPr>
          <w:p w:rsidR="0045072A" w:rsidRDefault="0045072A" w:rsidP="007203F2">
            <w:pPr>
              <w:ind w:firstLineChars="100" w:firstLine="200"/>
              <w:rPr>
                <w:rFonts w:ascii="Calibri" w:hAnsi="Calibri" w:cs="Arial"/>
                <w:sz w:val="20"/>
                <w:szCs w:val="20"/>
              </w:rPr>
            </w:pPr>
            <w:r>
              <w:rPr>
                <w:rFonts w:ascii="Calibri" w:hAnsi="Calibri" w:cs="Arial"/>
                <w:sz w:val="20"/>
                <w:szCs w:val="20"/>
              </w:rPr>
              <w:t> </w:t>
            </w:r>
          </w:p>
        </w:tc>
        <w:tc>
          <w:tcPr>
            <w:tcW w:w="470" w:type="pct"/>
            <w:tcBorders>
              <w:top w:val="nil"/>
              <w:left w:val="nil"/>
              <w:bottom w:val="nil"/>
              <w:right w:val="nil"/>
            </w:tcBorders>
            <w:shd w:val="clear" w:color="auto" w:fill="FFFFFF"/>
            <w:noWrap/>
            <w:vAlign w:val="center"/>
          </w:tcPr>
          <w:p w:rsidR="0045072A" w:rsidRDefault="0045072A" w:rsidP="007203F2">
            <w:pPr>
              <w:ind w:firstLineChars="100" w:firstLine="200"/>
              <w:rPr>
                <w:rFonts w:ascii="Calibri" w:hAnsi="Calibri" w:cs="Arial"/>
                <w:sz w:val="20"/>
                <w:szCs w:val="20"/>
              </w:rPr>
            </w:pPr>
            <w:r>
              <w:rPr>
                <w:rFonts w:ascii="Calibri" w:hAnsi="Calibri" w:cs="Arial"/>
                <w:sz w:val="20"/>
                <w:szCs w:val="20"/>
              </w:rPr>
              <w:t> </w:t>
            </w:r>
          </w:p>
        </w:tc>
        <w:tc>
          <w:tcPr>
            <w:tcW w:w="579" w:type="pct"/>
            <w:tcBorders>
              <w:top w:val="nil"/>
              <w:left w:val="nil"/>
              <w:bottom w:val="nil"/>
              <w:right w:val="nil"/>
            </w:tcBorders>
            <w:shd w:val="clear" w:color="auto" w:fill="FFFFFF"/>
            <w:noWrap/>
            <w:vAlign w:val="center"/>
          </w:tcPr>
          <w:p w:rsidR="0045072A" w:rsidRDefault="0045072A" w:rsidP="007203F2">
            <w:pPr>
              <w:ind w:firstLineChars="100" w:firstLine="200"/>
              <w:rPr>
                <w:rFonts w:ascii="Calibri" w:hAnsi="Calibri" w:cs="Arial"/>
                <w:sz w:val="20"/>
                <w:szCs w:val="20"/>
              </w:rPr>
            </w:pPr>
            <w:r>
              <w:rPr>
                <w:rFonts w:ascii="Calibri" w:hAnsi="Calibri" w:cs="Arial"/>
                <w:sz w:val="20"/>
                <w:szCs w:val="20"/>
              </w:rPr>
              <w:t> </w:t>
            </w:r>
          </w:p>
        </w:tc>
        <w:tc>
          <w:tcPr>
            <w:tcW w:w="474" w:type="pct"/>
            <w:tcBorders>
              <w:top w:val="nil"/>
              <w:left w:val="nil"/>
              <w:bottom w:val="nil"/>
              <w:right w:val="nil"/>
            </w:tcBorders>
            <w:shd w:val="clear" w:color="auto" w:fill="FFFFFF"/>
            <w:noWrap/>
            <w:vAlign w:val="center"/>
          </w:tcPr>
          <w:p w:rsidR="0045072A" w:rsidRDefault="0045072A" w:rsidP="007203F2">
            <w:pPr>
              <w:ind w:firstLineChars="100" w:firstLine="200"/>
              <w:rPr>
                <w:rFonts w:ascii="Calibri" w:hAnsi="Calibri" w:cs="Arial"/>
                <w:sz w:val="20"/>
                <w:szCs w:val="20"/>
              </w:rPr>
            </w:pPr>
            <w:r>
              <w:rPr>
                <w:rFonts w:ascii="Calibri" w:hAnsi="Calibri" w:cs="Arial"/>
                <w:sz w:val="20"/>
                <w:szCs w:val="20"/>
              </w:rPr>
              <w:t> </w:t>
            </w:r>
          </w:p>
        </w:tc>
      </w:tr>
      <w:tr w:rsidR="0045072A" w:rsidRPr="00B62BFD" w:rsidTr="00D61D8A">
        <w:trPr>
          <w:trHeight w:hRule="exact" w:val="210"/>
          <w:jc w:val="center"/>
        </w:trPr>
        <w:tc>
          <w:tcPr>
            <w:tcW w:w="4526" w:type="pct"/>
            <w:gridSpan w:val="4"/>
            <w:tcBorders>
              <w:top w:val="nil"/>
              <w:left w:val="nil"/>
              <w:bottom w:val="nil"/>
              <w:right w:val="nil"/>
            </w:tcBorders>
            <w:shd w:val="clear" w:color="auto" w:fill="FFFFFF"/>
            <w:noWrap/>
            <w:vAlign w:val="center"/>
          </w:tcPr>
          <w:p w:rsidR="0045072A" w:rsidRPr="00B62BFD" w:rsidRDefault="0045072A" w:rsidP="007203F2">
            <w:pPr>
              <w:rPr>
                <w:rFonts w:ascii="Calibri" w:hAnsi="Calibri" w:cs="Arial"/>
                <w:b/>
                <w:bCs/>
                <w:i/>
                <w:sz w:val="20"/>
                <w:szCs w:val="20"/>
              </w:rPr>
            </w:pPr>
            <w:proofErr w:type="spellStart"/>
            <w:r w:rsidRPr="00B62BFD">
              <w:rPr>
                <w:rFonts w:ascii="Calibri" w:hAnsi="Calibri" w:cs="Arial"/>
                <w:b/>
                <w:bCs/>
                <w:i/>
                <w:sz w:val="20"/>
                <w:szCs w:val="20"/>
              </w:rPr>
              <w:t>Fuente:</w:t>
            </w:r>
            <w:r w:rsidRPr="00B62BFD">
              <w:rPr>
                <w:rFonts w:ascii="Calibri" w:hAnsi="Calibri" w:cs="Arial"/>
                <w:i/>
                <w:sz w:val="20"/>
                <w:szCs w:val="20"/>
              </w:rPr>
              <w:t>Apeuna</w:t>
            </w:r>
            <w:proofErr w:type="spellEnd"/>
            <w:r w:rsidRPr="00B62BFD">
              <w:rPr>
                <w:rFonts w:ascii="Calibri" w:hAnsi="Calibri" w:cs="Arial"/>
                <w:i/>
                <w:sz w:val="20"/>
                <w:szCs w:val="20"/>
              </w:rPr>
              <w:t>, con datos suministrados por el Departamento de Registro.</w:t>
            </w:r>
          </w:p>
        </w:tc>
        <w:tc>
          <w:tcPr>
            <w:tcW w:w="474" w:type="pct"/>
            <w:tcBorders>
              <w:top w:val="nil"/>
              <w:left w:val="nil"/>
              <w:bottom w:val="nil"/>
              <w:right w:val="nil"/>
            </w:tcBorders>
            <w:shd w:val="clear" w:color="auto" w:fill="FFFFFF"/>
            <w:noWrap/>
            <w:vAlign w:val="center"/>
          </w:tcPr>
          <w:p w:rsidR="0045072A" w:rsidRPr="00B62BFD" w:rsidRDefault="0045072A" w:rsidP="007203F2">
            <w:pPr>
              <w:rPr>
                <w:rFonts w:ascii="Calibri" w:hAnsi="Calibri" w:cs="Arial"/>
                <w:i/>
                <w:sz w:val="20"/>
                <w:szCs w:val="20"/>
              </w:rPr>
            </w:pPr>
            <w:r w:rsidRPr="00B62BFD">
              <w:rPr>
                <w:rFonts w:ascii="Calibri" w:hAnsi="Calibri" w:cs="Arial"/>
                <w:i/>
                <w:sz w:val="20"/>
                <w:szCs w:val="20"/>
              </w:rPr>
              <w:t> </w:t>
            </w:r>
          </w:p>
        </w:tc>
      </w:tr>
      <w:tr w:rsidR="0050140F" w:rsidRPr="00B62BFD" w:rsidTr="00D61D8A">
        <w:trPr>
          <w:trHeight w:hRule="exact" w:val="210"/>
          <w:jc w:val="center"/>
        </w:trPr>
        <w:tc>
          <w:tcPr>
            <w:tcW w:w="4526" w:type="pct"/>
            <w:gridSpan w:val="4"/>
            <w:tcBorders>
              <w:top w:val="nil"/>
              <w:left w:val="nil"/>
              <w:bottom w:val="nil"/>
              <w:right w:val="nil"/>
            </w:tcBorders>
            <w:shd w:val="clear" w:color="auto" w:fill="FFFFFF"/>
            <w:noWrap/>
            <w:vAlign w:val="center"/>
          </w:tcPr>
          <w:p w:rsidR="0050140F" w:rsidRPr="00B62BFD" w:rsidRDefault="0050140F" w:rsidP="007203F2">
            <w:pPr>
              <w:rPr>
                <w:rFonts w:ascii="Calibri" w:hAnsi="Calibri" w:cs="Arial"/>
                <w:b/>
                <w:bCs/>
                <w:i/>
                <w:sz w:val="20"/>
                <w:szCs w:val="20"/>
              </w:rPr>
            </w:pPr>
          </w:p>
        </w:tc>
        <w:tc>
          <w:tcPr>
            <w:tcW w:w="474" w:type="pct"/>
            <w:tcBorders>
              <w:top w:val="nil"/>
              <w:left w:val="nil"/>
              <w:bottom w:val="nil"/>
              <w:right w:val="nil"/>
            </w:tcBorders>
            <w:shd w:val="clear" w:color="auto" w:fill="FFFFFF"/>
            <w:noWrap/>
            <w:vAlign w:val="center"/>
          </w:tcPr>
          <w:p w:rsidR="0050140F" w:rsidRPr="00B62BFD" w:rsidRDefault="0050140F" w:rsidP="007203F2">
            <w:pPr>
              <w:rPr>
                <w:rFonts w:ascii="Calibri" w:hAnsi="Calibri" w:cs="Arial"/>
                <w:i/>
                <w:sz w:val="20"/>
                <w:szCs w:val="20"/>
              </w:rPr>
            </w:pPr>
          </w:p>
        </w:tc>
      </w:tr>
    </w:tbl>
    <w:p w:rsidR="00DC5BD1" w:rsidRDefault="00DC5BD1" w:rsidP="00086DEC">
      <w:pPr>
        <w:pStyle w:val="Sangradetextonormal"/>
        <w:ind w:left="0"/>
        <w:rPr>
          <w:rFonts w:cs="Arial"/>
          <w:sz w:val="22"/>
          <w:szCs w:val="22"/>
        </w:rPr>
        <w:sectPr w:rsidR="00DC5BD1" w:rsidSect="00887B14">
          <w:pgSz w:w="12242" w:h="15842" w:code="1"/>
          <w:pgMar w:top="1134" w:right="1134" w:bottom="1134" w:left="1134" w:header="720" w:footer="720" w:gutter="431"/>
          <w:cols w:space="720"/>
          <w:titlePg/>
        </w:sectPr>
      </w:pPr>
    </w:p>
    <w:p w:rsidR="005F4E62" w:rsidRPr="00F12E40" w:rsidRDefault="00DB5EC7" w:rsidP="005F4E62">
      <w:pPr>
        <w:spacing w:line="360" w:lineRule="auto"/>
        <w:ind w:left="708"/>
        <w:jc w:val="both"/>
        <w:rPr>
          <w:rFonts w:ascii="Arial" w:hAnsi="Arial" w:cs="Arial"/>
          <w:b/>
        </w:rPr>
      </w:pPr>
      <w:r w:rsidRPr="00230C7D">
        <w:rPr>
          <w:rFonts w:ascii="Arial" w:hAnsi="Arial" w:cs="Arial"/>
          <w:b/>
        </w:rPr>
        <w:lastRenderedPageBreak/>
        <w:t>M</w:t>
      </w:r>
      <w:r w:rsidR="005F4E62" w:rsidRPr="00230C7D">
        <w:rPr>
          <w:rFonts w:ascii="Arial" w:hAnsi="Arial" w:cs="Arial"/>
          <w:b/>
        </w:rPr>
        <w:t xml:space="preserve">eta 1.2 </w:t>
      </w:r>
      <w:r w:rsidR="0015012D" w:rsidRPr="00230C7D">
        <w:rPr>
          <w:rFonts w:ascii="Arial" w:hAnsi="Arial" w:cs="Arial"/>
          <w:b/>
        </w:rPr>
        <w:t>Ejecutar</w:t>
      </w:r>
      <w:r w:rsidR="0042297D" w:rsidRPr="00230C7D">
        <w:rPr>
          <w:rFonts w:ascii="Arial" w:hAnsi="Arial" w:cs="Arial"/>
          <w:b/>
        </w:rPr>
        <w:t xml:space="preserve"> </w:t>
      </w:r>
      <w:r w:rsidR="00BC30AC" w:rsidRPr="00230C7D">
        <w:rPr>
          <w:rFonts w:ascii="Arial" w:hAnsi="Arial" w:cs="Arial"/>
          <w:b/>
        </w:rPr>
        <w:t>22</w:t>
      </w:r>
      <w:r w:rsidR="0042297D" w:rsidRPr="00230C7D">
        <w:rPr>
          <w:rFonts w:ascii="Arial" w:hAnsi="Arial" w:cs="Arial"/>
          <w:b/>
        </w:rPr>
        <w:t xml:space="preserve"> </w:t>
      </w:r>
      <w:r w:rsidR="00F4034D" w:rsidRPr="00230C7D">
        <w:rPr>
          <w:rFonts w:ascii="Arial" w:hAnsi="Arial" w:cs="Arial"/>
          <w:b/>
        </w:rPr>
        <w:t xml:space="preserve">programas, proyectos y </w:t>
      </w:r>
      <w:r w:rsidR="00F4034D" w:rsidRPr="00F12E40">
        <w:rPr>
          <w:rFonts w:ascii="Arial" w:hAnsi="Arial" w:cs="Arial"/>
          <w:b/>
        </w:rPr>
        <w:t xml:space="preserve">actividades (PPAA) </w:t>
      </w:r>
      <w:r w:rsidR="00BC30AC" w:rsidRPr="00F12E40">
        <w:rPr>
          <w:rFonts w:ascii="Arial" w:hAnsi="Arial" w:cs="Arial"/>
          <w:b/>
        </w:rPr>
        <w:t>que apoyen la innovación y la diversificación</w:t>
      </w:r>
      <w:r w:rsidR="00F4034D" w:rsidRPr="00F12E40">
        <w:rPr>
          <w:rFonts w:ascii="Arial" w:hAnsi="Arial" w:cs="Arial"/>
          <w:b/>
        </w:rPr>
        <w:t xml:space="preserve"> universitaria</w:t>
      </w:r>
      <w:r w:rsidR="00BC30AC" w:rsidRPr="00F12E40">
        <w:rPr>
          <w:rFonts w:ascii="Arial" w:hAnsi="Arial" w:cs="Arial"/>
          <w:b/>
        </w:rPr>
        <w:t>s</w:t>
      </w:r>
      <w:r w:rsidR="005F4E62" w:rsidRPr="00F12E40">
        <w:rPr>
          <w:rFonts w:ascii="Arial" w:hAnsi="Arial" w:cs="Arial"/>
          <w:b/>
        </w:rPr>
        <w:t>.</w:t>
      </w:r>
      <w:r w:rsidR="00431B0A" w:rsidRPr="00F12E40">
        <w:rPr>
          <w:rFonts w:ascii="Arial" w:hAnsi="Arial" w:cs="Arial"/>
          <w:b/>
        </w:rPr>
        <w:t xml:space="preserve">     </w:t>
      </w:r>
    </w:p>
    <w:p w:rsidR="00C85364" w:rsidRPr="00F12E40" w:rsidRDefault="00C85364" w:rsidP="00D56696">
      <w:pPr>
        <w:ind w:left="708"/>
        <w:jc w:val="both"/>
        <w:rPr>
          <w:rFonts w:ascii="Arial" w:hAnsi="Arial" w:cs="Arial"/>
          <w:sz w:val="22"/>
          <w:szCs w:val="22"/>
        </w:rPr>
      </w:pPr>
    </w:p>
    <w:p w:rsidR="00E52E92" w:rsidRPr="00230C7D" w:rsidRDefault="00D56696" w:rsidP="00D56696">
      <w:pPr>
        <w:ind w:left="708"/>
        <w:jc w:val="both"/>
        <w:rPr>
          <w:rFonts w:ascii="Arial" w:hAnsi="Arial" w:cs="Arial"/>
          <w:sz w:val="22"/>
          <w:szCs w:val="22"/>
        </w:rPr>
      </w:pPr>
      <w:r w:rsidRPr="00F12E40">
        <w:rPr>
          <w:rFonts w:ascii="Arial" w:hAnsi="Arial" w:cs="Arial"/>
          <w:sz w:val="22"/>
          <w:szCs w:val="22"/>
        </w:rPr>
        <w:t xml:space="preserve">La meta muestra un cumplimiento </w:t>
      </w:r>
      <w:r w:rsidR="00F37389" w:rsidRPr="00F12E40">
        <w:rPr>
          <w:rFonts w:ascii="Arial" w:hAnsi="Arial" w:cs="Arial"/>
          <w:sz w:val="22"/>
          <w:szCs w:val="22"/>
        </w:rPr>
        <w:t>estimado</w:t>
      </w:r>
      <w:r w:rsidR="001F11EF" w:rsidRPr="00F12E40">
        <w:rPr>
          <w:rFonts w:ascii="Arial" w:hAnsi="Arial" w:cs="Arial"/>
          <w:sz w:val="22"/>
          <w:szCs w:val="22"/>
        </w:rPr>
        <w:t xml:space="preserve"> </w:t>
      </w:r>
      <w:r w:rsidRPr="00F12E40">
        <w:rPr>
          <w:rFonts w:ascii="Arial" w:hAnsi="Arial" w:cs="Arial"/>
          <w:sz w:val="22"/>
          <w:szCs w:val="22"/>
        </w:rPr>
        <w:t xml:space="preserve">del </w:t>
      </w:r>
      <w:r w:rsidR="0085476F" w:rsidRPr="00F12E40">
        <w:rPr>
          <w:rFonts w:ascii="Arial" w:hAnsi="Arial" w:cs="Arial"/>
          <w:b/>
          <w:sz w:val="22"/>
          <w:szCs w:val="22"/>
        </w:rPr>
        <w:t>100%</w:t>
      </w:r>
      <w:r w:rsidRPr="00F12E40">
        <w:rPr>
          <w:rFonts w:ascii="Arial" w:hAnsi="Arial" w:cs="Arial"/>
          <w:sz w:val="22"/>
          <w:szCs w:val="22"/>
        </w:rPr>
        <w:t>, atribuible a l</w:t>
      </w:r>
      <w:r w:rsidRPr="00230C7D">
        <w:rPr>
          <w:rFonts w:ascii="Arial" w:hAnsi="Arial" w:cs="Arial"/>
          <w:sz w:val="22"/>
          <w:szCs w:val="22"/>
        </w:rPr>
        <w:t xml:space="preserve">os logros obtenidos durante el </w:t>
      </w:r>
      <w:r w:rsidR="00700374" w:rsidRPr="00230C7D">
        <w:rPr>
          <w:rFonts w:ascii="Arial" w:hAnsi="Arial" w:cs="Arial"/>
          <w:sz w:val="22"/>
          <w:szCs w:val="22"/>
        </w:rPr>
        <w:t>año</w:t>
      </w:r>
      <w:r w:rsidR="001F11EF" w:rsidRPr="00230C7D">
        <w:rPr>
          <w:rFonts w:ascii="Arial" w:hAnsi="Arial" w:cs="Arial"/>
          <w:sz w:val="22"/>
          <w:szCs w:val="22"/>
        </w:rPr>
        <w:t xml:space="preserve">, </w:t>
      </w:r>
      <w:r w:rsidR="00EF2A89" w:rsidRPr="00230C7D">
        <w:rPr>
          <w:rFonts w:ascii="Arial" w:hAnsi="Arial" w:cs="Arial"/>
          <w:sz w:val="22"/>
          <w:szCs w:val="22"/>
        </w:rPr>
        <w:t>incluso con un</w:t>
      </w:r>
      <w:r w:rsidR="001F11EF" w:rsidRPr="00230C7D">
        <w:rPr>
          <w:rFonts w:ascii="Arial" w:hAnsi="Arial" w:cs="Arial"/>
          <w:sz w:val="22"/>
          <w:szCs w:val="22"/>
        </w:rPr>
        <w:t xml:space="preserve"> número de </w:t>
      </w:r>
      <w:proofErr w:type="spellStart"/>
      <w:r w:rsidR="001F11EF" w:rsidRPr="00230C7D">
        <w:rPr>
          <w:rFonts w:ascii="Arial" w:hAnsi="Arial" w:cs="Arial"/>
          <w:sz w:val="22"/>
          <w:szCs w:val="22"/>
        </w:rPr>
        <w:t>ppaa</w:t>
      </w:r>
      <w:proofErr w:type="spellEnd"/>
      <w:r w:rsidR="001F11EF" w:rsidRPr="00230C7D">
        <w:rPr>
          <w:rFonts w:ascii="Arial" w:hAnsi="Arial" w:cs="Arial"/>
          <w:sz w:val="22"/>
          <w:szCs w:val="22"/>
        </w:rPr>
        <w:t xml:space="preserve"> en ejecución </w:t>
      </w:r>
      <w:r w:rsidR="00EF2A89" w:rsidRPr="00230C7D">
        <w:rPr>
          <w:rFonts w:ascii="Arial" w:hAnsi="Arial" w:cs="Arial"/>
          <w:sz w:val="22"/>
          <w:szCs w:val="22"/>
        </w:rPr>
        <w:t xml:space="preserve">que </w:t>
      </w:r>
      <w:r w:rsidR="001F11EF" w:rsidRPr="00230C7D">
        <w:rPr>
          <w:rFonts w:ascii="Arial" w:hAnsi="Arial" w:cs="Arial"/>
          <w:sz w:val="22"/>
          <w:szCs w:val="22"/>
        </w:rPr>
        <w:t>supera aquel programado:</w:t>
      </w:r>
    </w:p>
    <w:p w:rsidR="00D56696" w:rsidRPr="00431B0A" w:rsidRDefault="00D56696" w:rsidP="00711DB1">
      <w:pPr>
        <w:ind w:left="1068"/>
        <w:jc w:val="both"/>
        <w:rPr>
          <w:rFonts w:ascii="Arial" w:hAnsi="Arial" w:cs="Arial"/>
          <w:sz w:val="22"/>
          <w:szCs w:val="22"/>
        </w:rPr>
      </w:pPr>
    </w:p>
    <w:p w:rsidR="008F57B2" w:rsidRPr="00431B0A" w:rsidRDefault="00431B0A" w:rsidP="005E3580">
      <w:pPr>
        <w:numPr>
          <w:ilvl w:val="0"/>
          <w:numId w:val="11"/>
        </w:numPr>
        <w:jc w:val="both"/>
        <w:rPr>
          <w:rFonts w:ascii="Arial" w:hAnsi="Arial" w:cs="Arial"/>
          <w:sz w:val="22"/>
          <w:szCs w:val="22"/>
        </w:rPr>
      </w:pPr>
      <w:r w:rsidRPr="00431B0A">
        <w:rPr>
          <w:rFonts w:ascii="Arial" w:hAnsi="Arial" w:cs="Arial"/>
          <w:b/>
          <w:sz w:val="22"/>
          <w:szCs w:val="22"/>
        </w:rPr>
        <w:t>43</w:t>
      </w:r>
      <w:r w:rsidR="0042297D" w:rsidRPr="00431B0A">
        <w:rPr>
          <w:rFonts w:ascii="Arial" w:hAnsi="Arial" w:cs="Arial"/>
          <w:b/>
          <w:sz w:val="22"/>
          <w:szCs w:val="22"/>
        </w:rPr>
        <w:t xml:space="preserve"> </w:t>
      </w:r>
      <w:r w:rsidR="008F57B2" w:rsidRPr="00431B0A">
        <w:rPr>
          <w:rFonts w:ascii="Arial" w:hAnsi="Arial" w:cs="Arial"/>
          <w:sz w:val="22"/>
          <w:szCs w:val="22"/>
        </w:rPr>
        <w:t>programas, proyectos y actividades académicas desarrolladas</w:t>
      </w:r>
      <w:r w:rsidR="004D7056" w:rsidRPr="00431B0A">
        <w:rPr>
          <w:rFonts w:ascii="Arial" w:hAnsi="Arial" w:cs="Arial"/>
          <w:sz w:val="22"/>
          <w:szCs w:val="22"/>
        </w:rPr>
        <w:t xml:space="preserve"> (de los cuales </w:t>
      </w:r>
      <w:r w:rsidR="000F522B" w:rsidRPr="00431B0A">
        <w:rPr>
          <w:rFonts w:ascii="Arial" w:hAnsi="Arial" w:cs="Arial"/>
          <w:sz w:val="22"/>
          <w:szCs w:val="22"/>
        </w:rPr>
        <w:t>1</w:t>
      </w:r>
      <w:r w:rsidRPr="00431B0A">
        <w:rPr>
          <w:rFonts w:ascii="Arial" w:hAnsi="Arial" w:cs="Arial"/>
          <w:sz w:val="22"/>
          <w:szCs w:val="22"/>
        </w:rPr>
        <w:t>3</w:t>
      </w:r>
      <w:r w:rsidR="004D7056" w:rsidRPr="00431B0A">
        <w:rPr>
          <w:rFonts w:ascii="Arial" w:hAnsi="Arial" w:cs="Arial"/>
          <w:sz w:val="22"/>
          <w:szCs w:val="22"/>
        </w:rPr>
        <w:t xml:space="preserve"> son nuevos)</w:t>
      </w:r>
      <w:r w:rsidR="008F57B2" w:rsidRPr="00431B0A">
        <w:rPr>
          <w:rFonts w:ascii="Arial" w:hAnsi="Arial" w:cs="Arial"/>
          <w:sz w:val="22"/>
          <w:szCs w:val="22"/>
        </w:rPr>
        <w:t xml:space="preserve">: </w:t>
      </w:r>
      <w:r w:rsidRPr="00431B0A">
        <w:rPr>
          <w:rFonts w:ascii="Arial" w:hAnsi="Arial" w:cs="Arial"/>
          <w:sz w:val="22"/>
          <w:szCs w:val="22"/>
        </w:rPr>
        <w:t>11</w:t>
      </w:r>
      <w:r w:rsidR="00E50293" w:rsidRPr="00431B0A">
        <w:rPr>
          <w:rFonts w:ascii="Arial" w:hAnsi="Arial" w:cs="Arial"/>
          <w:sz w:val="22"/>
          <w:szCs w:val="22"/>
        </w:rPr>
        <w:t xml:space="preserve"> </w:t>
      </w:r>
      <w:r w:rsidR="008F57B2" w:rsidRPr="00431B0A">
        <w:rPr>
          <w:rFonts w:ascii="Arial" w:hAnsi="Arial" w:cs="Arial"/>
          <w:sz w:val="22"/>
          <w:szCs w:val="22"/>
        </w:rPr>
        <w:t>actividades</w:t>
      </w:r>
      <w:r w:rsidR="000F522B" w:rsidRPr="00431B0A">
        <w:rPr>
          <w:rFonts w:ascii="Arial" w:hAnsi="Arial" w:cs="Arial"/>
          <w:sz w:val="22"/>
          <w:szCs w:val="22"/>
        </w:rPr>
        <w:t>, 4 laboratorios</w:t>
      </w:r>
      <w:r w:rsidR="0042297D" w:rsidRPr="00431B0A">
        <w:rPr>
          <w:rFonts w:ascii="Arial" w:hAnsi="Arial" w:cs="Arial"/>
          <w:sz w:val="22"/>
          <w:szCs w:val="22"/>
        </w:rPr>
        <w:t xml:space="preserve"> </w:t>
      </w:r>
      <w:r w:rsidR="009D7FA4" w:rsidRPr="00431B0A">
        <w:rPr>
          <w:rFonts w:ascii="Arial" w:hAnsi="Arial" w:cs="Arial"/>
          <w:sz w:val="22"/>
          <w:szCs w:val="22"/>
        </w:rPr>
        <w:t xml:space="preserve">y </w:t>
      </w:r>
      <w:r w:rsidR="000F522B" w:rsidRPr="00431B0A">
        <w:rPr>
          <w:rFonts w:ascii="Arial" w:hAnsi="Arial" w:cs="Arial"/>
          <w:sz w:val="22"/>
          <w:szCs w:val="22"/>
        </w:rPr>
        <w:t>2</w:t>
      </w:r>
      <w:r w:rsidRPr="00431B0A">
        <w:rPr>
          <w:rFonts w:ascii="Arial" w:hAnsi="Arial" w:cs="Arial"/>
          <w:sz w:val="22"/>
          <w:szCs w:val="22"/>
        </w:rPr>
        <w:t>8</w:t>
      </w:r>
      <w:r w:rsidR="008F57B2" w:rsidRPr="00431B0A">
        <w:rPr>
          <w:rFonts w:ascii="Arial" w:hAnsi="Arial" w:cs="Arial"/>
          <w:sz w:val="22"/>
          <w:szCs w:val="22"/>
        </w:rPr>
        <w:t xml:space="preserve"> proyectos. </w:t>
      </w:r>
    </w:p>
    <w:p w:rsidR="002B7963" w:rsidRPr="00431B0A" w:rsidRDefault="002B7963" w:rsidP="002B7963">
      <w:pPr>
        <w:ind w:left="1068"/>
        <w:jc w:val="both"/>
        <w:rPr>
          <w:rFonts w:ascii="Arial" w:hAnsi="Arial" w:cs="Arial"/>
          <w:sz w:val="22"/>
          <w:szCs w:val="22"/>
        </w:rPr>
      </w:pPr>
    </w:p>
    <w:p w:rsidR="000047E7" w:rsidRPr="003B478F" w:rsidRDefault="000047E7" w:rsidP="000047E7">
      <w:pPr>
        <w:ind w:left="1068"/>
        <w:jc w:val="both"/>
        <w:rPr>
          <w:rFonts w:ascii="Arial" w:hAnsi="Arial" w:cs="Arial"/>
          <w:sz w:val="22"/>
          <w:szCs w:val="22"/>
        </w:rPr>
      </w:pPr>
      <w:r w:rsidRPr="003B478F">
        <w:rPr>
          <w:rFonts w:ascii="Arial" w:hAnsi="Arial" w:cs="Arial"/>
          <w:sz w:val="22"/>
          <w:szCs w:val="22"/>
        </w:rPr>
        <w:t xml:space="preserve">Las siguientes actividades ejemplifican </w:t>
      </w:r>
      <w:r w:rsidR="004B0AF8" w:rsidRPr="003B478F">
        <w:rPr>
          <w:rFonts w:ascii="Arial" w:hAnsi="Arial" w:cs="Arial"/>
          <w:sz w:val="22"/>
          <w:szCs w:val="22"/>
        </w:rPr>
        <w:t xml:space="preserve">el desarrollo de </w:t>
      </w:r>
      <w:r w:rsidRPr="003B478F">
        <w:rPr>
          <w:rFonts w:ascii="Arial" w:hAnsi="Arial" w:cs="Arial"/>
          <w:sz w:val="22"/>
          <w:szCs w:val="22"/>
        </w:rPr>
        <w:t>lo descrito anteriormente:</w:t>
      </w:r>
    </w:p>
    <w:p w:rsidR="008F57B2" w:rsidRPr="003B478F" w:rsidRDefault="008F57B2" w:rsidP="002B7963">
      <w:pPr>
        <w:ind w:left="1068"/>
        <w:jc w:val="both"/>
        <w:rPr>
          <w:rFonts w:ascii="Arial" w:hAnsi="Arial" w:cs="Arial"/>
          <w:sz w:val="22"/>
          <w:szCs w:val="22"/>
        </w:rPr>
      </w:pPr>
    </w:p>
    <w:p w:rsidR="00950BFA" w:rsidRPr="008A6009" w:rsidRDefault="00A05DAC" w:rsidP="00AF2C6C">
      <w:pPr>
        <w:numPr>
          <w:ilvl w:val="0"/>
          <w:numId w:val="22"/>
        </w:numPr>
        <w:ind w:left="1428"/>
        <w:jc w:val="both"/>
        <w:rPr>
          <w:rFonts w:ascii="Arial" w:hAnsi="Arial" w:cs="Arial"/>
          <w:sz w:val="22"/>
          <w:szCs w:val="22"/>
        </w:rPr>
      </w:pPr>
      <w:r w:rsidRPr="00C81F23">
        <w:rPr>
          <w:rFonts w:ascii="Arial" w:hAnsi="Arial" w:cs="Arial"/>
          <w:b/>
          <w:sz w:val="22"/>
          <w:szCs w:val="22"/>
        </w:rPr>
        <w:t>40</w:t>
      </w:r>
      <w:r w:rsidR="00CE35EF" w:rsidRPr="00C81F23">
        <w:rPr>
          <w:rFonts w:ascii="Arial" w:hAnsi="Arial" w:cs="Arial"/>
          <w:b/>
          <w:sz w:val="22"/>
          <w:szCs w:val="22"/>
        </w:rPr>
        <w:t>0 personas</w:t>
      </w:r>
      <w:r w:rsidR="00CE35EF" w:rsidRPr="003B478F">
        <w:rPr>
          <w:rFonts w:ascii="Arial" w:hAnsi="Arial" w:cs="Arial"/>
          <w:b/>
          <w:sz w:val="22"/>
          <w:szCs w:val="22"/>
        </w:rPr>
        <w:t xml:space="preserve"> </w:t>
      </w:r>
      <w:r w:rsidR="00CE35EF" w:rsidRPr="003B478F">
        <w:rPr>
          <w:rFonts w:ascii="Arial" w:hAnsi="Arial" w:cs="Arial"/>
          <w:sz w:val="22"/>
          <w:szCs w:val="22"/>
        </w:rPr>
        <w:t>haciendo uso del Herbario</w:t>
      </w:r>
      <w:r w:rsidR="00950BFA" w:rsidRPr="003B478F">
        <w:rPr>
          <w:rFonts w:ascii="Arial" w:hAnsi="Arial" w:cs="Arial"/>
          <w:sz w:val="22"/>
          <w:szCs w:val="22"/>
        </w:rPr>
        <w:t xml:space="preserve"> Juvenal Valerio: estudiantes de diversas universidades públicas y privadas, así como estudiantes de colegios; además, lo visitan </w:t>
      </w:r>
      <w:r w:rsidR="00950BFA" w:rsidRPr="00A05DAC">
        <w:rPr>
          <w:rFonts w:ascii="Arial" w:hAnsi="Arial" w:cs="Arial"/>
          <w:sz w:val="22"/>
          <w:szCs w:val="22"/>
        </w:rPr>
        <w:t>constantemente personas con intereses acerca de los usos de las plantas medicinales,</w:t>
      </w:r>
      <w:r w:rsidR="00937CBA" w:rsidRPr="00A05DAC">
        <w:rPr>
          <w:rFonts w:ascii="Arial" w:hAnsi="Arial" w:cs="Arial"/>
          <w:sz w:val="22"/>
          <w:szCs w:val="22"/>
        </w:rPr>
        <w:t xml:space="preserve"> artesanales, comestibles, etc.</w:t>
      </w:r>
      <w:r w:rsidRPr="00A05DAC">
        <w:rPr>
          <w:rFonts w:ascii="Arial" w:hAnsi="Arial" w:cs="Arial"/>
          <w:sz w:val="22"/>
          <w:szCs w:val="22"/>
        </w:rPr>
        <w:t xml:space="preserve"> (90%)</w:t>
      </w:r>
      <w:r w:rsidR="00937CBA" w:rsidRPr="00A05DAC">
        <w:rPr>
          <w:rFonts w:ascii="Arial" w:hAnsi="Arial" w:cs="Arial"/>
          <w:sz w:val="22"/>
          <w:szCs w:val="22"/>
        </w:rPr>
        <w:t xml:space="preserve">; </w:t>
      </w:r>
      <w:r w:rsidR="00950BFA" w:rsidRPr="00A05DAC">
        <w:rPr>
          <w:rFonts w:ascii="Arial" w:hAnsi="Arial" w:cs="Arial"/>
          <w:sz w:val="22"/>
          <w:szCs w:val="22"/>
        </w:rPr>
        <w:t>65% de los servicios de capacitación</w:t>
      </w:r>
      <w:r w:rsidR="00950BFA" w:rsidRPr="00A05DAC">
        <w:rPr>
          <w:rFonts w:ascii="Arial" w:hAnsi="Arial" w:cs="Arial"/>
          <w:b/>
          <w:sz w:val="22"/>
          <w:szCs w:val="22"/>
        </w:rPr>
        <w:t xml:space="preserve"> </w:t>
      </w:r>
      <w:r w:rsidR="00950BFA" w:rsidRPr="00A05DAC">
        <w:rPr>
          <w:rFonts w:ascii="Arial" w:hAnsi="Arial" w:cs="Arial"/>
          <w:sz w:val="22"/>
          <w:szCs w:val="22"/>
        </w:rPr>
        <w:t>ofertados, tal como fue formulado, en lo que respecta a metrología, calidad y salud ocupacional, mediante módulos para mejorar la productivid</w:t>
      </w:r>
      <w:r w:rsidR="00937CBA" w:rsidRPr="00A05DAC">
        <w:rPr>
          <w:rFonts w:ascii="Arial" w:hAnsi="Arial" w:cs="Arial"/>
          <w:sz w:val="22"/>
          <w:szCs w:val="22"/>
        </w:rPr>
        <w:t>ad de las organizaciones (</w:t>
      </w:r>
      <w:r w:rsidR="00937CBA" w:rsidRPr="00B21E27">
        <w:rPr>
          <w:rFonts w:ascii="Arial" w:hAnsi="Arial" w:cs="Arial"/>
          <w:sz w:val="22"/>
          <w:szCs w:val="22"/>
        </w:rPr>
        <w:t xml:space="preserve">100%); </w:t>
      </w:r>
      <w:r w:rsidR="00B21E27" w:rsidRPr="00B21E27">
        <w:rPr>
          <w:rFonts w:ascii="Arial" w:hAnsi="Arial" w:cs="Arial"/>
          <w:sz w:val="22"/>
          <w:szCs w:val="22"/>
        </w:rPr>
        <w:t>7</w:t>
      </w:r>
      <w:r w:rsidR="00937CBA" w:rsidRPr="00B21E27">
        <w:rPr>
          <w:rFonts w:ascii="Arial" w:hAnsi="Arial" w:cs="Arial"/>
          <w:sz w:val="22"/>
          <w:szCs w:val="22"/>
        </w:rPr>
        <w:t xml:space="preserve">0% de avance en la guía didáctica para el curso de </w:t>
      </w:r>
      <w:proofErr w:type="spellStart"/>
      <w:r w:rsidR="00937CBA" w:rsidRPr="00B21E27">
        <w:rPr>
          <w:rFonts w:ascii="Arial" w:hAnsi="Arial" w:cs="Arial"/>
          <w:sz w:val="22"/>
          <w:szCs w:val="22"/>
        </w:rPr>
        <w:t>Epidometría</w:t>
      </w:r>
      <w:proofErr w:type="spellEnd"/>
      <w:r w:rsidR="00937CBA" w:rsidRPr="00B21E27">
        <w:rPr>
          <w:rFonts w:ascii="Arial" w:hAnsi="Arial" w:cs="Arial"/>
          <w:sz w:val="22"/>
          <w:szCs w:val="22"/>
        </w:rPr>
        <w:t>, además de un proyecto nuevo aprobado para elaborar la guía didáctica para el curso de Manejo de plantaciones</w:t>
      </w:r>
      <w:r w:rsidR="00861D97" w:rsidRPr="00B21E27">
        <w:rPr>
          <w:rFonts w:ascii="Arial" w:hAnsi="Arial" w:cs="Arial"/>
          <w:sz w:val="22"/>
          <w:szCs w:val="22"/>
        </w:rPr>
        <w:t>. T</w:t>
      </w:r>
      <w:r w:rsidR="00937CBA" w:rsidRPr="00B21E27">
        <w:rPr>
          <w:rFonts w:ascii="Arial" w:hAnsi="Arial" w:cs="Arial"/>
          <w:sz w:val="22"/>
          <w:szCs w:val="22"/>
        </w:rPr>
        <w:t xml:space="preserve">odo lo </w:t>
      </w:r>
      <w:r w:rsidR="00937CBA" w:rsidRPr="008A6009">
        <w:rPr>
          <w:rFonts w:ascii="Arial" w:hAnsi="Arial" w:cs="Arial"/>
          <w:sz w:val="22"/>
          <w:szCs w:val="22"/>
        </w:rPr>
        <w:t>anterior en el ámbito de la Escuela de Ciencias Ambientales.</w:t>
      </w:r>
    </w:p>
    <w:p w:rsidR="00950BFA" w:rsidRPr="002966FD" w:rsidRDefault="00937CBA" w:rsidP="00AF2C6C">
      <w:pPr>
        <w:numPr>
          <w:ilvl w:val="0"/>
          <w:numId w:val="22"/>
        </w:numPr>
        <w:ind w:left="1428"/>
        <w:jc w:val="both"/>
        <w:rPr>
          <w:rFonts w:ascii="Arial" w:hAnsi="Arial" w:cs="Arial"/>
          <w:sz w:val="22"/>
          <w:szCs w:val="22"/>
        </w:rPr>
      </w:pPr>
      <w:r w:rsidRPr="00C81F23">
        <w:rPr>
          <w:rFonts w:ascii="Arial" w:hAnsi="Arial" w:cs="Arial"/>
          <w:b/>
          <w:sz w:val="22"/>
          <w:szCs w:val="22"/>
        </w:rPr>
        <w:t>1 diagnóstico</w:t>
      </w:r>
      <w:r w:rsidRPr="008A6009">
        <w:rPr>
          <w:rFonts w:ascii="Arial" w:hAnsi="Arial" w:cs="Arial"/>
          <w:sz w:val="22"/>
          <w:szCs w:val="22"/>
        </w:rPr>
        <w:t xml:space="preserve"> que refleja las prácticas críticas en términos de salud y de medio ambiente, a fin de buscar posibles soluciones, en el marco de la aplicación de los principios de la química verde en los laboratorios de docencia de la cátedra </w:t>
      </w:r>
      <w:r w:rsidRPr="002966FD">
        <w:rPr>
          <w:rFonts w:ascii="Arial" w:hAnsi="Arial" w:cs="Arial"/>
          <w:sz w:val="22"/>
          <w:szCs w:val="22"/>
        </w:rPr>
        <w:t>de Química inorgánica, en la Escuela de Química (100%).</w:t>
      </w:r>
    </w:p>
    <w:p w:rsidR="000F735C" w:rsidRPr="0042328C" w:rsidRDefault="002966FD" w:rsidP="00AF2C6C">
      <w:pPr>
        <w:numPr>
          <w:ilvl w:val="0"/>
          <w:numId w:val="22"/>
        </w:numPr>
        <w:ind w:left="1428"/>
        <w:jc w:val="both"/>
        <w:rPr>
          <w:rFonts w:ascii="Arial" w:hAnsi="Arial" w:cs="Arial"/>
          <w:sz w:val="22"/>
          <w:szCs w:val="22"/>
        </w:rPr>
      </w:pPr>
      <w:r w:rsidRPr="002966FD">
        <w:rPr>
          <w:rFonts w:ascii="Arial" w:hAnsi="Arial" w:cs="Arial"/>
          <w:b/>
          <w:sz w:val="22"/>
          <w:szCs w:val="22"/>
        </w:rPr>
        <w:t>10</w:t>
      </w:r>
      <w:r w:rsidR="000F735C" w:rsidRPr="002966FD">
        <w:rPr>
          <w:rFonts w:ascii="Arial" w:hAnsi="Arial" w:cs="Arial"/>
          <w:b/>
          <w:sz w:val="22"/>
          <w:szCs w:val="22"/>
        </w:rPr>
        <w:t xml:space="preserve">0% de </w:t>
      </w:r>
      <w:r w:rsidRPr="002966FD">
        <w:rPr>
          <w:rFonts w:ascii="Arial" w:hAnsi="Arial" w:cs="Arial"/>
          <w:b/>
          <w:sz w:val="22"/>
          <w:szCs w:val="22"/>
        </w:rPr>
        <w:t>logro</w:t>
      </w:r>
      <w:r w:rsidR="000F735C" w:rsidRPr="002966FD">
        <w:rPr>
          <w:rFonts w:ascii="Arial" w:hAnsi="Arial" w:cs="Arial"/>
          <w:sz w:val="22"/>
          <w:szCs w:val="22"/>
        </w:rPr>
        <w:t xml:space="preserve"> en materia de aumento de las relaciones de cooperación con entes, redes sociales, nacionales y extranjeras, así como mantenimiento de una administración eficiente de los convenios firmados y aumento en pasantías y cursos de actualización para docentes y estudiantes de la Escuela de </w:t>
      </w:r>
      <w:r w:rsidR="000F735C" w:rsidRPr="0042328C">
        <w:rPr>
          <w:rFonts w:ascii="Arial" w:hAnsi="Arial" w:cs="Arial"/>
          <w:sz w:val="22"/>
          <w:szCs w:val="22"/>
        </w:rPr>
        <w:t xml:space="preserve">Planificación y </w:t>
      </w:r>
      <w:r w:rsidR="008C017D">
        <w:rPr>
          <w:rFonts w:ascii="Arial" w:hAnsi="Arial" w:cs="Arial"/>
          <w:sz w:val="22"/>
          <w:szCs w:val="22"/>
        </w:rPr>
        <w:t>P</w:t>
      </w:r>
      <w:r w:rsidR="000F735C" w:rsidRPr="0042328C">
        <w:rPr>
          <w:rFonts w:ascii="Arial" w:hAnsi="Arial" w:cs="Arial"/>
          <w:sz w:val="22"/>
          <w:szCs w:val="22"/>
        </w:rPr>
        <w:t xml:space="preserve">romoción </w:t>
      </w:r>
      <w:r w:rsidR="008C017D">
        <w:rPr>
          <w:rFonts w:ascii="Arial" w:hAnsi="Arial" w:cs="Arial"/>
          <w:sz w:val="22"/>
          <w:szCs w:val="22"/>
        </w:rPr>
        <w:t>S</w:t>
      </w:r>
      <w:r w:rsidR="000F735C" w:rsidRPr="0042328C">
        <w:rPr>
          <w:rFonts w:ascii="Arial" w:hAnsi="Arial" w:cs="Arial"/>
          <w:sz w:val="22"/>
          <w:szCs w:val="22"/>
        </w:rPr>
        <w:t xml:space="preserve">ocial: convenio con la federación de Municipalidad de Heredia, carta de intenciones con la Universidad de </w:t>
      </w:r>
      <w:proofErr w:type="spellStart"/>
      <w:r w:rsidR="000F735C" w:rsidRPr="0042328C">
        <w:rPr>
          <w:rFonts w:ascii="Arial" w:hAnsi="Arial" w:cs="Arial"/>
          <w:sz w:val="22"/>
          <w:szCs w:val="22"/>
        </w:rPr>
        <w:t>Munster</w:t>
      </w:r>
      <w:proofErr w:type="spellEnd"/>
      <w:r w:rsidR="000F735C" w:rsidRPr="0042328C">
        <w:rPr>
          <w:rFonts w:ascii="Arial" w:hAnsi="Arial" w:cs="Arial"/>
          <w:sz w:val="22"/>
          <w:szCs w:val="22"/>
        </w:rPr>
        <w:t>, Alemania.</w:t>
      </w:r>
    </w:p>
    <w:p w:rsidR="00DE3522" w:rsidRPr="0042328C" w:rsidRDefault="00DE3522" w:rsidP="00AF2C6C">
      <w:pPr>
        <w:numPr>
          <w:ilvl w:val="0"/>
          <w:numId w:val="22"/>
        </w:numPr>
        <w:ind w:left="1428"/>
        <w:jc w:val="both"/>
        <w:rPr>
          <w:rFonts w:ascii="Arial" w:hAnsi="Arial" w:cs="Arial"/>
          <w:sz w:val="22"/>
          <w:szCs w:val="22"/>
        </w:rPr>
      </w:pPr>
      <w:r w:rsidRPr="0042328C">
        <w:rPr>
          <w:rFonts w:ascii="Arial" w:hAnsi="Arial" w:cs="Arial"/>
          <w:sz w:val="22"/>
          <w:szCs w:val="22"/>
        </w:rPr>
        <w:t xml:space="preserve">En el ámbito del proyecto del Colegio Humanístico, lo siguiente: aulas virtuales desarrolladas para los cursos, con el apoyo del Centro de Gestión Tecnológica; coordinación con el Centro de Estudios Generales, seguimiento y revisión de convenio con el CEG; muestra de presentaciones artísticas de los estudiantes en diversos eventos de la UNA; participación en olimpiadas de química, biología y matemáticas, organizadas por la UNA; desarrollo de convivio interpersonal; desarrollo de convivio deportivo; intercambio estudiantil y de docentes </w:t>
      </w:r>
      <w:r w:rsidR="00127CAE" w:rsidRPr="0042328C">
        <w:rPr>
          <w:rFonts w:ascii="Arial" w:hAnsi="Arial" w:cs="Arial"/>
          <w:sz w:val="22"/>
          <w:szCs w:val="22"/>
        </w:rPr>
        <w:t>con</w:t>
      </w:r>
      <w:r w:rsidRPr="0042328C">
        <w:rPr>
          <w:rFonts w:ascii="Arial" w:hAnsi="Arial" w:cs="Arial"/>
          <w:sz w:val="22"/>
          <w:szCs w:val="22"/>
        </w:rPr>
        <w:t xml:space="preserve"> las preparatorias de la Universidad de Nuevo México</w:t>
      </w:r>
      <w:r w:rsidR="00127CAE" w:rsidRPr="0042328C">
        <w:rPr>
          <w:rFonts w:ascii="Arial" w:hAnsi="Arial" w:cs="Arial"/>
          <w:sz w:val="22"/>
          <w:szCs w:val="22"/>
        </w:rPr>
        <w:t xml:space="preserve">; colaboración en la organización del V Encuentro de </w:t>
      </w:r>
      <w:r w:rsidR="008C017D">
        <w:rPr>
          <w:rFonts w:ascii="Arial" w:hAnsi="Arial" w:cs="Arial"/>
          <w:sz w:val="22"/>
          <w:szCs w:val="22"/>
        </w:rPr>
        <w:t>H</w:t>
      </w:r>
      <w:r w:rsidR="00127CAE" w:rsidRPr="0042328C">
        <w:rPr>
          <w:rFonts w:ascii="Arial" w:hAnsi="Arial" w:cs="Arial"/>
          <w:sz w:val="22"/>
          <w:szCs w:val="22"/>
        </w:rPr>
        <w:t xml:space="preserve">umanistas; </w:t>
      </w:r>
      <w:r w:rsidR="0042328C" w:rsidRPr="0042328C">
        <w:rPr>
          <w:rFonts w:ascii="Arial" w:hAnsi="Arial" w:cs="Arial"/>
          <w:sz w:val="22"/>
          <w:szCs w:val="22"/>
        </w:rPr>
        <w:t xml:space="preserve">giras a todas las instituciones de secundaria del país con el propósito de divulgación del Colegio; coordinación con funcionarios del MEP para la organización de las pruebas de bachillerato; inauguración de la biblioteca institucional con el nombre “Carmen </w:t>
      </w:r>
      <w:proofErr w:type="spellStart"/>
      <w:r w:rsidR="0042328C" w:rsidRPr="0042328C">
        <w:rPr>
          <w:rFonts w:ascii="Arial" w:hAnsi="Arial" w:cs="Arial"/>
          <w:sz w:val="22"/>
          <w:szCs w:val="22"/>
        </w:rPr>
        <w:t>Lyra</w:t>
      </w:r>
      <w:proofErr w:type="spellEnd"/>
      <w:r w:rsidR="0042328C" w:rsidRPr="0042328C">
        <w:rPr>
          <w:rFonts w:ascii="Arial" w:hAnsi="Arial" w:cs="Arial"/>
          <w:sz w:val="22"/>
          <w:szCs w:val="22"/>
        </w:rPr>
        <w:t>”; reuniones para revisión y actualización del reconocimiento de los</w:t>
      </w:r>
      <w:r w:rsidR="005D39A4">
        <w:rPr>
          <w:rFonts w:ascii="Arial" w:hAnsi="Arial" w:cs="Arial"/>
          <w:sz w:val="22"/>
          <w:szCs w:val="22"/>
        </w:rPr>
        <w:t xml:space="preserve"> Estudios Generales; desarrollo</w:t>
      </w:r>
      <w:r w:rsidR="0042328C" w:rsidRPr="0042328C">
        <w:rPr>
          <w:rFonts w:ascii="Arial" w:hAnsi="Arial" w:cs="Arial"/>
          <w:sz w:val="22"/>
          <w:szCs w:val="22"/>
        </w:rPr>
        <w:t xml:space="preserve"> de convivio artístico y convivio académico;</w:t>
      </w:r>
      <w:r w:rsidR="00127CAE" w:rsidRPr="0042328C">
        <w:rPr>
          <w:rFonts w:ascii="Arial" w:hAnsi="Arial" w:cs="Arial"/>
          <w:sz w:val="22"/>
          <w:szCs w:val="22"/>
        </w:rPr>
        <w:t>100%.</w:t>
      </w:r>
      <w:r w:rsidRPr="0042328C">
        <w:rPr>
          <w:rFonts w:ascii="Arial" w:hAnsi="Arial" w:cs="Arial"/>
          <w:sz w:val="22"/>
          <w:szCs w:val="22"/>
        </w:rPr>
        <w:t xml:space="preserve">  </w:t>
      </w:r>
    </w:p>
    <w:p w:rsidR="00DE3522" w:rsidRPr="00F3176E" w:rsidRDefault="005321D7" w:rsidP="00AF2C6C">
      <w:pPr>
        <w:numPr>
          <w:ilvl w:val="0"/>
          <w:numId w:val="22"/>
        </w:numPr>
        <w:ind w:left="1428"/>
        <w:jc w:val="both"/>
        <w:rPr>
          <w:rFonts w:ascii="Arial" w:hAnsi="Arial" w:cs="Arial"/>
          <w:sz w:val="22"/>
          <w:szCs w:val="22"/>
        </w:rPr>
      </w:pPr>
      <w:r w:rsidRPr="0042328C">
        <w:rPr>
          <w:rFonts w:ascii="Arial" w:hAnsi="Arial" w:cs="Arial"/>
          <w:sz w:val="22"/>
          <w:szCs w:val="22"/>
        </w:rPr>
        <w:t>A</w:t>
      </w:r>
      <w:r w:rsidR="00B1490E" w:rsidRPr="0042328C">
        <w:rPr>
          <w:rFonts w:ascii="Arial" w:hAnsi="Arial" w:cs="Arial"/>
          <w:sz w:val="22"/>
          <w:szCs w:val="22"/>
        </w:rPr>
        <w:t xml:space="preserve">poyo </w:t>
      </w:r>
      <w:r w:rsidRPr="0042328C">
        <w:rPr>
          <w:rFonts w:ascii="Arial" w:hAnsi="Arial" w:cs="Arial"/>
          <w:sz w:val="22"/>
          <w:szCs w:val="22"/>
        </w:rPr>
        <w:t>en</w:t>
      </w:r>
      <w:r w:rsidR="00B1490E" w:rsidRPr="0042328C">
        <w:rPr>
          <w:rFonts w:ascii="Arial" w:hAnsi="Arial" w:cs="Arial"/>
          <w:sz w:val="22"/>
          <w:szCs w:val="22"/>
        </w:rPr>
        <w:t xml:space="preserve"> la </w:t>
      </w:r>
      <w:proofErr w:type="spellStart"/>
      <w:r w:rsidR="00B1490E" w:rsidRPr="0042328C">
        <w:rPr>
          <w:rFonts w:ascii="Arial" w:hAnsi="Arial" w:cs="Arial"/>
          <w:sz w:val="22"/>
          <w:szCs w:val="22"/>
        </w:rPr>
        <w:t>bimodalización</w:t>
      </w:r>
      <w:proofErr w:type="spellEnd"/>
      <w:r w:rsidR="00B1490E" w:rsidRPr="0042328C">
        <w:rPr>
          <w:rFonts w:ascii="Arial" w:hAnsi="Arial" w:cs="Arial"/>
          <w:sz w:val="22"/>
          <w:szCs w:val="22"/>
        </w:rPr>
        <w:t xml:space="preserve"> de 2 nuevos planes de estudio de grado o posgrado: 1 capacitación para la </w:t>
      </w:r>
      <w:proofErr w:type="spellStart"/>
      <w:r w:rsidR="00B1490E" w:rsidRPr="0042328C">
        <w:rPr>
          <w:rFonts w:ascii="Arial" w:hAnsi="Arial" w:cs="Arial"/>
          <w:sz w:val="22"/>
          <w:szCs w:val="22"/>
        </w:rPr>
        <w:t>bimodalización</w:t>
      </w:r>
      <w:proofErr w:type="spellEnd"/>
      <w:r w:rsidR="00B1490E" w:rsidRPr="0042328C">
        <w:rPr>
          <w:rFonts w:ascii="Arial" w:hAnsi="Arial" w:cs="Arial"/>
          <w:sz w:val="22"/>
          <w:szCs w:val="22"/>
        </w:rPr>
        <w:t xml:space="preserve"> </w:t>
      </w:r>
      <w:r w:rsidR="00B1490E" w:rsidRPr="005321D7">
        <w:rPr>
          <w:rFonts w:ascii="Arial" w:hAnsi="Arial" w:cs="Arial"/>
          <w:sz w:val="22"/>
          <w:szCs w:val="22"/>
        </w:rPr>
        <w:t xml:space="preserve">de la Licenciatura en la Enseñanza de los </w:t>
      </w:r>
      <w:r w:rsidR="00B1490E" w:rsidRPr="00F3176E">
        <w:rPr>
          <w:rFonts w:ascii="Arial" w:hAnsi="Arial" w:cs="Arial"/>
          <w:sz w:val="22"/>
          <w:szCs w:val="22"/>
        </w:rPr>
        <w:t>Estudios Sociales de la Escuela de Historia, y apoyo al Doctorado de Teología</w:t>
      </w:r>
      <w:r w:rsidRPr="00F3176E">
        <w:rPr>
          <w:rFonts w:ascii="Arial" w:hAnsi="Arial" w:cs="Arial"/>
          <w:sz w:val="22"/>
          <w:szCs w:val="22"/>
        </w:rPr>
        <w:t xml:space="preserve"> (100%)</w:t>
      </w:r>
      <w:r w:rsidR="00B1490E" w:rsidRPr="00F3176E">
        <w:rPr>
          <w:rFonts w:ascii="Arial" w:hAnsi="Arial" w:cs="Arial"/>
          <w:sz w:val="22"/>
          <w:szCs w:val="22"/>
        </w:rPr>
        <w:t>.</w:t>
      </w:r>
    </w:p>
    <w:p w:rsidR="00592B3C" w:rsidRPr="00F3176E" w:rsidRDefault="00592B3C" w:rsidP="00592B3C">
      <w:pPr>
        <w:jc w:val="both"/>
        <w:rPr>
          <w:rFonts w:ascii="Arial" w:hAnsi="Arial" w:cs="Arial"/>
          <w:sz w:val="22"/>
          <w:szCs w:val="22"/>
        </w:rPr>
      </w:pPr>
    </w:p>
    <w:p w:rsidR="00822DD5" w:rsidRPr="00230C7D" w:rsidRDefault="00493DB2" w:rsidP="00822DD5">
      <w:pPr>
        <w:jc w:val="both"/>
        <w:rPr>
          <w:rFonts w:ascii="Arial" w:hAnsi="Arial" w:cs="Arial"/>
        </w:rPr>
      </w:pPr>
      <w:r w:rsidRPr="00F3176E">
        <w:rPr>
          <w:rFonts w:ascii="Arial" w:hAnsi="Arial" w:cs="Arial"/>
        </w:rPr>
        <w:t xml:space="preserve">A continuación se </w:t>
      </w:r>
      <w:r w:rsidRPr="00230C7D">
        <w:rPr>
          <w:rFonts w:ascii="Arial" w:hAnsi="Arial" w:cs="Arial"/>
        </w:rPr>
        <w:t xml:space="preserve">detalla la ejecución presupuestaria </w:t>
      </w:r>
      <w:r w:rsidR="007F0389" w:rsidRPr="00230C7D">
        <w:rPr>
          <w:rFonts w:ascii="Arial" w:hAnsi="Arial" w:cs="Arial"/>
        </w:rPr>
        <w:t>por</w:t>
      </w:r>
      <w:r w:rsidRPr="00230C7D">
        <w:rPr>
          <w:rFonts w:ascii="Arial" w:hAnsi="Arial" w:cs="Arial"/>
        </w:rPr>
        <w:t xml:space="preserve"> metas del presente objetivo, con corte al </w:t>
      </w:r>
      <w:r w:rsidR="008F3337">
        <w:rPr>
          <w:rFonts w:ascii="Arial" w:hAnsi="Arial" w:cs="Arial"/>
        </w:rPr>
        <w:t>31 de diciembre</w:t>
      </w:r>
      <w:r w:rsidR="00C2698A" w:rsidRPr="00230C7D">
        <w:rPr>
          <w:rFonts w:ascii="Arial" w:hAnsi="Arial" w:cs="Arial"/>
        </w:rPr>
        <w:t xml:space="preserve"> del 201</w:t>
      </w:r>
      <w:r w:rsidR="00BC30AC" w:rsidRPr="00230C7D">
        <w:rPr>
          <w:rFonts w:ascii="Arial" w:hAnsi="Arial" w:cs="Arial"/>
        </w:rPr>
        <w:t>4</w:t>
      </w:r>
      <w:r w:rsidRPr="00230C7D">
        <w:rPr>
          <w:rFonts w:ascii="Arial" w:hAnsi="Arial" w:cs="Arial"/>
        </w:rPr>
        <w:t>.</w:t>
      </w:r>
      <w:r w:rsidR="0042297D" w:rsidRPr="00230C7D">
        <w:rPr>
          <w:rFonts w:ascii="Arial" w:hAnsi="Arial" w:cs="Arial"/>
        </w:rPr>
        <w:t xml:space="preserve"> </w:t>
      </w:r>
    </w:p>
    <w:p w:rsidR="0042297D" w:rsidRPr="00230C7D" w:rsidRDefault="0042297D" w:rsidP="00822DD5">
      <w:pPr>
        <w:jc w:val="both"/>
        <w:rPr>
          <w:rFonts w:ascii="Arial" w:hAnsi="Arial" w:cs="Arial"/>
        </w:rPr>
      </w:pPr>
    </w:p>
    <w:p w:rsidR="001B1703" w:rsidRPr="00230C7D" w:rsidRDefault="001B1703" w:rsidP="00822DD5">
      <w:pPr>
        <w:jc w:val="both"/>
        <w:rPr>
          <w:rFonts w:ascii="Arial" w:hAnsi="Arial" w:cs="Arial"/>
        </w:rPr>
      </w:pPr>
    </w:p>
    <w:p w:rsidR="009735E1" w:rsidRPr="00230C7D" w:rsidRDefault="009735E1" w:rsidP="00822DD5">
      <w:pPr>
        <w:jc w:val="both"/>
        <w:rPr>
          <w:rFonts w:ascii="Arial" w:hAnsi="Arial" w:cs="Arial"/>
        </w:rPr>
      </w:pPr>
    </w:p>
    <w:p w:rsidR="00BC25F1" w:rsidRPr="00230C7D" w:rsidRDefault="00BC25F1" w:rsidP="00BC25F1">
      <w:pPr>
        <w:jc w:val="center"/>
        <w:rPr>
          <w:rFonts w:ascii="Arial" w:hAnsi="Arial" w:cs="Arial"/>
          <w:b/>
        </w:rPr>
      </w:pPr>
      <w:r w:rsidRPr="00230C7D">
        <w:rPr>
          <w:rFonts w:ascii="Arial" w:hAnsi="Arial" w:cs="Arial"/>
          <w:b/>
        </w:rPr>
        <w:t>CUADRO N°4</w:t>
      </w:r>
    </w:p>
    <w:p w:rsidR="00BC25F1" w:rsidRPr="00230C7D" w:rsidRDefault="00BC25F1" w:rsidP="00BC25F1">
      <w:pPr>
        <w:jc w:val="center"/>
        <w:rPr>
          <w:rFonts w:ascii="Arial" w:hAnsi="Arial" w:cs="Arial"/>
          <w:sz w:val="22"/>
          <w:szCs w:val="22"/>
        </w:rPr>
      </w:pPr>
      <w:r w:rsidRPr="00230C7D">
        <w:rPr>
          <w:rFonts w:ascii="Arial" w:hAnsi="Arial" w:cs="Arial"/>
          <w:sz w:val="22"/>
          <w:szCs w:val="22"/>
        </w:rPr>
        <w:t xml:space="preserve">Formulación inicial, presupuesto modificado y ejecución al </w:t>
      </w:r>
      <w:r w:rsidR="005520D6">
        <w:rPr>
          <w:rFonts w:ascii="Arial" w:hAnsi="Arial" w:cs="Arial"/>
          <w:sz w:val="22"/>
          <w:szCs w:val="22"/>
        </w:rPr>
        <w:t>31 de diciembre</w:t>
      </w:r>
      <w:r w:rsidRPr="00230C7D">
        <w:rPr>
          <w:rFonts w:ascii="Arial" w:hAnsi="Arial" w:cs="Arial"/>
          <w:sz w:val="22"/>
          <w:szCs w:val="22"/>
        </w:rPr>
        <w:t>,</w:t>
      </w:r>
    </w:p>
    <w:p w:rsidR="00BC25F1" w:rsidRPr="00230C7D" w:rsidRDefault="00BC25F1" w:rsidP="00BC25F1">
      <w:pPr>
        <w:jc w:val="center"/>
        <w:rPr>
          <w:rFonts w:ascii="Arial" w:hAnsi="Arial" w:cs="Arial"/>
          <w:sz w:val="22"/>
          <w:szCs w:val="22"/>
        </w:rPr>
      </w:pPr>
      <w:r w:rsidRPr="00230C7D">
        <w:rPr>
          <w:rFonts w:ascii="Arial" w:hAnsi="Arial" w:cs="Arial"/>
          <w:sz w:val="22"/>
          <w:szCs w:val="22"/>
        </w:rPr>
        <w:t xml:space="preserve">según objetivo y meta del Plan </w:t>
      </w:r>
      <w:r w:rsidR="00861D97" w:rsidRPr="00230C7D">
        <w:rPr>
          <w:rFonts w:ascii="Arial" w:hAnsi="Arial" w:cs="Arial"/>
          <w:sz w:val="22"/>
          <w:szCs w:val="22"/>
        </w:rPr>
        <w:t>o</w:t>
      </w:r>
      <w:r w:rsidRPr="00230C7D">
        <w:rPr>
          <w:rFonts w:ascii="Arial" w:hAnsi="Arial" w:cs="Arial"/>
          <w:sz w:val="22"/>
          <w:szCs w:val="22"/>
        </w:rPr>
        <w:t xml:space="preserve">perativo </w:t>
      </w:r>
      <w:r w:rsidR="00861D97" w:rsidRPr="00230C7D">
        <w:rPr>
          <w:rFonts w:ascii="Arial" w:hAnsi="Arial" w:cs="Arial"/>
          <w:sz w:val="22"/>
          <w:szCs w:val="22"/>
        </w:rPr>
        <w:t>anual i</w:t>
      </w:r>
      <w:r w:rsidRPr="00230C7D">
        <w:rPr>
          <w:rFonts w:ascii="Arial" w:hAnsi="Arial" w:cs="Arial"/>
          <w:sz w:val="22"/>
          <w:szCs w:val="22"/>
        </w:rPr>
        <w:t>nstitucional (POAI) del 201</w:t>
      </w:r>
      <w:r w:rsidR="00BC30AC" w:rsidRPr="00230C7D">
        <w:rPr>
          <w:rFonts w:ascii="Arial" w:hAnsi="Arial" w:cs="Arial"/>
          <w:sz w:val="22"/>
          <w:szCs w:val="22"/>
        </w:rPr>
        <w:t>4</w:t>
      </w:r>
    </w:p>
    <w:p w:rsidR="00BC25F1" w:rsidRPr="00230C7D" w:rsidRDefault="00BC25F1" w:rsidP="00BC25F1">
      <w:pPr>
        <w:jc w:val="center"/>
        <w:rPr>
          <w:rFonts w:ascii="Arial" w:hAnsi="Arial" w:cs="Arial"/>
          <w:sz w:val="22"/>
          <w:szCs w:val="22"/>
        </w:rPr>
      </w:pPr>
      <w:r w:rsidRPr="00230C7D">
        <w:rPr>
          <w:rFonts w:ascii="Arial" w:hAnsi="Arial" w:cs="Arial"/>
          <w:sz w:val="22"/>
          <w:szCs w:val="22"/>
        </w:rPr>
        <w:t>(millones de colones)</w:t>
      </w:r>
    </w:p>
    <w:p w:rsidR="00BC25F1" w:rsidRPr="00230C7D" w:rsidRDefault="00BC25F1" w:rsidP="00BC25F1">
      <w:pPr>
        <w:jc w:val="center"/>
        <w:rPr>
          <w:rFonts w:ascii="Arial" w:hAnsi="Arial" w:cs="Arial"/>
          <w:u w:val="single"/>
        </w:rPr>
      </w:pPr>
    </w:p>
    <w:tbl>
      <w:tblPr>
        <w:tblW w:w="0" w:type="auto"/>
        <w:jc w:val="center"/>
        <w:tblBorders>
          <w:top w:val="single" w:sz="18" w:space="0" w:color="auto"/>
          <w:bottom w:val="single" w:sz="18" w:space="0" w:color="auto"/>
        </w:tblBorders>
        <w:tblLayout w:type="fixed"/>
        <w:tblLook w:val="04A0" w:firstRow="1" w:lastRow="0" w:firstColumn="1" w:lastColumn="0" w:noHBand="0" w:noVBand="1"/>
      </w:tblPr>
      <w:tblGrid>
        <w:gridCol w:w="1422"/>
        <w:gridCol w:w="1307"/>
        <w:gridCol w:w="2482"/>
        <w:gridCol w:w="236"/>
        <w:gridCol w:w="1814"/>
        <w:gridCol w:w="1459"/>
      </w:tblGrid>
      <w:tr w:rsidR="00BC25F1" w:rsidRPr="00230C7D" w:rsidTr="00737EF1">
        <w:trPr>
          <w:jc w:val="center"/>
        </w:trPr>
        <w:tc>
          <w:tcPr>
            <w:tcW w:w="1422" w:type="dxa"/>
            <w:vMerge w:val="restart"/>
            <w:tcBorders>
              <w:top w:val="single" w:sz="18" w:space="0" w:color="auto"/>
              <w:bottom w:val="nil"/>
            </w:tcBorders>
          </w:tcPr>
          <w:p w:rsidR="00BC25F1" w:rsidRPr="00230C7D" w:rsidRDefault="00BC25F1" w:rsidP="00737EF1">
            <w:pPr>
              <w:jc w:val="center"/>
              <w:rPr>
                <w:rFonts w:ascii="Arial" w:hAnsi="Arial" w:cs="Arial"/>
                <w:b/>
              </w:rPr>
            </w:pPr>
            <w:r w:rsidRPr="00230C7D">
              <w:rPr>
                <w:rFonts w:ascii="Arial" w:hAnsi="Arial" w:cs="Arial"/>
                <w:b/>
              </w:rPr>
              <w:t>Objetivos y Metas</w:t>
            </w:r>
          </w:p>
        </w:tc>
        <w:tc>
          <w:tcPr>
            <w:tcW w:w="3789" w:type="dxa"/>
            <w:gridSpan w:val="2"/>
            <w:tcBorders>
              <w:top w:val="single" w:sz="18" w:space="0" w:color="auto"/>
              <w:bottom w:val="single" w:sz="8" w:space="0" w:color="auto"/>
            </w:tcBorders>
          </w:tcPr>
          <w:p w:rsidR="00BC25F1" w:rsidRPr="00230C7D" w:rsidRDefault="00BC25F1" w:rsidP="00737EF1">
            <w:pPr>
              <w:jc w:val="center"/>
              <w:rPr>
                <w:rFonts w:ascii="Arial" w:hAnsi="Arial" w:cs="Arial"/>
                <w:b/>
              </w:rPr>
            </w:pPr>
            <w:r w:rsidRPr="00230C7D">
              <w:rPr>
                <w:rFonts w:ascii="Arial" w:hAnsi="Arial" w:cs="Arial"/>
                <w:b/>
              </w:rPr>
              <w:t>Presupuesto</w:t>
            </w:r>
          </w:p>
        </w:tc>
        <w:tc>
          <w:tcPr>
            <w:tcW w:w="236" w:type="dxa"/>
            <w:tcBorders>
              <w:top w:val="single" w:sz="18" w:space="0" w:color="auto"/>
              <w:bottom w:val="nil"/>
            </w:tcBorders>
          </w:tcPr>
          <w:p w:rsidR="00BC25F1" w:rsidRPr="00230C7D" w:rsidRDefault="00BC25F1" w:rsidP="00737EF1">
            <w:pPr>
              <w:jc w:val="center"/>
              <w:rPr>
                <w:rFonts w:ascii="Arial" w:hAnsi="Arial" w:cs="Arial"/>
                <w:b/>
              </w:rPr>
            </w:pPr>
          </w:p>
        </w:tc>
        <w:tc>
          <w:tcPr>
            <w:tcW w:w="3273" w:type="dxa"/>
            <w:gridSpan w:val="2"/>
            <w:tcBorders>
              <w:top w:val="single" w:sz="18" w:space="0" w:color="auto"/>
              <w:bottom w:val="single" w:sz="8" w:space="0" w:color="auto"/>
            </w:tcBorders>
          </w:tcPr>
          <w:p w:rsidR="00BC25F1" w:rsidRPr="00230C7D" w:rsidRDefault="00BC25F1" w:rsidP="00737EF1">
            <w:pPr>
              <w:jc w:val="center"/>
              <w:rPr>
                <w:rFonts w:ascii="Arial" w:hAnsi="Arial" w:cs="Arial"/>
                <w:b/>
              </w:rPr>
            </w:pPr>
            <w:r w:rsidRPr="00230C7D">
              <w:rPr>
                <w:rFonts w:ascii="Arial" w:hAnsi="Arial" w:cs="Arial"/>
                <w:b/>
              </w:rPr>
              <w:t>Ejecución</w:t>
            </w:r>
          </w:p>
        </w:tc>
      </w:tr>
      <w:tr w:rsidR="00BC25F1" w:rsidRPr="00230C7D" w:rsidTr="00737EF1">
        <w:trPr>
          <w:jc w:val="center"/>
        </w:trPr>
        <w:tc>
          <w:tcPr>
            <w:tcW w:w="1422" w:type="dxa"/>
            <w:vMerge/>
            <w:tcBorders>
              <w:top w:val="nil"/>
              <w:bottom w:val="single" w:sz="12" w:space="0" w:color="auto"/>
            </w:tcBorders>
          </w:tcPr>
          <w:p w:rsidR="00BC25F1" w:rsidRPr="00230C7D" w:rsidRDefault="00BC25F1" w:rsidP="00737EF1">
            <w:pPr>
              <w:jc w:val="center"/>
              <w:rPr>
                <w:rFonts w:ascii="Arial" w:hAnsi="Arial" w:cs="Arial"/>
                <w:b/>
              </w:rPr>
            </w:pPr>
          </w:p>
        </w:tc>
        <w:tc>
          <w:tcPr>
            <w:tcW w:w="1307" w:type="dxa"/>
            <w:tcBorders>
              <w:top w:val="single" w:sz="8" w:space="0" w:color="auto"/>
              <w:bottom w:val="single" w:sz="12" w:space="0" w:color="auto"/>
            </w:tcBorders>
          </w:tcPr>
          <w:p w:rsidR="00BC25F1" w:rsidRPr="00230C7D" w:rsidRDefault="00BC25F1" w:rsidP="00737EF1">
            <w:pPr>
              <w:jc w:val="center"/>
              <w:rPr>
                <w:rFonts w:ascii="Arial" w:hAnsi="Arial" w:cs="Arial"/>
                <w:b/>
                <w:vertAlign w:val="superscript"/>
              </w:rPr>
            </w:pPr>
            <w:r w:rsidRPr="00230C7D">
              <w:rPr>
                <w:rFonts w:ascii="Arial" w:hAnsi="Arial" w:cs="Arial"/>
                <w:b/>
              </w:rPr>
              <w:t>Inicial</w:t>
            </w:r>
            <w:r w:rsidRPr="00230C7D">
              <w:rPr>
                <w:rFonts w:ascii="Arial" w:hAnsi="Arial" w:cs="Arial"/>
                <w:b/>
                <w:vertAlign w:val="superscript"/>
              </w:rPr>
              <w:t>(1)</w:t>
            </w:r>
          </w:p>
        </w:tc>
        <w:tc>
          <w:tcPr>
            <w:tcW w:w="2482" w:type="dxa"/>
            <w:tcBorders>
              <w:top w:val="single" w:sz="8" w:space="0" w:color="auto"/>
              <w:bottom w:val="single" w:sz="12" w:space="0" w:color="auto"/>
            </w:tcBorders>
          </w:tcPr>
          <w:p w:rsidR="00BC25F1" w:rsidRPr="00230C7D" w:rsidRDefault="00BC25F1" w:rsidP="00737EF1">
            <w:pPr>
              <w:jc w:val="center"/>
              <w:rPr>
                <w:rFonts w:ascii="Arial" w:hAnsi="Arial" w:cs="Arial"/>
                <w:b/>
                <w:vertAlign w:val="superscript"/>
              </w:rPr>
            </w:pPr>
            <w:r w:rsidRPr="00230C7D">
              <w:rPr>
                <w:rFonts w:ascii="Arial" w:hAnsi="Arial" w:cs="Arial"/>
                <w:b/>
              </w:rPr>
              <w:t>Modificado</w:t>
            </w:r>
            <w:r w:rsidRPr="00230C7D">
              <w:rPr>
                <w:rFonts w:ascii="Arial" w:hAnsi="Arial" w:cs="Arial"/>
                <w:b/>
                <w:vertAlign w:val="superscript"/>
              </w:rPr>
              <w:t>(2)</w:t>
            </w:r>
          </w:p>
        </w:tc>
        <w:tc>
          <w:tcPr>
            <w:tcW w:w="236" w:type="dxa"/>
            <w:tcBorders>
              <w:top w:val="nil"/>
              <w:bottom w:val="single" w:sz="12" w:space="0" w:color="auto"/>
            </w:tcBorders>
          </w:tcPr>
          <w:p w:rsidR="00BC25F1" w:rsidRPr="00230C7D" w:rsidRDefault="00BC25F1" w:rsidP="00737EF1">
            <w:pPr>
              <w:jc w:val="center"/>
              <w:rPr>
                <w:rFonts w:ascii="Arial" w:hAnsi="Arial" w:cs="Arial"/>
                <w:b/>
              </w:rPr>
            </w:pPr>
          </w:p>
        </w:tc>
        <w:tc>
          <w:tcPr>
            <w:tcW w:w="1814" w:type="dxa"/>
            <w:tcBorders>
              <w:top w:val="single" w:sz="8" w:space="0" w:color="auto"/>
              <w:bottom w:val="single" w:sz="12" w:space="0" w:color="auto"/>
            </w:tcBorders>
          </w:tcPr>
          <w:p w:rsidR="00BC25F1" w:rsidRPr="00230C7D" w:rsidRDefault="00BC25F1" w:rsidP="00737EF1">
            <w:pPr>
              <w:jc w:val="center"/>
              <w:rPr>
                <w:rFonts w:ascii="Arial" w:hAnsi="Arial" w:cs="Arial"/>
                <w:b/>
              </w:rPr>
            </w:pPr>
            <w:r w:rsidRPr="00230C7D">
              <w:rPr>
                <w:rFonts w:ascii="Arial" w:hAnsi="Arial" w:cs="Arial"/>
                <w:b/>
              </w:rPr>
              <w:t>Absoluto</w:t>
            </w:r>
          </w:p>
        </w:tc>
        <w:tc>
          <w:tcPr>
            <w:tcW w:w="1459" w:type="dxa"/>
            <w:tcBorders>
              <w:top w:val="single" w:sz="8" w:space="0" w:color="auto"/>
              <w:bottom w:val="single" w:sz="12" w:space="0" w:color="auto"/>
            </w:tcBorders>
          </w:tcPr>
          <w:p w:rsidR="00BC25F1" w:rsidRPr="00230C7D" w:rsidRDefault="00BC25F1" w:rsidP="00737EF1">
            <w:pPr>
              <w:jc w:val="center"/>
              <w:rPr>
                <w:rFonts w:ascii="Arial" w:hAnsi="Arial" w:cs="Arial"/>
                <w:b/>
                <w:vertAlign w:val="superscript"/>
              </w:rPr>
            </w:pPr>
            <w:r w:rsidRPr="00230C7D">
              <w:rPr>
                <w:rFonts w:ascii="Arial" w:hAnsi="Arial" w:cs="Arial"/>
                <w:b/>
              </w:rPr>
              <w:t>Relativo</w:t>
            </w:r>
            <w:r w:rsidRPr="00230C7D">
              <w:rPr>
                <w:rFonts w:ascii="Arial" w:hAnsi="Arial" w:cs="Arial"/>
                <w:b/>
                <w:vertAlign w:val="superscript"/>
              </w:rPr>
              <w:t>(3)</w:t>
            </w:r>
          </w:p>
        </w:tc>
      </w:tr>
      <w:tr w:rsidR="00BC25F1" w:rsidRPr="00230C7D" w:rsidTr="00737EF1">
        <w:trPr>
          <w:jc w:val="center"/>
        </w:trPr>
        <w:tc>
          <w:tcPr>
            <w:tcW w:w="1422" w:type="dxa"/>
            <w:tcBorders>
              <w:top w:val="single" w:sz="12" w:space="0" w:color="auto"/>
            </w:tcBorders>
          </w:tcPr>
          <w:p w:rsidR="00BC25F1" w:rsidRPr="00230C7D" w:rsidRDefault="00BC25F1" w:rsidP="00737EF1">
            <w:pPr>
              <w:jc w:val="center"/>
              <w:rPr>
                <w:rFonts w:ascii="Arial" w:hAnsi="Arial" w:cs="Arial"/>
                <w:b/>
                <w:sz w:val="20"/>
                <w:szCs w:val="20"/>
              </w:rPr>
            </w:pPr>
            <w:r w:rsidRPr="00230C7D">
              <w:rPr>
                <w:rFonts w:ascii="Arial" w:hAnsi="Arial" w:cs="Arial"/>
                <w:b/>
                <w:sz w:val="20"/>
                <w:szCs w:val="20"/>
              </w:rPr>
              <w:t>1.1</w:t>
            </w:r>
          </w:p>
        </w:tc>
        <w:tc>
          <w:tcPr>
            <w:tcW w:w="1307" w:type="dxa"/>
            <w:tcBorders>
              <w:top w:val="single" w:sz="12" w:space="0" w:color="auto"/>
            </w:tcBorders>
            <w:vAlign w:val="bottom"/>
          </w:tcPr>
          <w:p w:rsidR="00BC25F1" w:rsidRPr="008F25CB" w:rsidRDefault="0070229F" w:rsidP="0070229F">
            <w:pPr>
              <w:ind w:right="227"/>
              <w:jc w:val="right"/>
              <w:rPr>
                <w:rFonts w:ascii="Arial" w:hAnsi="Arial" w:cs="Arial"/>
                <w:sz w:val="20"/>
                <w:szCs w:val="20"/>
              </w:rPr>
            </w:pPr>
            <w:r w:rsidRPr="008F25CB">
              <w:rPr>
                <w:rFonts w:ascii="Arial" w:hAnsi="Arial" w:cs="Arial"/>
                <w:sz w:val="20"/>
                <w:szCs w:val="20"/>
              </w:rPr>
              <w:t>21</w:t>
            </w:r>
            <w:r w:rsidR="006F53E0" w:rsidRPr="008F25CB">
              <w:rPr>
                <w:rFonts w:ascii="Arial" w:hAnsi="Arial" w:cs="Arial"/>
                <w:sz w:val="20"/>
                <w:szCs w:val="20"/>
              </w:rPr>
              <w:t>.</w:t>
            </w:r>
            <w:r w:rsidRPr="008F25CB">
              <w:rPr>
                <w:rFonts w:ascii="Arial" w:hAnsi="Arial" w:cs="Arial"/>
                <w:sz w:val="20"/>
                <w:szCs w:val="20"/>
              </w:rPr>
              <w:t>20</w:t>
            </w:r>
            <w:r w:rsidR="006F53E0" w:rsidRPr="008F25CB">
              <w:rPr>
                <w:rFonts w:ascii="Arial" w:hAnsi="Arial" w:cs="Arial"/>
                <w:sz w:val="20"/>
                <w:szCs w:val="20"/>
              </w:rPr>
              <w:t>3,</w:t>
            </w:r>
            <w:r w:rsidRPr="008F25CB">
              <w:rPr>
                <w:rFonts w:ascii="Arial" w:hAnsi="Arial" w:cs="Arial"/>
                <w:sz w:val="20"/>
                <w:szCs w:val="20"/>
              </w:rPr>
              <w:t>0</w:t>
            </w:r>
          </w:p>
        </w:tc>
        <w:tc>
          <w:tcPr>
            <w:tcW w:w="2482" w:type="dxa"/>
            <w:tcBorders>
              <w:top w:val="single" w:sz="12" w:space="0" w:color="auto"/>
            </w:tcBorders>
            <w:vAlign w:val="bottom"/>
          </w:tcPr>
          <w:p w:rsidR="00BC25F1" w:rsidRPr="008F25CB" w:rsidRDefault="0070229F" w:rsidP="008F25CB">
            <w:pPr>
              <w:ind w:right="850"/>
              <w:jc w:val="right"/>
              <w:rPr>
                <w:rFonts w:ascii="Arial" w:hAnsi="Arial" w:cs="Arial"/>
                <w:sz w:val="20"/>
                <w:szCs w:val="20"/>
              </w:rPr>
            </w:pPr>
            <w:r w:rsidRPr="008F25CB">
              <w:rPr>
                <w:rFonts w:ascii="Arial" w:hAnsi="Arial" w:cs="Arial"/>
                <w:sz w:val="20"/>
                <w:szCs w:val="20"/>
              </w:rPr>
              <w:t>21</w:t>
            </w:r>
            <w:r w:rsidR="00C37C30" w:rsidRPr="008F25CB">
              <w:rPr>
                <w:rFonts w:ascii="Arial" w:hAnsi="Arial" w:cs="Arial"/>
                <w:sz w:val="20"/>
                <w:szCs w:val="20"/>
              </w:rPr>
              <w:t>.</w:t>
            </w:r>
            <w:r w:rsidR="008F25CB" w:rsidRPr="008F25CB">
              <w:rPr>
                <w:rFonts w:ascii="Arial" w:hAnsi="Arial" w:cs="Arial"/>
                <w:sz w:val="20"/>
                <w:szCs w:val="20"/>
              </w:rPr>
              <w:t>1</w:t>
            </w:r>
            <w:r w:rsidRPr="008F25CB">
              <w:rPr>
                <w:rFonts w:ascii="Arial" w:hAnsi="Arial" w:cs="Arial"/>
                <w:sz w:val="20"/>
                <w:szCs w:val="20"/>
              </w:rPr>
              <w:t>59</w:t>
            </w:r>
            <w:r w:rsidR="00C37C30" w:rsidRPr="008F25CB">
              <w:rPr>
                <w:rFonts w:ascii="Arial" w:hAnsi="Arial" w:cs="Arial"/>
                <w:sz w:val="20"/>
                <w:szCs w:val="20"/>
              </w:rPr>
              <w:t>,</w:t>
            </w:r>
            <w:r w:rsidR="008F25CB" w:rsidRPr="008F25CB">
              <w:rPr>
                <w:rFonts w:ascii="Arial" w:hAnsi="Arial" w:cs="Arial"/>
                <w:sz w:val="20"/>
                <w:szCs w:val="20"/>
              </w:rPr>
              <w:t>4</w:t>
            </w:r>
          </w:p>
        </w:tc>
        <w:tc>
          <w:tcPr>
            <w:tcW w:w="236" w:type="dxa"/>
            <w:tcBorders>
              <w:top w:val="single" w:sz="12" w:space="0" w:color="auto"/>
            </w:tcBorders>
          </w:tcPr>
          <w:p w:rsidR="00BC25F1" w:rsidRPr="008F25CB" w:rsidRDefault="00BC25F1" w:rsidP="00737EF1">
            <w:pPr>
              <w:jc w:val="center"/>
              <w:rPr>
                <w:rFonts w:ascii="Arial" w:hAnsi="Arial" w:cs="Arial"/>
                <w:sz w:val="20"/>
                <w:szCs w:val="20"/>
              </w:rPr>
            </w:pPr>
          </w:p>
        </w:tc>
        <w:tc>
          <w:tcPr>
            <w:tcW w:w="1814" w:type="dxa"/>
            <w:tcBorders>
              <w:top w:val="single" w:sz="12" w:space="0" w:color="auto"/>
            </w:tcBorders>
            <w:vAlign w:val="bottom"/>
          </w:tcPr>
          <w:p w:rsidR="00BC25F1" w:rsidRPr="008F25CB" w:rsidRDefault="008F3B0B" w:rsidP="008F25CB">
            <w:pPr>
              <w:ind w:right="340"/>
              <w:jc w:val="right"/>
              <w:rPr>
                <w:rFonts w:ascii="Arial" w:hAnsi="Arial" w:cs="Arial"/>
                <w:sz w:val="20"/>
                <w:szCs w:val="20"/>
              </w:rPr>
            </w:pPr>
            <w:r w:rsidRPr="008F25CB">
              <w:rPr>
                <w:rFonts w:ascii="Arial" w:hAnsi="Arial" w:cs="Arial"/>
                <w:sz w:val="20"/>
                <w:szCs w:val="20"/>
              </w:rPr>
              <w:t>1</w:t>
            </w:r>
            <w:r w:rsidR="008F25CB" w:rsidRPr="008F25CB">
              <w:rPr>
                <w:rFonts w:ascii="Arial" w:hAnsi="Arial" w:cs="Arial"/>
                <w:sz w:val="20"/>
                <w:szCs w:val="20"/>
              </w:rPr>
              <w:t>9</w:t>
            </w:r>
            <w:r w:rsidR="006F53E0" w:rsidRPr="008F25CB">
              <w:rPr>
                <w:rFonts w:ascii="Arial" w:hAnsi="Arial" w:cs="Arial"/>
                <w:sz w:val="20"/>
                <w:szCs w:val="20"/>
              </w:rPr>
              <w:t>.</w:t>
            </w:r>
            <w:r w:rsidRPr="008F25CB">
              <w:rPr>
                <w:rFonts w:ascii="Arial" w:hAnsi="Arial" w:cs="Arial"/>
                <w:sz w:val="20"/>
                <w:szCs w:val="20"/>
              </w:rPr>
              <w:t>7</w:t>
            </w:r>
            <w:r w:rsidR="0070229F" w:rsidRPr="008F25CB">
              <w:rPr>
                <w:rFonts w:ascii="Arial" w:hAnsi="Arial" w:cs="Arial"/>
                <w:sz w:val="20"/>
                <w:szCs w:val="20"/>
              </w:rPr>
              <w:t>7</w:t>
            </w:r>
            <w:r w:rsidR="008F25CB" w:rsidRPr="008F25CB">
              <w:rPr>
                <w:rFonts w:ascii="Arial" w:hAnsi="Arial" w:cs="Arial"/>
                <w:sz w:val="20"/>
                <w:szCs w:val="20"/>
              </w:rPr>
              <w:t>6</w:t>
            </w:r>
            <w:r w:rsidR="006F53E0" w:rsidRPr="008F25CB">
              <w:rPr>
                <w:rFonts w:ascii="Arial" w:hAnsi="Arial" w:cs="Arial"/>
                <w:sz w:val="20"/>
                <w:szCs w:val="20"/>
              </w:rPr>
              <w:t>,</w:t>
            </w:r>
            <w:r w:rsidR="008F25CB" w:rsidRPr="008F25CB">
              <w:rPr>
                <w:rFonts w:ascii="Arial" w:hAnsi="Arial" w:cs="Arial"/>
                <w:sz w:val="20"/>
                <w:szCs w:val="20"/>
              </w:rPr>
              <w:t>0</w:t>
            </w:r>
          </w:p>
        </w:tc>
        <w:tc>
          <w:tcPr>
            <w:tcW w:w="1459" w:type="dxa"/>
            <w:tcBorders>
              <w:top w:val="single" w:sz="12" w:space="0" w:color="auto"/>
            </w:tcBorders>
            <w:vAlign w:val="bottom"/>
          </w:tcPr>
          <w:p w:rsidR="00BC25F1" w:rsidRPr="008F25CB" w:rsidRDefault="008F25CB" w:rsidP="008F25CB">
            <w:pPr>
              <w:ind w:right="340"/>
              <w:jc w:val="right"/>
              <w:rPr>
                <w:rFonts w:ascii="Arial" w:hAnsi="Arial" w:cs="Arial"/>
                <w:sz w:val="20"/>
                <w:szCs w:val="20"/>
              </w:rPr>
            </w:pPr>
            <w:r w:rsidRPr="008F25CB">
              <w:rPr>
                <w:rFonts w:ascii="Arial" w:hAnsi="Arial" w:cs="Arial"/>
                <w:sz w:val="20"/>
                <w:szCs w:val="20"/>
              </w:rPr>
              <w:t>93</w:t>
            </w:r>
            <w:r w:rsidR="006F53E0" w:rsidRPr="008F25CB">
              <w:rPr>
                <w:rFonts w:ascii="Arial" w:hAnsi="Arial" w:cs="Arial"/>
                <w:sz w:val="20"/>
                <w:szCs w:val="20"/>
              </w:rPr>
              <w:t>,</w:t>
            </w:r>
            <w:r w:rsidRPr="008F25CB">
              <w:rPr>
                <w:rFonts w:ascii="Arial" w:hAnsi="Arial" w:cs="Arial"/>
                <w:sz w:val="20"/>
                <w:szCs w:val="20"/>
              </w:rPr>
              <w:t>5</w:t>
            </w:r>
            <w:r w:rsidR="006F53E0" w:rsidRPr="008F25CB">
              <w:rPr>
                <w:rFonts w:ascii="Arial" w:hAnsi="Arial" w:cs="Arial"/>
                <w:sz w:val="20"/>
                <w:szCs w:val="20"/>
              </w:rPr>
              <w:t>%</w:t>
            </w:r>
          </w:p>
        </w:tc>
      </w:tr>
      <w:tr w:rsidR="00BC25F1" w:rsidRPr="00230C7D" w:rsidTr="00737EF1">
        <w:trPr>
          <w:jc w:val="center"/>
        </w:trPr>
        <w:tc>
          <w:tcPr>
            <w:tcW w:w="1422" w:type="dxa"/>
          </w:tcPr>
          <w:p w:rsidR="00BC25F1" w:rsidRPr="00230C7D" w:rsidRDefault="00BC25F1" w:rsidP="00737EF1">
            <w:pPr>
              <w:jc w:val="center"/>
              <w:rPr>
                <w:rFonts w:ascii="Arial" w:hAnsi="Arial" w:cs="Arial"/>
                <w:b/>
                <w:sz w:val="20"/>
                <w:szCs w:val="20"/>
              </w:rPr>
            </w:pPr>
            <w:r w:rsidRPr="00230C7D">
              <w:rPr>
                <w:rFonts w:ascii="Arial" w:hAnsi="Arial" w:cs="Arial"/>
                <w:b/>
                <w:sz w:val="20"/>
                <w:szCs w:val="20"/>
              </w:rPr>
              <w:t>1.2</w:t>
            </w:r>
          </w:p>
        </w:tc>
        <w:tc>
          <w:tcPr>
            <w:tcW w:w="1307" w:type="dxa"/>
            <w:vAlign w:val="bottom"/>
          </w:tcPr>
          <w:p w:rsidR="00BC25F1" w:rsidRPr="008F25CB" w:rsidRDefault="0070229F" w:rsidP="0070229F">
            <w:pPr>
              <w:ind w:right="227"/>
              <w:jc w:val="right"/>
              <w:rPr>
                <w:rFonts w:ascii="Arial" w:hAnsi="Arial" w:cs="Arial"/>
                <w:sz w:val="20"/>
                <w:szCs w:val="20"/>
              </w:rPr>
            </w:pPr>
            <w:r w:rsidRPr="008F25CB">
              <w:rPr>
                <w:rFonts w:ascii="Arial" w:hAnsi="Arial" w:cs="Arial"/>
                <w:sz w:val="20"/>
                <w:szCs w:val="20"/>
              </w:rPr>
              <w:t>583</w:t>
            </w:r>
            <w:r w:rsidR="006F53E0" w:rsidRPr="008F25CB">
              <w:rPr>
                <w:rFonts w:ascii="Arial" w:hAnsi="Arial" w:cs="Arial"/>
                <w:sz w:val="20"/>
                <w:szCs w:val="20"/>
              </w:rPr>
              <w:t>,</w:t>
            </w:r>
            <w:r w:rsidRPr="008F25CB">
              <w:rPr>
                <w:rFonts w:ascii="Arial" w:hAnsi="Arial" w:cs="Arial"/>
                <w:sz w:val="20"/>
                <w:szCs w:val="20"/>
              </w:rPr>
              <w:t>2</w:t>
            </w:r>
          </w:p>
        </w:tc>
        <w:tc>
          <w:tcPr>
            <w:tcW w:w="2482" w:type="dxa"/>
            <w:vAlign w:val="bottom"/>
          </w:tcPr>
          <w:p w:rsidR="00BC25F1" w:rsidRPr="008F25CB" w:rsidRDefault="008F25CB" w:rsidP="008F25CB">
            <w:pPr>
              <w:ind w:right="850"/>
              <w:jc w:val="right"/>
              <w:rPr>
                <w:rFonts w:ascii="Arial" w:hAnsi="Arial" w:cs="Arial"/>
                <w:sz w:val="20"/>
                <w:szCs w:val="20"/>
              </w:rPr>
            </w:pPr>
            <w:r w:rsidRPr="008F25CB">
              <w:rPr>
                <w:rFonts w:ascii="Arial" w:hAnsi="Arial" w:cs="Arial"/>
                <w:sz w:val="20"/>
                <w:szCs w:val="20"/>
              </w:rPr>
              <w:t>576</w:t>
            </w:r>
            <w:r w:rsidR="00C37C30" w:rsidRPr="008F25CB">
              <w:rPr>
                <w:rFonts w:ascii="Arial" w:hAnsi="Arial" w:cs="Arial"/>
                <w:sz w:val="20"/>
                <w:szCs w:val="20"/>
              </w:rPr>
              <w:t>,</w:t>
            </w:r>
            <w:r w:rsidRPr="008F25CB">
              <w:rPr>
                <w:rFonts w:ascii="Arial" w:hAnsi="Arial" w:cs="Arial"/>
                <w:sz w:val="20"/>
                <w:szCs w:val="20"/>
              </w:rPr>
              <w:t>0</w:t>
            </w:r>
          </w:p>
        </w:tc>
        <w:tc>
          <w:tcPr>
            <w:tcW w:w="236" w:type="dxa"/>
          </w:tcPr>
          <w:p w:rsidR="00BC25F1" w:rsidRPr="008F25CB" w:rsidRDefault="00BC25F1" w:rsidP="00737EF1">
            <w:pPr>
              <w:jc w:val="center"/>
              <w:rPr>
                <w:rFonts w:ascii="Arial" w:hAnsi="Arial" w:cs="Arial"/>
                <w:sz w:val="20"/>
                <w:szCs w:val="20"/>
              </w:rPr>
            </w:pPr>
          </w:p>
        </w:tc>
        <w:tc>
          <w:tcPr>
            <w:tcW w:w="1814" w:type="dxa"/>
            <w:vAlign w:val="bottom"/>
          </w:tcPr>
          <w:p w:rsidR="00BC25F1" w:rsidRPr="008F25CB" w:rsidRDefault="008F25CB" w:rsidP="0070229F">
            <w:pPr>
              <w:ind w:right="340"/>
              <w:jc w:val="right"/>
              <w:rPr>
                <w:rFonts w:ascii="Arial" w:hAnsi="Arial" w:cs="Arial"/>
                <w:sz w:val="20"/>
                <w:szCs w:val="20"/>
              </w:rPr>
            </w:pPr>
            <w:r w:rsidRPr="008F25CB">
              <w:rPr>
                <w:rFonts w:ascii="Arial" w:hAnsi="Arial" w:cs="Arial"/>
                <w:sz w:val="20"/>
                <w:szCs w:val="20"/>
              </w:rPr>
              <w:t>534</w:t>
            </w:r>
            <w:r w:rsidR="006F53E0" w:rsidRPr="008F25CB">
              <w:rPr>
                <w:rFonts w:ascii="Arial" w:hAnsi="Arial" w:cs="Arial"/>
                <w:sz w:val="20"/>
                <w:szCs w:val="20"/>
              </w:rPr>
              <w:t>,</w:t>
            </w:r>
            <w:r w:rsidR="0070229F" w:rsidRPr="008F25CB">
              <w:rPr>
                <w:rFonts w:ascii="Arial" w:hAnsi="Arial" w:cs="Arial"/>
                <w:sz w:val="20"/>
                <w:szCs w:val="20"/>
              </w:rPr>
              <w:t>8</w:t>
            </w:r>
          </w:p>
        </w:tc>
        <w:tc>
          <w:tcPr>
            <w:tcW w:w="1459" w:type="dxa"/>
            <w:vAlign w:val="bottom"/>
          </w:tcPr>
          <w:p w:rsidR="00BC25F1" w:rsidRPr="008F25CB" w:rsidRDefault="008F25CB" w:rsidP="008F25CB">
            <w:pPr>
              <w:ind w:right="340"/>
              <w:jc w:val="right"/>
              <w:rPr>
                <w:rFonts w:ascii="Arial" w:hAnsi="Arial" w:cs="Arial"/>
                <w:sz w:val="20"/>
                <w:szCs w:val="20"/>
              </w:rPr>
            </w:pPr>
            <w:r w:rsidRPr="008F25CB">
              <w:rPr>
                <w:rFonts w:ascii="Arial" w:hAnsi="Arial" w:cs="Arial"/>
                <w:sz w:val="20"/>
                <w:szCs w:val="20"/>
              </w:rPr>
              <w:t>92</w:t>
            </w:r>
            <w:r w:rsidR="006F53E0" w:rsidRPr="008F25CB">
              <w:rPr>
                <w:rFonts w:ascii="Arial" w:hAnsi="Arial" w:cs="Arial"/>
                <w:sz w:val="20"/>
                <w:szCs w:val="20"/>
              </w:rPr>
              <w:t>,</w:t>
            </w:r>
            <w:r w:rsidRPr="008F25CB">
              <w:rPr>
                <w:rFonts w:ascii="Arial" w:hAnsi="Arial" w:cs="Arial"/>
                <w:sz w:val="20"/>
                <w:szCs w:val="20"/>
              </w:rPr>
              <w:t>9</w:t>
            </w:r>
            <w:r w:rsidR="006F53E0" w:rsidRPr="008F25CB">
              <w:rPr>
                <w:rFonts w:ascii="Arial" w:hAnsi="Arial" w:cs="Arial"/>
                <w:sz w:val="20"/>
                <w:szCs w:val="20"/>
              </w:rPr>
              <w:t>%</w:t>
            </w:r>
          </w:p>
        </w:tc>
      </w:tr>
      <w:tr w:rsidR="00BC25F1" w:rsidRPr="00230C7D" w:rsidTr="004921D9">
        <w:trPr>
          <w:trHeight w:val="80"/>
          <w:jc w:val="center"/>
        </w:trPr>
        <w:tc>
          <w:tcPr>
            <w:tcW w:w="1422" w:type="dxa"/>
          </w:tcPr>
          <w:p w:rsidR="00BC25F1" w:rsidRPr="00230C7D" w:rsidRDefault="00BC25F1" w:rsidP="00737EF1">
            <w:pPr>
              <w:jc w:val="center"/>
              <w:rPr>
                <w:rFonts w:ascii="Arial" w:hAnsi="Arial" w:cs="Arial"/>
                <w:b/>
                <w:sz w:val="20"/>
                <w:szCs w:val="20"/>
              </w:rPr>
            </w:pPr>
          </w:p>
        </w:tc>
        <w:tc>
          <w:tcPr>
            <w:tcW w:w="1307" w:type="dxa"/>
            <w:vAlign w:val="bottom"/>
          </w:tcPr>
          <w:p w:rsidR="00BC25F1" w:rsidRPr="008F25CB" w:rsidRDefault="00BC25F1" w:rsidP="006F53E0">
            <w:pPr>
              <w:ind w:right="227"/>
              <w:jc w:val="right"/>
              <w:rPr>
                <w:rFonts w:ascii="Arial" w:hAnsi="Arial" w:cs="Arial"/>
                <w:sz w:val="20"/>
                <w:szCs w:val="20"/>
              </w:rPr>
            </w:pPr>
          </w:p>
        </w:tc>
        <w:tc>
          <w:tcPr>
            <w:tcW w:w="2482" w:type="dxa"/>
            <w:vAlign w:val="bottom"/>
          </w:tcPr>
          <w:p w:rsidR="00BC25F1" w:rsidRPr="008F25CB" w:rsidRDefault="00BC25F1" w:rsidP="008F3B0B">
            <w:pPr>
              <w:ind w:right="850"/>
              <w:jc w:val="right"/>
              <w:rPr>
                <w:rFonts w:ascii="Arial" w:hAnsi="Arial" w:cs="Arial"/>
                <w:sz w:val="20"/>
                <w:szCs w:val="20"/>
              </w:rPr>
            </w:pPr>
          </w:p>
        </w:tc>
        <w:tc>
          <w:tcPr>
            <w:tcW w:w="236" w:type="dxa"/>
          </w:tcPr>
          <w:p w:rsidR="00BC25F1" w:rsidRPr="008F25CB" w:rsidRDefault="00BC25F1" w:rsidP="00737EF1">
            <w:pPr>
              <w:jc w:val="center"/>
              <w:rPr>
                <w:rFonts w:ascii="Arial" w:hAnsi="Arial" w:cs="Arial"/>
                <w:sz w:val="20"/>
                <w:szCs w:val="20"/>
              </w:rPr>
            </w:pPr>
          </w:p>
        </w:tc>
        <w:tc>
          <w:tcPr>
            <w:tcW w:w="1814" w:type="dxa"/>
            <w:vAlign w:val="bottom"/>
          </w:tcPr>
          <w:p w:rsidR="00BC25F1" w:rsidRPr="008F25CB" w:rsidRDefault="00BC25F1" w:rsidP="008F3B0B">
            <w:pPr>
              <w:ind w:right="340"/>
              <w:jc w:val="right"/>
              <w:rPr>
                <w:rFonts w:ascii="Arial" w:hAnsi="Arial" w:cs="Arial"/>
                <w:sz w:val="20"/>
                <w:szCs w:val="20"/>
              </w:rPr>
            </w:pPr>
          </w:p>
        </w:tc>
        <w:tc>
          <w:tcPr>
            <w:tcW w:w="1459" w:type="dxa"/>
            <w:vAlign w:val="bottom"/>
          </w:tcPr>
          <w:p w:rsidR="00BC25F1" w:rsidRPr="008F25CB" w:rsidRDefault="00BC25F1" w:rsidP="008F3B0B">
            <w:pPr>
              <w:ind w:right="340"/>
              <w:jc w:val="right"/>
              <w:rPr>
                <w:rFonts w:ascii="Arial" w:hAnsi="Arial" w:cs="Arial"/>
                <w:sz w:val="20"/>
                <w:szCs w:val="20"/>
              </w:rPr>
            </w:pPr>
          </w:p>
        </w:tc>
      </w:tr>
      <w:tr w:rsidR="00BC25F1" w:rsidRPr="00230C7D" w:rsidTr="00737EF1">
        <w:trPr>
          <w:trHeight w:val="156"/>
          <w:jc w:val="center"/>
        </w:trPr>
        <w:tc>
          <w:tcPr>
            <w:tcW w:w="1422" w:type="dxa"/>
          </w:tcPr>
          <w:p w:rsidR="00BC25F1" w:rsidRPr="00230C7D" w:rsidRDefault="00BC25F1" w:rsidP="00737EF1">
            <w:pPr>
              <w:jc w:val="center"/>
              <w:rPr>
                <w:rFonts w:ascii="Arial" w:hAnsi="Arial" w:cs="Arial"/>
                <w:sz w:val="20"/>
                <w:szCs w:val="20"/>
              </w:rPr>
            </w:pPr>
          </w:p>
        </w:tc>
        <w:tc>
          <w:tcPr>
            <w:tcW w:w="1307" w:type="dxa"/>
          </w:tcPr>
          <w:p w:rsidR="00BC25F1" w:rsidRPr="008F25CB" w:rsidRDefault="00BC25F1" w:rsidP="006F53E0">
            <w:pPr>
              <w:ind w:right="227"/>
              <w:jc w:val="center"/>
              <w:rPr>
                <w:rFonts w:ascii="Arial" w:hAnsi="Arial" w:cs="Arial"/>
                <w:bCs/>
                <w:sz w:val="20"/>
                <w:szCs w:val="20"/>
              </w:rPr>
            </w:pPr>
          </w:p>
        </w:tc>
        <w:tc>
          <w:tcPr>
            <w:tcW w:w="2482" w:type="dxa"/>
          </w:tcPr>
          <w:p w:rsidR="00BC25F1" w:rsidRPr="008F25CB" w:rsidRDefault="00BC25F1" w:rsidP="006F53E0">
            <w:pPr>
              <w:ind w:right="850"/>
              <w:jc w:val="right"/>
              <w:rPr>
                <w:rFonts w:ascii="Arial" w:hAnsi="Arial" w:cs="Arial"/>
                <w:sz w:val="20"/>
                <w:szCs w:val="20"/>
              </w:rPr>
            </w:pPr>
          </w:p>
        </w:tc>
        <w:tc>
          <w:tcPr>
            <w:tcW w:w="236" w:type="dxa"/>
          </w:tcPr>
          <w:p w:rsidR="00BC25F1" w:rsidRPr="008F25CB" w:rsidRDefault="00BC25F1" w:rsidP="00737EF1">
            <w:pPr>
              <w:jc w:val="center"/>
              <w:rPr>
                <w:rFonts w:ascii="Arial" w:hAnsi="Arial" w:cs="Arial"/>
                <w:sz w:val="20"/>
                <w:szCs w:val="20"/>
              </w:rPr>
            </w:pPr>
          </w:p>
        </w:tc>
        <w:tc>
          <w:tcPr>
            <w:tcW w:w="1814" w:type="dxa"/>
          </w:tcPr>
          <w:p w:rsidR="00BC25F1" w:rsidRPr="008F25CB" w:rsidRDefault="00BC25F1" w:rsidP="006F53E0">
            <w:pPr>
              <w:ind w:right="340"/>
              <w:jc w:val="right"/>
              <w:rPr>
                <w:rFonts w:ascii="Arial" w:hAnsi="Arial" w:cs="Arial"/>
                <w:sz w:val="20"/>
                <w:szCs w:val="20"/>
              </w:rPr>
            </w:pPr>
          </w:p>
        </w:tc>
        <w:tc>
          <w:tcPr>
            <w:tcW w:w="1459" w:type="dxa"/>
          </w:tcPr>
          <w:p w:rsidR="00BC25F1" w:rsidRPr="008F25CB" w:rsidRDefault="00BC25F1" w:rsidP="006F53E0">
            <w:pPr>
              <w:ind w:right="340"/>
              <w:jc w:val="right"/>
              <w:rPr>
                <w:rFonts w:ascii="Arial" w:hAnsi="Arial" w:cs="Arial"/>
                <w:sz w:val="20"/>
                <w:szCs w:val="20"/>
              </w:rPr>
            </w:pPr>
          </w:p>
        </w:tc>
      </w:tr>
      <w:tr w:rsidR="00BC25F1" w:rsidRPr="00230C7D" w:rsidTr="00737EF1">
        <w:trPr>
          <w:jc w:val="center"/>
        </w:trPr>
        <w:tc>
          <w:tcPr>
            <w:tcW w:w="1422" w:type="dxa"/>
          </w:tcPr>
          <w:p w:rsidR="00BC25F1" w:rsidRPr="00230C7D" w:rsidRDefault="00BC25F1" w:rsidP="00737EF1">
            <w:pPr>
              <w:jc w:val="center"/>
              <w:rPr>
                <w:rFonts w:ascii="Arial" w:hAnsi="Arial" w:cs="Arial"/>
                <w:b/>
                <w:sz w:val="20"/>
                <w:szCs w:val="20"/>
              </w:rPr>
            </w:pPr>
            <w:r w:rsidRPr="00230C7D">
              <w:rPr>
                <w:rFonts w:ascii="Arial" w:hAnsi="Arial" w:cs="Arial"/>
                <w:b/>
                <w:sz w:val="20"/>
                <w:szCs w:val="20"/>
              </w:rPr>
              <w:t>Objetivo 1</w:t>
            </w:r>
          </w:p>
          <w:p w:rsidR="00EE4C4B" w:rsidRPr="00230C7D" w:rsidRDefault="00EE4C4B" w:rsidP="00737EF1">
            <w:pPr>
              <w:jc w:val="center"/>
              <w:rPr>
                <w:rFonts w:ascii="Arial" w:hAnsi="Arial" w:cs="Arial"/>
                <w:b/>
                <w:sz w:val="20"/>
                <w:szCs w:val="20"/>
              </w:rPr>
            </w:pPr>
          </w:p>
        </w:tc>
        <w:tc>
          <w:tcPr>
            <w:tcW w:w="1307" w:type="dxa"/>
          </w:tcPr>
          <w:p w:rsidR="00BC25F1" w:rsidRPr="008F25CB" w:rsidRDefault="0070229F" w:rsidP="0070229F">
            <w:pPr>
              <w:ind w:right="227"/>
              <w:jc w:val="right"/>
              <w:rPr>
                <w:rFonts w:ascii="Arial" w:hAnsi="Arial" w:cs="Arial"/>
                <w:b/>
                <w:sz w:val="20"/>
                <w:szCs w:val="20"/>
              </w:rPr>
            </w:pPr>
            <w:r w:rsidRPr="008F25CB">
              <w:rPr>
                <w:rFonts w:ascii="Arial" w:hAnsi="Arial" w:cs="Arial"/>
                <w:b/>
                <w:sz w:val="20"/>
                <w:szCs w:val="20"/>
              </w:rPr>
              <w:t>21</w:t>
            </w:r>
            <w:r w:rsidR="006F53E0" w:rsidRPr="008F25CB">
              <w:rPr>
                <w:rFonts w:ascii="Arial" w:hAnsi="Arial" w:cs="Arial"/>
                <w:b/>
                <w:sz w:val="20"/>
                <w:szCs w:val="20"/>
              </w:rPr>
              <w:t>.7</w:t>
            </w:r>
            <w:r w:rsidRPr="008F25CB">
              <w:rPr>
                <w:rFonts w:ascii="Arial" w:hAnsi="Arial" w:cs="Arial"/>
                <w:b/>
                <w:sz w:val="20"/>
                <w:szCs w:val="20"/>
              </w:rPr>
              <w:t>86</w:t>
            </w:r>
            <w:r w:rsidR="006F53E0" w:rsidRPr="008F25CB">
              <w:rPr>
                <w:rFonts w:ascii="Arial" w:hAnsi="Arial" w:cs="Arial"/>
                <w:b/>
                <w:sz w:val="20"/>
                <w:szCs w:val="20"/>
              </w:rPr>
              <w:t>,</w:t>
            </w:r>
            <w:r w:rsidRPr="008F25CB">
              <w:rPr>
                <w:rFonts w:ascii="Arial" w:hAnsi="Arial" w:cs="Arial"/>
                <w:b/>
                <w:sz w:val="20"/>
                <w:szCs w:val="20"/>
              </w:rPr>
              <w:t>2</w:t>
            </w:r>
          </w:p>
        </w:tc>
        <w:tc>
          <w:tcPr>
            <w:tcW w:w="2482" w:type="dxa"/>
          </w:tcPr>
          <w:p w:rsidR="00BC25F1" w:rsidRPr="008F25CB" w:rsidRDefault="008F3B0B" w:rsidP="008F25CB">
            <w:pPr>
              <w:ind w:right="850"/>
              <w:jc w:val="right"/>
              <w:rPr>
                <w:rFonts w:ascii="Arial" w:hAnsi="Arial" w:cs="Arial"/>
                <w:b/>
                <w:sz w:val="20"/>
                <w:szCs w:val="20"/>
              </w:rPr>
            </w:pPr>
            <w:r w:rsidRPr="008F25CB">
              <w:rPr>
                <w:rFonts w:ascii="Arial" w:hAnsi="Arial" w:cs="Arial"/>
                <w:b/>
                <w:sz w:val="20"/>
                <w:szCs w:val="20"/>
              </w:rPr>
              <w:t>2</w:t>
            </w:r>
            <w:r w:rsidR="008F25CB" w:rsidRPr="008F25CB">
              <w:rPr>
                <w:rFonts w:ascii="Arial" w:hAnsi="Arial" w:cs="Arial"/>
                <w:b/>
                <w:sz w:val="20"/>
                <w:szCs w:val="20"/>
              </w:rPr>
              <w:t>1</w:t>
            </w:r>
            <w:r w:rsidR="00C37C30" w:rsidRPr="008F25CB">
              <w:rPr>
                <w:rFonts w:ascii="Arial" w:hAnsi="Arial" w:cs="Arial"/>
                <w:b/>
                <w:sz w:val="20"/>
                <w:szCs w:val="20"/>
              </w:rPr>
              <w:t>.</w:t>
            </w:r>
            <w:r w:rsidR="008F25CB" w:rsidRPr="008F25CB">
              <w:rPr>
                <w:rFonts w:ascii="Arial" w:hAnsi="Arial" w:cs="Arial"/>
                <w:b/>
                <w:sz w:val="20"/>
                <w:szCs w:val="20"/>
              </w:rPr>
              <w:t>735</w:t>
            </w:r>
            <w:r w:rsidR="00C37C30" w:rsidRPr="008F25CB">
              <w:rPr>
                <w:rFonts w:ascii="Arial" w:hAnsi="Arial" w:cs="Arial"/>
                <w:b/>
                <w:sz w:val="20"/>
                <w:szCs w:val="20"/>
              </w:rPr>
              <w:t>,</w:t>
            </w:r>
            <w:r w:rsidR="008F25CB" w:rsidRPr="008F25CB">
              <w:rPr>
                <w:rFonts w:ascii="Arial" w:hAnsi="Arial" w:cs="Arial"/>
                <w:b/>
                <w:sz w:val="20"/>
                <w:szCs w:val="20"/>
              </w:rPr>
              <w:t>4</w:t>
            </w:r>
          </w:p>
        </w:tc>
        <w:tc>
          <w:tcPr>
            <w:tcW w:w="236" w:type="dxa"/>
          </w:tcPr>
          <w:p w:rsidR="00BC25F1" w:rsidRPr="008F25CB" w:rsidRDefault="00BC25F1" w:rsidP="00737EF1">
            <w:pPr>
              <w:jc w:val="right"/>
              <w:rPr>
                <w:rFonts w:ascii="Arial" w:hAnsi="Arial" w:cs="Arial"/>
                <w:b/>
                <w:sz w:val="20"/>
                <w:szCs w:val="20"/>
              </w:rPr>
            </w:pPr>
          </w:p>
        </w:tc>
        <w:tc>
          <w:tcPr>
            <w:tcW w:w="1814" w:type="dxa"/>
          </w:tcPr>
          <w:p w:rsidR="00BC25F1" w:rsidRPr="008F25CB" w:rsidRDefault="008F25CB" w:rsidP="008F25CB">
            <w:pPr>
              <w:ind w:right="340"/>
              <w:jc w:val="right"/>
              <w:rPr>
                <w:rFonts w:ascii="Arial" w:hAnsi="Arial" w:cs="Arial"/>
                <w:b/>
                <w:sz w:val="20"/>
                <w:szCs w:val="20"/>
              </w:rPr>
            </w:pPr>
            <w:r w:rsidRPr="008F25CB">
              <w:rPr>
                <w:rFonts w:ascii="Arial" w:hAnsi="Arial" w:cs="Arial"/>
                <w:b/>
                <w:sz w:val="20"/>
                <w:szCs w:val="20"/>
              </w:rPr>
              <w:t>20</w:t>
            </w:r>
            <w:r w:rsidR="006F53E0" w:rsidRPr="008F25CB">
              <w:rPr>
                <w:rFonts w:ascii="Arial" w:hAnsi="Arial" w:cs="Arial"/>
                <w:b/>
                <w:sz w:val="20"/>
                <w:szCs w:val="20"/>
              </w:rPr>
              <w:t>.</w:t>
            </w:r>
            <w:r w:rsidRPr="008F25CB">
              <w:rPr>
                <w:rFonts w:ascii="Arial" w:hAnsi="Arial" w:cs="Arial"/>
                <w:b/>
                <w:sz w:val="20"/>
                <w:szCs w:val="20"/>
              </w:rPr>
              <w:t>310</w:t>
            </w:r>
            <w:r w:rsidR="006F53E0" w:rsidRPr="008F25CB">
              <w:rPr>
                <w:rFonts w:ascii="Arial" w:hAnsi="Arial" w:cs="Arial"/>
                <w:b/>
                <w:sz w:val="20"/>
                <w:szCs w:val="20"/>
              </w:rPr>
              <w:t>,</w:t>
            </w:r>
            <w:r w:rsidRPr="008F25CB">
              <w:rPr>
                <w:rFonts w:ascii="Arial" w:hAnsi="Arial" w:cs="Arial"/>
                <w:b/>
                <w:sz w:val="20"/>
                <w:szCs w:val="20"/>
              </w:rPr>
              <w:t>8</w:t>
            </w:r>
          </w:p>
        </w:tc>
        <w:tc>
          <w:tcPr>
            <w:tcW w:w="1459" w:type="dxa"/>
          </w:tcPr>
          <w:p w:rsidR="006F53E0" w:rsidRPr="008F25CB" w:rsidRDefault="008F25CB" w:rsidP="006F53E0">
            <w:pPr>
              <w:ind w:right="340"/>
              <w:jc w:val="right"/>
              <w:rPr>
                <w:rFonts w:ascii="Arial" w:hAnsi="Arial" w:cs="Arial"/>
                <w:b/>
                <w:sz w:val="20"/>
                <w:szCs w:val="20"/>
              </w:rPr>
            </w:pPr>
            <w:r w:rsidRPr="008F25CB">
              <w:rPr>
                <w:rFonts w:ascii="Arial" w:hAnsi="Arial" w:cs="Arial"/>
                <w:b/>
                <w:sz w:val="20"/>
                <w:szCs w:val="20"/>
              </w:rPr>
              <w:t>93</w:t>
            </w:r>
            <w:r w:rsidR="008F3B0B" w:rsidRPr="008F25CB">
              <w:rPr>
                <w:rFonts w:ascii="Arial" w:hAnsi="Arial" w:cs="Arial"/>
                <w:b/>
                <w:sz w:val="20"/>
                <w:szCs w:val="20"/>
              </w:rPr>
              <w:t>,</w:t>
            </w:r>
            <w:r w:rsidRPr="008F25CB">
              <w:rPr>
                <w:rFonts w:ascii="Arial" w:hAnsi="Arial" w:cs="Arial"/>
                <w:b/>
                <w:sz w:val="20"/>
                <w:szCs w:val="20"/>
              </w:rPr>
              <w:t>4</w:t>
            </w:r>
            <w:r w:rsidR="006F53E0" w:rsidRPr="008F25CB">
              <w:rPr>
                <w:rFonts w:ascii="Arial" w:hAnsi="Arial" w:cs="Arial"/>
                <w:b/>
                <w:sz w:val="20"/>
                <w:szCs w:val="20"/>
              </w:rPr>
              <w:t>%</w:t>
            </w:r>
          </w:p>
          <w:p w:rsidR="00BC25F1" w:rsidRPr="008F25CB" w:rsidRDefault="00BC25F1" w:rsidP="006F53E0">
            <w:pPr>
              <w:ind w:right="340"/>
              <w:rPr>
                <w:rFonts w:ascii="Arial" w:hAnsi="Arial" w:cs="Arial"/>
                <w:b/>
                <w:sz w:val="20"/>
                <w:szCs w:val="20"/>
              </w:rPr>
            </w:pPr>
          </w:p>
        </w:tc>
      </w:tr>
    </w:tbl>
    <w:p w:rsidR="00880A5F" w:rsidRPr="00230C7D" w:rsidRDefault="00880A5F" w:rsidP="00880A5F">
      <w:pPr>
        <w:jc w:val="both"/>
        <w:rPr>
          <w:rFonts w:ascii="Arial" w:hAnsi="Arial" w:cs="Arial"/>
          <w:sz w:val="18"/>
        </w:rPr>
      </w:pPr>
      <w:r w:rsidRPr="00230C7D">
        <w:rPr>
          <w:rFonts w:ascii="Arial" w:hAnsi="Arial" w:cs="Arial"/>
          <w:sz w:val="18"/>
        </w:rPr>
        <w:t>(1): Presupuesto aprobado para el 20</w:t>
      </w:r>
      <w:r w:rsidR="00B33B5F" w:rsidRPr="00230C7D">
        <w:rPr>
          <w:rFonts w:ascii="Arial" w:hAnsi="Arial" w:cs="Arial"/>
          <w:sz w:val="18"/>
        </w:rPr>
        <w:t>1</w:t>
      </w:r>
      <w:r w:rsidR="00BC30AC" w:rsidRPr="00230C7D">
        <w:rPr>
          <w:rFonts w:ascii="Arial" w:hAnsi="Arial" w:cs="Arial"/>
          <w:sz w:val="18"/>
        </w:rPr>
        <w:t>4</w:t>
      </w:r>
      <w:r w:rsidRPr="00230C7D">
        <w:rPr>
          <w:rFonts w:ascii="Arial" w:hAnsi="Arial" w:cs="Arial"/>
          <w:sz w:val="18"/>
        </w:rPr>
        <w:t xml:space="preserve">, </w:t>
      </w:r>
      <w:r w:rsidR="00D645BA" w:rsidRPr="00230C7D">
        <w:rPr>
          <w:rFonts w:ascii="Arial" w:hAnsi="Arial" w:cs="Arial"/>
          <w:sz w:val="18"/>
        </w:rPr>
        <w:t>en presentación realizada</w:t>
      </w:r>
      <w:r w:rsidRPr="00230C7D">
        <w:rPr>
          <w:rFonts w:ascii="Arial" w:hAnsi="Arial" w:cs="Arial"/>
          <w:sz w:val="18"/>
        </w:rPr>
        <w:t xml:space="preserve"> el </w:t>
      </w:r>
      <w:r w:rsidR="00897251" w:rsidRPr="00230C7D">
        <w:rPr>
          <w:rFonts w:ascii="Arial" w:hAnsi="Arial" w:cs="Arial"/>
          <w:sz w:val="18"/>
        </w:rPr>
        <w:t>2</w:t>
      </w:r>
      <w:r w:rsidR="00556494" w:rsidRPr="00230C7D">
        <w:rPr>
          <w:rFonts w:ascii="Arial" w:hAnsi="Arial" w:cs="Arial"/>
          <w:sz w:val="18"/>
        </w:rPr>
        <w:t>6</w:t>
      </w:r>
      <w:r w:rsidR="00B33B5F" w:rsidRPr="00230C7D">
        <w:rPr>
          <w:rFonts w:ascii="Arial" w:hAnsi="Arial" w:cs="Arial"/>
          <w:sz w:val="18"/>
        </w:rPr>
        <w:t xml:space="preserve"> de </w:t>
      </w:r>
      <w:r w:rsidR="00897251" w:rsidRPr="00230C7D">
        <w:rPr>
          <w:rFonts w:ascii="Arial" w:hAnsi="Arial" w:cs="Arial"/>
          <w:sz w:val="18"/>
        </w:rPr>
        <w:t>setiem</w:t>
      </w:r>
      <w:r w:rsidR="00B33B5F" w:rsidRPr="00230C7D">
        <w:rPr>
          <w:rFonts w:ascii="Arial" w:hAnsi="Arial" w:cs="Arial"/>
          <w:sz w:val="18"/>
        </w:rPr>
        <w:t>bre del 201</w:t>
      </w:r>
      <w:r w:rsidR="00BC30AC" w:rsidRPr="00230C7D">
        <w:rPr>
          <w:rFonts w:ascii="Arial" w:hAnsi="Arial" w:cs="Arial"/>
          <w:sz w:val="18"/>
        </w:rPr>
        <w:t>3</w:t>
      </w:r>
      <w:r w:rsidRPr="00230C7D">
        <w:rPr>
          <w:rFonts w:ascii="Arial" w:hAnsi="Arial" w:cs="Arial"/>
          <w:sz w:val="18"/>
        </w:rPr>
        <w:t>.</w:t>
      </w:r>
    </w:p>
    <w:p w:rsidR="00880A5F" w:rsidRPr="00230C7D" w:rsidRDefault="00880A5F" w:rsidP="00880A5F">
      <w:pPr>
        <w:jc w:val="both"/>
        <w:rPr>
          <w:rFonts w:ascii="Arial" w:hAnsi="Arial" w:cs="Arial"/>
          <w:sz w:val="18"/>
        </w:rPr>
      </w:pPr>
      <w:r w:rsidRPr="00230C7D">
        <w:rPr>
          <w:rFonts w:ascii="Arial" w:hAnsi="Arial" w:cs="Arial"/>
          <w:sz w:val="18"/>
        </w:rPr>
        <w:t xml:space="preserve">(2): Presupuesto modificado </w:t>
      </w:r>
      <w:r w:rsidR="005520D6">
        <w:rPr>
          <w:rFonts w:ascii="Arial" w:hAnsi="Arial" w:cs="Arial"/>
          <w:sz w:val="18"/>
        </w:rPr>
        <w:t>al 31 de diciembre</w:t>
      </w:r>
      <w:r w:rsidR="0042297D" w:rsidRPr="00230C7D">
        <w:rPr>
          <w:rFonts w:ascii="Arial" w:hAnsi="Arial" w:cs="Arial"/>
          <w:sz w:val="18"/>
        </w:rPr>
        <w:t xml:space="preserve"> </w:t>
      </w:r>
      <w:r w:rsidR="00B93BC8" w:rsidRPr="00230C7D">
        <w:rPr>
          <w:rFonts w:ascii="Arial" w:hAnsi="Arial" w:cs="Arial"/>
          <w:sz w:val="18"/>
        </w:rPr>
        <w:t>del 201</w:t>
      </w:r>
      <w:r w:rsidR="00BC30AC" w:rsidRPr="00230C7D">
        <w:rPr>
          <w:rFonts w:ascii="Arial" w:hAnsi="Arial" w:cs="Arial"/>
          <w:sz w:val="18"/>
        </w:rPr>
        <w:t>4</w:t>
      </w:r>
      <w:r w:rsidRPr="00230C7D">
        <w:rPr>
          <w:rFonts w:ascii="Arial" w:hAnsi="Arial" w:cs="Arial"/>
          <w:sz w:val="18"/>
        </w:rPr>
        <w:t>.</w:t>
      </w:r>
    </w:p>
    <w:p w:rsidR="00880A5F" w:rsidRPr="00230C7D" w:rsidRDefault="00880A5F" w:rsidP="00880A5F">
      <w:pPr>
        <w:jc w:val="both"/>
        <w:rPr>
          <w:rFonts w:ascii="Arial" w:hAnsi="Arial" w:cs="Arial"/>
          <w:sz w:val="18"/>
        </w:rPr>
      </w:pPr>
      <w:r w:rsidRPr="00230C7D">
        <w:rPr>
          <w:rFonts w:ascii="Arial" w:hAnsi="Arial" w:cs="Arial"/>
          <w:sz w:val="18"/>
        </w:rPr>
        <w:t>(3): Relación de ejecución con el presupuesto modificado.</w:t>
      </w:r>
    </w:p>
    <w:p w:rsidR="007F0389" w:rsidRPr="00230C7D" w:rsidRDefault="007F0389" w:rsidP="00880A5F">
      <w:pPr>
        <w:jc w:val="both"/>
        <w:rPr>
          <w:rFonts w:ascii="Arial" w:hAnsi="Arial" w:cs="Arial"/>
          <w:sz w:val="18"/>
        </w:rPr>
      </w:pPr>
    </w:p>
    <w:p w:rsidR="00880A5F" w:rsidRPr="00230C7D" w:rsidRDefault="00880A5F" w:rsidP="00880A5F">
      <w:pPr>
        <w:spacing w:line="360" w:lineRule="auto"/>
        <w:jc w:val="both"/>
        <w:rPr>
          <w:rFonts w:ascii="Arial" w:hAnsi="Arial" w:cs="Arial"/>
          <w:b/>
          <w:i/>
          <w:sz w:val="18"/>
          <w:szCs w:val="18"/>
        </w:rPr>
      </w:pPr>
      <w:r w:rsidRPr="00230C7D">
        <w:rPr>
          <w:rFonts w:ascii="Arial" w:hAnsi="Arial" w:cs="Arial"/>
          <w:b/>
          <w:i/>
          <w:sz w:val="18"/>
          <w:szCs w:val="18"/>
        </w:rPr>
        <w:t xml:space="preserve">Fuente: </w:t>
      </w:r>
      <w:proofErr w:type="spellStart"/>
      <w:r w:rsidRPr="00230C7D">
        <w:rPr>
          <w:rFonts w:ascii="Arial" w:hAnsi="Arial" w:cs="Arial"/>
          <w:b/>
          <w:i/>
          <w:sz w:val="18"/>
          <w:szCs w:val="18"/>
        </w:rPr>
        <w:t>A</w:t>
      </w:r>
      <w:r w:rsidR="007F0389" w:rsidRPr="00230C7D">
        <w:rPr>
          <w:rFonts w:ascii="Arial" w:hAnsi="Arial" w:cs="Arial"/>
          <w:b/>
          <w:i/>
          <w:sz w:val="18"/>
          <w:szCs w:val="18"/>
        </w:rPr>
        <w:t>peuna</w:t>
      </w:r>
      <w:proofErr w:type="spellEnd"/>
      <w:r w:rsidRPr="00230C7D">
        <w:rPr>
          <w:rFonts w:ascii="Arial" w:hAnsi="Arial" w:cs="Arial"/>
          <w:b/>
          <w:i/>
          <w:sz w:val="18"/>
          <w:szCs w:val="18"/>
        </w:rPr>
        <w:t>, con datos del Programa de Gestión Financiera.</w:t>
      </w:r>
    </w:p>
    <w:p w:rsidR="00F70C6F" w:rsidRPr="00230C7D" w:rsidRDefault="00F70C6F" w:rsidP="00880A5F">
      <w:pPr>
        <w:spacing w:line="360" w:lineRule="auto"/>
        <w:jc w:val="both"/>
        <w:rPr>
          <w:rFonts w:ascii="Arial" w:hAnsi="Arial" w:cs="Arial"/>
          <w:b/>
          <w:i/>
          <w:sz w:val="18"/>
          <w:szCs w:val="18"/>
        </w:rPr>
      </w:pPr>
    </w:p>
    <w:p w:rsidR="0005018B" w:rsidRPr="00230C7D" w:rsidRDefault="0005018B" w:rsidP="005F4E62">
      <w:pPr>
        <w:spacing w:line="360" w:lineRule="auto"/>
        <w:jc w:val="both"/>
        <w:rPr>
          <w:rFonts w:ascii="Arial" w:hAnsi="Arial" w:cs="Arial"/>
          <w:b/>
        </w:rPr>
      </w:pPr>
    </w:p>
    <w:p w:rsidR="005F4E62" w:rsidRPr="00230C7D" w:rsidRDefault="005F4E62" w:rsidP="005F4E62">
      <w:pPr>
        <w:spacing w:line="360" w:lineRule="auto"/>
        <w:jc w:val="both"/>
        <w:rPr>
          <w:rFonts w:ascii="Arial" w:hAnsi="Arial" w:cs="Arial"/>
          <w:b/>
        </w:rPr>
      </w:pPr>
      <w:r w:rsidRPr="00230C7D">
        <w:rPr>
          <w:rFonts w:ascii="Arial" w:hAnsi="Arial" w:cs="Arial"/>
          <w:b/>
        </w:rPr>
        <w:t xml:space="preserve">OBJETIVO 2.  </w:t>
      </w:r>
      <w:r w:rsidR="002F2FE6" w:rsidRPr="00230C7D">
        <w:rPr>
          <w:rFonts w:ascii="Arial" w:hAnsi="Arial" w:cs="Arial"/>
          <w:b/>
        </w:rPr>
        <w:t>Fortalecer el quehacer académico</w:t>
      </w:r>
      <w:r w:rsidRPr="00230C7D">
        <w:rPr>
          <w:rFonts w:ascii="Arial" w:hAnsi="Arial" w:cs="Arial"/>
          <w:b/>
        </w:rPr>
        <w:t xml:space="preserve"> mediante </w:t>
      </w:r>
      <w:r w:rsidR="002F2FE6" w:rsidRPr="00230C7D">
        <w:rPr>
          <w:rFonts w:ascii="Arial" w:hAnsi="Arial" w:cs="Arial"/>
          <w:b/>
        </w:rPr>
        <w:t>la inversión en formación de recursos humanos, y en equipo científico y tecnológico, en las áreas prioritarias del Plan Mejoramiento Institucional (PMI)</w:t>
      </w:r>
      <w:r w:rsidR="00B14C1F" w:rsidRPr="00230C7D">
        <w:rPr>
          <w:rFonts w:ascii="Arial" w:hAnsi="Arial" w:cs="Arial"/>
          <w:b/>
        </w:rPr>
        <w:t>.</w:t>
      </w:r>
    </w:p>
    <w:p w:rsidR="002F2FE6" w:rsidRPr="00230C7D" w:rsidRDefault="002F2FE6" w:rsidP="002F2FE6">
      <w:pPr>
        <w:jc w:val="both"/>
        <w:rPr>
          <w:rFonts w:ascii="Arial" w:hAnsi="Arial" w:cs="Arial"/>
        </w:rPr>
      </w:pPr>
    </w:p>
    <w:p w:rsidR="002F2FE6" w:rsidRPr="00F12E40" w:rsidRDefault="002F2FE6" w:rsidP="002F2FE6">
      <w:pPr>
        <w:spacing w:line="360" w:lineRule="auto"/>
        <w:ind w:left="708"/>
        <w:jc w:val="both"/>
        <w:rPr>
          <w:rFonts w:ascii="Arial" w:hAnsi="Arial" w:cs="Arial"/>
          <w:b/>
        </w:rPr>
      </w:pPr>
      <w:r w:rsidRPr="00230C7D">
        <w:rPr>
          <w:rFonts w:ascii="Arial" w:hAnsi="Arial" w:cs="Arial"/>
          <w:b/>
        </w:rPr>
        <w:t xml:space="preserve">Meta 2.1  </w:t>
      </w:r>
      <w:r w:rsidR="00DC21E4" w:rsidRPr="00230C7D">
        <w:rPr>
          <w:rFonts w:ascii="Arial" w:hAnsi="Arial" w:cs="Arial"/>
          <w:b/>
        </w:rPr>
        <w:t xml:space="preserve">Adjudicar </w:t>
      </w:r>
      <w:r w:rsidR="00DC21E4" w:rsidRPr="00F12E40">
        <w:rPr>
          <w:rFonts w:ascii="Arial" w:hAnsi="Arial" w:cs="Arial"/>
          <w:b/>
        </w:rPr>
        <w:t>y dar seguimiento a los beneficiarios y/o ejecutores de 43 actividades (20 becas de posgrado, 20 intercambios académicos y 3 licitaciones de equipo) requeridas para cumplir con los objetivos e indicadores del PMI</w:t>
      </w:r>
      <w:r w:rsidRPr="00F12E40">
        <w:rPr>
          <w:rFonts w:ascii="Arial" w:hAnsi="Arial" w:cs="Arial"/>
          <w:b/>
        </w:rPr>
        <w:t>.</w:t>
      </w:r>
      <w:r w:rsidR="004921D9" w:rsidRPr="00F12E40">
        <w:rPr>
          <w:rFonts w:ascii="Arial" w:hAnsi="Arial" w:cs="Arial"/>
          <w:b/>
        </w:rPr>
        <w:t xml:space="preserve">         </w:t>
      </w:r>
      <w:r w:rsidR="00896E3B" w:rsidRPr="00F12E40">
        <w:rPr>
          <w:rFonts w:ascii="Arial" w:hAnsi="Arial" w:cs="Arial"/>
          <w:b/>
        </w:rPr>
        <w:t xml:space="preserve">  </w:t>
      </w:r>
    </w:p>
    <w:p w:rsidR="005E027E" w:rsidRPr="00F12E40" w:rsidRDefault="005E027E" w:rsidP="00DC21E4">
      <w:pPr>
        <w:ind w:left="708"/>
        <w:jc w:val="both"/>
        <w:rPr>
          <w:rFonts w:ascii="Arial" w:hAnsi="Arial" w:cs="Arial"/>
          <w:sz w:val="22"/>
          <w:szCs w:val="22"/>
        </w:rPr>
      </w:pPr>
    </w:p>
    <w:p w:rsidR="002F2FE6" w:rsidRPr="00F12E40" w:rsidRDefault="00DC21E4" w:rsidP="00DC21E4">
      <w:pPr>
        <w:ind w:left="708"/>
        <w:jc w:val="both"/>
        <w:rPr>
          <w:rFonts w:ascii="Arial" w:hAnsi="Arial" w:cs="Arial"/>
          <w:sz w:val="22"/>
          <w:szCs w:val="22"/>
        </w:rPr>
      </w:pPr>
      <w:r w:rsidRPr="00F12E40">
        <w:rPr>
          <w:rFonts w:ascii="Arial" w:hAnsi="Arial" w:cs="Arial"/>
          <w:sz w:val="22"/>
          <w:szCs w:val="22"/>
        </w:rPr>
        <w:t xml:space="preserve">El cumplimiento de meta </w:t>
      </w:r>
      <w:r w:rsidR="00896E3B" w:rsidRPr="00F12E40">
        <w:rPr>
          <w:rFonts w:ascii="Arial" w:hAnsi="Arial" w:cs="Arial"/>
          <w:sz w:val="22"/>
          <w:szCs w:val="22"/>
        </w:rPr>
        <w:t>corresponde al</w:t>
      </w:r>
      <w:r w:rsidR="005E027E" w:rsidRPr="00F12E40">
        <w:rPr>
          <w:rFonts w:ascii="Arial" w:hAnsi="Arial" w:cs="Arial"/>
          <w:sz w:val="22"/>
          <w:szCs w:val="22"/>
        </w:rPr>
        <w:t xml:space="preserve"> </w:t>
      </w:r>
      <w:r w:rsidR="0085476F" w:rsidRPr="00F12E40">
        <w:rPr>
          <w:rFonts w:ascii="Arial" w:hAnsi="Arial" w:cs="Arial"/>
          <w:b/>
          <w:sz w:val="22"/>
          <w:szCs w:val="22"/>
        </w:rPr>
        <w:t>52%</w:t>
      </w:r>
      <w:r w:rsidRPr="00F12E40">
        <w:rPr>
          <w:rFonts w:ascii="Arial" w:hAnsi="Arial" w:cs="Arial"/>
          <w:sz w:val="22"/>
          <w:szCs w:val="22"/>
        </w:rPr>
        <w:t xml:space="preserve">, </w:t>
      </w:r>
      <w:r w:rsidR="00947E0F">
        <w:rPr>
          <w:rFonts w:ascii="Arial" w:hAnsi="Arial" w:cs="Arial"/>
          <w:sz w:val="22"/>
          <w:szCs w:val="22"/>
        </w:rPr>
        <w:t xml:space="preserve">aunque las actividades desarrolladas (31) sugieren un cumplimiento mayor, </w:t>
      </w:r>
      <w:r w:rsidRPr="00F12E40">
        <w:rPr>
          <w:rFonts w:ascii="Arial" w:hAnsi="Arial" w:cs="Arial"/>
          <w:sz w:val="22"/>
          <w:szCs w:val="22"/>
        </w:rPr>
        <w:t>según resultados que se muestran seguidamente:</w:t>
      </w:r>
    </w:p>
    <w:p w:rsidR="00DC21E4" w:rsidRPr="00230C7D" w:rsidRDefault="00DC21E4" w:rsidP="00DC21E4">
      <w:pPr>
        <w:ind w:left="708"/>
        <w:jc w:val="both"/>
        <w:rPr>
          <w:rFonts w:ascii="Arial" w:hAnsi="Arial" w:cs="Arial"/>
          <w:sz w:val="22"/>
          <w:szCs w:val="22"/>
        </w:rPr>
      </w:pPr>
    </w:p>
    <w:p w:rsidR="00DC21E4" w:rsidRPr="00310FFD" w:rsidRDefault="004D2095" w:rsidP="00DC21E4">
      <w:pPr>
        <w:numPr>
          <w:ilvl w:val="0"/>
          <w:numId w:val="12"/>
        </w:numPr>
        <w:jc w:val="both"/>
        <w:rPr>
          <w:rFonts w:ascii="Arial" w:hAnsi="Arial" w:cs="Arial"/>
          <w:sz w:val="22"/>
          <w:szCs w:val="22"/>
        </w:rPr>
      </w:pPr>
      <w:r w:rsidRPr="004D2095">
        <w:rPr>
          <w:rFonts w:ascii="Arial" w:hAnsi="Arial" w:cs="Arial"/>
          <w:b/>
          <w:sz w:val="22"/>
          <w:szCs w:val="22"/>
        </w:rPr>
        <w:t>1</w:t>
      </w:r>
      <w:r w:rsidR="00700A7E" w:rsidRPr="004D2095">
        <w:rPr>
          <w:rFonts w:ascii="Arial" w:hAnsi="Arial" w:cs="Arial"/>
          <w:b/>
          <w:sz w:val="22"/>
          <w:szCs w:val="22"/>
        </w:rPr>
        <w:t xml:space="preserve"> cronograma de ejecución financiera</w:t>
      </w:r>
      <w:r w:rsidR="00700A7E" w:rsidRPr="004D2095">
        <w:rPr>
          <w:rFonts w:ascii="Arial" w:hAnsi="Arial" w:cs="Arial"/>
          <w:sz w:val="22"/>
          <w:szCs w:val="22"/>
        </w:rPr>
        <w:t xml:space="preserve"> y el plan financiero asociado</w:t>
      </w:r>
      <w:r w:rsidR="00225292">
        <w:rPr>
          <w:rFonts w:ascii="Arial" w:hAnsi="Arial" w:cs="Arial"/>
          <w:sz w:val="22"/>
          <w:szCs w:val="22"/>
        </w:rPr>
        <w:t xml:space="preserve">, </w:t>
      </w:r>
      <w:r w:rsidRPr="004D2095">
        <w:rPr>
          <w:rFonts w:ascii="Arial" w:hAnsi="Arial" w:cs="Arial"/>
          <w:sz w:val="22"/>
          <w:szCs w:val="22"/>
        </w:rPr>
        <w:t xml:space="preserve">de los recursos por concepto de acreditación y </w:t>
      </w:r>
      <w:proofErr w:type="spellStart"/>
      <w:r w:rsidRPr="004D2095">
        <w:rPr>
          <w:rFonts w:ascii="Arial" w:hAnsi="Arial" w:cs="Arial"/>
          <w:sz w:val="22"/>
          <w:szCs w:val="22"/>
        </w:rPr>
        <w:t>reacreditación</w:t>
      </w:r>
      <w:proofErr w:type="spellEnd"/>
      <w:r w:rsidR="00700A7E" w:rsidRPr="004D2095">
        <w:rPr>
          <w:rFonts w:ascii="Arial" w:hAnsi="Arial" w:cs="Arial"/>
          <w:sz w:val="22"/>
          <w:szCs w:val="22"/>
        </w:rPr>
        <w:t>: reunión de coordinación para acopio de insumos requeridos</w:t>
      </w:r>
      <w:r w:rsidRPr="004D2095">
        <w:rPr>
          <w:rFonts w:ascii="Arial" w:hAnsi="Arial" w:cs="Arial"/>
          <w:sz w:val="22"/>
          <w:szCs w:val="22"/>
        </w:rPr>
        <w:t xml:space="preserve">, ejecución del cronograma y elaboración de uno </w:t>
      </w:r>
      <w:r w:rsidRPr="00310FFD">
        <w:rPr>
          <w:rFonts w:ascii="Arial" w:hAnsi="Arial" w:cs="Arial"/>
          <w:sz w:val="22"/>
          <w:szCs w:val="22"/>
        </w:rPr>
        <w:t>para el 2015 que contempló el plan de acción respectivo y fue aprobado por el Banco Mundial (100%)</w:t>
      </w:r>
      <w:r w:rsidR="00700A7E" w:rsidRPr="00310FFD">
        <w:rPr>
          <w:rFonts w:ascii="Arial" w:hAnsi="Arial" w:cs="Arial"/>
          <w:sz w:val="22"/>
          <w:szCs w:val="22"/>
        </w:rPr>
        <w:t>.</w:t>
      </w:r>
    </w:p>
    <w:p w:rsidR="0050556A" w:rsidRPr="00310FFD" w:rsidRDefault="0050556A" w:rsidP="00310FFD">
      <w:pPr>
        <w:pStyle w:val="Prrafodelista"/>
        <w:ind w:left="502"/>
        <w:rPr>
          <w:rFonts w:ascii="Arial" w:hAnsi="Arial" w:cs="Arial"/>
        </w:rPr>
      </w:pPr>
    </w:p>
    <w:p w:rsidR="00DC21E4" w:rsidRPr="005E027E" w:rsidRDefault="00700A7E" w:rsidP="00DC21E4">
      <w:pPr>
        <w:numPr>
          <w:ilvl w:val="0"/>
          <w:numId w:val="3"/>
        </w:numPr>
        <w:ind w:left="1068"/>
        <w:jc w:val="both"/>
        <w:rPr>
          <w:rFonts w:ascii="Arial" w:hAnsi="Arial" w:cs="Arial"/>
          <w:sz w:val="22"/>
          <w:szCs w:val="22"/>
        </w:rPr>
      </w:pPr>
      <w:r w:rsidRPr="00310FFD">
        <w:rPr>
          <w:rFonts w:ascii="Arial" w:hAnsi="Arial" w:cs="Arial"/>
          <w:b/>
          <w:sz w:val="22"/>
          <w:szCs w:val="22"/>
        </w:rPr>
        <w:lastRenderedPageBreak/>
        <w:t xml:space="preserve">1 cronograma de ejecución de becas </w:t>
      </w:r>
      <w:r w:rsidRPr="00310FFD">
        <w:rPr>
          <w:rFonts w:ascii="Arial" w:hAnsi="Arial" w:cs="Arial"/>
          <w:sz w:val="22"/>
          <w:szCs w:val="22"/>
        </w:rPr>
        <w:t>para los becarios seleccionados; además, reuniones de coordinación con los responsables de las iniciativas, asesorías a los becarios prontos a salir del país</w:t>
      </w:r>
      <w:r w:rsidR="004D2095" w:rsidRPr="00310FFD">
        <w:rPr>
          <w:rFonts w:ascii="Arial" w:hAnsi="Arial" w:cs="Arial"/>
          <w:sz w:val="22"/>
          <w:szCs w:val="22"/>
        </w:rPr>
        <w:t xml:space="preserve">, oficios de seguimiento y comunicación periódica con los funcionarios que se </w:t>
      </w:r>
      <w:r w:rsidR="004D2095" w:rsidRPr="005E027E">
        <w:rPr>
          <w:rFonts w:ascii="Arial" w:hAnsi="Arial" w:cs="Arial"/>
          <w:sz w:val="22"/>
          <w:szCs w:val="22"/>
        </w:rPr>
        <w:t>encuentran gestionando admisión</w:t>
      </w:r>
      <w:r w:rsidRPr="005E027E">
        <w:rPr>
          <w:rFonts w:ascii="Arial" w:hAnsi="Arial" w:cs="Arial"/>
          <w:sz w:val="22"/>
          <w:szCs w:val="22"/>
        </w:rPr>
        <w:t xml:space="preserve"> (100%).</w:t>
      </w:r>
    </w:p>
    <w:p w:rsidR="003E5A95" w:rsidRPr="005E027E" w:rsidRDefault="003E5A95" w:rsidP="003E5A95">
      <w:pPr>
        <w:ind w:left="1068"/>
        <w:jc w:val="both"/>
        <w:rPr>
          <w:rFonts w:ascii="Arial" w:hAnsi="Arial" w:cs="Arial"/>
          <w:sz w:val="22"/>
          <w:szCs w:val="22"/>
        </w:rPr>
      </w:pPr>
    </w:p>
    <w:p w:rsidR="003E5A95" w:rsidRPr="005E027E" w:rsidRDefault="005E027E" w:rsidP="00DC21E4">
      <w:pPr>
        <w:numPr>
          <w:ilvl w:val="0"/>
          <w:numId w:val="3"/>
        </w:numPr>
        <w:ind w:left="1068"/>
        <w:jc w:val="both"/>
        <w:rPr>
          <w:rFonts w:ascii="Arial" w:hAnsi="Arial" w:cs="Arial"/>
          <w:sz w:val="22"/>
          <w:szCs w:val="22"/>
        </w:rPr>
      </w:pPr>
      <w:r w:rsidRPr="005E027E">
        <w:rPr>
          <w:rFonts w:ascii="Arial" w:hAnsi="Arial" w:cs="Arial"/>
          <w:b/>
          <w:sz w:val="22"/>
          <w:szCs w:val="22"/>
        </w:rPr>
        <w:t>10</w:t>
      </w:r>
      <w:r w:rsidR="003E5A95" w:rsidRPr="005E027E">
        <w:rPr>
          <w:rFonts w:ascii="Arial" w:hAnsi="Arial" w:cs="Arial"/>
          <w:b/>
          <w:sz w:val="22"/>
          <w:szCs w:val="22"/>
        </w:rPr>
        <w:t xml:space="preserve">0% de </w:t>
      </w:r>
      <w:r w:rsidRPr="005E027E">
        <w:rPr>
          <w:rFonts w:ascii="Arial" w:hAnsi="Arial" w:cs="Arial"/>
          <w:b/>
          <w:sz w:val="22"/>
          <w:szCs w:val="22"/>
        </w:rPr>
        <w:t>logro</w:t>
      </w:r>
      <w:r w:rsidR="003E5A95" w:rsidRPr="005E027E">
        <w:rPr>
          <w:rFonts w:ascii="Arial" w:hAnsi="Arial" w:cs="Arial"/>
          <w:b/>
          <w:sz w:val="22"/>
          <w:szCs w:val="22"/>
        </w:rPr>
        <w:t xml:space="preserve"> </w:t>
      </w:r>
      <w:r w:rsidR="003E5A95" w:rsidRPr="005E027E">
        <w:rPr>
          <w:rFonts w:ascii="Arial" w:hAnsi="Arial" w:cs="Arial"/>
          <w:sz w:val="22"/>
          <w:szCs w:val="22"/>
        </w:rPr>
        <w:t xml:space="preserve">en lo que se refiere a </w:t>
      </w:r>
      <w:r w:rsidRPr="005E027E">
        <w:rPr>
          <w:rFonts w:ascii="Arial" w:hAnsi="Arial" w:cs="Arial"/>
          <w:sz w:val="22"/>
          <w:szCs w:val="22"/>
        </w:rPr>
        <w:t xml:space="preserve">la adjudicación y el seguimiento de becas de posgrado (18 becarios iniciaron estudios y 3 lo harán en enero-febrero del 2015), </w:t>
      </w:r>
      <w:r w:rsidRPr="005E027E">
        <w:rPr>
          <w:rFonts w:ascii="Arial" w:hAnsi="Arial" w:cs="Arial"/>
          <w:b/>
          <w:sz w:val="22"/>
          <w:szCs w:val="22"/>
        </w:rPr>
        <w:t>más del 100% estimado</w:t>
      </w:r>
      <w:r w:rsidRPr="005E027E">
        <w:rPr>
          <w:rFonts w:ascii="Arial" w:hAnsi="Arial" w:cs="Arial"/>
          <w:sz w:val="22"/>
          <w:szCs w:val="22"/>
        </w:rPr>
        <w:t xml:space="preserve"> de cumplimiento en la aprobación y participación en intercambios académicos (26 funcionarios de la UNA participaron en capacitaciones y entrenamientos en el exterior y 13 expertos visitaron la institución), y un </w:t>
      </w:r>
      <w:r w:rsidRPr="005E027E">
        <w:rPr>
          <w:rFonts w:ascii="Arial" w:hAnsi="Arial" w:cs="Arial"/>
          <w:b/>
          <w:sz w:val="22"/>
          <w:szCs w:val="22"/>
        </w:rPr>
        <w:t>50%</w:t>
      </w:r>
      <w:r w:rsidRPr="005E027E">
        <w:rPr>
          <w:rFonts w:ascii="Arial" w:hAnsi="Arial" w:cs="Arial"/>
          <w:sz w:val="22"/>
          <w:szCs w:val="22"/>
        </w:rPr>
        <w:t xml:space="preserve"> de avance en licitaciones de equipo (adjudicación de un proceso y preparación de tres requisiciones para la compra de equipo científico y tecnológico).</w:t>
      </w:r>
    </w:p>
    <w:p w:rsidR="005E027E" w:rsidRPr="005E027E" w:rsidRDefault="005E027E" w:rsidP="005E027E">
      <w:pPr>
        <w:pStyle w:val="Prrafodelista"/>
        <w:rPr>
          <w:rFonts w:ascii="Arial" w:hAnsi="Arial" w:cs="Arial"/>
          <w:sz w:val="22"/>
          <w:szCs w:val="22"/>
        </w:rPr>
      </w:pPr>
    </w:p>
    <w:p w:rsidR="00700A7E" w:rsidRPr="00D972F0" w:rsidRDefault="00D972F0" w:rsidP="00D972F0">
      <w:pPr>
        <w:numPr>
          <w:ilvl w:val="0"/>
          <w:numId w:val="3"/>
        </w:numPr>
        <w:ind w:left="1068"/>
        <w:jc w:val="both"/>
        <w:rPr>
          <w:rFonts w:ascii="Arial" w:hAnsi="Arial" w:cs="Arial"/>
          <w:sz w:val="22"/>
          <w:szCs w:val="22"/>
        </w:rPr>
      </w:pPr>
      <w:r w:rsidRPr="00D972F0">
        <w:rPr>
          <w:rFonts w:ascii="Arial" w:hAnsi="Arial" w:cs="Arial"/>
          <w:b/>
          <w:sz w:val="22"/>
          <w:szCs w:val="22"/>
        </w:rPr>
        <w:t>1</w:t>
      </w:r>
      <w:r w:rsidR="00700A7E" w:rsidRPr="00D972F0">
        <w:rPr>
          <w:rFonts w:ascii="Arial" w:hAnsi="Arial" w:cs="Arial"/>
          <w:b/>
          <w:sz w:val="22"/>
          <w:szCs w:val="22"/>
        </w:rPr>
        <w:t>3 informes</w:t>
      </w:r>
      <w:r w:rsidR="00700A7E" w:rsidRPr="00D972F0">
        <w:rPr>
          <w:rFonts w:ascii="Arial" w:hAnsi="Arial" w:cs="Arial"/>
          <w:sz w:val="22"/>
          <w:szCs w:val="22"/>
        </w:rPr>
        <w:t xml:space="preserve"> </w:t>
      </w:r>
      <w:r w:rsidRPr="00D972F0">
        <w:rPr>
          <w:rFonts w:ascii="Arial" w:hAnsi="Arial" w:cs="Arial"/>
          <w:sz w:val="22"/>
          <w:szCs w:val="22"/>
        </w:rPr>
        <w:t>en el marco del seguimiento a la ejecución de recursos del préstamo del Gobierno de Costa Rica con e</w:t>
      </w:r>
      <w:r w:rsidR="00700A7E" w:rsidRPr="00D972F0">
        <w:rPr>
          <w:rFonts w:ascii="Arial" w:hAnsi="Arial" w:cs="Arial"/>
          <w:sz w:val="22"/>
          <w:szCs w:val="22"/>
        </w:rPr>
        <w:t>l Banco Mundial</w:t>
      </w:r>
      <w:r w:rsidRPr="00D972F0">
        <w:rPr>
          <w:rFonts w:ascii="Arial" w:hAnsi="Arial" w:cs="Arial"/>
          <w:sz w:val="22"/>
          <w:szCs w:val="22"/>
        </w:rPr>
        <w:t xml:space="preserve">, tanto para su remisión a esa entidad como </w:t>
      </w:r>
      <w:r w:rsidR="00700A7E" w:rsidRPr="00D972F0">
        <w:rPr>
          <w:rFonts w:ascii="Arial" w:hAnsi="Arial" w:cs="Arial"/>
          <w:sz w:val="22"/>
          <w:szCs w:val="22"/>
        </w:rPr>
        <w:t xml:space="preserve">al Ministerio de Hacienda: </w:t>
      </w:r>
      <w:r w:rsidRPr="00D972F0">
        <w:rPr>
          <w:rFonts w:ascii="Arial" w:hAnsi="Arial" w:cs="Arial"/>
          <w:sz w:val="22"/>
          <w:szCs w:val="22"/>
        </w:rPr>
        <w:t>2</w:t>
      </w:r>
      <w:r w:rsidR="00700A7E" w:rsidRPr="00D972F0">
        <w:rPr>
          <w:rFonts w:ascii="Arial" w:hAnsi="Arial" w:cs="Arial"/>
          <w:sz w:val="22"/>
          <w:szCs w:val="22"/>
        </w:rPr>
        <w:t xml:space="preserve"> de seguimiento al Plan de acción 2013-2014 para presentarlo al Banco Mundial, </w:t>
      </w:r>
      <w:r w:rsidRPr="00D972F0">
        <w:rPr>
          <w:rFonts w:ascii="Arial" w:hAnsi="Arial" w:cs="Arial"/>
          <w:sz w:val="22"/>
          <w:szCs w:val="22"/>
        </w:rPr>
        <w:t>2</w:t>
      </w:r>
      <w:r w:rsidR="00700A7E" w:rsidRPr="00D972F0">
        <w:rPr>
          <w:rFonts w:ascii="Arial" w:hAnsi="Arial" w:cs="Arial"/>
          <w:sz w:val="22"/>
          <w:szCs w:val="22"/>
        </w:rPr>
        <w:t xml:space="preserve"> informe</w:t>
      </w:r>
      <w:r w:rsidRPr="00D972F0">
        <w:rPr>
          <w:rFonts w:ascii="Arial" w:hAnsi="Arial" w:cs="Arial"/>
          <w:sz w:val="22"/>
          <w:szCs w:val="22"/>
        </w:rPr>
        <w:t>s</w:t>
      </w:r>
      <w:r w:rsidR="00700A7E" w:rsidRPr="00D972F0">
        <w:rPr>
          <w:rFonts w:ascii="Arial" w:hAnsi="Arial" w:cs="Arial"/>
          <w:sz w:val="22"/>
          <w:szCs w:val="22"/>
        </w:rPr>
        <w:t xml:space="preserve"> financiero</w:t>
      </w:r>
      <w:r w:rsidRPr="00D972F0">
        <w:rPr>
          <w:rFonts w:ascii="Arial" w:hAnsi="Arial" w:cs="Arial"/>
          <w:sz w:val="22"/>
          <w:szCs w:val="22"/>
        </w:rPr>
        <w:t>s</w:t>
      </w:r>
      <w:r w:rsidR="00700A7E" w:rsidRPr="00D972F0">
        <w:rPr>
          <w:rFonts w:ascii="Arial" w:hAnsi="Arial" w:cs="Arial"/>
          <w:sz w:val="22"/>
          <w:szCs w:val="22"/>
        </w:rPr>
        <w:t xml:space="preserve"> remitido</w:t>
      </w:r>
      <w:r w:rsidRPr="00D972F0">
        <w:rPr>
          <w:rFonts w:ascii="Arial" w:hAnsi="Arial" w:cs="Arial"/>
          <w:sz w:val="22"/>
          <w:szCs w:val="22"/>
        </w:rPr>
        <w:t>s</w:t>
      </w:r>
      <w:r w:rsidR="00700A7E" w:rsidRPr="00D972F0">
        <w:rPr>
          <w:rFonts w:ascii="Arial" w:hAnsi="Arial" w:cs="Arial"/>
          <w:sz w:val="22"/>
          <w:szCs w:val="22"/>
        </w:rPr>
        <w:t xml:space="preserve"> al Ministerio de Hacienda</w:t>
      </w:r>
      <w:r w:rsidR="00804109" w:rsidRPr="00D972F0">
        <w:rPr>
          <w:rFonts w:ascii="Arial" w:hAnsi="Arial" w:cs="Arial"/>
          <w:sz w:val="22"/>
          <w:szCs w:val="22"/>
        </w:rPr>
        <w:t xml:space="preserve"> según lo programado, actualización de la matriz del proyecto que se debe remitir a </w:t>
      </w:r>
      <w:proofErr w:type="spellStart"/>
      <w:r w:rsidR="00804109" w:rsidRPr="00D972F0">
        <w:rPr>
          <w:rFonts w:ascii="Arial" w:hAnsi="Arial" w:cs="Arial"/>
          <w:i/>
          <w:sz w:val="22"/>
          <w:szCs w:val="22"/>
        </w:rPr>
        <w:t>Mideplan</w:t>
      </w:r>
      <w:proofErr w:type="spellEnd"/>
      <w:r w:rsidRPr="00D972F0">
        <w:rPr>
          <w:rFonts w:ascii="Arial" w:hAnsi="Arial" w:cs="Arial"/>
          <w:sz w:val="22"/>
          <w:szCs w:val="22"/>
        </w:rPr>
        <w:t xml:space="preserve">, 1 informe para el Consejo Universitario, 3 informes de certificación de gastos en coordinación con el Programa de Gestión Financiera, 5 presentaciones sobre avances del proyecto </w:t>
      </w:r>
      <w:r w:rsidR="00804109" w:rsidRPr="00D972F0">
        <w:rPr>
          <w:rFonts w:ascii="Arial" w:hAnsi="Arial" w:cs="Arial"/>
          <w:sz w:val="22"/>
          <w:szCs w:val="22"/>
        </w:rPr>
        <w:t>(</w:t>
      </w:r>
      <w:r>
        <w:rPr>
          <w:rFonts w:ascii="Arial" w:hAnsi="Arial" w:cs="Arial"/>
          <w:sz w:val="22"/>
          <w:szCs w:val="22"/>
        </w:rPr>
        <w:t>más del 100</w:t>
      </w:r>
      <w:r w:rsidR="00804109" w:rsidRPr="00D972F0">
        <w:rPr>
          <w:rFonts w:ascii="Arial" w:hAnsi="Arial" w:cs="Arial"/>
          <w:sz w:val="22"/>
          <w:szCs w:val="22"/>
        </w:rPr>
        <w:t>%</w:t>
      </w:r>
      <w:r>
        <w:rPr>
          <w:rFonts w:ascii="Arial" w:hAnsi="Arial" w:cs="Arial"/>
          <w:sz w:val="22"/>
          <w:szCs w:val="22"/>
        </w:rPr>
        <w:t xml:space="preserve"> estimado</w:t>
      </w:r>
      <w:r w:rsidR="00804109" w:rsidRPr="00D972F0">
        <w:rPr>
          <w:rFonts w:ascii="Arial" w:hAnsi="Arial" w:cs="Arial"/>
          <w:sz w:val="22"/>
          <w:szCs w:val="22"/>
        </w:rPr>
        <w:t>).</w:t>
      </w:r>
    </w:p>
    <w:p w:rsidR="00804109" w:rsidRPr="0004316C" w:rsidRDefault="00804109" w:rsidP="00804109">
      <w:pPr>
        <w:pStyle w:val="Prrafodelista"/>
        <w:rPr>
          <w:rFonts w:ascii="Arial" w:hAnsi="Arial" w:cs="Arial"/>
          <w:sz w:val="22"/>
          <w:szCs w:val="22"/>
        </w:rPr>
      </w:pPr>
    </w:p>
    <w:p w:rsidR="00804109" w:rsidRPr="0004316C" w:rsidRDefault="0004316C" w:rsidP="00DC21E4">
      <w:pPr>
        <w:numPr>
          <w:ilvl w:val="0"/>
          <w:numId w:val="3"/>
        </w:numPr>
        <w:ind w:left="1068"/>
        <w:jc w:val="both"/>
        <w:rPr>
          <w:rFonts w:ascii="Arial" w:hAnsi="Arial" w:cs="Arial"/>
          <w:sz w:val="22"/>
          <w:szCs w:val="22"/>
        </w:rPr>
      </w:pPr>
      <w:r w:rsidRPr="0004316C">
        <w:rPr>
          <w:rFonts w:ascii="Arial" w:hAnsi="Arial" w:cs="Arial"/>
          <w:b/>
          <w:sz w:val="22"/>
          <w:szCs w:val="22"/>
        </w:rPr>
        <w:t xml:space="preserve">10 </w:t>
      </w:r>
      <w:r w:rsidR="00804109" w:rsidRPr="0004316C">
        <w:rPr>
          <w:rFonts w:ascii="Arial" w:hAnsi="Arial" w:cs="Arial"/>
          <w:b/>
          <w:sz w:val="22"/>
          <w:szCs w:val="22"/>
        </w:rPr>
        <w:t>planes de movilidad</w:t>
      </w:r>
      <w:r w:rsidR="00804109" w:rsidRPr="0004316C">
        <w:rPr>
          <w:rFonts w:ascii="Arial" w:hAnsi="Arial" w:cs="Arial"/>
          <w:sz w:val="22"/>
          <w:szCs w:val="22"/>
        </w:rPr>
        <w:t xml:space="preserve"> e intercambio académico, evaluados y con las respectivas observaciones (</w:t>
      </w:r>
      <w:r w:rsidRPr="0004316C">
        <w:rPr>
          <w:rFonts w:ascii="Arial" w:hAnsi="Arial" w:cs="Arial"/>
          <w:sz w:val="22"/>
          <w:szCs w:val="22"/>
        </w:rPr>
        <w:t>8</w:t>
      </w:r>
      <w:r w:rsidR="00516754" w:rsidRPr="0004316C">
        <w:rPr>
          <w:rFonts w:ascii="Arial" w:hAnsi="Arial" w:cs="Arial"/>
          <w:sz w:val="22"/>
          <w:szCs w:val="22"/>
        </w:rPr>
        <w:t>3</w:t>
      </w:r>
      <w:r w:rsidR="00804109" w:rsidRPr="0004316C">
        <w:rPr>
          <w:rFonts w:ascii="Arial" w:hAnsi="Arial" w:cs="Arial"/>
          <w:sz w:val="22"/>
          <w:szCs w:val="22"/>
        </w:rPr>
        <w:t xml:space="preserve">%). </w:t>
      </w:r>
    </w:p>
    <w:p w:rsidR="00700A7E" w:rsidRPr="0004316C" w:rsidRDefault="00700A7E" w:rsidP="00700A7E">
      <w:pPr>
        <w:jc w:val="both"/>
        <w:rPr>
          <w:rFonts w:ascii="Arial" w:hAnsi="Arial" w:cs="Arial"/>
          <w:sz w:val="22"/>
          <w:szCs w:val="22"/>
        </w:rPr>
      </w:pPr>
    </w:p>
    <w:p w:rsidR="00162EA2" w:rsidRPr="009B1DE3" w:rsidRDefault="00162EA2" w:rsidP="00162EA2">
      <w:pPr>
        <w:ind w:left="1068"/>
        <w:jc w:val="both"/>
        <w:rPr>
          <w:rFonts w:ascii="Arial" w:hAnsi="Arial" w:cs="Arial"/>
          <w:i/>
          <w:sz w:val="22"/>
          <w:szCs w:val="22"/>
        </w:rPr>
      </w:pPr>
      <w:r w:rsidRPr="009B1DE3">
        <w:rPr>
          <w:rFonts w:ascii="Arial" w:hAnsi="Arial" w:cs="Arial"/>
          <w:i/>
          <w:sz w:val="22"/>
          <w:szCs w:val="22"/>
        </w:rPr>
        <w:t>Si bien el proceso de asignación de becas</w:t>
      </w:r>
      <w:r w:rsidR="0044473C" w:rsidRPr="009B1DE3">
        <w:rPr>
          <w:rFonts w:ascii="Arial" w:hAnsi="Arial" w:cs="Arial"/>
          <w:i/>
          <w:sz w:val="22"/>
          <w:szCs w:val="22"/>
        </w:rPr>
        <w:t>, tal como se reportó a mediados de año, ha presentado un cumplimiento satisfactorio, de acuerdo con el cronograma establecido, la baja ejecución de recursos en esta meta</w:t>
      </w:r>
      <w:r w:rsidRPr="009B1DE3">
        <w:rPr>
          <w:rFonts w:ascii="Arial" w:hAnsi="Arial" w:cs="Arial"/>
          <w:i/>
          <w:sz w:val="22"/>
          <w:szCs w:val="22"/>
        </w:rPr>
        <w:t xml:space="preserve"> (</w:t>
      </w:r>
      <w:r w:rsidR="0044473C" w:rsidRPr="009B1DE3">
        <w:rPr>
          <w:rFonts w:ascii="Arial" w:hAnsi="Arial" w:cs="Arial"/>
          <w:i/>
          <w:sz w:val="22"/>
          <w:szCs w:val="22"/>
        </w:rPr>
        <w:t>22</w:t>
      </w:r>
      <w:r w:rsidRPr="009B1DE3">
        <w:rPr>
          <w:rFonts w:ascii="Arial" w:hAnsi="Arial" w:cs="Arial"/>
          <w:i/>
          <w:sz w:val="22"/>
          <w:szCs w:val="22"/>
        </w:rPr>
        <w:t>,</w:t>
      </w:r>
      <w:r w:rsidR="0044473C" w:rsidRPr="009B1DE3">
        <w:rPr>
          <w:rFonts w:ascii="Arial" w:hAnsi="Arial" w:cs="Arial"/>
          <w:i/>
          <w:sz w:val="22"/>
          <w:szCs w:val="22"/>
        </w:rPr>
        <w:t>1</w:t>
      </w:r>
      <w:r w:rsidRPr="009B1DE3">
        <w:rPr>
          <w:rFonts w:ascii="Arial" w:hAnsi="Arial" w:cs="Arial"/>
          <w:i/>
          <w:sz w:val="22"/>
          <w:szCs w:val="22"/>
        </w:rPr>
        <w:t xml:space="preserve">%) se origina en </w:t>
      </w:r>
      <w:r w:rsidR="0044473C" w:rsidRPr="009B1DE3">
        <w:rPr>
          <w:rFonts w:ascii="Arial" w:hAnsi="Arial" w:cs="Arial"/>
          <w:i/>
          <w:sz w:val="22"/>
          <w:szCs w:val="22"/>
        </w:rPr>
        <w:t>aquellos asignados a la compra de equipo científico y a obras de infraestructura que debido a los procesos de diseño y licitación han sido trasladados para el 2015</w:t>
      </w:r>
      <w:r w:rsidR="00187918">
        <w:rPr>
          <w:rFonts w:ascii="Arial" w:hAnsi="Arial" w:cs="Arial"/>
          <w:i/>
          <w:sz w:val="22"/>
          <w:szCs w:val="22"/>
        </w:rPr>
        <w:t>, según cronograma</w:t>
      </w:r>
      <w:r w:rsidRPr="009B1DE3">
        <w:rPr>
          <w:rFonts w:ascii="Arial" w:hAnsi="Arial" w:cs="Arial"/>
          <w:i/>
          <w:sz w:val="22"/>
          <w:szCs w:val="22"/>
        </w:rPr>
        <w:t>.</w:t>
      </w:r>
    </w:p>
    <w:p w:rsidR="0044473C" w:rsidRDefault="0044473C" w:rsidP="004C66F3">
      <w:pPr>
        <w:jc w:val="both"/>
        <w:rPr>
          <w:rFonts w:ascii="Arial" w:hAnsi="Arial" w:cs="Arial"/>
          <w:b/>
          <w:sz w:val="22"/>
          <w:szCs w:val="22"/>
        </w:rPr>
      </w:pPr>
    </w:p>
    <w:p w:rsidR="00C32F51" w:rsidRDefault="00C32F51" w:rsidP="004C66F3">
      <w:pPr>
        <w:jc w:val="both"/>
        <w:rPr>
          <w:rFonts w:ascii="Arial" w:hAnsi="Arial" w:cs="Arial"/>
          <w:b/>
          <w:sz w:val="22"/>
          <w:szCs w:val="22"/>
        </w:rPr>
      </w:pPr>
    </w:p>
    <w:p w:rsidR="00163A15" w:rsidRPr="00230C7D" w:rsidRDefault="00163A15" w:rsidP="00163A15">
      <w:pPr>
        <w:jc w:val="center"/>
        <w:rPr>
          <w:rFonts w:ascii="Arial" w:hAnsi="Arial" w:cs="Arial"/>
          <w:b/>
        </w:rPr>
      </w:pPr>
      <w:r w:rsidRPr="00230C7D">
        <w:rPr>
          <w:rFonts w:ascii="Arial" w:hAnsi="Arial" w:cs="Arial"/>
          <w:b/>
        </w:rPr>
        <w:t>CUADRO N°5</w:t>
      </w:r>
    </w:p>
    <w:p w:rsidR="00163A15" w:rsidRPr="00230C7D" w:rsidRDefault="00163A15" w:rsidP="00163A15">
      <w:pPr>
        <w:jc w:val="center"/>
        <w:rPr>
          <w:rFonts w:ascii="Arial" w:hAnsi="Arial" w:cs="Arial"/>
          <w:b/>
        </w:rPr>
      </w:pPr>
    </w:p>
    <w:p w:rsidR="00163A15" w:rsidRPr="00230C7D" w:rsidRDefault="00163A15" w:rsidP="00163A15">
      <w:pPr>
        <w:jc w:val="center"/>
        <w:rPr>
          <w:rFonts w:ascii="Arial" w:hAnsi="Arial" w:cs="Arial"/>
          <w:sz w:val="22"/>
          <w:szCs w:val="22"/>
        </w:rPr>
      </w:pPr>
      <w:r w:rsidRPr="00230C7D">
        <w:rPr>
          <w:rFonts w:ascii="Arial" w:hAnsi="Arial" w:cs="Arial"/>
          <w:sz w:val="22"/>
          <w:szCs w:val="22"/>
        </w:rPr>
        <w:t xml:space="preserve">Formulación inicial, presupuesto modificado y ejecución al </w:t>
      </w:r>
      <w:r w:rsidR="005520D6">
        <w:rPr>
          <w:rFonts w:ascii="Arial" w:hAnsi="Arial" w:cs="Arial"/>
          <w:sz w:val="22"/>
          <w:szCs w:val="22"/>
        </w:rPr>
        <w:t>31 de diciembre</w:t>
      </w:r>
      <w:r w:rsidRPr="00230C7D">
        <w:rPr>
          <w:rFonts w:ascii="Arial" w:hAnsi="Arial" w:cs="Arial"/>
          <w:sz w:val="22"/>
          <w:szCs w:val="22"/>
        </w:rPr>
        <w:t xml:space="preserve">, según objetivo y meta del Plan </w:t>
      </w:r>
      <w:r w:rsidR="004162EB" w:rsidRPr="00230C7D">
        <w:rPr>
          <w:rFonts w:ascii="Arial" w:hAnsi="Arial" w:cs="Arial"/>
          <w:sz w:val="22"/>
          <w:szCs w:val="22"/>
        </w:rPr>
        <w:t>o</w:t>
      </w:r>
      <w:r w:rsidRPr="00230C7D">
        <w:rPr>
          <w:rFonts w:ascii="Arial" w:hAnsi="Arial" w:cs="Arial"/>
          <w:sz w:val="22"/>
          <w:szCs w:val="22"/>
        </w:rPr>
        <w:t xml:space="preserve">perativo </w:t>
      </w:r>
      <w:r w:rsidR="004162EB" w:rsidRPr="00230C7D">
        <w:rPr>
          <w:rFonts w:ascii="Arial" w:hAnsi="Arial" w:cs="Arial"/>
          <w:sz w:val="22"/>
          <w:szCs w:val="22"/>
        </w:rPr>
        <w:t>a</w:t>
      </w:r>
      <w:r w:rsidRPr="00230C7D">
        <w:rPr>
          <w:rFonts w:ascii="Arial" w:hAnsi="Arial" w:cs="Arial"/>
          <w:sz w:val="22"/>
          <w:szCs w:val="22"/>
        </w:rPr>
        <w:t xml:space="preserve">nual </w:t>
      </w:r>
      <w:r w:rsidR="004162EB" w:rsidRPr="00230C7D">
        <w:rPr>
          <w:rFonts w:ascii="Arial" w:hAnsi="Arial" w:cs="Arial"/>
          <w:sz w:val="22"/>
          <w:szCs w:val="22"/>
        </w:rPr>
        <w:t>i</w:t>
      </w:r>
      <w:r w:rsidRPr="00230C7D">
        <w:rPr>
          <w:rFonts w:ascii="Arial" w:hAnsi="Arial" w:cs="Arial"/>
          <w:sz w:val="22"/>
          <w:szCs w:val="22"/>
        </w:rPr>
        <w:t>nstitucional (POAI) del 2014</w:t>
      </w:r>
    </w:p>
    <w:p w:rsidR="00163A15" w:rsidRPr="00230C7D" w:rsidRDefault="00163A15" w:rsidP="00163A15">
      <w:pPr>
        <w:jc w:val="center"/>
        <w:rPr>
          <w:rFonts w:ascii="Arial" w:hAnsi="Arial" w:cs="Arial"/>
          <w:sz w:val="22"/>
          <w:szCs w:val="22"/>
        </w:rPr>
      </w:pPr>
      <w:r w:rsidRPr="00230C7D">
        <w:rPr>
          <w:rFonts w:ascii="Arial" w:hAnsi="Arial" w:cs="Arial"/>
          <w:sz w:val="22"/>
          <w:szCs w:val="22"/>
        </w:rPr>
        <w:t>(millones de colones)</w:t>
      </w:r>
    </w:p>
    <w:p w:rsidR="00163A15" w:rsidRPr="00230C7D" w:rsidRDefault="00163A15" w:rsidP="00163A15">
      <w:pPr>
        <w:jc w:val="center"/>
        <w:rPr>
          <w:rFonts w:ascii="Arial" w:hAnsi="Arial" w:cs="Arial"/>
          <w:u w:val="single"/>
        </w:rPr>
      </w:pPr>
    </w:p>
    <w:tbl>
      <w:tblPr>
        <w:tblW w:w="0" w:type="auto"/>
        <w:jc w:val="center"/>
        <w:tblBorders>
          <w:top w:val="single" w:sz="18" w:space="0" w:color="auto"/>
          <w:bottom w:val="single" w:sz="18" w:space="0" w:color="auto"/>
        </w:tblBorders>
        <w:tblLayout w:type="fixed"/>
        <w:tblLook w:val="04A0" w:firstRow="1" w:lastRow="0" w:firstColumn="1" w:lastColumn="0" w:noHBand="0" w:noVBand="1"/>
      </w:tblPr>
      <w:tblGrid>
        <w:gridCol w:w="1422"/>
        <w:gridCol w:w="1307"/>
        <w:gridCol w:w="2482"/>
        <w:gridCol w:w="236"/>
        <w:gridCol w:w="1814"/>
        <w:gridCol w:w="1459"/>
      </w:tblGrid>
      <w:tr w:rsidR="00163A15" w:rsidRPr="00B72E39" w:rsidTr="00A56C90">
        <w:trPr>
          <w:jc w:val="center"/>
        </w:trPr>
        <w:tc>
          <w:tcPr>
            <w:tcW w:w="1422" w:type="dxa"/>
            <w:vMerge w:val="restart"/>
            <w:tcBorders>
              <w:top w:val="single" w:sz="18" w:space="0" w:color="auto"/>
              <w:bottom w:val="nil"/>
            </w:tcBorders>
          </w:tcPr>
          <w:p w:rsidR="00163A15" w:rsidRPr="00B72E39" w:rsidRDefault="00163A15" w:rsidP="00A56C90">
            <w:pPr>
              <w:jc w:val="center"/>
              <w:rPr>
                <w:rFonts w:ascii="Arial" w:hAnsi="Arial" w:cs="Arial"/>
                <w:b/>
              </w:rPr>
            </w:pPr>
            <w:r w:rsidRPr="00B72E39">
              <w:rPr>
                <w:rFonts w:ascii="Arial" w:hAnsi="Arial" w:cs="Arial"/>
                <w:b/>
              </w:rPr>
              <w:t>Objetivos y Metas</w:t>
            </w:r>
          </w:p>
        </w:tc>
        <w:tc>
          <w:tcPr>
            <w:tcW w:w="3789" w:type="dxa"/>
            <w:gridSpan w:val="2"/>
            <w:tcBorders>
              <w:top w:val="single" w:sz="18" w:space="0" w:color="auto"/>
              <w:bottom w:val="single" w:sz="8" w:space="0" w:color="auto"/>
            </w:tcBorders>
          </w:tcPr>
          <w:p w:rsidR="00163A15" w:rsidRPr="00B72E39" w:rsidRDefault="00163A15" w:rsidP="00A56C90">
            <w:pPr>
              <w:jc w:val="center"/>
              <w:rPr>
                <w:rFonts w:ascii="Arial" w:hAnsi="Arial" w:cs="Arial"/>
                <w:b/>
              </w:rPr>
            </w:pPr>
            <w:r w:rsidRPr="00B72E39">
              <w:rPr>
                <w:rFonts w:ascii="Arial" w:hAnsi="Arial" w:cs="Arial"/>
                <w:b/>
              </w:rPr>
              <w:t>Presupuesto</w:t>
            </w:r>
          </w:p>
        </w:tc>
        <w:tc>
          <w:tcPr>
            <w:tcW w:w="236" w:type="dxa"/>
            <w:tcBorders>
              <w:top w:val="single" w:sz="18" w:space="0" w:color="auto"/>
              <w:bottom w:val="nil"/>
            </w:tcBorders>
          </w:tcPr>
          <w:p w:rsidR="00163A15" w:rsidRPr="00B72E39" w:rsidRDefault="00163A15" w:rsidP="00A56C90">
            <w:pPr>
              <w:jc w:val="center"/>
              <w:rPr>
                <w:rFonts w:ascii="Arial" w:hAnsi="Arial" w:cs="Arial"/>
                <w:b/>
              </w:rPr>
            </w:pPr>
          </w:p>
        </w:tc>
        <w:tc>
          <w:tcPr>
            <w:tcW w:w="3273" w:type="dxa"/>
            <w:gridSpan w:val="2"/>
            <w:tcBorders>
              <w:top w:val="single" w:sz="18" w:space="0" w:color="auto"/>
              <w:bottom w:val="single" w:sz="8" w:space="0" w:color="auto"/>
            </w:tcBorders>
          </w:tcPr>
          <w:p w:rsidR="00163A15" w:rsidRPr="00B72E39" w:rsidRDefault="00163A15" w:rsidP="00A56C90">
            <w:pPr>
              <w:jc w:val="center"/>
              <w:rPr>
                <w:rFonts w:ascii="Arial" w:hAnsi="Arial" w:cs="Arial"/>
                <w:b/>
              </w:rPr>
            </w:pPr>
            <w:r w:rsidRPr="00B72E39">
              <w:rPr>
                <w:rFonts w:ascii="Arial" w:hAnsi="Arial" w:cs="Arial"/>
                <w:b/>
              </w:rPr>
              <w:t>Ejecución</w:t>
            </w:r>
          </w:p>
        </w:tc>
      </w:tr>
      <w:tr w:rsidR="00163A15" w:rsidRPr="00B72E39" w:rsidTr="00A56C90">
        <w:trPr>
          <w:jc w:val="center"/>
        </w:trPr>
        <w:tc>
          <w:tcPr>
            <w:tcW w:w="1422" w:type="dxa"/>
            <w:vMerge/>
            <w:tcBorders>
              <w:top w:val="nil"/>
              <w:bottom w:val="single" w:sz="12" w:space="0" w:color="auto"/>
            </w:tcBorders>
          </w:tcPr>
          <w:p w:rsidR="00163A15" w:rsidRPr="00B72E39" w:rsidRDefault="00163A15" w:rsidP="00A56C90">
            <w:pPr>
              <w:jc w:val="center"/>
              <w:rPr>
                <w:rFonts w:ascii="Arial" w:hAnsi="Arial" w:cs="Arial"/>
                <w:b/>
              </w:rPr>
            </w:pPr>
          </w:p>
        </w:tc>
        <w:tc>
          <w:tcPr>
            <w:tcW w:w="1307" w:type="dxa"/>
            <w:tcBorders>
              <w:top w:val="single" w:sz="8" w:space="0" w:color="auto"/>
              <w:bottom w:val="single" w:sz="12" w:space="0" w:color="auto"/>
            </w:tcBorders>
          </w:tcPr>
          <w:p w:rsidR="00163A15" w:rsidRPr="00B72E39" w:rsidRDefault="00163A15" w:rsidP="00A56C90">
            <w:pPr>
              <w:jc w:val="center"/>
              <w:rPr>
                <w:rFonts w:ascii="Arial" w:hAnsi="Arial" w:cs="Arial"/>
                <w:b/>
                <w:vertAlign w:val="superscript"/>
              </w:rPr>
            </w:pPr>
            <w:r w:rsidRPr="00B72E39">
              <w:rPr>
                <w:rFonts w:ascii="Arial" w:hAnsi="Arial" w:cs="Arial"/>
                <w:b/>
              </w:rPr>
              <w:t>Inicial</w:t>
            </w:r>
            <w:r w:rsidRPr="00B72E39">
              <w:rPr>
                <w:rFonts w:ascii="Arial" w:hAnsi="Arial" w:cs="Arial"/>
                <w:b/>
                <w:vertAlign w:val="superscript"/>
              </w:rPr>
              <w:t>(1)</w:t>
            </w:r>
          </w:p>
        </w:tc>
        <w:tc>
          <w:tcPr>
            <w:tcW w:w="2482" w:type="dxa"/>
            <w:tcBorders>
              <w:top w:val="single" w:sz="8" w:space="0" w:color="auto"/>
              <w:bottom w:val="single" w:sz="12" w:space="0" w:color="auto"/>
            </w:tcBorders>
          </w:tcPr>
          <w:p w:rsidR="00163A15" w:rsidRPr="00B72E39" w:rsidRDefault="00163A15" w:rsidP="00A56C90">
            <w:pPr>
              <w:jc w:val="center"/>
              <w:rPr>
                <w:rFonts w:ascii="Arial" w:hAnsi="Arial" w:cs="Arial"/>
                <w:b/>
                <w:vertAlign w:val="superscript"/>
              </w:rPr>
            </w:pPr>
            <w:r w:rsidRPr="00B72E39">
              <w:rPr>
                <w:rFonts w:ascii="Arial" w:hAnsi="Arial" w:cs="Arial"/>
                <w:b/>
              </w:rPr>
              <w:t>Modificado</w:t>
            </w:r>
            <w:r w:rsidRPr="00B72E39">
              <w:rPr>
                <w:rFonts w:ascii="Arial" w:hAnsi="Arial" w:cs="Arial"/>
                <w:b/>
                <w:vertAlign w:val="superscript"/>
              </w:rPr>
              <w:t>(2)</w:t>
            </w:r>
          </w:p>
        </w:tc>
        <w:tc>
          <w:tcPr>
            <w:tcW w:w="236" w:type="dxa"/>
            <w:tcBorders>
              <w:top w:val="nil"/>
              <w:bottom w:val="single" w:sz="12" w:space="0" w:color="auto"/>
            </w:tcBorders>
          </w:tcPr>
          <w:p w:rsidR="00163A15" w:rsidRPr="00B72E39" w:rsidRDefault="00163A15" w:rsidP="00A56C90">
            <w:pPr>
              <w:jc w:val="center"/>
              <w:rPr>
                <w:rFonts w:ascii="Arial" w:hAnsi="Arial" w:cs="Arial"/>
                <w:b/>
              </w:rPr>
            </w:pPr>
          </w:p>
        </w:tc>
        <w:tc>
          <w:tcPr>
            <w:tcW w:w="1814" w:type="dxa"/>
            <w:tcBorders>
              <w:top w:val="single" w:sz="8" w:space="0" w:color="auto"/>
              <w:bottom w:val="single" w:sz="12" w:space="0" w:color="auto"/>
            </w:tcBorders>
          </w:tcPr>
          <w:p w:rsidR="00163A15" w:rsidRPr="00B72E39" w:rsidRDefault="00163A15" w:rsidP="00A56C90">
            <w:pPr>
              <w:jc w:val="center"/>
              <w:rPr>
                <w:rFonts w:ascii="Arial" w:hAnsi="Arial" w:cs="Arial"/>
                <w:b/>
              </w:rPr>
            </w:pPr>
            <w:r w:rsidRPr="00B72E39">
              <w:rPr>
                <w:rFonts w:ascii="Arial" w:hAnsi="Arial" w:cs="Arial"/>
                <w:b/>
              </w:rPr>
              <w:t>Absoluto</w:t>
            </w:r>
          </w:p>
        </w:tc>
        <w:tc>
          <w:tcPr>
            <w:tcW w:w="1459" w:type="dxa"/>
            <w:tcBorders>
              <w:top w:val="single" w:sz="8" w:space="0" w:color="auto"/>
              <w:bottom w:val="single" w:sz="12" w:space="0" w:color="auto"/>
            </w:tcBorders>
          </w:tcPr>
          <w:p w:rsidR="00163A15" w:rsidRPr="00B72E39" w:rsidRDefault="00163A15" w:rsidP="00A56C90">
            <w:pPr>
              <w:jc w:val="center"/>
              <w:rPr>
                <w:rFonts w:ascii="Arial" w:hAnsi="Arial" w:cs="Arial"/>
                <w:b/>
                <w:vertAlign w:val="superscript"/>
              </w:rPr>
            </w:pPr>
            <w:r w:rsidRPr="00B72E39">
              <w:rPr>
                <w:rFonts w:ascii="Arial" w:hAnsi="Arial" w:cs="Arial"/>
                <w:b/>
              </w:rPr>
              <w:t>Relativo</w:t>
            </w:r>
            <w:r w:rsidRPr="00B72E39">
              <w:rPr>
                <w:rFonts w:ascii="Arial" w:hAnsi="Arial" w:cs="Arial"/>
                <w:b/>
                <w:vertAlign w:val="superscript"/>
              </w:rPr>
              <w:t>(3)</w:t>
            </w:r>
          </w:p>
        </w:tc>
      </w:tr>
      <w:tr w:rsidR="00163A15" w:rsidRPr="001A557D" w:rsidTr="00A56C90">
        <w:trPr>
          <w:jc w:val="center"/>
        </w:trPr>
        <w:tc>
          <w:tcPr>
            <w:tcW w:w="1422" w:type="dxa"/>
            <w:tcBorders>
              <w:top w:val="single" w:sz="12" w:space="0" w:color="auto"/>
              <w:bottom w:val="nil"/>
            </w:tcBorders>
          </w:tcPr>
          <w:p w:rsidR="00163A15" w:rsidRPr="00B72E39" w:rsidRDefault="00163A15" w:rsidP="00A56C90">
            <w:pPr>
              <w:jc w:val="center"/>
              <w:rPr>
                <w:rFonts w:ascii="Arial" w:hAnsi="Arial" w:cs="Arial"/>
                <w:b/>
                <w:sz w:val="20"/>
                <w:szCs w:val="20"/>
              </w:rPr>
            </w:pPr>
            <w:r>
              <w:rPr>
                <w:rFonts w:ascii="Arial" w:hAnsi="Arial" w:cs="Arial"/>
                <w:b/>
                <w:sz w:val="20"/>
                <w:szCs w:val="20"/>
              </w:rPr>
              <w:t>2</w:t>
            </w:r>
            <w:r w:rsidRPr="00B72E39">
              <w:rPr>
                <w:rFonts w:ascii="Arial" w:hAnsi="Arial" w:cs="Arial"/>
                <w:b/>
                <w:sz w:val="20"/>
                <w:szCs w:val="20"/>
              </w:rPr>
              <w:t>.1</w:t>
            </w:r>
          </w:p>
        </w:tc>
        <w:tc>
          <w:tcPr>
            <w:tcW w:w="1307" w:type="dxa"/>
            <w:tcBorders>
              <w:top w:val="single" w:sz="12" w:space="0" w:color="auto"/>
              <w:bottom w:val="nil"/>
            </w:tcBorders>
            <w:vAlign w:val="bottom"/>
          </w:tcPr>
          <w:p w:rsidR="00163A15" w:rsidRPr="008F25CB" w:rsidRDefault="004921D9" w:rsidP="004921D9">
            <w:pPr>
              <w:jc w:val="right"/>
              <w:rPr>
                <w:rFonts w:ascii="Arial" w:hAnsi="Arial" w:cs="Arial"/>
                <w:sz w:val="20"/>
                <w:szCs w:val="20"/>
              </w:rPr>
            </w:pPr>
            <w:r w:rsidRPr="008F25CB">
              <w:rPr>
                <w:rFonts w:ascii="Arial" w:hAnsi="Arial" w:cs="Arial"/>
                <w:sz w:val="20"/>
                <w:szCs w:val="20"/>
              </w:rPr>
              <w:t>1</w:t>
            </w:r>
            <w:r w:rsidR="00163A15" w:rsidRPr="008F25CB">
              <w:rPr>
                <w:rFonts w:ascii="Arial" w:hAnsi="Arial" w:cs="Arial"/>
                <w:sz w:val="20"/>
                <w:szCs w:val="20"/>
              </w:rPr>
              <w:t>.</w:t>
            </w:r>
            <w:r w:rsidRPr="008F25CB">
              <w:rPr>
                <w:rFonts w:ascii="Arial" w:hAnsi="Arial" w:cs="Arial"/>
                <w:sz w:val="20"/>
                <w:szCs w:val="20"/>
              </w:rPr>
              <w:t>925</w:t>
            </w:r>
            <w:r w:rsidR="00163A15" w:rsidRPr="008F25CB">
              <w:rPr>
                <w:rFonts w:ascii="Arial" w:hAnsi="Arial" w:cs="Arial"/>
                <w:sz w:val="20"/>
                <w:szCs w:val="20"/>
              </w:rPr>
              <w:t>,</w:t>
            </w:r>
            <w:r w:rsidRPr="008F25CB">
              <w:rPr>
                <w:rFonts w:ascii="Arial" w:hAnsi="Arial" w:cs="Arial"/>
                <w:sz w:val="20"/>
                <w:szCs w:val="20"/>
              </w:rPr>
              <w:t>3</w:t>
            </w:r>
          </w:p>
        </w:tc>
        <w:tc>
          <w:tcPr>
            <w:tcW w:w="2482" w:type="dxa"/>
            <w:tcBorders>
              <w:top w:val="single" w:sz="12" w:space="0" w:color="auto"/>
              <w:bottom w:val="nil"/>
            </w:tcBorders>
            <w:vAlign w:val="bottom"/>
          </w:tcPr>
          <w:p w:rsidR="00163A15" w:rsidRPr="008F25CB" w:rsidRDefault="008F25CB" w:rsidP="008F25CB">
            <w:pPr>
              <w:ind w:right="907"/>
              <w:jc w:val="right"/>
              <w:rPr>
                <w:rFonts w:ascii="Arial" w:hAnsi="Arial" w:cs="Arial"/>
                <w:sz w:val="20"/>
                <w:szCs w:val="20"/>
              </w:rPr>
            </w:pPr>
            <w:r w:rsidRPr="008F25CB">
              <w:rPr>
                <w:rFonts w:ascii="Arial" w:hAnsi="Arial" w:cs="Arial"/>
                <w:sz w:val="20"/>
                <w:szCs w:val="20"/>
              </w:rPr>
              <w:t>2</w:t>
            </w:r>
            <w:r w:rsidR="00163A15" w:rsidRPr="008F25CB">
              <w:rPr>
                <w:rFonts w:ascii="Arial" w:hAnsi="Arial" w:cs="Arial"/>
                <w:sz w:val="20"/>
                <w:szCs w:val="20"/>
              </w:rPr>
              <w:t>.</w:t>
            </w:r>
            <w:r w:rsidRPr="008F25CB">
              <w:rPr>
                <w:rFonts w:ascii="Arial" w:hAnsi="Arial" w:cs="Arial"/>
                <w:sz w:val="20"/>
                <w:szCs w:val="20"/>
              </w:rPr>
              <w:t>323</w:t>
            </w:r>
            <w:r w:rsidR="00163A15" w:rsidRPr="008F25CB">
              <w:rPr>
                <w:rFonts w:ascii="Arial" w:hAnsi="Arial" w:cs="Arial"/>
                <w:sz w:val="20"/>
                <w:szCs w:val="20"/>
              </w:rPr>
              <w:t>,</w:t>
            </w:r>
            <w:r w:rsidRPr="008F25CB">
              <w:rPr>
                <w:rFonts w:ascii="Arial" w:hAnsi="Arial" w:cs="Arial"/>
                <w:sz w:val="20"/>
                <w:szCs w:val="20"/>
              </w:rPr>
              <w:t>6</w:t>
            </w:r>
          </w:p>
        </w:tc>
        <w:tc>
          <w:tcPr>
            <w:tcW w:w="236" w:type="dxa"/>
            <w:tcBorders>
              <w:top w:val="single" w:sz="12" w:space="0" w:color="auto"/>
              <w:bottom w:val="nil"/>
            </w:tcBorders>
          </w:tcPr>
          <w:p w:rsidR="00163A15" w:rsidRPr="008F25CB" w:rsidRDefault="00163A15" w:rsidP="00A56C90">
            <w:pPr>
              <w:jc w:val="center"/>
              <w:rPr>
                <w:rFonts w:ascii="Arial" w:hAnsi="Arial" w:cs="Arial"/>
                <w:sz w:val="20"/>
                <w:szCs w:val="20"/>
              </w:rPr>
            </w:pPr>
          </w:p>
        </w:tc>
        <w:tc>
          <w:tcPr>
            <w:tcW w:w="1814" w:type="dxa"/>
            <w:tcBorders>
              <w:top w:val="single" w:sz="12" w:space="0" w:color="auto"/>
              <w:bottom w:val="nil"/>
            </w:tcBorders>
            <w:vAlign w:val="bottom"/>
          </w:tcPr>
          <w:p w:rsidR="00163A15" w:rsidRPr="008F25CB" w:rsidRDefault="008F25CB" w:rsidP="008F25CB">
            <w:pPr>
              <w:ind w:right="397"/>
              <w:jc w:val="right"/>
              <w:rPr>
                <w:rFonts w:ascii="Arial" w:hAnsi="Arial" w:cs="Arial"/>
                <w:sz w:val="20"/>
                <w:szCs w:val="20"/>
              </w:rPr>
            </w:pPr>
            <w:r w:rsidRPr="008F25CB">
              <w:rPr>
                <w:rFonts w:ascii="Arial" w:hAnsi="Arial" w:cs="Arial"/>
                <w:sz w:val="20"/>
                <w:szCs w:val="20"/>
              </w:rPr>
              <w:t>512</w:t>
            </w:r>
            <w:r w:rsidR="00163A15" w:rsidRPr="008F25CB">
              <w:rPr>
                <w:rFonts w:ascii="Arial" w:hAnsi="Arial" w:cs="Arial"/>
                <w:sz w:val="20"/>
                <w:szCs w:val="20"/>
              </w:rPr>
              <w:t>,</w:t>
            </w:r>
            <w:r w:rsidRPr="008F25CB">
              <w:rPr>
                <w:rFonts w:ascii="Arial" w:hAnsi="Arial" w:cs="Arial"/>
                <w:sz w:val="20"/>
                <w:szCs w:val="20"/>
              </w:rPr>
              <w:t>4</w:t>
            </w:r>
          </w:p>
        </w:tc>
        <w:tc>
          <w:tcPr>
            <w:tcW w:w="1459" w:type="dxa"/>
            <w:tcBorders>
              <w:top w:val="single" w:sz="12" w:space="0" w:color="auto"/>
              <w:bottom w:val="nil"/>
            </w:tcBorders>
            <w:vAlign w:val="bottom"/>
          </w:tcPr>
          <w:p w:rsidR="00163A15" w:rsidRPr="008F25CB" w:rsidRDefault="008F25CB" w:rsidP="008F25CB">
            <w:pPr>
              <w:ind w:right="397"/>
              <w:jc w:val="right"/>
              <w:rPr>
                <w:rFonts w:ascii="Arial" w:hAnsi="Arial" w:cs="Arial"/>
                <w:sz w:val="20"/>
                <w:szCs w:val="20"/>
              </w:rPr>
            </w:pPr>
            <w:r w:rsidRPr="008F25CB">
              <w:rPr>
                <w:rFonts w:ascii="Arial" w:hAnsi="Arial" w:cs="Arial"/>
                <w:sz w:val="20"/>
                <w:szCs w:val="20"/>
              </w:rPr>
              <w:t>22</w:t>
            </w:r>
            <w:r w:rsidR="00163A15" w:rsidRPr="008F25CB">
              <w:rPr>
                <w:rFonts w:ascii="Arial" w:hAnsi="Arial" w:cs="Arial"/>
                <w:sz w:val="20"/>
                <w:szCs w:val="20"/>
              </w:rPr>
              <w:t>,</w:t>
            </w:r>
            <w:r w:rsidRPr="008F25CB">
              <w:rPr>
                <w:rFonts w:ascii="Arial" w:hAnsi="Arial" w:cs="Arial"/>
                <w:sz w:val="20"/>
                <w:szCs w:val="20"/>
              </w:rPr>
              <w:t>1</w:t>
            </w:r>
            <w:r w:rsidR="00163A15" w:rsidRPr="008F25CB">
              <w:rPr>
                <w:rFonts w:ascii="Arial" w:hAnsi="Arial" w:cs="Arial"/>
                <w:sz w:val="20"/>
                <w:szCs w:val="20"/>
              </w:rPr>
              <w:t>%</w:t>
            </w:r>
          </w:p>
        </w:tc>
      </w:tr>
      <w:tr w:rsidR="00163A15" w:rsidRPr="001A557D" w:rsidTr="00A56C90">
        <w:trPr>
          <w:jc w:val="center"/>
        </w:trPr>
        <w:tc>
          <w:tcPr>
            <w:tcW w:w="1422" w:type="dxa"/>
            <w:tcBorders>
              <w:top w:val="nil"/>
              <w:bottom w:val="nil"/>
            </w:tcBorders>
          </w:tcPr>
          <w:p w:rsidR="00163A15" w:rsidRPr="001F5814" w:rsidRDefault="00163A15" w:rsidP="00A56C90">
            <w:pPr>
              <w:jc w:val="center"/>
              <w:rPr>
                <w:rFonts w:ascii="Arial" w:hAnsi="Arial" w:cs="Arial"/>
                <w:b/>
                <w:sz w:val="20"/>
                <w:szCs w:val="20"/>
              </w:rPr>
            </w:pPr>
          </w:p>
        </w:tc>
        <w:tc>
          <w:tcPr>
            <w:tcW w:w="1307" w:type="dxa"/>
            <w:tcBorders>
              <w:top w:val="nil"/>
              <w:bottom w:val="nil"/>
            </w:tcBorders>
            <w:vAlign w:val="bottom"/>
          </w:tcPr>
          <w:p w:rsidR="00163A15" w:rsidRPr="008F25CB" w:rsidRDefault="00163A15" w:rsidP="00A56C90">
            <w:pPr>
              <w:ind w:right="227"/>
              <w:jc w:val="right"/>
              <w:rPr>
                <w:rFonts w:ascii="Arial" w:hAnsi="Arial" w:cs="Arial"/>
                <w:sz w:val="20"/>
                <w:szCs w:val="20"/>
              </w:rPr>
            </w:pPr>
          </w:p>
        </w:tc>
        <w:tc>
          <w:tcPr>
            <w:tcW w:w="2482" w:type="dxa"/>
            <w:tcBorders>
              <w:top w:val="nil"/>
              <w:bottom w:val="nil"/>
            </w:tcBorders>
            <w:vAlign w:val="bottom"/>
          </w:tcPr>
          <w:p w:rsidR="00163A15" w:rsidRPr="008F25CB" w:rsidRDefault="00163A15" w:rsidP="00A56C90">
            <w:pPr>
              <w:ind w:right="907"/>
              <w:jc w:val="right"/>
              <w:rPr>
                <w:rFonts w:ascii="Arial" w:hAnsi="Arial" w:cs="Arial"/>
                <w:sz w:val="20"/>
                <w:szCs w:val="20"/>
              </w:rPr>
            </w:pPr>
          </w:p>
        </w:tc>
        <w:tc>
          <w:tcPr>
            <w:tcW w:w="236" w:type="dxa"/>
            <w:tcBorders>
              <w:top w:val="nil"/>
              <w:bottom w:val="nil"/>
            </w:tcBorders>
          </w:tcPr>
          <w:p w:rsidR="00163A15" w:rsidRPr="008F25CB" w:rsidRDefault="00163A15" w:rsidP="00A56C90">
            <w:pPr>
              <w:jc w:val="right"/>
              <w:rPr>
                <w:rFonts w:ascii="Arial" w:hAnsi="Arial" w:cs="Arial"/>
                <w:sz w:val="20"/>
                <w:szCs w:val="20"/>
              </w:rPr>
            </w:pPr>
          </w:p>
        </w:tc>
        <w:tc>
          <w:tcPr>
            <w:tcW w:w="1814" w:type="dxa"/>
            <w:tcBorders>
              <w:top w:val="nil"/>
              <w:bottom w:val="nil"/>
            </w:tcBorders>
            <w:vAlign w:val="bottom"/>
          </w:tcPr>
          <w:p w:rsidR="00163A15" w:rsidRPr="008F25CB" w:rsidRDefault="00163A15" w:rsidP="00A56C90">
            <w:pPr>
              <w:ind w:right="397"/>
              <w:jc w:val="right"/>
              <w:rPr>
                <w:rFonts w:ascii="Arial" w:hAnsi="Arial" w:cs="Arial"/>
                <w:sz w:val="20"/>
                <w:szCs w:val="20"/>
              </w:rPr>
            </w:pPr>
          </w:p>
        </w:tc>
        <w:tc>
          <w:tcPr>
            <w:tcW w:w="1459" w:type="dxa"/>
            <w:tcBorders>
              <w:top w:val="nil"/>
              <w:bottom w:val="nil"/>
            </w:tcBorders>
            <w:vAlign w:val="bottom"/>
          </w:tcPr>
          <w:p w:rsidR="00163A15" w:rsidRPr="008F25CB" w:rsidRDefault="00163A15" w:rsidP="00A56C90">
            <w:pPr>
              <w:ind w:right="397"/>
              <w:jc w:val="right"/>
              <w:rPr>
                <w:rFonts w:ascii="Arial" w:hAnsi="Arial" w:cs="Arial"/>
                <w:sz w:val="20"/>
                <w:szCs w:val="20"/>
              </w:rPr>
            </w:pPr>
          </w:p>
        </w:tc>
      </w:tr>
      <w:tr w:rsidR="00163A15" w:rsidRPr="001A557D" w:rsidTr="00A56C90">
        <w:trPr>
          <w:jc w:val="center"/>
        </w:trPr>
        <w:tc>
          <w:tcPr>
            <w:tcW w:w="1422" w:type="dxa"/>
          </w:tcPr>
          <w:p w:rsidR="00163A15" w:rsidRPr="001F5814" w:rsidRDefault="00163A15" w:rsidP="00163A15">
            <w:pPr>
              <w:jc w:val="center"/>
              <w:rPr>
                <w:rFonts w:ascii="Arial" w:hAnsi="Arial" w:cs="Arial"/>
                <w:b/>
                <w:sz w:val="20"/>
                <w:szCs w:val="20"/>
              </w:rPr>
            </w:pPr>
            <w:r w:rsidRPr="001F5814">
              <w:rPr>
                <w:rFonts w:ascii="Arial" w:hAnsi="Arial" w:cs="Arial"/>
                <w:b/>
                <w:sz w:val="20"/>
                <w:szCs w:val="20"/>
              </w:rPr>
              <w:t xml:space="preserve">Objetivo </w:t>
            </w:r>
            <w:r>
              <w:rPr>
                <w:rFonts w:ascii="Arial" w:hAnsi="Arial" w:cs="Arial"/>
                <w:b/>
                <w:sz w:val="20"/>
                <w:szCs w:val="20"/>
              </w:rPr>
              <w:t>2</w:t>
            </w:r>
          </w:p>
        </w:tc>
        <w:tc>
          <w:tcPr>
            <w:tcW w:w="1307" w:type="dxa"/>
          </w:tcPr>
          <w:p w:rsidR="00163A15" w:rsidRPr="008F25CB" w:rsidRDefault="004921D9" w:rsidP="004921D9">
            <w:pPr>
              <w:jc w:val="right"/>
              <w:rPr>
                <w:rFonts w:ascii="Arial" w:hAnsi="Arial" w:cs="Arial"/>
                <w:b/>
                <w:sz w:val="20"/>
                <w:szCs w:val="20"/>
              </w:rPr>
            </w:pPr>
            <w:r w:rsidRPr="008F25CB">
              <w:rPr>
                <w:rFonts w:ascii="Arial" w:hAnsi="Arial" w:cs="Arial"/>
                <w:b/>
                <w:sz w:val="20"/>
                <w:szCs w:val="20"/>
              </w:rPr>
              <w:t>1</w:t>
            </w:r>
            <w:r w:rsidR="00163A15" w:rsidRPr="008F25CB">
              <w:rPr>
                <w:rFonts w:ascii="Arial" w:hAnsi="Arial" w:cs="Arial"/>
                <w:b/>
                <w:sz w:val="20"/>
                <w:szCs w:val="20"/>
              </w:rPr>
              <w:t>.</w:t>
            </w:r>
            <w:r w:rsidRPr="008F25CB">
              <w:rPr>
                <w:rFonts w:ascii="Arial" w:hAnsi="Arial" w:cs="Arial"/>
                <w:b/>
                <w:sz w:val="20"/>
                <w:szCs w:val="20"/>
              </w:rPr>
              <w:t>925</w:t>
            </w:r>
            <w:r w:rsidR="00163A15" w:rsidRPr="008F25CB">
              <w:rPr>
                <w:rFonts w:ascii="Arial" w:hAnsi="Arial" w:cs="Arial"/>
                <w:b/>
                <w:sz w:val="20"/>
                <w:szCs w:val="20"/>
              </w:rPr>
              <w:t>,</w:t>
            </w:r>
            <w:r w:rsidRPr="008F25CB">
              <w:rPr>
                <w:rFonts w:ascii="Arial" w:hAnsi="Arial" w:cs="Arial"/>
                <w:b/>
                <w:sz w:val="20"/>
                <w:szCs w:val="20"/>
              </w:rPr>
              <w:t>3</w:t>
            </w:r>
          </w:p>
        </w:tc>
        <w:tc>
          <w:tcPr>
            <w:tcW w:w="2482" w:type="dxa"/>
          </w:tcPr>
          <w:p w:rsidR="00163A15" w:rsidRPr="008F25CB" w:rsidRDefault="008F25CB" w:rsidP="008F25CB">
            <w:pPr>
              <w:ind w:right="907"/>
              <w:jc w:val="right"/>
              <w:rPr>
                <w:rFonts w:ascii="Arial" w:hAnsi="Arial" w:cs="Arial"/>
                <w:b/>
                <w:sz w:val="20"/>
                <w:szCs w:val="20"/>
              </w:rPr>
            </w:pPr>
            <w:r w:rsidRPr="008F25CB">
              <w:rPr>
                <w:rFonts w:ascii="Arial" w:hAnsi="Arial" w:cs="Arial"/>
                <w:b/>
                <w:sz w:val="20"/>
                <w:szCs w:val="20"/>
              </w:rPr>
              <w:t>2</w:t>
            </w:r>
            <w:r w:rsidR="00163A15" w:rsidRPr="008F25CB">
              <w:rPr>
                <w:rFonts w:ascii="Arial" w:hAnsi="Arial" w:cs="Arial"/>
                <w:b/>
                <w:sz w:val="20"/>
                <w:szCs w:val="20"/>
              </w:rPr>
              <w:t>.</w:t>
            </w:r>
            <w:r w:rsidRPr="008F25CB">
              <w:rPr>
                <w:rFonts w:ascii="Arial" w:hAnsi="Arial" w:cs="Arial"/>
                <w:b/>
                <w:sz w:val="20"/>
                <w:szCs w:val="20"/>
              </w:rPr>
              <w:t>323</w:t>
            </w:r>
            <w:r w:rsidR="00163A15" w:rsidRPr="008F25CB">
              <w:rPr>
                <w:rFonts w:ascii="Arial" w:hAnsi="Arial" w:cs="Arial"/>
                <w:b/>
                <w:sz w:val="20"/>
                <w:szCs w:val="20"/>
              </w:rPr>
              <w:t>,</w:t>
            </w:r>
            <w:r w:rsidRPr="008F25CB">
              <w:rPr>
                <w:rFonts w:ascii="Arial" w:hAnsi="Arial" w:cs="Arial"/>
                <w:b/>
                <w:sz w:val="20"/>
                <w:szCs w:val="20"/>
              </w:rPr>
              <w:t>6</w:t>
            </w:r>
          </w:p>
        </w:tc>
        <w:tc>
          <w:tcPr>
            <w:tcW w:w="236" w:type="dxa"/>
          </w:tcPr>
          <w:p w:rsidR="00163A15" w:rsidRPr="008F25CB" w:rsidRDefault="00163A15" w:rsidP="00A56C90">
            <w:pPr>
              <w:jc w:val="right"/>
              <w:rPr>
                <w:rFonts w:ascii="Arial" w:hAnsi="Arial" w:cs="Arial"/>
                <w:b/>
                <w:sz w:val="20"/>
                <w:szCs w:val="20"/>
              </w:rPr>
            </w:pPr>
          </w:p>
        </w:tc>
        <w:tc>
          <w:tcPr>
            <w:tcW w:w="1814" w:type="dxa"/>
          </w:tcPr>
          <w:p w:rsidR="00163A15" w:rsidRPr="008F25CB" w:rsidRDefault="008F25CB" w:rsidP="008F25CB">
            <w:pPr>
              <w:ind w:right="397"/>
              <w:jc w:val="right"/>
              <w:rPr>
                <w:rFonts w:ascii="Arial" w:hAnsi="Arial" w:cs="Arial"/>
                <w:b/>
                <w:sz w:val="20"/>
                <w:szCs w:val="20"/>
              </w:rPr>
            </w:pPr>
            <w:r w:rsidRPr="008F25CB">
              <w:rPr>
                <w:rFonts w:ascii="Arial" w:hAnsi="Arial" w:cs="Arial"/>
                <w:b/>
                <w:sz w:val="20"/>
                <w:szCs w:val="20"/>
              </w:rPr>
              <w:t>512</w:t>
            </w:r>
            <w:r w:rsidR="00163A15" w:rsidRPr="008F25CB">
              <w:rPr>
                <w:rFonts w:ascii="Arial" w:hAnsi="Arial" w:cs="Arial"/>
                <w:b/>
                <w:sz w:val="20"/>
                <w:szCs w:val="20"/>
              </w:rPr>
              <w:t>,</w:t>
            </w:r>
            <w:r w:rsidRPr="008F25CB">
              <w:rPr>
                <w:rFonts w:ascii="Arial" w:hAnsi="Arial" w:cs="Arial"/>
                <w:b/>
                <w:sz w:val="20"/>
                <w:szCs w:val="20"/>
              </w:rPr>
              <w:t>4</w:t>
            </w:r>
          </w:p>
        </w:tc>
        <w:tc>
          <w:tcPr>
            <w:tcW w:w="1459" w:type="dxa"/>
          </w:tcPr>
          <w:p w:rsidR="00163A15" w:rsidRPr="008F25CB" w:rsidRDefault="008F25CB" w:rsidP="008F25CB">
            <w:pPr>
              <w:ind w:right="397"/>
              <w:jc w:val="right"/>
              <w:rPr>
                <w:rFonts w:ascii="Arial" w:hAnsi="Arial" w:cs="Arial"/>
                <w:b/>
                <w:sz w:val="20"/>
                <w:szCs w:val="20"/>
              </w:rPr>
            </w:pPr>
            <w:r w:rsidRPr="008F25CB">
              <w:rPr>
                <w:rFonts w:ascii="Arial" w:hAnsi="Arial" w:cs="Arial"/>
                <w:b/>
                <w:sz w:val="20"/>
                <w:szCs w:val="20"/>
              </w:rPr>
              <w:t>22</w:t>
            </w:r>
            <w:r w:rsidR="00163A15" w:rsidRPr="008F25CB">
              <w:rPr>
                <w:rFonts w:ascii="Arial" w:hAnsi="Arial" w:cs="Arial"/>
                <w:b/>
                <w:sz w:val="20"/>
                <w:szCs w:val="20"/>
              </w:rPr>
              <w:t>,</w:t>
            </w:r>
            <w:r w:rsidRPr="008F25CB">
              <w:rPr>
                <w:rFonts w:ascii="Arial" w:hAnsi="Arial" w:cs="Arial"/>
                <w:b/>
                <w:sz w:val="20"/>
                <w:szCs w:val="20"/>
              </w:rPr>
              <w:t>1</w:t>
            </w:r>
            <w:r w:rsidR="00163A15" w:rsidRPr="008F25CB">
              <w:rPr>
                <w:rFonts w:ascii="Arial" w:hAnsi="Arial" w:cs="Arial"/>
                <w:b/>
                <w:sz w:val="20"/>
                <w:szCs w:val="20"/>
              </w:rPr>
              <w:t>%</w:t>
            </w:r>
          </w:p>
        </w:tc>
      </w:tr>
    </w:tbl>
    <w:p w:rsidR="00163A15" w:rsidRPr="00556494" w:rsidRDefault="00163A15" w:rsidP="00163A15">
      <w:pPr>
        <w:jc w:val="both"/>
        <w:rPr>
          <w:rFonts w:ascii="Arial" w:hAnsi="Arial" w:cs="Arial"/>
          <w:sz w:val="18"/>
        </w:rPr>
      </w:pPr>
      <w:r w:rsidRPr="008C0FF5">
        <w:rPr>
          <w:rFonts w:ascii="Arial" w:hAnsi="Arial" w:cs="Arial"/>
          <w:sz w:val="18"/>
        </w:rPr>
        <w:t xml:space="preserve">(1): Presupuesto aprobado para el </w:t>
      </w:r>
      <w:r w:rsidRPr="00F81680">
        <w:rPr>
          <w:rFonts w:ascii="Arial" w:hAnsi="Arial" w:cs="Arial"/>
          <w:sz w:val="18"/>
        </w:rPr>
        <w:t>201</w:t>
      </w:r>
      <w:r>
        <w:rPr>
          <w:rFonts w:ascii="Arial" w:hAnsi="Arial" w:cs="Arial"/>
          <w:sz w:val="18"/>
        </w:rPr>
        <w:t>4</w:t>
      </w:r>
      <w:r w:rsidRPr="00F81680">
        <w:rPr>
          <w:rFonts w:ascii="Arial" w:hAnsi="Arial" w:cs="Arial"/>
          <w:sz w:val="18"/>
        </w:rPr>
        <w:t xml:space="preserve">, </w:t>
      </w:r>
      <w:r>
        <w:rPr>
          <w:rFonts w:ascii="Arial" w:hAnsi="Arial" w:cs="Arial"/>
          <w:sz w:val="18"/>
        </w:rPr>
        <w:t xml:space="preserve">en presentación </w:t>
      </w:r>
      <w:r w:rsidRPr="00556494">
        <w:rPr>
          <w:rFonts w:ascii="Arial" w:hAnsi="Arial" w:cs="Arial"/>
          <w:sz w:val="18"/>
        </w:rPr>
        <w:t>realizada el 2</w:t>
      </w:r>
      <w:r w:rsidR="00556494" w:rsidRPr="00556494">
        <w:rPr>
          <w:rFonts w:ascii="Arial" w:hAnsi="Arial" w:cs="Arial"/>
          <w:sz w:val="18"/>
        </w:rPr>
        <w:t>6</w:t>
      </w:r>
      <w:r w:rsidRPr="00556494">
        <w:rPr>
          <w:rFonts w:ascii="Arial" w:hAnsi="Arial" w:cs="Arial"/>
          <w:sz w:val="18"/>
        </w:rPr>
        <w:t xml:space="preserve"> de setiembre del 2013.</w:t>
      </w:r>
    </w:p>
    <w:p w:rsidR="00163A15" w:rsidRPr="00556494" w:rsidRDefault="00163A15" w:rsidP="00163A15">
      <w:pPr>
        <w:jc w:val="both"/>
        <w:rPr>
          <w:rFonts w:ascii="Arial" w:hAnsi="Arial" w:cs="Arial"/>
          <w:sz w:val="18"/>
        </w:rPr>
      </w:pPr>
      <w:r w:rsidRPr="00556494">
        <w:rPr>
          <w:rFonts w:ascii="Arial" w:hAnsi="Arial" w:cs="Arial"/>
          <w:sz w:val="18"/>
        </w:rPr>
        <w:t xml:space="preserve">(2): Presupuesto modificado al </w:t>
      </w:r>
      <w:r w:rsidR="005520D6">
        <w:rPr>
          <w:rFonts w:ascii="Arial" w:hAnsi="Arial" w:cs="Arial"/>
          <w:sz w:val="18"/>
        </w:rPr>
        <w:t>31 de diciembre</w:t>
      </w:r>
      <w:r w:rsidRPr="00556494">
        <w:rPr>
          <w:rFonts w:ascii="Arial" w:hAnsi="Arial" w:cs="Arial"/>
          <w:sz w:val="18"/>
        </w:rPr>
        <w:t xml:space="preserve"> del 2014.</w:t>
      </w:r>
    </w:p>
    <w:p w:rsidR="00163A15" w:rsidRPr="00556494" w:rsidRDefault="00163A15" w:rsidP="00163A15">
      <w:pPr>
        <w:jc w:val="both"/>
        <w:rPr>
          <w:rFonts w:ascii="Arial" w:hAnsi="Arial" w:cs="Arial"/>
          <w:sz w:val="18"/>
        </w:rPr>
      </w:pPr>
      <w:r w:rsidRPr="00556494">
        <w:rPr>
          <w:rFonts w:ascii="Arial" w:hAnsi="Arial" w:cs="Arial"/>
          <w:sz w:val="18"/>
        </w:rPr>
        <w:t>(3): Relación de ejecución con el presupuesto modificado.</w:t>
      </w:r>
    </w:p>
    <w:p w:rsidR="00163A15" w:rsidRPr="00734A97" w:rsidRDefault="00163A15" w:rsidP="00163A15">
      <w:pPr>
        <w:jc w:val="both"/>
        <w:rPr>
          <w:rFonts w:ascii="Arial" w:hAnsi="Arial" w:cs="Arial"/>
          <w:sz w:val="18"/>
        </w:rPr>
      </w:pPr>
    </w:p>
    <w:p w:rsidR="00163A15" w:rsidRDefault="00163A15" w:rsidP="00163A15">
      <w:pPr>
        <w:spacing w:line="360" w:lineRule="auto"/>
        <w:jc w:val="both"/>
        <w:rPr>
          <w:rFonts w:ascii="Arial" w:hAnsi="Arial" w:cs="Arial"/>
          <w:b/>
          <w:i/>
          <w:sz w:val="18"/>
          <w:szCs w:val="18"/>
        </w:rPr>
      </w:pPr>
      <w:r w:rsidRPr="00734A97">
        <w:rPr>
          <w:rFonts w:ascii="Arial" w:hAnsi="Arial" w:cs="Arial"/>
          <w:b/>
          <w:i/>
          <w:sz w:val="18"/>
          <w:szCs w:val="18"/>
        </w:rPr>
        <w:t xml:space="preserve">Fuente: </w:t>
      </w:r>
      <w:proofErr w:type="spellStart"/>
      <w:r w:rsidRPr="00734A97">
        <w:rPr>
          <w:rFonts w:ascii="Arial" w:hAnsi="Arial" w:cs="Arial"/>
          <w:b/>
          <w:i/>
          <w:sz w:val="18"/>
          <w:szCs w:val="18"/>
        </w:rPr>
        <w:t>Apeuna</w:t>
      </w:r>
      <w:proofErr w:type="spellEnd"/>
      <w:r w:rsidRPr="00734A97">
        <w:rPr>
          <w:rFonts w:ascii="Arial" w:hAnsi="Arial" w:cs="Arial"/>
          <w:b/>
          <w:i/>
          <w:sz w:val="18"/>
          <w:szCs w:val="18"/>
        </w:rPr>
        <w:t>, con datos del Programa de Gestión Financiera.</w:t>
      </w:r>
    </w:p>
    <w:p w:rsidR="004C66F3" w:rsidRDefault="004C66F3" w:rsidP="004C66F3">
      <w:pPr>
        <w:jc w:val="both"/>
        <w:rPr>
          <w:rFonts w:ascii="Arial" w:hAnsi="Arial" w:cs="Arial"/>
          <w:b/>
          <w:sz w:val="22"/>
          <w:szCs w:val="22"/>
        </w:rPr>
      </w:pPr>
    </w:p>
    <w:p w:rsidR="0005018B" w:rsidRPr="00516754" w:rsidRDefault="0005018B" w:rsidP="004C66F3">
      <w:pPr>
        <w:jc w:val="both"/>
        <w:rPr>
          <w:rFonts w:ascii="Arial" w:hAnsi="Arial" w:cs="Arial"/>
          <w:b/>
          <w:sz w:val="22"/>
          <w:szCs w:val="22"/>
        </w:rPr>
      </w:pPr>
    </w:p>
    <w:p w:rsidR="007C0385" w:rsidRDefault="007C0385" w:rsidP="004C66F3">
      <w:pPr>
        <w:jc w:val="center"/>
        <w:rPr>
          <w:rFonts w:ascii="Arial" w:hAnsi="Arial" w:cs="Arial"/>
          <w:b/>
        </w:rPr>
      </w:pPr>
    </w:p>
    <w:p w:rsidR="009427D8" w:rsidRPr="00230C7D" w:rsidRDefault="009427D8" w:rsidP="009427D8">
      <w:pPr>
        <w:spacing w:line="360" w:lineRule="auto"/>
        <w:jc w:val="both"/>
        <w:rPr>
          <w:rFonts w:ascii="Arial" w:hAnsi="Arial" w:cs="Arial"/>
          <w:b/>
        </w:rPr>
      </w:pPr>
      <w:r w:rsidRPr="00230C7D">
        <w:rPr>
          <w:rFonts w:ascii="Arial" w:hAnsi="Arial" w:cs="Arial"/>
          <w:b/>
        </w:rPr>
        <w:t>OBJETIVO 3. Generar y transferir conocimiento mediante el desarrollo de programas</w:t>
      </w:r>
      <w:r w:rsidR="0082161E" w:rsidRPr="00230C7D">
        <w:rPr>
          <w:rFonts w:ascii="Arial" w:hAnsi="Arial" w:cs="Arial"/>
          <w:b/>
        </w:rPr>
        <w:t>,</w:t>
      </w:r>
      <w:r w:rsidRPr="00230C7D">
        <w:rPr>
          <w:rFonts w:ascii="Arial" w:hAnsi="Arial" w:cs="Arial"/>
          <w:b/>
        </w:rPr>
        <w:t xml:space="preserve"> proyectos y actividades académicas de investigación, extensión e integradas de impacto nacional, congruentes con las áreas de conocimiento definidas en el ámbito institucional para contribuir a la transformación de la sociedad.</w:t>
      </w:r>
    </w:p>
    <w:p w:rsidR="004162EB" w:rsidRPr="00230C7D" w:rsidRDefault="004162EB" w:rsidP="00EA5D17">
      <w:pPr>
        <w:spacing w:line="360" w:lineRule="auto"/>
        <w:ind w:left="708"/>
        <w:jc w:val="both"/>
        <w:rPr>
          <w:rFonts w:ascii="Arial" w:hAnsi="Arial" w:cs="Arial"/>
          <w:b/>
        </w:rPr>
      </w:pPr>
    </w:p>
    <w:p w:rsidR="006B7229" w:rsidRPr="00F12E40" w:rsidRDefault="005F4E62" w:rsidP="00EA5D17">
      <w:pPr>
        <w:spacing w:line="360" w:lineRule="auto"/>
        <w:ind w:left="708"/>
        <w:jc w:val="both"/>
        <w:rPr>
          <w:rFonts w:ascii="Arial" w:hAnsi="Arial" w:cs="Arial"/>
          <w:b/>
        </w:rPr>
      </w:pPr>
      <w:r w:rsidRPr="00F12E40">
        <w:rPr>
          <w:rFonts w:ascii="Arial" w:hAnsi="Arial" w:cs="Arial"/>
          <w:b/>
        </w:rPr>
        <w:t xml:space="preserve">Meta </w:t>
      </w:r>
      <w:r w:rsidR="00DC21E4" w:rsidRPr="00F12E40">
        <w:rPr>
          <w:rFonts w:ascii="Arial" w:hAnsi="Arial" w:cs="Arial"/>
          <w:b/>
        </w:rPr>
        <w:t>3</w:t>
      </w:r>
      <w:r w:rsidRPr="00F12E40">
        <w:rPr>
          <w:rFonts w:ascii="Arial" w:hAnsi="Arial" w:cs="Arial"/>
          <w:b/>
        </w:rPr>
        <w:t xml:space="preserve">.1  </w:t>
      </w:r>
      <w:r w:rsidR="00B4551F" w:rsidRPr="00F12E40">
        <w:rPr>
          <w:rFonts w:ascii="Arial" w:hAnsi="Arial" w:cs="Arial"/>
          <w:b/>
        </w:rPr>
        <w:t>Ejecutar</w:t>
      </w:r>
      <w:r w:rsidR="00CE7BF2" w:rsidRPr="00F12E40">
        <w:rPr>
          <w:rFonts w:ascii="Arial" w:hAnsi="Arial" w:cs="Arial"/>
          <w:b/>
        </w:rPr>
        <w:t xml:space="preserve"> </w:t>
      </w:r>
      <w:r w:rsidR="006F57E1" w:rsidRPr="00F12E40">
        <w:rPr>
          <w:rFonts w:ascii="Arial" w:hAnsi="Arial" w:cs="Arial"/>
          <w:b/>
        </w:rPr>
        <w:t>1</w:t>
      </w:r>
      <w:r w:rsidR="009427D8" w:rsidRPr="00F12E40">
        <w:rPr>
          <w:rFonts w:ascii="Arial" w:hAnsi="Arial" w:cs="Arial"/>
          <w:b/>
        </w:rPr>
        <w:t>48</w:t>
      </w:r>
      <w:r w:rsidR="00CE7BF2" w:rsidRPr="00F12E40">
        <w:rPr>
          <w:rFonts w:ascii="Arial" w:hAnsi="Arial" w:cs="Arial"/>
          <w:b/>
        </w:rPr>
        <w:t xml:space="preserve"> </w:t>
      </w:r>
      <w:r w:rsidR="00B4551F" w:rsidRPr="00F12E40">
        <w:rPr>
          <w:rFonts w:ascii="Arial" w:hAnsi="Arial" w:cs="Arial"/>
          <w:b/>
        </w:rPr>
        <w:t>PPAA</w:t>
      </w:r>
      <w:r w:rsidR="00CE7BF2" w:rsidRPr="00F12E40">
        <w:rPr>
          <w:rFonts w:ascii="Arial" w:hAnsi="Arial" w:cs="Arial"/>
          <w:b/>
        </w:rPr>
        <w:t xml:space="preserve"> </w:t>
      </w:r>
      <w:r w:rsidRPr="00F12E40">
        <w:rPr>
          <w:rFonts w:ascii="Arial" w:hAnsi="Arial" w:cs="Arial"/>
          <w:b/>
        </w:rPr>
        <w:t>de investigación</w:t>
      </w:r>
      <w:r w:rsidR="00CE7BF2" w:rsidRPr="00F12E40">
        <w:rPr>
          <w:rFonts w:ascii="Arial" w:hAnsi="Arial" w:cs="Arial"/>
          <w:b/>
        </w:rPr>
        <w:t xml:space="preserve"> </w:t>
      </w:r>
      <w:r w:rsidR="00AA4555" w:rsidRPr="00F12E40">
        <w:rPr>
          <w:rFonts w:ascii="Arial" w:hAnsi="Arial" w:cs="Arial"/>
          <w:b/>
        </w:rPr>
        <w:t>según prioridades definidas</w:t>
      </w:r>
      <w:r w:rsidRPr="00F12E40">
        <w:rPr>
          <w:rFonts w:ascii="Arial" w:hAnsi="Arial" w:cs="Arial"/>
          <w:b/>
        </w:rPr>
        <w:t>.</w:t>
      </w:r>
    </w:p>
    <w:p w:rsidR="0042297D" w:rsidRPr="00F12E40" w:rsidRDefault="0042297D" w:rsidP="00F70C6F">
      <w:pPr>
        <w:ind w:left="708"/>
        <w:jc w:val="both"/>
        <w:rPr>
          <w:rFonts w:ascii="Arial" w:hAnsi="Arial" w:cs="Arial"/>
          <w:b/>
          <w:sz w:val="22"/>
          <w:szCs w:val="22"/>
        </w:rPr>
      </w:pPr>
    </w:p>
    <w:p w:rsidR="008C017D" w:rsidRPr="00F12E40" w:rsidRDefault="008C017D" w:rsidP="00F70C6F">
      <w:pPr>
        <w:ind w:left="708"/>
        <w:jc w:val="both"/>
        <w:rPr>
          <w:rFonts w:ascii="Arial" w:hAnsi="Arial" w:cs="Arial"/>
          <w:sz w:val="22"/>
          <w:szCs w:val="22"/>
        </w:rPr>
      </w:pPr>
    </w:p>
    <w:p w:rsidR="00F70C6F" w:rsidRPr="00230C7D" w:rsidRDefault="00F70C6F" w:rsidP="00F70C6F">
      <w:pPr>
        <w:ind w:left="708"/>
        <w:jc w:val="both"/>
        <w:rPr>
          <w:rFonts w:ascii="Arial" w:hAnsi="Arial" w:cs="Arial"/>
          <w:sz w:val="22"/>
          <w:szCs w:val="22"/>
        </w:rPr>
      </w:pPr>
      <w:r w:rsidRPr="00F12E40">
        <w:rPr>
          <w:rFonts w:ascii="Arial" w:hAnsi="Arial" w:cs="Arial"/>
          <w:sz w:val="22"/>
          <w:szCs w:val="22"/>
        </w:rPr>
        <w:t xml:space="preserve">La meta </w:t>
      </w:r>
      <w:r w:rsidRPr="0085476F">
        <w:rPr>
          <w:rFonts w:ascii="Arial" w:hAnsi="Arial" w:cs="Arial"/>
          <w:sz w:val="22"/>
          <w:szCs w:val="22"/>
        </w:rPr>
        <w:t xml:space="preserve">muestra un cumplimiento del </w:t>
      </w:r>
      <w:r w:rsidR="0059644B" w:rsidRPr="0085476F">
        <w:rPr>
          <w:rFonts w:ascii="Arial" w:hAnsi="Arial" w:cs="Arial"/>
          <w:b/>
          <w:sz w:val="22"/>
          <w:szCs w:val="22"/>
        </w:rPr>
        <w:t>100</w:t>
      </w:r>
      <w:r w:rsidR="002E5803" w:rsidRPr="0085476F">
        <w:rPr>
          <w:rFonts w:ascii="Arial" w:hAnsi="Arial" w:cs="Arial"/>
          <w:b/>
          <w:sz w:val="22"/>
          <w:szCs w:val="22"/>
        </w:rPr>
        <w:t>%</w:t>
      </w:r>
      <w:r w:rsidRPr="0085476F">
        <w:rPr>
          <w:rFonts w:ascii="Arial" w:hAnsi="Arial" w:cs="Arial"/>
          <w:sz w:val="22"/>
          <w:szCs w:val="22"/>
        </w:rPr>
        <w:t xml:space="preserve">, atribuible a los logros obtenidos durante el </w:t>
      </w:r>
      <w:r w:rsidRPr="00230C7D">
        <w:rPr>
          <w:rFonts w:ascii="Arial" w:hAnsi="Arial" w:cs="Arial"/>
          <w:sz w:val="22"/>
          <w:szCs w:val="22"/>
        </w:rPr>
        <w:t>periodo de análisis y a su naturaleza</w:t>
      </w:r>
      <w:r w:rsidR="0032277B" w:rsidRPr="00230C7D">
        <w:rPr>
          <w:rFonts w:ascii="Arial" w:hAnsi="Arial" w:cs="Arial"/>
          <w:sz w:val="22"/>
          <w:szCs w:val="22"/>
        </w:rPr>
        <w:t>:</w:t>
      </w:r>
      <w:r w:rsidR="00F65DAD" w:rsidRPr="00230C7D">
        <w:rPr>
          <w:rFonts w:ascii="Arial" w:hAnsi="Arial" w:cs="Arial"/>
          <w:sz w:val="22"/>
          <w:szCs w:val="22"/>
        </w:rPr>
        <w:t xml:space="preserve">                        </w:t>
      </w:r>
    </w:p>
    <w:p w:rsidR="00F70C6F" w:rsidRPr="00431B0A" w:rsidRDefault="00F70C6F" w:rsidP="00F70C6F">
      <w:pPr>
        <w:ind w:left="1068"/>
        <w:jc w:val="both"/>
        <w:rPr>
          <w:rFonts w:ascii="Arial" w:hAnsi="Arial" w:cs="Arial"/>
          <w:sz w:val="22"/>
          <w:szCs w:val="22"/>
        </w:rPr>
      </w:pPr>
    </w:p>
    <w:p w:rsidR="00086529" w:rsidRPr="00431B0A" w:rsidRDefault="000F522B" w:rsidP="005E3580">
      <w:pPr>
        <w:numPr>
          <w:ilvl w:val="0"/>
          <w:numId w:val="12"/>
        </w:numPr>
        <w:jc w:val="both"/>
        <w:rPr>
          <w:rFonts w:ascii="Arial" w:hAnsi="Arial" w:cs="Arial"/>
          <w:sz w:val="22"/>
          <w:szCs w:val="22"/>
        </w:rPr>
      </w:pPr>
      <w:r w:rsidRPr="00431B0A">
        <w:rPr>
          <w:rFonts w:ascii="Arial" w:hAnsi="Arial" w:cs="Arial"/>
          <w:b/>
          <w:sz w:val="22"/>
          <w:szCs w:val="22"/>
        </w:rPr>
        <w:t>2</w:t>
      </w:r>
      <w:r w:rsidR="00431B0A" w:rsidRPr="00431B0A">
        <w:rPr>
          <w:rFonts w:ascii="Arial" w:hAnsi="Arial" w:cs="Arial"/>
          <w:b/>
          <w:sz w:val="22"/>
          <w:szCs w:val="22"/>
        </w:rPr>
        <w:t>52</w:t>
      </w:r>
      <w:r w:rsidR="00086529" w:rsidRPr="00431B0A">
        <w:rPr>
          <w:rFonts w:ascii="Arial" w:hAnsi="Arial" w:cs="Arial"/>
          <w:sz w:val="22"/>
          <w:szCs w:val="22"/>
        </w:rPr>
        <w:t xml:space="preserve"> programas, proyectos y actividades </w:t>
      </w:r>
      <w:r w:rsidR="00916007" w:rsidRPr="00431B0A">
        <w:rPr>
          <w:rFonts w:ascii="Arial" w:hAnsi="Arial" w:cs="Arial"/>
          <w:sz w:val="22"/>
          <w:szCs w:val="22"/>
        </w:rPr>
        <w:t>desarrollados</w:t>
      </w:r>
      <w:r w:rsidR="0082596D" w:rsidRPr="00431B0A">
        <w:rPr>
          <w:rFonts w:ascii="Arial" w:hAnsi="Arial" w:cs="Arial"/>
          <w:sz w:val="22"/>
          <w:szCs w:val="22"/>
        </w:rPr>
        <w:t xml:space="preserve"> (de los cuales </w:t>
      </w:r>
      <w:r w:rsidR="00431B0A" w:rsidRPr="00431B0A">
        <w:rPr>
          <w:rFonts w:ascii="Arial" w:hAnsi="Arial" w:cs="Arial"/>
          <w:sz w:val="22"/>
          <w:szCs w:val="22"/>
        </w:rPr>
        <w:t>10</w:t>
      </w:r>
      <w:r w:rsidRPr="00431B0A">
        <w:rPr>
          <w:rFonts w:ascii="Arial" w:hAnsi="Arial" w:cs="Arial"/>
          <w:sz w:val="22"/>
          <w:szCs w:val="22"/>
        </w:rPr>
        <w:t>9</w:t>
      </w:r>
      <w:r w:rsidR="004D7056" w:rsidRPr="00431B0A">
        <w:rPr>
          <w:rFonts w:ascii="Arial" w:hAnsi="Arial" w:cs="Arial"/>
          <w:sz w:val="22"/>
          <w:szCs w:val="22"/>
        </w:rPr>
        <w:t xml:space="preserve"> son nuevos)</w:t>
      </w:r>
      <w:r w:rsidR="00C07873" w:rsidRPr="00431B0A">
        <w:rPr>
          <w:rFonts w:ascii="Arial" w:hAnsi="Arial" w:cs="Arial"/>
          <w:sz w:val="22"/>
          <w:szCs w:val="22"/>
        </w:rPr>
        <w:t xml:space="preserve">: </w:t>
      </w:r>
      <w:r w:rsidR="00E50293" w:rsidRPr="00431B0A">
        <w:rPr>
          <w:rFonts w:ascii="Arial" w:hAnsi="Arial" w:cs="Arial"/>
          <w:sz w:val="22"/>
          <w:szCs w:val="22"/>
        </w:rPr>
        <w:t>1</w:t>
      </w:r>
      <w:r w:rsidRPr="00431B0A">
        <w:rPr>
          <w:rFonts w:ascii="Arial" w:hAnsi="Arial" w:cs="Arial"/>
          <w:sz w:val="22"/>
          <w:szCs w:val="22"/>
        </w:rPr>
        <w:t>8</w:t>
      </w:r>
      <w:r w:rsidR="00C07873" w:rsidRPr="00431B0A">
        <w:rPr>
          <w:rFonts w:ascii="Arial" w:hAnsi="Arial" w:cs="Arial"/>
          <w:sz w:val="22"/>
          <w:szCs w:val="22"/>
        </w:rPr>
        <w:t xml:space="preserve"> actividades, </w:t>
      </w:r>
      <w:r w:rsidRPr="00431B0A">
        <w:rPr>
          <w:rFonts w:ascii="Arial" w:hAnsi="Arial" w:cs="Arial"/>
          <w:sz w:val="22"/>
          <w:szCs w:val="22"/>
        </w:rPr>
        <w:t xml:space="preserve">10 laboratorios, </w:t>
      </w:r>
      <w:r w:rsidR="00EB235C" w:rsidRPr="00431B0A">
        <w:rPr>
          <w:rFonts w:ascii="Arial" w:hAnsi="Arial" w:cs="Arial"/>
          <w:sz w:val="22"/>
          <w:szCs w:val="22"/>
        </w:rPr>
        <w:t>1</w:t>
      </w:r>
      <w:r w:rsidRPr="00431B0A">
        <w:rPr>
          <w:rFonts w:ascii="Arial" w:hAnsi="Arial" w:cs="Arial"/>
          <w:sz w:val="22"/>
          <w:szCs w:val="22"/>
        </w:rPr>
        <w:t>6</w:t>
      </w:r>
      <w:r w:rsidR="00C07873" w:rsidRPr="00431B0A">
        <w:rPr>
          <w:rFonts w:ascii="Arial" w:hAnsi="Arial" w:cs="Arial"/>
          <w:sz w:val="22"/>
          <w:szCs w:val="22"/>
        </w:rPr>
        <w:t xml:space="preserve"> programas y </w:t>
      </w:r>
      <w:r w:rsidR="00431B0A" w:rsidRPr="00431B0A">
        <w:rPr>
          <w:rFonts w:ascii="Arial" w:hAnsi="Arial" w:cs="Arial"/>
          <w:sz w:val="22"/>
          <w:szCs w:val="22"/>
        </w:rPr>
        <w:t>208</w:t>
      </w:r>
      <w:r w:rsidR="00C07873" w:rsidRPr="00431B0A">
        <w:rPr>
          <w:rFonts w:ascii="Arial" w:hAnsi="Arial" w:cs="Arial"/>
          <w:sz w:val="22"/>
          <w:szCs w:val="22"/>
        </w:rPr>
        <w:t xml:space="preserve"> proyectos</w:t>
      </w:r>
      <w:r w:rsidR="00682A63" w:rsidRPr="00431B0A">
        <w:rPr>
          <w:rFonts w:ascii="Arial" w:hAnsi="Arial" w:cs="Arial"/>
          <w:sz w:val="22"/>
          <w:szCs w:val="22"/>
        </w:rPr>
        <w:t>.</w:t>
      </w:r>
    </w:p>
    <w:p w:rsidR="005F4E62" w:rsidRPr="00431B0A" w:rsidRDefault="005F4E62" w:rsidP="009F2AD7">
      <w:pPr>
        <w:ind w:left="1068"/>
        <w:jc w:val="both"/>
        <w:rPr>
          <w:rFonts w:ascii="Arial" w:hAnsi="Arial" w:cs="Arial"/>
          <w:sz w:val="22"/>
          <w:szCs w:val="22"/>
        </w:rPr>
      </w:pPr>
    </w:p>
    <w:p w:rsidR="00C9445D" w:rsidRPr="002C5BD0" w:rsidRDefault="00C9445D" w:rsidP="00C9445D">
      <w:pPr>
        <w:ind w:left="708"/>
        <w:jc w:val="both"/>
        <w:rPr>
          <w:rFonts w:ascii="Arial" w:hAnsi="Arial" w:cs="Arial"/>
          <w:sz w:val="22"/>
          <w:szCs w:val="22"/>
        </w:rPr>
      </w:pPr>
      <w:r w:rsidRPr="002C5BD0">
        <w:rPr>
          <w:rFonts w:ascii="Arial" w:hAnsi="Arial" w:cs="Arial"/>
          <w:sz w:val="22"/>
          <w:szCs w:val="22"/>
        </w:rPr>
        <w:t>Lo anteriormente descrito se ejemplifica de la siguiente manera:</w:t>
      </w:r>
    </w:p>
    <w:p w:rsidR="00206CB6" w:rsidRPr="00B26C93" w:rsidRDefault="00565FF0" w:rsidP="00AF2C6C">
      <w:pPr>
        <w:numPr>
          <w:ilvl w:val="0"/>
          <w:numId w:val="23"/>
        </w:numPr>
        <w:jc w:val="both"/>
        <w:rPr>
          <w:rFonts w:ascii="Arial" w:hAnsi="Arial" w:cs="Arial"/>
          <w:sz w:val="22"/>
          <w:szCs w:val="22"/>
        </w:rPr>
      </w:pPr>
      <w:r w:rsidRPr="00B26C93">
        <w:rPr>
          <w:rFonts w:ascii="Arial" w:hAnsi="Arial" w:cs="Arial"/>
          <w:sz w:val="22"/>
          <w:szCs w:val="22"/>
        </w:rPr>
        <w:t>6</w:t>
      </w:r>
      <w:r w:rsidR="00206CB6" w:rsidRPr="00B26C93">
        <w:rPr>
          <w:rFonts w:ascii="Arial" w:hAnsi="Arial" w:cs="Arial"/>
          <w:sz w:val="22"/>
          <w:szCs w:val="22"/>
        </w:rPr>
        <w:t xml:space="preserve"> boletines del </w:t>
      </w:r>
      <w:r w:rsidR="00E32D78" w:rsidRPr="00B26C93">
        <w:rPr>
          <w:rFonts w:ascii="Arial" w:hAnsi="Arial" w:cs="Arial"/>
          <w:sz w:val="22"/>
          <w:szCs w:val="22"/>
        </w:rPr>
        <w:t>o</w:t>
      </w:r>
      <w:r w:rsidR="00206CB6" w:rsidRPr="00B26C93">
        <w:rPr>
          <w:rFonts w:ascii="Arial" w:hAnsi="Arial" w:cs="Arial"/>
          <w:sz w:val="22"/>
          <w:szCs w:val="22"/>
        </w:rPr>
        <w:t>bservatorio de política internacional (</w:t>
      </w:r>
      <w:r w:rsidRPr="00B26C93">
        <w:rPr>
          <w:rFonts w:ascii="Arial" w:hAnsi="Arial" w:cs="Arial"/>
          <w:sz w:val="22"/>
          <w:szCs w:val="22"/>
        </w:rPr>
        <w:t>10</w:t>
      </w:r>
      <w:r w:rsidR="00206CB6" w:rsidRPr="00B26C93">
        <w:rPr>
          <w:rFonts w:ascii="Arial" w:hAnsi="Arial" w:cs="Arial"/>
          <w:sz w:val="22"/>
          <w:szCs w:val="22"/>
        </w:rPr>
        <w:t>0%).</w:t>
      </w:r>
    </w:p>
    <w:p w:rsidR="00206CB6" w:rsidRPr="00B26C93" w:rsidRDefault="00565FF0" w:rsidP="00AF2C6C">
      <w:pPr>
        <w:numPr>
          <w:ilvl w:val="0"/>
          <w:numId w:val="23"/>
        </w:numPr>
        <w:jc w:val="both"/>
        <w:rPr>
          <w:rFonts w:ascii="Arial" w:hAnsi="Arial" w:cs="Arial"/>
          <w:sz w:val="22"/>
          <w:szCs w:val="22"/>
        </w:rPr>
      </w:pPr>
      <w:r w:rsidRPr="00B26C93">
        <w:rPr>
          <w:rFonts w:ascii="Arial" w:hAnsi="Arial" w:cs="Arial"/>
          <w:sz w:val="22"/>
          <w:szCs w:val="22"/>
        </w:rPr>
        <w:t>2</w:t>
      </w:r>
      <w:r w:rsidR="00206CB6" w:rsidRPr="00B26C93">
        <w:rPr>
          <w:rFonts w:ascii="Arial" w:hAnsi="Arial" w:cs="Arial"/>
          <w:sz w:val="22"/>
          <w:szCs w:val="22"/>
        </w:rPr>
        <w:t xml:space="preserve"> n</w:t>
      </w:r>
      <w:r w:rsidR="00C83641" w:rsidRPr="00B26C93">
        <w:rPr>
          <w:rFonts w:ascii="Arial" w:hAnsi="Arial" w:cs="Arial"/>
          <w:sz w:val="22"/>
          <w:szCs w:val="22"/>
        </w:rPr>
        <w:t>úmero</w:t>
      </w:r>
      <w:r w:rsidRPr="00B26C93">
        <w:rPr>
          <w:rFonts w:ascii="Arial" w:hAnsi="Arial" w:cs="Arial"/>
          <w:sz w:val="22"/>
          <w:szCs w:val="22"/>
        </w:rPr>
        <w:t>s</w:t>
      </w:r>
      <w:r w:rsidR="00C83641" w:rsidRPr="00B26C93">
        <w:rPr>
          <w:rFonts w:ascii="Arial" w:hAnsi="Arial" w:cs="Arial"/>
          <w:sz w:val="22"/>
          <w:szCs w:val="22"/>
        </w:rPr>
        <w:t xml:space="preserve"> </w:t>
      </w:r>
      <w:r w:rsidR="00826405" w:rsidRPr="00B26C93">
        <w:rPr>
          <w:rFonts w:ascii="Arial" w:hAnsi="Arial" w:cs="Arial"/>
          <w:sz w:val="22"/>
          <w:szCs w:val="22"/>
        </w:rPr>
        <w:t xml:space="preserve">publicados </w:t>
      </w:r>
      <w:r w:rsidR="00C83641" w:rsidRPr="00B26C93">
        <w:rPr>
          <w:rFonts w:ascii="Arial" w:hAnsi="Arial" w:cs="Arial"/>
          <w:sz w:val="22"/>
          <w:szCs w:val="22"/>
        </w:rPr>
        <w:t xml:space="preserve">de la </w:t>
      </w:r>
      <w:r w:rsidR="00C83641" w:rsidRPr="00B26C93">
        <w:rPr>
          <w:rFonts w:ascii="Arial" w:hAnsi="Arial" w:cs="Arial"/>
          <w:i/>
          <w:sz w:val="22"/>
          <w:szCs w:val="22"/>
        </w:rPr>
        <w:t>R</w:t>
      </w:r>
      <w:r w:rsidR="00206CB6" w:rsidRPr="00B26C93">
        <w:rPr>
          <w:rFonts w:ascii="Arial" w:hAnsi="Arial" w:cs="Arial"/>
          <w:i/>
          <w:sz w:val="22"/>
          <w:szCs w:val="22"/>
        </w:rPr>
        <w:t>evista de relaciones internacionales</w:t>
      </w:r>
      <w:r w:rsidR="00206CB6" w:rsidRPr="00B26C93">
        <w:rPr>
          <w:rFonts w:ascii="Arial" w:hAnsi="Arial" w:cs="Arial"/>
          <w:sz w:val="22"/>
          <w:szCs w:val="22"/>
        </w:rPr>
        <w:t xml:space="preserve"> (</w:t>
      </w:r>
      <w:r w:rsidRPr="00B26C93">
        <w:rPr>
          <w:rFonts w:ascii="Arial" w:hAnsi="Arial" w:cs="Arial"/>
          <w:sz w:val="22"/>
          <w:szCs w:val="22"/>
        </w:rPr>
        <w:t>10</w:t>
      </w:r>
      <w:r w:rsidR="00206CB6" w:rsidRPr="00B26C93">
        <w:rPr>
          <w:rFonts w:ascii="Arial" w:hAnsi="Arial" w:cs="Arial"/>
          <w:sz w:val="22"/>
          <w:szCs w:val="22"/>
        </w:rPr>
        <w:t>0%).</w:t>
      </w:r>
    </w:p>
    <w:p w:rsidR="00206CB6" w:rsidRPr="00B26C93" w:rsidRDefault="00B26C93" w:rsidP="00AF2C6C">
      <w:pPr>
        <w:numPr>
          <w:ilvl w:val="0"/>
          <w:numId w:val="23"/>
        </w:numPr>
        <w:jc w:val="both"/>
        <w:rPr>
          <w:rFonts w:ascii="Arial" w:hAnsi="Arial" w:cs="Arial"/>
          <w:sz w:val="22"/>
          <w:szCs w:val="22"/>
        </w:rPr>
      </w:pPr>
      <w:r w:rsidRPr="00B26C93">
        <w:rPr>
          <w:rFonts w:ascii="Arial" w:hAnsi="Arial" w:cs="Arial"/>
          <w:sz w:val="22"/>
          <w:szCs w:val="22"/>
        </w:rPr>
        <w:t>6</w:t>
      </w:r>
      <w:r w:rsidR="00206CB6" w:rsidRPr="00B26C93">
        <w:rPr>
          <w:rFonts w:ascii="Arial" w:hAnsi="Arial" w:cs="Arial"/>
          <w:sz w:val="22"/>
          <w:szCs w:val="22"/>
        </w:rPr>
        <w:t xml:space="preserve"> boletines digitales bimensuales publicados, sobre aspectos más importantes de las relaciones entre el país, Latinoamérica y el Medio Oriente, con la finalidad de que sirvan de soporte académico de la enseñanza sobre los problemas árabes y del norte de África (</w:t>
      </w:r>
      <w:r w:rsidRPr="00B26C93">
        <w:rPr>
          <w:rFonts w:ascii="Arial" w:hAnsi="Arial" w:cs="Arial"/>
          <w:sz w:val="22"/>
          <w:szCs w:val="22"/>
        </w:rPr>
        <w:t>10</w:t>
      </w:r>
      <w:r w:rsidR="00206CB6" w:rsidRPr="00B26C93">
        <w:rPr>
          <w:rFonts w:ascii="Arial" w:hAnsi="Arial" w:cs="Arial"/>
          <w:sz w:val="22"/>
          <w:szCs w:val="22"/>
        </w:rPr>
        <w:t>0%).</w:t>
      </w:r>
    </w:p>
    <w:p w:rsidR="00BE6328" w:rsidRPr="00E535CD" w:rsidRDefault="00BE6328" w:rsidP="00AF2C6C">
      <w:pPr>
        <w:numPr>
          <w:ilvl w:val="0"/>
          <w:numId w:val="23"/>
        </w:numPr>
        <w:jc w:val="both"/>
        <w:rPr>
          <w:rFonts w:ascii="Arial" w:hAnsi="Arial" w:cs="Arial"/>
          <w:sz w:val="22"/>
          <w:szCs w:val="22"/>
        </w:rPr>
      </w:pPr>
      <w:r w:rsidRPr="00B26C93">
        <w:rPr>
          <w:rFonts w:ascii="Arial" w:hAnsi="Arial" w:cs="Arial"/>
          <w:sz w:val="22"/>
          <w:szCs w:val="22"/>
        </w:rPr>
        <w:t>550 fichas técnicas creadas de obras coreográficas completas, y 305 con menos información debido a la limitante para contactar a algunos creadores, en el proyecto de investigación Dan</w:t>
      </w:r>
      <w:r w:rsidRPr="00E535CD">
        <w:rPr>
          <w:rFonts w:ascii="Arial" w:hAnsi="Arial" w:cs="Arial"/>
          <w:sz w:val="22"/>
          <w:szCs w:val="22"/>
        </w:rPr>
        <w:t>za Escénica en Costa Rica: Festival de coreógrafos (100%).</w:t>
      </w:r>
    </w:p>
    <w:p w:rsidR="00BE6328" w:rsidRPr="00572CA3" w:rsidRDefault="00BE6328" w:rsidP="00AF2C6C">
      <w:pPr>
        <w:numPr>
          <w:ilvl w:val="0"/>
          <w:numId w:val="23"/>
        </w:numPr>
        <w:jc w:val="both"/>
        <w:rPr>
          <w:rFonts w:ascii="Arial" w:hAnsi="Arial" w:cs="Arial"/>
          <w:sz w:val="22"/>
          <w:szCs w:val="22"/>
        </w:rPr>
      </w:pPr>
      <w:r w:rsidRPr="00E535CD">
        <w:rPr>
          <w:rFonts w:ascii="Arial" w:hAnsi="Arial" w:cs="Arial"/>
          <w:sz w:val="22"/>
          <w:szCs w:val="22"/>
        </w:rPr>
        <w:t xml:space="preserve">3 acciones académicas conducentes </w:t>
      </w:r>
      <w:r w:rsidRPr="00572CA3">
        <w:rPr>
          <w:rFonts w:ascii="Arial" w:hAnsi="Arial" w:cs="Arial"/>
          <w:sz w:val="22"/>
          <w:szCs w:val="22"/>
        </w:rPr>
        <w:t xml:space="preserve">al uso de aplicaciones informáticas para dispositivos móviles para la enseñanza de la matemática (investigación): reuniones con asesores de matemática de </w:t>
      </w:r>
      <w:proofErr w:type="spellStart"/>
      <w:r w:rsidRPr="00572CA3">
        <w:rPr>
          <w:rFonts w:ascii="Arial" w:hAnsi="Arial" w:cs="Arial"/>
          <w:sz w:val="22"/>
          <w:szCs w:val="22"/>
        </w:rPr>
        <w:t>Puriscal</w:t>
      </w:r>
      <w:proofErr w:type="spellEnd"/>
      <w:r w:rsidRPr="00572CA3">
        <w:rPr>
          <w:rFonts w:ascii="Arial" w:hAnsi="Arial" w:cs="Arial"/>
          <w:sz w:val="22"/>
          <w:szCs w:val="22"/>
        </w:rPr>
        <w:t>, diseño de instrumentos para docentes y estudiantes para el diagnóstico inicial, y un manual para la forma de aplicar las aplicaciones informáticas (100%).</w:t>
      </w:r>
    </w:p>
    <w:p w:rsidR="00BE6328" w:rsidRPr="008A6009" w:rsidRDefault="00794682" w:rsidP="00AF2C6C">
      <w:pPr>
        <w:numPr>
          <w:ilvl w:val="0"/>
          <w:numId w:val="23"/>
        </w:numPr>
        <w:jc w:val="both"/>
        <w:rPr>
          <w:rFonts w:ascii="Arial" w:hAnsi="Arial" w:cs="Arial"/>
          <w:sz w:val="22"/>
          <w:szCs w:val="22"/>
        </w:rPr>
      </w:pPr>
      <w:r w:rsidRPr="00794682">
        <w:rPr>
          <w:rFonts w:ascii="Arial" w:hAnsi="Arial" w:cs="Arial"/>
          <w:sz w:val="22"/>
          <w:szCs w:val="22"/>
        </w:rPr>
        <w:t>6</w:t>
      </w:r>
      <w:r w:rsidR="001964F1" w:rsidRPr="00794682">
        <w:rPr>
          <w:rFonts w:ascii="Arial" w:hAnsi="Arial" w:cs="Arial"/>
          <w:sz w:val="22"/>
          <w:szCs w:val="22"/>
        </w:rPr>
        <w:t xml:space="preserve"> acciones académicas en temas relacionados con la alfabetización crítica desde la investigación acción participante para el análisis de la cultura escolar (investigación): reuniones de trabajo con el equipo académico del proyecto, e inicio del trabajo con las comunidades educativas propuestas </w:t>
      </w:r>
      <w:r w:rsidR="001964F1" w:rsidRPr="008A6009">
        <w:rPr>
          <w:rFonts w:ascii="Arial" w:hAnsi="Arial" w:cs="Arial"/>
          <w:sz w:val="22"/>
          <w:szCs w:val="22"/>
        </w:rPr>
        <w:t>(Guanacaste, Heredia, Talamanca), 100%.</w:t>
      </w:r>
    </w:p>
    <w:p w:rsidR="007205BF" w:rsidRPr="002C5BD0" w:rsidRDefault="007205BF" w:rsidP="00AF2C6C">
      <w:pPr>
        <w:numPr>
          <w:ilvl w:val="0"/>
          <w:numId w:val="23"/>
        </w:numPr>
        <w:jc w:val="both"/>
        <w:rPr>
          <w:rFonts w:ascii="Arial" w:hAnsi="Arial" w:cs="Arial"/>
          <w:sz w:val="22"/>
          <w:szCs w:val="22"/>
        </w:rPr>
      </w:pPr>
      <w:r w:rsidRPr="008A6009">
        <w:rPr>
          <w:rFonts w:ascii="Arial" w:hAnsi="Arial" w:cs="Arial"/>
          <w:sz w:val="22"/>
          <w:szCs w:val="22"/>
        </w:rPr>
        <w:t>Establecimiento de la concentración base de plomo en las zonas de estudio en la época lluviosa y seca para la generación de un indicador ambiental en la temática de calidad del aire, en el ámbito de la determinación de la presencia de</w:t>
      </w:r>
      <w:r w:rsidR="00104904" w:rsidRPr="008A6009">
        <w:rPr>
          <w:rFonts w:ascii="Arial" w:hAnsi="Arial" w:cs="Arial"/>
          <w:sz w:val="22"/>
          <w:szCs w:val="22"/>
        </w:rPr>
        <w:t xml:space="preserve"> patógenos microbianos </w:t>
      </w:r>
      <w:proofErr w:type="spellStart"/>
      <w:r w:rsidR="00104904" w:rsidRPr="008A6009">
        <w:rPr>
          <w:rFonts w:ascii="Arial" w:hAnsi="Arial" w:cs="Arial"/>
          <w:sz w:val="22"/>
          <w:szCs w:val="22"/>
        </w:rPr>
        <w:t>zoonótico</w:t>
      </w:r>
      <w:r w:rsidRPr="008A6009">
        <w:rPr>
          <w:rFonts w:ascii="Arial" w:hAnsi="Arial" w:cs="Arial"/>
          <w:sz w:val="22"/>
          <w:szCs w:val="22"/>
        </w:rPr>
        <w:t>s</w:t>
      </w:r>
      <w:proofErr w:type="spellEnd"/>
      <w:r w:rsidRPr="008A6009">
        <w:rPr>
          <w:rFonts w:ascii="Arial" w:hAnsi="Arial" w:cs="Arial"/>
          <w:sz w:val="22"/>
          <w:szCs w:val="22"/>
        </w:rPr>
        <w:t xml:space="preserve"> y de un metal pesado en las </w:t>
      </w:r>
      <w:r w:rsidRPr="002C5BD0">
        <w:rPr>
          <w:rFonts w:ascii="Arial" w:hAnsi="Arial" w:cs="Arial"/>
          <w:sz w:val="22"/>
          <w:szCs w:val="22"/>
        </w:rPr>
        <w:t>cabeceras de cantón con mayor población de palomas (</w:t>
      </w:r>
      <w:r w:rsidRPr="002C5BD0">
        <w:rPr>
          <w:rFonts w:ascii="Arial" w:hAnsi="Arial" w:cs="Arial"/>
          <w:i/>
          <w:sz w:val="22"/>
          <w:szCs w:val="22"/>
        </w:rPr>
        <w:t xml:space="preserve">Columbia </w:t>
      </w:r>
      <w:proofErr w:type="spellStart"/>
      <w:r w:rsidRPr="002C5BD0">
        <w:rPr>
          <w:rFonts w:ascii="Arial" w:hAnsi="Arial" w:cs="Arial"/>
          <w:i/>
          <w:sz w:val="22"/>
          <w:szCs w:val="22"/>
        </w:rPr>
        <w:t>livia</w:t>
      </w:r>
      <w:proofErr w:type="spellEnd"/>
      <w:r w:rsidRPr="002C5BD0">
        <w:rPr>
          <w:rFonts w:ascii="Arial" w:hAnsi="Arial" w:cs="Arial"/>
          <w:sz w:val="22"/>
          <w:szCs w:val="22"/>
        </w:rPr>
        <w:t xml:space="preserve">), utilizando estas aves y líquenes como </w:t>
      </w:r>
      <w:proofErr w:type="spellStart"/>
      <w:r w:rsidRPr="002C5BD0">
        <w:rPr>
          <w:rFonts w:ascii="Arial" w:hAnsi="Arial" w:cs="Arial"/>
          <w:sz w:val="22"/>
          <w:szCs w:val="22"/>
        </w:rPr>
        <w:t>bioindicadores</w:t>
      </w:r>
      <w:proofErr w:type="spellEnd"/>
      <w:r w:rsidRPr="002C5BD0">
        <w:rPr>
          <w:rFonts w:ascii="Arial" w:hAnsi="Arial" w:cs="Arial"/>
          <w:sz w:val="22"/>
          <w:szCs w:val="22"/>
        </w:rPr>
        <w:t xml:space="preserve"> (100%).</w:t>
      </w:r>
    </w:p>
    <w:p w:rsidR="007205BF" w:rsidRPr="002C5BD0" w:rsidRDefault="007205BF" w:rsidP="00AF2C6C">
      <w:pPr>
        <w:numPr>
          <w:ilvl w:val="0"/>
          <w:numId w:val="23"/>
        </w:numPr>
        <w:jc w:val="both"/>
        <w:rPr>
          <w:rFonts w:ascii="Arial" w:hAnsi="Arial" w:cs="Arial"/>
          <w:sz w:val="22"/>
          <w:szCs w:val="22"/>
        </w:rPr>
      </w:pPr>
      <w:proofErr w:type="spellStart"/>
      <w:r w:rsidRPr="002C5BD0">
        <w:rPr>
          <w:rFonts w:ascii="Arial" w:hAnsi="Arial" w:cs="Arial"/>
          <w:sz w:val="22"/>
          <w:szCs w:val="22"/>
        </w:rPr>
        <w:t>Sintetización</w:t>
      </w:r>
      <w:proofErr w:type="spellEnd"/>
      <w:r w:rsidRPr="002C5BD0">
        <w:rPr>
          <w:rFonts w:ascii="Arial" w:hAnsi="Arial" w:cs="Arial"/>
          <w:sz w:val="22"/>
          <w:szCs w:val="22"/>
        </w:rPr>
        <w:t xml:space="preserve"> de </w:t>
      </w:r>
      <w:proofErr w:type="spellStart"/>
      <w:r w:rsidRPr="002C5BD0">
        <w:rPr>
          <w:rFonts w:ascii="Arial" w:hAnsi="Arial" w:cs="Arial"/>
          <w:sz w:val="22"/>
          <w:szCs w:val="22"/>
        </w:rPr>
        <w:t>nanomedicinas</w:t>
      </w:r>
      <w:proofErr w:type="spellEnd"/>
      <w:r w:rsidRPr="002C5BD0">
        <w:rPr>
          <w:rFonts w:ascii="Arial" w:hAnsi="Arial" w:cs="Arial"/>
          <w:sz w:val="22"/>
          <w:szCs w:val="22"/>
        </w:rPr>
        <w:t xml:space="preserve"> poliméricas conjugadas basadas en complejos polímero-polímero de origen natural para su posterior evaluación biológica en modelos celulares in vitro (100%).</w:t>
      </w:r>
    </w:p>
    <w:p w:rsidR="007205BF" w:rsidRPr="008013AC" w:rsidRDefault="008013AC" w:rsidP="00AF2C6C">
      <w:pPr>
        <w:numPr>
          <w:ilvl w:val="0"/>
          <w:numId w:val="23"/>
        </w:numPr>
        <w:jc w:val="both"/>
        <w:rPr>
          <w:rFonts w:ascii="Arial" w:hAnsi="Arial" w:cs="Arial"/>
          <w:sz w:val="22"/>
          <w:szCs w:val="22"/>
        </w:rPr>
      </w:pPr>
      <w:r w:rsidRPr="008013AC">
        <w:rPr>
          <w:rFonts w:ascii="Arial" w:hAnsi="Arial" w:cs="Arial"/>
          <w:sz w:val="22"/>
          <w:szCs w:val="22"/>
        </w:rPr>
        <w:lastRenderedPageBreak/>
        <w:t>9</w:t>
      </w:r>
      <w:r w:rsidR="007205BF" w:rsidRPr="008013AC">
        <w:rPr>
          <w:rFonts w:ascii="Arial" w:hAnsi="Arial" w:cs="Arial"/>
          <w:sz w:val="22"/>
          <w:szCs w:val="22"/>
        </w:rPr>
        <w:t>0% de avance en la evaluación de las características físicas del cemento de uso comercial utilizado en Costa Rica, con fines de propuesta para la posible reforma del reglamento técnico respectivo RTCR 383.</w:t>
      </w:r>
    </w:p>
    <w:p w:rsidR="007205BF" w:rsidRPr="00CC74CA" w:rsidRDefault="00687223" w:rsidP="00AF2C6C">
      <w:pPr>
        <w:numPr>
          <w:ilvl w:val="0"/>
          <w:numId w:val="23"/>
        </w:numPr>
        <w:jc w:val="both"/>
        <w:rPr>
          <w:rFonts w:ascii="Arial" w:hAnsi="Arial" w:cs="Arial"/>
          <w:sz w:val="22"/>
          <w:szCs w:val="22"/>
        </w:rPr>
      </w:pPr>
      <w:r w:rsidRPr="008013AC">
        <w:rPr>
          <w:rFonts w:ascii="Arial" w:hAnsi="Arial" w:cs="Arial"/>
          <w:sz w:val="22"/>
          <w:szCs w:val="22"/>
        </w:rPr>
        <w:t>4</w:t>
      </w:r>
      <w:r w:rsidR="00991DD0" w:rsidRPr="008013AC">
        <w:rPr>
          <w:rFonts w:ascii="Arial" w:hAnsi="Arial" w:cs="Arial"/>
          <w:sz w:val="22"/>
          <w:szCs w:val="22"/>
        </w:rPr>
        <w:t xml:space="preserve"> actividad</w:t>
      </w:r>
      <w:r w:rsidRPr="008013AC">
        <w:rPr>
          <w:rFonts w:ascii="Arial" w:hAnsi="Arial" w:cs="Arial"/>
          <w:sz w:val="22"/>
          <w:szCs w:val="22"/>
        </w:rPr>
        <w:t>es</w:t>
      </w:r>
      <w:r w:rsidR="00991DD0" w:rsidRPr="008013AC">
        <w:rPr>
          <w:rFonts w:ascii="Arial" w:hAnsi="Arial" w:cs="Arial"/>
          <w:sz w:val="22"/>
          <w:szCs w:val="22"/>
        </w:rPr>
        <w:t xml:space="preserve"> para valorar la presencia de ésteres de </w:t>
      </w:r>
      <w:proofErr w:type="spellStart"/>
      <w:r w:rsidR="00991DD0" w:rsidRPr="00687223">
        <w:rPr>
          <w:rFonts w:ascii="Arial" w:hAnsi="Arial" w:cs="Arial"/>
          <w:sz w:val="22"/>
          <w:szCs w:val="22"/>
        </w:rPr>
        <w:t>forbol</w:t>
      </w:r>
      <w:proofErr w:type="spellEnd"/>
      <w:r w:rsidR="00991DD0" w:rsidRPr="00687223">
        <w:rPr>
          <w:rFonts w:ascii="Arial" w:hAnsi="Arial" w:cs="Arial"/>
          <w:sz w:val="22"/>
          <w:szCs w:val="22"/>
        </w:rPr>
        <w:t xml:space="preserve"> y de alcaloides </w:t>
      </w:r>
      <w:proofErr w:type="spellStart"/>
      <w:r w:rsidR="00991DD0" w:rsidRPr="00687223">
        <w:rPr>
          <w:rFonts w:ascii="Arial" w:hAnsi="Arial" w:cs="Arial"/>
          <w:sz w:val="22"/>
          <w:szCs w:val="22"/>
        </w:rPr>
        <w:t>pirrolizidínicos</w:t>
      </w:r>
      <w:proofErr w:type="spellEnd"/>
      <w:r w:rsidR="00991DD0" w:rsidRPr="00687223">
        <w:rPr>
          <w:rFonts w:ascii="Arial" w:hAnsi="Arial" w:cs="Arial"/>
          <w:sz w:val="22"/>
          <w:szCs w:val="22"/>
        </w:rPr>
        <w:t xml:space="preserve"> en la miel de abejas (Apis melífera) que se produce en Costa </w:t>
      </w:r>
      <w:r w:rsidR="00991DD0" w:rsidRPr="00CC74CA">
        <w:rPr>
          <w:rFonts w:ascii="Arial" w:hAnsi="Arial" w:cs="Arial"/>
          <w:sz w:val="22"/>
          <w:szCs w:val="22"/>
        </w:rPr>
        <w:t xml:space="preserve">Rica y determinar su contenido a través de cromatografía líquida de alto desempeño acoplado con doble detector de masas: se está realizando la validación de una metodología para determinar la presencia de alcaloides </w:t>
      </w:r>
      <w:proofErr w:type="spellStart"/>
      <w:r w:rsidR="00991DD0" w:rsidRPr="00CC74CA">
        <w:rPr>
          <w:rFonts w:ascii="Arial" w:hAnsi="Arial" w:cs="Arial"/>
          <w:sz w:val="22"/>
          <w:szCs w:val="22"/>
        </w:rPr>
        <w:t>pirrodizidínicos</w:t>
      </w:r>
      <w:proofErr w:type="spellEnd"/>
      <w:r w:rsidR="00991DD0" w:rsidRPr="00CC74CA">
        <w:rPr>
          <w:rFonts w:ascii="Arial" w:hAnsi="Arial" w:cs="Arial"/>
          <w:sz w:val="22"/>
          <w:szCs w:val="22"/>
        </w:rPr>
        <w:t xml:space="preserve"> tóxicos en muestras de miel, por medio de cromatografía líquida de ultra presión con detector de masas (</w:t>
      </w:r>
      <w:r w:rsidRPr="00CC74CA">
        <w:rPr>
          <w:rFonts w:ascii="Arial" w:hAnsi="Arial" w:cs="Arial"/>
          <w:sz w:val="22"/>
          <w:szCs w:val="22"/>
        </w:rPr>
        <w:t>8</w:t>
      </w:r>
      <w:r w:rsidR="00991DD0" w:rsidRPr="00CC74CA">
        <w:rPr>
          <w:rFonts w:ascii="Arial" w:hAnsi="Arial" w:cs="Arial"/>
          <w:sz w:val="22"/>
          <w:szCs w:val="22"/>
        </w:rPr>
        <w:t>0%).</w:t>
      </w:r>
    </w:p>
    <w:p w:rsidR="00104904" w:rsidRPr="00CC74CA" w:rsidRDefault="00104904" w:rsidP="00AF2C6C">
      <w:pPr>
        <w:numPr>
          <w:ilvl w:val="0"/>
          <w:numId w:val="23"/>
        </w:numPr>
        <w:jc w:val="both"/>
        <w:rPr>
          <w:rFonts w:ascii="Arial" w:hAnsi="Arial" w:cs="Arial"/>
          <w:sz w:val="22"/>
          <w:szCs w:val="22"/>
        </w:rPr>
      </w:pPr>
      <w:r w:rsidRPr="00CC74CA">
        <w:rPr>
          <w:rFonts w:ascii="Arial" w:hAnsi="Arial" w:cs="Arial"/>
          <w:sz w:val="22"/>
          <w:szCs w:val="22"/>
        </w:rPr>
        <w:t>1 boletín anual sobre la actividad volcánica del año 2013, y elaboración de 5 boletines mensuales que contribuirán a la publicación del boletín anual del 2014 (100%).</w:t>
      </w:r>
    </w:p>
    <w:p w:rsidR="00104904" w:rsidRPr="00CC74CA" w:rsidRDefault="00104904" w:rsidP="00AF2C6C">
      <w:pPr>
        <w:numPr>
          <w:ilvl w:val="0"/>
          <w:numId w:val="23"/>
        </w:numPr>
        <w:jc w:val="both"/>
        <w:rPr>
          <w:rFonts w:ascii="Arial" w:hAnsi="Arial" w:cs="Arial"/>
          <w:sz w:val="22"/>
          <w:szCs w:val="22"/>
        </w:rPr>
      </w:pPr>
      <w:r w:rsidRPr="00CC74CA">
        <w:rPr>
          <w:rFonts w:ascii="Arial" w:hAnsi="Arial" w:cs="Arial"/>
          <w:sz w:val="22"/>
          <w:szCs w:val="22"/>
        </w:rPr>
        <w:t xml:space="preserve">Boletines mensuales sobre el estado de los volcanes, publicado por el </w:t>
      </w:r>
      <w:proofErr w:type="spellStart"/>
      <w:r w:rsidRPr="00CC74CA">
        <w:rPr>
          <w:rFonts w:ascii="Arial" w:hAnsi="Arial" w:cs="Arial"/>
          <w:i/>
          <w:sz w:val="22"/>
          <w:szCs w:val="22"/>
        </w:rPr>
        <w:t>Ovsicori</w:t>
      </w:r>
      <w:proofErr w:type="spellEnd"/>
      <w:r w:rsidRPr="00CC74CA">
        <w:rPr>
          <w:rFonts w:ascii="Arial" w:hAnsi="Arial" w:cs="Arial"/>
          <w:sz w:val="22"/>
          <w:szCs w:val="22"/>
        </w:rPr>
        <w:t xml:space="preserve"> en su págin</w:t>
      </w:r>
      <w:r w:rsidRPr="005C7521">
        <w:rPr>
          <w:rFonts w:ascii="Arial" w:hAnsi="Arial" w:cs="Arial"/>
          <w:sz w:val="22"/>
          <w:szCs w:val="22"/>
        </w:rPr>
        <w:t xml:space="preserve">a </w:t>
      </w:r>
      <w:r w:rsidRPr="005C7521">
        <w:rPr>
          <w:rFonts w:ascii="Arial" w:hAnsi="Arial" w:cs="Arial"/>
          <w:i/>
          <w:sz w:val="22"/>
          <w:szCs w:val="22"/>
        </w:rPr>
        <w:t>web</w:t>
      </w:r>
      <w:r w:rsidRPr="005C7521">
        <w:rPr>
          <w:rFonts w:ascii="Arial" w:hAnsi="Arial" w:cs="Arial"/>
          <w:sz w:val="22"/>
          <w:szCs w:val="22"/>
        </w:rPr>
        <w:t xml:space="preserve">, en los cuales aparece un resumen de la actividad </w:t>
      </w:r>
      <w:r w:rsidRPr="00CC74CA">
        <w:rPr>
          <w:rFonts w:ascii="Arial" w:hAnsi="Arial" w:cs="Arial"/>
          <w:sz w:val="22"/>
          <w:szCs w:val="22"/>
        </w:rPr>
        <w:t>sísmica que presentan los volcanes que están siendo vigilados a través de instrumentación sísmica (100%).</w:t>
      </w:r>
    </w:p>
    <w:p w:rsidR="00104904" w:rsidRPr="00CC74CA" w:rsidRDefault="00FD69BC" w:rsidP="00AF2C6C">
      <w:pPr>
        <w:numPr>
          <w:ilvl w:val="0"/>
          <w:numId w:val="23"/>
        </w:numPr>
        <w:jc w:val="both"/>
        <w:rPr>
          <w:rFonts w:ascii="Arial" w:hAnsi="Arial" w:cs="Arial"/>
          <w:sz w:val="22"/>
          <w:szCs w:val="22"/>
        </w:rPr>
      </w:pPr>
      <w:r w:rsidRPr="00CC74CA">
        <w:rPr>
          <w:rFonts w:ascii="Arial" w:hAnsi="Arial" w:cs="Arial"/>
          <w:sz w:val="22"/>
          <w:szCs w:val="22"/>
        </w:rPr>
        <w:t xml:space="preserve">Colaboración internacional para el estudio de las emisiones naturales de CO2 (proyecto </w:t>
      </w:r>
      <w:r w:rsidRPr="00CC74CA">
        <w:rPr>
          <w:rFonts w:ascii="Arial" w:hAnsi="Arial" w:cs="Arial"/>
          <w:i/>
          <w:sz w:val="22"/>
          <w:szCs w:val="22"/>
        </w:rPr>
        <w:t xml:space="preserve">Deep </w:t>
      </w:r>
      <w:proofErr w:type="spellStart"/>
      <w:r w:rsidRPr="00CC74CA">
        <w:rPr>
          <w:rFonts w:ascii="Arial" w:hAnsi="Arial" w:cs="Arial"/>
          <w:i/>
          <w:sz w:val="22"/>
          <w:szCs w:val="22"/>
        </w:rPr>
        <w:t>Carbon</w:t>
      </w:r>
      <w:proofErr w:type="spellEnd"/>
      <w:r w:rsidRPr="00CC74CA">
        <w:rPr>
          <w:rFonts w:ascii="Arial" w:hAnsi="Arial" w:cs="Arial"/>
          <w:i/>
          <w:sz w:val="22"/>
          <w:szCs w:val="22"/>
        </w:rPr>
        <w:t xml:space="preserve"> </w:t>
      </w:r>
      <w:proofErr w:type="spellStart"/>
      <w:r w:rsidRPr="00CC74CA">
        <w:rPr>
          <w:rFonts w:ascii="Arial" w:hAnsi="Arial" w:cs="Arial"/>
          <w:i/>
          <w:sz w:val="22"/>
          <w:szCs w:val="22"/>
        </w:rPr>
        <w:t>Observatory</w:t>
      </w:r>
      <w:proofErr w:type="spellEnd"/>
      <w:r w:rsidRPr="00CC74CA">
        <w:rPr>
          <w:rFonts w:ascii="Arial" w:hAnsi="Arial" w:cs="Arial"/>
          <w:sz w:val="22"/>
          <w:szCs w:val="22"/>
        </w:rPr>
        <w:t xml:space="preserve">-DCO). Aplicación para el volcán Turrialba y </w:t>
      </w:r>
      <w:proofErr w:type="spellStart"/>
      <w:r w:rsidRPr="00CC74CA">
        <w:rPr>
          <w:rFonts w:ascii="Arial" w:hAnsi="Arial" w:cs="Arial"/>
          <w:sz w:val="22"/>
          <w:szCs w:val="22"/>
        </w:rPr>
        <w:t>Poás</w:t>
      </w:r>
      <w:proofErr w:type="spellEnd"/>
      <w:r w:rsidRPr="00CC74CA">
        <w:rPr>
          <w:rFonts w:ascii="Arial" w:hAnsi="Arial" w:cs="Arial"/>
          <w:sz w:val="22"/>
          <w:szCs w:val="22"/>
        </w:rPr>
        <w:t xml:space="preserve"> con el monitoreo continuo de los gases en colaboración con INGV Italia y la red internacional NOVAC y DECADE</w:t>
      </w:r>
      <w:r w:rsidR="00CC74CA">
        <w:rPr>
          <w:rFonts w:ascii="Arial" w:hAnsi="Arial" w:cs="Arial"/>
          <w:sz w:val="22"/>
          <w:szCs w:val="22"/>
        </w:rPr>
        <w:t xml:space="preserve"> (100%)</w:t>
      </w:r>
      <w:r w:rsidRPr="00CC74CA">
        <w:rPr>
          <w:rFonts w:ascii="Arial" w:hAnsi="Arial" w:cs="Arial"/>
          <w:sz w:val="22"/>
          <w:szCs w:val="22"/>
        </w:rPr>
        <w:t>.</w:t>
      </w:r>
    </w:p>
    <w:p w:rsidR="004A27FC" w:rsidRPr="00CC74CA" w:rsidRDefault="004A27FC" w:rsidP="004A27FC">
      <w:pPr>
        <w:ind w:left="1788"/>
        <w:jc w:val="both"/>
        <w:rPr>
          <w:rFonts w:ascii="Arial" w:hAnsi="Arial" w:cs="Arial"/>
          <w:sz w:val="22"/>
          <w:szCs w:val="22"/>
        </w:rPr>
      </w:pPr>
    </w:p>
    <w:p w:rsidR="002D0F5D" w:rsidRPr="00CC74CA" w:rsidRDefault="002D0F5D" w:rsidP="005F4E62">
      <w:pPr>
        <w:spacing w:line="360" w:lineRule="auto"/>
        <w:ind w:left="708"/>
        <w:jc w:val="both"/>
        <w:rPr>
          <w:rFonts w:ascii="Arial" w:hAnsi="Arial" w:cs="Arial"/>
          <w:b/>
        </w:rPr>
      </w:pPr>
    </w:p>
    <w:p w:rsidR="005F4E62" w:rsidRPr="00010549" w:rsidRDefault="00A51D41" w:rsidP="005F4E62">
      <w:pPr>
        <w:spacing w:line="360" w:lineRule="auto"/>
        <w:ind w:left="708"/>
        <w:jc w:val="both"/>
        <w:rPr>
          <w:rFonts w:ascii="Arial" w:hAnsi="Arial" w:cs="Arial"/>
          <w:b/>
        </w:rPr>
      </w:pPr>
      <w:r w:rsidRPr="00CC74CA">
        <w:rPr>
          <w:rFonts w:ascii="Arial" w:hAnsi="Arial" w:cs="Arial"/>
          <w:b/>
        </w:rPr>
        <w:t xml:space="preserve">Meta </w:t>
      </w:r>
      <w:r w:rsidR="009427D8" w:rsidRPr="00CC74CA">
        <w:rPr>
          <w:rFonts w:ascii="Arial" w:hAnsi="Arial" w:cs="Arial"/>
          <w:b/>
        </w:rPr>
        <w:t>3</w:t>
      </w:r>
      <w:r w:rsidRPr="00CC74CA">
        <w:rPr>
          <w:rFonts w:ascii="Arial" w:hAnsi="Arial" w:cs="Arial"/>
          <w:b/>
        </w:rPr>
        <w:t>.2</w:t>
      </w:r>
      <w:r w:rsidR="00CE7BF2" w:rsidRPr="00CC74CA">
        <w:rPr>
          <w:rFonts w:ascii="Arial" w:hAnsi="Arial" w:cs="Arial"/>
          <w:b/>
        </w:rPr>
        <w:t xml:space="preserve"> </w:t>
      </w:r>
      <w:r w:rsidR="001E7D6A" w:rsidRPr="00CC74CA">
        <w:rPr>
          <w:rFonts w:ascii="Arial" w:hAnsi="Arial" w:cs="Arial"/>
          <w:b/>
        </w:rPr>
        <w:t>Ejecutar</w:t>
      </w:r>
      <w:r w:rsidR="00CE7BF2" w:rsidRPr="00CC74CA">
        <w:rPr>
          <w:rFonts w:ascii="Arial" w:hAnsi="Arial" w:cs="Arial"/>
          <w:b/>
        </w:rPr>
        <w:t xml:space="preserve"> </w:t>
      </w:r>
      <w:r w:rsidR="009427D8" w:rsidRPr="00230C7D">
        <w:rPr>
          <w:rFonts w:ascii="Arial" w:hAnsi="Arial" w:cs="Arial"/>
          <w:b/>
        </w:rPr>
        <w:t>39</w:t>
      </w:r>
      <w:r w:rsidR="00CE7BF2" w:rsidRPr="00230C7D">
        <w:rPr>
          <w:rFonts w:ascii="Arial" w:hAnsi="Arial" w:cs="Arial"/>
          <w:b/>
        </w:rPr>
        <w:t xml:space="preserve"> </w:t>
      </w:r>
      <w:r w:rsidR="001E7D6A" w:rsidRPr="00230C7D">
        <w:rPr>
          <w:rFonts w:ascii="Arial" w:hAnsi="Arial" w:cs="Arial"/>
          <w:b/>
        </w:rPr>
        <w:t xml:space="preserve">PPAA de extensión que fortalezcan el aporte de la </w:t>
      </w:r>
      <w:r w:rsidR="001E7D6A" w:rsidRPr="00010549">
        <w:rPr>
          <w:rFonts w:ascii="Arial" w:hAnsi="Arial" w:cs="Arial"/>
          <w:b/>
        </w:rPr>
        <w:t>UNA a las comunidades</w:t>
      </w:r>
      <w:r w:rsidR="00DE3FF5" w:rsidRPr="00010549">
        <w:rPr>
          <w:rFonts w:ascii="Arial" w:hAnsi="Arial" w:cs="Arial"/>
          <w:b/>
        </w:rPr>
        <w:t>,</w:t>
      </w:r>
      <w:r w:rsidR="001E7D6A" w:rsidRPr="00010549">
        <w:rPr>
          <w:rFonts w:ascii="Arial" w:hAnsi="Arial" w:cs="Arial"/>
          <w:b/>
        </w:rPr>
        <w:t xml:space="preserve"> mediante </w:t>
      </w:r>
      <w:r w:rsidR="00DE3FF5" w:rsidRPr="00010549">
        <w:rPr>
          <w:rFonts w:ascii="Arial" w:hAnsi="Arial" w:cs="Arial"/>
          <w:b/>
        </w:rPr>
        <w:t>un</w:t>
      </w:r>
      <w:r w:rsidR="001E7D6A" w:rsidRPr="00010549">
        <w:rPr>
          <w:rFonts w:ascii="Arial" w:hAnsi="Arial" w:cs="Arial"/>
          <w:b/>
        </w:rPr>
        <w:t>a extensión universitaria</w:t>
      </w:r>
      <w:r w:rsidR="00DE3FF5" w:rsidRPr="00010549">
        <w:rPr>
          <w:rFonts w:ascii="Arial" w:hAnsi="Arial" w:cs="Arial"/>
          <w:b/>
        </w:rPr>
        <w:t xml:space="preserve"> pertinente</w:t>
      </w:r>
      <w:r w:rsidR="00AA4555" w:rsidRPr="00010549">
        <w:rPr>
          <w:rFonts w:ascii="Arial" w:hAnsi="Arial" w:cs="Arial"/>
          <w:b/>
        </w:rPr>
        <w:t>.</w:t>
      </w:r>
    </w:p>
    <w:p w:rsidR="007541C0" w:rsidRPr="00010549" w:rsidRDefault="007541C0" w:rsidP="00F70C6F">
      <w:pPr>
        <w:ind w:left="708"/>
        <w:jc w:val="both"/>
        <w:rPr>
          <w:rFonts w:ascii="Arial" w:hAnsi="Arial" w:cs="Arial"/>
          <w:b/>
          <w:sz w:val="22"/>
          <w:szCs w:val="22"/>
        </w:rPr>
      </w:pPr>
    </w:p>
    <w:p w:rsidR="00F70C6F" w:rsidRPr="00230C7D" w:rsidRDefault="00F70C6F" w:rsidP="00F70C6F">
      <w:pPr>
        <w:ind w:left="708"/>
        <w:jc w:val="both"/>
        <w:rPr>
          <w:rFonts w:ascii="Arial" w:hAnsi="Arial" w:cs="Arial"/>
          <w:sz w:val="22"/>
          <w:szCs w:val="22"/>
        </w:rPr>
      </w:pPr>
      <w:r w:rsidRPr="00010549">
        <w:rPr>
          <w:rFonts w:ascii="Arial" w:hAnsi="Arial" w:cs="Arial"/>
          <w:sz w:val="22"/>
          <w:szCs w:val="22"/>
        </w:rPr>
        <w:t xml:space="preserve">El cumplimiento </w:t>
      </w:r>
      <w:r w:rsidRPr="0085476F">
        <w:rPr>
          <w:rFonts w:ascii="Arial" w:hAnsi="Arial" w:cs="Arial"/>
          <w:sz w:val="22"/>
          <w:szCs w:val="22"/>
        </w:rPr>
        <w:t>de la meta</w:t>
      </w:r>
      <w:r w:rsidR="00F12E40">
        <w:rPr>
          <w:rFonts w:ascii="Arial" w:hAnsi="Arial" w:cs="Arial"/>
          <w:sz w:val="22"/>
          <w:szCs w:val="22"/>
        </w:rPr>
        <w:t>,</w:t>
      </w:r>
      <w:r w:rsidRPr="0085476F">
        <w:rPr>
          <w:rFonts w:ascii="Arial" w:hAnsi="Arial" w:cs="Arial"/>
          <w:sz w:val="22"/>
          <w:szCs w:val="22"/>
        </w:rPr>
        <w:t xml:space="preserve"> </w:t>
      </w:r>
      <w:r w:rsidR="000623E5" w:rsidRPr="0085476F">
        <w:rPr>
          <w:rFonts w:ascii="Arial" w:hAnsi="Arial" w:cs="Arial"/>
          <w:sz w:val="22"/>
          <w:szCs w:val="22"/>
        </w:rPr>
        <w:t xml:space="preserve">aun cuando han estado en ejecución más del número de </w:t>
      </w:r>
      <w:r w:rsidR="000623E5" w:rsidRPr="00230C7D">
        <w:rPr>
          <w:rFonts w:ascii="Arial" w:hAnsi="Arial" w:cs="Arial"/>
          <w:sz w:val="22"/>
          <w:szCs w:val="22"/>
        </w:rPr>
        <w:t xml:space="preserve">PPAA formulados, </w:t>
      </w:r>
      <w:r w:rsidRPr="00230C7D">
        <w:rPr>
          <w:rFonts w:ascii="Arial" w:hAnsi="Arial" w:cs="Arial"/>
          <w:sz w:val="22"/>
          <w:szCs w:val="22"/>
        </w:rPr>
        <w:t xml:space="preserve">es del </w:t>
      </w:r>
      <w:r w:rsidRPr="009D5965">
        <w:rPr>
          <w:rFonts w:ascii="Arial" w:hAnsi="Arial" w:cs="Arial"/>
          <w:sz w:val="22"/>
          <w:szCs w:val="22"/>
        </w:rPr>
        <w:t xml:space="preserve">orden del </w:t>
      </w:r>
      <w:r w:rsidR="0085476F" w:rsidRPr="005D57CD">
        <w:rPr>
          <w:rFonts w:ascii="Arial" w:hAnsi="Arial" w:cs="Arial"/>
          <w:b/>
          <w:sz w:val="22"/>
          <w:szCs w:val="22"/>
        </w:rPr>
        <w:t>91%</w:t>
      </w:r>
      <w:r w:rsidRPr="009D5965">
        <w:rPr>
          <w:rFonts w:ascii="Arial" w:hAnsi="Arial" w:cs="Arial"/>
          <w:sz w:val="22"/>
          <w:szCs w:val="22"/>
        </w:rPr>
        <w:t>, con base en los logros obtenidos durante el periodo de análisis, según se detalla:</w:t>
      </w:r>
      <w:r w:rsidR="00F65DAD" w:rsidRPr="00230C7D">
        <w:rPr>
          <w:rFonts w:ascii="Arial" w:hAnsi="Arial" w:cs="Arial"/>
          <w:sz w:val="22"/>
          <w:szCs w:val="22"/>
        </w:rPr>
        <w:t xml:space="preserve">                </w:t>
      </w:r>
    </w:p>
    <w:p w:rsidR="00F70C6F" w:rsidRPr="000F522B" w:rsidRDefault="00F70C6F" w:rsidP="005F4E62">
      <w:pPr>
        <w:spacing w:line="360" w:lineRule="auto"/>
        <w:ind w:left="708"/>
        <w:jc w:val="both"/>
        <w:rPr>
          <w:rFonts w:ascii="Arial" w:hAnsi="Arial" w:cs="Arial"/>
          <w:b/>
        </w:rPr>
      </w:pPr>
    </w:p>
    <w:p w:rsidR="00982689" w:rsidRPr="00431B0A" w:rsidRDefault="00431B0A" w:rsidP="00982689">
      <w:pPr>
        <w:numPr>
          <w:ilvl w:val="0"/>
          <w:numId w:val="3"/>
        </w:numPr>
        <w:ind w:left="1068"/>
        <w:jc w:val="both"/>
        <w:rPr>
          <w:rFonts w:ascii="Arial" w:hAnsi="Arial" w:cs="Arial"/>
          <w:sz w:val="22"/>
          <w:szCs w:val="22"/>
        </w:rPr>
      </w:pPr>
      <w:r w:rsidRPr="00431B0A">
        <w:rPr>
          <w:rFonts w:ascii="Arial" w:hAnsi="Arial" w:cs="Arial"/>
          <w:b/>
          <w:sz w:val="22"/>
          <w:szCs w:val="22"/>
        </w:rPr>
        <w:t>64</w:t>
      </w:r>
      <w:r w:rsidR="00CE7BF2" w:rsidRPr="00431B0A">
        <w:rPr>
          <w:rFonts w:ascii="Arial" w:hAnsi="Arial" w:cs="Arial"/>
          <w:b/>
          <w:sz w:val="22"/>
          <w:szCs w:val="22"/>
        </w:rPr>
        <w:t xml:space="preserve"> </w:t>
      </w:r>
      <w:r w:rsidR="00982689" w:rsidRPr="00431B0A">
        <w:rPr>
          <w:rFonts w:ascii="Arial" w:hAnsi="Arial" w:cs="Arial"/>
          <w:sz w:val="22"/>
          <w:szCs w:val="22"/>
        </w:rPr>
        <w:t xml:space="preserve">programas, proyectos y actividades académicas </w:t>
      </w:r>
      <w:r w:rsidR="00882387" w:rsidRPr="00431B0A">
        <w:rPr>
          <w:rFonts w:ascii="Arial" w:hAnsi="Arial" w:cs="Arial"/>
          <w:sz w:val="22"/>
          <w:szCs w:val="22"/>
        </w:rPr>
        <w:t xml:space="preserve">de extensión </w:t>
      </w:r>
      <w:r w:rsidR="00982689" w:rsidRPr="00431B0A">
        <w:rPr>
          <w:rFonts w:ascii="Arial" w:hAnsi="Arial" w:cs="Arial"/>
          <w:sz w:val="22"/>
          <w:szCs w:val="22"/>
        </w:rPr>
        <w:t>desarrolladas (</w:t>
      </w:r>
      <w:r w:rsidR="000F522B" w:rsidRPr="00431B0A">
        <w:rPr>
          <w:rFonts w:ascii="Arial" w:hAnsi="Arial" w:cs="Arial"/>
          <w:sz w:val="22"/>
          <w:szCs w:val="22"/>
        </w:rPr>
        <w:t>2</w:t>
      </w:r>
      <w:r w:rsidRPr="00431B0A">
        <w:rPr>
          <w:rFonts w:ascii="Arial" w:hAnsi="Arial" w:cs="Arial"/>
          <w:sz w:val="22"/>
          <w:szCs w:val="22"/>
        </w:rPr>
        <w:t>2</w:t>
      </w:r>
      <w:r w:rsidR="00F83020" w:rsidRPr="00431B0A">
        <w:rPr>
          <w:rFonts w:ascii="Arial" w:hAnsi="Arial" w:cs="Arial"/>
          <w:sz w:val="22"/>
          <w:szCs w:val="22"/>
        </w:rPr>
        <w:t xml:space="preserve"> nuevos</w:t>
      </w:r>
      <w:r w:rsidR="00982689" w:rsidRPr="00431B0A">
        <w:rPr>
          <w:rFonts w:ascii="Arial" w:hAnsi="Arial" w:cs="Arial"/>
          <w:sz w:val="22"/>
          <w:szCs w:val="22"/>
        </w:rPr>
        <w:t>): 1</w:t>
      </w:r>
      <w:r w:rsidR="00E50293" w:rsidRPr="00431B0A">
        <w:rPr>
          <w:rFonts w:ascii="Arial" w:hAnsi="Arial" w:cs="Arial"/>
          <w:sz w:val="22"/>
          <w:szCs w:val="22"/>
        </w:rPr>
        <w:t>0</w:t>
      </w:r>
      <w:r w:rsidR="00EB235C" w:rsidRPr="00431B0A">
        <w:rPr>
          <w:rFonts w:ascii="Arial" w:hAnsi="Arial" w:cs="Arial"/>
          <w:sz w:val="22"/>
          <w:szCs w:val="22"/>
        </w:rPr>
        <w:t xml:space="preserve"> actividades</w:t>
      </w:r>
      <w:r w:rsidR="000F522B" w:rsidRPr="00431B0A">
        <w:rPr>
          <w:rFonts w:ascii="Arial" w:hAnsi="Arial" w:cs="Arial"/>
          <w:sz w:val="22"/>
          <w:szCs w:val="22"/>
        </w:rPr>
        <w:t xml:space="preserve">, </w:t>
      </w:r>
      <w:r w:rsidRPr="00431B0A">
        <w:rPr>
          <w:rFonts w:ascii="Arial" w:hAnsi="Arial" w:cs="Arial"/>
          <w:sz w:val="22"/>
          <w:szCs w:val="22"/>
        </w:rPr>
        <w:t>2</w:t>
      </w:r>
      <w:r w:rsidR="000F522B" w:rsidRPr="00431B0A">
        <w:rPr>
          <w:rFonts w:ascii="Arial" w:hAnsi="Arial" w:cs="Arial"/>
          <w:sz w:val="22"/>
          <w:szCs w:val="22"/>
        </w:rPr>
        <w:t xml:space="preserve"> programa</w:t>
      </w:r>
      <w:r w:rsidRPr="00431B0A">
        <w:rPr>
          <w:rFonts w:ascii="Arial" w:hAnsi="Arial" w:cs="Arial"/>
          <w:sz w:val="22"/>
          <w:szCs w:val="22"/>
        </w:rPr>
        <w:t>s</w:t>
      </w:r>
      <w:r w:rsidR="00EB235C" w:rsidRPr="00431B0A">
        <w:rPr>
          <w:rFonts w:ascii="Arial" w:hAnsi="Arial" w:cs="Arial"/>
          <w:sz w:val="22"/>
          <w:szCs w:val="22"/>
        </w:rPr>
        <w:t xml:space="preserve"> </w:t>
      </w:r>
      <w:r w:rsidR="00982689" w:rsidRPr="00431B0A">
        <w:rPr>
          <w:rFonts w:ascii="Arial" w:hAnsi="Arial" w:cs="Arial"/>
          <w:sz w:val="22"/>
          <w:szCs w:val="22"/>
        </w:rPr>
        <w:t xml:space="preserve">y </w:t>
      </w:r>
      <w:r w:rsidRPr="00431B0A">
        <w:rPr>
          <w:rFonts w:ascii="Arial" w:hAnsi="Arial" w:cs="Arial"/>
          <w:sz w:val="22"/>
          <w:szCs w:val="22"/>
        </w:rPr>
        <w:t>52</w:t>
      </w:r>
      <w:r w:rsidR="00982689" w:rsidRPr="00431B0A">
        <w:rPr>
          <w:rFonts w:ascii="Arial" w:hAnsi="Arial" w:cs="Arial"/>
          <w:sz w:val="22"/>
          <w:szCs w:val="22"/>
        </w:rPr>
        <w:t xml:space="preserve"> proyectos.</w:t>
      </w:r>
    </w:p>
    <w:p w:rsidR="008D424A" w:rsidRPr="00431B0A" w:rsidRDefault="008D424A" w:rsidP="008D424A">
      <w:pPr>
        <w:ind w:left="1068"/>
        <w:jc w:val="both"/>
        <w:rPr>
          <w:rFonts w:ascii="Arial" w:hAnsi="Arial" w:cs="Arial"/>
          <w:sz w:val="22"/>
          <w:szCs w:val="22"/>
        </w:rPr>
      </w:pPr>
    </w:p>
    <w:p w:rsidR="008202CD" w:rsidRPr="00793FD1" w:rsidRDefault="008202CD" w:rsidP="008202CD">
      <w:pPr>
        <w:ind w:left="1068"/>
        <w:jc w:val="both"/>
        <w:rPr>
          <w:rFonts w:ascii="Arial" w:hAnsi="Arial" w:cs="Arial"/>
          <w:sz w:val="22"/>
          <w:szCs w:val="22"/>
        </w:rPr>
      </w:pPr>
      <w:r w:rsidRPr="00793FD1">
        <w:rPr>
          <w:rFonts w:ascii="Arial" w:hAnsi="Arial" w:cs="Arial"/>
          <w:sz w:val="22"/>
          <w:szCs w:val="22"/>
        </w:rPr>
        <w:t>El siguiente detalle ejemplifica la ejecución de PPAA anteriormente descrita:</w:t>
      </w:r>
    </w:p>
    <w:p w:rsidR="008D424A" w:rsidRPr="00793FD1" w:rsidRDefault="008D424A" w:rsidP="008D424A">
      <w:pPr>
        <w:ind w:left="1068"/>
        <w:jc w:val="both"/>
        <w:rPr>
          <w:rFonts w:ascii="Arial" w:hAnsi="Arial" w:cs="Arial"/>
          <w:sz w:val="22"/>
          <w:szCs w:val="22"/>
        </w:rPr>
      </w:pPr>
    </w:p>
    <w:p w:rsidR="0095442C" w:rsidRPr="00793FD1" w:rsidRDefault="00793FD1" w:rsidP="00AF2C6C">
      <w:pPr>
        <w:numPr>
          <w:ilvl w:val="0"/>
          <w:numId w:val="24"/>
        </w:numPr>
        <w:ind w:left="1428"/>
        <w:jc w:val="both"/>
        <w:rPr>
          <w:rFonts w:ascii="Arial" w:hAnsi="Arial" w:cs="Arial"/>
          <w:sz w:val="22"/>
          <w:szCs w:val="22"/>
        </w:rPr>
      </w:pPr>
      <w:r w:rsidRPr="00793FD1">
        <w:rPr>
          <w:rFonts w:ascii="Arial" w:hAnsi="Arial" w:cs="Arial"/>
          <w:b/>
          <w:sz w:val="22"/>
          <w:szCs w:val="22"/>
        </w:rPr>
        <w:t>9 actividades</w:t>
      </w:r>
      <w:r w:rsidR="00726378" w:rsidRPr="00793FD1">
        <w:rPr>
          <w:rFonts w:ascii="Arial" w:hAnsi="Arial" w:cs="Arial"/>
          <w:sz w:val="22"/>
          <w:szCs w:val="22"/>
        </w:rPr>
        <w:t xml:space="preserve"> para actualizar varias temáticas del arte musical, con la colaboración de expertos del extranjero en materia de creación e interpretación y reflexión: </w:t>
      </w:r>
      <w:r w:rsidRPr="00793FD1">
        <w:rPr>
          <w:rFonts w:ascii="Arial" w:hAnsi="Arial" w:cs="Arial"/>
          <w:sz w:val="22"/>
          <w:szCs w:val="22"/>
        </w:rPr>
        <w:t>2 talleres, seminario de música contemporánea, taller de danzas renacentistas y barrocas, XX seminario latinoamericano de educación musical, conferencias, con la participación del</w:t>
      </w:r>
      <w:r w:rsidR="00726378" w:rsidRPr="00793FD1">
        <w:rPr>
          <w:rFonts w:ascii="Arial" w:hAnsi="Arial" w:cs="Arial"/>
          <w:sz w:val="22"/>
          <w:szCs w:val="22"/>
        </w:rPr>
        <w:t xml:space="preserve"> maestro Lev </w:t>
      </w:r>
      <w:proofErr w:type="spellStart"/>
      <w:r w:rsidR="00726378" w:rsidRPr="00793FD1">
        <w:rPr>
          <w:rFonts w:ascii="Arial" w:hAnsi="Arial" w:cs="Arial"/>
          <w:sz w:val="22"/>
          <w:szCs w:val="22"/>
        </w:rPr>
        <w:t>Kontorovich</w:t>
      </w:r>
      <w:proofErr w:type="spellEnd"/>
      <w:r w:rsidR="00726378" w:rsidRPr="00793FD1">
        <w:rPr>
          <w:rFonts w:ascii="Arial" w:hAnsi="Arial" w:cs="Arial"/>
          <w:sz w:val="22"/>
          <w:szCs w:val="22"/>
        </w:rPr>
        <w:t xml:space="preserve"> del Conservatorio Tch</w:t>
      </w:r>
      <w:r w:rsidR="00BA361E">
        <w:rPr>
          <w:rFonts w:ascii="Arial" w:hAnsi="Arial" w:cs="Arial"/>
          <w:sz w:val="22"/>
          <w:szCs w:val="22"/>
        </w:rPr>
        <w:t>ai</w:t>
      </w:r>
      <w:r w:rsidR="00726378" w:rsidRPr="00793FD1">
        <w:rPr>
          <w:rFonts w:ascii="Arial" w:hAnsi="Arial" w:cs="Arial"/>
          <w:sz w:val="22"/>
          <w:szCs w:val="22"/>
        </w:rPr>
        <w:t xml:space="preserve">kovski de Moscú, y con la doctora </w:t>
      </w:r>
      <w:proofErr w:type="spellStart"/>
      <w:r w:rsidR="00726378" w:rsidRPr="00793FD1">
        <w:rPr>
          <w:rFonts w:ascii="Arial" w:hAnsi="Arial" w:cs="Arial"/>
          <w:sz w:val="22"/>
          <w:szCs w:val="22"/>
        </w:rPr>
        <w:t>Kimcherie</w:t>
      </w:r>
      <w:proofErr w:type="spellEnd"/>
      <w:r w:rsidR="00726378" w:rsidRPr="00793FD1">
        <w:rPr>
          <w:rFonts w:ascii="Arial" w:hAnsi="Arial" w:cs="Arial"/>
          <w:sz w:val="22"/>
          <w:szCs w:val="22"/>
        </w:rPr>
        <w:t xml:space="preserve"> Lloyd y la Orquesta de la Universidad de Louisville, Kentucky, U.S.A.</w:t>
      </w:r>
      <w:r w:rsidR="0095442C" w:rsidRPr="00793FD1">
        <w:rPr>
          <w:rFonts w:ascii="Arial" w:hAnsi="Arial" w:cs="Arial"/>
          <w:sz w:val="22"/>
          <w:szCs w:val="22"/>
        </w:rPr>
        <w:t xml:space="preserve"> (</w:t>
      </w:r>
      <w:r w:rsidR="00726378" w:rsidRPr="00793FD1">
        <w:rPr>
          <w:rFonts w:ascii="Arial" w:hAnsi="Arial" w:cs="Arial"/>
          <w:sz w:val="22"/>
          <w:szCs w:val="22"/>
        </w:rPr>
        <w:t>67</w:t>
      </w:r>
      <w:r w:rsidR="0095442C" w:rsidRPr="00793FD1">
        <w:rPr>
          <w:rFonts w:ascii="Arial" w:hAnsi="Arial" w:cs="Arial"/>
          <w:sz w:val="22"/>
          <w:szCs w:val="22"/>
        </w:rPr>
        <w:t>%)</w:t>
      </w:r>
      <w:r w:rsidR="00726378" w:rsidRPr="00793FD1">
        <w:rPr>
          <w:rFonts w:ascii="Arial" w:hAnsi="Arial" w:cs="Arial"/>
          <w:sz w:val="22"/>
          <w:szCs w:val="22"/>
        </w:rPr>
        <w:t>; en el marco de la organización de espacios de actualización de diversas temáticas del arte musical que permitan el acercamiento y su revaloración ante la sociedad</w:t>
      </w:r>
      <w:r w:rsidR="00A42ACE" w:rsidRPr="00793FD1">
        <w:rPr>
          <w:rFonts w:ascii="Arial" w:hAnsi="Arial" w:cs="Arial"/>
          <w:sz w:val="22"/>
          <w:szCs w:val="22"/>
        </w:rPr>
        <w:t>,</w:t>
      </w:r>
      <w:r w:rsidR="009A3AE4" w:rsidRPr="00793FD1">
        <w:rPr>
          <w:rFonts w:ascii="Arial" w:hAnsi="Arial" w:cs="Arial"/>
          <w:sz w:val="22"/>
          <w:szCs w:val="22"/>
        </w:rPr>
        <w:t xml:space="preserve"> del proyecto “Cursos de piano”</w:t>
      </w:r>
      <w:r w:rsidR="0095442C" w:rsidRPr="00793FD1">
        <w:rPr>
          <w:rFonts w:ascii="Arial" w:hAnsi="Arial" w:cs="Arial"/>
          <w:sz w:val="22"/>
          <w:szCs w:val="22"/>
        </w:rPr>
        <w:t>.</w:t>
      </w:r>
    </w:p>
    <w:p w:rsidR="00BB07D0" w:rsidRPr="006721EC" w:rsidRDefault="00794682" w:rsidP="00AF2C6C">
      <w:pPr>
        <w:numPr>
          <w:ilvl w:val="0"/>
          <w:numId w:val="24"/>
        </w:numPr>
        <w:ind w:left="1428"/>
        <w:jc w:val="both"/>
        <w:rPr>
          <w:rFonts w:ascii="Arial" w:hAnsi="Arial" w:cs="Arial"/>
          <w:sz w:val="22"/>
          <w:szCs w:val="22"/>
        </w:rPr>
      </w:pPr>
      <w:r w:rsidRPr="00794682">
        <w:rPr>
          <w:rFonts w:ascii="Arial" w:hAnsi="Arial" w:cs="Arial"/>
          <w:sz w:val="22"/>
          <w:szCs w:val="22"/>
        </w:rPr>
        <w:t>5</w:t>
      </w:r>
      <w:r w:rsidR="00BB07D0" w:rsidRPr="00794682">
        <w:rPr>
          <w:rFonts w:ascii="Arial" w:hAnsi="Arial" w:cs="Arial"/>
          <w:sz w:val="22"/>
          <w:szCs w:val="22"/>
        </w:rPr>
        <w:t xml:space="preserve"> actividades académicas para el reconocimiento de los procesos de educación física, deporte y recreación que se implementa en los centros educativos: completitud de la recopilación bibliográfica, la identificación de instituciones </w:t>
      </w:r>
      <w:r w:rsidR="00BB07D0" w:rsidRPr="00794682">
        <w:rPr>
          <w:rFonts w:ascii="Arial" w:hAnsi="Arial" w:cs="Arial"/>
          <w:sz w:val="22"/>
          <w:szCs w:val="22"/>
        </w:rPr>
        <w:lastRenderedPageBreak/>
        <w:t xml:space="preserve">participantes en la investigación, el diseño y la validación de instrumentos; en el </w:t>
      </w:r>
      <w:r w:rsidR="00BB07D0" w:rsidRPr="006721EC">
        <w:rPr>
          <w:rFonts w:ascii="Arial" w:hAnsi="Arial" w:cs="Arial"/>
          <w:sz w:val="22"/>
          <w:szCs w:val="22"/>
        </w:rPr>
        <w:t>marco del proyecto “Innovación educativa salud y ambiente” (</w:t>
      </w:r>
      <w:r w:rsidRPr="006721EC">
        <w:rPr>
          <w:rFonts w:ascii="Arial" w:hAnsi="Arial" w:cs="Arial"/>
          <w:sz w:val="22"/>
          <w:szCs w:val="22"/>
        </w:rPr>
        <w:t>10</w:t>
      </w:r>
      <w:r w:rsidR="00BB07D0" w:rsidRPr="006721EC">
        <w:rPr>
          <w:rFonts w:ascii="Arial" w:hAnsi="Arial" w:cs="Arial"/>
          <w:sz w:val="22"/>
          <w:szCs w:val="22"/>
        </w:rPr>
        <w:t>0%).</w:t>
      </w:r>
    </w:p>
    <w:p w:rsidR="00BB07D0" w:rsidRPr="006721EC" w:rsidRDefault="006721EC" w:rsidP="00AF2C6C">
      <w:pPr>
        <w:numPr>
          <w:ilvl w:val="0"/>
          <w:numId w:val="24"/>
        </w:numPr>
        <w:ind w:left="1428"/>
        <w:jc w:val="both"/>
        <w:rPr>
          <w:rFonts w:ascii="Arial" w:hAnsi="Arial" w:cs="Arial"/>
          <w:sz w:val="22"/>
          <w:szCs w:val="22"/>
        </w:rPr>
      </w:pPr>
      <w:r w:rsidRPr="00BA361E">
        <w:rPr>
          <w:rFonts w:ascii="Arial" w:hAnsi="Arial" w:cs="Arial"/>
          <w:sz w:val="22"/>
          <w:szCs w:val="22"/>
        </w:rPr>
        <w:t>7</w:t>
      </w:r>
      <w:r w:rsidR="00BB07D0" w:rsidRPr="00BA361E">
        <w:rPr>
          <w:rFonts w:ascii="Arial" w:hAnsi="Arial" w:cs="Arial"/>
          <w:sz w:val="22"/>
          <w:szCs w:val="22"/>
        </w:rPr>
        <w:t xml:space="preserve"> taller</w:t>
      </w:r>
      <w:r w:rsidRPr="00BA361E">
        <w:rPr>
          <w:rFonts w:ascii="Arial" w:hAnsi="Arial" w:cs="Arial"/>
          <w:sz w:val="22"/>
          <w:szCs w:val="22"/>
        </w:rPr>
        <w:t>es</w:t>
      </w:r>
      <w:r w:rsidR="00BB07D0" w:rsidRPr="006721EC">
        <w:rPr>
          <w:rFonts w:ascii="Arial" w:hAnsi="Arial" w:cs="Arial"/>
          <w:sz w:val="22"/>
          <w:szCs w:val="22"/>
        </w:rPr>
        <w:t xml:space="preserve"> de lectoescritura a docentes de preescolar y de</w:t>
      </w:r>
      <w:r w:rsidRPr="006721EC">
        <w:rPr>
          <w:rFonts w:ascii="Arial" w:hAnsi="Arial" w:cs="Arial"/>
          <w:sz w:val="22"/>
          <w:szCs w:val="22"/>
        </w:rPr>
        <w:t xml:space="preserve"> básica </w:t>
      </w:r>
      <w:r w:rsidR="00BB07D0" w:rsidRPr="006721EC">
        <w:rPr>
          <w:rFonts w:ascii="Arial" w:hAnsi="Arial" w:cs="Arial"/>
          <w:sz w:val="22"/>
          <w:szCs w:val="22"/>
        </w:rPr>
        <w:t xml:space="preserve"> I y II ciclos, </w:t>
      </w:r>
      <w:r w:rsidR="00A42ACE" w:rsidRPr="006721EC">
        <w:rPr>
          <w:rFonts w:ascii="Arial" w:hAnsi="Arial" w:cs="Arial"/>
          <w:sz w:val="22"/>
          <w:szCs w:val="22"/>
        </w:rPr>
        <w:t>localización de la</w:t>
      </w:r>
      <w:r w:rsidR="00BB07D0" w:rsidRPr="006721EC">
        <w:rPr>
          <w:rFonts w:ascii="Arial" w:hAnsi="Arial" w:cs="Arial"/>
          <w:sz w:val="22"/>
          <w:szCs w:val="22"/>
        </w:rPr>
        <w:t xml:space="preserve"> población adulta que no sabe leer ni escribir y </w:t>
      </w:r>
      <w:r w:rsidR="00A42ACE" w:rsidRPr="006721EC">
        <w:rPr>
          <w:rFonts w:ascii="Arial" w:hAnsi="Arial" w:cs="Arial"/>
          <w:sz w:val="22"/>
          <w:szCs w:val="22"/>
        </w:rPr>
        <w:t xml:space="preserve">formación </w:t>
      </w:r>
      <w:r w:rsidR="00BB07D0" w:rsidRPr="006721EC">
        <w:rPr>
          <w:rFonts w:ascii="Arial" w:hAnsi="Arial" w:cs="Arial"/>
          <w:sz w:val="22"/>
          <w:szCs w:val="22"/>
        </w:rPr>
        <w:t>a estudiantes para su alfabetización</w:t>
      </w:r>
      <w:r w:rsidR="000422BC" w:rsidRPr="006721EC">
        <w:rPr>
          <w:rFonts w:ascii="Arial" w:hAnsi="Arial" w:cs="Arial"/>
          <w:sz w:val="22"/>
          <w:szCs w:val="22"/>
        </w:rPr>
        <w:t xml:space="preserve">; </w:t>
      </w:r>
      <w:r w:rsidR="00A42ACE" w:rsidRPr="006721EC">
        <w:rPr>
          <w:rFonts w:ascii="Arial" w:hAnsi="Arial" w:cs="Arial"/>
          <w:sz w:val="22"/>
          <w:szCs w:val="22"/>
        </w:rPr>
        <w:t>artículo</w:t>
      </w:r>
      <w:r w:rsidRPr="006721EC">
        <w:rPr>
          <w:rFonts w:ascii="Arial" w:hAnsi="Arial" w:cs="Arial"/>
          <w:sz w:val="22"/>
          <w:szCs w:val="22"/>
        </w:rPr>
        <w:t>s</w:t>
      </w:r>
      <w:r w:rsidR="00A42ACE" w:rsidRPr="006721EC">
        <w:rPr>
          <w:rFonts w:ascii="Arial" w:hAnsi="Arial" w:cs="Arial"/>
          <w:sz w:val="22"/>
          <w:szCs w:val="22"/>
        </w:rPr>
        <w:t xml:space="preserve"> especializado</w:t>
      </w:r>
      <w:r w:rsidRPr="006721EC">
        <w:rPr>
          <w:rFonts w:ascii="Arial" w:hAnsi="Arial" w:cs="Arial"/>
          <w:sz w:val="22"/>
          <w:szCs w:val="22"/>
        </w:rPr>
        <w:t>s: “Necesidades de formación docente y desarrollo profesional en el área de lectoescritura” y “Alfabetización entre personas jóvenes y adultas”, ambos presentados en Educare</w:t>
      </w:r>
      <w:r w:rsidR="00A42ACE" w:rsidRPr="006721EC">
        <w:rPr>
          <w:rFonts w:ascii="Arial" w:hAnsi="Arial" w:cs="Arial"/>
          <w:sz w:val="22"/>
          <w:szCs w:val="22"/>
        </w:rPr>
        <w:t xml:space="preserve"> </w:t>
      </w:r>
      <w:r w:rsidR="000422BC" w:rsidRPr="006721EC">
        <w:rPr>
          <w:rFonts w:ascii="Arial" w:hAnsi="Arial" w:cs="Arial"/>
          <w:sz w:val="22"/>
          <w:szCs w:val="22"/>
        </w:rPr>
        <w:t>(100%).</w:t>
      </w:r>
    </w:p>
    <w:p w:rsidR="000422BC" w:rsidRPr="00F26603" w:rsidRDefault="000422BC" w:rsidP="00AF2C6C">
      <w:pPr>
        <w:numPr>
          <w:ilvl w:val="0"/>
          <w:numId w:val="24"/>
        </w:numPr>
        <w:ind w:left="1428"/>
        <w:jc w:val="both"/>
        <w:rPr>
          <w:rFonts w:ascii="Arial" w:hAnsi="Arial" w:cs="Arial"/>
          <w:sz w:val="22"/>
          <w:szCs w:val="22"/>
        </w:rPr>
      </w:pPr>
      <w:r w:rsidRPr="006721EC">
        <w:rPr>
          <w:rFonts w:ascii="Arial" w:hAnsi="Arial" w:cs="Arial"/>
          <w:sz w:val="22"/>
          <w:szCs w:val="22"/>
        </w:rPr>
        <w:t>100% de logro en la realización del proyecto “Construyendo espacios de diálogo intercultural desde el Cole</w:t>
      </w:r>
      <w:r w:rsidRPr="00B65E0F">
        <w:rPr>
          <w:rFonts w:ascii="Arial" w:hAnsi="Arial" w:cs="Arial"/>
          <w:sz w:val="22"/>
          <w:szCs w:val="22"/>
        </w:rPr>
        <w:t>gio Humanístico de Coto en torno a los derechos de pueblos indígenas”: espacios de discusión y reflexión sobre la propuesta teórico-metodológica que dio origen al proyecto</w:t>
      </w:r>
      <w:r w:rsidR="004F6B2B" w:rsidRPr="00B65E0F">
        <w:rPr>
          <w:rFonts w:ascii="Arial" w:hAnsi="Arial" w:cs="Arial"/>
          <w:sz w:val="22"/>
          <w:szCs w:val="22"/>
        </w:rPr>
        <w:t>;</w:t>
      </w:r>
      <w:r w:rsidRPr="00B65E0F">
        <w:rPr>
          <w:rFonts w:ascii="Arial" w:hAnsi="Arial" w:cs="Arial"/>
          <w:sz w:val="22"/>
          <w:szCs w:val="22"/>
        </w:rPr>
        <w:t xml:space="preserve"> reuniones de coordinación entre el Colegio Humanístico de Coto, la Escuela de Bibliotecología, documentación e información y el </w:t>
      </w:r>
      <w:proofErr w:type="spellStart"/>
      <w:r w:rsidRPr="00B65E0F">
        <w:rPr>
          <w:rFonts w:ascii="Arial" w:hAnsi="Arial" w:cs="Arial"/>
          <w:i/>
          <w:sz w:val="22"/>
          <w:szCs w:val="22"/>
        </w:rPr>
        <w:t>Idespo</w:t>
      </w:r>
      <w:proofErr w:type="spellEnd"/>
      <w:r w:rsidR="004F6B2B" w:rsidRPr="00B65E0F">
        <w:rPr>
          <w:rFonts w:ascii="Arial" w:hAnsi="Arial" w:cs="Arial"/>
          <w:sz w:val="22"/>
          <w:szCs w:val="22"/>
        </w:rPr>
        <w:t xml:space="preserve">; </w:t>
      </w:r>
      <w:r w:rsidR="00F26603">
        <w:rPr>
          <w:rFonts w:ascii="Arial" w:hAnsi="Arial" w:cs="Arial"/>
          <w:sz w:val="22"/>
          <w:szCs w:val="22"/>
        </w:rPr>
        <w:t>11 talleres a los estudiantes de cuarto año del Colegio Humanístico Costarricense de Coto</w:t>
      </w:r>
      <w:r w:rsidR="00A269C8">
        <w:rPr>
          <w:rFonts w:ascii="Arial" w:hAnsi="Arial" w:cs="Arial"/>
          <w:sz w:val="22"/>
          <w:szCs w:val="22"/>
        </w:rPr>
        <w:t>;</w:t>
      </w:r>
      <w:r w:rsidR="00F26603">
        <w:rPr>
          <w:rFonts w:ascii="Arial" w:hAnsi="Arial" w:cs="Arial"/>
          <w:sz w:val="22"/>
          <w:szCs w:val="22"/>
        </w:rPr>
        <w:t xml:space="preserve"> coordinación con el Instituto Interamericano de Derechos Humanos (IIDH) para impartir las capacitaciones a docentes en derechos humanos e interculturalidad</w:t>
      </w:r>
      <w:r w:rsidR="00A269C8">
        <w:rPr>
          <w:rFonts w:ascii="Arial" w:hAnsi="Arial" w:cs="Arial"/>
          <w:sz w:val="22"/>
          <w:szCs w:val="22"/>
        </w:rPr>
        <w:t>;</w:t>
      </w:r>
      <w:r w:rsidR="00F26603">
        <w:rPr>
          <w:rFonts w:ascii="Arial" w:hAnsi="Arial" w:cs="Arial"/>
          <w:sz w:val="22"/>
          <w:szCs w:val="22"/>
        </w:rPr>
        <w:t xml:space="preserve"> 15 docentes capacitados en la utilización de las bases de datos EBDI y de sitios </w:t>
      </w:r>
      <w:r w:rsidR="00F26603" w:rsidRPr="00BA361E">
        <w:rPr>
          <w:rFonts w:ascii="Arial" w:hAnsi="Arial" w:cs="Arial"/>
          <w:i/>
          <w:sz w:val="22"/>
          <w:szCs w:val="22"/>
        </w:rPr>
        <w:t>web</w:t>
      </w:r>
      <w:r w:rsidR="00A269C8">
        <w:rPr>
          <w:rFonts w:ascii="Arial" w:hAnsi="Arial" w:cs="Arial"/>
          <w:sz w:val="22"/>
          <w:szCs w:val="22"/>
        </w:rPr>
        <w:t>;</w:t>
      </w:r>
      <w:r w:rsidR="00F26603">
        <w:rPr>
          <w:rFonts w:ascii="Arial" w:hAnsi="Arial" w:cs="Arial"/>
          <w:sz w:val="22"/>
          <w:szCs w:val="22"/>
        </w:rPr>
        <w:t xml:space="preserve"> </w:t>
      </w:r>
      <w:r w:rsidR="00A269C8">
        <w:rPr>
          <w:rFonts w:ascii="Arial" w:hAnsi="Arial" w:cs="Arial"/>
          <w:sz w:val="22"/>
          <w:szCs w:val="22"/>
        </w:rPr>
        <w:t xml:space="preserve">taller de fomento a la lectura, apoyo a las gestiones para lograr donación de estantes, libros y materiales, en el ámbito de una </w:t>
      </w:r>
      <w:r w:rsidR="00A269C8" w:rsidRPr="00A269C8">
        <w:rPr>
          <w:rFonts w:ascii="Arial" w:hAnsi="Arial" w:cs="Arial"/>
          <w:sz w:val="22"/>
          <w:szCs w:val="22"/>
        </w:rPr>
        <w:t xml:space="preserve">biblioteca comunitaria; </w:t>
      </w:r>
      <w:r w:rsidR="002E6466" w:rsidRPr="00A269C8">
        <w:rPr>
          <w:rFonts w:ascii="Arial" w:hAnsi="Arial" w:cs="Arial"/>
          <w:sz w:val="22"/>
          <w:szCs w:val="22"/>
        </w:rPr>
        <w:t xml:space="preserve">inicio de </w:t>
      </w:r>
      <w:r w:rsidR="00A269C8" w:rsidRPr="00A269C8">
        <w:rPr>
          <w:rFonts w:ascii="Arial" w:hAnsi="Arial" w:cs="Arial"/>
          <w:sz w:val="22"/>
          <w:szCs w:val="22"/>
        </w:rPr>
        <w:t>una publicación de poemas colectivos de estudiantes</w:t>
      </w:r>
      <w:r w:rsidR="002E6466" w:rsidRPr="00A269C8">
        <w:rPr>
          <w:rFonts w:ascii="Arial" w:hAnsi="Arial" w:cs="Arial"/>
          <w:sz w:val="22"/>
          <w:szCs w:val="22"/>
        </w:rPr>
        <w:t xml:space="preserve">; </w:t>
      </w:r>
      <w:r w:rsidR="00F26603" w:rsidRPr="00F26603">
        <w:rPr>
          <w:rFonts w:ascii="Arial" w:hAnsi="Arial" w:cs="Arial"/>
          <w:sz w:val="22"/>
          <w:szCs w:val="22"/>
        </w:rPr>
        <w:t>firma de convenio con</w:t>
      </w:r>
      <w:r w:rsidR="002E6466" w:rsidRPr="00F26603">
        <w:rPr>
          <w:rFonts w:ascii="Arial" w:hAnsi="Arial" w:cs="Arial"/>
          <w:sz w:val="22"/>
          <w:szCs w:val="22"/>
        </w:rPr>
        <w:t xml:space="preserve"> la Universidad Rafael Landívar de Guatemala para concretar durante los años 2014-2015 una agenda conjunta de actividades y programa de pasantías entre investigadores (as) de ambas universidades</w:t>
      </w:r>
      <w:r w:rsidRPr="00F26603">
        <w:rPr>
          <w:rFonts w:ascii="Arial" w:hAnsi="Arial" w:cs="Arial"/>
          <w:sz w:val="22"/>
          <w:szCs w:val="22"/>
        </w:rPr>
        <w:t>.</w:t>
      </w:r>
    </w:p>
    <w:p w:rsidR="000422BC" w:rsidRPr="00D72B2F" w:rsidRDefault="002E6466" w:rsidP="00AF2C6C">
      <w:pPr>
        <w:numPr>
          <w:ilvl w:val="0"/>
          <w:numId w:val="24"/>
        </w:numPr>
        <w:ind w:left="1428"/>
        <w:jc w:val="both"/>
        <w:rPr>
          <w:rFonts w:ascii="Arial" w:hAnsi="Arial" w:cs="Arial"/>
          <w:sz w:val="22"/>
          <w:szCs w:val="22"/>
        </w:rPr>
      </w:pPr>
      <w:r w:rsidRPr="005C7521">
        <w:rPr>
          <w:rFonts w:ascii="Arial" w:hAnsi="Arial" w:cs="Arial"/>
          <w:sz w:val="22"/>
          <w:szCs w:val="22"/>
        </w:rPr>
        <w:t xml:space="preserve">Charlas científicas sobre el trabajo del </w:t>
      </w:r>
      <w:proofErr w:type="spellStart"/>
      <w:r w:rsidRPr="005C7521">
        <w:rPr>
          <w:rFonts w:ascii="Arial" w:hAnsi="Arial" w:cs="Arial"/>
          <w:i/>
          <w:sz w:val="22"/>
          <w:szCs w:val="22"/>
        </w:rPr>
        <w:t>Ovsicori</w:t>
      </w:r>
      <w:proofErr w:type="spellEnd"/>
      <w:r w:rsidR="004B5189" w:rsidRPr="005C7521">
        <w:rPr>
          <w:rFonts w:ascii="Arial" w:hAnsi="Arial" w:cs="Arial"/>
          <w:sz w:val="22"/>
          <w:szCs w:val="22"/>
        </w:rPr>
        <w:t>, en el marco de extensión comunitaria nacional e internacional</w:t>
      </w:r>
      <w:r w:rsidRPr="005C7521">
        <w:rPr>
          <w:rFonts w:ascii="Arial" w:hAnsi="Arial" w:cs="Arial"/>
          <w:sz w:val="22"/>
          <w:szCs w:val="22"/>
        </w:rPr>
        <w:t xml:space="preserve">: 2 conferencias, 2 foros, 3 visitas de grupos de estudiantes de primaria y secundaria. Además, 1 video documental que resume el trabajo de 30 años de existencia, y publicaciones escritas en el periódico Campus y La Nación, así como varios </w:t>
      </w:r>
      <w:r w:rsidR="00C61CC8" w:rsidRPr="005C7521">
        <w:rPr>
          <w:rFonts w:ascii="Arial" w:hAnsi="Arial" w:cs="Arial"/>
          <w:sz w:val="22"/>
          <w:szCs w:val="22"/>
        </w:rPr>
        <w:t xml:space="preserve">programas televisivos, entre ellos UNA Mirada, reportajes en medios de televisión nacional y una conferencia de prensa. </w:t>
      </w:r>
      <w:r w:rsidR="003C787B" w:rsidRPr="005C7521">
        <w:rPr>
          <w:rFonts w:ascii="Arial" w:hAnsi="Arial" w:cs="Arial"/>
          <w:sz w:val="22"/>
          <w:szCs w:val="22"/>
        </w:rPr>
        <w:t xml:space="preserve">Asimismo, se impartieron 2 charlas, con la colaboración de la pasante </w:t>
      </w:r>
      <w:proofErr w:type="spellStart"/>
      <w:r w:rsidR="003C787B" w:rsidRPr="005C7521">
        <w:rPr>
          <w:rFonts w:ascii="Arial" w:hAnsi="Arial" w:cs="Arial"/>
          <w:sz w:val="22"/>
          <w:szCs w:val="22"/>
        </w:rPr>
        <w:t>Saskia</w:t>
      </w:r>
      <w:proofErr w:type="spellEnd"/>
      <w:r w:rsidR="003C787B" w:rsidRPr="005C7521">
        <w:rPr>
          <w:rFonts w:ascii="Arial" w:hAnsi="Arial" w:cs="Arial"/>
          <w:sz w:val="22"/>
          <w:szCs w:val="22"/>
        </w:rPr>
        <w:t xml:space="preserve"> Van Manen, en comunidades en la región cercana al volcán Turrialba, </w:t>
      </w:r>
      <w:r w:rsidR="003C787B" w:rsidRPr="00D72B2F">
        <w:rPr>
          <w:rFonts w:ascii="Arial" w:hAnsi="Arial" w:cs="Arial"/>
          <w:sz w:val="22"/>
          <w:szCs w:val="22"/>
        </w:rPr>
        <w:t>relacionadas con la preparación de la población para enfren</w:t>
      </w:r>
      <w:r w:rsidR="00DE3246" w:rsidRPr="00D72B2F">
        <w:rPr>
          <w:rFonts w:ascii="Arial" w:hAnsi="Arial" w:cs="Arial"/>
          <w:sz w:val="22"/>
          <w:szCs w:val="22"/>
        </w:rPr>
        <w:t>t</w:t>
      </w:r>
      <w:r w:rsidR="003C787B" w:rsidRPr="00D72B2F">
        <w:rPr>
          <w:rFonts w:ascii="Arial" w:hAnsi="Arial" w:cs="Arial"/>
          <w:sz w:val="22"/>
          <w:szCs w:val="22"/>
        </w:rPr>
        <w:t>ar emergencias volcánicas, y 3 charlas a personal docente de la zona sur, orientadas a la preparación en caso de desastres naturales.</w:t>
      </w:r>
    </w:p>
    <w:p w:rsidR="00090A74" w:rsidRPr="00D72B2F" w:rsidRDefault="00090A74" w:rsidP="00805D45">
      <w:pPr>
        <w:ind w:left="1428"/>
        <w:jc w:val="both"/>
        <w:rPr>
          <w:rFonts w:ascii="Arial" w:hAnsi="Arial" w:cs="Arial"/>
          <w:sz w:val="22"/>
          <w:szCs w:val="22"/>
        </w:rPr>
      </w:pPr>
    </w:p>
    <w:p w:rsidR="00750921" w:rsidRPr="00D72B2F" w:rsidRDefault="00750921" w:rsidP="00937F0D">
      <w:pPr>
        <w:jc w:val="both"/>
        <w:rPr>
          <w:rFonts w:ascii="Arial" w:hAnsi="Arial" w:cs="Arial"/>
          <w:sz w:val="22"/>
          <w:szCs w:val="22"/>
        </w:rPr>
      </w:pPr>
    </w:p>
    <w:p w:rsidR="00BE7E62" w:rsidRPr="00230C7D" w:rsidRDefault="00FA1B05" w:rsidP="00594CFF">
      <w:pPr>
        <w:spacing w:line="360" w:lineRule="auto"/>
        <w:ind w:left="709"/>
        <w:jc w:val="both"/>
        <w:rPr>
          <w:rFonts w:ascii="Arial" w:hAnsi="Arial" w:cs="Arial"/>
          <w:b/>
        </w:rPr>
      </w:pPr>
      <w:r w:rsidRPr="00D72B2F">
        <w:rPr>
          <w:rFonts w:ascii="Arial" w:hAnsi="Arial" w:cs="Arial"/>
          <w:b/>
        </w:rPr>
        <w:t xml:space="preserve">Meta </w:t>
      </w:r>
      <w:r w:rsidR="00C357EA" w:rsidRPr="00D72B2F">
        <w:rPr>
          <w:rFonts w:ascii="Arial" w:hAnsi="Arial" w:cs="Arial"/>
          <w:b/>
        </w:rPr>
        <w:t>3</w:t>
      </w:r>
      <w:r w:rsidRPr="00D72B2F">
        <w:rPr>
          <w:rFonts w:ascii="Arial" w:hAnsi="Arial" w:cs="Arial"/>
          <w:b/>
        </w:rPr>
        <w:t>.</w:t>
      </w:r>
      <w:r w:rsidRPr="00230C7D">
        <w:rPr>
          <w:rFonts w:ascii="Arial" w:hAnsi="Arial" w:cs="Arial"/>
          <w:b/>
        </w:rPr>
        <w:t>3</w:t>
      </w:r>
      <w:bookmarkStart w:id="47" w:name="_Toc205106825"/>
      <w:bookmarkStart w:id="48" w:name="_Toc205107000"/>
      <w:bookmarkStart w:id="49" w:name="_Toc205107164"/>
      <w:bookmarkStart w:id="50" w:name="_Toc205107270"/>
      <w:bookmarkStart w:id="51" w:name="_Toc205107616"/>
      <w:bookmarkStart w:id="52" w:name="_Toc205107635"/>
      <w:r w:rsidR="00CE7BF2" w:rsidRPr="00230C7D">
        <w:rPr>
          <w:rFonts w:ascii="Arial" w:hAnsi="Arial" w:cs="Arial"/>
          <w:b/>
        </w:rPr>
        <w:t xml:space="preserve"> </w:t>
      </w:r>
      <w:r w:rsidR="00236C27" w:rsidRPr="00230C7D">
        <w:rPr>
          <w:rFonts w:ascii="Arial" w:hAnsi="Arial" w:cs="Arial"/>
          <w:b/>
        </w:rPr>
        <w:t xml:space="preserve">Ejecutar </w:t>
      </w:r>
      <w:r w:rsidR="008B11C1" w:rsidRPr="00230C7D">
        <w:rPr>
          <w:rFonts w:ascii="Arial" w:hAnsi="Arial" w:cs="Arial"/>
          <w:b/>
        </w:rPr>
        <w:t>15</w:t>
      </w:r>
      <w:r w:rsidR="00C357EA" w:rsidRPr="00230C7D">
        <w:rPr>
          <w:rFonts w:ascii="Arial" w:hAnsi="Arial" w:cs="Arial"/>
          <w:b/>
        </w:rPr>
        <w:t>6</w:t>
      </w:r>
      <w:r w:rsidR="00CE7BF2" w:rsidRPr="00230C7D">
        <w:rPr>
          <w:rFonts w:ascii="Arial" w:hAnsi="Arial" w:cs="Arial"/>
          <w:b/>
        </w:rPr>
        <w:t xml:space="preserve"> </w:t>
      </w:r>
      <w:r w:rsidR="00236C27" w:rsidRPr="00230C7D">
        <w:rPr>
          <w:rFonts w:ascii="Arial" w:hAnsi="Arial" w:cs="Arial"/>
          <w:b/>
        </w:rPr>
        <w:t xml:space="preserve">PPAA </w:t>
      </w:r>
      <w:r w:rsidRPr="00230C7D">
        <w:rPr>
          <w:rFonts w:ascii="Arial" w:hAnsi="Arial" w:cs="Arial"/>
          <w:b/>
        </w:rPr>
        <w:t>int</w:t>
      </w:r>
      <w:r w:rsidR="008B11C1" w:rsidRPr="00230C7D">
        <w:rPr>
          <w:rFonts w:ascii="Arial" w:hAnsi="Arial" w:cs="Arial"/>
          <w:b/>
        </w:rPr>
        <w:t>egrado</w:t>
      </w:r>
      <w:r w:rsidRPr="00230C7D">
        <w:rPr>
          <w:rFonts w:ascii="Arial" w:hAnsi="Arial" w:cs="Arial"/>
          <w:b/>
        </w:rPr>
        <w:t>s</w:t>
      </w:r>
      <w:r w:rsidR="00AB598D" w:rsidRPr="00230C7D">
        <w:rPr>
          <w:rFonts w:ascii="Arial" w:hAnsi="Arial" w:cs="Arial"/>
          <w:b/>
        </w:rPr>
        <w:t xml:space="preserve"> que fortalezcan la vinculación y </w:t>
      </w:r>
      <w:r w:rsidR="00236C27" w:rsidRPr="00230C7D">
        <w:rPr>
          <w:rFonts w:ascii="Arial" w:hAnsi="Arial" w:cs="Arial"/>
          <w:b/>
        </w:rPr>
        <w:t xml:space="preserve">la </w:t>
      </w:r>
      <w:r w:rsidR="00AB598D" w:rsidRPr="00230C7D">
        <w:rPr>
          <w:rFonts w:ascii="Arial" w:hAnsi="Arial" w:cs="Arial"/>
          <w:b/>
        </w:rPr>
        <w:t>proyección de las áreas académicas</w:t>
      </w:r>
      <w:r w:rsidRPr="00230C7D">
        <w:rPr>
          <w:rFonts w:ascii="Arial" w:hAnsi="Arial" w:cs="Arial"/>
          <w:b/>
        </w:rPr>
        <w:t>.</w:t>
      </w:r>
      <w:r w:rsidR="00F65DAD" w:rsidRPr="00230C7D">
        <w:rPr>
          <w:rFonts w:ascii="Arial" w:hAnsi="Arial" w:cs="Arial"/>
          <w:b/>
        </w:rPr>
        <w:t xml:space="preserve">        </w:t>
      </w:r>
      <w:r w:rsidR="00F65DAD" w:rsidRPr="00D72B2F">
        <w:rPr>
          <w:rFonts w:ascii="Arial" w:hAnsi="Arial" w:cs="Arial"/>
          <w:b/>
          <w:color w:val="E36C0A" w:themeColor="accent6" w:themeShade="BF"/>
        </w:rPr>
        <w:t xml:space="preserve">          </w:t>
      </w:r>
      <w:r w:rsidR="00D75050" w:rsidRPr="00D72B2F">
        <w:rPr>
          <w:rFonts w:ascii="Arial" w:hAnsi="Arial" w:cs="Arial"/>
          <w:b/>
          <w:color w:val="E36C0A" w:themeColor="accent6" w:themeShade="BF"/>
        </w:rPr>
        <w:t xml:space="preserve">  </w:t>
      </w:r>
    </w:p>
    <w:p w:rsidR="00BA361E" w:rsidRDefault="00BA361E" w:rsidP="00BE7E62">
      <w:pPr>
        <w:ind w:left="708"/>
        <w:jc w:val="both"/>
        <w:rPr>
          <w:rFonts w:ascii="Arial" w:hAnsi="Arial" w:cs="Arial"/>
          <w:sz w:val="22"/>
          <w:szCs w:val="22"/>
        </w:rPr>
      </w:pPr>
    </w:p>
    <w:p w:rsidR="00EB235C" w:rsidRPr="009D5965" w:rsidRDefault="00BE7E62" w:rsidP="00BE7E62">
      <w:pPr>
        <w:ind w:left="708"/>
        <w:jc w:val="both"/>
        <w:rPr>
          <w:rFonts w:ascii="Arial" w:hAnsi="Arial" w:cs="Arial"/>
          <w:sz w:val="22"/>
          <w:szCs w:val="22"/>
        </w:rPr>
      </w:pPr>
      <w:r w:rsidRPr="00230C7D">
        <w:rPr>
          <w:rFonts w:ascii="Arial" w:hAnsi="Arial" w:cs="Arial"/>
          <w:sz w:val="22"/>
          <w:szCs w:val="22"/>
        </w:rPr>
        <w:t xml:space="preserve">Las actividades desarrolladas para el </w:t>
      </w:r>
      <w:r w:rsidRPr="009D5965">
        <w:rPr>
          <w:rFonts w:ascii="Arial" w:hAnsi="Arial" w:cs="Arial"/>
          <w:sz w:val="22"/>
          <w:szCs w:val="22"/>
        </w:rPr>
        <w:t>cumplimiento de esta meta</w:t>
      </w:r>
      <w:r w:rsidRPr="00E61CE1">
        <w:rPr>
          <w:rFonts w:ascii="Arial" w:hAnsi="Arial" w:cs="Arial"/>
          <w:sz w:val="22"/>
          <w:szCs w:val="22"/>
        </w:rPr>
        <w:t xml:space="preserve"> </w:t>
      </w:r>
      <w:r w:rsidR="00E61CE1" w:rsidRPr="00E61CE1">
        <w:rPr>
          <w:rFonts w:ascii="Arial" w:hAnsi="Arial" w:cs="Arial"/>
          <w:sz w:val="22"/>
          <w:szCs w:val="22"/>
        </w:rPr>
        <w:t>(88%)</w:t>
      </w:r>
      <w:r w:rsidRPr="005520D6">
        <w:rPr>
          <w:rFonts w:ascii="Arial" w:hAnsi="Arial" w:cs="Arial"/>
          <w:color w:val="00B0F0"/>
          <w:sz w:val="22"/>
          <w:szCs w:val="22"/>
        </w:rPr>
        <w:t xml:space="preserve"> </w:t>
      </w:r>
      <w:r w:rsidRPr="009D5965">
        <w:rPr>
          <w:rFonts w:ascii="Arial" w:hAnsi="Arial" w:cs="Arial"/>
          <w:sz w:val="22"/>
          <w:szCs w:val="22"/>
        </w:rPr>
        <w:t>se ilustran a continuación</w:t>
      </w:r>
      <w:r w:rsidR="00813522" w:rsidRPr="009D5965">
        <w:rPr>
          <w:rFonts w:ascii="Arial" w:hAnsi="Arial" w:cs="Arial"/>
          <w:sz w:val="22"/>
          <w:szCs w:val="22"/>
        </w:rPr>
        <w:t>:</w:t>
      </w:r>
      <w:r w:rsidR="00150489" w:rsidRPr="009D5965">
        <w:rPr>
          <w:rFonts w:ascii="Arial" w:hAnsi="Arial" w:cs="Arial"/>
          <w:sz w:val="22"/>
          <w:szCs w:val="22"/>
        </w:rPr>
        <w:t xml:space="preserve">    </w:t>
      </w:r>
    </w:p>
    <w:p w:rsidR="00150489" w:rsidRPr="00D72B2F" w:rsidRDefault="00150489" w:rsidP="00BE7E62">
      <w:pPr>
        <w:ind w:left="708"/>
        <w:jc w:val="both"/>
        <w:rPr>
          <w:rFonts w:ascii="Arial" w:hAnsi="Arial" w:cs="Arial"/>
          <w:sz w:val="22"/>
          <w:szCs w:val="22"/>
        </w:rPr>
      </w:pPr>
    </w:p>
    <w:p w:rsidR="004D4479" w:rsidRPr="00D72B2F" w:rsidRDefault="008E2D83" w:rsidP="008E2D83">
      <w:pPr>
        <w:numPr>
          <w:ilvl w:val="0"/>
          <w:numId w:val="3"/>
        </w:numPr>
        <w:ind w:left="1068"/>
        <w:jc w:val="both"/>
        <w:rPr>
          <w:rFonts w:ascii="Arial" w:hAnsi="Arial" w:cs="Arial"/>
          <w:sz w:val="22"/>
          <w:szCs w:val="22"/>
        </w:rPr>
      </w:pPr>
      <w:r w:rsidRPr="00D72B2F">
        <w:rPr>
          <w:rFonts w:ascii="Arial" w:hAnsi="Arial" w:cs="Arial"/>
          <w:b/>
          <w:sz w:val="22"/>
          <w:szCs w:val="22"/>
        </w:rPr>
        <w:t>2</w:t>
      </w:r>
      <w:r w:rsidR="00D72B2F" w:rsidRPr="00D72B2F">
        <w:rPr>
          <w:rFonts w:ascii="Arial" w:hAnsi="Arial" w:cs="Arial"/>
          <w:b/>
          <w:sz w:val="22"/>
          <w:szCs w:val="22"/>
        </w:rPr>
        <w:t>35</w:t>
      </w:r>
      <w:r w:rsidR="00CE7BF2" w:rsidRPr="00D72B2F">
        <w:rPr>
          <w:rFonts w:ascii="Arial" w:hAnsi="Arial" w:cs="Arial"/>
          <w:b/>
          <w:sz w:val="22"/>
          <w:szCs w:val="22"/>
        </w:rPr>
        <w:t xml:space="preserve"> </w:t>
      </w:r>
      <w:r w:rsidRPr="00D72B2F">
        <w:rPr>
          <w:rFonts w:ascii="Arial" w:hAnsi="Arial" w:cs="Arial"/>
          <w:sz w:val="22"/>
          <w:szCs w:val="22"/>
        </w:rPr>
        <w:t>programas, proyectos y actividades académicas desarrolladas (</w:t>
      </w:r>
      <w:r w:rsidR="0082596D" w:rsidRPr="00D72B2F">
        <w:rPr>
          <w:rFonts w:ascii="Arial" w:hAnsi="Arial" w:cs="Arial"/>
          <w:sz w:val="22"/>
          <w:szCs w:val="22"/>
        </w:rPr>
        <w:t xml:space="preserve">de los cuales </w:t>
      </w:r>
      <w:r w:rsidR="000F522B" w:rsidRPr="00D72B2F">
        <w:rPr>
          <w:rFonts w:ascii="Arial" w:hAnsi="Arial" w:cs="Arial"/>
          <w:sz w:val="22"/>
          <w:szCs w:val="22"/>
        </w:rPr>
        <w:t>4</w:t>
      </w:r>
      <w:r w:rsidR="00D72B2F">
        <w:rPr>
          <w:rFonts w:ascii="Arial" w:hAnsi="Arial" w:cs="Arial"/>
          <w:sz w:val="22"/>
          <w:szCs w:val="22"/>
        </w:rPr>
        <w:t>9</w:t>
      </w:r>
      <w:r w:rsidR="00445709" w:rsidRPr="00D72B2F">
        <w:rPr>
          <w:rFonts w:ascii="Arial" w:hAnsi="Arial" w:cs="Arial"/>
          <w:sz w:val="22"/>
          <w:szCs w:val="22"/>
        </w:rPr>
        <w:t xml:space="preserve"> son nuev</w:t>
      </w:r>
      <w:r w:rsidR="00110532" w:rsidRPr="00D72B2F">
        <w:rPr>
          <w:rFonts w:ascii="Arial" w:hAnsi="Arial" w:cs="Arial"/>
          <w:sz w:val="22"/>
          <w:szCs w:val="22"/>
        </w:rPr>
        <w:t>o</w:t>
      </w:r>
      <w:r w:rsidR="00F83020" w:rsidRPr="00D72B2F">
        <w:rPr>
          <w:rFonts w:ascii="Arial" w:hAnsi="Arial" w:cs="Arial"/>
          <w:sz w:val="22"/>
          <w:szCs w:val="22"/>
        </w:rPr>
        <w:t>s</w:t>
      </w:r>
      <w:r w:rsidR="0082596D" w:rsidRPr="00D72B2F">
        <w:rPr>
          <w:rFonts w:ascii="Arial" w:hAnsi="Arial" w:cs="Arial"/>
          <w:sz w:val="22"/>
          <w:szCs w:val="22"/>
        </w:rPr>
        <w:t>): 1</w:t>
      </w:r>
      <w:r w:rsidR="00D72B2F" w:rsidRPr="00D72B2F">
        <w:rPr>
          <w:rFonts w:ascii="Arial" w:hAnsi="Arial" w:cs="Arial"/>
          <w:sz w:val="22"/>
          <w:szCs w:val="22"/>
        </w:rPr>
        <w:t>3</w:t>
      </w:r>
      <w:r w:rsidRPr="00D72B2F">
        <w:rPr>
          <w:rFonts w:ascii="Arial" w:hAnsi="Arial" w:cs="Arial"/>
          <w:sz w:val="22"/>
          <w:szCs w:val="22"/>
        </w:rPr>
        <w:t xml:space="preserve"> actividades, </w:t>
      </w:r>
      <w:r w:rsidR="000F522B" w:rsidRPr="00D72B2F">
        <w:rPr>
          <w:rFonts w:ascii="Arial" w:hAnsi="Arial" w:cs="Arial"/>
          <w:sz w:val="22"/>
          <w:szCs w:val="22"/>
        </w:rPr>
        <w:t>10 laboratorios, 1 producción artística, 12 producci</w:t>
      </w:r>
      <w:r w:rsidR="008C64B2" w:rsidRPr="00D72B2F">
        <w:rPr>
          <w:rFonts w:ascii="Arial" w:hAnsi="Arial" w:cs="Arial"/>
          <w:sz w:val="22"/>
          <w:szCs w:val="22"/>
        </w:rPr>
        <w:t>ones</w:t>
      </w:r>
      <w:r w:rsidR="000F522B" w:rsidRPr="00D72B2F">
        <w:rPr>
          <w:rFonts w:ascii="Arial" w:hAnsi="Arial" w:cs="Arial"/>
          <w:sz w:val="22"/>
          <w:szCs w:val="22"/>
        </w:rPr>
        <w:t xml:space="preserve"> de bienes y servicios, </w:t>
      </w:r>
      <w:r w:rsidR="00D72B2F" w:rsidRPr="00D72B2F">
        <w:rPr>
          <w:rFonts w:ascii="Arial" w:hAnsi="Arial" w:cs="Arial"/>
          <w:sz w:val="22"/>
          <w:szCs w:val="22"/>
        </w:rPr>
        <w:t>77</w:t>
      </w:r>
      <w:r w:rsidRPr="00D72B2F">
        <w:rPr>
          <w:rFonts w:ascii="Arial" w:hAnsi="Arial" w:cs="Arial"/>
          <w:sz w:val="22"/>
          <w:szCs w:val="22"/>
        </w:rPr>
        <w:t xml:space="preserve"> programas,</w:t>
      </w:r>
      <w:r w:rsidR="000823EE" w:rsidRPr="00D72B2F">
        <w:rPr>
          <w:rFonts w:ascii="Arial" w:hAnsi="Arial" w:cs="Arial"/>
          <w:sz w:val="22"/>
          <w:szCs w:val="22"/>
        </w:rPr>
        <w:t xml:space="preserve"> </w:t>
      </w:r>
      <w:r w:rsidR="000F522B" w:rsidRPr="00D72B2F">
        <w:rPr>
          <w:rFonts w:ascii="Arial" w:hAnsi="Arial" w:cs="Arial"/>
          <w:sz w:val="22"/>
          <w:szCs w:val="22"/>
        </w:rPr>
        <w:t>y 1</w:t>
      </w:r>
      <w:r w:rsidR="00D72B2F" w:rsidRPr="00D72B2F">
        <w:rPr>
          <w:rFonts w:ascii="Arial" w:hAnsi="Arial" w:cs="Arial"/>
          <w:sz w:val="22"/>
          <w:szCs w:val="22"/>
        </w:rPr>
        <w:t>22</w:t>
      </w:r>
      <w:r w:rsidRPr="00D72B2F">
        <w:rPr>
          <w:rFonts w:ascii="Arial" w:hAnsi="Arial" w:cs="Arial"/>
          <w:sz w:val="22"/>
          <w:szCs w:val="22"/>
        </w:rPr>
        <w:t xml:space="preserve"> proyectos.</w:t>
      </w:r>
    </w:p>
    <w:p w:rsidR="004D4479" w:rsidRPr="00D72B2F" w:rsidRDefault="004D4479" w:rsidP="004D4479">
      <w:pPr>
        <w:ind w:left="1068"/>
        <w:jc w:val="both"/>
        <w:rPr>
          <w:rFonts w:ascii="Arial" w:hAnsi="Arial" w:cs="Arial"/>
          <w:sz w:val="22"/>
          <w:szCs w:val="22"/>
        </w:rPr>
      </w:pPr>
    </w:p>
    <w:p w:rsidR="008202CD" w:rsidRPr="003B478F" w:rsidRDefault="008202CD" w:rsidP="008202CD">
      <w:pPr>
        <w:ind w:left="1068"/>
        <w:jc w:val="both"/>
        <w:rPr>
          <w:rFonts w:ascii="Arial" w:hAnsi="Arial" w:cs="Arial"/>
          <w:sz w:val="22"/>
          <w:szCs w:val="22"/>
        </w:rPr>
      </w:pPr>
      <w:r w:rsidRPr="003B478F">
        <w:rPr>
          <w:rFonts w:ascii="Arial" w:hAnsi="Arial" w:cs="Arial"/>
          <w:sz w:val="22"/>
          <w:szCs w:val="22"/>
        </w:rPr>
        <w:t xml:space="preserve">En </w:t>
      </w:r>
      <w:r w:rsidR="001F1611" w:rsidRPr="003B478F">
        <w:rPr>
          <w:rFonts w:ascii="Arial" w:hAnsi="Arial" w:cs="Arial"/>
          <w:sz w:val="22"/>
          <w:szCs w:val="22"/>
        </w:rPr>
        <w:t>cuanto a</w:t>
      </w:r>
      <w:r w:rsidRPr="003B478F">
        <w:rPr>
          <w:rFonts w:ascii="Arial" w:hAnsi="Arial" w:cs="Arial"/>
          <w:sz w:val="22"/>
          <w:szCs w:val="22"/>
        </w:rPr>
        <w:t xml:space="preserve"> los PPAA desarrollados se muestran las siguientes actividades:</w:t>
      </w:r>
    </w:p>
    <w:p w:rsidR="00617C4F" w:rsidRPr="003B478F" w:rsidRDefault="00617C4F" w:rsidP="00DE4E6E">
      <w:pPr>
        <w:ind w:left="709"/>
        <w:jc w:val="both"/>
        <w:rPr>
          <w:rFonts w:ascii="Arial" w:hAnsi="Arial" w:cs="Arial"/>
          <w:sz w:val="22"/>
          <w:szCs w:val="22"/>
        </w:rPr>
      </w:pPr>
    </w:p>
    <w:p w:rsidR="00D963DC" w:rsidRPr="003B478F" w:rsidRDefault="00D963DC" w:rsidP="00AF2C6C">
      <w:pPr>
        <w:numPr>
          <w:ilvl w:val="0"/>
          <w:numId w:val="25"/>
        </w:numPr>
        <w:ind w:left="1428"/>
        <w:jc w:val="both"/>
        <w:rPr>
          <w:rFonts w:ascii="Arial" w:hAnsi="Arial" w:cs="Arial"/>
          <w:sz w:val="22"/>
          <w:szCs w:val="22"/>
        </w:rPr>
      </w:pPr>
      <w:r w:rsidRPr="003B478F">
        <w:rPr>
          <w:rFonts w:ascii="Arial" w:hAnsi="Arial" w:cs="Arial"/>
          <w:sz w:val="22"/>
          <w:szCs w:val="22"/>
        </w:rPr>
        <w:lastRenderedPageBreak/>
        <w:t>1 estudio de mercado laboral con estudiantes egresados de la Escuela de Relaciones Internacionales (100%).</w:t>
      </w:r>
    </w:p>
    <w:p w:rsidR="004902D2" w:rsidRPr="008343FD" w:rsidRDefault="00146B3F" w:rsidP="00AF2C6C">
      <w:pPr>
        <w:numPr>
          <w:ilvl w:val="0"/>
          <w:numId w:val="25"/>
        </w:numPr>
        <w:ind w:left="1428"/>
        <w:jc w:val="both"/>
        <w:rPr>
          <w:rFonts w:ascii="Arial" w:hAnsi="Arial" w:cs="Arial"/>
          <w:sz w:val="22"/>
          <w:szCs w:val="22"/>
        </w:rPr>
      </w:pPr>
      <w:r w:rsidRPr="003B478F">
        <w:rPr>
          <w:rFonts w:ascii="Arial" w:hAnsi="Arial" w:cs="Arial"/>
          <w:sz w:val="22"/>
          <w:szCs w:val="22"/>
        </w:rPr>
        <w:t>20 centros educativos atendidos</w:t>
      </w:r>
      <w:r w:rsidRPr="003B478F">
        <w:rPr>
          <w:rFonts w:ascii="Arial" w:hAnsi="Arial" w:cs="Arial"/>
          <w:b/>
          <w:sz w:val="22"/>
          <w:szCs w:val="22"/>
        </w:rPr>
        <w:t xml:space="preserve"> </w:t>
      </w:r>
      <w:r w:rsidRPr="003B478F">
        <w:rPr>
          <w:rFonts w:ascii="Arial" w:hAnsi="Arial" w:cs="Arial"/>
          <w:sz w:val="22"/>
          <w:szCs w:val="22"/>
        </w:rPr>
        <w:t>(primaria, secundaria y universitaria)</w:t>
      </w:r>
      <w:r w:rsidR="004902D2" w:rsidRPr="003B478F">
        <w:rPr>
          <w:rFonts w:ascii="Arial" w:hAnsi="Arial" w:cs="Arial"/>
          <w:sz w:val="22"/>
          <w:szCs w:val="22"/>
        </w:rPr>
        <w:t xml:space="preserve"> </w:t>
      </w:r>
      <w:r w:rsidRPr="003B478F">
        <w:rPr>
          <w:rFonts w:ascii="Arial" w:hAnsi="Arial" w:cs="Arial"/>
          <w:sz w:val="22"/>
          <w:szCs w:val="22"/>
        </w:rPr>
        <w:t xml:space="preserve">respecto del </w:t>
      </w:r>
      <w:r w:rsidR="004902D2" w:rsidRPr="003B478F">
        <w:rPr>
          <w:rFonts w:ascii="Arial" w:hAnsi="Arial" w:cs="Arial"/>
          <w:sz w:val="22"/>
          <w:szCs w:val="22"/>
        </w:rPr>
        <w:t xml:space="preserve">programa </w:t>
      </w:r>
      <w:r w:rsidRPr="003B478F">
        <w:rPr>
          <w:rFonts w:ascii="Arial" w:hAnsi="Arial" w:cs="Arial"/>
          <w:sz w:val="22"/>
          <w:szCs w:val="22"/>
        </w:rPr>
        <w:t xml:space="preserve">permanente de comunicación </w:t>
      </w:r>
      <w:r w:rsidRPr="008343FD">
        <w:rPr>
          <w:rFonts w:ascii="Arial" w:hAnsi="Arial" w:cs="Arial"/>
          <w:sz w:val="22"/>
          <w:szCs w:val="22"/>
        </w:rPr>
        <w:t>del patrimonio y difusión del programa educativo del Museo (</w:t>
      </w:r>
      <w:r w:rsidR="008343FD" w:rsidRPr="008343FD">
        <w:rPr>
          <w:rFonts w:ascii="Arial" w:hAnsi="Arial" w:cs="Arial"/>
          <w:sz w:val="22"/>
          <w:szCs w:val="22"/>
        </w:rPr>
        <w:t>10</w:t>
      </w:r>
      <w:r w:rsidRPr="008343FD">
        <w:rPr>
          <w:rFonts w:ascii="Arial" w:hAnsi="Arial" w:cs="Arial"/>
          <w:sz w:val="22"/>
          <w:szCs w:val="22"/>
        </w:rPr>
        <w:t>0%)</w:t>
      </w:r>
      <w:r w:rsidR="00224E07" w:rsidRPr="008343FD">
        <w:rPr>
          <w:rFonts w:ascii="Arial" w:hAnsi="Arial" w:cs="Arial"/>
          <w:sz w:val="22"/>
          <w:szCs w:val="22"/>
        </w:rPr>
        <w:t xml:space="preserve">, 1 guía didáctica diseñada y editada para educación primaria a fin de desarrollar los contenidos de seguridad alimentaria y nutricional (100%),  </w:t>
      </w:r>
      <w:r w:rsidR="002D437B" w:rsidRPr="008343FD">
        <w:rPr>
          <w:rFonts w:ascii="Arial" w:hAnsi="Arial" w:cs="Arial"/>
          <w:sz w:val="22"/>
          <w:szCs w:val="22"/>
        </w:rPr>
        <w:t>implementación de la guía didáctica en 7 escuelas participantes en el proyecto “Fortalecimiento de la seguridad alimentaria y nutricional de la población costarricense mediante la puesta en valor de las prácticas alimentarias tradicionales de productos vegetales subutilizados y su innovación en la preparación y consumo” (</w:t>
      </w:r>
      <w:r w:rsidR="008343FD" w:rsidRPr="008343FD">
        <w:rPr>
          <w:rFonts w:ascii="Arial" w:hAnsi="Arial" w:cs="Arial"/>
          <w:sz w:val="22"/>
          <w:szCs w:val="22"/>
        </w:rPr>
        <w:t>100</w:t>
      </w:r>
      <w:r w:rsidR="002D437B" w:rsidRPr="008343FD">
        <w:rPr>
          <w:rFonts w:ascii="Arial" w:hAnsi="Arial" w:cs="Arial"/>
          <w:sz w:val="22"/>
          <w:szCs w:val="22"/>
        </w:rPr>
        <w:t>%), desarrollo de contenidos y diseño museográfico sobre exposiciones “Así es mi comunidad” (100%).</w:t>
      </w:r>
    </w:p>
    <w:p w:rsidR="001F0558" w:rsidRPr="00E22BE6" w:rsidRDefault="00E22BE6" w:rsidP="00AF2C6C">
      <w:pPr>
        <w:numPr>
          <w:ilvl w:val="0"/>
          <w:numId w:val="25"/>
        </w:numPr>
        <w:ind w:left="1428"/>
        <w:jc w:val="both"/>
        <w:rPr>
          <w:rFonts w:ascii="Arial" w:hAnsi="Arial" w:cs="Arial"/>
          <w:sz w:val="22"/>
          <w:szCs w:val="22"/>
        </w:rPr>
      </w:pPr>
      <w:r w:rsidRPr="00E22BE6">
        <w:rPr>
          <w:rFonts w:ascii="Arial" w:hAnsi="Arial" w:cs="Arial"/>
          <w:sz w:val="22"/>
          <w:szCs w:val="22"/>
        </w:rPr>
        <w:t>16</w:t>
      </w:r>
      <w:r w:rsidR="001F0558" w:rsidRPr="00E22BE6">
        <w:rPr>
          <w:rFonts w:ascii="Arial" w:hAnsi="Arial" w:cs="Arial"/>
          <w:sz w:val="22"/>
          <w:szCs w:val="22"/>
        </w:rPr>
        <w:t xml:space="preserve"> cursos de emprendedores impartidos en la sede Central </w:t>
      </w:r>
      <w:r w:rsidRPr="00E22BE6">
        <w:rPr>
          <w:rFonts w:ascii="Arial" w:hAnsi="Arial" w:cs="Arial"/>
          <w:sz w:val="22"/>
          <w:szCs w:val="22"/>
        </w:rPr>
        <w:t xml:space="preserve">(12) </w:t>
      </w:r>
      <w:r w:rsidR="001F0558" w:rsidRPr="00E22BE6">
        <w:rPr>
          <w:rFonts w:ascii="Arial" w:hAnsi="Arial" w:cs="Arial"/>
          <w:sz w:val="22"/>
          <w:szCs w:val="22"/>
        </w:rPr>
        <w:t>y las sedes regionales</w:t>
      </w:r>
      <w:r w:rsidRPr="00E22BE6">
        <w:rPr>
          <w:rFonts w:ascii="Arial" w:hAnsi="Arial" w:cs="Arial"/>
          <w:sz w:val="22"/>
          <w:szCs w:val="22"/>
        </w:rPr>
        <w:t xml:space="preserve"> (4), 100</w:t>
      </w:r>
      <w:r w:rsidR="001F0558" w:rsidRPr="00E22BE6">
        <w:rPr>
          <w:rFonts w:ascii="Arial" w:hAnsi="Arial" w:cs="Arial"/>
          <w:sz w:val="22"/>
          <w:szCs w:val="22"/>
        </w:rPr>
        <w:t>%.</w:t>
      </w:r>
    </w:p>
    <w:p w:rsidR="001F0558" w:rsidRPr="00A93CA7" w:rsidRDefault="00A93CA7" w:rsidP="00AF2C6C">
      <w:pPr>
        <w:numPr>
          <w:ilvl w:val="0"/>
          <w:numId w:val="25"/>
        </w:numPr>
        <w:ind w:left="1428"/>
        <w:jc w:val="both"/>
        <w:rPr>
          <w:rFonts w:ascii="Arial" w:hAnsi="Arial" w:cs="Arial"/>
          <w:sz w:val="22"/>
          <w:szCs w:val="22"/>
        </w:rPr>
      </w:pPr>
      <w:r w:rsidRPr="00A93CA7">
        <w:rPr>
          <w:rFonts w:ascii="Arial" w:hAnsi="Arial" w:cs="Arial"/>
          <w:sz w:val="22"/>
          <w:szCs w:val="22"/>
        </w:rPr>
        <w:t>2</w:t>
      </w:r>
      <w:r w:rsidR="001F0558" w:rsidRPr="00A93CA7">
        <w:rPr>
          <w:rFonts w:ascii="Arial" w:hAnsi="Arial" w:cs="Arial"/>
          <w:sz w:val="22"/>
          <w:szCs w:val="22"/>
        </w:rPr>
        <w:t xml:space="preserve"> informe</w:t>
      </w:r>
      <w:r w:rsidRPr="00A93CA7">
        <w:rPr>
          <w:rFonts w:ascii="Arial" w:hAnsi="Arial" w:cs="Arial"/>
          <w:sz w:val="22"/>
          <w:szCs w:val="22"/>
        </w:rPr>
        <w:t>s</w:t>
      </w:r>
      <w:r w:rsidR="001F0558" w:rsidRPr="00A93CA7">
        <w:rPr>
          <w:rFonts w:ascii="Arial" w:hAnsi="Arial" w:cs="Arial"/>
          <w:sz w:val="22"/>
          <w:szCs w:val="22"/>
        </w:rPr>
        <w:t xml:space="preserve"> de avance de la implementación del Programa de gestión ambiental institucional (PGAI), para su presentación ante el </w:t>
      </w:r>
      <w:proofErr w:type="spellStart"/>
      <w:r w:rsidR="001F0558" w:rsidRPr="00A93CA7">
        <w:rPr>
          <w:rFonts w:ascii="Arial" w:hAnsi="Arial" w:cs="Arial"/>
          <w:i/>
          <w:sz w:val="22"/>
          <w:szCs w:val="22"/>
        </w:rPr>
        <w:t>Minaet</w:t>
      </w:r>
      <w:proofErr w:type="spellEnd"/>
      <w:r w:rsidR="001F0558" w:rsidRPr="00A93CA7">
        <w:rPr>
          <w:rFonts w:ascii="Arial" w:hAnsi="Arial" w:cs="Arial"/>
          <w:sz w:val="22"/>
          <w:szCs w:val="22"/>
        </w:rPr>
        <w:t>: se conformó la comisión, se elaboró material informativo, se realizaron 5 reuniones de la comisión respectiva (</w:t>
      </w:r>
      <w:r>
        <w:rPr>
          <w:rFonts w:ascii="Arial" w:hAnsi="Arial" w:cs="Arial"/>
          <w:sz w:val="22"/>
          <w:szCs w:val="22"/>
        </w:rPr>
        <w:t>10</w:t>
      </w:r>
      <w:r w:rsidR="001F0558" w:rsidRPr="00A93CA7">
        <w:rPr>
          <w:rFonts w:ascii="Arial" w:hAnsi="Arial" w:cs="Arial"/>
          <w:sz w:val="22"/>
          <w:szCs w:val="22"/>
        </w:rPr>
        <w:t>0%).</w:t>
      </w:r>
    </w:p>
    <w:p w:rsidR="001F0558" w:rsidRPr="006A7A2F" w:rsidRDefault="001F0558" w:rsidP="00AF2C6C">
      <w:pPr>
        <w:numPr>
          <w:ilvl w:val="0"/>
          <w:numId w:val="25"/>
        </w:numPr>
        <w:ind w:left="1428"/>
        <w:jc w:val="both"/>
        <w:rPr>
          <w:rFonts w:ascii="Arial" w:hAnsi="Arial" w:cs="Arial"/>
          <w:sz w:val="22"/>
          <w:szCs w:val="22"/>
        </w:rPr>
      </w:pPr>
      <w:r w:rsidRPr="006A7A2F">
        <w:rPr>
          <w:rFonts w:ascii="Arial" w:hAnsi="Arial" w:cs="Arial"/>
          <w:sz w:val="22"/>
          <w:szCs w:val="22"/>
        </w:rPr>
        <w:t>1 plan de trabajo elaborado, 20 charlas con 627 personas participantes, coordinación con 50 voluntarios para la eco-romería</w:t>
      </w:r>
      <w:r w:rsidR="0015684C" w:rsidRPr="006A7A2F">
        <w:rPr>
          <w:rFonts w:ascii="Arial" w:hAnsi="Arial" w:cs="Arial"/>
          <w:sz w:val="22"/>
          <w:szCs w:val="22"/>
        </w:rPr>
        <w:t>, 2 asesorías ante las solicitudes de trabajo comunitario de colegios, 5 campañas de limpieza coordinadas dentro o fuera de la UNA, 3 fechas ambientales celebradas, elaboración de material educativo acerca del tema ambiental, capacitación a los funcionarios del programa en temas de gestión ambiental y afines (cursos de manejo de residuos sólidos hospitalarios en centros de atención para la salud, curso soporte de vida básica, cursos compras verdes, curso buenas prácticas de manufactura), 100%.</w:t>
      </w:r>
    </w:p>
    <w:p w:rsidR="00135BE4" w:rsidRPr="009836CB" w:rsidRDefault="00135BE4" w:rsidP="00AF2C6C">
      <w:pPr>
        <w:numPr>
          <w:ilvl w:val="0"/>
          <w:numId w:val="25"/>
        </w:numPr>
        <w:ind w:left="1428"/>
        <w:jc w:val="both"/>
        <w:rPr>
          <w:rFonts w:ascii="Arial" w:hAnsi="Arial" w:cs="Arial"/>
          <w:sz w:val="22"/>
          <w:szCs w:val="22"/>
        </w:rPr>
      </w:pPr>
      <w:r w:rsidRPr="006A7A2F">
        <w:rPr>
          <w:rFonts w:ascii="Arial" w:hAnsi="Arial" w:cs="Arial"/>
          <w:sz w:val="22"/>
          <w:szCs w:val="22"/>
        </w:rPr>
        <w:t xml:space="preserve">100% de logro en la implementación de la campaña 2014-2015 de ahorro de </w:t>
      </w:r>
      <w:r w:rsidRPr="009836CB">
        <w:rPr>
          <w:rFonts w:ascii="Arial" w:hAnsi="Arial" w:cs="Arial"/>
          <w:sz w:val="22"/>
          <w:szCs w:val="22"/>
        </w:rPr>
        <w:t>recursos institucionales “Únase al ahorro”</w:t>
      </w:r>
      <w:r w:rsidR="00EE037A" w:rsidRPr="009836CB">
        <w:rPr>
          <w:rFonts w:ascii="Arial" w:hAnsi="Arial" w:cs="Arial"/>
          <w:sz w:val="22"/>
          <w:szCs w:val="22"/>
        </w:rPr>
        <w:t xml:space="preserve">. </w:t>
      </w:r>
    </w:p>
    <w:p w:rsidR="00EE037A" w:rsidRPr="009836CB" w:rsidRDefault="00EE037A" w:rsidP="00AF2C6C">
      <w:pPr>
        <w:numPr>
          <w:ilvl w:val="0"/>
          <w:numId w:val="25"/>
        </w:numPr>
        <w:ind w:left="1428"/>
        <w:jc w:val="both"/>
        <w:rPr>
          <w:rFonts w:ascii="Arial" w:hAnsi="Arial" w:cs="Arial"/>
          <w:sz w:val="22"/>
          <w:szCs w:val="22"/>
        </w:rPr>
      </w:pPr>
      <w:r w:rsidRPr="009836CB">
        <w:rPr>
          <w:rFonts w:ascii="Arial" w:hAnsi="Arial" w:cs="Arial"/>
          <w:sz w:val="22"/>
          <w:szCs w:val="22"/>
        </w:rPr>
        <w:t xml:space="preserve">100% de logro en el seguimiento al </w:t>
      </w:r>
      <w:r w:rsidRPr="009836CB">
        <w:rPr>
          <w:rFonts w:ascii="Arial" w:hAnsi="Arial" w:cs="Arial"/>
          <w:i/>
          <w:sz w:val="22"/>
          <w:szCs w:val="22"/>
        </w:rPr>
        <w:t>Sistema de indicadores ambientales</w:t>
      </w:r>
      <w:r w:rsidRPr="009836CB">
        <w:rPr>
          <w:rFonts w:ascii="Arial" w:hAnsi="Arial" w:cs="Arial"/>
          <w:sz w:val="22"/>
          <w:szCs w:val="22"/>
        </w:rPr>
        <w:t xml:space="preserve"> para el control de consumo y degradación de los recursos naturales utilizados en la UNA: sistema de indicadores actualizado.</w:t>
      </w:r>
    </w:p>
    <w:p w:rsidR="00E61582" w:rsidRPr="006A7A2F" w:rsidRDefault="006A7A2F" w:rsidP="00AF2C6C">
      <w:pPr>
        <w:numPr>
          <w:ilvl w:val="0"/>
          <w:numId w:val="25"/>
        </w:numPr>
        <w:ind w:left="1428"/>
        <w:jc w:val="both"/>
        <w:rPr>
          <w:rFonts w:ascii="Arial" w:hAnsi="Arial" w:cs="Arial"/>
          <w:sz w:val="22"/>
          <w:szCs w:val="22"/>
        </w:rPr>
      </w:pPr>
      <w:r w:rsidRPr="009836CB">
        <w:rPr>
          <w:rFonts w:ascii="Arial" w:hAnsi="Arial" w:cs="Arial"/>
          <w:sz w:val="22"/>
          <w:szCs w:val="22"/>
        </w:rPr>
        <w:t>90</w:t>
      </w:r>
      <w:r w:rsidR="00E65009" w:rsidRPr="009836CB">
        <w:rPr>
          <w:rFonts w:ascii="Arial" w:hAnsi="Arial" w:cs="Arial"/>
          <w:sz w:val="22"/>
          <w:szCs w:val="22"/>
        </w:rPr>
        <w:t>.</w:t>
      </w:r>
      <w:r w:rsidRPr="009836CB">
        <w:rPr>
          <w:rFonts w:ascii="Arial" w:hAnsi="Arial" w:cs="Arial"/>
          <w:sz w:val="22"/>
          <w:szCs w:val="22"/>
        </w:rPr>
        <w:t>751</w:t>
      </w:r>
      <w:r w:rsidR="00E65009" w:rsidRPr="009836CB">
        <w:rPr>
          <w:rFonts w:ascii="Arial" w:hAnsi="Arial" w:cs="Arial"/>
          <w:sz w:val="22"/>
          <w:szCs w:val="22"/>
        </w:rPr>
        <w:t xml:space="preserve"> kg. de residuos aprovechables </w:t>
      </w:r>
      <w:r w:rsidRPr="009836CB">
        <w:rPr>
          <w:rFonts w:ascii="Arial" w:hAnsi="Arial" w:cs="Arial"/>
          <w:sz w:val="22"/>
          <w:szCs w:val="22"/>
        </w:rPr>
        <w:t>recolecta</w:t>
      </w:r>
      <w:r w:rsidR="00E65009" w:rsidRPr="009836CB">
        <w:rPr>
          <w:rFonts w:ascii="Arial" w:hAnsi="Arial" w:cs="Arial"/>
          <w:sz w:val="22"/>
          <w:szCs w:val="22"/>
        </w:rPr>
        <w:t xml:space="preserve">dos y </w:t>
      </w:r>
      <w:r w:rsidRPr="009836CB">
        <w:rPr>
          <w:rFonts w:ascii="Arial" w:hAnsi="Arial" w:cs="Arial"/>
          <w:sz w:val="22"/>
          <w:szCs w:val="22"/>
        </w:rPr>
        <w:t>11</w:t>
      </w:r>
      <w:r w:rsidR="00E65009" w:rsidRPr="009836CB">
        <w:rPr>
          <w:rFonts w:ascii="Arial" w:hAnsi="Arial" w:cs="Arial"/>
          <w:sz w:val="22"/>
          <w:szCs w:val="22"/>
        </w:rPr>
        <w:t>.</w:t>
      </w:r>
      <w:r w:rsidRPr="009836CB">
        <w:rPr>
          <w:rFonts w:ascii="Arial" w:hAnsi="Arial" w:cs="Arial"/>
          <w:sz w:val="22"/>
          <w:szCs w:val="22"/>
        </w:rPr>
        <w:t>639</w:t>
      </w:r>
      <w:r w:rsidR="00E65009" w:rsidRPr="009836CB">
        <w:rPr>
          <w:rFonts w:ascii="Arial" w:hAnsi="Arial" w:cs="Arial"/>
          <w:sz w:val="22"/>
          <w:szCs w:val="22"/>
        </w:rPr>
        <w:t xml:space="preserve"> residuos orgánicos recolectados, en el marco de la promoción de </w:t>
      </w:r>
      <w:r w:rsidR="00E65009" w:rsidRPr="006A7A2F">
        <w:rPr>
          <w:rFonts w:ascii="Arial" w:hAnsi="Arial" w:cs="Arial"/>
          <w:sz w:val="22"/>
          <w:szCs w:val="22"/>
        </w:rPr>
        <w:t xml:space="preserve">estrategias para la gestión integral de residuos en la comunidad universitaria, aplicando la reglamentación institucional y nacional (100%); </w:t>
      </w:r>
      <w:r w:rsidRPr="006A7A2F">
        <w:rPr>
          <w:rFonts w:ascii="Arial" w:hAnsi="Arial" w:cs="Arial"/>
          <w:sz w:val="22"/>
          <w:szCs w:val="22"/>
        </w:rPr>
        <w:t>16</w:t>
      </w:r>
      <w:r w:rsidR="00E65009" w:rsidRPr="006A7A2F">
        <w:rPr>
          <w:rFonts w:ascii="Arial" w:hAnsi="Arial" w:cs="Arial"/>
          <w:sz w:val="22"/>
          <w:szCs w:val="22"/>
        </w:rPr>
        <w:t xml:space="preserve"> actas elaboradas de ventas de desechos; </w:t>
      </w:r>
      <w:r w:rsidRPr="006A7A2F">
        <w:rPr>
          <w:rFonts w:ascii="Arial" w:hAnsi="Arial" w:cs="Arial"/>
          <w:sz w:val="22"/>
          <w:szCs w:val="22"/>
        </w:rPr>
        <w:t>8</w:t>
      </w:r>
      <w:r w:rsidR="00E65009" w:rsidRPr="006A7A2F">
        <w:rPr>
          <w:rFonts w:ascii="Arial" w:hAnsi="Arial" w:cs="Arial"/>
          <w:sz w:val="22"/>
          <w:szCs w:val="22"/>
        </w:rPr>
        <w:t>.</w:t>
      </w:r>
      <w:r w:rsidRPr="006A7A2F">
        <w:rPr>
          <w:rFonts w:ascii="Arial" w:hAnsi="Arial" w:cs="Arial"/>
          <w:sz w:val="22"/>
          <w:szCs w:val="22"/>
        </w:rPr>
        <w:t>941</w:t>
      </w:r>
      <w:r w:rsidR="00E65009" w:rsidRPr="006A7A2F">
        <w:rPr>
          <w:rFonts w:ascii="Arial" w:hAnsi="Arial" w:cs="Arial"/>
          <w:sz w:val="22"/>
          <w:szCs w:val="22"/>
        </w:rPr>
        <w:t xml:space="preserve"> horas realizadas por </w:t>
      </w:r>
      <w:r w:rsidRPr="006A7A2F">
        <w:rPr>
          <w:rFonts w:ascii="Arial" w:hAnsi="Arial" w:cs="Arial"/>
          <w:sz w:val="22"/>
          <w:szCs w:val="22"/>
        </w:rPr>
        <w:t>98</w:t>
      </w:r>
      <w:r w:rsidR="00E65009" w:rsidRPr="006A7A2F">
        <w:rPr>
          <w:rFonts w:ascii="Arial" w:hAnsi="Arial" w:cs="Arial"/>
          <w:sz w:val="22"/>
          <w:szCs w:val="22"/>
        </w:rPr>
        <w:t xml:space="preserve"> estudiantes colaboraci</w:t>
      </w:r>
      <w:r w:rsidR="00931724" w:rsidRPr="006A7A2F">
        <w:rPr>
          <w:rFonts w:ascii="Arial" w:hAnsi="Arial" w:cs="Arial"/>
          <w:sz w:val="22"/>
          <w:szCs w:val="22"/>
        </w:rPr>
        <w:t>ón, en el marco del fortalecimiento de la gestión del Centro de acopio institucional (CAI) en el manejo de los residuos aprovechables, por medio de la alianza con la Vicerrectoría de Vida Estudiantil para el aporte de estudiantes de horas beca y horas asistente</w:t>
      </w:r>
      <w:r w:rsidR="00E61582" w:rsidRPr="006A7A2F">
        <w:rPr>
          <w:rFonts w:ascii="Arial" w:hAnsi="Arial" w:cs="Arial"/>
          <w:sz w:val="22"/>
          <w:szCs w:val="22"/>
        </w:rPr>
        <w:t xml:space="preserve">; 100% de logro en la utilización del CAI como una aula práctica y centro de trabajo para la capacitación y el manejo de residuos y otros; </w:t>
      </w:r>
      <w:r w:rsidRPr="006A7A2F">
        <w:rPr>
          <w:rFonts w:ascii="Arial" w:hAnsi="Arial" w:cs="Arial"/>
          <w:sz w:val="22"/>
          <w:szCs w:val="22"/>
        </w:rPr>
        <w:t xml:space="preserve">1 material informativo (calendario de rutas), </w:t>
      </w:r>
      <w:r w:rsidR="00E61582" w:rsidRPr="006A7A2F">
        <w:rPr>
          <w:rFonts w:ascii="Arial" w:hAnsi="Arial" w:cs="Arial"/>
          <w:sz w:val="22"/>
          <w:szCs w:val="22"/>
        </w:rPr>
        <w:t xml:space="preserve">3 materiales publicitarios de las actividades del Día del ambiente, Día del reciclaje y Día del árbol (100%); participación en </w:t>
      </w:r>
      <w:r w:rsidRPr="006A7A2F">
        <w:rPr>
          <w:rFonts w:ascii="Arial" w:hAnsi="Arial" w:cs="Arial"/>
          <w:sz w:val="22"/>
          <w:szCs w:val="22"/>
        </w:rPr>
        <w:t>4</w:t>
      </w:r>
      <w:r w:rsidR="00E61582" w:rsidRPr="006A7A2F">
        <w:rPr>
          <w:rFonts w:ascii="Arial" w:hAnsi="Arial" w:cs="Arial"/>
          <w:sz w:val="22"/>
          <w:szCs w:val="22"/>
        </w:rPr>
        <w:t xml:space="preserve"> comisiones institucionales e interinstitucionales en materia de gestión de residuos: </w:t>
      </w:r>
      <w:proofErr w:type="spellStart"/>
      <w:r w:rsidR="00E61582" w:rsidRPr="006A7A2F">
        <w:rPr>
          <w:rFonts w:ascii="Arial" w:hAnsi="Arial" w:cs="Arial"/>
          <w:i/>
          <w:sz w:val="22"/>
          <w:szCs w:val="22"/>
        </w:rPr>
        <w:t>Sisauna</w:t>
      </w:r>
      <w:proofErr w:type="spellEnd"/>
      <w:r w:rsidR="00E61582" w:rsidRPr="006A7A2F">
        <w:rPr>
          <w:rFonts w:ascii="Arial" w:hAnsi="Arial" w:cs="Arial"/>
          <w:sz w:val="22"/>
          <w:szCs w:val="22"/>
        </w:rPr>
        <w:t>, ENLACE, REDIES, RED Carta de la Tierra (100%).</w:t>
      </w:r>
    </w:p>
    <w:p w:rsidR="005C19D0" w:rsidRPr="009836CB" w:rsidRDefault="005C19D0" w:rsidP="00AF2C6C">
      <w:pPr>
        <w:numPr>
          <w:ilvl w:val="0"/>
          <w:numId w:val="25"/>
        </w:numPr>
        <w:ind w:left="1428"/>
        <w:jc w:val="both"/>
        <w:rPr>
          <w:rFonts w:ascii="Arial" w:hAnsi="Arial" w:cs="Arial"/>
          <w:sz w:val="22"/>
          <w:szCs w:val="22"/>
        </w:rPr>
      </w:pPr>
      <w:r w:rsidRPr="009836CB">
        <w:rPr>
          <w:rFonts w:ascii="Arial" w:hAnsi="Arial" w:cs="Arial"/>
          <w:sz w:val="22"/>
          <w:szCs w:val="22"/>
        </w:rPr>
        <w:t xml:space="preserve">60% de avance en la elaboración de una base de datos para la identificación de los PPAA regionales, en el ámbito del </w:t>
      </w:r>
      <w:r w:rsidR="00110532" w:rsidRPr="009836CB">
        <w:rPr>
          <w:rFonts w:ascii="Arial" w:hAnsi="Arial" w:cs="Arial"/>
          <w:i/>
          <w:sz w:val="22"/>
          <w:szCs w:val="22"/>
        </w:rPr>
        <w:t>P</w:t>
      </w:r>
      <w:r w:rsidRPr="009836CB">
        <w:rPr>
          <w:rFonts w:ascii="Arial" w:hAnsi="Arial" w:cs="Arial"/>
          <w:i/>
          <w:sz w:val="22"/>
          <w:szCs w:val="22"/>
        </w:rPr>
        <w:t xml:space="preserve">royecto Sur </w:t>
      </w:r>
      <w:proofErr w:type="spellStart"/>
      <w:r w:rsidRPr="009836CB">
        <w:rPr>
          <w:rFonts w:ascii="Arial" w:hAnsi="Arial" w:cs="Arial"/>
          <w:i/>
          <w:sz w:val="22"/>
          <w:szCs w:val="22"/>
        </w:rPr>
        <w:t>sur</w:t>
      </w:r>
      <w:proofErr w:type="spellEnd"/>
      <w:r w:rsidRPr="009836CB">
        <w:rPr>
          <w:rFonts w:ascii="Arial" w:hAnsi="Arial" w:cs="Arial"/>
          <w:sz w:val="22"/>
          <w:szCs w:val="22"/>
        </w:rPr>
        <w:t>.</w:t>
      </w:r>
    </w:p>
    <w:p w:rsidR="005C19D0" w:rsidRPr="009836CB" w:rsidRDefault="005C19D0" w:rsidP="00AF2C6C">
      <w:pPr>
        <w:numPr>
          <w:ilvl w:val="0"/>
          <w:numId w:val="25"/>
        </w:numPr>
        <w:ind w:left="1428"/>
        <w:jc w:val="both"/>
        <w:rPr>
          <w:rFonts w:ascii="Arial" w:hAnsi="Arial" w:cs="Arial"/>
          <w:sz w:val="22"/>
          <w:szCs w:val="22"/>
        </w:rPr>
      </w:pPr>
      <w:r w:rsidRPr="009836CB">
        <w:rPr>
          <w:rFonts w:ascii="Arial" w:hAnsi="Arial" w:cs="Arial"/>
          <w:sz w:val="22"/>
          <w:szCs w:val="22"/>
        </w:rPr>
        <w:t xml:space="preserve">60% de avance en la facilitación de espacios de interacción entre académicos que contribuyan a una mayor articulación regional de los PPAA: integración de acciones de articulación para la atención de grupos en Sarapiquí, Cureña, y el </w:t>
      </w:r>
      <w:r w:rsidRPr="009836CB">
        <w:rPr>
          <w:rFonts w:ascii="Arial" w:hAnsi="Arial" w:cs="Arial"/>
          <w:sz w:val="22"/>
          <w:szCs w:val="22"/>
        </w:rPr>
        <w:lastRenderedPageBreak/>
        <w:t>sur en Concepción de Pilas de Buenos Aires, en coordinación con el ITCR; en el ámbito de Pacífico Central.</w:t>
      </w:r>
    </w:p>
    <w:p w:rsidR="005C19D0" w:rsidRPr="00276ABA" w:rsidRDefault="00114205" w:rsidP="00AF2C6C">
      <w:pPr>
        <w:numPr>
          <w:ilvl w:val="0"/>
          <w:numId w:val="25"/>
        </w:numPr>
        <w:ind w:left="1428"/>
        <w:jc w:val="both"/>
        <w:rPr>
          <w:rFonts w:ascii="Arial" w:hAnsi="Arial" w:cs="Arial"/>
          <w:sz w:val="22"/>
          <w:szCs w:val="22"/>
        </w:rPr>
      </w:pPr>
      <w:r w:rsidRPr="00DA4DE3">
        <w:rPr>
          <w:rFonts w:ascii="Arial" w:hAnsi="Arial" w:cs="Arial"/>
          <w:sz w:val="22"/>
          <w:szCs w:val="22"/>
        </w:rPr>
        <w:t>1</w:t>
      </w:r>
      <w:r w:rsidR="005C19D0" w:rsidRPr="00DA4DE3">
        <w:rPr>
          <w:rFonts w:ascii="Arial" w:hAnsi="Arial" w:cs="Arial"/>
          <w:sz w:val="22"/>
          <w:szCs w:val="22"/>
        </w:rPr>
        <w:t xml:space="preserve"> propuesta participativa</w:t>
      </w:r>
      <w:r w:rsidR="005C19D0" w:rsidRPr="009836CB">
        <w:rPr>
          <w:rFonts w:ascii="Arial" w:hAnsi="Arial" w:cs="Arial"/>
          <w:sz w:val="22"/>
          <w:szCs w:val="22"/>
        </w:rPr>
        <w:t xml:space="preserve"> preliminar de políticas institucionales para la articulación del trabajo de los </w:t>
      </w:r>
      <w:r w:rsidR="005C19D0" w:rsidRPr="00114205">
        <w:rPr>
          <w:rFonts w:ascii="Arial" w:hAnsi="Arial" w:cs="Arial"/>
          <w:sz w:val="22"/>
          <w:szCs w:val="22"/>
        </w:rPr>
        <w:t>PPAA regionales</w:t>
      </w:r>
      <w:r w:rsidRPr="00114205">
        <w:rPr>
          <w:rFonts w:ascii="Arial" w:hAnsi="Arial" w:cs="Arial"/>
          <w:sz w:val="22"/>
          <w:szCs w:val="22"/>
        </w:rPr>
        <w:t xml:space="preserve">, se presentó y se realizó una primera discusión en </w:t>
      </w:r>
      <w:proofErr w:type="spellStart"/>
      <w:r w:rsidRPr="00114205">
        <w:rPr>
          <w:rFonts w:ascii="Arial" w:hAnsi="Arial" w:cs="Arial"/>
          <w:sz w:val="22"/>
          <w:szCs w:val="22"/>
        </w:rPr>
        <w:t>Consaca</w:t>
      </w:r>
      <w:proofErr w:type="spellEnd"/>
      <w:r w:rsidRPr="00114205">
        <w:rPr>
          <w:rFonts w:ascii="Arial" w:hAnsi="Arial" w:cs="Arial"/>
          <w:sz w:val="22"/>
          <w:szCs w:val="22"/>
        </w:rPr>
        <w:t xml:space="preserve"> a fin de recibir comentarios y observaciones para </w:t>
      </w:r>
      <w:r w:rsidRPr="00276ABA">
        <w:rPr>
          <w:rFonts w:ascii="Arial" w:hAnsi="Arial" w:cs="Arial"/>
          <w:sz w:val="22"/>
          <w:szCs w:val="22"/>
        </w:rPr>
        <w:t>mejorar el documento (100%)</w:t>
      </w:r>
      <w:r w:rsidR="005C19D0" w:rsidRPr="00276ABA">
        <w:rPr>
          <w:rFonts w:ascii="Arial" w:hAnsi="Arial" w:cs="Arial"/>
          <w:sz w:val="22"/>
          <w:szCs w:val="22"/>
        </w:rPr>
        <w:t>.</w:t>
      </w:r>
    </w:p>
    <w:p w:rsidR="003B1DD5" w:rsidRPr="00276ABA" w:rsidRDefault="00276ABA" w:rsidP="00AF2C6C">
      <w:pPr>
        <w:numPr>
          <w:ilvl w:val="0"/>
          <w:numId w:val="25"/>
        </w:numPr>
        <w:ind w:left="1428"/>
        <w:jc w:val="both"/>
        <w:rPr>
          <w:rFonts w:ascii="Arial" w:hAnsi="Arial" w:cs="Arial"/>
          <w:sz w:val="22"/>
          <w:szCs w:val="22"/>
        </w:rPr>
      </w:pPr>
      <w:r w:rsidRPr="00276ABA">
        <w:rPr>
          <w:rFonts w:ascii="Arial" w:hAnsi="Arial" w:cs="Arial"/>
          <w:sz w:val="22"/>
          <w:szCs w:val="22"/>
        </w:rPr>
        <w:t>100</w:t>
      </w:r>
      <w:r w:rsidR="003B1DD5" w:rsidRPr="00276ABA">
        <w:rPr>
          <w:rFonts w:ascii="Arial" w:hAnsi="Arial" w:cs="Arial"/>
          <w:sz w:val="22"/>
          <w:szCs w:val="22"/>
        </w:rPr>
        <w:t xml:space="preserve">% de </w:t>
      </w:r>
      <w:r w:rsidRPr="00276ABA">
        <w:rPr>
          <w:rFonts w:ascii="Arial" w:hAnsi="Arial" w:cs="Arial"/>
          <w:sz w:val="22"/>
          <w:szCs w:val="22"/>
        </w:rPr>
        <w:t>logro</w:t>
      </w:r>
      <w:r w:rsidR="003B1DD5" w:rsidRPr="00276ABA">
        <w:rPr>
          <w:rFonts w:ascii="Arial" w:hAnsi="Arial" w:cs="Arial"/>
          <w:sz w:val="22"/>
          <w:szCs w:val="22"/>
        </w:rPr>
        <w:t xml:space="preserve"> en la capacitación en temas relacionados con procesos de gestión del emprendimiento en el ámbito universitario: una </w:t>
      </w:r>
      <w:r w:rsidRPr="00276ABA">
        <w:rPr>
          <w:rFonts w:ascii="Arial" w:hAnsi="Arial" w:cs="Arial"/>
          <w:sz w:val="22"/>
          <w:szCs w:val="22"/>
        </w:rPr>
        <w:t>capacitación</w:t>
      </w:r>
      <w:r w:rsidR="003B1DD5" w:rsidRPr="00276ABA">
        <w:rPr>
          <w:rFonts w:ascii="Arial" w:hAnsi="Arial" w:cs="Arial"/>
          <w:sz w:val="22"/>
          <w:szCs w:val="22"/>
        </w:rPr>
        <w:t xml:space="preserve"> en el tema de innovación y desarrollo local</w:t>
      </w:r>
      <w:r w:rsidRPr="00276ABA">
        <w:rPr>
          <w:rFonts w:ascii="Arial" w:hAnsi="Arial" w:cs="Arial"/>
          <w:sz w:val="22"/>
          <w:szCs w:val="22"/>
        </w:rPr>
        <w:t>, y 3 talleres en diversos temas como modelo de negocio e innovación</w:t>
      </w:r>
      <w:r w:rsidR="003B1DD5" w:rsidRPr="00276ABA">
        <w:rPr>
          <w:rFonts w:ascii="Arial" w:hAnsi="Arial" w:cs="Arial"/>
          <w:sz w:val="22"/>
          <w:szCs w:val="22"/>
        </w:rPr>
        <w:t>.</w:t>
      </w:r>
    </w:p>
    <w:p w:rsidR="00FE39E0" w:rsidRPr="00276ABA" w:rsidRDefault="003B1DD5" w:rsidP="00AF2C6C">
      <w:pPr>
        <w:numPr>
          <w:ilvl w:val="0"/>
          <w:numId w:val="25"/>
        </w:numPr>
        <w:ind w:left="1428"/>
        <w:jc w:val="both"/>
        <w:rPr>
          <w:rFonts w:ascii="Arial" w:hAnsi="Arial" w:cs="Arial"/>
          <w:sz w:val="22"/>
          <w:szCs w:val="22"/>
        </w:rPr>
      </w:pPr>
      <w:r w:rsidRPr="00276ABA">
        <w:rPr>
          <w:rFonts w:ascii="Arial" w:hAnsi="Arial" w:cs="Arial"/>
          <w:sz w:val="22"/>
          <w:szCs w:val="22"/>
        </w:rPr>
        <w:t>91 planes de negocio desarrollados en el I ciclo lectivo 2014, en el ámbito de la selección de proyectos de negocio para su participación y exposición en la feria anual institucional</w:t>
      </w:r>
      <w:r w:rsidR="009836CB" w:rsidRPr="00276ABA">
        <w:rPr>
          <w:rFonts w:ascii="Arial" w:hAnsi="Arial" w:cs="Arial"/>
          <w:sz w:val="22"/>
          <w:szCs w:val="22"/>
        </w:rPr>
        <w:t xml:space="preserve">, y 70 seleccionados para participar en </w:t>
      </w:r>
      <w:r w:rsidR="00DA4DE3">
        <w:rPr>
          <w:rFonts w:ascii="Arial" w:hAnsi="Arial" w:cs="Arial"/>
          <w:sz w:val="22"/>
          <w:szCs w:val="22"/>
        </w:rPr>
        <w:t>la</w:t>
      </w:r>
      <w:r w:rsidR="009836CB" w:rsidRPr="00276ABA">
        <w:rPr>
          <w:rFonts w:ascii="Arial" w:hAnsi="Arial" w:cs="Arial"/>
          <w:sz w:val="22"/>
          <w:szCs w:val="22"/>
        </w:rPr>
        <w:t xml:space="preserve"> XIII edición de la feria UNA-Emprendedores</w:t>
      </w:r>
      <w:r w:rsidRPr="00276ABA">
        <w:rPr>
          <w:rFonts w:ascii="Arial" w:hAnsi="Arial" w:cs="Arial"/>
          <w:sz w:val="22"/>
          <w:szCs w:val="22"/>
        </w:rPr>
        <w:t xml:space="preserve"> (más del 100% estimado).</w:t>
      </w:r>
    </w:p>
    <w:p w:rsidR="00E65009" w:rsidRPr="00BD4334" w:rsidRDefault="00FE39E0" w:rsidP="00AF2C6C">
      <w:pPr>
        <w:numPr>
          <w:ilvl w:val="0"/>
          <w:numId w:val="25"/>
        </w:numPr>
        <w:ind w:left="1428"/>
        <w:jc w:val="both"/>
        <w:rPr>
          <w:rFonts w:ascii="Arial" w:hAnsi="Arial" w:cs="Arial"/>
          <w:sz w:val="22"/>
          <w:szCs w:val="22"/>
        </w:rPr>
      </w:pPr>
      <w:r w:rsidRPr="00276ABA">
        <w:rPr>
          <w:rFonts w:ascii="Arial" w:hAnsi="Arial" w:cs="Arial"/>
          <w:sz w:val="22"/>
          <w:szCs w:val="22"/>
        </w:rPr>
        <w:t>12 proyectos emprendedores incu</w:t>
      </w:r>
      <w:r w:rsidRPr="009836CB">
        <w:rPr>
          <w:rFonts w:ascii="Arial" w:hAnsi="Arial" w:cs="Arial"/>
          <w:sz w:val="22"/>
          <w:szCs w:val="22"/>
        </w:rPr>
        <w:t xml:space="preserve">bados en el </w:t>
      </w:r>
      <w:r w:rsidRPr="00BD4334">
        <w:rPr>
          <w:rFonts w:ascii="Arial" w:hAnsi="Arial" w:cs="Arial"/>
          <w:sz w:val="22"/>
          <w:szCs w:val="22"/>
        </w:rPr>
        <w:t>programa UNA-Incuba</w:t>
      </w:r>
      <w:r w:rsidR="00E61582" w:rsidRPr="00BD4334">
        <w:rPr>
          <w:rFonts w:ascii="Arial" w:hAnsi="Arial" w:cs="Arial"/>
          <w:sz w:val="22"/>
          <w:szCs w:val="22"/>
        </w:rPr>
        <w:t xml:space="preserve"> </w:t>
      </w:r>
      <w:r w:rsidRPr="00BD4334">
        <w:rPr>
          <w:rFonts w:ascii="Arial" w:hAnsi="Arial" w:cs="Arial"/>
          <w:sz w:val="22"/>
          <w:szCs w:val="22"/>
        </w:rPr>
        <w:t xml:space="preserve"> (</w:t>
      </w:r>
      <w:r w:rsidR="00BD4334">
        <w:rPr>
          <w:rFonts w:ascii="Arial" w:hAnsi="Arial" w:cs="Arial"/>
          <w:sz w:val="22"/>
          <w:szCs w:val="22"/>
        </w:rPr>
        <w:t>más del</w:t>
      </w:r>
      <w:r w:rsidR="00DA4DE3">
        <w:rPr>
          <w:rFonts w:ascii="Arial" w:hAnsi="Arial" w:cs="Arial"/>
          <w:sz w:val="22"/>
          <w:szCs w:val="22"/>
        </w:rPr>
        <w:t xml:space="preserve"> </w:t>
      </w:r>
      <w:r w:rsidRPr="00BD4334">
        <w:rPr>
          <w:rFonts w:ascii="Arial" w:hAnsi="Arial" w:cs="Arial"/>
          <w:sz w:val="22"/>
          <w:szCs w:val="22"/>
        </w:rPr>
        <w:t>100%</w:t>
      </w:r>
      <w:r w:rsidR="00BD4334">
        <w:rPr>
          <w:rFonts w:ascii="Arial" w:hAnsi="Arial" w:cs="Arial"/>
          <w:sz w:val="22"/>
          <w:szCs w:val="22"/>
        </w:rPr>
        <w:t xml:space="preserve"> estimado</w:t>
      </w:r>
      <w:r w:rsidRPr="00BD4334">
        <w:rPr>
          <w:rFonts w:ascii="Arial" w:hAnsi="Arial" w:cs="Arial"/>
          <w:sz w:val="22"/>
          <w:szCs w:val="22"/>
        </w:rPr>
        <w:t>).</w:t>
      </w:r>
    </w:p>
    <w:p w:rsidR="00FE39E0" w:rsidRPr="00E415A2" w:rsidRDefault="00E415A2" w:rsidP="00AF2C6C">
      <w:pPr>
        <w:numPr>
          <w:ilvl w:val="0"/>
          <w:numId w:val="25"/>
        </w:numPr>
        <w:ind w:left="1428"/>
        <w:jc w:val="both"/>
        <w:rPr>
          <w:rFonts w:ascii="Arial" w:hAnsi="Arial" w:cs="Arial"/>
          <w:sz w:val="22"/>
          <w:szCs w:val="22"/>
        </w:rPr>
      </w:pPr>
      <w:r w:rsidRPr="00E415A2">
        <w:rPr>
          <w:rFonts w:ascii="Arial" w:hAnsi="Arial" w:cs="Arial"/>
          <w:sz w:val="22"/>
          <w:szCs w:val="22"/>
        </w:rPr>
        <w:t>7</w:t>
      </w:r>
      <w:r w:rsidR="00FE39E0" w:rsidRPr="00E415A2">
        <w:rPr>
          <w:rFonts w:ascii="Arial" w:hAnsi="Arial" w:cs="Arial"/>
          <w:sz w:val="22"/>
          <w:szCs w:val="22"/>
        </w:rPr>
        <w:t xml:space="preserve"> alianzas con organizaciones para potenciar el desarrollo emprendedor de las micro y pequeñas empresas: </w:t>
      </w:r>
      <w:proofErr w:type="spellStart"/>
      <w:r w:rsidR="00FE39E0" w:rsidRPr="00E415A2">
        <w:rPr>
          <w:rFonts w:ascii="Arial" w:hAnsi="Arial" w:cs="Arial"/>
          <w:sz w:val="22"/>
          <w:szCs w:val="22"/>
        </w:rPr>
        <w:t>Celadel</w:t>
      </w:r>
      <w:proofErr w:type="spellEnd"/>
      <w:r w:rsidR="00FE39E0" w:rsidRPr="00E415A2">
        <w:rPr>
          <w:rFonts w:ascii="Arial" w:hAnsi="Arial" w:cs="Arial"/>
          <w:sz w:val="22"/>
          <w:szCs w:val="22"/>
        </w:rPr>
        <w:t xml:space="preserve">, ICE, Sistema de banca para el desarrollo, </w:t>
      </w:r>
      <w:proofErr w:type="spellStart"/>
      <w:r w:rsidR="00FE39E0" w:rsidRPr="00E415A2">
        <w:rPr>
          <w:rFonts w:ascii="Arial" w:hAnsi="Arial" w:cs="Arial"/>
          <w:sz w:val="22"/>
          <w:szCs w:val="22"/>
        </w:rPr>
        <w:t>Icaro</w:t>
      </w:r>
      <w:proofErr w:type="spellEnd"/>
      <w:r w:rsidR="00FE39E0" w:rsidRPr="00E415A2">
        <w:rPr>
          <w:rFonts w:ascii="Arial" w:hAnsi="Arial" w:cs="Arial"/>
          <w:sz w:val="22"/>
          <w:szCs w:val="22"/>
        </w:rPr>
        <w:t xml:space="preserve"> (Red de ángeles inversionistas), y Tecno incubadora de Sevilla</w:t>
      </w:r>
      <w:r w:rsidRPr="00E415A2">
        <w:rPr>
          <w:rFonts w:ascii="Arial" w:hAnsi="Arial" w:cs="Arial"/>
          <w:sz w:val="22"/>
          <w:szCs w:val="22"/>
        </w:rPr>
        <w:t>, entre otros</w:t>
      </w:r>
      <w:r w:rsidR="00FE39E0" w:rsidRPr="00E415A2">
        <w:rPr>
          <w:rFonts w:ascii="Arial" w:hAnsi="Arial" w:cs="Arial"/>
          <w:sz w:val="22"/>
          <w:szCs w:val="22"/>
        </w:rPr>
        <w:t xml:space="preserve"> (más del 100% estimado).</w:t>
      </w:r>
    </w:p>
    <w:p w:rsidR="00136896" w:rsidRPr="00AE7DE7" w:rsidRDefault="00136896" w:rsidP="00AF2C6C">
      <w:pPr>
        <w:numPr>
          <w:ilvl w:val="0"/>
          <w:numId w:val="25"/>
        </w:numPr>
        <w:ind w:left="1428"/>
        <w:jc w:val="both"/>
        <w:rPr>
          <w:rFonts w:ascii="Arial" w:hAnsi="Arial" w:cs="Arial"/>
          <w:sz w:val="22"/>
          <w:szCs w:val="22"/>
        </w:rPr>
      </w:pPr>
      <w:r w:rsidRPr="00E415A2">
        <w:rPr>
          <w:rFonts w:ascii="Arial" w:hAnsi="Arial" w:cs="Arial"/>
          <w:sz w:val="22"/>
          <w:szCs w:val="22"/>
        </w:rPr>
        <w:t xml:space="preserve">1 proyecto interdisciplinario en </w:t>
      </w:r>
      <w:r w:rsidRPr="00AE7DE7">
        <w:rPr>
          <w:rFonts w:ascii="Arial" w:hAnsi="Arial" w:cs="Arial"/>
          <w:sz w:val="22"/>
          <w:szCs w:val="22"/>
        </w:rPr>
        <w:t xml:space="preserve">el tema del agua: en ejecución el proyecto de </w:t>
      </w:r>
      <w:r w:rsidRPr="00AE7DE7">
        <w:rPr>
          <w:rFonts w:ascii="Arial" w:hAnsi="Arial" w:cs="Arial"/>
          <w:i/>
          <w:sz w:val="22"/>
          <w:szCs w:val="22"/>
        </w:rPr>
        <w:t>Red de gestión del recurso hídrico</w:t>
      </w:r>
      <w:r w:rsidR="00AE7DE7">
        <w:rPr>
          <w:rFonts w:ascii="Arial" w:hAnsi="Arial" w:cs="Arial"/>
          <w:i/>
          <w:sz w:val="22"/>
          <w:szCs w:val="22"/>
        </w:rPr>
        <w:t xml:space="preserve"> </w:t>
      </w:r>
      <w:r w:rsidR="00AE7DE7" w:rsidRPr="00AE7DE7">
        <w:rPr>
          <w:rFonts w:ascii="Arial" w:hAnsi="Arial" w:cs="Arial"/>
          <w:sz w:val="22"/>
          <w:szCs w:val="22"/>
        </w:rPr>
        <w:t>(100%)</w:t>
      </w:r>
      <w:r w:rsidRPr="00AE7DE7">
        <w:rPr>
          <w:rFonts w:ascii="Arial" w:hAnsi="Arial" w:cs="Arial"/>
          <w:sz w:val="22"/>
          <w:szCs w:val="22"/>
        </w:rPr>
        <w:t>.</w:t>
      </w:r>
    </w:p>
    <w:p w:rsidR="00FE39E0" w:rsidRPr="005520D6" w:rsidRDefault="00FE39E0" w:rsidP="00FE39E0">
      <w:pPr>
        <w:ind w:left="1428"/>
        <w:jc w:val="both"/>
        <w:rPr>
          <w:rFonts w:ascii="Arial" w:hAnsi="Arial" w:cs="Arial"/>
          <w:color w:val="00B0F0"/>
          <w:sz w:val="22"/>
          <w:szCs w:val="22"/>
        </w:rPr>
      </w:pPr>
      <w:r w:rsidRPr="005520D6">
        <w:rPr>
          <w:rFonts w:ascii="Arial" w:hAnsi="Arial" w:cs="Arial"/>
          <w:color w:val="00B0F0"/>
          <w:sz w:val="22"/>
          <w:szCs w:val="22"/>
        </w:rPr>
        <w:t xml:space="preserve"> </w:t>
      </w:r>
    </w:p>
    <w:p w:rsidR="00C978F0" w:rsidRDefault="00C978F0" w:rsidP="00162EA2">
      <w:pPr>
        <w:ind w:left="1068"/>
        <w:jc w:val="both"/>
        <w:rPr>
          <w:rFonts w:ascii="Arial" w:hAnsi="Arial" w:cs="Arial"/>
          <w:i/>
          <w:color w:val="00B0F0"/>
          <w:sz w:val="22"/>
          <w:szCs w:val="22"/>
        </w:rPr>
      </w:pPr>
    </w:p>
    <w:p w:rsidR="00A878AC" w:rsidRPr="00BD4BE5" w:rsidRDefault="00162EA2" w:rsidP="00162EA2">
      <w:pPr>
        <w:ind w:left="1068"/>
        <w:jc w:val="both"/>
        <w:rPr>
          <w:rFonts w:ascii="Arial" w:hAnsi="Arial" w:cs="Arial"/>
          <w:i/>
          <w:sz w:val="22"/>
          <w:szCs w:val="22"/>
        </w:rPr>
      </w:pPr>
      <w:r w:rsidRPr="00BD4BE5">
        <w:rPr>
          <w:rFonts w:ascii="Arial" w:hAnsi="Arial" w:cs="Arial"/>
          <w:i/>
          <w:sz w:val="22"/>
          <w:szCs w:val="22"/>
        </w:rPr>
        <w:t>La baja ejecución de recursos asociados con esta meta (</w:t>
      </w:r>
      <w:r w:rsidR="00A878AC" w:rsidRPr="00BD4BE5">
        <w:rPr>
          <w:rFonts w:ascii="Arial" w:hAnsi="Arial" w:cs="Arial"/>
          <w:i/>
          <w:sz w:val="22"/>
          <w:szCs w:val="22"/>
        </w:rPr>
        <w:t>63</w:t>
      </w:r>
      <w:r w:rsidRPr="00BD4BE5">
        <w:rPr>
          <w:rFonts w:ascii="Arial" w:hAnsi="Arial" w:cs="Arial"/>
          <w:i/>
          <w:sz w:val="22"/>
          <w:szCs w:val="22"/>
        </w:rPr>
        <w:t>,</w:t>
      </w:r>
      <w:r w:rsidR="00A878AC" w:rsidRPr="00BD4BE5">
        <w:rPr>
          <w:rFonts w:ascii="Arial" w:hAnsi="Arial" w:cs="Arial"/>
          <w:i/>
          <w:sz w:val="22"/>
          <w:szCs w:val="22"/>
        </w:rPr>
        <w:t>0</w:t>
      </w:r>
      <w:r w:rsidRPr="00BD4BE5">
        <w:rPr>
          <w:rFonts w:ascii="Arial" w:hAnsi="Arial" w:cs="Arial"/>
          <w:i/>
          <w:sz w:val="22"/>
          <w:szCs w:val="22"/>
        </w:rPr>
        <w:t xml:space="preserve">%) se deriva fundamentalmente de </w:t>
      </w:r>
      <w:r w:rsidR="00A878AC" w:rsidRPr="00BD4BE5">
        <w:rPr>
          <w:rFonts w:ascii="Arial" w:hAnsi="Arial" w:cs="Arial"/>
          <w:i/>
          <w:sz w:val="22"/>
          <w:szCs w:val="22"/>
        </w:rPr>
        <w:t xml:space="preserve">recursos asignados al </w:t>
      </w:r>
      <w:proofErr w:type="spellStart"/>
      <w:r w:rsidR="00A878AC" w:rsidRPr="00BD4BE5">
        <w:rPr>
          <w:rFonts w:ascii="Arial" w:hAnsi="Arial" w:cs="Arial"/>
          <w:i/>
          <w:sz w:val="22"/>
          <w:szCs w:val="22"/>
        </w:rPr>
        <w:t>Ovsicori</w:t>
      </w:r>
      <w:proofErr w:type="spellEnd"/>
      <w:r w:rsidR="00A878AC" w:rsidRPr="00BD4BE5">
        <w:rPr>
          <w:rFonts w:ascii="Arial" w:hAnsi="Arial" w:cs="Arial"/>
          <w:i/>
          <w:sz w:val="22"/>
          <w:szCs w:val="22"/>
        </w:rPr>
        <w:t xml:space="preserve">, provenientes de la Ley de Emergencia, que ascienden a </w:t>
      </w:r>
      <w:r w:rsidR="00BC4643">
        <w:rPr>
          <w:rFonts w:ascii="Arial" w:hAnsi="Arial" w:cs="Arial"/>
          <w:i/>
          <w:sz w:val="22"/>
          <w:szCs w:val="22"/>
        </w:rPr>
        <w:t>un monto cercano a los</w:t>
      </w:r>
      <w:r w:rsidR="00A878AC" w:rsidRPr="00BD4BE5">
        <w:rPr>
          <w:rFonts w:ascii="Arial" w:hAnsi="Arial" w:cs="Arial"/>
          <w:i/>
          <w:sz w:val="22"/>
          <w:szCs w:val="22"/>
        </w:rPr>
        <w:t xml:space="preserve"> 2.200 millones de colones, de los cuales a fin de año se habían ejecutado alrededor de 125 millones, y </w:t>
      </w:r>
      <w:r w:rsidR="00BC4643">
        <w:rPr>
          <w:rFonts w:ascii="Arial" w:hAnsi="Arial" w:cs="Arial"/>
          <w:i/>
          <w:sz w:val="22"/>
          <w:szCs w:val="22"/>
        </w:rPr>
        <w:t>se</w:t>
      </w:r>
      <w:r w:rsidR="00A878AC" w:rsidRPr="00BD4BE5">
        <w:rPr>
          <w:rFonts w:ascii="Arial" w:hAnsi="Arial" w:cs="Arial"/>
          <w:i/>
          <w:sz w:val="22"/>
          <w:szCs w:val="22"/>
        </w:rPr>
        <w:t xml:space="preserve"> </w:t>
      </w:r>
      <w:r w:rsidR="00BC4643">
        <w:rPr>
          <w:rFonts w:ascii="Arial" w:hAnsi="Arial" w:cs="Arial"/>
          <w:i/>
          <w:sz w:val="22"/>
          <w:szCs w:val="22"/>
        </w:rPr>
        <w:t>conformaron</w:t>
      </w:r>
      <w:r w:rsidR="00A878AC" w:rsidRPr="00BD4BE5">
        <w:rPr>
          <w:rFonts w:ascii="Arial" w:hAnsi="Arial" w:cs="Arial"/>
          <w:i/>
          <w:sz w:val="22"/>
          <w:szCs w:val="22"/>
        </w:rPr>
        <w:t xml:space="preserve"> compromisos por 337 millones. Caso similar </w:t>
      </w:r>
      <w:r w:rsidR="0044473C">
        <w:rPr>
          <w:rFonts w:ascii="Arial" w:hAnsi="Arial" w:cs="Arial"/>
          <w:i/>
          <w:sz w:val="22"/>
          <w:szCs w:val="22"/>
        </w:rPr>
        <w:t xml:space="preserve">resulta </w:t>
      </w:r>
      <w:r w:rsidR="00A878AC" w:rsidRPr="00BD4BE5">
        <w:rPr>
          <w:rFonts w:ascii="Arial" w:hAnsi="Arial" w:cs="Arial"/>
          <w:i/>
          <w:sz w:val="22"/>
          <w:szCs w:val="22"/>
        </w:rPr>
        <w:t>con los recursos que se originan en la Ley de Pesca, en tanto de los 308 millones asignados solo se ejecutaron cerca de 107 millones. Adicionalmente, un monto aproximado de 106 millones de colones asignados al Centro mesoamericano de desarrollo sostenible del trópico seco</w:t>
      </w:r>
      <w:r w:rsidR="0044473C">
        <w:rPr>
          <w:rFonts w:ascii="Arial" w:hAnsi="Arial" w:cs="Arial"/>
          <w:i/>
          <w:sz w:val="22"/>
          <w:szCs w:val="22"/>
        </w:rPr>
        <w:t xml:space="preserve"> </w:t>
      </w:r>
      <w:r w:rsidR="00A878AC" w:rsidRPr="00BD4BE5">
        <w:rPr>
          <w:rFonts w:ascii="Arial" w:hAnsi="Arial" w:cs="Arial"/>
          <w:i/>
          <w:sz w:val="22"/>
          <w:szCs w:val="22"/>
        </w:rPr>
        <w:t>(</w:t>
      </w:r>
      <w:proofErr w:type="spellStart"/>
      <w:r w:rsidR="00A878AC" w:rsidRPr="00BD4BE5">
        <w:rPr>
          <w:rFonts w:ascii="Arial" w:hAnsi="Arial" w:cs="Arial"/>
          <w:i/>
          <w:sz w:val="22"/>
          <w:szCs w:val="22"/>
        </w:rPr>
        <w:t>Cemede</w:t>
      </w:r>
      <w:proofErr w:type="spellEnd"/>
      <w:r w:rsidR="00A878AC" w:rsidRPr="00BD4BE5">
        <w:rPr>
          <w:rFonts w:ascii="Arial" w:hAnsi="Arial" w:cs="Arial"/>
          <w:i/>
          <w:sz w:val="22"/>
          <w:szCs w:val="22"/>
        </w:rPr>
        <w:t>) no fue ejecutado durante el 2014.</w:t>
      </w:r>
    </w:p>
    <w:p w:rsidR="00A878AC" w:rsidRDefault="00A878AC" w:rsidP="00162EA2">
      <w:pPr>
        <w:ind w:left="1068"/>
        <w:jc w:val="both"/>
        <w:rPr>
          <w:rFonts w:ascii="Arial" w:hAnsi="Arial" w:cs="Arial"/>
          <w:i/>
          <w:color w:val="00B0F0"/>
          <w:sz w:val="22"/>
          <w:szCs w:val="22"/>
        </w:rPr>
      </w:pPr>
    </w:p>
    <w:p w:rsidR="00991DD0" w:rsidRPr="00230C7D" w:rsidRDefault="00594CFF" w:rsidP="005122D6">
      <w:pPr>
        <w:spacing w:line="360" w:lineRule="auto"/>
        <w:ind w:left="709"/>
        <w:jc w:val="both"/>
        <w:rPr>
          <w:rFonts w:ascii="Arial" w:hAnsi="Arial" w:cs="Arial"/>
          <w:b/>
        </w:rPr>
      </w:pPr>
      <w:r w:rsidRPr="00230C7D">
        <w:rPr>
          <w:rFonts w:ascii="Arial" w:hAnsi="Arial" w:cs="Arial"/>
          <w:b/>
        </w:rPr>
        <w:t xml:space="preserve">Meta </w:t>
      </w:r>
      <w:r w:rsidR="004C66F3" w:rsidRPr="00230C7D">
        <w:rPr>
          <w:rFonts w:ascii="Arial" w:hAnsi="Arial" w:cs="Arial"/>
          <w:b/>
        </w:rPr>
        <w:t>3</w:t>
      </w:r>
      <w:r w:rsidRPr="00230C7D">
        <w:rPr>
          <w:rFonts w:ascii="Arial" w:hAnsi="Arial" w:cs="Arial"/>
          <w:b/>
        </w:rPr>
        <w:t xml:space="preserve">.4 </w:t>
      </w:r>
      <w:r w:rsidR="00E84CBA" w:rsidRPr="00230C7D">
        <w:rPr>
          <w:rFonts w:ascii="Arial" w:hAnsi="Arial" w:cs="Arial"/>
          <w:b/>
        </w:rPr>
        <w:t>Ejecutar</w:t>
      </w:r>
      <w:r w:rsidR="00CE7BF2" w:rsidRPr="00230C7D">
        <w:rPr>
          <w:rFonts w:ascii="Arial" w:hAnsi="Arial" w:cs="Arial"/>
          <w:b/>
        </w:rPr>
        <w:t xml:space="preserve"> </w:t>
      </w:r>
      <w:r w:rsidR="004C66F3" w:rsidRPr="00230C7D">
        <w:rPr>
          <w:rFonts w:ascii="Arial" w:hAnsi="Arial" w:cs="Arial"/>
          <w:b/>
        </w:rPr>
        <w:t>41</w:t>
      </w:r>
      <w:r w:rsidR="005122D6" w:rsidRPr="00230C7D">
        <w:rPr>
          <w:rFonts w:ascii="Arial" w:hAnsi="Arial" w:cs="Arial"/>
          <w:b/>
        </w:rPr>
        <w:t xml:space="preserve"> actividades de sistematización y divulgación </w:t>
      </w:r>
      <w:r w:rsidR="008B11C1" w:rsidRPr="00230C7D">
        <w:rPr>
          <w:rFonts w:ascii="Arial" w:hAnsi="Arial" w:cs="Arial"/>
          <w:b/>
        </w:rPr>
        <w:t>(</w:t>
      </w:r>
      <w:r w:rsidR="00E84CBA" w:rsidRPr="00230C7D">
        <w:rPr>
          <w:rFonts w:ascii="Arial" w:hAnsi="Arial" w:cs="Arial"/>
          <w:b/>
        </w:rPr>
        <w:t xml:space="preserve">revistas) </w:t>
      </w:r>
      <w:r w:rsidR="008B11C1" w:rsidRPr="00230C7D">
        <w:rPr>
          <w:rFonts w:ascii="Arial" w:hAnsi="Arial" w:cs="Arial"/>
          <w:b/>
        </w:rPr>
        <w:t>que permita fortalecer la relación universidad-sociedad</w:t>
      </w:r>
      <w:r w:rsidR="00E84CBA" w:rsidRPr="00230C7D">
        <w:rPr>
          <w:rFonts w:ascii="Arial" w:hAnsi="Arial" w:cs="Arial"/>
          <w:b/>
        </w:rPr>
        <w:t>.</w:t>
      </w:r>
      <w:r w:rsidR="00F65DAD" w:rsidRPr="00230C7D">
        <w:rPr>
          <w:rFonts w:ascii="Arial" w:hAnsi="Arial" w:cs="Arial"/>
          <w:b/>
        </w:rPr>
        <w:t xml:space="preserve">   </w:t>
      </w:r>
      <w:r w:rsidR="0015211F">
        <w:rPr>
          <w:rFonts w:ascii="Arial" w:hAnsi="Arial" w:cs="Arial"/>
          <w:b/>
        </w:rPr>
        <w:t xml:space="preserve">  </w:t>
      </w:r>
    </w:p>
    <w:p w:rsidR="00896E3B" w:rsidRDefault="00896E3B" w:rsidP="00F407C4">
      <w:pPr>
        <w:ind w:left="708"/>
        <w:jc w:val="both"/>
        <w:rPr>
          <w:rFonts w:ascii="Arial" w:hAnsi="Arial" w:cs="Arial"/>
          <w:sz w:val="22"/>
          <w:szCs w:val="22"/>
        </w:rPr>
      </w:pPr>
    </w:p>
    <w:p w:rsidR="00AA7A0F" w:rsidRPr="000251EC" w:rsidRDefault="00AA7A0F" w:rsidP="00F407C4">
      <w:pPr>
        <w:ind w:left="708"/>
        <w:jc w:val="both"/>
        <w:rPr>
          <w:rFonts w:ascii="Arial" w:hAnsi="Arial" w:cs="Arial"/>
          <w:sz w:val="22"/>
          <w:szCs w:val="22"/>
        </w:rPr>
      </w:pPr>
      <w:r w:rsidRPr="00230C7D">
        <w:rPr>
          <w:rFonts w:ascii="Arial" w:hAnsi="Arial" w:cs="Arial"/>
          <w:sz w:val="22"/>
          <w:szCs w:val="22"/>
        </w:rPr>
        <w:t xml:space="preserve">Se han desarrollado </w:t>
      </w:r>
      <w:r w:rsidR="000251EC" w:rsidRPr="000251EC">
        <w:rPr>
          <w:rFonts w:ascii="Arial" w:hAnsi="Arial" w:cs="Arial"/>
          <w:sz w:val="22"/>
          <w:szCs w:val="22"/>
        </w:rPr>
        <w:t>38</w:t>
      </w:r>
      <w:r w:rsidR="006E738E" w:rsidRPr="000251EC">
        <w:rPr>
          <w:rFonts w:ascii="Arial" w:hAnsi="Arial" w:cs="Arial"/>
          <w:sz w:val="22"/>
          <w:szCs w:val="22"/>
        </w:rPr>
        <w:t xml:space="preserve"> </w:t>
      </w:r>
      <w:r w:rsidRPr="000251EC">
        <w:rPr>
          <w:rFonts w:ascii="Arial" w:hAnsi="Arial" w:cs="Arial"/>
          <w:sz w:val="22"/>
          <w:szCs w:val="22"/>
        </w:rPr>
        <w:t>actividades</w:t>
      </w:r>
      <w:r w:rsidRPr="0015211F">
        <w:rPr>
          <w:rFonts w:ascii="Arial" w:hAnsi="Arial" w:cs="Arial"/>
          <w:color w:val="E36C0A" w:themeColor="accent6" w:themeShade="BF"/>
          <w:sz w:val="22"/>
          <w:szCs w:val="22"/>
        </w:rPr>
        <w:t xml:space="preserve"> </w:t>
      </w:r>
      <w:r w:rsidRPr="00230C7D">
        <w:rPr>
          <w:rFonts w:ascii="Arial" w:hAnsi="Arial" w:cs="Arial"/>
          <w:sz w:val="22"/>
          <w:szCs w:val="22"/>
        </w:rPr>
        <w:t>de esta naturaleza</w:t>
      </w:r>
      <w:r w:rsidR="00FB6AB0" w:rsidRPr="00230C7D">
        <w:rPr>
          <w:rFonts w:ascii="Arial" w:hAnsi="Arial" w:cs="Arial"/>
          <w:sz w:val="22"/>
          <w:szCs w:val="22"/>
        </w:rPr>
        <w:t xml:space="preserve"> con diferente grado de </w:t>
      </w:r>
      <w:r w:rsidR="00976A75" w:rsidRPr="00230C7D">
        <w:rPr>
          <w:rFonts w:ascii="Arial" w:hAnsi="Arial" w:cs="Arial"/>
          <w:sz w:val="22"/>
          <w:szCs w:val="22"/>
        </w:rPr>
        <w:t>logro</w:t>
      </w:r>
      <w:r w:rsidR="0079791A" w:rsidRPr="00230C7D">
        <w:rPr>
          <w:rFonts w:ascii="Arial" w:hAnsi="Arial" w:cs="Arial"/>
          <w:sz w:val="22"/>
          <w:szCs w:val="22"/>
        </w:rPr>
        <w:t xml:space="preserve"> </w:t>
      </w:r>
      <w:r w:rsidR="007B1346" w:rsidRPr="000251EC">
        <w:rPr>
          <w:rFonts w:ascii="Arial" w:hAnsi="Arial" w:cs="Arial"/>
          <w:sz w:val="22"/>
          <w:szCs w:val="22"/>
        </w:rPr>
        <w:t>(</w:t>
      </w:r>
      <w:r w:rsidR="000251EC" w:rsidRPr="005D57CD">
        <w:rPr>
          <w:rFonts w:ascii="Arial" w:hAnsi="Arial" w:cs="Arial"/>
          <w:b/>
          <w:sz w:val="22"/>
          <w:szCs w:val="22"/>
        </w:rPr>
        <w:t>93</w:t>
      </w:r>
      <w:r w:rsidR="007B1346" w:rsidRPr="005D57CD">
        <w:rPr>
          <w:rFonts w:ascii="Arial" w:hAnsi="Arial" w:cs="Arial"/>
          <w:b/>
          <w:sz w:val="22"/>
          <w:szCs w:val="22"/>
        </w:rPr>
        <w:t>%</w:t>
      </w:r>
      <w:r w:rsidR="005D57CD">
        <w:rPr>
          <w:rFonts w:ascii="Arial" w:hAnsi="Arial" w:cs="Arial"/>
          <w:sz w:val="22"/>
          <w:szCs w:val="22"/>
        </w:rPr>
        <w:t xml:space="preserve"> de cumplimiento</w:t>
      </w:r>
      <w:r w:rsidR="007B1346" w:rsidRPr="000251EC">
        <w:rPr>
          <w:rFonts w:ascii="Arial" w:hAnsi="Arial" w:cs="Arial"/>
          <w:sz w:val="22"/>
          <w:szCs w:val="22"/>
        </w:rPr>
        <w:t>)</w:t>
      </w:r>
      <w:r w:rsidRPr="000251EC">
        <w:rPr>
          <w:rFonts w:ascii="Arial" w:hAnsi="Arial" w:cs="Arial"/>
          <w:sz w:val="22"/>
          <w:szCs w:val="22"/>
        </w:rPr>
        <w:t>, según se describe:</w:t>
      </w:r>
      <w:r w:rsidR="00CE7BF2" w:rsidRPr="000251EC">
        <w:rPr>
          <w:rFonts w:ascii="Arial" w:hAnsi="Arial" w:cs="Arial"/>
          <w:sz w:val="22"/>
          <w:szCs w:val="22"/>
        </w:rPr>
        <w:t xml:space="preserve">   </w:t>
      </w:r>
      <w:r w:rsidR="007541C0" w:rsidRPr="000251EC">
        <w:rPr>
          <w:rFonts w:ascii="Arial" w:hAnsi="Arial" w:cs="Arial"/>
          <w:sz w:val="22"/>
          <w:szCs w:val="22"/>
        </w:rPr>
        <w:t xml:space="preserve">                        </w:t>
      </w:r>
    </w:p>
    <w:p w:rsidR="00B133D6" w:rsidRPr="000B255F" w:rsidRDefault="00B133D6" w:rsidP="00AA7A0F">
      <w:pPr>
        <w:ind w:left="708"/>
        <w:jc w:val="both"/>
        <w:rPr>
          <w:rFonts w:ascii="Arial" w:hAnsi="Arial" w:cs="Arial"/>
          <w:sz w:val="22"/>
          <w:szCs w:val="22"/>
        </w:rPr>
      </w:pPr>
    </w:p>
    <w:p w:rsidR="004B01C0" w:rsidRPr="00AF7AC8" w:rsidRDefault="000B255F" w:rsidP="00B133D6">
      <w:pPr>
        <w:numPr>
          <w:ilvl w:val="0"/>
          <w:numId w:val="3"/>
        </w:numPr>
        <w:ind w:left="1068"/>
        <w:jc w:val="both"/>
        <w:rPr>
          <w:rFonts w:ascii="Arial" w:hAnsi="Arial" w:cs="Arial"/>
          <w:sz w:val="22"/>
          <w:szCs w:val="22"/>
        </w:rPr>
      </w:pPr>
      <w:r w:rsidRPr="000B255F">
        <w:rPr>
          <w:rFonts w:ascii="Arial" w:hAnsi="Arial" w:cs="Arial"/>
          <w:b/>
          <w:sz w:val="22"/>
          <w:szCs w:val="22"/>
        </w:rPr>
        <w:t>8</w:t>
      </w:r>
      <w:r w:rsidR="004B01C0" w:rsidRPr="000B255F">
        <w:rPr>
          <w:rFonts w:ascii="Arial" w:hAnsi="Arial" w:cs="Arial"/>
          <w:b/>
          <w:sz w:val="22"/>
          <w:szCs w:val="22"/>
        </w:rPr>
        <w:t xml:space="preserve"> artículos científicos publicados</w:t>
      </w:r>
      <w:r w:rsidR="004B01C0" w:rsidRPr="000B255F">
        <w:rPr>
          <w:rFonts w:ascii="Arial" w:hAnsi="Arial" w:cs="Arial"/>
          <w:sz w:val="22"/>
          <w:szCs w:val="22"/>
        </w:rPr>
        <w:t xml:space="preserve">, participación en </w:t>
      </w:r>
      <w:r w:rsidRPr="000B255F">
        <w:rPr>
          <w:rFonts w:ascii="Arial" w:hAnsi="Arial" w:cs="Arial"/>
          <w:b/>
          <w:sz w:val="22"/>
          <w:szCs w:val="22"/>
        </w:rPr>
        <w:t>6</w:t>
      </w:r>
      <w:r w:rsidR="004B01C0" w:rsidRPr="000B255F">
        <w:rPr>
          <w:rFonts w:ascii="Arial" w:hAnsi="Arial" w:cs="Arial"/>
          <w:b/>
          <w:sz w:val="22"/>
          <w:szCs w:val="22"/>
        </w:rPr>
        <w:t xml:space="preserve"> congresos</w:t>
      </w:r>
      <w:r w:rsidR="004B01C0" w:rsidRPr="000B255F">
        <w:rPr>
          <w:rFonts w:ascii="Arial" w:hAnsi="Arial" w:cs="Arial"/>
          <w:sz w:val="22"/>
          <w:szCs w:val="22"/>
        </w:rPr>
        <w:t xml:space="preserve">, </w:t>
      </w:r>
      <w:r w:rsidR="004B01C0" w:rsidRPr="000B255F">
        <w:rPr>
          <w:rFonts w:ascii="Arial" w:hAnsi="Arial" w:cs="Arial"/>
          <w:b/>
          <w:sz w:val="22"/>
          <w:szCs w:val="22"/>
        </w:rPr>
        <w:t>1 nota científica</w:t>
      </w:r>
      <w:r w:rsidR="004B01C0" w:rsidRPr="000B255F">
        <w:rPr>
          <w:rFonts w:ascii="Arial" w:hAnsi="Arial" w:cs="Arial"/>
          <w:sz w:val="22"/>
          <w:szCs w:val="22"/>
        </w:rPr>
        <w:t xml:space="preserve"> publicada en el periódico Campus; además, se mantiene la </w:t>
      </w:r>
      <w:r w:rsidR="005C727A" w:rsidRPr="000B255F">
        <w:rPr>
          <w:rFonts w:ascii="Arial" w:hAnsi="Arial" w:cs="Arial"/>
          <w:sz w:val="22"/>
          <w:szCs w:val="22"/>
        </w:rPr>
        <w:t>r</w:t>
      </w:r>
      <w:r w:rsidR="00A93EF5" w:rsidRPr="000B255F">
        <w:rPr>
          <w:rFonts w:ascii="Arial" w:hAnsi="Arial" w:cs="Arial"/>
          <w:sz w:val="22"/>
          <w:szCs w:val="22"/>
        </w:rPr>
        <w:t xml:space="preserve">evista </w:t>
      </w:r>
      <w:r w:rsidR="00A93EF5" w:rsidRPr="000B255F">
        <w:rPr>
          <w:rFonts w:ascii="Arial" w:hAnsi="Arial" w:cs="Arial"/>
          <w:i/>
          <w:sz w:val="22"/>
          <w:szCs w:val="22"/>
        </w:rPr>
        <w:t xml:space="preserve">Ciencias marinas </w:t>
      </w:r>
      <w:r w:rsidR="00A93EF5" w:rsidRPr="00AF7AC8">
        <w:rPr>
          <w:rFonts w:ascii="Arial" w:hAnsi="Arial" w:cs="Arial"/>
          <w:i/>
          <w:sz w:val="22"/>
          <w:szCs w:val="22"/>
        </w:rPr>
        <w:t>y costeras</w:t>
      </w:r>
      <w:r w:rsidR="00A93EF5" w:rsidRPr="00AF7AC8">
        <w:rPr>
          <w:rFonts w:ascii="Arial" w:hAnsi="Arial" w:cs="Arial"/>
          <w:sz w:val="22"/>
          <w:szCs w:val="22"/>
        </w:rPr>
        <w:t xml:space="preserve"> (</w:t>
      </w:r>
      <w:proofErr w:type="spellStart"/>
      <w:r w:rsidR="004B01C0" w:rsidRPr="00AF7AC8">
        <w:rPr>
          <w:rFonts w:ascii="Arial" w:hAnsi="Arial" w:cs="Arial"/>
          <w:sz w:val="22"/>
          <w:szCs w:val="22"/>
        </w:rPr>
        <w:t>Revmar</w:t>
      </w:r>
      <w:proofErr w:type="spellEnd"/>
      <w:r w:rsidR="00A93EF5" w:rsidRPr="00AF7AC8">
        <w:rPr>
          <w:rFonts w:ascii="Arial" w:hAnsi="Arial" w:cs="Arial"/>
          <w:sz w:val="22"/>
          <w:szCs w:val="22"/>
        </w:rPr>
        <w:t>)</w:t>
      </w:r>
      <w:r w:rsidR="004B01C0" w:rsidRPr="00AF7AC8">
        <w:rPr>
          <w:rFonts w:ascii="Arial" w:hAnsi="Arial" w:cs="Arial"/>
          <w:sz w:val="22"/>
          <w:szCs w:val="22"/>
        </w:rPr>
        <w:t xml:space="preserve"> indexada, en la Escuela de Ciencias Biológicas (</w:t>
      </w:r>
      <w:r w:rsidRPr="00AF7AC8">
        <w:rPr>
          <w:rFonts w:ascii="Arial" w:hAnsi="Arial" w:cs="Arial"/>
          <w:sz w:val="22"/>
          <w:szCs w:val="22"/>
        </w:rPr>
        <w:t>10</w:t>
      </w:r>
      <w:r w:rsidR="004B01C0" w:rsidRPr="00AF7AC8">
        <w:rPr>
          <w:rFonts w:ascii="Arial" w:hAnsi="Arial" w:cs="Arial"/>
          <w:sz w:val="22"/>
          <w:szCs w:val="22"/>
        </w:rPr>
        <w:t>0%).</w:t>
      </w:r>
    </w:p>
    <w:p w:rsidR="00175234" w:rsidRPr="00AF7AC8" w:rsidRDefault="00175234" w:rsidP="00175234">
      <w:pPr>
        <w:pStyle w:val="Prrafodelista"/>
        <w:rPr>
          <w:rFonts w:ascii="Arial" w:hAnsi="Arial" w:cs="Arial"/>
          <w:sz w:val="22"/>
          <w:szCs w:val="22"/>
        </w:rPr>
      </w:pPr>
    </w:p>
    <w:p w:rsidR="00B6470F" w:rsidRPr="002F574A" w:rsidRDefault="00AF7AC8" w:rsidP="00B6470F">
      <w:pPr>
        <w:pStyle w:val="Prrafodelista"/>
        <w:numPr>
          <w:ilvl w:val="0"/>
          <w:numId w:val="41"/>
        </w:numPr>
        <w:rPr>
          <w:rFonts w:ascii="Arial" w:hAnsi="Arial" w:cs="Arial"/>
          <w:sz w:val="22"/>
          <w:szCs w:val="22"/>
        </w:rPr>
      </w:pPr>
      <w:r w:rsidRPr="00AF7AC8">
        <w:rPr>
          <w:rFonts w:ascii="Arial" w:hAnsi="Arial" w:cs="Arial"/>
          <w:b/>
          <w:sz w:val="22"/>
          <w:szCs w:val="22"/>
        </w:rPr>
        <w:t>7</w:t>
      </w:r>
      <w:r w:rsidR="00175234" w:rsidRPr="00AF7AC8">
        <w:rPr>
          <w:rFonts w:ascii="Arial" w:hAnsi="Arial" w:cs="Arial"/>
          <w:b/>
          <w:sz w:val="22"/>
          <w:szCs w:val="22"/>
        </w:rPr>
        <w:t xml:space="preserve">5% de </w:t>
      </w:r>
      <w:r w:rsidRPr="00AF7AC8">
        <w:rPr>
          <w:rFonts w:ascii="Arial" w:hAnsi="Arial" w:cs="Arial"/>
          <w:b/>
          <w:sz w:val="22"/>
          <w:szCs w:val="22"/>
        </w:rPr>
        <w:t>logro</w:t>
      </w:r>
      <w:r w:rsidR="00175234" w:rsidRPr="00AF7AC8">
        <w:rPr>
          <w:rFonts w:ascii="Arial" w:hAnsi="Arial" w:cs="Arial"/>
          <w:sz w:val="22"/>
          <w:szCs w:val="22"/>
        </w:rPr>
        <w:t xml:space="preserve"> en la propuesta de proyecto de revista digital en el </w:t>
      </w:r>
      <w:proofErr w:type="spellStart"/>
      <w:r w:rsidR="00175234" w:rsidRPr="00AF7AC8">
        <w:rPr>
          <w:rFonts w:ascii="Arial" w:hAnsi="Arial" w:cs="Arial"/>
          <w:i/>
          <w:sz w:val="22"/>
          <w:szCs w:val="22"/>
        </w:rPr>
        <w:t>Cinpe</w:t>
      </w:r>
      <w:proofErr w:type="spellEnd"/>
      <w:r w:rsidR="00175234" w:rsidRPr="00AF7AC8">
        <w:rPr>
          <w:rFonts w:ascii="Arial" w:hAnsi="Arial" w:cs="Arial"/>
          <w:sz w:val="22"/>
          <w:szCs w:val="22"/>
        </w:rPr>
        <w:t>, sobre política económica sectorial y desarrollo sostenible</w:t>
      </w:r>
      <w:r>
        <w:rPr>
          <w:rFonts w:ascii="Arial" w:hAnsi="Arial" w:cs="Arial"/>
          <w:sz w:val="22"/>
          <w:szCs w:val="22"/>
        </w:rPr>
        <w:t xml:space="preserve">: se cuenta con 4 artículos que conforman el primer número de la revista, queda pendiente la diagramación; además, por normativa </w:t>
      </w:r>
      <w:proofErr w:type="spellStart"/>
      <w:r>
        <w:rPr>
          <w:rFonts w:ascii="Arial" w:hAnsi="Arial" w:cs="Arial"/>
          <w:sz w:val="22"/>
          <w:szCs w:val="22"/>
        </w:rPr>
        <w:t>Latindex</w:t>
      </w:r>
      <w:proofErr w:type="spellEnd"/>
      <w:r>
        <w:rPr>
          <w:rFonts w:ascii="Arial" w:hAnsi="Arial" w:cs="Arial"/>
          <w:sz w:val="22"/>
          <w:szCs w:val="22"/>
        </w:rPr>
        <w:t xml:space="preserve"> de periodicidad el lanzamiento de los ejemplares del II semestre se realizará en los meses de enero</w:t>
      </w:r>
      <w:r w:rsidR="00175234" w:rsidRPr="00AF7AC8">
        <w:rPr>
          <w:rFonts w:ascii="Arial" w:hAnsi="Arial" w:cs="Arial"/>
          <w:sz w:val="22"/>
          <w:szCs w:val="22"/>
        </w:rPr>
        <w:t>.</w:t>
      </w:r>
      <w:r w:rsidR="00B91006" w:rsidRPr="00AF7AC8">
        <w:rPr>
          <w:rFonts w:ascii="Arial" w:hAnsi="Arial" w:cs="Arial"/>
          <w:sz w:val="22"/>
          <w:szCs w:val="22"/>
        </w:rPr>
        <w:t xml:space="preserve">  </w:t>
      </w:r>
    </w:p>
    <w:p w:rsidR="00175234" w:rsidRPr="00B65E0F" w:rsidRDefault="00175234" w:rsidP="00175234">
      <w:pPr>
        <w:pStyle w:val="Prrafodelista"/>
        <w:rPr>
          <w:rFonts w:ascii="Arial" w:hAnsi="Arial" w:cs="Arial"/>
          <w:sz w:val="22"/>
          <w:szCs w:val="22"/>
        </w:rPr>
      </w:pPr>
    </w:p>
    <w:p w:rsidR="00F671FC" w:rsidRPr="002F574A" w:rsidRDefault="00B65E0F" w:rsidP="00AE09C9">
      <w:pPr>
        <w:numPr>
          <w:ilvl w:val="0"/>
          <w:numId w:val="3"/>
        </w:numPr>
        <w:ind w:left="1068"/>
        <w:jc w:val="both"/>
        <w:rPr>
          <w:rFonts w:ascii="Arial" w:hAnsi="Arial" w:cs="Arial"/>
          <w:sz w:val="22"/>
          <w:szCs w:val="22"/>
        </w:rPr>
      </w:pPr>
      <w:r w:rsidRPr="00B65E0F">
        <w:rPr>
          <w:rFonts w:ascii="Arial" w:hAnsi="Arial" w:cs="Arial"/>
          <w:b/>
          <w:sz w:val="22"/>
          <w:szCs w:val="22"/>
        </w:rPr>
        <w:lastRenderedPageBreak/>
        <w:t>5</w:t>
      </w:r>
      <w:r w:rsidR="00AE09C9" w:rsidRPr="00B65E0F">
        <w:rPr>
          <w:rFonts w:ascii="Arial" w:hAnsi="Arial" w:cs="Arial"/>
          <w:b/>
          <w:sz w:val="22"/>
          <w:szCs w:val="22"/>
        </w:rPr>
        <w:t xml:space="preserve"> indexaciones</w:t>
      </w:r>
      <w:r w:rsidR="00AE09C9" w:rsidRPr="00B65E0F">
        <w:rPr>
          <w:rFonts w:ascii="Arial" w:hAnsi="Arial" w:cs="Arial"/>
          <w:sz w:val="22"/>
          <w:szCs w:val="22"/>
        </w:rPr>
        <w:t xml:space="preserve"> de la revista </w:t>
      </w:r>
      <w:r w:rsidR="00AE09C9" w:rsidRPr="00B65E0F">
        <w:rPr>
          <w:rFonts w:ascii="Arial" w:hAnsi="Arial" w:cs="Arial"/>
          <w:i/>
          <w:sz w:val="22"/>
          <w:szCs w:val="22"/>
        </w:rPr>
        <w:t>Economía y Sociedad</w:t>
      </w:r>
      <w:r w:rsidR="00AE09C9" w:rsidRPr="00B65E0F">
        <w:rPr>
          <w:rFonts w:ascii="Arial" w:hAnsi="Arial" w:cs="Arial"/>
          <w:sz w:val="22"/>
          <w:szCs w:val="22"/>
        </w:rPr>
        <w:t xml:space="preserve">, de la Escuela de Economía, en </w:t>
      </w:r>
      <w:r w:rsidR="00AE09C9" w:rsidRPr="002F574A">
        <w:rPr>
          <w:rFonts w:ascii="Arial" w:hAnsi="Arial" w:cs="Arial"/>
          <w:sz w:val="22"/>
          <w:szCs w:val="22"/>
        </w:rPr>
        <w:t xml:space="preserve">los sitios </w:t>
      </w:r>
      <w:r w:rsidRPr="002F574A">
        <w:rPr>
          <w:rFonts w:ascii="Arial" w:hAnsi="Arial" w:cs="Arial"/>
          <w:sz w:val="22"/>
          <w:szCs w:val="22"/>
        </w:rPr>
        <w:t>(</w:t>
      </w:r>
      <w:proofErr w:type="spellStart"/>
      <w:r w:rsidR="00AE09C9" w:rsidRPr="002F574A">
        <w:rPr>
          <w:rFonts w:ascii="Arial" w:hAnsi="Arial" w:cs="Arial"/>
          <w:sz w:val="22"/>
          <w:szCs w:val="22"/>
        </w:rPr>
        <w:t>Latindex</w:t>
      </w:r>
      <w:proofErr w:type="spellEnd"/>
      <w:r w:rsidR="00AE09C9" w:rsidRPr="002F574A">
        <w:rPr>
          <w:rFonts w:ascii="Arial" w:hAnsi="Arial" w:cs="Arial"/>
          <w:sz w:val="22"/>
          <w:szCs w:val="22"/>
        </w:rPr>
        <w:t xml:space="preserve"> y E-Revistas</w:t>
      </w:r>
      <w:r w:rsidRPr="002F574A">
        <w:rPr>
          <w:rFonts w:ascii="Arial" w:hAnsi="Arial" w:cs="Arial"/>
          <w:sz w:val="22"/>
          <w:szCs w:val="22"/>
        </w:rPr>
        <w:t xml:space="preserve">, por ejemplo), </w:t>
      </w:r>
      <w:r w:rsidR="00AE09C9" w:rsidRPr="002F574A">
        <w:rPr>
          <w:rFonts w:ascii="Arial" w:hAnsi="Arial" w:cs="Arial"/>
          <w:sz w:val="22"/>
          <w:szCs w:val="22"/>
        </w:rPr>
        <w:t>100%.</w:t>
      </w:r>
      <w:r w:rsidR="00B91006" w:rsidRPr="002F574A">
        <w:rPr>
          <w:rFonts w:ascii="Arial" w:hAnsi="Arial" w:cs="Arial"/>
          <w:sz w:val="22"/>
          <w:szCs w:val="22"/>
        </w:rPr>
        <w:t xml:space="preserve">    </w:t>
      </w:r>
    </w:p>
    <w:p w:rsidR="00F671FC" w:rsidRPr="002F574A" w:rsidRDefault="00F671FC" w:rsidP="00F671FC">
      <w:pPr>
        <w:pStyle w:val="Prrafodelista"/>
        <w:rPr>
          <w:rFonts w:ascii="Arial" w:hAnsi="Arial" w:cs="Arial"/>
          <w:sz w:val="22"/>
          <w:szCs w:val="22"/>
        </w:rPr>
      </w:pPr>
    </w:p>
    <w:p w:rsidR="00A7355B" w:rsidRPr="002F574A" w:rsidRDefault="00AE09C9" w:rsidP="00F671FC">
      <w:pPr>
        <w:pStyle w:val="Prrafodelista"/>
        <w:numPr>
          <w:ilvl w:val="0"/>
          <w:numId w:val="41"/>
        </w:numPr>
        <w:rPr>
          <w:rFonts w:ascii="Arial" w:hAnsi="Arial" w:cs="Arial"/>
          <w:sz w:val="22"/>
          <w:szCs w:val="22"/>
        </w:rPr>
      </w:pPr>
      <w:r w:rsidRPr="002F574A">
        <w:rPr>
          <w:rFonts w:ascii="Arial" w:hAnsi="Arial" w:cs="Arial"/>
          <w:b/>
          <w:sz w:val="22"/>
          <w:szCs w:val="22"/>
        </w:rPr>
        <w:t>1</w:t>
      </w:r>
      <w:r w:rsidR="00A7355B" w:rsidRPr="002F574A">
        <w:rPr>
          <w:rFonts w:ascii="Arial" w:hAnsi="Arial" w:cs="Arial"/>
          <w:b/>
          <w:sz w:val="22"/>
          <w:szCs w:val="22"/>
        </w:rPr>
        <w:t xml:space="preserve"> número</w:t>
      </w:r>
      <w:r w:rsidR="000823EE" w:rsidRPr="002F574A">
        <w:rPr>
          <w:rFonts w:ascii="Arial" w:hAnsi="Arial" w:cs="Arial"/>
          <w:b/>
          <w:sz w:val="22"/>
          <w:szCs w:val="22"/>
        </w:rPr>
        <w:t xml:space="preserve"> </w:t>
      </w:r>
      <w:r w:rsidR="0008377B" w:rsidRPr="002F574A">
        <w:rPr>
          <w:rFonts w:ascii="Arial" w:hAnsi="Arial" w:cs="Arial"/>
          <w:sz w:val="22"/>
          <w:szCs w:val="22"/>
        </w:rPr>
        <w:t xml:space="preserve">publicado </w:t>
      </w:r>
      <w:r w:rsidR="00A7355B" w:rsidRPr="002F574A">
        <w:rPr>
          <w:rFonts w:ascii="Arial" w:hAnsi="Arial" w:cs="Arial"/>
          <w:sz w:val="22"/>
          <w:szCs w:val="22"/>
        </w:rPr>
        <w:t xml:space="preserve">de la </w:t>
      </w:r>
      <w:r w:rsidR="005C727A" w:rsidRPr="002F574A">
        <w:rPr>
          <w:rFonts w:ascii="Arial" w:hAnsi="Arial" w:cs="Arial"/>
          <w:sz w:val="22"/>
          <w:szCs w:val="22"/>
        </w:rPr>
        <w:t>r</w:t>
      </w:r>
      <w:r w:rsidR="00A7355B" w:rsidRPr="002F574A">
        <w:rPr>
          <w:rFonts w:ascii="Arial" w:hAnsi="Arial" w:cs="Arial"/>
          <w:sz w:val="22"/>
          <w:szCs w:val="22"/>
        </w:rPr>
        <w:t xml:space="preserve">evista </w:t>
      </w:r>
      <w:r w:rsidR="00A7355B" w:rsidRPr="002F574A">
        <w:rPr>
          <w:rFonts w:ascii="Arial" w:hAnsi="Arial" w:cs="Arial"/>
          <w:i/>
          <w:sz w:val="22"/>
          <w:szCs w:val="22"/>
        </w:rPr>
        <w:t>ABRA</w:t>
      </w:r>
      <w:r w:rsidR="00A7355B" w:rsidRPr="002F574A">
        <w:rPr>
          <w:rFonts w:ascii="Arial" w:hAnsi="Arial" w:cs="Arial"/>
          <w:sz w:val="22"/>
          <w:szCs w:val="22"/>
        </w:rPr>
        <w:t xml:space="preserve"> (</w:t>
      </w:r>
      <w:r w:rsidR="002F574A" w:rsidRPr="002F574A">
        <w:rPr>
          <w:rFonts w:ascii="Arial" w:hAnsi="Arial" w:cs="Arial"/>
          <w:sz w:val="22"/>
          <w:szCs w:val="22"/>
        </w:rPr>
        <w:t>10</w:t>
      </w:r>
      <w:r w:rsidR="00A7355B" w:rsidRPr="002F574A">
        <w:rPr>
          <w:rFonts w:ascii="Arial" w:hAnsi="Arial" w:cs="Arial"/>
          <w:sz w:val="22"/>
          <w:szCs w:val="22"/>
        </w:rPr>
        <w:t>0%).</w:t>
      </w:r>
      <w:r w:rsidR="00B91006" w:rsidRPr="002F574A">
        <w:rPr>
          <w:rFonts w:ascii="Arial" w:hAnsi="Arial" w:cs="Arial"/>
          <w:sz w:val="22"/>
          <w:szCs w:val="22"/>
        </w:rPr>
        <w:t xml:space="preserve">    </w:t>
      </w:r>
    </w:p>
    <w:p w:rsidR="004D5C76" w:rsidRPr="00F525C6" w:rsidRDefault="004D5C76" w:rsidP="004D5C76">
      <w:pPr>
        <w:pStyle w:val="Prrafodelista"/>
        <w:rPr>
          <w:rFonts w:ascii="Arial" w:hAnsi="Arial" w:cs="Arial"/>
          <w:sz w:val="22"/>
          <w:szCs w:val="22"/>
        </w:rPr>
      </w:pPr>
    </w:p>
    <w:p w:rsidR="004D5C76" w:rsidRPr="00F525C6" w:rsidRDefault="00F525C6" w:rsidP="00B133D6">
      <w:pPr>
        <w:numPr>
          <w:ilvl w:val="0"/>
          <w:numId w:val="3"/>
        </w:numPr>
        <w:ind w:left="1068"/>
        <w:jc w:val="both"/>
        <w:rPr>
          <w:rFonts w:ascii="Arial" w:hAnsi="Arial" w:cs="Arial"/>
          <w:sz w:val="22"/>
          <w:szCs w:val="22"/>
        </w:rPr>
      </w:pPr>
      <w:r w:rsidRPr="00F525C6">
        <w:rPr>
          <w:rFonts w:ascii="Arial" w:hAnsi="Arial" w:cs="Arial"/>
          <w:b/>
          <w:sz w:val="22"/>
          <w:szCs w:val="22"/>
        </w:rPr>
        <w:t>6</w:t>
      </w:r>
      <w:r w:rsidR="004D5C76" w:rsidRPr="00F525C6">
        <w:rPr>
          <w:rFonts w:ascii="Arial" w:hAnsi="Arial" w:cs="Arial"/>
          <w:b/>
          <w:sz w:val="22"/>
          <w:szCs w:val="22"/>
        </w:rPr>
        <w:t xml:space="preserve"> actividades </w:t>
      </w:r>
      <w:r w:rsidR="004D5C76" w:rsidRPr="00F525C6">
        <w:rPr>
          <w:rFonts w:ascii="Arial" w:hAnsi="Arial" w:cs="Arial"/>
          <w:sz w:val="22"/>
          <w:szCs w:val="22"/>
        </w:rPr>
        <w:t xml:space="preserve">de este tipo en la Escuela de Historia: </w:t>
      </w:r>
      <w:r w:rsidRPr="00F525C6">
        <w:rPr>
          <w:rFonts w:ascii="Arial" w:hAnsi="Arial" w:cs="Arial"/>
          <w:sz w:val="22"/>
          <w:szCs w:val="22"/>
        </w:rPr>
        <w:t>2</w:t>
      </w:r>
      <w:r w:rsidR="004D5C76" w:rsidRPr="00F525C6">
        <w:rPr>
          <w:rFonts w:ascii="Arial" w:hAnsi="Arial" w:cs="Arial"/>
          <w:sz w:val="22"/>
          <w:szCs w:val="22"/>
        </w:rPr>
        <w:t xml:space="preserve"> número</w:t>
      </w:r>
      <w:r w:rsidRPr="00F525C6">
        <w:rPr>
          <w:rFonts w:ascii="Arial" w:hAnsi="Arial" w:cs="Arial"/>
          <w:sz w:val="22"/>
          <w:szCs w:val="22"/>
        </w:rPr>
        <w:t>s</w:t>
      </w:r>
      <w:r w:rsidR="004D5C76" w:rsidRPr="00F525C6">
        <w:rPr>
          <w:rFonts w:ascii="Arial" w:hAnsi="Arial" w:cs="Arial"/>
          <w:sz w:val="22"/>
          <w:szCs w:val="22"/>
        </w:rPr>
        <w:t xml:space="preserve"> de la </w:t>
      </w:r>
      <w:r w:rsidR="004D5C76" w:rsidRPr="00F525C6">
        <w:rPr>
          <w:rFonts w:ascii="Arial" w:hAnsi="Arial" w:cs="Arial"/>
          <w:i/>
          <w:sz w:val="22"/>
          <w:szCs w:val="22"/>
        </w:rPr>
        <w:t>Revista de Historia</w:t>
      </w:r>
      <w:r w:rsidR="004D5C76" w:rsidRPr="00F525C6">
        <w:rPr>
          <w:rFonts w:ascii="Arial" w:hAnsi="Arial" w:cs="Arial"/>
          <w:sz w:val="22"/>
          <w:szCs w:val="22"/>
        </w:rPr>
        <w:t xml:space="preserve">, </w:t>
      </w:r>
      <w:r w:rsidRPr="00F525C6">
        <w:rPr>
          <w:rFonts w:ascii="Arial" w:hAnsi="Arial" w:cs="Arial"/>
          <w:sz w:val="22"/>
          <w:szCs w:val="22"/>
        </w:rPr>
        <w:t>2</w:t>
      </w:r>
      <w:r w:rsidR="004D5C76" w:rsidRPr="00F525C6">
        <w:rPr>
          <w:rFonts w:ascii="Arial" w:hAnsi="Arial" w:cs="Arial"/>
          <w:sz w:val="22"/>
          <w:szCs w:val="22"/>
        </w:rPr>
        <w:t xml:space="preserve"> número</w:t>
      </w:r>
      <w:r w:rsidRPr="00F525C6">
        <w:rPr>
          <w:rFonts w:ascii="Arial" w:hAnsi="Arial" w:cs="Arial"/>
          <w:sz w:val="22"/>
          <w:szCs w:val="22"/>
        </w:rPr>
        <w:t>s</w:t>
      </w:r>
      <w:r w:rsidR="004D5C76" w:rsidRPr="00F525C6">
        <w:rPr>
          <w:rFonts w:ascii="Arial" w:hAnsi="Arial" w:cs="Arial"/>
          <w:sz w:val="22"/>
          <w:szCs w:val="22"/>
        </w:rPr>
        <w:t xml:space="preserve"> de la </w:t>
      </w:r>
      <w:r w:rsidR="00FC4339" w:rsidRPr="00F525C6">
        <w:rPr>
          <w:rFonts w:ascii="Arial" w:hAnsi="Arial" w:cs="Arial"/>
          <w:sz w:val="22"/>
          <w:szCs w:val="22"/>
        </w:rPr>
        <w:t>r</w:t>
      </w:r>
      <w:r w:rsidR="004D5C76" w:rsidRPr="00F525C6">
        <w:rPr>
          <w:rFonts w:ascii="Arial" w:hAnsi="Arial" w:cs="Arial"/>
          <w:sz w:val="22"/>
          <w:szCs w:val="22"/>
        </w:rPr>
        <w:t xml:space="preserve">evista </w:t>
      </w:r>
      <w:r w:rsidR="004D5C76" w:rsidRPr="00F525C6">
        <w:rPr>
          <w:rFonts w:ascii="Arial" w:hAnsi="Arial" w:cs="Arial"/>
          <w:i/>
          <w:sz w:val="22"/>
          <w:szCs w:val="22"/>
        </w:rPr>
        <w:t>Estudios Sociales y Educación Cívica</w:t>
      </w:r>
      <w:r w:rsidR="004D5C76" w:rsidRPr="00F525C6">
        <w:rPr>
          <w:rFonts w:ascii="Arial" w:hAnsi="Arial" w:cs="Arial"/>
          <w:sz w:val="22"/>
          <w:szCs w:val="22"/>
        </w:rPr>
        <w:t xml:space="preserve">, 2 cuadernos de </w:t>
      </w:r>
      <w:r w:rsidR="004D5C76" w:rsidRPr="00F525C6">
        <w:rPr>
          <w:rFonts w:ascii="Arial" w:hAnsi="Arial" w:cs="Arial"/>
          <w:i/>
          <w:sz w:val="22"/>
          <w:szCs w:val="22"/>
        </w:rPr>
        <w:t>Historia Universal</w:t>
      </w:r>
      <w:r w:rsidR="004D5C76" w:rsidRPr="00F525C6">
        <w:rPr>
          <w:rFonts w:ascii="Arial" w:hAnsi="Arial" w:cs="Arial"/>
          <w:sz w:val="22"/>
          <w:szCs w:val="22"/>
        </w:rPr>
        <w:t xml:space="preserve">; </w:t>
      </w:r>
      <w:r w:rsidRPr="00F525C6">
        <w:rPr>
          <w:rFonts w:ascii="Arial" w:hAnsi="Arial" w:cs="Arial"/>
          <w:sz w:val="22"/>
          <w:szCs w:val="22"/>
        </w:rPr>
        <w:t>10</w:t>
      </w:r>
      <w:r w:rsidR="004D5C76" w:rsidRPr="00F525C6">
        <w:rPr>
          <w:rFonts w:ascii="Arial" w:hAnsi="Arial" w:cs="Arial"/>
          <w:sz w:val="22"/>
          <w:szCs w:val="22"/>
        </w:rPr>
        <w:t>0%.</w:t>
      </w:r>
      <w:r w:rsidR="00B91006" w:rsidRPr="00F525C6">
        <w:rPr>
          <w:rFonts w:ascii="Arial" w:hAnsi="Arial" w:cs="Arial"/>
          <w:sz w:val="22"/>
          <w:szCs w:val="22"/>
        </w:rPr>
        <w:t xml:space="preserve">     </w:t>
      </w:r>
    </w:p>
    <w:p w:rsidR="00F671FC" w:rsidRPr="00F525C6" w:rsidRDefault="00F671FC" w:rsidP="00F671FC">
      <w:pPr>
        <w:ind w:left="1068"/>
        <w:jc w:val="both"/>
        <w:rPr>
          <w:rFonts w:ascii="Arial" w:hAnsi="Arial" w:cs="Arial"/>
          <w:sz w:val="22"/>
          <w:szCs w:val="22"/>
        </w:rPr>
      </w:pPr>
    </w:p>
    <w:p w:rsidR="00B6470F" w:rsidRPr="002F574A" w:rsidRDefault="00687223" w:rsidP="00B6470F">
      <w:pPr>
        <w:pStyle w:val="Prrafodelista"/>
        <w:numPr>
          <w:ilvl w:val="0"/>
          <w:numId w:val="41"/>
        </w:numPr>
        <w:rPr>
          <w:rFonts w:ascii="Arial" w:hAnsi="Arial" w:cs="Arial"/>
          <w:sz w:val="22"/>
          <w:szCs w:val="22"/>
        </w:rPr>
      </w:pPr>
      <w:r w:rsidRPr="00F525C6">
        <w:rPr>
          <w:rFonts w:ascii="Arial" w:hAnsi="Arial" w:cs="Arial"/>
          <w:b/>
          <w:sz w:val="22"/>
          <w:szCs w:val="22"/>
        </w:rPr>
        <w:t>75</w:t>
      </w:r>
      <w:r w:rsidR="00743AD6" w:rsidRPr="00F525C6">
        <w:rPr>
          <w:rFonts w:ascii="Arial" w:hAnsi="Arial" w:cs="Arial"/>
          <w:b/>
          <w:sz w:val="22"/>
          <w:szCs w:val="22"/>
        </w:rPr>
        <w:t xml:space="preserve">% de </w:t>
      </w:r>
      <w:r w:rsidRPr="00F525C6">
        <w:rPr>
          <w:rFonts w:ascii="Arial" w:hAnsi="Arial" w:cs="Arial"/>
          <w:b/>
          <w:sz w:val="22"/>
          <w:szCs w:val="22"/>
        </w:rPr>
        <w:t>logro</w:t>
      </w:r>
      <w:r w:rsidR="00743AD6" w:rsidRPr="00F525C6">
        <w:rPr>
          <w:rFonts w:ascii="Arial" w:hAnsi="Arial" w:cs="Arial"/>
          <w:sz w:val="22"/>
          <w:szCs w:val="22"/>
        </w:rPr>
        <w:t xml:space="preserve"> en la edición </w:t>
      </w:r>
      <w:r w:rsidR="00743AD6" w:rsidRPr="00687223">
        <w:rPr>
          <w:rFonts w:ascii="Arial" w:hAnsi="Arial" w:cs="Arial"/>
          <w:sz w:val="22"/>
          <w:szCs w:val="22"/>
        </w:rPr>
        <w:t xml:space="preserve">de la revista </w:t>
      </w:r>
      <w:r w:rsidR="00743AD6" w:rsidRPr="00687223">
        <w:rPr>
          <w:rFonts w:ascii="Arial" w:hAnsi="Arial" w:cs="Arial"/>
          <w:i/>
          <w:sz w:val="22"/>
          <w:szCs w:val="22"/>
        </w:rPr>
        <w:t>Notas Apícolas</w:t>
      </w:r>
      <w:r w:rsidR="00743AD6" w:rsidRPr="00687223">
        <w:rPr>
          <w:rFonts w:ascii="Arial" w:hAnsi="Arial" w:cs="Arial"/>
          <w:sz w:val="22"/>
          <w:szCs w:val="22"/>
        </w:rPr>
        <w:t xml:space="preserve"> (16° edición).</w:t>
      </w:r>
      <w:r w:rsidR="00B6470F">
        <w:rPr>
          <w:rFonts w:ascii="Arial" w:hAnsi="Arial" w:cs="Arial"/>
          <w:sz w:val="22"/>
          <w:szCs w:val="22"/>
        </w:rPr>
        <w:t xml:space="preserve">   </w:t>
      </w:r>
    </w:p>
    <w:p w:rsidR="00F671FC" w:rsidRPr="009D1125" w:rsidRDefault="00F671FC" w:rsidP="00F671FC">
      <w:pPr>
        <w:pStyle w:val="Prrafodelista"/>
        <w:rPr>
          <w:rFonts w:ascii="Arial" w:hAnsi="Arial" w:cs="Arial"/>
          <w:sz w:val="22"/>
          <w:szCs w:val="22"/>
        </w:rPr>
      </w:pPr>
    </w:p>
    <w:p w:rsidR="00B6470F" w:rsidRPr="002F574A" w:rsidRDefault="009D1125" w:rsidP="00B6470F">
      <w:pPr>
        <w:pStyle w:val="Prrafodelista"/>
        <w:numPr>
          <w:ilvl w:val="0"/>
          <w:numId w:val="41"/>
        </w:numPr>
        <w:rPr>
          <w:rFonts w:ascii="Arial" w:hAnsi="Arial" w:cs="Arial"/>
          <w:sz w:val="22"/>
          <w:szCs w:val="22"/>
        </w:rPr>
      </w:pPr>
      <w:r w:rsidRPr="009D1125">
        <w:rPr>
          <w:rFonts w:ascii="Arial" w:hAnsi="Arial" w:cs="Arial"/>
          <w:b/>
          <w:sz w:val="22"/>
          <w:szCs w:val="22"/>
        </w:rPr>
        <w:t>2</w:t>
      </w:r>
      <w:r w:rsidR="001D481F" w:rsidRPr="009D1125">
        <w:rPr>
          <w:rFonts w:ascii="Arial" w:hAnsi="Arial" w:cs="Arial"/>
          <w:b/>
          <w:sz w:val="22"/>
          <w:szCs w:val="22"/>
        </w:rPr>
        <w:t xml:space="preserve"> número</w:t>
      </w:r>
      <w:r w:rsidRPr="009D1125">
        <w:rPr>
          <w:rFonts w:ascii="Arial" w:hAnsi="Arial" w:cs="Arial"/>
          <w:b/>
          <w:sz w:val="22"/>
          <w:szCs w:val="22"/>
        </w:rPr>
        <w:t>s</w:t>
      </w:r>
      <w:r w:rsidR="001D481F" w:rsidRPr="009D1125">
        <w:rPr>
          <w:rFonts w:ascii="Arial" w:hAnsi="Arial" w:cs="Arial"/>
          <w:b/>
          <w:sz w:val="22"/>
          <w:szCs w:val="22"/>
        </w:rPr>
        <w:t xml:space="preserve"> </w:t>
      </w:r>
      <w:r w:rsidR="001D481F" w:rsidRPr="009D1125">
        <w:rPr>
          <w:rFonts w:ascii="Arial" w:hAnsi="Arial" w:cs="Arial"/>
          <w:sz w:val="22"/>
          <w:szCs w:val="22"/>
        </w:rPr>
        <w:t>publicado</w:t>
      </w:r>
      <w:r w:rsidRPr="009D1125">
        <w:rPr>
          <w:rFonts w:ascii="Arial" w:hAnsi="Arial" w:cs="Arial"/>
          <w:sz w:val="22"/>
          <w:szCs w:val="22"/>
        </w:rPr>
        <w:t>s</w:t>
      </w:r>
      <w:r w:rsidR="001D481F" w:rsidRPr="009D1125">
        <w:rPr>
          <w:rFonts w:ascii="Arial" w:hAnsi="Arial" w:cs="Arial"/>
          <w:sz w:val="22"/>
          <w:szCs w:val="22"/>
        </w:rPr>
        <w:t xml:space="preserve"> de la Revista </w:t>
      </w:r>
      <w:r w:rsidR="001D481F" w:rsidRPr="009D1125">
        <w:rPr>
          <w:rFonts w:ascii="Arial" w:hAnsi="Arial" w:cs="Arial"/>
          <w:i/>
          <w:sz w:val="22"/>
          <w:szCs w:val="22"/>
        </w:rPr>
        <w:t>Perspectivas rurales, nueva época</w:t>
      </w:r>
      <w:r w:rsidR="001D481F" w:rsidRPr="009D1125">
        <w:rPr>
          <w:rFonts w:ascii="Arial" w:hAnsi="Arial" w:cs="Arial"/>
          <w:sz w:val="22"/>
          <w:szCs w:val="22"/>
        </w:rPr>
        <w:t xml:space="preserve"> en el ámbito de la Escuela de Ciencias Agrarias (</w:t>
      </w:r>
      <w:r w:rsidRPr="009D1125">
        <w:rPr>
          <w:rFonts w:ascii="Arial" w:hAnsi="Arial" w:cs="Arial"/>
          <w:sz w:val="22"/>
          <w:szCs w:val="22"/>
        </w:rPr>
        <w:t>10</w:t>
      </w:r>
      <w:r w:rsidR="001D481F" w:rsidRPr="009D1125">
        <w:rPr>
          <w:rFonts w:ascii="Arial" w:hAnsi="Arial" w:cs="Arial"/>
          <w:sz w:val="22"/>
          <w:szCs w:val="22"/>
        </w:rPr>
        <w:t>0%).</w:t>
      </w:r>
      <w:r w:rsidR="00B6470F">
        <w:rPr>
          <w:rFonts w:ascii="Arial" w:hAnsi="Arial" w:cs="Arial"/>
          <w:sz w:val="22"/>
          <w:szCs w:val="22"/>
        </w:rPr>
        <w:t xml:space="preserve">   </w:t>
      </w:r>
    </w:p>
    <w:p w:rsidR="001D481F" w:rsidRPr="00572CA3" w:rsidRDefault="001D481F" w:rsidP="001D481F">
      <w:pPr>
        <w:pStyle w:val="Prrafodelista"/>
        <w:rPr>
          <w:rFonts w:ascii="Arial" w:hAnsi="Arial" w:cs="Arial"/>
          <w:sz w:val="22"/>
          <w:szCs w:val="22"/>
        </w:rPr>
      </w:pPr>
    </w:p>
    <w:p w:rsidR="00B6470F" w:rsidRPr="002F574A" w:rsidRDefault="00572CA3" w:rsidP="00B6470F">
      <w:pPr>
        <w:pStyle w:val="Prrafodelista"/>
        <w:numPr>
          <w:ilvl w:val="0"/>
          <w:numId w:val="41"/>
        </w:numPr>
        <w:rPr>
          <w:rFonts w:ascii="Arial" w:hAnsi="Arial" w:cs="Arial"/>
          <w:sz w:val="22"/>
          <w:szCs w:val="22"/>
        </w:rPr>
      </w:pPr>
      <w:r w:rsidRPr="00572CA3">
        <w:rPr>
          <w:rFonts w:ascii="Arial" w:hAnsi="Arial" w:cs="Arial"/>
          <w:b/>
          <w:sz w:val="22"/>
          <w:szCs w:val="22"/>
        </w:rPr>
        <w:t>2</w:t>
      </w:r>
      <w:r w:rsidR="001D481F" w:rsidRPr="00572CA3">
        <w:rPr>
          <w:rFonts w:ascii="Arial" w:hAnsi="Arial" w:cs="Arial"/>
          <w:b/>
          <w:sz w:val="22"/>
          <w:szCs w:val="22"/>
        </w:rPr>
        <w:t xml:space="preserve"> edici</w:t>
      </w:r>
      <w:r w:rsidRPr="00572CA3">
        <w:rPr>
          <w:rFonts w:ascii="Arial" w:hAnsi="Arial" w:cs="Arial"/>
          <w:b/>
          <w:sz w:val="22"/>
          <w:szCs w:val="22"/>
        </w:rPr>
        <w:t>ones</w:t>
      </w:r>
      <w:r w:rsidR="001D481F" w:rsidRPr="00572CA3">
        <w:rPr>
          <w:rFonts w:ascii="Arial" w:hAnsi="Arial" w:cs="Arial"/>
          <w:sz w:val="22"/>
          <w:szCs w:val="22"/>
        </w:rPr>
        <w:t xml:space="preserve"> publicada</w:t>
      </w:r>
      <w:r w:rsidRPr="00572CA3">
        <w:rPr>
          <w:rFonts w:ascii="Arial" w:hAnsi="Arial" w:cs="Arial"/>
          <w:sz w:val="22"/>
          <w:szCs w:val="22"/>
        </w:rPr>
        <w:t>s</w:t>
      </w:r>
      <w:r w:rsidR="001D481F" w:rsidRPr="00572CA3">
        <w:rPr>
          <w:rFonts w:ascii="Arial" w:hAnsi="Arial" w:cs="Arial"/>
          <w:sz w:val="22"/>
          <w:szCs w:val="22"/>
        </w:rPr>
        <w:t xml:space="preserve"> de la revista </w:t>
      </w:r>
      <w:r w:rsidR="001D481F" w:rsidRPr="00572CA3">
        <w:rPr>
          <w:rFonts w:ascii="Arial" w:hAnsi="Arial" w:cs="Arial"/>
          <w:i/>
          <w:sz w:val="22"/>
          <w:szCs w:val="22"/>
        </w:rPr>
        <w:t>Ensayos Pedagógicos</w:t>
      </w:r>
      <w:r w:rsidR="001D481F" w:rsidRPr="00572CA3">
        <w:rPr>
          <w:rFonts w:ascii="Arial" w:hAnsi="Arial" w:cs="Arial"/>
          <w:sz w:val="22"/>
          <w:szCs w:val="22"/>
        </w:rPr>
        <w:t xml:space="preserve"> de la División de </w:t>
      </w:r>
      <w:proofErr w:type="spellStart"/>
      <w:r w:rsidR="001D481F" w:rsidRPr="00572CA3">
        <w:rPr>
          <w:rFonts w:ascii="Arial" w:hAnsi="Arial" w:cs="Arial"/>
          <w:sz w:val="22"/>
          <w:szCs w:val="22"/>
        </w:rPr>
        <w:t>Educología</w:t>
      </w:r>
      <w:proofErr w:type="spellEnd"/>
      <w:r w:rsidR="001D481F" w:rsidRPr="00572CA3">
        <w:rPr>
          <w:rFonts w:ascii="Arial" w:hAnsi="Arial" w:cs="Arial"/>
          <w:sz w:val="22"/>
          <w:szCs w:val="22"/>
        </w:rPr>
        <w:t xml:space="preserve"> del </w:t>
      </w:r>
      <w:r w:rsidR="001D481F" w:rsidRPr="00572CA3">
        <w:rPr>
          <w:rFonts w:ascii="Arial" w:hAnsi="Arial" w:cs="Arial"/>
          <w:i/>
          <w:sz w:val="22"/>
          <w:szCs w:val="22"/>
        </w:rPr>
        <w:t>CIDE</w:t>
      </w:r>
      <w:r w:rsidR="001D481F" w:rsidRPr="00572CA3">
        <w:rPr>
          <w:rFonts w:ascii="Arial" w:hAnsi="Arial" w:cs="Arial"/>
          <w:sz w:val="22"/>
          <w:szCs w:val="22"/>
        </w:rPr>
        <w:t xml:space="preserve"> (100%).</w:t>
      </w:r>
      <w:r w:rsidR="00B6470F">
        <w:rPr>
          <w:rFonts w:ascii="Arial" w:hAnsi="Arial" w:cs="Arial"/>
          <w:sz w:val="22"/>
          <w:szCs w:val="22"/>
        </w:rPr>
        <w:t xml:space="preserve">    </w:t>
      </w:r>
    </w:p>
    <w:p w:rsidR="001D481F" w:rsidRPr="000E7DBE" w:rsidRDefault="001D481F" w:rsidP="001D481F">
      <w:pPr>
        <w:ind w:left="1068"/>
        <w:jc w:val="both"/>
        <w:rPr>
          <w:rFonts w:ascii="Arial" w:hAnsi="Arial" w:cs="Arial"/>
          <w:sz w:val="22"/>
          <w:szCs w:val="22"/>
        </w:rPr>
      </w:pPr>
    </w:p>
    <w:p w:rsidR="002479BB" w:rsidRPr="00C527E2" w:rsidRDefault="001D481F" w:rsidP="001D481F">
      <w:pPr>
        <w:numPr>
          <w:ilvl w:val="0"/>
          <w:numId w:val="3"/>
        </w:numPr>
        <w:ind w:left="1068"/>
        <w:jc w:val="both"/>
        <w:rPr>
          <w:rFonts w:ascii="Arial" w:hAnsi="Arial" w:cs="Arial"/>
          <w:sz w:val="22"/>
          <w:szCs w:val="22"/>
        </w:rPr>
      </w:pPr>
      <w:r w:rsidRPr="000E7DBE">
        <w:rPr>
          <w:rFonts w:ascii="Arial" w:hAnsi="Arial" w:cs="Arial"/>
          <w:b/>
          <w:sz w:val="22"/>
          <w:szCs w:val="22"/>
        </w:rPr>
        <w:t>53 actividades gestionadas</w:t>
      </w:r>
      <w:r w:rsidRPr="000E7DBE">
        <w:rPr>
          <w:rFonts w:ascii="Arial" w:hAnsi="Arial" w:cs="Arial"/>
          <w:sz w:val="22"/>
          <w:szCs w:val="22"/>
        </w:rPr>
        <w:t xml:space="preserve"> en la divulgación del quehacer del </w:t>
      </w:r>
      <w:r w:rsidRPr="000E7DBE">
        <w:rPr>
          <w:rFonts w:ascii="Arial" w:hAnsi="Arial" w:cs="Arial"/>
          <w:i/>
          <w:sz w:val="22"/>
          <w:szCs w:val="22"/>
        </w:rPr>
        <w:t>CIDE</w:t>
      </w:r>
      <w:r w:rsidRPr="000E7DBE">
        <w:rPr>
          <w:rFonts w:ascii="Arial" w:hAnsi="Arial" w:cs="Arial"/>
          <w:sz w:val="22"/>
          <w:szCs w:val="22"/>
        </w:rPr>
        <w:t xml:space="preserve">: 2 volúmenes de la revista </w:t>
      </w:r>
      <w:r w:rsidRPr="000E7DBE">
        <w:rPr>
          <w:rFonts w:ascii="Arial" w:hAnsi="Arial" w:cs="Arial"/>
          <w:i/>
          <w:sz w:val="22"/>
          <w:szCs w:val="22"/>
        </w:rPr>
        <w:t>Educare</w:t>
      </w:r>
      <w:r w:rsidRPr="000E7DBE">
        <w:rPr>
          <w:rFonts w:ascii="Arial" w:hAnsi="Arial" w:cs="Arial"/>
          <w:sz w:val="22"/>
          <w:szCs w:val="22"/>
        </w:rPr>
        <w:t xml:space="preserve"> con la publicación de 49 artículos de producción nacional e internacional, 1 reglamento de trabajos finales de graduación, 1 guía para la elaboración de trabajos finales de graduación, 1 correo de foro con información </w:t>
      </w:r>
      <w:r w:rsidRPr="00C527E2">
        <w:rPr>
          <w:rFonts w:ascii="Arial" w:hAnsi="Arial" w:cs="Arial"/>
          <w:sz w:val="22"/>
          <w:szCs w:val="22"/>
        </w:rPr>
        <w:t xml:space="preserve">pertinente del quehacer del </w:t>
      </w:r>
      <w:r w:rsidRPr="00C527E2">
        <w:rPr>
          <w:rFonts w:ascii="Arial" w:hAnsi="Arial" w:cs="Arial"/>
          <w:i/>
          <w:sz w:val="22"/>
          <w:szCs w:val="22"/>
        </w:rPr>
        <w:t>CIDE</w:t>
      </w:r>
      <w:r w:rsidRPr="00C527E2">
        <w:rPr>
          <w:rFonts w:ascii="Arial" w:hAnsi="Arial" w:cs="Arial"/>
          <w:sz w:val="22"/>
          <w:szCs w:val="22"/>
        </w:rPr>
        <w:t xml:space="preserve"> a la comunidad, 1 coordinación de la publicación de eventos académicos en el diario La Nación (más del 100% estimado).  </w:t>
      </w:r>
      <w:r w:rsidR="00B91006" w:rsidRPr="00C527E2">
        <w:rPr>
          <w:rFonts w:ascii="Arial" w:hAnsi="Arial" w:cs="Arial"/>
          <w:sz w:val="22"/>
          <w:szCs w:val="22"/>
        </w:rPr>
        <w:t xml:space="preserve">   </w:t>
      </w:r>
    </w:p>
    <w:p w:rsidR="001D481F" w:rsidRPr="00C527E2" w:rsidRDefault="001D481F" w:rsidP="002479BB">
      <w:pPr>
        <w:ind w:left="1068"/>
        <w:jc w:val="both"/>
        <w:rPr>
          <w:rFonts w:ascii="Arial" w:hAnsi="Arial" w:cs="Arial"/>
          <w:sz w:val="22"/>
          <w:szCs w:val="22"/>
        </w:rPr>
      </w:pPr>
      <w:r w:rsidRPr="00C527E2">
        <w:rPr>
          <w:rFonts w:ascii="Arial" w:hAnsi="Arial" w:cs="Arial"/>
          <w:sz w:val="22"/>
          <w:szCs w:val="22"/>
        </w:rPr>
        <w:t xml:space="preserve"> </w:t>
      </w:r>
    </w:p>
    <w:p w:rsidR="00B6470F" w:rsidRPr="00896E3B" w:rsidRDefault="00C527E2" w:rsidP="00B6470F">
      <w:pPr>
        <w:pStyle w:val="Prrafodelista"/>
        <w:numPr>
          <w:ilvl w:val="0"/>
          <w:numId w:val="41"/>
        </w:numPr>
        <w:rPr>
          <w:rFonts w:ascii="Arial" w:hAnsi="Arial" w:cs="Arial"/>
          <w:sz w:val="22"/>
          <w:szCs w:val="22"/>
        </w:rPr>
      </w:pPr>
      <w:r w:rsidRPr="00C527E2">
        <w:rPr>
          <w:rFonts w:ascii="Arial" w:hAnsi="Arial" w:cs="Arial"/>
          <w:b/>
          <w:sz w:val="22"/>
          <w:szCs w:val="22"/>
        </w:rPr>
        <w:t>10</w:t>
      </w:r>
      <w:r w:rsidR="002479BB" w:rsidRPr="00C527E2">
        <w:rPr>
          <w:rFonts w:ascii="Arial" w:hAnsi="Arial" w:cs="Arial"/>
          <w:b/>
          <w:sz w:val="22"/>
          <w:szCs w:val="22"/>
        </w:rPr>
        <w:t xml:space="preserve"> ediciones </w:t>
      </w:r>
      <w:r w:rsidR="002479BB" w:rsidRPr="00C527E2">
        <w:rPr>
          <w:rFonts w:ascii="Arial" w:hAnsi="Arial" w:cs="Arial"/>
          <w:sz w:val="22"/>
          <w:szCs w:val="22"/>
        </w:rPr>
        <w:t xml:space="preserve">de la revista </w:t>
      </w:r>
      <w:r w:rsidR="002479BB" w:rsidRPr="00C527E2">
        <w:rPr>
          <w:rFonts w:ascii="Arial" w:hAnsi="Arial" w:cs="Arial"/>
          <w:i/>
          <w:sz w:val="22"/>
          <w:szCs w:val="22"/>
        </w:rPr>
        <w:t>Ambientico</w:t>
      </w:r>
      <w:r w:rsidR="002479BB" w:rsidRPr="00C527E2">
        <w:rPr>
          <w:rFonts w:ascii="Arial" w:hAnsi="Arial" w:cs="Arial"/>
          <w:sz w:val="22"/>
          <w:szCs w:val="22"/>
        </w:rPr>
        <w:t xml:space="preserve"> y </w:t>
      </w:r>
      <w:r w:rsidR="002479BB" w:rsidRPr="00C527E2">
        <w:rPr>
          <w:rFonts w:ascii="Arial" w:hAnsi="Arial" w:cs="Arial"/>
          <w:b/>
          <w:sz w:val="22"/>
          <w:szCs w:val="22"/>
        </w:rPr>
        <w:t>2 ediciones</w:t>
      </w:r>
      <w:r w:rsidR="002479BB" w:rsidRPr="00C527E2">
        <w:rPr>
          <w:rFonts w:ascii="Arial" w:hAnsi="Arial" w:cs="Arial"/>
          <w:sz w:val="22"/>
          <w:szCs w:val="22"/>
        </w:rPr>
        <w:t xml:space="preserve"> de </w:t>
      </w:r>
      <w:r w:rsidR="002479BB" w:rsidRPr="00C527E2">
        <w:rPr>
          <w:rFonts w:ascii="Arial" w:hAnsi="Arial" w:cs="Arial"/>
          <w:i/>
          <w:sz w:val="22"/>
          <w:szCs w:val="22"/>
        </w:rPr>
        <w:t>Ambientales</w:t>
      </w:r>
      <w:r w:rsidR="002479BB" w:rsidRPr="00C527E2">
        <w:rPr>
          <w:rFonts w:ascii="Arial" w:hAnsi="Arial" w:cs="Arial"/>
          <w:sz w:val="22"/>
          <w:szCs w:val="22"/>
        </w:rPr>
        <w:t xml:space="preserve"> (</w:t>
      </w:r>
      <w:r w:rsidRPr="00C527E2">
        <w:rPr>
          <w:rFonts w:ascii="Arial" w:hAnsi="Arial" w:cs="Arial"/>
          <w:sz w:val="22"/>
          <w:szCs w:val="22"/>
        </w:rPr>
        <w:t>92</w:t>
      </w:r>
      <w:r w:rsidR="002479BB" w:rsidRPr="00C527E2">
        <w:rPr>
          <w:rFonts w:ascii="Arial" w:hAnsi="Arial" w:cs="Arial"/>
          <w:sz w:val="22"/>
          <w:szCs w:val="22"/>
        </w:rPr>
        <w:t>%).</w:t>
      </w:r>
      <w:r w:rsidR="00B6470F">
        <w:rPr>
          <w:rFonts w:ascii="Arial" w:hAnsi="Arial" w:cs="Arial"/>
          <w:sz w:val="22"/>
          <w:szCs w:val="22"/>
        </w:rPr>
        <w:t xml:space="preserve"> </w:t>
      </w:r>
    </w:p>
    <w:p w:rsidR="00896E3B" w:rsidRPr="002F574A" w:rsidRDefault="00896E3B" w:rsidP="00896E3B">
      <w:pPr>
        <w:pStyle w:val="Prrafodelista"/>
        <w:ind w:left="1068"/>
        <w:rPr>
          <w:rFonts w:ascii="Arial" w:hAnsi="Arial" w:cs="Arial"/>
          <w:sz w:val="22"/>
          <w:szCs w:val="22"/>
        </w:rPr>
      </w:pPr>
    </w:p>
    <w:p w:rsidR="00B6470F" w:rsidRPr="002F574A" w:rsidRDefault="00FF41C6" w:rsidP="00B6470F">
      <w:pPr>
        <w:pStyle w:val="Prrafodelista"/>
        <w:numPr>
          <w:ilvl w:val="0"/>
          <w:numId w:val="41"/>
        </w:numPr>
        <w:rPr>
          <w:rFonts w:ascii="Arial" w:hAnsi="Arial" w:cs="Arial"/>
          <w:sz w:val="22"/>
          <w:szCs w:val="22"/>
        </w:rPr>
      </w:pPr>
      <w:r w:rsidRPr="00C527E2">
        <w:rPr>
          <w:rFonts w:ascii="Arial" w:hAnsi="Arial" w:cs="Arial"/>
          <w:b/>
          <w:sz w:val="22"/>
          <w:szCs w:val="22"/>
        </w:rPr>
        <w:t>10</w:t>
      </w:r>
      <w:r w:rsidR="005C0D6C" w:rsidRPr="00C527E2">
        <w:rPr>
          <w:rFonts w:ascii="Arial" w:hAnsi="Arial" w:cs="Arial"/>
          <w:b/>
          <w:sz w:val="22"/>
          <w:szCs w:val="22"/>
        </w:rPr>
        <w:t xml:space="preserve"> artículos</w:t>
      </w:r>
      <w:r w:rsidR="005C0D6C" w:rsidRPr="00C527E2">
        <w:rPr>
          <w:rFonts w:ascii="Arial" w:hAnsi="Arial" w:cs="Arial"/>
          <w:sz w:val="22"/>
          <w:szCs w:val="22"/>
        </w:rPr>
        <w:t xml:space="preserve"> publicados en revistas científicas</w:t>
      </w:r>
      <w:r w:rsidRPr="00C527E2">
        <w:rPr>
          <w:rFonts w:ascii="Arial" w:hAnsi="Arial" w:cs="Arial"/>
          <w:sz w:val="22"/>
          <w:szCs w:val="22"/>
        </w:rPr>
        <w:t xml:space="preserve">, </w:t>
      </w:r>
      <w:r w:rsidRPr="00C527E2">
        <w:rPr>
          <w:rFonts w:ascii="Arial" w:hAnsi="Arial" w:cs="Arial"/>
          <w:b/>
          <w:sz w:val="22"/>
          <w:szCs w:val="22"/>
        </w:rPr>
        <w:t>10 apoyos</w:t>
      </w:r>
      <w:r w:rsidRPr="00C527E2">
        <w:rPr>
          <w:rFonts w:ascii="Arial" w:hAnsi="Arial" w:cs="Arial"/>
          <w:sz w:val="22"/>
          <w:szCs w:val="22"/>
        </w:rPr>
        <w:t xml:space="preserve"> a personas académicas para estimular la difusión de los resultados de los PPAA, </w:t>
      </w:r>
      <w:r w:rsidRPr="00C527E2">
        <w:rPr>
          <w:rFonts w:ascii="Arial" w:hAnsi="Arial" w:cs="Arial"/>
          <w:b/>
          <w:sz w:val="22"/>
          <w:szCs w:val="22"/>
        </w:rPr>
        <w:t>33 piezas</w:t>
      </w:r>
      <w:r w:rsidRPr="00C527E2">
        <w:rPr>
          <w:rFonts w:ascii="Arial" w:hAnsi="Arial" w:cs="Arial"/>
          <w:sz w:val="22"/>
          <w:szCs w:val="22"/>
        </w:rPr>
        <w:t xml:space="preserve"> de material divulgativo </w:t>
      </w:r>
      <w:r w:rsidRPr="00FF41C6">
        <w:rPr>
          <w:rFonts w:ascii="Arial" w:hAnsi="Arial" w:cs="Arial"/>
          <w:sz w:val="22"/>
          <w:szCs w:val="22"/>
        </w:rPr>
        <w:t>(p</w:t>
      </w:r>
      <w:r w:rsidR="00DA4DE3">
        <w:rPr>
          <w:rFonts w:ascii="Arial" w:hAnsi="Arial" w:cs="Arial"/>
          <w:sz w:val="22"/>
          <w:szCs w:val="22"/>
        </w:rPr>
        <w:t>ó</w:t>
      </w:r>
      <w:r w:rsidRPr="00FF41C6">
        <w:rPr>
          <w:rFonts w:ascii="Arial" w:hAnsi="Arial" w:cs="Arial"/>
          <w:sz w:val="22"/>
          <w:szCs w:val="22"/>
        </w:rPr>
        <w:t xml:space="preserve">ster y ponencias), página en </w:t>
      </w:r>
      <w:r w:rsidRPr="00FF41C6">
        <w:rPr>
          <w:rFonts w:ascii="Arial" w:hAnsi="Arial" w:cs="Arial"/>
          <w:i/>
          <w:sz w:val="22"/>
          <w:szCs w:val="22"/>
        </w:rPr>
        <w:t>Facebook</w:t>
      </w:r>
      <w:r w:rsidRPr="00FF41C6">
        <w:rPr>
          <w:rFonts w:ascii="Arial" w:hAnsi="Arial" w:cs="Arial"/>
          <w:sz w:val="22"/>
          <w:szCs w:val="22"/>
        </w:rPr>
        <w:t xml:space="preserve"> y </w:t>
      </w:r>
      <w:r w:rsidRPr="00FF41C6">
        <w:rPr>
          <w:rFonts w:ascii="Arial" w:hAnsi="Arial" w:cs="Arial"/>
          <w:i/>
          <w:sz w:val="22"/>
          <w:szCs w:val="22"/>
        </w:rPr>
        <w:t>web</w:t>
      </w:r>
      <w:r w:rsidR="005C0D6C" w:rsidRPr="00FF41C6">
        <w:rPr>
          <w:rFonts w:ascii="Arial" w:hAnsi="Arial" w:cs="Arial"/>
          <w:sz w:val="22"/>
          <w:szCs w:val="22"/>
        </w:rPr>
        <w:t xml:space="preserve">; </w:t>
      </w:r>
      <w:r w:rsidRPr="00FF41C6">
        <w:rPr>
          <w:rFonts w:ascii="Arial" w:hAnsi="Arial" w:cs="Arial"/>
          <w:b/>
          <w:sz w:val="22"/>
          <w:szCs w:val="22"/>
        </w:rPr>
        <w:t>4 publicaciones</w:t>
      </w:r>
      <w:r w:rsidR="005C0D6C" w:rsidRPr="00FF41C6">
        <w:rPr>
          <w:rFonts w:ascii="Arial" w:hAnsi="Arial" w:cs="Arial"/>
          <w:sz w:val="22"/>
          <w:szCs w:val="22"/>
        </w:rPr>
        <w:t xml:space="preserve"> de la </w:t>
      </w:r>
      <w:r w:rsidR="00FC4339" w:rsidRPr="00FF41C6">
        <w:rPr>
          <w:rFonts w:ascii="Arial" w:hAnsi="Arial" w:cs="Arial"/>
          <w:sz w:val="22"/>
          <w:szCs w:val="22"/>
        </w:rPr>
        <w:t>r</w:t>
      </w:r>
      <w:r w:rsidR="005C0D6C" w:rsidRPr="00FF41C6">
        <w:rPr>
          <w:rFonts w:ascii="Arial" w:hAnsi="Arial" w:cs="Arial"/>
          <w:sz w:val="22"/>
          <w:szCs w:val="22"/>
        </w:rPr>
        <w:t>evista</w:t>
      </w:r>
      <w:r w:rsidR="005C0D6C" w:rsidRPr="00FF41C6">
        <w:rPr>
          <w:rFonts w:ascii="Arial" w:hAnsi="Arial" w:cs="Arial"/>
          <w:i/>
          <w:sz w:val="22"/>
          <w:szCs w:val="22"/>
        </w:rPr>
        <w:t xml:space="preserve"> Ciencias Veterinarias</w:t>
      </w:r>
      <w:r w:rsidR="00F23069" w:rsidRPr="00FF41C6">
        <w:rPr>
          <w:rFonts w:ascii="Arial" w:hAnsi="Arial" w:cs="Arial"/>
          <w:sz w:val="22"/>
          <w:szCs w:val="22"/>
        </w:rPr>
        <w:t>, en el ámbito de la Escuela de Medicina Veterinaria (</w:t>
      </w:r>
      <w:r w:rsidRPr="00FF41C6">
        <w:rPr>
          <w:rFonts w:ascii="Arial" w:hAnsi="Arial" w:cs="Arial"/>
          <w:sz w:val="22"/>
          <w:szCs w:val="22"/>
        </w:rPr>
        <w:t>100</w:t>
      </w:r>
      <w:r w:rsidR="00F23069" w:rsidRPr="00FF41C6">
        <w:rPr>
          <w:rFonts w:ascii="Arial" w:hAnsi="Arial" w:cs="Arial"/>
          <w:sz w:val="22"/>
          <w:szCs w:val="22"/>
        </w:rPr>
        <w:t>%).</w:t>
      </w:r>
      <w:r w:rsidR="00B91006" w:rsidRPr="00FF41C6">
        <w:rPr>
          <w:rFonts w:ascii="Arial" w:hAnsi="Arial" w:cs="Arial"/>
          <w:sz w:val="22"/>
          <w:szCs w:val="22"/>
        </w:rPr>
        <w:t xml:space="preserve">  </w:t>
      </w:r>
      <w:r w:rsidR="00B6470F">
        <w:rPr>
          <w:rFonts w:ascii="Arial" w:hAnsi="Arial" w:cs="Arial"/>
          <w:sz w:val="22"/>
          <w:szCs w:val="22"/>
        </w:rPr>
        <w:t xml:space="preserve">   </w:t>
      </w:r>
    </w:p>
    <w:p w:rsidR="005C19D0" w:rsidRPr="00FF41C6" w:rsidRDefault="005C19D0" w:rsidP="005C19D0">
      <w:pPr>
        <w:pStyle w:val="Prrafodelista"/>
        <w:rPr>
          <w:rFonts w:ascii="Arial" w:hAnsi="Arial" w:cs="Arial"/>
          <w:sz w:val="22"/>
          <w:szCs w:val="22"/>
        </w:rPr>
      </w:pPr>
    </w:p>
    <w:p w:rsidR="00B6470F" w:rsidRPr="002F574A" w:rsidRDefault="00147819" w:rsidP="00B6470F">
      <w:pPr>
        <w:pStyle w:val="Prrafodelista"/>
        <w:numPr>
          <w:ilvl w:val="0"/>
          <w:numId w:val="41"/>
        </w:numPr>
        <w:rPr>
          <w:rFonts w:ascii="Arial" w:hAnsi="Arial" w:cs="Arial"/>
          <w:sz w:val="22"/>
          <w:szCs w:val="22"/>
        </w:rPr>
      </w:pPr>
      <w:r w:rsidRPr="00FF41C6">
        <w:rPr>
          <w:rFonts w:ascii="Arial" w:hAnsi="Arial" w:cs="Arial"/>
          <w:b/>
          <w:sz w:val="22"/>
          <w:szCs w:val="22"/>
        </w:rPr>
        <w:t>5 acciones</w:t>
      </w:r>
      <w:r w:rsidR="005C19D0" w:rsidRPr="00FF41C6">
        <w:rPr>
          <w:rFonts w:ascii="Arial" w:hAnsi="Arial" w:cs="Arial"/>
          <w:b/>
          <w:sz w:val="22"/>
          <w:szCs w:val="22"/>
        </w:rPr>
        <w:t xml:space="preserve"> de fortalecimiento</w:t>
      </w:r>
      <w:r w:rsidR="005C19D0" w:rsidRPr="00FF41C6">
        <w:rPr>
          <w:rFonts w:ascii="Arial" w:hAnsi="Arial" w:cs="Arial"/>
          <w:sz w:val="22"/>
          <w:szCs w:val="22"/>
        </w:rPr>
        <w:t xml:space="preserve"> de las revistas indexadas de la UNA: </w:t>
      </w:r>
      <w:r w:rsidRPr="00FF41C6">
        <w:rPr>
          <w:rFonts w:ascii="Arial" w:hAnsi="Arial" w:cs="Arial"/>
          <w:sz w:val="22"/>
          <w:szCs w:val="22"/>
        </w:rPr>
        <w:t xml:space="preserve">actualización de base de datos de revistas académicas de la UNA, taller de redacción de artículos científicos </w:t>
      </w:r>
      <w:r w:rsidRPr="00147819">
        <w:rPr>
          <w:rFonts w:ascii="Arial" w:hAnsi="Arial" w:cs="Arial"/>
          <w:sz w:val="22"/>
          <w:szCs w:val="22"/>
        </w:rPr>
        <w:t xml:space="preserve">para revistas académicas, conversatorios con directores y editores de revistas, etc. </w:t>
      </w:r>
      <w:r w:rsidR="005C19D0" w:rsidRPr="00147819">
        <w:rPr>
          <w:rFonts w:ascii="Arial" w:hAnsi="Arial" w:cs="Arial"/>
          <w:sz w:val="22"/>
          <w:szCs w:val="22"/>
        </w:rPr>
        <w:t>(</w:t>
      </w:r>
      <w:r w:rsidRPr="00147819">
        <w:rPr>
          <w:rFonts w:ascii="Arial" w:hAnsi="Arial" w:cs="Arial"/>
          <w:sz w:val="22"/>
          <w:szCs w:val="22"/>
        </w:rPr>
        <w:t>más del 10</w:t>
      </w:r>
      <w:r w:rsidR="005C19D0" w:rsidRPr="00147819">
        <w:rPr>
          <w:rFonts w:ascii="Arial" w:hAnsi="Arial" w:cs="Arial"/>
          <w:sz w:val="22"/>
          <w:szCs w:val="22"/>
        </w:rPr>
        <w:t>0%</w:t>
      </w:r>
      <w:r w:rsidRPr="00147819">
        <w:rPr>
          <w:rFonts w:ascii="Arial" w:hAnsi="Arial" w:cs="Arial"/>
          <w:sz w:val="22"/>
          <w:szCs w:val="22"/>
        </w:rPr>
        <w:t xml:space="preserve"> estimado</w:t>
      </w:r>
      <w:r w:rsidR="005C19D0" w:rsidRPr="00147819">
        <w:rPr>
          <w:rFonts w:ascii="Arial" w:hAnsi="Arial" w:cs="Arial"/>
          <w:sz w:val="22"/>
          <w:szCs w:val="22"/>
        </w:rPr>
        <w:t>).</w:t>
      </w:r>
      <w:r w:rsidR="00B91006" w:rsidRPr="00147819">
        <w:rPr>
          <w:rFonts w:ascii="Arial" w:hAnsi="Arial" w:cs="Arial"/>
          <w:sz w:val="22"/>
          <w:szCs w:val="22"/>
        </w:rPr>
        <w:t xml:space="preserve">    </w:t>
      </w:r>
    </w:p>
    <w:p w:rsidR="00407867" w:rsidRPr="008013AC" w:rsidRDefault="00407867" w:rsidP="00407867">
      <w:pPr>
        <w:pStyle w:val="Prrafodelista"/>
        <w:rPr>
          <w:rFonts w:ascii="Arial" w:hAnsi="Arial" w:cs="Arial"/>
          <w:sz w:val="22"/>
          <w:szCs w:val="22"/>
        </w:rPr>
      </w:pPr>
    </w:p>
    <w:p w:rsidR="00B6470F" w:rsidRPr="002F574A" w:rsidRDefault="008013AC" w:rsidP="00B6470F">
      <w:pPr>
        <w:pStyle w:val="Prrafodelista"/>
        <w:numPr>
          <w:ilvl w:val="0"/>
          <w:numId w:val="41"/>
        </w:numPr>
        <w:rPr>
          <w:rFonts w:ascii="Arial" w:hAnsi="Arial" w:cs="Arial"/>
          <w:sz w:val="22"/>
          <w:szCs w:val="22"/>
        </w:rPr>
      </w:pPr>
      <w:r w:rsidRPr="008013AC">
        <w:rPr>
          <w:rFonts w:ascii="Arial" w:hAnsi="Arial" w:cs="Arial"/>
          <w:b/>
          <w:sz w:val="22"/>
          <w:szCs w:val="22"/>
        </w:rPr>
        <w:t>10</w:t>
      </w:r>
      <w:r w:rsidR="00407867" w:rsidRPr="008013AC">
        <w:rPr>
          <w:rFonts w:ascii="Arial" w:hAnsi="Arial" w:cs="Arial"/>
          <w:b/>
          <w:sz w:val="22"/>
          <w:szCs w:val="22"/>
        </w:rPr>
        <w:t xml:space="preserve">0% de </w:t>
      </w:r>
      <w:r w:rsidRPr="008013AC">
        <w:rPr>
          <w:rFonts w:ascii="Arial" w:hAnsi="Arial" w:cs="Arial"/>
          <w:b/>
          <w:sz w:val="22"/>
          <w:szCs w:val="22"/>
        </w:rPr>
        <w:t>logro</w:t>
      </w:r>
      <w:r w:rsidR="00407867" w:rsidRPr="008013AC">
        <w:rPr>
          <w:rFonts w:ascii="Arial" w:hAnsi="Arial" w:cs="Arial"/>
          <w:b/>
          <w:sz w:val="22"/>
          <w:szCs w:val="22"/>
        </w:rPr>
        <w:t xml:space="preserve"> </w:t>
      </w:r>
      <w:r w:rsidR="00407867" w:rsidRPr="008013AC">
        <w:rPr>
          <w:rFonts w:ascii="Arial" w:hAnsi="Arial" w:cs="Arial"/>
          <w:sz w:val="22"/>
          <w:szCs w:val="22"/>
        </w:rPr>
        <w:t xml:space="preserve">en el fortalecimiento de la articulación interna entre los académicos que realizan investigación en el área de la </w:t>
      </w:r>
      <w:proofErr w:type="spellStart"/>
      <w:r w:rsidR="00407867" w:rsidRPr="008013AC">
        <w:rPr>
          <w:rFonts w:ascii="Arial" w:hAnsi="Arial" w:cs="Arial"/>
          <w:sz w:val="22"/>
          <w:szCs w:val="22"/>
        </w:rPr>
        <w:t>nanobiotecnología</w:t>
      </w:r>
      <w:proofErr w:type="spellEnd"/>
      <w:r w:rsidR="00407867" w:rsidRPr="008013AC">
        <w:rPr>
          <w:rFonts w:ascii="Arial" w:hAnsi="Arial" w:cs="Arial"/>
          <w:sz w:val="22"/>
          <w:szCs w:val="22"/>
        </w:rPr>
        <w:t>.</w:t>
      </w:r>
      <w:r w:rsidR="00B91006" w:rsidRPr="008013AC">
        <w:rPr>
          <w:rFonts w:ascii="Arial" w:hAnsi="Arial" w:cs="Arial"/>
          <w:sz w:val="22"/>
          <w:szCs w:val="22"/>
        </w:rPr>
        <w:t xml:space="preserve">     </w:t>
      </w:r>
    </w:p>
    <w:p w:rsidR="00407867" w:rsidRPr="008013AC" w:rsidRDefault="00407867" w:rsidP="00407867">
      <w:pPr>
        <w:ind w:left="1068"/>
        <w:jc w:val="both"/>
        <w:rPr>
          <w:rFonts w:ascii="Arial" w:hAnsi="Arial" w:cs="Arial"/>
          <w:sz w:val="22"/>
          <w:szCs w:val="22"/>
        </w:rPr>
      </w:pPr>
    </w:p>
    <w:p w:rsidR="00B6470F" w:rsidRPr="002F574A" w:rsidRDefault="008013AC" w:rsidP="00B6470F">
      <w:pPr>
        <w:pStyle w:val="Prrafodelista"/>
        <w:numPr>
          <w:ilvl w:val="0"/>
          <w:numId w:val="41"/>
        </w:numPr>
        <w:rPr>
          <w:rFonts w:ascii="Arial" w:hAnsi="Arial" w:cs="Arial"/>
          <w:sz w:val="22"/>
          <w:szCs w:val="22"/>
        </w:rPr>
      </w:pPr>
      <w:r w:rsidRPr="008013AC">
        <w:rPr>
          <w:rFonts w:ascii="Arial" w:hAnsi="Arial" w:cs="Arial"/>
          <w:b/>
          <w:sz w:val="22"/>
          <w:szCs w:val="22"/>
        </w:rPr>
        <w:t>9</w:t>
      </w:r>
      <w:r w:rsidR="00407867" w:rsidRPr="008013AC">
        <w:rPr>
          <w:rFonts w:ascii="Arial" w:hAnsi="Arial" w:cs="Arial"/>
          <w:b/>
          <w:sz w:val="22"/>
          <w:szCs w:val="22"/>
        </w:rPr>
        <w:t xml:space="preserve">0% de </w:t>
      </w:r>
      <w:r w:rsidRPr="008013AC">
        <w:rPr>
          <w:rFonts w:ascii="Arial" w:hAnsi="Arial" w:cs="Arial"/>
          <w:b/>
          <w:sz w:val="22"/>
          <w:szCs w:val="22"/>
        </w:rPr>
        <w:t>logro</w:t>
      </w:r>
      <w:r w:rsidR="00407867" w:rsidRPr="008013AC">
        <w:rPr>
          <w:rFonts w:ascii="Arial" w:hAnsi="Arial" w:cs="Arial"/>
          <w:b/>
          <w:sz w:val="22"/>
          <w:szCs w:val="22"/>
        </w:rPr>
        <w:t xml:space="preserve"> </w:t>
      </w:r>
      <w:r w:rsidR="00407867" w:rsidRPr="008013AC">
        <w:rPr>
          <w:rFonts w:ascii="Arial" w:hAnsi="Arial" w:cs="Arial"/>
          <w:sz w:val="22"/>
          <w:szCs w:val="22"/>
        </w:rPr>
        <w:t xml:space="preserve">en el desarrollo de un sistema de </w:t>
      </w:r>
      <w:proofErr w:type="spellStart"/>
      <w:r w:rsidR="00407867" w:rsidRPr="008013AC">
        <w:rPr>
          <w:rFonts w:ascii="Arial" w:hAnsi="Arial" w:cs="Arial"/>
          <w:sz w:val="22"/>
          <w:szCs w:val="22"/>
        </w:rPr>
        <w:t>nanobiomateriales</w:t>
      </w:r>
      <w:proofErr w:type="spellEnd"/>
      <w:r w:rsidR="00407867" w:rsidRPr="008013AC">
        <w:rPr>
          <w:rFonts w:ascii="Arial" w:hAnsi="Arial" w:cs="Arial"/>
          <w:sz w:val="22"/>
          <w:szCs w:val="22"/>
        </w:rPr>
        <w:t xml:space="preserve"> poliméricos para la selección de coadyuvantes que mejoren la eficiencia de </w:t>
      </w:r>
      <w:proofErr w:type="spellStart"/>
      <w:r w:rsidR="00407867" w:rsidRPr="008013AC">
        <w:rPr>
          <w:rFonts w:ascii="Arial" w:hAnsi="Arial" w:cs="Arial"/>
          <w:i/>
          <w:sz w:val="22"/>
          <w:szCs w:val="22"/>
        </w:rPr>
        <w:t>Trichoderma</w:t>
      </w:r>
      <w:proofErr w:type="spellEnd"/>
      <w:r w:rsidR="00407867" w:rsidRPr="008013AC">
        <w:rPr>
          <w:rFonts w:ascii="Arial" w:hAnsi="Arial" w:cs="Arial"/>
          <w:i/>
          <w:sz w:val="22"/>
          <w:szCs w:val="22"/>
        </w:rPr>
        <w:t xml:space="preserve"> </w:t>
      </w:r>
      <w:proofErr w:type="spellStart"/>
      <w:r w:rsidR="00407867" w:rsidRPr="008013AC">
        <w:rPr>
          <w:rFonts w:ascii="Arial" w:hAnsi="Arial" w:cs="Arial"/>
          <w:i/>
          <w:sz w:val="22"/>
          <w:szCs w:val="22"/>
        </w:rPr>
        <w:t>sp</w:t>
      </w:r>
      <w:proofErr w:type="spellEnd"/>
      <w:r w:rsidR="00407867" w:rsidRPr="008013AC">
        <w:rPr>
          <w:rFonts w:ascii="Arial" w:hAnsi="Arial" w:cs="Arial"/>
          <w:sz w:val="22"/>
          <w:szCs w:val="22"/>
        </w:rPr>
        <w:t xml:space="preserve"> sobre tejido foliar.</w:t>
      </w:r>
      <w:r w:rsidR="00B91006" w:rsidRPr="008013AC">
        <w:rPr>
          <w:rFonts w:ascii="Arial" w:hAnsi="Arial" w:cs="Arial"/>
          <w:sz w:val="22"/>
          <w:szCs w:val="22"/>
        </w:rPr>
        <w:t xml:space="preserve">     </w:t>
      </w:r>
    </w:p>
    <w:p w:rsidR="00407867" w:rsidRPr="008013AC" w:rsidRDefault="00407867" w:rsidP="00407867">
      <w:pPr>
        <w:pStyle w:val="Prrafodelista"/>
        <w:rPr>
          <w:rFonts w:ascii="Arial" w:hAnsi="Arial" w:cs="Arial"/>
          <w:sz w:val="22"/>
          <w:szCs w:val="22"/>
        </w:rPr>
      </w:pPr>
    </w:p>
    <w:p w:rsidR="00B6470F" w:rsidRPr="002F574A" w:rsidRDefault="00407867" w:rsidP="00B6470F">
      <w:pPr>
        <w:pStyle w:val="Prrafodelista"/>
        <w:numPr>
          <w:ilvl w:val="0"/>
          <w:numId w:val="41"/>
        </w:numPr>
        <w:rPr>
          <w:rFonts w:ascii="Arial" w:hAnsi="Arial" w:cs="Arial"/>
          <w:sz w:val="22"/>
          <w:szCs w:val="22"/>
        </w:rPr>
      </w:pPr>
      <w:r w:rsidRPr="008013AC">
        <w:rPr>
          <w:rFonts w:ascii="Arial" w:hAnsi="Arial" w:cs="Arial"/>
          <w:b/>
          <w:sz w:val="22"/>
          <w:szCs w:val="22"/>
        </w:rPr>
        <w:t>13 revistas institucionales</w:t>
      </w:r>
      <w:r w:rsidRPr="008013AC">
        <w:rPr>
          <w:rFonts w:ascii="Arial" w:hAnsi="Arial" w:cs="Arial"/>
          <w:sz w:val="22"/>
          <w:szCs w:val="22"/>
        </w:rPr>
        <w:t xml:space="preserve"> que cuentan con colaboradores internacionales en su publicación (más del 100% estimado).</w:t>
      </w:r>
      <w:r w:rsidR="00B91006" w:rsidRPr="008013AC">
        <w:rPr>
          <w:rFonts w:ascii="Arial" w:hAnsi="Arial" w:cs="Arial"/>
          <w:sz w:val="22"/>
          <w:szCs w:val="22"/>
        </w:rPr>
        <w:t xml:space="preserve">    </w:t>
      </w:r>
    </w:p>
    <w:p w:rsidR="00407867" w:rsidRPr="008013AC" w:rsidRDefault="00407867" w:rsidP="00407867">
      <w:pPr>
        <w:pStyle w:val="Prrafodelista"/>
        <w:rPr>
          <w:rFonts w:ascii="Arial" w:hAnsi="Arial" w:cs="Arial"/>
          <w:sz w:val="22"/>
          <w:szCs w:val="22"/>
        </w:rPr>
      </w:pPr>
    </w:p>
    <w:p w:rsidR="00B6470F" w:rsidRPr="002F574A" w:rsidRDefault="00E418EF" w:rsidP="00B6470F">
      <w:pPr>
        <w:pStyle w:val="Prrafodelista"/>
        <w:numPr>
          <w:ilvl w:val="0"/>
          <w:numId w:val="41"/>
        </w:numPr>
        <w:rPr>
          <w:rFonts w:ascii="Arial" w:hAnsi="Arial" w:cs="Arial"/>
          <w:sz w:val="22"/>
          <w:szCs w:val="22"/>
        </w:rPr>
      </w:pPr>
      <w:r w:rsidRPr="00D2657E">
        <w:rPr>
          <w:rFonts w:ascii="Arial" w:hAnsi="Arial" w:cs="Arial"/>
          <w:b/>
          <w:sz w:val="22"/>
          <w:szCs w:val="22"/>
        </w:rPr>
        <w:t>7 extensionistas</w:t>
      </w:r>
      <w:r w:rsidRPr="00D2657E">
        <w:rPr>
          <w:rFonts w:ascii="Arial" w:hAnsi="Arial" w:cs="Arial"/>
          <w:sz w:val="22"/>
          <w:szCs w:val="22"/>
        </w:rPr>
        <w:t xml:space="preserve"> con participación en eventos académicos nacionales e internacionales: Congreso internacional de extensión universitaria en Rosario-Argentina, Congreso internacional del Núcleo de estudios de las Américas (más del 100% estimado).</w:t>
      </w:r>
      <w:r w:rsidR="00B91006" w:rsidRPr="00D2657E">
        <w:rPr>
          <w:rFonts w:ascii="Arial" w:hAnsi="Arial" w:cs="Arial"/>
          <w:sz w:val="22"/>
          <w:szCs w:val="22"/>
        </w:rPr>
        <w:t xml:space="preserve">     </w:t>
      </w:r>
    </w:p>
    <w:p w:rsidR="00B8020E" w:rsidRPr="00E22BE6" w:rsidRDefault="00B8020E" w:rsidP="00B8020E">
      <w:pPr>
        <w:pStyle w:val="Prrafodelista"/>
        <w:rPr>
          <w:rFonts w:ascii="Arial" w:hAnsi="Arial" w:cs="Arial"/>
          <w:sz w:val="22"/>
          <w:szCs w:val="22"/>
        </w:rPr>
      </w:pPr>
    </w:p>
    <w:p w:rsidR="00B6470F" w:rsidRPr="002F574A" w:rsidRDefault="00B8020E" w:rsidP="00B6470F">
      <w:pPr>
        <w:pStyle w:val="Prrafodelista"/>
        <w:numPr>
          <w:ilvl w:val="0"/>
          <w:numId w:val="41"/>
        </w:numPr>
        <w:rPr>
          <w:rFonts w:ascii="Arial" w:hAnsi="Arial" w:cs="Arial"/>
          <w:sz w:val="22"/>
          <w:szCs w:val="22"/>
        </w:rPr>
      </w:pPr>
      <w:r w:rsidRPr="00E22BE6">
        <w:rPr>
          <w:rFonts w:ascii="Arial" w:hAnsi="Arial" w:cs="Arial"/>
          <w:b/>
          <w:sz w:val="22"/>
          <w:szCs w:val="22"/>
        </w:rPr>
        <w:t>1 revista digitalizada</w:t>
      </w:r>
      <w:r w:rsidRPr="00E22BE6">
        <w:rPr>
          <w:rFonts w:ascii="Arial" w:hAnsi="Arial" w:cs="Arial"/>
          <w:sz w:val="22"/>
          <w:szCs w:val="22"/>
        </w:rPr>
        <w:t>, Nuevo Humanismo del Centro de Estudios Generales, incorporada al portal de revistas (100%).</w:t>
      </w:r>
      <w:r w:rsidR="00B91006" w:rsidRPr="00E22BE6">
        <w:rPr>
          <w:rFonts w:ascii="Arial" w:hAnsi="Arial" w:cs="Arial"/>
          <w:sz w:val="22"/>
          <w:szCs w:val="22"/>
        </w:rPr>
        <w:t xml:space="preserve">   </w:t>
      </w:r>
      <w:r w:rsidR="00B6470F">
        <w:rPr>
          <w:rFonts w:ascii="Arial" w:hAnsi="Arial" w:cs="Arial"/>
          <w:sz w:val="22"/>
          <w:szCs w:val="22"/>
        </w:rPr>
        <w:t xml:space="preserve"> </w:t>
      </w:r>
    </w:p>
    <w:p w:rsidR="00E418EF" w:rsidRPr="00E22BE6" w:rsidRDefault="00E418EF" w:rsidP="00E418EF">
      <w:pPr>
        <w:pStyle w:val="Prrafodelista"/>
        <w:rPr>
          <w:rFonts w:ascii="Arial" w:hAnsi="Arial" w:cs="Arial"/>
          <w:sz w:val="22"/>
          <w:szCs w:val="22"/>
        </w:rPr>
      </w:pPr>
    </w:p>
    <w:p w:rsidR="00991DD0" w:rsidRPr="00230C7D" w:rsidRDefault="00991DD0" w:rsidP="00EA5D17">
      <w:pPr>
        <w:spacing w:line="360" w:lineRule="auto"/>
        <w:ind w:left="709"/>
        <w:jc w:val="both"/>
        <w:rPr>
          <w:rFonts w:ascii="Arial" w:hAnsi="Arial" w:cs="Arial"/>
          <w:b/>
        </w:rPr>
      </w:pPr>
    </w:p>
    <w:p w:rsidR="00FB6AB0" w:rsidRPr="00230C7D" w:rsidRDefault="005122D6" w:rsidP="00EA5D17">
      <w:pPr>
        <w:spacing w:line="360" w:lineRule="auto"/>
        <w:ind w:left="709"/>
        <w:jc w:val="both"/>
        <w:rPr>
          <w:rFonts w:ascii="Arial" w:hAnsi="Arial" w:cs="Arial"/>
          <w:b/>
        </w:rPr>
      </w:pPr>
      <w:r w:rsidRPr="00230C7D">
        <w:rPr>
          <w:rFonts w:ascii="Arial" w:hAnsi="Arial" w:cs="Arial"/>
          <w:b/>
        </w:rPr>
        <w:t xml:space="preserve">Meta </w:t>
      </w:r>
      <w:r w:rsidR="004C66F3" w:rsidRPr="00230C7D">
        <w:rPr>
          <w:rFonts w:ascii="Arial" w:hAnsi="Arial" w:cs="Arial"/>
          <w:b/>
        </w:rPr>
        <w:t>3</w:t>
      </w:r>
      <w:r w:rsidRPr="00230C7D">
        <w:rPr>
          <w:rFonts w:ascii="Arial" w:hAnsi="Arial" w:cs="Arial"/>
          <w:b/>
        </w:rPr>
        <w:t>.</w:t>
      </w:r>
      <w:r w:rsidR="00A51D41" w:rsidRPr="00230C7D">
        <w:rPr>
          <w:rFonts w:ascii="Arial" w:hAnsi="Arial" w:cs="Arial"/>
          <w:b/>
        </w:rPr>
        <w:t>5</w:t>
      </w:r>
      <w:r w:rsidRPr="00230C7D">
        <w:rPr>
          <w:rFonts w:ascii="Arial" w:hAnsi="Arial" w:cs="Arial"/>
          <w:b/>
        </w:rPr>
        <w:t xml:space="preserve">  Ejecutar </w:t>
      </w:r>
      <w:r w:rsidR="004C66F3" w:rsidRPr="00230C7D">
        <w:rPr>
          <w:rFonts w:ascii="Arial" w:hAnsi="Arial" w:cs="Arial"/>
          <w:b/>
        </w:rPr>
        <w:t>7</w:t>
      </w:r>
      <w:r w:rsidR="0079791A" w:rsidRPr="00230C7D">
        <w:rPr>
          <w:rFonts w:ascii="Arial" w:hAnsi="Arial" w:cs="Arial"/>
          <w:b/>
        </w:rPr>
        <w:t xml:space="preserve"> </w:t>
      </w:r>
      <w:r w:rsidR="008B11C1" w:rsidRPr="00230C7D">
        <w:rPr>
          <w:rFonts w:ascii="Arial" w:hAnsi="Arial" w:cs="Arial"/>
          <w:b/>
        </w:rPr>
        <w:t>proyectos</w:t>
      </w:r>
      <w:r w:rsidRPr="00230C7D">
        <w:rPr>
          <w:rFonts w:ascii="Arial" w:hAnsi="Arial" w:cs="Arial"/>
          <w:b/>
        </w:rPr>
        <w:t xml:space="preserve"> de producción académica</w:t>
      </w:r>
      <w:r w:rsidR="008B11C1" w:rsidRPr="00230C7D">
        <w:rPr>
          <w:rFonts w:ascii="Arial" w:hAnsi="Arial" w:cs="Arial"/>
          <w:b/>
        </w:rPr>
        <w:t xml:space="preserve"> y</w:t>
      </w:r>
      <w:r w:rsidR="00AB598D" w:rsidRPr="00230C7D">
        <w:rPr>
          <w:rFonts w:ascii="Arial" w:hAnsi="Arial" w:cs="Arial"/>
          <w:b/>
        </w:rPr>
        <w:t xml:space="preserve"> artística</w:t>
      </w:r>
      <w:r w:rsidR="008B11C1" w:rsidRPr="00230C7D">
        <w:rPr>
          <w:rFonts w:ascii="Arial" w:hAnsi="Arial" w:cs="Arial"/>
          <w:b/>
        </w:rPr>
        <w:t>,</w:t>
      </w:r>
      <w:r w:rsidR="00E84CBA" w:rsidRPr="00230C7D">
        <w:rPr>
          <w:rFonts w:ascii="Arial" w:hAnsi="Arial" w:cs="Arial"/>
          <w:b/>
        </w:rPr>
        <w:t xml:space="preserve"> o </w:t>
      </w:r>
      <w:r w:rsidR="008B11C1" w:rsidRPr="00230C7D">
        <w:rPr>
          <w:rFonts w:ascii="Arial" w:hAnsi="Arial" w:cs="Arial"/>
          <w:b/>
        </w:rPr>
        <w:t xml:space="preserve">de </w:t>
      </w:r>
      <w:r w:rsidR="00E84CBA" w:rsidRPr="00230C7D">
        <w:rPr>
          <w:rFonts w:ascii="Arial" w:hAnsi="Arial" w:cs="Arial"/>
          <w:b/>
        </w:rPr>
        <w:t>una combinación de ambas</w:t>
      </w:r>
      <w:r w:rsidRPr="00230C7D">
        <w:rPr>
          <w:rFonts w:ascii="Arial" w:hAnsi="Arial" w:cs="Arial"/>
          <w:b/>
        </w:rPr>
        <w:t>.</w:t>
      </w:r>
      <w:r w:rsidR="00F65DAD" w:rsidRPr="00230C7D">
        <w:rPr>
          <w:rFonts w:ascii="Arial" w:hAnsi="Arial" w:cs="Arial"/>
          <w:b/>
        </w:rPr>
        <w:t xml:space="preserve">              </w:t>
      </w:r>
    </w:p>
    <w:p w:rsidR="00DA4DE3" w:rsidRPr="000251EC" w:rsidRDefault="00DA4DE3" w:rsidP="00F671FC">
      <w:pPr>
        <w:ind w:left="709"/>
        <w:jc w:val="both"/>
        <w:rPr>
          <w:rFonts w:ascii="Arial" w:hAnsi="Arial" w:cs="Arial"/>
          <w:sz w:val="22"/>
          <w:szCs w:val="22"/>
        </w:rPr>
      </w:pPr>
    </w:p>
    <w:p w:rsidR="00150489" w:rsidRPr="000251EC" w:rsidRDefault="00D10EAC" w:rsidP="00F671FC">
      <w:pPr>
        <w:ind w:left="709"/>
        <w:jc w:val="both"/>
        <w:rPr>
          <w:rFonts w:ascii="Arial" w:hAnsi="Arial" w:cs="Arial"/>
          <w:b/>
          <w:sz w:val="22"/>
          <w:szCs w:val="22"/>
        </w:rPr>
      </w:pPr>
      <w:r w:rsidRPr="000251EC">
        <w:rPr>
          <w:rFonts w:ascii="Arial" w:hAnsi="Arial" w:cs="Arial"/>
          <w:sz w:val="22"/>
          <w:szCs w:val="22"/>
        </w:rPr>
        <w:t>Se ejecuta</w:t>
      </w:r>
      <w:r w:rsidR="00E213C6" w:rsidRPr="000251EC">
        <w:rPr>
          <w:rFonts w:ascii="Arial" w:hAnsi="Arial" w:cs="Arial"/>
          <w:sz w:val="22"/>
          <w:szCs w:val="22"/>
        </w:rPr>
        <w:t>ro</w:t>
      </w:r>
      <w:r w:rsidRPr="000251EC">
        <w:rPr>
          <w:rFonts w:ascii="Arial" w:hAnsi="Arial" w:cs="Arial"/>
          <w:sz w:val="22"/>
          <w:szCs w:val="22"/>
        </w:rPr>
        <w:t xml:space="preserve">n </w:t>
      </w:r>
      <w:r w:rsidR="009B2A09" w:rsidRPr="000251EC">
        <w:rPr>
          <w:rFonts w:ascii="Arial" w:hAnsi="Arial" w:cs="Arial"/>
          <w:sz w:val="22"/>
          <w:szCs w:val="22"/>
        </w:rPr>
        <w:t>6</w:t>
      </w:r>
      <w:r w:rsidR="0053103A" w:rsidRPr="000251EC">
        <w:rPr>
          <w:rFonts w:ascii="Arial" w:hAnsi="Arial" w:cs="Arial"/>
          <w:sz w:val="22"/>
          <w:szCs w:val="22"/>
        </w:rPr>
        <w:t xml:space="preserve"> proyectos</w:t>
      </w:r>
      <w:r w:rsidR="000F0DD3" w:rsidRPr="000251EC">
        <w:rPr>
          <w:rFonts w:ascii="Arial" w:hAnsi="Arial" w:cs="Arial"/>
          <w:sz w:val="22"/>
          <w:szCs w:val="22"/>
        </w:rPr>
        <w:t xml:space="preserve"> de la naturaleza descrita en la meta, </w:t>
      </w:r>
      <w:r w:rsidR="00FB6AB0" w:rsidRPr="000251EC">
        <w:rPr>
          <w:rFonts w:ascii="Arial" w:hAnsi="Arial" w:cs="Arial"/>
          <w:sz w:val="22"/>
          <w:szCs w:val="22"/>
        </w:rPr>
        <w:t xml:space="preserve">con diferentes grados de </w:t>
      </w:r>
      <w:r w:rsidR="00BF5470" w:rsidRPr="000251EC">
        <w:rPr>
          <w:rFonts w:ascii="Arial" w:hAnsi="Arial" w:cs="Arial"/>
          <w:sz w:val="22"/>
          <w:szCs w:val="22"/>
        </w:rPr>
        <w:t>logro</w:t>
      </w:r>
      <w:r w:rsidR="00BD4AE2" w:rsidRPr="000251EC">
        <w:rPr>
          <w:rFonts w:ascii="Arial" w:hAnsi="Arial" w:cs="Arial"/>
          <w:sz w:val="22"/>
          <w:szCs w:val="22"/>
        </w:rPr>
        <w:t xml:space="preserve"> (</w:t>
      </w:r>
      <w:r w:rsidR="0015211F" w:rsidRPr="00E0433A">
        <w:rPr>
          <w:rFonts w:ascii="Arial" w:hAnsi="Arial" w:cs="Arial"/>
          <w:b/>
          <w:sz w:val="22"/>
          <w:szCs w:val="22"/>
        </w:rPr>
        <w:t>8</w:t>
      </w:r>
      <w:r w:rsidR="00C53B40" w:rsidRPr="00E0433A">
        <w:rPr>
          <w:rFonts w:ascii="Arial" w:hAnsi="Arial" w:cs="Arial"/>
          <w:b/>
          <w:sz w:val="22"/>
          <w:szCs w:val="22"/>
        </w:rPr>
        <w:t>3</w:t>
      </w:r>
      <w:r w:rsidR="00BD4AE2" w:rsidRPr="00E0433A">
        <w:rPr>
          <w:rFonts w:ascii="Arial" w:hAnsi="Arial" w:cs="Arial"/>
          <w:b/>
          <w:sz w:val="22"/>
          <w:szCs w:val="22"/>
        </w:rPr>
        <w:t>%</w:t>
      </w:r>
      <w:r w:rsidR="00393516" w:rsidRPr="000251EC">
        <w:rPr>
          <w:rFonts w:ascii="Arial" w:hAnsi="Arial" w:cs="Arial"/>
          <w:sz w:val="22"/>
          <w:szCs w:val="22"/>
        </w:rPr>
        <w:t xml:space="preserve"> de cumplimiento</w:t>
      </w:r>
      <w:r w:rsidR="00BD4AE2" w:rsidRPr="000251EC">
        <w:rPr>
          <w:rFonts w:ascii="Arial" w:hAnsi="Arial" w:cs="Arial"/>
          <w:sz w:val="22"/>
          <w:szCs w:val="22"/>
        </w:rPr>
        <w:t>)</w:t>
      </w:r>
      <w:r w:rsidRPr="000251EC">
        <w:rPr>
          <w:rFonts w:ascii="Arial" w:hAnsi="Arial" w:cs="Arial"/>
          <w:sz w:val="22"/>
          <w:szCs w:val="22"/>
        </w:rPr>
        <w:t>, según el detalle que se muestra:</w:t>
      </w:r>
      <w:r w:rsidR="00CE7BF2" w:rsidRPr="000251EC">
        <w:rPr>
          <w:rFonts w:ascii="Arial" w:hAnsi="Arial" w:cs="Arial"/>
          <w:sz w:val="22"/>
          <w:szCs w:val="22"/>
        </w:rPr>
        <w:t xml:space="preserve">     </w:t>
      </w:r>
    </w:p>
    <w:p w:rsidR="00D2102D" w:rsidRPr="00230C7D" w:rsidRDefault="00D2102D" w:rsidP="00150489">
      <w:pPr>
        <w:ind w:left="709"/>
        <w:jc w:val="right"/>
        <w:rPr>
          <w:rFonts w:ascii="Arial" w:hAnsi="Arial" w:cs="Arial"/>
          <w:sz w:val="22"/>
          <w:szCs w:val="22"/>
        </w:rPr>
      </w:pPr>
    </w:p>
    <w:p w:rsidR="0015211F" w:rsidRPr="002F574A" w:rsidRDefault="004E7C99" w:rsidP="0015211F">
      <w:pPr>
        <w:pStyle w:val="Prrafodelista"/>
        <w:numPr>
          <w:ilvl w:val="0"/>
          <w:numId w:val="41"/>
        </w:numPr>
        <w:rPr>
          <w:rFonts w:ascii="Arial" w:hAnsi="Arial" w:cs="Arial"/>
          <w:sz w:val="22"/>
          <w:szCs w:val="22"/>
        </w:rPr>
      </w:pPr>
      <w:r w:rsidRPr="004E7C99">
        <w:rPr>
          <w:rFonts w:ascii="Arial" w:hAnsi="Arial" w:cs="Arial"/>
          <w:b/>
          <w:sz w:val="22"/>
          <w:szCs w:val="22"/>
        </w:rPr>
        <w:t>10</w:t>
      </w:r>
      <w:r w:rsidR="0070411F" w:rsidRPr="004E7C99">
        <w:rPr>
          <w:rFonts w:ascii="Arial" w:hAnsi="Arial" w:cs="Arial"/>
          <w:b/>
          <w:sz w:val="22"/>
          <w:szCs w:val="22"/>
        </w:rPr>
        <w:t xml:space="preserve">0% de </w:t>
      </w:r>
      <w:r w:rsidRPr="004E7C99">
        <w:rPr>
          <w:rFonts w:ascii="Arial" w:hAnsi="Arial" w:cs="Arial"/>
          <w:b/>
          <w:sz w:val="22"/>
          <w:szCs w:val="22"/>
        </w:rPr>
        <w:t>logro</w:t>
      </w:r>
      <w:r w:rsidR="0070411F" w:rsidRPr="004E7C99">
        <w:rPr>
          <w:rFonts w:ascii="Arial" w:hAnsi="Arial" w:cs="Arial"/>
          <w:sz w:val="22"/>
          <w:szCs w:val="22"/>
        </w:rPr>
        <w:t xml:space="preserve"> en </w:t>
      </w:r>
      <w:r w:rsidR="00AA2FC4" w:rsidRPr="004E7C99">
        <w:rPr>
          <w:rFonts w:ascii="Arial" w:hAnsi="Arial" w:cs="Arial"/>
          <w:sz w:val="22"/>
          <w:szCs w:val="22"/>
        </w:rPr>
        <w:t xml:space="preserve">las acciones estratégicas integrales desde la gestión académica, con el propósito de consolidar un equipo académico y administrativo, capacitado, actualizado y motivado en el </w:t>
      </w:r>
      <w:proofErr w:type="spellStart"/>
      <w:r w:rsidR="00AA2FC4" w:rsidRPr="004E7C99">
        <w:rPr>
          <w:rFonts w:ascii="Arial" w:hAnsi="Arial" w:cs="Arial"/>
          <w:i/>
          <w:sz w:val="22"/>
          <w:szCs w:val="22"/>
        </w:rPr>
        <w:t>Cinpe</w:t>
      </w:r>
      <w:proofErr w:type="spellEnd"/>
      <w:r w:rsidR="00E450B9" w:rsidRPr="004E7C99">
        <w:rPr>
          <w:rFonts w:ascii="Arial" w:hAnsi="Arial" w:cs="Arial"/>
          <w:i/>
          <w:sz w:val="22"/>
          <w:szCs w:val="22"/>
        </w:rPr>
        <w:t xml:space="preserve"> </w:t>
      </w:r>
      <w:r w:rsidR="00E450B9" w:rsidRPr="004E7C99">
        <w:rPr>
          <w:rFonts w:ascii="Arial" w:hAnsi="Arial" w:cs="Arial"/>
          <w:sz w:val="22"/>
          <w:szCs w:val="22"/>
        </w:rPr>
        <w:t xml:space="preserve">(marco </w:t>
      </w:r>
      <w:r w:rsidR="00E450B9" w:rsidRPr="004E7C99">
        <w:rPr>
          <w:rFonts w:ascii="Arial" w:hAnsi="Arial" w:cs="Arial"/>
          <w:i/>
          <w:sz w:val="22"/>
          <w:szCs w:val="22"/>
        </w:rPr>
        <w:t>Unidad de prestaciones servicios</w:t>
      </w:r>
      <w:r w:rsidR="00E450B9" w:rsidRPr="004E7C99">
        <w:rPr>
          <w:rFonts w:ascii="Arial" w:hAnsi="Arial" w:cs="Arial"/>
          <w:sz w:val="22"/>
          <w:szCs w:val="22"/>
        </w:rPr>
        <w:t>)</w:t>
      </w:r>
      <w:r w:rsidR="00AA2FC4" w:rsidRPr="004E7C99">
        <w:rPr>
          <w:rFonts w:ascii="Arial" w:hAnsi="Arial" w:cs="Arial"/>
          <w:sz w:val="22"/>
          <w:szCs w:val="22"/>
        </w:rPr>
        <w:t xml:space="preserve">: </w:t>
      </w:r>
      <w:r w:rsidRPr="004E7C99">
        <w:rPr>
          <w:rFonts w:ascii="Arial" w:hAnsi="Arial" w:cs="Arial"/>
          <w:sz w:val="22"/>
          <w:szCs w:val="22"/>
        </w:rPr>
        <w:t>2</w:t>
      </w:r>
      <w:r w:rsidR="00AA2FC4" w:rsidRPr="004E7C99">
        <w:rPr>
          <w:rFonts w:ascii="Arial" w:hAnsi="Arial" w:cs="Arial"/>
          <w:sz w:val="22"/>
          <w:szCs w:val="22"/>
        </w:rPr>
        <w:t xml:space="preserve"> proyecto</w:t>
      </w:r>
      <w:r w:rsidRPr="004E7C99">
        <w:rPr>
          <w:rFonts w:ascii="Arial" w:hAnsi="Arial" w:cs="Arial"/>
          <w:sz w:val="22"/>
          <w:szCs w:val="22"/>
        </w:rPr>
        <w:t>s</w:t>
      </w:r>
      <w:r w:rsidR="00AA2FC4" w:rsidRPr="004E7C99">
        <w:rPr>
          <w:rFonts w:ascii="Arial" w:hAnsi="Arial" w:cs="Arial"/>
          <w:sz w:val="22"/>
          <w:szCs w:val="22"/>
        </w:rPr>
        <w:t xml:space="preserve"> presentado</w:t>
      </w:r>
      <w:r w:rsidRPr="004E7C99">
        <w:rPr>
          <w:rFonts w:ascii="Arial" w:hAnsi="Arial" w:cs="Arial"/>
          <w:sz w:val="22"/>
          <w:szCs w:val="22"/>
        </w:rPr>
        <w:t>s</w:t>
      </w:r>
      <w:r w:rsidR="00AA2FC4" w:rsidRPr="004E7C99">
        <w:rPr>
          <w:rFonts w:ascii="Arial" w:hAnsi="Arial" w:cs="Arial"/>
          <w:sz w:val="22"/>
          <w:szCs w:val="22"/>
        </w:rPr>
        <w:t>, 1</w:t>
      </w:r>
      <w:r w:rsidRPr="004E7C99">
        <w:rPr>
          <w:rFonts w:ascii="Arial" w:hAnsi="Arial" w:cs="Arial"/>
          <w:sz w:val="22"/>
          <w:szCs w:val="22"/>
        </w:rPr>
        <w:t>4</w:t>
      </w:r>
      <w:r w:rsidR="00AA2FC4" w:rsidRPr="004E7C99">
        <w:rPr>
          <w:rFonts w:ascii="Arial" w:hAnsi="Arial" w:cs="Arial"/>
          <w:sz w:val="22"/>
          <w:szCs w:val="22"/>
        </w:rPr>
        <w:t xml:space="preserve"> evaluaciones finales y parciales, </w:t>
      </w:r>
      <w:r w:rsidRPr="004E7C99">
        <w:rPr>
          <w:rFonts w:ascii="Arial" w:hAnsi="Arial" w:cs="Arial"/>
          <w:sz w:val="22"/>
          <w:szCs w:val="22"/>
        </w:rPr>
        <w:t>12</w:t>
      </w:r>
      <w:r w:rsidR="00AA2FC4" w:rsidRPr="004E7C99">
        <w:rPr>
          <w:rFonts w:ascii="Arial" w:hAnsi="Arial" w:cs="Arial"/>
          <w:sz w:val="22"/>
          <w:szCs w:val="22"/>
        </w:rPr>
        <w:t xml:space="preserve"> encuentros de investigación</w:t>
      </w:r>
      <w:r w:rsidRPr="004E7C99">
        <w:rPr>
          <w:rFonts w:ascii="Arial" w:hAnsi="Arial" w:cs="Arial"/>
          <w:sz w:val="22"/>
          <w:szCs w:val="22"/>
        </w:rPr>
        <w:t xml:space="preserve"> y docencia</w:t>
      </w:r>
      <w:r w:rsidR="00AA2FC4" w:rsidRPr="004E7C99">
        <w:rPr>
          <w:rFonts w:ascii="Arial" w:hAnsi="Arial" w:cs="Arial"/>
          <w:sz w:val="22"/>
          <w:szCs w:val="22"/>
        </w:rPr>
        <w:t xml:space="preserve">, 3 cuadernos de trabajo, </w:t>
      </w:r>
      <w:r w:rsidRPr="004E7C99">
        <w:rPr>
          <w:rFonts w:ascii="Arial" w:hAnsi="Arial" w:cs="Arial"/>
          <w:sz w:val="22"/>
          <w:szCs w:val="22"/>
        </w:rPr>
        <w:t>6</w:t>
      </w:r>
      <w:r w:rsidR="00AA2FC4" w:rsidRPr="004E7C99">
        <w:rPr>
          <w:rFonts w:ascii="Arial" w:hAnsi="Arial" w:cs="Arial"/>
          <w:sz w:val="22"/>
          <w:szCs w:val="22"/>
        </w:rPr>
        <w:t xml:space="preserve"> artículos científicos</w:t>
      </w:r>
      <w:r w:rsidRPr="004E7C99">
        <w:rPr>
          <w:rFonts w:ascii="Arial" w:hAnsi="Arial" w:cs="Arial"/>
          <w:sz w:val="22"/>
          <w:szCs w:val="22"/>
        </w:rPr>
        <w:t>, edición de un libro,</w:t>
      </w:r>
      <w:r w:rsidR="00AA2FC4" w:rsidRPr="004E7C99">
        <w:rPr>
          <w:rFonts w:ascii="Arial" w:hAnsi="Arial" w:cs="Arial"/>
          <w:sz w:val="22"/>
          <w:szCs w:val="22"/>
        </w:rPr>
        <w:t xml:space="preserve"> 2 conferencias,</w:t>
      </w:r>
      <w:r w:rsidRPr="004E7C99">
        <w:rPr>
          <w:rFonts w:ascii="Arial" w:hAnsi="Arial" w:cs="Arial"/>
          <w:sz w:val="22"/>
          <w:szCs w:val="22"/>
        </w:rPr>
        <w:t xml:space="preserve"> 3 talleres,</w:t>
      </w:r>
      <w:r w:rsidR="00AA2FC4" w:rsidRPr="004E7C99">
        <w:rPr>
          <w:rFonts w:ascii="Arial" w:hAnsi="Arial" w:cs="Arial"/>
          <w:sz w:val="22"/>
          <w:szCs w:val="22"/>
        </w:rPr>
        <w:t xml:space="preserve"> </w:t>
      </w:r>
      <w:r w:rsidRPr="004E7C99">
        <w:rPr>
          <w:rFonts w:ascii="Arial" w:hAnsi="Arial" w:cs="Arial"/>
          <w:sz w:val="22"/>
          <w:szCs w:val="22"/>
        </w:rPr>
        <w:t>7 académicos en campus, 3</w:t>
      </w:r>
      <w:r w:rsidR="00AA2FC4" w:rsidRPr="004E7C99">
        <w:rPr>
          <w:rFonts w:ascii="Arial" w:hAnsi="Arial" w:cs="Arial"/>
          <w:sz w:val="22"/>
          <w:szCs w:val="22"/>
        </w:rPr>
        <w:t xml:space="preserve"> académicos en radio y </w:t>
      </w:r>
      <w:r w:rsidRPr="004E7C99">
        <w:rPr>
          <w:rFonts w:ascii="Arial" w:hAnsi="Arial" w:cs="Arial"/>
          <w:sz w:val="22"/>
          <w:szCs w:val="22"/>
        </w:rPr>
        <w:t>prensa escrita</w:t>
      </w:r>
      <w:r w:rsidR="00AA2FC4" w:rsidRPr="004E7C99">
        <w:rPr>
          <w:rFonts w:ascii="Arial" w:hAnsi="Arial" w:cs="Arial"/>
          <w:sz w:val="22"/>
          <w:szCs w:val="22"/>
        </w:rPr>
        <w:t xml:space="preserve">, </w:t>
      </w:r>
      <w:r w:rsidRPr="004E7C99">
        <w:rPr>
          <w:rFonts w:ascii="Arial" w:hAnsi="Arial" w:cs="Arial"/>
          <w:sz w:val="22"/>
          <w:szCs w:val="22"/>
        </w:rPr>
        <w:t xml:space="preserve">6 académicos especializados en estadística, 1 seminario internacional, 7 académicos en eventos internacionales (6 ponencias), activos al día, </w:t>
      </w:r>
      <w:r w:rsidRPr="00295AD2">
        <w:rPr>
          <w:rFonts w:ascii="Arial" w:hAnsi="Arial" w:cs="Arial"/>
          <w:sz w:val="22"/>
          <w:szCs w:val="22"/>
        </w:rPr>
        <w:t>archivo centralizado al día,</w:t>
      </w:r>
      <w:r w:rsidR="00AA2FC4" w:rsidRPr="00295AD2">
        <w:rPr>
          <w:rFonts w:ascii="Arial" w:hAnsi="Arial" w:cs="Arial"/>
          <w:sz w:val="22"/>
          <w:szCs w:val="22"/>
        </w:rPr>
        <w:t xml:space="preserve"> </w:t>
      </w:r>
      <w:r w:rsidRPr="00295AD2">
        <w:rPr>
          <w:rFonts w:ascii="Arial" w:hAnsi="Arial" w:cs="Arial"/>
          <w:sz w:val="22"/>
          <w:szCs w:val="22"/>
        </w:rPr>
        <w:t>15</w:t>
      </w:r>
      <w:r w:rsidR="00AA2FC4" w:rsidRPr="00295AD2">
        <w:rPr>
          <w:rFonts w:ascii="Arial" w:hAnsi="Arial" w:cs="Arial"/>
          <w:sz w:val="22"/>
          <w:szCs w:val="22"/>
        </w:rPr>
        <w:t xml:space="preserve"> actividades sociales, </w:t>
      </w:r>
      <w:r w:rsidRPr="00295AD2">
        <w:rPr>
          <w:rFonts w:ascii="Arial" w:hAnsi="Arial" w:cs="Arial"/>
          <w:sz w:val="22"/>
          <w:szCs w:val="22"/>
        </w:rPr>
        <w:t>15</w:t>
      </w:r>
      <w:r w:rsidR="00AA2FC4" w:rsidRPr="00295AD2">
        <w:rPr>
          <w:rFonts w:ascii="Arial" w:hAnsi="Arial" w:cs="Arial"/>
          <w:sz w:val="22"/>
          <w:szCs w:val="22"/>
        </w:rPr>
        <w:t xml:space="preserve"> curso</w:t>
      </w:r>
      <w:r w:rsidRPr="00295AD2">
        <w:rPr>
          <w:rFonts w:ascii="Arial" w:hAnsi="Arial" w:cs="Arial"/>
          <w:sz w:val="22"/>
          <w:szCs w:val="22"/>
        </w:rPr>
        <w:t>s realizados</w:t>
      </w:r>
      <w:r w:rsidR="00AA2FC4" w:rsidRPr="00295AD2">
        <w:rPr>
          <w:rFonts w:ascii="Arial" w:hAnsi="Arial" w:cs="Arial"/>
          <w:sz w:val="22"/>
          <w:szCs w:val="22"/>
        </w:rPr>
        <w:t>.</w:t>
      </w:r>
      <w:r w:rsidR="00AF3FD0" w:rsidRPr="00295AD2">
        <w:rPr>
          <w:rFonts w:ascii="Arial" w:hAnsi="Arial" w:cs="Arial"/>
          <w:sz w:val="22"/>
          <w:szCs w:val="22"/>
        </w:rPr>
        <w:t xml:space="preserve">    </w:t>
      </w:r>
    </w:p>
    <w:p w:rsidR="00711901" w:rsidRPr="0015211F" w:rsidRDefault="00AF3FD0" w:rsidP="0015211F">
      <w:pPr>
        <w:ind w:left="1068"/>
        <w:jc w:val="both"/>
        <w:rPr>
          <w:rFonts w:ascii="Arial" w:hAnsi="Arial" w:cs="Arial"/>
          <w:sz w:val="22"/>
          <w:szCs w:val="22"/>
        </w:rPr>
      </w:pPr>
      <w:r w:rsidRPr="00295AD2">
        <w:rPr>
          <w:rFonts w:ascii="Arial" w:hAnsi="Arial" w:cs="Arial"/>
          <w:sz w:val="22"/>
          <w:szCs w:val="22"/>
        </w:rPr>
        <w:t xml:space="preserve"> </w:t>
      </w:r>
    </w:p>
    <w:p w:rsidR="0015211F" w:rsidRPr="002F574A" w:rsidRDefault="003B478F" w:rsidP="0015211F">
      <w:pPr>
        <w:pStyle w:val="Prrafodelista"/>
        <w:numPr>
          <w:ilvl w:val="0"/>
          <w:numId w:val="41"/>
        </w:numPr>
        <w:rPr>
          <w:rFonts w:ascii="Arial" w:hAnsi="Arial" w:cs="Arial"/>
          <w:sz w:val="22"/>
          <w:szCs w:val="22"/>
        </w:rPr>
      </w:pPr>
      <w:r w:rsidRPr="00295AD2">
        <w:rPr>
          <w:rFonts w:ascii="Arial" w:hAnsi="Arial" w:cs="Arial"/>
          <w:b/>
          <w:sz w:val="22"/>
          <w:szCs w:val="22"/>
        </w:rPr>
        <w:t>10</w:t>
      </w:r>
      <w:r w:rsidR="00711901" w:rsidRPr="00295AD2">
        <w:rPr>
          <w:rFonts w:ascii="Arial" w:hAnsi="Arial" w:cs="Arial"/>
          <w:b/>
          <w:sz w:val="22"/>
          <w:szCs w:val="22"/>
        </w:rPr>
        <w:t xml:space="preserve">0% de </w:t>
      </w:r>
      <w:r w:rsidRPr="00295AD2">
        <w:rPr>
          <w:rFonts w:ascii="Arial" w:hAnsi="Arial" w:cs="Arial"/>
          <w:b/>
          <w:sz w:val="22"/>
          <w:szCs w:val="22"/>
        </w:rPr>
        <w:t>logro</w:t>
      </w:r>
      <w:r w:rsidR="00711901" w:rsidRPr="00295AD2">
        <w:rPr>
          <w:rFonts w:ascii="Arial" w:hAnsi="Arial" w:cs="Arial"/>
          <w:sz w:val="22"/>
          <w:szCs w:val="22"/>
        </w:rPr>
        <w:t xml:space="preserve"> en la elaboración del plan quinquenal de mantenimiento y desarrollo vial del cantón de Buenos Aires, y del plan de compensación </w:t>
      </w:r>
      <w:r w:rsidR="006378B3" w:rsidRPr="00295AD2">
        <w:rPr>
          <w:rFonts w:ascii="Arial" w:hAnsi="Arial" w:cs="Arial"/>
          <w:sz w:val="22"/>
          <w:szCs w:val="22"/>
        </w:rPr>
        <w:t xml:space="preserve">social indirecto de las comunidades de influencia del proyecto hidroeléctrico de </w:t>
      </w:r>
      <w:proofErr w:type="spellStart"/>
      <w:r w:rsidR="006378B3" w:rsidRPr="00295AD2">
        <w:rPr>
          <w:rFonts w:ascii="Arial" w:hAnsi="Arial" w:cs="Arial"/>
          <w:sz w:val="22"/>
          <w:szCs w:val="22"/>
        </w:rPr>
        <w:t>Cach</w:t>
      </w:r>
      <w:r w:rsidR="00E66D56" w:rsidRPr="00295AD2">
        <w:rPr>
          <w:rFonts w:ascii="Arial" w:hAnsi="Arial" w:cs="Arial"/>
          <w:sz w:val="22"/>
          <w:szCs w:val="22"/>
        </w:rPr>
        <w:t>í</w:t>
      </w:r>
      <w:proofErr w:type="spellEnd"/>
      <w:r w:rsidR="00E66D56" w:rsidRPr="00295AD2">
        <w:rPr>
          <w:rFonts w:ascii="Arial" w:hAnsi="Arial" w:cs="Arial"/>
          <w:sz w:val="22"/>
          <w:szCs w:val="22"/>
        </w:rPr>
        <w:t xml:space="preserve">; </w:t>
      </w:r>
      <w:r w:rsidR="00295AD2" w:rsidRPr="00295AD2">
        <w:rPr>
          <w:rFonts w:ascii="Arial" w:hAnsi="Arial" w:cs="Arial"/>
          <w:b/>
          <w:sz w:val="22"/>
          <w:szCs w:val="22"/>
        </w:rPr>
        <w:t>10</w:t>
      </w:r>
      <w:r w:rsidR="006378B3" w:rsidRPr="00295AD2">
        <w:rPr>
          <w:rFonts w:ascii="Arial" w:hAnsi="Arial" w:cs="Arial"/>
          <w:b/>
          <w:sz w:val="22"/>
          <w:szCs w:val="22"/>
        </w:rPr>
        <w:t xml:space="preserve">0% de </w:t>
      </w:r>
      <w:r w:rsidR="00295AD2" w:rsidRPr="00295AD2">
        <w:rPr>
          <w:rFonts w:ascii="Arial" w:hAnsi="Arial" w:cs="Arial"/>
          <w:b/>
          <w:sz w:val="22"/>
          <w:szCs w:val="22"/>
        </w:rPr>
        <w:t>logro</w:t>
      </w:r>
      <w:r w:rsidR="006378B3" w:rsidRPr="00295AD2">
        <w:rPr>
          <w:rFonts w:ascii="Arial" w:hAnsi="Arial" w:cs="Arial"/>
          <w:sz w:val="22"/>
          <w:szCs w:val="22"/>
        </w:rPr>
        <w:t xml:space="preserve"> en el fortalecimiento de la gestión de las com</w:t>
      </w:r>
      <w:r w:rsidR="00AE0FFC" w:rsidRPr="00295AD2">
        <w:rPr>
          <w:rFonts w:ascii="Arial" w:hAnsi="Arial" w:cs="Arial"/>
          <w:sz w:val="22"/>
          <w:szCs w:val="22"/>
        </w:rPr>
        <w:t xml:space="preserve">unidades vinculadas al programa comunitario costero </w:t>
      </w:r>
      <w:r w:rsidR="006378B3" w:rsidRPr="00295AD2">
        <w:rPr>
          <w:rFonts w:ascii="Arial" w:hAnsi="Arial" w:cs="Arial"/>
          <w:sz w:val="22"/>
          <w:szCs w:val="22"/>
        </w:rPr>
        <w:t>desde sus diferentes dimensiones con perspectiva de género: 3 diagnósticos en proceso, de los cuales se generaría una propuesta</w:t>
      </w:r>
      <w:r w:rsidR="00E66D56" w:rsidRPr="00295AD2">
        <w:rPr>
          <w:rFonts w:ascii="Arial" w:hAnsi="Arial" w:cs="Arial"/>
          <w:sz w:val="22"/>
          <w:szCs w:val="22"/>
        </w:rPr>
        <w:t xml:space="preserve">; todo lo anterior en el ámbito de la Escuela de Planificación y </w:t>
      </w:r>
      <w:r w:rsidR="004A1A9C" w:rsidRPr="00295AD2">
        <w:rPr>
          <w:rFonts w:ascii="Arial" w:hAnsi="Arial" w:cs="Arial"/>
          <w:sz w:val="22"/>
          <w:szCs w:val="22"/>
        </w:rPr>
        <w:t>P</w:t>
      </w:r>
      <w:r w:rsidR="00E66D56" w:rsidRPr="00295AD2">
        <w:rPr>
          <w:rFonts w:ascii="Arial" w:hAnsi="Arial" w:cs="Arial"/>
          <w:sz w:val="22"/>
          <w:szCs w:val="22"/>
        </w:rPr>
        <w:t xml:space="preserve">romoción </w:t>
      </w:r>
      <w:r w:rsidR="004A1A9C" w:rsidRPr="00295AD2">
        <w:rPr>
          <w:rFonts w:ascii="Arial" w:hAnsi="Arial" w:cs="Arial"/>
          <w:sz w:val="22"/>
          <w:szCs w:val="22"/>
        </w:rPr>
        <w:t>S</w:t>
      </w:r>
      <w:r w:rsidR="00E66D56" w:rsidRPr="00295AD2">
        <w:rPr>
          <w:rFonts w:ascii="Arial" w:hAnsi="Arial" w:cs="Arial"/>
          <w:sz w:val="22"/>
          <w:szCs w:val="22"/>
        </w:rPr>
        <w:t>ocial</w:t>
      </w:r>
      <w:r w:rsidR="006378B3" w:rsidRPr="00295AD2">
        <w:rPr>
          <w:rFonts w:ascii="Arial" w:hAnsi="Arial" w:cs="Arial"/>
          <w:sz w:val="22"/>
          <w:szCs w:val="22"/>
        </w:rPr>
        <w:t>.</w:t>
      </w:r>
      <w:r w:rsidR="00AE0FFC" w:rsidRPr="00295AD2">
        <w:rPr>
          <w:rFonts w:ascii="Arial" w:hAnsi="Arial" w:cs="Arial"/>
          <w:sz w:val="22"/>
          <w:szCs w:val="22"/>
        </w:rPr>
        <w:t xml:space="preserve">    </w:t>
      </w:r>
    </w:p>
    <w:p w:rsidR="006378B3" w:rsidRPr="00694DF8" w:rsidRDefault="006378B3" w:rsidP="0015211F">
      <w:pPr>
        <w:ind w:left="1068"/>
        <w:jc w:val="both"/>
        <w:rPr>
          <w:rFonts w:ascii="Arial" w:hAnsi="Arial" w:cs="Arial"/>
          <w:sz w:val="22"/>
          <w:szCs w:val="22"/>
        </w:rPr>
      </w:pPr>
    </w:p>
    <w:p w:rsidR="0015211F" w:rsidRPr="002F574A" w:rsidRDefault="003B478F" w:rsidP="0015211F">
      <w:pPr>
        <w:pStyle w:val="Prrafodelista"/>
        <w:numPr>
          <w:ilvl w:val="0"/>
          <w:numId w:val="41"/>
        </w:numPr>
        <w:rPr>
          <w:rFonts w:ascii="Arial" w:hAnsi="Arial" w:cs="Arial"/>
          <w:sz w:val="22"/>
          <w:szCs w:val="22"/>
        </w:rPr>
      </w:pPr>
      <w:r w:rsidRPr="00694DF8">
        <w:rPr>
          <w:rFonts w:ascii="Arial" w:hAnsi="Arial" w:cs="Arial"/>
          <w:b/>
          <w:sz w:val="22"/>
          <w:szCs w:val="22"/>
        </w:rPr>
        <w:t>8</w:t>
      </w:r>
      <w:r w:rsidR="007E55F6" w:rsidRPr="00694DF8">
        <w:rPr>
          <w:rFonts w:ascii="Arial" w:hAnsi="Arial" w:cs="Arial"/>
          <w:b/>
          <w:sz w:val="22"/>
          <w:szCs w:val="22"/>
        </w:rPr>
        <w:t xml:space="preserve"> cursos con prácticas</w:t>
      </w:r>
      <w:r w:rsidR="007E55F6" w:rsidRPr="00694DF8">
        <w:rPr>
          <w:rFonts w:ascii="Arial" w:hAnsi="Arial" w:cs="Arial"/>
          <w:sz w:val="22"/>
          <w:szCs w:val="22"/>
        </w:rPr>
        <w:t xml:space="preserve"> agropecuarias de la</w:t>
      </w:r>
      <w:r w:rsidR="00301D24" w:rsidRPr="00694DF8">
        <w:rPr>
          <w:rFonts w:ascii="Arial" w:hAnsi="Arial" w:cs="Arial"/>
          <w:sz w:val="22"/>
          <w:szCs w:val="22"/>
        </w:rPr>
        <w:t>s</w:t>
      </w:r>
      <w:r w:rsidR="007E55F6" w:rsidRPr="00694DF8">
        <w:rPr>
          <w:rFonts w:ascii="Arial" w:hAnsi="Arial" w:cs="Arial"/>
          <w:sz w:val="22"/>
          <w:szCs w:val="22"/>
        </w:rPr>
        <w:t xml:space="preserve"> </w:t>
      </w:r>
      <w:r w:rsidR="00301D24" w:rsidRPr="00694DF8">
        <w:rPr>
          <w:rFonts w:ascii="Arial" w:hAnsi="Arial" w:cs="Arial"/>
          <w:sz w:val="22"/>
          <w:szCs w:val="22"/>
        </w:rPr>
        <w:t>escuelas de Ciencias Agrarias</w:t>
      </w:r>
      <w:r w:rsidR="007E55F6" w:rsidRPr="00694DF8">
        <w:rPr>
          <w:rFonts w:ascii="Arial" w:hAnsi="Arial" w:cs="Arial"/>
          <w:sz w:val="22"/>
          <w:szCs w:val="22"/>
        </w:rPr>
        <w:t>,</w:t>
      </w:r>
      <w:r w:rsidR="00301D24" w:rsidRPr="00694DF8">
        <w:rPr>
          <w:rFonts w:ascii="Arial" w:hAnsi="Arial" w:cs="Arial"/>
          <w:sz w:val="22"/>
          <w:szCs w:val="22"/>
        </w:rPr>
        <w:t xml:space="preserve"> Escuela de Veterinaria y Escuela de Biología (</w:t>
      </w:r>
      <w:r w:rsidRPr="00694DF8">
        <w:rPr>
          <w:rFonts w:ascii="Arial" w:hAnsi="Arial" w:cs="Arial"/>
          <w:sz w:val="22"/>
          <w:szCs w:val="22"/>
        </w:rPr>
        <w:t xml:space="preserve">Huertas escolares, Producción de leche bovina, Producción caprina, Fertilidad de suelos, Anatomía y fisiología animal, Cultivos </w:t>
      </w:r>
      <w:r w:rsidRPr="00295AD2">
        <w:rPr>
          <w:rFonts w:ascii="Arial" w:hAnsi="Arial" w:cs="Arial"/>
          <w:sz w:val="22"/>
          <w:szCs w:val="22"/>
        </w:rPr>
        <w:t>anuales, Nuevas técnicas de producción agropecuaria, Sistemas de producción en ambientes controlados</w:t>
      </w:r>
      <w:r w:rsidR="00301D24" w:rsidRPr="00295AD2">
        <w:rPr>
          <w:rFonts w:ascii="Arial" w:hAnsi="Arial" w:cs="Arial"/>
          <w:sz w:val="22"/>
          <w:szCs w:val="22"/>
        </w:rPr>
        <w:t xml:space="preserve">), 100%; </w:t>
      </w:r>
      <w:r w:rsidR="00301D24" w:rsidRPr="00295AD2">
        <w:rPr>
          <w:rFonts w:ascii="Arial" w:hAnsi="Arial" w:cs="Arial"/>
          <w:b/>
          <w:sz w:val="22"/>
          <w:szCs w:val="22"/>
        </w:rPr>
        <w:t>facilitación de personal</w:t>
      </w:r>
      <w:r w:rsidR="00301D24" w:rsidRPr="00295AD2">
        <w:rPr>
          <w:rFonts w:ascii="Arial" w:hAnsi="Arial" w:cs="Arial"/>
          <w:sz w:val="22"/>
          <w:szCs w:val="22"/>
        </w:rPr>
        <w:t xml:space="preserve"> para los trabajos de los proyectos de investigación que se desarrollan (ganado de leche, rumiantes menores, producción e industrialización de café y recursos </w:t>
      </w:r>
      <w:proofErr w:type="spellStart"/>
      <w:r w:rsidR="00301D24" w:rsidRPr="00295AD2">
        <w:rPr>
          <w:rFonts w:ascii="Arial" w:hAnsi="Arial" w:cs="Arial"/>
          <w:sz w:val="22"/>
          <w:szCs w:val="22"/>
        </w:rPr>
        <w:t>fitogenéticos</w:t>
      </w:r>
      <w:proofErr w:type="spellEnd"/>
      <w:r w:rsidR="00301D24" w:rsidRPr="00295AD2">
        <w:rPr>
          <w:rFonts w:ascii="Arial" w:hAnsi="Arial" w:cs="Arial"/>
          <w:sz w:val="22"/>
          <w:szCs w:val="22"/>
        </w:rPr>
        <w:t>),</w:t>
      </w:r>
      <w:r w:rsidRPr="00295AD2">
        <w:rPr>
          <w:rFonts w:ascii="Arial" w:hAnsi="Arial" w:cs="Arial"/>
          <w:sz w:val="22"/>
          <w:szCs w:val="22"/>
        </w:rPr>
        <w:t xml:space="preserve"> 100%</w:t>
      </w:r>
      <w:r w:rsidR="00301D24" w:rsidRPr="00295AD2">
        <w:rPr>
          <w:rFonts w:ascii="Arial" w:hAnsi="Arial" w:cs="Arial"/>
          <w:sz w:val="22"/>
          <w:szCs w:val="22"/>
        </w:rPr>
        <w:t xml:space="preserve">; </w:t>
      </w:r>
      <w:r w:rsidR="00301D24" w:rsidRPr="00295AD2">
        <w:rPr>
          <w:rFonts w:ascii="Arial" w:hAnsi="Arial" w:cs="Arial"/>
          <w:b/>
          <w:sz w:val="22"/>
          <w:szCs w:val="22"/>
        </w:rPr>
        <w:t>actividades productivas de la finca</w:t>
      </w:r>
      <w:r w:rsidR="00AE0FFC" w:rsidRPr="00295AD2">
        <w:rPr>
          <w:rFonts w:ascii="Arial" w:hAnsi="Arial" w:cs="Arial"/>
          <w:b/>
          <w:sz w:val="22"/>
          <w:szCs w:val="22"/>
        </w:rPr>
        <w:t xml:space="preserve"> Santa Lucía</w:t>
      </w:r>
      <w:r w:rsidR="00301D24" w:rsidRPr="00295AD2">
        <w:rPr>
          <w:rFonts w:ascii="Arial" w:hAnsi="Arial" w:cs="Arial"/>
          <w:sz w:val="22"/>
          <w:szCs w:val="22"/>
        </w:rPr>
        <w:t xml:space="preserve"> (pollos de engorde, huevos, cerdos, plantas, </w:t>
      </w:r>
      <w:proofErr w:type="spellStart"/>
      <w:r w:rsidR="00301D24" w:rsidRPr="00295AD2">
        <w:rPr>
          <w:rFonts w:ascii="Arial" w:hAnsi="Arial" w:cs="Arial"/>
          <w:sz w:val="22"/>
          <w:szCs w:val="22"/>
        </w:rPr>
        <w:t>lombricompost</w:t>
      </w:r>
      <w:proofErr w:type="spellEnd"/>
      <w:r w:rsidR="00301D24" w:rsidRPr="00295AD2">
        <w:rPr>
          <w:rFonts w:ascii="Arial" w:hAnsi="Arial" w:cs="Arial"/>
          <w:sz w:val="22"/>
          <w:szCs w:val="22"/>
        </w:rPr>
        <w:t>)</w:t>
      </w:r>
      <w:r w:rsidR="0053520C" w:rsidRPr="00295AD2">
        <w:rPr>
          <w:rFonts w:ascii="Arial" w:hAnsi="Arial" w:cs="Arial"/>
          <w:sz w:val="22"/>
          <w:szCs w:val="22"/>
        </w:rPr>
        <w:t xml:space="preserve"> </w:t>
      </w:r>
      <w:r w:rsidR="00301D24" w:rsidRPr="00295AD2">
        <w:rPr>
          <w:rFonts w:ascii="Arial" w:hAnsi="Arial" w:cs="Arial"/>
          <w:sz w:val="22"/>
          <w:szCs w:val="22"/>
        </w:rPr>
        <w:t xml:space="preserve">generando recursos y brindando información a productores, escuelas, colegios y otras </w:t>
      </w:r>
      <w:r w:rsidR="0053520C" w:rsidRPr="00295AD2">
        <w:rPr>
          <w:rFonts w:ascii="Arial" w:hAnsi="Arial" w:cs="Arial"/>
          <w:sz w:val="22"/>
          <w:szCs w:val="22"/>
        </w:rPr>
        <w:t>universidades (</w:t>
      </w:r>
      <w:r w:rsidRPr="00295AD2">
        <w:rPr>
          <w:rFonts w:ascii="Arial" w:hAnsi="Arial" w:cs="Arial"/>
          <w:sz w:val="22"/>
          <w:szCs w:val="22"/>
        </w:rPr>
        <w:t>10</w:t>
      </w:r>
      <w:r w:rsidR="0053520C" w:rsidRPr="00295AD2">
        <w:rPr>
          <w:rFonts w:ascii="Arial" w:hAnsi="Arial" w:cs="Arial"/>
          <w:sz w:val="22"/>
          <w:szCs w:val="22"/>
        </w:rPr>
        <w:t xml:space="preserve">0%); </w:t>
      </w:r>
      <w:r w:rsidRPr="00295AD2">
        <w:rPr>
          <w:rFonts w:ascii="Arial" w:hAnsi="Arial" w:cs="Arial"/>
          <w:b/>
          <w:sz w:val="22"/>
          <w:szCs w:val="22"/>
        </w:rPr>
        <w:t xml:space="preserve">continuación </w:t>
      </w:r>
      <w:r w:rsidR="0053520C" w:rsidRPr="00295AD2">
        <w:rPr>
          <w:rFonts w:ascii="Arial" w:hAnsi="Arial" w:cs="Arial"/>
          <w:b/>
          <w:sz w:val="22"/>
          <w:szCs w:val="22"/>
        </w:rPr>
        <w:t>de la reestructuración</w:t>
      </w:r>
      <w:r w:rsidR="0053520C" w:rsidRPr="00295AD2">
        <w:rPr>
          <w:rFonts w:ascii="Arial" w:hAnsi="Arial" w:cs="Arial"/>
          <w:sz w:val="22"/>
          <w:szCs w:val="22"/>
        </w:rPr>
        <w:t xml:space="preserve"> de la finca en cuanto a parcelas de producción</w:t>
      </w:r>
      <w:r w:rsidRPr="00295AD2">
        <w:rPr>
          <w:rFonts w:ascii="Arial" w:hAnsi="Arial" w:cs="Arial"/>
          <w:sz w:val="22"/>
          <w:szCs w:val="22"/>
        </w:rPr>
        <w:t xml:space="preserve"> (siembra de 3.500 metros cuadrados de pasto de corte </w:t>
      </w:r>
      <w:r w:rsidRPr="00295AD2">
        <w:rPr>
          <w:rFonts w:ascii="Arial" w:hAnsi="Arial" w:cs="Arial"/>
          <w:i/>
          <w:sz w:val="22"/>
          <w:szCs w:val="22"/>
        </w:rPr>
        <w:t xml:space="preserve">King </w:t>
      </w:r>
      <w:proofErr w:type="spellStart"/>
      <w:r w:rsidRPr="00295AD2">
        <w:rPr>
          <w:rFonts w:ascii="Arial" w:hAnsi="Arial" w:cs="Arial"/>
          <w:i/>
          <w:sz w:val="22"/>
          <w:szCs w:val="22"/>
        </w:rPr>
        <w:t>grass</w:t>
      </w:r>
      <w:proofErr w:type="spellEnd"/>
      <w:r w:rsidRPr="00295AD2">
        <w:rPr>
          <w:rFonts w:ascii="Arial" w:hAnsi="Arial" w:cs="Arial"/>
          <w:sz w:val="22"/>
          <w:szCs w:val="22"/>
        </w:rPr>
        <w:t>, atención del almácigo de café, 5.000 plantas que serían sembradas en junio del 2015</w:t>
      </w:r>
      <w:r w:rsidR="0053520C" w:rsidRPr="00295AD2">
        <w:rPr>
          <w:rFonts w:ascii="Arial" w:hAnsi="Arial" w:cs="Arial"/>
          <w:sz w:val="22"/>
          <w:szCs w:val="22"/>
        </w:rPr>
        <w:t xml:space="preserve">; construcción de un humedal, aprovechando las aguas residuales de la Urbanización Don </w:t>
      </w:r>
      <w:proofErr w:type="spellStart"/>
      <w:r w:rsidR="0053520C" w:rsidRPr="00295AD2">
        <w:rPr>
          <w:rFonts w:ascii="Arial" w:hAnsi="Arial" w:cs="Arial"/>
          <w:sz w:val="22"/>
          <w:szCs w:val="22"/>
        </w:rPr>
        <w:t>Alvaro</w:t>
      </w:r>
      <w:proofErr w:type="spellEnd"/>
      <w:r w:rsidR="0053520C" w:rsidRPr="00295AD2">
        <w:rPr>
          <w:rFonts w:ascii="Arial" w:hAnsi="Arial" w:cs="Arial"/>
          <w:sz w:val="22"/>
          <w:szCs w:val="22"/>
        </w:rPr>
        <w:t xml:space="preserve"> (</w:t>
      </w:r>
      <w:r w:rsidRPr="00295AD2">
        <w:rPr>
          <w:rFonts w:ascii="Arial" w:hAnsi="Arial" w:cs="Arial"/>
          <w:sz w:val="22"/>
          <w:szCs w:val="22"/>
        </w:rPr>
        <w:t>10</w:t>
      </w:r>
      <w:r w:rsidR="0053520C" w:rsidRPr="00295AD2">
        <w:rPr>
          <w:rFonts w:ascii="Arial" w:hAnsi="Arial" w:cs="Arial"/>
          <w:sz w:val="22"/>
          <w:szCs w:val="22"/>
        </w:rPr>
        <w:t>0%); finalización de construcción de un invernadero de 200 metros cuadrados (</w:t>
      </w:r>
      <w:r w:rsidRPr="00295AD2">
        <w:rPr>
          <w:rFonts w:ascii="Arial" w:hAnsi="Arial" w:cs="Arial"/>
          <w:sz w:val="22"/>
          <w:szCs w:val="22"/>
        </w:rPr>
        <w:t>10</w:t>
      </w:r>
      <w:r w:rsidR="0053520C" w:rsidRPr="00295AD2">
        <w:rPr>
          <w:rFonts w:ascii="Arial" w:hAnsi="Arial" w:cs="Arial"/>
          <w:sz w:val="22"/>
          <w:szCs w:val="22"/>
        </w:rPr>
        <w:t>0%).</w:t>
      </w:r>
      <w:r w:rsidR="00AE0FFC" w:rsidRPr="00295AD2">
        <w:rPr>
          <w:rFonts w:ascii="Arial" w:hAnsi="Arial" w:cs="Arial"/>
          <w:sz w:val="22"/>
          <w:szCs w:val="22"/>
        </w:rPr>
        <w:t xml:space="preserve"> </w:t>
      </w:r>
      <w:r w:rsidR="0015211F">
        <w:rPr>
          <w:rFonts w:ascii="Arial" w:hAnsi="Arial" w:cs="Arial"/>
          <w:sz w:val="22"/>
          <w:szCs w:val="22"/>
        </w:rPr>
        <w:t xml:space="preserve">  </w:t>
      </w:r>
    </w:p>
    <w:p w:rsidR="0052125C" w:rsidRPr="00295AD2" w:rsidRDefault="0052125C" w:rsidP="0052125C">
      <w:pPr>
        <w:pStyle w:val="Prrafodelista"/>
        <w:rPr>
          <w:rFonts w:ascii="Arial" w:hAnsi="Arial" w:cs="Arial"/>
          <w:sz w:val="22"/>
          <w:szCs w:val="22"/>
        </w:rPr>
      </w:pPr>
    </w:p>
    <w:p w:rsidR="0015211F" w:rsidRPr="002F574A" w:rsidRDefault="00BA5A2D" w:rsidP="0015211F">
      <w:pPr>
        <w:pStyle w:val="Prrafodelista"/>
        <w:numPr>
          <w:ilvl w:val="0"/>
          <w:numId w:val="41"/>
        </w:numPr>
        <w:rPr>
          <w:rFonts w:ascii="Arial" w:hAnsi="Arial" w:cs="Arial"/>
          <w:sz w:val="22"/>
          <w:szCs w:val="22"/>
        </w:rPr>
      </w:pPr>
      <w:r w:rsidRPr="00295AD2">
        <w:rPr>
          <w:rFonts w:ascii="Arial" w:hAnsi="Arial" w:cs="Arial"/>
          <w:b/>
          <w:sz w:val="22"/>
          <w:szCs w:val="22"/>
        </w:rPr>
        <w:t xml:space="preserve">100% de logro </w:t>
      </w:r>
      <w:r w:rsidRPr="00295AD2">
        <w:rPr>
          <w:rFonts w:ascii="Arial" w:hAnsi="Arial" w:cs="Arial"/>
          <w:sz w:val="22"/>
          <w:szCs w:val="22"/>
        </w:rPr>
        <w:t xml:space="preserve">en el diagnóstico sobre el uso de plaguicidas y fertilizantes químicos en papaya, </w:t>
      </w:r>
      <w:proofErr w:type="spellStart"/>
      <w:r w:rsidRPr="00295AD2">
        <w:rPr>
          <w:rFonts w:ascii="Arial" w:hAnsi="Arial" w:cs="Arial"/>
          <w:sz w:val="22"/>
          <w:szCs w:val="22"/>
        </w:rPr>
        <w:t>ñampí</w:t>
      </w:r>
      <w:proofErr w:type="spellEnd"/>
      <w:r w:rsidRPr="00295AD2">
        <w:rPr>
          <w:rFonts w:ascii="Arial" w:hAnsi="Arial" w:cs="Arial"/>
          <w:sz w:val="22"/>
          <w:szCs w:val="22"/>
        </w:rPr>
        <w:t xml:space="preserve">, yuca y maíz mediante igual número de encuestas; además, 3 en frijol, 2 en plátano, pastos, café y tiquizque, 1 en ayote, tabaco, chile, tomate y </w:t>
      </w:r>
      <w:r w:rsidRPr="00295AD2">
        <w:rPr>
          <w:rFonts w:ascii="Arial" w:hAnsi="Arial" w:cs="Arial"/>
          <w:sz w:val="22"/>
          <w:szCs w:val="22"/>
        </w:rPr>
        <w:lastRenderedPageBreak/>
        <w:t>banano</w:t>
      </w:r>
      <w:r w:rsidR="00C46DFE" w:rsidRPr="00295AD2">
        <w:rPr>
          <w:rFonts w:ascii="Arial" w:hAnsi="Arial" w:cs="Arial"/>
          <w:sz w:val="22"/>
          <w:szCs w:val="22"/>
        </w:rPr>
        <w:t>, en el marco del p</w:t>
      </w:r>
      <w:r w:rsidR="00C46DFE" w:rsidRPr="00B07C85">
        <w:rPr>
          <w:rFonts w:ascii="Arial" w:hAnsi="Arial" w:cs="Arial"/>
          <w:sz w:val="22"/>
          <w:szCs w:val="22"/>
        </w:rPr>
        <w:t xml:space="preserve">royecto </w:t>
      </w:r>
      <w:r w:rsidR="00C46DFE" w:rsidRPr="00B07C85">
        <w:rPr>
          <w:rFonts w:ascii="Arial" w:hAnsi="Arial" w:cs="Arial"/>
          <w:i/>
          <w:sz w:val="22"/>
          <w:szCs w:val="22"/>
        </w:rPr>
        <w:t>Diagnóstico de uso de plaguicidas y capacitación en buenas prácticas agrícolas</w:t>
      </w:r>
      <w:r w:rsidR="00C46DFE" w:rsidRPr="00B07C85">
        <w:rPr>
          <w:rFonts w:ascii="Arial" w:hAnsi="Arial" w:cs="Arial"/>
          <w:sz w:val="22"/>
          <w:szCs w:val="22"/>
        </w:rPr>
        <w:t>, del Instituto regional de estudios en sustancias tóxicas - IRET.</w:t>
      </w:r>
      <w:r w:rsidR="00AE0FFC" w:rsidRPr="00B07C85">
        <w:rPr>
          <w:rFonts w:ascii="Arial" w:hAnsi="Arial" w:cs="Arial"/>
          <w:sz w:val="22"/>
          <w:szCs w:val="22"/>
        </w:rPr>
        <w:t xml:space="preserve">  </w:t>
      </w:r>
      <w:r w:rsidR="0015211F">
        <w:rPr>
          <w:rFonts w:ascii="Arial" w:hAnsi="Arial" w:cs="Arial"/>
          <w:sz w:val="22"/>
          <w:szCs w:val="22"/>
        </w:rPr>
        <w:t xml:space="preserve">   </w:t>
      </w:r>
    </w:p>
    <w:p w:rsidR="00BC6200" w:rsidRPr="00B07C85" w:rsidRDefault="00BC6200" w:rsidP="00BC6200">
      <w:pPr>
        <w:pStyle w:val="Prrafodelista"/>
        <w:rPr>
          <w:rFonts w:ascii="Arial" w:hAnsi="Arial" w:cs="Arial"/>
          <w:sz w:val="22"/>
          <w:szCs w:val="22"/>
        </w:rPr>
      </w:pPr>
    </w:p>
    <w:p w:rsidR="0015211F" w:rsidRPr="002F574A" w:rsidRDefault="00BC6200" w:rsidP="0015211F">
      <w:pPr>
        <w:pStyle w:val="Prrafodelista"/>
        <w:numPr>
          <w:ilvl w:val="0"/>
          <w:numId w:val="41"/>
        </w:numPr>
        <w:rPr>
          <w:rFonts w:ascii="Arial" w:hAnsi="Arial" w:cs="Arial"/>
          <w:sz w:val="22"/>
          <w:szCs w:val="22"/>
        </w:rPr>
      </w:pPr>
      <w:r w:rsidRPr="00B07C85">
        <w:rPr>
          <w:rFonts w:ascii="Arial" w:hAnsi="Arial" w:cs="Arial"/>
          <w:b/>
          <w:sz w:val="22"/>
          <w:szCs w:val="22"/>
        </w:rPr>
        <w:t>3 ejemplares publicados</w:t>
      </w:r>
      <w:r w:rsidRPr="00B07C85">
        <w:rPr>
          <w:rFonts w:ascii="Arial" w:hAnsi="Arial" w:cs="Arial"/>
          <w:sz w:val="22"/>
          <w:szCs w:val="22"/>
        </w:rPr>
        <w:t xml:space="preserve"> de la Revista Letras</w:t>
      </w:r>
      <w:r w:rsidR="00B07C85" w:rsidRPr="00B07C85">
        <w:rPr>
          <w:rFonts w:ascii="Arial" w:hAnsi="Arial" w:cs="Arial"/>
          <w:sz w:val="22"/>
          <w:szCs w:val="22"/>
        </w:rPr>
        <w:t xml:space="preserve"> y </w:t>
      </w:r>
      <w:r w:rsidR="00B07C85" w:rsidRPr="00B07C85">
        <w:rPr>
          <w:rFonts w:ascii="Arial" w:hAnsi="Arial" w:cs="Arial"/>
          <w:b/>
          <w:sz w:val="22"/>
          <w:szCs w:val="22"/>
        </w:rPr>
        <w:t>2 libros</w:t>
      </w:r>
      <w:r w:rsidR="006B2B1F" w:rsidRPr="00B07C85">
        <w:rPr>
          <w:rFonts w:ascii="Arial" w:hAnsi="Arial" w:cs="Arial"/>
          <w:sz w:val="22"/>
          <w:szCs w:val="22"/>
        </w:rPr>
        <w:t>, en el marco de la internacionalización de la labor de la Escuela de Filosofía y Letras, estableciendo alianzas con otras instituciones y centros académicos (</w:t>
      </w:r>
      <w:r w:rsidR="00B07C85" w:rsidRPr="00B07C85">
        <w:rPr>
          <w:rFonts w:ascii="Arial" w:hAnsi="Arial" w:cs="Arial"/>
          <w:sz w:val="22"/>
          <w:szCs w:val="22"/>
        </w:rPr>
        <w:t>10</w:t>
      </w:r>
      <w:r w:rsidR="006B2B1F" w:rsidRPr="00B07C85">
        <w:rPr>
          <w:rFonts w:ascii="Arial" w:hAnsi="Arial" w:cs="Arial"/>
          <w:sz w:val="22"/>
          <w:szCs w:val="22"/>
        </w:rPr>
        <w:t>0%).</w:t>
      </w:r>
      <w:r w:rsidR="00AE0FFC" w:rsidRPr="00B07C85">
        <w:rPr>
          <w:rFonts w:ascii="Arial" w:hAnsi="Arial" w:cs="Arial"/>
          <w:sz w:val="22"/>
          <w:szCs w:val="22"/>
        </w:rPr>
        <w:t xml:space="preserve"> </w:t>
      </w:r>
      <w:r w:rsidR="0015211F">
        <w:rPr>
          <w:rFonts w:ascii="Arial" w:hAnsi="Arial" w:cs="Arial"/>
          <w:sz w:val="22"/>
          <w:szCs w:val="22"/>
        </w:rPr>
        <w:t xml:space="preserve">   </w:t>
      </w:r>
    </w:p>
    <w:p w:rsidR="0095766A" w:rsidRDefault="0095766A" w:rsidP="0095766A">
      <w:pPr>
        <w:pStyle w:val="Prrafodelista"/>
        <w:rPr>
          <w:rFonts w:ascii="Arial" w:hAnsi="Arial" w:cs="Arial"/>
          <w:sz w:val="22"/>
          <w:szCs w:val="22"/>
        </w:rPr>
      </w:pPr>
    </w:p>
    <w:p w:rsidR="0015211F" w:rsidRPr="002F574A" w:rsidRDefault="0095766A" w:rsidP="0015211F">
      <w:pPr>
        <w:pStyle w:val="Prrafodelista"/>
        <w:numPr>
          <w:ilvl w:val="0"/>
          <w:numId w:val="41"/>
        </w:numPr>
        <w:rPr>
          <w:rFonts w:ascii="Arial" w:hAnsi="Arial" w:cs="Arial"/>
          <w:sz w:val="22"/>
          <w:szCs w:val="22"/>
        </w:rPr>
      </w:pPr>
      <w:r w:rsidRPr="0095766A">
        <w:rPr>
          <w:rFonts w:ascii="Arial" w:hAnsi="Arial" w:cs="Arial"/>
          <w:b/>
          <w:sz w:val="22"/>
          <w:szCs w:val="22"/>
        </w:rPr>
        <w:t>1 certamen UNA-Palabra</w:t>
      </w:r>
      <w:r>
        <w:rPr>
          <w:rFonts w:ascii="Arial" w:hAnsi="Arial" w:cs="Arial"/>
          <w:sz w:val="22"/>
          <w:szCs w:val="22"/>
        </w:rPr>
        <w:t xml:space="preserve"> realizado satisfactoriamente (100%).</w:t>
      </w:r>
      <w:r w:rsidR="00AE0FFC" w:rsidRPr="00B07C85">
        <w:rPr>
          <w:rFonts w:ascii="Arial" w:hAnsi="Arial" w:cs="Arial"/>
          <w:sz w:val="22"/>
          <w:szCs w:val="22"/>
        </w:rPr>
        <w:t xml:space="preserve"> </w:t>
      </w:r>
      <w:r w:rsidR="0015211F">
        <w:rPr>
          <w:rFonts w:ascii="Arial" w:hAnsi="Arial" w:cs="Arial"/>
          <w:sz w:val="22"/>
          <w:szCs w:val="22"/>
        </w:rPr>
        <w:t xml:space="preserve">  </w:t>
      </w:r>
    </w:p>
    <w:p w:rsidR="00AA2FC4" w:rsidRPr="00B07C85" w:rsidRDefault="00C85412" w:rsidP="00D11150">
      <w:pPr>
        <w:jc w:val="both"/>
        <w:rPr>
          <w:rFonts w:ascii="Arial" w:hAnsi="Arial" w:cs="Arial"/>
          <w:sz w:val="22"/>
          <w:szCs w:val="22"/>
        </w:rPr>
      </w:pPr>
      <w:r w:rsidRPr="00B07C85">
        <w:rPr>
          <w:rFonts w:ascii="Arial" w:hAnsi="Arial" w:cs="Arial"/>
          <w:sz w:val="22"/>
          <w:szCs w:val="22"/>
        </w:rPr>
        <w:t xml:space="preserve"> </w:t>
      </w:r>
    </w:p>
    <w:p w:rsidR="00C51C31" w:rsidRDefault="00C51C31" w:rsidP="00837ACB">
      <w:pPr>
        <w:jc w:val="both"/>
        <w:rPr>
          <w:rFonts w:ascii="Arial" w:hAnsi="Arial" w:cs="Arial"/>
        </w:rPr>
      </w:pPr>
    </w:p>
    <w:p w:rsidR="002B2073" w:rsidRPr="000D2224" w:rsidRDefault="002B2073" w:rsidP="002B2073">
      <w:pPr>
        <w:pStyle w:val="Prrafodelista"/>
        <w:ind w:left="1428"/>
        <w:rPr>
          <w:rFonts w:ascii="Arial" w:hAnsi="Arial" w:cs="Arial"/>
          <w:i/>
          <w:sz w:val="22"/>
          <w:szCs w:val="22"/>
        </w:rPr>
      </w:pPr>
      <w:r w:rsidRPr="000D2224">
        <w:rPr>
          <w:rFonts w:ascii="Arial" w:hAnsi="Arial" w:cs="Arial"/>
          <w:i/>
          <w:sz w:val="22"/>
          <w:szCs w:val="22"/>
        </w:rPr>
        <w:t xml:space="preserve">La baja ejecución presupuestaria en esta meta </w:t>
      </w:r>
      <w:r>
        <w:rPr>
          <w:rFonts w:ascii="Arial" w:hAnsi="Arial" w:cs="Arial"/>
          <w:i/>
          <w:sz w:val="22"/>
          <w:szCs w:val="22"/>
        </w:rPr>
        <w:t>(77,9%) obedece, por una parte, a los 50 millones de colones destinados al proyecto de Horno solar que no fueron ejecutados durante el 2014; por otra, se le suman alrededor de 16 millones que quedaron sin ejecutar en lo que se refiere al Hospital veterinario y 19 millones en similar estado en lo que corresponde a la Encuesta nacional de innovación</w:t>
      </w:r>
      <w:r w:rsidRPr="000D2224">
        <w:rPr>
          <w:rFonts w:ascii="Arial" w:hAnsi="Arial" w:cs="Arial"/>
          <w:i/>
          <w:sz w:val="22"/>
          <w:szCs w:val="22"/>
        </w:rPr>
        <w:t>.</w:t>
      </w:r>
    </w:p>
    <w:p w:rsidR="00C978F0" w:rsidRDefault="00C978F0" w:rsidP="00837ACB">
      <w:pPr>
        <w:jc w:val="both"/>
        <w:rPr>
          <w:rFonts w:ascii="Arial" w:hAnsi="Arial" w:cs="Arial"/>
        </w:rPr>
      </w:pPr>
    </w:p>
    <w:p w:rsidR="00C978F0" w:rsidRPr="00B07C85" w:rsidRDefault="00C978F0" w:rsidP="00837ACB">
      <w:pPr>
        <w:jc w:val="both"/>
        <w:rPr>
          <w:rFonts w:ascii="Arial" w:hAnsi="Arial" w:cs="Arial"/>
        </w:rPr>
      </w:pPr>
    </w:p>
    <w:p w:rsidR="006C72DD" w:rsidRDefault="006C72DD" w:rsidP="00837ACB">
      <w:pPr>
        <w:jc w:val="both"/>
        <w:rPr>
          <w:rFonts w:ascii="Arial" w:hAnsi="Arial" w:cs="Arial"/>
        </w:rPr>
      </w:pPr>
    </w:p>
    <w:p w:rsidR="008202CD" w:rsidRPr="00230C7D" w:rsidRDefault="00493DB2" w:rsidP="00837ACB">
      <w:pPr>
        <w:jc w:val="both"/>
        <w:rPr>
          <w:rFonts w:ascii="Arial" w:hAnsi="Arial" w:cs="Arial"/>
        </w:rPr>
      </w:pPr>
      <w:r w:rsidRPr="00B07C85">
        <w:rPr>
          <w:rFonts w:ascii="Arial" w:hAnsi="Arial" w:cs="Arial"/>
        </w:rPr>
        <w:t xml:space="preserve">A continuación </w:t>
      </w:r>
      <w:r w:rsidRPr="00230C7D">
        <w:rPr>
          <w:rFonts w:ascii="Arial" w:hAnsi="Arial" w:cs="Arial"/>
        </w:rPr>
        <w:t xml:space="preserve">se detalla la ejecución presupuestaria </w:t>
      </w:r>
      <w:r w:rsidR="00461382" w:rsidRPr="00230C7D">
        <w:rPr>
          <w:rFonts w:ascii="Arial" w:hAnsi="Arial" w:cs="Arial"/>
        </w:rPr>
        <w:t>por</w:t>
      </w:r>
      <w:r w:rsidRPr="00230C7D">
        <w:rPr>
          <w:rFonts w:ascii="Arial" w:hAnsi="Arial" w:cs="Arial"/>
        </w:rPr>
        <w:t xml:space="preserve"> metas del presente objetivo, con corte al </w:t>
      </w:r>
      <w:r w:rsidR="005520D6">
        <w:rPr>
          <w:rFonts w:ascii="Arial" w:hAnsi="Arial" w:cs="Arial"/>
        </w:rPr>
        <w:t>31 de diciembre</w:t>
      </w:r>
      <w:r w:rsidR="00F362FA" w:rsidRPr="00230C7D">
        <w:rPr>
          <w:rFonts w:ascii="Arial" w:hAnsi="Arial" w:cs="Arial"/>
        </w:rPr>
        <w:t xml:space="preserve"> del 201</w:t>
      </w:r>
      <w:r w:rsidR="004C66F3" w:rsidRPr="00230C7D">
        <w:rPr>
          <w:rFonts w:ascii="Arial" w:hAnsi="Arial" w:cs="Arial"/>
        </w:rPr>
        <w:t>4</w:t>
      </w:r>
      <w:r w:rsidRPr="00230C7D">
        <w:rPr>
          <w:rFonts w:ascii="Arial" w:hAnsi="Arial" w:cs="Arial"/>
        </w:rPr>
        <w:t>.</w:t>
      </w:r>
    </w:p>
    <w:p w:rsidR="00AF6D57" w:rsidRPr="00230C7D" w:rsidRDefault="00AF6D57" w:rsidP="00837ACB">
      <w:pPr>
        <w:jc w:val="both"/>
        <w:rPr>
          <w:rFonts w:ascii="Arial" w:hAnsi="Arial" w:cs="Arial"/>
        </w:rPr>
      </w:pPr>
    </w:p>
    <w:p w:rsidR="00C528BD" w:rsidRDefault="00C528BD" w:rsidP="00F51792">
      <w:pPr>
        <w:jc w:val="center"/>
        <w:rPr>
          <w:rFonts w:ascii="Arial" w:hAnsi="Arial" w:cs="Arial"/>
          <w:b/>
        </w:rPr>
      </w:pPr>
    </w:p>
    <w:p w:rsidR="00F51792" w:rsidRPr="00230C7D" w:rsidRDefault="008F014A" w:rsidP="00F51792">
      <w:pPr>
        <w:jc w:val="center"/>
        <w:rPr>
          <w:rFonts w:ascii="Arial" w:hAnsi="Arial" w:cs="Arial"/>
          <w:b/>
        </w:rPr>
      </w:pPr>
      <w:r w:rsidRPr="00230C7D">
        <w:rPr>
          <w:rFonts w:ascii="Arial" w:hAnsi="Arial" w:cs="Arial"/>
          <w:b/>
        </w:rPr>
        <w:t>CUADRO N°6</w:t>
      </w:r>
    </w:p>
    <w:p w:rsidR="00F51792" w:rsidRPr="00230C7D" w:rsidRDefault="00F51792" w:rsidP="00F51792">
      <w:pPr>
        <w:jc w:val="center"/>
        <w:rPr>
          <w:rFonts w:ascii="Arial" w:hAnsi="Arial" w:cs="Arial"/>
          <w:sz w:val="22"/>
          <w:szCs w:val="22"/>
        </w:rPr>
      </w:pPr>
      <w:r w:rsidRPr="00230C7D">
        <w:rPr>
          <w:rFonts w:ascii="Arial" w:hAnsi="Arial" w:cs="Arial"/>
          <w:sz w:val="22"/>
          <w:szCs w:val="22"/>
        </w:rPr>
        <w:t xml:space="preserve">Formulación inicial, presupuesto modificado y ejecución al </w:t>
      </w:r>
      <w:r w:rsidR="005520D6">
        <w:rPr>
          <w:rFonts w:ascii="Arial" w:hAnsi="Arial" w:cs="Arial"/>
          <w:sz w:val="22"/>
          <w:szCs w:val="22"/>
        </w:rPr>
        <w:t>31 de diciembre</w:t>
      </w:r>
      <w:r w:rsidRPr="00230C7D">
        <w:rPr>
          <w:rFonts w:ascii="Arial" w:hAnsi="Arial" w:cs="Arial"/>
          <w:sz w:val="22"/>
          <w:szCs w:val="22"/>
        </w:rPr>
        <w:t xml:space="preserve">, según objetivo y meta del Plan </w:t>
      </w:r>
      <w:r w:rsidR="00150489" w:rsidRPr="00230C7D">
        <w:rPr>
          <w:rFonts w:ascii="Arial" w:hAnsi="Arial" w:cs="Arial"/>
          <w:sz w:val="22"/>
          <w:szCs w:val="22"/>
        </w:rPr>
        <w:t>o</w:t>
      </w:r>
      <w:r w:rsidRPr="00230C7D">
        <w:rPr>
          <w:rFonts w:ascii="Arial" w:hAnsi="Arial" w:cs="Arial"/>
          <w:sz w:val="22"/>
          <w:szCs w:val="22"/>
        </w:rPr>
        <w:t xml:space="preserve">perativo </w:t>
      </w:r>
      <w:r w:rsidR="00150489" w:rsidRPr="00230C7D">
        <w:rPr>
          <w:rFonts w:ascii="Arial" w:hAnsi="Arial" w:cs="Arial"/>
          <w:sz w:val="22"/>
          <w:szCs w:val="22"/>
        </w:rPr>
        <w:t>a</w:t>
      </w:r>
      <w:r w:rsidRPr="00230C7D">
        <w:rPr>
          <w:rFonts w:ascii="Arial" w:hAnsi="Arial" w:cs="Arial"/>
          <w:sz w:val="22"/>
          <w:szCs w:val="22"/>
        </w:rPr>
        <w:t xml:space="preserve">nual </w:t>
      </w:r>
      <w:r w:rsidR="00150489" w:rsidRPr="00230C7D">
        <w:rPr>
          <w:rFonts w:ascii="Arial" w:hAnsi="Arial" w:cs="Arial"/>
          <w:sz w:val="22"/>
          <w:szCs w:val="22"/>
        </w:rPr>
        <w:t>i</w:t>
      </w:r>
      <w:r w:rsidRPr="00230C7D">
        <w:rPr>
          <w:rFonts w:ascii="Arial" w:hAnsi="Arial" w:cs="Arial"/>
          <w:sz w:val="22"/>
          <w:szCs w:val="22"/>
        </w:rPr>
        <w:t>nstitucional (POAI) del 201</w:t>
      </w:r>
      <w:r w:rsidR="008F014A" w:rsidRPr="00230C7D">
        <w:rPr>
          <w:rFonts w:ascii="Arial" w:hAnsi="Arial" w:cs="Arial"/>
          <w:sz w:val="22"/>
          <w:szCs w:val="22"/>
        </w:rPr>
        <w:t>4</w:t>
      </w:r>
    </w:p>
    <w:p w:rsidR="00F51792" w:rsidRPr="00230C7D" w:rsidRDefault="00F51792" w:rsidP="00F51792">
      <w:pPr>
        <w:jc w:val="center"/>
        <w:rPr>
          <w:rFonts w:ascii="Arial" w:hAnsi="Arial" w:cs="Arial"/>
          <w:sz w:val="22"/>
          <w:szCs w:val="22"/>
        </w:rPr>
      </w:pPr>
      <w:r w:rsidRPr="00230C7D">
        <w:rPr>
          <w:rFonts w:ascii="Arial" w:hAnsi="Arial" w:cs="Arial"/>
          <w:sz w:val="22"/>
          <w:szCs w:val="22"/>
        </w:rPr>
        <w:t>(millones de colones)</w:t>
      </w:r>
    </w:p>
    <w:p w:rsidR="00F51792" w:rsidRPr="00230C7D" w:rsidRDefault="00F51792" w:rsidP="00F51792">
      <w:pPr>
        <w:jc w:val="center"/>
        <w:rPr>
          <w:rFonts w:ascii="Arial" w:hAnsi="Arial" w:cs="Arial"/>
        </w:rPr>
      </w:pPr>
    </w:p>
    <w:tbl>
      <w:tblPr>
        <w:tblW w:w="0" w:type="auto"/>
        <w:jc w:val="center"/>
        <w:tblBorders>
          <w:top w:val="single" w:sz="18" w:space="0" w:color="auto"/>
          <w:bottom w:val="single" w:sz="18" w:space="0" w:color="auto"/>
        </w:tblBorders>
        <w:tblLayout w:type="fixed"/>
        <w:tblLook w:val="04A0" w:firstRow="1" w:lastRow="0" w:firstColumn="1" w:lastColumn="0" w:noHBand="0" w:noVBand="1"/>
      </w:tblPr>
      <w:tblGrid>
        <w:gridCol w:w="1422"/>
        <w:gridCol w:w="1307"/>
        <w:gridCol w:w="2482"/>
        <w:gridCol w:w="236"/>
        <w:gridCol w:w="1814"/>
        <w:gridCol w:w="1459"/>
      </w:tblGrid>
      <w:tr w:rsidR="00F51792" w:rsidRPr="00230C7D" w:rsidTr="00737EF1">
        <w:trPr>
          <w:jc w:val="center"/>
        </w:trPr>
        <w:tc>
          <w:tcPr>
            <w:tcW w:w="1422" w:type="dxa"/>
            <w:vMerge w:val="restart"/>
            <w:tcBorders>
              <w:top w:val="single" w:sz="18" w:space="0" w:color="auto"/>
              <w:bottom w:val="nil"/>
            </w:tcBorders>
          </w:tcPr>
          <w:p w:rsidR="00F51792" w:rsidRPr="00230C7D" w:rsidRDefault="00F51792" w:rsidP="00737EF1">
            <w:pPr>
              <w:jc w:val="center"/>
              <w:rPr>
                <w:rFonts w:ascii="Arial" w:hAnsi="Arial" w:cs="Arial"/>
                <w:b/>
              </w:rPr>
            </w:pPr>
            <w:r w:rsidRPr="00230C7D">
              <w:rPr>
                <w:rFonts w:ascii="Arial" w:hAnsi="Arial" w:cs="Arial"/>
                <w:b/>
              </w:rPr>
              <w:t>Objetivos y Metas</w:t>
            </w:r>
          </w:p>
        </w:tc>
        <w:tc>
          <w:tcPr>
            <w:tcW w:w="3789" w:type="dxa"/>
            <w:gridSpan w:val="2"/>
            <w:tcBorders>
              <w:top w:val="single" w:sz="18" w:space="0" w:color="auto"/>
              <w:bottom w:val="single" w:sz="8" w:space="0" w:color="auto"/>
            </w:tcBorders>
          </w:tcPr>
          <w:p w:rsidR="00F51792" w:rsidRPr="00230C7D" w:rsidRDefault="00F51792" w:rsidP="00737EF1">
            <w:pPr>
              <w:jc w:val="center"/>
              <w:rPr>
                <w:rFonts w:ascii="Arial" w:hAnsi="Arial" w:cs="Arial"/>
                <w:b/>
              </w:rPr>
            </w:pPr>
            <w:r w:rsidRPr="00230C7D">
              <w:rPr>
                <w:rFonts w:ascii="Arial" w:hAnsi="Arial" w:cs="Arial"/>
                <w:b/>
              </w:rPr>
              <w:t>Presupuesto</w:t>
            </w:r>
          </w:p>
        </w:tc>
        <w:tc>
          <w:tcPr>
            <w:tcW w:w="236" w:type="dxa"/>
            <w:tcBorders>
              <w:top w:val="single" w:sz="18" w:space="0" w:color="auto"/>
              <w:bottom w:val="nil"/>
            </w:tcBorders>
          </w:tcPr>
          <w:p w:rsidR="00F51792" w:rsidRPr="00230C7D" w:rsidRDefault="00F51792" w:rsidP="00737EF1">
            <w:pPr>
              <w:jc w:val="center"/>
              <w:rPr>
                <w:rFonts w:ascii="Arial" w:hAnsi="Arial" w:cs="Arial"/>
                <w:b/>
              </w:rPr>
            </w:pPr>
          </w:p>
        </w:tc>
        <w:tc>
          <w:tcPr>
            <w:tcW w:w="3273" w:type="dxa"/>
            <w:gridSpan w:val="2"/>
            <w:tcBorders>
              <w:top w:val="single" w:sz="18" w:space="0" w:color="auto"/>
              <w:bottom w:val="single" w:sz="8" w:space="0" w:color="auto"/>
            </w:tcBorders>
          </w:tcPr>
          <w:p w:rsidR="00F51792" w:rsidRPr="00230C7D" w:rsidRDefault="00F51792" w:rsidP="00737EF1">
            <w:pPr>
              <w:jc w:val="center"/>
              <w:rPr>
                <w:rFonts w:ascii="Arial" w:hAnsi="Arial" w:cs="Arial"/>
                <w:b/>
              </w:rPr>
            </w:pPr>
            <w:r w:rsidRPr="00230C7D">
              <w:rPr>
                <w:rFonts w:ascii="Arial" w:hAnsi="Arial" w:cs="Arial"/>
                <w:b/>
              </w:rPr>
              <w:t>Ejecución</w:t>
            </w:r>
          </w:p>
        </w:tc>
      </w:tr>
      <w:tr w:rsidR="00F51792" w:rsidRPr="00230C7D" w:rsidTr="00737EF1">
        <w:trPr>
          <w:jc w:val="center"/>
        </w:trPr>
        <w:tc>
          <w:tcPr>
            <w:tcW w:w="1422" w:type="dxa"/>
            <w:vMerge/>
            <w:tcBorders>
              <w:top w:val="nil"/>
              <w:bottom w:val="single" w:sz="12" w:space="0" w:color="auto"/>
            </w:tcBorders>
          </w:tcPr>
          <w:p w:rsidR="00F51792" w:rsidRPr="00230C7D" w:rsidRDefault="00F51792" w:rsidP="00737EF1">
            <w:pPr>
              <w:jc w:val="center"/>
              <w:rPr>
                <w:rFonts w:ascii="Arial" w:hAnsi="Arial" w:cs="Arial"/>
                <w:b/>
              </w:rPr>
            </w:pPr>
          </w:p>
        </w:tc>
        <w:tc>
          <w:tcPr>
            <w:tcW w:w="1307" w:type="dxa"/>
            <w:tcBorders>
              <w:top w:val="single" w:sz="8" w:space="0" w:color="auto"/>
              <w:bottom w:val="single" w:sz="12" w:space="0" w:color="auto"/>
            </w:tcBorders>
          </w:tcPr>
          <w:p w:rsidR="00F51792" w:rsidRPr="00230C7D" w:rsidRDefault="00F51792" w:rsidP="00737EF1">
            <w:pPr>
              <w:jc w:val="center"/>
              <w:rPr>
                <w:rFonts w:ascii="Arial" w:hAnsi="Arial" w:cs="Arial"/>
                <w:b/>
                <w:vertAlign w:val="superscript"/>
              </w:rPr>
            </w:pPr>
            <w:r w:rsidRPr="00230C7D">
              <w:rPr>
                <w:rFonts w:ascii="Arial" w:hAnsi="Arial" w:cs="Arial"/>
                <w:b/>
              </w:rPr>
              <w:t>Inicial</w:t>
            </w:r>
            <w:r w:rsidRPr="00230C7D">
              <w:rPr>
                <w:rFonts w:ascii="Arial" w:hAnsi="Arial" w:cs="Arial"/>
                <w:b/>
                <w:vertAlign w:val="superscript"/>
              </w:rPr>
              <w:t>(1)</w:t>
            </w:r>
          </w:p>
        </w:tc>
        <w:tc>
          <w:tcPr>
            <w:tcW w:w="2482" w:type="dxa"/>
            <w:tcBorders>
              <w:top w:val="single" w:sz="8" w:space="0" w:color="auto"/>
              <w:bottom w:val="single" w:sz="12" w:space="0" w:color="auto"/>
            </w:tcBorders>
          </w:tcPr>
          <w:p w:rsidR="00F51792" w:rsidRPr="00230C7D" w:rsidRDefault="00F51792" w:rsidP="00737EF1">
            <w:pPr>
              <w:jc w:val="center"/>
              <w:rPr>
                <w:rFonts w:ascii="Arial" w:hAnsi="Arial" w:cs="Arial"/>
                <w:b/>
                <w:vertAlign w:val="superscript"/>
              </w:rPr>
            </w:pPr>
            <w:r w:rsidRPr="00230C7D">
              <w:rPr>
                <w:rFonts w:ascii="Arial" w:hAnsi="Arial" w:cs="Arial"/>
                <w:b/>
              </w:rPr>
              <w:t>Modificado</w:t>
            </w:r>
            <w:r w:rsidRPr="00230C7D">
              <w:rPr>
                <w:rFonts w:ascii="Arial" w:hAnsi="Arial" w:cs="Arial"/>
                <w:b/>
                <w:vertAlign w:val="superscript"/>
              </w:rPr>
              <w:t>(2)</w:t>
            </w:r>
          </w:p>
        </w:tc>
        <w:tc>
          <w:tcPr>
            <w:tcW w:w="236" w:type="dxa"/>
            <w:tcBorders>
              <w:top w:val="nil"/>
              <w:bottom w:val="single" w:sz="12" w:space="0" w:color="auto"/>
            </w:tcBorders>
          </w:tcPr>
          <w:p w:rsidR="00F51792" w:rsidRPr="00230C7D" w:rsidRDefault="00F51792" w:rsidP="00737EF1">
            <w:pPr>
              <w:jc w:val="center"/>
              <w:rPr>
                <w:rFonts w:ascii="Arial" w:hAnsi="Arial" w:cs="Arial"/>
                <w:b/>
              </w:rPr>
            </w:pPr>
          </w:p>
        </w:tc>
        <w:tc>
          <w:tcPr>
            <w:tcW w:w="1814" w:type="dxa"/>
            <w:tcBorders>
              <w:top w:val="single" w:sz="8" w:space="0" w:color="auto"/>
              <w:bottom w:val="single" w:sz="12" w:space="0" w:color="auto"/>
            </w:tcBorders>
          </w:tcPr>
          <w:p w:rsidR="00F51792" w:rsidRPr="00230C7D" w:rsidRDefault="00F51792" w:rsidP="00737EF1">
            <w:pPr>
              <w:jc w:val="center"/>
              <w:rPr>
                <w:rFonts w:ascii="Arial" w:hAnsi="Arial" w:cs="Arial"/>
                <w:b/>
              </w:rPr>
            </w:pPr>
            <w:r w:rsidRPr="00230C7D">
              <w:rPr>
                <w:rFonts w:ascii="Arial" w:hAnsi="Arial" w:cs="Arial"/>
                <w:b/>
              </w:rPr>
              <w:t>Absoluto</w:t>
            </w:r>
          </w:p>
        </w:tc>
        <w:tc>
          <w:tcPr>
            <w:tcW w:w="1459" w:type="dxa"/>
            <w:tcBorders>
              <w:top w:val="single" w:sz="8" w:space="0" w:color="auto"/>
              <w:bottom w:val="single" w:sz="12" w:space="0" w:color="auto"/>
            </w:tcBorders>
          </w:tcPr>
          <w:p w:rsidR="00F51792" w:rsidRPr="00230C7D" w:rsidRDefault="00F51792" w:rsidP="00737EF1">
            <w:pPr>
              <w:jc w:val="center"/>
              <w:rPr>
                <w:rFonts w:ascii="Arial" w:hAnsi="Arial" w:cs="Arial"/>
                <w:b/>
                <w:vertAlign w:val="superscript"/>
              </w:rPr>
            </w:pPr>
            <w:r w:rsidRPr="00230C7D">
              <w:rPr>
                <w:rFonts w:ascii="Arial" w:hAnsi="Arial" w:cs="Arial"/>
                <w:b/>
              </w:rPr>
              <w:t>Relativo</w:t>
            </w:r>
            <w:r w:rsidRPr="00230C7D">
              <w:rPr>
                <w:rFonts w:ascii="Arial" w:hAnsi="Arial" w:cs="Arial"/>
                <w:b/>
                <w:vertAlign w:val="superscript"/>
              </w:rPr>
              <w:t>(3)</w:t>
            </w:r>
          </w:p>
        </w:tc>
      </w:tr>
      <w:tr w:rsidR="00F51792" w:rsidRPr="00230C7D" w:rsidTr="00737EF1">
        <w:trPr>
          <w:jc w:val="center"/>
        </w:trPr>
        <w:tc>
          <w:tcPr>
            <w:tcW w:w="1422" w:type="dxa"/>
            <w:tcBorders>
              <w:top w:val="single" w:sz="12" w:space="0" w:color="auto"/>
            </w:tcBorders>
          </w:tcPr>
          <w:p w:rsidR="00F51792" w:rsidRPr="00230C7D" w:rsidRDefault="008F014A" w:rsidP="00737EF1">
            <w:pPr>
              <w:jc w:val="center"/>
              <w:rPr>
                <w:rFonts w:ascii="Arial" w:hAnsi="Arial" w:cs="Arial"/>
                <w:b/>
                <w:sz w:val="20"/>
                <w:szCs w:val="20"/>
              </w:rPr>
            </w:pPr>
            <w:r w:rsidRPr="00230C7D">
              <w:rPr>
                <w:rFonts w:ascii="Arial" w:hAnsi="Arial" w:cs="Arial"/>
                <w:b/>
                <w:sz w:val="20"/>
                <w:szCs w:val="20"/>
              </w:rPr>
              <w:t>3</w:t>
            </w:r>
            <w:r w:rsidR="00F51792" w:rsidRPr="00230C7D">
              <w:rPr>
                <w:rFonts w:ascii="Arial" w:hAnsi="Arial" w:cs="Arial"/>
                <w:b/>
                <w:sz w:val="20"/>
                <w:szCs w:val="20"/>
              </w:rPr>
              <w:t>.1</w:t>
            </w:r>
          </w:p>
        </w:tc>
        <w:tc>
          <w:tcPr>
            <w:tcW w:w="1307" w:type="dxa"/>
            <w:tcBorders>
              <w:top w:val="single" w:sz="12" w:space="0" w:color="auto"/>
            </w:tcBorders>
            <w:vAlign w:val="bottom"/>
          </w:tcPr>
          <w:p w:rsidR="00F51792" w:rsidRPr="005818AE" w:rsidRDefault="007541C0" w:rsidP="007541C0">
            <w:pPr>
              <w:ind w:right="227"/>
              <w:jc w:val="right"/>
              <w:rPr>
                <w:rFonts w:ascii="Arial" w:hAnsi="Arial" w:cs="Arial"/>
                <w:sz w:val="20"/>
                <w:szCs w:val="20"/>
              </w:rPr>
            </w:pPr>
            <w:r w:rsidRPr="005818AE">
              <w:rPr>
                <w:rFonts w:ascii="Arial" w:hAnsi="Arial" w:cs="Arial"/>
                <w:sz w:val="20"/>
                <w:szCs w:val="20"/>
              </w:rPr>
              <w:t>2</w:t>
            </w:r>
            <w:r w:rsidR="006F53E0" w:rsidRPr="005818AE">
              <w:rPr>
                <w:rFonts w:ascii="Arial" w:hAnsi="Arial" w:cs="Arial"/>
                <w:sz w:val="20"/>
                <w:szCs w:val="20"/>
              </w:rPr>
              <w:t>.</w:t>
            </w:r>
            <w:r w:rsidRPr="005818AE">
              <w:rPr>
                <w:rFonts w:ascii="Arial" w:hAnsi="Arial" w:cs="Arial"/>
                <w:sz w:val="20"/>
                <w:szCs w:val="20"/>
              </w:rPr>
              <w:t>933</w:t>
            </w:r>
            <w:r w:rsidR="006F53E0" w:rsidRPr="005818AE">
              <w:rPr>
                <w:rFonts w:ascii="Arial" w:hAnsi="Arial" w:cs="Arial"/>
                <w:sz w:val="20"/>
                <w:szCs w:val="20"/>
              </w:rPr>
              <w:t>,</w:t>
            </w:r>
            <w:r w:rsidRPr="005818AE">
              <w:rPr>
                <w:rFonts w:ascii="Arial" w:hAnsi="Arial" w:cs="Arial"/>
                <w:sz w:val="20"/>
                <w:szCs w:val="20"/>
              </w:rPr>
              <w:t>5</w:t>
            </w:r>
          </w:p>
        </w:tc>
        <w:tc>
          <w:tcPr>
            <w:tcW w:w="2482" w:type="dxa"/>
            <w:tcBorders>
              <w:top w:val="single" w:sz="12" w:space="0" w:color="auto"/>
            </w:tcBorders>
            <w:vAlign w:val="bottom"/>
          </w:tcPr>
          <w:p w:rsidR="00F51792" w:rsidRPr="005818AE" w:rsidRDefault="00AA7684" w:rsidP="008F25CB">
            <w:pPr>
              <w:ind w:right="907"/>
              <w:jc w:val="right"/>
              <w:rPr>
                <w:rFonts w:ascii="Arial" w:hAnsi="Arial" w:cs="Arial"/>
                <w:sz w:val="20"/>
                <w:szCs w:val="20"/>
              </w:rPr>
            </w:pPr>
            <w:r w:rsidRPr="005818AE">
              <w:rPr>
                <w:rFonts w:ascii="Arial" w:hAnsi="Arial" w:cs="Arial"/>
                <w:sz w:val="20"/>
                <w:szCs w:val="20"/>
              </w:rPr>
              <w:t>3</w:t>
            </w:r>
            <w:r w:rsidR="00FF2399" w:rsidRPr="005818AE">
              <w:rPr>
                <w:rFonts w:ascii="Arial" w:hAnsi="Arial" w:cs="Arial"/>
                <w:sz w:val="20"/>
                <w:szCs w:val="20"/>
              </w:rPr>
              <w:t>.</w:t>
            </w:r>
            <w:r w:rsidR="008F25CB" w:rsidRPr="005818AE">
              <w:rPr>
                <w:rFonts w:ascii="Arial" w:hAnsi="Arial" w:cs="Arial"/>
                <w:sz w:val="20"/>
                <w:szCs w:val="20"/>
              </w:rPr>
              <w:t>147</w:t>
            </w:r>
            <w:r w:rsidR="00FF2399" w:rsidRPr="005818AE">
              <w:rPr>
                <w:rFonts w:ascii="Arial" w:hAnsi="Arial" w:cs="Arial"/>
                <w:sz w:val="20"/>
                <w:szCs w:val="20"/>
              </w:rPr>
              <w:t>,</w:t>
            </w:r>
            <w:r w:rsidR="005818AE" w:rsidRPr="005818AE">
              <w:rPr>
                <w:rFonts w:ascii="Arial" w:hAnsi="Arial" w:cs="Arial"/>
                <w:sz w:val="20"/>
                <w:szCs w:val="20"/>
              </w:rPr>
              <w:t>1</w:t>
            </w:r>
          </w:p>
        </w:tc>
        <w:tc>
          <w:tcPr>
            <w:tcW w:w="236" w:type="dxa"/>
            <w:tcBorders>
              <w:top w:val="single" w:sz="12" w:space="0" w:color="auto"/>
            </w:tcBorders>
          </w:tcPr>
          <w:p w:rsidR="00F51792" w:rsidRPr="005520D6" w:rsidRDefault="00F51792" w:rsidP="00737EF1">
            <w:pPr>
              <w:jc w:val="center"/>
              <w:rPr>
                <w:rFonts w:ascii="Arial" w:hAnsi="Arial" w:cs="Arial"/>
                <w:color w:val="00B0F0"/>
                <w:sz w:val="20"/>
                <w:szCs w:val="20"/>
              </w:rPr>
            </w:pPr>
          </w:p>
        </w:tc>
        <w:tc>
          <w:tcPr>
            <w:tcW w:w="1814" w:type="dxa"/>
            <w:tcBorders>
              <w:top w:val="single" w:sz="12" w:space="0" w:color="auto"/>
            </w:tcBorders>
            <w:vAlign w:val="bottom"/>
          </w:tcPr>
          <w:p w:rsidR="00F51792" w:rsidRPr="005818AE" w:rsidRDefault="005818AE" w:rsidP="005818AE">
            <w:pPr>
              <w:ind w:right="397"/>
              <w:jc w:val="right"/>
              <w:rPr>
                <w:rFonts w:ascii="Arial" w:hAnsi="Arial" w:cs="Arial"/>
                <w:sz w:val="20"/>
                <w:szCs w:val="20"/>
              </w:rPr>
            </w:pPr>
            <w:r w:rsidRPr="005818AE">
              <w:rPr>
                <w:rFonts w:ascii="Arial" w:hAnsi="Arial" w:cs="Arial"/>
                <w:sz w:val="20"/>
                <w:szCs w:val="20"/>
              </w:rPr>
              <w:t>2</w:t>
            </w:r>
            <w:r w:rsidR="00AA7684" w:rsidRPr="005818AE">
              <w:rPr>
                <w:rFonts w:ascii="Arial" w:hAnsi="Arial" w:cs="Arial"/>
                <w:sz w:val="20"/>
                <w:szCs w:val="20"/>
              </w:rPr>
              <w:t>.</w:t>
            </w:r>
            <w:r w:rsidRPr="005818AE">
              <w:rPr>
                <w:rFonts w:ascii="Arial" w:hAnsi="Arial" w:cs="Arial"/>
                <w:sz w:val="20"/>
                <w:szCs w:val="20"/>
              </w:rPr>
              <w:t>927</w:t>
            </w:r>
            <w:r w:rsidR="006F53E0" w:rsidRPr="005818AE">
              <w:rPr>
                <w:rFonts w:ascii="Arial" w:hAnsi="Arial" w:cs="Arial"/>
                <w:sz w:val="20"/>
                <w:szCs w:val="20"/>
              </w:rPr>
              <w:t>,</w:t>
            </w:r>
            <w:r w:rsidRPr="005818AE">
              <w:rPr>
                <w:rFonts w:ascii="Arial" w:hAnsi="Arial" w:cs="Arial"/>
                <w:sz w:val="20"/>
                <w:szCs w:val="20"/>
              </w:rPr>
              <w:t>6</w:t>
            </w:r>
          </w:p>
        </w:tc>
        <w:tc>
          <w:tcPr>
            <w:tcW w:w="1459" w:type="dxa"/>
            <w:tcBorders>
              <w:top w:val="single" w:sz="12" w:space="0" w:color="auto"/>
            </w:tcBorders>
            <w:vAlign w:val="bottom"/>
          </w:tcPr>
          <w:p w:rsidR="00F51792" w:rsidRPr="005818AE" w:rsidRDefault="005818AE" w:rsidP="005818AE">
            <w:pPr>
              <w:ind w:right="397"/>
              <w:jc w:val="right"/>
              <w:rPr>
                <w:rFonts w:ascii="Arial" w:hAnsi="Arial" w:cs="Arial"/>
                <w:sz w:val="20"/>
                <w:szCs w:val="20"/>
              </w:rPr>
            </w:pPr>
            <w:r w:rsidRPr="005818AE">
              <w:rPr>
                <w:rFonts w:ascii="Arial" w:hAnsi="Arial" w:cs="Arial"/>
                <w:sz w:val="20"/>
                <w:szCs w:val="20"/>
              </w:rPr>
              <w:t>93</w:t>
            </w:r>
            <w:r w:rsidR="006F53E0" w:rsidRPr="005818AE">
              <w:rPr>
                <w:rFonts w:ascii="Arial" w:hAnsi="Arial" w:cs="Arial"/>
                <w:sz w:val="20"/>
                <w:szCs w:val="20"/>
              </w:rPr>
              <w:t>,</w:t>
            </w:r>
            <w:r w:rsidRPr="005818AE">
              <w:rPr>
                <w:rFonts w:ascii="Arial" w:hAnsi="Arial" w:cs="Arial"/>
                <w:sz w:val="20"/>
                <w:szCs w:val="20"/>
              </w:rPr>
              <w:t>0</w:t>
            </w:r>
            <w:r w:rsidR="006F53E0" w:rsidRPr="005818AE">
              <w:rPr>
                <w:rFonts w:ascii="Arial" w:hAnsi="Arial" w:cs="Arial"/>
                <w:sz w:val="20"/>
                <w:szCs w:val="20"/>
              </w:rPr>
              <w:t>%</w:t>
            </w:r>
          </w:p>
        </w:tc>
      </w:tr>
      <w:tr w:rsidR="00F51792" w:rsidRPr="00230C7D" w:rsidTr="00737EF1">
        <w:trPr>
          <w:jc w:val="center"/>
        </w:trPr>
        <w:tc>
          <w:tcPr>
            <w:tcW w:w="1422" w:type="dxa"/>
          </w:tcPr>
          <w:p w:rsidR="00F51792" w:rsidRPr="00230C7D" w:rsidRDefault="008F014A" w:rsidP="00737EF1">
            <w:pPr>
              <w:jc w:val="center"/>
              <w:rPr>
                <w:rFonts w:ascii="Arial" w:hAnsi="Arial" w:cs="Arial"/>
                <w:b/>
                <w:sz w:val="20"/>
                <w:szCs w:val="20"/>
              </w:rPr>
            </w:pPr>
            <w:r w:rsidRPr="00230C7D">
              <w:rPr>
                <w:rFonts w:ascii="Arial" w:hAnsi="Arial" w:cs="Arial"/>
                <w:b/>
                <w:sz w:val="20"/>
                <w:szCs w:val="20"/>
              </w:rPr>
              <w:t>3</w:t>
            </w:r>
            <w:r w:rsidR="00F51792" w:rsidRPr="00230C7D">
              <w:rPr>
                <w:rFonts w:ascii="Arial" w:hAnsi="Arial" w:cs="Arial"/>
                <w:b/>
                <w:sz w:val="20"/>
                <w:szCs w:val="20"/>
              </w:rPr>
              <w:t>.2</w:t>
            </w:r>
          </w:p>
        </w:tc>
        <w:tc>
          <w:tcPr>
            <w:tcW w:w="1307" w:type="dxa"/>
            <w:vAlign w:val="bottom"/>
          </w:tcPr>
          <w:p w:rsidR="00F51792" w:rsidRPr="005818AE" w:rsidRDefault="007541C0" w:rsidP="007541C0">
            <w:pPr>
              <w:ind w:right="227"/>
              <w:jc w:val="right"/>
              <w:rPr>
                <w:rFonts w:ascii="Arial" w:hAnsi="Arial" w:cs="Arial"/>
                <w:sz w:val="20"/>
                <w:szCs w:val="20"/>
              </w:rPr>
            </w:pPr>
            <w:r w:rsidRPr="005818AE">
              <w:rPr>
                <w:rFonts w:ascii="Arial" w:hAnsi="Arial" w:cs="Arial"/>
                <w:sz w:val="20"/>
                <w:szCs w:val="20"/>
              </w:rPr>
              <w:t>527</w:t>
            </w:r>
            <w:r w:rsidR="006F53E0" w:rsidRPr="005818AE">
              <w:rPr>
                <w:rFonts w:ascii="Arial" w:hAnsi="Arial" w:cs="Arial"/>
                <w:sz w:val="20"/>
                <w:szCs w:val="20"/>
              </w:rPr>
              <w:t>,</w:t>
            </w:r>
            <w:r w:rsidRPr="005818AE">
              <w:rPr>
                <w:rFonts w:ascii="Arial" w:hAnsi="Arial" w:cs="Arial"/>
                <w:sz w:val="20"/>
                <w:szCs w:val="20"/>
              </w:rPr>
              <w:t>5</w:t>
            </w:r>
          </w:p>
        </w:tc>
        <w:tc>
          <w:tcPr>
            <w:tcW w:w="2482" w:type="dxa"/>
            <w:vAlign w:val="bottom"/>
          </w:tcPr>
          <w:p w:rsidR="00F51792" w:rsidRPr="005818AE" w:rsidRDefault="00AA7684" w:rsidP="008F25CB">
            <w:pPr>
              <w:ind w:right="907"/>
              <w:jc w:val="right"/>
              <w:rPr>
                <w:rFonts w:ascii="Arial" w:hAnsi="Arial" w:cs="Arial"/>
                <w:sz w:val="20"/>
                <w:szCs w:val="20"/>
              </w:rPr>
            </w:pPr>
            <w:r w:rsidRPr="005818AE">
              <w:rPr>
                <w:rFonts w:ascii="Arial" w:hAnsi="Arial" w:cs="Arial"/>
                <w:sz w:val="20"/>
                <w:szCs w:val="20"/>
              </w:rPr>
              <w:t>7</w:t>
            </w:r>
            <w:r w:rsidR="008F25CB" w:rsidRPr="005818AE">
              <w:rPr>
                <w:rFonts w:ascii="Arial" w:hAnsi="Arial" w:cs="Arial"/>
                <w:sz w:val="20"/>
                <w:szCs w:val="20"/>
              </w:rPr>
              <w:t>42</w:t>
            </w:r>
            <w:r w:rsidR="00FF2399" w:rsidRPr="005818AE">
              <w:rPr>
                <w:rFonts w:ascii="Arial" w:hAnsi="Arial" w:cs="Arial"/>
                <w:sz w:val="20"/>
                <w:szCs w:val="20"/>
              </w:rPr>
              <w:t>,</w:t>
            </w:r>
            <w:r w:rsidR="0001202A" w:rsidRPr="005818AE">
              <w:rPr>
                <w:rFonts w:ascii="Arial" w:hAnsi="Arial" w:cs="Arial"/>
                <w:sz w:val="20"/>
                <w:szCs w:val="20"/>
              </w:rPr>
              <w:t>4</w:t>
            </w:r>
          </w:p>
        </w:tc>
        <w:tc>
          <w:tcPr>
            <w:tcW w:w="236" w:type="dxa"/>
          </w:tcPr>
          <w:p w:rsidR="00F51792" w:rsidRPr="005520D6" w:rsidRDefault="00F51792" w:rsidP="00737EF1">
            <w:pPr>
              <w:jc w:val="center"/>
              <w:rPr>
                <w:rFonts w:ascii="Arial" w:hAnsi="Arial" w:cs="Arial"/>
                <w:color w:val="00B0F0"/>
                <w:sz w:val="20"/>
                <w:szCs w:val="20"/>
              </w:rPr>
            </w:pPr>
          </w:p>
        </w:tc>
        <w:tc>
          <w:tcPr>
            <w:tcW w:w="1814" w:type="dxa"/>
            <w:vAlign w:val="bottom"/>
          </w:tcPr>
          <w:p w:rsidR="00F51792" w:rsidRPr="005818AE" w:rsidRDefault="005818AE" w:rsidP="005818AE">
            <w:pPr>
              <w:ind w:right="397"/>
              <w:jc w:val="right"/>
              <w:rPr>
                <w:rFonts w:ascii="Arial" w:hAnsi="Arial" w:cs="Arial"/>
                <w:sz w:val="20"/>
                <w:szCs w:val="20"/>
              </w:rPr>
            </w:pPr>
            <w:r w:rsidRPr="005818AE">
              <w:rPr>
                <w:rFonts w:ascii="Arial" w:hAnsi="Arial" w:cs="Arial"/>
                <w:sz w:val="20"/>
                <w:szCs w:val="20"/>
              </w:rPr>
              <w:t>598</w:t>
            </w:r>
            <w:r w:rsidR="006F53E0" w:rsidRPr="005818AE">
              <w:rPr>
                <w:rFonts w:ascii="Arial" w:hAnsi="Arial" w:cs="Arial"/>
                <w:sz w:val="20"/>
                <w:szCs w:val="20"/>
              </w:rPr>
              <w:t>,</w:t>
            </w:r>
            <w:r w:rsidRPr="005818AE">
              <w:rPr>
                <w:rFonts w:ascii="Arial" w:hAnsi="Arial" w:cs="Arial"/>
                <w:sz w:val="20"/>
                <w:szCs w:val="20"/>
              </w:rPr>
              <w:t>4</w:t>
            </w:r>
          </w:p>
        </w:tc>
        <w:tc>
          <w:tcPr>
            <w:tcW w:w="1459" w:type="dxa"/>
            <w:vAlign w:val="bottom"/>
          </w:tcPr>
          <w:p w:rsidR="00F51792" w:rsidRPr="005818AE" w:rsidRDefault="005818AE" w:rsidP="0001202A">
            <w:pPr>
              <w:ind w:right="397"/>
              <w:jc w:val="right"/>
              <w:rPr>
                <w:rFonts w:ascii="Arial" w:hAnsi="Arial" w:cs="Arial"/>
                <w:sz w:val="20"/>
                <w:szCs w:val="20"/>
              </w:rPr>
            </w:pPr>
            <w:r w:rsidRPr="005818AE">
              <w:rPr>
                <w:rFonts w:ascii="Arial" w:hAnsi="Arial" w:cs="Arial"/>
                <w:sz w:val="20"/>
                <w:szCs w:val="20"/>
              </w:rPr>
              <w:t>80</w:t>
            </w:r>
            <w:r w:rsidR="006F53E0" w:rsidRPr="005818AE">
              <w:rPr>
                <w:rFonts w:ascii="Arial" w:hAnsi="Arial" w:cs="Arial"/>
                <w:sz w:val="20"/>
                <w:szCs w:val="20"/>
              </w:rPr>
              <w:t>,</w:t>
            </w:r>
            <w:r w:rsidR="0001202A" w:rsidRPr="005818AE">
              <w:rPr>
                <w:rFonts w:ascii="Arial" w:hAnsi="Arial" w:cs="Arial"/>
                <w:sz w:val="20"/>
                <w:szCs w:val="20"/>
              </w:rPr>
              <w:t>6</w:t>
            </w:r>
            <w:r w:rsidR="006F53E0" w:rsidRPr="005818AE">
              <w:rPr>
                <w:rFonts w:ascii="Arial" w:hAnsi="Arial" w:cs="Arial"/>
                <w:sz w:val="20"/>
                <w:szCs w:val="20"/>
              </w:rPr>
              <w:t>%</w:t>
            </w:r>
          </w:p>
        </w:tc>
      </w:tr>
      <w:tr w:rsidR="00F51792" w:rsidRPr="00230C7D" w:rsidTr="00737EF1">
        <w:trPr>
          <w:jc w:val="center"/>
        </w:trPr>
        <w:tc>
          <w:tcPr>
            <w:tcW w:w="1422" w:type="dxa"/>
          </w:tcPr>
          <w:p w:rsidR="00F51792" w:rsidRPr="00230C7D" w:rsidRDefault="008F014A" w:rsidP="00737EF1">
            <w:pPr>
              <w:jc w:val="center"/>
              <w:rPr>
                <w:rFonts w:ascii="Arial" w:hAnsi="Arial" w:cs="Arial"/>
                <w:b/>
                <w:sz w:val="20"/>
                <w:szCs w:val="20"/>
              </w:rPr>
            </w:pPr>
            <w:r w:rsidRPr="00230C7D">
              <w:rPr>
                <w:rFonts w:ascii="Arial" w:hAnsi="Arial" w:cs="Arial"/>
                <w:b/>
                <w:sz w:val="20"/>
                <w:szCs w:val="20"/>
              </w:rPr>
              <w:t>3</w:t>
            </w:r>
            <w:r w:rsidR="00F51792" w:rsidRPr="00230C7D">
              <w:rPr>
                <w:rFonts w:ascii="Arial" w:hAnsi="Arial" w:cs="Arial"/>
                <w:b/>
                <w:sz w:val="20"/>
                <w:szCs w:val="20"/>
              </w:rPr>
              <w:t>.3</w:t>
            </w:r>
          </w:p>
        </w:tc>
        <w:tc>
          <w:tcPr>
            <w:tcW w:w="1307" w:type="dxa"/>
            <w:vAlign w:val="bottom"/>
          </w:tcPr>
          <w:p w:rsidR="00F51792" w:rsidRPr="005818AE" w:rsidRDefault="007541C0" w:rsidP="007541C0">
            <w:pPr>
              <w:ind w:right="227"/>
              <w:jc w:val="right"/>
              <w:rPr>
                <w:rFonts w:ascii="Arial" w:hAnsi="Arial" w:cs="Arial"/>
                <w:sz w:val="20"/>
                <w:szCs w:val="20"/>
              </w:rPr>
            </w:pPr>
            <w:r w:rsidRPr="005818AE">
              <w:rPr>
                <w:rFonts w:ascii="Arial" w:hAnsi="Arial" w:cs="Arial"/>
                <w:sz w:val="20"/>
                <w:szCs w:val="20"/>
              </w:rPr>
              <w:t>4</w:t>
            </w:r>
            <w:r w:rsidR="006F53E0" w:rsidRPr="005818AE">
              <w:rPr>
                <w:rFonts w:ascii="Arial" w:hAnsi="Arial" w:cs="Arial"/>
                <w:sz w:val="20"/>
                <w:szCs w:val="20"/>
              </w:rPr>
              <w:t>.</w:t>
            </w:r>
            <w:r w:rsidRPr="005818AE">
              <w:rPr>
                <w:rFonts w:ascii="Arial" w:hAnsi="Arial" w:cs="Arial"/>
                <w:sz w:val="20"/>
                <w:szCs w:val="20"/>
              </w:rPr>
              <w:t>860</w:t>
            </w:r>
            <w:r w:rsidR="006F53E0" w:rsidRPr="005818AE">
              <w:rPr>
                <w:rFonts w:ascii="Arial" w:hAnsi="Arial" w:cs="Arial"/>
                <w:sz w:val="20"/>
                <w:szCs w:val="20"/>
              </w:rPr>
              <w:t>,</w:t>
            </w:r>
            <w:r w:rsidRPr="005818AE">
              <w:rPr>
                <w:rFonts w:ascii="Arial" w:hAnsi="Arial" w:cs="Arial"/>
                <w:sz w:val="20"/>
                <w:szCs w:val="20"/>
              </w:rPr>
              <w:t>8</w:t>
            </w:r>
          </w:p>
        </w:tc>
        <w:tc>
          <w:tcPr>
            <w:tcW w:w="2482" w:type="dxa"/>
            <w:vAlign w:val="bottom"/>
          </w:tcPr>
          <w:p w:rsidR="00F51792" w:rsidRPr="005818AE" w:rsidRDefault="008F25CB" w:rsidP="008F25CB">
            <w:pPr>
              <w:ind w:right="907"/>
              <w:jc w:val="right"/>
              <w:rPr>
                <w:rFonts w:ascii="Arial" w:hAnsi="Arial" w:cs="Arial"/>
                <w:sz w:val="20"/>
                <w:szCs w:val="20"/>
              </w:rPr>
            </w:pPr>
            <w:r w:rsidRPr="005818AE">
              <w:rPr>
                <w:rFonts w:ascii="Arial" w:hAnsi="Arial" w:cs="Arial"/>
                <w:sz w:val="20"/>
                <w:szCs w:val="20"/>
              </w:rPr>
              <w:t>7</w:t>
            </w:r>
            <w:r w:rsidR="00FF2399" w:rsidRPr="005818AE">
              <w:rPr>
                <w:rFonts w:ascii="Arial" w:hAnsi="Arial" w:cs="Arial"/>
                <w:sz w:val="20"/>
                <w:szCs w:val="20"/>
              </w:rPr>
              <w:t>.</w:t>
            </w:r>
            <w:r w:rsidRPr="005818AE">
              <w:rPr>
                <w:rFonts w:ascii="Arial" w:hAnsi="Arial" w:cs="Arial"/>
                <w:sz w:val="20"/>
                <w:szCs w:val="20"/>
              </w:rPr>
              <w:t>09</w:t>
            </w:r>
            <w:r w:rsidR="0001202A" w:rsidRPr="005818AE">
              <w:rPr>
                <w:rFonts w:ascii="Arial" w:hAnsi="Arial" w:cs="Arial"/>
                <w:sz w:val="20"/>
                <w:szCs w:val="20"/>
              </w:rPr>
              <w:t>5</w:t>
            </w:r>
            <w:r w:rsidR="00FF2399" w:rsidRPr="005818AE">
              <w:rPr>
                <w:rFonts w:ascii="Arial" w:hAnsi="Arial" w:cs="Arial"/>
                <w:sz w:val="20"/>
                <w:szCs w:val="20"/>
              </w:rPr>
              <w:t>,</w:t>
            </w:r>
            <w:r w:rsidRPr="005818AE">
              <w:rPr>
                <w:rFonts w:ascii="Arial" w:hAnsi="Arial" w:cs="Arial"/>
                <w:sz w:val="20"/>
                <w:szCs w:val="20"/>
              </w:rPr>
              <w:t>0</w:t>
            </w:r>
          </w:p>
        </w:tc>
        <w:tc>
          <w:tcPr>
            <w:tcW w:w="236" w:type="dxa"/>
          </w:tcPr>
          <w:p w:rsidR="00F51792" w:rsidRPr="005520D6" w:rsidRDefault="00F51792" w:rsidP="00737EF1">
            <w:pPr>
              <w:jc w:val="center"/>
              <w:rPr>
                <w:rFonts w:ascii="Arial" w:hAnsi="Arial" w:cs="Arial"/>
                <w:color w:val="00B0F0"/>
                <w:sz w:val="20"/>
                <w:szCs w:val="20"/>
              </w:rPr>
            </w:pPr>
          </w:p>
        </w:tc>
        <w:tc>
          <w:tcPr>
            <w:tcW w:w="1814" w:type="dxa"/>
            <w:vAlign w:val="bottom"/>
          </w:tcPr>
          <w:p w:rsidR="00F51792" w:rsidRPr="005818AE" w:rsidRDefault="005818AE" w:rsidP="005818AE">
            <w:pPr>
              <w:ind w:right="397"/>
              <w:jc w:val="right"/>
              <w:rPr>
                <w:rFonts w:ascii="Arial" w:hAnsi="Arial" w:cs="Arial"/>
                <w:sz w:val="20"/>
                <w:szCs w:val="20"/>
              </w:rPr>
            </w:pPr>
            <w:r w:rsidRPr="005818AE">
              <w:rPr>
                <w:rFonts w:ascii="Arial" w:hAnsi="Arial" w:cs="Arial"/>
                <w:sz w:val="20"/>
                <w:szCs w:val="20"/>
              </w:rPr>
              <w:t>4</w:t>
            </w:r>
            <w:r w:rsidR="006F53E0" w:rsidRPr="005818AE">
              <w:rPr>
                <w:rFonts w:ascii="Arial" w:hAnsi="Arial" w:cs="Arial"/>
                <w:sz w:val="20"/>
                <w:szCs w:val="20"/>
              </w:rPr>
              <w:t>.</w:t>
            </w:r>
            <w:r w:rsidR="0001202A" w:rsidRPr="005818AE">
              <w:rPr>
                <w:rFonts w:ascii="Arial" w:hAnsi="Arial" w:cs="Arial"/>
                <w:sz w:val="20"/>
                <w:szCs w:val="20"/>
              </w:rPr>
              <w:t>47</w:t>
            </w:r>
            <w:r w:rsidRPr="005818AE">
              <w:rPr>
                <w:rFonts w:ascii="Arial" w:hAnsi="Arial" w:cs="Arial"/>
                <w:sz w:val="20"/>
                <w:szCs w:val="20"/>
              </w:rPr>
              <w:t>1</w:t>
            </w:r>
            <w:r w:rsidR="006F53E0" w:rsidRPr="005818AE">
              <w:rPr>
                <w:rFonts w:ascii="Arial" w:hAnsi="Arial" w:cs="Arial"/>
                <w:sz w:val="20"/>
                <w:szCs w:val="20"/>
              </w:rPr>
              <w:t>,</w:t>
            </w:r>
            <w:r w:rsidRPr="005818AE">
              <w:rPr>
                <w:rFonts w:ascii="Arial" w:hAnsi="Arial" w:cs="Arial"/>
                <w:sz w:val="20"/>
                <w:szCs w:val="20"/>
              </w:rPr>
              <w:t>4</w:t>
            </w:r>
          </w:p>
        </w:tc>
        <w:tc>
          <w:tcPr>
            <w:tcW w:w="1459" w:type="dxa"/>
            <w:vAlign w:val="bottom"/>
          </w:tcPr>
          <w:p w:rsidR="00F51792" w:rsidRPr="005818AE" w:rsidRDefault="005818AE" w:rsidP="005818AE">
            <w:pPr>
              <w:ind w:right="397"/>
              <w:jc w:val="right"/>
              <w:rPr>
                <w:rFonts w:ascii="Arial" w:hAnsi="Arial" w:cs="Arial"/>
                <w:sz w:val="20"/>
                <w:szCs w:val="20"/>
              </w:rPr>
            </w:pPr>
            <w:r w:rsidRPr="005818AE">
              <w:rPr>
                <w:rFonts w:ascii="Arial" w:hAnsi="Arial" w:cs="Arial"/>
                <w:sz w:val="20"/>
                <w:szCs w:val="20"/>
              </w:rPr>
              <w:t>63</w:t>
            </w:r>
            <w:r w:rsidR="006F53E0" w:rsidRPr="005818AE">
              <w:rPr>
                <w:rFonts w:ascii="Arial" w:hAnsi="Arial" w:cs="Arial"/>
                <w:sz w:val="20"/>
                <w:szCs w:val="20"/>
              </w:rPr>
              <w:t>,</w:t>
            </w:r>
            <w:r w:rsidRPr="005818AE">
              <w:rPr>
                <w:rFonts w:ascii="Arial" w:hAnsi="Arial" w:cs="Arial"/>
                <w:sz w:val="20"/>
                <w:szCs w:val="20"/>
              </w:rPr>
              <w:t>0</w:t>
            </w:r>
            <w:r w:rsidR="006F53E0" w:rsidRPr="005818AE">
              <w:rPr>
                <w:rFonts w:ascii="Arial" w:hAnsi="Arial" w:cs="Arial"/>
                <w:sz w:val="20"/>
                <w:szCs w:val="20"/>
              </w:rPr>
              <w:t>%</w:t>
            </w:r>
          </w:p>
        </w:tc>
      </w:tr>
      <w:tr w:rsidR="00F51792" w:rsidRPr="00230C7D" w:rsidTr="00737EF1">
        <w:trPr>
          <w:jc w:val="center"/>
        </w:trPr>
        <w:tc>
          <w:tcPr>
            <w:tcW w:w="1422" w:type="dxa"/>
          </w:tcPr>
          <w:p w:rsidR="00F51792" w:rsidRPr="00230C7D" w:rsidRDefault="008F014A" w:rsidP="00737EF1">
            <w:pPr>
              <w:jc w:val="center"/>
              <w:rPr>
                <w:rFonts w:ascii="Arial" w:hAnsi="Arial" w:cs="Arial"/>
                <w:b/>
                <w:sz w:val="20"/>
                <w:szCs w:val="20"/>
              </w:rPr>
            </w:pPr>
            <w:r w:rsidRPr="00230C7D">
              <w:rPr>
                <w:rFonts w:ascii="Arial" w:hAnsi="Arial" w:cs="Arial"/>
                <w:b/>
                <w:sz w:val="20"/>
                <w:szCs w:val="20"/>
              </w:rPr>
              <w:t>3</w:t>
            </w:r>
            <w:r w:rsidR="00F51792" w:rsidRPr="00230C7D">
              <w:rPr>
                <w:rFonts w:ascii="Arial" w:hAnsi="Arial" w:cs="Arial"/>
                <w:b/>
                <w:sz w:val="20"/>
                <w:szCs w:val="20"/>
              </w:rPr>
              <w:t>.4</w:t>
            </w:r>
          </w:p>
        </w:tc>
        <w:tc>
          <w:tcPr>
            <w:tcW w:w="1307" w:type="dxa"/>
            <w:vAlign w:val="bottom"/>
          </w:tcPr>
          <w:p w:rsidR="00F51792" w:rsidRPr="005818AE" w:rsidRDefault="007541C0" w:rsidP="007541C0">
            <w:pPr>
              <w:ind w:right="227"/>
              <w:jc w:val="right"/>
              <w:rPr>
                <w:rFonts w:ascii="Arial" w:hAnsi="Arial" w:cs="Arial"/>
                <w:sz w:val="20"/>
                <w:szCs w:val="20"/>
              </w:rPr>
            </w:pPr>
            <w:r w:rsidRPr="005818AE">
              <w:rPr>
                <w:rFonts w:ascii="Arial" w:hAnsi="Arial" w:cs="Arial"/>
                <w:sz w:val="20"/>
                <w:szCs w:val="20"/>
              </w:rPr>
              <w:t>502</w:t>
            </w:r>
            <w:r w:rsidR="006F53E0" w:rsidRPr="005818AE">
              <w:rPr>
                <w:rFonts w:ascii="Arial" w:hAnsi="Arial" w:cs="Arial"/>
                <w:sz w:val="20"/>
                <w:szCs w:val="20"/>
              </w:rPr>
              <w:t>,</w:t>
            </w:r>
            <w:r w:rsidRPr="005818AE">
              <w:rPr>
                <w:rFonts w:ascii="Arial" w:hAnsi="Arial" w:cs="Arial"/>
                <w:sz w:val="20"/>
                <w:szCs w:val="20"/>
              </w:rPr>
              <w:t>8</w:t>
            </w:r>
          </w:p>
        </w:tc>
        <w:tc>
          <w:tcPr>
            <w:tcW w:w="2482" w:type="dxa"/>
            <w:vAlign w:val="bottom"/>
          </w:tcPr>
          <w:p w:rsidR="00F51792" w:rsidRPr="005818AE" w:rsidRDefault="008F25CB" w:rsidP="008F25CB">
            <w:pPr>
              <w:ind w:right="907"/>
              <w:jc w:val="right"/>
              <w:rPr>
                <w:rFonts w:ascii="Arial" w:hAnsi="Arial" w:cs="Arial"/>
                <w:sz w:val="20"/>
                <w:szCs w:val="20"/>
              </w:rPr>
            </w:pPr>
            <w:r w:rsidRPr="005818AE">
              <w:rPr>
                <w:rFonts w:ascii="Arial" w:hAnsi="Arial" w:cs="Arial"/>
                <w:sz w:val="20"/>
                <w:szCs w:val="20"/>
              </w:rPr>
              <w:t>587</w:t>
            </w:r>
            <w:r w:rsidR="00FF2399" w:rsidRPr="005818AE">
              <w:rPr>
                <w:rFonts w:ascii="Arial" w:hAnsi="Arial" w:cs="Arial"/>
                <w:sz w:val="20"/>
                <w:szCs w:val="20"/>
              </w:rPr>
              <w:t>,</w:t>
            </w:r>
            <w:r w:rsidRPr="005818AE">
              <w:rPr>
                <w:rFonts w:ascii="Arial" w:hAnsi="Arial" w:cs="Arial"/>
                <w:sz w:val="20"/>
                <w:szCs w:val="20"/>
              </w:rPr>
              <w:t>5</w:t>
            </w:r>
          </w:p>
        </w:tc>
        <w:tc>
          <w:tcPr>
            <w:tcW w:w="236" w:type="dxa"/>
          </w:tcPr>
          <w:p w:rsidR="00F51792" w:rsidRPr="005520D6" w:rsidRDefault="00F51792" w:rsidP="00737EF1">
            <w:pPr>
              <w:jc w:val="center"/>
              <w:rPr>
                <w:rFonts w:ascii="Arial" w:hAnsi="Arial" w:cs="Arial"/>
                <w:color w:val="00B0F0"/>
                <w:sz w:val="20"/>
                <w:szCs w:val="20"/>
              </w:rPr>
            </w:pPr>
          </w:p>
        </w:tc>
        <w:tc>
          <w:tcPr>
            <w:tcW w:w="1814" w:type="dxa"/>
            <w:vAlign w:val="bottom"/>
          </w:tcPr>
          <w:p w:rsidR="00F51792" w:rsidRPr="005818AE" w:rsidRDefault="005818AE" w:rsidP="005818AE">
            <w:pPr>
              <w:ind w:right="397"/>
              <w:jc w:val="right"/>
              <w:rPr>
                <w:rFonts w:ascii="Arial" w:hAnsi="Arial" w:cs="Arial"/>
                <w:sz w:val="20"/>
                <w:szCs w:val="20"/>
              </w:rPr>
            </w:pPr>
            <w:r w:rsidRPr="005818AE">
              <w:rPr>
                <w:rFonts w:ascii="Arial" w:hAnsi="Arial" w:cs="Arial"/>
                <w:sz w:val="20"/>
                <w:szCs w:val="20"/>
              </w:rPr>
              <w:t>530</w:t>
            </w:r>
            <w:r w:rsidR="006F53E0" w:rsidRPr="005818AE">
              <w:rPr>
                <w:rFonts w:ascii="Arial" w:hAnsi="Arial" w:cs="Arial"/>
                <w:sz w:val="20"/>
                <w:szCs w:val="20"/>
              </w:rPr>
              <w:t>,</w:t>
            </w:r>
            <w:r w:rsidRPr="005818AE">
              <w:rPr>
                <w:rFonts w:ascii="Arial" w:hAnsi="Arial" w:cs="Arial"/>
                <w:sz w:val="20"/>
                <w:szCs w:val="20"/>
              </w:rPr>
              <w:t>5</w:t>
            </w:r>
          </w:p>
        </w:tc>
        <w:tc>
          <w:tcPr>
            <w:tcW w:w="1459" w:type="dxa"/>
            <w:vAlign w:val="bottom"/>
          </w:tcPr>
          <w:p w:rsidR="00F51792" w:rsidRPr="005818AE" w:rsidRDefault="005818AE" w:rsidP="005818AE">
            <w:pPr>
              <w:ind w:right="397"/>
              <w:jc w:val="right"/>
              <w:rPr>
                <w:rFonts w:ascii="Arial" w:hAnsi="Arial" w:cs="Arial"/>
                <w:sz w:val="20"/>
                <w:szCs w:val="20"/>
              </w:rPr>
            </w:pPr>
            <w:r w:rsidRPr="005818AE">
              <w:rPr>
                <w:rFonts w:ascii="Arial" w:hAnsi="Arial" w:cs="Arial"/>
                <w:sz w:val="20"/>
                <w:szCs w:val="20"/>
              </w:rPr>
              <w:t>9</w:t>
            </w:r>
            <w:r w:rsidR="0001202A" w:rsidRPr="005818AE">
              <w:rPr>
                <w:rFonts w:ascii="Arial" w:hAnsi="Arial" w:cs="Arial"/>
                <w:sz w:val="20"/>
                <w:szCs w:val="20"/>
              </w:rPr>
              <w:t>0</w:t>
            </w:r>
            <w:r w:rsidR="006F53E0" w:rsidRPr="005818AE">
              <w:rPr>
                <w:rFonts w:ascii="Arial" w:hAnsi="Arial" w:cs="Arial"/>
                <w:sz w:val="20"/>
                <w:szCs w:val="20"/>
              </w:rPr>
              <w:t>,</w:t>
            </w:r>
            <w:r w:rsidRPr="005818AE">
              <w:rPr>
                <w:rFonts w:ascii="Arial" w:hAnsi="Arial" w:cs="Arial"/>
                <w:sz w:val="20"/>
                <w:szCs w:val="20"/>
              </w:rPr>
              <w:t>3</w:t>
            </w:r>
            <w:r w:rsidR="006F53E0" w:rsidRPr="005818AE">
              <w:rPr>
                <w:rFonts w:ascii="Arial" w:hAnsi="Arial" w:cs="Arial"/>
                <w:sz w:val="20"/>
                <w:szCs w:val="20"/>
              </w:rPr>
              <w:t>%</w:t>
            </w:r>
          </w:p>
        </w:tc>
      </w:tr>
      <w:tr w:rsidR="00F51792" w:rsidRPr="00230C7D" w:rsidTr="00737EF1">
        <w:trPr>
          <w:jc w:val="center"/>
        </w:trPr>
        <w:tc>
          <w:tcPr>
            <w:tcW w:w="1422" w:type="dxa"/>
          </w:tcPr>
          <w:p w:rsidR="00F51792" w:rsidRPr="00230C7D" w:rsidRDefault="008F014A" w:rsidP="00737EF1">
            <w:pPr>
              <w:jc w:val="center"/>
              <w:rPr>
                <w:rFonts w:ascii="Arial" w:hAnsi="Arial" w:cs="Arial"/>
                <w:b/>
                <w:sz w:val="20"/>
                <w:szCs w:val="20"/>
              </w:rPr>
            </w:pPr>
            <w:r w:rsidRPr="00230C7D">
              <w:rPr>
                <w:rFonts w:ascii="Arial" w:hAnsi="Arial" w:cs="Arial"/>
                <w:b/>
                <w:sz w:val="20"/>
                <w:szCs w:val="20"/>
              </w:rPr>
              <w:t>3</w:t>
            </w:r>
            <w:r w:rsidR="00F51792" w:rsidRPr="00230C7D">
              <w:rPr>
                <w:rFonts w:ascii="Arial" w:hAnsi="Arial" w:cs="Arial"/>
                <w:b/>
                <w:sz w:val="20"/>
                <w:szCs w:val="20"/>
              </w:rPr>
              <w:t>.5</w:t>
            </w:r>
          </w:p>
        </w:tc>
        <w:tc>
          <w:tcPr>
            <w:tcW w:w="1307" w:type="dxa"/>
            <w:vAlign w:val="bottom"/>
          </w:tcPr>
          <w:p w:rsidR="00F51792" w:rsidRPr="005818AE" w:rsidRDefault="006F53E0" w:rsidP="007541C0">
            <w:pPr>
              <w:ind w:right="227"/>
              <w:jc w:val="right"/>
              <w:rPr>
                <w:rFonts w:ascii="Arial" w:hAnsi="Arial" w:cs="Arial"/>
                <w:sz w:val="20"/>
                <w:szCs w:val="20"/>
              </w:rPr>
            </w:pPr>
            <w:r w:rsidRPr="005818AE">
              <w:rPr>
                <w:rFonts w:ascii="Arial" w:hAnsi="Arial" w:cs="Arial"/>
                <w:sz w:val="20"/>
                <w:szCs w:val="20"/>
              </w:rPr>
              <w:t>4</w:t>
            </w:r>
            <w:r w:rsidR="007541C0" w:rsidRPr="005818AE">
              <w:rPr>
                <w:rFonts w:ascii="Arial" w:hAnsi="Arial" w:cs="Arial"/>
                <w:sz w:val="20"/>
                <w:szCs w:val="20"/>
              </w:rPr>
              <w:t>51</w:t>
            </w:r>
            <w:r w:rsidRPr="005818AE">
              <w:rPr>
                <w:rFonts w:ascii="Arial" w:hAnsi="Arial" w:cs="Arial"/>
                <w:sz w:val="20"/>
                <w:szCs w:val="20"/>
              </w:rPr>
              <w:t>,</w:t>
            </w:r>
            <w:r w:rsidR="007541C0" w:rsidRPr="005818AE">
              <w:rPr>
                <w:rFonts w:ascii="Arial" w:hAnsi="Arial" w:cs="Arial"/>
                <w:sz w:val="20"/>
                <w:szCs w:val="20"/>
              </w:rPr>
              <w:t>9</w:t>
            </w:r>
          </w:p>
        </w:tc>
        <w:tc>
          <w:tcPr>
            <w:tcW w:w="2482" w:type="dxa"/>
            <w:vAlign w:val="bottom"/>
          </w:tcPr>
          <w:p w:rsidR="00F51792" w:rsidRPr="005818AE" w:rsidRDefault="00AA7684" w:rsidP="008F25CB">
            <w:pPr>
              <w:ind w:right="907"/>
              <w:jc w:val="right"/>
              <w:rPr>
                <w:rFonts w:ascii="Arial" w:hAnsi="Arial" w:cs="Arial"/>
                <w:sz w:val="20"/>
                <w:szCs w:val="20"/>
              </w:rPr>
            </w:pPr>
            <w:r w:rsidRPr="005818AE">
              <w:rPr>
                <w:rFonts w:ascii="Arial" w:hAnsi="Arial" w:cs="Arial"/>
                <w:sz w:val="20"/>
                <w:szCs w:val="20"/>
              </w:rPr>
              <w:t>4</w:t>
            </w:r>
            <w:r w:rsidR="008F25CB" w:rsidRPr="005818AE">
              <w:rPr>
                <w:rFonts w:ascii="Arial" w:hAnsi="Arial" w:cs="Arial"/>
                <w:sz w:val="20"/>
                <w:szCs w:val="20"/>
              </w:rPr>
              <w:t>46</w:t>
            </w:r>
            <w:r w:rsidR="00FF2399" w:rsidRPr="005818AE">
              <w:rPr>
                <w:rFonts w:ascii="Arial" w:hAnsi="Arial" w:cs="Arial"/>
                <w:sz w:val="20"/>
                <w:szCs w:val="20"/>
              </w:rPr>
              <w:t>,</w:t>
            </w:r>
            <w:r w:rsidR="008F25CB" w:rsidRPr="005818AE">
              <w:rPr>
                <w:rFonts w:ascii="Arial" w:hAnsi="Arial" w:cs="Arial"/>
                <w:sz w:val="20"/>
                <w:szCs w:val="20"/>
              </w:rPr>
              <w:t>4</w:t>
            </w:r>
          </w:p>
        </w:tc>
        <w:tc>
          <w:tcPr>
            <w:tcW w:w="236" w:type="dxa"/>
          </w:tcPr>
          <w:p w:rsidR="00F51792" w:rsidRPr="005520D6" w:rsidRDefault="00F51792" w:rsidP="00737EF1">
            <w:pPr>
              <w:jc w:val="center"/>
              <w:rPr>
                <w:rFonts w:ascii="Arial" w:hAnsi="Arial" w:cs="Arial"/>
                <w:color w:val="00B0F0"/>
                <w:sz w:val="20"/>
                <w:szCs w:val="20"/>
              </w:rPr>
            </w:pPr>
          </w:p>
        </w:tc>
        <w:tc>
          <w:tcPr>
            <w:tcW w:w="1814" w:type="dxa"/>
            <w:vAlign w:val="bottom"/>
          </w:tcPr>
          <w:p w:rsidR="00F51792" w:rsidRPr="005818AE" w:rsidRDefault="005818AE" w:rsidP="005818AE">
            <w:pPr>
              <w:ind w:right="397"/>
              <w:jc w:val="right"/>
              <w:rPr>
                <w:rFonts w:ascii="Arial" w:hAnsi="Arial" w:cs="Arial"/>
                <w:sz w:val="20"/>
                <w:szCs w:val="20"/>
              </w:rPr>
            </w:pPr>
            <w:r w:rsidRPr="005818AE">
              <w:rPr>
                <w:rFonts w:ascii="Arial" w:hAnsi="Arial" w:cs="Arial"/>
                <w:sz w:val="20"/>
                <w:szCs w:val="20"/>
              </w:rPr>
              <w:t>348</w:t>
            </w:r>
            <w:r w:rsidR="00AA7684" w:rsidRPr="005818AE">
              <w:rPr>
                <w:rFonts w:ascii="Arial" w:hAnsi="Arial" w:cs="Arial"/>
                <w:sz w:val="20"/>
                <w:szCs w:val="20"/>
              </w:rPr>
              <w:t>,</w:t>
            </w:r>
            <w:r w:rsidRPr="005818AE">
              <w:rPr>
                <w:rFonts w:ascii="Arial" w:hAnsi="Arial" w:cs="Arial"/>
                <w:sz w:val="20"/>
                <w:szCs w:val="20"/>
              </w:rPr>
              <w:t>0</w:t>
            </w:r>
          </w:p>
        </w:tc>
        <w:tc>
          <w:tcPr>
            <w:tcW w:w="1459" w:type="dxa"/>
            <w:vAlign w:val="bottom"/>
          </w:tcPr>
          <w:p w:rsidR="00F51792" w:rsidRPr="005818AE" w:rsidRDefault="005818AE" w:rsidP="005818AE">
            <w:pPr>
              <w:ind w:right="397"/>
              <w:jc w:val="right"/>
              <w:rPr>
                <w:rFonts w:ascii="Arial" w:hAnsi="Arial" w:cs="Arial"/>
                <w:sz w:val="20"/>
                <w:szCs w:val="20"/>
              </w:rPr>
            </w:pPr>
            <w:r w:rsidRPr="005818AE">
              <w:rPr>
                <w:rFonts w:ascii="Arial" w:hAnsi="Arial" w:cs="Arial"/>
                <w:sz w:val="20"/>
                <w:szCs w:val="20"/>
              </w:rPr>
              <w:t>77</w:t>
            </w:r>
            <w:r w:rsidR="006F53E0" w:rsidRPr="005818AE">
              <w:rPr>
                <w:rFonts w:ascii="Arial" w:hAnsi="Arial" w:cs="Arial"/>
                <w:sz w:val="20"/>
                <w:szCs w:val="20"/>
              </w:rPr>
              <w:t>,</w:t>
            </w:r>
            <w:r w:rsidRPr="005818AE">
              <w:rPr>
                <w:rFonts w:ascii="Arial" w:hAnsi="Arial" w:cs="Arial"/>
                <w:sz w:val="20"/>
                <w:szCs w:val="20"/>
              </w:rPr>
              <w:t>9</w:t>
            </w:r>
            <w:r w:rsidR="006F53E0" w:rsidRPr="005818AE">
              <w:rPr>
                <w:rFonts w:ascii="Arial" w:hAnsi="Arial" w:cs="Arial"/>
                <w:sz w:val="20"/>
                <w:szCs w:val="20"/>
              </w:rPr>
              <w:t>%</w:t>
            </w:r>
          </w:p>
        </w:tc>
      </w:tr>
      <w:tr w:rsidR="00F51792" w:rsidRPr="00230C7D" w:rsidTr="00737EF1">
        <w:trPr>
          <w:trHeight w:val="156"/>
          <w:jc w:val="center"/>
        </w:trPr>
        <w:tc>
          <w:tcPr>
            <w:tcW w:w="1422" w:type="dxa"/>
          </w:tcPr>
          <w:p w:rsidR="00F51792" w:rsidRPr="00230C7D" w:rsidRDefault="00F51792" w:rsidP="00737EF1">
            <w:pPr>
              <w:jc w:val="center"/>
              <w:rPr>
                <w:rFonts w:ascii="Arial" w:hAnsi="Arial" w:cs="Arial"/>
                <w:b/>
                <w:sz w:val="20"/>
                <w:szCs w:val="20"/>
              </w:rPr>
            </w:pPr>
          </w:p>
        </w:tc>
        <w:tc>
          <w:tcPr>
            <w:tcW w:w="1307" w:type="dxa"/>
          </w:tcPr>
          <w:p w:rsidR="00F51792" w:rsidRPr="005818AE" w:rsidRDefault="00F51792" w:rsidP="006F53E0">
            <w:pPr>
              <w:ind w:right="227"/>
              <w:jc w:val="center"/>
              <w:rPr>
                <w:rFonts w:ascii="Arial" w:hAnsi="Arial" w:cs="Arial"/>
                <w:bCs/>
                <w:sz w:val="20"/>
                <w:szCs w:val="20"/>
              </w:rPr>
            </w:pPr>
          </w:p>
        </w:tc>
        <w:tc>
          <w:tcPr>
            <w:tcW w:w="2482" w:type="dxa"/>
          </w:tcPr>
          <w:p w:rsidR="00F51792" w:rsidRPr="005818AE" w:rsidRDefault="00F51792" w:rsidP="006F53E0">
            <w:pPr>
              <w:ind w:right="907"/>
              <w:jc w:val="right"/>
              <w:rPr>
                <w:rFonts w:ascii="Arial" w:hAnsi="Arial" w:cs="Arial"/>
                <w:sz w:val="20"/>
                <w:szCs w:val="20"/>
              </w:rPr>
            </w:pPr>
          </w:p>
        </w:tc>
        <w:tc>
          <w:tcPr>
            <w:tcW w:w="236" w:type="dxa"/>
          </w:tcPr>
          <w:p w:rsidR="00F51792" w:rsidRPr="005520D6" w:rsidRDefault="00F51792" w:rsidP="00737EF1">
            <w:pPr>
              <w:jc w:val="center"/>
              <w:rPr>
                <w:rFonts w:ascii="Arial" w:hAnsi="Arial" w:cs="Arial"/>
                <w:color w:val="00B0F0"/>
                <w:sz w:val="20"/>
                <w:szCs w:val="20"/>
              </w:rPr>
            </w:pPr>
          </w:p>
        </w:tc>
        <w:tc>
          <w:tcPr>
            <w:tcW w:w="1814" w:type="dxa"/>
          </w:tcPr>
          <w:p w:rsidR="00F51792" w:rsidRPr="005818AE" w:rsidRDefault="00F51792" w:rsidP="006F53E0">
            <w:pPr>
              <w:ind w:right="397"/>
              <w:jc w:val="right"/>
              <w:rPr>
                <w:rFonts w:ascii="Arial" w:hAnsi="Arial" w:cs="Arial"/>
                <w:sz w:val="20"/>
                <w:szCs w:val="20"/>
              </w:rPr>
            </w:pPr>
          </w:p>
        </w:tc>
        <w:tc>
          <w:tcPr>
            <w:tcW w:w="1459" w:type="dxa"/>
          </w:tcPr>
          <w:p w:rsidR="00F51792" w:rsidRPr="005818AE" w:rsidRDefault="00F51792" w:rsidP="006F53E0">
            <w:pPr>
              <w:ind w:right="397"/>
              <w:jc w:val="center"/>
              <w:rPr>
                <w:rFonts w:ascii="Arial" w:hAnsi="Arial" w:cs="Arial"/>
                <w:sz w:val="20"/>
                <w:szCs w:val="20"/>
              </w:rPr>
            </w:pPr>
          </w:p>
        </w:tc>
      </w:tr>
      <w:tr w:rsidR="00F51792" w:rsidRPr="00230C7D" w:rsidTr="00737EF1">
        <w:trPr>
          <w:jc w:val="center"/>
        </w:trPr>
        <w:tc>
          <w:tcPr>
            <w:tcW w:w="1422" w:type="dxa"/>
          </w:tcPr>
          <w:p w:rsidR="00F51792" w:rsidRPr="00230C7D" w:rsidRDefault="00F51792" w:rsidP="002D0F5D">
            <w:pPr>
              <w:jc w:val="center"/>
              <w:rPr>
                <w:rFonts w:ascii="Arial" w:hAnsi="Arial" w:cs="Arial"/>
                <w:b/>
                <w:sz w:val="20"/>
                <w:szCs w:val="20"/>
              </w:rPr>
            </w:pPr>
            <w:r w:rsidRPr="00230C7D">
              <w:rPr>
                <w:rFonts w:ascii="Arial" w:hAnsi="Arial" w:cs="Arial"/>
                <w:b/>
                <w:sz w:val="20"/>
                <w:szCs w:val="20"/>
              </w:rPr>
              <w:t xml:space="preserve">Objetivo </w:t>
            </w:r>
            <w:r w:rsidR="002D0F5D" w:rsidRPr="00230C7D">
              <w:rPr>
                <w:rFonts w:ascii="Arial" w:hAnsi="Arial" w:cs="Arial"/>
                <w:b/>
                <w:sz w:val="20"/>
                <w:szCs w:val="20"/>
              </w:rPr>
              <w:t>3</w:t>
            </w:r>
          </w:p>
        </w:tc>
        <w:tc>
          <w:tcPr>
            <w:tcW w:w="1307" w:type="dxa"/>
          </w:tcPr>
          <w:p w:rsidR="00F51792" w:rsidRPr="005818AE" w:rsidRDefault="007541C0" w:rsidP="007541C0">
            <w:pPr>
              <w:ind w:right="227"/>
              <w:jc w:val="right"/>
              <w:rPr>
                <w:rFonts w:ascii="Arial" w:hAnsi="Arial" w:cs="Arial"/>
                <w:b/>
                <w:sz w:val="20"/>
                <w:szCs w:val="20"/>
              </w:rPr>
            </w:pPr>
            <w:r w:rsidRPr="005818AE">
              <w:rPr>
                <w:rFonts w:ascii="Arial" w:hAnsi="Arial" w:cs="Arial"/>
                <w:b/>
                <w:sz w:val="20"/>
                <w:szCs w:val="20"/>
              </w:rPr>
              <w:t>9</w:t>
            </w:r>
            <w:r w:rsidR="006F53E0" w:rsidRPr="005818AE">
              <w:rPr>
                <w:rFonts w:ascii="Arial" w:hAnsi="Arial" w:cs="Arial"/>
                <w:b/>
                <w:sz w:val="20"/>
                <w:szCs w:val="20"/>
              </w:rPr>
              <w:t>.</w:t>
            </w:r>
            <w:r w:rsidRPr="005818AE">
              <w:rPr>
                <w:rFonts w:ascii="Arial" w:hAnsi="Arial" w:cs="Arial"/>
                <w:b/>
                <w:sz w:val="20"/>
                <w:szCs w:val="20"/>
              </w:rPr>
              <w:t>276</w:t>
            </w:r>
            <w:r w:rsidR="006F53E0" w:rsidRPr="005818AE">
              <w:rPr>
                <w:rFonts w:ascii="Arial" w:hAnsi="Arial" w:cs="Arial"/>
                <w:b/>
                <w:sz w:val="20"/>
                <w:szCs w:val="20"/>
              </w:rPr>
              <w:t>,</w:t>
            </w:r>
            <w:r w:rsidRPr="005818AE">
              <w:rPr>
                <w:rFonts w:ascii="Arial" w:hAnsi="Arial" w:cs="Arial"/>
                <w:b/>
                <w:sz w:val="20"/>
                <w:szCs w:val="20"/>
              </w:rPr>
              <w:t>5</w:t>
            </w:r>
          </w:p>
        </w:tc>
        <w:tc>
          <w:tcPr>
            <w:tcW w:w="2482" w:type="dxa"/>
          </w:tcPr>
          <w:p w:rsidR="00F51792" w:rsidRPr="005818AE" w:rsidRDefault="00AA7684" w:rsidP="008F25CB">
            <w:pPr>
              <w:ind w:right="907"/>
              <w:jc w:val="right"/>
              <w:rPr>
                <w:rFonts w:ascii="Arial" w:hAnsi="Arial" w:cs="Arial"/>
                <w:b/>
                <w:sz w:val="20"/>
                <w:szCs w:val="20"/>
              </w:rPr>
            </w:pPr>
            <w:r w:rsidRPr="005818AE">
              <w:rPr>
                <w:rFonts w:ascii="Arial" w:hAnsi="Arial" w:cs="Arial"/>
                <w:b/>
                <w:sz w:val="20"/>
                <w:szCs w:val="20"/>
              </w:rPr>
              <w:t>1</w:t>
            </w:r>
            <w:r w:rsidR="008F25CB" w:rsidRPr="005818AE">
              <w:rPr>
                <w:rFonts w:ascii="Arial" w:hAnsi="Arial" w:cs="Arial"/>
                <w:b/>
                <w:sz w:val="20"/>
                <w:szCs w:val="20"/>
              </w:rPr>
              <w:t>2</w:t>
            </w:r>
            <w:r w:rsidR="00FF2399" w:rsidRPr="005818AE">
              <w:rPr>
                <w:rFonts w:ascii="Arial" w:hAnsi="Arial" w:cs="Arial"/>
                <w:b/>
                <w:sz w:val="20"/>
                <w:szCs w:val="20"/>
              </w:rPr>
              <w:t>.</w:t>
            </w:r>
            <w:r w:rsidR="008F25CB" w:rsidRPr="005818AE">
              <w:rPr>
                <w:rFonts w:ascii="Arial" w:hAnsi="Arial" w:cs="Arial"/>
                <w:b/>
                <w:sz w:val="20"/>
                <w:szCs w:val="20"/>
              </w:rPr>
              <w:t>018</w:t>
            </w:r>
            <w:r w:rsidR="00FF2399" w:rsidRPr="005818AE">
              <w:rPr>
                <w:rFonts w:ascii="Arial" w:hAnsi="Arial" w:cs="Arial"/>
                <w:b/>
                <w:sz w:val="20"/>
                <w:szCs w:val="20"/>
              </w:rPr>
              <w:t>,</w:t>
            </w:r>
            <w:r w:rsidR="008F25CB" w:rsidRPr="005818AE">
              <w:rPr>
                <w:rFonts w:ascii="Arial" w:hAnsi="Arial" w:cs="Arial"/>
                <w:b/>
                <w:sz w:val="20"/>
                <w:szCs w:val="20"/>
              </w:rPr>
              <w:t>4</w:t>
            </w:r>
          </w:p>
        </w:tc>
        <w:tc>
          <w:tcPr>
            <w:tcW w:w="236" w:type="dxa"/>
          </w:tcPr>
          <w:p w:rsidR="00F51792" w:rsidRPr="005520D6" w:rsidRDefault="00F51792" w:rsidP="00192106">
            <w:pPr>
              <w:jc w:val="right"/>
              <w:rPr>
                <w:rFonts w:ascii="Arial" w:hAnsi="Arial" w:cs="Arial"/>
                <w:b/>
                <w:color w:val="00B0F0"/>
                <w:sz w:val="20"/>
                <w:szCs w:val="20"/>
              </w:rPr>
            </w:pPr>
          </w:p>
        </w:tc>
        <w:tc>
          <w:tcPr>
            <w:tcW w:w="1814" w:type="dxa"/>
          </w:tcPr>
          <w:p w:rsidR="00F51792" w:rsidRPr="005818AE" w:rsidRDefault="005818AE" w:rsidP="005818AE">
            <w:pPr>
              <w:ind w:right="397"/>
              <w:jc w:val="right"/>
              <w:rPr>
                <w:rFonts w:ascii="Arial" w:hAnsi="Arial" w:cs="Arial"/>
                <w:b/>
                <w:sz w:val="20"/>
                <w:szCs w:val="20"/>
              </w:rPr>
            </w:pPr>
            <w:r w:rsidRPr="005818AE">
              <w:rPr>
                <w:rFonts w:ascii="Arial" w:hAnsi="Arial" w:cs="Arial"/>
                <w:b/>
                <w:sz w:val="20"/>
                <w:szCs w:val="20"/>
              </w:rPr>
              <w:t>8</w:t>
            </w:r>
            <w:r w:rsidR="006F53E0" w:rsidRPr="005818AE">
              <w:rPr>
                <w:rFonts w:ascii="Arial" w:hAnsi="Arial" w:cs="Arial"/>
                <w:b/>
                <w:sz w:val="20"/>
                <w:szCs w:val="20"/>
              </w:rPr>
              <w:t>.</w:t>
            </w:r>
            <w:r w:rsidRPr="005818AE">
              <w:rPr>
                <w:rFonts w:ascii="Arial" w:hAnsi="Arial" w:cs="Arial"/>
                <w:b/>
                <w:sz w:val="20"/>
                <w:szCs w:val="20"/>
              </w:rPr>
              <w:t>875</w:t>
            </w:r>
            <w:r w:rsidR="006F53E0" w:rsidRPr="005818AE">
              <w:rPr>
                <w:rFonts w:ascii="Arial" w:hAnsi="Arial" w:cs="Arial"/>
                <w:b/>
                <w:sz w:val="20"/>
                <w:szCs w:val="20"/>
              </w:rPr>
              <w:t>,</w:t>
            </w:r>
            <w:r w:rsidR="0001202A" w:rsidRPr="005818AE">
              <w:rPr>
                <w:rFonts w:ascii="Arial" w:hAnsi="Arial" w:cs="Arial"/>
                <w:b/>
                <w:sz w:val="20"/>
                <w:szCs w:val="20"/>
              </w:rPr>
              <w:t>9</w:t>
            </w:r>
          </w:p>
        </w:tc>
        <w:tc>
          <w:tcPr>
            <w:tcW w:w="1459" w:type="dxa"/>
          </w:tcPr>
          <w:p w:rsidR="00F51792" w:rsidRPr="005818AE" w:rsidRDefault="005818AE" w:rsidP="0001202A">
            <w:pPr>
              <w:ind w:right="397"/>
              <w:jc w:val="right"/>
              <w:rPr>
                <w:rFonts w:ascii="Arial" w:hAnsi="Arial" w:cs="Arial"/>
                <w:b/>
                <w:sz w:val="20"/>
                <w:szCs w:val="20"/>
              </w:rPr>
            </w:pPr>
            <w:r w:rsidRPr="005818AE">
              <w:rPr>
                <w:rFonts w:ascii="Arial" w:hAnsi="Arial" w:cs="Arial"/>
                <w:b/>
                <w:sz w:val="20"/>
                <w:szCs w:val="20"/>
              </w:rPr>
              <w:t>73</w:t>
            </w:r>
            <w:r w:rsidR="00AA7684" w:rsidRPr="005818AE">
              <w:rPr>
                <w:rFonts w:ascii="Arial" w:hAnsi="Arial" w:cs="Arial"/>
                <w:b/>
                <w:sz w:val="20"/>
                <w:szCs w:val="20"/>
              </w:rPr>
              <w:t>,</w:t>
            </w:r>
            <w:r w:rsidR="0001202A" w:rsidRPr="005818AE">
              <w:rPr>
                <w:rFonts w:ascii="Arial" w:hAnsi="Arial" w:cs="Arial"/>
                <w:b/>
                <w:sz w:val="20"/>
                <w:szCs w:val="20"/>
              </w:rPr>
              <w:t>9</w:t>
            </w:r>
            <w:r w:rsidR="006F53E0" w:rsidRPr="005818AE">
              <w:rPr>
                <w:rFonts w:ascii="Arial" w:hAnsi="Arial" w:cs="Arial"/>
                <w:b/>
                <w:sz w:val="20"/>
                <w:szCs w:val="20"/>
              </w:rPr>
              <w:t>%</w:t>
            </w:r>
          </w:p>
        </w:tc>
      </w:tr>
    </w:tbl>
    <w:p w:rsidR="008B3908" w:rsidRPr="00230C7D" w:rsidRDefault="008B3908" w:rsidP="008B3908">
      <w:pPr>
        <w:jc w:val="both"/>
        <w:rPr>
          <w:rFonts w:ascii="Arial" w:hAnsi="Arial" w:cs="Arial"/>
          <w:sz w:val="18"/>
        </w:rPr>
      </w:pPr>
      <w:r w:rsidRPr="00230C7D">
        <w:rPr>
          <w:rFonts w:ascii="Arial" w:hAnsi="Arial" w:cs="Arial"/>
          <w:sz w:val="18"/>
        </w:rPr>
        <w:t>(1): Presupuesto aprobado para el 20</w:t>
      </w:r>
      <w:r w:rsidR="00B33B5F" w:rsidRPr="00230C7D">
        <w:rPr>
          <w:rFonts w:ascii="Arial" w:hAnsi="Arial" w:cs="Arial"/>
          <w:sz w:val="18"/>
        </w:rPr>
        <w:t>1</w:t>
      </w:r>
      <w:r w:rsidR="00670C76" w:rsidRPr="00230C7D">
        <w:rPr>
          <w:rFonts w:ascii="Arial" w:hAnsi="Arial" w:cs="Arial"/>
          <w:sz w:val="18"/>
        </w:rPr>
        <w:t>4</w:t>
      </w:r>
      <w:r w:rsidRPr="00230C7D">
        <w:rPr>
          <w:rFonts w:ascii="Arial" w:hAnsi="Arial" w:cs="Arial"/>
          <w:sz w:val="18"/>
        </w:rPr>
        <w:t xml:space="preserve">, </w:t>
      </w:r>
      <w:r w:rsidR="00D645BA" w:rsidRPr="00230C7D">
        <w:rPr>
          <w:rFonts w:ascii="Arial" w:hAnsi="Arial" w:cs="Arial"/>
          <w:sz w:val="18"/>
        </w:rPr>
        <w:t>en presentación realizada</w:t>
      </w:r>
      <w:r w:rsidR="00CE7BF2" w:rsidRPr="00230C7D">
        <w:rPr>
          <w:rFonts w:ascii="Arial" w:hAnsi="Arial" w:cs="Arial"/>
          <w:sz w:val="18"/>
        </w:rPr>
        <w:t xml:space="preserve"> </w:t>
      </w:r>
      <w:r w:rsidRPr="00230C7D">
        <w:rPr>
          <w:rFonts w:ascii="Arial" w:hAnsi="Arial" w:cs="Arial"/>
          <w:sz w:val="18"/>
        </w:rPr>
        <w:t xml:space="preserve">el </w:t>
      </w:r>
      <w:r w:rsidR="00CE7BF2" w:rsidRPr="00230C7D">
        <w:rPr>
          <w:rFonts w:ascii="Arial" w:hAnsi="Arial" w:cs="Arial"/>
          <w:sz w:val="18"/>
        </w:rPr>
        <w:t>2</w:t>
      </w:r>
      <w:r w:rsidR="00556494" w:rsidRPr="00230C7D">
        <w:rPr>
          <w:rFonts w:ascii="Arial" w:hAnsi="Arial" w:cs="Arial"/>
          <w:sz w:val="18"/>
        </w:rPr>
        <w:t>6</w:t>
      </w:r>
      <w:r w:rsidR="00CE7BF2" w:rsidRPr="00230C7D">
        <w:rPr>
          <w:rFonts w:ascii="Arial" w:hAnsi="Arial" w:cs="Arial"/>
          <w:sz w:val="18"/>
        </w:rPr>
        <w:t xml:space="preserve"> </w:t>
      </w:r>
      <w:r w:rsidR="00F81680" w:rsidRPr="00230C7D">
        <w:rPr>
          <w:rFonts w:ascii="Arial" w:hAnsi="Arial" w:cs="Arial"/>
          <w:sz w:val="18"/>
        </w:rPr>
        <w:t xml:space="preserve">de </w:t>
      </w:r>
      <w:r w:rsidR="00CE7BF2" w:rsidRPr="00230C7D">
        <w:rPr>
          <w:rFonts w:ascii="Arial" w:hAnsi="Arial" w:cs="Arial"/>
          <w:sz w:val="18"/>
        </w:rPr>
        <w:t>setiem</w:t>
      </w:r>
      <w:r w:rsidR="00F81680" w:rsidRPr="00230C7D">
        <w:rPr>
          <w:rFonts w:ascii="Arial" w:hAnsi="Arial" w:cs="Arial"/>
          <w:sz w:val="18"/>
        </w:rPr>
        <w:t>bre</w:t>
      </w:r>
      <w:r w:rsidR="00B33B5F" w:rsidRPr="00230C7D">
        <w:rPr>
          <w:rFonts w:ascii="Arial" w:hAnsi="Arial" w:cs="Arial"/>
          <w:sz w:val="18"/>
        </w:rPr>
        <w:t xml:space="preserve"> del 201</w:t>
      </w:r>
      <w:r w:rsidR="008F014A" w:rsidRPr="00230C7D">
        <w:rPr>
          <w:rFonts w:ascii="Arial" w:hAnsi="Arial" w:cs="Arial"/>
          <w:sz w:val="18"/>
        </w:rPr>
        <w:t>3</w:t>
      </w:r>
      <w:r w:rsidR="00D649E3" w:rsidRPr="00230C7D">
        <w:rPr>
          <w:rFonts w:ascii="Arial" w:hAnsi="Arial" w:cs="Arial"/>
          <w:sz w:val="18"/>
        </w:rPr>
        <w:t>.</w:t>
      </w:r>
    </w:p>
    <w:p w:rsidR="008B3908" w:rsidRPr="00230C7D" w:rsidRDefault="008B3908" w:rsidP="008B3908">
      <w:pPr>
        <w:jc w:val="both"/>
        <w:rPr>
          <w:rFonts w:ascii="Arial" w:hAnsi="Arial" w:cs="Arial"/>
          <w:sz w:val="18"/>
        </w:rPr>
      </w:pPr>
      <w:r w:rsidRPr="00230C7D">
        <w:rPr>
          <w:rFonts w:ascii="Arial" w:hAnsi="Arial" w:cs="Arial"/>
          <w:sz w:val="18"/>
        </w:rPr>
        <w:t xml:space="preserve">(2): Presupuesto modificado al </w:t>
      </w:r>
      <w:r w:rsidR="005520D6">
        <w:rPr>
          <w:rFonts w:ascii="Arial" w:hAnsi="Arial" w:cs="Arial"/>
          <w:sz w:val="18"/>
        </w:rPr>
        <w:t>31 de diciembre</w:t>
      </w:r>
      <w:r w:rsidR="008F014A" w:rsidRPr="00230C7D">
        <w:rPr>
          <w:rFonts w:ascii="Arial" w:hAnsi="Arial" w:cs="Arial"/>
          <w:sz w:val="18"/>
        </w:rPr>
        <w:t xml:space="preserve"> del 2014</w:t>
      </w:r>
      <w:r w:rsidRPr="00230C7D">
        <w:rPr>
          <w:rFonts w:ascii="Arial" w:hAnsi="Arial" w:cs="Arial"/>
          <w:sz w:val="18"/>
        </w:rPr>
        <w:t>.</w:t>
      </w:r>
    </w:p>
    <w:p w:rsidR="008B3908" w:rsidRPr="00230C7D" w:rsidRDefault="008B3908" w:rsidP="008B3908">
      <w:pPr>
        <w:jc w:val="both"/>
        <w:rPr>
          <w:rFonts w:ascii="Arial" w:hAnsi="Arial" w:cs="Arial"/>
          <w:sz w:val="18"/>
        </w:rPr>
      </w:pPr>
      <w:r w:rsidRPr="00230C7D">
        <w:rPr>
          <w:rFonts w:ascii="Arial" w:hAnsi="Arial" w:cs="Arial"/>
          <w:sz w:val="18"/>
        </w:rPr>
        <w:t>(3): Relación de ejecución con el presupuesto modificado.</w:t>
      </w:r>
    </w:p>
    <w:p w:rsidR="00461382" w:rsidRPr="00230C7D" w:rsidRDefault="00461382" w:rsidP="008B3908">
      <w:pPr>
        <w:jc w:val="both"/>
        <w:rPr>
          <w:rFonts w:ascii="Arial" w:hAnsi="Arial" w:cs="Arial"/>
          <w:sz w:val="18"/>
        </w:rPr>
      </w:pPr>
    </w:p>
    <w:p w:rsidR="008B3908" w:rsidRPr="00230C7D" w:rsidRDefault="008B3908" w:rsidP="008B3908">
      <w:pPr>
        <w:spacing w:line="360" w:lineRule="auto"/>
        <w:jc w:val="both"/>
        <w:rPr>
          <w:rFonts w:ascii="Arial" w:hAnsi="Arial" w:cs="Arial"/>
          <w:b/>
          <w:i/>
          <w:sz w:val="18"/>
          <w:szCs w:val="18"/>
        </w:rPr>
      </w:pPr>
      <w:r w:rsidRPr="00230C7D">
        <w:rPr>
          <w:rFonts w:ascii="Arial" w:hAnsi="Arial" w:cs="Arial"/>
          <w:b/>
          <w:i/>
          <w:sz w:val="18"/>
          <w:szCs w:val="18"/>
        </w:rPr>
        <w:t xml:space="preserve">Fuente: </w:t>
      </w:r>
      <w:proofErr w:type="spellStart"/>
      <w:r w:rsidRPr="00230C7D">
        <w:rPr>
          <w:rFonts w:ascii="Arial" w:hAnsi="Arial" w:cs="Arial"/>
          <w:b/>
          <w:i/>
          <w:sz w:val="18"/>
          <w:szCs w:val="18"/>
        </w:rPr>
        <w:t>A</w:t>
      </w:r>
      <w:r w:rsidR="00461382" w:rsidRPr="00230C7D">
        <w:rPr>
          <w:rFonts w:ascii="Arial" w:hAnsi="Arial" w:cs="Arial"/>
          <w:b/>
          <w:i/>
          <w:sz w:val="18"/>
          <w:szCs w:val="18"/>
        </w:rPr>
        <w:t>peuna</w:t>
      </w:r>
      <w:proofErr w:type="spellEnd"/>
      <w:r w:rsidRPr="00230C7D">
        <w:rPr>
          <w:rFonts w:ascii="Arial" w:hAnsi="Arial" w:cs="Arial"/>
          <w:b/>
          <w:i/>
          <w:sz w:val="18"/>
          <w:szCs w:val="18"/>
        </w:rPr>
        <w:t>, con datos del Programa de Gestión Financiera.</w:t>
      </w:r>
    </w:p>
    <w:p w:rsidR="00132620" w:rsidRDefault="00132620">
      <w:pPr>
        <w:rPr>
          <w:rFonts w:ascii="Arial" w:hAnsi="Arial" w:cs="Arial"/>
          <w:b/>
        </w:rPr>
      </w:pPr>
      <w:r>
        <w:rPr>
          <w:rFonts w:ascii="Arial" w:hAnsi="Arial" w:cs="Arial"/>
          <w:b/>
        </w:rPr>
        <w:br w:type="page"/>
      </w:r>
    </w:p>
    <w:p w:rsidR="00A3613B" w:rsidRPr="00230C7D" w:rsidRDefault="00A3613B" w:rsidP="00A3613B">
      <w:pPr>
        <w:spacing w:line="360" w:lineRule="auto"/>
        <w:jc w:val="both"/>
        <w:rPr>
          <w:rFonts w:ascii="Arial" w:hAnsi="Arial" w:cs="Arial"/>
          <w:b/>
        </w:rPr>
      </w:pPr>
      <w:r w:rsidRPr="00230C7D">
        <w:rPr>
          <w:rFonts w:ascii="Arial" w:hAnsi="Arial" w:cs="Arial"/>
          <w:b/>
        </w:rPr>
        <w:lastRenderedPageBreak/>
        <w:t xml:space="preserve">OBJETIVO </w:t>
      </w:r>
      <w:r w:rsidR="008F014A" w:rsidRPr="00230C7D">
        <w:rPr>
          <w:rFonts w:ascii="Arial" w:hAnsi="Arial" w:cs="Arial"/>
          <w:b/>
        </w:rPr>
        <w:t>4</w:t>
      </w:r>
      <w:r w:rsidRPr="00230C7D">
        <w:rPr>
          <w:rFonts w:ascii="Arial" w:hAnsi="Arial" w:cs="Arial"/>
          <w:b/>
        </w:rPr>
        <w:t xml:space="preserve">.   Fomentar el desarrollo regional mediante </w:t>
      </w:r>
      <w:r w:rsidR="008F014A" w:rsidRPr="00230C7D">
        <w:rPr>
          <w:rFonts w:ascii="Arial" w:hAnsi="Arial" w:cs="Arial"/>
          <w:b/>
        </w:rPr>
        <w:t>la atracción de estudiantes en las sedes de la U</w:t>
      </w:r>
      <w:r w:rsidRPr="00230C7D">
        <w:rPr>
          <w:rFonts w:ascii="Arial" w:hAnsi="Arial" w:cs="Arial"/>
          <w:b/>
        </w:rPr>
        <w:t>niversidad Nacional</w:t>
      </w:r>
      <w:r w:rsidR="008F014A" w:rsidRPr="00230C7D">
        <w:rPr>
          <w:rFonts w:ascii="Arial" w:hAnsi="Arial" w:cs="Arial"/>
          <w:b/>
        </w:rPr>
        <w:t xml:space="preserve"> y el desarrollo de actividades de impacto regional</w:t>
      </w:r>
      <w:r w:rsidRPr="00230C7D">
        <w:rPr>
          <w:rFonts w:ascii="Arial" w:hAnsi="Arial" w:cs="Arial"/>
          <w:b/>
        </w:rPr>
        <w:t>.</w:t>
      </w:r>
    </w:p>
    <w:p w:rsidR="00416341" w:rsidRPr="00230C7D" w:rsidRDefault="00416341" w:rsidP="0052560C">
      <w:pPr>
        <w:spacing w:line="360" w:lineRule="auto"/>
        <w:ind w:left="708"/>
        <w:jc w:val="both"/>
        <w:rPr>
          <w:rFonts w:ascii="Arial" w:hAnsi="Arial" w:cs="Arial"/>
          <w:b/>
        </w:rPr>
      </w:pPr>
    </w:p>
    <w:p w:rsidR="00A3613B" w:rsidRPr="00010549" w:rsidRDefault="00A3613B" w:rsidP="0052560C">
      <w:pPr>
        <w:spacing w:line="360" w:lineRule="auto"/>
        <w:ind w:left="708"/>
        <w:jc w:val="both"/>
        <w:rPr>
          <w:rFonts w:ascii="Arial" w:hAnsi="Arial" w:cs="Arial"/>
          <w:b/>
        </w:rPr>
      </w:pPr>
      <w:r w:rsidRPr="00230C7D">
        <w:rPr>
          <w:rFonts w:ascii="Arial" w:hAnsi="Arial" w:cs="Arial"/>
          <w:b/>
        </w:rPr>
        <w:t xml:space="preserve">Meta </w:t>
      </w:r>
      <w:r w:rsidR="008F014A" w:rsidRPr="00230C7D">
        <w:rPr>
          <w:rFonts w:ascii="Arial" w:hAnsi="Arial" w:cs="Arial"/>
          <w:b/>
        </w:rPr>
        <w:t>4</w:t>
      </w:r>
      <w:r w:rsidRPr="00230C7D">
        <w:rPr>
          <w:rFonts w:ascii="Arial" w:hAnsi="Arial" w:cs="Arial"/>
          <w:b/>
        </w:rPr>
        <w:t xml:space="preserve">.1 </w:t>
      </w:r>
      <w:r w:rsidR="008F014A" w:rsidRPr="00230C7D">
        <w:rPr>
          <w:rFonts w:ascii="Arial" w:hAnsi="Arial" w:cs="Arial"/>
          <w:b/>
        </w:rPr>
        <w:t xml:space="preserve">Matricular 3.867 estudiantes </w:t>
      </w:r>
      <w:r w:rsidR="008F014A" w:rsidRPr="00010549">
        <w:rPr>
          <w:rFonts w:ascii="Arial" w:hAnsi="Arial" w:cs="Arial"/>
          <w:b/>
        </w:rPr>
        <w:t>en las sedes regionales (2.684 estudiantes</w:t>
      </w:r>
      <w:r w:rsidR="0082161E" w:rsidRPr="00010549">
        <w:rPr>
          <w:rFonts w:ascii="Arial" w:hAnsi="Arial" w:cs="Arial"/>
          <w:b/>
        </w:rPr>
        <w:t xml:space="preserve"> regulares y 1.183 estudiantes nuevos)</w:t>
      </w:r>
      <w:r w:rsidRPr="00010549">
        <w:rPr>
          <w:rFonts w:ascii="Arial" w:hAnsi="Arial" w:cs="Arial"/>
          <w:b/>
        </w:rPr>
        <w:t xml:space="preserve">.  </w:t>
      </w:r>
      <w:r w:rsidR="00087DB8" w:rsidRPr="00010549">
        <w:rPr>
          <w:rFonts w:ascii="Arial" w:hAnsi="Arial" w:cs="Arial"/>
          <w:b/>
        </w:rPr>
        <w:t xml:space="preserve">    </w:t>
      </w:r>
      <w:r w:rsidR="00C44ED2" w:rsidRPr="00010549">
        <w:rPr>
          <w:rFonts w:ascii="Arial" w:hAnsi="Arial" w:cs="Arial"/>
          <w:b/>
        </w:rPr>
        <w:t xml:space="preserve">   </w:t>
      </w:r>
    </w:p>
    <w:p w:rsidR="008C73D8" w:rsidRDefault="008C73D8" w:rsidP="008C73D8">
      <w:pPr>
        <w:ind w:left="708"/>
        <w:jc w:val="both"/>
        <w:rPr>
          <w:rFonts w:ascii="Arial" w:hAnsi="Arial" w:cs="Arial"/>
          <w:sz w:val="22"/>
          <w:szCs w:val="22"/>
        </w:rPr>
      </w:pPr>
    </w:p>
    <w:p w:rsidR="008C73D8" w:rsidRPr="00010549" w:rsidRDefault="008C73D8" w:rsidP="008C73D8">
      <w:pPr>
        <w:ind w:left="708"/>
        <w:jc w:val="both"/>
        <w:rPr>
          <w:rFonts w:ascii="Arial" w:hAnsi="Arial" w:cs="Arial"/>
          <w:sz w:val="22"/>
          <w:szCs w:val="22"/>
        </w:rPr>
      </w:pPr>
      <w:r>
        <w:rPr>
          <w:rFonts w:ascii="Arial" w:hAnsi="Arial" w:cs="Arial"/>
          <w:sz w:val="22"/>
          <w:szCs w:val="22"/>
        </w:rPr>
        <w:t xml:space="preserve">Aunque el número de estudiantes es superior al formulado en la meta, el cumplimiento real más bien corresponde al </w:t>
      </w:r>
      <w:r w:rsidRPr="008C73D8">
        <w:rPr>
          <w:rFonts w:ascii="Arial" w:hAnsi="Arial" w:cs="Arial"/>
          <w:b/>
          <w:sz w:val="22"/>
          <w:szCs w:val="22"/>
        </w:rPr>
        <w:t>92%</w:t>
      </w:r>
      <w:r>
        <w:rPr>
          <w:rFonts w:ascii="Arial" w:hAnsi="Arial" w:cs="Arial"/>
          <w:sz w:val="22"/>
          <w:szCs w:val="22"/>
        </w:rPr>
        <w:t>, lo cual se relaciona con ejecución presupuestaria inferior al 100%, pero con compromisos que la elevan a niveles superiores al 90%. El detalle de las actividades ejecutadas se muestra a continuación:</w:t>
      </w:r>
    </w:p>
    <w:p w:rsidR="00010B8A" w:rsidRPr="00010549" w:rsidRDefault="00010B8A" w:rsidP="00010B8A">
      <w:pPr>
        <w:jc w:val="both"/>
        <w:rPr>
          <w:rFonts w:ascii="Arial" w:hAnsi="Arial" w:cs="Arial"/>
          <w:sz w:val="22"/>
          <w:szCs w:val="22"/>
        </w:rPr>
      </w:pPr>
    </w:p>
    <w:p w:rsidR="00DC5BD1" w:rsidRPr="003A022F" w:rsidRDefault="009B2A09" w:rsidP="00010B8A">
      <w:pPr>
        <w:numPr>
          <w:ilvl w:val="0"/>
          <w:numId w:val="3"/>
        </w:numPr>
        <w:ind w:left="1068"/>
        <w:jc w:val="both"/>
        <w:rPr>
          <w:rFonts w:ascii="Arial" w:hAnsi="Arial" w:cs="Arial"/>
          <w:sz w:val="22"/>
          <w:szCs w:val="22"/>
        </w:rPr>
      </w:pPr>
      <w:r w:rsidRPr="00010549">
        <w:rPr>
          <w:rFonts w:ascii="Arial" w:hAnsi="Arial" w:cs="Arial"/>
          <w:b/>
          <w:sz w:val="22"/>
          <w:szCs w:val="22"/>
        </w:rPr>
        <w:t>3.9</w:t>
      </w:r>
      <w:r w:rsidR="00F3176E" w:rsidRPr="00010549">
        <w:rPr>
          <w:rFonts w:ascii="Arial" w:hAnsi="Arial" w:cs="Arial"/>
          <w:b/>
          <w:sz w:val="22"/>
          <w:szCs w:val="22"/>
        </w:rPr>
        <w:t>74</w:t>
      </w:r>
      <w:r w:rsidR="00DC5BD1" w:rsidRPr="00010549">
        <w:rPr>
          <w:rFonts w:ascii="Arial" w:hAnsi="Arial" w:cs="Arial"/>
          <w:b/>
          <w:sz w:val="22"/>
          <w:szCs w:val="22"/>
        </w:rPr>
        <w:t xml:space="preserve"> estudiantes matriculados</w:t>
      </w:r>
      <w:r w:rsidR="00DC5BD1" w:rsidRPr="00010549">
        <w:rPr>
          <w:rFonts w:ascii="Arial" w:hAnsi="Arial" w:cs="Arial"/>
          <w:sz w:val="22"/>
          <w:szCs w:val="22"/>
        </w:rPr>
        <w:t xml:space="preserve"> </w:t>
      </w:r>
      <w:r w:rsidR="00010549" w:rsidRPr="00010549">
        <w:rPr>
          <w:rFonts w:ascii="Arial" w:hAnsi="Arial" w:cs="Arial"/>
        </w:rPr>
        <w:t>–</w:t>
      </w:r>
      <w:r w:rsidR="00010549" w:rsidRPr="00010549">
        <w:rPr>
          <w:rFonts w:ascii="Arial" w:hAnsi="Arial" w:cs="Arial"/>
          <w:sz w:val="22"/>
          <w:szCs w:val="22"/>
        </w:rPr>
        <w:t>corte a diciembre 2014</w:t>
      </w:r>
      <w:r w:rsidR="00010549" w:rsidRPr="00010549">
        <w:rPr>
          <w:rFonts w:ascii="Arial" w:hAnsi="Arial" w:cs="Arial"/>
        </w:rPr>
        <w:t xml:space="preserve">– </w:t>
      </w:r>
      <w:r w:rsidR="00DC5BD1" w:rsidRPr="00010549">
        <w:rPr>
          <w:rFonts w:ascii="Arial" w:hAnsi="Arial" w:cs="Arial"/>
          <w:sz w:val="22"/>
          <w:szCs w:val="22"/>
        </w:rPr>
        <w:t xml:space="preserve">en sedes regionales (Chorotega, </w:t>
      </w:r>
      <w:proofErr w:type="spellStart"/>
      <w:r w:rsidR="00DC5BD1" w:rsidRPr="00010549">
        <w:rPr>
          <w:rFonts w:ascii="Arial" w:hAnsi="Arial" w:cs="Arial"/>
          <w:sz w:val="22"/>
          <w:szCs w:val="22"/>
        </w:rPr>
        <w:t>Brunca</w:t>
      </w:r>
      <w:proofErr w:type="spellEnd"/>
      <w:r w:rsidR="00DC5BD1" w:rsidRPr="00010549">
        <w:rPr>
          <w:rFonts w:ascii="Arial" w:hAnsi="Arial" w:cs="Arial"/>
          <w:sz w:val="22"/>
          <w:szCs w:val="22"/>
        </w:rPr>
        <w:t>, Sarapiquí, Interuniversitaria de Alajuela), de los cuales 2.8</w:t>
      </w:r>
      <w:r w:rsidR="00F3176E" w:rsidRPr="00010549">
        <w:rPr>
          <w:rFonts w:ascii="Arial" w:hAnsi="Arial" w:cs="Arial"/>
          <w:sz w:val="22"/>
          <w:szCs w:val="22"/>
        </w:rPr>
        <w:t>37</w:t>
      </w:r>
      <w:r w:rsidR="00DC5BD1" w:rsidRPr="00010549">
        <w:rPr>
          <w:rFonts w:ascii="Arial" w:hAnsi="Arial" w:cs="Arial"/>
          <w:sz w:val="22"/>
          <w:szCs w:val="22"/>
        </w:rPr>
        <w:t xml:space="preserve"> son regulares y 1.13</w:t>
      </w:r>
      <w:r w:rsidR="00F3176E" w:rsidRPr="00010549">
        <w:rPr>
          <w:rFonts w:ascii="Arial" w:hAnsi="Arial" w:cs="Arial"/>
          <w:sz w:val="22"/>
          <w:szCs w:val="22"/>
        </w:rPr>
        <w:t>7</w:t>
      </w:r>
      <w:r w:rsidR="00DC5BD1" w:rsidRPr="00010549">
        <w:rPr>
          <w:rFonts w:ascii="Arial" w:hAnsi="Arial" w:cs="Arial"/>
          <w:sz w:val="22"/>
          <w:szCs w:val="22"/>
        </w:rPr>
        <w:t xml:space="preserve"> son</w:t>
      </w:r>
      <w:r w:rsidR="00DC5BD1" w:rsidRPr="003A022F">
        <w:rPr>
          <w:rFonts w:ascii="Arial" w:hAnsi="Arial" w:cs="Arial"/>
          <w:sz w:val="22"/>
          <w:szCs w:val="22"/>
        </w:rPr>
        <w:t xml:space="preserve"> nuevos</w:t>
      </w:r>
      <w:r w:rsidR="009C50F6" w:rsidRPr="003A022F">
        <w:rPr>
          <w:rFonts w:ascii="Arial" w:hAnsi="Arial" w:cs="Arial"/>
          <w:sz w:val="22"/>
          <w:szCs w:val="22"/>
        </w:rPr>
        <w:t xml:space="preserve">. En el primero de los casos supera la cantidad estimada en formulación, en tanto en el segundo </w:t>
      </w:r>
      <w:r w:rsidR="003E5484" w:rsidRPr="003A022F">
        <w:rPr>
          <w:rFonts w:ascii="Arial" w:hAnsi="Arial" w:cs="Arial"/>
        </w:rPr>
        <w:t>–</w:t>
      </w:r>
      <w:r w:rsidR="009C50F6" w:rsidRPr="003A022F">
        <w:rPr>
          <w:rFonts w:ascii="Arial" w:hAnsi="Arial" w:cs="Arial"/>
          <w:sz w:val="22"/>
          <w:szCs w:val="22"/>
        </w:rPr>
        <w:t>estudiantes nuevos</w:t>
      </w:r>
      <w:r w:rsidR="003E5484" w:rsidRPr="003A022F">
        <w:rPr>
          <w:rFonts w:ascii="Arial" w:hAnsi="Arial" w:cs="Arial"/>
        </w:rPr>
        <w:t>–</w:t>
      </w:r>
      <w:r w:rsidR="009C50F6" w:rsidRPr="003A022F">
        <w:rPr>
          <w:rFonts w:ascii="Arial" w:hAnsi="Arial" w:cs="Arial"/>
          <w:sz w:val="22"/>
          <w:szCs w:val="22"/>
        </w:rPr>
        <w:t>, representa un 96</w:t>
      </w:r>
      <w:r w:rsidR="003A022F">
        <w:rPr>
          <w:rFonts w:ascii="Arial" w:hAnsi="Arial" w:cs="Arial"/>
          <w:sz w:val="22"/>
          <w:szCs w:val="22"/>
        </w:rPr>
        <w:t>,1</w:t>
      </w:r>
      <w:r w:rsidR="009C50F6" w:rsidRPr="003A022F">
        <w:rPr>
          <w:rFonts w:ascii="Arial" w:hAnsi="Arial" w:cs="Arial"/>
          <w:sz w:val="22"/>
          <w:szCs w:val="22"/>
        </w:rPr>
        <w:t>% del número estimado en el momento inicial.</w:t>
      </w:r>
    </w:p>
    <w:p w:rsidR="002C1333" w:rsidRPr="003A022F" w:rsidRDefault="002C1333" w:rsidP="002C1333">
      <w:pPr>
        <w:ind w:left="1068"/>
        <w:jc w:val="both"/>
        <w:rPr>
          <w:rFonts w:ascii="Arial" w:hAnsi="Arial" w:cs="Arial"/>
          <w:sz w:val="22"/>
          <w:szCs w:val="22"/>
        </w:rPr>
      </w:pPr>
    </w:p>
    <w:p w:rsidR="002C1333" w:rsidRPr="00E916AF" w:rsidRDefault="002C1333" w:rsidP="00010B8A">
      <w:pPr>
        <w:numPr>
          <w:ilvl w:val="0"/>
          <w:numId w:val="3"/>
        </w:numPr>
        <w:ind w:left="1068"/>
        <w:jc w:val="both"/>
        <w:rPr>
          <w:rFonts w:ascii="Arial" w:hAnsi="Arial" w:cs="Arial"/>
          <w:sz w:val="22"/>
          <w:szCs w:val="22"/>
        </w:rPr>
      </w:pPr>
      <w:r w:rsidRPr="00E916AF">
        <w:rPr>
          <w:rFonts w:ascii="Arial" w:hAnsi="Arial" w:cs="Arial"/>
          <w:sz w:val="22"/>
          <w:szCs w:val="22"/>
        </w:rPr>
        <w:t>En materia conexa a la matrícula estudiantil en la</w:t>
      </w:r>
      <w:r w:rsidR="00C353CF" w:rsidRPr="00E916AF">
        <w:rPr>
          <w:rFonts w:ascii="Arial" w:hAnsi="Arial" w:cs="Arial"/>
          <w:sz w:val="22"/>
          <w:szCs w:val="22"/>
        </w:rPr>
        <w:t>s</w:t>
      </w:r>
      <w:r w:rsidRPr="00E916AF">
        <w:rPr>
          <w:rFonts w:ascii="Arial" w:hAnsi="Arial" w:cs="Arial"/>
          <w:sz w:val="22"/>
          <w:szCs w:val="22"/>
        </w:rPr>
        <w:t xml:space="preserve"> sede</w:t>
      </w:r>
      <w:r w:rsidR="00C353CF" w:rsidRPr="00E916AF">
        <w:rPr>
          <w:rFonts w:ascii="Arial" w:hAnsi="Arial" w:cs="Arial"/>
          <w:sz w:val="22"/>
          <w:szCs w:val="22"/>
        </w:rPr>
        <w:t>s</w:t>
      </w:r>
      <w:r w:rsidRPr="00E916AF">
        <w:rPr>
          <w:rFonts w:ascii="Arial" w:hAnsi="Arial" w:cs="Arial"/>
          <w:sz w:val="22"/>
          <w:szCs w:val="22"/>
        </w:rPr>
        <w:t xml:space="preserve"> </w:t>
      </w:r>
      <w:r w:rsidR="00C353CF" w:rsidRPr="00E916AF">
        <w:rPr>
          <w:rFonts w:ascii="Arial" w:hAnsi="Arial" w:cs="Arial"/>
          <w:sz w:val="22"/>
          <w:szCs w:val="22"/>
        </w:rPr>
        <w:t>regionales</w:t>
      </w:r>
      <w:r w:rsidRPr="00E916AF">
        <w:rPr>
          <w:rFonts w:ascii="Arial" w:hAnsi="Arial" w:cs="Arial"/>
          <w:sz w:val="22"/>
          <w:szCs w:val="22"/>
        </w:rPr>
        <w:t xml:space="preserve"> se han desarrollado las siguientes actividades:</w:t>
      </w:r>
    </w:p>
    <w:p w:rsidR="002C1333" w:rsidRPr="00E916AF" w:rsidRDefault="002C1333" w:rsidP="002C1333">
      <w:pPr>
        <w:pStyle w:val="Prrafodelista"/>
        <w:rPr>
          <w:rFonts w:ascii="Arial" w:hAnsi="Arial" w:cs="Arial"/>
          <w:sz w:val="22"/>
          <w:szCs w:val="22"/>
        </w:rPr>
      </w:pPr>
    </w:p>
    <w:p w:rsidR="002C1333" w:rsidRPr="00E916AF" w:rsidRDefault="00E916AF" w:rsidP="002C1333">
      <w:pPr>
        <w:numPr>
          <w:ilvl w:val="1"/>
          <w:numId w:val="3"/>
        </w:numPr>
        <w:jc w:val="both"/>
        <w:rPr>
          <w:rFonts w:ascii="Arial" w:hAnsi="Arial" w:cs="Arial"/>
          <w:sz w:val="22"/>
          <w:szCs w:val="22"/>
        </w:rPr>
      </w:pPr>
      <w:r w:rsidRPr="004544D1">
        <w:rPr>
          <w:rFonts w:ascii="Arial" w:hAnsi="Arial" w:cs="Arial"/>
          <w:b/>
          <w:sz w:val="22"/>
          <w:szCs w:val="22"/>
        </w:rPr>
        <w:t>2 actividades</w:t>
      </w:r>
      <w:r>
        <w:rPr>
          <w:rFonts w:ascii="Arial" w:hAnsi="Arial" w:cs="Arial"/>
          <w:sz w:val="22"/>
          <w:szCs w:val="22"/>
        </w:rPr>
        <w:t xml:space="preserve"> para promover la innovación de una carrera de grado o posgrado en las sedes regionales: un</w:t>
      </w:r>
      <w:r w:rsidR="002C1333" w:rsidRPr="00E916AF">
        <w:rPr>
          <w:rFonts w:ascii="Arial" w:hAnsi="Arial" w:cs="Arial"/>
          <w:sz w:val="22"/>
          <w:szCs w:val="22"/>
        </w:rPr>
        <w:t xml:space="preserve"> diseño promovido, en el ámbito de la innovación de una carrera de grado en las sedes regionales: asesoría en el diseño </w:t>
      </w:r>
      <w:r w:rsidR="00C528BD">
        <w:rPr>
          <w:rFonts w:ascii="Arial" w:hAnsi="Arial" w:cs="Arial"/>
          <w:sz w:val="22"/>
          <w:szCs w:val="22"/>
        </w:rPr>
        <w:t>del Bachillerato en Recreación T</w:t>
      </w:r>
      <w:r w:rsidR="002C1333" w:rsidRPr="00E916AF">
        <w:rPr>
          <w:rFonts w:ascii="Arial" w:hAnsi="Arial" w:cs="Arial"/>
          <w:sz w:val="22"/>
          <w:szCs w:val="22"/>
        </w:rPr>
        <w:t>urística, como línea curricular del Diplomado</w:t>
      </w:r>
      <w:r>
        <w:rPr>
          <w:rFonts w:ascii="Arial" w:hAnsi="Arial" w:cs="Arial"/>
          <w:sz w:val="22"/>
          <w:szCs w:val="22"/>
        </w:rPr>
        <w:t xml:space="preserve">; además, se coordina con el </w:t>
      </w:r>
      <w:proofErr w:type="spellStart"/>
      <w:r w:rsidRPr="00DE7ACB">
        <w:rPr>
          <w:rFonts w:ascii="Arial" w:hAnsi="Arial" w:cs="Arial"/>
          <w:i/>
          <w:sz w:val="22"/>
          <w:szCs w:val="22"/>
        </w:rPr>
        <w:t>Inisefor</w:t>
      </w:r>
      <w:proofErr w:type="spellEnd"/>
      <w:r>
        <w:rPr>
          <w:rFonts w:ascii="Arial" w:hAnsi="Arial" w:cs="Arial"/>
          <w:sz w:val="22"/>
          <w:szCs w:val="22"/>
        </w:rPr>
        <w:t xml:space="preserve"> la actualización curricular del Diplomado en Gestión integral de fincas</w:t>
      </w:r>
      <w:r w:rsidR="002C1333" w:rsidRPr="00E916AF">
        <w:rPr>
          <w:rFonts w:ascii="Arial" w:hAnsi="Arial" w:cs="Arial"/>
          <w:sz w:val="22"/>
          <w:szCs w:val="22"/>
        </w:rPr>
        <w:t xml:space="preserve"> (</w:t>
      </w:r>
      <w:r w:rsidR="004544D1">
        <w:rPr>
          <w:rFonts w:ascii="Arial" w:hAnsi="Arial" w:cs="Arial"/>
          <w:sz w:val="22"/>
          <w:szCs w:val="22"/>
        </w:rPr>
        <w:t xml:space="preserve">más del </w:t>
      </w:r>
      <w:r w:rsidR="002C1333" w:rsidRPr="00E916AF">
        <w:rPr>
          <w:rFonts w:ascii="Arial" w:hAnsi="Arial" w:cs="Arial"/>
          <w:sz w:val="22"/>
          <w:szCs w:val="22"/>
        </w:rPr>
        <w:t>100%</w:t>
      </w:r>
      <w:r w:rsidR="004544D1">
        <w:rPr>
          <w:rFonts w:ascii="Arial" w:hAnsi="Arial" w:cs="Arial"/>
          <w:sz w:val="22"/>
          <w:szCs w:val="22"/>
        </w:rPr>
        <w:t xml:space="preserve"> estimado</w:t>
      </w:r>
      <w:r w:rsidR="002C1333" w:rsidRPr="00E916AF">
        <w:rPr>
          <w:rFonts w:ascii="Arial" w:hAnsi="Arial" w:cs="Arial"/>
          <w:sz w:val="22"/>
          <w:szCs w:val="22"/>
        </w:rPr>
        <w:t>).</w:t>
      </w:r>
    </w:p>
    <w:p w:rsidR="002C1333" w:rsidRPr="008F43C9" w:rsidRDefault="002C1333" w:rsidP="002C1333">
      <w:pPr>
        <w:numPr>
          <w:ilvl w:val="1"/>
          <w:numId w:val="3"/>
        </w:numPr>
        <w:jc w:val="both"/>
        <w:rPr>
          <w:rFonts w:ascii="Arial" w:hAnsi="Arial" w:cs="Arial"/>
          <w:sz w:val="22"/>
          <w:szCs w:val="22"/>
        </w:rPr>
      </w:pPr>
      <w:r w:rsidRPr="008F43C9">
        <w:rPr>
          <w:rFonts w:ascii="Arial" w:hAnsi="Arial" w:cs="Arial"/>
          <w:sz w:val="22"/>
          <w:szCs w:val="22"/>
        </w:rPr>
        <w:t xml:space="preserve">Asesoría </w:t>
      </w:r>
      <w:r w:rsidR="00B2082A" w:rsidRPr="008F43C9">
        <w:rPr>
          <w:rFonts w:ascii="Arial" w:hAnsi="Arial" w:cs="Arial"/>
          <w:sz w:val="22"/>
          <w:szCs w:val="22"/>
        </w:rPr>
        <w:t xml:space="preserve">en el diseño de </w:t>
      </w:r>
      <w:r w:rsidR="008F43C9" w:rsidRPr="008F43C9">
        <w:rPr>
          <w:rFonts w:ascii="Arial" w:hAnsi="Arial" w:cs="Arial"/>
          <w:sz w:val="22"/>
          <w:szCs w:val="22"/>
        </w:rPr>
        <w:t>23</w:t>
      </w:r>
      <w:r w:rsidR="00B2082A" w:rsidRPr="008F43C9">
        <w:rPr>
          <w:rFonts w:ascii="Arial" w:hAnsi="Arial" w:cs="Arial"/>
          <w:sz w:val="22"/>
          <w:szCs w:val="22"/>
        </w:rPr>
        <w:t xml:space="preserve"> carreras de grado o posgrado en áreas emergentes (100%):</w:t>
      </w:r>
    </w:p>
    <w:p w:rsidR="00B17DE3" w:rsidRPr="008F43C9" w:rsidRDefault="00B17DE3" w:rsidP="00B17DE3">
      <w:pPr>
        <w:pStyle w:val="Prrafodelista"/>
        <w:rPr>
          <w:rFonts w:ascii="Arial" w:hAnsi="Arial" w:cs="Arial"/>
          <w:sz w:val="22"/>
          <w:szCs w:val="22"/>
        </w:rPr>
      </w:pPr>
    </w:p>
    <w:p w:rsidR="00B17DE3" w:rsidRPr="008F43C9" w:rsidRDefault="00B17DE3" w:rsidP="00B17DE3">
      <w:pPr>
        <w:ind w:left="2160"/>
        <w:jc w:val="both"/>
        <w:rPr>
          <w:rFonts w:ascii="Arial" w:hAnsi="Arial" w:cs="Arial"/>
          <w:sz w:val="22"/>
          <w:szCs w:val="22"/>
        </w:rPr>
      </w:pPr>
    </w:p>
    <w:p w:rsidR="00B2082A" w:rsidRPr="008F43C9" w:rsidRDefault="00B2082A" w:rsidP="00B2082A">
      <w:pPr>
        <w:numPr>
          <w:ilvl w:val="2"/>
          <w:numId w:val="3"/>
        </w:numPr>
        <w:jc w:val="both"/>
        <w:rPr>
          <w:rFonts w:ascii="Arial" w:hAnsi="Arial" w:cs="Arial"/>
          <w:sz w:val="22"/>
          <w:szCs w:val="22"/>
        </w:rPr>
      </w:pPr>
      <w:r w:rsidRPr="008F43C9">
        <w:rPr>
          <w:rFonts w:ascii="Arial" w:hAnsi="Arial" w:cs="Arial"/>
          <w:sz w:val="22"/>
          <w:szCs w:val="22"/>
        </w:rPr>
        <w:t>Diplomado en Educación comunitaria.</w:t>
      </w:r>
    </w:p>
    <w:p w:rsidR="00B2082A" w:rsidRDefault="00B2082A" w:rsidP="00B2082A">
      <w:pPr>
        <w:numPr>
          <w:ilvl w:val="2"/>
          <w:numId w:val="3"/>
        </w:numPr>
        <w:jc w:val="both"/>
        <w:rPr>
          <w:rFonts w:ascii="Arial" w:hAnsi="Arial" w:cs="Arial"/>
          <w:sz w:val="22"/>
          <w:szCs w:val="22"/>
        </w:rPr>
      </w:pPr>
      <w:r w:rsidRPr="008F43C9">
        <w:rPr>
          <w:rFonts w:ascii="Arial" w:hAnsi="Arial" w:cs="Arial"/>
          <w:sz w:val="22"/>
          <w:szCs w:val="22"/>
        </w:rPr>
        <w:t xml:space="preserve">Diplomado en Conservación y manejo de </w:t>
      </w:r>
      <w:r w:rsidR="008F43C9" w:rsidRPr="008F43C9">
        <w:rPr>
          <w:rFonts w:ascii="Arial" w:hAnsi="Arial" w:cs="Arial"/>
          <w:sz w:val="22"/>
          <w:szCs w:val="22"/>
        </w:rPr>
        <w:t>áreas protegidas</w:t>
      </w:r>
      <w:r w:rsidRPr="008F43C9">
        <w:rPr>
          <w:rFonts w:ascii="Arial" w:hAnsi="Arial" w:cs="Arial"/>
          <w:sz w:val="22"/>
          <w:szCs w:val="22"/>
        </w:rPr>
        <w:t xml:space="preserve"> para </w:t>
      </w:r>
      <w:proofErr w:type="spellStart"/>
      <w:r w:rsidRPr="008F43C9">
        <w:rPr>
          <w:rFonts w:ascii="Arial" w:hAnsi="Arial" w:cs="Arial"/>
          <w:sz w:val="22"/>
          <w:szCs w:val="22"/>
        </w:rPr>
        <w:t>guardaparques</w:t>
      </w:r>
      <w:proofErr w:type="spellEnd"/>
      <w:r w:rsidR="008F43C9">
        <w:rPr>
          <w:rFonts w:ascii="Arial" w:hAnsi="Arial" w:cs="Arial"/>
          <w:sz w:val="22"/>
          <w:szCs w:val="22"/>
        </w:rPr>
        <w:t>.</w:t>
      </w:r>
    </w:p>
    <w:p w:rsidR="008F43C9" w:rsidRDefault="008F43C9" w:rsidP="00B2082A">
      <w:pPr>
        <w:numPr>
          <w:ilvl w:val="2"/>
          <w:numId w:val="3"/>
        </w:numPr>
        <w:jc w:val="both"/>
        <w:rPr>
          <w:rFonts w:ascii="Arial" w:hAnsi="Arial" w:cs="Arial"/>
          <w:sz w:val="22"/>
          <w:szCs w:val="22"/>
        </w:rPr>
      </w:pPr>
      <w:r>
        <w:rPr>
          <w:rFonts w:ascii="Arial" w:hAnsi="Arial" w:cs="Arial"/>
          <w:sz w:val="22"/>
          <w:szCs w:val="22"/>
        </w:rPr>
        <w:t>Diplomado en Gestión y Organización Sindical.</w:t>
      </w:r>
    </w:p>
    <w:p w:rsidR="008F43C9" w:rsidRPr="008F43C9" w:rsidRDefault="008F43C9" w:rsidP="00B2082A">
      <w:pPr>
        <w:numPr>
          <w:ilvl w:val="2"/>
          <w:numId w:val="3"/>
        </w:numPr>
        <w:jc w:val="both"/>
        <w:rPr>
          <w:rFonts w:ascii="Arial" w:hAnsi="Arial" w:cs="Arial"/>
          <w:sz w:val="22"/>
          <w:szCs w:val="22"/>
        </w:rPr>
      </w:pPr>
      <w:r>
        <w:rPr>
          <w:rFonts w:ascii="Arial" w:hAnsi="Arial" w:cs="Arial"/>
          <w:sz w:val="22"/>
          <w:szCs w:val="22"/>
        </w:rPr>
        <w:t>Bachillerato en la Enseñanza del Inglés I y II ciclos con salida lateral de Profesorado (cambia el Diplomado a Profesorado)</w:t>
      </w:r>
    </w:p>
    <w:p w:rsidR="00B2082A" w:rsidRPr="008F43C9" w:rsidRDefault="00B2082A" w:rsidP="00B2082A">
      <w:pPr>
        <w:numPr>
          <w:ilvl w:val="2"/>
          <w:numId w:val="3"/>
        </w:numPr>
        <w:jc w:val="both"/>
        <w:rPr>
          <w:rFonts w:ascii="Arial" w:hAnsi="Arial" w:cs="Arial"/>
          <w:sz w:val="22"/>
          <w:szCs w:val="22"/>
        </w:rPr>
      </w:pPr>
      <w:r w:rsidRPr="008F43C9">
        <w:rPr>
          <w:rFonts w:ascii="Arial" w:hAnsi="Arial" w:cs="Arial"/>
          <w:sz w:val="22"/>
          <w:szCs w:val="22"/>
        </w:rPr>
        <w:t>Bachillerato en Mandarín</w:t>
      </w:r>
    </w:p>
    <w:p w:rsidR="00B2082A" w:rsidRPr="008F43C9" w:rsidRDefault="008F43C9" w:rsidP="00B2082A">
      <w:pPr>
        <w:numPr>
          <w:ilvl w:val="2"/>
          <w:numId w:val="3"/>
        </w:numPr>
        <w:jc w:val="both"/>
        <w:rPr>
          <w:rFonts w:ascii="Arial" w:hAnsi="Arial" w:cs="Arial"/>
          <w:sz w:val="22"/>
          <w:szCs w:val="22"/>
        </w:rPr>
      </w:pPr>
      <w:r w:rsidRPr="008F43C9">
        <w:rPr>
          <w:rFonts w:ascii="Arial" w:hAnsi="Arial" w:cs="Arial"/>
          <w:sz w:val="22"/>
          <w:szCs w:val="22"/>
        </w:rPr>
        <w:t>Licenciatura en Género y D</w:t>
      </w:r>
      <w:r w:rsidR="00B2082A" w:rsidRPr="008F43C9">
        <w:rPr>
          <w:rFonts w:ascii="Arial" w:hAnsi="Arial" w:cs="Arial"/>
          <w:sz w:val="22"/>
          <w:szCs w:val="22"/>
        </w:rPr>
        <w:t>esarrollo</w:t>
      </w:r>
      <w:r w:rsidRPr="008F43C9">
        <w:rPr>
          <w:rFonts w:ascii="Arial" w:hAnsi="Arial" w:cs="Arial"/>
          <w:sz w:val="22"/>
          <w:szCs w:val="22"/>
        </w:rPr>
        <w:t>.</w:t>
      </w:r>
    </w:p>
    <w:p w:rsidR="00B2082A" w:rsidRPr="008F43C9" w:rsidRDefault="00B2082A" w:rsidP="00B2082A">
      <w:pPr>
        <w:numPr>
          <w:ilvl w:val="2"/>
          <w:numId w:val="3"/>
        </w:numPr>
        <w:jc w:val="both"/>
        <w:rPr>
          <w:rFonts w:ascii="Arial" w:hAnsi="Arial" w:cs="Arial"/>
          <w:sz w:val="22"/>
          <w:szCs w:val="22"/>
        </w:rPr>
      </w:pPr>
      <w:r w:rsidRPr="008F43C9">
        <w:rPr>
          <w:rFonts w:ascii="Arial" w:hAnsi="Arial" w:cs="Arial"/>
          <w:sz w:val="22"/>
          <w:szCs w:val="22"/>
        </w:rPr>
        <w:t>Licenciatura en Estudios Sociales</w:t>
      </w:r>
      <w:r w:rsidR="008F43C9" w:rsidRPr="008F43C9">
        <w:rPr>
          <w:rFonts w:ascii="Arial" w:hAnsi="Arial" w:cs="Arial"/>
          <w:sz w:val="22"/>
          <w:szCs w:val="22"/>
        </w:rPr>
        <w:t xml:space="preserve"> y Educación Cívica.</w:t>
      </w:r>
    </w:p>
    <w:p w:rsidR="00B2082A" w:rsidRPr="008F43C9" w:rsidRDefault="00B2082A" w:rsidP="00B2082A">
      <w:pPr>
        <w:numPr>
          <w:ilvl w:val="2"/>
          <w:numId w:val="3"/>
        </w:numPr>
        <w:jc w:val="both"/>
        <w:rPr>
          <w:rFonts w:ascii="Arial" w:hAnsi="Arial" w:cs="Arial"/>
          <w:sz w:val="22"/>
          <w:szCs w:val="22"/>
        </w:rPr>
      </w:pPr>
      <w:r w:rsidRPr="008F43C9">
        <w:rPr>
          <w:rFonts w:ascii="Arial" w:hAnsi="Arial" w:cs="Arial"/>
          <w:sz w:val="22"/>
          <w:szCs w:val="22"/>
        </w:rPr>
        <w:t>Licenciatura en Comercio y negocios internacionales con énfasis en Mercadeo internacional y énfasis en Calidad y buenas prácticas</w:t>
      </w:r>
      <w:r w:rsidR="008F43C9">
        <w:rPr>
          <w:rFonts w:ascii="Arial" w:hAnsi="Arial" w:cs="Arial"/>
          <w:sz w:val="22"/>
          <w:szCs w:val="22"/>
        </w:rPr>
        <w:t>.</w:t>
      </w:r>
    </w:p>
    <w:p w:rsidR="00B2082A" w:rsidRPr="008F43C9" w:rsidRDefault="00B2082A" w:rsidP="00B2082A">
      <w:pPr>
        <w:numPr>
          <w:ilvl w:val="2"/>
          <w:numId w:val="3"/>
        </w:numPr>
        <w:jc w:val="both"/>
        <w:rPr>
          <w:rFonts w:ascii="Arial" w:hAnsi="Arial" w:cs="Arial"/>
          <w:sz w:val="22"/>
          <w:szCs w:val="22"/>
        </w:rPr>
      </w:pPr>
      <w:r w:rsidRPr="008F43C9">
        <w:rPr>
          <w:rFonts w:ascii="Arial" w:hAnsi="Arial" w:cs="Arial"/>
          <w:sz w:val="22"/>
          <w:szCs w:val="22"/>
        </w:rPr>
        <w:t xml:space="preserve">Maestría en Desarrollo </w:t>
      </w:r>
      <w:r w:rsidR="00C528BD">
        <w:rPr>
          <w:rFonts w:ascii="Arial" w:hAnsi="Arial" w:cs="Arial"/>
          <w:sz w:val="22"/>
          <w:szCs w:val="22"/>
        </w:rPr>
        <w:t>I</w:t>
      </w:r>
      <w:r w:rsidRPr="008F43C9">
        <w:rPr>
          <w:rFonts w:ascii="Arial" w:hAnsi="Arial" w:cs="Arial"/>
          <w:sz w:val="22"/>
          <w:szCs w:val="22"/>
        </w:rPr>
        <w:t xml:space="preserve">ntegral de la </w:t>
      </w:r>
      <w:r w:rsidR="008F43C9">
        <w:rPr>
          <w:rFonts w:ascii="Arial" w:hAnsi="Arial" w:cs="Arial"/>
          <w:sz w:val="22"/>
          <w:szCs w:val="22"/>
        </w:rPr>
        <w:t>A</w:t>
      </w:r>
      <w:r w:rsidRPr="008F43C9">
        <w:rPr>
          <w:rFonts w:ascii="Arial" w:hAnsi="Arial" w:cs="Arial"/>
          <w:sz w:val="22"/>
          <w:szCs w:val="22"/>
        </w:rPr>
        <w:t>dolescencia</w:t>
      </w:r>
      <w:r w:rsidR="008F43C9">
        <w:rPr>
          <w:rFonts w:ascii="Arial" w:hAnsi="Arial" w:cs="Arial"/>
          <w:sz w:val="22"/>
          <w:szCs w:val="22"/>
        </w:rPr>
        <w:t>.</w:t>
      </w:r>
    </w:p>
    <w:p w:rsidR="00B2082A" w:rsidRPr="008F43C9" w:rsidRDefault="00B2082A" w:rsidP="00B2082A">
      <w:pPr>
        <w:numPr>
          <w:ilvl w:val="2"/>
          <w:numId w:val="3"/>
        </w:numPr>
        <w:jc w:val="both"/>
        <w:rPr>
          <w:rFonts w:ascii="Arial" w:hAnsi="Arial" w:cs="Arial"/>
          <w:sz w:val="22"/>
          <w:szCs w:val="22"/>
        </w:rPr>
      </w:pPr>
      <w:r w:rsidRPr="008F43C9">
        <w:rPr>
          <w:rFonts w:ascii="Arial" w:hAnsi="Arial" w:cs="Arial"/>
          <w:sz w:val="22"/>
          <w:szCs w:val="22"/>
        </w:rPr>
        <w:t>Maestría en Música</w:t>
      </w:r>
      <w:r w:rsidR="00216F9B">
        <w:rPr>
          <w:rFonts w:ascii="Arial" w:hAnsi="Arial" w:cs="Arial"/>
          <w:sz w:val="22"/>
          <w:szCs w:val="22"/>
        </w:rPr>
        <w:t>.</w:t>
      </w:r>
    </w:p>
    <w:p w:rsidR="00B2082A" w:rsidRPr="008F43C9" w:rsidRDefault="00216F9B" w:rsidP="00B2082A">
      <w:pPr>
        <w:numPr>
          <w:ilvl w:val="2"/>
          <w:numId w:val="3"/>
        </w:numPr>
        <w:jc w:val="both"/>
        <w:rPr>
          <w:rFonts w:ascii="Arial" w:hAnsi="Arial" w:cs="Arial"/>
          <w:sz w:val="22"/>
          <w:szCs w:val="22"/>
        </w:rPr>
      </w:pPr>
      <w:r>
        <w:rPr>
          <w:rFonts w:ascii="Arial" w:hAnsi="Arial" w:cs="Arial"/>
          <w:sz w:val="22"/>
          <w:szCs w:val="22"/>
        </w:rPr>
        <w:t>Maestría en Gestión de la R</w:t>
      </w:r>
      <w:r w:rsidR="00C528BD">
        <w:rPr>
          <w:rFonts w:ascii="Arial" w:hAnsi="Arial" w:cs="Arial"/>
          <w:sz w:val="22"/>
          <w:szCs w:val="22"/>
        </w:rPr>
        <w:t>esponsabilidad S</w:t>
      </w:r>
      <w:r w:rsidR="00B2082A" w:rsidRPr="008F43C9">
        <w:rPr>
          <w:rFonts w:ascii="Arial" w:hAnsi="Arial" w:cs="Arial"/>
          <w:sz w:val="22"/>
          <w:szCs w:val="22"/>
        </w:rPr>
        <w:t>ocial</w:t>
      </w:r>
      <w:r>
        <w:rPr>
          <w:rFonts w:ascii="Arial" w:hAnsi="Arial" w:cs="Arial"/>
          <w:sz w:val="22"/>
          <w:szCs w:val="22"/>
        </w:rPr>
        <w:t>.</w:t>
      </w:r>
    </w:p>
    <w:p w:rsidR="00B2082A" w:rsidRPr="00010549" w:rsidRDefault="00C528BD" w:rsidP="00B2082A">
      <w:pPr>
        <w:numPr>
          <w:ilvl w:val="2"/>
          <w:numId w:val="3"/>
        </w:numPr>
        <w:jc w:val="both"/>
        <w:rPr>
          <w:rFonts w:ascii="Arial" w:hAnsi="Arial" w:cs="Arial"/>
          <w:sz w:val="22"/>
          <w:szCs w:val="22"/>
        </w:rPr>
      </w:pPr>
      <w:r w:rsidRPr="00010549">
        <w:rPr>
          <w:rFonts w:ascii="Arial" w:hAnsi="Arial" w:cs="Arial"/>
          <w:sz w:val="22"/>
          <w:szCs w:val="22"/>
        </w:rPr>
        <w:lastRenderedPageBreak/>
        <w:t>Maestría en Relaciones I</w:t>
      </w:r>
      <w:r w:rsidR="00B2082A" w:rsidRPr="00010549">
        <w:rPr>
          <w:rFonts w:ascii="Arial" w:hAnsi="Arial" w:cs="Arial"/>
          <w:sz w:val="22"/>
          <w:szCs w:val="22"/>
        </w:rPr>
        <w:t>nternacionales creación de nuevo énfasis en Estudio de Asia</w:t>
      </w:r>
    </w:p>
    <w:p w:rsidR="00B2082A" w:rsidRPr="008F43C9" w:rsidRDefault="00B2082A" w:rsidP="00B2082A">
      <w:pPr>
        <w:numPr>
          <w:ilvl w:val="2"/>
          <w:numId w:val="3"/>
        </w:numPr>
        <w:jc w:val="both"/>
        <w:rPr>
          <w:rFonts w:ascii="Arial" w:hAnsi="Arial" w:cs="Arial"/>
          <w:sz w:val="22"/>
          <w:szCs w:val="22"/>
        </w:rPr>
      </w:pPr>
      <w:r w:rsidRPr="008F43C9">
        <w:rPr>
          <w:rFonts w:ascii="Arial" w:hAnsi="Arial" w:cs="Arial"/>
          <w:sz w:val="22"/>
          <w:szCs w:val="22"/>
        </w:rPr>
        <w:t>Maestría e</w:t>
      </w:r>
      <w:r w:rsidR="00C528BD">
        <w:rPr>
          <w:rFonts w:ascii="Arial" w:hAnsi="Arial" w:cs="Arial"/>
          <w:sz w:val="22"/>
          <w:szCs w:val="22"/>
        </w:rPr>
        <w:t>n Perspectiva de G</w:t>
      </w:r>
      <w:r w:rsidR="00216F9B">
        <w:rPr>
          <w:rFonts w:ascii="Arial" w:hAnsi="Arial" w:cs="Arial"/>
          <w:sz w:val="22"/>
          <w:szCs w:val="22"/>
        </w:rPr>
        <w:t>énero en los Derechos H</w:t>
      </w:r>
      <w:r w:rsidRPr="008F43C9">
        <w:rPr>
          <w:rFonts w:ascii="Arial" w:hAnsi="Arial" w:cs="Arial"/>
          <w:sz w:val="22"/>
          <w:szCs w:val="22"/>
        </w:rPr>
        <w:t>umanos</w:t>
      </w:r>
      <w:r w:rsidR="00216F9B">
        <w:rPr>
          <w:rFonts w:ascii="Arial" w:hAnsi="Arial" w:cs="Arial"/>
          <w:sz w:val="22"/>
          <w:szCs w:val="22"/>
        </w:rPr>
        <w:t>.</w:t>
      </w:r>
    </w:p>
    <w:p w:rsidR="00B2082A" w:rsidRPr="008F43C9" w:rsidRDefault="00B2082A" w:rsidP="00B2082A">
      <w:pPr>
        <w:numPr>
          <w:ilvl w:val="2"/>
          <w:numId w:val="3"/>
        </w:numPr>
        <w:jc w:val="both"/>
        <w:rPr>
          <w:rFonts w:ascii="Arial" w:hAnsi="Arial" w:cs="Arial"/>
          <w:sz w:val="22"/>
          <w:szCs w:val="22"/>
        </w:rPr>
      </w:pPr>
      <w:r w:rsidRPr="008F43C9">
        <w:rPr>
          <w:rFonts w:ascii="Arial" w:hAnsi="Arial" w:cs="Arial"/>
          <w:sz w:val="22"/>
          <w:szCs w:val="22"/>
        </w:rPr>
        <w:t>Maestría en Metrología</w:t>
      </w:r>
      <w:r w:rsidR="00216F9B">
        <w:rPr>
          <w:rFonts w:ascii="Arial" w:hAnsi="Arial" w:cs="Arial"/>
          <w:sz w:val="22"/>
          <w:szCs w:val="22"/>
        </w:rPr>
        <w:t>.</w:t>
      </w:r>
    </w:p>
    <w:p w:rsidR="00B2082A" w:rsidRPr="008F43C9" w:rsidRDefault="00B2082A" w:rsidP="00B2082A">
      <w:pPr>
        <w:numPr>
          <w:ilvl w:val="2"/>
          <w:numId w:val="3"/>
        </w:numPr>
        <w:jc w:val="both"/>
        <w:rPr>
          <w:rFonts w:ascii="Arial" w:hAnsi="Arial" w:cs="Arial"/>
          <w:sz w:val="22"/>
          <w:szCs w:val="22"/>
        </w:rPr>
      </w:pPr>
      <w:r w:rsidRPr="008F43C9">
        <w:rPr>
          <w:rFonts w:ascii="Arial" w:hAnsi="Arial" w:cs="Arial"/>
          <w:sz w:val="22"/>
          <w:szCs w:val="22"/>
        </w:rPr>
        <w:t>Maestría en Psicología grupal</w:t>
      </w:r>
      <w:r w:rsidR="00216F9B">
        <w:rPr>
          <w:rFonts w:ascii="Arial" w:hAnsi="Arial" w:cs="Arial"/>
          <w:sz w:val="22"/>
          <w:szCs w:val="22"/>
        </w:rPr>
        <w:t>.</w:t>
      </w:r>
    </w:p>
    <w:p w:rsidR="00B2082A" w:rsidRPr="008F43C9" w:rsidRDefault="00B2082A" w:rsidP="00B2082A">
      <w:pPr>
        <w:numPr>
          <w:ilvl w:val="2"/>
          <w:numId w:val="3"/>
        </w:numPr>
        <w:jc w:val="both"/>
        <w:rPr>
          <w:rFonts w:ascii="Arial" w:hAnsi="Arial" w:cs="Arial"/>
          <w:sz w:val="22"/>
          <w:szCs w:val="22"/>
        </w:rPr>
      </w:pPr>
      <w:r w:rsidRPr="008F43C9">
        <w:rPr>
          <w:rFonts w:ascii="Arial" w:hAnsi="Arial" w:cs="Arial"/>
          <w:sz w:val="22"/>
          <w:szCs w:val="22"/>
        </w:rPr>
        <w:t>Maestría en Conservación de documentos</w:t>
      </w:r>
      <w:r w:rsidR="00216F9B">
        <w:rPr>
          <w:rFonts w:ascii="Arial" w:hAnsi="Arial" w:cs="Arial"/>
          <w:sz w:val="22"/>
          <w:szCs w:val="22"/>
        </w:rPr>
        <w:t>.</w:t>
      </w:r>
    </w:p>
    <w:p w:rsidR="00B2082A" w:rsidRPr="008F43C9" w:rsidRDefault="00B2082A" w:rsidP="00B2082A">
      <w:pPr>
        <w:numPr>
          <w:ilvl w:val="2"/>
          <w:numId w:val="3"/>
        </w:numPr>
        <w:jc w:val="both"/>
        <w:rPr>
          <w:rFonts w:ascii="Arial" w:hAnsi="Arial" w:cs="Arial"/>
          <w:sz w:val="22"/>
          <w:szCs w:val="22"/>
        </w:rPr>
      </w:pPr>
      <w:r w:rsidRPr="008F43C9">
        <w:rPr>
          <w:rFonts w:ascii="Arial" w:hAnsi="Arial" w:cs="Arial"/>
          <w:sz w:val="22"/>
          <w:szCs w:val="22"/>
        </w:rPr>
        <w:t xml:space="preserve">Maestría en Mercadeo y </w:t>
      </w:r>
      <w:r w:rsidR="00C528BD">
        <w:rPr>
          <w:rFonts w:ascii="Arial" w:hAnsi="Arial" w:cs="Arial"/>
          <w:sz w:val="22"/>
          <w:szCs w:val="22"/>
        </w:rPr>
        <w:t>V</w:t>
      </w:r>
      <w:r w:rsidRPr="008F43C9">
        <w:rPr>
          <w:rFonts w:ascii="Arial" w:hAnsi="Arial" w:cs="Arial"/>
          <w:sz w:val="22"/>
          <w:szCs w:val="22"/>
        </w:rPr>
        <w:t>entas</w:t>
      </w:r>
      <w:r w:rsidR="00216F9B">
        <w:rPr>
          <w:rFonts w:ascii="Arial" w:hAnsi="Arial" w:cs="Arial"/>
          <w:sz w:val="22"/>
          <w:szCs w:val="22"/>
        </w:rPr>
        <w:t>.</w:t>
      </w:r>
    </w:p>
    <w:p w:rsidR="00B2082A" w:rsidRDefault="00216F9B" w:rsidP="00B2082A">
      <w:pPr>
        <w:numPr>
          <w:ilvl w:val="2"/>
          <w:numId w:val="3"/>
        </w:numPr>
        <w:jc w:val="both"/>
        <w:rPr>
          <w:rFonts w:ascii="Arial" w:hAnsi="Arial" w:cs="Arial"/>
          <w:sz w:val="22"/>
          <w:szCs w:val="22"/>
        </w:rPr>
      </w:pPr>
      <w:r w:rsidRPr="00216F9B">
        <w:rPr>
          <w:rFonts w:ascii="Arial" w:hAnsi="Arial" w:cs="Arial"/>
          <w:sz w:val="22"/>
          <w:szCs w:val="22"/>
        </w:rPr>
        <w:t>Maestría en Administración F</w:t>
      </w:r>
      <w:r w:rsidR="00B2082A" w:rsidRPr="00216F9B">
        <w:rPr>
          <w:rFonts w:ascii="Arial" w:hAnsi="Arial" w:cs="Arial"/>
          <w:sz w:val="22"/>
          <w:szCs w:val="22"/>
        </w:rPr>
        <w:t>inanciera</w:t>
      </w:r>
      <w:r w:rsidRPr="00216F9B">
        <w:rPr>
          <w:rFonts w:ascii="Arial" w:hAnsi="Arial" w:cs="Arial"/>
          <w:sz w:val="22"/>
          <w:szCs w:val="22"/>
        </w:rPr>
        <w:t>.</w:t>
      </w:r>
    </w:p>
    <w:p w:rsidR="00941B4E" w:rsidRPr="00216F9B" w:rsidRDefault="00941B4E" w:rsidP="00B2082A">
      <w:pPr>
        <w:numPr>
          <w:ilvl w:val="2"/>
          <w:numId w:val="3"/>
        </w:numPr>
        <w:jc w:val="both"/>
        <w:rPr>
          <w:rFonts w:ascii="Arial" w:hAnsi="Arial" w:cs="Arial"/>
          <w:sz w:val="22"/>
          <w:szCs w:val="22"/>
        </w:rPr>
      </w:pPr>
      <w:r>
        <w:rPr>
          <w:rFonts w:ascii="Arial" w:hAnsi="Arial" w:cs="Arial"/>
          <w:sz w:val="22"/>
          <w:szCs w:val="22"/>
        </w:rPr>
        <w:t>Maestría en Gestión de Turismo en áreas protegidas.</w:t>
      </w:r>
    </w:p>
    <w:p w:rsidR="00B2082A" w:rsidRPr="00941B4E" w:rsidRDefault="00941B4E" w:rsidP="00B2082A">
      <w:pPr>
        <w:numPr>
          <w:ilvl w:val="2"/>
          <w:numId w:val="3"/>
        </w:numPr>
        <w:jc w:val="both"/>
        <w:rPr>
          <w:rFonts w:ascii="Arial" w:hAnsi="Arial" w:cs="Arial"/>
          <w:sz w:val="22"/>
          <w:szCs w:val="22"/>
        </w:rPr>
      </w:pPr>
      <w:r w:rsidRPr="00941B4E">
        <w:rPr>
          <w:rFonts w:ascii="Arial" w:hAnsi="Arial" w:cs="Arial"/>
          <w:sz w:val="22"/>
          <w:szCs w:val="22"/>
        </w:rPr>
        <w:t>Maestría en Política E</w:t>
      </w:r>
      <w:r w:rsidR="00B2082A" w:rsidRPr="00941B4E">
        <w:rPr>
          <w:rFonts w:ascii="Arial" w:hAnsi="Arial" w:cs="Arial"/>
          <w:sz w:val="22"/>
          <w:szCs w:val="22"/>
        </w:rPr>
        <w:t>conómica (rediseño y creación de dos nuevos énfasis)</w:t>
      </w:r>
      <w:r w:rsidRPr="00941B4E">
        <w:rPr>
          <w:rFonts w:ascii="Arial" w:hAnsi="Arial" w:cs="Arial"/>
          <w:sz w:val="22"/>
          <w:szCs w:val="22"/>
        </w:rPr>
        <w:t>.</w:t>
      </w:r>
    </w:p>
    <w:p w:rsidR="00941B4E" w:rsidRPr="00941B4E" w:rsidRDefault="00941B4E" w:rsidP="00941B4E">
      <w:pPr>
        <w:numPr>
          <w:ilvl w:val="2"/>
          <w:numId w:val="3"/>
        </w:numPr>
        <w:jc w:val="both"/>
        <w:rPr>
          <w:rFonts w:ascii="Arial" w:hAnsi="Arial" w:cs="Arial"/>
          <w:sz w:val="22"/>
          <w:szCs w:val="22"/>
        </w:rPr>
      </w:pPr>
      <w:r w:rsidRPr="00941B4E">
        <w:rPr>
          <w:rFonts w:ascii="Arial" w:hAnsi="Arial" w:cs="Arial"/>
          <w:sz w:val="22"/>
          <w:szCs w:val="22"/>
        </w:rPr>
        <w:t>Maestría Restauración Ecosistemas Forestales.</w:t>
      </w:r>
    </w:p>
    <w:p w:rsidR="00B2082A" w:rsidRPr="00941B4E" w:rsidRDefault="00941B4E" w:rsidP="00B2082A">
      <w:pPr>
        <w:numPr>
          <w:ilvl w:val="2"/>
          <w:numId w:val="3"/>
        </w:numPr>
        <w:jc w:val="both"/>
        <w:rPr>
          <w:rFonts w:ascii="Arial" w:hAnsi="Arial" w:cs="Arial"/>
          <w:sz w:val="22"/>
          <w:szCs w:val="22"/>
        </w:rPr>
      </w:pPr>
      <w:r w:rsidRPr="00941B4E">
        <w:rPr>
          <w:rFonts w:ascii="Arial" w:hAnsi="Arial" w:cs="Arial"/>
          <w:sz w:val="22"/>
          <w:szCs w:val="22"/>
        </w:rPr>
        <w:t>Doctorado en Ciencias E</w:t>
      </w:r>
      <w:r w:rsidR="00B2082A" w:rsidRPr="00941B4E">
        <w:rPr>
          <w:rFonts w:ascii="Arial" w:hAnsi="Arial" w:cs="Arial"/>
          <w:sz w:val="22"/>
          <w:szCs w:val="22"/>
        </w:rPr>
        <w:t>conómicas</w:t>
      </w:r>
      <w:r w:rsidRPr="00941B4E">
        <w:rPr>
          <w:rFonts w:ascii="Arial" w:hAnsi="Arial" w:cs="Arial"/>
          <w:sz w:val="22"/>
          <w:szCs w:val="22"/>
        </w:rPr>
        <w:t>.</w:t>
      </w:r>
    </w:p>
    <w:p w:rsidR="00941B4E" w:rsidRPr="00941B4E" w:rsidRDefault="00941B4E" w:rsidP="00B2082A">
      <w:pPr>
        <w:numPr>
          <w:ilvl w:val="2"/>
          <w:numId w:val="3"/>
        </w:numPr>
        <w:jc w:val="both"/>
        <w:rPr>
          <w:rFonts w:ascii="Arial" w:hAnsi="Arial" w:cs="Arial"/>
          <w:sz w:val="22"/>
          <w:szCs w:val="22"/>
        </w:rPr>
      </w:pPr>
      <w:r w:rsidRPr="00941B4E">
        <w:rPr>
          <w:rFonts w:ascii="Arial" w:hAnsi="Arial" w:cs="Arial"/>
          <w:sz w:val="22"/>
          <w:szCs w:val="22"/>
        </w:rPr>
        <w:t>Doctorado en Educación.</w:t>
      </w:r>
    </w:p>
    <w:p w:rsidR="00B2082A" w:rsidRPr="00941B4E" w:rsidRDefault="00B2082A" w:rsidP="00B2082A">
      <w:pPr>
        <w:ind w:left="2880"/>
        <w:jc w:val="both"/>
        <w:rPr>
          <w:rFonts w:ascii="Arial" w:hAnsi="Arial" w:cs="Arial"/>
          <w:sz w:val="22"/>
          <w:szCs w:val="22"/>
        </w:rPr>
      </w:pPr>
    </w:p>
    <w:p w:rsidR="00B2082A" w:rsidRPr="00E209EA" w:rsidRDefault="00E22BE6" w:rsidP="00B2082A">
      <w:pPr>
        <w:numPr>
          <w:ilvl w:val="1"/>
          <w:numId w:val="3"/>
        </w:numPr>
        <w:jc w:val="both"/>
        <w:rPr>
          <w:rFonts w:ascii="Arial" w:hAnsi="Arial" w:cs="Arial"/>
          <w:sz w:val="22"/>
          <w:szCs w:val="22"/>
        </w:rPr>
      </w:pPr>
      <w:r w:rsidRPr="00941B4E">
        <w:rPr>
          <w:rFonts w:ascii="Arial" w:hAnsi="Arial" w:cs="Arial"/>
          <w:sz w:val="22"/>
          <w:szCs w:val="22"/>
        </w:rPr>
        <w:t xml:space="preserve">1 </w:t>
      </w:r>
      <w:r w:rsidR="00C353CF" w:rsidRPr="00941B4E">
        <w:rPr>
          <w:rFonts w:ascii="Arial" w:hAnsi="Arial" w:cs="Arial"/>
          <w:sz w:val="22"/>
          <w:szCs w:val="22"/>
        </w:rPr>
        <w:t>estrategia para el desarrollo regional definida en el 2013</w:t>
      </w:r>
      <w:r w:rsidR="00B2082A" w:rsidRPr="00941B4E">
        <w:rPr>
          <w:rFonts w:ascii="Arial" w:hAnsi="Arial" w:cs="Arial"/>
          <w:sz w:val="22"/>
          <w:szCs w:val="22"/>
        </w:rPr>
        <w:t>:</w:t>
      </w:r>
      <w:r w:rsidR="00C353CF" w:rsidRPr="00941B4E">
        <w:rPr>
          <w:rFonts w:ascii="Arial" w:hAnsi="Arial" w:cs="Arial"/>
          <w:sz w:val="22"/>
          <w:szCs w:val="22"/>
        </w:rPr>
        <w:t xml:space="preserve"> </w:t>
      </w:r>
      <w:r w:rsidRPr="00941B4E">
        <w:rPr>
          <w:rFonts w:ascii="Arial" w:hAnsi="Arial" w:cs="Arial"/>
          <w:sz w:val="22"/>
          <w:szCs w:val="22"/>
        </w:rPr>
        <w:t>divulgación</w:t>
      </w:r>
      <w:r w:rsidR="00C353CF" w:rsidRPr="00941B4E">
        <w:rPr>
          <w:rFonts w:ascii="Arial" w:hAnsi="Arial" w:cs="Arial"/>
          <w:sz w:val="22"/>
          <w:szCs w:val="22"/>
        </w:rPr>
        <w:t xml:space="preserve"> de la estrategia</w:t>
      </w:r>
      <w:r w:rsidRPr="00941B4E">
        <w:rPr>
          <w:rFonts w:ascii="Arial" w:hAnsi="Arial" w:cs="Arial"/>
          <w:sz w:val="22"/>
          <w:szCs w:val="22"/>
        </w:rPr>
        <w:t>, realización de talleres en sedes, ajustes y pres</w:t>
      </w:r>
      <w:r w:rsidRPr="00E209EA">
        <w:rPr>
          <w:rFonts w:ascii="Arial" w:hAnsi="Arial" w:cs="Arial"/>
          <w:sz w:val="22"/>
          <w:szCs w:val="22"/>
        </w:rPr>
        <w:t xml:space="preserve">entaciones ante diferentes instancias para </w:t>
      </w:r>
      <w:r w:rsidR="00C353CF" w:rsidRPr="00E209EA">
        <w:rPr>
          <w:rFonts w:ascii="Arial" w:hAnsi="Arial" w:cs="Arial"/>
          <w:sz w:val="22"/>
          <w:szCs w:val="22"/>
        </w:rPr>
        <w:t xml:space="preserve"> </w:t>
      </w:r>
      <w:r w:rsidRPr="00E209EA">
        <w:rPr>
          <w:rFonts w:ascii="Arial" w:hAnsi="Arial" w:cs="Arial"/>
          <w:sz w:val="22"/>
          <w:szCs w:val="22"/>
        </w:rPr>
        <w:t>su validación (100%)</w:t>
      </w:r>
      <w:r w:rsidR="00C353CF" w:rsidRPr="00E209EA">
        <w:rPr>
          <w:rFonts w:ascii="Arial" w:hAnsi="Arial" w:cs="Arial"/>
          <w:sz w:val="22"/>
          <w:szCs w:val="22"/>
        </w:rPr>
        <w:t>.</w:t>
      </w:r>
    </w:p>
    <w:p w:rsidR="00F407C4" w:rsidRPr="0026172E" w:rsidRDefault="00F407C4" w:rsidP="00B2082A">
      <w:pPr>
        <w:numPr>
          <w:ilvl w:val="1"/>
          <w:numId w:val="3"/>
        </w:numPr>
        <w:jc w:val="both"/>
        <w:rPr>
          <w:rFonts w:ascii="Arial" w:hAnsi="Arial" w:cs="Arial"/>
          <w:sz w:val="22"/>
          <w:szCs w:val="22"/>
        </w:rPr>
      </w:pPr>
      <w:r w:rsidRPr="00E209EA">
        <w:rPr>
          <w:rFonts w:ascii="Arial" w:hAnsi="Arial" w:cs="Arial"/>
          <w:sz w:val="22"/>
          <w:szCs w:val="22"/>
        </w:rPr>
        <w:t xml:space="preserve">6 carreras </w:t>
      </w:r>
      <w:r w:rsidR="00582E45" w:rsidRPr="00E209EA">
        <w:rPr>
          <w:rFonts w:ascii="Arial" w:hAnsi="Arial" w:cs="Arial"/>
          <w:sz w:val="22"/>
          <w:szCs w:val="22"/>
        </w:rPr>
        <w:t xml:space="preserve">de grado con calidad académica, para satisfacer las necesidades de la región (100%); participación en </w:t>
      </w:r>
      <w:r w:rsidR="0026172E" w:rsidRPr="00E209EA">
        <w:rPr>
          <w:rFonts w:ascii="Arial" w:hAnsi="Arial" w:cs="Arial"/>
          <w:sz w:val="22"/>
          <w:szCs w:val="22"/>
        </w:rPr>
        <w:t>10</w:t>
      </w:r>
      <w:r w:rsidR="00582E45" w:rsidRPr="00E209EA">
        <w:rPr>
          <w:rFonts w:ascii="Arial" w:hAnsi="Arial" w:cs="Arial"/>
          <w:sz w:val="22"/>
          <w:szCs w:val="22"/>
        </w:rPr>
        <w:t xml:space="preserve"> eventos académicos nacionales o internacionales (</w:t>
      </w:r>
      <w:r w:rsidR="0026172E" w:rsidRPr="00E209EA">
        <w:rPr>
          <w:rFonts w:ascii="Arial" w:hAnsi="Arial" w:cs="Arial"/>
          <w:sz w:val="22"/>
          <w:szCs w:val="22"/>
        </w:rPr>
        <w:t>10</w:t>
      </w:r>
      <w:r w:rsidR="00582E45" w:rsidRPr="00E209EA">
        <w:rPr>
          <w:rFonts w:ascii="Arial" w:hAnsi="Arial" w:cs="Arial"/>
          <w:sz w:val="22"/>
          <w:szCs w:val="22"/>
        </w:rPr>
        <w:t xml:space="preserve">0%); visita de 5 profesores pasantes (100%); </w:t>
      </w:r>
      <w:r w:rsidR="0026172E" w:rsidRPr="00E209EA">
        <w:rPr>
          <w:rFonts w:ascii="Arial" w:hAnsi="Arial" w:cs="Arial"/>
          <w:sz w:val="22"/>
          <w:szCs w:val="22"/>
        </w:rPr>
        <w:t>2</w:t>
      </w:r>
      <w:r w:rsidR="00582E45" w:rsidRPr="00E209EA">
        <w:rPr>
          <w:rFonts w:ascii="Arial" w:hAnsi="Arial" w:cs="Arial"/>
          <w:sz w:val="22"/>
          <w:szCs w:val="22"/>
        </w:rPr>
        <w:t xml:space="preserve"> feria</w:t>
      </w:r>
      <w:r w:rsidR="0026172E" w:rsidRPr="00E209EA">
        <w:rPr>
          <w:rFonts w:ascii="Arial" w:hAnsi="Arial" w:cs="Arial"/>
          <w:sz w:val="22"/>
          <w:szCs w:val="22"/>
        </w:rPr>
        <w:t>s</w:t>
      </w:r>
      <w:r w:rsidR="00582E45" w:rsidRPr="00E209EA">
        <w:rPr>
          <w:rFonts w:ascii="Arial" w:hAnsi="Arial" w:cs="Arial"/>
          <w:sz w:val="22"/>
          <w:szCs w:val="22"/>
        </w:rPr>
        <w:t xml:space="preserve"> para la</w:t>
      </w:r>
      <w:r w:rsidR="00582E45" w:rsidRPr="0026172E">
        <w:rPr>
          <w:rFonts w:ascii="Arial" w:hAnsi="Arial" w:cs="Arial"/>
          <w:sz w:val="22"/>
          <w:szCs w:val="22"/>
        </w:rPr>
        <w:t xml:space="preserve"> mejora de calidad de vida institucional, en el ámbito de la promoción de los criterios de equidad y sostenibilidad para mejorar la calidad de vida de la comunidad universitaria</w:t>
      </w:r>
      <w:r w:rsidR="00144D20" w:rsidRPr="0026172E">
        <w:rPr>
          <w:rFonts w:ascii="Arial" w:hAnsi="Arial" w:cs="Arial"/>
          <w:sz w:val="22"/>
          <w:szCs w:val="22"/>
        </w:rPr>
        <w:t xml:space="preserve"> (</w:t>
      </w:r>
      <w:r w:rsidR="0026172E" w:rsidRPr="0026172E">
        <w:rPr>
          <w:rFonts w:ascii="Arial" w:hAnsi="Arial" w:cs="Arial"/>
          <w:sz w:val="22"/>
          <w:szCs w:val="22"/>
        </w:rPr>
        <w:t>10</w:t>
      </w:r>
      <w:r w:rsidR="00144D20" w:rsidRPr="0026172E">
        <w:rPr>
          <w:rFonts w:ascii="Arial" w:hAnsi="Arial" w:cs="Arial"/>
          <w:sz w:val="22"/>
          <w:szCs w:val="22"/>
        </w:rPr>
        <w:t>0%)</w:t>
      </w:r>
      <w:r w:rsidR="00582E45" w:rsidRPr="0026172E">
        <w:rPr>
          <w:rFonts w:ascii="Arial" w:hAnsi="Arial" w:cs="Arial"/>
          <w:sz w:val="22"/>
          <w:szCs w:val="22"/>
        </w:rPr>
        <w:t>; 2 plataformas tecnológicas actualizadas</w:t>
      </w:r>
      <w:r w:rsidR="00144D20" w:rsidRPr="0026172E">
        <w:rPr>
          <w:rFonts w:ascii="Arial" w:hAnsi="Arial" w:cs="Arial"/>
          <w:sz w:val="22"/>
          <w:szCs w:val="22"/>
        </w:rPr>
        <w:t xml:space="preserve"> (100%)</w:t>
      </w:r>
      <w:r w:rsidR="00582E45" w:rsidRPr="0026172E">
        <w:rPr>
          <w:rFonts w:ascii="Arial" w:hAnsi="Arial" w:cs="Arial"/>
          <w:sz w:val="22"/>
          <w:szCs w:val="22"/>
        </w:rPr>
        <w:t xml:space="preserve">; </w:t>
      </w:r>
      <w:r w:rsidR="00144D20" w:rsidRPr="0026172E">
        <w:rPr>
          <w:rFonts w:ascii="Arial" w:hAnsi="Arial" w:cs="Arial"/>
          <w:sz w:val="22"/>
          <w:szCs w:val="22"/>
        </w:rPr>
        <w:t xml:space="preserve">1 plan para evaluación académica de la carrera de Inglés, en el marco de la desconcentración de la gestión curricular para agilizar la toma de decisiones en el manejo de las carreras (50%); </w:t>
      </w:r>
      <w:r w:rsidR="00582E45" w:rsidRPr="0026172E">
        <w:rPr>
          <w:rFonts w:ascii="Arial" w:hAnsi="Arial" w:cs="Arial"/>
          <w:sz w:val="22"/>
          <w:szCs w:val="22"/>
        </w:rPr>
        <w:t>en el ámbito de</w:t>
      </w:r>
      <w:r w:rsidRPr="0026172E">
        <w:rPr>
          <w:rFonts w:ascii="Arial" w:hAnsi="Arial" w:cs="Arial"/>
          <w:sz w:val="22"/>
          <w:szCs w:val="22"/>
        </w:rPr>
        <w:t xml:space="preserve"> la sede regional </w:t>
      </w:r>
      <w:proofErr w:type="spellStart"/>
      <w:r w:rsidRPr="0026172E">
        <w:rPr>
          <w:rFonts w:ascii="Arial" w:hAnsi="Arial" w:cs="Arial"/>
          <w:sz w:val="22"/>
          <w:szCs w:val="22"/>
        </w:rPr>
        <w:t>Brunca</w:t>
      </w:r>
      <w:proofErr w:type="spellEnd"/>
      <w:r w:rsidR="00144D20" w:rsidRPr="0026172E">
        <w:rPr>
          <w:rFonts w:ascii="Arial" w:hAnsi="Arial" w:cs="Arial"/>
          <w:sz w:val="22"/>
          <w:szCs w:val="22"/>
        </w:rPr>
        <w:t>.</w:t>
      </w:r>
    </w:p>
    <w:p w:rsidR="00144D20" w:rsidRPr="00B26C93" w:rsidRDefault="00144D20" w:rsidP="00B2082A">
      <w:pPr>
        <w:numPr>
          <w:ilvl w:val="1"/>
          <w:numId w:val="3"/>
        </w:numPr>
        <w:jc w:val="both"/>
        <w:rPr>
          <w:rFonts w:ascii="Arial" w:hAnsi="Arial" w:cs="Arial"/>
          <w:sz w:val="22"/>
          <w:szCs w:val="22"/>
        </w:rPr>
      </w:pPr>
      <w:r w:rsidRPr="00B26C93">
        <w:rPr>
          <w:rFonts w:ascii="Arial" w:hAnsi="Arial" w:cs="Arial"/>
          <w:sz w:val="22"/>
          <w:szCs w:val="22"/>
        </w:rPr>
        <w:t xml:space="preserve">1 plan de capacitación implementado, para el personal académico y administrativo de la sede interuniversitaria de Alajuela: 11 profesores matriculados en la capacitación de programa de evaluación académica, y 10 funcionarios administrativos en el curso </w:t>
      </w:r>
      <w:r w:rsidRPr="00B26C93">
        <w:rPr>
          <w:rFonts w:ascii="Arial" w:hAnsi="Arial" w:cs="Arial"/>
          <w:i/>
          <w:sz w:val="22"/>
          <w:szCs w:val="22"/>
        </w:rPr>
        <w:t>Derecho humano</w:t>
      </w:r>
      <w:r w:rsidRPr="00B26C93">
        <w:rPr>
          <w:rFonts w:ascii="Arial" w:hAnsi="Arial" w:cs="Arial"/>
          <w:sz w:val="22"/>
          <w:szCs w:val="22"/>
        </w:rPr>
        <w:t xml:space="preserve"> (100%).</w:t>
      </w:r>
    </w:p>
    <w:p w:rsidR="00113C4B" w:rsidRPr="002966FD" w:rsidRDefault="00B26C93" w:rsidP="00B2082A">
      <w:pPr>
        <w:numPr>
          <w:ilvl w:val="1"/>
          <w:numId w:val="3"/>
        </w:numPr>
        <w:jc w:val="both"/>
        <w:rPr>
          <w:rFonts w:ascii="Arial" w:hAnsi="Arial" w:cs="Arial"/>
          <w:sz w:val="22"/>
          <w:szCs w:val="22"/>
        </w:rPr>
      </w:pPr>
      <w:r w:rsidRPr="00B26C93">
        <w:rPr>
          <w:rFonts w:ascii="Arial" w:hAnsi="Arial" w:cs="Arial"/>
          <w:sz w:val="22"/>
          <w:szCs w:val="22"/>
        </w:rPr>
        <w:t>7</w:t>
      </w:r>
      <w:r w:rsidR="00113C4B" w:rsidRPr="00B26C93">
        <w:rPr>
          <w:rFonts w:ascii="Arial" w:hAnsi="Arial" w:cs="Arial"/>
          <w:sz w:val="22"/>
          <w:szCs w:val="22"/>
        </w:rPr>
        <w:t xml:space="preserve"> cursos impartidos en las diferentes áreas estratégicas de conocimiento de la sede (</w:t>
      </w:r>
      <w:r w:rsidRPr="00B26C93">
        <w:rPr>
          <w:rFonts w:ascii="Arial" w:hAnsi="Arial" w:cs="Arial"/>
          <w:sz w:val="22"/>
          <w:szCs w:val="22"/>
        </w:rPr>
        <w:t>7</w:t>
      </w:r>
      <w:r w:rsidR="00113C4B" w:rsidRPr="00B26C93">
        <w:rPr>
          <w:rFonts w:ascii="Arial" w:hAnsi="Arial" w:cs="Arial"/>
          <w:sz w:val="22"/>
          <w:szCs w:val="22"/>
        </w:rPr>
        <w:t>0%); 10 académicos con participación en eventos internacionales (100%); en el marco de la promoción del desarrollo profesional de los académicos de la sede para fortalecer el desempeño y la calidad académica</w:t>
      </w:r>
      <w:r w:rsidR="00113C4B" w:rsidRPr="002966FD">
        <w:rPr>
          <w:rFonts w:ascii="Arial" w:hAnsi="Arial" w:cs="Arial"/>
          <w:sz w:val="22"/>
          <w:szCs w:val="22"/>
        </w:rPr>
        <w:t xml:space="preserve">. Adicionalmente, </w:t>
      </w:r>
      <w:r w:rsidR="002966FD" w:rsidRPr="002966FD">
        <w:rPr>
          <w:rFonts w:ascii="Arial" w:hAnsi="Arial" w:cs="Arial"/>
          <w:sz w:val="22"/>
          <w:szCs w:val="22"/>
        </w:rPr>
        <w:t>48</w:t>
      </w:r>
      <w:r w:rsidR="00113C4B" w:rsidRPr="002966FD">
        <w:rPr>
          <w:rFonts w:ascii="Arial" w:hAnsi="Arial" w:cs="Arial"/>
          <w:sz w:val="22"/>
          <w:szCs w:val="22"/>
        </w:rPr>
        <w:t xml:space="preserve"> estudiantes participando en la ejecución de proyectos de investigación, extensión y docencia con el propósito de fortalecer su proceso de formación (100%); </w:t>
      </w:r>
      <w:r w:rsidR="002966FD" w:rsidRPr="002966FD">
        <w:rPr>
          <w:rFonts w:ascii="Arial" w:hAnsi="Arial" w:cs="Arial"/>
          <w:sz w:val="22"/>
          <w:szCs w:val="22"/>
        </w:rPr>
        <w:t>2</w:t>
      </w:r>
      <w:r w:rsidR="00113C4B" w:rsidRPr="002966FD">
        <w:rPr>
          <w:rFonts w:ascii="Arial" w:hAnsi="Arial" w:cs="Arial"/>
          <w:sz w:val="22"/>
          <w:szCs w:val="22"/>
        </w:rPr>
        <w:t xml:space="preserve"> feria</w:t>
      </w:r>
      <w:r w:rsidR="002966FD" w:rsidRPr="002966FD">
        <w:rPr>
          <w:rFonts w:ascii="Arial" w:hAnsi="Arial" w:cs="Arial"/>
          <w:sz w:val="22"/>
          <w:szCs w:val="22"/>
        </w:rPr>
        <w:t>s</w:t>
      </w:r>
      <w:r w:rsidR="00113C4B" w:rsidRPr="002966FD">
        <w:rPr>
          <w:rFonts w:ascii="Arial" w:hAnsi="Arial" w:cs="Arial"/>
          <w:sz w:val="22"/>
          <w:szCs w:val="22"/>
        </w:rPr>
        <w:t xml:space="preserve"> de emprendedores con el propósito de incentivar una cultura de </w:t>
      </w:r>
      <w:proofErr w:type="spellStart"/>
      <w:r w:rsidR="00113C4B" w:rsidRPr="002966FD">
        <w:rPr>
          <w:rFonts w:ascii="Arial" w:hAnsi="Arial" w:cs="Arial"/>
          <w:sz w:val="22"/>
          <w:szCs w:val="22"/>
        </w:rPr>
        <w:t>empresarialidad</w:t>
      </w:r>
      <w:proofErr w:type="spellEnd"/>
      <w:r w:rsidR="00113C4B" w:rsidRPr="002966FD">
        <w:rPr>
          <w:rFonts w:ascii="Arial" w:hAnsi="Arial" w:cs="Arial"/>
          <w:sz w:val="22"/>
          <w:szCs w:val="22"/>
        </w:rPr>
        <w:t xml:space="preserve"> entre los estudiantes (</w:t>
      </w:r>
      <w:r w:rsidR="002966FD" w:rsidRPr="002966FD">
        <w:rPr>
          <w:rFonts w:ascii="Arial" w:hAnsi="Arial" w:cs="Arial"/>
          <w:sz w:val="22"/>
          <w:szCs w:val="22"/>
        </w:rPr>
        <w:t>10</w:t>
      </w:r>
      <w:r w:rsidR="00113C4B" w:rsidRPr="002966FD">
        <w:rPr>
          <w:rFonts w:ascii="Arial" w:hAnsi="Arial" w:cs="Arial"/>
          <w:sz w:val="22"/>
          <w:szCs w:val="22"/>
        </w:rPr>
        <w:t>0%)</w:t>
      </w:r>
      <w:r w:rsidR="00D254CA" w:rsidRPr="002966FD">
        <w:rPr>
          <w:rFonts w:ascii="Arial" w:hAnsi="Arial" w:cs="Arial"/>
          <w:sz w:val="22"/>
          <w:szCs w:val="22"/>
        </w:rPr>
        <w:t>,</w:t>
      </w:r>
      <w:r w:rsidR="00113C4B" w:rsidRPr="002966FD">
        <w:rPr>
          <w:rFonts w:ascii="Arial" w:hAnsi="Arial" w:cs="Arial"/>
          <w:sz w:val="22"/>
          <w:szCs w:val="22"/>
        </w:rPr>
        <w:t xml:space="preserve"> orientado al fortalecimiento de la oferta académica y los planes de estudio de la sede regional Chorotega; políticas creadas para orientar la pertinencia de proyectos de investigación, extensión y producción</w:t>
      </w:r>
      <w:r w:rsidR="00C76200" w:rsidRPr="002966FD">
        <w:rPr>
          <w:rFonts w:ascii="Arial" w:hAnsi="Arial" w:cs="Arial"/>
          <w:sz w:val="22"/>
          <w:szCs w:val="22"/>
        </w:rPr>
        <w:t xml:space="preserve"> (100%)</w:t>
      </w:r>
      <w:r w:rsidR="00113C4B" w:rsidRPr="002966FD">
        <w:rPr>
          <w:rFonts w:ascii="Arial" w:hAnsi="Arial" w:cs="Arial"/>
          <w:sz w:val="22"/>
          <w:szCs w:val="22"/>
        </w:rPr>
        <w:t>; establecimiento de condiciones físicas y organizacionales para implementar el plan ambiental</w:t>
      </w:r>
      <w:r w:rsidR="002966FD" w:rsidRPr="002966FD">
        <w:rPr>
          <w:rFonts w:ascii="Arial" w:hAnsi="Arial" w:cs="Arial"/>
          <w:sz w:val="22"/>
          <w:szCs w:val="22"/>
        </w:rPr>
        <w:t xml:space="preserve"> (100%)</w:t>
      </w:r>
      <w:r w:rsidR="00113C4B" w:rsidRPr="002966FD">
        <w:rPr>
          <w:rFonts w:ascii="Arial" w:hAnsi="Arial" w:cs="Arial"/>
          <w:sz w:val="22"/>
          <w:szCs w:val="22"/>
        </w:rPr>
        <w:t>; 1 plan de actividades de vinculación externa y prestación de servicios (100%)</w:t>
      </w:r>
      <w:r w:rsidR="00C76200" w:rsidRPr="002966FD">
        <w:rPr>
          <w:rFonts w:ascii="Arial" w:hAnsi="Arial" w:cs="Arial"/>
          <w:sz w:val="22"/>
          <w:szCs w:val="22"/>
        </w:rPr>
        <w:t>, en el impulso al plan de educación ambiental que involucre a la comunidad universitaria con el propósito de promover prácticas sostenibles en la sede.</w:t>
      </w:r>
    </w:p>
    <w:p w:rsidR="002C1333" w:rsidRPr="00230C7D" w:rsidRDefault="002C1333" w:rsidP="002C1333">
      <w:pPr>
        <w:ind w:left="1068"/>
        <w:jc w:val="both"/>
        <w:rPr>
          <w:rFonts w:ascii="Arial" w:hAnsi="Arial" w:cs="Arial"/>
          <w:sz w:val="22"/>
          <w:szCs w:val="22"/>
        </w:rPr>
      </w:pPr>
    </w:p>
    <w:p w:rsidR="009C50F6" w:rsidRPr="00230C7D" w:rsidRDefault="009C50F6" w:rsidP="009C50F6">
      <w:pPr>
        <w:ind w:left="1068"/>
        <w:jc w:val="both"/>
        <w:rPr>
          <w:rFonts w:ascii="Arial" w:hAnsi="Arial" w:cs="Arial"/>
          <w:sz w:val="22"/>
          <w:szCs w:val="22"/>
        </w:rPr>
      </w:pPr>
    </w:p>
    <w:p w:rsidR="002C1333" w:rsidRPr="00230C7D" w:rsidRDefault="002C1333" w:rsidP="002C1333">
      <w:pPr>
        <w:pStyle w:val="Prrafodelista"/>
        <w:rPr>
          <w:rFonts w:ascii="Arial" w:hAnsi="Arial" w:cs="Arial"/>
          <w:sz w:val="22"/>
          <w:szCs w:val="22"/>
        </w:rPr>
      </w:pPr>
    </w:p>
    <w:p w:rsidR="001A557D" w:rsidRPr="00230C7D" w:rsidRDefault="001A557D" w:rsidP="001A557D">
      <w:pPr>
        <w:jc w:val="both"/>
        <w:rPr>
          <w:rFonts w:ascii="Arial" w:hAnsi="Arial" w:cs="Arial"/>
        </w:rPr>
      </w:pPr>
      <w:r w:rsidRPr="00230C7D">
        <w:rPr>
          <w:rFonts w:ascii="Arial" w:hAnsi="Arial" w:cs="Arial"/>
        </w:rPr>
        <w:t xml:space="preserve">A continuación se detalla la ejecución presupuestaria por metas del presente objetivo, con corte al </w:t>
      </w:r>
      <w:r w:rsidR="005520D6">
        <w:rPr>
          <w:rFonts w:ascii="Arial" w:hAnsi="Arial" w:cs="Arial"/>
        </w:rPr>
        <w:t>31 de diciembre</w:t>
      </w:r>
      <w:r w:rsidR="00670C76" w:rsidRPr="00230C7D">
        <w:rPr>
          <w:rFonts w:ascii="Arial" w:hAnsi="Arial" w:cs="Arial"/>
        </w:rPr>
        <w:t xml:space="preserve"> del 2014</w:t>
      </w:r>
      <w:r w:rsidRPr="00230C7D">
        <w:rPr>
          <w:rFonts w:ascii="Arial" w:hAnsi="Arial" w:cs="Arial"/>
        </w:rPr>
        <w:t>.</w:t>
      </w:r>
    </w:p>
    <w:p w:rsidR="00C76200" w:rsidRPr="00230C7D" w:rsidRDefault="00C76200" w:rsidP="001A557D">
      <w:pPr>
        <w:jc w:val="center"/>
        <w:rPr>
          <w:rFonts w:ascii="Arial" w:hAnsi="Arial" w:cs="Arial"/>
          <w:b/>
        </w:rPr>
      </w:pPr>
    </w:p>
    <w:p w:rsidR="001A557D" w:rsidRPr="00230C7D" w:rsidRDefault="00670C76" w:rsidP="001A557D">
      <w:pPr>
        <w:jc w:val="center"/>
        <w:rPr>
          <w:rFonts w:ascii="Arial" w:hAnsi="Arial" w:cs="Arial"/>
          <w:b/>
        </w:rPr>
      </w:pPr>
      <w:r w:rsidRPr="00230C7D">
        <w:rPr>
          <w:rFonts w:ascii="Arial" w:hAnsi="Arial" w:cs="Arial"/>
          <w:b/>
        </w:rPr>
        <w:t>CUADRO N°7</w:t>
      </w:r>
    </w:p>
    <w:p w:rsidR="001A557D" w:rsidRPr="00230C7D" w:rsidRDefault="001A557D" w:rsidP="001A557D">
      <w:pPr>
        <w:jc w:val="center"/>
        <w:rPr>
          <w:rFonts w:ascii="Arial" w:hAnsi="Arial" w:cs="Arial"/>
          <w:b/>
        </w:rPr>
      </w:pPr>
    </w:p>
    <w:p w:rsidR="001A557D" w:rsidRPr="00230C7D" w:rsidRDefault="001A557D" w:rsidP="001A557D">
      <w:pPr>
        <w:jc w:val="center"/>
        <w:rPr>
          <w:rFonts w:ascii="Arial" w:hAnsi="Arial" w:cs="Arial"/>
          <w:sz w:val="22"/>
          <w:szCs w:val="22"/>
        </w:rPr>
      </w:pPr>
      <w:r w:rsidRPr="00230C7D">
        <w:rPr>
          <w:rFonts w:ascii="Arial" w:hAnsi="Arial" w:cs="Arial"/>
          <w:sz w:val="22"/>
          <w:szCs w:val="22"/>
        </w:rPr>
        <w:t xml:space="preserve">Formulación inicial, presupuesto modificado y ejecución al </w:t>
      </w:r>
      <w:r w:rsidR="005520D6">
        <w:rPr>
          <w:rFonts w:ascii="Arial" w:hAnsi="Arial" w:cs="Arial"/>
          <w:sz w:val="22"/>
          <w:szCs w:val="22"/>
        </w:rPr>
        <w:t>31 de diciembre</w:t>
      </w:r>
      <w:r w:rsidRPr="00230C7D">
        <w:rPr>
          <w:rFonts w:ascii="Arial" w:hAnsi="Arial" w:cs="Arial"/>
          <w:sz w:val="22"/>
          <w:szCs w:val="22"/>
        </w:rPr>
        <w:t xml:space="preserve">, según objetivo y meta del Plan </w:t>
      </w:r>
      <w:r w:rsidR="00C528BD">
        <w:rPr>
          <w:rFonts w:ascii="Arial" w:hAnsi="Arial" w:cs="Arial"/>
          <w:sz w:val="22"/>
          <w:szCs w:val="22"/>
        </w:rPr>
        <w:t>o</w:t>
      </w:r>
      <w:r w:rsidRPr="00230C7D">
        <w:rPr>
          <w:rFonts w:ascii="Arial" w:hAnsi="Arial" w:cs="Arial"/>
          <w:sz w:val="22"/>
          <w:szCs w:val="22"/>
        </w:rPr>
        <w:t xml:space="preserve">perativo </w:t>
      </w:r>
      <w:r w:rsidR="00C528BD">
        <w:rPr>
          <w:rFonts w:ascii="Arial" w:hAnsi="Arial" w:cs="Arial"/>
          <w:sz w:val="22"/>
          <w:szCs w:val="22"/>
        </w:rPr>
        <w:t>a</w:t>
      </w:r>
      <w:r w:rsidRPr="00230C7D">
        <w:rPr>
          <w:rFonts w:ascii="Arial" w:hAnsi="Arial" w:cs="Arial"/>
          <w:sz w:val="22"/>
          <w:szCs w:val="22"/>
        </w:rPr>
        <w:t>nu</w:t>
      </w:r>
      <w:r w:rsidR="00FD47E2" w:rsidRPr="00230C7D">
        <w:rPr>
          <w:rFonts w:ascii="Arial" w:hAnsi="Arial" w:cs="Arial"/>
          <w:sz w:val="22"/>
          <w:szCs w:val="22"/>
        </w:rPr>
        <w:t xml:space="preserve">al </w:t>
      </w:r>
      <w:r w:rsidR="00C528BD">
        <w:rPr>
          <w:rFonts w:ascii="Arial" w:hAnsi="Arial" w:cs="Arial"/>
          <w:sz w:val="22"/>
          <w:szCs w:val="22"/>
        </w:rPr>
        <w:t>i</w:t>
      </w:r>
      <w:r w:rsidR="00FD47E2" w:rsidRPr="00230C7D">
        <w:rPr>
          <w:rFonts w:ascii="Arial" w:hAnsi="Arial" w:cs="Arial"/>
          <w:sz w:val="22"/>
          <w:szCs w:val="22"/>
        </w:rPr>
        <w:t>nstitucional (POAI) del 201</w:t>
      </w:r>
      <w:r w:rsidR="00670C76" w:rsidRPr="00230C7D">
        <w:rPr>
          <w:rFonts w:ascii="Arial" w:hAnsi="Arial" w:cs="Arial"/>
          <w:sz w:val="22"/>
          <w:szCs w:val="22"/>
        </w:rPr>
        <w:t>4</w:t>
      </w:r>
    </w:p>
    <w:p w:rsidR="001A557D" w:rsidRPr="00230C7D" w:rsidRDefault="001A557D" w:rsidP="001A557D">
      <w:pPr>
        <w:jc w:val="center"/>
        <w:rPr>
          <w:rFonts w:ascii="Arial" w:hAnsi="Arial" w:cs="Arial"/>
          <w:sz w:val="22"/>
          <w:szCs w:val="22"/>
        </w:rPr>
      </w:pPr>
      <w:r w:rsidRPr="00230C7D">
        <w:rPr>
          <w:rFonts w:ascii="Arial" w:hAnsi="Arial" w:cs="Arial"/>
          <w:sz w:val="22"/>
          <w:szCs w:val="22"/>
        </w:rPr>
        <w:t>(millones de colones)</w:t>
      </w:r>
    </w:p>
    <w:p w:rsidR="001A557D" w:rsidRPr="00230C7D" w:rsidRDefault="001A557D" w:rsidP="001A557D">
      <w:pPr>
        <w:jc w:val="center"/>
        <w:rPr>
          <w:rFonts w:ascii="Arial" w:hAnsi="Arial" w:cs="Arial"/>
          <w:u w:val="single"/>
        </w:rPr>
      </w:pPr>
    </w:p>
    <w:tbl>
      <w:tblPr>
        <w:tblW w:w="0" w:type="auto"/>
        <w:jc w:val="center"/>
        <w:tblBorders>
          <w:top w:val="single" w:sz="18" w:space="0" w:color="auto"/>
          <w:bottom w:val="single" w:sz="18" w:space="0" w:color="auto"/>
        </w:tblBorders>
        <w:tblLayout w:type="fixed"/>
        <w:tblLook w:val="04A0" w:firstRow="1" w:lastRow="0" w:firstColumn="1" w:lastColumn="0" w:noHBand="0" w:noVBand="1"/>
      </w:tblPr>
      <w:tblGrid>
        <w:gridCol w:w="1422"/>
        <w:gridCol w:w="1307"/>
        <w:gridCol w:w="2482"/>
        <w:gridCol w:w="236"/>
        <w:gridCol w:w="1814"/>
        <w:gridCol w:w="1459"/>
      </w:tblGrid>
      <w:tr w:rsidR="001A557D" w:rsidRPr="00230C7D" w:rsidTr="00486F6E">
        <w:trPr>
          <w:jc w:val="center"/>
        </w:trPr>
        <w:tc>
          <w:tcPr>
            <w:tcW w:w="1422" w:type="dxa"/>
            <w:vMerge w:val="restart"/>
            <w:tcBorders>
              <w:top w:val="single" w:sz="18" w:space="0" w:color="auto"/>
              <w:bottom w:val="nil"/>
            </w:tcBorders>
          </w:tcPr>
          <w:p w:rsidR="001A557D" w:rsidRPr="00230C7D" w:rsidRDefault="001A557D" w:rsidP="00486F6E">
            <w:pPr>
              <w:jc w:val="center"/>
              <w:rPr>
                <w:rFonts w:ascii="Arial" w:hAnsi="Arial" w:cs="Arial"/>
                <w:b/>
              </w:rPr>
            </w:pPr>
            <w:r w:rsidRPr="00230C7D">
              <w:rPr>
                <w:rFonts w:ascii="Arial" w:hAnsi="Arial" w:cs="Arial"/>
                <w:b/>
              </w:rPr>
              <w:t>Objetivos y Metas</w:t>
            </w:r>
          </w:p>
        </w:tc>
        <w:tc>
          <w:tcPr>
            <w:tcW w:w="3789" w:type="dxa"/>
            <w:gridSpan w:val="2"/>
            <w:tcBorders>
              <w:top w:val="single" w:sz="18" w:space="0" w:color="auto"/>
              <w:bottom w:val="single" w:sz="8" w:space="0" w:color="auto"/>
            </w:tcBorders>
          </w:tcPr>
          <w:p w:rsidR="001A557D" w:rsidRPr="00230C7D" w:rsidRDefault="001A557D" w:rsidP="00486F6E">
            <w:pPr>
              <w:jc w:val="center"/>
              <w:rPr>
                <w:rFonts w:ascii="Arial" w:hAnsi="Arial" w:cs="Arial"/>
                <w:b/>
              </w:rPr>
            </w:pPr>
            <w:r w:rsidRPr="00230C7D">
              <w:rPr>
                <w:rFonts w:ascii="Arial" w:hAnsi="Arial" w:cs="Arial"/>
                <w:b/>
              </w:rPr>
              <w:t>Presupuesto</w:t>
            </w:r>
          </w:p>
        </w:tc>
        <w:tc>
          <w:tcPr>
            <w:tcW w:w="236" w:type="dxa"/>
            <w:tcBorders>
              <w:top w:val="single" w:sz="18" w:space="0" w:color="auto"/>
              <w:bottom w:val="nil"/>
            </w:tcBorders>
          </w:tcPr>
          <w:p w:rsidR="001A557D" w:rsidRPr="00230C7D" w:rsidRDefault="001A557D" w:rsidP="00486F6E">
            <w:pPr>
              <w:jc w:val="center"/>
              <w:rPr>
                <w:rFonts w:ascii="Arial" w:hAnsi="Arial" w:cs="Arial"/>
                <w:b/>
              </w:rPr>
            </w:pPr>
          </w:p>
        </w:tc>
        <w:tc>
          <w:tcPr>
            <w:tcW w:w="3273" w:type="dxa"/>
            <w:gridSpan w:val="2"/>
            <w:tcBorders>
              <w:top w:val="single" w:sz="18" w:space="0" w:color="auto"/>
              <w:bottom w:val="single" w:sz="8" w:space="0" w:color="auto"/>
            </w:tcBorders>
          </w:tcPr>
          <w:p w:rsidR="001A557D" w:rsidRPr="00230C7D" w:rsidRDefault="001A557D" w:rsidP="00486F6E">
            <w:pPr>
              <w:jc w:val="center"/>
              <w:rPr>
                <w:rFonts w:ascii="Arial" w:hAnsi="Arial" w:cs="Arial"/>
                <w:b/>
              </w:rPr>
            </w:pPr>
            <w:r w:rsidRPr="00230C7D">
              <w:rPr>
                <w:rFonts w:ascii="Arial" w:hAnsi="Arial" w:cs="Arial"/>
                <w:b/>
              </w:rPr>
              <w:t>Ejecución</w:t>
            </w:r>
          </w:p>
        </w:tc>
      </w:tr>
      <w:tr w:rsidR="001A557D" w:rsidRPr="00230C7D" w:rsidTr="00486F6E">
        <w:trPr>
          <w:jc w:val="center"/>
        </w:trPr>
        <w:tc>
          <w:tcPr>
            <w:tcW w:w="1422" w:type="dxa"/>
            <w:vMerge/>
            <w:tcBorders>
              <w:top w:val="nil"/>
              <w:bottom w:val="single" w:sz="12" w:space="0" w:color="auto"/>
            </w:tcBorders>
          </w:tcPr>
          <w:p w:rsidR="001A557D" w:rsidRPr="00230C7D" w:rsidRDefault="001A557D" w:rsidP="00486F6E">
            <w:pPr>
              <w:jc w:val="center"/>
              <w:rPr>
                <w:rFonts w:ascii="Arial" w:hAnsi="Arial" w:cs="Arial"/>
                <w:b/>
              </w:rPr>
            </w:pPr>
          </w:p>
        </w:tc>
        <w:tc>
          <w:tcPr>
            <w:tcW w:w="1307" w:type="dxa"/>
            <w:tcBorders>
              <w:top w:val="single" w:sz="8" w:space="0" w:color="auto"/>
              <w:bottom w:val="single" w:sz="12" w:space="0" w:color="auto"/>
            </w:tcBorders>
          </w:tcPr>
          <w:p w:rsidR="001A557D" w:rsidRPr="00230C7D" w:rsidRDefault="001A557D" w:rsidP="00486F6E">
            <w:pPr>
              <w:jc w:val="center"/>
              <w:rPr>
                <w:rFonts w:ascii="Arial" w:hAnsi="Arial" w:cs="Arial"/>
                <w:b/>
                <w:vertAlign w:val="superscript"/>
              </w:rPr>
            </w:pPr>
            <w:r w:rsidRPr="00230C7D">
              <w:rPr>
                <w:rFonts w:ascii="Arial" w:hAnsi="Arial" w:cs="Arial"/>
                <w:b/>
              </w:rPr>
              <w:t>Inicial</w:t>
            </w:r>
            <w:r w:rsidRPr="00230C7D">
              <w:rPr>
                <w:rFonts w:ascii="Arial" w:hAnsi="Arial" w:cs="Arial"/>
                <w:b/>
                <w:vertAlign w:val="superscript"/>
              </w:rPr>
              <w:t>(1)</w:t>
            </w:r>
          </w:p>
        </w:tc>
        <w:tc>
          <w:tcPr>
            <w:tcW w:w="2482" w:type="dxa"/>
            <w:tcBorders>
              <w:top w:val="single" w:sz="8" w:space="0" w:color="auto"/>
              <w:bottom w:val="single" w:sz="12" w:space="0" w:color="auto"/>
            </w:tcBorders>
          </w:tcPr>
          <w:p w:rsidR="001A557D" w:rsidRPr="00230C7D" w:rsidRDefault="001A557D" w:rsidP="00486F6E">
            <w:pPr>
              <w:jc w:val="center"/>
              <w:rPr>
                <w:rFonts w:ascii="Arial" w:hAnsi="Arial" w:cs="Arial"/>
                <w:b/>
                <w:vertAlign w:val="superscript"/>
              </w:rPr>
            </w:pPr>
            <w:r w:rsidRPr="00230C7D">
              <w:rPr>
                <w:rFonts w:ascii="Arial" w:hAnsi="Arial" w:cs="Arial"/>
                <w:b/>
              </w:rPr>
              <w:t>Modificado</w:t>
            </w:r>
            <w:r w:rsidRPr="00230C7D">
              <w:rPr>
                <w:rFonts w:ascii="Arial" w:hAnsi="Arial" w:cs="Arial"/>
                <w:b/>
                <w:vertAlign w:val="superscript"/>
              </w:rPr>
              <w:t>(2)</w:t>
            </w:r>
          </w:p>
        </w:tc>
        <w:tc>
          <w:tcPr>
            <w:tcW w:w="236" w:type="dxa"/>
            <w:tcBorders>
              <w:top w:val="nil"/>
              <w:bottom w:val="single" w:sz="12" w:space="0" w:color="auto"/>
            </w:tcBorders>
          </w:tcPr>
          <w:p w:rsidR="001A557D" w:rsidRPr="00230C7D" w:rsidRDefault="001A557D" w:rsidP="00486F6E">
            <w:pPr>
              <w:jc w:val="center"/>
              <w:rPr>
                <w:rFonts w:ascii="Arial" w:hAnsi="Arial" w:cs="Arial"/>
                <w:b/>
              </w:rPr>
            </w:pPr>
          </w:p>
        </w:tc>
        <w:tc>
          <w:tcPr>
            <w:tcW w:w="1814" w:type="dxa"/>
            <w:tcBorders>
              <w:top w:val="single" w:sz="8" w:space="0" w:color="auto"/>
              <w:bottom w:val="single" w:sz="12" w:space="0" w:color="auto"/>
            </w:tcBorders>
          </w:tcPr>
          <w:p w:rsidR="001A557D" w:rsidRPr="00230C7D" w:rsidRDefault="001A557D" w:rsidP="00486F6E">
            <w:pPr>
              <w:jc w:val="center"/>
              <w:rPr>
                <w:rFonts w:ascii="Arial" w:hAnsi="Arial" w:cs="Arial"/>
                <w:b/>
              </w:rPr>
            </w:pPr>
            <w:r w:rsidRPr="00230C7D">
              <w:rPr>
                <w:rFonts w:ascii="Arial" w:hAnsi="Arial" w:cs="Arial"/>
                <w:b/>
              </w:rPr>
              <w:t>Absoluto</w:t>
            </w:r>
          </w:p>
        </w:tc>
        <w:tc>
          <w:tcPr>
            <w:tcW w:w="1459" w:type="dxa"/>
            <w:tcBorders>
              <w:top w:val="single" w:sz="8" w:space="0" w:color="auto"/>
              <w:bottom w:val="single" w:sz="12" w:space="0" w:color="auto"/>
            </w:tcBorders>
          </w:tcPr>
          <w:p w:rsidR="001A557D" w:rsidRPr="00230C7D" w:rsidRDefault="001A557D" w:rsidP="00486F6E">
            <w:pPr>
              <w:jc w:val="center"/>
              <w:rPr>
                <w:rFonts w:ascii="Arial" w:hAnsi="Arial" w:cs="Arial"/>
                <w:b/>
                <w:vertAlign w:val="superscript"/>
              </w:rPr>
            </w:pPr>
            <w:r w:rsidRPr="00230C7D">
              <w:rPr>
                <w:rFonts w:ascii="Arial" w:hAnsi="Arial" w:cs="Arial"/>
                <w:b/>
              </w:rPr>
              <w:t>Relativo</w:t>
            </w:r>
            <w:r w:rsidRPr="00230C7D">
              <w:rPr>
                <w:rFonts w:ascii="Arial" w:hAnsi="Arial" w:cs="Arial"/>
                <w:b/>
                <w:vertAlign w:val="superscript"/>
              </w:rPr>
              <w:t>(3)</w:t>
            </w:r>
          </w:p>
        </w:tc>
      </w:tr>
      <w:tr w:rsidR="001A557D" w:rsidRPr="00230C7D" w:rsidTr="00486F6E">
        <w:trPr>
          <w:jc w:val="center"/>
        </w:trPr>
        <w:tc>
          <w:tcPr>
            <w:tcW w:w="1422" w:type="dxa"/>
            <w:tcBorders>
              <w:top w:val="single" w:sz="12" w:space="0" w:color="auto"/>
              <w:bottom w:val="nil"/>
            </w:tcBorders>
          </w:tcPr>
          <w:p w:rsidR="001A557D" w:rsidRPr="00230C7D" w:rsidRDefault="00670C76" w:rsidP="00486F6E">
            <w:pPr>
              <w:jc w:val="center"/>
              <w:rPr>
                <w:rFonts w:ascii="Arial" w:hAnsi="Arial" w:cs="Arial"/>
                <w:b/>
                <w:sz w:val="20"/>
                <w:szCs w:val="20"/>
              </w:rPr>
            </w:pPr>
            <w:r w:rsidRPr="00230C7D">
              <w:rPr>
                <w:rFonts w:ascii="Arial" w:hAnsi="Arial" w:cs="Arial"/>
                <w:b/>
                <w:sz w:val="20"/>
                <w:szCs w:val="20"/>
              </w:rPr>
              <w:t>4</w:t>
            </w:r>
            <w:r w:rsidR="001A557D" w:rsidRPr="00230C7D">
              <w:rPr>
                <w:rFonts w:ascii="Arial" w:hAnsi="Arial" w:cs="Arial"/>
                <w:b/>
                <w:sz w:val="20"/>
                <w:szCs w:val="20"/>
              </w:rPr>
              <w:t>.1</w:t>
            </w:r>
          </w:p>
        </w:tc>
        <w:tc>
          <w:tcPr>
            <w:tcW w:w="1307" w:type="dxa"/>
            <w:tcBorders>
              <w:top w:val="single" w:sz="12" w:space="0" w:color="auto"/>
              <w:bottom w:val="nil"/>
            </w:tcBorders>
            <w:vAlign w:val="bottom"/>
          </w:tcPr>
          <w:p w:rsidR="001A557D" w:rsidRPr="005818AE" w:rsidRDefault="006F53E0" w:rsidP="00C44ED2">
            <w:pPr>
              <w:jc w:val="right"/>
              <w:rPr>
                <w:rFonts w:ascii="Arial" w:hAnsi="Arial" w:cs="Arial"/>
                <w:sz w:val="20"/>
                <w:szCs w:val="20"/>
              </w:rPr>
            </w:pPr>
            <w:r w:rsidRPr="005818AE">
              <w:rPr>
                <w:rFonts w:ascii="Arial" w:hAnsi="Arial" w:cs="Arial"/>
                <w:sz w:val="20"/>
                <w:szCs w:val="20"/>
              </w:rPr>
              <w:t>5.</w:t>
            </w:r>
            <w:r w:rsidR="00C44ED2" w:rsidRPr="005818AE">
              <w:rPr>
                <w:rFonts w:ascii="Arial" w:hAnsi="Arial" w:cs="Arial"/>
                <w:sz w:val="20"/>
                <w:szCs w:val="20"/>
              </w:rPr>
              <w:t>725</w:t>
            </w:r>
            <w:r w:rsidRPr="005818AE">
              <w:rPr>
                <w:rFonts w:ascii="Arial" w:hAnsi="Arial" w:cs="Arial"/>
                <w:sz w:val="20"/>
                <w:szCs w:val="20"/>
              </w:rPr>
              <w:t>,</w:t>
            </w:r>
            <w:r w:rsidR="00C44ED2" w:rsidRPr="005818AE">
              <w:rPr>
                <w:rFonts w:ascii="Arial" w:hAnsi="Arial" w:cs="Arial"/>
                <w:sz w:val="20"/>
                <w:szCs w:val="20"/>
              </w:rPr>
              <w:t>5</w:t>
            </w:r>
          </w:p>
        </w:tc>
        <w:tc>
          <w:tcPr>
            <w:tcW w:w="2482" w:type="dxa"/>
            <w:tcBorders>
              <w:top w:val="single" w:sz="12" w:space="0" w:color="auto"/>
              <w:bottom w:val="nil"/>
            </w:tcBorders>
            <w:vAlign w:val="bottom"/>
          </w:tcPr>
          <w:p w:rsidR="001A557D" w:rsidRPr="005818AE" w:rsidRDefault="00C44ED2" w:rsidP="005818AE">
            <w:pPr>
              <w:ind w:right="907"/>
              <w:jc w:val="right"/>
              <w:rPr>
                <w:rFonts w:ascii="Arial" w:hAnsi="Arial" w:cs="Arial"/>
                <w:sz w:val="20"/>
                <w:szCs w:val="20"/>
              </w:rPr>
            </w:pPr>
            <w:r w:rsidRPr="005818AE">
              <w:rPr>
                <w:rFonts w:ascii="Arial" w:hAnsi="Arial" w:cs="Arial"/>
                <w:sz w:val="20"/>
                <w:szCs w:val="20"/>
              </w:rPr>
              <w:t>7</w:t>
            </w:r>
            <w:r w:rsidR="00FF2399" w:rsidRPr="005818AE">
              <w:rPr>
                <w:rFonts w:ascii="Arial" w:hAnsi="Arial" w:cs="Arial"/>
                <w:sz w:val="20"/>
                <w:szCs w:val="20"/>
              </w:rPr>
              <w:t>.</w:t>
            </w:r>
            <w:r w:rsidR="005818AE" w:rsidRPr="005818AE">
              <w:rPr>
                <w:rFonts w:ascii="Arial" w:hAnsi="Arial" w:cs="Arial"/>
                <w:sz w:val="20"/>
                <w:szCs w:val="20"/>
              </w:rPr>
              <w:t>543</w:t>
            </w:r>
            <w:r w:rsidR="00FF2399" w:rsidRPr="005818AE">
              <w:rPr>
                <w:rFonts w:ascii="Arial" w:hAnsi="Arial" w:cs="Arial"/>
                <w:sz w:val="20"/>
                <w:szCs w:val="20"/>
              </w:rPr>
              <w:t>,</w:t>
            </w:r>
            <w:r w:rsidR="005818AE" w:rsidRPr="005818AE">
              <w:rPr>
                <w:rFonts w:ascii="Arial" w:hAnsi="Arial" w:cs="Arial"/>
                <w:sz w:val="20"/>
                <w:szCs w:val="20"/>
              </w:rPr>
              <w:t>8</w:t>
            </w:r>
          </w:p>
        </w:tc>
        <w:tc>
          <w:tcPr>
            <w:tcW w:w="236" w:type="dxa"/>
            <w:tcBorders>
              <w:top w:val="single" w:sz="12" w:space="0" w:color="auto"/>
              <w:bottom w:val="nil"/>
            </w:tcBorders>
          </w:tcPr>
          <w:p w:rsidR="001A557D" w:rsidRPr="005818AE" w:rsidRDefault="001A557D" w:rsidP="00486F6E">
            <w:pPr>
              <w:jc w:val="center"/>
              <w:rPr>
                <w:rFonts w:ascii="Arial" w:hAnsi="Arial" w:cs="Arial"/>
                <w:sz w:val="20"/>
                <w:szCs w:val="20"/>
              </w:rPr>
            </w:pPr>
          </w:p>
        </w:tc>
        <w:tc>
          <w:tcPr>
            <w:tcW w:w="1814" w:type="dxa"/>
            <w:tcBorders>
              <w:top w:val="single" w:sz="12" w:space="0" w:color="auto"/>
              <w:bottom w:val="nil"/>
            </w:tcBorders>
            <w:vAlign w:val="bottom"/>
          </w:tcPr>
          <w:p w:rsidR="001A557D" w:rsidRPr="005818AE" w:rsidRDefault="005818AE" w:rsidP="005818AE">
            <w:pPr>
              <w:ind w:right="397"/>
              <w:jc w:val="right"/>
              <w:rPr>
                <w:rFonts w:ascii="Arial" w:hAnsi="Arial" w:cs="Arial"/>
                <w:sz w:val="20"/>
                <w:szCs w:val="20"/>
              </w:rPr>
            </w:pPr>
            <w:r w:rsidRPr="005818AE">
              <w:rPr>
                <w:rFonts w:ascii="Arial" w:hAnsi="Arial" w:cs="Arial"/>
                <w:sz w:val="20"/>
                <w:szCs w:val="20"/>
              </w:rPr>
              <w:t>6</w:t>
            </w:r>
            <w:r w:rsidR="006F53E0" w:rsidRPr="005818AE">
              <w:rPr>
                <w:rFonts w:ascii="Arial" w:hAnsi="Arial" w:cs="Arial"/>
                <w:sz w:val="20"/>
                <w:szCs w:val="20"/>
              </w:rPr>
              <w:t>.</w:t>
            </w:r>
            <w:r w:rsidRPr="005818AE">
              <w:rPr>
                <w:rFonts w:ascii="Arial" w:hAnsi="Arial" w:cs="Arial"/>
                <w:sz w:val="20"/>
                <w:szCs w:val="20"/>
              </w:rPr>
              <w:t>435</w:t>
            </w:r>
            <w:r w:rsidR="006F53E0" w:rsidRPr="005818AE">
              <w:rPr>
                <w:rFonts w:ascii="Arial" w:hAnsi="Arial" w:cs="Arial"/>
                <w:sz w:val="20"/>
                <w:szCs w:val="20"/>
              </w:rPr>
              <w:t>,</w:t>
            </w:r>
            <w:r w:rsidRPr="005818AE">
              <w:rPr>
                <w:rFonts w:ascii="Arial" w:hAnsi="Arial" w:cs="Arial"/>
                <w:sz w:val="20"/>
                <w:szCs w:val="20"/>
              </w:rPr>
              <w:t>3</w:t>
            </w:r>
          </w:p>
        </w:tc>
        <w:tc>
          <w:tcPr>
            <w:tcW w:w="1459" w:type="dxa"/>
            <w:tcBorders>
              <w:top w:val="single" w:sz="12" w:space="0" w:color="auto"/>
              <w:bottom w:val="nil"/>
            </w:tcBorders>
            <w:vAlign w:val="bottom"/>
          </w:tcPr>
          <w:p w:rsidR="001A557D" w:rsidRPr="005818AE" w:rsidRDefault="005818AE" w:rsidP="005818AE">
            <w:pPr>
              <w:ind w:right="397"/>
              <w:jc w:val="right"/>
              <w:rPr>
                <w:rFonts w:ascii="Arial" w:hAnsi="Arial" w:cs="Arial"/>
                <w:sz w:val="20"/>
                <w:szCs w:val="20"/>
              </w:rPr>
            </w:pPr>
            <w:r w:rsidRPr="005818AE">
              <w:rPr>
                <w:rFonts w:ascii="Arial" w:hAnsi="Arial" w:cs="Arial"/>
                <w:sz w:val="20"/>
                <w:szCs w:val="20"/>
              </w:rPr>
              <w:t>85</w:t>
            </w:r>
            <w:r w:rsidR="00AA7684" w:rsidRPr="005818AE">
              <w:rPr>
                <w:rFonts w:ascii="Arial" w:hAnsi="Arial" w:cs="Arial"/>
                <w:sz w:val="20"/>
                <w:szCs w:val="20"/>
              </w:rPr>
              <w:t>,</w:t>
            </w:r>
            <w:r w:rsidRPr="005818AE">
              <w:rPr>
                <w:rFonts w:ascii="Arial" w:hAnsi="Arial" w:cs="Arial"/>
                <w:sz w:val="20"/>
                <w:szCs w:val="20"/>
              </w:rPr>
              <w:t>3</w:t>
            </w:r>
            <w:r w:rsidR="006F53E0" w:rsidRPr="005818AE">
              <w:rPr>
                <w:rFonts w:ascii="Arial" w:hAnsi="Arial" w:cs="Arial"/>
                <w:sz w:val="20"/>
                <w:szCs w:val="20"/>
              </w:rPr>
              <w:t>%</w:t>
            </w:r>
          </w:p>
        </w:tc>
      </w:tr>
      <w:tr w:rsidR="001A557D" w:rsidRPr="00230C7D" w:rsidTr="00486F6E">
        <w:trPr>
          <w:jc w:val="center"/>
        </w:trPr>
        <w:tc>
          <w:tcPr>
            <w:tcW w:w="1422" w:type="dxa"/>
            <w:tcBorders>
              <w:top w:val="nil"/>
              <w:bottom w:val="nil"/>
            </w:tcBorders>
          </w:tcPr>
          <w:p w:rsidR="001A557D" w:rsidRPr="00230C7D" w:rsidRDefault="001A557D" w:rsidP="00486F6E">
            <w:pPr>
              <w:jc w:val="center"/>
              <w:rPr>
                <w:rFonts w:ascii="Arial" w:hAnsi="Arial" w:cs="Arial"/>
                <w:b/>
                <w:sz w:val="20"/>
                <w:szCs w:val="20"/>
              </w:rPr>
            </w:pPr>
          </w:p>
        </w:tc>
        <w:tc>
          <w:tcPr>
            <w:tcW w:w="1307" w:type="dxa"/>
            <w:tcBorders>
              <w:top w:val="nil"/>
              <w:bottom w:val="nil"/>
            </w:tcBorders>
            <w:vAlign w:val="bottom"/>
          </w:tcPr>
          <w:p w:rsidR="001A557D" w:rsidRPr="005818AE" w:rsidRDefault="001A557D" w:rsidP="00486F6E">
            <w:pPr>
              <w:ind w:right="227"/>
              <w:jc w:val="right"/>
              <w:rPr>
                <w:rFonts w:ascii="Arial" w:hAnsi="Arial" w:cs="Arial"/>
                <w:sz w:val="20"/>
                <w:szCs w:val="20"/>
              </w:rPr>
            </w:pPr>
          </w:p>
        </w:tc>
        <w:tc>
          <w:tcPr>
            <w:tcW w:w="2482" w:type="dxa"/>
            <w:tcBorders>
              <w:top w:val="nil"/>
              <w:bottom w:val="nil"/>
            </w:tcBorders>
            <w:vAlign w:val="bottom"/>
          </w:tcPr>
          <w:p w:rsidR="001A557D" w:rsidRPr="005818AE" w:rsidRDefault="001A557D" w:rsidP="006F53E0">
            <w:pPr>
              <w:ind w:right="907"/>
              <w:jc w:val="right"/>
              <w:rPr>
                <w:rFonts w:ascii="Arial" w:hAnsi="Arial" w:cs="Arial"/>
                <w:sz w:val="20"/>
                <w:szCs w:val="20"/>
              </w:rPr>
            </w:pPr>
          </w:p>
        </w:tc>
        <w:tc>
          <w:tcPr>
            <w:tcW w:w="236" w:type="dxa"/>
            <w:tcBorders>
              <w:top w:val="nil"/>
              <w:bottom w:val="nil"/>
            </w:tcBorders>
          </w:tcPr>
          <w:p w:rsidR="001A557D" w:rsidRPr="005818AE" w:rsidRDefault="001A557D" w:rsidP="00486F6E">
            <w:pPr>
              <w:jc w:val="right"/>
              <w:rPr>
                <w:rFonts w:ascii="Arial" w:hAnsi="Arial" w:cs="Arial"/>
                <w:sz w:val="20"/>
                <w:szCs w:val="20"/>
              </w:rPr>
            </w:pPr>
          </w:p>
        </w:tc>
        <w:tc>
          <w:tcPr>
            <w:tcW w:w="1814" w:type="dxa"/>
            <w:tcBorders>
              <w:top w:val="nil"/>
              <w:bottom w:val="nil"/>
            </w:tcBorders>
            <w:vAlign w:val="bottom"/>
          </w:tcPr>
          <w:p w:rsidR="001A557D" w:rsidRPr="005818AE" w:rsidRDefault="001A557D" w:rsidP="006F53E0">
            <w:pPr>
              <w:ind w:right="397"/>
              <w:jc w:val="right"/>
              <w:rPr>
                <w:rFonts w:ascii="Arial" w:hAnsi="Arial" w:cs="Arial"/>
                <w:sz w:val="20"/>
                <w:szCs w:val="20"/>
              </w:rPr>
            </w:pPr>
          </w:p>
        </w:tc>
        <w:tc>
          <w:tcPr>
            <w:tcW w:w="1459" w:type="dxa"/>
            <w:tcBorders>
              <w:top w:val="nil"/>
              <w:bottom w:val="nil"/>
            </w:tcBorders>
            <w:vAlign w:val="bottom"/>
          </w:tcPr>
          <w:p w:rsidR="001A557D" w:rsidRPr="005818AE" w:rsidRDefault="001A557D" w:rsidP="006F53E0">
            <w:pPr>
              <w:ind w:right="397"/>
              <w:jc w:val="right"/>
              <w:rPr>
                <w:rFonts w:ascii="Arial" w:hAnsi="Arial" w:cs="Arial"/>
                <w:sz w:val="20"/>
                <w:szCs w:val="20"/>
              </w:rPr>
            </w:pPr>
          </w:p>
        </w:tc>
      </w:tr>
      <w:tr w:rsidR="001A557D" w:rsidRPr="00230C7D" w:rsidTr="00486F6E">
        <w:trPr>
          <w:jc w:val="center"/>
        </w:trPr>
        <w:tc>
          <w:tcPr>
            <w:tcW w:w="1422" w:type="dxa"/>
          </w:tcPr>
          <w:p w:rsidR="001A557D" w:rsidRPr="00230C7D" w:rsidRDefault="001A557D" w:rsidP="00670C76">
            <w:pPr>
              <w:jc w:val="center"/>
              <w:rPr>
                <w:rFonts w:ascii="Arial" w:hAnsi="Arial" w:cs="Arial"/>
                <w:b/>
                <w:sz w:val="20"/>
                <w:szCs w:val="20"/>
              </w:rPr>
            </w:pPr>
            <w:r w:rsidRPr="00230C7D">
              <w:rPr>
                <w:rFonts w:ascii="Arial" w:hAnsi="Arial" w:cs="Arial"/>
                <w:b/>
                <w:sz w:val="20"/>
                <w:szCs w:val="20"/>
              </w:rPr>
              <w:t xml:space="preserve">Objetivo </w:t>
            </w:r>
            <w:r w:rsidR="00670C76" w:rsidRPr="00230C7D">
              <w:rPr>
                <w:rFonts w:ascii="Arial" w:hAnsi="Arial" w:cs="Arial"/>
                <w:b/>
                <w:sz w:val="20"/>
                <w:szCs w:val="20"/>
              </w:rPr>
              <w:t>4</w:t>
            </w:r>
          </w:p>
        </w:tc>
        <w:tc>
          <w:tcPr>
            <w:tcW w:w="1307" w:type="dxa"/>
          </w:tcPr>
          <w:p w:rsidR="001A557D" w:rsidRPr="005818AE" w:rsidRDefault="006F53E0" w:rsidP="00C44ED2">
            <w:pPr>
              <w:jc w:val="right"/>
              <w:rPr>
                <w:rFonts w:ascii="Arial" w:hAnsi="Arial" w:cs="Arial"/>
                <w:b/>
                <w:sz w:val="20"/>
                <w:szCs w:val="20"/>
              </w:rPr>
            </w:pPr>
            <w:r w:rsidRPr="005818AE">
              <w:rPr>
                <w:rFonts w:ascii="Arial" w:hAnsi="Arial" w:cs="Arial"/>
                <w:b/>
                <w:sz w:val="20"/>
                <w:szCs w:val="20"/>
              </w:rPr>
              <w:t>5.</w:t>
            </w:r>
            <w:r w:rsidR="00C44ED2" w:rsidRPr="005818AE">
              <w:rPr>
                <w:rFonts w:ascii="Arial" w:hAnsi="Arial" w:cs="Arial"/>
                <w:b/>
                <w:sz w:val="20"/>
                <w:szCs w:val="20"/>
              </w:rPr>
              <w:t>725</w:t>
            </w:r>
            <w:r w:rsidRPr="005818AE">
              <w:rPr>
                <w:rFonts w:ascii="Arial" w:hAnsi="Arial" w:cs="Arial"/>
                <w:b/>
                <w:sz w:val="20"/>
                <w:szCs w:val="20"/>
              </w:rPr>
              <w:t>,</w:t>
            </w:r>
            <w:r w:rsidR="00C44ED2" w:rsidRPr="005818AE">
              <w:rPr>
                <w:rFonts w:ascii="Arial" w:hAnsi="Arial" w:cs="Arial"/>
                <w:b/>
                <w:sz w:val="20"/>
                <w:szCs w:val="20"/>
              </w:rPr>
              <w:t>5</w:t>
            </w:r>
          </w:p>
        </w:tc>
        <w:tc>
          <w:tcPr>
            <w:tcW w:w="2482" w:type="dxa"/>
          </w:tcPr>
          <w:p w:rsidR="001A557D" w:rsidRPr="005818AE" w:rsidRDefault="00C44ED2" w:rsidP="005818AE">
            <w:pPr>
              <w:ind w:right="907"/>
              <w:jc w:val="right"/>
              <w:rPr>
                <w:rFonts w:ascii="Arial" w:hAnsi="Arial" w:cs="Arial"/>
                <w:b/>
                <w:sz w:val="20"/>
                <w:szCs w:val="20"/>
              </w:rPr>
            </w:pPr>
            <w:r w:rsidRPr="005818AE">
              <w:rPr>
                <w:rFonts w:ascii="Arial" w:hAnsi="Arial" w:cs="Arial"/>
                <w:b/>
                <w:sz w:val="20"/>
                <w:szCs w:val="20"/>
              </w:rPr>
              <w:t>7</w:t>
            </w:r>
            <w:r w:rsidR="00FF2399" w:rsidRPr="005818AE">
              <w:rPr>
                <w:rFonts w:ascii="Arial" w:hAnsi="Arial" w:cs="Arial"/>
                <w:b/>
                <w:sz w:val="20"/>
                <w:szCs w:val="20"/>
              </w:rPr>
              <w:t>.</w:t>
            </w:r>
            <w:r w:rsidR="005818AE" w:rsidRPr="005818AE">
              <w:rPr>
                <w:rFonts w:ascii="Arial" w:hAnsi="Arial" w:cs="Arial"/>
                <w:b/>
                <w:sz w:val="20"/>
                <w:szCs w:val="20"/>
              </w:rPr>
              <w:t>543</w:t>
            </w:r>
            <w:r w:rsidR="00FF2399" w:rsidRPr="005818AE">
              <w:rPr>
                <w:rFonts w:ascii="Arial" w:hAnsi="Arial" w:cs="Arial"/>
                <w:b/>
                <w:sz w:val="20"/>
                <w:szCs w:val="20"/>
              </w:rPr>
              <w:t>,</w:t>
            </w:r>
            <w:r w:rsidR="005818AE" w:rsidRPr="005818AE">
              <w:rPr>
                <w:rFonts w:ascii="Arial" w:hAnsi="Arial" w:cs="Arial"/>
                <w:b/>
                <w:sz w:val="20"/>
                <w:szCs w:val="20"/>
              </w:rPr>
              <w:t>8</w:t>
            </w:r>
          </w:p>
        </w:tc>
        <w:tc>
          <w:tcPr>
            <w:tcW w:w="236" w:type="dxa"/>
          </w:tcPr>
          <w:p w:rsidR="001A557D" w:rsidRPr="005818AE" w:rsidRDefault="001A557D" w:rsidP="00486F6E">
            <w:pPr>
              <w:jc w:val="right"/>
              <w:rPr>
                <w:rFonts w:ascii="Arial" w:hAnsi="Arial" w:cs="Arial"/>
                <w:b/>
                <w:sz w:val="20"/>
                <w:szCs w:val="20"/>
              </w:rPr>
            </w:pPr>
          </w:p>
        </w:tc>
        <w:tc>
          <w:tcPr>
            <w:tcW w:w="1814" w:type="dxa"/>
          </w:tcPr>
          <w:p w:rsidR="001A557D" w:rsidRPr="005818AE" w:rsidRDefault="005818AE" w:rsidP="005818AE">
            <w:pPr>
              <w:ind w:right="397"/>
              <w:jc w:val="right"/>
              <w:rPr>
                <w:rFonts w:ascii="Arial" w:hAnsi="Arial" w:cs="Arial"/>
                <w:b/>
                <w:sz w:val="20"/>
                <w:szCs w:val="20"/>
              </w:rPr>
            </w:pPr>
            <w:r w:rsidRPr="005818AE">
              <w:rPr>
                <w:rFonts w:ascii="Arial" w:hAnsi="Arial" w:cs="Arial"/>
                <w:b/>
                <w:sz w:val="20"/>
                <w:szCs w:val="20"/>
              </w:rPr>
              <w:t>6</w:t>
            </w:r>
            <w:r w:rsidR="006F53E0" w:rsidRPr="005818AE">
              <w:rPr>
                <w:rFonts w:ascii="Arial" w:hAnsi="Arial" w:cs="Arial"/>
                <w:b/>
                <w:sz w:val="20"/>
                <w:szCs w:val="20"/>
              </w:rPr>
              <w:t>.</w:t>
            </w:r>
            <w:r w:rsidRPr="005818AE">
              <w:rPr>
                <w:rFonts w:ascii="Arial" w:hAnsi="Arial" w:cs="Arial"/>
                <w:b/>
                <w:sz w:val="20"/>
                <w:szCs w:val="20"/>
              </w:rPr>
              <w:t>435</w:t>
            </w:r>
            <w:r w:rsidR="006F53E0" w:rsidRPr="005818AE">
              <w:rPr>
                <w:rFonts w:ascii="Arial" w:hAnsi="Arial" w:cs="Arial"/>
                <w:b/>
                <w:sz w:val="20"/>
                <w:szCs w:val="20"/>
              </w:rPr>
              <w:t>,</w:t>
            </w:r>
            <w:r w:rsidRPr="005818AE">
              <w:rPr>
                <w:rFonts w:ascii="Arial" w:hAnsi="Arial" w:cs="Arial"/>
                <w:b/>
                <w:sz w:val="20"/>
                <w:szCs w:val="20"/>
              </w:rPr>
              <w:t>3</w:t>
            </w:r>
          </w:p>
        </w:tc>
        <w:tc>
          <w:tcPr>
            <w:tcW w:w="1459" w:type="dxa"/>
          </w:tcPr>
          <w:p w:rsidR="001A557D" w:rsidRPr="005818AE" w:rsidRDefault="005818AE" w:rsidP="005818AE">
            <w:pPr>
              <w:ind w:right="397"/>
              <w:jc w:val="right"/>
              <w:rPr>
                <w:rFonts w:ascii="Arial" w:hAnsi="Arial" w:cs="Arial"/>
                <w:b/>
                <w:sz w:val="20"/>
                <w:szCs w:val="20"/>
              </w:rPr>
            </w:pPr>
            <w:r w:rsidRPr="005818AE">
              <w:rPr>
                <w:rFonts w:ascii="Arial" w:hAnsi="Arial" w:cs="Arial"/>
                <w:b/>
                <w:sz w:val="20"/>
                <w:szCs w:val="20"/>
              </w:rPr>
              <w:t>85</w:t>
            </w:r>
            <w:r w:rsidR="00AA7684" w:rsidRPr="005818AE">
              <w:rPr>
                <w:rFonts w:ascii="Arial" w:hAnsi="Arial" w:cs="Arial"/>
                <w:b/>
                <w:sz w:val="20"/>
                <w:szCs w:val="20"/>
              </w:rPr>
              <w:t>,</w:t>
            </w:r>
            <w:r w:rsidRPr="005818AE">
              <w:rPr>
                <w:rFonts w:ascii="Arial" w:hAnsi="Arial" w:cs="Arial"/>
                <w:b/>
                <w:sz w:val="20"/>
                <w:szCs w:val="20"/>
              </w:rPr>
              <w:t>3</w:t>
            </w:r>
            <w:r w:rsidR="006F53E0" w:rsidRPr="005818AE">
              <w:rPr>
                <w:rFonts w:ascii="Arial" w:hAnsi="Arial" w:cs="Arial"/>
                <w:b/>
                <w:sz w:val="20"/>
                <w:szCs w:val="20"/>
              </w:rPr>
              <w:t>%</w:t>
            </w:r>
          </w:p>
        </w:tc>
      </w:tr>
    </w:tbl>
    <w:p w:rsidR="001A557D" w:rsidRPr="00230C7D" w:rsidRDefault="001A557D" w:rsidP="001A557D">
      <w:pPr>
        <w:jc w:val="both"/>
        <w:rPr>
          <w:rFonts w:ascii="Arial" w:hAnsi="Arial" w:cs="Arial"/>
          <w:sz w:val="18"/>
        </w:rPr>
      </w:pPr>
      <w:r w:rsidRPr="00230C7D">
        <w:rPr>
          <w:rFonts w:ascii="Arial" w:hAnsi="Arial" w:cs="Arial"/>
          <w:sz w:val="18"/>
        </w:rPr>
        <w:t>(1): Presupuesto aprobado para el 201</w:t>
      </w:r>
      <w:r w:rsidR="00670C76" w:rsidRPr="00230C7D">
        <w:rPr>
          <w:rFonts w:ascii="Arial" w:hAnsi="Arial" w:cs="Arial"/>
          <w:sz w:val="18"/>
        </w:rPr>
        <w:t>4</w:t>
      </w:r>
      <w:r w:rsidRPr="00230C7D">
        <w:rPr>
          <w:rFonts w:ascii="Arial" w:hAnsi="Arial" w:cs="Arial"/>
          <w:sz w:val="18"/>
        </w:rPr>
        <w:t xml:space="preserve">, en presentación realizada el </w:t>
      </w:r>
      <w:r w:rsidR="00837ACB" w:rsidRPr="00230C7D">
        <w:rPr>
          <w:rFonts w:ascii="Arial" w:hAnsi="Arial" w:cs="Arial"/>
          <w:sz w:val="18"/>
        </w:rPr>
        <w:t>2</w:t>
      </w:r>
      <w:r w:rsidR="00556494" w:rsidRPr="00230C7D">
        <w:rPr>
          <w:rFonts w:ascii="Arial" w:hAnsi="Arial" w:cs="Arial"/>
          <w:sz w:val="18"/>
        </w:rPr>
        <w:t>6</w:t>
      </w:r>
      <w:r w:rsidR="00837ACB" w:rsidRPr="00230C7D">
        <w:rPr>
          <w:rFonts w:ascii="Arial" w:hAnsi="Arial" w:cs="Arial"/>
          <w:sz w:val="18"/>
        </w:rPr>
        <w:t xml:space="preserve"> de setiembre del 201</w:t>
      </w:r>
      <w:r w:rsidR="00670C76" w:rsidRPr="00230C7D">
        <w:rPr>
          <w:rFonts w:ascii="Arial" w:hAnsi="Arial" w:cs="Arial"/>
          <w:sz w:val="18"/>
        </w:rPr>
        <w:t>3</w:t>
      </w:r>
      <w:r w:rsidRPr="00230C7D">
        <w:rPr>
          <w:rFonts w:ascii="Arial" w:hAnsi="Arial" w:cs="Arial"/>
          <w:sz w:val="18"/>
        </w:rPr>
        <w:t>.</w:t>
      </w:r>
    </w:p>
    <w:p w:rsidR="001A557D" w:rsidRPr="00230C7D" w:rsidRDefault="001A557D" w:rsidP="001A557D">
      <w:pPr>
        <w:jc w:val="both"/>
        <w:rPr>
          <w:rFonts w:ascii="Arial" w:hAnsi="Arial" w:cs="Arial"/>
          <w:sz w:val="18"/>
        </w:rPr>
      </w:pPr>
      <w:r w:rsidRPr="00230C7D">
        <w:rPr>
          <w:rFonts w:ascii="Arial" w:hAnsi="Arial" w:cs="Arial"/>
          <w:sz w:val="18"/>
        </w:rPr>
        <w:t xml:space="preserve">(2): Presupuesto modificado al </w:t>
      </w:r>
      <w:r w:rsidR="005520D6">
        <w:rPr>
          <w:rFonts w:ascii="Arial" w:hAnsi="Arial" w:cs="Arial"/>
          <w:sz w:val="18"/>
        </w:rPr>
        <w:t>31 de diciembre</w:t>
      </w:r>
      <w:r w:rsidR="00670C76" w:rsidRPr="00230C7D">
        <w:rPr>
          <w:rFonts w:ascii="Arial" w:hAnsi="Arial" w:cs="Arial"/>
          <w:sz w:val="18"/>
        </w:rPr>
        <w:t xml:space="preserve"> del 2014</w:t>
      </w:r>
      <w:r w:rsidRPr="00230C7D">
        <w:rPr>
          <w:rFonts w:ascii="Arial" w:hAnsi="Arial" w:cs="Arial"/>
          <w:sz w:val="18"/>
        </w:rPr>
        <w:t>.</w:t>
      </w:r>
    </w:p>
    <w:p w:rsidR="001A557D" w:rsidRPr="00230C7D" w:rsidRDefault="001A557D" w:rsidP="001A557D">
      <w:pPr>
        <w:jc w:val="both"/>
        <w:rPr>
          <w:rFonts w:ascii="Arial" w:hAnsi="Arial" w:cs="Arial"/>
          <w:sz w:val="18"/>
        </w:rPr>
      </w:pPr>
      <w:r w:rsidRPr="00230C7D">
        <w:rPr>
          <w:rFonts w:ascii="Arial" w:hAnsi="Arial" w:cs="Arial"/>
          <w:sz w:val="18"/>
        </w:rPr>
        <w:t>(3): Relación de ejecución con el presupuesto modificado.</w:t>
      </w:r>
    </w:p>
    <w:p w:rsidR="001A557D" w:rsidRPr="00230C7D" w:rsidRDefault="001A557D" w:rsidP="001A557D">
      <w:pPr>
        <w:jc w:val="both"/>
        <w:rPr>
          <w:rFonts w:ascii="Arial" w:hAnsi="Arial" w:cs="Arial"/>
          <w:sz w:val="18"/>
        </w:rPr>
      </w:pPr>
    </w:p>
    <w:p w:rsidR="001A557D" w:rsidRPr="00230C7D" w:rsidRDefault="001A557D" w:rsidP="001A557D">
      <w:pPr>
        <w:spacing w:line="360" w:lineRule="auto"/>
        <w:jc w:val="both"/>
        <w:rPr>
          <w:rFonts w:ascii="Arial" w:hAnsi="Arial" w:cs="Arial"/>
          <w:b/>
          <w:i/>
          <w:sz w:val="18"/>
          <w:szCs w:val="18"/>
        </w:rPr>
      </w:pPr>
      <w:r w:rsidRPr="00230C7D">
        <w:rPr>
          <w:rFonts w:ascii="Arial" w:hAnsi="Arial" w:cs="Arial"/>
          <w:b/>
          <w:i/>
          <w:sz w:val="18"/>
          <w:szCs w:val="18"/>
        </w:rPr>
        <w:t xml:space="preserve">Fuente: </w:t>
      </w:r>
      <w:proofErr w:type="spellStart"/>
      <w:r w:rsidRPr="00230C7D">
        <w:rPr>
          <w:rFonts w:ascii="Arial" w:hAnsi="Arial" w:cs="Arial"/>
          <w:b/>
          <w:i/>
          <w:sz w:val="18"/>
          <w:szCs w:val="18"/>
        </w:rPr>
        <w:t>Apeuna</w:t>
      </w:r>
      <w:proofErr w:type="spellEnd"/>
      <w:r w:rsidRPr="00230C7D">
        <w:rPr>
          <w:rFonts w:ascii="Arial" w:hAnsi="Arial" w:cs="Arial"/>
          <w:b/>
          <w:i/>
          <w:sz w:val="18"/>
          <w:szCs w:val="18"/>
        </w:rPr>
        <w:t>, con datos del Programa de Gestión Financiera.</w:t>
      </w:r>
    </w:p>
    <w:p w:rsidR="00257FEC" w:rsidRDefault="00257FEC" w:rsidP="005122D6">
      <w:pPr>
        <w:spacing w:line="360" w:lineRule="auto"/>
        <w:jc w:val="both"/>
        <w:rPr>
          <w:rFonts w:ascii="Arial" w:hAnsi="Arial" w:cs="Arial"/>
          <w:b/>
        </w:rPr>
      </w:pPr>
    </w:p>
    <w:p w:rsidR="00257FEC" w:rsidRDefault="00257FEC" w:rsidP="005122D6">
      <w:pPr>
        <w:spacing w:line="360" w:lineRule="auto"/>
        <w:jc w:val="both"/>
        <w:rPr>
          <w:rFonts w:ascii="Arial" w:hAnsi="Arial" w:cs="Arial"/>
          <w:b/>
        </w:rPr>
      </w:pPr>
    </w:p>
    <w:p w:rsidR="00D95657" w:rsidRPr="00230C7D" w:rsidRDefault="005F4E62" w:rsidP="005122D6">
      <w:pPr>
        <w:spacing w:line="360" w:lineRule="auto"/>
        <w:jc w:val="both"/>
        <w:rPr>
          <w:rFonts w:ascii="Arial" w:hAnsi="Arial" w:cs="Arial"/>
          <w:b/>
        </w:rPr>
      </w:pPr>
      <w:r w:rsidRPr="00230C7D">
        <w:rPr>
          <w:rFonts w:ascii="Arial" w:hAnsi="Arial" w:cs="Arial"/>
          <w:b/>
        </w:rPr>
        <w:t xml:space="preserve">OBJETIVO </w:t>
      </w:r>
      <w:r w:rsidR="00704FAC" w:rsidRPr="00230C7D">
        <w:rPr>
          <w:rFonts w:ascii="Arial" w:hAnsi="Arial" w:cs="Arial"/>
          <w:b/>
        </w:rPr>
        <w:t>5</w:t>
      </w:r>
      <w:r w:rsidRPr="00230C7D">
        <w:rPr>
          <w:rFonts w:ascii="Arial" w:hAnsi="Arial" w:cs="Arial"/>
          <w:b/>
        </w:rPr>
        <w:t xml:space="preserve">.   </w:t>
      </w:r>
      <w:r w:rsidR="005122D6" w:rsidRPr="00230C7D">
        <w:rPr>
          <w:rFonts w:ascii="Arial" w:hAnsi="Arial" w:cs="Arial"/>
          <w:b/>
        </w:rPr>
        <w:t xml:space="preserve">Desarrollar procesos de </w:t>
      </w:r>
      <w:r w:rsidR="00842BD2" w:rsidRPr="00230C7D">
        <w:rPr>
          <w:rFonts w:ascii="Arial" w:hAnsi="Arial" w:cs="Arial"/>
          <w:b/>
        </w:rPr>
        <w:t>gestión</w:t>
      </w:r>
      <w:r w:rsidR="00A3613B" w:rsidRPr="00230C7D">
        <w:rPr>
          <w:rFonts w:ascii="Arial" w:hAnsi="Arial" w:cs="Arial"/>
          <w:b/>
        </w:rPr>
        <w:t xml:space="preserve"> y de</w:t>
      </w:r>
      <w:r w:rsidR="000823EE" w:rsidRPr="00230C7D">
        <w:rPr>
          <w:rFonts w:ascii="Arial" w:hAnsi="Arial" w:cs="Arial"/>
          <w:b/>
        </w:rPr>
        <w:t xml:space="preserve"> </w:t>
      </w:r>
      <w:r w:rsidR="00842BD2" w:rsidRPr="00230C7D">
        <w:rPr>
          <w:rFonts w:ascii="Arial" w:hAnsi="Arial" w:cs="Arial"/>
          <w:b/>
        </w:rPr>
        <w:t>evaluación</w:t>
      </w:r>
      <w:r w:rsidR="00A3613B" w:rsidRPr="00230C7D">
        <w:rPr>
          <w:rFonts w:ascii="Arial" w:hAnsi="Arial" w:cs="Arial"/>
          <w:b/>
        </w:rPr>
        <w:t xml:space="preserve"> de calidad, oportunos y pertinentes, que propicien el desarrollo </w:t>
      </w:r>
      <w:r w:rsidR="00842BD2" w:rsidRPr="00230C7D">
        <w:rPr>
          <w:rFonts w:ascii="Arial" w:hAnsi="Arial" w:cs="Arial"/>
          <w:b/>
        </w:rPr>
        <w:t xml:space="preserve">del quehacer sustantivo de la </w:t>
      </w:r>
      <w:r w:rsidR="005122D6" w:rsidRPr="00230C7D">
        <w:rPr>
          <w:rFonts w:ascii="Arial" w:hAnsi="Arial" w:cs="Arial"/>
          <w:b/>
        </w:rPr>
        <w:t>Universidad.</w:t>
      </w:r>
    </w:p>
    <w:p w:rsidR="00041E0C" w:rsidRPr="00230C7D" w:rsidRDefault="00041E0C" w:rsidP="005122D6">
      <w:pPr>
        <w:spacing w:line="360" w:lineRule="auto"/>
        <w:jc w:val="both"/>
        <w:rPr>
          <w:rFonts w:ascii="Arial" w:hAnsi="Arial" w:cs="Arial"/>
          <w:b/>
        </w:rPr>
      </w:pPr>
    </w:p>
    <w:p w:rsidR="008B3908" w:rsidRPr="000D1FB7" w:rsidRDefault="005F4E62" w:rsidP="00BC04B9">
      <w:pPr>
        <w:spacing w:line="360" w:lineRule="auto"/>
        <w:ind w:left="708"/>
        <w:jc w:val="both"/>
        <w:rPr>
          <w:rFonts w:ascii="Arial" w:hAnsi="Arial" w:cs="Arial"/>
          <w:b/>
          <w:color w:val="E36C0A" w:themeColor="accent6" w:themeShade="BF"/>
        </w:rPr>
      </w:pPr>
      <w:r w:rsidRPr="00230C7D">
        <w:rPr>
          <w:rFonts w:ascii="Arial" w:hAnsi="Arial" w:cs="Arial"/>
          <w:b/>
        </w:rPr>
        <w:t xml:space="preserve">Meta </w:t>
      </w:r>
      <w:r w:rsidR="00D00045" w:rsidRPr="00230C7D">
        <w:rPr>
          <w:rFonts w:ascii="Arial" w:hAnsi="Arial" w:cs="Arial"/>
          <w:b/>
        </w:rPr>
        <w:t>5</w:t>
      </w:r>
      <w:r w:rsidRPr="00230C7D">
        <w:rPr>
          <w:rFonts w:ascii="Arial" w:hAnsi="Arial" w:cs="Arial"/>
          <w:b/>
        </w:rPr>
        <w:t xml:space="preserve">.1 </w:t>
      </w:r>
      <w:r w:rsidR="00E84CBA" w:rsidRPr="00230C7D">
        <w:rPr>
          <w:rFonts w:ascii="Arial" w:hAnsi="Arial" w:cs="Arial"/>
          <w:b/>
        </w:rPr>
        <w:t xml:space="preserve">Ejecutar </w:t>
      </w:r>
      <w:r w:rsidR="00D00045" w:rsidRPr="00230C7D">
        <w:rPr>
          <w:rFonts w:ascii="Arial" w:hAnsi="Arial" w:cs="Arial"/>
          <w:b/>
        </w:rPr>
        <w:t>33</w:t>
      </w:r>
      <w:r w:rsidR="00E84CBA" w:rsidRPr="00230C7D">
        <w:rPr>
          <w:rFonts w:ascii="Arial" w:hAnsi="Arial" w:cs="Arial"/>
          <w:b/>
        </w:rPr>
        <w:t xml:space="preserve"> </w:t>
      </w:r>
      <w:r w:rsidR="00842BD2" w:rsidRPr="00230C7D">
        <w:rPr>
          <w:rFonts w:ascii="Arial" w:hAnsi="Arial" w:cs="Arial"/>
          <w:b/>
        </w:rPr>
        <w:t xml:space="preserve">actividades de autoevaluación para el mejoramiento, la acreditación </w:t>
      </w:r>
      <w:r w:rsidR="006845BB" w:rsidRPr="00230C7D">
        <w:rPr>
          <w:rFonts w:ascii="Arial" w:hAnsi="Arial" w:cs="Arial"/>
          <w:b/>
        </w:rPr>
        <w:t>y</w:t>
      </w:r>
      <w:r w:rsidR="00F65DAD" w:rsidRPr="00230C7D">
        <w:rPr>
          <w:rFonts w:ascii="Arial" w:hAnsi="Arial" w:cs="Arial"/>
          <w:b/>
        </w:rPr>
        <w:t xml:space="preserve"> </w:t>
      </w:r>
      <w:r w:rsidR="00AD09FB" w:rsidRPr="00230C7D">
        <w:rPr>
          <w:rFonts w:ascii="Arial" w:hAnsi="Arial" w:cs="Arial"/>
          <w:b/>
        </w:rPr>
        <w:t xml:space="preserve">la </w:t>
      </w:r>
      <w:proofErr w:type="spellStart"/>
      <w:r w:rsidR="00842BD2" w:rsidRPr="00230C7D">
        <w:rPr>
          <w:rFonts w:ascii="Arial" w:hAnsi="Arial" w:cs="Arial"/>
          <w:b/>
        </w:rPr>
        <w:t>reacreditación</w:t>
      </w:r>
      <w:proofErr w:type="spellEnd"/>
      <w:r w:rsidR="006845BB" w:rsidRPr="00230C7D">
        <w:rPr>
          <w:rFonts w:ascii="Arial" w:hAnsi="Arial" w:cs="Arial"/>
          <w:b/>
        </w:rPr>
        <w:t>.</w:t>
      </w:r>
      <w:r w:rsidR="00F65DAD" w:rsidRPr="00230C7D">
        <w:rPr>
          <w:rFonts w:ascii="Arial" w:hAnsi="Arial" w:cs="Arial"/>
          <w:b/>
        </w:rPr>
        <w:t xml:space="preserve"> </w:t>
      </w:r>
      <w:r w:rsidR="00B06F7D" w:rsidRPr="00230C7D">
        <w:rPr>
          <w:rFonts w:ascii="Arial" w:hAnsi="Arial" w:cs="Arial"/>
          <w:b/>
        </w:rPr>
        <w:t xml:space="preserve">  </w:t>
      </w:r>
    </w:p>
    <w:p w:rsidR="00C53B40" w:rsidRDefault="00C53B40" w:rsidP="00110381">
      <w:pPr>
        <w:ind w:left="708"/>
        <w:jc w:val="both"/>
        <w:rPr>
          <w:rFonts w:ascii="Arial" w:hAnsi="Arial" w:cs="Arial"/>
          <w:sz w:val="22"/>
          <w:szCs w:val="22"/>
        </w:rPr>
      </w:pPr>
    </w:p>
    <w:p w:rsidR="005F4E62" w:rsidRPr="00230C7D" w:rsidRDefault="00180A2B" w:rsidP="00110381">
      <w:pPr>
        <w:ind w:left="708"/>
        <w:jc w:val="both"/>
        <w:rPr>
          <w:rFonts w:ascii="Arial" w:hAnsi="Arial" w:cs="Arial"/>
          <w:b/>
          <w:sz w:val="22"/>
          <w:szCs w:val="22"/>
        </w:rPr>
      </w:pPr>
      <w:r w:rsidRPr="00230C7D">
        <w:rPr>
          <w:rFonts w:ascii="Arial" w:hAnsi="Arial" w:cs="Arial"/>
          <w:sz w:val="22"/>
          <w:szCs w:val="22"/>
        </w:rPr>
        <w:t xml:space="preserve">Del número aproximado de actividades realizadas </w:t>
      </w:r>
      <w:r w:rsidRPr="00BA1A9A">
        <w:rPr>
          <w:rFonts w:ascii="Arial" w:hAnsi="Arial" w:cs="Arial"/>
          <w:sz w:val="22"/>
          <w:szCs w:val="22"/>
        </w:rPr>
        <w:t>(</w:t>
      </w:r>
      <w:r w:rsidR="00BA1A9A" w:rsidRPr="00BA1A9A">
        <w:rPr>
          <w:rFonts w:ascii="Arial" w:hAnsi="Arial" w:cs="Arial"/>
          <w:sz w:val="22"/>
          <w:szCs w:val="22"/>
        </w:rPr>
        <w:t>35</w:t>
      </w:r>
      <w:r w:rsidRPr="00BA1A9A">
        <w:rPr>
          <w:rFonts w:ascii="Arial" w:hAnsi="Arial" w:cs="Arial"/>
          <w:sz w:val="22"/>
          <w:szCs w:val="22"/>
        </w:rPr>
        <w:t>)</w:t>
      </w:r>
      <w:r w:rsidRPr="005520D6">
        <w:rPr>
          <w:rFonts w:ascii="Arial" w:hAnsi="Arial" w:cs="Arial"/>
          <w:color w:val="00B0F0"/>
          <w:sz w:val="22"/>
          <w:szCs w:val="22"/>
        </w:rPr>
        <w:t xml:space="preserve"> </w:t>
      </w:r>
      <w:r w:rsidRPr="00230C7D">
        <w:rPr>
          <w:rFonts w:ascii="Arial" w:hAnsi="Arial" w:cs="Arial"/>
          <w:sz w:val="22"/>
          <w:szCs w:val="22"/>
        </w:rPr>
        <w:t xml:space="preserve">se deriva un cumplimiento del  </w:t>
      </w:r>
      <w:r w:rsidR="00BA1A9A" w:rsidRPr="003C76D4">
        <w:rPr>
          <w:rFonts w:ascii="Arial" w:hAnsi="Arial" w:cs="Arial"/>
          <w:b/>
          <w:sz w:val="22"/>
          <w:szCs w:val="22"/>
        </w:rPr>
        <w:t>100%</w:t>
      </w:r>
      <w:r w:rsidR="008B3908" w:rsidRPr="00230C7D">
        <w:rPr>
          <w:rFonts w:ascii="Arial" w:hAnsi="Arial" w:cs="Arial"/>
          <w:sz w:val="22"/>
          <w:szCs w:val="22"/>
        </w:rPr>
        <w:t>:</w:t>
      </w:r>
      <w:r w:rsidR="008224EC" w:rsidRPr="00230C7D">
        <w:rPr>
          <w:rFonts w:ascii="Arial" w:hAnsi="Arial" w:cs="Arial"/>
          <w:sz w:val="22"/>
          <w:szCs w:val="22"/>
        </w:rPr>
        <w:t xml:space="preserve">                                         </w:t>
      </w:r>
    </w:p>
    <w:p w:rsidR="00D254CA" w:rsidRPr="00F2610B" w:rsidRDefault="00D254CA" w:rsidP="00110381">
      <w:pPr>
        <w:ind w:left="708"/>
        <w:jc w:val="both"/>
        <w:rPr>
          <w:rFonts w:ascii="Arial" w:hAnsi="Arial" w:cs="Arial"/>
          <w:sz w:val="22"/>
          <w:szCs w:val="22"/>
        </w:rPr>
      </w:pPr>
    </w:p>
    <w:p w:rsidR="009C2026" w:rsidRPr="00F2610B" w:rsidRDefault="00796F8F" w:rsidP="005E3580">
      <w:pPr>
        <w:numPr>
          <w:ilvl w:val="0"/>
          <w:numId w:val="13"/>
        </w:numPr>
        <w:jc w:val="both"/>
        <w:rPr>
          <w:rFonts w:ascii="Arial" w:hAnsi="Arial" w:cs="Arial"/>
          <w:sz w:val="22"/>
          <w:szCs w:val="22"/>
        </w:rPr>
      </w:pPr>
      <w:r w:rsidRPr="00F2610B">
        <w:rPr>
          <w:rFonts w:ascii="Arial" w:hAnsi="Arial" w:cs="Arial"/>
          <w:b/>
          <w:sz w:val="22"/>
          <w:szCs w:val="22"/>
        </w:rPr>
        <w:t>10</w:t>
      </w:r>
      <w:r w:rsidR="0032241D" w:rsidRPr="00F2610B">
        <w:rPr>
          <w:rFonts w:ascii="Arial" w:hAnsi="Arial" w:cs="Arial"/>
          <w:b/>
          <w:sz w:val="22"/>
          <w:szCs w:val="22"/>
        </w:rPr>
        <w:t xml:space="preserve"> procesos </w:t>
      </w:r>
      <w:r w:rsidRPr="00F2610B">
        <w:rPr>
          <w:rFonts w:ascii="Arial" w:hAnsi="Arial" w:cs="Arial"/>
          <w:b/>
          <w:sz w:val="22"/>
          <w:szCs w:val="22"/>
        </w:rPr>
        <w:t xml:space="preserve">de autoevaluación </w:t>
      </w:r>
      <w:r w:rsidRPr="00F2610B">
        <w:rPr>
          <w:rFonts w:ascii="Arial" w:hAnsi="Arial" w:cs="Arial"/>
          <w:sz w:val="22"/>
          <w:szCs w:val="22"/>
        </w:rPr>
        <w:t xml:space="preserve">de carreras de grado y </w:t>
      </w:r>
      <w:r w:rsidR="00D254CA" w:rsidRPr="00F2610B">
        <w:rPr>
          <w:rFonts w:ascii="Arial" w:hAnsi="Arial" w:cs="Arial"/>
          <w:sz w:val="22"/>
          <w:szCs w:val="22"/>
        </w:rPr>
        <w:t xml:space="preserve">de </w:t>
      </w:r>
      <w:r w:rsidRPr="00F2610B">
        <w:rPr>
          <w:rFonts w:ascii="Arial" w:hAnsi="Arial" w:cs="Arial"/>
          <w:sz w:val="22"/>
          <w:szCs w:val="22"/>
        </w:rPr>
        <w:t xml:space="preserve">posgrado </w:t>
      </w:r>
      <w:r w:rsidR="00D254CA" w:rsidRPr="00F2610B">
        <w:rPr>
          <w:rFonts w:ascii="Arial" w:hAnsi="Arial" w:cs="Arial"/>
          <w:sz w:val="22"/>
          <w:szCs w:val="22"/>
        </w:rPr>
        <w:t xml:space="preserve">acompañados </w:t>
      </w:r>
      <w:r w:rsidRPr="00F2610B">
        <w:rPr>
          <w:rFonts w:ascii="Arial" w:hAnsi="Arial" w:cs="Arial"/>
          <w:sz w:val="22"/>
          <w:szCs w:val="22"/>
        </w:rPr>
        <w:t>con fines de acreditación:</w:t>
      </w:r>
      <w:r w:rsidR="0032241D" w:rsidRPr="00F2610B">
        <w:rPr>
          <w:rFonts w:ascii="Arial" w:hAnsi="Arial" w:cs="Arial"/>
          <w:sz w:val="22"/>
          <w:szCs w:val="22"/>
        </w:rPr>
        <w:t xml:space="preserve"> </w:t>
      </w:r>
      <w:r w:rsidRPr="00F2610B">
        <w:rPr>
          <w:rFonts w:ascii="Arial" w:hAnsi="Arial" w:cs="Arial"/>
          <w:sz w:val="22"/>
          <w:szCs w:val="22"/>
        </w:rPr>
        <w:t xml:space="preserve">5 carreras para acreditación, 2 para </w:t>
      </w:r>
      <w:proofErr w:type="spellStart"/>
      <w:r w:rsidRPr="00F2610B">
        <w:rPr>
          <w:rFonts w:ascii="Arial" w:hAnsi="Arial" w:cs="Arial"/>
          <w:sz w:val="22"/>
          <w:szCs w:val="22"/>
        </w:rPr>
        <w:t>reacreditación</w:t>
      </w:r>
      <w:proofErr w:type="spellEnd"/>
      <w:r w:rsidRPr="00F2610B">
        <w:rPr>
          <w:rFonts w:ascii="Arial" w:hAnsi="Arial" w:cs="Arial"/>
          <w:sz w:val="22"/>
          <w:szCs w:val="22"/>
        </w:rPr>
        <w:t>, y 3 carreras que presentaron, ante el SIA, proyecto para acreditación</w:t>
      </w:r>
      <w:r w:rsidR="0037520B" w:rsidRPr="00F2610B">
        <w:rPr>
          <w:rFonts w:ascii="Arial" w:hAnsi="Arial" w:cs="Arial"/>
          <w:sz w:val="22"/>
          <w:szCs w:val="22"/>
        </w:rPr>
        <w:t xml:space="preserve"> (100%)</w:t>
      </w:r>
      <w:r w:rsidR="00C04341" w:rsidRPr="00F2610B">
        <w:rPr>
          <w:rFonts w:ascii="Arial" w:hAnsi="Arial" w:cs="Arial"/>
          <w:sz w:val="22"/>
          <w:szCs w:val="22"/>
        </w:rPr>
        <w:t>.</w:t>
      </w:r>
    </w:p>
    <w:p w:rsidR="009C2026" w:rsidRPr="00F2610B" w:rsidRDefault="009C2026" w:rsidP="009C2026">
      <w:pPr>
        <w:ind w:left="1068"/>
        <w:jc w:val="both"/>
        <w:rPr>
          <w:rFonts w:ascii="Arial" w:hAnsi="Arial" w:cs="Arial"/>
          <w:sz w:val="22"/>
          <w:szCs w:val="22"/>
        </w:rPr>
      </w:pPr>
    </w:p>
    <w:p w:rsidR="0037520B" w:rsidRPr="005169B0" w:rsidRDefault="00470EAE" w:rsidP="005E3580">
      <w:pPr>
        <w:numPr>
          <w:ilvl w:val="0"/>
          <w:numId w:val="13"/>
        </w:numPr>
        <w:jc w:val="both"/>
        <w:rPr>
          <w:rFonts w:ascii="Arial" w:hAnsi="Arial" w:cs="Arial"/>
          <w:sz w:val="22"/>
          <w:szCs w:val="22"/>
        </w:rPr>
      </w:pPr>
      <w:r w:rsidRPr="00F2610B">
        <w:rPr>
          <w:rFonts w:ascii="Arial" w:hAnsi="Arial" w:cs="Arial"/>
          <w:b/>
          <w:sz w:val="22"/>
          <w:szCs w:val="22"/>
        </w:rPr>
        <w:t>5</w:t>
      </w:r>
      <w:r w:rsidR="009C2026" w:rsidRPr="00F2610B">
        <w:rPr>
          <w:rFonts w:ascii="Arial" w:hAnsi="Arial" w:cs="Arial"/>
          <w:b/>
          <w:sz w:val="22"/>
          <w:szCs w:val="22"/>
        </w:rPr>
        <w:t xml:space="preserve"> </w:t>
      </w:r>
      <w:r w:rsidR="00E700A1" w:rsidRPr="00F2610B">
        <w:rPr>
          <w:rFonts w:ascii="Arial" w:hAnsi="Arial" w:cs="Arial"/>
          <w:b/>
          <w:sz w:val="22"/>
          <w:szCs w:val="22"/>
        </w:rPr>
        <w:t>procesos de autoevaluación</w:t>
      </w:r>
      <w:r w:rsidR="00E700A1" w:rsidRPr="00F2610B">
        <w:rPr>
          <w:rFonts w:ascii="Arial" w:hAnsi="Arial" w:cs="Arial"/>
          <w:sz w:val="22"/>
          <w:szCs w:val="22"/>
        </w:rPr>
        <w:t xml:space="preserve"> de carreras de grado y posgrado con fines de </w:t>
      </w:r>
      <w:r w:rsidR="00E700A1" w:rsidRPr="005169B0">
        <w:rPr>
          <w:rFonts w:ascii="Arial" w:hAnsi="Arial" w:cs="Arial"/>
          <w:sz w:val="22"/>
          <w:szCs w:val="22"/>
        </w:rPr>
        <w:t>mejoramiento apoyados (2 nuevos procesos), y seg</w:t>
      </w:r>
      <w:r w:rsidR="00F2610B" w:rsidRPr="005169B0">
        <w:rPr>
          <w:rFonts w:ascii="Arial" w:hAnsi="Arial" w:cs="Arial"/>
          <w:sz w:val="22"/>
          <w:szCs w:val="22"/>
        </w:rPr>
        <w:t>uimiento a procesos existentes (</w:t>
      </w:r>
      <w:r w:rsidR="00E700A1" w:rsidRPr="005169B0">
        <w:rPr>
          <w:rFonts w:ascii="Arial" w:hAnsi="Arial" w:cs="Arial"/>
          <w:sz w:val="22"/>
          <w:szCs w:val="22"/>
        </w:rPr>
        <w:t xml:space="preserve">3), </w:t>
      </w:r>
      <w:r w:rsidR="00F2610B" w:rsidRPr="005169B0">
        <w:rPr>
          <w:rFonts w:ascii="Arial" w:hAnsi="Arial" w:cs="Arial"/>
          <w:sz w:val="22"/>
          <w:szCs w:val="22"/>
        </w:rPr>
        <w:t xml:space="preserve">más del </w:t>
      </w:r>
      <w:r w:rsidR="00B1360D" w:rsidRPr="005169B0">
        <w:rPr>
          <w:rFonts w:ascii="Arial" w:hAnsi="Arial" w:cs="Arial"/>
          <w:sz w:val="22"/>
          <w:szCs w:val="22"/>
        </w:rPr>
        <w:t>100%</w:t>
      </w:r>
      <w:r w:rsidR="00F2610B" w:rsidRPr="005169B0">
        <w:rPr>
          <w:rFonts w:ascii="Arial" w:hAnsi="Arial" w:cs="Arial"/>
          <w:sz w:val="22"/>
          <w:szCs w:val="22"/>
        </w:rPr>
        <w:t xml:space="preserve"> estimado</w:t>
      </w:r>
      <w:r w:rsidR="00B1360D" w:rsidRPr="005169B0">
        <w:rPr>
          <w:rFonts w:ascii="Arial" w:hAnsi="Arial" w:cs="Arial"/>
          <w:sz w:val="22"/>
          <w:szCs w:val="22"/>
        </w:rPr>
        <w:t>.</w:t>
      </w:r>
    </w:p>
    <w:p w:rsidR="005169B0" w:rsidRPr="005169B0" w:rsidRDefault="005169B0" w:rsidP="005169B0">
      <w:pPr>
        <w:pStyle w:val="Prrafodelista"/>
        <w:rPr>
          <w:rFonts w:ascii="Arial" w:hAnsi="Arial" w:cs="Arial"/>
          <w:sz w:val="22"/>
          <w:szCs w:val="22"/>
        </w:rPr>
      </w:pPr>
    </w:p>
    <w:p w:rsidR="00B1360D" w:rsidRPr="005169B0" w:rsidRDefault="00143535" w:rsidP="005E3580">
      <w:pPr>
        <w:numPr>
          <w:ilvl w:val="0"/>
          <w:numId w:val="13"/>
        </w:numPr>
        <w:jc w:val="both"/>
        <w:rPr>
          <w:rFonts w:ascii="Arial" w:hAnsi="Arial" w:cs="Arial"/>
          <w:sz w:val="22"/>
          <w:szCs w:val="22"/>
        </w:rPr>
      </w:pPr>
      <w:r w:rsidRPr="005169B0">
        <w:rPr>
          <w:rFonts w:ascii="Arial" w:hAnsi="Arial" w:cs="Arial"/>
          <w:b/>
          <w:sz w:val="22"/>
          <w:szCs w:val="22"/>
        </w:rPr>
        <w:t>20</w:t>
      </w:r>
      <w:r w:rsidR="00B1360D" w:rsidRPr="005169B0">
        <w:rPr>
          <w:rFonts w:ascii="Arial" w:hAnsi="Arial" w:cs="Arial"/>
          <w:b/>
          <w:sz w:val="22"/>
          <w:szCs w:val="22"/>
        </w:rPr>
        <w:t xml:space="preserve"> procesos de </w:t>
      </w:r>
      <w:r w:rsidR="00E700A1" w:rsidRPr="005169B0">
        <w:rPr>
          <w:rFonts w:ascii="Arial" w:hAnsi="Arial" w:cs="Arial"/>
          <w:b/>
          <w:sz w:val="22"/>
          <w:szCs w:val="22"/>
        </w:rPr>
        <w:t xml:space="preserve">implementación </w:t>
      </w:r>
      <w:r w:rsidR="00E700A1" w:rsidRPr="005169B0">
        <w:rPr>
          <w:rFonts w:ascii="Arial" w:hAnsi="Arial" w:cs="Arial"/>
          <w:sz w:val="22"/>
          <w:szCs w:val="22"/>
        </w:rPr>
        <w:t xml:space="preserve">del compromiso de mejoramiento de las carreras </w:t>
      </w:r>
      <w:r w:rsidR="00B1360D" w:rsidRPr="005169B0">
        <w:rPr>
          <w:rFonts w:ascii="Arial" w:hAnsi="Arial" w:cs="Arial"/>
          <w:sz w:val="22"/>
          <w:szCs w:val="22"/>
        </w:rPr>
        <w:t>autoevalua</w:t>
      </w:r>
      <w:r w:rsidR="00E700A1" w:rsidRPr="005169B0">
        <w:rPr>
          <w:rFonts w:ascii="Arial" w:hAnsi="Arial" w:cs="Arial"/>
          <w:sz w:val="22"/>
          <w:szCs w:val="22"/>
        </w:rPr>
        <w:t>das</w:t>
      </w:r>
      <w:r w:rsidR="00B1360D" w:rsidRPr="005169B0">
        <w:rPr>
          <w:rFonts w:ascii="Arial" w:hAnsi="Arial" w:cs="Arial"/>
          <w:sz w:val="22"/>
          <w:szCs w:val="22"/>
        </w:rPr>
        <w:t xml:space="preserve"> </w:t>
      </w:r>
      <w:r w:rsidR="00E700A1" w:rsidRPr="005169B0">
        <w:rPr>
          <w:rFonts w:ascii="Arial" w:hAnsi="Arial" w:cs="Arial"/>
          <w:sz w:val="22"/>
          <w:szCs w:val="22"/>
        </w:rPr>
        <w:t>y acreditadas</w:t>
      </w:r>
      <w:r w:rsidR="009217B2" w:rsidRPr="005169B0">
        <w:rPr>
          <w:rFonts w:ascii="Arial" w:hAnsi="Arial" w:cs="Arial"/>
          <w:sz w:val="22"/>
          <w:szCs w:val="22"/>
        </w:rPr>
        <w:t xml:space="preserve"> (100%)</w:t>
      </w:r>
      <w:r w:rsidR="00E700A1" w:rsidRPr="005169B0">
        <w:rPr>
          <w:rFonts w:ascii="Arial" w:hAnsi="Arial" w:cs="Arial"/>
          <w:sz w:val="22"/>
          <w:szCs w:val="22"/>
        </w:rPr>
        <w:t>:</w:t>
      </w:r>
    </w:p>
    <w:p w:rsidR="00B1360D" w:rsidRPr="005169B0" w:rsidRDefault="00B1360D" w:rsidP="00B1360D">
      <w:pPr>
        <w:pStyle w:val="Prrafodelista"/>
        <w:rPr>
          <w:rFonts w:ascii="Arial" w:hAnsi="Arial" w:cs="Arial"/>
          <w:sz w:val="22"/>
          <w:szCs w:val="22"/>
        </w:rPr>
      </w:pPr>
    </w:p>
    <w:p w:rsidR="00B1360D" w:rsidRPr="005169B0" w:rsidRDefault="00B1360D" w:rsidP="00122EF9">
      <w:pPr>
        <w:numPr>
          <w:ilvl w:val="0"/>
          <w:numId w:val="40"/>
        </w:numPr>
        <w:jc w:val="both"/>
        <w:rPr>
          <w:rFonts w:ascii="Arial" w:hAnsi="Arial" w:cs="Arial"/>
          <w:sz w:val="22"/>
          <w:szCs w:val="22"/>
        </w:rPr>
      </w:pPr>
      <w:r w:rsidRPr="005169B0">
        <w:rPr>
          <w:rFonts w:ascii="Arial" w:hAnsi="Arial" w:cs="Arial"/>
          <w:sz w:val="22"/>
          <w:szCs w:val="22"/>
        </w:rPr>
        <w:t xml:space="preserve">Bachillerato </w:t>
      </w:r>
      <w:r w:rsidR="00E700A1" w:rsidRPr="005169B0">
        <w:rPr>
          <w:rFonts w:ascii="Arial" w:hAnsi="Arial" w:cs="Arial"/>
          <w:sz w:val="22"/>
          <w:szCs w:val="22"/>
        </w:rPr>
        <w:t>en Danza</w:t>
      </w:r>
    </w:p>
    <w:p w:rsidR="00B1360D" w:rsidRPr="009217B2" w:rsidRDefault="00B1360D" w:rsidP="00122EF9">
      <w:pPr>
        <w:numPr>
          <w:ilvl w:val="0"/>
          <w:numId w:val="40"/>
        </w:numPr>
        <w:jc w:val="both"/>
        <w:rPr>
          <w:rFonts w:ascii="Arial" w:hAnsi="Arial" w:cs="Arial"/>
          <w:sz w:val="22"/>
          <w:szCs w:val="22"/>
        </w:rPr>
      </w:pPr>
      <w:r w:rsidRPr="009217B2">
        <w:rPr>
          <w:rFonts w:ascii="Arial" w:hAnsi="Arial" w:cs="Arial"/>
          <w:sz w:val="22"/>
          <w:szCs w:val="22"/>
        </w:rPr>
        <w:t xml:space="preserve">Bachillerato </w:t>
      </w:r>
      <w:r w:rsidR="00496FF2" w:rsidRPr="009217B2">
        <w:rPr>
          <w:rFonts w:ascii="Arial" w:hAnsi="Arial" w:cs="Arial"/>
          <w:sz w:val="22"/>
          <w:szCs w:val="22"/>
        </w:rPr>
        <w:t>en Ingeniería en Sistemas de información</w:t>
      </w:r>
    </w:p>
    <w:p w:rsidR="00B1360D" w:rsidRPr="009217B2" w:rsidRDefault="000C3A41" w:rsidP="00122EF9">
      <w:pPr>
        <w:numPr>
          <w:ilvl w:val="0"/>
          <w:numId w:val="40"/>
        </w:numPr>
        <w:jc w:val="both"/>
        <w:rPr>
          <w:rFonts w:ascii="Arial" w:hAnsi="Arial" w:cs="Arial"/>
          <w:sz w:val="22"/>
          <w:szCs w:val="22"/>
        </w:rPr>
      </w:pPr>
      <w:r w:rsidRPr="009217B2">
        <w:rPr>
          <w:rFonts w:ascii="Arial" w:hAnsi="Arial" w:cs="Arial"/>
          <w:sz w:val="22"/>
          <w:szCs w:val="22"/>
        </w:rPr>
        <w:lastRenderedPageBreak/>
        <w:t xml:space="preserve">Bachillerato </w:t>
      </w:r>
      <w:r w:rsidR="00496FF2" w:rsidRPr="009217B2">
        <w:rPr>
          <w:rFonts w:ascii="Arial" w:hAnsi="Arial" w:cs="Arial"/>
          <w:sz w:val="22"/>
          <w:szCs w:val="22"/>
        </w:rPr>
        <w:t>en la Ens</w:t>
      </w:r>
      <w:r w:rsidR="00C528BD">
        <w:rPr>
          <w:rFonts w:ascii="Arial" w:hAnsi="Arial" w:cs="Arial"/>
          <w:sz w:val="22"/>
          <w:szCs w:val="22"/>
        </w:rPr>
        <w:t>eñanza de la Educación Física, Deporte y R</w:t>
      </w:r>
      <w:r w:rsidR="00496FF2" w:rsidRPr="009217B2">
        <w:rPr>
          <w:rFonts w:ascii="Arial" w:hAnsi="Arial" w:cs="Arial"/>
          <w:sz w:val="22"/>
          <w:szCs w:val="22"/>
        </w:rPr>
        <w:t>ecreación</w:t>
      </w:r>
    </w:p>
    <w:p w:rsidR="000C3A41" w:rsidRPr="009217B2" w:rsidRDefault="00496FF2" w:rsidP="00122EF9">
      <w:pPr>
        <w:numPr>
          <w:ilvl w:val="0"/>
          <w:numId w:val="40"/>
        </w:numPr>
        <w:jc w:val="both"/>
        <w:rPr>
          <w:rFonts w:ascii="Arial" w:hAnsi="Arial" w:cs="Arial"/>
          <w:sz w:val="22"/>
          <w:szCs w:val="22"/>
        </w:rPr>
      </w:pPr>
      <w:r w:rsidRPr="009217B2">
        <w:rPr>
          <w:rFonts w:ascii="Arial" w:hAnsi="Arial" w:cs="Arial"/>
          <w:sz w:val="22"/>
          <w:szCs w:val="22"/>
        </w:rPr>
        <w:t>Bachillerato en la Enseñanza de las Ciencias</w:t>
      </w:r>
    </w:p>
    <w:p w:rsidR="000C3A41" w:rsidRPr="009217B2" w:rsidRDefault="000C3A41" w:rsidP="00122EF9">
      <w:pPr>
        <w:numPr>
          <w:ilvl w:val="0"/>
          <w:numId w:val="40"/>
        </w:numPr>
        <w:jc w:val="both"/>
        <w:rPr>
          <w:rFonts w:ascii="Arial" w:hAnsi="Arial" w:cs="Arial"/>
          <w:sz w:val="22"/>
          <w:szCs w:val="22"/>
        </w:rPr>
      </w:pPr>
      <w:r w:rsidRPr="009217B2">
        <w:rPr>
          <w:rFonts w:ascii="Arial" w:hAnsi="Arial" w:cs="Arial"/>
          <w:sz w:val="22"/>
          <w:szCs w:val="22"/>
        </w:rPr>
        <w:t xml:space="preserve">Bachillerato en Enseñanza de los Estudios Sociales y </w:t>
      </w:r>
      <w:r w:rsidR="00496FF2" w:rsidRPr="009217B2">
        <w:rPr>
          <w:rFonts w:ascii="Arial" w:hAnsi="Arial" w:cs="Arial"/>
          <w:sz w:val="22"/>
          <w:szCs w:val="22"/>
        </w:rPr>
        <w:t xml:space="preserve">la </w:t>
      </w:r>
      <w:r w:rsidRPr="009217B2">
        <w:rPr>
          <w:rFonts w:ascii="Arial" w:hAnsi="Arial" w:cs="Arial"/>
          <w:sz w:val="22"/>
          <w:szCs w:val="22"/>
        </w:rPr>
        <w:t>Educación Cívica</w:t>
      </w:r>
    </w:p>
    <w:p w:rsidR="000C3A41" w:rsidRPr="009217B2" w:rsidRDefault="000C3A41" w:rsidP="00122EF9">
      <w:pPr>
        <w:numPr>
          <w:ilvl w:val="0"/>
          <w:numId w:val="40"/>
        </w:numPr>
        <w:jc w:val="both"/>
        <w:rPr>
          <w:rFonts w:ascii="Arial" w:hAnsi="Arial" w:cs="Arial"/>
          <w:sz w:val="22"/>
          <w:szCs w:val="22"/>
        </w:rPr>
      </w:pPr>
      <w:r w:rsidRPr="009217B2">
        <w:rPr>
          <w:rFonts w:ascii="Arial" w:hAnsi="Arial" w:cs="Arial"/>
          <w:sz w:val="22"/>
          <w:szCs w:val="22"/>
        </w:rPr>
        <w:t xml:space="preserve">Bachillerato en </w:t>
      </w:r>
      <w:r w:rsidR="00496FF2" w:rsidRPr="009217B2">
        <w:rPr>
          <w:rFonts w:ascii="Arial" w:hAnsi="Arial" w:cs="Arial"/>
          <w:sz w:val="22"/>
          <w:szCs w:val="22"/>
        </w:rPr>
        <w:t xml:space="preserve">la </w:t>
      </w:r>
      <w:r w:rsidRPr="009217B2">
        <w:rPr>
          <w:rFonts w:ascii="Arial" w:hAnsi="Arial" w:cs="Arial"/>
          <w:sz w:val="22"/>
          <w:szCs w:val="22"/>
        </w:rPr>
        <w:t xml:space="preserve">Enseñanza </w:t>
      </w:r>
      <w:r w:rsidR="00496FF2" w:rsidRPr="009217B2">
        <w:rPr>
          <w:rFonts w:ascii="Arial" w:hAnsi="Arial" w:cs="Arial"/>
          <w:sz w:val="22"/>
          <w:szCs w:val="22"/>
        </w:rPr>
        <w:t>del Inglés</w:t>
      </w:r>
    </w:p>
    <w:p w:rsidR="000C3A41" w:rsidRPr="009217B2" w:rsidRDefault="000C3A41" w:rsidP="00122EF9">
      <w:pPr>
        <w:numPr>
          <w:ilvl w:val="0"/>
          <w:numId w:val="40"/>
        </w:numPr>
        <w:jc w:val="both"/>
        <w:rPr>
          <w:rFonts w:ascii="Arial" w:hAnsi="Arial" w:cs="Arial"/>
          <w:sz w:val="22"/>
          <w:szCs w:val="22"/>
        </w:rPr>
      </w:pPr>
      <w:r w:rsidRPr="009217B2">
        <w:rPr>
          <w:rFonts w:ascii="Arial" w:hAnsi="Arial" w:cs="Arial"/>
          <w:sz w:val="22"/>
          <w:szCs w:val="22"/>
        </w:rPr>
        <w:t xml:space="preserve">Bachillerato </w:t>
      </w:r>
      <w:r w:rsidR="00496FF2" w:rsidRPr="009217B2">
        <w:rPr>
          <w:rFonts w:ascii="Arial" w:hAnsi="Arial" w:cs="Arial"/>
          <w:sz w:val="22"/>
          <w:szCs w:val="22"/>
        </w:rPr>
        <w:t>en Desarrollo sostenible con equidad de género</w:t>
      </w:r>
    </w:p>
    <w:p w:rsidR="00496FF2" w:rsidRPr="009217B2" w:rsidRDefault="00DA5A71" w:rsidP="00122EF9">
      <w:pPr>
        <w:numPr>
          <w:ilvl w:val="0"/>
          <w:numId w:val="40"/>
        </w:numPr>
        <w:jc w:val="both"/>
        <w:rPr>
          <w:rFonts w:ascii="Arial" w:hAnsi="Arial" w:cs="Arial"/>
          <w:sz w:val="22"/>
          <w:szCs w:val="22"/>
        </w:rPr>
      </w:pPr>
      <w:r w:rsidRPr="009217B2">
        <w:rPr>
          <w:rFonts w:ascii="Arial" w:hAnsi="Arial" w:cs="Arial"/>
          <w:sz w:val="22"/>
          <w:szCs w:val="22"/>
        </w:rPr>
        <w:t>Bachillerato y Licenciatura en Educación Especial con énfasis en Integración</w:t>
      </w:r>
    </w:p>
    <w:p w:rsidR="000C3A41" w:rsidRPr="009217B2" w:rsidRDefault="000C3A41" w:rsidP="00122EF9">
      <w:pPr>
        <w:numPr>
          <w:ilvl w:val="0"/>
          <w:numId w:val="40"/>
        </w:numPr>
        <w:jc w:val="both"/>
        <w:rPr>
          <w:rFonts w:ascii="Arial" w:hAnsi="Arial" w:cs="Arial"/>
          <w:sz w:val="22"/>
          <w:szCs w:val="22"/>
        </w:rPr>
      </w:pPr>
      <w:r w:rsidRPr="009217B2">
        <w:rPr>
          <w:rFonts w:ascii="Arial" w:hAnsi="Arial" w:cs="Arial"/>
          <w:sz w:val="22"/>
          <w:szCs w:val="22"/>
        </w:rPr>
        <w:t xml:space="preserve">Bachillerato y Licenciatura en </w:t>
      </w:r>
      <w:r w:rsidR="00DA5A71" w:rsidRPr="009217B2">
        <w:rPr>
          <w:rFonts w:ascii="Arial" w:hAnsi="Arial" w:cs="Arial"/>
          <w:sz w:val="22"/>
          <w:szCs w:val="22"/>
        </w:rPr>
        <w:t>Bibliotecología y Documentación</w:t>
      </w:r>
    </w:p>
    <w:p w:rsidR="000C3A41" w:rsidRPr="009217B2" w:rsidRDefault="000C3A41" w:rsidP="00122EF9">
      <w:pPr>
        <w:numPr>
          <w:ilvl w:val="0"/>
          <w:numId w:val="40"/>
        </w:numPr>
        <w:jc w:val="both"/>
        <w:rPr>
          <w:rFonts w:ascii="Arial" w:hAnsi="Arial" w:cs="Arial"/>
          <w:sz w:val="22"/>
          <w:szCs w:val="22"/>
        </w:rPr>
      </w:pPr>
      <w:r w:rsidRPr="009217B2">
        <w:rPr>
          <w:rFonts w:ascii="Arial" w:hAnsi="Arial" w:cs="Arial"/>
          <w:sz w:val="22"/>
          <w:szCs w:val="22"/>
        </w:rPr>
        <w:t xml:space="preserve">Bachillerato y Licenciatura en </w:t>
      </w:r>
      <w:r w:rsidR="00DA5A71" w:rsidRPr="009217B2">
        <w:rPr>
          <w:rFonts w:ascii="Arial" w:hAnsi="Arial" w:cs="Arial"/>
          <w:sz w:val="22"/>
          <w:szCs w:val="22"/>
        </w:rPr>
        <w:t>Ciencias Geográficas con énfasis en Ordenamiento del territorio</w:t>
      </w:r>
    </w:p>
    <w:p w:rsidR="000C3A41" w:rsidRPr="009217B2" w:rsidRDefault="000C3A41" w:rsidP="00122EF9">
      <w:pPr>
        <w:numPr>
          <w:ilvl w:val="0"/>
          <w:numId w:val="40"/>
        </w:numPr>
        <w:jc w:val="both"/>
        <w:rPr>
          <w:rFonts w:ascii="Arial" w:hAnsi="Arial" w:cs="Arial"/>
          <w:sz w:val="22"/>
          <w:szCs w:val="22"/>
        </w:rPr>
      </w:pPr>
      <w:r w:rsidRPr="009217B2">
        <w:rPr>
          <w:rFonts w:ascii="Arial" w:hAnsi="Arial" w:cs="Arial"/>
          <w:sz w:val="22"/>
          <w:szCs w:val="22"/>
        </w:rPr>
        <w:t xml:space="preserve">Bachillerato y Licenciatura en </w:t>
      </w:r>
      <w:r w:rsidR="00DA5A71" w:rsidRPr="009217B2">
        <w:rPr>
          <w:rFonts w:ascii="Arial" w:hAnsi="Arial" w:cs="Arial"/>
          <w:sz w:val="22"/>
          <w:szCs w:val="22"/>
        </w:rPr>
        <w:t>Enseñanza de la Matemática</w:t>
      </w:r>
    </w:p>
    <w:p w:rsidR="00DA5A71" w:rsidRPr="009217B2" w:rsidRDefault="00DA5A71" w:rsidP="00122EF9">
      <w:pPr>
        <w:numPr>
          <w:ilvl w:val="0"/>
          <w:numId w:val="40"/>
        </w:numPr>
        <w:jc w:val="both"/>
        <w:rPr>
          <w:rFonts w:ascii="Arial" w:hAnsi="Arial" w:cs="Arial"/>
          <w:sz w:val="22"/>
          <w:szCs w:val="22"/>
        </w:rPr>
      </w:pPr>
      <w:r w:rsidRPr="009217B2">
        <w:rPr>
          <w:rFonts w:ascii="Arial" w:hAnsi="Arial" w:cs="Arial"/>
          <w:sz w:val="22"/>
          <w:szCs w:val="22"/>
        </w:rPr>
        <w:t>Bachillerato y Licenciatura en Ingeniería en Agronomía</w:t>
      </w:r>
    </w:p>
    <w:p w:rsidR="00DA5A71" w:rsidRPr="009217B2" w:rsidRDefault="00DA5A71" w:rsidP="00122EF9">
      <w:pPr>
        <w:numPr>
          <w:ilvl w:val="0"/>
          <w:numId w:val="40"/>
        </w:numPr>
        <w:jc w:val="both"/>
        <w:rPr>
          <w:rFonts w:ascii="Arial" w:hAnsi="Arial" w:cs="Arial"/>
          <w:sz w:val="22"/>
          <w:szCs w:val="22"/>
        </w:rPr>
      </w:pPr>
      <w:r w:rsidRPr="009217B2">
        <w:rPr>
          <w:rFonts w:ascii="Arial" w:hAnsi="Arial" w:cs="Arial"/>
          <w:sz w:val="22"/>
          <w:szCs w:val="22"/>
        </w:rPr>
        <w:t xml:space="preserve">Bachillerato y Licenciatura en </w:t>
      </w:r>
      <w:r w:rsidR="00020C5C">
        <w:rPr>
          <w:rFonts w:ascii="Arial" w:hAnsi="Arial" w:cs="Arial"/>
          <w:sz w:val="22"/>
          <w:szCs w:val="22"/>
        </w:rPr>
        <w:t>Ingeniería en Ciencias F</w:t>
      </w:r>
      <w:r w:rsidR="009A7A50" w:rsidRPr="009217B2">
        <w:rPr>
          <w:rFonts w:ascii="Arial" w:hAnsi="Arial" w:cs="Arial"/>
          <w:sz w:val="22"/>
          <w:szCs w:val="22"/>
        </w:rPr>
        <w:t>orestales</w:t>
      </w:r>
    </w:p>
    <w:p w:rsidR="00DA5A71" w:rsidRPr="009217B2" w:rsidRDefault="00DA5A71" w:rsidP="00122EF9">
      <w:pPr>
        <w:numPr>
          <w:ilvl w:val="0"/>
          <w:numId w:val="40"/>
        </w:numPr>
        <w:jc w:val="both"/>
        <w:rPr>
          <w:rFonts w:ascii="Arial" w:hAnsi="Arial" w:cs="Arial"/>
          <w:sz w:val="22"/>
          <w:szCs w:val="22"/>
        </w:rPr>
      </w:pPr>
      <w:r w:rsidRPr="009217B2">
        <w:rPr>
          <w:rFonts w:ascii="Arial" w:hAnsi="Arial" w:cs="Arial"/>
          <w:sz w:val="22"/>
          <w:szCs w:val="22"/>
        </w:rPr>
        <w:t xml:space="preserve">Bachillerato y Licenciatura en </w:t>
      </w:r>
      <w:r w:rsidR="00020C5C">
        <w:rPr>
          <w:rFonts w:ascii="Arial" w:hAnsi="Arial" w:cs="Arial"/>
          <w:sz w:val="22"/>
          <w:szCs w:val="22"/>
        </w:rPr>
        <w:t>Ingeniería en Topografía y C</w:t>
      </w:r>
      <w:r w:rsidR="009A7A50" w:rsidRPr="009217B2">
        <w:rPr>
          <w:rFonts w:ascii="Arial" w:hAnsi="Arial" w:cs="Arial"/>
          <w:sz w:val="22"/>
          <w:szCs w:val="22"/>
        </w:rPr>
        <w:t>atastro</w:t>
      </w:r>
    </w:p>
    <w:p w:rsidR="009A7A50" w:rsidRPr="009217B2" w:rsidRDefault="009A7A50" w:rsidP="00122EF9">
      <w:pPr>
        <w:numPr>
          <w:ilvl w:val="0"/>
          <w:numId w:val="40"/>
        </w:numPr>
        <w:jc w:val="both"/>
        <w:rPr>
          <w:rFonts w:ascii="Arial" w:hAnsi="Arial" w:cs="Arial"/>
          <w:sz w:val="22"/>
          <w:szCs w:val="22"/>
        </w:rPr>
      </w:pPr>
      <w:r w:rsidRPr="009217B2">
        <w:rPr>
          <w:rFonts w:ascii="Arial" w:hAnsi="Arial" w:cs="Arial"/>
          <w:sz w:val="22"/>
          <w:szCs w:val="22"/>
        </w:rPr>
        <w:t>Bachillerato y Licenciatura en Orientación</w:t>
      </w:r>
    </w:p>
    <w:p w:rsidR="009A7A50" w:rsidRPr="009217B2" w:rsidRDefault="009A7A50" w:rsidP="00122EF9">
      <w:pPr>
        <w:numPr>
          <w:ilvl w:val="0"/>
          <w:numId w:val="40"/>
        </w:numPr>
        <w:jc w:val="both"/>
        <w:rPr>
          <w:rFonts w:ascii="Arial" w:hAnsi="Arial" w:cs="Arial"/>
          <w:sz w:val="22"/>
          <w:szCs w:val="22"/>
        </w:rPr>
      </w:pPr>
      <w:r w:rsidRPr="009217B2">
        <w:rPr>
          <w:rFonts w:ascii="Arial" w:hAnsi="Arial" w:cs="Arial"/>
          <w:sz w:val="22"/>
          <w:szCs w:val="22"/>
        </w:rPr>
        <w:t>Bachillerato y Licenciatura en Pedagogía con énfasis Educación Preescolar</w:t>
      </w:r>
    </w:p>
    <w:p w:rsidR="009A7A50" w:rsidRPr="009217B2" w:rsidRDefault="009A7A50" w:rsidP="00122EF9">
      <w:pPr>
        <w:numPr>
          <w:ilvl w:val="0"/>
          <w:numId w:val="40"/>
        </w:numPr>
        <w:jc w:val="both"/>
        <w:rPr>
          <w:rFonts w:ascii="Arial" w:hAnsi="Arial" w:cs="Arial"/>
          <w:sz w:val="22"/>
          <w:szCs w:val="22"/>
        </w:rPr>
      </w:pPr>
      <w:r w:rsidRPr="009217B2">
        <w:rPr>
          <w:rFonts w:ascii="Arial" w:hAnsi="Arial" w:cs="Arial"/>
          <w:sz w:val="22"/>
          <w:szCs w:val="22"/>
        </w:rPr>
        <w:t>Bachillerato y Licenciatura en Pedagogía con énfasis e</w:t>
      </w:r>
      <w:r w:rsidR="00020C5C">
        <w:rPr>
          <w:rFonts w:ascii="Arial" w:hAnsi="Arial" w:cs="Arial"/>
          <w:sz w:val="22"/>
          <w:szCs w:val="22"/>
        </w:rPr>
        <w:t>n I y II ciclo de la Educación General B</w:t>
      </w:r>
      <w:r w:rsidRPr="009217B2">
        <w:rPr>
          <w:rFonts w:ascii="Arial" w:hAnsi="Arial" w:cs="Arial"/>
          <w:sz w:val="22"/>
          <w:szCs w:val="22"/>
        </w:rPr>
        <w:t>ásica</w:t>
      </w:r>
    </w:p>
    <w:p w:rsidR="009A7A50" w:rsidRPr="009217B2" w:rsidRDefault="009A7A50" w:rsidP="00122EF9">
      <w:pPr>
        <w:numPr>
          <w:ilvl w:val="0"/>
          <w:numId w:val="40"/>
        </w:numPr>
        <w:jc w:val="both"/>
        <w:rPr>
          <w:rFonts w:ascii="Arial" w:hAnsi="Arial" w:cs="Arial"/>
          <w:sz w:val="22"/>
          <w:szCs w:val="22"/>
        </w:rPr>
      </w:pPr>
      <w:r w:rsidRPr="009217B2">
        <w:rPr>
          <w:rFonts w:ascii="Arial" w:hAnsi="Arial" w:cs="Arial"/>
          <w:sz w:val="22"/>
          <w:szCs w:val="22"/>
        </w:rPr>
        <w:t>Bachillerato y Licenciatura en Relaciones Internacionales</w:t>
      </w:r>
    </w:p>
    <w:p w:rsidR="00DA5A71" w:rsidRPr="009217B2" w:rsidRDefault="009A7A50" w:rsidP="00122EF9">
      <w:pPr>
        <w:numPr>
          <w:ilvl w:val="0"/>
          <w:numId w:val="40"/>
        </w:numPr>
        <w:jc w:val="both"/>
        <w:rPr>
          <w:rFonts w:ascii="Arial" w:hAnsi="Arial" w:cs="Arial"/>
          <w:sz w:val="22"/>
          <w:szCs w:val="22"/>
        </w:rPr>
      </w:pPr>
      <w:r w:rsidRPr="009217B2">
        <w:rPr>
          <w:rFonts w:ascii="Arial" w:hAnsi="Arial" w:cs="Arial"/>
          <w:sz w:val="22"/>
          <w:szCs w:val="22"/>
        </w:rPr>
        <w:t>Licenciatura en Medicina Veterinaria</w:t>
      </w:r>
    </w:p>
    <w:p w:rsidR="009A7A50" w:rsidRPr="009217B2" w:rsidRDefault="009A7A50" w:rsidP="00122EF9">
      <w:pPr>
        <w:numPr>
          <w:ilvl w:val="0"/>
          <w:numId w:val="40"/>
        </w:numPr>
        <w:jc w:val="both"/>
        <w:rPr>
          <w:rFonts w:ascii="Arial" w:hAnsi="Arial" w:cs="Arial"/>
          <w:sz w:val="22"/>
          <w:szCs w:val="22"/>
        </w:rPr>
      </w:pPr>
      <w:r w:rsidRPr="009217B2">
        <w:rPr>
          <w:rFonts w:ascii="Arial" w:hAnsi="Arial" w:cs="Arial"/>
          <w:sz w:val="22"/>
          <w:szCs w:val="22"/>
        </w:rPr>
        <w:t>Maestría en Apicultura tropical</w:t>
      </w:r>
    </w:p>
    <w:p w:rsidR="000C3A41" w:rsidRPr="00794682" w:rsidRDefault="000C3A41" w:rsidP="000C3A41">
      <w:pPr>
        <w:ind w:left="2508"/>
        <w:jc w:val="both"/>
        <w:rPr>
          <w:rFonts w:ascii="Arial" w:hAnsi="Arial" w:cs="Arial"/>
          <w:sz w:val="22"/>
          <w:szCs w:val="22"/>
        </w:rPr>
      </w:pPr>
    </w:p>
    <w:p w:rsidR="00850A16" w:rsidRPr="00AF7AC8" w:rsidRDefault="00794682" w:rsidP="00D7741F">
      <w:pPr>
        <w:numPr>
          <w:ilvl w:val="0"/>
          <w:numId w:val="13"/>
        </w:numPr>
        <w:jc w:val="both"/>
        <w:rPr>
          <w:rFonts w:ascii="Arial" w:hAnsi="Arial" w:cs="Arial"/>
          <w:sz w:val="22"/>
          <w:szCs w:val="22"/>
        </w:rPr>
      </w:pPr>
      <w:r w:rsidRPr="00794682">
        <w:rPr>
          <w:rFonts w:ascii="Arial" w:hAnsi="Arial" w:cs="Arial"/>
          <w:b/>
          <w:sz w:val="22"/>
          <w:szCs w:val="22"/>
        </w:rPr>
        <w:t>8</w:t>
      </w:r>
      <w:r w:rsidR="00850A16" w:rsidRPr="00794682">
        <w:rPr>
          <w:rFonts w:ascii="Arial" w:hAnsi="Arial" w:cs="Arial"/>
          <w:b/>
          <w:sz w:val="22"/>
          <w:szCs w:val="22"/>
        </w:rPr>
        <w:t xml:space="preserve"> actividades académicas</w:t>
      </w:r>
      <w:r w:rsidR="00850A16" w:rsidRPr="00794682">
        <w:rPr>
          <w:rFonts w:ascii="Arial" w:hAnsi="Arial" w:cs="Arial"/>
          <w:sz w:val="22"/>
          <w:szCs w:val="22"/>
        </w:rPr>
        <w:t xml:space="preserve"> de planificación y gestión curricular </w:t>
      </w:r>
      <w:r w:rsidR="007025E7" w:rsidRPr="00794682">
        <w:rPr>
          <w:rFonts w:ascii="Arial" w:hAnsi="Arial" w:cs="Arial"/>
          <w:sz w:val="22"/>
          <w:szCs w:val="22"/>
        </w:rPr>
        <w:t>en</w:t>
      </w:r>
      <w:r w:rsidR="00850A16" w:rsidRPr="00794682">
        <w:rPr>
          <w:rFonts w:ascii="Arial" w:hAnsi="Arial" w:cs="Arial"/>
          <w:sz w:val="22"/>
          <w:szCs w:val="22"/>
        </w:rPr>
        <w:t xml:space="preserve"> la División de </w:t>
      </w:r>
      <w:proofErr w:type="spellStart"/>
      <w:r w:rsidR="00850A16" w:rsidRPr="00794682">
        <w:rPr>
          <w:rFonts w:ascii="Arial" w:hAnsi="Arial" w:cs="Arial"/>
          <w:sz w:val="22"/>
          <w:szCs w:val="22"/>
        </w:rPr>
        <w:t>Educología</w:t>
      </w:r>
      <w:proofErr w:type="spellEnd"/>
      <w:r w:rsidR="00850A16" w:rsidRPr="00794682">
        <w:rPr>
          <w:rFonts w:ascii="Arial" w:hAnsi="Arial" w:cs="Arial"/>
          <w:sz w:val="22"/>
          <w:szCs w:val="22"/>
        </w:rPr>
        <w:t xml:space="preserve"> (</w:t>
      </w:r>
      <w:r w:rsidR="007025E7" w:rsidRPr="00794682">
        <w:rPr>
          <w:rFonts w:ascii="Arial" w:hAnsi="Arial" w:cs="Arial"/>
          <w:sz w:val="22"/>
          <w:szCs w:val="22"/>
        </w:rPr>
        <w:t>g</w:t>
      </w:r>
      <w:r w:rsidR="00850A16" w:rsidRPr="00794682">
        <w:rPr>
          <w:rFonts w:ascii="Arial" w:hAnsi="Arial" w:cs="Arial"/>
          <w:sz w:val="22"/>
          <w:szCs w:val="22"/>
        </w:rPr>
        <w:t>estión académica)</w:t>
      </w:r>
      <w:r w:rsidR="00806ACB" w:rsidRPr="00794682">
        <w:rPr>
          <w:rFonts w:ascii="Arial" w:hAnsi="Arial" w:cs="Arial"/>
          <w:sz w:val="22"/>
          <w:szCs w:val="22"/>
        </w:rPr>
        <w:t>: sesiones de trabajo con personal académico para el rediseño del componente pedagógico de la unidad, e igualmente acompaña</w:t>
      </w:r>
      <w:r w:rsidR="007025E7" w:rsidRPr="00794682">
        <w:rPr>
          <w:rFonts w:ascii="Arial" w:hAnsi="Arial" w:cs="Arial"/>
          <w:sz w:val="22"/>
          <w:szCs w:val="22"/>
        </w:rPr>
        <w:t>miento</w:t>
      </w:r>
      <w:r w:rsidR="00806ACB" w:rsidRPr="00794682">
        <w:rPr>
          <w:rFonts w:ascii="Arial" w:hAnsi="Arial" w:cs="Arial"/>
          <w:sz w:val="22"/>
          <w:szCs w:val="22"/>
        </w:rPr>
        <w:t xml:space="preserve"> </w:t>
      </w:r>
      <w:r w:rsidR="007025E7" w:rsidRPr="00794682">
        <w:rPr>
          <w:rFonts w:ascii="Arial" w:hAnsi="Arial" w:cs="Arial"/>
          <w:sz w:val="22"/>
          <w:szCs w:val="22"/>
        </w:rPr>
        <w:t>d</w:t>
      </w:r>
      <w:r w:rsidR="00806ACB" w:rsidRPr="00794682">
        <w:rPr>
          <w:rFonts w:ascii="Arial" w:hAnsi="Arial" w:cs="Arial"/>
          <w:sz w:val="22"/>
          <w:szCs w:val="22"/>
        </w:rPr>
        <w:t xml:space="preserve">el proceso de construcción de una propuesta de plan de estudios por competencias para la enseñanza de las matemáticas, así como </w:t>
      </w:r>
      <w:r w:rsidR="007025E7" w:rsidRPr="00794682">
        <w:rPr>
          <w:rFonts w:ascii="Arial" w:hAnsi="Arial" w:cs="Arial"/>
          <w:sz w:val="22"/>
          <w:szCs w:val="22"/>
        </w:rPr>
        <w:t>la revisión de los cursos pedagógicos de la carrera de enseñanza de las ciencias</w:t>
      </w:r>
      <w:r w:rsidR="00850A16" w:rsidRPr="00794682">
        <w:rPr>
          <w:rFonts w:ascii="Arial" w:hAnsi="Arial" w:cs="Arial"/>
          <w:sz w:val="22"/>
          <w:szCs w:val="22"/>
        </w:rPr>
        <w:t xml:space="preserve">, </w:t>
      </w:r>
      <w:r w:rsidRPr="00794682">
        <w:rPr>
          <w:rFonts w:ascii="Arial" w:hAnsi="Arial" w:cs="Arial"/>
          <w:sz w:val="22"/>
          <w:szCs w:val="22"/>
        </w:rPr>
        <w:t>100</w:t>
      </w:r>
      <w:r w:rsidR="00350505" w:rsidRPr="00794682">
        <w:rPr>
          <w:rFonts w:ascii="Arial" w:hAnsi="Arial" w:cs="Arial"/>
          <w:sz w:val="22"/>
          <w:szCs w:val="22"/>
        </w:rPr>
        <w:t xml:space="preserve">%; </w:t>
      </w:r>
      <w:r w:rsidRPr="00794682">
        <w:rPr>
          <w:rFonts w:ascii="Arial" w:hAnsi="Arial" w:cs="Arial"/>
          <w:b/>
          <w:sz w:val="22"/>
          <w:szCs w:val="22"/>
        </w:rPr>
        <w:t>9</w:t>
      </w:r>
      <w:r w:rsidR="00350505" w:rsidRPr="00794682">
        <w:rPr>
          <w:rFonts w:ascii="Arial" w:hAnsi="Arial" w:cs="Arial"/>
          <w:b/>
          <w:sz w:val="22"/>
          <w:szCs w:val="22"/>
        </w:rPr>
        <w:t xml:space="preserve"> actividades</w:t>
      </w:r>
      <w:r w:rsidR="00350505" w:rsidRPr="00794682">
        <w:rPr>
          <w:rFonts w:ascii="Arial" w:hAnsi="Arial" w:cs="Arial"/>
          <w:sz w:val="22"/>
          <w:szCs w:val="22"/>
        </w:rPr>
        <w:t xml:space="preserve"> que permitan desarrollar el plan de mejoramiento de la unidad, así como participación en los diferentes procesos de autoevaluación y acreditación en que se coparticipa (</w:t>
      </w:r>
      <w:r>
        <w:rPr>
          <w:rFonts w:ascii="Arial" w:hAnsi="Arial" w:cs="Arial"/>
          <w:sz w:val="22"/>
          <w:szCs w:val="22"/>
        </w:rPr>
        <w:t>100</w:t>
      </w:r>
      <w:r w:rsidR="00350505" w:rsidRPr="00794682">
        <w:rPr>
          <w:rFonts w:ascii="Arial" w:hAnsi="Arial" w:cs="Arial"/>
          <w:sz w:val="22"/>
          <w:szCs w:val="22"/>
        </w:rPr>
        <w:t>%)</w:t>
      </w:r>
      <w:r w:rsidR="00137F1C" w:rsidRPr="00794682">
        <w:rPr>
          <w:rFonts w:ascii="Arial" w:hAnsi="Arial" w:cs="Arial"/>
          <w:sz w:val="22"/>
          <w:szCs w:val="22"/>
        </w:rPr>
        <w:t xml:space="preserve">; </w:t>
      </w:r>
      <w:r w:rsidRPr="00794682">
        <w:rPr>
          <w:rFonts w:ascii="Arial" w:hAnsi="Arial" w:cs="Arial"/>
          <w:b/>
          <w:sz w:val="22"/>
          <w:szCs w:val="22"/>
        </w:rPr>
        <w:t>4</w:t>
      </w:r>
      <w:r w:rsidR="00137F1C" w:rsidRPr="00794682">
        <w:rPr>
          <w:rFonts w:ascii="Arial" w:hAnsi="Arial" w:cs="Arial"/>
          <w:b/>
          <w:sz w:val="22"/>
          <w:szCs w:val="22"/>
        </w:rPr>
        <w:t xml:space="preserve"> actividades académicas</w:t>
      </w:r>
      <w:r w:rsidR="00137F1C" w:rsidRPr="00794682">
        <w:rPr>
          <w:rFonts w:ascii="Arial" w:hAnsi="Arial" w:cs="Arial"/>
          <w:sz w:val="22"/>
          <w:szCs w:val="22"/>
        </w:rPr>
        <w:t xml:space="preserve"> que permitan la autoevaluación y la gestión del compromiso de mejora de la carrera de Bachillerato y Licenciatura en la enseñanza de la Matemática (gestión acad</w:t>
      </w:r>
      <w:r w:rsidR="00A2051B" w:rsidRPr="00794682">
        <w:rPr>
          <w:rFonts w:ascii="Arial" w:hAnsi="Arial" w:cs="Arial"/>
          <w:sz w:val="22"/>
          <w:szCs w:val="22"/>
        </w:rPr>
        <w:t>émica</w:t>
      </w:r>
      <w:r w:rsidR="00A2051B" w:rsidRPr="005E01AC">
        <w:rPr>
          <w:rFonts w:ascii="Arial" w:hAnsi="Arial" w:cs="Arial"/>
          <w:sz w:val="22"/>
          <w:szCs w:val="22"/>
        </w:rPr>
        <w:t xml:space="preserve">), </w:t>
      </w:r>
      <w:r w:rsidRPr="005E01AC">
        <w:rPr>
          <w:rFonts w:ascii="Arial" w:hAnsi="Arial" w:cs="Arial"/>
          <w:sz w:val="22"/>
          <w:szCs w:val="22"/>
        </w:rPr>
        <w:t>100</w:t>
      </w:r>
      <w:r w:rsidR="00A2051B" w:rsidRPr="005E01AC">
        <w:rPr>
          <w:rFonts w:ascii="Arial" w:hAnsi="Arial" w:cs="Arial"/>
          <w:sz w:val="22"/>
          <w:szCs w:val="22"/>
        </w:rPr>
        <w:t>%</w:t>
      </w:r>
      <w:r w:rsidR="005E01AC" w:rsidRPr="005E01AC">
        <w:rPr>
          <w:rFonts w:ascii="Arial" w:hAnsi="Arial" w:cs="Arial"/>
          <w:sz w:val="22"/>
          <w:szCs w:val="22"/>
        </w:rPr>
        <w:t>:</w:t>
      </w:r>
      <w:r w:rsidR="00A2051B" w:rsidRPr="005E01AC">
        <w:rPr>
          <w:rFonts w:ascii="Arial" w:hAnsi="Arial" w:cs="Arial"/>
          <w:sz w:val="22"/>
          <w:szCs w:val="22"/>
        </w:rPr>
        <w:t xml:space="preserve"> se aplicó el instrumento de seguimiento a académicos y estudiantes, se completó el informe parcial del compromiso de mejora de la carrera y el informe de evaluación; </w:t>
      </w:r>
      <w:r w:rsidRPr="005E01AC">
        <w:rPr>
          <w:rFonts w:ascii="Arial" w:hAnsi="Arial" w:cs="Arial"/>
          <w:b/>
          <w:sz w:val="22"/>
          <w:szCs w:val="22"/>
        </w:rPr>
        <w:t>4</w:t>
      </w:r>
      <w:r w:rsidR="00A2051B" w:rsidRPr="00794682">
        <w:rPr>
          <w:rFonts w:ascii="Arial" w:hAnsi="Arial" w:cs="Arial"/>
          <w:b/>
          <w:sz w:val="22"/>
          <w:szCs w:val="22"/>
        </w:rPr>
        <w:t xml:space="preserve"> actividades académicas</w:t>
      </w:r>
      <w:r w:rsidR="00A2051B" w:rsidRPr="00794682">
        <w:rPr>
          <w:rFonts w:ascii="Arial" w:hAnsi="Arial" w:cs="Arial"/>
          <w:sz w:val="22"/>
          <w:szCs w:val="22"/>
        </w:rPr>
        <w:t xml:space="preserve"> que permitan la gestión del compromiso de mejora de la carrera de Bachillerato y Licenciatura en la Enseñanza del Inglés: diseño de 1 instrumento de evaluación del guía académico del cual se han socializado los resultados a los académicos, actualización de la base de datos de egresados y la revisión de bibliografía de la utilizada y disponible, además se </w:t>
      </w:r>
      <w:r w:rsidR="009C2EE3" w:rsidRPr="00794682">
        <w:rPr>
          <w:rFonts w:ascii="Arial" w:hAnsi="Arial" w:cs="Arial"/>
          <w:sz w:val="22"/>
          <w:szCs w:val="22"/>
        </w:rPr>
        <w:t>desarrolla</w:t>
      </w:r>
      <w:r w:rsidR="00A2051B" w:rsidRPr="00794682">
        <w:rPr>
          <w:rFonts w:ascii="Arial" w:hAnsi="Arial" w:cs="Arial"/>
          <w:sz w:val="22"/>
          <w:szCs w:val="22"/>
        </w:rPr>
        <w:t xml:space="preserve"> un artículo sobre el </w:t>
      </w:r>
      <w:r w:rsidR="00A2051B" w:rsidRPr="00AF7AC8">
        <w:rPr>
          <w:rFonts w:ascii="Arial" w:hAnsi="Arial" w:cs="Arial"/>
          <w:sz w:val="22"/>
          <w:szCs w:val="22"/>
        </w:rPr>
        <w:t>trabajo de la comisión y la recopilación de evidencias relacionadas con el cumplimiento de acciones del compromiso de mejora (</w:t>
      </w:r>
      <w:r w:rsidRPr="00AF7AC8">
        <w:rPr>
          <w:rFonts w:ascii="Arial" w:hAnsi="Arial" w:cs="Arial"/>
          <w:sz w:val="22"/>
          <w:szCs w:val="22"/>
        </w:rPr>
        <w:t>100</w:t>
      </w:r>
      <w:r w:rsidR="00A2051B" w:rsidRPr="00AF7AC8">
        <w:rPr>
          <w:rFonts w:ascii="Arial" w:hAnsi="Arial" w:cs="Arial"/>
          <w:sz w:val="22"/>
          <w:szCs w:val="22"/>
        </w:rPr>
        <w:t>%)</w:t>
      </w:r>
      <w:r w:rsidR="00350505" w:rsidRPr="00AF7AC8">
        <w:rPr>
          <w:rFonts w:ascii="Arial" w:hAnsi="Arial" w:cs="Arial"/>
          <w:sz w:val="22"/>
          <w:szCs w:val="22"/>
        </w:rPr>
        <w:t>.</w:t>
      </w:r>
    </w:p>
    <w:p w:rsidR="001873A7" w:rsidRPr="00AF7AC8" w:rsidRDefault="001873A7" w:rsidP="001873A7">
      <w:pPr>
        <w:ind w:left="1068"/>
        <w:jc w:val="both"/>
        <w:rPr>
          <w:rFonts w:ascii="Arial" w:hAnsi="Arial" w:cs="Arial"/>
          <w:sz w:val="22"/>
          <w:szCs w:val="22"/>
        </w:rPr>
      </w:pPr>
    </w:p>
    <w:p w:rsidR="001873A7" w:rsidRPr="00AF7AC8" w:rsidRDefault="00AF7AC8" w:rsidP="00D7741F">
      <w:pPr>
        <w:numPr>
          <w:ilvl w:val="0"/>
          <w:numId w:val="13"/>
        </w:numPr>
        <w:jc w:val="both"/>
        <w:rPr>
          <w:rFonts w:ascii="Arial" w:hAnsi="Arial" w:cs="Arial"/>
          <w:sz w:val="22"/>
          <w:szCs w:val="22"/>
        </w:rPr>
      </w:pPr>
      <w:r w:rsidRPr="00AF7AC8">
        <w:rPr>
          <w:rFonts w:ascii="Arial" w:hAnsi="Arial" w:cs="Arial"/>
          <w:b/>
          <w:sz w:val="22"/>
          <w:szCs w:val="22"/>
        </w:rPr>
        <w:t>Primer informe</w:t>
      </w:r>
      <w:r w:rsidR="001873A7" w:rsidRPr="00AF7AC8">
        <w:rPr>
          <w:rFonts w:ascii="Arial" w:hAnsi="Arial" w:cs="Arial"/>
          <w:sz w:val="22"/>
          <w:szCs w:val="22"/>
        </w:rPr>
        <w:t xml:space="preserve"> oficial de avance del compromiso de mejora de la car</w:t>
      </w:r>
      <w:r w:rsidR="0018393F">
        <w:rPr>
          <w:rFonts w:ascii="Arial" w:hAnsi="Arial" w:cs="Arial"/>
          <w:sz w:val="22"/>
          <w:szCs w:val="22"/>
        </w:rPr>
        <w:t>rera de Ingeniería en Ciencias F</w:t>
      </w:r>
      <w:r w:rsidR="001873A7" w:rsidRPr="00AF7AC8">
        <w:rPr>
          <w:rFonts w:ascii="Arial" w:hAnsi="Arial" w:cs="Arial"/>
          <w:sz w:val="22"/>
          <w:szCs w:val="22"/>
        </w:rPr>
        <w:t xml:space="preserve">orestales, en la Escuela de Ciencias Ambientales: visita del evaluador del </w:t>
      </w:r>
      <w:proofErr w:type="spellStart"/>
      <w:r w:rsidR="001873A7" w:rsidRPr="00AF7AC8">
        <w:rPr>
          <w:rFonts w:ascii="Arial" w:hAnsi="Arial" w:cs="Arial"/>
          <w:i/>
          <w:sz w:val="22"/>
          <w:szCs w:val="22"/>
        </w:rPr>
        <w:t>Sinaes</w:t>
      </w:r>
      <w:proofErr w:type="spellEnd"/>
      <w:r w:rsidRPr="00AF7AC8">
        <w:rPr>
          <w:rFonts w:ascii="Arial" w:hAnsi="Arial" w:cs="Arial"/>
          <w:sz w:val="22"/>
          <w:szCs w:val="22"/>
        </w:rPr>
        <w:t xml:space="preserve"> quien dictaminó el cumplimiento del compromiso de mejora, </w:t>
      </w:r>
      <w:r w:rsidR="00F02369" w:rsidRPr="00AF7AC8">
        <w:rPr>
          <w:rFonts w:ascii="Arial" w:hAnsi="Arial" w:cs="Arial"/>
          <w:sz w:val="22"/>
          <w:szCs w:val="22"/>
        </w:rPr>
        <w:t>dos sesiones con la comisión de acreditación y la dirección de unidad académica, para coordinar la ejecución del trabajo del 2014</w:t>
      </w:r>
      <w:r w:rsidRPr="00AF7AC8">
        <w:rPr>
          <w:rFonts w:ascii="Arial" w:hAnsi="Arial" w:cs="Arial"/>
          <w:sz w:val="22"/>
          <w:szCs w:val="22"/>
        </w:rPr>
        <w:t xml:space="preserve">, </w:t>
      </w:r>
      <w:proofErr w:type="spellStart"/>
      <w:r w:rsidRPr="00AF7AC8">
        <w:rPr>
          <w:rFonts w:ascii="Arial" w:hAnsi="Arial" w:cs="Arial"/>
          <w:i/>
          <w:sz w:val="22"/>
          <w:szCs w:val="22"/>
        </w:rPr>
        <w:t>Sinaes</w:t>
      </w:r>
      <w:proofErr w:type="spellEnd"/>
      <w:r w:rsidRPr="00AF7AC8">
        <w:rPr>
          <w:rFonts w:ascii="Arial" w:hAnsi="Arial" w:cs="Arial"/>
          <w:sz w:val="22"/>
          <w:szCs w:val="22"/>
        </w:rPr>
        <w:t xml:space="preserve"> avaló el informe de mejora y entregó al director de la carrera las observaciones y recomendaciones del evaluador</w:t>
      </w:r>
      <w:r>
        <w:rPr>
          <w:rFonts w:ascii="Arial" w:hAnsi="Arial" w:cs="Arial"/>
          <w:sz w:val="22"/>
          <w:szCs w:val="22"/>
        </w:rPr>
        <w:t xml:space="preserve"> (100%).</w:t>
      </w:r>
    </w:p>
    <w:p w:rsidR="00F02369" w:rsidRPr="00AF7AC8" w:rsidRDefault="00F02369" w:rsidP="00F02369">
      <w:pPr>
        <w:pStyle w:val="Prrafodelista"/>
        <w:rPr>
          <w:rFonts w:ascii="Arial" w:hAnsi="Arial" w:cs="Arial"/>
          <w:sz w:val="22"/>
          <w:szCs w:val="22"/>
        </w:rPr>
      </w:pPr>
    </w:p>
    <w:p w:rsidR="00850A16" w:rsidRPr="004E7C99" w:rsidRDefault="008D321C" w:rsidP="00D7741F">
      <w:pPr>
        <w:numPr>
          <w:ilvl w:val="0"/>
          <w:numId w:val="13"/>
        </w:numPr>
        <w:jc w:val="both"/>
        <w:rPr>
          <w:rFonts w:ascii="Arial" w:hAnsi="Arial" w:cs="Arial"/>
          <w:sz w:val="22"/>
          <w:szCs w:val="22"/>
        </w:rPr>
      </w:pPr>
      <w:r w:rsidRPr="00AF7AC8">
        <w:rPr>
          <w:rFonts w:ascii="Arial" w:hAnsi="Arial" w:cs="Arial"/>
          <w:b/>
          <w:sz w:val="22"/>
          <w:szCs w:val="22"/>
        </w:rPr>
        <w:lastRenderedPageBreak/>
        <w:t xml:space="preserve">1 proceso </w:t>
      </w:r>
      <w:r w:rsidRPr="004E7C99">
        <w:rPr>
          <w:rFonts w:ascii="Arial" w:hAnsi="Arial" w:cs="Arial"/>
          <w:b/>
          <w:sz w:val="22"/>
          <w:szCs w:val="22"/>
        </w:rPr>
        <w:t xml:space="preserve">de </w:t>
      </w:r>
      <w:proofErr w:type="spellStart"/>
      <w:r w:rsidRPr="004E7C99">
        <w:rPr>
          <w:rFonts w:ascii="Arial" w:hAnsi="Arial" w:cs="Arial"/>
          <w:b/>
          <w:sz w:val="22"/>
          <w:szCs w:val="22"/>
        </w:rPr>
        <w:t>reacreditación</w:t>
      </w:r>
      <w:proofErr w:type="spellEnd"/>
      <w:r w:rsidRPr="004E7C99">
        <w:rPr>
          <w:rFonts w:ascii="Arial" w:hAnsi="Arial" w:cs="Arial"/>
          <w:b/>
          <w:sz w:val="22"/>
          <w:szCs w:val="22"/>
        </w:rPr>
        <w:t xml:space="preserve"> </w:t>
      </w:r>
      <w:r w:rsidRPr="004E7C99">
        <w:rPr>
          <w:rFonts w:ascii="Arial" w:hAnsi="Arial" w:cs="Arial"/>
          <w:sz w:val="22"/>
          <w:szCs w:val="22"/>
        </w:rPr>
        <w:t xml:space="preserve">desarrollado, con el fin de mejorar la oferta académica, los estándares de calidad y su posicionamiento en el mercado, </w:t>
      </w:r>
      <w:r w:rsidR="00FE34B7" w:rsidRPr="004E7C99">
        <w:rPr>
          <w:rFonts w:ascii="Arial" w:hAnsi="Arial" w:cs="Arial"/>
          <w:sz w:val="22"/>
          <w:szCs w:val="22"/>
        </w:rPr>
        <w:t>en el ámbito de la Escuela de Ciencias Geográficas (100%).</w:t>
      </w:r>
    </w:p>
    <w:p w:rsidR="00017FDC" w:rsidRPr="000E7DBE" w:rsidRDefault="00017FDC" w:rsidP="00017FDC">
      <w:pPr>
        <w:pStyle w:val="Prrafodelista"/>
        <w:rPr>
          <w:rFonts w:ascii="Arial" w:hAnsi="Arial" w:cs="Arial"/>
          <w:sz w:val="22"/>
          <w:szCs w:val="22"/>
        </w:rPr>
      </w:pPr>
    </w:p>
    <w:p w:rsidR="00C41CC4" w:rsidRPr="0034155B" w:rsidRDefault="000E7DBE" w:rsidP="00D7741F">
      <w:pPr>
        <w:numPr>
          <w:ilvl w:val="0"/>
          <w:numId w:val="13"/>
        </w:numPr>
        <w:jc w:val="both"/>
        <w:rPr>
          <w:rFonts w:ascii="Arial" w:hAnsi="Arial" w:cs="Arial"/>
          <w:sz w:val="22"/>
          <w:szCs w:val="22"/>
        </w:rPr>
      </w:pPr>
      <w:r w:rsidRPr="000E7DBE">
        <w:rPr>
          <w:rFonts w:ascii="Arial" w:hAnsi="Arial" w:cs="Arial"/>
          <w:b/>
          <w:sz w:val="22"/>
          <w:szCs w:val="22"/>
        </w:rPr>
        <w:t>100</w:t>
      </w:r>
      <w:r w:rsidR="00D4085A" w:rsidRPr="000E7DBE">
        <w:rPr>
          <w:rFonts w:ascii="Arial" w:hAnsi="Arial" w:cs="Arial"/>
          <w:b/>
          <w:sz w:val="22"/>
          <w:szCs w:val="22"/>
        </w:rPr>
        <w:t xml:space="preserve">% de </w:t>
      </w:r>
      <w:r w:rsidRPr="000E7DBE">
        <w:rPr>
          <w:rFonts w:ascii="Arial" w:hAnsi="Arial" w:cs="Arial"/>
          <w:b/>
          <w:sz w:val="22"/>
          <w:szCs w:val="22"/>
        </w:rPr>
        <w:t>logro</w:t>
      </w:r>
      <w:r w:rsidR="00D4085A" w:rsidRPr="000E7DBE">
        <w:rPr>
          <w:rFonts w:ascii="Arial" w:hAnsi="Arial" w:cs="Arial"/>
          <w:sz w:val="22"/>
          <w:szCs w:val="22"/>
        </w:rPr>
        <w:t xml:space="preserve"> en la armonización del reglamento de </w:t>
      </w:r>
      <w:r w:rsidR="008D321C" w:rsidRPr="000E7DBE">
        <w:rPr>
          <w:rFonts w:ascii="Arial" w:hAnsi="Arial" w:cs="Arial"/>
          <w:sz w:val="22"/>
          <w:szCs w:val="22"/>
        </w:rPr>
        <w:t>trabajos finales de graduación</w:t>
      </w:r>
      <w:r w:rsidR="00D4085A" w:rsidRPr="000E7DBE">
        <w:rPr>
          <w:rFonts w:ascii="Arial" w:hAnsi="Arial" w:cs="Arial"/>
          <w:sz w:val="22"/>
          <w:szCs w:val="22"/>
        </w:rPr>
        <w:t xml:space="preserve"> de la unidad académica con la normativa de la facultad</w:t>
      </w:r>
      <w:r w:rsidR="008D321C" w:rsidRPr="000E7DBE">
        <w:rPr>
          <w:rFonts w:ascii="Arial" w:hAnsi="Arial" w:cs="Arial"/>
          <w:sz w:val="22"/>
          <w:szCs w:val="22"/>
        </w:rPr>
        <w:t>,</w:t>
      </w:r>
      <w:r w:rsidR="00D4085A" w:rsidRPr="000E7DBE">
        <w:rPr>
          <w:rFonts w:ascii="Arial" w:hAnsi="Arial" w:cs="Arial"/>
          <w:sz w:val="22"/>
          <w:szCs w:val="22"/>
        </w:rPr>
        <w:t xml:space="preserve"> y la ejecución de una actividad anual dirigida a la atracción de egresados para informarles sobre las nuevas modalidades de graduación: la Asamblea de Académicos socializó el </w:t>
      </w:r>
      <w:r w:rsidR="00D4085A" w:rsidRPr="000E7DBE">
        <w:rPr>
          <w:rFonts w:ascii="Arial" w:hAnsi="Arial" w:cs="Arial"/>
          <w:i/>
          <w:sz w:val="22"/>
          <w:szCs w:val="22"/>
        </w:rPr>
        <w:t>Reglamento de trabajos finales de graduación</w:t>
      </w:r>
      <w:r w:rsidR="00D4085A" w:rsidRPr="000E7DBE">
        <w:rPr>
          <w:rFonts w:ascii="Arial" w:hAnsi="Arial" w:cs="Arial"/>
          <w:sz w:val="22"/>
          <w:szCs w:val="22"/>
        </w:rPr>
        <w:t>, y se aprobaron las modificaciones de dicho documento; además, se realizó una campaña informativa para los estudiantes de maestría sobre las modalidades de gradu</w:t>
      </w:r>
      <w:r w:rsidR="008D321C" w:rsidRPr="000E7DBE">
        <w:rPr>
          <w:rFonts w:ascii="Arial" w:hAnsi="Arial" w:cs="Arial"/>
          <w:sz w:val="22"/>
          <w:szCs w:val="22"/>
        </w:rPr>
        <w:t xml:space="preserve">ación por las que pueden optar. </w:t>
      </w:r>
      <w:r w:rsidR="008D321C" w:rsidRPr="0034155B">
        <w:rPr>
          <w:rFonts w:ascii="Arial" w:hAnsi="Arial" w:cs="Arial"/>
          <w:sz w:val="22"/>
          <w:szCs w:val="22"/>
        </w:rPr>
        <w:t xml:space="preserve">Adicionalmente, </w:t>
      </w:r>
      <w:r w:rsidR="008D321C" w:rsidRPr="0034155B">
        <w:rPr>
          <w:rFonts w:ascii="Arial" w:hAnsi="Arial" w:cs="Arial"/>
          <w:b/>
          <w:sz w:val="22"/>
          <w:szCs w:val="22"/>
        </w:rPr>
        <w:t>5 acciones</w:t>
      </w:r>
      <w:r w:rsidR="008D321C" w:rsidRPr="0034155B">
        <w:rPr>
          <w:rFonts w:ascii="Arial" w:hAnsi="Arial" w:cs="Arial"/>
          <w:sz w:val="22"/>
          <w:szCs w:val="22"/>
        </w:rPr>
        <w:t xml:space="preserve"> con el Programa Éxito Académico para la atención de estudiantes de primer ingreso que requieren apoyo académico adicional</w:t>
      </w:r>
      <w:r w:rsidR="00713837" w:rsidRPr="0034155B">
        <w:rPr>
          <w:rFonts w:ascii="Arial" w:hAnsi="Arial" w:cs="Arial"/>
          <w:sz w:val="22"/>
          <w:szCs w:val="22"/>
        </w:rPr>
        <w:t xml:space="preserve">: 1 curso de redacción y ortografía, 1 curso denominado “Para frasear”, y 3 charlas para estudiantes de primer ingreso, estudiantes regulares y académicos </w:t>
      </w:r>
      <w:r w:rsidR="008D321C" w:rsidRPr="0034155B">
        <w:rPr>
          <w:rFonts w:ascii="Arial" w:hAnsi="Arial" w:cs="Arial"/>
          <w:sz w:val="22"/>
          <w:szCs w:val="22"/>
        </w:rPr>
        <w:t xml:space="preserve">(100%). </w:t>
      </w:r>
      <w:r w:rsidR="00D4085A" w:rsidRPr="0034155B">
        <w:rPr>
          <w:rFonts w:ascii="Arial" w:hAnsi="Arial" w:cs="Arial"/>
          <w:sz w:val="22"/>
          <w:szCs w:val="22"/>
        </w:rPr>
        <w:t xml:space="preserve">Lo anterior en el ámbito de la Escuela de Ciencias del </w:t>
      </w:r>
      <w:r w:rsidR="00C259DC">
        <w:rPr>
          <w:rFonts w:ascii="Arial" w:hAnsi="Arial" w:cs="Arial"/>
          <w:sz w:val="22"/>
          <w:szCs w:val="22"/>
        </w:rPr>
        <w:t>Movimiento Humano y C</w:t>
      </w:r>
      <w:r w:rsidR="00D4085A" w:rsidRPr="0034155B">
        <w:rPr>
          <w:rFonts w:ascii="Arial" w:hAnsi="Arial" w:cs="Arial"/>
          <w:sz w:val="22"/>
          <w:szCs w:val="22"/>
        </w:rPr>
        <w:t>alidad de vida.</w:t>
      </w:r>
    </w:p>
    <w:p w:rsidR="00D4085A" w:rsidRPr="002A5195" w:rsidRDefault="00D4085A" w:rsidP="00D4085A">
      <w:pPr>
        <w:pStyle w:val="Prrafodelista"/>
        <w:rPr>
          <w:rFonts w:ascii="Arial" w:hAnsi="Arial" w:cs="Arial"/>
          <w:sz w:val="22"/>
          <w:szCs w:val="22"/>
        </w:rPr>
      </w:pPr>
    </w:p>
    <w:p w:rsidR="00D4085A" w:rsidRPr="000E7DBE" w:rsidRDefault="009D1125" w:rsidP="00D7741F">
      <w:pPr>
        <w:numPr>
          <w:ilvl w:val="0"/>
          <w:numId w:val="13"/>
        </w:numPr>
        <w:jc w:val="both"/>
        <w:rPr>
          <w:rFonts w:ascii="Arial" w:hAnsi="Arial" w:cs="Arial"/>
          <w:sz w:val="22"/>
          <w:szCs w:val="22"/>
        </w:rPr>
      </w:pPr>
      <w:r w:rsidRPr="002A5195">
        <w:rPr>
          <w:rFonts w:ascii="Arial" w:hAnsi="Arial" w:cs="Arial"/>
          <w:b/>
          <w:sz w:val="22"/>
          <w:szCs w:val="22"/>
        </w:rPr>
        <w:t>4</w:t>
      </w:r>
      <w:r w:rsidR="00380306" w:rsidRPr="002A5195">
        <w:rPr>
          <w:rFonts w:ascii="Arial" w:hAnsi="Arial" w:cs="Arial"/>
          <w:b/>
          <w:sz w:val="22"/>
          <w:szCs w:val="22"/>
        </w:rPr>
        <w:t xml:space="preserve"> actividades</w:t>
      </w:r>
      <w:r w:rsidR="00380306" w:rsidRPr="002A5195">
        <w:rPr>
          <w:rFonts w:ascii="Arial" w:hAnsi="Arial" w:cs="Arial"/>
          <w:sz w:val="22"/>
          <w:szCs w:val="22"/>
        </w:rPr>
        <w:t xml:space="preserve"> extracurriculares de estudiantes y académicos para promover la vinculación: celebración día del Agricultor (feria del agricultor y mesa redonda)</w:t>
      </w:r>
      <w:r w:rsidRPr="002A5195">
        <w:rPr>
          <w:rFonts w:ascii="Arial" w:hAnsi="Arial" w:cs="Arial"/>
          <w:sz w:val="22"/>
          <w:szCs w:val="22"/>
        </w:rPr>
        <w:t>,</w:t>
      </w:r>
      <w:r w:rsidR="00380306" w:rsidRPr="002A5195">
        <w:rPr>
          <w:rFonts w:ascii="Arial" w:hAnsi="Arial" w:cs="Arial"/>
          <w:sz w:val="22"/>
          <w:szCs w:val="22"/>
        </w:rPr>
        <w:t xml:space="preserve"> celebración del 40 aniversario</w:t>
      </w:r>
      <w:r w:rsidR="005F7434" w:rsidRPr="002A5195">
        <w:rPr>
          <w:rFonts w:ascii="Arial" w:hAnsi="Arial" w:cs="Arial"/>
          <w:sz w:val="22"/>
          <w:szCs w:val="22"/>
        </w:rPr>
        <w:t xml:space="preserve">, </w:t>
      </w:r>
      <w:r w:rsidR="002A5195" w:rsidRPr="002A5195">
        <w:rPr>
          <w:rFonts w:ascii="Arial" w:hAnsi="Arial" w:cs="Arial"/>
          <w:sz w:val="22"/>
          <w:szCs w:val="22"/>
        </w:rPr>
        <w:t xml:space="preserve">dos convivios, </w:t>
      </w:r>
      <w:r w:rsidR="005F7434" w:rsidRPr="002A5195">
        <w:rPr>
          <w:rFonts w:ascii="Arial" w:hAnsi="Arial" w:cs="Arial"/>
          <w:sz w:val="22"/>
          <w:szCs w:val="22"/>
        </w:rPr>
        <w:t xml:space="preserve">en el ámbito de la Escuela de Ciencias </w:t>
      </w:r>
      <w:r w:rsidR="005F7434" w:rsidRPr="000E7DBE">
        <w:rPr>
          <w:rFonts w:ascii="Arial" w:hAnsi="Arial" w:cs="Arial"/>
          <w:sz w:val="22"/>
          <w:szCs w:val="22"/>
        </w:rPr>
        <w:t>Agrarias</w:t>
      </w:r>
      <w:r w:rsidR="00380306" w:rsidRPr="000E7DBE">
        <w:rPr>
          <w:rFonts w:ascii="Arial" w:hAnsi="Arial" w:cs="Arial"/>
          <w:sz w:val="22"/>
          <w:szCs w:val="22"/>
        </w:rPr>
        <w:t xml:space="preserve"> (100%).</w:t>
      </w:r>
    </w:p>
    <w:p w:rsidR="00380306" w:rsidRPr="000E7DBE" w:rsidRDefault="00380306" w:rsidP="00380306">
      <w:pPr>
        <w:pStyle w:val="Prrafodelista"/>
        <w:rPr>
          <w:rFonts w:ascii="Arial" w:hAnsi="Arial" w:cs="Arial"/>
          <w:sz w:val="22"/>
          <w:szCs w:val="22"/>
        </w:rPr>
      </w:pPr>
    </w:p>
    <w:p w:rsidR="00380306" w:rsidRPr="000E7DBE" w:rsidRDefault="000E7DBE" w:rsidP="00D7741F">
      <w:pPr>
        <w:numPr>
          <w:ilvl w:val="0"/>
          <w:numId w:val="13"/>
        </w:numPr>
        <w:jc w:val="both"/>
        <w:rPr>
          <w:rFonts w:ascii="Arial" w:hAnsi="Arial" w:cs="Arial"/>
          <w:sz w:val="22"/>
          <w:szCs w:val="22"/>
        </w:rPr>
      </w:pPr>
      <w:r w:rsidRPr="000E7DBE">
        <w:rPr>
          <w:rFonts w:ascii="Arial" w:hAnsi="Arial" w:cs="Arial"/>
          <w:b/>
          <w:sz w:val="22"/>
          <w:szCs w:val="22"/>
        </w:rPr>
        <w:t>1</w:t>
      </w:r>
      <w:r w:rsidR="00196C05" w:rsidRPr="000E7DBE">
        <w:rPr>
          <w:rFonts w:ascii="Arial" w:hAnsi="Arial" w:cs="Arial"/>
          <w:b/>
          <w:sz w:val="22"/>
          <w:szCs w:val="22"/>
        </w:rPr>
        <w:t xml:space="preserve"> plan </w:t>
      </w:r>
      <w:r w:rsidR="00234410" w:rsidRPr="000E7DBE">
        <w:rPr>
          <w:rFonts w:ascii="Arial" w:hAnsi="Arial" w:cs="Arial"/>
          <w:b/>
          <w:sz w:val="22"/>
          <w:szCs w:val="22"/>
        </w:rPr>
        <w:t>de estudios</w:t>
      </w:r>
      <w:r w:rsidR="00234410" w:rsidRPr="000E7DBE">
        <w:rPr>
          <w:rFonts w:ascii="Arial" w:hAnsi="Arial" w:cs="Arial"/>
          <w:sz w:val="22"/>
          <w:szCs w:val="22"/>
        </w:rPr>
        <w:t xml:space="preserve"> de posgrado en Desarrollo integral del adolescente que permita fortalecer una oferta educativa de actualidad</w:t>
      </w:r>
      <w:r w:rsidR="00670DB4" w:rsidRPr="000E7DBE">
        <w:rPr>
          <w:rFonts w:ascii="Arial" w:hAnsi="Arial" w:cs="Arial"/>
          <w:sz w:val="22"/>
          <w:szCs w:val="22"/>
        </w:rPr>
        <w:t xml:space="preserve">, </w:t>
      </w:r>
      <w:r w:rsidR="00F55C4F" w:rsidRPr="000E7DBE">
        <w:rPr>
          <w:rFonts w:ascii="Arial" w:hAnsi="Arial" w:cs="Arial"/>
          <w:sz w:val="22"/>
          <w:szCs w:val="22"/>
        </w:rPr>
        <w:t xml:space="preserve">en la División de Educación para el Trabajo del </w:t>
      </w:r>
      <w:r w:rsidR="00F55C4F" w:rsidRPr="000E7DBE">
        <w:rPr>
          <w:rFonts w:ascii="Arial" w:hAnsi="Arial" w:cs="Arial"/>
          <w:i/>
          <w:sz w:val="22"/>
          <w:szCs w:val="22"/>
        </w:rPr>
        <w:t>CIDE</w:t>
      </w:r>
      <w:r w:rsidRPr="000E7DBE">
        <w:rPr>
          <w:rFonts w:ascii="Arial" w:hAnsi="Arial" w:cs="Arial"/>
          <w:sz w:val="22"/>
          <w:szCs w:val="22"/>
        </w:rPr>
        <w:t xml:space="preserve"> (100%)</w:t>
      </w:r>
      <w:r w:rsidR="00234410" w:rsidRPr="000E7DBE">
        <w:rPr>
          <w:rFonts w:ascii="Arial" w:hAnsi="Arial" w:cs="Arial"/>
          <w:sz w:val="22"/>
          <w:szCs w:val="22"/>
        </w:rPr>
        <w:t>.</w:t>
      </w:r>
    </w:p>
    <w:p w:rsidR="00234410" w:rsidRPr="000E7DBE" w:rsidRDefault="00234410" w:rsidP="00234410">
      <w:pPr>
        <w:pStyle w:val="Prrafodelista"/>
        <w:rPr>
          <w:rFonts w:ascii="Arial" w:hAnsi="Arial" w:cs="Arial"/>
          <w:sz w:val="22"/>
          <w:szCs w:val="22"/>
        </w:rPr>
      </w:pPr>
    </w:p>
    <w:p w:rsidR="00C41CC4" w:rsidRPr="008A6009" w:rsidRDefault="00F87269" w:rsidP="00C41CC4">
      <w:pPr>
        <w:numPr>
          <w:ilvl w:val="0"/>
          <w:numId w:val="13"/>
        </w:numPr>
        <w:jc w:val="both"/>
        <w:rPr>
          <w:rFonts w:ascii="Arial" w:hAnsi="Arial" w:cs="Arial"/>
          <w:b/>
          <w:sz w:val="22"/>
          <w:szCs w:val="22"/>
        </w:rPr>
      </w:pPr>
      <w:r w:rsidRPr="001A7271">
        <w:rPr>
          <w:rFonts w:ascii="Arial" w:hAnsi="Arial" w:cs="Arial"/>
          <w:b/>
          <w:sz w:val="22"/>
          <w:szCs w:val="22"/>
        </w:rPr>
        <w:t>1</w:t>
      </w:r>
      <w:r w:rsidR="00670DB4" w:rsidRPr="001A7271">
        <w:rPr>
          <w:rFonts w:ascii="Arial" w:hAnsi="Arial" w:cs="Arial"/>
          <w:b/>
          <w:sz w:val="22"/>
          <w:szCs w:val="22"/>
        </w:rPr>
        <w:t xml:space="preserve"> proyecto</w:t>
      </w:r>
      <w:r w:rsidR="00670DB4" w:rsidRPr="001A7271">
        <w:rPr>
          <w:rFonts w:ascii="Arial" w:hAnsi="Arial" w:cs="Arial"/>
          <w:sz w:val="22"/>
          <w:szCs w:val="22"/>
        </w:rPr>
        <w:t xml:space="preserve"> para la ejecución del compromiso de mejoramiento con fines de acreditación de la carrera de Danza: 3 </w:t>
      </w:r>
      <w:r w:rsidR="005C5138" w:rsidRPr="001A7271">
        <w:rPr>
          <w:rFonts w:ascii="Arial" w:hAnsi="Arial" w:cs="Arial"/>
          <w:sz w:val="22"/>
          <w:szCs w:val="22"/>
        </w:rPr>
        <w:t xml:space="preserve">talleres con docentes perfiles profesionales, contenidos y objetivos de los cursos de Técnicas de danza y talleres de expresión y composición, 1 capacitación en diseño y gestión en el proceso de evaluación en la danza dirigida a personas académicas, 1 sistematización de cuestionarios de administración en proceso, modificación curricular diseñada y aprobada para 2015, </w:t>
      </w:r>
      <w:r w:rsidR="005C5138" w:rsidRPr="008A6009">
        <w:rPr>
          <w:rFonts w:ascii="Arial" w:hAnsi="Arial" w:cs="Arial"/>
          <w:sz w:val="22"/>
          <w:szCs w:val="22"/>
        </w:rPr>
        <w:t>actualización del plan de estudios</w:t>
      </w:r>
      <w:r w:rsidR="00670DB4" w:rsidRPr="008A6009">
        <w:rPr>
          <w:rFonts w:ascii="Arial" w:hAnsi="Arial" w:cs="Arial"/>
          <w:sz w:val="22"/>
          <w:szCs w:val="22"/>
        </w:rPr>
        <w:t>.</w:t>
      </w:r>
    </w:p>
    <w:p w:rsidR="00C27EBF" w:rsidRPr="008A6009" w:rsidRDefault="00C27EBF" w:rsidP="00C27EBF">
      <w:pPr>
        <w:pStyle w:val="Prrafodelista"/>
        <w:rPr>
          <w:rFonts w:ascii="Arial" w:hAnsi="Arial" w:cs="Arial"/>
          <w:b/>
          <w:sz w:val="22"/>
          <w:szCs w:val="22"/>
        </w:rPr>
      </w:pPr>
    </w:p>
    <w:p w:rsidR="00C27EBF" w:rsidRPr="008A6009" w:rsidRDefault="008A6009" w:rsidP="00C41CC4">
      <w:pPr>
        <w:numPr>
          <w:ilvl w:val="0"/>
          <w:numId w:val="13"/>
        </w:numPr>
        <w:jc w:val="both"/>
        <w:rPr>
          <w:rFonts w:ascii="Arial" w:hAnsi="Arial" w:cs="Arial"/>
          <w:b/>
          <w:sz w:val="22"/>
          <w:szCs w:val="22"/>
        </w:rPr>
      </w:pPr>
      <w:r w:rsidRPr="008A6009">
        <w:rPr>
          <w:rFonts w:ascii="Arial" w:hAnsi="Arial" w:cs="Arial"/>
          <w:b/>
          <w:sz w:val="22"/>
          <w:szCs w:val="22"/>
        </w:rPr>
        <w:t>86</w:t>
      </w:r>
      <w:r w:rsidR="00C27EBF" w:rsidRPr="008A6009">
        <w:rPr>
          <w:rFonts w:ascii="Arial" w:hAnsi="Arial" w:cs="Arial"/>
          <w:b/>
          <w:sz w:val="22"/>
          <w:szCs w:val="22"/>
        </w:rPr>
        <w:t xml:space="preserve">% de logro </w:t>
      </w:r>
      <w:r w:rsidR="00C27EBF" w:rsidRPr="008A6009">
        <w:rPr>
          <w:rFonts w:ascii="Arial" w:hAnsi="Arial" w:cs="Arial"/>
          <w:sz w:val="22"/>
          <w:szCs w:val="22"/>
        </w:rPr>
        <w:t xml:space="preserve">en la sistematización de quehacer académico y administrativo de la División de Educación Básica, para los procesos de autoevaluación de las tres carreras </w:t>
      </w:r>
      <w:proofErr w:type="spellStart"/>
      <w:r w:rsidR="00C27EBF" w:rsidRPr="008A6009">
        <w:rPr>
          <w:rFonts w:ascii="Arial" w:hAnsi="Arial" w:cs="Arial"/>
          <w:sz w:val="22"/>
          <w:szCs w:val="22"/>
        </w:rPr>
        <w:t>reacreditadas</w:t>
      </w:r>
      <w:proofErr w:type="spellEnd"/>
      <w:r w:rsidR="00744809" w:rsidRPr="008A6009">
        <w:rPr>
          <w:rFonts w:ascii="Arial" w:hAnsi="Arial" w:cs="Arial"/>
          <w:sz w:val="22"/>
          <w:szCs w:val="22"/>
        </w:rPr>
        <w:t xml:space="preserve">, con miras a mantenerla ante el </w:t>
      </w:r>
      <w:proofErr w:type="spellStart"/>
      <w:r w:rsidR="00744809" w:rsidRPr="008A6009">
        <w:rPr>
          <w:rFonts w:ascii="Arial" w:hAnsi="Arial" w:cs="Arial"/>
          <w:i/>
          <w:sz w:val="22"/>
          <w:szCs w:val="22"/>
        </w:rPr>
        <w:t>Sinaes</w:t>
      </w:r>
      <w:proofErr w:type="spellEnd"/>
      <w:r w:rsidR="00744809" w:rsidRPr="008A6009">
        <w:rPr>
          <w:rFonts w:ascii="Arial" w:hAnsi="Arial" w:cs="Arial"/>
          <w:sz w:val="22"/>
          <w:szCs w:val="22"/>
        </w:rPr>
        <w:t xml:space="preserve">, mediante la ejecución del proyecto </w:t>
      </w:r>
      <w:r w:rsidR="00744809" w:rsidRPr="008A6009">
        <w:rPr>
          <w:rFonts w:ascii="Arial" w:hAnsi="Arial" w:cs="Arial"/>
          <w:i/>
          <w:sz w:val="22"/>
          <w:szCs w:val="22"/>
        </w:rPr>
        <w:t>La autoevaluación como estrategia para fortalecer la calidad en los procesos de formación docente de las carreras acreditadas de la División de Educación Básica</w:t>
      </w:r>
      <w:r w:rsidR="00744809" w:rsidRPr="008A6009">
        <w:rPr>
          <w:rFonts w:ascii="Arial" w:hAnsi="Arial" w:cs="Arial"/>
          <w:sz w:val="22"/>
          <w:szCs w:val="22"/>
        </w:rPr>
        <w:t>.</w:t>
      </w:r>
    </w:p>
    <w:p w:rsidR="009C23BD" w:rsidRPr="008A6009" w:rsidRDefault="009C23BD" w:rsidP="009C23BD">
      <w:pPr>
        <w:pStyle w:val="Prrafodelista"/>
        <w:rPr>
          <w:rFonts w:ascii="Arial" w:hAnsi="Arial" w:cs="Arial"/>
          <w:b/>
          <w:sz w:val="22"/>
          <w:szCs w:val="22"/>
        </w:rPr>
      </w:pPr>
    </w:p>
    <w:p w:rsidR="009C23BD" w:rsidRPr="005029C9" w:rsidRDefault="009C23BD" w:rsidP="00C41CC4">
      <w:pPr>
        <w:numPr>
          <w:ilvl w:val="0"/>
          <w:numId w:val="13"/>
        </w:numPr>
        <w:jc w:val="both"/>
        <w:rPr>
          <w:rFonts w:ascii="Arial" w:hAnsi="Arial" w:cs="Arial"/>
          <w:sz w:val="22"/>
          <w:szCs w:val="22"/>
        </w:rPr>
      </w:pPr>
      <w:r w:rsidRPr="008A6009">
        <w:rPr>
          <w:rFonts w:ascii="Arial" w:hAnsi="Arial" w:cs="Arial"/>
          <w:b/>
          <w:sz w:val="22"/>
          <w:szCs w:val="22"/>
        </w:rPr>
        <w:t xml:space="preserve">2 actividades de capacitación y formación </w:t>
      </w:r>
      <w:r w:rsidRPr="008A6009">
        <w:rPr>
          <w:rFonts w:ascii="Arial" w:hAnsi="Arial" w:cs="Arial"/>
          <w:sz w:val="22"/>
          <w:szCs w:val="22"/>
        </w:rPr>
        <w:t xml:space="preserve">para fortalecer los procesos de mejoramiento </w:t>
      </w:r>
      <w:r w:rsidRPr="005029C9">
        <w:rPr>
          <w:rFonts w:ascii="Arial" w:hAnsi="Arial" w:cs="Arial"/>
          <w:sz w:val="22"/>
          <w:szCs w:val="22"/>
        </w:rPr>
        <w:t>de las carreras en el marco del Sistema de Desarrollo Profesional: curso de Inducción a la autoevaluación en el marco de la gestión de la calidad, además se impartió la temática de acreditación en el curso denominado “Gestión pública en instancias académicas” (67%).</w:t>
      </w:r>
    </w:p>
    <w:p w:rsidR="009344FD" w:rsidRPr="005029C9" w:rsidRDefault="009344FD" w:rsidP="009344FD">
      <w:pPr>
        <w:pStyle w:val="Prrafodelista"/>
        <w:rPr>
          <w:rFonts w:ascii="Arial" w:hAnsi="Arial" w:cs="Arial"/>
          <w:sz w:val="22"/>
          <w:szCs w:val="22"/>
        </w:rPr>
      </w:pPr>
    </w:p>
    <w:p w:rsidR="00A73CF9" w:rsidRPr="009344FD" w:rsidRDefault="009344FD" w:rsidP="00C41CC4">
      <w:pPr>
        <w:numPr>
          <w:ilvl w:val="0"/>
          <w:numId w:val="13"/>
        </w:numPr>
        <w:jc w:val="both"/>
        <w:rPr>
          <w:rFonts w:ascii="Arial" w:hAnsi="Arial" w:cs="Arial"/>
          <w:sz w:val="22"/>
          <w:szCs w:val="22"/>
        </w:rPr>
      </w:pPr>
      <w:r w:rsidRPr="009344FD">
        <w:rPr>
          <w:rFonts w:ascii="Arial" w:hAnsi="Arial" w:cs="Arial"/>
          <w:b/>
          <w:sz w:val="22"/>
          <w:szCs w:val="22"/>
        </w:rPr>
        <w:t xml:space="preserve">1 </w:t>
      </w:r>
      <w:r w:rsidR="00A73CF9" w:rsidRPr="009344FD">
        <w:rPr>
          <w:rFonts w:ascii="Arial" w:hAnsi="Arial" w:cs="Arial"/>
          <w:b/>
          <w:sz w:val="22"/>
          <w:szCs w:val="22"/>
        </w:rPr>
        <w:t>documento de procedimientos</w:t>
      </w:r>
      <w:r w:rsidR="00A73CF9" w:rsidRPr="009344FD">
        <w:rPr>
          <w:rFonts w:ascii="Arial" w:hAnsi="Arial" w:cs="Arial"/>
          <w:sz w:val="22"/>
          <w:szCs w:val="22"/>
        </w:rPr>
        <w:t xml:space="preserve"> para orientar los procesos de autoevaluación, acreditación e implementación de planes de mejoramiento</w:t>
      </w:r>
      <w:r>
        <w:rPr>
          <w:rFonts w:ascii="Arial" w:hAnsi="Arial" w:cs="Arial"/>
          <w:sz w:val="22"/>
          <w:szCs w:val="22"/>
        </w:rPr>
        <w:t xml:space="preserve"> presentado</w:t>
      </w:r>
      <w:r w:rsidR="00A73CF9" w:rsidRPr="009344FD">
        <w:rPr>
          <w:rFonts w:ascii="Arial" w:hAnsi="Arial" w:cs="Arial"/>
          <w:sz w:val="22"/>
          <w:szCs w:val="22"/>
        </w:rPr>
        <w:t xml:space="preserve"> ante las autoridades universitarias</w:t>
      </w:r>
      <w:r w:rsidRPr="009344FD">
        <w:rPr>
          <w:rFonts w:ascii="Arial" w:hAnsi="Arial" w:cs="Arial"/>
          <w:sz w:val="22"/>
          <w:szCs w:val="22"/>
        </w:rPr>
        <w:t xml:space="preserve"> (100%)</w:t>
      </w:r>
      <w:r w:rsidR="00A73CF9" w:rsidRPr="009344FD">
        <w:rPr>
          <w:rFonts w:ascii="Arial" w:hAnsi="Arial" w:cs="Arial"/>
          <w:sz w:val="22"/>
          <w:szCs w:val="22"/>
        </w:rPr>
        <w:t>.</w:t>
      </w:r>
    </w:p>
    <w:p w:rsidR="00670DB4" w:rsidRPr="009344FD" w:rsidRDefault="00670DB4" w:rsidP="00670DB4">
      <w:pPr>
        <w:pStyle w:val="Prrafodelista"/>
        <w:rPr>
          <w:rFonts w:ascii="Arial" w:hAnsi="Arial" w:cs="Arial"/>
          <w:b/>
          <w:sz w:val="22"/>
          <w:szCs w:val="22"/>
        </w:rPr>
      </w:pPr>
    </w:p>
    <w:p w:rsidR="00F31F0E" w:rsidRPr="00230C7D" w:rsidRDefault="00F31F0E" w:rsidP="00E255F8">
      <w:pPr>
        <w:spacing w:line="360" w:lineRule="auto"/>
        <w:ind w:left="708"/>
        <w:jc w:val="both"/>
        <w:rPr>
          <w:rFonts w:ascii="Arial" w:hAnsi="Arial" w:cs="Arial"/>
          <w:b/>
        </w:rPr>
      </w:pPr>
    </w:p>
    <w:p w:rsidR="00E255F8" w:rsidRPr="00230C7D" w:rsidRDefault="005F4E62" w:rsidP="00E255F8">
      <w:pPr>
        <w:spacing w:line="360" w:lineRule="auto"/>
        <w:ind w:left="708"/>
        <w:jc w:val="both"/>
        <w:rPr>
          <w:rFonts w:ascii="Arial" w:hAnsi="Arial" w:cs="Arial"/>
          <w:b/>
        </w:rPr>
      </w:pPr>
      <w:r w:rsidRPr="00230C7D">
        <w:rPr>
          <w:rFonts w:ascii="Arial" w:hAnsi="Arial" w:cs="Arial"/>
          <w:b/>
        </w:rPr>
        <w:t xml:space="preserve">Meta </w:t>
      </w:r>
      <w:r w:rsidR="00D00045" w:rsidRPr="00230C7D">
        <w:rPr>
          <w:rFonts w:ascii="Arial" w:hAnsi="Arial" w:cs="Arial"/>
          <w:b/>
        </w:rPr>
        <w:t>5</w:t>
      </w:r>
      <w:r w:rsidRPr="00230C7D">
        <w:rPr>
          <w:rFonts w:ascii="Arial" w:hAnsi="Arial" w:cs="Arial"/>
          <w:b/>
        </w:rPr>
        <w:t xml:space="preserve">.2 </w:t>
      </w:r>
      <w:r w:rsidR="00862A49" w:rsidRPr="00230C7D">
        <w:rPr>
          <w:rFonts w:ascii="Arial" w:hAnsi="Arial" w:cs="Arial"/>
          <w:b/>
        </w:rPr>
        <w:t>Atende</w:t>
      </w:r>
      <w:r w:rsidRPr="00230C7D">
        <w:rPr>
          <w:rFonts w:ascii="Arial" w:hAnsi="Arial" w:cs="Arial"/>
          <w:b/>
        </w:rPr>
        <w:t xml:space="preserve">r </w:t>
      </w:r>
      <w:r w:rsidR="00BC04B9" w:rsidRPr="00230C7D">
        <w:rPr>
          <w:rFonts w:ascii="Arial" w:hAnsi="Arial" w:cs="Arial"/>
          <w:b/>
        </w:rPr>
        <w:t>el 100%</w:t>
      </w:r>
      <w:r w:rsidR="000823EE" w:rsidRPr="00230C7D">
        <w:rPr>
          <w:rFonts w:ascii="Arial" w:hAnsi="Arial" w:cs="Arial"/>
          <w:b/>
        </w:rPr>
        <w:t xml:space="preserve"> </w:t>
      </w:r>
      <w:r w:rsidR="00A51D41" w:rsidRPr="00230C7D">
        <w:rPr>
          <w:rFonts w:ascii="Arial" w:hAnsi="Arial" w:cs="Arial"/>
          <w:b/>
        </w:rPr>
        <w:t>de</w:t>
      </w:r>
      <w:r w:rsidR="000823EE" w:rsidRPr="00230C7D">
        <w:rPr>
          <w:rFonts w:ascii="Arial" w:hAnsi="Arial" w:cs="Arial"/>
          <w:b/>
        </w:rPr>
        <w:t xml:space="preserve"> </w:t>
      </w:r>
      <w:r w:rsidR="00862A49" w:rsidRPr="00230C7D">
        <w:rPr>
          <w:rFonts w:ascii="Arial" w:hAnsi="Arial" w:cs="Arial"/>
          <w:b/>
        </w:rPr>
        <w:t xml:space="preserve">actividades de gestión </w:t>
      </w:r>
      <w:r w:rsidR="006845BB" w:rsidRPr="00230C7D">
        <w:rPr>
          <w:rFonts w:ascii="Arial" w:hAnsi="Arial" w:cs="Arial"/>
          <w:b/>
        </w:rPr>
        <w:t>de apoyo al quehacer académico</w:t>
      </w:r>
      <w:r w:rsidR="00842BD2" w:rsidRPr="00230C7D">
        <w:rPr>
          <w:rFonts w:ascii="Arial" w:hAnsi="Arial" w:cs="Arial"/>
          <w:b/>
        </w:rPr>
        <w:t>.</w:t>
      </w:r>
    </w:p>
    <w:p w:rsidR="00286A3C" w:rsidRDefault="00286A3C" w:rsidP="00515CA1">
      <w:pPr>
        <w:ind w:left="708"/>
        <w:jc w:val="both"/>
        <w:rPr>
          <w:rFonts w:ascii="Arial" w:hAnsi="Arial" w:cs="Arial"/>
          <w:sz w:val="22"/>
          <w:szCs w:val="22"/>
        </w:rPr>
      </w:pPr>
    </w:p>
    <w:p w:rsidR="00515CA1" w:rsidRPr="00C259DC" w:rsidRDefault="00515CA1" w:rsidP="00515CA1">
      <w:pPr>
        <w:ind w:left="708"/>
        <w:jc w:val="both"/>
        <w:rPr>
          <w:rFonts w:ascii="Arial" w:hAnsi="Arial" w:cs="Arial"/>
          <w:sz w:val="22"/>
          <w:szCs w:val="22"/>
        </w:rPr>
      </w:pPr>
      <w:r w:rsidRPr="00BA1A9A">
        <w:rPr>
          <w:rFonts w:ascii="Arial" w:hAnsi="Arial" w:cs="Arial"/>
          <w:sz w:val="22"/>
          <w:szCs w:val="22"/>
        </w:rPr>
        <w:t xml:space="preserve">El cumplimiento de esta meta alcanzó aproximadamente un </w:t>
      </w:r>
      <w:r w:rsidR="00286A3C" w:rsidRPr="00BA1A9A">
        <w:rPr>
          <w:rFonts w:ascii="Arial" w:hAnsi="Arial" w:cs="Arial"/>
          <w:sz w:val="22"/>
          <w:szCs w:val="22"/>
        </w:rPr>
        <w:t>92</w:t>
      </w:r>
      <w:r w:rsidRPr="00BA1A9A">
        <w:rPr>
          <w:rFonts w:ascii="Arial" w:hAnsi="Arial" w:cs="Arial"/>
          <w:sz w:val="22"/>
          <w:szCs w:val="22"/>
        </w:rPr>
        <w:t xml:space="preserve">%, según resultados que </w:t>
      </w:r>
      <w:r w:rsidRPr="00C259DC">
        <w:rPr>
          <w:rFonts w:ascii="Arial" w:hAnsi="Arial" w:cs="Arial"/>
          <w:sz w:val="22"/>
          <w:szCs w:val="22"/>
        </w:rPr>
        <w:t xml:space="preserve">se muestran a continuación: </w:t>
      </w:r>
    </w:p>
    <w:p w:rsidR="00396A60" w:rsidRPr="00C259DC" w:rsidRDefault="00396A60" w:rsidP="00515CA1">
      <w:pPr>
        <w:ind w:left="708"/>
        <w:jc w:val="both"/>
        <w:rPr>
          <w:rFonts w:ascii="Arial" w:hAnsi="Arial" w:cs="Arial"/>
          <w:sz w:val="22"/>
          <w:szCs w:val="22"/>
        </w:rPr>
      </w:pPr>
    </w:p>
    <w:p w:rsidR="00396A60" w:rsidRPr="00C259DC" w:rsidRDefault="000F522B" w:rsidP="00396A60">
      <w:pPr>
        <w:numPr>
          <w:ilvl w:val="0"/>
          <w:numId w:val="3"/>
        </w:numPr>
        <w:ind w:left="1068"/>
        <w:jc w:val="both"/>
        <w:rPr>
          <w:rFonts w:ascii="Arial" w:hAnsi="Arial" w:cs="Arial"/>
          <w:sz w:val="22"/>
          <w:szCs w:val="22"/>
        </w:rPr>
      </w:pPr>
      <w:r w:rsidRPr="00C259DC">
        <w:rPr>
          <w:rFonts w:ascii="Arial" w:hAnsi="Arial" w:cs="Arial"/>
          <w:b/>
          <w:sz w:val="22"/>
          <w:szCs w:val="22"/>
        </w:rPr>
        <w:t>1</w:t>
      </w:r>
      <w:r w:rsidR="00C44BD2" w:rsidRPr="00C259DC">
        <w:rPr>
          <w:rFonts w:ascii="Arial" w:hAnsi="Arial" w:cs="Arial"/>
          <w:b/>
          <w:sz w:val="22"/>
          <w:szCs w:val="22"/>
        </w:rPr>
        <w:t>21</w:t>
      </w:r>
      <w:r w:rsidR="00396A60" w:rsidRPr="00C259DC">
        <w:rPr>
          <w:rFonts w:ascii="Arial" w:hAnsi="Arial" w:cs="Arial"/>
          <w:b/>
          <w:sz w:val="22"/>
          <w:szCs w:val="22"/>
        </w:rPr>
        <w:t xml:space="preserve"> programas, proyectos y actividades</w:t>
      </w:r>
      <w:r w:rsidR="00396A60" w:rsidRPr="00C259DC">
        <w:rPr>
          <w:rFonts w:ascii="Arial" w:hAnsi="Arial" w:cs="Arial"/>
          <w:sz w:val="22"/>
          <w:szCs w:val="22"/>
        </w:rPr>
        <w:t xml:space="preserve"> de gestión académica desarrollados durante </w:t>
      </w:r>
      <w:r w:rsidR="00396A60" w:rsidRPr="00C44BD2">
        <w:rPr>
          <w:rFonts w:ascii="Arial" w:hAnsi="Arial" w:cs="Arial"/>
          <w:sz w:val="22"/>
          <w:szCs w:val="22"/>
        </w:rPr>
        <w:t xml:space="preserve">el </w:t>
      </w:r>
      <w:r w:rsidR="00C259DC">
        <w:rPr>
          <w:rFonts w:ascii="Arial" w:hAnsi="Arial" w:cs="Arial"/>
          <w:sz w:val="22"/>
          <w:szCs w:val="22"/>
        </w:rPr>
        <w:t>año</w:t>
      </w:r>
      <w:r w:rsidR="00396A60" w:rsidRPr="00C44BD2">
        <w:rPr>
          <w:rFonts w:ascii="Arial" w:hAnsi="Arial" w:cs="Arial"/>
          <w:sz w:val="22"/>
          <w:szCs w:val="22"/>
        </w:rPr>
        <w:t xml:space="preserve"> (de los cuales 2</w:t>
      </w:r>
      <w:r w:rsidR="00C44BD2" w:rsidRPr="00C44BD2">
        <w:rPr>
          <w:rFonts w:ascii="Arial" w:hAnsi="Arial" w:cs="Arial"/>
          <w:sz w:val="22"/>
          <w:szCs w:val="22"/>
        </w:rPr>
        <w:t>2</w:t>
      </w:r>
      <w:r w:rsidR="00396A60" w:rsidRPr="00C44BD2">
        <w:rPr>
          <w:rFonts w:ascii="Arial" w:hAnsi="Arial" w:cs="Arial"/>
          <w:sz w:val="22"/>
          <w:szCs w:val="22"/>
        </w:rPr>
        <w:t xml:space="preserve"> son </w:t>
      </w:r>
      <w:r w:rsidR="00396A60" w:rsidRPr="00C259DC">
        <w:rPr>
          <w:rFonts w:ascii="Arial" w:hAnsi="Arial" w:cs="Arial"/>
          <w:sz w:val="22"/>
          <w:szCs w:val="22"/>
        </w:rPr>
        <w:t>nuevos</w:t>
      </w:r>
      <w:r w:rsidR="00B707F8" w:rsidRPr="00C259DC">
        <w:rPr>
          <w:rFonts w:ascii="Arial" w:hAnsi="Arial" w:cs="Arial"/>
          <w:sz w:val="22"/>
          <w:szCs w:val="22"/>
        </w:rPr>
        <w:t>)</w:t>
      </w:r>
      <w:r w:rsidR="00C259DC" w:rsidRPr="00C259DC">
        <w:rPr>
          <w:rFonts w:ascii="Arial" w:hAnsi="Arial" w:cs="Arial"/>
          <w:sz w:val="22"/>
          <w:szCs w:val="22"/>
        </w:rPr>
        <w:t>.</w:t>
      </w:r>
    </w:p>
    <w:p w:rsidR="00B45D77" w:rsidRPr="00C259DC" w:rsidRDefault="00B45D77" w:rsidP="00B45D77">
      <w:pPr>
        <w:ind w:left="1068"/>
        <w:jc w:val="both"/>
        <w:rPr>
          <w:rFonts w:ascii="Arial" w:hAnsi="Arial" w:cs="Arial"/>
          <w:sz w:val="22"/>
          <w:szCs w:val="22"/>
        </w:rPr>
      </w:pPr>
    </w:p>
    <w:p w:rsidR="00B45D77" w:rsidRPr="000B255F" w:rsidRDefault="00B45D77" w:rsidP="00396A60">
      <w:pPr>
        <w:numPr>
          <w:ilvl w:val="0"/>
          <w:numId w:val="3"/>
        </w:numPr>
        <w:ind w:left="1068"/>
        <w:jc w:val="both"/>
        <w:rPr>
          <w:rFonts w:ascii="Arial" w:hAnsi="Arial" w:cs="Arial"/>
          <w:sz w:val="22"/>
          <w:szCs w:val="22"/>
        </w:rPr>
      </w:pPr>
      <w:r w:rsidRPr="00C259DC">
        <w:rPr>
          <w:rFonts w:ascii="Arial" w:hAnsi="Arial" w:cs="Arial"/>
          <w:b/>
          <w:sz w:val="22"/>
          <w:szCs w:val="22"/>
        </w:rPr>
        <w:t xml:space="preserve">1 instrumento de evaluación </w:t>
      </w:r>
      <w:r w:rsidRPr="00C259DC">
        <w:rPr>
          <w:rFonts w:ascii="Arial" w:hAnsi="Arial" w:cs="Arial"/>
          <w:sz w:val="22"/>
          <w:szCs w:val="22"/>
        </w:rPr>
        <w:t xml:space="preserve">para los cursos participativos </w:t>
      </w:r>
      <w:r w:rsidRPr="000B255F">
        <w:rPr>
          <w:rFonts w:ascii="Arial" w:hAnsi="Arial" w:cs="Arial"/>
          <w:sz w:val="22"/>
          <w:szCs w:val="22"/>
        </w:rPr>
        <w:t>con fines de mejora en calidad y pertinencia (100%).</w:t>
      </w:r>
    </w:p>
    <w:p w:rsidR="00B45D77" w:rsidRPr="000B255F" w:rsidRDefault="00B45D77" w:rsidP="00B45D77">
      <w:pPr>
        <w:pStyle w:val="Prrafodelista"/>
        <w:rPr>
          <w:rFonts w:ascii="Arial" w:hAnsi="Arial" w:cs="Arial"/>
          <w:sz w:val="22"/>
          <w:szCs w:val="22"/>
        </w:rPr>
      </w:pPr>
    </w:p>
    <w:p w:rsidR="00B45D77" w:rsidRPr="000B255F" w:rsidRDefault="000B255F" w:rsidP="00396A60">
      <w:pPr>
        <w:numPr>
          <w:ilvl w:val="0"/>
          <w:numId w:val="3"/>
        </w:numPr>
        <w:ind w:left="1068"/>
        <w:jc w:val="both"/>
        <w:rPr>
          <w:rFonts w:ascii="Arial" w:hAnsi="Arial" w:cs="Arial"/>
          <w:sz w:val="22"/>
          <w:szCs w:val="22"/>
        </w:rPr>
      </w:pPr>
      <w:r w:rsidRPr="000B255F">
        <w:rPr>
          <w:rFonts w:ascii="Arial" w:hAnsi="Arial" w:cs="Arial"/>
          <w:b/>
          <w:sz w:val="22"/>
          <w:szCs w:val="22"/>
        </w:rPr>
        <w:t>325</w:t>
      </w:r>
      <w:r w:rsidR="00B45D77" w:rsidRPr="000B255F">
        <w:rPr>
          <w:rFonts w:ascii="Arial" w:hAnsi="Arial" w:cs="Arial"/>
          <w:b/>
          <w:sz w:val="22"/>
          <w:szCs w:val="22"/>
        </w:rPr>
        <w:t xml:space="preserve"> cursos participativos</w:t>
      </w:r>
      <w:r w:rsidR="00B45D77" w:rsidRPr="000B255F">
        <w:rPr>
          <w:rFonts w:ascii="Arial" w:hAnsi="Arial" w:cs="Arial"/>
          <w:sz w:val="22"/>
          <w:szCs w:val="22"/>
        </w:rPr>
        <w:t xml:space="preserve"> ofrecidos </w:t>
      </w:r>
      <w:r w:rsidR="00C05C0C" w:rsidRPr="000B255F">
        <w:rPr>
          <w:rFonts w:ascii="Arial" w:hAnsi="Arial" w:cs="Arial"/>
          <w:sz w:val="22"/>
          <w:szCs w:val="22"/>
        </w:rPr>
        <w:t>(</w:t>
      </w:r>
      <w:r w:rsidRPr="000B255F">
        <w:rPr>
          <w:rFonts w:ascii="Arial" w:hAnsi="Arial" w:cs="Arial"/>
          <w:sz w:val="22"/>
          <w:szCs w:val="22"/>
        </w:rPr>
        <w:t>3</w:t>
      </w:r>
      <w:r w:rsidR="00C05C0C" w:rsidRPr="000B255F">
        <w:rPr>
          <w:rFonts w:ascii="Arial" w:hAnsi="Arial" w:cs="Arial"/>
          <w:sz w:val="22"/>
          <w:szCs w:val="22"/>
        </w:rPr>
        <w:t>.</w:t>
      </w:r>
      <w:r w:rsidRPr="000B255F">
        <w:rPr>
          <w:rFonts w:ascii="Arial" w:hAnsi="Arial" w:cs="Arial"/>
          <w:sz w:val="22"/>
          <w:szCs w:val="22"/>
        </w:rPr>
        <w:t>3</w:t>
      </w:r>
      <w:r w:rsidR="00C05C0C" w:rsidRPr="000B255F">
        <w:rPr>
          <w:rFonts w:ascii="Arial" w:hAnsi="Arial" w:cs="Arial"/>
          <w:sz w:val="22"/>
          <w:szCs w:val="22"/>
        </w:rPr>
        <w:t xml:space="preserve">10 </w:t>
      </w:r>
      <w:r w:rsidR="00CB0B8C" w:rsidRPr="000B255F">
        <w:rPr>
          <w:rFonts w:ascii="Arial" w:hAnsi="Arial" w:cs="Arial"/>
          <w:sz w:val="22"/>
          <w:szCs w:val="22"/>
        </w:rPr>
        <w:t>participantes</w:t>
      </w:r>
      <w:r w:rsidR="00C05C0C" w:rsidRPr="000B255F">
        <w:rPr>
          <w:rFonts w:ascii="Arial" w:hAnsi="Arial" w:cs="Arial"/>
          <w:sz w:val="22"/>
          <w:szCs w:val="22"/>
        </w:rPr>
        <w:t xml:space="preserve">, con la colaboración de </w:t>
      </w:r>
      <w:r w:rsidRPr="000B255F">
        <w:rPr>
          <w:rFonts w:ascii="Arial" w:hAnsi="Arial" w:cs="Arial"/>
          <w:sz w:val="22"/>
          <w:szCs w:val="22"/>
        </w:rPr>
        <w:t>117</w:t>
      </w:r>
      <w:r w:rsidR="00C05C0C" w:rsidRPr="000B255F">
        <w:rPr>
          <w:rFonts w:ascii="Arial" w:hAnsi="Arial" w:cs="Arial"/>
          <w:sz w:val="22"/>
          <w:szCs w:val="22"/>
        </w:rPr>
        <w:t xml:space="preserve"> instructores)</w:t>
      </w:r>
      <w:r w:rsidR="00B45D77" w:rsidRPr="000B255F">
        <w:rPr>
          <w:rFonts w:ascii="Arial" w:hAnsi="Arial" w:cs="Arial"/>
          <w:sz w:val="22"/>
          <w:szCs w:val="22"/>
        </w:rPr>
        <w:t xml:space="preserve"> y una estrategia de atracción de voluntariado para ambas ediciones (</w:t>
      </w:r>
      <w:r w:rsidRPr="000B255F">
        <w:rPr>
          <w:rFonts w:ascii="Arial" w:hAnsi="Arial" w:cs="Arial"/>
          <w:sz w:val="22"/>
          <w:szCs w:val="22"/>
        </w:rPr>
        <w:t>80</w:t>
      </w:r>
      <w:r w:rsidR="00B45D77" w:rsidRPr="000B255F">
        <w:rPr>
          <w:rFonts w:ascii="Arial" w:hAnsi="Arial" w:cs="Arial"/>
          <w:sz w:val="22"/>
          <w:szCs w:val="22"/>
        </w:rPr>
        <w:t xml:space="preserve">%). </w:t>
      </w:r>
    </w:p>
    <w:p w:rsidR="00B45D77" w:rsidRPr="000B255F" w:rsidRDefault="00B45D77" w:rsidP="00B45D77">
      <w:pPr>
        <w:pStyle w:val="Prrafodelista"/>
        <w:rPr>
          <w:rFonts w:ascii="Arial" w:hAnsi="Arial" w:cs="Arial"/>
          <w:sz w:val="22"/>
          <w:szCs w:val="22"/>
        </w:rPr>
      </w:pPr>
    </w:p>
    <w:p w:rsidR="00B45D77" w:rsidRPr="00B94ADE" w:rsidRDefault="00B45D77" w:rsidP="00396A60">
      <w:pPr>
        <w:numPr>
          <w:ilvl w:val="0"/>
          <w:numId w:val="3"/>
        </w:numPr>
        <w:ind w:left="1068"/>
        <w:jc w:val="both"/>
        <w:rPr>
          <w:rFonts w:ascii="Arial" w:hAnsi="Arial" w:cs="Arial"/>
          <w:sz w:val="22"/>
          <w:szCs w:val="22"/>
        </w:rPr>
      </w:pPr>
      <w:r w:rsidRPr="000B255F">
        <w:rPr>
          <w:rFonts w:ascii="Arial" w:hAnsi="Arial" w:cs="Arial"/>
          <w:b/>
          <w:sz w:val="22"/>
          <w:szCs w:val="22"/>
        </w:rPr>
        <w:t>4 articulaciones</w:t>
      </w:r>
      <w:r w:rsidRPr="000B255F">
        <w:rPr>
          <w:rFonts w:ascii="Arial" w:hAnsi="Arial" w:cs="Arial"/>
          <w:sz w:val="22"/>
          <w:szCs w:val="22"/>
        </w:rPr>
        <w:t xml:space="preserve"> con organizaciones vinculadas al trabajo de educación permanente para la mejora e incremento de la oferta</w:t>
      </w:r>
      <w:r w:rsidR="00C05C0C" w:rsidRPr="000B255F">
        <w:rPr>
          <w:rFonts w:ascii="Arial" w:hAnsi="Arial" w:cs="Arial"/>
          <w:sz w:val="22"/>
          <w:szCs w:val="22"/>
        </w:rPr>
        <w:t xml:space="preserve">: Empresa de servicios públicos de Heredia, </w:t>
      </w:r>
      <w:r w:rsidR="00C05C0C" w:rsidRPr="00B94ADE">
        <w:rPr>
          <w:rFonts w:ascii="Arial" w:hAnsi="Arial" w:cs="Arial"/>
          <w:sz w:val="22"/>
          <w:szCs w:val="22"/>
        </w:rPr>
        <w:t>Patrullas ecológicas, Guías Scout de Costa Rica y Municipalidad de Heredia</w:t>
      </w:r>
      <w:r w:rsidRPr="00B94ADE">
        <w:rPr>
          <w:rFonts w:ascii="Arial" w:hAnsi="Arial" w:cs="Arial"/>
          <w:sz w:val="22"/>
          <w:szCs w:val="22"/>
        </w:rPr>
        <w:t xml:space="preserve"> (más del 100% estimado).</w:t>
      </w:r>
    </w:p>
    <w:p w:rsidR="00B45D77" w:rsidRPr="00B94ADE" w:rsidRDefault="00B45D77" w:rsidP="00B45D77">
      <w:pPr>
        <w:pStyle w:val="Prrafodelista"/>
        <w:rPr>
          <w:rFonts w:ascii="Arial" w:hAnsi="Arial" w:cs="Arial"/>
          <w:sz w:val="22"/>
          <w:szCs w:val="22"/>
        </w:rPr>
      </w:pPr>
    </w:p>
    <w:p w:rsidR="00B45D77" w:rsidRPr="00B94ADE" w:rsidRDefault="000B255F" w:rsidP="00396A60">
      <w:pPr>
        <w:numPr>
          <w:ilvl w:val="0"/>
          <w:numId w:val="3"/>
        </w:numPr>
        <w:ind w:left="1068"/>
        <w:jc w:val="both"/>
        <w:rPr>
          <w:rFonts w:ascii="Arial" w:hAnsi="Arial" w:cs="Arial"/>
          <w:sz w:val="22"/>
          <w:szCs w:val="22"/>
        </w:rPr>
      </w:pPr>
      <w:r w:rsidRPr="00B94ADE">
        <w:rPr>
          <w:rFonts w:ascii="Arial" w:hAnsi="Arial" w:cs="Arial"/>
          <w:b/>
          <w:sz w:val="22"/>
          <w:szCs w:val="22"/>
        </w:rPr>
        <w:t>4</w:t>
      </w:r>
      <w:r w:rsidR="003366F1" w:rsidRPr="00B94ADE">
        <w:rPr>
          <w:rFonts w:ascii="Arial" w:hAnsi="Arial" w:cs="Arial"/>
          <w:b/>
          <w:sz w:val="22"/>
          <w:szCs w:val="22"/>
        </w:rPr>
        <w:t xml:space="preserve"> cursos de capacitación</w:t>
      </w:r>
      <w:r w:rsidR="003366F1" w:rsidRPr="00B94ADE">
        <w:rPr>
          <w:rFonts w:ascii="Arial" w:hAnsi="Arial" w:cs="Arial"/>
          <w:sz w:val="22"/>
          <w:szCs w:val="22"/>
        </w:rPr>
        <w:t xml:space="preserve"> que estimulan las destrezas y habilidades en formulación de PPAA (</w:t>
      </w:r>
      <w:r w:rsidRPr="00B94ADE">
        <w:rPr>
          <w:rFonts w:ascii="Arial" w:hAnsi="Arial" w:cs="Arial"/>
          <w:sz w:val="22"/>
          <w:szCs w:val="22"/>
        </w:rPr>
        <w:t>10</w:t>
      </w:r>
      <w:r w:rsidR="003366F1" w:rsidRPr="00B94ADE">
        <w:rPr>
          <w:rFonts w:ascii="Arial" w:hAnsi="Arial" w:cs="Arial"/>
          <w:sz w:val="22"/>
          <w:szCs w:val="22"/>
        </w:rPr>
        <w:t>0%).</w:t>
      </w:r>
    </w:p>
    <w:p w:rsidR="003366F1" w:rsidRPr="00B94ADE" w:rsidRDefault="003366F1" w:rsidP="003366F1">
      <w:pPr>
        <w:pStyle w:val="Prrafodelista"/>
        <w:rPr>
          <w:rFonts w:ascii="Arial" w:hAnsi="Arial" w:cs="Arial"/>
          <w:sz w:val="22"/>
          <w:szCs w:val="22"/>
        </w:rPr>
      </w:pPr>
    </w:p>
    <w:p w:rsidR="003366F1" w:rsidRPr="0015003E" w:rsidRDefault="00AC018A" w:rsidP="00396A60">
      <w:pPr>
        <w:numPr>
          <w:ilvl w:val="0"/>
          <w:numId w:val="3"/>
        </w:numPr>
        <w:ind w:left="1068"/>
        <w:jc w:val="both"/>
        <w:rPr>
          <w:rFonts w:ascii="Arial" w:hAnsi="Arial" w:cs="Arial"/>
          <w:sz w:val="22"/>
          <w:szCs w:val="22"/>
        </w:rPr>
      </w:pPr>
      <w:r w:rsidRPr="00B94ADE">
        <w:rPr>
          <w:rFonts w:ascii="Arial" w:hAnsi="Arial" w:cs="Arial"/>
          <w:b/>
          <w:sz w:val="22"/>
          <w:szCs w:val="22"/>
        </w:rPr>
        <w:t>1 taller</w:t>
      </w:r>
      <w:r w:rsidRPr="00B94ADE">
        <w:rPr>
          <w:rFonts w:ascii="Arial" w:hAnsi="Arial" w:cs="Arial"/>
          <w:sz w:val="22"/>
          <w:szCs w:val="22"/>
        </w:rPr>
        <w:t xml:space="preserve"> de análisis </w:t>
      </w:r>
      <w:r w:rsidRPr="005E653B">
        <w:rPr>
          <w:rFonts w:ascii="Arial" w:hAnsi="Arial" w:cs="Arial"/>
          <w:sz w:val="22"/>
          <w:szCs w:val="22"/>
        </w:rPr>
        <w:t>y discusión para orientar el proceso de autoevaluación de los posgrados, con la participación de sus coordinadores, con fines de contribuir a la calidad académica de esas carreras (100%)</w:t>
      </w:r>
      <w:r w:rsidR="00D510AA" w:rsidRPr="005E653B">
        <w:rPr>
          <w:rFonts w:ascii="Arial" w:hAnsi="Arial" w:cs="Arial"/>
          <w:sz w:val="22"/>
          <w:szCs w:val="22"/>
        </w:rPr>
        <w:t xml:space="preserve">; </w:t>
      </w:r>
      <w:r w:rsidR="009F253D" w:rsidRPr="005E653B">
        <w:rPr>
          <w:rFonts w:ascii="Arial" w:hAnsi="Arial" w:cs="Arial"/>
          <w:b/>
          <w:sz w:val="22"/>
          <w:szCs w:val="22"/>
        </w:rPr>
        <w:t>5 instrumentos</w:t>
      </w:r>
      <w:r w:rsidR="009F253D" w:rsidRPr="005E653B">
        <w:rPr>
          <w:rFonts w:ascii="Arial" w:hAnsi="Arial" w:cs="Arial"/>
          <w:sz w:val="22"/>
          <w:szCs w:val="22"/>
        </w:rPr>
        <w:t xml:space="preserve"> de recolección de la </w:t>
      </w:r>
      <w:r w:rsidR="009F253D" w:rsidRPr="0015003E">
        <w:rPr>
          <w:rFonts w:ascii="Arial" w:hAnsi="Arial" w:cs="Arial"/>
          <w:sz w:val="22"/>
          <w:szCs w:val="22"/>
        </w:rPr>
        <w:t>información que se aplicarán en el proceso de autoevaluación de los posgrados a coordinadores de los posgrados, graduados, docentes, empleadores (</w:t>
      </w:r>
      <w:r w:rsidR="005E653B" w:rsidRPr="0015003E">
        <w:rPr>
          <w:rFonts w:ascii="Arial" w:hAnsi="Arial" w:cs="Arial"/>
          <w:sz w:val="22"/>
          <w:szCs w:val="22"/>
        </w:rPr>
        <w:t>10</w:t>
      </w:r>
      <w:r w:rsidR="009F253D" w:rsidRPr="0015003E">
        <w:rPr>
          <w:rFonts w:ascii="Arial" w:hAnsi="Arial" w:cs="Arial"/>
          <w:sz w:val="22"/>
          <w:szCs w:val="22"/>
        </w:rPr>
        <w:t xml:space="preserve">0%); </w:t>
      </w:r>
      <w:r w:rsidR="00D510AA" w:rsidRPr="0015003E">
        <w:rPr>
          <w:rFonts w:ascii="Arial" w:hAnsi="Arial" w:cs="Arial"/>
          <w:b/>
          <w:sz w:val="22"/>
          <w:szCs w:val="22"/>
        </w:rPr>
        <w:t>1 informe</w:t>
      </w:r>
      <w:r w:rsidR="00D510AA" w:rsidRPr="0015003E">
        <w:rPr>
          <w:rFonts w:ascii="Arial" w:hAnsi="Arial" w:cs="Arial"/>
          <w:sz w:val="22"/>
          <w:szCs w:val="22"/>
        </w:rPr>
        <w:t xml:space="preserve"> de los programas de posgrado con baja demanda e inactivos</w:t>
      </w:r>
      <w:r w:rsidRPr="0015003E">
        <w:rPr>
          <w:rFonts w:ascii="Arial" w:hAnsi="Arial" w:cs="Arial"/>
          <w:sz w:val="22"/>
          <w:szCs w:val="22"/>
        </w:rPr>
        <w:t>.</w:t>
      </w:r>
      <w:r w:rsidR="00D510AA" w:rsidRPr="0015003E">
        <w:rPr>
          <w:rFonts w:ascii="Arial" w:hAnsi="Arial" w:cs="Arial"/>
          <w:sz w:val="22"/>
          <w:szCs w:val="22"/>
        </w:rPr>
        <w:t xml:space="preserve"> Ambas actividades en el ámbito del Sistema de estudios de posgrado (</w:t>
      </w:r>
      <w:proofErr w:type="spellStart"/>
      <w:r w:rsidR="00D510AA" w:rsidRPr="0015003E">
        <w:rPr>
          <w:rFonts w:ascii="Arial" w:hAnsi="Arial" w:cs="Arial"/>
          <w:i/>
          <w:sz w:val="22"/>
          <w:szCs w:val="22"/>
        </w:rPr>
        <w:t>Sepuna</w:t>
      </w:r>
      <w:proofErr w:type="spellEnd"/>
      <w:r w:rsidR="00D510AA" w:rsidRPr="0015003E">
        <w:rPr>
          <w:rFonts w:ascii="Arial" w:hAnsi="Arial" w:cs="Arial"/>
          <w:sz w:val="22"/>
          <w:szCs w:val="22"/>
        </w:rPr>
        <w:t>).</w:t>
      </w:r>
    </w:p>
    <w:p w:rsidR="00AC018A" w:rsidRPr="0015003E" w:rsidRDefault="00AC018A" w:rsidP="00AC018A">
      <w:pPr>
        <w:pStyle w:val="Prrafodelista"/>
        <w:rPr>
          <w:rFonts w:ascii="Arial" w:hAnsi="Arial" w:cs="Arial"/>
          <w:sz w:val="22"/>
          <w:szCs w:val="22"/>
        </w:rPr>
      </w:pPr>
    </w:p>
    <w:p w:rsidR="00AC018A" w:rsidRPr="0015003E" w:rsidRDefault="0015003E" w:rsidP="00396A60">
      <w:pPr>
        <w:numPr>
          <w:ilvl w:val="0"/>
          <w:numId w:val="3"/>
        </w:numPr>
        <w:ind w:left="1068"/>
        <w:jc w:val="both"/>
        <w:rPr>
          <w:rFonts w:ascii="Arial" w:hAnsi="Arial" w:cs="Arial"/>
          <w:sz w:val="22"/>
          <w:szCs w:val="22"/>
        </w:rPr>
      </w:pPr>
      <w:r w:rsidRPr="0015003E">
        <w:rPr>
          <w:rFonts w:ascii="Arial" w:hAnsi="Arial" w:cs="Arial"/>
          <w:b/>
          <w:sz w:val="22"/>
          <w:szCs w:val="22"/>
        </w:rPr>
        <w:t>8</w:t>
      </w:r>
      <w:r w:rsidR="00095086" w:rsidRPr="0015003E">
        <w:rPr>
          <w:rFonts w:ascii="Arial" w:hAnsi="Arial" w:cs="Arial"/>
          <w:b/>
          <w:sz w:val="22"/>
          <w:szCs w:val="22"/>
        </w:rPr>
        <w:t xml:space="preserve"> profesores pasantes</w:t>
      </w:r>
      <w:r w:rsidR="00095086" w:rsidRPr="0015003E">
        <w:rPr>
          <w:rFonts w:ascii="Arial" w:hAnsi="Arial" w:cs="Arial"/>
          <w:sz w:val="22"/>
          <w:szCs w:val="22"/>
        </w:rPr>
        <w:t xml:space="preserve"> para apoyar actividades de interés institucional que se han traído en el ámbito de respaldo a propuestas de trabajo para la innovación y </w:t>
      </w:r>
      <w:r w:rsidR="008F6278" w:rsidRPr="0015003E">
        <w:rPr>
          <w:rFonts w:ascii="Arial" w:hAnsi="Arial" w:cs="Arial"/>
          <w:sz w:val="22"/>
          <w:szCs w:val="22"/>
        </w:rPr>
        <w:t xml:space="preserve">la </w:t>
      </w:r>
      <w:r w:rsidR="00095086" w:rsidRPr="0015003E">
        <w:rPr>
          <w:rFonts w:ascii="Arial" w:hAnsi="Arial" w:cs="Arial"/>
          <w:sz w:val="22"/>
          <w:szCs w:val="22"/>
        </w:rPr>
        <w:t>renovación de la oferta académica (</w:t>
      </w:r>
      <w:r w:rsidRPr="0015003E">
        <w:rPr>
          <w:rFonts w:ascii="Arial" w:hAnsi="Arial" w:cs="Arial"/>
          <w:sz w:val="22"/>
          <w:szCs w:val="22"/>
        </w:rPr>
        <w:t>8</w:t>
      </w:r>
      <w:r w:rsidR="00095086" w:rsidRPr="0015003E">
        <w:rPr>
          <w:rFonts w:ascii="Arial" w:hAnsi="Arial" w:cs="Arial"/>
          <w:sz w:val="22"/>
          <w:szCs w:val="22"/>
        </w:rPr>
        <w:t>0%).</w:t>
      </w:r>
    </w:p>
    <w:p w:rsidR="005321D7" w:rsidRPr="0015003E" w:rsidRDefault="005321D7" w:rsidP="005321D7">
      <w:pPr>
        <w:pStyle w:val="Prrafodelista"/>
        <w:rPr>
          <w:rFonts w:ascii="Arial" w:hAnsi="Arial" w:cs="Arial"/>
          <w:sz w:val="22"/>
          <w:szCs w:val="22"/>
        </w:rPr>
      </w:pPr>
    </w:p>
    <w:p w:rsidR="00095086" w:rsidRPr="0015003E" w:rsidRDefault="00925ABB" w:rsidP="00396A60">
      <w:pPr>
        <w:numPr>
          <w:ilvl w:val="0"/>
          <w:numId w:val="3"/>
        </w:numPr>
        <w:ind w:left="1068"/>
        <w:jc w:val="both"/>
        <w:rPr>
          <w:rFonts w:ascii="Arial" w:hAnsi="Arial" w:cs="Arial"/>
          <w:sz w:val="22"/>
          <w:szCs w:val="22"/>
        </w:rPr>
      </w:pPr>
      <w:r w:rsidRPr="0015003E">
        <w:rPr>
          <w:rFonts w:ascii="Arial" w:hAnsi="Arial" w:cs="Arial"/>
          <w:b/>
          <w:sz w:val="22"/>
          <w:szCs w:val="22"/>
        </w:rPr>
        <w:t>70</w:t>
      </w:r>
      <w:r w:rsidR="00CB54A0" w:rsidRPr="0015003E">
        <w:rPr>
          <w:rFonts w:ascii="Arial" w:hAnsi="Arial" w:cs="Arial"/>
          <w:b/>
          <w:sz w:val="22"/>
          <w:szCs w:val="22"/>
        </w:rPr>
        <w:t xml:space="preserve">% de </w:t>
      </w:r>
      <w:r w:rsidRPr="0015003E">
        <w:rPr>
          <w:rFonts w:ascii="Arial" w:hAnsi="Arial" w:cs="Arial"/>
          <w:b/>
          <w:sz w:val="22"/>
          <w:szCs w:val="22"/>
        </w:rPr>
        <w:t>logro</w:t>
      </w:r>
      <w:r w:rsidR="00CB54A0" w:rsidRPr="0015003E">
        <w:rPr>
          <w:rFonts w:ascii="Arial" w:hAnsi="Arial" w:cs="Arial"/>
          <w:sz w:val="22"/>
          <w:szCs w:val="22"/>
        </w:rPr>
        <w:t xml:space="preserve"> en la validación de los requerimientos y reglas para la integración del Sistema de información académica (SIA) con el </w:t>
      </w:r>
      <w:proofErr w:type="spellStart"/>
      <w:r w:rsidR="00CB54A0" w:rsidRPr="0015003E">
        <w:rPr>
          <w:rFonts w:ascii="Arial" w:hAnsi="Arial" w:cs="Arial"/>
          <w:i/>
          <w:sz w:val="22"/>
          <w:szCs w:val="22"/>
        </w:rPr>
        <w:t>Sigesa</w:t>
      </w:r>
      <w:proofErr w:type="spellEnd"/>
      <w:r w:rsidR="00CB54A0" w:rsidRPr="0015003E">
        <w:rPr>
          <w:rFonts w:ascii="Arial" w:hAnsi="Arial" w:cs="Arial"/>
          <w:sz w:val="22"/>
          <w:szCs w:val="22"/>
        </w:rPr>
        <w:t>, con sus distintos usuarios</w:t>
      </w:r>
      <w:r w:rsidRPr="0015003E">
        <w:rPr>
          <w:rFonts w:ascii="Arial" w:hAnsi="Arial" w:cs="Arial"/>
          <w:sz w:val="22"/>
          <w:szCs w:val="22"/>
        </w:rPr>
        <w:t>: 2 talleres de validación y 1 reunión de coordinación</w:t>
      </w:r>
      <w:r w:rsidR="00CB54A0" w:rsidRPr="0015003E">
        <w:rPr>
          <w:rFonts w:ascii="Arial" w:hAnsi="Arial" w:cs="Arial"/>
          <w:sz w:val="22"/>
          <w:szCs w:val="22"/>
        </w:rPr>
        <w:t>.</w:t>
      </w:r>
    </w:p>
    <w:p w:rsidR="00CB54A0" w:rsidRPr="0015003E" w:rsidRDefault="00CB54A0" w:rsidP="00CB54A0">
      <w:pPr>
        <w:pStyle w:val="Prrafodelista"/>
        <w:rPr>
          <w:rFonts w:ascii="Arial" w:hAnsi="Arial" w:cs="Arial"/>
          <w:sz w:val="22"/>
          <w:szCs w:val="22"/>
        </w:rPr>
      </w:pPr>
    </w:p>
    <w:p w:rsidR="00CB54A0" w:rsidRPr="00925ABB" w:rsidRDefault="00D534C4" w:rsidP="00396A60">
      <w:pPr>
        <w:numPr>
          <w:ilvl w:val="0"/>
          <w:numId w:val="3"/>
        </w:numPr>
        <w:ind w:left="1068"/>
        <w:jc w:val="both"/>
        <w:rPr>
          <w:rFonts w:ascii="Arial" w:hAnsi="Arial" w:cs="Arial"/>
          <w:sz w:val="22"/>
          <w:szCs w:val="22"/>
        </w:rPr>
      </w:pPr>
      <w:r w:rsidRPr="00925ABB">
        <w:rPr>
          <w:rFonts w:ascii="Arial" w:hAnsi="Arial" w:cs="Arial"/>
          <w:b/>
          <w:sz w:val="22"/>
          <w:szCs w:val="22"/>
        </w:rPr>
        <w:t>100% de logro</w:t>
      </w:r>
      <w:r w:rsidRPr="00925ABB">
        <w:rPr>
          <w:rFonts w:ascii="Arial" w:hAnsi="Arial" w:cs="Arial"/>
          <w:sz w:val="22"/>
          <w:szCs w:val="22"/>
        </w:rPr>
        <w:t xml:space="preserve"> en la gestión de la inscripción y el curso administrativo de PPAA de vínculo externo nuevos y vigentes 2014, y concluidos en el 2013: 2 capacitaciones, 122 PPAA presentados y avalados para iniciar en el 2015, 47 PPAA PSI y CEX, total vigentes 663, total cerrados 140: se realizan capacitaciones en el CIDE y en la Escuela de Sociología.</w:t>
      </w:r>
    </w:p>
    <w:p w:rsidR="00D534C4" w:rsidRPr="00725546" w:rsidRDefault="00D534C4" w:rsidP="00D534C4">
      <w:pPr>
        <w:pStyle w:val="Prrafodelista"/>
        <w:rPr>
          <w:rFonts w:ascii="Arial" w:hAnsi="Arial" w:cs="Arial"/>
          <w:sz w:val="22"/>
          <w:szCs w:val="22"/>
        </w:rPr>
      </w:pPr>
    </w:p>
    <w:p w:rsidR="00D534C4" w:rsidRPr="00725546" w:rsidRDefault="00725546" w:rsidP="00396A60">
      <w:pPr>
        <w:numPr>
          <w:ilvl w:val="0"/>
          <w:numId w:val="3"/>
        </w:numPr>
        <w:ind w:left="1068"/>
        <w:jc w:val="both"/>
        <w:rPr>
          <w:rFonts w:ascii="Arial" w:hAnsi="Arial" w:cs="Arial"/>
          <w:sz w:val="22"/>
          <w:szCs w:val="22"/>
        </w:rPr>
      </w:pPr>
      <w:r w:rsidRPr="00725546">
        <w:rPr>
          <w:rFonts w:ascii="Arial" w:hAnsi="Arial" w:cs="Arial"/>
          <w:b/>
          <w:sz w:val="22"/>
          <w:szCs w:val="22"/>
        </w:rPr>
        <w:lastRenderedPageBreak/>
        <w:t>7</w:t>
      </w:r>
      <w:r w:rsidR="00D534C4" w:rsidRPr="00725546">
        <w:rPr>
          <w:rFonts w:ascii="Arial" w:hAnsi="Arial" w:cs="Arial"/>
          <w:b/>
          <w:sz w:val="22"/>
          <w:szCs w:val="22"/>
        </w:rPr>
        <w:t xml:space="preserve">0% de </w:t>
      </w:r>
      <w:r w:rsidRPr="00725546">
        <w:rPr>
          <w:rFonts w:ascii="Arial" w:hAnsi="Arial" w:cs="Arial"/>
          <w:b/>
          <w:sz w:val="22"/>
          <w:szCs w:val="22"/>
        </w:rPr>
        <w:t>logro</w:t>
      </w:r>
      <w:r w:rsidR="00D534C4" w:rsidRPr="00725546">
        <w:rPr>
          <w:rFonts w:ascii="Arial" w:hAnsi="Arial" w:cs="Arial"/>
          <w:sz w:val="22"/>
          <w:szCs w:val="22"/>
        </w:rPr>
        <w:t xml:space="preserve"> en la ejecución de la propuesta de implementación </w:t>
      </w:r>
      <w:r w:rsidR="0005393F" w:rsidRPr="00725546">
        <w:rPr>
          <w:rFonts w:ascii="Arial" w:hAnsi="Arial" w:cs="Arial"/>
          <w:sz w:val="22"/>
          <w:szCs w:val="22"/>
        </w:rPr>
        <w:t xml:space="preserve">de las recomendaciones referidas a la aplicación de políticas orientadas a atender y reducir las asimetrías en la actividad académica: se está concluyendo una minería de datos para contar con la información precisa sobre las asimetrías, y con base en ello y </w:t>
      </w:r>
      <w:r w:rsidR="0015791F" w:rsidRPr="00725546">
        <w:rPr>
          <w:rFonts w:ascii="Arial" w:hAnsi="Arial" w:cs="Arial"/>
          <w:sz w:val="22"/>
          <w:szCs w:val="22"/>
        </w:rPr>
        <w:t>en e</w:t>
      </w:r>
      <w:r w:rsidR="0005393F" w:rsidRPr="00725546">
        <w:rPr>
          <w:rFonts w:ascii="Arial" w:hAnsi="Arial" w:cs="Arial"/>
          <w:sz w:val="22"/>
          <w:szCs w:val="22"/>
        </w:rPr>
        <w:t>l presupuesto institucional tomar decisiones.</w:t>
      </w:r>
    </w:p>
    <w:p w:rsidR="0005393F" w:rsidRPr="00725546" w:rsidRDefault="0005393F" w:rsidP="0005393F">
      <w:pPr>
        <w:pStyle w:val="Prrafodelista"/>
        <w:rPr>
          <w:rFonts w:ascii="Arial" w:hAnsi="Arial" w:cs="Arial"/>
          <w:sz w:val="22"/>
          <w:szCs w:val="22"/>
        </w:rPr>
      </w:pPr>
    </w:p>
    <w:p w:rsidR="0005393F" w:rsidRPr="00725546" w:rsidRDefault="0005393F" w:rsidP="00396A60">
      <w:pPr>
        <w:numPr>
          <w:ilvl w:val="0"/>
          <w:numId w:val="3"/>
        </w:numPr>
        <w:ind w:left="1068"/>
        <w:jc w:val="both"/>
        <w:rPr>
          <w:rFonts w:ascii="Arial" w:hAnsi="Arial" w:cs="Arial"/>
          <w:sz w:val="22"/>
          <w:szCs w:val="22"/>
        </w:rPr>
      </w:pPr>
      <w:r w:rsidRPr="00725546">
        <w:rPr>
          <w:rFonts w:ascii="Arial" w:hAnsi="Arial" w:cs="Arial"/>
          <w:b/>
          <w:sz w:val="22"/>
          <w:szCs w:val="22"/>
        </w:rPr>
        <w:t>112 actividades apoyadas</w:t>
      </w:r>
      <w:r w:rsidRPr="00725546">
        <w:rPr>
          <w:rFonts w:ascii="Arial" w:hAnsi="Arial" w:cs="Arial"/>
          <w:sz w:val="22"/>
          <w:szCs w:val="22"/>
        </w:rPr>
        <w:t xml:space="preserve"> (27 con apoyo económico y 85 mediante divulgación), en el marco del apoyo a la ejecución de actividades académicas de diferentes modalidades: conferencias, foros, mesas redondas, simposios, congresos, encuentros, talleres, etc.</w:t>
      </w:r>
      <w:r w:rsidR="00725546">
        <w:rPr>
          <w:rFonts w:ascii="Arial" w:hAnsi="Arial" w:cs="Arial"/>
          <w:sz w:val="22"/>
          <w:szCs w:val="22"/>
        </w:rPr>
        <w:t xml:space="preserve"> (más del 100% estimado).</w:t>
      </w:r>
    </w:p>
    <w:p w:rsidR="00122EF9" w:rsidRPr="00725546" w:rsidRDefault="00122EF9" w:rsidP="00122EF9">
      <w:pPr>
        <w:pStyle w:val="Prrafodelista"/>
        <w:rPr>
          <w:rFonts w:ascii="Arial" w:hAnsi="Arial" w:cs="Arial"/>
          <w:sz w:val="22"/>
          <w:szCs w:val="22"/>
        </w:rPr>
      </w:pPr>
    </w:p>
    <w:p w:rsidR="0005393F" w:rsidRPr="00276ABA" w:rsidRDefault="0005393F" w:rsidP="00396A60">
      <w:pPr>
        <w:numPr>
          <w:ilvl w:val="0"/>
          <w:numId w:val="3"/>
        </w:numPr>
        <w:ind w:left="1068"/>
        <w:jc w:val="both"/>
        <w:rPr>
          <w:rFonts w:ascii="Arial" w:hAnsi="Arial" w:cs="Arial"/>
          <w:sz w:val="22"/>
          <w:szCs w:val="22"/>
        </w:rPr>
      </w:pPr>
      <w:r w:rsidRPr="00725546">
        <w:rPr>
          <w:rFonts w:ascii="Arial" w:hAnsi="Arial" w:cs="Arial"/>
          <w:b/>
          <w:sz w:val="22"/>
          <w:szCs w:val="22"/>
        </w:rPr>
        <w:t>12 eventos de interés institucional</w:t>
      </w:r>
      <w:r w:rsidRPr="00725546">
        <w:rPr>
          <w:rFonts w:ascii="Arial" w:hAnsi="Arial" w:cs="Arial"/>
          <w:sz w:val="22"/>
          <w:szCs w:val="22"/>
        </w:rPr>
        <w:t xml:space="preserve"> cuya organización y realización se financió: </w:t>
      </w:r>
      <w:r w:rsidRPr="00276ABA">
        <w:rPr>
          <w:rFonts w:ascii="Arial" w:hAnsi="Arial" w:cs="Arial"/>
          <w:sz w:val="22"/>
          <w:szCs w:val="22"/>
        </w:rPr>
        <w:t>congresos, olimpiadas, jornadas, ciclos de conferencias, encuentros, etc.</w:t>
      </w:r>
      <w:r w:rsidR="00725546" w:rsidRPr="00276ABA">
        <w:rPr>
          <w:rFonts w:ascii="Arial" w:hAnsi="Arial" w:cs="Arial"/>
          <w:sz w:val="22"/>
          <w:szCs w:val="22"/>
        </w:rPr>
        <w:t xml:space="preserve"> (más del 100% estimado).</w:t>
      </w:r>
    </w:p>
    <w:p w:rsidR="00B27196" w:rsidRPr="00276ABA" w:rsidRDefault="00B27196" w:rsidP="00B27196">
      <w:pPr>
        <w:pStyle w:val="Prrafodelista"/>
        <w:rPr>
          <w:rFonts w:ascii="Arial" w:hAnsi="Arial" w:cs="Arial"/>
          <w:sz w:val="22"/>
          <w:szCs w:val="22"/>
        </w:rPr>
      </w:pPr>
    </w:p>
    <w:p w:rsidR="0005393F" w:rsidRPr="00276ABA" w:rsidRDefault="0015791F" w:rsidP="00396A60">
      <w:pPr>
        <w:numPr>
          <w:ilvl w:val="0"/>
          <w:numId w:val="3"/>
        </w:numPr>
        <w:ind w:left="1068"/>
        <w:jc w:val="both"/>
        <w:rPr>
          <w:rFonts w:ascii="Arial" w:hAnsi="Arial" w:cs="Arial"/>
          <w:sz w:val="22"/>
          <w:szCs w:val="22"/>
        </w:rPr>
      </w:pPr>
      <w:r w:rsidRPr="00276ABA">
        <w:rPr>
          <w:rFonts w:ascii="Arial" w:hAnsi="Arial" w:cs="Arial"/>
          <w:sz w:val="22"/>
          <w:szCs w:val="22"/>
        </w:rPr>
        <w:t xml:space="preserve">Capacitación a unidades sobre seguimiento a graduados: Escuela de Relaciones Internacionales, y Unidad de Planificación de la Universidad Técnica Nacional; 100% en la atención de solicitudes de bases de datos por parte de </w:t>
      </w:r>
      <w:r w:rsidR="00276ABA" w:rsidRPr="00276ABA">
        <w:rPr>
          <w:rFonts w:ascii="Arial" w:hAnsi="Arial" w:cs="Arial"/>
          <w:sz w:val="22"/>
          <w:szCs w:val="22"/>
        </w:rPr>
        <w:t>diez</w:t>
      </w:r>
      <w:r w:rsidRPr="00276ABA">
        <w:rPr>
          <w:rFonts w:ascii="Arial" w:hAnsi="Arial" w:cs="Arial"/>
          <w:sz w:val="22"/>
          <w:szCs w:val="22"/>
        </w:rPr>
        <w:t xml:space="preserve"> unidades académicas (</w:t>
      </w:r>
      <w:r w:rsidR="00276ABA" w:rsidRPr="00276ABA">
        <w:rPr>
          <w:rFonts w:ascii="Arial" w:hAnsi="Arial" w:cs="Arial"/>
          <w:sz w:val="22"/>
          <w:szCs w:val="22"/>
        </w:rPr>
        <w:t xml:space="preserve">entre ellas, </w:t>
      </w:r>
      <w:r w:rsidRPr="00276ABA">
        <w:rPr>
          <w:rFonts w:ascii="Arial" w:hAnsi="Arial" w:cs="Arial"/>
          <w:sz w:val="22"/>
          <w:szCs w:val="22"/>
        </w:rPr>
        <w:t>Relaciones Internacionales, División de Educación para el Trabajo, carrera de Gestión empresarial de turismo sostenible de la sede regional Chorotega).</w:t>
      </w:r>
    </w:p>
    <w:p w:rsidR="0015791F" w:rsidRPr="00276ABA" w:rsidRDefault="0015791F" w:rsidP="0015791F">
      <w:pPr>
        <w:ind w:left="1068"/>
        <w:jc w:val="both"/>
        <w:rPr>
          <w:rFonts w:ascii="Arial" w:hAnsi="Arial" w:cs="Arial"/>
          <w:sz w:val="22"/>
          <w:szCs w:val="22"/>
        </w:rPr>
      </w:pPr>
    </w:p>
    <w:p w:rsidR="0015791F" w:rsidRPr="00F141F2" w:rsidRDefault="00F141F2" w:rsidP="00396A60">
      <w:pPr>
        <w:numPr>
          <w:ilvl w:val="0"/>
          <w:numId w:val="3"/>
        </w:numPr>
        <w:ind w:left="1068"/>
        <w:jc w:val="both"/>
        <w:rPr>
          <w:rFonts w:ascii="Arial" w:hAnsi="Arial" w:cs="Arial"/>
          <w:sz w:val="22"/>
          <w:szCs w:val="22"/>
        </w:rPr>
      </w:pPr>
      <w:r w:rsidRPr="00276ABA">
        <w:rPr>
          <w:rFonts w:ascii="Arial" w:hAnsi="Arial" w:cs="Arial"/>
          <w:sz w:val="22"/>
          <w:szCs w:val="22"/>
        </w:rPr>
        <w:t>I</w:t>
      </w:r>
      <w:r w:rsidR="0015791F" w:rsidRPr="00276ABA">
        <w:rPr>
          <w:rFonts w:ascii="Arial" w:hAnsi="Arial" w:cs="Arial"/>
          <w:sz w:val="22"/>
          <w:szCs w:val="22"/>
        </w:rPr>
        <w:t xml:space="preserve">mplementación de una innovación estructural en el proceso de incorporación de TIC: </w:t>
      </w:r>
      <w:r w:rsidRPr="00276ABA">
        <w:rPr>
          <w:rFonts w:ascii="Arial" w:hAnsi="Arial" w:cs="Arial"/>
          <w:sz w:val="22"/>
          <w:szCs w:val="22"/>
        </w:rPr>
        <w:t>dia</w:t>
      </w:r>
      <w:r w:rsidRPr="00F141F2">
        <w:rPr>
          <w:rFonts w:ascii="Arial" w:hAnsi="Arial" w:cs="Arial"/>
          <w:sz w:val="22"/>
          <w:szCs w:val="22"/>
        </w:rPr>
        <w:t xml:space="preserve">gnóstico correspondiente a la </w:t>
      </w:r>
      <w:r w:rsidR="0015791F" w:rsidRPr="00F141F2">
        <w:rPr>
          <w:rFonts w:ascii="Arial" w:hAnsi="Arial" w:cs="Arial"/>
          <w:sz w:val="22"/>
          <w:szCs w:val="22"/>
        </w:rPr>
        <w:t xml:space="preserve">propuesta de innovación lista para su presentación ante el </w:t>
      </w:r>
      <w:proofErr w:type="spellStart"/>
      <w:r w:rsidR="0015791F" w:rsidRPr="00F141F2">
        <w:rPr>
          <w:rFonts w:ascii="Arial" w:hAnsi="Arial" w:cs="Arial"/>
          <w:i/>
          <w:sz w:val="22"/>
          <w:szCs w:val="22"/>
        </w:rPr>
        <w:t>Consaca</w:t>
      </w:r>
      <w:proofErr w:type="spellEnd"/>
      <w:r w:rsidR="0015791F" w:rsidRPr="00F141F2">
        <w:rPr>
          <w:rFonts w:ascii="Arial" w:hAnsi="Arial" w:cs="Arial"/>
          <w:sz w:val="22"/>
          <w:szCs w:val="22"/>
        </w:rPr>
        <w:t>.</w:t>
      </w:r>
    </w:p>
    <w:p w:rsidR="0015791F" w:rsidRPr="00F141F2" w:rsidRDefault="0015791F" w:rsidP="0015791F">
      <w:pPr>
        <w:pStyle w:val="Prrafodelista"/>
        <w:rPr>
          <w:rFonts w:ascii="Arial" w:hAnsi="Arial" w:cs="Arial"/>
          <w:sz w:val="22"/>
          <w:szCs w:val="22"/>
        </w:rPr>
      </w:pPr>
    </w:p>
    <w:p w:rsidR="0015791F" w:rsidRPr="00F141F2" w:rsidRDefault="00C05C0C" w:rsidP="00396A60">
      <w:pPr>
        <w:numPr>
          <w:ilvl w:val="0"/>
          <w:numId w:val="3"/>
        </w:numPr>
        <w:ind w:left="1068"/>
        <w:jc w:val="both"/>
        <w:rPr>
          <w:rFonts w:ascii="Arial" w:hAnsi="Arial" w:cs="Arial"/>
          <w:sz w:val="22"/>
          <w:szCs w:val="22"/>
        </w:rPr>
      </w:pPr>
      <w:r w:rsidRPr="00F141F2">
        <w:rPr>
          <w:rFonts w:ascii="Arial" w:hAnsi="Arial" w:cs="Arial"/>
          <w:b/>
          <w:sz w:val="22"/>
          <w:szCs w:val="22"/>
        </w:rPr>
        <w:t>50% de avance</w:t>
      </w:r>
      <w:r w:rsidRPr="00F141F2">
        <w:rPr>
          <w:rFonts w:ascii="Arial" w:hAnsi="Arial" w:cs="Arial"/>
          <w:sz w:val="22"/>
          <w:szCs w:val="22"/>
        </w:rPr>
        <w:t xml:space="preserve"> en la actualización del documento denominado </w:t>
      </w:r>
      <w:r w:rsidRPr="00F141F2">
        <w:rPr>
          <w:rFonts w:ascii="Arial" w:hAnsi="Arial" w:cs="Arial"/>
          <w:i/>
          <w:sz w:val="22"/>
          <w:szCs w:val="22"/>
        </w:rPr>
        <w:t>Políticas para la incorporación de TIC en los procesos académicos de la UNA</w:t>
      </w:r>
      <w:r w:rsidRPr="00F141F2">
        <w:rPr>
          <w:rFonts w:ascii="Arial" w:hAnsi="Arial" w:cs="Arial"/>
          <w:sz w:val="22"/>
          <w:szCs w:val="22"/>
        </w:rPr>
        <w:t>: primera versión del documento.</w:t>
      </w:r>
    </w:p>
    <w:p w:rsidR="00C05C0C" w:rsidRPr="00F141F2" w:rsidRDefault="00C05C0C" w:rsidP="00C05C0C">
      <w:pPr>
        <w:pStyle w:val="Prrafodelista"/>
        <w:rPr>
          <w:rFonts w:ascii="Arial" w:hAnsi="Arial" w:cs="Arial"/>
          <w:sz w:val="22"/>
          <w:szCs w:val="22"/>
        </w:rPr>
      </w:pPr>
    </w:p>
    <w:p w:rsidR="00C05C0C" w:rsidRPr="00F141F2" w:rsidRDefault="008319AE" w:rsidP="00396A60">
      <w:pPr>
        <w:numPr>
          <w:ilvl w:val="0"/>
          <w:numId w:val="3"/>
        </w:numPr>
        <w:ind w:left="1068"/>
        <w:jc w:val="both"/>
        <w:rPr>
          <w:rFonts w:ascii="Arial" w:hAnsi="Arial" w:cs="Arial"/>
          <w:sz w:val="22"/>
          <w:szCs w:val="22"/>
        </w:rPr>
      </w:pPr>
      <w:r w:rsidRPr="00F141F2">
        <w:rPr>
          <w:rFonts w:ascii="Arial" w:hAnsi="Arial" w:cs="Arial"/>
          <w:b/>
          <w:sz w:val="22"/>
          <w:szCs w:val="22"/>
        </w:rPr>
        <w:t>3 unidades académicas apoyadas</w:t>
      </w:r>
      <w:r w:rsidRPr="00F141F2">
        <w:rPr>
          <w:rFonts w:ascii="Arial" w:hAnsi="Arial" w:cs="Arial"/>
          <w:sz w:val="22"/>
          <w:szCs w:val="22"/>
        </w:rPr>
        <w:t xml:space="preserve">, en lo que concierne a cursos específicos de los planes de estudio con bajos índices de aprobación (Escuela de Economía, Escuela de Medicina Veterinaria, Escuela de Ciencias </w:t>
      </w:r>
      <w:r w:rsidR="0005615C" w:rsidRPr="00F141F2">
        <w:rPr>
          <w:rFonts w:ascii="Arial" w:hAnsi="Arial" w:cs="Arial"/>
          <w:sz w:val="22"/>
          <w:szCs w:val="22"/>
        </w:rPr>
        <w:t>B</w:t>
      </w:r>
      <w:r w:rsidRPr="00F141F2">
        <w:rPr>
          <w:rFonts w:ascii="Arial" w:hAnsi="Arial" w:cs="Arial"/>
          <w:sz w:val="22"/>
          <w:szCs w:val="22"/>
        </w:rPr>
        <w:t xml:space="preserve">iológicas), 100%. </w:t>
      </w:r>
    </w:p>
    <w:p w:rsidR="008319AE" w:rsidRPr="00F141F2" w:rsidRDefault="008319AE" w:rsidP="008319AE">
      <w:pPr>
        <w:pStyle w:val="Prrafodelista"/>
        <w:rPr>
          <w:rFonts w:ascii="Arial" w:hAnsi="Arial" w:cs="Arial"/>
          <w:sz w:val="22"/>
          <w:szCs w:val="22"/>
        </w:rPr>
      </w:pPr>
    </w:p>
    <w:p w:rsidR="008319AE" w:rsidRPr="00F11D2B" w:rsidRDefault="00F141F2" w:rsidP="00396A60">
      <w:pPr>
        <w:numPr>
          <w:ilvl w:val="0"/>
          <w:numId w:val="3"/>
        </w:numPr>
        <w:ind w:left="1068"/>
        <w:jc w:val="both"/>
        <w:rPr>
          <w:rFonts w:ascii="Arial" w:hAnsi="Arial" w:cs="Arial"/>
          <w:sz w:val="22"/>
          <w:szCs w:val="22"/>
        </w:rPr>
      </w:pPr>
      <w:r w:rsidRPr="00F141F2">
        <w:rPr>
          <w:rFonts w:ascii="Arial" w:hAnsi="Arial" w:cs="Arial"/>
          <w:b/>
          <w:sz w:val="22"/>
          <w:szCs w:val="22"/>
        </w:rPr>
        <w:t>8</w:t>
      </w:r>
      <w:r w:rsidR="008319AE" w:rsidRPr="00F141F2">
        <w:rPr>
          <w:rFonts w:ascii="Arial" w:hAnsi="Arial" w:cs="Arial"/>
          <w:b/>
          <w:sz w:val="22"/>
          <w:szCs w:val="22"/>
        </w:rPr>
        <w:t xml:space="preserve"> tipos de acciones</w:t>
      </w:r>
      <w:r w:rsidR="008319AE" w:rsidRPr="00F141F2">
        <w:rPr>
          <w:rFonts w:ascii="Arial" w:hAnsi="Arial" w:cs="Arial"/>
          <w:sz w:val="22"/>
          <w:szCs w:val="22"/>
        </w:rPr>
        <w:t xml:space="preserve"> que favorezcan la permanencia estudiantil: inducción a la vida universitaria, propuesta en conjunto para la permanencia, reuniones y talleres relacionados con el éxito académico</w:t>
      </w:r>
      <w:r>
        <w:rPr>
          <w:rFonts w:ascii="Arial" w:hAnsi="Arial" w:cs="Arial"/>
          <w:sz w:val="22"/>
          <w:szCs w:val="22"/>
        </w:rPr>
        <w:t xml:space="preserve">: pruebas diagnósticas, talleres específicos  para estudiantes estrato 3, sesiones de trabajo y evaluaciones con estudiantes </w:t>
      </w:r>
      <w:r w:rsidRPr="00F11D2B">
        <w:rPr>
          <w:rFonts w:ascii="Arial" w:hAnsi="Arial" w:cs="Arial"/>
          <w:sz w:val="22"/>
          <w:szCs w:val="22"/>
        </w:rPr>
        <w:t>tutores</w:t>
      </w:r>
      <w:r w:rsidR="00FA5175" w:rsidRPr="00F11D2B">
        <w:rPr>
          <w:rFonts w:ascii="Arial" w:hAnsi="Arial" w:cs="Arial"/>
          <w:sz w:val="22"/>
          <w:szCs w:val="22"/>
        </w:rPr>
        <w:t>, talleres psicoeducativos de integración a la vida universitaria, etc.</w:t>
      </w:r>
      <w:r w:rsidR="008319AE" w:rsidRPr="00F11D2B">
        <w:rPr>
          <w:rFonts w:ascii="Arial" w:hAnsi="Arial" w:cs="Arial"/>
          <w:sz w:val="22"/>
          <w:szCs w:val="22"/>
        </w:rPr>
        <w:t xml:space="preserve"> (</w:t>
      </w:r>
      <w:r w:rsidRPr="00F11D2B">
        <w:rPr>
          <w:rFonts w:ascii="Arial" w:hAnsi="Arial" w:cs="Arial"/>
          <w:sz w:val="22"/>
          <w:szCs w:val="22"/>
        </w:rPr>
        <w:t xml:space="preserve">más del </w:t>
      </w:r>
      <w:r w:rsidR="008319AE" w:rsidRPr="00F11D2B">
        <w:rPr>
          <w:rFonts w:ascii="Arial" w:hAnsi="Arial" w:cs="Arial"/>
          <w:sz w:val="22"/>
          <w:szCs w:val="22"/>
        </w:rPr>
        <w:t>100%</w:t>
      </w:r>
      <w:r w:rsidRPr="00F11D2B">
        <w:rPr>
          <w:rFonts w:ascii="Arial" w:hAnsi="Arial" w:cs="Arial"/>
          <w:sz w:val="22"/>
          <w:szCs w:val="22"/>
        </w:rPr>
        <w:t xml:space="preserve"> estimado</w:t>
      </w:r>
      <w:r w:rsidR="008319AE" w:rsidRPr="00F11D2B">
        <w:rPr>
          <w:rFonts w:ascii="Arial" w:hAnsi="Arial" w:cs="Arial"/>
          <w:sz w:val="22"/>
          <w:szCs w:val="22"/>
        </w:rPr>
        <w:t>).</w:t>
      </w:r>
    </w:p>
    <w:p w:rsidR="008319AE" w:rsidRPr="00F11D2B" w:rsidRDefault="008319AE" w:rsidP="008319AE">
      <w:pPr>
        <w:pStyle w:val="Prrafodelista"/>
        <w:rPr>
          <w:rFonts w:ascii="Arial" w:hAnsi="Arial" w:cs="Arial"/>
          <w:sz w:val="22"/>
          <w:szCs w:val="22"/>
        </w:rPr>
      </w:pPr>
    </w:p>
    <w:p w:rsidR="00B45D77" w:rsidRPr="0026091B" w:rsidRDefault="00F11D2B" w:rsidP="00C46B82">
      <w:pPr>
        <w:numPr>
          <w:ilvl w:val="0"/>
          <w:numId w:val="3"/>
        </w:numPr>
        <w:ind w:left="1068"/>
        <w:jc w:val="both"/>
        <w:rPr>
          <w:rFonts w:ascii="Arial" w:hAnsi="Arial" w:cs="Arial"/>
          <w:sz w:val="22"/>
          <w:szCs w:val="22"/>
        </w:rPr>
      </w:pPr>
      <w:r w:rsidRPr="00F11D2B">
        <w:rPr>
          <w:rFonts w:ascii="Arial" w:hAnsi="Arial" w:cs="Arial"/>
          <w:b/>
          <w:sz w:val="22"/>
          <w:szCs w:val="22"/>
        </w:rPr>
        <w:t>7</w:t>
      </w:r>
      <w:r w:rsidR="008319AE" w:rsidRPr="00F11D2B">
        <w:rPr>
          <w:rFonts w:ascii="Arial" w:hAnsi="Arial" w:cs="Arial"/>
          <w:b/>
          <w:sz w:val="22"/>
          <w:szCs w:val="22"/>
        </w:rPr>
        <w:t xml:space="preserve"> procesos desarrollados</w:t>
      </w:r>
      <w:r w:rsidR="008319AE" w:rsidRPr="00F11D2B">
        <w:rPr>
          <w:rFonts w:ascii="Arial" w:hAnsi="Arial" w:cs="Arial"/>
          <w:sz w:val="22"/>
          <w:szCs w:val="22"/>
        </w:rPr>
        <w:t xml:space="preserve"> que promueven el éxito académico: tutorías individuales, grupales y especializadas</w:t>
      </w:r>
      <w:r w:rsidRPr="00F11D2B">
        <w:rPr>
          <w:rFonts w:ascii="Arial" w:hAnsi="Arial" w:cs="Arial"/>
          <w:sz w:val="22"/>
          <w:szCs w:val="22"/>
        </w:rPr>
        <w:t>;</w:t>
      </w:r>
      <w:r w:rsidR="008319AE" w:rsidRPr="00F11D2B">
        <w:rPr>
          <w:rFonts w:ascii="Arial" w:hAnsi="Arial" w:cs="Arial"/>
          <w:sz w:val="22"/>
          <w:szCs w:val="22"/>
        </w:rPr>
        <w:t xml:space="preserve"> cursos de nivelación</w:t>
      </w:r>
      <w:r w:rsidRPr="00F11D2B">
        <w:rPr>
          <w:rFonts w:ascii="Arial" w:hAnsi="Arial" w:cs="Arial"/>
          <w:sz w:val="22"/>
          <w:szCs w:val="22"/>
        </w:rPr>
        <w:t>;</w:t>
      </w:r>
      <w:r w:rsidR="008319AE" w:rsidRPr="00F11D2B">
        <w:rPr>
          <w:rFonts w:ascii="Arial" w:hAnsi="Arial" w:cs="Arial"/>
          <w:sz w:val="22"/>
          <w:szCs w:val="22"/>
        </w:rPr>
        <w:t xml:space="preserve"> talleres sicoeducativos</w:t>
      </w:r>
      <w:r w:rsidRPr="00F11D2B">
        <w:rPr>
          <w:rFonts w:ascii="Arial" w:hAnsi="Arial" w:cs="Arial"/>
          <w:sz w:val="22"/>
          <w:szCs w:val="22"/>
        </w:rPr>
        <w:t>;</w:t>
      </w:r>
      <w:r w:rsidR="008319AE" w:rsidRPr="00F11D2B">
        <w:rPr>
          <w:rFonts w:ascii="Arial" w:hAnsi="Arial" w:cs="Arial"/>
          <w:sz w:val="22"/>
          <w:szCs w:val="22"/>
        </w:rPr>
        <w:t xml:space="preserve"> reuniones y sesiones de trabajo con unidades académicas y sedes regionales</w:t>
      </w:r>
      <w:r w:rsidRPr="00F11D2B">
        <w:rPr>
          <w:rFonts w:ascii="Arial" w:hAnsi="Arial" w:cs="Arial"/>
          <w:sz w:val="22"/>
          <w:szCs w:val="22"/>
        </w:rPr>
        <w:t>;</w:t>
      </w:r>
      <w:r w:rsidR="008319AE" w:rsidRPr="00F11D2B">
        <w:rPr>
          <w:rFonts w:ascii="Arial" w:hAnsi="Arial" w:cs="Arial"/>
          <w:sz w:val="22"/>
          <w:szCs w:val="22"/>
        </w:rPr>
        <w:t xml:space="preserve"> talleres académicos en áreas de literatura</w:t>
      </w:r>
      <w:r w:rsidRPr="00F11D2B">
        <w:rPr>
          <w:rFonts w:ascii="Arial" w:hAnsi="Arial" w:cs="Arial"/>
          <w:sz w:val="22"/>
          <w:szCs w:val="22"/>
        </w:rPr>
        <w:t>;</w:t>
      </w:r>
      <w:r w:rsidR="008319AE" w:rsidRPr="00F11D2B">
        <w:rPr>
          <w:rFonts w:ascii="Arial" w:hAnsi="Arial" w:cs="Arial"/>
          <w:sz w:val="22"/>
          <w:szCs w:val="22"/>
        </w:rPr>
        <w:t xml:space="preserve"> comisiones en </w:t>
      </w:r>
      <w:proofErr w:type="spellStart"/>
      <w:r w:rsidR="008319AE" w:rsidRPr="00F11D2B">
        <w:rPr>
          <w:rFonts w:ascii="Arial" w:hAnsi="Arial" w:cs="Arial"/>
          <w:i/>
          <w:sz w:val="22"/>
          <w:szCs w:val="22"/>
        </w:rPr>
        <w:t>Conare</w:t>
      </w:r>
      <w:proofErr w:type="spellEnd"/>
      <w:r w:rsidRPr="00F11D2B">
        <w:rPr>
          <w:rFonts w:ascii="Arial" w:hAnsi="Arial" w:cs="Arial"/>
          <w:sz w:val="22"/>
          <w:szCs w:val="22"/>
        </w:rPr>
        <w:t>;</w:t>
      </w:r>
      <w:r w:rsidR="008319AE" w:rsidRPr="00F11D2B">
        <w:rPr>
          <w:rFonts w:ascii="Arial" w:hAnsi="Arial" w:cs="Arial"/>
          <w:sz w:val="22"/>
          <w:szCs w:val="22"/>
        </w:rPr>
        <w:t xml:space="preserve"> participación en el proceso de gestión de la calidad y elaboración de informes</w:t>
      </w:r>
      <w:r w:rsidRPr="00F11D2B">
        <w:rPr>
          <w:rFonts w:ascii="Arial" w:hAnsi="Arial" w:cs="Arial"/>
          <w:sz w:val="22"/>
          <w:szCs w:val="22"/>
        </w:rPr>
        <w:t xml:space="preserve"> a unidades académicas y </w:t>
      </w:r>
      <w:r w:rsidRPr="0026091B">
        <w:rPr>
          <w:rFonts w:ascii="Arial" w:hAnsi="Arial" w:cs="Arial"/>
          <w:sz w:val="22"/>
          <w:szCs w:val="22"/>
        </w:rPr>
        <w:t>sedes regionales</w:t>
      </w:r>
      <w:r w:rsidR="008319AE" w:rsidRPr="0026091B">
        <w:rPr>
          <w:rFonts w:ascii="Arial" w:hAnsi="Arial" w:cs="Arial"/>
          <w:sz w:val="22"/>
          <w:szCs w:val="22"/>
        </w:rPr>
        <w:t xml:space="preserve"> (</w:t>
      </w:r>
      <w:r w:rsidRPr="0026091B">
        <w:rPr>
          <w:rFonts w:ascii="Arial" w:hAnsi="Arial" w:cs="Arial"/>
          <w:sz w:val="22"/>
          <w:szCs w:val="22"/>
        </w:rPr>
        <w:t xml:space="preserve">más del </w:t>
      </w:r>
      <w:r w:rsidR="008319AE" w:rsidRPr="0026091B">
        <w:rPr>
          <w:rFonts w:ascii="Arial" w:hAnsi="Arial" w:cs="Arial"/>
          <w:sz w:val="22"/>
          <w:szCs w:val="22"/>
        </w:rPr>
        <w:t>100%</w:t>
      </w:r>
      <w:r w:rsidRPr="0026091B">
        <w:rPr>
          <w:rFonts w:ascii="Arial" w:hAnsi="Arial" w:cs="Arial"/>
          <w:sz w:val="22"/>
          <w:szCs w:val="22"/>
        </w:rPr>
        <w:t xml:space="preserve"> estimado</w:t>
      </w:r>
      <w:r w:rsidR="008319AE" w:rsidRPr="0026091B">
        <w:rPr>
          <w:rFonts w:ascii="Arial" w:hAnsi="Arial" w:cs="Arial"/>
          <w:sz w:val="22"/>
          <w:szCs w:val="22"/>
        </w:rPr>
        <w:t>).</w:t>
      </w:r>
    </w:p>
    <w:p w:rsidR="00E07AB8" w:rsidRPr="0026091B" w:rsidRDefault="00E07AB8" w:rsidP="00E07AB8">
      <w:pPr>
        <w:pStyle w:val="Prrafodelista"/>
        <w:rPr>
          <w:rFonts w:ascii="Arial" w:hAnsi="Arial" w:cs="Arial"/>
          <w:sz w:val="22"/>
          <w:szCs w:val="22"/>
        </w:rPr>
      </w:pPr>
    </w:p>
    <w:p w:rsidR="00E07AB8" w:rsidRPr="00010311" w:rsidRDefault="0026091B" w:rsidP="00C46B82">
      <w:pPr>
        <w:numPr>
          <w:ilvl w:val="0"/>
          <w:numId w:val="3"/>
        </w:numPr>
        <w:ind w:left="1068"/>
        <w:jc w:val="both"/>
        <w:rPr>
          <w:rFonts w:ascii="Arial" w:hAnsi="Arial" w:cs="Arial"/>
          <w:sz w:val="22"/>
          <w:szCs w:val="22"/>
        </w:rPr>
      </w:pPr>
      <w:r w:rsidRPr="0026091B">
        <w:rPr>
          <w:rFonts w:ascii="Arial" w:hAnsi="Arial" w:cs="Arial"/>
          <w:b/>
          <w:sz w:val="22"/>
          <w:szCs w:val="22"/>
        </w:rPr>
        <w:t>4</w:t>
      </w:r>
      <w:r w:rsidR="00E07AB8" w:rsidRPr="0026091B">
        <w:rPr>
          <w:rFonts w:ascii="Arial" w:hAnsi="Arial" w:cs="Arial"/>
          <w:b/>
          <w:sz w:val="22"/>
          <w:szCs w:val="22"/>
        </w:rPr>
        <w:t xml:space="preserve"> acciones</w:t>
      </w:r>
      <w:r w:rsidR="00E07AB8" w:rsidRPr="0026091B">
        <w:rPr>
          <w:rFonts w:ascii="Arial" w:hAnsi="Arial" w:cs="Arial"/>
          <w:sz w:val="22"/>
          <w:szCs w:val="22"/>
        </w:rPr>
        <w:t xml:space="preserve"> para la capacitación y mejora continua de las capacidades en gestión de la investigación universitaria de funcionarios (as) de la Dirección de Investigación: </w:t>
      </w:r>
      <w:r w:rsidRPr="0026091B">
        <w:rPr>
          <w:rFonts w:ascii="Arial" w:hAnsi="Arial" w:cs="Arial"/>
          <w:sz w:val="22"/>
          <w:szCs w:val="22"/>
        </w:rPr>
        <w:lastRenderedPageBreak/>
        <w:t xml:space="preserve">inducción a fondos concursables, talleres de capacitación para académicos y </w:t>
      </w:r>
      <w:r w:rsidRPr="00010311">
        <w:rPr>
          <w:rFonts w:ascii="Arial" w:hAnsi="Arial" w:cs="Arial"/>
          <w:sz w:val="22"/>
          <w:szCs w:val="22"/>
        </w:rPr>
        <w:t>estudiantes, atención a consultas de personas académicas (100%).</w:t>
      </w:r>
    </w:p>
    <w:p w:rsidR="00E07AB8" w:rsidRPr="00010311" w:rsidRDefault="00E07AB8" w:rsidP="00E07AB8">
      <w:pPr>
        <w:pStyle w:val="Prrafodelista"/>
        <w:rPr>
          <w:rFonts w:ascii="Arial" w:hAnsi="Arial" w:cs="Arial"/>
          <w:sz w:val="22"/>
          <w:szCs w:val="22"/>
        </w:rPr>
      </w:pPr>
    </w:p>
    <w:p w:rsidR="00E07AB8" w:rsidRPr="00010311" w:rsidRDefault="00A3708E" w:rsidP="00C46B82">
      <w:pPr>
        <w:numPr>
          <w:ilvl w:val="0"/>
          <w:numId w:val="3"/>
        </w:numPr>
        <w:ind w:left="1068"/>
        <w:jc w:val="both"/>
        <w:rPr>
          <w:rFonts w:ascii="Arial" w:hAnsi="Arial" w:cs="Arial"/>
          <w:sz w:val="22"/>
          <w:szCs w:val="22"/>
        </w:rPr>
      </w:pPr>
      <w:r w:rsidRPr="00010311">
        <w:rPr>
          <w:rFonts w:ascii="Arial" w:hAnsi="Arial" w:cs="Arial"/>
          <w:b/>
          <w:sz w:val="22"/>
          <w:szCs w:val="22"/>
        </w:rPr>
        <w:t>3 talleres</w:t>
      </w:r>
      <w:r w:rsidRPr="00010311">
        <w:rPr>
          <w:rFonts w:ascii="Arial" w:hAnsi="Arial" w:cs="Arial"/>
          <w:sz w:val="22"/>
          <w:szCs w:val="22"/>
        </w:rPr>
        <w:t xml:space="preserve"> para la unificación de procedimientos vinculados a los PPAA, bajo el nombre de </w:t>
      </w:r>
      <w:r w:rsidRPr="00010311">
        <w:rPr>
          <w:rFonts w:ascii="Arial" w:hAnsi="Arial" w:cs="Arial"/>
          <w:i/>
          <w:sz w:val="22"/>
          <w:szCs w:val="22"/>
        </w:rPr>
        <w:t>Procedimiento para la gestión presupuestaria de recursos asignados mediante fondos concursables</w:t>
      </w:r>
      <w:r w:rsidRPr="00010311">
        <w:rPr>
          <w:rFonts w:ascii="Arial" w:hAnsi="Arial" w:cs="Arial"/>
          <w:sz w:val="22"/>
          <w:szCs w:val="22"/>
        </w:rPr>
        <w:t xml:space="preserve"> (</w:t>
      </w:r>
      <w:proofErr w:type="spellStart"/>
      <w:r w:rsidRPr="00010311">
        <w:rPr>
          <w:rFonts w:ascii="Arial" w:hAnsi="Arial" w:cs="Arial"/>
          <w:sz w:val="22"/>
          <w:szCs w:val="22"/>
        </w:rPr>
        <w:t>Funder</w:t>
      </w:r>
      <w:proofErr w:type="spellEnd"/>
      <w:r w:rsidRPr="00010311">
        <w:rPr>
          <w:rFonts w:ascii="Arial" w:hAnsi="Arial" w:cs="Arial"/>
          <w:sz w:val="22"/>
          <w:szCs w:val="22"/>
        </w:rPr>
        <w:t>, FIDA, REDES, FEES y CRI) como una contribución al modelo de gestión académico (100%).</w:t>
      </w:r>
    </w:p>
    <w:p w:rsidR="00666519" w:rsidRPr="00010311" w:rsidRDefault="00666519" w:rsidP="00666519">
      <w:pPr>
        <w:pStyle w:val="Prrafodelista"/>
        <w:rPr>
          <w:rFonts w:ascii="Arial" w:hAnsi="Arial" w:cs="Arial"/>
          <w:sz w:val="22"/>
          <w:szCs w:val="22"/>
        </w:rPr>
      </w:pPr>
    </w:p>
    <w:p w:rsidR="00666519" w:rsidRPr="00821433" w:rsidRDefault="00010311" w:rsidP="00666519">
      <w:pPr>
        <w:numPr>
          <w:ilvl w:val="0"/>
          <w:numId w:val="3"/>
        </w:numPr>
        <w:ind w:left="1068"/>
        <w:jc w:val="both"/>
        <w:rPr>
          <w:rFonts w:ascii="Arial" w:hAnsi="Arial" w:cs="Arial"/>
          <w:sz w:val="22"/>
          <w:szCs w:val="22"/>
        </w:rPr>
      </w:pPr>
      <w:r w:rsidRPr="00010311">
        <w:rPr>
          <w:rFonts w:ascii="Arial" w:hAnsi="Arial" w:cs="Arial"/>
          <w:b/>
          <w:sz w:val="22"/>
          <w:szCs w:val="22"/>
        </w:rPr>
        <w:t>4</w:t>
      </w:r>
      <w:r w:rsidR="00666519" w:rsidRPr="00010311">
        <w:rPr>
          <w:rFonts w:ascii="Arial" w:hAnsi="Arial" w:cs="Arial"/>
          <w:b/>
          <w:sz w:val="22"/>
          <w:szCs w:val="22"/>
        </w:rPr>
        <w:t xml:space="preserve"> actividades</w:t>
      </w:r>
      <w:r w:rsidR="00666519" w:rsidRPr="00010311">
        <w:rPr>
          <w:rFonts w:ascii="Arial" w:hAnsi="Arial" w:cs="Arial"/>
          <w:sz w:val="22"/>
          <w:szCs w:val="22"/>
        </w:rPr>
        <w:t xml:space="preserve"> que fomenten la articulación del quehacer académico: 1 curso para </w:t>
      </w:r>
      <w:r w:rsidRPr="00010311">
        <w:rPr>
          <w:rFonts w:ascii="Arial" w:hAnsi="Arial" w:cs="Arial"/>
          <w:sz w:val="22"/>
          <w:szCs w:val="22"/>
        </w:rPr>
        <w:t>10</w:t>
      </w:r>
      <w:r w:rsidR="00666519" w:rsidRPr="00010311">
        <w:rPr>
          <w:rFonts w:ascii="Arial" w:hAnsi="Arial" w:cs="Arial"/>
          <w:sz w:val="22"/>
          <w:szCs w:val="22"/>
        </w:rPr>
        <w:t xml:space="preserve"> académicos </w:t>
      </w:r>
      <w:r w:rsidRPr="00010311">
        <w:rPr>
          <w:rFonts w:ascii="Arial" w:hAnsi="Arial" w:cs="Arial"/>
          <w:sz w:val="22"/>
          <w:szCs w:val="22"/>
        </w:rPr>
        <w:t xml:space="preserve">de la UNA </w:t>
      </w:r>
      <w:r w:rsidR="00666519" w:rsidRPr="00010311">
        <w:rPr>
          <w:rFonts w:ascii="Arial" w:hAnsi="Arial" w:cs="Arial"/>
          <w:sz w:val="22"/>
          <w:szCs w:val="22"/>
        </w:rPr>
        <w:t>en el área de sistematización de experiencias interinstitucionales</w:t>
      </w:r>
      <w:r w:rsidRPr="00010311">
        <w:rPr>
          <w:rFonts w:ascii="Arial" w:hAnsi="Arial" w:cs="Arial"/>
          <w:sz w:val="22"/>
          <w:szCs w:val="22"/>
        </w:rPr>
        <w:t xml:space="preserve">; 1 curso de Formador de formadores en sistematización de experiencias con la participación de 6 personas académicas de la UNA, por medio del proyecto de capacitación interuniversitaria de </w:t>
      </w:r>
      <w:proofErr w:type="spellStart"/>
      <w:r w:rsidRPr="00010311">
        <w:rPr>
          <w:rFonts w:ascii="Arial" w:hAnsi="Arial" w:cs="Arial"/>
          <w:i/>
          <w:sz w:val="22"/>
          <w:szCs w:val="22"/>
        </w:rPr>
        <w:t>Conare</w:t>
      </w:r>
      <w:proofErr w:type="spellEnd"/>
      <w:r w:rsidR="00666519" w:rsidRPr="00010311">
        <w:rPr>
          <w:rFonts w:ascii="Arial" w:hAnsi="Arial" w:cs="Arial"/>
          <w:sz w:val="22"/>
          <w:szCs w:val="22"/>
        </w:rPr>
        <w:t xml:space="preserve">; </w:t>
      </w:r>
      <w:r w:rsidRPr="00010311">
        <w:rPr>
          <w:rFonts w:ascii="Arial" w:hAnsi="Arial" w:cs="Arial"/>
          <w:sz w:val="22"/>
          <w:szCs w:val="22"/>
        </w:rPr>
        <w:t>por ejemplo</w:t>
      </w:r>
      <w:r>
        <w:rPr>
          <w:rFonts w:ascii="Arial" w:hAnsi="Arial" w:cs="Arial"/>
          <w:sz w:val="22"/>
          <w:szCs w:val="22"/>
        </w:rPr>
        <w:t xml:space="preserve"> (más del </w:t>
      </w:r>
      <w:r w:rsidRPr="00821433">
        <w:rPr>
          <w:rFonts w:ascii="Arial" w:hAnsi="Arial" w:cs="Arial"/>
          <w:sz w:val="22"/>
          <w:szCs w:val="22"/>
        </w:rPr>
        <w:t>100% estimado)</w:t>
      </w:r>
      <w:r w:rsidR="00666519" w:rsidRPr="00821433">
        <w:rPr>
          <w:rFonts w:ascii="Arial" w:hAnsi="Arial" w:cs="Arial"/>
          <w:sz w:val="22"/>
          <w:szCs w:val="22"/>
        </w:rPr>
        <w:t>.</w:t>
      </w:r>
    </w:p>
    <w:p w:rsidR="00F65D45" w:rsidRPr="00821433" w:rsidRDefault="00F65D45" w:rsidP="00F65D45">
      <w:pPr>
        <w:ind w:left="1068"/>
        <w:jc w:val="both"/>
        <w:rPr>
          <w:rFonts w:ascii="Arial" w:hAnsi="Arial" w:cs="Arial"/>
          <w:sz w:val="22"/>
          <w:szCs w:val="22"/>
        </w:rPr>
      </w:pPr>
    </w:p>
    <w:p w:rsidR="00666519" w:rsidRPr="00617385" w:rsidRDefault="00666519" w:rsidP="00C46B82">
      <w:pPr>
        <w:numPr>
          <w:ilvl w:val="0"/>
          <w:numId w:val="3"/>
        </w:numPr>
        <w:ind w:left="1068"/>
        <w:jc w:val="both"/>
        <w:rPr>
          <w:rFonts w:ascii="Arial" w:hAnsi="Arial" w:cs="Arial"/>
          <w:sz w:val="22"/>
          <w:szCs w:val="22"/>
        </w:rPr>
      </w:pPr>
      <w:r w:rsidRPr="00821433">
        <w:rPr>
          <w:rFonts w:ascii="Arial" w:hAnsi="Arial" w:cs="Arial"/>
          <w:sz w:val="22"/>
          <w:szCs w:val="22"/>
        </w:rPr>
        <w:t xml:space="preserve">Reuniones de coordinación con </w:t>
      </w:r>
      <w:proofErr w:type="spellStart"/>
      <w:r w:rsidRPr="00821433">
        <w:rPr>
          <w:rFonts w:ascii="Arial" w:hAnsi="Arial" w:cs="Arial"/>
          <w:i/>
          <w:sz w:val="22"/>
          <w:szCs w:val="22"/>
        </w:rPr>
        <w:t>UNAWeb</w:t>
      </w:r>
      <w:proofErr w:type="spellEnd"/>
      <w:r w:rsidRPr="00821433">
        <w:rPr>
          <w:rFonts w:ascii="Arial" w:hAnsi="Arial" w:cs="Arial"/>
          <w:sz w:val="22"/>
          <w:szCs w:val="22"/>
        </w:rPr>
        <w:t xml:space="preserve"> para identificar la herramienta más apta para facilitar la generación de una base de referencia y disponerla para consulta permanente de los académicos</w:t>
      </w:r>
      <w:r w:rsidR="00821433" w:rsidRPr="00821433">
        <w:rPr>
          <w:rFonts w:ascii="Arial" w:hAnsi="Arial" w:cs="Arial"/>
          <w:sz w:val="22"/>
          <w:szCs w:val="22"/>
        </w:rPr>
        <w:t xml:space="preserve"> en la </w:t>
      </w:r>
      <w:r w:rsidR="00821433" w:rsidRPr="00821433">
        <w:rPr>
          <w:rFonts w:ascii="Arial" w:hAnsi="Arial" w:cs="Arial"/>
          <w:i/>
          <w:sz w:val="22"/>
          <w:szCs w:val="22"/>
        </w:rPr>
        <w:t>we</w:t>
      </w:r>
      <w:r w:rsidR="00821433" w:rsidRPr="00821433">
        <w:rPr>
          <w:rFonts w:ascii="Arial" w:hAnsi="Arial" w:cs="Arial"/>
          <w:sz w:val="22"/>
          <w:szCs w:val="22"/>
        </w:rPr>
        <w:t xml:space="preserve">b, la cual está estandarizada hasta en un </w:t>
      </w:r>
      <w:r w:rsidR="00821433" w:rsidRPr="00617385">
        <w:rPr>
          <w:rFonts w:ascii="Arial" w:hAnsi="Arial" w:cs="Arial"/>
          <w:sz w:val="22"/>
          <w:szCs w:val="22"/>
        </w:rPr>
        <w:t xml:space="preserve">80% y en proceso de sincronización con </w:t>
      </w:r>
      <w:proofErr w:type="spellStart"/>
      <w:r w:rsidR="00821433" w:rsidRPr="00617385">
        <w:rPr>
          <w:rFonts w:ascii="Arial" w:hAnsi="Arial" w:cs="Arial"/>
          <w:i/>
          <w:sz w:val="22"/>
          <w:szCs w:val="22"/>
        </w:rPr>
        <w:t>Conare</w:t>
      </w:r>
      <w:proofErr w:type="spellEnd"/>
      <w:r w:rsidRPr="00617385">
        <w:rPr>
          <w:rFonts w:ascii="Arial" w:hAnsi="Arial" w:cs="Arial"/>
          <w:sz w:val="22"/>
          <w:szCs w:val="22"/>
        </w:rPr>
        <w:t xml:space="preserve"> (</w:t>
      </w:r>
      <w:r w:rsidR="00821433" w:rsidRPr="00617385">
        <w:rPr>
          <w:rFonts w:ascii="Arial" w:hAnsi="Arial" w:cs="Arial"/>
          <w:sz w:val="22"/>
          <w:szCs w:val="22"/>
        </w:rPr>
        <w:t>88</w:t>
      </w:r>
      <w:r w:rsidRPr="00617385">
        <w:rPr>
          <w:rFonts w:ascii="Arial" w:hAnsi="Arial" w:cs="Arial"/>
          <w:sz w:val="22"/>
          <w:szCs w:val="22"/>
        </w:rPr>
        <w:t>%).</w:t>
      </w:r>
    </w:p>
    <w:p w:rsidR="00666519" w:rsidRPr="00617385" w:rsidRDefault="00666519" w:rsidP="00666519">
      <w:pPr>
        <w:pStyle w:val="Prrafodelista"/>
        <w:rPr>
          <w:rFonts w:ascii="Arial" w:hAnsi="Arial" w:cs="Arial"/>
          <w:sz w:val="22"/>
          <w:szCs w:val="22"/>
        </w:rPr>
      </w:pPr>
    </w:p>
    <w:p w:rsidR="00666519" w:rsidRPr="00617385" w:rsidRDefault="00617385" w:rsidP="00C46B82">
      <w:pPr>
        <w:numPr>
          <w:ilvl w:val="0"/>
          <w:numId w:val="3"/>
        </w:numPr>
        <w:ind w:left="1068"/>
        <w:jc w:val="both"/>
        <w:rPr>
          <w:rFonts w:ascii="Arial" w:hAnsi="Arial" w:cs="Arial"/>
          <w:sz w:val="22"/>
          <w:szCs w:val="22"/>
        </w:rPr>
      </w:pPr>
      <w:r w:rsidRPr="00617385">
        <w:rPr>
          <w:rFonts w:ascii="Arial" w:hAnsi="Arial" w:cs="Arial"/>
          <w:b/>
          <w:sz w:val="22"/>
          <w:szCs w:val="22"/>
        </w:rPr>
        <w:t>3</w:t>
      </w:r>
      <w:r w:rsidR="00666519" w:rsidRPr="00617385">
        <w:rPr>
          <w:rFonts w:ascii="Arial" w:hAnsi="Arial" w:cs="Arial"/>
          <w:b/>
          <w:sz w:val="22"/>
          <w:szCs w:val="22"/>
        </w:rPr>
        <w:t xml:space="preserve"> acciones</w:t>
      </w:r>
      <w:r w:rsidR="00666519" w:rsidRPr="00617385">
        <w:rPr>
          <w:rFonts w:ascii="Arial" w:hAnsi="Arial" w:cs="Arial"/>
          <w:sz w:val="22"/>
          <w:szCs w:val="22"/>
        </w:rPr>
        <w:t xml:space="preserve"> para promover que los académicos interioricen el enfoque de ecología de saberes y lo apliquen en su quehacer: participación en el proceso de capacitación </w:t>
      </w:r>
      <w:r w:rsidR="00666519" w:rsidRPr="00617385">
        <w:rPr>
          <w:rFonts w:ascii="Arial" w:hAnsi="Arial" w:cs="Arial"/>
          <w:i/>
          <w:sz w:val="22"/>
          <w:szCs w:val="22"/>
        </w:rPr>
        <w:t>Encuentro de saberes</w:t>
      </w:r>
      <w:r w:rsidR="00666519" w:rsidRPr="00617385">
        <w:rPr>
          <w:rFonts w:ascii="Arial" w:hAnsi="Arial" w:cs="Arial"/>
          <w:sz w:val="22"/>
          <w:szCs w:val="22"/>
        </w:rPr>
        <w:t>, desde las cosmovisiones indígenas con personas indíg</w:t>
      </w:r>
      <w:r w:rsidR="00D24520">
        <w:rPr>
          <w:rFonts w:ascii="Arial" w:hAnsi="Arial" w:cs="Arial"/>
          <w:sz w:val="22"/>
          <w:szCs w:val="22"/>
        </w:rPr>
        <w:t xml:space="preserve">enas de los grupos boruca, </w:t>
      </w:r>
      <w:proofErr w:type="spellStart"/>
      <w:r w:rsidR="00D24520">
        <w:rPr>
          <w:rFonts w:ascii="Arial" w:hAnsi="Arial" w:cs="Arial"/>
          <w:sz w:val="22"/>
          <w:szCs w:val="22"/>
        </w:rPr>
        <w:t>malek</w:t>
      </w:r>
      <w:r w:rsidR="00666519" w:rsidRPr="00617385">
        <w:rPr>
          <w:rFonts w:ascii="Arial" w:hAnsi="Arial" w:cs="Arial"/>
          <w:sz w:val="22"/>
          <w:szCs w:val="22"/>
        </w:rPr>
        <w:t>u</w:t>
      </w:r>
      <w:proofErr w:type="spellEnd"/>
      <w:r w:rsidR="00666519" w:rsidRPr="00617385">
        <w:rPr>
          <w:rFonts w:ascii="Arial" w:hAnsi="Arial" w:cs="Arial"/>
          <w:sz w:val="22"/>
          <w:szCs w:val="22"/>
        </w:rPr>
        <w:t xml:space="preserve">, </w:t>
      </w:r>
      <w:proofErr w:type="spellStart"/>
      <w:r w:rsidR="00666519" w:rsidRPr="00617385">
        <w:rPr>
          <w:rFonts w:ascii="Arial" w:hAnsi="Arial" w:cs="Arial"/>
          <w:sz w:val="22"/>
          <w:szCs w:val="22"/>
        </w:rPr>
        <w:t>bribrí</w:t>
      </w:r>
      <w:proofErr w:type="spellEnd"/>
      <w:r w:rsidR="00666519" w:rsidRPr="00617385">
        <w:rPr>
          <w:rFonts w:ascii="Arial" w:hAnsi="Arial" w:cs="Arial"/>
          <w:sz w:val="22"/>
          <w:szCs w:val="22"/>
        </w:rPr>
        <w:t xml:space="preserve"> y </w:t>
      </w:r>
      <w:proofErr w:type="spellStart"/>
      <w:r w:rsidR="00666519" w:rsidRPr="00617385">
        <w:rPr>
          <w:rFonts w:ascii="Arial" w:hAnsi="Arial" w:cs="Arial"/>
          <w:sz w:val="22"/>
          <w:szCs w:val="22"/>
        </w:rPr>
        <w:t>ng</w:t>
      </w:r>
      <w:r w:rsidR="00EA6742">
        <w:rPr>
          <w:rFonts w:ascii="Arial" w:hAnsi="Arial" w:cs="Arial"/>
          <w:sz w:val="22"/>
          <w:szCs w:val="22"/>
        </w:rPr>
        <w:t>ö</w:t>
      </w:r>
      <w:r w:rsidR="00666519" w:rsidRPr="00617385">
        <w:rPr>
          <w:rFonts w:ascii="Arial" w:hAnsi="Arial" w:cs="Arial"/>
          <w:sz w:val="22"/>
          <w:szCs w:val="22"/>
        </w:rPr>
        <w:t>be</w:t>
      </w:r>
      <w:proofErr w:type="spellEnd"/>
      <w:r w:rsidR="00666519" w:rsidRPr="00617385">
        <w:rPr>
          <w:rFonts w:ascii="Arial" w:hAnsi="Arial" w:cs="Arial"/>
          <w:sz w:val="22"/>
          <w:szCs w:val="22"/>
        </w:rPr>
        <w:t>; 1 convivio de saberes con la participación de 20 académicos extensionistas (</w:t>
      </w:r>
      <w:r w:rsidR="00F90E9C">
        <w:rPr>
          <w:rFonts w:ascii="Arial" w:hAnsi="Arial" w:cs="Arial"/>
          <w:sz w:val="22"/>
          <w:szCs w:val="22"/>
        </w:rPr>
        <w:t>más del 100</w:t>
      </w:r>
      <w:r w:rsidR="00666519" w:rsidRPr="00617385">
        <w:rPr>
          <w:rFonts w:ascii="Arial" w:hAnsi="Arial" w:cs="Arial"/>
          <w:sz w:val="22"/>
          <w:szCs w:val="22"/>
        </w:rPr>
        <w:t>%</w:t>
      </w:r>
      <w:r w:rsidR="00F90E9C">
        <w:rPr>
          <w:rFonts w:ascii="Arial" w:hAnsi="Arial" w:cs="Arial"/>
          <w:sz w:val="22"/>
          <w:szCs w:val="22"/>
        </w:rPr>
        <w:t xml:space="preserve"> estimado</w:t>
      </w:r>
      <w:r w:rsidR="00666519" w:rsidRPr="00617385">
        <w:rPr>
          <w:rFonts w:ascii="Arial" w:hAnsi="Arial" w:cs="Arial"/>
          <w:sz w:val="22"/>
          <w:szCs w:val="22"/>
        </w:rPr>
        <w:t>).</w:t>
      </w:r>
    </w:p>
    <w:p w:rsidR="00882BB5" w:rsidRPr="00617385" w:rsidRDefault="00882BB5" w:rsidP="00882BB5">
      <w:pPr>
        <w:pStyle w:val="Prrafodelista"/>
        <w:rPr>
          <w:rFonts w:ascii="Arial" w:hAnsi="Arial" w:cs="Arial"/>
          <w:sz w:val="22"/>
          <w:szCs w:val="22"/>
        </w:rPr>
      </w:pPr>
    </w:p>
    <w:p w:rsidR="00882BB5" w:rsidRPr="00617385" w:rsidRDefault="00617385" w:rsidP="00C46B82">
      <w:pPr>
        <w:numPr>
          <w:ilvl w:val="0"/>
          <w:numId w:val="3"/>
        </w:numPr>
        <w:ind w:left="1068"/>
        <w:jc w:val="both"/>
        <w:rPr>
          <w:rFonts w:ascii="Arial" w:hAnsi="Arial" w:cs="Arial"/>
          <w:sz w:val="22"/>
          <w:szCs w:val="22"/>
        </w:rPr>
      </w:pPr>
      <w:r w:rsidRPr="00617385">
        <w:rPr>
          <w:rFonts w:ascii="Arial" w:hAnsi="Arial" w:cs="Arial"/>
          <w:b/>
          <w:sz w:val="22"/>
          <w:szCs w:val="22"/>
        </w:rPr>
        <w:t>76</w:t>
      </w:r>
      <w:r w:rsidR="004E4079" w:rsidRPr="00617385">
        <w:rPr>
          <w:rFonts w:ascii="Arial" w:hAnsi="Arial" w:cs="Arial"/>
          <w:b/>
          <w:sz w:val="22"/>
          <w:szCs w:val="22"/>
        </w:rPr>
        <w:t xml:space="preserve"> ayudas económicas</w:t>
      </w:r>
      <w:r w:rsidR="004E4079" w:rsidRPr="00617385">
        <w:rPr>
          <w:rFonts w:ascii="Arial" w:hAnsi="Arial" w:cs="Arial"/>
          <w:sz w:val="22"/>
          <w:szCs w:val="22"/>
        </w:rPr>
        <w:t xml:space="preserve"> a estudiantes que participan activamente en PPAA de extensión: primera entrega del Fondo para el fortalecimiento de las capacidades estudiantiles (</w:t>
      </w:r>
      <w:proofErr w:type="spellStart"/>
      <w:r w:rsidR="004E4079" w:rsidRPr="00617385">
        <w:rPr>
          <w:rFonts w:ascii="Arial" w:hAnsi="Arial" w:cs="Arial"/>
          <w:sz w:val="22"/>
          <w:szCs w:val="22"/>
        </w:rPr>
        <w:t>Focaes</w:t>
      </w:r>
      <w:proofErr w:type="spellEnd"/>
      <w:r w:rsidR="004E4079" w:rsidRPr="00617385">
        <w:rPr>
          <w:rFonts w:ascii="Arial" w:hAnsi="Arial" w:cs="Arial"/>
          <w:sz w:val="22"/>
          <w:szCs w:val="22"/>
        </w:rPr>
        <w:t>) en investigación y extensión de la UNA, nuevo concurso que recupera experiencia de la Dirección de Extensión, e incorpora a la Dirección de Investigación; se preparó una primera convocatoria, se gestionó el concurso (</w:t>
      </w:r>
      <w:r w:rsidRPr="00617385">
        <w:rPr>
          <w:rFonts w:ascii="Arial" w:hAnsi="Arial" w:cs="Arial"/>
          <w:sz w:val="22"/>
          <w:szCs w:val="22"/>
        </w:rPr>
        <w:t>76</w:t>
      </w:r>
      <w:r w:rsidR="004E4079" w:rsidRPr="00617385">
        <w:rPr>
          <w:rFonts w:ascii="Arial" w:hAnsi="Arial" w:cs="Arial"/>
          <w:sz w:val="22"/>
          <w:szCs w:val="22"/>
        </w:rPr>
        <w:t xml:space="preserve"> solicitudes </w:t>
      </w:r>
      <w:r w:rsidRPr="00617385">
        <w:rPr>
          <w:rFonts w:ascii="Arial" w:hAnsi="Arial" w:cs="Arial"/>
          <w:sz w:val="22"/>
          <w:szCs w:val="22"/>
        </w:rPr>
        <w:t>seleccionadas</w:t>
      </w:r>
      <w:r w:rsidR="004E4079" w:rsidRPr="00617385">
        <w:rPr>
          <w:rFonts w:ascii="Arial" w:hAnsi="Arial" w:cs="Arial"/>
          <w:sz w:val="22"/>
          <w:szCs w:val="22"/>
        </w:rPr>
        <w:t xml:space="preserve">); participación en la gestión de concurso </w:t>
      </w:r>
      <w:proofErr w:type="spellStart"/>
      <w:r w:rsidR="004E4079" w:rsidRPr="00617385">
        <w:rPr>
          <w:rFonts w:ascii="Arial" w:hAnsi="Arial" w:cs="Arial"/>
          <w:i/>
          <w:sz w:val="22"/>
          <w:szCs w:val="22"/>
        </w:rPr>
        <w:t>Conare</w:t>
      </w:r>
      <w:proofErr w:type="spellEnd"/>
      <w:r w:rsidR="004E4079" w:rsidRPr="00617385">
        <w:rPr>
          <w:rFonts w:ascii="Arial" w:hAnsi="Arial" w:cs="Arial"/>
          <w:sz w:val="22"/>
          <w:szCs w:val="22"/>
        </w:rPr>
        <w:t xml:space="preserve"> para la participación estudiantil en laboratorios del </w:t>
      </w:r>
      <w:proofErr w:type="spellStart"/>
      <w:r w:rsidR="004E4079" w:rsidRPr="00617385">
        <w:rPr>
          <w:rFonts w:ascii="Arial" w:hAnsi="Arial" w:cs="Arial"/>
          <w:i/>
          <w:sz w:val="22"/>
          <w:szCs w:val="22"/>
        </w:rPr>
        <w:t>Cenat</w:t>
      </w:r>
      <w:proofErr w:type="spellEnd"/>
      <w:r w:rsidR="004E4079" w:rsidRPr="00617385">
        <w:rPr>
          <w:rFonts w:ascii="Arial" w:hAnsi="Arial" w:cs="Arial"/>
          <w:sz w:val="22"/>
          <w:szCs w:val="22"/>
        </w:rPr>
        <w:t xml:space="preserve"> (</w:t>
      </w:r>
      <w:r w:rsidRPr="00617385">
        <w:rPr>
          <w:rFonts w:ascii="Arial" w:hAnsi="Arial" w:cs="Arial"/>
          <w:sz w:val="22"/>
          <w:szCs w:val="22"/>
        </w:rPr>
        <w:t>más del 100</w:t>
      </w:r>
      <w:r w:rsidR="004E4079" w:rsidRPr="00617385">
        <w:rPr>
          <w:rFonts w:ascii="Arial" w:hAnsi="Arial" w:cs="Arial"/>
          <w:sz w:val="22"/>
          <w:szCs w:val="22"/>
        </w:rPr>
        <w:t>%</w:t>
      </w:r>
      <w:r w:rsidRPr="00617385">
        <w:rPr>
          <w:rFonts w:ascii="Arial" w:hAnsi="Arial" w:cs="Arial"/>
          <w:sz w:val="22"/>
          <w:szCs w:val="22"/>
        </w:rPr>
        <w:t xml:space="preserve"> estimado</w:t>
      </w:r>
      <w:r w:rsidR="004E4079" w:rsidRPr="00617385">
        <w:rPr>
          <w:rFonts w:ascii="Arial" w:hAnsi="Arial" w:cs="Arial"/>
          <w:sz w:val="22"/>
          <w:szCs w:val="22"/>
        </w:rPr>
        <w:t>).</w:t>
      </w:r>
    </w:p>
    <w:p w:rsidR="004E4079" w:rsidRPr="00617385" w:rsidRDefault="004E4079" w:rsidP="004E4079">
      <w:pPr>
        <w:pStyle w:val="Prrafodelista"/>
        <w:rPr>
          <w:rFonts w:ascii="Arial" w:hAnsi="Arial" w:cs="Arial"/>
          <w:sz w:val="22"/>
          <w:szCs w:val="22"/>
        </w:rPr>
      </w:pPr>
    </w:p>
    <w:p w:rsidR="004E4079" w:rsidRPr="009822BB" w:rsidRDefault="00B60D38" w:rsidP="00C46B82">
      <w:pPr>
        <w:numPr>
          <w:ilvl w:val="0"/>
          <w:numId w:val="3"/>
        </w:numPr>
        <w:ind w:left="1068"/>
        <w:jc w:val="both"/>
        <w:rPr>
          <w:rFonts w:ascii="Arial" w:hAnsi="Arial" w:cs="Arial"/>
          <w:sz w:val="22"/>
          <w:szCs w:val="22"/>
        </w:rPr>
      </w:pPr>
      <w:r w:rsidRPr="009822BB">
        <w:rPr>
          <w:rFonts w:ascii="Arial" w:hAnsi="Arial" w:cs="Arial"/>
          <w:b/>
          <w:sz w:val="22"/>
          <w:szCs w:val="22"/>
        </w:rPr>
        <w:t>60% de avance</w:t>
      </w:r>
      <w:r w:rsidRPr="009822BB">
        <w:rPr>
          <w:rFonts w:ascii="Arial" w:hAnsi="Arial" w:cs="Arial"/>
          <w:sz w:val="22"/>
          <w:szCs w:val="22"/>
        </w:rPr>
        <w:t xml:space="preserve"> en el diseño de un sistema de indicadores de calidad, pertinencia e impacto de los PPAA de extensión: versión borrador de un informe sobre indicadores de extensión, elaborado en coordinación con el Sistema de información académica (SIA).</w:t>
      </w:r>
    </w:p>
    <w:p w:rsidR="00B60D38" w:rsidRPr="009822BB" w:rsidRDefault="00B60D38" w:rsidP="00B60D38">
      <w:pPr>
        <w:pStyle w:val="Prrafodelista"/>
        <w:rPr>
          <w:rFonts w:ascii="Arial" w:hAnsi="Arial" w:cs="Arial"/>
          <w:sz w:val="22"/>
          <w:szCs w:val="22"/>
        </w:rPr>
      </w:pPr>
    </w:p>
    <w:p w:rsidR="00B60D38" w:rsidRPr="009822BB" w:rsidRDefault="009822BB" w:rsidP="00C46B82">
      <w:pPr>
        <w:numPr>
          <w:ilvl w:val="0"/>
          <w:numId w:val="3"/>
        </w:numPr>
        <w:ind w:left="1068"/>
        <w:jc w:val="both"/>
        <w:rPr>
          <w:rFonts w:ascii="Arial" w:hAnsi="Arial" w:cs="Arial"/>
          <w:sz w:val="22"/>
          <w:szCs w:val="22"/>
        </w:rPr>
      </w:pPr>
      <w:r w:rsidRPr="009822BB">
        <w:rPr>
          <w:rFonts w:ascii="Arial" w:hAnsi="Arial" w:cs="Arial"/>
          <w:b/>
          <w:sz w:val="22"/>
          <w:szCs w:val="22"/>
        </w:rPr>
        <w:t>7</w:t>
      </w:r>
      <w:r w:rsidR="009A603D" w:rsidRPr="009822BB">
        <w:rPr>
          <w:rFonts w:ascii="Arial" w:hAnsi="Arial" w:cs="Arial"/>
          <w:b/>
          <w:sz w:val="22"/>
          <w:szCs w:val="22"/>
        </w:rPr>
        <w:t xml:space="preserve"> acciones</w:t>
      </w:r>
      <w:r w:rsidR="009A603D" w:rsidRPr="009822BB">
        <w:rPr>
          <w:rFonts w:ascii="Arial" w:hAnsi="Arial" w:cs="Arial"/>
          <w:sz w:val="22"/>
          <w:szCs w:val="22"/>
        </w:rPr>
        <w:t xml:space="preserve"> de seguimiento y fortalecimiento del </w:t>
      </w:r>
      <w:proofErr w:type="spellStart"/>
      <w:r w:rsidR="009A603D" w:rsidRPr="009822BB">
        <w:rPr>
          <w:rFonts w:ascii="Arial" w:hAnsi="Arial" w:cs="Arial"/>
          <w:i/>
          <w:sz w:val="22"/>
          <w:szCs w:val="22"/>
        </w:rPr>
        <w:t>Siduna</w:t>
      </w:r>
      <w:proofErr w:type="spellEnd"/>
      <w:r w:rsidR="009A603D" w:rsidRPr="009822BB">
        <w:rPr>
          <w:rFonts w:ascii="Arial" w:hAnsi="Arial" w:cs="Arial"/>
          <w:sz w:val="22"/>
          <w:szCs w:val="22"/>
        </w:rPr>
        <w:t xml:space="preserve">: 2 sesiones del Consejo coordinador del </w:t>
      </w:r>
      <w:proofErr w:type="spellStart"/>
      <w:r w:rsidR="009A603D" w:rsidRPr="009822BB">
        <w:rPr>
          <w:rFonts w:ascii="Arial" w:hAnsi="Arial" w:cs="Arial"/>
          <w:i/>
          <w:sz w:val="22"/>
          <w:szCs w:val="22"/>
        </w:rPr>
        <w:t>Siduna</w:t>
      </w:r>
      <w:proofErr w:type="spellEnd"/>
      <w:r w:rsidRPr="009822BB">
        <w:rPr>
          <w:rFonts w:ascii="Arial" w:hAnsi="Arial" w:cs="Arial"/>
          <w:sz w:val="22"/>
          <w:szCs w:val="22"/>
        </w:rPr>
        <w:t xml:space="preserve">, </w:t>
      </w:r>
      <w:r w:rsidR="009A603D" w:rsidRPr="009822BB">
        <w:rPr>
          <w:rFonts w:ascii="Arial" w:hAnsi="Arial" w:cs="Arial"/>
          <w:sz w:val="22"/>
          <w:szCs w:val="22"/>
        </w:rPr>
        <w:t>2 reuniones con la directora de la Biblioteca Joaquín García Monge</w:t>
      </w:r>
      <w:r w:rsidRPr="009822BB">
        <w:rPr>
          <w:rFonts w:ascii="Arial" w:hAnsi="Arial" w:cs="Arial"/>
          <w:sz w:val="22"/>
          <w:szCs w:val="22"/>
        </w:rPr>
        <w:t xml:space="preserve">, generación de una propuesta para impulsar el uso de las bases de datos de las bibliotecas, taller con el consejo de la </w:t>
      </w:r>
      <w:proofErr w:type="spellStart"/>
      <w:r w:rsidRPr="00286A3C">
        <w:rPr>
          <w:rFonts w:ascii="Arial" w:hAnsi="Arial" w:cs="Arial"/>
          <w:i/>
          <w:sz w:val="22"/>
          <w:szCs w:val="22"/>
        </w:rPr>
        <w:t>Sibeuna</w:t>
      </w:r>
      <w:proofErr w:type="spellEnd"/>
      <w:r w:rsidRPr="009822BB">
        <w:rPr>
          <w:rFonts w:ascii="Arial" w:hAnsi="Arial" w:cs="Arial"/>
          <w:sz w:val="22"/>
          <w:szCs w:val="22"/>
        </w:rPr>
        <w:t xml:space="preserve"> para construir una estrategia conjunta de promoción de las bases de datos, presentación ante el </w:t>
      </w:r>
      <w:proofErr w:type="spellStart"/>
      <w:r w:rsidRPr="00286A3C">
        <w:rPr>
          <w:rFonts w:ascii="Arial" w:hAnsi="Arial" w:cs="Arial"/>
          <w:i/>
          <w:sz w:val="22"/>
          <w:szCs w:val="22"/>
        </w:rPr>
        <w:t>Sepuna</w:t>
      </w:r>
      <w:proofErr w:type="spellEnd"/>
      <w:r w:rsidRPr="009822BB">
        <w:rPr>
          <w:rFonts w:ascii="Arial" w:hAnsi="Arial" w:cs="Arial"/>
          <w:sz w:val="22"/>
          <w:szCs w:val="22"/>
        </w:rPr>
        <w:t xml:space="preserve"> para promover la capacitación de los académicos y los estudiantes en bases de datos</w:t>
      </w:r>
      <w:r w:rsidR="009A603D" w:rsidRPr="009822BB">
        <w:rPr>
          <w:rFonts w:ascii="Arial" w:hAnsi="Arial" w:cs="Arial"/>
          <w:sz w:val="22"/>
          <w:szCs w:val="22"/>
        </w:rPr>
        <w:t xml:space="preserve"> (</w:t>
      </w:r>
      <w:r w:rsidRPr="009822BB">
        <w:rPr>
          <w:rFonts w:ascii="Arial" w:hAnsi="Arial" w:cs="Arial"/>
          <w:sz w:val="22"/>
          <w:szCs w:val="22"/>
        </w:rPr>
        <w:t>7</w:t>
      </w:r>
      <w:r w:rsidR="009A603D" w:rsidRPr="009822BB">
        <w:rPr>
          <w:rFonts w:ascii="Arial" w:hAnsi="Arial" w:cs="Arial"/>
          <w:sz w:val="22"/>
          <w:szCs w:val="22"/>
        </w:rPr>
        <w:t>0%).</w:t>
      </w:r>
    </w:p>
    <w:p w:rsidR="00301F2F" w:rsidRPr="009822BB" w:rsidRDefault="00301F2F" w:rsidP="00301F2F">
      <w:pPr>
        <w:pStyle w:val="Prrafodelista"/>
        <w:rPr>
          <w:rFonts w:ascii="Arial" w:hAnsi="Arial" w:cs="Arial"/>
          <w:sz w:val="22"/>
          <w:szCs w:val="22"/>
        </w:rPr>
      </w:pPr>
    </w:p>
    <w:p w:rsidR="00301F2F" w:rsidRPr="009822BB" w:rsidRDefault="009822BB" w:rsidP="00C46B82">
      <w:pPr>
        <w:numPr>
          <w:ilvl w:val="0"/>
          <w:numId w:val="3"/>
        </w:numPr>
        <w:ind w:left="1068"/>
        <w:jc w:val="both"/>
        <w:rPr>
          <w:rFonts w:ascii="Arial" w:hAnsi="Arial" w:cs="Arial"/>
          <w:sz w:val="22"/>
          <w:szCs w:val="22"/>
        </w:rPr>
      </w:pPr>
      <w:r w:rsidRPr="009822BB">
        <w:rPr>
          <w:rFonts w:ascii="Arial" w:hAnsi="Arial" w:cs="Arial"/>
          <w:b/>
          <w:sz w:val="22"/>
          <w:szCs w:val="22"/>
        </w:rPr>
        <w:t>17</w:t>
      </w:r>
      <w:r w:rsidR="00301F2F" w:rsidRPr="009822BB">
        <w:rPr>
          <w:rFonts w:ascii="Arial" w:hAnsi="Arial" w:cs="Arial"/>
          <w:b/>
          <w:sz w:val="22"/>
          <w:szCs w:val="22"/>
        </w:rPr>
        <w:t xml:space="preserve"> acciones</w:t>
      </w:r>
      <w:r w:rsidR="00301F2F" w:rsidRPr="009822BB">
        <w:rPr>
          <w:rFonts w:ascii="Arial" w:hAnsi="Arial" w:cs="Arial"/>
          <w:sz w:val="22"/>
          <w:szCs w:val="22"/>
        </w:rPr>
        <w:t xml:space="preserve"> que fortalezcan las relaciones con instancias externas de apoyo a la investigación: convenio con </w:t>
      </w:r>
      <w:proofErr w:type="spellStart"/>
      <w:r w:rsidR="00301F2F" w:rsidRPr="009822BB">
        <w:rPr>
          <w:rFonts w:ascii="Arial" w:hAnsi="Arial" w:cs="Arial"/>
          <w:i/>
          <w:sz w:val="22"/>
          <w:szCs w:val="22"/>
        </w:rPr>
        <w:t>Conagebio</w:t>
      </w:r>
      <w:proofErr w:type="spellEnd"/>
      <w:r w:rsidR="00301F2F" w:rsidRPr="009822BB">
        <w:rPr>
          <w:rFonts w:ascii="Arial" w:hAnsi="Arial" w:cs="Arial"/>
          <w:sz w:val="22"/>
          <w:szCs w:val="22"/>
        </w:rPr>
        <w:t>, 2 reuniones interuniversitarias para formulación del proyecto (</w:t>
      </w:r>
      <w:proofErr w:type="spellStart"/>
      <w:r w:rsidR="00301F2F" w:rsidRPr="009822BB">
        <w:rPr>
          <w:rFonts w:ascii="Arial" w:hAnsi="Arial" w:cs="Arial"/>
          <w:sz w:val="22"/>
          <w:szCs w:val="22"/>
        </w:rPr>
        <w:t>LAReferencia</w:t>
      </w:r>
      <w:proofErr w:type="spellEnd"/>
      <w:r w:rsidR="00301F2F" w:rsidRPr="009822BB">
        <w:rPr>
          <w:rFonts w:ascii="Arial" w:hAnsi="Arial" w:cs="Arial"/>
          <w:sz w:val="22"/>
          <w:szCs w:val="22"/>
        </w:rPr>
        <w:t xml:space="preserve">); apoyo a 7 propuestas presentadas ante el </w:t>
      </w:r>
      <w:proofErr w:type="spellStart"/>
      <w:r w:rsidR="00301F2F" w:rsidRPr="009822BB">
        <w:rPr>
          <w:rFonts w:ascii="Arial" w:hAnsi="Arial" w:cs="Arial"/>
          <w:i/>
          <w:sz w:val="22"/>
          <w:szCs w:val="22"/>
        </w:rPr>
        <w:t>Micit</w:t>
      </w:r>
      <w:proofErr w:type="spellEnd"/>
      <w:r w:rsidR="00301F2F" w:rsidRPr="009822BB">
        <w:rPr>
          <w:rFonts w:ascii="Arial" w:hAnsi="Arial" w:cs="Arial"/>
          <w:sz w:val="22"/>
          <w:szCs w:val="22"/>
        </w:rPr>
        <w:t xml:space="preserve">; 3 reuniones en la Comisión de incentivos </w:t>
      </w:r>
      <w:proofErr w:type="spellStart"/>
      <w:r w:rsidR="00301F2F" w:rsidRPr="00286A3C">
        <w:rPr>
          <w:rFonts w:ascii="Arial" w:hAnsi="Arial" w:cs="Arial"/>
          <w:i/>
          <w:sz w:val="22"/>
          <w:szCs w:val="22"/>
        </w:rPr>
        <w:t>Micit</w:t>
      </w:r>
      <w:proofErr w:type="spellEnd"/>
      <w:r w:rsidR="00301F2F" w:rsidRPr="009822BB">
        <w:rPr>
          <w:rFonts w:ascii="Arial" w:hAnsi="Arial" w:cs="Arial"/>
          <w:sz w:val="22"/>
          <w:szCs w:val="22"/>
        </w:rPr>
        <w:t xml:space="preserve">; asistencia a 1 reunión del </w:t>
      </w:r>
      <w:proofErr w:type="spellStart"/>
      <w:r w:rsidR="00301F2F" w:rsidRPr="009822BB">
        <w:rPr>
          <w:rFonts w:ascii="Arial" w:hAnsi="Arial" w:cs="Arial"/>
          <w:i/>
          <w:sz w:val="22"/>
          <w:szCs w:val="22"/>
        </w:rPr>
        <w:lastRenderedPageBreak/>
        <w:t>Csuca</w:t>
      </w:r>
      <w:proofErr w:type="spellEnd"/>
      <w:r w:rsidRPr="009822BB">
        <w:rPr>
          <w:rFonts w:ascii="Arial" w:hAnsi="Arial" w:cs="Arial"/>
          <w:sz w:val="22"/>
          <w:szCs w:val="22"/>
        </w:rPr>
        <w:t xml:space="preserve">; reuniones interuniversitarias para la generación de propuestas del repositorio </w:t>
      </w:r>
      <w:proofErr w:type="spellStart"/>
      <w:r w:rsidRPr="009822BB">
        <w:rPr>
          <w:rFonts w:ascii="Arial" w:hAnsi="Arial" w:cs="Arial"/>
          <w:i/>
          <w:sz w:val="22"/>
          <w:szCs w:val="22"/>
        </w:rPr>
        <w:t>Conare</w:t>
      </w:r>
      <w:proofErr w:type="spellEnd"/>
      <w:r w:rsidRPr="009822BB">
        <w:rPr>
          <w:rFonts w:ascii="Arial" w:hAnsi="Arial" w:cs="Arial"/>
          <w:sz w:val="22"/>
          <w:szCs w:val="22"/>
        </w:rPr>
        <w:t xml:space="preserve"> que sirva de enlace </w:t>
      </w:r>
      <w:r w:rsidR="00301F2F" w:rsidRPr="009822BB">
        <w:rPr>
          <w:rFonts w:ascii="Arial" w:hAnsi="Arial" w:cs="Arial"/>
          <w:sz w:val="22"/>
          <w:szCs w:val="22"/>
        </w:rPr>
        <w:t>(más del 100% estimado).</w:t>
      </w:r>
    </w:p>
    <w:p w:rsidR="001D3856" w:rsidRPr="009822BB" w:rsidRDefault="001D3856" w:rsidP="001D3856">
      <w:pPr>
        <w:pStyle w:val="Prrafodelista"/>
        <w:rPr>
          <w:rFonts w:ascii="Arial" w:hAnsi="Arial" w:cs="Arial"/>
          <w:sz w:val="22"/>
          <w:szCs w:val="22"/>
        </w:rPr>
      </w:pPr>
    </w:p>
    <w:p w:rsidR="001D3856" w:rsidRPr="00AD33FD" w:rsidRDefault="009822BB" w:rsidP="00C46B82">
      <w:pPr>
        <w:numPr>
          <w:ilvl w:val="0"/>
          <w:numId w:val="3"/>
        </w:numPr>
        <w:ind w:left="1068"/>
        <w:jc w:val="both"/>
        <w:rPr>
          <w:rFonts w:ascii="Arial" w:hAnsi="Arial" w:cs="Arial"/>
          <w:sz w:val="22"/>
          <w:szCs w:val="22"/>
        </w:rPr>
      </w:pPr>
      <w:r w:rsidRPr="009822BB">
        <w:rPr>
          <w:rFonts w:ascii="Arial" w:hAnsi="Arial" w:cs="Arial"/>
          <w:b/>
          <w:sz w:val="22"/>
          <w:szCs w:val="22"/>
        </w:rPr>
        <w:t>10</w:t>
      </w:r>
      <w:r w:rsidR="001D3856" w:rsidRPr="009822BB">
        <w:rPr>
          <w:rFonts w:ascii="Arial" w:hAnsi="Arial" w:cs="Arial"/>
          <w:b/>
          <w:sz w:val="22"/>
          <w:szCs w:val="22"/>
        </w:rPr>
        <w:t xml:space="preserve"> acciones</w:t>
      </w:r>
      <w:r w:rsidR="001D3856" w:rsidRPr="009822BB">
        <w:rPr>
          <w:rFonts w:ascii="Arial" w:hAnsi="Arial" w:cs="Arial"/>
          <w:sz w:val="22"/>
          <w:szCs w:val="22"/>
        </w:rPr>
        <w:t xml:space="preserve"> que fomenten la internacionalización de la investigación: </w:t>
      </w:r>
      <w:r w:rsidRPr="009822BB">
        <w:rPr>
          <w:rFonts w:ascii="Arial" w:hAnsi="Arial" w:cs="Arial"/>
          <w:sz w:val="22"/>
          <w:szCs w:val="22"/>
        </w:rPr>
        <w:t>3</w:t>
      </w:r>
      <w:r w:rsidR="001D3856" w:rsidRPr="009822BB">
        <w:rPr>
          <w:rFonts w:ascii="Arial" w:hAnsi="Arial" w:cs="Arial"/>
          <w:sz w:val="22"/>
          <w:szCs w:val="22"/>
        </w:rPr>
        <w:t xml:space="preserve"> reuniones con </w:t>
      </w:r>
      <w:proofErr w:type="spellStart"/>
      <w:r w:rsidR="001D3856" w:rsidRPr="00286A3C">
        <w:rPr>
          <w:rFonts w:ascii="Arial" w:hAnsi="Arial" w:cs="Arial"/>
          <w:i/>
          <w:sz w:val="22"/>
          <w:szCs w:val="22"/>
        </w:rPr>
        <w:t>UNAWeb</w:t>
      </w:r>
      <w:proofErr w:type="spellEnd"/>
      <w:r w:rsidR="001D3856" w:rsidRPr="009822BB">
        <w:rPr>
          <w:rFonts w:ascii="Arial" w:hAnsi="Arial" w:cs="Arial"/>
          <w:sz w:val="22"/>
          <w:szCs w:val="22"/>
        </w:rPr>
        <w:t xml:space="preserve"> por página </w:t>
      </w:r>
      <w:r w:rsidR="001D3856" w:rsidRPr="009822BB">
        <w:rPr>
          <w:rFonts w:ascii="Arial" w:hAnsi="Arial" w:cs="Arial"/>
          <w:i/>
          <w:sz w:val="22"/>
          <w:szCs w:val="22"/>
        </w:rPr>
        <w:t>web</w:t>
      </w:r>
      <w:r w:rsidR="001D3856" w:rsidRPr="009822BB">
        <w:rPr>
          <w:rFonts w:ascii="Arial" w:hAnsi="Arial" w:cs="Arial"/>
          <w:sz w:val="22"/>
          <w:szCs w:val="22"/>
        </w:rPr>
        <w:t xml:space="preserve">, 1 reunión con asesor de Relaciones Públicas, 2 reuniones virtuales con el Observatorio </w:t>
      </w:r>
      <w:r w:rsidRPr="009822BB">
        <w:rPr>
          <w:rFonts w:ascii="Arial" w:hAnsi="Arial" w:cs="Arial"/>
          <w:sz w:val="22"/>
          <w:szCs w:val="22"/>
        </w:rPr>
        <w:t xml:space="preserve">de </w:t>
      </w:r>
      <w:r w:rsidR="001D3856" w:rsidRPr="009822BB">
        <w:rPr>
          <w:rFonts w:ascii="Arial" w:hAnsi="Arial" w:cs="Arial"/>
          <w:sz w:val="22"/>
          <w:szCs w:val="22"/>
        </w:rPr>
        <w:t>Bogotá</w:t>
      </w:r>
      <w:r w:rsidRPr="009822BB">
        <w:rPr>
          <w:rFonts w:ascii="Arial" w:hAnsi="Arial" w:cs="Arial"/>
          <w:sz w:val="22"/>
          <w:szCs w:val="22"/>
        </w:rPr>
        <w:t xml:space="preserve">, asistencia al taller organizado por </w:t>
      </w:r>
      <w:r w:rsidRPr="00AD33FD">
        <w:rPr>
          <w:rFonts w:ascii="Arial" w:hAnsi="Arial" w:cs="Arial"/>
          <w:sz w:val="22"/>
          <w:szCs w:val="22"/>
        </w:rPr>
        <w:t>el Observatorio de Bogotá sobre observatorios</w:t>
      </w:r>
      <w:r w:rsidR="001D3856" w:rsidRPr="00AD33FD">
        <w:rPr>
          <w:rFonts w:ascii="Arial" w:hAnsi="Arial" w:cs="Arial"/>
          <w:sz w:val="22"/>
          <w:szCs w:val="22"/>
        </w:rPr>
        <w:t xml:space="preserve"> (</w:t>
      </w:r>
      <w:r w:rsidRPr="00AD33FD">
        <w:rPr>
          <w:rFonts w:ascii="Arial" w:hAnsi="Arial" w:cs="Arial"/>
          <w:sz w:val="22"/>
          <w:szCs w:val="22"/>
        </w:rPr>
        <w:t xml:space="preserve">más del </w:t>
      </w:r>
      <w:r w:rsidR="001D3856" w:rsidRPr="00AD33FD">
        <w:rPr>
          <w:rFonts w:ascii="Arial" w:hAnsi="Arial" w:cs="Arial"/>
          <w:sz w:val="22"/>
          <w:szCs w:val="22"/>
        </w:rPr>
        <w:t>100%</w:t>
      </w:r>
      <w:r w:rsidRPr="00AD33FD">
        <w:rPr>
          <w:rFonts w:ascii="Arial" w:hAnsi="Arial" w:cs="Arial"/>
          <w:sz w:val="22"/>
          <w:szCs w:val="22"/>
        </w:rPr>
        <w:t xml:space="preserve"> estimado</w:t>
      </w:r>
      <w:r w:rsidR="001D3856" w:rsidRPr="00AD33FD">
        <w:rPr>
          <w:rFonts w:ascii="Arial" w:hAnsi="Arial" w:cs="Arial"/>
          <w:sz w:val="22"/>
          <w:szCs w:val="22"/>
        </w:rPr>
        <w:t>).</w:t>
      </w:r>
    </w:p>
    <w:p w:rsidR="00F65D45" w:rsidRPr="00AD33FD" w:rsidRDefault="00F65D45" w:rsidP="00F65D45">
      <w:pPr>
        <w:pStyle w:val="Prrafodelista"/>
        <w:rPr>
          <w:rFonts w:ascii="Arial" w:hAnsi="Arial" w:cs="Arial"/>
          <w:sz w:val="22"/>
          <w:szCs w:val="22"/>
        </w:rPr>
      </w:pPr>
    </w:p>
    <w:p w:rsidR="00F65D45" w:rsidRPr="0086717E" w:rsidRDefault="00F65D45" w:rsidP="00C46B82">
      <w:pPr>
        <w:numPr>
          <w:ilvl w:val="0"/>
          <w:numId w:val="3"/>
        </w:numPr>
        <w:ind w:left="1068"/>
        <w:jc w:val="both"/>
        <w:rPr>
          <w:rFonts w:ascii="Arial" w:hAnsi="Arial" w:cs="Arial"/>
          <w:sz w:val="22"/>
          <w:szCs w:val="22"/>
        </w:rPr>
      </w:pPr>
      <w:r w:rsidRPr="00AD33FD">
        <w:rPr>
          <w:rFonts w:ascii="Arial" w:hAnsi="Arial" w:cs="Arial"/>
          <w:b/>
          <w:sz w:val="22"/>
          <w:szCs w:val="22"/>
        </w:rPr>
        <w:t>Participación activa</w:t>
      </w:r>
      <w:r w:rsidRPr="00AD33FD">
        <w:rPr>
          <w:rFonts w:ascii="Arial" w:hAnsi="Arial" w:cs="Arial"/>
          <w:sz w:val="22"/>
          <w:szCs w:val="22"/>
        </w:rPr>
        <w:t xml:space="preserve"> en </w:t>
      </w:r>
      <w:r w:rsidR="00AD33FD" w:rsidRPr="00AD33FD">
        <w:rPr>
          <w:rFonts w:ascii="Arial" w:hAnsi="Arial" w:cs="Arial"/>
          <w:sz w:val="22"/>
          <w:szCs w:val="22"/>
        </w:rPr>
        <w:t>65</w:t>
      </w:r>
      <w:r w:rsidRPr="00AD33FD">
        <w:rPr>
          <w:rFonts w:ascii="Arial" w:hAnsi="Arial" w:cs="Arial"/>
          <w:sz w:val="22"/>
          <w:szCs w:val="22"/>
        </w:rPr>
        <w:t xml:space="preserve"> reuniones de las comisiones de investigación del </w:t>
      </w:r>
      <w:proofErr w:type="spellStart"/>
      <w:r w:rsidRPr="00AD33FD">
        <w:rPr>
          <w:rFonts w:ascii="Arial" w:hAnsi="Arial" w:cs="Arial"/>
          <w:i/>
          <w:sz w:val="22"/>
          <w:szCs w:val="22"/>
        </w:rPr>
        <w:t>Conare</w:t>
      </w:r>
      <w:proofErr w:type="spellEnd"/>
      <w:r w:rsidRPr="00AD33FD">
        <w:rPr>
          <w:rFonts w:ascii="Arial" w:hAnsi="Arial" w:cs="Arial"/>
          <w:sz w:val="22"/>
          <w:szCs w:val="22"/>
        </w:rPr>
        <w:t xml:space="preserve">, y otras instancias de coordinación interuniversitaria: comisión de vicerrectores de investigación, subcomisión de publicaciones científicas, bases de </w:t>
      </w:r>
      <w:r w:rsidRPr="0086717E">
        <w:rPr>
          <w:rFonts w:ascii="Arial" w:hAnsi="Arial" w:cs="Arial"/>
          <w:sz w:val="22"/>
          <w:szCs w:val="22"/>
        </w:rPr>
        <w:t>datos; entre otras (</w:t>
      </w:r>
      <w:r w:rsidR="00AD33FD" w:rsidRPr="0086717E">
        <w:rPr>
          <w:rFonts w:ascii="Arial" w:hAnsi="Arial" w:cs="Arial"/>
          <w:sz w:val="22"/>
          <w:szCs w:val="22"/>
        </w:rPr>
        <w:t>más del 100</w:t>
      </w:r>
      <w:r w:rsidRPr="0086717E">
        <w:rPr>
          <w:rFonts w:ascii="Arial" w:hAnsi="Arial" w:cs="Arial"/>
          <w:sz w:val="22"/>
          <w:szCs w:val="22"/>
        </w:rPr>
        <w:t>%</w:t>
      </w:r>
      <w:r w:rsidR="00AD33FD" w:rsidRPr="0086717E">
        <w:rPr>
          <w:rFonts w:ascii="Arial" w:hAnsi="Arial" w:cs="Arial"/>
          <w:sz w:val="22"/>
          <w:szCs w:val="22"/>
        </w:rPr>
        <w:t xml:space="preserve"> estimado</w:t>
      </w:r>
      <w:r w:rsidRPr="0086717E">
        <w:rPr>
          <w:rFonts w:ascii="Arial" w:hAnsi="Arial" w:cs="Arial"/>
          <w:sz w:val="22"/>
          <w:szCs w:val="22"/>
        </w:rPr>
        <w:t>).</w:t>
      </w:r>
    </w:p>
    <w:p w:rsidR="00F65D45" w:rsidRPr="0086717E" w:rsidRDefault="00F65D45" w:rsidP="00F65D45">
      <w:pPr>
        <w:pStyle w:val="Prrafodelista"/>
        <w:rPr>
          <w:rFonts w:ascii="Arial" w:hAnsi="Arial" w:cs="Arial"/>
          <w:sz w:val="22"/>
          <w:szCs w:val="22"/>
        </w:rPr>
      </w:pPr>
    </w:p>
    <w:p w:rsidR="00F65D45" w:rsidRPr="0086717E" w:rsidRDefault="0086717E" w:rsidP="00C46B82">
      <w:pPr>
        <w:numPr>
          <w:ilvl w:val="0"/>
          <w:numId w:val="3"/>
        </w:numPr>
        <w:ind w:left="1068"/>
        <w:jc w:val="both"/>
        <w:rPr>
          <w:rFonts w:ascii="Arial" w:hAnsi="Arial" w:cs="Arial"/>
          <w:sz w:val="22"/>
          <w:szCs w:val="22"/>
        </w:rPr>
      </w:pPr>
      <w:r w:rsidRPr="0086717E">
        <w:rPr>
          <w:rFonts w:ascii="Arial" w:hAnsi="Arial" w:cs="Arial"/>
          <w:b/>
          <w:sz w:val="22"/>
          <w:szCs w:val="22"/>
        </w:rPr>
        <w:t>8</w:t>
      </w:r>
      <w:r w:rsidR="00F65D45" w:rsidRPr="0086717E">
        <w:rPr>
          <w:rFonts w:ascii="Arial" w:hAnsi="Arial" w:cs="Arial"/>
          <w:b/>
          <w:sz w:val="22"/>
          <w:szCs w:val="22"/>
        </w:rPr>
        <w:t xml:space="preserve"> acciones</w:t>
      </w:r>
      <w:r w:rsidR="00F65D45" w:rsidRPr="0086717E">
        <w:rPr>
          <w:rFonts w:ascii="Arial" w:hAnsi="Arial" w:cs="Arial"/>
          <w:sz w:val="22"/>
          <w:szCs w:val="22"/>
        </w:rPr>
        <w:t xml:space="preserve"> que facilitan la vinculación de PPAA de investigación con organizaciones públicas y otra</w:t>
      </w:r>
      <w:r w:rsidR="007C1FE1" w:rsidRPr="0086717E">
        <w:rPr>
          <w:rFonts w:ascii="Arial" w:hAnsi="Arial" w:cs="Arial"/>
          <w:sz w:val="22"/>
          <w:szCs w:val="22"/>
        </w:rPr>
        <w:t>s</w:t>
      </w:r>
      <w:r w:rsidR="00F65D45" w:rsidRPr="0086717E">
        <w:rPr>
          <w:rFonts w:ascii="Arial" w:hAnsi="Arial" w:cs="Arial"/>
          <w:sz w:val="22"/>
          <w:szCs w:val="22"/>
        </w:rPr>
        <w:t xml:space="preserve"> entidades representantes de la sociedad civil: presentación del libro de aguas y su envío a las bibliotecas de la UCR, el ITCR, Central y sede regional Chorotega; entrega libro a Asadas; y entrega libro a </w:t>
      </w:r>
      <w:proofErr w:type="spellStart"/>
      <w:r w:rsidR="00F65D45" w:rsidRPr="0086717E">
        <w:rPr>
          <w:rFonts w:ascii="Arial" w:hAnsi="Arial" w:cs="Arial"/>
          <w:i/>
          <w:sz w:val="22"/>
          <w:szCs w:val="22"/>
        </w:rPr>
        <w:t>Minae</w:t>
      </w:r>
      <w:proofErr w:type="spellEnd"/>
      <w:r w:rsidRPr="0086717E">
        <w:rPr>
          <w:rFonts w:ascii="Arial" w:hAnsi="Arial" w:cs="Arial"/>
          <w:i/>
          <w:sz w:val="22"/>
          <w:szCs w:val="22"/>
        </w:rPr>
        <w:t xml:space="preserve">; </w:t>
      </w:r>
      <w:r w:rsidRPr="0086717E">
        <w:rPr>
          <w:rFonts w:ascii="Arial" w:hAnsi="Arial" w:cs="Arial"/>
          <w:sz w:val="22"/>
          <w:szCs w:val="22"/>
        </w:rPr>
        <w:t>edición del libro de cuencas, envío EUNA para su estudio; 3 correcciones al libro tomando en cuenta las observaciones de la EUNA, envío a EUNA para su publicación</w:t>
      </w:r>
      <w:r w:rsidR="00F65D45" w:rsidRPr="0086717E">
        <w:rPr>
          <w:rFonts w:ascii="Arial" w:hAnsi="Arial" w:cs="Arial"/>
          <w:sz w:val="22"/>
          <w:szCs w:val="22"/>
        </w:rPr>
        <w:t xml:space="preserve"> (</w:t>
      </w:r>
      <w:r w:rsidRPr="0086717E">
        <w:rPr>
          <w:rFonts w:ascii="Arial" w:hAnsi="Arial" w:cs="Arial"/>
          <w:sz w:val="22"/>
          <w:szCs w:val="22"/>
        </w:rPr>
        <w:t>8</w:t>
      </w:r>
      <w:r w:rsidR="00F65D45" w:rsidRPr="0086717E">
        <w:rPr>
          <w:rFonts w:ascii="Arial" w:hAnsi="Arial" w:cs="Arial"/>
          <w:sz w:val="22"/>
          <w:szCs w:val="22"/>
        </w:rPr>
        <w:t>0%).</w:t>
      </w:r>
    </w:p>
    <w:p w:rsidR="00F65D45" w:rsidRPr="00855071" w:rsidRDefault="00F65D45" w:rsidP="00F65D45">
      <w:pPr>
        <w:pStyle w:val="Prrafodelista"/>
        <w:rPr>
          <w:rFonts w:ascii="Arial" w:hAnsi="Arial" w:cs="Arial"/>
          <w:sz w:val="22"/>
          <w:szCs w:val="22"/>
        </w:rPr>
      </w:pPr>
    </w:p>
    <w:p w:rsidR="00F65D45" w:rsidRPr="00855071" w:rsidRDefault="007644E1" w:rsidP="00C46B82">
      <w:pPr>
        <w:numPr>
          <w:ilvl w:val="0"/>
          <w:numId w:val="3"/>
        </w:numPr>
        <w:ind w:left="1068"/>
        <w:jc w:val="both"/>
        <w:rPr>
          <w:rFonts w:ascii="Arial" w:hAnsi="Arial" w:cs="Arial"/>
          <w:sz w:val="22"/>
          <w:szCs w:val="22"/>
        </w:rPr>
      </w:pPr>
      <w:r w:rsidRPr="00855071">
        <w:rPr>
          <w:rFonts w:ascii="Arial" w:hAnsi="Arial" w:cs="Arial"/>
          <w:b/>
          <w:sz w:val="22"/>
          <w:szCs w:val="22"/>
        </w:rPr>
        <w:t>10 acciones</w:t>
      </w:r>
      <w:r w:rsidRPr="00855071">
        <w:rPr>
          <w:rFonts w:ascii="Arial" w:hAnsi="Arial" w:cs="Arial"/>
          <w:sz w:val="22"/>
          <w:szCs w:val="22"/>
        </w:rPr>
        <w:t xml:space="preserve"> bajo responsabilidad de la Dirección de Investigación del Plan quinquenal para pueblos indígenas (PQPI): reunión con estudiantes indígenas, inicio de estudio </w:t>
      </w:r>
      <w:r w:rsidRPr="00855071">
        <w:rPr>
          <w:rFonts w:ascii="Arial" w:hAnsi="Arial" w:cs="Arial"/>
          <w:i/>
          <w:sz w:val="22"/>
          <w:szCs w:val="22"/>
        </w:rPr>
        <w:t>Formas más convenientes de comunicación UNA-Pueblos indígenas</w:t>
      </w:r>
      <w:r w:rsidR="00A57E85" w:rsidRPr="00855071">
        <w:rPr>
          <w:rFonts w:ascii="Arial" w:hAnsi="Arial" w:cs="Arial"/>
          <w:sz w:val="22"/>
          <w:szCs w:val="22"/>
        </w:rPr>
        <w:t>, taller estudiantes indígenas de la UNA, entre otras (</w:t>
      </w:r>
      <w:r w:rsidR="00855071" w:rsidRPr="00855071">
        <w:rPr>
          <w:rFonts w:ascii="Arial" w:hAnsi="Arial" w:cs="Arial"/>
          <w:sz w:val="22"/>
          <w:szCs w:val="22"/>
        </w:rPr>
        <w:t xml:space="preserve">más del </w:t>
      </w:r>
      <w:r w:rsidR="00A57E85" w:rsidRPr="00855071">
        <w:rPr>
          <w:rFonts w:ascii="Arial" w:hAnsi="Arial" w:cs="Arial"/>
          <w:sz w:val="22"/>
          <w:szCs w:val="22"/>
        </w:rPr>
        <w:t>100%</w:t>
      </w:r>
      <w:r w:rsidR="00855071" w:rsidRPr="00855071">
        <w:rPr>
          <w:rFonts w:ascii="Arial" w:hAnsi="Arial" w:cs="Arial"/>
          <w:sz w:val="22"/>
          <w:szCs w:val="22"/>
        </w:rPr>
        <w:t xml:space="preserve"> estimado</w:t>
      </w:r>
      <w:r w:rsidR="00A57E85" w:rsidRPr="00855071">
        <w:rPr>
          <w:rFonts w:ascii="Arial" w:hAnsi="Arial" w:cs="Arial"/>
          <w:sz w:val="22"/>
          <w:szCs w:val="22"/>
        </w:rPr>
        <w:t>).</w:t>
      </w:r>
    </w:p>
    <w:p w:rsidR="00A57E85" w:rsidRPr="00855071" w:rsidRDefault="00A57E85" w:rsidP="00A57E85">
      <w:pPr>
        <w:pStyle w:val="Prrafodelista"/>
        <w:rPr>
          <w:rFonts w:ascii="Arial" w:hAnsi="Arial" w:cs="Arial"/>
          <w:sz w:val="22"/>
          <w:szCs w:val="22"/>
        </w:rPr>
      </w:pPr>
    </w:p>
    <w:p w:rsidR="00A57E85" w:rsidRPr="0019272B" w:rsidRDefault="00A57E85" w:rsidP="00C46B82">
      <w:pPr>
        <w:numPr>
          <w:ilvl w:val="0"/>
          <w:numId w:val="3"/>
        </w:numPr>
        <w:ind w:left="1068"/>
        <w:jc w:val="both"/>
        <w:rPr>
          <w:rFonts w:ascii="Arial" w:hAnsi="Arial" w:cs="Arial"/>
          <w:sz w:val="22"/>
          <w:szCs w:val="22"/>
        </w:rPr>
      </w:pPr>
      <w:r w:rsidRPr="009E7B28">
        <w:rPr>
          <w:rFonts w:ascii="Arial" w:hAnsi="Arial" w:cs="Arial"/>
          <w:b/>
          <w:sz w:val="22"/>
          <w:szCs w:val="22"/>
        </w:rPr>
        <w:t>1</w:t>
      </w:r>
      <w:r w:rsidR="009E7B28" w:rsidRPr="009E7B28">
        <w:rPr>
          <w:rFonts w:ascii="Arial" w:hAnsi="Arial" w:cs="Arial"/>
          <w:b/>
          <w:sz w:val="22"/>
          <w:szCs w:val="22"/>
        </w:rPr>
        <w:t>5</w:t>
      </w:r>
      <w:r w:rsidRPr="009E7B28">
        <w:rPr>
          <w:rFonts w:ascii="Arial" w:hAnsi="Arial" w:cs="Arial"/>
          <w:b/>
          <w:sz w:val="22"/>
          <w:szCs w:val="22"/>
        </w:rPr>
        <w:t xml:space="preserve"> acciones</w:t>
      </w:r>
      <w:r w:rsidRPr="009E7B28">
        <w:rPr>
          <w:rFonts w:ascii="Arial" w:hAnsi="Arial" w:cs="Arial"/>
          <w:sz w:val="22"/>
          <w:szCs w:val="22"/>
        </w:rPr>
        <w:t xml:space="preserve"> de coordinación para el diseño e implementación de la iniciativa de cambio climático relacionada con el Proyecto de mejoramiento de la educación superior: 4 reuniones para coordinar compra de equipo científico, 3 reuniones con los encargados </w:t>
      </w:r>
      <w:r w:rsidR="0079058D" w:rsidRPr="009E7B28">
        <w:rPr>
          <w:rFonts w:ascii="Arial" w:hAnsi="Arial" w:cs="Arial"/>
          <w:sz w:val="22"/>
          <w:szCs w:val="22"/>
        </w:rPr>
        <w:t>d</w:t>
      </w:r>
      <w:r w:rsidRPr="009E7B28">
        <w:rPr>
          <w:rFonts w:ascii="Arial" w:hAnsi="Arial" w:cs="Arial"/>
          <w:sz w:val="22"/>
          <w:szCs w:val="22"/>
        </w:rPr>
        <w:t xml:space="preserve">el </w:t>
      </w:r>
      <w:r w:rsidRPr="009E7B28">
        <w:rPr>
          <w:rFonts w:ascii="Arial" w:hAnsi="Arial" w:cs="Arial"/>
          <w:i/>
          <w:sz w:val="22"/>
          <w:szCs w:val="22"/>
        </w:rPr>
        <w:t>Plan de mejoramiento institucional UNA</w:t>
      </w:r>
      <w:r w:rsidR="009E7B28" w:rsidRPr="009E7B28">
        <w:rPr>
          <w:rFonts w:ascii="Arial" w:hAnsi="Arial" w:cs="Arial"/>
          <w:sz w:val="22"/>
          <w:szCs w:val="22"/>
        </w:rPr>
        <w:t>, redacción de propuesta de solicitud de revisión de informes a unidades participantes</w:t>
      </w:r>
      <w:r w:rsidRPr="009E7B28">
        <w:rPr>
          <w:rFonts w:ascii="Arial" w:hAnsi="Arial" w:cs="Arial"/>
          <w:sz w:val="22"/>
          <w:szCs w:val="22"/>
        </w:rPr>
        <w:t xml:space="preserve"> (</w:t>
      </w:r>
      <w:r w:rsidR="00F740AB">
        <w:rPr>
          <w:rFonts w:ascii="Arial" w:hAnsi="Arial" w:cs="Arial"/>
          <w:sz w:val="22"/>
          <w:szCs w:val="22"/>
        </w:rPr>
        <w:t xml:space="preserve">más del </w:t>
      </w:r>
      <w:r w:rsidRPr="009E7B28">
        <w:rPr>
          <w:rFonts w:ascii="Arial" w:hAnsi="Arial" w:cs="Arial"/>
          <w:sz w:val="22"/>
          <w:szCs w:val="22"/>
        </w:rPr>
        <w:t>100%</w:t>
      </w:r>
      <w:r w:rsidR="00F740AB">
        <w:rPr>
          <w:rFonts w:ascii="Arial" w:hAnsi="Arial" w:cs="Arial"/>
          <w:sz w:val="22"/>
          <w:szCs w:val="22"/>
        </w:rPr>
        <w:t xml:space="preserve"> </w:t>
      </w:r>
      <w:r w:rsidR="00F740AB" w:rsidRPr="0019272B">
        <w:rPr>
          <w:rFonts w:ascii="Arial" w:hAnsi="Arial" w:cs="Arial"/>
          <w:sz w:val="22"/>
          <w:szCs w:val="22"/>
        </w:rPr>
        <w:t>estimado</w:t>
      </w:r>
      <w:r w:rsidRPr="0019272B">
        <w:rPr>
          <w:rFonts w:ascii="Arial" w:hAnsi="Arial" w:cs="Arial"/>
          <w:sz w:val="22"/>
          <w:szCs w:val="22"/>
        </w:rPr>
        <w:t>).</w:t>
      </w:r>
    </w:p>
    <w:p w:rsidR="00A57E85" w:rsidRPr="0019272B" w:rsidRDefault="00A57E85" w:rsidP="00A57E85">
      <w:pPr>
        <w:pStyle w:val="Prrafodelista"/>
        <w:rPr>
          <w:rFonts w:ascii="Arial" w:hAnsi="Arial" w:cs="Arial"/>
          <w:sz w:val="22"/>
          <w:szCs w:val="22"/>
        </w:rPr>
      </w:pPr>
    </w:p>
    <w:p w:rsidR="00A57E85" w:rsidRPr="0019272B" w:rsidRDefault="0019272B" w:rsidP="00C46B82">
      <w:pPr>
        <w:numPr>
          <w:ilvl w:val="0"/>
          <w:numId w:val="3"/>
        </w:numPr>
        <w:ind w:left="1068"/>
        <w:jc w:val="both"/>
        <w:rPr>
          <w:rFonts w:ascii="Arial" w:hAnsi="Arial" w:cs="Arial"/>
          <w:sz w:val="22"/>
          <w:szCs w:val="22"/>
        </w:rPr>
      </w:pPr>
      <w:r w:rsidRPr="0019272B">
        <w:rPr>
          <w:rFonts w:ascii="Arial" w:hAnsi="Arial" w:cs="Arial"/>
          <w:b/>
          <w:sz w:val="22"/>
          <w:szCs w:val="22"/>
        </w:rPr>
        <w:t>4</w:t>
      </w:r>
      <w:r w:rsidR="00A57E85" w:rsidRPr="0019272B">
        <w:rPr>
          <w:rFonts w:ascii="Arial" w:hAnsi="Arial" w:cs="Arial"/>
          <w:b/>
          <w:sz w:val="22"/>
          <w:szCs w:val="22"/>
        </w:rPr>
        <w:t xml:space="preserve"> acciones</w:t>
      </w:r>
      <w:r w:rsidR="00A57E85" w:rsidRPr="0019272B">
        <w:rPr>
          <w:rFonts w:ascii="Arial" w:hAnsi="Arial" w:cs="Arial"/>
          <w:sz w:val="22"/>
          <w:szCs w:val="22"/>
        </w:rPr>
        <w:t xml:space="preserve"> de apoyo a la puesta en funcionamiento del </w:t>
      </w:r>
      <w:r w:rsidR="00A57E85" w:rsidRPr="0019272B">
        <w:rPr>
          <w:rFonts w:ascii="Arial" w:hAnsi="Arial" w:cs="Arial"/>
          <w:i/>
          <w:sz w:val="22"/>
          <w:szCs w:val="22"/>
        </w:rPr>
        <w:t>Repositorio institucional</w:t>
      </w:r>
      <w:r w:rsidR="00A57E85" w:rsidRPr="0019272B">
        <w:rPr>
          <w:rFonts w:ascii="Arial" w:hAnsi="Arial" w:cs="Arial"/>
          <w:sz w:val="22"/>
          <w:szCs w:val="22"/>
        </w:rPr>
        <w:t>: reuniones de coordinación (</w:t>
      </w:r>
      <w:r w:rsidRPr="0019272B">
        <w:rPr>
          <w:rFonts w:ascii="Arial" w:hAnsi="Arial" w:cs="Arial"/>
          <w:sz w:val="22"/>
          <w:szCs w:val="22"/>
        </w:rPr>
        <w:t>10</w:t>
      </w:r>
      <w:r w:rsidR="00A57E85" w:rsidRPr="0019272B">
        <w:rPr>
          <w:rFonts w:ascii="Arial" w:hAnsi="Arial" w:cs="Arial"/>
          <w:sz w:val="22"/>
          <w:szCs w:val="22"/>
        </w:rPr>
        <w:t>0%).</w:t>
      </w:r>
    </w:p>
    <w:p w:rsidR="00A57E85" w:rsidRPr="005520D6" w:rsidRDefault="00A57E85" w:rsidP="00A57E85">
      <w:pPr>
        <w:pStyle w:val="Prrafodelista"/>
        <w:rPr>
          <w:rFonts w:ascii="Arial" w:hAnsi="Arial" w:cs="Arial"/>
          <w:color w:val="00B0F0"/>
          <w:sz w:val="22"/>
          <w:szCs w:val="22"/>
        </w:rPr>
      </w:pPr>
    </w:p>
    <w:p w:rsidR="00A57E85" w:rsidRPr="001804CA" w:rsidRDefault="00A57E85" w:rsidP="00C46B82">
      <w:pPr>
        <w:numPr>
          <w:ilvl w:val="0"/>
          <w:numId w:val="3"/>
        </w:numPr>
        <w:ind w:left="1068"/>
        <w:jc w:val="both"/>
        <w:rPr>
          <w:rFonts w:ascii="Arial" w:hAnsi="Arial" w:cs="Arial"/>
          <w:sz w:val="22"/>
          <w:szCs w:val="22"/>
        </w:rPr>
      </w:pPr>
      <w:r w:rsidRPr="001804CA">
        <w:rPr>
          <w:rFonts w:ascii="Arial" w:hAnsi="Arial" w:cs="Arial"/>
          <w:b/>
          <w:sz w:val="22"/>
          <w:szCs w:val="22"/>
        </w:rPr>
        <w:t>60% de avance</w:t>
      </w:r>
      <w:r w:rsidRPr="001804CA">
        <w:rPr>
          <w:rFonts w:ascii="Arial" w:hAnsi="Arial" w:cs="Arial"/>
          <w:sz w:val="22"/>
          <w:szCs w:val="22"/>
        </w:rPr>
        <w:t xml:space="preserve"> en la elaboración de una propuesta de lineamientos y procedimientos establecidos para el trabajo articulado entre sedes y unidades académicas: borrador de propuesta que espera por aprobación de rectores.</w:t>
      </w:r>
    </w:p>
    <w:p w:rsidR="00D33AA2" w:rsidRPr="002C210E" w:rsidRDefault="00D33AA2" w:rsidP="00D33AA2">
      <w:pPr>
        <w:pStyle w:val="Prrafodelista"/>
        <w:rPr>
          <w:rFonts w:ascii="Arial" w:hAnsi="Arial" w:cs="Arial"/>
          <w:sz w:val="22"/>
          <w:szCs w:val="22"/>
        </w:rPr>
      </w:pPr>
    </w:p>
    <w:p w:rsidR="00D33AA2" w:rsidRPr="002C210E" w:rsidRDefault="00D33AA2" w:rsidP="00C46B82">
      <w:pPr>
        <w:numPr>
          <w:ilvl w:val="0"/>
          <w:numId w:val="3"/>
        </w:numPr>
        <w:ind w:left="1068"/>
        <w:jc w:val="both"/>
        <w:rPr>
          <w:rFonts w:ascii="Arial" w:hAnsi="Arial" w:cs="Arial"/>
          <w:sz w:val="22"/>
          <w:szCs w:val="22"/>
        </w:rPr>
      </w:pPr>
      <w:r w:rsidRPr="002C210E">
        <w:rPr>
          <w:rFonts w:ascii="Arial" w:hAnsi="Arial" w:cs="Arial"/>
          <w:b/>
          <w:sz w:val="22"/>
          <w:szCs w:val="22"/>
        </w:rPr>
        <w:t>60% de avance</w:t>
      </w:r>
      <w:r w:rsidRPr="002C210E">
        <w:rPr>
          <w:rFonts w:ascii="Arial" w:hAnsi="Arial" w:cs="Arial"/>
          <w:sz w:val="22"/>
          <w:szCs w:val="22"/>
        </w:rPr>
        <w:t xml:space="preserve"> en el apoyo a la implementación de una estrategia para el desarrollo regional que promueva el fortalecimiento de sedes y secciones regionales: diversas reuniones de trabajo con los decanos y autoridades de las sedes regionales en Pérez Zeledón, recinto Sarapiquí y </w:t>
      </w:r>
      <w:proofErr w:type="spellStart"/>
      <w:r w:rsidRPr="002C210E">
        <w:rPr>
          <w:rFonts w:ascii="Arial" w:hAnsi="Arial" w:cs="Arial"/>
          <w:i/>
          <w:sz w:val="22"/>
          <w:szCs w:val="22"/>
        </w:rPr>
        <w:t>Ecmar</w:t>
      </w:r>
      <w:proofErr w:type="spellEnd"/>
      <w:r w:rsidRPr="002C210E">
        <w:rPr>
          <w:rFonts w:ascii="Arial" w:hAnsi="Arial" w:cs="Arial"/>
          <w:sz w:val="22"/>
          <w:szCs w:val="22"/>
        </w:rPr>
        <w:t>.</w:t>
      </w:r>
    </w:p>
    <w:p w:rsidR="00DB0E20" w:rsidRPr="002C210E" w:rsidRDefault="00DB0E20" w:rsidP="00DB0E20">
      <w:pPr>
        <w:pStyle w:val="Prrafodelista"/>
        <w:rPr>
          <w:rFonts w:ascii="Arial" w:hAnsi="Arial" w:cs="Arial"/>
          <w:sz w:val="22"/>
          <w:szCs w:val="22"/>
        </w:rPr>
      </w:pPr>
    </w:p>
    <w:p w:rsidR="00132620" w:rsidRDefault="00132620">
      <w:pPr>
        <w:rPr>
          <w:rFonts w:ascii="Arial" w:hAnsi="Arial" w:cs="Arial"/>
          <w:b/>
        </w:rPr>
      </w:pPr>
      <w:r>
        <w:rPr>
          <w:rFonts w:ascii="Arial" w:hAnsi="Arial" w:cs="Arial"/>
          <w:b/>
        </w:rPr>
        <w:br w:type="page"/>
      </w:r>
    </w:p>
    <w:p w:rsidR="00132620" w:rsidRDefault="00132620" w:rsidP="006D5646">
      <w:pPr>
        <w:spacing w:line="360" w:lineRule="auto"/>
        <w:ind w:left="708"/>
        <w:jc w:val="both"/>
        <w:rPr>
          <w:rFonts w:ascii="Arial" w:hAnsi="Arial" w:cs="Arial"/>
          <w:b/>
        </w:rPr>
      </w:pPr>
    </w:p>
    <w:p w:rsidR="006D5646" w:rsidRPr="00E31558" w:rsidRDefault="006D5646" w:rsidP="006D5646">
      <w:pPr>
        <w:spacing w:line="360" w:lineRule="auto"/>
        <w:ind w:left="708"/>
        <w:jc w:val="both"/>
        <w:rPr>
          <w:rFonts w:ascii="Arial" w:hAnsi="Arial" w:cs="Arial"/>
          <w:b/>
        </w:rPr>
      </w:pPr>
      <w:r w:rsidRPr="00230C7D">
        <w:rPr>
          <w:rFonts w:ascii="Arial" w:hAnsi="Arial" w:cs="Arial"/>
          <w:b/>
        </w:rPr>
        <w:t xml:space="preserve">Meta 5.3 </w:t>
      </w:r>
      <w:r w:rsidRPr="00E31558">
        <w:rPr>
          <w:rFonts w:ascii="Arial" w:hAnsi="Arial" w:cs="Arial"/>
          <w:b/>
        </w:rPr>
        <w:t xml:space="preserve">Ejecutar 16 actividades de inversión para brindar las condiciones necesarias en el desarrollo de </w:t>
      </w:r>
      <w:r w:rsidR="00132620">
        <w:rPr>
          <w:rFonts w:ascii="Arial" w:hAnsi="Arial" w:cs="Arial"/>
          <w:b/>
        </w:rPr>
        <w:t>actividades académicas.</w:t>
      </w:r>
    </w:p>
    <w:p w:rsidR="00647FEB" w:rsidRPr="00E31558" w:rsidRDefault="00647FEB" w:rsidP="00647FEB">
      <w:pPr>
        <w:ind w:left="1068"/>
        <w:jc w:val="both"/>
        <w:rPr>
          <w:rFonts w:ascii="Arial" w:hAnsi="Arial" w:cs="Arial"/>
          <w:sz w:val="22"/>
          <w:szCs w:val="22"/>
        </w:rPr>
      </w:pPr>
    </w:p>
    <w:p w:rsidR="00821FF6" w:rsidRPr="008C73D8" w:rsidRDefault="00821FF6" w:rsidP="00821FF6">
      <w:pPr>
        <w:ind w:left="708"/>
        <w:jc w:val="both"/>
        <w:rPr>
          <w:rFonts w:ascii="Arial" w:hAnsi="Arial" w:cs="Arial"/>
          <w:sz w:val="22"/>
          <w:szCs w:val="22"/>
        </w:rPr>
      </w:pPr>
      <w:r w:rsidRPr="00E31558">
        <w:rPr>
          <w:rFonts w:ascii="Arial" w:hAnsi="Arial" w:cs="Arial"/>
          <w:sz w:val="22"/>
          <w:szCs w:val="22"/>
        </w:rPr>
        <w:t xml:space="preserve">El </w:t>
      </w:r>
      <w:r w:rsidRPr="008C73D8">
        <w:rPr>
          <w:rFonts w:ascii="Arial" w:hAnsi="Arial" w:cs="Arial"/>
          <w:sz w:val="22"/>
          <w:szCs w:val="22"/>
        </w:rPr>
        <w:t xml:space="preserve">cumplimiento de esta meta alcanzó aproximadamente un </w:t>
      </w:r>
      <w:r w:rsidR="009F775C" w:rsidRPr="008C73D8">
        <w:rPr>
          <w:rFonts w:ascii="Arial" w:hAnsi="Arial" w:cs="Arial"/>
          <w:b/>
          <w:sz w:val="22"/>
          <w:szCs w:val="22"/>
        </w:rPr>
        <w:t>5</w:t>
      </w:r>
      <w:r w:rsidR="009A5F1F" w:rsidRPr="008C73D8">
        <w:rPr>
          <w:rFonts w:ascii="Arial" w:hAnsi="Arial" w:cs="Arial"/>
          <w:b/>
          <w:sz w:val="22"/>
          <w:szCs w:val="22"/>
        </w:rPr>
        <w:t>0</w:t>
      </w:r>
      <w:r w:rsidRPr="008C73D8">
        <w:rPr>
          <w:rFonts w:ascii="Arial" w:hAnsi="Arial" w:cs="Arial"/>
          <w:b/>
          <w:sz w:val="22"/>
          <w:szCs w:val="22"/>
        </w:rPr>
        <w:t>%</w:t>
      </w:r>
      <w:r w:rsidRPr="008C73D8">
        <w:rPr>
          <w:rFonts w:ascii="Arial" w:hAnsi="Arial" w:cs="Arial"/>
          <w:sz w:val="22"/>
          <w:szCs w:val="22"/>
        </w:rPr>
        <w:t xml:space="preserve">, </w:t>
      </w:r>
      <w:r w:rsidR="00C324D1" w:rsidRPr="008C73D8">
        <w:rPr>
          <w:rFonts w:ascii="Arial" w:hAnsi="Arial" w:cs="Arial"/>
          <w:sz w:val="22"/>
          <w:szCs w:val="22"/>
        </w:rPr>
        <w:t>en el</w:t>
      </w:r>
      <w:r w:rsidR="0021244B" w:rsidRPr="008C73D8">
        <w:rPr>
          <w:rFonts w:ascii="Arial" w:hAnsi="Arial" w:cs="Arial"/>
          <w:sz w:val="22"/>
          <w:szCs w:val="22"/>
        </w:rPr>
        <w:t xml:space="preserve"> desarrollo de </w:t>
      </w:r>
      <w:r w:rsidR="009F775C" w:rsidRPr="008C73D8">
        <w:rPr>
          <w:rFonts w:ascii="Arial" w:hAnsi="Arial" w:cs="Arial"/>
          <w:sz w:val="22"/>
          <w:szCs w:val="22"/>
        </w:rPr>
        <w:t>11</w:t>
      </w:r>
      <w:r w:rsidR="0021244B" w:rsidRPr="008C73D8">
        <w:rPr>
          <w:rFonts w:ascii="Arial" w:hAnsi="Arial" w:cs="Arial"/>
          <w:sz w:val="22"/>
          <w:szCs w:val="22"/>
        </w:rPr>
        <w:t xml:space="preserve"> actividades</w:t>
      </w:r>
      <w:r w:rsidR="00C324D1" w:rsidRPr="008C73D8">
        <w:rPr>
          <w:rFonts w:ascii="Arial" w:hAnsi="Arial" w:cs="Arial"/>
          <w:sz w:val="22"/>
          <w:szCs w:val="22"/>
        </w:rPr>
        <w:t xml:space="preserve"> de inversión</w:t>
      </w:r>
      <w:r w:rsidRPr="008C73D8">
        <w:rPr>
          <w:rFonts w:ascii="Arial" w:hAnsi="Arial" w:cs="Arial"/>
          <w:sz w:val="22"/>
          <w:szCs w:val="22"/>
        </w:rPr>
        <w:t xml:space="preserve">: </w:t>
      </w:r>
    </w:p>
    <w:p w:rsidR="007E5549" w:rsidRPr="008C73D8" w:rsidRDefault="007E5549" w:rsidP="007E5549">
      <w:pPr>
        <w:ind w:left="1068"/>
        <w:jc w:val="both"/>
        <w:rPr>
          <w:rFonts w:ascii="Arial" w:hAnsi="Arial" w:cs="Arial"/>
          <w:sz w:val="22"/>
          <w:szCs w:val="22"/>
        </w:rPr>
      </w:pPr>
    </w:p>
    <w:p w:rsidR="00DB5239" w:rsidRPr="00D17A07" w:rsidRDefault="001265FC" w:rsidP="005E45FB">
      <w:pPr>
        <w:numPr>
          <w:ilvl w:val="0"/>
          <w:numId w:val="14"/>
        </w:numPr>
        <w:jc w:val="both"/>
        <w:rPr>
          <w:rFonts w:ascii="Arial" w:hAnsi="Arial" w:cs="Arial"/>
          <w:sz w:val="22"/>
          <w:szCs w:val="22"/>
        </w:rPr>
      </w:pPr>
      <w:r w:rsidRPr="008C73D8">
        <w:rPr>
          <w:rFonts w:ascii="Arial" w:hAnsi="Arial" w:cs="Arial"/>
          <w:sz w:val="22"/>
          <w:szCs w:val="22"/>
        </w:rPr>
        <w:t xml:space="preserve">Esta meta contempla recursos de inversión destinados a varios proyectos cuyos </w:t>
      </w:r>
      <w:r w:rsidR="00ED18CF" w:rsidRPr="00D17A07">
        <w:rPr>
          <w:rFonts w:ascii="Arial" w:hAnsi="Arial" w:cs="Arial"/>
          <w:sz w:val="22"/>
          <w:szCs w:val="22"/>
        </w:rPr>
        <w:t xml:space="preserve">montos ejecutados resultaban, al finalizar el 2014, muy por debajo de los </w:t>
      </w:r>
      <w:r w:rsidRPr="00D17A07">
        <w:rPr>
          <w:rFonts w:ascii="Arial" w:hAnsi="Arial" w:cs="Arial"/>
          <w:sz w:val="22"/>
          <w:szCs w:val="22"/>
        </w:rPr>
        <w:t>compromisos</w:t>
      </w:r>
      <w:r w:rsidR="00ED18CF" w:rsidRPr="00D17A07">
        <w:rPr>
          <w:rFonts w:ascii="Arial" w:hAnsi="Arial" w:cs="Arial"/>
          <w:sz w:val="22"/>
          <w:szCs w:val="22"/>
        </w:rPr>
        <w:t xml:space="preserve"> correspondientes</w:t>
      </w:r>
      <w:r w:rsidR="005E45FB" w:rsidRPr="00D17A07">
        <w:rPr>
          <w:rFonts w:ascii="Arial" w:hAnsi="Arial" w:cs="Arial"/>
          <w:sz w:val="22"/>
          <w:szCs w:val="22"/>
        </w:rPr>
        <w:t>.</w:t>
      </w:r>
      <w:r w:rsidR="009A5F1F" w:rsidRPr="00D17A07">
        <w:rPr>
          <w:rFonts w:ascii="Arial" w:hAnsi="Arial" w:cs="Arial"/>
          <w:sz w:val="22"/>
          <w:szCs w:val="22"/>
        </w:rPr>
        <w:tab/>
      </w:r>
    </w:p>
    <w:p w:rsidR="00CC046D" w:rsidRPr="00D17A07" w:rsidRDefault="00CC046D" w:rsidP="00CC046D">
      <w:pPr>
        <w:jc w:val="both"/>
        <w:rPr>
          <w:rFonts w:ascii="Arial" w:hAnsi="Arial" w:cs="Arial"/>
          <w:sz w:val="22"/>
          <w:szCs w:val="22"/>
        </w:rPr>
      </w:pPr>
    </w:p>
    <w:p w:rsidR="00D17A07" w:rsidRPr="00D17A07" w:rsidRDefault="00D17A07" w:rsidP="00D17A07">
      <w:pPr>
        <w:ind w:left="1068"/>
        <w:jc w:val="both"/>
        <w:rPr>
          <w:rFonts w:ascii="Arial" w:hAnsi="Arial" w:cs="Arial"/>
          <w:i/>
          <w:sz w:val="22"/>
          <w:szCs w:val="22"/>
        </w:rPr>
      </w:pPr>
      <w:r>
        <w:rPr>
          <w:rFonts w:ascii="Arial" w:hAnsi="Arial" w:cs="Arial"/>
          <w:i/>
          <w:sz w:val="22"/>
          <w:szCs w:val="22"/>
        </w:rPr>
        <w:t>La</w:t>
      </w:r>
      <w:r w:rsidRPr="00D17A07">
        <w:rPr>
          <w:rFonts w:ascii="Arial" w:hAnsi="Arial" w:cs="Arial"/>
          <w:i/>
          <w:sz w:val="22"/>
          <w:szCs w:val="22"/>
        </w:rPr>
        <w:t xml:space="preserve"> meta mostraba en el primer semestre del año una ejecución presupuestaria del 43,1% respecto del componente “gastado” (incluye “girado” más “compromisos”), aunque solamente el 5% correspondía a “recursos girados”. Al final del año, la ejecución es del 12,3% respecto de lo “girado”, y asciende al 93,1% si se refiere al “gastado” (incluidos compromisos).</w:t>
      </w:r>
    </w:p>
    <w:p w:rsidR="006C72DD" w:rsidRPr="00D17A07" w:rsidRDefault="006C72DD" w:rsidP="006C72DD">
      <w:pPr>
        <w:ind w:left="1068"/>
        <w:jc w:val="both"/>
        <w:rPr>
          <w:rFonts w:ascii="Arial" w:hAnsi="Arial" w:cs="Arial"/>
          <w:i/>
          <w:sz w:val="22"/>
          <w:szCs w:val="22"/>
        </w:rPr>
      </w:pPr>
    </w:p>
    <w:p w:rsidR="001265FC" w:rsidRPr="008C73D8" w:rsidRDefault="001265FC" w:rsidP="001265FC">
      <w:pPr>
        <w:ind w:left="1068"/>
        <w:jc w:val="both"/>
        <w:rPr>
          <w:rFonts w:ascii="Arial" w:hAnsi="Arial" w:cs="Arial"/>
          <w:i/>
          <w:sz w:val="22"/>
          <w:szCs w:val="22"/>
        </w:rPr>
      </w:pPr>
      <w:r w:rsidRPr="00D17A07">
        <w:rPr>
          <w:rFonts w:ascii="Arial" w:hAnsi="Arial" w:cs="Arial"/>
          <w:i/>
          <w:sz w:val="22"/>
          <w:szCs w:val="22"/>
        </w:rPr>
        <w:t>La baj</w:t>
      </w:r>
      <w:r w:rsidRPr="008C73D8">
        <w:rPr>
          <w:rFonts w:ascii="Arial" w:hAnsi="Arial" w:cs="Arial"/>
          <w:i/>
          <w:sz w:val="22"/>
          <w:szCs w:val="22"/>
        </w:rPr>
        <w:t xml:space="preserve">a ejecución presupuestaria </w:t>
      </w:r>
      <w:r w:rsidR="00D17A07">
        <w:rPr>
          <w:rFonts w:ascii="Arial" w:hAnsi="Arial" w:cs="Arial"/>
          <w:i/>
          <w:sz w:val="22"/>
          <w:szCs w:val="22"/>
        </w:rPr>
        <w:t>al finalizar el año</w:t>
      </w:r>
      <w:r w:rsidRPr="008C73D8">
        <w:rPr>
          <w:rFonts w:ascii="Arial" w:hAnsi="Arial" w:cs="Arial"/>
          <w:i/>
          <w:sz w:val="22"/>
          <w:szCs w:val="22"/>
        </w:rPr>
        <w:t xml:space="preserve"> se origina en el comportamiento registrado en el desarrollo de varias de las obras contempladas, según detalle:</w:t>
      </w:r>
    </w:p>
    <w:p w:rsidR="001265FC" w:rsidRPr="008C73D8" w:rsidRDefault="001265FC" w:rsidP="001265FC">
      <w:pPr>
        <w:ind w:left="1068"/>
        <w:jc w:val="both"/>
        <w:rPr>
          <w:rFonts w:ascii="Arial" w:hAnsi="Arial" w:cs="Arial"/>
          <w:i/>
          <w:sz w:val="22"/>
          <w:szCs w:val="22"/>
        </w:rPr>
      </w:pPr>
    </w:p>
    <w:p w:rsidR="001265FC" w:rsidRDefault="001265FC" w:rsidP="009C7061">
      <w:pPr>
        <w:pStyle w:val="Prrafodelista"/>
        <w:numPr>
          <w:ilvl w:val="0"/>
          <w:numId w:val="45"/>
        </w:numPr>
        <w:rPr>
          <w:rFonts w:ascii="Arial" w:hAnsi="Arial" w:cs="Arial"/>
          <w:i/>
          <w:sz w:val="22"/>
          <w:szCs w:val="22"/>
        </w:rPr>
      </w:pPr>
      <w:r w:rsidRPr="008C73D8">
        <w:rPr>
          <w:rFonts w:ascii="Arial" w:hAnsi="Arial" w:cs="Arial"/>
          <w:i/>
          <w:sz w:val="22"/>
          <w:szCs w:val="22"/>
        </w:rPr>
        <w:t>Construcción de laboratorios de la Escuela de Ciencias del Movimiento Hu</w:t>
      </w:r>
      <w:r w:rsidRPr="001265FC">
        <w:rPr>
          <w:rFonts w:ascii="Arial" w:hAnsi="Arial" w:cs="Arial"/>
          <w:i/>
          <w:sz w:val="22"/>
          <w:szCs w:val="22"/>
        </w:rPr>
        <w:t>mano por alrededor de 489 millone</w:t>
      </w:r>
      <w:r>
        <w:rPr>
          <w:rFonts w:ascii="Arial" w:hAnsi="Arial" w:cs="Arial"/>
          <w:i/>
          <w:sz w:val="22"/>
          <w:szCs w:val="22"/>
        </w:rPr>
        <w:t>s de colones</w:t>
      </w:r>
      <w:r w:rsidRPr="001265FC">
        <w:rPr>
          <w:rFonts w:ascii="Arial" w:hAnsi="Arial" w:cs="Arial"/>
          <w:i/>
          <w:sz w:val="22"/>
          <w:szCs w:val="22"/>
        </w:rPr>
        <w:t xml:space="preserve">, de los cuales solo se ejecutaron 12 millones y </w:t>
      </w:r>
      <w:r>
        <w:rPr>
          <w:rFonts w:ascii="Arial" w:hAnsi="Arial" w:cs="Arial"/>
          <w:i/>
          <w:sz w:val="22"/>
          <w:szCs w:val="22"/>
        </w:rPr>
        <w:t>se comprometieron</w:t>
      </w:r>
      <w:r w:rsidRPr="001265FC">
        <w:rPr>
          <w:rFonts w:ascii="Arial" w:hAnsi="Arial" w:cs="Arial"/>
          <w:i/>
          <w:sz w:val="22"/>
          <w:szCs w:val="22"/>
        </w:rPr>
        <w:t xml:space="preserve"> 468 millones.</w:t>
      </w:r>
    </w:p>
    <w:p w:rsidR="001265FC" w:rsidRPr="001265FC" w:rsidRDefault="001265FC" w:rsidP="009C7061">
      <w:pPr>
        <w:pStyle w:val="Prrafodelista"/>
        <w:numPr>
          <w:ilvl w:val="0"/>
          <w:numId w:val="45"/>
        </w:numPr>
        <w:rPr>
          <w:rFonts w:ascii="Arial" w:hAnsi="Arial" w:cs="Arial"/>
          <w:i/>
          <w:sz w:val="22"/>
          <w:szCs w:val="22"/>
        </w:rPr>
      </w:pPr>
      <w:r w:rsidRPr="001265FC">
        <w:rPr>
          <w:rFonts w:ascii="Arial" w:hAnsi="Arial" w:cs="Arial"/>
          <w:i/>
          <w:sz w:val="22"/>
          <w:szCs w:val="22"/>
        </w:rPr>
        <w:t xml:space="preserve">Construcción del Edificio de Uso Múltiple </w:t>
      </w:r>
      <w:r>
        <w:rPr>
          <w:rFonts w:ascii="Arial" w:hAnsi="Arial" w:cs="Arial"/>
          <w:i/>
          <w:sz w:val="22"/>
          <w:szCs w:val="22"/>
        </w:rPr>
        <w:t>por una suma cercana a los1.5</w:t>
      </w:r>
      <w:r w:rsidRPr="001265FC">
        <w:rPr>
          <w:rFonts w:ascii="Arial" w:hAnsi="Arial" w:cs="Arial"/>
          <w:i/>
          <w:sz w:val="22"/>
          <w:szCs w:val="22"/>
        </w:rPr>
        <w:t xml:space="preserve">28 millones </w:t>
      </w:r>
      <w:r>
        <w:rPr>
          <w:rFonts w:ascii="Arial" w:hAnsi="Arial" w:cs="Arial"/>
          <w:i/>
          <w:sz w:val="22"/>
          <w:szCs w:val="22"/>
        </w:rPr>
        <w:t xml:space="preserve">de colones </w:t>
      </w:r>
      <w:r w:rsidRPr="001265FC">
        <w:rPr>
          <w:rFonts w:ascii="Arial" w:hAnsi="Arial" w:cs="Arial"/>
          <w:i/>
          <w:sz w:val="22"/>
          <w:szCs w:val="22"/>
        </w:rPr>
        <w:t xml:space="preserve">que no fueron ejecutados durante el 2014, quedando comprometidos </w:t>
      </w:r>
      <w:r>
        <w:rPr>
          <w:rFonts w:ascii="Arial" w:hAnsi="Arial" w:cs="Arial"/>
          <w:i/>
          <w:sz w:val="22"/>
          <w:szCs w:val="22"/>
        </w:rPr>
        <w:t>1.</w:t>
      </w:r>
      <w:r w:rsidRPr="001265FC">
        <w:rPr>
          <w:rFonts w:ascii="Arial" w:hAnsi="Arial" w:cs="Arial"/>
          <w:i/>
          <w:sz w:val="22"/>
          <w:szCs w:val="22"/>
        </w:rPr>
        <w:t>460 millones aproximadamente.</w:t>
      </w:r>
    </w:p>
    <w:p w:rsidR="001265FC" w:rsidRPr="001265FC" w:rsidRDefault="001265FC" w:rsidP="009C7061">
      <w:pPr>
        <w:pStyle w:val="Prrafodelista"/>
        <w:numPr>
          <w:ilvl w:val="0"/>
          <w:numId w:val="45"/>
        </w:numPr>
        <w:rPr>
          <w:rFonts w:ascii="Arial" w:hAnsi="Arial" w:cs="Arial"/>
          <w:i/>
          <w:sz w:val="22"/>
          <w:szCs w:val="22"/>
        </w:rPr>
      </w:pPr>
      <w:r w:rsidRPr="001265FC">
        <w:rPr>
          <w:rFonts w:ascii="Arial" w:hAnsi="Arial" w:cs="Arial"/>
          <w:i/>
          <w:sz w:val="22"/>
          <w:szCs w:val="22"/>
        </w:rPr>
        <w:t>Construcció</w:t>
      </w:r>
      <w:r>
        <w:rPr>
          <w:rFonts w:ascii="Arial" w:hAnsi="Arial" w:cs="Arial"/>
          <w:i/>
          <w:sz w:val="22"/>
          <w:szCs w:val="22"/>
        </w:rPr>
        <w:t>n de puente en el c</w:t>
      </w:r>
      <w:r w:rsidRPr="001265FC">
        <w:rPr>
          <w:rFonts w:ascii="Arial" w:hAnsi="Arial" w:cs="Arial"/>
          <w:i/>
          <w:sz w:val="22"/>
          <w:szCs w:val="22"/>
        </w:rPr>
        <w:t xml:space="preserve">ampus Benjamín Núñez </w:t>
      </w:r>
      <w:r>
        <w:rPr>
          <w:rFonts w:ascii="Arial" w:hAnsi="Arial" w:cs="Arial"/>
          <w:i/>
          <w:sz w:val="22"/>
          <w:szCs w:val="22"/>
        </w:rPr>
        <w:t>con un costo de</w:t>
      </w:r>
      <w:r w:rsidRPr="001265FC">
        <w:rPr>
          <w:rFonts w:ascii="Arial" w:hAnsi="Arial" w:cs="Arial"/>
          <w:i/>
          <w:sz w:val="22"/>
          <w:szCs w:val="22"/>
        </w:rPr>
        <w:t xml:space="preserve"> 550 millones </w:t>
      </w:r>
      <w:r>
        <w:rPr>
          <w:rFonts w:ascii="Arial" w:hAnsi="Arial" w:cs="Arial"/>
          <w:i/>
          <w:sz w:val="22"/>
          <w:szCs w:val="22"/>
        </w:rPr>
        <w:t>de colones, cuyo diseño quedó</w:t>
      </w:r>
      <w:r w:rsidRPr="001265FC">
        <w:rPr>
          <w:rFonts w:ascii="Arial" w:hAnsi="Arial" w:cs="Arial"/>
          <w:i/>
          <w:sz w:val="22"/>
          <w:szCs w:val="22"/>
        </w:rPr>
        <w:t xml:space="preserve"> para inicios del 2015.</w:t>
      </w:r>
    </w:p>
    <w:p w:rsidR="001265FC" w:rsidRPr="001265FC" w:rsidRDefault="001265FC" w:rsidP="009C7061">
      <w:pPr>
        <w:pStyle w:val="Prrafodelista"/>
        <w:numPr>
          <w:ilvl w:val="0"/>
          <w:numId w:val="45"/>
        </w:numPr>
        <w:rPr>
          <w:rFonts w:ascii="Arial" w:hAnsi="Arial" w:cs="Arial"/>
          <w:i/>
          <w:sz w:val="22"/>
          <w:szCs w:val="22"/>
        </w:rPr>
      </w:pPr>
      <w:r w:rsidRPr="001265FC">
        <w:rPr>
          <w:rFonts w:ascii="Arial" w:hAnsi="Arial" w:cs="Arial"/>
          <w:i/>
          <w:sz w:val="22"/>
          <w:szCs w:val="22"/>
        </w:rPr>
        <w:t>Otras o</w:t>
      </w:r>
      <w:r>
        <w:rPr>
          <w:rFonts w:ascii="Arial" w:hAnsi="Arial" w:cs="Arial"/>
          <w:i/>
          <w:sz w:val="22"/>
          <w:szCs w:val="22"/>
        </w:rPr>
        <w:t>bras para diversas instancias (c</w:t>
      </w:r>
      <w:r w:rsidRPr="001265FC">
        <w:rPr>
          <w:rFonts w:ascii="Arial" w:hAnsi="Arial" w:cs="Arial"/>
          <w:i/>
          <w:sz w:val="22"/>
          <w:szCs w:val="22"/>
        </w:rPr>
        <w:t xml:space="preserve">ampus Sarapiquí, </w:t>
      </w:r>
      <w:r>
        <w:rPr>
          <w:rFonts w:ascii="Arial" w:hAnsi="Arial" w:cs="Arial"/>
          <w:i/>
          <w:sz w:val="22"/>
          <w:szCs w:val="22"/>
        </w:rPr>
        <w:t xml:space="preserve">Escuela de Medicina </w:t>
      </w:r>
      <w:r w:rsidRPr="001265FC">
        <w:rPr>
          <w:rFonts w:ascii="Arial" w:hAnsi="Arial" w:cs="Arial"/>
          <w:i/>
          <w:sz w:val="22"/>
          <w:szCs w:val="22"/>
        </w:rPr>
        <w:t xml:space="preserve">Veterinaria, Facultad de Ciencias Exactas y Naturales, Facultad de </w:t>
      </w:r>
      <w:proofErr w:type="spellStart"/>
      <w:r>
        <w:rPr>
          <w:rFonts w:ascii="Arial" w:hAnsi="Arial" w:cs="Arial"/>
          <w:i/>
          <w:sz w:val="22"/>
          <w:szCs w:val="22"/>
        </w:rPr>
        <w:t>Cienicas</w:t>
      </w:r>
      <w:proofErr w:type="spellEnd"/>
      <w:r>
        <w:rPr>
          <w:rFonts w:ascii="Arial" w:hAnsi="Arial" w:cs="Arial"/>
          <w:i/>
          <w:sz w:val="22"/>
          <w:szCs w:val="22"/>
        </w:rPr>
        <w:t xml:space="preserve"> de la </w:t>
      </w:r>
      <w:r w:rsidRPr="001265FC">
        <w:rPr>
          <w:rFonts w:ascii="Arial" w:hAnsi="Arial" w:cs="Arial"/>
          <w:i/>
          <w:sz w:val="22"/>
          <w:szCs w:val="22"/>
        </w:rPr>
        <w:t xml:space="preserve">Salud, </w:t>
      </w:r>
      <w:proofErr w:type="spellStart"/>
      <w:r w:rsidRPr="001265FC">
        <w:rPr>
          <w:rFonts w:ascii="Arial" w:hAnsi="Arial" w:cs="Arial"/>
          <w:i/>
          <w:sz w:val="22"/>
          <w:szCs w:val="22"/>
        </w:rPr>
        <w:t>Cidea</w:t>
      </w:r>
      <w:proofErr w:type="spellEnd"/>
      <w:r w:rsidRPr="001265FC">
        <w:rPr>
          <w:rFonts w:ascii="Arial" w:hAnsi="Arial" w:cs="Arial"/>
          <w:i/>
          <w:sz w:val="22"/>
          <w:szCs w:val="22"/>
        </w:rPr>
        <w:t xml:space="preserve">, </w:t>
      </w:r>
      <w:proofErr w:type="spellStart"/>
      <w:r>
        <w:rPr>
          <w:rFonts w:ascii="Arial" w:hAnsi="Arial" w:cs="Arial"/>
          <w:i/>
          <w:sz w:val="22"/>
          <w:szCs w:val="22"/>
        </w:rPr>
        <w:t>Ineina</w:t>
      </w:r>
      <w:proofErr w:type="spellEnd"/>
      <w:r w:rsidRPr="001265FC">
        <w:rPr>
          <w:rFonts w:ascii="Arial" w:hAnsi="Arial" w:cs="Arial"/>
          <w:i/>
          <w:sz w:val="22"/>
          <w:szCs w:val="22"/>
        </w:rPr>
        <w:t>) por más de 1</w:t>
      </w:r>
      <w:r>
        <w:rPr>
          <w:rFonts w:ascii="Arial" w:hAnsi="Arial" w:cs="Arial"/>
          <w:i/>
          <w:sz w:val="22"/>
          <w:szCs w:val="22"/>
        </w:rPr>
        <w:t>.</w:t>
      </w:r>
      <w:r w:rsidRPr="001265FC">
        <w:rPr>
          <w:rFonts w:ascii="Arial" w:hAnsi="Arial" w:cs="Arial"/>
          <w:i/>
          <w:sz w:val="22"/>
          <w:szCs w:val="22"/>
        </w:rPr>
        <w:t xml:space="preserve">200 millones </w:t>
      </w:r>
      <w:r>
        <w:rPr>
          <w:rFonts w:ascii="Arial" w:hAnsi="Arial" w:cs="Arial"/>
          <w:i/>
          <w:sz w:val="22"/>
          <w:szCs w:val="22"/>
        </w:rPr>
        <w:t xml:space="preserve">de colones </w:t>
      </w:r>
      <w:r w:rsidRPr="001265FC">
        <w:rPr>
          <w:rFonts w:ascii="Arial" w:hAnsi="Arial" w:cs="Arial"/>
          <w:i/>
          <w:sz w:val="22"/>
          <w:szCs w:val="22"/>
        </w:rPr>
        <w:t>que no fueron ejecutados en el 2014</w:t>
      </w:r>
      <w:r>
        <w:rPr>
          <w:rFonts w:ascii="Arial" w:hAnsi="Arial" w:cs="Arial"/>
          <w:i/>
          <w:sz w:val="22"/>
          <w:szCs w:val="22"/>
        </w:rPr>
        <w:t>,</w:t>
      </w:r>
      <w:r w:rsidRPr="001265FC">
        <w:rPr>
          <w:rFonts w:ascii="Arial" w:hAnsi="Arial" w:cs="Arial"/>
          <w:i/>
          <w:sz w:val="22"/>
          <w:szCs w:val="22"/>
        </w:rPr>
        <w:t xml:space="preserve"> pero </w:t>
      </w:r>
      <w:r>
        <w:rPr>
          <w:rFonts w:ascii="Arial" w:hAnsi="Arial" w:cs="Arial"/>
          <w:i/>
          <w:sz w:val="22"/>
          <w:szCs w:val="22"/>
        </w:rPr>
        <w:t xml:space="preserve">respecto de los cuales </w:t>
      </w:r>
      <w:r w:rsidRPr="001265FC">
        <w:rPr>
          <w:rFonts w:ascii="Arial" w:hAnsi="Arial" w:cs="Arial"/>
          <w:i/>
          <w:sz w:val="22"/>
          <w:szCs w:val="22"/>
        </w:rPr>
        <w:t>se generaron compromisos por 911 millones.</w:t>
      </w:r>
    </w:p>
    <w:p w:rsidR="001265FC" w:rsidRPr="001265FC" w:rsidRDefault="001265FC" w:rsidP="009C7061">
      <w:pPr>
        <w:pStyle w:val="Prrafodelista"/>
        <w:numPr>
          <w:ilvl w:val="0"/>
          <w:numId w:val="45"/>
        </w:numPr>
        <w:rPr>
          <w:rFonts w:ascii="Arial" w:hAnsi="Arial" w:cs="Arial"/>
          <w:i/>
          <w:sz w:val="22"/>
          <w:szCs w:val="22"/>
        </w:rPr>
      </w:pPr>
      <w:r w:rsidRPr="001265FC">
        <w:rPr>
          <w:rFonts w:ascii="Arial" w:hAnsi="Arial" w:cs="Arial"/>
          <w:i/>
          <w:sz w:val="22"/>
          <w:szCs w:val="22"/>
        </w:rPr>
        <w:t>Equipo y mobiliario por 353 millones</w:t>
      </w:r>
      <w:r>
        <w:rPr>
          <w:rFonts w:ascii="Arial" w:hAnsi="Arial" w:cs="Arial"/>
          <w:i/>
          <w:sz w:val="22"/>
          <w:szCs w:val="22"/>
        </w:rPr>
        <w:t xml:space="preserve"> de colones</w:t>
      </w:r>
      <w:r w:rsidRPr="001265FC">
        <w:rPr>
          <w:rFonts w:ascii="Arial" w:hAnsi="Arial" w:cs="Arial"/>
          <w:i/>
          <w:sz w:val="22"/>
          <w:szCs w:val="22"/>
        </w:rPr>
        <w:t xml:space="preserve">, de los cuales 118 millones </w:t>
      </w:r>
      <w:r>
        <w:rPr>
          <w:rFonts w:ascii="Arial" w:hAnsi="Arial" w:cs="Arial"/>
          <w:i/>
          <w:sz w:val="22"/>
          <w:szCs w:val="22"/>
        </w:rPr>
        <w:t xml:space="preserve">se ejecutaron en el </w:t>
      </w:r>
      <w:r w:rsidRPr="001265FC">
        <w:rPr>
          <w:rFonts w:ascii="Arial" w:hAnsi="Arial" w:cs="Arial"/>
          <w:i/>
          <w:sz w:val="22"/>
          <w:szCs w:val="22"/>
        </w:rPr>
        <w:t>2014</w:t>
      </w:r>
      <w:r w:rsidR="00ED18CF">
        <w:rPr>
          <w:rFonts w:ascii="Arial" w:hAnsi="Arial" w:cs="Arial"/>
          <w:i/>
          <w:sz w:val="22"/>
          <w:szCs w:val="22"/>
        </w:rPr>
        <w:t>,</w:t>
      </w:r>
      <w:r w:rsidRPr="001265FC">
        <w:rPr>
          <w:rFonts w:ascii="Arial" w:hAnsi="Arial" w:cs="Arial"/>
          <w:i/>
          <w:sz w:val="22"/>
          <w:szCs w:val="22"/>
        </w:rPr>
        <w:t xml:space="preserve"> y quedaron </w:t>
      </w:r>
      <w:r w:rsidR="00ED18CF">
        <w:rPr>
          <w:rFonts w:ascii="Arial" w:hAnsi="Arial" w:cs="Arial"/>
          <w:i/>
          <w:sz w:val="22"/>
          <w:szCs w:val="22"/>
        </w:rPr>
        <w:t xml:space="preserve">recursos </w:t>
      </w:r>
      <w:r w:rsidRPr="001265FC">
        <w:rPr>
          <w:rFonts w:ascii="Arial" w:hAnsi="Arial" w:cs="Arial"/>
          <w:i/>
          <w:sz w:val="22"/>
          <w:szCs w:val="22"/>
        </w:rPr>
        <w:t xml:space="preserve">comprometidos </w:t>
      </w:r>
      <w:r w:rsidR="00ED18CF">
        <w:rPr>
          <w:rFonts w:ascii="Arial" w:hAnsi="Arial" w:cs="Arial"/>
          <w:i/>
          <w:sz w:val="22"/>
          <w:szCs w:val="22"/>
        </w:rPr>
        <w:t xml:space="preserve">por </w:t>
      </w:r>
      <w:r w:rsidRPr="001265FC">
        <w:rPr>
          <w:rFonts w:ascii="Arial" w:hAnsi="Arial" w:cs="Arial"/>
          <w:i/>
          <w:sz w:val="22"/>
          <w:szCs w:val="22"/>
        </w:rPr>
        <w:t>205 millones.</w:t>
      </w:r>
    </w:p>
    <w:p w:rsidR="006C72DD" w:rsidRDefault="006C72DD" w:rsidP="00493DB2">
      <w:pPr>
        <w:jc w:val="both"/>
        <w:rPr>
          <w:rFonts w:ascii="Arial" w:hAnsi="Arial" w:cs="Arial"/>
        </w:rPr>
      </w:pPr>
    </w:p>
    <w:p w:rsidR="00132620" w:rsidRDefault="00132620">
      <w:pPr>
        <w:rPr>
          <w:rFonts w:ascii="Arial" w:hAnsi="Arial" w:cs="Arial"/>
        </w:rPr>
      </w:pPr>
      <w:r>
        <w:rPr>
          <w:rFonts w:ascii="Arial" w:hAnsi="Arial" w:cs="Arial"/>
        </w:rPr>
        <w:br w:type="page"/>
      </w:r>
    </w:p>
    <w:p w:rsidR="00493DB2" w:rsidRPr="00230C7D" w:rsidRDefault="00493DB2" w:rsidP="00493DB2">
      <w:pPr>
        <w:jc w:val="both"/>
        <w:rPr>
          <w:rFonts w:ascii="Arial" w:hAnsi="Arial" w:cs="Arial"/>
        </w:rPr>
      </w:pPr>
      <w:r w:rsidRPr="00230C7D">
        <w:rPr>
          <w:rFonts w:ascii="Arial" w:hAnsi="Arial" w:cs="Arial"/>
        </w:rPr>
        <w:lastRenderedPageBreak/>
        <w:t xml:space="preserve">A continuación se detalla la ejecución presupuestaria </w:t>
      </w:r>
      <w:r w:rsidR="001B63E4" w:rsidRPr="00230C7D">
        <w:rPr>
          <w:rFonts w:ascii="Arial" w:hAnsi="Arial" w:cs="Arial"/>
        </w:rPr>
        <w:t>por</w:t>
      </w:r>
      <w:r w:rsidRPr="00230C7D">
        <w:rPr>
          <w:rFonts w:ascii="Arial" w:hAnsi="Arial" w:cs="Arial"/>
        </w:rPr>
        <w:t xml:space="preserve"> metas del presente objetivo, con corte al </w:t>
      </w:r>
      <w:r w:rsidR="005520D6">
        <w:rPr>
          <w:rFonts w:ascii="Arial" w:hAnsi="Arial" w:cs="Arial"/>
        </w:rPr>
        <w:t xml:space="preserve">31 de diciembre </w:t>
      </w:r>
      <w:r w:rsidR="00D00045" w:rsidRPr="00230C7D">
        <w:rPr>
          <w:rFonts w:ascii="Arial" w:hAnsi="Arial" w:cs="Arial"/>
        </w:rPr>
        <w:t>del 2014</w:t>
      </w:r>
      <w:r w:rsidRPr="00230C7D">
        <w:rPr>
          <w:rFonts w:ascii="Arial" w:hAnsi="Arial" w:cs="Arial"/>
        </w:rPr>
        <w:t>.</w:t>
      </w:r>
    </w:p>
    <w:p w:rsidR="00F51792" w:rsidRPr="00230C7D" w:rsidRDefault="00D00045" w:rsidP="00F51792">
      <w:pPr>
        <w:jc w:val="center"/>
        <w:rPr>
          <w:rFonts w:ascii="Arial" w:hAnsi="Arial" w:cs="Arial"/>
          <w:b/>
        </w:rPr>
      </w:pPr>
      <w:r w:rsidRPr="00230C7D">
        <w:rPr>
          <w:rFonts w:ascii="Arial" w:hAnsi="Arial" w:cs="Arial"/>
          <w:b/>
        </w:rPr>
        <w:t>CUADRO N°8</w:t>
      </w:r>
    </w:p>
    <w:p w:rsidR="00F51792" w:rsidRPr="00230C7D" w:rsidRDefault="00F51792" w:rsidP="00F51792">
      <w:pPr>
        <w:jc w:val="center"/>
        <w:rPr>
          <w:rFonts w:ascii="Arial" w:hAnsi="Arial" w:cs="Arial"/>
          <w:b/>
        </w:rPr>
      </w:pPr>
    </w:p>
    <w:p w:rsidR="00F51792" w:rsidRPr="00230C7D" w:rsidRDefault="00F51792" w:rsidP="00F51792">
      <w:pPr>
        <w:jc w:val="center"/>
        <w:rPr>
          <w:rFonts w:ascii="Arial" w:hAnsi="Arial" w:cs="Arial"/>
          <w:sz w:val="22"/>
          <w:szCs w:val="22"/>
        </w:rPr>
      </w:pPr>
      <w:r w:rsidRPr="00230C7D">
        <w:rPr>
          <w:rFonts w:ascii="Arial" w:hAnsi="Arial" w:cs="Arial"/>
          <w:sz w:val="22"/>
          <w:szCs w:val="22"/>
        </w:rPr>
        <w:t xml:space="preserve">Formulación inicial, presupuesto modificado y ejecución al </w:t>
      </w:r>
      <w:r w:rsidR="005520D6">
        <w:rPr>
          <w:rFonts w:ascii="Arial" w:hAnsi="Arial" w:cs="Arial"/>
          <w:sz w:val="22"/>
          <w:szCs w:val="22"/>
        </w:rPr>
        <w:t>31 de diciembre</w:t>
      </w:r>
      <w:r w:rsidRPr="00230C7D">
        <w:rPr>
          <w:rFonts w:ascii="Arial" w:hAnsi="Arial" w:cs="Arial"/>
          <w:sz w:val="22"/>
          <w:szCs w:val="22"/>
        </w:rPr>
        <w:t xml:space="preserve">, según objetivo y meta del Plan </w:t>
      </w:r>
      <w:r w:rsidR="002939F1" w:rsidRPr="00230C7D">
        <w:rPr>
          <w:rFonts w:ascii="Arial" w:hAnsi="Arial" w:cs="Arial"/>
          <w:sz w:val="22"/>
          <w:szCs w:val="22"/>
        </w:rPr>
        <w:t>o</w:t>
      </w:r>
      <w:r w:rsidRPr="00230C7D">
        <w:rPr>
          <w:rFonts w:ascii="Arial" w:hAnsi="Arial" w:cs="Arial"/>
          <w:sz w:val="22"/>
          <w:szCs w:val="22"/>
        </w:rPr>
        <w:t xml:space="preserve">perativo </w:t>
      </w:r>
      <w:r w:rsidR="002939F1" w:rsidRPr="00230C7D">
        <w:rPr>
          <w:rFonts w:ascii="Arial" w:hAnsi="Arial" w:cs="Arial"/>
          <w:sz w:val="22"/>
          <w:szCs w:val="22"/>
        </w:rPr>
        <w:t>a</w:t>
      </w:r>
      <w:r w:rsidRPr="00230C7D">
        <w:rPr>
          <w:rFonts w:ascii="Arial" w:hAnsi="Arial" w:cs="Arial"/>
          <w:sz w:val="22"/>
          <w:szCs w:val="22"/>
        </w:rPr>
        <w:t>nu</w:t>
      </w:r>
      <w:r w:rsidR="002939F1" w:rsidRPr="00230C7D">
        <w:rPr>
          <w:rFonts w:ascii="Arial" w:hAnsi="Arial" w:cs="Arial"/>
          <w:sz w:val="22"/>
          <w:szCs w:val="22"/>
        </w:rPr>
        <w:t>al i</w:t>
      </w:r>
      <w:r w:rsidR="00D00045" w:rsidRPr="00230C7D">
        <w:rPr>
          <w:rFonts w:ascii="Arial" w:hAnsi="Arial" w:cs="Arial"/>
          <w:sz w:val="22"/>
          <w:szCs w:val="22"/>
        </w:rPr>
        <w:t>nstitucional (POAI) del 2014</w:t>
      </w:r>
    </w:p>
    <w:p w:rsidR="00F51792" w:rsidRPr="00230C7D" w:rsidRDefault="00F51792" w:rsidP="00F51792">
      <w:pPr>
        <w:jc w:val="center"/>
        <w:rPr>
          <w:rFonts w:ascii="Arial" w:hAnsi="Arial" w:cs="Arial"/>
          <w:sz w:val="22"/>
          <w:szCs w:val="22"/>
        </w:rPr>
      </w:pPr>
      <w:r w:rsidRPr="00230C7D">
        <w:rPr>
          <w:rFonts w:ascii="Arial" w:hAnsi="Arial" w:cs="Arial"/>
          <w:sz w:val="22"/>
          <w:szCs w:val="22"/>
        </w:rPr>
        <w:t>(millones de colones)</w:t>
      </w:r>
    </w:p>
    <w:p w:rsidR="00F51792" w:rsidRPr="00230C7D" w:rsidRDefault="00F51792" w:rsidP="00F51792">
      <w:pPr>
        <w:jc w:val="center"/>
        <w:rPr>
          <w:rFonts w:ascii="Arial" w:hAnsi="Arial" w:cs="Arial"/>
          <w:u w:val="single"/>
        </w:rPr>
      </w:pPr>
    </w:p>
    <w:tbl>
      <w:tblPr>
        <w:tblW w:w="0" w:type="auto"/>
        <w:jc w:val="center"/>
        <w:tblBorders>
          <w:top w:val="single" w:sz="18" w:space="0" w:color="auto"/>
          <w:bottom w:val="single" w:sz="18" w:space="0" w:color="auto"/>
        </w:tblBorders>
        <w:tblLayout w:type="fixed"/>
        <w:tblLook w:val="04A0" w:firstRow="1" w:lastRow="0" w:firstColumn="1" w:lastColumn="0" w:noHBand="0" w:noVBand="1"/>
      </w:tblPr>
      <w:tblGrid>
        <w:gridCol w:w="1422"/>
        <w:gridCol w:w="1307"/>
        <w:gridCol w:w="2482"/>
        <w:gridCol w:w="236"/>
        <w:gridCol w:w="1814"/>
        <w:gridCol w:w="1459"/>
      </w:tblGrid>
      <w:tr w:rsidR="00F51792" w:rsidRPr="00230C7D" w:rsidTr="00737EF1">
        <w:trPr>
          <w:jc w:val="center"/>
        </w:trPr>
        <w:tc>
          <w:tcPr>
            <w:tcW w:w="1422" w:type="dxa"/>
            <w:vMerge w:val="restart"/>
            <w:tcBorders>
              <w:top w:val="single" w:sz="18" w:space="0" w:color="auto"/>
              <w:bottom w:val="nil"/>
            </w:tcBorders>
          </w:tcPr>
          <w:p w:rsidR="00F51792" w:rsidRPr="00230C7D" w:rsidRDefault="00F51792" w:rsidP="00737EF1">
            <w:pPr>
              <w:jc w:val="center"/>
              <w:rPr>
                <w:rFonts w:ascii="Arial" w:hAnsi="Arial" w:cs="Arial"/>
                <w:b/>
              </w:rPr>
            </w:pPr>
            <w:r w:rsidRPr="00230C7D">
              <w:rPr>
                <w:rFonts w:ascii="Arial" w:hAnsi="Arial" w:cs="Arial"/>
                <w:b/>
              </w:rPr>
              <w:t>Objetivos y Metas</w:t>
            </w:r>
          </w:p>
        </w:tc>
        <w:tc>
          <w:tcPr>
            <w:tcW w:w="3789" w:type="dxa"/>
            <w:gridSpan w:val="2"/>
            <w:tcBorders>
              <w:top w:val="single" w:sz="18" w:space="0" w:color="auto"/>
              <w:bottom w:val="single" w:sz="8" w:space="0" w:color="auto"/>
            </w:tcBorders>
          </w:tcPr>
          <w:p w:rsidR="00F51792" w:rsidRPr="00230C7D" w:rsidRDefault="00F51792" w:rsidP="00737EF1">
            <w:pPr>
              <w:jc w:val="center"/>
              <w:rPr>
                <w:rFonts w:ascii="Arial" w:hAnsi="Arial" w:cs="Arial"/>
                <w:b/>
              </w:rPr>
            </w:pPr>
            <w:r w:rsidRPr="00230C7D">
              <w:rPr>
                <w:rFonts w:ascii="Arial" w:hAnsi="Arial" w:cs="Arial"/>
                <w:b/>
              </w:rPr>
              <w:t>Presupuesto</w:t>
            </w:r>
          </w:p>
        </w:tc>
        <w:tc>
          <w:tcPr>
            <w:tcW w:w="236" w:type="dxa"/>
            <w:tcBorders>
              <w:top w:val="single" w:sz="18" w:space="0" w:color="auto"/>
              <w:bottom w:val="nil"/>
            </w:tcBorders>
          </w:tcPr>
          <w:p w:rsidR="00F51792" w:rsidRPr="00230C7D" w:rsidRDefault="00F51792" w:rsidP="00737EF1">
            <w:pPr>
              <w:jc w:val="center"/>
              <w:rPr>
                <w:rFonts w:ascii="Arial" w:hAnsi="Arial" w:cs="Arial"/>
                <w:b/>
              </w:rPr>
            </w:pPr>
          </w:p>
        </w:tc>
        <w:tc>
          <w:tcPr>
            <w:tcW w:w="3273" w:type="dxa"/>
            <w:gridSpan w:val="2"/>
            <w:tcBorders>
              <w:top w:val="single" w:sz="18" w:space="0" w:color="auto"/>
              <w:bottom w:val="single" w:sz="8" w:space="0" w:color="auto"/>
            </w:tcBorders>
          </w:tcPr>
          <w:p w:rsidR="00F51792" w:rsidRPr="00230C7D" w:rsidRDefault="00F51792" w:rsidP="00737EF1">
            <w:pPr>
              <w:jc w:val="center"/>
              <w:rPr>
                <w:rFonts w:ascii="Arial" w:hAnsi="Arial" w:cs="Arial"/>
                <w:b/>
              </w:rPr>
            </w:pPr>
            <w:r w:rsidRPr="00230C7D">
              <w:rPr>
                <w:rFonts w:ascii="Arial" w:hAnsi="Arial" w:cs="Arial"/>
                <w:b/>
              </w:rPr>
              <w:t>Ejecución</w:t>
            </w:r>
          </w:p>
        </w:tc>
      </w:tr>
      <w:tr w:rsidR="00F51792" w:rsidRPr="00230C7D" w:rsidTr="00737EF1">
        <w:trPr>
          <w:jc w:val="center"/>
        </w:trPr>
        <w:tc>
          <w:tcPr>
            <w:tcW w:w="1422" w:type="dxa"/>
            <w:vMerge/>
            <w:tcBorders>
              <w:top w:val="nil"/>
              <w:bottom w:val="single" w:sz="12" w:space="0" w:color="auto"/>
            </w:tcBorders>
          </w:tcPr>
          <w:p w:rsidR="00F51792" w:rsidRPr="00230C7D" w:rsidRDefault="00F51792" w:rsidP="00737EF1">
            <w:pPr>
              <w:jc w:val="center"/>
              <w:rPr>
                <w:rFonts w:ascii="Arial" w:hAnsi="Arial" w:cs="Arial"/>
                <w:b/>
              </w:rPr>
            </w:pPr>
          </w:p>
        </w:tc>
        <w:tc>
          <w:tcPr>
            <w:tcW w:w="1307" w:type="dxa"/>
            <w:tcBorders>
              <w:top w:val="single" w:sz="8" w:space="0" w:color="auto"/>
              <w:bottom w:val="single" w:sz="12" w:space="0" w:color="auto"/>
            </w:tcBorders>
          </w:tcPr>
          <w:p w:rsidR="00F51792" w:rsidRPr="00230C7D" w:rsidRDefault="00F51792" w:rsidP="00737EF1">
            <w:pPr>
              <w:jc w:val="center"/>
              <w:rPr>
                <w:rFonts w:ascii="Arial" w:hAnsi="Arial" w:cs="Arial"/>
                <w:b/>
                <w:vertAlign w:val="superscript"/>
              </w:rPr>
            </w:pPr>
            <w:r w:rsidRPr="00230C7D">
              <w:rPr>
                <w:rFonts w:ascii="Arial" w:hAnsi="Arial" w:cs="Arial"/>
                <w:b/>
              </w:rPr>
              <w:t>Inicial</w:t>
            </w:r>
            <w:r w:rsidRPr="00230C7D">
              <w:rPr>
                <w:rFonts w:ascii="Arial" w:hAnsi="Arial" w:cs="Arial"/>
                <w:b/>
                <w:vertAlign w:val="superscript"/>
              </w:rPr>
              <w:t>(1)</w:t>
            </w:r>
          </w:p>
        </w:tc>
        <w:tc>
          <w:tcPr>
            <w:tcW w:w="2482" w:type="dxa"/>
            <w:tcBorders>
              <w:top w:val="single" w:sz="8" w:space="0" w:color="auto"/>
              <w:bottom w:val="single" w:sz="12" w:space="0" w:color="auto"/>
            </w:tcBorders>
          </w:tcPr>
          <w:p w:rsidR="00F51792" w:rsidRPr="00230C7D" w:rsidRDefault="00F51792" w:rsidP="00737EF1">
            <w:pPr>
              <w:jc w:val="center"/>
              <w:rPr>
                <w:rFonts w:ascii="Arial" w:hAnsi="Arial" w:cs="Arial"/>
                <w:b/>
                <w:vertAlign w:val="superscript"/>
              </w:rPr>
            </w:pPr>
            <w:r w:rsidRPr="00230C7D">
              <w:rPr>
                <w:rFonts w:ascii="Arial" w:hAnsi="Arial" w:cs="Arial"/>
                <w:b/>
              </w:rPr>
              <w:t>Modificado</w:t>
            </w:r>
            <w:r w:rsidRPr="00230C7D">
              <w:rPr>
                <w:rFonts w:ascii="Arial" w:hAnsi="Arial" w:cs="Arial"/>
                <w:b/>
                <w:vertAlign w:val="superscript"/>
              </w:rPr>
              <w:t>(2)</w:t>
            </w:r>
          </w:p>
        </w:tc>
        <w:tc>
          <w:tcPr>
            <w:tcW w:w="236" w:type="dxa"/>
            <w:tcBorders>
              <w:top w:val="nil"/>
              <w:bottom w:val="single" w:sz="12" w:space="0" w:color="auto"/>
            </w:tcBorders>
          </w:tcPr>
          <w:p w:rsidR="00F51792" w:rsidRPr="00230C7D" w:rsidRDefault="00F51792" w:rsidP="00737EF1">
            <w:pPr>
              <w:jc w:val="center"/>
              <w:rPr>
                <w:rFonts w:ascii="Arial" w:hAnsi="Arial" w:cs="Arial"/>
                <w:b/>
              </w:rPr>
            </w:pPr>
          </w:p>
        </w:tc>
        <w:tc>
          <w:tcPr>
            <w:tcW w:w="1814" w:type="dxa"/>
            <w:tcBorders>
              <w:top w:val="single" w:sz="8" w:space="0" w:color="auto"/>
              <w:bottom w:val="single" w:sz="12" w:space="0" w:color="auto"/>
            </w:tcBorders>
          </w:tcPr>
          <w:p w:rsidR="00F51792" w:rsidRPr="00230C7D" w:rsidRDefault="00F51792" w:rsidP="00737EF1">
            <w:pPr>
              <w:jc w:val="center"/>
              <w:rPr>
                <w:rFonts w:ascii="Arial" w:hAnsi="Arial" w:cs="Arial"/>
                <w:b/>
              </w:rPr>
            </w:pPr>
            <w:r w:rsidRPr="00230C7D">
              <w:rPr>
                <w:rFonts w:ascii="Arial" w:hAnsi="Arial" w:cs="Arial"/>
                <w:b/>
              </w:rPr>
              <w:t>Absoluto</w:t>
            </w:r>
          </w:p>
        </w:tc>
        <w:tc>
          <w:tcPr>
            <w:tcW w:w="1459" w:type="dxa"/>
            <w:tcBorders>
              <w:top w:val="single" w:sz="8" w:space="0" w:color="auto"/>
              <w:bottom w:val="single" w:sz="12" w:space="0" w:color="auto"/>
            </w:tcBorders>
          </w:tcPr>
          <w:p w:rsidR="00F51792" w:rsidRPr="00230C7D" w:rsidRDefault="00F51792" w:rsidP="00737EF1">
            <w:pPr>
              <w:jc w:val="center"/>
              <w:rPr>
                <w:rFonts w:ascii="Arial" w:hAnsi="Arial" w:cs="Arial"/>
                <w:b/>
                <w:vertAlign w:val="superscript"/>
              </w:rPr>
            </w:pPr>
            <w:r w:rsidRPr="00230C7D">
              <w:rPr>
                <w:rFonts w:ascii="Arial" w:hAnsi="Arial" w:cs="Arial"/>
                <w:b/>
              </w:rPr>
              <w:t>Relativo</w:t>
            </w:r>
            <w:r w:rsidRPr="00230C7D">
              <w:rPr>
                <w:rFonts w:ascii="Arial" w:hAnsi="Arial" w:cs="Arial"/>
                <w:b/>
                <w:vertAlign w:val="superscript"/>
              </w:rPr>
              <w:t>(3)</w:t>
            </w:r>
          </w:p>
        </w:tc>
      </w:tr>
      <w:tr w:rsidR="00F51792" w:rsidRPr="00230C7D" w:rsidTr="00737EF1">
        <w:trPr>
          <w:jc w:val="center"/>
        </w:trPr>
        <w:tc>
          <w:tcPr>
            <w:tcW w:w="1422" w:type="dxa"/>
            <w:tcBorders>
              <w:top w:val="single" w:sz="12" w:space="0" w:color="auto"/>
              <w:bottom w:val="nil"/>
            </w:tcBorders>
          </w:tcPr>
          <w:p w:rsidR="00F51792" w:rsidRPr="00230C7D" w:rsidRDefault="00D00045" w:rsidP="00737EF1">
            <w:pPr>
              <w:jc w:val="center"/>
              <w:rPr>
                <w:rFonts w:ascii="Arial" w:hAnsi="Arial" w:cs="Arial"/>
                <w:b/>
                <w:sz w:val="20"/>
                <w:szCs w:val="20"/>
              </w:rPr>
            </w:pPr>
            <w:r w:rsidRPr="00230C7D">
              <w:rPr>
                <w:rFonts w:ascii="Arial" w:hAnsi="Arial" w:cs="Arial"/>
                <w:b/>
                <w:sz w:val="20"/>
                <w:szCs w:val="20"/>
              </w:rPr>
              <w:t>5</w:t>
            </w:r>
            <w:r w:rsidR="00F51792" w:rsidRPr="00230C7D">
              <w:rPr>
                <w:rFonts w:ascii="Arial" w:hAnsi="Arial" w:cs="Arial"/>
                <w:b/>
                <w:sz w:val="20"/>
                <w:szCs w:val="20"/>
              </w:rPr>
              <w:t>.1</w:t>
            </w:r>
          </w:p>
        </w:tc>
        <w:tc>
          <w:tcPr>
            <w:tcW w:w="1307" w:type="dxa"/>
            <w:tcBorders>
              <w:top w:val="single" w:sz="12" w:space="0" w:color="auto"/>
              <w:bottom w:val="nil"/>
            </w:tcBorders>
            <w:vAlign w:val="bottom"/>
          </w:tcPr>
          <w:p w:rsidR="00F51792" w:rsidRPr="002E451A" w:rsidRDefault="006F53E0" w:rsidP="008224EC">
            <w:pPr>
              <w:ind w:right="170"/>
              <w:jc w:val="right"/>
              <w:rPr>
                <w:rFonts w:ascii="Arial" w:hAnsi="Arial" w:cs="Arial"/>
                <w:sz w:val="20"/>
                <w:szCs w:val="20"/>
              </w:rPr>
            </w:pPr>
            <w:r w:rsidRPr="002E451A">
              <w:rPr>
                <w:rFonts w:ascii="Arial" w:hAnsi="Arial" w:cs="Arial"/>
                <w:sz w:val="20"/>
                <w:szCs w:val="20"/>
              </w:rPr>
              <w:t>1.</w:t>
            </w:r>
            <w:r w:rsidR="008224EC" w:rsidRPr="002E451A">
              <w:rPr>
                <w:rFonts w:ascii="Arial" w:hAnsi="Arial" w:cs="Arial"/>
                <w:sz w:val="20"/>
                <w:szCs w:val="20"/>
              </w:rPr>
              <w:t>26</w:t>
            </w:r>
            <w:r w:rsidRPr="002E451A">
              <w:rPr>
                <w:rFonts w:ascii="Arial" w:hAnsi="Arial" w:cs="Arial"/>
                <w:sz w:val="20"/>
                <w:szCs w:val="20"/>
              </w:rPr>
              <w:t>6,</w:t>
            </w:r>
            <w:r w:rsidR="008224EC" w:rsidRPr="002E451A">
              <w:rPr>
                <w:rFonts w:ascii="Arial" w:hAnsi="Arial" w:cs="Arial"/>
                <w:sz w:val="20"/>
                <w:szCs w:val="20"/>
              </w:rPr>
              <w:t>7</w:t>
            </w:r>
          </w:p>
        </w:tc>
        <w:tc>
          <w:tcPr>
            <w:tcW w:w="2482" w:type="dxa"/>
            <w:tcBorders>
              <w:top w:val="single" w:sz="12" w:space="0" w:color="auto"/>
              <w:bottom w:val="nil"/>
            </w:tcBorders>
            <w:vAlign w:val="bottom"/>
          </w:tcPr>
          <w:p w:rsidR="00F51792" w:rsidRPr="002E451A" w:rsidRDefault="005818AE" w:rsidP="005818AE">
            <w:pPr>
              <w:ind w:right="907"/>
              <w:jc w:val="right"/>
              <w:rPr>
                <w:rFonts w:ascii="Arial" w:hAnsi="Arial" w:cs="Arial"/>
                <w:sz w:val="20"/>
                <w:szCs w:val="20"/>
              </w:rPr>
            </w:pPr>
            <w:r w:rsidRPr="002E451A">
              <w:rPr>
                <w:rFonts w:ascii="Arial" w:hAnsi="Arial" w:cs="Arial"/>
                <w:sz w:val="20"/>
                <w:szCs w:val="20"/>
              </w:rPr>
              <w:t>7</w:t>
            </w:r>
            <w:r w:rsidR="008224EC" w:rsidRPr="002E451A">
              <w:rPr>
                <w:rFonts w:ascii="Arial" w:hAnsi="Arial" w:cs="Arial"/>
                <w:sz w:val="20"/>
                <w:szCs w:val="20"/>
              </w:rPr>
              <w:t>0</w:t>
            </w:r>
            <w:r w:rsidR="006D039E" w:rsidRPr="002E451A">
              <w:rPr>
                <w:rFonts w:ascii="Arial" w:hAnsi="Arial" w:cs="Arial"/>
                <w:sz w:val="20"/>
                <w:szCs w:val="20"/>
              </w:rPr>
              <w:t>6</w:t>
            </w:r>
            <w:r w:rsidR="00FF2399" w:rsidRPr="002E451A">
              <w:rPr>
                <w:rFonts w:ascii="Arial" w:hAnsi="Arial" w:cs="Arial"/>
                <w:sz w:val="20"/>
                <w:szCs w:val="20"/>
              </w:rPr>
              <w:t>,</w:t>
            </w:r>
            <w:r w:rsidRPr="002E451A">
              <w:rPr>
                <w:rFonts w:ascii="Arial" w:hAnsi="Arial" w:cs="Arial"/>
                <w:sz w:val="20"/>
                <w:szCs w:val="20"/>
              </w:rPr>
              <w:t>3</w:t>
            </w:r>
          </w:p>
        </w:tc>
        <w:tc>
          <w:tcPr>
            <w:tcW w:w="236" w:type="dxa"/>
            <w:tcBorders>
              <w:top w:val="single" w:sz="12" w:space="0" w:color="auto"/>
              <w:bottom w:val="nil"/>
            </w:tcBorders>
          </w:tcPr>
          <w:p w:rsidR="00F51792" w:rsidRPr="005520D6" w:rsidRDefault="00F51792" w:rsidP="00737EF1">
            <w:pPr>
              <w:jc w:val="center"/>
              <w:rPr>
                <w:rFonts w:ascii="Arial" w:hAnsi="Arial" w:cs="Arial"/>
                <w:color w:val="00B0F0"/>
                <w:sz w:val="20"/>
                <w:szCs w:val="20"/>
              </w:rPr>
            </w:pPr>
          </w:p>
        </w:tc>
        <w:tc>
          <w:tcPr>
            <w:tcW w:w="1814" w:type="dxa"/>
            <w:tcBorders>
              <w:top w:val="single" w:sz="12" w:space="0" w:color="auto"/>
              <w:bottom w:val="nil"/>
            </w:tcBorders>
            <w:vAlign w:val="bottom"/>
          </w:tcPr>
          <w:p w:rsidR="00F51792" w:rsidRPr="002E451A" w:rsidRDefault="002E451A" w:rsidP="00FD1712">
            <w:pPr>
              <w:ind w:right="397"/>
              <w:jc w:val="right"/>
              <w:rPr>
                <w:rFonts w:ascii="Arial" w:hAnsi="Arial" w:cs="Arial"/>
                <w:sz w:val="20"/>
                <w:szCs w:val="20"/>
              </w:rPr>
            </w:pPr>
            <w:r w:rsidRPr="002E451A">
              <w:rPr>
                <w:rFonts w:ascii="Arial" w:hAnsi="Arial" w:cs="Arial"/>
                <w:sz w:val="20"/>
                <w:szCs w:val="20"/>
              </w:rPr>
              <w:t>671</w:t>
            </w:r>
            <w:r w:rsidR="009F37B0" w:rsidRPr="002E451A">
              <w:rPr>
                <w:rFonts w:ascii="Arial" w:hAnsi="Arial" w:cs="Arial"/>
                <w:sz w:val="20"/>
                <w:szCs w:val="20"/>
              </w:rPr>
              <w:t>,</w:t>
            </w:r>
            <w:r w:rsidRPr="002E451A">
              <w:rPr>
                <w:rFonts w:ascii="Arial" w:hAnsi="Arial" w:cs="Arial"/>
                <w:sz w:val="20"/>
                <w:szCs w:val="20"/>
              </w:rPr>
              <w:t>1</w:t>
            </w:r>
          </w:p>
        </w:tc>
        <w:tc>
          <w:tcPr>
            <w:tcW w:w="1459" w:type="dxa"/>
            <w:tcBorders>
              <w:top w:val="single" w:sz="12" w:space="0" w:color="auto"/>
              <w:bottom w:val="nil"/>
            </w:tcBorders>
            <w:vAlign w:val="bottom"/>
          </w:tcPr>
          <w:p w:rsidR="00F51792" w:rsidRPr="002E451A" w:rsidRDefault="002E451A" w:rsidP="002E451A">
            <w:pPr>
              <w:ind w:right="397"/>
              <w:jc w:val="right"/>
              <w:rPr>
                <w:rFonts w:ascii="Arial" w:hAnsi="Arial" w:cs="Arial"/>
                <w:sz w:val="20"/>
                <w:szCs w:val="20"/>
              </w:rPr>
            </w:pPr>
            <w:r w:rsidRPr="002E451A">
              <w:rPr>
                <w:rFonts w:ascii="Arial" w:hAnsi="Arial" w:cs="Arial"/>
                <w:sz w:val="20"/>
                <w:szCs w:val="20"/>
              </w:rPr>
              <w:t>95</w:t>
            </w:r>
            <w:r w:rsidR="00B06F7D" w:rsidRPr="002E451A">
              <w:rPr>
                <w:rFonts w:ascii="Arial" w:hAnsi="Arial" w:cs="Arial"/>
                <w:sz w:val="20"/>
                <w:szCs w:val="20"/>
              </w:rPr>
              <w:t>,</w:t>
            </w:r>
            <w:r w:rsidRPr="002E451A">
              <w:rPr>
                <w:rFonts w:ascii="Arial" w:hAnsi="Arial" w:cs="Arial"/>
                <w:sz w:val="20"/>
                <w:szCs w:val="20"/>
              </w:rPr>
              <w:t>0</w:t>
            </w:r>
            <w:r w:rsidR="009F37B0" w:rsidRPr="002E451A">
              <w:rPr>
                <w:rFonts w:ascii="Arial" w:hAnsi="Arial" w:cs="Arial"/>
                <w:sz w:val="20"/>
                <w:szCs w:val="20"/>
              </w:rPr>
              <w:t>%</w:t>
            </w:r>
          </w:p>
        </w:tc>
      </w:tr>
      <w:tr w:rsidR="00F51792" w:rsidRPr="00230C7D" w:rsidTr="00737EF1">
        <w:trPr>
          <w:jc w:val="center"/>
        </w:trPr>
        <w:tc>
          <w:tcPr>
            <w:tcW w:w="1422" w:type="dxa"/>
            <w:tcBorders>
              <w:top w:val="nil"/>
              <w:bottom w:val="nil"/>
            </w:tcBorders>
          </w:tcPr>
          <w:p w:rsidR="00F51792" w:rsidRPr="00230C7D" w:rsidRDefault="00D00045" w:rsidP="00737EF1">
            <w:pPr>
              <w:jc w:val="center"/>
              <w:rPr>
                <w:rFonts w:ascii="Arial" w:hAnsi="Arial" w:cs="Arial"/>
                <w:b/>
                <w:sz w:val="20"/>
                <w:szCs w:val="20"/>
              </w:rPr>
            </w:pPr>
            <w:r w:rsidRPr="00230C7D">
              <w:rPr>
                <w:rFonts w:ascii="Arial" w:hAnsi="Arial" w:cs="Arial"/>
                <w:b/>
                <w:sz w:val="20"/>
                <w:szCs w:val="20"/>
              </w:rPr>
              <w:t>5</w:t>
            </w:r>
            <w:r w:rsidR="00F51792" w:rsidRPr="00230C7D">
              <w:rPr>
                <w:rFonts w:ascii="Arial" w:hAnsi="Arial" w:cs="Arial"/>
                <w:b/>
                <w:sz w:val="20"/>
                <w:szCs w:val="20"/>
              </w:rPr>
              <w:t>.2</w:t>
            </w:r>
          </w:p>
        </w:tc>
        <w:tc>
          <w:tcPr>
            <w:tcW w:w="1307" w:type="dxa"/>
            <w:tcBorders>
              <w:top w:val="nil"/>
              <w:bottom w:val="nil"/>
            </w:tcBorders>
            <w:vAlign w:val="bottom"/>
          </w:tcPr>
          <w:p w:rsidR="00F51792" w:rsidRPr="002E451A" w:rsidRDefault="006F53E0" w:rsidP="008224EC">
            <w:pPr>
              <w:ind w:right="170"/>
              <w:jc w:val="right"/>
              <w:rPr>
                <w:rFonts w:ascii="Arial" w:hAnsi="Arial" w:cs="Arial"/>
                <w:sz w:val="20"/>
                <w:szCs w:val="20"/>
              </w:rPr>
            </w:pPr>
            <w:r w:rsidRPr="002E451A">
              <w:rPr>
                <w:rFonts w:ascii="Arial" w:hAnsi="Arial" w:cs="Arial"/>
                <w:sz w:val="20"/>
                <w:szCs w:val="20"/>
              </w:rPr>
              <w:t>1</w:t>
            </w:r>
            <w:r w:rsidR="008224EC" w:rsidRPr="002E451A">
              <w:rPr>
                <w:rFonts w:ascii="Arial" w:hAnsi="Arial" w:cs="Arial"/>
                <w:sz w:val="20"/>
                <w:szCs w:val="20"/>
              </w:rPr>
              <w:t>4</w:t>
            </w:r>
            <w:r w:rsidRPr="002E451A">
              <w:rPr>
                <w:rFonts w:ascii="Arial" w:hAnsi="Arial" w:cs="Arial"/>
                <w:sz w:val="20"/>
                <w:szCs w:val="20"/>
              </w:rPr>
              <w:t>.</w:t>
            </w:r>
            <w:r w:rsidR="008224EC" w:rsidRPr="002E451A">
              <w:rPr>
                <w:rFonts w:ascii="Arial" w:hAnsi="Arial" w:cs="Arial"/>
                <w:sz w:val="20"/>
                <w:szCs w:val="20"/>
              </w:rPr>
              <w:t>977</w:t>
            </w:r>
            <w:r w:rsidRPr="002E451A">
              <w:rPr>
                <w:rFonts w:ascii="Arial" w:hAnsi="Arial" w:cs="Arial"/>
                <w:sz w:val="20"/>
                <w:szCs w:val="20"/>
              </w:rPr>
              <w:t>,</w:t>
            </w:r>
            <w:r w:rsidR="008224EC" w:rsidRPr="002E451A">
              <w:rPr>
                <w:rFonts w:ascii="Arial" w:hAnsi="Arial" w:cs="Arial"/>
                <w:sz w:val="20"/>
                <w:szCs w:val="20"/>
              </w:rPr>
              <w:t>4</w:t>
            </w:r>
          </w:p>
        </w:tc>
        <w:tc>
          <w:tcPr>
            <w:tcW w:w="2482" w:type="dxa"/>
            <w:tcBorders>
              <w:top w:val="nil"/>
              <w:bottom w:val="nil"/>
            </w:tcBorders>
            <w:vAlign w:val="bottom"/>
          </w:tcPr>
          <w:p w:rsidR="00F51792" w:rsidRPr="002E451A" w:rsidRDefault="00B06F7D" w:rsidP="005818AE">
            <w:pPr>
              <w:ind w:right="907"/>
              <w:jc w:val="right"/>
              <w:rPr>
                <w:rFonts w:ascii="Arial" w:hAnsi="Arial" w:cs="Arial"/>
                <w:sz w:val="20"/>
                <w:szCs w:val="20"/>
              </w:rPr>
            </w:pPr>
            <w:r w:rsidRPr="002E451A">
              <w:rPr>
                <w:rFonts w:ascii="Arial" w:hAnsi="Arial" w:cs="Arial"/>
                <w:sz w:val="20"/>
                <w:szCs w:val="20"/>
              </w:rPr>
              <w:t>1</w:t>
            </w:r>
            <w:r w:rsidR="005818AE" w:rsidRPr="002E451A">
              <w:rPr>
                <w:rFonts w:ascii="Arial" w:hAnsi="Arial" w:cs="Arial"/>
                <w:sz w:val="20"/>
                <w:szCs w:val="20"/>
              </w:rPr>
              <w:t>2</w:t>
            </w:r>
            <w:r w:rsidR="00FF2399" w:rsidRPr="002E451A">
              <w:rPr>
                <w:rFonts w:ascii="Arial" w:hAnsi="Arial" w:cs="Arial"/>
                <w:sz w:val="20"/>
                <w:szCs w:val="20"/>
              </w:rPr>
              <w:t>.</w:t>
            </w:r>
            <w:r w:rsidR="005818AE" w:rsidRPr="002E451A">
              <w:rPr>
                <w:rFonts w:ascii="Arial" w:hAnsi="Arial" w:cs="Arial"/>
                <w:sz w:val="20"/>
                <w:szCs w:val="20"/>
              </w:rPr>
              <w:t>728</w:t>
            </w:r>
            <w:r w:rsidR="00FF2399" w:rsidRPr="002E451A">
              <w:rPr>
                <w:rFonts w:ascii="Arial" w:hAnsi="Arial" w:cs="Arial"/>
                <w:sz w:val="20"/>
                <w:szCs w:val="20"/>
              </w:rPr>
              <w:t>,</w:t>
            </w:r>
            <w:r w:rsidR="005818AE" w:rsidRPr="002E451A">
              <w:rPr>
                <w:rFonts w:ascii="Arial" w:hAnsi="Arial" w:cs="Arial"/>
                <w:sz w:val="20"/>
                <w:szCs w:val="20"/>
              </w:rPr>
              <w:t>4</w:t>
            </w:r>
          </w:p>
        </w:tc>
        <w:tc>
          <w:tcPr>
            <w:tcW w:w="236" w:type="dxa"/>
            <w:tcBorders>
              <w:top w:val="nil"/>
              <w:bottom w:val="nil"/>
            </w:tcBorders>
          </w:tcPr>
          <w:p w:rsidR="00F51792" w:rsidRPr="005520D6" w:rsidRDefault="00F51792" w:rsidP="00F21E32">
            <w:pPr>
              <w:jc w:val="right"/>
              <w:rPr>
                <w:rFonts w:ascii="Arial" w:hAnsi="Arial" w:cs="Arial"/>
                <w:color w:val="00B0F0"/>
                <w:sz w:val="20"/>
                <w:szCs w:val="20"/>
              </w:rPr>
            </w:pPr>
          </w:p>
        </w:tc>
        <w:tc>
          <w:tcPr>
            <w:tcW w:w="1814" w:type="dxa"/>
            <w:tcBorders>
              <w:top w:val="nil"/>
              <w:bottom w:val="nil"/>
            </w:tcBorders>
            <w:vAlign w:val="bottom"/>
          </w:tcPr>
          <w:p w:rsidR="00F51792" w:rsidRPr="002E451A" w:rsidRDefault="002E451A" w:rsidP="002E451A">
            <w:pPr>
              <w:ind w:right="397"/>
              <w:jc w:val="right"/>
              <w:rPr>
                <w:rFonts w:ascii="Arial" w:hAnsi="Arial" w:cs="Arial"/>
                <w:sz w:val="20"/>
                <w:szCs w:val="20"/>
              </w:rPr>
            </w:pPr>
            <w:r w:rsidRPr="002E451A">
              <w:rPr>
                <w:rFonts w:ascii="Arial" w:hAnsi="Arial" w:cs="Arial"/>
                <w:sz w:val="20"/>
                <w:szCs w:val="20"/>
              </w:rPr>
              <w:t>11</w:t>
            </w:r>
            <w:r w:rsidR="009F37B0" w:rsidRPr="002E451A">
              <w:rPr>
                <w:rFonts w:ascii="Arial" w:hAnsi="Arial" w:cs="Arial"/>
                <w:sz w:val="20"/>
                <w:szCs w:val="20"/>
              </w:rPr>
              <w:t>.</w:t>
            </w:r>
            <w:r w:rsidRPr="002E451A">
              <w:rPr>
                <w:rFonts w:ascii="Arial" w:hAnsi="Arial" w:cs="Arial"/>
                <w:sz w:val="20"/>
                <w:szCs w:val="20"/>
              </w:rPr>
              <w:t>469</w:t>
            </w:r>
            <w:r w:rsidR="009F37B0" w:rsidRPr="002E451A">
              <w:rPr>
                <w:rFonts w:ascii="Arial" w:hAnsi="Arial" w:cs="Arial"/>
                <w:sz w:val="20"/>
                <w:szCs w:val="20"/>
              </w:rPr>
              <w:t>,</w:t>
            </w:r>
            <w:r w:rsidRPr="002E451A">
              <w:rPr>
                <w:rFonts w:ascii="Arial" w:hAnsi="Arial" w:cs="Arial"/>
                <w:sz w:val="20"/>
                <w:szCs w:val="20"/>
              </w:rPr>
              <w:t>4</w:t>
            </w:r>
          </w:p>
        </w:tc>
        <w:tc>
          <w:tcPr>
            <w:tcW w:w="1459" w:type="dxa"/>
            <w:tcBorders>
              <w:top w:val="nil"/>
              <w:bottom w:val="nil"/>
            </w:tcBorders>
            <w:vAlign w:val="bottom"/>
          </w:tcPr>
          <w:p w:rsidR="00F51792" w:rsidRPr="002E451A" w:rsidRDefault="002E451A" w:rsidP="002E451A">
            <w:pPr>
              <w:ind w:right="397"/>
              <w:jc w:val="right"/>
              <w:rPr>
                <w:rFonts w:ascii="Arial" w:hAnsi="Arial" w:cs="Arial"/>
                <w:sz w:val="20"/>
                <w:szCs w:val="20"/>
              </w:rPr>
            </w:pPr>
            <w:r w:rsidRPr="002E451A">
              <w:rPr>
                <w:rFonts w:ascii="Arial" w:hAnsi="Arial" w:cs="Arial"/>
                <w:sz w:val="20"/>
                <w:szCs w:val="20"/>
              </w:rPr>
              <w:t>90</w:t>
            </w:r>
            <w:r w:rsidR="00B06F7D" w:rsidRPr="002E451A">
              <w:rPr>
                <w:rFonts w:ascii="Arial" w:hAnsi="Arial" w:cs="Arial"/>
                <w:sz w:val="20"/>
                <w:szCs w:val="20"/>
              </w:rPr>
              <w:t>,</w:t>
            </w:r>
            <w:r w:rsidRPr="002E451A">
              <w:rPr>
                <w:rFonts w:ascii="Arial" w:hAnsi="Arial" w:cs="Arial"/>
                <w:sz w:val="20"/>
                <w:szCs w:val="20"/>
              </w:rPr>
              <w:t>1</w:t>
            </w:r>
            <w:r w:rsidR="009F37B0" w:rsidRPr="002E451A">
              <w:rPr>
                <w:rFonts w:ascii="Arial" w:hAnsi="Arial" w:cs="Arial"/>
                <w:sz w:val="20"/>
                <w:szCs w:val="20"/>
              </w:rPr>
              <w:t>%</w:t>
            </w:r>
          </w:p>
        </w:tc>
      </w:tr>
      <w:tr w:rsidR="00D00045" w:rsidRPr="00230C7D" w:rsidTr="00B15B6F">
        <w:trPr>
          <w:jc w:val="center"/>
        </w:trPr>
        <w:tc>
          <w:tcPr>
            <w:tcW w:w="1422" w:type="dxa"/>
            <w:tcBorders>
              <w:top w:val="nil"/>
              <w:bottom w:val="nil"/>
            </w:tcBorders>
          </w:tcPr>
          <w:p w:rsidR="00D00045" w:rsidRPr="00230C7D" w:rsidRDefault="00D00045" w:rsidP="00D00045">
            <w:pPr>
              <w:jc w:val="center"/>
              <w:rPr>
                <w:rFonts w:ascii="Arial" w:hAnsi="Arial" w:cs="Arial"/>
                <w:b/>
                <w:sz w:val="20"/>
                <w:szCs w:val="20"/>
              </w:rPr>
            </w:pPr>
            <w:r w:rsidRPr="00230C7D">
              <w:rPr>
                <w:rFonts w:ascii="Arial" w:hAnsi="Arial" w:cs="Arial"/>
                <w:b/>
                <w:sz w:val="20"/>
                <w:szCs w:val="20"/>
              </w:rPr>
              <w:t>5.3</w:t>
            </w:r>
          </w:p>
        </w:tc>
        <w:tc>
          <w:tcPr>
            <w:tcW w:w="1307" w:type="dxa"/>
            <w:tcBorders>
              <w:top w:val="nil"/>
              <w:bottom w:val="nil"/>
            </w:tcBorders>
            <w:vAlign w:val="bottom"/>
          </w:tcPr>
          <w:p w:rsidR="00D00045" w:rsidRPr="002E451A" w:rsidRDefault="008224EC" w:rsidP="008224EC">
            <w:pPr>
              <w:ind w:right="170"/>
              <w:jc w:val="right"/>
              <w:rPr>
                <w:rFonts w:ascii="Arial" w:hAnsi="Arial" w:cs="Arial"/>
                <w:sz w:val="20"/>
                <w:szCs w:val="20"/>
              </w:rPr>
            </w:pPr>
            <w:r w:rsidRPr="002E451A">
              <w:rPr>
                <w:rFonts w:ascii="Arial" w:hAnsi="Arial" w:cs="Arial"/>
                <w:sz w:val="20"/>
                <w:szCs w:val="20"/>
              </w:rPr>
              <w:t>3</w:t>
            </w:r>
            <w:r w:rsidR="00D00045" w:rsidRPr="002E451A">
              <w:rPr>
                <w:rFonts w:ascii="Arial" w:hAnsi="Arial" w:cs="Arial"/>
                <w:sz w:val="20"/>
                <w:szCs w:val="20"/>
              </w:rPr>
              <w:t>.</w:t>
            </w:r>
            <w:r w:rsidRPr="002E451A">
              <w:rPr>
                <w:rFonts w:ascii="Arial" w:hAnsi="Arial" w:cs="Arial"/>
                <w:sz w:val="20"/>
                <w:szCs w:val="20"/>
              </w:rPr>
              <w:t>567</w:t>
            </w:r>
            <w:r w:rsidR="00D00045" w:rsidRPr="002E451A">
              <w:rPr>
                <w:rFonts w:ascii="Arial" w:hAnsi="Arial" w:cs="Arial"/>
                <w:sz w:val="20"/>
                <w:szCs w:val="20"/>
              </w:rPr>
              <w:t>,</w:t>
            </w:r>
            <w:r w:rsidRPr="002E451A">
              <w:rPr>
                <w:rFonts w:ascii="Arial" w:hAnsi="Arial" w:cs="Arial"/>
                <w:sz w:val="20"/>
                <w:szCs w:val="20"/>
              </w:rPr>
              <w:t>5</w:t>
            </w:r>
          </w:p>
        </w:tc>
        <w:tc>
          <w:tcPr>
            <w:tcW w:w="2482" w:type="dxa"/>
            <w:tcBorders>
              <w:top w:val="nil"/>
              <w:bottom w:val="nil"/>
            </w:tcBorders>
            <w:vAlign w:val="bottom"/>
          </w:tcPr>
          <w:p w:rsidR="00D00045" w:rsidRPr="002E451A" w:rsidRDefault="002E451A" w:rsidP="002E451A">
            <w:pPr>
              <w:ind w:right="907"/>
              <w:jc w:val="right"/>
              <w:rPr>
                <w:rFonts w:ascii="Arial" w:hAnsi="Arial" w:cs="Arial"/>
                <w:sz w:val="20"/>
                <w:szCs w:val="20"/>
              </w:rPr>
            </w:pPr>
            <w:r w:rsidRPr="002E451A">
              <w:rPr>
                <w:rFonts w:ascii="Arial" w:hAnsi="Arial" w:cs="Arial"/>
                <w:sz w:val="20"/>
                <w:szCs w:val="20"/>
              </w:rPr>
              <w:t>4</w:t>
            </w:r>
            <w:r w:rsidR="00D00045" w:rsidRPr="002E451A">
              <w:rPr>
                <w:rFonts w:ascii="Arial" w:hAnsi="Arial" w:cs="Arial"/>
                <w:sz w:val="20"/>
                <w:szCs w:val="20"/>
              </w:rPr>
              <w:t>.</w:t>
            </w:r>
            <w:r w:rsidRPr="002E451A">
              <w:rPr>
                <w:rFonts w:ascii="Arial" w:hAnsi="Arial" w:cs="Arial"/>
                <w:sz w:val="20"/>
                <w:szCs w:val="20"/>
              </w:rPr>
              <w:t>249</w:t>
            </w:r>
            <w:r w:rsidR="00D00045" w:rsidRPr="002E451A">
              <w:rPr>
                <w:rFonts w:ascii="Arial" w:hAnsi="Arial" w:cs="Arial"/>
                <w:sz w:val="20"/>
                <w:szCs w:val="20"/>
              </w:rPr>
              <w:t>,</w:t>
            </w:r>
            <w:r w:rsidRPr="002E451A">
              <w:rPr>
                <w:rFonts w:ascii="Arial" w:hAnsi="Arial" w:cs="Arial"/>
                <w:sz w:val="20"/>
                <w:szCs w:val="20"/>
              </w:rPr>
              <w:t>7</w:t>
            </w:r>
          </w:p>
        </w:tc>
        <w:tc>
          <w:tcPr>
            <w:tcW w:w="236" w:type="dxa"/>
            <w:tcBorders>
              <w:top w:val="nil"/>
              <w:bottom w:val="nil"/>
            </w:tcBorders>
          </w:tcPr>
          <w:p w:rsidR="00D00045" w:rsidRPr="005520D6" w:rsidRDefault="00D00045" w:rsidP="00B15B6F">
            <w:pPr>
              <w:jc w:val="right"/>
              <w:rPr>
                <w:rFonts w:ascii="Arial" w:hAnsi="Arial" w:cs="Arial"/>
                <w:color w:val="00B0F0"/>
                <w:sz w:val="20"/>
                <w:szCs w:val="20"/>
              </w:rPr>
            </w:pPr>
          </w:p>
        </w:tc>
        <w:tc>
          <w:tcPr>
            <w:tcW w:w="1814" w:type="dxa"/>
            <w:tcBorders>
              <w:top w:val="nil"/>
              <w:bottom w:val="nil"/>
            </w:tcBorders>
            <w:vAlign w:val="bottom"/>
          </w:tcPr>
          <w:p w:rsidR="00D00045" w:rsidRPr="002E451A" w:rsidRDefault="002E451A" w:rsidP="002E451A">
            <w:pPr>
              <w:ind w:right="397"/>
              <w:jc w:val="right"/>
              <w:rPr>
                <w:rFonts w:ascii="Arial" w:hAnsi="Arial" w:cs="Arial"/>
                <w:sz w:val="20"/>
                <w:szCs w:val="20"/>
              </w:rPr>
            </w:pPr>
            <w:r w:rsidRPr="002E451A">
              <w:rPr>
                <w:rFonts w:ascii="Arial" w:hAnsi="Arial" w:cs="Arial"/>
                <w:sz w:val="20"/>
                <w:szCs w:val="20"/>
              </w:rPr>
              <w:t>523</w:t>
            </w:r>
            <w:r w:rsidR="00D00045" w:rsidRPr="002E451A">
              <w:rPr>
                <w:rFonts w:ascii="Arial" w:hAnsi="Arial" w:cs="Arial"/>
                <w:sz w:val="20"/>
                <w:szCs w:val="20"/>
              </w:rPr>
              <w:t>,</w:t>
            </w:r>
            <w:r w:rsidRPr="002E451A">
              <w:rPr>
                <w:rFonts w:ascii="Arial" w:hAnsi="Arial" w:cs="Arial"/>
                <w:sz w:val="20"/>
                <w:szCs w:val="20"/>
              </w:rPr>
              <w:t>2</w:t>
            </w:r>
          </w:p>
        </w:tc>
        <w:tc>
          <w:tcPr>
            <w:tcW w:w="1459" w:type="dxa"/>
            <w:tcBorders>
              <w:top w:val="nil"/>
              <w:bottom w:val="nil"/>
            </w:tcBorders>
            <w:vAlign w:val="bottom"/>
          </w:tcPr>
          <w:p w:rsidR="00D00045" w:rsidRPr="002E451A" w:rsidRDefault="002E451A" w:rsidP="002E451A">
            <w:pPr>
              <w:ind w:right="397"/>
              <w:jc w:val="right"/>
              <w:rPr>
                <w:rFonts w:ascii="Arial" w:hAnsi="Arial" w:cs="Arial"/>
                <w:sz w:val="20"/>
                <w:szCs w:val="20"/>
              </w:rPr>
            </w:pPr>
            <w:r w:rsidRPr="002E451A">
              <w:rPr>
                <w:rFonts w:ascii="Arial" w:hAnsi="Arial" w:cs="Arial"/>
                <w:sz w:val="20"/>
                <w:szCs w:val="20"/>
              </w:rPr>
              <w:t>12</w:t>
            </w:r>
            <w:r w:rsidR="00D00045" w:rsidRPr="002E451A">
              <w:rPr>
                <w:rFonts w:ascii="Arial" w:hAnsi="Arial" w:cs="Arial"/>
                <w:sz w:val="20"/>
                <w:szCs w:val="20"/>
              </w:rPr>
              <w:t>,</w:t>
            </w:r>
            <w:r w:rsidRPr="002E451A">
              <w:rPr>
                <w:rFonts w:ascii="Arial" w:hAnsi="Arial" w:cs="Arial"/>
                <w:sz w:val="20"/>
                <w:szCs w:val="20"/>
              </w:rPr>
              <w:t>3</w:t>
            </w:r>
            <w:r w:rsidR="00D00045" w:rsidRPr="002E451A">
              <w:rPr>
                <w:rFonts w:ascii="Arial" w:hAnsi="Arial" w:cs="Arial"/>
                <w:sz w:val="20"/>
                <w:szCs w:val="20"/>
              </w:rPr>
              <w:t>%</w:t>
            </w:r>
          </w:p>
        </w:tc>
      </w:tr>
      <w:tr w:rsidR="00F51792" w:rsidRPr="00230C7D" w:rsidTr="00737EF1">
        <w:trPr>
          <w:trHeight w:val="156"/>
          <w:jc w:val="center"/>
        </w:trPr>
        <w:tc>
          <w:tcPr>
            <w:tcW w:w="1422" w:type="dxa"/>
            <w:tcBorders>
              <w:top w:val="nil"/>
            </w:tcBorders>
          </w:tcPr>
          <w:p w:rsidR="00F51792" w:rsidRPr="00230C7D" w:rsidRDefault="00F51792" w:rsidP="00737EF1">
            <w:pPr>
              <w:jc w:val="center"/>
              <w:rPr>
                <w:rFonts w:ascii="Arial" w:hAnsi="Arial" w:cs="Arial"/>
                <w:b/>
                <w:sz w:val="20"/>
                <w:szCs w:val="20"/>
              </w:rPr>
            </w:pPr>
          </w:p>
        </w:tc>
        <w:tc>
          <w:tcPr>
            <w:tcW w:w="1307" w:type="dxa"/>
            <w:tcBorders>
              <w:top w:val="nil"/>
            </w:tcBorders>
          </w:tcPr>
          <w:p w:rsidR="00F51792" w:rsidRPr="002E451A" w:rsidRDefault="00F51792" w:rsidP="006F53E0">
            <w:pPr>
              <w:ind w:right="170"/>
              <w:jc w:val="right"/>
              <w:rPr>
                <w:rFonts w:ascii="Arial" w:hAnsi="Arial" w:cs="Arial"/>
                <w:b/>
                <w:sz w:val="20"/>
                <w:szCs w:val="20"/>
              </w:rPr>
            </w:pPr>
          </w:p>
        </w:tc>
        <w:tc>
          <w:tcPr>
            <w:tcW w:w="2482" w:type="dxa"/>
            <w:tcBorders>
              <w:top w:val="nil"/>
            </w:tcBorders>
          </w:tcPr>
          <w:p w:rsidR="00F51792" w:rsidRPr="002E451A" w:rsidRDefault="00F51792" w:rsidP="006F53E0">
            <w:pPr>
              <w:ind w:right="907"/>
              <w:jc w:val="right"/>
              <w:rPr>
                <w:rFonts w:ascii="Arial" w:hAnsi="Arial" w:cs="Arial"/>
                <w:b/>
                <w:sz w:val="20"/>
                <w:szCs w:val="20"/>
              </w:rPr>
            </w:pPr>
          </w:p>
        </w:tc>
        <w:tc>
          <w:tcPr>
            <w:tcW w:w="236" w:type="dxa"/>
            <w:tcBorders>
              <w:top w:val="nil"/>
            </w:tcBorders>
          </w:tcPr>
          <w:p w:rsidR="00F51792" w:rsidRPr="005520D6" w:rsidRDefault="00F51792" w:rsidP="00F21E32">
            <w:pPr>
              <w:jc w:val="right"/>
              <w:rPr>
                <w:rFonts w:ascii="Arial" w:hAnsi="Arial" w:cs="Arial"/>
                <w:b/>
                <w:color w:val="00B0F0"/>
                <w:sz w:val="20"/>
                <w:szCs w:val="20"/>
              </w:rPr>
            </w:pPr>
          </w:p>
        </w:tc>
        <w:tc>
          <w:tcPr>
            <w:tcW w:w="1814" w:type="dxa"/>
            <w:tcBorders>
              <w:top w:val="nil"/>
            </w:tcBorders>
          </w:tcPr>
          <w:p w:rsidR="00F51792" w:rsidRPr="002E451A" w:rsidRDefault="00F51792" w:rsidP="009F37B0">
            <w:pPr>
              <w:ind w:right="397"/>
              <w:jc w:val="right"/>
              <w:rPr>
                <w:rFonts w:ascii="Arial" w:hAnsi="Arial" w:cs="Arial"/>
                <w:b/>
                <w:sz w:val="20"/>
                <w:szCs w:val="20"/>
              </w:rPr>
            </w:pPr>
          </w:p>
        </w:tc>
        <w:tc>
          <w:tcPr>
            <w:tcW w:w="1459" w:type="dxa"/>
            <w:tcBorders>
              <w:top w:val="nil"/>
            </w:tcBorders>
          </w:tcPr>
          <w:p w:rsidR="00F51792" w:rsidRPr="002E451A" w:rsidRDefault="00F51792" w:rsidP="009F37B0">
            <w:pPr>
              <w:ind w:right="397"/>
              <w:jc w:val="right"/>
              <w:rPr>
                <w:rFonts w:ascii="Arial" w:hAnsi="Arial" w:cs="Arial"/>
                <w:b/>
                <w:sz w:val="20"/>
                <w:szCs w:val="20"/>
              </w:rPr>
            </w:pPr>
          </w:p>
        </w:tc>
      </w:tr>
      <w:tr w:rsidR="00F51792" w:rsidRPr="00230C7D" w:rsidTr="00737EF1">
        <w:trPr>
          <w:jc w:val="center"/>
        </w:trPr>
        <w:tc>
          <w:tcPr>
            <w:tcW w:w="1422" w:type="dxa"/>
          </w:tcPr>
          <w:p w:rsidR="00F51792" w:rsidRPr="00230C7D" w:rsidRDefault="00F51792" w:rsidP="00D00045">
            <w:pPr>
              <w:jc w:val="center"/>
              <w:rPr>
                <w:rFonts w:ascii="Arial" w:hAnsi="Arial" w:cs="Arial"/>
                <w:b/>
                <w:sz w:val="20"/>
                <w:szCs w:val="20"/>
              </w:rPr>
            </w:pPr>
            <w:r w:rsidRPr="00230C7D">
              <w:rPr>
                <w:rFonts w:ascii="Arial" w:hAnsi="Arial" w:cs="Arial"/>
                <w:b/>
                <w:sz w:val="20"/>
                <w:szCs w:val="20"/>
              </w:rPr>
              <w:t xml:space="preserve">Objetivo </w:t>
            </w:r>
            <w:r w:rsidR="00D00045" w:rsidRPr="00230C7D">
              <w:rPr>
                <w:rFonts w:ascii="Arial" w:hAnsi="Arial" w:cs="Arial"/>
                <w:b/>
                <w:sz w:val="20"/>
                <w:szCs w:val="20"/>
              </w:rPr>
              <w:t>5</w:t>
            </w:r>
          </w:p>
        </w:tc>
        <w:tc>
          <w:tcPr>
            <w:tcW w:w="1307" w:type="dxa"/>
          </w:tcPr>
          <w:p w:rsidR="00F51792" w:rsidRPr="002E451A" w:rsidRDefault="006F53E0" w:rsidP="008224EC">
            <w:pPr>
              <w:ind w:right="170"/>
              <w:jc w:val="right"/>
              <w:rPr>
                <w:rFonts w:ascii="Arial" w:hAnsi="Arial" w:cs="Arial"/>
                <w:b/>
                <w:sz w:val="20"/>
                <w:szCs w:val="20"/>
              </w:rPr>
            </w:pPr>
            <w:r w:rsidRPr="002E451A">
              <w:rPr>
                <w:rFonts w:ascii="Arial" w:hAnsi="Arial" w:cs="Arial"/>
                <w:b/>
                <w:sz w:val="20"/>
                <w:szCs w:val="20"/>
              </w:rPr>
              <w:t>1</w:t>
            </w:r>
            <w:r w:rsidR="008224EC" w:rsidRPr="002E451A">
              <w:rPr>
                <w:rFonts w:ascii="Arial" w:hAnsi="Arial" w:cs="Arial"/>
                <w:b/>
                <w:sz w:val="20"/>
                <w:szCs w:val="20"/>
              </w:rPr>
              <w:t>9</w:t>
            </w:r>
            <w:r w:rsidRPr="002E451A">
              <w:rPr>
                <w:rFonts w:ascii="Arial" w:hAnsi="Arial" w:cs="Arial"/>
                <w:b/>
                <w:sz w:val="20"/>
                <w:szCs w:val="20"/>
              </w:rPr>
              <w:t>.</w:t>
            </w:r>
            <w:r w:rsidR="008224EC" w:rsidRPr="002E451A">
              <w:rPr>
                <w:rFonts w:ascii="Arial" w:hAnsi="Arial" w:cs="Arial"/>
                <w:b/>
                <w:sz w:val="20"/>
                <w:szCs w:val="20"/>
              </w:rPr>
              <w:t>811</w:t>
            </w:r>
            <w:r w:rsidRPr="002E451A">
              <w:rPr>
                <w:rFonts w:ascii="Arial" w:hAnsi="Arial" w:cs="Arial"/>
                <w:b/>
                <w:sz w:val="20"/>
                <w:szCs w:val="20"/>
              </w:rPr>
              <w:t>,</w:t>
            </w:r>
            <w:r w:rsidR="008224EC" w:rsidRPr="002E451A">
              <w:rPr>
                <w:rFonts w:ascii="Arial" w:hAnsi="Arial" w:cs="Arial"/>
                <w:b/>
                <w:sz w:val="20"/>
                <w:szCs w:val="20"/>
              </w:rPr>
              <w:t>6</w:t>
            </w:r>
          </w:p>
        </w:tc>
        <w:tc>
          <w:tcPr>
            <w:tcW w:w="2482" w:type="dxa"/>
          </w:tcPr>
          <w:p w:rsidR="00F51792" w:rsidRPr="002E451A" w:rsidRDefault="00FF2399" w:rsidP="002E451A">
            <w:pPr>
              <w:ind w:right="907"/>
              <w:jc w:val="right"/>
              <w:rPr>
                <w:rFonts w:ascii="Arial" w:hAnsi="Arial" w:cs="Arial"/>
                <w:b/>
                <w:sz w:val="20"/>
                <w:szCs w:val="20"/>
              </w:rPr>
            </w:pPr>
            <w:r w:rsidRPr="002E451A">
              <w:rPr>
                <w:rFonts w:ascii="Arial" w:hAnsi="Arial" w:cs="Arial"/>
                <w:b/>
                <w:sz w:val="20"/>
                <w:szCs w:val="20"/>
              </w:rPr>
              <w:t>1</w:t>
            </w:r>
            <w:r w:rsidR="006D039E" w:rsidRPr="002E451A">
              <w:rPr>
                <w:rFonts w:ascii="Arial" w:hAnsi="Arial" w:cs="Arial"/>
                <w:b/>
                <w:sz w:val="20"/>
                <w:szCs w:val="20"/>
              </w:rPr>
              <w:t>7</w:t>
            </w:r>
            <w:r w:rsidRPr="002E451A">
              <w:rPr>
                <w:rFonts w:ascii="Arial" w:hAnsi="Arial" w:cs="Arial"/>
                <w:b/>
                <w:sz w:val="20"/>
                <w:szCs w:val="20"/>
              </w:rPr>
              <w:t>.</w:t>
            </w:r>
            <w:r w:rsidR="002E451A" w:rsidRPr="002E451A">
              <w:rPr>
                <w:rFonts w:ascii="Arial" w:hAnsi="Arial" w:cs="Arial"/>
                <w:b/>
                <w:sz w:val="20"/>
                <w:szCs w:val="20"/>
              </w:rPr>
              <w:t>684</w:t>
            </w:r>
            <w:r w:rsidRPr="002E451A">
              <w:rPr>
                <w:rFonts w:ascii="Arial" w:hAnsi="Arial" w:cs="Arial"/>
                <w:b/>
                <w:sz w:val="20"/>
                <w:szCs w:val="20"/>
              </w:rPr>
              <w:t>,</w:t>
            </w:r>
            <w:r w:rsidR="002E451A" w:rsidRPr="002E451A">
              <w:rPr>
                <w:rFonts w:ascii="Arial" w:hAnsi="Arial" w:cs="Arial"/>
                <w:b/>
                <w:sz w:val="20"/>
                <w:szCs w:val="20"/>
              </w:rPr>
              <w:t>4</w:t>
            </w:r>
          </w:p>
        </w:tc>
        <w:tc>
          <w:tcPr>
            <w:tcW w:w="236" w:type="dxa"/>
          </w:tcPr>
          <w:p w:rsidR="00F51792" w:rsidRPr="005520D6" w:rsidRDefault="00F51792" w:rsidP="00F21E32">
            <w:pPr>
              <w:jc w:val="right"/>
              <w:rPr>
                <w:rFonts w:ascii="Arial" w:hAnsi="Arial" w:cs="Arial"/>
                <w:b/>
                <w:color w:val="00B0F0"/>
                <w:sz w:val="20"/>
                <w:szCs w:val="20"/>
              </w:rPr>
            </w:pPr>
          </w:p>
        </w:tc>
        <w:tc>
          <w:tcPr>
            <w:tcW w:w="1814" w:type="dxa"/>
          </w:tcPr>
          <w:p w:rsidR="00F51792" w:rsidRPr="002E451A" w:rsidRDefault="002E451A" w:rsidP="002E451A">
            <w:pPr>
              <w:ind w:right="397"/>
              <w:jc w:val="right"/>
              <w:rPr>
                <w:rFonts w:ascii="Arial" w:hAnsi="Arial" w:cs="Arial"/>
                <w:b/>
                <w:sz w:val="20"/>
                <w:szCs w:val="20"/>
              </w:rPr>
            </w:pPr>
            <w:r w:rsidRPr="002E451A">
              <w:rPr>
                <w:rFonts w:ascii="Arial" w:hAnsi="Arial" w:cs="Arial"/>
                <w:b/>
                <w:sz w:val="20"/>
                <w:szCs w:val="20"/>
              </w:rPr>
              <w:t>12</w:t>
            </w:r>
            <w:r w:rsidR="009F37B0" w:rsidRPr="002E451A">
              <w:rPr>
                <w:rFonts w:ascii="Arial" w:hAnsi="Arial" w:cs="Arial"/>
                <w:b/>
                <w:sz w:val="20"/>
                <w:szCs w:val="20"/>
              </w:rPr>
              <w:t>.6</w:t>
            </w:r>
            <w:r w:rsidRPr="002E451A">
              <w:rPr>
                <w:rFonts w:ascii="Arial" w:hAnsi="Arial" w:cs="Arial"/>
                <w:b/>
                <w:sz w:val="20"/>
                <w:szCs w:val="20"/>
              </w:rPr>
              <w:t>63</w:t>
            </w:r>
            <w:r w:rsidR="009F37B0" w:rsidRPr="002E451A">
              <w:rPr>
                <w:rFonts w:ascii="Arial" w:hAnsi="Arial" w:cs="Arial"/>
                <w:b/>
                <w:sz w:val="20"/>
                <w:szCs w:val="20"/>
              </w:rPr>
              <w:t>,</w:t>
            </w:r>
            <w:r w:rsidRPr="002E451A">
              <w:rPr>
                <w:rFonts w:ascii="Arial" w:hAnsi="Arial" w:cs="Arial"/>
                <w:b/>
                <w:sz w:val="20"/>
                <w:szCs w:val="20"/>
              </w:rPr>
              <w:t>7</w:t>
            </w:r>
          </w:p>
        </w:tc>
        <w:tc>
          <w:tcPr>
            <w:tcW w:w="1459" w:type="dxa"/>
          </w:tcPr>
          <w:p w:rsidR="00F51792" w:rsidRPr="002E451A" w:rsidRDefault="002E451A" w:rsidP="002E451A">
            <w:pPr>
              <w:ind w:right="397"/>
              <w:jc w:val="right"/>
              <w:rPr>
                <w:rFonts w:ascii="Arial" w:hAnsi="Arial" w:cs="Arial"/>
                <w:b/>
                <w:sz w:val="20"/>
                <w:szCs w:val="20"/>
              </w:rPr>
            </w:pPr>
            <w:r w:rsidRPr="002E451A">
              <w:rPr>
                <w:rFonts w:ascii="Arial" w:hAnsi="Arial" w:cs="Arial"/>
                <w:b/>
                <w:sz w:val="20"/>
                <w:szCs w:val="20"/>
              </w:rPr>
              <w:t>71</w:t>
            </w:r>
            <w:r w:rsidR="00B06F7D" w:rsidRPr="002E451A">
              <w:rPr>
                <w:rFonts w:ascii="Arial" w:hAnsi="Arial" w:cs="Arial"/>
                <w:b/>
                <w:sz w:val="20"/>
                <w:szCs w:val="20"/>
              </w:rPr>
              <w:t>,</w:t>
            </w:r>
            <w:r w:rsidRPr="002E451A">
              <w:rPr>
                <w:rFonts w:ascii="Arial" w:hAnsi="Arial" w:cs="Arial"/>
                <w:b/>
                <w:sz w:val="20"/>
                <w:szCs w:val="20"/>
              </w:rPr>
              <w:t>6</w:t>
            </w:r>
            <w:r w:rsidR="009F37B0" w:rsidRPr="002E451A">
              <w:rPr>
                <w:rFonts w:ascii="Arial" w:hAnsi="Arial" w:cs="Arial"/>
                <w:b/>
                <w:sz w:val="20"/>
                <w:szCs w:val="20"/>
              </w:rPr>
              <w:t>%</w:t>
            </w:r>
          </w:p>
        </w:tc>
      </w:tr>
    </w:tbl>
    <w:p w:rsidR="008B3908" w:rsidRPr="00230C7D" w:rsidRDefault="008B3908" w:rsidP="008B3908">
      <w:pPr>
        <w:jc w:val="both"/>
        <w:rPr>
          <w:rFonts w:ascii="Arial" w:hAnsi="Arial" w:cs="Arial"/>
          <w:sz w:val="18"/>
        </w:rPr>
      </w:pPr>
      <w:r w:rsidRPr="00230C7D">
        <w:rPr>
          <w:rFonts w:ascii="Arial" w:hAnsi="Arial" w:cs="Arial"/>
          <w:sz w:val="18"/>
        </w:rPr>
        <w:t>(1): Presupuesto aprobado para el 20</w:t>
      </w:r>
      <w:r w:rsidR="004810F4" w:rsidRPr="00230C7D">
        <w:rPr>
          <w:rFonts w:ascii="Arial" w:hAnsi="Arial" w:cs="Arial"/>
          <w:sz w:val="18"/>
        </w:rPr>
        <w:t>1</w:t>
      </w:r>
      <w:r w:rsidR="00D00045" w:rsidRPr="00230C7D">
        <w:rPr>
          <w:rFonts w:ascii="Arial" w:hAnsi="Arial" w:cs="Arial"/>
          <w:sz w:val="18"/>
        </w:rPr>
        <w:t>4</w:t>
      </w:r>
      <w:r w:rsidRPr="00230C7D">
        <w:rPr>
          <w:rFonts w:ascii="Arial" w:hAnsi="Arial" w:cs="Arial"/>
          <w:sz w:val="18"/>
        </w:rPr>
        <w:t xml:space="preserve">, </w:t>
      </w:r>
      <w:r w:rsidR="00D645BA" w:rsidRPr="00230C7D">
        <w:rPr>
          <w:rFonts w:ascii="Arial" w:hAnsi="Arial" w:cs="Arial"/>
          <w:sz w:val="18"/>
        </w:rPr>
        <w:t>en presentación realizada</w:t>
      </w:r>
      <w:r w:rsidRPr="00230C7D">
        <w:rPr>
          <w:rFonts w:ascii="Arial" w:hAnsi="Arial" w:cs="Arial"/>
          <w:sz w:val="18"/>
        </w:rPr>
        <w:t xml:space="preserve"> el </w:t>
      </w:r>
      <w:r w:rsidR="00837ACB" w:rsidRPr="00230C7D">
        <w:rPr>
          <w:rFonts w:ascii="Arial" w:hAnsi="Arial" w:cs="Arial"/>
          <w:sz w:val="18"/>
        </w:rPr>
        <w:t>2</w:t>
      </w:r>
      <w:r w:rsidR="00556494" w:rsidRPr="00230C7D">
        <w:rPr>
          <w:rFonts w:ascii="Arial" w:hAnsi="Arial" w:cs="Arial"/>
          <w:sz w:val="18"/>
        </w:rPr>
        <w:t>6</w:t>
      </w:r>
      <w:r w:rsidR="00B33B5F" w:rsidRPr="00230C7D">
        <w:rPr>
          <w:rFonts w:ascii="Arial" w:hAnsi="Arial" w:cs="Arial"/>
          <w:sz w:val="18"/>
        </w:rPr>
        <w:t xml:space="preserve"> de </w:t>
      </w:r>
      <w:r w:rsidR="00837ACB" w:rsidRPr="00230C7D">
        <w:rPr>
          <w:rFonts w:ascii="Arial" w:hAnsi="Arial" w:cs="Arial"/>
          <w:sz w:val="18"/>
        </w:rPr>
        <w:t>setiem</w:t>
      </w:r>
      <w:r w:rsidR="00B33B5F" w:rsidRPr="00230C7D">
        <w:rPr>
          <w:rFonts w:ascii="Arial" w:hAnsi="Arial" w:cs="Arial"/>
          <w:sz w:val="18"/>
        </w:rPr>
        <w:t>bre del 201</w:t>
      </w:r>
      <w:r w:rsidR="00D00045" w:rsidRPr="00230C7D">
        <w:rPr>
          <w:rFonts w:ascii="Arial" w:hAnsi="Arial" w:cs="Arial"/>
          <w:sz w:val="18"/>
        </w:rPr>
        <w:t>3</w:t>
      </w:r>
      <w:r w:rsidR="00D649E3" w:rsidRPr="00230C7D">
        <w:rPr>
          <w:rFonts w:ascii="Arial" w:hAnsi="Arial" w:cs="Arial"/>
          <w:sz w:val="18"/>
        </w:rPr>
        <w:t>.</w:t>
      </w:r>
    </w:p>
    <w:p w:rsidR="008B3908" w:rsidRPr="00230C7D" w:rsidRDefault="008B3908" w:rsidP="008B3908">
      <w:pPr>
        <w:jc w:val="both"/>
        <w:rPr>
          <w:rFonts w:ascii="Arial" w:hAnsi="Arial" w:cs="Arial"/>
          <w:sz w:val="18"/>
        </w:rPr>
      </w:pPr>
      <w:r w:rsidRPr="00230C7D">
        <w:rPr>
          <w:rFonts w:ascii="Arial" w:hAnsi="Arial" w:cs="Arial"/>
          <w:sz w:val="18"/>
        </w:rPr>
        <w:t xml:space="preserve">(2): Presupuesto modificado al </w:t>
      </w:r>
      <w:r w:rsidR="005520D6">
        <w:rPr>
          <w:rFonts w:ascii="Arial" w:hAnsi="Arial" w:cs="Arial"/>
          <w:sz w:val="18"/>
        </w:rPr>
        <w:t>31 de diciembre</w:t>
      </w:r>
      <w:r w:rsidR="00D00045" w:rsidRPr="00230C7D">
        <w:rPr>
          <w:rFonts w:ascii="Arial" w:hAnsi="Arial" w:cs="Arial"/>
          <w:sz w:val="18"/>
        </w:rPr>
        <w:t xml:space="preserve"> del 2014</w:t>
      </w:r>
      <w:r w:rsidRPr="00230C7D">
        <w:rPr>
          <w:rFonts w:ascii="Arial" w:hAnsi="Arial" w:cs="Arial"/>
          <w:sz w:val="18"/>
        </w:rPr>
        <w:t>.</w:t>
      </w:r>
    </w:p>
    <w:p w:rsidR="008B3908" w:rsidRPr="00230C7D" w:rsidRDefault="008B3908" w:rsidP="008B3908">
      <w:pPr>
        <w:jc w:val="both"/>
        <w:rPr>
          <w:rFonts w:ascii="Arial" w:hAnsi="Arial" w:cs="Arial"/>
          <w:sz w:val="18"/>
        </w:rPr>
      </w:pPr>
      <w:r w:rsidRPr="00230C7D">
        <w:rPr>
          <w:rFonts w:ascii="Arial" w:hAnsi="Arial" w:cs="Arial"/>
          <w:sz w:val="18"/>
        </w:rPr>
        <w:t>(3): Relación de ejecución con el presupuesto modificado.</w:t>
      </w:r>
    </w:p>
    <w:p w:rsidR="001B63E4" w:rsidRPr="00230C7D" w:rsidRDefault="001B63E4" w:rsidP="008B3908">
      <w:pPr>
        <w:jc w:val="both"/>
        <w:rPr>
          <w:rFonts w:ascii="Arial" w:hAnsi="Arial" w:cs="Arial"/>
          <w:sz w:val="18"/>
        </w:rPr>
      </w:pPr>
    </w:p>
    <w:p w:rsidR="002D0F5D" w:rsidRPr="00230C7D" w:rsidRDefault="008B3908" w:rsidP="00A31F1B">
      <w:pPr>
        <w:spacing w:line="360" w:lineRule="auto"/>
        <w:jc w:val="both"/>
        <w:rPr>
          <w:rFonts w:ascii="Arial" w:hAnsi="Arial" w:cs="Arial"/>
          <w:b/>
          <w:u w:val="single"/>
        </w:rPr>
      </w:pPr>
      <w:r w:rsidRPr="00230C7D">
        <w:rPr>
          <w:rFonts w:ascii="Arial" w:hAnsi="Arial" w:cs="Arial"/>
          <w:b/>
          <w:i/>
          <w:sz w:val="18"/>
          <w:szCs w:val="18"/>
        </w:rPr>
        <w:t xml:space="preserve">Fuente: </w:t>
      </w:r>
      <w:proofErr w:type="spellStart"/>
      <w:r w:rsidRPr="00230C7D">
        <w:rPr>
          <w:rFonts w:ascii="Arial" w:hAnsi="Arial" w:cs="Arial"/>
          <w:b/>
          <w:i/>
          <w:sz w:val="18"/>
          <w:szCs w:val="18"/>
        </w:rPr>
        <w:t>A</w:t>
      </w:r>
      <w:r w:rsidR="001B63E4" w:rsidRPr="00230C7D">
        <w:rPr>
          <w:rFonts w:ascii="Arial" w:hAnsi="Arial" w:cs="Arial"/>
          <w:b/>
          <w:i/>
          <w:sz w:val="18"/>
          <w:szCs w:val="18"/>
        </w:rPr>
        <w:t>peuna</w:t>
      </w:r>
      <w:proofErr w:type="spellEnd"/>
      <w:r w:rsidRPr="00230C7D">
        <w:rPr>
          <w:rFonts w:ascii="Arial" w:hAnsi="Arial" w:cs="Arial"/>
          <w:b/>
          <w:i/>
          <w:sz w:val="18"/>
          <w:szCs w:val="18"/>
        </w:rPr>
        <w:t>, con datos del Programa de Gestión Financiera.</w:t>
      </w:r>
      <w:bookmarkStart w:id="53" w:name="_Toc348683623"/>
      <w:bookmarkStart w:id="54" w:name="_Toc237747463"/>
    </w:p>
    <w:bookmarkEnd w:id="47"/>
    <w:bookmarkEnd w:id="48"/>
    <w:bookmarkEnd w:id="49"/>
    <w:bookmarkEnd w:id="50"/>
    <w:bookmarkEnd w:id="51"/>
    <w:bookmarkEnd w:id="52"/>
    <w:bookmarkEnd w:id="53"/>
    <w:bookmarkEnd w:id="54"/>
    <w:p w:rsidR="00C51C31" w:rsidRPr="00230C7D" w:rsidRDefault="00C51C31" w:rsidP="005F4E62">
      <w:pPr>
        <w:spacing w:line="360" w:lineRule="auto"/>
        <w:jc w:val="both"/>
        <w:rPr>
          <w:rFonts w:ascii="Arial" w:hAnsi="Arial" w:cs="Arial"/>
          <w:sz w:val="18"/>
          <w:u w:val="single"/>
        </w:rPr>
      </w:pPr>
    </w:p>
    <w:p w:rsidR="00A31F1B" w:rsidRDefault="00A31F1B">
      <w:pPr>
        <w:rPr>
          <w:rFonts w:ascii="Arial" w:hAnsi="Arial" w:cs="Arial"/>
          <w:u w:val="single"/>
        </w:rPr>
      </w:pPr>
      <w:r>
        <w:rPr>
          <w:rFonts w:ascii="Arial" w:hAnsi="Arial" w:cs="Arial"/>
          <w:u w:val="single"/>
        </w:rPr>
        <w:br w:type="page"/>
      </w:r>
    </w:p>
    <w:p w:rsidR="00C51C31" w:rsidRPr="00230C7D" w:rsidRDefault="00C51C31" w:rsidP="009F37B0">
      <w:pPr>
        <w:spacing w:line="360" w:lineRule="auto"/>
        <w:jc w:val="both"/>
        <w:rPr>
          <w:rFonts w:ascii="Arial" w:hAnsi="Arial" w:cs="Arial"/>
          <w:u w:val="single"/>
        </w:rPr>
      </w:pPr>
      <w:r w:rsidRPr="00230C7D">
        <w:rPr>
          <w:rFonts w:ascii="Arial" w:hAnsi="Arial" w:cs="Arial"/>
          <w:u w:val="single"/>
        </w:rPr>
        <w:lastRenderedPageBreak/>
        <w:t>Programa Vida Universitaria:</w:t>
      </w:r>
    </w:p>
    <w:p w:rsidR="00C51C31" w:rsidRPr="00230C7D" w:rsidRDefault="00C51C31" w:rsidP="009F37B0">
      <w:pPr>
        <w:spacing w:line="360" w:lineRule="auto"/>
        <w:jc w:val="both"/>
        <w:rPr>
          <w:rFonts w:ascii="Arial" w:hAnsi="Arial" w:cs="Arial"/>
          <w:u w:val="single"/>
        </w:rPr>
      </w:pPr>
    </w:p>
    <w:p w:rsidR="0058619F" w:rsidRPr="00832895" w:rsidRDefault="0058619F" w:rsidP="009F37B0">
      <w:pPr>
        <w:spacing w:line="360" w:lineRule="auto"/>
        <w:jc w:val="both"/>
        <w:rPr>
          <w:rFonts w:ascii="Arial" w:hAnsi="Arial" w:cs="Arial"/>
          <w:lang w:val="es-CR" w:eastAsia="es-CR"/>
        </w:rPr>
      </w:pPr>
      <w:r w:rsidRPr="00832895">
        <w:rPr>
          <w:rFonts w:ascii="Arial" w:hAnsi="Arial" w:cs="Arial"/>
        </w:rPr>
        <w:t xml:space="preserve">Al programa Vida </w:t>
      </w:r>
      <w:r w:rsidR="002A41F0" w:rsidRPr="00832895">
        <w:rPr>
          <w:rFonts w:ascii="Arial" w:hAnsi="Arial" w:cs="Arial"/>
        </w:rPr>
        <w:t>U</w:t>
      </w:r>
      <w:r w:rsidRPr="00832895">
        <w:rPr>
          <w:rFonts w:ascii="Arial" w:hAnsi="Arial" w:cs="Arial"/>
        </w:rPr>
        <w:t xml:space="preserve">niversitaria se le asignaron en el presupuesto institucional un total de </w:t>
      </w:r>
      <w:r w:rsidR="001B624C" w:rsidRPr="00832895">
        <w:rPr>
          <w:rFonts w:ascii="Arial" w:hAnsi="Arial" w:cs="Arial"/>
          <w:lang w:eastAsia="es-CR"/>
        </w:rPr>
        <w:t>₡</w:t>
      </w:r>
      <w:r w:rsidR="00EC72E4" w:rsidRPr="00832895">
        <w:rPr>
          <w:rFonts w:ascii="Arial" w:hAnsi="Arial" w:cs="Arial"/>
          <w:lang w:val="es-CR" w:eastAsia="es-CR"/>
        </w:rPr>
        <w:t>1</w:t>
      </w:r>
      <w:r w:rsidR="00832895" w:rsidRPr="00832895">
        <w:rPr>
          <w:rFonts w:ascii="Arial" w:hAnsi="Arial" w:cs="Arial"/>
          <w:lang w:val="es-CR" w:eastAsia="es-CR"/>
        </w:rPr>
        <w:t>7</w:t>
      </w:r>
      <w:r w:rsidR="00FF2399" w:rsidRPr="00832895">
        <w:rPr>
          <w:rFonts w:ascii="Arial" w:hAnsi="Arial" w:cs="Arial"/>
          <w:lang w:val="es-CR" w:eastAsia="es-CR"/>
        </w:rPr>
        <w:t>.</w:t>
      </w:r>
      <w:r w:rsidR="00832895" w:rsidRPr="00832895">
        <w:rPr>
          <w:rFonts w:ascii="Arial" w:hAnsi="Arial" w:cs="Arial"/>
          <w:lang w:val="es-CR" w:eastAsia="es-CR"/>
        </w:rPr>
        <w:t>313</w:t>
      </w:r>
      <w:r w:rsidR="00FF2399" w:rsidRPr="00832895">
        <w:rPr>
          <w:rFonts w:ascii="Arial" w:hAnsi="Arial" w:cs="Arial"/>
          <w:lang w:val="es-CR" w:eastAsia="es-CR"/>
        </w:rPr>
        <w:t>,</w:t>
      </w:r>
      <w:r w:rsidR="00832895" w:rsidRPr="00832895">
        <w:rPr>
          <w:rFonts w:ascii="Arial" w:hAnsi="Arial" w:cs="Arial"/>
          <w:lang w:val="es-CR" w:eastAsia="es-CR"/>
        </w:rPr>
        <w:t>8</w:t>
      </w:r>
      <w:r w:rsidR="00FF2399" w:rsidRPr="00832895">
        <w:rPr>
          <w:rFonts w:ascii="Arial" w:hAnsi="Arial" w:cs="Arial"/>
          <w:lang w:eastAsia="es-CR"/>
        </w:rPr>
        <w:t xml:space="preserve"> </w:t>
      </w:r>
      <w:r w:rsidRPr="00832895">
        <w:rPr>
          <w:rFonts w:ascii="Arial" w:hAnsi="Arial" w:cs="Arial"/>
        </w:rPr>
        <w:t xml:space="preserve">millones, de los cuales se ejecutaron durante el </w:t>
      </w:r>
      <w:r w:rsidR="00227675" w:rsidRPr="00832895">
        <w:rPr>
          <w:rFonts w:ascii="Arial" w:hAnsi="Arial" w:cs="Arial"/>
        </w:rPr>
        <w:t xml:space="preserve"> </w:t>
      </w:r>
      <w:r w:rsidR="00B33B5F" w:rsidRPr="00832895">
        <w:rPr>
          <w:rFonts w:ascii="Arial" w:hAnsi="Arial" w:cs="Arial"/>
        </w:rPr>
        <w:t>201</w:t>
      </w:r>
      <w:r w:rsidR="00AD3AA8" w:rsidRPr="00832895">
        <w:rPr>
          <w:rFonts w:ascii="Arial" w:hAnsi="Arial" w:cs="Arial"/>
        </w:rPr>
        <w:t>4</w:t>
      </w:r>
      <w:r w:rsidR="00FF2399" w:rsidRPr="00832895">
        <w:rPr>
          <w:rFonts w:ascii="Arial" w:hAnsi="Arial" w:cs="Arial"/>
        </w:rPr>
        <w:t xml:space="preserve"> </w:t>
      </w:r>
      <w:r w:rsidR="001B624C" w:rsidRPr="00832895">
        <w:rPr>
          <w:rFonts w:ascii="Arial" w:hAnsi="Arial" w:cs="Arial"/>
          <w:lang w:eastAsia="es-CR"/>
        </w:rPr>
        <w:t>₡</w:t>
      </w:r>
      <w:r w:rsidR="00832895" w:rsidRPr="00832895">
        <w:rPr>
          <w:rFonts w:ascii="Arial" w:hAnsi="Arial" w:cs="Arial"/>
        </w:rPr>
        <w:t>14</w:t>
      </w:r>
      <w:r w:rsidR="009F37B0" w:rsidRPr="00832895">
        <w:rPr>
          <w:rFonts w:ascii="Arial" w:hAnsi="Arial" w:cs="Arial"/>
        </w:rPr>
        <w:t>.</w:t>
      </w:r>
      <w:r w:rsidR="00832895" w:rsidRPr="00832895">
        <w:rPr>
          <w:rFonts w:ascii="Arial" w:hAnsi="Arial" w:cs="Arial"/>
        </w:rPr>
        <w:t>899</w:t>
      </w:r>
      <w:r w:rsidR="009F37B0" w:rsidRPr="00832895">
        <w:rPr>
          <w:rFonts w:ascii="Arial" w:hAnsi="Arial" w:cs="Arial"/>
        </w:rPr>
        <w:t>,</w:t>
      </w:r>
      <w:r w:rsidR="00832895" w:rsidRPr="00832895">
        <w:rPr>
          <w:rFonts w:ascii="Arial" w:hAnsi="Arial" w:cs="Arial"/>
        </w:rPr>
        <w:t>4</w:t>
      </w:r>
      <w:r w:rsidR="00FF2399" w:rsidRPr="00832895">
        <w:rPr>
          <w:rFonts w:ascii="Arial" w:hAnsi="Arial" w:cs="Arial"/>
          <w:lang w:val="es-CR" w:eastAsia="es-CR"/>
        </w:rPr>
        <w:t xml:space="preserve"> </w:t>
      </w:r>
      <w:r w:rsidRPr="00832895">
        <w:rPr>
          <w:rFonts w:ascii="Arial" w:hAnsi="Arial" w:cs="Arial"/>
        </w:rPr>
        <w:t>millones, es decir un</w:t>
      </w:r>
      <w:r w:rsidR="00FF2399" w:rsidRPr="00832895">
        <w:rPr>
          <w:rFonts w:ascii="Arial" w:hAnsi="Arial" w:cs="Arial"/>
        </w:rPr>
        <w:t xml:space="preserve"> </w:t>
      </w:r>
      <w:r w:rsidR="00832895" w:rsidRPr="00832895">
        <w:rPr>
          <w:rFonts w:ascii="Arial" w:hAnsi="Arial" w:cs="Arial"/>
          <w:b/>
        </w:rPr>
        <w:t>86</w:t>
      </w:r>
      <w:r w:rsidR="009F37B0" w:rsidRPr="00832895">
        <w:rPr>
          <w:rFonts w:ascii="Arial" w:hAnsi="Arial" w:cs="Arial"/>
          <w:b/>
        </w:rPr>
        <w:t>,</w:t>
      </w:r>
      <w:r w:rsidR="00832895" w:rsidRPr="00832895">
        <w:rPr>
          <w:rFonts w:ascii="Arial" w:hAnsi="Arial" w:cs="Arial"/>
          <w:b/>
        </w:rPr>
        <w:t>1</w:t>
      </w:r>
      <w:r w:rsidR="009F37B0" w:rsidRPr="00832895">
        <w:rPr>
          <w:rFonts w:ascii="Arial" w:hAnsi="Arial" w:cs="Arial"/>
          <w:b/>
        </w:rPr>
        <w:t>%</w:t>
      </w:r>
      <w:r w:rsidR="001B23EE" w:rsidRPr="00832895">
        <w:rPr>
          <w:rFonts w:ascii="Arial" w:hAnsi="Arial" w:cs="Arial"/>
          <w:b/>
          <w:lang w:val="es-CR" w:eastAsia="es-CR"/>
        </w:rPr>
        <w:t>.</w:t>
      </w:r>
    </w:p>
    <w:p w:rsidR="00AD3AA8" w:rsidRPr="00832895" w:rsidRDefault="00AD3AA8" w:rsidP="009F37B0">
      <w:pPr>
        <w:spacing w:line="360" w:lineRule="auto"/>
        <w:jc w:val="both"/>
        <w:rPr>
          <w:rFonts w:ascii="Arial" w:hAnsi="Arial" w:cs="Arial"/>
        </w:rPr>
      </w:pPr>
    </w:p>
    <w:p w:rsidR="0058619F" w:rsidRPr="00115116" w:rsidRDefault="0058619F" w:rsidP="0058619F">
      <w:pPr>
        <w:jc w:val="center"/>
        <w:rPr>
          <w:rFonts w:ascii="Arial" w:hAnsi="Arial" w:cs="Arial"/>
          <w:b/>
          <w:lang w:val="pt-BR"/>
        </w:rPr>
      </w:pPr>
      <w:r w:rsidRPr="00832895">
        <w:rPr>
          <w:rFonts w:ascii="Arial" w:hAnsi="Arial" w:cs="Arial"/>
          <w:b/>
          <w:lang w:val="pt-BR"/>
        </w:rPr>
        <w:t>G</w:t>
      </w:r>
      <w:r w:rsidRPr="00115116">
        <w:rPr>
          <w:rFonts w:ascii="Arial" w:hAnsi="Arial" w:cs="Arial"/>
          <w:b/>
          <w:lang w:val="pt-BR"/>
        </w:rPr>
        <w:t>RÁFICO N° 4</w:t>
      </w:r>
    </w:p>
    <w:p w:rsidR="0058619F" w:rsidRPr="001F5814" w:rsidRDefault="0058619F" w:rsidP="0058619F">
      <w:pPr>
        <w:jc w:val="center"/>
        <w:rPr>
          <w:rFonts w:ascii="Arial" w:hAnsi="Arial" w:cs="Arial"/>
          <w:b/>
          <w:lang w:val="pt-BR"/>
        </w:rPr>
      </w:pPr>
      <w:r w:rsidRPr="00115116">
        <w:rPr>
          <w:rFonts w:ascii="Arial" w:hAnsi="Arial" w:cs="Arial"/>
          <w:b/>
          <w:lang w:val="pt-BR"/>
        </w:rPr>
        <w:t xml:space="preserve">PROGRAMA </w:t>
      </w:r>
      <w:r w:rsidRPr="001F5814">
        <w:rPr>
          <w:rFonts w:ascii="Arial" w:hAnsi="Arial" w:cs="Arial"/>
          <w:b/>
          <w:lang w:val="pt-BR"/>
        </w:rPr>
        <w:t>VIDA UNIVERSITARIA</w:t>
      </w:r>
    </w:p>
    <w:p w:rsidR="0058619F" w:rsidRPr="009F3F57" w:rsidRDefault="0058619F" w:rsidP="0058619F">
      <w:pPr>
        <w:tabs>
          <w:tab w:val="left" w:pos="1890"/>
          <w:tab w:val="center" w:pos="4681"/>
        </w:tabs>
        <w:jc w:val="center"/>
        <w:rPr>
          <w:rFonts w:ascii="Arial" w:hAnsi="Arial" w:cs="Arial"/>
          <w:b/>
        </w:rPr>
      </w:pPr>
      <w:r w:rsidRPr="001F5814">
        <w:rPr>
          <w:rFonts w:ascii="Arial" w:hAnsi="Arial" w:cs="Arial"/>
          <w:b/>
        </w:rPr>
        <w:t>ASIGNACIÓN</w:t>
      </w:r>
      <w:r w:rsidRPr="009F3F57">
        <w:rPr>
          <w:rFonts w:ascii="Arial" w:hAnsi="Arial" w:cs="Arial"/>
          <w:b/>
        </w:rPr>
        <w:t xml:space="preserve"> Y EJECUCIÓN</w:t>
      </w:r>
    </w:p>
    <w:p w:rsidR="009631FE" w:rsidRPr="00B726B3" w:rsidRDefault="002939F1" w:rsidP="00893927">
      <w:pPr>
        <w:tabs>
          <w:tab w:val="left" w:pos="1890"/>
          <w:tab w:val="center" w:pos="4681"/>
        </w:tabs>
        <w:jc w:val="center"/>
        <w:rPr>
          <w:noProof/>
          <w:lang w:val="es-CR" w:eastAsia="es-CR"/>
        </w:rPr>
      </w:pPr>
      <w:r w:rsidRPr="00B726B3">
        <w:rPr>
          <w:rFonts w:ascii="Arial" w:hAnsi="Arial" w:cs="Arial"/>
        </w:rPr>
        <w:t>–</w:t>
      </w:r>
      <w:r w:rsidR="0058619F" w:rsidRPr="00B726B3">
        <w:rPr>
          <w:rFonts w:ascii="Arial" w:hAnsi="Arial" w:cs="Arial"/>
          <w:b/>
        </w:rPr>
        <w:t xml:space="preserve">Al </w:t>
      </w:r>
      <w:r w:rsidR="005520D6" w:rsidRPr="00B726B3">
        <w:rPr>
          <w:rFonts w:ascii="Arial" w:hAnsi="Arial" w:cs="Arial"/>
          <w:b/>
        </w:rPr>
        <w:t>31 de diciembre</w:t>
      </w:r>
      <w:r w:rsidR="00AD3AA8" w:rsidRPr="00B726B3">
        <w:rPr>
          <w:rFonts w:ascii="Arial" w:hAnsi="Arial" w:cs="Arial"/>
          <w:b/>
        </w:rPr>
        <w:t xml:space="preserve"> del 2014</w:t>
      </w:r>
      <w:r w:rsidRPr="00B726B3">
        <w:rPr>
          <w:rFonts w:ascii="Arial" w:hAnsi="Arial" w:cs="Arial"/>
        </w:rPr>
        <w:t>–</w:t>
      </w:r>
    </w:p>
    <w:p w:rsidR="00A87B25" w:rsidRPr="00734A97" w:rsidRDefault="00B726B3" w:rsidP="00893927">
      <w:pPr>
        <w:tabs>
          <w:tab w:val="left" w:pos="1890"/>
          <w:tab w:val="center" w:pos="4681"/>
        </w:tabs>
        <w:jc w:val="center"/>
        <w:rPr>
          <w:rFonts w:ascii="Arial" w:hAnsi="Arial" w:cs="Arial"/>
          <w:b/>
          <w:noProof/>
          <w:lang w:val="es-CR" w:eastAsia="es-CR"/>
        </w:rPr>
      </w:pPr>
      <w:r>
        <w:rPr>
          <w:noProof/>
          <w:lang w:val="es-CR" w:eastAsia="es-CR"/>
        </w:rPr>
        <w:drawing>
          <wp:inline distT="0" distB="0" distL="0" distR="0" wp14:anchorId="54D27AF8" wp14:editId="29C45663">
            <wp:extent cx="4572000" cy="2762250"/>
            <wp:effectExtent l="0" t="0" r="19050" b="1905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8619F" w:rsidRPr="00734A97" w:rsidRDefault="0058619F" w:rsidP="0058619F">
      <w:pPr>
        <w:spacing w:line="360" w:lineRule="auto"/>
        <w:ind w:left="1134"/>
        <w:jc w:val="both"/>
        <w:rPr>
          <w:rFonts w:ascii="Arial" w:hAnsi="Arial" w:cs="Arial"/>
          <w:b/>
          <w:i/>
          <w:sz w:val="18"/>
          <w:szCs w:val="18"/>
        </w:rPr>
      </w:pPr>
      <w:r w:rsidRPr="00734A97">
        <w:rPr>
          <w:rFonts w:ascii="Arial" w:hAnsi="Arial" w:cs="Arial"/>
          <w:b/>
          <w:i/>
          <w:sz w:val="18"/>
          <w:szCs w:val="18"/>
        </w:rPr>
        <w:t xml:space="preserve">Fuente: </w:t>
      </w:r>
      <w:proofErr w:type="spellStart"/>
      <w:r w:rsidRPr="00734A97">
        <w:rPr>
          <w:rFonts w:ascii="Arial" w:hAnsi="Arial" w:cs="Arial"/>
          <w:b/>
          <w:i/>
          <w:sz w:val="18"/>
          <w:szCs w:val="18"/>
        </w:rPr>
        <w:t>Apeuna</w:t>
      </w:r>
      <w:proofErr w:type="spellEnd"/>
      <w:r w:rsidRPr="00734A97">
        <w:rPr>
          <w:rFonts w:ascii="Arial" w:hAnsi="Arial" w:cs="Arial"/>
          <w:b/>
          <w:i/>
          <w:sz w:val="18"/>
          <w:szCs w:val="18"/>
        </w:rPr>
        <w:t>, con datos del Programa de Gestión Financiera.</w:t>
      </w:r>
    </w:p>
    <w:p w:rsidR="00C51C31" w:rsidRPr="00230C7D" w:rsidRDefault="00C51C31" w:rsidP="001B624C">
      <w:pPr>
        <w:spacing w:line="360" w:lineRule="auto"/>
        <w:jc w:val="both"/>
        <w:rPr>
          <w:rFonts w:ascii="Arial" w:hAnsi="Arial" w:cs="Arial"/>
        </w:rPr>
      </w:pPr>
    </w:p>
    <w:p w:rsidR="007E2EEC" w:rsidRPr="00230C7D" w:rsidRDefault="007A68D1" w:rsidP="001B624C">
      <w:pPr>
        <w:spacing w:line="360" w:lineRule="auto"/>
        <w:jc w:val="both"/>
        <w:rPr>
          <w:rFonts w:ascii="Arial" w:hAnsi="Arial" w:cs="Arial"/>
        </w:rPr>
      </w:pPr>
      <w:r w:rsidRPr="00230C7D">
        <w:rPr>
          <w:rFonts w:ascii="Arial" w:hAnsi="Arial" w:cs="Arial"/>
        </w:rPr>
        <w:t xml:space="preserve">En el </w:t>
      </w:r>
      <w:r w:rsidR="00790770" w:rsidRPr="00230C7D">
        <w:rPr>
          <w:rFonts w:ascii="Arial" w:hAnsi="Arial" w:cs="Arial"/>
        </w:rPr>
        <w:t>cuadr</w:t>
      </w:r>
      <w:r w:rsidRPr="00230C7D">
        <w:rPr>
          <w:rFonts w:ascii="Arial" w:hAnsi="Arial" w:cs="Arial"/>
        </w:rPr>
        <w:t xml:space="preserve">o que se presenta </w:t>
      </w:r>
      <w:r w:rsidR="006745E3" w:rsidRPr="00230C7D">
        <w:rPr>
          <w:rFonts w:ascii="Arial" w:hAnsi="Arial" w:cs="Arial"/>
        </w:rPr>
        <w:t>seguidamente</w:t>
      </w:r>
      <w:r w:rsidRPr="00230C7D">
        <w:rPr>
          <w:rFonts w:ascii="Arial" w:hAnsi="Arial" w:cs="Arial"/>
        </w:rPr>
        <w:t xml:space="preserve"> se puede observar el grado de ejecución porcentual de cada uno de los objetivos del Programa Vida </w:t>
      </w:r>
      <w:r w:rsidR="008B5ADF" w:rsidRPr="00230C7D">
        <w:rPr>
          <w:rFonts w:ascii="Arial" w:hAnsi="Arial" w:cs="Arial"/>
        </w:rPr>
        <w:t xml:space="preserve">Universitaria </w:t>
      </w:r>
      <w:r w:rsidRPr="00230C7D">
        <w:rPr>
          <w:rFonts w:ascii="Arial" w:hAnsi="Arial" w:cs="Arial"/>
        </w:rPr>
        <w:t xml:space="preserve">al </w:t>
      </w:r>
      <w:r w:rsidR="005520D6">
        <w:rPr>
          <w:rFonts w:ascii="Arial" w:hAnsi="Arial" w:cs="Arial"/>
        </w:rPr>
        <w:t>31 de diciembre</w:t>
      </w:r>
      <w:r w:rsidR="00AD3AA8" w:rsidRPr="00230C7D">
        <w:rPr>
          <w:rFonts w:ascii="Arial" w:hAnsi="Arial" w:cs="Arial"/>
        </w:rPr>
        <w:t xml:space="preserve"> del 2014</w:t>
      </w:r>
      <w:r w:rsidRPr="00230C7D">
        <w:rPr>
          <w:rFonts w:ascii="Arial" w:hAnsi="Arial" w:cs="Arial"/>
        </w:rPr>
        <w:t>.</w:t>
      </w:r>
    </w:p>
    <w:p w:rsidR="00A31F1B" w:rsidRDefault="00A31F1B">
      <w:pPr>
        <w:rPr>
          <w:rFonts w:ascii="Arial" w:hAnsi="Arial" w:cs="Arial"/>
        </w:rPr>
      </w:pPr>
      <w:r>
        <w:rPr>
          <w:rFonts w:ascii="Arial" w:hAnsi="Arial" w:cs="Arial"/>
        </w:rPr>
        <w:br w:type="page"/>
      </w:r>
    </w:p>
    <w:p w:rsidR="0058619F" w:rsidRPr="00230C7D" w:rsidRDefault="00AD3AA8" w:rsidP="0058619F">
      <w:pPr>
        <w:jc w:val="center"/>
        <w:rPr>
          <w:rFonts w:ascii="Arial" w:hAnsi="Arial" w:cs="Arial"/>
          <w:b/>
        </w:rPr>
      </w:pPr>
      <w:r w:rsidRPr="00230C7D">
        <w:rPr>
          <w:rFonts w:ascii="Arial" w:hAnsi="Arial" w:cs="Arial"/>
          <w:b/>
        </w:rPr>
        <w:lastRenderedPageBreak/>
        <w:t>CUADRO N°9</w:t>
      </w:r>
    </w:p>
    <w:p w:rsidR="0058619F" w:rsidRPr="00230C7D" w:rsidRDefault="0058619F" w:rsidP="0058619F">
      <w:pPr>
        <w:jc w:val="center"/>
        <w:rPr>
          <w:rFonts w:ascii="Arial" w:hAnsi="Arial" w:cs="Arial"/>
          <w:b/>
        </w:rPr>
      </w:pPr>
      <w:r w:rsidRPr="00230C7D">
        <w:rPr>
          <w:rFonts w:ascii="Arial" w:hAnsi="Arial" w:cs="Arial"/>
          <w:b/>
        </w:rPr>
        <w:t>PROGRAMA VIDA UNIVERSITARIA</w:t>
      </w:r>
    </w:p>
    <w:p w:rsidR="0058619F" w:rsidRPr="00230C7D" w:rsidRDefault="0058619F" w:rsidP="0058619F">
      <w:pPr>
        <w:jc w:val="center"/>
        <w:rPr>
          <w:rFonts w:ascii="Arial" w:hAnsi="Arial" w:cs="Arial"/>
          <w:b/>
        </w:rPr>
      </w:pPr>
    </w:p>
    <w:p w:rsidR="0058619F" w:rsidRPr="00230C7D" w:rsidRDefault="0058619F" w:rsidP="0058619F">
      <w:pPr>
        <w:jc w:val="center"/>
        <w:rPr>
          <w:rFonts w:ascii="Arial" w:hAnsi="Arial" w:cs="Arial"/>
          <w:sz w:val="22"/>
          <w:szCs w:val="22"/>
        </w:rPr>
      </w:pPr>
      <w:r w:rsidRPr="00230C7D">
        <w:rPr>
          <w:rFonts w:ascii="Arial" w:hAnsi="Arial" w:cs="Arial"/>
          <w:sz w:val="22"/>
          <w:szCs w:val="22"/>
        </w:rPr>
        <w:t xml:space="preserve">Formulación inicial, presupuesto modificado y ejecución al </w:t>
      </w:r>
      <w:r w:rsidR="005520D6">
        <w:rPr>
          <w:rFonts w:ascii="Arial" w:hAnsi="Arial" w:cs="Arial"/>
          <w:sz w:val="22"/>
          <w:szCs w:val="22"/>
        </w:rPr>
        <w:t>31 de diciembre</w:t>
      </w:r>
      <w:r w:rsidRPr="00230C7D">
        <w:rPr>
          <w:rFonts w:ascii="Arial" w:hAnsi="Arial" w:cs="Arial"/>
          <w:sz w:val="22"/>
          <w:szCs w:val="22"/>
        </w:rPr>
        <w:t xml:space="preserve">, según objetivo del Plan </w:t>
      </w:r>
      <w:r w:rsidR="002939F1" w:rsidRPr="00230C7D">
        <w:rPr>
          <w:rFonts w:ascii="Arial" w:hAnsi="Arial" w:cs="Arial"/>
          <w:sz w:val="22"/>
          <w:szCs w:val="22"/>
        </w:rPr>
        <w:t>o</w:t>
      </w:r>
      <w:r w:rsidRPr="00230C7D">
        <w:rPr>
          <w:rFonts w:ascii="Arial" w:hAnsi="Arial" w:cs="Arial"/>
          <w:sz w:val="22"/>
          <w:szCs w:val="22"/>
        </w:rPr>
        <w:t xml:space="preserve">perativo </w:t>
      </w:r>
      <w:r w:rsidR="002939F1" w:rsidRPr="00230C7D">
        <w:rPr>
          <w:rFonts w:ascii="Arial" w:hAnsi="Arial" w:cs="Arial"/>
          <w:sz w:val="22"/>
          <w:szCs w:val="22"/>
        </w:rPr>
        <w:t>anual i</w:t>
      </w:r>
      <w:r w:rsidRPr="00230C7D">
        <w:rPr>
          <w:rFonts w:ascii="Arial" w:hAnsi="Arial" w:cs="Arial"/>
          <w:sz w:val="22"/>
          <w:szCs w:val="22"/>
        </w:rPr>
        <w:t>nstitucional (POAI) del 201</w:t>
      </w:r>
      <w:r w:rsidR="00AD3AA8" w:rsidRPr="00230C7D">
        <w:rPr>
          <w:rFonts w:ascii="Arial" w:hAnsi="Arial" w:cs="Arial"/>
          <w:sz w:val="22"/>
          <w:szCs w:val="22"/>
        </w:rPr>
        <w:t>4</w:t>
      </w:r>
    </w:p>
    <w:p w:rsidR="0058619F" w:rsidRPr="00230C7D" w:rsidRDefault="0058619F" w:rsidP="0058619F">
      <w:pPr>
        <w:jc w:val="center"/>
        <w:rPr>
          <w:rFonts w:ascii="Arial" w:hAnsi="Arial" w:cs="Arial"/>
          <w:sz w:val="22"/>
          <w:szCs w:val="22"/>
        </w:rPr>
      </w:pPr>
      <w:r w:rsidRPr="00230C7D">
        <w:rPr>
          <w:rFonts w:ascii="Arial" w:hAnsi="Arial" w:cs="Arial"/>
          <w:sz w:val="22"/>
          <w:szCs w:val="22"/>
        </w:rPr>
        <w:t>(millones de colones)</w:t>
      </w:r>
    </w:p>
    <w:p w:rsidR="0058619F" w:rsidRPr="00230C7D" w:rsidRDefault="0058619F" w:rsidP="0058619F">
      <w:pPr>
        <w:jc w:val="center"/>
        <w:rPr>
          <w:rFonts w:ascii="Arial" w:hAnsi="Arial" w:cs="Arial"/>
        </w:rPr>
      </w:pPr>
    </w:p>
    <w:tbl>
      <w:tblPr>
        <w:tblW w:w="0" w:type="auto"/>
        <w:jc w:val="center"/>
        <w:tblBorders>
          <w:top w:val="single" w:sz="18" w:space="0" w:color="auto"/>
          <w:bottom w:val="single" w:sz="18" w:space="0" w:color="auto"/>
        </w:tblBorders>
        <w:tblLayout w:type="fixed"/>
        <w:tblLook w:val="04A0" w:firstRow="1" w:lastRow="0" w:firstColumn="1" w:lastColumn="0" w:noHBand="0" w:noVBand="1"/>
      </w:tblPr>
      <w:tblGrid>
        <w:gridCol w:w="1422"/>
        <w:gridCol w:w="1518"/>
        <w:gridCol w:w="2482"/>
        <w:gridCol w:w="236"/>
        <w:gridCol w:w="1814"/>
        <w:gridCol w:w="1459"/>
      </w:tblGrid>
      <w:tr w:rsidR="0058619F" w:rsidRPr="00230C7D" w:rsidTr="001B23EE">
        <w:trPr>
          <w:jc w:val="center"/>
        </w:trPr>
        <w:tc>
          <w:tcPr>
            <w:tcW w:w="1422" w:type="dxa"/>
            <w:vMerge w:val="restart"/>
            <w:tcBorders>
              <w:top w:val="single" w:sz="18" w:space="0" w:color="auto"/>
              <w:bottom w:val="nil"/>
            </w:tcBorders>
          </w:tcPr>
          <w:p w:rsidR="0058619F" w:rsidRPr="00230C7D" w:rsidRDefault="0058619F" w:rsidP="00737EF1">
            <w:pPr>
              <w:jc w:val="center"/>
              <w:rPr>
                <w:rFonts w:ascii="Arial" w:hAnsi="Arial" w:cs="Arial"/>
                <w:b/>
                <w:sz w:val="20"/>
                <w:szCs w:val="20"/>
              </w:rPr>
            </w:pPr>
            <w:r w:rsidRPr="00230C7D">
              <w:rPr>
                <w:rFonts w:ascii="Arial" w:hAnsi="Arial" w:cs="Arial"/>
                <w:b/>
                <w:sz w:val="20"/>
                <w:szCs w:val="20"/>
              </w:rPr>
              <w:t xml:space="preserve">Objetivos </w:t>
            </w:r>
          </w:p>
        </w:tc>
        <w:tc>
          <w:tcPr>
            <w:tcW w:w="4000" w:type="dxa"/>
            <w:gridSpan w:val="2"/>
            <w:tcBorders>
              <w:top w:val="single" w:sz="18" w:space="0" w:color="auto"/>
              <w:bottom w:val="single" w:sz="8" w:space="0" w:color="auto"/>
            </w:tcBorders>
          </w:tcPr>
          <w:p w:rsidR="0058619F" w:rsidRPr="00230C7D" w:rsidRDefault="0058619F" w:rsidP="00737EF1">
            <w:pPr>
              <w:jc w:val="center"/>
              <w:rPr>
                <w:rFonts w:ascii="Arial" w:hAnsi="Arial" w:cs="Arial"/>
                <w:b/>
                <w:sz w:val="20"/>
                <w:szCs w:val="20"/>
              </w:rPr>
            </w:pPr>
            <w:r w:rsidRPr="00230C7D">
              <w:rPr>
                <w:rFonts w:ascii="Arial" w:hAnsi="Arial" w:cs="Arial"/>
                <w:b/>
                <w:sz w:val="20"/>
                <w:szCs w:val="20"/>
              </w:rPr>
              <w:t>Presupuesto</w:t>
            </w:r>
          </w:p>
        </w:tc>
        <w:tc>
          <w:tcPr>
            <w:tcW w:w="236" w:type="dxa"/>
            <w:tcBorders>
              <w:top w:val="single" w:sz="18" w:space="0" w:color="auto"/>
              <w:bottom w:val="nil"/>
            </w:tcBorders>
          </w:tcPr>
          <w:p w:rsidR="0058619F" w:rsidRPr="00230C7D" w:rsidRDefault="0058619F" w:rsidP="00737EF1">
            <w:pPr>
              <w:jc w:val="center"/>
              <w:rPr>
                <w:rFonts w:ascii="Arial" w:hAnsi="Arial" w:cs="Arial"/>
                <w:b/>
                <w:sz w:val="20"/>
                <w:szCs w:val="20"/>
              </w:rPr>
            </w:pPr>
          </w:p>
        </w:tc>
        <w:tc>
          <w:tcPr>
            <w:tcW w:w="3273" w:type="dxa"/>
            <w:gridSpan w:val="2"/>
            <w:tcBorders>
              <w:top w:val="single" w:sz="18" w:space="0" w:color="auto"/>
              <w:bottom w:val="single" w:sz="8" w:space="0" w:color="auto"/>
            </w:tcBorders>
          </w:tcPr>
          <w:p w:rsidR="0058619F" w:rsidRPr="00230C7D" w:rsidRDefault="0058619F" w:rsidP="00737EF1">
            <w:pPr>
              <w:jc w:val="center"/>
              <w:rPr>
                <w:rFonts w:ascii="Arial" w:hAnsi="Arial" w:cs="Arial"/>
                <w:b/>
                <w:sz w:val="20"/>
                <w:szCs w:val="20"/>
              </w:rPr>
            </w:pPr>
            <w:r w:rsidRPr="00230C7D">
              <w:rPr>
                <w:rFonts w:ascii="Arial" w:hAnsi="Arial" w:cs="Arial"/>
                <w:b/>
                <w:sz w:val="20"/>
                <w:szCs w:val="20"/>
              </w:rPr>
              <w:t>Ejecución</w:t>
            </w:r>
          </w:p>
        </w:tc>
      </w:tr>
      <w:tr w:rsidR="0058619F" w:rsidRPr="00230C7D" w:rsidTr="001B23EE">
        <w:trPr>
          <w:jc w:val="center"/>
        </w:trPr>
        <w:tc>
          <w:tcPr>
            <w:tcW w:w="1422" w:type="dxa"/>
            <w:vMerge/>
            <w:tcBorders>
              <w:top w:val="nil"/>
              <w:bottom w:val="single" w:sz="12" w:space="0" w:color="auto"/>
            </w:tcBorders>
          </w:tcPr>
          <w:p w:rsidR="0058619F" w:rsidRPr="00230C7D" w:rsidRDefault="0058619F" w:rsidP="00737EF1">
            <w:pPr>
              <w:jc w:val="center"/>
              <w:rPr>
                <w:rFonts w:ascii="Arial" w:hAnsi="Arial" w:cs="Arial"/>
                <w:b/>
                <w:sz w:val="20"/>
                <w:szCs w:val="20"/>
              </w:rPr>
            </w:pPr>
          </w:p>
        </w:tc>
        <w:tc>
          <w:tcPr>
            <w:tcW w:w="1518" w:type="dxa"/>
            <w:tcBorders>
              <w:top w:val="single" w:sz="8" w:space="0" w:color="auto"/>
              <w:bottom w:val="single" w:sz="12" w:space="0" w:color="auto"/>
            </w:tcBorders>
          </w:tcPr>
          <w:p w:rsidR="0058619F" w:rsidRPr="00230C7D" w:rsidRDefault="0058619F" w:rsidP="00737EF1">
            <w:pPr>
              <w:jc w:val="center"/>
              <w:rPr>
                <w:rFonts w:ascii="Arial" w:hAnsi="Arial" w:cs="Arial"/>
                <w:b/>
                <w:sz w:val="20"/>
                <w:szCs w:val="20"/>
                <w:vertAlign w:val="superscript"/>
              </w:rPr>
            </w:pPr>
            <w:r w:rsidRPr="00230C7D">
              <w:rPr>
                <w:rFonts w:ascii="Arial" w:hAnsi="Arial" w:cs="Arial"/>
                <w:b/>
                <w:sz w:val="20"/>
                <w:szCs w:val="20"/>
              </w:rPr>
              <w:t>Inicial</w:t>
            </w:r>
            <w:r w:rsidRPr="00230C7D">
              <w:rPr>
                <w:rFonts w:ascii="Arial" w:hAnsi="Arial" w:cs="Arial"/>
                <w:b/>
                <w:sz w:val="20"/>
                <w:szCs w:val="20"/>
                <w:vertAlign w:val="superscript"/>
              </w:rPr>
              <w:t>(1)</w:t>
            </w:r>
          </w:p>
        </w:tc>
        <w:tc>
          <w:tcPr>
            <w:tcW w:w="2482" w:type="dxa"/>
            <w:tcBorders>
              <w:top w:val="single" w:sz="8" w:space="0" w:color="auto"/>
              <w:bottom w:val="single" w:sz="12" w:space="0" w:color="auto"/>
            </w:tcBorders>
          </w:tcPr>
          <w:p w:rsidR="0058619F" w:rsidRPr="00230C7D" w:rsidRDefault="0058619F" w:rsidP="00737EF1">
            <w:pPr>
              <w:jc w:val="center"/>
              <w:rPr>
                <w:rFonts w:ascii="Arial" w:hAnsi="Arial" w:cs="Arial"/>
                <w:b/>
                <w:sz w:val="20"/>
                <w:szCs w:val="20"/>
                <w:vertAlign w:val="superscript"/>
              </w:rPr>
            </w:pPr>
            <w:r w:rsidRPr="00230C7D">
              <w:rPr>
                <w:rFonts w:ascii="Arial" w:hAnsi="Arial" w:cs="Arial"/>
                <w:b/>
                <w:sz w:val="20"/>
                <w:szCs w:val="20"/>
              </w:rPr>
              <w:t>Modificado</w:t>
            </w:r>
            <w:r w:rsidRPr="00230C7D">
              <w:rPr>
                <w:rFonts w:ascii="Arial" w:hAnsi="Arial" w:cs="Arial"/>
                <w:b/>
                <w:sz w:val="20"/>
                <w:szCs w:val="20"/>
                <w:vertAlign w:val="superscript"/>
              </w:rPr>
              <w:t>(2)</w:t>
            </w:r>
          </w:p>
        </w:tc>
        <w:tc>
          <w:tcPr>
            <w:tcW w:w="236" w:type="dxa"/>
            <w:tcBorders>
              <w:top w:val="nil"/>
              <w:bottom w:val="single" w:sz="12" w:space="0" w:color="auto"/>
            </w:tcBorders>
          </w:tcPr>
          <w:p w:rsidR="0058619F" w:rsidRPr="00230C7D" w:rsidRDefault="0058619F" w:rsidP="00737EF1">
            <w:pPr>
              <w:jc w:val="center"/>
              <w:rPr>
                <w:rFonts w:ascii="Arial" w:hAnsi="Arial" w:cs="Arial"/>
                <w:b/>
                <w:sz w:val="20"/>
                <w:szCs w:val="20"/>
              </w:rPr>
            </w:pPr>
          </w:p>
        </w:tc>
        <w:tc>
          <w:tcPr>
            <w:tcW w:w="1814" w:type="dxa"/>
            <w:tcBorders>
              <w:top w:val="single" w:sz="8" w:space="0" w:color="auto"/>
              <w:bottom w:val="single" w:sz="12" w:space="0" w:color="auto"/>
            </w:tcBorders>
          </w:tcPr>
          <w:p w:rsidR="0058619F" w:rsidRPr="00230C7D" w:rsidRDefault="0058619F" w:rsidP="00737EF1">
            <w:pPr>
              <w:jc w:val="center"/>
              <w:rPr>
                <w:rFonts w:ascii="Arial" w:hAnsi="Arial" w:cs="Arial"/>
                <w:b/>
                <w:sz w:val="20"/>
                <w:szCs w:val="20"/>
              </w:rPr>
            </w:pPr>
            <w:r w:rsidRPr="00230C7D">
              <w:rPr>
                <w:rFonts w:ascii="Arial" w:hAnsi="Arial" w:cs="Arial"/>
                <w:b/>
                <w:sz w:val="20"/>
                <w:szCs w:val="20"/>
              </w:rPr>
              <w:t>Absoluto</w:t>
            </w:r>
          </w:p>
        </w:tc>
        <w:tc>
          <w:tcPr>
            <w:tcW w:w="1459" w:type="dxa"/>
            <w:tcBorders>
              <w:top w:val="single" w:sz="8" w:space="0" w:color="auto"/>
              <w:bottom w:val="single" w:sz="12" w:space="0" w:color="auto"/>
            </w:tcBorders>
          </w:tcPr>
          <w:p w:rsidR="0058619F" w:rsidRPr="00230C7D" w:rsidRDefault="0058619F" w:rsidP="00737EF1">
            <w:pPr>
              <w:jc w:val="center"/>
              <w:rPr>
                <w:rFonts w:ascii="Arial" w:hAnsi="Arial" w:cs="Arial"/>
                <w:b/>
                <w:sz w:val="20"/>
                <w:szCs w:val="20"/>
                <w:vertAlign w:val="superscript"/>
              </w:rPr>
            </w:pPr>
            <w:r w:rsidRPr="00230C7D">
              <w:rPr>
                <w:rFonts w:ascii="Arial" w:hAnsi="Arial" w:cs="Arial"/>
                <w:b/>
                <w:sz w:val="20"/>
                <w:szCs w:val="20"/>
              </w:rPr>
              <w:t>Relativo</w:t>
            </w:r>
            <w:r w:rsidRPr="00230C7D">
              <w:rPr>
                <w:rFonts w:ascii="Arial" w:hAnsi="Arial" w:cs="Arial"/>
                <w:b/>
                <w:sz w:val="20"/>
                <w:szCs w:val="20"/>
                <w:vertAlign w:val="superscript"/>
              </w:rPr>
              <w:t>(3)</w:t>
            </w:r>
          </w:p>
        </w:tc>
      </w:tr>
      <w:tr w:rsidR="00171FAC" w:rsidRPr="00230C7D" w:rsidTr="001B23EE">
        <w:trPr>
          <w:jc w:val="center"/>
        </w:trPr>
        <w:tc>
          <w:tcPr>
            <w:tcW w:w="1422" w:type="dxa"/>
            <w:tcBorders>
              <w:top w:val="single" w:sz="12" w:space="0" w:color="auto"/>
              <w:bottom w:val="nil"/>
            </w:tcBorders>
          </w:tcPr>
          <w:p w:rsidR="0058619F" w:rsidRPr="00230C7D" w:rsidRDefault="0058619F" w:rsidP="00737EF1">
            <w:pPr>
              <w:jc w:val="center"/>
              <w:rPr>
                <w:rFonts w:ascii="Arial" w:hAnsi="Arial" w:cs="Arial"/>
                <w:b/>
                <w:sz w:val="20"/>
                <w:szCs w:val="20"/>
              </w:rPr>
            </w:pPr>
            <w:r w:rsidRPr="00230C7D">
              <w:rPr>
                <w:rFonts w:ascii="Arial" w:hAnsi="Arial" w:cs="Arial"/>
                <w:b/>
                <w:sz w:val="20"/>
                <w:szCs w:val="20"/>
              </w:rPr>
              <w:t>1</w:t>
            </w:r>
          </w:p>
        </w:tc>
        <w:tc>
          <w:tcPr>
            <w:tcW w:w="1518" w:type="dxa"/>
            <w:tcBorders>
              <w:top w:val="single" w:sz="12" w:space="0" w:color="auto"/>
              <w:bottom w:val="nil"/>
            </w:tcBorders>
            <w:vAlign w:val="bottom"/>
          </w:tcPr>
          <w:p w:rsidR="0058619F" w:rsidRPr="00832895" w:rsidRDefault="00EC72E4" w:rsidP="00EC72E4">
            <w:pPr>
              <w:ind w:right="283"/>
              <w:jc w:val="right"/>
              <w:rPr>
                <w:rFonts w:ascii="Arial" w:hAnsi="Arial" w:cs="Arial"/>
                <w:sz w:val="20"/>
                <w:szCs w:val="20"/>
              </w:rPr>
            </w:pPr>
            <w:r w:rsidRPr="00832895">
              <w:rPr>
                <w:rFonts w:ascii="Arial" w:hAnsi="Arial" w:cs="Arial"/>
                <w:sz w:val="20"/>
                <w:szCs w:val="20"/>
              </w:rPr>
              <w:t>10</w:t>
            </w:r>
            <w:r w:rsidR="009F37B0" w:rsidRPr="00832895">
              <w:rPr>
                <w:rFonts w:ascii="Arial" w:hAnsi="Arial" w:cs="Arial"/>
                <w:sz w:val="20"/>
                <w:szCs w:val="20"/>
              </w:rPr>
              <w:t>.</w:t>
            </w:r>
            <w:r w:rsidRPr="00832895">
              <w:rPr>
                <w:rFonts w:ascii="Arial" w:hAnsi="Arial" w:cs="Arial"/>
                <w:sz w:val="20"/>
                <w:szCs w:val="20"/>
              </w:rPr>
              <w:t>272</w:t>
            </w:r>
            <w:r w:rsidR="009F37B0" w:rsidRPr="00832895">
              <w:rPr>
                <w:rFonts w:ascii="Arial" w:hAnsi="Arial" w:cs="Arial"/>
                <w:sz w:val="20"/>
                <w:szCs w:val="20"/>
              </w:rPr>
              <w:t>,</w:t>
            </w:r>
            <w:r w:rsidRPr="00832895">
              <w:rPr>
                <w:rFonts w:ascii="Arial" w:hAnsi="Arial" w:cs="Arial"/>
                <w:sz w:val="20"/>
                <w:szCs w:val="20"/>
              </w:rPr>
              <w:t>8</w:t>
            </w:r>
          </w:p>
        </w:tc>
        <w:tc>
          <w:tcPr>
            <w:tcW w:w="2482" w:type="dxa"/>
            <w:tcBorders>
              <w:top w:val="single" w:sz="12" w:space="0" w:color="auto"/>
              <w:bottom w:val="nil"/>
            </w:tcBorders>
            <w:vAlign w:val="bottom"/>
          </w:tcPr>
          <w:p w:rsidR="0058619F" w:rsidRPr="00832895" w:rsidRDefault="001A39C5" w:rsidP="00832895">
            <w:pPr>
              <w:ind w:right="794"/>
              <w:jc w:val="right"/>
              <w:rPr>
                <w:rFonts w:ascii="Arial" w:hAnsi="Arial" w:cs="Arial"/>
                <w:sz w:val="20"/>
                <w:szCs w:val="20"/>
              </w:rPr>
            </w:pPr>
            <w:r w:rsidRPr="00832895">
              <w:rPr>
                <w:rFonts w:ascii="Arial" w:hAnsi="Arial" w:cs="Arial"/>
                <w:sz w:val="20"/>
                <w:szCs w:val="20"/>
              </w:rPr>
              <w:t>1</w:t>
            </w:r>
            <w:r w:rsidR="00832895" w:rsidRPr="00832895">
              <w:rPr>
                <w:rFonts w:ascii="Arial" w:hAnsi="Arial" w:cs="Arial"/>
                <w:sz w:val="20"/>
                <w:szCs w:val="20"/>
              </w:rPr>
              <w:t>1</w:t>
            </w:r>
            <w:r w:rsidR="00D74E45" w:rsidRPr="00832895">
              <w:rPr>
                <w:rFonts w:ascii="Arial" w:hAnsi="Arial" w:cs="Arial"/>
                <w:sz w:val="20"/>
                <w:szCs w:val="20"/>
              </w:rPr>
              <w:t>.</w:t>
            </w:r>
            <w:r w:rsidR="00832895" w:rsidRPr="00832895">
              <w:rPr>
                <w:rFonts w:ascii="Arial" w:hAnsi="Arial" w:cs="Arial"/>
                <w:sz w:val="20"/>
                <w:szCs w:val="20"/>
              </w:rPr>
              <w:t>254</w:t>
            </w:r>
            <w:r w:rsidR="00D74E45" w:rsidRPr="00832895">
              <w:rPr>
                <w:rFonts w:ascii="Arial" w:hAnsi="Arial" w:cs="Arial"/>
                <w:sz w:val="20"/>
                <w:szCs w:val="20"/>
              </w:rPr>
              <w:t>,</w:t>
            </w:r>
            <w:r w:rsidR="00832895" w:rsidRPr="00832895">
              <w:rPr>
                <w:rFonts w:ascii="Arial" w:hAnsi="Arial" w:cs="Arial"/>
                <w:sz w:val="20"/>
                <w:szCs w:val="20"/>
              </w:rPr>
              <w:t>3</w:t>
            </w:r>
          </w:p>
        </w:tc>
        <w:tc>
          <w:tcPr>
            <w:tcW w:w="236" w:type="dxa"/>
            <w:tcBorders>
              <w:top w:val="single" w:sz="12" w:space="0" w:color="auto"/>
              <w:bottom w:val="nil"/>
            </w:tcBorders>
          </w:tcPr>
          <w:p w:rsidR="0058619F" w:rsidRPr="005520D6" w:rsidRDefault="0058619F" w:rsidP="00737EF1">
            <w:pPr>
              <w:ind w:right="907"/>
              <w:jc w:val="center"/>
              <w:rPr>
                <w:rFonts w:ascii="Arial" w:hAnsi="Arial" w:cs="Arial"/>
                <w:bCs/>
                <w:color w:val="00B0F0"/>
                <w:sz w:val="20"/>
                <w:szCs w:val="20"/>
              </w:rPr>
            </w:pPr>
          </w:p>
        </w:tc>
        <w:tc>
          <w:tcPr>
            <w:tcW w:w="1814" w:type="dxa"/>
            <w:tcBorders>
              <w:top w:val="single" w:sz="12" w:space="0" w:color="auto"/>
              <w:bottom w:val="nil"/>
            </w:tcBorders>
            <w:vAlign w:val="bottom"/>
          </w:tcPr>
          <w:p w:rsidR="0058619F" w:rsidRPr="00E86C14" w:rsidRDefault="00832895" w:rsidP="00832895">
            <w:pPr>
              <w:ind w:right="454"/>
              <w:jc w:val="right"/>
              <w:rPr>
                <w:rFonts w:ascii="Arial" w:hAnsi="Arial" w:cs="Arial"/>
                <w:sz w:val="20"/>
                <w:szCs w:val="20"/>
              </w:rPr>
            </w:pPr>
            <w:r w:rsidRPr="00E86C14">
              <w:rPr>
                <w:rFonts w:ascii="Arial" w:hAnsi="Arial" w:cs="Arial"/>
                <w:sz w:val="20"/>
                <w:szCs w:val="20"/>
              </w:rPr>
              <w:t>9</w:t>
            </w:r>
            <w:r w:rsidR="009F37B0" w:rsidRPr="00E86C14">
              <w:rPr>
                <w:rFonts w:ascii="Arial" w:hAnsi="Arial" w:cs="Arial"/>
                <w:sz w:val="20"/>
                <w:szCs w:val="20"/>
              </w:rPr>
              <w:t>.</w:t>
            </w:r>
            <w:r w:rsidRPr="00E86C14">
              <w:rPr>
                <w:rFonts w:ascii="Arial" w:hAnsi="Arial" w:cs="Arial"/>
                <w:sz w:val="20"/>
                <w:szCs w:val="20"/>
              </w:rPr>
              <w:t>884</w:t>
            </w:r>
            <w:r w:rsidR="009F37B0" w:rsidRPr="00E86C14">
              <w:rPr>
                <w:rFonts w:ascii="Arial" w:hAnsi="Arial" w:cs="Arial"/>
                <w:sz w:val="20"/>
                <w:szCs w:val="20"/>
              </w:rPr>
              <w:t>,</w:t>
            </w:r>
            <w:r w:rsidRPr="00E86C14">
              <w:rPr>
                <w:rFonts w:ascii="Arial" w:hAnsi="Arial" w:cs="Arial"/>
                <w:sz w:val="20"/>
                <w:szCs w:val="20"/>
              </w:rPr>
              <w:t>4</w:t>
            </w:r>
          </w:p>
        </w:tc>
        <w:tc>
          <w:tcPr>
            <w:tcW w:w="1459" w:type="dxa"/>
            <w:tcBorders>
              <w:top w:val="single" w:sz="12" w:space="0" w:color="auto"/>
              <w:bottom w:val="nil"/>
            </w:tcBorders>
            <w:vAlign w:val="bottom"/>
          </w:tcPr>
          <w:p w:rsidR="0058619F" w:rsidRPr="00E86C14" w:rsidRDefault="00E86C14" w:rsidP="001A39C5">
            <w:pPr>
              <w:ind w:right="340"/>
              <w:jc w:val="right"/>
              <w:rPr>
                <w:rFonts w:ascii="Arial" w:hAnsi="Arial" w:cs="Arial"/>
                <w:sz w:val="20"/>
                <w:szCs w:val="20"/>
              </w:rPr>
            </w:pPr>
            <w:r w:rsidRPr="00E86C14">
              <w:rPr>
                <w:rFonts w:ascii="Arial" w:hAnsi="Arial" w:cs="Arial"/>
                <w:sz w:val="20"/>
                <w:szCs w:val="20"/>
              </w:rPr>
              <w:t>87</w:t>
            </w:r>
            <w:r w:rsidR="009F37B0" w:rsidRPr="00E86C14">
              <w:rPr>
                <w:rFonts w:ascii="Arial" w:hAnsi="Arial" w:cs="Arial"/>
                <w:sz w:val="20"/>
                <w:szCs w:val="20"/>
              </w:rPr>
              <w:t>,</w:t>
            </w:r>
            <w:r w:rsidR="001A39C5" w:rsidRPr="00E86C14">
              <w:rPr>
                <w:rFonts w:ascii="Arial" w:hAnsi="Arial" w:cs="Arial"/>
                <w:sz w:val="20"/>
                <w:szCs w:val="20"/>
              </w:rPr>
              <w:t>8</w:t>
            </w:r>
            <w:r w:rsidR="009F37B0" w:rsidRPr="00E86C14">
              <w:rPr>
                <w:rFonts w:ascii="Arial" w:hAnsi="Arial" w:cs="Arial"/>
                <w:sz w:val="20"/>
                <w:szCs w:val="20"/>
              </w:rPr>
              <w:t>%</w:t>
            </w:r>
          </w:p>
        </w:tc>
      </w:tr>
      <w:tr w:rsidR="0058619F" w:rsidRPr="00230C7D" w:rsidTr="001B23EE">
        <w:trPr>
          <w:jc w:val="center"/>
        </w:trPr>
        <w:tc>
          <w:tcPr>
            <w:tcW w:w="1422" w:type="dxa"/>
            <w:tcBorders>
              <w:top w:val="nil"/>
              <w:bottom w:val="nil"/>
            </w:tcBorders>
          </w:tcPr>
          <w:p w:rsidR="0058619F" w:rsidRPr="00230C7D" w:rsidRDefault="0058619F" w:rsidP="00737EF1">
            <w:pPr>
              <w:jc w:val="center"/>
              <w:rPr>
                <w:rFonts w:ascii="Arial" w:hAnsi="Arial" w:cs="Arial"/>
                <w:b/>
                <w:sz w:val="20"/>
                <w:szCs w:val="20"/>
              </w:rPr>
            </w:pPr>
            <w:r w:rsidRPr="00230C7D">
              <w:rPr>
                <w:rFonts w:ascii="Arial" w:hAnsi="Arial" w:cs="Arial"/>
                <w:b/>
                <w:sz w:val="20"/>
                <w:szCs w:val="20"/>
              </w:rPr>
              <w:t>2</w:t>
            </w:r>
          </w:p>
        </w:tc>
        <w:tc>
          <w:tcPr>
            <w:tcW w:w="1518" w:type="dxa"/>
            <w:tcBorders>
              <w:top w:val="nil"/>
              <w:bottom w:val="nil"/>
            </w:tcBorders>
            <w:vAlign w:val="bottom"/>
          </w:tcPr>
          <w:p w:rsidR="0058619F" w:rsidRPr="00832895" w:rsidRDefault="00EC72E4" w:rsidP="001A39C5">
            <w:pPr>
              <w:ind w:right="283"/>
              <w:jc w:val="right"/>
              <w:rPr>
                <w:rFonts w:ascii="Arial" w:hAnsi="Arial" w:cs="Arial"/>
                <w:sz w:val="20"/>
                <w:szCs w:val="20"/>
              </w:rPr>
            </w:pPr>
            <w:r w:rsidRPr="00832895">
              <w:rPr>
                <w:rFonts w:ascii="Arial" w:hAnsi="Arial" w:cs="Arial"/>
                <w:sz w:val="20"/>
                <w:szCs w:val="20"/>
              </w:rPr>
              <w:t>2</w:t>
            </w:r>
            <w:r w:rsidR="009F37B0" w:rsidRPr="00832895">
              <w:rPr>
                <w:rFonts w:ascii="Arial" w:hAnsi="Arial" w:cs="Arial"/>
                <w:sz w:val="20"/>
                <w:szCs w:val="20"/>
              </w:rPr>
              <w:t>.</w:t>
            </w:r>
            <w:r w:rsidRPr="00832895">
              <w:rPr>
                <w:rFonts w:ascii="Arial" w:hAnsi="Arial" w:cs="Arial"/>
                <w:sz w:val="20"/>
                <w:szCs w:val="20"/>
              </w:rPr>
              <w:t>948</w:t>
            </w:r>
            <w:r w:rsidR="009F37B0" w:rsidRPr="00832895">
              <w:rPr>
                <w:rFonts w:ascii="Arial" w:hAnsi="Arial" w:cs="Arial"/>
                <w:sz w:val="20"/>
                <w:szCs w:val="20"/>
              </w:rPr>
              <w:t>,</w:t>
            </w:r>
            <w:r w:rsidR="001A39C5" w:rsidRPr="00832895">
              <w:rPr>
                <w:rFonts w:ascii="Arial" w:hAnsi="Arial" w:cs="Arial"/>
                <w:sz w:val="20"/>
                <w:szCs w:val="20"/>
              </w:rPr>
              <w:t>0</w:t>
            </w:r>
          </w:p>
        </w:tc>
        <w:tc>
          <w:tcPr>
            <w:tcW w:w="2482" w:type="dxa"/>
            <w:tcBorders>
              <w:top w:val="nil"/>
              <w:bottom w:val="nil"/>
            </w:tcBorders>
            <w:vAlign w:val="bottom"/>
          </w:tcPr>
          <w:p w:rsidR="0058619F" w:rsidRPr="00832895" w:rsidRDefault="001A39C5" w:rsidP="00832895">
            <w:pPr>
              <w:ind w:right="794"/>
              <w:jc w:val="right"/>
              <w:rPr>
                <w:rFonts w:ascii="Arial" w:hAnsi="Arial" w:cs="Arial"/>
                <w:sz w:val="20"/>
                <w:szCs w:val="20"/>
              </w:rPr>
            </w:pPr>
            <w:r w:rsidRPr="00832895">
              <w:rPr>
                <w:rFonts w:ascii="Arial" w:hAnsi="Arial" w:cs="Arial"/>
                <w:sz w:val="20"/>
                <w:szCs w:val="20"/>
              </w:rPr>
              <w:t>3</w:t>
            </w:r>
            <w:r w:rsidR="00D74E45" w:rsidRPr="00832895">
              <w:rPr>
                <w:rFonts w:ascii="Arial" w:hAnsi="Arial" w:cs="Arial"/>
                <w:sz w:val="20"/>
                <w:szCs w:val="20"/>
              </w:rPr>
              <w:t>.</w:t>
            </w:r>
            <w:r w:rsidR="00832895" w:rsidRPr="00832895">
              <w:rPr>
                <w:rFonts w:ascii="Arial" w:hAnsi="Arial" w:cs="Arial"/>
                <w:sz w:val="20"/>
                <w:szCs w:val="20"/>
              </w:rPr>
              <w:t>055</w:t>
            </w:r>
            <w:r w:rsidR="00D74E45" w:rsidRPr="00832895">
              <w:rPr>
                <w:rFonts w:ascii="Arial" w:hAnsi="Arial" w:cs="Arial"/>
                <w:sz w:val="20"/>
                <w:szCs w:val="20"/>
              </w:rPr>
              <w:t>,</w:t>
            </w:r>
            <w:r w:rsidR="00832895" w:rsidRPr="00832895">
              <w:rPr>
                <w:rFonts w:ascii="Arial" w:hAnsi="Arial" w:cs="Arial"/>
                <w:sz w:val="20"/>
                <w:szCs w:val="20"/>
              </w:rPr>
              <w:t>1</w:t>
            </w:r>
          </w:p>
        </w:tc>
        <w:tc>
          <w:tcPr>
            <w:tcW w:w="236" w:type="dxa"/>
            <w:tcBorders>
              <w:top w:val="nil"/>
              <w:bottom w:val="nil"/>
            </w:tcBorders>
          </w:tcPr>
          <w:p w:rsidR="0058619F" w:rsidRPr="005520D6" w:rsidRDefault="0058619F" w:rsidP="00737EF1">
            <w:pPr>
              <w:jc w:val="center"/>
              <w:rPr>
                <w:rFonts w:ascii="Arial" w:hAnsi="Arial" w:cs="Arial"/>
                <w:color w:val="00B0F0"/>
                <w:sz w:val="20"/>
                <w:szCs w:val="20"/>
              </w:rPr>
            </w:pPr>
          </w:p>
        </w:tc>
        <w:tc>
          <w:tcPr>
            <w:tcW w:w="1814" w:type="dxa"/>
            <w:tcBorders>
              <w:top w:val="nil"/>
              <w:bottom w:val="nil"/>
            </w:tcBorders>
            <w:vAlign w:val="bottom"/>
          </w:tcPr>
          <w:p w:rsidR="0058619F" w:rsidRPr="00E86C14" w:rsidRDefault="00832895" w:rsidP="00832895">
            <w:pPr>
              <w:ind w:right="454"/>
              <w:jc w:val="right"/>
              <w:rPr>
                <w:rFonts w:ascii="Arial" w:hAnsi="Arial" w:cs="Arial"/>
                <w:sz w:val="20"/>
                <w:szCs w:val="20"/>
              </w:rPr>
            </w:pPr>
            <w:r w:rsidRPr="00E86C14">
              <w:rPr>
                <w:rFonts w:ascii="Arial" w:hAnsi="Arial" w:cs="Arial"/>
                <w:sz w:val="20"/>
                <w:szCs w:val="20"/>
              </w:rPr>
              <w:t>2</w:t>
            </w:r>
            <w:r w:rsidR="00115116" w:rsidRPr="00E86C14">
              <w:rPr>
                <w:rFonts w:ascii="Arial" w:hAnsi="Arial" w:cs="Arial"/>
                <w:sz w:val="20"/>
                <w:szCs w:val="20"/>
              </w:rPr>
              <w:t>.</w:t>
            </w:r>
            <w:r w:rsidRPr="00E86C14">
              <w:rPr>
                <w:rFonts w:ascii="Arial" w:hAnsi="Arial" w:cs="Arial"/>
                <w:sz w:val="20"/>
                <w:szCs w:val="20"/>
              </w:rPr>
              <w:t>754</w:t>
            </w:r>
            <w:r w:rsidR="009F37B0" w:rsidRPr="00E86C14">
              <w:rPr>
                <w:rFonts w:ascii="Arial" w:hAnsi="Arial" w:cs="Arial"/>
                <w:sz w:val="20"/>
                <w:szCs w:val="20"/>
              </w:rPr>
              <w:t>,</w:t>
            </w:r>
            <w:r w:rsidRPr="00E86C14">
              <w:rPr>
                <w:rFonts w:ascii="Arial" w:hAnsi="Arial" w:cs="Arial"/>
                <w:sz w:val="20"/>
                <w:szCs w:val="20"/>
              </w:rPr>
              <w:t>5</w:t>
            </w:r>
          </w:p>
        </w:tc>
        <w:tc>
          <w:tcPr>
            <w:tcW w:w="1459" w:type="dxa"/>
            <w:tcBorders>
              <w:top w:val="nil"/>
              <w:bottom w:val="nil"/>
            </w:tcBorders>
            <w:vAlign w:val="bottom"/>
          </w:tcPr>
          <w:p w:rsidR="0058619F" w:rsidRPr="00E86C14" w:rsidRDefault="00E86C14" w:rsidP="00E86C14">
            <w:pPr>
              <w:ind w:right="340"/>
              <w:jc w:val="right"/>
              <w:rPr>
                <w:rFonts w:ascii="Arial" w:hAnsi="Arial" w:cs="Arial"/>
                <w:sz w:val="20"/>
                <w:szCs w:val="20"/>
              </w:rPr>
            </w:pPr>
            <w:r w:rsidRPr="00E86C14">
              <w:rPr>
                <w:rFonts w:ascii="Arial" w:hAnsi="Arial" w:cs="Arial"/>
                <w:sz w:val="20"/>
                <w:szCs w:val="20"/>
              </w:rPr>
              <w:t>90</w:t>
            </w:r>
            <w:r w:rsidR="009F37B0" w:rsidRPr="00E86C14">
              <w:rPr>
                <w:rFonts w:ascii="Arial" w:hAnsi="Arial" w:cs="Arial"/>
                <w:sz w:val="20"/>
                <w:szCs w:val="20"/>
              </w:rPr>
              <w:t>,</w:t>
            </w:r>
            <w:r w:rsidRPr="00E86C14">
              <w:rPr>
                <w:rFonts w:ascii="Arial" w:hAnsi="Arial" w:cs="Arial"/>
                <w:sz w:val="20"/>
                <w:szCs w:val="20"/>
              </w:rPr>
              <w:t>2</w:t>
            </w:r>
            <w:r w:rsidR="009F37B0" w:rsidRPr="00E86C14">
              <w:rPr>
                <w:rFonts w:ascii="Arial" w:hAnsi="Arial" w:cs="Arial"/>
                <w:sz w:val="20"/>
                <w:szCs w:val="20"/>
              </w:rPr>
              <w:t>%</w:t>
            </w:r>
          </w:p>
        </w:tc>
      </w:tr>
      <w:tr w:rsidR="00171FAC" w:rsidRPr="00230C7D" w:rsidTr="001B23EE">
        <w:trPr>
          <w:jc w:val="center"/>
        </w:trPr>
        <w:tc>
          <w:tcPr>
            <w:tcW w:w="1422" w:type="dxa"/>
            <w:tcBorders>
              <w:top w:val="nil"/>
              <w:bottom w:val="nil"/>
            </w:tcBorders>
          </w:tcPr>
          <w:p w:rsidR="0058619F" w:rsidRPr="00230C7D" w:rsidRDefault="0058619F" w:rsidP="00737EF1">
            <w:pPr>
              <w:jc w:val="center"/>
              <w:rPr>
                <w:rFonts w:ascii="Arial" w:hAnsi="Arial" w:cs="Arial"/>
                <w:b/>
                <w:sz w:val="20"/>
                <w:szCs w:val="20"/>
              </w:rPr>
            </w:pPr>
            <w:r w:rsidRPr="00230C7D">
              <w:rPr>
                <w:rFonts w:ascii="Arial" w:hAnsi="Arial" w:cs="Arial"/>
                <w:b/>
                <w:sz w:val="20"/>
                <w:szCs w:val="20"/>
              </w:rPr>
              <w:t>3</w:t>
            </w:r>
          </w:p>
        </w:tc>
        <w:tc>
          <w:tcPr>
            <w:tcW w:w="1518" w:type="dxa"/>
            <w:tcBorders>
              <w:top w:val="nil"/>
              <w:bottom w:val="nil"/>
            </w:tcBorders>
            <w:vAlign w:val="bottom"/>
          </w:tcPr>
          <w:p w:rsidR="0058619F" w:rsidRPr="00832895" w:rsidRDefault="00EC72E4" w:rsidP="00EC72E4">
            <w:pPr>
              <w:ind w:right="283"/>
              <w:jc w:val="right"/>
              <w:rPr>
                <w:rFonts w:ascii="Arial" w:hAnsi="Arial" w:cs="Arial"/>
                <w:sz w:val="20"/>
                <w:szCs w:val="20"/>
              </w:rPr>
            </w:pPr>
            <w:r w:rsidRPr="00832895">
              <w:rPr>
                <w:rFonts w:ascii="Arial" w:hAnsi="Arial" w:cs="Arial"/>
                <w:sz w:val="20"/>
                <w:szCs w:val="20"/>
              </w:rPr>
              <w:t>3</w:t>
            </w:r>
            <w:r w:rsidR="009F37B0" w:rsidRPr="00832895">
              <w:rPr>
                <w:rFonts w:ascii="Arial" w:hAnsi="Arial" w:cs="Arial"/>
                <w:sz w:val="20"/>
                <w:szCs w:val="20"/>
              </w:rPr>
              <w:t>.</w:t>
            </w:r>
            <w:r w:rsidRPr="00832895">
              <w:rPr>
                <w:rFonts w:ascii="Arial" w:hAnsi="Arial" w:cs="Arial"/>
                <w:sz w:val="20"/>
                <w:szCs w:val="20"/>
              </w:rPr>
              <w:t>154</w:t>
            </w:r>
            <w:r w:rsidR="009F37B0" w:rsidRPr="00832895">
              <w:rPr>
                <w:rFonts w:ascii="Arial" w:hAnsi="Arial" w:cs="Arial"/>
                <w:sz w:val="20"/>
                <w:szCs w:val="20"/>
              </w:rPr>
              <w:t>,</w:t>
            </w:r>
            <w:r w:rsidRPr="00832895">
              <w:rPr>
                <w:rFonts w:ascii="Arial" w:hAnsi="Arial" w:cs="Arial"/>
                <w:sz w:val="20"/>
                <w:szCs w:val="20"/>
              </w:rPr>
              <w:t>0</w:t>
            </w:r>
          </w:p>
        </w:tc>
        <w:tc>
          <w:tcPr>
            <w:tcW w:w="2482" w:type="dxa"/>
            <w:tcBorders>
              <w:top w:val="nil"/>
              <w:bottom w:val="nil"/>
            </w:tcBorders>
            <w:vAlign w:val="bottom"/>
          </w:tcPr>
          <w:p w:rsidR="0058619F" w:rsidRPr="00832895" w:rsidRDefault="001A39C5" w:rsidP="00832895">
            <w:pPr>
              <w:ind w:right="794"/>
              <w:jc w:val="right"/>
              <w:rPr>
                <w:rFonts w:ascii="Arial" w:hAnsi="Arial" w:cs="Arial"/>
                <w:sz w:val="20"/>
                <w:szCs w:val="20"/>
              </w:rPr>
            </w:pPr>
            <w:r w:rsidRPr="00832895">
              <w:rPr>
                <w:rFonts w:ascii="Arial" w:hAnsi="Arial" w:cs="Arial"/>
                <w:sz w:val="20"/>
                <w:szCs w:val="20"/>
              </w:rPr>
              <w:t>3</w:t>
            </w:r>
            <w:r w:rsidR="00D74E45" w:rsidRPr="00832895">
              <w:rPr>
                <w:rFonts w:ascii="Arial" w:hAnsi="Arial" w:cs="Arial"/>
                <w:sz w:val="20"/>
                <w:szCs w:val="20"/>
              </w:rPr>
              <w:t>.</w:t>
            </w:r>
            <w:r w:rsidR="00832895" w:rsidRPr="00832895">
              <w:rPr>
                <w:rFonts w:ascii="Arial" w:hAnsi="Arial" w:cs="Arial"/>
                <w:sz w:val="20"/>
                <w:szCs w:val="20"/>
              </w:rPr>
              <w:t>004</w:t>
            </w:r>
            <w:r w:rsidR="00D74E45" w:rsidRPr="00832895">
              <w:rPr>
                <w:rFonts w:ascii="Arial" w:hAnsi="Arial" w:cs="Arial"/>
                <w:sz w:val="20"/>
                <w:szCs w:val="20"/>
              </w:rPr>
              <w:t>,</w:t>
            </w:r>
            <w:r w:rsidR="00832895" w:rsidRPr="00832895">
              <w:rPr>
                <w:rFonts w:ascii="Arial" w:hAnsi="Arial" w:cs="Arial"/>
                <w:sz w:val="20"/>
                <w:szCs w:val="20"/>
              </w:rPr>
              <w:t>4</w:t>
            </w:r>
          </w:p>
        </w:tc>
        <w:tc>
          <w:tcPr>
            <w:tcW w:w="236" w:type="dxa"/>
            <w:tcBorders>
              <w:top w:val="nil"/>
              <w:bottom w:val="nil"/>
            </w:tcBorders>
          </w:tcPr>
          <w:p w:rsidR="0058619F" w:rsidRPr="005520D6" w:rsidRDefault="0058619F" w:rsidP="00737EF1">
            <w:pPr>
              <w:jc w:val="center"/>
              <w:rPr>
                <w:rFonts w:ascii="Arial" w:hAnsi="Arial" w:cs="Arial"/>
                <w:color w:val="00B0F0"/>
                <w:sz w:val="20"/>
                <w:szCs w:val="20"/>
              </w:rPr>
            </w:pPr>
          </w:p>
        </w:tc>
        <w:tc>
          <w:tcPr>
            <w:tcW w:w="1814" w:type="dxa"/>
            <w:tcBorders>
              <w:top w:val="nil"/>
              <w:bottom w:val="nil"/>
            </w:tcBorders>
            <w:vAlign w:val="bottom"/>
          </w:tcPr>
          <w:p w:rsidR="0058619F" w:rsidRPr="00E86C14" w:rsidRDefault="00832895" w:rsidP="00832895">
            <w:pPr>
              <w:ind w:right="454"/>
              <w:jc w:val="right"/>
              <w:rPr>
                <w:rFonts w:ascii="Arial" w:hAnsi="Arial" w:cs="Arial"/>
                <w:sz w:val="20"/>
                <w:szCs w:val="20"/>
              </w:rPr>
            </w:pPr>
            <w:r w:rsidRPr="00E86C14">
              <w:rPr>
                <w:rFonts w:ascii="Arial" w:hAnsi="Arial" w:cs="Arial"/>
                <w:sz w:val="20"/>
                <w:szCs w:val="20"/>
              </w:rPr>
              <w:t>2</w:t>
            </w:r>
            <w:r w:rsidR="009F37B0" w:rsidRPr="00E86C14">
              <w:rPr>
                <w:rFonts w:ascii="Arial" w:hAnsi="Arial" w:cs="Arial"/>
                <w:sz w:val="20"/>
                <w:szCs w:val="20"/>
              </w:rPr>
              <w:t>.</w:t>
            </w:r>
            <w:r w:rsidRPr="00E86C14">
              <w:rPr>
                <w:rFonts w:ascii="Arial" w:hAnsi="Arial" w:cs="Arial"/>
                <w:sz w:val="20"/>
                <w:szCs w:val="20"/>
              </w:rPr>
              <w:t>260</w:t>
            </w:r>
            <w:r w:rsidR="009F37B0" w:rsidRPr="00E86C14">
              <w:rPr>
                <w:rFonts w:ascii="Arial" w:hAnsi="Arial" w:cs="Arial"/>
                <w:sz w:val="20"/>
                <w:szCs w:val="20"/>
              </w:rPr>
              <w:t>,</w:t>
            </w:r>
            <w:r w:rsidRPr="00E86C14">
              <w:rPr>
                <w:rFonts w:ascii="Arial" w:hAnsi="Arial" w:cs="Arial"/>
                <w:sz w:val="20"/>
                <w:szCs w:val="20"/>
              </w:rPr>
              <w:t>5</w:t>
            </w:r>
          </w:p>
        </w:tc>
        <w:tc>
          <w:tcPr>
            <w:tcW w:w="1459" w:type="dxa"/>
            <w:tcBorders>
              <w:top w:val="nil"/>
              <w:bottom w:val="nil"/>
            </w:tcBorders>
            <w:vAlign w:val="bottom"/>
          </w:tcPr>
          <w:p w:rsidR="0058619F" w:rsidRPr="00E86C14" w:rsidRDefault="00E86C14" w:rsidP="001A39C5">
            <w:pPr>
              <w:ind w:right="340"/>
              <w:jc w:val="right"/>
              <w:rPr>
                <w:rFonts w:ascii="Arial" w:hAnsi="Arial" w:cs="Arial"/>
                <w:sz w:val="20"/>
                <w:szCs w:val="20"/>
              </w:rPr>
            </w:pPr>
            <w:r w:rsidRPr="00E86C14">
              <w:rPr>
                <w:rFonts w:ascii="Arial" w:hAnsi="Arial" w:cs="Arial"/>
                <w:sz w:val="20"/>
                <w:szCs w:val="20"/>
              </w:rPr>
              <w:t>75</w:t>
            </w:r>
            <w:r w:rsidR="009F37B0" w:rsidRPr="00E86C14">
              <w:rPr>
                <w:rFonts w:ascii="Arial" w:hAnsi="Arial" w:cs="Arial"/>
                <w:sz w:val="20"/>
                <w:szCs w:val="20"/>
              </w:rPr>
              <w:t>,</w:t>
            </w:r>
            <w:r w:rsidRPr="00E86C14">
              <w:rPr>
                <w:rFonts w:ascii="Arial" w:hAnsi="Arial" w:cs="Arial"/>
                <w:sz w:val="20"/>
                <w:szCs w:val="20"/>
              </w:rPr>
              <w:t>2</w:t>
            </w:r>
            <w:r w:rsidR="009F37B0" w:rsidRPr="00E86C14">
              <w:rPr>
                <w:rFonts w:ascii="Arial" w:hAnsi="Arial" w:cs="Arial"/>
                <w:sz w:val="20"/>
                <w:szCs w:val="20"/>
              </w:rPr>
              <w:t>%</w:t>
            </w:r>
          </w:p>
        </w:tc>
      </w:tr>
      <w:tr w:rsidR="0058619F" w:rsidRPr="00230C7D" w:rsidTr="001B23EE">
        <w:trPr>
          <w:jc w:val="center"/>
        </w:trPr>
        <w:tc>
          <w:tcPr>
            <w:tcW w:w="1422" w:type="dxa"/>
            <w:tcBorders>
              <w:top w:val="nil"/>
              <w:bottom w:val="nil"/>
            </w:tcBorders>
          </w:tcPr>
          <w:p w:rsidR="0058619F" w:rsidRPr="00230C7D" w:rsidRDefault="0058619F" w:rsidP="00737EF1">
            <w:pPr>
              <w:jc w:val="center"/>
              <w:rPr>
                <w:rFonts w:ascii="Arial" w:hAnsi="Arial" w:cs="Arial"/>
                <w:b/>
                <w:sz w:val="20"/>
                <w:szCs w:val="20"/>
              </w:rPr>
            </w:pPr>
          </w:p>
        </w:tc>
        <w:tc>
          <w:tcPr>
            <w:tcW w:w="1518" w:type="dxa"/>
            <w:tcBorders>
              <w:top w:val="nil"/>
              <w:bottom w:val="nil"/>
            </w:tcBorders>
            <w:vAlign w:val="bottom"/>
          </w:tcPr>
          <w:p w:rsidR="0058619F" w:rsidRPr="00832895" w:rsidRDefault="0058619F" w:rsidP="009F37B0">
            <w:pPr>
              <w:ind w:right="283"/>
              <w:jc w:val="right"/>
              <w:rPr>
                <w:rFonts w:ascii="Arial" w:hAnsi="Arial" w:cs="Arial"/>
                <w:sz w:val="20"/>
                <w:szCs w:val="20"/>
              </w:rPr>
            </w:pPr>
          </w:p>
        </w:tc>
        <w:tc>
          <w:tcPr>
            <w:tcW w:w="2482" w:type="dxa"/>
            <w:tcBorders>
              <w:top w:val="nil"/>
              <w:bottom w:val="nil"/>
            </w:tcBorders>
            <w:vAlign w:val="bottom"/>
          </w:tcPr>
          <w:p w:rsidR="0058619F" w:rsidRPr="00832895" w:rsidRDefault="0058619F" w:rsidP="00115116">
            <w:pPr>
              <w:ind w:right="794"/>
              <w:jc w:val="right"/>
              <w:rPr>
                <w:rFonts w:ascii="Arial" w:hAnsi="Arial" w:cs="Arial"/>
                <w:sz w:val="20"/>
                <w:szCs w:val="20"/>
              </w:rPr>
            </w:pPr>
          </w:p>
        </w:tc>
        <w:tc>
          <w:tcPr>
            <w:tcW w:w="236" w:type="dxa"/>
            <w:tcBorders>
              <w:top w:val="nil"/>
              <w:bottom w:val="nil"/>
            </w:tcBorders>
          </w:tcPr>
          <w:p w:rsidR="0058619F" w:rsidRPr="005520D6" w:rsidRDefault="0058619F" w:rsidP="00737EF1">
            <w:pPr>
              <w:jc w:val="center"/>
              <w:rPr>
                <w:rFonts w:ascii="Arial" w:hAnsi="Arial" w:cs="Arial"/>
                <w:color w:val="00B0F0"/>
                <w:sz w:val="20"/>
                <w:szCs w:val="20"/>
              </w:rPr>
            </w:pPr>
          </w:p>
        </w:tc>
        <w:tc>
          <w:tcPr>
            <w:tcW w:w="1814" w:type="dxa"/>
            <w:tcBorders>
              <w:top w:val="nil"/>
              <w:bottom w:val="nil"/>
            </w:tcBorders>
            <w:vAlign w:val="bottom"/>
          </w:tcPr>
          <w:p w:rsidR="0058619F" w:rsidRPr="00E86C14" w:rsidRDefault="0058619F" w:rsidP="00485EFA">
            <w:pPr>
              <w:ind w:right="454"/>
              <w:jc w:val="right"/>
              <w:rPr>
                <w:rFonts w:ascii="Arial" w:hAnsi="Arial" w:cs="Arial"/>
                <w:sz w:val="20"/>
                <w:szCs w:val="20"/>
              </w:rPr>
            </w:pPr>
          </w:p>
        </w:tc>
        <w:tc>
          <w:tcPr>
            <w:tcW w:w="1459" w:type="dxa"/>
            <w:tcBorders>
              <w:top w:val="nil"/>
              <w:bottom w:val="nil"/>
            </w:tcBorders>
            <w:vAlign w:val="bottom"/>
          </w:tcPr>
          <w:p w:rsidR="0058619F" w:rsidRPr="00E86C14" w:rsidRDefault="0058619F" w:rsidP="009F37B0">
            <w:pPr>
              <w:ind w:right="340"/>
              <w:jc w:val="right"/>
              <w:rPr>
                <w:rFonts w:ascii="Arial" w:hAnsi="Arial" w:cs="Arial"/>
                <w:sz w:val="20"/>
                <w:szCs w:val="20"/>
              </w:rPr>
            </w:pPr>
          </w:p>
        </w:tc>
      </w:tr>
      <w:tr w:rsidR="0058619F" w:rsidRPr="00230C7D" w:rsidTr="001B23EE">
        <w:trPr>
          <w:jc w:val="center"/>
        </w:trPr>
        <w:tc>
          <w:tcPr>
            <w:tcW w:w="1422" w:type="dxa"/>
            <w:tcBorders>
              <w:top w:val="nil"/>
              <w:bottom w:val="nil"/>
            </w:tcBorders>
          </w:tcPr>
          <w:p w:rsidR="0058619F" w:rsidRPr="00230C7D" w:rsidRDefault="0058619F" w:rsidP="00737EF1">
            <w:pPr>
              <w:jc w:val="center"/>
              <w:rPr>
                <w:rFonts w:ascii="Arial" w:hAnsi="Arial" w:cs="Arial"/>
                <w:b/>
                <w:sz w:val="20"/>
                <w:szCs w:val="20"/>
              </w:rPr>
            </w:pPr>
          </w:p>
        </w:tc>
        <w:tc>
          <w:tcPr>
            <w:tcW w:w="1518" w:type="dxa"/>
            <w:tcBorders>
              <w:top w:val="nil"/>
              <w:bottom w:val="nil"/>
            </w:tcBorders>
            <w:vAlign w:val="bottom"/>
          </w:tcPr>
          <w:p w:rsidR="0058619F" w:rsidRPr="00832895" w:rsidRDefault="0058619F" w:rsidP="009F37B0">
            <w:pPr>
              <w:ind w:right="283"/>
              <w:jc w:val="right"/>
              <w:rPr>
                <w:rFonts w:ascii="Arial" w:hAnsi="Arial" w:cs="Arial"/>
                <w:sz w:val="20"/>
                <w:szCs w:val="20"/>
              </w:rPr>
            </w:pPr>
          </w:p>
        </w:tc>
        <w:tc>
          <w:tcPr>
            <w:tcW w:w="2482" w:type="dxa"/>
            <w:tcBorders>
              <w:top w:val="nil"/>
              <w:bottom w:val="nil"/>
            </w:tcBorders>
            <w:vAlign w:val="bottom"/>
          </w:tcPr>
          <w:p w:rsidR="0058619F" w:rsidRPr="00832895" w:rsidRDefault="0058619F" w:rsidP="009F37B0">
            <w:pPr>
              <w:ind w:right="794"/>
              <w:jc w:val="right"/>
              <w:rPr>
                <w:rFonts w:ascii="Arial" w:hAnsi="Arial" w:cs="Arial"/>
                <w:sz w:val="20"/>
                <w:szCs w:val="20"/>
              </w:rPr>
            </w:pPr>
          </w:p>
        </w:tc>
        <w:tc>
          <w:tcPr>
            <w:tcW w:w="236" w:type="dxa"/>
            <w:tcBorders>
              <w:top w:val="nil"/>
              <w:bottom w:val="nil"/>
            </w:tcBorders>
          </w:tcPr>
          <w:p w:rsidR="0058619F" w:rsidRPr="005520D6" w:rsidRDefault="0058619F" w:rsidP="00737EF1">
            <w:pPr>
              <w:jc w:val="center"/>
              <w:rPr>
                <w:rFonts w:ascii="Arial" w:hAnsi="Arial" w:cs="Arial"/>
                <w:color w:val="00B0F0"/>
                <w:sz w:val="20"/>
                <w:szCs w:val="20"/>
              </w:rPr>
            </w:pPr>
          </w:p>
        </w:tc>
        <w:tc>
          <w:tcPr>
            <w:tcW w:w="1814" w:type="dxa"/>
            <w:tcBorders>
              <w:top w:val="nil"/>
              <w:bottom w:val="nil"/>
            </w:tcBorders>
            <w:vAlign w:val="bottom"/>
          </w:tcPr>
          <w:p w:rsidR="0058619F" w:rsidRPr="00E86C14" w:rsidRDefault="0058619F" w:rsidP="009F37B0">
            <w:pPr>
              <w:ind w:right="454"/>
              <w:jc w:val="right"/>
              <w:rPr>
                <w:rFonts w:ascii="Arial" w:hAnsi="Arial" w:cs="Arial"/>
                <w:sz w:val="20"/>
                <w:szCs w:val="20"/>
              </w:rPr>
            </w:pPr>
          </w:p>
        </w:tc>
        <w:tc>
          <w:tcPr>
            <w:tcW w:w="1459" w:type="dxa"/>
            <w:tcBorders>
              <w:top w:val="nil"/>
              <w:bottom w:val="nil"/>
            </w:tcBorders>
            <w:vAlign w:val="bottom"/>
          </w:tcPr>
          <w:p w:rsidR="0058619F" w:rsidRPr="00E86C14" w:rsidRDefault="0058619F" w:rsidP="009F37B0">
            <w:pPr>
              <w:ind w:right="340"/>
              <w:jc w:val="right"/>
              <w:rPr>
                <w:rFonts w:ascii="Arial" w:hAnsi="Arial" w:cs="Arial"/>
                <w:sz w:val="20"/>
                <w:szCs w:val="20"/>
              </w:rPr>
            </w:pPr>
          </w:p>
        </w:tc>
      </w:tr>
      <w:tr w:rsidR="00171FAC" w:rsidRPr="00230C7D" w:rsidTr="00E22A63">
        <w:trPr>
          <w:trHeight w:val="80"/>
          <w:jc w:val="center"/>
        </w:trPr>
        <w:tc>
          <w:tcPr>
            <w:tcW w:w="1422" w:type="dxa"/>
          </w:tcPr>
          <w:p w:rsidR="0058619F" w:rsidRPr="00230C7D" w:rsidRDefault="0058619F" w:rsidP="00737EF1">
            <w:pPr>
              <w:jc w:val="center"/>
              <w:rPr>
                <w:rFonts w:ascii="Arial" w:hAnsi="Arial" w:cs="Arial"/>
                <w:b/>
                <w:sz w:val="20"/>
                <w:szCs w:val="20"/>
              </w:rPr>
            </w:pPr>
            <w:r w:rsidRPr="00230C7D">
              <w:rPr>
                <w:rFonts w:ascii="Arial" w:hAnsi="Arial" w:cs="Arial"/>
                <w:b/>
                <w:sz w:val="20"/>
                <w:szCs w:val="20"/>
              </w:rPr>
              <w:t>Total</w:t>
            </w:r>
          </w:p>
        </w:tc>
        <w:tc>
          <w:tcPr>
            <w:tcW w:w="1518" w:type="dxa"/>
          </w:tcPr>
          <w:p w:rsidR="0058619F" w:rsidRPr="00832895" w:rsidRDefault="009F37B0" w:rsidP="00EC72E4">
            <w:pPr>
              <w:ind w:right="283"/>
              <w:jc w:val="right"/>
              <w:rPr>
                <w:rFonts w:ascii="Arial" w:hAnsi="Arial" w:cs="Arial"/>
                <w:b/>
                <w:sz w:val="20"/>
                <w:szCs w:val="20"/>
              </w:rPr>
            </w:pPr>
            <w:r w:rsidRPr="00832895">
              <w:rPr>
                <w:rFonts w:ascii="Arial" w:hAnsi="Arial" w:cs="Arial"/>
                <w:b/>
                <w:sz w:val="20"/>
                <w:szCs w:val="20"/>
              </w:rPr>
              <w:t>1</w:t>
            </w:r>
            <w:r w:rsidR="00EC72E4" w:rsidRPr="00832895">
              <w:rPr>
                <w:rFonts w:ascii="Arial" w:hAnsi="Arial" w:cs="Arial"/>
                <w:b/>
                <w:sz w:val="20"/>
                <w:szCs w:val="20"/>
              </w:rPr>
              <w:t>6</w:t>
            </w:r>
            <w:r w:rsidRPr="00832895">
              <w:rPr>
                <w:rFonts w:ascii="Arial" w:hAnsi="Arial" w:cs="Arial"/>
                <w:b/>
                <w:sz w:val="20"/>
                <w:szCs w:val="20"/>
              </w:rPr>
              <w:t>.</w:t>
            </w:r>
            <w:r w:rsidR="00EC72E4" w:rsidRPr="00832895">
              <w:rPr>
                <w:rFonts w:ascii="Arial" w:hAnsi="Arial" w:cs="Arial"/>
                <w:b/>
                <w:sz w:val="20"/>
                <w:szCs w:val="20"/>
              </w:rPr>
              <w:t>374</w:t>
            </w:r>
            <w:r w:rsidRPr="00832895">
              <w:rPr>
                <w:rFonts w:ascii="Arial" w:hAnsi="Arial" w:cs="Arial"/>
                <w:b/>
                <w:sz w:val="20"/>
                <w:szCs w:val="20"/>
              </w:rPr>
              <w:t>,</w:t>
            </w:r>
            <w:r w:rsidR="00EC72E4" w:rsidRPr="00832895">
              <w:rPr>
                <w:rFonts w:ascii="Arial" w:hAnsi="Arial" w:cs="Arial"/>
                <w:b/>
                <w:sz w:val="20"/>
                <w:szCs w:val="20"/>
              </w:rPr>
              <w:t>8</w:t>
            </w:r>
          </w:p>
        </w:tc>
        <w:tc>
          <w:tcPr>
            <w:tcW w:w="2482" w:type="dxa"/>
          </w:tcPr>
          <w:p w:rsidR="0058619F" w:rsidRPr="00832895" w:rsidRDefault="00D74E45" w:rsidP="00832895">
            <w:pPr>
              <w:ind w:right="794"/>
              <w:jc w:val="right"/>
              <w:rPr>
                <w:rFonts w:ascii="Arial" w:hAnsi="Arial" w:cs="Arial"/>
                <w:b/>
                <w:sz w:val="20"/>
                <w:szCs w:val="20"/>
              </w:rPr>
            </w:pPr>
            <w:r w:rsidRPr="00832895">
              <w:rPr>
                <w:rFonts w:ascii="Arial" w:hAnsi="Arial" w:cs="Arial"/>
                <w:b/>
                <w:sz w:val="20"/>
                <w:szCs w:val="20"/>
              </w:rPr>
              <w:t>1</w:t>
            </w:r>
            <w:r w:rsidR="00832895" w:rsidRPr="00832895">
              <w:rPr>
                <w:rFonts w:ascii="Arial" w:hAnsi="Arial" w:cs="Arial"/>
                <w:b/>
                <w:sz w:val="20"/>
                <w:szCs w:val="20"/>
              </w:rPr>
              <w:t>7</w:t>
            </w:r>
            <w:r w:rsidRPr="00832895">
              <w:rPr>
                <w:rFonts w:ascii="Arial" w:hAnsi="Arial" w:cs="Arial"/>
                <w:b/>
                <w:sz w:val="20"/>
                <w:szCs w:val="20"/>
              </w:rPr>
              <w:t>.</w:t>
            </w:r>
            <w:r w:rsidR="00832895" w:rsidRPr="00832895">
              <w:rPr>
                <w:rFonts w:ascii="Arial" w:hAnsi="Arial" w:cs="Arial"/>
                <w:b/>
                <w:sz w:val="20"/>
                <w:szCs w:val="20"/>
              </w:rPr>
              <w:t>313</w:t>
            </w:r>
            <w:r w:rsidRPr="00832895">
              <w:rPr>
                <w:rFonts w:ascii="Arial" w:hAnsi="Arial" w:cs="Arial"/>
                <w:b/>
                <w:sz w:val="20"/>
                <w:szCs w:val="20"/>
              </w:rPr>
              <w:t>,</w:t>
            </w:r>
            <w:r w:rsidR="00832895" w:rsidRPr="00832895">
              <w:rPr>
                <w:rFonts w:ascii="Arial" w:hAnsi="Arial" w:cs="Arial"/>
                <w:b/>
                <w:sz w:val="20"/>
                <w:szCs w:val="20"/>
              </w:rPr>
              <w:t>8</w:t>
            </w:r>
          </w:p>
        </w:tc>
        <w:tc>
          <w:tcPr>
            <w:tcW w:w="236" w:type="dxa"/>
          </w:tcPr>
          <w:p w:rsidR="0058619F" w:rsidRPr="005520D6" w:rsidRDefault="0058619F" w:rsidP="00737EF1">
            <w:pPr>
              <w:jc w:val="center"/>
              <w:rPr>
                <w:rFonts w:ascii="Arial" w:hAnsi="Arial" w:cs="Arial"/>
                <w:b/>
                <w:color w:val="00B0F0"/>
                <w:sz w:val="20"/>
                <w:szCs w:val="20"/>
              </w:rPr>
            </w:pPr>
          </w:p>
        </w:tc>
        <w:tc>
          <w:tcPr>
            <w:tcW w:w="1814" w:type="dxa"/>
          </w:tcPr>
          <w:p w:rsidR="0058619F" w:rsidRPr="00E86C14" w:rsidRDefault="00832895" w:rsidP="00832895">
            <w:pPr>
              <w:ind w:right="454"/>
              <w:jc w:val="right"/>
              <w:rPr>
                <w:rFonts w:ascii="Arial" w:hAnsi="Arial" w:cs="Arial"/>
                <w:b/>
                <w:sz w:val="20"/>
                <w:szCs w:val="20"/>
              </w:rPr>
            </w:pPr>
            <w:r w:rsidRPr="00E86C14">
              <w:rPr>
                <w:rFonts w:ascii="Arial" w:hAnsi="Arial" w:cs="Arial"/>
                <w:b/>
                <w:sz w:val="20"/>
                <w:szCs w:val="20"/>
              </w:rPr>
              <w:t>14</w:t>
            </w:r>
            <w:r w:rsidR="009F37B0" w:rsidRPr="00E86C14">
              <w:rPr>
                <w:rFonts w:ascii="Arial" w:hAnsi="Arial" w:cs="Arial"/>
                <w:b/>
                <w:sz w:val="20"/>
                <w:szCs w:val="20"/>
              </w:rPr>
              <w:t>.</w:t>
            </w:r>
            <w:r w:rsidRPr="00E86C14">
              <w:rPr>
                <w:rFonts w:ascii="Arial" w:hAnsi="Arial" w:cs="Arial"/>
                <w:b/>
                <w:sz w:val="20"/>
                <w:szCs w:val="20"/>
              </w:rPr>
              <w:t>899</w:t>
            </w:r>
            <w:r w:rsidR="009F37B0" w:rsidRPr="00E86C14">
              <w:rPr>
                <w:rFonts w:ascii="Arial" w:hAnsi="Arial" w:cs="Arial"/>
                <w:b/>
                <w:sz w:val="20"/>
                <w:szCs w:val="20"/>
              </w:rPr>
              <w:t>,</w:t>
            </w:r>
            <w:r w:rsidRPr="00E86C14">
              <w:rPr>
                <w:rFonts w:ascii="Arial" w:hAnsi="Arial" w:cs="Arial"/>
                <w:b/>
                <w:sz w:val="20"/>
                <w:szCs w:val="20"/>
              </w:rPr>
              <w:t>4</w:t>
            </w:r>
          </w:p>
        </w:tc>
        <w:tc>
          <w:tcPr>
            <w:tcW w:w="1459" w:type="dxa"/>
          </w:tcPr>
          <w:p w:rsidR="0058619F" w:rsidRPr="00E86C14" w:rsidRDefault="00E86C14" w:rsidP="001A39C5">
            <w:pPr>
              <w:ind w:right="340"/>
              <w:jc w:val="right"/>
              <w:rPr>
                <w:rFonts w:ascii="Arial" w:hAnsi="Arial" w:cs="Arial"/>
                <w:b/>
                <w:sz w:val="20"/>
                <w:szCs w:val="20"/>
              </w:rPr>
            </w:pPr>
            <w:r w:rsidRPr="00E86C14">
              <w:rPr>
                <w:rFonts w:ascii="Arial" w:hAnsi="Arial" w:cs="Arial"/>
                <w:b/>
                <w:sz w:val="20"/>
                <w:szCs w:val="20"/>
              </w:rPr>
              <w:t>86</w:t>
            </w:r>
            <w:r w:rsidR="00485EFA" w:rsidRPr="00E86C14">
              <w:rPr>
                <w:rFonts w:ascii="Arial" w:hAnsi="Arial" w:cs="Arial"/>
                <w:b/>
                <w:sz w:val="20"/>
                <w:szCs w:val="20"/>
              </w:rPr>
              <w:t>,</w:t>
            </w:r>
            <w:r w:rsidRPr="00E86C14">
              <w:rPr>
                <w:rFonts w:ascii="Arial" w:hAnsi="Arial" w:cs="Arial"/>
                <w:b/>
                <w:sz w:val="20"/>
                <w:szCs w:val="20"/>
              </w:rPr>
              <w:t>1</w:t>
            </w:r>
            <w:r w:rsidR="009F37B0" w:rsidRPr="00E86C14">
              <w:rPr>
                <w:rFonts w:ascii="Arial" w:hAnsi="Arial" w:cs="Arial"/>
                <w:b/>
                <w:sz w:val="20"/>
                <w:szCs w:val="20"/>
              </w:rPr>
              <w:t>%</w:t>
            </w:r>
          </w:p>
        </w:tc>
      </w:tr>
    </w:tbl>
    <w:p w:rsidR="00790770" w:rsidRPr="00230C7D" w:rsidRDefault="00790770" w:rsidP="00790770">
      <w:pPr>
        <w:jc w:val="both"/>
        <w:rPr>
          <w:rFonts w:ascii="Arial" w:hAnsi="Arial" w:cs="Arial"/>
          <w:sz w:val="18"/>
        </w:rPr>
      </w:pPr>
      <w:r w:rsidRPr="00230C7D">
        <w:rPr>
          <w:rFonts w:ascii="Arial" w:hAnsi="Arial" w:cs="Arial"/>
          <w:sz w:val="18"/>
        </w:rPr>
        <w:t>(1): Presupuesto aprobado para el 20</w:t>
      </w:r>
      <w:r w:rsidR="0040053B" w:rsidRPr="00230C7D">
        <w:rPr>
          <w:rFonts w:ascii="Arial" w:hAnsi="Arial" w:cs="Arial"/>
          <w:sz w:val="18"/>
        </w:rPr>
        <w:t>1</w:t>
      </w:r>
      <w:r w:rsidR="00AD3AA8" w:rsidRPr="00230C7D">
        <w:rPr>
          <w:rFonts w:ascii="Arial" w:hAnsi="Arial" w:cs="Arial"/>
          <w:sz w:val="18"/>
        </w:rPr>
        <w:t>4</w:t>
      </w:r>
      <w:r w:rsidRPr="00230C7D">
        <w:rPr>
          <w:rFonts w:ascii="Arial" w:hAnsi="Arial" w:cs="Arial"/>
          <w:sz w:val="18"/>
        </w:rPr>
        <w:t xml:space="preserve">, en </w:t>
      </w:r>
      <w:r w:rsidR="00D645BA" w:rsidRPr="00230C7D">
        <w:rPr>
          <w:rFonts w:ascii="Arial" w:hAnsi="Arial" w:cs="Arial"/>
          <w:sz w:val="18"/>
        </w:rPr>
        <w:t>presentación realizada</w:t>
      </w:r>
      <w:r w:rsidRPr="00230C7D">
        <w:rPr>
          <w:rFonts w:ascii="Arial" w:hAnsi="Arial" w:cs="Arial"/>
          <w:sz w:val="18"/>
        </w:rPr>
        <w:t xml:space="preserve"> el </w:t>
      </w:r>
      <w:r w:rsidR="00227675" w:rsidRPr="00230C7D">
        <w:rPr>
          <w:rFonts w:ascii="Arial" w:hAnsi="Arial" w:cs="Arial"/>
          <w:sz w:val="18"/>
        </w:rPr>
        <w:t>2</w:t>
      </w:r>
      <w:r w:rsidR="00556494" w:rsidRPr="00230C7D">
        <w:rPr>
          <w:rFonts w:ascii="Arial" w:hAnsi="Arial" w:cs="Arial"/>
          <w:sz w:val="18"/>
        </w:rPr>
        <w:t>6</w:t>
      </w:r>
      <w:r w:rsidR="001F7E6D" w:rsidRPr="00230C7D">
        <w:rPr>
          <w:rFonts w:ascii="Arial" w:hAnsi="Arial" w:cs="Arial"/>
          <w:sz w:val="18"/>
        </w:rPr>
        <w:t xml:space="preserve"> de </w:t>
      </w:r>
      <w:r w:rsidR="00227675" w:rsidRPr="00230C7D">
        <w:rPr>
          <w:rFonts w:ascii="Arial" w:hAnsi="Arial" w:cs="Arial"/>
          <w:sz w:val="18"/>
        </w:rPr>
        <w:t>setiem</w:t>
      </w:r>
      <w:r w:rsidR="001F7E6D" w:rsidRPr="00230C7D">
        <w:rPr>
          <w:rFonts w:ascii="Arial" w:hAnsi="Arial" w:cs="Arial"/>
          <w:sz w:val="18"/>
        </w:rPr>
        <w:t>bre del 201</w:t>
      </w:r>
      <w:r w:rsidR="00AD3AA8" w:rsidRPr="00230C7D">
        <w:rPr>
          <w:rFonts w:ascii="Arial" w:hAnsi="Arial" w:cs="Arial"/>
          <w:sz w:val="18"/>
        </w:rPr>
        <w:t>3</w:t>
      </w:r>
      <w:r w:rsidR="00D649E3" w:rsidRPr="00230C7D">
        <w:rPr>
          <w:rFonts w:ascii="Arial" w:hAnsi="Arial" w:cs="Arial"/>
          <w:sz w:val="18"/>
        </w:rPr>
        <w:t>.</w:t>
      </w:r>
    </w:p>
    <w:p w:rsidR="00790770" w:rsidRPr="00230C7D" w:rsidRDefault="00790770" w:rsidP="00790770">
      <w:pPr>
        <w:jc w:val="both"/>
        <w:rPr>
          <w:rFonts w:ascii="Arial" w:hAnsi="Arial" w:cs="Arial"/>
          <w:sz w:val="18"/>
        </w:rPr>
      </w:pPr>
      <w:r w:rsidRPr="00230C7D">
        <w:rPr>
          <w:rFonts w:ascii="Arial" w:hAnsi="Arial" w:cs="Arial"/>
          <w:sz w:val="18"/>
        </w:rPr>
        <w:t xml:space="preserve">(2): Presupuesto modificado al </w:t>
      </w:r>
      <w:r w:rsidR="005520D6">
        <w:rPr>
          <w:rFonts w:ascii="Arial" w:hAnsi="Arial" w:cs="Arial"/>
          <w:sz w:val="18"/>
        </w:rPr>
        <w:t>31 de diciembre</w:t>
      </w:r>
      <w:r w:rsidR="00AD3AA8" w:rsidRPr="00230C7D">
        <w:rPr>
          <w:rFonts w:ascii="Arial" w:hAnsi="Arial" w:cs="Arial"/>
          <w:sz w:val="18"/>
        </w:rPr>
        <w:t xml:space="preserve"> del 2014</w:t>
      </w:r>
      <w:r w:rsidRPr="00230C7D">
        <w:rPr>
          <w:rFonts w:ascii="Arial" w:hAnsi="Arial" w:cs="Arial"/>
          <w:sz w:val="18"/>
        </w:rPr>
        <w:t>.</w:t>
      </w:r>
    </w:p>
    <w:p w:rsidR="00790770" w:rsidRPr="00230C7D" w:rsidRDefault="00790770" w:rsidP="00790770">
      <w:pPr>
        <w:jc w:val="both"/>
        <w:rPr>
          <w:rFonts w:ascii="Arial" w:hAnsi="Arial" w:cs="Arial"/>
          <w:sz w:val="18"/>
        </w:rPr>
      </w:pPr>
      <w:r w:rsidRPr="00230C7D">
        <w:rPr>
          <w:rFonts w:ascii="Arial" w:hAnsi="Arial" w:cs="Arial"/>
          <w:sz w:val="18"/>
        </w:rPr>
        <w:t>(3): Relación de ejecución con el presupuesto modificado.</w:t>
      </w:r>
    </w:p>
    <w:p w:rsidR="00790770" w:rsidRPr="00230C7D" w:rsidRDefault="00790770" w:rsidP="00790770">
      <w:pPr>
        <w:jc w:val="both"/>
        <w:rPr>
          <w:rFonts w:ascii="Arial" w:hAnsi="Arial" w:cs="Arial"/>
          <w:sz w:val="18"/>
        </w:rPr>
      </w:pPr>
    </w:p>
    <w:p w:rsidR="00E307F0" w:rsidRPr="00230C7D" w:rsidRDefault="00E307F0" w:rsidP="00E307F0">
      <w:pPr>
        <w:spacing w:line="360" w:lineRule="auto"/>
        <w:jc w:val="both"/>
        <w:rPr>
          <w:rFonts w:ascii="Arial" w:hAnsi="Arial" w:cs="Arial"/>
          <w:b/>
          <w:i/>
          <w:sz w:val="18"/>
          <w:szCs w:val="18"/>
        </w:rPr>
      </w:pPr>
      <w:r w:rsidRPr="00230C7D">
        <w:rPr>
          <w:rFonts w:ascii="Arial" w:hAnsi="Arial" w:cs="Arial"/>
          <w:b/>
          <w:i/>
          <w:sz w:val="18"/>
          <w:szCs w:val="18"/>
        </w:rPr>
        <w:t xml:space="preserve">Fuente: </w:t>
      </w:r>
      <w:proofErr w:type="spellStart"/>
      <w:r w:rsidRPr="00230C7D">
        <w:rPr>
          <w:rFonts w:ascii="Arial" w:hAnsi="Arial" w:cs="Arial"/>
          <w:b/>
          <w:i/>
          <w:sz w:val="18"/>
          <w:szCs w:val="18"/>
        </w:rPr>
        <w:t>Apeuna</w:t>
      </w:r>
      <w:proofErr w:type="spellEnd"/>
      <w:r w:rsidRPr="00230C7D">
        <w:rPr>
          <w:rFonts w:ascii="Arial" w:hAnsi="Arial" w:cs="Arial"/>
          <w:b/>
          <w:i/>
          <w:sz w:val="18"/>
          <w:szCs w:val="18"/>
        </w:rPr>
        <w:t>, con datos del Programa de Gestión Financiera.</w:t>
      </w:r>
    </w:p>
    <w:p w:rsidR="00AD3AA8" w:rsidRPr="00230C7D" w:rsidRDefault="00AD3AA8" w:rsidP="00CD12AF">
      <w:pPr>
        <w:jc w:val="both"/>
        <w:rPr>
          <w:rFonts w:ascii="Arial" w:hAnsi="Arial" w:cs="Arial"/>
        </w:rPr>
      </w:pPr>
    </w:p>
    <w:p w:rsidR="00BE080E" w:rsidRPr="00230C7D" w:rsidRDefault="00BE080E" w:rsidP="00CD12AF">
      <w:pPr>
        <w:jc w:val="both"/>
        <w:rPr>
          <w:rFonts w:ascii="Arial" w:hAnsi="Arial" w:cs="Arial"/>
        </w:rPr>
      </w:pPr>
      <w:r w:rsidRPr="00230C7D">
        <w:rPr>
          <w:rFonts w:ascii="Arial" w:hAnsi="Arial" w:cs="Arial"/>
        </w:rPr>
        <w:t xml:space="preserve">A continuación se presenta el resumen de ejecución del desempeño por objetivos y metas para el </w:t>
      </w:r>
      <w:r w:rsidR="008D3A3F" w:rsidRPr="00230C7D">
        <w:rPr>
          <w:rFonts w:ascii="Arial" w:hAnsi="Arial" w:cs="Arial"/>
        </w:rPr>
        <w:t xml:space="preserve"> </w:t>
      </w:r>
      <w:r w:rsidR="005520D6">
        <w:rPr>
          <w:rFonts w:ascii="Arial" w:hAnsi="Arial" w:cs="Arial"/>
        </w:rPr>
        <w:t>año</w:t>
      </w:r>
      <w:r w:rsidR="00AD3AA8" w:rsidRPr="00230C7D">
        <w:rPr>
          <w:rFonts w:ascii="Arial" w:hAnsi="Arial" w:cs="Arial"/>
        </w:rPr>
        <w:t xml:space="preserve"> </w:t>
      </w:r>
      <w:r w:rsidRPr="00230C7D">
        <w:rPr>
          <w:rFonts w:ascii="Arial" w:hAnsi="Arial" w:cs="Arial"/>
        </w:rPr>
        <w:t>20</w:t>
      </w:r>
      <w:r w:rsidR="0040053B" w:rsidRPr="00230C7D">
        <w:rPr>
          <w:rFonts w:ascii="Arial" w:hAnsi="Arial" w:cs="Arial"/>
        </w:rPr>
        <w:t>1</w:t>
      </w:r>
      <w:r w:rsidR="00AD3AA8" w:rsidRPr="00230C7D">
        <w:rPr>
          <w:rFonts w:ascii="Arial" w:hAnsi="Arial" w:cs="Arial"/>
        </w:rPr>
        <w:t>4</w:t>
      </w:r>
      <w:r w:rsidRPr="00230C7D">
        <w:rPr>
          <w:rFonts w:ascii="Arial" w:hAnsi="Arial" w:cs="Arial"/>
        </w:rPr>
        <w:t>:</w:t>
      </w:r>
    </w:p>
    <w:p w:rsidR="003C2011" w:rsidRPr="00230C7D" w:rsidRDefault="003C2011" w:rsidP="00AD3AA8">
      <w:pPr>
        <w:ind w:left="720"/>
        <w:jc w:val="both"/>
        <w:rPr>
          <w:b/>
          <w:sz w:val="28"/>
          <w:u w:val="single"/>
        </w:rPr>
      </w:pPr>
    </w:p>
    <w:p w:rsidR="00371049" w:rsidRPr="00230C7D" w:rsidRDefault="00371049" w:rsidP="00583D87">
      <w:pPr>
        <w:spacing w:line="360" w:lineRule="auto"/>
        <w:jc w:val="both"/>
        <w:rPr>
          <w:rFonts w:ascii="Arial" w:hAnsi="Arial" w:cs="Arial"/>
          <w:b/>
        </w:rPr>
      </w:pPr>
    </w:p>
    <w:p w:rsidR="00900062" w:rsidRPr="00230C7D" w:rsidRDefault="005F4E62" w:rsidP="00583D87">
      <w:pPr>
        <w:spacing w:line="360" w:lineRule="auto"/>
        <w:jc w:val="both"/>
        <w:rPr>
          <w:rFonts w:ascii="Arial" w:hAnsi="Arial" w:cs="Arial"/>
          <w:b/>
        </w:rPr>
      </w:pPr>
      <w:r w:rsidRPr="00230C7D">
        <w:rPr>
          <w:rFonts w:ascii="Arial" w:hAnsi="Arial" w:cs="Arial"/>
          <w:b/>
        </w:rPr>
        <w:t xml:space="preserve">Objetivo1. </w:t>
      </w:r>
      <w:r w:rsidR="00AD3AA8" w:rsidRPr="00230C7D">
        <w:rPr>
          <w:rFonts w:ascii="Arial" w:hAnsi="Arial" w:cs="Arial"/>
          <w:b/>
        </w:rPr>
        <w:t>Brindar a la población estudiantil universitaria servicios de apoyo que le permitan mejorar su calidad de vida;</w:t>
      </w:r>
      <w:r w:rsidR="004679D5" w:rsidRPr="00230C7D">
        <w:rPr>
          <w:rFonts w:ascii="Arial" w:hAnsi="Arial" w:cs="Arial"/>
          <w:b/>
        </w:rPr>
        <w:t xml:space="preserve"> mediante </w:t>
      </w:r>
      <w:r w:rsidR="00AD3AA8" w:rsidRPr="00230C7D">
        <w:rPr>
          <w:rFonts w:ascii="Arial" w:hAnsi="Arial" w:cs="Arial"/>
          <w:b/>
        </w:rPr>
        <w:t xml:space="preserve">una gestión eficiente de procesos, </w:t>
      </w:r>
      <w:r w:rsidR="004679D5" w:rsidRPr="00230C7D">
        <w:rPr>
          <w:rFonts w:ascii="Arial" w:hAnsi="Arial" w:cs="Arial"/>
          <w:b/>
        </w:rPr>
        <w:t>asignación de becas y otros beneficios</w:t>
      </w:r>
      <w:r w:rsidR="00AD3AA8" w:rsidRPr="00230C7D">
        <w:rPr>
          <w:rFonts w:ascii="Arial" w:hAnsi="Arial" w:cs="Arial"/>
          <w:b/>
        </w:rPr>
        <w:t xml:space="preserve"> referidos a la vida universita</w:t>
      </w:r>
      <w:r w:rsidR="003C2011" w:rsidRPr="00230C7D">
        <w:rPr>
          <w:rFonts w:ascii="Arial" w:hAnsi="Arial" w:cs="Arial"/>
          <w:b/>
        </w:rPr>
        <w:t>r</w:t>
      </w:r>
      <w:r w:rsidR="00AD3AA8" w:rsidRPr="00230C7D">
        <w:rPr>
          <w:rFonts w:ascii="Arial" w:hAnsi="Arial" w:cs="Arial"/>
          <w:b/>
        </w:rPr>
        <w:t>ia</w:t>
      </w:r>
      <w:r w:rsidR="004679D5" w:rsidRPr="00230C7D">
        <w:rPr>
          <w:rFonts w:ascii="Arial" w:hAnsi="Arial" w:cs="Arial"/>
          <w:b/>
        </w:rPr>
        <w:t xml:space="preserve">, con </w:t>
      </w:r>
      <w:r w:rsidR="00AD3AA8" w:rsidRPr="00230C7D">
        <w:rPr>
          <w:rFonts w:ascii="Arial" w:hAnsi="Arial" w:cs="Arial"/>
          <w:b/>
        </w:rPr>
        <w:t>particular</w:t>
      </w:r>
      <w:r w:rsidR="004679D5" w:rsidRPr="00230C7D">
        <w:rPr>
          <w:rFonts w:ascii="Arial" w:hAnsi="Arial" w:cs="Arial"/>
          <w:b/>
        </w:rPr>
        <w:t xml:space="preserve"> atención a los estudiantes en desventaja social</w:t>
      </w:r>
      <w:r w:rsidR="00583D87" w:rsidRPr="00230C7D">
        <w:rPr>
          <w:rFonts w:ascii="Arial" w:hAnsi="Arial" w:cs="Arial"/>
          <w:b/>
        </w:rPr>
        <w:t>.</w:t>
      </w:r>
    </w:p>
    <w:p w:rsidR="00583D87" w:rsidRPr="00230C7D" w:rsidRDefault="00583D87" w:rsidP="00583D87">
      <w:pPr>
        <w:spacing w:line="360" w:lineRule="auto"/>
        <w:jc w:val="both"/>
        <w:rPr>
          <w:rFonts w:ascii="Arial" w:hAnsi="Arial" w:cs="Arial"/>
          <w:b/>
        </w:rPr>
      </w:pPr>
    </w:p>
    <w:p w:rsidR="009601F8" w:rsidRPr="00E31558" w:rsidRDefault="005F4E62" w:rsidP="00AD2001">
      <w:pPr>
        <w:spacing w:line="360" w:lineRule="auto"/>
        <w:ind w:left="720"/>
        <w:jc w:val="both"/>
        <w:rPr>
          <w:rFonts w:ascii="Arial" w:hAnsi="Arial" w:cs="Arial"/>
          <w:b/>
          <w:sz w:val="22"/>
          <w:szCs w:val="22"/>
        </w:rPr>
      </w:pPr>
      <w:r w:rsidRPr="00230C7D">
        <w:rPr>
          <w:rFonts w:ascii="Arial" w:hAnsi="Arial" w:cs="Arial"/>
          <w:b/>
        </w:rPr>
        <w:t>Meta</w:t>
      </w:r>
      <w:r w:rsidRPr="00230C7D">
        <w:rPr>
          <w:rFonts w:ascii="Arial" w:hAnsi="Arial" w:cs="Arial"/>
          <w:b/>
        </w:rPr>
        <w:tab/>
        <w:t>1.1 A</w:t>
      </w:r>
      <w:r w:rsidR="00583D87" w:rsidRPr="00230C7D">
        <w:rPr>
          <w:rFonts w:ascii="Arial" w:hAnsi="Arial" w:cs="Arial"/>
          <w:b/>
        </w:rPr>
        <w:t xml:space="preserve">djudicar </w:t>
      </w:r>
      <w:r w:rsidR="00AD3AA8" w:rsidRPr="00230C7D">
        <w:rPr>
          <w:rFonts w:ascii="Arial" w:hAnsi="Arial" w:cs="Arial"/>
          <w:b/>
        </w:rPr>
        <w:t>5</w:t>
      </w:r>
      <w:r w:rsidR="0059347B" w:rsidRPr="00230C7D">
        <w:rPr>
          <w:rFonts w:ascii="Arial" w:hAnsi="Arial" w:cs="Arial"/>
          <w:b/>
        </w:rPr>
        <w:t>.</w:t>
      </w:r>
      <w:r w:rsidR="00AD3AA8" w:rsidRPr="00230C7D">
        <w:rPr>
          <w:rFonts w:ascii="Arial" w:hAnsi="Arial" w:cs="Arial"/>
          <w:b/>
        </w:rPr>
        <w:t>673</w:t>
      </w:r>
      <w:r w:rsidR="00583D87" w:rsidRPr="00230C7D">
        <w:rPr>
          <w:rFonts w:ascii="Arial" w:hAnsi="Arial" w:cs="Arial"/>
          <w:b/>
        </w:rPr>
        <w:t xml:space="preserve"> becas </w:t>
      </w:r>
      <w:r w:rsidR="00AD3AA8" w:rsidRPr="00230C7D">
        <w:rPr>
          <w:rFonts w:ascii="Arial" w:hAnsi="Arial" w:cs="Arial"/>
          <w:b/>
        </w:rPr>
        <w:t xml:space="preserve">Omar Dengo y Luis Felipe González (3.823 en sede Central y 1.850 en sedes regionales), así como atender 4.884 </w:t>
      </w:r>
      <w:r w:rsidR="003C2011" w:rsidRPr="00230C7D">
        <w:rPr>
          <w:rFonts w:ascii="Arial" w:hAnsi="Arial" w:cs="Arial"/>
          <w:b/>
        </w:rPr>
        <w:t>solicitudes</w:t>
      </w:r>
      <w:r w:rsidR="00AD3AA8" w:rsidRPr="00230C7D">
        <w:rPr>
          <w:rFonts w:ascii="Arial" w:hAnsi="Arial" w:cs="Arial"/>
          <w:b/>
        </w:rPr>
        <w:t xml:space="preserve"> de beca por condición socioeconómica, honor, participación artística</w:t>
      </w:r>
      <w:r w:rsidR="003C2011" w:rsidRPr="00230C7D">
        <w:rPr>
          <w:rFonts w:ascii="Arial" w:hAnsi="Arial" w:cs="Arial"/>
          <w:b/>
        </w:rPr>
        <w:t xml:space="preserve">, deportiva, liderazgo estudiantil y hospedaje (2.220 en sede Central y 2.664 en sedes regionales); y otorgar 1.910 ayudas especiales y para giras (1.550 en sede Central </w:t>
      </w:r>
      <w:r w:rsidR="003C2011" w:rsidRPr="00E31558">
        <w:rPr>
          <w:rFonts w:ascii="Arial" w:hAnsi="Arial" w:cs="Arial"/>
          <w:b/>
        </w:rPr>
        <w:t xml:space="preserve">que incluyen 550 solicitudes de valoración de ayudas directas a estudiantes otorgadas con presupuesto de la </w:t>
      </w:r>
      <w:proofErr w:type="spellStart"/>
      <w:r w:rsidR="003C2011" w:rsidRPr="00E31558">
        <w:rPr>
          <w:rFonts w:ascii="Arial" w:hAnsi="Arial" w:cs="Arial"/>
          <w:b/>
        </w:rPr>
        <w:t>Feuna</w:t>
      </w:r>
      <w:proofErr w:type="spellEnd"/>
      <w:r w:rsidR="003C2011" w:rsidRPr="00E31558">
        <w:rPr>
          <w:rFonts w:ascii="Arial" w:hAnsi="Arial" w:cs="Arial"/>
          <w:b/>
        </w:rPr>
        <w:t xml:space="preserve"> y 360 en sedes regionales)</w:t>
      </w:r>
      <w:r w:rsidR="004679D5" w:rsidRPr="00E31558">
        <w:rPr>
          <w:rFonts w:ascii="Arial" w:hAnsi="Arial" w:cs="Arial"/>
          <w:b/>
        </w:rPr>
        <w:t>.</w:t>
      </w:r>
      <w:r w:rsidR="000823EE" w:rsidRPr="00E31558">
        <w:rPr>
          <w:rFonts w:ascii="Arial" w:hAnsi="Arial" w:cs="Arial"/>
          <w:b/>
        </w:rPr>
        <w:t xml:space="preserve">  </w:t>
      </w:r>
      <w:r w:rsidR="00485EFA" w:rsidRPr="00E31558">
        <w:rPr>
          <w:rFonts w:ascii="Arial" w:hAnsi="Arial" w:cs="Arial"/>
          <w:b/>
        </w:rPr>
        <w:t xml:space="preserve">      </w:t>
      </w:r>
      <w:r w:rsidR="0037308C" w:rsidRPr="00E31558">
        <w:rPr>
          <w:rFonts w:ascii="Arial" w:hAnsi="Arial" w:cs="Arial"/>
          <w:b/>
        </w:rPr>
        <w:t xml:space="preserve">  </w:t>
      </w:r>
    </w:p>
    <w:p w:rsidR="00A2034B" w:rsidRPr="00E31558" w:rsidRDefault="00A2034B" w:rsidP="00FF0A8F">
      <w:pPr>
        <w:ind w:left="720"/>
        <w:jc w:val="both"/>
        <w:rPr>
          <w:rFonts w:ascii="Arial" w:hAnsi="Arial" w:cs="Arial"/>
          <w:sz w:val="22"/>
          <w:szCs w:val="22"/>
        </w:rPr>
      </w:pPr>
    </w:p>
    <w:p w:rsidR="00FF0A8F" w:rsidRDefault="00DF3931" w:rsidP="00FF0A8F">
      <w:pPr>
        <w:ind w:left="720"/>
        <w:jc w:val="both"/>
        <w:rPr>
          <w:rFonts w:ascii="Arial" w:hAnsi="Arial" w:cs="Arial"/>
          <w:sz w:val="22"/>
          <w:szCs w:val="22"/>
        </w:rPr>
      </w:pPr>
      <w:r w:rsidRPr="00E31558">
        <w:rPr>
          <w:rFonts w:ascii="Arial" w:hAnsi="Arial" w:cs="Arial"/>
          <w:sz w:val="22"/>
          <w:szCs w:val="22"/>
        </w:rPr>
        <w:t>El cumplimiento mostrado es del</w:t>
      </w:r>
      <w:r w:rsidR="00AD2001" w:rsidRPr="00E31558">
        <w:rPr>
          <w:rFonts w:ascii="Arial" w:hAnsi="Arial" w:cs="Arial"/>
          <w:sz w:val="22"/>
          <w:szCs w:val="22"/>
        </w:rPr>
        <w:t xml:space="preserve"> </w:t>
      </w:r>
      <w:r w:rsidR="002C63C7" w:rsidRPr="00E31558">
        <w:rPr>
          <w:rFonts w:ascii="Arial" w:hAnsi="Arial" w:cs="Arial"/>
          <w:b/>
          <w:sz w:val="22"/>
          <w:szCs w:val="22"/>
        </w:rPr>
        <w:t>93</w:t>
      </w:r>
      <w:r w:rsidR="00AD2001" w:rsidRPr="00E31558">
        <w:rPr>
          <w:rFonts w:ascii="Arial" w:hAnsi="Arial" w:cs="Arial"/>
          <w:b/>
          <w:sz w:val="22"/>
          <w:szCs w:val="22"/>
        </w:rPr>
        <w:t>%</w:t>
      </w:r>
      <w:r w:rsidR="00AD2001" w:rsidRPr="00E31558">
        <w:rPr>
          <w:rFonts w:ascii="Arial" w:hAnsi="Arial" w:cs="Arial"/>
          <w:sz w:val="22"/>
          <w:szCs w:val="22"/>
        </w:rPr>
        <w:t xml:space="preserve">, </w:t>
      </w:r>
      <w:r w:rsidR="00591548" w:rsidRPr="00E31558">
        <w:rPr>
          <w:rFonts w:ascii="Arial" w:hAnsi="Arial" w:cs="Arial"/>
          <w:sz w:val="22"/>
          <w:szCs w:val="22"/>
        </w:rPr>
        <w:t xml:space="preserve">según </w:t>
      </w:r>
      <w:r w:rsidR="00591548" w:rsidRPr="009F775C">
        <w:rPr>
          <w:rFonts w:ascii="Arial" w:hAnsi="Arial" w:cs="Arial"/>
          <w:sz w:val="22"/>
          <w:szCs w:val="22"/>
        </w:rPr>
        <w:t xml:space="preserve">resultados que se muestran a </w:t>
      </w:r>
      <w:r w:rsidR="00591548" w:rsidRPr="00230C7D">
        <w:rPr>
          <w:rFonts w:ascii="Arial" w:hAnsi="Arial" w:cs="Arial"/>
          <w:sz w:val="22"/>
          <w:szCs w:val="22"/>
        </w:rPr>
        <w:t>continuación</w:t>
      </w:r>
      <w:r w:rsidR="00A6337F" w:rsidRPr="00230C7D">
        <w:rPr>
          <w:rFonts w:ascii="Arial" w:hAnsi="Arial" w:cs="Arial"/>
          <w:sz w:val="22"/>
          <w:szCs w:val="22"/>
        </w:rPr>
        <w:t>:</w:t>
      </w:r>
    </w:p>
    <w:p w:rsidR="005520D6" w:rsidRPr="00230C7D" w:rsidRDefault="005520D6" w:rsidP="00FF0A8F">
      <w:pPr>
        <w:ind w:left="720"/>
        <w:jc w:val="both"/>
        <w:rPr>
          <w:rFonts w:ascii="Arial" w:hAnsi="Arial" w:cs="Arial"/>
          <w:sz w:val="22"/>
          <w:szCs w:val="22"/>
        </w:rPr>
      </w:pPr>
    </w:p>
    <w:p w:rsidR="001B629E" w:rsidRPr="00A23B05" w:rsidRDefault="00C8038D" w:rsidP="001B629E">
      <w:pPr>
        <w:numPr>
          <w:ilvl w:val="0"/>
          <w:numId w:val="3"/>
        </w:numPr>
        <w:ind w:left="1080"/>
        <w:jc w:val="both"/>
        <w:rPr>
          <w:rFonts w:ascii="Arial" w:hAnsi="Arial" w:cs="Arial"/>
          <w:sz w:val="22"/>
          <w:szCs w:val="22"/>
        </w:rPr>
      </w:pPr>
      <w:r w:rsidRPr="00A23B05">
        <w:rPr>
          <w:rFonts w:ascii="Arial" w:hAnsi="Arial" w:cs="Arial"/>
          <w:b/>
          <w:sz w:val="22"/>
          <w:szCs w:val="22"/>
        </w:rPr>
        <w:lastRenderedPageBreak/>
        <w:t>5.</w:t>
      </w:r>
      <w:r w:rsidR="005F2E22" w:rsidRPr="00A23B05">
        <w:rPr>
          <w:rFonts w:ascii="Arial" w:hAnsi="Arial" w:cs="Arial"/>
          <w:b/>
          <w:sz w:val="22"/>
          <w:szCs w:val="22"/>
        </w:rPr>
        <w:t>208</w:t>
      </w:r>
      <w:r w:rsidR="001B629E" w:rsidRPr="00A23B05">
        <w:rPr>
          <w:rFonts w:ascii="Arial" w:hAnsi="Arial" w:cs="Arial"/>
          <w:b/>
          <w:sz w:val="22"/>
          <w:szCs w:val="22"/>
        </w:rPr>
        <w:t xml:space="preserve"> becas </w:t>
      </w:r>
      <w:r w:rsidR="007F7DE3" w:rsidRPr="00A23B05">
        <w:rPr>
          <w:rFonts w:ascii="Arial" w:hAnsi="Arial" w:cs="Arial"/>
          <w:sz w:val="22"/>
          <w:szCs w:val="22"/>
        </w:rPr>
        <w:t>“</w:t>
      </w:r>
      <w:r w:rsidR="001B629E" w:rsidRPr="00A23B05">
        <w:rPr>
          <w:rFonts w:ascii="Arial" w:hAnsi="Arial" w:cs="Arial"/>
          <w:sz w:val="22"/>
          <w:szCs w:val="22"/>
        </w:rPr>
        <w:t>Omar Dengo</w:t>
      </w:r>
      <w:r w:rsidR="007F7DE3" w:rsidRPr="00A23B05">
        <w:rPr>
          <w:rFonts w:ascii="Arial" w:hAnsi="Arial" w:cs="Arial"/>
          <w:sz w:val="22"/>
          <w:szCs w:val="22"/>
        </w:rPr>
        <w:t>”</w:t>
      </w:r>
      <w:r w:rsidR="001B629E" w:rsidRPr="00A23B05">
        <w:rPr>
          <w:rFonts w:ascii="Arial" w:hAnsi="Arial" w:cs="Arial"/>
          <w:sz w:val="22"/>
          <w:szCs w:val="22"/>
        </w:rPr>
        <w:t xml:space="preserve"> </w:t>
      </w:r>
      <w:r w:rsidRPr="00A23B05">
        <w:rPr>
          <w:rFonts w:ascii="Arial" w:hAnsi="Arial" w:cs="Arial"/>
          <w:sz w:val="22"/>
          <w:szCs w:val="22"/>
        </w:rPr>
        <w:t xml:space="preserve">y </w:t>
      </w:r>
      <w:r w:rsidR="007F7DE3" w:rsidRPr="00A23B05">
        <w:rPr>
          <w:rFonts w:ascii="Arial" w:hAnsi="Arial" w:cs="Arial"/>
          <w:sz w:val="22"/>
          <w:szCs w:val="22"/>
        </w:rPr>
        <w:t>“</w:t>
      </w:r>
      <w:r w:rsidR="001B629E" w:rsidRPr="00A23B05">
        <w:rPr>
          <w:rFonts w:ascii="Arial" w:hAnsi="Arial" w:cs="Arial"/>
          <w:sz w:val="22"/>
          <w:szCs w:val="22"/>
        </w:rPr>
        <w:t>Luis Felipe González</w:t>
      </w:r>
      <w:r w:rsidR="007F7DE3" w:rsidRPr="00A23B05">
        <w:rPr>
          <w:rFonts w:ascii="Arial" w:hAnsi="Arial" w:cs="Arial"/>
          <w:sz w:val="22"/>
          <w:szCs w:val="22"/>
        </w:rPr>
        <w:t>”</w:t>
      </w:r>
      <w:r w:rsidR="001B629E" w:rsidRPr="00A23B05">
        <w:rPr>
          <w:rFonts w:ascii="Arial" w:hAnsi="Arial" w:cs="Arial"/>
          <w:sz w:val="22"/>
          <w:szCs w:val="22"/>
        </w:rPr>
        <w:t xml:space="preserve"> otorgadas</w:t>
      </w:r>
      <w:r w:rsidRPr="00A23B05">
        <w:rPr>
          <w:rFonts w:ascii="Arial" w:hAnsi="Arial" w:cs="Arial"/>
          <w:sz w:val="22"/>
          <w:szCs w:val="22"/>
        </w:rPr>
        <w:t>: 3.3</w:t>
      </w:r>
      <w:r w:rsidR="005F2E22" w:rsidRPr="00A23B05">
        <w:rPr>
          <w:rFonts w:ascii="Arial" w:hAnsi="Arial" w:cs="Arial"/>
          <w:sz w:val="22"/>
          <w:szCs w:val="22"/>
        </w:rPr>
        <w:t>81</w:t>
      </w:r>
      <w:r w:rsidRPr="00A23B05">
        <w:rPr>
          <w:rFonts w:ascii="Arial" w:hAnsi="Arial" w:cs="Arial"/>
          <w:sz w:val="22"/>
          <w:szCs w:val="22"/>
        </w:rPr>
        <w:t xml:space="preserve"> en sede Central y 1.</w:t>
      </w:r>
      <w:r w:rsidR="005F2E22" w:rsidRPr="00A23B05">
        <w:rPr>
          <w:rFonts w:ascii="Arial" w:hAnsi="Arial" w:cs="Arial"/>
          <w:sz w:val="22"/>
          <w:szCs w:val="22"/>
        </w:rPr>
        <w:t>827</w:t>
      </w:r>
      <w:r w:rsidRPr="00A23B05">
        <w:rPr>
          <w:rFonts w:ascii="Arial" w:hAnsi="Arial" w:cs="Arial"/>
          <w:sz w:val="22"/>
          <w:szCs w:val="22"/>
        </w:rPr>
        <w:t xml:space="preserve"> en sedes regionales</w:t>
      </w:r>
      <w:r w:rsidR="001B629E" w:rsidRPr="00A23B05">
        <w:rPr>
          <w:rFonts w:ascii="Arial" w:hAnsi="Arial" w:cs="Arial"/>
          <w:sz w:val="22"/>
          <w:szCs w:val="22"/>
        </w:rPr>
        <w:t xml:space="preserve"> (</w:t>
      </w:r>
      <w:r w:rsidRPr="00A23B05">
        <w:rPr>
          <w:rFonts w:ascii="Arial" w:hAnsi="Arial" w:cs="Arial"/>
          <w:sz w:val="22"/>
          <w:szCs w:val="22"/>
        </w:rPr>
        <w:t>9</w:t>
      </w:r>
      <w:r w:rsidR="005F2E22" w:rsidRPr="00A23B05">
        <w:rPr>
          <w:rFonts w:ascii="Arial" w:hAnsi="Arial" w:cs="Arial"/>
          <w:sz w:val="22"/>
          <w:szCs w:val="22"/>
        </w:rPr>
        <w:t>2</w:t>
      </w:r>
      <w:r w:rsidR="001B629E" w:rsidRPr="00A23B05">
        <w:rPr>
          <w:rFonts w:ascii="Arial" w:hAnsi="Arial" w:cs="Arial"/>
          <w:sz w:val="22"/>
          <w:szCs w:val="22"/>
        </w:rPr>
        <w:t>%).</w:t>
      </w:r>
    </w:p>
    <w:p w:rsidR="00C8038D" w:rsidRPr="00A23B05" w:rsidRDefault="00C8038D" w:rsidP="00C8038D">
      <w:pPr>
        <w:ind w:left="1080"/>
        <w:jc w:val="both"/>
        <w:rPr>
          <w:rFonts w:ascii="Arial" w:hAnsi="Arial" w:cs="Arial"/>
          <w:sz w:val="22"/>
          <w:szCs w:val="22"/>
        </w:rPr>
      </w:pPr>
    </w:p>
    <w:p w:rsidR="00C8038D" w:rsidRPr="002C63C7" w:rsidRDefault="005F2E22" w:rsidP="00C8038D">
      <w:pPr>
        <w:numPr>
          <w:ilvl w:val="0"/>
          <w:numId w:val="3"/>
        </w:numPr>
        <w:ind w:left="1080"/>
        <w:jc w:val="both"/>
        <w:rPr>
          <w:rFonts w:ascii="Arial" w:hAnsi="Arial" w:cs="Arial"/>
          <w:sz w:val="22"/>
          <w:szCs w:val="22"/>
        </w:rPr>
      </w:pPr>
      <w:r w:rsidRPr="00A23B05">
        <w:rPr>
          <w:rFonts w:ascii="Arial" w:hAnsi="Arial" w:cs="Arial"/>
          <w:b/>
          <w:sz w:val="22"/>
          <w:szCs w:val="22"/>
        </w:rPr>
        <w:t>4</w:t>
      </w:r>
      <w:r w:rsidR="00C8038D" w:rsidRPr="00A23B05">
        <w:rPr>
          <w:rFonts w:ascii="Arial" w:hAnsi="Arial" w:cs="Arial"/>
          <w:b/>
          <w:sz w:val="22"/>
          <w:szCs w:val="22"/>
        </w:rPr>
        <w:t>.</w:t>
      </w:r>
      <w:r w:rsidRPr="00A23B05">
        <w:rPr>
          <w:rFonts w:ascii="Arial" w:hAnsi="Arial" w:cs="Arial"/>
          <w:b/>
          <w:sz w:val="22"/>
          <w:szCs w:val="22"/>
        </w:rPr>
        <w:t>425</w:t>
      </w:r>
      <w:r w:rsidR="00C8038D" w:rsidRPr="00A23B05">
        <w:rPr>
          <w:rFonts w:ascii="Arial" w:hAnsi="Arial" w:cs="Arial"/>
          <w:b/>
          <w:sz w:val="22"/>
          <w:szCs w:val="22"/>
        </w:rPr>
        <w:t xml:space="preserve"> solicitudes</w:t>
      </w:r>
      <w:r w:rsidR="00C8038D" w:rsidRPr="00A23B05">
        <w:rPr>
          <w:rFonts w:ascii="Arial" w:hAnsi="Arial" w:cs="Arial"/>
          <w:sz w:val="22"/>
          <w:szCs w:val="22"/>
        </w:rPr>
        <w:t xml:space="preserve"> de beca atendidas (</w:t>
      </w:r>
      <w:r w:rsidRPr="00A23B05">
        <w:rPr>
          <w:rFonts w:ascii="Arial" w:hAnsi="Arial" w:cs="Arial"/>
          <w:sz w:val="22"/>
          <w:szCs w:val="22"/>
        </w:rPr>
        <w:t>3</w:t>
      </w:r>
      <w:r w:rsidR="00C8038D" w:rsidRPr="00A23B05">
        <w:rPr>
          <w:rFonts w:ascii="Arial" w:hAnsi="Arial" w:cs="Arial"/>
          <w:sz w:val="22"/>
          <w:szCs w:val="22"/>
        </w:rPr>
        <w:t>.</w:t>
      </w:r>
      <w:r w:rsidRPr="00A23B05">
        <w:rPr>
          <w:rFonts w:ascii="Arial" w:hAnsi="Arial" w:cs="Arial"/>
          <w:sz w:val="22"/>
          <w:szCs w:val="22"/>
        </w:rPr>
        <w:t>847</w:t>
      </w:r>
      <w:r w:rsidR="00C8038D" w:rsidRPr="00A23B05">
        <w:rPr>
          <w:rFonts w:ascii="Arial" w:hAnsi="Arial" w:cs="Arial"/>
          <w:sz w:val="22"/>
          <w:szCs w:val="22"/>
        </w:rPr>
        <w:t xml:space="preserve"> en sede Central y </w:t>
      </w:r>
      <w:r w:rsidRPr="00A23B05">
        <w:rPr>
          <w:rFonts w:ascii="Arial" w:hAnsi="Arial" w:cs="Arial"/>
          <w:sz w:val="22"/>
          <w:szCs w:val="22"/>
        </w:rPr>
        <w:t>578</w:t>
      </w:r>
      <w:r w:rsidR="00C8038D" w:rsidRPr="00A23B05">
        <w:rPr>
          <w:rFonts w:ascii="Arial" w:hAnsi="Arial" w:cs="Arial"/>
          <w:sz w:val="22"/>
          <w:szCs w:val="22"/>
        </w:rPr>
        <w:t xml:space="preserve"> en sedes regionales</w:t>
      </w:r>
      <w:r w:rsidR="00C8038D" w:rsidRPr="005F2E22">
        <w:rPr>
          <w:rFonts w:ascii="Arial" w:hAnsi="Arial" w:cs="Arial"/>
          <w:sz w:val="22"/>
          <w:szCs w:val="22"/>
        </w:rPr>
        <w:t xml:space="preserve">): </w:t>
      </w:r>
      <w:r w:rsidRPr="005F2E22">
        <w:rPr>
          <w:rFonts w:ascii="Arial" w:hAnsi="Arial" w:cs="Arial"/>
          <w:sz w:val="22"/>
          <w:szCs w:val="22"/>
        </w:rPr>
        <w:t>2</w:t>
      </w:r>
      <w:r w:rsidR="00877060" w:rsidRPr="005F2E22">
        <w:rPr>
          <w:rFonts w:ascii="Arial" w:hAnsi="Arial" w:cs="Arial"/>
          <w:sz w:val="22"/>
          <w:szCs w:val="22"/>
        </w:rPr>
        <w:t>.</w:t>
      </w:r>
      <w:r w:rsidRPr="005F2E22">
        <w:rPr>
          <w:rFonts w:ascii="Arial" w:hAnsi="Arial" w:cs="Arial"/>
          <w:sz w:val="22"/>
          <w:szCs w:val="22"/>
        </w:rPr>
        <w:t>383</w:t>
      </w:r>
      <w:r w:rsidR="00877060" w:rsidRPr="005F2E22">
        <w:rPr>
          <w:rFonts w:ascii="Arial" w:hAnsi="Arial" w:cs="Arial"/>
          <w:sz w:val="22"/>
          <w:szCs w:val="22"/>
        </w:rPr>
        <w:t xml:space="preserve"> por condición socioeconómica (1.</w:t>
      </w:r>
      <w:r w:rsidRPr="005F2E22">
        <w:rPr>
          <w:rFonts w:ascii="Arial" w:hAnsi="Arial" w:cs="Arial"/>
          <w:sz w:val="22"/>
          <w:szCs w:val="22"/>
        </w:rPr>
        <w:t>972</w:t>
      </w:r>
      <w:r w:rsidR="00877060" w:rsidRPr="005F2E22">
        <w:rPr>
          <w:rFonts w:ascii="Arial" w:hAnsi="Arial" w:cs="Arial"/>
          <w:sz w:val="22"/>
          <w:szCs w:val="22"/>
        </w:rPr>
        <w:t xml:space="preserve"> en sede Central y </w:t>
      </w:r>
      <w:r w:rsidRPr="005F2E22">
        <w:rPr>
          <w:rFonts w:ascii="Arial" w:hAnsi="Arial" w:cs="Arial"/>
          <w:sz w:val="22"/>
          <w:szCs w:val="22"/>
        </w:rPr>
        <w:t>411</w:t>
      </w:r>
      <w:r w:rsidR="00877060" w:rsidRPr="005F2E22">
        <w:rPr>
          <w:rFonts w:ascii="Arial" w:hAnsi="Arial" w:cs="Arial"/>
          <w:sz w:val="22"/>
          <w:szCs w:val="22"/>
        </w:rPr>
        <w:t xml:space="preserve"> en sedes regionales), 163 de </w:t>
      </w:r>
      <w:r w:rsidR="00C8038D" w:rsidRPr="005F2E22">
        <w:rPr>
          <w:rFonts w:ascii="Arial" w:hAnsi="Arial" w:cs="Arial"/>
          <w:sz w:val="22"/>
          <w:szCs w:val="22"/>
        </w:rPr>
        <w:t xml:space="preserve">honor (150 en sede Central y 13 en sedes regionales), </w:t>
      </w:r>
      <w:r w:rsidRPr="005F2E22">
        <w:rPr>
          <w:rFonts w:ascii="Arial" w:hAnsi="Arial" w:cs="Arial"/>
          <w:sz w:val="22"/>
          <w:szCs w:val="22"/>
        </w:rPr>
        <w:t>974</w:t>
      </w:r>
      <w:r w:rsidR="00877060" w:rsidRPr="005F2E22">
        <w:rPr>
          <w:rFonts w:ascii="Arial" w:hAnsi="Arial" w:cs="Arial"/>
          <w:sz w:val="22"/>
          <w:szCs w:val="22"/>
        </w:rPr>
        <w:t xml:space="preserve"> por </w:t>
      </w:r>
      <w:r w:rsidR="00C8038D" w:rsidRPr="005F2E22">
        <w:rPr>
          <w:rFonts w:ascii="Arial" w:hAnsi="Arial" w:cs="Arial"/>
          <w:sz w:val="22"/>
          <w:szCs w:val="22"/>
        </w:rPr>
        <w:t>participación artística</w:t>
      </w:r>
      <w:r w:rsidR="00877060" w:rsidRPr="005F2E22">
        <w:rPr>
          <w:rFonts w:ascii="Arial" w:hAnsi="Arial" w:cs="Arial"/>
          <w:sz w:val="22"/>
          <w:szCs w:val="22"/>
        </w:rPr>
        <w:t xml:space="preserve"> y deportiva</w:t>
      </w:r>
      <w:r w:rsidR="00C8038D" w:rsidRPr="005F2E22">
        <w:rPr>
          <w:rFonts w:ascii="Arial" w:hAnsi="Arial" w:cs="Arial"/>
          <w:sz w:val="22"/>
          <w:szCs w:val="22"/>
        </w:rPr>
        <w:t xml:space="preserve"> (</w:t>
      </w:r>
      <w:r w:rsidRPr="005F2E22">
        <w:rPr>
          <w:rFonts w:ascii="Arial" w:hAnsi="Arial" w:cs="Arial"/>
          <w:sz w:val="22"/>
          <w:szCs w:val="22"/>
        </w:rPr>
        <w:t>849</w:t>
      </w:r>
      <w:r w:rsidR="00C8038D" w:rsidRPr="005F2E22">
        <w:rPr>
          <w:rFonts w:ascii="Arial" w:hAnsi="Arial" w:cs="Arial"/>
          <w:sz w:val="22"/>
          <w:szCs w:val="22"/>
        </w:rPr>
        <w:t xml:space="preserve"> en sede Central y </w:t>
      </w:r>
      <w:r w:rsidRPr="005F2E22">
        <w:rPr>
          <w:rFonts w:ascii="Arial" w:hAnsi="Arial" w:cs="Arial"/>
          <w:sz w:val="22"/>
          <w:szCs w:val="22"/>
        </w:rPr>
        <w:t>125</w:t>
      </w:r>
      <w:r w:rsidR="00C8038D" w:rsidRPr="005F2E22">
        <w:rPr>
          <w:rFonts w:ascii="Arial" w:hAnsi="Arial" w:cs="Arial"/>
          <w:sz w:val="22"/>
          <w:szCs w:val="22"/>
        </w:rPr>
        <w:t xml:space="preserve"> en sedes regionales),  </w:t>
      </w:r>
      <w:r w:rsidRPr="005F2E22">
        <w:rPr>
          <w:rFonts w:ascii="Arial" w:hAnsi="Arial" w:cs="Arial"/>
          <w:sz w:val="22"/>
          <w:szCs w:val="22"/>
        </w:rPr>
        <w:t>528</w:t>
      </w:r>
      <w:r w:rsidR="00DC55E6" w:rsidRPr="005F2E22">
        <w:rPr>
          <w:rFonts w:ascii="Arial" w:hAnsi="Arial" w:cs="Arial"/>
          <w:sz w:val="22"/>
          <w:szCs w:val="22"/>
        </w:rPr>
        <w:t xml:space="preserve"> por </w:t>
      </w:r>
      <w:r w:rsidR="00877060" w:rsidRPr="005F2E22">
        <w:rPr>
          <w:rFonts w:ascii="Arial" w:hAnsi="Arial" w:cs="Arial"/>
          <w:sz w:val="22"/>
          <w:szCs w:val="22"/>
        </w:rPr>
        <w:t>liderazgo estudiantil (</w:t>
      </w:r>
      <w:r w:rsidRPr="005F2E22">
        <w:rPr>
          <w:rFonts w:ascii="Arial" w:hAnsi="Arial" w:cs="Arial"/>
          <w:sz w:val="22"/>
          <w:szCs w:val="22"/>
        </w:rPr>
        <w:t>499</w:t>
      </w:r>
      <w:r w:rsidR="00DC55E6" w:rsidRPr="005F2E22">
        <w:rPr>
          <w:rFonts w:ascii="Arial" w:hAnsi="Arial" w:cs="Arial"/>
          <w:sz w:val="22"/>
          <w:szCs w:val="22"/>
        </w:rPr>
        <w:t xml:space="preserve"> </w:t>
      </w:r>
      <w:r w:rsidR="00877060" w:rsidRPr="005F2E22">
        <w:rPr>
          <w:rFonts w:ascii="Arial" w:hAnsi="Arial" w:cs="Arial"/>
          <w:sz w:val="22"/>
          <w:szCs w:val="22"/>
        </w:rPr>
        <w:t>en sede Central</w:t>
      </w:r>
      <w:r w:rsidR="00DC55E6" w:rsidRPr="005F2E22">
        <w:rPr>
          <w:rFonts w:ascii="Arial" w:hAnsi="Arial" w:cs="Arial"/>
          <w:sz w:val="22"/>
          <w:szCs w:val="22"/>
        </w:rPr>
        <w:t xml:space="preserve"> y </w:t>
      </w:r>
      <w:r w:rsidRPr="005F2E22">
        <w:rPr>
          <w:rFonts w:ascii="Arial" w:hAnsi="Arial" w:cs="Arial"/>
          <w:sz w:val="22"/>
          <w:szCs w:val="22"/>
        </w:rPr>
        <w:t>29</w:t>
      </w:r>
      <w:r w:rsidR="00DC55E6" w:rsidRPr="005F2E22">
        <w:rPr>
          <w:rFonts w:ascii="Arial" w:hAnsi="Arial" w:cs="Arial"/>
          <w:sz w:val="22"/>
          <w:szCs w:val="22"/>
        </w:rPr>
        <w:t xml:space="preserve"> en sedes regionales</w:t>
      </w:r>
      <w:r w:rsidR="00877060" w:rsidRPr="005F2E22">
        <w:rPr>
          <w:rFonts w:ascii="Arial" w:hAnsi="Arial" w:cs="Arial"/>
          <w:sz w:val="22"/>
          <w:szCs w:val="22"/>
        </w:rPr>
        <w:t xml:space="preserve">), </w:t>
      </w:r>
      <w:r w:rsidRPr="002C63C7">
        <w:rPr>
          <w:rFonts w:ascii="Arial" w:hAnsi="Arial" w:cs="Arial"/>
          <w:sz w:val="22"/>
          <w:szCs w:val="22"/>
        </w:rPr>
        <w:t>377</w:t>
      </w:r>
      <w:r w:rsidR="00DC55E6" w:rsidRPr="002C63C7">
        <w:rPr>
          <w:rFonts w:ascii="Arial" w:hAnsi="Arial" w:cs="Arial"/>
          <w:sz w:val="22"/>
          <w:szCs w:val="22"/>
        </w:rPr>
        <w:t xml:space="preserve"> de </w:t>
      </w:r>
      <w:r w:rsidR="00877060" w:rsidRPr="002C63C7">
        <w:rPr>
          <w:rFonts w:ascii="Arial" w:hAnsi="Arial" w:cs="Arial"/>
          <w:sz w:val="22"/>
          <w:szCs w:val="22"/>
        </w:rPr>
        <w:t xml:space="preserve">hospedaje (en sede Central), lo cual corresponde al </w:t>
      </w:r>
      <w:r w:rsidRPr="002C63C7">
        <w:rPr>
          <w:rFonts w:ascii="Arial" w:hAnsi="Arial" w:cs="Arial"/>
          <w:sz w:val="22"/>
          <w:szCs w:val="22"/>
        </w:rPr>
        <w:t>91</w:t>
      </w:r>
      <w:r w:rsidR="00877060" w:rsidRPr="002C63C7">
        <w:rPr>
          <w:rFonts w:ascii="Arial" w:hAnsi="Arial" w:cs="Arial"/>
          <w:sz w:val="22"/>
          <w:szCs w:val="22"/>
        </w:rPr>
        <w:t>% de lo estimado</w:t>
      </w:r>
      <w:r w:rsidR="00C8038D" w:rsidRPr="002C63C7">
        <w:rPr>
          <w:rFonts w:ascii="Arial" w:hAnsi="Arial" w:cs="Arial"/>
          <w:sz w:val="22"/>
          <w:szCs w:val="22"/>
        </w:rPr>
        <w:t>.</w:t>
      </w:r>
    </w:p>
    <w:p w:rsidR="00877060" w:rsidRPr="002C63C7" w:rsidRDefault="00877060" w:rsidP="00877060">
      <w:pPr>
        <w:pStyle w:val="Prrafodelista"/>
        <w:rPr>
          <w:rFonts w:ascii="Arial" w:hAnsi="Arial" w:cs="Arial"/>
          <w:sz w:val="22"/>
          <w:szCs w:val="22"/>
        </w:rPr>
      </w:pPr>
    </w:p>
    <w:p w:rsidR="00877060" w:rsidRPr="002C63C7" w:rsidRDefault="002C63C7" w:rsidP="00C8038D">
      <w:pPr>
        <w:numPr>
          <w:ilvl w:val="0"/>
          <w:numId w:val="3"/>
        </w:numPr>
        <w:ind w:left="1080"/>
        <w:jc w:val="both"/>
        <w:rPr>
          <w:rFonts w:ascii="Arial" w:hAnsi="Arial" w:cs="Arial"/>
          <w:sz w:val="22"/>
          <w:szCs w:val="22"/>
        </w:rPr>
      </w:pPr>
      <w:r w:rsidRPr="002C63C7">
        <w:rPr>
          <w:rFonts w:ascii="Arial" w:hAnsi="Arial" w:cs="Arial"/>
          <w:b/>
          <w:sz w:val="22"/>
          <w:szCs w:val="22"/>
        </w:rPr>
        <w:t>2</w:t>
      </w:r>
      <w:r w:rsidR="00DC55E6" w:rsidRPr="002C63C7">
        <w:rPr>
          <w:rFonts w:ascii="Arial" w:hAnsi="Arial" w:cs="Arial"/>
          <w:b/>
          <w:sz w:val="22"/>
          <w:szCs w:val="22"/>
        </w:rPr>
        <w:t>.</w:t>
      </w:r>
      <w:r w:rsidRPr="002C63C7">
        <w:rPr>
          <w:rFonts w:ascii="Arial" w:hAnsi="Arial" w:cs="Arial"/>
          <w:b/>
          <w:sz w:val="22"/>
          <w:szCs w:val="22"/>
        </w:rPr>
        <w:t>915</w:t>
      </w:r>
      <w:r w:rsidR="00DC55E6" w:rsidRPr="002C63C7">
        <w:rPr>
          <w:rFonts w:ascii="Arial" w:hAnsi="Arial" w:cs="Arial"/>
          <w:b/>
          <w:sz w:val="22"/>
          <w:szCs w:val="22"/>
        </w:rPr>
        <w:t xml:space="preserve"> ayudas especiales y para giras otorgadas</w:t>
      </w:r>
      <w:r w:rsidR="00DC55E6" w:rsidRPr="002C63C7">
        <w:rPr>
          <w:rFonts w:ascii="Arial" w:hAnsi="Arial" w:cs="Arial"/>
          <w:sz w:val="22"/>
          <w:szCs w:val="22"/>
        </w:rPr>
        <w:t xml:space="preserve">: </w:t>
      </w:r>
      <w:r w:rsidR="005F2E22" w:rsidRPr="002C63C7">
        <w:rPr>
          <w:rFonts w:ascii="Arial" w:hAnsi="Arial" w:cs="Arial"/>
          <w:sz w:val="22"/>
          <w:szCs w:val="22"/>
        </w:rPr>
        <w:t>728 ayudas especiales y 2.687 giras (231 solicitudes de giras)</w:t>
      </w:r>
      <w:r w:rsidR="00DC55E6" w:rsidRPr="002C63C7">
        <w:rPr>
          <w:rFonts w:ascii="Arial" w:hAnsi="Arial" w:cs="Arial"/>
          <w:sz w:val="22"/>
          <w:szCs w:val="22"/>
        </w:rPr>
        <w:t xml:space="preserve"> en la sede Central</w:t>
      </w:r>
      <w:r w:rsidR="002458BB" w:rsidRPr="002C63C7">
        <w:rPr>
          <w:rFonts w:ascii="Arial" w:hAnsi="Arial" w:cs="Arial"/>
          <w:sz w:val="22"/>
          <w:szCs w:val="22"/>
        </w:rPr>
        <w:t xml:space="preserve">, </w:t>
      </w:r>
      <w:r w:rsidR="005F2E22" w:rsidRPr="002C63C7">
        <w:rPr>
          <w:rFonts w:ascii="Arial" w:hAnsi="Arial" w:cs="Arial"/>
          <w:sz w:val="22"/>
          <w:szCs w:val="22"/>
        </w:rPr>
        <w:t>1.052</w:t>
      </w:r>
      <w:r w:rsidR="002458BB" w:rsidRPr="002C63C7">
        <w:rPr>
          <w:rFonts w:ascii="Arial" w:hAnsi="Arial" w:cs="Arial"/>
          <w:sz w:val="22"/>
          <w:szCs w:val="22"/>
        </w:rPr>
        <w:t xml:space="preserve"> solicitudes de valoración de ayudas directas a estudiantes otorgadas con presupuesto de la </w:t>
      </w:r>
      <w:proofErr w:type="spellStart"/>
      <w:r w:rsidR="002458BB" w:rsidRPr="002C63C7">
        <w:rPr>
          <w:rFonts w:ascii="Arial" w:hAnsi="Arial" w:cs="Arial"/>
          <w:i/>
          <w:sz w:val="22"/>
          <w:szCs w:val="22"/>
        </w:rPr>
        <w:t>Feuna</w:t>
      </w:r>
      <w:proofErr w:type="spellEnd"/>
      <w:r w:rsidR="00DC55E6" w:rsidRPr="002C63C7">
        <w:rPr>
          <w:rFonts w:ascii="Arial" w:hAnsi="Arial" w:cs="Arial"/>
          <w:sz w:val="22"/>
          <w:szCs w:val="22"/>
        </w:rPr>
        <w:t xml:space="preserve">, </w:t>
      </w:r>
      <w:r w:rsidR="002458BB" w:rsidRPr="002C63C7">
        <w:rPr>
          <w:rFonts w:ascii="Arial" w:hAnsi="Arial" w:cs="Arial"/>
          <w:sz w:val="22"/>
          <w:szCs w:val="22"/>
        </w:rPr>
        <w:t xml:space="preserve">y </w:t>
      </w:r>
      <w:r w:rsidR="0037308C" w:rsidRPr="002C63C7">
        <w:rPr>
          <w:rFonts w:ascii="Arial" w:hAnsi="Arial" w:cs="Arial"/>
          <w:sz w:val="22"/>
          <w:szCs w:val="22"/>
        </w:rPr>
        <w:t>904</w:t>
      </w:r>
      <w:r w:rsidR="002458BB" w:rsidRPr="002C63C7">
        <w:rPr>
          <w:rFonts w:ascii="Arial" w:hAnsi="Arial" w:cs="Arial"/>
          <w:sz w:val="22"/>
          <w:szCs w:val="22"/>
        </w:rPr>
        <w:t xml:space="preserve"> en sedes regionales, </w:t>
      </w:r>
      <w:r w:rsidRPr="002C63C7">
        <w:rPr>
          <w:rFonts w:ascii="Arial" w:hAnsi="Arial" w:cs="Arial"/>
          <w:sz w:val="22"/>
          <w:szCs w:val="22"/>
        </w:rPr>
        <w:t>más del 100</w:t>
      </w:r>
      <w:r w:rsidR="002458BB" w:rsidRPr="002C63C7">
        <w:rPr>
          <w:rFonts w:ascii="Arial" w:hAnsi="Arial" w:cs="Arial"/>
          <w:sz w:val="22"/>
          <w:szCs w:val="22"/>
        </w:rPr>
        <w:t>%</w:t>
      </w:r>
      <w:r w:rsidRPr="002C63C7">
        <w:rPr>
          <w:rFonts w:ascii="Arial" w:hAnsi="Arial" w:cs="Arial"/>
          <w:sz w:val="22"/>
          <w:szCs w:val="22"/>
        </w:rPr>
        <w:t xml:space="preserve"> estimado</w:t>
      </w:r>
      <w:r w:rsidR="002458BB" w:rsidRPr="002C63C7">
        <w:rPr>
          <w:rFonts w:ascii="Arial" w:hAnsi="Arial" w:cs="Arial"/>
          <w:sz w:val="22"/>
          <w:szCs w:val="22"/>
        </w:rPr>
        <w:t>.</w:t>
      </w:r>
    </w:p>
    <w:p w:rsidR="002458BB" w:rsidRPr="002C63C7" w:rsidRDefault="002458BB" w:rsidP="002458BB">
      <w:pPr>
        <w:pStyle w:val="Prrafodelista"/>
        <w:rPr>
          <w:rFonts w:ascii="Arial" w:hAnsi="Arial" w:cs="Arial"/>
          <w:sz w:val="22"/>
          <w:szCs w:val="22"/>
        </w:rPr>
      </w:pPr>
    </w:p>
    <w:p w:rsidR="00C8038D" w:rsidRPr="002C63C7" w:rsidRDefault="00C8038D" w:rsidP="002458BB">
      <w:pPr>
        <w:ind w:left="1080"/>
        <w:jc w:val="both"/>
        <w:rPr>
          <w:rFonts w:ascii="Arial" w:hAnsi="Arial" w:cs="Arial"/>
          <w:sz w:val="22"/>
          <w:szCs w:val="22"/>
        </w:rPr>
      </w:pPr>
    </w:p>
    <w:p w:rsidR="009D5A3C" w:rsidRPr="00E31558" w:rsidRDefault="009D5A3C" w:rsidP="009D5A3C">
      <w:pPr>
        <w:spacing w:line="360" w:lineRule="auto"/>
        <w:ind w:left="720"/>
        <w:jc w:val="both"/>
        <w:rPr>
          <w:rFonts w:ascii="Arial" w:hAnsi="Arial" w:cs="Arial"/>
          <w:b/>
        </w:rPr>
      </w:pPr>
      <w:r w:rsidRPr="002C63C7">
        <w:rPr>
          <w:rFonts w:ascii="Arial" w:hAnsi="Arial" w:cs="Arial"/>
          <w:b/>
        </w:rPr>
        <w:t>Meta</w:t>
      </w:r>
      <w:r w:rsidRPr="002C63C7">
        <w:rPr>
          <w:rFonts w:ascii="Arial" w:hAnsi="Arial" w:cs="Arial"/>
          <w:b/>
        </w:rPr>
        <w:tab/>
        <w:t xml:space="preserve">1.2 </w:t>
      </w:r>
      <w:r w:rsidR="00BA696C" w:rsidRPr="002C63C7">
        <w:rPr>
          <w:rFonts w:ascii="Arial" w:hAnsi="Arial" w:cs="Arial"/>
          <w:b/>
        </w:rPr>
        <w:t xml:space="preserve">Realizar 1.900 sesiones de orientación, </w:t>
      </w:r>
      <w:r w:rsidR="00BA696C" w:rsidRPr="00E31558">
        <w:rPr>
          <w:rFonts w:ascii="Arial" w:hAnsi="Arial" w:cs="Arial"/>
          <w:b/>
        </w:rPr>
        <w:t>y asesoría a estudiantes según requerimientos (incluye 1500 psicológicas, 300 en servicios de orientación individual, 100 en asesoramiento vocacional)</w:t>
      </w:r>
      <w:r w:rsidRPr="00E31558">
        <w:rPr>
          <w:rFonts w:ascii="Arial" w:hAnsi="Arial" w:cs="Arial"/>
          <w:b/>
        </w:rPr>
        <w:t>.</w:t>
      </w:r>
      <w:r w:rsidR="00E22A63" w:rsidRPr="00E31558">
        <w:rPr>
          <w:rFonts w:ascii="Arial" w:hAnsi="Arial" w:cs="Arial"/>
          <w:b/>
        </w:rPr>
        <w:t xml:space="preserve">         </w:t>
      </w:r>
    </w:p>
    <w:p w:rsidR="009D5A3C" w:rsidRPr="00E31558" w:rsidRDefault="009D5A3C" w:rsidP="009D5A3C">
      <w:pPr>
        <w:ind w:left="720"/>
        <w:jc w:val="both"/>
        <w:rPr>
          <w:rFonts w:ascii="Arial" w:hAnsi="Arial" w:cs="Arial"/>
          <w:sz w:val="22"/>
          <w:szCs w:val="22"/>
        </w:rPr>
      </w:pPr>
    </w:p>
    <w:p w:rsidR="00957CAE" w:rsidRPr="009F775C" w:rsidRDefault="00957CAE" w:rsidP="00957CAE">
      <w:pPr>
        <w:ind w:left="708"/>
        <w:jc w:val="both"/>
        <w:rPr>
          <w:rFonts w:ascii="Arial" w:hAnsi="Arial" w:cs="Arial"/>
          <w:sz w:val="22"/>
          <w:szCs w:val="22"/>
        </w:rPr>
      </w:pPr>
      <w:r w:rsidRPr="00E31558">
        <w:rPr>
          <w:rFonts w:ascii="Arial" w:hAnsi="Arial" w:cs="Arial"/>
          <w:sz w:val="22"/>
          <w:szCs w:val="22"/>
        </w:rPr>
        <w:t>Con la atención de las sesiones descritas (</w:t>
      </w:r>
      <w:r w:rsidR="002C63C7" w:rsidRPr="00E31558">
        <w:rPr>
          <w:rFonts w:ascii="Arial" w:hAnsi="Arial" w:cs="Arial"/>
          <w:sz w:val="22"/>
          <w:szCs w:val="22"/>
        </w:rPr>
        <w:t>3.310</w:t>
      </w:r>
      <w:r w:rsidRPr="00E31558">
        <w:rPr>
          <w:rFonts w:ascii="Arial" w:hAnsi="Arial" w:cs="Arial"/>
          <w:sz w:val="22"/>
          <w:szCs w:val="22"/>
        </w:rPr>
        <w:t>) en la m</w:t>
      </w:r>
      <w:r w:rsidRPr="009F775C">
        <w:rPr>
          <w:rFonts w:ascii="Arial" w:hAnsi="Arial" w:cs="Arial"/>
          <w:sz w:val="22"/>
          <w:szCs w:val="22"/>
        </w:rPr>
        <w:t xml:space="preserve">eta el </w:t>
      </w:r>
      <w:r w:rsidR="002C63C7" w:rsidRPr="009F775C">
        <w:rPr>
          <w:rFonts w:ascii="Arial" w:hAnsi="Arial" w:cs="Arial"/>
          <w:sz w:val="22"/>
          <w:szCs w:val="22"/>
        </w:rPr>
        <w:t xml:space="preserve">logro es del </w:t>
      </w:r>
      <w:r w:rsidR="002C63C7" w:rsidRPr="00E31558">
        <w:rPr>
          <w:rFonts w:ascii="Arial" w:hAnsi="Arial" w:cs="Arial"/>
          <w:b/>
          <w:sz w:val="22"/>
          <w:szCs w:val="22"/>
        </w:rPr>
        <w:t>100%</w:t>
      </w:r>
      <w:r w:rsidRPr="009F775C">
        <w:rPr>
          <w:rFonts w:ascii="Arial" w:hAnsi="Arial" w:cs="Arial"/>
          <w:sz w:val="22"/>
          <w:szCs w:val="22"/>
        </w:rPr>
        <w:t xml:space="preserve">, respecto del cual se muestra un detalle que lo sustenta: </w:t>
      </w:r>
    </w:p>
    <w:p w:rsidR="00957CAE" w:rsidRPr="00BF34E1" w:rsidRDefault="00957CAE" w:rsidP="00957CAE">
      <w:pPr>
        <w:ind w:left="708"/>
        <w:jc w:val="both"/>
        <w:rPr>
          <w:rFonts w:ascii="Arial" w:hAnsi="Arial" w:cs="Arial"/>
          <w:sz w:val="22"/>
          <w:szCs w:val="22"/>
        </w:rPr>
      </w:pPr>
    </w:p>
    <w:p w:rsidR="00957CAE" w:rsidRPr="0039328D" w:rsidRDefault="002B1307" w:rsidP="00957CAE">
      <w:pPr>
        <w:numPr>
          <w:ilvl w:val="0"/>
          <w:numId w:val="3"/>
        </w:numPr>
        <w:ind w:left="1080"/>
        <w:jc w:val="both"/>
        <w:rPr>
          <w:rFonts w:ascii="Arial" w:hAnsi="Arial" w:cs="Arial"/>
          <w:sz w:val="22"/>
          <w:szCs w:val="22"/>
        </w:rPr>
      </w:pPr>
      <w:r w:rsidRPr="0039328D">
        <w:rPr>
          <w:rFonts w:ascii="Arial" w:hAnsi="Arial" w:cs="Arial"/>
          <w:b/>
          <w:sz w:val="22"/>
          <w:szCs w:val="22"/>
        </w:rPr>
        <w:t>2</w:t>
      </w:r>
      <w:r w:rsidR="002458BB" w:rsidRPr="0039328D">
        <w:rPr>
          <w:rFonts w:ascii="Arial" w:hAnsi="Arial" w:cs="Arial"/>
          <w:b/>
          <w:sz w:val="22"/>
          <w:szCs w:val="22"/>
        </w:rPr>
        <w:t>.</w:t>
      </w:r>
      <w:r w:rsidRPr="0039328D">
        <w:rPr>
          <w:rFonts w:ascii="Arial" w:hAnsi="Arial" w:cs="Arial"/>
          <w:b/>
          <w:sz w:val="22"/>
          <w:szCs w:val="22"/>
        </w:rPr>
        <w:t>732</w:t>
      </w:r>
      <w:r w:rsidR="002458BB" w:rsidRPr="0039328D">
        <w:rPr>
          <w:rFonts w:ascii="Arial" w:hAnsi="Arial" w:cs="Arial"/>
          <w:b/>
          <w:sz w:val="22"/>
          <w:szCs w:val="22"/>
        </w:rPr>
        <w:t xml:space="preserve"> </w:t>
      </w:r>
      <w:r w:rsidR="00957CAE" w:rsidRPr="0039328D">
        <w:rPr>
          <w:rFonts w:ascii="Arial" w:hAnsi="Arial" w:cs="Arial"/>
          <w:b/>
          <w:sz w:val="22"/>
          <w:szCs w:val="22"/>
        </w:rPr>
        <w:t xml:space="preserve">sesiones de </w:t>
      </w:r>
      <w:r w:rsidR="002458BB" w:rsidRPr="0039328D">
        <w:rPr>
          <w:rFonts w:ascii="Arial" w:hAnsi="Arial" w:cs="Arial"/>
          <w:b/>
          <w:sz w:val="22"/>
          <w:szCs w:val="22"/>
        </w:rPr>
        <w:t>orienta</w:t>
      </w:r>
      <w:r w:rsidR="00957CAE" w:rsidRPr="0039328D">
        <w:rPr>
          <w:rFonts w:ascii="Arial" w:hAnsi="Arial" w:cs="Arial"/>
          <w:b/>
          <w:sz w:val="22"/>
          <w:szCs w:val="22"/>
        </w:rPr>
        <w:t>ción</w:t>
      </w:r>
      <w:r w:rsidR="00957CAE" w:rsidRPr="0039328D">
        <w:rPr>
          <w:rFonts w:ascii="Arial" w:hAnsi="Arial" w:cs="Arial"/>
          <w:sz w:val="22"/>
          <w:szCs w:val="22"/>
        </w:rPr>
        <w:t xml:space="preserve"> psicológica a estudiantes (</w:t>
      </w:r>
      <w:r w:rsidR="00B11511" w:rsidRPr="0039328D">
        <w:rPr>
          <w:rFonts w:ascii="Arial" w:hAnsi="Arial" w:cs="Arial"/>
          <w:sz w:val="22"/>
          <w:szCs w:val="22"/>
        </w:rPr>
        <w:t xml:space="preserve">más del </w:t>
      </w:r>
      <w:r w:rsidR="00957CAE" w:rsidRPr="0039328D">
        <w:rPr>
          <w:rFonts w:ascii="Arial" w:hAnsi="Arial" w:cs="Arial"/>
          <w:sz w:val="22"/>
          <w:szCs w:val="22"/>
        </w:rPr>
        <w:t>100%</w:t>
      </w:r>
      <w:r w:rsidR="00B11511" w:rsidRPr="0039328D">
        <w:rPr>
          <w:rFonts w:ascii="Arial" w:hAnsi="Arial" w:cs="Arial"/>
          <w:sz w:val="22"/>
          <w:szCs w:val="22"/>
        </w:rPr>
        <w:t xml:space="preserve"> estimado</w:t>
      </w:r>
      <w:r w:rsidR="00957CAE" w:rsidRPr="0039328D">
        <w:rPr>
          <w:rFonts w:ascii="Arial" w:hAnsi="Arial" w:cs="Arial"/>
          <w:sz w:val="22"/>
          <w:szCs w:val="22"/>
        </w:rPr>
        <w:t>).</w:t>
      </w:r>
    </w:p>
    <w:p w:rsidR="00957CAE" w:rsidRPr="0039328D" w:rsidRDefault="00957CAE" w:rsidP="00957CAE">
      <w:pPr>
        <w:ind w:left="1080"/>
        <w:jc w:val="both"/>
        <w:rPr>
          <w:rFonts w:ascii="Arial" w:hAnsi="Arial" w:cs="Arial"/>
          <w:sz w:val="22"/>
          <w:szCs w:val="22"/>
        </w:rPr>
      </w:pPr>
    </w:p>
    <w:p w:rsidR="00957CAE" w:rsidRPr="0039328D" w:rsidRDefault="002B1307" w:rsidP="00957CAE">
      <w:pPr>
        <w:numPr>
          <w:ilvl w:val="0"/>
          <w:numId w:val="3"/>
        </w:numPr>
        <w:ind w:left="1080"/>
        <w:jc w:val="both"/>
        <w:rPr>
          <w:rFonts w:ascii="Arial" w:hAnsi="Arial" w:cs="Arial"/>
          <w:sz w:val="22"/>
          <w:szCs w:val="22"/>
        </w:rPr>
      </w:pPr>
      <w:r w:rsidRPr="0039328D">
        <w:rPr>
          <w:rFonts w:ascii="Arial" w:hAnsi="Arial" w:cs="Arial"/>
          <w:b/>
          <w:sz w:val="22"/>
          <w:szCs w:val="22"/>
        </w:rPr>
        <w:t>386</w:t>
      </w:r>
      <w:r w:rsidR="00957CAE" w:rsidRPr="0039328D">
        <w:rPr>
          <w:rFonts w:ascii="Arial" w:hAnsi="Arial" w:cs="Arial"/>
          <w:b/>
          <w:sz w:val="22"/>
          <w:szCs w:val="22"/>
        </w:rPr>
        <w:t xml:space="preserve"> sesiones  a estudiantes</w:t>
      </w:r>
      <w:r w:rsidR="00957CAE" w:rsidRPr="0039328D">
        <w:rPr>
          <w:rFonts w:ascii="Arial" w:hAnsi="Arial" w:cs="Arial"/>
          <w:sz w:val="22"/>
          <w:szCs w:val="22"/>
        </w:rPr>
        <w:t xml:space="preserve"> en orientación individual (</w:t>
      </w:r>
      <w:r w:rsidR="0039328D" w:rsidRPr="0039328D">
        <w:rPr>
          <w:rFonts w:ascii="Arial" w:hAnsi="Arial" w:cs="Arial"/>
          <w:sz w:val="22"/>
          <w:szCs w:val="22"/>
        </w:rPr>
        <w:t>más del 100</w:t>
      </w:r>
      <w:r w:rsidR="00957CAE" w:rsidRPr="0039328D">
        <w:rPr>
          <w:rFonts w:ascii="Arial" w:hAnsi="Arial" w:cs="Arial"/>
          <w:sz w:val="22"/>
          <w:szCs w:val="22"/>
        </w:rPr>
        <w:t>%</w:t>
      </w:r>
      <w:r w:rsidR="0039328D" w:rsidRPr="0039328D">
        <w:rPr>
          <w:rFonts w:ascii="Arial" w:hAnsi="Arial" w:cs="Arial"/>
          <w:sz w:val="22"/>
          <w:szCs w:val="22"/>
        </w:rPr>
        <w:t xml:space="preserve"> estimado</w:t>
      </w:r>
      <w:r w:rsidR="00957CAE" w:rsidRPr="0039328D">
        <w:rPr>
          <w:rFonts w:ascii="Arial" w:hAnsi="Arial" w:cs="Arial"/>
          <w:sz w:val="22"/>
          <w:szCs w:val="22"/>
        </w:rPr>
        <w:t xml:space="preserve">).     </w:t>
      </w:r>
    </w:p>
    <w:p w:rsidR="00957CAE" w:rsidRPr="0039328D" w:rsidRDefault="00957CAE" w:rsidP="00957CAE">
      <w:pPr>
        <w:pStyle w:val="Prrafodelista"/>
        <w:rPr>
          <w:rFonts w:ascii="Arial" w:hAnsi="Arial" w:cs="Arial"/>
          <w:sz w:val="22"/>
          <w:szCs w:val="22"/>
        </w:rPr>
      </w:pPr>
    </w:p>
    <w:p w:rsidR="00957CAE" w:rsidRPr="00A23B05" w:rsidRDefault="002458BB" w:rsidP="00AF2C6C">
      <w:pPr>
        <w:pStyle w:val="Prrafodelista"/>
        <w:numPr>
          <w:ilvl w:val="0"/>
          <w:numId w:val="31"/>
        </w:numPr>
        <w:rPr>
          <w:rFonts w:ascii="Arial" w:hAnsi="Arial" w:cs="Arial"/>
          <w:sz w:val="22"/>
          <w:szCs w:val="22"/>
        </w:rPr>
      </w:pPr>
      <w:r w:rsidRPr="00A23B05">
        <w:rPr>
          <w:rFonts w:ascii="Arial" w:hAnsi="Arial" w:cs="Arial"/>
          <w:b/>
          <w:sz w:val="22"/>
          <w:szCs w:val="22"/>
        </w:rPr>
        <w:t>1</w:t>
      </w:r>
      <w:r w:rsidR="002B1307" w:rsidRPr="00A23B05">
        <w:rPr>
          <w:rFonts w:ascii="Arial" w:hAnsi="Arial" w:cs="Arial"/>
          <w:b/>
          <w:sz w:val="22"/>
          <w:szCs w:val="22"/>
        </w:rPr>
        <w:t>92</w:t>
      </w:r>
      <w:r w:rsidR="00957CAE" w:rsidRPr="00A23B05">
        <w:rPr>
          <w:rFonts w:ascii="Arial" w:hAnsi="Arial" w:cs="Arial"/>
          <w:b/>
          <w:sz w:val="22"/>
          <w:szCs w:val="22"/>
        </w:rPr>
        <w:t xml:space="preserve"> sesiones a </w:t>
      </w:r>
      <w:r w:rsidR="002B1307" w:rsidRPr="00A23B05">
        <w:rPr>
          <w:rFonts w:ascii="Arial" w:hAnsi="Arial" w:cs="Arial"/>
          <w:b/>
          <w:sz w:val="22"/>
          <w:szCs w:val="22"/>
        </w:rPr>
        <w:t xml:space="preserve">63 </w:t>
      </w:r>
      <w:r w:rsidR="00957CAE" w:rsidRPr="00A23B05">
        <w:rPr>
          <w:rFonts w:ascii="Arial" w:hAnsi="Arial" w:cs="Arial"/>
          <w:b/>
          <w:sz w:val="22"/>
          <w:szCs w:val="22"/>
        </w:rPr>
        <w:t>estudiantes</w:t>
      </w:r>
      <w:r w:rsidR="00957CAE" w:rsidRPr="00A23B05">
        <w:rPr>
          <w:rFonts w:ascii="Arial" w:hAnsi="Arial" w:cs="Arial"/>
          <w:sz w:val="22"/>
          <w:szCs w:val="22"/>
        </w:rPr>
        <w:t>, de asesoramiento vocacional (</w:t>
      </w:r>
      <w:r w:rsidR="00B11511" w:rsidRPr="00A23B05">
        <w:rPr>
          <w:rFonts w:ascii="Arial" w:hAnsi="Arial" w:cs="Arial"/>
          <w:sz w:val="22"/>
          <w:szCs w:val="22"/>
        </w:rPr>
        <w:t>más del 100</w:t>
      </w:r>
      <w:r w:rsidR="00957CAE" w:rsidRPr="00A23B05">
        <w:rPr>
          <w:rFonts w:ascii="Arial" w:hAnsi="Arial" w:cs="Arial"/>
          <w:sz w:val="22"/>
          <w:szCs w:val="22"/>
        </w:rPr>
        <w:t>%</w:t>
      </w:r>
      <w:r w:rsidR="00B11511" w:rsidRPr="00A23B05">
        <w:rPr>
          <w:rFonts w:ascii="Arial" w:hAnsi="Arial" w:cs="Arial"/>
          <w:sz w:val="22"/>
          <w:szCs w:val="22"/>
        </w:rPr>
        <w:t xml:space="preserve"> estimado</w:t>
      </w:r>
      <w:r w:rsidR="00957CAE" w:rsidRPr="00A23B05">
        <w:rPr>
          <w:rFonts w:ascii="Arial" w:hAnsi="Arial" w:cs="Arial"/>
          <w:sz w:val="22"/>
          <w:szCs w:val="22"/>
        </w:rPr>
        <w:t xml:space="preserve">).    </w:t>
      </w:r>
    </w:p>
    <w:p w:rsidR="00957CAE" w:rsidRPr="00A23B05" w:rsidRDefault="00957CAE" w:rsidP="00957CAE">
      <w:pPr>
        <w:pStyle w:val="Prrafodelista"/>
        <w:ind w:left="1080"/>
        <w:rPr>
          <w:rFonts w:ascii="Arial" w:hAnsi="Arial" w:cs="Arial"/>
          <w:sz w:val="22"/>
          <w:szCs w:val="22"/>
        </w:rPr>
      </w:pPr>
    </w:p>
    <w:p w:rsidR="00370A22" w:rsidRPr="00A23B05" w:rsidRDefault="00370A22" w:rsidP="00370A22">
      <w:pPr>
        <w:pStyle w:val="Prrafodelista"/>
        <w:rPr>
          <w:rFonts w:ascii="Arial" w:hAnsi="Arial" w:cs="Arial"/>
          <w:sz w:val="22"/>
          <w:szCs w:val="22"/>
        </w:rPr>
      </w:pPr>
    </w:p>
    <w:p w:rsidR="00BA696C" w:rsidRPr="00AA14CC" w:rsidRDefault="00BA696C" w:rsidP="00BA696C">
      <w:pPr>
        <w:spacing w:line="360" w:lineRule="auto"/>
        <w:ind w:left="720"/>
        <w:jc w:val="both"/>
        <w:rPr>
          <w:rFonts w:ascii="Arial" w:hAnsi="Arial" w:cs="Arial"/>
          <w:b/>
        </w:rPr>
      </w:pPr>
      <w:r w:rsidRPr="00AA14CC">
        <w:rPr>
          <w:rFonts w:ascii="Arial" w:hAnsi="Arial" w:cs="Arial"/>
          <w:b/>
        </w:rPr>
        <w:t>Meta</w:t>
      </w:r>
      <w:r w:rsidRPr="00AA14CC">
        <w:rPr>
          <w:rFonts w:ascii="Arial" w:hAnsi="Arial" w:cs="Arial"/>
          <w:b/>
        </w:rPr>
        <w:tab/>
        <w:t>1.3 Desarrollar 1.717 actividades deportivas, artísticas y recreativas (incluye 1</w:t>
      </w:r>
      <w:r w:rsidR="00371049" w:rsidRPr="00AA14CC">
        <w:rPr>
          <w:rFonts w:ascii="Arial" w:hAnsi="Arial" w:cs="Arial"/>
          <w:b/>
        </w:rPr>
        <w:t>.</w:t>
      </w:r>
      <w:r w:rsidRPr="00AA14CC">
        <w:rPr>
          <w:rFonts w:ascii="Arial" w:hAnsi="Arial" w:cs="Arial"/>
          <w:b/>
        </w:rPr>
        <w:t xml:space="preserve">600 certificaciones de naturaleza </w:t>
      </w:r>
      <w:proofErr w:type="spellStart"/>
      <w:r w:rsidRPr="00AA14CC">
        <w:rPr>
          <w:rFonts w:ascii="Arial" w:hAnsi="Arial" w:cs="Arial"/>
          <w:b/>
        </w:rPr>
        <w:t>cocurricular</w:t>
      </w:r>
      <w:proofErr w:type="spellEnd"/>
      <w:r w:rsidRPr="00AA14CC">
        <w:rPr>
          <w:rFonts w:ascii="Arial" w:hAnsi="Arial" w:cs="Arial"/>
          <w:b/>
        </w:rPr>
        <w:t xml:space="preserve"> y 117 acciones) que propicien una vida universitaria integral.            </w:t>
      </w:r>
    </w:p>
    <w:p w:rsidR="005116FB" w:rsidRPr="00AA14CC" w:rsidRDefault="005116FB" w:rsidP="00115926">
      <w:pPr>
        <w:ind w:left="720"/>
        <w:jc w:val="both"/>
        <w:rPr>
          <w:rFonts w:ascii="Arial" w:hAnsi="Arial" w:cs="Arial"/>
          <w:sz w:val="22"/>
          <w:szCs w:val="22"/>
        </w:rPr>
      </w:pPr>
    </w:p>
    <w:p w:rsidR="005116FB" w:rsidRPr="00AA14CC" w:rsidRDefault="005116FB" w:rsidP="005116FB">
      <w:pPr>
        <w:ind w:left="708"/>
        <w:jc w:val="both"/>
        <w:rPr>
          <w:rFonts w:ascii="Arial" w:hAnsi="Arial" w:cs="Arial"/>
          <w:sz w:val="22"/>
          <w:szCs w:val="22"/>
        </w:rPr>
      </w:pPr>
      <w:r w:rsidRPr="00AA14CC">
        <w:rPr>
          <w:rFonts w:ascii="Arial" w:hAnsi="Arial" w:cs="Arial"/>
          <w:sz w:val="22"/>
          <w:szCs w:val="22"/>
        </w:rPr>
        <w:t xml:space="preserve">Entre las actividades </w:t>
      </w:r>
      <w:r w:rsidR="00AD26ED" w:rsidRPr="00AA14CC">
        <w:rPr>
          <w:rFonts w:ascii="Arial" w:hAnsi="Arial" w:cs="Arial"/>
          <w:sz w:val="22"/>
          <w:szCs w:val="22"/>
        </w:rPr>
        <w:t>desarrolladas</w:t>
      </w:r>
      <w:r w:rsidRPr="00AA14CC">
        <w:rPr>
          <w:rFonts w:ascii="Arial" w:hAnsi="Arial" w:cs="Arial"/>
          <w:sz w:val="22"/>
          <w:szCs w:val="22"/>
        </w:rPr>
        <w:t xml:space="preserve"> se encuentran las que a continuación se enumeran</w:t>
      </w:r>
      <w:r w:rsidR="00AD26ED" w:rsidRPr="00AA14CC">
        <w:rPr>
          <w:rFonts w:ascii="Arial" w:hAnsi="Arial" w:cs="Arial"/>
          <w:sz w:val="22"/>
          <w:szCs w:val="22"/>
        </w:rPr>
        <w:t xml:space="preserve">, de lo cual se deriva un </w:t>
      </w:r>
      <w:r w:rsidR="002C63C7" w:rsidRPr="00AA14CC">
        <w:rPr>
          <w:rFonts w:ascii="Arial" w:hAnsi="Arial" w:cs="Arial"/>
          <w:sz w:val="22"/>
          <w:szCs w:val="22"/>
        </w:rPr>
        <w:t>cumplimiento</w:t>
      </w:r>
      <w:r w:rsidR="00AD26ED" w:rsidRPr="00AA14CC">
        <w:rPr>
          <w:rFonts w:ascii="Arial" w:hAnsi="Arial" w:cs="Arial"/>
          <w:sz w:val="22"/>
          <w:szCs w:val="22"/>
        </w:rPr>
        <w:t xml:space="preserve"> del </w:t>
      </w:r>
      <w:r w:rsidR="00D93F89" w:rsidRPr="00AA14CC">
        <w:rPr>
          <w:rFonts w:ascii="Arial" w:hAnsi="Arial" w:cs="Arial"/>
          <w:b/>
          <w:sz w:val="22"/>
          <w:szCs w:val="22"/>
        </w:rPr>
        <w:t>100</w:t>
      </w:r>
      <w:r w:rsidR="00AD26ED" w:rsidRPr="00AA14CC">
        <w:rPr>
          <w:rFonts w:ascii="Arial" w:hAnsi="Arial" w:cs="Arial"/>
          <w:b/>
          <w:sz w:val="22"/>
          <w:szCs w:val="22"/>
        </w:rPr>
        <w:t>%</w:t>
      </w:r>
      <w:r w:rsidRPr="00AA14CC">
        <w:rPr>
          <w:rFonts w:ascii="Arial" w:hAnsi="Arial" w:cs="Arial"/>
          <w:sz w:val="22"/>
          <w:szCs w:val="22"/>
        </w:rPr>
        <w:t>:</w:t>
      </w:r>
      <w:r w:rsidR="00205FE8" w:rsidRPr="00AA14CC">
        <w:rPr>
          <w:rFonts w:ascii="Arial" w:hAnsi="Arial" w:cs="Arial"/>
          <w:sz w:val="22"/>
          <w:szCs w:val="22"/>
        </w:rPr>
        <w:t xml:space="preserve">   </w:t>
      </w:r>
    </w:p>
    <w:p w:rsidR="005116FB" w:rsidRPr="00AA14CC" w:rsidRDefault="005116FB" w:rsidP="005116FB">
      <w:pPr>
        <w:ind w:left="708"/>
        <w:jc w:val="both"/>
        <w:rPr>
          <w:rFonts w:ascii="Arial" w:hAnsi="Arial" w:cs="Arial"/>
          <w:sz w:val="22"/>
          <w:szCs w:val="22"/>
        </w:rPr>
      </w:pPr>
    </w:p>
    <w:p w:rsidR="005116FB" w:rsidRPr="00AA14CC" w:rsidRDefault="005116FB" w:rsidP="005116FB">
      <w:pPr>
        <w:ind w:left="708"/>
        <w:jc w:val="both"/>
        <w:rPr>
          <w:rFonts w:ascii="Arial" w:hAnsi="Arial" w:cs="Arial"/>
          <w:sz w:val="22"/>
          <w:szCs w:val="22"/>
        </w:rPr>
      </w:pPr>
    </w:p>
    <w:p w:rsidR="00116073" w:rsidRPr="00AA14CC" w:rsidRDefault="00360AA4" w:rsidP="005116FB">
      <w:pPr>
        <w:numPr>
          <w:ilvl w:val="0"/>
          <w:numId w:val="2"/>
        </w:numPr>
        <w:ind w:left="1080"/>
        <w:jc w:val="both"/>
        <w:rPr>
          <w:rFonts w:ascii="Arial" w:hAnsi="Arial" w:cs="Arial"/>
          <w:sz w:val="22"/>
          <w:szCs w:val="22"/>
        </w:rPr>
      </w:pPr>
      <w:r w:rsidRPr="00AA14CC">
        <w:rPr>
          <w:rFonts w:ascii="Arial" w:hAnsi="Arial" w:cs="Arial"/>
          <w:b/>
          <w:sz w:val="22"/>
          <w:szCs w:val="22"/>
        </w:rPr>
        <w:t>10</w:t>
      </w:r>
      <w:r w:rsidR="00116073" w:rsidRPr="00AA14CC">
        <w:rPr>
          <w:rFonts w:ascii="Arial" w:hAnsi="Arial" w:cs="Arial"/>
          <w:b/>
          <w:sz w:val="22"/>
          <w:szCs w:val="22"/>
        </w:rPr>
        <w:t xml:space="preserve"> actividades recreativas y artísticas</w:t>
      </w:r>
      <w:r w:rsidR="00116073" w:rsidRPr="00AA14CC">
        <w:rPr>
          <w:rFonts w:ascii="Arial" w:hAnsi="Arial" w:cs="Arial"/>
          <w:sz w:val="22"/>
          <w:szCs w:val="22"/>
        </w:rPr>
        <w:t xml:space="preserve"> del proceso de inducción, con 719 estudiantes participantes</w:t>
      </w:r>
      <w:r w:rsidR="003A719C" w:rsidRPr="00AA14CC">
        <w:rPr>
          <w:rFonts w:ascii="Arial" w:hAnsi="Arial" w:cs="Arial"/>
          <w:sz w:val="22"/>
          <w:szCs w:val="22"/>
        </w:rPr>
        <w:t>, y 3 jornadas en la Sede I</w:t>
      </w:r>
      <w:r w:rsidRPr="00AA14CC">
        <w:rPr>
          <w:rFonts w:ascii="Arial" w:hAnsi="Arial" w:cs="Arial"/>
          <w:sz w:val="22"/>
          <w:szCs w:val="22"/>
        </w:rPr>
        <w:t>nteruniversitaria de Alajuela con 168 estudiantes</w:t>
      </w:r>
      <w:r w:rsidR="00116073" w:rsidRPr="00AA14CC">
        <w:rPr>
          <w:rFonts w:ascii="Arial" w:hAnsi="Arial" w:cs="Arial"/>
          <w:sz w:val="22"/>
          <w:szCs w:val="22"/>
        </w:rPr>
        <w:t xml:space="preserve"> (más del 100% estimado).</w:t>
      </w:r>
      <w:r w:rsidR="00205FE8" w:rsidRPr="00AA14CC">
        <w:rPr>
          <w:rFonts w:ascii="Arial" w:hAnsi="Arial" w:cs="Arial"/>
          <w:sz w:val="22"/>
          <w:szCs w:val="22"/>
        </w:rPr>
        <w:t xml:space="preserve">     </w:t>
      </w:r>
    </w:p>
    <w:p w:rsidR="004F43E6" w:rsidRPr="00AA14CC" w:rsidRDefault="004F43E6" w:rsidP="004F43E6">
      <w:pPr>
        <w:ind w:left="1080"/>
        <w:jc w:val="both"/>
        <w:rPr>
          <w:rFonts w:ascii="Arial" w:hAnsi="Arial" w:cs="Arial"/>
          <w:sz w:val="22"/>
          <w:szCs w:val="22"/>
        </w:rPr>
      </w:pPr>
    </w:p>
    <w:p w:rsidR="00116073" w:rsidRPr="00AA14CC" w:rsidRDefault="00360AA4" w:rsidP="005116FB">
      <w:pPr>
        <w:numPr>
          <w:ilvl w:val="0"/>
          <w:numId w:val="2"/>
        </w:numPr>
        <w:ind w:left="1080"/>
        <w:jc w:val="both"/>
        <w:rPr>
          <w:rFonts w:ascii="Arial" w:hAnsi="Arial" w:cs="Arial"/>
          <w:sz w:val="22"/>
          <w:szCs w:val="22"/>
        </w:rPr>
      </w:pPr>
      <w:r w:rsidRPr="00AA14CC">
        <w:rPr>
          <w:rFonts w:ascii="Arial" w:hAnsi="Arial" w:cs="Arial"/>
          <w:b/>
          <w:sz w:val="22"/>
          <w:szCs w:val="22"/>
        </w:rPr>
        <w:t>5</w:t>
      </w:r>
      <w:r w:rsidR="00116073" w:rsidRPr="00AA14CC">
        <w:rPr>
          <w:rFonts w:ascii="Arial" w:hAnsi="Arial" w:cs="Arial"/>
          <w:b/>
          <w:sz w:val="22"/>
          <w:szCs w:val="22"/>
        </w:rPr>
        <w:t xml:space="preserve"> talleres</w:t>
      </w:r>
      <w:r w:rsidRPr="00AA14CC">
        <w:rPr>
          <w:rFonts w:ascii="Arial" w:hAnsi="Arial" w:cs="Arial"/>
          <w:b/>
          <w:sz w:val="22"/>
          <w:szCs w:val="22"/>
        </w:rPr>
        <w:t>:</w:t>
      </w:r>
      <w:r w:rsidR="00116073" w:rsidRPr="00AA14CC">
        <w:rPr>
          <w:rFonts w:ascii="Arial" w:hAnsi="Arial" w:cs="Arial"/>
          <w:sz w:val="22"/>
          <w:szCs w:val="22"/>
        </w:rPr>
        <w:t xml:space="preserve"> </w:t>
      </w:r>
      <w:r w:rsidRPr="00AA14CC">
        <w:rPr>
          <w:rFonts w:ascii="Arial" w:hAnsi="Arial" w:cs="Arial"/>
          <w:sz w:val="22"/>
          <w:szCs w:val="22"/>
        </w:rPr>
        <w:t xml:space="preserve">4 </w:t>
      </w:r>
      <w:r w:rsidR="00116073" w:rsidRPr="00AA14CC">
        <w:rPr>
          <w:rFonts w:ascii="Arial" w:hAnsi="Arial" w:cs="Arial"/>
          <w:sz w:val="22"/>
          <w:szCs w:val="22"/>
        </w:rPr>
        <w:t xml:space="preserve">en las sedes Chorotega y </w:t>
      </w:r>
      <w:proofErr w:type="spellStart"/>
      <w:r w:rsidR="00116073" w:rsidRPr="00AA14CC">
        <w:rPr>
          <w:rFonts w:ascii="Arial" w:hAnsi="Arial" w:cs="Arial"/>
          <w:sz w:val="22"/>
          <w:szCs w:val="22"/>
        </w:rPr>
        <w:t>Brunca</w:t>
      </w:r>
      <w:proofErr w:type="spellEnd"/>
      <w:r w:rsidR="00116073" w:rsidRPr="00AA14CC">
        <w:rPr>
          <w:rFonts w:ascii="Arial" w:hAnsi="Arial" w:cs="Arial"/>
          <w:sz w:val="22"/>
          <w:szCs w:val="22"/>
        </w:rPr>
        <w:t xml:space="preserve"> </w:t>
      </w:r>
      <w:r w:rsidR="004F43E6" w:rsidRPr="00AA14CC">
        <w:rPr>
          <w:rFonts w:ascii="Arial" w:hAnsi="Arial" w:cs="Arial"/>
          <w:sz w:val="22"/>
          <w:szCs w:val="22"/>
        </w:rPr>
        <w:t xml:space="preserve">para atender recreación (1 en Liberia, 1 en Nicoya, 1 en Coto, 1 en Pérez Zeledón), </w:t>
      </w:r>
      <w:r w:rsidRPr="00AA14CC">
        <w:rPr>
          <w:rFonts w:ascii="Arial" w:hAnsi="Arial" w:cs="Arial"/>
          <w:sz w:val="22"/>
          <w:szCs w:val="22"/>
        </w:rPr>
        <w:t xml:space="preserve">y 1 en la Sede interuniversitaria con 168 estudiantes (más del </w:t>
      </w:r>
      <w:r w:rsidR="004F43E6" w:rsidRPr="00AA14CC">
        <w:rPr>
          <w:rFonts w:ascii="Arial" w:hAnsi="Arial" w:cs="Arial"/>
          <w:sz w:val="22"/>
          <w:szCs w:val="22"/>
        </w:rPr>
        <w:t>100%</w:t>
      </w:r>
      <w:r w:rsidRPr="00AA14CC">
        <w:rPr>
          <w:rFonts w:ascii="Arial" w:hAnsi="Arial" w:cs="Arial"/>
          <w:sz w:val="22"/>
          <w:szCs w:val="22"/>
        </w:rPr>
        <w:t xml:space="preserve"> estimado</w:t>
      </w:r>
      <w:r w:rsidR="004F43E6" w:rsidRPr="00AA14CC">
        <w:rPr>
          <w:rFonts w:ascii="Arial" w:hAnsi="Arial" w:cs="Arial"/>
          <w:sz w:val="22"/>
          <w:szCs w:val="22"/>
        </w:rPr>
        <w:t>).</w:t>
      </w:r>
      <w:r w:rsidR="00205FE8" w:rsidRPr="00AA14CC">
        <w:rPr>
          <w:rFonts w:ascii="Arial" w:hAnsi="Arial" w:cs="Arial"/>
          <w:sz w:val="22"/>
          <w:szCs w:val="22"/>
        </w:rPr>
        <w:t xml:space="preserve"> </w:t>
      </w:r>
      <w:r w:rsidR="00D93F89" w:rsidRPr="00AA14CC">
        <w:rPr>
          <w:rFonts w:ascii="Arial" w:hAnsi="Arial" w:cs="Arial"/>
          <w:sz w:val="22"/>
          <w:szCs w:val="22"/>
        </w:rPr>
        <w:t xml:space="preserve">   </w:t>
      </w:r>
    </w:p>
    <w:p w:rsidR="004F43E6" w:rsidRPr="00AA14CC" w:rsidRDefault="00EC51E7" w:rsidP="005116FB">
      <w:pPr>
        <w:numPr>
          <w:ilvl w:val="0"/>
          <w:numId w:val="2"/>
        </w:numPr>
        <w:ind w:left="1080"/>
        <w:jc w:val="both"/>
        <w:rPr>
          <w:rFonts w:ascii="Arial" w:hAnsi="Arial" w:cs="Arial"/>
          <w:b/>
          <w:i/>
          <w:sz w:val="22"/>
          <w:szCs w:val="22"/>
        </w:rPr>
      </w:pPr>
      <w:r w:rsidRPr="00AA14CC">
        <w:rPr>
          <w:rFonts w:ascii="Arial" w:hAnsi="Arial" w:cs="Arial"/>
          <w:b/>
          <w:sz w:val="22"/>
          <w:szCs w:val="22"/>
        </w:rPr>
        <w:lastRenderedPageBreak/>
        <w:t>7</w:t>
      </w:r>
      <w:r w:rsidR="004F43E6" w:rsidRPr="00AA14CC">
        <w:rPr>
          <w:rFonts w:ascii="Arial" w:hAnsi="Arial" w:cs="Arial"/>
          <w:b/>
          <w:sz w:val="22"/>
          <w:szCs w:val="22"/>
        </w:rPr>
        <w:t xml:space="preserve"> actividad</w:t>
      </w:r>
      <w:r w:rsidRPr="00AA14CC">
        <w:rPr>
          <w:rFonts w:ascii="Arial" w:hAnsi="Arial" w:cs="Arial"/>
          <w:b/>
          <w:sz w:val="22"/>
          <w:szCs w:val="22"/>
        </w:rPr>
        <w:t>es</w:t>
      </w:r>
      <w:r w:rsidR="004F43E6" w:rsidRPr="00AA14CC">
        <w:rPr>
          <w:rFonts w:ascii="Arial" w:hAnsi="Arial" w:cs="Arial"/>
          <w:b/>
          <w:sz w:val="22"/>
          <w:szCs w:val="22"/>
        </w:rPr>
        <w:t xml:space="preserve"> recreativa</w:t>
      </w:r>
      <w:r w:rsidRPr="00AA14CC">
        <w:rPr>
          <w:rFonts w:ascii="Arial" w:hAnsi="Arial" w:cs="Arial"/>
          <w:b/>
          <w:sz w:val="22"/>
          <w:szCs w:val="22"/>
        </w:rPr>
        <w:t>s</w:t>
      </w:r>
      <w:r w:rsidR="004F43E6" w:rsidRPr="00AA14CC">
        <w:rPr>
          <w:rFonts w:ascii="Arial" w:hAnsi="Arial" w:cs="Arial"/>
          <w:sz w:val="22"/>
          <w:szCs w:val="22"/>
        </w:rPr>
        <w:t xml:space="preserve"> realizada</w:t>
      </w:r>
      <w:r w:rsidRPr="00AA14CC">
        <w:rPr>
          <w:rFonts w:ascii="Arial" w:hAnsi="Arial" w:cs="Arial"/>
          <w:sz w:val="22"/>
          <w:szCs w:val="22"/>
        </w:rPr>
        <w:t>s</w:t>
      </w:r>
      <w:r w:rsidR="004F43E6" w:rsidRPr="00AA14CC">
        <w:rPr>
          <w:rFonts w:ascii="Arial" w:hAnsi="Arial" w:cs="Arial"/>
          <w:sz w:val="22"/>
          <w:szCs w:val="22"/>
        </w:rPr>
        <w:t xml:space="preserve"> en el campus Nicoya</w:t>
      </w:r>
      <w:r w:rsidR="004023D6" w:rsidRPr="00AA14CC">
        <w:rPr>
          <w:rFonts w:ascii="Arial" w:hAnsi="Arial" w:cs="Arial"/>
          <w:sz w:val="22"/>
          <w:szCs w:val="22"/>
        </w:rPr>
        <w:t xml:space="preserve"> con la celebración del Día del Deporte</w:t>
      </w:r>
      <w:r w:rsidRPr="00AA14CC">
        <w:rPr>
          <w:rFonts w:ascii="Arial" w:hAnsi="Arial" w:cs="Arial"/>
          <w:sz w:val="22"/>
          <w:szCs w:val="22"/>
        </w:rPr>
        <w:t>; capacitaciones y seguimientos con los líderes en recreación en Nicoya, Coto, Liberia, Pérez Zeledón, Sarapiquí y Central</w:t>
      </w:r>
      <w:r w:rsidR="004023D6" w:rsidRPr="00AA14CC">
        <w:rPr>
          <w:rFonts w:ascii="Arial" w:hAnsi="Arial" w:cs="Arial"/>
          <w:sz w:val="22"/>
          <w:szCs w:val="22"/>
        </w:rPr>
        <w:t xml:space="preserve"> (</w:t>
      </w:r>
      <w:r w:rsidRPr="00AA14CC">
        <w:rPr>
          <w:rFonts w:ascii="Arial" w:hAnsi="Arial" w:cs="Arial"/>
          <w:sz w:val="22"/>
          <w:szCs w:val="22"/>
        </w:rPr>
        <w:t>100</w:t>
      </w:r>
      <w:r w:rsidR="004023D6" w:rsidRPr="00AA14CC">
        <w:rPr>
          <w:rFonts w:ascii="Arial" w:hAnsi="Arial" w:cs="Arial"/>
          <w:sz w:val="22"/>
          <w:szCs w:val="22"/>
        </w:rPr>
        <w:t>%).</w:t>
      </w:r>
      <w:r w:rsidR="00205FE8" w:rsidRPr="00AA14CC">
        <w:rPr>
          <w:rFonts w:ascii="Arial" w:hAnsi="Arial" w:cs="Arial"/>
          <w:sz w:val="22"/>
          <w:szCs w:val="22"/>
        </w:rPr>
        <w:t xml:space="preserve">   </w:t>
      </w:r>
      <w:r w:rsidR="00D93F89" w:rsidRPr="00AA14CC">
        <w:rPr>
          <w:rFonts w:ascii="Arial" w:hAnsi="Arial" w:cs="Arial"/>
          <w:sz w:val="22"/>
          <w:szCs w:val="22"/>
        </w:rPr>
        <w:t xml:space="preserve">  </w:t>
      </w:r>
    </w:p>
    <w:p w:rsidR="005520D6" w:rsidRPr="00AA14CC" w:rsidRDefault="005520D6" w:rsidP="005520D6">
      <w:pPr>
        <w:pStyle w:val="Prrafodelista"/>
        <w:rPr>
          <w:rFonts w:ascii="Arial" w:hAnsi="Arial" w:cs="Arial"/>
          <w:b/>
          <w:i/>
          <w:sz w:val="22"/>
          <w:szCs w:val="22"/>
        </w:rPr>
      </w:pPr>
    </w:p>
    <w:p w:rsidR="004023D6" w:rsidRPr="00AA14CC" w:rsidRDefault="00EC51E7" w:rsidP="005116FB">
      <w:pPr>
        <w:numPr>
          <w:ilvl w:val="0"/>
          <w:numId w:val="2"/>
        </w:numPr>
        <w:ind w:left="1080"/>
        <w:jc w:val="both"/>
        <w:rPr>
          <w:rFonts w:ascii="Arial" w:hAnsi="Arial" w:cs="Arial"/>
          <w:sz w:val="22"/>
          <w:szCs w:val="22"/>
        </w:rPr>
      </w:pPr>
      <w:r w:rsidRPr="00AA14CC">
        <w:rPr>
          <w:rFonts w:ascii="Arial" w:hAnsi="Arial" w:cs="Arial"/>
          <w:b/>
          <w:sz w:val="22"/>
          <w:szCs w:val="22"/>
        </w:rPr>
        <w:t>51</w:t>
      </w:r>
      <w:r w:rsidR="002937F7" w:rsidRPr="00AA14CC">
        <w:rPr>
          <w:rFonts w:ascii="Arial" w:hAnsi="Arial" w:cs="Arial"/>
          <w:b/>
          <w:sz w:val="22"/>
          <w:szCs w:val="22"/>
        </w:rPr>
        <w:t xml:space="preserve"> actividades recreativas</w:t>
      </w:r>
      <w:r w:rsidR="002937F7" w:rsidRPr="00AA14CC">
        <w:rPr>
          <w:rFonts w:ascii="Arial" w:hAnsi="Arial" w:cs="Arial"/>
          <w:sz w:val="22"/>
          <w:szCs w:val="22"/>
        </w:rPr>
        <w:t xml:space="preserve"> en facultades, de las cuales </w:t>
      </w:r>
      <w:r w:rsidRPr="00AA14CC">
        <w:rPr>
          <w:rFonts w:ascii="Arial" w:hAnsi="Arial" w:cs="Arial"/>
          <w:sz w:val="22"/>
          <w:szCs w:val="22"/>
        </w:rPr>
        <w:t>34</w:t>
      </w:r>
      <w:r w:rsidR="002937F7" w:rsidRPr="00AA14CC">
        <w:rPr>
          <w:rFonts w:ascii="Arial" w:hAnsi="Arial" w:cs="Arial"/>
          <w:sz w:val="22"/>
          <w:szCs w:val="22"/>
        </w:rPr>
        <w:t xml:space="preserve"> incluyeron actividades artísticas</w:t>
      </w:r>
      <w:r w:rsidRPr="00AA14CC">
        <w:rPr>
          <w:rFonts w:ascii="Arial" w:hAnsi="Arial" w:cs="Arial"/>
          <w:sz w:val="22"/>
          <w:szCs w:val="22"/>
        </w:rPr>
        <w:t>, con un total aproximado de 1.760 participantes</w:t>
      </w:r>
      <w:r w:rsidR="002937F7" w:rsidRPr="00AA14CC">
        <w:rPr>
          <w:rFonts w:ascii="Arial" w:hAnsi="Arial" w:cs="Arial"/>
          <w:sz w:val="22"/>
          <w:szCs w:val="22"/>
        </w:rPr>
        <w:t xml:space="preserve"> (más del 100% estimado).</w:t>
      </w:r>
      <w:r w:rsidR="00205FE8" w:rsidRPr="00AA14CC">
        <w:rPr>
          <w:rFonts w:ascii="Arial" w:hAnsi="Arial" w:cs="Arial"/>
          <w:sz w:val="22"/>
          <w:szCs w:val="22"/>
        </w:rPr>
        <w:t xml:space="preserve">       </w:t>
      </w:r>
    </w:p>
    <w:p w:rsidR="004023D6" w:rsidRPr="00AA14CC" w:rsidRDefault="004023D6" w:rsidP="004023D6">
      <w:pPr>
        <w:pStyle w:val="Prrafodelista"/>
        <w:rPr>
          <w:rFonts w:ascii="Arial" w:hAnsi="Arial" w:cs="Arial"/>
          <w:b/>
          <w:i/>
          <w:sz w:val="22"/>
          <w:szCs w:val="22"/>
        </w:rPr>
      </w:pPr>
    </w:p>
    <w:p w:rsidR="004023D6" w:rsidRPr="00AA14CC" w:rsidRDefault="005748C6" w:rsidP="005116FB">
      <w:pPr>
        <w:numPr>
          <w:ilvl w:val="0"/>
          <w:numId w:val="2"/>
        </w:numPr>
        <w:ind w:left="1080"/>
        <w:jc w:val="both"/>
        <w:rPr>
          <w:rFonts w:ascii="Arial" w:hAnsi="Arial" w:cs="Arial"/>
          <w:sz w:val="22"/>
          <w:szCs w:val="22"/>
        </w:rPr>
      </w:pPr>
      <w:r w:rsidRPr="00AA14CC">
        <w:rPr>
          <w:rFonts w:ascii="Arial" w:hAnsi="Arial" w:cs="Arial"/>
          <w:b/>
          <w:sz w:val="22"/>
          <w:szCs w:val="22"/>
        </w:rPr>
        <w:t>3</w:t>
      </w:r>
      <w:r w:rsidR="004023D6" w:rsidRPr="00AA14CC">
        <w:rPr>
          <w:rFonts w:ascii="Arial" w:hAnsi="Arial" w:cs="Arial"/>
          <w:b/>
          <w:sz w:val="22"/>
          <w:szCs w:val="22"/>
        </w:rPr>
        <w:t>.</w:t>
      </w:r>
      <w:r w:rsidRPr="00AA14CC">
        <w:rPr>
          <w:rFonts w:ascii="Arial" w:hAnsi="Arial" w:cs="Arial"/>
          <w:b/>
          <w:sz w:val="22"/>
          <w:szCs w:val="22"/>
        </w:rPr>
        <w:t>0</w:t>
      </w:r>
      <w:r w:rsidR="004023D6" w:rsidRPr="00AA14CC">
        <w:rPr>
          <w:rFonts w:ascii="Arial" w:hAnsi="Arial" w:cs="Arial"/>
          <w:b/>
          <w:sz w:val="22"/>
          <w:szCs w:val="22"/>
        </w:rPr>
        <w:t>00 certificaciones</w:t>
      </w:r>
      <w:r w:rsidR="004023D6" w:rsidRPr="00AA14CC">
        <w:rPr>
          <w:rFonts w:ascii="Arial" w:hAnsi="Arial" w:cs="Arial"/>
          <w:sz w:val="22"/>
          <w:szCs w:val="22"/>
        </w:rPr>
        <w:t xml:space="preserve"> de la actividad </w:t>
      </w:r>
      <w:proofErr w:type="spellStart"/>
      <w:r w:rsidR="004023D6" w:rsidRPr="00AA14CC">
        <w:rPr>
          <w:rFonts w:ascii="Arial" w:hAnsi="Arial" w:cs="Arial"/>
          <w:sz w:val="22"/>
          <w:szCs w:val="22"/>
        </w:rPr>
        <w:t>cocurricular</w:t>
      </w:r>
      <w:proofErr w:type="spellEnd"/>
      <w:r w:rsidR="004023D6" w:rsidRPr="00AA14CC">
        <w:rPr>
          <w:rFonts w:ascii="Arial" w:hAnsi="Arial" w:cs="Arial"/>
          <w:sz w:val="22"/>
          <w:szCs w:val="22"/>
        </w:rPr>
        <w:t xml:space="preserve"> de los estudiantes de grupos, equipos y talleres culturales (</w:t>
      </w:r>
      <w:r w:rsidRPr="00AA14CC">
        <w:rPr>
          <w:rFonts w:ascii="Arial" w:hAnsi="Arial" w:cs="Arial"/>
          <w:sz w:val="22"/>
          <w:szCs w:val="22"/>
        </w:rPr>
        <w:t xml:space="preserve">más del </w:t>
      </w:r>
      <w:r w:rsidR="004023D6" w:rsidRPr="00AA14CC">
        <w:rPr>
          <w:rFonts w:ascii="Arial" w:hAnsi="Arial" w:cs="Arial"/>
          <w:sz w:val="22"/>
          <w:szCs w:val="22"/>
        </w:rPr>
        <w:t>100%</w:t>
      </w:r>
      <w:r w:rsidRPr="00AA14CC">
        <w:rPr>
          <w:rFonts w:ascii="Arial" w:hAnsi="Arial" w:cs="Arial"/>
          <w:sz w:val="22"/>
          <w:szCs w:val="22"/>
        </w:rPr>
        <w:t xml:space="preserve"> estimado</w:t>
      </w:r>
      <w:r w:rsidR="004023D6" w:rsidRPr="00AA14CC">
        <w:rPr>
          <w:rFonts w:ascii="Arial" w:hAnsi="Arial" w:cs="Arial"/>
          <w:sz w:val="22"/>
          <w:szCs w:val="22"/>
        </w:rPr>
        <w:t>).</w:t>
      </w:r>
      <w:r w:rsidR="00205FE8" w:rsidRPr="00AA14CC">
        <w:rPr>
          <w:rFonts w:ascii="Arial" w:hAnsi="Arial" w:cs="Arial"/>
          <w:sz w:val="22"/>
          <w:szCs w:val="22"/>
        </w:rPr>
        <w:t xml:space="preserve">  </w:t>
      </w:r>
      <w:r w:rsidR="00D93F89" w:rsidRPr="00AA14CC">
        <w:rPr>
          <w:rFonts w:ascii="Arial" w:hAnsi="Arial" w:cs="Arial"/>
          <w:sz w:val="22"/>
          <w:szCs w:val="22"/>
        </w:rPr>
        <w:t xml:space="preserve">   </w:t>
      </w:r>
      <w:r w:rsidR="00205FE8" w:rsidRPr="00AA14CC">
        <w:rPr>
          <w:rFonts w:ascii="Arial" w:hAnsi="Arial" w:cs="Arial"/>
          <w:sz w:val="22"/>
          <w:szCs w:val="22"/>
        </w:rPr>
        <w:t xml:space="preserve"> </w:t>
      </w:r>
    </w:p>
    <w:p w:rsidR="003B6651" w:rsidRPr="00AA14CC" w:rsidRDefault="003B6651" w:rsidP="003B6651">
      <w:pPr>
        <w:pStyle w:val="Prrafodelista"/>
        <w:rPr>
          <w:rFonts w:ascii="Arial" w:hAnsi="Arial" w:cs="Arial"/>
          <w:sz w:val="22"/>
          <w:szCs w:val="22"/>
        </w:rPr>
      </w:pPr>
    </w:p>
    <w:p w:rsidR="003B6651" w:rsidRPr="00AA14CC" w:rsidRDefault="005748C6" w:rsidP="005116FB">
      <w:pPr>
        <w:numPr>
          <w:ilvl w:val="0"/>
          <w:numId w:val="2"/>
        </w:numPr>
        <w:ind w:left="1080"/>
        <w:jc w:val="both"/>
        <w:rPr>
          <w:rFonts w:ascii="Arial" w:hAnsi="Arial" w:cs="Arial"/>
          <w:sz w:val="22"/>
          <w:szCs w:val="22"/>
        </w:rPr>
      </w:pPr>
      <w:r w:rsidRPr="00AA14CC">
        <w:rPr>
          <w:rFonts w:ascii="Arial" w:hAnsi="Arial" w:cs="Arial"/>
          <w:b/>
          <w:sz w:val="22"/>
          <w:szCs w:val="22"/>
        </w:rPr>
        <w:t>129</w:t>
      </w:r>
      <w:r w:rsidR="003B6651" w:rsidRPr="00AA14CC">
        <w:rPr>
          <w:rFonts w:ascii="Arial" w:hAnsi="Arial" w:cs="Arial"/>
          <w:b/>
          <w:sz w:val="22"/>
          <w:szCs w:val="22"/>
        </w:rPr>
        <w:t xml:space="preserve"> actividades</w:t>
      </w:r>
      <w:r w:rsidR="003B6651" w:rsidRPr="00AA14CC">
        <w:rPr>
          <w:rFonts w:ascii="Arial" w:hAnsi="Arial" w:cs="Arial"/>
          <w:sz w:val="22"/>
          <w:szCs w:val="22"/>
        </w:rPr>
        <w:t xml:space="preserve"> artísticas, deportivas y recreativas para fortalecer la permanencia del estudiante: </w:t>
      </w:r>
      <w:r w:rsidRPr="00AA14CC">
        <w:rPr>
          <w:rFonts w:ascii="Arial" w:hAnsi="Arial" w:cs="Arial"/>
          <w:sz w:val="22"/>
          <w:szCs w:val="22"/>
        </w:rPr>
        <w:t>39</w:t>
      </w:r>
      <w:r w:rsidR="003B6651" w:rsidRPr="00AA14CC">
        <w:rPr>
          <w:rFonts w:ascii="Arial" w:hAnsi="Arial" w:cs="Arial"/>
          <w:sz w:val="22"/>
          <w:szCs w:val="22"/>
        </w:rPr>
        <w:t xml:space="preserve"> talleres culturales, </w:t>
      </w:r>
      <w:r w:rsidRPr="00AA14CC">
        <w:rPr>
          <w:rFonts w:ascii="Arial" w:hAnsi="Arial" w:cs="Arial"/>
          <w:sz w:val="22"/>
          <w:szCs w:val="22"/>
        </w:rPr>
        <w:t>7 campeonatos internos, 3</w:t>
      </w:r>
      <w:r w:rsidR="003B6651" w:rsidRPr="00AA14CC">
        <w:rPr>
          <w:rFonts w:ascii="Arial" w:hAnsi="Arial" w:cs="Arial"/>
          <w:sz w:val="22"/>
          <w:szCs w:val="22"/>
        </w:rPr>
        <w:t xml:space="preserve">4 encuentros meridianos, </w:t>
      </w:r>
      <w:r w:rsidRPr="00AA14CC">
        <w:rPr>
          <w:rFonts w:ascii="Arial" w:hAnsi="Arial" w:cs="Arial"/>
          <w:sz w:val="22"/>
          <w:szCs w:val="22"/>
        </w:rPr>
        <w:t>34</w:t>
      </w:r>
      <w:r w:rsidR="003B6651" w:rsidRPr="00AA14CC">
        <w:rPr>
          <w:rFonts w:ascii="Arial" w:hAnsi="Arial" w:cs="Arial"/>
          <w:sz w:val="22"/>
          <w:szCs w:val="22"/>
        </w:rPr>
        <w:t xml:space="preserve"> eventos de </w:t>
      </w:r>
      <w:r w:rsidR="003B6651" w:rsidRPr="00AA14CC">
        <w:rPr>
          <w:rFonts w:ascii="Arial" w:hAnsi="Arial" w:cs="Arial"/>
          <w:i/>
          <w:sz w:val="22"/>
          <w:szCs w:val="22"/>
        </w:rPr>
        <w:t>Cine en el campus</w:t>
      </w:r>
      <w:r w:rsidR="003B6651" w:rsidRPr="00AA14CC">
        <w:rPr>
          <w:rFonts w:ascii="Arial" w:hAnsi="Arial" w:cs="Arial"/>
          <w:sz w:val="22"/>
          <w:szCs w:val="22"/>
        </w:rPr>
        <w:t xml:space="preserve">, y </w:t>
      </w:r>
      <w:r w:rsidRPr="00AA14CC">
        <w:rPr>
          <w:rFonts w:ascii="Arial" w:hAnsi="Arial" w:cs="Arial"/>
          <w:sz w:val="22"/>
          <w:szCs w:val="22"/>
        </w:rPr>
        <w:t>15</w:t>
      </w:r>
      <w:r w:rsidR="003B6651" w:rsidRPr="00AA14CC">
        <w:rPr>
          <w:rFonts w:ascii="Arial" w:hAnsi="Arial" w:cs="Arial"/>
          <w:sz w:val="22"/>
          <w:szCs w:val="22"/>
        </w:rPr>
        <w:t xml:space="preserve"> viernes cultural</w:t>
      </w:r>
      <w:r w:rsidRPr="00AA14CC">
        <w:rPr>
          <w:rFonts w:ascii="Arial" w:hAnsi="Arial" w:cs="Arial"/>
          <w:sz w:val="22"/>
          <w:szCs w:val="22"/>
        </w:rPr>
        <w:t>es</w:t>
      </w:r>
      <w:r w:rsidR="003B6651" w:rsidRPr="00AA14CC">
        <w:rPr>
          <w:rFonts w:ascii="Arial" w:hAnsi="Arial" w:cs="Arial"/>
          <w:sz w:val="22"/>
          <w:szCs w:val="22"/>
        </w:rPr>
        <w:t xml:space="preserve"> (</w:t>
      </w:r>
      <w:r w:rsidRPr="00AA14CC">
        <w:rPr>
          <w:rFonts w:ascii="Arial" w:hAnsi="Arial" w:cs="Arial"/>
          <w:sz w:val="22"/>
          <w:szCs w:val="22"/>
        </w:rPr>
        <w:t>más del 100</w:t>
      </w:r>
      <w:r w:rsidR="003B6651" w:rsidRPr="00AA14CC">
        <w:rPr>
          <w:rFonts w:ascii="Arial" w:hAnsi="Arial" w:cs="Arial"/>
          <w:sz w:val="22"/>
          <w:szCs w:val="22"/>
        </w:rPr>
        <w:t>%</w:t>
      </w:r>
      <w:r w:rsidRPr="00AA14CC">
        <w:rPr>
          <w:rFonts w:ascii="Arial" w:hAnsi="Arial" w:cs="Arial"/>
          <w:sz w:val="22"/>
          <w:szCs w:val="22"/>
        </w:rPr>
        <w:t xml:space="preserve"> estimado</w:t>
      </w:r>
      <w:r w:rsidR="003B6651" w:rsidRPr="00AA14CC">
        <w:rPr>
          <w:rFonts w:ascii="Arial" w:hAnsi="Arial" w:cs="Arial"/>
          <w:sz w:val="22"/>
          <w:szCs w:val="22"/>
        </w:rPr>
        <w:t>).</w:t>
      </w:r>
      <w:r w:rsidR="00205FE8" w:rsidRPr="00AA14CC">
        <w:rPr>
          <w:rFonts w:ascii="Arial" w:hAnsi="Arial" w:cs="Arial"/>
          <w:sz w:val="22"/>
          <w:szCs w:val="22"/>
        </w:rPr>
        <w:t xml:space="preserve">   </w:t>
      </w:r>
      <w:r w:rsidR="00D93F89" w:rsidRPr="00AA14CC">
        <w:rPr>
          <w:rFonts w:ascii="Arial" w:hAnsi="Arial" w:cs="Arial"/>
          <w:sz w:val="22"/>
          <w:szCs w:val="22"/>
        </w:rPr>
        <w:t xml:space="preserve">  </w:t>
      </w:r>
    </w:p>
    <w:p w:rsidR="003B6651" w:rsidRPr="00AA14CC" w:rsidRDefault="003B6651" w:rsidP="003B6651">
      <w:pPr>
        <w:pStyle w:val="Prrafodelista"/>
        <w:rPr>
          <w:rFonts w:ascii="Arial" w:hAnsi="Arial" w:cs="Arial"/>
          <w:sz w:val="22"/>
          <w:szCs w:val="22"/>
        </w:rPr>
      </w:pPr>
    </w:p>
    <w:p w:rsidR="00DC2A62" w:rsidRPr="005748C6" w:rsidRDefault="00DC2A62" w:rsidP="00115926">
      <w:pPr>
        <w:spacing w:line="360" w:lineRule="auto"/>
        <w:ind w:left="720"/>
        <w:jc w:val="both"/>
        <w:rPr>
          <w:rFonts w:ascii="Arial" w:hAnsi="Arial" w:cs="Arial"/>
          <w:b/>
        </w:rPr>
      </w:pPr>
    </w:p>
    <w:p w:rsidR="00115926" w:rsidRPr="00AA14CC" w:rsidRDefault="00115926" w:rsidP="00115926">
      <w:pPr>
        <w:spacing w:line="360" w:lineRule="auto"/>
        <w:ind w:left="720"/>
        <w:jc w:val="both"/>
        <w:rPr>
          <w:rFonts w:ascii="Arial" w:hAnsi="Arial" w:cs="Arial"/>
          <w:b/>
        </w:rPr>
      </w:pPr>
      <w:r w:rsidRPr="005748C6">
        <w:rPr>
          <w:rFonts w:ascii="Arial" w:hAnsi="Arial" w:cs="Arial"/>
          <w:b/>
        </w:rPr>
        <w:t>Meta</w:t>
      </w:r>
      <w:r w:rsidRPr="005748C6">
        <w:rPr>
          <w:rFonts w:ascii="Arial" w:hAnsi="Arial" w:cs="Arial"/>
          <w:b/>
        </w:rPr>
        <w:tab/>
        <w:t>1.</w:t>
      </w:r>
      <w:r w:rsidRPr="00230C7D">
        <w:rPr>
          <w:rFonts w:ascii="Arial" w:hAnsi="Arial" w:cs="Arial"/>
          <w:b/>
        </w:rPr>
        <w:t xml:space="preserve">4 Desarrollar 10 proyectos-comisiones por parte de la Dirección Ejecutiva de la Vicerrectoría de Vida Estudiantil: </w:t>
      </w:r>
      <w:proofErr w:type="spellStart"/>
      <w:r w:rsidRPr="00230C7D">
        <w:rPr>
          <w:rFonts w:ascii="Arial" w:hAnsi="Arial" w:cs="Arial"/>
          <w:b/>
        </w:rPr>
        <w:t>Cieuna</w:t>
      </w:r>
      <w:proofErr w:type="spellEnd"/>
      <w:r w:rsidRPr="00230C7D">
        <w:rPr>
          <w:rFonts w:ascii="Arial" w:hAnsi="Arial" w:cs="Arial"/>
          <w:b/>
        </w:rPr>
        <w:t xml:space="preserve"> (Rectoría), </w:t>
      </w:r>
      <w:proofErr w:type="spellStart"/>
      <w:r w:rsidRPr="00AA14CC">
        <w:rPr>
          <w:rFonts w:ascii="Arial" w:hAnsi="Arial" w:cs="Arial"/>
          <w:b/>
        </w:rPr>
        <w:t>Sisauna</w:t>
      </w:r>
      <w:proofErr w:type="spellEnd"/>
      <w:r w:rsidRPr="00AA14CC">
        <w:rPr>
          <w:rFonts w:ascii="Arial" w:hAnsi="Arial" w:cs="Arial"/>
          <w:b/>
        </w:rPr>
        <w:t xml:space="preserve">, UNA Voluntariado, Investigación, Tienda universitaria, Alma Máter, </w:t>
      </w:r>
      <w:proofErr w:type="spellStart"/>
      <w:r w:rsidRPr="00AA14CC">
        <w:rPr>
          <w:rFonts w:ascii="Arial" w:hAnsi="Arial" w:cs="Arial"/>
          <w:b/>
        </w:rPr>
        <w:t>Megalaboratorio</w:t>
      </w:r>
      <w:proofErr w:type="spellEnd"/>
      <w:r w:rsidRPr="00AA14CC">
        <w:rPr>
          <w:rFonts w:ascii="Arial" w:hAnsi="Arial" w:cs="Arial"/>
          <w:b/>
        </w:rPr>
        <w:t xml:space="preserve">, Viernes culturales, UNA-IAFA, Violencia intrafamiliar, que fortalezcan el desarrollo de la comunidad universitaria.        </w:t>
      </w:r>
    </w:p>
    <w:p w:rsidR="00BB0C51" w:rsidRPr="00AA14CC" w:rsidRDefault="00BB0C51" w:rsidP="00115926">
      <w:pPr>
        <w:spacing w:line="360" w:lineRule="auto"/>
        <w:ind w:left="720"/>
        <w:jc w:val="both"/>
        <w:rPr>
          <w:rFonts w:ascii="Arial" w:hAnsi="Arial" w:cs="Arial"/>
          <w:b/>
        </w:rPr>
      </w:pPr>
    </w:p>
    <w:p w:rsidR="00115926" w:rsidRPr="00AA14CC" w:rsidRDefault="00BB0C51" w:rsidP="0025119F">
      <w:pPr>
        <w:ind w:left="708"/>
        <w:jc w:val="both"/>
        <w:rPr>
          <w:rFonts w:ascii="Arial" w:hAnsi="Arial" w:cs="Arial"/>
          <w:sz w:val="22"/>
          <w:szCs w:val="22"/>
        </w:rPr>
      </w:pPr>
      <w:r w:rsidRPr="00AA14CC">
        <w:rPr>
          <w:rFonts w:ascii="Arial" w:hAnsi="Arial" w:cs="Arial"/>
          <w:sz w:val="22"/>
          <w:szCs w:val="22"/>
        </w:rPr>
        <w:t xml:space="preserve">El cumplimiento en el desarrollo de los proyectos que plantea </w:t>
      </w:r>
      <w:r w:rsidR="00115926" w:rsidRPr="00AA14CC">
        <w:rPr>
          <w:rFonts w:ascii="Arial" w:hAnsi="Arial" w:cs="Arial"/>
          <w:sz w:val="22"/>
          <w:szCs w:val="22"/>
        </w:rPr>
        <w:t xml:space="preserve">esta meta se estima en un </w:t>
      </w:r>
      <w:r w:rsidR="005B5B21" w:rsidRPr="00AA14CC">
        <w:rPr>
          <w:rFonts w:ascii="Arial" w:hAnsi="Arial" w:cs="Arial"/>
          <w:b/>
          <w:sz w:val="22"/>
          <w:szCs w:val="22"/>
        </w:rPr>
        <w:t>7</w:t>
      </w:r>
      <w:r w:rsidR="004D4CBD" w:rsidRPr="00AA14CC">
        <w:rPr>
          <w:rFonts w:ascii="Arial" w:hAnsi="Arial" w:cs="Arial"/>
          <w:b/>
          <w:sz w:val="22"/>
          <w:szCs w:val="22"/>
        </w:rPr>
        <w:t>5</w:t>
      </w:r>
      <w:r w:rsidR="00115926" w:rsidRPr="00AA14CC">
        <w:rPr>
          <w:rFonts w:ascii="Arial" w:hAnsi="Arial" w:cs="Arial"/>
          <w:b/>
          <w:sz w:val="22"/>
          <w:szCs w:val="22"/>
        </w:rPr>
        <w:t>%</w:t>
      </w:r>
      <w:r w:rsidR="005B5B21" w:rsidRPr="00AA14CC">
        <w:rPr>
          <w:rFonts w:ascii="Arial" w:hAnsi="Arial" w:cs="Arial"/>
          <w:b/>
          <w:sz w:val="22"/>
          <w:szCs w:val="22"/>
        </w:rPr>
        <w:t>,</w:t>
      </w:r>
      <w:r w:rsidR="005B5B21" w:rsidRPr="00AA14CC">
        <w:rPr>
          <w:rFonts w:ascii="Arial" w:hAnsi="Arial" w:cs="Arial"/>
          <w:sz w:val="22"/>
          <w:szCs w:val="22"/>
        </w:rPr>
        <w:t xml:space="preserve"> según se detalla </w:t>
      </w:r>
      <w:r w:rsidR="002A41F0" w:rsidRPr="00AA14CC">
        <w:rPr>
          <w:rFonts w:ascii="Arial" w:hAnsi="Arial" w:cs="Arial"/>
          <w:sz w:val="22"/>
          <w:szCs w:val="22"/>
        </w:rPr>
        <w:t>sobre algunos de los 7 proyectos en proceso</w:t>
      </w:r>
      <w:r w:rsidR="005B5B21" w:rsidRPr="00AA14CC">
        <w:rPr>
          <w:rFonts w:ascii="Arial" w:hAnsi="Arial" w:cs="Arial"/>
          <w:sz w:val="22"/>
          <w:szCs w:val="22"/>
        </w:rPr>
        <w:t>:</w:t>
      </w:r>
    </w:p>
    <w:p w:rsidR="00AD26ED" w:rsidRPr="00AA14CC" w:rsidRDefault="00AD26ED" w:rsidP="00115926">
      <w:pPr>
        <w:spacing w:line="360" w:lineRule="auto"/>
        <w:ind w:left="720"/>
        <w:jc w:val="both"/>
        <w:rPr>
          <w:rFonts w:ascii="Arial" w:hAnsi="Arial" w:cs="Arial"/>
          <w:sz w:val="22"/>
          <w:szCs w:val="22"/>
        </w:rPr>
      </w:pPr>
    </w:p>
    <w:p w:rsidR="00A12626" w:rsidRPr="00AA14CC" w:rsidRDefault="00CD2FDF" w:rsidP="00CD2FDF">
      <w:pPr>
        <w:numPr>
          <w:ilvl w:val="0"/>
          <w:numId w:val="2"/>
        </w:numPr>
        <w:ind w:left="1080"/>
        <w:jc w:val="both"/>
        <w:rPr>
          <w:rFonts w:ascii="Arial" w:hAnsi="Arial" w:cs="Arial"/>
          <w:sz w:val="22"/>
          <w:szCs w:val="22"/>
        </w:rPr>
      </w:pPr>
      <w:r w:rsidRPr="00AA14CC">
        <w:rPr>
          <w:rFonts w:ascii="Arial" w:hAnsi="Arial" w:cs="Arial"/>
          <w:b/>
          <w:sz w:val="22"/>
          <w:szCs w:val="22"/>
        </w:rPr>
        <w:t xml:space="preserve">60% de avance </w:t>
      </w:r>
      <w:r w:rsidRPr="00AA14CC">
        <w:rPr>
          <w:rFonts w:ascii="Arial" w:hAnsi="Arial" w:cs="Arial"/>
          <w:sz w:val="22"/>
          <w:szCs w:val="22"/>
        </w:rPr>
        <w:t xml:space="preserve">en </w:t>
      </w:r>
      <w:r w:rsidR="002937F7" w:rsidRPr="00AA14CC">
        <w:rPr>
          <w:rFonts w:ascii="Arial" w:hAnsi="Arial" w:cs="Arial"/>
          <w:sz w:val="22"/>
          <w:szCs w:val="22"/>
        </w:rPr>
        <w:t xml:space="preserve">el desarrollo de una propuesta de organización del </w:t>
      </w:r>
      <w:proofErr w:type="spellStart"/>
      <w:r w:rsidRPr="00AA14CC">
        <w:rPr>
          <w:rFonts w:ascii="Arial" w:hAnsi="Arial" w:cs="Arial"/>
          <w:sz w:val="22"/>
          <w:szCs w:val="22"/>
        </w:rPr>
        <w:t>Megalaboratorio</w:t>
      </w:r>
      <w:proofErr w:type="spellEnd"/>
      <w:r w:rsidR="00625A70" w:rsidRPr="00AA14CC">
        <w:rPr>
          <w:rFonts w:ascii="Arial" w:hAnsi="Arial" w:cs="Arial"/>
          <w:sz w:val="22"/>
          <w:szCs w:val="22"/>
        </w:rPr>
        <w:t xml:space="preserve">. Se ha dado seguimiento a los planes de trabajo de las comisiones de discapacidad, </w:t>
      </w:r>
      <w:proofErr w:type="spellStart"/>
      <w:r w:rsidR="00625A70" w:rsidRPr="00AA14CC">
        <w:rPr>
          <w:rFonts w:ascii="Arial" w:hAnsi="Arial" w:cs="Arial"/>
          <w:sz w:val="22"/>
          <w:szCs w:val="22"/>
        </w:rPr>
        <w:t>Sisauna</w:t>
      </w:r>
      <w:proofErr w:type="spellEnd"/>
      <w:r w:rsidR="00625A70" w:rsidRPr="00AA14CC">
        <w:rPr>
          <w:rFonts w:ascii="Arial" w:hAnsi="Arial" w:cs="Arial"/>
          <w:sz w:val="22"/>
          <w:szCs w:val="22"/>
        </w:rPr>
        <w:t xml:space="preserve"> y análisis fondo de becas, pero UNA-IAFA y contra violencia intrafamiliar se han replanteado</w:t>
      </w:r>
      <w:r w:rsidR="002937F7" w:rsidRPr="00AA14CC">
        <w:rPr>
          <w:rFonts w:ascii="Arial" w:hAnsi="Arial" w:cs="Arial"/>
          <w:sz w:val="22"/>
          <w:szCs w:val="22"/>
        </w:rPr>
        <w:t>.</w:t>
      </w:r>
      <w:r w:rsidR="0025119F" w:rsidRPr="00AA14CC">
        <w:rPr>
          <w:rFonts w:ascii="Arial" w:hAnsi="Arial" w:cs="Arial"/>
          <w:sz w:val="22"/>
          <w:szCs w:val="22"/>
        </w:rPr>
        <w:t xml:space="preserve"> </w:t>
      </w:r>
      <w:r w:rsidR="003618C9" w:rsidRPr="00AA14CC">
        <w:rPr>
          <w:rFonts w:ascii="Arial" w:hAnsi="Arial" w:cs="Arial"/>
          <w:sz w:val="22"/>
          <w:szCs w:val="22"/>
        </w:rPr>
        <w:t xml:space="preserve">  </w:t>
      </w:r>
    </w:p>
    <w:p w:rsidR="00A12626" w:rsidRPr="00AA14CC" w:rsidRDefault="00A12626" w:rsidP="00A12626">
      <w:pPr>
        <w:pStyle w:val="Prrafodelista"/>
        <w:rPr>
          <w:rFonts w:ascii="Arial" w:hAnsi="Arial" w:cs="Arial"/>
          <w:sz w:val="22"/>
          <w:szCs w:val="22"/>
        </w:rPr>
      </w:pPr>
    </w:p>
    <w:p w:rsidR="00000C2B" w:rsidRPr="00AA14CC" w:rsidRDefault="00A12626" w:rsidP="00CD2FDF">
      <w:pPr>
        <w:numPr>
          <w:ilvl w:val="0"/>
          <w:numId w:val="2"/>
        </w:numPr>
        <w:ind w:left="1080"/>
        <w:jc w:val="both"/>
        <w:rPr>
          <w:rFonts w:ascii="Arial" w:hAnsi="Arial" w:cs="Arial"/>
          <w:sz w:val="22"/>
          <w:szCs w:val="22"/>
        </w:rPr>
      </w:pPr>
      <w:r w:rsidRPr="00AA14CC">
        <w:rPr>
          <w:rFonts w:ascii="Arial" w:hAnsi="Arial" w:cs="Arial"/>
          <w:b/>
          <w:sz w:val="22"/>
          <w:szCs w:val="22"/>
        </w:rPr>
        <w:t>1 feria del empleo</w:t>
      </w:r>
      <w:r w:rsidRPr="00AA14CC">
        <w:rPr>
          <w:rFonts w:ascii="Arial" w:hAnsi="Arial" w:cs="Arial"/>
          <w:sz w:val="22"/>
          <w:szCs w:val="22"/>
        </w:rPr>
        <w:t xml:space="preserve"> realizada en el campus Omar Dengo, en el ámbito de Alma Máter (100%).</w:t>
      </w:r>
      <w:r w:rsidR="0025119F" w:rsidRPr="00AA14CC">
        <w:rPr>
          <w:rFonts w:ascii="Arial" w:hAnsi="Arial" w:cs="Arial"/>
          <w:sz w:val="22"/>
          <w:szCs w:val="22"/>
        </w:rPr>
        <w:t xml:space="preserve">  </w:t>
      </w:r>
      <w:r w:rsidR="003618C9" w:rsidRPr="00AA14CC">
        <w:rPr>
          <w:rFonts w:ascii="Arial" w:hAnsi="Arial" w:cs="Arial"/>
          <w:sz w:val="22"/>
          <w:szCs w:val="22"/>
        </w:rPr>
        <w:t xml:space="preserve"> </w:t>
      </w:r>
    </w:p>
    <w:p w:rsidR="00E650F6" w:rsidRPr="00AA14CC" w:rsidRDefault="00E650F6" w:rsidP="00E650F6">
      <w:pPr>
        <w:pStyle w:val="Prrafodelista"/>
        <w:rPr>
          <w:rFonts w:ascii="Arial" w:hAnsi="Arial" w:cs="Arial"/>
          <w:sz w:val="22"/>
          <w:szCs w:val="22"/>
        </w:rPr>
      </w:pPr>
    </w:p>
    <w:p w:rsidR="00E650F6" w:rsidRPr="00AA14CC" w:rsidRDefault="00E650F6" w:rsidP="00E650F6">
      <w:pPr>
        <w:numPr>
          <w:ilvl w:val="0"/>
          <w:numId w:val="2"/>
        </w:numPr>
        <w:ind w:left="1080"/>
        <w:jc w:val="both"/>
        <w:rPr>
          <w:rFonts w:ascii="Arial" w:hAnsi="Arial" w:cs="Arial"/>
          <w:sz w:val="22"/>
          <w:szCs w:val="22"/>
        </w:rPr>
      </w:pPr>
      <w:r w:rsidRPr="00AA14CC">
        <w:rPr>
          <w:rFonts w:ascii="Arial" w:hAnsi="Arial" w:cs="Arial"/>
          <w:sz w:val="22"/>
          <w:szCs w:val="22"/>
        </w:rPr>
        <w:t xml:space="preserve">Participación en 3 jornadas de voluntariado de las universidades públicas y organización de una: 3 jornadas en comunidad indígena Salitre (UCR-ITCR), comunidad indígena </w:t>
      </w:r>
      <w:proofErr w:type="spellStart"/>
      <w:r w:rsidRPr="00AA14CC">
        <w:rPr>
          <w:rFonts w:ascii="Arial" w:hAnsi="Arial" w:cs="Arial"/>
          <w:sz w:val="22"/>
          <w:szCs w:val="22"/>
        </w:rPr>
        <w:t>Maleku</w:t>
      </w:r>
      <w:proofErr w:type="spellEnd"/>
      <w:r w:rsidRPr="00AA14CC">
        <w:rPr>
          <w:rFonts w:ascii="Arial" w:hAnsi="Arial" w:cs="Arial"/>
          <w:sz w:val="22"/>
          <w:szCs w:val="22"/>
        </w:rPr>
        <w:t xml:space="preserve"> (UNED-UNA), Festival regional interuniversitario en Turrialba (75%).</w:t>
      </w:r>
    </w:p>
    <w:p w:rsidR="00000C2B" w:rsidRPr="00AA14CC" w:rsidRDefault="00000C2B" w:rsidP="00000C2B">
      <w:pPr>
        <w:pStyle w:val="Prrafodelista"/>
        <w:rPr>
          <w:rFonts w:ascii="Arial" w:hAnsi="Arial" w:cs="Arial"/>
          <w:sz w:val="22"/>
          <w:szCs w:val="22"/>
        </w:rPr>
      </w:pPr>
    </w:p>
    <w:p w:rsidR="00CD2FDF" w:rsidRPr="00AA14CC" w:rsidRDefault="00000C2B" w:rsidP="00CD2FDF">
      <w:pPr>
        <w:numPr>
          <w:ilvl w:val="0"/>
          <w:numId w:val="2"/>
        </w:numPr>
        <w:ind w:left="1080"/>
        <w:jc w:val="both"/>
        <w:rPr>
          <w:rFonts w:ascii="Arial" w:hAnsi="Arial" w:cs="Arial"/>
          <w:sz w:val="22"/>
          <w:szCs w:val="22"/>
        </w:rPr>
      </w:pPr>
      <w:r w:rsidRPr="00AA14CC">
        <w:rPr>
          <w:rFonts w:ascii="Arial" w:hAnsi="Arial" w:cs="Arial"/>
          <w:b/>
          <w:sz w:val="22"/>
          <w:szCs w:val="22"/>
        </w:rPr>
        <w:t>22 actividades de voluntariado</w:t>
      </w:r>
      <w:r w:rsidRPr="00AA14CC">
        <w:rPr>
          <w:rFonts w:ascii="Arial" w:hAnsi="Arial" w:cs="Arial"/>
          <w:sz w:val="22"/>
          <w:szCs w:val="22"/>
        </w:rPr>
        <w:t>: 10 exclusivas de voluntariado y 12 que realiza UNA-Voluntariado para atender las necesidades de estudiantes de horas colaboración</w:t>
      </w:r>
      <w:r w:rsidR="00E650F6" w:rsidRPr="00AA14CC">
        <w:rPr>
          <w:rFonts w:ascii="Arial" w:hAnsi="Arial" w:cs="Arial"/>
          <w:sz w:val="22"/>
          <w:szCs w:val="22"/>
        </w:rPr>
        <w:t>, con la participación de 482 estudiantes</w:t>
      </w:r>
      <w:r w:rsidRPr="00AA14CC">
        <w:rPr>
          <w:rFonts w:ascii="Arial" w:hAnsi="Arial" w:cs="Arial"/>
          <w:sz w:val="22"/>
          <w:szCs w:val="22"/>
        </w:rPr>
        <w:t xml:space="preserve"> (100%).</w:t>
      </w:r>
      <w:r w:rsidR="0025119F" w:rsidRPr="00AA14CC">
        <w:rPr>
          <w:rFonts w:ascii="Arial" w:hAnsi="Arial" w:cs="Arial"/>
          <w:sz w:val="22"/>
          <w:szCs w:val="22"/>
        </w:rPr>
        <w:t xml:space="preserve"> </w:t>
      </w:r>
      <w:r w:rsidR="003618C9" w:rsidRPr="00AA14CC">
        <w:rPr>
          <w:rFonts w:ascii="Arial" w:hAnsi="Arial" w:cs="Arial"/>
          <w:sz w:val="22"/>
          <w:szCs w:val="22"/>
        </w:rPr>
        <w:t xml:space="preserve">  </w:t>
      </w:r>
    </w:p>
    <w:p w:rsidR="00160D2A" w:rsidRPr="00AA14CC" w:rsidRDefault="00160D2A" w:rsidP="00160D2A">
      <w:pPr>
        <w:ind w:left="1080"/>
        <w:jc w:val="both"/>
        <w:rPr>
          <w:rFonts w:ascii="Arial" w:hAnsi="Arial" w:cs="Arial"/>
          <w:sz w:val="22"/>
          <w:szCs w:val="22"/>
        </w:rPr>
      </w:pPr>
    </w:p>
    <w:p w:rsidR="002F68DB" w:rsidRPr="00AA14CC" w:rsidRDefault="001170A6" w:rsidP="00CD2FDF">
      <w:pPr>
        <w:numPr>
          <w:ilvl w:val="0"/>
          <w:numId w:val="2"/>
        </w:numPr>
        <w:ind w:left="1080"/>
        <w:jc w:val="both"/>
        <w:rPr>
          <w:rFonts w:ascii="Arial" w:hAnsi="Arial" w:cs="Arial"/>
          <w:sz w:val="22"/>
          <w:szCs w:val="22"/>
        </w:rPr>
      </w:pPr>
      <w:r w:rsidRPr="00AA14CC">
        <w:rPr>
          <w:rFonts w:ascii="Arial" w:hAnsi="Arial" w:cs="Arial"/>
          <w:b/>
          <w:sz w:val="22"/>
          <w:szCs w:val="22"/>
        </w:rPr>
        <w:t>6</w:t>
      </w:r>
      <w:r w:rsidR="002F68DB" w:rsidRPr="00AA14CC">
        <w:rPr>
          <w:rFonts w:ascii="Arial" w:hAnsi="Arial" w:cs="Arial"/>
          <w:b/>
          <w:sz w:val="22"/>
          <w:szCs w:val="22"/>
        </w:rPr>
        <w:t xml:space="preserve">0% de avance </w:t>
      </w:r>
      <w:r w:rsidR="002F68DB" w:rsidRPr="00AA14CC">
        <w:rPr>
          <w:rFonts w:ascii="Arial" w:hAnsi="Arial" w:cs="Arial"/>
          <w:sz w:val="22"/>
          <w:szCs w:val="22"/>
        </w:rPr>
        <w:t xml:space="preserve">en el establecimiento de un sistema de información gerencial en Vida Estudiantil y generación de indicadores: </w:t>
      </w:r>
      <w:r w:rsidRPr="00AA14CC">
        <w:rPr>
          <w:rFonts w:ascii="Arial" w:hAnsi="Arial" w:cs="Arial"/>
          <w:sz w:val="22"/>
          <w:szCs w:val="22"/>
        </w:rPr>
        <w:t xml:space="preserve">matriz de portafolio de iniciativas institucionales con los requerimientos integrados de la VVE, en el cual se establece </w:t>
      </w:r>
      <w:r w:rsidRPr="00AA14CC">
        <w:rPr>
          <w:rFonts w:ascii="Arial" w:hAnsi="Arial" w:cs="Arial"/>
          <w:sz w:val="22"/>
          <w:szCs w:val="22"/>
        </w:rPr>
        <w:lastRenderedPageBreak/>
        <w:t xml:space="preserve">como crítica esta necesidad, remitida a </w:t>
      </w:r>
      <w:r w:rsidR="00160D2A" w:rsidRPr="00AA14CC">
        <w:rPr>
          <w:rFonts w:ascii="Arial" w:hAnsi="Arial" w:cs="Arial"/>
          <w:sz w:val="22"/>
          <w:szCs w:val="22"/>
        </w:rPr>
        <w:t xml:space="preserve">la </w:t>
      </w:r>
      <w:r w:rsidR="002F68DB" w:rsidRPr="00AA14CC">
        <w:rPr>
          <w:rFonts w:ascii="Arial" w:hAnsi="Arial" w:cs="Arial"/>
          <w:sz w:val="22"/>
          <w:szCs w:val="22"/>
        </w:rPr>
        <w:t>D</w:t>
      </w:r>
      <w:r w:rsidR="00160D2A" w:rsidRPr="00AA14CC">
        <w:rPr>
          <w:rFonts w:ascii="Arial" w:hAnsi="Arial" w:cs="Arial"/>
          <w:sz w:val="22"/>
          <w:szCs w:val="22"/>
        </w:rPr>
        <w:t>irección de tecnologías de información y comunicación (D</w:t>
      </w:r>
      <w:r w:rsidR="002F68DB" w:rsidRPr="00AA14CC">
        <w:rPr>
          <w:rFonts w:ascii="Arial" w:hAnsi="Arial" w:cs="Arial"/>
          <w:sz w:val="22"/>
          <w:szCs w:val="22"/>
        </w:rPr>
        <w:t>TIC</w:t>
      </w:r>
      <w:r w:rsidR="00160D2A" w:rsidRPr="00AA14CC">
        <w:rPr>
          <w:rFonts w:ascii="Arial" w:hAnsi="Arial" w:cs="Arial"/>
          <w:sz w:val="22"/>
          <w:szCs w:val="22"/>
        </w:rPr>
        <w:t>)</w:t>
      </w:r>
      <w:r w:rsidR="002F68DB" w:rsidRPr="00AA14CC">
        <w:rPr>
          <w:rFonts w:ascii="Arial" w:hAnsi="Arial" w:cs="Arial"/>
          <w:sz w:val="22"/>
          <w:szCs w:val="22"/>
        </w:rPr>
        <w:t xml:space="preserve"> para su revisión e inclusión en su agenda de trabajo.</w:t>
      </w:r>
      <w:r w:rsidR="003618C9" w:rsidRPr="00AA14CC">
        <w:rPr>
          <w:rFonts w:ascii="Arial" w:hAnsi="Arial" w:cs="Arial"/>
          <w:sz w:val="22"/>
          <w:szCs w:val="22"/>
        </w:rPr>
        <w:t xml:space="preserve"> </w:t>
      </w:r>
    </w:p>
    <w:p w:rsidR="00CD7953" w:rsidRPr="00AA14CC" w:rsidRDefault="00CD7953" w:rsidP="00CD7953">
      <w:pPr>
        <w:ind w:left="1080"/>
        <w:jc w:val="both"/>
        <w:rPr>
          <w:rFonts w:ascii="Arial" w:hAnsi="Arial" w:cs="Arial"/>
          <w:sz w:val="22"/>
          <w:szCs w:val="22"/>
        </w:rPr>
      </w:pPr>
    </w:p>
    <w:p w:rsidR="00CD7953" w:rsidRPr="00AA14CC" w:rsidRDefault="001170A6" w:rsidP="00CD2FDF">
      <w:pPr>
        <w:numPr>
          <w:ilvl w:val="0"/>
          <w:numId w:val="2"/>
        </w:numPr>
        <w:ind w:left="1080"/>
        <w:jc w:val="both"/>
        <w:rPr>
          <w:rFonts w:ascii="Arial" w:hAnsi="Arial" w:cs="Arial"/>
          <w:sz w:val="22"/>
          <w:szCs w:val="22"/>
        </w:rPr>
      </w:pPr>
      <w:r w:rsidRPr="00AA14CC">
        <w:rPr>
          <w:rFonts w:ascii="Arial" w:hAnsi="Arial" w:cs="Arial"/>
          <w:sz w:val="22"/>
          <w:szCs w:val="22"/>
        </w:rPr>
        <w:t>Participación en el establecimiento de 1</w:t>
      </w:r>
      <w:r w:rsidR="00160D2A" w:rsidRPr="00AA14CC">
        <w:rPr>
          <w:rFonts w:ascii="Arial" w:hAnsi="Arial" w:cs="Arial"/>
          <w:sz w:val="22"/>
          <w:szCs w:val="22"/>
        </w:rPr>
        <w:t xml:space="preserve"> plan de inversión integral de sodas universitarias</w:t>
      </w:r>
      <w:r w:rsidRPr="00AA14CC">
        <w:rPr>
          <w:rFonts w:ascii="Arial" w:hAnsi="Arial" w:cs="Arial"/>
          <w:sz w:val="22"/>
          <w:szCs w:val="22"/>
        </w:rPr>
        <w:t xml:space="preserve"> (100%)</w:t>
      </w:r>
      <w:r w:rsidR="00160D2A" w:rsidRPr="00AA14CC">
        <w:rPr>
          <w:rFonts w:ascii="Arial" w:hAnsi="Arial" w:cs="Arial"/>
          <w:sz w:val="22"/>
          <w:szCs w:val="22"/>
        </w:rPr>
        <w:t>.</w:t>
      </w:r>
      <w:r w:rsidR="0025119F" w:rsidRPr="00AA14CC">
        <w:rPr>
          <w:rFonts w:ascii="Arial" w:hAnsi="Arial" w:cs="Arial"/>
          <w:sz w:val="22"/>
          <w:szCs w:val="22"/>
        </w:rPr>
        <w:t xml:space="preserve">  </w:t>
      </w:r>
    </w:p>
    <w:p w:rsidR="00160D2A" w:rsidRPr="00AA14CC" w:rsidRDefault="00160D2A" w:rsidP="00160D2A">
      <w:pPr>
        <w:pStyle w:val="Prrafodelista"/>
        <w:rPr>
          <w:rFonts w:ascii="Arial" w:hAnsi="Arial" w:cs="Arial"/>
          <w:sz w:val="22"/>
          <w:szCs w:val="22"/>
        </w:rPr>
      </w:pPr>
    </w:p>
    <w:p w:rsidR="00160D2A" w:rsidRPr="00AA14CC" w:rsidRDefault="00160D2A" w:rsidP="00CD2FDF">
      <w:pPr>
        <w:numPr>
          <w:ilvl w:val="0"/>
          <w:numId w:val="2"/>
        </w:numPr>
        <w:ind w:left="1080"/>
        <w:jc w:val="both"/>
        <w:rPr>
          <w:rFonts w:ascii="Arial" w:hAnsi="Arial" w:cs="Arial"/>
          <w:sz w:val="22"/>
          <w:szCs w:val="22"/>
        </w:rPr>
      </w:pPr>
      <w:r w:rsidRPr="00AA14CC">
        <w:rPr>
          <w:rFonts w:ascii="Arial" w:hAnsi="Arial" w:cs="Arial"/>
          <w:b/>
          <w:sz w:val="22"/>
          <w:szCs w:val="22"/>
        </w:rPr>
        <w:t>1 agenda cultural permanente</w:t>
      </w:r>
      <w:r w:rsidRPr="00AA14CC">
        <w:rPr>
          <w:rFonts w:ascii="Arial" w:hAnsi="Arial" w:cs="Arial"/>
          <w:sz w:val="22"/>
          <w:szCs w:val="22"/>
        </w:rPr>
        <w:t xml:space="preserve"> denominada </w:t>
      </w:r>
      <w:r w:rsidRPr="00AA14CC">
        <w:rPr>
          <w:rFonts w:ascii="Arial" w:hAnsi="Arial" w:cs="Arial"/>
          <w:i/>
          <w:sz w:val="22"/>
          <w:szCs w:val="22"/>
        </w:rPr>
        <w:t>Noches de gala</w:t>
      </w:r>
      <w:r w:rsidR="000230FA" w:rsidRPr="00AA14CC">
        <w:rPr>
          <w:rFonts w:ascii="Arial" w:hAnsi="Arial" w:cs="Arial"/>
          <w:i/>
          <w:sz w:val="22"/>
          <w:szCs w:val="22"/>
        </w:rPr>
        <w:t xml:space="preserve"> </w:t>
      </w:r>
      <w:r w:rsidR="000230FA" w:rsidRPr="00AA14CC">
        <w:rPr>
          <w:rFonts w:ascii="Arial" w:hAnsi="Arial" w:cs="Arial"/>
          <w:sz w:val="22"/>
          <w:szCs w:val="22"/>
        </w:rPr>
        <w:t>(Viernes culturales), con la programación de 30 presentaciones artísticas (100%)</w:t>
      </w:r>
      <w:r w:rsidRPr="00AA14CC">
        <w:rPr>
          <w:rFonts w:ascii="Arial" w:hAnsi="Arial" w:cs="Arial"/>
          <w:sz w:val="22"/>
          <w:szCs w:val="22"/>
        </w:rPr>
        <w:t>.</w:t>
      </w:r>
    </w:p>
    <w:p w:rsidR="005D4EF8" w:rsidRPr="00AA14CC" w:rsidRDefault="005D4EF8" w:rsidP="005D4EF8">
      <w:pPr>
        <w:pStyle w:val="Prrafodelista"/>
        <w:rPr>
          <w:rFonts w:ascii="Arial" w:hAnsi="Arial" w:cs="Arial"/>
          <w:sz w:val="22"/>
          <w:szCs w:val="22"/>
        </w:rPr>
      </w:pPr>
    </w:p>
    <w:p w:rsidR="00A5038A" w:rsidRPr="00AA14CC" w:rsidRDefault="00A5038A" w:rsidP="00A5038A">
      <w:pPr>
        <w:numPr>
          <w:ilvl w:val="0"/>
          <w:numId w:val="2"/>
        </w:numPr>
        <w:ind w:left="1080"/>
        <w:jc w:val="both"/>
        <w:rPr>
          <w:rFonts w:ascii="Arial" w:hAnsi="Arial" w:cs="Arial"/>
          <w:sz w:val="22"/>
          <w:szCs w:val="22"/>
        </w:rPr>
      </w:pPr>
      <w:r w:rsidRPr="00AA14CC">
        <w:rPr>
          <w:rFonts w:ascii="Arial" w:hAnsi="Arial" w:cs="Arial"/>
          <w:sz w:val="22"/>
          <w:szCs w:val="22"/>
        </w:rPr>
        <w:t xml:space="preserve">En el marco del proyecto </w:t>
      </w:r>
      <w:proofErr w:type="spellStart"/>
      <w:r w:rsidRPr="00AA14CC">
        <w:rPr>
          <w:rFonts w:ascii="Arial" w:hAnsi="Arial" w:cs="Arial"/>
          <w:i/>
          <w:sz w:val="22"/>
          <w:szCs w:val="22"/>
        </w:rPr>
        <w:t>Cieuna</w:t>
      </w:r>
      <w:proofErr w:type="spellEnd"/>
      <w:r w:rsidRPr="00AA14CC">
        <w:rPr>
          <w:rFonts w:ascii="Arial" w:hAnsi="Arial" w:cs="Arial"/>
          <w:sz w:val="22"/>
          <w:szCs w:val="22"/>
        </w:rPr>
        <w:t>, lo siguiente:</w:t>
      </w:r>
      <w:r w:rsidR="0025119F" w:rsidRPr="00AA14CC">
        <w:rPr>
          <w:rFonts w:ascii="Arial" w:hAnsi="Arial" w:cs="Arial"/>
          <w:sz w:val="22"/>
          <w:szCs w:val="22"/>
        </w:rPr>
        <w:t xml:space="preserve">    </w:t>
      </w:r>
      <w:r w:rsidR="003618C9" w:rsidRPr="00AA14CC">
        <w:rPr>
          <w:rFonts w:ascii="Arial" w:hAnsi="Arial" w:cs="Arial"/>
          <w:sz w:val="22"/>
          <w:szCs w:val="22"/>
        </w:rPr>
        <w:t xml:space="preserve">  </w:t>
      </w:r>
    </w:p>
    <w:p w:rsidR="00A5038A" w:rsidRPr="00AA14CC" w:rsidRDefault="00A5038A" w:rsidP="00A5038A">
      <w:pPr>
        <w:pStyle w:val="Prrafodelista"/>
        <w:rPr>
          <w:rFonts w:ascii="Arial" w:hAnsi="Arial" w:cs="Arial"/>
          <w:sz w:val="22"/>
          <w:szCs w:val="22"/>
        </w:rPr>
      </w:pPr>
    </w:p>
    <w:p w:rsidR="00A5038A" w:rsidRPr="00E27EBF" w:rsidRDefault="00E27EBF" w:rsidP="00A5038A">
      <w:pPr>
        <w:numPr>
          <w:ilvl w:val="1"/>
          <w:numId w:val="2"/>
        </w:numPr>
        <w:jc w:val="both"/>
        <w:rPr>
          <w:rFonts w:ascii="Arial" w:hAnsi="Arial" w:cs="Arial"/>
          <w:sz w:val="22"/>
          <w:szCs w:val="22"/>
        </w:rPr>
      </w:pPr>
      <w:r w:rsidRPr="00AA14CC">
        <w:rPr>
          <w:rFonts w:ascii="Arial" w:hAnsi="Arial" w:cs="Arial"/>
          <w:sz w:val="22"/>
          <w:szCs w:val="22"/>
        </w:rPr>
        <w:t>8</w:t>
      </w:r>
      <w:r w:rsidR="00A5038A" w:rsidRPr="00AA14CC">
        <w:rPr>
          <w:rFonts w:ascii="Arial" w:hAnsi="Arial" w:cs="Arial"/>
          <w:sz w:val="22"/>
          <w:szCs w:val="22"/>
        </w:rPr>
        <w:t xml:space="preserve"> charlas sobre la estrategia institucional para preparación y atención de emergencias y la formulación del plan (E.I.P.A.E): en Colegio Humanístico</w:t>
      </w:r>
      <w:r w:rsidRPr="00AA14CC">
        <w:rPr>
          <w:rFonts w:ascii="Arial" w:hAnsi="Arial" w:cs="Arial"/>
          <w:sz w:val="22"/>
          <w:szCs w:val="22"/>
        </w:rPr>
        <w:t xml:space="preserve">, </w:t>
      </w:r>
      <w:r w:rsidR="00A5038A" w:rsidRPr="00AA14CC">
        <w:rPr>
          <w:rFonts w:ascii="Arial" w:hAnsi="Arial" w:cs="Arial"/>
          <w:sz w:val="22"/>
          <w:szCs w:val="22"/>
        </w:rPr>
        <w:t xml:space="preserve">Escuela </w:t>
      </w:r>
      <w:r w:rsidR="00A5038A" w:rsidRPr="00E27EBF">
        <w:rPr>
          <w:rFonts w:ascii="Arial" w:hAnsi="Arial" w:cs="Arial"/>
          <w:sz w:val="22"/>
          <w:szCs w:val="22"/>
        </w:rPr>
        <w:t>de Informática</w:t>
      </w:r>
      <w:r w:rsidRPr="00E27EBF">
        <w:rPr>
          <w:rFonts w:ascii="Arial" w:hAnsi="Arial" w:cs="Arial"/>
          <w:sz w:val="22"/>
          <w:szCs w:val="22"/>
        </w:rPr>
        <w:t xml:space="preserve">, campus Pérez Zeledón, campus Nicoya, campus Liberia, </w:t>
      </w:r>
      <w:proofErr w:type="spellStart"/>
      <w:r w:rsidRPr="00117448">
        <w:rPr>
          <w:rFonts w:ascii="Arial" w:hAnsi="Arial" w:cs="Arial"/>
          <w:i/>
          <w:sz w:val="22"/>
          <w:szCs w:val="22"/>
        </w:rPr>
        <w:t>Cinpe</w:t>
      </w:r>
      <w:proofErr w:type="spellEnd"/>
      <w:r w:rsidRPr="00E27EBF">
        <w:rPr>
          <w:rFonts w:ascii="Arial" w:hAnsi="Arial" w:cs="Arial"/>
          <w:sz w:val="22"/>
          <w:szCs w:val="22"/>
        </w:rPr>
        <w:t>, Programa Gestión de riesgos</w:t>
      </w:r>
      <w:r w:rsidR="00A5038A" w:rsidRPr="00E27EBF">
        <w:rPr>
          <w:rFonts w:ascii="Arial" w:hAnsi="Arial" w:cs="Arial"/>
          <w:sz w:val="22"/>
          <w:szCs w:val="22"/>
        </w:rPr>
        <w:t xml:space="preserve"> (</w:t>
      </w:r>
      <w:r w:rsidRPr="00E27EBF">
        <w:rPr>
          <w:rFonts w:ascii="Arial" w:hAnsi="Arial" w:cs="Arial"/>
          <w:sz w:val="22"/>
          <w:szCs w:val="22"/>
        </w:rPr>
        <w:t>100</w:t>
      </w:r>
      <w:r w:rsidR="00A5038A" w:rsidRPr="00E27EBF">
        <w:rPr>
          <w:rFonts w:ascii="Arial" w:hAnsi="Arial" w:cs="Arial"/>
          <w:sz w:val="22"/>
          <w:szCs w:val="22"/>
        </w:rPr>
        <w:t>%).</w:t>
      </w:r>
    </w:p>
    <w:p w:rsidR="00A5038A" w:rsidRPr="00236B70" w:rsidRDefault="00236B70" w:rsidP="00A5038A">
      <w:pPr>
        <w:numPr>
          <w:ilvl w:val="1"/>
          <w:numId w:val="2"/>
        </w:numPr>
        <w:jc w:val="both"/>
        <w:rPr>
          <w:rFonts w:ascii="Arial" w:hAnsi="Arial" w:cs="Arial"/>
          <w:sz w:val="22"/>
          <w:szCs w:val="22"/>
        </w:rPr>
      </w:pPr>
      <w:r w:rsidRPr="00E27EBF">
        <w:rPr>
          <w:rFonts w:ascii="Arial" w:hAnsi="Arial" w:cs="Arial"/>
          <w:sz w:val="22"/>
          <w:szCs w:val="22"/>
        </w:rPr>
        <w:t>23</w:t>
      </w:r>
      <w:r w:rsidR="00A5038A" w:rsidRPr="00E27EBF">
        <w:rPr>
          <w:rFonts w:ascii="Arial" w:hAnsi="Arial" w:cs="Arial"/>
          <w:sz w:val="22"/>
          <w:szCs w:val="22"/>
        </w:rPr>
        <w:t xml:space="preserve"> sesiones de seguimiento a los comités y brigadas de emergencia </w:t>
      </w:r>
      <w:r w:rsidR="00A5038A" w:rsidRPr="00236B70">
        <w:rPr>
          <w:rFonts w:ascii="Arial" w:hAnsi="Arial" w:cs="Arial"/>
          <w:sz w:val="22"/>
          <w:szCs w:val="22"/>
        </w:rPr>
        <w:t>(</w:t>
      </w:r>
      <w:r w:rsidRPr="00236B70">
        <w:rPr>
          <w:rFonts w:ascii="Arial" w:hAnsi="Arial" w:cs="Arial"/>
          <w:sz w:val="22"/>
          <w:szCs w:val="22"/>
        </w:rPr>
        <w:t>100</w:t>
      </w:r>
      <w:r w:rsidR="00A5038A" w:rsidRPr="00236B70">
        <w:rPr>
          <w:rFonts w:ascii="Arial" w:hAnsi="Arial" w:cs="Arial"/>
          <w:sz w:val="22"/>
          <w:szCs w:val="22"/>
        </w:rPr>
        <w:t>%).</w:t>
      </w:r>
    </w:p>
    <w:p w:rsidR="00A5038A" w:rsidRPr="00236B70" w:rsidRDefault="00236B70" w:rsidP="00A5038A">
      <w:pPr>
        <w:numPr>
          <w:ilvl w:val="1"/>
          <w:numId w:val="2"/>
        </w:numPr>
        <w:jc w:val="both"/>
        <w:rPr>
          <w:rFonts w:ascii="Arial" w:hAnsi="Arial" w:cs="Arial"/>
          <w:sz w:val="22"/>
          <w:szCs w:val="22"/>
        </w:rPr>
      </w:pPr>
      <w:r w:rsidRPr="00236B70">
        <w:rPr>
          <w:rFonts w:ascii="Arial" w:hAnsi="Arial" w:cs="Arial"/>
          <w:sz w:val="22"/>
          <w:szCs w:val="22"/>
        </w:rPr>
        <w:t>5</w:t>
      </w:r>
      <w:r w:rsidR="00A5038A" w:rsidRPr="00236B70">
        <w:rPr>
          <w:rFonts w:ascii="Arial" w:hAnsi="Arial" w:cs="Arial"/>
          <w:sz w:val="22"/>
          <w:szCs w:val="22"/>
        </w:rPr>
        <w:t xml:space="preserve"> nuevos comités </w:t>
      </w:r>
      <w:r w:rsidR="00211548" w:rsidRPr="00236B70">
        <w:rPr>
          <w:rFonts w:ascii="Arial" w:hAnsi="Arial" w:cs="Arial"/>
          <w:sz w:val="22"/>
          <w:szCs w:val="22"/>
        </w:rPr>
        <w:t>de emergencias y sus brigadas registrados: Colegio Humanístico, instalaciones antigua MABE, Escuela de Informática</w:t>
      </w:r>
      <w:r w:rsidRPr="00236B70">
        <w:rPr>
          <w:rFonts w:ascii="Arial" w:hAnsi="Arial" w:cs="Arial"/>
          <w:sz w:val="22"/>
          <w:szCs w:val="22"/>
        </w:rPr>
        <w:t>, Finca Santa Lucía, Museo de Cultura Popular</w:t>
      </w:r>
      <w:r w:rsidR="00211548" w:rsidRPr="00236B70">
        <w:rPr>
          <w:rFonts w:ascii="Arial" w:hAnsi="Arial" w:cs="Arial"/>
          <w:sz w:val="22"/>
          <w:szCs w:val="22"/>
        </w:rPr>
        <w:t xml:space="preserve"> (</w:t>
      </w:r>
      <w:r w:rsidRPr="00236B70">
        <w:rPr>
          <w:rFonts w:ascii="Arial" w:hAnsi="Arial" w:cs="Arial"/>
          <w:sz w:val="22"/>
          <w:szCs w:val="22"/>
        </w:rPr>
        <w:t>10</w:t>
      </w:r>
      <w:r w:rsidR="00A5038A" w:rsidRPr="00236B70">
        <w:rPr>
          <w:rFonts w:ascii="Arial" w:hAnsi="Arial" w:cs="Arial"/>
          <w:sz w:val="22"/>
          <w:szCs w:val="22"/>
        </w:rPr>
        <w:t>0%</w:t>
      </w:r>
      <w:r w:rsidR="00211548" w:rsidRPr="00236B70">
        <w:rPr>
          <w:rFonts w:ascii="Arial" w:hAnsi="Arial" w:cs="Arial"/>
          <w:sz w:val="22"/>
          <w:szCs w:val="22"/>
        </w:rPr>
        <w:t>).</w:t>
      </w:r>
      <w:r w:rsidR="00A5038A" w:rsidRPr="00236B70">
        <w:rPr>
          <w:rFonts w:ascii="Arial" w:hAnsi="Arial" w:cs="Arial"/>
          <w:sz w:val="22"/>
          <w:szCs w:val="22"/>
        </w:rPr>
        <w:t xml:space="preserve"> </w:t>
      </w:r>
    </w:p>
    <w:p w:rsidR="00A5038A" w:rsidRPr="00E27EBF" w:rsidRDefault="00E27EBF" w:rsidP="00A5038A">
      <w:pPr>
        <w:numPr>
          <w:ilvl w:val="1"/>
          <w:numId w:val="2"/>
        </w:numPr>
        <w:jc w:val="both"/>
        <w:rPr>
          <w:rFonts w:ascii="Arial" w:hAnsi="Arial" w:cs="Arial"/>
          <w:sz w:val="22"/>
          <w:szCs w:val="22"/>
        </w:rPr>
      </w:pPr>
      <w:r w:rsidRPr="00E27EBF">
        <w:rPr>
          <w:rFonts w:ascii="Arial" w:hAnsi="Arial" w:cs="Arial"/>
          <w:sz w:val="22"/>
          <w:szCs w:val="22"/>
        </w:rPr>
        <w:t>5</w:t>
      </w:r>
      <w:r w:rsidR="00211548" w:rsidRPr="00E27EBF">
        <w:rPr>
          <w:rFonts w:ascii="Arial" w:hAnsi="Arial" w:cs="Arial"/>
          <w:sz w:val="22"/>
          <w:szCs w:val="22"/>
        </w:rPr>
        <w:t xml:space="preserve"> planes de respuesta rápida (preparación y atención de emergencias) en centros de trabajo</w:t>
      </w:r>
      <w:r w:rsidR="00A5038A" w:rsidRPr="00E27EBF">
        <w:rPr>
          <w:rFonts w:ascii="Arial" w:hAnsi="Arial" w:cs="Arial"/>
          <w:sz w:val="22"/>
          <w:szCs w:val="22"/>
        </w:rPr>
        <w:t xml:space="preserve"> (</w:t>
      </w:r>
      <w:r w:rsidRPr="00E27EBF">
        <w:rPr>
          <w:rFonts w:ascii="Arial" w:hAnsi="Arial" w:cs="Arial"/>
          <w:sz w:val="22"/>
          <w:szCs w:val="22"/>
        </w:rPr>
        <w:t>10</w:t>
      </w:r>
      <w:r w:rsidR="00A5038A" w:rsidRPr="00E27EBF">
        <w:rPr>
          <w:rFonts w:ascii="Arial" w:hAnsi="Arial" w:cs="Arial"/>
          <w:sz w:val="22"/>
          <w:szCs w:val="22"/>
        </w:rPr>
        <w:t>0%).</w:t>
      </w:r>
    </w:p>
    <w:p w:rsidR="00211548" w:rsidRDefault="00E27EBF" w:rsidP="00A5038A">
      <w:pPr>
        <w:numPr>
          <w:ilvl w:val="1"/>
          <w:numId w:val="2"/>
        </w:numPr>
        <w:jc w:val="both"/>
        <w:rPr>
          <w:rFonts w:ascii="Arial" w:hAnsi="Arial" w:cs="Arial"/>
          <w:sz w:val="22"/>
          <w:szCs w:val="22"/>
        </w:rPr>
      </w:pPr>
      <w:r w:rsidRPr="00E27EBF">
        <w:rPr>
          <w:rFonts w:ascii="Arial" w:hAnsi="Arial" w:cs="Arial"/>
          <w:sz w:val="22"/>
          <w:szCs w:val="22"/>
        </w:rPr>
        <w:t>5</w:t>
      </w:r>
      <w:r w:rsidR="00211548" w:rsidRPr="00E27EBF">
        <w:rPr>
          <w:rFonts w:ascii="Arial" w:hAnsi="Arial" w:cs="Arial"/>
          <w:sz w:val="22"/>
          <w:szCs w:val="22"/>
        </w:rPr>
        <w:t xml:space="preserve"> planes de evacuación </w:t>
      </w:r>
      <w:r w:rsidR="001D7DAA" w:rsidRPr="00E27EBF">
        <w:rPr>
          <w:rFonts w:ascii="Arial" w:hAnsi="Arial" w:cs="Arial"/>
          <w:sz w:val="22"/>
          <w:szCs w:val="22"/>
        </w:rPr>
        <w:t xml:space="preserve">concretados </w:t>
      </w:r>
      <w:r w:rsidR="00211548" w:rsidRPr="00E27EBF">
        <w:rPr>
          <w:rFonts w:ascii="Arial" w:hAnsi="Arial" w:cs="Arial"/>
          <w:sz w:val="22"/>
          <w:szCs w:val="22"/>
        </w:rPr>
        <w:t>en centros de trabajo (</w:t>
      </w:r>
      <w:r w:rsidRPr="00E27EBF">
        <w:rPr>
          <w:rFonts w:ascii="Arial" w:hAnsi="Arial" w:cs="Arial"/>
          <w:sz w:val="22"/>
          <w:szCs w:val="22"/>
        </w:rPr>
        <w:t>10</w:t>
      </w:r>
      <w:r w:rsidR="00211548" w:rsidRPr="00E27EBF">
        <w:rPr>
          <w:rFonts w:ascii="Arial" w:hAnsi="Arial" w:cs="Arial"/>
          <w:sz w:val="22"/>
          <w:szCs w:val="22"/>
        </w:rPr>
        <w:t>0%).</w:t>
      </w:r>
    </w:p>
    <w:p w:rsidR="00E27EBF" w:rsidRPr="00DC38BD" w:rsidRDefault="00E27EBF" w:rsidP="00A5038A">
      <w:pPr>
        <w:numPr>
          <w:ilvl w:val="1"/>
          <w:numId w:val="2"/>
        </w:numPr>
        <w:jc w:val="both"/>
        <w:rPr>
          <w:rFonts w:ascii="Arial" w:hAnsi="Arial" w:cs="Arial"/>
          <w:sz w:val="22"/>
          <w:szCs w:val="22"/>
        </w:rPr>
      </w:pPr>
      <w:r w:rsidRPr="00DC38BD">
        <w:rPr>
          <w:rFonts w:ascii="Arial" w:hAnsi="Arial" w:cs="Arial"/>
          <w:sz w:val="22"/>
          <w:szCs w:val="22"/>
        </w:rPr>
        <w:t>3 simulacros en los centros de trabajo organizados para la preparación y atención de emergencia (60%).</w:t>
      </w:r>
    </w:p>
    <w:p w:rsidR="00211548" w:rsidRPr="002A1F5F" w:rsidRDefault="00DC38BD" w:rsidP="00A5038A">
      <w:pPr>
        <w:numPr>
          <w:ilvl w:val="1"/>
          <w:numId w:val="2"/>
        </w:numPr>
        <w:jc w:val="both"/>
        <w:rPr>
          <w:rFonts w:ascii="Arial" w:hAnsi="Arial" w:cs="Arial"/>
          <w:sz w:val="22"/>
          <w:szCs w:val="22"/>
        </w:rPr>
      </w:pPr>
      <w:r w:rsidRPr="00DC38BD">
        <w:rPr>
          <w:rFonts w:ascii="Arial" w:hAnsi="Arial" w:cs="Arial"/>
          <w:sz w:val="22"/>
          <w:szCs w:val="22"/>
        </w:rPr>
        <w:t>45</w:t>
      </w:r>
      <w:r w:rsidR="00211548" w:rsidRPr="00DC38BD">
        <w:rPr>
          <w:rFonts w:ascii="Arial" w:hAnsi="Arial" w:cs="Arial"/>
          <w:sz w:val="22"/>
          <w:szCs w:val="22"/>
        </w:rPr>
        <w:t xml:space="preserve"> sesiones de capacitación (educación continua) a integrantes de las </w:t>
      </w:r>
      <w:r w:rsidR="00211548" w:rsidRPr="002A1F5F">
        <w:rPr>
          <w:rFonts w:ascii="Arial" w:hAnsi="Arial" w:cs="Arial"/>
          <w:sz w:val="22"/>
          <w:szCs w:val="22"/>
        </w:rPr>
        <w:t>brigadas de primeros auxilios (</w:t>
      </w:r>
      <w:r w:rsidRPr="002A1F5F">
        <w:rPr>
          <w:rFonts w:ascii="Arial" w:hAnsi="Arial" w:cs="Arial"/>
          <w:sz w:val="22"/>
          <w:szCs w:val="22"/>
        </w:rPr>
        <w:t>más del 100</w:t>
      </w:r>
      <w:r w:rsidR="00211548" w:rsidRPr="002A1F5F">
        <w:rPr>
          <w:rFonts w:ascii="Arial" w:hAnsi="Arial" w:cs="Arial"/>
          <w:sz w:val="22"/>
          <w:szCs w:val="22"/>
        </w:rPr>
        <w:t>%</w:t>
      </w:r>
      <w:r w:rsidRPr="002A1F5F">
        <w:rPr>
          <w:rFonts w:ascii="Arial" w:hAnsi="Arial" w:cs="Arial"/>
          <w:sz w:val="22"/>
          <w:szCs w:val="22"/>
        </w:rPr>
        <w:t xml:space="preserve"> estimado</w:t>
      </w:r>
      <w:r w:rsidR="00211548" w:rsidRPr="002A1F5F">
        <w:rPr>
          <w:rFonts w:ascii="Arial" w:hAnsi="Arial" w:cs="Arial"/>
          <w:sz w:val="22"/>
          <w:szCs w:val="22"/>
        </w:rPr>
        <w:t>).</w:t>
      </w:r>
    </w:p>
    <w:p w:rsidR="00211548" w:rsidRPr="002A1F5F" w:rsidRDefault="00211548" w:rsidP="00A5038A">
      <w:pPr>
        <w:numPr>
          <w:ilvl w:val="1"/>
          <w:numId w:val="2"/>
        </w:numPr>
        <w:jc w:val="both"/>
        <w:rPr>
          <w:rFonts w:ascii="Arial" w:hAnsi="Arial" w:cs="Arial"/>
          <w:sz w:val="22"/>
          <w:szCs w:val="22"/>
        </w:rPr>
      </w:pPr>
      <w:r w:rsidRPr="002A1F5F">
        <w:rPr>
          <w:rFonts w:ascii="Arial" w:hAnsi="Arial" w:cs="Arial"/>
          <w:sz w:val="22"/>
          <w:szCs w:val="22"/>
        </w:rPr>
        <w:t>5 sesiones de capacitación a integrantes de las brigadas de evacuación y a representantes de la comunidad universitaria (100%).</w:t>
      </w:r>
    </w:p>
    <w:p w:rsidR="00211548" w:rsidRDefault="002A1F5F" w:rsidP="00A5038A">
      <w:pPr>
        <w:numPr>
          <w:ilvl w:val="1"/>
          <w:numId w:val="2"/>
        </w:numPr>
        <w:jc w:val="both"/>
        <w:rPr>
          <w:rFonts w:ascii="Arial" w:hAnsi="Arial" w:cs="Arial"/>
          <w:sz w:val="22"/>
          <w:szCs w:val="22"/>
        </w:rPr>
      </w:pPr>
      <w:r w:rsidRPr="002A1F5F">
        <w:rPr>
          <w:rFonts w:ascii="Arial" w:hAnsi="Arial" w:cs="Arial"/>
          <w:sz w:val="22"/>
          <w:szCs w:val="22"/>
        </w:rPr>
        <w:t>6</w:t>
      </w:r>
      <w:r w:rsidR="00211548" w:rsidRPr="002A1F5F">
        <w:rPr>
          <w:rFonts w:ascii="Arial" w:hAnsi="Arial" w:cs="Arial"/>
          <w:sz w:val="22"/>
          <w:szCs w:val="22"/>
        </w:rPr>
        <w:t xml:space="preserve"> sesiones de capacitación a integrantes de las brigadas de vigilancia y a representantes de la comunidad universitaria: capacitación denominada “Comportamiento de las infraestructuras ante un evento sísmico e identificación de peligros en nuestras oficinas” (</w:t>
      </w:r>
      <w:r w:rsidRPr="002A1F5F">
        <w:rPr>
          <w:rFonts w:ascii="Arial" w:hAnsi="Arial" w:cs="Arial"/>
          <w:sz w:val="22"/>
          <w:szCs w:val="22"/>
        </w:rPr>
        <w:t>10</w:t>
      </w:r>
      <w:r w:rsidR="00211548" w:rsidRPr="002A1F5F">
        <w:rPr>
          <w:rFonts w:ascii="Arial" w:hAnsi="Arial" w:cs="Arial"/>
          <w:sz w:val="22"/>
          <w:szCs w:val="22"/>
        </w:rPr>
        <w:t>0%).</w:t>
      </w:r>
    </w:p>
    <w:p w:rsidR="002A1F5F" w:rsidRPr="002A1F5F" w:rsidRDefault="002A1F5F" w:rsidP="00A5038A">
      <w:pPr>
        <w:numPr>
          <w:ilvl w:val="1"/>
          <w:numId w:val="2"/>
        </w:numPr>
        <w:jc w:val="both"/>
        <w:rPr>
          <w:rFonts w:ascii="Arial" w:hAnsi="Arial" w:cs="Arial"/>
          <w:sz w:val="22"/>
          <w:szCs w:val="22"/>
        </w:rPr>
      </w:pPr>
      <w:r>
        <w:rPr>
          <w:rFonts w:ascii="Arial" w:hAnsi="Arial" w:cs="Arial"/>
          <w:sz w:val="22"/>
          <w:szCs w:val="22"/>
        </w:rPr>
        <w:t>13 sesiones de capacitación a integrantes de las brigadas de extinción y a representantes de la comunidad universitaria (87%).</w:t>
      </w:r>
    </w:p>
    <w:p w:rsidR="00211548" w:rsidRPr="002A1F5F" w:rsidRDefault="002A1F5F" w:rsidP="00A5038A">
      <w:pPr>
        <w:numPr>
          <w:ilvl w:val="1"/>
          <w:numId w:val="2"/>
        </w:numPr>
        <w:jc w:val="both"/>
        <w:rPr>
          <w:rFonts w:ascii="Arial" w:hAnsi="Arial" w:cs="Arial"/>
          <w:sz w:val="22"/>
          <w:szCs w:val="22"/>
        </w:rPr>
      </w:pPr>
      <w:r w:rsidRPr="002A1F5F">
        <w:rPr>
          <w:rFonts w:ascii="Arial" w:hAnsi="Arial" w:cs="Arial"/>
          <w:sz w:val="22"/>
          <w:szCs w:val="22"/>
        </w:rPr>
        <w:t>13</w:t>
      </w:r>
      <w:r w:rsidR="00211548" w:rsidRPr="002A1F5F">
        <w:rPr>
          <w:rFonts w:ascii="Arial" w:hAnsi="Arial" w:cs="Arial"/>
          <w:sz w:val="22"/>
          <w:szCs w:val="22"/>
        </w:rPr>
        <w:t xml:space="preserve"> charlas de educación sobre la gestión de riesgo y prevención de emergencias: sobre pararrayos a profesionales del </w:t>
      </w:r>
      <w:proofErr w:type="spellStart"/>
      <w:r w:rsidR="00211548" w:rsidRPr="00257E90">
        <w:rPr>
          <w:rFonts w:ascii="Arial" w:hAnsi="Arial" w:cs="Arial"/>
          <w:i/>
          <w:sz w:val="22"/>
          <w:szCs w:val="22"/>
        </w:rPr>
        <w:t>Prodemi</w:t>
      </w:r>
      <w:proofErr w:type="spellEnd"/>
      <w:r w:rsidRPr="002A1F5F">
        <w:rPr>
          <w:rFonts w:ascii="Arial" w:hAnsi="Arial" w:cs="Arial"/>
          <w:sz w:val="22"/>
          <w:szCs w:val="22"/>
        </w:rPr>
        <w:t>;</w:t>
      </w:r>
      <w:r w:rsidR="00211548" w:rsidRPr="002A1F5F">
        <w:rPr>
          <w:rFonts w:ascii="Arial" w:hAnsi="Arial" w:cs="Arial"/>
          <w:sz w:val="22"/>
          <w:szCs w:val="22"/>
        </w:rPr>
        <w:t xml:space="preserve"> sobre sismología y plan de emergencias en los hogares al </w:t>
      </w:r>
      <w:r w:rsidR="00DC2A62" w:rsidRPr="002A1F5F">
        <w:rPr>
          <w:rFonts w:ascii="Arial" w:hAnsi="Arial" w:cs="Arial"/>
          <w:sz w:val="22"/>
          <w:szCs w:val="22"/>
        </w:rPr>
        <w:t>p</w:t>
      </w:r>
      <w:r w:rsidR="00211548" w:rsidRPr="002A1F5F">
        <w:rPr>
          <w:rFonts w:ascii="Arial" w:hAnsi="Arial" w:cs="Arial"/>
          <w:sz w:val="22"/>
          <w:szCs w:val="22"/>
        </w:rPr>
        <w:t xml:space="preserve">rograma de intercambio estudiantil </w:t>
      </w:r>
      <w:r w:rsidR="00211548" w:rsidRPr="002A1F5F">
        <w:rPr>
          <w:rFonts w:ascii="Arial" w:hAnsi="Arial" w:cs="Arial"/>
          <w:i/>
          <w:sz w:val="22"/>
          <w:szCs w:val="22"/>
        </w:rPr>
        <w:t>Taller hospedaje</w:t>
      </w:r>
      <w:r w:rsidR="00211548" w:rsidRPr="002A1F5F">
        <w:rPr>
          <w:rFonts w:ascii="Arial" w:hAnsi="Arial" w:cs="Arial"/>
          <w:sz w:val="22"/>
          <w:szCs w:val="22"/>
        </w:rPr>
        <w:t>, organizado con la Vicerrectoría de Vida Estudiantil</w:t>
      </w:r>
      <w:r w:rsidRPr="002A1F5F">
        <w:rPr>
          <w:rFonts w:ascii="Arial" w:hAnsi="Arial" w:cs="Arial"/>
          <w:sz w:val="22"/>
          <w:szCs w:val="22"/>
        </w:rPr>
        <w:t>; contrato de la capacitación “Administración efectiva de las emergencias, desastres y crisis”</w:t>
      </w:r>
      <w:r w:rsidR="00211548" w:rsidRPr="002A1F5F">
        <w:rPr>
          <w:rFonts w:ascii="Arial" w:hAnsi="Arial" w:cs="Arial"/>
          <w:sz w:val="22"/>
          <w:szCs w:val="22"/>
        </w:rPr>
        <w:t xml:space="preserve"> (</w:t>
      </w:r>
      <w:r w:rsidRPr="002A1F5F">
        <w:rPr>
          <w:rFonts w:ascii="Arial" w:hAnsi="Arial" w:cs="Arial"/>
          <w:sz w:val="22"/>
          <w:szCs w:val="22"/>
        </w:rPr>
        <w:t>más del 10</w:t>
      </w:r>
      <w:r w:rsidR="00211548" w:rsidRPr="002A1F5F">
        <w:rPr>
          <w:rFonts w:ascii="Arial" w:hAnsi="Arial" w:cs="Arial"/>
          <w:sz w:val="22"/>
          <w:szCs w:val="22"/>
        </w:rPr>
        <w:t>0%</w:t>
      </w:r>
      <w:r w:rsidRPr="002A1F5F">
        <w:rPr>
          <w:rFonts w:ascii="Arial" w:hAnsi="Arial" w:cs="Arial"/>
          <w:sz w:val="22"/>
          <w:szCs w:val="22"/>
        </w:rPr>
        <w:t xml:space="preserve"> estimado</w:t>
      </w:r>
      <w:r w:rsidR="00211548" w:rsidRPr="002A1F5F">
        <w:rPr>
          <w:rFonts w:ascii="Arial" w:hAnsi="Arial" w:cs="Arial"/>
          <w:sz w:val="22"/>
          <w:szCs w:val="22"/>
        </w:rPr>
        <w:t>).</w:t>
      </w:r>
    </w:p>
    <w:p w:rsidR="00211548" w:rsidRDefault="002A1F5F" w:rsidP="00A5038A">
      <w:pPr>
        <w:numPr>
          <w:ilvl w:val="1"/>
          <w:numId w:val="2"/>
        </w:numPr>
        <w:jc w:val="both"/>
        <w:rPr>
          <w:rFonts w:ascii="Arial" w:hAnsi="Arial" w:cs="Arial"/>
          <w:sz w:val="22"/>
          <w:szCs w:val="22"/>
        </w:rPr>
      </w:pPr>
      <w:r w:rsidRPr="002A1F5F">
        <w:rPr>
          <w:rFonts w:ascii="Arial" w:hAnsi="Arial" w:cs="Arial"/>
          <w:sz w:val="22"/>
          <w:szCs w:val="22"/>
        </w:rPr>
        <w:t>47</w:t>
      </w:r>
      <w:r w:rsidR="00EB17DA" w:rsidRPr="002A1F5F">
        <w:rPr>
          <w:rFonts w:ascii="Arial" w:hAnsi="Arial" w:cs="Arial"/>
          <w:sz w:val="22"/>
          <w:szCs w:val="22"/>
        </w:rPr>
        <w:t xml:space="preserve"> sesiones de capacitación a nuevos miembros de brigadas de primeros auxilios (</w:t>
      </w:r>
      <w:r w:rsidRPr="002A1F5F">
        <w:rPr>
          <w:rFonts w:ascii="Arial" w:hAnsi="Arial" w:cs="Arial"/>
          <w:sz w:val="22"/>
          <w:szCs w:val="22"/>
        </w:rPr>
        <w:t xml:space="preserve">más del </w:t>
      </w:r>
      <w:r w:rsidR="00EB17DA" w:rsidRPr="002A1F5F">
        <w:rPr>
          <w:rFonts w:ascii="Arial" w:hAnsi="Arial" w:cs="Arial"/>
          <w:sz w:val="22"/>
          <w:szCs w:val="22"/>
        </w:rPr>
        <w:t>100%</w:t>
      </w:r>
      <w:r w:rsidRPr="002A1F5F">
        <w:rPr>
          <w:rFonts w:ascii="Arial" w:hAnsi="Arial" w:cs="Arial"/>
          <w:sz w:val="22"/>
          <w:szCs w:val="22"/>
        </w:rPr>
        <w:t xml:space="preserve"> estimado</w:t>
      </w:r>
      <w:r w:rsidR="00EB17DA" w:rsidRPr="002A1F5F">
        <w:rPr>
          <w:rFonts w:ascii="Arial" w:hAnsi="Arial" w:cs="Arial"/>
          <w:sz w:val="22"/>
          <w:szCs w:val="22"/>
        </w:rPr>
        <w:t>).</w:t>
      </w:r>
    </w:p>
    <w:p w:rsidR="002A1F5F" w:rsidRPr="002A1F5F" w:rsidRDefault="002A1F5F" w:rsidP="00A5038A">
      <w:pPr>
        <w:numPr>
          <w:ilvl w:val="1"/>
          <w:numId w:val="2"/>
        </w:numPr>
        <w:jc w:val="both"/>
        <w:rPr>
          <w:rFonts w:ascii="Arial" w:hAnsi="Arial" w:cs="Arial"/>
          <w:sz w:val="22"/>
          <w:szCs w:val="22"/>
        </w:rPr>
      </w:pPr>
      <w:r>
        <w:rPr>
          <w:rFonts w:ascii="Arial" w:hAnsi="Arial" w:cs="Arial"/>
          <w:sz w:val="22"/>
          <w:szCs w:val="22"/>
        </w:rPr>
        <w:t xml:space="preserve">5 procesos de capacitación vinculados con la gestión de riesgos de desastre: participación en curso Derechos y desarrollo humano, a capacitación sobre discapacidad, a medición de atmósferas explosivas, </w:t>
      </w:r>
      <w:r w:rsidRPr="002A1F5F">
        <w:rPr>
          <w:rFonts w:ascii="Arial" w:hAnsi="Arial" w:cs="Arial"/>
          <w:sz w:val="22"/>
          <w:szCs w:val="22"/>
        </w:rPr>
        <w:t>al curso NFPA 72 (más del 100% estimado).</w:t>
      </w:r>
    </w:p>
    <w:p w:rsidR="00EB17DA" w:rsidRPr="002A1F5F" w:rsidRDefault="00EB17DA" w:rsidP="00A5038A">
      <w:pPr>
        <w:numPr>
          <w:ilvl w:val="1"/>
          <w:numId w:val="2"/>
        </w:numPr>
        <w:jc w:val="both"/>
        <w:rPr>
          <w:rFonts w:ascii="Arial" w:hAnsi="Arial" w:cs="Arial"/>
          <w:sz w:val="22"/>
          <w:szCs w:val="22"/>
        </w:rPr>
      </w:pPr>
      <w:r w:rsidRPr="002A1F5F">
        <w:rPr>
          <w:rFonts w:ascii="Arial" w:hAnsi="Arial" w:cs="Arial"/>
          <w:sz w:val="22"/>
          <w:szCs w:val="22"/>
        </w:rPr>
        <w:t>6 equipamientos a puestos de primeros auxilios básicos (más del 100% es</w:t>
      </w:r>
      <w:r w:rsidR="00DC2A62" w:rsidRPr="002A1F5F">
        <w:rPr>
          <w:rFonts w:ascii="Arial" w:hAnsi="Arial" w:cs="Arial"/>
          <w:sz w:val="22"/>
          <w:szCs w:val="22"/>
        </w:rPr>
        <w:t>t</w:t>
      </w:r>
      <w:r w:rsidRPr="002A1F5F">
        <w:rPr>
          <w:rFonts w:ascii="Arial" w:hAnsi="Arial" w:cs="Arial"/>
          <w:sz w:val="22"/>
          <w:szCs w:val="22"/>
        </w:rPr>
        <w:t>imado).</w:t>
      </w:r>
    </w:p>
    <w:p w:rsidR="00EB17DA" w:rsidRPr="002A1F5F" w:rsidRDefault="00EB17DA" w:rsidP="00A5038A">
      <w:pPr>
        <w:numPr>
          <w:ilvl w:val="1"/>
          <w:numId w:val="2"/>
        </w:numPr>
        <w:jc w:val="both"/>
        <w:rPr>
          <w:rFonts w:ascii="Arial" w:hAnsi="Arial" w:cs="Arial"/>
          <w:sz w:val="22"/>
          <w:szCs w:val="22"/>
        </w:rPr>
      </w:pPr>
      <w:r w:rsidRPr="002A1F5F">
        <w:rPr>
          <w:rFonts w:ascii="Arial" w:hAnsi="Arial" w:cs="Arial"/>
          <w:sz w:val="22"/>
          <w:szCs w:val="22"/>
        </w:rPr>
        <w:t>7 equipamientos de puestos con silla de ruedas en cada uno (más del 100% estimado).</w:t>
      </w:r>
    </w:p>
    <w:p w:rsidR="00EB17DA" w:rsidRPr="002A1F5F" w:rsidRDefault="00EB17DA" w:rsidP="00A5038A">
      <w:pPr>
        <w:numPr>
          <w:ilvl w:val="1"/>
          <w:numId w:val="2"/>
        </w:numPr>
        <w:jc w:val="both"/>
        <w:rPr>
          <w:rFonts w:ascii="Arial" w:hAnsi="Arial" w:cs="Arial"/>
          <w:sz w:val="22"/>
          <w:szCs w:val="22"/>
        </w:rPr>
      </w:pPr>
      <w:r w:rsidRPr="002A1F5F">
        <w:rPr>
          <w:rFonts w:ascii="Arial" w:hAnsi="Arial" w:cs="Arial"/>
          <w:sz w:val="22"/>
          <w:szCs w:val="22"/>
        </w:rPr>
        <w:lastRenderedPageBreak/>
        <w:t>4 centros de trabajo intervenidos con el proceso de señalización</w:t>
      </w:r>
      <w:r w:rsidR="00D52243" w:rsidRPr="002A1F5F">
        <w:rPr>
          <w:rFonts w:ascii="Arial" w:hAnsi="Arial" w:cs="Arial"/>
          <w:sz w:val="22"/>
          <w:szCs w:val="22"/>
        </w:rPr>
        <w:t xml:space="preserve"> de prevención y seguridad (100%).</w:t>
      </w:r>
    </w:p>
    <w:p w:rsidR="00D52243" w:rsidRPr="002A1F5F" w:rsidRDefault="002A1F5F" w:rsidP="00A5038A">
      <w:pPr>
        <w:numPr>
          <w:ilvl w:val="1"/>
          <w:numId w:val="2"/>
        </w:numPr>
        <w:jc w:val="both"/>
        <w:rPr>
          <w:rFonts w:ascii="Arial" w:hAnsi="Arial" w:cs="Arial"/>
          <w:sz w:val="22"/>
          <w:szCs w:val="22"/>
        </w:rPr>
      </w:pPr>
      <w:r w:rsidRPr="002A1F5F">
        <w:rPr>
          <w:rFonts w:ascii="Arial" w:hAnsi="Arial" w:cs="Arial"/>
          <w:sz w:val="22"/>
          <w:szCs w:val="22"/>
        </w:rPr>
        <w:t>50</w:t>
      </w:r>
      <w:r w:rsidR="00D52243" w:rsidRPr="002A1F5F">
        <w:rPr>
          <w:rFonts w:ascii="Arial" w:hAnsi="Arial" w:cs="Arial"/>
          <w:sz w:val="22"/>
          <w:szCs w:val="22"/>
        </w:rPr>
        <w:t xml:space="preserve"> brigadistas en la </w:t>
      </w:r>
      <w:proofErr w:type="spellStart"/>
      <w:r w:rsidR="00D52243" w:rsidRPr="002A1F5F">
        <w:rPr>
          <w:rFonts w:ascii="Arial" w:hAnsi="Arial" w:cs="Arial"/>
          <w:i/>
          <w:sz w:val="22"/>
          <w:szCs w:val="22"/>
        </w:rPr>
        <w:t>Cieuna</w:t>
      </w:r>
      <w:proofErr w:type="spellEnd"/>
      <w:r w:rsidR="00D52243" w:rsidRPr="002A1F5F">
        <w:rPr>
          <w:rFonts w:ascii="Arial" w:hAnsi="Arial" w:cs="Arial"/>
          <w:sz w:val="22"/>
          <w:szCs w:val="22"/>
        </w:rPr>
        <w:t xml:space="preserve"> identificados con los distintivos correspondientes (</w:t>
      </w:r>
      <w:r w:rsidRPr="002A1F5F">
        <w:rPr>
          <w:rFonts w:ascii="Arial" w:hAnsi="Arial" w:cs="Arial"/>
          <w:sz w:val="22"/>
          <w:szCs w:val="22"/>
        </w:rPr>
        <w:t>10</w:t>
      </w:r>
      <w:r w:rsidR="00D52243" w:rsidRPr="002A1F5F">
        <w:rPr>
          <w:rFonts w:ascii="Arial" w:hAnsi="Arial" w:cs="Arial"/>
          <w:sz w:val="22"/>
          <w:szCs w:val="22"/>
        </w:rPr>
        <w:t>0%).</w:t>
      </w:r>
    </w:p>
    <w:p w:rsidR="00A5038A" w:rsidRDefault="00A5038A" w:rsidP="00A5038A">
      <w:pPr>
        <w:jc w:val="both"/>
        <w:rPr>
          <w:rFonts w:ascii="Arial" w:hAnsi="Arial" w:cs="Arial"/>
          <w:sz w:val="22"/>
          <w:szCs w:val="22"/>
        </w:rPr>
      </w:pPr>
    </w:p>
    <w:p w:rsidR="00E978A1" w:rsidRPr="00E978A1" w:rsidRDefault="00E978A1" w:rsidP="00E978A1">
      <w:pPr>
        <w:ind w:left="708"/>
        <w:jc w:val="both"/>
        <w:rPr>
          <w:rFonts w:ascii="Arial" w:hAnsi="Arial" w:cs="Arial"/>
          <w:i/>
          <w:sz w:val="22"/>
          <w:szCs w:val="22"/>
        </w:rPr>
      </w:pPr>
      <w:r w:rsidRPr="00E978A1">
        <w:rPr>
          <w:rFonts w:ascii="Arial" w:hAnsi="Arial" w:cs="Arial"/>
          <w:i/>
          <w:sz w:val="22"/>
          <w:szCs w:val="22"/>
        </w:rPr>
        <w:t xml:space="preserve">La baja ejecución en esta meta </w:t>
      </w:r>
      <w:r w:rsidR="002B2073">
        <w:rPr>
          <w:rFonts w:ascii="Arial" w:hAnsi="Arial" w:cs="Arial"/>
          <w:i/>
          <w:sz w:val="22"/>
          <w:szCs w:val="22"/>
        </w:rPr>
        <w:t xml:space="preserve">(73,1%) </w:t>
      </w:r>
      <w:r w:rsidRPr="00E978A1">
        <w:rPr>
          <w:rFonts w:ascii="Arial" w:hAnsi="Arial" w:cs="Arial"/>
          <w:i/>
          <w:sz w:val="22"/>
          <w:szCs w:val="22"/>
        </w:rPr>
        <w:t>se debe a que se consideran aquí recursos de apoyo a la vida universitaria</w:t>
      </w:r>
      <w:r w:rsidR="00BD3659">
        <w:rPr>
          <w:rFonts w:ascii="Arial" w:hAnsi="Arial" w:cs="Arial"/>
          <w:i/>
          <w:sz w:val="22"/>
          <w:szCs w:val="22"/>
        </w:rPr>
        <w:t>,</w:t>
      </w:r>
      <w:r w:rsidRPr="00E978A1">
        <w:rPr>
          <w:rFonts w:ascii="Arial" w:hAnsi="Arial" w:cs="Arial"/>
          <w:i/>
          <w:sz w:val="22"/>
          <w:szCs w:val="22"/>
        </w:rPr>
        <w:t xml:space="preserve"> en cuyo ámbito alrededor de 37 millones de colones </w:t>
      </w:r>
      <w:r>
        <w:rPr>
          <w:rFonts w:ascii="Arial" w:hAnsi="Arial" w:cs="Arial"/>
          <w:i/>
          <w:sz w:val="22"/>
          <w:szCs w:val="22"/>
        </w:rPr>
        <w:t>no se ejecutaron</w:t>
      </w:r>
      <w:r w:rsidRPr="00E978A1">
        <w:rPr>
          <w:rFonts w:ascii="Arial" w:hAnsi="Arial" w:cs="Arial"/>
          <w:i/>
          <w:sz w:val="22"/>
          <w:szCs w:val="22"/>
        </w:rPr>
        <w:t xml:space="preserve">, </w:t>
      </w:r>
      <w:r w:rsidR="00BD3659">
        <w:rPr>
          <w:rFonts w:ascii="Arial" w:hAnsi="Arial" w:cs="Arial"/>
          <w:i/>
          <w:sz w:val="22"/>
          <w:szCs w:val="22"/>
        </w:rPr>
        <w:t>lo cual sucedió también con</w:t>
      </w:r>
      <w:r w:rsidRPr="00E978A1">
        <w:rPr>
          <w:rFonts w:ascii="Arial" w:hAnsi="Arial" w:cs="Arial"/>
          <w:i/>
          <w:sz w:val="22"/>
          <w:szCs w:val="22"/>
        </w:rPr>
        <w:t xml:space="preserve"> 30 millones del convenio con el Banco Nacional de Costa Rica. Adicionalment</w:t>
      </w:r>
      <w:r>
        <w:rPr>
          <w:rFonts w:ascii="Arial" w:hAnsi="Arial" w:cs="Arial"/>
          <w:i/>
          <w:sz w:val="22"/>
          <w:szCs w:val="22"/>
        </w:rPr>
        <w:t>e</w:t>
      </w:r>
      <w:r w:rsidRPr="00E978A1">
        <w:rPr>
          <w:rFonts w:ascii="Arial" w:hAnsi="Arial" w:cs="Arial"/>
          <w:i/>
          <w:sz w:val="22"/>
          <w:szCs w:val="22"/>
        </w:rPr>
        <w:t>, en los programas presupuestarios asignados a la Vicerrectoría de Vida Estudiantil quedaron cerca de 100 millones sin ejecutar, de los cuales aproximadamente 51 millones corresponden a compromisos.</w:t>
      </w:r>
    </w:p>
    <w:p w:rsidR="00E978A1" w:rsidRDefault="00E978A1" w:rsidP="00493DB2">
      <w:pPr>
        <w:jc w:val="both"/>
        <w:rPr>
          <w:rFonts w:ascii="Arial" w:hAnsi="Arial" w:cs="Arial"/>
        </w:rPr>
      </w:pPr>
    </w:p>
    <w:p w:rsidR="00493DB2" w:rsidRPr="002A1F5F" w:rsidRDefault="00493DB2" w:rsidP="00493DB2">
      <w:pPr>
        <w:jc w:val="both"/>
        <w:rPr>
          <w:rFonts w:ascii="Arial" w:hAnsi="Arial" w:cs="Arial"/>
        </w:rPr>
      </w:pPr>
      <w:r w:rsidRPr="002A1F5F">
        <w:rPr>
          <w:rFonts w:ascii="Arial" w:hAnsi="Arial" w:cs="Arial"/>
        </w:rPr>
        <w:t xml:space="preserve">A continuación se detalla la ejecución presupuestaria </w:t>
      </w:r>
      <w:r w:rsidR="006745E3" w:rsidRPr="002A1F5F">
        <w:rPr>
          <w:rFonts w:ascii="Arial" w:hAnsi="Arial" w:cs="Arial"/>
        </w:rPr>
        <w:t>por</w:t>
      </w:r>
      <w:r w:rsidRPr="002A1F5F">
        <w:rPr>
          <w:rFonts w:ascii="Arial" w:hAnsi="Arial" w:cs="Arial"/>
        </w:rPr>
        <w:t xml:space="preserve"> metas del presente objetivo, con corte al </w:t>
      </w:r>
      <w:r w:rsidR="005520D6" w:rsidRPr="002A1F5F">
        <w:rPr>
          <w:rFonts w:ascii="Arial" w:hAnsi="Arial" w:cs="Arial"/>
        </w:rPr>
        <w:t>31 de diciembre</w:t>
      </w:r>
      <w:r w:rsidR="00BA696C" w:rsidRPr="002A1F5F">
        <w:rPr>
          <w:rFonts w:ascii="Arial" w:hAnsi="Arial" w:cs="Arial"/>
        </w:rPr>
        <w:t xml:space="preserve"> del 2014</w:t>
      </w:r>
      <w:r w:rsidRPr="002A1F5F">
        <w:rPr>
          <w:rFonts w:ascii="Arial" w:hAnsi="Arial" w:cs="Arial"/>
        </w:rPr>
        <w:t>.</w:t>
      </w:r>
    </w:p>
    <w:p w:rsidR="009F775C" w:rsidRPr="00230C7D" w:rsidRDefault="009F775C" w:rsidP="00493DB2">
      <w:pPr>
        <w:jc w:val="both"/>
        <w:rPr>
          <w:rFonts w:ascii="Arial" w:hAnsi="Arial" w:cs="Arial"/>
        </w:rPr>
      </w:pPr>
    </w:p>
    <w:p w:rsidR="001A39C5" w:rsidRPr="00230C7D" w:rsidRDefault="001A39C5" w:rsidP="001A39C5">
      <w:pPr>
        <w:jc w:val="center"/>
        <w:rPr>
          <w:rFonts w:ascii="Arial" w:hAnsi="Arial" w:cs="Arial"/>
        </w:rPr>
      </w:pPr>
      <w:r w:rsidRPr="00230C7D">
        <w:rPr>
          <w:rFonts w:ascii="Arial" w:hAnsi="Arial" w:cs="Arial"/>
          <w:b/>
        </w:rPr>
        <w:t>CUADRO N°10</w:t>
      </w:r>
    </w:p>
    <w:p w:rsidR="001A39C5" w:rsidRPr="00230C7D" w:rsidRDefault="001A39C5" w:rsidP="001A39C5">
      <w:pPr>
        <w:jc w:val="center"/>
        <w:rPr>
          <w:rFonts w:ascii="Arial" w:hAnsi="Arial" w:cs="Arial"/>
          <w:sz w:val="22"/>
          <w:szCs w:val="22"/>
        </w:rPr>
      </w:pPr>
      <w:r w:rsidRPr="00230C7D">
        <w:rPr>
          <w:rFonts w:ascii="Arial" w:hAnsi="Arial" w:cs="Arial"/>
          <w:sz w:val="22"/>
          <w:szCs w:val="22"/>
        </w:rPr>
        <w:t xml:space="preserve">Formulación inicial, presupuesto modificado y ejecución al </w:t>
      </w:r>
      <w:r w:rsidR="005520D6">
        <w:rPr>
          <w:rFonts w:ascii="Arial" w:hAnsi="Arial" w:cs="Arial"/>
          <w:sz w:val="22"/>
          <w:szCs w:val="22"/>
        </w:rPr>
        <w:t>31 de diciembre</w:t>
      </w:r>
      <w:r w:rsidRPr="00230C7D">
        <w:rPr>
          <w:rFonts w:ascii="Arial" w:hAnsi="Arial" w:cs="Arial"/>
          <w:sz w:val="22"/>
          <w:szCs w:val="22"/>
        </w:rPr>
        <w:t>, según objetivo y meta del Plan operativo anual institucional (POAI) del 2014</w:t>
      </w:r>
    </w:p>
    <w:p w:rsidR="001A39C5" w:rsidRPr="00230C7D" w:rsidRDefault="001A39C5" w:rsidP="001A39C5">
      <w:pPr>
        <w:jc w:val="center"/>
        <w:rPr>
          <w:rFonts w:ascii="Arial" w:hAnsi="Arial" w:cs="Arial"/>
          <w:sz w:val="22"/>
          <w:szCs w:val="22"/>
          <w:u w:val="single"/>
        </w:rPr>
      </w:pPr>
      <w:r w:rsidRPr="00230C7D">
        <w:rPr>
          <w:rFonts w:ascii="Arial" w:hAnsi="Arial" w:cs="Arial"/>
          <w:sz w:val="22"/>
          <w:szCs w:val="22"/>
        </w:rPr>
        <w:t>(millones de colones</w:t>
      </w:r>
      <w:r w:rsidRPr="00230C7D">
        <w:rPr>
          <w:rFonts w:ascii="Arial" w:hAnsi="Arial" w:cs="Arial"/>
          <w:sz w:val="22"/>
          <w:szCs w:val="22"/>
          <w:u w:val="single"/>
        </w:rPr>
        <w:t>)</w:t>
      </w:r>
    </w:p>
    <w:p w:rsidR="001A39C5" w:rsidRPr="00230C7D" w:rsidRDefault="001A39C5" w:rsidP="001A39C5">
      <w:pPr>
        <w:jc w:val="center"/>
        <w:rPr>
          <w:rFonts w:ascii="Arial" w:hAnsi="Arial" w:cs="Arial"/>
        </w:rPr>
      </w:pPr>
    </w:p>
    <w:tbl>
      <w:tblPr>
        <w:tblW w:w="0" w:type="auto"/>
        <w:jc w:val="center"/>
        <w:tblBorders>
          <w:top w:val="single" w:sz="18" w:space="0" w:color="auto"/>
          <w:bottom w:val="single" w:sz="18" w:space="0" w:color="auto"/>
        </w:tblBorders>
        <w:tblLayout w:type="fixed"/>
        <w:tblLook w:val="04A0" w:firstRow="1" w:lastRow="0" w:firstColumn="1" w:lastColumn="0" w:noHBand="0" w:noVBand="1"/>
      </w:tblPr>
      <w:tblGrid>
        <w:gridCol w:w="1422"/>
        <w:gridCol w:w="1307"/>
        <w:gridCol w:w="2482"/>
        <w:gridCol w:w="236"/>
        <w:gridCol w:w="1814"/>
        <w:gridCol w:w="1459"/>
      </w:tblGrid>
      <w:tr w:rsidR="001A39C5" w:rsidRPr="00230C7D" w:rsidTr="00D151C7">
        <w:trPr>
          <w:jc w:val="center"/>
        </w:trPr>
        <w:tc>
          <w:tcPr>
            <w:tcW w:w="1422" w:type="dxa"/>
            <w:vMerge w:val="restart"/>
            <w:tcBorders>
              <w:top w:val="single" w:sz="18" w:space="0" w:color="auto"/>
              <w:bottom w:val="nil"/>
            </w:tcBorders>
          </w:tcPr>
          <w:p w:rsidR="001A39C5" w:rsidRPr="00230C7D" w:rsidRDefault="001A39C5" w:rsidP="00D151C7">
            <w:pPr>
              <w:jc w:val="center"/>
              <w:rPr>
                <w:rFonts w:ascii="Arial" w:hAnsi="Arial" w:cs="Arial"/>
                <w:b/>
              </w:rPr>
            </w:pPr>
            <w:r w:rsidRPr="00230C7D">
              <w:rPr>
                <w:rFonts w:ascii="Arial" w:hAnsi="Arial" w:cs="Arial"/>
                <w:b/>
              </w:rPr>
              <w:t>Objetivos y Metas</w:t>
            </w:r>
          </w:p>
        </w:tc>
        <w:tc>
          <w:tcPr>
            <w:tcW w:w="3789" w:type="dxa"/>
            <w:gridSpan w:val="2"/>
            <w:tcBorders>
              <w:top w:val="single" w:sz="18" w:space="0" w:color="auto"/>
              <w:bottom w:val="single" w:sz="8" w:space="0" w:color="auto"/>
            </w:tcBorders>
          </w:tcPr>
          <w:p w:rsidR="001A39C5" w:rsidRPr="00230C7D" w:rsidRDefault="001A39C5" w:rsidP="00D151C7">
            <w:pPr>
              <w:jc w:val="center"/>
              <w:rPr>
                <w:rFonts w:ascii="Arial" w:hAnsi="Arial" w:cs="Arial"/>
                <w:b/>
              </w:rPr>
            </w:pPr>
            <w:r w:rsidRPr="00230C7D">
              <w:rPr>
                <w:rFonts w:ascii="Arial" w:hAnsi="Arial" w:cs="Arial"/>
                <w:b/>
              </w:rPr>
              <w:t>Presupuesto</w:t>
            </w:r>
          </w:p>
        </w:tc>
        <w:tc>
          <w:tcPr>
            <w:tcW w:w="236" w:type="dxa"/>
            <w:tcBorders>
              <w:top w:val="single" w:sz="18" w:space="0" w:color="auto"/>
              <w:bottom w:val="nil"/>
            </w:tcBorders>
          </w:tcPr>
          <w:p w:rsidR="001A39C5" w:rsidRPr="00230C7D" w:rsidRDefault="001A39C5" w:rsidP="00D151C7">
            <w:pPr>
              <w:jc w:val="center"/>
              <w:rPr>
                <w:rFonts w:ascii="Arial" w:hAnsi="Arial" w:cs="Arial"/>
                <w:b/>
              </w:rPr>
            </w:pPr>
          </w:p>
        </w:tc>
        <w:tc>
          <w:tcPr>
            <w:tcW w:w="3273" w:type="dxa"/>
            <w:gridSpan w:val="2"/>
            <w:tcBorders>
              <w:top w:val="single" w:sz="18" w:space="0" w:color="auto"/>
              <w:bottom w:val="single" w:sz="8" w:space="0" w:color="auto"/>
            </w:tcBorders>
          </w:tcPr>
          <w:p w:rsidR="001A39C5" w:rsidRPr="00230C7D" w:rsidRDefault="001A39C5" w:rsidP="00D151C7">
            <w:pPr>
              <w:jc w:val="center"/>
              <w:rPr>
                <w:rFonts w:ascii="Arial" w:hAnsi="Arial" w:cs="Arial"/>
                <w:b/>
              </w:rPr>
            </w:pPr>
            <w:r w:rsidRPr="00230C7D">
              <w:rPr>
                <w:rFonts w:ascii="Arial" w:hAnsi="Arial" w:cs="Arial"/>
                <w:b/>
              </w:rPr>
              <w:t>Ejecución</w:t>
            </w:r>
          </w:p>
        </w:tc>
      </w:tr>
      <w:tr w:rsidR="001A39C5" w:rsidRPr="00230C7D" w:rsidTr="00D151C7">
        <w:trPr>
          <w:jc w:val="center"/>
        </w:trPr>
        <w:tc>
          <w:tcPr>
            <w:tcW w:w="1422" w:type="dxa"/>
            <w:vMerge/>
            <w:tcBorders>
              <w:top w:val="nil"/>
              <w:bottom w:val="single" w:sz="12" w:space="0" w:color="auto"/>
            </w:tcBorders>
          </w:tcPr>
          <w:p w:rsidR="001A39C5" w:rsidRPr="00230C7D" w:rsidRDefault="001A39C5" w:rsidP="00D151C7">
            <w:pPr>
              <w:jc w:val="center"/>
              <w:rPr>
                <w:rFonts w:ascii="Arial" w:hAnsi="Arial" w:cs="Arial"/>
                <w:b/>
              </w:rPr>
            </w:pPr>
          </w:p>
        </w:tc>
        <w:tc>
          <w:tcPr>
            <w:tcW w:w="1307" w:type="dxa"/>
            <w:tcBorders>
              <w:top w:val="single" w:sz="8" w:space="0" w:color="auto"/>
              <w:bottom w:val="single" w:sz="12" w:space="0" w:color="auto"/>
            </w:tcBorders>
          </w:tcPr>
          <w:p w:rsidR="001A39C5" w:rsidRPr="00230C7D" w:rsidRDefault="001A39C5" w:rsidP="00D151C7">
            <w:pPr>
              <w:jc w:val="center"/>
              <w:rPr>
                <w:rFonts w:ascii="Arial" w:hAnsi="Arial" w:cs="Arial"/>
                <w:b/>
                <w:vertAlign w:val="superscript"/>
              </w:rPr>
            </w:pPr>
            <w:r w:rsidRPr="00230C7D">
              <w:rPr>
                <w:rFonts w:ascii="Arial" w:hAnsi="Arial" w:cs="Arial"/>
                <w:b/>
              </w:rPr>
              <w:t>Inicial</w:t>
            </w:r>
            <w:r w:rsidRPr="00230C7D">
              <w:rPr>
                <w:rFonts w:ascii="Arial" w:hAnsi="Arial" w:cs="Arial"/>
                <w:b/>
                <w:vertAlign w:val="superscript"/>
              </w:rPr>
              <w:t>(1)</w:t>
            </w:r>
          </w:p>
        </w:tc>
        <w:tc>
          <w:tcPr>
            <w:tcW w:w="2482" w:type="dxa"/>
            <w:tcBorders>
              <w:top w:val="single" w:sz="8" w:space="0" w:color="auto"/>
              <w:bottom w:val="single" w:sz="12" w:space="0" w:color="auto"/>
            </w:tcBorders>
          </w:tcPr>
          <w:p w:rsidR="001A39C5" w:rsidRPr="00230C7D" w:rsidRDefault="001A39C5" w:rsidP="00D151C7">
            <w:pPr>
              <w:jc w:val="center"/>
              <w:rPr>
                <w:rFonts w:ascii="Arial" w:hAnsi="Arial" w:cs="Arial"/>
                <w:b/>
                <w:vertAlign w:val="superscript"/>
              </w:rPr>
            </w:pPr>
            <w:r w:rsidRPr="00230C7D">
              <w:rPr>
                <w:rFonts w:ascii="Arial" w:hAnsi="Arial" w:cs="Arial"/>
                <w:b/>
              </w:rPr>
              <w:t>Modificado</w:t>
            </w:r>
            <w:r w:rsidRPr="00230C7D">
              <w:rPr>
                <w:rFonts w:ascii="Arial" w:hAnsi="Arial" w:cs="Arial"/>
                <w:b/>
                <w:vertAlign w:val="superscript"/>
              </w:rPr>
              <w:t>(2)</w:t>
            </w:r>
          </w:p>
        </w:tc>
        <w:tc>
          <w:tcPr>
            <w:tcW w:w="236" w:type="dxa"/>
            <w:tcBorders>
              <w:top w:val="nil"/>
              <w:bottom w:val="single" w:sz="12" w:space="0" w:color="auto"/>
            </w:tcBorders>
          </w:tcPr>
          <w:p w:rsidR="001A39C5" w:rsidRPr="00230C7D" w:rsidRDefault="001A39C5" w:rsidP="00D151C7">
            <w:pPr>
              <w:jc w:val="center"/>
              <w:rPr>
                <w:rFonts w:ascii="Arial" w:hAnsi="Arial" w:cs="Arial"/>
                <w:b/>
              </w:rPr>
            </w:pPr>
          </w:p>
        </w:tc>
        <w:tc>
          <w:tcPr>
            <w:tcW w:w="1814" w:type="dxa"/>
            <w:tcBorders>
              <w:top w:val="single" w:sz="8" w:space="0" w:color="auto"/>
              <w:bottom w:val="single" w:sz="12" w:space="0" w:color="auto"/>
            </w:tcBorders>
          </w:tcPr>
          <w:p w:rsidR="001A39C5" w:rsidRPr="00230C7D" w:rsidRDefault="001A39C5" w:rsidP="00D151C7">
            <w:pPr>
              <w:jc w:val="center"/>
              <w:rPr>
                <w:rFonts w:ascii="Arial" w:hAnsi="Arial" w:cs="Arial"/>
                <w:b/>
              </w:rPr>
            </w:pPr>
            <w:r w:rsidRPr="00230C7D">
              <w:rPr>
                <w:rFonts w:ascii="Arial" w:hAnsi="Arial" w:cs="Arial"/>
                <w:b/>
              </w:rPr>
              <w:t>Absoluto</w:t>
            </w:r>
          </w:p>
        </w:tc>
        <w:tc>
          <w:tcPr>
            <w:tcW w:w="1459" w:type="dxa"/>
            <w:tcBorders>
              <w:top w:val="single" w:sz="8" w:space="0" w:color="auto"/>
              <w:bottom w:val="single" w:sz="12" w:space="0" w:color="auto"/>
            </w:tcBorders>
          </w:tcPr>
          <w:p w:rsidR="001A39C5" w:rsidRPr="00230C7D" w:rsidRDefault="001A39C5" w:rsidP="00D151C7">
            <w:pPr>
              <w:jc w:val="center"/>
              <w:rPr>
                <w:rFonts w:ascii="Arial" w:hAnsi="Arial" w:cs="Arial"/>
                <w:b/>
                <w:vertAlign w:val="superscript"/>
              </w:rPr>
            </w:pPr>
            <w:r w:rsidRPr="00230C7D">
              <w:rPr>
                <w:rFonts w:ascii="Arial" w:hAnsi="Arial" w:cs="Arial"/>
                <w:b/>
              </w:rPr>
              <w:t>Relativo</w:t>
            </w:r>
            <w:r w:rsidRPr="00230C7D">
              <w:rPr>
                <w:rFonts w:ascii="Arial" w:hAnsi="Arial" w:cs="Arial"/>
                <w:b/>
                <w:vertAlign w:val="superscript"/>
              </w:rPr>
              <w:t>(3)</w:t>
            </w:r>
          </w:p>
        </w:tc>
      </w:tr>
      <w:tr w:rsidR="001A39C5" w:rsidRPr="00230C7D" w:rsidTr="00D151C7">
        <w:trPr>
          <w:jc w:val="center"/>
        </w:trPr>
        <w:tc>
          <w:tcPr>
            <w:tcW w:w="1422" w:type="dxa"/>
            <w:tcBorders>
              <w:top w:val="single" w:sz="12" w:space="0" w:color="auto"/>
            </w:tcBorders>
          </w:tcPr>
          <w:p w:rsidR="001A39C5" w:rsidRPr="00230C7D" w:rsidRDefault="001A39C5" w:rsidP="00D151C7">
            <w:pPr>
              <w:jc w:val="center"/>
              <w:rPr>
                <w:rFonts w:ascii="Arial" w:hAnsi="Arial" w:cs="Arial"/>
                <w:b/>
                <w:sz w:val="20"/>
                <w:szCs w:val="20"/>
              </w:rPr>
            </w:pPr>
            <w:r w:rsidRPr="00230C7D">
              <w:rPr>
                <w:rFonts w:ascii="Arial" w:hAnsi="Arial" w:cs="Arial"/>
                <w:b/>
                <w:sz w:val="20"/>
                <w:szCs w:val="20"/>
              </w:rPr>
              <w:t>1.1</w:t>
            </w:r>
          </w:p>
        </w:tc>
        <w:tc>
          <w:tcPr>
            <w:tcW w:w="1307" w:type="dxa"/>
            <w:tcBorders>
              <w:top w:val="single" w:sz="12" w:space="0" w:color="auto"/>
            </w:tcBorders>
            <w:vAlign w:val="bottom"/>
          </w:tcPr>
          <w:p w:rsidR="001A39C5" w:rsidRPr="00E86C14" w:rsidRDefault="0026109C" w:rsidP="0026109C">
            <w:pPr>
              <w:ind w:right="227"/>
              <w:jc w:val="right"/>
              <w:rPr>
                <w:rFonts w:ascii="Arial" w:hAnsi="Arial" w:cs="Arial"/>
                <w:sz w:val="20"/>
                <w:szCs w:val="20"/>
              </w:rPr>
            </w:pPr>
            <w:r w:rsidRPr="00E86C14">
              <w:rPr>
                <w:rFonts w:ascii="Arial" w:hAnsi="Arial" w:cs="Arial"/>
                <w:sz w:val="20"/>
                <w:szCs w:val="20"/>
              </w:rPr>
              <w:t>8</w:t>
            </w:r>
            <w:r w:rsidR="001A39C5" w:rsidRPr="00E86C14">
              <w:rPr>
                <w:rFonts w:ascii="Arial" w:hAnsi="Arial" w:cs="Arial"/>
                <w:sz w:val="20"/>
                <w:szCs w:val="20"/>
              </w:rPr>
              <w:t>.</w:t>
            </w:r>
            <w:r w:rsidRPr="00E86C14">
              <w:rPr>
                <w:rFonts w:ascii="Arial" w:hAnsi="Arial" w:cs="Arial"/>
                <w:sz w:val="20"/>
                <w:szCs w:val="20"/>
              </w:rPr>
              <w:t>902</w:t>
            </w:r>
            <w:r w:rsidR="001A39C5" w:rsidRPr="00E86C14">
              <w:rPr>
                <w:rFonts w:ascii="Arial" w:hAnsi="Arial" w:cs="Arial"/>
                <w:sz w:val="20"/>
                <w:szCs w:val="20"/>
              </w:rPr>
              <w:t>,</w:t>
            </w:r>
            <w:r w:rsidRPr="00E86C14">
              <w:rPr>
                <w:rFonts w:ascii="Arial" w:hAnsi="Arial" w:cs="Arial"/>
                <w:sz w:val="20"/>
                <w:szCs w:val="20"/>
              </w:rPr>
              <w:t>4</w:t>
            </w:r>
          </w:p>
        </w:tc>
        <w:tc>
          <w:tcPr>
            <w:tcW w:w="2482" w:type="dxa"/>
            <w:tcBorders>
              <w:top w:val="single" w:sz="12" w:space="0" w:color="auto"/>
            </w:tcBorders>
            <w:vAlign w:val="bottom"/>
          </w:tcPr>
          <w:p w:rsidR="001A39C5" w:rsidRPr="00E86C14" w:rsidRDefault="00E86C14" w:rsidP="00E86C14">
            <w:pPr>
              <w:ind w:right="794"/>
              <w:jc w:val="right"/>
              <w:rPr>
                <w:rFonts w:ascii="Arial" w:hAnsi="Arial" w:cs="Arial"/>
                <w:sz w:val="20"/>
                <w:szCs w:val="20"/>
              </w:rPr>
            </w:pPr>
            <w:r w:rsidRPr="00E86C14">
              <w:rPr>
                <w:rFonts w:ascii="Arial" w:hAnsi="Arial" w:cs="Arial"/>
                <w:sz w:val="20"/>
                <w:szCs w:val="20"/>
              </w:rPr>
              <w:t>9</w:t>
            </w:r>
            <w:r w:rsidR="001A39C5" w:rsidRPr="00E86C14">
              <w:rPr>
                <w:rFonts w:ascii="Arial" w:hAnsi="Arial" w:cs="Arial"/>
                <w:sz w:val="20"/>
                <w:szCs w:val="20"/>
              </w:rPr>
              <w:t>.</w:t>
            </w:r>
            <w:r w:rsidRPr="00E86C14">
              <w:rPr>
                <w:rFonts w:ascii="Arial" w:hAnsi="Arial" w:cs="Arial"/>
                <w:sz w:val="20"/>
                <w:szCs w:val="20"/>
              </w:rPr>
              <w:t>642</w:t>
            </w:r>
            <w:r w:rsidR="001A39C5" w:rsidRPr="00E86C14">
              <w:rPr>
                <w:rFonts w:ascii="Arial" w:hAnsi="Arial" w:cs="Arial"/>
                <w:sz w:val="20"/>
                <w:szCs w:val="20"/>
              </w:rPr>
              <w:t>,</w:t>
            </w:r>
            <w:r w:rsidR="0026109C" w:rsidRPr="00E86C14">
              <w:rPr>
                <w:rFonts w:ascii="Arial" w:hAnsi="Arial" w:cs="Arial"/>
                <w:sz w:val="20"/>
                <w:szCs w:val="20"/>
              </w:rPr>
              <w:t>8</w:t>
            </w:r>
          </w:p>
        </w:tc>
        <w:tc>
          <w:tcPr>
            <w:tcW w:w="236" w:type="dxa"/>
            <w:tcBorders>
              <w:top w:val="single" w:sz="12" w:space="0" w:color="auto"/>
            </w:tcBorders>
          </w:tcPr>
          <w:p w:rsidR="001A39C5" w:rsidRPr="005520D6" w:rsidRDefault="001A39C5" w:rsidP="00D151C7">
            <w:pPr>
              <w:jc w:val="center"/>
              <w:rPr>
                <w:rFonts w:ascii="Arial" w:hAnsi="Arial" w:cs="Arial"/>
                <w:color w:val="00B0F0"/>
                <w:sz w:val="20"/>
                <w:szCs w:val="20"/>
              </w:rPr>
            </w:pPr>
          </w:p>
        </w:tc>
        <w:tc>
          <w:tcPr>
            <w:tcW w:w="1814" w:type="dxa"/>
            <w:tcBorders>
              <w:top w:val="single" w:sz="12" w:space="0" w:color="auto"/>
            </w:tcBorders>
            <w:vAlign w:val="bottom"/>
          </w:tcPr>
          <w:p w:rsidR="001A39C5" w:rsidRPr="00963028" w:rsidRDefault="00963028" w:rsidP="00963028">
            <w:pPr>
              <w:ind w:right="340"/>
              <w:jc w:val="right"/>
              <w:rPr>
                <w:rFonts w:ascii="Arial" w:hAnsi="Arial" w:cs="Arial"/>
                <w:sz w:val="20"/>
                <w:szCs w:val="20"/>
              </w:rPr>
            </w:pPr>
            <w:r w:rsidRPr="00963028">
              <w:rPr>
                <w:rFonts w:ascii="Arial" w:hAnsi="Arial" w:cs="Arial"/>
                <w:sz w:val="20"/>
                <w:szCs w:val="20"/>
              </w:rPr>
              <w:t>8</w:t>
            </w:r>
            <w:r w:rsidR="001A39C5" w:rsidRPr="00963028">
              <w:rPr>
                <w:rFonts w:ascii="Arial" w:hAnsi="Arial" w:cs="Arial"/>
                <w:sz w:val="20"/>
                <w:szCs w:val="20"/>
              </w:rPr>
              <w:t>.</w:t>
            </w:r>
            <w:r w:rsidRPr="00963028">
              <w:rPr>
                <w:rFonts w:ascii="Arial" w:hAnsi="Arial" w:cs="Arial"/>
                <w:sz w:val="20"/>
                <w:szCs w:val="20"/>
              </w:rPr>
              <w:t>529</w:t>
            </w:r>
            <w:r w:rsidR="001A39C5" w:rsidRPr="00963028">
              <w:rPr>
                <w:rFonts w:ascii="Arial" w:hAnsi="Arial" w:cs="Arial"/>
                <w:sz w:val="20"/>
                <w:szCs w:val="20"/>
              </w:rPr>
              <w:t>,</w:t>
            </w:r>
            <w:r w:rsidRPr="00963028">
              <w:rPr>
                <w:rFonts w:ascii="Arial" w:hAnsi="Arial" w:cs="Arial"/>
                <w:sz w:val="20"/>
                <w:szCs w:val="20"/>
              </w:rPr>
              <w:t>3</w:t>
            </w:r>
          </w:p>
        </w:tc>
        <w:tc>
          <w:tcPr>
            <w:tcW w:w="1459" w:type="dxa"/>
            <w:tcBorders>
              <w:top w:val="single" w:sz="12" w:space="0" w:color="auto"/>
            </w:tcBorders>
            <w:vAlign w:val="bottom"/>
          </w:tcPr>
          <w:p w:rsidR="001A39C5" w:rsidRPr="00963028" w:rsidRDefault="00963028" w:rsidP="00963028">
            <w:pPr>
              <w:ind w:right="283"/>
              <w:jc w:val="right"/>
              <w:rPr>
                <w:rFonts w:ascii="Arial" w:hAnsi="Arial" w:cs="Arial"/>
                <w:sz w:val="20"/>
                <w:szCs w:val="20"/>
              </w:rPr>
            </w:pPr>
            <w:r w:rsidRPr="00963028">
              <w:rPr>
                <w:rFonts w:ascii="Arial" w:hAnsi="Arial" w:cs="Arial"/>
                <w:sz w:val="20"/>
                <w:szCs w:val="20"/>
              </w:rPr>
              <w:t>8</w:t>
            </w:r>
            <w:r w:rsidR="0026109C" w:rsidRPr="00963028">
              <w:rPr>
                <w:rFonts w:ascii="Arial" w:hAnsi="Arial" w:cs="Arial"/>
                <w:sz w:val="20"/>
                <w:szCs w:val="20"/>
              </w:rPr>
              <w:t>8</w:t>
            </w:r>
            <w:r w:rsidR="001A39C5" w:rsidRPr="00963028">
              <w:rPr>
                <w:rFonts w:ascii="Arial" w:hAnsi="Arial" w:cs="Arial"/>
                <w:sz w:val="20"/>
                <w:szCs w:val="20"/>
              </w:rPr>
              <w:t>,</w:t>
            </w:r>
            <w:r w:rsidRPr="00963028">
              <w:rPr>
                <w:rFonts w:ascii="Arial" w:hAnsi="Arial" w:cs="Arial"/>
                <w:sz w:val="20"/>
                <w:szCs w:val="20"/>
              </w:rPr>
              <w:t>4</w:t>
            </w:r>
            <w:r w:rsidR="001A39C5" w:rsidRPr="00963028">
              <w:rPr>
                <w:rFonts w:ascii="Arial" w:hAnsi="Arial" w:cs="Arial"/>
                <w:sz w:val="20"/>
                <w:szCs w:val="20"/>
              </w:rPr>
              <w:t>%</w:t>
            </w:r>
          </w:p>
        </w:tc>
      </w:tr>
      <w:tr w:rsidR="001A39C5" w:rsidRPr="00230C7D" w:rsidTr="00D151C7">
        <w:trPr>
          <w:jc w:val="center"/>
        </w:trPr>
        <w:tc>
          <w:tcPr>
            <w:tcW w:w="1422" w:type="dxa"/>
          </w:tcPr>
          <w:p w:rsidR="001A39C5" w:rsidRPr="00230C7D" w:rsidRDefault="001A39C5" w:rsidP="00D151C7">
            <w:pPr>
              <w:jc w:val="center"/>
              <w:rPr>
                <w:rFonts w:ascii="Arial" w:hAnsi="Arial" w:cs="Arial"/>
                <w:b/>
                <w:sz w:val="20"/>
                <w:szCs w:val="20"/>
              </w:rPr>
            </w:pPr>
            <w:r w:rsidRPr="00230C7D">
              <w:rPr>
                <w:rFonts w:ascii="Arial" w:hAnsi="Arial" w:cs="Arial"/>
                <w:b/>
                <w:sz w:val="20"/>
                <w:szCs w:val="20"/>
              </w:rPr>
              <w:t>1.2</w:t>
            </w:r>
          </w:p>
        </w:tc>
        <w:tc>
          <w:tcPr>
            <w:tcW w:w="1307" w:type="dxa"/>
            <w:vAlign w:val="bottom"/>
          </w:tcPr>
          <w:p w:rsidR="001A39C5" w:rsidRPr="00E86C14" w:rsidRDefault="0026109C" w:rsidP="0026109C">
            <w:pPr>
              <w:ind w:right="227"/>
              <w:jc w:val="right"/>
              <w:rPr>
                <w:rFonts w:ascii="Arial" w:hAnsi="Arial" w:cs="Arial"/>
                <w:sz w:val="20"/>
                <w:szCs w:val="20"/>
              </w:rPr>
            </w:pPr>
            <w:r w:rsidRPr="00E86C14">
              <w:rPr>
                <w:rFonts w:ascii="Arial" w:hAnsi="Arial" w:cs="Arial"/>
                <w:sz w:val="20"/>
                <w:szCs w:val="20"/>
              </w:rPr>
              <w:t>415</w:t>
            </w:r>
            <w:r w:rsidR="001A39C5" w:rsidRPr="00E86C14">
              <w:rPr>
                <w:rFonts w:ascii="Arial" w:hAnsi="Arial" w:cs="Arial"/>
                <w:sz w:val="20"/>
                <w:szCs w:val="20"/>
              </w:rPr>
              <w:t>,</w:t>
            </w:r>
            <w:r w:rsidRPr="00E86C14">
              <w:rPr>
                <w:rFonts w:ascii="Arial" w:hAnsi="Arial" w:cs="Arial"/>
                <w:sz w:val="20"/>
                <w:szCs w:val="20"/>
              </w:rPr>
              <w:t>8</w:t>
            </w:r>
          </w:p>
        </w:tc>
        <w:tc>
          <w:tcPr>
            <w:tcW w:w="2482" w:type="dxa"/>
            <w:vAlign w:val="bottom"/>
          </w:tcPr>
          <w:p w:rsidR="001A39C5" w:rsidRPr="00E86C14" w:rsidRDefault="0026109C" w:rsidP="00E86C14">
            <w:pPr>
              <w:ind w:right="794"/>
              <w:jc w:val="right"/>
              <w:rPr>
                <w:rFonts w:ascii="Arial" w:hAnsi="Arial" w:cs="Arial"/>
                <w:sz w:val="20"/>
                <w:szCs w:val="20"/>
              </w:rPr>
            </w:pPr>
            <w:r w:rsidRPr="00E86C14">
              <w:rPr>
                <w:rFonts w:ascii="Arial" w:hAnsi="Arial" w:cs="Arial"/>
                <w:sz w:val="20"/>
                <w:szCs w:val="20"/>
              </w:rPr>
              <w:t>4</w:t>
            </w:r>
            <w:r w:rsidR="00E86C14" w:rsidRPr="00E86C14">
              <w:rPr>
                <w:rFonts w:ascii="Arial" w:hAnsi="Arial" w:cs="Arial"/>
                <w:sz w:val="20"/>
                <w:szCs w:val="20"/>
              </w:rPr>
              <w:t>43</w:t>
            </w:r>
            <w:r w:rsidR="001A39C5" w:rsidRPr="00E86C14">
              <w:rPr>
                <w:rFonts w:ascii="Arial" w:hAnsi="Arial" w:cs="Arial"/>
                <w:sz w:val="20"/>
                <w:szCs w:val="20"/>
              </w:rPr>
              <w:t>,</w:t>
            </w:r>
            <w:r w:rsidR="00E86C14" w:rsidRPr="00E86C14">
              <w:rPr>
                <w:rFonts w:ascii="Arial" w:hAnsi="Arial" w:cs="Arial"/>
                <w:sz w:val="20"/>
                <w:szCs w:val="20"/>
              </w:rPr>
              <w:t>5</w:t>
            </w:r>
          </w:p>
        </w:tc>
        <w:tc>
          <w:tcPr>
            <w:tcW w:w="236" w:type="dxa"/>
          </w:tcPr>
          <w:p w:rsidR="001A39C5" w:rsidRPr="005520D6" w:rsidRDefault="001A39C5" w:rsidP="00D151C7">
            <w:pPr>
              <w:jc w:val="center"/>
              <w:rPr>
                <w:rFonts w:ascii="Arial" w:hAnsi="Arial" w:cs="Arial"/>
                <w:color w:val="00B0F0"/>
                <w:sz w:val="20"/>
                <w:szCs w:val="20"/>
              </w:rPr>
            </w:pPr>
          </w:p>
        </w:tc>
        <w:tc>
          <w:tcPr>
            <w:tcW w:w="1814" w:type="dxa"/>
            <w:vAlign w:val="bottom"/>
          </w:tcPr>
          <w:p w:rsidR="001A39C5" w:rsidRPr="00963028" w:rsidRDefault="00963028" w:rsidP="00963028">
            <w:pPr>
              <w:ind w:right="340"/>
              <w:jc w:val="right"/>
              <w:rPr>
                <w:rFonts w:ascii="Arial" w:hAnsi="Arial" w:cs="Arial"/>
                <w:sz w:val="20"/>
                <w:szCs w:val="20"/>
              </w:rPr>
            </w:pPr>
            <w:r w:rsidRPr="00963028">
              <w:rPr>
                <w:rFonts w:ascii="Arial" w:hAnsi="Arial" w:cs="Arial"/>
                <w:sz w:val="20"/>
                <w:szCs w:val="20"/>
              </w:rPr>
              <w:t>420</w:t>
            </w:r>
            <w:r w:rsidR="001A39C5" w:rsidRPr="00963028">
              <w:rPr>
                <w:rFonts w:ascii="Arial" w:hAnsi="Arial" w:cs="Arial"/>
                <w:sz w:val="20"/>
                <w:szCs w:val="20"/>
              </w:rPr>
              <w:t>,</w:t>
            </w:r>
            <w:r w:rsidRPr="00963028">
              <w:rPr>
                <w:rFonts w:ascii="Arial" w:hAnsi="Arial" w:cs="Arial"/>
                <w:sz w:val="20"/>
                <w:szCs w:val="20"/>
              </w:rPr>
              <w:t>7</w:t>
            </w:r>
          </w:p>
        </w:tc>
        <w:tc>
          <w:tcPr>
            <w:tcW w:w="1459" w:type="dxa"/>
            <w:vAlign w:val="bottom"/>
          </w:tcPr>
          <w:p w:rsidR="001A39C5" w:rsidRPr="00963028" w:rsidRDefault="00963028" w:rsidP="00963028">
            <w:pPr>
              <w:ind w:right="283"/>
              <w:jc w:val="right"/>
              <w:rPr>
                <w:rFonts w:ascii="Arial" w:hAnsi="Arial" w:cs="Arial"/>
                <w:sz w:val="20"/>
                <w:szCs w:val="20"/>
              </w:rPr>
            </w:pPr>
            <w:r w:rsidRPr="00963028">
              <w:rPr>
                <w:rFonts w:ascii="Arial" w:hAnsi="Arial" w:cs="Arial"/>
                <w:sz w:val="20"/>
                <w:szCs w:val="20"/>
              </w:rPr>
              <w:t>94</w:t>
            </w:r>
            <w:r w:rsidR="001A39C5" w:rsidRPr="00963028">
              <w:rPr>
                <w:rFonts w:ascii="Arial" w:hAnsi="Arial" w:cs="Arial"/>
                <w:sz w:val="20"/>
                <w:szCs w:val="20"/>
              </w:rPr>
              <w:t>,</w:t>
            </w:r>
            <w:r w:rsidRPr="00963028">
              <w:rPr>
                <w:rFonts w:ascii="Arial" w:hAnsi="Arial" w:cs="Arial"/>
                <w:sz w:val="20"/>
                <w:szCs w:val="20"/>
              </w:rPr>
              <w:t>8</w:t>
            </w:r>
            <w:r w:rsidR="001A39C5" w:rsidRPr="00963028">
              <w:rPr>
                <w:rFonts w:ascii="Arial" w:hAnsi="Arial" w:cs="Arial"/>
                <w:sz w:val="20"/>
                <w:szCs w:val="20"/>
              </w:rPr>
              <w:t>%</w:t>
            </w:r>
          </w:p>
        </w:tc>
      </w:tr>
      <w:tr w:rsidR="001A39C5" w:rsidRPr="00230C7D" w:rsidTr="00D151C7">
        <w:trPr>
          <w:jc w:val="center"/>
        </w:trPr>
        <w:tc>
          <w:tcPr>
            <w:tcW w:w="1422" w:type="dxa"/>
          </w:tcPr>
          <w:p w:rsidR="001A39C5" w:rsidRPr="00230C7D" w:rsidRDefault="001A39C5" w:rsidP="00D151C7">
            <w:pPr>
              <w:jc w:val="center"/>
              <w:rPr>
                <w:rFonts w:ascii="Arial" w:hAnsi="Arial" w:cs="Arial"/>
                <w:b/>
                <w:sz w:val="20"/>
                <w:szCs w:val="20"/>
              </w:rPr>
            </w:pPr>
            <w:r w:rsidRPr="00230C7D">
              <w:rPr>
                <w:rFonts w:ascii="Arial" w:hAnsi="Arial" w:cs="Arial"/>
                <w:b/>
                <w:sz w:val="20"/>
                <w:szCs w:val="20"/>
              </w:rPr>
              <w:t>1.3</w:t>
            </w:r>
          </w:p>
        </w:tc>
        <w:tc>
          <w:tcPr>
            <w:tcW w:w="1307" w:type="dxa"/>
            <w:vAlign w:val="bottom"/>
          </w:tcPr>
          <w:p w:rsidR="001A39C5" w:rsidRPr="00E86C14" w:rsidRDefault="0026109C" w:rsidP="0026109C">
            <w:pPr>
              <w:ind w:right="227"/>
              <w:jc w:val="right"/>
              <w:rPr>
                <w:rFonts w:ascii="Arial" w:hAnsi="Arial" w:cs="Arial"/>
                <w:sz w:val="20"/>
                <w:szCs w:val="20"/>
              </w:rPr>
            </w:pPr>
            <w:r w:rsidRPr="00E86C14">
              <w:rPr>
                <w:rFonts w:ascii="Arial" w:hAnsi="Arial" w:cs="Arial"/>
                <w:sz w:val="20"/>
                <w:szCs w:val="20"/>
              </w:rPr>
              <w:t>404</w:t>
            </w:r>
            <w:r w:rsidR="001A39C5" w:rsidRPr="00E86C14">
              <w:rPr>
                <w:rFonts w:ascii="Arial" w:hAnsi="Arial" w:cs="Arial"/>
                <w:sz w:val="20"/>
                <w:szCs w:val="20"/>
              </w:rPr>
              <w:t>,</w:t>
            </w:r>
            <w:r w:rsidRPr="00E86C14">
              <w:rPr>
                <w:rFonts w:ascii="Arial" w:hAnsi="Arial" w:cs="Arial"/>
                <w:sz w:val="20"/>
                <w:szCs w:val="20"/>
              </w:rPr>
              <w:t>9</w:t>
            </w:r>
          </w:p>
        </w:tc>
        <w:tc>
          <w:tcPr>
            <w:tcW w:w="2482" w:type="dxa"/>
            <w:vAlign w:val="bottom"/>
          </w:tcPr>
          <w:p w:rsidR="001A39C5" w:rsidRPr="00E86C14" w:rsidRDefault="0026109C" w:rsidP="00E86C14">
            <w:pPr>
              <w:ind w:right="794"/>
              <w:jc w:val="right"/>
              <w:rPr>
                <w:rFonts w:ascii="Arial" w:hAnsi="Arial" w:cs="Arial"/>
                <w:sz w:val="20"/>
                <w:szCs w:val="20"/>
              </w:rPr>
            </w:pPr>
            <w:r w:rsidRPr="00E86C14">
              <w:rPr>
                <w:rFonts w:ascii="Arial" w:hAnsi="Arial" w:cs="Arial"/>
                <w:sz w:val="20"/>
                <w:szCs w:val="20"/>
              </w:rPr>
              <w:t>4</w:t>
            </w:r>
            <w:r w:rsidR="00E86C14" w:rsidRPr="00E86C14">
              <w:rPr>
                <w:rFonts w:ascii="Arial" w:hAnsi="Arial" w:cs="Arial"/>
                <w:sz w:val="20"/>
                <w:szCs w:val="20"/>
              </w:rPr>
              <w:t>01</w:t>
            </w:r>
            <w:r w:rsidR="001A39C5" w:rsidRPr="00E86C14">
              <w:rPr>
                <w:rFonts w:ascii="Arial" w:hAnsi="Arial" w:cs="Arial"/>
                <w:sz w:val="20"/>
                <w:szCs w:val="20"/>
              </w:rPr>
              <w:t>,</w:t>
            </w:r>
            <w:r w:rsidR="00E86C14" w:rsidRPr="00E86C14">
              <w:rPr>
                <w:rFonts w:ascii="Arial" w:hAnsi="Arial" w:cs="Arial"/>
                <w:sz w:val="20"/>
                <w:szCs w:val="20"/>
              </w:rPr>
              <w:t>0</w:t>
            </w:r>
          </w:p>
        </w:tc>
        <w:tc>
          <w:tcPr>
            <w:tcW w:w="236" w:type="dxa"/>
          </w:tcPr>
          <w:p w:rsidR="001A39C5" w:rsidRPr="005520D6" w:rsidRDefault="001A39C5" w:rsidP="00D151C7">
            <w:pPr>
              <w:jc w:val="center"/>
              <w:rPr>
                <w:rFonts w:ascii="Arial" w:hAnsi="Arial" w:cs="Arial"/>
                <w:color w:val="00B0F0"/>
                <w:sz w:val="20"/>
                <w:szCs w:val="20"/>
              </w:rPr>
            </w:pPr>
          </w:p>
        </w:tc>
        <w:tc>
          <w:tcPr>
            <w:tcW w:w="1814" w:type="dxa"/>
            <w:vAlign w:val="bottom"/>
          </w:tcPr>
          <w:p w:rsidR="001A39C5" w:rsidRPr="00963028" w:rsidRDefault="00963028" w:rsidP="0026109C">
            <w:pPr>
              <w:ind w:right="340"/>
              <w:jc w:val="right"/>
              <w:rPr>
                <w:rFonts w:ascii="Arial" w:hAnsi="Arial" w:cs="Arial"/>
                <w:sz w:val="20"/>
                <w:szCs w:val="20"/>
              </w:rPr>
            </w:pPr>
            <w:r w:rsidRPr="00963028">
              <w:rPr>
                <w:rFonts w:ascii="Arial" w:hAnsi="Arial" w:cs="Arial"/>
                <w:sz w:val="20"/>
                <w:szCs w:val="20"/>
              </w:rPr>
              <w:t>373</w:t>
            </w:r>
            <w:r w:rsidR="001A39C5" w:rsidRPr="00963028">
              <w:rPr>
                <w:rFonts w:ascii="Arial" w:hAnsi="Arial" w:cs="Arial"/>
                <w:sz w:val="20"/>
                <w:szCs w:val="20"/>
              </w:rPr>
              <w:t>,</w:t>
            </w:r>
            <w:r w:rsidR="0026109C" w:rsidRPr="00963028">
              <w:rPr>
                <w:rFonts w:ascii="Arial" w:hAnsi="Arial" w:cs="Arial"/>
                <w:sz w:val="20"/>
                <w:szCs w:val="20"/>
              </w:rPr>
              <w:t>8</w:t>
            </w:r>
          </w:p>
        </w:tc>
        <w:tc>
          <w:tcPr>
            <w:tcW w:w="1459" w:type="dxa"/>
            <w:vAlign w:val="bottom"/>
          </w:tcPr>
          <w:p w:rsidR="001A39C5" w:rsidRPr="00963028" w:rsidRDefault="00963028" w:rsidP="00963028">
            <w:pPr>
              <w:ind w:right="283"/>
              <w:jc w:val="right"/>
              <w:rPr>
                <w:rFonts w:ascii="Arial" w:hAnsi="Arial" w:cs="Arial"/>
                <w:sz w:val="20"/>
                <w:szCs w:val="20"/>
              </w:rPr>
            </w:pPr>
            <w:r w:rsidRPr="00963028">
              <w:rPr>
                <w:rFonts w:ascii="Arial" w:hAnsi="Arial" w:cs="Arial"/>
                <w:sz w:val="20"/>
                <w:szCs w:val="20"/>
              </w:rPr>
              <w:t>93</w:t>
            </w:r>
            <w:r w:rsidR="001A39C5" w:rsidRPr="00963028">
              <w:rPr>
                <w:rFonts w:ascii="Arial" w:hAnsi="Arial" w:cs="Arial"/>
                <w:sz w:val="20"/>
                <w:szCs w:val="20"/>
              </w:rPr>
              <w:t>,</w:t>
            </w:r>
            <w:r w:rsidRPr="00963028">
              <w:rPr>
                <w:rFonts w:ascii="Arial" w:hAnsi="Arial" w:cs="Arial"/>
                <w:sz w:val="20"/>
                <w:szCs w:val="20"/>
              </w:rPr>
              <w:t>2</w:t>
            </w:r>
            <w:r w:rsidR="001A39C5" w:rsidRPr="00963028">
              <w:rPr>
                <w:rFonts w:ascii="Arial" w:hAnsi="Arial" w:cs="Arial"/>
                <w:sz w:val="20"/>
                <w:szCs w:val="20"/>
              </w:rPr>
              <w:t>%</w:t>
            </w:r>
          </w:p>
        </w:tc>
      </w:tr>
      <w:tr w:rsidR="001A39C5" w:rsidRPr="00230C7D" w:rsidTr="00D151C7">
        <w:trPr>
          <w:jc w:val="center"/>
        </w:trPr>
        <w:tc>
          <w:tcPr>
            <w:tcW w:w="1422" w:type="dxa"/>
          </w:tcPr>
          <w:p w:rsidR="001A39C5" w:rsidRPr="00230C7D" w:rsidRDefault="001A39C5" w:rsidP="00D151C7">
            <w:pPr>
              <w:jc w:val="center"/>
              <w:rPr>
                <w:rFonts w:ascii="Arial" w:hAnsi="Arial" w:cs="Arial"/>
                <w:b/>
                <w:sz w:val="20"/>
                <w:szCs w:val="20"/>
              </w:rPr>
            </w:pPr>
            <w:r w:rsidRPr="00230C7D">
              <w:rPr>
                <w:rFonts w:ascii="Arial" w:hAnsi="Arial" w:cs="Arial"/>
                <w:b/>
                <w:sz w:val="20"/>
                <w:szCs w:val="20"/>
              </w:rPr>
              <w:t>1.4</w:t>
            </w:r>
          </w:p>
        </w:tc>
        <w:tc>
          <w:tcPr>
            <w:tcW w:w="1307" w:type="dxa"/>
            <w:vAlign w:val="bottom"/>
          </w:tcPr>
          <w:p w:rsidR="001A39C5" w:rsidRPr="00E86C14" w:rsidRDefault="0026109C" w:rsidP="00D151C7">
            <w:pPr>
              <w:ind w:right="227"/>
              <w:jc w:val="right"/>
              <w:rPr>
                <w:rFonts w:ascii="Arial" w:hAnsi="Arial" w:cs="Arial"/>
                <w:sz w:val="20"/>
                <w:szCs w:val="20"/>
              </w:rPr>
            </w:pPr>
            <w:r w:rsidRPr="00E86C14">
              <w:rPr>
                <w:rFonts w:ascii="Arial" w:hAnsi="Arial" w:cs="Arial"/>
                <w:sz w:val="20"/>
                <w:szCs w:val="20"/>
              </w:rPr>
              <w:t>549</w:t>
            </w:r>
            <w:r w:rsidR="001A39C5" w:rsidRPr="00E86C14">
              <w:rPr>
                <w:rFonts w:ascii="Arial" w:hAnsi="Arial" w:cs="Arial"/>
                <w:sz w:val="20"/>
                <w:szCs w:val="20"/>
              </w:rPr>
              <w:t>,</w:t>
            </w:r>
            <w:r w:rsidRPr="00E86C14">
              <w:rPr>
                <w:rFonts w:ascii="Arial" w:hAnsi="Arial" w:cs="Arial"/>
                <w:sz w:val="20"/>
                <w:szCs w:val="20"/>
              </w:rPr>
              <w:t>7</w:t>
            </w:r>
          </w:p>
        </w:tc>
        <w:tc>
          <w:tcPr>
            <w:tcW w:w="2482" w:type="dxa"/>
            <w:vAlign w:val="bottom"/>
          </w:tcPr>
          <w:p w:rsidR="001A39C5" w:rsidRPr="00E86C14" w:rsidRDefault="00E86C14" w:rsidP="00E86C14">
            <w:pPr>
              <w:ind w:right="794"/>
              <w:jc w:val="right"/>
              <w:rPr>
                <w:rFonts w:ascii="Arial" w:hAnsi="Arial" w:cs="Arial"/>
                <w:sz w:val="20"/>
                <w:szCs w:val="20"/>
              </w:rPr>
            </w:pPr>
            <w:r w:rsidRPr="00E86C14">
              <w:rPr>
                <w:rFonts w:ascii="Arial" w:hAnsi="Arial" w:cs="Arial"/>
                <w:sz w:val="20"/>
                <w:szCs w:val="20"/>
              </w:rPr>
              <w:t>767</w:t>
            </w:r>
            <w:r w:rsidR="001A39C5" w:rsidRPr="00E86C14">
              <w:rPr>
                <w:rFonts w:ascii="Arial" w:hAnsi="Arial" w:cs="Arial"/>
                <w:sz w:val="20"/>
                <w:szCs w:val="20"/>
              </w:rPr>
              <w:t>,</w:t>
            </w:r>
            <w:r w:rsidRPr="00E86C14">
              <w:rPr>
                <w:rFonts w:ascii="Arial" w:hAnsi="Arial" w:cs="Arial"/>
                <w:sz w:val="20"/>
                <w:szCs w:val="20"/>
              </w:rPr>
              <w:t>0</w:t>
            </w:r>
          </w:p>
        </w:tc>
        <w:tc>
          <w:tcPr>
            <w:tcW w:w="236" w:type="dxa"/>
          </w:tcPr>
          <w:p w:rsidR="001A39C5" w:rsidRPr="005520D6" w:rsidRDefault="001A39C5" w:rsidP="00D151C7">
            <w:pPr>
              <w:jc w:val="center"/>
              <w:rPr>
                <w:rFonts w:ascii="Arial" w:hAnsi="Arial" w:cs="Arial"/>
                <w:color w:val="00B0F0"/>
                <w:sz w:val="20"/>
                <w:szCs w:val="20"/>
              </w:rPr>
            </w:pPr>
          </w:p>
        </w:tc>
        <w:tc>
          <w:tcPr>
            <w:tcW w:w="1814" w:type="dxa"/>
            <w:vAlign w:val="bottom"/>
          </w:tcPr>
          <w:p w:rsidR="001A39C5" w:rsidRPr="00963028" w:rsidRDefault="0026109C" w:rsidP="00963028">
            <w:pPr>
              <w:ind w:right="340"/>
              <w:jc w:val="right"/>
              <w:rPr>
                <w:rFonts w:ascii="Arial" w:hAnsi="Arial" w:cs="Arial"/>
                <w:sz w:val="20"/>
                <w:szCs w:val="20"/>
              </w:rPr>
            </w:pPr>
            <w:r w:rsidRPr="00963028">
              <w:rPr>
                <w:rFonts w:ascii="Arial" w:hAnsi="Arial" w:cs="Arial"/>
                <w:sz w:val="20"/>
                <w:szCs w:val="20"/>
              </w:rPr>
              <w:t>5</w:t>
            </w:r>
            <w:r w:rsidR="00963028" w:rsidRPr="00963028">
              <w:rPr>
                <w:rFonts w:ascii="Arial" w:hAnsi="Arial" w:cs="Arial"/>
                <w:sz w:val="20"/>
                <w:szCs w:val="20"/>
              </w:rPr>
              <w:t>6</w:t>
            </w:r>
            <w:r w:rsidRPr="00963028">
              <w:rPr>
                <w:rFonts w:ascii="Arial" w:hAnsi="Arial" w:cs="Arial"/>
                <w:sz w:val="20"/>
                <w:szCs w:val="20"/>
              </w:rPr>
              <w:t>0</w:t>
            </w:r>
            <w:r w:rsidR="001A39C5" w:rsidRPr="00963028">
              <w:rPr>
                <w:rFonts w:ascii="Arial" w:hAnsi="Arial" w:cs="Arial"/>
                <w:sz w:val="20"/>
                <w:szCs w:val="20"/>
              </w:rPr>
              <w:t>,</w:t>
            </w:r>
            <w:r w:rsidR="00963028" w:rsidRPr="00963028">
              <w:rPr>
                <w:rFonts w:ascii="Arial" w:hAnsi="Arial" w:cs="Arial"/>
                <w:sz w:val="20"/>
                <w:szCs w:val="20"/>
              </w:rPr>
              <w:t>6</w:t>
            </w:r>
          </w:p>
        </w:tc>
        <w:tc>
          <w:tcPr>
            <w:tcW w:w="1459" w:type="dxa"/>
            <w:vAlign w:val="bottom"/>
          </w:tcPr>
          <w:p w:rsidR="001A39C5" w:rsidRPr="00963028" w:rsidRDefault="0026109C" w:rsidP="00963028">
            <w:pPr>
              <w:ind w:right="283"/>
              <w:jc w:val="right"/>
              <w:rPr>
                <w:rFonts w:ascii="Arial" w:hAnsi="Arial" w:cs="Arial"/>
                <w:sz w:val="20"/>
                <w:szCs w:val="20"/>
              </w:rPr>
            </w:pPr>
            <w:r w:rsidRPr="00963028">
              <w:rPr>
                <w:rFonts w:ascii="Arial" w:hAnsi="Arial" w:cs="Arial"/>
                <w:sz w:val="20"/>
                <w:szCs w:val="20"/>
              </w:rPr>
              <w:t>7</w:t>
            </w:r>
            <w:r w:rsidR="00963028" w:rsidRPr="00963028">
              <w:rPr>
                <w:rFonts w:ascii="Arial" w:hAnsi="Arial" w:cs="Arial"/>
                <w:sz w:val="20"/>
                <w:szCs w:val="20"/>
              </w:rPr>
              <w:t>3</w:t>
            </w:r>
            <w:r w:rsidR="001A39C5" w:rsidRPr="00963028">
              <w:rPr>
                <w:rFonts w:ascii="Arial" w:hAnsi="Arial" w:cs="Arial"/>
                <w:sz w:val="20"/>
                <w:szCs w:val="20"/>
              </w:rPr>
              <w:t>,</w:t>
            </w:r>
            <w:r w:rsidRPr="00963028">
              <w:rPr>
                <w:rFonts w:ascii="Arial" w:hAnsi="Arial" w:cs="Arial"/>
                <w:sz w:val="20"/>
                <w:szCs w:val="20"/>
              </w:rPr>
              <w:t>1</w:t>
            </w:r>
            <w:r w:rsidR="001A39C5" w:rsidRPr="00963028">
              <w:rPr>
                <w:rFonts w:ascii="Arial" w:hAnsi="Arial" w:cs="Arial"/>
                <w:sz w:val="20"/>
                <w:szCs w:val="20"/>
              </w:rPr>
              <w:t>%</w:t>
            </w:r>
          </w:p>
        </w:tc>
      </w:tr>
      <w:tr w:rsidR="001A39C5" w:rsidRPr="00230C7D" w:rsidTr="00D151C7">
        <w:trPr>
          <w:trHeight w:val="156"/>
          <w:jc w:val="center"/>
        </w:trPr>
        <w:tc>
          <w:tcPr>
            <w:tcW w:w="1422" w:type="dxa"/>
          </w:tcPr>
          <w:p w:rsidR="001A39C5" w:rsidRPr="00230C7D" w:rsidRDefault="001A39C5" w:rsidP="00D151C7">
            <w:pPr>
              <w:rPr>
                <w:rFonts w:ascii="Arial" w:hAnsi="Arial" w:cs="Arial"/>
                <w:b/>
                <w:sz w:val="20"/>
                <w:szCs w:val="20"/>
              </w:rPr>
            </w:pPr>
          </w:p>
        </w:tc>
        <w:tc>
          <w:tcPr>
            <w:tcW w:w="1307" w:type="dxa"/>
          </w:tcPr>
          <w:p w:rsidR="001A39C5" w:rsidRPr="00E86C14" w:rsidRDefault="001A39C5" w:rsidP="00D151C7">
            <w:pPr>
              <w:ind w:right="227"/>
              <w:jc w:val="right"/>
              <w:rPr>
                <w:rFonts w:ascii="Arial" w:hAnsi="Arial" w:cs="Arial"/>
                <w:sz w:val="20"/>
                <w:szCs w:val="20"/>
              </w:rPr>
            </w:pPr>
          </w:p>
        </w:tc>
        <w:tc>
          <w:tcPr>
            <w:tcW w:w="2482" w:type="dxa"/>
          </w:tcPr>
          <w:p w:rsidR="001A39C5" w:rsidRPr="00E86C14" w:rsidRDefault="001A39C5" w:rsidP="00D151C7">
            <w:pPr>
              <w:ind w:right="794"/>
              <w:jc w:val="right"/>
              <w:rPr>
                <w:rFonts w:ascii="Arial" w:hAnsi="Arial" w:cs="Arial"/>
                <w:sz w:val="20"/>
                <w:szCs w:val="20"/>
              </w:rPr>
            </w:pPr>
          </w:p>
        </w:tc>
        <w:tc>
          <w:tcPr>
            <w:tcW w:w="236" w:type="dxa"/>
          </w:tcPr>
          <w:p w:rsidR="001A39C5" w:rsidRPr="005520D6" w:rsidRDefault="001A39C5" w:rsidP="00D151C7">
            <w:pPr>
              <w:jc w:val="center"/>
              <w:rPr>
                <w:rFonts w:ascii="Arial" w:hAnsi="Arial" w:cs="Arial"/>
                <w:color w:val="00B0F0"/>
                <w:sz w:val="20"/>
                <w:szCs w:val="20"/>
              </w:rPr>
            </w:pPr>
          </w:p>
        </w:tc>
        <w:tc>
          <w:tcPr>
            <w:tcW w:w="1814" w:type="dxa"/>
          </w:tcPr>
          <w:p w:rsidR="001A39C5" w:rsidRPr="00963028" w:rsidRDefault="001A39C5" w:rsidP="00D151C7">
            <w:pPr>
              <w:ind w:right="340"/>
              <w:jc w:val="right"/>
              <w:rPr>
                <w:rFonts w:ascii="Arial" w:hAnsi="Arial" w:cs="Arial"/>
                <w:sz w:val="20"/>
                <w:szCs w:val="20"/>
              </w:rPr>
            </w:pPr>
          </w:p>
        </w:tc>
        <w:tc>
          <w:tcPr>
            <w:tcW w:w="1459" w:type="dxa"/>
          </w:tcPr>
          <w:p w:rsidR="001A39C5" w:rsidRPr="00963028" w:rsidRDefault="001A39C5" w:rsidP="00D151C7">
            <w:pPr>
              <w:ind w:right="283"/>
              <w:jc w:val="right"/>
              <w:rPr>
                <w:rFonts w:ascii="Arial" w:hAnsi="Arial" w:cs="Arial"/>
                <w:sz w:val="20"/>
                <w:szCs w:val="20"/>
              </w:rPr>
            </w:pPr>
          </w:p>
        </w:tc>
      </w:tr>
      <w:tr w:rsidR="001A39C5" w:rsidRPr="00230C7D" w:rsidTr="00D151C7">
        <w:trPr>
          <w:jc w:val="center"/>
        </w:trPr>
        <w:tc>
          <w:tcPr>
            <w:tcW w:w="1422" w:type="dxa"/>
          </w:tcPr>
          <w:p w:rsidR="001A39C5" w:rsidRPr="00230C7D" w:rsidRDefault="001A39C5" w:rsidP="00D151C7">
            <w:pPr>
              <w:jc w:val="center"/>
              <w:rPr>
                <w:rFonts w:ascii="Arial" w:hAnsi="Arial" w:cs="Arial"/>
                <w:b/>
              </w:rPr>
            </w:pPr>
            <w:r w:rsidRPr="00230C7D">
              <w:rPr>
                <w:rFonts w:ascii="Arial" w:hAnsi="Arial" w:cs="Arial"/>
                <w:b/>
                <w:sz w:val="20"/>
                <w:szCs w:val="20"/>
              </w:rPr>
              <w:t>Objetivo 1</w:t>
            </w:r>
          </w:p>
        </w:tc>
        <w:tc>
          <w:tcPr>
            <w:tcW w:w="1307" w:type="dxa"/>
          </w:tcPr>
          <w:p w:rsidR="001A39C5" w:rsidRPr="00E86C14" w:rsidRDefault="0026109C" w:rsidP="0026109C">
            <w:pPr>
              <w:ind w:right="227"/>
              <w:jc w:val="right"/>
              <w:rPr>
                <w:rFonts w:ascii="Arial" w:hAnsi="Arial" w:cs="Arial"/>
                <w:b/>
                <w:sz w:val="20"/>
                <w:szCs w:val="20"/>
              </w:rPr>
            </w:pPr>
            <w:r w:rsidRPr="00E86C14">
              <w:rPr>
                <w:rFonts w:ascii="Arial" w:hAnsi="Arial" w:cs="Arial"/>
                <w:b/>
                <w:sz w:val="20"/>
                <w:szCs w:val="20"/>
              </w:rPr>
              <w:t>1</w:t>
            </w:r>
            <w:r w:rsidR="001A39C5" w:rsidRPr="00E86C14">
              <w:rPr>
                <w:rFonts w:ascii="Arial" w:hAnsi="Arial" w:cs="Arial"/>
                <w:b/>
                <w:sz w:val="20"/>
                <w:szCs w:val="20"/>
              </w:rPr>
              <w:t>0.</w:t>
            </w:r>
            <w:r w:rsidRPr="00E86C14">
              <w:rPr>
                <w:rFonts w:ascii="Arial" w:hAnsi="Arial" w:cs="Arial"/>
                <w:b/>
                <w:sz w:val="20"/>
                <w:szCs w:val="20"/>
              </w:rPr>
              <w:t>272</w:t>
            </w:r>
            <w:r w:rsidR="001A39C5" w:rsidRPr="00E86C14">
              <w:rPr>
                <w:rFonts w:ascii="Arial" w:hAnsi="Arial" w:cs="Arial"/>
                <w:b/>
                <w:sz w:val="20"/>
                <w:szCs w:val="20"/>
              </w:rPr>
              <w:t>,</w:t>
            </w:r>
            <w:r w:rsidRPr="00E86C14">
              <w:rPr>
                <w:rFonts w:ascii="Arial" w:hAnsi="Arial" w:cs="Arial"/>
                <w:b/>
                <w:sz w:val="20"/>
                <w:szCs w:val="20"/>
              </w:rPr>
              <w:t>8</w:t>
            </w:r>
          </w:p>
        </w:tc>
        <w:tc>
          <w:tcPr>
            <w:tcW w:w="2482" w:type="dxa"/>
          </w:tcPr>
          <w:p w:rsidR="001A39C5" w:rsidRPr="00E86C14" w:rsidRDefault="0026109C" w:rsidP="00E86C14">
            <w:pPr>
              <w:ind w:right="794"/>
              <w:jc w:val="right"/>
              <w:rPr>
                <w:rFonts w:ascii="Arial" w:hAnsi="Arial" w:cs="Arial"/>
                <w:b/>
                <w:sz w:val="20"/>
                <w:szCs w:val="20"/>
              </w:rPr>
            </w:pPr>
            <w:r w:rsidRPr="00E86C14">
              <w:rPr>
                <w:rFonts w:ascii="Arial" w:hAnsi="Arial" w:cs="Arial"/>
                <w:b/>
                <w:sz w:val="20"/>
                <w:szCs w:val="20"/>
              </w:rPr>
              <w:t>1</w:t>
            </w:r>
            <w:r w:rsidR="00E86C14" w:rsidRPr="00E86C14">
              <w:rPr>
                <w:rFonts w:ascii="Arial" w:hAnsi="Arial" w:cs="Arial"/>
                <w:b/>
                <w:sz w:val="20"/>
                <w:szCs w:val="20"/>
              </w:rPr>
              <w:t>1</w:t>
            </w:r>
            <w:r w:rsidR="001A39C5" w:rsidRPr="00E86C14">
              <w:rPr>
                <w:rFonts w:ascii="Arial" w:hAnsi="Arial" w:cs="Arial"/>
                <w:b/>
                <w:sz w:val="20"/>
                <w:szCs w:val="20"/>
              </w:rPr>
              <w:t>.</w:t>
            </w:r>
            <w:r w:rsidR="00E86C14" w:rsidRPr="00E86C14">
              <w:rPr>
                <w:rFonts w:ascii="Arial" w:hAnsi="Arial" w:cs="Arial"/>
                <w:b/>
                <w:sz w:val="20"/>
                <w:szCs w:val="20"/>
              </w:rPr>
              <w:t>254</w:t>
            </w:r>
            <w:r w:rsidR="001A39C5" w:rsidRPr="00E86C14">
              <w:rPr>
                <w:rFonts w:ascii="Arial" w:hAnsi="Arial" w:cs="Arial"/>
                <w:b/>
                <w:sz w:val="20"/>
                <w:szCs w:val="20"/>
              </w:rPr>
              <w:t>,</w:t>
            </w:r>
            <w:r w:rsidR="00E86C14" w:rsidRPr="00E86C14">
              <w:rPr>
                <w:rFonts w:ascii="Arial" w:hAnsi="Arial" w:cs="Arial"/>
                <w:b/>
                <w:sz w:val="20"/>
                <w:szCs w:val="20"/>
              </w:rPr>
              <w:t>3</w:t>
            </w:r>
          </w:p>
        </w:tc>
        <w:tc>
          <w:tcPr>
            <w:tcW w:w="236" w:type="dxa"/>
          </w:tcPr>
          <w:p w:rsidR="001A39C5" w:rsidRPr="005520D6" w:rsidRDefault="001A39C5" w:rsidP="00D151C7">
            <w:pPr>
              <w:jc w:val="center"/>
              <w:rPr>
                <w:rFonts w:ascii="Arial" w:hAnsi="Arial" w:cs="Arial"/>
                <w:b/>
                <w:color w:val="00B0F0"/>
                <w:sz w:val="20"/>
                <w:szCs w:val="20"/>
              </w:rPr>
            </w:pPr>
          </w:p>
        </w:tc>
        <w:tc>
          <w:tcPr>
            <w:tcW w:w="1814" w:type="dxa"/>
          </w:tcPr>
          <w:p w:rsidR="001A39C5" w:rsidRPr="00963028" w:rsidRDefault="00963028" w:rsidP="00963028">
            <w:pPr>
              <w:ind w:right="340"/>
              <w:jc w:val="right"/>
              <w:rPr>
                <w:rFonts w:ascii="Arial" w:hAnsi="Arial" w:cs="Arial"/>
                <w:b/>
                <w:sz w:val="20"/>
                <w:szCs w:val="20"/>
              </w:rPr>
            </w:pPr>
            <w:r w:rsidRPr="00963028">
              <w:rPr>
                <w:rFonts w:ascii="Arial" w:hAnsi="Arial" w:cs="Arial"/>
                <w:b/>
                <w:sz w:val="20"/>
                <w:szCs w:val="20"/>
              </w:rPr>
              <w:t>9</w:t>
            </w:r>
            <w:r w:rsidR="001A39C5" w:rsidRPr="00963028">
              <w:rPr>
                <w:rFonts w:ascii="Arial" w:hAnsi="Arial" w:cs="Arial"/>
                <w:b/>
                <w:sz w:val="20"/>
                <w:szCs w:val="20"/>
              </w:rPr>
              <w:t>.</w:t>
            </w:r>
            <w:r w:rsidRPr="00963028">
              <w:rPr>
                <w:rFonts w:ascii="Arial" w:hAnsi="Arial" w:cs="Arial"/>
                <w:b/>
                <w:sz w:val="20"/>
                <w:szCs w:val="20"/>
              </w:rPr>
              <w:t>884</w:t>
            </w:r>
            <w:r w:rsidR="001A39C5" w:rsidRPr="00963028">
              <w:rPr>
                <w:rFonts w:ascii="Arial" w:hAnsi="Arial" w:cs="Arial"/>
                <w:b/>
                <w:sz w:val="20"/>
                <w:szCs w:val="20"/>
              </w:rPr>
              <w:t>,</w:t>
            </w:r>
            <w:r w:rsidRPr="00963028">
              <w:rPr>
                <w:rFonts w:ascii="Arial" w:hAnsi="Arial" w:cs="Arial"/>
                <w:b/>
                <w:sz w:val="20"/>
                <w:szCs w:val="20"/>
              </w:rPr>
              <w:t>4</w:t>
            </w:r>
          </w:p>
        </w:tc>
        <w:tc>
          <w:tcPr>
            <w:tcW w:w="1459" w:type="dxa"/>
          </w:tcPr>
          <w:p w:rsidR="001A39C5" w:rsidRPr="00963028" w:rsidRDefault="00963028" w:rsidP="0026109C">
            <w:pPr>
              <w:ind w:right="283"/>
              <w:jc w:val="right"/>
              <w:rPr>
                <w:rFonts w:ascii="Arial" w:hAnsi="Arial" w:cs="Arial"/>
                <w:b/>
                <w:sz w:val="20"/>
                <w:szCs w:val="20"/>
              </w:rPr>
            </w:pPr>
            <w:r w:rsidRPr="00963028">
              <w:rPr>
                <w:rFonts w:ascii="Arial" w:hAnsi="Arial" w:cs="Arial"/>
                <w:b/>
                <w:sz w:val="20"/>
                <w:szCs w:val="20"/>
              </w:rPr>
              <w:t>87</w:t>
            </w:r>
            <w:r w:rsidR="001A39C5" w:rsidRPr="00963028">
              <w:rPr>
                <w:rFonts w:ascii="Arial" w:hAnsi="Arial" w:cs="Arial"/>
                <w:b/>
                <w:sz w:val="20"/>
                <w:szCs w:val="20"/>
              </w:rPr>
              <w:t>,</w:t>
            </w:r>
            <w:r w:rsidR="0026109C" w:rsidRPr="00963028">
              <w:rPr>
                <w:rFonts w:ascii="Arial" w:hAnsi="Arial" w:cs="Arial"/>
                <w:b/>
                <w:sz w:val="20"/>
                <w:szCs w:val="20"/>
              </w:rPr>
              <w:t>8</w:t>
            </w:r>
            <w:r w:rsidR="001A39C5" w:rsidRPr="00963028">
              <w:rPr>
                <w:rFonts w:ascii="Arial" w:hAnsi="Arial" w:cs="Arial"/>
                <w:b/>
                <w:sz w:val="20"/>
                <w:szCs w:val="20"/>
              </w:rPr>
              <w:t>%</w:t>
            </w:r>
          </w:p>
        </w:tc>
      </w:tr>
    </w:tbl>
    <w:p w:rsidR="001A39C5" w:rsidRPr="00230C7D" w:rsidRDefault="001A39C5" w:rsidP="001A39C5">
      <w:pPr>
        <w:jc w:val="both"/>
        <w:rPr>
          <w:rFonts w:ascii="Arial" w:hAnsi="Arial" w:cs="Arial"/>
          <w:sz w:val="18"/>
        </w:rPr>
      </w:pPr>
      <w:r w:rsidRPr="00230C7D">
        <w:rPr>
          <w:rFonts w:ascii="Arial" w:hAnsi="Arial" w:cs="Arial"/>
          <w:sz w:val="18"/>
        </w:rPr>
        <w:t>(1): Presupuesto aprobado para el 2014, en presentación realizada el 26 de setiembre del 2013.</w:t>
      </w:r>
    </w:p>
    <w:p w:rsidR="001A39C5" w:rsidRPr="00230C7D" w:rsidRDefault="001A39C5" w:rsidP="001A39C5">
      <w:pPr>
        <w:jc w:val="both"/>
        <w:rPr>
          <w:rFonts w:ascii="Arial" w:hAnsi="Arial" w:cs="Arial"/>
          <w:sz w:val="18"/>
        </w:rPr>
      </w:pPr>
      <w:r w:rsidRPr="00230C7D">
        <w:rPr>
          <w:rFonts w:ascii="Arial" w:hAnsi="Arial" w:cs="Arial"/>
          <w:sz w:val="18"/>
        </w:rPr>
        <w:t xml:space="preserve">(2): Presupuesto modificado al </w:t>
      </w:r>
      <w:r w:rsidR="005520D6">
        <w:rPr>
          <w:rFonts w:ascii="Arial" w:hAnsi="Arial" w:cs="Arial"/>
          <w:sz w:val="18"/>
        </w:rPr>
        <w:t>31 de diciembre</w:t>
      </w:r>
      <w:r w:rsidRPr="00230C7D">
        <w:rPr>
          <w:rFonts w:ascii="Arial" w:hAnsi="Arial" w:cs="Arial"/>
          <w:sz w:val="18"/>
        </w:rPr>
        <w:t xml:space="preserve"> del 2014.</w:t>
      </w:r>
    </w:p>
    <w:p w:rsidR="001A39C5" w:rsidRPr="00230C7D" w:rsidRDefault="001A39C5" w:rsidP="001A39C5">
      <w:pPr>
        <w:jc w:val="both"/>
        <w:rPr>
          <w:rFonts w:ascii="Arial" w:hAnsi="Arial" w:cs="Arial"/>
          <w:sz w:val="18"/>
        </w:rPr>
      </w:pPr>
      <w:r w:rsidRPr="00230C7D">
        <w:rPr>
          <w:rFonts w:ascii="Arial" w:hAnsi="Arial" w:cs="Arial"/>
          <w:sz w:val="18"/>
        </w:rPr>
        <w:t>(3): Relación de ejecución con el presupuesto modificado.</w:t>
      </w:r>
    </w:p>
    <w:p w:rsidR="001A39C5" w:rsidRPr="00230C7D" w:rsidRDefault="001A39C5" w:rsidP="001A39C5">
      <w:pPr>
        <w:jc w:val="both"/>
        <w:rPr>
          <w:rFonts w:ascii="Arial" w:hAnsi="Arial" w:cs="Arial"/>
          <w:sz w:val="18"/>
        </w:rPr>
      </w:pPr>
    </w:p>
    <w:p w:rsidR="001A39C5" w:rsidRPr="00230C7D" w:rsidRDefault="001A39C5" w:rsidP="001A39C5">
      <w:pPr>
        <w:spacing w:line="360" w:lineRule="auto"/>
        <w:jc w:val="both"/>
        <w:rPr>
          <w:rFonts w:ascii="Arial" w:hAnsi="Arial" w:cs="Arial"/>
          <w:b/>
          <w:i/>
          <w:sz w:val="18"/>
          <w:szCs w:val="18"/>
        </w:rPr>
      </w:pPr>
      <w:r w:rsidRPr="00230C7D">
        <w:rPr>
          <w:rFonts w:ascii="Arial" w:hAnsi="Arial" w:cs="Arial"/>
          <w:b/>
          <w:i/>
          <w:sz w:val="18"/>
          <w:szCs w:val="18"/>
        </w:rPr>
        <w:t xml:space="preserve">Fuente: </w:t>
      </w:r>
      <w:proofErr w:type="spellStart"/>
      <w:r w:rsidRPr="00230C7D">
        <w:rPr>
          <w:rFonts w:ascii="Arial" w:hAnsi="Arial" w:cs="Arial"/>
          <w:b/>
          <w:i/>
          <w:sz w:val="18"/>
          <w:szCs w:val="18"/>
        </w:rPr>
        <w:t>Apeuna</w:t>
      </w:r>
      <w:proofErr w:type="spellEnd"/>
      <w:r w:rsidRPr="00230C7D">
        <w:rPr>
          <w:rFonts w:ascii="Arial" w:hAnsi="Arial" w:cs="Arial"/>
          <w:b/>
          <w:i/>
          <w:sz w:val="18"/>
          <w:szCs w:val="18"/>
        </w:rPr>
        <w:t>, con datos del Programa de Gestión Financiera.</w:t>
      </w:r>
    </w:p>
    <w:p w:rsidR="0015003E" w:rsidRDefault="0015003E" w:rsidP="00837030">
      <w:pPr>
        <w:spacing w:line="360" w:lineRule="auto"/>
        <w:jc w:val="both"/>
        <w:rPr>
          <w:rFonts w:ascii="Arial" w:hAnsi="Arial" w:cs="Arial"/>
          <w:b/>
        </w:rPr>
      </w:pPr>
    </w:p>
    <w:p w:rsidR="0015003E" w:rsidRDefault="0015003E" w:rsidP="00837030">
      <w:pPr>
        <w:spacing w:line="360" w:lineRule="auto"/>
        <w:jc w:val="both"/>
        <w:rPr>
          <w:rFonts w:ascii="Arial" w:hAnsi="Arial" w:cs="Arial"/>
          <w:b/>
        </w:rPr>
      </w:pPr>
    </w:p>
    <w:p w:rsidR="00900062" w:rsidRDefault="005F4E62" w:rsidP="00837030">
      <w:pPr>
        <w:spacing w:line="360" w:lineRule="auto"/>
        <w:jc w:val="both"/>
        <w:rPr>
          <w:rFonts w:ascii="Arial" w:hAnsi="Arial" w:cs="Arial"/>
          <w:b/>
        </w:rPr>
      </w:pPr>
      <w:r w:rsidRPr="00230C7D">
        <w:rPr>
          <w:rFonts w:ascii="Arial" w:hAnsi="Arial" w:cs="Arial"/>
          <w:b/>
        </w:rPr>
        <w:t xml:space="preserve">Objetivo 2. </w:t>
      </w:r>
      <w:r w:rsidR="00661DAE" w:rsidRPr="00230C7D">
        <w:rPr>
          <w:rFonts w:ascii="Arial" w:hAnsi="Arial" w:cs="Arial"/>
          <w:b/>
        </w:rPr>
        <w:t>Garantizar servicios de apoyo paraacadémico que coadyuven al desarrollo curricular exitoso de los estudiantes</w:t>
      </w:r>
      <w:r w:rsidR="0016021A" w:rsidRPr="00230C7D">
        <w:rPr>
          <w:rFonts w:ascii="Arial" w:hAnsi="Arial" w:cs="Arial"/>
          <w:b/>
        </w:rPr>
        <w:t>.</w:t>
      </w:r>
    </w:p>
    <w:p w:rsidR="004E1CB3" w:rsidRPr="00230C7D" w:rsidRDefault="004E1CB3" w:rsidP="00837030">
      <w:pPr>
        <w:spacing w:line="360" w:lineRule="auto"/>
        <w:jc w:val="both"/>
        <w:rPr>
          <w:rFonts w:ascii="Arial" w:hAnsi="Arial" w:cs="Arial"/>
          <w:b/>
        </w:rPr>
      </w:pPr>
    </w:p>
    <w:p w:rsidR="005F4E62" w:rsidRPr="00AA14CC" w:rsidRDefault="0007592A" w:rsidP="00837030">
      <w:pPr>
        <w:spacing w:line="360" w:lineRule="auto"/>
        <w:ind w:left="708"/>
        <w:jc w:val="both"/>
        <w:rPr>
          <w:rFonts w:ascii="Arial" w:hAnsi="Arial" w:cs="Arial"/>
          <w:b/>
        </w:rPr>
      </w:pPr>
      <w:r w:rsidRPr="00230C7D">
        <w:rPr>
          <w:rFonts w:ascii="Arial" w:hAnsi="Arial" w:cs="Arial"/>
          <w:b/>
        </w:rPr>
        <w:t>M</w:t>
      </w:r>
      <w:r w:rsidR="005F4E62" w:rsidRPr="00230C7D">
        <w:rPr>
          <w:rFonts w:ascii="Arial" w:hAnsi="Arial" w:cs="Arial"/>
          <w:b/>
        </w:rPr>
        <w:t xml:space="preserve">eta 2.1 </w:t>
      </w:r>
      <w:r w:rsidR="00661DAE" w:rsidRPr="00230C7D">
        <w:rPr>
          <w:rFonts w:ascii="Arial" w:hAnsi="Arial" w:cs="Arial"/>
          <w:b/>
        </w:rPr>
        <w:t xml:space="preserve">Atender 181.241 requerimientos de información en el ámbito del </w:t>
      </w:r>
      <w:r w:rsidR="00661DAE" w:rsidRPr="00AA14CC">
        <w:rPr>
          <w:rFonts w:ascii="Arial" w:hAnsi="Arial" w:cs="Arial"/>
          <w:b/>
        </w:rPr>
        <w:t>Sistema de información documental de la Universidad Nacional que propicie el uso de la información académica y científica de calidad</w:t>
      </w:r>
      <w:r w:rsidR="0016021A" w:rsidRPr="00AA14CC">
        <w:rPr>
          <w:rFonts w:ascii="Arial" w:hAnsi="Arial" w:cs="Arial"/>
          <w:b/>
        </w:rPr>
        <w:t>.</w:t>
      </w:r>
      <w:r w:rsidR="000823EE" w:rsidRPr="00AA14CC">
        <w:rPr>
          <w:rFonts w:ascii="Arial" w:hAnsi="Arial" w:cs="Arial"/>
          <w:b/>
        </w:rPr>
        <w:t xml:space="preserve">       </w:t>
      </w:r>
    </w:p>
    <w:p w:rsidR="002A41F0" w:rsidRPr="00AA14CC" w:rsidRDefault="002A41F0" w:rsidP="00A63028">
      <w:pPr>
        <w:ind w:left="708"/>
        <w:jc w:val="both"/>
        <w:rPr>
          <w:rFonts w:ascii="Arial" w:hAnsi="Arial" w:cs="Arial"/>
          <w:b/>
          <w:sz w:val="22"/>
          <w:szCs w:val="22"/>
        </w:rPr>
      </w:pPr>
    </w:p>
    <w:p w:rsidR="00A63028" w:rsidRPr="00AA14CC" w:rsidRDefault="00A63028" w:rsidP="00A63028">
      <w:pPr>
        <w:ind w:left="708"/>
        <w:jc w:val="both"/>
        <w:rPr>
          <w:rFonts w:ascii="Arial" w:hAnsi="Arial" w:cs="Arial"/>
          <w:sz w:val="22"/>
          <w:szCs w:val="22"/>
        </w:rPr>
      </w:pPr>
      <w:r w:rsidRPr="00AA14CC">
        <w:rPr>
          <w:rFonts w:ascii="Arial" w:hAnsi="Arial" w:cs="Arial"/>
          <w:sz w:val="22"/>
          <w:szCs w:val="22"/>
        </w:rPr>
        <w:t xml:space="preserve">Las actividades desarrolladas en el ámbito de esta meta conforman un cumplimiento del  </w:t>
      </w:r>
      <w:r w:rsidR="005E37E0" w:rsidRPr="00AA14CC">
        <w:rPr>
          <w:rFonts w:ascii="Arial" w:hAnsi="Arial" w:cs="Arial"/>
          <w:b/>
          <w:sz w:val="22"/>
          <w:szCs w:val="22"/>
        </w:rPr>
        <w:t>92</w:t>
      </w:r>
      <w:r w:rsidRPr="00AA14CC">
        <w:rPr>
          <w:rFonts w:ascii="Arial" w:hAnsi="Arial" w:cs="Arial"/>
          <w:b/>
          <w:sz w:val="22"/>
          <w:szCs w:val="22"/>
        </w:rPr>
        <w:t>%</w:t>
      </w:r>
      <w:r w:rsidRPr="00AA14CC">
        <w:rPr>
          <w:rFonts w:ascii="Arial" w:hAnsi="Arial" w:cs="Arial"/>
          <w:sz w:val="22"/>
          <w:szCs w:val="22"/>
        </w:rPr>
        <w:t xml:space="preserve"> (</w:t>
      </w:r>
      <w:r w:rsidR="005E37E0" w:rsidRPr="00AA14CC">
        <w:rPr>
          <w:rFonts w:ascii="Arial" w:hAnsi="Arial" w:cs="Arial"/>
          <w:sz w:val="22"/>
          <w:szCs w:val="22"/>
        </w:rPr>
        <w:t>166</w:t>
      </w:r>
      <w:r w:rsidRPr="00AA14CC">
        <w:rPr>
          <w:rFonts w:ascii="Arial" w:hAnsi="Arial" w:cs="Arial"/>
          <w:sz w:val="22"/>
          <w:szCs w:val="22"/>
        </w:rPr>
        <w:t>.</w:t>
      </w:r>
      <w:r w:rsidR="005E37E0" w:rsidRPr="00AA14CC">
        <w:rPr>
          <w:rFonts w:ascii="Arial" w:hAnsi="Arial" w:cs="Arial"/>
          <w:sz w:val="22"/>
          <w:szCs w:val="22"/>
        </w:rPr>
        <w:t>317</w:t>
      </w:r>
      <w:r w:rsidRPr="00AA14CC">
        <w:rPr>
          <w:rFonts w:ascii="Arial" w:hAnsi="Arial" w:cs="Arial"/>
          <w:sz w:val="22"/>
          <w:szCs w:val="22"/>
        </w:rPr>
        <w:t xml:space="preserve">) durante el </w:t>
      </w:r>
      <w:r w:rsidR="005944A1" w:rsidRPr="00AA14CC">
        <w:rPr>
          <w:rFonts w:ascii="Arial" w:hAnsi="Arial" w:cs="Arial"/>
          <w:sz w:val="22"/>
          <w:szCs w:val="22"/>
        </w:rPr>
        <w:t>año</w:t>
      </w:r>
      <w:r w:rsidRPr="00AA14CC">
        <w:rPr>
          <w:rFonts w:ascii="Arial" w:hAnsi="Arial" w:cs="Arial"/>
          <w:sz w:val="22"/>
          <w:szCs w:val="22"/>
        </w:rPr>
        <w:t xml:space="preserve"> 2014, según detalle:</w:t>
      </w:r>
    </w:p>
    <w:p w:rsidR="00A63028" w:rsidRPr="00AA14CC" w:rsidRDefault="00A63028" w:rsidP="00837030">
      <w:pPr>
        <w:spacing w:line="360" w:lineRule="auto"/>
        <w:ind w:left="708"/>
        <w:jc w:val="both"/>
        <w:rPr>
          <w:rFonts w:ascii="Arial" w:hAnsi="Arial" w:cs="Arial"/>
          <w:b/>
        </w:rPr>
      </w:pPr>
    </w:p>
    <w:p w:rsidR="00F94A56" w:rsidRPr="00AA14CC" w:rsidRDefault="00A2303A" w:rsidP="00AF2C6C">
      <w:pPr>
        <w:numPr>
          <w:ilvl w:val="0"/>
          <w:numId w:val="29"/>
        </w:numPr>
        <w:jc w:val="both"/>
        <w:rPr>
          <w:rFonts w:ascii="Arial" w:hAnsi="Arial" w:cs="Arial"/>
          <w:sz w:val="22"/>
          <w:szCs w:val="22"/>
        </w:rPr>
      </w:pPr>
      <w:r w:rsidRPr="00AA14CC">
        <w:rPr>
          <w:rFonts w:ascii="Arial" w:hAnsi="Arial" w:cs="Arial"/>
          <w:b/>
          <w:sz w:val="22"/>
          <w:szCs w:val="22"/>
        </w:rPr>
        <w:lastRenderedPageBreak/>
        <w:t>2.581</w:t>
      </w:r>
      <w:r w:rsidR="003A587D" w:rsidRPr="00AA14CC">
        <w:rPr>
          <w:rFonts w:ascii="Arial" w:hAnsi="Arial" w:cs="Arial"/>
          <w:b/>
          <w:sz w:val="22"/>
          <w:szCs w:val="22"/>
        </w:rPr>
        <w:t xml:space="preserve"> nuevos documentos </w:t>
      </w:r>
      <w:r w:rsidR="003A587D" w:rsidRPr="00AA14CC">
        <w:rPr>
          <w:rFonts w:ascii="Arial" w:hAnsi="Arial" w:cs="Arial"/>
          <w:sz w:val="22"/>
          <w:szCs w:val="22"/>
        </w:rPr>
        <w:t>y artículos incorporados a las colecciones del Decanato de la Facultad de Ciencias Soc</w:t>
      </w:r>
      <w:r w:rsidR="003A587D" w:rsidRPr="00A2303A">
        <w:rPr>
          <w:rFonts w:ascii="Arial" w:hAnsi="Arial" w:cs="Arial"/>
          <w:sz w:val="22"/>
          <w:szCs w:val="22"/>
        </w:rPr>
        <w:t>iales, con descriptores y resumen, correspondientes a las áreas de interés definidas y pertinencia con respecto a los proyectos de investigación en curso en la facultad (</w:t>
      </w:r>
      <w:r w:rsidRPr="00A2303A">
        <w:rPr>
          <w:rFonts w:ascii="Arial" w:hAnsi="Arial" w:cs="Arial"/>
          <w:sz w:val="22"/>
          <w:szCs w:val="22"/>
        </w:rPr>
        <w:t>10</w:t>
      </w:r>
      <w:r w:rsidR="003A587D" w:rsidRPr="00A2303A">
        <w:rPr>
          <w:rFonts w:ascii="Arial" w:hAnsi="Arial" w:cs="Arial"/>
          <w:sz w:val="22"/>
          <w:szCs w:val="22"/>
        </w:rPr>
        <w:t xml:space="preserve">0%); </w:t>
      </w:r>
      <w:r w:rsidR="003A587D" w:rsidRPr="00A2303A">
        <w:rPr>
          <w:rFonts w:ascii="Arial" w:hAnsi="Arial" w:cs="Arial"/>
          <w:b/>
          <w:sz w:val="22"/>
          <w:szCs w:val="22"/>
        </w:rPr>
        <w:t>1</w:t>
      </w:r>
      <w:r w:rsidRPr="00A2303A">
        <w:rPr>
          <w:rFonts w:ascii="Arial" w:hAnsi="Arial" w:cs="Arial"/>
          <w:b/>
          <w:sz w:val="22"/>
          <w:szCs w:val="22"/>
        </w:rPr>
        <w:t>7</w:t>
      </w:r>
      <w:r w:rsidR="003A587D" w:rsidRPr="00A2303A">
        <w:rPr>
          <w:rFonts w:ascii="Arial" w:hAnsi="Arial" w:cs="Arial"/>
          <w:b/>
          <w:sz w:val="22"/>
          <w:szCs w:val="22"/>
        </w:rPr>
        <w:t xml:space="preserve"> nuevas adquisiciones</w:t>
      </w:r>
      <w:r w:rsidR="003A587D" w:rsidRPr="00A2303A">
        <w:rPr>
          <w:rFonts w:ascii="Arial" w:hAnsi="Arial" w:cs="Arial"/>
          <w:sz w:val="22"/>
          <w:szCs w:val="22"/>
        </w:rPr>
        <w:t xml:space="preserve"> diseminadas por medio del Boletín Alerta, empleando la </w:t>
      </w:r>
      <w:proofErr w:type="spellStart"/>
      <w:r w:rsidR="003A587D" w:rsidRPr="00A2303A">
        <w:rPr>
          <w:rFonts w:ascii="Arial" w:hAnsi="Arial" w:cs="Arial"/>
          <w:sz w:val="22"/>
          <w:szCs w:val="22"/>
        </w:rPr>
        <w:t>UNAnet</w:t>
      </w:r>
      <w:proofErr w:type="spellEnd"/>
      <w:r w:rsidR="003A587D" w:rsidRPr="00A2303A">
        <w:rPr>
          <w:rFonts w:ascii="Arial" w:hAnsi="Arial" w:cs="Arial"/>
          <w:sz w:val="22"/>
          <w:szCs w:val="22"/>
        </w:rPr>
        <w:t xml:space="preserve"> (</w:t>
      </w:r>
      <w:r w:rsidRPr="00A2303A">
        <w:rPr>
          <w:rFonts w:ascii="Arial" w:hAnsi="Arial" w:cs="Arial"/>
          <w:sz w:val="22"/>
          <w:szCs w:val="22"/>
        </w:rPr>
        <w:t>100</w:t>
      </w:r>
      <w:r w:rsidR="003A587D" w:rsidRPr="00A2303A">
        <w:rPr>
          <w:rFonts w:ascii="Arial" w:hAnsi="Arial" w:cs="Arial"/>
          <w:sz w:val="22"/>
          <w:szCs w:val="22"/>
        </w:rPr>
        <w:t xml:space="preserve">%); </w:t>
      </w:r>
      <w:r w:rsidRPr="00A2303A">
        <w:rPr>
          <w:rFonts w:ascii="Arial" w:hAnsi="Arial" w:cs="Arial"/>
          <w:b/>
          <w:sz w:val="22"/>
          <w:szCs w:val="22"/>
        </w:rPr>
        <w:t>10</w:t>
      </w:r>
      <w:r w:rsidR="00BE2267" w:rsidRPr="00A2303A">
        <w:rPr>
          <w:rFonts w:ascii="Arial" w:hAnsi="Arial" w:cs="Arial"/>
          <w:b/>
          <w:sz w:val="22"/>
          <w:szCs w:val="22"/>
        </w:rPr>
        <w:t xml:space="preserve"> sesiones de capacitación</w:t>
      </w:r>
      <w:r w:rsidR="00BE2267" w:rsidRPr="00A2303A">
        <w:rPr>
          <w:rFonts w:ascii="Arial" w:hAnsi="Arial" w:cs="Arial"/>
          <w:sz w:val="22"/>
          <w:szCs w:val="22"/>
        </w:rPr>
        <w:t xml:space="preserve"> para investigadores y docentes sobre el manejo y la </w:t>
      </w:r>
      <w:r w:rsidR="00BE2267" w:rsidRPr="00AA14CC">
        <w:rPr>
          <w:rFonts w:ascii="Arial" w:hAnsi="Arial" w:cs="Arial"/>
          <w:sz w:val="22"/>
          <w:szCs w:val="22"/>
        </w:rPr>
        <w:t>utilización de las bases de datos, y otros servicios del Centro de información documental</w:t>
      </w:r>
      <w:r w:rsidR="00CA16DE" w:rsidRPr="00AA14CC">
        <w:rPr>
          <w:rFonts w:ascii="Arial" w:hAnsi="Arial" w:cs="Arial"/>
          <w:sz w:val="22"/>
          <w:szCs w:val="22"/>
        </w:rPr>
        <w:t xml:space="preserve"> de la Facultad de Ciencias Sociales –</w:t>
      </w:r>
      <w:proofErr w:type="spellStart"/>
      <w:r w:rsidR="00CA16DE" w:rsidRPr="00AA14CC">
        <w:rPr>
          <w:rFonts w:ascii="Arial" w:hAnsi="Arial" w:cs="Arial"/>
          <w:sz w:val="22"/>
          <w:szCs w:val="22"/>
        </w:rPr>
        <w:t>Cidcso</w:t>
      </w:r>
      <w:proofErr w:type="spellEnd"/>
      <w:r w:rsidR="00CA16DE" w:rsidRPr="00AA14CC">
        <w:rPr>
          <w:rFonts w:ascii="Arial" w:hAnsi="Arial" w:cs="Arial"/>
          <w:sz w:val="22"/>
          <w:szCs w:val="22"/>
        </w:rPr>
        <w:t>–</w:t>
      </w:r>
      <w:r w:rsidR="00BE2267" w:rsidRPr="00AA14CC">
        <w:rPr>
          <w:rFonts w:ascii="Arial" w:hAnsi="Arial" w:cs="Arial"/>
          <w:sz w:val="22"/>
          <w:szCs w:val="22"/>
        </w:rPr>
        <w:t xml:space="preserve"> (100%); </w:t>
      </w:r>
      <w:r w:rsidRPr="00AA14CC">
        <w:rPr>
          <w:rFonts w:ascii="Arial" w:hAnsi="Arial" w:cs="Arial"/>
          <w:b/>
          <w:sz w:val="22"/>
          <w:szCs w:val="22"/>
        </w:rPr>
        <w:t>2.587</w:t>
      </w:r>
      <w:r w:rsidR="00BE2267" w:rsidRPr="00AA14CC">
        <w:rPr>
          <w:rFonts w:ascii="Arial" w:hAnsi="Arial" w:cs="Arial"/>
          <w:b/>
          <w:sz w:val="22"/>
          <w:szCs w:val="22"/>
        </w:rPr>
        <w:t xml:space="preserve"> nuevas referencias</w:t>
      </w:r>
      <w:r w:rsidR="00BE2267" w:rsidRPr="00AA14CC">
        <w:rPr>
          <w:rFonts w:ascii="Arial" w:hAnsi="Arial" w:cs="Arial"/>
          <w:sz w:val="22"/>
          <w:szCs w:val="22"/>
        </w:rPr>
        <w:t xml:space="preserve"> a la base de datos de materiales adquiridos y procesados que pertenezcan al </w:t>
      </w:r>
      <w:r w:rsidR="00CA16DE" w:rsidRPr="00AA14CC">
        <w:rPr>
          <w:rFonts w:ascii="Arial" w:hAnsi="Arial" w:cs="Arial"/>
          <w:sz w:val="22"/>
          <w:szCs w:val="22"/>
        </w:rPr>
        <w:t>f</w:t>
      </w:r>
      <w:r w:rsidR="00BE2267" w:rsidRPr="00AA14CC">
        <w:rPr>
          <w:rFonts w:ascii="Arial" w:hAnsi="Arial" w:cs="Arial"/>
          <w:sz w:val="22"/>
          <w:szCs w:val="22"/>
        </w:rPr>
        <w:t>ondo</w:t>
      </w:r>
      <w:r w:rsidR="00CA16DE" w:rsidRPr="00AA14CC">
        <w:rPr>
          <w:rFonts w:ascii="Arial" w:hAnsi="Arial" w:cs="Arial"/>
          <w:sz w:val="22"/>
          <w:szCs w:val="22"/>
        </w:rPr>
        <w:t xml:space="preserve"> documental </w:t>
      </w:r>
      <w:proofErr w:type="spellStart"/>
      <w:r w:rsidR="00CA16DE" w:rsidRPr="00AA14CC">
        <w:rPr>
          <w:rFonts w:ascii="Arial" w:hAnsi="Arial" w:cs="Arial"/>
          <w:i/>
          <w:sz w:val="22"/>
          <w:szCs w:val="22"/>
        </w:rPr>
        <w:t>Cidcso</w:t>
      </w:r>
      <w:proofErr w:type="spellEnd"/>
      <w:r w:rsidR="00CA16DE" w:rsidRPr="00AA14CC">
        <w:rPr>
          <w:rFonts w:ascii="Arial" w:hAnsi="Arial" w:cs="Arial"/>
          <w:sz w:val="22"/>
          <w:szCs w:val="22"/>
        </w:rPr>
        <w:t xml:space="preserve"> </w:t>
      </w:r>
      <w:r w:rsidR="00BE2267" w:rsidRPr="00AA14CC">
        <w:rPr>
          <w:rFonts w:ascii="Arial" w:hAnsi="Arial" w:cs="Arial"/>
          <w:sz w:val="22"/>
          <w:szCs w:val="22"/>
        </w:rPr>
        <w:t xml:space="preserve"> (más del 100% estimado); </w:t>
      </w:r>
      <w:r w:rsidRPr="00AA14CC">
        <w:rPr>
          <w:rFonts w:ascii="Arial" w:hAnsi="Arial" w:cs="Arial"/>
          <w:b/>
          <w:sz w:val="22"/>
          <w:szCs w:val="22"/>
        </w:rPr>
        <w:t>95</w:t>
      </w:r>
      <w:r w:rsidR="00CA16DE" w:rsidRPr="00AA14CC">
        <w:rPr>
          <w:rFonts w:ascii="Arial" w:hAnsi="Arial" w:cs="Arial"/>
          <w:b/>
          <w:sz w:val="22"/>
          <w:szCs w:val="22"/>
        </w:rPr>
        <w:t xml:space="preserve"> tablas de</w:t>
      </w:r>
      <w:r w:rsidR="00CA16DE" w:rsidRPr="00AA14CC">
        <w:rPr>
          <w:rFonts w:ascii="Arial" w:hAnsi="Arial" w:cs="Arial"/>
          <w:sz w:val="22"/>
          <w:szCs w:val="22"/>
        </w:rPr>
        <w:t xml:space="preserve"> </w:t>
      </w:r>
      <w:r w:rsidR="00CA16DE" w:rsidRPr="00AA14CC">
        <w:rPr>
          <w:rFonts w:ascii="Arial" w:hAnsi="Arial" w:cs="Arial"/>
          <w:b/>
          <w:sz w:val="22"/>
          <w:szCs w:val="22"/>
        </w:rPr>
        <w:t>contenido</w:t>
      </w:r>
      <w:r w:rsidR="00CA16DE" w:rsidRPr="00AA14CC">
        <w:rPr>
          <w:rFonts w:ascii="Arial" w:hAnsi="Arial" w:cs="Arial"/>
          <w:sz w:val="22"/>
          <w:szCs w:val="22"/>
        </w:rPr>
        <w:t xml:space="preserve"> de revistas incluida</w:t>
      </w:r>
      <w:r w:rsidR="006D2D0A" w:rsidRPr="00AA14CC">
        <w:rPr>
          <w:rFonts w:ascii="Arial" w:hAnsi="Arial" w:cs="Arial"/>
          <w:sz w:val="22"/>
          <w:szCs w:val="22"/>
        </w:rPr>
        <w:t>s</w:t>
      </w:r>
      <w:r w:rsidR="00CA16DE" w:rsidRPr="00AA14CC">
        <w:rPr>
          <w:rFonts w:ascii="Arial" w:hAnsi="Arial" w:cs="Arial"/>
          <w:sz w:val="22"/>
          <w:szCs w:val="22"/>
        </w:rPr>
        <w:t xml:space="preserve"> como información </w:t>
      </w:r>
      <w:r w:rsidR="00CA73D3" w:rsidRPr="00AA14CC">
        <w:rPr>
          <w:rFonts w:ascii="Arial" w:hAnsi="Arial" w:cs="Arial"/>
          <w:sz w:val="22"/>
          <w:szCs w:val="22"/>
        </w:rPr>
        <w:t>recuperable al c</w:t>
      </w:r>
      <w:r w:rsidR="00CA16DE" w:rsidRPr="00AA14CC">
        <w:rPr>
          <w:rFonts w:ascii="Arial" w:hAnsi="Arial" w:cs="Arial"/>
          <w:sz w:val="22"/>
          <w:szCs w:val="22"/>
        </w:rPr>
        <w:t xml:space="preserve">atálogo colectivo de publicaciones periódicas (más del 100% estimado); </w:t>
      </w:r>
      <w:r w:rsidRPr="00AA14CC">
        <w:rPr>
          <w:rFonts w:ascii="Arial" w:hAnsi="Arial" w:cs="Arial"/>
          <w:b/>
          <w:sz w:val="22"/>
          <w:szCs w:val="22"/>
        </w:rPr>
        <w:t>2.581</w:t>
      </w:r>
      <w:r w:rsidR="00BE2267" w:rsidRPr="00AA14CC">
        <w:rPr>
          <w:rFonts w:ascii="Arial" w:hAnsi="Arial" w:cs="Arial"/>
          <w:b/>
          <w:sz w:val="22"/>
          <w:szCs w:val="22"/>
        </w:rPr>
        <w:t xml:space="preserve"> nuevos documentos</w:t>
      </w:r>
      <w:r w:rsidR="00BE2267" w:rsidRPr="00AA14CC">
        <w:rPr>
          <w:rFonts w:ascii="Arial" w:hAnsi="Arial" w:cs="Arial"/>
          <w:sz w:val="22"/>
          <w:szCs w:val="22"/>
        </w:rPr>
        <w:t xml:space="preserve"> incorporados en la </w:t>
      </w:r>
      <w:r w:rsidR="00E951F1" w:rsidRPr="00AA14CC">
        <w:rPr>
          <w:rFonts w:ascii="Arial" w:hAnsi="Arial" w:cs="Arial"/>
          <w:sz w:val="22"/>
          <w:szCs w:val="22"/>
        </w:rPr>
        <w:t>b</w:t>
      </w:r>
      <w:r w:rsidR="00BE2267" w:rsidRPr="00AA14CC">
        <w:rPr>
          <w:rFonts w:ascii="Arial" w:hAnsi="Arial" w:cs="Arial"/>
          <w:sz w:val="22"/>
          <w:szCs w:val="22"/>
        </w:rPr>
        <w:t>iblioteca virtual (más del 100% estimado)</w:t>
      </w:r>
      <w:r w:rsidR="003A587D" w:rsidRPr="00AA14CC">
        <w:rPr>
          <w:rFonts w:ascii="Arial" w:hAnsi="Arial" w:cs="Arial"/>
          <w:sz w:val="22"/>
          <w:szCs w:val="22"/>
        </w:rPr>
        <w:t>.</w:t>
      </w:r>
      <w:r w:rsidR="006D2D0A" w:rsidRPr="00AA14CC">
        <w:rPr>
          <w:rFonts w:ascii="Arial" w:hAnsi="Arial" w:cs="Arial"/>
          <w:sz w:val="22"/>
          <w:szCs w:val="22"/>
        </w:rPr>
        <w:t xml:space="preserve">     </w:t>
      </w:r>
    </w:p>
    <w:p w:rsidR="00A51FB8" w:rsidRPr="00AA14CC" w:rsidRDefault="00A51FB8" w:rsidP="00A51FB8">
      <w:pPr>
        <w:ind w:left="1428"/>
        <w:jc w:val="both"/>
        <w:rPr>
          <w:rFonts w:ascii="Arial" w:hAnsi="Arial" w:cs="Arial"/>
          <w:sz w:val="22"/>
          <w:szCs w:val="22"/>
        </w:rPr>
      </w:pPr>
    </w:p>
    <w:p w:rsidR="00A51FB8" w:rsidRPr="00AA14CC" w:rsidRDefault="0076052D" w:rsidP="00AF2C6C">
      <w:pPr>
        <w:numPr>
          <w:ilvl w:val="0"/>
          <w:numId w:val="29"/>
        </w:numPr>
        <w:jc w:val="both"/>
        <w:rPr>
          <w:rFonts w:ascii="Arial" w:hAnsi="Arial" w:cs="Arial"/>
          <w:sz w:val="22"/>
          <w:szCs w:val="22"/>
        </w:rPr>
      </w:pPr>
      <w:r w:rsidRPr="00AA14CC">
        <w:rPr>
          <w:rFonts w:ascii="Arial" w:hAnsi="Arial" w:cs="Arial"/>
          <w:b/>
          <w:sz w:val="22"/>
          <w:szCs w:val="22"/>
        </w:rPr>
        <w:t>3</w:t>
      </w:r>
      <w:r w:rsidR="00A51FB8" w:rsidRPr="00AA14CC">
        <w:rPr>
          <w:rFonts w:ascii="Arial" w:hAnsi="Arial" w:cs="Arial"/>
          <w:b/>
          <w:sz w:val="22"/>
          <w:szCs w:val="22"/>
        </w:rPr>
        <w:t xml:space="preserve"> reuniones </w:t>
      </w:r>
      <w:r w:rsidR="00A51FB8" w:rsidRPr="00AA14CC">
        <w:rPr>
          <w:rFonts w:ascii="Arial" w:hAnsi="Arial" w:cs="Arial"/>
          <w:sz w:val="22"/>
          <w:szCs w:val="22"/>
        </w:rPr>
        <w:t xml:space="preserve">del subcomité del </w:t>
      </w:r>
      <w:r w:rsidR="00A51FB8" w:rsidRPr="00AA14CC">
        <w:rPr>
          <w:rFonts w:ascii="Arial" w:hAnsi="Arial" w:cs="Arial"/>
          <w:i/>
          <w:sz w:val="22"/>
          <w:szCs w:val="22"/>
        </w:rPr>
        <w:t>Sistema de información para las artes</w:t>
      </w:r>
      <w:r w:rsidRPr="00AA14CC">
        <w:rPr>
          <w:rFonts w:ascii="Arial" w:hAnsi="Arial" w:cs="Arial"/>
          <w:i/>
          <w:sz w:val="22"/>
          <w:szCs w:val="22"/>
        </w:rPr>
        <w:t xml:space="preserve"> </w:t>
      </w:r>
      <w:r w:rsidRPr="00AA14CC">
        <w:rPr>
          <w:rFonts w:ascii="Arial" w:hAnsi="Arial" w:cs="Arial"/>
          <w:sz w:val="22"/>
          <w:szCs w:val="22"/>
        </w:rPr>
        <w:t>(SIPA)</w:t>
      </w:r>
      <w:r w:rsidR="00A51FB8" w:rsidRPr="00AA14CC">
        <w:rPr>
          <w:rFonts w:ascii="Arial" w:hAnsi="Arial" w:cs="Arial"/>
          <w:sz w:val="22"/>
          <w:szCs w:val="22"/>
        </w:rPr>
        <w:t xml:space="preserve">, en el ámbito del </w:t>
      </w:r>
      <w:proofErr w:type="spellStart"/>
      <w:r w:rsidR="00A51FB8" w:rsidRPr="00AA14CC">
        <w:rPr>
          <w:rFonts w:ascii="Arial" w:hAnsi="Arial" w:cs="Arial"/>
          <w:i/>
          <w:sz w:val="22"/>
          <w:szCs w:val="22"/>
        </w:rPr>
        <w:t>Cidea</w:t>
      </w:r>
      <w:proofErr w:type="spellEnd"/>
      <w:r w:rsidR="00A51FB8" w:rsidRPr="00AA14CC">
        <w:rPr>
          <w:rFonts w:ascii="Arial" w:hAnsi="Arial" w:cs="Arial"/>
          <w:sz w:val="22"/>
          <w:szCs w:val="22"/>
        </w:rPr>
        <w:t xml:space="preserve"> (100%).</w:t>
      </w:r>
      <w:r w:rsidR="00D11360" w:rsidRPr="00AA14CC">
        <w:rPr>
          <w:rFonts w:ascii="Arial" w:hAnsi="Arial" w:cs="Arial"/>
          <w:sz w:val="22"/>
          <w:szCs w:val="22"/>
        </w:rPr>
        <w:t xml:space="preserve">  </w:t>
      </w:r>
    </w:p>
    <w:p w:rsidR="00F94A56" w:rsidRPr="00AA14CC" w:rsidRDefault="00F94A56" w:rsidP="00F94A56">
      <w:pPr>
        <w:ind w:left="1428"/>
        <w:jc w:val="both"/>
        <w:rPr>
          <w:rFonts w:ascii="Arial" w:hAnsi="Arial" w:cs="Arial"/>
          <w:sz w:val="22"/>
          <w:szCs w:val="22"/>
        </w:rPr>
      </w:pPr>
    </w:p>
    <w:p w:rsidR="00F94A56" w:rsidRPr="00AA14CC" w:rsidRDefault="004828E9" w:rsidP="00AF2C6C">
      <w:pPr>
        <w:numPr>
          <w:ilvl w:val="0"/>
          <w:numId w:val="29"/>
        </w:numPr>
        <w:jc w:val="both"/>
        <w:rPr>
          <w:rFonts w:ascii="Arial" w:hAnsi="Arial" w:cs="Arial"/>
          <w:sz w:val="22"/>
          <w:szCs w:val="22"/>
        </w:rPr>
      </w:pPr>
      <w:r w:rsidRPr="00AA14CC">
        <w:rPr>
          <w:rFonts w:ascii="Arial" w:hAnsi="Arial" w:cs="Arial"/>
          <w:b/>
          <w:sz w:val="22"/>
          <w:szCs w:val="22"/>
        </w:rPr>
        <w:t>5</w:t>
      </w:r>
      <w:r w:rsidR="00FE0782" w:rsidRPr="00AA14CC">
        <w:rPr>
          <w:rFonts w:ascii="Arial" w:hAnsi="Arial" w:cs="Arial"/>
          <w:b/>
          <w:sz w:val="22"/>
          <w:szCs w:val="22"/>
        </w:rPr>
        <w:t xml:space="preserve"> </w:t>
      </w:r>
      <w:r w:rsidR="00F94A56" w:rsidRPr="00AA14CC">
        <w:rPr>
          <w:rFonts w:ascii="Arial" w:hAnsi="Arial" w:cs="Arial"/>
          <w:b/>
          <w:sz w:val="22"/>
          <w:szCs w:val="22"/>
        </w:rPr>
        <w:t>actividades</w:t>
      </w:r>
      <w:r w:rsidR="00F94A56" w:rsidRPr="00AA14CC">
        <w:rPr>
          <w:rFonts w:ascii="Arial" w:hAnsi="Arial" w:cs="Arial"/>
          <w:sz w:val="22"/>
          <w:szCs w:val="22"/>
        </w:rPr>
        <w:t xml:space="preserve"> de actualización y capacitación al personal del </w:t>
      </w:r>
      <w:proofErr w:type="spellStart"/>
      <w:r w:rsidR="00F94A56" w:rsidRPr="00AA14CC">
        <w:rPr>
          <w:rFonts w:ascii="Arial" w:hAnsi="Arial" w:cs="Arial"/>
          <w:i/>
          <w:sz w:val="22"/>
          <w:szCs w:val="22"/>
        </w:rPr>
        <w:t>Siduna</w:t>
      </w:r>
      <w:proofErr w:type="spellEnd"/>
      <w:r w:rsidR="00F94A56" w:rsidRPr="00AA14CC">
        <w:rPr>
          <w:rFonts w:ascii="Arial" w:hAnsi="Arial" w:cs="Arial"/>
          <w:sz w:val="22"/>
          <w:szCs w:val="22"/>
        </w:rPr>
        <w:t xml:space="preserve"> (</w:t>
      </w:r>
      <w:r w:rsidRPr="00AA14CC">
        <w:rPr>
          <w:rFonts w:ascii="Arial" w:hAnsi="Arial" w:cs="Arial"/>
          <w:sz w:val="22"/>
          <w:szCs w:val="22"/>
        </w:rPr>
        <w:t>más del 100</w:t>
      </w:r>
      <w:r w:rsidR="00F94A56" w:rsidRPr="00AA14CC">
        <w:rPr>
          <w:rFonts w:ascii="Arial" w:hAnsi="Arial" w:cs="Arial"/>
          <w:sz w:val="22"/>
          <w:szCs w:val="22"/>
        </w:rPr>
        <w:t>%</w:t>
      </w:r>
      <w:r w:rsidRPr="00AA14CC">
        <w:rPr>
          <w:rFonts w:ascii="Arial" w:hAnsi="Arial" w:cs="Arial"/>
          <w:sz w:val="22"/>
          <w:szCs w:val="22"/>
        </w:rPr>
        <w:t xml:space="preserve"> estimado</w:t>
      </w:r>
      <w:r w:rsidR="00F94A56" w:rsidRPr="00AA14CC">
        <w:rPr>
          <w:rFonts w:ascii="Arial" w:hAnsi="Arial" w:cs="Arial"/>
          <w:sz w:val="22"/>
          <w:szCs w:val="22"/>
        </w:rPr>
        <w:t>).</w:t>
      </w:r>
      <w:r w:rsidR="006D2D0A" w:rsidRPr="00AA14CC">
        <w:rPr>
          <w:rFonts w:ascii="Arial" w:hAnsi="Arial" w:cs="Arial"/>
          <w:sz w:val="22"/>
          <w:szCs w:val="22"/>
        </w:rPr>
        <w:t xml:space="preserve">  </w:t>
      </w:r>
      <w:r w:rsidR="00742142" w:rsidRPr="00AA14CC">
        <w:rPr>
          <w:rFonts w:ascii="Arial" w:hAnsi="Arial" w:cs="Arial"/>
          <w:sz w:val="22"/>
          <w:szCs w:val="22"/>
        </w:rPr>
        <w:t xml:space="preserve"> </w:t>
      </w:r>
    </w:p>
    <w:p w:rsidR="00FE0782" w:rsidRPr="00AA14CC" w:rsidRDefault="00FE0782" w:rsidP="00FE0782">
      <w:pPr>
        <w:pStyle w:val="Prrafodelista"/>
        <w:rPr>
          <w:rFonts w:ascii="Arial" w:hAnsi="Arial" w:cs="Arial"/>
          <w:sz w:val="22"/>
          <w:szCs w:val="22"/>
        </w:rPr>
      </w:pPr>
    </w:p>
    <w:p w:rsidR="00FE0782" w:rsidRPr="00AA14CC" w:rsidRDefault="004828E9" w:rsidP="00AF2C6C">
      <w:pPr>
        <w:numPr>
          <w:ilvl w:val="0"/>
          <w:numId w:val="29"/>
        </w:numPr>
        <w:jc w:val="both"/>
        <w:rPr>
          <w:rFonts w:ascii="Arial" w:hAnsi="Arial" w:cs="Arial"/>
          <w:sz w:val="22"/>
          <w:szCs w:val="22"/>
        </w:rPr>
      </w:pPr>
      <w:r w:rsidRPr="00AA14CC">
        <w:rPr>
          <w:rFonts w:ascii="Arial" w:hAnsi="Arial" w:cs="Arial"/>
          <w:b/>
          <w:sz w:val="22"/>
          <w:szCs w:val="22"/>
        </w:rPr>
        <w:t>30</w:t>
      </w:r>
      <w:r w:rsidR="00FE0782" w:rsidRPr="00AA14CC">
        <w:rPr>
          <w:rFonts w:ascii="Arial" w:hAnsi="Arial" w:cs="Arial"/>
          <w:b/>
          <w:sz w:val="22"/>
          <w:szCs w:val="22"/>
        </w:rPr>
        <w:t xml:space="preserve"> actividades</w:t>
      </w:r>
      <w:r w:rsidR="00FE0782" w:rsidRPr="00AA14CC">
        <w:rPr>
          <w:rFonts w:ascii="Arial" w:hAnsi="Arial" w:cs="Arial"/>
          <w:sz w:val="22"/>
          <w:szCs w:val="22"/>
        </w:rPr>
        <w:t xml:space="preserve"> de actualización y capacitación al personal de las unidades de información en el uso del sistema </w:t>
      </w:r>
      <w:proofErr w:type="spellStart"/>
      <w:r w:rsidR="00FE0782" w:rsidRPr="00AA14CC">
        <w:rPr>
          <w:rFonts w:ascii="Arial" w:hAnsi="Arial" w:cs="Arial"/>
          <w:i/>
          <w:sz w:val="22"/>
          <w:szCs w:val="22"/>
        </w:rPr>
        <w:t>Aleph</w:t>
      </w:r>
      <w:proofErr w:type="spellEnd"/>
      <w:r w:rsidR="00FE0782" w:rsidRPr="00AA14CC">
        <w:rPr>
          <w:rFonts w:ascii="Arial" w:hAnsi="Arial" w:cs="Arial"/>
          <w:sz w:val="22"/>
          <w:szCs w:val="22"/>
        </w:rPr>
        <w:t xml:space="preserve"> (</w:t>
      </w:r>
      <w:r w:rsidRPr="00AA14CC">
        <w:rPr>
          <w:rFonts w:ascii="Arial" w:hAnsi="Arial" w:cs="Arial"/>
          <w:sz w:val="22"/>
          <w:szCs w:val="22"/>
        </w:rPr>
        <w:t>100</w:t>
      </w:r>
      <w:r w:rsidR="00FE0782" w:rsidRPr="00AA14CC">
        <w:rPr>
          <w:rFonts w:ascii="Arial" w:hAnsi="Arial" w:cs="Arial"/>
          <w:sz w:val="22"/>
          <w:szCs w:val="22"/>
        </w:rPr>
        <w:t>%).</w:t>
      </w:r>
      <w:r w:rsidR="006D2D0A" w:rsidRPr="00AA14CC">
        <w:rPr>
          <w:rFonts w:ascii="Arial" w:hAnsi="Arial" w:cs="Arial"/>
          <w:sz w:val="22"/>
          <w:szCs w:val="22"/>
        </w:rPr>
        <w:t xml:space="preserve">   </w:t>
      </w:r>
      <w:r w:rsidR="00742142" w:rsidRPr="00AA14CC">
        <w:rPr>
          <w:rFonts w:ascii="Arial" w:hAnsi="Arial" w:cs="Arial"/>
          <w:sz w:val="22"/>
          <w:szCs w:val="22"/>
        </w:rPr>
        <w:t xml:space="preserve">   </w:t>
      </w:r>
    </w:p>
    <w:p w:rsidR="00F94A56" w:rsidRPr="00AA14CC" w:rsidRDefault="00F94A56" w:rsidP="00F94A56">
      <w:pPr>
        <w:pStyle w:val="Prrafodelista"/>
        <w:rPr>
          <w:rFonts w:ascii="Arial" w:hAnsi="Arial" w:cs="Arial"/>
          <w:sz w:val="22"/>
          <w:szCs w:val="22"/>
        </w:rPr>
      </w:pPr>
    </w:p>
    <w:p w:rsidR="00F94A56" w:rsidRPr="00AA14CC" w:rsidRDefault="004828E9" w:rsidP="00AF2C6C">
      <w:pPr>
        <w:numPr>
          <w:ilvl w:val="0"/>
          <w:numId w:val="29"/>
        </w:numPr>
        <w:jc w:val="both"/>
        <w:rPr>
          <w:rFonts w:ascii="Arial" w:hAnsi="Arial" w:cs="Arial"/>
          <w:sz w:val="22"/>
          <w:szCs w:val="22"/>
        </w:rPr>
      </w:pPr>
      <w:r w:rsidRPr="00AA14CC">
        <w:rPr>
          <w:rFonts w:ascii="Arial" w:hAnsi="Arial" w:cs="Arial"/>
          <w:b/>
          <w:sz w:val="22"/>
          <w:szCs w:val="22"/>
        </w:rPr>
        <w:t xml:space="preserve">610 </w:t>
      </w:r>
      <w:r w:rsidR="00F94A56" w:rsidRPr="00AA14CC">
        <w:rPr>
          <w:rFonts w:ascii="Arial" w:hAnsi="Arial" w:cs="Arial"/>
          <w:b/>
          <w:sz w:val="22"/>
          <w:szCs w:val="22"/>
        </w:rPr>
        <w:t>consultas  técnicas atendidas</w:t>
      </w:r>
      <w:r w:rsidR="00F94A56" w:rsidRPr="00AA14CC">
        <w:rPr>
          <w:rFonts w:ascii="Arial" w:hAnsi="Arial" w:cs="Arial"/>
          <w:sz w:val="22"/>
          <w:szCs w:val="22"/>
        </w:rPr>
        <w:t xml:space="preserve">, sobre reparaciones, instalación y actualización de </w:t>
      </w:r>
      <w:r w:rsidR="00F94A56" w:rsidRPr="00AA14CC">
        <w:rPr>
          <w:rFonts w:ascii="Arial" w:hAnsi="Arial" w:cs="Arial"/>
          <w:i/>
          <w:sz w:val="22"/>
          <w:szCs w:val="22"/>
        </w:rPr>
        <w:t>software</w:t>
      </w:r>
      <w:r w:rsidR="00F94A56" w:rsidRPr="00AA14CC">
        <w:rPr>
          <w:rFonts w:ascii="Arial" w:hAnsi="Arial" w:cs="Arial"/>
          <w:sz w:val="22"/>
          <w:szCs w:val="22"/>
        </w:rPr>
        <w:t xml:space="preserve"> para las unidades de información del </w:t>
      </w:r>
      <w:proofErr w:type="spellStart"/>
      <w:r w:rsidR="00F94A56" w:rsidRPr="00AA14CC">
        <w:rPr>
          <w:rFonts w:ascii="Arial" w:hAnsi="Arial" w:cs="Arial"/>
          <w:i/>
          <w:sz w:val="22"/>
          <w:szCs w:val="22"/>
        </w:rPr>
        <w:t>Siduna</w:t>
      </w:r>
      <w:proofErr w:type="spellEnd"/>
      <w:r w:rsidR="00F94A56" w:rsidRPr="00AA14CC">
        <w:rPr>
          <w:rFonts w:ascii="Arial" w:hAnsi="Arial" w:cs="Arial"/>
          <w:sz w:val="22"/>
          <w:szCs w:val="22"/>
        </w:rPr>
        <w:t xml:space="preserve"> (</w:t>
      </w:r>
      <w:r w:rsidRPr="00AA14CC">
        <w:rPr>
          <w:rFonts w:ascii="Arial" w:hAnsi="Arial" w:cs="Arial"/>
          <w:sz w:val="22"/>
          <w:szCs w:val="22"/>
        </w:rPr>
        <w:t>más del 100</w:t>
      </w:r>
      <w:r w:rsidR="00F94A56" w:rsidRPr="00AA14CC">
        <w:rPr>
          <w:rFonts w:ascii="Arial" w:hAnsi="Arial" w:cs="Arial"/>
          <w:sz w:val="22"/>
          <w:szCs w:val="22"/>
        </w:rPr>
        <w:t>%</w:t>
      </w:r>
      <w:r w:rsidRPr="00AA14CC">
        <w:rPr>
          <w:rFonts w:ascii="Arial" w:hAnsi="Arial" w:cs="Arial"/>
          <w:sz w:val="22"/>
          <w:szCs w:val="22"/>
        </w:rPr>
        <w:t xml:space="preserve"> estimado</w:t>
      </w:r>
      <w:r w:rsidR="00F94A56" w:rsidRPr="00AA14CC">
        <w:rPr>
          <w:rFonts w:ascii="Arial" w:hAnsi="Arial" w:cs="Arial"/>
          <w:sz w:val="22"/>
          <w:szCs w:val="22"/>
        </w:rPr>
        <w:t xml:space="preserve">). </w:t>
      </w:r>
    </w:p>
    <w:p w:rsidR="00F94A56" w:rsidRPr="00AA14CC" w:rsidRDefault="00F94A56" w:rsidP="00F94A56">
      <w:pPr>
        <w:ind w:left="1068"/>
        <w:jc w:val="both"/>
        <w:rPr>
          <w:rFonts w:ascii="Arial" w:hAnsi="Arial" w:cs="Arial"/>
          <w:sz w:val="22"/>
          <w:szCs w:val="22"/>
        </w:rPr>
      </w:pPr>
    </w:p>
    <w:p w:rsidR="00F94A56" w:rsidRPr="00AA14CC" w:rsidRDefault="004828E9" w:rsidP="00AF2C6C">
      <w:pPr>
        <w:numPr>
          <w:ilvl w:val="0"/>
          <w:numId w:val="29"/>
        </w:numPr>
        <w:jc w:val="both"/>
        <w:rPr>
          <w:rFonts w:ascii="Arial" w:hAnsi="Arial" w:cs="Arial"/>
          <w:b/>
          <w:i/>
          <w:sz w:val="22"/>
          <w:szCs w:val="22"/>
        </w:rPr>
      </w:pPr>
      <w:r w:rsidRPr="00AA14CC">
        <w:rPr>
          <w:rFonts w:ascii="Arial" w:hAnsi="Arial" w:cs="Arial"/>
          <w:b/>
          <w:sz w:val="22"/>
          <w:szCs w:val="22"/>
        </w:rPr>
        <w:t>475</w:t>
      </w:r>
      <w:r w:rsidR="00F94A56" w:rsidRPr="00AA14CC">
        <w:rPr>
          <w:rFonts w:ascii="Arial" w:hAnsi="Arial" w:cs="Arial"/>
          <w:b/>
          <w:sz w:val="22"/>
          <w:szCs w:val="22"/>
        </w:rPr>
        <w:t xml:space="preserve"> consultas atendidas</w:t>
      </w:r>
      <w:r w:rsidR="00F94A56" w:rsidRPr="00AA14CC">
        <w:rPr>
          <w:rFonts w:ascii="Arial" w:hAnsi="Arial" w:cs="Arial"/>
          <w:sz w:val="22"/>
          <w:szCs w:val="22"/>
        </w:rPr>
        <w:t xml:space="preserve"> sobre procesamiento técnico, realizadas por los funcionarios de las unidades de información del </w:t>
      </w:r>
      <w:proofErr w:type="spellStart"/>
      <w:r w:rsidR="00F94A56" w:rsidRPr="00AA14CC">
        <w:rPr>
          <w:rFonts w:ascii="Arial" w:hAnsi="Arial" w:cs="Arial"/>
          <w:i/>
          <w:sz w:val="22"/>
          <w:szCs w:val="22"/>
        </w:rPr>
        <w:t>Siduna</w:t>
      </w:r>
      <w:proofErr w:type="spellEnd"/>
      <w:r w:rsidR="00F94A56" w:rsidRPr="00AA14CC">
        <w:rPr>
          <w:rFonts w:ascii="Arial" w:hAnsi="Arial" w:cs="Arial"/>
          <w:sz w:val="22"/>
          <w:szCs w:val="22"/>
        </w:rPr>
        <w:t xml:space="preserve"> (</w:t>
      </w:r>
      <w:r w:rsidRPr="00AA14CC">
        <w:rPr>
          <w:rFonts w:ascii="Arial" w:hAnsi="Arial" w:cs="Arial"/>
          <w:sz w:val="22"/>
          <w:szCs w:val="22"/>
        </w:rPr>
        <w:t>95</w:t>
      </w:r>
      <w:r w:rsidR="00F94A56" w:rsidRPr="00AA14CC">
        <w:rPr>
          <w:rFonts w:ascii="Arial" w:hAnsi="Arial" w:cs="Arial"/>
          <w:sz w:val="22"/>
          <w:szCs w:val="22"/>
        </w:rPr>
        <w:t>%).</w:t>
      </w:r>
    </w:p>
    <w:p w:rsidR="00F94A56" w:rsidRPr="00AA14CC" w:rsidRDefault="00F94A56" w:rsidP="00F94A56">
      <w:pPr>
        <w:pStyle w:val="Prrafodelista"/>
        <w:rPr>
          <w:rFonts w:ascii="Arial" w:hAnsi="Arial" w:cs="Arial"/>
          <w:sz w:val="22"/>
          <w:szCs w:val="22"/>
        </w:rPr>
      </w:pPr>
    </w:p>
    <w:p w:rsidR="00F94A56" w:rsidRPr="00AA14CC" w:rsidRDefault="004828E9" w:rsidP="00AF2C6C">
      <w:pPr>
        <w:numPr>
          <w:ilvl w:val="0"/>
          <w:numId w:val="29"/>
        </w:numPr>
        <w:jc w:val="both"/>
        <w:rPr>
          <w:rFonts w:ascii="Arial" w:hAnsi="Arial" w:cs="Arial"/>
          <w:sz w:val="22"/>
          <w:szCs w:val="22"/>
        </w:rPr>
      </w:pPr>
      <w:r w:rsidRPr="00AA14CC">
        <w:rPr>
          <w:rFonts w:ascii="Arial" w:hAnsi="Arial" w:cs="Arial"/>
          <w:b/>
          <w:sz w:val="22"/>
          <w:szCs w:val="22"/>
        </w:rPr>
        <w:t>1.129</w:t>
      </w:r>
      <w:r w:rsidR="00F94A56" w:rsidRPr="00AA14CC">
        <w:rPr>
          <w:rFonts w:ascii="Arial" w:hAnsi="Arial" w:cs="Arial"/>
          <w:b/>
          <w:sz w:val="22"/>
          <w:szCs w:val="22"/>
        </w:rPr>
        <w:t xml:space="preserve"> consultas atendidas</w:t>
      </w:r>
      <w:r w:rsidR="00F94A56" w:rsidRPr="00AA14CC">
        <w:rPr>
          <w:rFonts w:ascii="Arial" w:hAnsi="Arial" w:cs="Arial"/>
          <w:sz w:val="22"/>
          <w:szCs w:val="22"/>
        </w:rPr>
        <w:t xml:space="preserve"> sobre el proceso de selección, adquisición documental y ejecución presupuestaria, realizadas por los funcionarios de las unidades de información del </w:t>
      </w:r>
      <w:proofErr w:type="spellStart"/>
      <w:r w:rsidR="00F94A56" w:rsidRPr="00AA14CC">
        <w:rPr>
          <w:rFonts w:ascii="Arial" w:hAnsi="Arial" w:cs="Arial"/>
          <w:i/>
          <w:sz w:val="22"/>
          <w:szCs w:val="22"/>
        </w:rPr>
        <w:t>Siduna</w:t>
      </w:r>
      <w:proofErr w:type="spellEnd"/>
      <w:r w:rsidR="00F94A56" w:rsidRPr="00AA14CC">
        <w:rPr>
          <w:rFonts w:ascii="Arial" w:hAnsi="Arial" w:cs="Arial"/>
          <w:sz w:val="22"/>
          <w:szCs w:val="22"/>
        </w:rPr>
        <w:t>, unidades académicas y proveedores (</w:t>
      </w:r>
      <w:r w:rsidRPr="00AA14CC">
        <w:rPr>
          <w:rFonts w:ascii="Arial" w:hAnsi="Arial" w:cs="Arial"/>
          <w:sz w:val="22"/>
          <w:szCs w:val="22"/>
        </w:rPr>
        <w:t>94</w:t>
      </w:r>
      <w:r w:rsidR="00F94A56" w:rsidRPr="00AA14CC">
        <w:rPr>
          <w:rFonts w:ascii="Arial" w:hAnsi="Arial" w:cs="Arial"/>
          <w:sz w:val="22"/>
          <w:szCs w:val="22"/>
        </w:rPr>
        <w:t>%</w:t>
      </w:r>
      <w:r w:rsidRPr="00AA14CC">
        <w:rPr>
          <w:rFonts w:ascii="Arial" w:hAnsi="Arial" w:cs="Arial"/>
          <w:sz w:val="22"/>
          <w:szCs w:val="22"/>
        </w:rPr>
        <w:t>, pero corresponde a la totalidad</w:t>
      </w:r>
      <w:r w:rsidR="00F94A56" w:rsidRPr="00AA14CC">
        <w:rPr>
          <w:rFonts w:ascii="Arial" w:hAnsi="Arial" w:cs="Arial"/>
          <w:sz w:val="22"/>
          <w:szCs w:val="22"/>
        </w:rPr>
        <w:t>).</w:t>
      </w:r>
      <w:r w:rsidR="0069291C" w:rsidRPr="00AA14CC">
        <w:rPr>
          <w:rFonts w:ascii="Arial" w:hAnsi="Arial" w:cs="Arial"/>
          <w:sz w:val="22"/>
          <w:szCs w:val="22"/>
        </w:rPr>
        <w:t xml:space="preserve">   </w:t>
      </w:r>
    </w:p>
    <w:p w:rsidR="00F94A56" w:rsidRPr="00AA14CC" w:rsidRDefault="00F94A56" w:rsidP="00F94A56">
      <w:pPr>
        <w:ind w:left="1428"/>
        <w:jc w:val="both"/>
        <w:rPr>
          <w:rFonts w:ascii="Arial" w:hAnsi="Arial" w:cs="Arial"/>
          <w:b/>
          <w:i/>
          <w:sz w:val="22"/>
          <w:szCs w:val="22"/>
        </w:rPr>
      </w:pPr>
    </w:p>
    <w:p w:rsidR="004015CF" w:rsidRPr="00AA14CC" w:rsidRDefault="004828E9" w:rsidP="00AF2C6C">
      <w:pPr>
        <w:numPr>
          <w:ilvl w:val="0"/>
          <w:numId w:val="29"/>
        </w:numPr>
        <w:jc w:val="both"/>
        <w:rPr>
          <w:rFonts w:ascii="Arial" w:hAnsi="Arial" w:cs="Arial"/>
          <w:sz w:val="22"/>
          <w:szCs w:val="22"/>
        </w:rPr>
      </w:pPr>
      <w:r w:rsidRPr="00AA14CC">
        <w:rPr>
          <w:rFonts w:ascii="Arial" w:hAnsi="Arial" w:cs="Arial"/>
          <w:b/>
          <w:sz w:val="22"/>
          <w:szCs w:val="22"/>
        </w:rPr>
        <w:t>609</w:t>
      </w:r>
      <w:r w:rsidR="00F94A56" w:rsidRPr="00AA14CC">
        <w:rPr>
          <w:rFonts w:ascii="Arial" w:hAnsi="Arial" w:cs="Arial"/>
          <w:b/>
          <w:sz w:val="22"/>
          <w:szCs w:val="22"/>
        </w:rPr>
        <w:t xml:space="preserve"> consultas atendidas</w:t>
      </w:r>
      <w:r w:rsidR="00F94A56" w:rsidRPr="00AA14CC">
        <w:rPr>
          <w:rFonts w:ascii="Arial" w:hAnsi="Arial" w:cs="Arial"/>
          <w:sz w:val="22"/>
          <w:szCs w:val="22"/>
        </w:rPr>
        <w:t xml:space="preserve"> sobre el uso de bases de datos disponibles para el </w:t>
      </w:r>
      <w:proofErr w:type="spellStart"/>
      <w:r w:rsidR="00F94A56" w:rsidRPr="00AA14CC">
        <w:rPr>
          <w:rFonts w:ascii="Arial" w:hAnsi="Arial" w:cs="Arial"/>
          <w:i/>
          <w:sz w:val="22"/>
          <w:szCs w:val="22"/>
        </w:rPr>
        <w:t>Siduna</w:t>
      </w:r>
      <w:proofErr w:type="spellEnd"/>
      <w:r w:rsidR="00F94A56" w:rsidRPr="00AA14CC">
        <w:rPr>
          <w:rFonts w:ascii="Arial" w:hAnsi="Arial" w:cs="Arial"/>
          <w:sz w:val="22"/>
          <w:szCs w:val="22"/>
        </w:rPr>
        <w:t xml:space="preserve"> (</w:t>
      </w:r>
      <w:r w:rsidRPr="00AA14CC">
        <w:rPr>
          <w:rFonts w:ascii="Arial" w:hAnsi="Arial" w:cs="Arial"/>
          <w:sz w:val="22"/>
          <w:szCs w:val="22"/>
        </w:rPr>
        <w:t>más del 100</w:t>
      </w:r>
      <w:r w:rsidR="00F94A56" w:rsidRPr="00AA14CC">
        <w:rPr>
          <w:rFonts w:ascii="Arial" w:hAnsi="Arial" w:cs="Arial"/>
          <w:sz w:val="22"/>
          <w:szCs w:val="22"/>
        </w:rPr>
        <w:t>%</w:t>
      </w:r>
      <w:r w:rsidRPr="00AA14CC">
        <w:rPr>
          <w:rFonts w:ascii="Arial" w:hAnsi="Arial" w:cs="Arial"/>
          <w:sz w:val="22"/>
          <w:szCs w:val="22"/>
        </w:rPr>
        <w:t xml:space="preserve"> estimado</w:t>
      </w:r>
      <w:r w:rsidR="00F94A56" w:rsidRPr="00AA14CC">
        <w:rPr>
          <w:rFonts w:ascii="Arial" w:hAnsi="Arial" w:cs="Arial"/>
          <w:sz w:val="22"/>
          <w:szCs w:val="22"/>
        </w:rPr>
        <w:t xml:space="preserve">). </w:t>
      </w:r>
      <w:r w:rsidR="002E2295" w:rsidRPr="00AA14CC">
        <w:rPr>
          <w:rFonts w:ascii="Arial" w:hAnsi="Arial" w:cs="Arial"/>
          <w:sz w:val="22"/>
          <w:szCs w:val="22"/>
        </w:rPr>
        <w:t xml:space="preserve">   </w:t>
      </w:r>
    </w:p>
    <w:p w:rsidR="00F51B1C" w:rsidRPr="00AA14CC" w:rsidRDefault="0069291C" w:rsidP="00F51B1C">
      <w:pPr>
        <w:pStyle w:val="Prrafodelista"/>
        <w:rPr>
          <w:rFonts w:ascii="Arial" w:hAnsi="Arial" w:cs="Arial"/>
          <w:sz w:val="22"/>
          <w:szCs w:val="22"/>
        </w:rPr>
      </w:pPr>
      <w:r w:rsidRPr="00AA14CC">
        <w:rPr>
          <w:rFonts w:ascii="Arial" w:hAnsi="Arial" w:cs="Arial"/>
          <w:sz w:val="22"/>
          <w:szCs w:val="22"/>
        </w:rPr>
        <w:t xml:space="preserve"> </w:t>
      </w:r>
    </w:p>
    <w:p w:rsidR="00F51B1C" w:rsidRPr="00AA14CC" w:rsidRDefault="004828E9" w:rsidP="00AF2C6C">
      <w:pPr>
        <w:numPr>
          <w:ilvl w:val="0"/>
          <w:numId w:val="29"/>
        </w:numPr>
        <w:jc w:val="both"/>
        <w:rPr>
          <w:rFonts w:ascii="Arial" w:hAnsi="Arial" w:cs="Arial"/>
          <w:sz w:val="22"/>
          <w:szCs w:val="22"/>
        </w:rPr>
      </w:pPr>
      <w:r w:rsidRPr="00AA14CC">
        <w:rPr>
          <w:rFonts w:ascii="Arial" w:hAnsi="Arial" w:cs="Arial"/>
          <w:b/>
          <w:sz w:val="22"/>
          <w:szCs w:val="22"/>
        </w:rPr>
        <w:t>35</w:t>
      </w:r>
      <w:r w:rsidR="00F51B1C" w:rsidRPr="00AA14CC">
        <w:rPr>
          <w:rFonts w:ascii="Arial" w:hAnsi="Arial" w:cs="Arial"/>
          <w:b/>
          <w:sz w:val="22"/>
          <w:szCs w:val="22"/>
        </w:rPr>
        <w:t xml:space="preserve"> actualizaciones</w:t>
      </w:r>
      <w:r w:rsidR="00F51B1C" w:rsidRPr="00AA14CC">
        <w:rPr>
          <w:rFonts w:ascii="Arial" w:hAnsi="Arial" w:cs="Arial"/>
          <w:sz w:val="22"/>
          <w:szCs w:val="22"/>
        </w:rPr>
        <w:t xml:space="preserve"> del sitio </w:t>
      </w:r>
      <w:r w:rsidR="00F51B1C" w:rsidRPr="00AA14CC">
        <w:rPr>
          <w:rFonts w:ascii="Arial" w:hAnsi="Arial" w:cs="Arial"/>
          <w:i/>
          <w:sz w:val="22"/>
          <w:szCs w:val="22"/>
        </w:rPr>
        <w:t>web</w:t>
      </w:r>
      <w:r w:rsidR="00F51B1C" w:rsidRPr="00AA14CC">
        <w:rPr>
          <w:rFonts w:ascii="Arial" w:hAnsi="Arial" w:cs="Arial"/>
          <w:sz w:val="22"/>
          <w:szCs w:val="22"/>
        </w:rPr>
        <w:t xml:space="preserve"> del </w:t>
      </w:r>
      <w:proofErr w:type="spellStart"/>
      <w:r w:rsidR="00F51B1C" w:rsidRPr="00AA14CC">
        <w:rPr>
          <w:rFonts w:ascii="Arial" w:hAnsi="Arial" w:cs="Arial"/>
          <w:i/>
          <w:sz w:val="22"/>
          <w:szCs w:val="22"/>
        </w:rPr>
        <w:t>Siduna</w:t>
      </w:r>
      <w:proofErr w:type="spellEnd"/>
      <w:r w:rsidR="00F51B1C" w:rsidRPr="00AA14CC">
        <w:rPr>
          <w:rFonts w:ascii="Arial" w:hAnsi="Arial" w:cs="Arial"/>
          <w:sz w:val="22"/>
          <w:szCs w:val="22"/>
        </w:rPr>
        <w:t xml:space="preserve"> (</w:t>
      </w:r>
      <w:r w:rsidRPr="00AA14CC">
        <w:rPr>
          <w:rFonts w:ascii="Arial" w:hAnsi="Arial" w:cs="Arial"/>
          <w:sz w:val="22"/>
          <w:szCs w:val="22"/>
        </w:rPr>
        <w:t>más del 10</w:t>
      </w:r>
      <w:r w:rsidR="00F51B1C" w:rsidRPr="00AA14CC">
        <w:rPr>
          <w:rFonts w:ascii="Arial" w:hAnsi="Arial" w:cs="Arial"/>
          <w:sz w:val="22"/>
          <w:szCs w:val="22"/>
        </w:rPr>
        <w:t>0%</w:t>
      </w:r>
      <w:r w:rsidRPr="00AA14CC">
        <w:rPr>
          <w:rFonts w:ascii="Arial" w:hAnsi="Arial" w:cs="Arial"/>
          <w:sz w:val="22"/>
          <w:szCs w:val="22"/>
        </w:rPr>
        <w:t xml:space="preserve"> estimado</w:t>
      </w:r>
      <w:r w:rsidR="00F51B1C" w:rsidRPr="00AA14CC">
        <w:rPr>
          <w:rFonts w:ascii="Arial" w:hAnsi="Arial" w:cs="Arial"/>
          <w:sz w:val="22"/>
          <w:szCs w:val="22"/>
        </w:rPr>
        <w:t>).</w:t>
      </w:r>
      <w:r w:rsidR="002E2295" w:rsidRPr="00AA14CC">
        <w:rPr>
          <w:rFonts w:ascii="Arial" w:hAnsi="Arial" w:cs="Arial"/>
          <w:sz w:val="22"/>
          <w:szCs w:val="22"/>
        </w:rPr>
        <w:t xml:space="preserve">   </w:t>
      </w:r>
    </w:p>
    <w:p w:rsidR="004015CF" w:rsidRPr="00AA14CC" w:rsidRDefault="004015CF" w:rsidP="004015CF">
      <w:pPr>
        <w:pStyle w:val="Prrafodelista"/>
        <w:rPr>
          <w:rFonts w:ascii="Arial" w:hAnsi="Arial" w:cs="Arial"/>
          <w:sz w:val="22"/>
          <w:szCs w:val="22"/>
        </w:rPr>
      </w:pPr>
    </w:p>
    <w:p w:rsidR="00F94A56" w:rsidRPr="00AA14CC" w:rsidRDefault="00F94A56" w:rsidP="00AF2C6C">
      <w:pPr>
        <w:numPr>
          <w:ilvl w:val="0"/>
          <w:numId w:val="29"/>
        </w:numPr>
        <w:jc w:val="both"/>
        <w:rPr>
          <w:rFonts w:ascii="Arial" w:hAnsi="Arial" w:cs="Arial"/>
          <w:sz w:val="22"/>
          <w:szCs w:val="22"/>
        </w:rPr>
      </w:pPr>
      <w:r w:rsidRPr="00AA14CC">
        <w:rPr>
          <w:rFonts w:ascii="Arial" w:hAnsi="Arial" w:cs="Arial"/>
          <w:b/>
          <w:sz w:val="22"/>
          <w:szCs w:val="22"/>
        </w:rPr>
        <w:t>10 servicios ofertados</w:t>
      </w:r>
      <w:r w:rsidRPr="00AA14CC">
        <w:rPr>
          <w:rFonts w:ascii="Arial" w:hAnsi="Arial" w:cs="Arial"/>
          <w:sz w:val="22"/>
          <w:szCs w:val="22"/>
        </w:rPr>
        <w:t xml:space="preserve"> en todos los horarios que brindan las unidades de información  del </w:t>
      </w:r>
      <w:proofErr w:type="spellStart"/>
      <w:r w:rsidRPr="00AA14CC">
        <w:rPr>
          <w:rFonts w:ascii="Arial" w:hAnsi="Arial" w:cs="Arial"/>
          <w:i/>
          <w:sz w:val="22"/>
          <w:szCs w:val="22"/>
        </w:rPr>
        <w:t>Siduna</w:t>
      </w:r>
      <w:proofErr w:type="spellEnd"/>
      <w:r w:rsidRPr="00AA14CC">
        <w:rPr>
          <w:rFonts w:ascii="Arial" w:hAnsi="Arial" w:cs="Arial"/>
          <w:sz w:val="22"/>
          <w:szCs w:val="22"/>
        </w:rPr>
        <w:t xml:space="preserve"> (100%).   </w:t>
      </w:r>
    </w:p>
    <w:p w:rsidR="00F94A56" w:rsidRPr="00AA14CC" w:rsidRDefault="00F94A56" w:rsidP="00F94A56">
      <w:pPr>
        <w:pStyle w:val="Prrafodelista"/>
        <w:rPr>
          <w:rFonts w:ascii="Arial" w:hAnsi="Arial" w:cs="Arial"/>
          <w:sz w:val="22"/>
          <w:szCs w:val="22"/>
        </w:rPr>
      </w:pPr>
    </w:p>
    <w:p w:rsidR="00F94A56" w:rsidRPr="00AA14CC" w:rsidRDefault="004828E9" w:rsidP="00AF2C6C">
      <w:pPr>
        <w:numPr>
          <w:ilvl w:val="0"/>
          <w:numId w:val="29"/>
        </w:numPr>
        <w:jc w:val="both"/>
        <w:rPr>
          <w:rFonts w:ascii="Arial" w:hAnsi="Arial" w:cs="Arial"/>
          <w:sz w:val="22"/>
          <w:szCs w:val="22"/>
        </w:rPr>
      </w:pPr>
      <w:r w:rsidRPr="00AA14CC">
        <w:rPr>
          <w:rFonts w:ascii="Arial" w:hAnsi="Arial" w:cs="Arial"/>
          <w:b/>
          <w:sz w:val="22"/>
          <w:szCs w:val="22"/>
        </w:rPr>
        <w:t>8</w:t>
      </w:r>
      <w:r w:rsidR="00F94A56" w:rsidRPr="00AA14CC">
        <w:rPr>
          <w:rFonts w:ascii="Arial" w:hAnsi="Arial" w:cs="Arial"/>
          <w:b/>
          <w:sz w:val="22"/>
          <w:szCs w:val="22"/>
        </w:rPr>
        <w:t xml:space="preserve"> procesos de gestión</w:t>
      </w:r>
      <w:r w:rsidR="00F94A56" w:rsidRPr="00AA14CC">
        <w:rPr>
          <w:rFonts w:ascii="Arial" w:hAnsi="Arial" w:cs="Arial"/>
          <w:sz w:val="22"/>
          <w:szCs w:val="22"/>
        </w:rPr>
        <w:t xml:space="preserve"> de compra de material bibliográfico coordinados con las unidades de información, unidades académicas, facultades y otras instancias (</w:t>
      </w:r>
      <w:r w:rsidRPr="00AA14CC">
        <w:rPr>
          <w:rFonts w:ascii="Arial" w:hAnsi="Arial" w:cs="Arial"/>
          <w:sz w:val="22"/>
          <w:szCs w:val="22"/>
        </w:rPr>
        <w:t>100</w:t>
      </w:r>
      <w:r w:rsidR="00F94A56" w:rsidRPr="00AA14CC">
        <w:rPr>
          <w:rFonts w:ascii="Arial" w:hAnsi="Arial" w:cs="Arial"/>
          <w:sz w:val="22"/>
          <w:szCs w:val="22"/>
        </w:rPr>
        <w:t>%).</w:t>
      </w:r>
      <w:r w:rsidR="002E2295" w:rsidRPr="00AA14CC">
        <w:rPr>
          <w:rFonts w:ascii="Arial" w:hAnsi="Arial" w:cs="Arial"/>
          <w:sz w:val="22"/>
          <w:szCs w:val="22"/>
        </w:rPr>
        <w:t xml:space="preserve">     </w:t>
      </w:r>
    </w:p>
    <w:p w:rsidR="00F94A56" w:rsidRPr="00AA14CC" w:rsidRDefault="00F94A56" w:rsidP="00F94A56">
      <w:pPr>
        <w:pStyle w:val="Prrafodelista"/>
        <w:rPr>
          <w:rFonts w:ascii="Arial" w:hAnsi="Arial" w:cs="Arial"/>
          <w:sz w:val="22"/>
          <w:szCs w:val="22"/>
        </w:rPr>
      </w:pPr>
    </w:p>
    <w:p w:rsidR="00F94A56" w:rsidRPr="00AA14CC" w:rsidRDefault="004828E9" w:rsidP="00AF2C6C">
      <w:pPr>
        <w:numPr>
          <w:ilvl w:val="0"/>
          <w:numId w:val="29"/>
        </w:numPr>
        <w:jc w:val="both"/>
        <w:rPr>
          <w:rFonts w:ascii="Arial" w:hAnsi="Arial" w:cs="Arial"/>
          <w:sz w:val="22"/>
          <w:szCs w:val="22"/>
        </w:rPr>
      </w:pPr>
      <w:r w:rsidRPr="00AA14CC">
        <w:rPr>
          <w:rFonts w:ascii="Arial" w:hAnsi="Arial" w:cs="Arial"/>
          <w:b/>
          <w:sz w:val="22"/>
          <w:szCs w:val="22"/>
        </w:rPr>
        <w:t xml:space="preserve">88 </w:t>
      </w:r>
      <w:r w:rsidR="00F94A56" w:rsidRPr="00AA14CC">
        <w:rPr>
          <w:rFonts w:ascii="Arial" w:hAnsi="Arial" w:cs="Arial"/>
          <w:b/>
          <w:sz w:val="22"/>
          <w:szCs w:val="22"/>
        </w:rPr>
        <w:t>bases de datos</w:t>
      </w:r>
      <w:r w:rsidR="00F94A56" w:rsidRPr="00AA14CC">
        <w:rPr>
          <w:rFonts w:ascii="Arial" w:hAnsi="Arial" w:cs="Arial"/>
          <w:sz w:val="22"/>
          <w:szCs w:val="22"/>
        </w:rPr>
        <w:t xml:space="preserve">  para el </w:t>
      </w:r>
      <w:proofErr w:type="spellStart"/>
      <w:r w:rsidR="00F94A56" w:rsidRPr="00AA14CC">
        <w:rPr>
          <w:rFonts w:ascii="Arial" w:hAnsi="Arial" w:cs="Arial"/>
          <w:i/>
          <w:sz w:val="22"/>
          <w:szCs w:val="22"/>
        </w:rPr>
        <w:t>Siduna</w:t>
      </w:r>
      <w:proofErr w:type="spellEnd"/>
      <w:r w:rsidR="00F94A56" w:rsidRPr="00AA14CC">
        <w:rPr>
          <w:rFonts w:ascii="Arial" w:hAnsi="Arial" w:cs="Arial"/>
          <w:sz w:val="22"/>
          <w:szCs w:val="22"/>
        </w:rPr>
        <w:t xml:space="preserve"> cuya gestión de suscripción se ha realizado (</w:t>
      </w:r>
      <w:r w:rsidRPr="00AA14CC">
        <w:rPr>
          <w:rFonts w:ascii="Arial" w:hAnsi="Arial" w:cs="Arial"/>
          <w:sz w:val="22"/>
          <w:szCs w:val="22"/>
        </w:rPr>
        <w:t>más del 100</w:t>
      </w:r>
      <w:r w:rsidR="00F94A56" w:rsidRPr="00AA14CC">
        <w:rPr>
          <w:rFonts w:ascii="Arial" w:hAnsi="Arial" w:cs="Arial"/>
          <w:sz w:val="22"/>
          <w:szCs w:val="22"/>
        </w:rPr>
        <w:t>%</w:t>
      </w:r>
      <w:r w:rsidRPr="00AA14CC">
        <w:rPr>
          <w:rFonts w:ascii="Arial" w:hAnsi="Arial" w:cs="Arial"/>
          <w:sz w:val="22"/>
          <w:szCs w:val="22"/>
        </w:rPr>
        <w:t xml:space="preserve"> estimado</w:t>
      </w:r>
      <w:r w:rsidR="00F94A56" w:rsidRPr="00AA14CC">
        <w:rPr>
          <w:rFonts w:ascii="Arial" w:hAnsi="Arial" w:cs="Arial"/>
          <w:sz w:val="22"/>
          <w:szCs w:val="22"/>
        </w:rPr>
        <w:t xml:space="preserve">).   </w:t>
      </w:r>
      <w:r w:rsidR="002E2295" w:rsidRPr="00AA14CC">
        <w:rPr>
          <w:rFonts w:ascii="Arial" w:hAnsi="Arial" w:cs="Arial"/>
          <w:sz w:val="22"/>
          <w:szCs w:val="22"/>
        </w:rPr>
        <w:t xml:space="preserve">   </w:t>
      </w:r>
    </w:p>
    <w:p w:rsidR="00F94A56" w:rsidRPr="00AA14CC" w:rsidRDefault="00F94A56" w:rsidP="00F94A56">
      <w:pPr>
        <w:pStyle w:val="Prrafodelista"/>
        <w:rPr>
          <w:rFonts w:ascii="Arial" w:hAnsi="Arial" w:cs="Arial"/>
          <w:sz w:val="22"/>
          <w:szCs w:val="22"/>
        </w:rPr>
      </w:pPr>
    </w:p>
    <w:p w:rsidR="00781A92" w:rsidRPr="00AA14CC" w:rsidRDefault="004828E9" w:rsidP="00AF2C6C">
      <w:pPr>
        <w:numPr>
          <w:ilvl w:val="0"/>
          <w:numId w:val="29"/>
        </w:numPr>
        <w:jc w:val="both"/>
        <w:rPr>
          <w:rFonts w:ascii="Arial" w:hAnsi="Arial" w:cs="Arial"/>
          <w:sz w:val="22"/>
          <w:szCs w:val="22"/>
        </w:rPr>
      </w:pPr>
      <w:r w:rsidRPr="00AA14CC">
        <w:rPr>
          <w:rFonts w:ascii="Arial" w:hAnsi="Arial" w:cs="Arial"/>
          <w:b/>
          <w:sz w:val="22"/>
          <w:szCs w:val="22"/>
        </w:rPr>
        <w:t>145</w:t>
      </w:r>
      <w:r w:rsidR="00F94A56" w:rsidRPr="00AA14CC">
        <w:rPr>
          <w:rFonts w:ascii="Arial" w:hAnsi="Arial" w:cs="Arial"/>
          <w:b/>
          <w:sz w:val="22"/>
          <w:szCs w:val="22"/>
        </w:rPr>
        <w:t xml:space="preserve"> títulos de revistas científicas</w:t>
      </w:r>
      <w:r w:rsidR="00F94A56" w:rsidRPr="00AA14CC">
        <w:rPr>
          <w:rFonts w:ascii="Arial" w:hAnsi="Arial" w:cs="Arial"/>
          <w:sz w:val="22"/>
          <w:szCs w:val="22"/>
        </w:rPr>
        <w:t xml:space="preserve"> para el </w:t>
      </w:r>
      <w:proofErr w:type="spellStart"/>
      <w:r w:rsidR="00F94A56" w:rsidRPr="00AA14CC">
        <w:rPr>
          <w:rFonts w:ascii="Arial" w:hAnsi="Arial" w:cs="Arial"/>
          <w:i/>
          <w:sz w:val="22"/>
          <w:szCs w:val="22"/>
        </w:rPr>
        <w:t>Siduna</w:t>
      </w:r>
      <w:proofErr w:type="spellEnd"/>
      <w:r w:rsidR="00F94A56" w:rsidRPr="00AA14CC">
        <w:rPr>
          <w:rFonts w:ascii="Arial" w:hAnsi="Arial" w:cs="Arial"/>
          <w:sz w:val="22"/>
          <w:szCs w:val="22"/>
        </w:rPr>
        <w:t>, cuya suscripción se ha gestionado (</w:t>
      </w:r>
      <w:r w:rsidRPr="00AA14CC">
        <w:rPr>
          <w:rFonts w:ascii="Arial" w:hAnsi="Arial" w:cs="Arial"/>
          <w:sz w:val="22"/>
          <w:szCs w:val="22"/>
        </w:rPr>
        <w:t>96</w:t>
      </w:r>
      <w:r w:rsidR="00F94A56" w:rsidRPr="00AA14CC">
        <w:rPr>
          <w:rFonts w:ascii="Arial" w:hAnsi="Arial" w:cs="Arial"/>
          <w:sz w:val="22"/>
          <w:szCs w:val="22"/>
        </w:rPr>
        <w:t xml:space="preserve">%).   </w:t>
      </w:r>
      <w:r w:rsidR="002E2295" w:rsidRPr="00AA14CC">
        <w:rPr>
          <w:rFonts w:ascii="Arial" w:hAnsi="Arial" w:cs="Arial"/>
          <w:sz w:val="22"/>
          <w:szCs w:val="22"/>
        </w:rPr>
        <w:t xml:space="preserve">  </w:t>
      </w:r>
    </w:p>
    <w:p w:rsidR="00781A92" w:rsidRPr="004828E9" w:rsidRDefault="00781A92" w:rsidP="00781A92">
      <w:pPr>
        <w:pStyle w:val="Prrafodelista"/>
        <w:rPr>
          <w:rFonts w:ascii="Arial" w:hAnsi="Arial" w:cs="Arial"/>
          <w:sz w:val="22"/>
          <w:szCs w:val="22"/>
        </w:rPr>
      </w:pPr>
    </w:p>
    <w:p w:rsidR="002E2295" w:rsidRPr="00AA14CC" w:rsidRDefault="004828E9" w:rsidP="002E2295">
      <w:pPr>
        <w:numPr>
          <w:ilvl w:val="0"/>
          <w:numId w:val="29"/>
        </w:numPr>
        <w:jc w:val="both"/>
        <w:rPr>
          <w:rFonts w:ascii="Arial" w:hAnsi="Arial" w:cs="Arial"/>
          <w:sz w:val="22"/>
          <w:szCs w:val="22"/>
        </w:rPr>
      </w:pPr>
      <w:r w:rsidRPr="00AA14CC">
        <w:rPr>
          <w:rFonts w:ascii="Arial" w:hAnsi="Arial" w:cs="Arial"/>
          <w:b/>
          <w:sz w:val="22"/>
          <w:szCs w:val="22"/>
        </w:rPr>
        <w:t>3</w:t>
      </w:r>
      <w:r w:rsidR="00781A92" w:rsidRPr="00AA14CC">
        <w:rPr>
          <w:rFonts w:ascii="Arial" w:hAnsi="Arial" w:cs="Arial"/>
          <w:b/>
          <w:sz w:val="22"/>
          <w:szCs w:val="22"/>
        </w:rPr>
        <w:t>.</w:t>
      </w:r>
      <w:r w:rsidRPr="00AA14CC">
        <w:rPr>
          <w:rFonts w:ascii="Arial" w:hAnsi="Arial" w:cs="Arial"/>
          <w:b/>
          <w:sz w:val="22"/>
          <w:szCs w:val="22"/>
        </w:rPr>
        <w:t>030</w:t>
      </w:r>
      <w:r w:rsidR="00781A92" w:rsidRPr="00AA14CC">
        <w:rPr>
          <w:rFonts w:ascii="Arial" w:hAnsi="Arial" w:cs="Arial"/>
          <w:b/>
          <w:sz w:val="22"/>
          <w:szCs w:val="22"/>
        </w:rPr>
        <w:t xml:space="preserve"> títulos</w:t>
      </w:r>
      <w:r w:rsidR="00781A92" w:rsidRPr="00AA14CC">
        <w:rPr>
          <w:rFonts w:ascii="Arial" w:hAnsi="Arial" w:cs="Arial"/>
          <w:sz w:val="22"/>
          <w:szCs w:val="22"/>
        </w:rPr>
        <w:t xml:space="preserve"> cuya gestión de compra fue gestionada en forma centralizada, a partir de los presupuestos asignados en el ámbito institucional, para la compra de ese tipo de material (</w:t>
      </w:r>
      <w:r w:rsidRPr="00AA14CC">
        <w:rPr>
          <w:rFonts w:ascii="Arial" w:hAnsi="Arial" w:cs="Arial"/>
          <w:sz w:val="22"/>
          <w:szCs w:val="22"/>
        </w:rPr>
        <w:t>100</w:t>
      </w:r>
      <w:r w:rsidR="00781A92" w:rsidRPr="00AA14CC">
        <w:rPr>
          <w:rFonts w:ascii="Arial" w:hAnsi="Arial" w:cs="Arial"/>
          <w:sz w:val="22"/>
          <w:szCs w:val="22"/>
        </w:rPr>
        <w:t>%).</w:t>
      </w:r>
      <w:r w:rsidR="002E2295" w:rsidRPr="00AA14CC">
        <w:rPr>
          <w:rFonts w:ascii="Arial" w:hAnsi="Arial" w:cs="Arial"/>
          <w:sz w:val="22"/>
          <w:szCs w:val="22"/>
        </w:rPr>
        <w:t xml:space="preserve">     </w:t>
      </w:r>
    </w:p>
    <w:p w:rsidR="00781A92" w:rsidRPr="00AA14CC" w:rsidRDefault="00781A92" w:rsidP="00781A92">
      <w:pPr>
        <w:pStyle w:val="Prrafodelista"/>
        <w:rPr>
          <w:rFonts w:ascii="Arial" w:hAnsi="Arial" w:cs="Arial"/>
          <w:sz w:val="22"/>
          <w:szCs w:val="22"/>
        </w:rPr>
      </w:pPr>
    </w:p>
    <w:p w:rsidR="002E2295" w:rsidRPr="00AA14CC" w:rsidRDefault="00AC645D" w:rsidP="002E2295">
      <w:pPr>
        <w:numPr>
          <w:ilvl w:val="0"/>
          <w:numId w:val="29"/>
        </w:numPr>
        <w:jc w:val="both"/>
        <w:rPr>
          <w:rFonts w:ascii="Arial" w:hAnsi="Arial" w:cs="Arial"/>
          <w:sz w:val="22"/>
          <w:szCs w:val="22"/>
        </w:rPr>
      </w:pPr>
      <w:r w:rsidRPr="00AA14CC">
        <w:rPr>
          <w:rFonts w:ascii="Arial" w:hAnsi="Arial" w:cs="Arial"/>
          <w:b/>
          <w:sz w:val="22"/>
          <w:szCs w:val="22"/>
        </w:rPr>
        <w:t>88</w:t>
      </w:r>
      <w:r w:rsidR="00781A92" w:rsidRPr="00AA14CC">
        <w:rPr>
          <w:rFonts w:ascii="Arial" w:hAnsi="Arial" w:cs="Arial"/>
          <w:b/>
          <w:sz w:val="22"/>
          <w:szCs w:val="22"/>
        </w:rPr>
        <w:t xml:space="preserve"> suscripciones</w:t>
      </w:r>
      <w:r w:rsidR="00781A92" w:rsidRPr="00AA14CC">
        <w:rPr>
          <w:rFonts w:ascii="Arial" w:hAnsi="Arial" w:cs="Arial"/>
          <w:sz w:val="22"/>
          <w:szCs w:val="22"/>
        </w:rPr>
        <w:t xml:space="preserve"> de bases de datos gestionadas (</w:t>
      </w:r>
      <w:r w:rsidRPr="00AA14CC">
        <w:rPr>
          <w:rFonts w:ascii="Arial" w:hAnsi="Arial" w:cs="Arial"/>
          <w:sz w:val="22"/>
          <w:szCs w:val="22"/>
        </w:rPr>
        <w:t>más del 100</w:t>
      </w:r>
      <w:r w:rsidR="00781A92" w:rsidRPr="00AA14CC">
        <w:rPr>
          <w:rFonts w:ascii="Arial" w:hAnsi="Arial" w:cs="Arial"/>
          <w:sz w:val="22"/>
          <w:szCs w:val="22"/>
        </w:rPr>
        <w:t>%</w:t>
      </w:r>
      <w:r w:rsidRPr="00AA14CC">
        <w:rPr>
          <w:rFonts w:ascii="Arial" w:hAnsi="Arial" w:cs="Arial"/>
          <w:sz w:val="22"/>
          <w:szCs w:val="22"/>
        </w:rPr>
        <w:t xml:space="preserve"> estimado</w:t>
      </w:r>
      <w:r w:rsidR="00781A92" w:rsidRPr="00AA14CC">
        <w:rPr>
          <w:rFonts w:ascii="Arial" w:hAnsi="Arial" w:cs="Arial"/>
          <w:sz w:val="22"/>
          <w:szCs w:val="22"/>
        </w:rPr>
        <w:t>).</w:t>
      </w:r>
      <w:r w:rsidR="002E2295" w:rsidRPr="00AA14CC">
        <w:rPr>
          <w:rFonts w:ascii="Arial" w:hAnsi="Arial" w:cs="Arial"/>
          <w:sz w:val="22"/>
          <w:szCs w:val="22"/>
        </w:rPr>
        <w:t xml:space="preserve">   </w:t>
      </w:r>
    </w:p>
    <w:p w:rsidR="00C60DCC" w:rsidRPr="00AA14CC" w:rsidRDefault="00C60DCC" w:rsidP="00C60DCC">
      <w:pPr>
        <w:pStyle w:val="Prrafodelista"/>
        <w:rPr>
          <w:rFonts w:ascii="Arial" w:hAnsi="Arial" w:cs="Arial"/>
          <w:sz w:val="22"/>
          <w:szCs w:val="22"/>
        </w:rPr>
      </w:pPr>
    </w:p>
    <w:p w:rsidR="00905778" w:rsidRPr="00AA14CC" w:rsidRDefault="004828E9" w:rsidP="002E2295">
      <w:pPr>
        <w:numPr>
          <w:ilvl w:val="0"/>
          <w:numId w:val="29"/>
        </w:numPr>
        <w:jc w:val="both"/>
        <w:rPr>
          <w:rFonts w:ascii="Arial" w:hAnsi="Arial" w:cs="Arial"/>
          <w:sz w:val="22"/>
          <w:szCs w:val="22"/>
        </w:rPr>
      </w:pPr>
      <w:r w:rsidRPr="00AA14CC">
        <w:rPr>
          <w:rFonts w:ascii="Arial" w:hAnsi="Arial" w:cs="Arial"/>
          <w:b/>
          <w:sz w:val="22"/>
          <w:szCs w:val="22"/>
        </w:rPr>
        <w:t>618</w:t>
      </w:r>
      <w:r w:rsidR="00F94A56" w:rsidRPr="00AA14CC">
        <w:rPr>
          <w:rFonts w:ascii="Arial" w:hAnsi="Arial" w:cs="Arial"/>
          <w:b/>
          <w:sz w:val="22"/>
          <w:szCs w:val="22"/>
        </w:rPr>
        <w:t xml:space="preserve"> empastes</w:t>
      </w:r>
      <w:r w:rsidR="00F94A56" w:rsidRPr="00AA14CC">
        <w:rPr>
          <w:rFonts w:ascii="Arial" w:hAnsi="Arial" w:cs="Arial"/>
          <w:sz w:val="22"/>
          <w:szCs w:val="22"/>
        </w:rPr>
        <w:t xml:space="preserve"> de documentos de las colecciones del </w:t>
      </w:r>
      <w:proofErr w:type="spellStart"/>
      <w:r w:rsidR="00F94A56" w:rsidRPr="00AA14CC">
        <w:rPr>
          <w:rFonts w:ascii="Arial" w:hAnsi="Arial" w:cs="Arial"/>
          <w:i/>
          <w:sz w:val="22"/>
          <w:szCs w:val="22"/>
        </w:rPr>
        <w:t>Siduna</w:t>
      </w:r>
      <w:proofErr w:type="spellEnd"/>
      <w:r w:rsidR="00E50735" w:rsidRPr="00AA14CC">
        <w:rPr>
          <w:rFonts w:ascii="Arial" w:hAnsi="Arial" w:cs="Arial"/>
          <w:sz w:val="22"/>
          <w:szCs w:val="22"/>
        </w:rPr>
        <w:t xml:space="preserve"> </w:t>
      </w:r>
      <w:r w:rsidR="00F94A56" w:rsidRPr="00AA14CC">
        <w:rPr>
          <w:rFonts w:ascii="Arial" w:hAnsi="Arial" w:cs="Arial"/>
          <w:sz w:val="22"/>
          <w:szCs w:val="22"/>
        </w:rPr>
        <w:t>(</w:t>
      </w:r>
      <w:r w:rsidRPr="00AA14CC">
        <w:rPr>
          <w:rFonts w:ascii="Arial" w:hAnsi="Arial" w:cs="Arial"/>
          <w:sz w:val="22"/>
          <w:szCs w:val="22"/>
        </w:rPr>
        <w:t>más del 100</w:t>
      </w:r>
      <w:r w:rsidR="00F94A56" w:rsidRPr="00AA14CC">
        <w:rPr>
          <w:rFonts w:ascii="Arial" w:hAnsi="Arial" w:cs="Arial"/>
          <w:sz w:val="22"/>
          <w:szCs w:val="22"/>
        </w:rPr>
        <w:t>%</w:t>
      </w:r>
      <w:r w:rsidR="00E50735" w:rsidRPr="00AA14CC">
        <w:rPr>
          <w:rFonts w:ascii="Arial" w:hAnsi="Arial" w:cs="Arial"/>
          <w:sz w:val="22"/>
          <w:szCs w:val="22"/>
        </w:rPr>
        <w:t xml:space="preserve"> estimado</w:t>
      </w:r>
      <w:r w:rsidR="00F94A56" w:rsidRPr="00AA14CC">
        <w:rPr>
          <w:rFonts w:ascii="Arial" w:hAnsi="Arial" w:cs="Arial"/>
          <w:sz w:val="22"/>
          <w:szCs w:val="22"/>
        </w:rPr>
        <w:t>).</w:t>
      </w:r>
      <w:r w:rsidR="002E2295" w:rsidRPr="00AA14CC">
        <w:rPr>
          <w:rFonts w:ascii="Arial" w:hAnsi="Arial" w:cs="Arial"/>
          <w:sz w:val="22"/>
          <w:szCs w:val="22"/>
        </w:rPr>
        <w:t xml:space="preserve"> </w:t>
      </w:r>
      <w:r w:rsidR="0069291C" w:rsidRPr="00AA14CC">
        <w:rPr>
          <w:rFonts w:ascii="Arial" w:hAnsi="Arial" w:cs="Arial"/>
          <w:sz w:val="22"/>
          <w:szCs w:val="22"/>
        </w:rPr>
        <w:t xml:space="preserve">  </w:t>
      </w:r>
    </w:p>
    <w:p w:rsidR="00905778" w:rsidRPr="00AA14CC" w:rsidRDefault="00905778" w:rsidP="00905778">
      <w:pPr>
        <w:pStyle w:val="Prrafodelista"/>
        <w:rPr>
          <w:rFonts w:ascii="Arial" w:hAnsi="Arial" w:cs="Arial"/>
          <w:sz w:val="22"/>
          <w:szCs w:val="22"/>
        </w:rPr>
      </w:pPr>
    </w:p>
    <w:p w:rsidR="00F94A56" w:rsidRPr="00AA14CC" w:rsidRDefault="004828E9" w:rsidP="00AF2C6C">
      <w:pPr>
        <w:numPr>
          <w:ilvl w:val="0"/>
          <w:numId w:val="29"/>
        </w:numPr>
        <w:jc w:val="both"/>
        <w:rPr>
          <w:rFonts w:ascii="Arial" w:hAnsi="Arial" w:cs="Arial"/>
          <w:sz w:val="22"/>
          <w:szCs w:val="22"/>
        </w:rPr>
      </w:pPr>
      <w:r w:rsidRPr="00AA14CC">
        <w:rPr>
          <w:rFonts w:ascii="Arial" w:hAnsi="Arial" w:cs="Arial"/>
          <w:b/>
          <w:sz w:val="22"/>
          <w:szCs w:val="22"/>
        </w:rPr>
        <w:t>7</w:t>
      </w:r>
      <w:r w:rsidR="00F94A56" w:rsidRPr="00AA14CC">
        <w:rPr>
          <w:rFonts w:ascii="Arial" w:hAnsi="Arial" w:cs="Arial"/>
          <w:b/>
          <w:sz w:val="22"/>
          <w:szCs w:val="22"/>
        </w:rPr>
        <w:t>.</w:t>
      </w:r>
      <w:r w:rsidRPr="00AA14CC">
        <w:rPr>
          <w:rFonts w:ascii="Arial" w:hAnsi="Arial" w:cs="Arial"/>
          <w:b/>
          <w:sz w:val="22"/>
          <w:szCs w:val="22"/>
        </w:rPr>
        <w:t>810</w:t>
      </w:r>
      <w:r w:rsidR="00F94A56" w:rsidRPr="00AA14CC">
        <w:rPr>
          <w:rFonts w:ascii="Arial" w:hAnsi="Arial" w:cs="Arial"/>
          <w:b/>
          <w:sz w:val="22"/>
          <w:szCs w:val="22"/>
        </w:rPr>
        <w:t xml:space="preserve"> documentos</w:t>
      </w:r>
      <w:r w:rsidR="00F94A56" w:rsidRPr="00AA14CC">
        <w:rPr>
          <w:rFonts w:ascii="Arial" w:hAnsi="Arial" w:cs="Arial"/>
          <w:sz w:val="22"/>
          <w:szCs w:val="22"/>
        </w:rPr>
        <w:t xml:space="preserve"> catalogados, clasificados e indizados para el </w:t>
      </w:r>
      <w:proofErr w:type="spellStart"/>
      <w:r w:rsidR="00F94A56" w:rsidRPr="00AA14CC">
        <w:rPr>
          <w:rFonts w:ascii="Arial" w:hAnsi="Arial" w:cs="Arial"/>
          <w:i/>
          <w:sz w:val="22"/>
          <w:szCs w:val="22"/>
        </w:rPr>
        <w:t>Siduna</w:t>
      </w:r>
      <w:proofErr w:type="spellEnd"/>
      <w:r w:rsidR="00F94A56" w:rsidRPr="00AA14CC">
        <w:rPr>
          <w:rFonts w:ascii="Arial" w:hAnsi="Arial" w:cs="Arial"/>
          <w:sz w:val="22"/>
          <w:szCs w:val="22"/>
        </w:rPr>
        <w:t xml:space="preserve"> (</w:t>
      </w:r>
      <w:r w:rsidRPr="00AA14CC">
        <w:rPr>
          <w:rFonts w:ascii="Arial" w:hAnsi="Arial" w:cs="Arial"/>
          <w:sz w:val="22"/>
          <w:szCs w:val="22"/>
        </w:rPr>
        <w:t>más del 100</w:t>
      </w:r>
      <w:r w:rsidR="00F94A56" w:rsidRPr="00AA14CC">
        <w:rPr>
          <w:rFonts w:ascii="Arial" w:hAnsi="Arial" w:cs="Arial"/>
          <w:sz w:val="22"/>
          <w:szCs w:val="22"/>
        </w:rPr>
        <w:t>%</w:t>
      </w:r>
      <w:r w:rsidRPr="00AA14CC">
        <w:rPr>
          <w:rFonts w:ascii="Arial" w:hAnsi="Arial" w:cs="Arial"/>
          <w:sz w:val="22"/>
          <w:szCs w:val="22"/>
        </w:rPr>
        <w:t xml:space="preserve"> estimado</w:t>
      </w:r>
      <w:r w:rsidR="00F94A56" w:rsidRPr="00AA14CC">
        <w:rPr>
          <w:rFonts w:ascii="Arial" w:hAnsi="Arial" w:cs="Arial"/>
          <w:sz w:val="22"/>
          <w:szCs w:val="22"/>
        </w:rPr>
        <w:t>).</w:t>
      </w:r>
      <w:r w:rsidR="0069291C" w:rsidRPr="00AA14CC">
        <w:rPr>
          <w:rFonts w:ascii="Arial" w:hAnsi="Arial" w:cs="Arial"/>
          <w:sz w:val="22"/>
          <w:szCs w:val="22"/>
        </w:rPr>
        <w:t xml:space="preserve">    </w:t>
      </w:r>
    </w:p>
    <w:p w:rsidR="00F94A56" w:rsidRPr="00AA14CC" w:rsidRDefault="00F94A56" w:rsidP="002E2295">
      <w:pPr>
        <w:pStyle w:val="Prrafodelista"/>
        <w:ind w:left="1428"/>
        <w:rPr>
          <w:rFonts w:ascii="Arial" w:hAnsi="Arial" w:cs="Arial"/>
          <w:b/>
          <w:i/>
          <w:sz w:val="22"/>
          <w:szCs w:val="22"/>
        </w:rPr>
      </w:pPr>
    </w:p>
    <w:p w:rsidR="002E2295" w:rsidRPr="00AA14CC" w:rsidRDefault="00E50735" w:rsidP="002E2295">
      <w:pPr>
        <w:numPr>
          <w:ilvl w:val="0"/>
          <w:numId w:val="29"/>
        </w:numPr>
        <w:jc w:val="both"/>
        <w:rPr>
          <w:rFonts w:ascii="Arial" w:hAnsi="Arial" w:cs="Arial"/>
          <w:sz w:val="22"/>
          <w:szCs w:val="22"/>
        </w:rPr>
      </w:pPr>
      <w:r w:rsidRPr="00AA14CC">
        <w:rPr>
          <w:rFonts w:ascii="Arial" w:hAnsi="Arial" w:cs="Arial"/>
          <w:b/>
          <w:sz w:val="22"/>
          <w:szCs w:val="22"/>
        </w:rPr>
        <w:t>1</w:t>
      </w:r>
      <w:r w:rsidR="004828E9" w:rsidRPr="00AA14CC">
        <w:rPr>
          <w:rFonts w:ascii="Arial" w:hAnsi="Arial" w:cs="Arial"/>
          <w:b/>
          <w:sz w:val="22"/>
          <w:szCs w:val="22"/>
        </w:rPr>
        <w:t>95</w:t>
      </w:r>
      <w:r w:rsidR="00F94A56" w:rsidRPr="00AA14CC">
        <w:rPr>
          <w:rFonts w:ascii="Arial" w:hAnsi="Arial" w:cs="Arial"/>
          <w:b/>
          <w:sz w:val="22"/>
          <w:szCs w:val="22"/>
        </w:rPr>
        <w:t xml:space="preserve"> resúmenes de tesis y video grabaciones</w:t>
      </w:r>
      <w:r w:rsidR="00F94A56" w:rsidRPr="00AA14CC">
        <w:rPr>
          <w:rFonts w:ascii="Arial" w:hAnsi="Arial" w:cs="Arial"/>
          <w:sz w:val="22"/>
          <w:szCs w:val="22"/>
        </w:rPr>
        <w:t xml:space="preserve"> elaborados (</w:t>
      </w:r>
      <w:r w:rsidR="004828E9" w:rsidRPr="00AA14CC">
        <w:rPr>
          <w:rFonts w:ascii="Arial" w:hAnsi="Arial" w:cs="Arial"/>
          <w:sz w:val="22"/>
          <w:szCs w:val="22"/>
        </w:rPr>
        <w:t>78</w:t>
      </w:r>
      <w:r w:rsidR="00F94A56" w:rsidRPr="00AA14CC">
        <w:rPr>
          <w:rFonts w:ascii="Arial" w:hAnsi="Arial" w:cs="Arial"/>
          <w:sz w:val="22"/>
          <w:szCs w:val="22"/>
        </w:rPr>
        <w:t xml:space="preserve">%). </w:t>
      </w:r>
      <w:r w:rsidR="002E2295" w:rsidRPr="00AA14CC">
        <w:rPr>
          <w:rFonts w:ascii="Arial" w:hAnsi="Arial" w:cs="Arial"/>
          <w:sz w:val="22"/>
          <w:szCs w:val="22"/>
        </w:rPr>
        <w:t xml:space="preserve"> </w:t>
      </w:r>
      <w:r w:rsidR="0069291C" w:rsidRPr="00AA14CC">
        <w:rPr>
          <w:rFonts w:ascii="Arial" w:hAnsi="Arial" w:cs="Arial"/>
          <w:sz w:val="22"/>
          <w:szCs w:val="22"/>
        </w:rPr>
        <w:t xml:space="preserve">   </w:t>
      </w:r>
    </w:p>
    <w:p w:rsidR="00F94A56" w:rsidRPr="00AA14CC" w:rsidRDefault="00F94A56" w:rsidP="00F94A56">
      <w:pPr>
        <w:ind w:left="1428"/>
        <w:jc w:val="both"/>
        <w:rPr>
          <w:rFonts w:ascii="Arial" w:hAnsi="Arial" w:cs="Arial"/>
          <w:sz w:val="22"/>
          <w:szCs w:val="22"/>
        </w:rPr>
      </w:pPr>
    </w:p>
    <w:p w:rsidR="002E2295" w:rsidRPr="00AA14CC" w:rsidRDefault="00F94A56" w:rsidP="002E2295">
      <w:pPr>
        <w:numPr>
          <w:ilvl w:val="0"/>
          <w:numId w:val="29"/>
        </w:numPr>
        <w:jc w:val="both"/>
        <w:rPr>
          <w:rFonts w:ascii="Arial" w:hAnsi="Arial" w:cs="Arial"/>
          <w:b/>
          <w:i/>
          <w:sz w:val="22"/>
          <w:szCs w:val="22"/>
        </w:rPr>
      </w:pPr>
      <w:r w:rsidRPr="00AA14CC">
        <w:rPr>
          <w:rFonts w:ascii="Arial" w:hAnsi="Arial" w:cs="Arial"/>
          <w:b/>
          <w:sz w:val="22"/>
          <w:szCs w:val="22"/>
        </w:rPr>
        <w:t>1.</w:t>
      </w:r>
      <w:r w:rsidR="004828E9" w:rsidRPr="00AA14CC">
        <w:rPr>
          <w:rFonts w:ascii="Arial" w:hAnsi="Arial" w:cs="Arial"/>
          <w:b/>
          <w:sz w:val="22"/>
          <w:szCs w:val="22"/>
        </w:rPr>
        <w:t>963</w:t>
      </w:r>
      <w:r w:rsidRPr="00AA14CC">
        <w:rPr>
          <w:rFonts w:ascii="Arial" w:hAnsi="Arial" w:cs="Arial"/>
          <w:b/>
          <w:sz w:val="22"/>
          <w:szCs w:val="22"/>
        </w:rPr>
        <w:t xml:space="preserve"> autoridades de autor y de materia</w:t>
      </w:r>
      <w:r w:rsidRPr="00AA14CC">
        <w:rPr>
          <w:rFonts w:ascii="Arial" w:hAnsi="Arial" w:cs="Arial"/>
          <w:sz w:val="22"/>
          <w:szCs w:val="22"/>
        </w:rPr>
        <w:t xml:space="preserve"> ingresados o modificados en el control de autoridades en </w:t>
      </w:r>
      <w:proofErr w:type="spellStart"/>
      <w:r w:rsidRPr="00AA14CC">
        <w:rPr>
          <w:rFonts w:ascii="Arial" w:hAnsi="Arial" w:cs="Arial"/>
          <w:i/>
          <w:sz w:val="22"/>
          <w:szCs w:val="22"/>
        </w:rPr>
        <w:t>Aleph</w:t>
      </w:r>
      <w:proofErr w:type="spellEnd"/>
      <w:r w:rsidRPr="00AA14CC">
        <w:rPr>
          <w:rFonts w:ascii="Arial" w:hAnsi="Arial" w:cs="Arial"/>
          <w:i/>
          <w:sz w:val="22"/>
          <w:szCs w:val="22"/>
        </w:rPr>
        <w:t xml:space="preserve"> </w:t>
      </w:r>
      <w:r w:rsidRPr="00AA14CC">
        <w:rPr>
          <w:rFonts w:ascii="Arial" w:hAnsi="Arial" w:cs="Arial"/>
          <w:sz w:val="22"/>
          <w:szCs w:val="22"/>
        </w:rPr>
        <w:t>(más del 100% estimado).</w:t>
      </w:r>
      <w:r w:rsidR="002E2295" w:rsidRPr="00AA14CC">
        <w:rPr>
          <w:rFonts w:ascii="Arial" w:hAnsi="Arial" w:cs="Arial"/>
          <w:sz w:val="22"/>
          <w:szCs w:val="22"/>
        </w:rPr>
        <w:t xml:space="preserve">    </w:t>
      </w:r>
      <w:r w:rsidR="0069291C" w:rsidRPr="00AA14CC">
        <w:rPr>
          <w:rFonts w:ascii="Arial" w:hAnsi="Arial" w:cs="Arial"/>
          <w:sz w:val="22"/>
          <w:szCs w:val="22"/>
        </w:rPr>
        <w:t xml:space="preserve">  </w:t>
      </w:r>
    </w:p>
    <w:p w:rsidR="00F94A56" w:rsidRPr="00AA14CC" w:rsidRDefault="00F94A56" w:rsidP="00F94A56">
      <w:pPr>
        <w:ind w:left="1428"/>
        <w:jc w:val="both"/>
        <w:rPr>
          <w:rFonts w:ascii="Arial" w:hAnsi="Arial" w:cs="Arial"/>
          <w:sz w:val="22"/>
          <w:szCs w:val="22"/>
        </w:rPr>
      </w:pPr>
    </w:p>
    <w:p w:rsidR="002E2295" w:rsidRPr="00AA14CC" w:rsidRDefault="004828E9" w:rsidP="002E2295">
      <w:pPr>
        <w:numPr>
          <w:ilvl w:val="0"/>
          <w:numId w:val="29"/>
        </w:numPr>
        <w:jc w:val="both"/>
        <w:rPr>
          <w:rFonts w:ascii="Arial" w:hAnsi="Arial" w:cs="Arial"/>
          <w:sz w:val="22"/>
          <w:szCs w:val="22"/>
        </w:rPr>
      </w:pPr>
      <w:r w:rsidRPr="00AA14CC">
        <w:rPr>
          <w:rFonts w:ascii="Arial" w:hAnsi="Arial" w:cs="Arial"/>
          <w:b/>
          <w:sz w:val="22"/>
          <w:szCs w:val="22"/>
        </w:rPr>
        <w:t>1.400</w:t>
      </w:r>
      <w:r w:rsidR="00F94A56" w:rsidRPr="00AA14CC">
        <w:rPr>
          <w:rFonts w:ascii="Arial" w:hAnsi="Arial" w:cs="Arial"/>
          <w:b/>
          <w:sz w:val="22"/>
          <w:szCs w:val="22"/>
        </w:rPr>
        <w:t xml:space="preserve"> respaldos</w:t>
      </w:r>
      <w:r w:rsidR="00F94A56" w:rsidRPr="00AA14CC">
        <w:rPr>
          <w:rFonts w:ascii="Arial" w:hAnsi="Arial" w:cs="Arial"/>
          <w:sz w:val="22"/>
          <w:szCs w:val="22"/>
        </w:rPr>
        <w:t xml:space="preserve"> realizados de las bases de datos de </w:t>
      </w:r>
      <w:proofErr w:type="spellStart"/>
      <w:r w:rsidR="00F94A56" w:rsidRPr="00AA14CC">
        <w:rPr>
          <w:rFonts w:ascii="Arial" w:hAnsi="Arial" w:cs="Arial"/>
          <w:i/>
          <w:sz w:val="22"/>
          <w:szCs w:val="22"/>
        </w:rPr>
        <w:t>Aleph</w:t>
      </w:r>
      <w:proofErr w:type="spellEnd"/>
      <w:r w:rsidR="00F94A56" w:rsidRPr="00AA14CC">
        <w:rPr>
          <w:rFonts w:ascii="Arial" w:hAnsi="Arial" w:cs="Arial"/>
          <w:sz w:val="22"/>
          <w:szCs w:val="22"/>
        </w:rPr>
        <w:t xml:space="preserve"> (</w:t>
      </w:r>
      <w:r w:rsidRPr="00AA14CC">
        <w:rPr>
          <w:rFonts w:ascii="Arial" w:hAnsi="Arial" w:cs="Arial"/>
          <w:sz w:val="22"/>
          <w:szCs w:val="22"/>
        </w:rPr>
        <w:t>100</w:t>
      </w:r>
      <w:r w:rsidR="00E50735" w:rsidRPr="00AA14CC">
        <w:rPr>
          <w:rFonts w:ascii="Arial" w:hAnsi="Arial" w:cs="Arial"/>
          <w:sz w:val="22"/>
          <w:szCs w:val="22"/>
        </w:rPr>
        <w:t>%</w:t>
      </w:r>
      <w:r w:rsidR="00F94A56" w:rsidRPr="00AA14CC">
        <w:rPr>
          <w:rFonts w:ascii="Arial" w:hAnsi="Arial" w:cs="Arial"/>
          <w:sz w:val="22"/>
          <w:szCs w:val="22"/>
        </w:rPr>
        <w:t>).</w:t>
      </w:r>
      <w:r w:rsidR="002E2295" w:rsidRPr="00AA14CC">
        <w:rPr>
          <w:rFonts w:ascii="Arial" w:hAnsi="Arial" w:cs="Arial"/>
          <w:sz w:val="22"/>
          <w:szCs w:val="22"/>
        </w:rPr>
        <w:t xml:space="preserve">   </w:t>
      </w:r>
      <w:r w:rsidR="0069291C" w:rsidRPr="00AA14CC">
        <w:rPr>
          <w:rFonts w:ascii="Arial" w:hAnsi="Arial" w:cs="Arial"/>
          <w:sz w:val="22"/>
          <w:szCs w:val="22"/>
        </w:rPr>
        <w:t xml:space="preserve">   </w:t>
      </w:r>
    </w:p>
    <w:p w:rsidR="00F94A56" w:rsidRPr="00AA14CC" w:rsidRDefault="00F94A56" w:rsidP="00F94A56">
      <w:pPr>
        <w:pStyle w:val="Prrafodelista"/>
        <w:rPr>
          <w:rFonts w:ascii="Arial" w:hAnsi="Arial" w:cs="Arial"/>
          <w:sz w:val="22"/>
          <w:szCs w:val="22"/>
        </w:rPr>
      </w:pPr>
    </w:p>
    <w:p w:rsidR="002E2295" w:rsidRPr="00AA14CC" w:rsidRDefault="007A1C06" w:rsidP="002E2295">
      <w:pPr>
        <w:numPr>
          <w:ilvl w:val="0"/>
          <w:numId w:val="29"/>
        </w:numPr>
        <w:jc w:val="both"/>
        <w:rPr>
          <w:rFonts w:ascii="Arial" w:hAnsi="Arial" w:cs="Arial"/>
          <w:sz w:val="22"/>
          <w:szCs w:val="22"/>
        </w:rPr>
      </w:pPr>
      <w:r w:rsidRPr="00AA14CC">
        <w:rPr>
          <w:rFonts w:ascii="Arial" w:hAnsi="Arial" w:cs="Arial"/>
          <w:b/>
          <w:sz w:val="22"/>
          <w:szCs w:val="22"/>
        </w:rPr>
        <w:t>35</w:t>
      </w:r>
      <w:r w:rsidR="00E50735" w:rsidRPr="00AA14CC">
        <w:rPr>
          <w:rFonts w:ascii="Arial" w:hAnsi="Arial" w:cs="Arial"/>
          <w:b/>
          <w:sz w:val="22"/>
          <w:szCs w:val="22"/>
        </w:rPr>
        <w:t>5</w:t>
      </w:r>
      <w:r w:rsidR="00F94A56" w:rsidRPr="00AA14CC">
        <w:rPr>
          <w:rFonts w:ascii="Arial" w:hAnsi="Arial" w:cs="Arial"/>
          <w:b/>
          <w:sz w:val="22"/>
          <w:szCs w:val="22"/>
        </w:rPr>
        <w:t xml:space="preserve"> tareas de mantenimiento</w:t>
      </w:r>
      <w:r w:rsidR="00F94A56" w:rsidRPr="00AA14CC">
        <w:rPr>
          <w:rFonts w:ascii="Arial" w:hAnsi="Arial" w:cs="Arial"/>
          <w:sz w:val="22"/>
          <w:szCs w:val="22"/>
        </w:rPr>
        <w:t xml:space="preserve"> del servidor por la optimización del funcionamiento de </w:t>
      </w:r>
      <w:proofErr w:type="spellStart"/>
      <w:r w:rsidR="00F94A56" w:rsidRPr="00AA14CC">
        <w:rPr>
          <w:rFonts w:ascii="Arial" w:hAnsi="Arial" w:cs="Arial"/>
          <w:i/>
          <w:sz w:val="22"/>
          <w:szCs w:val="22"/>
        </w:rPr>
        <w:t>Aleph</w:t>
      </w:r>
      <w:proofErr w:type="spellEnd"/>
      <w:r w:rsidR="00F94A56" w:rsidRPr="00AA14CC">
        <w:rPr>
          <w:rFonts w:ascii="Arial" w:hAnsi="Arial" w:cs="Arial"/>
          <w:sz w:val="22"/>
          <w:szCs w:val="22"/>
        </w:rPr>
        <w:t xml:space="preserve"> (</w:t>
      </w:r>
      <w:r w:rsidRPr="00AA14CC">
        <w:rPr>
          <w:rFonts w:ascii="Arial" w:hAnsi="Arial" w:cs="Arial"/>
          <w:sz w:val="22"/>
          <w:szCs w:val="22"/>
        </w:rPr>
        <w:t>más del 100</w:t>
      </w:r>
      <w:r w:rsidR="00F94A56" w:rsidRPr="00AA14CC">
        <w:rPr>
          <w:rFonts w:ascii="Arial" w:hAnsi="Arial" w:cs="Arial"/>
          <w:sz w:val="22"/>
          <w:szCs w:val="22"/>
        </w:rPr>
        <w:t>%</w:t>
      </w:r>
      <w:r w:rsidRPr="00AA14CC">
        <w:rPr>
          <w:rFonts w:ascii="Arial" w:hAnsi="Arial" w:cs="Arial"/>
          <w:sz w:val="22"/>
          <w:szCs w:val="22"/>
        </w:rPr>
        <w:t xml:space="preserve"> estimado</w:t>
      </w:r>
      <w:r w:rsidR="00F94A56" w:rsidRPr="00AA14CC">
        <w:rPr>
          <w:rFonts w:ascii="Arial" w:hAnsi="Arial" w:cs="Arial"/>
          <w:sz w:val="22"/>
          <w:szCs w:val="22"/>
        </w:rPr>
        <w:t>).</w:t>
      </w:r>
      <w:r w:rsidR="002E2295" w:rsidRPr="00AA14CC">
        <w:rPr>
          <w:rFonts w:ascii="Arial" w:hAnsi="Arial" w:cs="Arial"/>
          <w:sz w:val="22"/>
          <w:szCs w:val="22"/>
        </w:rPr>
        <w:t xml:space="preserve">     </w:t>
      </w:r>
    </w:p>
    <w:p w:rsidR="00F94A56" w:rsidRPr="00AA14CC" w:rsidRDefault="00F94A56" w:rsidP="00F94A56">
      <w:pPr>
        <w:pStyle w:val="Prrafodelista"/>
        <w:rPr>
          <w:rFonts w:ascii="Arial" w:hAnsi="Arial" w:cs="Arial"/>
          <w:sz w:val="22"/>
          <w:szCs w:val="22"/>
        </w:rPr>
      </w:pPr>
    </w:p>
    <w:p w:rsidR="002E2295" w:rsidRPr="00AA14CC" w:rsidRDefault="00F94A56" w:rsidP="002E2295">
      <w:pPr>
        <w:numPr>
          <w:ilvl w:val="0"/>
          <w:numId w:val="29"/>
        </w:numPr>
        <w:jc w:val="both"/>
        <w:rPr>
          <w:rFonts w:ascii="Arial" w:hAnsi="Arial" w:cs="Arial"/>
          <w:sz w:val="22"/>
          <w:szCs w:val="22"/>
        </w:rPr>
      </w:pPr>
      <w:r w:rsidRPr="00AA14CC">
        <w:rPr>
          <w:rFonts w:ascii="Arial" w:hAnsi="Arial" w:cs="Arial"/>
          <w:b/>
          <w:sz w:val="22"/>
          <w:szCs w:val="22"/>
        </w:rPr>
        <w:t>2.</w:t>
      </w:r>
      <w:r w:rsidR="007A1C06" w:rsidRPr="00AA14CC">
        <w:rPr>
          <w:rFonts w:ascii="Arial" w:hAnsi="Arial" w:cs="Arial"/>
          <w:b/>
          <w:sz w:val="22"/>
          <w:szCs w:val="22"/>
        </w:rPr>
        <w:t xml:space="preserve">829 </w:t>
      </w:r>
      <w:r w:rsidRPr="00AA14CC">
        <w:rPr>
          <w:rFonts w:ascii="Arial" w:hAnsi="Arial" w:cs="Arial"/>
          <w:b/>
          <w:sz w:val="22"/>
          <w:szCs w:val="22"/>
        </w:rPr>
        <w:t>modificaciones y correcciones</w:t>
      </w:r>
      <w:r w:rsidRPr="00AA14CC">
        <w:rPr>
          <w:rFonts w:ascii="Arial" w:hAnsi="Arial" w:cs="Arial"/>
          <w:sz w:val="22"/>
          <w:szCs w:val="22"/>
        </w:rPr>
        <w:t xml:space="preserve"> de elementos </w:t>
      </w:r>
      <w:proofErr w:type="spellStart"/>
      <w:r w:rsidRPr="00AA14CC">
        <w:rPr>
          <w:rFonts w:ascii="Arial" w:hAnsi="Arial" w:cs="Arial"/>
          <w:sz w:val="22"/>
          <w:szCs w:val="22"/>
        </w:rPr>
        <w:t>catalográficos</w:t>
      </w:r>
      <w:proofErr w:type="spellEnd"/>
      <w:r w:rsidRPr="00AA14CC">
        <w:rPr>
          <w:rFonts w:ascii="Arial" w:hAnsi="Arial" w:cs="Arial"/>
          <w:sz w:val="22"/>
          <w:szCs w:val="22"/>
        </w:rPr>
        <w:t xml:space="preserve"> en la base de datos </w:t>
      </w:r>
      <w:r w:rsidRPr="00AA14CC">
        <w:rPr>
          <w:rFonts w:ascii="Arial" w:hAnsi="Arial" w:cs="Arial"/>
          <w:i/>
          <w:sz w:val="22"/>
          <w:szCs w:val="22"/>
        </w:rPr>
        <w:t>online</w:t>
      </w:r>
      <w:r w:rsidRPr="00AA14CC">
        <w:rPr>
          <w:rFonts w:ascii="Arial" w:hAnsi="Arial" w:cs="Arial"/>
          <w:sz w:val="22"/>
          <w:szCs w:val="22"/>
        </w:rPr>
        <w:t xml:space="preserve"> OPAC</w:t>
      </w:r>
      <w:r w:rsidR="00E50735" w:rsidRPr="00AA14CC">
        <w:rPr>
          <w:rFonts w:ascii="Arial" w:hAnsi="Arial" w:cs="Arial"/>
          <w:sz w:val="22"/>
          <w:szCs w:val="22"/>
        </w:rPr>
        <w:t>, con lo cual se supera el</w:t>
      </w:r>
      <w:r w:rsidRPr="00AA14CC">
        <w:rPr>
          <w:rFonts w:ascii="Arial" w:hAnsi="Arial" w:cs="Arial"/>
          <w:sz w:val="22"/>
          <w:szCs w:val="22"/>
        </w:rPr>
        <w:t xml:space="preserve"> 100% estimado</w:t>
      </w:r>
      <w:r w:rsidR="00AF7194" w:rsidRPr="00AA14CC">
        <w:rPr>
          <w:rFonts w:ascii="Arial" w:hAnsi="Arial" w:cs="Arial"/>
          <w:sz w:val="22"/>
          <w:szCs w:val="22"/>
        </w:rPr>
        <w:t xml:space="preserve"> debido a la conclusión de un trabajo pendiente en los registros de tesis</w:t>
      </w:r>
      <w:r w:rsidRPr="00AA14CC">
        <w:rPr>
          <w:rFonts w:ascii="Arial" w:hAnsi="Arial" w:cs="Arial"/>
          <w:sz w:val="22"/>
          <w:szCs w:val="22"/>
        </w:rPr>
        <w:t>.</w:t>
      </w:r>
      <w:r w:rsidR="002E2295" w:rsidRPr="00AA14CC">
        <w:rPr>
          <w:rFonts w:ascii="Arial" w:hAnsi="Arial" w:cs="Arial"/>
          <w:sz w:val="22"/>
          <w:szCs w:val="22"/>
        </w:rPr>
        <w:t xml:space="preserve">     </w:t>
      </w:r>
    </w:p>
    <w:p w:rsidR="00E44D49" w:rsidRPr="00AA14CC" w:rsidRDefault="00E44D49" w:rsidP="00E44D49">
      <w:pPr>
        <w:pStyle w:val="Prrafodelista"/>
        <w:rPr>
          <w:rFonts w:ascii="Arial" w:hAnsi="Arial" w:cs="Arial"/>
          <w:sz w:val="22"/>
          <w:szCs w:val="22"/>
        </w:rPr>
      </w:pPr>
    </w:p>
    <w:p w:rsidR="001248E2" w:rsidRPr="00AA14CC" w:rsidRDefault="00E37F91" w:rsidP="001248E2">
      <w:pPr>
        <w:numPr>
          <w:ilvl w:val="0"/>
          <w:numId w:val="29"/>
        </w:numPr>
        <w:jc w:val="both"/>
        <w:rPr>
          <w:rFonts w:ascii="Arial" w:hAnsi="Arial" w:cs="Arial"/>
          <w:sz w:val="22"/>
          <w:szCs w:val="22"/>
        </w:rPr>
      </w:pPr>
      <w:r w:rsidRPr="00AA14CC">
        <w:rPr>
          <w:rFonts w:ascii="Arial" w:hAnsi="Arial" w:cs="Arial"/>
          <w:b/>
          <w:sz w:val="22"/>
          <w:szCs w:val="22"/>
        </w:rPr>
        <w:t>252</w:t>
      </w:r>
      <w:r w:rsidR="00E44D49" w:rsidRPr="00AA14CC">
        <w:rPr>
          <w:rFonts w:ascii="Arial" w:hAnsi="Arial" w:cs="Arial"/>
          <w:b/>
          <w:sz w:val="22"/>
          <w:szCs w:val="22"/>
        </w:rPr>
        <w:t xml:space="preserve"> documentos</w:t>
      </w:r>
      <w:r w:rsidR="00E44D49" w:rsidRPr="00AA14CC">
        <w:rPr>
          <w:rFonts w:ascii="Arial" w:hAnsi="Arial" w:cs="Arial"/>
          <w:sz w:val="22"/>
          <w:szCs w:val="22"/>
        </w:rPr>
        <w:t xml:space="preserve"> procesados de las colecciones de </w:t>
      </w:r>
      <w:r w:rsidR="00E50138" w:rsidRPr="00AA14CC">
        <w:rPr>
          <w:rFonts w:ascii="Arial" w:hAnsi="Arial" w:cs="Arial"/>
          <w:sz w:val="22"/>
          <w:szCs w:val="22"/>
        </w:rPr>
        <w:t>l</w:t>
      </w:r>
      <w:r w:rsidR="00E44D49" w:rsidRPr="00AA14CC">
        <w:rPr>
          <w:rFonts w:ascii="Arial" w:hAnsi="Arial" w:cs="Arial"/>
          <w:sz w:val="22"/>
          <w:szCs w:val="22"/>
        </w:rPr>
        <w:t>ibros antiguos y especiales (2</w:t>
      </w:r>
      <w:r w:rsidRPr="00AA14CC">
        <w:rPr>
          <w:rFonts w:ascii="Arial" w:hAnsi="Arial" w:cs="Arial"/>
          <w:sz w:val="22"/>
          <w:szCs w:val="22"/>
        </w:rPr>
        <w:t>5</w:t>
      </w:r>
      <w:r w:rsidR="00E44D49" w:rsidRPr="00AA14CC">
        <w:rPr>
          <w:rFonts w:ascii="Arial" w:hAnsi="Arial" w:cs="Arial"/>
          <w:sz w:val="22"/>
          <w:szCs w:val="22"/>
        </w:rPr>
        <w:t>%).</w:t>
      </w:r>
      <w:r w:rsidR="001248E2" w:rsidRPr="00AA14CC">
        <w:rPr>
          <w:rFonts w:ascii="Arial" w:hAnsi="Arial" w:cs="Arial"/>
          <w:sz w:val="22"/>
          <w:szCs w:val="22"/>
        </w:rPr>
        <w:t xml:space="preserve"> </w:t>
      </w:r>
      <w:r w:rsidRPr="00AA14CC">
        <w:rPr>
          <w:rFonts w:ascii="Arial" w:hAnsi="Arial" w:cs="Arial"/>
          <w:sz w:val="22"/>
          <w:szCs w:val="22"/>
        </w:rPr>
        <w:t xml:space="preserve">Se cumplió con la meta del procesamiento de la totalidad de la colección de libros antiguos, y se están haciendo labores de </w:t>
      </w:r>
      <w:proofErr w:type="spellStart"/>
      <w:r w:rsidRPr="00AA14CC">
        <w:rPr>
          <w:rFonts w:ascii="Arial" w:hAnsi="Arial" w:cs="Arial"/>
          <w:sz w:val="22"/>
          <w:szCs w:val="22"/>
        </w:rPr>
        <w:t>marbeteo</w:t>
      </w:r>
      <w:proofErr w:type="spellEnd"/>
      <w:r w:rsidRPr="00AA14CC">
        <w:rPr>
          <w:rFonts w:ascii="Arial" w:hAnsi="Arial" w:cs="Arial"/>
          <w:sz w:val="22"/>
          <w:szCs w:val="22"/>
        </w:rPr>
        <w:t xml:space="preserve"> de la colección del Banco Central y la descripción bibliográfica de revistas y periódicos.</w:t>
      </w:r>
      <w:r w:rsidR="001248E2" w:rsidRPr="00AA14CC">
        <w:rPr>
          <w:rFonts w:ascii="Arial" w:hAnsi="Arial" w:cs="Arial"/>
          <w:sz w:val="22"/>
          <w:szCs w:val="22"/>
        </w:rPr>
        <w:t xml:space="preserve">     </w:t>
      </w:r>
    </w:p>
    <w:p w:rsidR="001248E2" w:rsidRPr="00AA14CC" w:rsidRDefault="001248E2" w:rsidP="001248E2">
      <w:pPr>
        <w:pStyle w:val="Prrafodelista"/>
        <w:rPr>
          <w:rFonts w:ascii="Arial" w:hAnsi="Arial" w:cs="Arial"/>
          <w:sz w:val="22"/>
          <w:szCs w:val="22"/>
        </w:rPr>
      </w:pPr>
    </w:p>
    <w:p w:rsidR="002A4C68" w:rsidRPr="00AA14CC" w:rsidRDefault="00E37F91" w:rsidP="00AF2C6C">
      <w:pPr>
        <w:numPr>
          <w:ilvl w:val="0"/>
          <w:numId w:val="29"/>
        </w:numPr>
        <w:jc w:val="both"/>
        <w:rPr>
          <w:rFonts w:ascii="Arial" w:hAnsi="Arial" w:cs="Arial"/>
          <w:sz w:val="22"/>
          <w:szCs w:val="22"/>
        </w:rPr>
      </w:pPr>
      <w:r w:rsidRPr="00AA14CC">
        <w:rPr>
          <w:rFonts w:ascii="Arial" w:hAnsi="Arial" w:cs="Arial"/>
          <w:b/>
          <w:sz w:val="22"/>
          <w:szCs w:val="22"/>
        </w:rPr>
        <w:t>5</w:t>
      </w:r>
      <w:r w:rsidR="002A4C68" w:rsidRPr="00AA14CC">
        <w:rPr>
          <w:rFonts w:ascii="Arial" w:hAnsi="Arial" w:cs="Arial"/>
          <w:b/>
          <w:sz w:val="22"/>
          <w:szCs w:val="22"/>
        </w:rPr>
        <w:t>.</w:t>
      </w:r>
      <w:r w:rsidRPr="00AA14CC">
        <w:rPr>
          <w:rFonts w:ascii="Arial" w:hAnsi="Arial" w:cs="Arial"/>
          <w:b/>
          <w:sz w:val="22"/>
          <w:szCs w:val="22"/>
        </w:rPr>
        <w:t>00</w:t>
      </w:r>
      <w:r w:rsidR="002A4C68" w:rsidRPr="00AA14CC">
        <w:rPr>
          <w:rFonts w:ascii="Arial" w:hAnsi="Arial" w:cs="Arial"/>
          <w:b/>
          <w:sz w:val="22"/>
          <w:szCs w:val="22"/>
        </w:rPr>
        <w:t xml:space="preserve">0 productos distribuidos </w:t>
      </w:r>
      <w:r w:rsidR="002A4C68" w:rsidRPr="00AA14CC">
        <w:rPr>
          <w:rFonts w:ascii="Arial" w:hAnsi="Arial" w:cs="Arial"/>
          <w:sz w:val="22"/>
          <w:szCs w:val="22"/>
        </w:rPr>
        <w:t>para la promoción y difusión de los servicios correspondientes a la totalidad requerida (</w:t>
      </w:r>
      <w:r w:rsidRPr="00AA14CC">
        <w:rPr>
          <w:rFonts w:ascii="Arial" w:hAnsi="Arial" w:cs="Arial"/>
          <w:sz w:val="22"/>
          <w:szCs w:val="22"/>
        </w:rPr>
        <w:t>50</w:t>
      </w:r>
      <w:r w:rsidR="002A4C68" w:rsidRPr="00AA14CC">
        <w:rPr>
          <w:rFonts w:ascii="Arial" w:hAnsi="Arial" w:cs="Arial"/>
          <w:sz w:val="22"/>
          <w:szCs w:val="22"/>
        </w:rPr>
        <w:t>%).</w:t>
      </w:r>
      <w:r w:rsidR="001248E2" w:rsidRPr="00AA14CC">
        <w:rPr>
          <w:rFonts w:ascii="Arial" w:hAnsi="Arial" w:cs="Arial"/>
          <w:sz w:val="22"/>
          <w:szCs w:val="22"/>
        </w:rPr>
        <w:t xml:space="preserve">   </w:t>
      </w:r>
      <w:r w:rsidR="0069291C" w:rsidRPr="00AA14CC">
        <w:rPr>
          <w:rFonts w:ascii="Arial" w:hAnsi="Arial" w:cs="Arial"/>
          <w:sz w:val="22"/>
          <w:szCs w:val="22"/>
        </w:rPr>
        <w:t xml:space="preserve"> </w:t>
      </w:r>
    </w:p>
    <w:p w:rsidR="00F94A56" w:rsidRPr="00AA14CC" w:rsidRDefault="00F94A56" w:rsidP="00F94A56">
      <w:pPr>
        <w:pStyle w:val="Prrafodelista"/>
        <w:rPr>
          <w:rFonts w:ascii="Arial" w:hAnsi="Arial" w:cs="Arial"/>
          <w:sz w:val="22"/>
          <w:szCs w:val="22"/>
        </w:rPr>
      </w:pPr>
    </w:p>
    <w:p w:rsidR="001248E2" w:rsidRPr="00AA14CC" w:rsidRDefault="00E37F91" w:rsidP="001248E2">
      <w:pPr>
        <w:numPr>
          <w:ilvl w:val="0"/>
          <w:numId w:val="29"/>
        </w:numPr>
        <w:jc w:val="both"/>
        <w:rPr>
          <w:rFonts w:ascii="Arial" w:hAnsi="Arial" w:cs="Arial"/>
          <w:sz w:val="22"/>
          <w:szCs w:val="22"/>
        </w:rPr>
      </w:pPr>
      <w:r w:rsidRPr="00AA14CC">
        <w:rPr>
          <w:rFonts w:ascii="Arial" w:hAnsi="Arial" w:cs="Arial"/>
          <w:b/>
          <w:sz w:val="22"/>
          <w:szCs w:val="22"/>
        </w:rPr>
        <w:t>33</w:t>
      </w:r>
      <w:r w:rsidR="00F94A56" w:rsidRPr="00AA14CC">
        <w:rPr>
          <w:rFonts w:ascii="Arial" w:hAnsi="Arial" w:cs="Arial"/>
          <w:b/>
          <w:sz w:val="22"/>
          <w:szCs w:val="22"/>
        </w:rPr>
        <w:t>.</w:t>
      </w:r>
      <w:r w:rsidRPr="00AA14CC">
        <w:rPr>
          <w:rFonts w:ascii="Arial" w:hAnsi="Arial" w:cs="Arial"/>
          <w:b/>
          <w:sz w:val="22"/>
          <w:szCs w:val="22"/>
        </w:rPr>
        <w:t>44</w:t>
      </w:r>
      <w:r w:rsidR="00F94A56" w:rsidRPr="00AA14CC">
        <w:rPr>
          <w:rFonts w:ascii="Arial" w:hAnsi="Arial" w:cs="Arial"/>
          <w:b/>
          <w:sz w:val="22"/>
          <w:szCs w:val="22"/>
        </w:rPr>
        <w:t>2 consultas</w:t>
      </w:r>
      <w:r w:rsidR="00F94A56" w:rsidRPr="00AA14CC">
        <w:rPr>
          <w:rFonts w:ascii="Arial" w:hAnsi="Arial" w:cs="Arial"/>
          <w:sz w:val="22"/>
          <w:szCs w:val="22"/>
        </w:rPr>
        <w:t xml:space="preserve"> atendidas de orientación a usuarios (</w:t>
      </w:r>
      <w:r w:rsidRPr="00AA14CC">
        <w:rPr>
          <w:rFonts w:ascii="Arial" w:hAnsi="Arial" w:cs="Arial"/>
          <w:sz w:val="22"/>
          <w:szCs w:val="22"/>
        </w:rPr>
        <w:t>más del 100</w:t>
      </w:r>
      <w:r w:rsidR="00F94A56" w:rsidRPr="00AA14CC">
        <w:rPr>
          <w:rFonts w:ascii="Arial" w:hAnsi="Arial" w:cs="Arial"/>
          <w:sz w:val="22"/>
          <w:szCs w:val="22"/>
        </w:rPr>
        <w:t>%</w:t>
      </w:r>
      <w:r w:rsidRPr="00AA14CC">
        <w:rPr>
          <w:rFonts w:ascii="Arial" w:hAnsi="Arial" w:cs="Arial"/>
          <w:sz w:val="22"/>
          <w:szCs w:val="22"/>
        </w:rPr>
        <w:t xml:space="preserve"> estimado</w:t>
      </w:r>
      <w:r w:rsidR="00F94A56" w:rsidRPr="00AA14CC">
        <w:rPr>
          <w:rFonts w:ascii="Arial" w:hAnsi="Arial" w:cs="Arial"/>
          <w:sz w:val="22"/>
          <w:szCs w:val="22"/>
        </w:rPr>
        <w:t>).</w:t>
      </w:r>
      <w:r w:rsidR="001248E2" w:rsidRPr="00AA14CC">
        <w:rPr>
          <w:rFonts w:ascii="Arial" w:hAnsi="Arial" w:cs="Arial"/>
          <w:sz w:val="22"/>
          <w:szCs w:val="22"/>
        </w:rPr>
        <w:t xml:space="preserve">    </w:t>
      </w:r>
    </w:p>
    <w:p w:rsidR="00F94A56" w:rsidRPr="00AA14CC" w:rsidRDefault="00F94A56" w:rsidP="001248E2">
      <w:pPr>
        <w:ind w:left="1428"/>
        <w:jc w:val="both"/>
        <w:rPr>
          <w:rFonts w:ascii="Arial" w:hAnsi="Arial" w:cs="Arial"/>
          <w:b/>
          <w:i/>
          <w:sz w:val="22"/>
          <w:szCs w:val="22"/>
        </w:rPr>
      </w:pPr>
    </w:p>
    <w:p w:rsidR="00F94A56" w:rsidRPr="00AA14CC" w:rsidRDefault="00E37F91" w:rsidP="00AF2C6C">
      <w:pPr>
        <w:numPr>
          <w:ilvl w:val="0"/>
          <w:numId w:val="29"/>
        </w:numPr>
        <w:jc w:val="both"/>
        <w:rPr>
          <w:rFonts w:ascii="Arial" w:hAnsi="Arial" w:cs="Arial"/>
          <w:sz w:val="22"/>
          <w:szCs w:val="22"/>
        </w:rPr>
      </w:pPr>
      <w:r w:rsidRPr="00AA14CC">
        <w:rPr>
          <w:rFonts w:ascii="Arial" w:hAnsi="Arial" w:cs="Arial"/>
          <w:b/>
          <w:sz w:val="22"/>
          <w:szCs w:val="22"/>
        </w:rPr>
        <w:t>3</w:t>
      </w:r>
      <w:r w:rsidR="00F94A56" w:rsidRPr="00AA14CC">
        <w:rPr>
          <w:rFonts w:ascii="Arial" w:hAnsi="Arial" w:cs="Arial"/>
          <w:b/>
          <w:sz w:val="22"/>
          <w:szCs w:val="22"/>
        </w:rPr>
        <w:t>.</w:t>
      </w:r>
      <w:r w:rsidRPr="00AA14CC">
        <w:rPr>
          <w:rFonts w:ascii="Arial" w:hAnsi="Arial" w:cs="Arial"/>
          <w:b/>
          <w:sz w:val="22"/>
          <w:szCs w:val="22"/>
        </w:rPr>
        <w:t>698</w:t>
      </w:r>
      <w:r w:rsidR="00F94A56" w:rsidRPr="00AA14CC">
        <w:rPr>
          <w:rFonts w:ascii="Arial" w:hAnsi="Arial" w:cs="Arial"/>
          <w:b/>
          <w:sz w:val="22"/>
          <w:szCs w:val="22"/>
        </w:rPr>
        <w:t xml:space="preserve"> usuarios atendidos</w:t>
      </w:r>
      <w:r w:rsidR="00F94A56" w:rsidRPr="00AA14CC">
        <w:rPr>
          <w:rFonts w:ascii="Arial" w:hAnsi="Arial" w:cs="Arial"/>
          <w:sz w:val="22"/>
          <w:szCs w:val="22"/>
        </w:rPr>
        <w:t xml:space="preserve"> en actividades de alfabetización informacional (</w:t>
      </w:r>
      <w:r w:rsidRPr="00AA14CC">
        <w:rPr>
          <w:rFonts w:ascii="Arial" w:hAnsi="Arial" w:cs="Arial"/>
          <w:sz w:val="22"/>
          <w:szCs w:val="22"/>
        </w:rPr>
        <w:t>más del 100</w:t>
      </w:r>
      <w:r w:rsidR="00F94A56" w:rsidRPr="00AA14CC">
        <w:rPr>
          <w:rFonts w:ascii="Arial" w:hAnsi="Arial" w:cs="Arial"/>
          <w:sz w:val="22"/>
          <w:szCs w:val="22"/>
        </w:rPr>
        <w:t>%</w:t>
      </w:r>
      <w:r w:rsidRPr="00AA14CC">
        <w:rPr>
          <w:rFonts w:ascii="Arial" w:hAnsi="Arial" w:cs="Arial"/>
          <w:sz w:val="22"/>
          <w:szCs w:val="22"/>
        </w:rPr>
        <w:t xml:space="preserve"> estimado)</w:t>
      </w:r>
      <w:r w:rsidR="00F94A56" w:rsidRPr="00AA14CC">
        <w:rPr>
          <w:rFonts w:ascii="Arial" w:hAnsi="Arial" w:cs="Arial"/>
          <w:sz w:val="22"/>
          <w:szCs w:val="22"/>
        </w:rPr>
        <w:t>.</w:t>
      </w:r>
      <w:r w:rsidR="0069291C" w:rsidRPr="00AA14CC">
        <w:rPr>
          <w:rFonts w:ascii="Arial" w:hAnsi="Arial" w:cs="Arial"/>
          <w:sz w:val="22"/>
          <w:szCs w:val="22"/>
        </w:rPr>
        <w:t xml:space="preserve">    </w:t>
      </w:r>
    </w:p>
    <w:p w:rsidR="00F94A56" w:rsidRPr="00AA14CC" w:rsidRDefault="001248E2" w:rsidP="001248E2">
      <w:pPr>
        <w:ind w:left="1428"/>
        <w:jc w:val="both"/>
        <w:rPr>
          <w:rFonts w:ascii="Arial" w:hAnsi="Arial" w:cs="Arial"/>
          <w:sz w:val="22"/>
          <w:szCs w:val="22"/>
        </w:rPr>
      </w:pPr>
      <w:r w:rsidRPr="00AA14CC">
        <w:rPr>
          <w:rFonts w:ascii="Arial" w:hAnsi="Arial" w:cs="Arial"/>
          <w:sz w:val="22"/>
          <w:szCs w:val="22"/>
        </w:rPr>
        <w:t xml:space="preserve">          </w:t>
      </w:r>
    </w:p>
    <w:p w:rsidR="00F94A56" w:rsidRPr="00AA14CC" w:rsidRDefault="00E37F91" w:rsidP="00AF2C6C">
      <w:pPr>
        <w:numPr>
          <w:ilvl w:val="0"/>
          <w:numId w:val="29"/>
        </w:numPr>
        <w:jc w:val="both"/>
        <w:rPr>
          <w:rFonts w:ascii="Arial" w:hAnsi="Arial" w:cs="Arial"/>
          <w:sz w:val="22"/>
          <w:szCs w:val="22"/>
        </w:rPr>
      </w:pPr>
      <w:r w:rsidRPr="00AA14CC">
        <w:rPr>
          <w:rFonts w:ascii="Arial" w:hAnsi="Arial" w:cs="Arial"/>
          <w:b/>
          <w:sz w:val="22"/>
          <w:szCs w:val="22"/>
        </w:rPr>
        <w:t>10</w:t>
      </w:r>
      <w:r w:rsidR="00F94A56" w:rsidRPr="00AA14CC">
        <w:rPr>
          <w:rFonts w:ascii="Arial" w:hAnsi="Arial" w:cs="Arial"/>
          <w:b/>
          <w:sz w:val="22"/>
          <w:szCs w:val="22"/>
        </w:rPr>
        <w:t>.</w:t>
      </w:r>
      <w:r w:rsidR="00A9138D" w:rsidRPr="00AA14CC">
        <w:rPr>
          <w:rFonts w:ascii="Arial" w:hAnsi="Arial" w:cs="Arial"/>
          <w:b/>
          <w:sz w:val="22"/>
          <w:szCs w:val="22"/>
        </w:rPr>
        <w:t>2</w:t>
      </w:r>
      <w:r w:rsidRPr="00AA14CC">
        <w:rPr>
          <w:rFonts w:ascii="Arial" w:hAnsi="Arial" w:cs="Arial"/>
          <w:b/>
          <w:sz w:val="22"/>
          <w:szCs w:val="22"/>
        </w:rPr>
        <w:t>46</w:t>
      </w:r>
      <w:r w:rsidR="00F94A56" w:rsidRPr="00AA14CC">
        <w:rPr>
          <w:rFonts w:ascii="Arial" w:hAnsi="Arial" w:cs="Arial"/>
          <w:b/>
          <w:sz w:val="22"/>
          <w:szCs w:val="22"/>
        </w:rPr>
        <w:t xml:space="preserve"> usuarios atendidos</w:t>
      </w:r>
      <w:r w:rsidR="00F94A56" w:rsidRPr="00AA14CC">
        <w:rPr>
          <w:rFonts w:ascii="Arial" w:hAnsi="Arial" w:cs="Arial"/>
          <w:sz w:val="22"/>
          <w:szCs w:val="22"/>
        </w:rPr>
        <w:t xml:space="preserve"> en servicios especializados de información (bases de datos, DSI, alerta, bibliografías, apoyo audiovisual para actividades universitarias), </w:t>
      </w:r>
      <w:r w:rsidRPr="00AA14CC">
        <w:rPr>
          <w:rFonts w:ascii="Arial" w:hAnsi="Arial" w:cs="Arial"/>
          <w:sz w:val="22"/>
          <w:szCs w:val="22"/>
        </w:rPr>
        <w:t>más del 100</w:t>
      </w:r>
      <w:r w:rsidR="00F94A56" w:rsidRPr="00AA14CC">
        <w:rPr>
          <w:rFonts w:ascii="Arial" w:hAnsi="Arial" w:cs="Arial"/>
          <w:sz w:val="22"/>
          <w:szCs w:val="22"/>
        </w:rPr>
        <w:t>%</w:t>
      </w:r>
      <w:r w:rsidRPr="00AA14CC">
        <w:rPr>
          <w:rFonts w:ascii="Arial" w:hAnsi="Arial" w:cs="Arial"/>
          <w:sz w:val="22"/>
          <w:szCs w:val="22"/>
        </w:rPr>
        <w:t xml:space="preserve"> estimado</w:t>
      </w:r>
      <w:r w:rsidR="00F94A56" w:rsidRPr="00AA14CC">
        <w:rPr>
          <w:rFonts w:ascii="Arial" w:hAnsi="Arial" w:cs="Arial"/>
          <w:sz w:val="22"/>
          <w:szCs w:val="22"/>
        </w:rPr>
        <w:t xml:space="preserve">.  </w:t>
      </w:r>
      <w:r w:rsidR="001248E2" w:rsidRPr="00AA14CC">
        <w:rPr>
          <w:rFonts w:ascii="Arial" w:hAnsi="Arial" w:cs="Arial"/>
          <w:sz w:val="22"/>
          <w:szCs w:val="22"/>
        </w:rPr>
        <w:t xml:space="preserve">   </w:t>
      </w:r>
    </w:p>
    <w:p w:rsidR="00F94A56" w:rsidRPr="00AA14CC" w:rsidRDefault="00F94A56" w:rsidP="00F94A56">
      <w:pPr>
        <w:pStyle w:val="Prrafodelista"/>
        <w:rPr>
          <w:rFonts w:ascii="Arial" w:hAnsi="Arial" w:cs="Arial"/>
          <w:sz w:val="22"/>
          <w:szCs w:val="22"/>
        </w:rPr>
      </w:pPr>
    </w:p>
    <w:p w:rsidR="00F94A56" w:rsidRPr="00AA14CC" w:rsidRDefault="00E37F91" w:rsidP="00AF2C6C">
      <w:pPr>
        <w:numPr>
          <w:ilvl w:val="0"/>
          <w:numId w:val="29"/>
        </w:numPr>
        <w:jc w:val="both"/>
        <w:rPr>
          <w:rFonts w:ascii="Arial" w:hAnsi="Arial" w:cs="Arial"/>
          <w:sz w:val="22"/>
          <w:szCs w:val="22"/>
        </w:rPr>
      </w:pPr>
      <w:r w:rsidRPr="00AA14CC">
        <w:rPr>
          <w:rFonts w:ascii="Arial" w:hAnsi="Arial" w:cs="Arial"/>
          <w:b/>
          <w:sz w:val="22"/>
          <w:szCs w:val="22"/>
        </w:rPr>
        <w:t>95</w:t>
      </w:r>
      <w:r w:rsidR="00F94A56" w:rsidRPr="00AA14CC">
        <w:rPr>
          <w:rFonts w:ascii="Arial" w:hAnsi="Arial" w:cs="Arial"/>
          <w:b/>
          <w:sz w:val="22"/>
          <w:szCs w:val="22"/>
        </w:rPr>
        <w:t xml:space="preserve"> servicios</w:t>
      </w:r>
      <w:r w:rsidR="00F94A56" w:rsidRPr="00AA14CC">
        <w:rPr>
          <w:rFonts w:ascii="Arial" w:hAnsi="Arial" w:cs="Arial"/>
          <w:sz w:val="22"/>
          <w:szCs w:val="22"/>
        </w:rPr>
        <w:t xml:space="preserve"> </w:t>
      </w:r>
      <w:r w:rsidR="00A9138D" w:rsidRPr="00AA14CC">
        <w:rPr>
          <w:rFonts w:ascii="Arial" w:hAnsi="Arial" w:cs="Arial"/>
          <w:sz w:val="22"/>
          <w:szCs w:val="22"/>
        </w:rPr>
        <w:t xml:space="preserve">de apoyo </w:t>
      </w:r>
      <w:r w:rsidR="00F94A56" w:rsidRPr="00AA14CC">
        <w:rPr>
          <w:rFonts w:ascii="Arial" w:hAnsi="Arial" w:cs="Arial"/>
          <w:sz w:val="22"/>
          <w:szCs w:val="22"/>
        </w:rPr>
        <w:t>gestionados a usuarios con discapacidad (</w:t>
      </w:r>
      <w:r w:rsidRPr="00AA14CC">
        <w:rPr>
          <w:rFonts w:ascii="Arial" w:hAnsi="Arial" w:cs="Arial"/>
          <w:sz w:val="22"/>
          <w:szCs w:val="22"/>
        </w:rPr>
        <w:t>63</w:t>
      </w:r>
      <w:r w:rsidR="00F94A56" w:rsidRPr="00AA14CC">
        <w:rPr>
          <w:rFonts w:ascii="Arial" w:hAnsi="Arial" w:cs="Arial"/>
          <w:sz w:val="22"/>
          <w:szCs w:val="22"/>
        </w:rPr>
        <w:t xml:space="preserve">%).  </w:t>
      </w:r>
    </w:p>
    <w:p w:rsidR="00F94A56" w:rsidRPr="00AA14CC" w:rsidRDefault="00F94A56" w:rsidP="00F94A56">
      <w:pPr>
        <w:ind w:left="1428"/>
        <w:jc w:val="both"/>
        <w:rPr>
          <w:rFonts w:ascii="Arial" w:hAnsi="Arial" w:cs="Arial"/>
          <w:sz w:val="22"/>
          <w:szCs w:val="22"/>
        </w:rPr>
      </w:pPr>
    </w:p>
    <w:p w:rsidR="00E37F91" w:rsidRPr="00AA14CC" w:rsidRDefault="00E37F91" w:rsidP="001248E2">
      <w:pPr>
        <w:numPr>
          <w:ilvl w:val="0"/>
          <w:numId w:val="29"/>
        </w:numPr>
        <w:jc w:val="both"/>
        <w:rPr>
          <w:rFonts w:ascii="Arial" w:hAnsi="Arial" w:cs="Arial"/>
          <w:sz w:val="22"/>
          <w:szCs w:val="22"/>
        </w:rPr>
      </w:pPr>
      <w:r w:rsidRPr="00AA14CC">
        <w:rPr>
          <w:rFonts w:ascii="Arial" w:hAnsi="Arial" w:cs="Arial"/>
          <w:b/>
          <w:sz w:val="22"/>
          <w:szCs w:val="22"/>
        </w:rPr>
        <w:t>159</w:t>
      </w:r>
      <w:r w:rsidR="00F94A56" w:rsidRPr="00AA14CC">
        <w:rPr>
          <w:rFonts w:ascii="Arial" w:hAnsi="Arial" w:cs="Arial"/>
          <w:b/>
          <w:sz w:val="22"/>
          <w:szCs w:val="22"/>
        </w:rPr>
        <w:t xml:space="preserve"> documentos</w:t>
      </w:r>
      <w:r w:rsidR="00F94A56" w:rsidRPr="00AA14CC">
        <w:rPr>
          <w:rFonts w:ascii="Arial" w:hAnsi="Arial" w:cs="Arial"/>
          <w:sz w:val="22"/>
          <w:szCs w:val="22"/>
        </w:rPr>
        <w:t xml:space="preserve"> en préstamo </w:t>
      </w:r>
      <w:proofErr w:type="spellStart"/>
      <w:r w:rsidR="00F94A56" w:rsidRPr="00AA14CC">
        <w:rPr>
          <w:rFonts w:ascii="Arial" w:hAnsi="Arial" w:cs="Arial"/>
          <w:sz w:val="22"/>
          <w:szCs w:val="22"/>
        </w:rPr>
        <w:t>interbibliotecario</w:t>
      </w:r>
      <w:proofErr w:type="spellEnd"/>
      <w:r w:rsidR="00F94A56" w:rsidRPr="00AA14CC">
        <w:rPr>
          <w:rFonts w:ascii="Arial" w:hAnsi="Arial" w:cs="Arial"/>
          <w:sz w:val="22"/>
          <w:szCs w:val="22"/>
        </w:rPr>
        <w:t xml:space="preserve"> gestionados (</w:t>
      </w:r>
      <w:r w:rsidRPr="00AA14CC">
        <w:rPr>
          <w:rFonts w:ascii="Arial" w:hAnsi="Arial" w:cs="Arial"/>
          <w:sz w:val="22"/>
          <w:szCs w:val="22"/>
        </w:rPr>
        <w:t>79</w:t>
      </w:r>
      <w:r w:rsidR="00F94A56" w:rsidRPr="00AA14CC">
        <w:rPr>
          <w:rFonts w:ascii="Arial" w:hAnsi="Arial" w:cs="Arial"/>
          <w:sz w:val="22"/>
          <w:szCs w:val="22"/>
        </w:rPr>
        <w:t xml:space="preserve">%). </w:t>
      </w:r>
      <w:r w:rsidR="000A19C6" w:rsidRPr="00AA14CC">
        <w:rPr>
          <w:rFonts w:ascii="Arial" w:hAnsi="Arial" w:cs="Arial"/>
          <w:sz w:val="22"/>
          <w:szCs w:val="22"/>
        </w:rPr>
        <w:t xml:space="preserve"> </w:t>
      </w:r>
    </w:p>
    <w:p w:rsidR="00E37F91" w:rsidRPr="00AA14CC" w:rsidRDefault="00E37F91" w:rsidP="00E37F91">
      <w:pPr>
        <w:pStyle w:val="Prrafodelista"/>
        <w:rPr>
          <w:rFonts w:ascii="Arial" w:hAnsi="Arial" w:cs="Arial"/>
          <w:sz w:val="22"/>
          <w:szCs w:val="22"/>
        </w:rPr>
      </w:pPr>
    </w:p>
    <w:p w:rsidR="001248E2" w:rsidRPr="00AA14CC" w:rsidRDefault="00E37F91" w:rsidP="001248E2">
      <w:pPr>
        <w:numPr>
          <w:ilvl w:val="0"/>
          <w:numId w:val="29"/>
        </w:numPr>
        <w:jc w:val="both"/>
        <w:rPr>
          <w:rFonts w:ascii="Arial" w:hAnsi="Arial" w:cs="Arial"/>
          <w:sz w:val="22"/>
          <w:szCs w:val="22"/>
        </w:rPr>
      </w:pPr>
      <w:r w:rsidRPr="00AA14CC">
        <w:rPr>
          <w:rFonts w:ascii="Arial" w:hAnsi="Arial" w:cs="Arial"/>
          <w:b/>
          <w:sz w:val="22"/>
          <w:szCs w:val="22"/>
        </w:rPr>
        <w:t>178</w:t>
      </w:r>
      <w:r w:rsidR="00F94A56" w:rsidRPr="00AA14CC">
        <w:rPr>
          <w:rFonts w:ascii="Arial" w:hAnsi="Arial" w:cs="Arial"/>
          <w:b/>
          <w:sz w:val="22"/>
          <w:szCs w:val="22"/>
        </w:rPr>
        <w:t xml:space="preserve"> documentos</w:t>
      </w:r>
      <w:r w:rsidR="00F94A56" w:rsidRPr="00AA14CC">
        <w:rPr>
          <w:rFonts w:ascii="Arial" w:hAnsi="Arial" w:cs="Arial"/>
          <w:sz w:val="22"/>
          <w:szCs w:val="22"/>
        </w:rPr>
        <w:t xml:space="preserve"> en préstamo </w:t>
      </w:r>
      <w:proofErr w:type="spellStart"/>
      <w:r w:rsidR="00F94A56" w:rsidRPr="00AA14CC">
        <w:rPr>
          <w:rFonts w:ascii="Arial" w:hAnsi="Arial" w:cs="Arial"/>
          <w:sz w:val="22"/>
          <w:szCs w:val="22"/>
        </w:rPr>
        <w:t>interbibliotecario</w:t>
      </w:r>
      <w:proofErr w:type="spellEnd"/>
      <w:r w:rsidR="00F94A56" w:rsidRPr="00AA14CC">
        <w:rPr>
          <w:rFonts w:ascii="Arial" w:hAnsi="Arial" w:cs="Arial"/>
          <w:sz w:val="22"/>
          <w:szCs w:val="22"/>
        </w:rPr>
        <w:t xml:space="preserve"> facilitados (</w:t>
      </w:r>
      <w:r w:rsidRPr="00AA14CC">
        <w:rPr>
          <w:rFonts w:ascii="Arial" w:hAnsi="Arial" w:cs="Arial"/>
          <w:sz w:val="22"/>
          <w:szCs w:val="22"/>
        </w:rPr>
        <w:t>118</w:t>
      </w:r>
      <w:r w:rsidR="00F94A56" w:rsidRPr="00AA14CC">
        <w:rPr>
          <w:rFonts w:ascii="Arial" w:hAnsi="Arial" w:cs="Arial"/>
          <w:sz w:val="22"/>
          <w:szCs w:val="22"/>
        </w:rPr>
        <w:t xml:space="preserve">%).  </w:t>
      </w:r>
    </w:p>
    <w:p w:rsidR="00F94A56" w:rsidRPr="00AA14CC" w:rsidRDefault="00F94A56" w:rsidP="00F94A56">
      <w:pPr>
        <w:ind w:left="1428"/>
        <w:jc w:val="both"/>
        <w:rPr>
          <w:rFonts w:ascii="Arial" w:hAnsi="Arial" w:cs="Arial"/>
          <w:sz w:val="22"/>
          <w:szCs w:val="22"/>
        </w:rPr>
      </w:pPr>
    </w:p>
    <w:p w:rsidR="001248E2" w:rsidRPr="00E37F91" w:rsidRDefault="00E37F91" w:rsidP="001248E2">
      <w:pPr>
        <w:numPr>
          <w:ilvl w:val="0"/>
          <w:numId w:val="29"/>
        </w:numPr>
        <w:jc w:val="both"/>
        <w:rPr>
          <w:rFonts w:ascii="Arial" w:hAnsi="Arial" w:cs="Arial"/>
          <w:sz w:val="22"/>
          <w:szCs w:val="22"/>
        </w:rPr>
      </w:pPr>
      <w:r w:rsidRPr="00AA14CC">
        <w:rPr>
          <w:rFonts w:ascii="Arial" w:hAnsi="Arial" w:cs="Arial"/>
          <w:b/>
          <w:sz w:val="22"/>
          <w:szCs w:val="22"/>
        </w:rPr>
        <w:t>46</w:t>
      </w:r>
      <w:r w:rsidR="00F94A56" w:rsidRPr="00AA14CC">
        <w:rPr>
          <w:rFonts w:ascii="Arial" w:hAnsi="Arial" w:cs="Arial"/>
          <w:b/>
          <w:sz w:val="22"/>
          <w:szCs w:val="22"/>
        </w:rPr>
        <w:t>.</w:t>
      </w:r>
      <w:r w:rsidRPr="00AA14CC">
        <w:rPr>
          <w:rFonts w:ascii="Arial" w:hAnsi="Arial" w:cs="Arial"/>
          <w:b/>
          <w:sz w:val="22"/>
          <w:szCs w:val="22"/>
        </w:rPr>
        <w:t>259</w:t>
      </w:r>
      <w:r w:rsidR="00F94A56" w:rsidRPr="00AA14CC">
        <w:rPr>
          <w:rFonts w:ascii="Arial" w:hAnsi="Arial" w:cs="Arial"/>
          <w:b/>
          <w:sz w:val="22"/>
          <w:szCs w:val="22"/>
        </w:rPr>
        <w:t xml:space="preserve"> préstamos</w:t>
      </w:r>
      <w:r w:rsidR="00F94A56" w:rsidRPr="00AA14CC">
        <w:rPr>
          <w:rFonts w:ascii="Arial" w:hAnsi="Arial" w:cs="Arial"/>
          <w:sz w:val="22"/>
          <w:szCs w:val="22"/>
        </w:rPr>
        <w:t xml:space="preserve"> de documentos realizados (</w:t>
      </w:r>
      <w:r w:rsidRPr="00AA14CC">
        <w:rPr>
          <w:rFonts w:ascii="Arial" w:hAnsi="Arial" w:cs="Arial"/>
          <w:sz w:val="22"/>
          <w:szCs w:val="22"/>
        </w:rPr>
        <w:t>más del 100</w:t>
      </w:r>
      <w:r w:rsidR="00F94A56" w:rsidRPr="00AA14CC">
        <w:rPr>
          <w:rFonts w:ascii="Arial" w:hAnsi="Arial" w:cs="Arial"/>
          <w:sz w:val="22"/>
          <w:szCs w:val="22"/>
        </w:rPr>
        <w:t>%</w:t>
      </w:r>
      <w:r w:rsidRPr="00AA14CC">
        <w:rPr>
          <w:rFonts w:ascii="Arial" w:hAnsi="Arial" w:cs="Arial"/>
          <w:sz w:val="22"/>
          <w:szCs w:val="22"/>
        </w:rPr>
        <w:t xml:space="preserve"> estimado</w:t>
      </w:r>
      <w:r w:rsidR="00F94A56" w:rsidRPr="00AA14CC">
        <w:rPr>
          <w:rFonts w:ascii="Arial" w:hAnsi="Arial" w:cs="Arial"/>
          <w:sz w:val="22"/>
          <w:szCs w:val="22"/>
        </w:rPr>
        <w:t>).</w:t>
      </w:r>
      <w:r w:rsidR="001248E2" w:rsidRPr="00AA14CC">
        <w:rPr>
          <w:rFonts w:ascii="Arial" w:hAnsi="Arial" w:cs="Arial"/>
          <w:sz w:val="22"/>
          <w:szCs w:val="22"/>
        </w:rPr>
        <w:t xml:space="preserve">  </w:t>
      </w:r>
    </w:p>
    <w:p w:rsidR="00F94A56" w:rsidRPr="00E37F91" w:rsidRDefault="00F94A56" w:rsidP="00F94A56">
      <w:pPr>
        <w:pStyle w:val="Prrafodelista"/>
        <w:rPr>
          <w:rFonts w:ascii="Arial" w:hAnsi="Arial" w:cs="Arial"/>
          <w:sz w:val="22"/>
          <w:szCs w:val="22"/>
        </w:rPr>
      </w:pPr>
    </w:p>
    <w:p w:rsidR="001248E2" w:rsidRPr="00AA14CC" w:rsidRDefault="00E37F91" w:rsidP="001248E2">
      <w:pPr>
        <w:numPr>
          <w:ilvl w:val="0"/>
          <w:numId w:val="29"/>
        </w:numPr>
        <w:jc w:val="both"/>
        <w:rPr>
          <w:rFonts w:ascii="Arial" w:hAnsi="Arial" w:cs="Arial"/>
          <w:sz w:val="22"/>
          <w:szCs w:val="22"/>
        </w:rPr>
      </w:pPr>
      <w:r w:rsidRPr="00AA14CC">
        <w:rPr>
          <w:rFonts w:ascii="Arial" w:hAnsi="Arial" w:cs="Arial"/>
          <w:b/>
          <w:sz w:val="22"/>
          <w:szCs w:val="22"/>
        </w:rPr>
        <w:t>1.510</w:t>
      </w:r>
      <w:r w:rsidR="00F94A56" w:rsidRPr="00AA14CC">
        <w:rPr>
          <w:rFonts w:ascii="Arial" w:hAnsi="Arial" w:cs="Arial"/>
          <w:b/>
          <w:sz w:val="22"/>
          <w:szCs w:val="22"/>
        </w:rPr>
        <w:t xml:space="preserve"> préstamos</w:t>
      </w:r>
      <w:r w:rsidR="00F94A56" w:rsidRPr="00AA14CC">
        <w:rPr>
          <w:rFonts w:ascii="Arial" w:hAnsi="Arial" w:cs="Arial"/>
          <w:sz w:val="22"/>
          <w:szCs w:val="22"/>
        </w:rPr>
        <w:t xml:space="preserve"> en sala</w:t>
      </w:r>
      <w:r w:rsidR="00A9138D" w:rsidRPr="00AA14CC">
        <w:rPr>
          <w:rFonts w:ascii="Arial" w:hAnsi="Arial" w:cs="Arial"/>
          <w:sz w:val="22"/>
          <w:szCs w:val="22"/>
        </w:rPr>
        <w:t>s</w:t>
      </w:r>
      <w:r w:rsidR="00F94A56" w:rsidRPr="00AA14CC">
        <w:rPr>
          <w:rFonts w:ascii="Arial" w:hAnsi="Arial" w:cs="Arial"/>
          <w:sz w:val="22"/>
          <w:szCs w:val="22"/>
        </w:rPr>
        <w:t xml:space="preserve"> (</w:t>
      </w:r>
      <w:r w:rsidRPr="00AA14CC">
        <w:rPr>
          <w:rFonts w:ascii="Arial" w:hAnsi="Arial" w:cs="Arial"/>
          <w:sz w:val="22"/>
          <w:szCs w:val="22"/>
        </w:rPr>
        <w:t>más del 100</w:t>
      </w:r>
      <w:r w:rsidR="00F94A56" w:rsidRPr="00AA14CC">
        <w:rPr>
          <w:rFonts w:ascii="Arial" w:hAnsi="Arial" w:cs="Arial"/>
          <w:sz w:val="22"/>
          <w:szCs w:val="22"/>
        </w:rPr>
        <w:t>%</w:t>
      </w:r>
      <w:r w:rsidRPr="00AA14CC">
        <w:rPr>
          <w:rFonts w:ascii="Arial" w:hAnsi="Arial" w:cs="Arial"/>
          <w:sz w:val="22"/>
          <w:szCs w:val="22"/>
        </w:rPr>
        <w:t xml:space="preserve"> estimado</w:t>
      </w:r>
      <w:r w:rsidR="00F94A56" w:rsidRPr="00AA14CC">
        <w:rPr>
          <w:rFonts w:ascii="Arial" w:hAnsi="Arial" w:cs="Arial"/>
          <w:sz w:val="22"/>
          <w:szCs w:val="22"/>
        </w:rPr>
        <w:t xml:space="preserve">).  </w:t>
      </w:r>
      <w:r w:rsidR="001248E2" w:rsidRPr="00AA14CC">
        <w:rPr>
          <w:rFonts w:ascii="Arial" w:hAnsi="Arial" w:cs="Arial"/>
          <w:sz w:val="22"/>
          <w:szCs w:val="22"/>
        </w:rPr>
        <w:t xml:space="preserve">   </w:t>
      </w:r>
    </w:p>
    <w:p w:rsidR="00F94A56" w:rsidRPr="00AA14CC" w:rsidRDefault="00F94A56" w:rsidP="00F94A56">
      <w:pPr>
        <w:pStyle w:val="Prrafodelista"/>
        <w:rPr>
          <w:rFonts w:ascii="Arial" w:hAnsi="Arial" w:cs="Arial"/>
          <w:sz w:val="22"/>
          <w:szCs w:val="22"/>
        </w:rPr>
      </w:pPr>
    </w:p>
    <w:p w:rsidR="00E5677C" w:rsidRPr="00AA14CC" w:rsidRDefault="00E37F91" w:rsidP="00AF2C6C">
      <w:pPr>
        <w:numPr>
          <w:ilvl w:val="0"/>
          <w:numId w:val="29"/>
        </w:numPr>
        <w:jc w:val="both"/>
        <w:rPr>
          <w:rFonts w:ascii="Arial" w:hAnsi="Arial" w:cs="Arial"/>
          <w:sz w:val="22"/>
          <w:szCs w:val="22"/>
        </w:rPr>
      </w:pPr>
      <w:r w:rsidRPr="00AA14CC">
        <w:rPr>
          <w:rFonts w:ascii="Arial" w:hAnsi="Arial" w:cs="Arial"/>
          <w:b/>
          <w:sz w:val="22"/>
          <w:szCs w:val="22"/>
        </w:rPr>
        <w:t>22</w:t>
      </w:r>
      <w:r w:rsidR="00F94A56" w:rsidRPr="00AA14CC">
        <w:rPr>
          <w:rFonts w:ascii="Arial" w:hAnsi="Arial" w:cs="Arial"/>
          <w:b/>
          <w:sz w:val="22"/>
          <w:szCs w:val="22"/>
        </w:rPr>
        <w:t>.</w:t>
      </w:r>
      <w:r w:rsidRPr="00AA14CC">
        <w:rPr>
          <w:rFonts w:ascii="Arial" w:hAnsi="Arial" w:cs="Arial"/>
          <w:b/>
          <w:sz w:val="22"/>
          <w:szCs w:val="22"/>
        </w:rPr>
        <w:t>641</w:t>
      </w:r>
      <w:r w:rsidR="00F94A56" w:rsidRPr="00AA14CC">
        <w:rPr>
          <w:rFonts w:ascii="Arial" w:hAnsi="Arial" w:cs="Arial"/>
          <w:b/>
          <w:sz w:val="22"/>
          <w:szCs w:val="22"/>
        </w:rPr>
        <w:t xml:space="preserve"> préstamos de equipos</w:t>
      </w:r>
      <w:r w:rsidR="00F94A56" w:rsidRPr="00AA14CC">
        <w:rPr>
          <w:rFonts w:ascii="Arial" w:hAnsi="Arial" w:cs="Arial"/>
          <w:sz w:val="22"/>
          <w:szCs w:val="22"/>
        </w:rPr>
        <w:t xml:space="preserve"> audiovisuales y tecnológicos (</w:t>
      </w:r>
      <w:r w:rsidRPr="00AA14CC">
        <w:rPr>
          <w:rFonts w:ascii="Arial" w:hAnsi="Arial" w:cs="Arial"/>
          <w:sz w:val="22"/>
          <w:szCs w:val="22"/>
        </w:rPr>
        <w:t>91</w:t>
      </w:r>
      <w:r w:rsidR="00F94A56" w:rsidRPr="00AA14CC">
        <w:rPr>
          <w:rFonts w:ascii="Arial" w:hAnsi="Arial" w:cs="Arial"/>
          <w:sz w:val="22"/>
          <w:szCs w:val="22"/>
        </w:rPr>
        <w:t xml:space="preserve">%).  </w:t>
      </w:r>
    </w:p>
    <w:p w:rsidR="00E5677C" w:rsidRPr="00AA14CC" w:rsidRDefault="00E5677C" w:rsidP="00E5677C">
      <w:pPr>
        <w:pStyle w:val="Prrafodelista"/>
        <w:rPr>
          <w:rFonts w:ascii="Arial" w:hAnsi="Arial" w:cs="Arial"/>
          <w:sz w:val="22"/>
          <w:szCs w:val="22"/>
        </w:rPr>
      </w:pPr>
    </w:p>
    <w:p w:rsidR="00B0190C" w:rsidRPr="00AA14CC" w:rsidRDefault="00E5677C" w:rsidP="00AF2C6C">
      <w:pPr>
        <w:numPr>
          <w:ilvl w:val="0"/>
          <w:numId w:val="29"/>
        </w:numPr>
        <w:jc w:val="both"/>
        <w:rPr>
          <w:rFonts w:ascii="Arial" w:hAnsi="Arial" w:cs="Arial"/>
          <w:sz w:val="22"/>
          <w:szCs w:val="22"/>
        </w:rPr>
      </w:pPr>
      <w:r w:rsidRPr="00AA14CC">
        <w:rPr>
          <w:rFonts w:ascii="Arial" w:hAnsi="Arial" w:cs="Arial"/>
          <w:b/>
          <w:sz w:val="22"/>
          <w:szCs w:val="22"/>
        </w:rPr>
        <w:t>26</w:t>
      </w:r>
      <w:r w:rsidR="00F94A56" w:rsidRPr="00AA14CC">
        <w:rPr>
          <w:rFonts w:ascii="Arial" w:hAnsi="Arial" w:cs="Arial"/>
          <w:b/>
          <w:sz w:val="22"/>
          <w:szCs w:val="22"/>
        </w:rPr>
        <w:t>.</w:t>
      </w:r>
      <w:r w:rsidRPr="00AA14CC">
        <w:rPr>
          <w:rFonts w:ascii="Arial" w:hAnsi="Arial" w:cs="Arial"/>
          <w:b/>
          <w:sz w:val="22"/>
          <w:szCs w:val="22"/>
        </w:rPr>
        <w:t>129</w:t>
      </w:r>
      <w:r w:rsidR="00F94A56" w:rsidRPr="00AA14CC">
        <w:rPr>
          <w:rFonts w:ascii="Arial" w:hAnsi="Arial" w:cs="Arial"/>
          <w:b/>
          <w:sz w:val="22"/>
          <w:szCs w:val="22"/>
        </w:rPr>
        <w:t xml:space="preserve"> impresiones facilitadas</w:t>
      </w:r>
      <w:r w:rsidR="00F94A56" w:rsidRPr="00AA14CC">
        <w:rPr>
          <w:rFonts w:ascii="Arial" w:hAnsi="Arial" w:cs="Arial"/>
          <w:sz w:val="22"/>
          <w:szCs w:val="22"/>
        </w:rPr>
        <w:t xml:space="preserve"> por medio del proyecto de recuperación de costos de </w:t>
      </w:r>
      <w:proofErr w:type="spellStart"/>
      <w:r w:rsidR="00F94A56" w:rsidRPr="00AA14CC">
        <w:rPr>
          <w:rFonts w:ascii="Arial" w:hAnsi="Arial" w:cs="Arial"/>
          <w:i/>
          <w:sz w:val="22"/>
          <w:szCs w:val="22"/>
        </w:rPr>
        <w:t>Fundauna</w:t>
      </w:r>
      <w:proofErr w:type="spellEnd"/>
      <w:r w:rsidR="00F94A56" w:rsidRPr="00AA14CC">
        <w:rPr>
          <w:rFonts w:ascii="Arial" w:hAnsi="Arial" w:cs="Arial"/>
          <w:sz w:val="22"/>
          <w:szCs w:val="22"/>
        </w:rPr>
        <w:t xml:space="preserve"> (</w:t>
      </w:r>
      <w:r w:rsidRPr="00AA14CC">
        <w:rPr>
          <w:rFonts w:ascii="Arial" w:hAnsi="Arial" w:cs="Arial"/>
          <w:sz w:val="22"/>
          <w:szCs w:val="22"/>
        </w:rPr>
        <w:t>más del 100</w:t>
      </w:r>
      <w:r w:rsidR="00F94A56" w:rsidRPr="00AA14CC">
        <w:rPr>
          <w:rFonts w:ascii="Arial" w:hAnsi="Arial" w:cs="Arial"/>
          <w:sz w:val="22"/>
          <w:szCs w:val="22"/>
        </w:rPr>
        <w:t>%</w:t>
      </w:r>
      <w:r w:rsidRPr="00AA14CC">
        <w:rPr>
          <w:rFonts w:ascii="Arial" w:hAnsi="Arial" w:cs="Arial"/>
          <w:sz w:val="22"/>
          <w:szCs w:val="22"/>
        </w:rPr>
        <w:t xml:space="preserve"> estimado</w:t>
      </w:r>
      <w:r w:rsidR="00F94A56" w:rsidRPr="00AA14CC">
        <w:rPr>
          <w:rFonts w:ascii="Arial" w:hAnsi="Arial" w:cs="Arial"/>
          <w:sz w:val="22"/>
          <w:szCs w:val="22"/>
        </w:rPr>
        <w:t>).</w:t>
      </w:r>
      <w:r w:rsidR="001248E2" w:rsidRPr="00AA14CC">
        <w:rPr>
          <w:rFonts w:ascii="Arial" w:hAnsi="Arial" w:cs="Arial"/>
          <w:sz w:val="22"/>
          <w:szCs w:val="22"/>
        </w:rPr>
        <w:t xml:space="preserve">      </w:t>
      </w:r>
    </w:p>
    <w:p w:rsidR="00F94A56" w:rsidRPr="00AA14CC" w:rsidRDefault="00F94A56" w:rsidP="00B0190C">
      <w:pPr>
        <w:ind w:left="1428"/>
        <w:jc w:val="both"/>
        <w:rPr>
          <w:rFonts w:ascii="Arial" w:hAnsi="Arial" w:cs="Arial"/>
          <w:sz w:val="22"/>
          <w:szCs w:val="22"/>
        </w:rPr>
      </w:pPr>
      <w:r w:rsidRPr="00AA14CC">
        <w:rPr>
          <w:rFonts w:ascii="Arial" w:hAnsi="Arial" w:cs="Arial"/>
          <w:sz w:val="22"/>
          <w:szCs w:val="22"/>
        </w:rPr>
        <w:t xml:space="preserve"> </w:t>
      </w:r>
    </w:p>
    <w:p w:rsidR="001248E2" w:rsidRPr="00AA14CC" w:rsidRDefault="00E5677C" w:rsidP="001248E2">
      <w:pPr>
        <w:numPr>
          <w:ilvl w:val="0"/>
          <w:numId w:val="29"/>
        </w:numPr>
        <w:jc w:val="both"/>
        <w:rPr>
          <w:rFonts w:ascii="Arial" w:hAnsi="Arial" w:cs="Arial"/>
          <w:sz w:val="22"/>
          <w:szCs w:val="22"/>
        </w:rPr>
      </w:pPr>
      <w:r w:rsidRPr="00AA14CC">
        <w:rPr>
          <w:rFonts w:ascii="Arial" w:hAnsi="Arial" w:cs="Arial"/>
          <w:b/>
          <w:sz w:val="22"/>
          <w:szCs w:val="22"/>
        </w:rPr>
        <w:t>10</w:t>
      </w:r>
      <w:r w:rsidR="00F94A56" w:rsidRPr="00AA14CC">
        <w:rPr>
          <w:rFonts w:ascii="Arial" w:hAnsi="Arial" w:cs="Arial"/>
          <w:b/>
          <w:sz w:val="22"/>
          <w:szCs w:val="22"/>
        </w:rPr>
        <w:t xml:space="preserve"> informes</w:t>
      </w:r>
      <w:r w:rsidR="00F94A56" w:rsidRPr="00AA14CC">
        <w:rPr>
          <w:rFonts w:ascii="Arial" w:hAnsi="Arial" w:cs="Arial"/>
          <w:sz w:val="22"/>
          <w:szCs w:val="22"/>
        </w:rPr>
        <w:t xml:space="preserve"> realizados para la acreditación de carreras (</w:t>
      </w:r>
      <w:r w:rsidRPr="00AA14CC">
        <w:rPr>
          <w:rFonts w:ascii="Arial" w:hAnsi="Arial" w:cs="Arial"/>
          <w:sz w:val="22"/>
          <w:szCs w:val="22"/>
        </w:rPr>
        <w:t>10</w:t>
      </w:r>
      <w:r w:rsidR="00F94A56" w:rsidRPr="00AA14CC">
        <w:rPr>
          <w:rFonts w:ascii="Arial" w:hAnsi="Arial" w:cs="Arial"/>
          <w:sz w:val="22"/>
          <w:szCs w:val="22"/>
        </w:rPr>
        <w:t>0%).</w:t>
      </w:r>
      <w:r w:rsidR="001248E2" w:rsidRPr="00AA14CC">
        <w:rPr>
          <w:rFonts w:ascii="Arial" w:hAnsi="Arial" w:cs="Arial"/>
          <w:sz w:val="22"/>
          <w:szCs w:val="22"/>
        </w:rPr>
        <w:t xml:space="preserve">    </w:t>
      </w:r>
    </w:p>
    <w:p w:rsidR="00F94A56" w:rsidRPr="00AA14CC" w:rsidRDefault="00F94A56" w:rsidP="00F94A56">
      <w:pPr>
        <w:pStyle w:val="Prrafodelista"/>
        <w:rPr>
          <w:rFonts w:ascii="Arial" w:hAnsi="Arial" w:cs="Arial"/>
          <w:sz w:val="22"/>
          <w:szCs w:val="22"/>
        </w:rPr>
      </w:pPr>
    </w:p>
    <w:p w:rsidR="00F94A56" w:rsidRPr="00AA14CC" w:rsidRDefault="00E5677C" w:rsidP="00AF2C6C">
      <w:pPr>
        <w:numPr>
          <w:ilvl w:val="0"/>
          <w:numId w:val="29"/>
        </w:numPr>
        <w:jc w:val="both"/>
        <w:rPr>
          <w:rFonts w:ascii="Arial" w:hAnsi="Arial" w:cs="Arial"/>
          <w:sz w:val="22"/>
          <w:szCs w:val="22"/>
        </w:rPr>
      </w:pPr>
      <w:r w:rsidRPr="00AA14CC">
        <w:rPr>
          <w:rFonts w:ascii="Arial" w:hAnsi="Arial" w:cs="Arial"/>
          <w:b/>
          <w:sz w:val="22"/>
          <w:szCs w:val="22"/>
        </w:rPr>
        <w:t>1</w:t>
      </w:r>
      <w:r w:rsidR="00F94A56" w:rsidRPr="00AA14CC">
        <w:rPr>
          <w:rFonts w:ascii="Arial" w:hAnsi="Arial" w:cs="Arial"/>
          <w:b/>
          <w:sz w:val="22"/>
          <w:szCs w:val="22"/>
        </w:rPr>
        <w:t>4 bases de datos</w:t>
      </w:r>
      <w:r w:rsidR="00F94A56" w:rsidRPr="00AA14CC">
        <w:rPr>
          <w:rFonts w:ascii="Arial" w:hAnsi="Arial" w:cs="Arial"/>
          <w:sz w:val="22"/>
          <w:szCs w:val="22"/>
        </w:rPr>
        <w:t xml:space="preserve"> adquiridas de manera cooperativa para el fortalecimiento de las colecciones del </w:t>
      </w:r>
      <w:proofErr w:type="spellStart"/>
      <w:r w:rsidR="00F94A56" w:rsidRPr="00AA14CC">
        <w:rPr>
          <w:rFonts w:ascii="Arial" w:hAnsi="Arial" w:cs="Arial"/>
          <w:i/>
          <w:sz w:val="22"/>
          <w:szCs w:val="22"/>
        </w:rPr>
        <w:t>Siduna</w:t>
      </w:r>
      <w:proofErr w:type="spellEnd"/>
      <w:r w:rsidR="00F94A56" w:rsidRPr="00AA14CC">
        <w:rPr>
          <w:rFonts w:ascii="Arial" w:hAnsi="Arial" w:cs="Arial"/>
          <w:sz w:val="22"/>
          <w:szCs w:val="22"/>
        </w:rPr>
        <w:t xml:space="preserve"> (</w:t>
      </w:r>
      <w:r w:rsidRPr="00AA14CC">
        <w:rPr>
          <w:rFonts w:ascii="Arial" w:hAnsi="Arial" w:cs="Arial"/>
          <w:sz w:val="22"/>
          <w:szCs w:val="22"/>
        </w:rPr>
        <w:t>más del 10</w:t>
      </w:r>
      <w:r w:rsidR="00F10DDB" w:rsidRPr="00AA14CC">
        <w:rPr>
          <w:rFonts w:ascii="Arial" w:hAnsi="Arial" w:cs="Arial"/>
          <w:sz w:val="22"/>
          <w:szCs w:val="22"/>
        </w:rPr>
        <w:t>0</w:t>
      </w:r>
      <w:r w:rsidR="00F94A56" w:rsidRPr="00AA14CC">
        <w:rPr>
          <w:rFonts w:ascii="Arial" w:hAnsi="Arial" w:cs="Arial"/>
          <w:sz w:val="22"/>
          <w:szCs w:val="22"/>
        </w:rPr>
        <w:t>%</w:t>
      </w:r>
      <w:r w:rsidRPr="00AA14CC">
        <w:rPr>
          <w:rFonts w:ascii="Arial" w:hAnsi="Arial" w:cs="Arial"/>
          <w:sz w:val="22"/>
          <w:szCs w:val="22"/>
        </w:rPr>
        <w:t xml:space="preserve"> estimado</w:t>
      </w:r>
      <w:r w:rsidR="00F94A56" w:rsidRPr="00AA14CC">
        <w:rPr>
          <w:rFonts w:ascii="Arial" w:hAnsi="Arial" w:cs="Arial"/>
          <w:sz w:val="22"/>
          <w:szCs w:val="22"/>
        </w:rPr>
        <w:t>).</w:t>
      </w:r>
      <w:r w:rsidR="001248E2" w:rsidRPr="00AA14CC">
        <w:rPr>
          <w:rFonts w:ascii="Arial" w:hAnsi="Arial" w:cs="Arial"/>
          <w:sz w:val="22"/>
          <w:szCs w:val="22"/>
        </w:rPr>
        <w:t xml:space="preserve">   </w:t>
      </w:r>
    </w:p>
    <w:p w:rsidR="001248E2" w:rsidRPr="00AA14CC" w:rsidRDefault="001248E2" w:rsidP="001248E2">
      <w:pPr>
        <w:pStyle w:val="Prrafodelista"/>
        <w:rPr>
          <w:rFonts w:ascii="Arial" w:hAnsi="Arial" w:cs="Arial"/>
          <w:sz w:val="22"/>
          <w:szCs w:val="22"/>
        </w:rPr>
      </w:pPr>
    </w:p>
    <w:p w:rsidR="008F1DF0" w:rsidRPr="00AA14CC" w:rsidRDefault="00E5677C" w:rsidP="001248E2">
      <w:pPr>
        <w:numPr>
          <w:ilvl w:val="0"/>
          <w:numId w:val="29"/>
        </w:numPr>
        <w:jc w:val="both"/>
        <w:rPr>
          <w:rFonts w:ascii="Arial" w:hAnsi="Arial" w:cs="Arial"/>
          <w:sz w:val="22"/>
          <w:szCs w:val="22"/>
        </w:rPr>
      </w:pPr>
      <w:r w:rsidRPr="00AA14CC">
        <w:rPr>
          <w:rFonts w:ascii="Arial" w:hAnsi="Arial" w:cs="Arial"/>
          <w:b/>
          <w:sz w:val="22"/>
          <w:szCs w:val="22"/>
        </w:rPr>
        <w:t>3</w:t>
      </w:r>
      <w:r w:rsidR="00F94A56" w:rsidRPr="00AA14CC">
        <w:rPr>
          <w:rFonts w:ascii="Arial" w:hAnsi="Arial" w:cs="Arial"/>
          <w:b/>
          <w:sz w:val="22"/>
          <w:szCs w:val="22"/>
        </w:rPr>
        <w:t xml:space="preserve"> red</w:t>
      </w:r>
      <w:r w:rsidRPr="00AA14CC">
        <w:rPr>
          <w:rFonts w:ascii="Arial" w:hAnsi="Arial" w:cs="Arial"/>
          <w:b/>
          <w:sz w:val="22"/>
          <w:szCs w:val="22"/>
        </w:rPr>
        <w:t>es</w:t>
      </w:r>
      <w:r w:rsidR="00F94A56" w:rsidRPr="00AA14CC">
        <w:rPr>
          <w:rFonts w:ascii="Arial" w:hAnsi="Arial" w:cs="Arial"/>
          <w:b/>
          <w:sz w:val="22"/>
          <w:szCs w:val="22"/>
        </w:rPr>
        <w:t xml:space="preserve"> de información </w:t>
      </w:r>
      <w:r w:rsidR="00F94A56" w:rsidRPr="00AA14CC">
        <w:rPr>
          <w:rFonts w:ascii="Arial" w:hAnsi="Arial" w:cs="Arial"/>
          <w:sz w:val="22"/>
          <w:szCs w:val="22"/>
        </w:rPr>
        <w:t>en la</w:t>
      </w:r>
      <w:r w:rsidRPr="00AA14CC">
        <w:rPr>
          <w:rFonts w:ascii="Arial" w:hAnsi="Arial" w:cs="Arial"/>
          <w:sz w:val="22"/>
          <w:szCs w:val="22"/>
        </w:rPr>
        <w:t>s</w:t>
      </w:r>
      <w:r w:rsidR="00F94A56" w:rsidRPr="00AA14CC">
        <w:rPr>
          <w:rFonts w:ascii="Arial" w:hAnsi="Arial" w:cs="Arial"/>
          <w:sz w:val="22"/>
          <w:szCs w:val="22"/>
        </w:rPr>
        <w:t xml:space="preserve"> cual</w:t>
      </w:r>
      <w:r w:rsidRPr="00AA14CC">
        <w:rPr>
          <w:rFonts w:ascii="Arial" w:hAnsi="Arial" w:cs="Arial"/>
          <w:sz w:val="22"/>
          <w:szCs w:val="22"/>
        </w:rPr>
        <w:t>es</w:t>
      </w:r>
      <w:r w:rsidR="00F94A56" w:rsidRPr="00AA14CC">
        <w:rPr>
          <w:rFonts w:ascii="Arial" w:hAnsi="Arial" w:cs="Arial"/>
          <w:sz w:val="22"/>
          <w:szCs w:val="22"/>
        </w:rPr>
        <w:t xml:space="preserve"> participa</w:t>
      </w:r>
      <w:r w:rsidR="00F10DDB" w:rsidRPr="00AA14CC">
        <w:rPr>
          <w:rFonts w:ascii="Arial" w:hAnsi="Arial" w:cs="Arial"/>
          <w:sz w:val="22"/>
          <w:szCs w:val="22"/>
        </w:rPr>
        <w:t xml:space="preserve"> el </w:t>
      </w:r>
      <w:proofErr w:type="spellStart"/>
      <w:r w:rsidR="00F10DDB" w:rsidRPr="00AA14CC">
        <w:rPr>
          <w:rFonts w:ascii="Arial" w:hAnsi="Arial" w:cs="Arial"/>
          <w:i/>
          <w:sz w:val="22"/>
          <w:szCs w:val="22"/>
        </w:rPr>
        <w:t>Siduna</w:t>
      </w:r>
      <w:proofErr w:type="spellEnd"/>
      <w:r w:rsidR="00F94A56" w:rsidRPr="00AA14CC">
        <w:rPr>
          <w:rFonts w:ascii="Arial" w:hAnsi="Arial" w:cs="Arial"/>
          <w:sz w:val="22"/>
          <w:szCs w:val="22"/>
        </w:rPr>
        <w:t xml:space="preserve"> (</w:t>
      </w:r>
      <w:r w:rsidRPr="00AA14CC">
        <w:rPr>
          <w:rFonts w:ascii="Arial" w:hAnsi="Arial" w:cs="Arial"/>
          <w:sz w:val="22"/>
          <w:szCs w:val="22"/>
        </w:rPr>
        <w:t>más del 10</w:t>
      </w:r>
      <w:r w:rsidR="00F10DDB" w:rsidRPr="00AA14CC">
        <w:rPr>
          <w:rFonts w:ascii="Arial" w:hAnsi="Arial" w:cs="Arial"/>
          <w:sz w:val="22"/>
          <w:szCs w:val="22"/>
        </w:rPr>
        <w:t>0</w:t>
      </w:r>
      <w:r w:rsidR="00F94A56" w:rsidRPr="00AA14CC">
        <w:rPr>
          <w:rFonts w:ascii="Arial" w:hAnsi="Arial" w:cs="Arial"/>
          <w:sz w:val="22"/>
          <w:szCs w:val="22"/>
        </w:rPr>
        <w:t>%</w:t>
      </w:r>
      <w:r w:rsidRPr="00AA14CC">
        <w:rPr>
          <w:rFonts w:ascii="Arial" w:hAnsi="Arial" w:cs="Arial"/>
          <w:sz w:val="22"/>
          <w:szCs w:val="22"/>
        </w:rPr>
        <w:t xml:space="preserve"> estimado</w:t>
      </w:r>
      <w:r w:rsidR="00F94A56" w:rsidRPr="00AA14CC">
        <w:rPr>
          <w:rFonts w:ascii="Arial" w:hAnsi="Arial" w:cs="Arial"/>
          <w:sz w:val="22"/>
          <w:szCs w:val="22"/>
        </w:rPr>
        <w:t>).</w:t>
      </w:r>
    </w:p>
    <w:p w:rsidR="008F1DF0" w:rsidRPr="00AA14CC" w:rsidRDefault="008F1DF0" w:rsidP="008F1DF0">
      <w:pPr>
        <w:pStyle w:val="Prrafodelista"/>
        <w:rPr>
          <w:rFonts w:ascii="Arial" w:hAnsi="Arial" w:cs="Arial"/>
          <w:sz w:val="22"/>
          <w:szCs w:val="22"/>
        </w:rPr>
      </w:pPr>
    </w:p>
    <w:p w:rsidR="001248E2" w:rsidRPr="00AA14CC" w:rsidRDefault="008F1DF0" w:rsidP="001248E2">
      <w:pPr>
        <w:numPr>
          <w:ilvl w:val="0"/>
          <w:numId w:val="29"/>
        </w:numPr>
        <w:jc w:val="both"/>
        <w:rPr>
          <w:rFonts w:ascii="Arial" w:hAnsi="Arial" w:cs="Arial"/>
          <w:sz w:val="22"/>
          <w:szCs w:val="22"/>
        </w:rPr>
      </w:pPr>
      <w:r w:rsidRPr="00AA14CC">
        <w:rPr>
          <w:rFonts w:ascii="Arial" w:hAnsi="Arial" w:cs="Arial"/>
          <w:b/>
          <w:sz w:val="22"/>
          <w:szCs w:val="22"/>
        </w:rPr>
        <w:t>1 participación</w:t>
      </w:r>
      <w:r w:rsidRPr="00AA14CC">
        <w:rPr>
          <w:rFonts w:ascii="Arial" w:hAnsi="Arial" w:cs="Arial"/>
          <w:sz w:val="22"/>
          <w:szCs w:val="22"/>
        </w:rPr>
        <w:t xml:space="preserve"> en reunión anual de la Red nacional de información agropecuaria de Costa Rica (</w:t>
      </w:r>
      <w:proofErr w:type="spellStart"/>
      <w:r w:rsidRPr="00AA14CC">
        <w:rPr>
          <w:rFonts w:ascii="Arial" w:hAnsi="Arial" w:cs="Arial"/>
          <w:sz w:val="22"/>
          <w:szCs w:val="22"/>
        </w:rPr>
        <w:t>Rednia</w:t>
      </w:r>
      <w:proofErr w:type="spellEnd"/>
      <w:r w:rsidRPr="00AA14CC">
        <w:rPr>
          <w:rFonts w:ascii="Arial" w:hAnsi="Arial" w:cs="Arial"/>
          <w:sz w:val="22"/>
          <w:szCs w:val="22"/>
        </w:rPr>
        <w:t xml:space="preserve">), y </w:t>
      </w:r>
      <w:r w:rsidRPr="00AA14CC">
        <w:rPr>
          <w:rFonts w:ascii="Arial" w:hAnsi="Arial" w:cs="Arial"/>
          <w:b/>
          <w:sz w:val="22"/>
          <w:szCs w:val="22"/>
        </w:rPr>
        <w:t>300 registros bibliográficos</w:t>
      </w:r>
      <w:r w:rsidRPr="00AA14CC">
        <w:rPr>
          <w:rFonts w:ascii="Arial" w:hAnsi="Arial" w:cs="Arial"/>
          <w:sz w:val="22"/>
          <w:szCs w:val="22"/>
        </w:rPr>
        <w:t xml:space="preserve"> seleccionados y enviados a esa red (100%).</w:t>
      </w:r>
      <w:r w:rsidR="001248E2" w:rsidRPr="00AA14CC">
        <w:rPr>
          <w:rFonts w:ascii="Arial" w:hAnsi="Arial" w:cs="Arial"/>
          <w:sz w:val="22"/>
          <w:szCs w:val="22"/>
        </w:rPr>
        <w:t xml:space="preserve">   </w:t>
      </w:r>
      <w:r w:rsidR="005E37E0" w:rsidRPr="00AA14CC">
        <w:rPr>
          <w:rFonts w:ascii="Arial" w:hAnsi="Arial" w:cs="Arial"/>
          <w:sz w:val="22"/>
          <w:szCs w:val="22"/>
        </w:rPr>
        <w:t xml:space="preserve">    </w:t>
      </w:r>
    </w:p>
    <w:p w:rsidR="00F94A56" w:rsidRPr="00AA14CC" w:rsidRDefault="00F94A56" w:rsidP="00F94A56">
      <w:pPr>
        <w:pStyle w:val="Prrafodelista"/>
        <w:rPr>
          <w:rFonts w:ascii="Arial" w:hAnsi="Arial" w:cs="Arial"/>
          <w:sz w:val="22"/>
          <w:szCs w:val="22"/>
        </w:rPr>
      </w:pPr>
    </w:p>
    <w:p w:rsidR="00F94A56" w:rsidRPr="00AA14CC" w:rsidRDefault="004E1CB3" w:rsidP="00AF2C6C">
      <w:pPr>
        <w:numPr>
          <w:ilvl w:val="0"/>
          <w:numId w:val="29"/>
        </w:numPr>
        <w:jc w:val="both"/>
        <w:rPr>
          <w:rFonts w:ascii="Arial" w:hAnsi="Arial" w:cs="Arial"/>
          <w:sz w:val="22"/>
          <w:szCs w:val="22"/>
        </w:rPr>
      </w:pPr>
      <w:r w:rsidRPr="00AA14CC">
        <w:rPr>
          <w:rFonts w:ascii="Arial" w:hAnsi="Arial" w:cs="Arial"/>
          <w:b/>
          <w:sz w:val="22"/>
          <w:szCs w:val="22"/>
        </w:rPr>
        <w:t>11</w:t>
      </w:r>
      <w:r w:rsidR="00F94A56" w:rsidRPr="00AA14CC">
        <w:rPr>
          <w:rFonts w:ascii="Arial" w:hAnsi="Arial" w:cs="Arial"/>
          <w:b/>
          <w:sz w:val="22"/>
          <w:szCs w:val="22"/>
        </w:rPr>
        <w:t>.</w:t>
      </w:r>
      <w:r w:rsidR="00F10576" w:rsidRPr="00AA14CC">
        <w:rPr>
          <w:rFonts w:ascii="Arial" w:hAnsi="Arial" w:cs="Arial"/>
          <w:b/>
          <w:sz w:val="22"/>
          <w:szCs w:val="22"/>
        </w:rPr>
        <w:t>6</w:t>
      </w:r>
      <w:r w:rsidRPr="00AA14CC">
        <w:rPr>
          <w:rFonts w:ascii="Arial" w:hAnsi="Arial" w:cs="Arial"/>
          <w:b/>
          <w:sz w:val="22"/>
          <w:szCs w:val="22"/>
        </w:rPr>
        <w:t>54</w:t>
      </w:r>
      <w:r w:rsidR="00F10576" w:rsidRPr="00AA14CC">
        <w:rPr>
          <w:rFonts w:ascii="Arial" w:hAnsi="Arial" w:cs="Arial"/>
          <w:b/>
          <w:sz w:val="22"/>
          <w:szCs w:val="22"/>
        </w:rPr>
        <w:t xml:space="preserve"> actividades realizadas</w:t>
      </w:r>
      <w:r w:rsidR="00F94A56" w:rsidRPr="00AA14CC">
        <w:rPr>
          <w:rFonts w:ascii="Arial" w:hAnsi="Arial" w:cs="Arial"/>
          <w:b/>
          <w:sz w:val="22"/>
          <w:szCs w:val="22"/>
        </w:rPr>
        <w:t xml:space="preserve"> </w:t>
      </w:r>
      <w:r w:rsidR="00F94A56" w:rsidRPr="00AA14CC">
        <w:rPr>
          <w:rFonts w:ascii="Arial" w:hAnsi="Arial" w:cs="Arial"/>
          <w:sz w:val="22"/>
          <w:szCs w:val="22"/>
        </w:rPr>
        <w:t xml:space="preserve">en el ámbito del </w:t>
      </w:r>
      <w:r w:rsidR="00F94A56" w:rsidRPr="00AA14CC">
        <w:rPr>
          <w:rFonts w:ascii="Arial" w:hAnsi="Arial" w:cs="Arial"/>
          <w:i/>
          <w:sz w:val="22"/>
          <w:szCs w:val="22"/>
        </w:rPr>
        <w:t>Centro de información y documentación en educación, niñez, adolescencia y familia</w:t>
      </w:r>
      <w:r w:rsidR="00F94A56" w:rsidRPr="00AA14CC">
        <w:rPr>
          <w:rFonts w:ascii="Arial" w:hAnsi="Arial" w:cs="Arial"/>
          <w:sz w:val="22"/>
          <w:szCs w:val="22"/>
        </w:rPr>
        <w:t xml:space="preserve"> (</w:t>
      </w:r>
      <w:proofErr w:type="spellStart"/>
      <w:r w:rsidR="00F94A56" w:rsidRPr="00AA14CC">
        <w:rPr>
          <w:rFonts w:ascii="Arial" w:hAnsi="Arial" w:cs="Arial"/>
          <w:sz w:val="22"/>
          <w:szCs w:val="22"/>
        </w:rPr>
        <w:t>Cidenaf</w:t>
      </w:r>
      <w:proofErr w:type="spellEnd"/>
      <w:r w:rsidR="00F94A56" w:rsidRPr="00AA14CC">
        <w:rPr>
          <w:rFonts w:ascii="Arial" w:hAnsi="Arial" w:cs="Arial"/>
          <w:sz w:val="22"/>
          <w:szCs w:val="22"/>
        </w:rPr>
        <w:t>)</w:t>
      </w:r>
      <w:r w:rsidRPr="00AA14CC">
        <w:rPr>
          <w:rFonts w:ascii="Arial" w:hAnsi="Arial" w:cs="Arial"/>
          <w:sz w:val="22"/>
          <w:szCs w:val="22"/>
        </w:rPr>
        <w:t>: 18</w:t>
      </w:r>
      <w:r w:rsidR="00F10576" w:rsidRPr="00AA14CC">
        <w:rPr>
          <w:rFonts w:ascii="Arial" w:hAnsi="Arial" w:cs="Arial"/>
          <w:sz w:val="22"/>
          <w:szCs w:val="22"/>
        </w:rPr>
        <w:t xml:space="preserve"> capacitaciones grupales y </w:t>
      </w:r>
      <w:r w:rsidRPr="00AA14CC">
        <w:rPr>
          <w:rFonts w:ascii="Arial" w:hAnsi="Arial" w:cs="Arial"/>
          <w:sz w:val="22"/>
          <w:szCs w:val="22"/>
        </w:rPr>
        <w:t>31</w:t>
      </w:r>
      <w:r w:rsidR="00F10576" w:rsidRPr="00AA14CC">
        <w:rPr>
          <w:rFonts w:ascii="Arial" w:hAnsi="Arial" w:cs="Arial"/>
          <w:sz w:val="22"/>
          <w:szCs w:val="22"/>
        </w:rPr>
        <w:t>1 individuales a usuarios en el manejo de los recursos de información, en el OPAC</w:t>
      </w:r>
      <w:r w:rsidR="00C07342" w:rsidRPr="00AA14CC">
        <w:rPr>
          <w:rFonts w:ascii="Arial" w:hAnsi="Arial" w:cs="Arial"/>
          <w:sz w:val="22"/>
          <w:szCs w:val="22"/>
        </w:rPr>
        <w:t xml:space="preserve"> (</w:t>
      </w:r>
      <w:proofErr w:type="spellStart"/>
      <w:r w:rsidR="00C07342" w:rsidRPr="00AA14CC">
        <w:rPr>
          <w:rFonts w:ascii="Arial" w:hAnsi="Arial" w:cs="Arial"/>
          <w:i/>
          <w:sz w:val="22"/>
          <w:szCs w:val="22"/>
        </w:rPr>
        <w:t>LibraryWorld</w:t>
      </w:r>
      <w:proofErr w:type="spellEnd"/>
      <w:r w:rsidR="00C07342" w:rsidRPr="00AA14CC">
        <w:rPr>
          <w:rFonts w:ascii="Arial" w:hAnsi="Arial" w:cs="Arial"/>
          <w:i/>
          <w:sz w:val="22"/>
          <w:szCs w:val="22"/>
        </w:rPr>
        <w:t xml:space="preserve"> Online </w:t>
      </w:r>
      <w:proofErr w:type="spellStart"/>
      <w:r w:rsidR="00C07342" w:rsidRPr="00AA14CC">
        <w:rPr>
          <w:rFonts w:ascii="Arial" w:hAnsi="Arial" w:cs="Arial"/>
          <w:i/>
          <w:sz w:val="22"/>
          <w:szCs w:val="22"/>
        </w:rPr>
        <w:t>Patron</w:t>
      </w:r>
      <w:proofErr w:type="spellEnd"/>
      <w:r w:rsidR="00C07342" w:rsidRPr="00AA14CC">
        <w:rPr>
          <w:rFonts w:ascii="Arial" w:hAnsi="Arial" w:cs="Arial"/>
          <w:i/>
          <w:sz w:val="22"/>
          <w:szCs w:val="22"/>
        </w:rPr>
        <w:t xml:space="preserve"> Access</w:t>
      </w:r>
      <w:r w:rsidR="00C07342" w:rsidRPr="00AA14CC">
        <w:t>)</w:t>
      </w:r>
      <w:r w:rsidR="00F10576" w:rsidRPr="00AA14CC">
        <w:rPr>
          <w:rFonts w:ascii="Arial" w:hAnsi="Arial" w:cs="Arial"/>
          <w:sz w:val="22"/>
          <w:szCs w:val="22"/>
        </w:rPr>
        <w:t>, además de bases de datos y libros electrónicos disponibles.</w:t>
      </w:r>
      <w:r w:rsidR="00F94A56" w:rsidRPr="00AA14CC">
        <w:rPr>
          <w:rFonts w:ascii="Arial" w:hAnsi="Arial" w:cs="Arial"/>
          <w:sz w:val="22"/>
          <w:szCs w:val="22"/>
        </w:rPr>
        <w:t xml:space="preserve"> </w:t>
      </w:r>
      <w:r w:rsidR="00F10576" w:rsidRPr="00AA14CC">
        <w:rPr>
          <w:rFonts w:ascii="Arial" w:hAnsi="Arial" w:cs="Arial"/>
          <w:sz w:val="22"/>
          <w:szCs w:val="22"/>
        </w:rPr>
        <w:t xml:space="preserve">Asimismo, el ingreso de </w:t>
      </w:r>
      <w:r w:rsidRPr="00AA14CC">
        <w:rPr>
          <w:rFonts w:ascii="Arial" w:hAnsi="Arial" w:cs="Arial"/>
          <w:sz w:val="22"/>
          <w:szCs w:val="22"/>
        </w:rPr>
        <w:t>306</w:t>
      </w:r>
      <w:r w:rsidR="00F10576" w:rsidRPr="00AA14CC">
        <w:rPr>
          <w:rFonts w:ascii="Arial" w:hAnsi="Arial" w:cs="Arial"/>
          <w:sz w:val="22"/>
          <w:szCs w:val="22"/>
        </w:rPr>
        <w:t xml:space="preserve"> títulos de documentos nuevos a la base de datos del módulo de catalogación de </w:t>
      </w:r>
      <w:proofErr w:type="spellStart"/>
      <w:r w:rsidR="00F10576" w:rsidRPr="00AA14CC">
        <w:rPr>
          <w:rFonts w:ascii="Arial" w:hAnsi="Arial" w:cs="Arial"/>
          <w:i/>
          <w:sz w:val="22"/>
          <w:szCs w:val="22"/>
        </w:rPr>
        <w:t>Aleph</w:t>
      </w:r>
      <w:proofErr w:type="spellEnd"/>
      <w:r w:rsidR="00F10576" w:rsidRPr="00AA14CC">
        <w:rPr>
          <w:rFonts w:ascii="Arial" w:hAnsi="Arial" w:cs="Arial"/>
          <w:sz w:val="22"/>
          <w:szCs w:val="22"/>
        </w:rPr>
        <w:t xml:space="preserve">, el préstamo de </w:t>
      </w:r>
      <w:r w:rsidR="007C0E35" w:rsidRPr="00AA14CC">
        <w:rPr>
          <w:rFonts w:ascii="Arial" w:hAnsi="Arial" w:cs="Arial"/>
          <w:sz w:val="22"/>
          <w:szCs w:val="22"/>
        </w:rPr>
        <w:t>9</w:t>
      </w:r>
      <w:r w:rsidR="00F10576" w:rsidRPr="00AA14CC">
        <w:rPr>
          <w:rFonts w:ascii="Arial" w:hAnsi="Arial" w:cs="Arial"/>
          <w:sz w:val="22"/>
          <w:szCs w:val="22"/>
        </w:rPr>
        <w:t>.</w:t>
      </w:r>
      <w:r w:rsidR="007C0E35" w:rsidRPr="00AA14CC">
        <w:rPr>
          <w:rFonts w:ascii="Arial" w:hAnsi="Arial" w:cs="Arial"/>
          <w:sz w:val="22"/>
          <w:szCs w:val="22"/>
        </w:rPr>
        <w:t>598</w:t>
      </w:r>
      <w:r w:rsidR="00F10576" w:rsidRPr="00AA14CC">
        <w:rPr>
          <w:rFonts w:ascii="Arial" w:hAnsi="Arial" w:cs="Arial"/>
          <w:sz w:val="22"/>
          <w:szCs w:val="22"/>
        </w:rPr>
        <w:t xml:space="preserve"> documentos, y </w:t>
      </w:r>
      <w:r w:rsidR="007C0E35" w:rsidRPr="00AA14CC">
        <w:rPr>
          <w:rFonts w:ascii="Arial" w:hAnsi="Arial" w:cs="Arial"/>
          <w:sz w:val="22"/>
          <w:szCs w:val="22"/>
        </w:rPr>
        <w:t>37</w:t>
      </w:r>
      <w:r w:rsidR="00F10576" w:rsidRPr="00AA14CC">
        <w:rPr>
          <w:rFonts w:ascii="Arial" w:hAnsi="Arial" w:cs="Arial"/>
          <w:sz w:val="22"/>
          <w:szCs w:val="22"/>
        </w:rPr>
        <w:t xml:space="preserve"> boletines informativos de adquisiciones</w:t>
      </w:r>
      <w:r w:rsidR="00F94A56" w:rsidRPr="00AA14CC">
        <w:rPr>
          <w:rFonts w:ascii="Arial" w:hAnsi="Arial" w:cs="Arial"/>
          <w:sz w:val="22"/>
          <w:szCs w:val="22"/>
        </w:rPr>
        <w:t xml:space="preserve"> (</w:t>
      </w:r>
      <w:r w:rsidR="007C0E35" w:rsidRPr="00AA14CC">
        <w:rPr>
          <w:rFonts w:ascii="Arial" w:hAnsi="Arial" w:cs="Arial"/>
          <w:sz w:val="22"/>
          <w:szCs w:val="22"/>
        </w:rPr>
        <w:t>7</w:t>
      </w:r>
      <w:r w:rsidR="00F10576" w:rsidRPr="00AA14CC">
        <w:rPr>
          <w:rFonts w:ascii="Arial" w:hAnsi="Arial" w:cs="Arial"/>
          <w:sz w:val="22"/>
          <w:szCs w:val="22"/>
        </w:rPr>
        <w:t>7</w:t>
      </w:r>
      <w:r w:rsidR="00F94A56" w:rsidRPr="00AA14CC">
        <w:rPr>
          <w:rFonts w:ascii="Arial" w:hAnsi="Arial" w:cs="Arial"/>
          <w:sz w:val="22"/>
          <w:szCs w:val="22"/>
        </w:rPr>
        <w:t>%).</w:t>
      </w:r>
      <w:r w:rsidR="001248E2" w:rsidRPr="00AA14CC">
        <w:rPr>
          <w:rFonts w:ascii="Arial" w:hAnsi="Arial" w:cs="Arial"/>
          <w:sz w:val="22"/>
          <w:szCs w:val="22"/>
        </w:rPr>
        <w:t xml:space="preserve">    </w:t>
      </w:r>
    </w:p>
    <w:p w:rsidR="00F94A56" w:rsidRPr="00AA14CC" w:rsidRDefault="00F94A56" w:rsidP="00F94A56">
      <w:pPr>
        <w:pStyle w:val="Prrafodelista"/>
        <w:rPr>
          <w:rFonts w:ascii="Arial" w:hAnsi="Arial" w:cs="Arial"/>
          <w:b/>
          <w:i/>
          <w:sz w:val="22"/>
          <w:szCs w:val="22"/>
        </w:rPr>
      </w:pPr>
    </w:p>
    <w:p w:rsidR="00F94A56" w:rsidRPr="00AA14CC" w:rsidRDefault="009F59F5" w:rsidP="00AF2C6C">
      <w:pPr>
        <w:numPr>
          <w:ilvl w:val="0"/>
          <w:numId w:val="29"/>
        </w:numPr>
        <w:jc w:val="both"/>
        <w:rPr>
          <w:rFonts w:ascii="Arial" w:hAnsi="Arial" w:cs="Arial"/>
          <w:sz w:val="22"/>
          <w:szCs w:val="22"/>
        </w:rPr>
      </w:pPr>
      <w:r w:rsidRPr="00AA14CC">
        <w:rPr>
          <w:rFonts w:ascii="Arial" w:hAnsi="Arial" w:cs="Arial"/>
          <w:b/>
          <w:sz w:val="22"/>
          <w:szCs w:val="22"/>
        </w:rPr>
        <w:t>10</w:t>
      </w:r>
      <w:r w:rsidR="00DC2D56" w:rsidRPr="00AA14CC">
        <w:rPr>
          <w:rFonts w:ascii="Arial" w:hAnsi="Arial" w:cs="Arial"/>
          <w:b/>
          <w:sz w:val="22"/>
          <w:szCs w:val="22"/>
        </w:rPr>
        <w:t xml:space="preserve">0% de </w:t>
      </w:r>
      <w:r w:rsidRPr="00AA14CC">
        <w:rPr>
          <w:rFonts w:ascii="Arial" w:hAnsi="Arial" w:cs="Arial"/>
          <w:b/>
          <w:sz w:val="22"/>
          <w:szCs w:val="22"/>
        </w:rPr>
        <w:t>logro</w:t>
      </w:r>
      <w:r w:rsidR="009C15F8" w:rsidRPr="00AA14CC">
        <w:rPr>
          <w:rFonts w:ascii="Arial" w:hAnsi="Arial" w:cs="Arial"/>
          <w:b/>
          <w:sz w:val="22"/>
          <w:szCs w:val="22"/>
        </w:rPr>
        <w:t xml:space="preserve"> </w:t>
      </w:r>
      <w:r w:rsidR="00F94A56" w:rsidRPr="00AA14CC">
        <w:rPr>
          <w:rFonts w:ascii="Arial" w:hAnsi="Arial" w:cs="Arial"/>
          <w:sz w:val="22"/>
          <w:szCs w:val="22"/>
        </w:rPr>
        <w:t>en l</w:t>
      </w:r>
      <w:r w:rsidR="009C15F8" w:rsidRPr="00AA14CC">
        <w:rPr>
          <w:rFonts w:ascii="Arial" w:hAnsi="Arial" w:cs="Arial"/>
          <w:sz w:val="22"/>
          <w:szCs w:val="22"/>
        </w:rPr>
        <w:t xml:space="preserve">a administración de los 4 procesos sustantivos de la Unidad de biblioteca de la sede regional </w:t>
      </w:r>
      <w:proofErr w:type="spellStart"/>
      <w:r w:rsidR="009C15F8" w:rsidRPr="00AA14CC">
        <w:rPr>
          <w:rFonts w:ascii="Arial" w:hAnsi="Arial" w:cs="Arial"/>
          <w:sz w:val="22"/>
          <w:szCs w:val="22"/>
        </w:rPr>
        <w:t>Brunca</w:t>
      </w:r>
      <w:proofErr w:type="spellEnd"/>
      <w:r w:rsidR="009C15F8" w:rsidRPr="00AA14CC">
        <w:rPr>
          <w:rFonts w:ascii="Arial" w:hAnsi="Arial" w:cs="Arial"/>
          <w:sz w:val="22"/>
          <w:szCs w:val="22"/>
        </w:rPr>
        <w:t xml:space="preserve">: </w:t>
      </w:r>
      <w:r w:rsidRPr="00AA14CC">
        <w:rPr>
          <w:rFonts w:ascii="Arial" w:hAnsi="Arial" w:cs="Arial"/>
          <w:sz w:val="22"/>
          <w:szCs w:val="22"/>
        </w:rPr>
        <w:t>presupuesto, requisición, compra y clasificación de materiales</w:t>
      </w:r>
      <w:r w:rsidR="00F94A56" w:rsidRPr="00AA14CC">
        <w:rPr>
          <w:rFonts w:ascii="Arial" w:hAnsi="Arial" w:cs="Arial"/>
          <w:sz w:val="22"/>
          <w:szCs w:val="22"/>
        </w:rPr>
        <w:t>.</w:t>
      </w:r>
    </w:p>
    <w:p w:rsidR="00F94A56" w:rsidRPr="00AA14CC" w:rsidRDefault="00F94A56" w:rsidP="00F94A56">
      <w:pPr>
        <w:pStyle w:val="Prrafodelista"/>
        <w:rPr>
          <w:rFonts w:ascii="Arial" w:hAnsi="Arial" w:cs="Arial"/>
          <w:sz w:val="22"/>
          <w:szCs w:val="22"/>
        </w:rPr>
      </w:pPr>
    </w:p>
    <w:p w:rsidR="00F94A56" w:rsidRPr="00AA14CC" w:rsidRDefault="00F94A56" w:rsidP="00AF2C6C">
      <w:pPr>
        <w:numPr>
          <w:ilvl w:val="0"/>
          <w:numId w:val="29"/>
        </w:numPr>
        <w:jc w:val="both"/>
        <w:rPr>
          <w:rFonts w:ascii="Arial" w:hAnsi="Arial" w:cs="Arial"/>
          <w:sz w:val="22"/>
          <w:szCs w:val="22"/>
        </w:rPr>
      </w:pPr>
      <w:r w:rsidRPr="00AA14CC">
        <w:rPr>
          <w:rFonts w:ascii="Arial" w:hAnsi="Arial" w:cs="Arial"/>
          <w:b/>
          <w:sz w:val="22"/>
          <w:szCs w:val="22"/>
        </w:rPr>
        <w:t>1  suscripción de las Naciones Unidas</w:t>
      </w:r>
      <w:r w:rsidRPr="00AA14CC">
        <w:rPr>
          <w:rFonts w:ascii="Arial" w:hAnsi="Arial" w:cs="Arial"/>
          <w:sz w:val="22"/>
          <w:szCs w:val="22"/>
        </w:rPr>
        <w:t xml:space="preserve"> que se mantiene para la atención del personal académico, los estudiantes y el público en general, en la Escuela de Relaciones Internacionales (100%).</w:t>
      </w:r>
      <w:r w:rsidR="001248E2" w:rsidRPr="00AA14CC">
        <w:rPr>
          <w:rFonts w:ascii="Arial" w:hAnsi="Arial" w:cs="Arial"/>
          <w:sz w:val="22"/>
          <w:szCs w:val="22"/>
        </w:rPr>
        <w:t xml:space="preserve">    </w:t>
      </w:r>
    </w:p>
    <w:p w:rsidR="009A0593" w:rsidRPr="00AA14CC" w:rsidRDefault="009A0593" w:rsidP="009A0593">
      <w:pPr>
        <w:pStyle w:val="Prrafodelista"/>
        <w:rPr>
          <w:rFonts w:ascii="Arial" w:hAnsi="Arial" w:cs="Arial"/>
          <w:sz w:val="22"/>
          <w:szCs w:val="22"/>
        </w:rPr>
      </w:pPr>
    </w:p>
    <w:p w:rsidR="009A0593" w:rsidRPr="00AA14CC" w:rsidRDefault="00A57085" w:rsidP="00AF2C6C">
      <w:pPr>
        <w:numPr>
          <w:ilvl w:val="0"/>
          <w:numId w:val="29"/>
        </w:numPr>
        <w:jc w:val="both"/>
        <w:rPr>
          <w:rFonts w:ascii="Arial" w:hAnsi="Arial" w:cs="Arial"/>
          <w:sz w:val="22"/>
          <w:szCs w:val="22"/>
        </w:rPr>
      </w:pPr>
      <w:r w:rsidRPr="00AA14CC">
        <w:rPr>
          <w:rFonts w:ascii="Arial" w:hAnsi="Arial" w:cs="Arial"/>
          <w:b/>
          <w:sz w:val="22"/>
          <w:szCs w:val="22"/>
        </w:rPr>
        <w:t>30</w:t>
      </w:r>
      <w:r w:rsidR="009A0593" w:rsidRPr="00AA14CC">
        <w:rPr>
          <w:rFonts w:ascii="Arial" w:hAnsi="Arial" w:cs="Arial"/>
          <w:b/>
          <w:sz w:val="22"/>
          <w:szCs w:val="22"/>
        </w:rPr>
        <w:t xml:space="preserve"> actividades de divulgación</w:t>
      </w:r>
      <w:r w:rsidR="009A0593" w:rsidRPr="00AA14CC">
        <w:rPr>
          <w:rFonts w:ascii="Arial" w:hAnsi="Arial" w:cs="Arial"/>
          <w:sz w:val="22"/>
          <w:szCs w:val="22"/>
        </w:rPr>
        <w:t xml:space="preserve"> a las comunidades académica y estudiantil de la base de datos en línea y las revistas electrónicas del </w:t>
      </w:r>
      <w:proofErr w:type="spellStart"/>
      <w:r w:rsidR="009A0593" w:rsidRPr="00AA14CC">
        <w:rPr>
          <w:rFonts w:ascii="Arial" w:hAnsi="Arial" w:cs="Arial"/>
          <w:i/>
          <w:sz w:val="22"/>
          <w:szCs w:val="22"/>
        </w:rPr>
        <w:t>Siduna</w:t>
      </w:r>
      <w:proofErr w:type="spellEnd"/>
      <w:r w:rsidR="009A0593" w:rsidRPr="00AA14CC">
        <w:rPr>
          <w:rFonts w:ascii="Arial" w:hAnsi="Arial" w:cs="Arial"/>
          <w:sz w:val="22"/>
          <w:szCs w:val="22"/>
        </w:rPr>
        <w:t xml:space="preserve">, en el ámbito de la Facultad de Filosofía y Letras: </w:t>
      </w:r>
      <w:r w:rsidRPr="00AA14CC">
        <w:rPr>
          <w:rFonts w:ascii="Arial" w:hAnsi="Arial" w:cs="Arial"/>
          <w:sz w:val="22"/>
          <w:szCs w:val="22"/>
        </w:rPr>
        <w:t>5</w:t>
      </w:r>
      <w:r w:rsidR="009A0593" w:rsidRPr="00AA14CC">
        <w:rPr>
          <w:rFonts w:ascii="Arial" w:hAnsi="Arial" w:cs="Arial"/>
          <w:sz w:val="22"/>
          <w:szCs w:val="22"/>
        </w:rPr>
        <w:t xml:space="preserve"> taller</w:t>
      </w:r>
      <w:r w:rsidRPr="00AA14CC">
        <w:rPr>
          <w:rFonts w:ascii="Arial" w:hAnsi="Arial" w:cs="Arial"/>
          <w:sz w:val="22"/>
          <w:szCs w:val="22"/>
        </w:rPr>
        <w:t>es</w:t>
      </w:r>
      <w:r w:rsidR="009A0593" w:rsidRPr="00AA14CC">
        <w:rPr>
          <w:rFonts w:ascii="Arial" w:hAnsi="Arial" w:cs="Arial"/>
          <w:sz w:val="22"/>
          <w:szCs w:val="22"/>
        </w:rPr>
        <w:t xml:space="preserve">, </w:t>
      </w:r>
      <w:r w:rsidRPr="00AA14CC">
        <w:rPr>
          <w:rFonts w:ascii="Arial" w:hAnsi="Arial" w:cs="Arial"/>
          <w:sz w:val="22"/>
          <w:szCs w:val="22"/>
        </w:rPr>
        <w:t>5</w:t>
      </w:r>
      <w:r w:rsidR="009A0593" w:rsidRPr="00AA14CC">
        <w:rPr>
          <w:rFonts w:ascii="Arial" w:hAnsi="Arial" w:cs="Arial"/>
          <w:sz w:val="22"/>
          <w:szCs w:val="22"/>
        </w:rPr>
        <w:t xml:space="preserve"> cartel</w:t>
      </w:r>
      <w:r w:rsidRPr="00AA14CC">
        <w:rPr>
          <w:rFonts w:ascii="Arial" w:hAnsi="Arial" w:cs="Arial"/>
          <w:sz w:val="22"/>
          <w:szCs w:val="22"/>
        </w:rPr>
        <w:t>es</w:t>
      </w:r>
      <w:r w:rsidR="009A0593" w:rsidRPr="00AA14CC">
        <w:rPr>
          <w:rFonts w:ascii="Arial" w:hAnsi="Arial" w:cs="Arial"/>
          <w:sz w:val="22"/>
          <w:szCs w:val="22"/>
        </w:rPr>
        <w:t xml:space="preserve"> y 2</w:t>
      </w:r>
      <w:r w:rsidRPr="00AA14CC">
        <w:rPr>
          <w:rFonts w:ascii="Arial" w:hAnsi="Arial" w:cs="Arial"/>
          <w:sz w:val="22"/>
          <w:szCs w:val="22"/>
        </w:rPr>
        <w:t>0</w:t>
      </w:r>
      <w:r w:rsidR="009A0593" w:rsidRPr="00AA14CC">
        <w:rPr>
          <w:rFonts w:ascii="Arial" w:hAnsi="Arial" w:cs="Arial"/>
          <w:sz w:val="22"/>
          <w:szCs w:val="22"/>
        </w:rPr>
        <w:t xml:space="preserve"> boletines (</w:t>
      </w:r>
      <w:r w:rsidRPr="00AA14CC">
        <w:rPr>
          <w:rFonts w:ascii="Arial" w:hAnsi="Arial" w:cs="Arial"/>
          <w:sz w:val="22"/>
          <w:szCs w:val="22"/>
        </w:rPr>
        <w:t>más del 100</w:t>
      </w:r>
      <w:r w:rsidR="009A0593" w:rsidRPr="00AA14CC">
        <w:rPr>
          <w:rFonts w:ascii="Arial" w:hAnsi="Arial" w:cs="Arial"/>
          <w:sz w:val="22"/>
          <w:szCs w:val="22"/>
        </w:rPr>
        <w:t>%</w:t>
      </w:r>
      <w:r w:rsidRPr="00AA14CC">
        <w:rPr>
          <w:rFonts w:ascii="Arial" w:hAnsi="Arial" w:cs="Arial"/>
          <w:sz w:val="22"/>
          <w:szCs w:val="22"/>
        </w:rPr>
        <w:t xml:space="preserve"> estimado</w:t>
      </w:r>
      <w:r w:rsidR="009A0593" w:rsidRPr="00AA14CC">
        <w:rPr>
          <w:rFonts w:ascii="Arial" w:hAnsi="Arial" w:cs="Arial"/>
          <w:sz w:val="22"/>
          <w:szCs w:val="22"/>
        </w:rPr>
        <w:t>).</w:t>
      </w:r>
    </w:p>
    <w:p w:rsidR="006A0668" w:rsidRPr="00AA14CC" w:rsidRDefault="006A0668" w:rsidP="006A0668">
      <w:pPr>
        <w:pStyle w:val="Prrafodelista"/>
        <w:rPr>
          <w:rFonts w:ascii="Arial" w:hAnsi="Arial" w:cs="Arial"/>
          <w:sz w:val="22"/>
          <w:szCs w:val="22"/>
        </w:rPr>
      </w:pPr>
    </w:p>
    <w:p w:rsidR="00025F99" w:rsidRPr="00AA14CC" w:rsidRDefault="006A0668" w:rsidP="00025F99">
      <w:pPr>
        <w:numPr>
          <w:ilvl w:val="0"/>
          <w:numId w:val="29"/>
        </w:numPr>
        <w:jc w:val="both"/>
        <w:rPr>
          <w:rFonts w:ascii="Arial" w:hAnsi="Arial" w:cs="Arial"/>
          <w:sz w:val="22"/>
          <w:szCs w:val="22"/>
        </w:rPr>
      </w:pPr>
      <w:r w:rsidRPr="00AA14CC">
        <w:rPr>
          <w:rFonts w:ascii="Arial" w:hAnsi="Arial" w:cs="Arial"/>
          <w:b/>
          <w:sz w:val="22"/>
          <w:szCs w:val="22"/>
        </w:rPr>
        <w:t xml:space="preserve">4 cursos impartidos </w:t>
      </w:r>
      <w:r w:rsidRPr="00AA14CC">
        <w:rPr>
          <w:rFonts w:ascii="Arial" w:hAnsi="Arial" w:cs="Arial"/>
          <w:sz w:val="22"/>
          <w:szCs w:val="22"/>
        </w:rPr>
        <w:t>sobre el uso de tecnologías y recursos existentes en la biblioteca en la sede regional Chorotega</w:t>
      </w:r>
      <w:r w:rsidR="00E262A2" w:rsidRPr="00AA14CC">
        <w:rPr>
          <w:rFonts w:ascii="Arial" w:hAnsi="Arial" w:cs="Arial"/>
          <w:sz w:val="22"/>
          <w:szCs w:val="22"/>
        </w:rPr>
        <w:t>: APA, base de datos, inducción y OPAC</w:t>
      </w:r>
      <w:r w:rsidRPr="00AA14CC">
        <w:rPr>
          <w:rFonts w:ascii="Arial" w:hAnsi="Arial" w:cs="Arial"/>
          <w:sz w:val="22"/>
          <w:szCs w:val="22"/>
        </w:rPr>
        <w:t xml:space="preserve"> (</w:t>
      </w:r>
      <w:r w:rsidR="00E262A2" w:rsidRPr="00AA14CC">
        <w:rPr>
          <w:rFonts w:ascii="Arial" w:hAnsi="Arial" w:cs="Arial"/>
          <w:sz w:val="22"/>
          <w:szCs w:val="22"/>
        </w:rPr>
        <w:t>9</w:t>
      </w:r>
      <w:r w:rsidRPr="00AA14CC">
        <w:rPr>
          <w:rFonts w:ascii="Arial" w:hAnsi="Arial" w:cs="Arial"/>
          <w:sz w:val="22"/>
          <w:szCs w:val="22"/>
        </w:rPr>
        <w:t>0%).</w:t>
      </w:r>
      <w:r w:rsidR="00025F99" w:rsidRPr="00AA14CC">
        <w:rPr>
          <w:rFonts w:ascii="Arial" w:hAnsi="Arial" w:cs="Arial"/>
          <w:sz w:val="22"/>
          <w:szCs w:val="22"/>
        </w:rPr>
        <w:t xml:space="preserve">   </w:t>
      </w:r>
    </w:p>
    <w:p w:rsidR="00371049" w:rsidRPr="00AA14CC" w:rsidRDefault="00371049" w:rsidP="009D5A3C">
      <w:pPr>
        <w:spacing w:line="360" w:lineRule="auto"/>
        <w:ind w:left="708"/>
        <w:jc w:val="both"/>
        <w:rPr>
          <w:rFonts w:ascii="Arial" w:hAnsi="Arial" w:cs="Arial"/>
          <w:b/>
        </w:rPr>
      </w:pPr>
    </w:p>
    <w:p w:rsidR="009D5A3C" w:rsidRPr="00AA14CC" w:rsidRDefault="009D5A3C" w:rsidP="009D5A3C">
      <w:pPr>
        <w:spacing w:line="360" w:lineRule="auto"/>
        <w:ind w:left="708"/>
        <w:jc w:val="both"/>
        <w:rPr>
          <w:rFonts w:ascii="Arial" w:hAnsi="Arial" w:cs="Arial"/>
          <w:b/>
        </w:rPr>
      </w:pPr>
      <w:r w:rsidRPr="00230C7D">
        <w:rPr>
          <w:rFonts w:ascii="Arial" w:hAnsi="Arial" w:cs="Arial"/>
          <w:b/>
        </w:rPr>
        <w:t>Meta 2.2</w:t>
      </w:r>
      <w:r w:rsidR="00B73CF4" w:rsidRPr="00230C7D">
        <w:rPr>
          <w:rFonts w:ascii="Arial" w:hAnsi="Arial" w:cs="Arial"/>
          <w:b/>
        </w:rPr>
        <w:t xml:space="preserve"> </w:t>
      </w:r>
      <w:r w:rsidR="00661DAE" w:rsidRPr="00230C7D">
        <w:rPr>
          <w:rFonts w:ascii="Arial" w:hAnsi="Arial" w:cs="Arial"/>
          <w:b/>
        </w:rPr>
        <w:t xml:space="preserve">Atender 8 servicios ejecutados por el Departamento de Registro </w:t>
      </w:r>
      <w:r w:rsidR="00661DAE" w:rsidRPr="00AA14CC">
        <w:rPr>
          <w:rFonts w:ascii="Arial" w:hAnsi="Arial" w:cs="Arial"/>
          <w:b/>
        </w:rPr>
        <w:t>para brindar un servicio oportuno y de calidad a la población estudiantil</w:t>
      </w:r>
      <w:r w:rsidRPr="00AA14CC">
        <w:rPr>
          <w:rFonts w:ascii="Arial" w:hAnsi="Arial" w:cs="Arial"/>
          <w:b/>
        </w:rPr>
        <w:t>.</w:t>
      </w:r>
    </w:p>
    <w:p w:rsidR="00C21615" w:rsidRPr="00AA14CC" w:rsidRDefault="00C21615" w:rsidP="00C21615">
      <w:pPr>
        <w:ind w:left="708"/>
        <w:jc w:val="both"/>
        <w:rPr>
          <w:rFonts w:ascii="Arial" w:hAnsi="Arial" w:cs="Arial"/>
          <w:b/>
        </w:rPr>
      </w:pPr>
    </w:p>
    <w:p w:rsidR="00FF3146" w:rsidRPr="00AA14CC" w:rsidRDefault="00CA73D3" w:rsidP="00C21615">
      <w:pPr>
        <w:ind w:left="708"/>
        <w:jc w:val="both"/>
        <w:rPr>
          <w:rFonts w:ascii="Arial" w:hAnsi="Arial" w:cs="Arial"/>
          <w:sz w:val="22"/>
          <w:szCs w:val="22"/>
        </w:rPr>
      </w:pPr>
      <w:r w:rsidRPr="00AA14CC">
        <w:rPr>
          <w:rFonts w:ascii="Arial" w:hAnsi="Arial" w:cs="Arial"/>
          <w:sz w:val="22"/>
          <w:szCs w:val="22"/>
        </w:rPr>
        <w:t>De la</w:t>
      </w:r>
      <w:r w:rsidR="00FF3146" w:rsidRPr="00AA14CC">
        <w:rPr>
          <w:rFonts w:ascii="Arial" w:hAnsi="Arial" w:cs="Arial"/>
          <w:sz w:val="22"/>
          <w:szCs w:val="22"/>
        </w:rPr>
        <w:t xml:space="preserve"> </w:t>
      </w:r>
      <w:r w:rsidR="00C355C2" w:rsidRPr="00AA14CC">
        <w:rPr>
          <w:rFonts w:ascii="Arial" w:hAnsi="Arial" w:cs="Arial"/>
          <w:sz w:val="22"/>
          <w:szCs w:val="22"/>
        </w:rPr>
        <w:t>atención de servicios</w:t>
      </w:r>
      <w:r w:rsidR="00FF3146" w:rsidRPr="00AA14CC">
        <w:rPr>
          <w:rFonts w:ascii="Arial" w:hAnsi="Arial" w:cs="Arial"/>
          <w:sz w:val="22"/>
          <w:szCs w:val="22"/>
        </w:rPr>
        <w:t xml:space="preserve"> durante el </w:t>
      </w:r>
      <w:r w:rsidR="00661DAE" w:rsidRPr="00AA14CC">
        <w:rPr>
          <w:rFonts w:ascii="Arial" w:hAnsi="Arial" w:cs="Arial"/>
          <w:sz w:val="22"/>
          <w:szCs w:val="22"/>
        </w:rPr>
        <w:t>año</w:t>
      </w:r>
      <w:r w:rsidR="00FF3146" w:rsidRPr="00AA14CC">
        <w:rPr>
          <w:rFonts w:ascii="Arial" w:hAnsi="Arial" w:cs="Arial"/>
          <w:sz w:val="22"/>
          <w:szCs w:val="22"/>
        </w:rPr>
        <w:t xml:space="preserve"> </w:t>
      </w:r>
      <w:r w:rsidR="00A1521B" w:rsidRPr="00AA14CC">
        <w:rPr>
          <w:rFonts w:ascii="Arial" w:hAnsi="Arial" w:cs="Arial"/>
          <w:sz w:val="22"/>
          <w:szCs w:val="22"/>
        </w:rPr>
        <w:t>(</w:t>
      </w:r>
      <w:r w:rsidR="00C355C2" w:rsidRPr="00AA14CC">
        <w:rPr>
          <w:rFonts w:ascii="Arial" w:hAnsi="Arial" w:cs="Arial"/>
          <w:sz w:val="22"/>
          <w:szCs w:val="22"/>
        </w:rPr>
        <w:t>8</w:t>
      </w:r>
      <w:r w:rsidR="00A1521B" w:rsidRPr="00AA14CC">
        <w:rPr>
          <w:rFonts w:ascii="Arial" w:hAnsi="Arial" w:cs="Arial"/>
          <w:sz w:val="22"/>
          <w:szCs w:val="22"/>
        </w:rPr>
        <w:t>)</w:t>
      </w:r>
      <w:r w:rsidR="00B80AF1" w:rsidRPr="00AA14CC">
        <w:rPr>
          <w:rFonts w:ascii="Arial" w:hAnsi="Arial" w:cs="Arial"/>
          <w:sz w:val="22"/>
          <w:szCs w:val="22"/>
        </w:rPr>
        <w:t xml:space="preserve"> </w:t>
      </w:r>
      <w:r w:rsidRPr="00AA14CC">
        <w:rPr>
          <w:rFonts w:ascii="Arial" w:hAnsi="Arial" w:cs="Arial"/>
          <w:sz w:val="22"/>
          <w:szCs w:val="22"/>
        </w:rPr>
        <w:t>se deriva un</w:t>
      </w:r>
      <w:r w:rsidR="00FF3146" w:rsidRPr="00AA14CC">
        <w:rPr>
          <w:rFonts w:ascii="Arial" w:hAnsi="Arial" w:cs="Arial"/>
          <w:sz w:val="22"/>
          <w:szCs w:val="22"/>
        </w:rPr>
        <w:t xml:space="preserve"> cumplimiento de esta meta </w:t>
      </w:r>
      <w:r w:rsidR="006542D8" w:rsidRPr="00AA14CC">
        <w:rPr>
          <w:rFonts w:ascii="Arial" w:hAnsi="Arial" w:cs="Arial"/>
          <w:sz w:val="22"/>
          <w:szCs w:val="22"/>
        </w:rPr>
        <w:t>(</w:t>
      </w:r>
      <w:r w:rsidR="005E37E0" w:rsidRPr="00AA14CC">
        <w:rPr>
          <w:rFonts w:ascii="Arial" w:hAnsi="Arial" w:cs="Arial"/>
          <w:b/>
          <w:sz w:val="22"/>
          <w:szCs w:val="22"/>
        </w:rPr>
        <w:t>10</w:t>
      </w:r>
      <w:r w:rsidR="003E1C20" w:rsidRPr="00AA14CC">
        <w:rPr>
          <w:rFonts w:ascii="Arial" w:hAnsi="Arial" w:cs="Arial"/>
          <w:b/>
          <w:sz w:val="22"/>
          <w:szCs w:val="22"/>
        </w:rPr>
        <w:t>0</w:t>
      </w:r>
      <w:r w:rsidR="006542D8" w:rsidRPr="00AA14CC">
        <w:rPr>
          <w:rFonts w:ascii="Arial" w:hAnsi="Arial" w:cs="Arial"/>
          <w:b/>
          <w:sz w:val="22"/>
          <w:szCs w:val="22"/>
        </w:rPr>
        <w:t>%</w:t>
      </w:r>
      <w:r w:rsidR="006542D8" w:rsidRPr="00AA14CC">
        <w:rPr>
          <w:rFonts w:ascii="Arial" w:hAnsi="Arial" w:cs="Arial"/>
          <w:sz w:val="22"/>
          <w:szCs w:val="22"/>
        </w:rPr>
        <w:t xml:space="preserve">) </w:t>
      </w:r>
      <w:r w:rsidRPr="00AA14CC">
        <w:rPr>
          <w:rFonts w:ascii="Arial" w:hAnsi="Arial" w:cs="Arial"/>
          <w:sz w:val="22"/>
          <w:szCs w:val="22"/>
        </w:rPr>
        <w:t>según se detalla</w:t>
      </w:r>
      <w:r w:rsidR="00FF3146" w:rsidRPr="00AA14CC">
        <w:rPr>
          <w:rFonts w:ascii="Arial" w:hAnsi="Arial" w:cs="Arial"/>
          <w:sz w:val="22"/>
          <w:szCs w:val="22"/>
        </w:rPr>
        <w:t>:</w:t>
      </w:r>
      <w:r w:rsidR="00E862C1" w:rsidRPr="00AA14CC">
        <w:rPr>
          <w:rFonts w:ascii="Arial" w:hAnsi="Arial" w:cs="Arial"/>
          <w:sz w:val="22"/>
          <w:szCs w:val="22"/>
        </w:rPr>
        <w:t xml:space="preserve">      </w:t>
      </w:r>
      <w:r w:rsidR="005E37E0" w:rsidRPr="00AA14CC">
        <w:rPr>
          <w:rFonts w:ascii="Arial" w:hAnsi="Arial" w:cs="Arial"/>
          <w:sz w:val="22"/>
          <w:szCs w:val="22"/>
        </w:rPr>
        <w:t xml:space="preserve">   </w:t>
      </w:r>
    </w:p>
    <w:p w:rsidR="004E6B97" w:rsidRPr="00AA14CC" w:rsidRDefault="004E6B97" w:rsidP="00C21615">
      <w:pPr>
        <w:ind w:left="708"/>
        <w:jc w:val="both"/>
        <w:rPr>
          <w:rFonts w:ascii="Arial" w:hAnsi="Arial" w:cs="Arial"/>
          <w:sz w:val="22"/>
          <w:szCs w:val="22"/>
        </w:rPr>
      </w:pPr>
    </w:p>
    <w:p w:rsidR="004E6B97" w:rsidRPr="00AA14CC" w:rsidRDefault="004E6B97" w:rsidP="00AF2C6C">
      <w:pPr>
        <w:numPr>
          <w:ilvl w:val="0"/>
          <w:numId w:val="29"/>
        </w:numPr>
        <w:jc w:val="both"/>
        <w:rPr>
          <w:rFonts w:ascii="Arial" w:hAnsi="Arial" w:cs="Arial"/>
          <w:sz w:val="22"/>
          <w:szCs w:val="22"/>
        </w:rPr>
      </w:pPr>
      <w:r w:rsidRPr="00AA14CC">
        <w:rPr>
          <w:rFonts w:ascii="Arial" w:hAnsi="Arial" w:cs="Arial"/>
          <w:b/>
          <w:sz w:val="22"/>
          <w:szCs w:val="22"/>
        </w:rPr>
        <w:t>2</w:t>
      </w:r>
      <w:r w:rsidR="00902B33" w:rsidRPr="00AA14CC">
        <w:rPr>
          <w:rFonts w:ascii="Arial" w:hAnsi="Arial" w:cs="Arial"/>
          <w:b/>
          <w:sz w:val="22"/>
          <w:szCs w:val="22"/>
        </w:rPr>
        <w:t>7</w:t>
      </w:r>
      <w:r w:rsidRPr="00AA14CC">
        <w:rPr>
          <w:rFonts w:ascii="Arial" w:hAnsi="Arial" w:cs="Arial"/>
          <w:b/>
          <w:sz w:val="22"/>
          <w:szCs w:val="22"/>
        </w:rPr>
        <w:t>.</w:t>
      </w:r>
      <w:r w:rsidR="00902B33" w:rsidRPr="00AA14CC">
        <w:rPr>
          <w:rFonts w:ascii="Arial" w:hAnsi="Arial" w:cs="Arial"/>
          <w:b/>
          <w:sz w:val="22"/>
          <w:szCs w:val="22"/>
        </w:rPr>
        <w:t>002</w:t>
      </w:r>
      <w:r w:rsidRPr="00AA14CC">
        <w:rPr>
          <w:rFonts w:ascii="Arial" w:hAnsi="Arial" w:cs="Arial"/>
          <w:b/>
          <w:sz w:val="22"/>
          <w:szCs w:val="22"/>
        </w:rPr>
        <w:t xml:space="preserve"> </w:t>
      </w:r>
      <w:r w:rsidR="00371049" w:rsidRPr="00AA14CC">
        <w:rPr>
          <w:rFonts w:ascii="Arial" w:hAnsi="Arial" w:cs="Arial"/>
          <w:b/>
          <w:sz w:val="22"/>
          <w:szCs w:val="22"/>
        </w:rPr>
        <w:t xml:space="preserve">estudiantes </w:t>
      </w:r>
      <w:r w:rsidRPr="00AA14CC">
        <w:rPr>
          <w:rFonts w:ascii="Arial" w:hAnsi="Arial" w:cs="Arial"/>
          <w:b/>
          <w:sz w:val="22"/>
          <w:szCs w:val="22"/>
        </w:rPr>
        <w:t xml:space="preserve">inscritos </w:t>
      </w:r>
      <w:r w:rsidR="007F1408" w:rsidRPr="00AA14CC">
        <w:rPr>
          <w:rFonts w:ascii="Arial" w:hAnsi="Arial" w:cs="Arial"/>
          <w:sz w:val="22"/>
          <w:szCs w:val="22"/>
        </w:rPr>
        <w:t>en la UNA (más del 100% estimado).</w:t>
      </w:r>
    </w:p>
    <w:p w:rsidR="004E6B97" w:rsidRPr="00AA14CC" w:rsidRDefault="00A720EE" w:rsidP="00AF2C6C">
      <w:pPr>
        <w:numPr>
          <w:ilvl w:val="0"/>
          <w:numId w:val="29"/>
        </w:numPr>
        <w:jc w:val="both"/>
        <w:rPr>
          <w:rFonts w:ascii="Arial" w:hAnsi="Arial" w:cs="Arial"/>
          <w:sz w:val="22"/>
          <w:szCs w:val="22"/>
        </w:rPr>
      </w:pPr>
      <w:r w:rsidRPr="00AA14CC">
        <w:rPr>
          <w:rFonts w:ascii="Arial" w:hAnsi="Arial" w:cs="Arial"/>
          <w:b/>
          <w:sz w:val="22"/>
          <w:szCs w:val="22"/>
        </w:rPr>
        <w:t>80</w:t>
      </w:r>
      <w:r w:rsidR="004E6B97" w:rsidRPr="00AA14CC">
        <w:rPr>
          <w:rFonts w:ascii="Arial" w:hAnsi="Arial" w:cs="Arial"/>
          <w:b/>
          <w:sz w:val="22"/>
          <w:szCs w:val="22"/>
        </w:rPr>
        <w:t xml:space="preserve"> reconocimientos de títulos</w:t>
      </w:r>
      <w:r w:rsidR="007F1408" w:rsidRPr="00AA14CC">
        <w:rPr>
          <w:rFonts w:ascii="Arial" w:hAnsi="Arial" w:cs="Arial"/>
          <w:b/>
          <w:sz w:val="22"/>
          <w:szCs w:val="22"/>
        </w:rPr>
        <w:t xml:space="preserve"> </w:t>
      </w:r>
      <w:r w:rsidR="007F1408" w:rsidRPr="00AA14CC">
        <w:rPr>
          <w:rFonts w:ascii="Arial" w:hAnsi="Arial" w:cs="Arial"/>
          <w:sz w:val="22"/>
          <w:szCs w:val="22"/>
        </w:rPr>
        <w:t>y</w:t>
      </w:r>
      <w:r w:rsidR="007F1408" w:rsidRPr="00AA14CC">
        <w:rPr>
          <w:rFonts w:ascii="Arial" w:hAnsi="Arial" w:cs="Arial"/>
          <w:b/>
          <w:sz w:val="22"/>
          <w:szCs w:val="22"/>
        </w:rPr>
        <w:t xml:space="preserve"> </w:t>
      </w:r>
      <w:r w:rsidR="000F44CA" w:rsidRPr="00AA14CC">
        <w:rPr>
          <w:rFonts w:ascii="Arial" w:hAnsi="Arial" w:cs="Arial"/>
          <w:b/>
          <w:sz w:val="22"/>
          <w:szCs w:val="22"/>
        </w:rPr>
        <w:t>1.259</w:t>
      </w:r>
      <w:r w:rsidR="007F1408" w:rsidRPr="00AA14CC">
        <w:rPr>
          <w:rFonts w:ascii="Arial" w:hAnsi="Arial" w:cs="Arial"/>
          <w:b/>
          <w:sz w:val="22"/>
          <w:szCs w:val="22"/>
        </w:rPr>
        <w:t xml:space="preserve"> solicitudes </w:t>
      </w:r>
      <w:r w:rsidR="000F44CA" w:rsidRPr="00AA14CC">
        <w:rPr>
          <w:rFonts w:ascii="Arial" w:hAnsi="Arial" w:cs="Arial"/>
          <w:b/>
          <w:sz w:val="22"/>
          <w:szCs w:val="22"/>
        </w:rPr>
        <w:t xml:space="preserve">resueltas </w:t>
      </w:r>
      <w:r w:rsidR="007F1408" w:rsidRPr="00AA14CC">
        <w:rPr>
          <w:rFonts w:ascii="Arial" w:hAnsi="Arial" w:cs="Arial"/>
          <w:b/>
          <w:sz w:val="22"/>
          <w:szCs w:val="22"/>
        </w:rPr>
        <w:t xml:space="preserve">de equiparación </w:t>
      </w:r>
      <w:r w:rsidR="007F1408" w:rsidRPr="00AA14CC">
        <w:rPr>
          <w:rFonts w:ascii="Arial" w:hAnsi="Arial" w:cs="Arial"/>
          <w:sz w:val="22"/>
          <w:szCs w:val="22"/>
        </w:rPr>
        <w:t xml:space="preserve">de </w:t>
      </w:r>
      <w:r w:rsidR="003209F5" w:rsidRPr="00AA14CC">
        <w:rPr>
          <w:rFonts w:ascii="Arial" w:hAnsi="Arial" w:cs="Arial"/>
          <w:sz w:val="22"/>
          <w:szCs w:val="22"/>
        </w:rPr>
        <w:t>curs</w:t>
      </w:r>
      <w:r w:rsidR="007F1408" w:rsidRPr="00AA14CC">
        <w:rPr>
          <w:rFonts w:ascii="Arial" w:hAnsi="Arial" w:cs="Arial"/>
          <w:sz w:val="22"/>
          <w:szCs w:val="22"/>
        </w:rPr>
        <w:t>os (100%)</w:t>
      </w:r>
      <w:r w:rsidR="004E6B97" w:rsidRPr="00AA14CC">
        <w:rPr>
          <w:rFonts w:ascii="Arial" w:hAnsi="Arial" w:cs="Arial"/>
          <w:sz w:val="22"/>
          <w:szCs w:val="22"/>
        </w:rPr>
        <w:t>.</w:t>
      </w:r>
    </w:p>
    <w:p w:rsidR="004E6B97" w:rsidRPr="00AA14CC" w:rsidRDefault="00A720EE" w:rsidP="00AF2C6C">
      <w:pPr>
        <w:numPr>
          <w:ilvl w:val="0"/>
          <w:numId w:val="29"/>
        </w:numPr>
        <w:jc w:val="both"/>
        <w:rPr>
          <w:rFonts w:ascii="Arial" w:hAnsi="Arial" w:cs="Arial"/>
          <w:sz w:val="22"/>
          <w:szCs w:val="22"/>
        </w:rPr>
      </w:pPr>
      <w:r w:rsidRPr="00AA14CC">
        <w:rPr>
          <w:rFonts w:ascii="Arial" w:hAnsi="Arial" w:cs="Arial"/>
          <w:b/>
          <w:sz w:val="22"/>
          <w:szCs w:val="22"/>
        </w:rPr>
        <w:t>1.884</w:t>
      </w:r>
      <w:r w:rsidR="004E6B97" w:rsidRPr="00AA14CC">
        <w:rPr>
          <w:rFonts w:ascii="Arial" w:hAnsi="Arial" w:cs="Arial"/>
          <w:b/>
          <w:sz w:val="22"/>
          <w:szCs w:val="22"/>
        </w:rPr>
        <w:t xml:space="preserve"> empadronamientos</w:t>
      </w:r>
      <w:r w:rsidR="007F1408" w:rsidRPr="00AA14CC">
        <w:rPr>
          <w:rFonts w:ascii="Arial" w:hAnsi="Arial" w:cs="Arial"/>
          <w:b/>
          <w:sz w:val="22"/>
          <w:szCs w:val="22"/>
        </w:rPr>
        <w:t xml:space="preserve"> </w:t>
      </w:r>
      <w:r w:rsidR="007F1408" w:rsidRPr="00AA14CC">
        <w:rPr>
          <w:rFonts w:ascii="Arial" w:hAnsi="Arial" w:cs="Arial"/>
          <w:sz w:val="22"/>
          <w:szCs w:val="22"/>
        </w:rPr>
        <w:t>(100%)</w:t>
      </w:r>
      <w:r w:rsidR="004E6B97" w:rsidRPr="00AA14CC">
        <w:rPr>
          <w:rFonts w:ascii="Arial" w:hAnsi="Arial" w:cs="Arial"/>
          <w:sz w:val="22"/>
          <w:szCs w:val="22"/>
        </w:rPr>
        <w:t>.</w:t>
      </w:r>
    </w:p>
    <w:p w:rsidR="004E6B97" w:rsidRPr="00AA14CC" w:rsidRDefault="005B5B21" w:rsidP="00AF2C6C">
      <w:pPr>
        <w:numPr>
          <w:ilvl w:val="0"/>
          <w:numId w:val="29"/>
        </w:numPr>
        <w:jc w:val="both"/>
        <w:rPr>
          <w:rFonts w:ascii="Arial" w:hAnsi="Arial" w:cs="Arial"/>
          <w:sz w:val="22"/>
          <w:szCs w:val="22"/>
        </w:rPr>
      </w:pPr>
      <w:r w:rsidRPr="00AA14CC">
        <w:rPr>
          <w:rFonts w:ascii="Arial" w:hAnsi="Arial" w:cs="Arial"/>
          <w:b/>
          <w:sz w:val="22"/>
          <w:szCs w:val="22"/>
        </w:rPr>
        <w:t>18</w:t>
      </w:r>
      <w:r w:rsidR="009D5965" w:rsidRPr="00AA14CC">
        <w:rPr>
          <w:rFonts w:ascii="Arial" w:hAnsi="Arial" w:cs="Arial"/>
          <w:b/>
          <w:sz w:val="22"/>
          <w:szCs w:val="22"/>
        </w:rPr>
        <w:t>.</w:t>
      </w:r>
      <w:r w:rsidR="000464F6" w:rsidRPr="00AA14CC">
        <w:rPr>
          <w:rFonts w:ascii="Arial" w:hAnsi="Arial" w:cs="Arial"/>
          <w:b/>
          <w:sz w:val="22"/>
          <w:szCs w:val="22"/>
        </w:rPr>
        <w:t>940</w:t>
      </w:r>
      <w:r w:rsidRPr="00AA14CC">
        <w:rPr>
          <w:rFonts w:ascii="Arial" w:hAnsi="Arial" w:cs="Arial"/>
          <w:b/>
          <w:sz w:val="22"/>
          <w:szCs w:val="22"/>
        </w:rPr>
        <w:t xml:space="preserve"> </w:t>
      </w:r>
      <w:r w:rsidR="004E6B97" w:rsidRPr="00AA14CC">
        <w:rPr>
          <w:rFonts w:ascii="Arial" w:hAnsi="Arial" w:cs="Arial"/>
          <w:b/>
          <w:sz w:val="22"/>
          <w:szCs w:val="22"/>
        </w:rPr>
        <w:t>estudiantes matriculados</w:t>
      </w:r>
      <w:r w:rsidR="002C0D0F" w:rsidRPr="00AA14CC">
        <w:rPr>
          <w:rFonts w:ascii="Arial" w:hAnsi="Arial" w:cs="Arial"/>
          <w:b/>
          <w:sz w:val="22"/>
          <w:szCs w:val="22"/>
        </w:rPr>
        <w:t xml:space="preserve"> </w:t>
      </w:r>
      <w:r w:rsidR="002C0D0F" w:rsidRPr="00AA14CC">
        <w:rPr>
          <w:rFonts w:ascii="Arial" w:hAnsi="Arial" w:cs="Arial"/>
          <w:sz w:val="22"/>
          <w:szCs w:val="22"/>
        </w:rPr>
        <w:t>(nuevos, regulares, posgrado, intercambio y extraordinarios)</w:t>
      </w:r>
      <w:r w:rsidR="004E6B97" w:rsidRPr="00AA14CC">
        <w:rPr>
          <w:rFonts w:ascii="Arial" w:hAnsi="Arial" w:cs="Arial"/>
          <w:sz w:val="22"/>
          <w:szCs w:val="22"/>
        </w:rPr>
        <w:t>.</w:t>
      </w:r>
    </w:p>
    <w:p w:rsidR="004E6B97" w:rsidRPr="00A720EE" w:rsidRDefault="004E6B97" w:rsidP="00AF2C6C">
      <w:pPr>
        <w:numPr>
          <w:ilvl w:val="0"/>
          <w:numId w:val="29"/>
        </w:numPr>
        <w:jc w:val="both"/>
        <w:rPr>
          <w:rFonts w:ascii="Arial" w:hAnsi="Arial" w:cs="Arial"/>
          <w:sz w:val="22"/>
          <w:szCs w:val="22"/>
        </w:rPr>
      </w:pPr>
      <w:r w:rsidRPr="00AA14CC">
        <w:rPr>
          <w:rFonts w:ascii="Arial" w:hAnsi="Arial" w:cs="Arial"/>
          <w:b/>
          <w:sz w:val="22"/>
          <w:szCs w:val="22"/>
        </w:rPr>
        <w:t xml:space="preserve">2.435 actualizaciones </w:t>
      </w:r>
      <w:r w:rsidRPr="00AA14CC">
        <w:rPr>
          <w:rFonts w:ascii="Arial" w:hAnsi="Arial" w:cs="Arial"/>
          <w:sz w:val="22"/>
          <w:szCs w:val="22"/>
        </w:rPr>
        <w:t xml:space="preserve">y </w:t>
      </w:r>
      <w:r w:rsidR="00A720EE" w:rsidRPr="00AA14CC">
        <w:rPr>
          <w:rFonts w:ascii="Arial" w:hAnsi="Arial" w:cs="Arial"/>
          <w:sz w:val="22"/>
          <w:szCs w:val="22"/>
        </w:rPr>
        <w:t>116</w:t>
      </w:r>
      <w:r w:rsidRPr="00AA14CC">
        <w:rPr>
          <w:rFonts w:ascii="Arial" w:hAnsi="Arial" w:cs="Arial"/>
          <w:sz w:val="22"/>
          <w:szCs w:val="22"/>
        </w:rPr>
        <w:t xml:space="preserve"> rolados </w:t>
      </w:r>
      <w:r w:rsidRPr="00A720EE">
        <w:rPr>
          <w:rFonts w:ascii="Arial" w:hAnsi="Arial" w:cs="Arial"/>
          <w:sz w:val="22"/>
          <w:szCs w:val="22"/>
        </w:rPr>
        <w:t>masivos.</w:t>
      </w:r>
    </w:p>
    <w:p w:rsidR="004E6B97" w:rsidRPr="00902B33" w:rsidRDefault="00201AED" w:rsidP="00AF2C6C">
      <w:pPr>
        <w:numPr>
          <w:ilvl w:val="0"/>
          <w:numId w:val="29"/>
        </w:numPr>
        <w:jc w:val="both"/>
        <w:rPr>
          <w:rFonts w:ascii="Arial" w:hAnsi="Arial" w:cs="Arial"/>
          <w:sz w:val="22"/>
          <w:szCs w:val="22"/>
        </w:rPr>
      </w:pPr>
      <w:r w:rsidRPr="00201AED">
        <w:rPr>
          <w:rFonts w:ascii="Arial" w:hAnsi="Arial" w:cs="Arial"/>
          <w:b/>
          <w:sz w:val="22"/>
          <w:szCs w:val="22"/>
        </w:rPr>
        <w:t>6</w:t>
      </w:r>
      <w:r w:rsidR="004E6B97" w:rsidRPr="00902B33">
        <w:rPr>
          <w:rFonts w:ascii="Arial" w:hAnsi="Arial" w:cs="Arial"/>
          <w:b/>
          <w:sz w:val="22"/>
          <w:szCs w:val="22"/>
        </w:rPr>
        <w:t>.</w:t>
      </w:r>
      <w:r w:rsidRPr="00902B33">
        <w:rPr>
          <w:rFonts w:ascii="Arial" w:hAnsi="Arial" w:cs="Arial"/>
          <w:b/>
          <w:sz w:val="22"/>
          <w:szCs w:val="22"/>
        </w:rPr>
        <w:t>842</w:t>
      </w:r>
      <w:r w:rsidR="004E6B97" w:rsidRPr="00902B33">
        <w:rPr>
          <w:rFonts w:ascii="Arial" w:hAnsi="Arial" w:cs="Arial"/>
          <w:b/>
          <w:sz w:val="22"/>
          <w:szCs w:val="22"/>
        </w:rPr>
        <w:t xml:space="preserve"> certificaciones</w:t>
      </w:r>
      <w:r w:rsidR="007F1408" w:rsidRPr="00902B33">
        <w:rPr>
          <w:rFonts w:ascii="Arial" w:hAnsi="Arial" w:cs="Arial"/>
          <w:b/>
          <w:sz w:val="22"/>
          <w:szCs w:val="22"/>
        </w:rPr>
        <w:t xml:space="preserve"> </w:t>
      </w:r>
      <w:r w:rsidR="007F1408" w:rsidRPr="00902B33">
        <w:rPr>
          <w:rFonts w:ascii="Arial" w:hAnsi="Arial" w:cs="Arial"/>
          <w:sz w:val="22"/>
          <w:szCs w:val="22"/>
        </w:rPr>
        <w:t>(100%)</w:t>
      </w:r>
      <w:r w:rsidR="004E6B97" w:rsidRPr="00902B33">
        <w:rPr>
          <w:rFonts w:ascii="Arial" w:hAnsi="Arial" w:cs="Arial"/>
          <w:sz w:val="22"/>
          <w:szCs w:val="22"/>
        </w:rPr>
        <w:t>.</w:t>
      </w:r>
    </w:p>
    <w:p w:rsidR="004E6B97" w:rsidRPr="00902B33" w:rsidRDefault="00201AED" w:rsidP="00AF2C6C">
      <w:pPr>
        <w:numPr>
          <w:ilvl w:val="0"/>
          <w:numId w:val="29"/>
        </w:numPr>
        <w:jc w:val="both"/>
        <w:rPr>
          <w:rFonts w:ascii="Arial" w:hAnsi="Arial" w:cs="Arial"/>
          <w:sz w:val="22"/>
          <w:szCs w:val="22"/>
        </w:rPr>
      </w:pPr>
      <w:r w:rsidRPr="00902B33">
        <w:rPr>
          <w:rFonts w:ascii="Arial" w:hAnsi="Arial" w:cs="Arial"/>
          <w:b/>
          <w:sz w:val="22"/>
          <w:szCs w:val="22"/>
        </w:rPr>
        <w:t>3</w:t>
      </w:r>
      <w:r w:rsidR="004E6B97" w:rsidRPr="00902B33">
        <w:rPr>
          <w:rFonts w:ascii="Arial" w:hAnsi="Arial" w:cs="Arial"/>
          <w:b/>
          <w:sz w:val="22"/>
          <w:szCs w:val="22"/>
        </w:rPr>
        <w:t>.</w:t>
      </w:r>
      <w:r w:rsidRPr="00902B33">
        <w:rPr>
          <w:rFonts w:ascii="Arial" w:hAnsi="Arial" w:cs="Arial"/>
          <w:b/>
          <w:sz w:val="22"/>
          <w:szCs w:val="22"/>
        </w:rPr>
        <w:t>123</w:t>
      </w:r>
      <w:r w:rsidR="004E6B97" w:rsidRPr="00902B33">
        <w:rPr>
          <w:rFonts w:ascii="Arial" w:hAnsi="Arial" w:cs="Arial"/>
          <w:b/>
          <w:sz w:val="22"/>
          <w:szCs w:val="22"/>
        </w:rPr>
        <w:t xml:space="preserve"> títulos emitidos</w:t>
      </w:r>
      <w:r w:rsidR="007F1408" w:rsidRPr="00902B33">
        <w:rPr>
          <w:rFonts w:ascii="Arial" w:hAnsi="Arial" w:cs="Arial"/>
          <w:b/>
          <w:sz w:val="22"/>
          <w:szCs w:val="22"/>
        </w:rPr>
        <w:t xml:space="preserve"> </w:t>
      </w:r>
      <w:r w:rsidR="007F1408" w:rsidRPr="00902B33">
        <w:rPr>
          <w:rFonts w:ascii="Arial" w:hAnsi="Arial" w:cs="Arial"/>
          <w:sz w:val="22"/>
          <w:szCs w:val="22"/>
        </w:rPr>
        <w:t>(100%)</w:t>
      </w:r>
      <w:r w:rsidR="004E6B97" w:rsidRPr="00902B33">
        <w:rPr>
          <w:rFonts w:ascii="Arial" w:hAnsi="Arial" w:cs="Arial"/>
          <w:sz w:val="22"/>
          <w:szCs w:val="22"/>
        </w:rPr>
        <w:t>.</w:t>
      </w:r>
    </w:p>
    <w:p w:rsidR="004E6B97" w:rsidRPr="00902B33" w:rsidRDefault="00902B33" w:rsidP="00AF2C6C">
      <w:pPr>
        <w:numPr>
          <w:ilvl w:val="0"/>
          <w:numId w:val="29"/>
        </w:numPr>
        <w:jc w:val="both"/>
        <w:rPr>
          <w:rFonts w:ascii="Arial" w:hAnsi="Arial" w:cs="Arial"/>
          <w:sz w:val="22"/>
          <w:szCs w:val="22"/>
        </w:rPr>
      </w:pPr>
      <w:r w:rsidRPr="00902B33">
        <w:rPr>
          <w:rFonts w:ascii="Arial" w:hAnsi="Arial" w:cs="Arial"/>
          <w:b/>
          <w:sz w:val="22"/>
          <w:szCs w:val="22"/>
        </w:rPr>
        <w:t>3</w:t>
      </w:r>
      <w:r w:rsidR="004E6B97" w:rsidRPr="00902B33">
        <w:rPr>
          <w:rFonts w:ascii="Arial" w:hAnsi="Arial" w:cs="Arial"/>
          <w:b/>
          <w:sz w:val="22"/>
          <w:szCs w:val="22"/>
        </w:rPr>
        <w:t>.4</w:t>
      </w:r>
      <w:r w:rsidRPr="00902B33">
        <w:rPr>
          <w:rFonts w:ascii="Arial" w:hAnsi="Arial" w:cs="Arial"/>
          <w:b/>
          <w:sz w:val="22"/>
          <w:szCs w:val="22"/>
        </w:rPr>
        <w:t>35</w:t>
      </w:r>
      <w:r w:rsidR="004E6B97" w:rsidRPr="00902B33">
        <w:rPr>
          <w:rFonts w:ascii="Arial" w:hAnsi="Arial" w:cs="Arial"/>
          <w:b/>
          <w:sz w:val="22"/>
          <w:szCs w:val="22"/>
        </w:rPr>
        <w:t xml:space="preserve"> identificaciones </w:t>
      </w:r>
      <w:r w:rsidR="004E6B97" w:rsidRPr="00902B33">
        <w:rPr>
          <w:rFonts w:ascii="Arial" w:hAnsi="Arial" w:cs="Arial"/>
          <w:sz w:val="22"/>
          <w:szCs w:val="22"/>
        </w:rPr>
        <w:t>de estudiantes entregadas, de 3.</w:t>
      </w:r>
      <w:r w:rsidRPr="00902B33">
        <w:rPr>
          <w:rFonts w:ascii="Arial" w:hAnsi="Arial" w:cs="Arial"/>
          <w:sz w:val="22"/>
          <w:szCs w:val="22"/>
        </w:rPr>
        <w:t>786</w:t>
      </w:r>
      <w:r w:rsidR="004E6B97" w:rsidRPr="00902B33">
        <w:rPr>
          <w:rFonts w:ascii="Arial" w:hAnsi="Arial" w:cs="Arial"/>
          <w:sz w:val="22"/>
          <w:szCs w:val="22"/>
        </w:rPr>
        <w:t xml:space="preserve"> solicitadas</w:t>
      </w:r>
      <w:r w:rsidR="007F1408" w:rsidRPr="00902B33">
        <w:rPr>
          <w:rFonts w:ascii="Arial" w:hAnsi="Arial" w:cs="Arial"/>
          <w:sz w:val="22"/>
          <w:szCs w:val="22"/>
        </w:rPr>
        <w:t xml:space="preserve"> (100%)</w:t>
      </w:r>
      <w:r w:rsidR="004E6B97" w:rsidRPr="00902B33">
        <w:rPr>
          <w:rFonts w:ascii="Arial" w:hAnsi="Arial" w:cs="Arial"/>
          <w:sz w:val="22"/>
          <w:szCs w:val="22"/>
        </w:rPr>
        <w:t>.</w:t>
      </w:r>
    </w:p>
    <w:p w:rsidR="0052125C" w:rsidRPr="00902B33" w:rsidRDefault="0052125C" w:rsidP="0052125C">
      <w:pPr>
        <w:ind w:left="1428"/>
        <w:jc w:val="both"/>
        <w:rPr>
          <w:rFonts w:ascii="Arial" w:hAnsi="Arial" w:cs="Arial"/>
          <w:b/>
          <w:sz w:val="22"/>
          <w:szCs w:val="22"/>
        </w:rPr>
      </w:pPr>
    </w:p>
    <w:p w:rsidR="00493DB2" w:rsidRPr="00230C7D" w:rsidRDefault="00493DB2" w:rsidP="00493DB2">
      <w:pPr>
        <w:jc w:val="both"/>
        <w:rPr>
          <w:rFonts w:ascii="Arial" w:hAnsi="Arial" w:cs="Arial"/>
        </w:rPr>
      </w:pPr>
      <w:r w:rsidRPr="00230C7D">
        <w:rPr>
          <w:rFonts w:ascii="Arial" w:hAnsi="Arial" w:cs="Arial"/>
        </w:rPr>
        <w:t xml:space="preserve">A continuación se detalla la ejecución presupuestaria </w:t>
      </w:r>
      <w:r w:rsidR="00837030" w:rsidRPr="00230C7D">
        <w:rPr>
          <w:rFonts w:ascii="Arial" w:hAnsi="Arial" w:cs="Arial"/>
        </w:rPr>
        <w:t>por</w:t>
      </w:r>
      <w:r w:rsidRPr="00230C7D">
        <w:rPr>
          <w:rFonts w:ascii="Arial" w:hAnsi="Arial" w:cs="Arial"/>
        </w:rPr>
        <w:t xml:space="preserve"> metas del presente objetivo, con corte al </w:t>
      </w:r>
      <w:r w:rsidR="005520D6">
        <w:rPr>
          <w:rFonts w:ascii="Arial" w:hAnsi="Arial" w:cs="Arial"/>
        </w:rPr>
        <w:t>31 de diciembre</w:t>
      </w:r>
      <w:r w:rsidR="00A62E75" w:rsidRPr="00230C7D">
        <w:rPr>
          <w:rFonts w:ascii="Arial" w:hAnsi="Arial" w:cs="Arial"/>
        </w:rPr>
        <w:t xml:space="preserve"> del 2014</w:t>
      </w:r>
      <w:r w:rsidRPr="00230C7D">
        <w:rPr>
          <w:rFonts w:ascii="Arial" w:hAnsi="Arial" w:cs="Arial"/>
        </w:rPr>
        <w:t>.</w:t>
      </w:r>
    </w:p>
    <w:p w:rsidR="008E799D" w:rsidRDefault="008E799D" w:rsidP="0058619F">
      <w:pPr>
        <w:jc w:val="center"/>
        <w:rPr>
          <w:rFonts w:ascii="Arial" w:hAnsi="Arial" w:cs="Arial"/>
          <w:b/>
        </w:rPr>
      </w:pPr>
    </w:p>
    <w:p w:rsidR="0058619F" w:rsidRPr="00230C7D" w:rsidRDefault="0058619F" w:rsidP="0058619F">
      <w:pPr>
        <w:jc w:val="center"/>
        <w:rPr>
          <w:rFonts w:ascii="Arial" w:hAnsi="Arial" w:cs="Arial"/>
        </w:rPr>
      </w:pPr>
      <w:r w:rsidRPr="00230C7D">
        <w:rPr>
          <w:rFonts w:ascii="Arial" w:hAnsi="Arial" w:cs="Arial"/>
          <w:b/>
        </w:rPr>
        <w:t xml:space="preserve">CUADRO N° </w:t>
      </w:r>
      <w:r w:rsidR="00C92604" w:rsidRPr="00230C7D">
        <w:rPr>
          <w:rFonts w:ascii="Arial" w:hAnsi="Arial" w:cs="Arial"/>
          <w:b/>
        </w:rPr>
        <w:t>1</w:t>
      </w:r>
      <w:r w:rsidR="00A62E75" w:rsidRPr="00230C7D">
        <w:rPr>
          <w:rFonts w:ascii="Arial" w:hAnsi="Arial" w:cs="Arial"/>
          <w:b/>
        </w:rPr>
        <w:t>1</w:t>
      </w:r>
    </w:p>
    <w:p w:rsidR="0058619F" w:rsidRPr="00230C7D" w:rsidRDefault="0058619F" w:rsidP="0058619F">
      <w:pPr>
        <w:jc w:val="center"/>
        <w:rPr>
          <w:rFonts w:ascii="Arial" w:hAnsi="Arial" w:cs="Arial"/>
          <w:sz w:val="22"/>
          <w:szCs w:val="22"/>
        </w:rPr>
      </w:pPr>
      <w:r w:rsidRPr="00230C7D">
        <w:rPr>
          <w:rFonts w:ascii="Arial" w:hAnsi="Arial" w:cs="Arial"/>
          <w:sz w:val="22"/>
          <w:szCs w:val="22"/>
        </w:rPr>
        <w:t xml:space="preserve">Formulación inicial, presupuesto modificado y ejecución al </w:t>
      </w:r>
      <w:r w:rsidR="005520D6">
        <w:rPr>
          <w:rFonts w:ascii="Arial" w:hAnsi="Arial" w:cs="Arial"/>
          <w:sz w:val="22"/>
          <w:szCs w:val="22"/>
        </w:rPr>
        <w:t>31 de diciembre</w:t>
      </w:r>
      <w:r w:rsidRPr="00230C7D">
        <w:rPr>
          <w:rFonts w:ascii="Arial" w:hAnsi="Arial" w:cs="Arial"/>
          <w:sz w:val="22"/>
          <w:szCs w:val="22"/>
        </w:rPr>
        <w:t xml:space="preserve">, según objetivo y meta del Plan </w:t>
      </w:r>
      <w:r w:rsidR="00DC2A62" w:rsidRPr="00230C7D">
        <w:rPr>
          <w:rFonts w:ascii="Arial" w:hAnsi="Arial" w:cs="Arial"/>
          <w:sz w:val="22"/>
          <w:szCs w:val="22"/>
        </w:rPr>
        <w:t>o</w:t>
      </w:r>
      <w:r w:rsidRPr="00230C7D">
        <w:rPr>
          <w:rFonts w:ascii="Arial" w:hAnsi="Arial" w:cs="Arial"/>
          <w:sz w:val="22"/>
          <w:szCs w:val="22"/>
        </w:rPr>
        <w:t xml:space="preserve">perativo </w:t>
      </w:r>
      <w:r w:rsidR="00DC2A62" w:rsidRPr="00230C7D">
        <w:rPr>
          <w:rFonts w:ascii="Arial" w:hAnsi="Arial" w:cs="Arial"/>
          <w:sz w:val="22"/>
          <w:szCs w:val="22"/>
        </w:rPr>
        <w:t>a</w:t>
      </w:r>
      <w:r w:rsidRPr="00230C7D">
        <w:rPr>
          <w:rFonts w:ascii="Arial" w:hAnsi="Arial" w:cs="Arial"/>
          <w:sz w:val="22"/>
          <w:szCs w:val="22"/>
        </w:rPr>
        <w:t xml:space="preserve">nual </w:t>
      </w:r>
      <w:r w:rsidR="00DC2A62" w:rsidRPr="00230C7D">
        <w:rPr>
          <w:rFonts w:ascii="Arial" w:hAnsi="Arial" w:cs="Arial"/>
          <w:sz w:val="22"/>
          <w:szCs w:val="22"/>
        </w:rPr>
        <w:t>i</w:t>
      </w:r>
      <w:r w:rsidRPr="00230C7D">
        <w:rPr>
          <w:rFonts w:ascii="Arial" w:hAnsi="Arial" w:cs="Arial"/>
          <w:sz w:val="22"/>
          <w:szCs w:val="22"/>
        </w:rPr>
        <w:t>nstitucional (POAI) del 201</w:t>
      </w:r>
      <w:r w:rsidR="00A62E75" w:rsidRPr="00230C7D">
        <w:rPr>
          <w:rFonts w:ascii="Arial" w:hAnsi="Arial" w:cs="Arial"/>
          <w:sz w:val="22"/>
          <w:szCs w:val="22"/>
        </w:rPr>
        <w:t>4</w:t>
      </w:r>
    </w:p>
    <w:p w:rsidR="0058619F" w:rsidRPr="00230C7D" w:rsidRDefault="0058619F" w:rsidP="0058619F">
      <w:pPr>
        <w:jc w:val="center"/>
        <w:rPr>
          <w:rFonts w:ascii="Arial" w:hAnsi="Arial" w:cs="Arial"/>
          <w:sz w:val="22"/>
          <w:szCs w:val="22"/>
        </w:rPr>
      </w:pPr>
      <w:r w:rsidRPr="00230C7D">
        <w:rPr>
          <w:rFonts w:ascii="Arial" w:hAnsi="Arial" w:cs="Arial"/>
          <w:sz w:val="22"/>
          <w:szCs w:val="22"/>
        </w:rPr>
        <w:t>(millones de colones)</w:t>
      </w:r>
    </w:p>
    <w:p w:rsidR="0058619F" w:rsidRPr="00230C7D" w:rsidRDefault="0058619F" w:rsidP="0058619F">
      <w:pPr>
        <w:jc w:val="center"/>
        <w:rPr>
          <w:rFonts w:ascii="Arial" w:hAnsi="Arial" w:cs="Arial"/>
        </w:rPr>
      </w:pPr>
    </w:p>
    <w:tbl>
      <w:tblPr>
        <w:tblW w:w="0" w:type="auto"/>
        <w:jc w:val="center"/>
        <w:tblBorders>
          <w:top w:val="single" w:sz="18" w:space="0" w:color="auto"/>
          <w:bottom w:val="single" w:sz="18" w:space="0" w:color="auto"/>
        </w:tblBorders>
        <w:tblLayout w:type="fixed"/>
        <w:tblLook w:val="04A0" w:firstRow="1" w:lastRow="0" w:firstColumn="1" w:lastColumn="0" w:noHBand="0" w:noVBand="1"/>
      </w:tblPr>
      <w:tblGrid>
        <w:gridCol w:w="1422"/>
        <w:gridCol w:w="1307"/>
        <w:gridCol w:w="2482"/>
        <w:gridCol w:w="236"/>
        <w:gridCol w:w="1814"/>
        <w:gridCol w:w="1459"/>
      </w:tblGrid>
      <w:tr w:rsidR="0058619F" w:rsidRPr="00230C7D" w:rsidTr="00737EF1">
        <w:trPr>
          <w:jc w:val="center"/>
        </w:trPr>
        <w:tc>
          <w:tcPr>
            <w:tcW w:w="1422" w:type="dxa"/>
            <w:vMerge w:val="restart"/>
            <w:tcBorders>
              <w:top w:val="single" w:sz="18" w:space="0" w:color="auto"/>
              <w:bottom w:val="nil"/>
            </w:tcBorders>
          </w:tcPr>
          <w:p w:rsidR="0058619F" w:rsidRPr="00230C7D" w:rsidRDefault="0058619F" w:rsidP="00737EF1">
            <w:pPr>
              <w:jc w:val="center"/>
              <w:rPr>
                <w:rFonts w:ascii="Arial" w:hAnsi="Arial" w:cs="Arial"/>
                <w:b/>
              </w:rPr>
            </w:pPr>
            <w:r w:rsidRPr="00230C7D">
              <w:rPr>
                <w:rFonts w:ascii="Arial" w:hAnsi="Arial" w:cs="Arial"/>
                <w:b/>
              </w:rPr>
              <w:t>Objetivos y Metas</w:t>
            </w:r>
          </w:p>
        </w:tc>
        <w:tc>
          <w:tcPr>
            <w:tcW w:w="3789" w:type="dxa"/>
            <w:gridSpan w:val="2"/>
            <w:tcBorders>
              <w:top w:val="single" w:sz="18" w:space="0" w:color="auto"/>
              <w:bottom w:val="single" w:sz="8" w:space="0" w:color="auto"/>
            </w:tcBorders>
          </w:tcPr>
          <w:p w:rsidR="0058619F" w:rsidRPr="00230C7D" w:rsidRDefault="0058619F" w:rsidP="00737EF1">
            <w:pPr>
              <w:jc w:val="center"/>
              <w:rPr>
                <w:rFonts w:ascii="Arial" w:hAnsi="Arial" w:cs="Arial"/>
                <w:b/>
              </w:rPr>
            </w:pPr>
            <w:r w:rsidRPr="00230C7D">
              <w:rPr>
                <w:rFonts w:ascii="Arial" w:hAnsi="Arial" w:cs="Arial"/>
                <w:b/>
              </w:rPr>
              <w:t>Presupuesto</w:t>
            </w:r>
          </w:p>
        </w:tc>
        <w:tc>
          <w:tcPr>
            <w:tcW w:w="236" w:type="dxa"/>
            <w:tcBorders>
              <w:top w:val="single" w:sz="18" w:space="0" w:color="auto"/>
              <w:bottom w:val="nil"/>
            </w:tcBorders>
          </w:tcPr>
          <w:p w:rsidR="0058619F" w:rsidRPr="00230C7D" w:rsidRDefault="0058619F" w:rsidP="00737EF1">
            <w:pPr>
              <w:jc w:val="center"/>
              <w:rPr>
                <w:rFonts w:ascii="Arial" w:hAnsi="Arial" w:cs="Arial"/>
                <w:b/>
              </w:rPr>
            </w:pPr>
          </w:p>
        </w:tc>
        <w:tc>
          <w:tcPr>
            <w:tcW w:w="3273" w:type="dxa"/>
            <w:gridSpan w:val="2"/>
            <w:tcBorders>
              <w:top w:val="single" w:sz="18" w:space="0" w:color="auto"/>
              <w:bottom w:val="single" w:sz="8" w:space="0" w:color="auto"/>
            </w:tcBorders>
          </w:tcPr>
          <w:p w:rsidR="0058619F" w:rsidRPr="00230C7D" w:rsidRDefault="0058619F" w:rsidP="00737EF1">
            <w:pPr>
              <w:jc w:val="center"/>
              <w:rPr>
                <w:rFonts w:ascii="Arial" w:hAnsi="Arial" w:cs="Arial"/>
                <w:b/>
              </w:rPr>
            </w:pPr>
            <w:r w:rsidRPr="00230C7D">
              <w:rPr>
                <w:rFonts w:ascii="Arial" w:hAnsi="Arial" w:cs="Arial"/>
                <w:b/>
              </w:rPr>
              <w:t>Ejecución</w:t>
            </w:r>
          </w:p>
        </w:tc>
      </w:tr>
      <w:tr w:rsidR="0058619F" w:rsidRPr="00230C7D" w:rsidTr="00737EF1">
        <w:trPr>
          <w:jc w:val="center"/>
        </w:trPr>
        <w:tc>
          <w:tcPr>
            <w:tcW w:w="1422" w:type="dxa"/>
            <w:vMerge/>
            <w:tcBorders>
              <w:top w:val="nil"/>
              <w:bottom w:val="single" w:sz="12" w:space="0" w:color="auto"/>
            </w:tcBorders>
          </w:tcPr>
          <w:p w:rsidR="0058619F" w:rsidRPr="00230C7D" w:rsidRDefault="0058619F" w:rsidP="00737EF1">
            <w:pPr>
              <w:jc w:val="center"/>
              <w:rPr>
                <w:rFonts w:ascii="Arial" w:hAnsi="Arial" w:cs="Arial"/>
                <w:b/>
              </w:rPr>
            </w:pPr>
          </w:p>
        </w:tc>
        <w:tc>
          <w:tcPr>
            <w:tcW w:w="1307" w:type="dxa"/>
            <w:tcBorders>
              <w:top w:val="single" w:sz="8" w:space="0" w:color="auto"/>
              <w:bottom w:val="single" w:sz="12" w:space="0" w:color="auto"/>
            </w:tcBorders>
          </w:tcPr>
          <w:p w:rsidR="0058619F" w:rsidRPr="00230C7D" w:rsidRDefault="0058619F" w:rsidP="00737EF1">
            <w:pPr>
              <w:jc w:val="center"/>
              <w:rPr>
                <w:rFonts w:ascii="Arial" w:hAnsi="Arial" w:cs="Arial"/>
                <w:b/>
                <w:vertAlign w:val="superscript"/>
              </w:rPr>
            </w:pPr>
            <w:r w:rsidRPr="00230C7D">
              <w:rPr>
                <w:rFonts w:ascii="Arial" w:hAnsi="Arial" w:cs="Arial"/>
                <w:b/>
              </w:rPr>
              <w:t>Inicial</w:t>
            </w:r>
            <w:r w:rsidRPr="00230C7D">
              <w:rPr>
                <w:rFonts w:ascii="Arial" w:hAnsi="Arial" w:cs="Arial"/>
                <w:b/>
                <w:vertAlign w:val="superscript"/>
              </w:rPr>
              <w:t>(1)</w:t>
            </w:r>
          </w:p>
        </w:tc>
        <w:tc>
          <w:tcPr>
            <w:tcW w:w="2482" w:type="dxa"/>
            <w:tcBorders>
              <w:top w:val="single" w:sz="8" w:space="0" w:color="auto"/>
              <w:bottom w:val="single" w:sz="12" w:space="0" w:color="auto"/>
            </w:tcBorders>
          </w:tcPr>
          <w:p w:rsidR="0058619F" w:rsidRPr="00230C7D" w:rsidRDefault="0058619F" w:rsidP="00737EF1">
            <w:pPr>
              <w:jc w:val="center"/>
              <w:rPr>
                <w:rFonts w:ascii="Arial" w:hAnsi="Arial" w:cs="Arial"/>
                <w:b/>
                <w:vertAlign w:val="superscript"/>
              </w:rPr>
            </w:pPr>
            <w:r w:rsidRPr="00230C7D">
              <w:rPr>
                <w:rFonts w:ascii="Arial" w:hAnsi="Arial" w:cs="Arial"/>
                <w:b/>
              </w:rPr>
              <w:t>Modificado</w:t>
            </w:r>
            <w:r w:rsidRPr="00230C7D">
              <w:rPr>
                <w:rFonts w:ascii="Arial" w:hAnsi="Arial" w:cs="Arial"/>
                <w:b/>
                <w:vertAlign w:val="superscript"/>
              </w:rPr>
              <w:t>(2)</w:t>
            </w:r>
          </w:p>
        </w:tc>
        <w:tc>
          <w:tcPr>
            <w:tcW w:w="236" w:type="dxa"/>
            <w:tcBorders>
              <w:top w:val="nil"/>
              <w:bottom w:val="single" w:sz="12" w:space="0" w:color="auto"/>
            </w:tcBorders>
          </w:tcPr>
          <w:p w:rsidR="0058619F" w:rsidRPr="00230C7D" w:rsidRDefault="0058619F" w:rsidP="00737EF1">
            <w:pPr>
              <w:jc w:val="center"/>
              <w:rPr>
                <w:rFonts w:ascii="Arial" w:hAnsi="Arial" w:cs="Arial"/>
                <w:b/>
              </w:rPr>
            </w:pPr>
          </w:p>
        </w:tc>
        <w:tc>
          <w:tcPr>
            <w:tcW w:w="1814" w:type="dxa"/>
            <w:tcBorders>
              <w:top w:val="single" w:sz="8" w:space="0" w:color="auto"/>
              <w:bottom w:val="single" w:sz="12" w:space="0" w:color="auto"/>
            </w:tcBorders>
          </w:tcPr>
          <w:p w:rsidR="0058619F" w:rsidRPr="00230C7D" w:rsidRDefault="0058619F" w:rsidP="00737EF1">
            <w:pPr>
              <w:jc w:val="center"/>
              <w:rPr>
                <w:rFonts w:ascii="Arial" w:hAnsi="Arial" w:cs="Arial"/>
                <w:b/>
              </w:rPr>
            </w:pPr>
            <w:r w:rsidRPr="00230C7D">
              <w:rPr>
                <w:rFonts w:ascii="Arial" w:hAnsi="Arial" w:cs="Arial"/>
                <w:b/>
              </w:rPr>
              <w:t>Absoluto</w:t>
            </w:r>
          </w:p>
        </w:tc>
        <w:tc>
          <w:tcPr>
            <w:tcW w:w="1459" w:type="dxa"/>
            <w:tcBorders>
              <w:top w:val="single" w:sz="8" w:space="0" w:color="auto"/>
              <w:bottom w:val="single" w:sz="12" w:space="0" w:color="auto"/>
            </w:tcBorders>
          </w:tcPr>
          <w:p w:rsidR="0058619F" w:rsidRPr="00230C7D" w:rsidRDefault="0058619F" w:rsidP="00737EF1">
            <w:pPr>
              <w:jc w:val="center"/>
              <w:rPr>
                <w:rFonts w:ascii="Arial" w:hAnsi="Arial" w:cs="Arial"/>
                <w:b/>
                <w:vertAlign w:val="superscript"/>
              </w:rPr>
            </w:pPr>
            <w:r w:rsidRPr="00230C7D">
              <w:rPr>
                <w:rFonts w:ascii="Arial" w:hAnsi="Arial" w:cs="Arial"/>
                <w:b/>
              </w:rPr>
              <w:t>Relativo</w:t>
            </w:r>
            <w:r w:rsidRPr="00230C7D">
              <w:rPr>
                <w:rFonts w:ascii="Arial" w:hAnsi="Arial" w:cs="Arial"/>
                <w:b/>
                <w:vertAlign w:val="superscript"/>
              </w:rPr>
              <w:t>(3)</w:t>
            </w:r>
          </w:p>
        </w:tc>
      </w:tr>
      <w:tr w:rsidR="00B060C3" w:rsidRPr="00230C7D" w:rsidTr="002C1150">
        <w:trPr>
          <w:jc w:val="center"/>
        </w:trPr>
        <w:tc>
          <w:tcPr>
            <w:tcW w:w="1422" w:type="dxa"/>
            <w:tcBorders>
              <w:top w:val="single" w:sz="12" w:space="0" w:color="auto"/>
              <w:bottom w:val="nil"/>
            </w:tcBorders>
          </w:tcPr>
          <w:p w:rsidR="0058619F" w:rsidRPr="00230C7D" w:rsidRDefault="0058619F" w:rsidP="00737EF1">
            <w:pPr>
              <w:jc w:val="center"/>
              <w:rPr>
                <w:rFonts w:ascii="Arial" w:hAnsi="Arial" w:cs="Arial"/>
                <w:b/>
                <w:sz w:val="20"/>
                <w:szCs w:val="20"/>
              </w:rPr>
            </w:pPr>
            <w:r w:rsidRPr="00230C7D">
              <w:rPr>
                <w:rFonts w:ascii="Arial" w:hAnsi="Arial" w:cs="Arial"/>
                <w:b/>
                <w:sz w:val="20"/>
                <w:szCs w:val="20"/>
              </w:rPr>
              <w:t>2.1</w:t>
            </w:r>
          </w:p>
        </w:tc>
        <w:tc>
          <w:tcPr>
            <w:tcW w:w="1307" w:type="dxa"/>
            <w:tcBorders>
              <w:top w:val="single" w:sz="12" w:space="0" w:color="auto"/>
              <w:bottom w:val="nil"/>
            </w:tcBorders>
            <w:vAlign w:val="bottom"/>
          </w:tcPr>
          <w:p w:rsidR="0058619F" w:rsidRPr="00963028" w:rsidRDefault="00E862C1" w:rsidP="00E862C1">
            <w:pPr>
              <w:ind w:right="283"/>
              <w:jc w:val="right"/>
              <w:rPr>
                <w:rFonts w:ascii="Arial" w:hAnsi="Arial" w:cs="Arial"/>
                <w:sz w:val="20"/>
                <w:szCs w:val="20"/>
              </w:rPr>
            </w:pPr>
            <w:r w:rsidRPr="00963028">
              <w:rPr>
                <w:rFonts w:ascii="Arial" w:hAnsi="Arial" w:cs="Arial"/>
                <w:sz w:val="20"/>
                <w:szCs w:val="20"/>
              </w:rPr>
              <w:t>2.221,2</w:t>
            </w:r>
          </w:p>
        </w:tc>
        <w:tc>
          <w:tcPr>
            <w:tcW w:w="2482" w:type="dxa"/>
            <w:tcBorders>
              <w:top w:val="single" w:sz="12" w:space="0" w:color="auto"/>
              <w:bottom w:val="nil"/>
            </w:tcBorders>
            <w:vAlign w:val="bottom"/>
          </w:tcPr>
          <w:p w:rsidR="0058619F" w:rsidRPr="00963028" w:rsidRDefault="00824110" w:rsidP="00963028">
            <w:pPr>
              <w:ind w:right="907"/>
              <w:jc w:val="right"/>
              <w:rPr>
                <w:rFonts w:ascii="Arial" w:hAnsi="Arial" w:cs="Arial"/>
                <w:sz w:val="20"/>
                <w:szCs w:val="20"/>
              </w:rPr>
            </w:pPr>
            <w:r w:rsidRPr="00963028">
              <w:rPr>
                <w:rFonts w:ascii="Arial" w:hAnsi="Arial" w:cs="Arial"/>
                <w:sz w:val="20"/>
                <w:szCs w:val="20"/>
              </w:rPr>
              <w:t>2.</w:t>
            </w:r>
            <w:r w:rsidR="00963028" w:rsidRPr="00963028">
              <w:rPr>
                <w:rFonts w:ascii="Arial" w:hAnsi="Arial" w:cs="Arial"/>
                <w:sz w:val="20"/>
                <w:szCs w:val="20"/>
              </w:rPr>
              <w:t>367</w:t>
            </w:r>
            <w:r w:rsidR="00F70BD1" w:rsidRPr="00963028">
              <w:rPr>
                <w:rFonts w:ascii="Arial" w:hAnsi="Arial" w:cs="Arial"/>
                <w:sz w:val="20"/>
                <w:szCs w:val="20"/>
              </w:rPr>
              <w:t>,</w:t>
            </w:r>
            <w:r w:rsidR="00963028" w:rsidRPr="00963028">
              <w:rPr>
                <w:rFonts w:ascii="Arial" w:hAnsi="Arial" w:cs="Arial"/>
                <w:sz w:val="20"/>
                <w:szCs w:val="20"/>
              </w:rPr>
              <w:t>8</w:t>
            </w:r>
          </w:p>
        </w:tc>
        <w:tc>
          <w:tcPr>
            <w:tcW w:w="236" w:type="dxa"/>
            <w:tcBorders>
              <w:top w:val="single" w:sz="12" w:space="0" w:color="auto"/>
              <w:bottom w:val="nil"/>
            </w:tcBorders>
          </w:tcPr>
          <w:p w:rsidR="0058619F" w:rsidRPr="005520D6" w:rsidRDefault="0058619F" w:rsidP="00737EF1">
            <w:pPr>
              <w:jc w:val="center"/>
              <w:rPr>
                <w:rFonts w:ascii="Arial" w:hAnsi="Arial" w:cs="Arial"/>
                <w:color w:val="00B0F0"/>
                <w:sz w:val="20"/>
                <w:szCs w:val="20"/>
              </w:rPr>
            </w:pPr>
          </w:p>
        </w:tc>
        <w:tc>
          <w:tcPr>
            <w:tcW w:w="1814" w:type="dxa"/>
            <w:tcBorders>
              <w:top w:val="single" w:sz="12" w:space="0" w:color="auto"/>
              <w:bottom w:val="nil"/>
            </w:tcBorders>
            <w:vAlign w:val="bottom"/>
          </w:tcPr>
          <w:p w:rsidR="0058619F" w:rsidRPr="00963028" w:rsidRDefault="00963028" w:rsidP="00963028">
            <w:pPr>
              <w:ind w:right="510"/>
              <w:jc w:val="right"/>
              <w:rPr>
                <w:rFonts w:ascii="Arial" w:hAnsi="Arial" w:cs="Arial"/>
                <w:sz w:val="20"/>
                <w:szCs w:val="20"/>
              </w:rPr>
            </w:pPr>
            <w:r w:rsidRPr="00963028">
              <w:rPr>
                <w:rFonts w:ascii="Arial" w:hAnsi="Arial" w:cs="Arial"/>
                <w:sz w:val="20"/>
                <w:szCs w:val="20"/>
              </w:rPr>
              <w:t>2</w:t>
            </w:r>
            <w:r w:rsidR="00824110" w:rsidRPr="00963028">
              <w:rPr>
                <w:rFonts w:ascii="Arial" w:hAnsi="Arial" w:cs="Arial"/>
                <w:sz w:val="20"/>
                <w:szCs w:val="20"/>
              </w:rPr>
              <w:t>.1</w:t>
            </w:r>
            <w:r w:rsidRPr="00963028">
              <w:rPr>
                <w:rFonts w:ascii="Arial" w:hAnsi="Arial" w:cs="Arial"/>
                <w:sz w:val="20"/>
                <w:szCs w:val="20"/>
              </w:rPr>
              <w:t>00</w:t>
            </w:r>
            <w:r w:rsidR="00774CAF" w:rsidRPr="00963028">
              <w:rPr>
                <w:rFonts w:ascii="Arial" w:hAnsi="Arial" w:cs="Arial"/>
                <w:sz w:val="20"/>
                <w:szCs w:val="20"/>
              </w:rPr>
              <w:t>,</w:t>
            </w:r>
            <w:r w:rsidRPr="00963028">
              <w:rPr>
                <w:rFonts w:ascii="Arial" w:hAnsi="Arial" w:cs="Arial"/>
                <w:sz w:val="20"/>
                <w:szCs w:val="20"/>
              </w:rPr>
              <w:t>9</w:t>
            </w:r>
          </w:p>
        </w:tc>
        <w:tc>
          <w:tcPr>
            <w:tcW w:w="1459" w:type="dxa"/>
            <w:tcBorders>
              <w:top w:val="single" w:sz="12" w:space="0" w:color="auto"/>
              <w:bottom w:val="nil"/>
            </w:tcBorders>
            <w:vAlign w:val="bottom"/>
          </w:tcPr>
          <w:p w:rsidR="0058619F" w:rsidRPr="00963028" w:rsidRDefault="00963028" w:rsidP="00774CAF">
            <w:pPr>
              <w:ind w:right="340"/>
              <w:jc w:val="right"/>
              <w:rPr>
                <w:rFonts w:ascii="Arial" w:hAnsi="Arial" w:cs="Arial"/>
                <w:sz w:val="20"/>
                <w:szCs w:val="20"/>
              </w:rPr>
            </w:pPr>
            <w:r w:rsidRPr="00963028">
              <w:rPr>
                <w:rFonts w:ascii="Arial" w:hAnsi="Arial" w:cs="Arial"/>
                <w:sz w:val="20"/>
                <w:szCs w:val="20"/>
              </w:rPr>
              <w:t>88</w:t>
            </w:r>
            <w:r w:rsidR="00400FF8" w:rsidRPr="00963028">
              <w:rPr>
                <w:rFonts w:ascii="Arial" w:hAnsi="Arial" w:cs="Arial"/>
                <w:sz w:val="20"/>
                <w:szCs w:val="20"/>
              </w:rPr>
              <w:t>,7</w:t>
            </w:r>
            <w:r w:rsidR="00774CAF" w:rsidRPr="00963028">
              <w:rPr>
                <w:rFonts w:ascii="Arial" w:hAnsi="Arial" w:cs="Arial"/>
                <w:sz w:val="20"/>
                <w:szCs w:val="20"/>
              </w:rPr>
              <w:t>%</w:t>
            </w:r>
          </w:p>
        </w:tc>
      </w:tr>
      <w:tr w:rsidR="00824110" w:rsidRPr="00230C7D" w:rsidTr="002C1150">
        <w:trPr>
          <w:jc w:val="center"/>
        </w:trPr>
        <w:tc>
          <w:tcPr>
            <w:tcW w:w="1422" w:type="dxa"/>
            <w:tcBorders>
              <w:top w:val="nil"/>
              <w:bottom w:val="nil"/>
            </w:tcBorders>
          </w:tcPr>
          <w:p w:rsidR="002C1150" w:rsidRPr="00230C7D" w:rsidRDefault="002C1150" w:rsidP="004B6560">
            <w:pPr>
              <w:jc w:val="center"/>
              <w:rPr>
                <w:rFonts w:ascii="Arial" w:hAnsi="Arial" w:cs="Arial"/>
                <w:b/>
                <w:sz w:val="20"/>
                <w:szCs w:val="20"/>
              </w:rPr>
            </w:pPr>
            <w:r w:rsidRPr="00230C7D">
              <w:rPr>
                <w:rFonts w:ascii="Arial" w:hAnsi="Arial" w:cs="Arial"/>
                <w:b/>
                <w:sz w:val="20"/>
                <w:szCs w:val="20"/>
              </w:rPr>
              <w:t>2.2</w:t>
            </w:r>
          </w:p>
        </w:tc>
        <w:tc>
          <w:tcPr>
            <w:tcW w:w="1307" w:type="dxa"/>
            <w:tcBorders>
              <w:top w:val="nil"/>
              <w:bottom w:val="nil"/>
            </w:tcBorders>
            <w:vAlign w:val="bottom"/>
          </w:tcPr>
          <w:p w:rsidR="002C1150" w:rsidRPr="00963028" w:rsidRDefault="00824110" w:rsidP="00824110">
            <w:pPr>
              <w:ind w:right="283"/>
              <w:jc w:val="right"/>
              <w:rPr>
                <w:rFonts w:ascii="Arial" w:hAnsi="Arial" w:cs="Arial"/>
                <w:sz w:val="20"/>
                <w:szCs w:val="20"/>
              </w:rPr>
            </w:pPr>
            <w:r w:rsidRPr="00963028">
              <w:rPr>
                <w:rFonts w:ascii="Arial" w:hAnsi="Arial" w:cs="Arial"/>
                <w:sz w:val="20"/>
                <w:szCs w:val="20"/>
              </w:rPr>
              <w:t>726</w:t>
            </w:r>
            <w:r w:rsidR="00774CAF" w:rsidRPr="00963028">
              <w:rPr>
                <w:rFonts w:ascii="Arial" w:hAnsi="Arial" w:cs="Arial"/>
                <w:sz w:val="20"/>
                <w:szCs w:val="20"/>
              </w:rPr>
              <w:t>,</w:t>
            </w:r>
            <w:r w:rsidRPr="00963028">
              <w:rPr>
                <w:rFonts w:ascii="Arial" w:hAnsi="Arial" w:cs="Arial"/>
                <w:sz w:val="20"/>
                <w:szCs w:val="20"/>
              </w:rPr>
              <w:t>8</w:t>
            </w:r>
          </w:p>
        </w:tc>
        <w:tc>
          <w:tcPr>
            <w:tcW w:w="2482" w:type="dxa"/>
            <w:tcBorders>
              <w:top w:val="nil"/>
              <w:bottom w:val="nil"/>
            </w:tcBorders>
            <w:vAlign w:val="bottom"/>
          </w:tcPr>
          <w:p w:rsidR="002C1150" w:rsidRPr="00963028" w:rsidRDefault="00963028" w:rsidP="00963028">
            <w:pPr>
              <w:ind w:right="907"/>
              <w:jc w:val="right"/>
              <w:rPr>
                <w:rFonts w:ascii="Arial" w:hAnsi="Arial" w:cs="Arial"/>
                <w:sz w:val="20"/>
                <w:szCs w:val="20"/>
              </w:rPr>
            </w:pPr>
            <w:r w:rsidRPr="00963028">
              <w:rPr>
                <w:rFonts w:ascii="Arial" w:hAnsi="Arial" w:cs="Arial"/>
                <w:sz w:val="20"/>
                <w:szCs w:val="20"/>
              </w:rPr>
              <w:t>687</w:t>
            </w:r>
            <w:r w:rsidR="00F70BD1" w:rsidRPr="00963028">
              <w:rPr>
                <w:rFonts w:ascii="Arial" w:hAnsi="Arial" w:cs="Arial"/>
                <w:sz w:val="20"/>
                <w:szCs w:val="20"/>
              </w:rPr>
              <w:t>,</w:t>
            </w:r>
            <w:r w:rsidRPr="00963028">
              <w:rPr>
                <w:rFonts w:ascii="Arial" w:hAnsi="Arial" w:cs="Arial"/>
                <w:sz w:val="20"/>
                <w:szCs w:val="20"/>
              </w:rPr>
              <w:t>3</w:t>
            </w:r>
          </w:p>
        </w:tc>
        <w:tc>
          <w:tcPr>
            <w:tcW w:w="236" w:type="dxa"/>
            <w:tcBorders>
              <w:top w:val="nil"/>
              <w:bottom w:val="nil"/>
            </w:tcBorders>
          </w:tcPr>
          <w:p w:rsidR="002C1150" w:rsidRPr="005520D6" w:rsidRDefault="002C1150" w:rsidP="002C1150">
            <w:pPr>
              <w:ind w:right="340"/>
              <w:jc w:val="center"/>
              <w:rPr>
                <w:rFonts w:ascii="Arial" w:hAnsi="Arial" w:cs="Arial"/>
                <w:color w:val="00B0F0"/>
                <w:sz w:val="20"/>
                <w:szCs w:val="20"/>
              </w:rPr>
            </w:pPr>
          </w:p>
        </w:tc>
        <w:tc>
          <w:tcPr>
            <w:tcW w:w="1814" w:type="dxa"/>
            <w:tcBorders>
              <w:top w:val="nil"/>
              <w:bottom w:val="nil"/>
            </w:tcBorders>
            <w:vAlign w:val="bottom"/>
          </w:tcPr>
          <w:p w:rsidR="002C1150" w:rsidRPr="00963028" w:rsidRDefault="00963028" w:rsidP="00824110">
            <w:pPr>
              <w:ind w:right="510"/>
              <w:jc w:val="right"/>
              <w:rPr>
                <w:rFonts w:ascii="Arial" w:hAnsi="Arial" w:cs="Arial"/>
                <w:sz w:val="20"/>
                <w:szCs w:val="20"/>
              </w:rPr>
            </w:pPr>
            <w:r w:rsidRPr="00963028">
              <w:rPr>
                <w:rFonts w:ascii="Arial" w:hAnsi="Arial" w:cs="Arial"/>
                <w:sz w:val="20"/>
                <w:szCs w:val="20"/>
              </w:rPr>
              <w:t>653</w:t>
            </w:r>
            <w:r w:rsidR="00774CAF" w:rsidRPr="00963028">
              <w:rPr>
                <w:rFonts w:ascii="Arial" w:hAnsi="Arial" w:cs="Arial"/>
                <w:sz w:val="20"/>
                <w:szCs w:val="20"/>
              </w:rPr>
              <w:t>,</w:t>
            </w:r>
            <w:r w:rsidRPr="00963028">
              <w:rPr>
                <w:rFonts w:ascii="Arial" w:hAnsi="Arial" w:cs="Arial"/>
                <w:sz w:val="20"/>
                <w:szCs w:val="20"/>
              </w:rPr>
              <w:t>6</w:t>
            </w:r>
          </w:p>
        </w:tc>
        <w:tc>
          <w:tcPr>
            <w:tcW w:w="1459" w:type="dxa"/>
            <w:tcBorders>
              <w:top w:val="nil"/>
              <w:bottom w:val="nil"/>
            </w:tcBorders>
            <w:vAlign w:val="bottom"/>
          </w:tcPr>
          <w:p w:rsidR="002C1150" w:rsidRPr="00963028" w:rsidRDefault="00963028" w:rsidP="00963028">
            <w:pPr>
              <w:ind w:right="340"/>
              <w:jc w:val="right"/>
              <w:rPr>
                <w:rFonts w:ascii="Arial" w:hAnsi="Arial" w:cs="Arial"/>
                <w:sz w:val="20"/>
                <w:szCs w:val="20"/>
              </w:rPr>
            </w:pPr>
            <w:r w:rsidRPr="00963028">
              <w:rPr>
                <w:rFonts w:ascii="Arial" w:hAnsi="Arial" w:cs="Arial"/>
                <w:sz w:val="20"/>
                <w:szCs w:val="20"/>
              </w:rPr>
              <w:t>95</w:t>
            </w:r>
            <w:r w:rsidR="00400FF8" w:rsidRPr="00963028">
              <w:rPr>
                <w:rFonts w:ascii="Arial" w:hAnsi="Arial" w:cs="Arial"/>
                <w:sz w:val="20"/>
                <w:szCs w:val="20"/>
              </w:rPr>
              <w:t>,</w:t>
            </w:r>
            <w:r w:rsidRPr="00963028">
              <w:rPr>
                <w:rFonts w:ascii="Arial" w:hAnsi="Arial" w:cs="Arial"/>
                <w:sz w:val="20"/>
                <w:szCs w:val="20"/>
              </w:rPr>
              <w:t>1</w:t>
            </w:r>
            <w:r w:rsidR="00774CAF" w:rsidRPr="00963028">
              <w:rPr>
                <w:rFonts w:ascii="Arial" w:hAnsi="Arial" w:cs="Arial"/>
                <w:sz w:val="20"/>
                <w:szCs w:val="20"/>
              </w:rPr>
              <w:t>%</w:t>
            </w:r>
          </w:p>
        </w:tc>
      </w:tr>
      <w:tr w:rsidR="002C1150" w:rsidRPr="00230C7D" w:rsidTr="004B6560">
        <w:trPr>
          <w:jc w:val="center"/>
        </w:trPr>
        <w:tc>
          <w:tcPr>
            <w:tcW w:w="1422" w:type="dxa"/>
            <w:tcBorders>
              <w:top w:val="nil"/>
              <w:bottom w:val="nil"/>
            </w:tcBorders>
          </w:tcPr>
          <w:p w:rsidR="002C1150" w:rsidRPr="00230C7D" w:rsidRDefault="002C1150" w:rsidP="004B6560">
            <w:pPr>
              <w:jc w:val="center"/>
              <w:rPr>
                <w:rFonts w:ascii="Arial" w:hAnsi="Arial" w:cs="Arial"/>
                <w:b/>
                <w:sz w:val="20"/>
                <w:szCs w:val="20"/>
              </w:rPr>
            </w:pPr>
          </w:p>
        </w:tc>
        <w:tc>
          <w:tcPr>
            <w:tcW w:w="1307" w:type="dxa"/>
            <w:tcBorders>
              <w:top w:val="nil"/>
              <w:bottom w:val="nil"/>
            </w:tcBorders>
            <w:vAlign w:val="bottom"/>
          </w:tcPr>
          <w:p w:rsidR="002C1150" w:rsidRPr="00963028" w:rsidRDefault="002C1150" w:rsidP="00774CAF">
            <w:pPr>
              <w:ind w:right="283"/>
              <w:jc w:val="right"/>
              <w:rPr>
                <w:rFonts w:ascii="Arial" w:hAnsi="Arial" w:cs="Arial"/>
                <w:sz w:val="20"/>
                <w:szCs w:val="20"/>
              </w:rPr>
            </w:pPr>
          </w:p>
        </w:tc>
        <w:tc>
          <w:tcPr>
            <w:tcW w:w="2482" w:type="dxa"/>
            <w:tcBorders>
              <w:top w:val="nil"/>
              <w:bottom w:val="nil"/>
            </w:tcBorders>
            <w:vAlign w:val="bottom"/>
          </w:tcPr>
          <w:p w:rsidR="002C1150" w:rsidRPr="00963028" w:rsidRDefault="002C1150" w:rsidP="00774CAF">
            <w:pPr>
              <w:ind w:right="907"/>
              <w:jc w:val="right"/>
              <w:rPr>
                <w:rFonts w:ascii="Arial" w:hAnsi="Arial" w:cs="Arial"/>
                <w:sz w:val="20"/>
                <w:szCs w:val="20"/>
              </w:rPr>
            </w:pPr>
          </w:p>
        </w:tc>
        <w:tc>
          <w:tcPr>
            <w:tcW w:w="236" w:type="dxa"/>
            <w:tcBorders>
              <w:top w:val="nil"/>
              <w:bottom w:val="nil"/>
            </w:tcBorders>
          </w:tcPr>
          <w:p w:rsidR="002C1150" w:rsidRPr="005520D6" w:rsidRDefault="002C1150" w:rsidP="002C1150">
            <w:pPr>
              <w:ind w:right="340"/>
              <w:jc w:val="center"/>
              <w:rPr>
                <w:rFonts w:ascii="Arial" w:hAnsi="Arial" w:cs="Arial"/>
                <w:color w:val="00B0F0"/>
                <w:sz w:val="20"/>
                <w:szCs w:val="20"/>
              </w:rPr>
            </w:pPr>
          </w:p>
        </w:tc>
        <w:tc>
          <w:tcPr>
            <w:tcW w:w="1814" w:type="dxa"/>
            <w:tcBorders>
              <w:top w:val="nil"/>
              <w:bottom w:val="nil"/>
            </w:tcBorders>
            <w:vAlign w:val="bottom"/>
          </w:tcPr>
          <w:p w:rsidR="002C1150" w:rsidRPr="00963028" w:rsidRDefault="002C1150" w:rsidP="00774CAF">
            <w:pPr>
              <w:ind w:right="510"/>
              <w:jc w:val="right"/>
              <w:rPr>
                <w:rFonts w:ascii="Arial" w:hAnsi="Arial" w:cs="Arial"/>
                <w:sz w:val="20"/>
                <w:szCs w:val="20"/>
              </w:rPr>
            </w:pPr>
          </w:p>
        </w:tc>
        <w:tc>
          <w:tcPr>
            <w:tcW w:w="1459" w:type="dxa"/>
            <w:tcBorders>
              <w:top w:val="nil"/>
              <w:bottom w:val="nil"/>
            </w:tcBorders>
            <w:vAlign w:val="bottom"/>
          </w:tcPr>
          <w:p w:rsidR="002C1150" w:rsidRPr="00963028" w:rsidRDefault="002C1150" w:rsidP="00774CAF">
            <w:pPr>
              <w:ind w:right="340"/>
              <w:jc w:val="right"/>
              <w:rPr>
                <w:rFonts w:ascii="Arial" w:hAnsi="Arial" w:cs="Arial"/>
                <w:sz w:val="20"/>
                <w:szCs w:val="20"/>
              </w:rPr>
            </w:pPr>
          </w:p>
        </w:tc>
      </w:tr>
      <w:tr w:rsidR="001F7E6D" w:rsidRPr="00230C7D" w:rsidTr="009E34BA">
        <w:trPr>
          <w:trHeight w:val="156"/>
          <w:jc w:val="center"/>
        </w:trPr>
        <w:tc>
          <w:tcPr>
            <w:tcW w:w="1422" w:type="dxa"/>
            <w:tcBorders>
              <w:top w:val="nil"/>
            </w:tcBorders>
          </w:tcPr>
          <w:p w:rsidR="001F7E6D" w:rsidRPr="00230C7D" w:rsidRDefault="001F7E6D" w:rsidP="00737EF1">
            <w:pPr>
              <w:jc w:val="center"/>
              <w:rPr>
                <w:rFonts w:ascii="Arial" w:hAnsi="Arial" w:cs="Arial"/>
                <w:b/>
                <w:sz w:val="20"/>
                <w:szCs w:val="20"/>
              </w:rPr>
            </w:pPr>
          </w:p>
        </w:tc>
        <w:tc>
          <w:tcPr>
            <w:tcW w:w="1307" w:type="dxa"/>
            <w:tcBorders>
              <w:top w:val="nil"/>
            </w:tcBorders>
            <w:vAlign w:val="bottom"/>
          </w:tcPr>
          <w:p w:rsidR="001F7E6D" w:rsidRPr="00963028" w:rsidRDefault="001F7E6D" w:rsidP="00774CAF">
            <w:pPr>
              <w:ind w:right="283"/>
              <w:jc w:val="right"/>
              <w:rPr>
                <w:rFonts w:ascii="Arial" w:hAnsi="Arial" w:cs="Arial"/>
                <w:sz w:val="20"/>
                <w:szCs w:val="20"/>
              </w:rPr>
            </w:pPr>
          </w:p>
        </w:tc>
        <w:tc>
          <w:tcPr>
            <w:tcW w:w="2482" w:type="dxa"/>
            <w:tcBorders>
              <w:top w:val="nil"/>
            </w:tcBorders>
            <w:vAlign w:val="bottom"/>
          </w:tcPr>
          <w:p w:rsidR="001F7E6D" w:rsidRPr="00963028" w:rsidRDefault="001F7E6D" w:rsidP="00774CAF">
            <w:pPr>
              <w:ind w:right="907"/>
              <w:jc w:val="right"/>
              <w:rPr>
                <w:rFonts w:ascii="Arial" w:hAnsi="Arial" w:cs="Arial"/>
                <w:sz w:val="20"/>
                <w:szCs w:val="20"/>
              </w:rPr>
            </w:pPr>
          </w:p>
        </w:tc>
        <w:tc>
          <w:tcPr>
            <w:tcW w:w="236" w:type="dxa"/>
            <w:tcBorders>
              <w:top w:val="nil"/>
            </w:tcBorders>
          </w:tcPr>
          <w:p w:rsidR="001F7E6D" w:rsidRPr="005520D6" w:rsidRDefault="001F7E6D" w:rsidP="002C1150">
            <w:pPr>
              <w:ind w:right="340"/>
              <w:jc w:val="center"/>
              <w:rPr>
                <w:rFonts w:ascii="Arial" w:hAnsi="Arial" w:cs="Arial"/>
                <w:color w:val="00B0F0"/>
                <w:sz w:val="20"/>
                <w:szCs w:val="20"/>
              </w:rPr>
            </w:pPr>
          </w:p>
        </w:tc>
        <w:tc>
          <w:tcPr>
            <w:tcW w:w="1814" w:type="dxa"/>
            <w:tcBorders>
              <w:top w:val="nil"/>
            </w:tcBorders>
            <w:vAlign w:val="bottom"/>
          </w:tcPr>
          <w:p w:rsidR="001F7E6D" w:rsidRPr="00963028" w:rsidRDefault="001F7E6D" w:rsidP="00774CAF">
            <w:pPr>
              <w:ind w:right="510"/>
              <w:jc w:val="right"/>
              <w:rPr>
                <w:rFonts w:ascii="Arial" w:hAnsi="Arial" w:cs="Arial"/>
                <w:sz w:val="20"/>
                <w:szCs w:val="20"/>
              </w:rPr>
            </w:pPr>
          </w:p>
        </w:tc>
        <w:tc>
          <w:tcPr>
            <w:tcW w:w="1459" w:type="dxa"/>
            <w:tcBorders>
              <w:top w:val="nil"/>
            </w:tcBorders>
            <w:vAlign w:val="bottom"/>
          </w:tcPr>
          <w:p w:rsidR="001F7E6D" w:rsidRPr="00963028" w:rsidRDefault="001F7E6D" w:rsidP="00774CAF">
            <w:pPr>
              <w:ind w:right="340"/>
              <w:jc w:val="right"/>
              <w:rPr>
                <w:rFonts w:ascii="Arial" w:hAnsi="Arial" w:cs="Arial"/>
                <w:sz w:val="20"/>
                <w:szCs w:val="20"/>
              </w:rPr>
            </w:pPr>
          </w:p>
        </w:tc>
      </w:tr>
      <w:tr w:rsidR="00824110" w:rsidRPr="00230C7D" w:rsidTr="00737EF1">
        <w:trPr>
          <w:jc w:val="center"/>
        </w:trPr>
        <w:tc>
          <w:tcPr>
            <w:tcW w:w="1422" w:type="dxa"/>
          </w:tcPr>
          <w:p w:rsidR="001F7E6D" w:rsidRPr="00230C7D" w:rsidRDefault="001F7E6D" w:rsidP="00737EF1">
            <w:pPr>
              <w:jc w:val="center"/>
              <w:rPr>
                <w:rFonts w:ascii="Arial" w:hAnsi="Arial" w:cs="Arial"/>
                <w:b/>
                <w:sz w:val="20"/>
                <w:szCs w:val="20"/>
              </w:rPr>
            </w:pPr>
            <w:r w:rsidRPr="00230C7D">
              <w:rPr>
                <w:rFonts w:ascii="Arial" w:hAnsi="Arial" w:cs="Arial"/>
                <w:b/>
                <w:sz w:val="20"/>
                <w:szCs w:val="20"/>
              </w:rPr>
              <w:t>Objetivo 2</w:t>
            </w:r>
          </w:p>
        </w:tc>
        <w:tc>
          <w:tcPr>
            <w:tcW w:w="1307" w:type="dxa"/>
          </w:tcPr>
          <w:p w:rsidR="001F7E6D" w:rsidRPr="00963028" w:rsidRDefault="00824110" w:rsidP="00824110">
            <w:pPr>
              <w:ind w:right="283"/>
              <w:jc w:val="right"/>
              <w:rPr>
                <w:rFonts w:ascii="Arial" w:hAnsi="Arial" w:cs="Arial"/>
                <w:b/>
                <w:sz w:val="20"/>
                <w:szCs w:val="20"/>
              </w:rPr>
            </w:pPr>
            <w:r w:rsidRPr="00963028">
              <w:rPr>
                <w:rFonts w:ascii="Arial" w:hAnsi="Arial" w:cs="Arial"/>
                <w:b/>
                <w:sz w:val="20"/>
                <w:szCs w:val="20"/>
              </w:rPr>
              <w:t>2</w:t>
            </w:r>
            <w:r w:rsidR="00774CAF" w:rsidRPr="00963028">
              <w:rPr>
                <w:rFonts w:ascii="Arial" w:hAnsi="Arial" w:cs="Arial"/>
                <w:b/>
                <w:sz w:val="20"/>
                <w:szCs w:val="20"/>
              </w:rPr>
              <w:t>.</w:t>
            </w:r>
            <w:r w:rsidRPr="00963028">
              <w:rPr>
                <w:rFonts w:ascii="Arial" w:hAnsi="Arial" w:cs="Arial"/>
                <w:b/>
                <w:sz w:val="20"/>
                <w:szCs w:val="20"/>
              </w:rPr>
              <w:t>948</w:t>
            </w:r>
            <w:r w:rsidR="00774CAF" w:rsidRPr="00963028">
              <w:rPr>
                <w:rFonts w:ascii="Arial" w:hAnsi="Arial" w:cs="Arial"/>
                <w:b/>
                <w:sz w:val="20"/>
                <w:szCs w:val="20"/>
              </w:rPr>
              <w:t>,</w:t>
            </w:r>
            <w:r w:rsidRPr="00963028">
              <w:rPr>
                <w:rFonts w:ascii="Arial" w:hAnsi="Arial" w:cs="Arial"/>
                <w:b/>
                <w:sz w:val="20"/>
                <w:szCs w:val="20"/>
              </w:rPr>
              <w:t>0</w:t>
            </w:r>
          </w:p>
        </w:tc>
        <w:tc>
          <w:tcPr>
            <w:tcW w:w="2482" w:type="dxa"/>
          </w:tcPr>
          <w:p w:rsidR="001F7E6D" w:rsidRPr="00963028" w:rsidRDefault="00824110" w:rsidP="00963028">
            <w:pPr>
              <w:ind w:right="907"/>
              <w:jc w:val="right"/>
              <w:rPr>
                <w:rFonts w:ascii="Arial" w:hAnsi="Arial" w:cs="Arial"/>
                <w:b/>
                <w:sz w:val="20"/>
                <w:szCs w:val="20"/>
              </w:rPr>
            </w:pPr>
            <w:r w:rsidRPr="00963028">
              <w:rPr>
                <w:rFonts w:ascii="Arial" w:hAnsi="Arial" w:cs="Arial"/>
                <w:b/>
                <w:sz w:val="20"/>
                <w:szCs w:val="20"/>
              </w:rPr>
              <w:t>3</w:t>
            </w:r>
            <w:r w:rsidR="00F70BD1" w:rsidRPr="00963028">
              <w:rPr>
                <w:rFonts w:ascii="Arial" w:hAnsi="Arial" w:cs="Arial"/>
                <w:b/>
                <w:sz w:val="20"/>
                <w:szCs w:val="20"/>
              </w:rPr>
              <w:t>.</w:t>
            </w:r>
            <w:r w:rsidR="00963028" w:rsidRPr="00963028">
              <w:rPr>
                <w:rFonts w:ascii="Arial" w:hAnsi="Arial" w:cs="Arial"/>
                <w:b/>
                <w:sz w:val="20"/>
                <w:szCs w:val="20"/>
              </w:rPr>
              <w:t>055</w:t>
            </w:r>
            <w:r w:rsidR="00F70BD1" w:rsidRPr="00963028">
              <w:rPr>
                <w:rFonts w:ascii="Arial" w:hAnsi="Arial" w:cs="Arial"/>
                <w:b/>
                <w:sz w:val="20"/>
                <w:szCs w:val="20"/>
              </w:rPr>
              <w:t>,</w:t>
            </w:r>
            <w:r w:rsidR="00963028" w:rsidRPr="00963028">
              <w:rPr>
                <w:rFonts w:ascii="Arial" w:hAnsi="Arial" w:cs="Arial"/>
                <w:b/>
                <w:sz w:val="20"/>
                <w:szCs w:val="20"/>
              </w:rPr>
              <w:t>1</w:t>
            </w:r>
          </w:p>
        </w:tc>
        <w:tc>
          <w:tcPr>
            <w:tcW w:w="236" w:type="dxa"/>
          </w:tcPr>
          <w:p w:rsidR="001F7E6D" w:rsidRPr="005520D6" w:rsidRDefault="001F7E6D" w:rsidP="002C1150">
            <w:pPr>
              <w:ind w:right="340"/>
              <w:jc w:val="right"/>
              <w:rPr>
                <w:rFonts w:ascii="Arial" w:hAnsi="Arial" w:cs="Arial"/>
                <w:b/>
                <w:color w:val="00B0F0"/>
                <w:sz w:val="20"/>
                <w:szCs w:val="20"/>
              </w:rPr>
            </w:pPr>
          </w:p>
        </w:tc>
        <w:tc>
          <w:tcPr>
            <w:tcW w:w="1814" w:type="dxa"/>
          </w:tcPr>
          <w:p w:rsidR="001F7E6D" w:rsidRPr="00963028" w:rsidRDefault="00963028" w:rsidP="00963028">
            <w:pPr>
              <w:ind w:right="510"/>
              <w:jc w:val="right"/>
              <w:rPr>
                <w:rFonts w:ascii="Arial" w:hAnsi="Arial" w:cs="Arial"/>
                <w:b/>
                <w:sz w:val="20"/>
                <w:szCs w:val="20"/>
              </w:rPr>
            </w:pPr>
            <w:r w:rsidRPr="00963028">
              <w:rPr>
                <w:rFonts w:ascii="Arial" w:hAnsi="Arial" w:cs="Arial"/>
                <w:b/>
                <w:sz w:val="20"/>
                <w:szCs w:val="20"/>
              </w:rPr>
              <w:t>2</w:t>
            </w:r>
            <w:r w:rsidR="00400FF8" w:rsidRPr="00963028">
              <w:rPr>
                <w:rFonts w:ascii="Arial" w:hAnsi="Arial" w:cs="Arial"/>
                <w:b/>
                <w:sz w:val="20"/>
                <w:szCs w:val="20"/>
              </w:rPr>
              <w:t>.</w:t>
            </w:r>
            <w:r w:rsidRPr="00963028">
              <w:rPr>
                <w:rFonts w:ascii="Arial" w:hAnsi="Arial" w:cs="Arial"/>
                <w:b/>
                <w:sz w:val="20"/>
                <w:szCs w:val="20"/>
              </w:rPr>
              <w:t>754</w:t>
            </w:r>
            <w:r w:rsidR="00774CAF" w:rsidRPr="00963028">
              <w:rPr>
                <w:rFonts w:ascii="Arial" w:hAnsi="Arial" w:cs="Arial"/>
                <w:b/>
                <w:sz w:val="20"/>
                <w:szCs w:val="20"/>
              </w:rPr>
              <w:t>,</w:t>
            </w:r>
            <w:r w:rsidRPr="00963028">
              <w:rPr>
                <w:rFonts w:ascii="Arial" w:hAnsi="Arial" w:cs="Arial"/>
                <w:b/>
                <w:sz w:val="20"/>
                <w:szCs w:val="20"/>
              </w:rPr>
              <w:t>5</w:t>
            </w:r>
          </w:p>
        </w:tc>
        <w:tc>
          <w:tcPr>
            <w:tcW w:w="1459" w:type="dxa"/>
          </w:tcPr>
          <w:p w:rsidR="001F7E6D" w:rsidRPr="00963028" w:rsidRDefault="00963028" w:rsidP="00824110">
            <w:pPr>
              <w:ind w:right="340"/>
              <w:jc w:val="right"/>
              <w:rPr>
                <w:rFonts w:ascii="Arial" w:hAnsi="Arial" w:cs="Arial"/>
                <w:b/>
                <w:sz w:val="20"/>
                <w:szCs w:val="20"/>
              </w:rPr>
            </w:pPr>
            <w:r w:rsidRPr="00963028">
              <w:rPr>
                <w:rFonts w:ascii="Arial" w:hAnsi="Arial" w:cs="Arial"/>
                <w:b/>
                <w:sz w:val="20"/>
                <w:szCs w:val="20"/>
              </w:rPr>
              <w:t>90</w:t>
            </w:r>
            <w:r w:rsidR="00774CAF" w:rsidRPr="00963028">
              <w:rPr>
                <w:rFonts w:ascii="Arial" w:hAnsi="Arial" w:cs="Arial"/>
                <w:b/>
                <w:sz w:val="20"/>
                <w:szCs w:val="20"/>
              </w:rPr>
              <w:t>,</w:t>
            </w:r>
            <w:r w:rsidRPr="00963028">
              <w:rPr>
                <w:rFonts w:ascii="Arial" w:hAnsi="Arial" w:cs="Arial"/>
                <w:b/>
                <w:sz w:val="20"/>
                <w:szCs w:val="20"/>
              </w:rPr>
              <w:t>2</w:t>
            </w:r>
            <w:r w:rsidR="00774CAF" w:rsidRPr="00963028">
              <w:rPr>
                <w:rFonts w:ascii="Arial" w:hAnsi="Arial" w:cs="Arial"/>
                <w:b/>
                <w:sz w:val="20"/>
                <w:szCs w:val="20"/>
              </w:rPr>
              <w:t>%</w:t>
            </w:r>
          </w:p>
        </w:tc>
      </w:tr>
    </w:tbl>
    <w:p w:rsidR="0007592A" w:rsidRPr="00230C7D" w:rsidRDefault="0007592A" w:rsidP="0007592A">
      <w:pPr>
        <w:jc w:val="both"/>
        <w:rPr>
          <w:rFonts w:ascii="Arial" w:hAnsi="Arial" w:cs="Arial"/>
          <w:sz w:val="18"/>
        </w:rPr>
      </w:pPr>
      <w:r w:rsidRPr="00230C7D">
        <w:rPr>
          <w:rFonts w:ascii="Arial" w:hAnsi="Arial" w:cs="Arial"/>
          <w:sz w:val="18"/>
        </w:rPr>
        <w:t>(1): Presupuesto aprobado para el 20</w:t>
      </w:r>
      <w:r w:rsidR="00837030" w:rsidRPr="00230C7D">
        <w:rPr>
          <w:rFonts w:ascii="Arial" w:hAnsi="Arial" w:cs="Arial"/>
          <w:sz w:val="18"/>
        </w:rPr>
        <w:t>1</w:t>
      </w:r>
      <w:r w:rsidR="00A62E75" w:rsidRPr="00230C7D">
        <w:rPr>
          <w:rFonts w:ascii="Arial" w:hAnsi="Arial" w:cs="Arial"/>
          <w:sz w:val="18"/>
        </w:rPr>
        <w:t>4</w:t>
      </w:r>
      <w:r w:rsidRPr="00230C7D">
        <w:rPr>
          <w:rFonts w:ascii="Arial" w:hAnsi="Arial" w:cs="Arial"/>
          <w:sz w:val="18"/>
        </w:rPr>
        <w:t xml:space="preserve">, </w:t>
      </w:r>
      <w:r w:rsidR="00D645BA" w:rsidRPr="00230C7D">
        <w:rPr>
          <w:rFonts w:ascii="Arial" w:hAnsi="Arial" w:cs="Arial"/>
          <w:sz w:val="18"/>
        </w:rPr>
        <w:t>en presentación realizada</w:t>
      </w:r>
      <w:r w:rsidRPr="00230C7D">
        <w:rPr>
          <w:rFonts w:ascii="Arial" w:hAnsi="Arial" w:cs="Arial"/>
          <w:sz w:val="18"/>
        </w:rPr>
        <w:t xml:space="preserve"> el </w:t>
      </w:r>
      <w:r w:rsidR="00496F72" w:rsidRPr="00230C7D">
        <w:rPr>
          <w:rFonts w:ascii="Arial" w:hAnsi="Arial" w:cs="Arial"/>
          <w:sz w:val="18"/>
        </w:rPr>
        <w:t>2</w:t>
      </w:r>
      <w:r w:rsidR="00556494" w:rsidRPr="00230C7D">
        <w:rPr>
          <w:rFonts w:ascii="Arial" w:hAnsi="Arial" w:cs="Arial"/>
          <w:sz w:val="18"/>
        </w:rPr>
        <w:t>6</w:t>
      </w:r>
      <w:r w:rsidR="001F7E6D" w:rsidRPr="00230C7D">
        <w:rPr>
          <w:rFonts w:ascii="Arial" w:hAnsi="Arial" w:cs="Arial"/>
          <w:sz w:val="18"/>
        </w:rPr>
        <w:t xml:space="preserve"> de </w:t>
      </w:r>
      <w:r w:rsidR="00496F72" w:rsidRPr="00230C7D">
        <w:rPr>
          <w:rFonts w:ascii="Arial" w:hAnsi="Arial" w:cs="Arial"/>
          <w:sz w:val="18"/>
        </w:rPr>
        <w:t>setiem</w:t>
      </w:r>
      <w:r w:rsidR="001F7E6D" w:rsidRPr="00230C7D">
        <w:rPr>
          <w:rFonts w:ascii="Arial" w:hAnsi="Arial" w:cs="Arial"/>
          <w:sz w:val="18"/>
        </w:rPr>
        <w:t>bre del 201</w:t>
      </w:r>
      <w:r w:rsidR="00A62E75" w:rsidRPr="00230C7D">
        <w:rPr>
          <w:rFonts w:ascii="Arial" w:hAnsi="Arial" w:cs="Arial"/>
          <w:sz w:val="18"/>
        </w:rPr>
        <w:t>3</w:t>
      </w:r>
      <w:r w:rsidR="00D649E3" w:rsidRPr="00230C7D">
        <w:rPr>
          <w:rFonts w:ascii="Arial" w:hAnsi="Arial" w:cs="Arial"/>
          <w:sz w:val="18"/>
        </w:rPr>
        <w:t>.</w:t>
      </w:r>
    </w:p>
    <w:p w:rsidR="0007592A" w:rsidRPr="00230C7D" w:rsidRDefault="0007592A" w:rsidP="0007592A">
      <w:pPr>
        <w:jc w:val="both"/>
        <w:rPr>
          <w:rFonts w:ascii="Arial" w:hAnsi="Arial" w:cs="Arial"/>
          <w:sz w:val="18"/>
        </w:rPr>
      </w:pPr>
      <w:r w:rsidRPr="00230C7D">
        <w:rPr>
          <w:rFonts w:ascii="Arial" w:hAnsi="Arial" w:cs="Arial"/>
          <w:sz w:val="18"/>
        </w:rPr>
        <w:t xml:space="preserve">(2): Presupuesto modificado al </w:t>
      </w:r>
      <w:r w:rsidR="005520D6">
        <w:rPr>
          <w:rFonts w:ascii="Arial" w:hAnsi="Arial" w:cs="Arial"/>
          <w:sz w:val="18"/>
        </w:rPr>
        <w:t>31 de diciembre</w:t>
      </w:r>
      <w:r w:rsidR="00A62E75" w:rsidRPr="00230C7D">
        <w:rPr>
          <w:rFonts w:ascii="Arial" w:hAnsi="Arial" w:cs="Arial"/>
          <w:sz w:val="18"/>
        </w:rPr>
        <w:t xml:space="preserve"> del 2014</w:t>
      </w:r>
      <w:r w:rsidRPr="00230C7D">
        <w:rPr>
          <w:rFonts w:ascii="Arial" w:hAnsi="Arial" w:cs="Arial"/>
          <w:sz w:val="18"/>
        </w:rPr>
        <w:t>.</w:t>
      </w:r>
    </w:p>
    <w:p w:rsidR="0007592A" w:rsidRPr="00230C7D" w:rsidRDefault="0007592A" w:rsidP="0007592A">
      <w:pPr>
        <w:jc w:val="both"/>
        <w:rPr>
          <w:rFonts w:ascii="Arial" w:hAnsi="Arial" w:cs="Arial"/>
          <w:sz w:val="18"/>
        </w:rPr>
      </w:pPr>
      <w:r w:rsidRPr="00230C7D">
        <w:rPr>
          <w:rFonts w:ascii="Arial" w:hAnsi="Arial" w:cs="Arial"/>
          <w:sz w:val="18"/>
        </w:rPr>
        <w:t>(3): Relación de ejecución con el presupuesto modificado.</w:t>
      </w:r>
    </w:p>
    <w:p w:rsidR="00DF74D3" w:rsidRPr="00230C7D" w:rsidRDefault="00DF74D3" w:rsidP="0007592A">
      <w:pPr>
        <w:spacing w:line="360" w:lineRule="auto"/>
        <w:jc w:val="both"/>
        <w:rPr>
          <w:rFonts w:ascii="Arial" w:hAnsi="Arial" w:cs="Arial"/>
          <w:b/>
          <w:i/>
          <w:sz w:val="18"/>
          <w:szCs w:val="18"/>
        </w:rPr>
      </w:pPr>
    </w:p>
    <w:p w:rsidR="0007592A" w:rsidRPr="00230C7D" w:rsidRDefault="0007592A" w:rsidP="0007592A">
      <w:pPr>
        <w:spacing w:line="360" w:lineRule="auto"/>
        <w:jc w:val="both"/>
        <w:rPr>
          <w:rFonts w:ascii="Arial" w:hAnsi="Arial" w:cs="Arial"/>
          <w:b/>
          <w:i/>
          <w:sz w:val="18"/>
          <w:szCs w:val="18"/>
        </w:rPr>
      </w:pPr>
      <w:r w:rsidRPr="00230C7D">
        <w:rPr>
          <w:rFonts w:ascii="Arial" w:hAnsi="Arial" w:cs="Arial"/>
          <w:b/>
          <w:i/>
          <w:sz w:val="18"/>
          <w:szCs w:val="18"/>
        </w:rPr>
        <w:t xml:space="preserve">Fuente: </w:t>
      </w:r>
      <w:proofErr w:type="spellStart"/>
      <w:r w:rsidRPr="00230C7D">
        <w:rPr>
          <w:rFonts w:ascii="Arial" w:hAnsi="Arial" w:cs="Arial"/>
          <w:b/>
          <w:i/>
          <w:sz w:val="18"/>
          <w:szCs w:val="18"/>
        </w:rPr>
        <w:t>A</w:t>
      </w:r>
      <w:r w:rsidR="00A42C56" w:rsidRPr="00230C7D">
        <w:rPr>
          <w:rFonts w:ascii="Arial" w:hAnsi="Arial" w:cs="Arial"/>
          <w:b/>
          <w:i/>
          <w:sz w:val="18"/>
          <w:szCs w:val="18"/>
        </w:rPr>
        <w:t>peuna</w:t>
      </w:r>
      <w:proofErr w:type="spellEnd"/>
      <w:r w:rsidRPr="00230C7D">
        <w:rPr>
          <w:rFonts w:ascii="Arial" w:hAnsi="Arial" w:cs="Arial"/>
          <w:b/>
          <w:i/>
          <w:sz w:val="18"/>
          <w:szCs w:val="18"/>
        </w:rPr>
        <w:t>, con datos del Programa de Gestión Financiera.</w:t>
      </w:r>
    </w:p>
    <w:p w:rsidR="00CA73D3" w:rsidRPr="00230C7D" w:rsidRDefault="00CA73D3" w:rsidP="004C6EBD">
      <w:pPr>
        <w:spacing w:line="360" w:lineRule="auto"/>
        <w:jc w:val="both"/>
        <w:rPr>
          <w:rFonts w:ascii="Arial" w:hAnsi="Arial" w:cs="Arial"/>
          <w:b/>
        </w:rPr>
      </w:pPr>
    </w:p>
    <w:p w:rsidR="004C6EBD" w:rsidRPr="00230C7D" w:rsidRDefault="004C6EBD" w:rsidP="004C6EBD">
      <w:pPr>
        <w:spacing w:line="360" w:lineRule="auto"/>
        <w:jc w:val="both"/>
        <w:rPr>
          <w:rFonts w:ascii="Arial" w:hAnsi="Arial" w:cs="Arial"/>
          <w:b/>
          <w:i/>
        </w:rPr>
      </w:pPr>
      <w:r w:rsidRPr="00230C7D">
        <w:rPr>
          <w:rFonts w:ascii="Arial" w:hAnsi="Arial" w:cs="Arial"/>
          <w:b/>
        </w:rPr>
        <w:t xml:space="preserve">Objetivo 3. </w:t>
      </w:r>
      <w:r w:rsidR="00A62E75" w:rsidRPr="00230C7D">
        <w:rPr>
          <w:rFonts w:ascii="Arial" w:hAnsi="Arial" w:cs="Arial"/>
          <w:b/>
        </w:rPr>
        <w:t>Desarrollar</w:t>
      </w:r>
      <w:r w:rsidRPr="00230C7D">
        <w:rPr>
          <w:rFonts w:ascii="Arial" w:hAnsi="Arial" w:cs="Arial"/>
          <w:b/>
        </w:rPr>
        <w:t xml:space="preserve"> servicios </w:t>
      </w:r>
      <w:r w:rsidR="00A62E75" w:rsidRPr="00230C7D">
        <w:rPr>
          <w:rFonts w:ascii="Arial" w:hAnsi="Arial" w:cs="Arial"/>
          <w:b/>
        </w:rPr>
        <w:t>integrales</w:t>
      </w:r>
      <w:r w:rsidRPr="00230C7D">
        <w:rPr>
          <w:rFonts w:ascii="Arial" w:hAnsi="Arial" w:cs="Arial"/>
          <w:b/>
        </w:rPr>
        <w:t xml:space="preserve"> que </w:t>
      </w:r>
      <w:r w:rsidR="00A62E75" w:rsidRPr="00230C7D">
        <w:rPr>
          <w:rFonts w:ascii="Arial" w:hAnsi="Arial" w:cs="Arial"/>
          <w:b/>
        </w:rPr>
        <w:t>promuevan</w:t>
      </w:r>
      <w:r w:rsidRPr="00230C7D">
        <w:rPr>
          <w:rFonts w:ascii="Arial" w:hAnsi="Arial" w:cs="Arial"/>
          <w:b/>
        </w:rPr>
        <w:t xml:space="preserve"> </w:t>
      </w:r>
      <w:r w:rsidR="00A62E75" w:rsidRPr="00230C7D">
        <w:rPr>
          <w:rFonts w:ascii="Arial" w:hAnsi="Arial" w:cs="Arial"/>
          <w:b/>
        </w:rPr>
        <w:t>la mejora en las condiciones de vida de la comunidad universitaria.</w:t>
      </w:r>
      <w:r w:rsidRPr="00230C7D">
        <w:rPr>
          <w:rFonts w:ascii="Arial" w:hAnsi="Arial" w:cs="Arial"/>
          <w:b/>
        </w:rPr>
        <w:t xml:space="preserve">    </w:t>
      </w:r>
    </w:p>
    <w:p w:rsidR="004C6EBD" w:rsidRPr="00230C7D" w:rsidRDefault="004C6EBD" w:rsidP="004C6EBD">
      <w:pPr>
        <w:spacing w:line="360" w:lineRule="auto"/>
        <w:jc w:val="both"/>
        <w:rPr>
          <w:rFonts w:ascii="Arial" w:hAnsi="Arial" w:cs="Arial"/>
          <w:b/>
          <w:i/>
          <w:sz w:val="18"/>
          <w:szCs w:val="18"/>
        </w:rPr>
      </w:pPr>
    </w:p>
    <w:p w:rsidR="00BC2A59" w:rsidRPr="00AA14CC" w:rsidRDefault="004C6EBD" w:rsidP="004C6EBD">
      <w:pPr>
        <w:spacing w:line="360" w:lineRule="auto"/>
        <w:ind w:left="708"/>
        <w:jc w:val="both"/>
        <w:rPr>
          <w:rFonts w:ascii="Arial" w:hAnsi="Arial" w:cs="Arial"/>
          <w:b/>
        </w:rPr>
      </w:pPr>
      <w:r w:rsidRPr="00230C7D">
        <w:rPr>
          <w:rFonts w:ascii="Arial" w:hAnsi="Arial" w:cs="Arial"/>
          <w:b/>
        </w:rPr>
        <w:t xml:space="preserve">Meta 3.1 </w:t>
      </w:r>
      <w:r w:rsidR="00A62E75" w:rsidRPr="00230C7D">
        <w:rPr>
          <w:rFonts w:ascii="Arial" w:hAnsi="Arial" w:cs="Arial"/>
          <w:b/>
        </w:rPr>
        <w:t xml:space="preserve">Brindar 20.450 </w:t>
      </w:r>
      <w:r w:rsidR="00A62E75" w:rsidRPr="00AA14CC">
        <w:rPr>
          <w:rFonts w:ascii="Arial" w:hAnsi="Arial" w:cs="Arial"/>
          <w:b/>
        </w:rPr>
        <w:t>atenciones en el servicio de salud (incluye 1.300 en medicina preventiva y 19.150 en medicina asistencial) a la comunidad universitaria que favorezcan una mejora en su calidad de vida</w:t>
      </w:r>
      <w:r w:rsidRPr="00AA14CC">
        <w:rPr>
          <w:rFonts w:ascii="Arial" w:hAnsi="Arial" w:cs="Arial"/>
          <w:b/>
        </w:rPr>
        <w:t xml:space="preserve">.  </w:t>
      </w:r>
    </w:p>
    <w:p w:rsidR="00570BEF" w:rsidRPr="00AA14CC" w:rsidRDefault="00570BEF" w:rsidP="00570BEF">
      <w:pPr>
        <w:ind w:left="708"/>
        <w:jc w:val="both"/>
        <w:rPr>
          <w:rFonts w:ascii="Arial" w:hAnsi="Arial" w:cs="Arial"/>
          <w:b/>
          <w:i/>
          <w:sz w:val="22"/>
          <w:szCs w:val="22"/>
        </w:rPr>
      </w:pPr>
    </w:p>
    <w:p w:rsidR="00F94A56" w:rsidRPr="00AA14CC" w:rsidRDefault="00F94A56" w:rsidP="00F94A56">
      <w:pPr>
        <w:ind w:left="708"/>
        <w:jc w:val="both"/>
        <w:rPr>
          <w:rFonts w:ascii="Arial" w:hAnsi="Arial" w:cs="Arial"/>
          <w:sz w:val="22"/>
          <w:szCs w:val="22"/>
        </w:rPr>
      </w:pPr>
      <w:r w:rsidRPr="00AA14CC">
        <w:rPr>
          <w:rFonts w:ascii="Arial" w:hAnsi="Arial" w:cs="Arial"/>
          <w:sz w:val="22"/>
          <w:szCs w:val="22"/>
        </w:rPr>
        <w:t xml:space="preserve">El cumplimiento de esta meta </w:t>
      </w:r>
      <w:r w:rsidR="0059644B" w:rsidRPr="00AA14CC">
        <w:rPr>
          <w:rFonts w:ascii="Arial" w:hAnsi="Arial" w:cs="Arial"/>
          <w:sz w:val="22"/>
          <w:szCs w:val="22"/>
        </w:rPr>
        <w:t>es d</w:t>
      </w:r>
      <w:r w:rsidRPr="00AA14CC">
        <w:rPr>
          <w:rFonts w:ascii="Arial" w:hAnsi="Arial" w:cs="Arial"/>
          <w:sz w:val="22"/>
          <w:szCs w:val="22"/>
        </w:rPr>
        <w:t xml:space="preserve">el </w:t>
      </w:r>
      <w:r w:rsidR="0059644B" w:rsidRPr="00AA14CC">
        <w:rPr>
          <w:rFonts w:ascii="Arial" w:hAnsi="Arial" w:cs="Arial"/>
          <w:b/>
          <w:sz w:val="22"/>
          <w:szCs w:val="22"/>
        </w:rPr>
        <w:t>100</w:t>
      </w:r>
      <w:r w:rsidRPr="00AA14CC">
        <w:rPr>
          <w:rFonts w:ascii="Arial" w:hAnsi="Arial" w:cs="Arial"/>
          <w:b/>
          <w:sz w:val="22"/>
          <w:szCs w:val="22"/>
        </w:rPr>
        <w:t>%</w:t>
      </w:r>
      <w:r w:rsidRPr="00AA14CC">
        <w:rPr>
          <w:rFonts w:ascii="Arial" w:hAnsi="Arial" w:cs="Arial"/>
          <w:sz w:val="22"/>
          <w:szCs w:val="22"/>
        </w:rPr>
        <w:t xml:space="preserve"> (</w:t>
      </w:r>
      <w:r w:rsidR="0059644B" w:rsidRPr="00AA14CC">
        <w:rPr>
          <w:rFonts w:ascii="Arial" w:hAnsi="Arial" w:cs="Arial"/>
          <w:sz w:val="22"/>
          <w:szCs w:val="22"/>
        </w:rPr>
        <w:t>25</w:t>
      </w:r>
      <w:r w:rsidRPr="00AA14CC">
        <w:rPr>
          <w:rFonts w:ascii="Arial" w:hAnsi="Arial" w:cs="Arial"/>
          <w:sz w:val="22"/>
          <w:szCs w:val="22"/>
        </w:rPr>
        <w:t>.</w:t>
      </w:r>
      <w:r w:rsidR="0059644B" w:rsidRPr="00AA14CC">
        <w:rPr>
          <w:rFonts w:ascii="Arial" w:hAnsi="Arial" w:cs="Arial"/>
          <w:sz w:val="22"/>
          <w:szCs w:val="22"/>
        </w:rPr>
        <w:t>536</w:t>
      </w:r>
      <w:r w:rsidRPr="00AA14CC">
        <w:rPr>
          <w:rFonts w:ascii="Arial" w:hAnsi="Arial" w:cs="Arial"/>
          <w:sz w:val="22"/>
          <w:szCs w:val="22"/>
        </w:rPr>
        <w:t xml:space="preserve"> </w:t>
      </w:r>
      <w:r w:rsidR="00AE6714" w:rsidRPr="00AA14CC">
        <w:rPr>
          <w:rFonts w:ascii="Arial" w:hAnsi="Arial" w:cs="Arial"/>
          <w:sz w:val="22"/>
          <w:szCs w:val="22"/>
        </w:rPr>
        <w:t>atenciones</w:t>
      </w:r>
      <w:r w:rsidRPr="00AA14CC">
        <w:rPr>
          <w:rFonts w:ascii="Arial" w:hAnsi="Arial" w:cs="Arial"/>
          <w:sz w:val="22"/>
          <w:szCs w:val="22"/>
        </w:rPr>
        <w:t>) durante el 2014, el cual se sustenta con las actividades descritas seguidamente:</w:t>
      </w:r>
    </w:p>
    <w:p w:rsidR="00F94A56" w:rsidRPr="007C1EA6" w:rsidRDefault="00F94A56" w:rsidP="00F94A56">
      <w:pPr>
        <w:ind w:left="708"/>
        <w:jc w:val="both"/>
        <w:rPr>
          <w:rFonts w:ascii="Arial" w:hAnsi="Arial" w:cs="Arial"/>
          <w:sz w:val="22"/>
          <w:szCs w:val="22"/>
        </w:rPr>
      </w:pPr>
    </w:p>
    <w:p w:rsidR="00350BA5" w:rsidRPr="007C1EA6" w:rsidRDefault="00350BA5" w:rsidP="00F94A56">
      <w:pPr>
        <w:ind w:left="708"/>
        <w:jc w:val="both"/>
        <w:rPr>
          <w:rFonts w:ascii="Arial" w:hAnsi="Arial" w:cs="Arial"/>
          <w:sz w:val="22"/>
          <w:szCs w:val="22"/>
        </w:rPr>
      </w:pPr>
    </w:p>
    <w:p w:rsidR="00F94A56" w:rsidRPr="007C1EA6" w:rsidRDefault="007C1EA6" w:rsidP="00F94A56">
      <w:pPr>
        <w:numPr>
          <w:ilvl w:val="0"/>
          <w:numId w:val="4"/>
        </w:numPr>
        <w:jc w:val="both"/>
        <w:rPr>
          <w:rFonts w:ascii="Arial" w:hAnsi="Arial" w:cs="Arial"/>
          <w:sz w:val="22"/>
          <w:szCs w:val="22"/>
        </w:rPr>
      </w:pPr>
      <w:r w:rsidRPr="007C1EA6">
        <w:rPr>
          <w:rFonts w:ascii="Arial" w:hAnsi="Arial" w:cs="Arial"/>
          <w:b/>
          <w:sz w:val="22"/>
          <w:szCs w:val="22"/>
        </w:rPr>
        <w:t>10</w:t>
      </w:r>
      <w:r w:rsidR="00F94A56" w:rsidRPr="007C1EA6">
        <w:rPr>
          <w:rFonts w:ascii="Arial" w:hAnsi="Arial" w:cs="Arial"/>
          <w:b/>
          <w:sz w:val="22"/>
          <w:szCs w:val="22"/>
        </w:rPr>
        <w:t>5 sesiones</w:t>
      </w:r>
      <w:r w:rsidR="00F94A56" w:rsidRPr="007C1EA6">
        <w:rPr>
          <w:rFonts w:ascii="Arial" w:hAnsi="Arial" w:cs="Arial"/>
          <w:sz w:val="22"/>
          <w:szCs w:val="22"/>
        </w:rPr>
        <w:t xml:space="preserve"> de actividad física </w:t>
      </w:r>
      <w:r w:rsidR="00350BA5" w:rsidRPr="007C1EA6">
        <w:rPr>
          <w:rFonts w:ascii="Arial" w:hAnsi="Arial" w:cs="Arial"/>
          <w:sz w:val="22"/>
          <w:szCs w:val="22"/>
        </w:rPr>
        <w:t>en el marco d</w:t>
      </w:r>
      <w:r w:rsidR="00F94A56" w:rsidRPr="007C1EA6">
        <w:rPr>
          <w:rFonts w:ascii="Arial" w:hAnsi="Arial" w:cs="Arial"/>
          <w:sz w:val="22"/>
          <w:szCs w:val="22"/>
        </w:rPr>
        <w:t xml:space="preserve">el </w:t>
      </w:r>
      <w:r w:rsidR="00F94A56" w:rsidRPr="007C1EA6">
        <w:rPr>
          <w:rFonts w:ascii="Arial" w:hAnsi="Arial" w:cs="Arial"/>
          <w:i/>
          <w:sz w:val="22"/>
          <w:szCs w:val="22"/>
        </w:rPr>
        <w:t>Club de caminadores</w:t>
      </w:r>
      <w:r w:rsidR="00F94A56" w:rsidRPr="007C1EA6">
        <w:rPr>
          <w:rFonts w:ascii="Arial" w:hAnsi="Arial" w:cs="Arial"/>
          <w:sz w:val="22"/>
          <w:szCs w:val="22"/>
        </w:rPr>
        <w:t xml:space="preserve"> (</w:t>
      </w:r>
      <w:r w:rsidRPr="007C1EA6">
        <w:rPr>
          <w:rFonts w:ascii="Arial" w:hAnsi="Arial" w:cs="Arial"/>
          <w:sz w:val="22"/>
          <w:szCs w:val="22"/>
        </w:rPr>
        <w:t>100</w:t>
      </w:r>
      <w:r w:rsidR="00F94A56" w:rsidRPr="007C1EA6">
        <w:rPr>
          <w:rFonts w:ascii="Arial" w:hAnsi="Arial" w:cs="Arial"/>
          <w:sz w:val="22"/>
          <w:szCs w:val="22"/>
        </w:rPr>
        <w:t>%).</w:t>
      </w:r>
    </w:p>
    <w:p w:rsidR="00F94A56" w:rsidRPr="007C1EA6" w:rsidRDefault="00F94A56" w:rsidP="00F94A56">
      <w:pPr>
        <w:ind w:left="1428"/>
        <w:jc w:val="both"/>
        <w:rPr>
          <w:rFonts w:ascii="Arial" w:hAnsi="Arial" w:cs="Arial"/>
          <w:sz w:val="22"/>
          <w:szCs w:val="22"/>
        </w:rPr>
      </w:pPr>
    </w:p>
    <w:p w:rsidR="00F94A56" w:rsidRPr="003C3748" w:rsidRDefault="003C3748" w:rsidP="00F94A56">
      <w:pPr>
        <w:numPr>
          <w:ilvl w:val="0"/>
          <w:numId w:val="4"/>
        </w:numPr>
        <w:jc w:val="both"/>
        <w:rPr>
          <w:rFonts w:ascii="Arial" w:hAnsi="Arial" w:cs="Arial"/>
          <w:b/>
          <w:sz w:val="22"/>
          <w:szCs w:val="22"/>
        </w:rPr>
      </w:pPr>
      <w:r w:rsidRPr="003C3748">
        <w:rPr>
          <w:rFonts w:ascii="Arial" w:hAnsi="Arial" w:cs="Arial"/>
          <w:b/>
          <w:sz w:val="22"/>
          <w:szCs w:val="22"/>
        </w:rPr>
        <w:lastRenderedPageBreak/>
        <w:t>997</w:t>
      </w:r>
      <w:r w:rsidR="00F94A56" w:rsidRPr="003C3748">
        <w:rPr>
          <w:rFonts w:ascii="Arial" w:hAnsi="Arial" w:cs="Arial"/>
          <w:b/>
          <w:sz w:val="22"/>
          <w:szCs w:val="22"/>
        </w:rPr>
        <w:t xml:space="preserve"> personas atendidas</w:t>
      </w:r>
      <w:r w:rsidR="00F94A56" w:rsidRPr="003C3748">
        <w:rPr>
          <w:rFonts w:ascii="Arial" w:hAnsi="Arial" w:cs="Arial"/>
          <w:sz w:val="22"/>
          <w:szCs w:val="22"/>
        </w:rPr>
        <w:t xml:space="preserve"> en odontología asistencial: </w:t>
      </w:r>
      <w:r w:rsidRPr="003C3748">
        <w:rPr>
          <w:rFonts w:ascii="Arial" w:hAnsi="Arial" w:cs="Arial"/>
          <w:sz w:val="22"/>
          <w:szCs w:val="22"/>
        </w:rPr>
        <w:t>31</w:t>
      </w:r>
      <w:r w:rsidR="00F94A56" w:rsidRPr="003C3748">
        <w:rPr>
          <w:rFonts w:ascii="Arial" w:hAnsi="Arial" w:cs="Arial"/>
          <w:sz w:val="22"/>
          <w:szCs w:val="22"/>
        </w:rPr>
        <w:t xml:space="preserve"> funcionarios y </w:t>
      </w:r>
      <w:r w:rsidRPr="003C3748">
        <w:rPr>
          <w:rFonts w:ascii="Arial" w:hAnsi="Arial" w:cs="Arial"/>
          <w:sz w:val="22"/>
          <w:szCs w:val="22"/>
        </w:rPr>
        <w:t>966</w:t>
      </w:r>
      <w:r w:rsidR="00F94A56" w:rsidRPr="003C3748">
        <w:rPr>
          <w:rFonts w:ascii="Arial" w:hAnsi="Arial" w:cs="Arial"/>
          <w:sz w:val="22"/>
          <w:szCs w:val="22"/>
        </w:rPr>
        <w:t xml:space="preserve"> estudiantes (</w:t>
      </w:r>
      <w:r w:rsidRPr="003C3748">
        <w:rPr>
          <w:rFonts w:ascii="Arial" w:hAnsi="Arial" w:cs="Arial"/>
          <w:sz w:val="22"/>
          <w:szCs w:val="22"/>
        </w:rPr>
        <w:t>más del 100</w:t>
      </w:r>
      <w:r w:rsidR="00F94A56" w:rsidRPr="003C3748">
        <w:rPr>
          <w:rFonts w:ascii="Arial" w:hAnsi="Arial" w:cs="Arial"/>
          <w:sz w:val="22"/>
          <w:szCs w:val="22"/>
        </w:rPr>
        <w:t>%</w:t>
      </w:r>
      <w:r w:rsidRPr="003C3748">
        <w:rPr>
          <w:rFonts w:ascii="Arial" w:hAnsi="Arial" w:cs="Arial"/>
          <w:sz w:val="22"/>
          <w:szCs w:val="22"/>
        </w:rPr>
        <w:t xml:space="preserve"> estimado</w:t>
      </w:r>
      <w:r w:rsidR="00F94A56" w:rsidRPr="003C3748">
        <w:rPr>
          <w:rFonts w:ascii="Arial" w:hAnsi="Arial" w:cs="Arial"/>
          <w:sz w:val="22"/>
          <w:szCs w:val="22"/>
        </w:rPr>
        <w:t>).</w:t>
      </w:r>
      <w:r w:rsidR="005E08FB" w:rsidRPr="003C3748">
        <w:rPr>
          <w:rFonts w:ascii="Arial" w:hAnsi="Arial" w:cs="Arial"/>
          <w:sz w:val="22"/>
          <w:szCs w:val="22"/>
        </w:rPr>
        <w:t xml:space="preserve"> </w:t>
      </w:r>
    </w:p>
    <w:p w:rsidR="00F94A56" w:rsidRPr="003C3748" w:rsidRDefault="00F94A56" w:rsidP="00F94A56">
      <w:pPr>
        <w:pStyle w:val="Prrafodelista"/>
        <w:rPr>
          <w:rFonts w:ascii="Arial" w:hAnsi="Arial" w:cs="Arial"/>
          <w:sz w:val="22"/>
          <w:szCs w:val="22"/>
        </w:rPr>
      </w:pPr>
    </w:p>
    <w:p w:rsidR="00F94A56" w:rsidRPr="003C3748" w:rsidRDefault="003C3748" w:rsidP="00F94A56">
      <w:pPr>
        <w:numPr>
          <w:ilvl w:val="0"/>
          <w:numId w:val="4"/>
        </w:numPr>
        <w:jc w:val="both"/>
        <w:rPr>
          <w:rFonts w:ascii="Arial" w:hAnsi="Arial" w:cs="Arial"/>
          <w:sz w:val="22"/>
          <w:szCs w:val="22"/>
        </w:rPr>
      </w:pPr>
      <w:r w:rsidRPr="003C3748">
        <w:rPr>
          <w:rFonts w:ascii="Arial" w:hAnsi="Arial" w:cs="Arial"/>
          <w:b/>
          <w:sz w:val="22"/>
          <w:szCs w:val="22"/>
        </w:rPr>
        <w:t>591</w:t>
      </w:r>
      <w:r w:rsidR="00F94A56" w:rsidRPr="003C3748">
        <w:rPr>
          <w:rFonts w:ascii="Arial" w:hAnsi="Arial" w:cs="Arial"/>
          <w:b/>
          <w:sz w:val="22"/>
          <w:szCs w:val="22"/>
        </w:rPr>
        <w:t xml:space="preserve"> usuarios atendidos</w:t>
      </w:r>
      <w:r w:rsidR="00F94A56" w:rsidRPr="003C3748">
        <w:rPr>
          <w:rFonts w:ascii="Arial" w:hAnsi="Arial" w:cs="Arial"/>
          <w:sz w:val="22"/>
          <w:szCs w:val="22"/>
        </w:rPr>
        <w:t xml:space="preserve"> en prevención de la salud bucodental: </w:t>
      </w:r>
      <w:r w:rsidRPr="003C3748">
        <w:rPr>
          <w:rFonts w:ascii="Arial" w:hAnsi="Arial" w:cs="Arial"/>
          <w:sz w:val="22"/>
          <w:szCs w:val="22"/>
        </w:rPr>
        <w:t>7</w:t>
      </w:r>
      <w:r w:rsidR="00F94A56" w:rsidRPr="003C3748">
        <w:rPr>
          <w:rFonts w:ascii="Arial" w:hAnsi="Arial" w:cs="Arial"/>
          <w:sz w:val="22"/>
          <w:szCs w:val="22"/>
        </w:rPr>
        <w:t xml:space="preserve"> funcionarios y </w:t>
      </w:r>
      <w:r w:rsidRPr="003C3748">
        <w:rPr>
          <w:rFonts w:ascii="Arial" w:hAnsi="Arial" w:cs="Arial"/>
          <w:sz w:val="22"/>
          <w:szCs w:val="22"/>
        </w:rPr>
        <w:t>584</w:t>
      </w:r>
      <w:r w:rsidR="00F94A56" w:rsidRPr="003C3748">
        <w:rPr>
          <w:rFonts w:ascii="Arial" w:hAnsi="Arial" w:cs="Arial"/>
          <w:sz w:val="22"/>
          <w:szCs w:val="22"/>
        </w:rPr>
        <w:t xml:space="preserve"> estudiantes (</w:t>
      </w:r>
      <w:r>
        <w:rPr>
          <w:rFonts w:ascii="Arial" w:hAnsi="Arial" w:cs="Arial"/>
          <w:sz w:val="22"/>
          <w:szCs w:val="22"/>
        </w:rPr>
        <w:t>84</w:t>
      </w:r>
      <w:r w:rsidR="00F94A56" w:rsidRPr="003C3748">
        <w:rPr>
          <w:rFonts w:ascii="Arial" w:hAnsi="Arial" w:cs="Arial"/>
          <w:sz w:val="22"/>
          <w:szCs w:val="22"/>
        </w:rPr>
        <w:t>%).</w:t>
      </w:r>
    </w:p>
    <w:p w:rsidR="00F94A56" w:rsidRPr="00FE1099" w:rsidRDefault="00F94A56" w:rsidP="00F94A56">
      <w:pPr>
        <w:pStyle w:val="Prrafodelista"/>
        <w:rPr>
          <w:rFonts w:ascii="Arial" w:hAnsi="Arial" w:cs="Arial"/>
          <w:sz w:val="22"/>
          <w:szCs w:val="22"/>
        </w:rPr>
      </w:pPr>
    </w:p>
    <w:p w:rsidR="00F94A56" w:rsidRPr="00FE1099" w:rsidRDefault="00FE1099" w:rsidP="00F94A56">
      <w:pPr>
        <w:numPr>
          <w:ilvl w:val="0"/>
          <w:numId w:val="4"/>
        </w:numPr>
        <w:jc w:val="both"/>
        <w:rPr>
          <w:rFonts w:ascii="Arial" w:hAnsi="Arial" w:cs="Arial"/>
          <w:sz w:val="22"/>
          <w:szCs w:val="22"/>
        </w:rPr>
      </w:pPr>
      <w:r w:rsidRPr="00FE1099">
        <w:rPr>
          <w:rFonts w:ascii="Arial" w:hAnsi="Arial" w:cs="Arial"/>
          <w:b/>
          <w:sz w:val="22"/>
          <w:szCs w:val="22"/>
        </w:rPr>
        <w:t>14</w:t>
      </w:r>
      <w:r w:rsidR="00F94A56" w:rsidRPr="00FE1099">
        <w:rPr>
          <w:rFonts w:ascii="Arial" w:hAnsi="Arial" w:cs="Arial"/>
          <w:b/>
          <w:sz w:val="22"/>
          <w:szCs w:val="22"/>
        </w:rPr>
        <w:t>.</w:t>
      </w:r>
      <w:r w:rsidRPr="00FE1099">
        <w:rPr>
          <w:rFonts w:ascii="Arial" w:hAnsi="Arial" w:cs="Arial"/>
          <w:b/>
          <w:sz w:val="22"/>
          <w:szCs w:val="22"/>
        </w:rPr>
        <w:t>393</w:t>
      </w:r>
      <w:r w:rsidR="00F94A56" w:rsidRPr="00FE1099">
        <w:rPr>
          <w:rFonts w:ascii="Arial" w:hAnsi="Arial" w:cs="Arial"/>
          <w:b/>
          <w:sz w:val="22"/>
          <w:szCs w:val="22"/>
        </w:rPr>
        <w:t xml:space="preserve"> procedimientos</w:t>
      </w:r>
      <w:r w:rsidR="00350BA5" w:rsidRPr="00FE1099">
        <w:rPr>
          <w:rFonts w:ascii="Arial" w:hAnsi="Arial" w:cs="Arial"/>
          <w:sz w:val="22"/>
          <w:szCs w:val="22"/>
        </w:rPr>
        <w:t xml:space="preserve"> propios de enfermería (</w:t>
      </w:r>
      <w:r w:rsidRPr="00FE1099">
        <w:rPr>
          <w:rFonts w:ascii="Arial" w:hAnsi="Arial" w:cs="Arial"/>
          <w:sz w:val="22"/>
          <w:szCs w:val="22"/>
        </w:rPr>
        <w:t>8</w:t>
      </w:r>
      <w:r w:rsidR="00F94A56" w:rsidRPr="00FE1099">
        <w:rPr>
          <w:rFonts w:ascii="Arial" w:hAnsi="Arial" w:cs="Arial"/>
          <w:sz w:val="22"/>
          <w:szCs w:val="22"/>
        </w:rPr>
        <w:t>.</w:t>
      </w:r>
      <w:r w:rsidRPr="00FE1099">
        <w:rPr>
          <w:rFonts w:ascii="Arial" w:hAnsi="Arial" w:cs="Arial"/>
          <w:sz w:val="22"/>
          <w:szCs w:val="22"/>
        </w:rPr>
        <w:t>382</w:t>
      </w:r>
      <w:r w:rsidR="00350BA5" w:rsidRPr="00FE1099">
        <w:rPr>
          <w:rFonts w:ascii="Arial" w:hAnsi="Arial" w:cs="Arial"/>
          <w:sz w:val="22"/>
          <w:szCs w:val="22"/>
        </w:rPr>
        <w:t xml:space="preserve"> a</w:t>
      </w:r>
      <w:r w:rsidR="00F94A56" w:rsidRPr="00FE1099">
        <w:rPr>
          <w:rFonts w:ascii="Arial" w:hAnsi="Arial" w:cs="Arial"/>
          <w:sz w:val="22"/>
          <w:szCs w:val="22"/>
        </w:rPr>
        <w:t xml:space="preserve"> funcionarios y </w:t>
      </w:r>
      <w:r w:rsidRPr="00FE1099">
        <w:rPr>
          <w:rFonts w:ascii="Arial" w:hAnsi="Arial" w:cs="Arial"/>
          <w:sz w:val="22"/>
          <w:szCs w:val="22"/>
        </w:rPr>
        <w:t>6</w:t>
      </w:r>
      <w:r w:rsidR="00F94A56" w:rsidRPr="00FE1099">
        <w:rPr>
          <w:rFonts w:ascii="Arial" w:hAnsi="Arial" w:cs="Arial"/>
          <w:sz w:val="22"/>
          <w:szCs w:val="22"/>
        </w:rPr>
        <w:t>.</w:t>
      </w:r>
      <w:r w:rsidR="00350BA5" w:rsidRPr="00FE1099">
        <w:rPr>
          <w:rFonts w:ascii="Arial" w:hAnsi="Arial" w:cs="Arial"/>
          <w:sz w:val="22"/>
          <w:szCs w:val="22"/>
        </w:rPr>
        <w:t>0</w:t>
      </w:r>
      <w:r w:rsidRPr="00FE1099">
        <w:rPr>
          <w:rFonts w:ascii="Arial" w:hAnsi="Arial" w:cs="Arial"/>
          <w:sz w:val="22"/>
          <w:szCs w:val="22"/>
        </w:rPr>
        <w:t>11</w:t>
      </w:r>
      <w:r w:rsidR="00F94A56" w:rsidRPr="00FE1099">
        <w:rPr>
          <w:rFonts w:ascii="Arial" w:hAnsi="Arial" w:cs="Arial"/>
          <w:sz w:val="22"/>
          <w:szCs w:val="22"/>
        </w:rPr>
        <w:t xml:space="preserve"> </w:t>
      </w:r>
      <w:r w:rsidR="00350BA5" w:rsidRPr="00FE1099">
        <w:rPr>
          <w:rFonts w:ascii="Arial" w:hAnsi="Arial" w:cs="Arial"/>
          <w:sz w:val="22"/>
          <w:szCs w:val="22"/>
        </w:rPr>
        <w:t xml:space="preserve">a </w:t>
      </w:r>
      <w:r w:rsidR="00F94A56" w:rsidRPr="00FE1099">
        <w:rPr>
          <w:rFonts w:ascii="Arial" w:hAnsi="Arial" w:cs="Arial"/>
          <w:sz w:val="22"/>
          <w:szCs w:val="22"/>
        </w:rPr>
        <w:t xml:space="preserve">estudiantes), </w:t>
      </w:r>
      <w:r w:rsidRPr="00FE1099">
        <w:rPr>
          <w:rFonts w:ascii="Arial" w:hAnsi="Arial" w:cs="Arial"/>
          <w:sz w:val="22"/>
          <w:szCs w:val="22"/>
        </w:rPr>
        <w:t>más del 100</w:t>
      </w:r>
      <w:r w:rsidR="00F94A56" w:rsidRPr="00FE1099">
        <w:rPr>
          <w:rFonts w:ascii="Arial" w:hAnsi="Arial" w:cs="Arial"/>
          <w:sz w:val="22"/>
          <w:szCs w:val="22"/>
        </w:rPr>
        <w:t>%</w:t>
      </w:r>
      <w:r w:rsidRPr="00FE1099">
        <w:rPr>
          <w:rFonts w:ascii="Arial" w:hAnsi="Arial" w:cs="Arial"/>
          <w:sz w:val="22"/>
          <w:szCs w:val="22"/>
        </w:rPr>
        <w:t xml:space="preserve"> estimado</w:t>
      </w:r>
      <w:r w:rsidR="00F94A56" w:rsidRPr="00FE1099">
        <w:rPr>
          <w:rFonts w:ascii="Arial" w:hAnsi="Arial" w:cs="Arial"/>
          <w:sz w:val="22"/>
          <w:szCs w:val="22"/>
        </w:rPr>
        <w:t>.</w:t>
      </w:r>
    </w:p>
    <w:p w:rsidR="00F94A56" w:rsidRPr="00361CA7" w:rsidRDefault="00F94A56" w:rsidP="00F94A56">
      <w:pPr>
        <w:pStyle w:val="Prrafodelista"/>
        <w:rPr>
          <w:rFonts w:ascii="Arial" w:hAnsi="Arial" w:cs="Arial"/>
          <w:sz w:val="22"/>
          <w:szCs w:val="22"/>
        </w:rPr>
      </w:pPr>
    </w:p>
    <w:p w:rsidR="00F94A56" w:rsidRPr="00361CA7" w:rsidRDefault="00361CA7" w:rsidP="00F94A56">
      <w:pPr>
        <w:numPr>
          <w:ilvl w:val="0"/>
          <w:numId w:val="4"/>
        </w:numPr>
        <w:jc w:val="both"/>
        <w:rPr>
          <w:rFonts w:ascii="Arial" w:hAnsi="Arial" w:cs="Arial"/>
          <w:sz w:val="22"/>
          <w:szCs w:val="22"/>
        </w:rPr>
      </w:pPr>
      <w:r w:rsidRPr="00361CA7">
        <w:rPr>
          <w:rFonts w:ascii="Arial" w:hAnsi="Arial" w:cs="Arial"/>
          <w:b/>
          <w:sz w:val="22"/>
          <w:szCs w:val="22"/>
        </w:rPr>
        <w:t>503</w:t>
      </w:r>
      <w:r w:rsidR="00F94A56" w:rsidRPr="00361CA7">
        <w:rPr>
          <w:rFonts w:ascii="Arial" w:hAnsi="Arial" w:cs="Arial"/>
          <w:b/>
          <w:sz w:val="22"/>
          <w:szCs w:val="22"/>
        </w:rPr>
        <w:t xml:space="preserve"> usuarios atendidos</w:t>
      </w:r>
      <w:r w:rsidR="00F94A56" w:rsidRPr="00361CA7">
        <w:rPr>
          <w:rFonts w:ascii="Arial" w:hAnsi="Arial" w:cs="Arial"/>
          <w:sz w:val="22"/>
          <w:szCs w:val="22"/>
        </w:rPr>
        <w:t xml:space="preserve"> en educación y promoción de la salud bucodental (</w:t>
      </w:r>
      <w:r w:rsidRPr="00361CA7">
        <w:rPr>
          <w:rFonts w:ascii="Arial" w:hAnsi="Arial" w:cs="Arial"/>
          <w:sz w:val="22"/>
          <w:szCs w:val="22"/>
        </w:rPr>
        <w:t>100</w:t>
      </w:r>
      <w:r w:rsidR="00F94A56" w:rsidRPr="00361CA7">
        <w:rPr>
          <w:rFonts w:ascii="Arial" w:hAnsi="Arial" w:cs="Arial"/>
          <w:sz w:val="22"/>
          <w:szCs w:val="22"/>
        </w:rPr>
        <w:t>%).</w:t>
      </w:r>
    </w:p>
    <w:p w:rsidR="00350BA5" w:rsidRPr="007C1EA6" w:rsidRDefault="00350BA5" w:rsidP="00350BA5">
      <w:pPr>
        <w:pStyle w:val="Prrafodelista"/>
        <w:rPr>
          <w:rFonts w:ascii="Arial" w:hAnsi="Arial" w:cs="Arial"/>
          <w:sz w:val="22"/>
          <w:szCs w:val="22"/>
        </w:rPr>
      </w:pPr>
    </w:p>
    <w:p w:rsidR="00350BA5" w:rsidRPr="00D8369F" w:rsidRDefault="00350BA5" w:rsidP="00F94A56">
      <w:pPr>
        <w:numPr>
          <w:ilvl w:val="0"/>
          <w:numId w:val="4"/>
        </w:numPr>
        <w:jc w:val="both"/>
        <w:rPr>
          <w:rFonts w:ascii="Arial" w:hAnsi="Arial" w:cs="Arial"/>
          <w:sz w:val="22"/>
          <w:szCs w:val="22"/>
        </w:rPr>
      </w:pPr>
      <w:r w:rsidRPr="00D8369F">
        <w:rPr>
          <w:rFonts w:ascii="Arial" w:hAnsi="Arial" w:cs="Arial"/>
          <w:b/>
          <w:sz w:val="22"/>
          <w:szCs w:val="22"/>
        </w:rPr>
        <w:t>11 funcionarios atendidos</w:t>
      </w:r>
      <w:r w:rsidRPr="00D8369F">
        <w:rPr>
          <w:rFonts w:ascii="Arial" w:hAnsi="Arial" w:cs="Arial"/>
          <w:sz w:val="22"/>
          <w:szCs w:val="22"/>
        </w:rPr>
        <w:t xml:space="preserve"> referidos por el </w:t>
      </w:r>
      <w:proofErr w:type="spellStart"/>
      <w:r w:rsidRPr="00D8369F">
        <w:rPr>
          <w:rFonts w:ascii="Arial" w:hAnsi="Arial" w:cs="Arial"/>
          <w:sz w:val="22"/>
          <w:szCs w:val="22"/>
        </w:rPr>
        <w:t>Ovsicori</w:t>
      </w:r>
      <w:proofErr w:type="spellEnd"/>
      <w:r w:rsidRPr="00D8369F">
        <w:rPr>
          <w:rFonts w:ascii="Arial" w:hAnsi="Arial" w:cs="Arial"/>
          <w:sz w:val="22"/>
          <w:szCs w:val="22"/>
        </w:rPr>
        <w:t xml:space="preserve"> y por el Área de Salud laboral que presentaban riesgos debido a su proceso laboral (100%).</w:t>
      </w:r>
    </w:p>
    <w:p w:rsidR="00F94A56" w:rsidRPr="00D8369F" w:rsidRDefault="00F94A56" w:rsidP="00F94A56">
      <w:pPr>
        <w:pStyle w:val="Prrafodelista"/>
        <w:rPr>
          <w:rFonts w:ascii="Arial" w:hAnsi="Arial" w:cs="Arial"/>
          <w:sz w:val="22"/>
          <w:szCs w:val="22"/>
        </w:rPr>
      </w:pPr>
    </w:p>
    <w:p w:rsidR="00F94A56" w:rsidRPr="00D8369F" w:rsidRDefault="0019518C" w:rsidP="00F94A56">
      <w:pPr>
        <w:numPr>
          <w:ilvl w:val="0"/>
          <w:numId w:val="4"/>
        </w:numPr>
        <w:jc w:val="both"/>
        <w:rPr>
          <w:rFonts w:ascii="Arial" w:hAnsi="Arial" w:cs="Arial"/>
          <w:sz w:val="22"/>
          <w:szCs w:val="22"/>
        </w:rPr>
      </w:pPr>
      <w:r w:rsidRPr="00D8369F">
        <w:rPr>
          <w:rFonts w:ascii="Arial" w:hAnsi="Arial" w:cs="Arial"/>
          <w:b/>
          <w:sz w:val="22"/>
          <w:szCs w:val="22"/>
        </w:rPr>
        <w:t>579</w:t>
      </w:r>
      <w:r w:rsidR="00F94A56" w:rsidRPr="00D8369F">
        <w:rPr>
          <w:rFonts w:ascii="Arial" w:hAnsi="Arial" w:cs="Arial"/>
          <w:b/>
          <w:sz w:val="22"/>
          <w:szCs w:val="22"/>
        </w:rPr>
        <w:t xml:space="preserve"> usuarios atendidos</w:t>
      </w:r>
      <w:r w:rsidR="00F94A56" w:rsidRPr="00D8369F">
        <w:rPr>
          <w:rFonts w:ascii="Arial" w:hAnsi="Arial" w:cs="Arial"/>
          <w:sz w:val="22"/>
          <w:szCs w:val="22"/>
        </w:rPr>
        <w:t xml:space="preserve"> en la consulta de promoción de la salud física (</w:t>
      </w:r>
      <w:r w:rsidRPr="00D8369F">
        <w:rPr>
          <w:rFonts w:ascii="Arial" w:hAnsi="Arial" w:cs="Arial"/>
          <w:sz w:val="22"/>
          <w:szCs w:val="22"/>
        </w:rPr>
        <w:t>263</w:t>
      </w:r>
      <w:r w:rsidR="00F94A56" w:rsidRPr="00D8369F">
        <w:rPr>
          <w:rFonts w:ascii="Arial" w:hAnsi="Arial" w:cs="Arial"/>
          <w:sz w:val="22"/>
          <w:szCs w:val="22"/>
        </w:rPr>
        <w:t xml:space="preserve"> funcionarios y </w:t>
      </w:r>
      <w:r w:rsidRPr="00D8369F">
        <w:rPr>
          <w:rFonts w:ascii="Arial" w:hAnsi="Arial" w:cs="Arial"/>
          <w:sz w:val="22"/>
          <w:szCs w:val="22"/>
        </w:rPr>
        <w:t>316</w:t>
      </w:r>
      <w:r w:rsidR="00F94A56" w:rsidRPr="00D8369F">
        <w:rPr>
          <w:rFonts w:ascii="Arial" w:hAnsi="Arial" w:cs="Arial"/>
          <w:sz w:val="22"/>
          <w:szCs w:val="22"/>
        </w:rPr>
        <w:t xml:space="preserve"> estudiantes), más del 100% estimado.</w:t>
      </w:r>
    </w:p>
    <w:p w:rsidR="00F94A56" w:rsidRPr="00D8369F" w:rsidRDefault="00F94A56" w:rsidP="00F94A56">
      <w:pPr>
        <w:pStyle w:val="Prrafodelista"/>
        <w:rPr>
          <w:rFonts w:ascii="Arial" w:hAnsi="Arial" w:cs="Arial"/>
          <w:sz w:val="22"/>
          <w:szCs w:val="22"/>
        </w:rPr>
      </w:pPr>
    </w:p>
    <w:p w:rsidR="00F94A56" w:rsidRPr="00D8369F" w:rsidRDefault="00C55E56" w:rsidP="00F94A56">
      <w:pPr>
        <w:numPr>
          <w:ilvl w:val="0"/>
          <w:numId w:val="4"/>
        </w:numPr>
        <w:jc w:val="both"/>
        <w:rPr>
          <w:rFonts w:ascii="Arial" w:hAnsi="Arial" w:cs="Arial"/>
          <w:sz w:val="22"/>
          <w:szCs w:val="22"/>
        </w:rPr>
      </w:pPr>
      <w:r w:rsidRPr="00D8369F">
        <w:rPr>
          <w:rFonts w:ascii="Arial" w:hAnsi="Arial" w:cs="Arial"/>
          <w:b/>
          <w:sz w:val="22"/>
          <w:szCs w:val="22"/>
        </w:rPr>
        <w:t>603</w:t>
      </w:r>
      <w:r w:rsidR="00F94A56" w:rsidRPr="00D8369F">
        <w:rPr>
          <w:rFonts w:ascii="Arial" w:hAnsi="Arial" w:cs="Arial"/>
          <w:b/>
          <w:sz w:val="22"/>
          <w:szCs w:val="22"/>
        </w:rPr>
        <w:t xml:space="preserve"> usuarios</w:t>
      </w:r>
      <w:r w:rsidR="00F94A56" w:rsidRPr="00D8369F">
        <w:rPr>
          <w:rFonts w:ascii="Arial" w:hAnsi="Arial" w:cs="Arial"/>
          <w:sz w:val="22"/>
          <w:szCs w:val="22"/>
        </w:rPr>
        <w:t xml:space="preserve"> atendidos en la consulta nutricional (</w:t>
      </w:r>
      <w:r w:rsidRPr="00D8369F">
        <w:rPr>
          <w:rFonts w:ascii="Arial" w:hAnsi="Arial" w:cs="Arial"/>
          <w:sz w:val="22"/>
          <w:szCs w:val="22"/>
        </w:rPr>
        <w:t>más del 10</w:t>
      </w:r>
      <w:r w:rsidR="00B34368" w:rsidRPr="00D8369F">
        <w:rPr>
          <w:rFonts w:ascii="Arial" w:hAnsi="Arial" w:cs="Arial"/>
          <w:sz w:val="22"/>
          <w:szCs w:val="22"/>
        </w:rPr>
        <w:t>0</w:t>
      </w:r>
      <w:r w:rsidR="00F94A56" w:rsidRPr="00D8369F">
        <w:rPr>
          <w:rFonts w:ascii="Arial" w:hAnsi="Arial" w:cs="Arial"/>
          <w:sz w:val="22"/>
          <w:szCs w:val="22"/>
        </w:rPr>
        <w:t>%</w:t>
      </w:r>
      <w:r w:rsidRPr="00D8369F">
        <w:rPr>
          <w:rFonts w:ascii="Arial" w:hAnsi="Arial" w:cs="Arial"/>
          <w:sz w:val="22"/>
          <w:szCs w:val="22"/>
        </w:rPr>
        <w:t xml:space="preserve"> estimado</w:t>
      </w:r>
      <w:r w:rsidR="00F94A56" w:rsidRPr="00D8369F">
        <w:rPr>
          <w:rFonts w:ascii="Arial" w:hAnsi="Arial" w:cs="Arial"/>
          <w:sz w:val="22"/>
          <w:szCs w:val="22"/>
        </w:rPr>
        <w:t>).</w:t>
      </w:r>
    </w:p>
    <w:p w:rsidR="00F94A56" w:rsidRPr="00D8369F" w:rsidRDefault="00F94A56" w:rsidP="00F94A56">
      <w:pPr>
        <w:pStyle w:val="Prrafodelista"/>
        <w:rPr>
          <w:rFonts w:ascii="Arial" w:hAnsi="Arial" w:cs="Arial"/>
          <w:sz w:val="22"/>
          <w:szCs w:val="22"/>
        </w:rPr>
      </w:pPr>
    </w:p>
    <w:p w:rsidR="00F94A56" w:rsidRPr="00C55E56" w:rsidRDefault="00C55E56" w:rsidP="00F94A56">
      <w:pPr>
        <w:numPr>
          <w:ilvl w:val="0"/>
          <w:numId w:val="4"/>
        </w:numPr>
        <w:jc w:val="both"/>
        <w:rPr>
          <w:rFonts w:ascii="Arial" w:hAnsi="Arial" w:cs="Arial"/>
          <w:sz w:val="22"/>
          <w:szCs w:val="22"/>
        </w:rPr>
      </w:pPr>
      <w:r w:rsidRPr="00D8369F">
        <w:rPr>
          <w:rFonts w:ascii="Arial" w:hAnsi="Arial" w:cs="Arial"/>
          <w:b/>
          <w:sz w:val="22"/>
          <w:szCs w:val="22"/>
        </w:rPr>
        <w:t>246</w:t>
      </w:r>
      <w:r w:rsidR="00F94A56" w:rsidRPr="00D8369F">
        <w:rPr>
          <w:rFonts w:ascii="Arial" w:hAnsi="Arial" w:cs="Arial"/>
          <w:b/>
          <w:sz w:val="22"/>
          <w:szCs w:val="22"/>
        </w:rPr>
        <w:t xml:space="preserve"> usuarios</w:t>
      </w:r>
      <w:r w:rsidR="00F94A56" w:rsidRPr="00D8369F">
        <w:rPr>
          <w:rFonts w:ascii="Arial" w:hAnsi="Arial" w:cs="Arial"/>
          <w:sz w:val="22"/>
          <w:szCs w:val="22"/>
        </w:rPr>
        <w:t xml:space="preserve"> </w:t>
      </w:r>
      <w:r w:rsidR="00F94A56" w:rsidRPr="00C55E56">
        <w:rPr>
          <w:rFonts w:ascii="Arial" w:hAnsi="Arial" w:cs="Arial"/>
          <w:sz w:val="22"/>
          <w:szCs w:val="22"/>
        </w:rPr>
        <w:t>atendidos por medio de las pólizas del INS (</w:t>
      </w:r>
      <w:r w:rsidRPr="00C55E56">
        <w:rPr>
          <w:rFonts w:ascii="Arial" w:hAnsi="Arial" w:cs="Arial"/>
          <w:sz w:val="22"/>
          <w:szCs w:val="22"/>
        </w:rPr>
        <w:t>82</w:t>
      </w:r>
      <w:r w:rsidR="00F94A56" w:rsidRPr="00C55E56">
        <w:rPr>
          <w:rFonts w:ascii="Arial" w:hAnsi="Arial" w:cs="Arial"/>
          <w:sz w:val="22"/>
          <w:szCs w:val="22"/>
        </w:rPr>
        <w:t>%).</w:t>
      </w:r>
    </w:p>
    <w:p w:rsidR="00F94A56" w:rsidRPr="00C55E56" w:rsidRDefault="00F94A56" w:rsidP="00F94A56">
      <w:pPr>
        <w:pStyle w:val="Prrafodelista"/>
        <w:rPr>
          <w:rFonts w:ascii="Arial" w:hAnsi="Arial" w:cs="Arial"/>
          <w:sz w:val="22"/>
          <w:szCs w:val="22"/>
        </w:rPr>
      </w:pPr>
    </w:p>
    <w:p w:rsidR="00F94A56" w:rsidRPr="00C55E56" w:rsidRDefault="00C55E56" w:rsidP="00F94A56">
      <w:pPr>
        <w:numPr>
          <w:ilvl w:val="0"/>
          <w:numId w:val="4"/>
        </w:numPr>
        <w:jc w:val="both"/>
        <w:rPr>
          <w:rFonts w:ascii="Arial" w:hAnsi="Arial" w:cs="Arial"/>
          <w:sz w:val="22"/>
          <w:szCs w:val="22"/>
        </w:rPr>
      </w:pPr>
      <w:r w:rsidRPr="00C55E56">
        <w:rPr>
          <w:rFonts w:ascii="Arial" w:hAnsi="Arial" w:cs="Arial"/>
          <w:b/>
          <w:sz w:val="22"/>
          <w:szCs w:val="22"/>
        </w:rPr>
        <w:t>7.508</w:t>
      </w:r>
      <w:r w:rsidR="00F94A56" w:rsidRPr="00C55E56">
        <w:rPr>
          <w:rFonts w:ascii="Arial" w:hAnsi="Arial" w:cs="Arial"/>
          <w:b/>
          <w:sz w:val="22"/>
          <w:szCs w:val="22"/>
        </w:rPr>
        <w:t xml:space="preserve"> usuarios</w:t>
      </w:r>
      <w:r w:rsidR="00F94A56" w:rsidRPr="00C55E56">
        <w:rPr>
          <w:rFonts w:ascii="Arial" w:hAnsi="Arial" w:cs="Arial"/>
          <w:sz w:val="22"/>
          <w:szCs w:val="22"/>
        </w:rPr>
        <w:t xml:space="preserve"> atendidos en medicina asistencial (</w:t>
      </w:r>
      <w:r w:rsidRPr="00C55E56">
        <w:rPr>
          <w:rFonts w:ascii="Arial" w:hAnsi="Arial" w:cs="Arial"/>
          <w:sz w:val="22"/>
          <w:szCs w:val="22"/>
        </w:rPr>
        <w:t>más del 100</w:t>
      </w:r>
      <w:r w:rsidR="00F94A56" w:rsidRPr="00C55E56">
        <w:rPr>
          <w:rFonts w:ascii="Arial" w:hAnsi="Arial" w:cs="Arial"/>
          <w:sz w:val="22"/>
          <w:szCs w:val="22"/>
        </w:rPr>
        <w:t>%</w:t>
      </w:r>
      <w:r w:rsidRPr="00C55E56">
        <w:rPr>
          <w:rFonts w:ascii="Arial" w:hAnsi="Arial" w:cs="Arial"/>
          <w:sz w:val="22"/>
          <w:szCs w:val="22"/>
        </w:rPr>
        <w:t xml:space="preserve"> estimado</w:t>
      </w:r>
      <w:r w:rsidR="00F94A56" w:rsidRPr="00C55E56">
        <w:rPr>
          <w:rFonts w:ascii="Arial" w:hAnsi="Arial" w:cs="Arial"/>
          <w:sz w:val="22"/>
          <w:szCs w:val="22"/>
        </w:rPr>
        <w:t>).</w:t>
      </w:r>
    </w:p>
    <w:p w:rsidR="00F94A56" w:rsidRPr="00C55E56" w:rsidRDefault="00F94A56" w:rsidP="00F94A56">
      <w:pPr>
        <w:pStyle w:val="Prrafodelista"/>
        <w:rPr>
          <w:rFonts w:ascii="Arial" w:hAnsi="Arial" w:cs="Arial"/>
          <w:sz w:val="22"/>
          <w:szCs w:val="22"/>
        </w:rPr>
      </w:pPr>
    </w:p>
    <w:p w:rsidR="006545D3" w:rsidRPr="00230C7D" w:rsidRDefault="006545D3" w:rsidP="006545D3">
      <w:pPr>
        <w:ind w:left="1428"/>
        <w:jc w:val="both"/>
        <w:rPr>
          <w:rFonts w:ascii="Arial" w:hAnsi="Arial" w:cs="Arial"/>
          <w:sz w:val="22"/>
          <w:szCs w:val="22"/>
        </w:rPr>
      </w:pPr>
    </w:p>
    <w:p w:rsidR="00E01EB5" w:rsidRPr="00230C7D" w:rsidRDefault="00E01EB5" w:rsidP="006545D3">
      <w:pPr>
        <w:ind w:left="1428"/>
        <w:jc w:val="both"/>
        <w:rPr>
          <w:rFonts w:ascii="Arial" w:hAnsi="Arial" w:cs="Arial"/>
          <w:sz w:val="22"/>
          <w:szCs w:val="22"/>
        </w:rPr>
      </w:pPr>
    </w:p>
    <w:p w:rsidR="00BC2A59" w:rsidRPr="00230C7D" w:rsidRDefault="00BC2A59" w:rsidP="00BC2A59">
      <w:pPr>
        <w:spacing w:line="360" w:lineRule="auto"/>
        <w:ind w:left="708"/>
        <w:jc w:val="both"/>
        <w:rPr>
          <w:rFonts w:ascii="Arial" w:hAnsi="Arial" w:cs="Arial"/>
          <w:b/>
        </w:rPr>
      </w:pPr>
      <w:r w:rsidRPr="00230C7D">
        <w:rPr>
          <w:rFonts w:ascii="Arial" w:hAnsi="Arial" w:cs="Arial"/>
          <w:b/>
        </w:rPr>
        <w:t>Meta 3.2</w:t>
      </w:r>
      <w:r w:rsidR="00B73CF4" w:rsidRPr="00230C7D">
        <w:rPr>
          <w:rFonts w:ascii="Arial" w:hAnsi="Arial" w:cs="Arial"/>
          <w:b/>
        </w:rPr>
        <w:t xml:space="preserve"> </w:t>
      </w:r>
      <w:r w:rsidRPr="00230C7D">
        <w:rPr>
          <w:rFonts w:ascii="Arial" w:hAnsi="Arial" w:cs="Arial"/>
          <w:b/>
        </w:rPr>
        <w:t xml:space="preserve">Atender </w:t>
      </w:r>
      <w:r w:rsidR="005D62AC" w:rsidRPr="00230C7D">
        <w:rPr>
          <w:rFonts w:ascii="Arial" w:hAnsi="Arial" w:cs="Arial"/>
          <w:b/>
        </w:rPr>
        <w:t>9.186</w:t>
      </w:r>
      <w:r w:rsidRPr="00230C7D">
        <w:rPr>
          <w:rFonts w:ascii="Arial" w:hAnsi="Arial" w:cs="Arial"/>
          <w:b/>
        </w:rPr>
        <w:t xml:space="preserve"> </w:t>
      </w:r>
      <w:r w:rsidR="005D62AC" w:rsidRPr="00230C7D">
        <w:rPr>
          <w:rFonts w:ascii="Arial" w:hAnsi="Arial" w:cs="Arial"/>
          <w:b/>
        </w:rPr>
        <w:t xml:space="preserve">actividades, </w:t>
      </w:r>
      <w:r w:rsidRPr="00230C7D">
        <w:rPr>
          <w:rFonts w:ascii="Arial" w:hAnsi="Arial" w:cs="Arial"/>
          <w:b/>
        </w:rPr>
        <w:t xml:space="preserve">solicitudes </w:t>
      </w:r>
      <w:r w:rsidR="005D62AC" w:rsidRPr="00230C7D">
        <w:rPr>
          <w:rFonts w:ascii="Arial" w:hAnsi="Arial" w:cs="Arial"/>
          <w:b/>
        </w:rPr>
        <w:t>y resoluciones en materia de protección de los derechos de la comunidad universitaria</w:t>
      </w:r>
      <w:r w:rsidRPr="00230C7D">
        <w:rPr>
          <w:rFonts w:ascii="Arial" w:hAnsi="Arial" w:cs="Arial"/>
          <w:b/>
        </w:rPr>
        <w:t xml:space="preserve">.   </w:t>
      </w:r>
    </w:p>
    <w:p w:rsidR="0095785A" w:rsidRPr="00230C7D" w:rsidRDefault="0095785A" w:rsidP="00F94A56">
      <w:pPr>
        <w:ind w:left="708"/>
        <w:jc w:val="both"/>
        <w:rPr>
          <w:rFonts w:ascii="Arial" w:hAnsi="Arial" w:cs="Arial"/>
          <w:sz w:val="22"/>
          <w:szCs w:val="22"/>
        </w:rPr>
      </w:pPr>
    </w:p>
    <w:p w:rsidR="00F94A56" w:rsidRPr="00AA14CC" w:rsidRDefault="00B0190C" w:rsidP="00F94A56">
      <w:pPr>
        <w:ind w:left="708"/>
        <w:jc w:val="both"/>
        <w:rPr>
          <w:rFonts w:ascii="Arial" w:hAnsi="Arial" w:cs="Arial"/>
          <w:sz w:val="22"/>
          <w:szCs w:val="22"/>
        </w:rPr>
      </w:pPr>
      <w:r w:rsidRPr="00AA14CC">
        <w:rPr>
          <w:rFonts w:ascii="Arial" w:hAnsi="Arial" w:cs="Arial"/>
          <w:sz w:val="22"/>
          <w:szCs w:val="22"/>
        </w:rPr>
        <w:t>La</w:t>
      </w:r>
      <w:r w:rsidR="005D62AC" w:rsidRPr="00AA14CC">
        <w:rPr>
          <w:rFonts w:ascii="Arial" w:hAnsi="Arial" w:cs="Arial"/>
          <w:sz w:val="22"/>
          <w:szCs w:val="22"/>
        </w:rPr>
        <w:t xml:space="preserve"> </w:t>
      </w:r>
      <w:r w:rsidR="00F94A56" w:rsidRPr="00AA14CC">
        <w:rPr>
          <w:rFonts w:ascii="Arial" w:hAnsi="Arial" w:cs="Arial"/>
          <w:sz w:val="22"/>
          <w:szCs w:val="22"/>
        </w:rPr>
        <w:t xml:space="preserve">atención de </w:t>
      </w:r>
      <w:r w:rsidR="005D62AC" w:rsidRPr="00AA14CC">
        <w:rPr>
          <w:rFonts w:ascii="Arial" w:hAnsi="Arial" w:cs="Arial"/>
          <w:sz w:val="22"/>
          <w:szCs w:val="22"/>
        </w:rPr>
        <w:t xml:space="preserve">actividades </w:t>
      </w:r>
      <w:r w:rsidR="00F94A56" w:rsidRPr="00AA14CC">
        <w:rPr>
          <w:rFonts w:ascii="Arial" w:hAnsi="Arial" w:cs="Arial"/>
          <w:sz w:val="22"/>
          <w:szCs w:val="22"/>
        </w:rPr>
        <w:t>descritas (</w:t>
      </w:r>
      <w:r w:rsidR="00EF77B2" w:rsidRPr="00AA14CC">
        <w:rPr>
          <w:rFonts w:ascii="Arial" w:hAnsi="Arial" w:cs="Arial"/>
          <w:sz w:val="22"/>
          <w:szCs w:val="22"/>
        </w:rPr>
        <w:t>13</w:t>
      </w:r>
      <w:r w:rsidR="00D77D61" w:rsidRPr="00AA14CC">
        <w:rPr>
          <w:rFonts w:ascii="Arial" w:hAnsi="Arial" w:cs="Arial"/>
          <w:sz w:val="22"/>
          <w:szCs w:val="22"/>
        </w:rPr>
        <w:t>.</w:t>
      </w:r>
      <w:r w:rsidR="00EF77B2" w:rsidRPr="00AA14CC">
        <w:rPr>
          <w:rFonts w:ascii="Arial" w:hAnsi="Arial" w:cs="Arial"/>
          <w:sz w:val="22"/>
          <w:szCs w:val="22"/>
        </w:rPr>
        <w:t>666</w:t>
      </w:r>
      <w:r w:rsidR="00F94A56" w:rsidRPr="00AA14CC">
        <w:rPr>
          <w:rFonts w:ascii="Arial" w:hAnsi="Arial" w:cs="Arial"/>
          <w:sz w:val="22"/>
          <w:szCs w:val="22"/>
        </w:rPr>
        <w:t xml:space="preserve">) </w:t>
      </w:r>
      <w:r w:rsidR="001C3855" w:rsidRPr="00AA14CC">
        <w:rPr>
          <w:rFonts w:ascii="Arial" w:hAnsi="Arial" w:cs="Arial"/>
          <w:sz w:val="22"/>
          <w:szCs w:val="22"/>
        </w:rPr>
        <w:t xml:space="preserve">mostraría un cumplimiento real superior al </w:t>
      </w:r>
      <w:r w:rsidR="001C3855" w:rsidRPr="00AA14CC">
        <w:rPr>
          <w:rFonts w:ascii="Arial" w:hAnsi="Arial" w:cs="Arial"/>
          <w:b/>
          <w:sz w:val="22"/>
          <w:szCs w:val="22"/>
        </w:rPr>
        <w:t>100%</w:t>
      </w:r>
      <w:r w:rsidR="001C3855" w:rsidRPr="00AA14CC">
        <w:rPr>
          <w:rFonts w:ascii="Arial" w:hAnsi="Arial" w:cs="Arial"/>
          <w:sz w:val="22"/>
          <w:szCs w:val="22"/>
        </w:rPr>
        <w:t>; no obstante, este se origina en un número mayor de solicitudes que el estimado. Por lo tanto, se estima u</w:t>
      </w:r>
      <w:r w:rsidR="00F94A56" w:rsidRPr="00AA14CC">
        <w:rPr>
          <w:rFonts w:ascii="Arial" w:hAnsi="Arial" w:cs="Arial"/>
          <w:sz w:val="22"/>
          <w:szCs w:val="22"/>
        </w:rPr>
        <w:t xml:space="preserve">n cumplimiento del </w:t>
      </w:r>
      <w:r w:rsidR="001C3855" w:rsidRPr="00AA14CC">
        <w:rPr>
          <w:rFonts w:ascii="Arial" w:hAnsi="Arial" w:cs="Arial"/>
          <w:sz w:val="22"/>
          <w:szCs w:val="22"/>
        </w:rPr>
        <w:t>95%</w:t>
      </w:r>
      <w:r w:rsidR="00F94A56" w:rsidRPr="00AA14CC">
        <w:rPr>
          <w:rFonts w:ascii="Arial" w:hAnsi="Arial" w:cs="Arial"/>
          <w:sz w:val="22"/>
          <w:szCs w:val="22"/>
        </w:rPr>
        <w:t>, según resultados que se incluyen:</w:t>
      </w:r>
    </w:p>
    <w:p w:rsidR="00A62E75" w:rsidRPr="00AA14CC" w:rsidRDefault="00A62E75" w:rsidP="00A62E75">
      <w:pPr>
        <w:ind w:left="720"/>
        <w:jc w:val="both"/>
        <w:rPr>
          <w:sz w:val="20"/>
          <w:szCs w:val="20"/>
        </w:rPr>
      </w:pPr>
    </w:p>
    <w:p w:rsidR="001B4C8D" w:rsidRPr="00AA14CC" w:rsidRDefault="001B4C8D" w:rsidP="00D921B0">
      <w:pPr>
        <w:ind w:left="708"/>
        <w:jc w:val="both"/>
        <w:rPr>
          <w:rFonts w:ascii="Arial" w:hAnsi="Arial" w:cs="Arial"/>
          <w:sz w:val="22"/>
          <w:szCs w:val="22"/>
        </w:rPr>
      </w:pPr>
    </w:p>
    <w:p w:rsidR="0048468F" w:rsidRPr="00AA14CC" w:rsidRDefault="0048468F" w:rsidP="0048468F">
      <w:pPr>
        <w:spacing w:line="360" w:lineRule="auto"/>
        <w:ind w:left="708"/>
        <w:jc w:val="both"/>
        <w:rPr>
          <w:rFonts w:ascii="Arial" w:hAnsi="Arial" w:cs="Arial"/>
          <w:b/>
          <w:i/>
          <w:sz w:val="22"/>
          <w:szCs w:val="22"/>
        </w:rPr>
      </w:pPr>
      <w:r w:rsidRPr="00AA14CC">
        <w:rPr>
          <w:rFonts w:ascii="Arial" w:hAnsi="Arial" w:cs="Arial"/>
          <w:b/>
          <w:i/>
          <w:sz w:val="22"/>
          <w:szCs w:val="22"/>
        </w:rPr>
        <w:t xml:space="preserve">Comisión de Carrera Administrativa.   </w:t>
      </w:r>
      <w:r w:rsidR="000E7CD3" w:rsidRPr="00AA14CC">
        <w:rPr>
          <w:rFonts w:ascii="Arial" w:hAnsi="Arial" w:cs="Arial"/>
          <w:b/>
          <w:i/>
          <w:sz w:val="22"/>
          <w:szCs w:val="22"/>
        </w:rPr>
        <w:t xml:space="preserve">  </w:t>
      </w:r>
    </w:p>
    <w:p w:rsidR="0048468F" w:rsidRPr="00AA14CC" w:rsidRDefault="0048468F" w:rsidP="0048468F">
      <w:pPr>
        <w:ind w:left="1068"/>
        <w:jc w:val="both"/>
        <w:rPr>
          <w:rFonts w:ascii="Arial" w:hAnsi="Arial" w:cs="Arial"/>
          <w:sz w:val="22"/>
          <w:szCs w:val="22"/>
        </w:rPr>
      </w:pPr>
    </w:p>
    <w:p w:rsidR="006D3C01" w:rsidRPr="00AA14CC" w:rsidRDefault="006D3C01" w:rsidP="006D3C01">
      <w:pPr>
        <w:numPr>
          <w:ilvl w:val="0"/>
          <w:numId w:val="6"/>
        </w:numPr>
        <w:ind w:left="1418"/>
        <w:jc w:val="both"/>
        <w:rPr>
          <w:rFonts w:ascii="Arial" w:hAnsi="Arial" w:cs="Arial"/>
          <w:sz w:val="22"/>
          <w:szCs w:val="22"/>
        </w:rPr>
      </w:pPr>
      <w:r w:rsidRPr="00AA14CC">
        <w:rPr>
          <w:rFonts w:ascii="Arial" w:hAnsi="Arial" w:cs="Arial"/>
          <w:b/>
          <w:sz w:val="22"/>
          <w:szCs w:val="22"/>
        </w:rPr>
        <w:t>114</w:t>
      </w:r>
      <w:r w:rsidR="0048468F" w:rsidRPr="00AA14CC">
        <w:rPr>
          <w:rFonts w:ascii="Arial" w:hAnsi="Arial" w:cs="Arial"/>
          <w:b/>
          <w:sz w:val="22"/>
          <w:szCs w:val="22"/>
        </w:rPr>
        <w:t xml:space="preserve"> solicitudes</w:t>
      </w:r>
      <w:r w:rsidR="0048468F" w:rsidRPr="00AA14CC">
        <w:rPr>
          <w:rFonts w:ascii="Arial" w:hAnsi="Arial" w:cs="Arial"/>
          <w:sz w:val="22"/>
          <w:szCs w:val="22"/>
        </w:rPr>
        <w:t xml:space="preserve"> de reconocimiento tramitadas, del factor </w:t>
      </w:r>
      <w:r w:rsidR="0048468F" w:rsidRPr="00AA14CC">
        <w:rPr>
          <w:rFonts w:ascii="Arial" w:hAnsi="Arial" w:cs="Arial"/>
          <w:i/>
          <w:sz w:val="22"/>
          <w:szCs w:val="22"/>
        </w:rPr>
        <w:t>Educación formal adicional al puesto</w:t>
      </w:r>
      <w:r w:rsidR="0048468F" w:rsidRPr="00AA14CC">
        <w:rPr>
          <w:rFonts w:ascii="Arial" w:hAnsi="Arial" w:cs="Arial"/>
          <w:sz w:val="22"/>
          <w:szCs w:val="22"/>
        </w:rPr>
        <w:t xml:space="preserve"> (</w:t>
      </w:r>
      <w:r w:rsidRPr="00AA14CC">
        <w:rPr>
          <w:rFonts w:ascii="Arial" w:hAnsi="Arial" w:cs="Arial"/>
          <w:sz w:val="22"/>
          <w:szCs w:val="22"/>
        </w:rPr>
        <w:t>94</w:t>
      </w:r>
      <w:r w:rsidR="0048468F" w:rsidRPr="00AA14CC">
        <w:rPr>
          <w:rFonts w:ascii="Arial" w:hAnsi="Arial" w:cs="Arial"/>
          <w:sz w:val="22"/>
          <w:szCs w:val="22"/>
        </w:rPr>
        <w:t>%).</w:t>
      </w:r>
    </w:p>
    <w:p w:rsidR="006D3C01" w:rsidRPr="00AA14CC" w:rsidRDefault="006D3C01" w:rsidP="006D3C01">
      <w:pPr>
        <w:ind w:left="1418"/>
        <w:jc w:val="both"/>
        <w:rPr>
          <w:rFonts w:ascii="Arial" w:hAnsi="Arial" w:cs="Arial"/>
          <w:sz w:val="22"/>
          <w:szCs w:val="22"/>
        </w:rPr>
      </w:pPr>
    </w:p>
    <w:p w:rsidR="006D3C01" w:rsidRPr="00AA14CC" w:rsidRDefault="006D3C01" w:rsidP="006D3C01">
      <w:pPr>
        <w:numPr>
          <w:ilvl w:val="0"/>
          <w:numId w:val="6"/>
        </w:numPr>
        <w:ind w:left="1418"/>
        <w:jc w:val="both"/>
        <w:rPr>
          <w:rFonts w:ascii="Arial" w:hAnsi="Arial" w:cs="Arial"/>
          <w:sz w:val="22"/>
          <w:szCs w:val="22"/>
        </w:rPr>
      </w:pPr>
      <w:r w:rsidRPr="00AA14CC">
        <w:rPr>
          <w:rFonts w:ascii="Arial" w:hAnsi="Arial" w:cs="Arial"/>
          <w:b/>
          <w:sz w:val="22"/>
          <w:szCs w:val="22"/>
        </w:rPr>
        <w:t xml:space="preserve">779 solicitudes de reconocimiento </w:t>
      </w:r>
      <w:r w:rsidRPr="00AA14CC">
        <w:rPr>
          <w:rFonts w:ascii="Arial" w:hAnsi="Arial" w:cs="Arial"/>
          <w:sz w:val="22"/>
          <w:szCs w:val="22"/>
        </w:rPr>
        <w:t>del factor “Capacitación recibida” atendidas (61%).</w:t>
      </w:r>
      <w:r w:rsidR="0048468F" w:rsidRPr="00AA14CC">
        <w:rPr>
          <w:rFonts w:ascii="Arial" w:hAnsi="Arial" w:cs="Arial"/>
          <w:sz w:val="22"/>
          <w:szCs w:val="22"/>
        </w:rPr>
        <w:t xml:space="preserve"> </w:t>
      </w:r>
    </w:p>
    <w:p w:rsidR="00FC54CD" w:rsidRPr="00AA14CC" w:rsidRDefault="00FC54CD" w:rsidP="00FC54CD">
      <w:pPr>
        <w:pStyle w:val="Prrafodelista"/>
        <w:rPr>
          <w:rFonts w:ascii="Arial" w:hAnsi="Arial" w:cs="Arial"/>
          <w:sz w:val="22"/>
          <w:szCs w:val="22"/>
        </w:rPr>
      </w:pPr>
    </w:p>
    <w:p w:rsidR="00D151C7" w:rsidRPr="00AA14CC" w:rsidRDefault="00D151C7" w:rsidP="00D151C7">
      <w:pPr>
        <w:ind w:left="1418"/>
        <w:jc w:val="both"/>
        <w:rPr>
          <w:rFonts w:ascii="Arial" w:hAnsi="Arial" w:cs="Arial"/>
          <w:sz w:val="22"/>
          <w:szCs w:val="22"/>
        </w:rPr>
      </w:pPr>
    </w:p>
    <w:p w:rsidR="00EA5786" w:rsidRPr="00AA14CC" w:rsidRDefault="0048468F" w:rsidP="0048468F">
      <w:pPr>
        <w:spacing w:line="360" w:lineRule="auto"/>
        <w:ind w:left="708"/>
        <w:jc w:val="both"/>
        <w:rPr>
          <w:rFonts w:ascii="Arial" w:hAnsi="Arial" w:cs="Arial"/>
          <w:b/>
          <w:sz w:val="22"/>
          <w:szCs w:val="22"/>
        </w:rPr>
      </w:pPr>
      <w:r w:rsidRPr="00AA14CC">
        <w:rPr>
          <w:rFonts w:ascii="Arial" w:hAnsi="Arial" w:cs="Arial"/>
          <w:b/>
          <w:i/>
          <w:sz w:val="22"/>
          <w:szCs w:val="22"/>
        </w:rPr>
        <w:t xml:space="preserve">Comisión de Carrera Académica.    </w:t>
      </w:r>
      <w:r w:rsidR="000E7CD3" w:rsidRPr="00AA14CC">
        <w:rPr>
          <w:rFonts w:ascii="Arial" w:hAnsi="Arial" w:cs="Arial"/>
          <w:b/>
          <w:i/>
          <w:sz w:val="22"/>
          <w:szCs w:val="22"/>
        </w:rPr>
        <w:t xml:space="preserve"> </w:t>
      </w:r>
      <w:r w:rsidR="00EF77B2" w:rsidRPr="00AA14CC">
        <w:rPr>
          <w:rFonts w:ascii="Arial" w:hAnsi="Arial" w:cs="Arial"/>
          <w:b/>
          <w:i/>
          <w:sz w:val="22"/>
          <w:szCs w:val="22"/>
        </w:rPr>
        <w:t xml:space="preserve">   </w:t>
      </w:r>
    </w:p>
    <w:p w:rsidR="0048468F" w:rsidRPr="00AA14CC" w:rsidRDefault="0048468F" w:rsidP="0048468F">
      <w:pPr>
        <w:spacing w:line="360" w:lineRule="auto"/>
        <w:ind w:left="708"/>
        <w:jc w:val="both"/>
        <w:rPr>
          <w:rFonts w:ascii="Arial" w:hAnsi="Arial" w:cs="Arial"/>
          <w:b/>
          <w:sz w:val="22"/>
          <w:szCs w:val="22"/>
        </w:rPr>
      </w:pPr>
      <w:r w:rsidRPr="00AA14CC">
        <w:rPr>
          <w:rFonts w:ascii="Arial" w:hAnsi="Arial" w:cs="Arial"/>
          <w:b/>
          <w:sz w:val="22"/>
          <w:szCs w:val="22"/>
        </w:rPr>
        <w:t xml:space="preserve">  </w:t>
      </w:r>
    </w:p>
    <w:p w:rsidR="0048468F" w:rsidRPr="000B255F" w:rsidRDefault="0048468F" w:rsidP="0048468F">
      <w:pPr>
        <w:numPr>
          <w:ilvl w:val="0"/>
          <w:numId w:val="7"/>
        </w:numPr>
        <w:ind w:left="1068"/>
        <w:jc w:val="both"/>
        <w:rPr>
          <w:rFonts w:ascii="Arial" w:hAnsi="Arial" w:cs="Arial"/>
          <w:sz w:val="22"/>
          <w:szCs w:val="22"/>
        </w:rPr>
      </w:pPr>
      <w:r w:rsidRPr="000B255F">
        <w:rPr>
          <w:rFonts w:ascii="Arial" w:hAnsi="Arial" w:cs="Arial"/>
          <w:b/>
          <w:sz w:val="22"/>
          <w:szCs w:val="22"/>
        </w:rPr>
        <w:t>1</w:t>
      </w:r>
      <w:r w:rsidR="004015CF" w:rsidRPr="000B255F">
        <w:rPr>
          <w:rFonts w:ascii="Arial" w:hAnsi="Arial" w:cs="Arial"/>
          <w:b/>
          <w:sz w:val="22"/>
          <w:szCs w:val="22"/>
        </w:rPr>
        <w:t>5</w:t>
      </w:r>
      <w:r w:rsidRPr="000B255F">
        <w:rPr>
          <w:rFonts w:ascii="Arial" w:hAnsi="Arial" w:cs="Arial"/>
          <w:b/>
          <w:sz w:val="22"/>
          <w:szCs w:val="22"/>
        </w:rPr>
        <w:t xml:space="preserve">0 solicitudes </w:t>
      </w:r>
      <w:r w:rsidRPr="000B255F">
        <w:rPr>
          <w:rFonts w:ascii="Arial" w:hAnsi="Arial" w:cs="Arial"/>
          <w:sz w:val="22"/>
          <w:szCs w:val="22"/>
        </w:rPr>
        <w:t xml:space="preserve">atendidas (asignación salarial, reasignación salarial, ingreso y ascenso en el régimen de carrera académica), </w:t>
      </w:r>
      <w:r w:rsidR="004015CF" w:rsidRPr="000B255F">
        <w:rPr>
          <w:rFonts w:ascii="Arial" w:hAnsi="Arial" w:cs="Arial"/>
          <w:sz w:val="22"/>
          <w:szCs w:val="22"/>
        </w:rPr>
        <w:t>100</w:t>
      </w:r>
      <w:r w:rsidRPr="000B255F">
        <w:rPr>
          <w:rFonts w:ascii="Arial" w:hAnsi="Arial" w:cs="Arial"/>
          <w:sz w:val="22"/>
          <w:szCs w:val="22"/>
        </w:rPr>
        <w:t xml:space="preserve">%. </w:t>
      </w:r>
    </w:p>
    <w:p w:rsidR="0048468F" w:rsidRPr="000B255F" w:rsidRDefault="0048468F" w:rsidP="0048468F">
      <w:pPr>
        <w:ind w:left="1068"/>
        <w:jc w:val="both"/>
        <w:rPr>
          <w:rFonts w:ascii="Arial" w:hAnsi="Arial" w:cs="Arial"/>
          <w:sz w:val="22"/>
          <w:szCs w:val="22"/>
        </w:rPr>
      </w:pPr>
    </w:p>
    <w:p w:rsidR="0048468F" w:rsidRPr="004563AA" w:rsidRDefault="000B255F" w:rsidP="0048468F">
      <w:pPr>
        <w:numPr>
          <w:ilvl w:val="0"/>
          <w:numId w:val="7"/>
        </w:numPr>
        <w:ind w:left="1068"/>
        <w:jc w:val="both"/>
        <w:rPr>
          <w:rFonts w:ascii="Arial" w:hAnsi="Arial" w:cs="Arial"/>
          <w:sz w:val="22"/>
          <w:szCs w:val="22"/>
        </w:rPr>
      </w:pPr>
      <w:r w:rsidRPr="004563AA">
        <w:rPr>
          <w:rFonts w:ascii="Arial" w:hAnsi="Arial" w:cs="Arial"/>
          <w:b/>
          <w:sz w:val="22"/>
          <w:szCs w:val="22"/>
        </w:rPr>
        <w:lastRenderedPageBreak/>
        <w:t>64</w:t>
      </w:r>
      <w:r w:rsidR="0048468F" w:rsidRPr="004563AA">
        <w:rPr>
          <w:rFonts w:ascii="Arial" w:hAnsi="Arial" w:cs="Arial"/>
          <w:b/>
          <w:sz w:val="22"/>
          <w:szCs w:val="22"/>
        </w:rPr>
        <w:t xml:space="preserve"> solicitudes de dedicación exclusiva </w:t>
      </w:r>
      <w:r w:rsidR="0048468F" w:rsidRPr="004563AA">
        <w:rPr>
          <w:rFonts w:ascii="Arial" w:hAnsi="Arial" w:cs="Arial"/>
          <w:sz w:val="22"/>
          <w:szCs w:val="22"/>
        </w:rPr>
        <w:t>atendidas (</w:t>
      </w:r>
      <w:r w:rsidRPr="004563AA">
        <w:rPr>
          <w:rFonts w:ascii="Arial" w:hAnsi="Arial" w:cs="Arial"/>
          <w:sz w:val="22"/>
          <w:szCs w:val="22"/>
        </w:rPr>
        <w:t>más del 100</w:t>
      </w:r>
      <w:r w:rsidR="0048468F" w:rsidRPr="004563AA">
        <w:rPr>
          <w:rFonts w:ascii="Arial" w:hAnsi="Arial" w:cs="Arial"/>
          <w:sz w:val="22"/>
          <w:szCs w:val="22"/>
        </w:rPr>
        <w:t>%</w:t>
      </w:r>
      <w:r w:rsidRPr="004563AA">
        <w:rPr>
          <w:rFonts w:ascii="Arial" w:hAnsi="Arial" w:cs="Arial"/>
          <w:sz w:val="22"/>
          <w:szCs w:val="22"/>
        </w:rPr>
        <w:t xml:space="preserve"> estimado</w:t>
      </w:r>
      <w:r w:rsidR="0048468F" w:rsidRPr="004563AA">
        <w:rPr>
          <w:rFonts w:ascii="Arial" w:hAnsi="Arial" w:cs="Arial"/>
          <w:sz w:val="22"/>
          <w:szCs w:val="22"/>
        </w:rPr>
        <w:t>).</w:t>
      </w:r>
    </w:p>
    <w:p w:rsidR="0048468F" w:rsidRPr="004563AA" w:rsidRDefault="0048468F" w:rsidP="0048468F">
      <w:pPr>
        <w:pStyle w:val="Prrafodelista"/>
        <w:rPr>
          <w:rFonts w:ascii="Arial" w:hAnsi="Arial" w:cs="Arial"/>
          <w:sz w:val="22"/>
          <w:szCs w:val="22"/>
        </w:rPr>
      </w:pPr>
    </w:p>
    <w:p w:rsidR="0048468F" w:rsidRPr="004563AA" w:rsidRDefault="000F35BF" w:rsidP="0048468F">
      <w:pPr>
        <w:numPr>
          <w:ilvl w:val="0"/>
          <w:numId w:val="7"/>
        </w:numPr>
        <w:ind w:left="1068"/>
        <w:jc w:val="both"/>
        <w:rPr>
          <w:rFonts w:ascii="Arial" w:hAnsi="Arial" w:cs="Arial"/>
          <w:sz w:val="22"/>
          <w:szCs w:val="22"/>
        </w:rPr>
      </w:pPr>
      <w:r w:rsidRPr="004563AA">
        <w:rPr>
          <w:rFonts w:ascii="Arial" w:hAnsi="Arial" w:cs="Arial"/>
          <w:b/>
          <w:sz w:val="22"/>
          <w:szCs w:val="22"/>
        </w:rPr>
        <w:t>63</w:t>
      </w:r>
      <w:r w:rsidR="0048468F" w:rsidRPr="004563AA">
        <w:rPr>
          <w:rFonts w:ascii="Arial" w:hAnsi="Arial" w:cs="Arial"/>
          <w:b/>
          <w:sz w:val="22"/>
          <w:szCs w:val="22"/>
        </w:rPr>
        <w:t xml:space="preserve"> solicitudes atendidas</w:t>
      </w:r>
      <w:r w:rsidR="0048468F" w:rsidRPr="004563AA">
        <w:rPr>
          <w:rFonts w:ascii="Arial" w:hAnsi="Arial" w:cs="Arial"/>
          <w:sz w:val="22"/>
          <w:szCs w:val="22"/>
        </w:rPr>
        <w:t xml:space="preserve"> de aquellas referentes a la aplicación del artículo 68 del Reglamento de Carrera Académica (</w:t>
      </w:r>
      <w:r w:rsidRPr="004563AA">
        <w:rPr>
          <w:rFonts w:ascii="Arial" w:hAnsi="Arial" w:cs="Arial"/>
          <w:sz w:val="22"/>
          <w:szCs w:val="22"/>
        </w:rPr>
        <w:t>más del 10</w:t>
      </w:r>
      <w:r w:rsidR="004015CF" w:rsidRPr="004563AA">
        <w:rPr>
          <w:rFonts w:ascii="Arial" w:hAnsi="Arial" w:cs="Arial"/>
          <w:sz w:val="22"/>
          <w:szCs w:val="22"/>
        </w:rPr>
        <w:t>0</w:t>
      </w:r>
      <w:r w:rsidR="0048468F" w:rsidRPr="004563AA">
        <w:rPr>
          <w:rFonts w:ascii="Arial" w:hAnsi="Arial" w:cs="Arial"/>
          <w:sz w:val="22"/>
          <w:szCs w:val="22"/>
        </w:rPr>
        <w:t>%</w:t>
      </w:r>
      <w:r w:rsidRPr="004563AA">
        <w:rPr>
          <w:rFonts w:ascii="Arial" w:hAnsi="Arial" w:cs="Arial"/>
          <w:sz w:val="22"/>
          <w:szCs w:val="22"/>
        </w:rPr>
        <w:t xml:space="preserve"> estimado</w:t>
      </w:r>
      <w:r w:rsidR="0048468F" w:rsidRPr="004563AA">
        <w:rPr>
          <w:rFonts w:ascii="Arial" w:hAnsi="Arial" w:cs="Arial"/>
          <w:sz w:val="22"/>
          <w:szCs w:val="22"/>
        </w:rPr>
        <w:t>).</w:t>
      </w:r>
    </w:p>
    <w:p w:rsidR="004015CF" w:rsidRPr="004563AA" w:rsidRDefault="004015CF" w:rsidP="004015CF">
      <w:pPr>
        <w:pStyle w:val="Prrafodelista"/>
        <w:rPr>
          <w:rFonts w:ascii="Arial" w:hAnsi="Arial" w:cs="Arial"/>
          <w:sz w:val="22"/>
          <w:szCs w:val="22"/>
        </w:rPr>
      </w:pPr>
    </w:p>
    <w:p w:rsidR="004015CF" w:rsidRPr="004563AA" w:rsidRDefault="004015CF" w:rsidP="004015CF">
      <w:pPr>
        <w:numPr>
          <w:ilvl w:val="0"/>
          <w:numId w:val="7"/>
        </w:numPr>
        <w:ind w:left="1068"/>
        <w:jc w:val="both"/>
        <w:rPr>
          <w:rFonts w:ascii="Arial" w:hAnsi="Arial" w:cs="Arial"/>
          <w:sz w:val="22"/>
          <w:szCs w:val="22"/>
        </w:rPr>
      </w:pPr>
      <w:r w:rsidRPr="004563AA">
        <w:rPr>
          <w:rFonts w:ascii="Arial" w:hAnsi="Arial" w:cs="Arial"/>
          <w:b/>
          <w:sz w:val="22"/>
          <w:szCs w:val="22"/>
        </w:rPr>
        <w:t>25 solicitudes atendidas</w:t>
      </w:r>
      <w:r w:rsidRPr="004563AA">
        <w:rPr>
          <w:rFonts w:ascii="Arial" w:hAnsi="Arial" w:cs="Arial"/>
          <w:sz w:val="22"/>
          <w:szCs w:val="22"/>
        </w:rPr>
        <w:t xml:space="preserve"> de aquellas referentes a la aplicación del artículo 71 del </w:t>
      </w:r>
      <w:r w:rsidRPr="004563AA">
        <w:rPr>
          <w:rFonts w:ascii="Arial" w:hAnsi="Arial" w:cs="Arial"/>
          <w:i/>
          <w:sz w:val="22"/>
          <w:szCs w:val="22"/>
        </w:rPr>
        <w:t>Reglamento de Carrera Académica</w:t>
      </w:r>
      <w:r w:rsidRPr="004563AA">
        <w:rPr>
          <w:rFonts w:ascii="Arial" w:hAnsi="Arial" w:cs="Arial"/>
          <w:sz w:val="22"/>
          <w:szCs w:val="22"/>
        </w:rPr>
        <w:t xml:space="preserve"> (más del 100% estimado).</w:t>
      </w:r>
    </w:p>
    <w:p w:rsidR="00331B2C" w:rsidRPr="004563AA" w:rsidRDefault="00331B2C" w:rsidP="00331B2C">
      <w:pPr>
        <w:pStyle w:val="Prrafodelista"/>
        <w:rPr>
          <w:rFonts w:ascii="Arial" w:hAnsi="Arial" w:cs="Arial"/>
          <w:sz w:val="22"/>
          <w:szCs w:val="22"/>
        </w:rPr>
      </w:pPr>
    </w:p>
    <w:p w:rsidR="0048468F" w:rsidRPr="000B255F" w:rsidRDefault="002945A2" w:rsidP="0048468F">
      <w:pPr>
        <w:numPr>
          <w:ilvl w:val="0"/>
          <w:numId w:val="7"/>
        </w:numPr>
        <w:ind w:left="1068"/>
        <w:jc w:val="both"/>
        <w:rPr>
          <w:rFonts w:ascii="Arial" w:hAnsi="Arial" w:cs="Arial"/>
          <w:sz w:val="22"/>
          <w:szCs w:val="22"/>
        </w:rPr>
      </w:pPr>
      <w:r w:rsidRPr="004563AA">
        <w:rPr>
          <w:rFonts w:ascii="Arial" w:hAnsi="Arial" w:cs="Arial"/>
          <w:b/>
          <w:sz w:val="22"/>
          <w:szCs w:val="22"/>
        </w:rPr>
        <w:t>3</w:t>
      </w:r>
      <w:r w:rsidR="0048468F" w:rsidRPr="004563AA">
        <w:rPr>
          <w:rFonts w:ascii="Arial" w:hAnsi="Arial" w:cs="Arial"/>
          <w:b/>
          <w:sz w:val="22"/>
          <w:szCs w:val="22"/>
        </w:rPr>
        <w:t xml:space="preserve"> solicitudes </w:t>
      </w:r>
      <w:r w:rsidRPr="004563AA">
        <w:rPr>
          <w:rFonts w:ascii="Arial" w:hAnsi="Arial" w:cs="Arial"/>
          <w:b/>
          <w:sz w:val="22"/>
          <w:szCs w:val="22"/>
        </w:rPr>
        <w:t>atendidas</w:t>
      </w:r>
      <w:r w:rsidRPr="004563AA">
        <w:rPr>
          <w:rFonts w:ascii="Arial" w:hAnsi="Arial" w:cs="Arial"/>
          <w:sz w:val="22"/>
          <w:szCs w:val="22"/>
        </w:rPr>
        <w:t xml:space="preserve"> </w:t>
      </w:r>
      <w:r w:rsidR="0048468F" w:rsidRPr="004563AA">
        <w:rPr>
          <w:rFonts w:ascii="Arial" w:hAnsi="Arial" w:cs="Arial"/>
          <w:sz w:val="22"/>
          <w:szCs w:val="22"/>
        </w:rPr>
        <w:t>de licencia remunerada</w:t>
      </w:r>
      <w:r w:rsidRPr="004563AA">
        <w:rPr>
          <w:rFonts w:ascii="Arial" w:hAnsi="Arial" w:cs="Arial"/>
          <w:sz w:val="22"/>
          <w:szCs w:val="22"/>
        </w:rPr>
        <w:t>,</w:t>
      </w:r>
      <w:r w:rsidR="0048468F" w:rsidRPr="004563AA">
        <w:rPr>
          <w:rFonts w:ascii="Arial" w:hAnsi="Arial" w:cs="Arial"/>
          <w:sz w:val="22"/>
          <w:szCs w:val="22"/>
        </w:rPr>
        <w:t xml:space="preserve"> presentadas por el personal académico</w:t>
      </w:r>
      <w:r w:rsidRPr="004563AA">
        <w:rPr>
          <w:rFonts w:ascii="Arial" w:hAnsi="Arial" w:cs="Arial"/>
          <w:sz w:val="22"/>
          <w:szCs w:val="22"/>
        </w:rPr>
        <w:t xml:space="preserve"> </w:t>
      </w:r>
      <w:r w:rsidRPr="000B255F">
        <w:rPr>
          <w:rFonts w:ascii="Arial" w:hAnsi="Arial" w:cs="Arial"/>
          <w:sz w:val="22"/>
          <w:szCs w:val="22"/>
        </w:rPr>
        <w:t>(75%)</w:t>
      </w:r>
      <w:r w:rsidR="0048468F" w:rsidRPr="000B255F">
        <w:rPr>
          <w:rFonts w:ascii="Arial" w:hAnsi="Arial" w:cs="Arial"/>
          <w:sz w:val="22"/>
          <w:szCs w:val="22"/>
        </w:rPr>
        <w:t>.</w:t>
      </w:r>
    </w:p>
    <w:p w:rsidR="0048468F" w:rsidRPr="000B255F" w:rsidRDefault="0048468F" w:rsidP="0048468F">
      <w:pPr>
        <w:pStyle w:val="Prrafodelista"/>
        <w:rPr>
          <w:rFonts w:ascii="Arial" w:hAnsi="Arial" w:cs="Arial"/>
          <w:sz w:val="22"/>
          <w:szCs w:val="22"/>
        </w:rPr>
      </w:pPr>
    </w:p>
    <w:p w:rsidR="0048468F" w:rsidRPr="000B255F" w:rsidRDefault="000B255F" w:rsidP="0048468F">
      <w:pPr>
        <w:numPr>
          <w:ilvl w:val="0"/>
          <w:numId w:val="7"/>
        </w:numPr>
        <w:ind w:left="1068"/>
        <w:jc w:val="both"/>
        <w:rPr>
          <w:rFonts w:ascii="Arial" w:hAnsi="Arial" w:cs="Arial"/>
          <w:sz w:val="22"/>
          <w:szCs w:val="22"/>
        </w:rPr>
      </w:pPr>
      <w:r w:rsidRPr="000B255F">
        <w:rPr>
          <w:rFonts w:ascii="Arial" w:hAnsi="Arial" w:cs="Arial"/>
          <w:b/>
          <w:sz w:val="22"/>
          <w:szCs w:val="22"/>
        </w:rPr>
        <w:t>4</w:t>
      </w:r>
      <w:r w:rsidR="002945A2" w:rsidRPr="000B255F">
        <w:rPr>
          <w:rFonts w:ascii="Arial" w:hAnsi="Arial" w:cs="Arial"/>
          <w:b/>
          <w:sz w:val="22"/>
          <w:szCs w:val="22"/>
        </w:rPr>
        <w:t xml:space="preserve"> informe</w:t>
      </w:r>
      <w:r w:rsidRPr="000B255F">
        <w:rPr>
          <w:rFonts w:ascii="Arial" w:hAnsi="Arial" w:cs="Arial"/>
          <w:b/>
          <w:sz w:val="22"/>
          <w:szCs w:val="22"/>
        </w:rPr>
        <w:t>s</w:t>
      </w:r>
      <w:r w:rsidR="0048468F" w:rsidRPr="000B255F">
        <w:rPr>
          <w:rFonts w:ascii="Arial" w:hAnsi="Arial" w:cs="Arial"/>
          <w:b/>
          <w:sz w:val="22"/>
          <w:szCs w:val="22"/>
        </w:rPr>
        <w:t xml:space="preserve"> académico</w:t>
      </w:r>
      <w:r w:rsidRPr="000B255F">
        <w:rPr>
          <w:rFonts w:ascii="Arial" w:hAnsi="Arial" w:cs="Arial"/>
          <w:b/>
          <w:sz w:val="22"/>
          <w:szCs w:val="22"/>
        </w:rPr>
        <w:t>s</w:t>
      </w:r>
      <w:r w:rsidR="002945A2" w:rsidRPr="000B255F">
        <w:rPr>
          <w:rFonts w:ascii="Arial" w:hAnsi="Arial" w:cs="Arial"/>
          <w:sz w:val="22"/>
          <w:szCs w:val="22"/>
        </w:rPr>
        <w:t xml:space="preserve"> realizado</w:t>
      </w:r>
      <w:r w:rsidRPr="000B255F">
        <w:rPr>
          <w:rFonts w:ascii="Arial" w:hAnsi="Arial" w:cs="Arial"/>
          <w:sz w:val="22"/>
          <w:szCs w:val="22"/>
        </w:rPr>
        <w:t>s</w:t>
      </w:r>
      <w:r w:rsidR="0048468F" w:rsidRPr="000B255F">
        <w:rPr>
          <w:rFonts w:ascii="Arial" w:hAnsi="Arial" w:cs="Arial"/>
          <w:sz w:val="22"/>
          <w:szCs w:val="22"/>
        </w:rPr>
        <w:t xml:space="preserve"> para su entrega al Consejo Universitario (</w:t>
      </w:r>
      <w:r w:rsidRPr="000B255F">
        <w:rPr>
          <w:rFonts w:ascii="Arial" w:hAnsi="Arial" w:cs="Arial"/>
          <w:sz w:val="22"/>
          <w:szCs w:val="22"/>
        </w:rPr>
        <w:t>100</w:t>
      </w:r>
      <w:r w:rsidR="0048468F" w:rsidRPr="000B255F">
        <w:rPr>
          <w:rFonts w:ascii="Arial" w:hAnsi="Arial" w:cs="Arial"/>
          <w:sz w:val="22"/>
          <w:szCs w:val="22"/>
        </w:rPr>
        <w:t>%).</w:t>
      </w:r>
    </w:p>
    <w:p w:rsidR="0048468F" w:rsidRPr="000B255F" w:rsidRDefault="0048468F" w:rsidP="0048468F">
      <w:pPr>
        <w:pStyle w:val="Prrafodelista"/>
        <w:rPr>
          <w:rFonts w:ascii="Arial" w:hAnsi="Arial" w:cs="Arial"/>
          <w:sz w:val="22"/>
          <w:szCs w:val="22"/>
        </w:rPr>
      </w:pPr>
    </w:p>
    <w:p w:rsidR="0048468F" w:rsidRPr="00AA14CC" w:rsidRDefault="000B255F" w:rsidP="0048468F">
      <w:pPr>
        <w:numPr>
          <w:ilvl w:val="0"/>
          <w:numId w:val="7"/>
        </w:numPr>
        <w:ind w:left="1068"/>
        <w:jc w:val="both"/>
        <w:rPr>
          <w:rFonts w:ascii="Arial" w:hAnsi="Arial" w:cs="Arial"/>
          <w:sz w:val="22"/>
          <w:szCs w:val="22"/>
        </w:rPr>
      </w:pPr>
      <w:r w:rsidRPr="000B255F">
        <w:rPr>
          <w:rFonts w:ascii="Arial" w:hAnsi="Arial" w:cs="Arial"/>
          <w:b/>
          <w:sz w:val="22"/>
          <w:szCs w:val="22"/>
        </w:rPr>
        <w:t>2 actualizaciones</w:t>
      </w:r>
      <w:r w:rsidR="002945A2" w:rsidRPr="000B255F">
        <w:rPr>
          <w:rFonts w:ascii="Arial" w:hAnsi="Arial" w:cs="Arial"/>
          <w:b/>
          <w:sz w:val="22"/>
          <w:szCs w:val="22"/>
        </w:rPr>
        <w:t xml:space="preserve"> </w:t>
      </w:r>
      <w:r w:rsidR="002945A2" w:rsidRPr="000B255F">
        <w:rPr>
          <w:rFonts w:ascii="Arial" w:hAnsi="Arial" w:cs="Arial"/>
          <w:sz w:val="22"/>
          <w:szCs w:val="22"/>
        </w:rPr>
        <w:t xml:space="preserve">del registro de las resoluciones de los estudios académicos </w:t>
      </w:r>
      <w:r w:rsidR="002945A2" w:rsidRPr="00AA14CC">
        <w:rPr>
          <w:rFonts w:ascii="Arial" w:hAnsi="Arial" w:cs="Arial"/>
          <w:sz w:val="22"/>
          <w:szCs w:val="22"/>
        </w:rPr>
        <w:t>realizados (</w:t>
      </w:r>
      <w:r w:rsidRPr="00AA14CC">
        <w:rPr>
          <w:rFonts w:ascii="Arial" w:hAnsi="Arial" w:cs="Arial"/>
          <w:sz w:val="22"/>
          <w:szCs w:val="22"/>
        </w:rPr>
        <w:t>10</w:t>
      </w:r>
      <w:r w:rsidR="002945A2" w:rsidRPr="00AA14CC">
        <w:rPr>
          <w:rFonts w:ascii="Arial" w:hAnsi="Arial" w:cs="Arial"/>
          <w:sz w:val="22"/>
          <w:szCs w:val="22"/>
        </w:rPr>
        <w:t>0%).</w:t>
      </w:r>
    </w:p>
    <w:p w:rsidR="0048468F" w:rsidRPr="00AA14CC" w:rsidRDefault="0048468F" w:rsidP="0048468F">
      <w:pPr>
        <w:ind w:left="708"/>
        <w:jc w:val="both"/>
        <w:rPr>
          <w:rFonts w:ascii="Arial" w:hAnsi="Arial" w:cs="Arial"/>
          <w:b/>
          <w:i/>
          <w:sz w:val="22"/>
          <w:szCs w:val="22"/>
        </w:rPr>
      </w:pPr>
    </w:p>
    <w:p w:rsidR="00AA14CC" w:rsidRPr="00AA14CC" w:rsidRDefault="00AA14CC" w:rsidP="0048468F">
      <w:pPr>
        <w:ind w:left="708"/>
        <w:jc w:val="both"/>
        <w:rPr>
          <w:rFonts w:ascii="Arial" w:hAnsi="Arial" w:cs="Arial"/>
          <w:b/>
          <w:i/>
          <w:sz w:val="22"/>
          <w:szCs w:val="22"/>
        </w:rPr>
      </w:pPr>
    </w:p>
    <w:p w:rsidR="0048468F" w:rsidRPr="00AA14CC" w:rsidRDefault="0048468F" w:rsidP="0048468F">
      <w:pPr>
        <w:ind w:left="708"/>
        <w:jc w:val="both"/>
        <w:rPr>
          <w:rFonts w:ascii="Arial" w:hAnsi="Arial" w:cs="Arial"/>
          <w:b/>
          <w:i/>
          <w:sz w:val="22"/>
          <w:szCs w:val="22"/>
        </w:rPr>
      </w:pPr>
      <w:r w:rsidRPr="00AA14CC">
        <w:rPr>
          <w:rFonts w:ascii="Arial" w:hAnsi="Arial" w:cs="Arial"/>
          <w:b/>
          <w:i/>
          <w:sz w:val="22"/>
          <w:szCs w:val="22"/>
        </w:rPr>
        <w:t>Comisión Resolución denuncias hostigamiento sexual.</w:t>
      </w:r>
      <w:r w:rsidR="00EA5786" w:rsidRPr="00AA14CC">
        <w:rPr>
          <w:rFonts w:ascii="Arial" w:hAnsi="Arial" w:cs="Arial"/>
          <w:b/>
          <w:i/>
          <w:sz w:val="22"/>
          <w:szCs w:val="22"/>
        </w:rPr>
        <w:t xml:space="preserve">    </w:t>
      </w:r>
      <w:r w:rsidR="000E7CD3" w:rsidRPr="00AA14CC">
        <w:rPr>
          <w:rFonts w:ascii="Arial" w:hAnsi="Arial" w:cs="Arial"/>
          <w:b/>
          <w:i/>
          <w:sz w:val="22"/>
          <w:szCs w:val="22"/>
        </w:rPr>
        <w:t xml:space="preserve"> </w:t>
      </w:r>
    </w:p>
    <w:p w:rsidR="0048468F" w:rsidRPr="00AA14CC" w:rsidRDefault="0048468F" w:rsidP="0048468F">
      <w:pPr>
        <w:jc w:val="both"/>
        <w:rPr>
          <w:rFonts w:ascii="Arial" w:hAnsi="Arial" w:cs="Arial"/>
          <w:sz w:val="22"/>
          <w:szCs w:val="22"/>
        </w:rPr>
      </w:pPr>
    </w:p>
    <w:p w:rsidR="0048468F" w:rsidRPr="00AA14CC" w:rsidRDefault="000A18B3" w:rsidP="00AF2C6C">
      <w:pPr>
        <w:numPr>
          <w:ilvl w:val="0"/>
          <w:numId w:val="18"/>
        </w:numPr>
        <w:jc w:val="both"/>
        <w:rPr>
          <w:rFonts w:ascii="Arial" w:hAnsi="Arial" w:cs="Arial"/>
          <w:sz w:val="22"/>
          <w:szCs w:val="22"/>
        </w:rPr>
      </w:pPr>
      <w:r w:rsidRPr="00AA14CC">
        <w:rPr>
          <w:rFonts w:ascii="Arial" w:hAnsi="Arial" w:cs="Arial"/>
          <w:b/>
          <w:sz w:val="22"/>
          <w:szCs w:val="22"/>
        </w:rPr>
        <w:t>6</w:t>
      </w:r>
      <w:r w:rsidR="0048468F" w:rsidRPr="00AA14CC">
        <w:rPr>
          <w:rFonts w:ascii="Arial" w:hAnsi="Arial" w:cs="Arial"/>
          <w:b/>
          <w:sz w:val="22"/>
          <w:szCs w:val="22"/>
        </w:rPr>
        <w:t xml:space="preserve"> trámites realizados, </w:t>
      </w:r>
      <w:r w:rsidR="0048468F" w:rsidRPr="00AA14CC">
        <w:rPr>
          <w:rFonts w:ascii="Arial" w:hAnsi="Arial" w:cs="Arial"/>
          <w:sz w:val="22"/>
          <w:szCs w:val="22"/>
        </w:rPr>
        <w:t xml:space="preserve">de los cuales </w:t>
      </w:r>
      <w:r w:rsidRPr="00AA14CC">
        <w:rPr>
          <w:rFonts w:ascii="Arial" w:hAnsi="Arial" w:cs="Arial"/>
          <w:sz w:val="22"/>
          <w:szCs w:val="22"/>
        </w:rPr>
        <w:t>5</w:t>
      </w:r>
      <w:r w:rsidR="0048468F" w:rsidRPr="00AA14CC">
        <w:rPr>
          <w:rFonts w:ascii="Arial" w:hAnsi="Arial" w:cs="Arial"/>
          <w:sz w:val="22"/>
          <w:szCs w:val="22"/>
        </w:rPr>
        <w:t xml:space="preserve"> resoluciones </w:t>
      </w:r>
      <w:r w:rsidR="00901D9C" w:rsidRPr="00AA14CC">
        <w:rPr>
          <w:rFonts w:ascii="Arial" w:hAnsi="Arial" w:cs="Arial"/>
          <w:sz w:val="22"/>
          <w:szCs w:val="22"/>
        </w:rPr>
        <w:t>corresponden a las finales</w:t>
      </w:r>
      <w:r w:rsidR="0048468F" w:rsidRPr="00AA14CC">
        <w:rPr>
          <w:rFonts w:ascii="Arial" w:hAnsi="Arial" w:cs="Arial"/>
          <w:sz w:val="22"/>
          <w:szCs w:val="22"/>
        </w:rPr>
        <w:t xml:space="preserve"> y </w:t>
      </w:r>
      <w:r w:rsidR="00901D9C" w:rsidRPr="00AA14CC">
        <w:rPr>
          <w:rFonts w:ascii="Arial" w:hAnsi="Arial" w:cs="Arial"/>
          <w:sz w:val="22"/>
          <w:szCs w:val="22"/>
        </w:rPr>
        <w:t>1</w:t>
      </w:r>
      <w:r w:rsidR="0048468F" w:rsidRPr="00AA14CC">
        <w:rPr>
          <w:rFonts w:ascii="Arial" w:hAnsi="Arial" w:cs="Arial"/>
          <w:sz w:val="22"/>
          <w:szCs w:val="22"/>
        </w:rPr>
        <w:t xml:space="preserve"> </w:t>
      </w:r>
      <w:r w:rsidR="00901D9C" w:rsidRPr="00AA14CC">
        <w:rPr>
          <w:rFonts w:ascii="Arial" w:hAnsi="Arial" w:cs="Arial"/>
          <w:sz w:val="22"/>
          <w:szCs w:val="22"/>
        </w:rPr>
        <w:t>se refiere a apertura del</w:t>
      </w:r>
      <w:r w:rsidR="0048468F" w:rsidRPr="00AA14CC">
        <w:rPr>
          <w:rFonts w:ascii="Arial" w:hAnsi="Arial" w:cs="Arial"/>
          <w:sz w:val="22"/>
          <w:szCs w:val="22"/>
        </w:rPr>
        <w:t xml:space="preserve"> proceso (100%). </w:t>
      </w:r>
    </w:p>
    <w:p w:rsidR="0048468F" w:rsidRPr="00AA14CC" w:rsidRDefault="0048468F" w:rsidP="0048468F">
      <w:pPr>
        <w:ind w:left="1068"/>
        <w:jc w:val="both"/>
        <w:rPr>
          <w:rFonts w:ascii="Arial" w:hAnsi="Arial" w:cs="Arial"/>
          <w:sz w:val="22"/>
          <w:szCs w:val="22"/>
        </w:rPr>
      </w:pPr>
    </w:p>
    <w:p w:rsidR="0048468F" w:rsidRPr="00AA14CC" w:rsidRDefault="006D3C01" w:rsidP="00AF2C6C">
      <w:pPr>
        <w:numPr>
          <w:ilvl w:val="0"/>
          <w:numId w:val="18"/>
        </w:numPr>
        <w:jc w:val="both"/>
        <w:rPr>
          <w:rFonts w:ascii="Arial" w:hAnsi="Arial" w:cs="Arial"/>
          <w:sz w:val="22"/>
          <w:szCs w:val="22"/>
        </w:rPr>
      </w:pPr>
      <w:r w:rsidRPr="00AA14CC">
        <w:rPr>
          <w:rFonts w:ascii="Arial" w:hAnsi="Arial" w:cs="Arial"/>
          <w:sz w:val="22"/>
          <w:szCs w:val="22"/>
        </w:rPr>
        <w:t>E</w:t>
      </w:r>
      <w:r w:rsidR="00901D9C" w:rsidRPr="00AA14CC">
        <w:rPr>
          <w:rFonts w:ascii="Arial" w:hAnsi="Arial" w:cs="Arial"/>
          <w:sz w:val="22"/>
          <w:szCs w:val="22"/>
        </w:rPr>
        <w:t>laboración de un informe de casos tramitados</w:t>
      </w:r>
      <w:r w:rsidRPr="00AA14CC">
        <w:rPr>
          <w:rFonts w:ascii="Arial" w:hAnsi="Arial" w:cs="Arial"/>
          <w:sz w:val="22"/>
          <w:szCs w:val="22"/>
        </w:rPr>
        <w:t xml:space="preserve">  (100%)</w:t>
      </w:r>
      <w:r w:rsidR="0048468F" w:rsidRPr="00AA14CC">
        <w:rPr>
          <w:rFonts w:ascii="Arial" w:hAnsi="Arial" w:cs="Arial"/>
          <w:sz w:val="22"/>
          <w:szCs w:val="22"/>
        </w:rPr>
        <w:t>.</w:t>
      </w:r>
    </w:p>
    <w:p w:rsidR="0048468F" w:rsidRPr="00AA14CC" w:rsidRDefault="0048468F" w:rsidP="0048468F">
      <w:pPr>
        <w:pStyle w:val="Prrafodelista"/>
        <w:rPr>
          <w:rFonts w:ascii="Arial" w:hAnsi="Arial" w:cs="Arial"/>
          <w:sz w:val="22"/>
          <w:szCs w:val="22"/>
        </w:rPr>
      </w:pPr>
    </w:p>
    <w:p w:rsidR="0048468F" w:rsidRPr="00AA14CC" w:rsidRDefault="0048468F" w:rsidP="0048468F">
      <w:pPr>
        <w:ind w:left="708"/>
        <w:jc w:val="both"/>
        <w:rPr>
          <w:rFonts w:ascii="Arial" w:hAnsi="Arial" w:cs="Arial"/>
          <w:b/>
          <w:i/>
          <w:sz w:val="22"/>
          <w:szCs w:val="22"/>
        </w:rPr>
      </w:pPr>
    </w:p>
    <w:p w:rsidR="0048468F" w:rsidRPr="00AA14CC" w:rsidRDefault="0048468F" w:rsidP="0048468F">
      <w:pPr>
        <w:ind w:left="708"/>
        <w:jc w:val="both"/>
        <w:rPr>
          <w:rFonts w:ascii="Arial" w:hAnsi="Arial" w:cs="Arial"/>
          <w:b/>
          <w:i/>
          <w:sz w:val="22"/>
          <w:szCs w:val="22"/>
        </w:rPr>
      </w:pPr>
      <w:r w:rsidRPr="00AA14CC">
        <w:rPr>
          <w:rFonts w:ascii="Arial" w:hAnsi="Arial" w:cs="Arial"/>
          <w:b/>
          <w:i/>
          <w:sz w:val="22"/>
          <w:szCs w:val="22"/>
        </w:rPr>
        <w:t xml:space="preserve">Fiscalía contra el hostigamiento sexual.    </w:t>
      </w:r>
      <w:r w:rsidR="000E7CD3" w:rsidRPr="00AA14CC">
        <w:rPr>
          <w:rFonts w:ascii="Arial" w:hAnsi="Arial" w:cs="Arial"/>
          <w:b/>
          <w:i/>
          <w:sz w:val="22"/>
          <w:szCs w:val="22"/>
        </w:rPr>
        <w:t xml:space="preserve">     </w:t>
      </w:r>
    </w:p>
    <w:p w:rsidR="0048468F" w:rsidRPr="00AA14CC" w:rsidRDefault="0048468F" w:rsidP="0048468F">
      <w:pPr>
        <w:ind w:left="708"/>
        <w:jc w:val="both"/>
        <w:rPr>
          <w:rFonts w:ascii="Arial" w:hAnsi="Arial" w:cs="Arial"/>
          <w:b/>
          <w:i/>
          <w:sz w:val="22"/>
          <w:szCs w:val="22"/>
        </w:rPr>
      </w:pPr>
    </w:p>
    <w:p w:rsidR="0048468F" w:rsidRPr="00AA14CC" w:rsidRDefault="00ED3C8D" w:rsidP="00AF2C6C">
      <w:pPr>
        <w:numPr>
          <w:ilvl w:val="0"/>
          <w:numId w:val="18"/>
        </w:numPr>
        <w:jc w:val="both"/>
        <w:rPr>
          <w:rFonts w:ascii="Arial" w:hAnsi="Arial" w:cs="Arial"/>
          <w:sz w:val="22"/>
          <w:szCs w:val="22"/>
        </w:rPr>
      </w:pPr>
      <w:r w:rsidRPr="00AA14CC">
        <w:rPr>
          <w:rFonts w:ascii="Arial" w:hAnsi="Arial" w:cs="Arial"/>
          <w:b/>
          <w:sz w:val="22"/>
          <w:szCs w:val="22"/>
        </w:rPr>
        <w:t>4</w:t>
      </w:r>
      <w:r w:rsidR="0048468F" w:rsidRPr="00AA14CC">
        <w:rPr>
          <w:rFonts w:ascii="Arial" w:hAnsi="Arial" w:cs="Arial"/>
          <w:b/>
          <w:sz w:val="22"/>
          <w:szCs w:val="22"/>
        </w:rPr>
        <w:t xml:space="preserve"> charlas</w:t>
      </w:r>
      <w:r w:rsidR="0048468F" w:rsidRPr="00AA14CC">
        <w:rPr>
          <w:rFonts w:ascii="Arial" w:hAnsi="Arial" w:cs="Arial"/>
          <w:sz w:val="22"/>
          <w:szCs w:val="22"/>
        </w:rPr>
        <w:t xml:space="preserve"> que desalienten las conductas de hostigamiento sexual respecto de las cuales se trabajó en conjunto con el </w:t>
      </w:r>
      <w:r w:rsidR="0048468F" w:rsidRPr="00AA14CC">
        <w:rPr>
          <w:rFonts w:ascii="Arial" w:hAnsi="Arial" w:cs="Arial"/>
          <w:i/>
          <w:sz w:val="22"/>
          <w:szCs w:val="22"/>
        </w:rPr>
        <w:t>Instituto de estudios de la mujer</w:t>
      </w:r>
      <w:r w:rsidR="0048468F" w:rsidRPr="00AA14CC">
        <w:rPr>
          <w:rFonts w:ascii="Arial" w:hAnsi="Arial" w:cs="Arial"/>
          <w:sz w:val="22"/>
          <w:szCs w:val="22"/>
        </w:rPr>
        <w:t xml:space="preserve"> </w:t>
      </w:r>
      <w:r w:rsidRPr="00AA14CC">
        <w:rPr>
          <w:rFonts w:ascii="Arial" w:hAnsi="Arial" w:cs="Arial"/>
          <w:sz w:val="22"/>
          <w:szCs w:val="22"/>
        </w:rPr>
        <w:t>–</w:t>
      </w:r>
      <w:r w:rsidR="0048468F" w:rsidRPr="00AA14CC">
        <w:rPr>
          <w:rFonts w:ascii="Arial" w:hAnsi="Arial" w:cs="Arial"/>
          <w:sz w:val="22"/>
          <w:szCs w:val="22"/>
        </w:rPr>
        <w:t>IEM</w:t>
      </w:r>
      <w:r w:rsidRPr="00AA14CC">
        <w:rPr>
          <w:rFonts w:ascii="Arial" w:hAnsi="Arial" w:cs="Arial"/>
          <w:sz w:val="22"/>
          <w:szCs w:val="22"/>
        </w:rPr>
        <w:t>–</w:t>
      </w:r>
      <w:r w:rsidR="0048468F" w:rsidRPr="00AA14CC">
        <w:rPr>
          <w:rFonts w:ascii="Arial" w:hAnsi="Arial" w:cs="Arial"/>
          <w:sz w:val="22"/>
          <w:szCs w:val="22"/>
        </w:rPr>
        <w:t xml:space="preserve"> </w:t>
      </w:r>
      <w:r w:rsidRPr="00AA14CC">
        <w:rPr>
          <w:rFonts w:ascii="Arial" w:hAnsi="Arial" w:cs="Arial"/>
          <w:sz w:val="22"/>
          <w:szCs w:val="22"/>
        </w:rPr>
        <w:t xml:space="preserve">(más del </w:t>
      </w:r>
      <w:r w:rsidR="0048468F" w:rsidRPr="00AA14CC">
        <w:rPr>
          <w:rFonts w:ascii="Arial" w:hAnsi="Arial" w:cs="Arial"/>
          <w:sz w:val="22"/>
          <w:szCs w:val="22"/>
        </w:rPr>
        <w:t>100%</w:t>
      </w:r>
      <w:r w:rsidRPr="00AA14CC">
        <w:rPr>
          <w:rFonts w:ascii="Arial" w:hAnsi="Arial" w:cs="Arial"/>
          <w:sz w:val="22"/>
          <w:szCs w:val="22"/>
        </w:rPr>
        <w:t xml:space="preserve"> estimado)</w:t>
      </w:r>
      <w:r w:rsidR="0048468F" w:rsidRPr="00AA14CC">
        <w:rPr>
          <w:rFonts w:ascii="Arial" w:hAnsi="Arial" w:cs="Arial"/>
          <w:sz w:val="22"/>
          <w:szCs w:val="22"/>
        </w:rPr>
        <w:t>.</w:t>
      </w:r>
    </w:p>
    <w:p w:rsidR="0048468F" w:rsidRPr="00AA14CC" w:rsidRDefault="0048468F" w:rsidP="0048468F">
      <w:pPr>
        <w:ind w:left="1068"/>
        <w:jc w:val="both"/>
        <w:rPr>
          <w:rFonts w:ascii="Arial" w:hAnsi="Arial" w:cs="Arial"/>
          <w:sz w:val="22"/>
          <w:szCs w:val="22"/>
        </w:rPr>
      </w:pPr>
    </w:p>
    <w:p w:rsidR="0048468F" w:rsidRPr="00AA14CC" w:rsidRDefault="00ED3C8D" w:rsidP="00AF2C6C">
      <w:pPr>
        <w:numPr>
          <w:ilvl w:val="0"/>
          <w:numId w:val="18"/>
        </w:numPr>
        <w:jc w:val="both"/>
        <w:rPr>
          <w:rFonts w:ascii="Arial" w:hAnsi="Arial" w:cs="Arial"/>
          <w:sz w:val="22"/>
          <w:szCs w:val="22"/>
        </w:rPr>
      </w:pPr>
      <w:r w:rsidRPr="00AA14CC">
        <w:rPr>
          <w:rFonts w:ascii="Arial" w:hAnsi="Arial" w:cs="Arial"/>
          <w:b/>
          <w:sz w:val="22"/>
          <w:szCs w:val="22"/>
        </w:rPr>
        <w:t>12</w:t>
      </w:r>
      <w:r w:rsidR="0048468F" w:rsidRPr="00AA14CC">
        <w:rPr>
          <w:rFonts w:ascii="Arial" w:hAnsi="Arial" w:cs="Arial"/>
          <w:b/>
          <w:sz w:val="22"/>
          <w:szCs w:val="22"/>
        </w:rPr>
        <w:t xml:space="preserve"> procesos administrativos </w:t>
      </w:r>
      <w:r w:rsidR="0048468F" w:rsidRPr="00AA14CC">
        <w:rPr>
          <w:rFonts w:ascii="Arial" w:hAnsi="Arial" w:cs="Arial"/>
          <w:sz w:val="22"/>
          <w:szCs w:val="22"/>
        </w:rPr>
        <w:t>de hostigamiento sexual representados (más del 100% estimado).</w:t>
      </w:r>
    </w:p>
    <w:p w:rsidR="0048468F" w:rsidRPr="00AA14CC" w:rsidRDefault="0048468F" w:rsidP="0048468F">
      <w:pPr>
        <w:ind w:left="1068"/>
        <w:jc w:val="both"/>
        <w:rPr>
          <w:rFonts w:ascii="Arial" w:hAnsi="Arial" w:cs="Arial"/>
          <w:sz w:val="22"/>
          <w:szCs w:val="22"/>
        </w:rPr>
      </w:pPr>
    </w:p>
    <w:p w:rsidR="0048468F" w:rsidRPr="00AA14CC" w:rsidRDefault="0048468F" w:rsidP="00AF2C6C">
      <w:pPr>
        <w:numPr>
          <w:ilvl w:val="0"/>
          <w:numId w:val="18"/>
        </w:numPr>
        <w:jc w:val="both"/>
        <w:rPr>
          <w:rFonts w:ascii="Arial" w:hAnsi="Arial" w:cs="Arial"/>
          <w:sz w:val="22"/>
          <w:szCs w:val="22"/>
        </w:rPr>
      </w:pPr>
      <w:r w:rsidRPr="00AA14CC">
        <w:rPr>
          <w:rFonts w:ascii="Arial" w:hAnsi="Arial" w:cs="Arial"/>
          <w:b/>
          <w:sz w:val="22"/>
          <w:szCs w:val="22"/>
        </w:rPr>
        <w:t>1</w:t>
      </w:r>
      <w:r w:rsidR="0024066D" w:rsidRPr="00AA14CC">
        <w:rPr>
          <w:rFonts w:ascii="Arial" w:hAnsi="Arial" w:cs="Arial"/>
          <w:b/>
          <w:sz w:val="22"/>
          <w:szCs w:val="22"/>
        </w:rPr>
        <w:t>7</w:t>
      </w:r>
      <w:r w:rsidRPr="00AA14CC">
        <w:rPr>
          <w:rFonts w:ascii="Arial" w:hAnsi="Arial" w:cs="Arial"/>
          <w:b/>
          <w:sz w:val="22"/>
          <w:szCs w:val="22"/>
        </w:rPr>
        <w:t xml:space="preserve"> víctimas de hostigamiento sexual atendidas</w:t>
      </w:r>
      <w:r w:rsidRPr="00AA14CC">
        <w:rPr>
          <w:rFonts w:ascii="Arial" w:hAnsi="Arial" w:cs="Arial"/>
          <w:sz w:val="22"/>
          <w:szCs w:val="22"/>
        </w:rPr>
        <w:t xml:space="preserve"> mediante contención psicológica, (más del 100% estimado). </w:t>
      </w:r>
    </w:p>
    <w:p w:rsidR="004015CF" w:rsidRPr="00AA14CC" w:rsidRDefault="004015CF" w:rsidP="004015CF">
      <w:pPr>
        <w:pStyle w:val="Prrafodelista"/>
        <w:rPr>
          <w:rFonts w:ascii="Arial" w:hAnsi="Arial" w:cs="Arial"/>
          <w:sz w:val="22"/>
          <w:szCs w:val="22"/>
        </w:rPr>
      </w:pPr>
    </w:p>
    <w:p w:rsidR="0048468F" w:rsidRPr="00AA14CC" w:rsidRDefault="0024066D" w:rsidP="00AF2C6C">
      <w:pPr>
        <w:numPr>
          <w:ilvl w:val="0"/>
          <w:numId w:val="18"/>
        </w:numPr>
        <w:jc w:val="both"/>
        <w:rPr>
          <w:rFonts w:ascii="Arial" w:hAnsi="Arial" w:cs="Arial"/>
          <w:sz w:val="22"/>
          <w:szCs w:val="22"/>
        </w:rPr>
      </w:pPr>
      <w:r w:rsidRPr="00AA14CC">
        <w:rPr>
          <w:rFonts w:ascii="Arial" w:hAnsi="Arial" w:cs="Arial"/>
          <w:b/>
          <w:sz w:val="22"/>
          <w:szCs w:val="22"/>
        </w:rPr>
        <w:t>2</w:t>
      </w:r>
      <w:r w:rsidR="0048468F" w:rsidRPr="00AA14CC">
        <w:rPr>
          <w:rFonts w:ascii="Arial" w:hAnsi="Arial" w:cs="Arial"/>
          <w:b/>
          <w:sz w:val="22"/>
          <w:szCs w:val="22"/>
        </w:rPr>
        <w:t>.</w:t>
      </w:r>
      <w:r w:rsidRPr="00AA14CC">
        <w:rPr>
          <w:rFonts w:ascii="Arial" w:hAnsi="Arial" w:cs="Arial"/>
          <w:b/>
          <w:sz w:val="22"/>
          <w:szCs w:val="22"/>
        </w:rPr>
        <w:t>5</w:t>
      </w:r>
      <w:r w:rsidR="0048468F" w:rsidRPr="00AA14CC">
        <w:rPr>
          <w:rFonts w:ascii="Arial" w:hAnsi="Arial" w:cs="Arial"/>
          <w:b/>
          <w:sz w:val="22"/>
          <w:szCs w:val="22"/>
        </w:rPr>
        <w:t>00 panfletos</w:t>
      </w:r>
      <w:r w:rsidR="0048468F" w:rsidRPr="00AA14CC">
        <w:rPr>
          <w:rFonts w:ascii="Arial" w:hAnsi="Arial" w:cs="Arial"/>
          <w:sz w:val="22"/>
          <w:szCs w:val="22"/>
        </w:rPr>
        <w:t xml:space="preserve"> repartidos en los campus de la universidad (</w:t>
      </w:r>
      <w:r w:rsidRPr="00AA14CC">
        <w:rPr>
          <w:rFonts w:ascii="Arial" w:hAnsi="Arial" w:cs="Arial"/>
          <w:sz w:val="22"/>
          <w:szCs w:val="22"/>
        </w:rPr>
        <w:t>10</w:t>
      </w:r>
      <w:r w:rsidR="0048468F" w:rsidRPr="00AA14CC">
        <w:rPr>
          <w:rFonts w:ascii="Arial" w:hAnsi="Arial" w:cs="Arial"/>
          <w:sz w:val="22"/>
          <w:szCs w:val="22"/>
        </w:rPr>
        <w:t xml:space="preserve">0%).  </w:t>
      </w:r>
    </w:p>
    <w:p w:rsidR="0048468F" w:rsidRPr="00AA14CC" w:rsidRDefault="0048468F" w:rsidP="0048468F">
      <w:pPr>
        <w:pStyle w:val="Prrafodelista"/>
        <w:rPr>
          <w:rFonts w:ascii="Arial" w:hAnsi="Arial" w:cs="Arial"/>
          <w:sz w:val="22"/>
          <w:szCs w:val="22"/>
        </w:rPr>
      </w:pPr>
    </w:p>
    <w:p w:rsidR="0048468F" w:rsidRPr="00AA14CC" w:rsidRDefault="0048468F" w:rsidP="0048468F">
      <w:pPr>
        <w:ind w:left="708"/>
        <w:jc w:val="both"/>
        <w:rPr>
          <w:rFonts w:ascii="Arial" w:hAnsi="Arial" w:cs="Arial"/>
          <w:b/>
          <w:i/>
          <w:sz w:val="22"/>
          <w:szCs w:val="22"/>
        </w:rPr>
      </w:pPr>
    </w:p>
    <w:p w:rsidR="0048468F" w:rsidRPr="00AA14CC" w:rsidRDefault="0048468F" w:rsidP="0048468F">
      <w:pPr>
        <w:ind w:left="708"/>
        <w:jc w:val="both"/>
        <w:rPr>
          <w:rFonts w:ascii="Arial" w:hAnsi="Arial" w:cs="Arial"/>
          <w:b/>
          <w:i/>
          <w:sz w:val="22"/>
          <w:szCs w:val="22"/>
        </w:rPr>
      </w:pPr>
      <w:r w:rsidRPr="00AA14CC">
        <w:rPr>
          <w:rFonts w:ascii="Arial" w:hAnsi="Arial" w:cs="Arial"/>
          <w:b/>
          <w:i/>
          <w:sz w:val="22"/>
          <w:szCs w:val="22"/>
        </w:rPr>
        <w:t xml:space="preserve">Tribunal Universitario de Apelaciones (TUA).     </w:t>
      </w:r>
      <w:r w:rsidR="000E7CD3" w:rsidRPr="00AA14CC">
        <w:rPr>
          <w:rFonts w:ascii="Arial" w:hAnsi="Arial" w:cs="Arial"/>
          <w:b/>
          <w:i/>
          <w:sz w:val="22"/>
          <w:szCs w:val="22"/>
        </w:rPr>
        <w:t xml:space="preserve">   </w:t>
      </w:r>
    </w:p>
    <w:p w:rsidR="0048468F" w:rsidRPr="007668EF" w:rsidRDefault="0048468F" w:rsidP="0048468F">
      <w:pPr>
        <w:ind w:left="708"/>
        <w:jc w:val="both"/>
        <w:rPr>
          <w:rFonts w:ascii="Arial" w:hAnsi="Arial" w:cs="Arial"/>
          <w:b/>
          <w:i/>
          <w:sz w:val="22"/>
          <w:szCs w:val="22"/>
        </w:rPr>
      </w:pPr>
    </w:p>
    <w:p w:rsidR="0048468F" w:rsidRPr="007668EF" w:rsidRDefault="0048468F" w:rsidP="0048468F">
      <w:pPr>
        <w:pStyle w:val="Prrafodelista"/>
        <w:rPr>
          <w:rFonts w:ascii="Arial" w:hAnsi="Arial" w:cs="Arial"/>
          <w:sz w:val="22"/>
          <w:szCs w:val="22"/>
        </w:rPr>
      </w:pPr>
    </w:p>
    <w:p w:rsidR="0048468F" w:rsidRPr="007668EF" w:rsidRDefault="0048468F" w:rsidP="00AF2C6C">
      <w:pPr>
        <w:numPr>
          <w:ilvl w:val="0"/>
          <w:numId w:val="15"/>
        </w:numPr>
        <w:jc w:val="both"/>
        <w:rPr>
          <w:rFonts w:ascii="Arial" w:hAnsi="Arial" w:cs="Arial"/>
          <w:sz w:val="22"/>
          <w:szCs w:val="22"/>
        </w:rPr>
      </w:pPr>
      <w:r w:rsidRPr="007668EF">
        <w:rPr>
          <w:rFonts w:ascii="Arial" w:hAnsi="Arial" w:cs="Arial"/>
          <w:b/>
          <w:sz w:val="22"/>
          <w:szCs w:val="22"/>
        </w:rPr>
        <w:t xml:space="preserve">1 folleto de los considerandos </w:t>
      </w:r>
      <w:r w:rsidRPr="007668EF">
        <w:rPr>
          <w:rFonts w:ascii="Arial" w:hAnsi="Arial" w:cs="Arial"/>
          <w:sz w:val="22"/>
          <w:szCs w:val="22"/>
        </w:rPr>
        <w:t>de los votos del TUA del 2013 en forma digital (100%).</w:t>
      </w:r>
    </w:p>
    <w:p w:rsidR="0048468F" w:rsidRPr="007668EF" w:rsidRDefault="0048468F" w:rsidP="0048468F">
      <w:pPr>
        <w:pStyle w:val="Prrafodelista"/>
        <w:rPr>
          <w:rFonts w:ascii="Arial" w:hAnsi="Arial" w:cs="Arial"/>
          <w:sz w:val="22"/>
          <w:szCs w:val="22"/>
        </w:rPr>
      </w:pPr>
    </w:p>
    <w:p w:rsidR="0048468F" w:rsidRPr="003D43A1" w:rsidRDefault="007668EF" w:rsidP="00AF2C6C">
      <w:pPr>
        <w:numPr>
          <w:ilvl w:val="0"/>
          <w:numId w:val="15"/>
        </w:numPr>
        <w:jc w:val="both"/>
        <w:rPr>
          <w:rFonts w:ascii="Arial" w:hAnsi="Arial" w:cs="Arial"/>
          <w:sz w:val="22"/>
          <w:szCs w:val="22"/>
        </w:rPr>
      </w:pPr>
      <w:r w:rsidRPr="007668EF">
        <w:rPr>
          <w:rFonts w:ascii="Arial" w:hAnsi="Arial" w:cs="Arial"/>
          <w:b/>
          <w:sz w:val="22"/>
          <w:szCs w:val="22"/>
        </w:rPr>
        <w:t>33</w:t>
      </w:r>
      <w:r w:rsidR="0048468F" w:rsidRPr="007668EF">
        <w:rPr>
          <w:rFonts w:ascii="Arial" w:hAnsi="Arial" w:cs="Arial"/>
          <w:b/>
          <w:sz w:val="22"/>
          <w:szCs w:val="22"/>
        </w:rPr>
        <w:t xml:space="preserve"> votos elaborados </w:t>
      </w:r>
      <w:r w:rsidR="0048468F" w:rsidRPr="007668EF">
        <w:rPr>
          <w:rFonts w:ascii="Arial" w:hAnsi="Arial" w:cs="Arial"/>
          <w:sz w:val="22"/>
          <w:szCs w:val="22"/>
        </w:rPr>
        <w:t>de los recursos de apelación presentados ante el TUA (</w:t>
      </w:r>
      <w:r w:rsidRPr="007668EF">
        <w:rPr>
          <w:rFonts w:ascii="Arial" w:hAnsi="Arial" w:cs="Arial"/>
          <w:sz w:val="22"/>
          <w:szCs w:val="22"/>
        </w:rPr>
        <w:t xml:space="preserve">más </w:t>
      </w:r>
      <w:r w:rsidRPr="003D43A1">
        <w:rPr>
          <w:rFonts w:ascii="Arial" w:hAnsi="Arial" w:cs="Arial"/>
          <w:sz w:val="22"/>
          <w:szCs w:val="22"/>
        </w:rPr>
        <w:t>del 100</w:t>
      </w:r>
      <w:r w:rsidR="0048468F" w:rsidRPr="003D43A1">
        <w:rPr>
          <w:rFonts w:ascii="Arial" w:hAnsi="Arial" w:cs="Arial"/>
          <w:sz w:val="22"/>
          <w:szCs w:val="22"/>
        </w:rPr>
        <w:t xml:space="preserve">% de lo estimado).   </w:t>
      </w:r>
    </w:p>
    <w:p w:rsidR="0048468F" w:rsidRPr="003D43A1" w:rsidRDefault="0048468F" w:rsidP="0048468F">
      <w:pPr>
        <w:pStyle w:val="Prrafodelista"/>
        <w:rPr>
          <w:rFonts w:ascii="Arial" w:hAnsi="Arial" w:cs="Arial"/>
          <w:sz w:val="22"/>
          <w:szCs w:val="22"/>
        </w:rPr>
      </w:pPr>
    </w:p>
    <w:p w:rsidR="0048468F" w:rsidRPr="003D43A1" w:rsidRDefault="003D43A1" w:rsidP="00AF2C6C">
      <w:pPr>
        <w:numPr>
          <w:ilvl w:val="0"/>
          <w:numId w:val="15"/>
        </w:numPr>
        <w:jc w:val="both"/>
        <w:rPr>
          <w:rFonts w:ascii="Arial" w:hAnsi="Arial" w:cs="Arial"/>
          <w:sz w:val="22"/>
          <w:szCs w:val="22"/>
        </w:rPr>
      </w:pPr>
      <w:r w:rsidRPr="003D43A1">
        <w:rPr>
          <w:rFonts w:ascii="Arial" w:hAnsi="Arial" w:cs="Arial"/>
          <w:b/>
          <w:sz w:val="22"/>
          <w:szCs w:val="22"/>
        </w:rPr>
        <w:lastRenderedPageBreak/>
        <w:t>18</w:t>
      </w:r>
      <w:r w:rsidR="0048468F" w:rsidRPr="003D43A1">
        <w:rPr>
          <w:rFonts w:ascii="Arial" w:hAnsi="Arial" w:cs="Arial"/>
          <w:b/>
          <w:sz w:val="22"/>
          <w:szCs w:val="22"/>
        </w:rPr>
        <w:t xml:space="preserve"> recursos de nulidad resueltos</w:t>
      </w:r>
      <w:r w:rsidR="0048468F" w:rsidRPr="003D43A1">
        <w:rPr>
          <w:rFonts w:ascii="Arial" w:hAnsi="Arial" w:cs="Arial"/>
          <w:sz w:val="22"/>
          <w:szCs w:val="22"/>
        </w:rPr>
        <w:t>, en ocasiones presentados en conjunto con recursos de apelación (más del 100% estimado).</w:t>
      </w:r>
    </w:p>
    <w:p w:rsidR="0048468F" w:rsidRPr="003D43A1" w:rsidRDefault="0048468F" w:rsidP="0048468F">
      <w:pPr>
        <w:pStyle w:val="Prrafodelista"/>
        <w:rPr>
          <w:rFonts w:ascii="Arial" w:hAnsi="Arial" w:cs="Arial"/>
          <w:sz w:val="22"/>
          <w:szCs w:val="22"/>
        </w:rPr>
      </w:pPr>
    </w:p>
    <w:p w:rsidR="0048468F" w:rsidRPr="003D43A1" w:rsidRDefault="003D43A1" w:rsidP="00AF2C6C">
      <w:pPr>
        <w:numPr>
          <w:ilvl w:val="0"/>
          <w:numId w:val="15"/>
        </w:numPr>
        <w:jc w:val="both"/>
        <w:rPr>
          <w:rFonts w:ascii="Arial" w:hAnsi="Arial" w:cs="Arial"/>
          <w:sz w:val="22"/>
          <w:szCs w:val="22"/>
        </w:rPr>
      </w:pPr>
      <w:r w:rsidRPr="003D43A1">
        <w:rPr>
          <w:rFonts w:ascii="Arial" w:hAnsi="Arial" w:cs="Arial"/>
          <w:b/>
          <w:sz w:val="22"/>
          <w:szCs w:val="22"/>
        </w:rPr>
        <w:t>20</w:t>
      </w:r>
      <w:r w:rsidR="0048468F" w:rsidRPr="003D43A1">
        <w:rPr>
          <w:rFonts w:ascii="Arial" w:hAnsi="Arial" w:cs="Arial"/>
          <w:b/>
          <w:sz w:val="22"/>
          <w:szCs w:val="22"/>
        </w:rPr>
        <w:t xml:space="preserve"> notificaciones</w:t>
      </w:r>
      <w:r w:rsidR="0048468F" w:rsidRPr="003D43A1">
        <w:rPr>
          <w:rFonts w:ascii="Arial" w:hAnsi="Arial" w:cs="Arial"/>
          <w:sz w:val="22"/>
          <w:szCs w:val="22"/>
        </w:rPr>
        <w:t xml:space="preserve"> enviadas a las diferentes partes sobre las resoluciones de los recursos presentados ante el TUA (</w:t>
      </w:r>
      <w:r w:rsidRPr="003D43A1">
        <w:rPr>
          <w:rFonts w:ascii="Arial" w:hAnsi="Arial" w:cs="Arial"/>
          <w:sz w:val="22"/>
          <w:szCs w:val="22"/>
        </w:rPr>
        <w:t>6</w:t>
      </w:r>
      <w:r w:rsidR="0048468F" w:rsidRPr="003D43A1">
        <w:rPr>
          <w:rFonts w:ascii="Arial" w:hAnsi="Arial" w:cs="Arial"/>
          <w:sz w:val="22"/>
          <w:szCs w:val="22"/>
        </w:rPr>
        <w:t>7%).</w:t>
      </w:r>
    </w:p>
    <w:p w:rsidR="00431359" w:rsidRPr="003D43A1" w:rsidRDefault="00431359" w:rsidP="00431359">
      <w:pPr>
        <w:pStyle w:val="Prrafodelista"/>
        <w:rPr>
          <w:rFonts w:ascii="Arial" w:hAnsi="Arial" w:cs="Arial"/>
          <w:sz w:val="22"/>
          <w:szCs w:val="22"/>
        </w:rPr>
      </w:pPr>
    </w:p>
    <w:p w:rsidR="0048468F" w:rsidRPr="003D43A1" w:rsidRDefault="003D43A1" w:rsidP="00AF2C6C">
      <w:pPr>
        <w:numPr>
          <w:ilvl w:val="0"/>
          <w:numId w:val="15"/>
        </w:numPr>
        <w:jc w:val="both"/>
        <w:rPr>
          <w:rFonts w:ascii="Arial" w:hAnsi="Arial" w:cs="Arial"/>
          <w:sz w:val="22"/>
          <w:szCs w:val="22"/>
        </w:rPr>
      </w:pPr>
      <w:r w:rsidRPr="003D43A1">
        <w:rPr>
          <w:rFonts w:ascii="Arial" w:hAnsi="Arial" w:cs="Arial"/>
          <w:b/>
          <w:sz w:val="22"/>
          <w:szCs w:val="22"/>
        </w:rPr>
        <w:t>19</w:t>
      </w:r>
      <w:r w:rsidR="0048468F" w:rsidRPr="003D43A1">
        <w:rPr>
          <w:rFonts w:ascii="Arial" w:hAnsi="Arial" w:cs="Arial"/>
          <w:b/>
          <w:sz w:val="22"/>
          <w:szCs w:val="22"/>
        </w:rPr>
        <w:t xml:space="preserve"> notificaciones</w:t>
      </w:r>
      <w:r w:rsidR="0048468F" w:rsidRPr="003D43A1">
        <w:rPr>
          <w:rFonts w:ascii="Arial" w:hAnsi="Arial" w:cs="Arial"/>
          <w:sz w:val="22"/>
          <w:szCs w:val="22"/>
        </w:rPr>
        <w:t xml:space="preserve"> enviadas a las diferentes partes sobre el envío de documentos faltantes en los expedientes (</w:t>
      </w:r>
      <w:r w:rsidRPr="003D43A1">
        <w:rPr>
          <w:rFonts w:ascii="Arial" w:hAnsi="Arial" w:cs="Arial"/>
          <w:sz w:val="22"/>
          <w:szCs w:val="22"/>
        </w:rPr>
        <w:t>más del 100</w:t>
      </w:r>
      <w:r w:rsidR="0048468F" w:rsidRPr="003D43A1">
        <w:rPr>
          <w:rFonts w:ascii="Arial" w:hAnsi="Arial" w:cs="Arial"/>
          <w:sz w:val="22"/>
          <w:szCs w:val="22"/>
        </w:rPr>
        <w:t>%</w:t>
      </w:r>
      <w:r w:rsidRPr="003D43A1">
        <w:rPr>
          <w:rFonts w:ascii="Arial" w:hAnsi="Arial" w:cs="Arial"/>
          <w:sz w:val="22"/>
          <w:szCs w:val="22"/>
        </w:rPr>
        <w:t xml:space="preserve"> estimado</w:t>
      </w:r>
      <w:r w:rsidR="0048468F" w:rsidRPr="003D43A1">
        <w:rPr>
          <w:rFonts w:ascii="Arial" w:hAnsi="Arial" w:cs="Arial"/>
          <w:sz w:val="22"/>
          <w:szCs w:val="22"/>
        </w:rPr>
        <w:t>).</w:t>
      </w:r>
    </w:p>
    <w:p w:rsidR="00033708" w:rsidRPr="003D43A1" w:rsidRDefault="00033708" w:rsidP="00033708">
      <w:pPr>
        <w:pStyle w:val="Prrafodelista"/>
        <w:rPr>
          <w:rFonts w:ascii="Arial" w:hAnsi="Arial" w:cs="Arial"/>
          <w:sz w:val="22"/>
          <w:szCs w:val="22"/>
        </w:rPr>
      </w:pPr>
    </w:p>
    <w:p w:rsidR="0048468F" w:rsidRPr="003D43A1" w:rsidRDefault="003D43A1" w:rsidP="00AF2C6C">
      <w:pPr>
        <w:numPr>
          <w:ilvl w:val="0"/>
          <w:numId w:val="15"/>
        </w:numPr>
        <w:jc w:val="both"/>
        <w:rPr>
          <w:rFonts w:ascii="Arial" w:hAnsi="Arial" w:cs="Arial"/>
          <w:sz w:val="22"/>
          <w:szCs w:val="22"/>
        </w:rPr>
      </w:pPr>
      <w:r w:rsidRPr="003D43A1">
        <w:rPr>
          <w:rFonts w:ascii="Arial" w:hAnsi="Arial" w:cs="Arial"/>
          <w:b/>
          <w:sz w:val="22"/>
          <w:szCs w:val="22"/>
        </w:rPr>
        <w:t>48</w:t>
      </w:r>
      <w:r w:rsidR="0048468F" w:rsidRPr="003D43A1">
        <w:rPr>
          <w:rFonts w:ascii="Arial" w:hAnsi="Arial" w:cs="Arial"/>
          <w:b/>
          <w:sz w:val="22"/>
          <w:szCs w:val="22"/>
        </w:rPr>
        <w:t xml:space="preserve"> notificaciones</w:t>
      </w:r>
      <w:r w:rsidR="0048468F" w:rsidRPr="003D43A1">
        <w:rPr>
          <w:rFonts w:ascii="Arial" w:hAnsi="Arial" w:cs="Arial"/>
          <w:sz w:val="22"/>
          <w:szCs w:val="22"/>
        </w:rPr>
        <w:t xml:space="preserve"> de interlocutorios de los expedientes que ingresan al Tribunal (</w:t>
      </w:r>
      <w:r w:rsidRPr="003D43A1">
        <w:rPr>
          <w:rFonts w:ascii="Arial" w:hAnsi="Arial" w:cs="Arial"/>
          <w:sz w:val="22"/>
          <w:szCs w:val="22"/>
        </w:rPr>
        <w:t>más del 100</w:t>
      </w:r>
      <w:r w:rsidR="0048468F" w:rsidRPr="003D43A1">
        <w:rPr>
          <w:rFonts w:ascii="Arial" w:hAnsi="Arial" w:cs="Arial"/>
          <w:sz w:val="22"/>
          <w:szCs w:val="22"/>
        </w:rPr>
        <w:t>%</w:t>
      </w:r>
      <w:r w:rsidRPr="003D43A1">
        <w:rPr>
          <w:rFonts w:ascii="Arial" w:hAnsi="Arial" w:cs="Arial"/>
          <w:sz w:val="22"/>
          <w:szCs w:val="22"/>
        </w:rPr>
        <w:t xml:space="preserve"> estimado</w:t>
      </w:r>
      <w:r w:rsidR="0048468F" w:rsidRPr="003D43A1">
        <w:rPr>
          <w:rFonts w:ascii="Arial" w:hAnsi="Arial" w:cs="Arial"/>
          <w:sz w:val="22"/>
          <w:szCs w:val="22"/>
        </w:rPr>
        <w:t>).</w:t>
      </w:r>
    </w:p>
    <w:p w:rsidR="0048468F" w:rsidRPr="003D43A1" w:rsidRDefault="0048468F" w:rsidP="0048468F">
      <w:pPr>
        <w:pStyle w:val="Prrafodelista"/>
        <w:rPr>
          <w:rFonts w:ascii="Arial" w:hAnsi="Arial" w:cs="Arial"/>
          <w:sz w:val="22"/>
          <w:szCs w:val="22"/>
        </w:rPr>
      </w:pPr>
    </w:p>
    <w:p w:rsidR="0048468F" w:rsidRDefault="003D43A1" w:rsidP="00AF2C6C">
      <w:pPr>
        <w:numPr>
          <w:ilvl w:val="0"/>
          <w:numId w:val="15"/>
        </w:numPr>
        <w:jc w:val="both"/>
        <w:rPr>
          <w:rFonts w:ascii="Arial" w:hAnsi="Arial" w:cs="Arial"/>
          <w:sz w:val="22"/>
          <w:szCs w:val="22"/>
        </w:rPr>
      </w:pPr>
      <w:r w:rsidRPr="003D43A1">
        <w:rPr>
          <w:rFonts w:ascii="Arial" w:hAnsi="Arial" w:cs="Arial"/>
          <w:b/>
          <w:sz w:val="22"/>
          <w:szCs w:val="22"/>
        </w:rPr>
        <w:t>3</w:t>
      </w:r>
      <w:r w:rsidR="0048468F" w:rsidRPr="003D43A1">
        <w:rPr>
          <w:rFonts w:ascii="Arial" w:hAnsi="Arial" w:cs="Arial"/>
          <w:b/>
          <w:sz w:val="22"/>
          <w:szCs w:val="22"/>
        </w:rPr>
        <w:t>5 estudios</w:t>
      </w:r>
      <w:r w:rsidR="0048468F" w:rsidRPr="003D43A1">
        <w:rPr>
          <w:rFonts w:ascii="Arial" w:hAnsi="Arial" w:cs="Arial"/>
          <w:sz w:val="22"/>
          <w:szCs w:val="22"/>
        </w:rPr>
        <w:t xml:space="preserve"> de las leyes nacionales y de la normativa de la UNA  (</w:t>
      </w:r>
      <w:r w:rsidRPr="003D43A1">
        <w:rPr>
          <w:rFonts w:ascii="Arial" w:hAnsi="Arial" w:cs="Arial"/>
          <w:sz w:val="22"/>
          <w:szCs w:val="22"/>
        </w:rPr>
        <w:t>más del 100</w:t>
      </w:r>
      <w:r w:rsidR="0048468F" w:rsidRPr="003D43A1">
        <w:rPr>
          <w:rFonts w:ascii="Arial" w:hAnsi="Arial" w:cs="Arial"/>
          <w:sz w:val="22"/>
          <w:szCs w:val="22"/>
        </w:rPr>
        <w:t>%</w:t>
      </w:r>
      <w:r w:rsidRPr="003D43A1">
        <w:rPr>
          <w:rFonts w:ascii="Arial" w:hAnsi="Arial" w:cs="Arial"/>
          <w:sz w:val="22"/>
          <w:szCs w:val="22"/>
        </w:rPr>
        <w:t xml:space="preserve"> estimado</w:t>
      </w:r>
      <w:r w:rsidR="0048468F" w:rsidRPr="003D43A1">
        <w:rPr>
          <w:rFonts w:ascii="Arial" w:hAnsi="Arial" w:cs="Arial"/>
          <w:sz w:val="22"/>
          <w:szCs w:val="22"/>
        </w:rPr>
        <w:t>).</w:t>
      </w:r>
    </w:p>
    <w:p w:rsidR="00585A53" w:rsidRDefault="00585A53" w:rsidP="00585A53">
      <w:pPr>
        <w:pStyle w:val="Prrafodelista"/>
        <w:rPr>
          <w:rFonts w:ascii="Arial" w:hAnsi="Arial" w:cs="Arial"/>
          <w:sz w:val="22"/>
          <w:szCs w:val="22"/>
        </w:rPr>
      </w:pPr>
    </w:p>
    <w:p w:rsidR="00585A53" w:rsidRDefault="00585A53" w:rsidP="00AF2C6C">
      <w:pPr>
        <w:numPr>
          <w:ilvl w:val="0"/>
          <w:numId w:val="15"/>
        </w:numPr>
        <w:jc w:val="both"/>
        <w:rPr>
          <w:rFonts w:ascii="Arial" w:hAnsi="Arial" w:cs="Arial"/>
          <w:sz w:val="22"/>
          <w:szCs w:val="22"/>
        </w:rPr>
      </w:pPr>
      <w:r w:rsidRPr="00585A53">
        <w:rPr>
          <w:rFonts w:ascii="Arial" w:hAnsi="Arial" w:cs="Arial"/>
          <w:b/>
          <w:sz w:val="22"/>
          <w:szCs w:val="22"/>
        </w:rPr>
        <w:t>1 informe anual</w:t>
      </w:r>
      <w:r>
        <w:rPr>
          <w:rFonts w:ascii="Arial" w:hAnsi="Arial" w:cs="Arial"/>
          <w:sz w:val="22"/>
          <w:szCs w:val="22"/>
        </w:rPr>
        <w:t xml:space="preserve"> de labores presentado ante el Consejo Universitario (100%).</w:t>
      </w:r>
    </w:p>
    <w:p w:rsidR="00585A53" w:rsidRDefault="00585A53" w:rsidP="00585A53">
      <w:pPr>
        <w:pStyle w:val="Prrafodelista"/>
        <w:rPr>
          <w:rFonts w:ascii="Arial" w:hAnsi="Arial" w:cs="Arial"/>
          <w:sz w:val="22"/>
          <w:szCs w:val="22"/>
        </w:rPr>
      </w:pPr>
    </w:p>
    <w:p w:rsidR="00585A53" w:rsidRDefault="00585A53" w:rsidP="00AF2C6C">
      <w:pPr>
        <w:numPr>
          <w:ilvl w:val="0"/>
          <w:numId w:val="15"/>
        </w:numPr>
        <w:jc w:val="both"/>
        <w:rPr>
          <w:rFonts w:ascii="Arial" w:hAnsi="Arial" w:cs="Arial"/>
          <w:sz w:val="22"/>
          <w:szCs w:val="22"/>
        </w:rPr>
      </w:pPr>
      <w:r w:rsidRPr="00585A53">
        <w:rPr>
          <w:rFonts w:ascii="Arial" w:hAnsi="Arial" w:cs="Arial"/>
          <w:b/>
          <w:sz w:val="22"/>
          <w:szCs w:val="22"/>
        </w:rPr>
        <w:t>4 recusaciones</w:t>
      </w:r>
      <w:r>
        <w:rPr>
          <w:rFonts w:ascii="Arial" w:hAnsi="Arial" w:cs="Arial"/>
          <w:sz w:val="22"/>
          <w:szCs w:val="22"/>
        </w:rPr>
        <w:t xml:space="preserve"> resueltas (80%).</w:t>
      </w:r>
    </w:p>
    <w:p w:rsidR="00585A53" w:rsidRDefault="00585A53" w:rsidP="00585A53">
      <w:pPr>
        <w:pStyle w:val="Prrafodelista"/>
        <w:rPr>
          <w:rFonts w:ascii="Arial" w:hAnsi="Arial" w:cs="Arial"/>
          <w:sz w:val="22"/>
          <w:szCs w:val="22"/>
        </w:rPr>
      </w:pPr>
    </w:p>
    <w:p w:rsidR="00585A53" w:rsidRDefault="00585A53" w:rsidP="00AF2C6C">
      <w:pPr>
        <w:numPr>
          <w:ilvl w:val="0"/>
          <w:numId w:val="15"/>
        </w:numPr>
        <w:jc w:val="both"/>
        <w:rPr>
          <w:rFonts w:ascii="Arial" w:hAnsi="Arial" w:cs="Arial"/>
          <w:sz w:val="22"/>
          <w:szCs w:val="22"/>
        </w:rPr>
      </w:pPr>
      <w:r w:rsidRPr="00585A53">
        <w:rPr>
          <w:rFonts w:ascii="Arial" w:hAnsi="Arial" w:cs="Arial"/>
          <w:b/>
          <w:sz w:val="22"/>
          <w:szCs w:val="22"/>
        </w:rPr>
        <w:t>2 pruebas</w:t>
      </w:r>
      <w:r>
        <w:rPr>
          <w:rFonts w:ascii="Arial" w:hAnsi="Arial" w:cs="Arial"/>
          <w:sz w:val="22"/>
          <w:szCs w:val="22"/>
        </w:rPr>
        <w:t xml:space="preserve"> </w:t>
      </w:r>
      <w:r w:rsidR="00C2432D">
        <w:rPr>
          <w:rFonts w:ascii="Arial" w:hAnsi="Arial" w:cs="Arial"/>
          <w:sz w:val="22"/>
          <w:szCs w:val="22"/>
        </w:rPr>
        <w:t xml:space="preserve">solicitadas </w:t>
      </w:r>
      <w:r>
        <w:rPr>
          <w:rFonts w:ascii="Arial" w:hAnsi="Arial" w:cs="Arial"/>
          <w:sz w:val="22"/>
          <w:szCs w:val="22"/>
        </w:rPr>
        <w:t>para mejor resolver (100%).</w:t>
      </w:r>
    </w:p>
    <w:p w:rsidR="00585A53" w:rsidRDefault="00585A53" w:rsidP="00585A53">
      <w:pPr>
        <w:pStyle w:val="Prrafodelista"/>
        <w:rPr>
          <w:rFonts w:ascii="Arial" w:hAnsi="Arial" w:cs="Arial"/>
          <w:sz w:val="22"/>
          <w:szCs w:val="22"/>
        </w:rPr>
      </w:pPr>
    </w:p>
    <w:p w:rsidR="00585A53" w:rsidRPr="00AA14CC" w:rsidRDefault="00585A53" w:rsidP="00AF2C6C">
      <w:pPr>
        <w:numPr>
          <w:ilvl w:val="0"/>
          <w:numId w:val="15"/>
        </w:numPr>
        <w:jc w:val="both"/>
        <w:rPr>
          <w:rFonts w:ascii="Arial" w:hAnsi="Arial" w:cs="Arial"/>
          <w:sz w:val="22"/>
          <w:szCs w:val="22"/>
        </w:rPr>
      </w:pPr>
      <w:r w:rsidRPr="00AA14CC">
        <w:rPr>
          <w:rFonts w:ascii="Arial" w:hAnsi="Arial" w:cs="Arial"/>
          <w:b/>
          <w:sz w:val="22"/>
          <w:szCs w:val="22"/>
        </w:rPr>
        <w:t>3 recursos</w:t>
      </w:r>
      <w:r w:rsidRPr="00AA14CC">
        <w:rPr>
          <w:rFonts w:ascii="Arial" w:hAnsi="Arial" w:cs="Arial"/>
          <w:sz w:val="22"/>
          <w:szCs w:val="22"/>
        </w:rPr>
        <w:t xml:space="preserve"> de adición y aclaración a los votos de recursos de apelación (30%).</w:t>
      </w:r>
    </w:p>
    <w:p w:rsidR="00F71A7D" w:rsidRPr="00AA14CC" w:rsidRDefault="00F71A7D" w:rsidP="0048468F">
      <w:pPr>
        <w:ind w:left="708"/>
        <w:jc w:val="both"/>
        <w:rPr>
          <w:rFonts w:ascii="Arial" w:hAnsi="Arial" w:cs="Arial"/>
          <w:b/>
          <w:i/>
          <w:sz w:val="22"/>
          <w:szCs w:val="22"/>
        </w:rPr>
      </w:pPr>
    </w:p>
    <w:p w:rsidR="001C1947" w:rsidRPr="00AA14CC" w:rsidRDefault="001C1947" w:rsidP="0048468F">
      <w:pPr>
        <w:ind w:left="708"/>
        <w:jc w:val="both"/>
        <w:rPr>
          <w:rFonts w:ascii="Arial" w:hAnsi="Arial" w:cs="Arial"/>
          <w:b/>
          <w:i/>
          <w:sz w:val="22"/>
          <w:szCs w:val="22"/>
        </w:rPr>
      </w:pPr>
    </w:p>
    <w:p w:rsidR="0048468F" w:rsidRPr="00AA14CC" w:rsidRDefault="0048468F" w:rsidP="0048468F">
      <w:pPr>
        <w:ind w:left="708"/>
        <w:jc w:val="both"/>
        <w:rPr>
          <w:rFonts w:ascii="Arial" w:hAnsi="Arial" w:cs="Arial"/>
          <w:b/>
          <w:i/>
          <w:sz w:val="22"/>
          <w:szCs w:val="22"/>
        </w:rPr>
      </w:pPr>
      <w:r w:rsidRPr="00AA14CC">
        <w:rPr>
          <w:rFonts w:ascii="Arial" w:hAnsi="Arial" w:cs="Arial"/>
          <w:b/>
          <w:i/>
          <w:sz w:val="22"/>
          <w:szCs w:val="22"/>
        </w:rPr>
        <w:t xml:space="preserve">Defensoría del Estudiante.    </w:t>
      </w:r>
      <w:r w:rsidR="000E7CD3" w:rsidRPr="00AA14CC">
        <w:rPr>
          <w:rFonts w:ascii="Arial" w:hAnsi="Arial" w:cs="Arial"/>
          <w:b/>
          <w:i/>
          <w:sz w:val="22"/>
          <w:szCs w:val="22"/>
        </w:rPr>
        <w:t xml:space="preserve">       </w:t>
      </w:r>
    </w:p>
    <w:p w:rsidR="0048468F" w:rsidRPr="00AA14CC" w:rsidRDefault="0048468F" w:rsidP="0048468F">
      <w:pPr>
        <w:ind w:left="708"/>
        <w:jc w:val="both"/>
        <w:rPr>
          <w:rFonts w:ascii="Arial" w:hAnsi="Arial" w:cs="Arial"/>
          <w:b/>
          <w:i/>
          <w:sz w:val="22"/>
          <w:szCs w:val="22"/>
        </w:rPr>
      </w:pPr>
    </w:p>
    <w:p w:rsidR="000E7CD3" w:rsidRPr="00AA14CC" w:rsidRDefault="00FB4717" w:rsidP="00AF2C6C">
      <w:pPr>
        <w:numPr>
          <w:ilvl w:val="0"/>
          <w:numId w:val="17"/>
        </w:numPr>
        <w:jc w:val="both"/>
        <w:rPr>
          <w:rFonts w:ascii="Arial" w:hAnsi="Arial" w:cs="Arial"/>
          <w:sz w:val="22"/>
          <w:szCs w:val="22"/>
        </w:rPr>
      </w:pPr>
      <w:r w:rsidRPr="00AA14CC">
        <w:rPr>
          <w:rFonts w:ascii="Arial" w:hAnsi="Arial" w:cs="Arial"/>
          <w:b/>
          <w:sz w:val="22"/>
          <w:szCs w:val="22"/>
        </w:rPr>
        <w:t>2</w:t>
      </w:r>
      <w:r w:rsidR="0048468F" w:rsidRPr="00AA14CC">
        <w:rPr>
          <w:rFonts w:ascii="Arial" w:hAnsi="Arial" w:cs="Arial"/>
          <w:b/>
          <w:sz w:val="22"/>
          <w:szCs w:val="22"/>
        </w:rPr>
        <w:t xml:space="preserve"> gira</w:t>
      </w:r>
      <w:r w:rsidRPr="00AA14CC">
        <w:rPr>
          <w:rFonts w:ascii="Arial" w:hAnsi="Arial" w:cs="Arial"/>
          <w:b/>
          <w:sz w:val="22"/>
          <w:szCs w:val="22"/>
        </w:rPr>
        <w:t>s</w:t>
      </w:r>
      <w:r w:rsidR="0048468F" w:rsidRPr="00AA14CC">
        <w:rPr>
          <w:rFonts w:ascii="Arial" w:hAnsi="Arial" w:cs="Arial"/>
          <w:b/>
          <w:sz w:val="22"/>
          <w:szCs w:val="22"/>
        </w:rPr>
        <w:t xml:space="preserve"> </w:t>
      </w:r>
      <w:r w:rsidR="0048468F" w:rsidRPr="00AA14CC">
        <w:rPr>
          <w:rFonts w:ascii="Arial" w:hAnsi="Arial" w:cs="Arial"/>
          <w:sz w:val="22"/>
          <w:szCs w:val="22"/>
        </w:rPr>
        <w:t xml:space="preserve">a sedes regionales (Chorotega, </w:t>
      </w:r>
      <w:proofErr w:type="spellStart"/>
      <w:r w:rsidR="0048468F" w:rsidRPr="00AA14CC">
        <w:rPr>
          <w:rFonts w:ascii="Arial" w:hAnsi="Arial" w:cs="Arial"/>
          <w:sz w:val="22"/>
          <w:szCs w:val="22"/>
        </w:rPr>
        <w:t>Brunca</w:t>
      </w:r>
      <w:proofErr w:type="spellEnd"/>
      <w:r w:rsidR="0048468F" w:rsidRPr="00AA14CC">
        <w:rPr>
          <w:rFonts w:ascii="Arial" w:hAnsi="Arial" w:cs="Arial"/>
          <w:sz w:val="22"/>
          <w:szCs w:val="22"/>
        </w:rPr>
        <w:t xml:space="preserve"> y Sarapiquí), para divulgar los servicios que ofrece la Defensoría y la normativa aplicable al estudiantado a fin de que conozca sus derechos, deberes y prohibiciones (</w:t>
      </w:r>
      <w:r w:rsidRPr="00AA14CC">
        <w:rPr>
          <w:rFonts w:ascii="Arial" w:hAnsi="Arial" w:cs="Arial"/>
          <w:sz w:val="22"/>
          <w:szCs w:val="22"/>
        </w:rPr>
        <w:t>10</w:t>
      </w:r>
      <w:r w:rsidR="0048468F" w:rsidRPr="00AA14CC">
        <w:rPr>
          <w:rFonts w:ascii="Arial" w:hAnsi="Arial" w:cs="Arial"/>
          <w:sz w:val="22"/>
          <w:szCs w:val="22"/>
        </w:rPr>
        <w:t>0%).</w:t>
      </w:r>
    </w:p>
    <w:p w:rsidR="0048468F" w:rsidRPr="00AA14CC" w:rsidRDefault="0048468F" w:rsidP="000E7CD3">
      <w:pPr>
        <w:ind w:left="1068"/>
        <w:jc w:val="both"/>
        <w:rPr>
          <w:rFonts w:ascii="Arial" w:hAnsi="Arial" w:cs="Arial"/>
          <w:sz w:val="22"/>
          <w:szCs w:val="22"/>
        </w:rPr>
      </w:pPr>
      <w:r w:rsidRPr="00AA14CC">
        <w:rPr>
          <w:rFonts w:ascii="Arial" w:hAnsi="Arial" w:cs="Arial"/>
          <w:sz w:val="22"/>
          <w:szCs w:val="22"/>
        </w:rPr>
        <w:t xml:space="preserve"> </w:t>
      </w:r>
    </w:p>
    <w:p w:rsidR="0048468F" w:rsidRPr="00AA14CC" w:rsidRDefault="00FB4717" w:rsidP="00AF2C6C">
      <w:pPr>
        <w:numPr>
          <w:ilvl w:val="0"/>
          <w:numId w:val="17"/>
        </w:numPr>
        <w:jc w:val="both"/>
        <w:rPr>
          <w:rFonts w:ascii="Arial" w:hAnsi="Arial" w:cs="Arial"/>
          <w:sz w:val="22"/>
          <w:szCs w:val="22"/>
        </w:rPr>
      </w:pPr>
      <w:r w:rsidRPr="00AA14CC">
        <w:rPr>
          <w:rFonts w:ascii="Arial" w:hAnsi="Arial" w:cs="Arial"/>
          <w:b/>
          <w:sz w:val="22"/>
          <w:szCs w:val="22"/>
        </w:rPr>
        <w:t>2</w:t>
      </w:r>
      <w:r w:rsidR="0048468F" w:rsidRPr="00AA14CC">
        <w:rPr>
          <w:rFonts w:ascii="Arial" w:hAnsi="Arial" w:cs="Arial"/>
          <w:b/>
          <w:sz w:val="22"/>
          <w:szCs w:val="22"/>
        </w:rPr>
        <w:t>.</w:t>
      </w:r>
      <w:r w:rsidRPr="00AA14CC">
        <w:rPr>
          <w:rFonts w:ascii="Arial" w:hAnsi="Arial" w:cs="Arial"/>
          <w:b/>
          <w:sz w:val="22"/>
          <w:szCs w:val="22"/>
        </w:rPr>
        <w:t>10</w:t>
      </w:r>
      <w:r w:rsidR="0048468F" w:rsidRPr="00AA14CC">
        <w:rPr>
          <w:rFonts w:ascii="Arial" w:hAnsi="Arial" w:cs="Arial"/>
          <w:b/>
          <w:sz w:val="22"/>
          <w:szCs w:val="22"/>
        </w:rPr>
        <w:t xml:space="preserve">0 ejemplares distribuidos </w:t>
      </w:r>
      <w:r w:rsidR="0048468F" w:rsidRPr="00AA14CC">
        <w:rPr>
          <w:rFonts w:ascii="Arial" w:hAnsi="Arial" w:cs="Arial"/>
          <w:sz w:val="22"/>
          <w:szCs w:val="22"/>
        </w:rPr>
        <w:t xml:space="preserve">del </w:t>
      </w:r>
      <w:r w:rsidR="0048468F" w:rsidRPr="00AA14CC">
        <w:rPr>
          <w:rFonts w:ascii="Arial" w:hAnsi="Arial" w:cs="Arial"/>
          <w:i/>
          <w:sz w:val="22"/>
          <w:szCs w:val="22"/>
        </w:rPr>
        <w:t>Reglamento general sobre los procesos de enseñanza y aprendizaje</w:t>
      </w:r>
      <w:r w:rsidR="0048468F" w:rsidRPr="00AA14CC">
        <w:rPr>
          <w:rFonts w:ascii="Arial" w:hAnsi="Arial" w:cs="Arial"/>
          <w:sz w:val="22"/>
          <w:szCs w:val="22"/>
        </w:rPr>
        <w:t>, tanto a estudiantes como a personal docente y administrativo (más del 100% estimado).</w:t>
      </w:r>
    </w:p>
    <w:p w:rsidR="00FB4717" w:rsidRPr="00AA14CC" w:rsidRDefault="00FB4717" w:rsidP="00FB4717">
      <w:pPr>
        <w:pStyle w:val="Prrafodelista"/>
        <w:rPr>
          <w:rFonts w:ascii="Arial" w:hAnsi="Arial" w:cs="Arial"/>
          <w:sz w:val="22"/>
          <w:szCs w:val="22"/>
        </w:rPr>
      </w:pPr>
    </w:p>
    <w:p w:rsidR="00FB4717" w:rsidRPr="00AA14CC" w:rsidRDefault="00FB4717" w:rsidP="00AF2C6C">
      <w:pPr>
        <w:numPr>
          <w:ilvl w:val="0"/>
          <w:numId w:val="17"/>
        </w:numPr>
        <w:jc w:val="both"/>
        <w:rPr>
          <w:rFonts w:ascii="Arial" w:hAnsi="Arial" w:cs="Arial"/>
          <w:sz w:val="22"/>
          <w:szCs w:val="22"/>
        </w:rPr>
      </w:pPr>
      <w:r w:rsidRPr="00AA14CC">
        <w:rPr>
          <w:rFonts w:ascii="Arial" w:hAnsi="Arial" w:cs="Arial"/>
          <w:b/>
          <w:sz w:val="22"/>
          <w:szCs w:val="22"/>
        </w:rPr>
        <w:t>45 charlas</w:t>
      </w:r>
      <w:r w:rsidRPr="00AA14CC">
        <w:rPr>
          <w:rFonts w:ascii="Arial" w:hAnsi="Arial" w:cs="Arial"/>
          <w:sz w:val="22"/>
          <w:szCs w:val="22"/>
        </w:rPr>
        <w:t xml:space="preserve">  sobre los derechos, los deberes y las prohibiciones estudiantiles (más del 100% estimado).</w:t>
      </w:r>
    </w:p>
    <w:p w:rsidR="0048468F" w:rsidRPr="00AA14CC" w:rsidRDefault="0048468F" w:rsidP="0048468F">
      <w:pPr>
        <w:pStyle w:val="Prrafodelista"/>
        <w:rPr>
          <w:rFonts w:ascii="Arial" w:hAnsi="Arial" w:cs="Arial"/>
          <w:sz w:val="22"/>
          <w:szCs w:val="22"/>
        </w:rPr>
      </w:pPr>
    </w:p>
    <w:p w:rsidR="0048468F" w:rsidRPr="00AA14CC" w:rsidRDefault="00FB4717" w:rsidP="00AF2C6C">
      <w:pPr>
        <w:numPr>
          <w:ilvl w:val="0"/>
          <w:numId w:val="17"/>
        </w:numPr>
        <w:jc w:val="both"/>
        <w:rPr>
          <w:rFonts w:ascii="Arial" w:hAnsi="Arial" w:cs="Arial"/>
          <w:b/>
          <w:sz w:val="22"/>
          <w:szCs w:val="22"/>
        </w:rPr>
      </w:pPr>
      <w:r w:rsidRPr="00AA14CC">
        <w:rPr>
          <w:rFonts w:ascii="Arial" w:hAnsi="Arial" w:cs="Arial"/>
          <w:b/>
          <w:sz w:val="22"/>
          <w:szCs w:val="22"/>
        </w:rPr>
        <w:t>133</w:t>
      </w:r>
      <w:r w:rsidR="0048468F" w:rsidRPr="00AA14CC">
        <w:rPr>
          <w:rFonts w:ascii="Arial" w:hAnsi="Arial" w:cs="Arial"/>
          <w:b/>
          <w:sz w:val="22"/>
          <w:szCs w:val="22"/>
        </w:rPr>
        <w:t xml:space="preserve"> casos atendidos</w:t>
      </w:r>
      <w:r w:rsidR="0048468F" w:rsidRPr="00AA14CC">
        <w:rPr>
          <w:rFonts w:ascii="Arial" w:hAnsi="Arial" w:cs="Arial"/>
          <w:sz w:val="22"/>
          <w:szCs w:val="22"/>
        </w:rPr>
        <w:t>, buscando soluciones oportunas y eficaces a la situación expuesta por estudiantes, docentes y funcionarios (as) administrativos (as), (</w:t>
      </w:r>
      <w:r w:rsidRPr="00AA14CC">
        <w:rPr>
          <w:rFonts w:ascii="Arial" w:hAnsi="Arial" w:cs="Arial"/>
          <w:sz w:val="22"/>
          <w:szCs w:val="22"/>
        </w:rPr>
        <w:t>más del 100</w:t>
      </w:r>
      <w:r w:rsidR="0048468F" w:rsidRPr="00AA14CC">
        <w:rPr>
          <w:rFonts w:ascii="Arial" w:hAnsi="Arial" w:cs="Arial"/>
          <w:sz w:val="22"/>
          <w:szCs w:val="22"/>
        </w:rPr>
        <w:t>%</w:t>
      </w:r>
      <w:r w:rsidRPr="00AA14CC">
        <w:rPr>
          <w:rFonts w:ascii="Arial" w:hAnsi="Arial" w:cs="Arial"/>
          <w:sz w:val="22"/>
          <w:szCs w:val="22"/>
        </w:rPr>
        <w:t xml:space="preserve"> estimado</w:t>
      </w:r>
      <w:r w:rsidR="0048468F" w:rsidRPr="00AA14CC">
        <w:rPr>
          <w:rFonts w:ascii="Arial" w:hAnsi="Arial" w:cs="Arial"/>
          <w:sz w:val="22"/>
          <w:szCs w:val="22"/>
        </w:rPr>
        <w:t xml:space="preserve">).  </w:t>
      </w:r>
    </w:p>
    <w:p w:rsidR="0048468F" w:rsidRPr="00AA14CC" w:rsidRDefault="0048468F" w:rsidP="0048468F">
      <w:pPr>
        <w:pStyle w:val="Prrafodelista"/>
        <w:rPr>
          <w:rFonts w:ascii="Arial" w:hAnsi="Arial" w:cs="Arial"/>
          <w:sz w:val="22"/>
          <w:szCs w:val="22"/>
        </w:rPr>
      </w:pPr>
    </w:p>
    <w:p w:rsidR="0048468F" w:rsidRPr="00AA14CC" w:rsidRDefault="0048468F" w:rsidP="0048468F">
      <w:pPr>
        <w:ind w:left="708"/>
        <w:jc w:val="both"/>
        <w:rPr>
          <w:rFonts w:ascii="Arial" w:hAnsi="Arial" w:cs="Arial"/>
          <w:b/>
          <w:i/>
          <w:sz w:val="22"/>
          <w:szCs w:val="22"/>
        </w:rPr>
      </w:pPr>
    </w:p>
    <w:p w:rsidR="0048468F" w:rsidRPr="00AA14CC" w:rsidRDefault="0048468F" w:rsidP="0048468F">
      <w:pPr>
        <w:ind w:left="708"/>
        <w:jc w:val="both"/>
        <w:rPr>
          <w:rFonts w:ascii="Arial" w:hAnsi="Arial" w:cs="Arial"/>
          <w:b/>
          <w:i/>
          <w:sz w:val="22"/>
          <w:szCs w:val="22"/>
        </w:rPr>
      </w:pPr>
      <w:r w:rsidRPr="00AA14CC">
        <w:rPr>
          <w:rFonts w:ascii="Arial" w:hAnsi="Arial" w:cs="Arial"/>
          <w:b/>
          <w:i/>
          <w:sz w:val="22"/>
          <w:szCs w:val="22"/>
        </w:rPr>
        <w:t>Junta de Relaciones Laborales.</w:t>
      </w:r>
      <w:r w:rsidR="00EA5786" w:rsidRPr="00AA14CC">
        <w:rPr>
          <w:rFonts w:ascii="Arial" w:hAnsi="Arial" w:cs="Arial"/>
          <w:b/>
          <w:i/>
          <w:sz w:val="22"/>
          <w:szCs w:val="22"/>
        </w:rPr>
        <w:t xml:space="preserve">   </w:t>
      </w:r>
      <w:r w:rsidR="00D77D61" w:rsidRPr="00AA14CC">
        <w:rPr>
          <w:rFonts w:ascii="Arial" w:hAnsi="Arial" w:cs="Arial"/>
          <w:b/>
          <w:i/>
          <w:sz w:val="22"/>
          <w:szCs w:val="22"/>
        </w:rPr>
        <w:t xml:space="preserve">      </w:t>
      </w:r>
      <w:r w:rsidR="00EF77B2" w:rsidRPr="00AA14CC">
        <w:rPr>
          <w:rFonts w:ascii="Arial" w:hAnsi="Arial" w:cs="Arial"/>
          <w:b/>
          <w:i/>
          <w:sz w:val="22"/>
          <w:szCs w:val="22"/>
        </w:rPr>
        <w:t xml:space="preserve"> </w:t>
      </w:r>
    </w:p>
    <w:p w:rsidR="0048468F" w:rsidRPr="00AA14CC" w:rsidRDefault="0048468F" w:rsidP="0048468F">
      <w:pPr>
        <w:ind w:left="1068"/>
        <w:jc w:val="both"/>
        <w:rPr>
          <w:rFonts w:ascii="Arial" w:hAnsi="Arial" w:cs="Arial"/>
          <w:sz w:val="22"/>
          <w:szCs w:val="22"/>
        </w:rPr>
      </w:pPr>
    </w:p>
    <w:p w:rsidR="00431359" w:rsidRPr="00AA14CC" w:rsidRDefault="007668EF" w:rsidP="00AF2C6C">
      <w:pPr>
        <w:numPr>
          <w:ilvl w:val="0"/>
          <w:numId w:val="16"/>
        </w:numPr>
        <w:jc w:val="both"/>
        <w:rPr>
          <w:rFonts w:ascii="Arial" w:hAnsi="Arial" w:cs="Arial"/>
          <w:sz w:val="22"/>
          <w:szCs w:val="22"/>
        </w:rPr>
      </w:pPr>
      <w:r w:rsidRPr="00AA14CC">
        <w:rPr>
          <w:rFonts w:ascii="Arial" w:hAnsi="Arial" w:cs="Arial"/>
          <w:b/>
          <w:sz w:val="22"/>
          <w:szCs w:val="22"/>
        </w:rPr>
        <w:t>28</w:t>
      </w:r>
      <w:r w:rsidR="00431359" w:rsidRPr="00AA14CC">
        <w:rPr>
          <w:rFonts w:ascii="Arial" w:hAnsi="Arial" w:cs="Arial"/>
          <w:b/>
          <w:sz w:val="22"/>
          <w:szCs w:val="22"/>
        </w:rPr>
        <w:t xml:space="preserve"> sesiones</w:t>
      </w:r>
      <w:r w:rsidR="00431359" w:rsidRPr="00AA14CC">
        <w:rPr>
          <w:rFonts w:ascii="Arial" w:hAnsi="Arial" w:cs="Arial"/>
          <w:sz w:val="22"/>
          <w:szCs w:val="22"/>
        </w:rPr>
        <w:t xml:space="preserve"> </w:t>
      </w:r>
      <w:r w:rsidR="00CE1DEF" w:rsidRPr="00AA14CC">
        <w:rPr>
          <w:rFonts w:ascii="Arial" w:hAnsi="Arial" w:cs="Arial"/>
          <w:sz w:val="22"/>
          <w:szCs w:val="22"/>
        </w:rPr>
        <w:t xml:space="preserve">realizadas </w:t>
      </w:r>
      <w:r w:rsidR="00431359" w:rsidRPr="00AA14CC">
        <w:rPr>
          <w:rFonts w:ascii="Arial" w:hAnsi="Arial" w:cs="Arial"/>
          <w:sz w:val="22"/>
          <w:szCs w:val="22"/>
        </w:rPr>
        <w:t>cumpliendo con el quórum establecido (</w:t>
      </w:r>
      <w:r w:rsidRPr="00AA14CC">
        <w:rPr>
          <w:rFonts w:ascii="Arial" w:hAnsi="Arial" w:cs="Arial"/>
          <w:sz w:val="22"/>
          <w:szCs w:val="22"/>
        </w:rPr>
        <w:t>más del 100</w:t>
      </w:r>
      <w:r w:rsidR="00431359" w:rsidRPr="00AA14CC">
        <w:rPr>
          <w:rFonts w:ascii="Arial" w:hAnsi="Arial" w:cs="Arial"/>
          <w:sz w:val="22"/>
          <w:szCs w:val="22"/>
        </w:rPr>
        <w:t>%</w:t>
      </w:r>
      <w:r w:rsidRPr="00AA14CC">
        <w:rPr>
          <w:rFonts w:ascii="Arial" w:hAnsi="Arial" w:cs="Arial"/>
          <w:sz w:val="22"/>
          <w:szCs w:val="22"/>
        </w:rPr>
        <w:t xml:space="preserve"> estimado</w:t>
      </w:r>
      <w:r w:rsidR="00431359" w:rsidRPr="00AA14CC">
        <w:rPr>
          <w:rFonts w:ascii="Arial" w:hAnsi="Arial" w:cs="Arial"/>
          <w:sz w:val="22"/>
          <w:szCs w:val="22"/>
        </w:rPr>
        <w:t>).</w:t>
      </w:r>
    </w:p>
    <w:p w:rsidR="00431359" w:rsidRPr="007668EF" w:rsidRDefault="00431359" w:rsidP="00431359">
      <w:pPr>
        <w:ind w:left="1068"/>
        <w:jc w:val="both"/>
        <w:rPr>
          <w:rFonts w:ascii="Arial" w:hAnsi="Arial" w:cs="Arial"/>
          <w:sz w:val="22"/>
          <w:szCs w:val="22"/>
        </w:rPr>
      </w:pPr>
    </w:p>
    <w:p w:rsidR="0048468F" w:rsidRPr="00AA14CC" w:rsidRDefault="007668EF" w:rsidP="00AF2C6C">
      <w:pPr>
        <w:numPr>
          <w:ilvl w:val="0"/>
          <w:numId w:val="16"/>
        </w:numPr>
        <w:jc w:val="both"/>
        <w:rPr>
          <w:rFonts w:ascii="Arial" w:hAnsi="Arial" w:cs="Arial"/>
          <w:sz w:val="22"/>
          <w:szCs w:val="22"/>
        </w:rPr>
      </w:pPr>
      <w:r w:rsidRPr="00AA14CC">
        <w:rPr>
          <w:rFonts w:ascii="Arial" w:hAnsi="Arial" w:cs="Arial"/>
          <w:b/>
          <w:sz w:val="22"/>
          <w:szCs w:val="22"/>
        </w:rPr>
        <w:t>9</w:t>
      </w:r>
      <w:r w:rsidR="00431359" w:rsidRPr="00AA14CC">
        <w:rPr>
          <w:rFonts w:ascii="Arial" w:hAnsi="Arial" w:cs="Arial"/>
          <w:b/>
          <w:sz w:val="22"/>
          <w:szCs w:val="22"/>
        </w:rPr>
        <w:t xml:space="preserve"> resoluciones </w:t>
      </w:r>
      <w:r w:rsidR="00431359" w:rsidRPr="00AA14CC">
        <w:rPr>
          <w:rFonts w:ascii="Arial" w:hAnsi="Arial" w:cs="Arial"/>
          <w:sz w:val="22"/>
          <w:szCs w:val="22"/>
        </w:rPr>
        <w:t>derivadas de conflictos de trabajo resueltos</w:t>
      </w:r>
      <w:r w:rsidR="0048468F" w:rsidRPr="00AA14CC">
        <w:rPr>
          <w:rFonts w:ascii="Arial" w:hAnsi="Arial" w:cs="Arial"/>
          <w:b/>
          <w:sz w:val="22"/>
          <w:szCs w:val="22"/>
        </w:rPr>
        <w:t xml:space="preserve"> </w:t>
      </w:r>
      <w:r w:rsidR="0048468F" w:rsidRPr="00AA14CC">
        <w:rPr>
          <w:rFonts w:ascii="Arial" w:hAnsi="Arial" w:cs="Arial"/>
          <w:sz w:val="22"/>
          <w:szCs w:val="22"/>
        </w:rPr>
        <w:t>(</w:t>
      </w:r>
      <w:r w:rsidRPr="00AA14CC">
        <w:rPr>
          <w:rFonts w:ascii="Arial" w:hAnsi="Arial" w:cs="Arial"/>
          <w:sz w:val="22"/>
          <w:szCs w:val="22"/>
        </w:rPr>
        <w:t>más del 10</w:t>
      </w:r>
      <w:r w:rsidR="0048468F" w:rsidRPr="00AA14CC">
        <w:rPr>
          <w:rFonts w:ascii="Arial" w:hAnsi="Arial" w:cs="Arial"/>
          <w:sz w:val="22"/>
          <w:szCs w:val="22"/>
        </w:rPr>
        <w:t>0%</w:t>
      </w:r>
      <w:r w:rsidRPr="00AA14CC">
        <w:rPr>
          <w:rFonts w:ascii="Arial" w:hAnsi="Arial" w:cs="Arial"/>
          <w:sz w:val="22"/>
          <w:szCs w:val="22"/>
        </w:rPr>
        <w:t xml:space="preserve"> estimado</w:t>
      </w:r>
      <w:r w:rsidR="0048468F" w:rsidRPr="00AA14CC">
        <w:rPr>
          <w:rFonts w:ascii="Arial" w:hAnsi="Arial" w:cs="Arial"/>
          <w:sz w:val="22"/>
          <w:szCs w:val="22"/>
        </w:rPr>
        <w:t>).</w:t>
      </w:r>
    </w:p>
    <w:p w:rsidR="0048468F" w:rsidRPr="00AA14CC" w:rsidRDefault="0048468F" w:rsidP="0048468F">
      <w:pPr>
        <w:pStyle w:val="Prrafodelista"/>
        <w:rPr>
          <w:rFonts w:ascii="Arial" w:hAnsi="Arial" w:cs="Arial"/>
          <w:sz w:val="22"/>
          <w:szCs w:val="22"/>
        </w:rPr>
      </w:pPr>
    </w:p>
    <w:p w:rsidR="00431359" w:rsidRPr="00AA14CC" w:rsidRDefault="007668EF" w:rsidP="00AF2C6C">
      <w:pPr>
        <w:numPr>
          <w:ilvl w:val="0"/>
          <w:numId w:val="16"/>
        </w:numPr>
        <w:jc w:val="both"/>
        <w:rPr>
          <w:rFonts w:ascii="Arial" w:hAnsi="Arial" w:cs="Arial"/>
          <w:sz w:val="22"/>
          <w:szCs w:val="22"/>
        </w:rPr>
      </w:pPr>
      <w:r w:rsidRPr="00AA14CC">
        <w:rPr>
          <w:rFonts w:ascii="Arial" w:hAnsi="Arial" w:cs="Arial"/>
          <w:b/>
          <w:sz w:val="22"/>
          <w:szCs w:val="22"/>
        </w:rPr>
        <w:t>36</w:t>
      </w:r>
      <w:r w:rsidR="00431359" w:rsidRPr="00AA14CC">
        <w:rPr>
          <w:rFonts w:ascii="Arial" w:hAnsi="Arial" w:cs="Arial"/>
          <w:b/>
          <w:sz w:val="22"/>
          <w:szCs w:val="22"/>
        </w:rPr>
        <w:t xml:space="preserve"> actos</w:t>
      </w:r>
      <w:r w:rsidR="00431359" w:rsidRPr="00AA14CC">
        <w:rPr>
          <w:rFonts w:ascii="Arial" w:hAnsi="Arial" w:cs="Arial"/>
          <w:sz w:val="22"/>
          <w:szCs w:val="22"/>
        </w:rPr>
        <w:t xml:space="preserve"> de conciliación (</w:t>
      </w:r>
      <w:r w:rsidRPr="00AA14CC">
        <w:rPr>
          <w:rFonts w:ascii="Arial" w:hAnsi="Arial" w:cs="Arial"/>
          <w:sz w:val="22"/>
          <w:szCs w:val="22"/>
        </w:rPr>
        <w:t>más del 100</w:t>
      </w:r>
      <w:r w:rsidR="00431359" w:rsidRPr="00AA14CC">
        <w:rPr>
          <w:rFonts w:ascii="Arial" w:hAnsi="Arial" w:cs="Arial"/>
          <w:sz w:val="22"/>
          <w:szCs w:val="22"/>
        </w:rPr>
        <w:t>%</w:t>
      </w:r>
      <w:r w:rsidRPr="00AA14CC">
        <w:rPr>
          <w:rFonts w:ascii="Arial" w:hAnsi="Arial" w:cs="Arial"/>
          <w:sz w:val="22"/>
          <w:szCs w:val="22"/>
        </w:rPr>
        <w:t xml:space="preserve"> estimado</w:t>
      </w:r>
      <w:r w:rsidR="00431359" w:rsidRPr="00AA14CC">
        <w:rPr>
          <w:rFonts w:ascii="Arial" w:hAnsi="Arial" w:cs="Arial"/>
          <w:sz w:val="22"/>
          <w:szCs w:val="22"/>
        </w:rPr>
        <w:t>).</w:t>
      </w:r>
    </w:p>
    <w:p w:rsidR="000E7CD3" w:rsidRPr="00AA14CC" w:rsidRDefault="000E7CD3" w:rsidP="000E7CD3">
      <w:pPr>
        <w:pStyle w:val="Prrafodelista"/>
        <w:rPr>
          <w:rFonts w:ascii="Arial" w:hAnsi="Arial" w:cs="Arial"/>
          <w:sz w:val="22"/>
          <w:szCs w:val="22"/>
        </w:rPr>
      </w:pPr>
    </w:p>
    <w:p w:rsidR="0048468F" w:rsidRPr="00AA14CC" w:rsidRDefault="007668EF" w:rsidP="00AF2C6C">
      <w:pPr>
        <w:numPr>
          <w:ilvl w:val="0"/>
          <w:numId w:val="16"/>
        </w:numPr>
        <w:jc w:val="both"/>
        <w:rPr>
          <w:rFonts w:ascii="Arial" w:hAnsi="Arial" w:cs="Arial"/>
          <w:sz w:val="22"/>
          <w:szCs w:val="22"/>
        </w:rPr>
      </w:pPr>
      <w:r w:rsidRPr="00AA14CC">
        <w:rPr>
          <w:rFonts w:ascii="Arial" w:hAnsi="Arial" w:cs="Arial"/>
          <w:b/>
          <w:sz w:val="22"/>
          <w:szCs w:val="22"/>
        </w:rPr>
        <w:t>7</w:t>
      </w:r>
      <w:r w:rsidR="0048468F" w:rsidRPr="00AA14CC">
        <w:rPr>
          <w:rFonts w:ascii="Arial" w:hAnsi="Arial" w:cs="Arial"/>
          <w:b/>
          <w:sz w:val="22"/>
          <w:szCs w:val="22"/>
        </w:rPr>
        <w:t xml:space="preserve"> mediaciones </w:t>
      </w:r>
      <w:r w:rsidR="0048468F" w:rsidRPr="00AA14CC">
        <w:rPr>
          <w:rFonts w:ascii="Arial" w:hAnsi="Arial" w:cs="Arial"/>
          <w:sz w:val="22"/>
          <w:szCs w:val="22"/>
        </w:rPr>
        <w:t>ejecutadas (</w:t>
      </w:r>
      <w:r w:rsidRPr="00AA14CC">
        <w:rPr>
          <w:rFonts w:ascii="Arial" w:hAnsi="Arial" w:cs="Arial"/>
          <w:sz w:val="22"/>
          <w:szCs w:val="22"/>
        </w:rPr>
        <w:t>más del 100</w:t>
      </w:r>
      <w:r w:rsidR="0048468F" w:rsidRPr="00AA14CC">
        <w:rPr>
          <w:rFonts w:ascii="Arial" w:hAnsi="Arial" w:cs="Arial"/>
          <w:sz w:val="22"/>
          <w:szCs w:val="22"/>
        </w:rPr>
        <w:t>%</w:t>
      </w:r>
      <w:r w:rsidRPr="00AA14CC">
        <w:rPr>
          <w:rFonts w:ascii="Arial" w:hAnsi="Arial" w:cs="Arial"/>
          <w:sz w:val="22"/>
          <w:szCs w:val="22"/>
        </w:rPr>
        <w:t xml:space="preserve"> estimado</w:t>
      </w:r>
      <w:r w:rsidR="0048468F" w:rsidRPr="00AA14CC">
        <w:rPr>
          <w:rFonts w:ascii="Arial" w:hAnsi="Arial" w:cs="Arial"/>
          <w:sz w:val="22"/>
          <w:szCs w:val="22"/>
        </w:rPr>
        <w:t xml:space="preserve">).      </w:t>
      </w:r>
    </w:p>
    <w:p w:rsidR="0048468F" w:rsidRPr="00AA14CC" w:rsidRDefault="0048468F" w:rsidP="0048468F">
      <w:pPr>
        <w:ind w:left="1068"/>
        <w:jc w:val="both"/>
        <w:rPr>
          <w:rFonts w:ascii="Arial" w:hAnsi="Arial" w:cs="Arial"/>
          <w:sz w:val="22"/>
          <w:szCs w:val="22"/>
        </w:rPr>
      </w:pPr>
    </w:p>
    <w:p w:rsidR="0048468F" w:rsidRPr="00AA14CC" w:rsidRDefault="007668EF" w:rsidP="00AF2C6C">
      <w:pPr>
        <w:numPr>
          <w:ilvl w:val="0"/>
          <w:numId w:val="16"/>
        </w:numPr>
        <w:jc w:val="both"/>
        <w:rPr>
          <w:rFonts w:ascii="Arial" w:hAnsi="Arial" w:cs="Arial"/>
          <w:sz w:val="22"/>
          <w:szCs w:val="22"/>
        </w:rPr>
      </w:pPr>
      <w:r w:rsidRPr="00AA14CC">
        <w:rPr>
          <w:rFonts w:ascii="Arial" w:hAnsi="Arial" w:cs="Arial"/>
          <w:b/>
          <w:sz w:val="22"/>
          <w:szCs w:val="22"/>
        </w:rPr>
        <w:t>7</w:t>
      </w:r>
      <w:r w:rsidR="00431359" w:rsidRPr="00AA14CC">
        <w:rPr>
          <w:rFonts w:ascii="Arial" w:hAnsi="Arial" w:cs="Arial"/>
          <w:b/>
          <w:sz w:val="22"/>
          <w:szCs w:val="22"/>
        </w:rPr>
        <w:t>.000</w:t>
      </w:r>
      <w:r w:rsidR="0048468F" w:rsidRPr="00AA14CC">
        <w:rPr>
          <w:rFonts w:ascii="Arial" w:hAnsi="Arial" w:cs="Arial"/>
          <w:b/>
          <w:sz w:val="22"/>
          <w:szCs w:val="22"/>
        </w:rPr>
        <w:t xml:space="preserve"> </w:t>
      </w:r>
      <w:r w:rsidR="00431359" w:rsidRPr="00AA14CC">
        <w:rPr>
          <w:rFonts w:ascii="Arial" w:hAnsi="Arial" w:cs="Arial"/>
          <w:b/>
          <w:sz w:val="22"/>
          <w:szCs w:val="22"/>
        </w:rPr>
        <w:t>impresiones de material,</w:t>
      </w:r>
      <w:r w:rsidR="0048468F" w:rsidRPr="00AA14CC">
        <w:rPr>
          <w:rFonts w:ascii="Arial" w:hAnsi="Arial" w:cs="Arial"/>
          <w:sz w:val="22"/>
          <w:szCs w:val="22"/>
        </w:rPr>
        <w:t xml:space="preserve"> con el fin de divulgar las competencias y los alcances de la Junta (</w:t>
      </w:r>
      <w:r w:rsidR="00431359" w:rsidRPr="00AA14CC">
        <w:rPr>
          <w:rFonts w:ascii="Arial" w:hAnsi="Arial" w:cs="Arial"/>
          <w:sz w:val="22"/>
          <w:szCs w:val="22"/>
        </w:rPr>
        <w:t xml:space="preserve">más del </w:t>
      </w:r>
      <w:r w:rsidR="0048468F" w:rsidRPr="00AA14CC">
        <w:rPr>
          <w:rFonts w:ascii="Arial" w:hAnsi="Arial" w:cs="Arial"/>
          <w:sz w:val="22"/>
          <w:szCs w:val="22"/>
        </w:rPr>
        <w:t>100%</w:t>
      </w:r>
      <w:r w:rsidR="00431359" w:rsidRPr="00AA14CC">
        <w:rPr>
          <w:rFonts w:ascii="Arial" w:hAnsi="Arial" w:cs="Arial"/>
          <w:sz w:val="22"/>
          <w:szCs w:val="22"/>
        </w:rPr>
        <w:t xml:space="preserve"> estimado</w:t>
      </w:r>
      <w:r w:rsidR="0048468F" w:rsidRPr="00AA14CC">
        <w:rPr>
          <w:rFonts w:ascii="Arial" w:hAnsi="Arial" w:cs="Arial"/>
          <w:sz w:val="22"/>
          <w:szCs w:val="22"/>
        </w:rPr>
        <w:t>).</w:t>
      </w:r>
    </w:p>
    <w:p w:rsidR="00017668" w:rsidRPr="00AA14CC" w:rsidRDefault="00017668" w:rsidP="008C0336">
      <w:pPr>
        <w:ind w:left="708"/>
        <w:jc w:val="both"/>
        <w:rPr>
          <w:rFonts w:ascii="Arial" w:hAnsi="Arial" w:cs="Arial"/>
          <w:b/>
          <w:i/>
          <w:sz w:val="22"/>
          <w:szCs w:val="22"/>
        </w:rPr>
      </w:pPr>
    </w:p>
    <w:p w:rsidR="005C289D" w:rsidRPr="00AA14CC" w:rsidRDefault="005C289D" w:rsidP="008C0336">
      <w:pPr>
        <w:ind w:left="708"/>
        <w:jc w:val="both"/>
        <w:rPr>
          <w:rFonts w:ascii="Arial" w:hAnsi="Arial" w:cs="Arial"/>
          <w:b/>
          <w:i/>
          <w:sz w:val="22"/>
          <w:szCs w:val="22"/>
        </w:rPr>
      </w:pPr>
    </w:p>
    <w:p w:rsidR="008C0336" w:rsidRPr="00AA14CC" w:rsidRDefault="008C0336" w:rsidP="008C0336">
      <w:pPr>
        <w:ind w:left="708"/>
        <w:jc w:val="both"/>
        <w:rPr>
          <w:rFonts w:ascii="Arial" w:hAnsi="Arial" w:cs="Arial"/>
          <w:b/>
          <w:i/>
          <w:sz w:val="22"/>
          <w:szCs w:val="22"/>
        </w:rPr>
      </w:pPr>
      <w:r w:rsidRPr="00AA14CC">
        <w:rPr>
          <w:rFonts w:ascii="Arial" w:hAnsi="Arial" w:cs="Arial"/>
          <w:b/>
          <w:i/>
          <w:sz w:val="22"/>
          <w:szCs w:val="22"/>
        </w:rPr>
        <w:t>Tribunal Electoral Universitario (</w:t>
      </w:r>
      <w:proofErr w:type="spellStart"/>
      <w:r w:rsidRPr="00AA14CC">
        <w:rPr>
          <w:rFonts w:ascii="Arial" w:hAnsi="Arial" w:cs="Arial"/>
          <w:b/>
          <w:i/>
          <w:sz w:val="22"/>
          <w:szCs w:val="22"/>
        </w:rPr>
        <w:t>Teuna</w:t>
      </w:r>
      <w:proofErr w:type="spellEnd"/>
      <w:r w:rsidRPr="00AA14CC">
        <w:rPr>
          <w:rFonts w:ascii="Arial" w:hAnsi="Arial" w:cs="Arial"/>
          <w:b/>
          <w:i/>
          <w:sz w:val="22"/>
          <w:szCs w:val="22"/>
        </w:rPr>
        <w:t xml:space="preserve">).    </w:t>
      </w:r>
      <w:r w:rsidR="00D77D61" w:rsidRPr="00AA14CC">
        <w:rPr>
          <w:rFonts w:ascii="Arial" w:hAnsi="Arial" w:cs="Arial"/>
          <w:b/>
          <w:i/>
          <w:sz w:val="22"/>
          <w:szCs w:val="22"/>
        </w:rPr>
        <w:t xml:space="preserve">    </w:t>
      </w:r>
    </w:p>
    <w:p w:rsidR="008C0336" w:rsidRPr="00AA14CC" w:rsidRDefault="008C0336" w:rsidP="008C0336">
      <w:pPr>
        <w:spacing w:line="360" w:lineRule="auto"/>
        <w:ind w:left="708"/>
        <w:jc w:val="both"/>
        <w:rPr>
          <w:rFonts w:ascii="Arial" w:hAnsi="Arial" w:cs="Arial"/>
          <w:b/>
        </w:rPr>
      </w:pPr>
    </w:p>
    <w:p w:rsidR="008C0336" w:rsidRPr="00AA14CC" w:rsidRDefault="00AB1F1A" w:rsidP="00AF2C6C">
      <w:pPr>
        <w:numPr>
          <w:ilvl w:val="0"/>
          <w:numId w:val="29"/>
        </w:numPr>
        <w:jc w:val="both"/>
        <w:rPr>
          <w:rFonts w:ascii="Arial" w:hAnsi="Arial" w:cs="Arial"/>
          <w:sz w:val="22"/>
          <w:szCs w:val="22"/>
        </w:rPr>
      </w:pPr>
      <w:r w:rsidRPr="00AA14CC">
        <w:rPr>
          <w:rFonts w:ascii="Arial" w:hAnsi="Arial" w:cs="Arial"/>
          <w:b/>
          <w:sz w:val="22"/>
          <w:szCs w:val="22"/>
        </w:rPr>
        <w:t>26</w:t>
      </w:r>
      <w:r w:rsidR="008C0336" w:rsidRPr="00AA14CC">
        <w:rPr>
          <w:rFonts w:ascii="Arial" w:hAnsi="Arial" w:cs="Arial"/>
          <w:b/>
          <w:sz w:val="22"/>
          <w:szCs w:val="22"/>
        </w:rPr>
        <w:t xml:space="preserve"> autoridades</w:t>
      </w:r>
      <w:r w:rsidR="008C0336" w:rsidRPr="00AA14CC">
        <w:rPr>
          <w:rFonts w:ascii="Arial" w:hAnsi="Arial" w:cs="Arial"/>
          <w:sz w:val="22"/>
          <w:szCs w:val="22"/>
        </w:rPr>
        <w:t xml:space="preserve"> cuyas elecciones fueron ratificadas (</w:t>
      </w:r>
      <w:r w:rsidRPr="00AA14CC">
        <w:rPr>
          <w:rFonts w:ascii="Arial" w:hAnsi="Arial" w:cs="Arial"/>
          <w:sz w:val="22"/>
          <w:szCs w:val="22"/>
        </w:rPr>
        <w:t>más del 100</w:t>
      </w:r>
      <w:r w:rsidR="008C0336" w:rsidRPr="00AA14CC">
        <w:rPr>
          <w:rFonts w:ascii="Arial" w:hAnsi="Arial" w:cs="Arial"/>
          <w:sz w:val="22"/>
          <w:szCs w:val="22"/>
        </w:rPr>
        <w:t>%</w:t>
      </w:r>
      <w:r w:rsidRPr="00AA14CC">
        <w:rPr>
          <w:rFonts w:ascii="Arial" w:hAnsi="Arial" w:cs="Arial"/>
          <w:sz w:val="22"/>
          <w:szCs w:val="22"/>
        </w:rPr>
        <w:t xml:space="preserve"> estimado</w:t>
      </w:r>
      <w:r w:rsidR="008C0336" w:rsidRPr="00AA14CC">
        <w:rPr>
          <w:rFonts w:ascii="Arial" w:hAnsi="Arial" w:cs="Arial"/>
          <w:sz w:val="22"/>
          <w:szCs w:val="22"/>
        </w:rPr>
        <w:t>).</w:t>
      </w:r>
    </w:p>
    <w:p w:rsidR="008C0336" w:rsidRPr="00AA14CC" w:rsidRDefault="008C0336" w:rsidP="008C0336">
      <w:pPr>
        <w:pStyle w:val="Prrafodelista"/>
        <w:rPr>
          <w:rFonts w:ascii="Arial" w:hAnsi="Arial" w:cs="Arial"/>
          <w:sz w:val="22"/>
          <w:szCs w:val="22"/>
        </w:rPr>
      </w:pPr>
    </w:p>
    <w:p w:rsidR="008C0336" w:rsidRPr="00AA14CC" w:rsidRDefault="00AB1F1A" w:rsidP="00AF2C6C">
      <w:pPr>
        <w:numPr>
          <w:ilvl w:val="0"/>
          <w:numId w:val="29"/>
        </w:numPr>
        <w:jc w:val="both"/>
        <w:rPr>
          <w:rFonts w:ascii="Arial" w:hAnsi="Arial" w:cs="Arial"/>
          <w:sz w:val="22"/>
          <w:szCs w:val="22"/>
        </w:rPr>
      </w:pPr>
      <w:r w:rsidRPr="00AA14CC">
        <w:rPr>
          <w:rFonts w:ascii="Arial" w:hAnsi="Arial" w:cs="Arial"/>
          <w:b/>
          <w:sz w:val="22"/>
          <w:szCs w:val="22"/>
        </w:rPr>
        <w:t>8</w:t>
      </w:r>
      <w:r w:rsidR="008C0336" w:rsidRPr="00AA14CC">
        <w:rPr>
          <w:rFonts w:ascii="Arial" w:hAnsi="Arial" w:cs="Arial"/>
          <w:b/>
          <w:sz w:val="22"/>
          <w:szCs w:val="22"/>
        </w:rPr>
        <w:t xml:space="preserve"> autoridad</w:t>
      </w:r>
      <w:r w:rsidRPr="00AA14CC">
        <w:rPr>
          <w:rFonts w:ascii="Arial" w:hAnsi="Arial" w:cs="Arial"/>
          <w:b/>
          <w:sz w:val="22"/>
          <w:szCs w:val="22"/>
        </w:rPr>
        <w:t>es</w:t>
      </w:r>
      <w:r w:rsidR="008C0336" w:rsidRPr="00AA14CC">
        <w:rPr>
          <w:rFonts w:ascii="Arial" w:hAnsi="Arial" w:cs="Arial"/>
          <w:b/>
          <w:sz w:val="22"/>
          <w:szCs w:val="22"/>
        </w:rPr>
        <w:t xml:space="preserve"> ratificada</w:t>
      </w:r>
      <w:r w:rsidRPr="00AA14CC">
        <w:rPr>
          <w:rFonts w:ascii="Arial" w:hAnsi="Arial" w:cs="Arial"/>
          <w:b/>
          <w:sz w:val="22"/>
          <w:szCs w:val="22"/>
        </w:rPr>
        <w:t>s</w:t>
      </w:r>
      <w:r w:rsidR="008C0336" w:rsidRPr="00AA14CC">
        <w:rPr>
          <w:rFonts w:ascii="Arial" w:hAnsi="Arial" w:cs="Arial"/>
          <w:sz w:val="22"/>
          <w:szCs w:val="22"/>
        </w:rPr>
        <w:t xml:space="preserve"> no programada</w:t>
      </w:r>
      <w:r w:rsidRPr="00AA14CC">
        <w:rPr>
          <w:rFonts w:ascii="Arial" w:hAnsi="Arial" w:cs="Arial"/>
          <w:sz w:val="22"/>
          <w:szCs w:val="22"/>
        </w:rPr>
        <w:t>s</w:t>
      </w:r>
      <w:r w:rsidR="008C0336" w:rsidRPr="00AA14CC">
        <w:rPr>
          <w:rFonts w:ascii="Arial" w:hAnsi="Arial" w:cs="Arial"/>
          <w:sz w:val="22"/>
          <w:szCs w:val="22"/>
        </w:rPr>
        <w:t xml:space="preserve"> (</w:t>
      </w:r>
      <w:r w:rsidRPr="00AA14CC">
        <w:rPr>
          <w:rFonts w:ascii="Arial" w:hAnsi="Arial" w:cs="Arial"/>
          <w:sz w:val="22"/>
          <w:szCs w:val="22"/>
        </w:rPr>
        <w:t>más del 10</w:t>
      </w:r>
      <w:r w:rsidR="008C0336" w:rsidRPr="00AA14CC">
        <w:rPr>
          <w:rFonts w:ascii="Arial" w:hAnsi="Arial" w:cs="Arial"/>
          <w:sz w:val="22"/>
          <w:szCs w:val="22"/>
        </w:rPr>
        <w:t>0%</w:t>
      </w:r>
      <w:r w:rsidRPr="00AA14CC">
        <w:rPr>
          <w:rFonts w:ascii="Arial" w:hAnsi="Arial" w:cs="Arial"/>
          <w:sz w:val="22"/>
          <w:szCs w:val="22"/>
        </w:rPr>
        <w:t xml:space="preserve"> estimado</w:t>
      </w:r>
      <w:r w:rsidR="008C0336" w:rsidRPr="00AA14CC">
        <w:rPr>
          <w:rFonts w:ascii="Arial" w:hAnsi="Arial" w:cs="Arial"/>
          <w:sz w:val="22"/>
          <w:szCs w:val="22"/>
        </w:rPr>
        <w:t>).</w:t>
      </w:r>
    </w:p>
    <w:p w:rsidR="008C0336" w:rsidRPr="00AA14CC" w:rsidRDefault="008C0336" w:rsidP="008C0336">
      <w:pPr>
        <w:ind w:left="1068"/>
        <w:jc w:val="both"/>
        <w:rPr>
          <w:rFonts w:ascii="Arial" w:hAnsi="Arial" w:cs="Arial"/>
          <w:sz w:val="22"/>
          <w:szCs w:val="22"/>
        </w:rPr>
      </w:pPr>
    </w:p>
    <w:p w:rsidR="005116FB" w:rsidRPr="00AA14CC" w:rsidRDefault="00AB1F1A" w:rsidP="00AF2C6C">
      <w:pPr>
        <w:numPr>
          <w:ilvl w:val="0"/>
          <w:numId w:val="29"/>
        </w:numPr>
        <w:jc w:val="both"/>
        <w:rPr>
          <w:rFonts w:ascii="Arial" w:hAnsi="Arial" w:cs="Arial"/>
          <w:b/>
          <w:sz w:val="22"/>
          <w:szCs w:val="22"/>
        </w:rPr>
      </w:pPr>
      <w:r w:rsidRPr="00AA14CC">
        <w:rPr>
          <w:rFonts w:ascii="Arial" w:hAnsi="Arial" w:cs="Arial"/>
          <w:b/>
          <w:sz w:val="22"/>
          <w:szCs w:val="22"/>
        </w:rPr>
        <w:t>42</w:t>
      </w:r>
      <w:r w:rsidR="008C0336" w:rsidRPr="00AA14CC">
        <w:rPr>
          <w:rFonts w:ascii="Arial" w:hAnsi="Arial" w:cs="Arial"/>
          <w:b/>
          <w:sz w:val="22"/>
          <w:szCs w:val="22"/>
        </w:rPr>
        <w:t xml:space="preserve"> candidatos capacitados de aquellos</w:t>
      </w:r>
      <w:r w:rsidR="008C0336" w:rsidRPr="00AA14CC">
        <w:rPr>
          <w:rFonts w:ascii="Arial" w:hAnsi="Arial" w:cs="Arial"/>
          <w:sz w:val="22"/>
          <w:szCs w:val="22"/>
        </w:rPr>
        <w:t xml:space="preserve"> postulados como autoridades universitarias (</w:t>
      </w:r>
      <w:r w:rsidRPr="00AA14CC">
        <w:rPr>
          <w:rFonts w:ascii="Arial" w:hAnsi="Arial" w:cs="Arial"/>
          <w:sz w:val="22"/>
          <w:szCs w:val="22"/>
        </w:rPr>
        <w:t xml:space="preserve">más del </w:t>
      </w:r>
      <w:r w:rsidR="008C0336" w:rsidRPr="00AA14CC">
        <w:rPr>
          <w:rFonts w:ascii="Arial" w:hAnsi="Arial" w:cs="Arial"/>
          <w:sz w:val="22"/>
          <w:szCs w:val="22"/>
        </w:rPr>
        <w:t>100%</w:t>
      </w:r>
      <w:r w:rsidRPr="00AA14CC">
        <w:rPr>
          <w:rFonts w:ascii="Arial" w:hAnsi="Arial" w:cs="Arial"/>
          <w:sz w:val="22"/>
          <w:szCs w:val="22"/>
        </w:rPr>
        <w:t xml:space="preserve"> estimado</w:t>
      </w:r>
      <w:r w:rsidR="008C0336" w:rsidRPr="00AA14CC">
        <w:rPr>
          <w:rFonts w:ascii="Arial" w:hAnsi="Arial" w:cs="Arial"/>
          <w:sz w:val="22"/>
          <w:szCs w:val="22"/>
        </w:rPr>
        <w:t xml:space="preserve">). </w:t>
      </w:r>
    </w:p>
    <w:p w:rsidR="005116FB" w:rsidRPr="00AA14CC" w:rsidRDefault="005116FB" w:rsidP="005116FB">
      <w:pPr>
        <w:pStyle w:val="Prrafodelista"/>
        <w:rPr>
          <w:rFonts w:ascii="Arial" w:hAnsi="Arial" w:cs="Arial"/>
          <w:sz w:val="22"/>
          <w:szCs w:val="22"/>
        </w:rPr>
      </w:pPr>
    </w:p>
    <w:p w:rsidR="008C0336" w:rsidRPr="00AB1F1A" w:rsidRDefault="00AB1F1A" w:rsidP="00AF2C6C">
      <w:pPr>
        <w:numPr>
          <w:ilvl w:val="0"/>
          <w:numId w:val="29"/>
        </w:numPr>
        <w:jc w:val="both"/>
        <w:rPr>
          <w:rFonts w:ascii="Arial" w:hAnsi="Arial" w:cs="Arial"/>
          <w:b/>
          <w:sz w:val="22"/>
          <w:szCs w:val="22"/>
        </w:rPr>
      </w:pPr>
      <w:r w:rsidRPr="00AB1F1A">
        <w:rPr>
          <w:rFonts w:ascii="Arial" w:hAnsi="Arial" w:cs="Arial"/>
          <w:b/>
          <w:sz w:val="22"/>
          <w:szCs w:val="22"/>
        </w:rPr>
        <w:t>31</w:t>
      </w:r>
      <w:r w:rsidR="008C0336" w:rsidRPr="00AB1F1A">
        <w:rPr>
          <w:rFonts w:ascii="Arial" w:hAnsi="Arial" w:cs="Arial"/>
          <w:b/>
          <w:sz w:val="22"/>
          <w:szCs w:val="22"/>
        </w:rPr>
        <w:t xml:space="preserve"> certificados </w:t>
      </w:r>
      <w:r w:rsidR="008C0336" w:rsidRPr="00AB1F1A">
        <w:rPr>
          <w:rFonts w:ascii="Arial" w:hAnsi="Arial" w:cs="Arial"/>
          <w:sz w:val="22"/>
          <w:szCs w:val="22"/>
        </w:rPr>
        <w:t>entregados a autoridades universitarias electas (</w:t>
      </w:r>
      <w:r w:rsidRPr="00AB1F1A">
        <w:rPr>
          <w:rFonts w:ascii="Arial" w:hAnsi="Arial" w:cs="Arial"/>
          <w:sz w:val="22"/>
          <w:szCs w:val="22"/>
        </w:rPr>
        <w:t>más del 100</w:t>
      </w:r>
      <w:r w:rsidR="008C0336" w:rsidRPr="00AB1F1A">
        <w:rPr>
          <w:rFonts w:ascii="Arial" w:hAnsi="Arial" w:cs="Arial"/>
          <w:sz w:val="22"/>
          <w:szCs w:val="22"/>
        </w:rPr>
        <w:t>%</w:t>
      </w:r>
      <w:r w:rsidRPr="00AB1F1A">
        <w:rPr>
          <w:rFonts w:ascii="Arial" w:hAnsi="Arial" w:cs="Arial"/>
          <w:sz w:val="22"/>
          <w:szCs w:val="22"/>
        </w:rPr>
        <w:t xml:space="preserve"> estimado</w:t>
      </w:r>
      <w:r w:rsidR="008C0336" w:rsidRPr="00AB1F1A">
        <w:rPr>
          <w:rFonts w:ascii="Arial" w:hAnsi="Arial" w:cs="Arial"/>
          <w:sz w:val="22"/>
          <w:szCs w:val="22"/>
        </w:rPr>
        <w:t>).</w:t>
      </w:r>
    </w:p>
    <w:p w:rsidR="008C0336" w:rsidRPr="00AB1F1A" w:rsidRDefault="008C0336" w:rsidP="008C0336">
      <w:pPr>
        <w:pStyle w:val="Prrafodelista"/>
        <w:rPr>
          <w:rFonts w:ascii="Arial" w:hAnsi="Arial" w:cs="Arial"/>
          <w:b/>
          <w:sz w:val="22"/>
          <w:szCs w:val="22"/>
        </w:rPr>
      </w:pPr>
    </w:p>
    <w:p w:rsidR="008C0336" w:rsidRPr="00AB1F1A" w:rsidRDefault="00AB1F1A" w:rsidP="00AF2C6C">
      <w:pPr>
        <w:numPr>
          <w:ilvl w:val="0"/>
          <w:numId w:val="29"/>
        </w:numPr>
        <w:jc w:val="both"/>
        <w:rPr>
          <w:rFonts w:ascii="Arial" w:hAnsi="Arial" w:cs="Arial"/>
          <w:sz w:val="22"/>
          <w:szCs w:val="22"/>
        </w:rPr>
      </w:pPr>
      <w:r w:rsidRPr="00AB1F1A">
        <w:rPr>
          <w:rFonts w:ascii="Arial" w:hAnsi="Arial" w:cs="Arial"/>
          <w:b/>
          <w:sz w:val="22"/>
          <w:szCs w:val="22"/>
        </w:rPr>
        <w:t>2</w:t>
      </w:r>
      <w:r w:rsidR="008C0336" w:rsidRPr="00AB1F1A">
        <w:rPr>
          <w:rFonts w:ascii="Arial" w:hAnsi="Arial" w:cs="Arial"/>
          <w:b/>
          <w:sz w:val="22"/>
          <w:szCs w:val="22"/>
        </w:rPr>
        <w:t>00 ejemplares</w:t>
      </w:r>
      <w:r w:rsidR="008C0336" w:rsidRPr="00AB1F1A">
        <w:rPr>
          <w:rFonts w:ascii="Arial" w:hAnsi="Arial" w:cs="Arial"/>
          <w:sz w:val="22"/>
          <w:szCs w:val="22"/>
        </w:rPr>
        <w:t xml:space="preserve"> del cronograma de procesos electorales distribuidos entre la comunidad universitaria (100%).</w:t>
      </w:r>
    </w:p>
    <w:p w:rsidR="008C0336" w:rsidRPr="00AB1F1A" w:rsidRDefault="008C0336" w:rsidP="008C0336">
      <w:pPr>
        <w:pStyle w:val="Prrafodelista"/>
        <w:rPr>
          <w:rFonts w:ascii="Arial" w:hAnsi="Arial" w:cs="Arial"/>
          <w:sz w:val="22"/>
          <w:szCs w:val="22"/>
        </w:rPr>
      </w:pPr>
    </w:p>
    <w:p w:rsidR="008C0336" w:rsidRPr="00AB1F1A" w:rsidRDefault="00AB1F1A" w:rsidP="00AF2C6C">
      <w:pPr>
        <w:numPr>
          <w:ilvl w:val="0"/>
          <w:numId w:val="29"/>
        </w:numPr>
        <w:jc w:val="both"/>
        <w:rPr>
          <w:rFonts w:ascii="Arial" w:hAnsi="Arial" w:cs="Arial"/>
          <w:sz w:val="22"/>
          <w:szCs w:val="22"/>
        </w:rPr>
      </w:pPr>
      <w:r w:rsidRPr="00AB1F1A">
        <w:rPr>
          <w:rFonts w:ascii="Arial" w:hAnsi="Arial" w:cs="Arial"/>
          <w:b/>
          <w:sz w:val="22"/>
          <w:szCs w:val="22"/>
        </w:rPr>
        <w:t>31</w:t>
      </w:r>
      <w:r w:rsidR="008C0336" w:rsidRPr="00AB1F1A">
        <w:rPr>
          <w:rFonts w:ascii="Arial" w:hAnsi="Arial" w:cs="Arial"/>
          <w:b/>
          <w:sz w:val="22"/>
          <w:szCs w:val="22"/>
        </w:rPr>
        <w:t xml:space="preserve"> actos públicos </w:t>
      </w:r>
      <w:r w:rsidR="008C0336" w:rsidRPr="00AB1F1A">
        <w:rPr>
          <w:rFonts w:ascii="Arial" w:hAnsi="Arial" w:cs="Arial"/>
          <w:sz w:val="22"/>
          <w:szCs w:val="22"/>
        </w:rPr>
        <w:t>de presentación de candidatos (</w:t>
      </w:r>
      <w:r w:rsidRPr="00AB1F1A">
        <w:rPr>
          <w:rFonts w:ascii="Arial" w:hAnsi="Arial" w:cs="Arial"/>
          <w:sz w:val="22"/>
          <w:szCs w:val="22"/>
        </w:rPr>
        <w:t>más del 100</w:t>
      </w:r>
      <w:r w:rsidR="008C0336" w:rsidRPr="00AB1F1A">
        <w:rPr>
          <w:rFonts w:ascii="Arial" w:hAnsi="Arial" w:cs="Arial"/>
          <w:sz w:val="22"/>
          <w:szCs w:val="22"/>
        </w:rPr>
        <w:t>%</w:t>
      </w:r>
      <w:r w:rsidRPr="00AB1F1A">
        <w:rPr>
          <w:rFonts w:ascii="Arial" w:hAnsi="Arial" w:cs="Arial"/>
          <w:sz w:val="22"/>
          <w:szCs w:val="22"/>
        </w:rPr>
        <w:t xml:space="preserve"> estimado</w:t>
      </w:r>
      <w:r w:rsidR="008C0336" w:rsidRPr="00AB1F1A">
        <w:rPr>
          <w:rFonts w:ascii="Arial" w:hAnsi="Arial" w:cs="Arial"/>
          <w:sz w:val="22"/>
          <w:szCs w:val="22"/>
        </w:rPr>
        <w:t>).</w:t>
      </w:r>
    </w:p>
    <w:p w:rsidR="008C0336" w:rsidRPr="00AB1F1A" w:rsidRDefault="008C0336" w:rsidP="008C0336">
      <w:pPr>
        <w:pStyle w:val="Prrafodelista"/>
        <w:rPr>
          <w:rFonts w:ascii="Arial" w:hAnsi="Arial" w:cs="Arial"/>
          <w:sz w:val="22"/>
          <w:szCs w:val="22"/>
        </w:rPr>
      </w:pPr>
    </w:p>
    <w:p w:rsidR="008C0336" w:rsidRPr="00AB1F1A" w:rsidRDefault="00AB1F1A" w:rsidP="00AF2C6C">
      <w:pPr>
        <w:numPr>
          <w:ilvl w:val="0"/>
          <w:numId w:val="29"/>
        </w:numPr>
        <w:jc w:val="both"/>
        <w:rPr>
          <w:rFonts w:ascii="Arial" w:hAnsi="Arial" w:cs="Arial"/>
          <w:sz w:val="22"/>
          <w:szCs w:val="22"/>
        </w:rPr>
      </w:pPr>
      <w:r w:rsidRPr="00AB1F1A">
        <w:rPr>
          <w:rFonts w:ascii="Arial" w:hAnsi="Arial" w:cs="Arial"/>
          <w:b/>
          <w:sz w:val="22"/>
          <w:szCs w:val="22"/>
        </w:rPr>
        <w:t xml:space="preserve">22 </w:t>
      </w:r>
      <w:r w:rsidR="008C0336" w:rsidRPr="00AB1F1A">
        <w:rPr>
          <w:rFonts w:ascii="Arial" w:hAnsi="Arial" w:cs="Arial"/>
          <w:b/>
          <w:sz w:val="22"/>
          <w:szCs w:val="22"/>
        </w:rPr>
        <w:t>comunicados oficiales</w:t>
      </w:r>
      <w:r w:rsidR="008C0336" w:rsidRPr="00AB1F1A">
        <w:rPr>
          <w:rFonts w:ascii="Arial" w:hAnsi="Arial" w:cs="Arial"/>
          <w:sz w:val="22"/>
          <w:szCs w:val="22"/>
        </w:rPr>
        <w:t xml:space="preserve"> informando a la comunidad sobre nuevas autoridades universitarias (</w:t>
      </w:r>
      <w:r w:rsidRPr="00AB1F1A">
        <w:rPr>
          <w:rFonts w:ascii="Arial" w:hAnsi="Arial" w:cs="Arial"/>
          <w:sz w:val="22"/>
          <w:szCs w:val="22"/>
        </w:rPr>
        <w:t>más del 100</w:t>
      </w:r>
      <w:r w:rsidR="008C0336" w:rsidRPr="00AB1F1A">
        <w:rPr>
          <w:rFonts w:ascii="Arial" w:hAnsi="Arial" w:cs="Arial"/>
          <w:sz w:val="22"/>
          <w:szCs w:val="22"/>
        </w:rPr>
        <w:t>%</w:t>
      </w:r>
      <w:r w:rsidRPr="00AB1F1A">
        <w:rPr>
          <w:rFonts w:ascii="Arial" w:hAnsi="Arial" w:cs="Arial"/>
          <w:sz w:val="22"/>
          <w:szCs w:val="22"/>
        </w:rPr>
        <w:t xml:space="preserve"> estimado</w:t>
      </w:r>
      <w:r w:rsidR="008C0336" w:rsidRPr="00AB1F1A">
        <w:rPr>
          <w:rFonts w:ascii="Arial" w:hAnsi="Arial" w:cs="Arial"/>
          <w:sz w:val="22"/>
          <w:szCs w:val="22"/>
        </w:rPr>
        <w:t>).</w:t>
      </w:r>
    </w:p>
    <w:p w:rsidR="008C0336" w:rsidRPr="00AB1F1A" w:rsidRDefault="008C0336" w:rsidP="008C0336">
      <w:pPr>
        <w:pStyle w:val="Prrafodelista"/>
        <w:rPr>
          <w:rFonts w:ascii="Arial" w:hAnsi="Arial" w:cs="Arial"/>
          <w:sz w:val="22"/>
          <w:szCs w:val="22"/>
        </w:rPr>
      </w:pPr>
    </w:p>
    <w:p w:rsidR="008C0336" w:rsidRPr="00AB1F1A" w:rsidRDefault="00AB1F1A" w:rsidP="00AF2C6C">
      <w:pPr>
        <w:numPr>
          <w:ilvl w:val="0"/>
          <w:numId w:val="29"/>
        </w:numPr>
        <w:jc w:val="both"/>
        <w:rPr>
          <w:rFonts w:ascii="Arial" w:hAnsi="Arial" w:cs="Arial"/>
          <w:sz w:val="22"/>
          <w:szCs w:val="22"/>
        </w:rPr>
      </w:pPr>
      <w:r w:rsidRPr="00AB1F1A">
        <w:rPr>
          <w:rFonts w:ascii="Arial" w:hAnsi="Arial" w:cs="Arial"/>
          <w:b/>
          <w:sz w:val="22"/>
          <w:szCs w:val="22"/>
        </w:rPr>
        <w:t>22</w:t>
      </w:r>
      <w:r w:rsidR="008C0336" w:rsidRPr="00AB1F1A">
        <w:rPr>
          <w:rFonts w:ascii="Arial" w:hAnsi="Arial" w:cs="Arial"/>
          <w:b/>
          <w:sz w:val="22"/>
          <w:szCs w:val="22"/>
        </w:rPr>
        <w:t xml:space="preserve"> convocatorias a electores</w:t>
      </w:r>
      <w:r w:rsidR="008C0336" w:rsidRPr="00AB1F1A">
        <w:rPr>
          <w:rFonts w:ascii="Arial" w:hAnsi="Arial" w:cs="Arial"/>
          <w:sz w:val="22"/>
          <w:szCs w:val="22"/>
        </w:rPr>
        <w:t xml:space="preserve"> con lo establecido en los artículos 175 y 176 del reglamento del </w:t>
      </w:r>
      <w:proofErr w:type="spellStart"/>
      <w:r w:rsidR="008C0336" w:rsidRPr="00AB1F1A">
        <w:rPr>
          <w:rFonts w:ascii="Arial" w:hAnsi="Arial" w:cs="Arial"/>
          <w:i/>
          <w:sz w:val="22"/>
          <w:szCs w:val="22"/>
        </w:rPr>
        <w:t>Teuna</w:t>
      </w:r>
      <w:proofErr w:type="spellEnd"/>
      <w:r w:rsidR="008C0336" w:rsidRPr="00AB1F1A">
        <w:rPr>
          <w:rFonts w:ascii="Arial" w:hAnsi="Arial" w:cs="Arial"/>
          <w:sz w:val="22"/>
          <w:szCs w:val="22"/>
        </w:rPr>
        <w:t xml:space="preserve"> (</w:t>
      </w:r>
      <w:r w:rsidRPr="00AB1F1A">
        <w:rPr>
          <w:rFonts w:ascii="Arial" w:hAnsi="Arial" w:cs="Arial"/>
          <w:sz w:val="22"/>
          <w:szCs w:val="22"/>
        </w:rPr>
        <w:t>más del 100</w:t>
      </w:r>
      <w:r w:rsidR="008C0336" w:rsidRPr="00AB1F1A">
        <w:rPr>
          <w:rFonts w:ascii="Arial" w:hAnsi="Arial" w:cs="Arial"/>
          <w:sz w:val="22"/>
          <w:szCs w:val="22"/>
        </w:rPr>
        <w:t>%</w:t>
      </w:r>
      <w:r w:rsidRPr="00AB1F1A">
        <w:rPr>
          <w:rFonts w:ascii="Arial" w:hAnsi="Arial" w:cs="Arial"/>
          <w:sz w:val="22"/>
          <w:szCs w:val="22"/>
        </w:rPr>
        <w:t xml:space="preserve"> estimado</w:t>
      </w:r>
      <w:r w:rsidR="008C0336" w:rsidRPr="00AB1F1A">
        <w:rPr>
          <w:rFonts w:ascii="Arial" w:hAnsi="Arial" w:cs="Arial"/>
          <w:sz w:val="22"/>
          <w:szCs w:val="22"/>
        </w:rPr>
        <w:t>).</w:t>
      </w:r>
    </w:p>
    <w:p w:rsidR="008C0336" w:rsidRPr="00AB1F1A" w:rsidRDefault="008C0336" w:rsidP="008C0336">
      <w:pPr>
        <w:pStyle w:val="Prrafodelista"/>
        <w:rPr>
          <w:rFonts w:ascii="Arial" w:hAnsi="Arial" w:cs="Arial"/>
          <w:sz w:val="22"/>
          <w:szCs w:val="22"/>
        </w:rPr>
      </w:pPr>
    </w:p>
    <w:p w:rsidR="008C0336" w:rsidRPr="001B572B" w:rsidRDefault="00AB1F1A" w:rsidP="00AF2C6C">
      <w:pPr>
        <w:numPr>
          <w:ilvl w:val="0"/>
          <w:numId w:val="29"/>
        </w:numPr>
        <w:jc w:val="both"/>
        <w:rPr>
          <w:rFonts w:ascii="Arial" w:hAnsi="Arial" w:cs="Arial"/>
          <w:sz w:val="22"/>
          <w:szCs w:val="22"/>
        </w:rPr>
      </w:pPr>
      <w:r w:rsidRPr="001B572B">
        <w:rPr>
          <w:rFonts w:ascii="Arial" w:hAnsi="Arial" w:cs="Arial"/>
          <w:b/>
          <w:sz w:val="22"/>
          <w:szCs w:val="22"/>
        </w:rPr>
        <w:t>75</w:t>
      </w:r>
      <w:r w:rsidR="008C0336" w:rsidRPr="001B572B">
        <w:rPr>
          <w:rFonts w:ascii="Arial" w:hAnsi="Arial" w:cs="Arial"/>
          <w:b/>
          <w:sz w:val="22"/>
          <w:szCs w:val="22"/>
        </w:rPr>
        <w:t>% de avance</w:t>
      </w:r>
      <w:r w:rsidR="008C0336" w:rsidRPr="001B572B">
        <w:rPr>
          <w:rFonts w:ascii="Arial" w:hAnsi="Arial" w:cs="Arial"/>
          <w:sz w:val="22"/>
          <w:szCs w:val="22"/>
        </w:rPr>
        <w:t xml:space="preserve"> en la implementación del voto electrónico en los procesos electorales de II ciclo 2014.</w:t>
      </w:r>
    </w:p>
    <w:p w:rsidR="008C0336" w:rsidRPr="001B572B" w:rsidRDefault="008C0336" w:rsidP="008C0336">
      <w:pPr>
        <w:pStyle w:val="Prrafodelista"/>
        <w:rPr>
          <w:rFonts w:ascii="Arial" w:hAnsi="Arial" w:cs="Arial"/>
          <w:sz w:val="22"/>
          <w:szCs w:val="22"/>
        </w:rPr>
      </w:pPr>
    </w:p>
    <w:p w:rsidR="008C0336" w:rsidRPr="001B572B" w:rsidRDefault="008C0336" w:rsidP="00AF2C6C">
      <w:pPr>
        <w:numPr>
          <w:ilvl w:val="0"/>
          <w:numId w:val="29"/>
        </w:numPr>
        <w:jc w:val="both"/>
        <w:rPr>
          <w:rFonts w:ascii="Arial" w:hAnsi="Arial" w:cs="Arial"/>
          <w:sz w:val="22"/>
          <w:szCs w:val="22"/>
        </w:rPr>
      </w:pPr>
      <w:r w:rsidRPr="001B572B">
        <w:rPr>
          <w:rFonts w:ascii="Arial" w:hAnsi="Arial" w:cs="Arial"/>
          <w:b/>
          <w:sz w:val="22"/>
          <w:szCs w:val="22"/>
        </w:rPr>
        <w:t>1 elección de autoridad</w:t>
      </w:r>
      <w:r w:rsidRPr="001B572B">
        <w:rPr>
          <w:rFonts w:ascii="Arial" w:hAnsi="Arial" w:cs="Arial"/>
          <w:sz w:val="22"/>
          <w:szCs w:val="22"/>
        </w:rPr>
        <w:t xml:space="preserve"> universitaria no programada (100%).</w:t>
      </w:r>
    </w:p>
    <w:p w:rsidR="008C0336" w:rsidRPr="004811F5" w:rsidRDefault="008C0336" w:rsidP="00F94A56">
      <w:pPr>
        <w:pStyle w:val="Prrafodelista"/>
        <w:ind w:left="1428"/>
        <w:rPr>
          <w:rFonts w:ascii="Arial" w:hAnsi="Arial" w:cs="Arial"/>
          <w:color w:val="00B0F0"/>
          <w:sz w:val="22"/>
          <w:szCs w:val="22"/>
        </w:rPr>
      </w:pPr>
    </w:p>
    <w:p w:rsidR="00017668" w:rsidRPr="00230C7D" w:rsidRDefault="00017668" w:rsidP="005D62AC">
      <w:pPr>
        <w:spacing w:line="360" w:lineRule="auto"/>
        <w:ind w:left="708"/>
        <w:jc w:val="both"/>
        <w:rPr>
          <w:rFonts w:ascii="Arial" w:hAnsi="Arial" w:cs="Arial"/>
          <w:b/>
        </w:rPr>
      </w:pPr>
    </w:p>
    <w:p w:rsidR="005D62AC" w:rsidRPr="0004487E" w:rsidRDefault="005D62AC" w:rsidP="005D62AC">
      <w:pPr>
        <w:spacing w:line="360" w:lineRule="auto"/>
        <w:ind w:left="708"/>
        <w:jc w:val="both"/>
        <w:rPr>
          <w:rFonts w:ascii="Arial" w:hAnsi="Arial" w:cs="Arial"/>
          <w:b/>
        </w:rPr>
      </w:pPr>
      <w:r w:rsidRPr="0004487E">
        <w:rPr>
          <w:rFonts w:ascii="Arial" w:hAnsi="Arial" w:cs="Arial"/>
          <w:b/>
        </w:rPr>
        <w:t xml:space="preserve">Meta 3.3 Brindar 1.255 servicios de producción editorial, publicaciones e impresiones, que permitan divulgar el quehacer universitario.     </w:t>
      </w:r>
    </w:p>
    <w:p w:rsidR="008A370A" w:rsidRPr="0004487E" w:rsidRDefault="008A370A" w:rsidP="005D62AC">
      <w:pPr>
        <w:ind w:left="708"/>
        <w:jc w:val="both"/>
        <w:rPr>
          <w:rFonts w:ascii="Arial" w:hAnsi="Arial" w:cs="Arial"/>
          <w:sz w:val="22"/>
          <w:szCs w:val="22"/>
        </w:rPr>
      </w:pPr>
    </w:p>
    <w:p w:rsidR="005D62AC" w:rsidRPr="0004487E" w:rsidRDefault="008A370A" w:rsidP="005D62AC">
      <w:pPr>
        <w:ind w:left="708"/>
        <w:jc w:val="both"/>
        <w:rPr>
          <w:rFonts w:ascii="Arial" w:hAnsi="Arial" w:cs="Arial"/>
          <w:sz w:val="22"/>
          <w:szCs w:val="22"/>
        </w:rPr>
      </w:pPr>
      <w:r w:rsidRPr="0004487E">
        <w:rPr>
          <w:rFonts w:ascii="Arial" w:hAnsi="Arial" w:cs="Arial"/>
          <w:sz w:val="22"/>
          <w:szCs w:val="22"/>
        </w:rPr>
        <w:t xml:space="preserve">El cumplimiento generado </w:t>
      </w:r>
      <w:r w:rsidR="00AA14CC" w:rsidRPr="0004487E">
        <w:rPr>
          <w:rFonts w:ascii="Arial" w:hAnsi="Arial" w:cs="Arial"/>
          <w:sz w:val="22"/>
          <w:szCs w:val="22"/>
        </w:rPr>
        <w:t>en</w:t>
      </w:r>
      <w:r w:rsidR="005D62AC" w:rsidRPr="0004487E">
        <w:rPr>
          <w:rFonts w:ascii="Arial" w:hAnsi="Arial" w:cs="Arial"/>
          <w:sz w:val="22"/>
          <w:szCs w:val="22"/>
        </w:rPr>
        <w:t xml:space="preserve"> esta meta</w:t>
      </w:r>
      <w:r w:rsidR="001C3855" w:rsidRPr="0004487E">
        <w:rPr>
          <w:rFonts w:ascii="Arial" w:hAnsi="Arial" w:cs="Arial"/>
          <w:sz w:val="22"/>
          <w:szCs w:val="22"/>
        </w:rPr>
        <w:t xml:space="preserve"> supera el </w:t>
      </w:r>
      <w:r w:rsidR="001C3855" w:rsidRPr="0004487E">
        <w:rPr>
          <w:rFonts w:ascii="Arial" w:hAnsi="Arial" w:cs="Arial"/>
          <w:b/>
          <w:sz w:val="22"/>
          <w:szCs w:val="22"/>
        </w:rPr>
        <w:t>100%</w:t>
      </w:r>
      <w:r w:rsidR="004B6F34" w:rsidRPr="0004487E">
        <w:rPr>
          <w:rFonts w:ascii="Arial" w:hAnsi="Arial" w:cs="Arial"/>
          <w:sz w:val="22"/>
          <w:szCs w:val="22"/>
        </w:rPr>
        <w:t>; por su parte, la ejecución presupuestaria con compromisos asciende al 96% del presupuesto total asignado, y el mayor número de servicios atendidos</w:t>
      </w:r>
      <w:r w:rsidR="005D62AC" w:rsidRPr="0004487E">
        <w:rPr>
          <w:rFonts w:ascii="Arial" w:hAnsi="Arial" w:cs="Arial"/>
          <w:sz w:val="22"/>
          <w:szCs w:val="22"/>
        </w:rPr>
        <w:t xml:space="preserve"> (</w:t>
      </w:r>
      <w:r w:rsidR="00B86AAC" w:rsidRPr="0004487E">
        <w:rPr>
          <w:rFonts w:ascii="Arial" w:hAnsi="Arial" w:cs="Arial"/>
          <w:sz w:val="22"/>
          <w:szCs w:val="22"/>
        </w:rPr>
        <w:t>1.457</w:t>
      </w:r>
      <w:r w:rsidR="004B6F34" w:rsidRPr="0004487E">
        <w:rPr>
          <w:rFonts w:ascii="Arial" w:hAnsi="Arial" w:cs="Arial"/>
          <w:sz w:val="22"/>
          <w:szCs w:val="22"/>
        </w:rPr>
        <w:t xml:space="preserve">) </w:t>
      </w:r>
      <w:r w:rsidR="005D62AC" w:rsidRPr="0004487E">
        <w:rPr>
          <w:rFonts w:ascii="Arial" w:hAnsi="Arial" w:cs="Arial"/>
          <w:sz w:val="22"/>
          <w:szCs w:val="22"/>
        </w:rPr>
        <w:t xml:space="preserve"> durante el año</w:t>
      </w:r>
      <w:r w:rsidR="0004487E" w:rsidRPr="0004487E">
        <w:rPr>
          <w:rFonts w:ascii="Arial" w:hAnsi="Arial" w:cs="Arial"/>
          <w:sz w:val="22"/>
          <w:szCs w:val="22"/>
        </w:rPr>
        <w:t>, según detalle,</w:t>
      </w:r>
      <w:r w:rsidR="004B6F34" w:rsidRPr="0004487E">
        <w:rPr>
          <w:rFonts w:ascii="Arial" w:hAnsi="Arial" w:cs="Arial"/>
          <w:sz w:val="22"/>
          <w:szCs w:val="22"/>
        </w:rPr>
        <w:t xml:space="preserve"> obedece al nuevo equipo adquirido que permitió aumentar la capacidad instalada</w:t>
      </w:r>
      <w:r w:rsidR="005D62AC" w:rsidRPr="0004487E">
        <w:rPr>
          <w:rFonts w:ascii="Arial" w:hAnsi="Arial" w:cs="Arial"/>
          <w:sz w:val="22"/>
          <w:szCs w:val="22"/>
        </w:rPr>
        <w:t>:</w:t>
      </w:r>
    </w:p>
    <w:p w:rsidR="00EA5786" w:rsidRPr="0004487E" w:rsidRDefault="005D62AC" w:rsidP="00EA5786">
      <w:pPr>
        <w:spacing w:line="360" w:lineRule="auto"/>
        <w:ind w:left="708"/>
        <w:jc w:val="both"/>
        <w:rPr>
          <w:rFonts w:ascii="Arial" w:hAnsi="Arial" w:cs="Arial"/>
          <w:b/>
        </w:rPr>
      </w:pPr>
      <w:r w:rsidRPr="0004487E">
        <w:rPr>
          <w:rFonts w:ascii="Arial" w:hAnsi="Arial" w:cs="Arial"/>
          <w:b/>
        </w:rPr>
        <w:t xml:space="preserve"> </w:t>
      </w:r>
    </w:p>
    <w:p w:rsidR="00132620" w:rsidRDefault="00132620">
      <w:pPr>
        <w:rPr>
          <w:rFonts w:ascii="Arial" w:hAnsi="Arial" w:cs="Arial"/>
          <w:b/>
          <w:i/>
          <w:sz w:val="22"/>
          <w:szCs w:val="22"/>
        </w:rPr>
      </w:pPr>
      <w:r>
        <w:rPr>
          <w:rFonts w:ascii="Arial" w:hAnsi="Arial" w:cs="Arial"/>
          <w:b/>
          <w:i/>
          <w:sz w:val="22"/>
          <w:szCs w:val="22"/>
        </w:rPr>
        <w:br w:type="page"/>
      </w:r>
    </w:p>
    <w:p w:rsidR="00EA5786" w:rsidRPr="0004487E" w:rsidRDefault="00EA5786" w:rsidP="00EA5786">
      <w:pPr>
        <w:spacing w:line="360" w:lineRule="auto"/>
        <w:ind w:left="708"/>
        <w:jc w:val="both"/>
        <w:rPr>
          <w:rFonts w:ascii="Arial" w:hAnsi="Arial" w:cs="Arial"/>
          <w:b/>
          <w:i/>
          <w:sz w:val="22"/>
          <w:szCs w:val="22"/>
        </w:rPr>
      </w:pPr>
      <w:r w:rsidRPr="0004487E">
        <w:rPr>
          <w:rFonts w:ascii="Arial" w:hAnsi="Arial" w:cs="Arial"/>
          <w:b/>
          <w:i/>
          <w:sz w:val="22"/>
          <w:szCs w:val="22"/>
        </w:rPr>
        <w:lastRenderedPageBreak/>
        <w:t>Editorial Universidad Nacional (EUNA).</w:t>
      </w:r>
      <w:r w:rsidR="0015521E" w:rsidRPr="0004487E">
        <w:rPr>
          <w:rFonts w:ascii="Arial" w:hAnsi="Arial" w:cs="Arial"/>
          <w:b/>
          <w:i/>
          <w:sz w:val="22"/>
          <w:szCs w:val="22"/>
        </w:rPr>
        <w:t xml:space="preserve">      </w:t>
      </w:r>
    </w:p>
    <w:p w:rsidR="00EA5786" w:rsidRPr="0004487E" w:rsidRDefault="00EA5786" w:rsidP="00EA5786">
      <w:pPr>
        <w:ind w:left="708"/>
        <w:jc w:val="both"/>
        <w:rPr>
          <w:rFonts w:ascii="Arial" w:hAnsi="Arial" w:cs="Arial"/>
          <w:b/>
          <w:i/>
          <w:sz w:val="22"/>
          <w:szCs w:val="22"/>
        </w:rPr>
      </w:pPr>
    </w:p>
    <w:p w:rsidR="00EA5786" w:rsidRPr="0004487E" w:rsidRDefault="00CF2D6B" w:rsidP="00AF2C6C">
      <w:pPr>
        <w:numPr>
          <w:ilvl w:val="0"/>
          <w:numId w:val="16"/>
        </w:numPr>
        <w:jc w:val="both"/>
        <w:rPr>
          <w:rFonts w:ascii="Arial" w:hAnsi="Arial" w:cs="Arial"/>
          <w:sz w:val="22"/>
          <w:szCs w:val="22"/>
        </w:rPr>
      </w:pPr>
      <w:r w:rsidRPr="0004487E">
        <w:rPr>
          <w:rFonts w:ascii="Arial" w:hAnsi="Arial" w:cs="Arial"/>
          <w:b/>
          <w:sz w:val="22"/>
          <w:szCs w:val="22"/>
        </w:rPr>
        <w:t>61</w:t>
      </w:r>
      <w:r w:rsidR="00EA5786" w:rsidRPr="0004487E">
        <w:rPr>
          <w:rFonts w:ascii="Arial" w:hAnsi="Arial" w:cs="Arial"/>
          <w:b/>
          <w:sz w:val="22"/>
          <w:szCs w:val="22"/>
        </w:rPr>
        <w:t xml:space="preserve"> obras producidas: </w:t>
      </w:r>
      <w:r w:rsidR="00EA5786" w:rsidRPr="0004487E">
        <w:rPr>
          <w:rFonts w:ascii="Arial" w:hAnsi="Arial" w:cs="Arial"/>
          <w:sz w:val="22"/>
          <w:szCs w:val="22"/>
        </w:rPr>
        <w:t>1</w:t>
      </w:r>
      <w:r w:rsidRPr="0004487E">
        <w:rPr>
          <w:rFonts w:ascii="Arial" w:hAnsi="Arial" w:cs="Arial"/>
          <w:sz w:val="22"/>
          <w:szCs w:val="22"/>
        </w:rPr>
        <w:t>9</w:t>
      </w:r>
      <w:r w:rsidR="00EA5786" w:rsidRPr="0004487E">
        <w:rPr>
          <w:rFonts w:ascii="Arial" w:hAnsi="Arial" w:cs="Arial"/>
          <w:sz w:val="22"/>
          <w:szCs w:val="22"/>
        </w:rPr>
        <w:t xml:space="preserve"> </w:t>
      </w:r>
      <w:r w:rsidR="002430FE" w:rsidRPr="0004487E">
        <w:rPr>
          <w:rFonts w:ascii="Arial" w:hAnsi="Arial" w:cs="Arial"/>
          <w:sz w:val="22"/>
          <w:szCs w:val="22"/>
        </w:rPr>
        <w:t>obras nueva</w:t>
      </w:r>
      <w:r w:rsidR="00EA5786" w:rsidRPr="0004487E">
        <w:rPr>
          <w:rFonts w:ascii="Arial" w:hAnsi="Arial" w:cs="Arial"/>
          <w:sz w:val="22"/>
          <w:szCs w:val="22"/>
        </w:rPr>
        <w:t xml:space="preserve">s, </w:t>
      </w:r>
      <w:r w:rsidRPr="0004487E">
        <w:rPr>
          <w:rFonts w:ascii="Arial" w:hAnsi="Arial" w:cs="Arial"/>
          <w:sz w:val="22"/>
          <w:szCs w:val="22"/>
        </w:rPr>
        <w:t>7</w:t>
      </w:r>
      <w:r w:rsidR="00EA5786" w:rsidRPr="0004487E">
        <w:rPr>
          <w:rFonts w:ascii="Arial" w:hAnsi="Arial" w:cs="Arial"/>
          <w:sz w:val="22"/>
          <w:szCs w:val="22"/>
        </w:rPr>
        <w:t xml:space="preserve"> reimpresiones</w:t>
      </w:r>
      <w:r w:rsidR="002430FE" w:rsidRPr="0004487E">
        <w:rPr>
          <w:rFonts w:ascii="Arial" w:hAnsi="Arial" w:cs="Arial"/>
          <w:sz w:val="22"/>
          <w:szCs w:val="22"/>
        </w:rPr>
        <w:t xml:space="preserve">, </w:t>
      </w:r>
      <w:r w:rsidRPr="0004487E">
        <w:rPr>
          <w:rFonts w:ascii="Arial" w:hAnsi="Arial" w:cs="Arial"/>
          <w:sz w:val="22"/>
          <w:szCs w:val="22"/>
        </w:rPr>
        <w:t>2 coediciones</w:t>
      </w:r>
      <w:r w:rsidR="00EA5786" w:rsidRPr="0004487E">
        <w:rPr>
          <w:rFonts w:ascii="Arial" w:hAnsi="Arial" w:cs="Arial"/>
          <w:sz w:val="22"/>
          <w:szCs w:val="22"/>
        </w:rPr>
        <w:t xml:space="preserve"> y </w:t>
      </w:r>
      <w:r w:rsidRPr="0004487E">
        <w:rPr>
          <w:rFonts w:ascii="Arial" w:hAnsi="Arial" w:cs="Arial"/>
          <w:sz w:val="22"/>
          <w:szCs w:val="22"/>
        </w:rPr>
        <w:t>33</w:t>
      </w:r>
      <w:r w:rsidR="00EA5786" w:rsidRPr="0004487E">
        <w:rPr>
          <w:rFonts w:ascii="Arial" w:hAnsi="Arial" w:cs="Arial"/>
          <w:sz w:val="22"/>
          <w:szCs w:val="22"/>
        </w:rPr>
        <w:t xml:space="preserve"> revistas (</w:t>
      </w:r>
      <w:r w:rsidRPr="0004487E">
        <w:rPr>
          <w:rFonts w:ascii="Arial" w:hAnsi="Arial" w:cs="Arial"/>
          <w:sz w:val="22"/>
          <w:szCs w:val="22"/>
        </w:rPr>
        <w:t>100</w:t>
      </w:r>
      <w:r w:rsidR="00EA5786" w:rsidRPr="0004487E">
        <w:rPr>
          <w:rFonts w:ascii="Arial" w:hAnsi="Arial" w:cs="Arial"/>
          <w:sz w:val="22"/>
          <w:szCs w:val="22"/>
        </w:rPr>
        <w:t>%).</w:t>
      </w:r>
    </w:p>
    <w:p w:rsidR="00EA5786" w:rsidRPr="0004487E" w:rsidRDefault="00EA5786" w:rsidP="00EA5786">
      <w:pPr>
        <w:ind w:left="1068"/>
        <w:jc w:val="both"/>
        <w:rPr>
          <w:rFonts w:ascii="Arial" w:hAnsi="Arial" w:cs="Arial"/>
          <w:sz w:val="22"/>
          <w:szCs w:val="22"/>
        </w:rPr>
      </w:pPr>
    </w:p>
    <w:p w:rsidR="00EA5786" w:rsidRPr="00F150D6" w:rsidRDefault="00EA5786" w:rsidP="00AF2C6C">
      <w:pPr>
        <w:numPr>
          <w:ilvl w:val="0"/>
          <w:numId w:val="30"/>
        </w:numPr>
        <w:jc w:val="both"/>
        <w:rPr>
          <w:rFonts w:ascii="Arial" w:hAnsi="Arial" w:cs="Arial"/>
          <w:sz w:val="22"/>
          <w:szCs w:val="22"/>
        </w:rPr>
      </w:pPr>
      <w:r w:rsidRPr="0004487E">
        <w:rPr>
          <w:rFonts w:ascii="Arial" w:hAnsi="Arial" w:cs="Arial"/>
          <w:b/>
          <w:sz w:val="22"/>
          <w:szCs w:val="22"/>
        </w:rPr>
        <w:t xml:space="preserve">5 </w:t>
      </w:r>
      <w:r w:rsidR="002430FE" w:rsidRPr="0004487E">
        <w:rPr>
          <w:rFonts w:ascii="Arial" w:hAnsi="Arial" w:cs="Arial"/>
          <w:b/>
          <w:sz w:val="22"/>
          <w:szCs w:val="22"/>
        </w:rPr>
        <w:t>actividades</w:t>
      </w:r>
      <w:r w:rsidRPr="0004487E">
        <w:rPr>
          <w:rFonts w:ascii="Arial" w:hAnsi="Arial" w:cs="Arial"/>
          <w:b/>
          <w:sz w:val="22"/>
          <w:szCs w:val="22"/>
        </w:rPr>
        <w:t xml:space="preserve"> de cooperación </w:t>
      </w:r>
      <w:r w:rsidRPr="0004487E">
        <w:rPr>
          <w:rFonts w:ascii="Arial" w:hAnsi="Arial" w:cs="Arial"/>
          <w:sz w:val="22"/>
          <w:szCs w:val="22"/>
        </w:rPr>
        <w:t>con instancias vinculadas a la a</w:t>
      </w:r>
      <w:r w:rsidRPr="00C06FD9">
        <w:rPr>
          <w:rFonts w:ascii="Arial" w:hAnsi="Arial" w:cs="Arial"/>
          <w:sz w:val="22"/>
          <w:szCs w:val="22"/>
        </w:rPr>
        <w:t>ctivida</w:t>
      </w:r>
      <w:r w:rsidR="00F150D6" w:rsidRPr="00C06FD9">
        <w:rPr>
          <w:rFonts w:ascii="Arial" w:hAnsi="Arial" w:cs="Arial"/>
          <w:sz w:val="22"/>
          <w:szCs w:val="22"/>
        </w:rPr>
        <w:t>d editorial: Asociación Cámara costarricense del L</w:t>
      </w:r>
      <w:r w:rsidRPr="00C06FD9">
        <w:rPr>
          <w:rFonts w:ascii="Arial" w:hAnsi="Arial" w:cs="Arial"/>
          <w:sz w:val="22"/>
          <w:szCs w:val="22"/>
        </w:rPr>
        <w:t xml:space="preserve">ibro, Editoriales universitarias públicas costarricenses </w:t>
      </w:r>
      <w:r w:rsidRPr="00F150D6">
        <w:rPr>
          <w:rFonts w:ascii="Arial" w:hAnsi="Arial" w:cs="Arial"/>
          <w:sz w:val="22"/>
          <w:szCs w:val="22"/>
        </w:rPr>
        <w:t>(</w:t>
      </w:r>
      <w:proofErr w:type="spellStart"/>
      <w:r w:rsidRPr="00F150D6">
        <w:rPr>
          <w:rFonts w:ascii="Arial" w:hAnsi="Arial" w:cs="Arial"/>
          <w:sz w:val="22"/>
          <w:szCs w:val="22"/>
        </w:rPr>
        <w:t>Edupuc</w:t>
      </w:r>
      <w:proofErr w:type="spellEnd"/>
      <w:r w:rsidRPr="00F150D6">
        <w:rPr>
          <w:rFonts w:ascii="Arial" w:hAnsi="Arial" w:cs="Arial"/>
          <w:sz w:val="22"/>
          <w:szCs w:val="22"/>
        </w:rPr>
        <w:t xml:space="preserve">), Secretaría de Educación </w:t>
      </w:r>
      <w:r w:rsidR="00FB1D3B" w:rsidRPr="00F150D6">
        <w:rPr>
          <w:rFonts w:ascii="Arial" w:hAnsi="Arial" w:cs="Arial"/>
          <w:sz w:val="22"/>
          <w:szCs w:val="22"/>
        </w:rPr>
        <w:t>–</w:t>
      </w:r>
      <w:proofErr w:type="spellStart"/>
      <w:r w:rsidRPr="00F150D6">
        <w:rPr>
          <w:rFonts w:ascii="Arial" w:hAnsi="Arial" w:cs="Arial"/>
          <w:sz w:val="22"/>
          <w:szCs w:val="22"/>
        </w:rPr>
        <w:t>Seduca</w:t>
      </w:r>
      <w:proofErr w:type="spellEnd"/>
      <w:r w:rsidR="00FB1D3B" w:rsidRPr="00F150D6">
        <w:rPr>
          <w:rFonts w:ascii="Arial" w:hAnsi="Arial" w:cs="Arial"/>
          <w:sz w:val="22"/>
          <w:szCs w:val="22"/>
        </w:rPr>
        <w:t>–</w:t>
      </w:r>
      <w:r w:rsidRPr="00F150D6">
        <w:rPr>
          <w:rFonts w:ascii="Arial" w:hAnsi="Arial" w:cs="Arial"/>
          <w:sz w:val="22"/>
          <w:szCs w:val="22"/>
        </w:rPr>
        <w:t xml:space="preserve">, </w:t>
      </w:r>
      <w:r w:rsidR="00FB1D3B" w:rsidRPr="00F150D6">
        <w:rPr>
          <w:rFonts w:ascii="Arial" w:hAnsi="Arial" w:cs="Arial"/>
          <w:sz w:val="22"/>
          <w:szCs w:val="22"/>
        </w:rPr>
        <w:t>Centro regional para el fomento del libro en América Latina y el Caribe (</w:t>
      </w:r>
      <w:proofErr w:type="spellStart"/>
      <w:r w:rsidR="00FB1D3B" w:rsidRPr="00F150D6">
        <w:rPr>
          <w:rFonts w:ascii="Arial" w:hAnsi="Arial" w:cs="Arial"/>
          <w:sz w:val="22"/>
          <w:szCs w:val="22"/>
        </w:rPr>
        <w:t>Cerlalc</w:t>
      </w:r>
      <w:proofErr w:type="spellEnd"/>
      <w:r w:rsidR="00FB1D3B" w:rsidRPr="00F150D6">
        <w:rPr>
          <w:rFonts w:ascii="Arial" w:hAnsi="Arial" w:cs="Arial"/>
          <w:sz w:val="22"/>
          <w:szCs w:val="22"/>
        </w:rPr>
        <w:t>)</w:t>
      </w:r>
      <w:r w:rsidR="002E69B1" w:rsidRPr="00F150D6">
        <w:rPr>
          <w:rFonts w:ascii="Arial" w:hAnsi="Arial" w:cs="Arial"/>
          <w:sz w:val="22"/>
          <w:szCs w:val="22"/>
        </w:rPr>
        <w:t xml:space="preserve">, y </w:t>
      </w:r>
      <w:proofErr w:type="spellStart"/>
      <w:r w:rsidR="00DE3522" w:rsidRPr="00F150D6">
        <w:rPr>
          <w:rFonts w:ascii="Arial" w:hAnsi="Arial" w:cs="Arial"/>
          <w:sz w:val="22"/>
          <w:szCs w:val="22"/>
        </w:rPr>
        <w:t>Csuca</w:t>
      </w:r>
      <w:proofErr w:type="spellEnd"/>
      <w:r w:rsidR="00F150D6">
        <w:rPr>
          <w:rFonts w:ascii="Arial" w:hAnsi="Arial" w:cs="Arial"/>
          <w:sz w:val="22"/>
          <w:szCs w:val="22"/>
        </w:rPr>
        <w:t xml:space="preserve"> (100%).</w:t>
      </w:r>
    </w:p>
    <w:p w:rsidR="00EA5786" w:rsidRPr="00F150D6" w:rsidRDefault="00EA5786" w:rsidP="00EA5786">
      <w:pPr>
        <w:ind w:left="1068"/>
        <w:jc w:val="both"/>
        <w:rPr>
          <w:rFonts w:ascii="Arial" w:hAnsi="Arial" w:cs="Arial"/>
          <w:sz w:val="22"/>
          <w:szCs w:val="22"/>
        </w:rPr>
      </w:pPr>
    </w:p>
    <w:p w:rsidR="00EA5786" w:rsidRPr="00EE123D" w:rsidRDefault="009C57E6" w:rsidP="00AF2C6C">
      <w:pPr>
        <w:numPr>
          <w:ilvl w:val="0"/>
          <w:numId w:val="30"/>
        </w:numPr>
        <w:jc w:val="both"/>
        <w:rPr>
          <w:rFonts w:ascii="Arial" w:hAnsi="Arial" w:cs="Arial"/>
          <w:sz w:val="22"/>
          <w:szCs w:val="22"/>
        </w:rPr>
      </w:pPr>
      <w:r w:rsidRPr="009C57E6">
        <w:rPr>
          <w:rFonts w:ascii="Arial" w:hAnsi="Arial" w:cs="Arial"/>
          <w:b/>
          <w:sz w:val="22"/>
          <w:szCs w:val="22"/>
        </w:rPr>
        <w:t xml:space="preserve">3 </w:t>
      </w:r>
      <w:r w:rsidRPr="00EE123D">
        <w:rPr>
          <w:rFonts w:ascii="Arial" w:hAnsi="Arial" w:cs="Arial"/>
          <w:b/>
          <w:sz w:val="22"/>
          <w:szCs w:val="22"/>
        </w:rPr>
        <w:t>participaciones</w:t>
      </w:r>
      <w:r w:rsidR="002E69B1" w:rsidRPr="00EE123D">
        <w:rPr>
          <w:rFonts w:ascii="Arial" w:hAnsi="Arial" w:cs="Arial"/>
          <w:b/>
          <w:sz w:val="22"/>
          <w:szCs w:val="22"/>
        </w:rPr>
        <w:t xml:space="preserve"> en videoconferencia</w:t>
      </w:r>
      <w:r w:rsidRPr="00EE123D">
        <w:rPr>
          <w:rFonts w:ascii="Arial" w:hAnsi="Arial" w:cs="Arial"/>
          <w:b/>
          <w:sz w:val="22"/>
          <w:szCs w:val="22"/>
        </w:rPr>
        <w:t>s</w:t>
      </w:r>
      <w:r w:rsidR="00EA5786" w:rsidRPr="00EE123D">
        <w:rPr>
          <w:rFonts w:ascii="Arial" w:hAnsi="Arial" w:cs="Arial"/>
          <w:b/>
          <w:sz w:val="22"/>
          <w:szCs w:val="22"/>
        </w:rPr>
        <w:t xml:space="preserve"> </w:t>
      </w:r>
      <w:r w:rsidR="002E69B1" w:rsidRPr="00EE123D">
        <w:rPr>
          <w:rFonts w:ascii="Arial" w:hAnsi="Arial" w:cs="Arial"/>
          <w:sz w:val="22"/>
          <w:szCs w:val="22"/>
        </w:rPr>
        <w:t>periódica</w:t>
      </w:r>
      <w:r w:rsidR="00DE7ACB">
        <w:rPr>
          <w:rFonts w:ascii="Arial" w:hAnsi="Arial" w:cs="Arial"/>
          <w:sz w:val="22"/>
          <w:szCs w:val="22"/>
        </w:rPr>
        <w:t>s</w:t>
      </w:r>
      <w:r w:rsidR="002E69B1" w:rsidRPr="00EE123D">
        <w:rPr>
          <w:rFonts w:ascii="Arial" w:hAnsi="Arial" w:cs="Arial"/>
          <w:sz w:val="22"/>
          <w:szCs w:val="22"/>
        </w:rPr>
        <w:t xml:space="preserve"> con </w:t>
      </w:r>
      <w:proofErr w:type="spellStart"/>
      <w:r w:rsidR="002E69B1" w:rsidRPr="00EE123D">
        <w:rPr>
          <w:rFonts w:ascii="Arial" w:hAnsi="Arial" w:cs="Arial"/>
          <w:sz w:val="22"/>
          <w:szCs w:val="22"/>
        </w:rPr>
        <w:t>Cerla</w:t>
      </w:r>
      <w:r w:rsidR="00DE7ACB">
        <w:rPr>
          <w:rFonts w:ascii="Arial" w:hAnsi="Arial" w:cs="Arial"/>
          <w:sz w:val="22"/>
          <w:szCs w:val="22"/>
        </w:rPr>
        <w:t>l</w:t>
      </w:r>
      <w:r w:rsidR="002E69B1" w:rsidRPr="00EE123D">
        <w:rPr>
          <w:rFonts w:ascii="Arial" w:hAnsi="Arial" w:cs="Arial"/>
          <w:sz w:val="22"/>
          <w:szCs w:val="22"/>
        </w:rPr>
        <w:t>c</w:t>
      </w:r>
      <w:proofErr w:type="spellEnd"/>
      <w:r w:rsidRPr="00EE123D">
        <w:rPr>
          <w:rFonts w:ascii="Arial" w:hAnsi="Arial" w:cs="Arial"/>
          <w:sz w:val="22"/>
          <w:szCs w:val="22"/>
        </w:rPr>
        <w:t xml:space="preserve">, reunión de </w:t>
      </w:r>
      <w:proofErr w:type="spellStart"/>
      <w:r w:rsidRPr="00EE123D">
        <w:rPr>
          <w:rFonts w:ascii="Arial" w:hAnsi="Arial" w:cs="Arial"/>
          <w:sz w:val="22"/>
          <w:szCs w:val="22"/>
        </w:rPr>
        <w:t>Seduca</w:t>
      </w:r>
      <w:proofErr w:type="spellEnd"/>
      <w:r w:rsidRPr="00EE123D">
        <w:rPr>
          <w:rFonts w:ascii="Arial" w:hAnsi="Arial" w:cs="Arial"/>
          <w:sz w:val="22"/>
          <w:szCs w:val="22"/>
        </w:rPr>
        <w:t xml:space="preserve"> en Honduras y Feria internacional del Libro en Guadalajara</w:t>
      </w:r>
      <w:r w:rsidR="00EA5786" w:rsidRPr="00EE123D">
        <w:rPr>
          <w:rFonts w:ascii="Arial" w:hAnsi="Arial" w:cs="Arial"/>
          <w:sz w:val="22"/>
          <w:szCs w:val="22"/>
        </w:rPr>
        <w:t xml:space="preserve"> (100%).</w:t>
      </w:r>
    </w:p>
    <w:p w:rsidR="00EA5786" w:rsidRPr="00EE123D" w:rsidRDefault="00EA5786" w:rsidP="00EA5786">
      <w:pPr>
        <w:pStyle w:val="Prrafodelista"/>
        <w:rPr>
          <w:rFonts w:ascii="Arial" w:hAnsi="Arial" w:cs="Arial"/>
          <w:sz w:val="22"/>
          <w:szCs w:val="22"/>
        </w:rPr>
      </w:pPr>
    </w:p>
    <w:p w:rsidR="00EA5786" w:rsidRPr="00EE123D" w:rsidRDefault="00EA5786" w:rsidP="00AF2C6C">
      <w:pPr>
        <w:numPr>
          <w:ilvl w:val="0"/>
          <w:numId w:val="30"/>
        </w:numPr>
        <w:jc w:val="both"/>
        <w:rPr>
          <w:rFonts w:ascii="Arial" w:hAnsi="Arial" w:cs="Arial"/>
          <w:sz w:val="22"/>
          <w:szCs w:val="22"/>
        </w:rPr>
      </w:pPr>
      <w:r w:rsidRPr="00EE123D">
        <w:rPr>
          <w:rFonts w:ascii="Arial" w:hAnsi="Arial" w:cs="Arial"/>
          <w:b/>
          <w:sz w:val="22"/>
          <w:szCs w:val="22"/>
        </w:rPr>
        <w:t xml:space="preserve">Participación en </w:t>
      </w:r>
      <w:r w:rsidR="00EE123D" w:rsidRPr="00EE123D">
        <w:rPr>
          <w:rFonts w:ascii="Arial" w:hAnsi="Arial" w:cs="Arial"/>
          <w:b/>
          <w:sz w:val="22"/>
          <w:szCs w:val="22"/>
        </w:rPr>
        <w:t>26</w:t>
      </w:r>
      <w:r w:rsidRPr="00EE123D">
        <w:rPr>
          <w:rFonts w:ascii="Arial" w:hAnsi="Arial" w:cs="Arial"/>
          <w:b/>
          <w:sz w:val="22"/>
          <w:szCs w:val="22"/>
        </w:rPr>
        <w:t xml:space="preserve"> actividades internacionales</w:t>
      </w:r>
      <w:r w:rsidRPr="00EE123D">
        <w:rPr>
          <w:rFonts w:ascii="Arial" w:hAnsi="Arial" w:cs="Arial"/>
          <w:sz w:val="22"/>
          <w:szCs w:val="22"/>
        </w:rPr>
        <w:t xml:space="preserve">: </w:t>
      </w:r>
      <w:r w:rsidR="00EE123D" w:rsidRPr="00EE123D">
        <w:rPr>
          <w:rFonts w:ascii="Arial" w:hAnsi="Arial" w:cs="Arial"/>
          <w:sz w:val="22"/>
          <w:szCs w:val="22"/>
        </w:rPr>
        <w:t>14 ferias del libro y 12 presentaciones de libros</w:t>
      </w:r>
      <w:r w:rsidRPr="00EE123D">
        <w:rPr>
          <w:rFonts w:ascii="Arial" w:hAnsi="Arial" w:cs="Arial"/>
          <w:sz w:val="22"/>
          <w:szCs w:val="22"/>
        </w:rPr>
        <w:t xml:space="preserve"> (</w:t>
      </w:r>
      <w:r w:rsidR="00EE123D" w:rsidRPr="00EE123D">
        <w:rPr>
          <w:rFonts w:ascii="Arial" w:hAnsi="Arial" w:cs="Arial"/>
          <w:sz w:val="22"/>
          <w:szCs w:val="22"/>
        </w:rPr>
        <w:t>10</w:t>
      </w:r>
      <w:r w:rsidRPr="00EE123D">
        <w:rPr>
          <w:rFonts w:ascii="Arial" w:hAnsi="Arial" w:cs="Arial"/>
          <w:sz w:val="22"/>
          <w:szCs w:val="22"/>
        </w:rPr>
        <w:t>0%).</w:t>
      </w:r>
    </w:p>
    <w:p w:rsidR="00F150D6" w:rsidRPr="00EE123D" w:rsidRDefault="00F150D6" w:rsidP="00F150D6">
      <w:pPr>
        <w:pStyle w:val="Prrafodelista"/>
        <w:rPr>
          <w:rFonts w:ascii="Arial" w:hAnsi="Arial" w:cs="Arial"/>
          <w:sz w:val="22"/>
          <w:szCs w:val="22"/>
        </w:rPr>
      </w:pPr>
    </w:p>
    <w:p w:rsidR="00F150D6" w:rsidRPr="008325EC" w:rsidRDefault="00F150D6" w:rsidP="00AF2C6C">
      <w:pPr>
        <w:numPr>
          <w:ilvl w:val="0"/>
          <w:numId w:val="30"/>
        </w:numPr>
        <w:jc w:val="both"/>
        <w:rPr>
          <w:rFonts w:ascii="Arial" w:hAnsi="Arial" w:cs="Arial"/>
          <w:sz w:val="22"/>
          <w:szCs w:val="22"/>
        </w:rPr>
      </w:pPr>
      <w:r w:rsidRPr="00EE123D">
        <w:rPr>
          <w:rFonts w:ascii="Arial" w:hAnsi="Arial" w:cs="Arial"/>
          <w:b/>
          <w:sz w:val="22"/>
          <w:szCs w:val="22"/>
        </w:rPr>
        <w:t xml:space="preserve">23 reuniones </w:t>
      </w:r>
      <w:r w:rsidRPr="008325EC">
        <w:rPr>
          <w:rFonts w:ascii="Arial" w:hAnsi="Arial" w:cs="Arial"/>
          <w:b/>
          <w:sz w:val="22"/>
          <w:szCs w:val="22"/>
        </w:rPr>
        <w:t xml:space="preserve">ordinarias del </w:t>
      </w:r>
      <w:proofErr w:type="spellStart"/>
      <w:r w:rsidRPr="008325EC">
        <w:rPr>
          <w:rFonts w:ascii="Arial" w:hAnsi="Arial" w:cs="Arial"/>
          <w:b/>
          <w:sz w:val="22"/>
          <w:szCs w:val="22"/>
        </w:rPr>
        <w:t>Coeuna</w:t>
      </w:r>
      <w:proofErr w:type="spellEnd"/>
      <w:r w:rsidRPr="008325EC">
        <w:rPr>
          <w:rFonts w:ascii="Arial" w:hAnsi="Arial" w:cs="Arial"/>
          <w:sz w:val="22"/>
          <w:szCs w:val="22"/>
        </w:rPr>
        <w:t xml:space="preserve"> para tratar aspectos de la gestión editorial propia del quehacer de este cuerpo colegiado</w:t>
      </w:r>
      <w:r w:rsidR="008325EC" w:rsidRPr="008325EC">
        <w:rPr>
          <w:rFonts w:ascii="Arial" w:hAnsi="Arial" w:cs="Arial"/>
          <w:sz w:val="22"/>
          <w:szCs w:val="22"/>
        </w:rPr>
        <w:t xml:space="preserve"> (66%).</w:t>
      </w:r>
    </w:p>
    <w:p w:rsidR="00EA5786" w:rsidRPr="008325EC" w:rsidRDefault="00EA5786" w:rsidP="00EA5786">
      <w:pPr>
        <w:pStyle w:val="Prrafodelista"/>
        <w:rPr>
          <w:rFonts w:ascii="Arial" w:hAnsi="Arial" w:cs="Arial"/>
          <w:sz w:val="22"/>
          <w:szCs w:val="22"/>
        </w:rPr>
      </w:pPr>
    </w:p>
    <w:p w:rsidR="00EA5786" w:rsidRPr="00F150D6" w:rsidRDefault="00F150D6" w:rsidP="00AF2C6C">
      <w:pPr>
        <w:numPr>
          <w:ilvl w:val="0"/>
          <w:numId w:val="30"/>
        </w:numPr>
        <w:jc w:val="both"/>
        <w:rPr>
          <w:rFonts w:ascii="Arial" w:hAnsi="Arial" w:cs="Arial"/>
          <w:sz w:val="22"/>
          <w:szCs w:val="22"/>
        </w:rPr>
      </w:pPr>
      <w:r w:rsidRPr="00F150D6">
        <w:rPr>
          <w:rFonts w:ascii="Arial" w:hAnsi="Arial" w:cs="Arial"/>
          <w:b/>
          <w:sz w:val="22"/>
          <w:szCs w:val="22"/>
        </w:rPr>
        <w:t>1</w:t>
      </w:r>
      <w:r w:rsidR="002C112B" w:rsidRPr="00F150D6">
        <w:rPr>
          <w:rFonts w:ascii="Arial" w:hAnsi="Arial" w:cs="Arial"/>
          <w:b/>
          <w:sz w:val="22"/>
          <w:szCs w:val="22"/>
        </w:rPr>
        <w:t xml:space="preserve"> librería universitaria</w:t>
      </w:r>
      <w:r w:rsidR="002C112B" w:rsidRPr="00F150D6">
        <w:rPr>
          <w:rFonts w:ascii="Arial" w:hAnsi="Arial" w:cs="Arial"/>
          <w:sz w:val="22"/>
          <w:szCs w:val="22"/>
        </w:rPr>
        <w:t xml:space="preserve"> dentro del campus Omar Dengo</w:t>
      </w:r>
      <w:r w:rsidRPr="00F150D6">
        <w:rPr>
          <w:rFonts w:ascii="Arial" w:hAnsi="Arial" w:cs="Arial"/>
          <w:sz w:val="22"/>
          <w:szCs w:val="22"/>
        </w:rPr>
        <w:t xml:space="preserve">: espacio físico disponible dotado del equipamiento de mobiliario y tecnológico requerido para su adecuado funcionamiento, y </w:t>
      </w:r>
      <w:r w:rsidR="0022602E">
        <w:rPr>
          <w:rFonts w:ascii="Arial" w:hAnsi="Arial" w:cs="Arial"/>
          <w:sz w:val="22"/>
          <w:szCs w:val="22"/>
        </w:rPr>
        <w:t>atendida</w:t>
      </w:r>
      <w:r w:rsidRPr="00F150D6">
        <w:rPr>
          <w:rFonts w:ascii="Arial" w:hAnsi="Arial" w:cs="Arial"/>
          <w:sz w:val="22"/>
          <w:szCs w:val="22"/>
        </w:rPr>
        <w:t xml:space="preserve"> por dos funcionarios (100%)</w:t>
      </w:r>
      <w:r w:rsidR="00EA5786" w:rsidRPr="00F150D6">
        <w:rPr>
          <w:rFonts w:ascii="Arial" w:hAnsi="Arial" w:cs="Arial"/>
          <w:sz w:val="22"/>
          <w:szCs w:val="22"/>
        </w:rPr>
        <w:t>.</w:t>
      </w:r>
    </w:p>
    <w:p w:rsidR="002C112B" w:rsidRPr="00F150D6" w:rsidRDefault="002C112B" w:rsidP="002C112B">
      <w:pPr>
        <w:pStyle w:val="Prrafodelista"/>
        <w:rPr>
          <w:rFonts w:ascii="Arial" w:hAnsi="Arial" w:cs="Arial"/>
          <w:sz w:val="22"/>
          <w:szCs w:val="22"/>
        </w:rPr>
      </w:pPr>
    </w:p>
    <w:p w:rsidR="002C112B" w:rsidRPr="00F150D6" w:rsidRDefault="00CF2D6B" w:rsidP="00AF2C6C">
      <w:pPr>
        <w:numPr>
          <w:ilvl w:val="0"/>
          <w:numId w:val="30"/>
        </w:numPr>
        <w:jc w:val="both"/>
        <w:rPr>
          <w:rFonts w:ascii="Arial" w:hAnsi="Arial" w:cs="Arial"/>
          <w:sz w:val="22"/>
          <w:szCs w:val="22"/>
        </w:rPr>
      </w:pPr>
      <w:r w:rsidRPr="00CF2D6B">
        <w:rPr>
          <w:rFonts w:ascii="Arial" w:hAnsi="Arial" w:cs="Arial"/>
          <w:b/>
          <w:sz w:val="22"/>
          <w:szCs w:val="22"/>
        </w:rPr>
        <w:t>2</w:t>
      </w:r>
      <w:r w:rsidR="002C112B" w:rsidRPr="00CF2D6B">
        <w:rPr>
          <w:rFonts w:ascii="Arial" w:hAnsi="Arial" w:cs="Arial"/>
          <w:b/>
          <w:sz w:val="22"/>
          <w:szCs w:val="22"/>
        </w:rPr>
        <w:t xml:space="preserve"> feria</w:t>
      </w:r>
      <w:r w:rsidRPr="00CF2D6B">
        <w:rPr>
          <w:rFonts w:ascii="Arial" w:hAnsi="Arial" w:cs="Arial"/>
          <w:b/>
          <w:sz w:val="22"/>
          <w:szCs w:val="22"/>
        </w:rPr>
        <w:t>s</w:t>
      </w:r>
      <w:r w:rsidR="002C112B" w:rsidRPr="00CF2D6B">
        <w:rPr>
          <w:rFonts w:ascii="Arial" w:hAnsi="Arial" w:cs="Arial"/>
          <w:b/>
          <w:sz w:val="22"/>
          <w:szCs w:val="22"/>
        </w:rPr>
        <w:t xml:space="preserve"> itinerante</w:t>
      </w:r>
      <w:r w:rsidRPr="00CF2D6B">
        <w:rPr>
          <w:rFonts w:ascii="Arial" w:hAnsi="Arial" w:cs="Arial"/>
          <w:b/>
          <w:sz w:val="22"/>
          <w:szCs w:val="22"/>
        </w:rPr>
        <w:t>s</w:t>
      </w:r>
      <w:r w:rsidRPr="00CF2D6B">
        <w:rPr>
          <w:rFonts w:ascii="Arial" w:hAnsi="Arial" w:cs="Arial"/>
          <w:sz w:val="22"/>
          <w:szCs w:val="22"/>
        </w:rPr>
        <w:t xml:space="preserve"> en las cuales se participó</w:t>
      </w:r>
      <w:r w:rsidR="002C112B" w:rsidRPr="00CF2D6B">
        <w:rPr>
          <w:rFonts w:ascii="Arial" w:hAnsi="Arial" w:cs="Arial"/>
          <w:sz w:val="22"/>
          <w:szCs w:val="22"/>
        </w:rPr>
        <w:t xml:space="preserve"> en conjunto con las editoriales universitarias públicas costarricenses: en Ciudad </w:t>
      </w:r>
      <w:proofErr w:type="spellStart"/>
      <w:r w:rsidR="002C112B" w:rsidRPr="00CF2D6B">
        <w:rPr>
          <w:rFonts w:ascii="Arial" w:hAnsi="Arial" w:cs="Arial"/>
          <w:sz w:val="22"/>
          <w:szCs w:val="22"/>
        </w:rPr>
        <w:t>Neilly</w:t>
      </w:r>
      <w:proofErr w:type="spellEnd"/>
      <w:r w:rsidR="002C112B" w:rsidRPr="00CF2D6B">
        <w:rPr>
          <w:rFonts w:ascii="Arial" w:hAnsi="Arial" w:cs="Arial"/>
          <w:sz w:val="22"/>
          <w:szCs w:val="22"/>
        </w:rPr>
        <w:t xml:space="preserve">, organizada en el marco de colaboración de las </w:t>
      </w:r>
      <w:r w:rsidR="002C112B" w:rsidRPr="00CF2D6B">
        <w:rPr>
          <w:rFonts w:ascii="Arial" w:hAnsi="Arial" w:cs="Arial"/>
          <w:i/>
          <w:sz w:val="22"/>
          <w:szCs w:val="22"/>
        </w:rPr>
        <w:t xml:space="preserve">Editoriales universitarias públicas costarricenses </w:t>
      </w:r>
      <w:r w:rsidR="002C112B" w:rsidRPr="00CF2D6B">
        <w:rPr>
          <w:rFonts w:ascii="Arial" w:hAnsi="Arial" w:cs="Arial"/>
          <w:sz w:val="22"/>
          <w:szCs w:val="22"/>
        </w:rPr>
        <w:t>(</w:t>
      </w:r>
      <w:proofErr w:type="spellStart"/>
      <w:r w:rsidR="002C112B" w:rsidRPr="00CF2D6B">
        <w:rPr>
          <w:rFonts w:ascii="Arial" w:hAnsi="Arial" w:cs="Arial"/>
          <w:sz w:val="22"/>
          <w:szCs w:val="22"/>
        </w:rPr>
        <w:t>Edupuc</w:t>
      </w:r>
      <w:proofErr w:type="spellEnd"/>
      <w:r w:rsidR="002C112B" w:rsidRPr="00CF2D6B">
        <w:rPr>
          <w:rFonts w:ascii="Arial" w:hAnsi="Arial" w:cs="Arial"/>
          <w:sz w:val="22"/>
          <w:szCs w:val="22"/>
        </w:rPr>
        <w:t xml:space="preserve">), </w:t>
      </w:r>
      <w:r w:rsidRPr="00CF2D6B">
        <w:rPr>
          <w:rFonts w:ascii="Arial" w:hAnsi="Arial" w:cs="Arial"/>
          <w:sz w:val="22"/>
          <w:szCs w:val="22"/>
        </w:rPr>
        <w:t xml:space="preserve">y en </w:t>
      </w:r>
      <w:r w:rsidRPr="00F150D6">
        <w:rPr>
          <w:rFonts w:ascii="Arial" w:hAnsi="Arial" w:cs="Arial"/>
          <w:sz w:val="22"/>
          <w:szCs w:val="22"/>
        </w:rPr>
        <w:t>la Feria internacional de Chiapas 2014 (10</w:t>
      </w:r>
      <w:r w:rsidR="002C112B" w:rsidRPr="00F150D6">
        <w:rPr>
          <w:rFonts w:ascii="Arial" w:hAnsi="Arial" w:cs="Arial"/>
          <w:sz w:val="22"/>
          <w:szCs w:val="22"/>
        </w:rPr>
        <w:t>0%</w:t>
      </w:r>
      <w:r w:rsidRPr="00F150D6">
        <w:rPr>
          <w:rFonts w:ascii="Arial" w:hAnsi="Arial" w:cs="Arial"/>
          <w:sz w:val="22"/>
          <w:szCs w:val="22"/>
        </w:rPr>
        <w:t>)</w:t>
      </w:r>
      <w:r w:rsidR="002C112B" w:rsidRPr="00F150D6">
        <w:rPr>
          <w:rFonts w:ascii="Arial" w:hAnsi="Arial" w:cs="Arial"/>
          <w:sz w:val="22"/>
          <w:szCs w:val="22"/>
        </w:rPr>
        <w:t xml:space="preserve">. </w:t>
      </w:r>
    </w:p>
    <w:p w:rsidR="002C112B" w:rsidRPr="00F150D6" w:rsidRDefault="002C112B" w:rsidP="002C112B">
      <w:pPr>
        <w:pStyle w:val="Prrafodelista"/>
        <w:rPr>
          <w:rFonts w:ascii="Arial" w:hAnsi="Arial" w:cs="Arial"/>
          <w:sz w:val="22"/>
          <w:szCs w:val="22"/>
        </w:rPr>
      </w:pPr>
    </w:p>
    <w:p w:rsidR="002C112B" w:rsidRPr="0004487E" w:rsidRDefault="002C112B" w:rsidP="00AF2C6C">
      <w:pPr>
        <w:numPr>
          <w:ilvl w:val="0"/>
          <w:numId w:val="30"/>
        </w:numPr>
        <w:jc w:val="both"/>
        <w:rPr>
          <w:rFonts w:ascii="Arial" w:hAnsi="Arial" w:cs="Arial"/>
          <w:sz w:val="22"/>
          <w:szCs w:val="22"/>
        </w:rPr>
      </w:pPr>
      <w:r w:rsidRPr="0004487E">
        <w:rPr>
          <w:rFonts w:ascii="Arial" w:hAnsi="Arial" w:cs="Arial"/>
          <w:b/>
          <w:sz w:val="22"/>
          <w:szCs w:val="22"/>
        </w:rPr>
        <w:t>1 documento</w:t>
      </w:r>
      <w:r w:rsidRPr="0004487E">
        <w:rPr>
          <w:rFonts w:ascii="Arial" w:hAnsi="Arial" w:cs="Arial"/>
          <w:sz w:val="22"/>
          <w:szCs w:val="22"/>
        </w:rPr>
        <w:t xml:space="preserve"> de políticas editoriales elaboradas y aprobadas</w:t>
      </w:r>
      <w:r w:rsidR="00B20B3D" w:rsidRPr="0004487E">
        <w:rPr>
          <w:rFonts w:ascii="Arial" w:hAnsi="Arial" w:cs="Arial"/>
          <w:sz w:val="22"/>
          <w:szCs w:val="22"/>
        </w:rPr>
        <w:t xml:space="preserve">, </w:t>
      </w:r>
      <w:r w:rsidR="00F150D6" w:rsidRPr="0004487E">
        <w:rPr>
          <w:rFonts w:ascii="Arial" w:hAnsi="Arial" w:cs="Arial"/>
          <w:sz w:val="22"/>
          <w:szCs w:val="22"/>
        </w:rPr>
        <w:t>y manual de procedimientos y protocolos en proceso de elaboración</w:t>
      </w:r>
      <w:r w:rsidR="00B20B3D" w:rsidRPr="0004487E">
        <w:rPr>
          <w:rFonts w:ascii="Arial" w:hAnsi="Arial" w:cs="Arial"/>
          <w:sz w:val="22"/>
          <w:szCs w:val="22"/>
        </w:rPr>
        <w:t xml:space="preserve"> (</w:t>
      </w:r>
      <w:r w:rsidR="00F150D6" w:rsidRPr="0004487E">
        <w:rPr>
          <w:rFonts w:ascii="Arial" w:hAnsi="Arial" w:cs="Arial"/>
          <w:sz w:val="22"/>
          <w:szCs w:val="22"/>
        </w:rPr>
        <w:t>8</w:t>
      </w:r>
      <w:r w:rsidR="00B20B3D" w:rsidRPr="0004487E">
        <w:rPr>
          <w:rFonts w:ascii="Arial" w:hAnsi="Arial" w:cs="Arial"/>
          <w:sz w:val="22"/>
          <w:szCs w:val="22"/>
        </w:rPr>
        <w:t>0%).</w:t>
      </w:r>
    </w:p>
    <w:p w:rsidR="002C112B" w:rsidRPr="0004487E" w:rsidRDefault="002C112B" w:rsidP="002C112B">
      <w:pPr>
        <w:pStyle w:val="Prrafodelista"/>
        <w:rPr>
          <w:rFonts w:ascii="Arial" w:hAnsi="Arial" w:cs="Arial"/>
          <w:sz w:val="22"/>
          <w:szCs w:val="22"/>
        </w:rPr>
      </w:pPr>
    </w:p>
    <w:p w:rsidR="002C112B" w:rsidRPr="0004487E" w:rsidRDefault="002C112B" w:rsidP="00AF2C6C">
      <w:pPr>
        <w:numPr>
          <w:ilvl w:val="0"/>
          <w:numId w:val="30"/>
        </w:numPr>
        <w:jc w:val="both"/>
        <w:rPr>
          <w:rFonts w:ascii="Arial" w:hAnsi="Arial" w:cs="Arial"/>
          <w:sz w:val="22"/>
          <w:szCs w:val="22"/>
        </w:rPr>
      </w:pPr>
      <w:r w:rsidRPr="0004487E">
        <w:rPr>
          <w:rFonts w:ascii="Arial" w:hAnsi="Arial" w:cs="Arial"/>
          <w:b/>
          <w:sz w:val="22"/>
          <w:szCs w:val="22"/>
        </w:rPr>
        <w:t>1 feria</w:t>
      </w:r>
      <w:r w:rsidRPr="0004487E">
        <w:rPr>
          <w:rFonts w:ascii="Arial" w:hAnsi="Arial" w:cs="Arial"/>
          <w:sz w:val="22"/>
          <w:szCs w:val="22"/>
        </w:rPr>
        <w:t xml:space="preserve"> FILU 2015 promocionada y organizada (100%).</w:t>
      </w:r>
    </w:p>
    <w:p w:rsidR="00E9245C" w:rsidRPr="0004487E" w:rsidRDefault="00E9245C" w:rsidP="00E9245C">
      <w:pPr>
        <w:pStyle w:val="Prrafodelista"/>
        <w:rPr>
          <w:rFonts w:ascii="Arial" w:hAnsi="Arial" w:cs="Arial"/>
          <w:sz w:val="22"/>
          <w:szCs w:val="22"/>
        </w:rPr>
      </w:pPr>
    </w:p>
    <w:p w:rsidR="00E9245C" w:rsidRPr="0004487E" w:rsidRDefault="00E9245C" w:rsidP="00AF2C6C">
      <w:pPr>
        <w:numPr>
          <w:ilvl w:val="0"/>
          <w:numId w:val="30"/>
        </w:numPr>
        <w:jc w:val="both"/>
        <w:rPr>
          <w:rFonts w:ascii="Arial" w:hAnsi="Arial" w:cs="Arial"/>
          <w:sz w:val="22"/>
          <w:szCs w:val="22"/>
        </w:rPr>
      </w:pPr>
      <w:r w:rsidRPr="0004487E">
        <w:rPr>
          <w:rFonts w:ascii="Arial" w:hAnsi="Arial" w:cs="Arial"/>
          <w:b/>
          <w:sz w:val="22"/>
          <w:szCs w:val="22"/>
        </w:rPr>
        <w:t>80% de logro</w:t>
      </w:r>
      <w:r w:rsidRPr="0004487E">
        <w:rPr>
          <w:rFonts w:ascii="Arial" w:hAnsi="Arial" w:cs="Arial"/>
          <w:sz w:val="22"/>
          <w:szCs w:val="22"/>
        </w:rPr>
        <w:t xml:space="preserve"> en el establecimiento de un contrato con entidades encargadas de plataformas de agregación de contenidos: se trabaja en conjunto con un abogado de la Asesoría Jurídica (especialista en materia de derechos de autor), destacado en la OTTVE y se coordina reunión con la Proveeduría Institucional para establecer la figura contractual.</w:t>
      </w:r>
    </w:p>
    <w:p w:rsidR="00EA5786" w:rsidRPr="0004487E" w:rsidRDefault="00EA5786" w:rsidP="00EA5786">
      <w:pPr>
        <w:pStyle w:val="Prrafodelista"/>
        <w:rPr>
          <w:rFonts w:ascii="Arial" w:hAnsi="Arial" w:cs="Arial"/>
          <w:sz w:val="22"/>
          <w:szCs w:val="22"/>
        </w:rPr>
      </w:pPr>
    </w:p>
    <w:p w:rsidR="00EA5786" w:rsidRPr="0004487E" w:rsidRDefault="00EA5786" w:rsidP="00EA5786">
      <w:pPr>
        <w:ind w:left="708"/>
        <w:jc w:val="both"/>
        <w:rPr>
          <w:rFonts w:ascii="Arial" w:hAnsi="Arial" w:cs="Arial"/>
          <w:b/>
          <w:i/>
          <w:sz w:val="22"/>
          <w:szCs w:val="22"/>
        </w:rPr>
      </w:pPr>
    </w:p>
    <w:p w:rsidR="00EA5786" w:rsidRPr="0004487E" w:rsidRDefault="00EA5786" w:rsidP="00EA5786">
      <w:pPr>
        <w:ind w:left="708"/>
        <w:jc w:val="both"/>
        <w:rPr>
          <w:rFonts w:ascii="Arial" w:hAnsi="Arial" w:cs="Arial"/>
          <w:b/>
          <w:i/>
          <w:sz w:val="22"/>
          <w:szCs w:val="22"/>
        </w:rPr>
      </w:pPr>
      <w:r w:rsidRPr="0004487E">
        <w:rPr>
          <w:rFonts w:ascii="Arial" w:hAnsi="Arial" w:cs="Arial"/>
          <w:b/>
          <w:i/>
          <w:sz w:val="22"/>
          <w:szCs w:val="22"/>
        </w:rPr>
        <w:t>Publicaciones e impresiones.</w:t>
      </w:r>
      <w:r w:rsidR="0015521E" w:rsidRPr="0004487E">
        <w:rPr>
          <w:rFonts w:ascii="Arial" w:hAnsi="Arial" w:cs="Arial"/>
          <w:b/>
          <w:i/>
          <w:sz w:val="22"/>
          <w:szCs w:val="22"/>
        </w:rPr>
        <w:t xml:space="preserve">     </w:t>
      </w:r>
      <w:r w:rsidR="00B86AAC" w:rsidRPr="0004487E">
        <w:rPr>
          <w:rFonts w:ascii="Arial" w:hAnsi="Arial" w:cs="Arial"/>
          <w:b/>
          <w:i/>
          <w:sz w:val="22"/>
          <w:szCs w:val="22"/>
        </w:rPr>
        <w:t xml:space="preserve">   </w:t>
      </w:r>
    </w:p>
    <w:p w:rsidR="0015521E" w:rsidRPr="0004487E" w:rsidRDefault="0015521E" w:rsidP="00EA5786">
      <w:pPr>
        <w:ind w:left="708"/>
        <w:jc w:val="both"/>
        <w:rPr>
          <w:rFonts w:ascii="Arial" w:hAnsi="Arial" w:cs="Arial"/>
          <w:b/>
          <w:i/>
          <w:sz w:val="22"/>
          <w:szCs w:val="22"/>
        </w:rPr>
      </w:pPr>
    </w:p>
    <w:p w:rsidR="00EA5786" w:rsidRPr="00E354F4" w:rsidRDefault="00EA5786" w:rsidP="00AF2C6C">
      <w:pPr>
        <w:numPr>
          <w:ilvl w:val="0"/>
          <w:numId w:val="15"/>
        </w:numPr>
        <w:jc w:val="both"/>
        <w:rPr>
          <w:rFonts w:ascii="Arial" w:hAnsi="Arial" w:cs="Arial"/>
          <w:sz w:val="22"/>
          <w:szCs w:val="22"/>
        </w:rPr>
      </w:pPr>
      <w:r w:rsidRPr="0004487E">
        <w:rPr>
          <w:rFonts w:ascii="Arial" w:hAnsi="Arial" w:cs="Arial"/>
          <w:b/>
          <w:sz w:val="22"/>
          <w:szCs w:val="22"/>
        </w:rPr>
        <w:t>1 proyecto de mejora</w:t>
      </w:r>
      <w:r w:rsidR="00CC1292" w:rsidRPr="0004487E">
        <w:rPr>
          <w:rFonts w:ascii="Arial" w:hAnsi="Arial" w:cs="Arial"/>
          <w:b/>
          <w:sz w:val="22"/>
          <w:szCs w:val="22"/>
        </w:rPr>
        <w:t xml:space="preserve"> continua</w:t>
      </w:r>
      <w:r w:rsidRPr="0004487E">
        <w:rPr>
          <w:rFonts w:ascii="Arial" w:hAnsi="Arial" w:cs="Arial"/>
          <w:sz w:val="22"/>
          <w:szCs w:val="22"/>
        </w:rPr>
        <w:t xml:space="preserve"> en </w:t>
      </w:r>
      <w:r w:rsidR="00CC1292" w:rsidRPr="0004487E">
        <w:rPr>
          <w:rFonts w:ascii="Arial" w:hAnsi="Arial" w:cs="Arial"/>
          <w:sz w:val="22"/>
          <w:szCs w:val="22"/>
        </w:rPr>
        <w:t>las</w:t>
      </w:r>
      <w:r w:rsidRPr="0004487E">
        <w:rPr>
          <w:rFonts w:ascii="Arial" w:hAnsi="Arial" w:cs="Arial"/>
          <w:sz w:val="22"/>
          <w:szCs w:val="22"/>
        </w:rPr>
        <w:t xml:space="preserve"> área</w:t>
      </w:r>
      <w:r w:rsidR="00CC1292" w:rsidRPr="0004487E">
        <w:rPr>
          <w:rFonts w:ascii="Arial" w:hAnsi="Arial" w:cs="Arial"/>
          <w:sz w:val="22"/>
          <w:szCs w:val="22"/>
        </w:rPr>
        <w:t xml:space="preserve">s de impresión </w:t>
      </w:r>
      <w:r w:rsidR="00CC1292" w:rsidRPr="0004487E">
        <w:rPr>
          <w:rFonts w:ascii="Arial" w:hAnsi="Arial" w:cs="Arial"/>
          <w:i/>
          <w:sz w:val="22"/>
          <w:szCs w:val="22"/>
        </w:rPr>
        <w:t>offset</w:t>
      </w:r>
      <w:r w:rsidR="00CC1292" w:rsidRPr="0004487E">
        <w:rPr>
          <w:rFonts w:ascii="Arial" w:hAnsi="Arial" w:cs="Arial"/>
          <w:sz w:val="22"/>
          <w:szCs w:val="22"/>
        </w:rPr>
        <w:t>, y arte y texto, para optimizar la calidad y los tiempos de entrega: implementación de un sistema de información denominado “</w:t>
      </w:r>
      <w:proofErr w:type="spellStart"/>
      <w:r w:rsidR="00CC1292" w:rsidRPr="0004487E">
        <w:rPr>
          <w:rFonts w:ascii="Arial" w:hAnsi="Arial" w:cs="Arial"/>
          <w:sz w:val="22"/>
          <w:szCs w:val="22"/>
        </w:rPr>
        <w:t>Filemaker</w:t>
      </w:r>
      <w:proofErr w:type="spellEnd"/>
      <w:r w:rsidR="00CC1292" w:rsidRPr="0004487E">
        <w:rPr>
          <w:rFonts w:ascii="Arial" w:hAnsi="Arial" w:cs="Arial"/>
          <w:sz w:val="22"/>
          <w:szCs w:val="22"/>
        </w:rPr>
        <w:t>”, el cual es una especie de revisor digital que evalúa las características de calidad en cada trabajo que realiza el diseñador o diagramador, antes de enviar el archivo digital al proceso de impresión</w:t>
      </w:r>
      <w:r w:rsidR="00894A46" w:rsidRPr="0004487E">
        <w:rPr>
          <w:rFonts w:ascii="Arial" w:hAnsi="Arial" w:cs="Arial"/>
          <w:sz w:val="22"/>
          <w:szCs w:val="22"/>
        </w:rPr>
        <w:t>.</w:t>
      </w:r>
      <w:r w:rsidR="00CC1292" w:rsidRPr="0004487E">
        <w:rPr>
          <w:rFonts w:ascii="Arial" w:hAnsi="Arial" w:cs="Arial"/>
          <w:sz w:val="22"/>
          <w:szCs w:val="22"/>
        </w:rPr>
        <w:t xml:space="preserve"> En el área de impresión </w:t>
      </w:r>
      <w:r w:rsidR="00CC1292" w:rsidRPr="0004487E">
        <w:rPr>
          <w:rFonts w:ascii="Arial" w:hAnsi="Arial" w:cs="Arial"/>
          <w:i/>
          <w:sz w:val="22"/>
          <w:szCs w:val="22"/>
        </w:rPr>
        <w:t>offset</w:t>
      </w:r>
      <w:r w:rsidR="00CC1292" w:rsidRPr="0004487E">
        <w:rPr>
          <w:rFonts w:ascii="Arial" w:hAnsi="Arial" w:cs="Arial"/>
          <w:sz w:val="22"/>
          <w:szCs w:val="22"/>
        </w:rPr>
        <w:t xml:space="preserve"> se implementó un equipo  </w:t>
      </w:r>
      <w:proofErr w:type="spellStart"/>
      <w:r w:rsidR="00CC1292" w:rsidRPr="0004487E">
        <w:rPr>
          <w:rFonts w:ascii="Arial" w:hAnsi="Arial" w:cs="Arial"/>
          <w:sz w:val="22"/>
          <w:szCs w:val="22"/>
        </w:rPr>
        <w:t>iCTP</w:t>
      </w:r>
      <w:proofErr w:type="spellEnd"/>
      <w:r w:rsidR="00CC1292" w:rsidRPr="0004487E">
        <w:rPr>
          <w:rFonts w:ascii="Arial" w:hAnsi="Arial" w:cs="Arial"/>
          <w:sz w:val="22"/>
          <w:szCs w:val="22"/>
        </w:rPr>
        <w:t xml:space="preserve"> para la elaboración de planchas de aluminio, reduciendo lo</w:t>
      </w:r>
      <w:r w:rsidR="00CC1292" w:rsidRPr="000E1895">
        <w:rPr>
          <w:rFonts w:ascii="Arial" w:hAnsi="Arial" w:cs="Arial"/>
          <w:sz w:val="22"/>
          <w:szCs w:val="22"/>
        </w:rPr>
        <w:t>s costos de fabricación, tiempos de procesamiento</w:t>
      </w:r>
      <w:r w:rsidR="000E1895" w:rsidRPr="000E1895">
        <w:rPr>
          <w:rFonts w:ascii="Arial" w:hAnsi="Arial" w:cs="Arial"/>
          <w:sz w:val="22"/>
          <w:szCs w:val="22"/>
        </w:rPr>
        <w:t xml:space="preserve"> </w:t>
      </w:r>
      <w:r w:rsidR="000E1895" w:rsidRPr="000E1895">
        <w:rPr>
          <w:rFonts w:ascii="Arial" w:hAnsi="Arial" w:cs="Arial"/>
          <w:sz w:val="22"/>
          <w:szCs w:val="22"/>
        </w:rPr>
        <w:lastRenderedPageBreak/>
        <w:t>(aumento de un 50% en la velocidad de procesamiento de producción de planchas)</w:t>
      </w:r>
      <w:r w:rsidR="00CC1292" w:rsidRPr="000E1895">
        <w:rPr>
          <w:rFonts w:ascii="Arial" w:hAnsi="Arial" w:cs="Arial"/>
          <w:sz w:val="22"/>
          <w:szCs w:val="22"/>
        </w:rPr>
        <w:t xml:space="preserve"> </w:t>
      </w:r>
      <w:r w:rsidR="00CC1292" w:rsidRPr="00E354F4">
        <w:rPr>
          <w:rFonts w:ascii="Arial" w:hAnsi="Arial" w:cs="Arial"/>
          <w:sz w:val="22"/>
          <w:szCs w:val="22"/>
        </w:rPr>
        <w:t>y mejora en la calidad</w:t>
      </w:r>
      <w:r w:rsidR="00894A46" w:rsidRPr="00E354F4">
        <w:rPr>
          <w:rFonts w:ascii="Arial" w:hAnsi="Arial" w:cs="Arial"/>
          <w:sz w:val="22"/>
          <w:szCs w:val="22"/>
        </w:rPr>
        <w:t xml:space="preserve"> (100%).</w:t>
      </w:r>
    </w:p>
    <w:p w:rsidR="00EA5786" w:rsidRPr="00E354F4" w:rsidRDefault="00EA5786" w:rsidP="00EA5786">
      <w:pPr>
        <w:ind w:left="1068"/>
        <w:jc w:val="both"/>
        <w:rPr>
          <w:rFonts w:ascii="Arial" w:hAnsi="Arial" w:cs="Arial"/>
          <w:sz w:val="22"/>
          <w:szCs w:val="22"/>
        </w:rPr>
      </w:pPr>
    </w:p>
    <w:p w:rsidR="00EA5786" w:rsidRPr="00E354F4" w:rsidRDefault="00E354F4" w:rsidP="00AF2C6C">
      <w:pPr>
        <w:numPr>
          <w:ilvl w:val="0"/>
          <w:numId w:val="15"/>
        </w:numPr>
        <w:jc w:val="both"/>
        <w:rPr>
          <w:rFonts w:ascii="Arial" w:hAnsi="Arial" w:cs="Arial"/>
          <w:sz w:val="22"/>
          <w:szCs w:val="22"/>
        </w:rPr>
      </w:pPr>
      <w:r w:rsidRPr="00E354F4">
        <w:rPr>
          <w:rFonts w:ascii="Arial" w:hAnsi="Arial" w:cs="Arial"/>
          <w:b/>
          <w:sz w:val="22"/>
          <w:szCs w:val="22"/>
        </w:rPr>
        <w:t>102</w:t>
      </w:r>
      <w:r w:rsidR="00A0149B" w:rsidRPr="00E354F4">
        <w:rPr>
          <w:rFonts w:ascii="Arial" w:hAnsi="Arial" w:cs="Arial"/>
          <w:b/>
          <w:sz w:val="22"/>
          <w:szCs w:val="22"/>
        </w:rPr>
        <w:t xml:space="preserve"> solicitudes de diseño digital </w:t>
      </w:r>
      <w:r w:rsidR="00A0149B" w:rsidRPr="00E354F4">
        <w:rPr>
          <w:rFonts w:ascii="Arial" w:hAnsi="Arial" w:cs="Arial"/>
          <w:sz w:val="22"/>
          <w:szCs w:val="22"/>
        </w:rPr>
        <w:t>tramitadas (más del 100% estimado).</w:t>
      </w:r>
    </w:p>
    <w:p w:rsidR="00C60DCC" w:rsidRPr="000B0038" w:rsidRDefault="00C60DCC" w:rsidP="00C60DCC">
      <w:pPr>
        <w:pStyle w:val="Prrafodelista"/>
        <w:rPr>
          <w:rFonts w:ascii="Arial" w:hAnsi="Arial" w:cs="Arial"/>
          <w:sz w:val="22"/>
          <w:szCs w:val="22"/>
        </w:rPr>
      </w:pPr>
    </w:p>
    <w:p w:rsidR="00EA5786" w:rsidRPr="000B0038" w:rsidRDefault="000E1895" w:rsidP="00AF2C6C">
      <w:pPr>
        <w:numPr>
          <w:ilvl w:val="0"/>
          <w:numId w:val="15"/>
        </w:numPr>
        <w:jc w:val="both"/>
        <w:rPr>
          <w:rFonts w:ascii="Arial" w:hAnsi="Arial" w:cs="Arial"/>
          <w:sz w:val="22"/>
          <w:szCs w:val="22"/>
        </w:rPr>
      </w:pPr>
      <w:r w:rsidRPr="000B0038">
        <w:rPr>
          <w:rFonts w:ascii="Arial" w:hAnsi="Arial" w:cs="Arial"/>
          <w:b/>
          <w:sz w:val="22"/>
          <w:szCs w:val="22"/>
        </w:rPr>
        <w:t>1.252</w:t>
      </w:r>
      <w:r w:rsidR="00EA5786" w:rsidRPr="000B0038">
        <w:rPr>
          <w:rFonts w:ascii="Arial" w:hAnsi="Arial" w:cs="Arial"/>
          <w:b/>
          <w:sz w:val="22"/>
          <w:szCs w:val="22"/>
        </w:rPr>
        <w:t xml:space="preserve"> solicitudes de impresión </w:t>
      </w:r>
      <w:r w:rsidR="00EA5786" w:rsidRPr="000B0038">
        <w:rPr>
          <w:rFonts w:ascii="Arial" w:hAnsi="Arial" w:cs="Arial"/>
          <w:sz w:val="22"/>
          <w:szCs w:val="22"/>
        </w:rPr>
        <w:t>atendidas (</w:t>
      </w:r>
      <w:r w:rsidRPr="000B0038">
        <w:rPr>
          <w:rFonts w:ascii="Arial" w:hAnsi="Arial" w:cs="Arial"/>
          <w:sz w:val="22"/>
          <w:szCs w:val="22"/>
        </w:rPr>
        <w:t>más del 100</w:t>
      </w:r>
      <w:r w:rsidR="00EA5786" w:rsidRPr="000B0038">
        <w:rPr>
          <w:rFonts w:ascii="Arial" w:hAnsi="Arial" w:cs="Arial"/>
          <w:sz w:val="22"/>
          <w:szCs w:val="22"/>
        </w:rPr>
        <w:t>%</w:t>
      </w:r>
      <w:r w:rsidRPr="000B0038">
        <w:rPr>
          <w:rFonts w:ascii="Arial" w:hAnsi="Arial" w:cs="Arial"/>
          <w:sz w:val="22"/>
          <w:szCs w:val="22"/>
        </w:rPr>
        <w:t xml:space="preserve"> estimado</w:t>
      </w:r>
      <w:r w:rsidR="00EA5786" w:rsidRPr="000B0038">
        <w:rPr>
          <w:rFonts w:ascii="Arial" w:hAnsi="Arial" w:cs="Arial"/>
          <w:sz w:val="22"/>
          <w:szCs w:val="22"/>
        </w:rPr>
        <w:t>).</w:t>
      </w:r>
    </w:p>
    <w:p w:rsidR="00803E03" w:rsidRPr="000B0038" w:rsidRDefault="00803E03" w:rsidP="00803E03">
      <w:pPr>
        <w:pStyle w:val="Prrafodelista"/>
        <w:rPr>
          <w:rFonts w:ascii="Arial" w:hAnsi="Arial" w:cs="Arial"/>
          <w:sz w:val="22"/>
          <w:szCs w:val="22"/>
        </w:rPr>
      </w:pPr>
    </w:p>
    <w:p w:rsidR="00803E03" w:rsidRPr="000B0038" w:rsidRDefault="00803E03" w:rsidP="00AF2C6C">
      <w:pPr>
        <w:numPr>
          <w:ilvl w:val="0"/>
          <w:numId w:val="15"/>
        </w:numPr>
        <w:jc w:val="both"/>
        <w:rPr>
          <w:rFonts w:ascii="Arial" w:hAnsi="Arial" w:cs="Arial"/>
          <w:sz w:val="22"/>
          <w:szCs w:val="22"/>
        </w:rPr>
      </w:pPr>
      <w:r w:rsidRPr="000B0038">
        <w:rPr>
          <w:rFonts w:ascii="Arial" w:hAnsi="Arial" w:cs="Arial"/>
          <w:b/>
          <w:sz w:val="22"/>
          <w:szCs w:val="22"/>
        </w:rPr>
        <w:t xml:space="preserve">1 sistema </w:t>
      </w:r>
      <w:r w:rsidR="000B0038" w:rsidRPr="000B0038">
        <w:rPr>
          <w:rFonts w:ascii="Arial" w:hAnsi="Arial" w:cs="Arial"/>
          <w:b/>
          <w:sz w:val="22"/>
          <w:szCs w:val="22"/>
        </w:rPr>
        <w:t>para el control de órdenes de trabajo</w:t>
      </w:r>
      <w:r w:rsidRPr="000B0038">
        <w:rPr>
          <w:rFonts w:ascii="Arial" w:hAnsi="Arial" w:cs="Arial"/>
          <w:sz w:val="22"/>
          <w:szCs w:val="22"/>
        </w:rPr>
        <w:t xml:space="preserve"> desarrollado a partir del levantamiento de requerimientos en las áreas de recepción, dirección, asistencia administrativa, arte y texto, producción y bodega (50%).</w:t>
      </w:r>
    </w:p>
    <w:p w:rsidR="00EA5786" w:rsidRPr="000B0038" w:rsidRDefault="00EA5786" w:rsidP="00EA5786">
      <w:pPr>
        <w:jc w:val="both"/>
        <w:rPr>
          <w:rFonts w:ascii="Arial" w:hAnsi="Arial" w:cs="Arial"/>
          <w:sz w:val="22"/>
          <w:szCs w:val="22"/>
        </w:rPr>
      </w:pPr>
    </w:p>
    <w:p w:rsidR="00C2394E" w:rsidRPr="000B0038" w:rsidRDefault="00C2394E" w:rsidP="005D62AC">
      <w:pPr>
        <w:spacing w:line="360" w:lineRule="auto"/>
        <w:ind w:left="708"/>
        <w:jc w:val="both"/>
        <w:rPr>
          <w:rFonts w:ascii="Arial" w:hAnsi="Arial" w:cs="Arial"/>
          <w:b/>
        </w:rPr>
      </w:pPr>
    </w:p>
    <w:p w:rsidR="005D62AC" w:rsidRPr="0004487E" w:rsidRDefault="005D62AC" w:rsidP="005D62AC">
      <w:pPr>
        <w:spacing w:line="360" w:lineRule="auto"/>
        <w:ind w:left="708"/>
        <w:jc w:val="both"/>
        <w:rPr>
          <w:rFonts w:ascii="Arial" w:hAnsi="Arial" w:cs="Arial"/>
          <w:b/>
        </w:rPr>
      </w:pPr>
      <w:r w:rsidRPr="0004487E">
        <w:rPr>
          <w:rFonts w:ascii="Arial" w:hAnsi="Arial" w:cs="Arial"/>
          <w:b/>
        </w:rPr>
        <w:t>Meta 3.4. Otorgar 815 becas y ayudas a funcionarios –800 para capacitación en eventos cortos y 15 becas de posgrado– para actualizar y mejorar su perfil profesional.</w:t>
      </w:r>
      <w:r w:rsidR="00AE6714" w:rsidRPr="0004487E">
        <w:rPr>
          <w:rFonts w:ascii="Arial" w:hAnsi="Arial" w:cs="Arial"/>
          <w:b/>
        </w:rPr>
        <w:t xml:space="preserve">    </w:t>
      </w:r>
      <w:r w:rsidR="008C7D51" w:rsidRPr="0004487E">
        <w:rPr>
          <w:rFonts w:ascii="Arial" w:hAnsi="Arial" w:cs="Arial"/>
          <w:b/>
        </w:rPr>
        <w:t xml:space="preserve">   </w:t>
      </w:r>
    </w:p>
    <w:p w:rsidR="0015521E" w:rsidRPr="0004487E" w:rsidRDefault="0015521E" w:rsidP="005D62AC">
      <w:pPr>
        <w:ind w:left="708"/>
        <w:jc w:val="both"/>
        <w:rPr>
          <w:rFonts w:ascii="Arial" w:hAnsi="Arial" w:cs="Arial"/>
          <w:sz w:val="22"/>
          <w:szCs w:val="22"/>
        </w:rPr>
      </w:pPr>
    </w:p>
    <w:p w:rsidR="005D62AC" w:rsidRPr="0004487E" w:rsidRDefault="005D62AC" w:rsidP="005D62AC">
      <w:pPr>
        <w:ind w:left="708"/>
        <w:jc w:val="both"/>
        <w:rPr>
          <w:rFonts w:ascii="Arial" w:hAnsi="Arial" w:cs="Arial"/>
          <w:sz w:val="22"/>
          <w:szCs w:val="22"/>
        </w:rPr>
      </w:pPr>
      <w:r w:rsidRPr="0004487E">
        <w:rPr>
          <w:rFonts w:ascii="Arial" w:hAnsi="Arial" w:cs="Arial"/>
          <w:sz w:val="22"/>
          <w:szCs w:val="22"/>
        </w:rPr>
        <w:t xml:space="preserve">Las actividades desarrolladas en el ámbito de esta meta conforman un cumplimiento del  </w:t>
      </w:r>
      <w:r w:rsidR="001859AB" w:rsidRPr="0004487E">
        <w:rPr>
          <w:rFonts w:ascii="Arial" w:hAnsi="Arial" w:cs="Arial"/>
          <w:b/>
          <w:sz w:val="22"/>
          <w:szCs w:val="22"/>
        </w:rPr>
        <w:t>100</w:t>
      </w:r>
      <w:r w:rsidRPr="0004487E">
        <w:rPr>
          <w:rFonts w:ascii="Arial" w:hAnsi="Arial" w:cs="Arial"/>
          <w:b/>
          <w:sz w:val="22"/>
          <w:szCs w:val="22"/>
        </w:rPr>
        <w:t>%</w:t>
      </w:r>
      <w:r w:rsidRPr="0004487E">
        <w:rPr>
          <w:rFonts w:ascii="Arial" w:hAnsi="Arial" w:cs="Arial"/>
          <w:sz w:val="22"/>
          <w:szCs w:val="22"/>
        </w:rPr>
        <w:t xml:space="preserve"> (</w:t>
      </w:r>
      <w:r w:rsidR="001859AB" w:rsidRPr="0004487E">
        <w:rPr>
          <w:rFonts w:ascii="Arial" w:hAnsi="Arial" w:cs="Arial"/>
          <w:sz w:val="22"/>
          <w:szCs w:val="22"/>
        </w:rPr>
        <w:t>91</w:t>
      </w:r>
      <w:r w:rsidR="00C06FD9" w:rsidRPr="0004487E">
        <w:rPr>
          <w:rFonts w:ascii="Arial" w:hAnsi="Arial" w:cs="Arial"/>
          <w:sz w:val="22"/>
          <w:szCs w:val="22"/>
        </w:rPr>
        <w:t>0</w:t>
      </w:r>
      <w:r w:rsidRPr="0004487E">
        <w:rPr>
          <w:rFonts w:ascii="Arial" w:hAnsi="Arial" w:cs="Arial"/>
          <w:sz w:val="22"/>
          <w:szCs w:val="22"/>
        </w:rPr>
        <w:t>) durante el año, según detalle:</w:t>
      </w:r>
    </w:p>
    <w:p w:rsidR="008E799D" w:rsidRPr="0004487E" w:rsidRDefault="008E799D" w:rsidP="00EA5786">
      <w:pPr>
        <w:pStyle w:val="Prrafodelista"/>
        <w:rPr>
          <w:rFonts w:ascii="Arial" w:hAnsi="Arial" w:cs="Arial"/>
          <w:b/>
          <w:i/>
          <w:sz w:val="22"/>
          <w:szCs w:val="22"/>
        </w:rPr>
      </w:pPr>
    </w:p>
    <w:p w:rsidR="00EA5786" w:rsidRPr="0004487E" w:rsidRDefault="00EA5786" w:rsidP="00EA5786">
      <w:pPr>
        <w:pStyle w:val="Prrafodelista"/>
        <w:rPr>
          <w:rFonts w:ascii="Arial" w:hAnsi="Arial" w:cs="Arial"/>
          <w:b/>
          <w:i/>
          <w:sz w:val="22"/>
          <w:szCs w:val="22"/>
        </w:rPr>
      </w:pPr>
      <w:r w:rsidRPr="0004487E">
        <w:rPr>
          <w:rFonts w:ascii="Arial" w:hAnsi="Arial" w:cs="Arial"/>
          <w:b/>
          <w:i/>
          <w:sz w:val="22"/>
          <w:szCs w:val="22"/>
        </w:rPr>
        <w:t xml:space="preserve">Junta de Becas.  </w:t>
      </w:r>
      <w:r w:rsidR="0015521E" w:rsidRPr="0004487E">
        <w:rPr>
          <w:rFonts w:ascii="Arial" w:hAnsi="Arial" w:cs="Arial"/>
          <w:b/>
          <w:i/>
          <w:sz w:val="22"/>
          <w:szCs w:val="22"/>
        </w:rPr>
        <w:t xml:space="preserve">     </w:t>
      </w:r>
    </w:p>
    <w:p w:rsidR="00EA5786" w:rsidRPr="0004487E" w:rsidRDefault="00EA5786" w:rsidP="00EA5786">
      <w:pPr>
        <w:pStyle w:val="Prrafodelista"/>
        <w:rPr>
          <w:rFonts w:ascii="Arial" w:hAnsi="Arial" w:cs="Arial"/>
          <w:b/>
          <w:i/>
          <w:sz w:val="22"/>
          <w:szCs w:val="22"/>
        </w:rPr>
      </w:pPr>
      <w:r w:rsidRPr="0004487E">
        <w:rPr>
          <w:rFonts w:ascii="Arial" w:hAnsi="Arial" w:cs="Arial"/>
          <w:b/>
          <w:i/>
          <w:sz w:val="22"/>
          <w:szCs w:val="22"/>
        </w:rPr>
        <w:t xml:space="preserve"> </w:t>
      </w:r>
    </w:p>
    <w:p w:rsidR="00EA5786" w:rsidRPr="0004487E" w:rsidRDefault="005E653B" w:rsidP="00EA5786">
      <w:pPr>
        <w:numPr>
          <w:ilvl w:val="0"/>
          <w:numId w:val="6"/>
        </w:numPr>
        <w:ind w:left="1068"/>
        <w:jc w:val="both"/>
        <w:rPr>
          <w:rFonts w:ascii="Arial" w:hAnsi="Arial" w:cs="Arial"/>
          <w:sz w:val="22"/>
          <w:szCs w:val="22"/>
        </w:rPr>
      </w:pPr>
      <w:r w:rsidRPr="0004487E">
        <w:rPr>
          <w:rFonts w:ascii="Arial" w:hAnsi="Arial" w:cs="Arial"/>
          <w:b/>
          <w:sz w:val="22"/>
          <w:szCs w:val="22"/>
        </w:rPr>
        <w:t>87</w:t>
      </w:r>
      <w:r w:rsidR="002945A2" w:rsidRPr="0004487E">
        <w:rPr>
          <w:rFonts w:ascii="Arial" w:hAnsi="Arial" w:cs="Arial"/>
          <w:b/>
          <w:sz w:val="22"/>
          <w:szCs w:val="22"/>
        </w:rPr>
        <w:t>3</w:t>
      </w:r>
      <w:r w:rsidR="00EA5786" w:rsidRPr="0004487E">
        <w:rPr>
          <w:rFonts w:ascii="Arial" w:hAnsi="Arial" w:cs="Arial"/>
          <w:b/>
          <w:sz w:val="22"/>
          <w:szCs w:val="22"/>
        </w:rPr>
        <w:t xml:space="preserve"> solicitudes tramitadas </w:t>
      </w:r>
      <w:r w:rsidR="00EA5786" w:rsidRPr="0004487E">
        <w:rPr>
          <w:rFonts w:ascii="Arial" w:hAnsi="Arial" w:cs="Arial"/>
          <w:sz w:val="22"/>
          <w:szCs w:val="22"/>
        </w:rPr>
        <w:t>de formación, capacitación y actualización de funcionarios universitarios, en eventos de corta duración</w:t>
      </w:r>
      <w:r w:rsidR="002945A2" w:rsidRPr="0004487E">
        <w:rPr>
          <w:rFonts w:ascii="Arial" w:hAnsi="Arial" w:cs="Arial"/>
          <w:sz w:val="22"/>
          <w:szCs w:val="22"/>
        </w:rPr>
        <w:t>, tanto nacionales como internacionales</w:t>
      </w:r>
      <w:r w:rsidR="00EA5786" w:rsidRPr="0004487E">
        <w:rPr>
          <w:rFonts w:ascii="Arial" w:hAnsi="Arial" w:cs="Arial"/>
          <w:sz w:val="22"/>
          <w:szCs w:val="22"/>
        </w:rPr>
        <w:t xml:space="preserve"> (</w:t>
      </w:r>
      <w:r w:rsidRPr="0004487E">
        <w:rPr>
          <w:rFonts w:ascii="Arial" w:hAnsi="Arial" w:cs="Arial"/>
          <w:sz w:val="22"/>
          <w:szCs w:val="22"/>
        </w:rPr>
        <w:t>100</w:t>
      </w:r>
      <w:r w:rsidR="00EA5786" w:rsidRPr="0004487E">
        <w:rPr>
          <w:rFonts w:ascii="Arial" w:hAnsi="Arial" w:cs="Arial"/>
          <w:sz w:val="22"/>
          <w:szCs w:val="22"/>
        </w:rPr>
        <w:t>%).</w:t>
      </w:r>
    </w:p>
    <w:p w:rsidR="00EA5786" w:rsidRPr="0004487E" w:rsidRDefault="00EA5786" w:rsidP="00EA5786">
      <w:pPr>
        <w:pStyle w:val="Prrafodelista"/>
        <w:rPr>
          <w:rFonts w:ascii="Arial" w:hAnsi="Arial" w:cs="Arial"/>
          <w:b/>
          <w:i/>
          <w:sz w:val="22"/>
          <w:szCs w:val="22"/>
        </w:rPr>
      </w:pPr>
    </w:p>
    <w:p w:rsidR="00EA5786" w:rsidRPr="0004487E" w:rsidRDefault="005E653B" w:rsidP="00EA5786">
      <w:pPr>
        <w:numPr>
          <w:ilvl w:val="0"/>
          <w:numId w:val="6"/>
        </w:numPr>
        <w:ind w:left="1068"/>
        <w:jc w:val="both"/>
        <w:rPr>
          <w:rFonts w:ascii="Arial" w:hAnsi="Arial" w:cs="Arial"/>
          <w:sz w:val="22"/>
          <w:szCs w:val="22"/>
        </w:rPr>
      </w:pPr>
      <w:r w:rsidRPr="0004487E">
        <w:rPr>
          <w:rFonts w:ascii="Arial" w:hAnsi="Arial" w:cs="Arial"/>
          <w:b/>
          <w:sz w:val="22"/>
          <w:szCs w:val="22"/>
        </w:rPr>
        <w:t>37</w:t>
      </w:r>
      <w:r w:rsidR="002945A2" w:rsidRPr="0004487E">
        <w:rPr>
          <w:rFonts w:ascii="Arial" w:hAnsi="Arial" w:cs="Arial"/>
          <w:b/>
          <w:sz w:val="22"/>
          <w:szCs w:val="22"/>
        </w:rPr>
        <w:t xml:space="preserve"> becas de posgrado </w:t>
      </w:r>
      <w:r w:rsidR="002945A2" w:rsidRPr="0004487E">
        <w:rPr>
          <w:rFonts w:ascii="Arial" w:hAnsi="Arial" w:cs="Arial"/>
          <w:sz w:val="22"/>
          <w:szCs w:val="22"/>
        </w:rPr>
        <w:t>para funcionarios atendidas, que cumplen con las políticas vigentes y atienden lo establecido en los planes de relevo</w:t>
      </w:r>
      <w:r w:rsidRPr="0004487E">
        <w:rPr>
          <w:rFonts w:ascii="Arial" w:hAnsi="Arial" w:cs="Arial"/>
          <w:sz w:val="22"/>
          <w:szCs w:val="22"/>
        </w:rPr>
        <w:t>; 15 se financian con fondos del empréstito Gobierno-Banco Mundial y 22 con recursos de la UNA</w:t>
      </w:r>
      <w:r w:rsidR="002945A2" w:rsidRPr="0004487E">
        <w:rPr>
          <w:rFonts w:ascii="Arial" w:hAnsi="Arial" w:cs="Arial"/>
          <w:sz w:val="22"/>
          <w:szCs w:val="22"/>
        </w:rPr>
        <w:t xml:space="preserve">: </w:t>
      </w:r>
      <w:r w:rsidRPr="0004487E">
        <w:rPr>
          <w:rFonts w:ascii="Arial" w:hAnsi="Arial" w:cs="Arial"/>
          <w:sz w:val="22"/>
          <w:szCs w:val="22"/>
        </w:rPr>
        <w:t>9</w:t>
      </w:r>
      <w:r w:rsidR="002945A2" w:rsidRPr="0004487E">
        <w:rPr>
          <w:rFonts w:ascii="Arial" w:hAnsi="Arial" w:cs="Arial"/>
          <w:sz w:val="22"/>
          <w:szCs w:val="22"/>
        </w:rPr>
        <w:t xml:space="preserve"> maestrías y </w:t>
      </w:r>
      <w:r w:rsidRPr="0004487E">
        <w:rPr>
          <w:rFonts w:ascii="Arial" w:hAnsi="Arial" w:cs="Arial"/>
          <w:sz w:val="22"/>
          <w:szCs w:val="22"/>
        </w:rPr>
        <w:t>28</w:t>
      </w:r>
      <w:r w:rsidR="002945A2" w:rsidRPr="0004487E">
        <w:rPr>
          <w:rFonts w:ascii="Arial" w:hAnsi="Arial" w:cs="Arial"/>
          <w:sz w:val="22"/>
          <w:szCs w:val="22"/>
        </w:rPr>
        <w:t xml:space="preserve"> doctorados (</w:t>
      </w:r>
      <w:r w:rsidRPr="0004487E">
        <w:rPr>
          <w:rFonts w:ascii="Arial" w:hAnsi="Arial" w:cs="Arial"/>
          <w:sz w:val="22"/>
          <w:szCs w:val="22"/>
        </w:rPr>
        <w:t>11</w:t>
      </w:r>
      <w:r w:rsidR="002945A2" w:rsidRPr="0004487E">
        <w:rPr>
          <w:rFonts w:ascii="Arial" w:hAnsi="Arial" w:cs="Arial"/>
          <w:sz w:val="22"/>
          <w:szCs w:val="22"/>
        </w:rPr>
        <w:t xml:space="preserve"> nacionales y </w:t>
      </w:r>
      <w:r w:rsidRPr="0004487E">
        <w:rPr>
          <w:rFonts w:ascii="Arial" w:hAnsi="Arial" w:cs="Arial"/>
          <w:sz w:val="22"/>
          <w:szCs w:val="22"/>
        </w:rPr>
        <w:t>26</w:t>
      </w:r>
      <w:r w:rsidR="002945A2" w:rsidRPr="0004487E">
        <w:rPr>
          <w:rFonts w:ascii="Arial" w:hAnsi="Arial" w:cs="Arial"/>
          <w:sz w:val="22"/>
          <w:szCs w:val="22"/>
        </w:rPr>
        <w:t xml:space="preserve"> internacionales), </w:t>
      </w:r>
      <w:r w:rsidR="00EA5786" w:rsidRPr="0004487E">
        <w:rPr>
          <w:rFonts w:ascii="Arial" w:hAnsi="Arial" w:cs="Arial"/>
          <w:sz w:val="22"/>
          <w:szCs w:val="22"/>
        </w:rPr>
        <w:t xml:space="preserve"> </w:t>
      </w:r>
      <w:r w:rsidRPr="0004487E">
        <w:rPr>
          <w:rFonts w:ascii="Arial" w:hAnsi="Arial" w:cs="Arial"/>
          <w:sz w:val="22"/>
          <w:szCs w:val="22"/>
        </w:rPr>
        <w:t>100</w:t>
      </w:r>
      <w:r w:rsidR="00EA5786" w:rsidRPr="0004487E">
        <w:rPr>
          <w:rFonts w:ascii="Arial" w:hAnsi="Arial" w:cs="Arial"/>
          <w:sz w:val="22"/>
          <w:szCs w:val="22"/>
        </w:rPr>
        <w:t>%.</w:t>
      </w:r>
    </w:p>
    <w:p w:rsidR="000A18B3" w:rsidRPr="0004487E" w:rsidRDefault="000A18B3" w:rsidP="000A18B3">
      <w:pPr>
        <w:pStyle w:val="Prrafodelista"/>
        <w:rPr>
          <w:rFonts w:ascii="Arial" w:hAnsi="Arial" w:cs="Arial"/>
          <w:sz w:val="22"/>
          <w:szCs w:val="22"/>
        </w:rPr>
      </w:pPr>
    </w:p>
    <w:p w:rsidR="000A18B3" w:rsidRPr="0004487E" w:rsidRDefault="000A18B3" w:rsidP="00EA5786">
      <w:pPr>
        <w:numPr>
          <w:ilvl w:val="0"/>
          <w:numId w:val="6"/>
        </w:numPr>
        <w:ind w:left="1068"/>
        <w:jc w:val="both"/>
        <w:rPr>
          <w:rFonts w:ascii="Arial" w:hAnsi="Arial" w:cs="Arial"/>
          <w:sz w:val="22"/>
          <w:szCs w:val="22"/>
        </w:rPr>
      </w:pPr>
      <w:r w:rsidRPr="0004487E">
        <w:rPr>
          <w:rFonts w:ascii="Arial" w:hAnsi="Arial" w:cs="Arial"/>
          <w:sz w:val="22"/>
          <w:szCs w:val="22"/>
        </w:rPr>
        <w:t>Una propuesta de modificación al Reglamento de la Junta de Becas en proceso de estudio por parte del Consejo Universitario (100%).</w:t>
      </w:r>
    </w:p>
    <w:p w:rsidR="000A18B3" w:rsidRPr="0004487E" w:rsidRDefault="000A18B3" w:rsidP="000A18B3">
      <w:pPr>
        <w:pStyle w:val="Prrafodelista"/>
        <w:rPr>
          <w:rFonts w:ascii="Arial" w:hAnsi="Arial" w:cs="Arial"/>
          <w:sz w:val="22"/>
          <w:szCs w:val="22"/>
        </w:rPr>
      </w:pPr>
    </w:p>
    <w:p w:rsidR="000A18B3" w:rsidRPr="00C06FD9" w:rsidRDefault="000A18B3" w:rsidP="00EA5786">
      <w:pPr>
        <w:numPr>
          <w:ilvl w:val="0"/>
          <w:numId w:val="6"/>
        </w:numPr>
        <w:ind w:left="1068"/>
        <w:jc w:val="both"/>
        <w:rPr>
          <w:rFonts w:ascii="Arial" w:hAnsi="Arial" w:cs="Arial"/>
          <w:sz w:val="22"/>
          <w:szCs w:val="22"/>
        </w:rPr>
      </w:pPr>
      <w:r w:rsidRPr="00C06FD9">
        <w:rPr>
          <w:rFonts w:ascii="Arial" w:hAnsi="Arial" w:cs="Arial"/>
          <w:b/>
          <w:sz w:val="22"/>
          <w:szCs w:val="22"/>
        </w:rPr>
        <w:t>2 revisiones</w:t>
      </w:r>
      <w:r w:rsidRPr="00C06FD9">
        <w:rPr>
          <w:rFonts w:ascii="Arial" w:hAnsi="Arial" w:cs="Arial"/>
          <w:sz w:val="22"/>
          <w:szCs w:val="22"/>
        </w:rPr>
        <w:t xml:space="preserve"> de los procesos y los lineamientos que regulan la capacitación en eventos de corta duración (100%). </w:t>
      </w:r>
    </w:p>
    <w:p w:rsidR="00EA5786" w:rsidRPr="00C06FD9" w:rsidRDefault="00EA5786" w:rsidP="00EA5786">
      <w:pPr>
        <w:ind w:left="1068"/>
        <w:jc w:val="both"/>
        <w:rPr>
          <w:rFonts w:ascii="Arial" w:hAnsi="Arial" w:cs="Arial"/>
          <w:sz w:val="22"/>
          <w:szCs w:val="22"/>
        </w:rPr>
      </w:pPr>
    </w:p>
    <w:p w:rsidR="00EA5786" w:rsidRPr="00C06FD9" w:rsidRDefault="00EA5786" w:rsidP="00851F12">
      <w:pPr>
        <w:pStyle w:val="Prrafodelista"/>
        <w:ind w:left="1428"/>
        <w:rPr>
          <w:rFonts w:ascii="Arial" w:hAnsi="Arial" w:cs="Arial"/>
          <w:sz w:val="22"/>
          <w:szCs w:val="22"/>
        </w:rPr>
      </w:pPr>
    </w:p>
    <w:p w:rsidR="006C6B0B" w:rsidRPr="0004487E" w:rsidRDefault="005D62AC" w:rsidP="00FD3EC1">
      <w:pPr>
        <w:spacing w:line="360" w:lineRule="auto"/>
        <w:ind w:left="708"/>
        <w:jc w:val="both"/>
        <w:rPr>
          <w:rFonts w:ascii="Arial" w:hAnsi="Arial" w:cs="Arial"/>
          <w:b/>
          <w:i/>
          <w:sz w:val="22"/>
          <w:szCs w:val="22"/>
        </w:rPr>
      </w:pPr>
      <w:r w:rsidRPr="00C06FD9">
        <w:rPr>
          <w:rFonts w:ascii="Arial" w:hAnsi="Arial" w:cs="Arial"/>
          <w:b/>
        </w:rPr>
        <w:t xml:space="preserve">Meta </w:t>
      </w:r>
      <w:r w:rsidRPr="008C7D51">
        <w:rPr>
          <w:rFonts w:ascii="Arial" w:hAnsi="Arial" w:cs="Arial"/>
          <w:b/>
        </w:rPr>
        <w:t xml:space="preserve">3.5. Apoyar a 48 </w:t>
      </w:r>
      <w:r w:rsidRPr="00230C7D">
        <w:rPr>
          <w:rFonts w:ascii="Arial" w:hAnsi="Arial" w:cs="Arial"/>
          <w:b/>
        </w:rPr>
        <w:t xml:space="preserve">laboratorios de la Universidad para garantizar condiciones de seguridad en su </w:t>
      </w:r>
      <w:r w:rsidRPr="0004487E">
        <w:rPr>
          <w:rFonts w:ascii="Arial" w:hAnsi="Arial" w:cs="Arial"/>
          <w:b/>
        </w:rPr>
        <w:t>operación.</w:t>
      </w:r>
      <w:r w:rsidR="00D151C7" w:rsidRPr="0004487E">
        <w:rPr>
          <w:rFonts w:ascii="Arial" w:hAnsi="Arial" w:cs="Arial"/>
          <w:b/>
        </w:rPr>
        <w:t xml:space="preserve">        </w:t>
      </w:r>
    </w:p>
    <w:p w:rsidR="005D62AC" w:rsidRPr="00230C7D" w:rsidRDefault="005D62AC" w:rsidP="005D62AC">
      <w:pPr>
        <w:ind w:left="708"/>
        <w:jc w:val="both"/>
        <w:rPr>
          <w:rFonts w:ascii="Arial" w:hAnsi="Arial" w:cs="Arial"/>
          <w:sz w:val="22"/>
          <w:szCs w:val="22"/>
        </w:rPr>
      </w:pPr>
      <w:r w:rsidRPr="0004487E">
        <w:rPr>
          <w:rFonts w:ascii="Arial" w:hAnsi="Arial" w:cs="Arial"/>
          <w:sz w:val="22"/>
          <w:szCs w:val="22"/>
        </w:rPr>
        <w:t xml:space="preserve">Las actividades desarrolladas en el ámbito de esta meta </w:t>
      </w:r>
      <w:r w:rsidR="00D5007E" w:rsidRPr="0004487E">
        <w:rPr>
          <w:rFonts w:ascii="Arial" w:hAnsi="Arial" w:cs="Arial"/>
          <w:sz w:val="22"/>
          <w:szCs w:val="22"/>
        </w:rPr>
        <w:t>(48</w:t>
      </w:r>
      <w:r w:rsidR="00FD3EC1" w:rsidRPr="0004487E">
        <w:rPr>
          <w:rFonts w:ascii="Arial" w:hAnsi="Arial" w:cs="Arial"/>
          <w:sz w:val="22"/>
          <w:szCs w:val="22"/>
        </w:rPr>
        <w:t xml:space="preserve">) </w:t>
      </w:r>
      <w:r w:rsidRPr="0004487E">
        <w:rPr>
          <w:rFonts w:ascii="Arial" w:hAnsi="Arial" w:cs="Arial"/>
          <w:sz w:val="22"/>
          <w:szCs w:val="22"/>
        </w:rPr>
        <w:t xml:space="preserve">conforman un cumplimiento del  </w:t>
      </w:r>
      <w:r w:rsidR="003E1C20" w:rsidRPr="0004487E">
        <w:rPr>
          <w:rFonts w:ascii="Arial" w:hAnsi="Arial" w:cs="Arial"/>
          <w:b/>
          <w:sz w:val="22"/>
          <w:szCs w:val="22"/>
        </w:rPr>
        <w:t>81</w:t>
      </w:r>
      <w:r w:rsidRPr="0004487E">
        <w:rPr>
          <w:rFonts w:ascii="Arial" w:hAnsi="Arial" w:cs="Arial"/>
          <w:b/>
          <w:sz w:val="22"/>
          <w:szCs w:val="22"/>
        </w:rPr>
        <w:t>%</w:t>
      </w:r>
      <w:r w:rsidRPr="0004487E">
        <w:rPr>
          <w:rFonts w:ascii="Arial" w:hAnsi="Arial" w:cs="Arial"/>
          <w:sz w:val="22"/>
          <w:szCs w:val="22"/>
        </w:rPr>
        <w:t xml:space="preserve"> durante el año</w:t>
      </w:r>
      <w:r w:rsidR="00331044">
        <w:rPr>
          <w:rFonts w:ascii="Arial" w:hAnsi="Arial" w:cs="Arial"/>
          <w:sz w:val="22"/>
          <w:szCs w:val="22"/>
        </w:rPr>
        <w:t>,</w:t>
      </w:r>
      <w:r w:rsidR="00D5007E" w:rsidRPr="0004487E">
        <w:rPr>
          <w:rFonts w:ascii="Arial" w:hAnsi="Arial" w:cs="Arial"/>
          <w:sz w:val="22"/>
          <w:szCs w:val="22"/>
        </w:rPr>
        <w:t xml:space="preserve"> puesto que </w:t>
      </w:r>
      <w:r w:rsidR="00D5007E">
        <w:rPr>
          <w:rFonts w:ascii="Arial" w:hAnsi="Arial" w:cs="Arial"/>
          <w:sz w:val="22"/>
          <w:szCs w:val="22"/>
        </w:rPr>
        <w:t xml:space="preserve">la concreción de la compra del equipo de laboratorio no fue posible </w:t>
      </w:r>
      <w:r w:rsidR="00331044">
        <w:rPr>
          <w:rFonts w:ascii="Arial" w:hAnsi="Arial" w:cs="Arial"/>
          <w:sz w:val="22"/>
          <w:szCs w:val="22"/>
        </w:rPr>
        <w:t>debido a</w:t>
      </w:r>
      <w:r w:rsidR="00D5007E">
        <w:rPr>
          <w:rFonts w:ascii="Arial" w:hAnsi="Arial" w:cs="Arial"/>
          <w:sz w:val="22"/>
          <w:szCs w:val="22"/>
        </w:rPr>
        <w:t xml:space="preserve"> limitantes del proveedor. Las actividades que se realizaron en el ámbito de esta meta se detallan a continuación</w:t>
      </w:r>
      <w:r w:rsidRPr="00230C7D">
        <w:rPr>
          <w:rFonts w:ascii="Arial" w:hAnsi="Arial" w:cs="Arial"/>
          <w:sz w:val="22"/>
          <w:szCs w:val="22"/>
        </w:rPr>
        <w:t>:</w:t>
      </w:r>
    </w:p>
    <w:p w:rsidR="005D62AC" w:rsidRPr="00230C7D" w:rsidRDefault="005D62AC" w:rsidP="005D62AC">
      <w:pPr>
        <w:spacing w:line="360" w:lineRule="auto"/>
        <w:ind w:left="708"/>
        <w:jc w:val="both"/>
        <w:rPr>
          <w:rFonts w:ascii="Arial" w:hAnsi="Arial" w:cs="Arial"/>
          <w:b/>
        </w:rPr>
      </w:pPr>
      <w:r w:rsidRPr="00230C7D">
        <w:rPr>
          <w:rFonts w:ascii="Arial" w:hAnsi="Arial" w:cs="Arial"/>
          <w:b/>
        </w:rPr>
        <w:t xml:space="preserve"> </w:t>
      </w:r>
    </w:p>
    <w:p w:rsidR="005D62AC" w:rsidRPr="004E7285" w:rsidRDefault="009A0593" w:rsidP="00AF2C6C">
      <w:pPr>
        <w:pStyle w:val="Prrafodelista"/>
        <w:numPr>
          <w:ilvl w:val="0"/>
          <w:numId w:val="29"/>
        </w:numPr>
        <w:rPr>
          <w:rFonts w:ascii="Arial" w:hAnsi="Arial" w:cs="Arial"/>
          <w:sz w:val="22"/>
          <w:szCs w:val="22"/>
        </w:rPr>
      </w:pPr>
      <w:r w:rsidRPr="004E7285">
        <w:rPr>
          <w:rFonts w:ascii="Arial" w:hAnsi="Arial" w:cs="Arial"/>
          <w:b/>
          <w:sz w:val="22"/>
          <w:szCs w:val="22"/>
        </w:rPr>
        <w:t xml:space="preserve">6 informes de control y seguimiento </w:t>
      </w:r>
      <w:r w:rsidRPr="004E7285">
        <w:rPr>
          <w:rFonts w:ascii="Arial" w:hAnsi="Arial" w:cs="Arial"/>
          <w:sz w:val="22"/>
          <w:szCs w:val="22"/>
        </w:rPr>
        <w:t xml:space="preserve">a Proveeduría, </w:t>
      </w:r>
      <w:proofErr w:type="spellStart"/>
      <w:r w:rsidRPr="004E7285">
        <w:rPr>
          <w:rFonts w:ascii="Arial" w:hAnsi="Arial" w:cs="Arial"/>
          <w:i/>
          <w:sz w:val="22"/>
          <w:szCs w:val="22"/>
        </w:rPr>
        <w:t>Prodemi</w:t>
      </w:r>
      <w:proofErr w:type="spellEnd"/>
      <w:r w:rsidRPr="004E7285">
        <w:rPr>
          <w:rFonts w:ascii="Arial" w:hAnsi="Arial" w:cs="Arial"/>
          <w:sz w:val="22"/>
          <w:szCs w:val="22"/>
        </w:rPr>
        <w:t xml:space="preserve"> y Vicerrectoría Académica, en el ámbito del seguimiento al informe de Contraloría sobre diagnóstico general del Sistema de administración de funcionamiento de laboratorios (100%)</w:t>
      </w:r>
      <w:r w:rsidR="005D62AC" w:rsidRPr="004E7285">
        <w:rPr>
          <w:rFonts w:ascii="Arial" w:hAnsi="Arial" w:cs="Arial"/>
          <w:sz w:val="22"/>
          <w:szCs w:val="22"/>
        </w:rPr>
        <w:t>.</w:t>
      </w:r>
    </w:p>
    <w:p w:rsidR="000E75A0" w:rsidRPr="004E7285" w:rsidRDefault="000E75A0" w:rsidP="000E75A0">
      <w:pPr>
        <w:pStyle w:val="Prrafodelista"/>
        <w:ind w:left="1428"/>
        <w:rPr>
          <w:rFonts w:ascii="Arial" w:hAnsi="Arial" w:cs="Arial"/>
          <w:sz w:val="22"/>
          <w:szCs w:val="22"/>
        </w:rPr>
      </w:pPr>
    </w:p>
    <w:p w:rsidR="000E75A0" w:rsidRPr="00EC1B80" w:rsidRDefault="000E75A0" w:rsidP="00AF2C6C">
      <w:pPr>
        <w:pStyle w:val="Prrafodelista"/>
        <w:numPr>
          <w:ilvl w:val="0"/>
          <w:numId w:val="29"/>
        </w:numPr>
        <w:rPr>
          <w:rFonts w:ascii="Arial" w:hAnsi="Arial" w:cs="Arial"/>
          <w:sz w:val="22"/>
          <w:szCs w:val="22"/>
        </w:rPr>
      </w:pPr>
      <w:r w:rsidRPr="004E7285">
        <w:rPr>
          <w:rFonts w:ascii="Arial" w:hAnsi="Arial" w:cs="Arial"/>
          <w:b/>
          <w:sz w:val="22"/>
          <w:szCs w:val="22"/>
        </w:rPr>
        <w:t xml:space="preserve">7 reuniones  de coordinación </w:t>
      </w:r>
      <w:r w:rsidRPr="004E7285">
        <w:rPr>
          <w:rFonts w:ascii="Arial" w:hAnsi="Arial" w:cs="Arial"/>
          <w:sz w:val="22"/>
          <w:szCs w:val="22"/>
        </w:rPr>
        <w:t>en el ámbito del Programa de estudios en calidad, ambiente y metrología (</w:t>
      </w:r>
      <w:proofErr w:type="spellStart"/>
      <w:r w:rsidRPr="004E7285">
        <w:rPr>
          <w:rFonts w:ascii="Arial" w:hAnsi="Arial" w:cs="Arial"/>
          <w:i/>
          <w:sz w:val="22"/>
          <w:szCs w:val="22"/>
        </w:rPr>
        <w:t>Procame</w:t>
      </w:r>
      <w:proofErr w:type="spellEnd"/>
      <w:r w:rsidRPr="004E7285">
        <w:rPr>
          <w:rFonts w:ascii="Arial" w:hAnsi="Arial" w:cs="Arial"/>
          <w:sz w:val="22"/>
          <w:szCs w:val="22"/>
        </w:rPr>
        <w:t xml:space="preserve">), para dar seguimiento a sus aportes en los planes </w:t>
      </w:r>
      <w:r w:rsidRPr="00EC1B80">
        <w:rPr>
          <w:rFonts w:ascii="Arial" w:hAnsi="Arial" w:cs="Arial"/>
          <w:sz w:val="22"/>
          <w:szCs w:val="22"/>
        </w:rPr>
        <w:t xml:space="preserve">de emergencia, salud ocupacional y residuos: 6 reuniones con </w:t>
      </w:r>
      <w:proofErr w:type="spellStart"/>
      <w:r w:rsidRPr="00EC1B80">
        <w:rPr>
          <w:rFonts w:ascii="Arial" w:hAnsi="Arial" w:cs="Arial"/>
          <w:i/>
          <w:sz w:val="22"/>
          <w:szCs w:val="22"/>
        </w:rPr>
        <w:t>Hidroce</w:t>
      </w:r>
      <w:r w:rsidR="00135BE4" w:rsidRPr="00EC1B80">
        <w:rPr>
          <w:rFonts w:ascii="Arial" w:hAnsi="Arial" w:cs="Arial"/>
          <w:i/>
          <w:sz w:val="22"/>
          <w:szCs w:val="22"/>
        </w:rPr>
        <w:t>c</w:t>
      </w:r>
      <w:proofErr w:type="spellEnd"/>
      <w:r w:rsidRPr="00EC1B80">
        <w:rPr>
          <w:rFonts w:ascii="Arial" w:hAnsi="Arial" w:cs="Arial"/>
          <w:sz w:val="22"/>
          <w:szCs w:val="22"/>
        </w:rPr>
        <w:t xml:space="preserve"> vía virtual y presencial, y 1 </w:t>
      </w:r>
      <w:r w:rsidR="006C6B0B" w:rsidRPr="00EC1B80">
        <w:rPr>
          <w:rFonts w:ascii="Arial" w:hAnsi="Arial" w:cs="Arial"/>
          <w:sz w:val="22"/>
          <w:szCs w:val="22"/>
        </w:rPr>
        <w:t xml:space="preserve">reunión </w:t>
      </w:r>
      <w:r w:rsidRPr="00EC1B80">
        <w:rPr>
          <w:rFonts w:ascii="Arial" w:hAnsi="Arial" w:cs="Arial"/>
          <w:sz w:val="22"/>
          <w:szCs w:val="22"/>
        </w:rPr>
        <w:t>con la Escuela de Ciencias Biológicas (100%).</w:t>
      </w:r>
    </w:p>
    <w:p w:rsidR="000E75A0" w:rsidRPr="00EC1B80" w:rsidRDefault="000E75A0" w:rsidP="000E75A0">
      <w:pPr>
        <w:pStyle w:val="Prrafodelista"/>
        <w:rPr>
          <w:rFonts w:ascii="Arial" w:hAnsi="Arial" w:cs="Arial"/>
          <w:sz w:val="22"/>
          <w:szCs w:val="22"/>
        </w:rPr>
      </w:pPr>
    </w:p>
    <w:p w:rsidR="000E75A0" w:rsidRPr="004E7285" w:rsidRDefault="00A71E9B" w:rsidP="00AF2C6C">
      <w:pPr>
        <w:pStyle w:val="Prrafodelista"/>
        <w:numPr>
          <w:ilvl w:val="0"/>
          <w:numId w:val="29"/>
        </w:numPr>
        <w:rPr>
          <w:rFonts w:ascii="Arial" w:hAnsi="Arial" w:cs="Arial"/>
          <w:sz w:val="22"/>
          <w:szCs w:val="22"/>
        </w:rPr>
      </w:pPr>
      <w:r w:rsidRPr="00EC1B80">
        <w:rPr>
          <w:rFonts w:ascii="Arial" w:hAnsi="Arial" w:cs="Arial"/>
          <w:b/>
          <w:sz w:val="22"/>
          <w:szCs w:val="22"/>
        </w:rPr>
        <w:t xml:space="preserve">4 informes de seguimiento </w:t>
      </w:r>
      <w:r w:rsidRPr="00EC1B80">
        <w:rPr>
          <w:rFonts w:ascii="Arial" w:hAnsi="Arial" w:cs="Arial"/>
          <w:sz w:val="22"/>
          <w:szCs w:val="22"/>
        </w:rPr>
        <w:t>a los planes de salud ocupacional, manejo de residuos y gestión de laboratorios:</w:t>
      </w:r>
      <w:r w:rsidRPr="00EC1B80">
        <w:rPr>
          <w:rFonts w:ascii="Arial" w:hAnsi="Arial" w:cs="Arial"/>
          <w:b/>
          <w:sz w:val="22"/>
          <w:szCs w:val="22"/>
        </w:rPr>
        <w:t xml:space="preserve"> </w:t>
      </w:r>
      <w:r w:rsidR="000E75A0" w:rsidRPr="00EC1B80">
        <w:rPr>
          <w:rFonts w:ascii="Arial" w:hAnsi="Arial" w:cs="Arial"/>
          <w:sz w:val="22"/>
          <w:szCs w:val="22"/>
        </w:rPr>
        <w:t>3 reuniones con los regentes químicos de la Universidad de Costa Rica, la Universidad Estatal a Distancia (</w:t>
      </w:r>
      <w:r w:rsidR="000E75A0" w:rsidRPr="00EC1B80">
        <w:rPr>
          <w:rFonts w:ascii="Arial" w:hAnsi="Arial" w:cs="Arial"/>
          <w:i/>
          <w:sz w:val="22"/>
          <w:szCs w:val="22"/>
        </w:rPr>
        <w:t>UNED</w:t>
      </w:r>
      <w:r w:rsidR="000E75A0" w:rsidRPr="00EC1B80">
        <w:rPr>
          <w:rFonts w:ascii="Arial" w:hAnsi="Arial" w:cs="Arial"/>
          <w:sz w:val="22"/>
          <w:szCs w:val="22"/>
        </w:rPr>
        <w:t>) y el Instituto Tecnológico de Costa Rica (</w:t>
      </w:r>
      <w:r w:rsidR="000E75A0" w:rsidRPr="00EC1B80">
        <w:rPr>
          <w:rFonts w:ascii="Arial" w:hAnsi="Arial" w:cs="Arial"/>
          <w:i/>
          <w:sz w:val="22"/>
          <w:szCs w:val="22"/>
        </w:rPr>
        <w:t>ITCR</w:t>
      </w:r>
      <w:r w:rsidR="000E75A0" w:rsidRPr="00A71E9B">
        <w:rPr>
          <w:rFonts w:ascii="Arial" w:hAnsi="Arial" w:cs="Arial"/>
          <w:sz w:val="22"/>
          <w:szCs w:val="22"/>
        </w:rPr>
        <w:t>), 1 informe de labores y solicitudes</w:t>
      </w:r>
      <w:r w:rsidR="000E75A0" w:rsidRPr="004E7285">
        <w:rPr>
          <w:rFonts w:ascii="Arial" w:hAnsi="Arial" w:cs="Arial"/>
          <w:sz w:val="22"/>
          <w:szCs w:val="22"/>
        </w:rPr>
        <w:t xml:space="preserve"> para el cuerpo de regencia elevado a </w:t>
      </w:r>
      <w:proofErr w:type="spellStart"/>
      <w:r w:rsidR="000E75A0" w:rsidRPr="004E7285">
        <w:rPr>
          <w:rFonts w:ascii="Arial" w:hAnsi="Arial" w:cs="Arial"/>
          <w:i/>
          <w:sz w:val="22"/>
          <w:szCs w:val="22"/>
        </w:rPr>
        <w:t>Conare</w:t>
      </w:r>
      <w:proofErr w:type="spellEnd"/>
      <w:r w:rsidR="000E75A0" w:rsidRPr="004E7285">
        <w:rPr>
          <w:rFonts w:ascii="Arial" w:hAnsi="Arial" w:cs="Arial"/>
          <w:sz w:val="22"/>
          <w:szCs w:val="22"/>
        </w:rPr>
        <w:t>; en el ámbito del seguimiento a las acciones del Cuerpo de regencias químicas (</w:t>
      </w:r>
      <w:proofErr w:type="spellStart"/>
      <w:r w:rsidR="000E75A0" w:rsidRPr="004E7285">
        <w:rPr>
          <w:rFonts w:ascii="Arial" w:hAnsi="Arial" w:cs="Arial"/>
          <w:i/>
          <w:sz w:val="22"/>
          <w:szCs w:val="22"/>
        </w:rPr>
        <w:t>Conare</w:t>
      </w:r>
      <w:proofErr w:type="spellEnd"/>
      <w:r w:rsidR="000E75A0" w:rsidRPr="004E7285">
        <w:rPr>
          <w:rFonts w:ascii="Arial" w:hAnsi="Arial" w:cs="Arial"/>
          <w:sz w:val="22"/>
          <w:szCs w:val="22"/>
        </w:rPr>
        <w:t xml:space="preserve">), </w:t>
      </w:r>
      <w:r>
        <w:rPr>
          <w:rFonts w:ascii="Arial" w:hAnsi="Arial" w:cs="Arial"/>
          <w:sz w:val="22"/>
          <w:szCs w:val="22"/>
        </w:rPr>
        <w:t xml:space="preserve">6 reuniones con </w:t>
      </w:r>
      <w:proofErr w:type="spellStart"/>
      <w:r w:rsidRPr="002B4126">
        <w:rPr>
          <w:rFonts w:ascii="Arial" w:hAnsi="Arial" w:cs="Arial"/>
          <w:i/>
          <w:sz w:val="22"/>
          <w:szCs w:val="22"/>
        </w:rPr>
        <w:t>Hidrocec</w:t>
      </w:r>
      <w:proofErr w:type="spellEnd"/>
      <w:r>
        <w:rPr>
          <w:rFonts w:ascii="Arial" w:hAnsi="Arial" w:cs="Arial"/>
          <w:sz w:val="22"/>
          <w:szCs w:val="22"/>
        </w:rPr>
        <w:t xml:space="preserve"> vía virtual y presencial, entre otras, </w:t>
      </w:r>
      <w:r w:rsidR="00A8201E" w:rsidRPr="00A8201E">
        <w:rPr>
          <w:rFonts w:ascii="Arial" w:hAnsi="Arial" w:cs="Arial"/>
          <w:sz w:val="22"/>
          <w:szCs w:val="22"/>
        </w:rPr>
        <w:t xml:space="preserve">10 reuniones con </w:t>
      </w:r>
      <w:r w:rsidR="00A8201E" w:rsidRPr="004E7285">
        <w:rPr>
          <w:rFonts w:ascii="Arial" w:hAnsi="Arial" w:cs="Arial"/>
          <w:sz w:val="22"/>
          <w:szCs w:val="22"/>
        </w:rPr>
        <w:t xml:space="preserve">la Dirección de Investigación para mejorar la gestión y procurar la acreditación de laboratorios </w:t>
      </w:r>
      <w:r w:rsidR="000E75A0" w:rsidRPr="004E7285">
        <w:rPr>
          <w:rFonts w:ascii="Arial" w:hAnsi="Arial" w:cs="Arial"/>
          <w:sz w:val="22"/>
          <w:szCs w:val="22"/>
        </w:rPr>
        <w:t>100%.</w:t>
      </w:r>
    </w:p>
    <w:p w:rsidR="000E75A0" w:rsidRPr="004811F5" w:rsidRDefault="000E75A0" w:rsidP="000E75A0">
      <w:pPr>
        <w:pStyle w:val="Prrafodelista"/>
        <w:rPr>
          <w:rFonts w:ascii="Arial" w:hAnsi="Arial" w:cs="Arial"/>
          <w:color w:val="00B0F0"/>
          <w:sz w:val="22"/>
          <w:szCs w:val="22"/>
        </w:rPr>
      </w:pPr>
    </w:p>
    <w:p w:rsidR="00122EF9" w:rsidRPr="00A8201E" w:rsidRDefault="001136B5" w:rsidP="00AF2C6C">
      <w:pPr>
        <w:pStyle w:val="Prrafodelista"/>
        <w:numPr>
          <w:ilvl w:val="0"/>
          <w:numId w:val="29"/>
        </w:numPr>
        <w:rPr>
          <w:rFonts w:ascii="Arial" w:hAnsi="Arial" w:cs="Arial"/>
          <w:sz w:val="22"/>
          <w:szCs w:val="22"/>
        </w:rPr>
      </w:pPr>
      <w:r w:rsidRPr="00A8201E">
        <w:rPr>
          <w:rFonts w:ascii="Arial" w:hAnsi="Arial" w:cs="Arial"/>
          <w:b/>
          <w:sz w:val="22"/>
          <w:szCs w:val="22"/>
        </w:rPr>
        <w:t>8</w:t>
      </w:r>
      <w:r w:rsidR="00122EF9" w:rsidRPr="00A8201E">
        <w:rPr>
          <w:rFonts w:ascii="Arial" w:hAnsi="Arial" w:cs="Arial"/>
          <w:b/>
          <w:sz w:val="22"/>
          <w:szCs w:val="22"/>
        </w:rPr>
        <w:t xml:space="preserve"> procesos </w:t>
      </w:r>
      <w:r w:rsidR="00122EF9" w:rsidRPr="00A8201E">
        <w:rPr>
          <w:rFonts w:ascii="Arial" w:hAnsi="Arial" w:cs="Arial"/>
          <w:sz w:val="22"/>
          <w:szCs w:val="22"/>
        </w:rPr>
        <w:t xml:space="preserve">dirigidos a la acreditación y al mejoramiento de la calidad de los laboratorios de investigación: </w:t>
      </w:r>
      <w:r w:rsidRPr="00A8201E">
        <w:rPr>
          <w:rFonts w:ascii="Arial" w:hAnsi="Arial" w:cs="Arial"/>
          <w:sz w:val="22"/>
          <w:szCs w:val="22"/>
        </w:rPr>
        <w:t>6</w:t>
      </w:r>
      <w:r w:rsidR="00122EF9" w:rsidRPr="00A8201E">
        <w:rPr>
          <w:rFonts w:ascii="Arial" w:hAnsi="Arial" w:cs="Arial"/>
          <w:sz w:val="22"/>
          <w:szCs w:val="22"/>
        </w:rPr>
        <w:t xml:space="preserve"> reuniones con coordinadores de laboratorios</w:t>
      </w:r>
      <w:r w:rsidRPr="00A8201E">
        <w:rPr>
          <w:rFonts w:ascii="Arial" w:hAnsi="Arial" w:cs="Arial"/>
          <w:sz w:val="22"/>
          <w:szCs w:val="22"/>
        </w:rPr>
        <w:t>, participación en la comisión de calidad de laboratorios</w:t>
      </w:r>
      <w:r w:rsidR="00122EF9" w:rsidRPr="00A8201E">
        <w:rPr>
          <w:rFonts w:ascii="Arial" w:hAnsi="Arial" w:cs="Arial"/>
          <w:sz w:val="22"/>
          <w:szCs w:val="22"/>
        </w:rPr>
        <w:t xml:space="preserve"> (</w:t>
      </w:r>
      <w:r w:rsidRPr="00A8201E">
        <w:rPr>
          <w:rFonts w:ascii="Arial" w:hAnsi="Arial" w:cs="Arial"/>
          <w:sz w:val="22"/>
          <w:szCs w:val="22"/>
        </w:rPr>
        <w:t>más del 100</w:t>
      </w:r>
      <w:r w:rsidR="00122EF9" w:rsidRPr="00A8201E">
        <w:rPr>
          <w:rFonts w:ascii="Arial" w:hAnsi="Arial" w:cs="Arial"/>
          <w:sz w:val="22"/>
          <w:szCs w:val="22"/>
        </w:rPr>
        <w:t>%</w:t>
      </w:r>
      <w:r w:rsidRPr="00A8201E">
        <w:rPr>
          <w:rFonts w:ascii="Arial" w:hAnsi="Arial" w:cs="Arial"/>
          <w:sz w:val="22"/>
          <w:szCs w:val="22"/>
        </w:rPr>
        <w:t xml:space="preserve"> estimado)</w:t>
      </w:r>
      <w:r w:rsidR="00122EF9" w:rsidRPr="00A8201E">
        <w:rPr>
          <w:rFonts w:ascii="Arial" w:hAnsi="Arial" w:cs="Arial"/>
          <w:sz w:val="22"/>
          <w:szCs w:val="22"/>
        </w:rPr>
        <w:t>.</w:t>
      </w:r>
    </w:p>
    <w:p w:rsidR="001650C7" w:rsidRPr="00A8201E" w:rsidRDefault="001650C7" w:rsidP="001650C7">
      <w:pPr>
        <w:pStyle w:val="Prrafodelista"/>
        <w:rPr>
          <w:rFonts w:ascii="Arial" w:hAnsi="Arial" w:cs="Arial"/>
          <w:sz w:val="22"/>
          <w:szCs w:val="22"/>
        </w:rPr>
      </w:pPr>
    </w:p>
    <w:p w:rsidR="001650C7" w:rsidRPr="00A8201E" w:rsidRDefault="001650C7" w:rsidP="00AF2C6C">
      <w:pPr>
        <w:pStyle w:val="Prrafodelista"/>
        <w:numPr>
          <w:ilvl w:val="0"/>
          <w:numId w:val="29"/>
        </w:numPr>
        <w:rPr>
          <w:rFonts w:ascii="Arial" w:hAnsi="Arial" w:cs="Arial"/>
          <w:sz w:val="22"/>
          <w:szCs w:val="22"/>
        </w:rPr>
      </w:pPr>
      <w:r w:rsidRPr="00A8201E">
        <w:rPr>
          <w:rFonts w:ascii="Arial" w:hAnsi="Arial" w:cs="Arial"/>
          <w:sz w:val="22"/>
          <w:szCs w:val="22"/>
        </w:rPr>
        <w:t xml:space="preserve">Elaboración de </w:t>
      </w:r>
      <w:r w:rsidRPr="00A8201E">
        <w:rPr>
          <w:rFonts w:ascii="Arial" w:hAnsi="Arial" w:cs="Arial"/>
          <w:b/>
          <w:sz w:val="22"/>
          <w:szCs w:val="22"/>
        </w:rPr>
        <w:t>planes de salud ocupacional y seguridad laboral</w:t>
      </w:r>
      <w:r w:rsidRPr="00A8201E">
        <w:rPr>
          <w:rFonts w:ascii="Arial" w:hAnsi="Arial" w:cs="Arial"/>
          <w:sz w:val="22"/>
          <w:szCs w:val="22"/>
        </w:rPr>
        <w:t xml:space="preserve"> de 8 laboratorios de la Escuela de Medicina Veterinaria, además de 1 laboratorio en proceso de acreditación.</w:t>
      </w:r>
    </w:p>
    <w:p w:rsidR="001650C7" w:rsidRPr="00A8201E" w:rsidRDefault="001650C7" w:rsidP="001650C7">
      <w:pPr>
        <w:pStyle w:val="Prrafodelista"/>
        <w:rPr>
          <w:rFonts w:ascii="Arial" w:hAnsi="Arial" w:cs="Arial"/>
          <w:sz w:val="22"/>
          <w:szCs w:val="22"/>
        </w:rPr>
      </w:pPr>
    </w:p>
    <w:p w:rsidR="001650C7" w:rsidRPr="002B745D" w:rsidRDefault="001650C7" w:rsidP="00AF2C6C">
      <w:pPr>
        <w:pStyle w:val="Prrafodelista"/>
        <w:numPr>
          <w:ilvl w:val="0"/>
          <w:numId w:val="29"/>
        </w:numPr>
        <w:rPr>
          <w:rFonts w:ascii="Arial" w:hAnsi="Arial" w:cs="Arial"/>
          <w:sz w:val="22"/>
          <w:szCs w:val="22"/>
        </w:rPr>
      </w:pPr>
      <w:r w:rsidRPr="00A8201E">
        <w:rPr>
          <w:rFonts w:ascii="Arial" w:hAnsi="Arial" w:cs="Arial"/>
          <w:b/>
          <w:sz w:val="22"/>
          <w:szCs w:val="22"/>
        </w:rPr>
        <w:t>1 curso</w:t>
      </w:r>
      <w:r w:rsidRPr="00A8201E">
        <w:rPr>
          <w:rFonts w:ascii="Arial" w:hAnsi="Arial" w:cs="Arial"/>
          <w:sz w:val="22"/>
          <w:szCs w:val="22"/>
        </w:rPr>
        <w:t xml:space="preserve"> de la norma ISO 17025 imp</w:t>
      </w:r>
      <w:r w:rsidRPr="002B745D">
        <w:rPr>
          <w:rFonts w:ascii="Arial" w:hAnsi="Arial" w:cs="Arial"/>
          <w:sz w:val="22"/>
          <w:szCs w:val="22"/>
        </w:rPr>
        <w:t>artido a 25 personas, e integración del formato en Excel para la asesoría de la norma.</w:t>
      </w:r>
    </w:p>
    <w:p w:rsidR="001650C7" w:rsidRPr="002B745D" w:rsidRDefault="001650C7" w:rsidP="00C60DCC">
      <w:pPr>
        <w:jc w:val="both"/>
        <w:rPr>
          <w:rFonts w:ascii="Calibri" w:hAnsi="Calibri"/>
          <w:sz w:val="22"/>
          <w:szCs w:val="22"/>
        </w:rPr>
      </w:pPr>
    </w:p>
    <w:p w:rsidR="000D2224" w:rsidRPr="000D2224" w:rsidRDefault="000D2224" w:rsidP="000D2224">
      <w:pPr>
        <w:pStyle w:val="Prrafodelista"/>
        <w:ind w:left="1428"/>
        <w:rPr>
          <w:rFonts w:ascii="Arial" w:hAnsi="Arial" w:cs="Arial"/>
          <w:i/>
          <w:sz w:val="22"/>
          <w:szCs w:val="22"/>
        </w:rPr>
      </w:pPr>
      <w:r w:rsidRPr="000D2224">
        <w:rPr>
          <w:rFonts w:ascii="Arial" w:hAnsi="Arial" w:cs="Arial"/>
          <w:i/>
          <w:sz w:val="22"/>
          <w:szCs w:val="22"/>
        </w:rPr>
        <w:t xml:space="preserve">La baja ejecución presupuestaria en esta meta </w:t>
      </w:r>
      <w:r>
        <w:rPr>
          <w:rFonts w:ascii="Arial" w:hAnsi="Arial" w:cs="Arial"/>
          <w:i/>
          <w:sz w:val="22"/>
          <w:szCs w:val="22"/>
        </w:rPr>
        <w:t xml:space="preserve">(8,2%) </w:t>
      </w:r>
      <w:r w:rsidRPr="000D2224">
        <w:rPr>
          <w:rFonts w:ascii="Arial" w:hAnsi="Arial" w:cs="Arial"/>
          <w:i/>
          <w:sz w:val="22"/>
          <w:szCs w:val="22"/>
        </w:rPr>
        <w:t xml:space="preserve">se origina en recursos asignados al equipo de seguridad para laboratorios </w:t>
      </w:r>
      <w:r w:rsidRPr="00F150D6">
        <w:rPr>
          <w:rFonts w:ascii="Arial" w:hAnsi="Arial" w:cs="Arial"/>
          <w:sz w:val="22"/>
          <w:szCs w:val="22"/>
        </w:rPr>
        <w:t>–</w:t>
      </w:r>
      <w:r>
        <w:rPr>
          <w:rFonts w:ascii="Arial" w:hAnsi="Arial" w:cs="Arial"/>
          <w:i/>
          <w:sz w:val="22"/>
          <w:szCs w:val="22"/>
        </w:rPr>
        <w:t>gestionados</w:t>
      </w:r>
      <w:r w:rsidRPr="000D2224">
        <w:rPr>
          <w:rFonts w:ascii="Arial" w:hAnsi="Arial" w:cs="Arial"/>
          <w:i/>
          <w:sz w:val="22"/>
          <w:szCs w:val="22"/>
        </w:rPr>
        <w:t xml:space="preserve"> desde la regencia química a nivel institucional</w:t>
      </w:r>
      <w:r w:rsidRPr="00F150D6">
        <w:rPr>
          <w:rFonts w:ascii="Arial" w:hAnsi="Arial" w:cs="Arial"/>
          <w:sz w:val="22"/>
          <w:szCs w:val="22"/>
        </w:rPr>
        <w:t>–</w:t>
      </w:r>
      <w:r>
        <w:rPr>
          <w:rFonts w:ascii="Arial" w:hAnsi="Arial" w:cs="Arial"/>
          <w:sz w:val="22"/>
          <w:szCs w:val="22"/>
        </w:rPr>
        <w:t>,</w:t>
      </w:r>
      <w:r>
        <w:rPr>
          <w:rFonts w:ascii="Arial" w:hAnsi="Arial" w:cs="Arial"/>
          <w:i/>
          <w:sz w:val="22"/>
          <w:szCs w:val="22"/>
        </w:rPr>
        <w:t xml:space="preserve"> </w:t>
      </w:r>
      <w:r w:rsidRPr="000D2224">
        <w:rPr>
          <w:rFonts w:ascii="Arial" w:hAnsi="Arial" w:cs="Arial"/>
          <w:i/>
          <w:sz w:val="22"/>
          <w:szCs w:val="22"/>
        </w:rPr>
        <w:t xml:space="preserve"> los cuales </w:t>
      </w:r>
      <w:r>
        <w:rPr>
          <w:rFonts w:ascii="Arial" w:hAnsi="Arial" w:cs="Arial"/>
          <w:i/>
          <w:sz w:val="22"/>
          <w:szCs w:val="22"/>
        </w:rPr>
        <w:t xml:space="preserve">no fueron ejecutados durante el 2014 </w:t>
      </w:r>
      <w:r w:rsidRPr="000D2224">
        <w:rPr>
          <w:rFonts w:ascii="Arial" w:hAnsi="Arial" w:cs="Arial"/>
          <w:i/>
          <w:sz w:val="22"/>
          <w:szCs w:val="22"/>
        </w:rPr>
        <w:t xml:space="preserve">debido a inconvenientes con </w:t>
      </w:r>
      <w:r>
        <w:rPr>
          <w:rFonts w:ascii="Arial" w:hAnsi="Arial" w:cs="Arial"/>
          <w:i/>
          <w:sz w:val="22"/>
          <w:szCs w:val="22"/>
        </w:rPr>
        <w:t>la respectiva</w:t>
      </w:r>
      <w:r w:rsidRPr="000D2224">
        <w:rPr>
          <w:rFonts w:ascii="Arial" w:hAnsi="Arial" w:cs="Arial"/>
          <w:i/>
          <w:sz w:val="22"/>
          <w:szCs w:val="22"/>
        </w:rPr>
        <w:t xml:space="preserve"> entrega </w:t>
      </w:r>
      <w:r>
        <w:rPr>
          <w:rFonts w:ascii="Arial" w:hAnsi="Arial" w:cs="Arial"/>
          <w:i/>
          <w:sz w:val="22"/>
          <w:szCs w:val="22"/>
        </w:rPr>
        <w:t xml:space="preserve">del equipo </w:t>
      </w:r>
      <w:r w:rsidRPr="000D2224">
        <w:rPr>
          <w:rFonts w:ascii="Arial" w:hAnsi="Arial" w:cs="Arial"/>
          <w:i/>
          <w:sz w:val="22"/>
          <w:szCs w:val="22"/>
        </w:rPr>
        <w:t>por parte del proveedor</w:t>
      </w:r>
      <w:r>
        <w:rPr>
          <w:rFonts w:ascii="Arial" w:hAnsi="Arial" w:cs="Arial"/>
          <w:i/>
          <w:sz w:val="22"/>
          <w:szCs w:val="22"/>
        </w:rPr>
        <w:t>, y generaron compromisos por</w:t>
      </w:r>
      <w:r w:rsidRPr="000D2224">
        <w:rPr>
          <w:rFonts w:ascii="Arial" w:hAnsi="Arial" w:cs="Arial"/>
          <w:i/>
          <w:sz w:val="22"/>
          <w:szCs w:val="22"/>
        </w:rPr>
        <w:t xml:space="preserve"> 160 millones </w:t>
      </w:r>
      <w:r>
        <w:rPr>
          <w:rFonts w:ascii="Arial" w:hAnsi="Arial" w:cs="Arial"/>
          <w:i/>
          <w:sz w:val="22"/>
          <w:szCs w:val="22"/>
        </w:rPr>
        <w:t>de colones</w:t>
      </w:r>
      <w:r w:rsidRPr="000D2224">
        <w:rPr>
          <w:rFonts w:ascii="Arial" w:hAnsi="Arial" w:cs="Arial"/>
          <w:i/>
          <w:sz w:val="22"/>
          <w:szCs w:val="22"/>
        </w:rPr>
        <w:t>.</w:t>
      </w:r>
    </w:p>
    <w:p w:rsidR="008C7D51" w:rsidRDefault="008C7D51" w:rsidP="00371049">
      <w:pPr>
        <w:pStyle w:val="Prrafodelista"/>
        <w:rPr>
          <w:rFonts w:ascii="Arial" w:hAnsi="Arial" w:cs="Arial"/>
          <w:sz w:val="22"/>
          <w:szCs w:val="22"/>
        </w:rPr>
      </w:pPr>
    </w:p>
    <w:p w:rsidR="008C7D51" w:rsidRDefault="008C7D51" w:rsidP="00371049">
      <w:pPr>
        <w:pStyle w:val="Prrafodelista"/>
        <w:rPr>
          <w:rFonts w:ascii="Arial" w:hAnsi="Arial" w:cs="Arial"/>
          <w:sz w:val="22"/>
          <w:szCs w:val="22"/>
        </w:rPr>
      </w:pPr>
    </w:p>
    <w:p w:rsidR="008C7D51" w:rsidRPr="00230C7D" w:rsidRDefault="008C7D51" w:rsidP="00371049">
      <w:pPr>
        <w:pStyle w:val="Prrafodelista"/>
        <w:rPr>
          <w:rFonts w:ascii="Arial" w:hAnsi="Arial" w:cs="Arial"/>
          <w:sz w:val="22"/>
          <w:szCs w:val="22"/>
        </w:rPr>
      </w:pPr>
    </w:p>
    <w:p w:rsidR="005D62AC" w:rsidRPr="0004487E" w:rsidRDefault="005D62AC" w:rsidP="005D62AC">
      <w:pPr>
        <w:spacing w:line="360" w:lineRule="auto"/>
        <w:ind w:left="708"/>
        <w:jc w:val="both"/>
        <w:rPr>
          <w:rFonts w:ascii="Arial" w:hAnsi="Arial" w:cs="Arial"/>
          <w:b/>
        </w:rPr>
      </w:pPr>
      <w:r w:rsidRPr="00230C7D">
        <w:rPr>
          <w:rFonts w:ascii="Arial" w:hAnsi="Arial" w:cs="Arial"/>
          <w:b/>
        </w:rPr>
        <w:t xml:space="preserve">Meta </w:t>
      </w:r>
      <w:r w:rsidRPr="0004487E">
        <w:rPr>
          <w:rFonts w:ascii="Arial" w:hAnsi="Arial" w:cs="Arial"/>
          <w:b/>
        </w:rPr>
        <w:t>3.6. Gestionar 1 obra de inversión (soda del campus Benjamín Núñez) para mejorar las condiciones de infraestructura de la comunidad universitaria.</w:t>
      </w:r>
      <w:r w:rsidR="00D151C7" w:rsidRPr="0004487E">
        <w:rPr>
          <w:rFonts w:ascii="Arial" w:hAnsi="Arial" w:cs="Arial"/>
          <w:b/>
        </w:rPr>
        <w:t xml:space="preserve">                           </w:t>
      </w:r>
    </w:p>
    <w:p w:rsidR="005D62AC" w:rsidRPr="0004487E" w:rsidRDefault="005D62AC" w:rsidP="005D62AC">
      <w:pPr>
        <w:ind w:left="720"/>
        <w:jc w:val="both"/>
        <w:rPr>
          <w:rFonts w:ascii="Arial" w:hAnsi="Arial" w:cs="Arial"/>
          <w:sz w:val="22"/>
          <w:szCs w:val="22"/>
        </w:rPr>
      </w:pPr>
    </w:p>
    <w:p w:rsidR="005D62AC" w:rsidRPr="00FA2A2A" w:rsidRDefault="005D62AC" w:rsidP="005D62AC">
      <w:pPr>
        <w:ind w:left="708"/>
        <w:jc w:val="both"/>
        <w:rPr>
          <w:rFonts w:ascii="Arial" w:hAnsi="Arial" w:cs="Arial"/>
          <w:i/>
          <w:sz w:val="22"/>
          <w:szCs w:val="22"/>
        </w:rPr>
      </w:pPr>
      <w:r w:rsidRPr="00FA2A2A">
        <w:rPr>
          <w:rFonts w:ascii="Arial" w:hAnsi="Arial" w:cs="Arial"/>
          <w:i/>
          <w:sz w:val="22"/>
          <w:szCs w:val="22"/>
        </w:rPr>
        <w:t>El cumplimiento en esta meta</w:t>
      </w:r>
      <w:r w:rsidR="00416B3D" w:rsidRPr="00FA2A2A">
        <w:rPr>
          <w:rFonts w:ascii="Arial" w:hAnsi="Arial" w:cs="Arial"/>
          <w:i/>
          <w:sz w:val="22"/>
          <w:szCs w:val="22"/>
        </w:rPr>
        <w:t xml:space="preserve"> es aproximadamente del </w:t>
      </w:r>
      <w:r w:rsidR="0040258F" w:rsidRPr="00FA2A2A">
        <w:rPr>
          <w:rFonts w:ascii="Arial" w:hAnsi="Arial" w:cs="Arial"/>
          <w:b/>
          <w:i/>
          <w:sz w:val="22"/>
          <w:szCs w:val="22"/>
        </w:rPr>
        <w:t>30</w:t>
      </w:r>
      <w:r w:rsidR="00416B3D" w:rsidRPr="00FA2A2A">
        <w:rPr>
          <w:rFonts w:ascii="Arial" w:hAnsi="Arial" w:cs="Arial"/>
          <w:b/>
          <w:i/>
          <w:sz w:val="22"/>
          <w:szCs w:val="22"/>
        </w:rPr>
        <w:t>%</w:t>
      </w:r>
      <w:r w:rsidR="0063349D" w:rsidRPr="00FA2A2A">
        <w:rPr>
          <w:rFonts w:ascii="Arial" w:hAnsi="Arial" w:cs="Arial"/>
          <w:i/>
          <w:sz w:val="22"/>
          <w:szCs w:val="22"/>
        </w:rPr>
        <w:t xml:space="preserve">, </w:t>
      </w:r>
      <w:r w:rsidR="00DF5624" w:rsidRPr="00FA2A2A">
        <w:rPr>
          <w:rFonts w:ascii="Arial" w:hAnsi="Arial" w:cs="Arial"/>
          <w:i/>
          <w:sz w:val="22"/>
          <w:szCs w:val="22"/>
        </w:rPr>
        <w:t>dado que</w:t>
      </w:r>
      <w:r w:rsidR="00D5007E" w:rsidRPr="00FA2A2A">
        <w:rPr>
          <w:rFonts w:ascii="Arial" w:hAnsi="Arial" w:cs="Arial"/>
          <w:i/>
          <w:sz w:val="22"/>
          <w:szCs w:val="22"/>
        </w:rPr>
        <w:t xml:space="preserve"> los recursos asignados a la construcción de la soda </w:t>
      </w:r>
      <w:r w:rsidR="00155DDE" w:rsidRPr="00FA2A2A">
        <w:rPr>
          <w:rFonts w:ascii="Arial" w:hAnsi="Arial" w:cs="Arial"/>
          <w:i/>
          <w:sz w:val="22"/>
          <w:szCs w:val="22"/>
        </w:rPr>
        <w:t>quedaro</w:t>
      </w:r>
      <w:r w:rsidR="00DF5624" w:rsidRPr="00FA2A2A">
        <w:rPr>
          <w:rFonts w:ascii="Arial" w:hAnsi="Arial" w:cs="Arial"/>
          <w:i/>
          <w:sz w:val="22"/>
          <w:szCs w:val="22"/>
        </w:rPr>
        <w:t>n comprometidos desde los primeros meses del</w:t>
      </w:r>
      <w:r w:rsidR="00D5007E" w:rsidRPr="00FA2A2A">
        <w:rPr>
          <w:rFonts w:ascii="Arial" w:hAnsi="Arial" w:cs="Arial"/>
          <w:i/>
          <w:sz w:val="22"/>
          <w:szCs w:val="22"/>
        </w:rPr>
        <w:t xml:space="preserve"> año</w:t>
      </w:r>
      <w:r w:rsidR="00155DDE" w:rsidRPr="00FA2A2A">
        <w:rPr>
          <w:rFonts w:ascii="Arial" w:hAnsi="Arial" w:cs="Arial"/>
          <w:i/>
          <w:sz w:val="22"/>
          <w:szCs w:val="22"/>
        </w:rPr>
        <w:t xml:space="preserve"> 2014 (350 millones de colones)</w:t>
      </w:r>
      <w:r w:rsidR="00D5007E" w:rsidRPr="00FA2A2A">
        <w:rPr>
          <w:rFonts w:ascii="Arial" w:hAnsi="Arial" w:cs="Arial"/>
          <w:i/>
          <w:sz w:val="22"/>
          <w:szCs w:val="22"/>
        </w:rPr>
        <w:t xml:space="preserve">, </w:t>
      </w:r>
      <w:r w:rsidR="00DF5624" w:rsidRPr="00FA2A2A">
        <w:rPr>
          <w:rFonts w:ascii="Arial" w:hAnsi="Arial" w:cs="Arial"/>
          <w:i/>
          <w:sz w:val="22"/>
          <w:szCs w:val="22"/>
        </w:rPr>
        <w:t>pero el inicio de la obra se dará en e</w:t>
      </w:r>
      <w:r w:rsidR="00D5007E" w:rsidRPr="00FA2A2A">
        <w:rPr>
          <w:rFonts w:ascii="Arial" w:hAnsi="Arial" w:cs="Arial"/>
          <w:i/>
          <w:sz w:val="22"/>
          <w:szCs w:val="22"/>
        </w:rPr>
        <w:t>l 2015</w:t>
      </w:r>
      <w:r w:rsidR="00155DDE" w:rsidRPr="00FA2A2A">
        <w:rPr>
          <w:rFonts w:ascii="Arial" w:hAnsi="Arial" w:cs="Arial"/>
          <w:i/>
          <w:sz w:val="22"/>
          <w:szCs w:val="22"/>
        </w:rPr>
        <w:t>, razón por la cual la ejecución presupuestaria resultó en 0%</w:t>
      </w:r>
      <w:r w:rsidR="00DF5624" w:rsidRPr="00FA2A2A">
        <w:rPr>
          <w:rFonts w:ascii="Arial" w:hAnsi="Arial" w:cs="Arial"/>
          <w:i/>
          <w:sz w:val="22"/>
          <w:szCs w:val="22"/>
        </w:rPr>
        <w:t>.</w:t>
      </w:r>
    </w:p>
    <w:p w:rsidR="005D62AC" w:rsidRPr="008C73D8" w:rsidRDefault="005D62AC" w:rsidP="005D62AC">
      <w:pPr>
        <w:ind w:left="708"/>
        <w:jc w:val="both"/>
        <w:rPr>
          <w:rFonts w:ascii="Arial" w:hAnsi="Arial" w:cs="Arial"/>
          <w:sz w:val="22"/>
          <w:szCs w:val="22"/>
        </w:rPr>
      </w:pPr>
    </w:p>
    <w:p w:rsidR="0040258F" w:rsidRPr="00230C7D" w:rsidRDefault="0040258F" w:rsidP="00FD3EC1">
      <w:pPr>
        <w:pStyle w:val="Prrafodelista"/>
        <w:ind w:left="1080"/>
        <w:rPr>
          <w:rFonts w:ascii="Arial" w:hAnsi="Arial" w:cs="Arial"/>
          <w:sz w:val="22"/>
          <w:szCs w:val="22"/>
        </w:rPr>
      </w:pPr>
    </w:p>
    <w:p w:rsidR="00FD3EC1" w:rsidRPr="00230C7D" w:rsidRDefault="00FD3EC1" w:rsidP="00E62439">
      <w:pPr>
        <w:jc w:val="both"/>
        <w:rPr>
          <w:rFonts w:ascii="Arial" w:hAnsi="Arial" w:cs="Arial"/>
        </w:rPr>
      </w:pPr>
    </w:p>
    <w:p w:rsidR="00132620" w:rsidRDefault="00132620">
      <w:pPr>
        <w:rPr>
          <w:rFonts w:ascii="Arial" w:hAnsi="Arial" w:cs="Arial"/>
        </w:rPr>
      </w:pPr>
      <w:r>
        <w:rPr>
          <w:rFonts w:ascii="Arial" w:hAnsi="Arial" w:cs="Arial"/>
        </w:rPr>
        <w:br w:type="page"/>
      </w:r>
    </w:p>
    <w:p w:rsidR="00E62439" w:rsidRPr="00230C7D" w:rsidRDefault="00E62439" w:rsidP="00E62439">
      <w:pPr>
        <w:jc w:val="both"/>
        <w:rPr>
          <w:rFonts w:ascii="Arial" w:hAnsi="Arial" w:cs="Arial"/>
        </w:rPr>
      </w:pPr>
      <w:r w:rsidRPr="00230C7D">
        <w:rPr>
          <w:rFonts w:ascii="Arial" w:hAnsi="Arial" w:cs="Arial"/>
        </w:rPr>
        <w:lastRenderedPageBreak/>
        <w:t xml:space="preserve">A continuación se detalla la ejecución presupuestaria por metas del presente objetivo, con corte al </w:t>
      </w:r>
      <w:r w:rsidR="004811F5">
        <w:rPr>
          <w:rFonts w:ascii="Arial" w:hAnsi="Arial" w:cs="Arial"/>
        </w:rPr>
        <w:t>31 de diciembre</w:t>
      </w:r>
      <w:r w:rsidR="00DC6F0F" w:rsidRPr="00230C7D">
        <w:rPr>
          <w:rFonts w:ascii="Arial" w:hAnsi="Arial" w:cs="Arial"/>
        </w:rPr>
        <w:t xml:space="preserve"> del 2014</w:t>
      </w:r>
      <w:r w:rsidRPr="00230C7D">
        <w:rPr>
          <w:rFonts w:ascii="Arial" w:hAnsi="Arial" w:cs="Arial"/>
        </w:rPr>
        <w:t>.</w:t>
      </w:r>
    </w:p>
    <w:p w:rsidR="00922FC7" w:rsidRDefault="00922FC7" w:rsidP="00E62439">
      <w:pPr>
        <w:jc w:val="center"/>
        <w:rPr>
          <w:rFonts w:ascii="Arial" w:hAnsi="Arial" w:cs="Arial"/>
          <w:b/>
        </w:rPr>
      </w:pPr>
    </w:p>
    <w:p w:rsidR="00922FC7" w:rsidRDefault="00922FC7" w:rsidP="00E62439">
      <w:pPr>
        <w:jc w:val="center"/>
        <w:rPr>
          <w:rFonts w:ascii="Arial" w:hAnsi="Arial" w:cs="Arial"/>
          <w:b/>
        </w:rPr>
      </w:pPr>
    </w:p>
    <w:p w:rsidR="00E62439" w:rsidRPr="00230C7D" w:rsidRDefault="00E62439" w:rsidP="00E62439">
      <w:pPr>
        <w:jc w:val="center"/>
        <w:rPr>
          <w:rFonts w:ascii="Arial" w:hAnsi="Arial" w:cs="Arial"/>
        </w:rPr>
      </w:pPr>
      <w:r w:rsidRPr="00230C7D">
        <w:rPr>
          <w:rFonts w:ascii="Arial" w:hAnsi="Arial" w:cs="Arial"/>
          <w:b/>
        </w:rPr>
        <w:t>CUADRO N° 1</w:t>
      </w:r>
      <w:r w:rsidR="00DC6F0F" w:rsidRPr="00230C7D">
        <w:rPr>
          <w:rFonts w:ascii="Arial" w:hAnsi="Arial" w:cs="Arial"/>
          <w:b/>
        </w:rPr>
        <w:t>2</w:t>
      </w:r>
    </w:p>
    <w:p w:rsidR="00E62439" w:rsidRPr="00230C7D" w:rsidRDefault="00E62439" w:rsidP="00E62439">
      <w:pPr>
        <w:jc w:val="center"/>
        <w:rPr>
          <w:rFonts w:ascii="Arial" w:hAnsi="Arial" w:cs="Arial"/>
          <w:sz w:val="22"/>
          <w:szCs w:val="22"/>
        </w:rPr>
      </w:pPr>
      <w:r w:rsidRPr="00230C7D">
        <w:rPr>
          <w:rFonts w:ascii="Arial" w:hAnsi="Arial" w:cs="Arial"/>
          <w:sz w:val="22"/>
          <w:szCs w:val="22"/>
        </w:rPr>
        <w:t xml:space="preserve">Formulación inicial, presupuesto modificado y ejecución al </w:t>
      </w:r>
      <w:r w:rsidR="004811F5">
        <w:rPr>
          <w:rFonts w:ascii="Arial" w:hAnsi="Arial" w:cs="Arial"/>
          <w:sz w:val="22"/>
          <w:szCs w:val="22"/>
        </w:rPr>
        <w:t>31 de diciembre</w:t>
      </w:r>
      <w:r w:rsidRPr="00230C7D">
        <w:rPr>
          <w:rFonts w:ascii="Arial" w:hAnsi="Arial" w:cs="Arial"/>
          <w:sz w:val="22"/>
          <w:szCs w:val="22"/>
        </w:rPr>
        <w:t xml:space="preserve">, </w:t>
      </w:r>
      <w:r w:rsidR="002B4126">
        <w:rPr>
          <w:rFonts w:ascii="Arial" w:hAnsi="Arial" w:cs="Arial"/>
          <w:sz w:val="22"/>
          <w:szCs w:val="22"/>
        </w:rPr>
        <w:t>según objetivo y meta del Plan operativo anual i</w:t>
      </w:r>
      <w:r w:rsidRPr="00230C7D">
        <w:rPr>
          <w:rFonts w:ascii="Arial" w:hAnsi="Arial" w:cs="Arial"/>
          <w:sz w:val="22"/>
          <w:szCs w:val="22"/>
        </w:rPr>
        <w:t>nstitucional (POAI) del 201</w:t>
      </w:r>
      <w:r w:rsidR="00DC6F0F" w:rsidRPr="00230C7D">
        <w:rPr>
          <w:rFonts w:ascii="Arial" w:hAnsi="Arial" w:cs="Arial"/>
          <w:sz w:val="22"/>
          <w:szCs w:val="22"/>
        </w:rPr>
        <w:t>4</w:t>
      </w:r>
    </w:p>
    <w:p w:rsidR="00E62439" w:rsidRPr="00230C7D" w:rsidRDefault="00E62439" w:rsidP="00E62439">
      <w:pPr>
        <w:jc w:val="center"/>
        <w:rPr>
          <w:rFonts w:ascii="Arial" w:hAnsi="Arial" w:cs="Arial"/>
          <w:sz w:val="22"/>
          <w:szCs w:val="22"/>
        </w:rPr>
      </w:pPr>
      <w:r w:rsidRPr="00230C7D">
        <w:rPr>
          <w:rFonts w:ascii="Arial" w:hAnsi="Arial" w:cs="Arial"/>
          <w:sz w:val="22"/>
          <w:szCs w:val="22"/>
        </w:rPr>
        <w:t>(millones de colones)</w:t>
      </w:r>
    </w:p>
    <w:p w:rsidR="00E62439" w:rsidRPr="00230C7D" w:rsidRDefault="00E62439" w:rsidP="00E62439">
      <w:pPr>
        <w:jc w:val="center"/>
        <w:rPr>
          <w:rFonts w:ascii="Arial" w:hAnsi="Arial" w:cs="Arial"/>
          <w:sz w:val="22"/>
          <w:szCs w:val="22"/>
          <w:u w:val="single"/>
        </w:rPr>
      </w:pPr>
    </w:p>
    <w:tbl>
      <w:tblPr>
        <w:tblW w:w="0" w:type="auto"/>
        <w:jc w:val="center"/>
        <w:tblBorders>
          <w:top w:val="single" w:sz="18" w:space="0" w:color="auto"/>
          <w:bottom w:val="single" w:sz="18" w:space="0" w:color="auto"/>
        </w:tblBorders>
        <w:tblLayout w:type="fixed"/>
        <w:tblLook w:val="04A0" w:firstRow="1" w:lastRow="0" w:firstColumn="1" w:lastColumn="0" w:noHBand="0" w:noVBand="1"/>
      </w:tblPr>
      <w:tblGrid>
        <w:gridCol w:w="1422"/>
        <w:gridCol w:w="1307"/>
        <w:gridCol w:w="2482"/>
        <w:gridCol w:w="280"/>
        <w:gridCol w:w="1770"/>
        <w:gridCol w:w="1459"/>
      </w:tblGrid>
      <w:tr w:rsidR="00E62439" w:rsidRPr="00230C7D" w:rsidTr="00486F6E">
        <w:trPr>
          <w:jc w:val="center"/>
        </w:trPr>
        <w:tc>
          <w:tcPr>
            <w:tcW w:w="1422" w:type="dxa"/>
            <w:vMerge w:val="restart"/>
            <w:tcBorders>
              <w:top w:val="single" w:sz="18" w:space="0" w:color="auto"/>
              <w:bottom w:val="nil"/>
            </w:tcBorders>
          </w:tcPr>
          <w:p w:rsidR="00E62439" w:rsidRPr="00230C7D" w:rsidRDefault="00E62439" w:rsidP="00486F6E">
            <w:pPr>
              <w:jc w:val="center"/>
              <w:rPr>
                <w:rFonts w:ascii="Arial" w:hAnsi="Arial" w:cs="Arial"/>
                <w:b/>
              </w:rPr>
            </w:pPr>
            <w:r w:rsidRPr="00230C7D">
              <w:rPr>
                <w:rFonts w:ascii="Arial" w:hAnsi="Arial" w:cs="Arial"/>
                <w:b/>
              </w:rPr>
              <w:t>Objetivos y Metas</w:t>
            </w:r>
          </w:p>
        </w:tc>
        <w:tc>
          <w:tcPr>
            <w:tcW w:w="3789" w:type="dxa"/>
            <w:gridSpan w:val="2"/>
            <w:tcBorders>
              <w:top w:val="single" w:sz="18" w:space="0" w:color="auto"/>
              <w:bottom w:val="single" w:sz="8" w:space="0" w:color="auto"/>
            </w:tcBorders>
          </w:tcPr>
          <w:p w:rsidR="00E62439" w:rsidRPr="00230C7D" w:rsidRDefault="00E62439" w:rsidP="00486F6E">
            <w:pPr>
              <w:jc w:val="center"/>
              <w:rPr>
                <w:rFonts w:ascii="Arial" w:hAnsi="Arial" w:cs="Arial"/>
                <w:b/>
              </w:rPr>
            </w:pPr>
            <w:r w:rsidRPr="00230C7D">
              <w:rPr>
                <w:rFonts w:ascii="Arial" w:hAnsi="Arial" w:cs="Arial"/>
                <w:b/>
              </w:rPr>
              <w:t>Presupuesto</w:t>
            </w:r>
          </w:p>
        </w:tc>
        <w:tc>
          <w:tcPr>
            <w:tcW w:w="280" w:type="dxa"/>
            <w:tcBorders>
              <w:top w:val="single" w:sz="18" w:space="0" w:color="auto"/>
              <w:bottom w:val="nil"/>
            </w:tcBorders>
          </w:tcPr>
          <w:p w:rsidR="00E62439" w:rsidRPr="00230C7D" w:rsidRDefault="00E62439" w:rsidP="00486F6E">
            <w:pPr>
              <w:jc w:val="center"/>
              <w:rPr>
                <w:rFonts w:ascii="Arial" w:hAnsi="Arial" w:cs="Arial"/>
                <w:b/>
              </w:rPr>
            </w:pPr>
          </w:p>
        </w:tc>
        <w:tc>
          <w:tcPr>
            <w:tcW w:w="3229" w:type="dxa"/>
            <w:gridSpan w:val="2"/>
            <w:tcBorders>
              <w:top w:val="single" w:sz="18" w:space="0" w:color="auto"/>
              <w:bottom w:val="single" w:sz="8" w:space="0" w:color="auto"/>
            </w:tcBorders>
          </w:tcPr>
          <w:p w:rsidR="00E62439" w:rsidRPr="00230C7D" w:rsidRDefault="00E62439" w:rsidP="00486F6E">
            <w:pPr>
              <w:jc w:val="center"/>
              <w:rPr>
                <w:rFonts w:ascii="Arial" w:hAnsi="Arial" w:cs="Arial"/>
                <w:b/>
              </w:rPr>
            </w:pPr>
            <w:r w:rsidRPr="00230C7D">
              <w:rPr>
                <w:rFonts w:ascii="Arial" w:hAnsi="Arial" w:cs="Arial"/>
                <w:b/>
              </w:rPr>
              <w:t>Ejecución</w:t>
            </w:r>
          </w:p>
        </w:tc>
      </w:tr>
      <w:tr w:rsidR="00E62439" w:rsidRPr="00230C7D" w:rsidTr="00486F6E">
        <w:trPr>
          <w:jc w:val="center"/>
        </w:trPr>
        <w:tc>
          <w:tcPr>
            <w:tcW w:w="1422" w:type="dxa"/>
            <w:vMerge/>
            <w:tcBorders>
              <w:top w:val="nil"/>
              <w:bottom w:val="single" w:sz="12" w:space="0" w:color="auto"/>
            </w:tcBorders>
          </w:tcPr>
          <w:p w:rsidR="00E62439" w:rsidRPr="00230C7D" w:rsidRDefault="00E62439" w:rsidP="00486F6E">
            <w:pPr>
              <w:jc w:val="center"/>
              <w:rPr>
                <w:rFonts w:ascii="Arial" w:hAnsi="Arial" w:cs="Arial"/>
                <w:b/>
              </w:rPr>
            </w:pPr>
          </w:p>
        </w:tc>
        <w:tc>
          <w:tcPr>
            <w:tcW w:w="1307" w:type="dxa"/>
            <w:tcBorders>
              <w:top w:val="single" w:sz="8" w:space="0" w:color="auto"/>
              <w:bottom w:val="single" w:sz="12" w:space="0" w:color="auto"/>
            </w:tcBorders>
          </w:tcPr>
          <w:p w:rsidR="00E62439" w:rsidRPr="00230C7D" w:rsidRDefault="00E62439" w:rsidP="00486F6E">
            <w:pPr>
              <w:jc w:val="center"/>
              <w:rPr>
                <w:rFonts w:ascii="Arial" w:hAnsi="Arial" w:cs="Arial"/>
                <w:b/>
                <w:vertAlign w:val="superscript"/>
              </w:rPr>
            </w:pPr>
            <w:r w:rsidRPr="00230C7D">
              <w:rPr>
                <w:rFonts w:ascii="Arial" w:hAnsi="Arial" w:cs="Arial"/>
                <w:b/>
              </w:rPr>
              <w:t>Inicial</w:t>
            </w:r>
            <w:r w:rsidRPr="00230C7D">
              <w:rPr>
                <w:rFonts w:ascii="Arial" w:hAnsi="Arial" w:cs="Arial"/>
                <w:b/>
                <w:vertAlign w:val="superscript"/>
              </w:rPr>
              <w:t>(1)</w:t>
            </w:r>
          </w:p>
        </w:tc>
        <w:tc>
          <w:tcPr>
            <w:tcW w:w="2482" w:type="dxa"/>
            <w:tcBorders>
              <w:top w:val="single" w:sz="8" w:space="0" w:color="auto"/>
              <w:bottom w:val="single" w:sz="12" w:space="0" w:color="auto"/>
            </w:tcBorders>
          </w:tcPr>
          <w:p w:rsidR="00E62439" w:rsidRPr="00230C7D" w:rsidRDefault="00E62439" w:rsidP="00486F6E">
            <w:pPr>
              <w:jc w:val="center"/>
              <w:rPr>
                <w:rFonts w:ascii="Arial" w:hAnsi="Arial" w:cs="Arial"/>
                <w:b/>
                <w:vertAlign w:val="superscript"/>
              </w:rPr>
            </w:pPr>
            <w:r w:rsidRPr="00230C7D">
              <w:rPr>
                <w:rFonts w:ascii="Arial" w:hAnsi="Arial" w:cs="Arial"/>
                <w:b/>
              </w:rPr>
              <w:t>Modificado</w:t>
            </w:r>
            <w:r w:rsidRPr="00230C7D">
              <w:rPr>
                <w:rFonts w:ascii="Arial" w:hAnsi="Arial" w:cs="Arial"/>
                <w:b/>
                <w:vertAlign w:val="superscript"/>
              </w:rPr>
              <w:t>(2)</w:t>
            </w:r>
          </w:p>
        </w:tc>
        <w:tc>
          <w:tcPr>
            <w:tcW w:w="280" w:type="dxa"/>
            <w:tcBorders>
              <w:top w:val="nil"/>
              <w:bottom w:val="single" w:sz="12" w:space="0" w:color="auto"/>
            </w:tcBorders>
          </w:tcPr>
          <w:p w:rsidR="00E62439" w:rsidRPr="00230C7D" w:rsidRDefault="00E62439" w:rsidP="00486F6E">
            <w:pPr>
              <w:jc w:val="center"/>
              <w:rPr>
                <w:rFonts w:ascii="Arial" w:hAnsi="Arial" w:cs="Arial"/>
                <w:b/>
              </w:rPr>
            </w:pPr>
          </w:p>
        </w:tc>
        <w:tc>
          <w:tcPr>
            <w:tcW w:w="1770" w:type="dxa"/>
            <w:tcBorders>
              <w:top w:val="single" w:sz="8" w:space="0" w:color="auto"/>
              <w:bottom w:val="single" w:sz="12" w:space="0" w:color="auto"/>
            </w:tcBorders>
          </w:tcPr>
          <w:p w:rsidR="00E62439" w:rsidRPr="00230C7D" w:rsidRDefault="00E62439" w:rsidP="00486F6E">
            <w:pPr>
              <w:jc w:val="center"/>
              <w:rPr>
                <w:rFonts w:ascii="Arial" w:hAnsi="Arial" w:cs="Arial"/>
                <w:b/>
              </w:rPr>
            </w:pPr>
            <w:r w:rsidRPr="00230C7D">
              <w:rPr>
                <w:rFonts w:ascii="Arial" w:hAnsi="Arial" w:cs="Arial"/>
                <w:b/>
              </w:rPr>
              <w:t>Absoluto</w:t>
            </w:r>
          </w:p>
        </w:tc>
        <w:tc>
          <w:tcPr>
            <w:tcW w:w="1459" w:type="dxa"/>
            <w:tcBorders>
              <w:top w:val="single" w:sz="8" w:space="0" w:color="auto"/>
              <w:bottom w:val="single" w:sz="12" w:space="0" w:color="auto"/>
            </w:tcBorders>
          </w:tcPr>
          <w:p w:rsidR="00E62439" w:rsidRPr="00230C7D" w:rsidRDefault="00E62439" w:rsidP="00486F6E">
            <w:pPr>
              <w:jc w:val="center"/>
              <w:rPr>
                <w:rFonts w:ascii="Arial" w:hAnsi="Arial" w:cs="Arial"/>
                <w:b/>
                <w:vertAlign w:val="superscript"/>
              </w:rPr>
            </w:pPr>
            <w:r w:rsidRPr="00230C7D">
              <w:rPr>
                <w:rFonts w:ascii="Arial" w:hAnsi="Arial" w:cs="Arial"/>
                <w:b/>
              </w:rPr>
              <w:t>Relativo</w:t>
            </w:r>
            <w:r w:rsidRPr="00230C7D">
              <w:rPr>
                <w:rFonts w:ascii="Arial" w:hAnsi="Arial" w:cs="Arial"/>
                <w:b/>
                <w:vertAlign w:val="superscript"/>
              </w:rPr>
              <w:t>(3)</w:t>
            </w:r>
          </w:p>
        </w:tc>
      </w:tr>
      <w:tr w:rsidR="00E62439" w:rsidRPr="00230C7D" w:rsidTr="00486F6E">
        <w:trPr>
          <w:jc w:val="center"/>
        </w:trPr>
        <w:tc>
          <w:tcPr>
            <w:tcW w:w="1422" w:type="dxa"/>
            <w:tcBorders>
              <w:top w:val="single" w:sz="12" w:space="0" w:color="auto"/>
              <w:bottom w:val="nil"/>
            </w:tcBorders>
          </w:tcPr>
          <w:p w:rsidR="00E62439" w:rsidRPr="00230C7D" w:rsidRDefault="00E62439" w:rsidP="00486F6E">
            <w:pPr>
              <w:jc w:val="center"/>
              <w:rPr>
                <w:rFonts w:ascii="Arial" w:hAnsi="Arial" w:cs="Arial"/>
                <w:b/>
                <w:sz w:val="20"/>
                <w:szCs w:val="20"/>
              </w:rPr>
            </w:pPr>
            <w:r w:rsidRPr="00230C7D">
              <w:rPr>
                <w:rFonts w:ascii="Arial" w:hAnsi="Arial" w:cs="Arial"/>
                <w:b/>
                <w:sz w:val="20"/>
                <w:szCs w:val="20"/>
              </w:rPr>
              <w:t>3.1</w:t>
            </w:r>
          </w:p>
        </w:tc>
        <w:tc>
          <w:tcPr>
            <w:tcW w:w="1307" w:type="dxa"/>
            <w:tcBorders>
              <w:top w:val="single" w:sz="12" w:space="0" w:color="auto"/>
              <w:bottom w:val="nil"/>
            </w:tcBorders>
          </w:tcPr>
          <w:p w:rsidR="00E62439" w:rsidRPr="00963028" w:rsidRDefault="00D151C7" w:rsidP="00D151C7">
            <w:pPr>
              <w:ind w:right="227"/>
              <w:jc w:val="right"/>
              <w:rPr>
                <w:rFonts w:ascii="Arial" w:hAnsi="Arial" w:cs="Arial"/>
                <w:sz w:val="20"/>
                <w:szCs w:val="20"/>
              </w:rPr>
            </w:pPr>
            <w:r w:rsidRPr="00963028">
              <w:rPr>
                <w:rFonts w:ascii="Arial" w:hAnsi="Arial" w:cs="Arial"/>
                <w:sz w:val="20"/>
                <w:szCs w:val="20"/>
              </w:rPr>
              <w:t>302</w:t>
            </w:r>
            <w:r w:rsidR="00774CAF" w:rsidRPr="00963028">
              <w:rPr>
                <w:rFonts w:ascii="Arial" w:hAnsi="Arial" w:cs="Arial"/>
                <w:sz w:val="20"/>
                <w:szCs w:val="20"/>
              </w:rPr>
              <w:t>,</w:t>
            </w:r>
            <w:r w:rsidRPr="00963028">
              <w:rPr>
                <w:rFonts w:ascii="Arial" w:hAnsi="Arial" w:cs="Arial"/>
                <w:sz w:val="20"/>
                <w:szCs w:val="20"/>
              </w:rPr>
              <w:t>6</w:t>
            </w:r>
          </w:p>
        </w:tc>
        <w:tc>
          <w:tcPr>
            <w:tcW w:w="2482" w:type="dxa"/>
            <w:tcBorders>
              <w:top w:val="single" w:sz="12" w:space="0" w:color="auto"/>
              <w:bottom w:val="nil"/>
            </w:tcBorders>
          </w:tcPr>
          <w:p w:rsidR="00E62439" w:rsidRPr="00963028" w:rsidRDefault="00015FEB" w:rsidP="00963028">
            <w:pPr>
              <w:ind w:right="850"/>
              <w:jc w:val="right"/>
              <w:rPr>
                <w:rFonts w:ascii="Arial" w:hAnsi="Arial" w:cs="Arial"/>
                <w:sz w:val="20"/>
                <w:szCs w:val="20"/>
              </w:rPr>
            </w:pPr>
            <w:r w:rsidRPr="00963028">
              <w:rPr>
                <w:rFonts w:ascii="Arial" w:hAnsi="Arial" w:cs="Arial"/>
                <w:sz w:val="20"/>
                <w:szCs w:val="20"/>
              </w:rPr>
              <w:t>3</w:t>
            </w:r>
            <w:r w:rsidR="00963028" w:rsidRPr="00963028">
              <w:rPr>
                <w:rFonts w:ascii="Arial" w:hAnsi="Arial" w:cs="Arial"/>
                <w:sz w:val="20"/>
                <w:szCs w:val="20"/>
              </w:rPr>
              <w:t>55</w:t>
            </w:r>
            <w:r w:rsidR="00F70BD1" w:rsidRPr="00963028">
              <w:rPr>
                <w:rFonts w:ascii="Arial" w:hAnsi="Arial" w:cs="Arial"/>
                <w:sz w:val="20"/>
                <w:szCs w:val="20"/>
              </w:rPr>
              <w:t>,</w:t>
            </w:r>
            <w:r w:rsidR="00963028" w:rsidRPr="00963028">
              <w:rPr>
                <w:rFonts w:ascii="Arial" w:hAnsi="Arial" w:cs="Arial"/>
                <w:sz w:val="20"/>
                <w:szCs w:val="20"/>
              </w:rPr>
              <w:t>9</w:t>
            </w:r>
          </w:p>
        </w:tc>
        <w:tc>
          <w:tcPr>
            <w:tcW w:w="280" w:type="dxa"/>
            <w:tcBorders>
              <w:top w:val="single" w:sz="12" w:space="0" w:color="auto"/>
              <w:bottom w:val="nil"/>
            </w:tcBorders>
          </w:tcPr>
          <w:p w:rsidR="00E62439" w:rsidRPr="004811F5" w:rsidRDefault="00E62439" w:rsidP="00486F6E">
            <w:pPr>
              <w:jc w:val="center"/>
              <w:rPr>
                <w:rFonts w:ascii="Arial" w:hAnsi="Arial" w:cs="Arial"/>
                <w:color w:val="00B0F0"/>
                <w:sz w:val="20"/>
                <w:szCs w:val="20"/>
              </w:rPr>
            </w:pPr>
          </w:p>
        </w:tc>
        <w:tc>
          <w:tcPr>
            <w:tcW w:w="1770" w:type="dxa"/>
            <w:tcBorders>
              <w:top w:val="single" w:sz="12" w:space="0" w:color="auto"/>
              <w:bottom w:val="nil"/>
            </w:tcBorders>
          </w:tcPr>
          <w:p w:rsidR="00E62439" w:rsidRPr="00095079" w:rsidRDefault="00963028" w:rsidP="00963028">
            <w:pPr>
              <w:ind w:right="397"/>
              <w:jc w:val="right"/>
              <w:rPr>
                <w:rFonts w:ascii="Arial" w:hAnsi="Arial" w:cs="Arial"/>
                <w:sz w:val="20"/>
                <w:szCs w:val="20"/>
              </w:rPr>
            </w:pPr>
            <w:r w:rsidRPr="00095079">
              <w:rPr>
                <w:rFonts w:ascii="Arial" w:hAnsi="Arial" w:cs="Arial"/>
                <w:sz w:val="20"/>
                <w:szCs w:val="20"/>
              </w:rPr>
              <w:t>349</w:t>
            </w:r>
            <w:r w:rsidR="00774CAF" w:rsidRPr="00095079">
              <w:rPr>
                <w:rFonts w:ascii="Arial" w:hAnsi="Arial" w:cs="Arial"/>
                <w:sz w:val="20"/>
                <w:szCs w:val="20"/>
              </w:rPr>
              <w:t>,</w:t>
            </w:r>
            <w:r w:rsidRPr="00095079">
              <w:rPr>
                <w:rFonts w:ascii="Arial" w:hAnsi="Arial" w:cs="Arial"/>
                <w:sz w:val="20"/>
                <w:szCs w:val="20"/>
              </w:rPr>
              <w:t>5</w:t>
            </w:r>
          </w:p>
        </w:tc>
        <w:tc>
          <w:tcPr>
            <w:tcW w:w="1459" w:type="dxa"/>
            <w:tcBorders>
              <w:top w:val="single" w:sz="12" w:space="0" w:color="auto"/>
              <w:bottom w:val="nil"/>
            </w:tcBorders>
          </w:tcPr>
          <w:p w:rsidR="00E62439" w:rsidRPr="00095079" w:rsidRDefault="00095079" w:rsidP="00015FEB">
            <w:pPr>
              <w:ind w:right="283"/>
              <w:jc w:val="right"/>
              <w:rPr>
                <w:rFonts w:ascii="Arial" w:hAnsi="Arial" w:cs="Arial"/>
                <w:sz w:val="20"/>
                <w:szCs w:val="20"/>
              </w:rPr>
            </w:pPr>
            <w:r w:rsidRPr="00095079">
              <w:rPr>
                <w:rFonts w:ascii="Arial" w:hAnsi="Arial" w:cs="Arial"/>
                <w:sz w:val="20"/>
                <w:szCs w:val="20"/>
              </w:rPr>
              <w:t>98</w:t>
            </w:r>
            <w:r w:rsidR="00400FF8" w:rsidRPr="00095079">
              <w:rPr>
                <w:rFonts w:ascii="Arial" w:hAnsi="Arial" w:cs="Arial"/>
                <w:sz w:val="20"/>
                <w:szCs w:val="20"/>
              </w:rPr>
              <w:t>,</w:t>
            </w:r>
            <w:r w:rsidRPr="00095079">
              <w:rPr>
                <w:rFonts w:ascii="Arial" w:hAnsi="Arial" w:cs="Arial"/>
                <w:sz w:val="20"/>
                <w:szCs w:val="20"/>
              </w:rPr>
              <w:t>2</w:t>
            </w:r>
            <w:r w:rsidR="00774CAF" w:rsidRPr="00095079">
              <w:rPr>
                <w:rFonts w:ascii="Arial" w:hAnsi="Arial" w:cs="Arial"/>
                <w:sz w:val="20"/>
                <w:szCs w:val="20"/>
              </w:rPr>
              <w:t>%</w:t>
            </w:r>
          </w:p>
        </w:tc>
      </w:tr>
      <w:tr w:rsidR="00E62439" w:rsidRPr="00230C7D" w:rsidTr="00486F6E">
        <w:trPr>
          <w:jc w:val="center"/>
        </w:trPr>
        <w:tc>
          <w:tcPr>
            <w:tcW w:w="1422" w:type="dxa"/>
            <w:tcBorders>
              <w:top w:val="nil"/>
              <w:bottom w:val="nil"/>
            </w:tcBorders>
          </w:tcPr>
          <w:p w:rsidR="00E62439" w:rsidRPr="00230C7D" w:rsidRDefault="00E62439" w:rsidP="00486F6E">
            <w:pPr>
              <w:jc w:val="center"/>
              <w:rPr>
                <w:rFonts w:ascii="Arial" w:hAnsi="Arial" w:cs="Arial"/>
                <w:b/>
                <w:sz w:val="20"/>
                <w:szCs w:val="20"/>
              </w:rPr>
            </w:pPr>
            <w:r w:rsidRPr="00230C7D">
              <w:rPr>
                <w:rFonts w:ascii="Arial" w:hAnsi="Arial" w:cs="Arial"/>
                <w:b/>
                <w:sz w:val="20"/>
                <w:szCs w:val="20"/>
              </w:rPr>
              <w:t>3.2</w:t>
            </w:r>
          </w:p>
        </w:tc>
        <w:tc>
          <w:tcPr>
            <w:tcW w:w="1307" w:type="dxa"/>
            <w:tcBorders>
              <w:top w:val="nil"/>
              <w:bottom w:val="nil"/>
            </w:tcBorders>
            <w:vAlign w:val="bottom"/>
          </w:tcPr>
          <w:p w:rsidR="00E62439" w:rsidRPr="00963028" w:rsidRDefault="00D151C7" w:rsidP="00D151C7">
            <w:pPr>
              <w:ind w:right="227"/>
              <w:jc w:val="right"/>
              <w:rPr>
                <w:rFonts w:ascii="Arial" w:hAnsi="Arial" w:cs="Arial"/>
                <w:sz w:val="20"/>
                <w:szCs w:val="20"/>
              </w:rPr>
            </w:pPr>
            <w:r w:rsidRPr="00963028">
              <w:rPr>
                <w:rFonts w:ascii="Arial" w:hAnsi="Arial" w:cs="Arial"/>
                <w:sz w:val="20"/>
                <w:szCs w:val="20"/>
              </w:rPr>
              <w:t>737</w:t>
            </w:r>
            <w:r w:rsidR="00774CAF" w:rsidRPr="00963028">
              <w:rPr>
                <w:rFonts w:ascii="Arial" w:hAnsi="Arial" w:cs="Arial"/>
                <w:sz w:val="20"/>
                <w:szCs w:val="20"/>
              </w:rPr>
              <w:t>,</w:t>
            </w:r>
            <w:r w:rsidRPr="00963028">
              <w:rPr>
                <w:rFonts w:ascii="Arial" w:hAnsi="Arial" w:cs="Arial"/>
                <w:sz w:val="20"/>
                <w:szCs w:val="20"/>
              </w:rPr>
              <w:t>0</w:t>
            </w:r>
          </w:p>
        </w:tc>
        <w:tc>
          <w:tcPr>
            <w:tcW w:w="2482" w:type="dxa"/>
            <w:tcBorders>
              <w:top w:val="nil"/>
              <w:bottom w:val="nil"/>
            </w:tcBorders>
            <w:vAlign w:val="bottom"/>
          </w:tcPr>
          <w:p w:rsidR="00E62439" w:rsidRPr="00963028" w:rsidRDefault="00963028" w:rsidP="00015FEB">
            <w:pPr>
              <w:ind w:right="850"/>
              <w:jc w:val="right"/>
              <w:rPr>
                <w:rFonts w:ascii="Arial" w:hAnsi="Arial" w:cs="Arial"/>
                <w:sz w:val="20"/>
                <w:szCs w:val="20"/>
              </w:rPr>
            </w:pPr>
            <w:r w:rsidRPr="00963028">
              <w:rPr>
                <w:rFonts w:ascii="Arial" w:hAnsi="Arial" w:cs="Arial"/>
                <w:sz w:val="20"/>
                <w:szCs w:val="20"/>
              </w:rPr>
              <w:t>566</w:t>
            </w:r>
            <w:r w:rsidR="00F70BD1" w:rsidRPr="00963028">
              <w:rPr>
                <w:rFonts w:ascii="Arial" w:hAnsi="Arial" w:cs="Arial"/>
                <w:sz w:val="20"/>
                <w:szCs w:val="20"/>
              </w:rPr>
              <w:t>,</w:t>
            </w:r>
            <w:r w:rsidRPr="00963028">
              <w:rPr>
                <w:rFonts w:ascii="Arial" w:hAnsi="Arial" w:cs="Arial"/>
                <w:sz w:val="20"/>
                <w:szCs w:val="20"/>
              </w:rPr>
              <w:t>9</w:t>
            </w:r>
          </w:p>
        </w:tc>
        <w:tc>
          <w:tcPr>
            <w:tcW w:w="280" w:type="dxa"/>
            <w:tcBorders>
              <w:top w:val="nil"/>
              <w:bottom w:val="nil"/>
            </w:tcBorders>
          </w:tcPr>
          <w:p w:rsidR="00E62439" w:rsidRPr="004811F5" w:rsidRDefault="00E62439" w:rsidP="00486F6E">
            <w:pPr>
              <w:jc w:val="center"/>
              <w:rPr>
                <w:rFonts w:ascii="Arial" w:hAnsi="Arial" w:cs="Arial"/>
                <w:color w:val="00B0F0"/>
                <w:sz w:val="20"/>
                <w:szCs w:val="20"/>
              </w:rPr>
            </w:pPr>
          </w:p>
        </w:tc>
        <w:tc>
          <w:tcPr>
            <w:tcW w:w="1770" w:type="dxa"/>
            <w:tcBorders>
              <w:top w:val="nil"/>
              <w:bottom w:val="nil"/>
            </w:tcBorders>
            <w:vAlign w:val="bottom"/>
          </w:tcPr>
          <w:p w:rsidR="00E62439" w:rsidRPr="00095079" w:rsidRDefault="00963028" w:rsidP="00774CAF">
            <w:pPr>
              <w:ind w:right="397"/>
              <w:jc w:val="right"/>
              <w:rPr>
                <w:rFonts w:ascii="Arial" w:hAnsi="Arial" w:cs="Arial"/>
                <w:sz w:val="20"/>
                <w:szCs w:val="20"/>
              </w:rPr>
            </w:pPr>
            <w:r w:rsidRPr="00095079">
              <w:rPr>
                <w:rFonts w:ascii="Arial" w:hAnsi="Arial" w:cs="Arial"/>
                <w:sz w:val="20"/>
                <w:szCs w:val="20"/>
              </w:rPr>
              <w:t>511</w:t>
            </w:r>
            <w:r w:rsidR="00774CAF" w:rsidRPr="00095079">
              <w:rPr>
                <w:rFonts w:ascii="Arial" w:hAnsi="Arial" w:cs="Arial"/>
                <w:sz w:val="20"/>
                <w:szCs w:val="20"/>
              </w:rPr>
              <w:t>,</w:t>
            </w:r>
            <w:r w:rsidRPr="00095079">
              <w:rPr>
                <w:rFonts w:ascii="Arial" w:hAnsi="Arial" w:cs="Arial"/>
                <w:sz w:val="20"/>
                <w:szCs w:val="20"/>
              </w:rPr>
              <w:t>1</w:t>
            </w:r>
          </w:p>
        </w:tc>
        <w:tc>
          <w:tcPr>
            <w:tcW w:w="1459" w:type="dxa"/>
            <w:tcBorders>
              <w:top w:val="nil"/>
              <w:bottom w:val="nil"/>
            </w:tcBorders>
            <w:vAlign w:val="bottom"/>
          </w:tcPr>
          <w:p w:rsidR="00E62439" w:rsidRPr="00095079" w:rsidRDefault="00095079" w:rsidP="00095079">
            <w:pPr>
              <w:ind w:right="283"/>
              <w:jc w:val="right"/>
              <w:rPr>
                <w:rFonts w:ascii="Arial" w:hAnsi="Arial" w:cs="Arial"/>
                <w:sz w:val="20"/>
                <w:szCs w:val="20"/>
              </w:rPr>
            </w:pPr>
            <w:r w:rsidRPr="00095079">
              <w:rPr>
                <w:rFonts w:ascii="Arial" w:hAnsi="Arial" w:cs="Arial"/>
                <w:sz w:val="20"/>
                <w:szCs w:val="20"/>
              </w:rPr>
              <w:t>9</w:t>
            </w:r>
            <w:r w:rsidR="00015FEB" w:rsidRPr="00095079">
              <w:rPr>
                <w:rFonts w:ascii="Arial" w:hAnsi="Arial" w:cs="Arial"/>
                <w:sz w:val="20"/>
                <w:szCs w:val="20"/>
              </w:rPr>
              <w:t>0</w:t>
            </w:r>
            <w:r w:rsidR="00400FF8" w:rsidRPr="00095079">
              <w:rPr>
                <w:rFonts w:ascii="Arial" w:hAnsi="Arial" w:cs="Arial"/>
                <w:sz w:val="20"/>
                <w:szCs w:val="20"/>
              </w:rPr>
              <w:t>,</w:t>
            </w:r>
            <w:r w:rsidRPr="00095079">
              <w:rPr>
                <w:rFonts w:ascii="Arial" w:hAnsi="Arial" w:cs="Arial"/>
                <w:sz w:val="20"/>
                <w:szCs w:val="20"/>
              </w:rPr>
              <w:t>2</w:t>
            </w:r>
            <w:r w:rsidR="00774CAF" w:rsidRPr="00095079">
              <w:rPr>
                <w:rFonts w:ascii="Arial" w:hAnsi="Arial" w:cs="Arial"/>
                <w:sz w:val="20"/>
                <w:szCs w:val="20"/>
              </w:rPr>
              <w:t>%</w:t>
            </w:r>
          </w:p>
        </w:tc>
      </w:tr>
      <w:tr w:rsidR="00DC6F0F" w:rsidRPr="00230C7D" w:rsidTr="00B15B6F">
        <w:trPr>
          <w:jc w:val="center"/>
        </w:trPr>
        <w:tc>
          <w:tcPr>
            <w:tcW w:w="1422" w:type="dxa"/>
            <w:tcBorders>
              <w:top w:val="nil"/>
              <w:bottom w:val="nil"/>
            </w:tcBorders>
          </w:tcPr>
          <w:p w:rsidR="00DC6F0F" w:rsidRPr="00230C7D" w:rsidRDefault="00DC6F0F" w:rsidP="00DC6F0F">
            <w:pPr>
              <w:jc w:val="center"/>
              <w:rPr>
                <w:rFonts w:ascii="Arial" w:hAnsi="Arial" w:cs="Arial"/>
                <w:b/>
                <w:sz w:val="20"/>
                <w:szCs w:val="20"/>
              </w:rPr>
            </w:pPr>
            <w:r w:rsidRPr="00230C7D">
              <w:rPr>
                <w:rFonts w:ascii="Arial" w:hAnsi="Arial" w:cs="Arial"/>
                <w:b/>
                <w:sz w:val="20"/>
                <w:szCs w:val="20"/>
              </w:rPr>
              <w:t>3.3</w:t>
            </w:r>
          </w:p>
        </w:tc>
        <w:tc>
          <w:tcPr>
            <w:tcW w:w="1307" w:type="dxa"/>
            <w:tcBorders>
              <w:top w:val="nil"/>
              <w:bottom w:val="nil"/>
            </w:tcBorders>
            <w:vAlign w:val="bottom"/>
          </w:tcPr>
          <w:p w:rsidR="00DC6F0F" w:rsidRPr="00963028" w:rsidRDefault="00D151C7" w:rsidP="00015FEB">
            <w:pPr>
              <w:ind w:right="227"/>
              <w:jc w:val="right"/>
              <w:rPr>
                <w:rFonts w:ascii="Arial" w:hAnsi="Arial" w:cs="Arial"/>
                <w:sz w:val="20"/>
                <w:szCs w:val="20"/>
              </w:rPr>
            </w:pPr>
            <w:r w:rsidRPr="00963028">
              <w:rPr>
                <w:rFonts w:ascii="Arial" w:hAnsi="Arial" w:cs="Arial"/>
                <w:sz w:val="20"/>
                <w:szCs w:val="20"/>
              </w:rPr>
              <w:t>614</w:t>
            </w:r>
            <w:r w:rsidR="00DC6F0F" w:rsidRPr="00963028">
              <w:rPr>
                <w:rFonts w:ascii="Arial" w:hAnsi="Arial" w:cs="Arial"/>
                <w:sz w:val="20"/>
                <w:szCs w:val="20"/>
              </w:rPr>
              <w:t>,</w:t>
            </w:r>
            <w:r w:rsidR="00015FEB" w:rsidRPr="00963028">
              <w:rPr>
                <w:rFonts w:ascii="Arial" w:hAnsi="Arial" w:cs="Arial"/>
                <w:sz w:val="20"/>
                <w:szCs w:val="20"/>
              </w:rPr>
              <w:t>5</w:t>
            </w:r>
          </w:p>
        </w:tc>
        <w:tc>
          <w:tcPr>
            <w:tcW w:w="2482" w:type="dxa"/>
            <w:tcBorders>
              <w:top w:val="nil"/>
              <w:bottom w:val="nil"/>
            </w:tcBorders>
            <w:vAlign w:val="bottom"/>
          </w:tcPr>
          <w:p w:rsidR="00DC6F0F" w:rsidRPr="00963028" w:rsidRDefault="00963028" w:rsidP="00963028">
            <w:pPr>
              <w:ind w:right="850"/>
              <w:jc w:val="right"/>
              <w:rPr>
                <w:rFonts w:ascii="Arial" w:hAnsi="Arial" w:cs="Arial"/>
                <w:sz w:val="20"/>
                <w:szCs w:val="20"/>
              </w:rPr>
            </w:pPr>
            <w:r w:rsidRPr="00963028">
              <w:rPr>
                <w:rFonts w:ascii="Arial" w:hAnsi="Arial" w:cs="Arial"/>
                <w:sz w:val="20"/>
                <w:szCs w:val="20"/>
              </w:rPr>
              <w:t>714</w:t>
            </w:r>
            <w:r w:rsidR="00DC6F0F" w:rsidRPr="00963028">
              <w:rPr>
                <w:rFonts w:ascii="Arial" w:hAnsi="Arial" w:cs="Arial"/>
                <w:sz w:val="20"/>
                <w:szCs w:val="20"/>
              </w:rPr>
              <w:t>,</w:t>
            </w:r>
            <w:r w:rsidRPr="00963028">
              <w:rPr>
                <w:rFonts w:ascii="Arial" w:hAnsi="Arial" w:cs="Arial"/>
                <w:sz w:val="20"/>
                <w:szCs w:val="20"/>
              </w:rPr>
              <w:t>8</w:t>
            </w:r>
          </w:p>
        </w:tc>
        <w:tc>
          <w:tcPr>
            <w:tcW w:w="280" w:type="dxa"/>
            <w:tcBorders>
              <w:top w:val="nil"/>
              <w:bottom w:val="nil"/>
            </w:tcBorders>
          </w:tcPr>
          <w:p w:rsidR="00DC6F0F" w:rsidRPr="004811F5" w:rsidRDefault="00DC6F0F" w:rsidP="00B15B6F">
            <w:pPr>
              <w:jc w:val="center"/>
              <w:rPr>
                <w:rFonts w:ascii="Arial" w:hAnsi="Arial" w:cs="Arial"/>
                <w:color w:val="00B0F0"/>
                <w:sz w:val="20"/>
                <w:szCs w:val="20"/>
              </w:rPr>
            </w:pPr>
          </w:p>
        </w:tc>
        <w:tc>
          <w:tcPr>
            <w:tcW w:w="1770" w:type="dxa"/>
            <w:tcBorders>
              <w:top w:val="nil"/>
              <w:bottom w:val="nil"/>
            </w:tcBorders>
            <w:vAlign w:val="bottom"/>
          </w:tcPr>
          <w:p w:rsidR="00DC6F0F" w:rsidRPr="00095079" w:rsidRDefault="00963028" w:rsidP="00015FEB">
            <w:pPr>
              <w:ind w:right="397"/>
              <w:jc w:val="right"/>
              <w:rPr>
                <w:rFonts w:ascii="Arial" w:hAnsi="Arial" w:cs="Arial"/>
                <w:sz w:val="20"/>
                <w:szCs w:val="20"/>
              </w:rPr>
            </w:pPr>
            <w:r w:rsidRPr="00095079">
              <w:rPr>
                <w:rFonts w:ascii="Arial" w:hAnsi="Arial" w:cs="Arial"/>
                <w:sz w:val="20"/>
                <w:szCs w:val="20"/>
              </w:rPr>
              <w:t>574</w:t>
            </w:r>
            <w:r w:rsidR="00DC6F0F" w:rsidRPr="00095079">
              <w:rPr>
                <w:rFonts w:ascii="Arial" w:hAnsi="Arial" w:cs="Arial"/>
                <w:sz w:val="20"/>
                <w:szCs w:val="20"/>
              </w:rPr>
              <w:t>,</w:t>
            </w:r>
            <w:r w:rsidRPr="00095079">
              <w:rPr>
                <w:rFonts w:ascii="Arial" w:hAnsi="Arial" w:cs="Arial"/>
                <w:sz w:val="20"/>
                <w:szCs w:val="20"/>
              </w:rPr>
              <w:t>2</w:t>
            </w:r>
          </w:p>
        </w:tc>
        <w:tc>
          <w:tcPr>
            <w:tcW w:w="1459" w:type="dxa"/>
            <w:tcBorders>
              <w:top w:val="nil"/>
              <w:bottom w:val="nil"/>
            </w:tcBorders>
            <w:vAlign w:val="bottom"/>
          </w:tcPr>
          <w:p w:rsidR="00DC6F0F" w:rsidRPr="00095079" w:rsidRDefault="00095079" w:rsidP="00015FEB">
            <w:pPr>
              <w:ind w:right="283"/>
              <w:jc w:val="right"/>
              <w:rPr>
                <w:rFonts w:ascii="Arial" w:hAnsi="Arial" w:cs="Arial"/>
                <w:sz w:val="20"/>
                <w:szCs w:val="20"/>
              </w:rPr>
            </w:pPr>
            <w:r w:rsidRPr="00095079">
              <w:rPr>
                <w:rFonts w:ascii="Arial" w:hAnsi="Arial" w:cs="Arial"/>
                <w:sz w:val="20"/>
                <w:szCs w:val="20"/>
              </w:rPr>
              <w:t>80</w:t>
            </w:r>
            <w:r w:rsidR="00DC6F0F" w:rsidRPr="00095079">
              <w:rPr>
                <w:rFonts w:ascii="Arial" w:hAnsi="Arial" w:cs="Arial"/>
                <w:sz w:val="20"/>
                <w:szCs w:val="20"/>
              </w:rPr>
              <w:t>,</w:t>
            </w:r>
            <w:r w:rsidRPr="00095079">
              <w:rPr>
                <w:rFonts w:ascii="Arial" w:hAnsi="Arial" w:cs="Arial"/>
                <w:sz w:val="20"/>
                <w:szCs w:val="20"/>
              </w:rPr>
              <w:t>3</w:t>
            </w:r>
            <w:r w:rsidR="00DC6F0F" w:rsidRPr="00095079">
              <w:rPr>
                <w:rFonts w:ascii="Arial" w:hAnsi="Arial" w:cs="Arial"/>
                <w:sz w:val="20"/>
                <w:szCs w:val="20"/>
              </w:rPr>
              <w:t>%</w:t>
            </w:r>
          </w:p>
        </w:tc>
      </w:tr>
      <w:tr w:rsidR="00DC6F0F" w:rsidRPr="00230C7D" w:rsidTr="00B15B6F">
        <w:trPr>
          <w:jc w:val="center"/>
        </w:trPr>
        <w:tc>
          <w:tcPr>
            <w:tcW w:w="1422" w:type="dxa"/>
            <w:tcBorders>
              <w:top w:val="nil"/>
              <w:bottom w:val="nil"/>
            </w:tcBorders>
          </w:tcPr>
          <w:p w:rsidR="00DC6F0F" w:rsidRPr="00230C7D" w:rsidRDefault="00DC6F0F" w:rsidP="00DC6F0F">
            <w:pPr>
              <w:jc w:val="center"/>
              <w:rPr>
                <w:rFonts w:ascii="Arial" w:hAnsi="Arial" w:cs="Arial"/>
                <w:b/>
                <w:sz w:val="20"/>
                <w:szCs w:val="20"/>
              </w:rPr>
            </w:pPr>
            <w:r w:rsidRPr="00230C7D">
              <w:rPr>
                <w:rFonts w:ascii="Arial" w:hAnsi="Arial" w:cs="Arial"/>
                <w:b/>
                <w:sz w:val="20"/>
                <w:szCs w:val="20"/>
              </w:rPr>
              <w:t>3.4</w:t>
            </w:r>
          </w:p>
        </w:tc>
        <w:tc>
          <w:tcPr>
            <w:tcW w:w="1307" w:type="dxa"/>
            <w:tcBorders>
              <w:top w:val="nil"/>
              <w:bottom w:val="nil"/>
            </w:tcBorders>
            <w:vAlign w:val="bottom"/>
          </w:tcPr>
          <w:p w:rsidR="00DC6F0F" w:rsidRPr="00963028" w:rsidRDefault="00015FEB" w:rsidP="00015FEB">
            <w:pPr>
              <w:ind w:right="227"/>
              <w:jc w:val="right"/>
              <w:rPr>
                <w:rFonts w:ascii="Arial" w:hAnsi="Arial" w:cs="Arial"/>
                <w:sz w:val="20"/>
                <w:szCs w:val="20"/>
              </w:rPr>
            </w:pPr>
            <w:r w:rsidRPr="00963028">
              <w:rPr>
                <w:rFonts w:ascii="Arial" w:hAnsi="Arial" w:cs="Arial"/>
                <w:sz w:val="20"/>
                <w:szCs w:val="20"/>
              </w:rPr>
              <w:t>1.054</w:t>
            </w:r>
            <w:r w:rsidR="00DC6F0F" w:rsidRPr="00963028">
              <w:rPr>
                <w:rFonts w:ascii="Arial" w:hAnsi="Arial" w:cs="Arial"/>
                <w:sz w:val="20"/>
                <w:szCs w:val="20"/>
              </w:rPr>
              <w:t>,</w:t>
            </w:r>
            <w:r w:rsidRPr="00963028">
              <w:rPr>
                <w:rFonts w:ascii="Arial" w:hAnsi="Arial" w:cs="Arial"/>
                <w:sz w:val="20"/>
                <w:szCs w:val="20"/>
              </w:rPr>
              <w:t>9</w:t>
            </w:r>
          </w:p>
        </w:tc>
        <w:tc>
          <w:tcPr>
            <w:tcW w:w="2482" w:type="dxa"/>
            <w:tcBorders>
              <w:top w:val="nil"/>
              <w:bottom w:val="nil"/>
            </w:tcBorders>
            <w:vAlign w:val="bottom"/>
          </w:tcPr>
          <w:p w:rsidR="00DC6F0F" w:rsidRPr="00963028" w:rsidRDefault="00963028" w:rsidP="00015FEB">
            <w:pPr>
              <w:ind w:right="850"/>
              <w:jc w:val="right"/>
              <w:rPr>
                <w:rFonts w:ascii="Arial" w:hAnsi="Arial" w:cs="Arial"/>
                <w:sz w:val="20"/>
                <w:szCs w:val="20"/>
              </w:rPr>
            </w:pPr>
            <w:r w:rsidRPr="00963028">
              <w:rPr>
                <w:rFonts w:ascii="Arial" w:hAnsi="Arial" w:cs="Arial"/>
                <w:sz w:val="20"/>
                <w:szCs w:val="20"/>
              </w:rPr>
              <w:t>827</w:t>
            </w:r>
            <w:r w:rsidR="00DC6F0F" w:rsidRPr="00963028">
              <w:rPr>
                <w:rFonts w:ascii="Arial" w:hAnsi="Arial" w:cs="Arial"/>
                <w:sz w:val="20"/>
                <w:szCs w:val="20"/>
              </w:rPr>
              <w:t>,</w:t>
            </w:r>
            <w:r w:rsidRPr="00963028">
              <w:rPr>
                <w:rFonts w:ascii="Arial" w:hAnsi="Arial" w:cs="Arial"/>
                <w:sz w:val="20"/>
                <w:szCs w:val="20"/>
              </w:rPr>
              <w:t>1</w:t>
            </w:r>
          </w:p>
        </w:tc>
        <w:tc>
          <w:tcPr>
            <w:tcW w:w="280" w:type="dxa"/>
            <w:tcBorders>
              <w:top w:val="nil"/>
              <w:bottom w:val="nil"/>
            </w:tcBorders>
          </w:tcPr>
          <w:p w:rsidR="00DC6F0F" w:rsidRPr="004811F5" w:rsidRDefault="00DC6F0F" w:rsidP="00B15B6F">
            <w:pPr>
              <w:jc w:val="center"/>
              <w:rPr>
                <w:rFonts w:ascii="Arial" w:hAnsi="Arial" w:cs="Arial"/>
                <w:color w:val="00B0F0"/>
                <w:sz w:val="20"/>
                <w:szCs w:val="20"/>
              </w:rPr>
            </w:pPr>
          </w:p>
        </w:tc>
        <w:tc>
          <w:tcPr>
            <w:tcW w:w="1770" w:type="dxa"/>
            <w:tcBorders>
              <w:top w:val="nil"/>
              <w:bottom w:val="nil"/>
            </w:tcBorders>
            <w:vAlign w:val="bottom"/>
          </w:tcPr>
          <w:p w:rsidR="00DC6F0F" w:rsidRPr="00095079" w:rsidRDefault="00095079" w:rsidP="00B15B6F">
            <w:pPr>
              <w:ind w:right="397"/>
              <w:jc w:val="right"/>
              <w:rPr>
                <w:rFonts w:ascii="Arial" w:hAnsi="Arial" w:cs="Arial"/>
                <w:sz w:val="20"/>
                <w:szCs w:val="20"/>
              </w:rPr>
            </w:pPr>
            <w:r w:rsidRPr="00095079">
              <w:rPr>
                <w:rFonts w:ascii="Arial" w:hAnsi="Arial" w:cs="Arial"/>
                <w:sz w:val="20"/>
                <w:szCs w:val="20"/>
              </w:rPr>
              <w:t>811,0</w:t>
            </w:r>
          </w:p>
        </w:tc>
        <w:tc>
          <w:tcPr>
            <w:tcW w:w="1459" w:type="dxa"/>
            <w:tcBorders>
              <w:top w:val="nil"/>
              <w:bottom w:val="nil"/>
            </w:tcBorders>
            <w:vAlign w:val="bottom"/>
          </w:tcPr>
          <w:p w:rsidR="00DC6F0F" w:rsidRPr="00095079" w:rsidRDefault="00095079" w:rsidP="00015FEB">
            <w:pPr>
              <w:ind w:right="283"/>
              <w:jc w:val="right"/>
              <w:rPr>
                <w:rFonts w:ascii="Arial" w:hAnsi="Arial" w:cs="Arial"/>
                <w:sz w:val="20"/>
                <w:szCs w:val="20"/>
              </w:rPr>
            </w:pPr>
            <w:r w:rsidRPr="00095079">
              <w:rPr>
                <w:rFonts w:ascii="Arial" w:hAnsi="Arial" w:cs="Arial"/>
                <w:sz w:val="20"/>
                <w:szCs w:val="20"/>
              </w:rPr>
              <w:t>98</w:t>
            </w:r>
            <w:r w:rsidR="00DC6F0F" w:rsidRPr="00095079">
              <w:rPr>
                <w:rFonts w:ascii="Arial" w:hAnsi="Arial" w:cs="Arial"/>
                <w:sz w:val="20"/>
                <w:szCs w:val="20"/>
              </w:rPr>
              <w:t>,</w:t>
            </w:r>
            <w:r w:rsidRPr="00095079">
              <w:rPr>
                <w:rFonts w:ascii="Arial" w:hAnsi="Arial" w:cs="Arial"/>
                <w:sz w:val="20"/>
                <w:szCs w:val="20"/>
              </w:rPr>
              <w:t>0</w:t>
            </w:r>
            <w:r w:rsidR="00DC6F0F" w:rsidRPr="00095079">
              <w:rPr>
                <w:rFonts w:ascii="Arial" w:hAnsi="Arial" w:cs="Arial"/>
                <w:sz w:val="20"/>
                <w:szCs w:val="20"/>
              </w:rPr>
              <w:t>%</w:t>
            </w:r>
          </w:p>
        </w:tc>
      </w:tr>
      <w:tr w:rsidR="00DC6F0F" w:rsidRPr="00230C7D" w:rsidTr="00B15B6F">
        <w:trPr>
          <w:jc w:val="center"/>
        </w:trPr>
        <w:tc>
          <w:tcPr>
            <w:tcW w:w="1422" w:type="dxa"/>
            <w:tcBorders>
              <w:top w:val="nil"/>
              <w:bottom w:val="nil"/>
            </w:tcBorders>
          </w:tcPr>
          <w:p w:rsidR="00DC6F0F" w:rsidRPr="00230C7D" w:rsidRDefault="00DC6F0F" w:rsidP="00DC6F0F">
            <w:pPr>
              <w:jc w:val="center"/>
              <w:rPr>
                <w:rFonts w:ascii="Arial" w:hAnsi="Arial" w:cs="Arial"/>
                <w:b/>
                <w:sz w:val="20"/>
                <w:szCs w:val="20"/>
              </w:rPr>
            </w:pPr>
            <w:r w:rsidRPr="00230C7D">
              <w:rPr>
                <w:rFonts w:ascii="Arial" w:hAnsi="Arial" w:cs="Arial"/>
                <w:b/>
                <w:sz w:val="20"/>
                <w:szCs w:val="20"/>
              </w:rPr>
              <w:t>3.5</w:t>
            </w:r>
          </w:p>
        </w:tc>
        <w:tc>
          <w:tcPr>
            <w:tcW w:w="1307" w:type="dxa"/>
            <w:tcBorders>
              <w:top w:val="nil"/>
              <w:bottom w:val="nil"/>
            </w:tcBorders>
            <w:vAlign w:val="bottom"/>
          </w:tcPr>
          <w:p w:rsidR="00DC6F0F" w:rsidRPr="00963028" w:rsidRDefault="00015FEB" w:rsidP="00015FEB">
            <w:pPr>
              <w:ind w:right="227"/>
              <w:jc w:val="right"/>
              <w:rPr>
                <w:rFonts w:ascii="Arial" w:hAnsi="Arial" w:cs="Arial"/>
                <w:sz w:val="20"/>
                <w:szCs w:val="20"/>
              </w:rPr>
            </w:pPr>
            <w:r w:rsidRPr="00963028">
              <w:rPr>
                <w:rFonts w:ascii="Arial" w:hAnsi="Arial" w:cs="Arial"/>
                <w:sz w:val="20"/>
                <w:szCs w:val="20"/>
              </w:rPr>
              <w:t>120</w:t>
            </w:r>
            <w:r w:rsidR="00DC6F0F" w:rsidRPr="00963028">
              <w:rPr>
                <w:rFonts w:ascii="Arial" w:hAnsi="Arial" w:cs="Arial"/>
                <w:sz w:val="20"/>
                <w:szCs w:val="20"/>
              </w:rPr>
              <w:t>,</w:t>
            </w:r>
            <w:r w:rsidRPr="00963028">
              <w:rPr>
                <w:rFonts w:ascii="Arial" w:hAnsi="Arial" w:cs="Arial"/>
                <w:sz w:val="20"/>
                <w:szCs w:val="20"/>
              </w:rPr>
              <w:t>0</w:t>
            </w:r>
          </w:p>
        </w:tc>
        <w:tc>
          <w:tcPr>
            <w:tcW w:w="2482" w:type="dxa"/>
            <w:tcBorders>
              <w:top w:val="nil"/>
              <w:bottom w:val="nil"/>
            </w:tcBorders>
            <w:vAlign w:val="bottom"/>
          </w:tcPr>
          <w:p w:rsidR="00DC6F0F" w:rsidRPr="00963028" w:rsidRDefault="00015FEB" w:rsidP="00963028">
            <w:pPr>
              <w:ind w:right="850"/>
              <w:jc w:val="right"/>
              <w:rPr>
                <w:rFonts w:ascii="Arial" w:hAnsi="Arial" w:cs="Arial"/>
                <w:sz w:val="20"/>
                <w:szCs w:val="20"/>
              </w:rPr>
            </w:pPr>
            <w:r w:rsidRPr="00963028">
              <w:rPr>
                <w:rFonts w:ascii="Arial" w:hAnsi="Arial" w:cs="Arial"/>
                <w:sz w:val="20"/>
                <w:szCs w:val="20"/>
              </w:rPr>
              <w:t>1</w:t>
            </w:r>
            <w:r w:rsidR="00963028" w:rsidRPr="00963028">
              <w:rPr>
                <w:rFonts w:ascii="Arial" w:hAnsi="Arial" w:cs="Arial"/>
                <w:sz w:val="20"/>
                <w:szCs w:val="20"/>
              </w:rPr>
              <w:t>79</w:t>
            </w:r>
            <w:r w:rsidR="00DC6F0F" w:rsidRPr="00963028">
              <w:rPr>
                <w:rFonts w:ascii="Arial" w:hAnsi="Arial" w:cs="Arial"/>
                <w:sz w:val="20"/>
                <w:szCs w:val="20"/>
              </w:rPr>
              <w:t>,</w:t>
            </w:r>
            <w:r w:rsidR="00963028" w:rsidRPr="00963028">
              <w:rPr>
                <w:rFonts w:ascii="Arial" w:hAnsi="Arial" w:cs="Arial"/>
                <w:sz w:val="20"/>
                <w:szCs w:val="20"/>
              </w:rPr>
              <w:t>0</w:t>
            </w:r>
          </w:p>
        </w:tc>
        <w:tc>
          <w:tcPr>
            <w:tcW w:w="280" w:type="dxa"/>
            <w:tcBorders>
              <w:top w:val="nil"/>
              <w:bottom w:val="nil"/>
            </w:tcBorders>
          </w:tcPr>
          <w:p w:rsidR="00DC6F0F" w:rsidRPr="004811F5" w:rsidRDefault="00DC6F0F" w:rsidP="00B15B6F">
            <w:pPr>
              <w:jc w:val="center"/>
              <w:rPr>
                <w:rFonts w:ascii="Arial" w:hAnsi="Arial" w:cs="Arial"/>
                <w:color w:val="00B0F0"/>
                <w:sz w:val="20"/>
                <w:szCs w:val="20"/>
              </w:rPr>
            </w:pPr>
          </w:p>
        </w:tc>
        <w:tc>
          <w:tcPr>
            <w:tcW w:w="1770" w:type="dxa"/>
            <w:tcBorders>
              <w:top w:val="nil"/>
              <w:bottom w:val="nil"/>
            </w:tcBorders>
            <w:vAlign w:val="bottom"/>
          </w:tcPr>
          <w:p w:rsidR="00DC6F0F" w:rsidRPr="00095079" w:rsidRDefault="00095079" w:rsidP="00095079">
            <w:pPr>
              <w:ind w:right="397"/>
              <w:jc w:val="right"/>
              <w:rPr>
                <w:rFonts w:ascii="Arial" w:hAnsi="Arial" w:cs="Arial"/>
                <w:sz w:val="20"/>
                <w:szCs w:val="20"/>
              </w:rPr>
            </w:pPr>
            <w:r w:rsidRPr="00095079">
              <w:rPr>
                <w:rFonts w:ascii="Arial" w:hAnsi="Arial" w:cs="Arial"/>
                <w:sz w:val="20"/>
                <w:szCs w:val="20"/>
              </w:rPr>
              <w:t>14</w:t>
            </w:r>
            <w:r w:rsidR="00DC6F0F" w:rsidRPr="00095079">
              <w:rPr>
                <w:rFonts w:ascii="Arial" w:hAnsi="Arial" w:cs="Arial"/>
                <w:sz w:val="20"/>
                <w:szCs w:val="20"/>
              </w:rPr>
              <w:t>,</w:t>
            </w:r>
            <w:r w:rsidRPr="00095079">
              <w:rPr>
                <w:rFonts w:ascii="Arial" w:hAnsi="Arial" w:cs="Arial"/>
                <w:sz w:val="20"/>
                <w:szCs w:val="20"/>
              </w:rPr>
              <w:t>7</w:t>
            </w:r>
          </w:p>
        </w:tc>
        <w:tc>
          <w:tcPr>
            <w:tcW w:w="1459" w:type="dxa"/>
            <w:tcBorders>
              <w:top w:val="nil"/>
              <w:bottom w:val="nil"/>
            </w:tcBorders>
            <w:vAlign w:val="bottom"/>
          </w:tcPr>
          <w:p w:rsidR="00DC6F0F" w:rsidRPr="00095079" w:rsidRDefault="00095079" w:rsidP="00015FEB">
            <w:pPr>
              <w:ind w:right="283"/>
              <w:jc w:val="right"/>
              <w:rPr>
                <w:rFonts w:ascii="Arial" w:hAnsi="Arial" w:cs="Arial"/>
                <w:sz w:val="20"/>
                <w:szCs w:val="20"/>
              </w:rPr>
            </w:pPr>
            <w:r w:rsidRPr="00095079">
              <w:rPr>
                <w:rFonts w:ascii="Arial" w:hAnsi="Arial" w:cs="Arial"/>
                <w:sz w:val="20"/>
                <w:szCs w:val="20"/>
              </w:rPr>
              <w:t>8</w:t>
            </w:r>
            <w:r w:rsidR="00DC6F0F" w:rsidRPr="00095079">
              <w:rPr>
                <w:rFonts w:ascii="Arial" w:hAnsi="Arial" w:cs="Arial"/>
                <w:sz w:val="20"/>
                <w:szCs w:val="20"/>
              </w:rPr>
              <w:t>,</w:t>
            </w:r>
            <w:r w:rsidRPr="00095079">
              <w:rPr>
                <w:rFonts w:ascii="Arial" w:hAnsi="Arial" w:cs="Arial"/>
                <w:sz w:val="20"/>
                <w:szCs w:val="20"/>
              </w:rPr>
              <w:t>2</w:t>
            </w:r>
            <w:r w:rsidR="00DC6F0F" w:rsidRPr="00095079">
              <w:rPr>
                <w:rFonts w:ascii="Arial" w:hAnsi="Arial" w:cs="Arial"/>
                <w:sz w:val="20"/>
                <w:szCs w:val="20"/>
              </w:rPr>
              <w:t>%</w:t>
            </w:r>
          </w:p>
        </w:tc>
      </w:tr>
      <w:tr w:rsidR="00DC6F0F" w:rsidRPr="00230C7D" w:rsidTr="00B15B6F">
        <w:trPr>
          <w:jc w:val="center"/>
        </w:trPr>
        <w:tc>
          <w:tcPr>
            <w:tcW w:w="1422" w:type="dxa"/>
            <w:tcBorders>
              <w:top w:val="nil"/>
              <w:bottom w:val="nil"/>
            </w:tcBorders>
          </w:tcPr>
          <w:p w:rsidR="00DC6F0F" w:rsidRPr="00230C7D" w:rsidRDefault="00DC6F0F" w:rsidP="00DC6F0F">
            <w:pPr>
              <w:jc w:val="center"/>
              <w:rPr>
                <w:rFonts w:ascii="Arial" w:hAnsi="Arial" w:cs="Arial"/>
                <w:b/>
                <w:sz w:val="20"/>
                <w:szCs w:val="20"/>
              </w:rPr>
            </w:pPr>
            <w:r w:rsidRPr="00230C7D">
              <w:rPr>
                <w:rFonts w:ascii="Arial" w:hAnsi="Arial" w:cs="Arial"/>
                <w:b/>
                <w:sz w:val="20"/>
                <w:szCs w:val="20"/>
              </w:rPr>
              <w:t>3.6</w:t>
            </w:r>
          </w:p>
        </w:tc>
        <w:tc>
          <w:tcPr>
            <w:tcW w:w="1307" w:type="dxa"/>
            <w:tcBorders>
              <w:top w:val="nil"/>
              <w:bottom w:val="nil"/>
            </w:tcBorders>
            <w:vAlign w:val="bottom"/>
          </w:tcPr>
          <w:p w:rsidR="00DC6F0F" w:rsidRPr="00963028" w:rsidRDefault="00015FEB" w:rsidP="00015FEB">
            <w:pPr>
              <w:ind w:right="227"/>
              <w:jc w:val="right"/>
              <w:rPr>
                <w:rFonts w:ascii="Arial" w:hAnsi="Arial" w:cs="Arial"/>
                <w:sz w:val="20"/>
                <w:szCs w:val="20"/>
              </w:rPr>
            </w:pPr>
            <w:r w:rsidRPr="00963028">
              <w:rPr>
                <w:rFonts w:ascii="Arial" w:hAnsi="Arial" w:cs="Arial"/>
                <w:sz w:val="20"/>
                <w:szCs w:val="20"/>
              </w:rPr>
              <w:t>325</w:t>
            </w:r>
            <w:r w:rsidR="00DC6F0F" w:rsidRPr="00963028">
              <w:rPr>
                <w:rFonts w:ascii="Arial" w:hAnsi="Arial" w:cs="Arial"/>
                <w:sz w:val="20"/>
                <w:szCs w:val="20"/>
              </w:rPr>
              <w:t>,</w:t>
            </w:r>
            <w:r w:rsidRPr="00963028">
              <w:rPr>
                <w:rFonts w:ascii="Arial" w:hAnsi="Arial" w:cs="Arial"/>
                <w:sz w:val="20"/>
                <w:szCs w:val="20"/>
              </w:rPr>
              <w:t>0</w:t>
            </w:r>
          </w:p>
        </w:tc>
        <w:tc>
          <w:tcPr>
            <w:tcW w:w="2482" w:type="dxa"/>
            <w:tcBorders>
              <w:top w:val="nil"/>
              <w:bottom w:val="nil"/>
            </w:tcBorders>
            <w:vAlign w:val="bottom"/>
          </w:tcPr>
          <w:p w:rsidR="00DC6F0F" w:rsidRPr="00963028" w:rsidRDefault="00015FEB" w:rsidP="00963028">
            <w:pPr>
              <w:ind w:right="850"/>
              <w:jc w:val="right"/>
              <w:rPr>
                <w:rFonts w:ascii="Arial" w:hAnsi="Arial" w:cs="Arial"/>
                <w:sz w:val="20"/>
                <w:szCs w:val="20"/>
              </w:rPr>
            </w:pPr>
            <w:r w:rsidRPr="00963028">
              <w:rPr>
                <w:rFonts w:ascii="Arial" w:hAnsi="Arial" w:cs="Arial"/>
                <w:sz w:val="20"/>
                <w:szCs w:val="20"/>
              </w:rPr>
              <w:t>36</w:t>
            </w:r>
            <w:r w:rsidR="00963028" w:rsidRPr="00963028">
              <w:rPr>
                <w:rFonts w:ascii="Arial" w:hAnsi="Arial" w:cs="Arial"/>
                <w:sz w:val="20"/>
                <w:szCs w:val="20"/>
              </w:rPr>
              <w:t>0</w:t>
            </w:r>
            <w:r w:rsidR="00DC6F0F" w:rsidRPr="00963028">
              <w:rPr>
                <w:rFonts w:ascii="Arial" w:hAnsi="Arial" w:cs="Arial"/>
                <w:sz w:val="20"/>
                <w:szCs w:val="20"/>
              </w:rPr>
              <w:t>,</w:t>
            </w:r>
            <w:r w:rsidR="00963028" w:rsidRPr="00963028">
              <w:rPr>
                <w:rFonts w:ascii="Arial" w:hAnsi="Arial" w:cs="Arial"/>
                <w:sz w:val="20"/>
                <w:szCs w:val="20"/>
              </w:rPr>
              <w:t>7</w:t>
            </w:r>
          </w:p>
        </w:tc>
        <w:tc>
          <w:tcPr>
            <w:tcW w:w="280" w:type="dxa"/>
            <w:tcBorders>
              <w:top w:val="nil"/>
              <w:bottom w:val="nil"/>
            </w:tcBorders>
          </w:tcPr>
          <w:p w:rsidR="00DC6F0F" w:rsidRPr="004811F5" w:rsidRDefault="00DC6F0F" w:rsidP="00B15B6F">
            <w:pPr>
              <w:jc w:val="center"/>
              <w:rPr>
                <w:rFonts w:ascii="Arial" w:hAnsi="Arial" w:cs="Arial"/>
                <w:color w:val="00B0F0"/>
                <w:sz w:val="20"/>
                <w:szCs w:val="20"/>
              </w:rPr>
            </w:pPr>
          </w:p>
        </w:tc>
        <w:tc>
          <w:tcPr>
            <w:tcW w:w="1770" w:type="dxa"/>
            <w:tcBorders>
              <w:top w:val="nil"/>
              <w:bottom w:val="nil"/>
            </w:tcBorders>
            <w:vAlign w:val="bottom"/>
          </w:tcPr>
          <w:p w:rsidR="00DC6F0F" w:rsidRPr="00095079" w:rsidRDefault="00095079" w:rsidP="00015FEB">
            <w:pPr>
              <w:ind w:right="397"/>
              <w:jc w:val="right"/>
              <w:rPr>
                <w:rFonts w:ascii="Arial" w:hAnsi="Arial" w:cs="Arial"/>
                <w:sz w:val="20"/>
                <w:szCs w:val="20"/>
              </w:rPr>
            </w:pPr>
            <w:r w:rsidRPr="00095079">
              <w:rPr>
                <w:rFonts w:ascii="Arial" w:hAnsi="Arial" w:cs="Arial"/>
                <w:sz w:val="20"/>
                <w:szCs w:val="20"/>
              </w:rPr>
              <w:t>0</w:t>
            </w:r>
            <w:r w:rsidR="00DC6F0F" w:rsidRPr="00095079">
              <w:rPr>
                <w:rFonts w:ascii="Arial" w:hAnsi="Arial" w:cs="Arial"/>
                <w:sz w:val="20"/>
                <w:szCs w:val="20"/>
              </w:rPr>
              <w:t>,</w:t>
            </w:r>
            <w:r w:rsidR="00015FEB" w:rsidRPr="00095079">
              <w:rPr>
                <w:rFonts w:ascii="Arial" w:hAnsi="Arial" w:cs="Arial"/>
                <w:sz w:val="20"/>
                <w:szCs w:val="20"/>
              </w:rPr>
              <w:t>0</w:t>
            </w:r>
          </w:p>
        </w:tc>
        <w:tc>
          <w:tcPr>
            <w:tcW w:w="1459" w:type="dxa"/>
            <w:tcBorders>
              <w:top w:val="nil"/>
              <w:bottom w:val="nil"/>
            </w:tcBorders>
            <w:vAlign w:val="bottom"/>
          </w:tcPr>
          <w:p w:rsidR="00DC6F0F" w:rsidRPr="00095079" w:rsidRDefault="00095079" w:rsidP="00015FEB">
            <w:pPr>
              <w:ind w:right="283"/>
              <w:jc w:val="right"/>
              <w:rPr>
                <w:rFonts w:ascii="Arial" w:hAnsi="Arial" w:cs="Arial"/>
                <w:sz w:val="20"/>
                <w:szCs w:val="20"/>
              </w:rPr>
            </w:pPr>
            <w:r w:rsidRPr="00095079">
              <w:rPr>
                <w:rFonts w:ascii="Arial" w:hAnsi="Arial" w:cs="Arial"/>
                <w:sz w:val="20"/>
                <w:szCs w:val="20"/>
              </w:rPr>
              <w:t>0</w:t>
            </w:r>
            <w:r w:rsidR="00DC6F0F" w:rsidRPr="00095079">
              <w:rPr>
                <w:rFonts w:ascii="Arial" w:hAnsi="Arial" w:cs="Arial"/>
                <w:sz w:val="20"/>
                <w:szCs w:val="20"/>
              </w:rPr>
              <w:t>,</w:t>
            </w:r>
            <w:r w:rsidRPr="00095079">
              <w:rPr>
                <w:rFonts w:ascii="Arial" w:hAnsi="Arial" w:cs="Arial"/>
                <w:sz w:val="20"/>
                <w:szCs w:val="20"/>
              </w:rPr>
              <w:t>0</w:t>
            </w:r>
            <w:r w:rsidR="00DC6F0F" w:rsidRPr="00095079">
              <w:rPr>
                <w:rFonts w:ascii="Arial" w:hAnsi="Arial" w:cs="Arial"/>
                <w:sz w:val="20"/>
                <w:szCs w:val="20"/>
              </w:rPr>
              <w:t>%</w:t>
            </w:r>
          </w:p>
        </w:tc>
      </w:tr>
      <w:tr w:rsidR="00E62439" w:rsidRPr="00230C7D" w:rsidTr="00486F6E">
        <w:trPr>
          <w:jc w:val="center"/>
        </w:trPr>
        <w:tc>
          <w:tcPr>
            <w:tcW w:w="1422" w:type="dxa"/>
          </w:tcPr>
          <w:p w:rsidR="00E62439" w:rsidRPr="00230C7D" w:rsidRDefault="00E62439" w:rsidP="00486F6E">
            <w:pPr>
              <w:jc w:val="center"/>
              <w:rPr>
                <w:rFonts w:ascii="Arial" w:hAnsi="Arial" w:cs="Arial"/>
                <w:b/>
                <w:sz w:val="20"/>
                <w:szCs w:val="20"/>
              </w:rPr>
            </w:pPr>
          </w:p>
          <w:p w:rsidR="00DC6F0F" w:rsidRPr="00230C7D" w:rsidRDefault="00DC6F0F" w:rsidP="00486F6E">
            <w:pPr>
              <w:jc w:val="center"/>
              <w:rPr>
                <w:rFonts w:ascii="Arial" w:hAnsi="Arial" w:cs="Arial"/>
                <w:b/>
                <w:sz w:val="20"/>
                <w:szCs w:val="20"/>
              </w:rPr>
            </w:pPr>
          </w:p>
        </w:tc>
        <w:tc>
          <w:tcPr>
            <w:tcW w:w="1307" w:type="dxa"/>
          </w:tcPr>
          <w:p w:rsidR="00E62439" w:rsidRPr="00963028" w:rsidRDefault="00E62439" w:rsidP="00774CAF">
            <w:pPr>
              <w:ind w:right="227"/>
              <w:jc w:val="right"/>
              <w:rPr>
                <w:rFonts w:ascii="Arial" w:hAnsi="Arial" w:cs="Arial"/>
                <w:sz w:val="20"/>
                <w:szCs w:val="20"/>
              </w:rPr>
            </w:pPr>
          </w:p>
        </w:tc>
        <w:tc>
          <w:tcPr>
            <w:tcW w:w="2482" w:type="dxa"/>
          </w:tcPr>
          <w:p w:rsidR="00E62439" w:rsidRPr="00963028" w:rsidRDefault="00E62439" w:rsidP="00774CAF">
            <w:pPr>
              <w:ind w:right="850"/>
              <w:jc w:val="right"/>
              <w:rPr>
                <w:rFonts w:ascii="Arial" w:hAnsi="Arial" w:cs="Arial"/>
                <w:sz w:val="20"/>
                <w:szCs w:val="20"/>
              </w:rPr>
            </w:pPr>
          </w:p>
        </w:tc>
        <w:tc>
          <w:tcPr>
            <w:tcW w:w="280" w:type="dxa"/>
          </w:tcPr>
          <w:p w:rsidR="00E62439" w:rsidRPr="004811F5" w:rsidRDefault="00E62439" w:rsidP="00486F6E">
            <w:pPr>
              <w:jc w:val="center"/>
              <w:rPr>
                <w:rFonts w:ascii="Arial" w:hAnsi="Arial" w:cs="Arial"/>
                <w:b/>
                <w:color w:val="00B0F0"/>
                <w:sz w:val="20"/>
                <w:szCs w:val="20"/>
              </w:rPr>
            </w:pPr>
          </w:p>
        </w:tc>
        <w:tc>
          <w:tcPr>
            <w:tcW w:w="1770" w:type="dxa"/>
          </w:tcPr>
          <w:p w:rsidR="00E62439" w:rsidRPr="00095079" w:rsidRDefault="00E62439" w:rsidP="00774CAF">
            <w:pPr>
              <w:ind w:right="397"/>
              <w:jc w:val="right"/>
              <w:rPr>
                <w:rFonts w:ascii="Arial" w:hAnsi="Arial" w:cs="Arial"/>
                <w:sz w:val="20"/>
                <w:szCs w:val="20"/>
              </w:rPr>
            </w:pPr>
          </w:p>
        </w:tc>
        <w:tc>
          <w:tcPr>
            <w:tcW w:w="1459" w:type="dxa"/>
          </w:tcPr>
          <w:p w:rsidR="00E62439" w:rsidRPr="00095079" w:rsidRDefault="00E62439" w:rsidP="00774CAF">
            <w:pPr>
              <w:ind w:right="283"/>
              <w:jc w:val="right"/>
              <w:rPr>
                <w:rFonts w:ascii="Arial" w:hAnsi="Arial" w:cs="Arial"/>
                <w:sz w:val="20"/>
                <w:szCs w:val="20"/>
              </w:rPr>
            </w:pPr>
          </w:p>
        </w:tc>
      </w:tr>
      <w:tr w:rsidR="00E62439" w:rsidRPr="00230C7D" w:rsidTr="00486F6E">
        <w:trPr>
          <w:jc w:val="center"/>
        </w:trPr>
        <w:tc>
          <w:tcPr>
            <w:tcW w:w="1422" w:type="dxa"/>
          </w:tcPr>
          <w:p w:rsidR="00E62439" w:rsidRPr="00230C7D" w:rsidRDefault="00E62439" w:rsidP="00486F6E">
            <w:pPr>
              <w:jc w:val="center"/>
              <w:rPr>
                <w:rFonts w:ascii="Arial" w:hAnsi="Arial" w:cs="Arial"/>
                <w:b/>
                <w:sz w:val="20"/>
                <w:szCs w:val="20"/>
              </w:rPr>
            </w:pPr>
            <w:r w:rsidRPr="00230C7D">
              <w:rPr>
                <w:rFonts w:ascii="Arial" w:hAnsi="Arial" w:cs="Arial"/>
                <w:b/>
                <w:sz w:val="20"/>
                <w:szCs w:val="20"/>
              </w:rPr>
              <w:t>Objetivo 3</w:t>
            </w:r>
          </w:p>
        </w:tc>
        <w:tc>
          <w:tcPr>
            <w:tcW w:w="1307" w:type="dxa"/>
          </w:tcPr>
          <w:p w:rsidR="00E62439" w:rsidRPr="00963028" w:rsidRDefault="00015FEB" w:rsidP="00015FEB">
            <w:pPr>
              <w:ind w:right="227"/>
              <w:jc w:val="right"/>
              <w:rPr>
                <w:rFonts w:ascii="Arial" w:hAnsi="Arial" w:cs="Arial"/>
                <w:b/>
                <w:sz w:val="20"/>
                <w:szCs w:val="20"/>
              </w:rPr>
            </w:pPr>
            <w:r w:rsidRPr="00963028">
              <w:rPr>
                <w:rFonts w:ascii="Arial" w:hAnsi="Arial" w:cs="Arial"/>
                <w:b/>
                <w:sz w:val="20"/>
                <w:szCs w:val="20"/>
              </w:rPr>
              <w:t>3</w:t>
            </w:r>
            <w:r w:rsidR="00774CAF" w:rsidRPr="00963028">
              <w:rPr>
                <w:rFonts w:ascii="Arial" w:hAnsi="Arial" w:cs="Arial"/>
                <w:b/>
                <w:sz w:val="20"/>
                <w:szCs w:val="20"/>
              </w:rPr>
              <w:t>.</w:t>
            </w:r>
            <w:r w:rsidRPr="00963028">
              <w:rPr>
                <w:rFonts w:ascii="Arial" w:hAnsi="Arial" w:cs="Arial"/>
                <w:b/>
                <w:sz w:val="20"/>
                <w:szCs w:val="20"/>
              </w:rPr>
              <w:t>154</w:t>
            </w:r>
            <w:r w:rsidR="00774CAF" w:rsidRPr="00963028">
              <w:rPr>
                <w:rFonts w:ascii="Arial" w:hAnsi="Arial" w:cs="Arial"/>
                <w:b/>
                <w:sz w:val="20"/>
                <w:szCs w:val="20"/>
              </w:rPr>
              <w:t>,</w:t>
            </w:r>
            <w:r w:rsidRPr="00963028">
              <w:rPr>
                <w:rFonts w:ascii="Arial" w:hAnsi="Arial" w:cs="Arial"/>
                <w:b/>
                <w:sz w:val="20"/>
                <w:szCs w:val="20"/>
              </w:rPr>
              <w:t>0</w:t>
            </w:r>
          </w:p>
        </w:tc>
        <w:tc>
          <w:tcPr>
            <w:tcW w:w="2482" w:type="dxa"/>
          </w:tcPr>
          <w:p w:rsidR="00E62439" w:rsidRPr="00963028" w:rsidRDefault="00015FEB" w:rsidP="00963028">
            <w:pPr>
              <w:ind w:right="850"/>
              <w:jc w:val="right"/>
              <w:rPr>
                <w:rFonts w:ascii="Arial" w:hAnsi="Arial" w:cs="Arial"/>
                <w:b/>
                <w:sz w:val="20"/>
                <w:szCs w:val="20"/>
              </w:rPr>
            </w:pPr>
            <w:r w:rsidRPr="00963028">
              <w:rPr>
                <w:rFonts w:ascii="Arial" w:hAnsi="Arial" w:cs="Arial"/>
                <w:b/>
                <w:sz w:val="20"/>
                <w:szCs w:val="20"/>
              </w:rPr>
              <w:t>3</w:t>
            </w:r>
            <w:r w:rsidR="00F70BD1" w:rsidRPr="00963028">
              <w:rPr>
                <w:rFonts w:ascii="Arial" w:hAnsi="Arial" w:cs="Arial"/>
                <w:b/>
                <w:sz w:val="20"/>
                <w:szCs w:val="20"/>
              </w:rPr>
              <w:t>.</w:t>
            </w:r>
            <w:r w:rsidR="00963028" w:rsidRPr="00963028">
              <w:rPr>
                <w:rFonts w:ascii="Arial" w:hAnsi="Arial" w:cs="Arial"/>
                <w:b/>
                <w:sz w:val="20"/>
                <w:szCs w:val="20"/>
              </w:rPr>
              <w:t>004</w:t>
            </w:r>
            <w:r w:rsidR="00F70BD1" w:rsidRPr="00963028">
              <w:rPr>
                <w:rFonts w:ascii="Arial" w:hAnsi="Arial" w:cs="Arial"/>
                <w:b/>
                <w:sz w:val="20"/>
                <w:szCs w:val="20"/>
              </w:rPr>
              <w:t>,</w:t>
            </w:r>
            <w:r w:rsidR="00963028" w:rsidRPr="00963028">
              <w:rPr>
                <w:rFonts w:ascii="Arial" w:hAnsi="Arial" w:cs="Arial"/>
                <w:b/>
                <w:sz w:val="20"/>
                <w:szCs w:val="20"/>
              </w:rPr>
              <w:t>4</w:t>
            </w:r>
          </w:p>
        </w:tc>
        <w:tc>
          <w:tcPr>
            <w:tcW w:w="280" w:type="dxa"/>
          </w:tcPr>
          <w:p w:rsidR="00E62439" w:rsidRPr="004811F5" w:rsidRDefault="00E62439" w:rsidP="00486F6E">
            <w:pPr>
              <w:jc w:val="center"/>
              <w:rPr>
                <w:rFonts w:ascii="Arial" w:hAnsi="Arial" w:cs="Arial"/>
                <w:b/>
                <w:color w:val="00B0F0"/>
                <w:sz w:val="20"/>
                <w:szCs w:val="20"/>
              </w:rPr>
            </w:pPr>
          </w:p>
        </w:tc>
        <w:tc>
          <w:tcPr>
            <w:tcW w:w="1770" w:type="dxa"/>
          </w:tcPr>
          <w:p w:rsidR="00E62439" w:rsidRPr="00095079" w:rsidRDefault="00095079" w:rsidP="00095079">
            <w:pPr>
              <w:ind w:right="397"/>
              <w:jc w:val="right"/>
              <w:rPr>
                <w:rFonts w:ascii="Arial" w:hAnsi="Arial" w:cs="Arial"/>
                <w:b/>
                <w:sz w:val="20"/>
                <w:szCs w:val="20"/>
              </w:rPr>
            </w:pPr>
            <w:r w:rsidRPr="00095079">
              <w:rPr>
                <w:rFonts w:ascii="Arial" w:hAnsi="Arial" w:cs="Arial"/>
                <w:b/>
                <w:sz w:val="20"/>
                <w:szCs w:val="20"/>
              </w:rPr>
              <w:t>2</w:t>
            </w:r>
            <w:r w:rsidR="00774CAF" w:rsidRPr="00095079">
              <w:rPr>
                <w:rFonts w:ascii="Arial" w:hAnsi="Arial" w:cs="Arial"/>
                <w:b/>
                <w:sz w:val="20"/>
                <w:szCs w:val="20"/>
              </w:rPr>
              <w:t>.</w:t>
            </w:r>
            <w:r w:rsidRPr="00095079">
              <w:rPr>
                <w:rFonts w:ascii="Arial" w:hAnsi="Arial" w:cs="Arial"/>
                <w:b/>
                <w:sz w:val="20"/>
                <w:szCs w:val="20"/>
              </w:rPr>
              <w:t>260</w:t>
            </w:r>
            <w:r w:rsidR="00774CAF" w:rsidRPr="00095079">
              <w:rPr>
                <w:rFonts w:ascii="Arial" w:hAnsi="Arial" w:cs="Arial"/>
                <w:b/>
                <w:sz w:val="20"/>
                <w:szCs w:val="20"/>
              </w:rPr>
              <w:t>,</w:t>
            </w:r>
            <w:r w:rsidRPr="00095079">
              <w:rPr>
                <w:rFonts w:ascii="Arial" w:hAnsi="Arial" w:cs="Arial"/>
                <w:b/>
                <w:sz w:val="20"/>
                <w:szCs w:val="20"/>
              </w:rPr>
              <w:t>5</w:t>
            </w:r>
          </w:p>
        </w:tc>
        <w:tc>
          <w:tcPr>
            <w:tcW w:w="1459" w:type="dxa"/>
          </w:tcPr>
          <w:p w:rsidR="00E62439" w:rsidRPr="00095079" w:rsidRDefault="00095079" w:rsidP="00015FEB">
            <w:pPr>
              <w:ind w:right="283"/>
              <w:jc w:val="right"/>
              <w:rPr>
                <w:rFonts w:ascii="Arial" w:hAnsi="Arial" w:cs="Arial"/>
                <w:b/>
                <w:sz w:val="20"/>
                <w:szCs w:val="20"/>
              </w:rPr>
            </w:pPr>
            <w:r w:rsidRPr="00095079">
              <w:rPr>
                <w:rFonts w:ascii="Arial" w:hAnsi="Arial" w:cs="Arial"/>
                <w:b/>
                <w:sz w:val="20"/>
                <w:szCs w:val="20"/>
              </w:rPr>
              <w:t>75</w:t>
            </w:r>
            <w:r w:rsidR="00774CAF" w:rsidRPr="00095079">
              <w:rPr>
                <w:rFonts w:ascii="Arial" w:hAnsi="Arial" w:cs="Arial"/>
                <w:b/>
                <w:sz w:val="20"/>
                <w:szCs w:val="20"/>
              </w:rPr>
              <w:t>,</w:t>
            </w:r>
            <w:r w:rsidRPr="00095079">
              <w:rPr>
                <w:rFonts w:ascii="Arial" w:hAnsi="Arial" w:cs="Arial"/>
                <w:b/>
                <w:sz w:val="20"/>
                <w:szCs w:val="20"/>
              </w:rPr>
              <w:t>2</w:t>
            </w:r>
            <w:r w:rsidR="00774CAF" w:rsidRPr="00095079">
              <w:rPr>
                <w:rFonts w:ascii="Arial" w:hAnsi="Arial" w:cs="Arial"/>
                <w:b/>
                <w:sz w:val="20"/>
                <w:szCs w:val="20"/>
              </w:rPr>
              <w:t>%</w:t>
            </w:r>
          </w:p>
        </w:tc>
      </w:tr>
    </w:tbl>
    <w:p w:rsidR="00E62439" w:rsidRPr="00230C7D" w:rsidRDefault="00E62439" w:rsidP="00E62439">
      <w:pPr>
        <w:jc w:val="both"/>
        <w:rPr>
          <w:rFonts w:ascii="Arial" w:hAnsi="Arial" w:cs="Arial"/>
          <w:sz w:val="18"/>
        </w:rPr>
      </w:pPr>
      <w:r w:rsidRPr="00230C7D">
        <w:rPr>
          <w:rFonts w:ascii="Arial" w:hAnsi="Arial" w:cs="Arial"/>
          <w:sz w:val="18"/>
        </w:rPr>
        <w:t>(1): Presupuesto aprobado para el 201</w:t>
      </w:r>
      <w:r w:rsidR="00DC6F0F" w:rsidRPr="00230C7D">
        <w:rPr>
          <w:rFonts w:ascii="Arial" w:hAnsi="Arial" w:cs="Arial"/>
          <w:sz w:val="18"/>
        </w:rPr>
        <w:t>4</w:t>
      </w:r>
      <w:r w:rsidRPr="00230C7D">
        <w:rPr>
          <w:rFonts w:ascii="Arial" w:hAnsi="Arial" w:cs="Arial"/>
          <w:sz w:val="18"/>
        </w:rPr>
        <w:t xml:space="preserve">, en presentación realizada el </w:t>
      </w:r>
      <w:r w:rsidR="003C6322" w:rsidRPr="00230C7D">
        <w:rPr>
          <w:rFonts w:ascii="Arial" w:hAnsi="Arial" w:cs="Arial"/>
          <w:sz w:val="18"/>
        </w:rPr>
        <w:t>2</w:t>
      </w:r>
      <w:r w:rsidR="00556494" w:rsidRPr="00230C7D">
        <w:rPr>
          <w:rFonts w:ascii="Arial" w:hAnsi="Arial" w:cs="Arial"/>
          <w:sz w:val="18"/>
        </w:rPr>
        <w:t>6</w:t>
      </w:r>
      <w:r w:rsidRPr="00230C7D">
        <w:rPr>
          <w:rFonts w:ascii="Arial" w:hAnsi="Arial" w:cs="Arial"/>
          <w:sz w:val="18"/>
        </w:rPr>
        <w:t xml:space="preserve"> de </w:t>
      </w:r>
      <w:r w:rsidR="003C6322" w:rsidRPr="00230C7D">
        <w:rPr>
          <w:rFonts w:ascii="Arial" w:hAnsi="Arial" w:cs="Arial"/>
          <w:sz w:val="18"/>
        </w:rPr>
        <w:t>setiem</w:t>
      </w:r>
      <w:r w:rsidRPr="00230C7D">
        <w:rPr>
          <w:rFonts w:ascii="Arial" w:hAnsi="Arial" w:cs="Arial"/>
          <w:sz w:val="18"/>
        </w:rPr>
        <w:t>bre del 201</w:t>
      </w:r>
      <w:r w:rsidR="00DC6F0F" w:rsidRPr="00230C7D">
        <w:rPr>
          <w:rFonts w:ascii="Arial" w:hAnsi="Arial" w:cs="Arial"/>
          <w:sz w:val="18"/>
        </w:rPr>
        <w:t>3</w:t>
      </w:r>
      <w:r w:rsidRPr="00230C7D">
        <w:rPr>
          <w:rFonts w:ascii="Arial" w:hAnsi="Arial" w:cs="Arial"/>
          <w:sz w:val="18"/>
        </w:rPr>
        <w:t>.</w:t>
      </w:r>
    </w:p>
    <w:p w:rsidR="00E62439" w:rsidRPr="00230C7D" w:rsidRDefault="00E62439" w:rsidP="00E62439">
      <w:pPr>
        <w:jc w:val="both"/>
        <w:rPr>
          <w:rFonts w:ascii="Arial" w:hAnsi="Arial" w:cs="Arial"/>
          <w:sz w:val="18"/>
        </w:rPr>
      </w:pPr>
      <w:r w:rsidRPr="00230C7D">
        <w:rPr>
          <w:rFonts w:ascii="Arial" w:hAnsi="Arial" w:cs="Arial"/>
          <w:sz w:val="18"/>
        </w:rPr>
        <w:t xml:space="preserve">(2): Presupuesto modificado al </w:t>
      </w:r>
      <w:r w:rsidR="004811F5">
        <w:rPr>
          <w:rFonts w:ascii="Arial" w:hAnsi="Arial" w:cs="Arial"/>
          <w:sz w:val="18"/>
        </w:rPr>
        <w:t>31 de diciembre</w:t>
      </w:r>
      <w:r w:rsidR="00DC6F0F" w:rsidRPr="00230C7D">
        <w:rPr>
          <w:rFonts w:ascii="Arial" w:hAnsi="Arial" w:cs="Arial"/>
          <w:sz w:val="18"/>
        </w:rPr>
        <w:t xml:space="preserve"> del 2014</w:t>
      </w:r>
      <w:r w:rsidRPr="00230C7D">
        <w:rPr>
          <w:rFonts w:ascii="Arial" w:hAnsi="Arial" w:cs="Arial"/>
          <w:sz w:val="18"/>
        </w:rPr>
        <w:t>.</w:t>
      </w:r>
    </w:p>
    <w:p w:rsidR="00E62439" w:rsidRPr="00230C7D" w:rsidRDefault="00E62439" w:rsidP="00E62439">
      <w:pPr>
        <w:jc w:val="both"/>
        <w:rPr>
          <w:rFonts w:ascii="Arial" w:hAnsi="Arial" w:cs="Arial"/>
          <w:sz w:val="18"/>
        </w:rPr>
      </w:pPr>
      <w:r w:rsidRPr="00230C7D">
        <w:rPr>
          <w:rFonts w:ascii="Arial" w:hAnsi="Arial" w:cs="Arial"/>
          <w:sz w:val="18"/>
        </w:rPr>
        <w:t>(3): Relación de ejecución con el presupuesto modificado.</w:t>
      </w:r>
    </w:p>
    <w:p w:rsidR="00E62439" w:rsidRPr="00230C7D" w:rsidRDefault="00E62439" w:rsidP="00E62439">
      <w:pPr>
        <w:jc w:val="both"/>
        <w:rPr>
          <w:rFonts w:ascii="Arial" w:hAnsi="Arial" w:cs="Arial"/>
          <w:sz w:val="18"/>
        </w:rPr>
      </w:pPr>
    </w:p>
    <w:p w:rsidR="000116A2" w:rsidRPr="00132620" w:rsidRDefault="00E62439" w:rsidP="00132620">
      <w:pPr>
        <w:spacing w:line="360" w:lineRule="auto"/>
        <w:jc w:val="both"/>
        <w:rPr>
          <w:rFonts w:ascii="Arial" w:hAnsi="Arial" w:cs="Arial"/>
          <w:b/>
          <w:i/>
          <w:sz w:val="18"/>
          <w:szCs w:val="18"/>
        </w:rPr>
      </w:pPr>
      <w:r w:rsidRPr="00230C7D">
        <w:rPr>
          <w:rFonts w:ascii="Arial" w:hAnsi="Arial" w:cs="Arial"/>
          <w:b/>
          <w:i/>
          <w:sz w:val="18"/>
          <w:szCs w:val="18"/>
        </w:rPr>
        <w:t xml:space="preserve">Fuente: </w:t>
      </w:r>
      <w:proofErr w:type="spellStart"/>
      <w:r w:rsidRPr="00230C7D">
        <w:rPr>
          <w:rFonts w:ascii="Arial" w:hAnsi="Arial" w:cs="Arial"/>
          <w:b/>
          <w:i/>
          <w:sz w:val="18"/>
          <w:szCs w:val="18"/>
        </w:rPr>
        <w:t>Apeuna</w:t>
      </w:r>
      <w:proofErr w:type="spellEnd"/>
      <w:r w:rsidRPr="00230C7D">
        <w:rPr>
          <w:rFonts w:ascii="Arial" w:hAnsi="Arial" w:cs="Arial"/>
          <w:b/>
          <w:i/>
          <w:sz w:val="18"/>
          <w:szCs w:val="18"/>
        </w:rPr>
        <w:t>, con datos del Programa de Gestión Financiera.</w:t>
      </w:r>
      <w:bookmarkStart w:id="55" w:name="_Toc205106826"/>
      <w:bookmarkStart w:id="56" w:name="_Toc205107001"/>
      <w:bookmarkStart w:id="57" w:name="_Toc205107165"/>
      <w:bookmarkStart w:id="58" w:name="_Toc205107271"/>
      <w:bookmarkStart w:id="59" w:name="_Toc205107617"/>
      <w:bookmarkStart w:id="60" w:name="_Toc205107636"/>
      <w:bookmarkStart w:id="61" w:name="_Toc237747464"/>
      <w:bookmarkStart w:id="62" w:name="_Toc348683624"/>
    </w:p>
    <w:p w:rsidR="00DE7ACB" w:rsidRDefault="00DE7ACB" w:rsidP="00017668"/>
    <w:p w:rsidR="00132620" w:rsidRDefault="00132620">
      <w:r>
        <w:br w:type="page"/>
      </w:r>
    </w:p>
    <w:p w:rsidR="005F4E62" w:rsidRPr="00095079" w:rsidRDefault="005F4E62" w:rsidP="00356E52">
      <w:pPr>
        <w:pStyle w:val="Ttulo1"/>
        <w:spacing w:line="360" w:lineRule="auto"/>
        <w:jc w:val="left"/>
        <w:rPr>
          <w:rFonts w:ascii="Arial" w:hAnsi="Arial" w:cs="Arial"/>
          <w:b w:val="0"/>
          <w:sz w:val="24"/>
          <w:szCs w:val="24"/>
          <w:u w:val="single"/>
        </w:rPr>
      </w:pPr>
      <w:r w:rsidRPr="00095079">
        <w:rPr>
          <w:rFonts w:ascii="Arial" w:hAnsi="Arial" w:cs="Arial"/>
          <w:b w:val="0"/>
          <w:sz w:val="24"/>
          <w:szCs w:val="24"/>
          <w:u w:val="single"/>
        </w:rPr>
        <w:lastRenderedPageBreak/>
        <w:t>Programa Administrativo:</w:t>
      </w:r>
      <w:bookmarkEnd w:id="55"/>
      <w:bookmarkEnd w:id="56"/>
      <w:bookmarkEnd w:id="57"/>
      <w:bookmarkEnd w:id="58"/>
      <w:bookmarkEnd w:id="59"/>
      <w:bookmarkEnd w:id="60"/>
      <w:bookmarkEnd w:id="61"/>
      <w:bookmarkEnd w:id="62"/>
    </w:p>
    <w:p w:rsidR="00E336A7" w:rsidRPr="00095079" w:rsidRDefault="00E336A7" w:rsidP="005F4E62">
      <w:pPr>
        <w:spacing w:line="360" w:lineRule="auto"/>
        <w:jc w:val="both"/>
        <w:rPr>
          <w:rFonts w:ascii="Arial" w:hAnsi="Arial" w:cs="Arial"/>
          <w:sz w:val="8"/>
          <w:u w:val="single"/>
        </w:rPr>
      </w:pPr>
    </w:p>
    <w:p w:rsidR="00E336A7" w:rsidRPr="00095079" w:rsidRDefault="00E336A7" w:rsidP="005F4E62">
      <w:pPr>
        <w:spacing w:line="360" w:lineRule="auto"/>
        <w:jc w:val="both"/>
        <w:rPr>
          <w:rFonts w:ascii="Arial" w:hAnsi="Arial" w:cs="Arial"/>
          <w:sz w:val="8"/>
          <w:u w:val="single"/>
        </w:rPr>
      </w:pPr>
    </w:p>
    <w:p w:rsidR="008902D1" w:rsidRPr="00095079" w:rsidRDefault="0058619F" w:rsidP="004F5193">
      <w:pPr>
        <w:spacing w:line="360" w:lineRule="auto"/>
        <w:jc w:val="both"/>
        <w:rPr>
          <w:rFonts w:ascii="Calibri" w:hAnsi="Calibri"/>
          <w:sz w:val="22"/>
          <w:szCs w:val="22"/>
        </w:rPr>
      </w:pPr>
      <w:r w:rsidRPr="00095079">
        <w:rPr>
          <w:rFonts w:ascii="Arial" w:hAnsi="Arial" w:cs="Arial"/>
        </w:rPr>
        <w:t xml:space="preserve">Por último, el programa Administrativo cuenta con una asignación presupuestaria de    </w:t>
      </w:r>
      <w:r w:rsidRPr="00095079">
        <w:rPr>
          <w:rFonts w:ascii="Tahoma" w:hAnsi="Tahoma" w:cs="Tahoma"/>
        </w:rPr>
        <w:t>₡</w:t>
      </w:r>
      <w:r w:rsidR="00095079" w:rsidRPr="00095079">
        <w:rPr>
          <w:rFonts w:ascii="Arial" w:hAnsi="Arial" w:cs="Arial"/>
          <w:lang w:val="es-CR" w:eastAsia="es-CR"/>
        </w:rPr>
        <w:t>30</w:t>
      </w:r>
      <w:r w:rsidR="00194536" w:rsidRPr="00095079">
        <w:rPr>
          <w:rFonts w:ascii="Arial" w:hAnsi="Arial" w:cs="Arial"/>
          <w:lang w:val="es-CR" w:eastAsia="es-CR"/>
        </w:rPr>
        <w:t>.</w:t>
      </w:r>
      <w:r w:rsidR="00095079" w:rsidRPr="00095079">
        <w:rPr>
          <w:rFonts w:ascii="Arial" w:hAnsi="Arial" w:cs="Arial"/>
          <w:lang w:val="es-CR" w:eastAsia="es-CR"/>
        </w:rPr>
        <w:t>597</w:t>
      </w:r>
      <w:r w:rsidR="00DC6F0F" w:rsidRPr="00095079">
        <w:rPr>
          <w:rFonts w:ascii="Arial" w:hAnsi="Arial" w:cs="Arial"/>
          <w:lang w:val="es-CR" w:eastAsia="es-CR"/>
        </w:rPr>
        <w:t>,</w:t>
      </w:r>
      <w:r w:rsidR="00095079" w:rsidRPr="00095079">
        <w:rPr>
          <w:rFonts w:ascii="Arial" w:hAnsi="Arial" w:cs="Arial"/>
          <w:lang w:val="es-CR" w:eastAsia="es-CR"/>
        </w:rPr>
        <w:t>9</w:t>
      </w:r>
      <w:r w:rsidR="00194536" w:rsidRPr="00095079">
        <w:rPr>
          <w:rFonts w:ascii="Arial" w:hAnsi="Arial" w:cs="Arial"/>
          <w:lang w:val="es-CR" w:eastAsia="es-CR"/>
        </w:rPr>
        <w:t xml:space="preserve"> </w:t>
      </w:r>
      <w:r w:rsidRPr="00095079">
        <w:rPr>
          <w:rFonts w:ascii="Arial" w:hAnsi="Arial" w:cs="Arial"/>
        </w:rPr>
        <w:t>millones, de</w:t>
      </w:r>
      <w:r w:rsidR="00194536" w:rsidRPr="00095079">
        <w:rPr>
          <w:rFonts w:ascii="Arial" w:hAnsi="Arial" w:cs="Arial"/>
        </w:rPr>
        <w:t xml:space="preserve"> </w:t>
      </w:r>
      <w:r w:rsidRPr="00095079">
        <w:rPr>
          <w:rFonts w:ascii="Arial" w:hAnsi="Arial" w:cs="Arial"/>
        </w:rPr>
        <w:t xml:space="preserve">los cuales se </w:t>
      </w:r>
      <w:r w:rsidR="00FD6856" w:rsidRPr="00095079">
        <w:rPr>
          <w:rFonts w:ascii="Arial" w:hAnsi="Arial" w:cs="Arial"/>
        </w:rPr>
        <w:t>ejecutaron en el</w:t>
      </w:r>
      <w:r w:rsidR="00E81860" w:rsidRPr="00095079">
        <w:rPr>
          <w:rFonts w:ascii="Arial" w:hAnsi="Arial" w:cs="Arial"/>
        </w:rPr>
        <w:t xml:space="preserve"> </w:t>
      </w:r>
      <w:r w:rsidR="00996AEC" w:rsidRPr="00095079">
        <w:rPr>
          <w:rFonts w:ascii="Arial" w:hAnsi="Arial" w:cs="Arial"/>
        </w:rPr>
        <w:t>201</w:t>
      </w:r>
      <w:r w:rsidR="00DC6F0F" w:rsidRPr="00095079">
        <w:rPr>
          <w:rFonts w:ascii="Arial" w:hAnsi="Arial" w:cs="Arial"/>
        </w:rPr>
        <w:t>4</w:t>
      </w:r>
      <w:r w:rsidR="00194536" w:rsidRPr="00095079">
        <w:rPr>
          <w:rFonts w:ascii="Arial" w:hAnsi="Arial" w:cs="Arial"/>
        </w:rPr>
        <w:t xml:space="preserve"> </w:t>
      </w:r>
      <w:r w:rsidRPr="00095079">
        <w:rPr>
          <w:rFonts w:ascii="Tahoma" w:hAnsi="Tahoma" w:cs="Tahoma"/>
        </w:rPr>
        <w:t>₡</w:t>
      </w:r>
      <w:r w:rsidR="00095079" w:rsidRPr="00095079">
        <w:rPr>
          <w:rFonts w:ascii="Arial" w:hAnsi="Arial" w:cs="Arial"/>
        </w:rPr>
        <w:t>2</w:t>
      </w:r>
      <w:r w:rsidR="007542AB" w:rsidRPr="00095079">
        <w:rPr>
          <w:rFonts w:ascii="Arial" w:hAnsi="Arial" w:cs="Arial"/>
        </w:rPr>
        <w:t>4</w:t>
      </w:r>
      <w:r w:rsidR="004F5193" w:rsidRPr="00095079">
        <w:rPr>
          <w:rFonts w:ascii="Arial" w:hAnsi="Arial" w:cs="Arial"/>
        </w:rPr>
        <w:t>.</w:t>
      </w:r>
      <w:r w:rsidR="00095079" w:rsidRPr="00095079">
        <w:rPr>
          <w:rFonts w:ascii="Arial" w:hAnsi="Arial" w:cs="Arial"/>
        </w:rPr>
        <w:t>346</w:t>
      </w:r>
      <w:r w:rsidR="00DC6F0F" w:rsidRPr="00095079">
        <w:rPr>
          <w:rFonts w:ascii="Arial" w:hAnsi="Arial" w:cs="Arial"/>
        </w:rPr>
        <w:t>,</w:t>
      </w:r>
      <w:r w:rsidR="00095079" w:rsidRPr="00095079">
        <w:rPr>
          <w:rFonts w:ascii="Arial" w:hAnsi="Arial" w:cs="Arial"/>
        </w:rPr>
        <w:t>1</w:t>
      </w:r>
      <w:r w:rsidRPr="00095079">
        <w:rPr>
          <w:rFonts w:ascii="Arial" w:hAnsi="Arial" w:cs="Arial"/>
        </w:rPr>
        <w:t xml:space="preserve"> millones, </w:t>
      </w:r>
      <w:r w:rsidR="009A0E76" w:rsidRPr="00095079">
        <w:rPr>
          <w:rFonts w:ascii="Arial" w:hAnsi="Arial" w:cs="Arial"/>
        </w:rPr>
        <w:t>correspondiente a</w:t>
      </w:r>
      <w:r w:rsidRPr="00095079">
        <w:rPr>
          <w:rFonts w:ascii="Arial" w:hAnsi="Arial" w:cs="Arial"/>
        </w:rPr>
        <w:t xml:space="preserve"> un nivel de ejecución del </w:t>
      </w:r>
      <w:r w:rsidR="00095079" w:rsidRPr="00095079">
        <w:rPr>
          <w:rFonts w:ascii="Arial" w:hAnsi="Arial" w:cs="Arial"/>
        </w:rPr>
        <w:t>79</w:t>
      </w:r>
      <w:r w:rsidR="004F5193" w:rsidRPr="00095079">
        <w:rPr>
          <w:rFonts w:ascii="Arial" w:hAnsi="Arial" w:cs="Arial"/>
        </w:rPr>
        <w:t>,</w:t>
      </w:r>
      <w:r w:rsidR="00095079" w:rsidRPr="00095079">
        <w:rPr>
          <w:rFonts w:ascii="Arial" w:hAnsi="Arial" w:cs="Arial"/>
        </w:rPr>
        <w:t>6</w:t>
      </w:r>
      <w:r w:rsidR="004F5193" w:rsidRPr="00095079">
        <w:rPr>
          <w:rFonts w:ascii="Arial" w:hAnsi="Arial" w:cs="Arial"/>
        </w:rPr>
        <w:t>%</w:t>
      </w:r>
      <w:r w:rsidR="00194536" w:rsidRPr="00095079">
        <w:rPr>
          <w:rFonts w:ascii="Arial" w:hAnsi="Arial" w:cs="Arial"/>
          <w:lang w:val="es-CR" w:eastAsia="es-CR"/>
        </w:rPr>
        <w:t>.</w:t>
      </w:r>
    </w:p>
    <w:p w:rsidR="002D13A0" w:rsidRDefault="002D13A0" w:rsidP="0058619F">
      <w:pPr>
        <w:jc w:val="center"/>
        <w:rPr>
          <w:rFonts w:ascii="Arial" w:hAnsi="Arial" w:cs="Arial"/>
          <w:b/>
        </w:rPr>
      </w:pPr>
    </w:p>
    <w:p w:rsidR="00095079" w:rsidRPr="00095079" w:rsidRDefault="00095079" w:rsidP="0058619F">
      <w:pPr>
        <w:jc w:val="center"/>
        <w:rPr>
          <w:rFonts w:ascii="Arial" w:hAnsi="Arial" w:cs="Arial"/>
          <w:b/>
        </w:rPr>
      </w:pPr>
    </w:p>
    <w:p w:rsidR="0058619F" w:rsidRPr="00095079" w:rsidRDefault="0058619F" w:rsidP="0058619F">
      <w:pPr>
        <w:jc w:val="center"/>
        <w:rPr>
          <w:rFonts w:ascii="Arial" w:hAnsi="Arial" w:cs="Arial"/>
          <w:b/>
        </w:rPr>
      </w:pPr>
      <w:r w:rsidRPr="00095079">
        <w:rPr>
          <w:rFonts w:ascii="Arial" w:hAnsi="Arial" w:cs="Arial"/>
          <w:b/>
        </w:rPr>
        <w:t xml:space="preserve">GRÁFICO Nº </w:t>
      </w:r>
      <w:r w:rsidR="00BA4B1E" w:rsidRPr="00095079">
        <w:rPr>
          <w:rFonts w:ascii="Arial" w:hAnsi="Arial" w:cs="Arial"/>
          <w:b/>
        </w:rPr>
        <w:t>5</w:t>
      </w:r>
    </w:p>
    <w:p w:rsidR="0058619F" w:rsidRPr="00230C7D" w:rsidRDefault="0058619F" w:rsidP="0058619F">
      <w:pPr>
        <w:jc w:val="center"/>
        <w:rPr>
          <w:rFonts w:ascii="Arial" w:hAnsi="Arial" w:cs="Arial"/>
          <w:b/>
        </w:rPr>
      </w:pPr>
      <w:r w:rsidRPr="00230C7D">
        <w:rPr>
          <w:rFonts w:ascii="Arial" w:hAnsi="Arial" w:cs="Arial"/>
          <w:b/>
        </w:rPr>
        <w:t>PROGRAMA ADMINISTRATIVO</w:t>
      </w:r>
    </w:p>
    <w:p w:rsidR="0058619F" w:rsidRPr="00230C7D" w:rsidRDefault="0058619F" w:rsidP="0058619F">
      <w:pPr>
        <w:jc w:val="center"/>
        <w:rPr>
          <w:rFonts w:ascii="Arial" w:hAnsi="Arial" w:cs="Arial"/>
          <w:b/>
        </w:rPr>
      </w:pPr>
      <w:r w:rsidRPr="00230C7D">
        <w:rPr>
          <w:rFonts w:ascii="Arial" w:hAnsi="Arial" w:cs="Arial"/>
          <w:b/>
        </w:rPr>
        <w:t xml:space="preserve">ASIGNACIÓN Y EJECUCIÓN </w:t>
      </w:r>
    </w:p>
    <w:p w:rsidR="00893927" w:rsidRPr="00230C7D" w:rsidRDefault="00732AAF" w:rsidP="0058619F">
      <w:pPr>
        <w:jc w:val="center"/>
        <w:rPr>
          <w:rFonts w:ascii="Arial" w:hAnsi="Arial" w:cs="Arial"/>
          <w:b/>
          <w:noProof/>
          <w:lang w:val="es-CR" w:eastAsia="es-CR"/>
        </w:rPr>
      </w:pPr>
      <w:r w:rsidRPr="00230C7D">
        <w:rPr>
          <w:rFonts w:ascii="Arial" w:hAnsi="Arial" w:cs="Arial"/>
        </w:rPr>
        <w:t>–</w:t>
      </w:r>
      <w:r w:rsidR="0058619F" w:rsidRPr="00230C7D">
        <w:rPr>
          <w:rFonts w:ascii="Arial" w:hAnsi="Arial" w:cs="Arial"/>
          <w:b/>
        </w:rPr>
        <w:t xml:space="preserve">Al </w:t>
      </w:r>
      <w:r w:rsidR="004811F5">
        <w:rPr>
          <w:rFonts w:ascii="Arial" w:hAnsi="Arial" w:cs="Arial"/>
          <w:b/>
        </w:rPr>
        <w:t>31 de diciembre</w:t>
      </w:r>
      <w:r w:rsidR="00DC6F0F" w:rsidRPr="00230C7D">
        <w:rPr>
          <w:rFonts w:ascii="Arial" w:hAnsi="Arial" w:cs="Arial"/>
          <w:b/>
        </w:rPr>
        <w:t xml:space="preserve"> del 2014</w:t>
      </w:r>
      <w:r w:rsidRPr="00230C7D">
        <w:rPr>
          <w:rFonts w:ascii="Arial" w:hAnsi="Arial" w:cs="Arial"/>
        </w:rPr>
        <w:t>–</w:t>
      </w:r>
    </w:p>
    <w:p w:rsidR="000C2C79" w:rsidRPr="00230C7D" w:rsidRDefault="000C2C79" w:rsidP="0058619F">
      <w:pPr>
        <w:jc w:val="center"/>
        <w:rPr>
          <w:rFonts w:ascii="Arial" w:hAnsi="Arial" w:cs="Arial"/>
          <w:b/>
        </w:rPr>
      </w:pPr>
    </w:p>
    <w:p w:rsidR="0058619F" w:rsidRPr="00734A97" w:rsidRDefault="00B726B3" w:rsidP="0058619F">
      <w:pPr>
        <w:jc w:val="center"/>
        <w:rPr>
          <w:rFonts w:ascii="Arial" w:hAnsi="Arial" w:cs="Arial"/>
          <w:b/>
        </w:rPr>
      </w:pPr>
      <w:r>
        <w:rPr>
          <w:noProof/>
          <w:lang w:val="es-CR" w:eastAsia="es-CR"/>
        </w:rPr>
        <w:drawing>
          <wp:inline distT="0" distB="0" distL="0" distR="0" wp14:anchorId="6C32D9B9" wp14:editId="75D76C2A">
            <wp:extent cx="4572000" cy="2743200"/>
            <wp:effectExtent l="0" t="0" r="19050" b="1905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72DAD" w:rsidRPr="00734A97" w:rsidRDefault="00D72DAD" w:rsidP="00D72DAD">
      <w:pPr>
        <w:spacing w:line="360" w:lineRule="auto"/>
        <w:ind w:left="851" w:firstLine="283"/>
        <w:jc w:val="both"/>
        <w:rPr>
          <w:rFonts w:ascii="Arial" w:hAnsi="Arial" w:cs="Arial"/>
          <w:b/>
          <w:i/>
          <w:sz w:val="18"/>
          <w:szCs w:val="18"/>
        </w:rPr>
      </w:pPr>
      <w:r w:rsidRPr="00734A97">
        <w:rPr>
          <w:rFonts w:ascii="Arial" w:hAnsi="Arial" w:cs="Arial"/>
          <w:b/>
          <w:i/>
          <w:sz w:val="18"/>
          <w:szCs w:val="18"/>
        </w:rPr>
        <w:t xml:space="preserve">Fuente: </w:t>
      </w:r>
      <w:proofErr w:type="spellStart"/>
      <w:r w:rsidRPr="00734A97">
        <w:rPr>
          <w:rFonts w:ascii="Arial" w:hAnsi="Arial" w:cs="Arial"/>
          <w:b/>
          <w:i/>
          <w:sz w:val="18"/>
          <w:szCs w:val="18"/>
        </w:rPr>
        <w:t>A</w:t>
      </w:r>
      <w:r w:rsidR="005212B2" w:rsidRPr="00734A97">
        <w:rPr>
          <w:rFonts w:ascii="Arial" w:hAnsi="Arial" w:cs="Arial"/>
          <w:b/>
          <w:i/>
          <w:sz w:val="18"/>
          <w:szCs w:val="18"/>
        </w:rPr>
        <w:t>peuna</w:t>
      </w:r>
      <w:proofErr w:type="spellEnd"/>
      <w:r w:rsidRPr="00734A97">
        <w:rPr>
          <w:rFonts w:ascii="Arial" w:hAnsi="Arial" w:cs="Arial"/>
          <w:b/>
          <w:i/>
          <w:sz w:val="18"/>
          <w:szCs w:val="18"/>
        </w:rPr>
        <w:t>, con datos del Programa de Gestión Financiera.</w:t>
      </w:r>
    </w:p>
    <w:p w:rsidR="00D360A8" w:rsidRDefault="00D360A8" w:rsidP="00D360A8">
      <w:pPr>
        <w:spacing w:line="360" w:lineRule="auto"/>
        <w:jc w:val="both"/>
        <w:rPr>
          <w:rFonts w:ascii="Arial" w:hAnsi="Arial" w:cs="Arial"/>
        </w:rPr>
      </w:pPr>
    </w:p>
    <w:p w:rsidR="00371049" w:rsidRDefault="00371049" w:rsidP="00D360A8">
      <w:pPr>
        <w:spacing w:line="360" w:lineRule="auto"/>
        <w:jc w:val="both"/>
        <w:rPr>
          <w:rFonts w:ascii="Arial" w:hAnsi="Arial" w:cs="Arial"/>
        </w:rPr>
      </w:pPr>
    </w:p>
    <w:p w:rsidR="0077160D" w:rsidRPr="00230C7D" w:rsidRDefault="00F75EF9" w:rsidP="00D360A8">
      <w:pPr>
        <w:spacing w:line="360" w:lineRule="auto"/>
        <w:jc w:val="both"/>
        <w:rPr>
          <w:rFonts w:ascii="Arial" w:hAnsi="Arial" w:cs="Arial"/>
        </w:rPr>
      </w:pPr>
      <w:r w:rsidRPr="00230C7D">
        <w:rPr>
          <w:rFonts w:ascii="Arial" w:hAnsi="Arial" w:cs="Arial"/>
        </w:rPr>
        <w:t>E</w:t>
      </w:r>
      <w:r w:rsidR="007A68D1" w:rsidRPr="00230C7D">
        <w:rPr>
          <w:rFonts w:ascii="Arial" w:hAnsi="Arial" w:cs="Arial"/>
        </w:rPr>
        <w:t xml:space="preserve">n el </w:t>
      </w:r>
      <w:r w:rsidR="00790770" w:rsidRPr="00230C7D">
        <w:rPr>
          <w:rFonts w:ascii="Arial" w:hAnsi="Arial" w:cs="Arial"/>
        </w:rPr>
        <w:t>cuadro</w:t>
      </w:r>
      <w:r w:rsidR="007A68D1" w:rsidRPr="00230C7D">
        <w:rPr>
          <w:rFonts w:ascii="Arial" w:hAnsi="Arial" w:cs="Arial"/>
        </w:rPr>
        <w:t xml:space="preserve"> que se presenta </w:t>
      </w:r>
      <w:r w:rsidR="005212B2" w:rsidRPr="00230C7D">
        <w:rPr>
          <w:rFonts w:ascii="Arial" w:hAnsi="Arial" w:cs="Arial"/>
        </w:rPr>
        <w:t>seguidamente</w:t>
      </w:r>
      <w:r w:rsidR="007A68D1" w:rsidRPr="00230C7D">
        <w:rPr>
          <w:rFonts w:ascii="Arial" w:hAnsi="Arial" w:cs="Arial"/>
        </w:rPr>
        <w:t xml:space="preserve"> se puede observar el grado de ejecución porcentual de cada uno de los objetivos del Programa Administrativo al </w:t>
      </w:r>
      <w:r w:rsidR="004811F5">
        <w:rPr>
          <w:rFonts w:ascii="Arial" w:hAnsi="Arial" w:cs="Arial"/>
        </w:rPr>
        <w:t>31 de diciembre</w:t>
      </w:r>
      <w:r w:rsidR="0077160D" w:rsidRPr="00230C7D">
        <w:rPr>
          <w:rFonts w:ascii="Arial" w:hAnsi="Arial" w:cs="Arial"/>
        </w:rPr>
        <w:t xml:space="preserve"> del 2014</w:t>
      </w:r>
      <w:r w:rsidR="007A68D1" w:rsidRPr="00230C7D">
        <w:rPr>
          <w:rFonts w:ascii="Arial" w:hAnsi="Arial" w:cs="Arial"/>
        </w:rPr>
        <w:t>.</w:t>
      </w:r>
    </w:p>
    <w:p w:rsidR="00132620" w:rsidRDefault="00132620">
      <w:pPr>
        <w:rPr>
          <w:rFonts w:ascii="Arial" w:hAnsi="Arial" w:cs="Arial"/>
          <w:b/>
        </w:rPr>
      </w:pPr>
      <w:r>
        <w:rPr>
          <w:rFonts w:ascii="Arial" w:hAnsi="Arial" w:cs="Arial"/>
          <w:b/>
        </w:rPr>
        <w:br w:type="page"/>
      </w:r>
    </w:p>
    <w:p w:rsidR="0058619F" w:rsidRPr="00230C7D" w:rsidRDefault="0077160D" w:rsidP="0058619F">
      <w:pPr>
        <w:jc w:val="center"/>
        <w:rPr>
          <w:rFonts w:ascii="Arial" w:hAnsi="Arial" w:cs="Arial"/>
          <w:b/>
        </w:rPr>
      </w:pPr>
      <w:r w:rsidRPr="00230C7D">
        <w:rPr>
          <w:rFonts w:ascii="Arial" w:hAnsi="Arial" w:cs="Arial"/>
          <w:b/>
        </w:rPr>
        <w:lastRenderedPageBreak/>
        <w:t>CUADRO N°1</w:t>
      </w:r>
      <w:r w:rsidR="007B5C46" w:rsidRPr="00230C7D">
        <w:rPr>
          <w:rFonts w:ascii="Arial" w:hAnsi="Arial" w:cs="Arial"/>
          <w:b/>
        </w:rPr>
        <w:t>3</w:t>
      </w:r>
    </w:p>
    <w:p w:rsidR="0058619F" w:rsidRPr="00230C7D" w:rsidRDefault="0058619F" w:rsidP="0058619F">
      <w:pPr>
        <w:jc w:val="center"/>
        <w:rPr>
          <w:rFonts w:ascii="Arial" w:hAnsi="Arial" w:cs="Arial"/>
          <w:b/>
        </w:rPr>
      </w:pPr>
      <w:r w:rsidRPr="00230C7D">
        <w:rPr>
          <w:rFonts w:ascii="Arial" w:hAnsi="Arial" w:cs="Arial"/>
          <w:b/>
        </w:rPr>
        <w:t>PROGRAMA ADMINISTRATIVO</w:t>
      </w:r>
    </w:p>
    <w:p w:rsidR="0058619F" w:rsidRPr="00230C7D" w:rsidRDefault="0058619F" w:rsidP="0058619F">
      <w:pPr>
        <w:jc w:val="center"/>
        <w:rPr>
          <w:rFonts w:ascii="Arial" w:hAnsi="Arial" w:cs="Arial"/>
          <w:b/>
        </w:rPr>
      </w:pPr>
    </w:p>
    <w:p w:rsidR="0058619F" w:rsidRPr="00230C7D" w:rsidRDefault="0058619F" w:rsidP="0058619F">
      <w:pPr>
        <w:jc w:val="center"/>
        <w:rPr>
          <w:rFonts w:ascii="Arial" w:hAnsi="Arial" w:cs="Arial"/>
          <w:sz w:val="22"/>
          <w:szCs w:val="22"/>
        </w:rPr>
      </w:pPr>
      <w:r w:rsidRPr="00230C7D">
        <w:rPr>
          <w:rFonts w:ascii="Arial" w:hAnsi="Arial" w:cs="Arial"/>
          <w:sz w:val="22"/>
          <w:szCs w:val="22"/>
        </w:rPr>
        <w:t xml:space="preserve">Formulación inicial, presupuesto modificado y ejecución al </w:t>
      </w:r>
      <w:r w:rsidR="004811F5">
        <w:rPr>
          <w:rFonts w:ascii="Arial" w:hAnsi="Arial" w:cs="Arial"/>
          <w:sz w:val="22"/>
          <w:szCs w:val="22"/>
        </w:rPr>
        <w:t>31 de diciembre</w:t>
      </w:r>
      <w:r w:rsidRPr="00230C7D">
        <w:rPr>
          <w:rFonts w:ascii="Arial" w:hAnsi="Arial" w:cs="Arial"/>
          <w:sz w:val="22"/>
          <w:szCs w:val="22"/>
        </w:rPr>
        <w:t xml:space="preserve">, según objetivo del Plan </w:t>
      </w:r>
      <w:r w:rsidR="00732AAF" w:rsidRPr="00230C7D">
        <w:rPr>
          <w:rFonts w:ascii="Arial" w:hAnsi="Arial" w:cs="Arial"/>
          <w:sz w:val="22"/>
          <w:szCs w:val="22"/>
        </w:rPr>
        <w:t>o</w:t>
      </w:r>
      <w:r w:rsidRPr="00230C7D">
        <w:rPr>
          <w:rFonts w:ascii="Arial" w:hAnsi="Arial" w:cs="Arial"/>
          <w:sz w:val="22"/>
          <w:szCs w:val="22"/>
        </w:rPr>
        <w:t xml:space="preserve">perativo </w:t>
      </w:r>
      <w:r w:rsidR="00732AAF" w:rsidRPr="00230C7D">
        <w:rPr>
          <w:rFonts w:ascii="Arial" w:hAnsi="Arial" w:cs="Arial"/>
          <w:sz w:val="22"/>
          <w:szCs w:val="22"/>
        </w:rPr>
        <w:t>a</w:t>
      </w:r>
      <w:r w:rsidRPr="00230C7D">
        <w:rPr>
          <w:rFonts w:ascii="Arial" w:hAnsi="Arial" w:cs="Arial"/>
          <w:sz w:val="22"/>
          <w:szCs w:val="22"/>
        </w:rPr>
        <w:t xml:space="preserve">nual </w:t>
      </w:r>
      <w:r w:rsidR="00732AAF" w:rsidRPr="00230C7D">
        <w:rPr>
          <w:rFonts w:ascii="Arial" w:hAnsi="Arial" w:cs="Arial"/>
          <w:sz w:val="22"/>
          <w:szCs w:val="22"/>
        </w:rPr>
        <w:t>i</w:t>
      </w:r>
      <w:r w:rsidRPr="00230C7D">
        <w:rPr>
          <w:rFonts w:ascii="Arial" w:hAnsi="Arial" w:cs="Arial"/>
          <w:sz w:val="22"/>
          <w:szCs w:val="22"/>
        </w:rPr>
        <w:t>nstitucional (POAI) del 201</w:t>
      </w:r>
      <w:r w:rsidR="0077160D" w:rsidRPr="00230C7D">
        <w:rPr>
          <w:rFonts w:ascii="Arial" w:hAnsi="Arial" w:cs="Arial"/>
          <w:sz w:val="22"/>
          <w:szCs w:val="22"/>
        </w:rPr>
        <w:t>4</w:t>
      </w:r>
    </w:p>
    <w:p w:rsidR="0058619F" w:rsidRPr="00230C7D" w:rsidRDefault="0058619F" w:rsidP="0058619F">
      <w:pPr>
        <w:jc w:val="center"/>
        <w:rPr>
          <w:rFonts w:ascii="Arial" w:hAnsi="Arial" w:cs="Arial"/>
          <w:sz w:val="22"/>
          <w:szCs w:val="22"/>
        </w:rPr>
      </w:pPr>
      <w:r w:rsidRPr="00230C7D">
        <w:rPr>
          <w:rFonts w:ascii="Arial" w:hAnsi="Arial" w:cs="Arial"/>
          <w:sz w:val="22"/>
          <w:szCs w:val="22"/>
        </w:rPr>
        <w:t>(millones de colones)</w:t>
      </w:r>
    </w:p>
    <w:p w:rsidR="0058619F" w:rsidRPr="00230C7D" w:rsidRDefault="0058619F" w:rsidP="0058619F">
      <w:pPr>
        <w:jc w:val="center"/>
        <w:rPr>
          <w:rFonts w:ascii="Arial" w:hAnsi="Arial" w:cs="Arial"/>
          <w:sz w:val="22"/>
          <w:szCs w:val="22"/>
        </w:rPr>
      </w:pPr>
    </w:p>
    <w:tbl>
      <w:tblPr>
        <w:tblW w:w="0" w:type="auto"/>
        <w:jc w:val="center"/>
        <w:tblBorders>
          <w:top w:val="single" w:sz="18" w:space="0" w:color="auto"/>
          <w:bottom w:val="single" w:sz="18" w:space="0" w:color="auto"/>
        </w:tblBorders>
        <w:tblLayout w:type="fixed"/>
        <w:tblLook w:val="04A0" w:firstRow="1" w:lastRow="0" w:firstColumn="1" w:lastColumn="0" w:noHBand="0" w:noVBand="1"/>
      </w:tblPr>
      <w:tblGrid>
        <w:gridCol w:w="1422"/>
        <w:gridCol w:w="1307"/>
        <w:gridCol w:w="2482"/>
        <w:gridCol w:w="236"/>
        <w:gridCol w:w="1814"/>
        <w:gridCol w:w="1459"/>
      </w:tblGrid>
      <w:tr w:rsidR="0058619F" w:rsidRPr="00230C7D" w:rsidTr="00737EF1">
        <w:trPr>
          <w:jc w:val="center"/>
        </w:trPr>
        <w:tc>
          <w:tcPr>
            <w:tcW w:w="1422" w:type="dxa"/>
            <w:vMerge w:val="restart"/>
            <w:tcBorders>
              <w:top w:val="single" w:sz="18" w:space="0" w:color="auto"/>
              <w:bottom w:val="nil"/>
            </w:tcBorders>
          </w:tcPr>
          <w:p w:rsidR="0058619F" w:rsidRPr="00230C7D" w:rsidRDefault="0058619F" w:rsidP="00737EF1">
            <w:pPr>
              <w:jc w:val="center"/>
              <w:rPr>
                <w:rFonts w:ascii="Arial" w:hAnsi="Arial" w:cs="Arial"/>
                <w:b/>
              </w:rPr>
            </w:pPr>
            <w:r w:rsidRPr="00230C7D">
              <w:rPr>
                <w:rFonts w:ascii="Arial" w:hAnsi="Arial" w:cs="Arial"/>
                <w:b/>
              </w:rPr>
              <w:t xml:space="preserve">Objetivos </w:t>
            </w:r>
          </w:p>
        </w:tc>
        <w:tc>
          <w:tcPr>
            <w:tcW w:w="3789" w:type="dxa"/>
            <w:gridSpan w:val="2"/>
            <w:tcBorders>
              <w:top w:val="single" w:sz="18" w:space="0" w:color="auto"/>
              <w:bottom w:val="single" w:sz="8" w:space="0" w:color="auto"/>
            </w:tcBorders>
          </w:tcPr>
          <w:p w:rsidR="0058619F" w:rsidRPr="00230C7D" w:rsidRDefault="0058619F" w:rsidP="00737EF1">
            <w:pPr>
              <w:jc w:val="center"/>
              <w:rPr>
                <w:rFonts w:ascii="Arial" w:hAnsi="Arial" w:cs="Arial"/>
                <w:b/>
              </w:rPr>
            </w:pPr>
            <w:r w:rsidRPr="00230C7D">
              <w:rPr>
                <w:rFonts w:ascii="Arial" w:hAnsi="Arial" w:cs="Arial"/>
                <w:b/>
              </w:rPr>
              <w:t>Presupuesto</w:t>
            </w:r>
          </w:p>
        </w:tc>
        <w:tc>
          <w:tcPr>
            <w:tcW w:w="236" w:type="dxa"/>
            <w:tcBorders>
              <w:top w:val="single" w:sz="18" w:space="0" w:color="auto"/>
              <w:bottom w:val="nil"/>
            </w:tcBorders>
          </w:tcPr>
          <w:p w:rsidR="0058619F" w:rsidRPr="00230C7D" w:rsidRDefault="0058619F" w:rsidP="00737EF1">
            <w:pPr>
              <w:jc w:val="center"/>
              <w:rPr>
                <w:rFonts w:ascii="Arial" w:hAnsi="Arial" w:cs="Arial"/>
                <w:b/>
              </w:rPr>
            </w:pPr>
          </w:p>
        </w:tc>
        <w:tc>
          <w:tcPr>
            <w:tcW w:w="3273" w:type="dxa"/>
            <w:gridSpan w:val="2"/>
            <w:tcBorders>
              <w:top w:val="single" w:sz="18" w:space="0" w:color="auto"/>
              <w:bottom w:val="single" w:sz="8" w:space="0" w:color="auto"/>
            </w:tcBorders>
          </w:tcPr>
          <w:p w:rsidR="0058619F" w:rsidRPr="00230C7D" w:rsidRDefault="0058619F" w:rsidP="00737EF1">
            <w:pPr>
              <w:jc w:val="center"/>
              <w:rPr>
                <w:rFonts w:ascii="Arial" w:hAnsi="Arial" w:cs="Arial"/>
                <w:b/>
              </w:rPr>
            </w:pPr>
            <w:r w:rsidRPr="00230C7D">
              <w:rPr>
                <w:rFonts w:ascii="Arial" w:hAnsi="Arial" w:cs="Arial"/>
                <w:b/>
              </w:rPr>
              <w:t>Ejecución</w:t>
            </w:r>
          </w:p>
        </w:tc>
      </w:tr>
      <w:tr w:rsidR="0058619F" w:rsidRPr="00230C7D" w:rsidTr="00737EF1">
        <w:trPr>
          <w:jc w:val="center"/>
        </w:trPr>
        <w:tc>
          <w:tcPr>
            <w:tcW w:w="1422" w:type="dxa"/>
            <w:vMerge/>
            <w:tcBorders>
              <w:top w:val="nil"/>
              <w:bottom w:val="single" w:sz="12" w:space="0" w:color="auto"/>
            </w:tcBorders>
          </w:tcPr>
          <w:p w:rsidR="0058619F" w:rsidRPr="00230C7D" w:rsidRDefault="0058619F" w:rsidP="00737EF1">
            <w:pPr>
              <w:jc w:val="center"/>
              <w:rPr>
                <w:rFonts w:ascii="Arial" w:hAnsi="Arial" w:cs="Arial"/>
                <w:b/>
              </w:rPr>
            </w:pPr>
          </w:p>
        </w:tc>
        <w:tc>
          <w:tcPr>
            <w:tcW w:w="1307" w:type="dxa"/>
            <w:tcBorders>
              <w:top w:val="single" w:sz="8" w:space="0" w:color="auto"/>
              <w:bottom w:val="single" w:sz="12" w:space="0" w:color="auto"/>
            </w:tcBorders>
          </w:tcPr>
          <w:p w:rsidR="0058619F" w:rsidRPr="00230C7D" w:rsidRDefault="0058619F" w:rsidP="00737EF1">
            <w:pPr>
              <w:jc w:val="center"/>
              <w:rPr>
                <w:rFonts w:ascii="Arial" w:hAnsi="Arial" w:cs="Arial"/>
                <w:b/>
                <w:vertAlign w:val="superscript"/>
              </w:rPr>
            </w:pPr>
            <w:r w:rsidRPr="00230C7D">
              <w:rPr>
                <w:rFonts w:ascii="Arial" w:hAnsi="Arial" w:cs="Arial"/>
                <w:b/>
              </w:rPr>
              <w:t>Inicial</w:t>
            </w:r>
            <w:r w:rsidRPr="00230C7D">
              <w:rPr>
                <w:rFonts w:ascii="Arial" w:hAnsi="Arial" w:cs="Arial"/>
                <w:b/>
                <w:vertAlign w:val="superscript"/>
              </w:rPr>
              <w:t>(1)</w:t>
            </w:r>
          </w:p>
        </w:tc>
        <w:tc>
          <w:tcPr>
            <w:tcW w:w="2482" w:type="dxa"/>
            <w:tcBorders>
              <w:top w:val="single" w:sz="8" w:space="0" w:color="auto"/>
              <w:bottom w:val="single" w:sz="12" w:space="0" w:color="auto"/>
            </w:tcBorders>
          </w:tcPr>
          <w:p w:rsidR="0058619F" w:rsidRPr="00230C7D" w:rsidRDefault="0058619F" w:rsidP="00737EF1">
            <w:pPr>
              <w:jc w:val="center"/>
              <w:rPr>
                <w:rFonts w:ascii="Arial" w:hAnsi="Arial" w:cs="Arial"/>
                <w:b/>
                <w:vertAlign w:val="superscript"/>
              </w:rPr>
            </w:pPr>
            <w:r w:rsidRPr="00230C7D">
              <w:rPr>
                <w:rFonts w:ascii="Arial" w:hAnsi="Arial" w:cs="Arial"/>
                <w:b/>
              </w:rPr>
              <w:t>Modificado</w:t>
            </w:r>
            <w:r w:rsidRPr="00230C7D">
              <w:rPr>
                <w:rFonts w:ascii="Arial" w:hAnsi="Arial" w:cs="Arial"/>
                <w:b/>
                <w:vertAlign w:val="superscript"/>
              </w:rPr>
              <w:t>(2)</w:t>
            </w:r>
          </w:p>
        </w:tc>
        <w:tc>
          <w:tcPr>
            <w:tcW w:w="236" w:type="dxa"/>
            <w:tcBorders>
              <w:top w:val="nil"/>
              <w:bottom w:val="single" w:sz="12" w:space="0" w:color="auto"/>
            </w:tcBorders>
          </w:tcPr>
          <w:p w:rsidR="0058619F" w:rsidRPr="00230C7D" w:rsidRDefault="0058619F" w:rsidP="00737EF1">
            <w:pPr>
              <w:jc w:val="center"/>
              <w:rPr>
                <w:rFonts w:ascii="Arial" w:hAnsi="Arial" w:cs="Arial"/>
                <w:b/>
              </w:rPr>
            </w:pPr>
          </w:p>
        </w:tc>
        <w:tc>
          <w:tcPr>
            <w:tcW w:w="1814" w:type="dxa"/>
            <w:tcBorders>
              <w:top w:val="single" w:sz="8" w:space="0" w:color="auto"/>
              <w:bottom w:val="single" w:sz="12" w:space="0" w:color="auto"/>
            </w:tcBorders>
          </w:tcPr>
          <w:p w:rsidR="0058619F" w:rsidRPr="00230C7D" w:rsidRDefault="0058619F" w:rsidP="00737EF1">
            <w:pPr>
              <w:jc w:val="center"/>
              <w:rPr>
                <w:rFonts w:ascii="Arial" w:hAnsi="Arial" w:cs="Arial"/>
                <w:b/>
              </w:rPr>
            </w:pPr>
            <w:r w:rsidRPr="00230C7D">
              <w:rPr>
                <w:rFonts w:ascii="Arial" w:hAnsi="Arial" w:cs="Arial"/>
                <w:b/>
              </w:rPr>
              <w:t>Absoluto</w:t>
            </w:r>
          </w:p>
        </w:tc>
        <w:tc>
          <w:tcPr>
            <w:tcW w:w="1459" w:type="dxa"/>
            <w:tcBorders>
              <w:top w:val="single" w:sz="8" w:space="0" w:color="auto"/>
              <w:bottom w:val="single" w:sz="12" w:space="0" w:color="auto"/>
            </w:tcBorders>
          </w:tcPr>
          <w:p w:rsidR="0058619F" w:rsidRPr="00230C7D" w:rsidRDefault="0058619F" w:rsidP="00737EF1">
            <w:pPr>
              <w:jc w:val="center"/>
              <w:rPr>
                <w:rFonts w:ascii="Arial" w:hAnsi="Arial" w:cs="Arial"/>
                <w:b/>
                <w:vertAlign w:val="superscript"/>
              </w:rPr>
            </w:pPr>
            <w:r w:rsidRPr="00230C7D">
              <w:rPr>
                <w:rFonts w:ascii="Arial" w:hAnsi="Arial" w:cs="Arial"/>
                <w:b/>
              </w:rPr>
              <w:t>Relativo</w:t>
            </w:r>
            <w:r w:rsidRPr="00230C7D">
              <w:rPr>
                <w:rFonts w:ascii="Arial" w:hAnsi="Arial" w:cs="Arial"/>
                <w:b/>
                <w:vertAlign w:val="superscript"/>
              </w:rPr>
              <w:t>(3)</w:t>
            </w:r>
          </w:p>
        </w:tc>
      </w:tr>
      <w:tr w:rsidR="00FB4472" w:rsidRPr="00230C7D" w:rsidTr="00737EF1">
        <w:trPr>
          <w:jc w:val="center"/>
        </w:trPr>
        <w:tc>
          <w:tcPr>
            <w:tcW w:w="1422" w:type="dxa"/>
            <w:tcBorders>
              <w:top w:val="single" w:sz="12" w:space="0" w:color="auto"/>
              <w:bottom w:val="nil"/>
            </w:tcBorders>
          </w:tcPr>
          <w:p w:rsidR="0058619F" w:rsidRPr="00230C7D" w:rsidRDefault="0058619F" w:rsidP="00737EF1">
            <w:pPr>
              <w:jc w:val="center"/>
              <w:rPr>
                <w:rFonts w:ascii="Arial" w:hAnsi="Arial" w:cs="Arial"/>
                <w:b/>
                <w:sz w:val="20"/>
                <w:szCs w:val="20"/>
              </w:rPr>
            </w:pPr>
            <w:r w:rsidRPr="00230C7D">
              <w:rPr>
                <w:rFonts w:ascii="Arial" w:hAnsi="Arial" w:cs="Arial"/>
                <w:b/>
                <w:sz w:val="20"/>
                <w:szCs w:val="20"/>
              </w:rPr>
              <w:t>1</w:t>
            </w:r>
          </w:p>
        </w:tc>
        <w:tc>
          <w:tcPr>
            <w:tcW w:w="1307" w:type="dxa"/>
            <w:tcBorders>
              <w:top w:val="single" w:sz="12" w:space="0" w:color="auto"/>
              <w:bottom w:val="nil"/>
            </w:tcBorders>
            <w:vAlign w:val="bottom"/>
          </w:tcPr>
          <w:p w:rsidR="0058619F" w:rsidRPr="00095079" w:rsidRDefault="002855BF" w:rsidP="007542AB">
            <w:pPr>
              <w:ind w:right="227"/>
              <w:jc w:val="right"/>
              <w:rPr>
                <w:rFonts w:ascii="Arial" w:hAnsi="Arial" w:cs="Arial"/>
                <w:sz w:val="20"/>
                <w:szCs w:val="20"/>
              </w:rPr>
            </w:pPr>
            <w:r w:rsidRPr="00095079">
              <w:rPr>
                <w:rFonts w:ascii="Arial" w:hAnsi="Arial" w:cs="Arial"/>
                <w:sz w:val="20"/>
                <w:szCs w:val="20"/>
              </w:rPr>
              <w:t>20.</w:t>
            </w:r>
            <w:r w:rsidR="007542AB" w:rsidRPr="00095079">
              <w:rPr>
                <w:rFonts w:ascii="Arial" w:hAnsi="Arial" w:cs="Arial"/>
                <w:sz w:val="20"/>
                <w:szCs w:val="20"/>
              </w:rPr>
              <w:t>507</w:t>
            </w:r>
            <w:r w:rsidRPr="00095079">
              <w:rPr>
                <w:rFonts w:ascii="Arial" w:hAnsi="Arial" w:cs="Arial"/>
                <w:sz w:val="20"/>
                <w:szCs w:val="20"/>
              </w:rPr>
              <w:t>,</w:t>
            </w:r>
            <w:r w:rsidR="007542AB" w:rsidRPr="00095079">
              <w:rPr>
                <w:rFonts w:ascii="Arial" w:hAnsi="Arial" w:cs="Arial"/>
                <w:sz w:val="20"/>
                <w:szCs w:val="20"/>
              </w:rPr>
              <w:t>5</w:t>
            </w:r>
          </w:p>
        </w:tc>
        <w:tc>
          <w:tcPr>
            <w:tcW w:w="2482" w:type="dxa"/>
            <w:tcBorders>
              <w:top w:val="single" w:sz="12" w:space="0" w:color="auto"/>
              <w:bottom w:val="nil"/>
            </w:tcBorders>
            <w:vAlign w:val="bottom"/>
          </w:tcPr>
          <w:p w:rsidR="0058619F" w:rsidRPr="00095079" w:rsidRDefault="009175EA" w:rsidP="00095079">
            <w:pPr>
              <w:ind w:right="680"/>
              <w:jc w:val="right"/>
              <w:rPr>
                <w:rFonts w:ascii="Arial" w:hAnsi="Arial" w:cs="Arial"/>
                <w:sz w:val="20"/>
                <w:szCs w:val="20"/>
              </w:rPr>
            </w:pPr>
            <w:r w:rsidRPr="00095079">
              <w:rPr>
                <w:rFonts w:ascii="Arial" w:hAnsi="Arial" w:cs="Arial"/>
                <w:sz w:val="20"/>
                <w:szCs w:val="20"/>
              </w:rPr>
              <w:t>1</w:t>
            </w:r>
            <w:r w:rsidR="00095079" w:rsidRPr="00095079">
              <w:rPr>
                <w:rFonts w:ascii="Arial" w:hAnsi="Arial" w:cs="Arial"/>
                <w:sz w:val="20"/>
                <w:szCs w:val="20"/>
              </w:rPr>
              <w:t>3</w:t>
            </w:r>
            <w:r w:rsidR="00194536" w:rsidRPr="00095079">
              <w:rPr>
                <w:rFonts w:ascii="Arial" w:hAnsi="Arial" w:cs="Arial"/>
                <w:sz w:val="20"/>
                <w:szCs w:val="20"/>
              </w:rPr>
              <w:t>.</w:t>
            </w:r>
            <w:r w:rsidR="007542AB" w:rsidRPr="00095079">
              <w:rPr>
                <w:rFonts w:ascii="Arial" w:hAnsi="Arial" w:cs="Arial"/>
                <w:sz w:val="20"/>
                <w:szCs w:val="20"/>
              </w:rPr>
              <w:t>1</w:t>
            </w:r>
            <w:r w:rsidR="00095079" w:rsidRPr="00095079">
              <w:rPr>
                <w:rFonts w:ascii="Arial" w:hAnsi="Arial" w:cs="Arial"/>
                <w:sz w:val="20"/>
                <w:szCs w:val="20"/>
              </w:rPr>
              <w:t>92</w:t>
            </w:r>
            <w:r w:rsidR="00194536" w:rsidRPr="00095079">
              <w:rPr>
                <w:rFonts w:ascii="Arial" w:hAnsi="Arial" w:cs="Arial"/>
                <w:sz w:val="20"/>
                <w:szCs w:val="20"/>
              </w:rPr>
              <w:t>,</w:t>
            </w:r>
            <w:r w:rsidR="00095079" w:rsidRPr="00095079">
              <w:rPr>
                <w:rFonts w:ascii="Arial" w:hAnsi="Arial" w:cs="Arial"/>
                <w:sz w:val="20"/>
                <w:szCs w:val="20"/>
              </w:rPr>
              <w:t>4</w:t>
            </w:r>
          </w:p>
        </w:tc>
        <w:tc>
          <w:tcPr>
            <w:tcW w:w="236" w:type="dxa"/>
            <w:tcBorders>
              <w:top w:val="single" w:sz="12" w:space="0" w:color="auto"/>
              <w:bottom w:val="nil"/>
            </w:tcBorders>
          </w:tcPr>
          <w:p w:rsidR="0058619F" w:rsidRPr="004811F5" w:rsidRDefault="0058619F" w:rsidP="00737EF1">
            <w:pPr>
              <w:jc w:val="center"/>
              <w:rPr>
                <w:rFonts w:ascii="Arial" w:hAnsi="Arial" w:cs="Arial"/>
                <w:color w:val="00B0F0"/>
                <w:sz w:val="20"/>
                <w:szCs w:val="20"/>
              </w:rPr>
            </w:pPr>
          </w:p>
        </w:tc>
        <w:tc>
          <w:tcPr>
            <w:tcW w:w="1814" w:type="dxa"/>
            <w:tcBorders>
              <w:top w:val="single" w:sz="12" w:space="0" w:color="auto"/>
              <w:bottom w:val="nil"/>
            </w:tcBorders>
            <w:vAlign w:val="bottom"/>
          </w:tcPr>
          <w:p w:rsidR="0058619F" w:rsidRPr="001F75A0" w:rsidRDefault="00095079" w:rsidP="00095079">
            <w:pPr>
              <w:ind w:right="397"/>
              <w:jc w:val="right"/>
              <w:rPr>
                <w:rFonts w:ascii="Arial" w:hAnsi="Arial" w:cs="Arial"/>
                <w:sz w:val="20"/>
                <w:szCs w:val="20"/>
              </w:rPr>
            </w:pPr>
            <w:r w:rsidRPr="001F75A0">
              <w:rPr>
                <w:rFonts w:ascii="Arial" w:hAnsi="Arial" w:cs="Arial"/>
                <w:sz w:val="20"/>
                <w:szCs w:val="20"/>
              </w:rPr>
              <w:t>11</w:t>
            </w:r>
            <w:r w:rsidR="002855BF" w:rsidRPr="001F75A0">
              <w:rPr>
                <w:rFonts w:ascii="Arial" w:hAnsi="Arial" w:cs="Arial"/>
                <w:sz w:val="20"/>
                <w:szCs w:val="20"/>
              </w:rPr>
              <w:t>.</w:t>
            </w:r>
            <w:r w:rsidRPr="001F75A0">
              <w:rPr>
                <w:rFonts w:ascii="Arial" w:hAnsi="Arial" w:cs="Arial"/>
                <w:sz w:val="20"/>
                <w:szCs w:val="20"/>
              </w:rPr>
              <w:t>518</w:t>
            </w:r>
            <w:r w:rsidR="002855BF" w:rsidRPr="001F75A0">
              <w:rPr>
                <w:rFonts w:ascii="Arial" w:hAnsi="Arial" w:cs="Arial"/>
                <w:sz w:val="20"/>
                <w:szCs w:val="20"/>
              </w:rPr>
              <w:t>,</w:t>
            </w:r>
            <w:r w:rsidRPr="001F75A0">
              <w:rPr>
                <w:rFonts w:ascii="Arial" w:hAnsi="Arial" w:cs="Arial"/>
                <w:sz w:val="20"/>
                <w:szCs w:val="20"/>
              </w:rPr>
              <w:t>9</w:t>
            </w:r>
          </w:p>
        </w:tc>
        <w:tc>
          <w:tcPr>
            <w:tcW w:w="1459" w:type="dxa"/>
            <w:tcBorders>
              <w:top w:val="single" w:sz="12" w:space="0" w:color="auto"/>
              <w:bottom w:val="nil"/>
            </w:tcBorders>
            <w:vAlign w:val="bottom"/>
          </w:tcPr>
          <w:p w:rsidR="0058619F" w:rsidRPr="001F75A0" w:rsidRDefault="001F75A0" w:rsidP="003420BE">
            <w:pPr>
              <w:ind w:right="340"/>
              <w:jc w:val="right"/>
              <w:rPr>
                <w:rFonts w:ascii="Arial" w:hAnsi="Arial" w:cs="Arial"/>
                <w:sz w:val="20"/>
                <w:szCs w:val="20"/>
              </w:rPr>
            </w:pPr>
            <w:r w:rsidRPr="001F75A0">
              <w:rPr>
                <w:rFonts w:ascii="Arial" w:hAnsi="Arial" w:cs="Arial"/>
                <w:sz w:val="20"/>
                <w:szCs w:val="20"/>
              </w:rPr>
              <w:t>87</w:t>
            </w:r>
            <w:r w:rsidR="00C45FCC" w:rsidRPr="001F75A0">
              <w:rPr>
                <w:rFonts w:ascii="Arial" w:hAnsi="Arial" w:cs="Arial"/>
                <w:sz w:val="20"/>
                <w:szCs w:val="20"/>
              </w:rPr>
              <w:t>,</w:t>
            </w:r>
            <w:r w:rsidRPr="001F75A0">
              <w:rPr>
                <w:rFonts w:ascii="Arial" w:hAnsi="Arial" w:cs="Arial"/>
                <w:sz w:val="20"/>
                <w:szCs w:val="20"/>
              </w:rPr>
              <w:t>3</w:t>
            </w:r>
            <w:r w:rsidR="002855BF" w:rsidRPr="001F75A0">
              <w:rPr>
                <w:rFonts w:ascii="Arial" w:hAnsi="Arial" w:cs="Arial"/>
                <w:sz w:val="20"/>
                <w:szCs w:val="20"/>
              </w:rPr>
              <w:t>%</w:t>
            </w:r>
          </w:p>
        </w:tc>
      </w:tr>
      <w:tr w:rsidR="00FB4472" w:rsidRPr="00230C7D" w:rsidTr="00737EF1">
        <w:trPr>
          <w:jc w:val="center"/>
        </w:trPr>
        <w:tc>
          <w:tcPr>
            <w:tcW w:w="1422" w:type="dxa"/>
            <w:tcBorders>
              <w:top w:val="nil"/>
              <w:bottom w:val="nil"/>
            </w:tcBorders>
          </w:tcPr>
          <w:p w:rsidR="0058619F" w:rsidRPr="00230C7D" w:rsidRDefault="0058619F" w:rsidP="00737EF1">
            <w:pPr>
              <w:jc w:val="center"/>
              <w:rPr>
                <w:rFonts w:ascii="Arial" w:hAnsi="Arial" w:cs="Arial"/>
                <w:b/>
                <w:sz w:val="20"/>
                <w:szCs w:val="20"/>
              </w:rPr>
            </w:pPr>
            <w:r w:rsidRPr="00230C7D">
              <w:rPr>
                <w:rFonts w:ascii="Arial" w:hAnsi="Arial" w:cs="Arial"/>
                <w:b/>
                <w:sz w:val="20"/>
                <w:szCs w:val="20"/>
              </w:rPr>
              <w:t>2</w:t>
            </w:r>
          </w:p>
        </w:tc>
        <w:tc>
          <w:tcPr>
            <w:tcW w:w="1307" w:type="dxa"/>
            <w:tcBorders>
              <w:top w:val="nil"/>
              <w:bottom w:val="nil"/>
            </w:tcBorders>
            <w:vAlign w:val="bottom"/>
          </w:tcPr>
          <w:p w:rsidR="0058619F" w:rsidRPr="00095079" w:rsidRDefault="007542AB" w:rsidP="007542AB">
            <w:pPr>
              <w:ind w:right="227"/>
              <w:jc w:val="right"/>
              <w:rPr>
                <w:rFonts w:ascii="Arial" w:hAnsi="Arial" w:cs="Arial"/>
                <w:sz w:val="20"/>
                <w:szCs w:val="20"/>
              </w:rPr>
            </w:pPr>
            <w:r w:rsidRPr="00095079">
              <w:rPr>
                <w:rFonts w:ascii="Arial" w:hAnsi="Arial" w:cs="Arial"/>
                <w:sz w:val="20"/>
                <w:szCs w:val="20"/>
              </w:rPr>
              <w:t>7</w:t>
            </w:r>
            <w:r w:rsidR="002855BF" w:rsidRPr="00095079">
              <w:rPr>
                <w:rFonts w:ascii="Arial" w:hAnsi="Arial" w:cs="Arial"/>
                <w:sz w:val="20"/>
                <w:szCs w:val="20"/>
              </w:rPr>
              <w:t>.</w:t>
            </w:r>
            <w:r w:rsidRPr="00095079">
              <w:rPr>
                <w:rFonts w:ascii="Arial" w:hAnsi="Arial" w:cs="Arial"/>
                <w:sz w:val="20"/>
                <w:szCs w:val="20"/>
              </w:rPr>
              <w:t>648</w:t>
            </w:r>
            <w:r w:rsidR="002855BF" w:rsidRPr="00095079">
              <w:rPr>
                <w:rFonts w:ascii="Arial" w:hAnsi="Arial" w:cs="Arial"/>
                <w:sz w:val="20"/>
                <w:szCs w:val="20"/>
              </w:rPr>
              <w:t>,</w:t>
            </w:r>
            <w:r w:rsidRPr="00095079">
              <w:rPr>
                <w:rFonts w:ascii="Arial" w:hAnsi="Arial" w:cs="Arial"/>
                <w:sz w:val="20"/>
                <w:szCs w:val="20"/>
              </w:rPr>
              <w:t>8</w:t>
            </w:r>
          </w:p>
        </w:tc>
        <w:tc>
          <w:tcPr>
            <w:tcW w:w="2482" w:type="dxa"/>
            <w:tcBorders>
              <w:top w:val="nil"/>
              <w:bottom w:val="nil"/>
            </w:tcBorders>
            <w:vAlign w:val="bottom"/>
          </w:tcPr>
          <w:p w:rsidR="0058619F" w:rsidRPr="00095079" w:rsidRDefault="00095079" w:rsidP="00095079">
            <w:pPr>
              <w:ind w:right="680"/>
              <w:jc w:val="right"/>
              <w:rPr>
                <w:rFonts w:ascii="Arial" w:hAnsi="Arial" w:cs="Arial"/>
                <w:sz w:val="20"/>
                <w:szCs w:val="20"/>
              </w:rPr>
            </w:pPr>
            <w:r w:rsidRPr="00095079">
              <w:rPr>
                <w:rFonts w:ascii="Arial" w:hAnsi="Arial" w:cs="Arial"/>
                <w:sz w:val="20"/>
                <w:szCs w:val="20"/>
              </w:rPr>
              <w:t>10</w:t>
            </w:r>
            <w:r w:rsidR="00194536" w:rsidRPr="00095079">
              <w:rPr>
                <w:rFonts w:ascii="Arial" w:hAnsi="Arial" w:cs="Arial"/>
                <w:sz w:val="20"/>
                <w:szCs w:val="20"/>
              </w:rPr>
              <w:t>.</w:t>
            </w:r>
            <w:r w:rsidRPr="00095079">
              <w:rPr>
                <w:rFonts w:ascii="Arial" w:hAnsi="Arial" w:cs="Arial"/>
                <w:sz w:val="20"/>
                <w:szCs w:val="20"/>
              </w:rPr>
              <w:t>212</w:t>
            </w:r>
            <w:r w:rsidR="00194536" w:rsidRPr="00095079">
              <w:rPr>
                <w:rFonts w:ascii="Arial" w:hAnsi="Arial" w:cs="Arial"/>
                <w:sz w:val="20"/>
                <w:szCs w:val="20"/>
              </w:rPr>
              <w:t>,</w:t>
            </w:r>
            <w:r w:rsidRPr="00095079">
              <w:rPr>
                <w:rFonts w:ascii="Arial" w:hAnsi="Arial" w:cs="Arial"/>
                <w:sz w:val="20"/>
                <w:szCs w:val="20"/>
              </w:rPr>
              <w:t>9</w:t>
            </w:r>
          </w:p>
        </w:tc>
        <w:tc>
          <w:tcPr>
            <w:tcW w:w="236" w:type="dxa"/>
            <w:tcBorders>
              <w:top w:val="nil"/>
              <w:bottom w:val="nil"/>
            </w:tcBorders>
          </w:tcPr>
          <w:p w:rsidR="0058619F" w:rsidRPr="004811F5" w:rsidRDefault="0058619F" w:rsidP="00737EF1">
            <w:pPr>
              <w:jc w:val="center"/>
              <w:rPr>
                <w:rFonts w:ascii="Arial" w:hAnsi="Arial" w:cs="Arial"/>
                <w:color w:val="00B0F0"/>
                <w:sz w:val="20"/>
                <w:szCs w:val="20"/>
              </w:rPr>
            </w:pPr>
          </w:p>
        </w:tc>
        <w:tc>
          <w:tcPr>
            <w:tcW w:w="1814" w:type="dxa"/>
            <w:tcBorders>
              <w:top w:val="nil"/>
              <w:bottom w:val="nil"/>
            </w:tcBorders>
            <w:vAlign w:val="bottom"/>
          </w:tcPr>
          <w:p w:rsidR="0058619F" w:rsidRPr="001F75A0" w:rsidRDefault="00095079" w:rsidP="00095079">
            <w:pPr>
              <w:ind w:right="397"/>
              <w:jc w:val="right"/>
              <w:rPr>
                <w:rFonts w:ascii="Arial" w:hAnsi="Arial" w:cs="Arial"/>
                <w:sz w:val="20"/>
                <w:szCs w:val="20"/>
              </w:rPr>
            </w:pPr>
            <w:r w:rsidRPr="001F75A0">
              <w:rPr>
                <w:rFonts w:ascii="Arial" w:hAnsi="Arial" w:cs="Arial"/>
                <w:sz w:val="20"/>
                <w:szCs w:val="20"/>
              </w:rPr>
              <w:t>8</w:t>
            </w:r>
            <w:r w:rsidR="002855BF" w:rsidRPr="001F75A0">
              <w:rPr>
                <w:rFonts w:ascii="Arial" w:hAnsi="Arial" w:cs="Arial"/>
                <w:sz w:val="20"/>
                <w:szCs w:val="20"/>
              </w:rPr>
              <w:t>.</w:t>
            </w:r>
            <w:r w:rsidRPr="001F75A0">
              <w:rPr>
                <w:rFonts w:ascii="Arial" w:hAnsi="Arial" w:cs="Arial"/>
                <w:sz w:val="20"/>
                <w:szCs w:val="20"/>
              </w:rPr>
              <w:t>090</w:t>
            </w:r>
            <w:r w:rsidR="002855BF" w:rsidRPr="001F75A0">
              <w:rPr>
                <w:rFonts w:ascii="Arial" w:hAnsi="Arial" w:cs="Arial"/>
                <w:sz w:val="20"/>
                <w:szCs w:val="20"/>
              </w:rPr>
              <w:t>,</w:t>
            </w:r>
            <w:r w:rsidRPr="001F75A0">
              <w:rPr>
                <w:rFonts w:ascii="Arial" w:hAnsi="Arial" w:cs="Arial"/>
                <w:sz w:val="20"/>
                <w:szCs w:val="20"/>
              </w:rPr>
              <w:t>1</w:t>
            </w:r>
          </w:p>
        </w:tc>
        <w:tc>
          <w:tcPr>
            <w:tcW w:w="1459" w:type="dxa"/>
            <w:tcBorders>
              <w:top w:val="nil"/>
              <w:bottom w:val="nil"/>
            </w:tcBorders>
            <w:vAlign w:val="bottom"/>
          </w:tcPr>
          <w:p w:rsidR="0058619F" w:rsidRPr="001F75A0" w:rsidRDefault="001F75A0" w:rsidP="003420BE">
            <w:pPr>
              <w:ind w:right="340"/>
              <w:jc w:val="right"/>
              <w:rPr>
                <w:rFonts w:ascii="Arial" w:hAnsi="Arial" w:cs="Arial"/>
                <w:sz w:val="20"/>
                <w:szCs w:val="20"/>
              </w:rPr>
            </w:pPr>
            <w:r w:rsidRPr="001F75A0">
              <w:rPr>
                <w:rFonts w:ascii="Arial" w:hAnsi="Arial" w:cs="Arial"/>
                <w:sz w:val="20"/>
                <w:szCs w:val="20"/>
              </w:rPr>
              <w:t>79</w:t>
            </w:r>
            <w:r w:rsidR="00C45FCC" w:rsidRPr="001F75A0">
              <w:rPr>
                <w:rFonts w:ascii="Arial" w:hAnsi="Arial" w:cs="Arial"/>
                <w:sz w:val="20"/>
                <w:szCs w:val="20"/>
              </w:rPr>
              <w:t>,</w:t>
            </w:r>
            <w:r w:rsidRPr="001F75A0">
              <w:rPr>
                <w:rFonts w:ascii="Arial" w:hAnsi="Arial" w:cs="Arial"/>
                <w:sz w:val="20"/>
                <w:szCs w:val="20"/>
              </w:rPr>
              <w:t>2</w:t>
            </w:r>
            <w:r w:rsidR="002855BF" w:rsidRPr="001F75A0">
              <w:rPr>
                <w:rFonts w:ascii="Arial" w:hAnsi="Arial" w:cs="Arial"/>
                <w:sz w:val="20"/>
                <w:szCs w:val="20"/>
              </w:rPr>
              <w:t>%</w:t>
            </w:r>
          </w:p>
        </w:tc>
      </w:tr>
      <w:tr w:rsidR="00EE59AB" w:rsidRPr="00230C7D" w:rsidTr="00737EF1">
        <w:trPr>
          <w:jc w:val="center"/>
        </w:trPr>
        <w:tc>
          <w:tcPr>
            <w:tcW w:w="1422" w:type="dxa"/>
            <w:tcBorders>
              <w:top w:val="nil"/>
              <w:bottom w:val="nil"/>
            </w:tcBorders>
          </w:tcPr>
          <w:p w:rsidR="0058619F" w:rsidRPr="00230C7D" w:rsidRDefault="0058619F" w:rsidP="00737EF1">
            <w:pPr>
              <w:jc w:val="center"/>
              <w:rPr>
                <w:rFonts w:ascii="Arial" w:hAnsi="Arial" w:cs="Arial"/>
                <w:b/>
                <w:sz w:val="20"/>
                <w:szCs w:val="20"/>
              </w:rPr>
            </w:pPr>
            <w:r w:rsidRPr="00230C7D">
              <w:rPr>
                <w:rFonts w:ascii="Arial" w:hAnsi="Arial" w:cs="Arial"/>
                <w:b/>
                <w:sz w:val="20"/>
                <w:szCs w:val="20"/>
              </w:rPr>
              <w:t>3</w:t>
            </w:r>
          </w:p>
        </w:tc>
        <w:tc>
          <w:tcPr>
            <w:tcW w:w="1307" w:type="dxa"/>
            <w:tcBorders>
              <w:top w:val="nil"/>
              <w:bottom w:val="nil"/>
            </w:tcBorders>
            <w:vAlign w:val="bottom"/>
          </w:tcPr>
          <w:p w:rsidR="0058619F" w:rsidRPr="00095079" w:rsidRDefault="002855BF" w:rsidP="007542AB">
            <w:pPr>
              <w:ind w:right="227"/>
              <w:jc w:val="right"/>
              <w:rPr>
                <w:rFonts w:ascii="Arial" w:hAnsi="Arial" w:cs="Arial"/>
                <w:sz w:val="20"/>
                <w:szCs w:val="20"/>
              </w:rPr>
            </w:pPr>
            <w:r w:rsidRPr="00095079">
              <w:rPr>
                <w:rFonts w:ascii="Arial" w:hAnsi="Arial" w:cs="Arial"/>
                <w:sz w:val="20"/>
                <w:szCs w:val="20"/>
              </w:rPr>
              <w:t>1.</w:t>
            </w:r>
            <w:r w:rsidR="007542AB" w:rsidRPr="00095079">
              <w:rPr>
                <w:rFonts w:ascii="Arial" w:hAnsi="Arial" w:cs="Arial"/>
                <w:sz w:val="20"/>
                <w:szCs w:val="20"/>
              </w:rPr>
              <w:t>522</w:t>
            </w:r>
            <w:r w:rsidRPr="00095079">
              <w:rPr>
                <w:rFonts w:ascii="Arial" w:hAnsi="Arial" w:cs="Arial"/>
                <w:sz w:val="20"/>
                <w:szCs w:val="20"/>
              </w:rPr>
              <w:t>,</w:t>
            </w:r>
            <w:r w:rsidR="007542AB" w:rsidRPr="00095079">
              <w:rPr>
                <w:rFonts w:ascii="Arial" w:hAnsi="Arial" w:cs="Arial"/>
                <w:sz w:val="20"/>
                <w:szCs w:val="20"/>
              </w:rPr>
              <w:t>8</w:t>
            </w:r>
          </w:p>
        </w:tc>
        <w:tc>
          <w:tcPr>
            <w:tcW w:w="2482" w:type="dxa"/>
            <w:tcBorders>
              <w:top w:val="nil"/>
              <w:bottom w:val="nil"/>
            </w:tcBorders>
            <w:vAlign w:val="bottom"/>
          </w:tcPr>
          <w:p w:rsidR="0058619F" w:rsidRPr="00095079" w:rsidRDefault="00194536" w:rsidP="00095079">
            <w:pPr>
              <w:ind w:right="680"/>
              <w:jc w:val="right"/>
              <w:rPr>
                <w:rFonts w:ascii="Arial" w:hAnsi="Arial" w:cs="Arial"/>
                <w:sz w:val="20"/>
                <w:szCs w:val="20"/>
              </w:rPr>
            </w:pPr>
            <w:r w:rsidRPr="00095079">
              <w:rPr>
                <w:rFonts w:ascii="Arial" w:hAnsi="Arial" w:cs="Arial"/>
                <w:sz w:val="20"/>
                <w:szCs w:val="20"/>
              </w:rPr>
              <w:t>1.</w:t>
            </w:r>
            <w:r w:rsidR="007542AB" w:rsidRPr="00095079">
              <w:rPr>
                <w:rFonts w:ascii="Arial" w:hAnsi="Arial" w:cs="Arial"/>
                <w:sz w:val="20"/>
                <w:szCs w:val="20"/>
              </w:rPr>
              <w:t>6</w:t>
            </w:r>
            <w:r w:rsidR="00095079" w:rsidRPr="00095079">
              <w:rPr>
                <w:rFonts w:ascii="Arial" w:hAnsi="Arial" w:cs="Arial"/>
                <w:sz w:val="20"/>
                <w:szCs w:val="20"/>
              </w:rPr>
              <w:t>51</w:t>
            </w:r>
            <w:r w:rsidRPr="00095079">
              <w:rPr>
                <w:rFonts w:ascii="Arial" w:hAnsi="Arial" w:cs="Arial"/>
                <w:sz w:val="20"/>
                <w:szCs w:val="20"/>
              </w:rPr>
              <w:t>,</w:t>
            </w:r>
            <w:r w:rsidR="00095079" w:rsidRPr="00095079">
              <w:rPr>
                <w:rFonts w:ascii="Arial" w:hAnsi="Arial" w:cs="Arial"/>
                <w:sz w:val="20"/>
                <w:szCs w:val="20"/>
              </w:rPr>
              <w:t>5</w:t>
            </w:r>
          </w:p>
        </w:tc>
        <w:tc>
          <w:tcPr>
            <w:tcW w:w="236" w:type="dxa"/>
            <w:tcBorders>
              <w:top w:val="nil"/>
              <w:bottom w:val="nil"/>
            </w:tcBorders>
          </w:tcPr>
          <w:p w:rsidR="0058619F" w:rsidRPr="004811F5" w:rsidRDefault="0058619F" w:rsidP="00737EF1">
            <w:pPr>
              <w:jc w:val="center"/>
              <w:rPr>
                <w:rFonts w:ascii="Arial" w:hAnsi="Arial" w:cs="Arial"/>
                <w:color w:val="00B0F0"/>
                <w:sz w:val="20"/>
                <w:szCs w:val="20"/>
              </w:rPr>
            </w:pPr>
          </w:p>
        </w:tc>
        <w:tc>
          <w:tcPr>
            <w:tcW w:w="1814" w:type="dxa"/>
            <w:tcBorders>
              <w:top w:val="nil"/>
              <w:bottom w:val="nil"/>
            </w:tcBorders>
            <w:vAlign w:val="bottom"/>
          </w:tcPr>
          <w:p w:rsidR="0058619F" w:rsidRPr="001F75A0" w:rsidRDefault="00095079" w:rsidP="00095079">
            <w:pPr>
              <w:ind w:right="397"/>
              <w:jc w:val="right"/>
              <w:rPr>
                <w:rFonts w:ascii="Arial" w:hAnsi="Arial" w:cs="Arial"/>
                <w:sz w:val="20"/>
                <w:szCs w:val="20"/>
              </w:rPr>
            </w:pPr>
            <w:r w:rsidRPr="001F75A0">
              <w:rPr>
                <w:rFonts w:ascii="Arial" w:hAnsi="Arial" w:cs="Arial"/>
                <w:sz w:val="20"/>
                <w:szCs w:val="20"/>
              </w:rPr>
              <w:t>1.503</w:t>
            </w:r>
            <w:r w:rsidR="002855BF" w:rsidRPr="001F75A0">
              <w:rPr>
                <w:rFonts w:ascii="Arial" w:hAnsi="Arial" w:cs="Arial"/>
                <w:sz w:val="20"/>
                <w:szCs w:val="20"/>
              </w:rPr>
              <w:t>,</w:t>
            </w:r>
            <w:r w:rsidRPr="001F75A0">
              <w:rPr>
                <w:rFonts w:ascii="Arial" w:hAnsi="Arial" w:cs="Arial"/>
                <w:sz w:val="20"/>
                <w:szCs w:val="20"/>
              </w:rPr>
              <w:t>4</w:t>
            </w:r>
          </w:p>
        </w:tc>
        <w:tc>
          <w:tcPr>
            <w:tcW w:w="1459" w:type="dxa"/>
            <w:tcBorders>
              <w:top w:val="nil"/>
              <w:bottom w:val="nil"/>
            </w:tcBorders>
            <w:vAlign w:val="bottom"/>
          </w:tcPr>
          <w:p w:rsidR="0058619F" w:rsidRPr="001F75A0" w:rsidRDefault="001F75A0" w:rsidP="003420BE">
            <w:pPr>
              <w:ind w:right="340"/>
              <w:jc w:val="right"/>
              <w:rPr>
                <w:rFonts w:ascii="Arial" w:hAnsi="Arial" w:cs="Arial"/>
                <w:sz w:val="20"/>
                <w:szCs w:val="20"/>
              </w:rPr>
            </w:pPr>
            <w:r w:rsidRPr="001F75A0">
              <w:rPr>
                <w:rFonts w:ascii="Arial" w:hAnsi="Arial" w:cs="Arial"/>
                <w:sz w:val="20"/>
                <w:szCs w:val="20"/>
              </w:rPr>
              <w:t>9</w:t>
            </w:r>
            <w:r w:rsidR="003420BE" w:rsidRPr="001F75A0">
              <w:rPr>
                <w:rFonts w:ascii="Arial" w:hAnsi="Arial" w:cs="Arial"/>
                <w:sz w:val="20"/>
                <w:szCs w:val="20"/>
              </w:rPr>
              <w:t>1</w:t>
            </w:r>
            <w:r w:rsidR="00C45FCC" w:rsidRPr="001F75A0">
              <w:rPr>
                <w:rFonts w:ascii="Arial" w:hAnsi="Arial" w:cs="Arial"/>
                <w:sz w:val="20"/>
                <w:szCs w:val="20"/>
              </w:rPr>
              <w:t>,</w:t>
            </w:r>
            <w:r w:rsidRPr="001F75A0">
              <w:rPr>
                <w:rFonts w:ascii="Arial" w:hAnsi="Arial" w:cs="Arial"/>
                <w:sz w:val="20"/>
                <w:szCs w:val="20"/>
              </w:rPr>
              <w:t>0</w:t>
            </w:r>
            <w:r w:rsidR="002855BF" w:rsidRPr="001F75A0">
              <w:rPr>
                <w:rFonts w:ascii="Arial" w:hAnsi="Arial" w:cs="Arial"/>
                <w:sz w:val="20"/>
                <w:szCs w:val="20"/>
              </w:rPr>
              <w:t>%</w:t>
            </w:r>
          </w:p>
        </w:tc>
      </w:tr>
      <w:tr w:rsidR="0058619F" w:rsidRPr="00230C7D" w:rsidTr="00737EF1">
        <w:trPr>
          <w:jc w:val="center"/>
        </w:trPr>
        <w:tc>
          <w:tcPr>
            <w:tcW w:w="1422" w:type="dxa"/>
            <w:tcBorders>
              <w:top w:val="nil"/>
              <w:bottom w:val="nil"/>
            </w:tcBorders>
          </w:tcPr>
          <w:p w:rsidR="0058619F" w:rsidRPr="00230C7D" w:rsidRDefault="00194536" w:rsidP="00737EF1">
            <w:pPr>
              <w:jc w:val="center"/>
              <w:rPr>
                <w:rFonts w:ascii="Arial" w:hAnsi="Arial" w:cs="Arial"/>
                <w:b/>
                <w:sz w:val="20"/>
                <w:szCs w:val="20"/>
              </w:rPr>
            </w:pPr>
            <w:r w:rsidRPr="00230C7D">
              <w:rPr>
                <w:rFonts w:ascii="Arial" w:hAnsi="Arial" w:cs="Arial"/>
                <w:b/>
                <w:sz w:val="20"/>
                <w:szCs w:val="20"/>
              </w:rPr>
              <w:t>4</w:t>
            </w:r>
          </w:p>
        </w:tc>
        <w:tc>
          <w:tcPr>
            <w:tcW w:w="1307" w:type="dxa"/>
            <w:tcBorders>
              <w:top w:val="nil"/>
              <w:bottom w:val="nil"/>
            </w:tcBorders>
            <w:vAlign w:val="bottom"/>
          </w:tcPr>
          <w:p w:rsidR="0058619F" w:rsidRPr="00095079" w:rsidRDefault="007542AB" w:rsidP="007542AB">
            <w:pPr>
              <w:ind w:right="227"/>
              <w:jc w:val="right"/>
              <w:rPr>
                <w:rFonts w:ascii="Arial" w:hAnsi="Arial" w:cs="Arial"/>
                <w:sz w:val="20"/>
                <w:szCs w:val="20"/>
              </w:rPr>
            </w:pPr>
            <w:r w:rsidRPr="00095079">
              <w:rPr>
                <w:rFonts w:ascii="Arial" w:hAnsi="Arial" w:cs="Arial"/>
                <w:sz w:val="20"/>
                <w:szCs w:val="20"/>
              </w:rPr>
              <w:t>1</w:t>
            </w:r>
            <w:r w:rsidR="002855BF" w:rsidRPr="00095079">
              <w:rPr>
                <w:rFonts w:ascii="Arial" w:hAnsi="Arial" w:cs="Arial"/>
                <w:sz w:val="20"/>
                <w:szCs w:val="20"/>
              </w:rPr>
              <w:t>.</w:t>
            </w:r>
            <w:r w:rsidRPr="00095079">
              <w:rPr>
                <w:rFonts w:ascii="Arial" w:hAnsi="Arial" w:cs="Arial"/>
                <w:sz w:val="20"/>
                <w:szCs w:val="20"/>
              </w:rPr>
              <w:t>522</w:t>
            </w:r>
            <w:r w:rsidR="002855BF" w:rsidRPr="00095079">
              <w:rPr>
                <w:rFonts w:ascii="Arial" w:hAnsi="Arial" w:cs="Arial"/>
                <w:sz w:val="20"/>
                <w:szCs w:val="20"/>
              </w:rPr>
              <w:t>,</w:t>
            </w:r>
            <w:r w:rsidRPr="00095079">
              <w:rPr>
                <w:rFonts w:ascii="Arial" w:hAnsi="Arial" w:cs="Arial"/>
                <w:sz w:val="20"/>
                <w:szCs w:val="20"/>
              </w:rPr>
              <w:t>0</w:t>
            </w:r>
          </w:p>
        </w:tc>
        <w:tc>
          <w:tcPr>
            <w:tcW w:w="2482" w:type="dxa"/>
            <w:tcBorders>
              <w:top w:val="nil"/>
              <w:bottom w:val="nil"/>
            </w:tcBorders>
            <w:vAlign w:val="bottom"/>
          </w:tcPr>
          <w:p w:rsidR="0058619F" w:rsidRPr="00095079" w:rsidRDefault="00095079" w:rsidP="00095079">
            <w:pPr>
              <w:ind w:right="680"/>
              <w:jc w:val="right"/>
              <w:rPr>
                <w:rFonts w:ascii="Arial" w:hAnsi="Arial" w:cs="Arial"/>
                <w:sz w:val="20"/>
                <w:szCs w:val="20"/>
              </w:rPr>
            </w:pPr>
            <w:r w:rsidRPr="00095079">
              <w:rPr>
                <w:rFonts w:ascii="Arial" w:hAnsi="Arial" w:cs="Arial"/>
                <w:sz w:val="20"/>
                <w:szCs w:val="20"/>
              </w:rPr>
              <w:t>5</w:t>
            </w:r>
            <w:r w:rsidR="00194536" w:rsidRPr="00095079">
              <w:rPr>
                <w:rFonts w:ascii="Arial" w:hAnsi="Arial" w:cs="Arial"/>
                <w:sz w:val="20"/>
                <w:szCs w:val="20"/>
              </w:rPr>
              <w:t>.</w:t>
            </w:r>
            <w:r w:rsidRPr="00095079">
              <w:rPr>
                <w:rFonts w:ascii="Arial" w:hAnsi="Arial" w:cs="Arial"/>
                <w:sz w:val="20"/>
                <w:szCs w:val="20"/>
              </w:rPr>
              <w:t>541</w:t>
            </w:r>
            <w:r w:rsidR="00194536" w:rsidRPr="00095079">
              <w:rPr>
                <w:rFonts w:ascii="Arial" w:hAnsi="Arial" w:cs="Arial"/>
                <w:sz w:val="20"/>
                <w:szCs w:val="20"/>
              </w:rPr>
              <w:t>,</w:t>
            </w:r>
            <w:r w:rsidRPr="00095079">
              <w:rPr>
                <w:rFonts w:ascii="Arial" w:hAnsi="Arial" w:cs="Arial"/>
                <w:sz w:val="20"/>
                <w:szCs w:val="20"/>
              </w:rPr>
              <w:t>1</w:t>
            </w:r>
          </w:p>
        </w:tc>
        <w:tc>
          <w:tcPr>
            <w:tcW w:w="236" w:type="dxa"/>
            <w:tcBorders>
              <w:top w:val="nil"/>
              <w:bottom w:val="nil"/>
            </w:tcBorders>
          </w:tcPr>
          <w:p w:rsidR="0058619F" w:rsidRPr="004811F5" w:rsidRDefault="0058619F" w:rsidP="00737EF1">
            <w:pPr>
              <w:jc w:val="center"/>
              <w:rPr>
                <w:rFonts w:ascii="Arial" w:hAnsi="Arial" w:cs="Arial"/>
                <w:color w:val="00B0F0"/>
                <w:sz w:val="20"/>
                <w:szCs w:val="20"/>
              </w:rPr>
            </w:pPr>
          </w:p>
        </w:tc>
        <w:tc>
          <w:tcPr>
            <w:tcW w:w="1814" w:type="dxa"/>
            <w:tcBorders>
              <w:top w:val="nil"/>
              <w:bottom w:val="nil"/>
            </w:tcBorders>
            <w:vAlign w:val="bottom"/>
          </w:tcPr>
          <w:p w:rsidR="0058619F" w:rsidRPr="001F75A0" w:rsidRDefault="00095079" w:rsidP="00095079">
            <w:pPr>
              <w:ind w:right="397"/>
              <w:jc w:val="right"/>
              <w:rPr>
                <w:rFonts w:ascii="Arial" w:hAnsi="Arial" w:cs="Arial"/>
                <w:sz w:val="20"/>
                <w:szCs w:val="20"/>
              </w:rPr>
            </w:pPr>
            <w:r w:rsidRPr="001F75A0">
              <w:rPr>
                <w:rFonts w:ascii="Arial" w:hAnsi="Arial" w:cs="Arial"/>
                <w:sz w:val="20"/>
                <w:szCs w:val="20"/>
              </w:rPr>
              <w:t>3</w:t>
            </w:r>
            <w:r w:rsidR="002855BF" w:rsidRPr="001F75A0">
              <w:rPr>
                <w:rFonts w:ascii="Arial" w:hAnsi="Arial" w:cs="Arial"/>
                <w:sz w:val="20"/>
                <w:szCs w:val="20"/>
              </w:rPr>
              <w:t>.</w:t>
            </w:r>
            <w:r w:rsidRPr="001F75A0">
              <w:rPr>
                <w:rFonts w:ascii="Arial" w:hAnsi="Arial" w:cs="Arial"/>
                <w:sz w:val="20"/>
                <w:szCs w:val="20"/>
              </w:rPr>
              <w:t>233</w:t>
            </w:r>
            <w:r w:rsidR="002855BF" w:rsidRPr="001F75A0">
              <w:rPr>
                <w:rFonts w:ascii="Arial" w:hAnsi="Arial" w:cs="Arial"/>
                <w:sz w:val="20"/>
                <w:szCs w:val="20"/>
              </w:rPr>
              <w:t>,</w:t>
            </w:r>
            <w:r w:rsidR="003420BE" w:rsidRPr="001F75A0">
              <w:rPr>
                <w:rFonts w:ascii="Arial" w:hAnsi="Arial" w:cs="Arial"/>
                <w:sz w:val="20"/>
                <w:szCs w:val="20"/>
              </w:rPr>
              <w:t>6</w:t>
            </w:r>
          </w:p>
        </w:tc>
        <w:tc>
          <w:tcPr>
            <w:tcW w:w="1459" w:type="dxa"/>
            <w:tcBorders>
              <w:top w:val="nil"/>
              <w:bottom w:val="nil"/>
            </w:tcBorders>
            <w:vAlign w:val="bottom"/>
          </w:tcPr>
          <w:p w:rsidR="0058619F" w:rsidRPr="001F75A0" w:rsidRDefault="001F75A0" w:rsidP="003420BE">
            <w:pPr>
              <w:ind w:right="340"/>
              <w:jc w:val="right"/>
              <w:rPr>
                <w:rFonts w:ascii="Arial" w:hAnsi="Arial" w:cs="Arial"/>
                <w:sz w:val="20"/>
                <w:szCs w:val="20"/>
              </w:rPr>
            </w:pPr>
            <w:r w:rsidRPr="001F75A0">
              <w:rPr>
                <w:rFonts w:ascii="Arial" w:hAnsi="Arial" w:cs="Arial"/>
                <w:sz w:val="20"/>
                <w:szCs w:val="20"/>
              </w:rPr>
              <w:t>58</w:t>
            </w:r>
            <w:r w:rsidR="009175EA" w:rsidRPr="001F75A0">
              <w:rPr>
                <w:rFonts w:ascii="Arial" w:hAnsi="Arial" w:cs="Arial"/>
                <w:sz w:val="20"/>
                <w:szCs w:val="20"/>
              </w:rPr>
              <w:t>,</w:t>
            </w:r>
            <w:r w:rsidR="003420BE" w:rsidRPr="001F75A0">
              <w:rPr>
                <w:rFonts w:ascii="Arial" w:hAnsi="Arial" w:cs="Arial"/>
                <w:sz w:val="20"/>
                <w:szCs w:val="20"/>
              </w:rPr>
              <w:t>4</w:t>
            </w:r>
            <w:r w:rsidR="002855BF" w:rsidRPr="001F75A0">
              <w:rPr>
                <w:rFonts w:ascii="Arial" w:hAnsi="Arial" w:cs="Arial"/>
                <w:sz w:val="20"/>
                <w:szCs w:val="20"/>
              </w:rPr>
              <w:t>%</w:t>
            </w:r>
          </w:p>
        </w:tc>
      </w:tr>
      <w:tr w:rsidR="00194536" w:rsidRPr="00230C7D" w:rsidTr="00737EF1">
        <w:trPr>
          <w:jc w:val="center"/>
        </w:trPr>
        <w:tc>
          <w:tcPr>
            <w:tcW w:w="1422" w:type="dxa"/>
            <w:tcBorders>
              <w:top w:val="nil"/>
              <w:bottom w:val="nil"/>
            </w:tcBorders>
          </w:tcPr>
          <w:p w:rsidR="00194536" w:rsidRPr="00230C7D" w:rsidRDefault="00194536" w:rsidP="00737EF1">
            <w:pPr>
              <w:jc w:val="center"/>
              <w:rPr>
                <w:rFonts w:ascii="Arial" w:hAnsi="Arial" w:cs="Arial"/>
                <w:b/>
                <w:sz w:val="20"/>
                <w:szCs w:val="20"/>
              </w:rPr>
            </w:pPr>
          </w:p>
        </w:tc>
        <w:tc>
          <w:tcPr>
            <w:tcW w:w="1307" w:type="dxa"/>
            <w:tcBorders>
              <w:top w:val="nil"/>
              <w:bottom w:val="nil"/>
            </w:tcBorders>
            <w:vAlign w:val="bottom"/>
          </w:tcPr>
          <w:p w:rsidR="00194536" w:rsidRPr="00095079" w:rsidRDefault="00194536" w:rsidP="002855BF">
            <w:pPr>
              <w:ind w:right="227"/>
              <w:jc w:val="right"/>
              <w:rPr>
                <w:rFonts w:ascii="Arial" w:hAnsi="Arial" w:cs="Arial"/>
                <w:sz w:val="20"/>
                <w:szCs w:val="20"/>
              </w:rPr>
            </w:pPr>
          </w:p>
        </w:tc>
        <w:tc>
          <w:tcPr>
            <w:tcW w:w="2482" w:type="dxa"/>
            <w:tcBorders>
              <w:top w:val="nil"/>
              <w:bottom w:val="nil"/>
            </w:tcBorders>
            <w:vAlign w:val="bottom"/>
          </w:tcPr>
          <w:p w:rsidR="00194536" w:rsidRPr="00095079" w:rsidRDefault="00194536" w:rsidP="002855BF">
            <w:pPr>
              <w:ind w:right="680"/>
              <w:jc w:val="right"/>
              <w:rPr>
                <w:rFonts w:ascii="Arial" w:hAnsi="Arial" w:cs="Arial"/>
                <w:sz w:val="20"/>
                <w:szCs w:val="20"/>
              </w:rPr>
            </w:pPr>
          </w:p>
        </w:tc>
        <w:tc>
          <w:tcPr>
            <w:tcW w:w="236" w:type="dxa"/>
            <w:tcBorders>
              <w:top w:val="nil"/>
              <w:bottom w:val="nil"/>
            </w:tcBorders>
          </w:tcPr>
          <w:p w:rsidR="00194536" w:rsidRPr="004811F5" w:rsidRDefault="00194536" w:rsidP="00737EF1">
            <w:pPr>
              <w:jc w:val="center"/>
              <w:rPr>
                <w:rFonts w:ascii="Arial" w:hAnsi="Arial" w:cs="Arial"/>
                <w:color w:val="00B0F0"/>
                <w:sz w:val="20"/>
                <w:szCs w:val="20"/>
              </w:rPr>
            </w:pPr>
          </w:p>
        </w:tc>
        <w:tc>
          <w:tcPr>
            <w:tcW w:w="1814" w:type="dxa"/>
            <w:tcBorders>
              <w:top w:val="nil"/>
              <w:bottom w:val="nil"/>
            </w:tcBorders>
            <w:vAlign w:val="bottom"/>
          </w:tcPr>
          <w:p w:rsidR="00194536" w:rsidRPr="001F75A0" w:rsidRDefault="00194536" w:rsidP="002855BF">
            <w:pPr>
              <w:ind w:right="397"/>
              <w:jc w:val="right"/>
              <w:rPr>
                <w:rFonts w:ascii="Arial" w:hAnsi="Arial" w:cs="Arial"/>
                <w:sz w:val="20"/>
                <w:szCs w:val="20"/>
              </w:rPr>
            </w:pPr>
          </w:p>
        </w:tc>
        <w:tc>
          <w:tcPr>
            <w:tcW w:w="1459" w:type="dxa"/>
            <w:tcBorders>
              <w:top w:val="nil"/>
              <w:bottom w:val="nil"/>
            </w:tcBorders>
            <w:vAlign w:val="bottom"/>
          </w:tcPr>
          <w:p w:rsidR="00194536" w:rsidRPr="001F75A0" w:rsidRDefault="00194536" w:rsidP="002855BF">
            <w:pPr>
              <w:ind w:right="340"/>
              <w:jc w:val="right"/>
              <w:rPr>
                <w:rFonts w:ascii="Arial" w:hAnsi="Arial" w:cs="Arial"/>
                <w:sz w:val="20"/>
                <w:szCs w:val="20"/>
              </w:rPr>
            </w:pPr>
          </w:p>
        </w:tc>
      </w:tr>
      <w:tr w:rsidR="00EE59AB" w:rsidRPr="00230C7D" w:rsidTr="00737EF1">
        <w:trPr>
          <w:jc w:val="center"/>
        </w:trPr>
        <w:tc>
          <w:tcPr>
            <w:tcW w:w="1422" w:type="dxa"/>
          </w:tcPr>
          <w:p w:rsidR="0058619F" w:rsidRPr="00230C7D" w:rsidRDefault="0058619F" w:rsidP="00737EF1">
            <w:pPr>
              <w:jc w:val="center"/>
              <w:rPr>
                <w:rFonts w:ascii="Arial" w:hAnsi="Arial" w:cs="Arial"/>
                <w:b/>
                <w:sz w:val="20"/>
                <w:szCs w:val="20"/>
              </w:rPr>
            </w:pPr>
            <w:r w:rsidRPr="00230C7D">
              <w:rPr>
                <w:rFonts w:ascii="Arial" w:hAnsi="Arial" w:cs="Arial"/>
                <w:b/>
                <w:sz w:val="20"/>
                <w:szCs w:val="20"/>
              </w:rPr>
              <w:t>Total</w:t>
            </w:r>
          </w:p>
        </w:tc>
        <w:tc>
          <w:tcPr>
            <w:tcW w:w="1307" w:type="dxa"/>
          </w:tcPr>
          <w:p w:rsidR="0058619F" w:rsidRPr="00095079" w:rsidRDefault="002855BF" w:rsidP="007542AB">
            <w:pPr>
              <w:ind w:right="227"/>
              <w:jc w:val="right"/>
              <w:rPr>
                <w:rFonts w:ascii="Arial" w:hAnsi="Arial" w:cs="Arial"/>
                <w:b/>
                <w:sz w:val="20"/>
                <w:szCs w:val="20"/>
              </w:rPr>
            </w:pPr>
            <w:r w:rsidRPr="00095079">
              <w:rPr>
                <w:rFonts w:ascii="Arial" w:hAnsi="Arial" w:cs="Arial"/>
                <w:b/>
                <w:sz w:val="20"/>
                <w:szCs w:val="20"/>
              </w:rPr>
              <w:t>3</w:t>
            </w:r>
            <w:r w:rsidR="007542AB" w:rsidRPr="00095079">
              <w:rPr>
                <w:rFonts w:ascii="Arial" w:hAnsi="Arial" w:cs="Arial"/>
                <w:b/>
                <w:sz w:val="20"/>
                <w:szCs w:val="20"/>
              </w:rPr>
              <w:t>1</w:t>
            </w:r>
            <w:r w:rsidRPr="00095079">
              <w:rPr>
                <w:rFonts w:ascii="Arial" w:hAnsi="Arial" w:cs="Arial"/>
                <w:b/>
                <w:sz w:val="20"/>
                <w:szCs w:val="20"/>
              </w:rPr>
              <w:t>.</w:t>
            </w:r>
            <w:r w:rsidR="007542AB" w:rsidRPr="00095079">
              <w:rPr>
                <w:rFonts w:ascii="Arial" w:hAnsi="Arial" w:cs="Arial"/>
                <w:b/>
                <w:sz w:val="20"/>
                <w:szCs w:val="20"/>
              </w:rPr>
              <w:t>201</w:t>
            </w:r>
            <w:r w:rsidRPr="00095079">
              <w:rPr>
                <w:rFonts w:ascii="Arial" w:hAnsi="Arial" w:cs="Arial"/>
                <w:b/>
                <w:sz w:val="20"/>
                <w:szCs w:val="20"/>
              </w:rPr>
              <w:t>,</w:t>
            </w:r>
            <w:r w:rsidR="007542AB" w:rsidRPr="00095079">
              <w:rPr>
                <w:rFonts w:ascii="Arial" w:hAnsi="Arial" w:cs="Arial"/>
                <w:b/>
                <w:sz w:val="20"/>
                <w:szCs w:val="20"/>
              </w:rPr>
              <w:t>1</w:t>
            </w:r>
          </w:p>
        </w:tc>
        <w:tc>
          <w:tcPr>
            <w:tcW w:w="2482" w:type="dxa"/>
          </w:tcPr>
          <w:p w:rsidR="0058619F" w:rsidRPr="00095079" w:rsidRDefault="00095079" w:rsidP="00095079">
            <w:pPr>
              <w:ind w:right="680"/>
              <w:jc w:val="right"/>
              <w:rPr>
                <w:rFonts w:ascii="Arial" w:hAnsi="Arial" w:cs="Arial"/>
                <w:b/>
                <w:sz w:val="20"/>
                <w:szCs w:val="20"/>
              </w:rPr>
            </w:pPr>
            <w:r w:rsidRPr="00095079">
              <w:rPr>
                <w:rFonts w:ascii="Arial" w:hAnsi="Arial" w:cs="Arial"/>
                <w:b/>
                <w:sz w:val="20"/>
                <w:szCs w:val="20"/>
              </w:rPr>
              <w:t>30</w:t>
            </w:r>
            <w:r w:rsidR="00194536" w:rsidRPr="00095079">
              <w:rPr>
                <w:rFonts w:ascii="Arial" w:hAnsi="Arial" w:cs="Arial"/>
                <w:b/>
                <w:sz w:val="20"/>
                <w:szCs w:val="20"/>
              </w:rPr>
              <w:t>.</w:t>
            </w:r>
            <w:r w:rsidRPr="00095079">
              <w:rPr>
                <w:rFonts w:ascii="Arial" w:hAnsi="Arial" w:cs="Arial"/>
                <w:b/>
                <w:sz w:val="20"/>
                <w:szCs w:val="20"/>
              </w:rPr>
              <w:t>597</w:t>
            </w:r>
            <w:r w:rsidR="00194536" w:rsidRPr="00095079">
              <w:rPr>
                <w:rFonts w:ascii="Arial" w:hAnsi="Arial" w:cs="Arial"/>
                <w:b/>
                <w:sz w:val="20"/>
                <w:szCs w:val="20"/>
              </w:rPr>
              <w:t>,</w:t>
            </w:r>
            <w:r w:rsidRPr="00095079">
              <w:rPr>
                <w:rFonts w:ascii="Arial" w:hAnsi="Arial" w:cs="Arial"/>
                <w:b/>
                <w:sz w:val="20"/>
                <w:szCs w:val="20"/>
              </w:rPr>
              <w:t>9</w:t>
            </w:r>
          </w:p>
        </w:tc>
        <w:tc>
          <w:tcPr>
            <w:tcW w:w="236" w:type="dxa"/>
          </w:tcPr>
          <w:p w:rsidR="0058619F" w:rsidRPr="004811F5" w:rsidRDefault="0058619F" w:rsidP="00737EF1">
            <w:pPr>
              <w:jc w:val="right"/>
              <w:rPr>
                <w:rFonts w:ascii="Arial" w:hAnsi="Arial" w:cs="Arial"/>
                <w:b/>
                <w:color w:val="00B0F0"/>
                <w:sz w:val="20"/>
                <w:szCs w:val="20"/>
              </w:rPr>
            </w:pPr>
          </w:p>
        </w:tc>
        <w:tc>
          <w:tcPr>
            <w:tcW w:w="1814" w:type="dxa"/>
          </w:tcPr>
          <w:p w:rsidR="0058619F" w:rsidRPr="001F75A0" w:rsidRDefault="00095079" w:rsidP="00095079">
            <w:pPr>
              <w:ind w:right="397"/>
              <w:jc w:val="right"/>
              <w:rPr>
                <w:rFonts w:ascii="Arial" w:hAnsi="Arial" w:cs="Arial"/>
                <w:b/>
                <w:sz w:val="20"/>
                <w:szCs w:val="20"/>
              </w:rPr>
            </w:pPr>
            <w:r w:rsidRPr="001F75A0">
              <w:rPr>
                <w:rFonts w:ascii="Arial" w:hAnsi="Arial" w:cs="Arial"/>
                <w:b/>
                <w:sz w:val="20"/>
                <w:szCs w:val="20"/>
              </w:rPr>
              <w:t>2</w:t>
            </w:r>
            <w:r w:rsidR="003420BE" w:rsidRPr="001F75A0">
              <w:rPr>
                <w:rFonts w:ascii="Arial" w:hAnsi="Arial" w:cs="Arial"/>
                <w:b/>
                <w:sz w:val="20"/>
                <w:szCs w:val="20"/>
              </w:rPr>
              <w:t>4</w:t>
            </w:r>
            <w:r w:rsidR="002855BF" w:rsidRPr="001F75A0">
              <w:rPr>
                <w:rFonts w:ascii="Arial" w:hAnsi="Arial" w:cs="Arial"/>
                <w:b/>
                <w:sz w:val="20"/>
                <w:szCs w:val="20"/>
              </w:rPr>
              <w:t>.</w:t>
            </w:r>
            <w:r w:rsidRPr="001F75A0">
              <w:rPr>
                <w:rFonts w:ascii="Arial" w:hAnsi="Arial" w:cs="Arial"/>
                <w:b/>
                <w:sz w:val="20"/>
                <w:szCs w:val="20"/>
              </w:rPr>
              <w:t>346</w:t>
            </w:r>
            <w:r w:rsidR="002855BF" w:rsidRPr="001F75A0">
              <w:rPr>
                <w:rFonts w:ascii="Arial" w:hAnsi="Arial" w:cs="Arial"/>
                <w:b/>
                <w:sz w:val="20"/>
                <w:szCs w:val="20"/>
              </w:rPr>
              <w:t>,</w:t>
            </w:r>
            <w:r w:rsidRPr="001F75A0">
              <w:rPr>
                <w:rFonts w:ascii="Arial" w:hAnsi="Arial" w:cs="Arial"/>
                <w:b/>
                <w:sz w:val="20"/>
                <w:szCs w:val="20"/>
              </w:rPr>
              <w:t>1</w:t>
            </w:r>
          </w:p>
        </w:tc>
        <w:tc>
          <w:tcPr>
            <w:tcW w:w="1459" w:type="dxa"/>
          </w:tcPr>
          <w:p w:rsidR="0058619F" w:rsidRPr="001F75A0" w:rsidRDefault="001F75A0" w:rsidP="001F75A0">
            <w:pPr>
              <w:ind w:right="340"/>
              <w:jc w:val="right"/>
              <w:rPr>
                <w:rFonts w:ascii="Arial" w:hAnsi="Arial" w:cs="Arial"/>
                <w:b/>
                <w:sz w:val="20"/>
                <w:szCs w:val="20"/>
              </w:rPr>
            </w:pPr>
            <w:r>
              <w:rPr>
                <w:rFonts w:ascii="Arial" w:hAnsi="Arial" w:cs="Arial"/>
                <w:b/>
                <w:sz w:val="20"/>
                <w:szCs w:val="20"/>
              </w:rPr>
              <w:t>79</w:t>
            </w:r>
            <w:r w:rsidR="00C45FCC" w:rsidRPr="001F75A0">
              <w:rPr>
                <w:rFonts w:ascii="Arial" w:hAnsi="Arial" w:cs="Arial"/>
                <w:b/>
                <w:sz w:val="20"/>
                <w:szCs w:val="20"/>
              </w:rPr>
              <w:t>,</w:t>
            </w:r>
            <w:r>
              <w:rPr>
                <w:rFonts w:ascii="Arial" w:hAnsi="Arial" w:cs="Arial"/>
                <w:b/>
                <w:sz w:val="20"/>
                <w:szCs w:val="20"/>
              </w:rPr>
              <w:t>6</w:t>
            </w:r>
            <w:r w:rsidR="002855BF" w:rsidRPr="001F75A0">
              <w:rPr>
                <w:rFonts w:ascii="Arial" w:hAnsi="Arial" w:cs="Arial"/>
                <w:b/>
                <w:sz w:val="20"/>
                <w:szCs w:val="20"/>
              </w:rPr>
              <w:t>%</w:t>
            </w:r>
          </w:p>
        </w:tc>
      </w:tr>
    </w:tbl>
    <w:p w:rsidR="00790770" w:rsidRPr="00230C7D" w:rsidRDefault="00790770" w:rsidP="00790770">
      <w:pPr>
        <w:jc w:val="both"/>
        <w:rPr>
          <w:rFonts w:ascii="Arial" w:hAnsi="Arial" w:cs="Arial"/>
          <w:sz w:val="18"/>
        </w:rPr>
      </w:pPr>
      <w:r w:rsidRPr="00230C7D">
        <w:rPr>
          <w:rFonts w:ascii="Arial" w:hAnsi="Arial" w:cs="Arial"/>
          <w:sz w:val="18"/>
        </w:rPr>
        <w:t>(1): Presupuesto aprobado para el 20</w:t>
      </w:r>
      <w:r w:rsidR="00F664B6" w:rsidRPr="00230C7D">
        <w:rPr>
          <w:rFonts w:ascii="Arial" w:hAnsi="Arial" w:cs="Arial"/>
          <w:sz w:val="18"/>
        </w:rPr>
        <w:t>1</w:t>
      </w:r>
      <w:r w:rsidR="00D360A8" w:rsidRPr="00230C7D">
        <w:rPr>
          <w:rFonts w:ascii="Arial" w:hAnsi="Arial" w:cs="Arial"/>
          <w:sz w:val="18"/>
        </w:rPr>
        <w:t>4</w:t>
      </w:r>
      <w:r w:rsidRPr="00230C7D">
        <w:rPr>
          <w:rFonts w:ascii="Arial" w:hAnsi="Arial" w:cs="Arial"/>
          <w:sz w:val="18"/>
        </w:rPr>
        <w:t>, en pr</w:t>
      </w:r>
      <w:r w:rsidR="00D645BA" w:rsidRPr="00230C7D">
        <w:rPr>
          <w:rFonts w:ascii="Arial" w:hAnsi="Arial" w:cs="Arial"/>
          <w:sz w:val="18"/>
        </w:rPr>
        <w:t>esentación realizada</w:t>
      </w:r>
      <w:r w:rsidR="00086625" w:rsidRPr="00230C7D">
        <w:rPr>
          <w:rFonts w:ascii="Arial" w:hAnsi="Arial" w:cs="Arial"/>
          <w:sz w:val="18"/>
        </w:rPr>
        <w:t xml:space="preserve"> </w:t>
      </w:r>
      <w:r w:rsidRPr="00230C7D">
        <w:rPr>
          <w:rFonts w:ascii="Arial" w:hAnsi="Arial" w:cs="Arial"/>
          <w:sz w:val="18"/>
        </w:rPr>
        <w:t xml:space="preserve">el </w:t>
      </w:r>
      <w:r w:rsidR="003335AA" w:rsidRPr="00230C7D">
        <w:rPr>
          <w:rFonts w:ascii="Arial" w:hAnsi="Arial" w:cs="Arial"/>
          <w:sz w:val="18"/>
        </w:rPr>
        <w:t>2</w:t>
      </w:r>
      <w:r w:rsidR="00556494" w:rsidRPr="00230C7D">
        <w:rPr>
          <w:rFonts w:ascii="Arial" w:hAnsi="Arial" w:cs="Arial"/>
          <w:sz w:val="18"/>
        </w:rPr>
        <w:t>6</w:t>
      </w:r>
      <w:r w:rsidR="00A56E70" w:rsidRPr="00230C7D">
        <w:rPr>
          <w:rFonts w:ascii="Arial" w:hAnsi="Arial" w:cs="Arial"/>
          <w:sz w:val="18"/>
        </w:rPr>
        <w:t xml:space="preserve"> de </w:t>
      </w:r>
      <w:r w:rsidR="003335AA" w:rsidRPr="00230C7D">
        <w:rPr>
          <w:rFonts w:ascii="Arial" w:hAnsi="Arial" w:cs="Arial"/>
          <w:sz w:val="18"/>
        </w:rPr>
        <w:t>setiem</w:t>
      </w:r>
      <w:r w:rsidR="00A56E70" w:rsidRPr="00230C7D">
        <w:rPr>
          <w:rFonts w:ascii="Arial" w:hAnsi="Arial" w:cs="Arial"/>
          <w:sz w:val="18"/>
        </w:rPr>
        <w:t>bre del 201</w:t>
      </w:r>
      <w:r w:rsidR="00D360A8" w:rsidRPr="00230C7D">
        <w:rPr>
          <w:rFonts w:ascii="Arial" w:hAnsi="Arial" w:cs="Arial"/>
          <w:sz w:val="18"/>
        </w:rPr>
        <w:t>3</w:t>
      </w:r>
      <w:r w:rsidR="00D649E3" w:rsidRPr="00230C7D">
        <w:rPr>
          <w:rFonts w:ascii="Arial" w:hAnsi="Arial" w:cs="Arial"/>
          <w:sz w:val="18"/>
        </w:rPr>
        <w:t>.</w:t>
      </w:r>
    </w:p>
    <w:p w:rsidR="00790770" w:rsidRPr="00230C7D" w:rsidRDefault="00790770" w:rsidP="00790770">
      <w:pPr>
        <w:jc w:val="both"/>
        <w:rPr>
          <w:rFonts w:ascii="Arial" w:hAnsi="Arial" w:cs="Arial"/>
          <w:sz w:val="18"/>
        </w:rPr>
      </w:pPr>
      <w:r w:rsidRPr="00230C7D">
        <w:rPr>
          <w:rFonts w:ascii="Arial" w:hAnsi="Arial" w:cs="Arial"/>
          <w:sz w:val="18"/>
        </w:rPr>
        <w:t xml:space="preserve">(2): Presupuesto modificado al </w:t>
      </w:r>
      <w:r w:rsidR="004811F5">
        <w:rPr>
          <w:rFonts w:ascii="Arial" w:hAnsi="Arial" w:cs="Arial"/>
          <w:sz w:val="18"/>
        </w:rPr>
        <w:t>31 de diciembre</w:t>
      </w:r>
      <w:r w:rsidR="00D360A8" w:rsidRPr="00230C7D">
        <w:rPr>
          <w:rFonts w:ascii="Arial" w:hAnsi="Arial" w:cs="Arial"/>
          <w:sz w:val="18"/>
        </w:rPr>
        <w:t xml:space="preserve"> del 2014</w:t>
      </w:r>
      <w:r w:rsidR="00C8667C" w:rsidRPr="00230C7D">
        <w:rPr>
          <w:rFonts w:ascii="Arial" w:hAnsi="Arial" w:cs="Arial"/>
          <w:sz w:val="18"/>
        </w:rPr>
        <w:t>.</w:t>
      </w:r>
    </w:p>
    <w:p w:rsidR="00790770" w:rsidRPr="00230C7D" w:rsidRDefault="00790770" w:rsidP="00790770">
      <w:pPr>
        <w:jc w:val="both"/>
        <w:rPr>
          <w:rFonts w:ascii="Arial" w:hAnsi="Arial" w:cs="Arial"/>
          <w:sz w:val="18"/>
        </w:rPr>
      </w:pPr>
      <w:r w:rsidRPr="00230C7D">
        <w:rPr>
          <w:rFonts w:ascii="Arial" w:hAnsi="Arial" w:cs="Arial"/>
          <w:sz w:val="18"/>
        </w:rPr>
        <w:t>(3): Relación de ejecución con el presupuesto modificado.</w:t>
      </w:r>
    </w:p>
    <w:p w:rsidR="00790770" w:rsidRPr="00230C7D" w:rsidRDefault="00790770" w:rsidP="00790770">
      <w:pPr>
        <w:jc w:val="both"/>
        <w:rPr>
          <w:rFonts w:ascii="Arial" w:hAnsi="Arial" w:cs="Arial"/>
          <w:sz w:val="10"/>
        </w:rPr>
      </w:pPr>
    </w:p>
    <w:p w:rsidR="00E307F0" w:rsidRPr="00230C7D" w:rsidRDefault="00E307F0" w:rsidP="00E307F0">
      <w:pPr>
        <w:spacing w:line="360" w:lineRule="auto"/>
        <w:jc w:val="both"/>
        <w:rPr>
          <w:rFonts w:ascii="Arial" w:hAnsi="Arial" w:cs="Arial"/>
          <w:b/>
          <w:i/>
          <w:sz w:val="18"/>
          <w:szCs w:val="18"/>
        </w:rPr>
      </w:pPr>
      <w:r w:rsidRPr="00230C7D">
        <w:rPr>
          <w:rFonts w:ascii="Arial" w:hAnsi="Arial" w:cs="Arial"/>
          <w:b/>
          <w:i/>
          <w:sz w:val="18"/>
          <w:szCs w:val="18"/>
        </w:rPr>
        <w:t xml:space="preserve">Fuente: </w:t>
      </w:r>
      <w:proofErr w:type="spellStart"/>
      <w:r w:rsidRPr="00230C7D">
        <w:rPr>
          <w:rFonts w:ascii="Arial" w:hAnsi="Arial" w:cs="Arial"/>
          <w:b/>
          <w:i/>
          <w:sz w:val="18"/>
          <w:szCs w:val="18"/>
        </w:rPr>
        <w:t>Apeuna</w:t>
      </w:r>
      <w:proofErr w:type="spellEnd"/>
      <w:r w:rsidRPr="00230C7D">
        <w:rPr>
          <w:rFonts w:ascii="Arial" w:hAnsi="Arial" w:cs="Arial"/>
          <w:b/>
          <w:i/>
          <w:sz w:val="18"/>
          <w:szCs w:val="18"/>
        </w:rPr>
        <w:t>, con datos del Programa de Gestión Financiera</w:t>
      </w:r>
    </w:p>
    <w:p w:rsidR="003C1A98" w:rsidRPr="00230C7D" w:rsidRDefault="003C1A98" w:rsidP="00BE080E">
      <w:pPr>
        <w:spacing w:line="360" w:lineRule="auto"/>
        <w:jc w:val="both"/>
        <w:rPr>
          <w:rFonts w:ascii="Arial" w:hAnsi="Arial" w:cs="Arial"/>
        </w:rPr>
      </w:pPr>
    </w:p>
    <w:p w:rsidR="00BE080E" w:rsidRPr="00230C7D" w:rsidRDefault="00BE080E" w:rsidP="00BE080E">
      <w:pPr>
        <w:spacing w:line="360" w:lineRule="auto"/>
        <w:jc w:val="both"/>
        <w:rPr>
          <w:rFonts w:ascii="Arial" w:hAnsi="Arial" w:cs="Arial"/>
        </w:rPr>
      </w:pPr>
      <w:r w:rsidRPr="00230C7D">
        <w:rPr>
          <w:rFonts w:ascii="Arial" w:hAnsi="Arial" w:cs="Arial"/>
        </w:rPr>
        <w:t xml:space="preserve">A continuación se presenta el resumen de ejecución del desempeño por objetivos y metas para el </w:t>
      </w:r>
      <w:r w:rsidR="00F67E1D" w:rsidRPr="00230C7D">
        <w:rPr>
          <w:rFonts w:ascii="Arial" w:hAnsi="Arial" w:cs="Arial"/>
        </w:rPr>
        <w:t>201</w:t>
      </w:r>
      <w:r w:rsidR="00D360A8" w:rsidRPr="00230C7D">
        <w:rPr>
          <w:rFonts w:ascii="Arial" w:hAnsi="Arial" w:cs="Arial"/>
        </w:rPr>
        <w:t>4</w:t>
      </w:r>
      <w:r w:rsidRPr="00230C7D">
        <w:rPr>
          <w:rFonts w:ascii="Arial" w:hAnsi="Arial" w:cs="Arial"/>
        </w:rPr>
        <w:t>:</w:t>
      </w:r>
    </w:p>
    <w:p w:rsidR="001B31F4" w:rsidRPr="00230C7D" w:rsidRDefault="001B31F4" w:rsidP="001B31F4">
      <w:pPr>
        <w:jc w:val="both"/>
        <w:rPr>
          <w:rFonts w:ascii="Arial" w:hAnsi="Arial" w:cs="Arial"/>
        </w:rPr>
      </w:pPr>
    </w:p>
    <w:p w:rsidR="001B31F4" w:rsidRPr="00230C7D" w:rsidRDefault="001B31F4" w:rsidP="00B32784">
      <w:pPr>
        <w:spacing w:line="360" w:lineRule="auto"/>
        <w:jc w:val="both"/>
        <w:rPr>
          <w:rFonts w:ascii="Arial" w:hAnsi="Arial" w:cs="Arial"/>
          <w:b/>
        </w:rPr>
      </w:pPr>
    </w:p>
    <w:p w:rsidR="009A1EC1" w:rsidRPr="00230C7D" w:rsidRDefault="005F4E62" w:rsidP="00B32784">
      <w:pPr>
        <w:spacing w:line="360" w:lineRule="auto"/>
        <w:jc w:val="both"/>
        <w:rPr>
          <w:rFonts w:ascii="Arial" w:hAnsi="Arial" w:cs="Arial"/>
          <w:b/>
        </w:rPr>
      </w:pPr>
      <w:r w:rsidRPr="00230C7D">
        <w:rPr>
          <w:rFonts w:ascii="Arial" w:hAnsi="Arial" w:cs="Arial"/>
          <w:b/>
        </w:rPr>
        <w:t>Objetivo</w:t>
      </w:r>
      <w:r w:rsidR="00D360A8" w:rsidRPr="00230C7D">
        <w:rPr>
          <w:rFonts w:ascii="Arial" w:hAnsi="Arial" w:cs="Arial"/>
          <w:b/>
        </w:rPr>
        <w:t xml:space="preserve"> </w:t>
      </w:r>
      <w:r w:rsidRPr="00230C7D">
        <w:rPr>
          <w:rFonts w:ascii="Arial" w:hAnsi="Arial" w:cs="Arial"/>
          <w:b/>
        </w:rPr>
        <w:t xml:space="preserve">1. </w:t>
      </w:r>
      <w:r w:rsidR="00753A5A" w:rsidRPr="00230C7D">
        <w:rPr>
          <w:rFonts w:ascii="Arial" w:hAnsi="Arial" w:cs="Arial"/>
          <w:b/>
        </w:rPr>
        <w:t>Fortalecer la gestión orientada a la simplificación y la articulación de los procesos institucionales, en concordancia con la visión estratégica</w:t>
      </w:r>
      <w:r w:rsidR="00B32784" w:rsidRPr="00230C7D">
        <w:rPr>
          <w:rFonts w:ascii="Arial" w:hAnsi="Arial" w:cs="Arial"/>
          <w:b/>
        </w:rPr>
        <w:t>.</w:t>
      </w:r>
    </w:p>
    <w:p w:rsidR="001C363E" w:rsidRPr="00230C7D" w:rsidRDefault="001C363E" w:rsidP="001C363E">
      <w:pPr>
        <w:rPr>
          <w:rFonts w:ascii="Arial" w:hAnsi="Arial" w:cs="Arial"/>
          <w:b/>
          <w:i/>
        </w:rPr>
      </w:pPr>
    </w:p>
    <w:p w:rsidR="00B32784" w:rsidRPr="00230C7D" w:rsidRDefault="00B32784" w:rsidP="00B32784">
      <w:pPr>
        <w:autoSpaceDE w:val="0"/>
        <w:autoSpaceDN w:val="0"/>
        <w:adjustRightInd w:val="0"/>
        <w:rPr>
          <w:rFonts w:ascii="Arial" w:hAnsi="Arial" w:cs="Arial"/>
          <w:b/>
        </w:rPr>
      </w:pPr>
    </w:p>
    <w:p w:rsidR="005F4E62" w:rsidRPr="0004487E" w:rsidRDefault="005F4E62" w:rsidP="00B32784">
      <w:pPr>
        <w:spacing w:line="360" w:lineRule="auto"/>
        <w:ind w:left="708"/>
        <w:jc w:val="both"/>
        <w:rPr>
          <w:rFonts w:ascii="Arial" w:hAnsi="Arial" w:cs="Arial"/>
          <w:b/>
        </w:rPr>
      </w:pPr>
      <w:r w:rsidRPr="00230C7D">
        <w:rPr>
          <w:rFonts w:ascii="Arial" w:hAnsi="Arial" w:cs="Arial"/>
          <w:b/>
        </w:rPr>
        <w:t xml:space="preserve">Meta 1.1 </w:t>
      </w:r>
      <w:r w:rsidR="00C8667C" w:rsidRPr="00230C7D">
        <w:rPr>
          <w:rFonts w:ascii="Arial" w:hAnsi="Arial" w:cs="Arial"/>
          <w:b/>
        </w:rPr>
        <w:t xml:space="preserve">Realizar </w:t>
      </w:r>
      <w:r w:rsidR="001B31F4" w:rsidRPr="00230C7D">
        <w:rPr>
          <w:rFonts w:ascii="Arial" w:hAnsi="Arial" w:cs="Arial"/>
          <w:b/>
        </w:rPr>
        <w:t>217</w:t>
      </w:r>
      <w:r w:rsidR="00C8667C" w:rsidRPr="00230C7D">
        <w:rPr>
          <w:rFonts w:ascii="Arial" w:hAnsi="Arial" w:cs="Arial"/>
          <w:b/>
        </w:rPr>
        <w:t xml:space="preserve"> actividades tendientes al fortalecimiento de la </w:t>
      </w:r>
      <w:r w:rsidR="00C8667C" w:rsidRPr="0004487E">
        <w:rPr>
          <w:rFonts w:ascii="Arial" w:hAnsi="Arial" w:cs="Arial"/>
          <w:b/>
        </w:rPr>
        <w:t>planificación institucional</w:t>
      </w:r>
      <w:r w:rsidR="001B31F4" w:rsidRPr="0004487E">
        <w:rPr>
          <w:rFonts w:ascii="Arial" w:hAnsi="Arial" w:cs="Arial"/>
          <w:b/>
        </w:rPr>
        <w:t xml:space="preserve"> y el apoyo a la gestión académica</w:t>
      </w:r>
      <w:r w:rsidR="00C8667C" w:rsidRPr="0004487E">
        <w:rPr>
          <w:rFonts w:ascii="Arial" w:hAnsi="Arial" w:cs="Arial"/>
          <w:b/>
        </w:rPr>
        <w:t>, para una eficiente asignación, ejecución y seguimiento de los recursos asignados</w:t>
      </w:r>
      <w:r w:rsidR="00B32784" w:rsidRPr="0004487E">
        <w:rPr>
          <w:rFonts w:ascii="Arial" w:hAnsi="Arial" w:cs="Arial"/>
          <w:b/>
        </w:rPr>
        <w:t>.</w:t>
      </w:r>
    </w:p>
    <w:p w:rsidR="003C40BA" w:rsidRPr="0004487E" w:rsidRDefault="003C40BA" w:rsidP="00943249">
      <w:pPr>
        <w:ind w:left="708"/>
        <w:jc w:val="both"/>
        <w:rPr>
          <w:rFonts w:ascii="Arial" w:hAnsi="Arial" w:cs="Arial"/>
          <w:b/>
          <w:sz w:val="22"/>
          <w:szCs w:val="22"/>
        </w:rPr>
      </w:pPr>
    </w:p>
    <w:p w:rsidR="005D1750" w:rsidRPr="0004487E" w:rsidRDefault="003C2257" w:rsidP="009C74CF">
      <w:pPr>
        <w:ind w:left="708"/>
        <w:jc w:val="both"/>
        <w:rPr>
          <w:rFonts w:ascii="Arial" w:hAnsi="Arial" w:cs="Arial"/>
          <w:sz w:val="22"/>
          <w:szCs w:val="22"/>
        </w:rPr>
      </w:pPr>
      <w:r w:rsidRPr="0004487E">
        <w:rPr>
          <w:rFonts w:ascii="Arial" w:hAnsi="Arial" w:cs="Arial"/>
          <w:sz w:val="22"/>
          <w:szCs w:val="22"/>
        </w:rPr>
        <w:t>L</w:t>
      </w:r>
      <w:r w:rsidR="009C74CF" w:rsidRPr="0004487E">
        <w:rPr>
          <w:rFonts w:ascii="Arial" w:hAnsi="Arial" w:cs="Arial"/>
          <w:sz w:val="22"/>
          <w:szCs w:val="22"/>
        </w:rPr>
        <w:t xml:space="preserve">a atención de </w:t>
      </w:r>
      <w:r w:rsidR="00C94A5B" w:rsidRPr="0004487E">
        <w:rPr>
          <w:rFonts w:ascii="Arial" w:hAnsi="Arial" w:cs="Arial"/>
          <w:sz w:val="22"/>
          <w:szCs w:val="22"/>
        </w:rPr>
        <w:t>actividade</w:t>
      </w:r>
      <w:r w:rsidR="009C74CF" w:rsidRPr="0004487E">
        <w:rPr>
          <w:rFonts w:ascii="Arial" w:hAnsi="Arial" w:cs="Arial"/>
          <w:sz w:val="22"/>
          <w:szCs w:val="22"/>
        </w:rPr>
        <w:t>s</w:t>
      </w:r>
      <w:r w:rsidR="00C94A5B" w:rsidRPr="0004487E">
        <w:rPr>
          <w:rFonts w:ascii="Arial" w:hAnsi="Arial" w:cs="Arial"/>
          <w:sz w:val="22"/>
          <w:szCs w:val="22"/>
        </w:rPr>
        <w:t xml:space="preserve"> (</w:t>
      </w:r>
      <w:r w:rsidR="00107215" w:rsidRPr="0004487E">
        <w:rPr>
          <w:rFonts w:ascii="Arial" w:hAnsi="Arial" w:cs="Arial"/>
          <w:sz w:val="22"/>
          <w:szCs w:val="22"/>
        </w:rPr>
        <w:t>330</w:t>
      </w:r>
      <w:r w:rsidR="00C94A5B" w:rsidRPr="0004487E">
        <w:rPr>
          <w:rFonts w:ascii="Arial" w:hAnsi="Arial" w:cs="Arial"/>
          <w:sz w:val="22"/>
          <w:szCs w:val="22"/>
        </w:rPr>
        <w:t>)</w:t>
      </w:r>
      <w:r w:rsidR="009C74CF" w:rsidRPr="0004487E">
        <w:rPr>
          <w:rFonts w:ascii="Arial" w:hAnsi="Arial" w:cs="Arial"/>
          <w:sz w:val="22"/>
          <w:szCs w:val="22"/>
        </w:rPr>
        <w:t xml:space="preserve"> en este ámbito presenta un cumplimiento del </w:t>
      </w:r>
      <w:r w:rsidR="00107215" w:rsidRPr="0004487E">
        <w:rPr>
          <w:rFonts w:ascii="Arial" w:hAnsi="Arial" w:cs="Arial"/>
          <w:sz w:val="22"/>
          <w:szCs w:val="22"/>
        </w:rPr>
        <w:t>9</w:t>
      </w:r>
      <w:r w:rsidR="00F972A4" w:rsidRPr="0004487E">
        <w:rPr>
          <w:rFonts w:ascii="Arial" w:hAnsi="Arial" w:cs="Arial"/>
          <w:sz w:val="22"/>
          <w:szCs w:val="22"/>
        </w:rPr>
        <w:t>8</w:t>
      </w:r>
      <w:r w:rsidR="009C74CF" w:rsidRPr="0004487E">
        <w:rPr>
          <w:rFonts w:ascii="Arial" w:hAnsi="Arial" w:cs="Arial"/>
          <w:sz w:val="22"/>
          <w:szCs w:val="22"/>
        </w:rPr>
        <w:t>%. A continuación un desglose que lo ilustra:</w:t>
      </w:r>
    </w:p>
    <w:p w:rsidR="005D1750" w:rsidRPr="0004487E" w:rsidRDefault="005D1750" w:rsidP="009C74CF">
      <w:pPr>
        <w:ind w:left="708"/>
        <w:jc w:val="both"/>
        <w:rPr>
          <w:rFonts w:ascii="Arial" w:hAnsi="Arial" w:cs="Arial"/>
          <w:sz w:val="22"/>
          <w:szCs w:val="22"/>
        </w:rPr>
      </w:pPr>
    </w:p>
    <w:p w:rsidR="005D1750" w:rsidRPr="0004487E" w:rsidRDefault="005D1750" w:rsidP="005D1750">
      <w:pPr>
        <w:ind w:left="708"/>
        <w:jc w:val="both"/>
        <w:rPr>
          <w:rFonts w:ascii="Arial" w:hAnsi="Arial" w:cs="Arial"/>
          <w:b/>
          <w:i/>
          <w:sz w:val="22"/>
          <w:szCs w:val="22"/>
        </w:rPr>
      </w:pPr>
      <w:r w:rsidRPr="0004487E">
        <w:rPr>
          <w:rFonts w:ascii="Arial" w:hAnsi="Arial" w:cs="Arial"/>
          <w:b/>
          <w:i/>
          <w:sz w:val="22"/>
          <w:szCs w:val="22"/>
        </w:rPr>
        <w:t>Áre</w:t>
      </w:r>
      <w:r w:rsidR="00132620">
        <w:rPr>
          <w:rFonts w:ascii="Arial" w:hAnsi="Arial" w:cs="Arial"/>
          <w:b/>
          <w:i/>
          <w:sz w:val="22"/>
          <w:szCs w:val="22"/>
        </w:rPr>
        <w:t xml:space="preserve">a de Planificación Económica. </w:t>
      </w:r>
    </w:p>
    <w:p w:rsidR="003D25FA" w:rsidRPr="0004487E" w:rsidRDefault="003D25FA" w:rsidP="005D1750">
      <w:pPr>
        <w:ind w:left="708"/>
        <w:jc w:val="both"/>
        <w:rPr>
          <w:rFonts w:ascii="Arial" w:hAnsi="Arial" w:cs="Arial"/>
          <w:b/>
          <w:i/>
          <w:sz w:val="22"/>
          <w:szCs w:val="22"/>
        </w:rPr>
      </w:pPr>
    </w:p>
    <w:p w:rsidR="003D25FA" w:rsidRPr="0004487E" w:rsidRDefault="003D25FA" w:rsidP="003D25FA">
      <w:pPr>
        <w:numPr>
          <w:ilvl w:val="0"/>
          <w:numId w:val="14"/>
        </w:numPr>
        <w:jc w:val="both"/>
        <w:rPr>
          <w:rFonts w:ascii="Arial" w:hAnsi="Arial" w:cs="Arial"/>
          <w:i/>
          <w:sz w:val="22"/>
          <w:szCs w:val="22"/>
        </w:rPr>
      </w:pPr>
      <w:r w:rsidRPr="0004487E">
        <w:rPr>
          <w:rFonts w:ascii="Arial" w:hAnsi="Arial" w:cs="Arial"/>
          <w:b/>
          <w:sz w:val="22"/>
          <w:szCs w:val="22"/>
        </w:rPr>
        <w:t xml:space="preserve">6 instancias asesoradas </w:t>
      </w:r>
      <w:r w:rsidRPr="0004487E">
        <w:rPr>
          <w:rFonts w:ascii="Arial" w:hAnsi="Arial" w:cs="Arial"/>
          <w:sz w:val="22"/>
          <w:szCs w:val="22"/>
        </w:rPr>
        <w:t xml:space="preserve">respecto de modificaciones </w:t>
      </w:r>
      <w:r w:rsidR="00C4358C" w:rsidRPr="0004487E">
        <w:rPr>
          <w:rFonts w:ascii="Arial" w:hAnsi="Arial" w:cs="Arial"/>
          <w:sz w:val="22"/>
          <w:szCs w:val="22"/>
        </w:rPr>
        <w:t>en</w:t>
      </w:r>
      <w:r w:rsidR="0040258F" w:rsidRPr="0004487E">
        <w:rPr>
          <w:rFonts w:ascii="Arial" w:hAnsi="Arial" w:cs="Arial"/>
          <w:sz w:val="22"/>
          <w:szCs w:val="22"/>
        </w:rPr>
        <w:t xml:space="preserve"> sus planes estratégicos (</w:t>
      </w:r>
      <w:r w:rsidR="001B572B" w:rsidRPr="0004487E">
        <w:rPr>
          <w:rFonts w:ascii="Arial" w:hAnsi="Arial" w:cs="Arial"/>
          <w:sz w:val="22"/>
          <w:szCs w:val="22"/>
        </w:rPr>
        <w:t>4</w:t>
      </w:r>
      <w:r w:rsidR="0040258F" w:rsidRPr="0004487E">
        <w:rPr>
          <w:rFonts w:ascii="Arial" w:hAnsi="Arial" w:cs="Arial"/>
          <w:sz w:val="22"/>
          <w:szCs w:val="22"/>
        </w:rPr>
        <w:t>0</w:t>
      </w:r>
      <w:r w:rsidRPr="0004487E">
        <w:rPr>
          <w:rFonts w:ascii="Arial" w:hAnsi="Arial" w:cs="Arial"/>
          <w:sz w:val="22"/>
          <w:szCs w:val="22"/>
        </w:rPr>
        <w:t>%)</w:t>
      </w:r>
      <w:r w:rsidR="00C4358C" w:rsidRPr="0004487E">
        <w:rPr>
          <w:rFonts w:ascii="Arial" w:hAnsi="Arial" w:cs="Arial"/>
          <w:sz w:val="22"/>
          <w:szCs w:val="22"/>
        </w:rPr>
        <w:t>.</w:t>
      </w:r>
      <w:r w:rsidRPr="0004487E">
        <w:rPr>
          <w:rFonts w:ascii="Arial" w:hAnsi="Arial" w:cs="Arial"/>
          <w:sz w:val="22"/>
          <w:szCs w:val="22"/>
        </w:rPr>
        <w:t xml:space="preserve">   </w:t>
      </w:r>
    </w:p>
    <w:p w:rsidR="005D1750" w:rsidRPr="001B572B" w:rsidRDefault="005D1750" w:rsidP="005D1750">
      <w:pPr>
        <w:ind w:left="708"/>
        <w:jc w:val="both"/>
        <w:rPr>
          <w:rFonts w:ascii="Arial" w:hAnsi="Arial" w:cs="Arial"/>
          <w:sz w:val="22"/>
          <w:szCs w:val="22"/>
        </w:rPr>
      </w:pPr>
    </w:p>
    <w:p w:rsidR="00F22B02" w:rsidRPr="00E865F9" w:rsidRDefault="005D1750" w:rsidP="005D1750">
      <w:pPr>
        <w:numPr>
          <w:ilvl w:val="0"/>
          <w:numId w:val="14"/>
        </w:numPr>
        <w:jc w:val="both"/>
        <w:rPr>
          <w:rFonts w:ascii="Arial" w:hAnsi="Arial" w:cs="Arial"/>
          <w:b/>
          <w:i/>
          <w:sz w:val="22"/>
          <w:szCs w:val="22"/>
        </w:rPr>
      </w:pPr>
      <w:r w:rsidRPr="00E865F9">
        <w:rPr>
          <w:rFonts w:ascii="Arial" w:hAnsi="Arial" w:cs="Arial"/>
          <w:b/>
          <w:sz w:val="22"/>
          <w:szCs w:val="22"/>
        </w:rPr>
        <w:t>9</w:t>
      </w:r>
      <w:r w:rsidR="002D5FE7" w:rsidRPr="00E865F9">
        <w:rPr>
          <w:rFonts w:ascii="Arial" w:hAnsi="Arial" w:cs="Arial"/>
          <w:b/>
          <w:sz w:val="22"/>
          <w:szCs w:val="22"/>
        </w:rPr>
        <w:t>4</w:t>
      </w:r>
      <w:r w:rsidRPr="00E865F9">
        <w:rPr>
          <w:rFonts w:ascii="Arial" w:hAnsi="Arial" w:cs="Arial"/>
          <w:b/>
          <w:sz w:val="22"/>
          <w:szCs w:val="22"/>
        </w:rPr>
        <w:t xml:space="preserve"> formularios de revisión técnica </w:t>
      </w:r>
      <w:r w:rsidRPr="00E865F9">
        <w:rPr>
          <w:rFonts w:ascii="Arial" w:hAnsi="Arial" w:cs="Arial"/>
          <w:sz w:val="22"/>
          <w:szCs w:val="22"/>
        </w:rPr>
        <w:t>de documentos POA 201</w:t>
      </w:r>
      <w:r w:rsidR="002D5FE7" w:rsidRPr="00E865F9">
        <w:rPr>
          <w:rFonts w:ascii="Arial" w:hAnsi="Arial" w:cs="Arial"/>
          <w:sz w:val="22"/>
          <w:szCs w:val="22"/>
        </w:rPr>
        <w:t>4</w:t>
      </w:r>
      <w:r w:rsidRPr="00E865F9">
        <w:rPr>
          <w:rFonts w:ascii="Arial" w:hAnsi="Arial" w:cs="Arial"/>
          <w:sz w:val="22"/>
          <w:szCs w:val="22"/>
        </w:rPr>
        <w:t xml:space="preserve"> en sus contenidos, cuyos resultados se comunicaron a las unidades respectivas (</w:t>
      </w:r>
      <w:r w:rsidR="002D5FE7" w:rsidRPr="00E865F9">
        <w:rPr>
          <w:rFonts w:ascii="Arial" w:hAnsi="Arial" w:cs="Arial"/>
          <w:sz w:val="22"/>
          <w:szCs w:val="22"/>
        </w:rPr>
        <w:t>10</w:t>
      </w:r>
      <w:r w:rsidR="009F1F05" w:rsidRPr="00E865F9">
        <w:rPr>
          <w:rFonts w:ascii="Arial" w:hAnsi="Arial" w:cs="Arial"/>
          <w:sz w:val="22"/>
          <w:szCs w:val="22"/>
        </w:rPr>
        <w:t>0</w:t>
      </w:r>
      <w:r w:rsidRPr="00E865F9">
        <w:rPr>
          <w:rFonts w:ascii="Arial" w:hAnsi="Arial" w:cs="Arial"/>
          <w:sz w:val="22"/>
          <w:szCs w:val="22"/>
        </w:rPr>
        <w:t xml:space="preserve">%). </w:t>
      </w:r>
    </w:p>
    <w:p w:rsidR="00F22B02" w:rsidRPr="00E865F9" w:rsidRDefault="00F22B02" w:rsidP="00F22B02">
      <w:pPr>
        <w:pStyle w:val="Prrafodelista"/>
        <w:rPr>
          <w:rFonts w:ascii="Arial" w:hAnsi="Arial" w:cs="Arial"/>
          <w:sz w:val="22"/>
          <w:szCs w:val="22"/>
        </w:rPr>
      </w:pPr>
    </w:p>
    <w:p w:rsidR="0090514B" w:rsidRPr="004539BA" w:rsidRDefault="004E438D" w:rsidP="004E438D">
      <w:pPr>
        <w:numPr>
          <w:ilvl w:val="0"/>
          <w:numId w:val="14"/>
        </w:numPr>
        <w:jc w:val="both"/>
        <w:rPr>
          <w:rFonts w:ascii="Arial" w:hAnsi="Arial" w:cs="Arial"/>
          <w:sz w:val="22"/>
          <w:szCs w:val="22"/>
        </w:rPr>
      </w:pPr>
      <w:r w:rsidRPr="00E865F9">
        <w:rPr>
          <w:rFonts w:ascii="Arial" w:hAnsi="Arial" w:cs="Arial"/>
          <w:b/>
          <w:sz w:val="22"/>
          <w:szCs w:val="22"/>
        </w:rPr>
        <w:lastRenderedPageBreak/>
        <w:t>9</w:t>
      </w:r>
      <w:r w:rsidR="003D25FA" w:rsidRPr="00E865F9">
        <w:rPr>
          <w:rFonts w:ascii="Arial" w:hAnsi="Arial" w:cs="Arial"/>
          <w:b/>
          <w:sz w:val="22"/>
          <w:szCs w:val="22"/>
        </w:rPr>
        <w:t>4</w:t>
      </w:r>
      <w:r w:rsidRPr="00E865F9">
        <w:rPr>
          <w:rFonts w:ascii="Arial" w:hAnsi="Arial" w:cs="Arial"/>
          <w:b/>
          <w:sz w:val="22"/>
          <w:szCs w:val="22"/>
        </w:rPr>
        <w:t xml:space="preserve"> unidades ejecutoras</w:t>
      </w:r>
      <w:r w:rsidRPr="00E865F9">
        <w:rPr>
          <w:rFonts w:ascii="Arial" w:hAnsi="Arial" w:cs="Arial"/>
          <w:sz w:val="22"/>
          <w:szCs w:val="22"/>
        </w:rPr>
        <w:t xml:space="preserve"> atendidas en cuanto a material audiovisual sobre el </w:t>
      </w:r>
      <w:r w:rsidRPr="004539BA">
        <w:rPr>
          <w:rFonts w:ascii="Arial" w:hAnsi="Arial" w:cs="Arial"/>
          <w:sz w:val="22"/>
          <w:szCs w:val="22"/>
        </w:rPr>
        <w:t>proceso de formulación del POA 201</w:t>
      </w:r>
      <w:r w:rsidR="003D25FA" w:rsidRPr="004539BA">
        <w:rPr>
          <w:rFonts w:ascii="Arial" w:hAnsi="Arial" w:cs="Arial"/>
          <w:sz w:val="22"/>
          <w:szCs w:val="22"/>
        </w:rPr>
        <w:t>5</w:t>
      </w:r>
      <w:r w:rsidRPr="004539BA">
        <w:rPr>
          <w:rFonts w:ascii="Arial" w:hAnsi="Arial" w:cs="Arial"/>
          <w:sz w:val="22"/>
          <w:szCs w:val="22"/>
        </w:rPr>
        <w:t xml:space="preserve">, aparte de las habituales orientaciones en la página </w:t>
      </w:r>
      <w:r w:rsidRPr="004539BA">
        <w:rPr>
          <w:rFonts w:ascii="Arial" w:hAnsi="Arial" w:cs="Arial"/>
          <w:i/>
          <w:sz w:val="22"/>
          <w:szCs w:val="22"/>
        </w:rPr>
        <w:t>web</w:t>
      </w:r>
      <w:r w:rsidRPr="004539BA">
        <w:rPr>
          <w:rFonts w:ascii="Arial" w:hAnsi="Arial" w:cs="Arial"/>
          <w:sz w:val="22"/>
          <w:szCs w:val="22"/>
        </w:rPr>
        <w:t xml:space="preserve"> de </w:t>
      </w:r>
      <w:proofErr w:type="spellStart"/>
      <w:r w:rsidRPr="006E1184">
        <w:rPr>
          <w:rFonts w:ascii="Arial" w:hAnsi="Arial" w:cs="Arial"/>
          <w:i/>
          <w:sz w:val="22"/>
          <w:szCs w:val="22"/>
        </w:rPr>
        <w:t>Apeuna</w:t>
      </w:r>
      <w:proofErr w:type="spellEnd"/>
      <w:r w:rsidRPr="004539BA">
        <w:rPr>
          <w:rFonts w:ascii="Arial" w:hAnsi="Arial" w:cs="Arial"/>
          <w:sz w:val="22"/>
          <w:szCs w:val="22"/>
        </w:rPr>
        <w:t>, respecto de los cuales se informó mediante circular (100%).</w:t>
      </w:r>
    </w:p>
    <w:p w:rsidR="0090514B" w:rsidRPr="004539BA" w:rsidRDefault="0090514B" w:rsidP="0090514B">
      <w:pPr>
        <w:pStyle w:val="Prrafodelista"/>
        <w:rPr>
          <w:rFonts w:ascii="Arial" w:hAnsi="Arial" w:cs="Arial"/>
          <w:sz w:val="22"/>
          <w:szCs w:val="22"/>
        </w:rPr>
      </w:pPr>
    </w:p>
    <w:p w:rsidR="0090514B" w:rsidRDefault="0090514B" w:rsidP="0090514B">
      <w:pPr>
        <w:numPr>
          <w:ilvl w:val="0"/>
          <w:numId w:val="14"/>
        </w:numPr>
        <w:jc w:val="both"/>
        <w:rPr>
          <w:rFonts w:ascii="Arial" w:hAnsi="Arial" w:cs="Arial"/>
          <w:sz w:val="22"/>
          <w:szCs w:val="22"/>
        </w:rPr>
      </w:pPr>
      <w:r w:rsidRPr="004539BA">
        <w:rPr>
          <w:rFonts w:ascii="Arial" w:hAnsi="Arial" w:cs="Arial"/>
          <w:b/>
          <w:sz w:val="22"/>
          <w:szCs w:val="22"/>
        </w:rPr>
        <w:t>1 compilación de informe de labore</w:t>
      </w:r>
      <w:r w:rsidRPr="004539BA">
        <w:rPr>
          <w:rFonts w:ascii="Arial" w:hAnsi="Arial" w:cs="Arial"/>
          <w:sz w:val="22"/>
          <w:szCs w:val="22"/>
        </w:rPr>
        <w:t xml:space="preserve">s de la gestión universitaria 2013-2014 enviado </w:t>
      </w:r>
      <w:r>
        <w:rPr>
          <w:rFonts w:ascii="Arial" w:hAnsi="Arial" w:cs="Arial"/>
          <w:sz w:val="22"/>
          <w:szCs w:val="22"/>
        </w:rPr>
        <w:t>a Rectoría (100%).</w:t>
      </w:r>
    </w:p>
    <w:p w:rsidR="0090514B" w:rsidRDefault="0090514B" w:rsidP="0090514B">
      <w:pPr>
        <w:pStyle w:val="Prrafodelista"/>
        <w:rPr>
          <w:rFonts w:ascii="Arial" w:hAnsi="Arial" w:cs="Arial"/>
          <w:sz w:val="22"/>
          <w:szCs w:val="22"/>
        </w:rPr>
      </w:pPr>
    </w:p>
    <w:p w:rsidR="0090514B" w:rsidRDefault="0090514B" w:rsidP="0090514B">
      <w:pPr>
        <w:numPr>
          <w:ilvl w:val="0"/>
          <w:numId w:val="14"/>
        </w:numPr>
        <w:jc w:val="both"/>
        <w:rPr>
          <w:rFonts w:ascii="Arial" w:hAnsi="Arial" w:cs="Arial"/>
          <w:sz w:val="22"/>
          <w:szCs w:val="22"/>
        </w:rPr>
      </w:pPr>
      <w:r w:rsidRPr="00117EA6">
        <w:rPr>
          <w:rFonts w:ascii="Arial" w:hAnsi="Arial" w:cs="Arial"/>
          <w:b/>
          <w:sz w:val="22"/>
          <w:szCs w:val="22"/>
        </w:rPr>
        <w:t>1 modificación al plan</w:t>
      </w:r>
      <w:r>
        <w:rPr>
          <w:rFonts w:ascii="Arial" w:hAnsi="Arial" w:cs="Arial"/>
          <w:sz w:val="22"/>
          <w:szCs w:val="22"/>
        </w:rPr>
        <w:t xml:space="preserve"> de tecnologías de la información y la comunicación (100%)</w:t>
      </w:r>
    </w:p>
    <w:p w:rsidR="0090514B" w:rsidRDefault="0090514B" w:rsidP="0090514B">
      <w:pPr>
        <w:pStyle w:val="Prrafodelista"/>
        <w:rPr>
          <w:rFonts w:ascii="Arial" w:hAnsi="Arial" w:cs="Arial"/>
          <w:sz w:val="22"/>
          <w:szCs w:val="22"/>
        </w:rPr>
      </w:pPr>
    </w:p>
    <w:p w:rsidR="0090514B" w:rsidRPr="001D5C50" w:rsidRDefault="0090514B" w:rsidP="0090514B">
      <w:pPr>
        <w:numPr>
          <w:ilvl w:val="0"/>
          <w:numId w:val="14"/>
        </w:numPr>
        <w:jc w:val="both"/>
        <w:rPr>
          <w:rFonts w:ascii="Arial" w:hAnsi="Arial" w:cs="Arial"/>
          <w:sz w:val="22"/>
          <w:szCs w:val="22"/>
        </w:rPr>
      </w:pPr>
      <w:r w:rsidRPr="0090514B">
        <w:rPr>
          <w:rFonts w:ascii="Arial" w:hAnsi="Arial" w:cs="Arial"/>
          <w:b/>
          <w:sz w:val="22"/>
          <w:szCs w:val="22"/>
        </w:rPr>
        <w:t xml:space="preserve">15 planes estratégicos </w:t>
      </w:r>
      <w:r>
        <w:rPr>
          <w:rFonts w:ascii="Arial" w:hAnsi="Arial" w:cs="Arial"/>
          <w:b/>
          <w:sz w:val="22"/>
          <w:szCs w:val="22"/>
        </w:rPr>
        <w:t>revisados</w:t>
      </w:r>
      <w:r>
        <w:rPr>
          <w:rFonts w:ascii="Arial" w:hAnsi="Arial" w:cs="Arial"/>
          <w:sz w:val="22"/>
          <w:szCs w:val="22"/>
        </w:rPr>
        <w:t xml:space="preserve"> técnicamente (100%).</w:t>
      </w:r>
    </w:p>
    <w:p w:rsidR="004E438D" w:rsidRPr="00E865F9" w:rsidRDefault="004E438D" w:rsidP="004E438D">
      <w:pPr>
        <w:pStyle w:val="Prrafodelista"/>
        <w:rPr>
          <w:rFonts w:ascii="Arial" w:hAnsi="Arial" w:cs="Arial"/>
          <w:sz w:val="22"/>
          <w:szCs w:val="22"/>
        </w:rPr>
      </w:pPr>
    </w:p>
    <w:p w:rsidR="004E438D" w:rsidRPr="001B572B" w:rsidRDefault="001B572B" w:rsidP="004E438D">
      <w:pPr>
        <w:numPr>
          <w:ilvl w:val="0"/>
          <w:numId w:val="14"/>
        </w:numPr>
        <w:jc w:val="both"/>
        <w:rPr>
          <w:rFonts w:ascii="Arial" w:hAnsi="Arial" w:cs="Arial"/>
          <w:b/>
          <w:sz w:val="22"/>
          <w:szCs w:val="22"/>
        </w:rPr>
      </w:pPr>
      <w:r w:rsidRPr="00E865F9">
        <w:rPr>
          <w:rFonts w:ascii="Arial" w:hAnsi="Arial" w:cs="Arial"/>
          <w:b/>
          <w:sz w:val="22"/>
          <w:szCs w:val="22"/>
        </w:rPr>
        <w:t>2</w:t>
      </w:r>
      <w:r w:rsidR="004E438D" w:rsidRPr="00E865F9">
        <w:rPr>
          <w:rFonts w:ascii="Arial" w:hAnsi="Arial" w:cs="Arial"/>
          <w:b/>
          <w:sz w:val="22"/>
          <w:szCs w:val="22"/>
        </w:rPr>
        <w:t xml:space="preserve"> informe</w:t>
      </w:r>
      <w:r w:rsidRPr="00E865F9">
        <w:rPr>
          <w:rFonts w:ascii="Arial" w:hAnsi="Arial" w:cs="Arial"/>
          <w:b/>
          <w:sz w:val="22"/>
          <w:szCs w:val="22"/>
        </w:rPr>
        <w:t>s</w:t>
      </w:r>
      <w:r w:rsidR="004E438D" w:rsidRPr="00E865F9">
        <w:rPr>
          <w:rFonts w:ascii="Arial" w:hAnsi="Arial" w:cs="Arial"/>
          <w:b/>
          <w:sz w:val="22"/>
          <w:szCs w:val="22"/>
        </w:rPr>
        <w:t xml:space="preserve"> integrado</w:t>
      </w:r>
      <w:r w:rsidRPr="00E865F9">
        <w:rPr>
          <w:rFonts w:ascii="Arial" w:hAnsi="Arial" w:cs="Arial"/>
          <w:b/>
          <w:sz w:val="22"/>
          <w:szCs w:val="22"/>
        </w:rPr>
        <w:t>s</w:t>
      </w:r>
      <w:r w:rsidR="004E438D" w:rsidRPr="00E865F9">
        <w:rPr>
          <w:rFonts w:ascii="Arial" w:hAnsi="Arial" w:cs="Arial"/>
          <w:sz w:val="22"/>
          <w:szCs w:val="22"/>
        </w:rPr>
        <w:t xml:space="preserve"> sobre grado de cumplimiento de objetivos y metas del POAI, a diciembre </w:t>
      </w:r>
      <w:r w:rsidR="004E438D" w:rsidRPr="001B572B">
        <w:rPr>
          <w:rFonts w:ascii="Arial" w:hAnsi="Arial" w:cs="Arial"/>
          <w:sz w:val="22"/>
          <w:szCs w:val="22"/>
        </w:rPr>
        <w:t>del 201</w:t>
      </w:r>
      <w:r w:rsidR="003D25FA" w:rsidRPr="001B572B">
        <w:rPr>
          <w:rFonts w:ascii="Arial" w:hAnsi="Arial" w:cs="Arial"/>
          <w:sz w:val="22"/>
          <w:szCs w:val="22"/>
        </w:rPr>
        <w:t>3</w:t>
      </w:r>
      <w:r w:rsidRPr="001B572B">
        <w:rPr>
          <w:rFonts w:ascii="Arial" w:hAnsi="Arial" w:cs="Arial"/>
          <w:sz w:val="22"/>
          <w:szCs w:val="22"/>
        </w:rPr>
        <w:t xml:space="preserve"> y a junio del 2014</w:t>
      </w:r>
      <w:r w:rsidR="004E438D" w:rsidRPr="001B572B">
        <w:rPr>
          <w:rFonts w:ascii="Arial" w:hAnsi="Arial" w:cs="Arial"/>
          <w:sz w:val="22"/>
          <w:szCs w:val="22"/>
        </w:rPr>
        <w:t xml:space="preserve"> (</w:t>
      </w:r>
      <w:r w:rsidRPr="001B572B">
        <w:rPr>
          <w:rFonts w:ascii="Arial" w:hAnsi="Arial" w:cs="Arial"/>
          <w:sz w:val="22"/>
          <w:szCs w:val="22"/>
        </w:rPr>
        <w:t>10</w:t>
      </w:r>
      <w:r w:rsidR="003D25FA" w:rsidRPr="001B572B">
        <w:rPr>
          <w:rFonts w:ascii="Arial" w:hAnsi="Arial" w:cs="Arial"/>
          <w:sz w:val="22"/>
          <w:szCs w:val="22"/>
        </w:rPr>
        <w:t>0</w:t>
      </w:r>
      <w:r w:rsidR="004E438D" w:rsidRPr="001B572B">
        <w:rPr>
          <w:rFonts w:ascii="Arial" w:hAnsi="Arial" w:cs="Arial"/>
          <w:sz w:val="22"/>
          <w:szCs w:val="22"/>
        </w:rPr>
        <w:t xml:space="preserve">%).    </w:t>
      </w:r>
    </w:p>
    <w:p w:rsidR="004E438D" w:rsidRPr="001B572B" w:rsidRDefault="004E438D" w:rsidP="004E438D">
      <w:pPr>
        <w:pStyle w:val="Prrafodelista"/>
        <w:rPr>
          <w:rFonts w:ascii="Arial" w:hAnsi="Arial" w:cs="Arial"/>
          <w:sz w:val="22"/>
          <w:szCs w:val="22"/>
        </w:rPr>
      </w:pPr>
    </w:p>
    <w:p w:rsidR="003D25FA" w:rsidRPr="001B572B" w:rsidRDefault="001B572B" w:rsidP="004E438D">
      <w:pPr>
        <w:numPr>
          <w:ilvl w:val="0"/>
          <w:numId w:val="14"/>
        </w:numPr>
        <w:jc w:val="both"/>
        <w:rPr>
          <w:rFonts w:ascii="Arial" w:hAnsi="Arial" w:cs="Arial"/>
          <w:sz w:val="22"/>
          <w:szCs w:val="22"/>
        </w:rPr>
      </w:pPr>
      <w:r w:rsidRPr="001B572B">
        <w:rPr>
          <w:rFonts w:ascii="Arial" w:hAnsi="Arial" w:cs="Arial"/>
          <w:b/>
          <w:sz w:val="22"/>
          <w:szCs w:val="22"/>
        </w:rPr>
        <w:t>40 dictá</w:t>
      </w:r>
      <w:r w:rsidR="003D25FA" w:rsidRPr="001B572B">
        <w:rPr>
          <w:rFonts w:ascii="Arial" w:hAnsi="Arial" w:cs="Arial"/>
          <w:b/>
          <w:sz w:val="22"/>
          <w:szCs w:val="22"/>
        </w:rPr>
        <w:t>men</w:t>
      </w:r>
      <w:r w:rsidRPr="001B572B">
        <w:rPr>
          <w:rFonts w:ascii="Arial" w:hAnsi="Arial" w:cs="Arial"/>
          <w:b/>
          <w:sz w:val="22"/>
          <w:szCs w:val="22"/>
        </w:rPr>
        <w:t>es</w:t>
      </w:r>
      <w:r w:rsidR="004E438D" w:rsidRPr="001B572B">
        <w:rPr>
          <w:rFonts w:ascii="Arial" w:hAnsi="Arial" w:cs="Arial"/>
          <w:b/>
          <w:sz w:val="22"/>
          <w:szCs w:val="22"/>
        </w:rPr>
        <w:t xml:space="preserve"> técnico</w:t>
      </w:r>
      <w:r w:rsidRPr="001B572B">
        <w:rPr>
          <w:rFonts w:ascii="Arial" w:hAnsi="Arial" w:cs="Arial"/>
          <w:b/>
          <w:sz w:val="22"/>
          <w:szCs w:val="22"/>
        </w:rPr>
        <w:t>s</w:t>
      </w:r>
      <w:r w:rsidR="004E438D" w:rsidRPr="001B572B">
        <w:rPr>
          <w:rFonts w:ascii="Arial" w:hAnsi="Arial" w:cs="Arial"/>
          <w:sz w:val="22"/>
          <w:szCs w:val="22"/>
        </w:rPr>
        <w:t xml:space="preserve"> sobre instrumentos de cooperación</w:t>
      </w:r>
      <w:r w:rsidR="003D25FA" w:rsidRPr="001B572B">
        <w:rPr>
          <w:rFonts w:ascii="Arial" w:hAnsi="Arial" w:cs="Arial"/>
          <w:sz w:val="22"/>
          <w:szCs w:val="22"/>
        </w:rPr>
        <w:t xml:space="preserve"> (</w:t>
      </w:r>
      <w:r w:rsidR="004E438D" w:rsidRPr="001B572B">
        <w:rPr>
          <w:rFonts w:ascii="Arial" w:hAnsi="Arial" w:cs="Arial"/>
          <w:sz w:val="22"/>
          <w:szCs w:val="22"/>
        </w:rPr>
        <w:t>100%</w:t>
      </w:r>
      <w:r w:rsidR="003D25FA" w:rsidRPr="001B572B">
        <w:rPr>
          <w:rFonts w:ascii="Arial" w:hAnsi="Arial" w:cs="Arial"/>
          <w:sz w:val="22"/>
          <w:szCs w:val="22"/>
        </w:rPr>
        <w:t>)</w:t>
      </w:r>
      <w:r w:rsidR="004E438D" w:rsidRPr="001B572B">
        <w:rPr>
          <w:rFonts w:ascii="Arial" w:hAnsi="Arial" w:cs="Arial"/>
          <w:sz w:val="22"/>
          <w:szCs w:val="22"/>
        </w:rPr>
        <w:t xml:space="preserve">. </w:t>
      </w:r>
      <w:r w:rsidR="000F63F9" w:rsidRPr="001B572B">
        <w:rPr>
          <w:rFonts w:ascii="Arial" w:hAnsi="Arial" w:cs="Arial"/>
          <w:sz w:val="22"/>
          <w:szCs w:val="22"/>
        </w:rPr>
        <w:t xml:space="preserve">   </w:t>
      </w:r>
    </w:p>
    <w:p w:rsidR="003D25FA" w:rsidRPr="001B572B" w:rsidRDefault="003D25FA" w:rsidP="003D25FA">
      <w:pPr>
        <w:pStyle w:val="Prrafodelista"/>
        <w:rPr>
          <w:rFonts w:ascii="Arial" w:hAnsi="Arial" w:cs="Arial"/>
          <w:sz w:val="22"/>
          <w:szCs w:val="22"/>
        </w:rPr>
      </w:pPr>
    </w:p>
    <w:p w:rsidR="004E438D" w:rsidRPr="001B572B" w:rsidRDefault="003D25FA" w:rsidP="004E438D">
      <w:pPr>
        <w:numPr>
          <w:ilvl w:val="0"/>
          <w:numId w:val="14"/>
        </w:numPr>
        <w:jc w:val="both"/>
        <w:rPr>
          <w:rFonts w:ascii="Arial" w:hAnsi="Arial" w:cs="Arial"/>
          <w:sz w:val="22"/>
          <w:szCs w:val="22"/>
        </w:rPr>
      </w:pPr>
      <w:r w:rsidRPr="001B572B">
        <w:rPr>
          <w:rFonts w:ascii="Arial" w:hAnsi="Arial" w:cs="Arial"/>
          <w:b/>
          <w:sz w:val="22"/>
          <w:szCs w:val="22"/>
        </w:rPr>
        <w:t>1 informe de seguimiento</w:t>
      </w:r>
      <w:r w:rsidRPr="001B572B">
        <w:rPr>
          <w:rFonts w:ascii="Arial" w:hAnsi="Arial" w:cs="Arial"/>
          <w:sz w:val="22"/>
          <w:szCs w:val="22"/>
        </w:rPr>
        <w:t xml:space="preserve"> del plan de fortalecimiento de estabilidad del sector académico, correspondiente al final del plan de relevo 2008-2012 ampliado al 2013 (</w:t>
      </w:r>
      <w:r w:rsidR="001B572B" w:rsidRPr="001B572B">
        <w:rPr>
          <w:rFonts w:ascii="Arial" w:hAnsi="Arial" w:cs="Arial"/>
          <w:sz w:val="22"/>
          <w:szCs w:val="22"/>
        </w:rPr>
        <w:t>10</w:t>
      </w:r>
      <w:r w:rsidRPr="001B572B">
        <w:rPr>
          <w:rFonts w:ascii="Arial" w:hAnsi="Arial" w:cs="Arial"/>
          <w:sz w:val="22"/>
          <w:szCs w:val="22"/>
        </w:rPr>
        <w:t>0%).</w:t>
      </w:r>
      <w:r w:rsidR="000F63F9" w:rsidRPr="001B572B">
        <w:rPr>
          <w:rFonts w:ascii="Arial" w:hAnsi="Arial" w:cs="Arial"/>
          <w:sz w:val="22"/>
          <w:szCs w:val="22"/>
        </w:rPr>
        <w:t xml:space="preserve">  </w:t>
      </w:r>
    </w:p>
    <w:p w:rsidR="00C4358C" w:rsidRPr="004811F5" w:rsidRDefault="00C4358C" w:rsidP="00C4358C">
      <w:pPr>
        <w:pStyle w:val="Prrafodelista"/>
        <w:rPr>
          <w:rFonts w:ascii="Arial" w:hAnsi="Arial" w:cs="Arial"/>
          <w:color w:val="00B0F0"/>
          <w:sz w:val="22"/>
          <w:szCs w:val="22"/>
        </w:rPr>
      </w:pPr>
    </w:p>
    <w:p w:rsidR="001B572B" w:rsidRPr="00213289" w:rsidRDefault="001B572B" w:rsidP="004E438D">
      <w:pPr>
        <w:numPr>
          <w:ilvl w:val="0"/>
          <w:numId w:val="14"/>
        </w:numPr>
        <w:jc w:val="both"/>
        <w:rPr>
          <w:rFonts w:ascii="Arial" w:hAnsi="Arial" w:cs="Arial"/>
          <w:sz w:val="22"/>
          <w:szCs w:val="22"/>
        </w:rPr>
      </w:pPr>
      <w:r w:rsidRPr="00213289">
        <w:rPr>
          <w:rFonts w:ascii="Arial" w:hAnsi="Arial" w:cs="Arial"/>
          <w:b/>
          <w:sz w:val="22"/>
          <w:szCs w:val="22"/>
        </w:rPr>
        <w:t>1 documento integrado</w:t>
      </w:r>
      <w:r w:rsidRPr="00213289">
        <w:rPr>
          <w:rFonts w:ascii="Arial" w:hAnsi="Arial" w:cs="Arial"/>
          <w:sz w:val="22"/>
          <w:szCs w:val="22"/>
        </w:rPr>
        <w:t xml:space="preserve"> del Plan operativo anual institucional 2015 presentado (100%).</w:t>
      </w:r>
    </w:p>
    <w:p w:rsidR="001B572B" w:rsidRPr="00213289" w:rsidRDefault="001B572B" w:rsidP="001B572B">
      <w:pPr>
        <w:pStyle w:val="Prrafodelista"/>
        <w:rPr>
          <w:rFonts w:ascii="Arial" w:hAnsi="Arial" w:cs="Arial"/>
          <w:b/>
          <w:sz w:val="22"/>
          <w:szCs w:val="22"/>
        </w:rPr>
      </w:pPr>
    </w:p>
    <w:p w:rsidR="00C4358C" w:rsidRPr="00213289" w:rsidRDefault="00C4358C" w:rsidP="004E438D">
      <w:pPr>
        <w:numPr>
          <w:ilvl w:val="0"/>
          <w:numId w:val="14"/>
        </w:numPr>
        <w:jc w:val="both"/>
        <w:rPr>
          <w:rFonts w:ascii="Arial" w:hAnsi="Arial" w:cs="Arial"/>
          <w:sz w:val="22"/>
          <w:szCs w:val="22"/>
        </w:rPr>
      </w:pPr>
      <w:r w:rsidRPr="00213289">
        <w:rPr>
          <w:rFonts w:ascii="Arial" w:hAnsi="Arial" w:cs="Arial"/>
          <w:b/>
          <w:sz w:val="22"/>
          <w:szCs w:val="22"/>
        </w:rPr>
        <w:t>1 seguimiento anual</w:t>
      </w:r>
      <w:r w:rsidRPr="00213289">
        <w:rPr>
          <w:rFonts w:ascii="Arial" w:hAnsi="Arial" w:cs="Arial"/>
          <w:sz w:val="22"/>
          <w:szCs w:val="22"/>
        </w:rPr>
        <w:t xml:space="preserve"> a los indicadores establecidos en el marco del Proyecto de mejoramiento institucional (BM), 100%.</w:t>
      </w:r>
    </w:p>
    <w:p w:rsidR="00C4358C" w:rsidRPr="00213289" w:rsidRDefault="00C4358C" w:rsidP="00C4358C">
      <w:pPr>
        <w:pStyle w:val="Prrafodelista"/>
        <w:rPr>
          <w:rFonts w:ascii="Arial" w:hAnsi="Arial" w:cs="Arial"/>
          <w:sz w:val="22"/>
          <w:szCs w:val="22"/>
        </w:rPr>
      </w:pPr>
    </w:p>
    <w:p w:rsidR="00692443" w:rsidRDefault="00692443" w:rsidP="005D1750">
      <w:pPr>
        <w:numPr>
          <w:ilvl w:val="0"/>
          <w:numId w:val="14"/>
        </w:numPr>
        <w:jc w:val="both"/>
        <w:rPr>
          <w:rFonts w:ascii="Arial" w:hAnsi="Arial" w:cs="Arial"/>
          <w:sz w:val="22"/>
          <w:szCs w:val="22"/>
        </w:rPr>
      </w:pPr>
      <w:r w:rsidRPr="00213289">
        <w:rPr>
          <w:rFonts w:ascii="Arial" w:hAnsi="Arial" w:cs="Arial"/>
          <w:b/>
          <w:sz w:val="22"/>
          <w:szCs w:val="22"/>
        </w:rPr>
        <w:t>1</w:t>
      </w:r>
      <w:r w:rsidR="00E865F9" w:rsidRPr="00213289">
        <w:rPr>
          <w:rFonts w:ascii="Arial" w:hAnsi="Arial" w:cs="Arial"/>
          <w:b/>
          <w:sz w:val="22"/>
          <w:szCs w:val="22"/>
        </w:rPr>
        <w:t>5</w:t>
      </w:r>
      <w:r w:rsidRPr="00213289">
        <w:rPr>
          <w:rFonts w:ascii="Arial" w:hAnsi="Arial" w:cs="Arial"/>
          <w:b/>
          <w:sz w:val="22"/>
          <w:szCs w:val="22"/>
        </w:rPr>
        <w:t xml:space="preserve"> estudios específicos</w:t>
      </w:r>
      <w:r w:rsidRPr="00213289">
        <w:rPr>
          <w:rFonts w:ascii="Arial" w:hAnsi="Arial" w:cs="Arial"/>
          <w:sz w:val="22"/>
          <w:szCs w:val="22"/>
        </w:rPr>
        <w:t xml:space="preserve"> solicit</w:t>
      </w:r>
      <w:r w:rsidRPr="00E865F9">
        <w:rPr>
          <w:rFonts w:ascii="Arial" w:hAnsi="Arial" w:cs="Arial"/>
          <w:sz w:val="22"/>
          <w:szCs w:val="22"/>
        </w:rPr>
        <w:t>ados por las autoridades universitarias (100%).</w:t>
      </w:r>
    </w:p>
    <w:p w:rsidR="00E865F9" w:rsidRDefault="00E865F9" w:rsidP="00E865F9">
      <w:pPr>
        <w:pStyle w:val="Prrafodelista"/>
        <w:rPr>
          <w:rFonts w:ascii="Arial" w:hAnsi="Arial" w:cs="Arial"/>
          <w:sz w:val="22"/>
          <w:szCs w:val="22"/>
        </w:rPr>
      </w:pPr>
    </w:p>
    <w:p w:rsidR="00E865F9" w:rsidRDefault="00E865F9" w:rsidP="005D1750">
      <w:pPr>
        <w:numPr>
          <w:ilvl w:val="0"/>
          <w:numId w:val="14"/>
        </w:numPr>
        <w:jc w:val="both"/>
        <w:rPr>
          <w:rFonts w:ascii="Arial" w:hAnsi="Arial" w:cs="Arial"/>
          <w:sz w:val="22"/>
          <w:szCs w:val="22"/>
        </w:rPr>
      </w:pPr>
      <w:r w:rsidRPr="00E865F9">
        <w:rPr>
          <w:rFonts w:ascii="Arial" w:hAnsi="Arial" w:cs="Arial"/>
          <w:b/>
          <w:sz w:val="22"/>
          <w:szCs w:val="22"/>
        </w:rPr>
        <w:t>2 informes anuales</w:t>
      </w:r>
      <w:r>
        <w:rPr>
          <w:rFonts w:ascii="Arial" w:hAnsi="Arial" w:cs="Arial"/>
          <w:sz w:val="22"/>
          <w:szCs w:val="22"/>
        </w:rPr>
        <w:t xml:space="preserve"> sobre la aplicación de los subprocesos ASCI y </w:t>
      </w:r>
      <w:proofErr w:type="spellStart"/>
      <w:r>
        <w:rPr>
          <w:rFonts w:ascii="Arial" w:hAnsi="Arial" w:cs="Arial"/>
          <w:sz w:val="22"/>
          <w:szCs w:val="22"/>
        </w:rPr>
        <w:t>Sevri</w:t>
      </w:r>
      <w:proofErr w:type="spellEnd"/>
      <w:r>
        <w:rPr>
          <w:rFonts w:ascii="Arial" w:hAnsi="Arial" w:cs="Arial"/>
          <w:sz w:val="22"/>
          <w:szCs w:val="22"/>
        </w:rPr>
        <w:t xml:space="preserve">, de conformidad con las metodologías </w:t>
      </w:r>
      <w:r w:rsidRPr="00E865F9">
        <w:rPr>
          <w:rFonts w:ascii="Arial" w:hAnsi="Arial" w:cs="Arial"/>
          <w:sz w:val="22"/>
          <w:szCs w:val="22"/>
        </w:rPr>
        <w:t xml:space="preserve">vigentes –uno por subproceso– </w:t>
      </w:r>
      <w:r>
        <w:rPr>
          <w:rFonts w:ascii="Arial" w:hAnsi="Arial" w:cs="Arial"/>
          <w:sz w:val="22"/>
          <w:szCs w:val="22"/>
        </w:rPr>
        <w:t xml:space="preserve"> (100%).</w:t>
      </w:r>
    </w:p>
    <w:p w:rsidR="00213289" w:rsidRDefault="00213289" w:rsidP="00213289">
      <w:pPr>
        <w:pStyle w:val="Prrafodelista"/>
        <w:rPr>
          <w:rFonts w:ascii="Arial" w:hAnsi="Arial" w:cs="Arial"/>
          <w:sz w:val="22"/>
          <w:szCs w:val="22"/>
        </w:rPr>
      </w:pPr>
    </w:p>
    <w:p w:rsidR="00213289" w:rsidRDefault="00213289" w:rsidP="005D1750">
      <w:pPr>
        <w:numPr>
          <w:ilvl w:val="0"/>
          <w:numId w:val="14"/>
        </w:numPr>
        <w:jc w:val="both"/>
        <w:rPr>
          <w:rFonts w:ascii="Arial" w:hAnsi="Arial" w:cs="Arial"/>
          <w:sz w:val="22"/>
          <w:szCs w:val="22"/>
        </w:rPr>
      </w:pPr>
      <w:r w:rsidRPr="00213289">
        <w:rPr>
          <w:rFonts w:ascii="Arial" w:hAnsi="Arial" w:cs="Arial"/>
          <w:b/>
          <w:sz w:val="22"/>
          <w:szCs w:val="22"/>
        </w:rPr>
        <w:t>1 estrategia de divulgación</w:t>
      </w:r>
      <w:r>
        <w:rPr>
          <w:rFonts w:ascii="Arial" w:hAnsi="Arial" w:cs="Arial"/>
          <w:sz w:val="22"/>
          <w:szCs w:val="22"/>
        </w:rPr>
        <w:t xml:space="preserve"> y de capacitación sobre el tema de las Normas generales del Sistema </w:t>
      </w:r>
      <w:r w:rsidR="00625A70">
        <w:rPr>
          <w:rFonts w:ascii="Arial" w:hAnsi="Arial" w:cs="Arial"/>
          <w:sz w:val="22"/>
          <w:szCs w:val="22"/>
        </w:rPr>
        <w:t xml:space="preserve">continuo de mejora </w:t>
      </w:r>
      <w:r>
        <w:rPr>
          <w:rFonts w:ascii="Arial" w:hAnsi="Arial" w:cs="Arial"/>
          <w:sz w:val="22"/>
          <w:szCs w:val="22"/>
        </w:rPr>
        <w:t xml:space="preserve">de la gestión de la UNA implementada </w:t>
      </w:r>
      <w:r w:rsidRPr="00213289">
        <w:rPr>
          <w:rFonts w:ascii="Arial" w:hAnsi="Arial" w:cs="Arial"/>
          <w:sz w:val="22"/>
          <w:szCs w:val="22"/>
        </w:rPr>
        <w:t>(100%).</w:t>
      </w:r>
    </w:p>
    <w:p w:rsidR="001774F6" w:rsidRDefault="001774F6" w:rsidP="001774F6">
      <w:pPr>
        <w:pStyle w:val="Prrafodelista"/>
        <w:rPr>
          <w:rFonts w:ascii="Arial" w:hAnsi="Arial" w:cs="Arial"/>
          <w:sz w:val="22"/>
          <w:szCs w:val="22"/>
        </w:rPr>
      </w:pPr>
    </w:p>
    <w:p w:rsidR="00C4358C" w:rsidRPr="00213289" w:rsidRDefault="00C4358C" w:rsidP="00C4358C">
      <w:pPr>
        <w:numPr>
          <w:ilvl w:val="0"/>
          <w:numId w:val="14"/>
        </w:numPr>
        <w:jc w:val="both"/>
        <w:rPr>
          <w:rFonts w:ascii="Arial" w:hAnsi="Arial" w:cs="Arial"/>
          <w:sz w:val="22"/>
          <w:szCs w:val="22"/>
        </w:rPr>
      </w:pPr>
      <w:r w:rsidRPr="00213289">
        <w:rPr>
          <w:rFonts w:ascii="Arial" w:hAnsi="Arial" w:cs="Arial"/>
          <w:b/>
          <w:sz w:val="22"/>
          <w:szCs w:val="22"/>
        </w:rPr>
        <w:t>1 informe de estadísticas institucionales</w:t>
      </w:r>
      <w:r w:rsidRPr="00213289">
        <w:rPr>
          <w:rFonts w:ascii="Arial" w:hAnsi="Arial" w:cs="Arial"/>
          <w:sz w:val="22"/>
          <w:szCs w:val="22"/>
        </w:rPr>
        <w:t xml:space="preserve"> para dar seguimiento al </w:t>
      </w:r>
      <w:r w:rsidRPr="00213289">
        <w:rPr>
          <w:rFonts w:ascii="Arial" w:hAnsi="Arial" w:cs="Arial"/>
          <w:i/>
          <w:sz w:val="22"/>
          <w:szCs w:val="22"/>
        </w:rPr>
        <w:t>Planes</w:t>
      </w:r>
      <w:r w:rsidRPr="00213289">
        <w:rPr>
          <w:rFonts w:ascii="Arial" w:hAnsi="Arial" w:cs="Arial"/>
          <w:sz w:val="22"/>
          <w:szCs w:val="22"/>
        </w:rPr>
        <w:t xml:space="preserve"> (100%).</w:t>
      </w:r>
    </w:p>
    <w:p w:rsidR="002117B6" w:rsidRPr="00213289" w:rsidRDefault="002117B6" w:rsidP="002117B6">
      <w:pPr>
        <w:pStyle w:val="Prrafodelista"/>
        <w:rPr>
          <w:rFonts w:ascii="Arial" w:hAnsi="Arial" w:cs="Arial"/>
          <w:sz w:val="22"/>
          <w:szCs w:val="22"/>
        </w:rPr>
      </w:pPr>
    </w:p>
    <w:p w:rsidR="002117B6" w:rsidRPr="001D5C50" w:rsidRDefault="00C4358C" w:rsidP="005D1750">
      <w:pPr>
        <w:numPr>
          <w:ilvl w:val="0"/>
          <w:numId w:val="14"/>
        </w:numPr>
        <w:jc w:val="both"/>
        <w:rPr>
          <w:rFonts w:ascii="Arial" w:hAnsi="Arial" w:cs="Arial"/>
          <w:sz w:val="22"/>
          <w:szCs w:val="22"/>
        </w:rPr>
      </w:pPr>
      <w:r w:rsidRPr="00213289">
        <w:rPr>
          <w:rFonts w:ascii="Arial" w:hAnsi="Arial" w:cs="Arial"/>
          <w:b/>
          <w:sz w:val="22"/>
          <w:szCs w:val="22"/>
        </w:rPr>
        <w:t>1</w:t>
      </w:r>
      <w:r w:rsidR="002117B6" w:rsidRPr="00213289">
        <w:rPr>
          <w:rFonts w:ascii="Arial" w:hAnsi="Arial" w:cs="Arial"/>
          <w:b/>
          <w:sz w:val="22"/>
          <w:szCs w:val="22"/>
        </w:rPr>
        <w:t xml:space="preserve"> informe de estadísticas institucionales</w:t>
      </w:r>
      <w:r w:rsidR="002117B6" w:rsidRPr="00213289">
        <w:rPr>
          <w:rFonts w:ascii="Arial" w:hAnsi="Arial" w:cs="Arial"/>
          <w:sz w:val="22"/>
          <w:szCs w:val="22"/>
        </w:rPr>
        <w:t xml:space="preserve"> de indicadores universitarios</w:t>
      </w:r>
      <w:r w:rsidRPr="00213289">
        <w:rPr>
          <w:rFonts w:ascii="Arial" w:hAnsi="Arial" w:cs="Arial"/>
          <w:sz w:val="22"/>
          <w:szCs w:val="22"/>
        </w:rPr>
        <w:t xml:space="preserve"> (Plan </w:t>
      </w:r>
      <w:r w:rsidRPr="001D5C50">
        <w:rPr>
          <w:rFonts w:ascii="Arial" w:hAnsi="Arial" w:cs="Arial"/>
          <w:sz w:val="22"/>
          <w:szCs w:val="22"/>
        </w:rPr>
        <w:t xml:space="preserve">estratégico institucional –conclusión </w:t>
      </w:r>
      <w:r w:rsidRPr="001D5C50">
        <w:rPr>
          <w:rFonts w:ascii="Arial" w:hAnsi="Arial" w:cs="Arial"/>
          <w:i/>
          <w:sz w:val="22"/>
          <w:szCs w:val="22"/>
        </w:rPr>
        <w:t>PEI</w:t>
      </w:r>
      <w:r w:rsidRPr="001D5C50">
        <w:rPr>
          <w:rFonts w:ascii="Arial" w:hAnsi="Arial" w:cs="Arial"/>
          <w:sz w:val="22"/>
          <w:szCs w:val="22"/>
        </w:rPr>
        <w:t>), 100%</w:t>
      </w:r>
      <w:r w:rsidR="002117B6" w:rsidRPr="001D5C50">
        <w:rPr>
          <w:rFonts w:ascii="Arial" w:hAnsi="Arial" w:cs="Arial"/>
          <w:sz w:val="22"/>
          <w:szCs w:val="22"/>
        </w:rPr>
        <w:t>.</w:t>
      </w:r>
    </w:p>
    <w:p w:rsidR="00A95684" w:rsidRPr="001D5C50" w:rsidRDefault="00A95684" w:rsidP="00A95684">
      <w:pPr>
        <w:pStyle w:val="Prrafodelista"/>
        <w:rPr>
          <w:rFonts w:ascii="Arial" w:hAnsi="Arial" w:cs="Arial"/>
          <w:sz w:val="22"/>
          <w:szCs w:val="22"/>
        </w:rPr>
      </w:pPr>
    </w:p>
    <w:p w:rsidR="00D95DD5" w:rsidRPr="001D5C50" w:rsidRDefault="00213289" w:rsidP="005D1750">
      <w:pPr>
        <w:numPr>
          <w:ilvl w:val="0"/>
          <w:numId w:val="14"/>
        </w:numPr>
        <w:jc w:val="both"/>
        <w:rPr>
          <w:rFonts w:ascii="Arial" w:hAnsi="Arial" w:cs="Arial"/>
          <w:sz w:val="22"/>
          <w:szCs w:val="22"/>
        </w:rPr>
      </w:pPr>
      <w:r w:rsidRPr="001D5C50">
        <w:rPr>
          <w:rFonts w:ascii="Arial" w:hAnsi="Arial" w:cs="Arial"/>
          <w:b/>
          <w:sz w:val="22"/>
          <w:szCs w:val="22"/>
        </w:rPr>
        <w:t>4</w:t>
      </w:r>
      <w:r w:rsidR="00D95DD5" w:rsidRPr="001D5C50">
        <w:rPr>
          <w:rFonts w:ascii="Arial" w:hAnsi="Arial" w:cs="Arial"/>
          <w:b/>
          <w:sz w:val="22"/>
          <w:szCs w:val="22"/>
        </w:rPr>
        <w:t xml:space="preserve"> </w:t>
      </w:r>
      <w:r w:rsidR="00C4358C" w:rsidRPr="001D5C50">
        <w:rPr>
          <w:rFonts w:ascii="Arial" w:hAnsi="Arial" w:cs="Arial"/>
          <w:b/>
          <w:sz w:val="22"/>
          <w:szCs w:val="22"/>
        </w:rPr>
        <w:t>estudios</w:t>
      </w:r>
      <w:r w:rsidR="00D95DD5" w:rsidRPr="001D5C50">
        <w:rPr>
          <w:rFonts w:ascii="Arial" w:hAnsi="Arial" w:cs="Arial"/>
          <w:b/>
          <w:sz w:val="22"/>
          <w:szCs w:val="22"/>
        </w:rPr>
        <w:t xml:space="preserve"> de índole finan</w:t>
      </w:r>
      <w:r w:rsidR="00C4358C" w:rsidRPr="001D5C50">
        <w:rPr>
          <w:rFonts w:ascii="Arial" w:hAnsi="Arial" w:cs="Arial"/>
          <w:b/>
          <w:sz w:val="22"/>
          <w:szCs w:val="22"/>
        </w:rPr>
        <w:t>ciera</w:t>
      </w:r>
      <w:r w:rsidR="00D95DD5" w:rsidRPr="001D5C50">
        <w:rPr>
          <w:rFonts w:ascii="Arial" w:hAnsi="Arial" w:cs="Arial"/>
          <w:b/>
          <w:sz w:val="22"/>
          <w:szCs w:val="22"/>
        </w:rPr>
        <w:t xml:space="preserve"> </w:t>
      </w:r>
      <w:r w:rsidR="00D95DD5" w:rsidRPr="001D5C50">
        <w:rPr>
          <w:rFonts w:ascii="Arial" w:hAnsi="Arial" w:cs="Arial"/>
          <w:sz w:val="22"/>
          <w:szCs w:val="22"/>
        </w:rPr>
        <w:t xml:space="preserve"> </w:t>
      </w:r>
      <w:r w:rsidR="00C4358C" w:rsidRPr="001D5C50">
        <w:rPr>
          <w:rFonts w:ascii="Arial" w:hAnsi="Arial" w:cs="Arial"/>
          <w:sz w:val="22"/>
          <w:szCs w:val="22"/>
        </w:rPr>
        <w:t>como</w:t>
      </w:r>
      <w:r w:rsidR="00D95DD5" w:rsidRPr="001D5C50">
        <w:rPr>
          <w:rFonts w:ascii="Arial" w:hAnsi="Arial" w:cs="Arial"/>
          <w:sz w:val="22"/>
          <w:szCs w:val="22"/>
        </w:rPr>
        <w:t xml:space="preserve"> aporte a la toma de decisiones: </w:t>
      </w:r>
      <w:r w:rsidR="0089033D" w:rsidRPr="001D5C50">
        <w:rPr>
          <w:rFonts w:ascii="Arial" w:hAnsi="Arial" w:cs="Arial"/>
          <w:sz w:val="22"/>
          <w:szCs w:val="22"/>
        </w:rPr>
        <w:t>e</w:t>
      </w:r>
      <w:r w:rsidR="00D95DD5" w:rsidRPr="001D5C50">
        <w:rPr>
          <w:rFonts w:ascii="Arial" w:hAnsi="Arial" w:cs="Arial"/>
          <w:sz w:val="22"/>
          <w:szCs w:val="22"/>
        </w:rPr>
        <w:t>v</w:t>
      </w:r>
      <w:r w:rsidR="0089033D" w:rsidRPr="001D5C50">
        <w:rPr>
          <w:rFonts w:ascii="Arial" w:hAnsi="Arial" w:cs="Arial"/>
          <w:sz w:val="22"/>
          <w:szCs w:val="22"/>
        </w:rPr>
        <w:t>a</w:t>
      </w:r>
      <w:r w:rsidR="00D95DD5" w:rsidRPr="001D5C50">
        <w:rPr>
          <w:rFonts w:ascii="Arial" w:hAnsi="Arial" w:cs="Arial"/>
          <w:sz w:val="22"/>
          <w:szCs w:val="22"/>
        </w:rPr>
        <w:t>lu</w:t>
      </w:r>
      <w:r w:rsidR="0089033D" w:rsidRPr="001D5C50">
        <w:rPr>
          <w:rFonts w:ascii="Arial" w:hAnsi="Arial" w:cs="Arial"/>
          <w:sz w:val="22"/>
          <w:szCs w:val="22"/>
        </w:rPr>
        <w:t>a</w:t>
      </w:r>
      <w:r w:rsidR="00D95DD5" w:rsidRPr="001D5C50">
        <w:rPr>
          <w:rFonts w:ascii="Arial" w:hAnsi="Arial" w:cs="Arial"/>
          <w:sz w:val="22"/>
          <w:szCs w:val="22"/>
        </w:rPr>
        <w:t>ción de</w:t>
      </w:r>
      <w:r w:rsidR="0089033D" w:rsidRPr="001D5C50">
        <w:rPr>
          <w:rFonts w:ascii="Arial" w:hAnsi="Arial" w:cs="Arial"/>
          <w:sz w:val="22"/>
          <w:szCs w:val="22"/>
        </w:rPr>
        <w:t>l comportamiento histórico de las horas extra de choferes y el costo de los académicos de la</w:t>
      </w:r>
      <w:r w:rsidR="00D95DD5" w:rsidRPr="001D5C50">
        <w:rPr>
          <w:rFonts w:ascii="Arial" w:hAnsi="Arial" w:cs="Arial"/>
          <w:sz w:val="22"/>
          <w:szCs w:val="22"/>
        </w:rPr>
        <w:t xml:space="preserve"> Escuela de </w:t>
      </w:r>
      <w:r w:rsidR="0089033D" w:rsidRPr="001D5C50">
        <w:rPr>
          <w:rFonts w:ascii="Arial" w:hAnsi="Arial" w:cs="Arial"/>
          <w:sz w:val="22"/>
          <w:szCs w:val="22"/>
        </w:rPr>
        <w:t>Relaciones Internacionales</w:t>
      </w:r>
      <w:r w:rsidRPr="001D5C50">
        <w:rPr>
          <w:rFonts w:ascii="Arial" w:hAnsi="Arial" w:cs="Arial"/>
          <w:sz w:val="22"/>
          <w:szCs w:val="22"/>
        </w:rPr>
        <w:t xml:space="preserve">, determinación de los requerimientos del presupuesto de operación del </w:t>
      </w:r>
      <w:proofErr w:type="spellStart"/>
      <w:r w:rsidRPr="001D5C50">
        <w:rPr>
          <w:rFonts w:ascii="Arial" w:hAnsi="Arial" w:cs="Arial"/>
          <w:sz w:val="22"/>
          <w:szCs w:val="22"/>
        </w:rPr>
        <w:t>Ineina</w:t>
      </w:r>
      <w:proofErr w:type="spellEnd"/>
      <w:r w:rsidR="001D5C50" w:rsidRPr="001D5C50">
        <w:rPr>
          <w:rFonts w:ascii="Arial" w:hAnsi="Arial" w:cs="Arial"/>
          <w:sz w:val="22"/>
          <w:szCs w:val="22"/>
        </w:rPr>
        <w:t>, actualización del costo de la Maestría en Conservación y manejo de vida silvestre</w:t>
      </w:r>
      <w:r w:rsidR="00D95DD5" w:rsidRPr="001D5C50">
        <w:rPr>
          <w:rFonts w:ascii="Arial" w:hAnsi="Arial" w:cs="Arial"/>
          <w:sz w:val="22"/>
          <w:szCs w:val="22"/>
        </w:rPr>
        <w:t xml:space="preserve"> (más del 100% estimado).</w:t>
      </w:r>
    </w:p>
    <w:p w:rsidR="00C4358C" w:rsidRPr="001D5C50" w:rsidRDefault="00C4358C" w:rsidP="00C4358C">
      <w:pPr>
        <w:pStyle w:val="Prrafodelista"/>
        <w:rPr>
          <w:rFonts w:ascii="Arial" w:hAnsi="Arial" w:cs="Arial"/>
          <w:sz w:val="22"/>
          <w:szCs w:val="22"/>
        </w:rPr>
      </w:pPr>
    </w:p>
    <w:p w:rsidR="00D4021D" w:rsidRPr="001D5C50" w:rsidRDefault="00D4021D" w:rsidP="005D1750">
      <w:pPr>
        <w:numPr>
          <w:ilvl w:val="0"/>
          <w:numId w:val="14"/>
        </w:numPr>
        <w:jc w:val="both"/>
        <w:rPr>
          <w:rFonts w:ascii="Arial" w:hAnsi="Arial" w:cs="Arial"/>
          <w:sz w:val="22"/>
          <w:szCs w:val="22"/>
        </w:rPr>
      </w:pPr>
      <w:r w:rsidRPr="001D5C50">
        <w:rPr>
          <w:rFonts w:ascii="Arial" w:hAnsi="Arial" w:cs="Arial"/>
          <w:b/>
          <w:sz w:val="22"/>
          <w:szCs w:val="22"/>
        </w:rPr>
        <w:t xml:space="preserve">1 </w:t>
      </w:r>
      <w:r w:rsidR="009452D5" w:rsidRPr="001D5C50">
        <w:rPr>
          <w:rFonts w:ascii="Arial" w:hAnsi="Arial" w:cs="Arial"/>
          <w:b/>
          <w:sz w:val="22"/>
          <w:szCs w:val="22"/>
        </w:rPr>
        <w:t xml:space="preserve">solicitud de autoridades universitarias </w:t>
      </w:r>
      <w:r w:rsidR="009452D5" w:rsidRPr="001D5C50">
        <w:rPr>
          <w:rFonts w:ascii="Arial" w:hAnsi="Arial" w:cs="Arial"/>
          <w:sz w:val="22"/>
          <w:szCs w:val="22"/>
        </w:rPr>
        <w:t>atendida, para la distribución de recursos de operación en unidades administrativas y académicas</w:t>
      </w:r>
      <w:r w:rsidR="001D5C50" w:rsidRPr="001D5C50">
        <w:rPr>
          <w:rFonts w:ascii="Arial" w:hAnsi="Arial" w:cs="Arial"/>
          <w:sz w:val="22"/>
          <w:szCs w:val="22"/>
        </w:rPr>
        <w:t xml:space="preserve">; además, se trabaja con </w:t>
      </w:r>
      <w:proofErr w:type="spellStart"/>
      <w:r w:rsidR="001D5C50" w:rsidRPr="001D5C50">
        <w:rPr>
          <w:rFonts w:ascii="Arial" w:hAnsi="Arial" w:cs="Arial"/>
          <w:sz w:val="22"/>
          <w:szCs w:val="22"/>
        </w:rPr>
        <w:t>Sigesa</w:t>
      </w:r>
      <w:proofErr w:type="spellEnd"/>
      <w:r w:rsidR="001D5C50" w:rsidRPr="001D5C50">
        <w:rPr>
          <w:rFonts w:ascii="Arial" w:hAnsi="Arial" w:cs="Arial"/>
          <w:sz w:val="22"/>
          <w:szCs w:val="22"/>
        </w:rPr>
        <w:t xml:space="preserve"> en el levantamiento de requerimientos para automatizar una propuesta de asignación de recursos de operación basado en los niveles de consumo por unidad</w:t>
      </w:r>
      <w:r w:rsidR="009452D5" w:rsidRPr="001D5C50">
        <w:rPr>
          <w:rFonts w:ascii="Arial" w:hAnsi="Arial" w:cs="Arial"/>
          <w:sz w:val="22"/>
          <w:szCs w:val="22"/>
        </w:rPr>
        <w:t xml:space="preserve"> (100%)</w:t>
      </w:r>
      <w:r w:rsidRPr="001D5C50">
        <w:rPr>
          <w:rFonts w:ascii="Arial" w:hAnsi="Arial" w:cs="Arial"/>
          <w:sz w:val="22"/>
          <w:szCs w:val="22"/>
        </w:rPr>
        <w:t>.</w:t>
      </w:r>
      <w:r w:rsidR="00C94A5B" w:rsidRPr="001D5C50">
        <w:rPr>
          <w:rFonts w:ascii="Arial" w:hAnsi="Arial" w:cs="Arial"/>
          <w:sz w:val="22"/>
          <w:szCs w:val="22"/>
        </w:rPr>
        <w:t xml:space="preserve">    </w:t>
      </w:r>
    </w:p>
    <w:p w:rsidR="009C3BF6" w:rsidRDefault="001D5C50" w:rsidP="005D1750">
      <w:pPr>
        <w:numPr>
          <w:ilvl w:val="0"/>
          <w:numId w:val="14"/>
        </w:numPr>
        <w:jc w:val="both"/>
        <w:rPr>
          <w:rFonts w:ascii="Arial" w:hAnsi="Arial" w:cs="Arial"/>
          <w:sz w:val="22"/>
          <w:szCs w:val="22"/>
        </w:rPr>
      </w:pPr>
      <w:r w:rsidRPr="001D5C50">
        <w:rPr>
          <w:rFonts w:ascii="Arial" w:hAnsi="Arial" w:cs="Arial"/>
          <w:b/>
          <w:sz w:val="22"/>
          <w:szCs w:val="22"/>
        </w:rPr>
        <w:lastRenderedPageBreak/>
        <w:t>4</w:t>
      </w:r>
      <w:r w:rsidR="009452D5" w:rsidRPr="001D5C50">
        <w:rPr>
          <w:rFonts w:ascii="Arial" w:hAnsi="Arial" w:cs="Arial"/>
          <w:b/>
          <w:sz w:val="22"/>
          <w:szCs w:val="22"/>
        </w:rPr>
        <w:t xml:space="preserve"> informes </w:t>
      </w:r>
      <w:r w:rsidR="009452D5" w:rsidRPr="001D5C50">
        <w:rPr>
          <w:rFonts w:ascii="Arial" w:hAnsi="Arial" w:cs="Arial"/>
          <w:sz w:val="22"/>
          <w:szCs w:val="22"/>
        </w:rPr>
        <w:t>para encuesta trimestral de balanza de pagos (</w:t>
      </w:r>
      <w:r w:rsidRPr="001D5C50">
        <w:rPr>
          <w:rFonts w:ascii="Arial" w:hAnsi="Arial" w:cs="Arial"/>
          <w:sz w:val="22"/>
          <w:szCs w:val="22"/>
        </w:rPr>
        <w:t>10</w:t>
      </w:r>
      <w:r w:rsidR="009452D5" w:rsidRPr="001D5C50">
        <w:rPr>
          <w:rFonts w:ascii="Arial" w:hAnsi="Arial" w:cs="Arial"/>
          <w:sz w:val="22"/>
          <w:szCs w:val="22"/>
        </w:rPr>
        <w:t>0%).</w:t>
      </w:r>
    </w:p>
    <w:p w:rsidR="001D5C50" w:rsidRDefault="001D5C50" w:rsidP="001D5C50">
      <w:pPr>
        <w:pStyle w:val="Prrafodelista"/>
        <w:rPr>
          <w:rFonts w:ascii="Arial" w:hAnsi="Arial" w:cs="Arial"/>
          <w:sz w:val="22"/>
          <w:szCs w:val="22"/>
        </w:rPr>
      </w:pPr>
    </w:p>
    <w:p w:rsidR="001D5C50" w:rsidRPr="001D5C50" w:rsidRDefault="001D5C50" w:rsidP="005D1750">
      <w:pPr>
        <w:numPr>
          <w:ilvl w:val="0"/>
          <w:numId w:val="14"/>
        </w:numPr>
        <w:jc w:val="both"/>
        <w:rPr>
          <w:rFonts w:ascii="Arial" w:hAnsi="Arial" w:cs="Arial"/>
          <w:sz w:val="22"/>
          <w:szCs w:val="22"/>
        </w:rPr>
      </w:pPr>
      <w:r w:rsidRPr="001D5C50">
        <w:rPr>
          <w:rFonts w:ascii="Arial" w:hAnsi="Arial" w:cs="Arial"/>
          <w:b/>
          <w:sz w:val="22"/>
          <w:szCs w:val="22"/>
        </w:rPr>
        <w:t>1 actualización</w:t>
      </w:r>
      <w:r w:rsidRPr="001D5C50">
        <w:rPr>
          <w:rFonts w:ascii="Arial" w:hAnsi="Arial" w:cs="Arial"/>
          <w:sz w:val="22"/>
          <w:szCs w:val="22"/>
        </w:rPr>
        <w:t xml:space="preserve"> de los parámetros de becas (100%).</w:t>
      </w:r>
    </w:p>
    <w:p w:rsidR="009452D5" w:rsidRPr="001D5C50" w:rsidRDefault="009452D5" w:rsidP="009452D5">
      <w:pPr>
        <w:pStyle w:val="Prrafodelista"/>
        <w:rPr>
          <w:rFonts w:ascii="Arial" w:hAnsi="Arial" w:cs="Arial"/>
          <w:sz w:val="22"/>
          <w:szCs w:val="22"/>
        </w:rPr>
      </w:pPr>
    </w:p>
    <w:p w:rsidR="009452D5" w:rsidRPr="0004487E" w:rsidRDefault="001D5C50" w:rsidP="005D1750">
      <w:pPr>
        <w:numPr>
          <w:ilvl w:val="0"/>
          <w:numId w:val="14"/>
        </w:numPr>
        <w:jc w:val="both"/>
        <w:rPr>
          <w:rFonts w:ascii="Arial" w:hAnsi="Arial" w:cs="Arial"/>
          <w:sz w:val="22"/>
          <w:szCs w:val="22"/>
        </w:rPr>
      </w:pPr>
      <w:r w:rsidRPr="001D5C50">
        <w:rPr>
          <w:rFonts w:ascii="Arial" w:hAnsi="Arial" w:cs="Arial"/>
          <w:b/>
          <w:sz w:val="22"/>
          <w:szCs w:val="22"/>
        </w:rPr>
        <w:t>4</w:t>
      </w:r>
      <w:r w:rsidR="009452D5" w:rsidRPr="001D5C50">
        <w:rPr>
          <w:rFonts w:ascii="Arial" w:hAnsi="Arial" w:cs="Arial"/>
          <w:b/>
          <w:sz w:val="22"/>
          <w:szCs w:val="22"/>
        </w:rPr>
        <w:t xml:space="preserve"> algoritmos</w:t>
      </w:r>
      <w:r w:rsidR="009452D5" w:rsidRPr="001D5C50">
        <w:rPr>
          <w:rFonts w:ascii="Arial" w:hAnsi="Arial" w:cs="Arial"/>
          <w:sz w:val="22"/>
          <w:szCs w:val="22"/>
        </w:rPr>
        <w:t xml:space="preserve"> </w:t>
      </w:r>
      <w:r w:rsidR="009452D5" w:rsidRPr="0004487E">
        <w:rPr>
          <w:rFonts w:ascii="Arial" w:hAnsi="Arial" w:cs="Arial"/>
          <w:sz w:val="22"/>
          <w:szCs w:val="22"/>
        </w:rPr>
        <w:t>cuyo cálculo se implementa para la distribución de recursos (</w:t>
      </w:r>
      <w:r w:rsidRPr="0004487E">
        <w:rPr>
          <w:rFonts w:ascii="Arial" w:hAnsi="Arial" w:cs="Arial"/>
          <w:sz w:val="22"/>
          <w:szCs w:val="22"/>
        </w:rPr>
        <w:t>10</w:t>
      </w:r>
      <w:r w:rsidR="009452D5" w:rsidRPr="0004487E">
        <w:rPr>
          <w:rFonts w:ascii="Arial" w:hAnsi="Arial" w:cs="Arial"/>
          <w:sz w:val="22"/>
          <w:szCs w:val="22"/>
        </w:rPr>
        <w:t xml:space="preserve">0%). </w:t>
      </w:r>
    </w:p>
    <w:p w:rsidR="001D5C50" w:rsidRPr="0004487E" w:rsidRDefault="001D5C50" w:rsidP="001D5C50">
      <w:pPr>
        <w:pStyle w:val="Prrafodelista"/>
        <w:rPr>
          <w:rFonts w:ascii="Arial" w:hAnsi="Arial" w:cs="Arial"/>
          <w:sz w:val="22"/>
          <w:szCs w:val="22"/>
        </w:rPr>
      </w:pPr>
    </w:p>
    <w:p w:rsidR="009452D5" w:rsidRPr="0004487E" w:rsidRDefault="009452D5" w:rsidP="009452D5">
      <w:pPr>
        <w:jc w:val="both"/>
        <w:rPr>
          <w:rFonts w:ascii="Arial" w:eastAsia="MS Mincho" w:hAnsi="Arial" w:cs="Arial"/>
          <w:sz w:val="22"/>
          <w:szCs w:val="22"/>
        </w:rPr>
      </w:pPr>
    </w:p>
    <w:p w:rsidR="007E5E7F" w:rsidRPr="0004487E" w:rsidRDefault="007E5E7F" w:rsidP="007E5E7F">
      <w:pPr>
        <w:ind w:left="708"/>
        <w:jc w:val="both"/>
        <w:rPr>
          <w:rFonts w:ascii="Arial" w:hAnsi="Arial" w:cs="Arial"/>
          <w:b/>
          <w:i/>
          <w:sz w:val="22"/>
          <w:szCs w:val="22"/>
        </w:rPr>
      </w:pPr>
      <w:r w:rsidRPr="0004487E">
        <w:rPr>
          <w:rFonts w:ascii="Arial" w:hAnsi="Arial" w:cs="Arial"/>
          <w:b/>
          <w:i/>
          <w:sz w:val="22"/>
          <w:szCs w:val="22"/>
        </w:rPr>
        <w:t xml:space="preserve">Programa Gestión Financiera.    </w:t>
      </w:r>
    </w:p>
    <w:p w:rsidR="007E5E7F" w:rsidRPr="0004487E" w:rsidRDefault="007E5E7F" w:rsidP="007E5E7F">
      <w:pPr>
        <w:ind w:left="708"/>
        <w:jc w:val="both"/>
        <w:rPr>
          <w:rFonts w:ascii="Arial" w:hAnsi="Arial" w:cs="Arial"/>
          <w:b/>
          <w:i/>
          <w:sz w:val="22"/>
          <w:szCs w:val="22"/>
        </w:rPr>
      </w:pPr>
    </w:p>
    <w:p w:rsidR="00B42F16" w:rsidRPr="0004487E" w:rsidRDefault="00B42F16" w:rsidP="00AF2C6C">
      <w:pPr>
        <w:numPr>
          <w:ilvl w:val="0"/>
          <w:numId w:val="21"/>
        </w:numPr>
        <w:jc w:val="both"/>
        <w:rPr>
          <w:rFonts w:ascii="Arial" w:hAnsi="Arial" w:cs="Arial"/>
          <w:sz w:val="22"/>
          <w:szCs w:val="22"/>
        </w:rPr>
      </w:pPr>
      <w:r w:rsidRPr="0004487E">
        <w:rPr>
          <w:rFonts w:ascii="Arial" w:hAnsi="Arial" w:cs="Arial"/>
          <w:b/>
          <w:sz w:val="22"/>
          <w:szCs w:val="22"/>
        </w:rPr>
        <w:t>1 proyecto</w:t>
      </w:r>
      <w:r w:rsidRPr="0004487E">
        <w:rPr>
          <w:rFonts w:ascii="Arial" w:hAnsi="Arial" w:cs="Arial"/>
          <w:sz w:val="22"/>
          <w:szCs w:val="22"/>
        </w:rPr>
        <w:t xml:space="preserve"> sobre módulo automatizado para la evaluación de los servicios que brinda el Programa Gestión Financiera: participación en reunión con el </w:t>
      </w:r>
      <w:proofErr w:type="spellStart"/>
      <w:r w:rsidRPr="0004487E">
        <w:rPr>
          <w:rFonts w:ascii="Arial" w:hAnsi="Arial" w:cs="Arial"/>
          <w:i/>
          <w:sz w:val="22"/>
          <w:szCs w:val="22"/>
        </w:rPr>
        <w:t>Idespo</w:t>
      </w:r>
      <w:proofErr w:type="spellEnd"/>
      <w:r w:rsidRPr="0004487E">
        <w:rPr>
          <w:rFonts w:ascii="Arial" w:hAnsi="Arial" w:cs="Arial"/>
          <w:sz w:val="22"/>
          <w:szCs w:val="22"/>
        </w:rPr>
        <w:t xml:space="preserve"> con el fin de obtener insumo para la evaluación del servicio que se brinda, respecto de la implementación  del plan piloto del proyecto denominado Estructura de la plataforma de servicios especializados. Recepción y aval del instrumento elaborado por </w:t>
      </w:r>
      <w:proofErr w:type="spellStart"/>
      <w:r w:rsidRPr="0004487E">
        <w:rPr>
          <w:rFonts w:ascii="Arial" w:hAnsi="Arial" w:cs="Arial"/>
          <w:i/>
          <w:sz w:val="22"/>
          <w:szCs w:val="22"/>
        </w:rPr>
        <w:t>Idespo</w:t>
      </w:r>
      <w:proofErr w:type="spellEnd"/>
      <w:r w:rsidRPr="0004487E">
        <w:rPr>
          <w:rFonts w:ascii="Arial" w:hAnsi="Arial" w:cs="Arial"/>
          <w:sz w:val="22"/>
          <w:szCs w:val="22"/>
        </w:rPr>
        <w:t xml:space="preserve"> (100%).</w:t>
      </w:r>
    </w:p>
    <w:p w:rsidR="00B42F16" w:rsidRPr="0004487E" w:rsidRDefault="00B42F16" w:rsidP="00B42F16">
      <w:pPr>
        <w:ind w:left="1068"/>
        <w:jc w:val="both"/>
        <w:rPr>
          <w:rFonts w:ascii="Arial" w:hAnsi="Arial" w:cs="Arial"/>
          <w:sz w:val="22"/>
          <w:szCs w:val="22"/>
        </w:rPr>
      </w:pPr>
    </w:p>
    <w:p w:rsidR="004A000F" w:rsidRPr="0004487E" w:rsidRDefault="00B42F16" w:rsidP="00AF2C6C">
      <w:pPr>
        <w:numPr>
          <w:ilvl w:val="0"/>
          <w:numId w:val="21"/>
        </w:numPr>
        <w:jc w:val="both"/>
        <w:rPr>
          <w:rFonts w:ascii="Arial" w:hAnsi="Arial" w:cs="Arial"/>
          <w:sz w:val="22"/>
          <w:szCs w:val="22"/>
        </w:rPr>
      </w:pPr>
      <w:r w:rsidRPr="0004487E">
        <w:rPr>
          <w:rFonts w:ascii="Arial" w:hAnsi="Arial" w:cs="Arial"/>
          <w:b/>
          <w:sz w:val="22"/>
          <w:szCs w:val="22"/>
        </w:rPr>
        <w:t>27</w:t>
      </w:r>
      <w:r w:rsidR="00917A07" w:rsidRPr="0004487E">
        <w:rPr>
          <w:rFonts w:ascii="Arial" w:hAnsi="Arial" w:cs="Arial"/>
          <w:b/>
          <w:sz w:val="22"/>
          <w:szCs w:val="22"/>
        </w:rPr>
        <w:t xml:space="preserve"> estudios elaborados: </w:t>
      </w:r>
      <w:r w:rsidR="00917A07" w:rsidRPr="0004487E">
        <w:rPr>
          <w:rFonts w:ascii="Arial" w:hAnsi="Arial" w:cs="Arial"/>
          <w:sz w:val="22"/>
          <w:szCs w:val="22"/>
        </w:rPr>
        <w:t xml:space="preserve">sostenibilidad financiera dedicación exclusiva académica, histórico masa salarial </w:t>
      </w:r>
      <w:proofErr w:type="spellStart"/>
      <w:r w:rsidR="00917A07" w:rsidRPr="0004487E">
        <w:rPr>
          <w:rFonts w:ascii="Arial" w:hAnsi="Arial" w:cs="Arial"/>
          <w:i/>
          <w:sz w:val="22"/>
          <w:szCs w:val="22"/>
        </w:rPr>
        <w:t>Conare</w:t>
      </w:r>
      <w:proofErr w:type="spellEnd"/>
      <w:r w:rsidR="00917A07" w:rsidRPr="0004487E">
        <w:rPr>
          <w:rFonts w:ascii="Arial" w:hAnsi="Arial" w:cs="Arial"/>
          <w:sz w:val="22"/>
          <w:szCs w:val="22"/>
        </w:rPr>
        <w:t xml:space="preserve">, balanza de pagos Banco Central, ingresos y egresos 2015-2017, </w:t>
      </w:r>
      <w:r w:rsidRPr="0004487E">
        <w:rPr>
          <w:rFonts w:ascii="Arial" w:hAnsi="Arial" w:cs="Arial"/>
          <w:sz w:val="22"/>
          <w:szCs w:val="22"/>
        </w:rPr>
        <w:t xml:space="preserve">informe ejecución Ley de Pesca, </w:t>
      </w:r>
      <w:r w:rsidR="00917A07" w:rsidRPr="0004487E">
        <w:rPr>
          <w:rFonts w:ascii="Arial" w:hAnsi="Arial" w:cs="Arial"/>
          <w:sz w:val="22"/>
          <w:szCs w:val="22"/>
        </w:rPr>
        <w:t>entre otros (</w:t>
      </w:r>
      <w:r w:rsidRPr="0004487E">
        <w:rPr>
          <w:rFonts w:ascii="Arial" w:hAnsi="Arial" w:cs="Arial"/>
          <w:sz w:val="22"/>
          <w:szCs w:val="22"/>
        </w:rPr>
        <w:t>100</w:t>
      </w:r>
      <w:r w:rsidR="00917A07" w:rsidRPr="0004487E">
        <w:rPr>
          <w:rFonts w:ascii="Arial" w:hAnsi="Arial" w:cs="Arial"/>
          <w:sz w:val="22"/>
          <w:szCs w:val="22"/>
        </w:rPr>
        <w:t>%)</w:t>
      </w:r>
      <w:r w:rsidR="004A000F" w:rsidRPr="0004487E">
        <w:rPr>
          <w:rFonts w:ascii="Arial" w:hAnsi="Arial" w:cs="Arial"/>
          <w:sz w:val="22"/>
          <w:szCs w:val="22"/>
        </w:rPr>
        <w:t>.</w:t>
      </w:r>
    </w:p>
    <w:p w:rsidR="004A000F" w:rsidRPr="0004487E" w:rsidRDefault="004A000F" w:rsidP="007E5E7F">
      <w:pPr>
        <w:ind w:left="708"/>
        <w:jc w:val="both"/>
        <w:rPr>
          <w:rFonts w:ascii="Arial" w:hAnsi="Arial" w:cs="Arial"/>
          <w:b/>
          <w:i/>
          <w:sz w:val="22"/>
          <w:szCs w:val="22"/>
        </w:rPr>
      </w:pPr>
    </w:p>
    <w:p w:rsidR="007E5E7F" w:rsidRDefault="00E43C4C" w:rsidP="00AF2C6C">
      <w:pPr>
        <w:numPr>
          <w:ilvl w:val="0"/>
          <w:numId w:val="21"/>
        </w:numPr>
        <w:jc w:val="both"/>
        <w:rPr>
          <w:rFonts w:ascii="Arial" w:hAnsi="Arial" w:cs="Arial"/>
          <w:sz w:val="22"/>
          <w:szCs w:val="22"/>
        </w:rPr>
      </w:pPr>
      <w:r w:rsidRPr="0004487E">
        <w:rPr>
          <w:rFonts w:ascii="Arial" w:hAnsi="Arial" w:cs="Arial"/>
          <w:b/>
          <w:sz w:val="22"/>
          <w:szCs w:val="22"/>
        </w:rPr>
        <w:t>1</w:t>
      </w:r>
      <w:r w:rsidR="00B515FC" w:rsidRPr="0004487E">
        <w:rPr>
          <w:rFonts w:ascii="Arial" w:hAnsi="Arial" w:cs="Arial"/>
          <w:b/>
          <w:sz w:val="22"/>
          <w:szCs w:val="22"/>
        </w:rPr>
        <w:t xml:space="preserve"> base de datos</w:t>
      </w:r>
      <w:r w:rsidR="00B515FC" w:rsidRPr="0004487E">
        <w:rPr>
          <w:rFonts w:ascii="Arial" w:hAnsi="Arial" w:cs="Arial"/>
          <w:sz w:val="22"/>
          <w:szCs w:val="22"/>
        </w:rPr>
        <w:t xml:space="preserve"> con información financiera histórica: estudios de masa salarial e ingresos FEES actualizados, por ejemplo</w:t>
      </w:r>
      <w:r w:rsidRPr="0004487E">
        <w:rPr>
          <w:rFonts w:ascii="Arial" w:hAnsi="Arial" w:cs="Arial"/>
          <w:sz w:val="22"/>
          <w:szCs w:val="22"/>
        </w:rPr>
        <w:t xml:space="preserve">; además de coordinación para el levantamiento de las fuentes de financiamiento de las cuales la UNA recibe recursos, articulación con </w:t>
      </w:r>
      <w:r w:rsidRPr="00E43C4C">
        <w:rPr>
          <w:rFonts w:ascii="Arial" w:hAnsi="Arial" w:cs="Arial"/>
          <w:sz w:val="22"/>
          <w:szCs w:val="22"/>
        </w:rPr>
        <w:t>el Consejo Universitario las políticas institucionales del Sistema de gestión de activo institucional y el Reglamento al sistema de gestión de activo fijo (100%).</w:t>
      </w:r>
    </w:p>
    <w:p w:rsidR="00E93641" w:rsidRDefault="00E93641" w:rsidP="00E93641">
      <w:pPr>
        <w:pStyle w:val="Prrafodelista"/>
        <w:rPr>
          <w:rFonts w:ascii="Arial" w:hAnsi="Arial" w:cs="Arial"/>
          <w:sz w:val="22"/>
          <w:szCs w:val="22"/>
        </w:rPr>
      </w:pPr>
    </w:p>
    <w:p w:rsidR="00E93641" w:rsidRDefault="00E93641" w:rsidP="00AF2C6C">
      <w:pPr>
        <w:numPr>
          <w:ilvl w:val="0"/>
          <w:numId w:val="21"/>
        </w:numPr>
        <w:jc w:val="both"/>
        <w:rPr>
          <w:rFonts w:ascii="Arial" w:hAnsi="Arial" w:cs="Arial"/>
          <w:sz w:val="22"/>
          <w:szCs w:val="22"/>
        </w:rPr>
      </w:pPr>
      <w:r w:rsidRPr="00E93641">
        <w:rPr>
          <w:rFonts w:ascii="Arial" w:hAnsi="Arial" w:cs="Arial"/>
          <w:b/>
          <w:sz w:val="22"/>
          <w:szCs w:val="22"/>
        </w:rPr>
        <w:t>9 estudios de sostenibilidad</w:t>
      </w:r>
      <w:r>
        <w:rPr>
          <w:rFonts w:ascii="Arial" w:hAnsi="Arial" w:cs="Arial"/>
          <w:sz w:val="22"/>
          <w:szCs w:val="22"/>
        </w:rPr>
        <w:t xml:space="preserve"> para las iniciativas financiadas con recursos del Banco Mundial (100%).</w:t>
      </w:r>
    </w:p>
    <w:p w:rsidR="001471E2" w:rsidRDefault="001471E2" w:rsidP="001471E2">
      <w:pPr>
        <w:pStyle w:val="Prrafodelista"/>
        <w:rPr>
          <w:rFonts w:ascii="Arial" w:hAnsi="Arial" w:cs="Arial"/>
          <w:sz w:val="22"/>
          <w:szCs w:val="22"/>
        </w:rPr>
      </w:pPr>
    </w:p>
    <w:p w:rsidR="001471E2" w:rsidRPr="007B14A6" w:rsidRDefault="001471E2" w:rsidP="00AF2C6C">
      <w:pPr>
        <w:numPr>
          <w:ilvl w:val="0"/>
          <w:numId w:val="21"/>
        </w:numPr>
        <w:jc w:val="both"/>
        <w:rPr>
          <w:rFonts w:ascii="Arial" w:hAnsi="Arial" w:cs="Arial"/>
          <w:sz w:val="22"/>
          <w:szCs w:val="22"/>
        </w:rPr>
      </w:pPr>
      <w:r w:rsidRPr="001471E2">
        <w:rPr>
          <w:rFonts w:ascii="Arial" w:hAnsi="Arial" w:cs="Arial"/>
          <w:b/>
          <w:sz w:val="22"/>
          <w:szCs w:val="22"/>
        </w:rPr>
        <w:t>2 indicadores financieros definidos</w:t>
      </w:r>
      <w:r>
        <w:rPr>
          <w:rFonts w:ascii="Arial" w:hAnsi="Arial" w:cs="Arial"/>
          <w:sz w:val="22"/>
          <w:szCs w:val="22"/>
        </w:rPr>
        <w:t xml:space="preserve">: inclusión del resultado del cálculo de los indicadores financieros basados en los resultados de la liquidación presupuestaria 2013, así como el cálculo de los indicadores financieros establecidos por el </w:t>
      </w:r>
      <w:proofErr w:type="spellStart"/>
      <w:r w:rsidRPr="003445F2">
        <w:rPr>
          <w:rFonts w:ascii="Arial" w:hAnsi="Arial" w:cs="Arial"/>
          <w:i/>
          <w:sz w:val="22"/>
          <w:szCs w:val="22"/>
        </w:rPr>
        <w:t>Conare</w:t>
      </w:r>
      <w:proofErr w:type="spellEnd"/>
      <w:r>
        <w:rPr>
          <w:rFonts w:ascii="Arial" w:hAnsi="Arial" w:cs="Arial"/>
          <w:sz w:val="22"/>
          <w:szCs w:val="22"/>
        </w:rPr>
        <w:t xml:space="preserve"> </w:t>
      </w:r>
      <w:r w:rsidRPr="007B14A6">
        <w:rPr>
          <w:rFonts w:ascii="Arial" w:hAnsi="Arial" w:cs="Arial"/>
          <w:sz w:val="22"/>
          <w:szCs w:val="22"/>
        </w:rPr>
        <w:t>(100%).</w:t>
      </w:r>
    </w:p>
    <w:p w:rsidR="00500296" w:rsidRPr="007B14A6" w:rsidRDefault="00500296" w:rsidP="00500296">
      <w:pPr>
        <w:ind w:left="1068"/>
        <w:jc w:val="both"/>
        <w:rPr>
          <w:rFonts w:ascii="Arial" w:hAnsi="Arial" w:cs="Arial"/>
          <w:sz w:val="22"/>
          <w:szCs w:val="22"/>
        </w:rPr>
      </w:pPr>
    </w:p>
    <w:p w:rsidR="00500296" w:rsidRPr="007B14A6" w:rsidRDefault="007B14A6" w:rsidP="00AF2C6C">
      <w:pPr>
        <w:numPr>
          <w:ilvl w:val="0"/>
          <w:numId w:val="21"/>
        </w:numPr>
        <w:jc w:val="both"/>
        <w:rPr>
          <w:rFonts w:ascii="Arial" w:hAnsi="Arial" w:cs="Arial"/>
          <w:sz w:val="22"/>
          <w:szCs w:val="22"/>
        </w:rPr>
      </w:pPr>
      <w:r w:rsidRPr="007B14A6">
        <w:rPr>
          <w:rFonts w:ascii="Arial" w:hAnsi="Arial" w:cs="Arial"/>
          <w:sz w:val="22"/>
          <w:szCs w:val="22"/>
        </w:rPr>
        <w:t>Levantamiento físico e histórico</w:t>
      </w:r>
      <w:r w:rsidR="00D77FF4" w:rsidRPr="007B14A6">
        <w:rPr>
          <w:rFonts w:ascii="Arial" w:hAnsi="Arial" w:cs="Arial"/>
          <w:sz w:val="22"/>
          <w:szCs w:val="22"/>
        </w:rPr>
        <w:t xml:space="preserve"> de las fuentes de financiamiento por medio de las cuales la universidad ha percibido recursos</w:t>
      </w:r>
      <w:r w:rsidRPr="007B14A6">
        <w:rPr>
          <w:rFonts w:ascii="Arial" w:hAnsi="Arial" w:cs="Arial"/>
          <w:sz w:val="22"/>
          <w:szCs w:val="22"/>
        </w:rPr>
        <w:t>, incluidos los proyectos que administran y custodian recursos por medio de la Unidad especializada (100%)</w:t>
      </w:r>
      <w:r w:rsidR="00D77FF4" w:rsidRPr="007B14A6">
        <w:rPr>
          <w:rFonts w:ascii="Arial" w:hAnsi="Arial" w:cs="Arial"/>
          <w:sz w:val="22"/>
          <w:szCs w:val="22"/>
        </w:rPr>
        <w:t>.</w:t>
      </w:r>
    </w:p>
    <w:p w:rsidR="001B31F4" w:rsidRPr="007B14A6" w:rsidRDefault="001B31F4" w:rsidP="00A72298">
      <w:pPr>
        <w:pStyle w:val="Prrafodelista"/>
        <w:rPr>
          <w:rFonts w:ascii="Arial" w:hAnsi="Arial" w:cs="Arial"/>
          <w:sz w:val="22"/>
          <w:szCs w:val="22"/>
        </w:rPr>
      </w:pPr>
    </w:p>
    <w:p w:rsidR="007E5E7F" w:rsidRPr="00230C7D" w:rsidRDefault="007E5E7F" w:rsidP="007E5E7F">
      <w:pPr>
        <w:numPr>
          <w:ilvl w:val="0"/>
          <w:numId w:val="6"/>
        </w:numPr>
        <w:ind w:left="1068"/>
        <w:jc w:val="both"/>
        <w:rPr>
          <w:rFonts w:ascii="Arial" w:hAnsi="Arial" w:cs="Arial"/>
          <w:sz w:val="22"/>
          <w:szCs w:val="22"/>
        </w:rPr>
      </w:pPr>
      <w:r w:rsidRPr="00230C7D">
        <w:rPr>
          <w:rFonts w:ascii="Arial" w:hAnsi="Arial" w:cs="Arial"/>
          <w:sz w:val="22"/>
          <w:szCs w:val="22"/>
        </w:rPr>
        <w:t>Ejecución presupuestaria de ingresos en niveles satisfactorios, la cual se muestra en el arreglo inserto:</w:t>
      </w:r>
    </w:p>
    <w:p w:rsidR="001774F6" w:rsidRDefault="001774F6" w:rsidP="007E5E7F">
      <w:pPr>
        <w:jc w:val="center"/>
        <w:rPr>
          <w:rFonts w:ascii="Arial" w:hAnsi="Arial" w:cs="Arial"/>
          <w:b/>
        </w:rPr>
      </w:pPr>
    </w:p>
    <w:p w:rsidR="00132620" w:rsidRDefault="00132620">
      <w:pPr>
        <w:rPr>
          <w:rFonts w:ascii="Arial" w:hAnsi="Arial" w:cs="Arial"/>
          <w:b/>
        </w:rPr>
      </w:pPr>
      <w:r>
        <w:rPr>
          <w:rFonts w:ascii="Arial" w:hAnsi="Arial" w:cs="Arial"/>
          <w:b/>
        </w:rPr>
        <w:br w:type="page"/>
      </w:r>
    </w:p>
    <w:p w:rsidR="007E5E7F" w:rsidRPr="00230C7D" w:rsidRDefault="007E5E7F" w:rsidP="007E5E7F">
      <w:pPr>
        <w:jc w:val="center"/>
        <w:rPr>
          <w:rFonts w:ascii="Arial" w:hAnsi="Arial" w:cs="Arial"/>
        </w:rPr>
      </w:pPr>
      <w:r w:rsidRPr="00230C7D">
        <w:rPr>
          <w:rFonts w:ascii="Arial" w:hAnsi="Arial" w:cs="Arial"/>
          <w:b/>
        </w:rPr>
        <w:lastRenderedPageBreak/>
        <w:t>CUADRO N°1</w:t>
      </w:r>
      <w:r w:rsidR="007B5C46" w:rsidRPr="00230C7D">
        <w:rPr>
          <w:rFonts w:ascii="Arial" w:hAnsi="Arial" w:cs="Arial"/>
          <w:b/>
        </w:rPr>
        <w:t>4</w:t>
      </w:r>
    </w:p>
    <w:p w:rsidR="007E5E7F" w:rsidRPr="00230C7D" w:rsidRDefault="007E5E7F" w:rsidP="007E5E7F">
      <w:pPr>
        <w:pStyle w:val="Prrafodelista"/>
        <w:jc w:val="center"/>
        <w:rPr>
          <w:rFonts w:ascii="Arial" w:hAnsi="Arial" w:cs="Arial"/>
          <w:b/>
          <w:sz w:val="22"/>
          <w:szCs w:val="22"/>
        </w:rPr>
      </w:pPr>
      <w:r w:rsidRPr="00230C7D">
        <w:rPr>
          <w:rFonts w:ascii="Arial" w:hAnsi="Arial" w:cs="Arial"/>
          <w:b/>
          <w:sz w:val="22"/>
          <w:szCs w:val="22"/>
        </w:rPr>
        <w:t>EJECUCI</w:t>
      </w:r>
      <w:r w:rsidR="0072281D" w:rsidRPr="00230C7D">
        <w:rPr>
          <w:rFonts w:ascii="Arial" w:hAnsi="Arial" w:cs="Arial"/>
          <w:b/>
          <w:sz w:val="22"/>
          <w:szCs w:val="22"/>
        </w:rPr>
        <w:t>Ó</w:t>
      </w:r>
      <w:r w:rsidRPr="00230C7D">
        <w:rPr>
          <w:rFonts w:ascii="Arial" w:hAnsi="Arial" w:cs="Arial"/>
          <w:b/>
          <w:sz w:val="22"/>
          <w:szCs w:val="22"/>
        </w:rPr>
        <w:t xml:space="preserve">N PRESUPUESTARIA DE INGRESOS AL </w:t>
      </w:r>
      <w:r w:rsidR="004811F5">
        <w:rPr>
          <w:rFonts w:ascii="Arial" w:hAnsi="Arial" w:cs="Arial"/>
          <w:b/>
          <w:sz w:val="22"/>
          <w:szCs w:val="22"/>
        </w:rPr>
        <w:t>31 DE DICIEMBRE</w:t>
      </w:r>
      <w:r w:rsidR="001B31F4" w:rsidRPr="00230C7D">
        <w:rPr>
          <w:rFonts w:ascii="Arial" w:hAnsi="Arial" w:cs="Arial"/>
          <w:b/>
          <w:sz w:val="22"/>
          <w:szCs w:val="22"/>
        </w:rPr>
        <w:t xml:space="preserve"> DEL 2014</w:t>
      </w:r>
    </w:p>
    <w:p w:rsidR="007E5E7F" w:rsidRPr="00230C7D" w:rsidRDefault="007E5E7F" w:rsidP="007E5E7F">
      <w:pPr>
        <w:spacing w:line="360" w:lineRule="auto"/>
        <w:ind w:left="708"/>
        <w:jc w:val="center"/>
        <w:rPr>
          <w:rFonts w:ascii="Arial" w:hAnsi="Arial" w:cs="Arial"/>
          <w:b/>
        </w:rPr>
      </w:pPr>
      <w:r w:rsidRPr="00230C7D">
        <w:rPr>
          <w:rFonts w:ascii="Arial" w:hAnsi="Arial" w:cs="Arial"/>
          <w:b/>
        </w:rPr>
        <w:t>(millones de colones)</w:t>
      </w:r>
    </w:p>
    <w:tbl>
      <w:tblPr>
        <w:tblW w:w="9357" w:type="dxa"/>
        <w:tblInd w:w="-356" w:type="dxa"/>
        <w:tblCellMar>
          <w:left w:w="70" w:type="dxa"/>
          <w:right w:w="70" w:type="dxa"/>
        </w:tblCellMar>
        <w:tblLook w:val="04A0" w:firstRow="1" w:lastRow="0" w:firstColumn="1" w:lastColumn="0" w:noHBand="0" w:noVBand="1"/>
      </w:tblPr>
      <w:tblGrid>
        <w:gridCol w:w="2411"/>
        <w:gridCol w:w="1701"/>
        <w:gridCol w:w="1417"/>
        <w:gridCol w:w="1196"/>
        <w:gridCol w:w="1396"/>
        <w:gridCol w:w="1236"/>
      </w:tblGrid>
      <w:tr w:rsidR="007E5E7F" w:rsidRPr="00230C7D" w:rsidTr="00DB7D15">
        <w:trPr>
          <w:trHeight w:val="525"/>
        </w:trPr>
        <w:tc>
          <w:tcPr>
            <w:tcW w:w="2411" w:type="dxa"/>
            <w:vMerge w:val="restart"/>
            <w:tcBorders>
              <w:top w:val="single" w:sz="8" w:space="0" w:color="auto"/>
              <w:left w:val="single" w:sz="8" w:space="0" w:color="auto"/>
              <w:bottom w:val="single" w:sz="8" w:space="0" w:color="000000"/>
              <w:right w:val="single" w:sz="8" w:space="0" w:color="auto"/>
            </w:tcBorders>
            <w:shd w:val="clear" w:color="000000" w:fill="A6A6A6"/>
            <w:vAlign w:val="bottom"/>
            <w:hideMark/>
          </w:tcPr>
          <w:p w:rsidR="007E5E7F" w:rsidRPr="00230C7D" w:rsidRDefault="007E5E7F" w:rsidP="00DB7D15">
            <w:pPr>
              <w:jc w:val="center"/>
              <w:rPr>
                <w:rFonts w:ascii="Arial" w:hAnsi="Arial" w:cs="Arial"/>
                <w:b/>
                <w:bCs/>
                <w:sz w:val="20"/>
                <w:szCs w:val="20"/>
              </w:rPr>
            </w:pPr>
            <w:r w:rsidRPr="00230C7D">
              <w:rPr>
                <w:rFonts w:ascii="Arial" w:hAnsi="Arial" w:cs="Arial"/>
                <w:b/>
                <w:bCs/>
                <w:sz w:val="20"/>
                <w:szCs w:val="20"/>
              </w:rPr>
              <w:t>CONCEPTO</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A6A6A6"/>
            <w:vAlign w:val="bottom"/>
            <w:hideMark/>
          </w:tcPr>
          <w:p w:rsidR="007E5E7F" w:rsidRPr="00230C7D" w:rsidRDefault="007E5E7F" w:rsidP="00DB7D15">
            <w:pPr>
              <w:jc w:val="center"/>
              <w:rPr>
                <w:rFonts w:ascii="Arial" w:hAnsi="Arial" w:cs="Arial"/>
                <w:b/>
                <w:bCs/>
                <w:sz w:val="20"/>
                <w:szCs w:val="20"/>
              </w:rPr>
            </w:pPr>
            <w:r w:rsidRPr="00230C7D">
              <w:rPr>
                <w:rFonts w:ascii="Arial" w:hAnsi="Arial" w:cs="Arial"/>
                <w:b/>
                <w:bCs/>
                <w:sz w:val="20"/>
                <w:szCs w:val="20"/>
              </w:rPr>
              <w:t>PRESUPUESTO            201</w:t>
            </w:r>
            <w:r w:rsidR="001B31F4" w:rsidRPr="00230C7D">
              <w:rPr>
                <w:rFonts w:ascii="Arial" w:hAnsi="Arial" w:cs="Arial"/>
                <w:b/>
                <w:bCs/>
                <w:sz w:val="20"/>
                <w:szCs w:val="20"/>
              </w:rPr>
              <w:t>4</w:t>
            </w: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A6A6A6"/>
            <w:vAlign w:val="bottom"/>
            <w:hideMark/>
          </w:tcPr>
          <w:p w:rsidR="007E5E7F" w:rsidRPr="00230C7D" w:rsidRDefault="007E5E7F" w:rsidP="00DB7D15">
            <w:pPr>
              <w:jc w:val="center"/>
              <w:rPr>
                <w:rFonts w:ascii="Arial" w:hAnsi="Arial" w:cs="Arial"/>
                <w:b/>
                <w:bCs/>
                <w:sz w:val="20"/>
                <w:szCs w:val="20"/>
              </w:rPr>
            </w:pPr>
            <w:r w:rsidRPr="00230C7D">
              <w:rPr>
                <w:rFonts w:ascii="Arial" w:hAnsi="Arial" w:cs="Arial"/>
                <w:b/>
                <w:bCs/>
                <w:sz w:val="20"/>
                <w:szCs w:val="20"/>
              </w:rPr>
              <w:t>Participación relativa</w:t>
            </w:r>
          </w:p>
        </w:tc>
        <w:tc>
          <w:tcPr>
            <w:tcW w:w="1196" w:type="dxa"/>
            <w:tcBorders>
              <w:top w:val="single" w:sz="8" w:space="0" w:color="auto"/>
              <w:left w:val="nil"/>
              <w:bottom w:val="nil"/>
              <w:right w:val="single" w:sz="8" w:space="0" w:color="auto"/>
            </w:tcBorders>
            <w:shd w:val="clear" w:color="000000" w:fill="A6A6A6"/>
            <w:vAlign w:val="bottom"/>
            <w:hideMark/>
          </w:tcPr>
          <w:p w:rsidR="007E5E7F" w:rsidRPr="00230C7D" w:rsidRDefault="007E5E7F" w:rsidP="00DB7D15">
            <w:pPr>
              <w:jc w:val="center"/>
              <w:rPr>
                <w:rFonts w:ascii="Arial" w:hAnsi="Arial" w:cs="Arial"/>
                <w:b/>
                <w:bCs/>
                <w:sz w:val="20"/>
                <w:szCs w:val="20"/>
              </w:rPr>
            </w:pPr>
            <w:r w:rsidRPr="00230C7D">
              <w:rPr>
                <w:rFonts w:ascii="Arial" w:hAnsi="Arial" w:cs="Arial"/>
                <w:b/>
                <w:bCs/>
                <w:sz w:val="20"/>
                <w:szCs w:val="20"/>
              </w:rPr>
              <w:t>INGRESOS REALES,</w:t>
            </w:r>
          </w:p>
        </w:tc>
        <w:tc>
          <w:tcPr>
            <w:tcW w:w="1396" w:type="dxa"/>
            <w:vMerge w:val="restart"/>
            <w:tcBorders>
              <w:top w:val="single" w:sz="8" w:space="0" w:color="auto"/>
              <w:left w:val="single" w:sz="8" w:space="0" w:color="auto"/>
              <w:bottom w:val="single" w:sz="8" w:space="0" w:color="000000"/>
              <w:right w:val="single" w:sz="8" w:space="0" w:color="auto"/>
            </w:tcBorders>
            <w:shd w:val="clear" w:color="000000" w:fill="A6A6A6"/>
            <w:vAlign w:val="bottom"/>
            <w:hideMark/>
          </w:tcPr>
          <w:p w:rsidR="007E5E7F" w:rsidRPr="00230C7D" w:rsidRDefault="007E5E7F" w:rsidP="00DB7D15">
            <w:pPr>
              <w:jc w:val="center"/>
              <w:rPr>
                <w:rFonts w:ascii="Arial" w:hAnsi="Arial" w:cs="Arial"/>
                <w:b/>
                <w:bCs/>
                <w:sz w:val="20"/>
                <w:szCs w:val="20"/>
              </w:rPr>
            </w:pPr>
            <w:r w:rsidRPr="00230C7D">
              <w:rPr>
                <w:rFonts w:ascii="Arial" w:hAnsi="Arial" w:cs="Arial"/>
                <w:b/>
                <w:bCs/>
                <w:sz w:val="20"/>
                <w:szCs w:val="20"/>
              </w:rPr>
              <w:t>Participación relativa</w:t>
            </w:r>
          </w:p>
        </w:tc>
        <w:tc>
          <w:tcPr>
            <w:tcW w:w="1236" w:type="dxa"/>
            <w:tcBorders>
              <w:top w:val="single" w:sz="8" w:space="0" w:color="auto"/>
              <w:left w:val="nil"/>
              <w:bottom w:val="nil"/>
              <w:right w:val="single" w:sz="8" w:space="0" w:color="auto"/>
            </w:tcBorders>
            <w:shd w:val="clear" w:color="000000" w:fill="A6A6A6"/>
            <w:vAlign w:val="bottom"/>
            <w:hideMark/>
          </w:tcPr>
          <w:p w:rsidR="007E5E7F" w:rsidRPr="00230C7D" w:rsidRDefault="007E5E7F" w:rsidP="00DB7D15">
            <w:pPr>
              <w:jc w:val="center"/>
              <w:rPr>
                <w:rFonts w:ascii="Arial" w:hAnsi="Arial" w:cs="Arial"/>
                <w:b/>
                <w:bCs/>
                <w:sz w:val="20"/>
                <w:szCs w:val="20"/>
              </w:rPr>
            </w:pPr>
            <w:r w:rsidRPr="00230C7D">
              <w:rPr>
                <w:rFonts w:ascii="Arial" w:hAnsi="Arial" w:cs="Arial"/>
                <w:b/>
                <w:bCs/>
                <w:sz w:val="20"/>
                <w:szCs w:val="20"/>
              </w:rPr>
              <w:t>%</w:t>
            </w:r>
          </w:p>
        </w:tc>
      </w:tr>
      <w:tr w:rsidR="007E5E7F" w:rsidRPr="00230C7D" w:rsidTr="00DB7D15">
        <w:trPr>
          <w:trHeight w:val="315"/>
        </w:trPr>
        <w:tc>
          <w:tcPr>
            <w:tcW w:w="2411" w:type="dxa"/>
            <w:vMerge/>
            <w:tcBorders>
              <w:top w:val="single" w:sz="8" w:space="0" w:color="auto"/>
              <w:left w:val="single" w:sz="8" w:space="0" w:color="auto"/>
              <w:bottom w:val="single" w:sz="8" w:space="0" w:color="000000"/>
              <w:right w:val="single" w:sz="8" w:space="0" w:color="auto"/>
            </w:tcBorders>
            <w:vAlign w:val="center"/>
            <w:hideMark/>
          </w:tcPr>
          <w:p w:rsidR="007E5E7F" w:rsidRPr="00230C7D" w:rsidRDefault="007E5E7F" w:rsidP="00DB7D15">
            <w:pPr>
              <w:rPr>
                <w:rFonts w:ascii="Arial" w:hAnsi="Arial" w:cs="Arial"/>
                <w:b/>
                <w:bCs/>
                <w:sz w:val="20"/>
                <w:szCs w:val="20"/>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7E5E7F" w:rsidRPr="00230C7D" w:rsidRDefault="007E5E7F" w:rsidP="00DB7D15">
            <w:pPr>
              <w:rPr>
                <w:rFonts w:ascii="Arial" w:hAnsi="Arial" w:cs="Arial"/>
                <w:b/>
                <w:bCs/>
                <w:sz w:val="20"/>
                <w:szCs w:val="20"/>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7E5E7F" w:rsidRPr="00230C7D" w:rsidRDefault="007E5E7F" w:rsidP="00DB7D15">
            <w:pPr>
              <w:rPr>
                <w:rFonts w:ascii="Arial" w:hAnsi="Arial" w:cs="Arial"/>
                <w:b/>
                <w:bCs/>
                <w:sz w:val="20"/>
                <w:szCs w:val="20"/>
              </w:rPr>
            </w:pPr>
          </w:p>
        </w:tc>
        <w:tc>
          <w:tcPr>
            <w:tcW w:w="1196" w:type="dxa"/>
            <w:tcBorders>
              <w:top w:val="nil"/>
              <w:left w:val="nil"/>
              <w:bottom w:val="single" w:sz="8" w:space="0" w:color="auto"/>
              <w:right w:val="single" w:sz="8" w:space="0" w:color="auto"/>
            </w:tcBorders>
            <w:shd w:val="clear" w:color="000000" w:fill="A6A6A6"/>
            <w:vAlign w:val="bottom"/>
            <w:hideMark/>
          </w:tcPr>
          <w:p w:rsidR="007E5E7F" w:rsidRPr="00230C7D" w:rsidRDefault="004811F5" w:rsidP="00DB7D15">
            <w:pPr>
              <w:jc w:val="center"/>
              <w:rPr>
                <w:rFonts w:ascii="Arial" w:hAnsi="Arial" w:cs="Arial"/>
                <w:b/>
                <w:bCs/>
                <w:sz w:val="20"/>
                <w:szCs w:val="20"/>
              </w:rPr>
            </w:pPr>
            <w:r>
              <w:rPr>
                <w:rFonts w:ascii="Arial" w:hAnsi="Arial" w:cs="Arial"/>
                <w:b/>
                <w:bCs/>
                <w:sz w:val="20"/>
                <w:szCs w:val="20"/>
              </w:rPr>
              <w:t>diciembre</w:t>
            </w:r>
            <w:r w:rsidR="001B31F4" w:rsidRPr="00230C7D">
              <w:rPr>
                <w:rFonts w:ascii="Arial" w:hAnsi="Arial" w:cs="Arial"/>
                <w:b/>
                <w:bCs/>
                <w:sz w:val="20"/>
                <w:szCs w:val="20"/>
              </w:rPr>
              <w:t xml:space="preserve"> 2014</w:t>
            </w:r>
          </w:p>
        </w:tc>
        <w:tc>
          <w:tcPr>
            <w:tcW w:w="1396" w:type="dxa"/>
            <w:vMerge/>
            <w:tcBorders>
              <w:top w:val="single" w:sz="8" w:space="0" w:color="auto"/>
              <w:left w:val="single" w:sz="8" w:space="0" w:color="auto"/>
              <w:bottom w:val="single" w:sz="8" w:space="0" w:color="000000"/>
              <w:right w:val="single" w:sz="8" w:space="0" w:color="auto"/>
            </w:tcBorders>
            <w:vAlign w:val="center"/>
            <w:hideMark/>
          </w:tcPr>
          <w:p w:rsidR="007E5E7F" w:rsidRPr="00230C7D" w:rsidRDefault="007E5E7F" w:rsidP="00DB7D15">
            <w:pPr>
              <w:rPr>
                <w:rFonts w:ascii="Arial" w:hAnsi="Arial" w:cs="Arial"/>
                <w:b/>
                <w:bCs/>
                <w:sz w:val="20"/>
                <w:szCs w:val="20"/>
              </w:rPr>
            </w:pPr>
          </w:p>
        </w:tc>
        <w:tc>
          <w:tcPr>
            <w:tcW w:w="1236" w:type="dxa"/>
            <w:tcBorders>
              <w:top w:val="nil"/>
              <w:left w:val="nil"/>
              <w:bottom w:val="single" w:sz="8" w:space="0" w:color="auto"/>
              <w:right w:val="single" w:sz="8" w:space="0" w:color="auto"/>
            </w:tcBorders>
            <w:shd w:val="clear" w:color="000000" w:fill="A6A6A6"/>
            <w:vAlign w:val="bottom"/>
            <w:hideMark/>
          </w:tcPr>
          <w:p w:rsidR="007E5E7F" w:rsidRPr="00230C7D" w:rsidRDefault="007E5E7F" w:rsidP="00DB7D15">
            <w:pPr>
              <w:jc w:val="center"/>
              <w:rPr>
                <w:rFonts w:ascii="Arial" w:hAnsi="Arial" w:cs="Arial"/>
                <w:b/>
                <w:bCs/>
                <w:sz w:val="20"/>
                <w:szCs w:val="20"/>
              </w:rPr>
            </w:pPr>
            <w:r w:rsidRPr="00230C7D">
              <w:rPr>
                <w:rFonts w:ascii="Arial" w:hAnsi="Arial" w:cs="Arial"/>
                <w:b/>
                <w:bCs/>
                <w:sz w:val="20"/>
                <w:szCs w:val="20"/>
              </w:rPr>
              <w:t>Ejecución</w:t>
            </w:r>
          </w:p>
        </w:tc>
      </w:tr>
      <w:tr w:rsidR="003E53DE" w:rsidRPr="00230C7D" w:rsidTr="00DB7D15">
        <w:trPr>
          <w:trHeight w:val="300"/>
        </w:trPr>
        <w:tc>
          <w:tcPr>
            <w:tcW w:w="2411" w:type="dxa"/>
            <w:tcBorders>
              <w:top w:val="nil"/>
              <w:left w:val="single" w:sz="8" w:space="0" w:color="auto"/>
              <w:bottom w:val="nil"/>
              <w:right w:val="single" w:sz="8" w:space="0" w:color="auto"/>
            </w:tcBorders>
            <w:shd w:val="clear" w:color="auto" w:fill="auto"/>
            <w:vAlign w:val="bottom"/>
            <w:hideMark/>
          </w:tcPr>
          <w:p w:rsidR="007E5E7F" w:rsidRPr="00230C7D" w:rsidRDefault="007E5E7F" w:rsidP="00DB7D15">
            <w:pPr>
              <w:jc w:val="both"/>
              <w:rPr>
                <w:rFonts w:ascii="Arial" w:hAnsi="Arial" w:cs="Arial"/>
                <w:b/>
                <w:bCs/>
                <w:sz w:val="20"/>
                <w:szCs w:val="20"/>
              </w:rPr>
            </w:pPr>
            <w:r w:rsidRPr="00230C7D">
              <w:rPr>
                <w:rFonts w:ascii="Arial" w:hAnsi="Arial" w:cs="Arial"/>
                <w:b/>
                <w:bCs/>
                <w:sz w:val="20"/>
                <w:szCs w:val="20"/>
              </w:rPr>
              <w:t>INGRESOS TOTALES</w:t>
            </w:r>
          </w:p>
        </w:tc>
        <w:tc>
          <w:tcPr>
            <w:tcW w:w="1701" w:type="dxa"/>
            <w:tcBorders>
              <w:top w:val="nil"/>
              <w:left w:val="nil"/>
              <w:bottom w:val="nil"/>
              <w:right w:val="single" w:sz="8" w:space="0" w:color="auto"/>
            </w:tcBorders>
            <w:shd w:val="clear" w:color="auto" w:fill="auto"/>
            <w:vAlign w:val="bottom"/>
            <w:hideMark/>
          </w:tcPr>
          <w:p w:rsidR="007E5E7F" w:rsidRPr="00FC79E8" w:rsidRDefault="00FC79E8" w:rsidP="00FC79E8">
            <w:pPr>
              <w:jc w:val="right"/>
              <w:rPr>
                <w:b/>
                <w:bCs/>
                <w:sz w:val="20"/>
                <w:szCs w:val="20"/>
              </w:rPr>
            </w:pPr>
            <w:r w:rsidRPr="00FC79E8">
              <w:rPr>
                <w:b/>
                <w:bCs/>
                <w:sz w:val="20"/>
                <w:szCs w:val="20"/>
              </w:rPr>
              <w:t>109</w:t>
            </w:r>
            <w:r w:rsidR="007E5E7F" w:rsidRPr="00FC79E8">
              <w:rPr>
                <w:b/>
                <w:bCs/>
                <w:sz w:val="20"/>
                <w:szCs w:val="20"/>
              </w:rPr>
              <w:t>.</w:t>
            </w:r>
            <w:r w:rsidRPr="00FC79E8">
              <w:rPr>
                <w:b/>
                <w:bCs/>
                <w:sz w:val="20"/>
                <w:szCs w:val="20"/>
              </w:rPr>
              <w:t>217</w:t>
            </w:r>
            <w:r w:rsidR="007E5E7F" w:rsidRPr="00FC79E8">
              <w:rPr>
                <w:b/>
                <w:bCs/>
                <w:sz w:val="20"/>
                <w:szCs w:val="20"/>
              </w:rPr>
              <w:t>,</w:t>
            </w:r>
            <w:r w:rsidRPr="00FC79E8">
              <w:rPr>
                <w:b/>
                <w:bCs/>
                <w:sz w:val="20"/>
                <w:szCs w:val="20"/>
              </w:rPr>
              <w:t>36</w:t>
            </w:r>
          </w:p>
        </w:tc>
        <w:tc>
          <w:tcPr>
            <w:tcW w:w="1417" w:type="dxa"/>
            <w:tcBorders>
              <w:top w:val="nil"/>
              <w:left w:val="nil"/>
              <w:bottom w:val="nil"/>
              <w:right w:val="single" w:sz="8" w:space="0" w:color="auto"/>
            </w:tcBorders>
            <w:shd w:val="clear" w:color="auto" w:fill="auto"/>
            <w:vAlign w:val="bottom"/>
            <w:hideMark/>
          </w:tcPr>
          <w:p w:rsidR="007E5E7F" w:rsidRPr="00FC79E8" w:rsidRDefault="007E5E7F" w:rsidP="00DB7D15">
            <w:pPr>
              <w:jc w:val="right"/>
              <w:rPr>
                <w:b/>
                <w:bCs/>
                <w:i/>
                <w:iCs/>
                <w:sz w:val="20"/>
                <w:szCs w:val="20"/>
              </w:rPr>
            </w:pPr>
            <w:r w:rsidRPr="00FC79E8">
              <w:rPr>
                <w:b/>
                <w:bCs/>
                <w:i/>
                <w:iCs/>
                <w:sz w:val="20"/>
                <w:szCs w:val="20"/>
              </w:rPr>
              <w:t>100,00%</w:t>
            </w:r>
          </w:p>
        </w:tc>
        <w:tc>
          <w:tcPr>
            <w:tcW w:w="1196" w:type="dxa"/>
            <w:tcBorders>
              <w:top w:val="nil"/>
              <w:left w:val="nil"/>
              <w:bottom w:val="nil"/>
              <w:right w:val="single" w:sz="8" w:space="0" w:color="auto"/>
            </w:tcBorders>
            <w:shd w:val="clear" w:color="auto" w:fill="auto"/>
            <w:vAlign w:val="bottom"/>
            <w:hideMark/>
          </w:tcPr>
          <w:p w:rsidR="007E5E7F" w:rsidRPr="00FC79E8" w:rsidRDefault="00FC79E8" w:rsidP="00FC79E8">
            <w:pPr>
              <w:jc w:val="right"/>
              <w:rPr>
                <w:b/>
                <w:bCs/>
                <w:sz w:val="20"/>
                <w:szCs w:val="20"/>
              </w:rPr>
            </w:pPr>
            <w:r w:rsidRPr="00FC79E8">
              <w:rPr>
                <w:b/>
                <w:bCs/>
                <w:sz w:val="20"/>
                <w:szCs w:val="20"/>
              </w:rPr>
              <w:t>109</w:t>
            </w:r>
            <w:r w:rsidR="007E5E7F" w:rsidRPr="00FC79E8">
              <w:rPr>
                <w:b/>
                <w:bCs/>
                <w:sz w:val="20"/>
                <w:szCs w:val="20"/>
              </w:rPr>
              <w:t>.</w:t>
            </w:r>
            <w:r w:rsidRPr="00FC79E8">
              <w:rPr>
                <w:b/>
                <w:bCs/>
                <w:sz w:val="20"/>
                <w:szCs w:val="20"/>
              </w:rPr>
              <w:t>067</w:t>
            </w:r>
            <w:r w:rsidR="007E5E7F" w:rsidRPr="00FC79E8">
              <w:rPr>
                <w:b/>
                <w:bCs/>
                <w:sz w:val="20"/>
                <w:szCs w:val="20"/>
              </w:rPr>
              <w:t>,</w:t>
            </w:r>
            <w:r w:rsidRPr="00FC79E8">
              <w:rPr>
                <w:b/>
                <w:bCs/>
                <w:sz w:val="20"/>
                <w:szCs w:val="20"/>
              </w:rPr>
              <w:t>5</w:t>
            </w:r>
            <w:r w:rsidR="00CA215F" w:rsidRPr="00FC79E8">
              <w:rPr>
                <w:b/>
                <w:bCs/>
                <w:sz w:val="20"/>
                <w:szCs w:val="20"/>
              </w:rPr>
              <w:t>5</w:t>
            </w:r>
          </w:p>
        </w:tc>
        <w:tc>
          <w:tcPr>
            <w:tcW w:w="1396" w:type="dxa"/>
            <w:tcBorders>
              <w:top w:val="nil"/>
              <w:left w:val="nil"/>
              <w:bottom w:val="nil"/>
              <w:right w:val="single" w:sz="8" w:space="0" w:color="auto"/>
            </w:tcBorders>
            <w:shd w:val="clear" w:color="auto" w:fill="auto"/>
            <w:vAlign w:val="bottom"/>
            <w:hideMark/>
          </w:tcPr>
          <w:p w:rsidR="007E5E7F" w:rsidRPr="00FC79E8" w:rsidRDefault="007E5E7F" w:rsidP="00DB7D15">
            <w:pPr>
              <w:jc w:val="right"/>
              <w:rPr>
                <w:b/>
                <w:bCs/>
                <w:i/>
                <w:iCs/>
                <w:sz w:val="20"/>
                <w:szCs w:val="20"/>
              </w:rPr>
            </w:pPr>
            <w:r w:rsidRPr="00FC79E8">
              <w:rPr>
                <w:b/>
                <w:bCs/>
                <w:i/>
                <w:iCs/>
                <w:sz w:val="20"/>
                <w:szCs w:val="20"/>
              </w:rPr>
              <w:t>100,00%</w:t>
            </w:r>
          </w:p>
        </w:tc>
        <w:tc>
          <w:tcPr>
            <w:tcW w:w="1236" w:type="dxa"/>
            <w:tcBorders>
              <w:top w:val="nil"/>
              <w:left w:val="nil"/>
              <w:bottom w:val="nil"/>
              <w:right w:val="single" w:sz="8" w:space="0" w:color="auto"/>
            </w:tcBorders>
            <w:shd w:val="clear" w:color="auto" w:fill="auto"/>
            <w:vAlign w:val="bottom"/>
            <w:hideMark/>
          </w:tcPr>
          <w:p w:rsidR="007E5E7F" w:rsidRPr="00FC79E8" w:rsidRDefault="00FC79E8" w:rsidP="00FC79E8">
            <w:pPr>
              <w:jc w:val="right"/>
              <w:rPr>
                <w:b/>
                <w:bCs/>
                <w:i/>
                <w:iCs/>
                <w:sz w:val="20"/>
                <w:szCs w:val="20"/>
              </w:rPr>
            </w:pPr>
            <w:r w:rsidRPr="00FC79E8">
              <w:rPr>
                <w:b/>
                <w:bCs/>
                <w:i/>
                <w:iCs/>
                <w:sz w:val="20"/>
                <w:szCs w:val="20"/>
              </w:rPr>
              <w:t>99</w:t>
            </w:r>
            <w:r w:rsidR="007E5E7F" w:rsidRPr="00FC79E8">
              <w:rPr>
                <w:b/>
                <w:bCs/>
                <w:i/>
                <w:iCs/>
                <w:sz w:val="20"/>
                <w:szCs w:val="20"/>
              </w:rPr>
              <w:t>,</w:t>
            </w:r>
            <w:r w:rsidRPr="00FC79E8">
              <w:rPr>
                <w:b/>
                <w:bCs/>
                <w:i/>
                <w:iCs/>
                <w:sz w:val="20"/>
                <w:szCs w:val="20"/>
              </w:rPr>
              <w:t>86</w:t>
            </w:r>
            <w:r w:rsidR="007E5E7F" w:rsidRPr="00FC79E8">
              <w:rPr>
                <w:b/>
                <w:bCs/>
                <w:i/>
                <w:iCs/>
                <w:sz w:val="20"/>
                <w:szCs w:val="20"/>
              </w:rPr>
              <w:t>%</w:t>
            </w:r>
          </w:p>
        </w:tc>
      </w:tr>
      <w:tr w:rsidR="007E5E7F" w:rsidRPr="00230C7D" w:rsidTr="00DB7D15">
        <w:trPr>
          <w:trHeight w:val="300"/>
        </w:trPr>
        <w:tc>
          <w:tcPr>
            <w:tcW w:w="2411" w:type="dxa"/>
            <w:tcBorders>
              <w:top w:val="nil"/>
              <w:left w:val="single" w:sz="8" w:space="0" w:color="auto"/>
              <w:bottom w:val="nil"/>
              <w:right w:val="single" w:sz="8" w:space="0" w:color="auto"/>
            </w:tcBorders>
            <w:shd w:val="clear" w:color="auto" w:fill="auto"/>
            <w:vAlign w:val="bottom"/>
            <w:hideMark/>
          </w:tcPr>
          <w:p w:rsidR="007E5E7F" w:rsidRPr="00230C7D" w:rsidRDefault="007E5E7F" w:rsidP="00DB7D15">
            <w:pPr>
              <w:jc w:val="both"/>
              <w:rPr>
                <w:rFonts w:ascii="Arial" w:hAnsi="Arial" w:cs="Arial"/>
                <w:b/>
                <w:bCs/>
                <w:sz w:val="20"/>
                <w:szCs w:val="20"/>
                <w:u w:val="single"/>
              </w:rPr>
            </w:pPr>
            <w:r w:rsidRPr="00230C7D">
              <w:rPr>
                <w:rFonts w:ascii="Arial" w:hAnsi="Arial" w:cs="Arial"/>
                <w:b/>
                <w:bCs/>
                <w:sz w:val="20"/>
                <w:szCs w:val="20"/>
                <w:u w:val="single"/>
              </w:rPr>
              <w:t>Menos:</w:t>
            </w:r>
          </w:p>
        </w:tc>
        <w:tc>
          <w:tcPr>
            <w:tcW w:w="1701" w:type="dxa"/>
            <w:tcBorders>
              <w:top w:val="nil"/>
              <w:left w:val="nil"/>
              <w:bottom w:val="nil"/>
              <w:right w:val="single" w:sz="8" w:space="0" w:color="auto"/>
            </w:tcBorders>
            <w:shd w:val="clear" w:color="auto" w:fill="auto"/>
            <w:vAlign w:val="bottom"/>
            <w:hideMark/>
          </w:tcPr>
          <w:p w:rsidR="007E5E7F" w:rsidRPr="004811F5" w:rsidRDefault="007E5E7F" w:rsidP="00DB7D15">
            <w:pPr>
              <w:jc w:val="right"/>
              <w:rPr>
                <w:rFonts w:ascii="Arial" w:hAnsi="Arial" w:cs="Arial"/>
                <w:color w:val="00B0F0"/>
                <w:sz w:val="20"/>
                <w:szCs w:val="20"/>
              </w:rPr>
            </w:pPr>
            <w:r w:rsidRPr="004811F5">
              <w:rPr>
                <w:rFonts w:ascii="Arial" w:hAnsi="Arial" w:cs="Arial"/>
                <w:color w:val="00B0F0"/>
                <w:sz w:val="20"/>
                <w:szCs w:val="20"/>
              </w:rPr>
              <w:t> </w:t>
            </w:r>
          </w:p>
        </w:tc>
        <w:tc>
          <w:tcPr>
            <w:tcW w:w="1417" w:type="dxa"/>
            <w:tcBorders>
              <w:top w:val="nil"/>
              <w:left w:val="nil"/>
              <w:bottom w:val="nil"/>
              <w:right w:val="single" w:sz="8" w:space="0" w:color="auto"/>
            </w:tcBorders>
            <w:shd w:val="clear" w:color="auto" w:fill="auto"/>
            <w:vAlign w:val="bottom"/>
            <w:hideMark/>
          </w:tcPr>
          <w:p w:rsidR="007E5E7F" w:rsidRPr="004811F5" w:rsidRDefault="007E5E7F" w:rsidP="00DB7D15">
            <w:pPr>
              <w:jc w:val="right"/>
              <w:rPr>
                <w:rFonts w:ascii="Arial" w:hAnsi="Arial" w:cs="Arial"/>
                <w:i/>
                <w:iCs/>
                <w:color w:val="00B0F0"/>
                <w:sz w:val="20"/>
                <w:szCs w:val="20"/>
              </w:rPr>
            </w:pPr>
            <w:r w:rsidRPr="004811F5">
              <w:rPr>
                <w:rFonts w:ascii="Arial" w:hAnsi="Arial" w:cs="Arial"/>
                <w:i/>
                <w:iCs/>
                <w:color w:val="00B0F0"/>
                <w:sz w:val="20"/>
                <w:szCs w:val="20"/>
              </w:rPr>
              <w:t> </w:t>
            </w:r>
          </w:p>
        </w:tc>
        <w:tc>
          <w:tcPr>
            <w:tcW w:w="1196" w:type="dxa"/>
            <w:tcBorders>
              <w:top w:val="nil"/>
              <w:left w:val="nil"/>
              <w:bottom w:val="nil"/>
              <w:right w:val="single" w:sz="8" w:space="0" w:color="auto"/>
            </w:tcBorders>
            <w:shd w:val="clear" w:color="auto" w:fill="auto"/>
            <w:vAlign w:val="bottom"/>
            <w:hideMark/>
          </w:tcPr>
          <w:p w:rsidR="007E5E7F" w:rsidRPr="004811F5" w:rsidRDefault="007E5E7F" w:rsidP="00DB7D15">
            <w:pPr>
              <w:jc w:val="right"/>
              <w:rPr>
                <w:rFonts w:ascii="Arial" w:hAnsi="Arial" w:cs="Arial"/>
                <w:color w:val="00B0F0"/>
                <w:sz w:val="20"/>
                <w:szCs w:val="20"/>
              </w:rPr>
            </w:pPr>
            <w:r w:rsidRPr="004811F5">
              <w:rPr>
                <w:rFonts w:ascii="Arial" w:hAnsi="Arial" w:cs="Arial"/>
                <w:color w:val="00B0F0"/>
                <w:sz w:val="20"/>
                <w:szCs w:val="20"/>
              </w:rPr>
              <w:t> </w:t>
            </w:r>
          </w:p>
        </w:tc>
        <w:tc>
          <w:tcPr>
            <w:tcW w:w="1396" w:type="dxa"/>
            <w:tcBorders>
              <w:top w:val="nil"/>
              <w:left w:val="nil"/>
              <w:bottom w:val="nil"/>
              <w:right w:val="single" w:sz="8" w:space="0" w:color="auto"/>
            </w:tcBorders>
            <w:shd w:val="clear" w:color="auto" w:fill="auto"/>
            <w:vAlign w:val="bottom"/>
            <w:hideMark/>
          </w:tcPr>
          <w:p w:rsidR="007E5E7F" w:rsidRPr="004811F5" w:rsidRDefault="007E5E7F" w:rsidP="00DB7D15">
            <w:pPr>
              <w:jc w:val="right"/>
              <w:rPr>
                <w:rFonts w:ascii="Arial" w:hAnsi="Arial" w:cs="Arial"/>
                <w:i/>
                <w:iCs/>
                <w:color w:val="00B0F0"/>
                <w:sz w:val="20"/>
                <w:szCs w:val="20"/>
              </w:rPr>
            </w:pPr>
            <w:r w:rsidRPr="004811F5">
              <w:rPr>
                <w:rFonts w:ascii="Arial" w:hAnsi="Arial" w:cs="Arial"/>
                <w:i/>
                <w:iCs/>
                <w:color w:val="00B0F0"/>
                <w:sz w:val="20"/>
                <w:szCs w:val="20"/>
              </w:rPr>
              <w:t> </w:t>
            </w:r>
          </w:p>
        </w:tc>
        <w:tc>
          <w:tcPr>
            <w:tcW w:w="1236" w:type="dxa"/>
            <w:tcBorders>
              <w:top w:val="nil"/>
              <w:left w:val="nil"/>
              <w:bottom w:val="nil"/>
              <w:right w:val="single" w:sz="8" w:space="0" w:color="auto"/>
            </w:tcBorders>
            <w:shd w:val="clear" w:color="auto" w:fill="auto"/>
            <w:vAlign w:val="bottom"/>
            <w:hideMark/>
          </w:tcPr>
          <w:p w:rsidR="007E5E7F" w:rsidRPr="004811F5" w:rsidRDefault="007E5E7F" w:rsidP="00DB7D15">
            <w:pPr>
              <w:jc w:val="right"/>
              <w:rPr>
                <w:rFonts w:ascii="Arial" w:hAnsi="Arial" w:cs="Arial"/>
                <w:i/>
                <w:iCs/>
                <w:color w:val="00B0F0"/>
                <w:sz w:val="20"/>
                <w:szCs w:val="20"/>
              </w:rPr>
            </w:pPr>
            <w:r w:rsidRPr="004811F5">
              <w:rPr>
                <w:rFonts w:ascii="Arial" w:hAnsi="Arial" w:cs="Arial"/>
                <w:i/>
                <w:iCs/>
                <w:color w:val="00B0F0"/>
                <w:sz w:val="20"/>
                <w:szCs w:val="20"/>
              </w:rPr>
              <w:t> </w:t>
            </w:r>
          </w:p>
        </w:tc>
      </w:tr>
      <w:tr w:rsidR="00FC79E8" w:rsidRPr="00FC79E8" w:rsidTr="00DB7D15">
        <w:trPr>
          <w:trHeight w:val="930"/>
        </w:trPr>
        <w:tc>
          <w:tcPr>
            <w:tcW w:w="2411" w:type="dxa"/>
            <w:vMerge w:val="restart"/>
            <w:tcBorders>
              <w:top w:val="nil"/>
              <w:left w:val="single" w:sz="8" w:space="0" w:color="auto"/>
              <w:bottom w:val="nil"/>
              <w:right w:val="single" w:sz="8" w:space="0" w:color="auto"/>
            </w:tcBorders>
            <w:shd w:val="clear" w:color="auto" w:fill="auto"/>
            <w:vAlign w:val="bottom"/>
            <w:hideMark/>
          </w:tcPr>
          <w:p w:rsidR="007E5E7F" w:rsidRPr="00FC79E8" w:rsidRDefault="007E5E7F" w:rsidP="00DB7D15">
            <w:pPr>
              <w:jc w:val="both"/>
              <w:rPr>
                <w:rFonts w:ascii="Arial" w:hAnsi="Arial" w:cs="Arial"/>
                <w:b/>
                <w:bCs/>
                <w:sz w:val="20"/>
                <w:szCs w:val="20"/>
              </w:rPr>
            </w:pPr>
            <w:r w:rsidRPr="00FC79E8">
              <w:rPr>
                <w:rFonts w:ascii="Arial" w:hAnsi="Arial" w:cs="Arial"/>
                <w:b/>
                <w:bCs/>
                <w:sz w:val="20"/>
                <w:szCs w:val="20"/>
              </w:rPr>
              <w:t>INGRESOS DEL GOBIERNO CENTRAL</w:t>
            </w:r>
            <w:r w:rsidR="00CA215F" w:rsidRPr="00FC79E8">
              <w:rPr>
                <w:rFonts w:ascii="Arial" w:hAnsi="Arial" w:cs="Arial"/>
                <w:b/>
                <w:bCs/>
                <w:sz w:val="20"/>
                <w:szCs w:val="20"/>
              </w:rPr>
              <w:t xml:space="preserve">, </w:t>
            </w:r>
            <w:r w:rsidRPr="00FC79E8">
              <w:rPr>
                <w:rFonts w:ascii="Arial" w:hAnsi="Arial" w:cs="Arial"/>
                <w:b/>
                <w:bCs/>
                <w:sz w:val="20"/>
                <w:szCs w:val="20"/>
              </w:rPr>
              <w:t>OTRAS LEYES</w:t>
            </w:r>
            <w:r w:rsidR="00CA215F" w:rsidRPr="00FC79E8">
              <w:rPr>
                <w:rFonts w:ascii="Arial" w:hAnsi="Arial" w:cs="Arial"/>
                <w:b/>
                <w:bCs/>
                <w:sz w:val="20"/>
                <w:szCs w:val="20"/>
              </w:rPr>
              <w:t>, TRASNSFERENCIAS DEL SECTOR PÚBLICO Y SECTOR EXTERNO</w:t>
            </w:r>
          </w:p>
        </w:tc>
        <w:tc>
          <w:tcPr>
            <w:tcW w:w="1701" w:type="dxa"/>
            <w:vMerge w:val="restart"/>
            <w:tcBorders>
              <w:top w:val="nil"/>
              <w:left w:val="single" w:sz="8" w:space="0" w:color="auto"/>
              <w:bottom w:val="nil"/>
              <w:right w:val="single" w:sz="8" w:space="0" w:color="auto"/>
            </w:tcBorders>
            <w:shd w:val="clear" w:color="auto" w:fill="auto"/>
            <w:vAlign w:val="bottom"/>
            <w:hideMark/>
          </w:tcPr>
          <w:p w:rsidR="007E5E7F" w:rsidRPr="00FC79E8" w:rsidRDefault="00FC79E8" w:rsidP="00FC79E8">
            <w:pPr>
              <w:jc w:val="right"/>
              <w:rPr>
                <w:b/>
                <w:sz w:val="20"/>
                <w:szCs w:val="20"/>
              </w:rPr>
            </w:pPr>
            <w:r w:rsidRPr="00FC79E8">
              <w:rPr>
                <w:b/>
                <w:sz w:val="20"/>
                <w:szCs w:val="20"/>
              </w:rPr>
              <w:t>87</w:t>
            </w:r>
            <w:r w:rsidR="007E5E7F" w:rsidRPr="00FC79E8">
              <w:rPr>
                <w:b/>
                <w:sz w:val="20"/>
                <w:szCs w:val="20"/>
              </w:rPr>
              <w:t>.</w:t>
            </w:r>
            <w:r w:rsidRPr="00FC79E8">
              <w:rPr>
                <w:b/>
                <w:sz w:val="20"/>
                <w:szCs w:val="20"/>
              </w:rPr>
              <w:t>822</w:t>
            </w:r>
            <w:r w:rsidR="007E5E7F" w:rsidRPr="00FC79E8">
              <w:rPr>
                <w:b/>
                <w:sz w:val="20"/>
                <w:szCs w:val="20"/>
              </w:rPr>
              <w:t>,</w:t>
            </w:r>
            <w:r w:rsidRPr="00FC79E8">
              <w:rPr>
                <w:b/>
                <w:sz w:val="20"/>
                <w:szCs w:val="20"/>
              </w:rPr>
              <w:t>07</w:t>
            </w:r>
          </w:p>
        </w:tc>
        <w:tc>
          <w:tcPr>
            <w:tcW w:w="1417" w:type="dxa"/>
            <w:vMerge w:val="restart"/>
            <w:tcBorders>
              <w:top w:val="nil"/>
              <w:left w:val="single" w:sz="8" w:space="0" w:color="auto"/>
              <w:bottom w:val="nil"/>
              <w:right w:val="single" w:sz="8" w:space="0" w:color="auto"/>
            </w:tcBorders>
            <w:shd w:val="clear" w:color="auto" w:fill="auto"/>
            <w:vAlign w:val="bottom"/>
            <w:hideMark/>
          </w:tcPr>
          <w:p w:rsidR="007E5E7F" w:rsidRPr="00FC79E8" w:rsidRDefault="00FC79E8" w:rsidP="00FC79E8">
            <w:pPr>
              <w:jc w:val="right"/>
              <w:rPr>
                <w:b/>
                <w:bCs/>
                <w:i/>
                <w:iCs/>
                <w:sz w:val="20"/>
                <w:szCs w:val="20"/>
              </w:rPr>
            </w:pPr>
            <w:r w:rsidRPr="00FC79E8">
              <w:rPr>
                <w:b/>
                <w:bCs/>
                <w:i/>
                <w:iCs/>
                <w:sz w:val="20"/>
                <w:szCs w:val="20"/>
              </w:rPr>
              <w:t>80</w:t>
            </w:r>
            <w:r w:rsidR="007E5E7F" w:rsidRPr="00FC79E8">
              <w:rPr>
                <w:b/>
                <w:bCs/>
                <w:i/>
                <w:iCs/>
                <w:sz w:val="20"/>
                <w:szCs w:val="20"/>
              </w:rPr>
              <w:t>,</w:t>
            </w:r>
            <w:r w:rsidRPr="00FC79E8">
              <w:rPr>
                <w:b/>
                <w:bCs/>
                <w:i/>
                <w:iCs/>
                <w:sz w:val="20"/>
                <w:szCs w:val="20"/>
              </w:rPr>
              <w:t>41</w:t>
            </w:r>
            <w:r w:rsidR="007E5E7F" w:rsidRPr="00FC79E8">
              <w:rPr>
                <w:b/>
                <w:bCs/>
                <w:i/>
                <w:iCs/>
                <w:sz w:val="20"/>
                <w:szCs w:val="20"/>
              </w:rPr>
              <w:t>%</w:t>
            </w:r>
          </w:p>
        </w:tc>
        <w:tc>
          <w:tcPr>
            <w:tcW w:w="1196" w:type="dxa"/>
            <w:vMerge w:val="restart"/>
            <w:tcBorders>
              <w:top w:val="nil"/>
              <w:left w:val="single" w:sz="8" w:space="0" w:color="auto"/>
              <w:bottom w:val="nil"/>
              <w:right w:val="single" w:sz="8" w:space="0" w:color="auto"/>
            </w:tcBorders>
            <w:shd w:val="clear" w:color="auto" w:fill="auto"/>
            <w:vAlign w:val="bottom"/>
            <w:hideMark/>
          </w:tcPr>
          <w:p w:rsidR="007E5E7F" w:rsidRPr="00FC79E8" w:rsidRDefault="00FC79E8" w:rsidP="00FC79E8">
            <w:pPr>
              <w:jc w:val="right"/>
              <w:rPr>
                <w:b/>
                <w:bCs/>
                <w:sz w:val="20"/>
                <w:szCs w:val="20"/>
              </w:rPr>
            </w:pPr>
            <w:r w:rsidRPr="00FC79E8">
              <w:rPr>
                <w:b/>
                <w:bCs/>
                <w:sz w:val="20"/>
                <w:szCs w:val="20"/>
              </w:rPr>
              <w:t>87</w:t>
            </w:r>
            <w:r w:rsidR="007E5E7F" w:rsidRPr="00FC79E8">
              <w:rPr>
                <w:b/>
                <w:bCs/>
                <w:sz w:val="20"/>
                <w:szCs w:val="20"/>
              </w:rPr>
              <w:t>.</w:t>
            </w:r>
            <w:r w:rsidR="00CA215F" w:rsidRPr="00FC79E8">
              <w:rPr>
                <w:b/>
                <w:bCs/>
                <w:sz w:val="20"/>
                <w:szCs w:val="20"/>
              </w:rPr>
              <w:t>7</w:t>
            </w:r>
            <w:r w:rsidRPr="00FC79E8">
              <w:rPr>
                <w:b/>
                <w:bCs/>
                <w:sz w:val="20"/>
                <w:szCs w:val="20"/>
              </w:rPr>
              <w:t>14</w:t>
            </w:r>
            <w:r w:rsidR="007E5E7F" w:rsidRPr="00FC79E8">
              <w:rPr>
                <w:b/>
                <w:bCs/>
                <w:sz w:val="20"/>
                <w:szCs w:val="20"/>
              </w:rPr>
              <w:t>,</w:t>
            </w:r>
            <w:r w:rsidRPr="00FC79E8">
              <w:rPr>
                <w:b/>
                <w:bCs/>
                <w:sz w:val="20"/>
                <w:szCs w:val="20"/>
              </w:rPr>
              <w:t>16</w:t>
            </w:r>
          </w:p>
        </w:tc>
        <w:tc>
          <w:tcPr>
            <w:tcW w:w="1396" w:type="dxa"/>
            <w:vMerge w:val="restart"/>
            <w:tcBorders>
              <w:top w:val="nil"/>
              <w:left w:val="single" w:sz="8" w:space="0" w:color="auto"/>
              <w:bottom w:val="nil"/>
              <w:right w:val="single" w:sz="8" w:space="0" w:color="auto"/>
            </w:tcBorders>
            <w:shd w:val="clear" w:color="auto" w:fill="auto"/>
            <w:vAlign w:val="bottom"/>
            <w:hideMark/>
          </w:tcPr>
          <w:p w:rsidR="007E5E7F" w:rsidRPr="00FC79E8" w:rsidRDefault="00FC79E8" w:rsidP="00FC79E8">
            <w:pPr>
              <w:jc w:val="right"/>
              <w:rPr>
                <w:b/>
                <w:bCs/>
                <w:i/>
                <w:iCs/>
                <w:sz w:val="20"/>
                <w:szCs w:val="20"/>
              </w:rPr>
            </w:pPr>
            <w:r w:rsidRPr="00FC79E8">
              <w:rPr>
                <w:b/>
                <w:bCs/>
                <w:i/>
                <w:iCs/>
                <w:sz w:val="20"/>
                <w:szCs w:val="20"/>
              </w:rPr>
              <w:t>8</w:t>
            </w:r>
            <w:r w:rsidR="00CA215F" w:rsidRPr="00FC79E8">
              <w:rPr>
                <w:b/>
                <w:bCs/>
                <w:i/>
                <w:iCs/>
                <w:sz w:val="20"/>
                <w:szCs w:val="20"/>
              </w:rPr>
              <w:t>0</w:t>
            </w:r>
            <w:r w:rsidR="007E5E7F" w:rsidRPr="00FC79E8">
              <w:rPr>
                <w:b/>
                <w:bCs/>
                <w:i/>
                <w:iCs/>
                <w:sz w:val="20"/>
                <w:szCs w:val="20"/>
              </w:rPr>
              <w:t>,</w:t>
            </w:r>
            <w:r w:rsidRPr="00FC79E8">
              <w:rPr>
                <w:b/>
                <w:bCs/>
                <w:i/>
                <w:iCs/>
                <w:sz w:val="20"/>
                <w:szCs w:val="20"/>
              </w:rPr>
              <w:t>42</w:t>
            </w:r>
            <w:r w:rsidR="007E5E7F" w:rsidRPr="00FC79E8">
              <w:rPr>
                <w:b/>
                <w:bCs/>
                <w:i/>
                <w:iCs/>
                <w:sz w:val="20"/>
                <w:szCs w:val="20"/>
              </w:rPr>
              <w:t>%</w:t>
            </w:r>
          </w:p>
        </w:tc>
        <w:tc>
          <w:tcPr>
            <w:tcW w:w="1236" w:type="dxa"/>
            <w:vMerge w:val="restart"/>
            <w:tcBorders>
              <w:top w:val="nil"/>
              <w:left w:val="single" w:sz="8" w:space="0" w:color="auto"/>
              <w:bottom w:val="nil"/>
              <w:right w:val="single" w:sz="8" w:space="0" w:color="auto"/>
            </w:tcBorders>
            <w:shd w:val="clear" w:color="auto" w:fill="auto"/>
            <w:vAlign w:val="bottom"/>
            <w:hideMark/>
          </w:tcPr>
          <w:p w:rsidR="007E5E7F" w:rsidRPr="00FC79E8" w:rsidRDefault="00FC79E8" w:rsidP="00FC79E8">
            <w:pPr>
              <w:jc w:val="right"/>
              <w:rPr>
                <w:b/>
                <w:bCs/>
                <w:i/>
                <w:iCs/>
                <w:sz w:val="20"/>
                <w:szCs w:val="20"/>
              </w:rPr>
            </w:pPr>
            <w:r w:rsidRPr="00FC79E8">
              <w:rPr>
                <w:b/>
                <w:bCs/>
                <w:i/>
                <w:iCs/>
                <w:sz w:val="20"/>
                <w:szCs w:val="20"/>
              </w:rPr>
              <w:t>99</w:t>
            </w:r>
            <w:r w:rsidR="007E5E7F" w:rsidRPr="00FC79E8">
              <w:rPr>
                <w:b/>
                <w:bCs/>
                <w:i/>
                <w:iCs/>
                <w:sz w:val="20"/>
                <w:szCs w:val="20"/>
              </w:rPr>
              <w:t>,</w:t>
            </w:r>
            <w:r w:rsidRPr="00FC79E8">
              <w:rPr>
                <w:b/>
                <w:bCs/>
                <w:i/>
                <w:iCs/>
                <w:sz w:val="20"/>
                <w:szCs w:val="20"/>
              </w:rPr>
              <w:t>88</w:t>
            </w:r>
            <w:r w:rsidR="007E5E7F" w:rsidRPr="00FC79E8">
              <w:rPr>
                <w:b/>
                <w:bCs/>
                <w:i/>
                <w:iCs/>
                <w:sz w:val="20"/>
                <w:szCs w:val="20"/>
              </w:rPr>
              <w:t>%</w:t>
            </w:r>
          </w:p>
        </w:tc>
      </w:tr>
      <w:tr w:rsidR="007E5E7F" w:rsidRPr="00230C7D" w:rsidTr="00DB7D15">
        <w:trPr>
          <w:trHeight w:val="300"/>
        </w:trPr>
        <w:tc>
          <w:tcPr>
            <w:tcW w:w="2411" w:type="dxa"/>
            <w:vMerge/>
            <w:tcBorders>
              <w:top w:val="nil"/>
              <w:left w:val="single" w:sz="8" w:space="0" w:color="auto"/>
              <w:bottom w:val="nil"/>
              <w:right w:val="single" w:sz="8" w:space="0" w:color="auto"/>
            </w:tcBorders>
            <w:vAlign w:val="center"/>
            <w:hideMark/>
          </w:tcPr>
          <w:p w:rsidR="007E5E7F" w:rsidRPr="00230C7D" w:rsidRDefault="007E5E7F" w:rsidP="00DB7D15">
            <w:pPr>
              <w:rPr>
                <w:rFonts w:ascii="Arial" w:hAnsi="Arial" w:cs="Arial"/>
                <w:b/>
                <w:bCs/>
                <w:sz w:val="20"/>
                <w:szCs w:val="20"/>
              </w:rPr>
            </w:pPr>
          </w:p>
        </w:tc>
        <w:tc>
          <w:tcPr>
            <w:tcW w:w="1701" w:type="dxa"/>
            <w:vMerge/>
            <w:tcBorders>
              <w:top w:val="nil"/>
              <w:left w:val="single" w:sz="8" w:space="0" w:color="auto"/>
              <w:bottom w:val="nil"/>
              <w:right w:val="single" w:sz="8" w:space="0" w:color="auto"/>
            </w:tcBorders>
            <w:vAlign w:val="center"/>
            <w:hideMark/>
          </w:tcPr>
          <w:p w:rsidR="007E5E7F" w:rsidRPr="004811F5" w:rsidRDefault="007E5E7F" w:rsidP="00DB7D15">
            <w:pPr>
              <w:rPr>
                <w:color w:val="00B0F0"/>
                <w:sz w:val="20"/>
                <w:szCs w:val="20"/>
              </w:rPr>
            </w:pPr>
          </w:p>
        </w:tc>
        <w:tc>
          <w:tcPr>
            <w:tcW w:w="1417" w:type="dxa"/>
            <w:vMerge/>
            <w:tcBorders>
              <w:top w:val="nil"/>
              <w:left w:val="single" w:sz="8" w:space="0" w:color="auto"/>
              <w:bottom w:val="nil"/>
              <w:right w:val="single" w:sz="8" w:space="0" w:color="auto"/>
            </w:tcBorders>
            <w:vAlign w:val="center"/>
            <w:hideMark/>
          </w:tcPr>
          <w:p w:rsidR="007E5E7F" w:rsidRPr="004811F5" w:rsidRDefault="007E5E7F" w:rsidP="00DB7D15">
            <w:pPr>
              <w:rPr>
                <w:b/>
                <w:bCs/>
                <w:i/>
                <w:iCs/>
                <w:color w:val="00B0F0"/>
                <w:sz w:val="20"/>
                <w:szCs w:val="20"/>
              </w:rPr>
            </w:pPr>
          </w:p>
        </w:tc>
        <w:tc>
          <w:tcPr>
            <w:tcW w:w="1196" w:type="dxa"/>
            <w:vMerge/>
            <w:tcBorders>
              <w:top w:val="nil"/>
              <w:left w:val="single" w:sz="8" w:space="0" w:color="auto"/>
              <w:bottom w:val="nil"/>
              <w:right w:val="single" w:sz="8" w:space="0" w:color="auto"/>
            </w:tcBorders>
            <w:vAlign w:val="center"/>
            <w:hideMark/>
          </w:tcPr>
          <w:p w:rsidR="007E5E7F" w:rsidRPr="004811F5" w:rsidRDefault="007E5E7F" w:rsidP="00DB7D15">
            <w:pPr>
              <w:rPr>
                <w:b/>
                <w:bCs/>
                <w:color w:val="00B0F0"/>
                <w:sz w:val="20"/>
                <w:szCs w:val="20"/>
              </w:rPr>
            </w:pPr>
          </w:p>
        </w:tc>
        <w:tc>
          <w:tcPr>
            <w:tcW w:w="1396" w:type="dxa"/>
            <w:vMerge/>
            <w:tcBorders>
              <w:top w:val="nil"/>
              <w:left w:val="single" w:sz="8" w:space="0" w:color="auto"/>
              <w:bottom w:val="nil"/>
              <w:right w:val="single" w:sz="8" w:space="0" w:color="auto"/>
            </w:tcBorders>
            <w:vAlign w:val="center"/>
            <w:hideMark/>
          </w:tcPr>
          <w:p w:rsidR="007E5E7F" w:rsidRPr="004811F5" w:rsidRDefault="007E5E7F" w:rsidP="00DB7D15">
            <w:pPr>
              <w:rPr>
                <w:b/>
                <w:bCs/>
                <w:i/>
                <w:iCs/>
                <w:color w:val="00B0F0"/>
                <w:sz w:val="20"/>
                <w:szCs w:val="20"/>
              </w:rPr>
            </w:pPr>
          </w:p>
        </w:tc>
        <w:tc>
          <w:tcPr>
            <w:tcW w:w="1236" w:type="dxa"/>
            <w:vMerge/>
            <w:tcBorders>
              <w:top w:val="nil"/>
              <w:left w:val="single" w:sz="8" w:space="0" w:color="auto"/>
              <w:bottom w:val="nil"/>
              <w:right w:val="single" w:sz="8" w:space="0" w:color="auto"/>
            </w:tcBorders>
            <w:vAlign w:val="center"/>
            <w:hideMark/>
          </w:tcPr>
          <w:p w:rsidR="007E5E7F" w:rsidRPr="004811F5" w:rsidRDefault="007E5E7F" w:rsidP="00DB7D15">
            <w:pPr>
              <w:rPr>
                <w:b/>
                <w:bCs/>
                <w:i/>
                <w:iCs/>
                <w:color w:val="00B0F0"/>
                <w:sz w:val="20"/>
                <w:szCs w:val="20"/>
              </w:rPr>
            </w:pPr>
          </w:p>
        </w:tc>
      </w:tr>
      <w:tr w:rsidR="007E5E7F" w:rsidRPr="00230C7D" w:rsidTr="00DB7D15">
        <w:trPr>
          <w:trHeight w:val="300"/>
        </w:trPr>
        <w:tc>
          <w:tcPr>
            <w:tcW w:w="2411" w:type="dxa"/>
            <w:vMerge/>
            <w:tcBorders>
              <w:top w:val="nil"/>
              <w:left w:val="single" w:sz="8" w:space="0" w:color="auto"/>
              <w:bottom w:val="nil"/>
              <w:right w:val="single" w:sz="8" w:space="0" w:color="auto"/>
            </w:tcBorders>
            <w:vAlign w:val="center"/>
            <w:hideMark/>
          </w:tcPr>
          <w:p w:rsidR="007E5E7F" w:rsidRPr="00230C7D" w:rsidRDefault="007E5E7F" w:rsidP="00DB7D15">
            <w:pPr>
              <w:rPr>
                <w:rFonts w:ascii="Arial" w:hAnsi="Arial" w:cs="Arial"/>
                <w:b/>
                <w:bCs/>
                <w:sz w:val="20"/>
                <w:szCs w:val="20"/>
              </w:rPr>
            </w:pPr>
          </w:p>
        </w:tc>
        <w:tc>
          <w:tcPr>
            <w:tcW w:w="1701" w:type="dxa"/>
            <w:vMerge/>
            <w:tcBorders>
              <w:top w:val="nil"/>
              <w:left w:val="single" w:sz="8" w:space="0" w:color="auto"/>
              <w:bottom w:val="nil"/>
              <w:right w:val="single" w:sz="8" w:space="0" w:color="auto"/>
            </w:tcBorders>
            <w:vAlign w:val="center"/>
            <w:hideMark/>
          </w:tcPr>
          <w:p w:rsidR="007E5E7F" w:rsidRPr="004811F5" w:rsidRDefault="007E5E7F" w:rsidP="00DB7D15">
            <w:pPr>
              <w:rPr>
                <w:color w:val="00B0F0"/>
                <w:sz w:val="20"/>
                <w:szCs w:val="20"/>
              </w:rPr>
            </w:pPr>
          </w:p>
        </w:tc>
        <w:tc>
          <w:tcPr>
            <w:tcW w:w="1417" w:type="dxa"/>
            <w:vMerge/>
            <w:tcBorders>
              <w:top w:val="nil"/>
              <w:left w:val="single" w:sz="8" w:space="0" w:color="auto"/>
              <w:bottom w:val="nil"/>
              <w:right w:val="single" w:sz="8" w:space="0" w:color="auto"/>
            </w:tcBorders>
            <w:vAlign w:val="center"/>
            <w:hideMark/>
          </w:tcPr>
          <w:p w:rsidR="007E5E7F" w:rsidRPr="004811F5" w:rsidRDefault="007E5E7F" w:rsidP="00DB7D15">
            <w:pPr>
              <w:rPr>
                <w:b/>
                <w:bCs/>
                <w:i/>
                <w:iCs/>
                <w:color w:val="00B0F0"/>
                <w:sz w:val="20"/>
                <w:szCs w:val="20"/>
              </w:rPr>
            </w:pPr>
          </w:p>
        </w:tc>
        <w:tc>
          <w:tcPr>
            <w:tcW w:w="1196" w:type="dxa"/>
            <w:vMerge/>
            <w:tcBorders>
              <w:top w:val="nil"/>
              <w:left w:val="single" w:sz="8" w:space="0" w:color="auto"/>
              <w:bottom w:val="nil"/>
              <w:right w:val="single" w:sz="8" w:space="0" w:color="auto"/>
            </w:tcBorders>
            <w:vAlign w:val="center"/>
            <w:hideMark/>
          </w:tcPr>
          <w:p w:rsidR="007E5E7F" w:rsidRPr="004811F5" w:rsidRDefault="007E5E7F" w:rsidP="00DB7D15">
            <w:pPr>
              <w:rPr>
                <w:b/>
                <w:bCs/>
                <w:color w:val="00B0F0"/>
                <w:sz w:val="20"/>
                <w:szCs w:val="20"/>
              </w:rPr>
            </w:pPr>
          </w:p>
        </w:tc>
        <w:tc>
          <w:tcPr>
            <w:tcW w:w="1396" w:type="dxa"/>
            <w:vMerge/>
            <w:tcBorders>
              <w:top w:val="nil"/>
              <w:left w:val="single" w:sz="8" w:space="0" w:color="auto"/>
              <w:bottom w:val="nil"/>
              <w:right w:val="single" w:sz="8" w:space="0" w:color="auto"/>
            </w:tcBorders>
            <w:vAlign w:val="center"/>
            <w:hideMark/>
          </w:tcPr>
          <w:p w:rsidR="007E5E7F" w:rsidRPr="004811F5" w:rsidRDefault="007E5E7F" w:rsidP="00DB7D15">
            <w:pPr>
              <w:rPr>
                <w:b/>
                <w:bCs/>
                <w:i/>
                <w:iCs/>
                <w:color w:val="00B0F0"/>
                <w:sz w:val="20"/>
                <w:szCs w:val="20"/>
              </w:rPr>
            </w:pPr>
          </w:p>
        </w:tc>
        <w:tc>
          <w:tcPr>
            <w:tcW w:w="1236" w:type="dxa"/>
            <w:vMerge/>
            <w:tcBorders>
              <w:top w:val="nil"/>
              <w:left w:val="single" w:sz="8" w:space="0" w:color="auto"/>
              <w:bottom w:val="nil"/>
              <w:right w:val="single" w:sz="8" w:space="0" w:color="auto"/>
            </w:tcBorders>
            <w:vAlign w:val="center"/>
            <w:hideMark/>
          </w:tcPr>
          <w:p w:rsidR="007E5E7F" w:rsidRPr="004811F5" w:rsidRDefault="007E5E7F" w:rsidP="00DB7D15">
            <w:pPr>
              <w:rPr>
                <w:b/>
                <w:bCs/>
                <w:i/>
                <w:iCs/>
                <w:color w:val="00B0F0"/>
                <w:sz w:val="20"/>
                <w:szCs w:val="20"/>
              </w:rPr>
            </w:pPr>
          </w:p>
        </w:tc>
      </w:tr>
      <w:tr w:rsidR="007E5E7F" w:rsidRPr="00230C7D" w:rsidTr="00DB7D15">
        <w:trPr>
          <w:trHeight w:val="1965"/>
        </w:trPr>
        <w:tc>
          <w:tcPr>
            <w:tcW w:w="2411" w:type="dxa"/>
            <w:tcBorders>
              <w:top w:val="nil"/>
              <w:left w:val="single" w:sz="8" w:space="0" w:color="auto"/>
              <w:bottom w:val="nil"/>
              <w:right w:val="single" w:sz="8" w:space="0" w:color="auto"/>
            </w:tcBorders>
            <w:shd w:val="clear" w:color="auto" w:fill="auto"/>
            <w:vAlign w:val="bottom"/>
            <w:hideMark/>
          </w:tcPr>
          <w:p w:rsidR="007E5E7F" w:rsidRDefault="007E5E7F" w:rsidP="005E4B29">
            <w:pPr>
              <w:jc w:val="both"/>
              <w:rPr>
                <w:rFonts w:ascii="Arial" w:hAnsi="Arial" w:cs="Arial"/>
                <w:i/>
                <w:iCs/>
                <w:sz w:val="20"/>
                <w:szCs w:val="20"/>
              </w:rPr>
            </w:pPr>
            <w:r w:rsidRPr="00230C7D">
              <w:rPr>
                <w:rFonts w:ascii="Arial" w:hAnsi="Arial" w:cs="Arial"/>
                <w:i/>
                <w:iCs/>
                <w:sz w:val="20"/>
                <w:szCs w:val="20"/>
              </w:rPr>
              <w:t xml:space="preserve">(FEES, Ley 7386 Rentas Propias, Ley de Pesca, Impuesto Cemento, Ley Nacional de emergencias, </w:t>
            </w:r>
            <w:proofErr w:type="spellStart"/>
            <w:r w:rsidRPr="00230C7D">
              <w:rPr>
                <w:rFonts w:ascii="Arial" w:hAnsi="Arial" w:cs="Arial"/>
                <w:i/>
                <w:iCs/>
                <w:sz w:val="20"/>
                <w:szCs w:val="20"/>
              </w:rPr>
              <w:t>Conicit</w:t>
            </w:r>
            <w:proofErr w:type="spellEnd"/>
            <w:r w:rsidRPr="00230C7D">
              <w:rPr>
                <w:rFonts w:ascii="Arial" w:hAnsi="Arial" w:cs="Arial"/>
                <w:i/>
                <w:iCs/>
                <w:sz w:val="20"/>
                <w:szCs w:val="20"/>
              </w:rPr>
              <w:t xml:space="preserve">, Ministerio de </w:t>
            </w:r>
            <w:r w:rsidR="002A2FAC" w:rsidRPr="00230C7D">
              <w:rPr>
                <w:rFonts w:ascii="Arial" w:hAnsi="Arial" w:cs="Arial"/>
                <w:i/>
                <w:iCs/>
                <w:sz w:val="20"/>
                <w:szCs w:val="20"/>
              </w:rPr>
              <w:t xml:space="preserve">Cultura y Juventud, Ministerio de </w:t>
            </w:r>
            <w:r w:rsidR="005E4B29" w:rsidRPr="00230C7D">
              <w:rPr>
                <w:rFonts w:ascii="Arial" w:hAnsi="Arial" w:cs="Arial"/>
                <w:i/>
                <w:iCs/>
                <w:sz w:val="20"/>
                <w:szCs w:val="20"/>
              </w:rPr>
              <w:t>Agricultura y Ganadería</w:t>
            </w:r>
            <w:r w:rsidR="002A2FAC" w:rsidRPr="00230C7D">
              <w:rPr>
                <w:rFonts w:ascii="Arial" w:hAnsi="Arial" w:cs="Arial"/>
                <w:i/>
                <w:iCs/>
                <w:sz w:val="20"/>
                <w:szCs w:val="20"/>
              </w:rPr>
              <w:t xml:space="preserve">, </w:t>
            </w:r>
            <w:proofErr w:type="spellStart"/>
            <w:r w:rsidR="002A2FAC" w:rsidRPr="00230C7D">
              <w:rPr>
                <w:rFonts w:ascii="Arial" w:hAnsi="Arial" w:cs="Arial"/>
                <w:i/>
                <w:iCs/>
                <w:sz w:val="20"/>
                <w:szCs w:val="20"/>
              </w:rPr>
              <w:t>C</w:t>
            </w:r>
            <w:r w:rsidRPr="00230C7D">
              <w:rPr>
                <w:rFonts w:ascii="Arial" w:hAnsi="Arial" w:cs="Arial"/>
                <w:i/>
                <w:iCs/>
                <w:sz w:val="20"/>
                <w:szCs w:val="20"/>
              </w:rPr>
              <w:t>onare</w:t>
            </w:r>
            <w:proofErr w:type="spellEnd"/>
            <w:r w:rsidRPr="00230C7D">
              <w:rPr>
                <w:rFonts w:ascii="Arial" w:hAnsi="Arial" w:cs="Arial"/>
                <w:i/>
                <w:iCs/>
                <w:sz w:val="20"/>
                <w:szCs w:val="20"/>
              </w:rPr>
              <w:t xml:space="preserve">, </w:t>
            </w:r>
            <w:r w:rsidR="002A2FAC" w:rsidRPr="00230C7D">
              <w:rPr>
                <w:rFonts w:ascii="Arial" w:hAnsi="Arial" w:cs="Arial"/>
                <w:i/>
                <w:iCs/>
                <w:sz w:val="20"/>
                <w:szCs w:val="20"/>
              </w:rPr>
              <w:t xml:space="preserve">Banco Nacional de Costa Rica, </w:t>
            </w:r>
            <w:r w:rsidR="003318E7">
              <w:rPr>
                <w:rFonts w:ascii="Arial" w:hAnsi="Arial" w:cs="Arial"/>
                <w:i/>
                <w:iCs/>
                <w:sz w:val="20"/>
                <w:szCs w:val="20"/>
              </w:rPr>
              <w:t xml:space="preserve">Federación Costarricense de Pesca, </w:t>
            </w:r>
            <w:r w:rsidR="002A2FAC" w:rsidRPr="00230C7D">
              <w:rPr>
                <w:rFonts w:ascii="Arial" w:hAnsi="Arial" w:cs="Arial"/>
                <w:i/>
                <w:iCs/>
                <w:sz w:val="20"/>
                <w:szCs w:val="20"/>
              </w:rPr>
              <w:t xml:space="preserve">otras </w:t>
            </w:r>
            <w:r w:rsidRPr="00230C7D">
              <w:rPr>
                <w:rFonts w:ascii="Arial" w:hAnsi="Arial" w:cs="Arial"/>
                <w:i/>
                <w:iCs/>
                <w:sz w:val="20"/>
                <w:szCs w:val="20"/>
              </w:rPr>
              <w:t>transferencias del Sector Público e ingresos tributarios)</w:t>
            </w:r>
          </w:p>
          <w:p w:rsidR="003318E7" w:rsidRPr="00230C7D" w:rsidRDefault="003318E7" w:rsidP="005E4B29">
            <w:pPr>
              <w:jc w:val="both"/>
              <w:rPr>
                <w:rFonts w:ascii="Arial" w:hAnsi="Arial" w:cs="Arial"/>
                <w:i/>
                <w:iCs/>
                <w:sz w:val="20"/>
                <w:szCs w:val="20"/>
              </w:rPr>
            </w:pPr>
            <w:r>
              <w:rPr>
                <w:rFonts w:ascii="Arial" w:hAnsi="Arial" w:cs="Arial"/>
                <w:i/>
                <w:iCs/>
                <w:sz w:val="20"/>
                <w:szCs w:val="20"/>
              </w:rPr>
              <w:t>Ingresos de Capital</w:t>
            </w:r>
          </w:p>
        </w:tc>
        <w:tc>
          <w:tcPr>
            <w:tcW w:w="1701" w:type="dxa"/>
            <w:tcBorders>
              <w:top w:val="nil"/>
              <w:left w:val="nil"/>
              <w:bottom w:val="nil"/>
              <w:right w:val="single" w:sz="8" w:space="0" w:color="auto"/>
            </w:tcBorders>
            <w:shd w:val="clear" w:color="auto" w:fill="auto"/>
            <w:vAlign w:val="bottom"/>
            <w:hideMark/>
          </w:tcPr>
          <w:p w:rsidR="007E5E7F" w:rsidRPr="004811F5" w:rsidRDefault="007E5E7F" w:rsidP="00DB7D15">
            <w:pPr>
              <w:jc w:val="right"/>
              <w:rPr>
                <w:rFonts w:ascii="Arial" w:hAnsi="Arial" w:cs="Arial"/>
                <w:color w:val="00B0F0"/>
                <w:sz w:val="20"/>
                <w:szCs w:val="20"/>
              </w:rPr>
            </w:pPr>
            <w:r w:rsidRPr="004811F5">
              <w:rPr>
                <w:rFonts w:ascii="Arial" w:hAnsi="Arial" w:cs="Arial"/>
                <w:color w:val="00B0F0"/>
                <w:sz w:val="20"/>
                <w:szCs w:val="20"/>
              </w:rPr>
              <w:t> </w:t>
            </w:r>
          </w:p>
        </w:tc>
        <w:tc>
          <w:tcPr>
            <w:tcW w:w="1417" w:type="dxa"/>
            <w:tcBorders>
              <w:top w:val="nil"/>
              <w:left w:val="nil"/>
              <w:bottom w:val="nil"/>
              <w:right w:val="single" w:sz="8" w:space="0" w:color="auto"/>
            </w:tcBorders>
            <w:shd w:val="clear" w:color="auto" w:fill="auto"/>
            <w:vAlign w:val="bottom"/>
            <w:hideMark/>
          </w:tcPr>
          <w:p w:rsidR="007E5E7F" w:rsidRPr="004811F5" w:rsidRDefault="007E5E7F" w:rsidP="00DB7D15">
            <w:pPr>
              <w:jc w:val="right"/>
              <w:rPr>
                <w:rFonts w:ascii="Arial" w:hAnsi="Arial" w:cs="Arial"/>
                <w:i/>
                <w:iCs/>
                <w:color w:val="00B0F0"/>
                <w:sz w:val="20"/>
                <w:szCs w:val="20"/>
              </w:rPr>
            </w:pPr>
            <w:r w:rsidRPr="004811F5">
              <w:rPr>
                <w:rFonts w:ascii="Arial" w:hAnsi="Arial" w:cs="Arial"/>
                <w:i/>
                <w:iCs/>
                <w:color w:val="00B0F0"/>
                <w:sz w:val="20"/>
                <w:szCs w:val="20"/>
              </w:rPr>
              <w:t> </w:t>
            </w:r>
          </w:p>
        </w:tc>
        <w:tc>
          <w:tcPr>
            <w:tcW w:w="1196" w:type="dxa"/>
            <w:tcBorders>
              <w:top w:val="nil"/>
              <w:left w:val="nil"/>
              <w:bottom w:val="nil"/>
              <w:right w:val="single" w:sz="8" w:space="0" w:color="auto"/>
            </w:tcBorders>
            <w:shd w:val="clear" w:color="auto" w:fill="auto"/>
            <w:vAlign w:val="bottom"/>
            <w:hideMark/>
          </w:tcPr>
          <w:p w:rsidR="007E5E7F" w:rsidRPr="004811F5" w:rsidRDefault="007E5E7F" w:rsidP="00DB7D15">
            <w:pPr>
              <w:jc w:val="right"/>
              <w:rPr>
                <w:rFonts w:ascii="Arial" w:hAnsi="Arial" w:cs="Arial"/>
                <w:color w:val="00B0F0"/>
                <w:sz w:val="20"/>
                <w:szCs w:val="20"/>
              </w:rPr>
            </w:pPr>
            <w:r w:rsidRPr="004811F5">
              <w:rPr>
                <w:rFonts w:ascii="Arial" w:hAnsi="Arial" w:cs="Arial"/>
                <w:color w:val="00B0F0"/>
                <w:sz w:val="20"/>
                <w:szCs w:val="20"/>
              </w:rPr>
              <w:t> </w:t>
            </w:r>
          </w:p>
        </w:tc>
        <w:tc>
          <w:tcPr>
            <w:tcW w:w="1396" w:type="dxa"/>
            <w:tcBorders>
              <w:top w:val="nil"/>
              <w:left w:val="nil"/>
              <w:bottom w:val="nil"/>
              <w:right w:val="single" w:sz="8" w:space="0" w:color="auto"/>
            </w:tcBorders>
            <w:shd w:val="clear" w:color="auto" w:fill="auto"/>
            <w:vAlign w:val="bottom"/>
            <w:hideMark/>
          </w:tcPr>
          <w:p w:rsidR="007E5E7F" w:rsidRPr="004811F5" w:rsidRDefault="007E5E7F" w:rsidP="00DB7D15">
            <w:pPr>
              <w:jc w:val="right"/>
              <w:rPr>
                <w:rFonts w:ascii="Arial" w:hAnsi="Arial" w:cs="Arial"/>
                <w:i/>
                <w:iCs/>
                <w:color w:val="00B0F0"/>
                <w:sz w:val="20"/>
                <w:szCs w:val="20"/>
              </w:rPr>
            </w:pPr>
            <w:r w:rsidRPr="004811F5">
              <w:rPr>
                <w:rFonts w:ascii="Arial" w:hAnsi="Arial" w:cs="Arial"/>
                <w:i/>
                <w:iCs/>
                <w:color w:val="00B0F0"/>
                <w:sz w:val="20"/>
                <w:szCs w:val="20"/>
              </w:rPr>
              <w:t> </w:t>
            </w:r>
          </w:p>
        </w:tc>
        <w:tc>
          <w:tcPr>
            <w:tcW w:w="1236" w:type="dxa"/>
            <w:tcBorders>
              <w:top w:val="nil"/>
              <w:left w:val="nil"/>
              <w:bottom w:val="nil"/>
              <w:right w:val="single" w:sz="8" w:space="0" w:color="auto"/>
            </w:tcBorders>
            <w:shd w:val="clear" w:color="auto" w:fill="auto"/>
            <w:vAlign w:val="bottom"/>
            <w:hideMark/>
          </w:tcPr>
          <w:p w:rsidR="007E5E7F" w:rsidRPr="004811F5" w:rsidRDefault="007E5E7F" w:rsidP="00DB7D15">
            <w:pPr>
              <w:jc w:val="right"/>
              <w:rPr>
                <w:rFonts w:ascii="Arial" w:hAnsi="Arial" w:cs="Arial"/>
                <w:i/>
                <w:iCs/>
                <w:color w:val="00B0F0"/>
                <w:sz w:val="20"/>
                <w:szCs w:val="20"/>
              </w:rPr>
            </w:pPr>
            <w:r w:rsidRPr="004811F5">
              <w:rPr>
                <w:rFonts w:ascii="Arial" w:hAnsi="Arial" w:cs="Arial"/>
                <w:i/>
                <w:iCs/>
                <w:color w:val="00B0F0"/>
                <w:sz w:val="20"/>
                <w:szCs w:val="20"/>
              </w:rPr>
              <w:t> </w:t>
            </w:r>
          </w:p>
        </w:tc>
      </w:tr>
      <w:tr w:rsidR="00FC79E8" w:rsidRPr="00FC79E8" w:rsidTr="00DB7D15">
        <w:trPr>
          <w:trHeight w:val="525"/>
        </w:trPr>
        <w:tc>
          <w:tcPr>
            <w:tcW w:w="2411" w:type="dxa"/>
            <w:tcBorders>
              <w:top w:val="nil"/>
              <w:left w:val="single" w:sz="8" w:space="0" w:color="auto"/>
              <w:bottom w:val="nil"/>
              <w:right w:val="single" w:sz="8" w:space="0" w:color="auto"/>
            </w:tcBorders>
            <w:shd w:val="clear" w:color="auto" w:fill="auto"/>
            <w:vAlign w:val="bottom"/>
            <w:hideMark/>
          </w:tcPr>
          <w:p w:rsidR="007E5E7F" w:rsidRPr="00230C7D" w:rsidRDefault="007E5E7F" w:rsidP="00DB7D15">
            <w:pPr>
              <w:jc w:val="both"/>
              <w:rPr>
                <w:rFonts w:ascii="Arial" w:hAnsi="Arial" w:cs="Arial"/>
                <w:b/>
                <w:bCs/>
                <w:sz w:val="20"/>
                <w:szCs w:val="20"/>
              </w:rPr>
            </w:pPr>
            <w:r w:rsidRPr="00230C7D">
              <w:rPr>
                <w:rFonts w:ascii="Arial" w:hAnsi="Arial" w:cs="Arial"/>
                <w:b/>
                <w:bCs/>
                <w:sz w:val="20"/>
                <w:szCs w:val="20"/>
              </w:rPr>
              <w:t>EFECTO DE PERÍODOS ANTERIORES</w:t>
            </w:r>
          </w:p>
        </w:tc>
        <w:tc>
          <w:tcPr>
            <w:tcW w:w="1701" w:type="dxa"/>
            <w:tcBorders>
              <w:top w:val="nil"/>
              <w:left w:val="nil"/>
              <w:bottom w:val="nil"/>
              <w:right w:val="single" w:sz="8" w:space="0" w:color="auto"/>
            </w:tcBorders>
            <w:shd w:val="clear" w:color="auto" w:fill="auto"/>
            <w:vAlign w:val="bottom"/>
            <w:hideMark/>
          </w:tcPr>
          <w:p w:rsidR="007E5E7F" w:rsidRPr="00FC79E8" w:rsidRDefault="00FC79E8" w:rsidP="00FC79E8">
            <w:pPr>
              <w:jc w:val="right"/>
              <w:rPr>
                <w:b/>
                <w:bCs/>
                <w:sz w:val="20"/>
                <w:szCs w:val="20"/>
              </w:rPr>
            </w:pPr>
            <w:r w:rsidRPr="00FC79E8">
              <w:rPr>
                <w:b/>
                <w:bCs/>
                <w:sz w:val="20"/>
                <w:szCs w:val="20"/>
              </w:rPr>
              <w:t>14</w:t>
            </w:r>
            <w:r w:rsidR="007E5E7F" w:rsidRPr="00FC79E8">
              <w:rPr>
                <w:b/>
                <w:bCs/>
                <w:sz w:val="20"/>
                <w:szCs w:val="20"/>
              </w:rPr>
              <w:t>.</w:t>
            </w:r>
            <w:r w:rsidRPr="00FC79E8">
              <w:rPr>
                <w:b/>
                <w:bCs/>
                <w:sz w:val="20"/>
                <w:szCs w:val="20"/>
              </w:rPr>
              <w:t>755</w:t>
            </w:r>
            <w:r w:rsidR="007E5E7F" w:rsidRPr="00FC79E8">
              <w:rPr>
                <w:b/>
                <w:bCs/>
                <w:sz w:val="20"/>
                <w:szCs w:val="20"/>
              </w:rPr>
              <w:t>,</w:t>
            </w:r>
            <w:r w:rsidRPr="00FC79E8">
              <w:rPr>
                <w:b/>
                <w:bCs/>
                <w:sz w:val="20"/>
                <w:szCs w:val="20"/>
              </w:rPr>
              <w:t>18</w:t>
            </w:r>
          </w:p>
        </w:tc>
        <w:tc>
          <w:tcPr>
            <w:tcW w:w="1417" w:type="dxa"/>
            <w:tcBorders>
              <w:top w:val="nil"/>
              <w:left w:val="nil"/>
              <w:bottom w:val="nil"/>
              <w:right w:val="single" w:sz="8" w:space="0" w:color="auto"/>
            </w:tcBorders>
            <w:shd w:val="clear" w:color="auto" w:fill="auto"/>
            <w:vAlign w:val="bottom"/>
            <w:hideMark/>
          </w:tcPr>
          <w:p w:rsidR="007E5E7F" w:rsidRPr="00FC79E8" w:rsidRDefault="00FC79E8" w:rsidP="00FC79E8">
            <w:pPr>
              <w:jc w:val="right"/>
              <w:rPr>
                <w:b/>
                <w:bCs/>
                <w:i/>
                <w:iCs/>
                <w:sz w:val="20"/>
                <w:szCs w:val="20"/>
              </w:rPr>
            </w:pPr>
            <w:r w:rsidRPr="00FC79E8">
              <w:rPr>
                <w:b/>
                <w:bCs/>
                <w:i/>
                <w:iCs/>
                <w:sz w:val="20"/>
                <w:szCs w:val="20"/>
              </w:rPr>
              <w:t>13</w:t>
            </w:r>
            <w:r w:rsidR="007E5E7F" w:rsidRPr="00FC79E8">
              <w:rPr>
                <w:b/>
                <w:bCs/>
                <w:i/>
                <w:iCs/>
                <w:sz w:val="20"/>
                <w:szCs w:val="20"/>
              </w:rPr>
              <w:t>,</w:t>
            </w:r>
            <w:r w:rsidRPr="00FC79E8">
              <w:rPr>
                <w:b/>
                <w:bCs/>
                <w:i/>
                <w:iCs/>
                <w:sz w:val="20"/>
                <w:szCs w:val="20"/>
              </w:rPr>
              <w:t>51</w:t>
            </w:r>
            <w:r w:rsidR="007E5E7F" w:rsidRPr="00FC79E8">
              <w:rPr>
                <w:b/>
                <w:bCs/>
                <w:i/>
                <w:iCs/>
                <w:sz w:val="20"/>
                <w:szCs w:val="20"/>
              </w:rPr>
              <w:t>%</w:t>
            </w:r>
          </w:p>
        </w:tc>
        <w:tc>
          <w:tcPr>
            <w:tcW w:w="1196" w:type="dxa"/>
            <w:tcBorders>
              <w:top w:val="nil"/>
              <w:left w:val="nil"/>
              <w:bottom w:val="nil"/>
              <w:right w:val="single" w:sz="8" w:space="0" w:color="auto"/>
            </w:tcBorders>
            <w:shd w:val="clear" w:color="auto" w:fill="auto"/>
            <w:vAlign w:val="bottom"/>
            <w:hideMark/>
          </w:tcPr>
          <w:p w:rsidR="007E5E7F" w:rsidRPr="00FC79E8" w:rsidRDefault="007E5E7F" w:rsidP="003F4A95">
            <w:pPr>
              <w:jc w:val="right"/>
              <w:rPr>
                <w:b/>
                <w:bCs/>
                <w:sz w:val="20"/>
                <w:szCs w:val="20"/>
              </w:rPr>
            </w:pPr>
            <w:r w:rsidRPr="00FC79E8">
              <w:rPr>
                <w:b/>
                <w:bCs/>
                <w:sz w:val="20"/>
                <w:szCs w:val="20"/>
              </w:rPr>
              <w:t>1</w:t>
            </w:r>
            <w:r w:rsidR="003F4A95" w:rsidRPr="00FC79E8">
              <w:rPr>
                <w:b/>
                <w:bCs/>
                <w:sz w:val="20"/>
                <w:szCs w:val="20"/>
              </w:rPr>
              <w:t>4</w:t>
            </w:r>
            <w:r w:rsidRPr="00FC79E8">
              <w:rPr>
                <w:b/>
                <w:bCs/>
                <w:sz w:val="20"/>
                <w:szCs w:val="20"/>
              </w:rPr>
              <w:t>.</w:t>
            </w:r>
            <w:r w:rsidR="003F4A95" w:rsidRPr="00FC79E8">
              <w:rPr>
                <w:b/>
                <w:bCs/>
                <w:sz w:val="20"/>
                <w:szCs w:val="20"/>
              </w:rPr>
              <w:t>755</w:t>
            </w:r>
            <w:r w:rsidRPr="00FC79E8">
              <w:rPr>
                <w:b/>
                <w:bCs/>
                <w:sz w:val="20"/>
                <w:szCs w:val="20"/>
              </w:rPr>
              <w:t>,</w:t>
            </w:r>
            <w:r w:rsidR="003F4A95" w:rsidRPr="00FC79E8">
              <w:rPr>
                <w:b/>
                <w:bCs/>
                <w:sz w:val="20"/>
                <w:szCs w:val="20"/>
              </w:rPr>
              <w:t>18</w:t>
            </w:r>
          </w:p>
        </w:tc>
        <w:tc>
          <w:tcPr>
            <w:tcW w:w="1396" w:type="dxa"/>
            <w:tcBorders>
              <w:top w:val="nil"/>
              <w:left w:val="nil"/>
              <w:bottom w:val="nil"/>
              <w:right w:val="single" w:sz="8" w:space="0" w:color="auto"/>
            </w:tcBorders>
            <w:shd w:val="clear" w:color="auto" w:fill="auto"/>
            <w:vAlign w:val="bottom"/>
            <w:hideMark/>
          </w:tcPr>
          <w:p w:rsidR="007E5E7F" w:rsidRPr="00FC79E8" w:rsidRDefault="00FC79E8" w:rsidP="00FC79E8">
            <w:pPr>
              <w:jc w:val="right"/>
              <w:rPr>
                <w:b/>
                <w:bCs/>
                <w:i/>
                <w:iCs/>
                <w:sz w:val="20"/>
                <w:szCs w:val="20"/>
              </w:rPr>
            </w:pPr>
            <w:r w:rsidRPr="00FC79E8">
              <w:rPr>
                <w:b/>
                <w:bCs/>
                <w:i/>
                <w:iCs/>
                <w:sz w:val="20"/>
                <w:szCs w:val="20"/>
              </w:rPr>
              <w:t>13</w:t>
            </w:r>
            <w:r w:rsidR="007E5E7F" w:rsidRPr="00FC79E8">
              <w:rPr>
                <w:b/>
                <w:bCs/>
                <w:i/>
                <w:iCs/>
                <w:sz w:val="20"/>
                <w:szCs w:val="20"/>
              </w:rPr>
              <w:t>,</w:t>
            </w:r>
            <w:r w:rsidRPr="00FC79E8">
              <w:rPr>
                <w:b/>
                <w:bCs/>
                <w:i/>
                <w:iCs/>
                <w:sz w:val="20"/>
                <w:szCs w:val="20"/>
              </w:rPr>
              <w:t>5</w:t>
            </w:r>
            <w:r w:rsidR="003F4A95" w:rsidRPr="00FC79E8">
              <w:rPr>
                <w:b/>
                <w:bCs/>
                <w:i/>
                <w:iCs/>
                <w:sz w:val="20"/>
                <w:szCs w:val="20"/>
              </w:rPr>
              <w:t>3</w:t>
            </w:r>
            <w:r w:rsidR="007E5E7F" w:rsidRPr="00FC79E8">
              <w:rPr>
                <w:b/>
                <w:bCs/>
                <w:i/>
                <w:iCs/>
                <w:sz w:val="20"/>
                <w:szCs w:val="20"/>
              </w:rPr>
              <w:t>%</w:t>
            </w:r>
          </w:p>
        </w:tc>
        <w:tc>
          <w:tcPr>
            <w:tcW w:w="1236" w:type="dxa"/>
            <w:tcBorders>
              <w:top w:val="nil"/>
              <w:left w:val="nil"/>
              <w:bottom w:val="nil"/>
              <w:right w:val="single" w:sz="8" w:space="0" w:color="auto"/>
            </w:tcBorders>
            <w:shd w:val="clear" w:color="auto" w:fill="auto"/>
            <w:vAlign w:val="bottom"/>
            <w:hideMark/>
          </w:tcPr>
          <w:p w:rsidR="007E5E7F" w:rsidRPr="00FC79E8" w:rsidRDefault="00FC79E8" w:rsidP="00FC79E8">
            <w:pPr>
              <w:jc w:val="right"/>
              <w:rPr>
                <w:b/>
                <w:bCs/>
                <w:i/>
                <w:iCs/>
                <w:sz w:val="20"/>
                <w:szCs w:val="20"/>
              </w:rPr>
            </w:pPr>
            <w:r w:rsidRPr="00FC79E8">
              <w:rPr>
                <w:b/>
                <w:bCs/>
                <w:i/>
                <w:iCs/>
                <w:sz w:val="20"/>
                <w:szCs w:val="20"/>
              </w:rPr>
              <w:t>100</w:t>
            </w:r>
            <w:r w:rsidR="007E5E7F" w:rsidRPr="00FC79E8">
              <w:rPr>
                <w:b/>
                <w:bCs/>
                <w:i/>
                <w:iCs/>
                <w:sz w:val="20"/>
                <w:szCs w:val="20"/>
              </w:rPr>
              <w:t>,</w:t>
            </w:r>
            <w:r w:rsidRPr="00FC79E8">
              <w:rPr>
                <w:b/>
                <w:bCs/>
                <w:i/>
                <w:iCs/>
                <w:sz w:val="20"/>
                <w:szCs w:val="20"/>
              </w:rPr>
              <w:t>00</w:t>
            </w:r>
            <w:r w:rsidR="007E5E7F" w:rsidRPr="00FC79E8">
              <w:rPr>
                <w:b/>
                <w:bCs/>
                <w:i/>
                <w:iCs/>
                <w:sz w:val="20"/>
                <w:szCs w:val="20"/>
              </w:rPr>
              <w:t>%</w:t>
            </w:r>
          </w:p>
        </w:tc>
      </w:tr>
      <w:tr w:rsidR="00FC79E8" w:rsidRPr="00FC79E8" w:rsidTr="00DB7D15">
        <w:trPr>
          <w:trHeight w:val="300"/>
        </w:trPr>
        <w:tc>
          <w:tcPr>
            <w:tcW w:w="2411" w:type="dxa"/>
            <w:tcBorders>
              <w:top w:val="nil"/>
              <w:left w:val="single" w:sz="8" w:space="0" w:color="auto"/>
              <w:bottom w:val="nil"/>
              <w:right w:val="single" w:sz="8" w:space="0" w:color="auto"/>
            </w:tcBorders>
            <w:shd w:val="clear" w:color="auto" w:fill="auto"/>
            <w:vAlign w:val="bottom"/>
            <w:hideMark/>
          </w:tcPr>
          <w:p w:rsidR="007E5E7F" w:rsidRPr="00230C7D" w:rsidRDefault="007E5E7F" w:rsidP="00DB7D15">
            <w:pPr>
              <w:jc w:val="both"/>
              <w:rPr>
                <w:rFonts w:ascii="Arial" w:hAnsi="Arial" w:cs="Arial"/>
                <w:i/>
                <w:iCs/>
                <w:sz w:val="20"/>
                <w:szCs w:val="20"/>
              </w:rPr>
            </w:pPr>
            <w:r w:rsidRPr="00230C7D">
              <w:rPr>
                <w:rFonts w:ascii="Arial" w:hAnsi="Arial" w:cs="Arial"/>
                <w:i/>
                <w:iCs/>
                <w:sz w:val="20"/>
                <w:szCs w:val="20"/>
              </w:rPr>
              <w:t>Superávit de períodos anteriores</w:t>
            </w:r>
          </w:p>
        </w:tc>
        <w:tc>
          <w:tcPr>
            <w:tcW w:w="1701" w:type="dxa"/>
            <w:tcBorders>
              <w:top w:val="nil"/>
              <w:left w:val="nil"/>
              <w:bottom w:val="nil"/>
              <w:right w:val="single" w:sz="8" w:space="0" w:color="auto"/>
            </w:tcBorders>
            <w:shd w:val="clear" w:color="auto" w:fill="auto"/>
            <w:vAlign w:val="bottom"/>
            <w:hideMark/>
          </w:tcPr>
          <w:p w:rsidR="007E5E7F" w:rsidRPr="00FC79E8" w:rsidRDefault="007E5E7F" w:rsidP="00DB7D15">
            <w:pPr>
              <w:jc w:val="right"/>
              <w:rPr>
                <w:rFonts w:ascii="Arial" w:hAnsi="Arial" w:cs="Arial"/>
                <w:sz w:val="20"/>
                <w:szCs w:val="20"/>
              </w:rPr>
            </w:pPr>
            <w:r w:rsidRPr="00FC79E8">
              <w:rPr>
                <w:rFonts w:ascii="Arial" w:hAnsi="Arial" w:cs="Arial"/>
                <w:sz w:val="20"/>
                <w:szCs w:val="20"/>
              </w:rPr>
              <w:t> </w:t>
            </w:r>
          </w:p>
        </w:tc>
        <w:tc>
          <w:tcPr>
            <w:tcW w:w="1417" w:type="dxa"/>
            <w:tcBorders>
              <w:top w:val="nil"/>
              <w:left w:val="nil"/>
              <w:bottom w:val="nil"/>
              <w:right w:val="single" w:sz="8" w:space="0" w:color="auto"/>
            </w:tcBorders>
            <w:shd w:val="clear" w:color="auto" w:fill="auto"/>
            <w:vAlign w:val="bottom"/>
            <w:hideMark/>
          </w:tcPr>
          <w:p w:rsidR="007E5E7F" w:rsidRPr="00FC79E8" w:rsidRDefault="007E5E7F" w:rsidP="00DB7D15">
            <w:pPr>
              <w:jc w:val="right"/>
              <w:rPr>
                <w:rFonts w:ascii="Arial" w:hAnsi="Arial" w:cs="Arial"/>
                <w:i/>
                <w:iCs/>
                <w:sz w:val="20"/>
                <w:szCs w:val="20"/>
              </w:rPr>
            </w:pPr>
            <w:r w:rsidRPr="00FC79E8">
              <w:rPr>
                <w:rFonts w:ascii="Arial" w:hAnsi="Arial" w:cs="Arial"/>
                <w:i/>
                <w:iCs/>
                <w:sz w:val="20"/>
                <w:szCs w:val="20"/>
              </w:rPr>
              <w:t> </w:t>
            </w:r>
          </w:p>
        </w:tc>
        <w:tc>
          <w:tcPr>
            <w:tcW w:w="1196" w:type="dxa"/>
            <w:tcBorders>
              <w:top w:val="nil"/>
              <w:left w:val="nil"/>
              <w:bottom w:val="nil"/>
              <w:right w:val="single" w:sz="8" w:space="0" w:color="auto"/>
            </w:tcBorders>
            <w:shd w:val="clear" w:color="auto" w:fill="auto"/>
            <w:vAlign w:val="bottom"/>
            <w:hideMark/>
          </w:tcPr>
          <w:p w:rsidR="007E5E7F" w:rsidRPr="00FC79E8" w:rsidRDefault="007E5E7F" w:rsidP="00DB7D15">
            <w:pPr>
              <w:jc w:val="right"/>
              <w:rPr>
                <w:rFonts w:ascii="Arial" w:hAnsi="Arial" w:cs="Arial"/>
                <w:sz w:val="20"/>
                <w:szCs w:val="20"/>
              </w:rPr>
            </w:pPr>
            <w:r w:rsidRPr="00FC79E8">
              <w:rPr>
                <w:rFonts w:ascii="Arial" w:hAnsi="Arial" w:cs="Arial"/>
                <w:sz w:val="20"/>
                <w:szCs w:val="20"/>
              </w:rPr>
              <w:t> </w:t>
            </w:r>
          </w:p>
        </w:tc>
        <w:tc>
          <w:tcPr>
            <w:tcW w:w="1396" w:type="dxa"/>
            <w:tcBorders>
              <w:top w:val="nil"/>
              <w:left w:val="nil"/>
              <w:bottom w:val="nil"/>
              <w:right w:val="single" w:sz="8" w:space="0" w:color="auto"/>
            </w:tcBorders>
            <w:shd w:val="clear" w:color="auto" w:fill="auto"/>
            <w:vAlign w:val="bottom"/>
            <w:hideMark/>
          </w:tcPr>
          <w:p w:rsidR="007E5E7F" w:rsidRPr="00FC79E8" w:rsidRDefault="007E5E7F" w:rsidP="00DB7D15">
            <w:pPr>
              <w:jc w:val="right"/>
              <w:rPr>
                <w:rFonts w:ascii="Arial" w:hAnsi="Arial" w:cs="Arial"/>
                <w:i/>
                <w:iCs/>
                <w:sz w:val="20"/>
                <w:szCs w:val="20"/>
              </w:rPr>
            </w:pPr>
            <w:r w:rsidRPr="00FC79E8">
              <w:rPr>
                <w:rFonts w:ascii="Arial" w:hAnsi="Arial" w:cs="Arial"/>
                <w:i/>
                <w:iCs/>
                <w:sz w:val="20"/>
                <w:szCs w:val="20"/>
              </w:rPr>
              <w:t> </w:t>
            </w:r>
          </w:p>
        </w:tc>
        <w:tc>
          <w:tcPr>
            <w:tcW w:w="1236" w:type="dxa"/>
            <w:tcBorders>
              <w:top w:val="nil"/>
              <w:left w:val="nil"/>
              <w:bottom w:val="nil"/>
              <w:right w:val="single" w:sz="8" w:space="0" w:color="auto"/>
            </w:tcBorders>
            <w:shd w:val="clear" w:color="auto" w:fill="auto"/>
            <w:vAlign w:val="bottom"/>
            <w:hideMark/>
          </w:tcPr>
          <w:p w:rsidR="007E5E7F" w:rsidRPr="00FC79E8" w:rsidRDefault="007E5E7F" w:rsidP="00DB7D15">
            <w:pPr>
              <w:jc w:val="right"/>
              <w:rPr>
                <w:rFonts w:ascii="Arial" w:hAnsi="Arial" w:cs="Arial"/>
                <w:i/>
                <w:iCs/>
                <w:sz w:val="20"/>
                <w:szCs w:val="20"/>
              </w:rPr>
            </w:pPr>
            <w:r w:rsidRPr="00FC79E8">
              <w:rPr>
                <w:rFonts w:ascii="Arial" w:hAnsi="Arial" w:cs="Arial"/>
                <w:i/>
                <w:iCs/>
                <w:sz w:val="20"/>
                <w:szCs w:val="20"/>
              </w:rPr>
              <w:t> </w:t>
            </w:r>
          </w:p>
        </w:tc>
      </w:tr>
      <w:tr w:rsidR="00FC79E8" w:rsidRPr="00FC79E8" w:rsidTr="00DB7D15">
        <w:trPr>
          <w:trHeight w:val="315"/>
        </w:trPr>
        <w:tc>
          <w:tcPr>
            <w:tcW w:w="2411" w:type="dxa"/>
            <w:tcBorders>
              <w:top w:val="nil"/>
              <w:left w:val="single" w:sz="8" w:space="0" w:color="auto"/>
              <w:bottom w:val="single" w:sz="8" w:space="0" w:color="auto"/>
              <w:right w:val="single" w:sz="8" w:space="0" w:color="auto"/>
            </w:tcBorders>
            <w:shd w:val="clear" w:color="auto" w:fill="auto"/>
            <w:vAlign w:val="bottom"/>
            <w:hideMark/>
          </w:tcPr>
          <w:p w:rsidR="007E5E7F" w:rsidRPr="00230C7D" w:rsidRDefault="007E5E7F" w:rsidP="00DB7D15">
            <w:pPr>
              <w:jc w:val="both"/>
              <w:rPr>
                <w:rFonts w:ascii="Arial" w:hAnsi="Arial" w:cs="Arial"/>
                <w:i/>
                <w:iCs/>
                <w:sz w:val="20"/>
                <w:szCs w:val="20"/>
              </w:rPr>
            </w:pPr>
            <w:r w:rsidRPr="00230C7D">
              <w:rPr>
                <w:rFonts w:ascii="Arial" w:hAnsi="Arial" w:cs="Arial"/>
                <w:i/>
                <w:iCs/>
                <w:sz w:val="20"/>
                <w:szCs w:val="20"/>
              </w:rPr>
              <w:t> </w:t>
            </w:r>
          </w:p>
        </w:tc>
        <w:tc>
          <w:tcPr>
            <w:tcW w:w="1701" w:type="dxa"/>
            <w:tcBorders>
              <w:top w:val="nil"/>
              <w:left w:val="nil"/>
              <w:bottom w:val="single" w:sz="8" w:space="0" w:color="auto"/>
              <w:right w:val="single" w:sz="8" w:space="0" w:color="auto"/>
            </w:tcBorders>
            <w:shd w:val="clear" w:color="auto" w:fill="auto"/>
            <w:vAlign w:val="bottom"/>
            <w:hideMark/>
          </w:tcPr>
          <w:p w:rsidR="007E5E7F" w:rsidRPr="00FC79E8" w:rsidRDefault="007E5E7F" w:rsidP="00DB7D15">
            <w:pPr>
              <w:jc w:val="right"/>
              <w:rPr>
                <w:rFonts w:ascii="Arial" w:hAnsi="Arial" w:cs="Arial"/>
                <w:i/>
                <w:iCs/>
                <w:sz w:val="20"/>
                <w:szCs w:val="20"/>
              </w:rPr>
            </w:pPr>
            <w:r w:rsidRPr="00FC79E8">
              <w:rPr>
                <w:rFonts w:ascii="Arial" w:hAnsi="Arial" w:cs="Arial"/>
                <w:i/>
                <w:iCs/>
                <w:sz w:val="20"/>
                <w:szCs w:val="20"/>
              </w:rPr>
              <w:t> </w:t>
            </w:r>
          </w:p>
        </w:tc>
        <w:tc>
          <w:tcPr>
            <w:tcW w:w="1417" w:type="dxa"/>
            <w:tcBorders>
              <w:top w:val="nil"/>
              <w:left w:val="nil"/>
              <w:bottom w:val="single" w:sz="8" w:space="0" w:color="auto"/>
              <w:right w:val="single" w:sz="8" w:space="0" w:color="auto"/>
            </w:tcBorders>
            <w:shd w:val="clear" w:color="auto" w:fill="auto"/>
            <w:vAlign w:val="bottom"/>
            <w:hideMark/>
          </w:tcPr>
          <w:p w:rsidR="007E5E7F" w:rsidRPr="00FC79E8" w:rsidRDefault="007E5E7F" w:rsidP="00DB7D15">
            <w:pPr>
              <w:jc w:val="right"/>
              <w:rPr>
                <w:rFonts w:ascii="Arial" w:hAnsi="Arial" w:cs="Arial"/>
                <w:i/>
                <w:iCs/>
                <w:sz w:val="20"/>
                <w:szCs w:val="20"/>
              </w:rPr>
            </w:pPr>
            <w:r w:rsidRPr="00FC79E8">
              <w:rPr>
                <w:rFonts w:ascii="Arial" w:hAnsi="Arial" w:cs="Arial"/>
                <w:i/>
                <w:iCs/>
                <w:sz w:val="20"/>
                <w:szCs w:val="20"/>
              </w:rPr>
              <w:t> </w:t>
            </w:r>
          </w:p>
        </w:tc>
        <w:tc>
          <w:tcPr>
            <w:tcW w:w="1196" w:type="dxa"/>
            <w:tcBorders>
              <w:top w:val="nil"/>
              <w:left w:val="nil"/>
              <w:bottom w:val="single" w:sz="8" w:space="0" w:color="auto"/>
              <w:right w:val="single" w:sz="8" w:space="0" w:color="auto"/>
            </w:tcBorders>
            <w:shd w:val="clear" w:color="auto" w:fill="auto"/>
            <w:vAlign w:val="bottom"/>
            <w:hideMark/>
          </w:tcPr>
          <w:p w:rsidR="007E5E7F" w:rsidRPr="00FC79E8" w:rsidRDefault="007E5E7F" w:rsidP="00DB7D15">
            <w:pPr>
              <w:jc w:val="right"/>
              <w:rPr>
                <w:rFonts w:ascii="Arial" w:hAnsi="Arial" w:cs="Arial"/>
                <w:i/>
                <w:iCs/>
                <w:sz w:val="20"/>
                <w:szCs w:val="20"/>
              </w:rPr>
            </w:pPr>
            <w:r w:rsidRPr="00FC79E8">
              <w:rPr>
                <w:rFonts w:ascii="Arial" w:hAnsi="Arial" w:cs="Arial"/>
                <w:i/>
                <w:iCs/>
                <w:sz w:val="20"/>
                <w:szCs w:val="20"/>
              </w:rPr>
              <w:t> </w:t>
            </w:r>
          </w:p>
        </w:tc>
        <w:tc>
          <w:tcPr>
            <w:tcW w:w="1396" w:type="dxa"/>
            <w:tcBorders>
              <w:top w:val="nil"/>
              <w:left w:val="nil"/>
              <w:bottom w:val="single" w:sz="8" w:space="0" w:color="auto"/>
              <w:right w:val="single" w:sz="8" w:space="0" w:color="auto"/>
            </w:tcBorders>
            <w:shd w:val="clear" w:color="auto" w:fill="auto"/>
            <w:vAlign w:val="bottom"/>
            <w:hideMark/>
          </w:tcPr>
          <w:p w:rsidR="007E5E7F" w:rsidRPr="00FC79E8" w:rsidRDefault="007E5E7F" w:rsidP="00DB7D15">
            <w:pPr>
              <w:jc w:val="right"/>
              <w:rPr>
                <w:rFonts w:ascii="Arial" w:hAnsi="Arial" w:cs="Arial"/>
                <w:i/>
                <w:iCs/>
                <w:sz w:val="20"/>
                <w:szCs w:val="20"/>
              </w:rPr>
            </w:pPr>
            <w:r w:rsidRPr="00FC79E8">
              <w:rPr>
                <w:rFonts w:ascii="Arial" w:hAnsi="Arial" w:cs="Arial"/>
                <w:i/>
                <w:iCs/>
                <w:sz w:val="20"/>
                <w:szCs w:val="20"/>
              </w:rPr>
              <w:t> </w:t>
            </w:r>
          </w:p>
        </w:tc>
        <w:tc>
          <w:tcPr>
            <w:tcW w:w="1236" w:type="dxa"/>
            <w:tcBorders>
              <w:top w:val="nil"/>
              <w:left w:val="nil"/>
              <w:bottom w:val="single" w:sz="8" w:space="0" w:color="auto"/>
              <w:right w:val="single" w:sz="8" w:space="0" w:color="auto"/>
            </w:tcBorders>
            <w:shd w:val="clear" w:color="auto" w:fill="auto"/>
            <w:vAlign w:val="bottom"/>
            <w:hideMark/>
          </w:tcPr>
          <w:p w:rsidR="007E5E7F" w:rsidRPr="00FC79E8" w:rsidRDefault="007E5E7F" w:rsidP="00DB7D15">
            <w:pPr>
              <w:jc w:val="right"/>
              <w:rPr>
                <w:rFonts w:ascii="Arial" w:hAnsi="Arial" w:cs="Arial"/>
                <w:i/>
                <w:iCs/>
                <w:sz w:val="20"/>
                <w:szCs w:val="20"/>
              </w:rPr>
            </w:pPr>
            <w:r w:rsidRPr="00FC79E8">
              <w:rPr>
                <w:rFonts w:ascii="Arial" w:hAnsi="Arial" w:cs="Arial"/>
                <w:i/>
                <w:iCs/>
                <w:sz w:val="20"/>
                <w:szCs w:val="20"/>
              </w:rPr>
              <w:t> </w:t>
            </w:r>
          </w:p>
        </w:tc>
      </w:tr>
      <w:tr w:rsidR="00FC79E8" w:rsidRPr="00FC79E8" w:rsidTr="00DB7D15">
        <w:trPr>
          <w:trHeight w:val="300"/>
        </w:trPr>
        <w:tc>
          <w:tcPr>
            <w:tcW w:w="2411" w:type="dxa"/>
            <w:tcBorders>
              <w:top w:val="nil"/>
              <w:left w:val="single" w:sz="8" w:space="0" w:color="auto"/>
              <w:bottom w:val="nil"/>
              <w:right w:val="single" w:sz="8" w:space="0" w:color="auto"/>
            </w:tcBorders>
            <w:shd w:val="pct12" w:color="FFFFFF" w:fill="FFFFFF"/>
            <w:vAlign w:val="bottom"/>
            <w:hideMark/>
          </w:tcPr>
          <w:p w:rsidR="007E5E7F" w:rsidRPr="00230C7D" w:rsidRDefault="007E5E7F" w:rsidP="00DB7D15">
            <w:pPr>
              <w:jc w:val="both"/>
              <w:rPr>
                <w:rFonts w:ascii="Arial" w:hAnsi="Arial" w:cs="Arial"/>
                <w:b/>
                <w:bCs/>
                <w:sz w:val="20"/>
                <w:szCs w:val="20"/>
              </w:rPr>
            </w:pPr>
            <w:r w:rsidRPr="00230C7D">
              <w:rPr>
                <w:rFonts w:ascii="Arial" w:hAnsi="Arial" w:cs="Arial"/>
                <w:b/>
                <w:bCs/>
                <w:sz w:val="20"/>
                <w:szCs w:val="20"/>
              </w:rPr>
              <w:t xml:space="preserve">TOTAL INGRESOS PROPIOS </w:t>
            </w:r>
          </w:p>
        </w:tc>
        <w:tc>
          <w:tcPr>
            <w:tcW w:w="1701" w:type="dxa"/>
            <w:vMerge w:val="restart"/>
            <w:tcBorders>
              <w:top w:val="nil"/>
              <w:left w:val="single" w:sz="8" w:space="0" w:color="auto"/>
              <w:bottom w:val="single" w:sz="8" w:space="0" w:color="000000"/>
              <w:right w:val="single" w:sz="8" w:space="0" w:color="auto"/>
            </w:tcBorders>
            <w:shd w:val="pct12" w:color="FFFFFF" w:fill="FFFFFF"/>
            <w:vAlign w:val="bottom"/>
            <w:hideMark/>
          </w:tcPr>
          <w:p w:rsidR="007E5E7F" w:rsidRPr="00FC79E8" w:rsidRDefault="00995549" w:rsidP="00FC79E8">
            <w:pPr>
              <w:jc w:val="right"/>
              <w:rPr>
                <w:b/>
                <w:bCs/>
                <w:sz w:val="20"/>
                <w:szCs w:val="20"/>
              </w:rPr>
            </w:pPr>
            <w:r w:rsidRPr="00FC79E8">
              <w:rPr>
                <w:b/>
                <w:bCs/>
                <w:sz w:val="20"/>
                <w:szCs w:val="20"/>
              </w:rPr>
              <w:t>6</w:t>
            </w:r>
            <w:r w:rsidR="007E5E7F" w:rsidRPr="00FC79E8">
              <w:rPr>
                <w:b/>
                <w:bCs/>
                <w:sz w:val="20"/>
                <w:szCs w:val="20"/>
              </w:rPr>
              <w:t>.</w:t>
            </w:r>
            <w:r w:rsidR="00FC79E8" w:rsidRPr="00FC79E8">
              <w:rPr>
                <w:b/>
                <w:bCs/>
                <w:sz w:val="20"/>
                <w:szCs w:val="20"/>
              </w:rPr>
              <w:t>64</w:t>
            </w:r>
            <w:r w:rsidR="003F4A95" w:rsidRPr="00FC79E8">
              <w:rPr>
                <w:b/>
                <w:bCs/>
                <w:sz w:val="20"/>
                <w:szCs w:val="20"/>
              </w:rPr>
              <w:t>0</w:t>
            </w:r>
            <w:r w:rsidR="007E5E7F" w:rsidRPr="00FC79E8">
              <w:rPr>
                <w:b/>
                <w:bCs/>
                <w:sz w:val="20"/>
                <w:szCs w:val="20"/>
              </w:rPr>
              <w:t>,</w:t>
            </w:r>
            <w:r w:rsidR="00FC79E8" w:rsidRPr="00FC79E8">
              <w:rPr>
                <w:b/>
                <w:bCs/>
                <w:sz w:val="20"/>
                <w:szCs w:val="20"/>
              </w:rPr>
              <w:t>11</w:t>
            </w:r>
          </w:p>
        </w:tc>
        <w:tc>
          <w:tcPr>
            <w:tcW w:w="1417" w:type="dxa"/>
            <w:vMerge w:val="restart"/>
            <w:tcBorders>
              <w:top w:val="nil"/>
              <w:left w:val="single" w:sz="8" w:space="0" w:color="auto"/>
              <w:bottom w:val="single" w:sz="8" w:space="0" w:color="000000"/>
              <w:right w:val="single" w:sz="8" w:space="0" w:color="auto"/>
            </w:tcBorders>
            <w:shd w:val="pct12" w:color="FFFFFF" w:fill="FFFFFF"/>
            <w:vAlign w:val="bottom"/>
            <w:hideMark/>
          </w:tcPr>
          <w:p w:rsidR="007E5E7F" w:rsidRPr="00FC79E8" w:rsidRDefault="00FC79E8" w:rsidP="00FC79E8">
            <w:pPr>
              <w:jc w:val="right"/>
              <w:rPr>
                <w:b/>
                <w:bCs/>
                <w:sz w:val="20"/>
                <w:szCs w:val="20"/>
              </w:rPr>
            </w:pPr>
            <w:r w:rsidRPr="00FC79E8">
              <w:rPr>
                <w:b/>
                <w:bCs/>
                <w:sz w:val="20"/>
                <w:szCs w:val="20"/>
              </w:rPr>
              <w:t>6,08</w:t>
            </w:r>
            <w:r w:rsidR="007E5E7F" w:rsidRPr="00FC79E8">
              <w:rPr>
                <w:b/>
                <w:bCs/>
                <w:sz w:val="20"/>
                <w:szCs w:val="20"/>
              </w:rPr>
              <w:t>%</w:t>
            </w:r>
          </w:p>
        </w:tc>
        <w:tc>
          <w:tcPr>
            <w:tcW w:w="1196" w:type="dxa"/>
            <w:vMerge w:val="restart"/>
            <w:tcBorders>
              <w:top w:val="nil"/>
              <w:left w:val="single" w:sz="8" w:space="0" w:color="auto"/>
              <w:bottom w:val="single" w:sz="8" w:space="0" w:color="000000"/>
              <w:right w:val="single" w:sz="8" w:space="0" w:color="auto"/>
            </w:tcBorders>
            <w:shd w:val="pct12" w:color="FFFFFF" w:fill="FFFFFF"/>
            <w:vAlign w:val="bottom"/>
            <w:hideMark/>
          </w:tcPr>
          <w:p w:rsidR="007E5E7F" w:rsidRPr="00FC79E8" w:rsidRDefault="00FC79E8" w:rsidP="00FC79E8">
            <w:pPr>
              <w:jc w:val="right"/>
              <w:rPr>
                <w:b/>
                <w:bCs/>
                <w:sz w:val="20"/>
                <w:szCs w:val="20"/>
              </w:rPr>
            </w:pPr>
            <w:r w:rsidRPr="00FC79E8">
              <w:rPr>
                <w:b/>
                <w:bCs/>
                <w:sz w:val="20"/>
                <w:szCs w:val="20"/>
              </w:rPr>
              <w:t>6.598</w:t>
            </w:r>
            <w:r w:rsidR="007E5E7F" w:rsidRPr="00FC79E8">
              <w:rPr>
                <w:b/>
                <w:bCs/>
                <w:sz w:val="20"/>
                <w:szCs w:val="20"/>
              </w:rPr>
              <w:t>,</w:t>
            </w:r>
            <w:r w:rsidRPr="00FC79E8">
              <w:rPr>
                <w:b/>
                <w:bCs/>
                <w:sz w:val="20"/>
                <w:szCs w:val="20"/>
              </w:rPr>
              <w:t>21</w:t>
            </w:r>
          </w:p>
        </w:tc>
        <w:tc>
          <w:tcPr>
            <w:tcW w:w="1396" w:type="dxa"/>
            <w:vMerge w:val="restart"/>
            <w:tcBorders>
              <w:top w:val="nil"/>
              <w:left w:val="single" w:sz="8" w:space="0" w:color="auto"/>
              <w:bottom w:val="single" w:sz="8" w:space="0" w:color="000000"/>
              <w:right w:val="single" w:sz="8" w:space="0" w:color="auto"/>
            </w:tcBorders>
            <w:shd w:val="pct12" w:color="FFFFFF" w:fill="FFFFFF"/>
            <w:vAlign w:val="bottom"/>
            <w:hideMark/>
          </w:tcPr>
          <w:p w:rsidR="007E5E7F" w:rsidRPr="00FC79E8" w:rsidRDefault="00FC79E8" w:rsidP="00FC79E8">
            <w:pPr>
              <w:jc w:val="right"/>
              <w:rPr>
                <w:b/>
                <w:bCs/>
                <w:sz w:val="20"/>
                <w:szCs w:val="20"/>
              </w:rPr>
            </w:pPr>
            <w:r w:rsidRPr="00FC79E8">
              <w:rPr>
                <w:b/>
                <w:bCs/>
                <w:sz w:val="20"/>
                <w:szCs w:val="20"/>
              </w:rPr>
              <w:t>6</w:t>
            </w:r>
            <w:r w:rsidR="007E5E7F" w:rsidRPr="00FC79E8">
              <w:rPr>
                <w:b/>
                <w:bCs/>
                <w:sz w:val="20"/>
                <w:szCs w:val="20"/>
              </w:rPr>
              <w:t>,</w:t>
            </w:r>
            <w:r w:rsidRPr="00FC79E8">
              <w:rPr>
                <w:b/>
                <w:bCs/>
                <w:sz w:val="20"/>
                <w:szCs w:val="20"/>
              </w:rPr>
              <w:t>05</w:t>
            </w:r>
            <w:r w:rsidR="007E5E7F" w:rsidRPr="00FC79E8">
              <w:rPr>
                <w:b/>
                <w:bCs/>
                <w:sz w:val="20"/>
                <w:szCs w:val="20"/>
              </w:rPr>
              <w:t>%</w:t>
            </w:r>
          </w:p>
        </w:tc>
        <w:tc>
          <w:tcPr>
            <w:tcW w:w="1236" w:type="dxa"/>
            <w:vMerge w:val="restart"/>
            <w:tcBorders>
              <w:top w:val="nil"/>
              <w:left w:val="single" w:sz="8" w:space="0" w:color="auto"/>
              <w:bottom w:val="single" w:sz="8" w:space="0" w:color="000000"/>
              <w:right w:val="single" w:sz="8" w:space="0" w:color="auto"/>
            </w:tcBorders>
            <w:shd w:val="clear" w:color="auto" w:fill="auto"/>
            <w:vAlign w:val="bottom"/>
            <w:hideMark/>
          </w:tcPr>
          <w:p w:rsidR="007E5E7F" w:rsidRPr="00FC79E8" w:rsidRDefault="00FC79E8" w:rsidP="00FC79E8">
            <w:pPr>
              <w:jc w:val="right"/>
              <w:rPr>
                <w:b/>
                <w:bCs/>
                <w:i/>
                <w:iCs/>
                <w:sz w:val="20"/>
                <w:szCs w:val="20"/>
              </w:rPr>
            </w:pPr>
            <w:r w:rsidRPr="00FC79E8">
              <w:rPr>
                <w:b/>
                <w:bCs/>
                <w:i/>
                <w:iCs/>
                <w:sz w:val="20"/>
                <w:szCs w:val="20"/>
              </w:rPr>
              <w:t>9</w:t>
            </w:r>
            <w:r w:rsidR="003F4A95" w:rsidRPr="00FC79E8">
              <w:rPr>
                <w:b/>
                <w:bCs/>
                <w:i/>
                <w:iCs/>
                <w:sz w:val="20"/>
                <w:szCs w:val="20"/>
              </w:rPr>
              <w:t>9</w:t>
            </w:r>
            <w:r w:rsidR="007E5E7F" w:rsidRPr="00FC79E8">
              <w:rPr>
                <w:b/>
                <w:bCs/>
                <w:i/>
                <w:iCs/>
                <w:sz w:val="20"/>
                <w:szCs w:val="20"/>
              </w:rPr>
              <w:t>,</w:t>
            </w:r>
            <w:r w:rsidRPr="00FC79E8">
              <w:rPr>
                <w:b/>
                <w:bCs/>
                <w:i/>
                <w:iCs/>
                <w:sz w:val="20"/>
                <w:szCs w:val="20"/>
              </w:rPr>
              <w:t>37</w:t>
            </w:r>
            <w:r w:rsidR="007E5E7F" w:rsidRPr="00FC79E8">
              <w:rPr>
                <w:b/>
                <w:bCs/>
                <w:i/>
                <w:iCs/>
                <w:sz w:val="20"/>
                <w:szCs w:val="20"/>
              </w:rPr>
              <w:t>%</w:t>
            </w:r>
          </w:p>
        </w:tc>
      </w:tr>
      <w:tr w:rsidR="00FC79E8" w:rsidRPr="00FC79E8" w:rsidTr="00DB7D15">
        <w:trPr>
          <w:trHeight w:val="1333"/>
        </w:trPr>
        <w:tc>
          <w:tcPr>
            <w:tcW w:w="2411" w:type="dxa"/>
            <w:tcBorders>
              <w:top w:val="nil"/>
              <w:left w:val="single" w:sz="8" w:space="0" w:color="auto"/>
              <w:bottom w:val="single" w:sz="8" w:space="0" w:color="auto"/>
              <w:right w:val="single" w:sz="8" w:space="0" w:color="auto"/>
            </w:tcBorders>
            <w:shd w:val="pct12" w:color="FFFFFF" w:fill="FFFFFF"/>
            <w:vAlign w:val="bottom"/>
            <w:hideMark/>
          </w:tcPr>
          <w:p w:rsidR="007E5E7F" w:rsidRPr="00230C7D" w:rsidRDefault="007E5E7F" w:rsidP="00DB7D15">
            <w:pPr>
              <w:jc w:val="both"/>
              <w:rPr>
                <w:rFonts w:ascii="Arial" w:hAnsi="Arial" w:cs="Arial"/>
                <w:i/>
                <w:iCs/>
                <w:sz w:val="20"/>
                <w:szCs w:val="20"/>
              </w:rPr>
            </w:pPr>
            <w:r w:rsidRPr="00230C7D">
              <w:rPr>
                <w:rFonts w:ascii="Arial" w:hAnsi="Arial" w:cs="Arial"/>
                <w:i/>
                <w:iCs/>
                <w:sz w:val="20"/>
                <w:szCs w:val="20"/>
              </w:rPr>
              <w:t>Venta de bienes y servicios, derechos administrativos, ingresos de la propiedad, otros ingresos no tributarios</w:t>
            </w:r>
          </w:p>
        </w:tc>
        <w:tc>
          <w:tcPr>
            <w:tcW w:w="1701" w:type="dxa"/>
            <w:vMerge/>
            <w:tcBorders>
              <w:top w:val="nil"/>
              <w:left w:val="single" w:sz="8" w:space="0" w:color="auto"/>
              <w:bottom w:val="single" w:sz="8" w:space="0" w:color="000000"/>
              <w:right w:val="single" w:sz="8" w:space="0" w:color="auto"/>
            </w:tcBorders>
            <w:vAlign w:val="center"/>
            <w:hideMark/>
          </w:tcPr>
          <w:p w:rsidR="007E5E7F" w:rsidRPr="00FC79E8" w:rsidRDefault="007E5E7F" w:rsidP="00DB7D15">
            <w:pPr>
              <w:rPr>
                <w:b/>
                <w:bCs/>
                <w:sz w:val="20"/>
                <w:szCs w:val="20"/>
              </w:rPr>
            </w:pPr>
          </w:p>
        </w:tc>
        <w:tc>
          <w:tcPr>
            <w:tcW w:w="1417" w:type="dxa"/>
            <w:vMerge/>
            <w:tcBorders>
              <w:top w:val="nil"/>
              <w:left w:val="single" w:sz="8" w:space="0" w:color="auto"/>
              <w:bottom w:val="single" w:sz="8" w:space="0" w:color="000000"/>
              <w:right w:val="single" w:sz="8" w:space="0" w:color="auto"/>
            </w:tcBorders>
            <w:vAlign w:val="center"/>
            <w:hideMark/>
          </w:tcPr>
          <w:p w:rsidR="007E5E7F" w:rsidRPr="00FC79E8" w:rsidRDefault="007E5E7F" w:rsidP="00DB7D15">
            <w:pPr>
              <w:rPr>
                <w:b/>
                <w:bCs/>
                <w:sz w:val="20"/>
                <w:szCs w:val="20"/>
              </w:rPr>
            </w:pPr>
          </w:p>
        </w:tc>
        <w:tc>
          <w:tcPr>
            <w:tcW w:w="1196" w:type="dxa"/>
            <w:vMerge/>
            <w:tcBorders>
              <w:top w:val="nil"/>
              <w:left w:val="single" w:sz="8" w:space="0" w:color="auto"/>
              <w:bottom w:val="single" w:sz="8" w:space="0" w:color="000000"/>
              <w:right w:val="single" w:sz="8" w:space="0" w:color="auto"/>
            </w:tcBorders>
            <w:vAlign w:val="center"/>
            <w:hideMark/>
          </w:tcPr>
          <w:p w:rsidR="007E5E7F" w:rsidRPr="00FC79E8" w:rsidRDefault="007E5E7F" w:rsidP="00DB7D15">
            <w:pPr>
              <w:rPr>
                <w:b/>
                <w:bCs/>
                <w:sz w:val="20"/>
                <w:szCs w:val="20"/>
              </w:rPr>
            </w:pPr>
          </w:p>
        </w:tc>
        <w:tc>
          <w:tcPr>
            <w:tcW w:w="1396" w:type="dxa"/>
            <w:vMerge/>
            <w:tcBorders>
              <w:top w:val="nil"/>
              <w:left w:val="single" w:sz="8" w:space="0" w:color="auto"/>
              <w:bottom w:val="single" w:sz="8" w:space="0" w:color="000000"/>
              <w:right w:val="single" w:sz="8" w:space="0" w:color="auto"/>
            </w:tcBorders>
            <w:vAlign w:val="center"/>
            <w:hideMark/>
          </w:tcPr>
          <w:p w:rsidR="007E5E7F" w:rsidRPr="00FC79E8" w:rsidRDefault="007E5E7F" w:rsidP="00DB7D15">
            <w:pPr>
              <w:rPr>
                <w:b/>
                <w:bCs/>
                <w:sz w:val="20"/>
                <w:szCs w:val="20"/>
              </w:rPr>
            </w:pPr>
          </w:p>
        </w:tc>
        <w:tc>
          <w:tcPr>
            <w:tcW w:w="1236" w:type="dxa"/>
            <w:vMerge/>
            <w:tcBorders>
              <w:top w:val="nil"/>
              <w:left w:val="single" w:sz="8" w:space="0" w:color="auto"/>
              <w:bottom w:val="single" w:sz="8" w:space="0" w:color="000000"/>
              <w:right w:val="single" w:sz="8" w:space="0" w:color="auto"/>
            </w:tcBorders>
            <w:vAlign w:val="center"/>
            <w:hideMark/>
          </w:tcPr>
          <w:p w:rsidR="007E5E7F" w:rsidRPr="00FC79E8" w:rsidRDefault="007E5E7F" w:rsidP="00DB7D15">
            <w:pPr>
              <w:rPr>
                <w:b/>
                <w:bCs/>
                <w:i/>
                <w:iCs/>
                <w:sz w:val="20"/>
                <w:szCs w:val="20"/>
              </w:rPr>
            </w:pPr>
          </w:p>
        </w:tc>
      </w:tr>
    </w:tbl>
    <w:p w:rsidR="007E5E7F" w:rsidRPr="00230C7D" w:rsidRDefault="007E5E7F" w:rsidP="007E5E7F">
      <w:pPr>
        <w:spacing w:line="360" w:lineRule="auto"/>
        <w:ind w:left="1068"/>
        <w:rPr>
          <w:rFonts w:ascii="Arial" w:hAnsi="Arial" w:cs="Arial"/>
          <w:b/>
        </w:rPr>
      </w:pPr>
    </w:p>
    <w:p w:rsidR="007E5E7F" w:rsidRPr="00230C7D" w:rsidRDefault="007E5E7F" w:rsidP="007E5E7F">
      <w:pPr>
        <w:spacing w:line="360" w:lineRule="auto"/>
        <w:jc w:val="both"/>
        <w:rPr>
          <w:rFonts w:ascii="Arial" w:hAnsi="Arial" w:cs="Arial"/>
          <w:b/>
          <w:i/>
          <w:sz w:val="18"/>
          <w:szCs w:val="18"/>
        </w:rPr>
      </w:pPr>
      <w:r w:rsidRPr="00230C7D">
        <w:rPr>
          <w:rFonts w:ascii="Arial" w:hAnsi="Arial" w:cs="Arial"/>
          <w:b/>
          <w:i/>
          <w:sz w:val="18"/>
          <w:szCs w:val="18"/>
        </w:rPr>
        <w:t>Fuente: Sección de Presupuesto, Programa de Gestión Financiera.</w:t>
      </w:r>
    </w:p>
    <w:p w:rsidR="00020906" w:rsidRPr="00FC79E8" w:rsidRDefault="00020906" w:rsidP="007E5E7F">
      <w:pPr>
        <w:spacing w:line="360" w:lineRule="auto"/>
        <w:jc w:val="both"/>
        <w:rPr>
          <w:rFonts w:ascii="Arial" w:hAnsi="Arial" w:cs="Arial"/>
          <w:sz w:val="22"/>
          <w:szCs w:val="22"/>
        </w:rPr>
      </w:pPr>
    </w:p>
    <w:p w:rsidR="00EA5C58" w:rsidRDefault="00EA5C58">
      <w:pPr>
        <w:rPr>
          <w:rFonts w:ascii="Arial" w:hAnsi="Arial" w:cs="Arial"/>
          <w:sz w:val="22"/>
          <w:szCs w:val="22"/>
        </w:rPr>
      </w:pPr>
      <w:r>
        <w:rPr>
          <w:rFonts w:ascii="Arial" w:hAnsi="Arial" w:cs="Arial"/>
          <w:sz w:val="22"/>
          <w:szCs w:val="22"/>
        </w:rPr>
        <w:br w:type="page"/>
      </w:r>
    </w:p>
    <w:p w:rsidR="007E5E7F" w:rsidRPr="00FC79E8" w:rsidRDefault="007E5E7F" w:rsidP="007E5E7F">
      <w:pPr>
        <w:spacing w:line="360" w:lineRule="auto"/>
        <w:jc w:val="both"/>
        <w:rPr>
          <w:rFonts w:ascii="Arial" w:hAnsi="Arial" w:cs="Arial"/>
          <w:sz w:val="22"/>
          <w:szCs w:val="22"/>
        </w:rPr>
      </w:pPr>
      <w:r w:rsidRPr="00FC79E8">
        <w:rPr>
          <w:rFonts w:ascii="Arial" w:hAnsi="Arial" w:cs="Arial"/>
          <w:sz w:val="22"/>
          <w:szCs w:val="22"/>
        </w:rPr>
        <w:lastRenderedPageBreak/>
        <w:t xml:space="preserve">La captación de los recursos financieros institucionales al </w:t>
      </w:r>
      <w:r w:rsidR="004811F5" w:rsidRPr="00FC79E8">
        <w:rPr>
          <w:rFonts w:ascii="Arial" w:hAnsi="Arial" w:cs="Arial"/>
          <w:sz w:val="22"/>
          <w:szCs w:val="22"/>
        </w:rPr>
        <w:t>31 de diciembre</w:t>
      </w:r>
      <w:r w:rsidR="001B31F4" w:rsidRPr="00FC79E8">
        <w:rPr>
          <w:rFonts w:ascii="Arial" w:hAnsi="Arial" w:cs="Arial"/>
          <w:sz w:val="22"/>
          <w:szCs w:val="22"/>
        </w:rPr>
        <w:t xml:space="preserve"> del 2014</w:t>
      </w:r>
      <w:r w:rsidRPr="00FC79E8">
        <w:rPr>
          <w:rFonts w:ascii="Arial" w:hAnsi="Arial" w:cs="Arial"/>
          <w:sz w:val="22"/>
          <w:szCs w:val="22"/>
        </w:rPr>
        <w:t xml:space="preserve"> alcanzó ₡</w:t>
      </w:r>
      <w:r w:rsidR="00FC79E8" w:rsidRPr="00FC79E8">
        <w:rPr>
          <w:rFonts w:ascii="Arial" w:hAnsi="Arial" w:cs="Arial"/>
          <w:sz w:val="22"/>
          <w:szCs w:val="22"/>
        </w:rPr>
        <w:t>109</w:t>
      </w:r>
      <w:r w:rsidR="00366A50" w:rsidRPr="00FC79E8">
        <w:rPr>
          <w:rFonts w:ascii="Arial" w:hAnsi="Arial" w:cs="Arial"/>
          <w:sz w:val="22"/>
          <w:szCs w:val="22"/>
        </w:rPr>
        <w:t>.</w:t>
      </w:r>
      <w:r w:rsidR="00FC79E8" w:rsidRPr="00FC79E8">
        <w:rPr>
          <w:rFonts w:ascii="Arial" w:hAnsi="Arial" w:cs="Arial"/>
          <w:sz w:val="22"/>
          <w:szCs w:val="22"/>
        </w:rPr>
        <w:t>067</w:t>
      </w:r>
      <w:r w:rsidRPr="00FC79E8">
        <w:rPr>
          <w:rFonts w:ascii="Arial" w:hAnsi="Arial" w:cs="Arial"/>
          <w:sz w:val="22"/>
          <w:szCs w:val="22"/>
        </w:rPr>
        <w:t>,</w:t>
      </w:r>
      <w:r w:rsidR="00FC79E8" w:rsidRPr="00FC79E8">
        <w:rPr>
          <w:rFonts w:ascii="Arial" w:hAnsi="Arial" w:cs="Arial"/>
          <w:sz w:val="22"/>
          <w:szCs w:val="22"/>
        </w:rPr>
        <w:t>5</w:t>
      </w:r>
      <w:r w:rsidR="00366A50" w:rsidRPr="00FC79E8">
        <w:rPr>
          <w:rFonts w:ascii="Arial" w:hAnsi="Arial" w:cs="Arial"/>
          <w:sz w:val="22"/>
          <w:szCs w:val="22"/>
        </w:rPr>
        <w:t>5</w:t>
      </w:r>
      <w:r w:rsidRPr="00FC79E8">
        <w:rPr>
          <w:rFonts w:ascii="Arial" w:hAnsi="Arial" w:cs="Arial"/>
          <w:sz w:val="22"/>
          <w:szCs w:val="22"/>
        </w:rPr>
        <w:t xml:space="preserve"> millones; es decir, </w:t>
      </w:r>
      <w:r w:rsidR="007B4925" w:rsidRPr="00FC79E8">
        <w:rPr>
          <w:rFonts w:ascii="Arial" w:hAnsi="Arial" w:cs="Arial"/>
          <w:sz w:val="22"/>
          <w:szCs w:val="22"/>
        </w:rPr>
        <w:t>el</w:t>
      </w:r>
      <w:r w:rsidRPr="00FC79E8">
        <w:rPr>
          <w:rFonts w:ascii="Arial" w:hAnsi="Arial" w:cs="Arial"/>
          <w:sz w:val="22"/>
          <w:szCs w:val="22"/>
        </w:rPr>
        <w:t xml:space="preserve"> </w:t>
      </w:r>
      <w:r w:rsidR="00FC79E8" w:rsidRPr="00FC79E8">
        <w:rPr>
          <w:rFonts w:ascii="Arial" w:hAnsi="Arial" w:cs="Arial"/>
          <w:sz w:val="22"/>
          <w:szCs w:val="22"/>
        </w:rPr>
        <w:t>99</w:t>
      </w:r>
      <w:r w:rsidRPr="00FC79E8">
        <w:rPr>
          <w:rFonts w:ascii="Arial" w:hAnsi="Arial" w:cs="Arial"/>
          <w:sz w:val="22"/>
          <w:szCs w:val="22"/>
        </w:rPr>
        <w:t>,</w:t>
      </w:r>
      <w:r w:rsidR="00FC79E8" w:rsidRPr="00FC79E8">
        <w:rPr>
          <w:rFonts w:ascii="Arial" w:hAnsi="Arial" w:cs="Arial"/>
          <w:sz w:val="22"/>
          <w:szCs w:val="22"/>
        </w:rPr>
        <w:t>9</w:t>
      </w:r>
      <w:r w:rsidRPr="00FC79E8">
        <w:rPr>
          <w:rFonts w:ascii="Arial" w:hAnsi="Arial" w:cs="Arial"/>
          <w:sz w:val="22"/>
          <w:szCs w:val="22"/>
        </w:rPr>
        <w:t>% de lo presupuestado, porcentaje que corresponde al ingreso de toda la Universidad, y considera la totalidad de los rubros de las cuentas de ingresos.</w:t>
      </w:r>
    </w:p>
    <w:p w:rsidR="007E5E7F" w:rsidRPr="00FC79E8" w:rsidRDefault="007E5E7F" w:rsidP="007E5E7F">
      <w:pPr>
        <w:spacing w:line="360" w:lineRule="auto"/>
        <w:jc w:val="both"/>
        <w:rPr>
          <w:rFonts w:ascii="Arial" w:hAnsi="Arial" w:cs="Arial"/>
          <w:sz w:val="22"/>
          <w:szCs w:val="22"/>
        </w:rPr>
      </w:pPr>
      <w:r w:rsidRPr="00FC79E8">
        <w:rPr>
          <w:rFonts w:ascii="Arial" w:hAnsi="Arial" w:cs="Arial"/>
          <w:sz w:val="22"/>
          <w:szCs w:val="22"/>
        </w:rPr>
        <w:t xml:space="preserve">En lo que respecta al rubro </w:t>
      </w:r>
      <w:r w:rsidRPr="00FC79E8">
        <w:rPr>
          <w:rFonts w:ascii="Arial" w:hAnsi="Arial" w:cs="Arial"/>
          <w:i/>
          <w:sz w:val="22"/>
          <w:szCs w:val="22"/>
        </w:rPr>
        <w:t>Ingresos procedentes del Gobierno Central</w:t>
      </w:r>
      <w:r w:rsidR="00366A50" w:rsidRPr="00FC79E8">
        <w:rPr>
          <w:rFonts w:ascii="Arial" w:hAnsi="Arial" w:cs="Arial"/>
          <w:i/>
          <w:sz w:val="22"/>
          <w:szCs w:val="22"/>
        </w:rPr>
        <w:t xml:space="preserve">, </w:t>
      </w:r>
      <w:r w:rsidRPr="00FC79E8">
        <w:rPr>
          <w:rFonts w:ascii="Arial" w:hAnsi="Arial" w:cs="Arial"/>
          <w:i/>
          <w:sz w:val="22"/>
          <w:szCs w:val="22"/>
        </w:rPr>
        <w:t>otras leyes</w:t>
      </w:r>
      <w:r w:rsidR="00366A50" w:rsidRPr="00FC79E8">
        <w:rPr>
          <w:rFonts w:ascii="Arial" w:hAnsi="Arial" w:cs="Arial"/>
          <w:i/>
          <w:sz w:val="22"/>
          <w:szCs w:val="22"/>
        </w:rPr>
        <w:t xml:space="preserve">, transferencias del sector público y sector externo, </w:t>
      </w:r>
      <w:r w:rsidRPr="00FC79E8">
        <w:rPr>
          <w:rFonts w:ascii="Arial" w:hAnsi="Arial" w:cs="Arial"/>
          <w:sz w:val="22"/>
          <w:szCs w:val="22"/>
        </w:rPr>
        <w:t>han ingresado ₡</w:t>
      </w:r>
      <w:r w:rsidR="00FC79E8" w:rsidRPr="00FC79E8">
        <w:rPr>
          <w:rFonts w:ascii="Arial" w:hAnsi="Arial" w:cs="Arial"/>
          <w:sz w:val="22"/>
          <w:szCs w:val="22"/>
        </w:rPr>
        <w:t>87</w:t>
      </w:r>
      <w:r w:rsidRPr="00FC79E8">
        <w:rPr>
          <w:rFonts w:ascii="Arial" w:hAnsi="Arial" w:cs="Arial"/>
          <w:sz w:val="22"/>
          <w:szCs w:val="22"/>
        </w:rPr>
        <w:t>.</w:t>
      </w:r>
      <w:r w:rsidR="00366A50" w:rsidRPr="00FC79E8">
        <w:rPr>
          <w:rFonts w:ascii="Arial" w:hAnsi="Arial" w:cs="Arial"/>
          <w:sz w:val="22"/>
          <w:szCs w:val="22"/>
        </w:rPr>
        <w:t>7</w:t>
      </w:r>
      <w:r w:rsidR="00FC79E8" w:rsidRPr="00FC79E8">
        <w:rPr>
          <w:rFonts w:ascii="Arial" w:hAnsi="Arial" w:cs="Arial"/>
          <w:sz w:val="22"/>
          <w:szCs w:val="22"/>
        </w:rPr>
        <w:t>14</w:t>
      </w:r>
      <w:r w:rsidRPr="00FC79E8">
        <w:rPr>
          <w:rFonts w:ascii="Arial" w:hAnsi="Arial" w:cs="Arial"/>
          <w:sz w:val="22"/>
          <w:szCs w:val="22"/>
        </w:rPr>
        <w:t>,</w:t>
      </w:r>
      <w:r w:rsidR="00FC79E8" w:rsidRPr="00FC79E8">
        <w:rPr>
          <w:rFonts w:ascii="Arial" w:hAnsi="Arial" w:cs="Arial"/>
          <w:sz w:val="22"/>
          <w:szCs w:val="22"/>
        </w:rPr>
        <w:t>16</w:t>
      </w:r>
      <w:r w:rsidRPr="00FC79E8">
        <w:rPr>
          <w:rFonts w:ascii="Arial" w:hAnsi="Arial" w:cs="Arial"/>
          <w:sz w:val="22"/>
          <w:szCs w:val="22"/>
        </w:rPr>
        <w:t xml:space="preserve"> millones, equivalentes a un </w:t>
      </w:r>
      <w:r w:rsidR="00FC79E8" w:rsidRPr="00FC79E8">
        <w:rPr>
          <w:rFonts w:ascii="Arial" w:hAnsi="Arial" w:cs="Arial"/>
          <w:sz w:val="22"/>
          <w:szCs w:val="22"/>
        </w:rPr>
        <w:t>99</w:t>
      </w:r>
      <w:r w:rsidRPr="00FC79E8">
        <w:rPr>
          <w:rFonts w:ascii="Arial" w:hAnsi="Arial" w:cs="Arial"/>
          <w:sz w:val="22"/>
          <w:szCs w:val="22"/>
        </w:rPr>
        <w:t>,</w:t>
      </w:r>
      <w:r w:rsidR="00FC79E8" w:rsidRPr="00FC79E8">
        <w:rPr>
          <w:rFonts w:ascii="Arial" w:hAnsi="Arial" w:cs="Arial"/>
          <w:sz w:val="22"/>
          <w:szCs w:val="22"/>
        </w:rPr>
        <w:t>9</w:t>
      </w:r>
      <w:r w:rsidRPr="00FC79E8">
        <w:rPr>
          <w:rFonts w:ascii="Arial" w:hAnsi="Arial" w:cs="Arial"/>
          <w:sz w:val="22"/>
          <w:szCs w:val="22"/>
        </w:rPr>
        <w:t>% de lo presupuestado.</w:t>
      </w:r>
    </w:p>
    <w:p w:rsidR="00366A50" w:rsidRPr="00FC79E8" w:rsidRDefault="00366A50" w:rsidP="007E5E7F">
      <w:pPr>
        <w:spacing w:line="360" w:lineRule="auto"/>
        <w:jc w:val="both"/>
        <w:rPr>
          <w:rFonts w:ascii="Arial" w:hAnsi="Arial" w:cs="Arial"/>
          <w:sz w:val="22"/>
          <w:szCs w:val="22"/>
        </w:rPr>
      </w:pPr>
    </w:p>
    <w:p w:rsidR="007E5E7F" w:rsidRPr="00FC79E8" w:rsidRDefault="007E5E7F" w:rsidP="007E5E7F">
      <w:pPr>
        <w:spacing w:line="360" w:lineRule="auto"/>
        <w:jc w:val="both"/>
        <w:rPr>
          <w:rFonts w:ascii="Arial" w:hAnsi="Arial" w:cs="Arial"/>
          <w:sz w:val="22"/>
          <w:szCs w:val="22"/>
        </w:rPr>
      </w:pPr>
      <w:r w:rsidRPr="00FC79E8">
        <w:rPr>
          <w:rFonts w:ascii="Arial" w:hAnsi="Arial" w:cs="Arial"/>
          <w:sz w:val="22"/>
          <w:szCs w:val="22"/>
        </w:rPr>
        <w:t xml:space="preserve">En el rubro </w:t>
      </w:r>
      <w:r w:rsidRPr="00FC79E8">
        <w:rPr>
          <w:rFonts w:ascii="Arial" w:hAnsi="Arial" w:cs="Arial"/>
          <w:i/>
          <w:sz w:val="22"/>
          <w:szCs w:val="22"/>
        </w:rPr>
        <w:t>Efectos de períodos anteriores</w:t>
      </w:r>
      <w:r w:rsidRPr="00FC79E8">
        <w:rPr>
          <w:rFonts w:ascii="Arial" w:hAnsi="Arial" w:cs="Arial"/>
          <w:sz w:val="22"/>
          <w:szCs w:val="22"/>
        </w:rPr>
        <w:t>, se ha registrado como ingresos la suma de ₡1</w:t>
      </w:r>
      <w:r w:rsidR="00366A50" w:rsidRPr="00FC79E8">
        <w:rPr>
          <w:rFonts w:ascii="Arial" w:hAnsi="Arial" w:cs="Arial"/>
          <w:sz w:val="22"/>
          <w:szCs w:val="22"/>
        </w:rPr>
        <w:t>4</w:t>
      </w:r>
      <w:r w:rsidRPr="00FC79E8">
        <w:rPr>
          <w:rFonts w:ascii="Arial" w:hAnsi="Arial" w:cs="Arial"/>
          <w:sz w:val="22"/>
          <w:szCs w:val="22"/>
        </w:rPr>
        <w:t>.</w:t>
      </w:r>
      <w:r w:rsidR="00366A50" w:rsidRPr="00FC79E8">
        <w:rPr>
          <w:rFonts w:ascii="Arial" w:hAnsi="Arial" w:cs="Arial"/>
          <w:sz w:val="22"/>
          <w:szCs w:val="22"/>
        </w:rPr>
        <w:t>755</w:t>
      </w:r>
      <w:r w:rsidRPr="00FC79E8">
        <w:rPr>
          <w:rFonts w:ascii="Arial" w:hAnsi="Arial" w:cs="Arial"/>
          <w:sz w:val="22"/>
          <w:szCs w:val="22"/>
        </w:rPr>
        <w:t>,</w:t>
      </w:r>
      <w:r w:rsidR="00366A50" w:rsidRPr="00FC79E8">
        <w:rPr>
          <w:rFonts w:ascii="Arial" w:hAnsi="Arial" w:cs="Arial"/>
          <w:sz w:val="22"/>
          <w:szCs w:val="22"/>
        </w:rPr>
        <w:t>18</w:t>
      </w:r>
      <w:r w:rsidRPr="00FC79E8">
        <w:rPr>
          <w:rFonts w:ascii="Arial" w:hAnsi="Arial" w:cs="Arial"/>
          <w:sz w:val="22"/>
          <w:szCs w:val="22"/>
        </w:rPr>
        <w:t xml:space="preserve"> millones que corresponde al </w:t>
      </w:r>
      <w:r w:rsidR="00FC79E8" w:rsidRPr="00FC79E8">
        <w:rPr>
          <w:rFonts w:ascii="Arial" w:hAnsi="Arial" w:cs="Arial"/>
          <w:sz w:val="22"/>
          <w:szCs w:val="22"/>
        </w:rPr>
        <w:t>100</w:t>
      </w:r>
      <w:r w:rsidRPr="00FC79E8">
        <w:rPr>
          <w:rFonts w:ascii="Arial" w:hAnsi="Arial" w:cs="Arial"/>
          <w:sz w:val="22"/>
          <w:szCs w:val="22"/>
        </w:rPr>
        <w:t>,</w:t>
      </w:r>
      <w:r w:rsidR="00FC79E8" w:rsidRPr="00FC79E8">
        <w:rPr>
          <w:rFonts w:ascii="Arial" w:hAnsi="Arial" w:cs="Arial"/>
          <w:sz w:val="22"/>
          <w:szCs w:val="22"/>
        </w:rPr>
        <w:t>0</w:t>
      </w:r>
      <w:r w:rsidRPr="00FC79E8">
        <w:rPr>
          <w:rFonts w:ascii="Arial" w:hAnsi="Arial" w:cs="Arial"/>
          <w:sz w:val="22"/>
          <w:szCs w:val="22"/>
        </w:rPr>
        <w:t>%</w:t>
      </w:r>
      <w:r w:rsidR="00FC79E8" w:rsidRPr="00FC79E8">
        <w:rPr>
          <w:rFonts w:ascii="Arial" w:hAnsi="Arial" w:cs="Arial"/>
          <w:sz w:val="22"/>
          <w:szCs w:val="22"/>
        </w:rPr>
        <w:t xml:space="preserve"> de lo presupuestado.</w:t>
      </w:r>
    </w:p>
    <w:p w:rsidR="007E5E7F" w:rsidRPr="00FC79E8" w:rsidRDefault="007E5E7F" w:rsidP="007E5E7F">
      <w:pPr>
        <w:spacing w:line="360" w:lineRule="auto"/>
        <w:ind w:left="1068"/>
        <w:jc w:val="both"/>
        <w:rPr>
          <w:rFonts w:ascii="Arial" w:hAnsi="Arial" w:cs="Arial"/>
          <w:sz w:val="22"/>
          <w:szCs w:val="22"/>
        </w:rPr>
      </w:pPr>
    </w:p>
    <w:p w:rsidR="007E5E7F" w:rsidRPr="00FC79E8" w:rsidRDefault="007E5E7F" w:rsidP="007E5E7F">
      <w:pPr>
        <w:spacing w:line="360" w:lineRule="auto"/>
        <w:jc w:val="both"/>
        <w:rPr>
          <w:rFonts w:ascii="Arial" w:hAnsi="Arial" w:cs="Arial"/>
          <w:sz w:val="22"/>
          <w:szCs w:val="22"/>
        </w:rPr>
      </w:pPr>
      <w:r w:rsidRPr="00FC79E8">
        <w:rPr>
          <w:rFonts w:ascii="Arial" w:hAnsi="Arial" w:cs="Arial"/>
          <w:sz w:val="22"/>
          <w:szCs w:val="22"/>
        </w:rPr>
        <w:t xml:space="preserve">Por su parte, en </w:t>
      </w:r>
      <w:r w:rsidRPr="00FC79E8">
        <w:rPr>
          <w:rFonts w:ascii="Arial" w:hAnsi="Arial" w:cs="Arial"/>
          <w:i/>
          <w:sz w:val="22"/>
          <w:szCs w:val="22"/>
        </w:rPr>
        <w:t>Ingresos propios</w:t>
      </w:r>
      <w:r w:rsidRPr="00FC79E8">
        <w:rPr>
          <w:rFonts w:ascii="Arial" w:hAnsi="Arial" w:cs="Arial"/>
          <w:sz w:val="22"/>
          <w:szCs w:val="22"/>
        </w:rPr>
        <w:t xml:space="preserve"> se recibieron ₡</w:t>
      </w:r>
      <w:r w:rsidR="00FC79E8" w:rsidRPr="00FC79E8">
        <w:rPr>
          <w:rFonts w:ascii="Arial" w:hAnsi="Arial" w:cs="Arial"/>
          <w:sz w:val="22"/>
          <w:szCs w:val="22"/>
        </w:rPr>
        <w:t>6</w:t>
      </w:r>
      <w:r w:rsidRPr="00FC79E8">
        <w:rPr>
          <w:rFonts w:ascii="Arial" w:hAnsi="Arial" w:cs="Arial"/>
          <w:sz w:val="22"/>
          <w:szCs w:val="22"/>
        </w:rPr>
        <w:t>.</w:t>
      </w:r>
      <w:r w:rsidR="00FC79E8" w:rsidRPr="00FC79E8">
        <w:rPr>
          <w:rFonts w:ascii="Arial" w:hAnsi="Arial" w:cs="Arial"/>
          <w:sz w:val="22"/>
          <w:szCs w:val="22"/>
        </w:rPr>
        <w:t>598</w:t>
      </w:r>
      <w:r w:rsidRPr="00FC79E8">
        <w:rPr>
          <w:rFonts w:ascii="Arial" w:hAnsi="Arial" w:cs="Arial"/>
          <w:sz w:val="22"/>
          <w:szCs w:val="22"/>
        </w:rPr>
        <w:t>,</w:t>
      </w:r>
      <w:r w:rsidR="00FC79E8" w:rsidRPr="00FC79E8">
        <w:rPr>
          <w:rFonts w:ascii="Arial" w:hAnsi="Arial" w:cs="Arial"/>
          <w:sz w:val="22"/>
          <w:szCs w:val="22"/>
        </w:rPr>
        <w:t>21</w:t>
      </w:r>
      <w:r w:rsidRPr="00FC79E8">
        <w:rPr>
          <w:rFonts w:ascii="Arial" w:hAnsi="Arial" w:cs="Arial"/>
          <w:sz w:val="22"/>
          <w:szCs w:val="22"/>
        </w:rPr>
        <w:t xml:space="preserve"> millones, correspondientes al </w:t>
      </w:r>
      <w:r w:rsidR="00FC79E8" w:rsidRPr="00FC79E8">
        <w:rPr>
          <w:rFonts w:ascii="Arial" w:hAnsi="Arial" w:cs="Arial"/>
          <w:sz w:val="22"/>
          <w:szCs w:val="22"/>
        </w:rPr>
        <w:t>9</w:t>
      </w:r>
      <w:r w:rsidR="00366A50" w:rsidRPr="00FC79E8">
        <w:rPr>
          <w:rFonts w:ascii="Arial" w:hAnsi="Arial" w:cs="Arial"/>
          <w:sz w:val="22"/>
          <w:szCs w:val="22"/>
        </w:rPr>
        <w:t>9</w:t>
      </w:r>
      <w:r w:rsidRPr="00FC79E8">
        <w:rPr>
          <w:rFonts w:ascii="Arial" w:hAnsi="Arial" w:cs="Arial"/>
          <w:sz w:val="22"/>
          <w:szCs w:val="22"/>
        </w:rPr>
        <w:t>,</w:t>
      </w:r>
      <w:r w:rsidR="00FC79E8" w:rsidRPr="00FC79E8">
        <w:rPr>
          <w:rFonts w:ascii="Arial" w:hAnsi="Arial" w:cs="Arial"/>
          <w:sz w:val="22"/>
          <w:szCs w:val="22"/>
        </w:rPr>
        <w:t>4</w:t>
      </w:r>
      <w:r w:rsidRPr="00FC79E8">
        <w:rPr>
          <w:rFonts w:ascii="Arial" w:hAnsi="Arial" w:cs="Arial"/>
          <w:sz w:val="22"/>
          <w:szCs w:val="22"/>
        </w:rPr>
        <w:t xml:space="preserve">% de lo presupuestado, lo cual incluye partidas importantes tales como </w:t>
      </w:r>
      <w:r w:rsidRPr="00FC79E8">
        <w:rPr>
          <w:rFonts w:ascii="Arial" w:hAnsi="Arial" w:cs="Arial"/>
          <w:i/>
          <w:sz w:val="22"/>
          <w:szCs w:val="22"/>
        </w:rPr>
        <w:t>Venta de bienes y servicios,</w:t>
      </w:r>
      <w:r w:rsidRPr="00FC79E8">
        <w:rPr>
          <w:rFonts w:ascii="Arial" w:hAnsi="Arial" w:cs="Arial"/>
          <w:sz w:val="22"/>
          <w:szCs w:val="22"/>
        </w:rPr>
        <w:t xml:space="preserve"> con un ingreso de </w:t>
      </w:r>
      <w:r w:rsidRPr="000E109B">
        <w:rPr>
          <w:rFonts w:ascii="Arial" w:hAnsi="Arial" w:cs="Arial"/>
          <w:sz w:val="22"/>
          <w:szCs w:val="22"/>
        </w:rPr>
        <w:t>₡</w:t>
      </w:r>
      <w:r w:rsidR="00FC79E8" w:rsidRPr="000E109B">
        <w:rPr>
          <w:rFonts w:ascii="Arial" w:hAnsi="Arial" w:cs="Arial"/>
          <w:sz w:val="22"/>
          <w:szCs w:val="22"/>
        </w:rPr>
        <w:t>544</w:t>
      </w:r>
      <w:r w:rsidR="00E87C2D" w:rsidRPr="00FC79E8">
        <w:rPr>
          <w:rFonts w:ascii="Arial" w:hAnsi="Arial" w:cs="Arial"/>
          <w:sz w:val="22"/>
          <w:szCs w:val="22"/>
        </w:rPr>
        <w:t>,</w:t>
      </w:r>
      <w:r w:rsidR="00FC79E8" w:rsidRPr="00FC79E8">
        <w:rPr>
          <w:rFonts w:ascii="Arial" w:hAnsi="Arial" w:cs="Arial"/>
          <w:sz w:val="22"/>
          <w:szCs w:val="22"/>
        </w:rPr>
        <w:t>01</w:t>
      </w:r>
      <w:r w:rsidRPr="00FC79E8">
        <w:rPr>
          <w:rFonts w:ascii="Arial" w:hAnsi="Arial" w:cs="Arial"/>
          <w:sz w:val="22"/>
          <w:szCs w:val="22"/>
        </w:rPr>
        <w:t xml:space="preserve"> millones que conforma un </w:t>
      </w:r>
      <w:r w:rsidR="00FC79E8" w:rsidRPr="00FC79E8">
        <w:rPr>
          <w:rFonts w:ascii="Arial" w:hAnsi="Arial" w:cs="Arial"/>
          <w:sz w:val="22"/>
          <w:szCs w:val="22"/>
        </w:rPr>
        <w:t>67</w:t>
      </w:r>
      <w:r w:rsidRPr="00FC79E8">
        <w:rPr>
          <w:rFonts w:ascii="Arial" w:hAnsi="Arial" w:cs="Arial"/>
          <w:sz w:val="22"/>
          <w:szCs w:val="22"/>
        </w:rPr>
        <w:t>,</w:t>
      </w:r>
      <w:r w:rsidR="00FC79E8" w:rsidRPr="00FC79E8">
        <w:rPr>
          <w:rFonts w:ascii="Arial" w:hAnsi="Arial" w:cs="Arial"/>
          <w:sz w:val="22"/>
          <w:szCs w:val="22"/>
        </w:rPr>
        <w:t>51</w:t>
      </w:r>
      <w:r w:rsidRPr="00FC79E8">
        <w:rPr>
          <w:rFonts w:ascii="Arial" w:hAnsi="Arial" w:cs="Arial"/>
          <w:sz w:val="22"/>
          <w:szCs w:val="22"/>
        </w:rPr>
        <w:t xml:space="preserve">% de lo presupuestado; </w:t>
      </w:r>
      <w:r w:rsidRPr="00FC79E8">
        <w:rPr>
          <w:rFonts w:ascii="Arial" w:hAnsi="Arial" w:cs="Arial"/>
          <w:i/>
          <w:sz w:val="22"/>
          <w:szCs w:val="22"/>
        </w:rPr>
        <w:t>Derechos administrativos</w:t>
      </w:r>
      <w:r w:rsidRPr="00FC79E8">
        <w:rPr>
          <w:rFonts w:ascii="Arial" w:hAnsi="Arial" w:cs="Arial"/>
          <w:sz w:val="22"/>
          <w:szCs w:val="22"/>
        </w:rPr>
        <w:t xml:space="preserve"> con un ingreso de </w:t>
      </w:r>
      <w:r w:rsidRPr="000E109B">
        <w:rPr>
          <w:rFonts w:ascii="Arial" w:hAnsi="Arial" w:cs="Arial"/>
          <w:sz w:val="22"/>
          <w:szCs w:val="22"/>
        </w:rPr>
        <w:t>₡</w:t>
      </w:r>
      <w:r w:rsidR="00FC79E8" w:rsidRPr="00FC79E8">
        <w:rPr>
          <w:rFonts w:ascii="Arial" w:hAnsi="Arial" w:cs="Arial"/>
          <w:sz w:val="22"/>
          <w:szCs w:val="22"/>
        </w:rPr>
        <w:t>4</w:t>
      </w:r>
      <w:r w:rsidRPr="00FC79E8">
        <w:rPr>
          <w:rFonts w:ascii="Arial" w:hAnsi="Arial" w:cs="Arial"/>
          <w:sz w:val="22"/>
          <w:szCs w:val="22"/>
        </w:rPr>
        <w:t>.</w:t>
      </w:r>
      <w:r w:rsidR="00FC79E8" w:rsidRPr="00FC79E8">
        <w:rPr>
          <w:rFonts w:ascii="Arial" w:hAnsi="Arial" w:cs="Arial"/>
          <w:sz w:val="22"/>
          <w:szCs w:val="22"/>
        </w:rPr>
        <w:t>034</w:t>
      </w:r>
      <w:r w:rsidRPr="00FC79E8">
        <w:rPr>
          <w:rFonts w:ascii="Arial" w:hAnsi="Arial" w:cs="Arial"/>
          <w:sz w:val="22"/>
          <w:szCs w:val="22"/>
        </w:rPr>
        <w:t>,</w:t>
      </w:r>
      <w:r w:rsidR="00FC79E8" w:rsidRPr="00FC79E8">
        <w:rPr>
          <w:rFonts w:ascii="Arial" w:hAnsi="Arial" w:cs="Arial"/>
          <w:sz w:val="22"/>
          <w:szCs w:val="22"/>
        </w:rPr>
        <w:t>78</w:t>
      </w:r>
      <w:r w:rsidRPr="00FC79E8">
        <w:rPr>
          <w:rFonts w:ascii="Arial" w:hAnsi="Arial" w:cs="Arial"/>
          <w:sz w:val="22"/>
          <w:szCs w:val="22"/>
        </w:rPr>
        <w:t xml:space="preserve"> millones, para un </w:t>
      </w:r>
      <w:r w:rsidR="00FC79E8" w:rsidRPr="00FC79E8">
        <w:rPr>
          <w:rFonts w:ascii="Arial" w:hAnsi="Arial" w:cs="Arial"/>
          <w:sz w:val="22"/>
          <w:szCs w:val="22"/>
        </w:rPr>
        <w:t>103</w:t>
      </w:r>
      <w:r w:rsidRPr="00FC79E8">
        <w:rPr>
          <w:rFonts w:ascii="Arial" w:hAnsi="Arial" w:cs="Arial"/>
          <w:sz w:val="22"/>
          <w:szCs w:val="22"/>
        </w:rPr>
        <w:t>,</w:t>
      </w:r>
      <w:r w:rsidR="00FC79E8" w:rsidRPr="00FC79E8">
        <w:rPr>
          <w:rFonts w:ascii="Arial" w:hAnsi="Arial" w:cs="Arial"/>
          <w:sz w:val="22"/>
          <w:szCs w:val="22"/>
        </w:rPr>
        <w:t>9</w:t>
      </w:r>
      <w:r w:rsidRPr="00FC79E8">
        <w:rPr>
          <w:rFonts w:ascii="Arial" w:hAnsi="Arial" w:cs="Arial"/>
          <w:sz w:val="22"/>
          <w:szCs w:val="22"/>
        </w:rPr>
        <w:t>% (entre ellos matrícula, recargos, certificaciones</w:t>
      </w:r>
      <w:r w:rsidR="00366A50" w:rsidRPr="00FC79E8">
        <w:rPr>
          <w:rFonts w:ascii="Arial" w:hAnsi="Arial" w:cs="Arial"/>
          <w:sz w:val="22"/>
          <w:szCs w:val="22"/>
        </w:rPr>
        <w:t>; se aclara que se excluye el presupuesto de “derechos de pesca del atún, Ley 8000”, al considerarse en el cuadro en partida de leyes</w:t>
      </w:r>
      <w:r w:rsidRPr="00FC79E8">
        <w:rPr>
          <w:rFonts w:ascii="Arial" w:hAnsi="Arial" w:cs="Arial"/>
          <w:sz w:val="22"/>
          <w:szCs w:val="22"/>
        </w:rPr>
        <w:t xml:space="preserve">); </w:t>
      </w:r>
      <w:r w:rsidRPr="00FC79E8">
        <w:rPr>
          <w:rFonts w:ascii="Arial" w:hAnsi="Arial" w:cs="Arial"/>
          <w:i/>
          <w:sz w:val="22"/>
          <w:szCs w:val="22"/>
        </w:rPr>
        <w:t>Ingresos de la propiedad</w:t>
      </w:r>
      <w:r w:rsidRPr="00FC79E8">
        <w:rPr>
          <w:rFonts w:ascii="Arial" w:hAnsi="Arial" w:cs="Arial"/>
          <w:sz w:val="22"/>
          <w:szCs w:val="22"/>
        </w:rPr>
        <w:t xml:space="preserve"> por ₡</w:t>
      </w:r>
      <w:r w:rsidR="00FC79E8" w:rsidRPr="00FC79E8">
        <w:rPr>
          <w:rFonts w:ascii="Arial" w:hAnsi="Arial" w:cs="Arial"/>
          <w:sz w:val="22"/>
          <w:szCs w:val="22"/>
        </w:rPr>
        <w:t>1.88</w:t>
      </w:r>
      <w:r w:rsidR="00366A50" w:rsidRPr="00FC79E8">
        <w:rPr>
          <w:rFonts w:ascii="Arial" w:hAnsi="Arial" w:cs="Arial"/>
          <w:sz w:val="22"/>
          <w:szCs w:val="22"/>
        </w:rPr>
        <w:t>5</w:t>
      </w:r>
      <w:r w:rsidRPr="00FC79E8">
        <w:rPr>
          <w:rFonts w:ascii="Arial" w:hAnsi="Arial" w:cs="Arial"/>
          <w:sz w:val="22"/>
          <w:szCs w:val="22"/>
        </w:rPr>
        <w:t>,</w:t>
      </w:r>
      <w:r w:rsidR="00FC79E8" w:rsidRPr="00FC79E8">
        <w:rPr>
          <w:rFonts w:ascii="Arial" w:hAnsi="Arial" w:cs="Arial"/>
          <w:sz w:val="22"/>
          <w:szCs w:val="22"/>
        </w:rPr>
        <w:t>32</w:t>
      </w:r>
      <w:r w:rsidRPr="00FC79E8">
        <w:rPr>
          <w:rFonts w:ascii="Arial" w:hAnsi="Arial" w:cs="Arial"/>
          <w:sz w:val="22"/>
          <w:szCs w:val="22"/>
        </w:rPr>
        <w:t xml:space="preserve"> millones, equivalente a un </w:t>
      </w:r>
      <w:r w:rsidR="00FC79E8" w:rsidRPr="00FC79E8">
        <w:rPr>
          <w:rFonts w:ascii="Arial" w:hAnsi="Arial" w:cs="Arial"/>
          <w:sz w:val="22"/>
          <w:szCs w:val="22"/>
        </w:rPr>
        <w:t>109</w:t>
      </w:r>
      <w:r w:rsidRPr="00FC79E8">
        <w:rPr>
          <w:rFonts w:ascii="Arial" w:hAnsi="Arial" w:cs="Arial"/>
          <w:sz w:val="22"/>
          <w:szCs w:val="22"/>
        </w:rPr>
        <w:t>,</w:t>
      </w:r>
      <w:r w:rsidR="00FC79E8" w:rsidRPr="00FC79E8">
        <w:rPr>
          <w:rFonts w:ascii="Arial" w:hAnsi="Arial" w:cs="Arial"/>
          <w:sz w:val="22"/>
          <w:szCs w:val="22"/>
        </w:rPr>
        <w:t>93</w:t>
      </w:r>
      <w:r w:rsidRPr="00FC79E8">
        <w:rPr>
          <w:rFonts w:ascii="Arial" w:hAnsi="Arial" w:cs="Arial"/>
          <w:sz w:val="22"/>
          <w:szCs w:val="22"/>
        </w:rPr>
        <w:t xml:space="preserve">%; y la </w:t>
      </w:r>
      <w:proofErr w:type="spellStart"/>
      <w:r w:rsidRPr="00FC79E8">
        <w:rPr>
          <w:rFonts w:ascii="Arial" w:hAnsi="Arial" w:cs="Arial"/>
          <w:sz w:val="22"/>
          <w:szCs w:val="22"/>
        </w:rPr>
        <w:t>subpartida</w:t>
      </w:r>
      <w:proofErr w:type="spellEnd"/>
      <w:r w:rsidR="00E87C2D" w:rsidRPr="00FC79E8">
        <w:rPr>
          <w:rFonts w:ascii="Arial" w:hAnsi="Arial" w:cs="Arial"/>
          <w:sz w:val="22"/>
          <w:szCs w:val="22"/>
        </w:rPr>
        <w:t xml:space="preserve"> </w:t>
      </w:r>
      <w:r w:rsidRPr="00FC79E8">
        <w:rPr>
          <w:rFonts w:ascii="Arial" w:hAnsi="Arial" w:cs="Arial"/>
          <w:i/>
          <w:sz w:val="22"/>
          <w:szCs w:val="22"/>
        </w:rPr>
        <w:t>Otros ingresos no tributarios</w:t>
      </w:r>
      <w:r w:rsidRPr="00FC79E8">
        <w:rPr>
          <w:rFonts w:ascii="Arial" w:hAnsi="Arial" w:cs="Arial"/>
          <w:sz w:val="22"/>
          <w:szCs w:val="22"/>
        </w:rPr>
        <w:t xml:space="preserve"> con una ejecución de ₡</w:t>
      </w:r>
      <w:r w:rsidR="00FC79E8" w:rsidRPr="00FC79E8">
        <w:rPr>
          <w:rFonts w:ascii="Arial" w:hAnsi="Arial" w:cs="Arial"/>
          <w:sz w:val="22"/>
          <w:szCs w:val="22"/>
        </w:rPr>
        <w:t>134</w:t>
      </w:r>
      <w:r w:rsidRPr="00FC79E8">
        <w:rPr>
          <w:rFonts w:ascii="Arial" w:hAnsi="Arial" w:cs="Arial"/>
          <w:sz w:val="22"/>
          <w:szCs w:val="22"/>
        </w:rPr>
        <w:t>,</w:t>
      </w:r>
      <w:r w:rsidR="00FC79E8" w:rsidRPr="00FC79E8">
        <w:rPr>
          <w:rFonts w:ascii="Arial" w:hAnsi="Arial" w:cs="Arial"/>
          <w:sz w:val="22"/>
          <w:szCs w:val="22"/>
        </w:rPr>
        <w:t>10</w:t>
      </w:r>
      <w:r w:rsidR="00E87C2D" w:rsidRPr="00FC79E8">
        <w:rPr>
          <w:rFonts w:ascii="Arial" w:hAnsi="Arial" w:cs="Arial"/>
          <w:sz w:val="22"/>
          <w:szCs w:val="22"/>
        </w:rPr>
        <w:t xml:space="preserve"> millones</w:t>
      </w:r>
      <w:r w:rsidRPr="00FC79E8">
        <w:rPr>
          <w:rFonts w:ascii="Arial" w:hAnsi="Arial" w:cs="Arial"/>
          <w:sz w:val="22"/>
          <w:szCs w:val="22"/>
        </w:rPr>
        <w:t xml:space="preserve">, </w:t>
      </w:r>
      <w:r w:rsidR="007B4925" w:rsidRPr="00FC79E8">
        <w:rPr>
          <w:rFonts w:ascii="Arial" w:hAnsi="Arial" w:cs="Arial"/>
          <w:sz w:val="22"/>
          <w:szCs w:val="22"/>
        </w:rPr>
        <w:t>suma que</w:t>
      </w:r>
      <w:r w:rsidRPr="00FC79E8">
        <w:rPr>
          <w:rFonts w:ascii="Arial" w:hAnsi="Arial" w:cs="Arial"/>
          <w:sz w:val="22"/>
          <w:szCs w:val="22"/>
        </w:rPr>
        <w:t xml:space="preserve"> significa un </w:t>
      </w:r>
      <w:r w:rsidR="00FC79E8" w:rsidRPr="00FC79E8">
        <w:rPr>
          <w:rFonts w:ascii="Arial" w:hAnsi="Arial" w:cs="Arial"/>
          <w:sz w:val="22"/>
          <w:szCs w:val="22"/>
        </w:rPr>
        <w:t>57</w:t>
      </w:r>
      <w:r w:rsidRPr="00FC79E8">
        <w:rPr>
          <w:rFonts w:ascii="Arial" w:hAnsi="Arial" w:cs="Arial"/>
          <w:sz w:val="22"/>
          <w:szCs w:val="22"/>
        </w:rPr>
        <w:t>,</w:t>
      </w:r>
      <w:r w:rsidR="00FC79E8" w:rsidRPr="00FC79E8">
        <w:rPr>
          <w:rFonts w:ascii="Arial" w:hAnsi="Arial" w:cs="Arial"/>
          <w:sz w:val="22"/>
          <w:szCs w:val="22"/>
        </w:rPr>
        <w:t>23</w:t>
      </w:r>
      <w:r w:rsidRPr="00FC79E8">
        <w:rPr>
          <w:rFonts w:ascii="Arial" w:hAnsi="Arial" w:cs="Arial"/>
          <w:sz w:val="22"/>
          <w:szCs w:val="22"/>
        </w:rPr>
        <w:t>%</w:t>
      </w:r>
      <w:r w:rsidR="00FC79E8" w:rsidRPr="00FC79E8">
        <w:rPr>
          <w:rFonts w:ascii="Arial" w:hAnsi="Arial" w:cs="Arial"/>
          <w:sz w:val="22"/>
          <w:szCs w:val="22"/>
        </w:rPr>
        <w:t xml:space="preserve"> de lo presupuestado</w:t>
      </w:r>
      <w:r w:rsidRPr="00FC79E8">
        <w:rPr>
          <w:rFonts w:ascii="Arial" w:hAnsi="Arial" w:cs="Arial"/>
          <w:sz w:val="22"/>
          <w:szCs w:val="22"/>
        </w:rPr>
        <w:t>.</w:t>
      </w:r>
    </w:p>
    <w:p w:rsidR="007B5C46" w:rsidRPr="00FC79E8" w:rsidRDefault="007B5C46" w:rsidP="007B5C46">
      <w:pPr>
        <w:jc w:val="both"/>
        <w:rPr>
          <w:b/>
          <w:sz w:val="28"/>
          <w:u w:val="single"/>
        </w:rPr>
      </w:pPr>
    </w:p>
    <w:p w:rsidR="007B5C46" w:rsidRPr="00FC79E8" w:rsidRDefault="007B5C46" w:rsidP="007B5C46">
      <w:pPr>
        <w:ind w:left="720"/>
        <w:jc w:val="both"/>
        <w:rPr>
          <w:rFonts w:ascii="Arial" w:hAnsi="Arial" w:cs="Arial"/>
        </w:rPr>
      </w:pPr>
    </w:p>
    <w:p w:rsidR="0089126E" w:rsidRPr="0004487E" w:rsidRDefault="005F4E62" w:rsidP="00B32784">
      <w:pPr>
        <w:spacing w:line="360" w:lineRule="auto"/>
        <w:ind w:left="708"/>
        <w:jc w:val="both"/>
        <w:rPr>
          <w:rFonts w:ascii="Arial" w:hAnsi="Arial" w:cs="Arial"/>
          <w:b/>
        </w:rPr>
      </w:pPr>
      <w:r w:rsidRPr="00FC79E8">
        <w:rPr>
          <w:rFonts w:ascii="Arial" w:hAnsi="Arial" w:cs="Arial"/>
          <w:b/>
        </w:rPr>
        <w:t>Meta 1.</w:t>
      </w:r>
      <w:r w:rsidRPr="00230C7D">
        <w:rPr>
          <w:rFonts w:ascii="Arial" w:hAnsi="Arial" w:cs="Arial"/>
          <w:b/>
        </w:rPr>
        <w:t xml:space="preserve">2 </w:t>
      </w:r>
      <w:r w:rsidR="000F0C9D" w:rsidRPr="00230C7D">
        <w:rPr>
          <w:rFonts w:ascii="Arial" w:hAnsi="Arial" w:cs="Arial"/>
          <w:b/>
        </w:rPr>
        <w:t xml:space="preserve">Ejecutar </w:t>
      </w:r>
      <w:r w:rsidR="007B5C46" w:rsidRPr="00230C7D">
        <w:rPr>
          <w:rFonts w:ascii="Arial" w:hAnsi="Arial" w:cs="Arial"/>
          <w:b/>
        </w:rPr>
        <w:t>1</w:t>
      </w:r>
      <w:r w:rsidR="000F0C9D" w:rsidRPr="00230C7D">
        <w:rPr>
          <w:rFonts w:ascii="Arial" w:hAnsi="Arial" w:cs="Arial"/>
          <w:b/>
        </w:rPr>
        <w:t>.</w:t>
      </w:r>
      <w:r w:rsidR="007B5C46" w:rsidRPr="0004487E">
        <w:rPr>
          <w:rFonts w:ascii="Arial" w:hAnsi="Arial" w:cs="Arial"/>
          <w:b/>
        </w:rPr>
        <w:t>877</w:t>
      </w:r>
      <w:r w:rsidR="000F0C9D" w:rsidRPr="0004487E">
        <w:rPr>
          <w:rFonts w:ascii="Arial" w:hAnsi="Arial" w:cs="Arial"/>
          <w:b/>
        </w:rPr>
        <w:t xml:space="preserve"> actividades y acuerdos en los órganos de dirección superior que orienten el desarrollo universitario</w:t>
      </w:r>
      <w:r w:rsidR="00F909A4" w:rsidRPr="0004487E">
        <w:rPr>
          <w:rFonts w:ascii="Arial" w:hAnsi="Arial" w:cs="Arial"/>
          <w:b/>
        </w:rPr>
        <w:t>.</w:t>
      </w:r>
      <w:r w:rsidR="00086625" w:rsidRPr="0004487E">
        <w:rPr>
          <w:rFonts w:ascii="Arial" w:hAnsi="Arial" w:cs="Arial"/>
          <w:b/>
        </w:rPr>
        <w:t xml:space="preserve">      </w:t>
      </w:r>
      <w:r w:rsidR="006C660B" w:rsidRPr="0004487E">
        <w:rPr>
          <w:rFonts w:ascii="Arial" w:hAnsi="Arial" w:cs="Arial"/>
          <w:b/>
        </w:rPr>
        <w:t xml:space="preserve">  </w:t>
      </w:r>
      <w:r w:rsidR="00F21B2F" w:rsidRPr="0004487E">
        <w:rPr>
          <w:rFonts w:ascii="Arial" w:hAnsi="Arial" w:cs="Arial"/>
          <w:b/>
        </w:rPr>
        <w:t xml:space="preserve"> </w:t>
      </w:r>
    </w:p>
    <w:p w:rsidR="009216C8" w:rsidRPr="0004487E" w:rsidRDefault="009216C8" w:rsidP="00943249">
      <w:pPr>
        <w:ind w:left="708"/>
        <w:jc w:val="both"/>
        <w:rPr>
          <w:rFonts w:ascii="Arial" w:hAnsi="Arial" w:cs="Arial"/>
          <w:sz w:val="22"/>
          <w:szCs w:val="22"/>
        </w:rPr>
      </w:pPr>
    </w:p>
    <w:p w:rsidR="009573DA" w:rsidRPr="0004487E" w:rsidRDefault="00943249" w:rsidP="00943249">
      <w:pPr>
        <w:ind w:left="708"/>
        <w:jc w:val="both"/>
        <w:rPr>
          <w:rFonts w:ascii="Arial" w:hAnsi="Arial" w:cs="Arial"/>
          <w:sz w:val="22"/>
          <w:szCs w:val="22"/>
        </w:rPr>
      </w:pPr>
      <w:r w:rsidRPr="0004487E">
        <w:rPr>
          <w:rFonts w:ascii="Arial" w:hAnsi="Arial" w:cs="Arial"/>
          <w:sz w:val="22"/>
          <w:szCs w:val="22"/>
        </w:rPr>
        <w:t xml:space="preserve">La atención de </w:t>
      </w:r>
      <w:r w:rsidR="00452D7C" w:rsidRPr="0004487E">
        <w:rPr>
          <w:rFonts w:ascii="Arial" w:hAnsi="Arial" w:cs="Arial"/>
          <w:sz w:val="22"/>
          <w:szCs w:val="22"/>
        </w:rPr>
        <w:t>actividades</w:t>
      </w:r>
      <w:r w:rsidR="003722B9" w:rsidRPr="0004487E">
        <w:rPr>
          <w:rFonts w:ascii="Arial" w:hAnsi="Arial" w:cs="Arial"/>
          <w:sz w:val="22"/>
          <w:szCs w:val="22"/>
        </w:rPr>
        <w:t xml:space="preserve"> </w:t>
      </w:r>
      <w:r w:rsidR="00F972A4" w:rsidRPr="0004487E">
        <w:rPr>
          <w:rFonts w:ascii="Arial" w:hAnsi="Arial" w:cs="Arial"/>
          <w:sz w:val="22"/>
          <w:szCs w:val="22"/>
        </w:rPr>
        <w:t>(1</w:t>
      </w:r>
      <w:r w:rsidR="0004487E" w:rsidRPr="0004487E">
        <w:rPr>
          <w:rFonts w:ascii="Arial" w:hAnsi="Arial" w:cs="Arial"/>
          <w:sz w:val="22"/>
          <w:szCs w:val="22"/>
        </w:rPr>
        <w:t>.</w:t>
      </w:r>
      <w:r w:rsidR="00DF5624" w:rsidRPr="0004487E">
        <w:rPr>
          <w:rFonts w:ascii="Arial" w:hAnsi="Arial" w:cs="Arial"/>
          <w:sz w:val="22"/>
          <w:szCs w:val="22"/>
        </w:rPr>
        <w:t>842</w:t>
      </w:r>
      <w:r w:rsidR="008D12E3" w:rsidRPr="0004487E">
        <w:rPr>
          <w:rFonts w:ascii="Arial" w:hAnsi="Arial" w:cs="Arial"/>
          <w:sz w:val="22"/>
          <w:szCs w:val="22"/>
        </w:rPr>
        <w:t xml:space="preserve">) </w:t>
      </w:r>
      <w:r w:rsidR="00452D7C" w:rsidRPr="0004487E">
        <w:rPr>
          <w:rFonts w:ascii="Arial" w:hAnsi="Arial" w:cs="Arial"/>
          <w:sz w:val="22"/>
          <w:szCs w:val="22"/>
        </w:rPr>
        <w:t xml:space="preserve">en estos ámbitos </w:t>
      </w:r>
      <w:r w:rsidRPr="0004487E">
        <w:rPr>
          <w:rFonts w:ascii="Arial" w:hAnsi="Arial" w:cs="Arial"/>
          <w:sz w:val="22"/>
          <w:szCs w:val="22"/>
        </w:rPr>
        <w:t xml:space="preserve">muestra un cumplimiento </w:t>
      </w:r>
      <w:r w:rsidR="0004487E" w:rsidRPr="0004487E">
        <w:rPr>
          <w:rFonts w:ascii="Arial" w:hAnsi="Arial" w:cs="Arial"/>
          <w:sz w:val="22"/>
          <w:szCs w:val="22"/>
        </w:rPr>
        <w:t>del</w:t>
      </w:r>
      <w:r w:rsidR="00DF5624" w:rsidRPr="0004487E">
        <w:rPr>
          <w:rFonts w:ascii="Arial" w:hAnsi="Arial" w:cs="Arial"/>
          <w:sz w:val="22"/>
          <w:szCs w:val="22"/>
        </w:rPr>
        <w:t xml:space="preserve"> </w:t>
      </w:r>
      <w:r w:rsidR="0004487E" w:rsidRPr="0004487E">
        <w:rPr>
          <w:rFonts w:ascii="Arial" w:hAnsi="Arial" w:cs="Arial"/>
          <w:b/>
          <w:sz w:val="22"/>
          <w:szCs w:val="22"/>
        </w:rPr>
        <w:t>98</w:t>
      </w:r>
      <w:r w:rsidR="00DF5624" w:rsidRPr="0004487E">
        <w:rPr>
          <w:rFonts w:ascii="Arial" w:hAnsi="Arial" w:cs="Arial"/>
          <w:b/>
          <w:sz w:val="22"/>
          <w:szCs w:val="22"/>
        </w:rPr>
        <w:t>%</w:t>
      </w:r>
      <w:r w:rsidR="00DF5624" w:rsidRPr="0004487E">
        <w:rPr>
          <w:rFonts w:ascii="Arial" w:hAnsi="Arial" w:cs="Arial"/>
          <w:sz w:val="22"/>
          <w:szCs w:val="22"/>
        </w:rPr>
        <w:t xml:space="preserve">; sin embargo, la baja ejecución presupuestaria </w:t>
      </w:r>
      <w:r w:rsidR="00DF5624">
        <w:rPr>
          <w:rFonts w:ascii="Arial" w:hAnsi="Arial" w:cs="Arial"/>
          <w:sz w:val="22"/>
          <w:szCs w:val="22"/>
        </w:rPr>
        <w:t xml:space="preserve">se explica en la demora en el proceso de adjudicación de </w:t>
      </w:r>
      <w:r w:rsidR="00DF5624" w:rsidRPr="0004487E">
        <w:rPr>
          <w:rFonts w:ascii="Arial" w:hAnsi="Arial" w:cs="Arial"/>
          <w:sz w:val="22"/>
          <w:szCs w:val="22"/>
        </w:rPr>
        <w:t xml:space="preserve">equipo científico y tecnológico correspondiente a </w:t>
      </w:r>
      <w:r w:rsidR="003116DF">
        <w:rPr>
          <w:rFonts w:ascii="Arial" w:hAnsi="Arial" w:cs="Arial"/>
          <w:sz w:val="22"/>
          <w:szCs w:val="22"/>
        </w:rPr>
        <w:t xml:space="preserve">los </w:t>
      </w:r>
      <w:r w:rsidR="00DF5624" w:rsidRPr="0004487E">
        <w:rPr>
          <w:rFonts w:ascii="Arial" w:hAnsi="Arial" w:cs="Arial"/>
          <w:sz w:val="22"/>
          <w:szCs w:val="22"/>
        </w:rPr>
        <w:t>fondos del sistema</w:t>
      </w:r>
      <w:r w:rsidR="003116DF">
        <w:rPr>
          <w:rFonts w:ascii="Arial" w:hAnsi="Arial" w:cs="Arial"/>
          <w:sz w:val="22"/>
          <w:szCs w:val="22"/>
        </w:rPr>
        <w:t xml:space="preserve"> (</w:t>
      </w:r>
      <w:proofErr w:type="spellStart"/>
      <w:r w:rsidR="003116DF" w:rsidRPr="003116DF">
        <w:rPr>
          <w:rFonts w:ascii="Arial" w:hAnsi="Arial" w:cs="Arial"/>
          <w:i/>
          <w:sz w:val="22"/>
          <w:szCs w:val="22"/>
        </w:rPr>
        <w:t>Conare</w:t>
      </w:r>
      <w:proofErr w:type="spellEnd"/>
      <w:r w:rsidR="003116DF">
        <w:rPr>
          <w:rFonts w:ascii="Arial" w:hAnsi="Arial" w:cs="Arial"/>
          <w:sz w:val="22"/>
          <w:szCs w:val="22"/>
        </w:rPr>
        <w:t>)</w:t>
      </w:r>
      <w:r w:rsidR="00873C47" w:rsidRPr="0004487E">
        <w:rPr>
          <w:rFonts w:ascii="Arial" w:hAnsi="Arial" w:cs="Arial"/>
          <w:sz w:val="22"/>
          <w:szCs w:val="22"/>
        </w:rPr>
        <w:t xml:space="preserve">. A continuación  se </w:t>
      </w:r>
      <w:r w:rsidRPr="0004487E">
        <w:rPr>
          <w:rFonts w:ascii="Arial" w:hAnsi="Arial" w:cs="Arial"/>
          <w:sz w:val="22"/>
          <w:szCs w:val="22"/>
        </w:rPr>
        <w:t>muestran algunos resultados:</w:t>
      </w:r>
    </w:p>
    <w:p w:rsidR="009573DA" w:rsidRPr="0004487E" w:rsidRDefault="009573DA" w:rsidP="00943249">
      <w:pPr>
        <w:ind w:left="708"/>
        <w:jc w:val="both"/>
        <w:rPr>
          <w:rFonts w:ascii="Arial" w:hAnsi="Arial" w:cs="Arial"/>
          <w:sz w:val="22"/>
          <w:szCs w:val="22"/>
        </w:rPr>
      </w:pPr>
    </w:p>
    <w:p w:rsidR="009573DA" w:rsidRPr="0004487E" w:rsidRDefault="009573DA" w:rsidP="009573DA">
      <w:pPr>
        <w:ind w:left="708"/>
        <w:jc w:val="both"/>
        <w:rPr>
          <w:rFonts w:ascii="Arial" w:hAnsi="Arial" w:cs="Arial"/>
          <w:b/>
          <w:i/>
          <w:sz w:val="22"/>
          <w:szCs w:val="22"/>
        </w:rPr>
      </w:pPr>
      <w:r w:rsidRPr="0004487E">
        <w:rPr>
          <w:rFonts w:ascii="Arial" w:hAnsi="Arial" w:cs="Arial"/>
          <w:b/>
          <w:i/>
          <w:sz w:val="22"/>
          <w:szCs w:val="22"/>
        </w:rPr>
        <w:t xml:space="preserve">Consejo Universitario.  </w:t>
      </w:r>
      <w:r w:rsidR="009E2E3A" w:rsidRPr="0004487E">
        <w:rPr>
          <w:rFonts w:ascii="Arial" w:hAnsi="Arial" w:cs="Arial"/>
          <w:b/>
          <w:i/>
          <w:sz w:val="22"/>
          <w:szCs w:val="22"/>
        </w:rPr>
        <w:t xml:space="preserve">  </w:t>
      </w:r>
    </w:p>
    <w:p w:rsidR="009573DA" w:rsidRPr="0004487E" w:rsidRDefault="009573DA" w:rsidP="009573DA">
      <w:pPr>
        <w:ind w:left="1068"/>
        <w:jc w:val="both"/>
        <w:rPr>
          <w:rFonts w:ascii="Arial" w:hAnsi="Arial" w:cs="Arial"/>
          <w:sz w:val="22"/>
          <w:szCs w:val="22"/>
        </w:rPr>
      </w:pPr>
    </w:p>
    <w:p w:rsidR="009573DA" w:rsidRPr="0004487E" w:rsidRDefault="009573DA" w:rsidP="009573DA">
      <w:pPr>
        <w:ind w:left="1068"/>
        <w:jc w:val="both"/>
        <w:rPr>
          <w:rFonts w:ascii="Arial" w:hAnsi="Arial" w:cs="Arial"/>
          <w:sz w:val="22"/>
          <w:szCs w:val="22"/>
        </w:rPr>
      </w:pPr>
    </w:p>
    <w:p w:rsidR="009573DA" w:rsidRPr="0004487E" w:rsidRDefault="00B52740" w:rsidP="009573DA">
      <w:pPr>
        <w:numPr>
          <w:ilvl w:val="0"/>
          <w:numId w:val="14"/>
        </w:numPr>
        <w:jc w:val="both"/>
        <w:rPr>
          <w:rFonts w:ascii="Arial" w:hAnsi="Arial" w:cs="Arial"/>
          <w:b/>
          <w:sz w:val="22"/>
          <w:szCs w:val="22"/>
        </w:rPr>
      </w:pPr>
      <w:r w:rsidRPr="0004487E">
        <w:rPr>
          <w:rFonts w:ascii="Arial" w:hAnsi="Arial" w:cs="Arial"/>
          <w:b/>
          <w:sz w:val="22"/>
          <w:szCs w:val="22"/>
        </w:rPr>
        <w:t>65</w:t>
      </w:r>
      <w:r w:rsidR="004B7AE9" w:rsidRPr="0004487E">
        <w:rPr>
          <w:rFonts w:ascii="Arial" w:hAnsi="Arial" w:cs="Arial"/>
          <w:b/>
          <w:sz w:val="22"/>
          <w:szCs w:val="22"/>
        </w:rPr>
        <w:t>0</w:t>
      </w:r>
      <w:r w:rsidR="009573DA" w:rsidRPr="0004487E">
        <w:rPr>
          <w:rFonts w:ascii="Arial" w:hAnsi="Arial" w:cs="Arial"/>
          <w:b/>
          <w:sz w:val="22"/>
          <w:szCs w:val="22"/>
        </w:rPr>
        <w:t xml:space="preserve"> acuerdos</w:t>
      </w:r>
      <w:r w:rsidR="009573DA" w:rsidRPr="0004487E">
        <w:rPr>
          <w:rFonts w:ascii="Arial" w:hAnsi="Arial" w:cs="Arial"/>
          <w:sz w:val="22"/>
          <w:szCs w:val="22"/>
        </w:rPr>
        <w:t xml:space="preserve"> transcritos (</w:t>
      </w:r>
      <w:r w:rsidRPr="0004487E">
        <w:rPr>
          <w:rFonts w:ascii="Arial" w:hAnsi="Arial" w:cs="Arial"/>
          <w:sz w:val="22"/>
          <w:szCs w:val="22"/>
        </w:rPr>
        <w:t>100</w:t>
      </w:r>
      <w:r w:rsidR="009573DA" w:rsidRPr="0004487E">
        <w:rPr>
          <w:rFonts w:ascii="Arial" w:hAnsi="Arial" w:cs="Arial"/>
          <w:sz w:val="22"/>
          <w:szCs w:val="22"/>
        </w:rPr>
        <w:t xml:space="preserve">%).        </w:t>
      </w:r>
    </w:p>
    <w:p w:rsidR="009573DA" w:rsidRPr="0004487E" w:rsidRDefault="009573DA" w:rsidP="009573DA">
      <w:pPr>
        <w:ind w:left="1068"/>
        <w:jc w:val="both"/>
        <w:rPr>
          <w:rFonts w:ascii="Arial" w:hAnsi="Arial" w:cs="Arial"/>
          <w:sz w:val="22"/>
          <w:szCs w:val="22"/>
        </w:rPr>
      </w:pPr>
    </w:p>
    <w:p w:rsidR="009573DA" w:rsidRPr="0004487E" w:rsidRDefault="00B52740" w:rsidP="009573DA">
      <w:pPr>
        <w:numPr>
          <w:ilvl w:val="0"/>
          <w:numId w:val="14"/>
        </w:numPr>
        <w:jc w:val="both"/>
        <w:rPr>
          <w:rFonts w:ascii="Arial" w:hAnsi="Arial" w:cs="Arial"/>
          <w:b/>
          <w:sz w:val="22"/>
          <w:szCs w:val="22"/>
        </w:rPr>
      </w:pPr>
      <w:r w:rsidRPr="0004487E">
        <w:rPr>
          <w:rFonts w:ascii="Arial" w:hAnsi="Arial" w:cs="Arial"/>
          <w:b/>
          <w:sz w:val="22"/>
          <w:szCs w:val="22"/>
        </w:rPr>
        <w:t>7</w:t>
      </w:r>
      <w:r w:rsidR="009573DA" w:rsidRPr="0004487E">
        <w:rPr>
          <w:rFonts w:ascii="Arial" w:hAnsi="Arial" w:cs="Arial"/>
          <w:b/>
          <w:sz w:val="22"/>
          <w:szCs w:val="22"/>
        </w:rPr>
        <w:t>00 dictámenes</w:t>
      </w:r>
      <w:r w:rsidR="009573DA" w:rsidRPr="0004487E">
        <w:rPr>
          <w:rFonts w:ascii="Arial" w:hAnsi="Arial" w:cs="Arial"/>
          <w:sz w:val="22"/>
          <w:szCs w:val="22"/>
        </w:rPr>
        <w:t xml:space="preserve"> tra</w:t>
      </w:r>
      <w:r w:rsidR="004B7AE9" w:rsidRPr="0004487E">
        <w:rPr>
          <w:rFonts w:ascii="Arial" w:hAnsi="Arial" w:cs="Arial"/>
          <w:sz w:val="22"/>
          <w:szCs w:val="22"/>
        </w:rPr>
        <w:t>mitado</w:t>
      </w:r>
      <w:r w:rsidR="009573DA" w:rsidRPr="0004487E">
        <w:rPr>
          <w:rFonts w:ascii="Arial" w:hAnsi="Arial" w:cs="Arial"/>
          <w:sz w:val="22"/>
          <w:szCs w:val="22"/>
        </w:rPr>
        <w:t>s (</w:t>
      </w:r>
      <w:r w:rsidRPr="0004487E">
        <w:rPr>
          <w:rFonts w:ascii="Arial" w:hAnsi="Arial" w:cs="Arial"/>
          <w:sz w:val="22"/>
          <w:szCs w:val="22"/>
        </w:rPr>
        <w:t>100</w:t>
      </w:r>
      <w:r w:rsidR="009573DA" w:rsidRPr="0004487E">
        <w:rPr>
          <w:rFonts w:ascii="Arial" w:hAnsi="Arial" w:cs="Arial"/>
          <w:sz w:val="22"/>
          <w:szCs w:val="22"/>
        </w:rPr>
        <w:t xml:space="preserve">%). </w:t>
      </w:r>
    </w:p>
    <w:p w:rsidR="004B7AE9" w:rsidRPr="0004487E" w:rsidRDefault="004B7AE9" w:rsidP="004B7AE9">
      <w:pPr>
        <w:pStyle w:val="Prrafodelista"/>
        <w:rPr>
          <w:rFonts w:ascii="Arial" w:hAnsi="Arial" w:cs="Arial"/>
          <w:b/>
          <w:sz w:val="22"/>
          <w:szCs w:val="22"/>
        </w:rPr>
      </w:pPr>
    </w:p>
    <w:p w:rsidR="004B7AE9" w:rsidRPr="00B52740" w:rsidRDefault="00B52740" w:rsidP="009573DA">
      <w:pPr>
        <w:numPr>
          <w:ilvl w:val="0"/>
          <w:numId w:val="14"/>
        </w:numPr>
        <w:jc w:val="both"/>
        <w:rPr>
          <w:rFonts w:ascii="Arial" w:hAnsi="Arial" w:cs="Arial"/>
          <w:sz w:val="22"/>
          <w:szCs w:val="22"/>
        </w:rPr>
      </w:pPr>
      <w:r w:rsidRPr="0004487E">
        <w:rPr>
          <w:rFonts w:ascii="Arial" w:hAnsi="Arial" w:cs="Arial"/>
          <w:b/>
          <w:sz w:val="22"/>
          <w:szCs w:val="22"/>
        </w:rPr>
        <w:t>20</w:t>
      </w:r>
      <w:r w:rsidR="004B7AE9" w:rsidRPr="0004487E">
        <w:rPr>
          <w:rFonts w:ascii="Arial" w:hAnsi="Arial" w:cs="Arial"/>
          <w:b/>
          <w:sz w:val="22"/>
          <w:szCs w:val="22"/>
        </w:rPr>
        <w:t xml:space="preserve"> UNA-Gaceta </w:t>
      </w:r>
      <w:r w:rsidR="004B7AE9" w:rsidRPr="0004487E">
        <w:rPr>
          <w:rFonts w:ascii="Arial" w:hAnsi="Arial" w:cs="Arial"/>
          <w:sz w:val="22"/>
          <w:szCs w:val="22"/>
        </w:rPr>
        <w:t>digitales (</w:t>
      </w:r>
      <w:r w:rsidRPr="0004487E">
        <w:rPr>
          <w:rFonts w:ascii="Arial" w:hAnsi="Arial" w:cs="Arial"/>
          <w:sz w:val="22"/>
          <w:szCs w:val="22"/>
        </w:rPr>
        <w:t>10</w:t>
      </w:r>
      <w:r w:rsidR="004B7AE9" w:rsidRPr="0004487E">
        <w:rPr>
          <w:rFonts w:ascii="Arial" w:hAnsi="Arial" w:cs="Arial"/>
          <w:sz w:val="22"/>
          <w:szCs w:val="22"/>
        </w:rPr>
        <w:t>0</w:t>
      </w:r>
      <w:r w:rsidR="004B7AE9" w:rsidRPr="00B52740">
        <w:rPr>
          <w:rFonts w:ascii="Arial" w:hAnsi="Arial" w:cs="Arial"/>
          <w:sz w:val="22"/>
          <w:szCs w:val="22"/>
        </w:rPr>
        <w:t>%).</w:t>
      </w:r>
    </w:p>
    <w:p w:rsidR="00FC24EF" w:rsidRPr="00B52740" w:rsidRDefault="00FC24EF" w:rsidP="00FC24EF">
      <w:pPr>
        <w:pStyle w:val="Prrafodelista"/>
        <w:rPr>
          <w:rFonts w:ascii="Arial" w:hAnsi="Arial" w:cs="Arial"/>
          <w:sz w:val="22"/>
          <w:szCs w:val="22"/>
        </w:rPr>
      </w:pPr>
    </w:p>
    <w:p w:rsidR="00FC24EF" w:rsidRPr="0067335E" w:rsidRDefault="00B52740" w:rsidP="009573DA">
      <w:pPr>
        <w:numPr>
          <w:ilvl w:val="0"/>
          <w:numId w:val="14"/>
        </w:numPr>
        <w:jc w:val="both"/>
        <w:rPr>
          <w:rFonts w:ascii="Arial" w:hAnsi="Arial" w:cs="Arial"/>
          <w:sz w:val="22"/>
          <w:szCs w:val="22"/>
        </w:rPr>
      </w:pPr>
      <w:r w:rsidRPr="0067335E">
        <w:rPr>
          <w:rFonts w:ascii="Arial" w:hAnsi="Arial" w:cs="Arial"/>
          <w:b/>
          <w:sz w:val="22"/>
          <w:szCs w:val="22"/>
        </w:rPr>
        <w:lastRenderedPageBreak/>
        <w:t>10</w:t>
      </w:r>
      <w:r w:rsidR="00FC24EF" w:rsidRPr="0067335E">
        <w:rPr>
          <w:rFonts w:ascii="Arial" w:hAnsi="Arial" w:cs="Arial"/>
          <w:b/>
          <w:sz w:val="22"/>
          <w:szCs w:val="22"/>
        </w:rPr>
        <w:t xml:space="preserve"> gestiones</w:t>
      </w:r>
      <w:r w:rsidR="00FC24EF" w:rsidRPr="0067335E">
        <w:rPr>
          <w:rFonts w:ascii="Arial" w:hAnsi="Arial" w:cs="Arial"/>
          <w:sz w:val="22"/>
          <w:szCs w:val="22"/>
        </w:rPr>
        <w:t xml:space="preserve"> de representación institucional (</w:t>
      </w:r>
      <w:r w:rsidR="00391566" w:rsidRPr="0067335E">
        <w:rPr>
          <w:rFonts w:ascii="Arial" w:hAnsi="Arial" w:cs="Arial"/>
          <w:sz w:val="22"/>
          <w:szCs w:val="22"/>
        </w:rPr>
        <w:t>10</w:t>
      </w:r>
      <w:r w:rsidR="00FC24EF" w:rsidRPr="0067335E">
        <w:rPr>
          <w:rFonts w:ascii="Arial" w:hAnsi="Arial" w:cs="Arial"/>
          <w:sz w:val="22"/>
          <w:szCs w:val="22"/>
        </w:rPr>
        <w:t>0%).</w:t>
      </w:r>
    </w:p>
    <w:p w:rsidR="00C83641" w:rsidRPr="0067335E" w:rsidRDefault="00C83641" w:rsidP="00C83641">
      <w:pPr>
        <w:pStyle w:val="Prrafodelista"/>
        <w:rPr>
          <w:rFonts w:ascii="Arial" w:hAnsi="Arial" w:cs="Arial"/>
          <w:sz w:val="22"/>
          <w:szCs w:val="22"/>
        </w:rPr>
      </w:pPr>
    </w:p>
    <w:p w:rsidR="00C83641" w:rsidRPr="0067335E" w:rsidRDefault="0067335E" w:rsidP="009573DA">
      <w:pPr>
        <w:numPr>
          <w:ilvl w:val="0"/>
          <w:numId w:val="14"/>
        </w:numPr>
        <w:jc w:val="both"/>
        <w:rPr>
          <w:rFonts w:ascii="Arial" w:hAnsi="Arial" w:cs="Arial"/>
          <w:sz w:val="22"/>
          <w:szCs w:val="22"/>
        </w:rPr>
      </w:pPr>
      <w:r w:rsidRPr="0067335E">
        <w:rPr>
          <w:rFonts w:ascii="Arial" w:hAnsi="Arial" w:cs="Arial"/>
          <w:b/>
          <w:sz w:val="22"/>
          <w:szCs w:val="22"/>
        </w:rPr>
        <w:t>165</w:t>
      </w:r>
      <w:r w:rsidR="00C83641" w:rsidRPr="0067335E">
        <w:rPr>
          <w:rFonts w:ascii="Arial" w:hAnsi="Arial" w:cs="Arial"/>
          <w:b/>
          <w:sz w:val="22"/>
          <w:szCs w:val="22"/>
        </w:rPr>
        <w:t xml:space="preserve"> acuerdos</w:t>
      </w:r>
      <w:r w:rsidR="00C83641" w:rsidRPr="0067335E">
        <w:rPr>
          <w:rFonts w:ascii="Arial" w:hAnsi="Arial" w:cs="Arial"/>
          <w:sz w:val="22"/>
          <w:szCs w:val="22"/>
        </w:rPr>
        <w:t xml:space="preserve"> del Consejo Académico (</w:t>
      </w:r>
      <w:proofErr w:type="spellStart"/>
      <w:r w:rsidR="00C83641" w:rsidRPr="0067335E">
        <w:rPr>
          <w:rFonts w:ascii="Arial" w:hAnsi="Arial" w:cs="Arial"/>
          <w:sz w:val="22"/>
          <w:szCs w:val="22"/>
        </w:rPr>
        <w:t>Consaca</w:t>
      </w:r>
      <w:proofErr w:type="spellEnd"/>
      <w:r w:rsidR="00C83641" w:rsidRPr="0067335E">
        <w:rPr>
          <w:rFonts w:ascii="Arial" w:hAnsi="Arial" w:cs="Arial"/>
          <w:sz w:val="22"/>
          <w:szCs w:val="22"/>
        </w:rPr>
        <w:t>) transcritos (</w:t>
      </w:r>
      <w:r w:rsidR="0076052D" w:rsidRPr="0067335E">
        <w:rPr>
          <w:rFonts w:ascii="Arial" w:hAnsi="Arial" w:cs="Arial"/>
          <w:sz w:val="22"/>
          <w:szCs w:val="22"/>
        </w:rPr>
        <w:t>100</w:t>
      </w:r>
      <w:r w:rsidR="00C83641" w:rsidRPr="0067335E">
        <w:rPr>
          <w:rFonts w:ascii="Arial" w:hAnsi="Arial" w:cs="Arial"/>
          <w:sz w:val="22"/>
          <w:szCs w:val="22"/>
        </w:rPr>
        <w:t>%).</w:t>
      </w:r>
    </w:p>
    <w:p w:rsidR="00C83641" w:rsidRPr="0067335E" w:rsidRDefault="00C83641" w:rsidP="00C83641">
      <w:pPr>
        <w:pStyle w:val="Prrafodelista"/>
        <w:rPr>
          <w:rFonts w:ascii="Arial" w:hAnsi="Arial" w:cs="Arial"/>
          <w:sz w:val="22"/>
          <w:szCs w:val="22"/>
        </w:rPr>
      </w:pPr>
    </w:p>
    <w:p w:rsidR="00C83641" w:rsidRPr="0004487E" w:rsidRDefault="00391566" w:rsidP="009573DA">
      <w:pPr>
        <w:numPr>
          <w:ilvl w:val="0"/>
          <w:numId w:val="14"/>
        </w:numPr>
        <w:jc w:val="both"/>
        <w:rPr>
          <w:rFonts w:ascii="Arial" w:hAnsi="Arial" w:cs="Arial"/>
          <w:sz w:val="22"/>
          <w:szCs w:val="22"/>
        </w:rPr>
      </w:pPr>
      <w:r w:rsidRPr="0067335E">
        <w:rPr>
          <w:rFonts w:ascii="Arial" w:hAnsi="Arial" w:cs="Arial"/>
          <w:b/>
          <w:sz w:val="22"/>
          <w:szCs w:val="22"/>
        </w:rPr>
        <w:t>32</w:t>
      </w:r>
      <w:r w:rsidR="00C83641" w:rsidRPr="0067335E">
        <w:rPr>
          <w:rFonts w:ascii="Arial" w:hAnsi="Arial" w:cs="Arial"/>
          <w:b/>
          <w:sz w:val="22"/>
          <w:szCs w:val="22"/>
        </w:rPr>
        <w:t xml:space="preserve"> dictámenes</w:t>
      </w:r>
      <w:r w:rsidR="00C83641" w:rsidRPr="0067335E">
        <w:rPr>
          <w:rFonts w:ascii="Arial" w:hAnsi="Arial" w:cs="Arial"/>
          <w:sz w:val="22"/>
          <w:szCs w:val="22"/>
        </w:rPr>
        <w:t xml:space="preserve"> de </w:t>
      </w:r>
      <w:r w:rsidR="00C83641" w:rsidRPr="0004487E">
        <w:rPr>
          <w:rFonts w:ascii="Arial" w:hAnsi="Arial" w:cs="Arial"/>
          <w:sz w:val="22"/>
          <w:szCs w:val="22"/>
        </w:rPr>
        <w:t xml:space="preserve">comisiones del </w:t>
      </w:r>
      <w:proofErr w:type="spellStart"/>
      <w:r w:rsidR="00C83641" w:rsidRPr="0004487E">
        <w:rPr>
          <w:rFonts w:ascii="Arial" w:hAnsi="Arial" w:cs="Arial"/>
          <w:i/>
          <w:sz w:val="22"/>
          <w:szCs w:val="22"/>
        </w:rPr>
        <w:t>Consaca</w:t>
      </w:r>
      <w:proofErr w:type="spellEnd"/>
      <w:r w:rsidR="00C83641" w:rsidRPr="0004487E">
        <w:rPr>
          <w:rFonts w:ascii="Arial" w:hAnsi="Arial" w:cs="Arial"/>
          <w:sz w:val="22"/>
          <w:szCs w:val="22"/>
        </w:rPr>
        <w:t xml:space="preserve"> tramitados (</w:t>
      </w:r>
      <w:r w:rsidRPr="0004487E">
        <w:rPr>
          <w:rFonts w:ascii="Arial" w:hAnsi="Arial" w:cs="Arial"/>
          <w:sz w:val="22"/>
          <w:szCs w:val="22"/>
        </w:rPr>
        <w:t>100</w:t>
      </w:r>
      <w:r w:rsidR="00C83641" w:rsidRPr="0004487E">
        <w:rPr>
          <w:rFonts w:ascii="Arial" w:hAnsi="Arial" w:cs="Arial"/>
          <w:sz w:val="22"/>
          <w:szCs w:val="22"/>
        </w:rPr>
        <w:t>%).</w:t>
      </w:r>
    </w:p>
    <w:p w:rsidR="003C1A16" w:rsidRPr="0004487E" w:rsidRDefault="00411CF1" w:rsidP="00D06886">
      <w:pPr>
        <w:pStyle w:val="Prrafodelista"/>
        <w:ind w:left="1068"/>
        <w:rPr>
          <w:rFonts w:ascii="Arial" w:hAnsi="Arial" w:cs="Arial"/>
          <w:b/>
          <w:i/>
          <w:sz w:val="22"/>
          <w:szCs w:val="22"/>
        </w:rPr>
      </w:pPr>
      <w:r w:rsidRPr="0004487E">
        <w:rPr>
          <w:rFonts w:ascii="Arial" w:hAnsi="Arial" w:cs="Arial"/>
          <w:sz w:val="22"/>
          <w:szCs w:val="22"/>
        </w:rPr>
        <w:t xml:space="preserve">   </w:t>
      </w:r>
    </w:p>
    <w:p w:rsidR="003C1A16" w:rsidRPr="0004487E" w:rsidRDefault="00B001D4" w:rsidP="00B001D4">
      <w:pPr>
        <w:ind w:left="708"/>
        <w:jc w:val="both"/>
        <w:rPr>
          <w:rFonts w:ascii="Arial" w:hAnsi="Arial" w:cs="Arial"/>
          <w:b/>
          <w:i/>
          <w:sz w:val="22"/>
          <w:szCs w:val="22"/>
        </w:rPr>
      </w:pPr>
      <w:r w:rsidRPr="0004487E">
        <w:rPr>
          <w:rFonts w:ascii="Arial" w:hAnsi="Arial" w:cs="Arial"/>
          <w:b/>
          <w:i/>
          <w:sz w:val="22"/>
          <w:szCs w:val="22"/>
        </w:rPr>
        <w:t>Vicerrectoría de Desarrollo.</w:t>
      </w:r>
      <w:r w:rsidR="00385545" w:rsidRPr="0004487E">
        <w:rPr>
          <w:rFonts w:ascii="Arial" w:hAnsi="Arial" w:cs="Arial"/>
          <w:b/>
          <w:i/>
          <w:sz w:val="22"/>
          <w:szCs w:val="22"/>
        </w:rPr>
        <w:t xml:space="preserve">   </w:t>
      </w:r>
      <w:r w:rsidR="004E5952" w:rsidRPr="0004487E">
        <w:rPr>
          <w:rFonts w:ascii="Arial" w:hAnsi="Arial" w:cs="Arial"/>
          <w:b/>
          <w:i/>
          <w:sz w:val="22"/>
          <w:szCs w:val="22"/>
        </w:rPr>
        <w:t xml:space="preserve">   </w:t>
      </w:r>
    </w:p>
    <w:p w:rsidR="00B001D4" w:rsidRPr="0004487E" w:rsidRDefault="00385545" w:rsidP="00B001D4">
      <w:pPr>
        <w:ind w:left="708"/>
        <w:jc w:val="both"/>
        <w:rPr>
          <w:rFonts w:ascii="Arial" w:hAnsi="Arial" w:cs="Arial"/>
          <w:b/>
          <w:i/>
          <w:sz w:val="22"/>
          <w:szCs w:val="22"/>
        </w:rPr>
      </w:pPr>
      <w:r w:rsidRPr="0004487E">
        <w:rPr>
          <w:rFonts w:ascii="Arial" w:hAnsi="Arial" w:cs="Arial"/>
          <w:b/>
          <w:i/>
          <w:sz w:val="22"/>
          <w:szCs w:val="22"/>
        </w:rPr>
        <w:t xml:space="preserve">  </w:t>
      </w:r>
    </w:p>
    <w:p w:rsidR="00D75E30" w:rsidRPr="00183980" w:rsidRDefault="00D75E30" w:rsidP="00B001D4">
      <w:pPr>
        <w:numPr>
          <w:ilvl w:val="0"/>
          <w:numId w:val="14"/>
        </w:numPr>
        <w:jc w:val="both"/>
        <w:rPr>
          <w:rFonts w:ascii="Arial" w:hAnsi="Arial" w:cs="Arial"/>
          <w:sz w:val="22"/>
          <w:szCs w:val="22"/>
        </w:rPr>
      </w:pPr>
      <w:r w:rsidRPr="0004487E">
        <w:rPr>
          <w:rFonts w:ascii="Arial" w:hAnsi="Arial" w:cs="Arial"/>
          <w:b/>
          <w:sz w:val="22"/>
          <w:szCs w:val="22"/>
        </w:rPr>
        <w:t>4 acciones de mejoramiento</w:t>
      </w:r>
      <w:r w:rsidRPr="0004487E">
        <w:rPr>
          <w:rFonts w:ascii="Arial" w:hAnsi="Arial" w:cs="Arial"/>
          <w:sz w:val="22"/>
          <w:szCs w:val="22"/>
        </w:rPr>
        <w:t xml:space="preserve"> de los servicios brindados por las instancias adscritas a la Vicerrectoría de Desarrollo, según detalle: contrato de bienes y servicios de suministro según demanda </w:t>
      </w:r>
      <w:r w:rsidRPr="00183980">
        <w:rPr>
          <w:rFonts w:ascii="Arial" w:hAnsi="Arial" w:cs="Arial"/>
          <w:sz w:val="22"/>
          <w:szCs w:val="22"/>
        </w:rPr>
        <w:t>(Proveeduría Institucional), proceso de contabilización presupuestaria (Programa de Gestión Financiera), inicio del proceso de reorganización (Programa de Publicaciones e Impresiones), informe de estadísticas de indicadores del PEI (</w:t>
      </w:r>
      <w:proofErr w:type="spellStart"/>
      <w:r w:rsidRPr="00A16213">
        <w:rPr>
          <w:rFonts w:ascii="Arial" w:hAnsi="Arial" w:cs="Arial"/>
          <w:i/>
          <w:sz w:val="22"/>
          <w:szCs w:val="22"/>
        </w:rPr>
        <w:t>Apeuna</w:t>
      </w:r>
      <w:proofErr w:type="spellEnd"/>
      <w:r w:rsidRPr="00183980">
        <w:rPr>
          <w:rFonts w:ascii="Arial" w:hAnsi="Arial" w:cs="Arial"/>
          <w:sz w:val="22"/>
          <w:szCs w:val="22"/>
        </w:rPr>
        <w:t>)</w:t>
      </w:r>
      <w:r w:rsidR="00183980" w:rsidRPr="00183980">
        <w:rPr>
          <w:rFonts w:ascii="Arial" w:hAnsi="Arial" w:cs="Arial"/>
          <w:sz w:val="22"/>
          <w:szCs w:val="22"/>
        </w:rPr>
        <w:t>; además, inclusión de acciones de mejora en el POA 2015 conforme modificación al plan estratégico 2015</w:t>
      </w:r>
      <w:r w:rsidR="00183980">
        <w:rPr>
          <w:rFonts w:ascii="Arial" w:hAnsi="Arial" w:cs="Arial"/>
          <w:sz w:val="22"/>
          <w:szCs w:val="22"/>
        </w:rPr>
        <w:t xml:space="preserve"> (100%)</w:t>
      </w:r>
      <w:r w:rsidRPr="00183980">
        <w:rPr>
          <w:rFonts w:ascii="Arial" w:hAnsi="Arial" w:cs="Arial"/>
          <w:sz w:val="22"/>
          <w:szCs w:val="22"/>
        </w:rPr>
        <w:t>.</w:t>
      </w:r>
    </w:p>
    <w:p w:rsidR="00D75E30" w:rsidRPr="00183980" w:rsidRDefault="00D75E30" w:rsidP="00DF48AC">
      <w:pPr>
        <w:ind w:left="1068"/>
        <w:jc w:val="both"/>
        <w:rPr>
          <w:rFonts w:ascii="Arial" w:hAnsi="Arial" w:cs="Arial"/>
          <w:sz w:val="22"/>
          <w:szCs w:val="22"/>
        </w:rPr>
      </w:pPr>
    </w:p>
    <w:p w:rsidR="00D75E30" w:rsidRDefault="00183980" w:rsidP="00B001D4">
      <w:pPr>
        <w:numPr>
          <w:ilvl w:val="0"/>
          <w:numId w:val="14"/>
        </w:numPr>
        <w:jc w:val="both"/>
        <w:rPr>
          <w:rFonts w:ascii="Arial" w:hAnsi="Arial" w:cs="Arial"/>
          <w:sz w:val="22"/>
          <w:szCs w:val="22"/>
        </w:rPr>
      </w:pPr>
      <w:r w:rsidRPr="00183980">
        <w:rPr>
          <w:rFonts w:ascii="Arial" w:hAnsi="Arial" w:cs="Arial"/>
          <w:b/>
          <w:sz w:val="22"/>
          <w:szCs w:val="22"/>
        </w:rPr>
        <w:t>8</w:t>
      </w:r>
      <w:r w:rsidR="00D75E30" w:rsidRPr="00183980">
        <w:rPr>
          <w:rFonts w:ascii="Arial" w:hAnsi="Arial" w:cs="Arial"/>
          <w:b/>
          <w:sz w:val="22"/>
          <w:szCs w:val="22"/>
        </w:rPr>
        <w:t xml:space="preserve">0% de </w:t>
      </w:r>
      <w:r w:rsidRPr="00183980">
        <w:rPr>
          <w:rFonts w:ascii="Arial" w:hAnsi="Arial" w:cs="Arial"/>
          <w:b/>
          <w:sz w:val="22"/>
          <w:szCs w:val="22"/>
        </w:rPr>
        <w:t>logro</w:t>
      </w:r>
      <w:r w:rsidR="00D75E30" w:rsidRPr="00183980">
        <w:rPr>
          <w:rFonts w:ascii="Arial" w:hAnsi="Arial" w:cs="Arial"/>
          <w:sz w:val="22"/>
          <w:szCs w:val="22"/>
        </w:rPr>
        <w:t xml:space="preserve"> en el análisis y la validación de </w:t>
      </w:r>
      <w:r w:rsidR="00A5114A" w:rsidRPr="00183980">
        <w:rPr>
          <w:rFonts w:ascii="Arial" w:hAnsi="Arial" w:cs="Arial"/>
          <w:sz w:val="22"/>
          <w:szCs w:val="22"/>
        </w:rPr>
        <w:t xml:space="preserve">propuestas de reorganización y reestructuración de instancias adscritas: procesos de reestructuración del </w:t>
      </w:r>
      <w:r w:rsidR="00DF48AC" w:rsidRPr="00183980">
        <w:rPr>
          <w:rFonts w:ascii="Arial" w:hAnsi="Arial" w:cs="Arial"/>
          <w:i/>
          <w:sz w:val="22"/>
          <w:szCs w:val="22"/>
        </w:rPr>
        <w:t>Programa de desarrollo y mantenimiento de la infraestructura institucional</w:t>
      </w:r>
      <w:r w:rsidR="00DF48AC" w:rsidRPr="00183980">
        <w:rPr>
          <w:rFonts w:ascii="Arial" w:hAnsi="Arial" w:cs="Arial"/>
          <w:sz w:val="22"/>
          <w:szCs w:val="22"/>
        </w:rPr>
        <w:t xml:space="preserve"> (</w:t>
      </w:r>
      <w:proofErr w:type="spellStart"/>
      <w:r w:rsidR="00A5114A" w:rsidRPr="00183980">
        <w:rPr>
          <w:rFonts w:ascii="Arial" w:hAnsi="Arial" w:cs="Arial"/>
          <w:sz w:val="22"/>
          <w:szCs w:val="22"/>
        </w:rPr>
        <w:t>Prodemi</w:t>
      </w:r>
      <w:proofErr w:type="spellEnd"/>
      <w:r w:rsidR="00DF48AC" w:rsidRPr="00183980">
        <w:rPr>
          <w:rFonts w:ascii="Arial" w:hAnsi="Arial" w:cs="Arial"/>
          <w:sz w:val="22"/>
          <w:szCs w:val="22"/>
        </w:rPr>
        <w:t>)</w:t>
      </w:r>
      <w:r w:rsidR="00A5114A" w:rsidRPr="00183980">
        <w:rPr>
          <w:rFonts w:ascii="Arial" w:hAnsi="Arial" w:cs="Arial"/>
          <w:sz w:val="22"/>
          <w:szCs w:val="22"/>
        </w:rPr>
        <w:t xml:space="preserve"> y </w:t>
      </w:r>
      <w:r w:rsidR="00DF48AC" w:rsidRPr="00183980">
        <w:rPr>
          <w:rFonts w:ascii="Arial" w:hAnsi="Arial" w:cs="Arial"/>
          <w:sz w:val="22"/>
          <w:szCs w:val="22"/>
        </w:rPr>
        <w:t xml:space="preserve">del </w:t>
      </w:r>
      <w:r w:rsidR="00A5114A" w:rsidRPr="00183980">
        <w:rPr>
          <w:rFonts w:ascii="Arial" w:hAnsi="Arial" w:cs="Arial"/>
          <w:i/>
          <w:sz w:val="22"/>
          <w:szCs w:val="22"/>
        </w:rPr>
        <w:t>Programa de Servicios Generales</w:t>
      </w:r>
      <w:r w:rsidR="00DF48AC" w:rsidRPr="00183980">
        <w:rPr>
          <w:rFonts w:ascii="Arial" w:hAnsi="Arial" w:cs="Arial"/>
          <w:sz w:val="22"/>
          <w:szCs w:val="22"/>
        </w:rPr>
        <w:t xml:space="preserve"> (PSG).</w:t>
      </w:r>
    </w:p>
    <w:p w:rsidR="003332C3" w:rsidRDefault="003332C3" w:rsidP="003332C3">
      <w:pPr>
        <w:pStyle w:val="Prrafodelista"/>
        <w:rPr>
          <w:rFonts w:ascii="Arial" w:hAnsi="Arial" w:cs="Arial"/>
          <w:sz w:val="22"/>
          <w:szCs w:val="22"/>
        </w:rPr>
      </w:pPr>
    </w:p>
    <w:p w:rsidR="003332C3" w:rsidRPr="00183980" w:rsidRDefault="003332C3" w:rsidP="00B001D4">
      <w:pPr>
        <w:numPr>
          <w:ilvl w:val="0"/>
          <w:numId w:val="14"/>
        </w:numPr>
        <w:jc w:val="both"/>
        <w:rPr>
          <w:rFonts w:ascii="Arial" w:hAnsi="Arial" w:cs="Arial"/>
          <w:sz w:val="22"/>
          <w:szCs w:val="22"/>
        </w:rPr>
      </w:pPr>
      <w:r w:rsidRPr="003332C3">
        <w:rPr>
          <w:rFonts w:ascii="Arial" w:hAnsi="Arial" w:cs="Arial"/>
          <w:b/>
          <w:sz w:val="22"/>
          <w:szCs w:val="22"/>
        </w:rPr>
        <w:t>1 herramienta de evaluación</w:t>
      </w:r>
      <w:r>
        <w:rPr>
          <w:rFonts w:ascii="Arial" w:hAnsi="Arial" w:cs="Arial"/>
          <w:sz w:val="22"/>
          <w:szCs w:val="22"/>
        </w:rPr>
        <w:t xml:space="preserve"> del servicio brindado por todas las instancias adscritas a la Vicerrectoría de Desarrollo: en </w:t>
      </w:r>
      <w:proofErr w:type="spellStart"/>
      <w:r w:rsidRPr="00A16213">
        <w:rPr>
          <w:rFonts w:ascii="Arial" w:hAnsi="Arial" w:cs="Arial"/>
          <w:i/>
          <w:sz w:val="22"/>
          <w:szCs w:val="22"/>
        </w:rPr>
        <w:t>Apeuna</w:t>
      </w:r>
      <w:proofErr w:type="spellEnd"/>
      <w:r>
        <w:rPr>
          <w:rFonts w:ascii="Arial" w:hAnsi="Arial" w:cs="Arial"/>
          <w:sz w:val="22"/>
          <w:szCs w:val="22"/>
        </w:rPr>
        <w:t xml:space="preserve"> se evaluó el proceso de planificación estratégica y se elaboró el documento “Percepción del usuario sobre el proceso de planificación estratégica en la Universidad Nacional” (100%).</w:t>
      </w:r>
    </w:p>
    <w:p w:rsidR="00DF48AC" w:rsidRPr="004F4323" w:rsidRDefault="00DF48AC" w:rsidP="00DF48AC">
      <w:pPr>
        <w:pStyle w:val="Prrafodelista"/>
        <w:rPr>
          <w:rFonts w:ascii="Arial" w:hAnsi="Arial" w:cs="Arial"/>
          <w:sz w:val="22"/>
          <w:szCs w:val="22"/>
        </w:rPr>
      </w:pPr>
    </w:p>
    <w:p w:rsidR="00DF48AC" w:rsidRDefault="004F4323" w:rsidP="00B001D4">
      <w:pPr>
        <w:numPr>
          <w:ilvl w:val="0"/>
          <w:numId w:val="14"/>
        </w:numPr>
        <w:jc w:val="both"/>
        <w:rPr>
          <w:rFonts w:ascii="Arial" w:hAnsi="Arial" w:cs="Arial"/>
          <w:sz w:val="22"/>
          <w:szCs w:val="22"/>
        </w:rPr>
      </w:pPr>
      <w:r w:rsidRPr="004F4323">
        <w:rPr>
          <w:rFonts w:ascii="Arial" w:hAnsi="Arial" w:cs="Arial"/>
          <w:b/>
          <w:sz w:val="22"/>
          <w:szCs w:val="22"/>
        </w:rPr>
        <w:t>1</w:t>
      </w:r>
      <w:r w:rsidR="00DF48AC" w:rsidRPr="004F4323">
        <w:rPr>
          <w:rFonts w:ascii="Arial" w:hAnsi="Arial" w:cs="Arial"/>
          <w:b/>
          <w:sz w:val="22"/>
          <w:szCs w:val="22"/>
        </w:rPr>
        <w:t xml:space="preserve"> plan</w:t>
      </w:r>
      <w:r w:rsidR="00DF48AC" w:rsidRPr="004F4323">
        <w:rPr>
          <w:rFonts w:ascii="Arial" w:hAnsi="Arial" w:cs="Arial"/>
          <w:sz w:val="22"/>
          <w:szCs w:val="22"/>
        </w:rPr>
        <w:t xml:space="preserve"> que contribuya a mejorar la atención de los informes de la Contraloría Universitaria y el Consejo Universitario: solicitud a las instancias adscritas de la inclusión de metas dentro de sus planes de trabajo </w:t>
      </w:r>
      <w:r w:rsidR="00E4302F" w:rsidRPr="004F4323">
        <w:rPr>
          <w:rFonts w:ascii="Arial" w:hAnsi="Arial" w:cs="Arial"/>
          <w:sz w:val="22"/>
          <w:szCs w:val="22"/>
        </w:rPr>
        <w:t>y operativos con el fin de facilitar la atención respectiva</w:t>
      </w:r>
      <w:r w:rsidRPr="004F4323">
        <w:rPr>
          <w:rFonts w:ascii="Arial" w:hAnsi="Arial" w:cs="Arial"/>
          <w:sz w:val="22"/>
          <w:szCs w:val="22"/>
        </w:rPr>
        <w:t>; adicionalmente, mediante oficios y correos electrónicos se da seguimiento a la atención de los planes de acción asociados a estos informes (100%).</w:t>
      </w:r>
    </w:p>
    <w:p w:rsidR="00F12374" w:rsidRDefault="00F12374" w:rsidP="00F12374">
      <w:pPr>
        <w:pStyle w:val="Prrafodelista"/>
        <w:rPr>
          <w:rFonts w:ascii="Arial" w:hAnsi="Arial" w:cs="Arial"/>
          <w:sz w:val="22"/>
          <w:szCs w:val="22"/>
        </w:rPr>
      </w:pPr>
    </w:p>
    <w:p w:rsidR="00F12374" w:rsidRPr="004F4323" w:rsidRDefault="00F12374" w:rsidP="00B001D4">
      <w:pPr>
        <w:numPr>
          <w:ilvl w:val="0"/>
          <w:numId w:val="14"/>
        </w:numPr>
        <w:jc w:val="both"/>
        <w:rPr>
          <w:rFonts w:ascii="Arial" w:hAnsi="Arial" w:cs="Arial"/>
          <w:sz w:val="22"/>
          <w:szCs w:val="22"/>
        </w:rPr>
      </w:pPr>
      <w:r w:rsidRPr="00F12374">
        <w:rPr>
          <w:rFonts w:ascii="Arial" w:hAnsi="Arial" w:cs="Arial"/>
          <w:b/>
          <w:sz w:val="22"/>
          <w:szCs w:val="22"/>
        </w:rPr>
        <w:t>2 acciones de mejoramiento</w:t>
      </w:r>
      <w:r>
        <w:rPr>
          <w:rFonts w:ascii="Arial" w:hAnsi="Arial" w:cs="Arial"/>
          <w:sz w:val="22"/>
          <w:szCs w:val="22"/>
        </w:rPr>
        <w:t xml:space="preserve"> para el seguimiento, la evaluación y la asignación de recursos institucionales que contribuyan con su ejecución oportuna (100%).</w:t>
      </w:r>
    </w:p>
    <w:p w:rsidR="00E4302F" w:rsidRPr="00A6476F" w:rsidRDefault="00E4302F" w:rsidP="00E4302F">
      <w:pPr>
        <w:pStyle w:val="Prrafodelista"/>
        <w:rPr>
          <w:rFonts w:ascii="Arial" w:hAnsi="Arial" w:cs="Arial"/>
          <w:sz w:val="22"/>
          <w:szCs w:val="22"/>
        </w:rPr>
      </w:pPr>
    </w:p>
    <w:p w:rsidR="00E4302F" w:rsidRPr="00A6476F" w:rsidRDefault="00A6476F" w:rsidP="00B001D4">
      <w:pPr>
        <w:numPr>
          <w:ilvl w:val="0"/>
          <w:numId w:val="14"/>
        </w:numPr>
        <w:jc w:val="both"/>
        <w:rPr>
          <w:rFonts w:ascii="Arial" w:hAnsi="Arial" w:cs="Arial"/>
          <w:sz w:val="22"/>
          <w:szCs w:val="22"/>
        </w:rPr>
      </w:pPr>
      <w:r w:rsidRPr="00A6476F">
        <w:rPr>
          <w:rFonts w:ascii="Arial" w:hAnsi="Arial" w:cs="Arial"/>
          <w:b/>
          <w:sz w:val="22"/>
          <w:szCs w:val="22"/>
        </w:rPr>
        <w:t>88</w:t>
      </w:r>
      <w:r w:rsidR="00B54F86" w:rsidRPr="00A6476F">
        <w:rPr>
          <w:rFonts w:ascii="Arial" w:hAnsi="Arial" w:cs="Arial"/>
          <w:b/>
          <w:sz w:val="22"/>
          <w:szCs w:val="22"/>
        </w:rPr>
        <w:t xml:space="preserve">% de </w:t>
      </w:r>
      <w:r w:rsidRPr="00A6476F">
        <w:rPr>
          <w:rFonts w:ascii="Arial" w:hAnsi="Arial" w:cs="Arial"/>
          <w:b/>
          <w:sz w:val="22"/>
          <w:szCs w:val="22"/>
        </w:rPr>
        <w:t>logro</w:t>
      </w:r>
      <w:r w:rsidR="00B54F86" w:rsidRPr="00A6476F">
        <w:rPr>
          <w:rFonts w:ascii="Arial" w:hAnsi="Arial" w:cs="Arial"/>
          <w:sz w:val="22"/>
          <w:szCs w:val="22"/>
        </w:rPr>
        <w:t xml:space="preserve"> en la implementación de 2 acciones para el desarrollo del sistema de valoración del desempeño y el plan de relevo administrativo, considerando el desarrollo del talento humano por competencias en condiciones de respeto a la igualdad y equidad de género, así como el clima organizacional</w:t>
      </w:r>
      <w:r w:rsidRPr="00A6476F">
        <w:rPr>
          <w:rFonts w:ascii="Arial" w:hAnsi="Arial" w:cs="Arial"/>
          <w:sz w:val="22"/>
          <w:szCs w:val="22"/>
        </w:rPr>
        <w:t xml:space="preserve">: </w:t>
      </w:r>
      <w:r>
        <w:rPr>
          <w:rFonts w:ascii="Arial" w:hAnsi="Arial" w:cs="Arial"/>
          <w:sz w:val="22"/>
          <w:szCs w:val="22"/>
        </w:rPr>
        <w:t xml:space="preserve">el Programa de </w:t>
      </w:r>
      <w:r w:rsidRPr="00A6476F">
        <w:rPr>
          <w:rFonts w:ascii="Arial" w:hAnsi="Arial" w:cs="Arial"/>
          <w:sz w:val="22"/>
          <w:szCs w:val="22"/>
        </w:rPr>
        <w:t xml:space="preserve">Recursos Humanos implementó el </w:t>
      </w:r>
      <w:r w:rsidRPr="00A6476F">
        <w:rPr>
          <w:rFonts w:ascii="Arial" w:hAnsi="Arial" w:cs="Arial"/>
          <w:i/>
          <w:sz w:val="22"/>
          <w:szCs w:val="22"/>
        </w:rPr>
        <w:t>Sistema de valoración del desempeño</w:t>
      </w:r>
      <w:r w:rsidRPr="00A6476F">
        <w:rPr>
          <w:rFonts w:ascii="Arial" w:hAnsi="Arial" w:cs="Arial"/>
          <w:sz w:val="22"/>
          <w:szCs w:val="22"/>
        </w:rPr>
        <w:t xml:space="preserve"> en estratos técnicos y operativos a funcionarios de unidades en procesos de acreditación y sedes regionales, y se establecieron mecanismos de seguimiento; además</w:t>
      </w:r>
      <w:r>
        <w:rPr>
          <w:rFonts w:ascii="Arial" w:hAnsi="Arial" w:cs="Arial"/>
          <w:sz w:val="22"/>
          <w:szCs w:val="22"/>
        </w:rPr>
        <w:t>,</w:t>
      </w:r>
      <w:r w:rsidRPr="00A6476F">
        <w:rPr>
          <w:rFonts w:ascii="Arial" w:hAnsi="Arial" w:cs="Arial"/>
          <w:sz w:val="22"/>
          <w:szCs w:val="22"/>
        </w:rPr>
        <w:t xml:space="preserve"> se establecieron criterios técnicos para la elaboración de los planes de desarrollo, según la clasificación de cargos</w:t>
      </w:r>
      <w:r w:rsidR="00B54F86" w:rsidRPr="00A6476F">
        <w:rPr>
          <w:rFonts w:ascii="Arial" w:hAnsi="Arial" w:cs="Arial"/>
          <w:sz w:val="22"/>
          <w:szCs w:val="22"/>
        </w:rPr>
        <w:t>.</w:t>
      </w:r>
    </w:p>
    <w:p w:rsidR="00B54F86" w:rsidRPr="004811F5" w:rsidRDefault="00B54F86" w:rsidP="00B54F86">
      <w:pPr>
        <w:pStyle w:val="Prrafodelista"/>
        <w:rPr>
          <w:rFonts w:ascii="Arial" w:hAnsi="Arial" w:cs="Arial"/>
          <w:color w:val="00B0F0"/>
          <w:sz w:val="22"/>
          <w:szCs w:val="22"/>
        </w:rPr>
      </w:pPr>
    </w:p>
    <w:p w:rsidR="00B54F86" w:rsidRPr="0004487E" w:rsidRDefault="00D95BAB" w:rsidP="00B001D4">
      <w:pPr>
        <w:numPr>
          <w:ilvl w:val="0"/>
          <w:numId w:val="14"/>
        </w:numPr>
        <w:jc w:val="both"/>
        <w:rPr>
          <w:rFonts w:ascii="Arial" w:hAnsi="Arial" w:cs="Arial"/>
          <w:sz w:val="22"/>
          <w:szCs w:val="22"/>
        </w:rPr>
      </w:pPr>
      <w:r w:rsidRPr="00D95BAB">
        <w:rPr>
          <w:rFonts w:ascii="Arial" w:hAnsi="Arial" w:cs="Arial"/>
          <w:b/>
          <w:sz w:val="22"/>
          <w:szCs w:val="22"/>
        </w:rPr>
        <w:t>80</w:t>
      </w:r>
      <w:r w:rsidR="004906FD" w:rsidRPr="00D95BAB">
        <w:rPr>
          <w:rFonts w:ascii="Arial" w:hAnsi="Arial" w:cs="Arial"/>
          <w:b/>
          <w:sz w:val="22"/>
          <w:szCs w:val="22"/>
        </w:rPr>
        <w:t xml:space="preserve"> solicitudes</w:t>
      </w:r>
      <w:r w:rsidR="004906FD" w:rsidRPr="00D95BAB">
        <w:rPr>
          <w:rFonts w:ascii="Arial" w:hAnsi="Arial" w:cs="Arial"/>
          <w:sz w:val="22"/>
          <w:szCs w:val="22"/>
        </w:rPr>
        <w:t xml:space="preserve"> tramitadas ante Junta de Becas, de participación en eventos cortos, de las instancias adscritas a la Vicerrectoría de Desarrollo, </w:t>
      </w:r>
      <w:r w:rsidR="004906FD" w:rsidRPr="0004487E">
        <w:rPr>
          <w:rFonts w:ascii="Arial" w:hAnsi="Arial" w:cs="Arial"/>
          <w:sz w:val="22"/>
          <w:szCs w:val="22"/>
        </w:rPr>
        <w:t>conforme criterio técnico del Programa Desarrollo de Recursos Humanos, según identificación de niveles de estructura o áreas que requieren fortalecerse (</w:t>
      </w:r>
      <w:r w:rsidRPr="0004487E">
        <w:rPr>
          <w:rFonts w:ascii="Arial" w:hAnsi="Arial" w:cs="Arial"/>
          <w:sz w:val="22"/>
          <w:szCs w:val="22"/>
        </w:rPr>
        <w:t>más del 100</w:t>
      </w:r>
      <w:r w:rsidR="004906FD" w:rsidRPr="0004487E">
        <w:rPr>
          <w:rFonts w:ascii="Arial" w:hAnsi="Arial" w:cs="Arial"/>
          <w:sz w:val="22"/>
          <w:szCs w:val="22"/>
        </w:rPr>
        <w:t>%</w:t>
      </w:r>
      <w:r w:rsidRPr="0004487E">
        <w:rPr>
          <w:rFonts w:ascii="Arial" w:hAnsi="Arial" w:cs="Arial"/>
          <w:sz w:val="22"/>
          <w:szCs w:val="22"/>
        </w:rPr>
        <w:t xml:space="preserve"> estimado</w:t>
      </w:r>
      <w:r w:rsidR="004906FD" w:rsidRPr="0004487E">
        <w:rPr>
          <w:rFonts w:ascii="Arial" w:hAnsi="Arial" w:cs="Arial"/>
          <w:sz w:val="22"/>
          <w:szCs w:val="22"/>
        </w:rPr>
        <w:t>).</w:t>
      </w:r>
      <w:r w:rsidR="00AE2883" w:rsidRPr="0004487E">
        <w:rPr>
          <w:rFonts w:ascii="Arial" w:hAnsi="Arial" w:cs="Arial"/>
          <w:sz w:val="22"/>
          <w:szCs w:val="22"/>
        </w:rPr>
        <w:t xml:space="preserve">   </w:t>
      </w:r>
    </w:p>
    <w:p w:rsidR="004906FD" w:rsidRPr="0004487E" w:rsidRDefault="004906FD" w:rsidP="004906FD">
      <w:pPr>
        <w:pStyle w:val="Prrafodelista"/>
        <w:rPr>
          <w:rFonts w:ascii="Arial" w:hAnsi="Arial" w:cs="Arial"/>
          <w:sz w:val="22"/>
          <w:szCs w:val="22"/>
        </w:rPr>
      </w:pPr>
    </w:p>
    <w:p w:rsidR="004906FD" w:rsidRPr="00C35C94" w:rsidRDefault="004906FD" w:rsidP="00B001D4">
      <w:pPr>
        <w:numPr>
          <w:ilvl w:val="0"/>
          <w:numId w:val="14"/>
        </w:numPr>
        <w:jc w:val="both"/>
        <w:rPr>
          <w:rFonts w:ascii="Arial" w:hAnsi="Arial" w:cs="Arial"/>
          <w:sz w:val="22"/>
          <w:szCs w:val="22"/>
        </w:rPr>
      </w:pPr>
      <w:r w:rsidRPr="0004487E">
        <w:rPr>
          <w:rFonts w:ascii="Arial" w:hAnsi="Arial" w:cs="Arial"/>
          <w:b/>
          <w:sz w:val="22"/>
          <w:szCs w:val="22"/>
        </w:rPr>
        <w:lastRenderedPageBreak/>
        <w:t>3 planes</w:t>
      </w:r>
      <w:r w:rsidRPr="0004487E">
        <w:rPr>
          <w:rFonts w:ascii="Arial" w:hAnsi="Arial" w:cs="Arial"/>
          <w:sz w:val="22"/>
          <w:szCs w:val="22"/>
        </w:rPr>
        <w:t xml:space="preserve"> relacionados con la seguridad institucional, el mantenimiento y el reemplazo de la flotilla vehicular, y el soporte documental institucional: trabajo </w:t>
      </w:r>
      <w:r w:rsidR="00EC7B42" w:rsidRPr="0004487E">
        <w:rPr>
          <w:rFonts w:ascii="Arial" w:hAnsi="Arial" w:cs="Arial"/>
          <w:sz w:val="22"/>
          <w:szCs w:val="22"/>
        </w:rPr>
        <w:t xml:space="preserve">por parte de la Proveeduría Institucional </w:t>
      </w:r>
      <w:r w:rsidRPr="0004487E">
        <w:rPr>
          <w:rFonts w:ascii="Arial" w:hAnsi="Arial" w:cs="Arial"/>
          <w:sz w:val="22"/>
          <w:szCs w:val="22"/>
        </w:rPr>
        <w:t xml:space="preserve">en la disminución de tiempos de adquisición </w:t>
      </w:r>
      <w:r w:rsidRPr="00C35C94">
        <w:rPr>
          <w:rFonts w:ascii="Arial" w:hAnsi="Arial" w:cs="Arial"/>
          <w:sz w:val="22"/>
          <w:szCs w:val="22"/>
        </w:rPr>
        <w:t>de un tipo de bien específico a través de la modalidad de contratos no tradicionales (servicio de dibujos de planos constructivos</w:t>
      </w:r>
      <w:r w:rsidR="00EC7B42" w:rsidRPr="00C35C94">
        <w:rPr>
          <w:rFonts w:ascii="Arial" w:hAnsi="Arial" w:cs="Arial"/>
          <w:sz w:val="22"/>
          <w:szCs w:val="22"/>
        </w:rPr>
        <w:t>); además de la implementación de contratos según el convenio marco de compras (equipo audiovisual)</w:t>
      </w:r>
      <w:r w:rsidRPr="00C35C94">
        <w:rPr>
          <w:rFonts w:ascii="Arial" w:hAnsi="Arial" w:cs="Arial"/>
          <w:sz w:val="22"/>
          <w:szCs w:val="22"/>
        </w:rPr>
        <w:t>.</w:t>
      </w:r>
      <w:r w:rsidR="00C35C94" w:rsidRPr="00C35C94">
        <w:rPr>
          <w:rFonts w:ascii="Arial" w:hAnsi="Arial" w:cs="Arial"/>
          <w:sz w:val="22"/>
          <w:szCs w:val="22"/>
        </w:rPr>
        <w:t xml:space="preserve"> Se invirtieron 458 millones de colones en la compra de vehículos e instalación de GPS, se invirtieron 225 millones de colones en seguridad electrónica, circuitos cerrados y alarmas, se da seguimiento a la actualización de tabla de plazos de conservación y centralización documental como parte de las acciones de mejora en gestión documental (100%).</w:t>
      </w:r>
    </w:p>
    <w:p w:rsidR="00EC7B42" w:rsidRPr="00E803F9" w:rsidRDefault="00EC7B42" w:rsidP="00EC7B42">
      <w:pPr>
        <w:pStyle w:val="Prrafodelista"/>
        <w:rPr>
          <w:rFonts w:ascii="Arial" w:hAnsi="Arial" w:cs="Arial"/>
          <w:sz w:val="22"/>
          <w:szCs w:val="22"/>
        </w:rPr>
      </w:pPr>
    </w:p>
    <w:p w:rsidR="00EC7B42" w:rsidRPr="00727377" w:rsidRDefault="00E803F9" w:rsidP="00B001D4">
      <w:pPr>
        <w:numPr>
          <w:ilvl w:val="0"/>
          <w:numId w:val="14"/>
        </w:numPr>
        <w:jc w:val="both"/>
        <w:rPr>
          <w:rFonts w:ascii="Arial" w:hAnsi="Arial" w:cs="Arial"/>
          <w:sz w:val="22"/>
          <w:szCs w:val="22"/>
        </w:rPr>
      </w:pPr>
      <w:r w:rsidRPr="00E803F9">
        <w:rPr>
          <w:rFonts w:ascii="Arial" w:hAnsi="Arial" w:cs="Arial"/>
          <w:b/>
          <w:sz w:val="22"/>
          <w:szCs w:val="22"/>
        </w:rPr>
        <w:t>1</w:t>
      </w:r>
      <w:r w:rsidR="00E459CD" w:rsidRPr="00E803F9">
        <w:rPr>
          <w:rFonts w:ascii="Arial" w:hAnsi="Arial" w:cs="Arial"/>
          <w:b/>
          <w:sz w:val="22"/>
          <w:szCs w:val="22"/>
        </w:rPr>
        <w:t xml:space="preserve"> </w:t>
      </w:r>
      <w:r w:rsidR="00E459CD" w:rsidRPr="00727377">
        <w:rPr>
          <w:rFonts w:ascii="Arial" w:hAnsi="Arial" w:cs="Arial"/>
          <w:b/>
          <w:sz w:val="22"/>
          <w:szCs w:val="22"/>
        </w:rPr>
        <w:t>mecanismo</w:t>
      </w:r>
      <w:r w:rsidR="00E459CD" w:rsidRPr="00727377">
        <w:rPr>
          <w:rFonts w:ascii="Arial" w:hAnsi="Arial" w:cs="Arial"/>
          <w:sz w:val="22"/>
          <w:szCs w:val="22"/>
        </w:rPr>
        <w:t xml:space="preserve"> que permita mejorar la asignación, el seguimiento y el control de la ejecución presupuestaria: estudios y proyecciones del PGF sobre sostenibilidad financiera, dedicación exclusiva académica, incremento del fondo de cesantía, actualización del histórico de masa salarial</w:t>
      </w:r>
      <w:r w:rsidR="00C96FAA" w:rsidRPr="00727377">
        <w:rPr>
          <w:rFonts w:ascii="Arial" w:hAnsi="Arial" w:cs="Arial"/>
          <w:sz w:val="22"/>
          <w:szCs w:val="22"/>
        </w:rPr>
        <w:t xml:space="preserve">, </w:t>
      </w:r>
      <w:r w:rsidRPr="00727377">
        <w:rPr>
          <w:rFonts w:ascii="Arial" w:hAnsi="Arial" w:cs="Arial"/>
          <w:sz w:val="22"/>
          <w:szCs w:val="22"/>
        </w:rPr>
        <w:t xml:space="preserve">conclusión de la metodología de la CNE en recurso Transfer a la UNA sobre Ley 8488 años 2007-2013, </w:t>
      </w:r>
      <w:r w:rsidR="00C96FAA" w:rsidRPr="00727377">
        <w:rPr>
          <w:rFonts w:ascii="Arial" w:hAnsi="Arial" w:cs="Arial"/>
          <w:sz w:val="22"/>
          <w:szCs w:val="22"/>
        </w:rPr>
        <w:t>entre otros</w:t>
      </w:r>
      <w:r w:rsidR="004D09D3" w:rsidRPr="00727377">
        <w:rPr>
          <w:rFonts w:ascii="Arial" w:hAnsi="Arial" w:cs="Arial"/>
          <w:sz w:val="22"/>
          <w:szCs w:val="22"/>
        </w:rPr>
        <w:t xml:space="preserve"> (100%)</w:t>
      </w:r>
      <w:r w:rsidR="00C96FAA" w:rsidRPr="00727377">
        <w:rPr>
          <w:rFonts w:ascii="Arial" w:hAnsi="Arial" w:cs="Arial"/>
          <w:sz w:val="22"/>
          <w:szCs w:val="22"/>
        </w:rPr>
        <w:t>.</w:t>
      </w:r>
    </w:p>
    <w:p w:rsidR="00C96FAA" w:rsidRPr="00727377" w:rsidRDefault="00C96FAA" w:rsidP="00C96FAA">
      <w:pPr>
        <w:pStyle w:val="Prrafodelista"/>
        <w:rPr>
          <w:rFonts w:ascii="Arial" w:hAnsi="Arial" w:cs="Arial"/>
          <w:sz w:val="22"/>
          <w:szCs w:val="22"/>
        </w:rPr>
      </w:pPr>
    </w:p>
    <w:p w:rsidR="00C96FAA" w:rsidRPr="0004487E" w:rsidRDefault="00727377" w:rsidP="00B001D4">
      <w:pPr>
        <w:numPr>
          <w:ilvl w:val="0"/>
          <w:numId w:val="14"/>
        </w:numPr>
        <w:jc w:val="both"/>
        <w:rPr>
          <w:rFonts w:ascii="Arial" w:hAnsi="Arial" w:cs="Arial"/>
          <w:sz w:val="22"/>
          <w:szCs w:val="22"/>
        </w:rPr>
      </w:pPr>
      <w:r w:rsidRPr="00727377">
        <w:rPr>
          <w:rFonts w:ascii="Arial" w:hAnsi="Arial" w:cs="Arial"/>
          <w:b/>
          <w:sz w:val="22"/>
          <w:szCs w:val="22"/>
        </w:rPr>
        <w:t>18</w:t>
      </w:r>
      <w:r w:rsidR="00C96FAA" w:rsidRPr="00727377">
        <w:rPr>
          <w:rFonts w:ascii="Arial" w:hAnsi="Arial" w:cs="Arial"/>
          <w:b/>
          <w:sz w:val="22"/>
          <w:szCs w:val="22"/>
        </w:rPr>
        <w:t xml:space="preserve"> informes elaborados y analizados</w:t>
      </w:r>
      <w:r w:rsidR="00C96FAA" w:rsidRPr="00727377">
        <w:rPr>
          <w:rFonts w:ascii="Arial" w:hAnsi="Arial" w:cs="Arial"/>
          <w:sz w:val="22"/>
          <w:szCs w:val="22"/>
        </w:rPr>
        <w:t xml:space="preserve">, sobre formulación, asignación, ejecución, evaluación y control del POA, y </w:t>
      </w:r>
      <w:r w:rsidR="00C96FAA" w:rsidRPr="0004487E">
        <w:rPr>
          <w:rFonts w:ascii="Arial" w:hAnsi="Arial" w:cs="Arial"/>
          <w:sz w:val="22"/>
          <w:szCs w:val="22"/>
        </w:rPr>
        <w:t>consecuentemente de los recursos institucionales: modificación al plan estratégico</w:t>
      </w:r>
      <w:r w:rsidRPr="0004487E">
        <w:rPr>
          <w:rFonts w:ascii="Arial" w:hAnsi="Arial" w:cs="Arial"/>
          <w:sz w:val="22"/>
          <w:szCs w:val="22"/>
        </w:rPr>
        <w:t>, modificaciones</w:t>
      </w:r>
      <w:r w:rsidR="00C96FAA" w:rsidRPr="0004487E">
        <w:rPr>
          <w:rFonts w:ascii="Arial" w:hAnsi="Arial" w:cs="Arial"/>
          <w:sz w:val="22"/>
          <w:szCs w:val="22"/>
        </w:rPr>
        <w:t xml:space="preserve"> presupuestaria</w:t>
      </w:r>
      <w:r w:rsidRPr="0004487E">
        <w:rPr>
          <w:rFonts w:ascii="Arial" w:hAnsi="Arial" w:cs="Arial"/>
          <w:sz w:val="22"/>
          <w:szCs w:val="22"/>
        </w:rPr>
        <w:t>s</w:t>
      </w:r>
      <w:r w:rsidR="00C96FAA" w:rsidRPr="0004487E">
        <w:rPr>
          <w:rFonts w:ascii="Arial" w:hAnsi="Arial" w:cs="Arial"/>
          <w:sz w:val="22"/>
          <w:szCs w:val="22"/>
        </w:rPr>
        <w:t xml:space="preserve">, </w:t>
      </w:r>
      <w:r w:rsidRPr="0004487E">
        <w:rPr>
          <w:rFonts w:ascii="Arial" w:hAnsi="Arial" w:cs="Arial"/>
          <w:sz w:val="22"/>
          <w:szCs w:val="22"/>
        </w:rPr>
        <w:t xml:space="preserve">ejecuciones presupuestarias, liquidación presupuestaria, </w:t>
      </w:r>
      <w:r w:rsidR="00C96FAA" w:rsidRPr="0004487E">
        <w:rPr>
          <w:rFonts w:ascii="Arial" w:hAnsi="Arial" w:cs="Arial"/>
          <w:sz w:val="22"/>
          <w:szCs w:val="22"/>
        </w:rPr>
        <w:t>etc. (</w:t>
      </w:r>
      <w:r w:rsidRPr="0004487E">
        <w:rPr>
          <w:rFonts w:ascii="Arial" w:hAnsi="Arial" w:cs="Arial"/>
          <w:sz w:val="22"/>
          <w:szCs w:val="22"/>
        </w:rPr>
        <w:t>100</w:t>
      </w:r>
      <w:r w:rsidR="00C96FAA" w:rsidRPr="0004487E">
        <w:rPr>
          <w:rFonts w:ascii="Arial" w:hAnsi="Arial" w:cs="Arial"/>
          <w:sz w:val="22"/>
          <w:szCs w:val="22"/>
        </w:rPr>
        <w:t>%).</w:t>
      </w:r>
      <w:r w:rsidR="002C65CF" w:rsidRPr="0004487E">
        <w:rPr>
          <w:rFonts w:ascii="Arial" w:hAnsi="Arial" w:cs="Arial"/>
          <w:sz w:val="22"/>
          <w:szCs w:val="22"/>
        </w:rPr>
        <w:t xml:space="preserve">    </w:t>
      </w:r>
    </w:p>
    <w:p w:rsidR="00C96FAA" w:rsidRPr="0004487E" w:rsidRDefault="00C96FAA" w:rsidP="00C96FAA">
      <w:pPr>
        <w:pStyle w:val="Prrafodelista"/>
        <w:rPr>
          <w:rFonts w:ascii="Arial" w:hAnsi="Arial" w:cs="Arial"/>
          <w:sz w:val="22"/>
          <w:szCs w:val="22"/>
        </w:rPr>
      </w:pPr>
    </w:p>
    <w:p w:rsidR="00E81860" w:rsidRPr="0004487E" w:rsidRDefault="00E81860" w:rsidP="00E81860">
      <w:pPr>
        <w:pStyle w:val="Prrafodelista"/>
        <w:rPr>
          <w:rFonts w:ascii="Arial" w:hAnsi="Arial" w:cs="Arial"/>
          <w:sz w:val="22"/>
          <w:szCs w:val="22"/>
        </w:rPr>
      </w:pPr>
    </w:p>
    <w:p w:rsidR="00401694" w:rsidRPr="0004487E" w:rsidRDefault="00401694" w:rsidP="00401694">
      <w:pPr>
        <w:ind w:left="708"/>
        <w:jc w:val="both"/>
        <w:rPr>
          <w:rFonts w:ascii="Arial" w:hAnsi="Arial" w:cs="Arial"/>
          <w:b/>
          <w:i/>
          <w:sz w:val="22"/>
          <w:szCs w:val="22"/>
        </w:rPr>
      </w:pPr>
      <w:r w:rsidRPr="0004487E">
        <w:rPr>
          <w:rFonts w:ascii="Arial" w:hAnsi="Arial" w:cs="Arial"/>
          <w:b/>
          <w:i/>
          <w:sz w:val="22"/>
          <w:szCs w:val="22"/>
        </w:rPr>
        <w:t>Consejo de Servicios Comunes (</w:t>
      </w:r>
      <w:proofErr w:type="spellStart"/>
      <w:r w:rsidRPr="0004487E">
        <w:rPr>
          <w:rFonts w:ascii="Arial" w:hAnsi="Arial" w:cs="Arial"/>
          <w:b/>
          <w:i/>
          <w:sz w:val="22"/>
          <w:szCs w:val="22"/>
        </w:rPr>
        <w:t>Conseco</w:t>
      </w:r>
      <w:proofErr w:type="spellEnd"/>
      <w:r w:rsidRPr="0004487E">
        <w:rPr>
          <w:rFonts w:ascii="Arial" w:hAnsi="Arial" w:cs="Arial"/>
          <w:b/>
          <w:i/>
          <w:sz w:val="22"/>
          <w:szCs w:val="22"/>
        </w:rPr>
        <w:t xml:space="preserve">).      </w:t>
      </w:r>
    </w:p>
    <w:p w:rsidR="00401694" w:rsidRPr="0004487E" w:rsidRDefault="00401694" w:rsidP="00401694">
      <w:pPr>
        <w:ind w:left="708"/>
        <w:jc w:val="both"/>
        <w:rPr>
          <w:rFonts w:ascii="Arial" w:hAnsi="Arial" w:cs="Arial"/>
          <w:sz w:val="22"/>
          <w:szCs w:val="22"/>
        </w:rPr>
      </w:pPr>
    </w:p>
    <w:p w:rsidR="00401694" w:rsidRPr="00A606F1" w:rsidRDefault="00A606F1" w:rsidP="00401694">
      <w:pPr>
        <w:numPr>
          <w:ilvl w:val="0"/>
          <w:numId w:val="14"/>
        </w:numPr>
        <w:jc w:val="both"/>
        <w:rPr>
          <w:rFonts w:ascii="Arial" w:hAnsi="Arial" w:cs="Arial"/>
          <w:sz w:val="22"/>
          <w:szCs w:val="22"/>
        </w:rPr>
      </w:pPr>
      <w:r w:rsidRPr="00A606F1">
        <w:rPr>
          <w:rFonts w:ascii="Arial" w:hAnsi="Arial" w:cs="Arial"/>
          <w:b/>
          <w:sz w:val="22"/>
          <w:szCs w:val="22"/>
        </w:rPr>
        <w:t>3</w:t>
      </w:r>
      <w:r w:rsidR="00401694" w:rsidRPr="00A606F1">
        <w:rPr>
          <w:rFonts w:ascii="Arial" w:hAnsi="Arial" w:cs="Arial"/>
          <w:b/>
          <w:sz w:val="22"/>
          <w:szCs w:val="22"/>
        </w:rPr>
        <w:t xml:space="preserve"> </w:t>
      </w:r>
      <w:r w:rsidR="00BB5449" w:rsidRPr="00A606F1">
        <w:rPr>
          <w:rFonts w:ascii="Arial" w:hAnsi="Arial" w:cs="Arial"/>
          <w:b/>
          <w:sz w:val="22"/>
          <w:szCs w:val="22"/>
        </w:rPr>
        <w:t>s</w:t>
      </w:r>
      <w:r w:rsidR="00401694" w:rsidRPr="00A606F1">
        <w:rPr>
          <w:rFonts w:ascii="Arial" w:hAnsi="Arial" w:cs="Arial"/>
          <w:b/>
          <w:sz w:val="22"/>
          <w:szCs w:val="22"/>
        </w:rPr>
        <w:t>e</w:t>
      </w:r>
      <w:r w:rsidR="00BB5449" w:rsidRPr="00A606F1">
        <w:rPr>
          <w:rFonts w:ascii="Arial" w:hAnsi="Arial" w:cs="Arial"/>
          <w:b/>
          <w:sz w:val="22"/>
          <w:szCs w:val="22"/>
        </w:rPr>
        <w:t>s</w:t>
      </w:r>
      <w:r w:rsidRPr="00A606F1">
        <w:rPr>
          <w:rFonts w:ascii="Arial" w:hAnsi="Arial" w:cs="Arial"/>
          <w:b/>
          <w:sz w:val="22"/>
          <w:szCs w:val="22"/>
        </w:rPr>
        <w:t>iones</w:t>
      </w:r>
      <w:r w:rsidR="00401694" w:rsidRPr="00A606F1">
        <w:rPr>
          <w:rFonts w:ascii="Arial" w:hAnsi="Arial" w:cs="Arial"/>
          <w:b/>
          <w:sz w:val="22"/>
          <w:szCs w:val="22"/>
        </w:rPr>
        <w:t xml:space="preserve"> </w:t>
      </w:r>
      <w:r w:rsidR="00401694" w:rsidRPr="00A606F1">
        <w:rPr>
          <w:rFonts w:ascii="Arial" w:hAnsi="Arial" w:cs="Arial"/>
          <w:sz w:val="22"/>
          <w:szCs w:val="22"/>
        </w:rPr>
        <w:t>(</w:t>
      </w:r>
      <w:r w:rsidRPr="00A606F1">
        <w:rPr>
          <w:rFonts w:ascii="Arial" w:hAnsi="Arial" w:cs="Arial"/>
          <w:sz w:val="22"/>
          <w:szCs w:val="22"/>
        </w:rPr>
        <w:t>75</w:t>
      </w:r>
      <w:r w:rsidR="00401694" w:rsidRPr="00A606F1">
        <w:rPr>
          <w:rFonts w:ascii="Arial" w:hAnsi="Arial" w:cs="Arial"/>
          <w:sz w:val="22"/>
          <w:szCs w:val="22"/>
        </w:rPr>
        <w:t>%)</w:t>
      </w:r>
      <w:r w:rsidR="008A3F57" w:rsidRPr="00A606F1">
        <w:rPr>
          <w:rFonts w:ascii="Arial" w:hAnsi="Arial" w:cs="Arial"/>
          <w:sz w:val="22"/>
          <w:szCs w:val="22"/>
        </w:rPr>
        <w:t xml:space="preserve"> </w:t>
      </w:r>
      <w:r w:rsidR="00401694" w:rsidRPr="00A606F1">
        <w:rPr>
          <w:rFonts w:ascii="Arial" w:hAnsi="Arial" w:cs="Arial"/>
          <w:sz w:val="22"/>
          <w:szCs w:val="22"/>
        </w:rPr>
        <w:t xml:space="preserve">en las cuales se trataron los siguientes temas:    </w:t>
      </w:r>
    </w:p>
    <w:p w:rsidR="00A3728A" w:rsidRPr="00A606F1" w:rsidRDefault="00A3728A" w:rsidP="00A3728A">
      <w:pPr>
        <w:ind w:left="1068"/>
        <w:jc w:val="both"/>
        <w:rPr>
          <w:rFonts w:ascii="Arial" w:hAnsi="Arial" w:cs="Arial"/>
          <w:sz w:val="22"/>
          <w:szCs w:val="22"/>
        </w:rPr>
      </w:pPr>
    </w:p>
    <w:p w:rsidR="00697432" w:rsidRPr="00A606F1" w:rsidRDefault="00697432" w:rsidP="00AF2C6C">
      <w:pPr>
        <w:numPr>
          <w:ilvl w:val="0"/>
          <w:numId w:val="26"/>
        </w:numPr>
        <w:autoSpaceDE w:val="0"/>
        <w:autoSpaceDN w:val="0"/>
        <w:adjustRightInd w:val="0"/>
        <w:jc w:val="both"/>
        <w:rPr>
          <w:rFonts w:ascii="Arial" w:hAnsi="Arial" w:cs="Arial"/>
          <w:sz w:val="22"/>
          <w:szCs w:val="22"/>
          <w:lang w:eastAsia="en-US"/>
        </w:rPr>
      </w:pPr>
      <w:r w:rsidRPr="00A606F1">
        <w:rPr>
          <w:rFonts w:ascii="Arial" w:hAnsi="Arial" w:cs="Arial"/>
          <w:b/>
          <w:i/>
          <w:sz w:val="22"/>
          <w:szCs w:val="22"/>
          <w:lang w:eastAsia="en-US"/>
        </w:rPr>
        <w:t>Programa de servicios generales</w:t>
      </w:r>
      <w:r w:rsidRPr="00A606F1">
        <w:rPr>
          <w:rFonts w:ascii="Arial" w:hAnsi="Arial" w:cs="Arial"/>
          <w:sz w:val="22"/>
          <w:szCs w:val="22"/>
          <w:lang w:eastAsia="en-US"/>
        </w:rPr>
        <w:t xml:space="preserve">. Se informa sobre la distribución organizativa y las funciones de las secciones adscritas a este programa: Documentación y archivo, Transporte institucional, y Seguridad institucional; así como los proyectos generales de trabajo de este programa. Se aprueba que la Sección de Vigilancia en coordinación con este programa emitan cápsulas informativas a la comunidad universitaria relacionadas con el tema de seguridad. Además, se aprueba que en esta misma alianza se valoren, de manera coordinada, la atención de necesidades y </w:t>
      </w:r>
      <w:r w:rsidR="008D7CDF" w:rsidRPr="00A606F1">
        <w:rPr>
          <w:rFonts w:ascii="Arial" w:hAnsi="Arial" w:cs="Arial"/>
          <w:sz w:val="22"/>
          <w:szCs w:val="22"/>
          <w:lang w:eastAsia="en-US"/>
        </w:rPr>
        <w:t xml:space="preserve">la </w:t>
      </w:r>
      <w:r w:rsidRPr="00A606F1">
        <w:rPr>
          <w:rFonts w:ascii="Arial" w:hAnsi="Arial" w:cs="Arial"/>
          <w:sz w:val="22"/>
          <w:szCs w:val="22"/>
          <w:lang w:eastAsia="en-US"/>
        </w:rPr>
        <w:t>distribución de recursos según el plan de intervención institucional en el que trabajan</w:t>
      </w:r>
      <w:r w:rsidR="008D7CDF" w:rsidRPr="00A606F1">
        <w:rPr>
          <w:rFonts w:ascii="Arial" w:hAnsi="Arial" w:cs="Arial"/>
          <w:sz w:val="22"/>
          <w:szCs w:val="22"/>
          <w:lang w:eastAsia="en-US"/>
        </w:rPr>
        <w:t xml:space="preserve"> (considera</w:t>
      </w:r>
      <w:r w:rsidRPr="00A606F1">
        <w:rPr>
          <w:rFonts w:ascii="Arial" w:hAnsi="Arial" w:cs="Arial"/>
          <w:sz w:val="22"/>
          <w:szCs w:val="22"/>
          <w:lang w:eastAsia="en-US"/>
        </w:rPr>
        <w:t xml:space="preserve"> campus Benjamín Núñez, sede regional Chorotega, accesos vehiculares, instalación de sistemas de alarmas en campus Coto, seguimiento a las visitas a las sedes y equipamiento vehicular – moto y vehículo)</w:t>
      </w:r>
      <w:r w:rsidR="008E1A45" w:rsidRPr="00A606F1">
        <w:rPr>
          <w:rFonts w:ascii="Arial" w:hAnsi="Arial" w:cs="Arial"/>
          <w:sz w:val="22"/>
          <w:szCs w:val="22"/>
          <w:lang w:eastAsia="en-US"/>
        </w:rPr>
        <w:t>.</w:t>
      </w:r>
    </w:p>
    <w:p w:rsidR="00401694" w:rsidRPr="00A606F1" w:rsidRDefault="00BE7DFF" w:rsidP="00AF2C6C">
      <w:pPr>
        <w:numPr>
          <w:ilvl w:val="0"/>
          <w:numId w:val="26"/>
        </w:numPr>
        <w:autoSpaceDE w:val="0"/>
        <w:autoSpaceDN w:val="0"/>
        <w:adjustRightInd w:val="0"/>
        <w:jc w:val="both"/>
        <w:rPr>
          <w:rFonts w:ascii="Arial" w:hAnsi="Arial" w:cs="Arial"/>
          <w:sz w:val="22"/>
          <w:szCs w:val="22"/>
          <w:lang w:eastAsia="en-US"/>
        </w:rPr>
      </w:pPr>
      <w:r w:rsidRPr="00A606F1">
        <w:rPr>
          <w:rFonts w:ascii="Arial" w:hAnsi="Arial" w:cs="Arial"/>
          <w:b/>
          <w:i/>
          <w:sz w:val="22"/>
          <w:szCs w:val="22"/>
          <w:lang w:eastAsia="en-US"/>
        </w:rPr>
        <w:t>Programa de desarrollo, mantenimiento e infraestructura institucional</w:t>
      </w:r>
      <w:r w:rsidR="00C7331D" w:rsidRPr="00A606F1">
        <w:rPr>
          <w:rFonts w:ascii="Arial" w:hAnsi="Arial" w:cs="Arial"/>
          <w:b/>
          <w:sz w:val="22"/>
          <w:szCs w:val="22"/>
          <w:lang w:eastAsia="en-US"/>
        </w:rPr>
        <w:t>.</w:t>
      </w:r>
      <w:r w:rsidR="00C7331D" w:rsidRPr="00A606F1">
        <w:rPr>
          <w:rFonts w:ascii="Arial" w:hAnsi="Arial" w:cs="Arial"/>
          <w:sz w:val="22"/>
          <w:szCs w:val="22"/>
          <w:lang w:eastAsia="en-US"/>
        </w:rPr>
        <w:t xml:space="preserve"> </w:t>
      </w:r>
      <w:r w:rsidRPr="00A606F1">
        <w:rPr>
          <w:rFonts w:ascii="Arial" w:hAnsi="Arial" w:cs="Arial"/>
          <w:sz w:val="22"/>
          <w:szCs w:val="22"/>
          <w:lang w:eastAsia="en-US"/>
        </w:rPr>
        <w:t>Se explica la nueva estructura que ofrece autonomía a todas sus áreas, aunque con coordinación de manera integrada</w:t>
      </w:r>
      <w:r w:rsidR="00C6631B" w:rsidRPr="00A606F1">
        <w:rPr>
          <w:rFonts w:ascii="Arial" w:hAnsi="Arial" w:cs="Arial"/>
          <w:sz w:val="22"/>
          <w:szCs w:val="22"/>
          <w:lang w:eastAsia="en-US"/>
        </w:rPr>
        <w:t>.</w:t>
      </w:r>
      <w:r w:rsidRPr="00A606F1">
        <w:rPr>
          <w:rFonts w:ascii="Arial" w:hAnsi="Arial" w:cs="Arial"/>
          <w:sz w:val="22"/>
          <w:szCs w:val="22"/>
          <w:lang w:eastAsia="en-US"/>
        </w:rPr>
        <w:t xml:space="preserve"> Además, se indica que se implementan tres conceptos: ordenar, apoyar e innovar. Por otra parte, se continuará con las reuniones entre Proveeduría Institucional, </w:t>
      </w:r>
      <w:proofErr w:type="spellStart"/>
      <w:r w:rsidRPr="00A606F1">
        <w:rPr>
          <w:rFonts w:ascii="Arial" w:hAnsi="Arial" w:cs="Arial"/>
          <w:i/>
          <w:sz w:val="22"/>
          <w:szCs w:val="22"/>
          <w:lang w:eastAsia="en-US"/>
        </w:rPr>
        <w:t>Prodemi</w:t>
      </w:r>
      <w:proofErr w:type="spellEnd"/>
      <w:r w:rsidRPr="00A606F1">
        <w:rPr>
          <w:rFonts w:ascii="Arial" w:hAnsi="Arial" w:cs="Arial"/>
          <w:sz w:val="22"/>
          <w:szCs w:val="22"/>
          <w:lang w:eastAsia="en-US"/>
        </w:rPr>
        <w:t xml:space="preserve"> y las facultades, para la planificación de obras.</w:t>
      </w:r>
      <w:r w:rsidR="00E60A74" w:rsidRPr="00A606F1">
        <w:rPr>
          <w:rFonts w:ascii="Arial" w:hAnsi="Arial" w:cs="Arial"/>
          <w:sz w:val="22"/>
          <w:szCs w:val="22"/>
          <w:lang w:eastAsia="en-US"/>
        </w:rPr>
        <w:t xml:space="preserve"> Se informa de un nuevo procedimiento para mejorar la planificación y recolección de activos dados de baja, con un cronograma de atención por sectores que elimina ciertos procesos. Se aprueba el seguimiento por parte de la Vicerrectoría de Desarrollo a la aprobación del Reglamento de activos fijos, que </w:t>
      </w:r>
      <w:proofErr w:type="spellStart"/>
      <w:r w:rsidR="00E60A74" w:rsidRPr="00A606F1">
        <w:rPr>
          <w:rFonts w:ascii="Arial" w:hAnsi="Arial" w:cs="Arial"/>
          <w:i/>
          <w:sz w:val="22"/>
          <w:szCs w:val="22"/>
          <w:lang w:eastAsia="en-US"/>
        </w:rPr>
        <w:t>Prodemi</w:t>
      </w:r>
      <w:proofErr w:type="spellEnd"/>
      <w:r w:rsidR="00E60A74" w:rsidRPr="00A606F1">
        <w:rPr>
          <w:rFonts w:ascii="Arial" w:hAnsi="Arial" w:cs="Arial"/>
          <w:sz w:val="22"/>
          <w:szCs w:val="22"/>
          <w:lang w:eastAsia="en-US"/>
        </w:rPr>
        <w:t xml:space="preserve"> haga un diagnóstico de activos listos para ser dados de baja, comunique a la comunidad universitaria sobre la recolección de los </w:t>
      </w:r>
      <w:r w:rsidR="00E60A74" w:rsidRPr="00A606F1">
        <w:rPr>
          <w:rFonts w:ascii="Arial" w:hAnsi="Arial" w:cs="Arial"/>
          <w:sz w:val="22"/>
          <w:szCs w:val="22"/>
          <w:lang w:eastAsia="en-US"/>
        </w:rPr>
        <w:lastRenderedPageBreak/>
        <w:t>activos correspondientes, analice su sustitución así como su ubicación.</w:t>
      </w:r>
      <w:r w:rsidR="00AD3184">
        <w:rPr>
          <w:rFonts w:ascii="Arial" w:hAnsi="Arial" w:cs="Arial"/>
          <w:sz w:val="22"/>
          <w:szCs w:val="22"/>
          <w:lang w:eastAsia="en-US"/>
        </w:rPr>
        <w:t xml:space="preserve"> El reglamento en cuestión se trasladaría a todas las personas miembros de </w:t>
      </w:r>
      <w:proofErr w:type="spellStart"/>
      <w:r w:rsidR="00AD3184" w:rsidRPr="00257E90">
        <w:rPr>
          <w:rFonts w:ascii="Arial" w:hAnsi="Arial" w:cs="Arial"/>
          <w:i/>
          <w:sz w:val="22"/>
          <w:szCs w:val="22"/>
          <w:lang w:eastAsia="en-US"/>
        </w:rPr>
        <w:t>Conseco</w:t>
      </w:r>
      <w:proofErr w:type="spellEnd"/>
      <w:r w:rsidR="00AD3184">
        <w:rPr>
          <w:rFonts w:ascii="Arial" w:hAnsi="Arial" w:cs="Arial"/>
          <w:sz w:val="22"/>
          <w:szCs w:val="22"/>
          <w:lang w:eastAsia="en-US"/>
        </w:rPr>
        <w:t xml:space="preserve"> para su revisión y posterior aprobación por parte del Consejo Universitario</w:t>
      </w:r>
      <w:r w:rsidR="002B7647">
        <w:rPr>
          <w:rFonts w:ascii="Arial" w:hAnsi="Arial" w:cs="Arial"/>
          <w:sz w:val="22"/>
          <w:szCs w:val="22"/>
          <w:lang w:eastAsia="en-US"/>
        </w:rPr>
        <w:t xml:space="preserve">. </w:t>
      </w:r>
    </w:p>
    <w:p w:rsidR="00E60A74" w:rsidRPr="00A606F1" w:rsidRDefault="00E60A74" w:rsidP="00AF2C6C">
      <w:pPr>
        <w:numPr>
          <w:ilvl w:val="0"/>
          <w:numId w:val="26"/>
        </w:numPr>
        <w:autoSpaceDE w:val="0"/>
        <w:autoSpaceDN w:val="0"/>
        <w:adjustRightInd w:val="0"/>
        <w:jc w:val="both"/>
        <w:rPr>
          <w:rFonts w:ascii="Arial" w:hAnsi="Arial" w:cs="Arial"/>
          <w:sz w:val="22"/>
          <w:szCs w:val="22"/>
          <w:lang w:eastAsia="en-US"/>
        </w:rPr>
      </w:pPr>
      <w:r w:rsidRPr="00A606F1">
        <w:rPr>
          <w:rFonts w:ascii="Arial" w:hAnsi="Arial" w:cs="Arial"/>
          <w:b/>
          <w:i/>
          <w:sz w:val="22"/>
          <w:szCs w:val="22"/>
          <w:lang w:eastAsia="en-US"/>
        </w:rPr>
        <w:t>Comisión “Incapacidades y coberturas del INS”.</w:t>
      </w:r>
      <w:r w:rsidRPr="00A606F1">
        <w:rPr>
          <w:rFonts w:ascii="Arial" w:hAnsi="Arial" w:cs="Arial"/>
          <w:sz w:val="22"/>
          <w:szCs w:val="22"/>
          <w:lang w:eastAsia="en-US"/>
        </w:rPr>
        <w:t xml:space="preserve"> Se presenta el documento final sobre el tema y se solicita considerar ciertas observaciones adicionales, antes de su publicación en La Gaceta.</w:t>
      </w:r>
    </w:p>
    <w:p w:rsidR="00E60A74" w:rsidRPr="00A606F1" w:rsidRDefault="00E60A74" w:rsidP="00AF2C6C">
      <w:pPr>
        <w:numPr>
          <w:ilvl w:val="0"/>
          <w:numId w:val="26"/>
        </w:numPr>
        <w:autoSpaceDE w:val="0"/>
        <w:autoSpaceDN w:val="0"/>
        <w:adjustRightInd w:val="0"/>
        <w:jc w:val="both"/>
        <w:rPr>
          <w:rFonts w:ascii="Arial" w:hAnsi="Arial" w:cs="Arial"/>
          <w:sz w:val="22"/>
          <w:szCs w:val="22"/>
          <w:lang w:eastAsia="en-US"/>
        </w:rPr>
      </w:pPr>
      <w:r w:rsidRPr="00A606F1">
        <w:rPr>
          <w:rFonts w:ascii="Arial" w:hAnsi="Arial" w:cs="Arial"/>
          <w:b/>
          <w:i/>
          <w:sz w:val="22"/>
          <w:szCs w:val="22"/>
          <w:lang w:eastAsia="en-US"/>
        </w:rPr>
        <w:t>Comisión “Permisos de estudio”.</w:t>
      </w:r>
      <w:r w:rsidRPr="00A606F1">
        <w:rPr>
          <w:rFonts w:ascii="Arial" w:hAnsi="Arial" w:cs="Arial"/>
          <w:sz w:val="22"/>
          <w:szCs w:val="22"/>
          <w:lang w:eastAsia="en-US"/>
        </w:rPr>
        <w:t xml:space="preserve"> Se presenta un informe </w:t>
      </w:r>
      <w:r w:rsidR="005323AF">
        <w:rPr>
          <w:rFonts w:ascii="Arial" w:hAnsi="Arial" w:cs="Arial"/>
          <w:sz w:val="22"/>
          <w:szCs w:val="22"/>
          <w:lang w:eastAsia="en-US"/>
        </w:rPr>
        <w:t>sobre</w:t>
      </w:r>
      <w:r w:rsidRPr="00A606F1">
        <w:rPr>
          <w:rFonts w:ascii="Arial" w:hAnsi="Arial" w:cs="Arial"/>
          <w:sz w:val="22"/>
          <w:szCs w:val="22"/>
          <w:lang w:eastAsia="en-US"/>
        </w:rPr>
        <w:t xml:space="preserve"> la materia, indicando que este se encuentra articulado con el artículo 20 de la Convención </w:t>
      </w:r>
      <w:r w:rsidR="00A606F1">
        <w:rPr>
          <w:rFonts w:ascii="Arial" w:hAnsi="Arial" w:cs="Arial"/>
          <w:sz w:val="22"/>
          <w:szCs w:val="22"/>
          <w:lang w:eastAsia="en-US"/>
        </w:rPr>
        <w:t>colectiva de trabajo, y con el P</w:t>
      </w:r>
      <w:r w:rsidRPr="00A606F1">
        <w:rPr>
          <w:rFonts w:ascii="Arial" w:hAnsi="Arial" w:cs="Arial"/>
          <w:sz w:val="22"/>
          <w:szCs w:val="22"/>
          <w:lang w:eastAsia="en-US"/>
        </w:rPr>
        <w:t xml:space="preserve">lan de fortalecimiento académico; razón por la cual requiere de ser consultado a la Vicerrectoría Académica y al Sindicato de la UNA. </w:t>
      </w:r>
    </w:p>
    <w:p w:rsidR="00E60A74" w:rsidRDefault="00E60A74" w:rsidP="00AF2C6C">
      <w:pPr>
        <w:numPr>
          <w:ilvl w:val="0"/>
          <w:numId w:val="26"/>
        </w:numPr>
        <w:autoSpaceDE w:val="0"/>
        <w:autoSpaceDN w:val="0"/>
        <w:adjustRightInd w:val="0"/>
        <w:jc w:val="both"/>
        <w:rPr>
          <w:rFonts w:ascii="Arial" w:hAnsi="Arial" w:cs="Arial"/>
          <w:sz w:val="22"/>
          <w:szCs w:val="22"/>
          <w:lang w:eastAsia="en-US"/>
        </w:rPr>
      </w:pPr>
      <w:r w:rsidRPr="00A606F1">
        <w:rPr>
          <w:rFonts w:ascii="Arial" w:hAnsi="Arial" w:cs="Arial"/>
          <w:b/>
          <w:i/>
          <w:sz w:val="22"/>
          <w:szCs w:val="22"/>
          <w:lang w:eastAsia="en-US"/>
        </w:rPr>
        <w:t>Comisión “Manejo óptimo de recursos”.</w:t>
      </w:r>
      <w:r w:rsidRPr="00A606F1">
        <w:rPr>
          <w:rFonts w:ascii="Arial" w:hAnsi="Arial" w:cs="Arial"/>
          <w:sz w:val="22"/>
          <w:szCs w:val="22"/>
          <w:lang w:eastAsia="en-US"/>
        </w:rPr>
        <w:t xml:space="preserve"> Respecto del informe que se presenta se observa que falta mayor sensibilización</w:t>
      </w:r>
      <w:r w:rsidR="004E2AE2" w:rsidRPr="00A606F1">
        <w:rPr>
          <w:rFonts w:ascii="Arial" w:hAnsi="Arial" w:cs="Arial"/>
          <w:sz w:val="22"/>
          <w:szCs w:val="22"/>
          <w:lang w:eastAsia="en-US"/>
        </w:rPr>
        <w:t xml:space="preserve"> a la comunidad, y se manifiesta que el plan piloto se desarrollará en el campus Coto.</w:t>
      </w:r>
    </w:p>
    <w:p w:rsidR="003D5D99" w:rsidRPr="002B7647" w:rsidRDefault="003D5D99" w:rsidP="00AF2C6C">
      <w:pPr>
        <w:numPr>
          <w:ilvl w:val="0"/>
          <w:numId w:val="26"/>
        </w:numPr>
        <w:autoSpaceDE w:val="0"/>
        <w:autoSpaceDN w:val="0"/>
        <w:adjustRightInd w:val="0"/>
        <w:jc w:val="both"/>
        <w:rPr>
          <w:rFonts w:ascii="Arial" w:hAnsi="Arial" w:cs="Arial"/>
          <w:sz w:val="22"/>
          <w:szCs w:val="22"/>
          <w:lang w:eastAsia="en-US"/>
        </w:rPr>
      </w:pPr>
      <w:r>
        <w:rPr>
          <w:rFonts w:ascii="Arial" w:hAnsi="Arial" w:cs="Arial"/>
          <w:b/>
          <w:i/>
          <w:sz w:val="22"/>
          <w:szCs w:val="22"/>
          <w:lang w:eastAsia="en-US"/>
        </w:rPr>
        <w:t>Comisión “Traslados por salud”.</w:t>
      </w:r>
      <w:r>
        <w:rPr>
          <w:rFonts w:ascii="Arial" w:hAnsi="Arial" w:cs="Arial"/>
          <w:sz w:val="22"/>
          <w:szCs w:val="22"/>
          <w:lang w:eastAsia="en-US"/>
        </w:rPr>
        <w:t xml:space="preserve"> Se recomienda instar a direcciones o superiores inmediatos de funcionarios involucrados a una coordinación con la CCSS, en caso de que estas personas presenten reiteradas incapacidades. En ese sentido se estima apropiado reactivar la comisión que había valorado el tema de incapacidades, haciendo evidente que los superiores jerárquicos tienen la responsabilidad de solicitar al Área de Salud Laboral el reporte sobre </w:t>
      </w:r>
      <w:r w:rsidRPr="002B7647">
        <w:rPr>
          <w:rFonts w:ascii="Arial" w:hAnsi="Arial" w:cs="Arial"/>
          <w:sz w:val="22"/>
          <w:szCs w:val="22"/>
          <w:lang w:eastAsia="en-US"/>
        </w:rPr>
        <w:t>incapacidades y tomar acciones inmediatas.</w:t>
      </w:r>
    </w:p>
    <w:p w:rsidR="009861F2" w:rsidRPr="002B7647" w:rsidRDefault="009861F2" w:rsidP="00AF2C6C">
      <w:pPr>
        <w:numPr>
          <w:ilvl w:val="0"/>
          <w:numId w:val="26"/>
        </w:numPr>
        <w:autoSpaceDE w:val="0"/>
        <w:autoSpaceDN w:val="0"/>
        <w:adjustRightInd w:val="0"/>
        <w:jc w:val="both"/>
        <w:rPr>
          <w:rFonts w:ascii="Arial" w:hAnsi="Arial" w:cs="Arial"/>
          <w:sz w:val="22"/>
          <w:szCs w:val="22"/>
          <w:lang w:eastAsia="en-US"/>
        </w:rPr>
      </w:pPr>
      <w:r w:rsidRPr="002B7647">
        <w:rPr>
          <w:rFonts w:ascii="Arial" w:hAnsi="Arial" w:cs="Arial"/>
          <w:b/>
          <w:i/>
          <w:sz w:val="22"/>
          <w:szCs w:val="22"/>
          <w:lang w:eastAsia="en-US"/>
        </w:rPr>
        <w:t xml:space="preserve">Paz y salvos. </w:t>
      </w:r>
      <w:r w:rsidRPr="002B7647">
        <w:rPr>
          <w:rFonts w:ascii="Arial" w:hAnsi="Arial" w:cs="Arial"/>
          <w:sz w:val="22"/>
          <w:szCs w:val="22"/>
          <w:lang w:eastAsia="en-US"/>
        </w:rPr>
        <w:t xml:space="preserve">Se aprueba que el Programa Desarrollo de Recursos Humanos revise el tema de “Liquidaciones, compromisos pendientes y paz y salvos”, y presente una propuesta de atención a la problemática de recuperación de recursos, originados principalmente en las situaciones que se generan cuando las personas se jubilan y tienen activos a su nombre. </w:t>
      </w:r>
      <w:r w:rsidR="002B7647" w:rsidRPr="002B7647">
        <w:rPr>
          <w:rFonts w:ascii="Arial" w:hAnsi="Arial" w:cs="Arial"/>
          <w:sz w:val="22"/>
          <w:szCs w:val="22"/>
          <w:lang w:eastAsia="en-US"/>
        </w:rPr>
        <w:t>Al respecto, el procedimiento respectivo se está desarrollando. Se aclara que aunque un funcionario no lo tenga, no se puede retener su liquidación ni hacerle rebajos de lo pendiente, por lo que es preciso definir un mecanismo de cobro para evitar los incobrables.</w:t>
      </w:r>
    </w:p>
    <w:p w:rsidR="00D5360C" w:rsidRPr="00A606F1" w:rsidRDefault="009861F2" w:rsidP="00AF2C6C">
      <w:pPr>
        <w:numPr>
          <w:ilvl w:val="0"/>
          <w:numId w:val="26"/>
        </w:numPr>
        <w:autoSpaceDE w:val="0"/>
        <w:autoSpaceDN w:val="0"/>
        <w:adjustRightInd w:val="0"/>
        <w:jc w:val="both"/>
        <w:rPr>
          <w:rFonts w:ascii="Arial" w:hAnsi="Arial" w:cs="Arial"/>
          <w:sz w:val="22"/>
          <w:szCs w:val="22"/>
          <w:lang w:eastAsia="en-US"/>
        </w:rPr>
      </w:pPr>
      <w:r w:rsidRPr="002B7647">
        <w:rPr>
          <w:rFonts w:ascii="Arial" w:hAnsi="Arial" w:cs="Arial"/>
          <w:b/>
          <w:i/>
          <w:sz w:val="22"/>
          <w:szCs w:val="22"/>
          <w:lang w:eastAsia="en-US"/>
        </w:rPr>
        <w:t>Comisión institucional en materia de discapacidad (</w:t>
      </w:r>
      <w:proofErr w:type="spellStart"/>
      <w:r w:rsidRPr="002B7647">
        <w:rPr>
          <w:rFonts w:ascii="Arial" w:hAnsi="Arial" w:cs="Arial"/>
          <w:b/>
          <w:i/>
          <w:sz w:val="22"/>
          <w:szCs w:val="22"/>
          <w:lang w:eastAsia="en-US"/>
        </w:rPr>
        <w:t>Cimad</w:t>
      </w:r>
      <w:proofErr w:type="spellEnd"/>
      <w:r w:rsidRPr="002B7647">
        <w:rPr>
          <w:rFonts w:ascii="Arial" w:hAnsi="Arial" w:cs="Arial"/>
          <w:b/>
          <w:i/>
          <w:sz w:val="22"/>
          <w:szCs w:val="22"/>
          <w:lang w:eastAsia="en-US"/>
        </w:rPr>
        <w:t>).</w:t>
      </w:r>
      <w:r w:rsidRPr="002B7647">
        <w:rPr>
          <w:rFonts w:ascii="Arial" w:hAnsi="Arial" w:cs="Arial"/>
          <w:sz w:val="22"/>
          <w:szCs w:val="22"/>
          <w:lang w:eastAsia="en-US"/>
        </w:rPr>
        <w:t xml:space="preserve"> Se presentan los aspectos en que trabaja la comisión </w:t>
      </w:r>
      <w:r w:rsidR="00D5360C" w:rsidRPr="002B7647">
        <w:rPr>
          <w:rFonts w:ascii="Arial" w:hAnsi="Arial" w:cs="Arial"/>
          <w:sz w:val="22"/>
          <w:szCs w:val="22"/>
          <w:lang w:eastAsia="en-US"/>
        </w:rPr>
        <w:t>y se hace referencia a los cambios que deben generarse en el área administrativa para ir mejorando la accesibilidad a las personas con discapacidad</w:t>
      </w:r>
      <w:r w:rsidR="00D5360C" w:rsidRPr="00A606F1">
        <w:rPr>
          <w:rFonts w:ascii="Arial" w:hAnsi="Arial" w:cs="Arial"/>
          <w:sz w:val="22"/>
          <w:szCs w:val="22"/>
          <w:lang w:eastAsia="en-US"/>
        </w:rPr>
        <w:t>.</w:t>
      </w:r>
    </w:p>
    <w:p w:rsidR="009861F2" w:rsidRPr="00A606F1" w:rsidRDefault="00D5360C" w:rsidP="00AF2C6C">
      <w:pPr>
        <w:numPr>
          <w:ilvl w:val="0"/>
          <w:numId w:val="26"/>
        </w:numPr>
        <w:autoSpaceDE w:val="0"/>
        <w:autoSpaceDN w:val="0"/>
        <w:adjustRightInd w:val="0"/>
        <w:jc w:val="both"/>
        <w:rPr>
          <w:rFonts w:ascii="Arial" w:hAnsi="Arial" w:cs="Arial"/>
          <w:sz w:val="22"/>
          <w:szCs w:val="22"/>
          <w:lang w:eastAsia="en-US"/>
        </w:rPr>
      </w:pPr>
      <w:r w:rsidRPr="00A606F1">
        <w:rPr>
          <w:rFonts w:ascii="Arial" w:hAnsi="Arial" w:cs="Arial"/>
          <w:b/>
          <w:i/>
          <w:sz w:val="22"/>
          <w:szCs w:val="22"/>
          <w:lang w:eastAsia="en-US"/>
        </w:rPr>
        <w:t xml:space="preserve">Presentación personal. </w:t>
      </w:r>
      <w:r w:rsidRPr="00A606F1">
        <w:rPr>
          <w:rFonts w:ascii="Arial" w:hAnsi="Arial" w:cs="Arial"/>
          <w:sz w:val="22"/>
          <w:szCs w:val="22"/>
          <w:lang w:eastAsia="en-US"/>
        </w:rPr>
        <w:t xml:space="preserve">Propuesta de políticas de vestimenta para las personas que laboran en </w:t>
      </w:r>
      <w:r w:rsidR="00F73EE7" w:rsidRPr="00A606F1">
        <w:rPr>
          <w:rFonts w:ascii="Arial" w:hAnsi="Arial" w:cs="Arial"/>
          <w:sz w:val="22"/>
          <w:szCs w:val="22"/>
          <w:lang w:eastAsia="en-US"/>
        </w:rPr>
        <w:t>la</w:t>
      </w:r>
      <w:r w:rsidRPr="00A606F1">
        <w:rPr>
          <w:rFonts w:ascii="Arial" w:hAnsi="Arial" w:cs="Arial"/>
          <w:sz w:val="22"/>
          <w:szCs w:val="22"/>
          <w:lang w:eastAsia="en-US"/>
        </w:rPr>
        <w:t xml:space="preserve"> UNA que debe </w:t>
      </w:r>
      <w:r w:rsidR="00F73EE7" w:rsidRPr="00A606F1">
        <w:rPr>
          <w:rFonts w:ascii="Arial" w:hAnsi="Arial" w:cs="Arial"/>
          <w:sz w:val="22"/>
          <w:szCs w:val="22"/>
          <w:lang w:eastAsia="en-US"/>
        </w:rPr>
        <w:t xml:space="preserve">analizarse en el ámbito de </w:t>
      </w:r>
      <w:proofErr w:type="spellStart"/>
      <w:r w:rsidR="00F73EE7" w:rsidRPr="00A606F1">
        <w:rPr>
          <w:rFonts w:ascii="Arial" w:hAnsi="Arial" w:cs="Arial"/>
          <w:i/>
          <w:sz w:val="22"/>
          <w:szCs w:val="22"/>
          <w:lang w:eastAsia="en-US"/>
        </w:rPr>
        <w:t>Conseco</w:t>
      </w:r>
      <w:proofErr w:type="spellEnd"/>
      <w:r w:rsidR="00F73EE7" w:rsidRPr="00A606F1">
        <w:rPr>
          <w:rFonts w:ascii="Arial" w:hAnsi="Arial" w:cs="Arial"/>
          <w:sz w:val="22"/>
          <w:szCs w:val="22"/>
          <w:lang w:eastAsia="en-US"/>
        </w:rPr>
        <w:t>.</w:t>
      </w:r>
    </w:p>
    <w:p w:rsidR="00F73EE7" w:rsidRDefault="00F73EE7" w:rsidP="00AF2C6C">
      <w:pPr>
        <w:numPr>
          <w:ilvl w:val="0"/>
          <w:numId w:val="26"/>
        </w:numPr>
        <w:autoSpaceDE w:val="0"/>
        <w:autoSpaceDN w:val="0"/>
        <w:adjustRightInd w:val="0"/>
        <w:jc w:val="both"/>
        <w:rPr>
          <w:rFonts w:ascii="Arial" w:hAnsi="Arial" w:cs="Arial"/>
          <w:sz w:val="22"/>
          <w:szCs w:val="22"/>
          <w:lang w:eastAsia="en-US"/>
        </w:rPr>
      </w:pPr>
      <w:r w:rsidRPr="00A606F1">
        <w:rPr>
          <w:rFonts w:ascii="Arial" w:hAnsi="Arial" w:cs="Arial"/>
          <w:b/>
          <w:i/>
          <w:sz w:val="22"/>
          <w:szCs w:val="22"/>
          <w:lang w:eastAsia="en-US"/>
        </w:rPr>
        <w:t>Activos dados de baja.</w:t>
      </w:r>
      <w:r w:rsidRPr="00A606F1">
        <w:rPr>
          <w:rFonts w:ascii="Arial" w:hAnsi="Arial" w:cs="Arial"/>
          <w:sz w:val="22"/>
          <w:szCs w:val="22"/>
          <w:lang w:eastAsia="en-US"/>
        </w:rPr>
        <w:t xml:space="preserve"> Búsqueda de un mecanismo para que no se queden acumulados este tipo de activo</w:t>
      </w:r>
      <w:r w:rsidR="0003314B" w:rsidRPr="00A606F1">
        <w:rPr>
          <w:rFonts w:ascii="Arial" w:hAnsi="Arial" w:cs="Arial"/>
          <w:sz w:val="22"/>
          <w:szCs w:val="22"/>
          <w:lang w:eastAsia="en-US"/>
        </w:rPr>
        <w:t>s</w:t>
      </w:r>
      <w:r w:rsidRPr="00A606F1">
        <w:rPr>
          <w:rFonts w:ascii="Arial" w:hAnsi="Arial" w:cs="Arial"/>
          <w:sz w:val="22"/>
          <w:szCs w:val="22"/>
          <w:lang w:eastAsia="en-US"/>
        </w:rPr>
        <w:t>, por ejemplo donación, para evitar su deterioro y pérdida. Por lo anterior se requiere de la Vicerrectoría de Desarrollo el seguimiento a la aprobación del reglamento de activos fijos, así como la actualización del registro de responsables de activos, con énfasis en funcionarios próximos a jubilarse.</w:t>
      </w:r>
    </w:p>
    <w:p w:rsidR="005963CB" w:rsidRDefault="005963CB" w:rsidP="00AF2C6C">
      <w:pPr>
        <w:numPr>
          <w:ilvl w:val="0"/>
          <w:numId w:val="26"/>
        </w:numPr>
        <w:autoSpaceDE w:val="0"/>
        <w:autoSpaceDN w:val="0"/>
        <w:adjustRightInd w:val="0"/>
        <w:jc w:val="both"/>
        <w:rPr>
          <w:rFonts w:ascii="Arial" w:hAnsi="Arial" w:cs="Arial"/>
          <w:sz w:val="22"/>
          <w:szCs w:val="22"/>
          <w:lang w:eastAsia="en-US"/>
        </w:rPr>
      </w:pPr>
      <w:r>
        <w:rPr>
          <w:rFonts w:ascii="Arial" w:hAnsi="Arial" w:cs="Arial"/>
          <w:b/>
          <w:i/>
          <w:sz w:val="22"/>
          <w:szCs w:val="22"/>
          <w:lang w:eastAsia="en-US"/>
        </w:rPr>
        <w:t>Avance Plan de mejoramiento institucional 2014-</w:t>
      </w:r>
      <w:r w:rsidRPr="005963CB">
        <w:rPr>
          <w:rFonts w:ascii="Arial" w:hAnsi="Arial" w:cs="Arial"/>
          <w:b/>
          <w:i/>
          <w:sz w:val="22"/>
          <w:szCs w:val="22"/>
          <w:lang w:eastAsia="en-US"/>
        </w:rPr>
        <w:t>2015</w:t>
      </w:r>
      <w:r>
        <w:rPr>
          <w:rFonts w:ascii="Arial" w:hAnsi="Arial" w:cs="Arial"/>
          <w:sz w:val="22"/>
          <w:szCs w:val="22"/>
          <w:lang w:eastAsia="en-US"/>
        </w:rPr>
        <w:t xml:space="preserve">. La Unidad coordinadora del PMI y </w:t>
      </w:r>
      <w:proofErr w:type="spellStart"/>
      <w:r w:rsidRPr="00257E90">
        <w:rPr>
          <w:rFonts w:ascii="Arial" w:hAnsi="Arial" w:cs="Arial"/>
          <w:i/>
          <w:sz w:val="22"/>
          <w:szCs w:val="22"/>
          <w:lang w:eastAsia="en-US"/>
        </w:rPr>
        <w:t>Prodemi</w:t>
      </w:r>
      <w:proofErr w:type="spellEnd"/>
      <w:r>
        <w:rPr>
          <w:rFonts w:ascii="Arial" w:hAnsi="Arial" w:cs="Arial"/>
          <w:sz w:val="22"/>
          <w:szCs w:val="22"/>
          <w:lang w:eastAsia="en-US"/>
        </w:rPr>
        <w:t xml:space="preserve"> presentan el avance durante el 2014, haciendo referencia a lo ejecutado durante el año y a los rubros en que se ha gastado por concepto de capacitaciones y asesorías, becas, mobiliario y equipo, etc. Se explica que la naturaleza del proyecto permite que se incorporen otras unidades, y en lo que respecta al componente formativo (traída de expertos, capacitaciones, becas y otros). Se trae a colación el hecho de que en el 2015 se construirán simultáneamente obras correspondientes al PMI y aquellas de </w:t>
      </w:r>
      <w:r>
        <w:rPr>
          <w:rFonts w:ascii="Arial" w:hAnsi="Arial" w:cs="Arial"/>
          <w:sz w:val="22"/>
          <w:szCs w:val="22"/>
          <w:lang w:eastAsia="en-US"/>
        </w:rPr>
        <w:lastRenderedPageBreak/>
        <w:t>carácter ordinario, lo cual resultará complejo, e implicará una logística de rutas alternas para acceso a personas con discapacidad, por ejemplo, que minimicen posibles riesgos. Asimismo, se aclara que el costo total de las obras correspondientes a las 11 iniciativas del PMI debe completarse con fondos UNA.</w:t>
      </w:r>
    </w:p>
    <w:p w:rsidR="0005559A" w:rsidRPr="0004487E" w:rsidRDefault="0005559A" w:rsidP="00AF2C6C">
      <w:pPr>
        <w:numPr>
          <w:ilvl w:val="0"/>
          <w:numId w:val="26"/>
        </w:numPr>
        <w:autoSpaceDE w:val="0"/>
        <w:autoSpaceDN w:val="0"/>
        <w:adjustRightInd w:val="0"/>
        <w:jc w:val="both"/>
        <w:rPr>
          <w:rFonts w:ascii="Arial" w:hAnsi="Arial" w:cs="Arial"/>
          <w:sz w:val="22"/>
          <w:szCs w:val="22"/>
          <w:lang w:eastAsia="en-US"/>
        </w:rPr>
      </w:pPr>
      <w:r>
        <w:rPr>
          <w:rFonts w:ascii="Arial" w:hAnsi="Arial" w:cs="Arial"/>
          <w:b/>
          <w:i/>
          <w:sz w:val="22"/>
          <w:szCs w:val="22"/>
          <w:lang w:eastAsia="en-US"/>
        </w:rPr>
        <w:t xml:space="preserve">Avances del proyecto </w:t>
      </w:r>
      <w:proofErr w:type="spellStart"/>
      <w:r>
        <w:rPr>
          <w:rFonts w:ascii="Arial" w:hAnsi="Arial" w:cs="Arial"/>
          <w:b/>
          <w:i/>
          <w:sz w:val="22"/>
          <w:szCs w:val="22"/>
          <w:lang w:eastAsia="en-US"/>
        </w:rPr>
        <w:t>Sigesa</w:t>
      </w:r>
      <w:proofErr w:type="spellEnd"/>
      <w:r w:rsidRPr="0005559A">
        <w:rPr>
          <w:rFonts w:ascii="Arial" w:hAnsi="Arial" w:cs="Arial"/>
          <w:sz w:val="22"/>
          <w:szCs w:val="22"/>
          <w:lang w:eastAsia="en-US"/>
        </w:rPr>
        <w:t>.</w:t>
      </w:r>
      <w:r>
        <w:rPr>
          <w:rFonts w:ascii="Arial" w:hAnsi="Arial" w:cs="Arial"/>
          <w:sz w:val="22"/>
          <w:szCs w:val="22"/>
          <w:lang w:eastAsia="en-US"/>
        </w:rPr>
        <w:t xml:space="preserve"> Se resume el trabajo durante el 2014. Se señalan los módulos desarrollados en primera versión (</w:t>
      </w:r>
      <w:proofErr w:type="spellStart"/>
      <w:r w:rsidRPr="0005559A">
        <w:rPr>
          <w:rFonts w:ascii="Arial" w:hAnsi="Arial" w:cs="Arial"/>
          <w:i/>
          <w:sz w:val="22"/>
          <w:szCs w:val="22"/>
          <w:lang w:eastAsia="en-US"/>
        </w:rPr>
        <w:t>framework</w:t>
      </w:r>
      <w:proofErr w:type="spellEnd"/>
      <w:r>
        <w:rPr>
          <w:rFonts w:ascii="Arial" w:hAnsi="Arial" w:cs="Arial"/>
          <w:sz w:val="22"/>
          <w:szCs w:val="22"/>
          <w:lang w:eastAsia="en-US"/>
        </w:rPr>
        <w:t>, sistema de administración y seguridad, calendario, sistema de persona general, puestos, plazas y salarios, accidentes laborales, constancias), además de aquellos en desarrollo (atracción y dotación del talento humano, nombramientos, reconocimiento de tiempo servido, incapacidades, planilla, planificación estratégica, control interno, contabilidad presupuestal, contabilidad patrimonial, bancos y otros). Se comentan las dificultades enfrentadas (proceso de aprendizaje, aprobación de documentos, limitados recursos informáticos, etc.). Se informa sobre la conformación en el 2013 del Comité de gestión tecnológica (</w:t>
      </w:r>
      <w:proofErr w:type="spellStart"/>
      <w:r>
        <w:rPr>
          <w:rFonts w:ascii="Arial" w:hAnsi="Arial" w:cs="Arial"/>
          <w:sz w:val="22"/>
          <w:szCs w:val="22"/>
          <w:lang w:eastAsia="en-US"/>
        </w:rPr>
        <w:t>Cogeti</w:t>
      </w:r>
      <w:proofErr w:type="spellEnd"/>
      <w:r>
        <w:rPr>
          <w:rFonts w:ascii="Arial" w:hAnsi="Arial" w:cs="Arial"/>
          <w:sz w:val="22"/>
          <w:szCs w:val="22"/>
          <w:lang w:eastAsia="en-US"/>
        </w:rPr>
        <w:t xml:space="preserve">), el cual debió comprar varios módulos, entre los cuales están evaluación del desempeño, inversiones y flujo de efectivo, entre otros; además de incluir nuevos desarrollos como Carrera Administrativa. Se destaca que el sistema por </w:t>
      </w:r>
      <w:r w:rsidRPr="0004487E">
        <w:rPr>
          <w:rFonts w:ascii="Arial" w:hAnsi="Arial" w:cs="Arial"/>
          <w:sz w:val="22"/>
          <w:szCs w:val="22"/>
          <w:lang w:eastAsia="en-US"/>
        </w:rPr>
        <w:t xml:space="preserve">desarrollar es muy amigable y se espera salir en “vivo” en el segundo semestre del 2015 con diferentes productos mediante interfaces con </w:t>
      </w:r>
      <w:r w:rsidRPr="0004487E">
        <w:rPr>
          <w:rFonts w:ascii="Arial" w:hAnsi="Arial" w:cs="Arial"/>
          <w:i/>
          <w:sz w:val="22"/>
          <w:szCs w:val="22"/>
          <w:lang w:eastAsia="en-US"/>
        </w:rPr>
        <w:t>Banner</w:t>
      </w:r>
      <w:r w:rsidRPr="0004487E">
        <w:rPr>
          <w:rFonts w:ascii="Arial" w:hAnsi="Arial" w:cs="Arial"/>
          <w:sz w:val="22"/>
          <w:szCs w:val="22"/>
          <w:lang w:eastAsia="en-US"/>
        </w:rPr>
        <w:t>.</w:t>
      </w:r>
    </w:p>
    <w:p w:rsidR="00AD3184" w:rsidRPr="0004487E" w:rsidRDefault="00AD3184" w:rsidP="00934250">
      <w:pPr>
        <w:autoSpaceDE w:val="0"/>
        <w:autoSpaceDN w:val="0"/>
        <w:adjustRightInd w:val="0"/>
        <w:ind w:left="1428"/>
        <w:jc w:val="both"/>
        <w:rPr>
          <w:rFonts w:ascii="Arial" w:hAnsi="Arial" w:cs="Arial"/>
          <w:sz w:val="22"/>
          <w:szCs w:val="22"/>
          <w:lang w:eastAsia="en-US"/>
        </w:rPr>
      </w:pPr>
    </w:p>
    <w:p w:rsidR="00AF5293" w:rsidRPr="0004487E" w:rsidRDefault="00AF5293" w:rsidP="00401694">
      <w:pPr>
        <w:ind w:left="1068"/>
        <w:jc w:val="both"/>
        <w:rPr>
          <w:rFonts w:ascii="Arial" w:hAnsi="Arial" w:cs="Arial"/>
          <w:sz w:val="22"/>
          <w:szCs w:val="22"/>
        </w:rPr>
      </w:pPr>
    </w:p>
    <w:p w:rsidR="00226EE4" w:rsidRPr="0004487E" w:rsidRDefault="00226EE4" w:rsidP="00226EE4">
      <w:pPr>
        <w:ind w:left="708"/>
        <w:jc w:val="both"/>
        <w:rPr>
          <w:rFonts w:ascii="Arial" w:hAnsi="Arial" w:cs="Arial"/>
          <w:b/>
          <w:i/>
          <w:sz w:val="22"/>
          <w:szCs w:val="22"/>
        </w:rPr>
      </w:pPr>
      <w:r w:rsidRPr="0004487E">
        <w:rPr>
          <w:rFonts w:ascii="Arial" w:hAnsi="Arial" w:cs="Arial"/>
          <w:b/>
          <w:i/>
          <w:sz w:val="22"/>
          <w:szCs w:val="22"/>
        </w:rPr>
        <w:t>Rectoría.</w:t>
      </w:r>
      <w:r w:rsidR="00E507E0" w:rsidRPr="0004487E">
        <w:rPr>
          <w:rFonts w:ascii="Arial" w:hAnsi="Arial" w:cs="Arial"/>
          <w:b/>
          <w:i/>
          <w:sz w:val="22"/>
          <w:szCs w:val="22"/>
        </w:rPr>
        <w:t xml:space="preserve">        </w:t>
      </w:r>
      <w:r w:rsidR="000C4262" w:rsidRPr="0004487E">
        <w:rPr>
          <w:rFonts w:ascii="Arial" w:hAnsi="Arial" w:cs="Arial"/>
          <w:b/>
          <w:i/>
          <w:sz w:val="22"/>
          <w:szCs w:val="22"/>
        </w:rPr>
        <w:t xml:space="preserve">       </w:t>
      </w:r>
    </w:p>
    <w:p w:rsidR="009E69C5" w:rsidRPr="0004487E" w:rsidRDefault="009E69C5" w:rsidP="00226EE4">
      <w:pPr>
        <w:ind w:left="708"/>
        <w:jc w:val="both"/>
        <w:rPr>
          <w:rFonts w:ascii="Arial" w:hAnsi="Arial" w:cs="Arial"/>
          <w:b/>
          <w:i/>
          <w:sz w:val="22"/>
          <w:szCs w:val="22"/>
        </w:rPr>
      </w:pPr>
    </w:p>
    <w:p w:rsidR="00400C03" w:rsidRPr="0004487E" w:rsidRDefault="00400C03" w:rsidP="003821BF">
      <w:pPr>
        <w:numPr>
          <w:ilvl w:val="0"/>
          <w:numId w:val="14"/>
        </w:numPr>
        <w:jc w:val="both"/>
        <w:rPr>
          <w:rFonts w:ascii="Arial" w:hAnsi="Arial" w:cs="Arial"/>
          <w:sz w:val="22"/>
          <w:szCs w:val="22"/>
        </w:rPr>
      </w:pPr>
      <w:r w:rsidRPr="0004487E">
        <w:rPr>
          <w:rFonts w:ascii="Arial" w:hAnsi="Arial" w:cs="Arial"/>
          <w:b/>
          <w:sz w:val="22"/>
          <w:szCs w:val="22"/>
        </w:rPr>
        <w:t>1 informe ejecutivo</w:t>
      </w:r>
      <w:r w:rsidRPr="0004487E">
        <w:rPr>
          <w:rFonts w:ascii="Arial" w:hAnsi="Arial" w:cs="Arial"/>
          <w:sz w:val="22"/>
          <w:szCs w:val="22"/>
        </w:rPr>
        <w:t xml:space="preserve"> relacionado con el avance y el grado de cumplimiento del proyecto </w:t>
      </w:r>
      <w:proofErr w:type="spellStart"/>
      <w:r w:rsidRPr="0004487E">
        <w:rPr>
          <w:rFonts w:ascii="Arial" w:hAnsi="Arial" w:cs="Arial"/>
          <w:i/>
          <w:sz w:val="22"/>
          <w:szCs w:val="22"/>
        </w:rPr>
        <w:t>Sigesa</w:t>
      </w:r>
      <w:proofErr w:type="spellEnd"/>
      <w:r w:rsidRPr="0004487E">
        <w:rPr>
          <w:rFonts w:ascii="Arial" w:hAnsi="Arial" w:cs="Arial"/>
          <w:sz w:val="22"/>
          <w:szCs w:val="22"/>
        </w:rPr>
        <w:t xml:space="preserve"> que se presentó ante el Consejo Universitario (100%).</w:t>
      </w:r>
      <w:r w:rsidR="00DB03DC" w:rsidRPr="0004487E">
        <w:rPr>
          <w:rFonts w:ascii="Arial" w:hAnsi="Arial" w:cs="Arial"/>
          <w:sz w:val="22"/>
          <w:szCs w:val="22"/>
        </w:rPr>
        <w:t xml:space="preserve">   </w:t>
      </w:r>
    </w:p>
    <w:p w:rsidR="00400C03" w:rsidRPr="0004487E" w:rsidRDefault="00400C03" w:rsidP="00400C03">
      <w:pPr>
        <w:jc w:val="both"/>
        <w:rPr>
          <w:rFonts w:ascii="Arial" w:hAnsi="Arial" w:cs="Arial"/>
          <w:sz w:val="22"/>
          <w:szCs w:val="22"/>
        </w:rPr>
      </w:pPr>
    </w:p>
    <w:p w:rsidR="003821BF" w:rsidRPr="0004487E" w:rsidRDefault="00400C03" w:rsidP="003821BF">
      <w:pPr>
        <w:numPr>
          <w:ilvl w:val="0"/>
          <w:numId w:val="14"/>
        </w:numPr>
        <w:jc w:val="both"/>
        <w:rPr>
          <w:rFonts w:ascii="Arial" w:hAnsi="Arial" w:cs="Arial"/>
          <w:sz w:val="22"/>
          <w:szCs w:val="22"/>
        </w:rPr>
      </w:pPr>
      <w:r w:rsidRPr="0004487E">
        <w:rPr>
          <w:rFonts w:ascii="Arial" w:hAnsi="Arial" w:cs="Arial"/>
          <w:b/>
          <w:sz w:val="22"/>
          <w:szCs w:val="22"/>
        </w:rPr>
        <w:t>9</w:t>
      </w:r>
      <w:r w:rsidR="003821BF" w:rsidRPr="0004487E">
        <w:rPr>
          <w:rFonts w:ascii="Arial" w:hAnsi="Arial" w:cs="Arial"/>
          <w:b/>
          <w:sz w:val="22"/>
          <w:szCs w:val="22"/>
        </w:rPr>
        <w:t xml:space="preserve"> sesiones de trabajo</w:t>
      </w:r>
      <w:r w:rsidR="003821BF" w:rsidRPr="0004487E">
        <w:rPr>
          <w:rFonts w:ascii="Arial" w:hAnsi="Arial" w:cs="Arial"/>
          <w:sz w:val="22"/>
          <w:szCs w:val="22"/>
        </w:rPr>
        <w:t xml:space="preserve"> coordinadas en el marco de los lineamientos UNA-</w:t>
      </w:r>
      <w:proofErr w:type="spellStart"/>
      <w:r w:rsidR="003821BF" w:rsidRPr="0004487E">
        <w:rPr>
          <w:rFonts w:ascii="Arial" w:hAnsi="Arial" w:cs="Arial"/>
          <w:sz w:val="22"/>
          <w:szCs w:val="22"/>
        </w:rPr>
        <w:t>Fundauna</w:t>
      </w:r>
      <w:proofErr w:type="spellEnd"/>
      <w:r w:rsidR="003821BF" w:rsidRPr="0004487E">
        <w:rPr>
          <w:rFonts w:ascii="Arial" w:hAnsi="Arial" w:cs="Arial"/>
          <w:sz w:val="22"/>
          <w:szCs w:val="22"/>
        </w:rPr>
        <w:t xml:space="preserve"> (más del 100% estimado).</w:t>
      </w:r>
    </w:p>
    <w:p w:rsidR="003821BF" w:rsidRPr="0004487E" w:rsidRDefault="003821BF" w:rsidP="003821BF">
      <w:pPr>
        <w:ind w:left="1068"/>
        <w:jc w:val="both"/>
        <w:rPr>
          <w:rFonts w:ascii="Arial" w:hAnsi="Arial" w:cs="Arial"/>
          <w:sz w:val="22"/>
          <w:szCs w:val="22"/>
        </w:rPr>
      </w:pPr>
    </w:p>
    <w:p w:rsidR="00F45A0D" w:rsidRPr="0004487E" w:rsidRDefault="00DC5213" w:rsidP="00F45A0D">
      <w:pPr>
        <w:numPr>
          <w:ilvl w:val="0"/>
          <w:numId w:val="14"/>
        </w:numPr>
        <w:jc w:val="both"/>
        <w:rPr>
          <w:rFonts w:ascii="Arial" w:hAnsi="Arial" w:cs="Arial"/>
          <w:sz w:val="22"/>
          <w:szCs w:val="22"/>
        </w:rPr>
      </w:pPr>
      <w:r w:rsidRPr="0004487E">
        <w:rPr>
          <w:rFonts w:ascii="Arial" w:hAnsi="Arial" w:cs="Arial"/>
          <w:b/>
          <w:sz w:val="22"/>
          <w:szCs w:val="22"/>
        </w:rPr>
        <w:t>4</w:t>
      </w:r>
      <w:r w:rsidR="00F45A0D" w:rsidRPr="0004487E">
        <w:rPr>
          <w:rFonts w:ascii="Arial" w:hAnsi="Arial" w:cs="Arial"/>
          <w:b/>
          <w:sz w:val="22"/>
          <w:szCs w:val="22"/>
        </w:rPr>
        <w:t xml:space="preserve"> sesiones de trabajo</w:t>
      </w:r>
      <w:r w:rsidR="00F45A0D" w:rsidRPr="0004487E">
        <w:rPr>
          <w:rFonts w:ascii="Arial" w:hAnsi="Arial" w:cs="Arial"/>
          <w:sz w:val="22"/>
          <w:szCs w:val="22"/>
        </w:rPr>
        <w:t xml:space="preserve"> para el seguimiento de las actividades que se desarrollan en el marco del IV Congreso Universitario (más del 100% estimado).</w:t>
      </w:r>
    </w:p>
    <w:p w:rsidR="00D916C8" w:rsidRPr="0004487E" w:rsidRDefault="00D916C8" w:rsidP="00D916C8">
      <w:pPr>
        <w:pStyle w:val="Prrafodelista"/>
        <w:rPr>
          <w:rFonts w:ascii="Arial" w:hAnsi="Arial" w:cs="Arial"/>
          <w:sz w:val="22"/>
          <w:szCs w:val="22"/>
        </w:rPr>
      </w:pPr>
    </w:p>
    <w:p w:rsidR="00D916C8" w:rsidRPr="0004487E" w:rsidRDefault="00D916C8" w:rsidP="00F45A0D">
      <w:pPr>
        <w:numPr>
          <w:ilvl w:val="0"/>
          <w:numId w:val="14"/>
        </w:numPr>
        <w:jc w:val="both"/>
        <w:rPr>
          <w:rFonts w:ascii="Arial" w:hAnsi="Arial" w:cs="Arial"/>
          <w:sz w:val="22"/>
          <w:szCs w:val="22"/>
        </w:rPr>
      </w:pPr>
      <w:r w:rsidRPr="0004487E">
        <w:rPr>
          <w:rFonts w:ascii="Arial" w:hAnsi="Arial" w:cs="Arial"/>
          <w:b/>
          <w:sz w:val="22"/>
          <w:szCs w:val="22"/>
        </w:rPr>
        <w:t>5 eventos de divulgación</w:t>
      </w:r>
      <w:r w:rsidRPr="0004487E">
        <w:rPr>
          <w:rFonts w:ascii="Arial" w:hAnsi="Arial" w:cs="Arial"/>
          <w:sz w:val="22"/>
          <w:szCs w:val="22"/>
        </w:rPr>
        <w:t xml:space="preserve"> sobre temas de interés institucional: reuniones y visitas a los consejos académicos de unidad sobre la propuesta de reforma al Estatuto Orgánico (100%).</w:t>
      </w:r>
      <w:r w:rsidR="00DB03DC" w:rsidRPr="0004487E">
        <w:rPr>
          <w:rFonts w:ascii="Arial" w:hAnsi="Arial" w:cs="Arial"/>
          <w:sz w:val="22"/>
          <w:szCs w:val="22"/>
        </w:rPr>
        <w:t xml:space="preserve">   </w:t>
      </w:r>
    </w:p>
    <w:p w:rsidR="009E2FE5" w:rsidRPr="0004487E" w:rsidRDefault="009E2FE5" w:rsidP="009E2FE5">
      <w:pPr>
        <w:pStyle w:val="Prrafodelista"/>
        <w:rPr>
          <w:rFonts w:ascii="Arial" w:hAnsi="Arial" w:cs="Arial"/>
          <w:sz w:val="22"/>
          <w:szCs w:val="22"/>
        </w:rPr>
      </w:pPr>
    </w:p>
    <w:p w:rsidR="009E2FE5" w:rsidRPr="0004487E" w:rsidRDefault="009D3DC4" w:rsidP="00F45A0D">
      <w:pPr>
        <w:numPr>
          <w:ilvl w:val="0"/>
          <w:numId w:val="14"/>
        </w:numPr>
        <w:jc w:val="both"/>
        <w:rPr>
          <w:rFonts w:ascii="Arial" w:hAnsi="Arial" w:cs="Arial"/>
          <w:sz w:val="22"/>
          <w:szCs w:val="22"/>
        </w:rPr>
      </w:pPr>
      <w:r w:rsidRPr="0004487E">
        <w:rPr>
          <w:rFonts w:ascii="Arial" w:hAnsi="Arial" w:cs="Arial"/>
          <w:b/>
          <w:sz w:val="22"/>
          <w:szCs w:val="22"/>
        </w:rPr>
        <w:t>4</w:t>
      </w:r>
      <w:r w:rsidR="009E2FE5" w:rsidRPr="0004487E">
        <w:rPr>
          <w:rFonts w:ascii="Arial" w:hAnsi="Arial" w:cs="Arial"/>
          <w:b/>
          <w:sz w:val="22"/>
          <w:szCs w:val="22"/>
        </w:rPr>
        <w:t xml:space="preserve"> acciones de seguimiento</w:t>
      </w:r>
      <w:r w:rsidR="009E2FE5" w:rsidRPr="0004487E">
        <w:rPr>
          <w:rFonts w:ascii="Arial" w:hAnsi="Arial" w:cs="Arial"/>
          <w:sz w:val="22"/>
          <w:szCs w:val="22"/>
        </w:rPr>
        <w:t xml:space="preserve"> a la articulación e integración sobre la planificación institucional</w:t>
      </w:r>
      <w:r w:rsidR="00316148" w:rsidRPr="0004487E">
        <w:rPr>
          <w:rFonts w:ascii="Arial" w:hAnsi="Arial" w:cs="Arial"/>
          <w:sz w:val="22"/>
          <w:szCs w:val="22"/>
        </w:rPr>
        <w:t>: reuniones con las diferentes instancias adscritas a la Rectoría con fines de valoración de acciones y cumplimiento del Plan estratégico de la Rectoría (más del 100% estimado).</w:t>
      </w:r>
    </w:p>
    <w:p w:rsidR="00316148" w:rsidRPr="009D3DC4" w:rsidRDefault="00316148" w:rsidP="00316148">
      <w:pPr>
        <w:pStyle w:val="Prrafodelista"/>
        <w:rPr>
          <w:rFonts w:ascii="Arial" w:hAnsi="Arial" w:cs="Arial"/>
          <w:sz w:val="22"/>
          <w:szCs w:val="22"/>
        </w:rPr>
      </w:pPr>
    </w:p>
    <w:p w:rsidR="00316148" w:rsidRPr="0004487E" w:rsidRDefault="00DC5213" w:rsidP="00F45A0D">
      <w:pPr>
        <w:numPr>
          <w:ilvl w:val="0"/>
          <w:numId w:val="14"/>
        </w:numPr>
        <w:jc w:val="both"/>
        <w:rPr>
          <w:rFonts w:ascii="Arial" w:hAnsi="Arial" w:cs="Arial"/>
          <w:sz w:val="22"/>
          <w:szCs w:val="22"/>
        </w:rPr>
      </w:pPr>
      <w:r w:rsidRPr="009D3DC4">
        <w:rPr>
          <w:rFonts w:ascii="Arial" w:hAnsi="Arial" w:cs="Arial"/>
          <w:b/>
          <w:sz w:val="22"/>
          <w:szCs w:val="22"/>
        </w:rPr>
        <w:t>5</w:t>
      </w:r>
      <w:r w:rsidR="00316148" w:rsidRPr="009D3DC4">
        <w:rPr>
          <w:rFonts w:ascii="Arial" w:hAnsi="Arial" w:cs="Arial"/>
          <w:b/>
          <w:sz w:val="22"/>
          <w:szCs w:val="22"/>
        </w:rPr>
        <w:t xml:space="preserve"> mecanismos</w:t>
      </w:r>
      <w:r w:rsidR="00316148" w:rsidRPr="009D3DC4">
        <w:rPr>
          <w:rFonts w:ascii="Arial" w:hAnsi="Arial" w:cs="Arial"/>
          <w:sz w:val="22"/>
          <w:szCs w:val="22"/>
        </w:rPr>
        <w:t xml:space="preserve"> </w:t>
      </w:r>
      <w:r w:rsidR="00316148" w:rsidRPr="0004487E">
        <w:rPr>
          <w:rFonts w:ascii="Arial" w:hAnsi="Arial" w:cs="Arial"/>
          <w:sz w:val="22"/>
          <w:szCs w:val="22"/>
        </w:rPr>
        <w:t>que permiten desarrollar la equidad de género, la ética, y el respeto hacia la diversidad en los diferentes ámbitos de la labor universitaria, fundamentalmente mediante la coordinación y la asignación de recursos para su fortalecimiento (100%).</w:t>
      </w:r>
      <w:r w:rsidR="00DB03DC" w:rsidRPr="0004487E">
        <w:rPr>
          <w:rFonts w:ascii="Arial" w:hAnsi="Arial" w:cs="Arial"/>
          <w:sz w:val="22"/>
          <w:szCs w:val="22"/>
        </w:rPr>
        <w:t xml:space="preserve">   </w:t>
      </w:r>
    </w:p>
    <w:p w:rsidR="00316148" w:rsidRPr="0004487E" w:rsidRDefault="00316148" w:rsidP="00316148">
      <w:pPr>
        <w:pStyle w:val="Prrafodelista"/>
        <w:rPr>
          <w:rFonts w:ascii="Arial" w:hAnsi="Arial" w:cs="Arial"/>
          <w:sz w:val="22"/>
          <w:szCs w:val="22"/>
        </w:rPr>
      </w:pPr>
    </w:p>
    <w:p w:rsidR="00316148" w:rsidRPr="0004487E" w:rsidRDefault="00DC5213" w:rsidP="00F45A0D">
      <w:pPr>
        <w:numPr>
          <w:ilvl w:val="0"/>
          <w:numId w:val="14"/>
        </w:numPr>
        <w:jc w:val="both"/>
        <w:rPr>
          <w:rFonts w:ascii="Arial" w:hAnsi="Arial" w:cs="Arial"/>
          <w:sz w:val="22"/>
          <w:szCs w:val="22"/>
        </w:rPr>
      </w:pPr>
      <w:r w:rsidRPr="0004487E">
        <w:rPr>
          <w:rFonts w:ascii="Arial" w:hAnsi="Arial" w:cs="Arial"/>
          <w:b/>
          <w:sz w:val="22"/>
          <w:szCs w:val="22"/>
        </w:rPr>
        <w:t>2</w:t>
      </w:r>
      <w:r w:rsidR="00316148" w:rsidRPr="0004487E">
        <w:rPr>
          <w:rFonts w:ascii="Arial" w:hAnsi="Arial" w:cs="Arial"/>
          <w:b/>
          <w:sz w:val="22"/>
          <w:szCs w:val="22"/>
        </w:rPr>
        <w:t xml:space="preserve"> publicaciones sobre el quehacer de la institución</w:t>
      </w:r>
      <w:r w:rsidR="00316148" w:rsidRPr="0004487E">
        <w:rPr>
          <w:rFonts w:ascii="Arial" w:hAnsi="Arial" w:cs="Arial"/>
          <w:sz w:val="22"/>
          <w:szCs w:val="22"/>
        </w:rPr>
        <w:t>: circulares a la comunidad universitaria sobre acciones que se deben integrar dentro del quehacer institucional</w:t>
      </w:r>
      <w:r w:rsidRPr="0004487E">
        <w:rPr>
          <w:rFonts w:ascii="Arial" w:hAnsi="Arial" w:cs="Arial"/>
          <w:sz w:val="22"/>
          <w:szCs w:val="22"/>
        </w:rPr>
        <w:t xml:space="preserve"> y el informe de labores (100%)</w:t>
      </w:r>
      <w:r w:rsidR="00316148" w:rsidRPr="0004487E">
        <w:rPr>
          <w:rFonts w:ascii="Arial" w:hAnsi="Arial" w:cs="Arial"/>
          <w:sz w:val="22"/>
          <w:szCs w:val="22"/>
        </w:rPr>
        <w:t>.</w:t>
      </w:r>
      <w:r w:rsidR="00DB03DC" w:rsidRPr="0004487E">
        <w:rPr>
          <w:rFonts w:ascii="Arial" w:hAnsi="Arial" w:cs="Arial"/>
          <w:sz w:val="22"/>
          <w:szCs w:val="22"/>
        </w:rPr>
        <w:t xml:space="preserve">    </w:t>
      </w:r>
    </w:p>
    <w:p w:rsidR="00316148" w:rsidRPr="0004487E" w:rsidRDefault="00316148" w:rsidP="00316148">
      <w:pPr>
        <w:pStyle w:val="Prrafodelista"/>
        <w:rPr>
          <w:rFonts w:ascii="Arial" w:hAnsi="Arial" w:cs="Arial"/>
          <w:sz w:val="22"/>
          <w:szCs w:val="22"/>
        </w:rPr>
      </w:pPr>
    </w:p>
    <w:p w:rsidR="00316148" w:rsidRPr="0004487E" w:rsidRDefault="00A94FE8" w:rsidP="00F45A0D">
      <w:pPr>
        <w:numPr>
          <w:ilvl w:val="0"/>
          <w:numId w:val="14"/>
        </w:numPr>
        <w:jc w:val="both"/>
        <w:rPr>
          <w:rFonts w:ascii="Arial" w:hAnsi="Arial" w:cs="Arial"/>
          <w:sz w:val="22"/>
          <w:szCs w:val="22"/>
        </w:rPr>
      </w:pPr>
      <w:r w:rsidRPr="0004487E">
        <w:rPr>
          <w:rFonts w:ascii="Arial" w:hAnsi="Arial" w:cs="Arial"/>
          <w:b/>
          <w:sz w:val="22"/>
          <w:szCs w:val="22"/>
        </w:rPr>
        <w:lastRenderedPageBreak/>
        <w:t>1</w:t>
      </w:r>
      <w:r w:rsidR="00DC5213" w:rsidRPr="0004487E">
        <w:rPr>
          <w:rFonts w:ascii="Arial" w:hAnsi="Arial" w:cs="Arial"/>
          <w:b/>
          <w:sz w:val="22"/>
          <w:szCs w:val="22"/>
        </w:rPr>
        <w:t>9</w:t>
      </w:r>
      <w:r w:rsidRPr="0004487E">
        <w:rPr>
          <w:rFonts w:ascii="Arial" w:hAnsi="Arial" w:cs="Arial"/>
          <w:b/>
          <w:sz w:val="22"/>
          <w:szCs w:val="22"/>
        </w:rPr>
        <w:t xml:space="preserve"> reuniones con organismos nacionales e internacionales</w:t>
      </w:r>
      <w:r w:rsidRPr="0004487E">
        <w:rPr>
          <w:rFonts w:ascii="Arial" w:hAnsi="Arial" w:cs="Arial"/>
          <w:sz w:val="22"/>
          <w:szCs w:val="22"/>
        </w:rPr>
        <w:t xml:space="preserve">, en el marco de promoción de vínculo interno y externo en </w:t>
      </w:r>
      <w:r w:rsidRPr="00DC5213">
        <w:rPr>
          <w:rFonts w:ascii="Arial" w:hAnsi="Arial" w:cs="Arial"/>
          <w:sz w:val="22"/>
          <w:szCs w:val="22"/>
        </w:rPr>
        <w:t xml:space="preserve">la generación de oportunidades de todos los sectores de la comunidad universitaria: reuniones con embajadores (Israel, Italia, Francia, China, </w:t>
      </w:r>
      <w:r w:rsidR="00DC5213" w:rsidRPr="00DC5213">
        <w:rPr>
          <w:rFonts w:ascii="Arial" w:hAnsi="Arial" w:cs="Arial"/>
          <w:sz w:val="22"/>
          <w:szCs w:val="22"/>
        </w:rPr>
        <w:t xml:space="preserve">España, </w:t>
      </w:r>
      <w:r w:rsidR="00DC5213" w:rsidRPr="0004487E">
        <w:rPr>
          <w:rFonts w:ascii="Arial" w:hAnsi="Arial" w:cs="Arial"/>
          <w:sz w:val="22"/>
          <w:szCs w:val="22"/>
        </w:rPr>
        <w:t xml:space="preserve">México, Corea, </w:t>
      </w:r>
      <w:r w:rsidRPr="0004487E">
        <w:rPr>
          <w:rFonts w:ascii="Arial" w:hAnsi="Arial" w:cs="Arial"/>
          <w:sz w:val="22"/>
          <w:szCs w:val="22"/>
        </w:rPr>
        <w:t xml:space="preserve">así como con representantes internacionales (delegación </w:t>
      </w:r>
      <w:proofErr w:type="spellStart"/>
      <w:r w:rsidRPr="0004487E">
        <w:rPr>
          <w:rFonts w:ascii="Arial" w:hAnsi="Arial" w:cs="Arial"/>
          <w:sz w:val="22"/>
          <w:szCs w:val="22"/>
        </w:rPr>
        <w:t>Beiging</w:t>
      </w:r>
      <w:proofErr w:type="spellEnd"/>
      <w:r w:rsidRPr="0004487E">
        <w:rPr>
          <w:rFonts w:ascii="Arial" w:hAnsi="Arial" w:cs="Arial"/>
          <w:sz w:val="22"/>
          <w:szCs w:val="22"/>
        </w:rPr>
        <w:t xml:space="preserve">, USAC, </w:t>
      </w:r>
      <w:proofErr w:type="spellStart"/>
      <w:r w:rsidRPr="0004487E">
        <w:rPr>
          <w:rFonts w:ascii="Arial" w:hAnsi="Arial" w:cs="Arial"/>
          <w:i/>
          <w:sz w:val="22"/>
          <w:szCs w:val="22"/>
        </w:rPr>
        <w:t>Saltra</w:t>
      </w:r>
      <w:proofErr w:type="spellEnd"/>
      <w:r w:rsidRPr="0004487E">
        <w:rPr>
          <w:rFonts w:ascii="Arial" w:hAnsi="Arial" w:cs="Arial"/>
          <w:sz w:val="22"/>
          <w:szCs w:val="22"/>
        </w:rPr>
        <w:t xml:space="preserve">, Agencia universitaria de </w:t>
      </w:r>
      <w:proofErr w:type="spellStart"/>
      <w:r w:rsidRPr="0004487E">
        <w:rPr>
          <w:rFonts w:ascii="Arial" w:hAnsi="Arial" w:cs="Arial"/>
          <w:sz w:val="22"/>
          <w:szCs w:val="22"/>
        </w:rPr>
        <w:t>francofonía</w:t>
      </w:r>
      <w:proofErr w:type="spellEnd"/>
      <w:r w:rsidRPr="0004487E">
        <w:rPr>
          <w:rFonts w:ascii="Arial" w:hAnsi="Arial" w:cs="Arial"/>
          <w:sz w:val="22"/>
          <w:szCs w:val="22"/>
        </w:rPr>
        <w:t xml:space="preserve"> AL y </w:t>
      </w:r>
      <w:r w:rsidRPr="0004487E">
        <w:rPr>
          <w:rFonts w:ascii="Arial" w:hAnsi="Arial" w:cs="Arial"/>
          <w:i/>
          <w:sz w:val="22"/>
          <w:szCs w:val="22"/>
        </w:rPr>
        <w:t xml:space="preserve">West Chester </w:t>
      </w:r>
      <w:proofErr w:type="spellStart"/>
      <w:r w:rsidRPr="0004487E">
        <w:rPr>
          <w:rFonts w:ascii="Arial" w:hAnsi="Arial" w:cs="Arial"/>
          <w:i/>
          <w:sz w:val="22"/>
          <w:szCs w:val="22"/>
        </w:rPr>
        <w:t>University</w:t>
      </w:r>
      <w:proofErr w:type="spellEnd"/>
      <w:r w:rsidRPr="0004487E">
        <w:rPr>
          <w:rFonts w:ascii="Arial" w:hAnsi="Arial" w:cs="Arial"/>
          <w:sz w:val="22"/>
          <w:szCs w:val="22"/>
        </w:rPr>
        <w:t>), más del 100% estimado.</w:t>
      </w:r>
      <w:r w:rsidR="00DB03DC" w:rsidRPr="0004487E">
        <w:rPr>
          <w:rFonts w:ascii="Arial" w:hAnsi="Arial" w:cs="Arial"/>
          <w:sz w:val="22"/>
          <w:szCs w:val="22"/>
        </w:rPr>
        <w:t xml:space="preserve">     </w:t>
      </w:r>
    </w:p>
    <w:p w:rsidR="00A94FE8" w:rsidRPr="0004487E" w:rsidRDefault="00A94FE8" w:rsidP="00A94FE8">
      <w:pPr>
        <w:pStyle w:val="Prrafodelista"/>
        <w:rPr>
          <w:rFonts w:ascii="Arial" w:hAnsi="Arial" w:cs="Arial"/>
          <w:sz w:val="22"/>
          <w:szCs w:val="22"/>
        </w:rPr>
      </w:pPr>
    </w:p>
    <w:p w:rsidR="00A94FE8" w:rsidRPr="0004487E" w:rsidRDefault="00062762" w:rsidP="00F45A0D">
      <w:pPr>
        <w:numPr>
          <w:ilvl w:val="0"/>
          <w:numId w:val="14"/>
        </w:numPr>
        <w:jc w:val="both"/>
        <w:rPr>
          <w:rFonts w:ascii="Arial" w:hAnsi="Arial" w:cs="Arial"/>
          <w:sz w:val="22"/>
          <w:szCs w:val="22"/>
        </w:rPr>
      </w:pPr>
      <w:r w:rsidRPr="0004487E">
        <w:rPr>
          <w:rFonts w:ascii="Arial" w:hAnsi="Arial" w:cs="Arial"/>
          <w:b/>
          <w:sz w:val="22"/>
          <w:szCs w:val="22"/>
        </w:rPr>
        <w:t>9</w:t>
      </w:r>
      <w:r w:rsidR="00BC08E3" w:rsidRPr="0004487E">
        <w:rPr>
          <w:rFonts w:ascii="Arial" w:hAnsi="Arial" w:cs="Arial"/>
          <w:b/>
          <w:sz w:val="22"/>
          <w:szCs w:val="22"/>
        </w:rPr>
        <w:t xml:space="preserve"> reuniones</w:t>
      </w:r>
      <w:r w:rsidR="00BC08E3" w:rsidRPr="0004487E">
        <w:rPr>
          <w:rFonts w:ascii="Arial" w:hAnsi="Arial" w:cs="Arial"/>
          <w:sz w:val="22"/>
          <w:szCs w:val="22"/>
        </w:rPr>
        <w:t xml:space="preserve"> que involucran a la institución con organismos nacionales e internacionales: Ministerio de Trabajo, Relaciones Exteriores, </w:t>
      </w:r>
      <w:r w:rsidR="00BC08E3" w:rsidRPr="0004487E">
        <w:rPr>
          <w:rFonts w:ascii="Arial" w:hAnsi="Arial" w:cs="Arial"/>
          <w:i/>
          <w:sz w:val="22"/>
          <w:szCs w:val="22"/>
        </w:rPr>
        <w:t>ESPH</w:t>
      </w:r>
      <w:r w:rsidR="00BC08E3" w:rsidRPr="0004487E">
        <w:rPr>
          <w:rFonts w:ascii="Arial" w:hAnsi="Arial" w:cs="Arial"/>
          <w:sz w:val="22"/>
          <w:szCs w:val="22"/>
        </w:rPr>
        <w:t xml:space="preserve">, </w:t>
      </w:r>
      <w:r w:rsidR="00BC08E3" w:rsidRPr="0004487E">
        <w:rPr>
          <w:rFonts w:ascii="Arial" w:hAnsi="Arial" w:cs="Arial"/>
          <w:i/>
          <w:sz w:val="22"/>
          <w:szCs w:val="22"/>
        </w:rPr>
        <w:t>UTN</w:t>
      </w:r>
      <w:r w:rsidR="00BC08E3" w:rsidRPr="0004487E">
        <w:rPr>
          <w:rFonts w:ascii="Arial" w:hAnsi="Arial" w:cs="Arial"/>
          <w:sz w:val="22"/>
          <w:szCs w:val="22"/>
        </w:rPr>
        <w:t>, Presidente de la República, atención de la delegación de China</w:t>
      </w:r>
      <w:r w:rsidRPr="0004487E">
        <w:rPr>
          <w:rFonts w:ascii="Arial" w:hAnsi="Arial" w:cs="Arial"/>
          <w:sz w:val="22"/>
          <w:szCs w:val="22"/>
        </w:rPr>
        <w:t>, Intel Mar Viva</w:t>
      </w:r>
      <w:r w:rsidR="00BC08E3" w:rsidRPr="0004487E">
        <w:rPr>
          <w:rFonts w:ascii="Arial" w:hAnsi="Arial" w:cs="Arial"/>
          <w:sz w:val="22"/>
          <w:szCs w:val="22"/>
        </w:rPr>
        <w:t xml:space="preserve"> y del Secretario del </w:t>
      </w:r>
      <w:proofErr w:type="spellStart"/>
      <w:r w:rsidR="00BC08E3" w:rsidRPr="0004487E">
        <w:rPr>
          <w:rFonts w:ascii="Arial" w:hAnsi="Arial" w:cs="Arial"/>
          <w:i/>
          <w:sz w:val="22"/>
          <w:szCs w:val="22"/>
        </w:rPr>
        <w:t>Csuca</w:t>
      </w:r>
      <w:proofErr w:type="spellEnd"/>
      <w:r w:rsidR="00BC08E3" w:rsidRPr="0004487E">
        <w:rPr>
          <w:rFonts w:ascii="Arial" w:hAnsi="Arial" w:cs="Arial"/>
          <w:sz w:val="22"/>
          <w:szCs w:val="22"/>
        </w:rPr>
        <w:t xml:space="preserve"> (más del 100% estimado).</w:t>
      </w:r>
      <w:r w:rsidR="00DB03DC" w:rsidRPr="0004487E">
        <w:rPr>
          <w:rFonts w:ascii="Arial" w:hAnsi="Arial" w:cs="Arial"/>
          <w:sz w:val="22"/>
          <w:szCs w:val="22"/>
        </w:rPr>
        <w:t xml:space="preserve">      </w:t>
      </w:r>
    </w:p>
    <w:p w:rsidR="00BC08E3" w:rsidRPr="0004487E" w:rsidRDefault="00BC08E3" w:rsidP="00BC08E3">
      <w:pPr>
        <w:pStyle w:val="Prrafodelista"/>
        <w:rPr>
          <w:rFonts w:ascii="Arial" w:hAnsi="Arial" w:cs="Arial"/>
          <w:sz w:val="22"/>
          <w:szCs w:val="22"/>
        </w:rPr>
      </w:pPr>
    </w:p>
    <w:p w:rsidR="00BC08E3" w:rsidRPr="0004487E" w:rsidRDefault="00BC08E3" w:rsidP="00F45A0D">
      <w:pPr>
        <w:numPr>
          <w:ilvl w:val="0"/>
          <w:numId w:val="14"/>
        </w:numPr>
        <w:jc w:val="both"/>
        <w:rPr>
          <w:rFonts w:ascii="Arial" w:hAnsi="Arial" w:cs="Arial"/>
          <w:sz w:val="22"/>
          <w:szCs w:val="22"/>
        </w:rPr>
      </w:pPr>
      <w:r w:rsidRPr="0004487E">
        <w:rPr>
          <w:rFonts w:ascii="Arial" w:hAnsi="Arial" w:cs="Arial"/>
          <w:b/>
          <w:sz w:val="22"/>
          <w:szCs w:val="22"/>
        </w:rPr>
        <w:t>1 acto de reconocimiento</w:t>
      </w:r>
      <w:r w:rsidRPr="0004487E">
        <w:rPr>
          <w:rFonts w:ascii="Arial" w:hAnsi="Arial" w:cs="Arial"/>
          <w:sz w:val="22"/>
          <w:szCs w:val="22"/>
        </w:rPr>
        <w:t xml:space="preserve"> al estudiante distinguido (100%).</w:t>
      </w:r>
      <w:r w:rsidR="00DB03DC" w:rsidRPr="0004487E">
        <w:rPr>
          <w:rFonts w:ascii="Arial" w:hAnsi="Arial" w:cs="Arial"/>
          <w:sz w:val="22"/>
          <w:szCs w:val="22"/>
        </w:rPr>
        <w:t xml:space="preserve">     </w:t>
      </w:r>
    </w:p>
    <w:p w:rsidR="00BC08E3" w:rsidRPr="0004487E" w:rsidRDefault="00BC08E3" w:rsidP="00BC08E3">
      <w:pPr>
        <w:pStyle w:val="Prrafodelista"/>
        <w:rPr>
          <w:rFonts w:ascii="Arial" w:hAnsi="Arial" w:cs="Arial"/>
          <w:sz w:val="22"/>
          <w:szCs w:val="22"/>
        </w:rPr>
      </w:pPr>
    </w:p>
    <w:p w:rsidR="00BC08E3" w:rsidRPr="0004487E" w:rsidRDefault="00617475" w:rsidP="00F45A0D">
      <w:pPr>
        <w:numPr>
          <w:ilvl w:val="0"/>
          <w:numId w:val="14"/>
        </w:numPr>
        <w:jc w:val="both"/>
        <w:rPr>
          <w:rFonts w:ascii="Arial" w:hAnsi="Arial" w:cs="Arial"/>
          <w:sz w:val="22"/>
          <w:szCs w:val="22"/>
        </w:rPr>
      </w:pPr>
      <w:r w:rsidRPr="0004487E">
        <w:rPr>
          <w:rFonts w:ascii="Arial" w:hAnsi="Arial" w:cs="Arial"/>
          <w:b/>
          <w:sz w:val="22"/>
          <w:szCs w:val="22"/>
        </w:rPr>
        <w:t>1</w:t>
      </w:r>
      <w:r w:rsidR="00DE3FA8" w:rsidRPr="0004487E">
        <w:rPr>
          <w:rFonts w:ascii="Arial" w:hAnsi="Arial" w:cs="Arial"/>
          <w:b/>
          <w:sz w:val="22"/>
          <w:szCs w:val="22"/>
        </w:rPr>
        <w:t>4</w:t>
      </w:r>
      <w:r w:rsidRPr="0004487E">
        <w:rPr>
          <w:rFonts w:ascii="Arial" w:hAnsi="Arial" w:cs="Arial"/>
          <w:b/>
          <w:sz w:val="22"/>
          <w:szCs w:val="22"/>
        </w:rPr>
        <w:t xml:space="preserve"> sesiones de trabajo</w:t>
      </w:r>
      <w:r w:rsidRPr="0004487E">
        <w:rPr>
          <w:rFonts w:ascii="Arial" w:hAnsi="Arial" w:cs="Arial"/>
          <w:sz w:val="22"/>
          <w:szCs w:val="22"/>
        </w:rPr>
        <w:t xml:space="preserve"> que coadyuven al cumplimiento de los objetivos y las metas del proyecto </w:t>
      </w:r>
      <w:r w:rsidR="00793007" w:rsidRPr="0004487E">
        <w:rPr>
          <w:rFonts w:ascii="Arial" w:hAnsi="Arial" w:cs="Arial"/>
          <w:sz w:val="22"/>
          <w:szCs w:val="22"/>
        </w:rPr>
        <w:t>de empréstito G</w:t>
      </w:r>
      <w:r w:rsidR="0011787A" w:rsidRPr="0004487E">
        <w:rPr>
          <w:rFonts w:ascii="Arial" w:hAnsi="Arial" w:cs="Arial"/>
          <w:sz w:val="22"/>
          <w:szCs w:val="22"/>
        </w:rPr>
        <w:t xml:space="preserve">obierno de Costa Rica – </w:t>
      </w:r>
      <w:r w:rsidRPr="0004487E">
        <w:rPr>
          <w:rFonts w:ascii="Arial" w:hAnsi="Arial" w:cs="Arial"/>
          <w:sz w:val="22"/>
          <w:szCs w:val="22"/>
        </w:rPr>
        <w:t>Banco Mundial, la salvaguarda ambiental e indígena (100%).</w:t>
      </w:r>
      <w:r w:rsidR="00DB03DC" w:rsidRPr="0004487E">
        <w:rPr>
          <w:rFonts w:ascii="Arial" w:hAnsi="Arial" w:cs="Arial"/>
          <w:sz w:val="22"/>
          <w:szCs w:val="22"/>
        </w:rPr>
        <w:t xml:space="preserve">      </w:t>
      </w:r>
    </w:p>
    <w:p w:rsidR="007C6992" w:rsidRPr="0004487E" w:rsidRDefault="007C6992" w:rsidP="007C6992">
      <w:pPr>
        <w:pStyle w:val="Prrafodelista"/>
        <w:rPr>
          <w:rFonts w:ascii="Arial" w:hAnsi="Arial" w:cs="Arial"/>
          <w:sz w:val="22"/>
          <w:szCs w:val="22"/>
        </w:rPr>
      </w:pPr>
    </w:p>
    <w:p w:rsidR="0011787A" w:rsidRPr="0004487E" w:rsidRDefault="00E23AAB" w:rsidP="00F45A0D">
      <w:pPr>
        <w:numPr>
          <w:ilvl w:val="0"/>
          <w:numId w:val="14"/>
        </w:numPr>
        <w:jc w:val="both"/>
        <w:rPr>
          <w:rFonts w:ascii="Arial" w:hAnsi="Arial" w:cs="Arial"/>
          <w:sz w:val="22"/>
          <w:szCs w:val="22"/>
        </w:rPr>
      </w:pPr>
      <w:r w:rsidRPr="0004487E">
        <w:rPr>
          <w:rFonts w:ascii="Arial" w:hAnsi="Arial" w:cs="Arial"/>
          <w:b/>
          <w:sz w:val="22"/>
          <w:szCs w:val="22"/>
        </w:rPr>
        <w:t>6</w:t>
      </w:r>
      <w:r w:rsidR="003B4F59" w:rsidRPr="0004487E">
        <w:rPr>
          <w:rFonts w:ascii="Arial" w:hAnsi="Arial" w:cs="Arial"/>
          <w:b/>
          <w:sz w:val="22"/>
          <w:szCs w:val="22"/>
        </w:rPr>
        <w:t xml:space="preserve"> reuniones de coordinación</w:t>
      </w:r>
      <w:r w:rsidR="003B4F59" w:rsidRPr="0004487E">
        <w:rPr>
          <w:rFonts w:ascii="Arial" w:hAnsi="Arial" w:cs="Arial"/>
          <w:sz w:val="22"/>
          <w:szCs w:val="22"/>
        </w:rPr>
        <w:t xml:space="preserve"> gestionadas, con las instancias involucradas en los procesos de reestructuración que permita la reorganización administrativa: Vicerrectoría de Desarrollo</w:t>
      </w:r>
      <w:r w:rsidRPr="0004487E">
        <w:rPr>
          <w:rFonts w:ascii="Arial" w:hAnsi="Arial" w:cs="Arial"/>
          <w:sz w:val="22"/>
          <w:szCs w:val="22"/>
        </w:rPr>
        <w:t>,</w:t>
      </w:r>
      <w:r w:rsidR="003B4F59" w:rsidRPr="0004487E">
        <w:rPr>
          <w:rFonts w:ascii="Arial" w:hAnsi="Arial" w:cs="Arial"/>
          <w:sz w:val="22"/>
          <w:szCs w:val="22"/>
        </w:rPr>
        <w:t xml:space="preserve"> en torno al proceso de reestructuración de las oficinas involucradas en las relaciones y vínculos externos (100%). </w:t>
      </w:r>
      <w:r w:rsidR="00AE2883" w:rsidRPr="0004487E">
        <w:rPr>
          <w:rFonts w:ascii="Arial" w:hAnsi="Arial" w:cs="Arial"/>
          <w:sz w:val="22"/>
          <w:szCs w:val="22"/>
        </w:rPr>
        <w:t xml:space="preserve">   </w:t>
      </w:r>
    </w:p>
    <w:p w:rsidR="003B4F59" w:rsidRPr="0004487E" w:rsidRDefault="003B4F59" w:rsidP="003B4F59">
      <w:pPr>
        <w:pStyle w:val="Prrafodelista"/>
        <w:rPr>
          <w:rFonts w:ascii="Arial" w:hAnsi="Arial" w:cs="Arial"/>
          <w:sz w:val="22"/>
          <w:szCs w:val="22"/>
        </w:rPr>
      </w:pPr>
    </w:p>
    <w:p w:rsidR="009D4366" w:rsidRPr="0004487E" w:rsidRDefault="00043C08" w:rsidP="00226EE4">
      <w:pPr>
        <w:numPr>
          <w:ilvl w:val="0"/>
          <w:numId w:val="14"/>
        </w:numPr>
        <w:jc w:val="both"/>
        <w:rPr>
          <w:rFonts w:ascii="Arial" w:hAnsi="Arial" w:cs="Arial"/>
          <w:sz w:val="22"/>
          <w:szCs w:val="22"/>
        </w:rPr>
      </w:pPr>
      <w:r w:rsidRPr="0004487E">
        <w:rPr>
          <w:rFonts w:ascii="Arial" w:hAnsi="Arial" w:cs="Arial"/>
          <w:b/>
          <w:sz w:val="22"/>
          <w:szCs w:val="22"/>
        </w:rPr>
        <w:t>20</w:t>
      </w:r>
      <w:r w:rsidR="00515470" w:rsidRPr="0004487E">
        <w:rPr>
          <w:rFonts w:ascii="Arial" w:hAnsi="Arial" w:cs="Arial"/>
          <w:b/>
          <w:sz w:val="22"/>
          <w:szCs w:val="22"/>
        </w:rPr>
        <w:t xml:space="preserve"> representaciones institucionales</w:t>
      </w:r>
      <w:r w:rsidR="00515470" w:rsidRPr="0004487E">
        <w:rPr>
          <w:rFonts w:ascii="Arial" w:hAnsi="Arial" w:cs="Arial"/>
          <w:sz w:val="22"/>
          <w:szCs w:val="22"/>
        </w:rPr>
        <w:t xml:space="preserve"> para el desarrollo de proyectos con entidades internacionales: reuniones de </w:t>
      </w:r>
      <w:proofErr w:type="spellStart"/>
      <w:r w:rsidR="00515470" w:rsidRPr="0004487E">
        <w:rPr>
          <w:rFonts w:ascii="Arial" w:hAnsi="Arial" w:cs="Arial"/>
          <w:i/>
          <w:sz w:val="22"/>
          <w:szCs w:val="22"/>
        </w:rPr>
        <w:t>Csuca</w:t>
      </w:r>
      <w:proofErr w:type="spellEnd"/>
      <w:r w:rsidR="00515470" w:rsidRPr="0004487E">
        <w:rPr>
          <w:rFonts w:ascii="Arial" w:hAnsi="Arial" w:cs="Arial"/>
          <w:sz w:val="22"/>
          <w:szCs w:val="22"/>
        </w:rPr>
        <w:t xml:space="preserve">, </w:t>
      </w:r>
      <w:r w:rsidR="003B4F59" w:rsidRPr="0004487E">
        <w:rPr>
          <w:rFonts w:ascii="Arial" w:hAnsi="Arial" w:cs="Arial"/>
          <w:sz w:val="22"/>
          <w:szCs w:val="22"/>
        </w:rPr>
        <w:t xml:space="preserve">y delegación de estudiantes al </w:t>
      </w:r>
      <w:proofErr w:type="spellStart"/>
      <w:r w:rsidR="003B4F59" w:rsidRPr="0004487E">
        <w:rPr>
          <w:rFonts w:ascii="Arial" w:hAnsi="Arial" w:cs="Arial"/>
          <w:i/>
          <w:sz w:val="22"/>
          <w:szCs w:val="22"/>
        </w:rPr>
        <w:t>Juduca</w:t>
      </w:r>
      <w:proofErr w:type="spellEnd"/>
      <w:r w:rsidR="003B4F59" w:rsidRPr="0004487E">
        <w:rPr>
          <w:rFonts w:ascii="Arial" w:hAnsi="Arial" w:cs="Arial"/>
          <w:sz w:val="22"/>
          <w:szCs w:val="22"/>
        </w:rPr>
        <w:t>, y atención de invitaciones de otras universidades</w:t>
      </w:r>
      <w:r w:rsidR="00515470" w:rsidRPr="0004487E">
        <w:rPr>
          <w:rFonts w:ascii="Arial" w:hAnsi="Arial" w:cs="Arial"/>
          <w:sz w:val="22"/>
          <w:szCs w:val="22"/>
        </w:rPr>
        <w:t xml:space="preserve"> (más del 100% estimado).</w:t>
      </w:r>
      <w:r w:rsidR="00DB03DC" w:rsidRPr="0004487E">
        <w:rPr>
          <w:rFonts w:ascii="Arial" w:hAnsi="Arial" w:cs="Arial"/>
          <w:sz w:val="22"/>
          <w:szCs w:val="22"/>
        </w:rPr>
        <w:t xml:space="preserve">   </w:t>
      </w:r>
    </w:p>
    <w:p w:rsidR="00515470" w:rsidRPr="0004487E" w:rsidRDefault="00515470" w:rsidP="00515470">
      <w:pPr>
        <w:pStyle w:val="Prrafodelista"/>
        <w:rPr>
          <w:rFonts w:ascii="Arial" w:hAnsi="Arial" w:cs="Arial"/>
          <w:sz w:val="22"/>
          <w:szCs w:val="22"/>
        </w:rPr>
      </w:pPr>
    </w:p>
    <w:p w:rsidR="00515470" w:rsidRPr="0004487E" w:rsidRDefault="00DD594F" w:rsidP="00226EE4">
      <w:pPr>
        <w:numPr>
          <w:ilvl w:val="0"/>
          <w:numId w:val="14"/>
        </w:numPr>
        <w:jc w:val="both"/>
        <w:rPr>
          <w:rFonts w:ascii="Arial" w:hAnsi="Arial" w:cs="Arial"/>
          <w:sz w:val="22"/>
          <w:szCs w:val="22"/>
        </w:rPr>
      </w:pPr>
      <w:r w:rsidRPr="00DD594F">
        <w:rPr>
          <w:rFonts w:ascii="Arial" w:hAnsi="Arial" w:cs="Arial"/>
          <w:b/>
          <w:sz w:val="22"/>
          <w:szCs w:val="22"/>
        </w:rPr>
        <w:t>75</w:t>
      </w:r>
      <w:r w:rsidR="00515470" w:rsidRPr="00DD594F">
        <w:rPr>
          <w:rFonts w:ascii="Arial" w:hAnsi="Arial" w:cs="Arial"/>
          <w:b/>
          <w:sz w:val="22"/>
          <w:szCs w:val="22"/>
        </w:rPr>
        <w:t xml:space="preserve"> representaciones </w:t>
      </w:r>
      <w:r w:rsidR="00515470" w:rsidRPr="0004487E">
        <w:rPr>
          <w:rFonts w:ascii="Arial" w:hAnsi="Arial" w:cs="Arial"/>
          <w:b/>
          <w:sz w:val="22"/>
          <w:szCs w:val="22"/>
        </w:rPr>
        <w:t>institucionales</w:t>
      </w:r>
      <w:r w:rsidR="00515470" w:rsidRPr="0004487E">
        <w:rPr>
          <w:rFonts w:ascii="Arial" w:hAnsi="Arial" w:cs="Arial"/>
          <w:sz w:val="22"/>
          <w:szCs w:val="22"/>
        </w:rPr>
        <w:t xml:space="preserve"> para el desarrollo de los proyectos con entidades internacionales a fin de participar en diferentes eventos: </w:t>
      </w:r>
      <w:r w:rsidR="003B4F59" w:rsidRPr="0004487E">
        <w:rPr>
          <w:rFonts w:ascii="Arial" w:hAnsi="Arial" w:cs="Arial"/>
          <w:sz w:val="22"/>
          <w:szCs w:val="22"/>
        </w:rPr>
        <w:t>aval a misiones y representaciones oficiales para participar en actividades sobre redes temáticas; reuniones entre cooperantes; etc.</w:t>
      </w:r>
      <w:r w:rsidR="00515470" w:rsidRPr="0004487E">
        <w:rPr>
          <w:rFonts w:ascii="Arial" w:hAnsi="Arial" w:cs="Arial"/>
          <w:sz w:val="22"/>
          <w:szCs w:val="22"/>
        </w:rPr>
        <w:t xml:space="preserve"> (más del 100% estimado).</w:t>
      </w:r>
      <w:r w:rsidR="00DB03DC" w:rsidRPr="0004487E">
        <w:rPr>
          <w:rFonts w:ascii="Arial" w:hAnsi="Arial" w:cs="Arial"/>
          <w:sz w:val="22"/>
          <w:szCs w:val="22"/>
        </w:rPr>
        <w:t xml:space="preserve">     </w:t>
      </w:r>
    </w:p>
    <w:p w:rsidR="0040653C" w:rsidRPr="0004487E" w:rsidRDefault="0040653C" w:rsidP="0040653C">
      <w:pPr>
        <w:pStyle w:val="Prrafodelista"/>
        <w:rPr>
          <w:rFonts w:ascii="Arial" w:hAnsi="Arial" w:cs="Arial"/>
          <w:sz w:val="22"/>
          <w:szCs w:val="22"/>
        </w:rPr>
      </w:pPr>
    </w:p>
    <w:p w:rsidR="00515470" w:rsidRPr="0004487E" w:rsidRDefault="00DD594F" w:rsidP="00226EE4">
      <w:pPr>
        <w:numPr>
          <w:ilvl w:val="0"/>
          <w:numId w:val="14"/>
        </w:numPr>
        <w:jc w:val="both"/>
        <w:rPr>
          <w:rFonts w:ascii="Arial" w:hAnsi="Arial" w:cs="Arial"/>
          <w:sz w:val="22"/>
          <w:szCs w:val="22"/>
        </w:rPr>
      </w:pPr>
      <w:r w:rsidRPr="0004487E">
        <w:rPr>
          <w:rFonts w:ascii="Arial" w:hAnsi="Arial" w:cs="Arial"/>
          <w:b/>
          <w:sz w:val="22"/>
          <w:szCs w:val="22"/>
        </w:rPr>
        <w:t>4</w:t>
      </w:r>
      <w:r w:rsidR="00515470" w:rsidRPr="0004487E">
        <w:rPr>
          <w:rFonts w:ascii="Arial" w:hAnsi="Arial" w:cs="Arial"/>
          <w:b/>
          <w:sz w:val="22"/>
          <w:szCs w:val="22"/>
        </w:rPr>
        <w:t xml:space="preserve"> procesos gestionados</w:t>
      </w:r>
      <w:r w:rsidR="00515470" w:rsidRPr="0004487E">
        <w:rPr>
          <w:rFonts w:ascii="Arial" w:hAnsi="Arial" w:cs="Arial"/>
          <w:sz w:val="22"/>
          <w:szCs w:val="22"/>
        </w:rPr>
        <w:t xml:space="preserve"> que apoyan el desarrollo de la internacionalización: reuniones de coordinación para promover</w:t>
      </w:r>
      <w:r w:rsidR="00877369" w:rsidRPr="0004487E">
        <w:rPr>
          <w:rFonts w:ascii="Arial" w:hAnsi="Arial" w:cs="Arial"/>
          <w:sz w:val="22"/>
          <w:szCs w:val="22"/>
        </w:rPr>
        <w:t xml:space="preserve"> y fortalecer</w:t>
      </w:r>
      <w:r w:rsidR="00515470" w:rsidRPr="0004487E">
        <w:rPr>
          <w:rFonts w:ascii="Arial" w:hAnsi="Arial" w:cs="Arial"/>
          <w:sz w:val="22"/>
          <w:szCs w:val="22"/>
        </w:rPr>
        <w:t xml:space="preserve"> la movilidad estudiantil</w:t>
      </w:r>
      <w:r w:rsidR="00877369" w:rsidRPr="0004487E">
        <w:rPr>
          <w:rFonts w:ascii="Arial" w:hAnsi="Arial" w:cs="Arial"/>
          <w:sz w:val="22"/>
          <w:szCs w:val="22"/>
        </w:rPr>
        <w:t>,</w:t>
      </w:r>
      <w:r w:rsidR="00515470" w:rsidRPr="0004487E">
        <w:rPr>
          <w:rFonts w:ascii="Arial" w:hAnsi="Arial" w:cs="Arial"/>
          <w:sz w:val="22"/>
          <w:szCs w:val="22"/>
        </w:rPr>
        <w:t xml:space="preserve"> y la formación de académicos en maestrías y doctorados en el exterior (100%).</w:t>
      </w:r>
      <w:r w:rsidR="00AE2883" w:rsidRPr="0004487E">
        <w:rPr>
          <w:rFonts w:ascii="Arial" w:hAnsi="Arial" w:cs="Arial"/>
          <w:sz w:val="22"/>
          <w:szCs w:val="22"/>
        </w:rPr>
        <w:t xml:space="preserve">  </w:t>
      </w:r>
    </w:p>
    <w:p w:rsidR="00515470" w:rsidRPr="0004487E" w:rsidRDefault="00515470" w:rsidP="00515470">
      <w:pPr>
        <w:pStyle w:val="Prrafodelista"/>
        <w:rPr>
          <w:rFonts w:ascii="Arial" w:hAnsi="Arial" w:cs="Arial"/>
          <w:sz w:val="22"/>
          <w:szCs w:val="22"/>
        </w:rPr>
      </w:pPr>
    </w:p>
    <w:p w:rsidR="00515470" w:rsidRPr="0004487E" w:rsidRDefault="0038705B" w:rsidP="00226EE4">
      <w:pPr>
        <w:numPr>
          <w:ilvl w:val="0"/>
          <w:numId w:val="14"/>
        </w:numPr>
        <w:jc w:val="both"/>
        <w:rPr>
          <w:rFonts w:ascii="Arial" w:hAnsi="Arial" w:cs="Arial"/>
          <w:sz w:val="22"/>
          <w:szCs w:val="22"/>
        </w:rPr>
      </w:pPr>
      <w:r w:rsidRPr="0004487E">
        <w:rPr>
          <w:rFonts w:ascii="Arial" w:hAnsi="Arial" w:cs="Arial"/>
          <w:b/>
          <w:sz w:val="22"/>
          <w:szCs w:val="22"/>
        </w:rPr>
        <w:t>4</w:t>
      </w:r>
      <w:r w:rsidR="00515470" w:rsidRPr="0004487E">
        <w:rPr>
          <w:rFonts w:ascii="Arial" w:hAnsi="Arial" w:cs="Arial"/>
          <w:b/>
          <w:sz w:val="22"/>
          <w:szCs w:val="22"/>
        </w:rPr>
        <w:t xml:space="preserve"> proceso</w:t>
      </w:r>
      <w:r w:rsidRPr="0004487E">
        <w:rPr>
          <w:rFonts w:ascii="Arial" w:hAnsi="Arial" w:cs="Arial"/>
          <w:b/>
          <w:sz w:val="22"/>
          <w:szCs w:val="22"/>
        </w:rPr>
        <w:t>s</w:t>
      </w:r>
      <w:r w:rsidR="008F2E51" w:rsidRPr="0004487E">
        <w:rPr>
          <w:rFonts w:ascii="Arial" w:hAnsi="Arial" w:cs="Arial"/>
          <w:sz w:val="22"/>
          <w:szCs w:val="22"/>
        </w:rPr>
        <w:t xml:space="preserve"> articulado</w:t>
      </w:r>
      <w:r w:rsidRPr="0004487E">
        <w:rPr>
          <w:rFonts w:ascii="Arial" w:hAnsi="Arial" w:cs="Arial"/>
          <w:sz w:val="22"/>
          <w:szCs w:val="22"/>
        </w:rPr>
        <w:t>s</w:t>
      </w:r>
      <w:r w:rsidR="008F2E51" w:rsidRPr="0004487E">
        <w:rPr>
          <w:rFonts w:ascii="Arial" w:hAnsi="Arial" w:cs="Arial"/>
          <w:sz w:val="22"/>
          <w:szCs w:val="22"/>
        </w:rPr>
        <w:t xml:space="preserve"> que permite</w:t>
      </w:r>
      <w:r w:rsidRPr="0004487E">
        <w:rPr>
          <w:rFonts w:ascii="Arial" w:hAnsi="Arial" w:cs="Arial"/>
          <w:sz w:val="22"/>
          <w:szCs w:val="22"/>
        </w:rPr>
        <w:t>n</w:t>
      </w:r>
      <w:r w:rsidR="00515470" w:rsidRPr="0004487E">
        <w:rPr>
          <w:rFonts w:ascii="Arial" w:hAnsi="Arial" w:cs="Arial"/>
          <w:sz w:val="22"/>
          <w:szCs w:val="22"/>
        </w:rPr>
        <w:t xml:space="preserve"> asegurar el financiamiento institucional: coordinación con la Vicerrectoría </w:t>
      </w:r>
      <w:r w:rsidR="008F2E51" w:rsidRPr="0004487E">
        <w:rPr>
          <w:rFonts w:ascii="Arial" w:hAnsi="Arial" w:cs="Arial"/>
          <w:sz w:val="22"/>
          <w:szCs w:val="22"/>
        </w:rPr>
        <w:t xml:space="preserve">de Desarrollo y el </w:t>
      </w:r>
      <w:proofErr w:type="spellStart"/>
      <w:r w:rsidR="008F2E51" w:rsidRPr="0004487E">
        <w:rPr>
          <w:rFonts w:ascii="Arial" w:hAnsi="Arial" w:cs="Arial"/>
          <w:i/>
          <w:sz w:val="22"/>
          <w:szCs w:val="22"/>
        </w:rPr>
        <w:t>Prodemi</w:t>
      </w:r>
      <w:proofErr w:type="spellEnd"/>
      <w:r w:rsidR="008F2E51" w:rsidRPr="0004487E">
        <w:rPr>
          <w:rFonts w:ascii="Arial" w:hAnsi="Arial" w:cs="Arial"/>
          <w:sz w:val="22"/>
          <w:szCs w:val="22"/>
        </w:rPr>
        <w:t xml:space="preserve"> sobre aspectos relacionados con el plan de obras y equipamiento; además, todo lo relacionado con el plan de inversión con el Programa de Gestión Financiera</w:t>
      </w:r>
      <w:r w:rsidR="00515470" w:rsidRPr="0004487E">
        <w:rPr>
          <w:rFonts w:ascii="Arial" w:hAnsi="Arial" w:cs="Arial"/>
          <w:sz w:val="22"/>
          <w:szCs w:val="22"/>
        </w:rPr>
        <w:t xml:space="preserve"> (</w:t>
      </w:r>
      <w:r w:rsidRPr="0004487E">
        <w:rPr>
          <w:rFonts w:ascii="Arial" w:hAnsi="Arial" w:cs="Arial"/>
          <w:sz w:val="22"/>
          <w:szCs w:val="22"/>
        </w:rPr>
        <w:t>10</w:t>
      </w:r>
      <w:r w:rsidR="00515470" w:rsidRPr="0004487E">
        <w:rPr>
          <w:rFonts w:ascii="Arial" w:hAnsi="Arial" w:cs="Arial"/>
          <w:sz w:val="22"/>
          <w:szCs w:val="22"/>
        </w:rPr>
        <w:t>0%).</w:t>
      </w:r>
      <w:r w:rsidR="00DB03DC" w:rsidRPr="0004487E">
        <w:rPr>
          <w:rFonts w:ascii="Arial" w:hAnsi="Arial" w:cs="Arial"/>
          <w:sz w:val="22"/>
          <w:szCs w:val="22"/>
        </w:rPr>
        <w:t xml:space="preserve">    </w:t>
      </w:r>
    </w:p>
    <w:p w:rsidR="00515470" w:rsidRPr="0004487E" w:rsidRDefault="00515470" w:rsidP="00515470">
      <w:pPr>
        <w:pStyle w:val="Prrafodelista"/>
        <w:rPr>
          <w:rFonts w:ascii="Arial" w:hAnsi="Arial" w:cs="Arial"/>
          <w:sz w:val="22"/>
          <w:szCs w:val="22"/>
        </w:rPr>
      </w:pPr>
    </w:p>
    <w:p w:rsidR="00515470" w:rsidRPr="0004487E" w:rsidRDefault="0038705B" w:rsidP="00226EE4">
      <w:pPr>
        <w:numPr>
          <w:ilvl w:val="0"/>
          <w:numId w:val="14"/>
        </w:numPr>
        <w:jc w:val="both"/>
        <w:rPr>
          <w:rFonts w:ascii="Arial" w:hAnsi="Arial" w:cs="Arial"/>
          <w:sz w:val="22"/>
          <w:szCs w:val="22"/>
        </w:rPr>
      </w:pPr>
      <w:r w:rsidRPr="0004487E">
        <w:rPr>
          <w:rFonts w:ascii="Arial" w:hAnsi="Arial" w:cs="Arial"/>
          <w:b/>
          <w:sz w:val="22"/>
          <w:szCs w:val="22"/>
        </w:rPr>
        <w:t>5</w:t>
      </w:r>
      <w:r w:rsidR="00515470" w:rsidRPr="0004487E">
        <w:rPr>
          <w:rFonts w:ascii="Arial" w:hAnsi="Arial" w:cs="Arial"/>
          <w:b/>
          <w:sz w:val="22"/>
          <w:szCs w:val="22"/>
        </w:rPr>
        <w:t xml:space="preserve"> proceso</w:t>
      </w:r>
      <w:r w:rsidR="0040653C" w:rsidRPr="0004487E">
        <w:rPr>
          <w:rFonts w:ascii="Arial" w:hAnsi="Arial" w:cs="Arial"/>
          <w:b/>
          <w:sz w:val="22"/>
          <w:szCs w:val="22"/>
        </w:rPr>
        <w:t>s</w:t>
      </w:r>
      <w:r w:rsidR="00515470" w:rsidRPr="0004487E">
        <w:rPr>
          <w:rFonts w:ascii="Arial" w:hAnsi="Arial" w:cs="Arial"/>
          <w:sz w:val="22"/>
          <w:szCs w:val="22"/>
        </w:rPr>
        <w:t xml:space="preserve"> que contribuye</w:t>
      </w:r>
      <w:r w:rsidR="0040653C" w:rsidRPr="0004487E">
        <w:rPr>
          <w:rFonts w:ascii="Arial" w:hAnsi="Arial" w:cs="Arial"/>
          <w:sz w:val="22"/>
          <w:szCs w:val="22"/>
        </w:rPr>
        <w:t>n</w:t>
      </w:r>
      <w:r w:rsidR="00515470" w:rsidRPr="0004487E">
        <w:rPr>
          <w:rFonts w:ascii="Arial" w:hAnsi="Arial" w:cs="Arial"/>
          <w:sz w:val="22"/>
          <w:szCs w:val="22"/>
        </w:rPr>
        <w:t xml:space="preserve"> al uso racional de los recursos</w:t>
      </w:r>
      <w:r w:rsidR="008F2E51" w:rsidRPr="0004487E">
        <w:rPr>
          <w:rFonts w:ascii="Arial" w:hAnsi="Arial" w:cs="Arial"/>
          <w:sz w:val="22"/>
          <w:szCs w:val="22"/>
        </w:rPr>
        <w:t xml:space="preserve"> institucionales</w:t>
      </w:r>
      <w:r w:rsidR="00515470" w:rsidRPr="0004487E">
        <w:rPr>
          <w:rFonts w:ascii="Arial" w:hAnsi="Arial" w:cs="Arial"/>
          <w:sz w:val="22"/>
          <w:szCs w:val="22"/>
        </w:rPr>
        <w:t xml:space="preserve">: </w:t>
      </w:r>
      <w:r w:rsidR="008F2E51" w:rsidRPr="0004487E">
        <w:rPr>
          <w:rFonts w:ascii="Arial" w:hAnsi="Arial" w:cs="Arial"/>
          <w:sz w:val="22"/>
          <w:szCs w:val="22"/>
        </w:rPr>
        <w:t>ses</w:t>
      </w:r>
      <w:r w:rsidR="00515470" w:rsidRPr="0004487E">
        <w:rPr>
          <w:rFonts w:ascii="Arial" w:hAnsi="Arial" w:cs="Arial"/>
          <w:sz w:val="22"/>
          <w:szCs w:val="22"/>
        </w:rPr>
        <w:t xml:space="preserve">iones de </w:t>
      </w:r>
      <w:r w:rsidR="008F2E51" w:rsidRPr="0004487E">
        <w:rPr>
          <w:rFonts w:ascii="Arial" w:hAnsi="Arial" w:cs="Arial"/>
          <w:sz w:val="22"/>
          <w:szCs w:val="22"/>
        </w:rPr>
        <w:t xml:space="preserve">trabajo con UNA-Campus Sostenible y </w:t>
      </w:r>
      <w:proofErr w:type="spellStart"/>
      <w:r w:rsidR="008F2E51" w:rsidRPr="0004487E">
        <w:rPr>
          <w:rFonts w:ascii="Arial" w:hAnsi="Arial" w:cs="Arial"/>
          <w:i/>
          <w:sz w:val="22"/>
          <w:szCs w:val="22"/>
        </w:rPr>
        <w:t>Prodemi</w:t>
      </w:r>
      <w:proofErr w:type="spellEnd"/>
      <w:r w:rsidR="00A4416D" w:rsidRPr="0004487E">
        <w:rPr>
          <w:rFonts w:ascii="Arial" w:hAnsi="Arial" w:cs="Arial"/>
          <w:sz w:val="22"/>
          <w:szCs w:val="22"/>
        </w:rPr>
        <w:t xml:space="preserve"> sobre establecimiento de lineamientos que permitan reducir el consumo de agua, luz y teléfono</w:t>
      </w:r>
      <w:r w:rsidR="00515470" w:rsidRPr="0004487E">
        <w:rPr>
          <w:rFonts w:ascii="Arial" w:hAnsi="Arial" w:cs="Arial"/>
          <w:sz w:val="22"/>
          <w:szCs w:val="22"/>
        </w:rPr>
        <w:t xml:space="preserve"> (</w:t>
      </w:r>
      <w:r w:rsidR="0040653C" w:rsidRPr="0004487E">
        <w:rPr>
          <w:rFonts w:ascii="Arial" w:hAnsi="Arial" w:cs="Arial"/>
          <w:sz w:val="22"/>
          <w:szCs w:val="22"/>
        </w:rPr>
        <w:t>10</w:t>
      </w:r>
      <w:r w:rsidR="00515470" w:rsidRPr="0004487E">
        <w:rPr>
          <w:rFonts w:ascii="Arial" w:hAnsi="Arial" w:cs="Arial"/>
          <w:sz w:val="22"/>
          <w:szCs w:val="22"/>
        </w:rPr>
        <w:t>0%).</w:t>
      </w:r>
      <w:r w:rsidR="00AE2883" w:rsidRPr="0004487E">
        <w:rPr>
          <w:rFonts w:ascii="Arial" w:hAnsi="Arial" w:cs="Arial"/>
          <w:sz w:val="22"/>
          <w:szCs w:val="22"/>
        </w:rPr>
        <w:t xml:space="preserve">  </w:t>
      </w:r>
    </w:p>
    <w:p w:rsidR="00A4416D" w:rsidRPr="0004487E" w:rsidRDefault="00A4416D" w:rsidP="00A4416D">
      <w:pPr>
        <w:pStyle w:val="Prrafodelista"/>
        <w:rPr>
          <w:rFonts w:ascii="Arial" w:hAnsi="Arial" w:cs="Arial"/>
          <w:sz w:val="22"/>
          <w:szCs w:val="22"/>
        </w:rPr>
      </w:pPr>
    </w:p>
    <w:p w:rsidR="00A4416D" w:rsidRPr="0004487E" w:rsidRDefault="00B34599" w:rsidP="00226EE4">
      <w:pPr>
        <w:numPr>
          <w:ilvl w:val="0"/>
          <w:numId w:val="14"/>
        </w:numPr>
        <w:jc w:val="both"/>
        <w:rPr>
          <w:rFonts w:ascii="Arial" w:hAnsi="Arial" w:cs="Arial"/>
          <w:sz w:val="22"/>
          <w:szCs w:val="22"/>
        </w:rPr>
      </w:pPr>
      <w:r w:rsidRPr="0004487E">
        <w:rPr>
          <w:rFonts w:ascii="Arial" w:hAnsi="Arial" w:cs="Arial"/>
          <w:b/>
          <w:sz w:val="22"/>
          <w:szCs w:val="22"/>
        </w:rPr>
        <w:t>4</w:t>
      </w:r>
      <w:r w:rsidR="00A4416D" w:rsidRPr="0004487E">
        <w:rPr>
          <w:rFonts w:ascii="Arial" w:hAnsi="Arial" w:cs="Arial"/>
          <w:b/>
          <w:sz w:val="22"/>
          <w:szCs w:val="22"/>
        </w:rPr>
        <w:t xml:space="preserve"> procesos</w:t>
      </w:r>
      <w:r w:rsidR="00A4416D" w:rsidRPr="0004487E">
        <w:rPr>
          <w:rFonts w:ascii="Arial" w:hAnsi="Arial" w:cs="Arial"/>
          <w:sz w:val="22"/>
          <w:szCs w:val="22"/>
        </w:rPr>
        <w:t xml:space="preserve"> gestionados que apoyan el seguimiento del manejo de los fondos de los programas, proyectos y actividades académicas: reuniones de coordinación para establecer acciones que coadyuven al cumplimiento de los objetivos que deben promover los programas de la Vicerrectoría Académica (100%).</w:t>
      </w:r>
      <w:r w:rsidR="00AE2883" w:rsidRPr="0004487E">
        <w:rPr>
          <w:rFonts w:ascii="Arial" w:hAnsi="Arial" w:cs="Arial"/>
          <w:sz w:val="22"/>
          <w:szCs w:val="22"/>
        </w:rPr>
        <w:t xml:space="preserve">   </w:t>
      </w:r>
    </w:p>
    <w:p w:rsidR="00A4416D" w:rsidRPr="0004487E" w:rsidRDefault="00A4416D" w:rsidP="00A4416D">
      <w:pPr>
        <w:pStyle w:val="Prrafodelista"/>
        <w:rPr>
          <w:rFonts w:ascii="Arial" w:hAnsi="Arial" w:cs="Arial"/>
          <w:sz w:val="22"/>
          <w:szCs w:val="22"/>
        </w:rPr>
      </w:pPr>
    </w:p>
    <w:p w:rsidR="00A4416D" w:rsidRPr="00464635" w:rsidRDefault="00B34599" w:rsidP="00226EE4">
      <w:pPr>
        <w:numPr>
          <w:ilvl w:val="0"/>
          <w:numId w:val="14"/>
        </w:numPr>
        <w:jc w:val="both"/>
        <w:rPr>
          <w:rFonts w:ascii="Arial" w:hAnsi="Arial" w:cs="Arial"/>
          <w:sz w:val="22"/>
          <w:szCs w:val="22"/>
        </w:rPr>
      </w:pPr>
      <w:r w:rsidRPr="0004487E">
        <w:rPr>
          <w:rFonts w:ascii="Arial" w:hAnsi="Arial" w:cs="Arial"/>
          <w:b/>
          <w:sz w:val="22"/>
          <w:szCs w:val="22"/>
        </w:rPr>
        <w:lastRenderedPageBreak/>
        <w:t>4</w:t>
      </w:r>
      <w:r w:rsidR="00A4416D" w:rsidRPr="0004487E">
        <w:rPr>
          <w:rFonts w:ascii="Arial" w:hAnsi="Arial" w:cs="Arial"/>
          <w:b/>
          <w:sz w:val="22"/>
          <w:szCs w:val="22"/>
        </w:rPr>
        <w:t xml:space="preserve"> actividades</w:t>
      </w:r>
      <w:r w:rsidR="00A4416D" w:rsidRPr="0004487E">
        <w:rPr>
          <w:rFonts w:ascii="Arial" w:hAnsi="Arial" w:cs="Arial"/>
          <w:sz w:val="22"/>
          <w:szCs w:val="22"/>
        </w:rPr>
        <w:t xml:space="preserve"> de seguimiento de los procedimientos que se establezcan para una adecuada gestión de los PPAA: reuniones de coordinación entre el </w:t>
      </w:r>
      <w:r w:rsidR="00A4416D" w:rsidRPr="0004487E">
        <w:rPr>
          <w:rFonts w:ascii="Arial" w:hAnsi="Arial" w:cs="Arial"/>
          <w:i/>
          <w:sz w:val="22"/>
          <w:szCs w:val="22"/>
        </w:rPr>
        <w:t>SIA</w:t>
      </w:r>
      <w:r w:rsidR="00A4416D" w:rsidRPr="0004487E">
        <w:rPr>
          <w:rFonts w:ascii="Arial" w:hAnsi="Arial" w:cs="Arial"/>
          <w:sz w:val="22"/>
          <w:szCs w:val="22"/>
        </w:rPr>
        <w:t xml:space="preserve"> y </w:t>
      </w:r>
      <w:proofErr w:type="spellStart"/>
      <w:r w:rsidR="00A4416D" w:rsidRPr="0004487E">
        <w:rPr>
          <w:rFonts w:ascii="Arial" w:hAnsi="Arial" w:cs="Arial"/>
          <w:i/>
          <w:sz w:val="22"/>
          <w:szCs w:val="22"/>
        </w:rPr>
        <w:t>Fundauna</w:t>
      </w:r>
      <w:proofErr w:type="spellEnd"/>
      <w:r w:rsidR="00A4416D" w:rsidRPr="0004487E">
        <w:rPr>
          <w:rFonts w:ascii="Arial" w:hAnsi="Arial" w:cs="Arial"/>
          <w:sz w:val="22"/>
          <w:szCs w:val="22"/>
        </w:rPr>
        <w:t>, para establec</w:t>
      </w:r>
      <w:r w:rsidR="00147FD5" w:rsidRPr="0004487E">
        <w:rPr>
          <w:rFonts w:ascii="Arial" w:hAnsi="Arial" w:cs="Arial"/>
          <w:sz w:val="22"/>
          <w:szCs w:val="22"/>
        </w:rPr>
        <w:t>er</w:t>
      </w:r>
      <w:r w:rsidR="00A4416D" w:rsidRPr="0004487E">
        <w:rPr>
          <w:rFonts w:ascii="Arial" w:hAnsi="Arial" w:cs="Arial"/>
          <w:sz w:val="22"/>
          <w:szCs w:val="22"/>
        </w:rPr>
        <w:t xml:space="preserve"> lineamientos que per</w:t>
      </w:r>
      <w:r w:rsidR="00A4416D" w:rsidRPr="00B34599">
        <w:rPr>
          <w:rFonts w:ascii="Arial" w:hAnsi="Arial" w:cs="Arial"/>
          <w:sz w:val="22"/>
          <w:szCs w:val="22"/>
        </w:rPr>
        <w:t>mitan agilizar los procesos de gestión de PPAA (</w:t>
      </w:r>
      <w:r w:rsidR="00A4416D" w:rsidRPr="00464635">
        <w:rPr>
          <w:rFonts w:ascii="Arial" w:hAnsi="Arial" w:cs="Arial"/>
          <w:sz w:val="22"/>
          <w:szCs w:val="22"/>
        </w:rPr>
        <w:t>100%).</w:t>
      </w:r>
      <w:r w:rsidR="00DB03DC">
        <w:rPr>
          <w:rFonts w:ascii="Arial" w:hAnsi="Arial" w:cs="Arial"/>
          <w:sz w:val="22"/>
          <w:szCs w:val="22"/>
        </w:rPr>
        <w:t xml:space="preserve">      </w:t>
      </w:r>
    </w:p>
    <w:p w:rsidR="00A4416D" w:rsidRPr="0004487E" w:rsidRDefault="00464635" w:rsidP="00226EE4">
      <w:pPr>
        <w:numPr>
          <w:ilvl w:val="0"/>
          <w:numId w:val="14"/>
        </w:numPr>
        <w:jc w:val="both"/>
        <w:rPr>
          <w:rFonts w:ascii="Arial" w:hAnsi="Arial" w:cs="Arial"/>
          <w:sz w:val="22"/>
          <w:szCs w:val="22"/>
        </w:rPr>
      </w:pPr>
      <w:r w:rsidRPr="00464635">
        <w:rPr>
          <w:rFonts w:ascii="Arial" w:hAnsi="Arial" w:cs="Arial"/>
          <w:b/>
          <w:sz w:val="22"/>
          <w:szCs w:val="22"/>
        </w:rPr>
        <w:t>5</w:t>
      </w:r>
      <w:r w:rsidR="00A4416D" w:rsidRPr="00464635">
        <w:rPr>
          <w:rFonts w:ascii="Arial" w:hAnsi="Arial" w:cs="Arial"/>
          <w:b/>
          <w:sz w:val="22"/>
          <w:szCs w:val="22"/>
        </w:rPr>
        <w:t xml:space="preserve"> acciones</w:t>
      </w:r>
      <w:r w:rsidR="00A4416D" w:rsidRPr="00464635">
        <w:rPr>
          <w:rFonts w:ascii="Arial" w:hAnsi="Arial" w:cs="Arial"/>
          <w:sz w:val="22"/>
          <w:szCs w:val="22"/>
        </w:rPr>
        <w:t xml:space="preserve"> que orientan el </w:t>
      </w:r>
      <w:r w:rsidR="00A4416D" w:rsidRPr="0004487E">
        <w:rPr>
          <w:rFonts w:ascii="Arial" w:hAnsi="Arial" w:cs="Arial"/>
          <w:sz w:val="22"/>
          <w:szCs w:val="22"/>
        </w:rPr>
        <w:t xml:space="preserve">seguimiento de la propiedad intelectual universitaria: reuniones y trabajo de coordinación con la </w:t>
      </w:r>
      <w:r w:rsidR="00A4416D" w:rsidRPr="0004487E">
        <w:rPr>
          <w:rFonts w:ascii="Arial" w:hAnsi="Arial" w:cs="Arial"/>
          <w:i/>
          <w:sz w:val="22"/>
          <w:szCs w:val="22"/>
        </w:rPr>
        <w:t>Oficina de transferencia tecnológica y vínculo externo</w:t>
      </w:r>
      <w:r w:rsidR="00A4416D" w:rsidRPr="0004487E">
        <w:rPr>
          <w:rFonts w:ascii="Arial" w:hAnsi="Arial" w:cs="Arial"/>
          <w:sz w:val="22"/>
          <w:szCs w:val="22"/>
        </w:rPr>
        <w:t xml:space="preserve"> respecto de un procedimiento sobre esta temática (100%).</w:t>
      </w:r>
      <w:r w:rsidR="00DB03DC" w:rsidRPr="0004487E">
        <w:rPr>
          <w:rFonts w:ascii="Arial" w:hAnsi="Arial" w:cs="Arial"/>
          <w:sz w:val="22"/>
          <w:szCs w:val="22"/>
        </w:rPr>
        <w:t xml:space="preserve">    </w:t>
      </w:r>
    </w:p>
    <w:p w:rsidR="00A4416D" w:rsidRPr="0004487E" w:rsidRDefault="00A4416D" w:rsidP="00A4416D">
      <w:pPr>
        <w:pStyle w:val="Prrafodelista"/>
        <w:rPr>
          <w:rFonts w:ascii="Arial" w:hAnsi="Arial" w:cs="Arial"/>
          <w:sz w:val="22"/>
          <w:szCs w:val="22"/>
        </w:rPr>
      </w:pPr>
    </w:p>
    <w:p w:rsidR="00A4416D" w:rsidRPr="0004487E" w:rsidRDefault="00464635" w:rsidP="00226EE4">
      <w:pPr>
        <w:numPr>
          <w:ilvl w:val="0"/>
          <w:numId w:val="14"/>
        </w:numPr>
        <w:jc w:val="both"/>
        <w:rPr>
          <w:rFonts w:ascii="Arial" w:hAnsi="Arial" w:cs="Arial"/>
          <w:sz w:val="22"/>
          <w:szCs w:val="22"/>
        </w:rPr>
      </w:pPr>
      <w:r w:rsidRPr="0004487E">
        <w:rPr>
          <w:rFonts w:ascii="Arial" w:hAnsi="Arial" w:cs="Arial"/>
          <w:b/>
          <w:sz w:val="22"/>
          <w:szCs w:val="22"/>
        </w:rPr>
        <w:t>3</w:t>
      </w:r>
      <w:r w:rsidR="002B3C59" w:rsidRPr="0004487E">
        <w:rPr>
          <w:rFonts w:ascii="Arial" w:hAnsi="Arial" w:cs="Arial"/>
          <w:b/>
          <w:sz w:val="22"/>
          <w:szCs w:val="22"/>
        </w:rPr>
        <w:t xml:space="preserve"> actividades</w:t>
      </w:r>
      <w:r w:rsidR="002B3C59" w:rsidRPr="0004487E">
        <w:rPr>
          <w:rFonts w:ascii="Arial" w:hAnsi="Arial" w:cs="Arial"/>
          <w:sz w:val="22"/>
          <w:szCs w:val="22"/>
        </w:rPr>
        <w:t xml:space="preserve"> en el marco de la sistematización de la producción académica: reuniones de trabajo con la EUNA, a fin de establecer un repositorio sobre la producción que se realiza en la UNA (100%).</w:t>
      </w:r>
      <w:r w:rsidR="00AE2883" w:rsidRPr="0004487E">
        <w:rPr>
          <w:rFonts w:ascii="Arial" w:hAnsi="Arial" w:cs="Arial"/>
          <w:sz w:val="22"/>
          <w:szCs w:val="22"/>
        </w:rPr>
        <w:t xml:space="preserve">     </w:t>
      </w:r>
    </w:p>
    <w:p w:rsidR="00B813B9" w:rsidRPr="0004487E" w:rsidRDefault="00B813B9" w:rsidP="00B813B9">
      <w:pPr>
        <w:pStyle w:val="Prrafodelista"/>
        <w:rPr>
          <w:rFonts w:ascii="Arial" w:hAnsi="Arial" w:cs="Arial"/>
          <w:sz w:val="22"/>
          <w:szCs w:val="22"/>
        </w:rPr>
      </w:pPr>
    </w:p>
    <w:p w:rsidR="00B813B9" w:rsidRPr="0004487E" w:rsidRDefault="005C5055" w:rsidP="00226EE4">
      <w:pPr>
        <w:numPr>
          <w:ilvl w:val="0"/>
          <w:numId w:val="14"/>
        </w:numPr>
        <w:jc w:val="both"/>
        <w:rPr>
          <w:rFonts w:ascii="Arial" w:hAnsi="Arial" w:cs="Arial"/>
          <w:sz w:val="22"/>
          <w:szCs w:val="22"/>
        </w:rPr>
      </w:pPr>
      <w:r w:rsidRPr="0004487E">
        <w:rPr>
          <w:rFonts w:ascii="Arial" w:hAnsi="Arial" w:cs="Arial"/>
          <w:b/>
          <w:sz w:val="22"/>
          <w:szCs w:val="22"/>
        </w:rPr>
        <w:t>5</w:t>
      </w:r>
      <w:r w:rsidR="00B813B9" w:rsidRPr="0004487E">
        <w:rPr>
          <w:rFonts w:ascii="Arial" w:hAnsi="Arial" w:cs="Arial"/>
          <w:b/>
          <w:sz w:val="22"/>
          <w:szCs w:val="22"/>
        </w:rPr>
        <w:t xml:space="preserve"> acciones</w:t>
      </w:r>
      <w:r w:rsidR="00B813B9" w:rsidRPr="0004487E">
        <w:rPr>
          <w:rFonts w:ascii="Arial" w:hAnsi="Arial" w:cs="Arial"/>
          <w:sz w:val="22"/>
          <w:szCs w:val="22"/>
        </w:rPr>
        <w:t xml:space="preserve"> que contribuyen a la desconcentración y simplificación de los procesos universitarios: reuniones y sesiones de trabajo para abordar el cumplimiento de la Ley de simplificación de trámites (gestión de creación de plataforma tecnológica que coadyuve en la agilización de los procesos y la revisión de la normativa institucional</w:t>
      </w:r>
      <w:r w:rsidR="00147FD5" w:rsidRPr="0004487E">
        <w:rPr>
          <w:rFonts w:ascii="Arial" w:hAnsi="Arial" w:cs="Arial"/>
          <w:sz w:val="22"/>
          <w:szCs w:val="22"/>
        </w:rPr>
        <w:t>),</w:t>
      </w:r>
      <w:r w:rsidR="00B813B9" w:rsidRPr="0004487E">
        <w:rPr>
          <w:rFonts w:ascii="Arial" w:hAnsi="Arial" w:cs="Arial"/>
          <w:sz w:val="22"/>
          <w:szCs w:val="22"/>
        </w:rPr>
        <w:t xml:space="preserve"> 100%.</w:t>
      </w:r>
      <w:r w:rsidR="00DB03DC" w:rsidRPr="0004487E">
        <w:rPr>
          <w:rFonts w:ascii="Arial" w:hAnsi="Arial" w:cs="Arial"/>
          <w:sz w:val="22"/>
          <w:szCs w:val="22"/>
        </w:rPr>
        <w:t xml:space="preserve">        </w:t>
      </w:r>
    </w:p>
    <w:p w:rsidR="00B813B9" w:rsidRPr="0004487E" w:rsidRDefault="00B813B9" w:rsidP="00B813B9">
      <w:pPr>
        <w:pStyle w:val="Prrafodelista"/>
        <w:rPr>
          <w:rFonts w:ascii="Arial" w:hAnsi="Arial" w:cs="Arial"/>
          <w:sz w:val="22"/>
          <w:szCs w:val="22"/>
        </w:rPr>
      </w:pPr>
    </w:p>
    <w:p w:rsidR="00B813B9" w:rsidRPr="0004487E" w:rsidRDefault="00C036E7" w:rsidP="00226EE4">
      <w:pPr>
        <w:numPr>
          <w:ilvl w:val="0"/>
          <w:numId w:val="14"/>
        </w:numPr>
        <w:jc w:val="both"/>
        <w:rPr>
          <w:rFonts w:ascii="Arial" w:hAnsi="Arial" w:cs="Arial"/>
          <w:sz w:val="22"/>
          <w:szCs w:val="22"/>
        </w:rPr>
      </w:pPr>
      <w:r w:rsidRPr="0004487E">
        <w:rPr>
          <w:rFonts w:ascii="Arial" w:hAnsi="Arial" w:cs="Arial"/>
          <w:b/>
          <w:sz w:val="22"/>
          <w:szCs w:val="22"/>
        </w:rPr>
        <w:t>3</w:t>
      </w:r>
      <w:r w:rsidR="003A6B57" w:rsidRPr="0004487E">
        <w:rPr>
          <w:rFonts w:ascii="Arial" w:hAnsi="Arial" w:cs="Arial"/>
          <w:b/>
          <w:sz w:val="22"/>
          <w:szCs w:val="22"/>
        </w:rPr>
        <w:t xml:space="preserve"> actividades</w:t>
      </w:r>
      <w:r w:rsidR="003A6B57" w:rsidRPr="0004487E">
        <w:rPr>
          <w:rFonts w:ascii="Arial" w:hAnsi="Arial" w:cs="Arial"/>
          <w:sz w:val="22"/>
          <w:szCs w:val="22"/>
        </w:rPr>
        <w:t xml:space="preserve"> que se orientan a la integración de los sistemas de información y la gestión de indicadores institucionales: reuniones coordinación con </w:t>
      </w:r>
      <w:proofErr w:type="spellStart"/>
      <w:r w:rsidR="003A6B57" w:rsidRPr="0004487E">
        <w:rPr>
          <w:rFonts w:ascii="Arial" w:hAnsi="Arial" w:cs="Arial"/>
          <w:i/>
          <w:sz w:val="22"/>
          <w:szCs w:val="22"/>
        </w:rPr>
        <w:t>Apeuna</w:t>
      </w:r>
      <w:proofErr w:type="spellEnd"/>
      <w:r w:rsidR="003A6B57" w:rsidRPr="0004487E">
        <w:rPr>
          <w:rFonts w:ascii="Arial" w:hAnsi="Arial" w:cs="Arial"/>
          <w:sz w:val="22"/>
          <w:szCs w:val="22"/>
        </w:rPr>
        <w:t xml:space="preserve"> para la elaboración del </w:t>
      </w:r>
      <w:r w:rsidR="003A6B57" w:rsidRPr="0004487E">
        <w:rPr>
          <w:rFonts w:ascii="Arial" w:hAnsi="Arial" w:cs="Arial"/>
          <w:i/>
          <w:sz w:val="22"/>
          <w:szCs w:val="22"/>
        </w:rPr>
        <w:t>Índice de gestión institucional</w:t>
      </w:r>
      <w:r w:rsidR="003A6B57" w:rsidRPr="0004487E">
        <w:rPr>
          <w:rFonts w:ascii="Arial" w:hAnsi="Arial" w:cs="Arial"/>
          <w:sz w:val="22"/>
          <w:szCs w:val="22"/>
        </w:rPr>
        <w:t xml:space="preserve"> ante la Cont</w:t>
      </w:r>
      <w:r w:rsidR="00DA271C" w:rsidRPr="0004487E">
        <w:rPr>
          <w:rFonts w:ascii="Arial" w:hAnsi="Arial" w:cs="Arial"/>
          <w:sz w:val="22"/>
          <w:szCs w:val="22"/>
        </w:rPr>
        <w:t xml:space="preserve">raloría General de la República, </w:t>
      </w:r>
      <w:r w:rsidRPr="0004487E">
        <w:rPr>
          <w:rFonts w:ascii="Arial" w:hAnsi="Arial" w:cs="Arial"/>
          <w:sz w:val="22"/>
          <w:szCs w:val="22"/>
        </w:rPr>
        <w:t xml:space="preserve">actualización del Sistema de información académica (SIA) en el proceso de vigencia de los proyectos y sobre la ejecución presupuestaria </w:t>
      </w:r>
      <w:r w:rsidR="003A6B57" w:rsidRPr="0004487E">
        <w:rPr>
          <w:rFonts w:ascii="Arial" w:hAnsi="Arial" w:cs="Arial"/>
          <w:sz w:val="22"/>
          <w:szCs w:val="22"/>
        </w:rPr>
        <w:t>(100%).</w:t>
      </w:r>
      <w:r w:rsidR="00DB03DC" w:rsidRPr="0004487E">
        <w:rPr>
          <w:rFonts w:ascii="Arial" w:hAnsi="Arial" w:cs="Arial"/>
          <w:sz w:val="22"/>
          <w:szCs w:val="22"/>
        </w:rPr>
        <w:t xml:space="preserve">     </w:t>
      </w:r>
    </w:p>
    <w:p w:rsidR="00D732E0" w:rsidRPr="0004487E" w:rsidRDefault="00D732E0" w:rsidP="00D732E0">
      <w:pPr>
        <w:pStyle w:val="Prrafodelista"/>
        <w:rPr>
          <w:rFonts w:ascii="Arial" w:hAnsi="Arial" w:cs="Arial"/>
          <w:sz w:val="22"/>
          <w:szCs w:val="22"/>
        </w:rPr>
      </w:pPr>
    </w:p>
    <w:p w:rsidR="00D732E0" w:rsidRPr="0004487E" w:rsidRDefault="00DA271C" w:rsidP="00226EE4">
      <w:pPr>
        <w:numPr>
          <w:ilvl w:val="0"/>
          <w:numId w:val="14"/>
        </w:numPr>
        <w:jc w:val="both"/>
        <w:rPr>
          <w:rFonts w:ascii="Arial" w:hAnsi="Arial" w:cs="Arial"/>
          <w:sz w:val="22"/>
          <w:szCs w:val="22"/>
        </w:rPr>
      </w:pPr>
      <w:r w:rsidRPr="0004487E">
        <w:rPr>
          <w:rFonts w:ascii="Arial" w:hAnsi="Arial" w:cs="Arial"/>
          <w:b/>
          <w:sz w:val="22"/>
          <w:szCs w:val="22"/>
        </w:rPr>
        <w:t>4</w:t>
      </w:r>
      <w:r w:rsidR="00D732E0" w:rsidRPr="0004487E">
        <w:rPr>
          <w:rFonts w:ascii="Arial" w:hAnsi="Arial" w:cs="Arial"/>
          <w:b/>
          <w:sz w:val="22"/>
          <w:szCs w:val="22"/>
        </w:rPr>
        <w:t xml:space="preserve"> sesiones de trabajo</w:t>
      </w:r>
      <w:r w:rsidR="00D732E0" w:rsidRPr="0004487E">
        <w:rPr>
          <w:rFonts w:ascii="Arial" w:hAnsi="Arial" w:cs="Arial"/>
          <w:sz w:val="22"/>
          <w:szCs w:val="22"/>
        </w:rPr>
        <w:t xml:space="preserve"> con fines de actualización de la normativa institucional: reuniones con diferentes instancias como Programa Desarrollo de Recursos Humanos, </w:t>
      </w:r>
      <w:r w:rsidR="00D732E0" w:rsidRPr="0004487E">
        <w:rPr>
          <w:rFonts w:ascii="Arial" w:hAnsi="Arial" w:cs="Arial"/>
          <w:i/>
          <w:sz w:val="22"/>
          <w:szCs w:val="22"/>
        </w:rPr>
        <w:t>DTIC</w:t>
      </w:r>
      <w:r w:rsidR="00D732E0" w:rsidRPr="0004487E">
        <w:rPr>
          <w:rFonts w:ascii="Arial" w:hAnsi="Arial" w:cs="Arial"/>
          <w:sz w:val="22"/>
          <w:szCs w:val="22"/>
        </w:rPr>
        <w:t>, Asesoría Jurídica</w:t>
      </w:r>
      <w:r w:rsidRPr="0004487E">
        <w:rPr>
          <w:rFonts w:ascii="Arial" w:hAnsi="Arial" w:cs="Arial"/>
          <w:sz w:val="22"/>
          <w:szCs w:val="22"/>
        </w:rPr>
        <w:t xml:space="preserve"> con el fin de revisar la normativa institucional, asociado el tema de simplificación de trámites</w:t>
      </w:r>
      <w:r w:rsidR="00D732E0" w:rsidRPr="0004487E">
        <w:rPr>
          <w:rFonts w:ascii="Arial" w:hAnsi="Arial" w:cs="Arial"/>
          <w:sz w:val="22"/>
          <w:szCs w:val="22"/>
        </w:rPr>
        <w:t xml:space="preserve"> (100%).</w:t>
      </w:r>
      <w:r w:rsidR="00AE2883" w:rsidRPr="0004487E">
        <w:rPr>
          <w:rFonts w:ascii="Arial" w:hAnsi="Arial" w:cs="Arial"/>
          <w:sz w:val="22"/>
          <w:szCs w:val="22"/>
        </w:rPr>
        <w:t xml:space="preserve">     </w:t>
      </w:r>
    </w:p>
    <w:p w:rsidR="00D732E0" w:rsidRPr="0004487E" w:rsidRDefault="00D732E0" w:rsidP="00D732E0">
      <w:pPr>
        <w:pStyle w:val="Prrafodelista"/>
        <w:rPr>
          <w:rFonts w:ascii="Arial" w:hAnsi="Arial" w:cs="Arial"/>
          <w:sz w:val="22"/>
          <w:szCs w:val="22"/>
        </w:rPr>
      </w:pPr>
    </w:p>
    <w:p w:rsidR="00D732E0" w:rsidRPr="0004487E" w:rsidRDefault="00472357" w:rsidP="00226EE4">
      <w:pPr>
        <w:numPr>
          <w:ilvl w:val="0"/>
          <w:numId w:val="14"/>
        </w:numPr>
        <w:jc w:val="both"/>
        <w:rPr>
          <w:rFonts w:ascii="Arial" w:hAnsi="Arial" w:cs="Arial"/>
          <w:sz w:val="22"/>
          <w:szCs w:val="22"/>
        </w:rPr>
      </w:pPr>
      <w:r w:rsidRPr="0004487E">
        <w:rPr>
          <w:rFonts w:ascii="Arial" w:hAnsi="Arial" w:cs="Arial"/>
          <w:b/>
          <w:sz w:val="22"/>
          <w:szCs w:val="22"/>
        </w:rPr>
        <w:t>4</w:t>
      </w:r>
      <w:r w:rsidR="00D732E0" w:rsidRPr="0004487E">
        <w:rPr>
          <w:rFonts w:ascii="Arial" w:hAnsi="Arial" w:cs="Arial"/>
          <w:b/>
          <w:sz w:val="22"/>
          <w:szCs w:val="22"/>
        </w:rPr>
        <w:t xml:space="preserve"> gesti</w:t>
      </w:r>
      <w:r w:rsidRPr="0004487E">
        <w:rPr>
          <w:rFonts w:ascii="Arial" w:hAnsi="Arial" w:cs="Arial"/>
          <w:b/>
          <w:sz w:val="22"/>
          <w:szCs w:val="22"/>
        </w:rPr>
        <w:t xml:space="preserve">ones </w:t>
      </w:r>
      <w:r w:rsidR="00D732E0" w:rsidRPr="0004487E">
        <w:rPr>
          <w:rFonts w:ascii="Arial" w:hAnsi="Arial" w:cs="Arial"/>
          <w:sz w:val="22"/>
          <w:szCs w:val="22"/>
        </w:rPr>
        <w:t>que oriente</w:t>
      </w:r>
      <w:r w:rsidRPr="0004487E">
        <w:rPr>
          <w:rFonts w:ascii="Arial" w:hAnsi="Arial" w:cs="Arial"/>
          <w:sz w:val="22"/>
          <w:szCs w:val="22"/>
        </w:rPr>
        <w:t>n</w:t>
      </w:r>
      <w:r w:rsidR="00D732E0" w:rsidRPr="0004487E">
        <w:rPr>
          <w:rFonts w:ascii="Arial" w:hAnsi="Arial" w:cs="Arial"/>
          <w:sz w:val="22"/>
          <w:szCs w:val="22"/>
        </w:rPr>
        <w:t xml:space="preserve"> a la implementación de nuevos sistemas de información y comunicación: asignación de recursos a la Oficina de Comunicación para establecer una plataforma de multimedia que ayude a informar a la comunidad universitaria, en los ámbitos nacional e internacional sobre los aspectos que promueve la Universidad Nacional (</w:t>
      </w:r>
      <w:r w:rsidRPr="0004487E">
        <w:rPr>
          <w:rFonts w:ascii="Arial" w:hAnsi="Arial" w:cs="Arial"/>
          <w:sz w:val="22"/>
          <w:szCs w:val="22"/>
        </w:rPr>
        <w:t>10</w:t>
      </w:r>
      <w:r w:rsidR="00D732E0" w:rsidRPr="0004487E">
        <w:rPr>
          <w:rFonts w:ascii="Arial" w:hAnsi="Arial" w:cs="Arial"/>
          <w:sz w:val="22"/>
          <w:szCs w:val="22"/>
        </w:rPr>
        <w:t>0%).</w:t>
      </w:r>
      <w:r w:rsidR="00AE2883" w:rsidRPr="0004487E">
        <w:rPr>
          <w:rFonts w:ascii="Arial" w:hAnsi="Arial" w:cs="Arial"/>
          <w:sz w:val="22"/>
          <w:szCs w:val="22"/>
        </w:rPr>
        <w:t xml:space="preserve">      </w:t>
      </w:r>
    </w:p>
    <w:p w:rsidR="00D732E0" w:rsidRPr="00472357" w:rsidRDefault="00D732E0" w:rsidP="00D732E0">
      <w:pPr>
        <w:pStyle w:val="Prrafodelista"/>
        <w:rPr>
          <w:rFonts w:ascii="Arial" w:hAnsi="Arial" w:cs="Arial"/>
          <w:sz w:val="22"/>
          <w:szCs w:val="22"/>
        </w:rPr>
      </w:pPr>
    </w:p>
    <w:p w:rsidR="003116DF" w:rsidRPr="000D2224" w:rsidRDefault="003116DF" w:rsidP="003116DF">
      <w:pPr>
        <w:pStyle w:val="Prrafodelista"/>
        <w:ind w:left="1428"/>
        <w:rPr>
          <w:rFonts w:ascii="Arial" w:hAnsi="Arial" w:cs="Arial"/>
          <w:i/>
          <w:sz w:val="22"/>
          <w:szCs w:val="22"/>
        </w:rPr>
      </w:pPr>
      <w:r w:rsidRPr="000D2224">
        <w:rPr>
          <w:rFonts w:ascii="Arial" w:hAnsi="Arial" w:cs="Arial"/>
          <w:i/>
          <w:sz w:val="22"/>
          <w:szCs w:val="22"/>
        </w:rPr>
        <w:t xml:space="preserve">La baja ejecución presupuestaria en esta meta </w:t>
      </w:r>
      <w:r>
        <w:rPr>
          <w:rFonts w:ascii="Arial" w:hAnsi="Arial" w:cs="Arial"/>
          <w:i/>
          <w:sz w:val="22"/>
          <w:szCs w:val="22"/>
        </w:rPr>
        <w:t>(67,3%) obedece a que se contemplan</w:t>
      </w:r>
      <w:r w:rsidRPr="000D2224">
        <w:rPr>
          <w:rFonts w:ascii="Arial" w:hAnsi="Arial" w:cs="Arial"/>
          <w:i/>
          <w:sz w:val="22"/>
          <w:szCs w:val="22"/>
        </w:rPr>
        <w:t xml:space="preserve"> recursos </w:t>
      </w:r>
      <w:r>
        <w:rPr>
          <w:rFonts w:ascii="Arial" w:hAnsi="Arial" w:cs="Arial"/>
          <w:i/>
          <w:sz w:val="22"/>
          <w:szCs w:val="22"/>
        </w:rPr>
        <w:t>provenientes de los fondos del sistema (</w:t>
      </w:r>
      <w:proofErr w:type="spellStart"/>
      <w:r>
        <w:rPr>
          <w:rFonts w:ascii="Arial" w:hAnsi="Arial" w:cs="Arial"/>
          <w:i/>
          <w:sz w:val="22"/>
          <w:szCs w:val="22"/>
        </w:rPr>
        <w:t>Conare</w:t>
      </w:r>
      <w:proofErr w:type="spellEnd"/>
      <w:r>
        <w:rPr>
          <w:rFonts w:ascii="Arial" w:hAnsi="Arial" w:cs="Arial"/>
          <w:i/>
          <w:sz w:val="22"/>
          <w:szCs w:val="22"/>
        </w:rPr>
        <w:t>) para equipo científico y tecnológico por 1.171 millones de colones, de los cuales se ejecutaron cerca de 500 millones y quedaron comprometidos alrededor de 508 millones</w:t>
      </w:r>
      <w:r w:rsidRPr="000D2224">
        <w:rPr>
          <w:rFonts w:ascii="Arial" w:hAnsi="Arial" w:cs="Arial"/>
          <w:i/>
          <w:sz w:val="22"/>
          <w:szCs w:val="22"/>
        </w:rPr>
        <w:t>.</w:t>
      </w:r>
    </w:p>
    <w:p w:rsidR="003116DF" w:rsidRDefault="003116DF" w:rsidP="00C200BE">
      <w:pPr>
        <w:ind w:left="1394" w:hanging="709"/>
        <w:jc w:val="both"/>
        <w:rPr>
          <w:rFonts w:ascii="Arial" w:hAnsi="Arial" w:cs="Arial"/>
          <w:i/>
          <w:sz w:val="22"/>
          <w:szCs w:val="22"/>
        </w:rPr>
      </w:pPr>
    </w:p>
    <w:p w:rsidR="003116DF" w:rsidRPr="00472357" w:rsidRDefault="003116DF" w:rsidP="00C200BE">
      <w:pPr>
        <w:ind w:left="1394" w:hanging="709"/>
        <w:jc w:val="both"/>
        <w:rPr>
          <w:rFonts w:ascii="Arial" w:hAnsi="Arial" w:cs="Arial"/>
          <w:i/>
          <w:sz w:val="22"/>
          <w:szCs w:val="22"/>
        </w:rPr>
      </w:pPr>
    </w:p>
    <w:p w:rsidR="00F909A4" w:rsidRPr="0004487E" w:rsidRDefault="00F909A4" w:rsidP="00F909A4">
      <w:pPr>
        <w:spacing w:line="360" w:lineRule="auto"/>
        <w:ind w:left="708"/>
        <w:jc w:val="both"/>
        <w:rPr>
          <w:rFonts w:ascii="Arial" w:hAnsi="Arial" w:cs="Arial"/>
          <w:b/>
        </w:rPr>
      </w:pPr>
      <w:r w:rsidRPr="00472357">
        <w:rPr>
          <w:rFonts w:ascii="Arial" w:hAnsi="Arial" w:cs="Arial"/>
          <w:b/>
        </w:rPr>
        <w:t xml:space="preserve">Meta 1.3 </w:t>
      </w:r>
      <w:r w:rsidR="000F0C9D" w:rsidRPr="00472357">
        <w:rPr>
          <w:rFonts w:ascii="Arial" w:hAnsi="Arial" w:cs="Arial"/>
          <w:b/>
        </w:rPr>
        <w:t xml:space="preserve">Realizar </w:t>
      </w:r>
      <w:r w:rsidR="00E507E0" w:rsidRPr="00230C7D">
        <w:rPr>
          <w:rFonts w:ascii="Arial" w:hAnsi="Arial" w:cs="Arial"/>
          <w:b/>
        </w:rPr>
        <w:t>25</w:t>
      </w:r>
      <w:r w:rsidR="000F0C9D" w:rsidRPr="00230C7D">
        <w:rPr>
          <w:rFonts w:ascii="Arial" w:hAnsi="Arial" w:cs="Arial"/>
          <w:b/>
        </w:rPr>
        <w:t>.</w:t>
      </w:r>
      <w:r w:rsidR="00E507E0" w:rsidRPr="00230C7D">
        <w:rPr>
          <w:rFonts w:ascii="Arial" w:hAnsi="Arial" w:cs="Arial"/>
          <w:b/>
        </w:rPr>
        <w:t>538</w:t>
      </w:r>
      <w:r w:rsidR="000F0C9D" w:rsidRPr="00230C7D">
        <w:rPr>
          <w:rFonts w:ascii="Arial" w:hAnsi="Arial" w:cs="Arial"/>
          <w:b/>
        </w:rPr>
        <w:t xml:space="preserve"> actividades que proyecten la Universidad en los ámbitos nacional e internacional, </w:t>
      </w:r>
      <w:r w:rsidR="000F0C9D" w:rsidRPr="0004487E">
        <w:rPr>
          <w:rFonts w:ascii="Arial" w:hAnsi="Arial" w:cs="Arial"/>
          <w:b/>
        </w:rPr>
        <w:t>de manera que coadyuven a la implementación de la estrategia de internacionalización</w:t>
      </w:r>
      <w:r w:rsidRPr="0004487E">
        <w:rPr>
          <w:rFonts w:ascii="Arial" w:hAnsi="Arial" w:cs="Arial"/>
          <w:b/>
        </w:rPr>
        <w:t xml:space="preserve">.    </w:t>
      </w:r>
      <w:r w:rsidR="00086625" w:rsidRPr="0004487E">
        <w:rPr>
          <w:rFonts w:ascii="Arial" w:hAnsi="Arial" w:cs="Arial"/>
          <w:b/>
        </w:rPr>
        <w:t xml:space="preserve">   </w:t>
      </w:r>
      <w:r w:rsidR="006C660B" w:rsidRPr="0004487E">
        <w:rPr>
          <w:rFonts w:ascii="Arial" w:hAnsi="Arial" w:cs="Arial"/>
          <w:b/>
        </w:rPr>
        <w:t xml:space="preserve">   </w:t>
      </w:r>
    </w:p>
    <w:p w:rsidR="008610C9" w:rsidRPr="0004487E" w:rsidRDefault="008610C9" w:rsidP="00200E63">
      <w:pPr>
        <w:ind w:left="708"/>
        <w:jc w:val="both"/>
        <w:rPr>
          <w:rFonts w:ascii="Arial" w:hAnsi="Arial" w:cs="Arial"/>
          <w:sz w:val="22"/>
          <w:szCs w:val="22"/>
        </w:rPr>
      </w:pPr>
    </w:p>
    <w:p w:rsidR="00F909A4" w:rsidRPr="0004487E" w:rsidRDefault="00200E63" w:rsidP="00200E63">
      <w:pPr>
        <w:ind w:left="708"/>
        <w:jc w:val="both"/>
        <w:rPr>
          <w:rFonts w:ascii="Arial" w:hAnsi="Arial" w:cs="Arial"/>
          <w:sz w:val="22"/>
          <w:szCs w:val="22"/>
        </w:rPr>
      </w:pPr>
      <w:r w:rsidRPr="0004487E">
        <w:rPr>
          <w:rFonts w:ascii="Arial" w:hAnsi="Arial" w:cs="Arial"/>
          <w:sz w:val="22"/>
          <w:szCs w:val="22"/>
        </w:rPr>
        <w:t xml:space="preserve">Las actividades desarrolladas </w:t>
      </w:r>
      <w:r w:rsidR="002B4421" w:rsidRPr="0004487E">
        <w:rPr>
          <w:rFonts w:ascii="Arial" w:hAnsi="Arial" w:cs="Arial"/>
          <w:sz w:val="22"/>
          <w:szCs w:val="22"/>
        </w:rPr>
        <w:t xml:space="preserve">en este ámbito </w:t>
      </w:r>
      <w:r w:rsidR="0073533E" w:rsidRPr="0004487E">
        <w:rPr>
          <w:rFonts w:ascii="Arial" w:hAnsi="Arial" w:cs="Arial"/>
          <w:sz w:val="22"/>
          <w:szCs w:val="22"/>
        </w:rPr>
        <w:t>(</w:t>
      </w:r>
      <w:r w:rsidR="00DF6145" w:rsidRPr="0004487E">
        <w:rPr>
          <w:rFonts w:ascii="Arial" w:hAnsi="Arial" w:cs="Arial"/>
          <w:sz w:val="22"/>
          <w:szCs w:val="22"/>
        </w:rPr>
        <w:t>25</w:t>
      </w:r>
      <w:r w:rsidR="0073533E" w:rsidRPr="0004487E">
        <w:rPr>
          <w:rFonts w:ascii="Arial" w:hAnsi="Arial" w:cs="Arial"/>
          <w:sz w:val="22"/>
          <w:szCs w:val="22"/>
        </w:rPr>
        <w:t>.</w:t>
      </w:r>
      <w:r w:rsidR="00DF6145" w:rsidRPr="0004487E">
        <w:rPr>
          <w:rFonts w:ascii="Arial" w:hAnsi="Arial" w:cs="Arial"/>
          <w:sz w:val="22"/>
          <w:szCs w:val="22"/>
        </w:rPr>
        <w:t>758</w:t>
      </w:r>
      <w:r w:rsidR="0073533E" w:rsidRPr="0004487E">
        <w:rPr>
          <w:rFonts w:ascii="Arial" w:hAnsi="Arial" w:cs="Arial"/>
          <w:sz w:val="22"/>
          <w:szCs w:val="22"/>
        </w:rPr>
        <w:t xml:space="preserve">) </w:t>
      </w:r>
      <w:r w:rsidR="002B4421" w:rsidRPr="0004487E">
        <w:rPr>
          <w:rFonts w:ascii="Arial" w:hAnsi="Arial" w:cs="Arial"/>
          <w:sz w:val="22"/>
          <w:szCs w:val="22"/>
        </w:rPr>
        <w:t>generan un cumplimiento</w:t>
      </w:r>
      <w:r w:rsidR="00681514" w:rsidRPr="0004487E">
        <w:rPr>
          <w:rFonts w:ascii="Arial" w:hAnsi="Arial" w:cs="Arial"/>
          <w:sz w:val="22"/>
          <w:szCs w:val="22"/>
        </w:rPr>
        <w:t xml:space="preserve">  del</w:t>
      </w:r>
      <w:r w:rsidR="00B41072" w:rsidRPr="0004487E">
        <w:rPr>
          <w:rFonts w:ascii="Arial" w:hAnsi="Arial" w:cs="Arial"/>
          <w:sz w:val="22"/>
          <w:szCs w:val="22"/>
        </w:rPr>
        <w:t xml:space="preserve"> </w:t>
      </w:r>
      <w:r w:rsidR="00873C47" w:rsidRPr="0004487E">
        <w:rPr>
          <w:rFonts w:ascii="Arial" w:hAnsi="Arial" w:cs="Arial"/>
          <w:sz w:val="22"/>
          <w:szCs w:val="22"/>
        </w:rPr>
        <w:t>100%.</w:t>
      </w:r>
      <w:r w:rsidR="002F5172" w:rsidRPr="0004487E">
        <w:rPr>
          <w:rFonts w:ascii="Arial" w:hAnsi="Arial" w:cs="Arial"/>
          <w:sz w:val="22"/>
          <w:szCs w:val="22"/>
        </w:rPr>
        <w:t xml:space="preserve"> </w:t>
      </w:r>
      <w:r w:rsidRPr="0004487E">
        <w:rPr>
          <w:rFonts w:ascii="Arial" w:hAnsi="Arial" w:cs="Arial"/>
          <w:sz w:val="22"/>
          <w:szCs w:val="22"/>
        </w:rPr>
        <w:t xml:space="preserve"> </w:t>
      </w:r>
      <w:r w:rsidR="002F5172" w:rsidRPr="0004487E">
        <w:rPr>
          <w:rFonts w:ascii="Arial" w:hAnsi="Arial" w:cs="Arial"/>
          <w:sz w:val="22"/>
          <w:szCs w:val="22"/>
        </w:rPr>
        <w:t>S</w:t>
      </w:r>
      <w:r w:rsidRPr="0004487E">
        <w:rPr>
          <w:rFonts w:ascii="Arial" w:hAnsi="Arial" w:cs="Arial"/>
          <w:sz w:val="22"/>
          <w:szCs w:val="22"/>
        </w:rPr>
        <w:t>eguidamente</w:t>
      </w:r>
      <w:r w:rsidR="002F5172" w:rsidRPr="0004487E">
        <w:rPr>
          <w:rFonts w:ascii="Arial" w:hAnsi="Arial" w:cs="Arial"/>
          <w:sz w:val="22"/>
          <w:szCs w:val="22"/>
        </w:rPr>
        <w:t xml:space="preserve"> se ilustra su desarrollo</w:t>
      </w:r>
      <w:r w:rsidRPr="0004487E">
        <w:rPr>
          <w:rFonts w:ascii="Arial" w:hAnsi="Arial" w:cs="Arial"/>
          <w:sz w:val="22"/>
          <w:szCs w:val="22"/>
        </w:rPr>
        <w:t>:</w:t>
      </w:r>
    </w:p>
    <w:p w:rsidR="00E507E0" w:rsidRPr="0004487E" w:rsidRDefault="00E507E0" w:rsidP="00200E63">
      <w:pPr>
        <w:ind w:left="708"/>
        <w:jc w:val="both"/>
        <w:rPr>
          <w:rFonts w:ascii="Arial" w:hAnsi="Arial" w:cs="Arial"/>
          <w:sz w:val="22"/>
          <w:szCs w:val="22"/>
        </w:rPr>
      </w:pPr>
    </w:p>
    <w:p w:rsidR="00DE79B8" w:rsidRPr="0004487E" w:rsidRDefault="00DE79B8" w:rsidP="00DE79B8">
      <w:pPr>
        <w:ind w:left="708"/>
        <w:jc w:val="both"/>
        <w:rPr>
          <w:rFonts w:ascii="Arial" w:hAnsi="Arial" w:cs="Arial"/>
          <w:b/>
          <w:i/>
          <w:sz w:val="22"/>
          <w:szCs w:val="22"/>
        </w:rPr>
      </w:pPr>
      <w:r w:rsidRPr="0004487E">
        <w:rPr>
          <w:rFonts w:ascii="Arial" w:hAnsi="Arial" w:cs="Arial"/>
          <w:b/>
          <w:i/>
          <w:sz w:val="22"/>
          <w:szCs w:val="22"/>
        </w:rPr>
        <w:lastRenderedPageBreak/>
        <w:t>Oficina de Cooperación Técnica Internacional.</w:t>
      </w:r>
      <w:r w:rsidR="00563E4E" w:rsidRPr="0004487E">
        <w:rPr>
          <w:rFonts w:ascii="Arial" w:hAnsi="Arial" w:cs="Arial"/>
          <w:b/>
          <w:i/>
          <w:sz w:val="22"/>
          <w:szCs w:val="22"/>
        </w:rPr>
        <w:t xml:space="preserve">    </w:t>
      </w:r>
    </w:p>
    <w:p w:rsidR="00FD3EC1" w:rsidRPr="0004487E" w:rsidRDefault="00FD3EC1" w:rsidP="00DE79B8">
      <w:pPr>
        <w:ind w:left="708"/>
        <w:jc w:val="both"/>
        <w:rPr>
          <w:rFonts w:ascii="Arial" w:hAnsi="Arial" w:cs="Arial"/>
          <w:b/>
          <w:i/>
          <w:sz w:val="22"/>
          <w:szCs w:val="22"/>
        </w:rPr>
      </w:pPr>
    </w:p>
    <w:p w:rsidR="00DE79B8" w:rsidRPr="00020906" w:rsidRDefault="00050C9D" w:rsidP="00DE79B8">
      <w:pPr>
        <w:numPr>
          <w:ilvl w:val="0"/>
          <w:numId w:val="14"/>
        </w:numPr>
        <w:jc w:val="both"/>
        <w:rPr>
          <w:rFonts w:ascii="Arial" w:hAnsi="Arial" w:cs="Arial"/>
          <w:sz w:val="22"/>
          <w:szCs w:val="22"/>
        </w:rPr>
      </w:pPr>
      <w:r w:rsidRPr="0004487E">
        <w:rPr>
          <w:rFonts w:ascii="Arial" w:hAnsi="Arial" w:cs="Arial"/>
          <w:b/>
          <w:sz w:val="22"/>
          <w:szCs w:val="22"/>
        </w:rPr>
        <w:t>30</w:t>
      </w:r>
      <w:r w:rsidR="00B35BB6" w:rsidRPr="0004487E">
        <w:rPr>
          <w:rFonts w:ascii="Arial" w:hAnsi="Arial" w:cs="Arial"/>
          <w:b/>
          <w:sz w:val="22"/>
          <w:szCs w:val="22"/>
        </w:rPr>
        <w:t xml:space="preserve"> sesiones de capacitación </w:t>
      </w:r>
      <w:r w:rsidR="00020906" w:rsidRPr="0004487E">
        <w:rPr>
          <w:rFonts w:ascii="Arial" w:hAnsi="Arial" w:cs="Arial"/>
          <w:sz w:val="22"/>
          <w:szCs w:val="22"/>
        </w:rPr>
        <w:t>con consejos académicos</w:t>
      </w:r>
      <w:r w:rsidR="00020906" w:rsidRPr="00020906">
        <w:rPr>
          <w:rFonts w:ascii="Arial" w:hAnsi="Arial" w:cs="Arial"/>
          <w:sz w:val="22"/>
          <w:szCs w:val="22"/>
        </w:rPr>
        <w:t xml:space="preserve">, miembros de la red </w:t>
      </w:r>
      <w:proofErr w:type="spellStart"/>
      <w:r w:rsidR="00020906" w:rsidRPr="00A530A0">
        <w:rPr>
          <w:rFonts w:ascii="Arial" w:hAnsi="Arial" w:cs="Arial"/>
          <w:i/>
          <w:sz w:val="22"/>
          <w:szCs w:val="22"/>
        </w:rPr>
        <w:t>Reico</w:t>
      </w:r>
      <w:proofErr w:type="spellEnd"/>
      <w:r w:rsidR="00020906" w:rsidRPr="00020906">
        <w:rPr>
          <w:rFonts w:ascii="Arial" w:hAnsi="Arial" w:cs="Arial"/>
          <w:sz w:val="22"/>
          <w:szCs w:val="22"/>
        </w:rPr>
        <w:t>, consejos de facultad y consejos de sedes</w:t>
      </w:r>
      <w:r w:rsidR="00020906" w:rsidRPr="00020906">
        <w:rPr>
          <w:rFonts w:ascii="Arial" w:hAnsi="Arial" w:cs="Arial"/>
          <w:b/>
          <w:sz w:val="22"/>
          <w:szCs w:val="22"/>
        </w:rPr>
        <w:t xml:space="preserve"> </w:t>
      </w:r>
      <w:r w:rsidR="00DE79B8" w:rsidRPr="00020906">
        <w:rPr>
          <w:rFonts w:ascii="Arial" w:hAnsi="Arial" w:cs="Arial"/>
          <w:sz w:val="22"/>
          <w:szCs w:val="22"/>
        </w:rPr>
        <w:t>(</w:t>
      </w:r>
      <w:r w:rsidR="00020906" w:rsidRPr="00020906">
        <w:rPr>
          <w:rFonts w:ascii="Arial" w:hAnsi="Arial" w:cs="Arial"/>
          <w:sz w:val="22"/>
          <w:szCs w:val="22"/>
        </w:rPr>
        <w:t>más del 100</w:t>
      </w:r>
      <w:r w:rsidR="00DE79B8" w:rsidRPr="00020906">
        <w:rPr>
          <w:rFonts w:ascii="Arial" w:hAnsi="Arial" w:cs="Arial"/>
          <w:sz w:val="22"/>
          <w:szCs w:val="22"/>
        </w:rPr>
        <w:t>%</w:t>
      </w:r>
      <w:r w:rsidR="00020906" w:rsidRPr="00020906">
        <w:rPr>
          <w:rFonts w:ascii="Arial" w:hAnsi="Arial" w:cs="Arial"/>
          <w:sz w:val="22"/>
          <w:szCs w:val="22"/>
        </w:rPr>
        <w:t xml:space="preserve"> estimado</w:t>
      </w:r>
      <w:r w:rsidR="00DE79B8" w:rsidRPr="00020906">
        <w:rPr>
          <w:rFonts w:ascii="Arial" w:hAnsi="Arial" w:cs="Arial"/>
          <w:sz w:val="22"/>
          <w:szCs w:val="22"/>
        </w:rPr>
        <w:t>).</w:t>
      </w:r>
      <w:r w:rsidR="002C65CF">
        <w:rPr>
          <w:rFonts w:ascii="Arial" w:hAnsi="Arial" w:cs="Arial"/>
          <w:sz w:val="22"/>
          <w:szCs w:val="22"/>
        </w:rPr>
        <w:t xml:space="preserve">    </w:t>
      </w:r>
    </w:p>
    <w:p w:rsidR="00DE79B8" w:rsidRPr="00434995" w:rsidRDefault="00DE79B8" w:rsidP="00DE79B8">
      <w:pPr>
        <w:ind w:left="1068"/>
        <w:jc w:val="both"/>
        <w:rPr>
          <w:rFonts w:ascii="Arial" w:hAnsi="Arial" w:cs="Arial"/>
          <w:sz w:val="22"/>
          <w:szCs w:val="22"/>
        </w:rPr>
      </w:pPr>
    </w:p>
    <w:p w:rsidR="00DE79B8" w:rsidRPr="004539BA" w:rsidRDefault="00434995" w:rsidP="00DE79B8">
      <w:pPr>
        <w:numPr>
          <w:ilvl w:val="0"/>
          <w:numId w:val="14"/>
        </w:numPr>
        <w:jc w:val="both"/>
        <w:rPr>
          <w:rFonts w:ascii="Arial" w:hAnsi="Arial" w:cs="Arial"/>
          <w:sz w:val="22"/>
          <w:szCs w:val="22"/>
        </w:rPr>
      </w:pPr>
      <w:r w:rsidRPr="00434995">
        <w:rPr>
          <w:rFonts w:ascii="Arial" w:hAnsi="Arial" w:cs="Arial"/>
          <w:b/>
          <w:sz w:val="22"/>
          <w:szCs w:val="22"/>
        </w:rPr>
        <w:t>184</w:t>
      </w:r>
      <w:r w:rsidR="005746D7" w:rsidRPr="00434995">
        <w:rPr>
          <w:rFonts w:ascii="Arial" w:hAnsi="Arial" w:cs="Arial"/>
          <w:b/>
          <w:sz w:val="22"/>
          <w:szCs w:val="22"/>
        </w:rPr>
        <w:t xml:space="preserve"> personas académicas y administrativas asesoradas </w:t>
      </w:r>
      <w:r w:rsidR="005746D7" w:rsidRPr="00434995">
        <w:rPr>
          <w:rFonts w:ascii="Arial" w:hAnsi="Arial" w:cs="Arial"/>
          <w:sz w:val="22"/>
          <w:szCs w:val="22"/>
        </w:rPr>
        <w:t xml:space="preserve">sobre la naturaleza de los instrumentos de cooperación que mejor se ajustan a sus necesidades (más del </w:t>
      </w:r>
      <w:r w:rsidR="005746D7" w:rsidRPr="004539BA">
        <w:rPr>
          <w:rFonts w:ascii="Arial" w:hAnsi="Arial" w:cs="Arial"/>
          <w:sz w:val="22"/>
          <w:szCs w:val="22"/>
        </w:rPr>
        <w:t>100% estimado)</w:t>
      </w:r>
      <w:r w:rsidR="00DE79B8" w:rsidRPr="004539BA">
        <w:rPr>
          <w:rFonts w:ascii="Arial" w:hAnsi="Arial" w:cs="Arial"/>
          <w:sz w:val="22"/>
          <w:szCs w:val="22"/>
        </w:rPr>
        <w:t>.</w:t>
      </w:r>
      <w:r w:rsidR="002C65CF" w:rsidRPr="004539BA">
        <w:rPr>
          <w:rFonts w:ascii="Arial" w:hAnsi="Arial" w:cs="Arial"/>
          <w:sz w:val="22"/>
          <w:szCs w:val="22"/>
        </w:rPr>
        <w:t xml:space="preserve">     </w:t>
      </w:r>
    </w:p>
    <w:p w:rsidR="00434995" w:rsidRPr="004539BA" w:rsidRDefault="00434995" w:rsidP="00434995">
      <w:pPr>
        <w:pStyle w:val="Prrafodelista"/>
        <w:rPr>
          <w:rFonts w:ascii="Arial" w:hAnsi="Arial" w:cs="Arial"/>
          <w:sz w:val="22"/>
          <w:szCs w:val="22"/>
        </w:rPr>
      </w:pPr>
    </w:p>
    <w:p w:rsidR="00434995" w:rsidRPr="00C24ECE" w:rsidRDefault="00434995" w:rsidP="00DE79B8">
      <w:pPr>
        <w:numPr>
          <w:ilvl w:val="0"/>
          <w:numId w:val="14"/>
        </w:numPr>
        <w:jc w:val="both"/>
        <w:rPr>
          <w:rFonts w:ascii="Arial" w:hAnsi="Arial" w:cs="Arial"/>
          <w:sz w:val="22"/>
          <w:szCs w:val="22"/>
        </w:rPr>
      </w:pPr>
      <w:r w:rsidRPr="004539BA">
        <w:rPr>
          <w:rFonts w:ascii="Arial" w:hAnsi="Arial" w:cs="Arial"/>
          <w:b/>
          <w:sz w:val="22"/>
          <w:szCs w:val="22"/>
        </w:rPr>
        <w:t>1 módulo de cooperación en el SIA</w:t>
      </w:r>
      <w:r w:rsidR="00A825F5" w:rsidRPr="004539BA">
        <w:rPr>
          <w:rFonts w:ascii="Arial" w:hAnsi="Arial" w:cs="Arial"/>
          <w:sz w:val="22"/>
          <w:szCs w:val="22"/>
        </w:rPr>
        <w:t>,</w:t>
      </w:r>
      <w:r w:rsidRPr="004539BA">
        <w:rPr>
          <w:rFonts w:ascii="Arial" w:hAnsi="Arial" w:cs="Arial"/>
          <w:sz w:val="22"/>
          <w:szCs w:val="22"/>
        </w:rPr>
        <w:t xml:space="preserve"> generado para los instrumentos de cooperación</w:t>
      </w:r>
      <w:r w:rsidR="00A825F5">
        <w:rPr>
          <w:rFonts w:ascii="Arial" w:hAnsi="Arial" w:cs="Arial"/>
          <w:sz w:val="22"/>
          <w:szCs w:val="22"/>
        </w:rPr>
        <w:t>, cuya</w:t>
      </w:r>
      <w:r>
        <w:rPr>
          <w:rFonts w:ascii="Arial" w:hAnsi="Arial" w:cs="Arial"/>
          <w:sz w:val="22"/>
          <w:szCs w:val="22"/>
        </w:rPr>
        <w:t xml:space="preserve"> implementación formal se realizará en el nuevo sistema de </w:t>
      </w:r>
      <w:r w:rsidRPr="00C24ECE">
        <w:rPr>
          <w:rFonts w:ascii="Arial" w:hAnsi="Arial" w:cs="Arial"/>
          <w:sz w:val="22"/>
          <w:szCs w:val="22"/>
        </w:rPr>
        <w:t>información  académica previsto para el 2015</w:t>
      </w:r>
      <w:r w:rsidR="00A825F5" w:rsidRPr="00C24ECE">
        <w:rPr>
          <w:rFonts w:ascii="Arial" w:hAnsi="Arial" w:cs="Arial"/>
          <w:sz w:val="22"/>
          <w:szCs w:val="22"/>
        </w:rPr>
        <w:t xml:space="preserve"> (100%).</w:t>
      </w:r>
      <w:r w:rsidR="002C65CF">
        <w:rPr>
          <w:rFonts w:ascii="Arial" w:hAnsi="Arial" w:cs="Arial"/>
          <w:sz w:val="22"/>
          <w:szCs w:val="22"/>
        </w:rPr>
        <w:t xml:space="preserve">   </w:t>
      </w:r>
    </w:p>
    <w:p w:rsidR="00B35BB6" w:rsidRPr="00C24ECE" w:rsidRDefault="00B35BB6" w:rsidP="00B35BB6">
      <w:pPr>
        <w:pStyle w:val="Prrafodelista"/>
        <w:rPr>
          <w:rFonts w:ascii="Arial" w:hAnsi="Arial" w:cs="Arial"/>
          <w:sz w:val="22"/>
          <w:szCs w:val="22"/>
        </w:rPr>
      </w:pPr>
    </w:p>
    <w:p w:rsidR="00DE79B8" w:rsidRPr="00DF6145" w:rsidRDefault="00C24ECE" w:rsidP="00DE79B8">
      <w:pPr>
        <w:numPr>
          <w:ilvl w:val="0"/>
          <w:numId w:val="14"/>
        </w:numPr>
        <w:jc w:val="both"/>
        <w:rPr>
          <w:rFonts w:ascii="Arial" w:hAnsi="Arial" w:cs="Arial"/>
          <w:sz w:val="22"/>
          <w:szCs w:val="22"/>
        </w:rPr>
      </w:pPr>
      <w:r w:rsidRPr="00DF6145">
        <w:rPr>
          <w:rFonts w:ascii="Arial" w:hAnsi="Arial" w:cs="Arial"/>
          <w:b/>
          <w:sz w:val="22"/>
          <w:szCs w:val="22"/>
        </w:rPr>
        <w:t>7</w:t>
      </w:r>
      <w:r w:rsidR="00412CEE" w:rsidRPr="00DF6145">
        <w:rPr>
          <w:rFonts w:ascii="Arial" w:hAnsi="Arial" w:cs="Arial"/>
          <w:b/>
          <w:sz w:val="22"/>
          <w:szCs w:val="22"/>
        </w:rPr>
        <w:t xml:space="preserve"> propuestas de participación de la UNA </w:t>
      </w:r>
      <w:r w:rsidR="00412CEE" w:rsidRPr="00DF6145">
        <w:rPr>
          <w:rFonts w:ascii="Arial" w:hAnsi="Arial" w:cs="Arial"/>
          <w:sz w:val="22"/>
          <w:szCs w:val="22"/>
        </w:rPr>
        <w:t>en nuevas oportunidades de movilidad financiada, presencial o virtual</w:t>
      </w:r>
      <w:r w:rsidR="005F01B8" w:rsidRPr="00DF6145">
        <w:rPr>
          <w:rFonts w:ascii="Arial" w:hAnsi="Arial" w:cs="Arial"/>
          <w:sz w:val="22"/>
          <w:szCs w:val="22"/>
        </w:rPr>
        <w:t xml:space="preserve"> (</w:t>
      </w:r>
      <w:r w:rsidR="005F01B8" w:rsidRPr="00DF6145">
        <w:rPr>
          <w:rFonts w:ascii="Arial" w:hAnsi="Arial" w:cs="Arial"/>
          <w:i/>
          <w:sz w:val="22"/>
          <w:szCs w:val="22"/>
        </w:rPr>
        <w:t xml:space="preserve">Erasmus </w:t>
      </w:r>
      <w:proofErr w:type="spellStart"/>
      <w:r w:rsidR="005F01B8" w:rsidRPr="00DF6145">
        <w:rPr>
          <w:rFonts w:ascii="Arial" w:hAnsi="Arial" w:cs="Arial"/>
          <w:i/>
          <w:sz w:val="22"/>
          <w:szCs w:val="22"/>
        </w:rPr>
        <w:t>Mundus</w:t>
      </w:r>
      <w:r w:rsidR="005437C7" w:rsidRPr="00DF6145">
        <w:rPr>
          <w:rFonts w:ascii="Arial" w:hAnsi="Arial" w:cs="Arial"/>
          <w:i/>
          <w:sz w:val="22"/>
          <w:szCs w:val="22"/>
        </w:rPr>
        <w:t>-Action</w:t>
      </w:r>
      <w:proofErr w:type="spellEnd"/>
      <w:r w:rsidR="005437C7" w:rsidRPr="00DF6145">
        <w:rPr>
          <w:rFonts w:ascii="Arial" w:hAnsi="Arial" w:cs="Arial"/>
          <w:i/>
          <w:sz w:val="22"/>
          <w:szCs w:val="22"/>
        </w:rPr>
        <w:t xml:space="preserve"> 2</w:t>
      </w:r>
      <w:r w:rsidR="005437C7" w:rsidRPr="00DF6145">
        <w:rPr>
          <w:rFonts w:ascii="Arial" w:hAnsi="Arial" w:cs="Arial"/>
          <w:sz w:val="22"/>
          <w:szCs w:val="22"/>
        </w:rPr>
        <w:t xml:space="preserve">, </w:t>
      </w:r>
      <w:proofErr w:type="spellStart"/>
      <w:r w:rsidR="005437C7" w:rsidRPr="00DF6145">
        <w:rPr>
          <w:rFonts w:ascii="Arial" w:hAnsi="Arial" w:cs="Arial"/>
          <w:i/>
          <w:sz w:val="22"/>
          <w:szCs w:val="22"/>
        </w:rPr>
        <w:t>Peace</w:t>
      </w:r>
      <w:proofErr w:type="spellEnd"/>
      <w:r w:rsidR="005437C7" w:rsidRPr="00DF6145">
        <w:rPr>
          <w:rFonts w:ascii="Arial" w:hAnsi="Arial" w:cs="Arial"/>
          <w:i/>
          <w:sz w:val="22"/>
          <w:szCs w:val="22"/>
        </w:rPr>
        <w:t xml:space="preserve"> 2</w:t>
      </w:r>
      <w:r w:rsidRPr="00DF6145">
        <w:rPr>
          <w:rFonts w:ascii="Arial" w:hAnsi="Arial" w:cs="Arial"/>
          <w:i/>
          <w:sz w:val="22"/>
          <w:szCs w:val="22"/>
        </w:rPr>
        <w:t xml:space="preserve">, </w:t>
      </w:r>
      <w:r w:rsidRPr="00DF6145">
        <w:rPr>
          <w:rFonts w:ascii="Arial" w:hAnsi="Arial" w:cs="Arial"/>
          <w:sz w:val="22"/>
          <w:szCs w:val="22"/>
        </w:rPr>
        <w:t>por ejemplo</w:t>
      </w:r>
      <w:r w:rsidR="005437C7" w:rsidRPr="00DF6145">
        <w:rPr>
          <w:rFonts w:ascii="Arial" w:hAnsi="Arial" w:cs="Arial"/>
          <w:sz w:val="22"/>
          <w:szCs w:val="22"/>
        </w:rPr>
        <w:t>), más del 100% estimado</w:t>
      </w:r>
      <w:r w:rsidR="00DE79B8" w:rsidRPr="00DF6145">
        <w:rPr>
          <w:rFonts w:ascii="Arial" w:hAnsi="Arial" w:cs="Arial"/>
          <w:sz w:val="22"/>
          <w:szCs w:val="22"/>
        </w:rPr>
        <w:t>.</w:t>
      </w:r>
    </w:p>
    <w:p w:rsidR="00DE79B8" w:rsidRPr="00DF6145" w:rsidRDefault="00DE79B8" w:rsidP="00DE79B8">
      <w:pPr>
        <w:pStyle w:val="Prrafodelista"/>
        <w:rPr>
          <w:rFonts w:ascii="Arial" w:hAnsi="Arial" w:cs="Arial"/>
          <w:sz w:val="22"/>
          <w:szCs w:val="22"/>
        </w:rPr>
      </w:pPr>
    </w:p>
    <w:p w:rsidR="00DE79B8" w:rsidRPr="00DF6145" w:rsidRDefault="00C24ECE" w:rsidP="00DE79B8">
      <w:pPr>
        <w:numPr>
          <w:ilvl w:val="0"/>
          <w:numId w:val="14"/>
        </w:numPr>
        <w:jc w:val="both"/>
        <w:rPr>
          <w:rFonts w:ascii="Arial" w:hAnsi="Arial" w:cs="Arial"/>
          <w:sz w:val="22"/>
          <w:szCs w:val="22"/>
        </w:rPr>
      </w:pPr>
      <w:r w:rsidRPr="00DF6145">
        <w:rPr>
          <w:rFonts w:ascii="Arial" w:hAnsi="Arial" w:cs="Arial"/>
          <w:b/>
          <w:sz w:val="22"/>
          <w:szCs w:val="22"/>
        </w:rPr>
        <w:t>133</w:t>
      </w:r>
      <w:r w:rsidR="00EE6BC1" w:rsidRPr="00DF6145">
        <w:rPr>
          <w:rFonts w:ascii="Arial" w:hAnsi="Arial" w:cs="Arial"/>
          <w:b/>
          <w:sz w:val="22"/>
          <w:szCs w:val="22"/>
        </w:rPr>
        <w:t xml:space="preserve"> nuevas propuestas</w:t>
      </w:r>
      <w:r w:rsidR="00EE6BC1" w:rsidRPr="00DF6145">
        <w:rPr>
          <w:rFonts w:ascii="Arial" w:hAnsi="Arial" w:cs="Arial"/>
          <w:sz w:val="22"/>
          <w:szCs w:val="22"/>
        </w:rPr>
        <w:t xml:space="preserve"> de instrumentos de cooperación tramitadas de manera oportuna a las instancias universitarias </w:t>
      </w:r>
      <w:r w:rsidR="00DE79B8" w:rsidRPr="00DF6145">
        <w:rPr>
          <w:rFonts w:ascii="Arial" w:hAnsi="Arial" w:cs="Arial"/>
          <w:sz w:val="22"/>
          <w:szCs w:val="22"/>
        </w:rPr>
        <w:t>(</w:t>
      </w:r>
      <w:r w:rsidR="00EE6BC1" w:rsidRPr="00DF6145">
        <w:rPr>
          <w:rFonts w:ascii="Arial" w:hAnsi="Arial" w:cs="Arial"/>
          <w:sz w:val="22"/>
          <w:szCs w:val="22"/>
        </w:rPr>
        <w:t xml:space="preserve">más del </w:t>
      </w:r>
      <w:r w:rsidR="00DE79B8" w:rsidRPr="00DF6145">
        <w:rPr>
          <w:rFonts w:ascii="Arial" w:hAnsi="Arial" w:cs="Arial"/>
          <w:sz w:val="22"/>
          <w:szCs w:val="22"/>
        </w:rPr>
        <w:t>100%</w:t>
      </w:r>
      <w:r w:rsidR="00EE6BC1" w:rsidRPr="00DF6145">
        <w:rPr>
          <w:rFonts w:ascii="Arial" w:hAnsi="Arial" w:cs="Arial"/>
          <w:sz w:val="22"/>
          <w:szCs w:val="22"/>
        </w:rPr>
        <w:t xml:space="preserve"> estimado</w:t>
      </w:r>
      <w:r w:rsidR="00DE79B8" w:rsidRPr="00DF6145">
        <w:rPr>
          <w:rFonts w:ascii="Arial" w:hAnsi="Arial" w:cs="Arial"/>
          <w:sz w:val="22"/>
          <w:szCs w:val="22"/>
        </w:rPr>
        <w:t>).</w:t>
      </w:r>
      <w:r w:rsidR="002C65CF" w:rsidRPr="00DF6145">
        <w:rPr>
          <w:rFonts w:ascii="Arial" w:hAnsi="Arial" w:cs="Arial"/>
          <w:sz w:val="22"/>
          <w:szCs w:val="22"/>
        </w:rPr>
        <w:t xml:space="preserve">     </w:t>
      </w:r>
    </w:p>
    <w:p w:rsidR="00C24ECE" w:rsidRPr="00DF6145" w:rsidRDefault="00C24ECE" w:rsidP="00C24ECE">
      <w:pPr>
        <w:pStyle w:val="Prrafodelista"/>
        <w:rPr>
          <w:rFonts w:ascii="Arial" w:hAnsi="Arial" w:cs="Arial"/>
          <w:sz w:val="22"/>
          <w:szCs w:val="22"/>
        </w:rPr>
      </w:pPr>
    </w:p>
    <w:p w:rsidR="00C24ECE" w:rsidRPr="00DF6145" w:rsidRDefault="00C24ECE" w:rsidP="00DE79B8">
      <w:pPr>
        <w:numPr>
          <w:ilvl w:val="0"/>
          <w:numId w:val="14"/>
        </w:numPr>
        <w:jc w:val="both"/>
        <w:rPr>
          <w:rFonts w:ascii="Arial" w:hAnsi="Arial" w:cs="Arial"/>
          <w:sz w:val="22"/>
          <w:szCs w:val="22"/>
        </w:rPr>
      </w:pPr>
      <w:r w:rsidRPr="00DF6145">
        <w:rPr>
          <w:rFonts w:ascii="Arial" w:hAnsi="Arial" w:cs="Arial"/>
          <w:b/>
          <w:sz w:val="22"/>
          <w:szCs w:val="22"/>
        </w:rPr>
        <w:t>50% de logro</w:t>
      </w:r>
      <w:r w:rsidRPr="00DF6145">
        <w:rPr>
          <w:rFonts w:ascii="Arial" w:hAnsi="Arial" w:cs="Arial"/>
          <w:sz w:val="22"/>
          <w:szCs w:val="22"/>
        </w:rPr>
        <w:t xml:space="preserve"> en el desarrollo de un sistema de información de la cooperación de la UNA que contenga información sobre los instrumentos de cooperación vigentes, así como de los vencidos.</w:t>
      </w:r>
    </w:p>
    <w:p w:rsidR="00DE79B8" w:rsidRPr="00DF6145" w:rsidRDefault="00DE79B8" w:rsidP="00DE79B8">
      <w:pPr>
        <w:pStyle w:val="Prrafodelista"/>
        <w:rPr>
          <w:rFonts w:ascii="Arial" w:hAnsi="Arial" w:cs="Arial"/>
          <w:sz w:val="22"/>
          <w:szCs w:val="22"/>
        </w:rPr>
      </w:pPr>
    </w:p>
    <w:p w:rsidR="00DE79B8" w:rsidRPr="00DF6145" w:rsidRDefault="00C24ECE" w:rsidP="00DE79B8">
      <w:pPr>
        <w:numPr>
          <w:ilvl w:val="0"/>
          <w:numId w:val="14"/>
        </w:numPr>
        <w:jc w:val="both"/>
        <w:rPr>
          <w:rFonts w:ascii="Arial" w:hAnsi="Arial" w:cs="Arial"/>
          <w:sz w:val="22"/>
          <w:szCs w:val="22"/>
        </w:rPr>
      </w:pPr>
      <w:r w:rsidRPr="00DF6145">
        <w:rPr>
          <w:rFonts w:ascii="Arial" w:hAnsi="Arial" w:cs="Arial"/>
          <w:b/>
          <w:sz w:val="22"/>
          <w:szCs w:val="22"/>
        </w:rPr>
        <w:t>6</w:t>
      </w:r>
      <w:r w:rsidR="00F43E2A" w:rsidRPr="00DF6145">
        <w:rPr>
          <w:rFonts w:ascii="Arial" w:hAnsi="Arial" w:cs="Arial"/>
          <w:b/>
          <w:sz w:val="22"/>
          <w:szCs w:val="22"/>
        </w:rPr>
        <w:t xml:space="preserve"> informes mensuales </w:t>
      </w:r>
      <w:r w:rsidR="00F43E2A" w:rsidRPr="00DF6145">
        <w:rPr>
          <w:rFonts w:ascii="Arial" w:hAnsi="Arial" w:cs="Arial"/>
          <w:sz w:val="22"/>
          <w:szCs w:val="22"/>
        </w:rPr>
        <w:t>sobre instrumentos de cooperación: actualización de la base de datos de instrumentos de cooperación, y elaboración de los informes de marzo, mayo y junio</w:t>
      </w:r>
      <w:r w:rsidR="00DE79B8" w:rsidRPr="00DF6145">
        <w:rPr>
          <w:rFonts w:ascii="Arial" w:hAnsi="Arial" w:cs="Arial"/>
          <w:sz w:val="22"/>
          <w:szCs w:val="22"/>
        </w:rPr>
        <w:t xml:space="preserve"> (</w:t>
      </w:r>
      <w:r w:rsidRPr="00DF6145">
        <w:rPr>
          <w:rFonts w:ascii="Arial" w:hAnsi="Arial" w:cs="Arial"/>
          <w:sz w:val="22"/>
          <w:szCs w:val="22"/>
        </w:rPr>
        <w:t>50</w:t>
      </w:r>
      <w:r w:rsidR="00DE79B8" w:rsidRPr="00DF6145">
        <w:rPr>
          <w:rFonts w:ascii="Arial" w:hAnsi="Arial" w:cs="Arial"/>
          <w:sz w:val="22"/>
          <w:szCs w:val="22"/>
        </w:rPr>
        <w:t>%).</w:t>
      </w:r>
    </w:p>
    <w:p w:rsidR="00DE79B8" w:rsidRPr="00DF6145" w:rsidRDefault="00DE79B8" w:rsidP="00DE79B8">
      <w:pPr>
        <w:pStyle w:val="Prrafodelista"/>
        <w:rPr>
          <w:rFonts w:ascii="Arial" w:hAnsi="Arial" w:cs="Arial"/>
          <w:sz w:val="22"/>
          <w:szCs w:val="22"/>
        </w:rPr>
      </w:pPr>
    </w:p>
    <w:p w:rsidR="00DE79B8" w:rsidRPr="00DF6145" w:rsidRDefault="00DE79B8" w:rsidP="00DE79B8">
      <w:pPr>
        <w:numPr>
          <w:ilvl w:val="0"/>
          <w:numId w:val="14"/>
        </w:numPr>
        <w:jc w:val="both"/>
        <w:rPr>
          <w:rFonts w:ascii="Arial" w:hAnsi="Arial" w:cs="Arial"/>
          <w:sz w:val="22"/>
          <w:szCs w:val="22"/>
        </w:rPr>
      </w:pPr>
      <w:r w:rsidRPr="00DF6145">
        <w:rPr>
          <w:rFonts w:ascii="Arial" w:hAnsi="Arial" w:cs="Arial"/>
          <w:b/>
          <w:sz w:val="22"/>
          <w:szCs w:val="22"/>
        </w:rPr>
        <w:t xml:space="preserve">1 </w:t>
      </w:r>
      <w:r w:rsidR="00D839ED" w:rsidRPr="00DF6145">
        <w:rPr>
          <w:rFonts w:ascii="Arial" w:hAnsi="Arial" w:cs="Arial"/>
          <w:b/>
          <w:sz w:val="22"/>
          <w:szCs w:val="22"/>
        </w:rPr>
        <w:t>informe</w:t>
      </w:r>
      <w:r w:rsidRPr="00DF6145">
        <w:rPr>
          <w:rFonts w:ascii="Arial" w:hAnsi="Arial" w:cs="Arial"/>
          <w:sz w:val="22"/>
          <w:szCs w:val="22"/>
        </w:rPr>
        <w:t xml:space="preserve"> </w:t>
      </w:r>
      <w:r w:rsidR="00D839ED" w:rsidRPr="00DF6145">
        <w:rPr>
          <w:rFonts w:ascii="Arial" w:hAnsi="Arial" w:cs="Arial"/>
          <w:sz w:val="22"/>
          <w:szCs w:val="22"/>
        </w:rPr>
        <w:t>sintético sobre evaluación</w:t>
      </w:r>
      <w:r w:rsidR="00A46D88" w:rsidRPr="00DF6145">
        <w:rPr>
          <w:rFonts w:ascii="Arial" w:hAnsi="Arial" w:cs="Arial"/>
          <w:sz w:val="22"/>
          <w:szCs w:val="22"/>
        </w:rPr>
        <w:t xml:space="preserve"> anual de los instrumentos de cooperación presentado ante la Rectoría y el Consejo Universitario</w:t>
      </w:r>
      <w:r w:rsidRPr="00DF6145">
        <w:rPr>
          <w:rFonts w:ascii="Arial" w:hAnsi="Arial" w:cs="Arial"/>
          <w:sz w:val="22"/>
          <w:szCs w:val="22"/>
        </w:rPr>
        <w:t xml:space="preserve"> (100%).</w:t>
      </w:r>
    </w:p>
    <w:p w:rsidR="00DE79B8" w:rsidRPr="00DF6145" w:rsidRDefault="00DE79B8" w:rsidP="00DE79B8">
      <w:pPr>
        <w:pStyle w:val="Prrafodelista"/>
        <w:rPr>
          <w:rFonts w:ascii="Arial" w:hAnsi="Arial" w:cs="Arial"/>
          <w:sz w:val="22"/>
          <w:szCs w:val="22"/>
        </w:rPr>
      </w:pPr>
    </w:p>
    <w:p w:rsidR="00DE79B8" w:rsidRPr="00DF6145" w:rsidRDefault="00C24ECE" w:rsidP="00DE79B8">
      <w:pPr>
        <w:numPr>
          <w:ilvl w:val="0"/>
          <w:numId w:val="14"/>
        </w:numPr>
        <w:jc w:val="both"/>
        <w:rPr>
          <w:rFonts w:ascii="Arial" w:hAnsi="Arial" w:cs="Arial"/>
          <w:sz w:val="22"/>
          <w:szCs w:val="22"/>
        </w:rPr>
      </w:pPr>
      <w:r w:rsidRPr="00DF6145">
        <w:rPr>
          <w:rFonts w:ascii="Arial" w:hAnsi="Arial" w:cs="Arial"/>
          <w:b/>
          <w:sz w:val="22"/>
          <w:szCs w:val="22"/>
        </w:rPr>
        <w:t>2</w:t>
      </w:r>
      <w:r w:rsidR="00DE79B8" w:rsidRPr="00DF6145">
        <w:rPr>
          <w:rFonts w:ascii="Arial" w:hAnsi="Arial" w:cs="Arial"/>
          <w:b/>
          <w:sz w:val="22"/>
          <w:szCs w:val="22"/>
        </w:rPr>
        <w:t xml:space="preserve"> informe</w:t>
      </w:r>
      <w:r w:rsidRPr="00DF6145">
        <w:rPr>
          <w:rFonts w:ascii="Arial" w:hAnsi="Arial" w:cs="Arial"/>
          <w:b/>
          <w:sz w:val="22"/>
          <w:szCs w:val="22"/>
        </w:rPr>
        <w:t>s</w:t>
      </w:r>
      <w:r w:rsidR="00DE79B8" w:rsidRPr="00DF6145">
        <w:rPr>
          <w:rFonts w:ascii="Arial" w:hAnsi="Arial" w:cs="Arial"/>
          <w:sz w:val="22"/>
          <w:szCs w:val="22"/>
        </w:rPr>
        <w:t xml:space="preserve"> </w:t>
      </w:r>
      <w:r w:rsidRPr="00DF6145">
        <w:rPr>
          <w:rFonts w:ascii="Arial" w:hAnsi="Arial" w:cs="Arial"/>
          <w:sz w:val="22"/>
          <w:szCs w:val="22"/>
        </w:rPr>
        <w:t xml:space="preserve">semestrales </w:t>
      </w:r>
      <w:r w:rsidR="00DE79B8" w:rsidRPr="00DF6145">
        <w:rPr>
          <w:rFonts w:ascii="Arial" w:hAnsi="Arial" w:cs="Arial"/>
          <w:sz w:val="22"/>
          <w:szCs w:val="22"/>
        </w:rPr>
        <w:t xml:space="preserve">sobre </w:t>
      </w:r>
      <w:r w:rsidR="00A46D88" w:rsidRPr="00DF6145">
        <w:rPr>
          <w:rFonts w:ascii="Arial" w:hAnsi="Arial" w:cs="Arial"/>
          <w:sz w:val="22"/>
          <w:szCs w:val="22"/>
        </w:rPr>
        <w:t xml:space="preserve">todos los acuerdos de cooperación suscritos por la UNA durante el periodo </w:t>
      </w:r>
      <w:r w:rsidR="00DE79B8" w:rsidRPr="00DF6145">
        <w:rPr>
          <w:rFonts w:ascii="Arial" w:hAnsi="Arial" w:cs="Arial"/>
          <w:sz w:val="22"/>
          <w:szCs w:val="22"/>
        </w:rPr>
        <w:t xml:space="preserve"> (</w:t>
      </w:r>
      <w:r w:rsidRPr="00DF6145">
        <w:rPr>
          <w:rFonts w:ascii="Arial" w:hAnsi="Arial" w:cs="Arial"/>
          <w:sz w:val="22"/>
          <w:szCs w:val="22"/>
        </w:rPr>
        <w:t>10</w:t>
      </w:r>
      <w:r w:rsidR="00DE79B8" w:rsidRPr="00DF6145">
        <w:rPr>
          <w:rFonts w:ascii="Arial" w:hAnsi="Arial" w:cs="Arial"/>
          <w:sz w:val="22"/>
          <w:szCs w:val="22"/>
        </w:rPr>
        <w:t>0%).</w:t>
      </w:r>
    </w:p>
    <w:p w:rsidR="00C24ECE" w:rsidRPr="00DF6145" w:rsidRDefault="00C24ECE" w:rsidP="00C24ECE">
      <w:pPr>
        <w:pStyle w:val="Prrafodelista"/>
        <w:rPr>
          <w:rFonts w:ascii="Arial" w:hAnsi="Arial" w:cs="Arial"/>
          <w:sz w:val="22"/>
          <w:szCs w:val="22"/>
        </w:rPr>
      </w:pPr>
    </w:p>
    <w:p w:rsidR="00C24ECE" w:rsidRPr="00DF6145" w:rsidRDefault="00C24ECE" w:rsidP="00DE79B8">
      <w:pPr>
        <w:numPr>
          <w:ilvl w:val="0"/>
          <w:numId w:val="14"/>
        </w:numPr>
        <w:jc w:val="both"/>
        <w:rPr>
          <w:rFonts w:ascii="Arial" w:hAnsi="Arial" w:cs="Arial"/>
          <w:sz w:val="22"/>
          <w:szCs w:val="22"/>
        </w:rPr>
      </w:pPr>
      <w:r w:rsidRPr="00DF6145">
        <w:rPr>
          <w:rFonts w:ascii="Arial" w:hAnsi="Arial" w:cs="Arial"/>
          <w:b/>
          <w:sz w:val="22"/>
          <w:szCs w:val="22"/>
        </w:rPr>
        <w:t>1 documento integral</w:t>
      </w:r>
      <w:r w:rsidRPr="00DF6145">
        <w:rPr>
          <w:rFonts w:ascii="Arial" w:hAnsi="Arial" w:cs="Arial"/>
          <w:sz w:val="22"/>
          <w:szCs w:val="22"/>
        </w:rPr>
        <w:t xml:space="preserve"> que sistematiza los diferentes instrumentos de cooperación internacional vigentes, las redes temáticas en las que se participa y las opciones de movilidad disponibles (100%).</w:t>
      </w:r>
      <w:r w:rsidR="002C65CF" w:rsidRPr="00DF6145">
        <w:rPr>
          <w:rFonts w:ascii="Arial" w:hAnsi="Arial" w:cs="Arial"/>
          <w:sz w:val="22"/>
          <w:szCs w:val="22"/>
        </w:rPr>
        <w:t xml:space="preserve">    </w:t>
      </w:r>
    </w:p>
    <w:p w:rsidR="00DE79B8" w:rsidRPr="00DF6145" w:rsidRDefault="00DE79B8" w:rsidP="00DE79B8">
      <w:pPr>
        <w:pStyle w:val="Prrafodelista"/>
        <w:rPr>
          <w:rFonts w:ascii="Arial" w:hAnsi="Arial" w:cs="Arial"/>
          <w:sz w:val="22"/>
          <w:szCs w:val="22"/>
        </w:rPr>
      </w:pPr>
    </w:p>
    <w:p w:rsidR="00DE79B8" w:rsidRPr="00DF6145" w:rsidRDefault="000819D2" w:rsidP="00DE79B8">
      <w:pPr>
        <w:numPr>
          <w:ilvl w:val="0"/>
          <w:numId w:val="14"/>
        </w:numPr>
        <w:jc w:val="both"/>
        <w:rPr>
          <w:rFonts w:ascii="Arial" w:hAnsi="Arial" w:cs="Arial"/>
          <w:b/>
          <w:i/>
          <w:sz w:val="22"/>
          <w:szCs w:val="22"/>
        </w:rPr>
      </w:pPr>
      <w:r w:rsidRPr="00DF6145">
        <w:rPr>
          <w:rFonts w:ascii="Arial" w:hAnsi="Arial" w:cs="Arial"/>
          <w:b/>
          <w:sz w:val="22"/>
          <w:szCs w:val="22"/>
        </w:rPr>
        <w:t>85</w:t>
      </w:r>
      <w:r w:rsidR="00DE79B8" w:rsidRPr="00DF6145">
        <w:rPr>
          <w:rFonts w:ascii="Arial" w:hAnsi="Arial" w:cs="Arial"/>
          <w:b/>
          <w:sz w:val="22"/>
          <w:szCs w:val="22"/>
        </w:rPr>
        <w:t xml:space="preserve"> </w:t>
      </w:r>
      <w:r w:rsidR="00A46D88" w:rsidRPr="00DF6145">
        <w:rPr>
          <w:rFonts w:ascii="Arial" w:hAnsi="Arial" w:cs="Arial"/>
          <w:b/>
          <w:sz w:val="22"/>
          <w:szCs w:val="22"/>
        </w:rPr>
        <w:t>comunicados</w:t>
      </w:r>
      <w:r w:rsidR="00DE79B8" w:rsidRPr="00DF6145">
        <w:rPr>
          <w:rFonts w:ascii="Arial" w:hAnsi="Arial" w:cs="Arial"/>
          <w:sz w:val="22"/>
          <w:szCs w:val="22"/>
        </w:rPr>
        <w:t xml:space="preserve"> </w:t>
      </w:r>
      <w:r w:rsidR="00A46D88" w:rsidRPr="00DF6145">
        <w:rPr>
          <w:rFonts w:ascii="Arial" w:hAnsi="Arial" w:cs="Arial"/>
          <w:sz w:val="22"/>
          <w:szCs w:val="22"/>
        </w:rPr>
        <w:t>sobre opciones de cooperación internacional</w:t>
      </w:r>
      <w:r w:rsidRPr="00DF6145">
        <w:rPr>
          <w:rFonts w:ascii="Arial" w:hAnsi="Arial" w:cs="Arial"/>
          <w:sz w:val="22"/>
          <w:szCs w:val="22"/>
        </w:rPr>
        <w:t xml:space="preserve"> mediante la red institucional, el Facebook de la OCTI y comunicaciones personalizadas (m</w:t>
      </w:r>
      <w:r w:rsidR="00A46D88" w:rsidRPr="00DF6145">
        <w:rPr>
          <w:rFonts w:ascii="Arial" w:hAnsi="Arial" w:cs="Arial"/>
          <w:sz w:val="22"/>
          <w:szCs w:val="22"/>
        </w:rPr>
        <w:t xml:space="preserve">ás del </w:t>
      </w:r>
      <w:r w:rsidR="00DE79B8" w:rsidRPr="00DF6145">
        <w:rPr>
          <w:rFonts w:ascii="Arial" w:hAnsi="Arial" w:cs="Arial"/>
          <w:sz w:val="22"/>
          <w:szCs w:val="22"/>
        </w:rPr>
        <w:t>100%</w:t>
      </w:r>
      <w:r w:rsidR="00A46D88" w:rsidRPr="00DF6145">
        <w:rPr>
          <w:rFonts w:ascii="Arial" w:hAnsi="Arial" w:cs="Arial"/>
          <w:sz w:val="22"/>
          <w:szCs w:val="22"/>
        </w:rPr>
        <w:t xml:space="preserve"> estimado</w:t>
      </w:r>
      <w:r w:rsidR="00DE79B8" w:rsidRPr="00DF6145">
        <w:rPr>
          <w:rFonts w:ascii="Arial" w:hAnsi="Arial" w:cs="Arial"/>
          <w:sz w:val="22"/>
          <w:szCs w:val="22"/>
        </w:rPr>
        <w:t>).</w:t>
      </w:r>
      <w:r w:rsidR="00DB3806" w:rsidRPr="00DF6145">
        <w:rPr>
          <w:rFonts w:ascii="Arial" w:hAnsi="Arial" w:cs="Arial"/>
          <w:sz w:val="22"/>
          <w:szCs w:val="22"/>
        </w:rPr>
        <w:t xml:space="preserve">    </w:t>
      </w:r>
    </w:p>
    <w:p w:rsidR="003D0ED9" w:rsidRPr="00DF6145" w:rsidRDefault="003D0ED9" w:rsidP="003D0ED9">
      <w:pPr>
        <w:pStyle w:val="Prrafodelista"/>
        <w:rPr>
          <w:rFonts w:ascii="Arial" w:hAnsi="Arial" w:cs="Arial"/>
          <w:sz w:val="22"/>
          <w:szCs w:val="22"/>
        </w:rPr>
      </w:pPr>
    </w:p>
    <w:p w:rsidR="003D0ED9" w:rsidRDefault="003D0ED9" w:rsidP="00DE79B8">
      <w:pPr>
        <w:numPr>
          <w:ilvl w:val="0"/>
          <w:numId w:val="14"/>
        </w:numPr>
        <w:jc w:val="both"/>
        <w:rPr>
          <w:rFonts w:ascii="Arial" w:hAnsi="Arial" w:cs="Arial"/>
          <w:sz w:val="22"/>
          <w:szCs w:val="22"/>
        </w:rPr>
      </w:pPr>
      <w:r w:rsidRPr="00DF6145">
        <w:rPr>
          <w:rFonts w:ascii="Arial" w:hAnsi="Arial" w:cs="Arial"/>
          <w:b/>
          <w:sz w:val="22"/>
          <w:szCs w:val="22"/>
        </w:rPr>
        <w:t>1 diagnóstico</w:t>
      </w:r>
      <w:r w:rsidRPr="00DF6145">
        <w:rPr>
          <w:rFonts w:ascii="Arial" w:hAnsi="Arial" w:cs="Arial"/>
          <w:sz w:val="22"/>
          <w:szCs w:val="22"/>
        </w:rPr>
        <w:t xml:space="preserve"> sobre la cantidad de trámites realizados por la OCTI en lo que respecta a cada uno de los tipos de instrumentos de cooperación, así como las otras áreas estratégicas </w:t>
      </w:r>
      <w:r w:rsidRPr="001D5C50">
        <w:rPr>
          <w:rFonts w:ascii="Arial" w:hAnsi="Arial" w:cs="Arial"/>
          <w:sz w:val="22"/>
          <w:szCs w:val="22"/>
        </w:rPr>
        <w:t>–</w:t>
      </w:r>
      <w:r>
        <w:rPr>
          <w:rFonts w:ascii="Arial" w:hAnsi="Arial" w:cs="Arial"/>
          <w:sz w:val="22"/>
          <w:szCs w:val="22"/>
        </w:rPr>
        <w:t>movilidad, redes, apoyo a la internacionalización</w:t>
      </w:r>
      <w:r w:rsidRPr="001D5C50">
        <w:rPr>
          <w:rFonts w:ascii="Arial" w:hAnsi="Arial" w:cs="Arial"/>
          <w:sz w:val="22"/>
          <w:szCs w:val="22"/>
        </w:rPr>
        <w:t>–</w:t>
      </w:r>
      <w:r>
        <w:rPr>
          <w:rFonts w:ascii="Arial" w:hAnsi="Arial" w:cs="Arial"/>
          <w:sz w:val="22"/>
          <w:szCs w:val="22"/>
        </w:rPr>
        <w:t xml:space="preserve"> (100%). </w:t>
      </w:r>
    </w:p>
    <w:p w:rsidR="00895BD7" w:rsidRDefault="00895BD7" w:rsidP="00895BD7">
      <w:pPr>
        <w:pStyle w:val="Prrafodelista"/>
        <w:rPr>
          <w:rFonts w:ascii="Arial" w:hAnsi="Arial" w:cs="Arial"/>
          <w:sz w:val="22"/>
          <w:szCs w:val="22"/>
        </w:rPr>
      </w:pPr>
    </w:p>
    <w:p w:rsidR="00895BD7" w:rsidRDefault="00895BD7" w:rsidP="00DE79B8">
      <w:pPr>
        <w:numPr>
          <w:ilvl w:val="0"/>
          <w:numId w:val="14"/>
        </w:numPr>
        <w:jc w:val="both"/>
        <w:rPr>
          <w:rFonts w:ascii="Arial" w:hAnsi="Arial" w:cs="Arial"/>
          <w:sz w:val="22"/>
          <w:szCs w:val="22"/>
        </w:rPr>
      </w:pPr>
      <w:r w:rsidRPr="00895BD7">
        <w:rPr>
          <w:rFonts w:ascii="Arial" w:hAnsi="Arial" w:cs="Arial"/>
          <w:b/>
          <w:sz w:val="22"/>
          <w:szCs w:val="22"/>
        </w:rPr>
        <w:t>1 propuesta de nuevo reglamento</w:t>
      </w:r>
      <w:r>
        <w:rPr>
          <w:rFonts w:ascii="Arial" w:hAnsi="Arial" w:cs="Arial"/>
          <w:sz w:val="22"/>
          <w:szCs w:val="22"/>
        </w:rPr>
        <w:t xml:space="preserve"> para la tramitación y aprobación de instrumentos de cooperación externa, donaciones y préstamos para la UNA, así como de los formatos de trámite complementarios (100%).</w:t>
      </w:r>
    </w:p>
    <w:p w:rsidR="0036771F" w:rsidRDefault="0036771F" w:rsidP="0036771F">
      <w:pPr>
        <w:pStyle w:val="Prrafodelista"/>
        <w:rPr>
          <w:rFonts w:ascii="Arial" w:hAnsi="Arial" w:cs="Arial"/>
          <w:sz w:val="22"/>
          <w:szCs w:val="22"/>
        </w:rPr>
      </w:pPr>
    </w:p>
    <w:p w:rsidR="0036771F" w:rsidRPr="000819D2" w:rsidRDefault="0036771F" w:rsidP="00DE79B8">
      <w:pPr>
        <w:numPr>
          <w:ilvl w:val="0"/>
          <w:numId w:val="14"/>
        </w:numPr>
        <w:jc w:val="both"/>
        <w:rPr>
          <w:rFonts w:ascii="Arial" w:hAnsi="Arial" w:cs="Arial"/>
          <w:sz w:val="22"/>
          <w:szCs w:val="22"/>
        </w:rPr>
      </w:pPr>
      <w:r w:rsidRPr="002D3104">
        <w:rPr>
          <w:rFonts w:ascii="Arial" w:hAnsi="Arial" w:cs="Arial"/>
          <w:b/>
          <w:sz w:val="22"/>
          <w:szCs w:val="22"/>
        </w:rPr>
        <w:lastRenderedPageBreak/>
        <w:t>1 informe de actividades conjuntas</w:t>
      </w:r>
      <w:r>
        <w:rPr>
          <w:rFonts w:ascii="Arial" w:hAnsi="Arial" w:cs="Arial"/>
          <w:sz w:val="22"/>
          <w:szCs w:val="22"/>
        </w:rPr>
        <w:t xml:space="preserve"> con la Oficina de transferencia tecnológica y vinculación externa (100%).</w:t>
      </w:r>
    </w:p>
    <w:p w:rsidR="00DE79B8" w:rsidRPr="000819D2" w:rsidRDefault="00DE79B8" w:rsidP="00DE79B8">
      <w:pPr>
        <w:pStyle w:val="Prrafodelista"/>
        <w:rPr>
          <w:rFonts w:ascii="Arial" w:hAnsi="Arial" w:cs="Arial"/>
          <w:sz w:val="22"/>
          <w:szCs w:val="22"/>
        </w:rPr>
      </w:pPr>
    </w:p>
    <w:p w:rsidR="00DE79B8" w:rsidRPr="0004487E" w:rsidRDefault="00DE79B8" w:rsidP="00DE79B8">
      <w:pPr>
        <w:ind w:left="708"/>
        <w:jc w:val="both"/>
        <w:rPr>
          <w:rFonts w:ascii="Arial" w:hAnsi="Arial" w:cs="Arial"/>
          <w:b/>
          <w:i/>
          <w:sz w:val="22"/>
          <w:szCs w:val="22"/>
        </w:rPr>
      </w:pPr>
      <w:r w:rsidRPr="00E354F4">
        <w:rPr>
          <w:rFonts w:ascii="Arial" w:hAnsi="Arial" w:cs="Arial"/>
          <w:b/>
          <w:i/>
          <w:sz w:val="22"/>
          <w:szCs w:val="22"/>
        </w:rPr>
        <w:t xml:space="preserve">Oficina de </w:t>
      </w:r>
      <w:r w:rsidRPr="0004487E">
        <w:rPr>
          <w:rFonts w:ascii="Arial" w:hAnsi="Arial" w:cs="Arial"/>
          <w:b/>
          <w:i/>
          <w:sz w:val="22"/>
          <w:szCs w:val="22"/>
        </w:rPr>
        <w:t xml:space="preserve">Comunicación.       </w:t>
      </w:r>
      <w:r w:rsidR="003240B8" w:rsidRPr="0004487E">
        <w:rPr>
          <w:rFonts w:ascii="Arial" w:hAnsi="Arial" w:cs="Arial"/>
          <w:b/>
          <w:i/>
          <w:sz w:val="22"/>
          <w:szCs w:val="22"/>
        </w:rPr>
        <w:t xml:space="preserve">   </w:t>
      </w:r>
      <w:r w:rsidR="00DB3806" w:rsidRPr="0004487E">
        <w:rPr>
          <w:rFonts w:ascii="Arial" w:hAnsi="Arial" w:cs="Arial"/>
          <w:b/>
          <w:i/>
          <w:sz w:val="22"/>
          <w:szCs w:val="22"/>
        </w:rPr>
        <w:t xml:space="preserve">  </w:t>
      </w:r>
    </w:p>
    <w:p w:rsidR="00DE79B8" w:rsidRPr="0004487E" w:rsidRDefault="00DE79B8" w:rsidP="00DE79B8">
      <w:pPr>
        <w:ind w:left="708"/>
        <w:jc w:val="both"/>
        <w:rPr>
          <w:rFonts w:ascii="Arial" w:hAnsi="Arial" w:cs="Arial"/>
          <w:b/>
          <w:i/>
          <w:sz w:val="22"/>
          <w:szCs w:val="22"/>
        </w:rPr>
      </w:pPr>
    </w:p>
    <w:p w:rsidR="00DE79B8" w:rsidRPr="0004487E" w:rsidRDefault="00DE79B8" w:rsidP="00DE79B8">
      <w:pPr>
        <w:numPr>
          <w:ilvl w:val="0"/>
          <w:numId w:val="14"/>
        </w:numPr>
        <w:jc w:val="both"/>
        <w:rPr>
          <w:rFonts w:ascii="Arial" w:hAnsi="Arial" w:cs="Arial"/>
          <w:sz w:val="22"/>
          <w:szCs w:val="22"/>
        </w:rPr>
      </w:pPr>
      <w:r w:rsidRPr="0004487E">
        <w:rPr>
          <w:rFonts w:ascii="Arial" w:hAnsi="Arial" w:cs="Arial"/>
          <w:b/>
          <w:sz w:val="22"/>
          <w:szCs w:val="22"/>
        </w:rPr>
        <w:t xml:space="preserve">15 productos y servicios de comunicación </w:t>
      </w:r>
      <w:r w:rsidRPr="0004487E">
        <w:rPr>
          <w:rFonts w:ascii="Arial" w:hAnsi="Arial" w:cs="Arial"/>
          <w:sz w:val="22"/>
          <w:szCs w:val="22"/>
        </w:rPr>
        <w:t xml:space="preserve">interna y externa </w:t>
      </w:r>
      <w:r w:rsidR="003E221D" w:rsidRPr="0004487E">
        <w:rPr>
          <w:rFonts w:ascii="Arial" w:hAnsi="Arial" w:cs="Arial"/>
          <w:sz w:val="22"/>
          <w:szCs w:val="22"/>
        </w:rPr>
        <w:t xml:space="preserve">desarrollados </w:t>
      </w:r>
      <w:r w:rsidRPr="0004487E">
        <w:rPr>
          <w:rFonts w:ascii="Arial" w:hAnsi="Arial" w:cs="Arial"/>
          <w:sz w:val="22"/>
          <w:szCs w:val="22"/>
        </w:rPr>
        <w:t xml:space="preserve">(100%).  </w:t>
      </w:r>
      <w:r w:rsidR="00DB3806" w:rsidRPr="0004487E">
        <w:rPr>
          <w:rFonts w:ascii="Arial" w:hAnsi="Arial" w:cs="Arial"/>
          <w:sz w:val="22"/>
          <w:szCs w:val="22"/>
        </w:rPr>
        <w:t xml:space="preserve">  </w:t>
      </w:r>
    </w:p>
    <w:p w:rsidR="00DE79B8" w:rsidRPr="0004487E" w:rsidRDefault="00DE79B8" w:rsidP="00DE79B8">
      <w:pPr>
        <w:ind w:left="1068"/>
        <w:jc w:val="both"/>
        <w:rPr>
          <w:rFonts w:ascii="Arial" w:hAnsi="Arial" w:cs="Arial"/>
          <w:sz w:val="22"/>
          <w:szCs w:val="22"/>
        </w:rPr>
      </w:pPr>
    </w:p>
    <w:p w:rsidR="00DE79B8" w:rsidRPr="0004487E" w:rsidRDefault="00DE79B8" w:rsidP="00DE79B8">
      <w:pPr>
        <w:numPr>
          <w:ilvl w:val="0"/>
          <w:numId w:val="14"/>
        </w:numPr>
        <w:jc w:val="both"/>
        <w:rPr>
          <w:rFonts w:ascii="Arial" w:hAnsi="Arial" w:cs="Arial"/>
          <w:sz w:val="22"/>
          <w:szCs w:val="22"/>
        </w:rPr>
      </w:pPr>
      <w:r w:rsidRPr="0004487E">
        <w:rPr>
          <w:rFonts w:ascii="Arial" w:hAnsi="Arial" w:cs="Arial"/>
          <w:b/>
          <w:sz w:val="22"/>
          <w:szCs w:val="22"/>
        </w:rPr>
        <w:t>1 carpeta</w:t>
      </w:r>
      <w:r w:rsidRPr="0004487E">
        <w:rPr>
          <w:rFonts w:ascii="Arial" w:hAnsi="Arial" w:cs="Arial"/>
          <w:sz w:val="22"/>
          <w:szCs w:val="22"/>
        </w:rPr>
        <w:t xml:space="preserve"> de presentación de multimedia por facultad, centro o sede (</w:t>
      </w:r>
      <w:r w:rsidR="00E354F4" w:rsidRPr="0004487E">
        <w:rPr>
          <w:rFonts w:ascii="Arial" w:hAnsi="Arial" w:cs="Arial"/>
          <w:sz w:val="22"/>
          <w:szCs w:val="22"/>
        </w:rPr>
        <w:t>10</w:t>
      </w:r>
      <w:r w:rsidRPr="0004487E">
        <w:rPr>
          <w:rFonts w:ascii="Arial" w:hAnsi="Arial" w:cs="Arial"/>
          <w:sz w:val="22"/>
          <w:szCs w:val="22"/>
        </w:rPr>
        <w:t>0%).</w:t>
      </w:r>
    </w:p>
    <w:p w:rsidR="00DE79B8" w:rsidRPr="0004487E" w:rsidRDefault="00DE79B8" w:rsidP="00DE79B8">
      <w:pPr>
        <w:pStyle w:val="Prrafodelista"/>
        <w:rPr>
          <w:rFonts w:ascii="Arial" w:hAnsi="Arial" w:cs="Arial"/>
          <w:sz w:val="22"/>
          <w:szCs w:val="22"/>
        </w:rPr>
      </w:pPr>
    </w:p>
    <w:p w:rsidR="00F17EDF" w:rsidRDefault="008A0138" w:rsidP="00F17EDF">
      <w:pPr>
        <w:numPr>
          <w:ilvl w:val="0"/>
          <w:numId w:val="14"/>
        </w:numPr>
        <w:jc w:val="both"/>
        <w:rPr>
          <w:rFonts w:ascii="Arial" w:hAnsi="Arial" w:cs="Arial"/>
          <w:sz w:val="22"/>
          <w:szCs w:val="22"/>
        </w:rPr>
      </w:pPr>
      <w:r w:rsidRPr="0004487E">
        <w:rPr>
          <w:rFonts w:ascii="Arial" w:hAnsi="Arial" w:cs="Arial"/>
          <w:b/>
          <w:sz w:val="22"/>
          <w:szCs w:val="22"/>
        </w:rPr>
        <w:t>4</w:t>
      </w:r>
      <w:r w:rsidR="003E221D" w:rsidRPr="0004487E">
        <w:rPr>
          <w:rFonts w:ascii="Arial" w:hAnsi="Arial" w:cs="Arial"/>
          <w:b/>
          <w:sz w:val="22"/>
          <w:szCs w:val="22"/>
        </w:rPr>
        <w:t xml:space="preserve"> taller</w:t>
      </w:r>
      <w:r w:rsidRPr="0004487E">
        <w:rPr>
          <w:rFonts w:ascii="Arial" w:hAnsi="Arial" w:cs="Arial"/>
          <w:b/>
          <w:sz w:val="22"/>
          <w:szCs w:val="22"/>
        </w:rPr>
        <w:t>es</w:t>
      </w:r>
      <w:r w:rsidR="00DE79B8" w:rsidRPr="0004487E">
        <w:rPr>
          <w:rFonts w:ascii="Arial" w:hAnsi="Arial" w:cs="Arial"/>
          <w:b/>
          <w:sz w:val="22"/>
          <w:szCs w:val="22"/>
        </w:rPr>
        <w:t xml:space="preserve"> de capacitación</w:t>
      </w:r>
      <w:r w:rsidR="00DE79B8" w:rsidRPr="0004487E">
        <w:rPr>
          <w:rFonts w:ascii="Arial" w:hAnsi="Arial" w:cs="Arial"/>
          <w:sz w:val="22"/>
          <w:szCs w:val="22"/>
        </w:rPr>
        <w:t xml:space="preserve"> prensa</w:t>
      </w:r>
      <w:r w:rsidR="00DE79B8" w:rsidRPr="00DB3806">
        <w:rPr>
          <w:rFonts w:ascii="Arial" w:hAnsi="Arial" w:cs="Arial"/>
          <w:sz w:val="22"/>
          <w:szCs w:val="22"/>
        </w:rPr>
        <w:t xml:space="preserve">-Academia, </w:t>
      </w:r>
      <w:r w:rsidRPr="00DB3806">
        <w:rPr>
          <w:rFonts w:ascii="Arial" w:hAnsi="Arial" w:cs="Arial"/>
          <w:sz w:val="22"/>
          <w:szCs w:val="22"/>
        </w:rPr>
        <w:t>con estudiantes del CIDE, con personas académicas de Historia y de la Maestría en</w:t>
      </w:r>
      <w:r w:rsidR="000B300D" w:rsidRPr="00DB3806">
        <w:rPr>
          <w:rFonts w:ascii="Arial" w:hAnsi="Arial" w:cs="Arial"/>
          <w:sz w:val="22"/>
          <w:szCs w:val="22"/>
        </w:rPr>
        <w:t xml:space="preserve"> Historia, </w:t>
      </w:r>
      <w:r w:rsidRPr="00DB3806">
        <w:rPr>
          <w:rFonts w:ascii="Arial" w:hAnsi="Arial" w:cs="Arial"/>
          <w:sz w:val="22"/>
          <w:szCs w:val="22"/>
        </w:rPr>
        <w:t xml:space="preserve">con investigadores de proyectos </w:t>
      </w:r>
      <w:proofErr w:type="spellStart"/>
      <w:r w:rsidRPr="00DB3806">
        <w:rPr>
          <w:rFonts w:ascii="Arial" w:hAnsi="Arial" w:cs="Arial"/>
          <w:i/>
          <w:sz w:val="22"/>
          <w:szCs w:val="22"/>
        </w:rPr>
        <w:t>Csuca-Cosude</w:t>
      </w:r>
      <w:proofErr w:type="spellEnd"/>
      <w:r w:rsidRPr="00DB3806">
        <w:rPr>
          <w:rFonts w:ascii="Arial" w:hAnsi="Arial" w:cs="Arial"/>
          <w:sz w:val="22"/>
          <w:szCs w:val="22"/>
        </w:rPr>
        <w:t>, para</w:t>
      </w:r>
      <w:r w:rsidR="00DE79B8" w:rsidRPr="00DB3806">
        <w:rPr>
          <w:rFonts w:ascii="Arial" w:hAnsi="Arial" w:cs="Arial"/>
          <w:sz w:val="22"/>
          <w:szCs w:val="22"/>
        </w:rPr>
        <w:t xml:space="preserve"> promover el acercamiento </w:t>
      </w:r>
      <w:r w:rsidR="000B300D" w:rsidRPr="00DB3806">
        <w:rPr>
          <w:rFonts w:ascii="Arial" w:hAnsi="Arial" w:cs="Arial"/>
          <w:sz w:val="22"/>
          <w:szCs w:val="22"/>
        </w:rPr>
        <w:t>que mejore</w:t>
      </w:r>
      <w:r w:rsidR="00DE79B8" w:rsidRPr="00DB3806">
        <w:rPr>
          <w:rFonts w:ascii="Arial" w:hAnsi="Arial" w:cs="Arial"/>
          <w:sz w:val="22"/>
          <w:szCs w:val="22"/>
        </w:rPr>
        <w:t xml:space="preserve"> </w:t>
      </w:r>
      <w:r w:rsidR="000B300D" w:rsidRPr="00DB3806">
        <w:rPr>
          <w:rFonts w:ascii="Arial" w:hAnsi="Arial" w:cs="Arial"/>
          <w:sz w:val="22"/>
          <w:szCs w:val="22"/>
        </w:rPr>
        <w:t>la divulgación del quehacer de la UNA</w:t>
      </w:r>
      <w:r w:rsidR="00DE79B8" w:rsidRPr="00DB3806">
        <w:rPr>
          <w:rFonts w:ascii="Arial" w:hAnsi="Arial" w:cs="Arial"/>
          <w:sz w:val="22"/>
          <w:szCs w:val="22"/>
        </w:rPr>
        <w:t xml:space="preserve"> (</w:t>
      </w:r>
      <w:r w:rsidRPr="00DB3806">
        <w:rPr>
          <w:rFonts w:ascii="Arial" w:hAnsi="Arial" w:cs="Arial"/>
          <w:sz w:val="22"/>
          <w:szCs w:val="22"/>
        </w:rPr>
        <w:t>100</w:t>
      </w:r>
      <w:r w:rsidR="00DE79B8" w:rsidRPr="00DB3806">
        <w:rPr>
          <w:rFonts w:ascii="Arial" w:hAnsi="Arial" w:cs="Arial"/>
          <w:sz w:val="22"/>
          <w:szCs w:val="22"/>
        </w:rPr>
        <w:t>%).</w:t>
      </w:r>
      <w:r w:rsidR="00DB3806" w:rsidRPr="00DB3806">
        <w:rPr>
          <w:rFonts w:ascii="Arial" w:hAnsi="Arial" w:cs="Arial"/>
          <w:sz w:val="22"/>
          <w:szCs w:val="22"/>
        </w:rPr>
        <w:t xml:space="preserve">    </w:t>
      </w:r>
    </w:p>
    <w:p w:rsidR="00DB3806" w:rsidRDefault="00DB3806" w:rsidP="00DB3806">
      <w:pPr>
        <w:pStyle w:val="Prrafodelista"/>
        <w:rPr>
          <w:rFonts w:ascii="Arial" w:hAnsi="Arial" w:cs="Arial"/>
          <w:sz w:val="22"/>
          <w:szCs w:val="22"/>
        </w:rPr>
      </w:pPr>
    </w:p>
    <w:p w:rsidR="00F17EDF" w:rsidRPr="00DF2850" w:rsidRDefault="00F17EDF" w:rsidP="00DE79B8">
      <w:pPr>
        <w:numPr>
          <w:ilvl w:val="0"/>
          <w:numId w:val="14"/>
        </w:numPr>
        <w:jc w:val="both"/>
        <w:rPr>
          <w:rFonts w:ascii="Arial" w:hAnsi="Arial" w:cs="Arial"/>
          <w:sz w:val="22"/>
          <w:szCs w:val="22"/>
        </w:rPr>
      </w:pPr>
      <w:r w:rsidRPr="00F17EDF">
        <w:rPr>
          <w:rFonts w:ascii="Arial" w:hAnsi="Arial" w:cs="Arial"/>
          <w:b/>
          <w:sz w:val="22"/>
          <w:szCs w:val="22"/>
        </w:rPr>
        <w:t>12 estrategias de comunicación</w:t>
      </w:r>
      <w:r>
        <w:rPr>
          <w:rFonts w:ascii="Arial" w:hAnsi="Arial" w:cs="Arial"/>
          <w:sz w:val="22"/>
          <w:szCs w:val="22"/>
        </w:rPr>
        <w:t xml:space="preserve"> específicas </w:t>
      </w:r>
      <w:r w:rsidR="00C150A9">
        <w:rPr>
          <w:rFonts w:ascii="Arial" w:hAnsi="Arial" w:cs="Arial"/>
          <w:sz w:val="22"/>
          <w:szCs w:val="22"/>
        </w:rPr>
        <w:t>cuyo diseño y ejecución se apoyaron</w:t>
      </w:r>
      <w:r>
        <w:rPr>
          <w:rFonts w:ascii="Arial" w:hAnsi="Arial" w:cs="Arial"/>
          <w:sz w:val="22"/>
          <w:szCs w:val="22"/>
        </w:rPr>
        <w:t xml:space="preserve">, según demanda de unidades, proyectos o actividades de interés institucional: PMI, uso de papel, UNA Saludable, Derechos y deberes estudiantiles, Defensoría Estudiantil, admisión 2015, </w:t>
      </w:r>
      <w:proofErr w:type="spellStart"/>
      <w:r w:rsidRPr="00DB3806">
        <w:rPr>
          <w:rFonts w:ascii="Arial" w:hAnsi="Arial" w:cs="Arial"/>
          <w:i/>
          <w:sz w:val="22"/>
          <w:szCs w:val="22"/>
        </w:rPr>
        <w:t>Cimad</w:t>
      </w:r>
      <w:proofErr w:type="spellEnd"/>
      <w:r>
        <w:rPr>
          <w:rFonts w:ascii="Arial" w:hAnsi="Arial" w:cs="Arial"/>
          <w:sz w:val="22"/>
          <w:szCs w:val="22"/>
        </w:rPr>
        <w:t xml:space="preserve">, </w:t>
      </w:r>
      <w:proofErr w:type="spellStart"/>
      <w:r w:rsidRPr="00DB3806">
        <w:rPr>
          <w:rFonts w:ascii="Arial" w:hAnsi="Arial" w:cs="Arial"/>
          <w:i/>
          <w:sz w:val="22"/>
          <w:szCs w:val="22"/>
        </w:rPr>
        <w:t>Gefedi</w:t>
      </w:r>
      <w:proofErr w:type="spellEnd"/>
      <w:r>
        <w:rPr>
          <w:rFonts w:ascii="Arial" w:hAnsi="Arial" w:cs="Arial"/>
          <w:sz w:val="22"/>
          <w:szCs w:val="22"/>
        </w:rPr>
        <w:t xml:space="preserve">, </w:t>
      </w:r>
      <w:proofErr w:type="spellStart"/>
      <w:r w:rsidR="00C150A9" w:rsidRPr="00DB3806">
        <w:rPr>
          <w:rFonts w:ascii="Arial" w:hAnsi="Arial" w:cs="Arial"/>
          <w:i/>
          <w:sz w:val="22"/>
          <w:szCs w:val="22"/>
        </w:rPr>
        <w:t>C</w:t>
      </w:r>
      <w:r w:rsidRPr="00DB3806">
        <w:rPr>
          <w:rFonts w:ascii="Arial" w:hAnsi="Arial" w:cs="Arial"/>
          <w:i/>
          <w:sz w:val="22"/>
          <w:szCs w:val="22"/>
        </w:rPr>
        <w:t>iesup</w:t>
      </w:r>
      <w:proofErr w:type="spellEnd"/>
      <w:r>
        <w:rPr>
          <w:rFonts w:ascii="Arial" w:hAnsi="Arial" w:cs="Arial"/>
          <w:sz w:val="22"/>
          <w:szCs w:val="22"/>
        </w:rPr>
        <w:t xml:space="preserve">, Feria de posgrados, Congreso </w:t>
      </w:r>
      <w:r w:rsidRPr="00DF2850">
        <w:rPr>
          <w:rFonts w:ascii="Arial" w:hAnsi="Arial" w:cs="Arial"/>
          <w:sz w:val="22"/>
          <w:szCs w:val="22"/>
        </w:rPr>
        <w:t xml:space="preserve">Universitario, </w:t>
      </w:r>
      <w:proofErr w:type="spellStart"/>
      <w:r w:rsidRPr="00DF2850">
        <w:rPr>
          <w:rFonts w:ascii="Arial" w:hAnsi="Arial" w:cs="Arial"/>
          <w:sz w:val="22"/>
          <w:szCs w:val="22"/>
        </w:rPr>
        <w:t>Conare</w:t>
      </w:r>
      <w:proofErr w:type="spellEnd"/>
      <w:r w:rsidRPr="00DF2850">
        <w:rPr>
          <w:rFonts w:ascii="Arial" w:hAnsi="Arial" w:cs="Arial"/>
          <w:sz w:val="22"/>
          <w:szCs w:val="22"/>
        </w:rPr>
        <w:t xml:space="preserve"> Generación Z (más del 100% estimado).</w:t>
      </w:r>
    </w:p>
    <w:p w:rsidR="00DE79B8" w:rsidRPr="00DF2850" w:rsidRDefault="00DE79B8" w:rsidP="00DE79B8">
      <w:pPr>
        <w:pStyle w:val="Prrafodelista"/>
        <w:rPr>
          <w:rFonts w:ascii="Arial" w:hAnsi="Arial" w:cs="Arial"/>
          <w:sz w:val="22"/>
          <w:szCs w:val="22"/>
        </w:rPr>
      </w:pPr>
    </w:p>
    <w:p w:rsidR="00C41522" w:rsidRPr="00C11F59" w:rsidRDefault="00DF2850" w:rsidP="00C41522">
      <w:pPr>
        <w:numPr>
          <w:ilvl w:val="0"/>
          <w:numId w:val="14"/>
        </w:numPr>
        <w:jc w:val="both"/>
        <w:rPr>
          <w:rFonts w:ascii="Arial" w:hAnsi="Arial" w:cs="Arial"/>
          <w:sz w:val="22"/>
          <w:szCs w:val="22"/>
        </w:rPr>
      </w:pPr>
      <w:r w:rsidRPr="00DF2850">
        <w:rPr>
          <w:rFonts w:ascii="Arial" w:hAnsi="Arial" w:cs="Arial"/>
          <w:b/>
          <w:sz w:val="22"/>
          <w:szCs w:val="22"/>
        </w:rPr>
        <w:t>3</w:t>
      </w:r>
      <w:r w:rsidR="00C41522" w:rsidRPr="00DF2850">
        <w:rPr>
          <w:rFonts w:ascii="Arial" w:hAnsi="Arial" w:cs="Arial"/>
          <w:b/>
          <w:sz w:val="22"/>
          <w:szCs w:val="22"/>
        </w:rPr>
        <w:t xml:space="preserve"> estrategias</w:t>
      </w:r>
      <w:r w:rsidR="00C41522" w:rsidRPr="00DF2850">
        <w:rPr>
          <w:rFonts w:ascii="Arial" w:hAnsi="Arial" w:cs="Arial"/>
          <w:sz w:val="22"/>
          <w:szCs w:val="22"/>
        </w:rPr>
        <w:t xml:space="preserve"> de comunicación articuladas, en coordinación con la Oficina de Relaciones Públicas, cuyo diseño y ejecución se apoyó</w:t>
      </w:r>
      <w:r w:rsidR="00F40FAA" w:rsidRPr="00DF2850">
        <w:rPr>
          <w:rFonts w:ascii="Arial" w:hAnsi="Arial" w:cs="Arial"/>
          <w:sz w:val="22"/>
          <w:szCs w:val="22"/>
        </w:rPr>
        <w:t xml:space="preserve">: una para la Dirección de tecnología de la comunicación y la información (DTIC), otra con la Defensoría </w:t>
      </w:r>
      <w:r w:rsidR="00F40FAA" w:rsidRPr="00C11F59">
        <w:rPr>
          <w:rFonts w:ascii="Arial" w:hAnsi="Arial" w:cs="Arial"/>
          <w:sz w:val="22"/>
          <w:szCs w:val="22"/>
        </w:rPr>
        <w:t>Estudiantil</w:t>
      </w:r>
      <w:r w:rsidRPr="00C11F59">
        <w:rPr>
          <w:rFonts w:ascii="Arial" w:hAnsi="Arial" w:cs="Arial"/>
          <w:sz w:val="22"/>
          <w:szCs w:val="22"/>
        </w:rPr>
        <w:t>, y una adicional para el Programa de mejoramiento institucional</w:t>
      </w:r>
      <w:r w:rsidR="00C41522" w:rsidRPr="00C11F59">
        <w:rPr>
          <w:rFonts w:ascii="Arial" w:hAnsi="Arial" w:cs="Arial"/>
          <w:sz w:val="22"/>
          <w:szCs w:val="22"/>
        </w:rPr>
        <w:t xml:space="preserve"> (100%).</w:t>
      </w:r>
    </w:p>
    <w:p w:rsidR="00C41522" w:rsidRPr="00C11F59" w:rsidRDefault="00C41522" w:rsidP="00C41522">
      <w:pPr>
        <w:pStyle w:val="Prrafodelista"/>
        <w:rPr>
          <w:rFonts w:ascii="Arial" w:hAnsi="Arial" w:cs="Arial"/>
          <w:sz w:val="22"/>
          <w:szCs w:val="22"/>
        </w:rPr>
      </w:pPr>
    </w:p>
    <w:p w:rsidR="00C41522" w:rsidRPr="00C11F59" w:rsidRDefault="00C11F59" w:rsidP="00C41522">
      <w:pPr>
        <w:numPr>
          <w:ilvl w:val="0"/>
          <w:numId w:val="14"/>
        </w:numPr>
        <w:jc w:val="both"/>
        <w:rPr>
          <w:rFonts w:ascii="Arial" w:hAnsi="Arial" w:cs="Arial"/>
          <w:sz w:val="22"/>
          <w:szCs w:val="22"/>
        </w:rPr>
      </w:pPr>
      <w:r w:rsidRPr="00C11F59">
        <w:rPr>
          <w:rFonts w:ascii="Arial" w:hAnsi="Arial" w:cs="Arial"/>
          <w:b/>
          <w:sz w:val="22"/>
          <w:szCs w:val="22"/>
        </w:rPr>
        <w:t>11</w:t>
      </w:r>
      <w:r w:rsidR="00B76A01" w:rsidRPr="00C11F59">
        <w:rPr>
          <w:rFonts w:ascii="Arial" w:hAnsi="Arial" w:cs="Arial"/>
          <w:b/>
          <w:sz w:val="22"/>
          <w:szCs w:val="22"/>
        </w:rPr>
        <w:t xml:space="preserve"> ediciones</w:t>
      </w:r>
      <w:r w:rsidR="00B76A01" w:rsidRPr="00C11F59">
        <w:rPr>
          <w:rFonts w:ascii="Arial" w:hAnsi="Arial" w:cs="Arial"/>
          <w:sz w:val="22"/>
          <w:szCs w:val="22"/>
        </w:rPr>
        <w:t xml:space="preserve"> del periódico Campus, impresas y digitales (</w:t>
      </w:r>
      <w:r w:rsidRPr="00C11F59">
        <w:rPr>
          <w:rFonts w:ascii="Arial" w:hAnsi="Arial" w:cs="Arial"/>
          <w:sz w:val="22"/>
          <w:szCs w:val="22"/>
        </w:rPr>
        <w:t>100</w:t>
      </w:r>
      <w:r w:rsidR="00B76A01" w:rsidRPr="00C11F59">
        <w:rPr>
          <w:rFonts w:ascii="Arial" w:hAnsi="Arial" w:cs="Arial"/>
          <w:sz w:val="22"/>
          <w:szCs w:val="22"/>
        </w:rPr>
        <w:t>%).</w:t>
      </w:r>
    </w:p>
    <w:p w:rsidR="00B76A01" w:rsidRPr="007E6D9A" w:rsidRDefault="00B76A01" w:rsidP="00B76A01">
      <w:pPr>
        <w:pStyle w:val="Prrafodelista"/>
        <w:rPr>
          <w:rFonts w:ascii="Arial" w:hAnsi="Arial" w:cs="Arial"/>
          <w:sz w:val="22"/>
          <w:szCs w:val="22"/>
        </w:rPr>
      </w:pPr>
    </w:p>
    <w:p w:rsidR="00B76A01" w:rsidRPr="007E6D9A" w:rsidRDefault="007E6D9A" w:rsidP="00C41522">
      <w:pPr>
        <w:numPr>
          <w:ilvl w:val="0"/>
          <w:numId w:val="14"/>
        </w:numPr>
        <w:jc w:val="both"/>
        <w:rPr>
          <w:rFonts w:ascii="Arial" w:hAnsi="Arial" w:cs="Arial"/>
          <w:sz w:val="22"/>
          <w:szCs w:val="22"/>
        </w:rPr>
      </w:pPr>
      <w:r w:rsidRPr="007E6D9A">
        <w:rPr>
          <w:rFonts w:ascii="Arial" w:hAnsi="Arial" w:cs="Arial"/>
          <w:b/>
          <w:sz w:val="22"/>
          <w:szCs w:val="22"/>
        </w:rPr>
        <w:t>4</w:t>
      </w:r>
      <w:r w:rsidR="00D8649F" w:rsidRPr="007E6D9A">
        <w:rPr>
          <w:rFonts w:ascii="Arial" w:hAnsi="Arial" w:cs="Arial"/>
          <w:b/>
          <w:sz w:val="22"/>
          <w:szCs w:val="22"/>
        </w:rPr>
        <w:t xml:space="preserve"> suplemento</w:t>
      </w:r>
      <w:r w:rsidRPr="007E6D9A">
        <w:rPr>
          <w:rFonts w:ascii="Arial" w:hAnsi="Arial" w:cs="Arial"/>
          <w:b/>
          <w:sz w:val="22"/>
          <w:szCs w:val="22"/>
        </w:rPr>
        <w:t>s</w:t>
      </w:r>
      <w:r w:rsidR="00D8649F" w:rsidRPr="007E6D9A">
        <w:rPr>
          <w:rFonts w:ascii="Arial" w:hAnsi="Arial" w:cs="Arial"/>
          <w:b/>
          <w:sz w:val="22"/>
          <w:szCs w:val="22"/>
        </w:rPr>
        <w:t xml:space="preserve"> especial</w:t>
      </w:r>
      <w:r w:rsidRPr="007E6D9A">
        <w:rPr>
          <w:rFonts w:ascii="Arial" w:hAnsi="Arial" w:cs="Arial"/>
          <w:b/>
          <w:sz w:val="22"/>
          <w:szCs w:val="22"/>
        </w:rPr>
        <w:t>es</w:t>
      </w:r>
      <w:r w:rsidR="00D8649F" w:rsidRPr="007E6D9A">
        <w:rPr>
          <w:rFonts w:ascii="Arial" w:hAnsi="Arial" w:cs="Arial"/>
          <w:sz w:val="22"/>
          <w:szCs w:val="22"/>
        </w:rPr>
        <w:t xml:space="preserve"> de Campus, impreso</w:t>
      </w:r>
      <w:r w:rsidRPr="007E6D9A">
        <w:rPr>
          <w:rFonts w:ascii="Arial" w:hAnsi="Arial" w:cs="Arial"/>
          <w:sz w:val="22"/>
          <w:szCs w:val="22"/>
        </w:rPr>
        <w:t>s</w:t>
      </w:r>
      <w:r w:rsidR="00D8649F" w:rsidRPr="007E6D9A">
        <w:rPr>
          <w:rFonts w:ascii="Arial" w:hAnsi="Arial" w:cs="Arial"/>
          <w:sz w:val="22"/>
          <w:szCs w:val="22"/>
        </w:rPr>
        <w:t xml:space="preserve"> y digital</w:t>
      </w:r>
      <w:r w:rsidRPr="007E6D9A">
        <w:rPr>
          <w:rFonts w:ascii="Arial" w:hAnsi="Arial" w:cs="Arial"/>
          <w:sz w:val="22"/>
          <w:szCs w:val="22"/>
        </w:rPr>
        <w:t>es</w:t>
      </w:r>
      <w:r w:rsidR="00D8649F" w:rsidRPr="007E6D9A">
        <w:rPr>
          <w:rFonts w:ascii="Arial" w:hAnsi="Arial" w:cs="Arial"/>
          <w:sz w:val="22"/>
          <w:szCs w:val="22"/>
        </w:rPr>
        <w:t>:</w:t>
      </w:r>
      <w:r w:rsidRPr="007E6D9A">
        <w:rPr>
          <w:rFonts w:ascii="Arial" w:hAnsi="Arial" w:cs="Arial"/>
          <w:sz w:val="22"/>
          <w:szCs w:val="22"/>
        </w:rPr>
        <w:t xml:space="preserve"> </w:t>
      </w:r>
      <w:proofErr w:type="spellStart"/>
      <w:r w:rsidRPr="00DB3806">
        <w:rPr>
          <w:rFonts w:ascii="Arial" w:hAnsi="Arial" w:cs="Arial"/>
          <w:i/>
          <w:sz w:val="22"/>
          <w:szCs w:val="22"/>
        </w:rPr>
        <w:t>Cieuna</w:t>
      </w:r>
      <w:proofErr w:type="spellEnd"/>
      <w:r w:rsidRPr="007E6D9A">
        <w:rPr>
          <w:rFonts w:ascii="Arial" w:hAnsi="Arial" w:cs="Arial"/>
          <w:sz w:val="22"/>
          <w:szCs w:val="22"/>
        </w:rPr>
        <w:t>, nuevo Estatuto Orgánico, admisión 2014, registro de elegibles</w:t>
      </w:r>
      <w:r w:rsidR="00D8649F" w:rsidRPr="007E6D9A">
        <w:rPr>
          <w:rFonts w:ascii="Arial" w:hAnsi="Arial" w:cs="Arial"/>
          <w:sz w:val="22"/>
          <w:szCs w:val="22"/>
        </w:rPr>
        <w:t xml:space="preserve"> (</w:t>
      </w:r>
      <w:r w:rsidRPr="007E6D9A">
        <w:rPr>
          <w:rFonts w:ascii="Arial" w:hAnsi="Arial" w:cs="Arial"/>
          <w:sz w:val="22"/>
          <w:szCs w:val="22"/>
        </w:rPr>
        <w:t>más del 10</w:t>
      </w:r>
      <w:r w:rsidR="00D8649F" w:rsidRPr="007E6D9A">
        <w:rPr>
          <w:rFonts w:ascii="Arial" w:hAnsi="Arial" w:cs="Arial"/>
          <w:sz w:val="22"/>
          <w:szCs w:val="22"/>
        </w:rPr>
        <w:t>0%</w:t>
      </w:r>
      <w:r w:rsidRPr="007E6D9A">
        <w:rPr>
          <w:rFonts w:ascii="Arial" w:hAnsi="Arial" w:cs="Arial"/>
          <w:sz w:val="22"/>
          <w:szCs w:val="22"/>
        </w:rPr>
        <w:t xml:space="preserve"> estimado</w:t>
      </w:r>
      <w:r w:rsidR="00D8649F" w:rsidRPr="007E6D9A">
        <w:rPr>
          <w:rFonts w:ascii="Arial" w:hAnsi="Arial" w:cs="Arial"/>
          <w:sz w:val="22"/>
          <w:szCs w:val="22"/>
        </w:rPr>
        <w:t>).</w:t>
      </w:r>
    </w:p>
    <w:p w:rsidR="00D8649F" w:rsidRPr="007E6D9A" w:rsidRDefault="00D8649F" w:rsidP="00D8649F">
      <w:pPr>
        <w:pStyle w:val="Prrafodelista"/>
        <w:rPr>
          <w:rFonts w:ascii="Arial" w:hAnsi="Arial" w:cs="Arial"/>
          <w:sz w:val="22"/>
          <w:szCs w:val="22"/>
        </w:rPr>
      </w:pPr>
    </w:p>
    <w:p w:rsidR="00DE79B8" w:rsidRPr="007E6D9A" w:rsidRDefault="007E6D9A" w:rsidP="00DE79B8">
      <w:pPr>
        <w:numPr>
          <w:ilvl w:val="0"/>
          <w:numId w:val="14"/>
        </w:numPr>
        <w:jc w:val="both"/>
        <w:rPr>
          <w:rFonts w:ascii="Arial" w:hAnsi="Arial" w:cs="Arial"/>
          <w:sz w:val="22"/>
          <w:szCs w:val="22"/>
        </w:rPr>
      </w:pPr>
      <w:r w:rsidRPr="007E6D9A">
        <w:rPr>
          <w:rFonts w:ascii="Arial" w:hAnsi="Arial" w:cs="Arial"/>
          <w:b/>
          <w:sz w:val="22"/>
          <w:szCs w:val="22"/>
        </w:rPr>
        <w:t>40</w:t>
      </w:r>
      <w:r w:rsidR="00DE79B8" w:rsidRPr="007E6D9A">
        <w:rPr>
          <w:rFonts w:ascii="Arial" w:hAnsi="Arial" w:cs="Arial"/>
          <w:b/>
          <w:sz w:val="22"/>
          <w:szCs w:val="22"/>
        </w:rPr>
        <w:t xml:space="preserve"> noticiarios electrónicos </w:t>
      </w:r>
      <w:r w:rsidR="00DE79B8" w:rsidRPr="007E6D9A">
        <w:rPr>
          <w:rFonts w:ascii="Arial" w:hAnsi="Arial" w:cs="Arial"/>
          <w:b/>
          <w:i/>
          <w:sz w:val="22"/>
          <w:szCs w:val="22"/>
        </w:rPr>
        <w:t>Hoy en el Campus</w:t>
      </w:r>
      <w:r w:rsidR="00DE79B8" w:rsidRPr="007E6D9A">
        <w:rPr>
          <w:rFonts w:ascii="Arial" w:hAnsi="Arial" w:cs="Arial"/>
          <w:sz w:val="22"/>
          <w:szCs w:val="22"/>
        </w:rPr>
        <w:t>, en los cuales se informó sobre el acontecer semanal de la UNA (</w:t>
      </w:r>
      <w:r w:rsidRPr="007E6D9A">
        <w:rPr>
          <w:rFonts w:ascii="Arial" w:hAnsi="Arial" w:cs="Arial"/>
          <w:sz w:val="22"/>
          <w:szCs w:val="22"/>
        </w:rPr>
        <w:t>100</w:t>
      </w:r>
      <w:r w:rsidR="00DE79B8" w:rsidRPr="007E6D9A">
        <w:rPr>
          <w:rFonts w:ascii="Arial" w:hAnsi="Arial" w:cs="Arial"/>
          <w:sz w:val="22"/>
          <w:szCs w:val="22"/>
        </w:rPr>
        <w:t>%).</w:t>
      </w:r>
    </w:p>
    <w:p w:rsidR="00DE79B8" w:rsidRPr="007E6D9A" w:rsidRDefault="00DE79B8" w:rsidP="00DE79B8">
      <w:pPr>
        <w:pStyle w:val="Prrafodelista"/>
        <w:rPr>
          <w:rFonts w:ascii="Arial" w:hAnsi="Arial" w:cs="Arial"/>
          <w:sz w:val="22"/>
          <w:szCs w:val="22"/>
        </w:rPr>
      </w:pPr>
    </w:p>
    <w:p w:rsidR="00DE79B8" w:rsidRPr="007E6D9A" w:rsidRDefault="007E6D9A" w:rsidP="00DE79B8">
      <w:pPr>
        <w:numPr>
          <w:ilvl w:val="0"/>
          <w:numId w:val="14"/>
        </w:numPr>
        <w:jc w:val="both"/>
        <w:rPr>
          <w:rFonts w:ascii="Arial" w:hAnsi="Arial" w:cs="Arial"/>
          <w:sz w:val="22"/>
          <w:szCs w:val="22"/>
        </w:rPr>
      </w:pPr>
      <w:r w:rsidRPr="007E6D9A">
        <w:rPr>
          <w:rFonts w:ascii="Arial" w:hAnsi="Arial" w:cs="Arial"/>
          <w:b/>
          <w:sz w:val="22"/>
          <w:szCs w:val="22"/>
        </w:rPr>
        <w:t>40</w:t>
      </w:r>
      <w:r w:rsidR="00DE79B8" w:rsidRPr="007E6D9A">
        <w:rPr>
          <w:rFonts w:ascii="Arial" w:hAnsi="Arial" w:cs="Arial"/>
          <w:b/>
          <w:sz w:val="22"/>
          <w:szCs w:val="22"/>
        </w:rPr>
        <w:t xml:space="preserve"> ediciones</w:t>
      </w:r>
      <w:r w:rsidR="00DE79B8" w:rsidRPr="007E6D9A">
        <w:rPr>
          <w:rFonts w:ascii="Arial" w:hAnsi="Arial" w:cs="Arial"/>
          <w:sz w:val="22"/>
          <w:szCs w:val="22"/>
        </w:rPr>
        <w:t xml:space="preserve"> producidas del programa radiofónico Visión crítica (</w:t>
      </w:r>
      <w:r w:rsidRPr="007E6D9A">
        <w:rPr>
          <w:rFonts w:ascii="Arial" w:hAnsi="Arial" w:cs="Arial"/>
          <w:sz w:val="22"/>
          <w:szCs w:val="22"/>
        </w:rPr>
        <w:t>100</w:t>
      </w:r>
      <w:r w:rsidR="00DE79B8" w:rsidRPr="007E6D9A">
        <w:rPr>
          <w:rFonts w:ascii="Arial" w:hAnsi="Arial" w:cs="Arial"/>
          <w:sz w:val="22"/>
          <w:szCs w:val="22"/>
        </w:rPr>
        <w:t>%).</w:t>
      </w:r>
    </w:p>
    <w:p w:rsidR="00FD3EC1" w:rsidRPr="009E6509" w:rsidRDefault="00FD3EC1" w:rsidP="00FD3EC1">
      <w:pPr>
        <w:pStyle w:val="Prrafodelista"/>
        <w:rPr>
          <w:rFonts w:ascii="Arial" w:hAnsi="Arial" w:cs="Arial"/>
          <w:sz w:val="22"/>
          <w:szCs w:val="22"/>
        </w:rPr>
      </w:pPr>
    </w:p>
    <w:p w:rsidR="00DE79B8" w:rsidRPr="009E6509" w:rsidRDefault="009E6509" w:rsidP="00DE79B8">
      <w:pPr>
        <w:numPr>
          <w:ilvl w:val="0"/>
          <w:numId w:val="14"/>
        </w:numPr>
        <w:jc w:val="both"/>
        <w:rPr>
          <w:rFonts w:ascii="Arial" w:hAnsi="Arial" w:cs="Arial"/>
          <w:sz w:val="22"/>
          <w:szCs w:val="22"/>
        </w:rPr>
      </w:pPr>
      <w:r w:rsidRPr="009E6509">
        <w:rPr>
          <w:rFonts w:ascii="Arial" w:hAnsi="Arial" w:cs="Arial"/>
          <w:b/>
          <w:sz w:val="22"/>
          <w:szCs w:val="22"/>
        </w:rPr>
        <w:t>2</w:t>
      </w:r>
      <w:r w:rsidR="00D8649F" w:rsidRPr="009E6509">
        <w:rPr>
          <w:rFonts w:ascii="Arial" w:hAnsi="Arial" w:cs="Arial"/>
          <w:b/>
          <w:sz w:val="22"/>
          <w:szCs w:val="22"/>
        </w:rPr>
        <w:t>00</w:t>
      </w:r>
      <w:r w:rsidR="00DE79B8" w:rsidRPr="009E6509">
        <w:rPr>
          <w:rFonts w:ascii="Arial" w:hAnsi="Arial" w:cs="Arial"/>
          <w:b/>
          <w:sz w:val="22"/>
          <w:szCs w:val="22"/>
        </w:rPr>
        <w:t xml:space="preserve"> actualizaciones</w:t>
      </w:r>
      <w:r w:rsidR="00DE79B8" w:rsidRPr="009E6509">
        <w:rPr>
          <w:rFonts w:ascii="Arial" w:hAnsi="Arial" w:cs="Arial"/>
          <w:sz w:val="22"/>
          <w:szCs w:val="22"/>
        </w:rPr>
        <w:t xml:space="preserve"> </w:t>
      </w:r>
      <w:r w:rsidR="00D8649F" w:rsidRPr="009E6509">
        <w:rPr>
          <w:rFonts w:ascii="Arial" w:hAnsi="Arial" w:cs="Arial"/>
          <w:sz w:val="22"/>
          <w:szCs w:val="22"/>
        </w:rPr>
        <w:t xml:space="preserve">de la red social </w:t>
      </w:r>
      <w:r w:rsidR="00D8649F" w:rsidRPr="009E6509">
        <w:rPr>
          <w:rFonts w:ascii="Arial" w:hAnsi="Arial" w:cs="Arial"/>
          <w:i/>
          <w:sz w:val="22"/>
          <w:szCs w:val="22"/>
        </w:rPr>
        <w:t>Facebook</w:t>
      </w:r>
      <w:r w:rsidR="00D8649F" w:rsidRPr="009E6509">
        <w:rPr>
          <w:rFonts w:ascii="Arial" w:hAnsi="Arial" w:cs="Arial"/>
          <w:sz w:val="22"/>
          <w:szCs w:val="22"/>
        </w:rPr>
        <w:t xml:space="preserve">/Comunicación UNA y </w:t>
      </w:r>
      <w:r w:rsidR="00D8649F" w:rsidRPr="009E6509">
        <w:rPr>
          <w:rFonts w:ascii="Arial" w:hAnsi="Arial" w:cs="Arial"/>
          <w:i/>
          <w:sz w:val="22"/>
          <w:szCs w:val="22"/>
        </w:rPr>
        <w:t>Facebook</w:t>
      </w:r>
      <w:r w:rsidR="00D8649F" w:rsidRPr="009E6509">
        <w:rPr>
          <w:rFonts w:ascii="Arial" w:hAnsi="Arial" w:cs="Arial"/>
          <w:sz w:val="22"/>
          <w:szCs w:val="22"/>
        </w:rPr>
        <w:t>/UNA Multimedia</w:t>
      </w:r>
      <w:r w:rsidR="00DE79B8" w:rsidRPr="009E6509">
        <w:rPr>
          <w:rFonts w:ascii="Arial" w:hAnsi="Arial" w:cs="Arial"/>
          <w:sz w:val="22"/>
          <w:szCs w:val="22"/>
        </w:rPr>
        <w:t xml:space="preserve"> (</w:t>
      </w:r>
      <w:r w:rsidRPr="009E6509">
        <w:rPr>
          <w:rFonts w:ascii="Arial" w:hAnsi="Arial" w:cs="Arial"/>
          <w:sz w:val="22"/>
          <w:szCs w:val="22"/>
        </w:rPr>
        <w:t>10</w:t>
      </w:r>
      <w:r w:rsidR="00DE79B8" w:rsidRPr="009E6509">
        <w:rPr>
          <w:rFonts w:ascii="Arial" w:hAnsi="Arial" w:cs="Arial"/>
          <w:sz w:val="22"/>
          <w:szCs w:val="22"/>
        </w:rPr>
        <w:t>0%).</w:t>
      </w:r>
    </w:p>
    <w:p w:rsidR="00DE79B8" w:rsidRPr="009E6509" w:rsidRDefault="00DE79B8" w:rsidP="00DE79B8">
      <w:pPr>
        <w:pStyle w:val="Prrafodelista"/>
        <w:rPr>
          <w:rFonts w:ascii="Arial" w:hAnsi="Arial" w:cs="Arial"/>
          <w:sz w:val="22"/>
          <w:szCs w:val="22"/>
        </w:rPr>
      </w:pPr>
    </w:p>
    <w:p w:rsidR="00DE79B8" w:rsidRPr="009E6509" w:rsidRDefault="00DE79B8" w:rsidP="00DE79B8">
      <w:pPr>
        <w:numPr>
          <w:ilvl w:val="0"/>
          <w:numId w:val="14"/>
        </w:numPr>
        <w:jc w:val="both"/>
        <w:rPr>
          <w:rFonts w:ascii="Arial" w:hAnsi="Arial" w:cs="Arial"/>
          <w:sz w:val="22"/>
          <w:szCs w:val="22"/>
        </w:rPr>
      </w:pPr>
      <w:r w:rsidRPr="009E6509">
        <w:rPr>
          <w:rFonts w:ascii="Arial" w:hAnsi="Arial" w:cs="Arial"/>
          <w:b/>
          <w:sz w:val="22"/>
          <w:szCs w:val="22"/>
        </w:rPr>
        <w:t>1 plan de medios</w:t>
      </w:r>
      <w:r w:rsidRPr="009E6509">
        <w:rPr>
          <w:rFonts w:ascii="Arial" w:hAnsi="Arial" w:cs="Arial"/>
          <w:sz w:val="22"/>
          <w:szCs w:val="22"/>
        </w:rPr>
        <w:t xml:space="preserve"> UNA para la gestión y el trámite de publicidad institucional (100%).</w:t>
      </w:r>
    </w:p>
    <w:p w:rsidR="00DE79B8" w:rsidRPr="009E6509" w:rsidRDefault="00DE79B8" w:rsidP="00DE79B8">
      <w:pPr>
        <w:pStyle w:val="Prrafodelista"/>
        <w:rPr>
          <w:rFonts w:ascii="Arial" w:hAnsi="Arial" w:cs="Arial"/>
          <w:sz w:val="22"/>
          <w:szCs w:val="22"/>
        </w:rPr>
      </w:pPr>
    </w:p>
    <w:p w:rsidR="00DE79B8" w:rsidRPr="009E6509" w:rsidRDefault="009E6509" w:rsidP="00DE79B8">
      <w:pPr>
        <w:numPr>
          <w:ilvl w:val="0"/>
          <w:numId w:val="14"/>
        </w:numPr>
        <w:jc w:val="both"/>
        <w:rPr>
          <w:rFonts w:ascii="Arial" w:hAnsi="Arial" w:cs="Arial"/>
          <w:sz w:val="22"/>
          <w:szCs w:val="22"/>
        </w:rPr>
      </w:pPr>
      <w:r w:rsidRPr="009E6509">
        <w:rPr>
          <w:rFonts w:ascii="Arial" w:hAnsi="Arial" w:cs="Arial"/>
          <w:b/>
          <w:sz w:val="22"/>
          <w:szCs w:val="22"/>
        </w:rPr>
        <w:t>40</w:t>
      </w:r>
      <w:r w:rsidR="00DE79B8" w:rsidRPr="009E6509">
        <w:rPr>
          <w:rFonts w:ascii="Arial" w:hAnsi="Arial" w:cs="Arial"/>
          <w:b/>
          <w:sz w:val="22"/>
          <w:szCs w:val="22"/>
        </w:rPr>
        <w:t xml:space="preserve"> páginas publicitarias</w:t>
      </w:r>
      <w:r w:rsidR="00DE79B8" w:rsidRPr="009E6509">
        <w:rPr>
          <w:rFonts w:ascii="Arial" w:hAnsi="Arial" w:cs="Arial"/>
          <w:sz w:val="22"/>
          <w:szCs w:val="22"/>
        </w:rPr>
        <w:t xml:space="preserve"> publicadas en medios de comunicación (</w:t>
      </w:r>
      <w:r w:rsidRPr="009E6509">
        <w:rPr>
          <w:rFonts w:ascii="Arial" w:hAnsi="Arial" w:cs="Arial"/>
          <w:sz w:val="22"/>
          <w:szCs w:val="22"/>
        </w:rPr>
        <w:t>100</w:t>
      </w:r>
      <w:r w:rsidR="00DE79B8" w:rsidRPr="009E6509">
        <w:rPr>
          <w:rFonts w:ascii="Arial" w:hAnsi="Arial" w:cs="Arial"/>
          <w:sz w:val="22"/>
          <w:szCs w:val="22"/>
        </w:rPr>
        <w:t>%).</w:t>
      </w:r>
    </w:p>
    <w:p w:rsidR="002D46A8" w:rsidRPr="009E6509" w:rsidRDefault="002D46A8" w:rsidP="002D46A8">
      <w:pPr>
        <w:pStyle w:val="Prrafodelista"/>
        <w:rPr>
          <w:rFonts w:ascii="Arial" w:hAnsi="Arial" w:cs="Arial"/>
          <w:sz w:val="22"/>
          <w:szCs w:val="22"/>
        </w:rPr>
      </w:pPr>
    </w:p>
    <w:p w:rsidR="00DE79B8" w:rsidRPr="009E6509" w:rsidRDefault="009E6509" w:rsidP="00DE79B8">
      <w:pPr>
        <w:numPr>
          <w:ilvl w:val="0"/>
          <w:numId w:val="14"/>
        </w:numPr>
        <w:jc w:val="both"/>
        <w:rPr>
          <w:rFonts w:ascii="Arial" w:hAnsi="Arial" w:cs="Arial"/>
          <w:sz w:val="22"/>
          <w:szCs w:val="22"/>
        </w:rPr>
      </w:pPr>
      <w:r w:rsidRPr="009E6509">
        <w:rPr>
          <w:rFonts w:ascii="Arial" w:hAnsi="Arial" w:cs="Arial"/>
          <w:b/>
          <w:sz w:val="22"/>
          <w:szCs w:val="22"/>
        </w:rPr>
        <w:t>35</w:t>
      </w:r>
      <w:r w:rsidR="00DE79B8" w:rsidRPr="009E6509">
        <w:rPr>
          <w:rFonts w:ascii="Arial" w:hAnsi="Arial" w:cs="Arial"/>
          <w:b/>
          <w:sz w:val="22"/>
          <w:szCs w:val="22"/>
        </w:rPr>
        <w:t xml:space="preserve"> </w:t>
      </w:r>
      <w:r w:rsidR="00E437FC" w:rsidRPr="009E6509">
        <w:rPr>
          <w:rFonts w:ascii="Arial" w:hAnsi="Arial" w:cs="Arial"/>
          <w:b/>
          <w:sz w:val="22"/>
          <w:szCs w:val="22"/>
        </w:rPr>
        <w:t>acciones</w:t>
      </w:r>
      <w:r w:rsidR="00DE79B8" w:rsidRPr="009E6509">
        <w:rPr>
          <w:rFonts w:ascii="Arial" w:hAnsi="Arial" w:cs="Arial"/>
          <w:b/>
          <w:sz w:val="22"/>
          <w:szCs w:val="22"/>
        </w:rPr>
        <w:t xml:space="preserve"> de monitoreo</w:t>
      </w:r>
      <w:r w:rsidR="00DE79B8" w:rsidRPr="009E6509">
        <w:rPr>
          <w:rFonts w:ascii="Arial" w:hAnsi="Arial" w:cs="Arial"/>
          <w:sz w:val="22"/>
          <w:szCs w:val="22"/>
        </w:rPr>
        <w:t xml:space="preserve"> </w:t>
      </w:r>
      <w:r w:rsidR="00E437FC" w:rsidRPr="009E6509">
        <w:rPr>
          <w:rFonts w:ascii="Arial" w:hAnsi="Arial" w:cs="Arial"/>
          <w:sz w:val="22"/>
          <w:szCs w:val="22"/>
        </w:rPr>
        <w:t>de la</w:t>
      </w:r>
      <w:r w:rsidR="00DE79B8" w:rsidRPr="009E6509">
        <w:rPr>
          <w:rFonts w:ascii="Arial" w:hAnsi="Arial" w:cs="Arial"/>
          <w:sz w:val="22"/>
          <w:szCs w:val="22"/>
        </w:rPr>
        <w:t xml:space="preserve"> presencia UNA en periódicos de circulación nacional (</w:t>
      </w:r>
      <w:r w:rsidRPr="009E6509">
        <w:rPr>
          <w:rFonts w:ascii="Arial" w:hAnsi="Arial" w:cs="Arial"/>
          <w:sz w:val="22"/>
          <w:szCs w:val="22"/>
        </w:rPr>
        <w:t>100</w:t>
      </w:r>
      <w:r w:rsidR="00DE79B8" w:rsidRPr="009E6509">
        <w:rPr>
          <w:rFonts w:ascii="Arial" w:hAnsi="Arial" w:cs="Arial"/>
          <w:sz w:val="22"/>
          <w:szCs w:val="22"/>
        </w:rPr>
        <w:t>%).</w:t>
      </w:r>
    </w:p>
    <w:p w:rsidR="00DE79B8" w:rsidRPr="009E6509" w:rsidRDefault="00DE79B8" w:rsidP="00DE79B8">
      <w:pPr>
        <w:pStyle w:val="Prrafodelista"/>
        <w:rPr>
          <w:rFonts w:ascii="Arial" w:hAnsi="Arial" w:cs="Arial"/>
          <w:sz w:val="22"/>
          <w:szCs w:val="22"/>
        </w:rPr>
      </w:pPr>
    </w:p>
    <w:p w:rsidR="00DE79B8" w:rsidRPr="009E6509" w:rsidRDefault="009E6509" w:rsidP="00DE79B8">
      <w:pPr>
        <w:numPr>
          <w:ilvl w:val="0"/>
          <w:numId w:val="14"/>
        </w:numPr>
        <w:jc w:val="both"/>
        <w:rPr>
          <w:rFonts w:ascii="Arial" w:hAnsi="Arial" w:cs="Arial"/>
          <w:sz w:val="22"/>
          <w:szCs w:val="22"/>
        </w:rPr>
      </w:pPr>
      <w:r w:rsidRPr="009E6509">
        <w:rPr>
          <w:rFonts w:ascii="Arial" w:hAnsi="Arial" w:cs="Arial"/>
          <w:b/>
          <w:sz w:val="22"/>
          <w:szCs w:val="22"/>
        </w:rPr>
        <w:t>20</w:t>
      </w:r>
      <w:r w:rsidR="00E437FC" w:rsidRPr="009E6509">
        <w:rPr>
          <w:rFonts w:ascii="Arial" w:hAnsi="Arial" w:cs="Arial"/>
          <w:b/>
          <w:sz w:val="22"/>
          <w:szCs w:val="22"/>
        </w:rPr>
        <w:t>0</w:t>
      </w:r>
      <w:r w:rsidR="00DE79B8" w:rsidRPr="009E6509">
        <w:rPr>
          <w:rFonts w:ascii="Arial" w:hAnsi="Arial" w:cs="Arial"/>
          <w:b/>
          <w:sz w:val="22"/>
          <w:szCs w:val="22"/>
        </w:rPr>
        <w:t xml:space="preserve"> boletines</w:t>
      </w:r>
      <w:r w:rsidR="00DE79B8" w:rsidRPr="009E6509">
        <w:rPr>
          <w:rFonts w:ascii="Arial" w:hAnsi="Arial" w:cs="Arial"/>
          <w:sz w:val="22"/>
          <w:szCs w:val="22"/>
        </w:rPr>
        <w:t xml:space="preserve"> de prensa producidos </w:t>
      </w:r>
      <w:r w:rsidR="00E437FC" w:rsidRPr="009E6509">
        <w:rPr>
          <w:rFonts w:ascii="Arial" w:hAnsi="Arial" w:cs="Arial"/>
          <w:sz w:val="22"/>
          <w:szCs w:val="22"/>
        </w:rPr>
        <w:t>sobre el quehacer de la UNA</w:t>
      </w:r>
      <w:r w:rsidR="00DE79B8" w:rsidRPr="009E6509">
        <w:rPr>
          <w:rFonts w:ascii="Arial" w:hAnsi="Arial" w:cs="Arial"/>
          <w:sz w:val="22"/>
          <w:szCs w:val="22"/>
        </w:rPr>
        <w:t xml:space="preserve"> (</w:t>
      </w:r>
      <w:r w:rsidRPr="009E6509">
        <w:rPr>
          <w:rFonts w:ascii="Arial" w:hAnsi="Arial" w:cs="Arial"/>
          <w:sz w:val="22"/>
          <w:szCs w:val="22"/>
        </w:rPr>
        <w:t>10</w:t>
      </w:r>
      <w:r w:rsidR="00DE79B8" w:rsidRPr="009E6509">
        <w:rPr>
          <w:rFonts w:ascii="Arial" w:hAnsi="Arial" w:cs="Arial"/>
          <w:sz w:val="22"/>
          <w:szCs w:val="22"/>
        </w:rPr>
        <w:t>0%).</w:t>
      </w:r>
    </w:p>
    <w:p w:rsidR="00DE79B8" w:rsidRPr="009E6509" w:rsidRDefault="00DE79B8" w:rsidP="00DE79B8">
      <w:pPr>
        <w:pStyle w:val="Prrafodelista"/>
        <w:rPr>
          <w:rFonts w:ascii="Arial" w:hAnsi="Arial" w:cs="Arial"/>
          <w:sz w:val="22"/>
          <w:szCs w:val="22"/>
        </w:rPr>
      </w:pPr>
    </w:p>
    <w:p w:rsidR="00DE79B8" w:rsidRPr="009E6509" w:rsidRDefault="009E6509" w:rsidP="00DE79B8">
      <w:pPr>
        <w:numPr>
          <w:ilvl w:val="0"/>
          <w:numId w:val="14"/>
        </w:numPr>
        <w:jc w:val="both"/>
        <w:rPr>
          <w:rFonts w:ascii="Arial" w:hAnsi="Arial" w:cs="Arial"/>
          <w:sz w:val="22"/>
          <w:szCs w:val="22"/>
        </w:rPr>
      </w:pPr>
      <w:r w:rsidRPr="009E6509">
        <w:rPr>
          <w:rFonts w:ascii="Arial" w:hAnsi="Arial" w:cs="Arial"/>
          <w:b/>
          <w:sz w:val="22"/>
          <w:szCs w:val="22"/>
        </w:rPr>
        <w:t>10</w:t>
      </w:r>
      <w:r w:rsidR="00DE79B8" w:rsidRPr="009E6509">
        <w:rPr>
          <w:rFonts w:ascii="Arial" w:hAnsi="Arial" w:cs="Arial"/>
          <w:b/>
          <w:sz w:val="22"/>
          <w:szCs w:val="22"/>
        </w:rPr>
        <w:t xml:space="preserve"> conferencias de prensa</w:t>
      </w:r>
      <w:r w:rsidR="00DE79B8" w:rsidRPr="009E6509">
        <w:rPr>
          <w:rFonts w:ascii="Arial" w:hAnsi="Arial" w:cs="Arial"/>
          <w:sz w:val="22"/>
          <w:szCs w:val="22"/>
        </w:rPr>
        <w:t xml:space="preserve"> convocadas para divulgar informaciones estratégicas del quehacer de la UNA (</w:t>
      </w:r>
      <w:r w:rsidRPr="009E6509">
        <w:rPr>
          <w:rFonts w:ascii="Arial" w:hAnsi="Arial" w:cs="Arial"/>
          <w:sz w:val="22"/>
          <w:szCs w:val="22"/>
        </w:rPr>
        <w:t>10</w:t>
      </w:r>
      <w:r w:rsidR="00DE79B8" w:rsidRPr="009E6509">
        <w:rPr>
          <w:rFonts w:ascii="Arial" w:hAnsi="Arial" w:cs="Arial"/>
          <w:sz w:val="22"/>
          <w:szCs w:val="22"/>
        </w:rPr>
        <w:t>0%).</w:t>
      </w:r>
    </w:p>
    <w:p w:rsidR="00DE79B8" w:rsidRPr="009E6509" w:rsidRDefault="00DE79B8" w:rsidP="00DE79B8">
      <w:pPr>
        <w:pStyle w:val="Prrafodelista"/>
        <w:rPr>
          <w:rFonts w:ascii="Arial" w:hAnsi="Arial" w:cs="Arial"/>
          <w:sz w:val="22"/>
          <w:szCs w:val="22"/>
        </w:rPr>
      </w:pPr>
    </w:p>
    <w:p w:rsidR="00DE79B8" w:rsidRPr="009E6509" w:rsidRDefault="009E6509" w:rsidP="00DE79B8">
      <w:pPr>
        <w:numPr>
          <w:ilvl w:val="0"/>
          <w:numId w:val="14"/>
        </w:numPr>
        <w:jc w:val="both"/>
        <w:rPr>
          <w:rFonts w:ascii="Arial" w:hAnsi="Arial" w:cs="Arial"/>
          <w:sz w:val="22"/>
          <w:szCs w:val="22"/>
        </w:rPr>
      </w:pPr>
      <w:r w:rsidRPr="009E6509">
        <w:rPr>
          <w:rFonts w:ascii="Arial" w:hAnsi="Arial" w:cs="Arial"/>
          <w:b/>
          <w:sz w:val="22"/>
          <w:szCs w:val="22"/>
        </w:rPr>
        <w:t>32</w:t>
      </w:r>
      <w:r w:rsidR="00DE79B8" w:rsidRPr="009E6509">
        <w:rPr>
          <w:rFonts w:ascii="Arial" w:hAnsi="Arial" w:cs="Arial"/>
          <w:b/>
          <w:sz w:val="22"/>
          <w:szCs w:val="22"/>
        </w:rPr>
        <w:t xml:space="preserve"> reportajes especiales</w:t>
      </w:r>
      <w:r w:rsidR="00DE79B8" w:rsidRPr="009E6509">
        <w:rPr>
          <w:rFonts w:ascii="Arial" w:hAnsi="Arial" w:cs="Arial"/>
          <w:sz w:val="22"/>
          <w:szCs w:val="22"/>
        </w:rPr>
        <w:t xml:space="preserve"> de la serie </w:t>
      </w:r>
      <w:r w:rsidR="00DE79B8" w:rsidRPr="009E6509">
        <w:rPr>
          <w:rFonts w:ascii="Arial" w:hAnsi="Arial" w:cs="Arial"/>
          <w:i/>
          <w:sz w:val="22"/>
          <w:szCs w:val="22"/>
        </w:rPr>
        <w:t>Viernes científico</w:t>
      </w:r>
      <w:r w:rsidR="00DE79B8" w:rsidRPr="009E6509">
        <w:rPr>
          <w:rFonts w:ascii="Arial" w:hAnsi="Arial" w:cs="Arial"/>
          <w:sz w:val="22"/>
          <w:szCs w:val="22"/>
        </w:rPr>
        <w:t xml:space="preserve"> (</w:t>
      </w:r>
      <w:r w:rsidRPr="009E6509">
        <w:rPr>
          <w:rFonts w:ascii="Arial" w:hAnsi="Arial" w:cs="Arial"/>
          <w:sz w:val="22"/>
          <w:szCs w:val="22"/>
        </w:rPr>
        <w:t>91</w:t>
      </w:r>
      <w:r w:rsidR="00DE79B8" w:rsidRPr="009E6509">
        <w:rPr>
          <w:rFonts w:ascii="Arial" w:hAnsi="Arial" w:cs="Arial"/>
          <w:sz w:val="22"/>
          <w:szCs w:val="22"/>
        </w:rPr>
        <w:t>%).</w:t>
      </w:r>
    </w:p>
    <w:p w:rsidR="00DE79B8" w:rsidRPr="009E6509" w:rsidRDefault="00DE79B8" w:rsidP="00DE79B8">
      <w:pPr>
        <w:pStyle w:val="Prrafodelista"/>
        <w:rPr>
          <w:rFonts w:ascii="Arial" w:hAnsi="Arial" w:cs="Arial"/>
          <w:sz w:val="22"/>
          <w:szCs w:val="22"/>
        </w:rPr>
      </w:pPr>
    </w:p>
    <w:p w:rsidR="00DE79B8" w:rsidRPr="009E6509" w:rsidRDefault="009E6509" w:rsidP="00DE79B8">
      <w:pPr>
        <w:numPr>
          <w:ilvl w:val="0"/>
          <w:numId w:val="14"/>
        </w:numPr>
        <w:jc w:val="both"/>
        <w:rPr>
          <w:rFonts w:ascii="Arial" w:hAnsi="Arial" w:cs="Arial"/>
          <w:sz w:val="22"/>
          <w:szCs w:val="22"/>
        </w:rPr>
      </w:pPr>
      <w:r w:rsidRPr="009E6509">
        <w:rPr>
          <w:rFonts w:ascii="Arial" w:hAnsi="Arial" w:cs="Arial"/>
          <w:b/>
          <w:sz w:val="22"/>
          <w:szCs w:val="22"/>
        </w:rPr>
        <w:t>6</w:t>
      </w:r>
      <w:r w:rsidR="00DE79B8" w:rsidRPr="009E6509">
        <w:rPr>
          <w:rFonts w:ascii="Arial" w:hAnsi="Arial" w:cs="Arial"/>
          <w:b/>
          <w:sz w:val="22"/>
          <w:szCs w:val="22"/>
        </w:rPr>
        <w:t xml:space="preserve"> giras </w:t>
      </w:r>
      <w:r w:rsidR="00DE79B8" w:rsidRPr="009E6509">
        <w:rPr>
          <w:rFonts w:ascii="Arial" w:hAnsi="Arial" w:cs="Arial"/>
          <w:sz w:val="22"/>
          <w:szCs w:val="22"/>
        </w:rPr>
        <w:t xml:space="preserve">de prensa </w:t>
      </w:r>
      <w:r w:rsidR="00E437FC" w:rsidRPr="009E6509">
        <w:rPr>
          <w:rFonts w:ascii="Arial" w:hAnsi="Arial" w:cs="Arial"/>
          <w:sz w:val="22"/>
          <w:szCs w:val="22"/>
        </w:rPr>
        <w:t xml:space="preserve">en el marco del proyecto </w:t>
      </w:r>
      <w:r w:rsidR="00E437FC" w:rsidRPr="009E6509">
        <w:rPr>
          <w:rFonts w:ascii="Arial" w:hAnsi="Arial" w:cs="Arial"/>
          <w:i/>
          <w:sz w:val="22"/>
          <w:szCs w:val="22"/>
        </w:rPr>
        <w:t>Viernes científico</w:t>
      </w:r>
      <w:r w:rsidR="00E437FC" w:rsidRPr="009E6509">
        <w:rPr>
          <w:rFonts w:ascii="Arial" w:hAnsi="Arial" w:cs="Arial"/>
          <w:sz w:val="22"/>
          <w:szCs w:val="22"/>
        </w:rPr>
        <w:t xml:space="preserve">, para conocer </w:t>
      </w:r>
      <w:r w:rsidR="00E437FC" w:rsidRPr="009E6509">
        <w:rPr>
          <w:rFonts w:ascii="Arial" w:hAnsi="Arial" w:cs="Arial"/>
          <w:i/>
          <w:sz w:val="22"/>
          <w:szCs w:val="22"/>
        </w:rPr>
        <w:t>in situ</w:t>
      </w:r>
      <w:r w:rsidR="00E437FC" w:rsidRPr="009E6509">
        <w:rPr>
          <w:rFonts w:ascii="Arial" w:hAnsi="Arial" w:cs="Arial"/>
          <w:sz w:val="22"/>
          <w:szCs w:val="22"/>
        </w:rPr>
        <w:t xml:space="preserve"> proyectos estratégicos de la UNA </w:t>
      </w:r>
      <w:r w:rsidR="00DE79B8" w:rsidRPr="009E6509">
        <w:rPr>
          <w:rFonts w:ascii="Arial" w:hAnsi="Arial" w:cs="Arial"/>
          <w:sz w:val="22"/>
          <w:szCs w:val="22"/>
        </w:rPr>
        <w:t>(</w:t>
      </w:r>
      <w:r w:rsidRPr="009E6509">
        <w:rPr>
          <w:rFonts w:ascii="Arial" w:hAnsi="Arial" w:cs="Arial"/>
          <w:sz w:val="22"/>
          <w:szCs w:val="22"/>
        </w:rPr>
        <w:t xml:space="preserve">más del </w:t>
      </w:r>
      <w:r w:rsidR="00E437FC" w:rsidRPr="009E6509">
        <w:rPr>
          <w:rFonts w:ascii="Arial" w:hAnsi="Arial" w:cs="Arial"/>
          <w:sz w:val="22"/>
          <w:szCs w:val="22"/>
        </w:rPr>
        <w:t>10</w:t>
      </w:r>
      <w:r w:rsidR="00DE79B8" w:rsidRPr="009E6509">
        <w:rPr>
          <w:rFonts w:ascii="Arial" w:hAnsi="Arial" w:cs="Arial"/>
          <w:sz w:val="22"/>
          <w:szCs w:val="22"/>
        </w:rPr>
        <w:t>0%</w:t>
      </w:r>
      <w:r w:rsidRPr="009E6509">
        <w:rPr>
          <w:rFonts w:ascii="Arial" w:hAnsi="Arial" w:cs="Arial"/>
          <w:sz w:val="22"/>
          <w:szCs w:val="22"/>
        </w:rPr>
        <w:t xml:space="preserve"> estimado</w:t>
      </w:r>
      <w:r w:rsidR="00DE79B8" w:rsidRPr="009E6509">
        <w:rPr>
          <w:rFonts w:ascii="Arial" w:hAnsi="Arial" w:cs="Arial"/>
          <w:sz w:val="22"/>
          <w:szCs w:val="22"/>
        </w:rPr>
        <w:t>).</w:t>
      </w:r>
    </w:p>
    <w:p w:rsidR="00DE79B8" w:rsidRPr="009E6509" w:rsidRDefault="00DE79B8" w:rsidP="00DE79B8">
      <w:pPr>
        <w:pStyle w:val="Prrafodelista"/>
        <w:rPr>
          <w:rFonts w:ascii="Arial" w:hAnsi="Arial" w:cs="Arial"/>
          <w:sz w:val="22"/>
          <w:szCs w:val="22"/>
        </w:rPr>
      </w:pPr>
    </w:p>
    <w:p w:rsidR="00DE79B8" w:rsidRPr="009E6509" w:rsidRDefault="009E6509" w:rsidP="00DE79B8">
      <w:pPr>
        <w:numPr>
          <w:ilvl w:val="0"/>
          <w:numId w:val="14"/>
        </w:numPr>
        <w:jc w:val="both"/>
        <w:rPr>
          <w:rFonts w:ascii="Arial" w:hAnsi="Arial" w:cs="Arial"/>
          <w:sz w:val="22"/>
          <w:szCs w:val="22"/>
        </w:rPr>
      </w:pPr>
      <w:r w:rsidRPr="009E6509">
        <w:rPr>
          <w:rFonts w:ascii="Arial" w:hAnsi="Arial" w:cs="Arial"/>
          <w:b/>
          <w:sz w:val="22"/>
          <w:szCs w:val="22"/>
        </w:rPr>
        <w:t>2 acciones</w:t>
      </w:r>
      <w:r w:rsidR="00DE79B8" w:rsidRPr="009E6509">
        <w:rPr>
          <w:rFonts w:ascii="Arial" w:hAnsi="Arial" w:cs="Arial"/>
          <w:b/>
          <w:sz w:val="22"/>
          <w:szCs w:val="22"/>
        </w:rPr>
        <w:t xml:space="preserve"> de autoevaluación y mejora</w:t>
      </w:r>
      <w:r w:rsidRPr="009E6509">
        <w:rPr>
          <w:rFonts w:ascii="Arial" w:hAnsi="Arial" w:cs="Arial"/>
          <w:b/>
          <w:sz w:val="22"/>
          <w:szCs w:val="22"/>
        </w:rPr>
        <w:t>:</w:t>
      </w:r>
      <w:r w:rsidR="00DE79B8" w:rsidRPr="009E6509">
        <w:rPr>
          <w:rFonts w:ascii="Arial" w:hAnsi="Arial" w:cs="Arial"/>
          <w:sz w:val="22"/>
          <w:szCs w:val="22"/>
        </w:rPr>
        <w:t xml:space="preserve"> </w:t>
      </w:r>
      <w:r w:rsidRPr="009E6509">
        <w:rPr>
          <w:rFonts w:ascii="Arial" w:hAnsi="Arial" w:cs="Arial"/>
          <w:sz w:val="22"/>
          <w:szCs w:val="22"/>
        </w:rPr>
        <w:t xml:space="preserve">una </w:t>
      </w:r>
      <w:r w:rsidR="00DE79B8" w:rsidRPr="009E6509">
        <w:rPr>
          <w:rFonts w:ascii="Arial" w:hAnsi="Arial" w:cs="Arial"/>
          <w:sz w:val="22"/>
          <w:szCs w:val="22"/>
        </w:rPr>
        <w:t>de</w:t>
      </w:r>
      <w:r w:rsidR="00F90F55" w:rsidRPr="009E6509">
        <w:rPr>
          <w:rFonts w:ascii="Arial" w:hAnsi="Arial" w:cs="Arial"/>
          <w:sz w:val="22"/>
          <w:szCs w:val="22"/>
        </w:rPr>
        <w:t>l periódico Campus</w:t>
      </w:r>
      <w:r w:rsidRPr="009E6509">
        <w:rPr>
          <w:rFonts w:ascii="Arial" w:hAnsi="Arial" w:cs="Arial"/>
          <w:sz w:val="22"/>
          <w:szCs w:val="22"/>
        </w:rPr>
        <w:t xml:space="preserve"> y la otra del programa Visión Crítica</w:t>
      </w:r>
      <w:r w:rsidR="00DE79B8" w:rsidRPr="009E6509">
        <w:rPr>
          <w:rFonts w:ascii="Arial" w:hAnsi="Arial" w:cs="Arial"/>
          <w:sz w:val="22"/>
          <w:szCs w:val="22"/>
        </w:rPr>
        <w:t xml:space="preserve"> (</w:t>
      </w:r>
      <w:r w:rsidRPr="009E6509">
        <w:rPr>
          <w:rFonts w:ascii="Arial" w:hAnsi="Arial" w:cs="Arial"/>
          <w:sz w:val="22"/>
          <w:szCs w:val="22"/>
        </w:rPr>
        <w:t>10</w:t>
      </w:r>
      <w:r w:rsidR="00DE79B8" w:rsidRPr="009E6509">
        <w:rPr>
          <w:rFonts w:ascii="Arial" w:hAnsi="Arial" w:cs="Arial"/>
          <w:sz w:val="22"/>
          <w:szCs w:val="22"/>
        </w:rPr>
        <w:t>0%).</w:t>
      </w:r>
    </w:p>
    <w:p w:rsidR="00DE79B8" w:rsidRPr="009E6509" w:rsidRDefault="00DE79B8" w:rsidP="00DE79B8">
      <w:pPr>
        <w:pStyle w:val="Prrafodelista"/>
        <w:rPr>
          <w:rFonts w:ascii="Arial" w:hAnsi="Arial" w:cs="Arial"/>
          <w:sz w:val="22"/>
          <w:szCs w:val="22"/>
        </w:rPr>
      </w:pPr>
    </w:p>
    <w:p w:rsidR="00DE79B8" w:rsidRPr="007F250A" w:rsidRDefault="007E6D9A" w:rsidP="00DE79B8">
      <w:pPr>
        <w:numPr>
          <w:ilvl w:val="0"/>
          <w:numId w:val="14"/>
        </w:numPr>
        <w:jc w:val="both"/>
        <w:rPr>
          <w:rFonts w:ascii="Arial" w:hAnsi="Arial" w:cs="Arial"/>
          <w:sz w:val="22"/>
          <w:szCs w:val="22"/>
        </w:rPr>
      </w:pPr>
      <w:r w:rsidRPr="009E6509">
        <w:rPr>
          <w:rFonts w:ascii="Arial" w:hAnsi="Arial" w:cs="Arial"/>
          <w:b/>
          <w:sz w:val="22"/>
          <w:szCs w:val="22"/>
        </w:rPr>
        <w:t>31</w:t>
      </w:r>
      <w:r w:rsidR="00DE79B8" w:rsidRPr="009E6509">
        <w:rPr>
          <w:rFonts w:ascii="Arial" w:hAnsi="Arial" w:cs="Arial"/>
          <w:b/>
          <w:sz w:val="22"/>
          <w:szCs w:val="22"/>
        </w:rPr>
        <w:t xml:space="preserve"> ediciones</w:t>
      </w:r>
      <w:r w:rsidR="00DE79B8" w:rsidRPr="009E6509">
        <w:rPr>
          <w:rFonts w:ascii="Arial" w:hAnsi="Arial" w:cs="Arial"/>
          <w:sz w:val="22"/>
          <w:szCs w:val="22"/>
        </w:rPr>
        <w:t xml:space="preserve"> </w:t>
      </w:r>
      <w:r w:rsidR="00DE79B8" w:rsidRPr="007F250A">
        <w:rPr>
          <w:rFonts w:ascii="Arial" w:hAnsi="Arial" w:cs="Arial"/>
          <w:sz w:val="22"/>
          <w:szCs w:val="22"/>
        </w:rPr>
        <w:t>del programa televisivo UNA Mirada (</w:t>
      </w:r>
      <w:r w:rsidRPr="007F250A">
        <w:rPr>
          <w:rFonts w:ascii="Arial" w:hAnsi="Arial" w:cs="Arial"/>
          <w:sz w:val="22"/>
          <w:szCs w:val="22"/>
        </w:rPr>
        <w:t>89</w:t>
      </w:r>
      <w:r w:rsidR="00DE79B8" w:rsidRPr="007F250A">
        <w:rPr>
          <w:rFonts w:ascii="Arial" w:hAnsi="Arial" w:cs="Arial"/>
          <w:sz w:val="22"/>
          <w:szCs w:val="22"/>
        </w:rPr>
        <w:t>%).</w:t>
      </w:r>
    </w:p>
    <w:p w:rsidR="00DE79B8" w:rsidRPr="007F250A" w:rsidRDefault="007E6D9A" w:rsidP="00DE79B8">
      <w:pPr>
        <w:pStyle w:val="Prrafodelista"/>
        <w:rPr>
          <w:rFonts w:ascii="Arial" w:hAnsi="Arial" w:cs="Arial"/>
          <w:sz w:val="22"/>
          <w:szCs w:val="22"/>
        </w:rPr>
      </w:pPr>
      <w:r w:rsidRPr="007F250A">
        <w:rPr>
          <w:rFonts w:ascii="Arial" w:hAnsi="Arial" w:cs="Arial"/>
          <w:sz w:val="22"/>
          <w:szCs w:val="22"/>
        </w:rPr>
        <w:t>|</w:t>
      </w:r>
    </w:p>
    <w:p w:rsidR="00DE79B8" w:rsidRDefault="00D8649F" w:rsidP="00DE79B8">
      <w:pPr>
        <w:numPr>
          <w:ilvl w:val="0"/>
          <w:numId w:val="14"/>
        </w:numPr>
        <w:jc w:val="both"/>
        <w:rPr>
          <w:rFonts w:ascii="Arial" w:hAnsi="Arial" w:cs="Arial"/>
          <w:sz w:val="22"/>
          <w:szCs w:val="22"/>
        </w:rPr>
      </w:pPr>
      <w:r w:rsidRPr="007F250A">
        <w:rPr>
          <w:rFonts w:ascii="Arial" w:hAnsi="Arial" w:cs="Arial"/>
          <w:b/>
          <w:sz w:val="22"/>
          <w:szCs w:val="22"/>
        </w:rPr>
        <w:t>1</w:t>
      </w:r>
      <w:r w:rsidR="007F250A" w:rsidRPr="007F250A">
        <w:rPr>
          <w:rFonts w:ascii="Arial" w:hAnsi="Arial" w:cs="Arial"/>
          <w:b/>
          <w:sz w:val="22"/>
          <w:szCs w:val="22"/>
        </w:rPr>
        <w:t>5</w:t>
      </w:r>
      <w:r w:rsidRPr="007F250A">
        <w:rPr>
          <w:rFonts w:ascii="Arial" w:hAnsi="Arial" w:cs="Arial"/>
          <w:b/>
          <w:sz w:val="22"/>
          <w:szCs w:val="22"/>
        </w:rPr>
        <w:t xml:space="preserve"> producciones institucionales: </w:t>
      </w:r>
      <w:r w:rsidR="007F250A" w:rsidRPr="007F250A">
        <w:rPr>
          <w:rFonts w:ascii="Arial" w:hAnsi="Arial" w:cs="Arial"/>
          <w:sz w:val="22"/>
          <w:szCs w:val="22"/>
        </w:rPr>
        <w:t>7</w:t>
      </w:r>
      <w:r w:rsidRPr="007F250A">
        <w:rPr>
          <w:rFonts w:ascii="Arial" w:hAnsi="Arial" w:cs="Arial"/>
          <w:sz w:val="22"/>
          <w:szCs w:val="22"/>
        </w:rPr>
        <w:t xml:space="preserve"> cuñas y 8</w:t>
      </w:r>
      <w:r w:rsidR="00DE79B8" w:rsidRPr="007F250A">
        <w:rPr>
          <w:rFonts w:ascii="Arial" w:hAnsi="Arial" w:cs="Arial"/>
          <w:sz w:val="22"/>
          <w:szCs w:val="22"/>
        </w:rPr>
        <w:t xml:space="preserve"> videos institucionales de la serie UNA Mirada Producciones (</w:t>
      </w:r>
      <w:r w:rsidRPr="007F250A">
        <w:rPr>
          <w:rFonts w:ascii="Arial" w:hAnsi="Arial" w:cs="Arial"/>
          <w:sz w:val="22"/>
          <w:szCs w:val="22"/>
        </w:rPr>
        <w:t>93</w:t>
      </w:r>
      <w:r w:rsidR="00DE79B8" w:rsidRPr="007F250A">
        <w:rPr>
          <w:rFonts w:ascii="Arial" w:hAnsi="Arial" w:cs="Arial"/>
          <w:sz w:val="22"/>
          <w:szCs w:val="22"/>
        </w:rPr>
        <w:t>%).</w:t>
      </w:r>
    </w:p>
    <w:p w:rsidR="009E6509" w:rsidRDefault="009E6509" w:rsidP="009E6509">
      <w:pPr>
        <w:ind w:left="1068"/>
        <w:jc w:val="both"/>
        <w:rPr>
          <w:rFonts w:ascii="Arial" w:hAnsi="Arial" w:cs="Arial"/>
          <w:sz w:val="22"/>
          <w:szCs w:val="22"/>
        </w:rPr>
      </w:pPr>
    </w:p>
    <w:p w:rsidR="009E6509" w:rsidRPr="0004487E" w:rsidRDefault="009E6509" w:rsidP="00DE79B8">
      <w:pPr>
        <w:numPr>
          <w:ilvl w:val="0"/>
          <w:numId w:val="14"/>
        </w:numPr>
        <w:jc w:val="both"/>
        <w:rPr>
          <w:rFonts w:ascii="Arial" w:hAnsi="Arial" w:cs="Arial"/>
          <w:sz w:val="22"/>
          <w:szCs w:val="22"/>
        </w:rPr>
      </w:pPr>
      <w:r>
        <w:rPr>
          <w:rFonts w:ascii="Arial" w:hAnsi="Arial" w:cs="Arial"/>
          <w:b/>
          <w:sz w:val="22"/>
          <w:szCs w:val="22"/>
        </w:rPr>
        <w:t xml:space="preserve">1 opción de </w:t>
      </w:r>
      <w:r w:rsidRPr="0004487E">
        <w:rPr>
          <w:rFonts w:ascii="Arial" w:hAnsi="Arial" w:cs="Arial"/>
          <w:b/>
          <w:sz w:val="22"/>
          <w:szCs w:val="22"/>
        </w:rPr>
        <w:t xml:space="preserve">cooperación gestionada </w:t>
      </w:r>
      <w:r w:rsidRPr="0004487E">
        <w:rPr>
          <w:rFonts w:ascii="Arial" w:hAnsi="Arial" w:cs="Arial"/>
          <w:sz w:val="22"/>
          <w:szCs w:val="22"/>
        </w:rPr>
        <w:t>para dotar a la UNA de su propia infraestructura básica y tecnología para producción audiovisual y multimedia: una propuesta de financiamiento de estudio básico de radio y televisión con la Embajada de Austria (100%).</w:t>
      </w:r>
    </w:p>
    <w:p w:rsidR="00DE7ACB" w:rsidRPr="0004487E" w:rsidRDefault="00DE7ACB" w:rsidP="007D661B">
      <w:pPr>
        <w:ind w:left="708"/>
        <w:jc w:val="both"/>
        <w:rPr>
          <w:rFonts w:ascii="Arial" w:hAnsi="Arial" w:cs="Arial"/>
          <w:b/>
          <w:i/>
          <w:sz w:val="22"/>
          <w:szCs w:val="22"/>
        </w:rPr>
      </w:pPr>
    </w:p>
    <w:p w:rsidR="0057137D" w:rsidRPr="0004487E" w:rsidRDefault="0057137D" w:rsidP="007D661B">
      <w:pPr>
        <w:ind w:left="708"/>
        <w:jc w:val="both"/>
        <w:rPr>
          <w:rFonts w:ascii="Arial" w:hAnsi="Arial" w:cs="Arial"/>
          <w:b/>
          <w:i/>
          <w:sz w:val="22"/>
          <w:szCs w:val="22"/>
        </w:rPr>
      </w:pPr>
    </w:p>
    <w:p w:rsidR="00E00714" w:rsidRPr="0004487E" w:rsidRDefault="007D661B" w:rsidP="007D661B">
      <w:pPr>
        <w:ind w:left="708"/>
        <w:jc w:val="both"/>
        <w:rPr>
          <w:rFonts w:ascii="Arial" w:hAnsi="Arial" w:cs="Arial"/>
          <w:b/>
          <w:i/>
          <w:sz w:val="22"/>
          <w:szCs w:val="22"/>
        </w:rPr>
      </w:pPr>
      <w:r w:rsidRPr="0004487E">
        <w:rPr>
          <w:rFonts w:ascii="Arial" w:hAnsi="Arial" w:cs="Arial"/>
          <w:b/>
          <w:i/>
          <w:sz w:val="22"/>
          <w:szCs w:val="22"/>
        </w:rPr>
        <w:t>Oficina de Relaciones Públicas.</w:t>
      </w:r>
      <w:r w:rsidR="0029032E" w:rsidRPr="0004487E">
        <w:rPr>
          <w:rFonts w:ascii="Arial" w:hAnsi="Arial" w:cs="Arial"/>
          <w:b/>
          <w:i/>
          <w:sz w:val="22"/>
          <w:szCs w:val="22"/>
        </w:rPr>
        <w:t xml:space="preserve"> </w:t>
      </w:r>
      <w:r w:rsidR="00336316" w:rsidRPr="0004487E">
        <w:rPr>
          <w:rFonts w:ascii="Arial" w:hAnsi="Arial" w:cs="Arial"/>
          <w:b/>
          <w:i/>
          <w:sz w:val="22"/>
          <w:szCs w:val="22"/>
        </w:rPr>
        <w:t xml:space="preserve">       </w:t>
      </w:r>
    </w:p>
    <w:p w:rsidR="007D661B" w:rsidRPr="0004487E" w:rsidRDefault="0029032E" w:rsidP="007D661B">
      <w:pPr>
        <w:ind w:left="708"/>
        <w:jc w:val="both"/>
        <w:rPr>
          <w:rFonts w:ascii="Arial" w:hAnsi="Arial" w:cs="Arial"/>
          <w:b/>
          <w:i/>
          <w:sz w:val="22"/>
          <w:szCs w:val="22"/>
        </w:rPr>
      </w:pPr>
      <w:r w:rsidRPr="0004487E">
        <w:rPr>
          <w:rFonts w:ascii="Arial" w:hAnsi="Arial" w:cs="Arial"/>
          <w:b/>
          <w:i/>
          <w:sz w:val="22"/>
          <w:szCs w:val="22"/>
        </w:rPr>
        <w:t xml:space="preserve">    </w:t>
      </w:r>
    </w:p>
    <w:p w:rsidR="003F30E5" w:rsidRPr="0004487E" w:rsidRDefault="00C84E9B" w:rsidP="007D661B">
      <w:pPr>
        <w:numPr>
          <w:ilvl w:val="0"/>
          <w:numId w:val="14"/>
        </w:numPr>
        <w:jc w:val="both"/>
        <w:rPr>
          <w:rFonts w:ascii="Arial" w:hAnsi="Arial" w:cs="Arial"/>
          <w:sz w:val="22"/>
          <w:szCs w:val="22"/>
        </w:rPr>
      </w:pPr>
      <w:r w:rsidRPr="0004487E">
        <w:rPr>
          <w:rFonts w:ascii="Arial" w:hAnsi="Arial" w:cs="Arial"/>
          <w:b/>
          <w:sz w:val="22"/>
          <w:szCs w:val="22"/>
        </w:rPr>
        <w:t>5</w:t>
      </w:r>
      <w:r w:rsidR="003722B9" w:rsidRPr="0004487E">
        <w:rPr>
          <w:rFonts w:ascii="Arial" w:hAnsi="Arial" w:cs="Arial"/>
          <w:b/>
          <w:sz w:val="22"/>
          <w:szCs w:val="22"/>
        </w:rPr>
        <w:t xml:space="preserve"> </w:t>
      </w:r>
      <w:r w:rsidR="00E219BC" w:rsidRPr="0004487E">
        <w:rPr>
          <w:rFonts w:ascii="Arial" w:hAnsi="Arial" w:cs="Arial"/>
          <w:b/>
          <w:sz w:val="22"/>
          <w:szCs w:val="22"/>
        </w:rPr>
        <w:t xml:space="preserve">relaciones armoniosas </w:t>
      </w:r>
      <w:r w:rsidR="007A7A8A" w:rsidRPr="0004487E">
        <w:rPr>
          <w:rFonts w:ascii="Arial" w:hAnsi="Arial" w:cs="Arial"/>
          <w:sz w:val="22"/>
          <w:szCs w:val="22"/>
        </w:rPr>
        <w:t>con el sector diplomático acreditado en el país y académicos (as) de universidades internacionales</w:t>
      </w:r>
      <w:r w:rsidR="00E219BC" w:rsidRPr="0004487E">
        <w:rPr>
          <w:rFonts w:ascii="Arial" w:hAnsi="Arial" w:cs="Arial"/>
          <w:sz w:val="22"/>
          <w:szCs w:val="22"/>
        </w:rPr>
        <w:t>: seguimiento a las becas otorgadas por la República Popular de China y ofrecimiento de asesoría y asistencia a consultas del sector diplomático</w:t>
      </w:r>
      <w:r w:rsidR="007A7A8A" w:rsidRPr="0004487E">
        <w:rPr>
          <w:rFonts w:ascii="Arial" w:hAnsi="Arial" w:cs="Arial"/>
          <w:sz w:val="22"/>
          <w:szCs w:val="22"/>
        </w:rPr>
        <w:t xml:space="preserve"> </w:t>
      </w:r>
      <w:r w:rsidR="007D661B" w:rsidRPr="0004487E">
        <w:rPr>
          <w:rFonts w:ascii="Arial" w:hAnsi="Arial" w:cs="Arial"/>
          <w:sz w:val="22"/>
          <w:szCs w:val="22"/>
        </w:rPr>
        <w:t>(</w:t>
      </w:r>
      <w:r w:rsidRPr="0004487E">
        <w:rPr>
          <w:rFonts w:ascii="Arial" w:hAnsi="Arial" w:cs="Arial"/>
          <w:sz w:val="22"/>
          <w:szCs w:val="22"/>
        </w:rPr>
        <w:t>10</w:t>
      </w:r>
      <w:r w:rsidR="007D661B" w:rsidRPr="0004487E">
        <w:rPr>
          <w:rFonts w:ascii="Arial" w:hAnsi="Arial" w:cs="Arial"/>
          <w:sz w:val="22"/>
          <w:szCs w:val="22"/>
        </w:rPr>
        <w:t xml:space="preserve">0%).    </w:t>
      </w:r>
    </w:p>
    <w:p w:rsidR="007D661B" w:rsidRPr="0004487E" w:rsidRDefault="007D661B" w:rsidP="003F30E5">
      <w:pPr>
        <w:ind w:left="1068"/>
        <w:jc w:val="both"/>
        <w:rPr>
          <w:rFonts w:ascii="Arial" w:hAnsi="Arial" w:cs="Arial"/>
          <w:sz w:val="22"/>
          <w:szCs w:val="22"/>
        </w:rPr>
      </w:pPr>
    </w:p>
    <w:p w:rsidR="007A7A8A" w:rsidRPr="00594A99" w:rsidRDefault="00C84E9B" w:rsidP="007D661B">
      <w:pPr>
        <w:numPr>
          <w:ilvl w:val="0"/>
          <w:numId w:val="14"/>
        </w:numPr>
        <w:jc w:val="both"/>
        <w:rPr>
          <w:rFonts w:ascii="Arial" w:hAnsi="Arial" w:cs="Arial"/>
          <w:sz w:val="22"/>
          <w:szCs w:val="22"/>
        </w:rPr>
      </w:pPr>
      <w:r w:rsidRPr="0004487E">
        <w:rPr>
          <w:rFonts w:ascii="Arial" w:hAnsi="Arial" w:cs="Arial"/>
          <w:b/>
          <w:sz w:val="22"/>
          <w:szCs w:val="22"/>
        </w:rPr>
        <w:t>12</w:t>
      </w:r>
      <w:r w:rsidR="00F3110C" w:rsidRPr="0004487E">
        <w:rPr>
          <w:rFonts w:ascii="Arial" w:hAnsi="Arial" w:cs="Arial"/>
          <w:b/>
          <w:sz w:val="22"/>
          <w:szCs w:val="22"/>
        </w:rPr>
        <w:t>0</w:t>
      </w:r>
      <w:r w:rsidR="003F30E5" w:rsidRPr="0004487E">
        <w:rPr>
          <w:rFonts w:ascii="Arial" w:hAnsi="Arial" w:cs="Arial"/>
          <w:b/>
          <w:sz w:val="22"/>
          <w:szCs w:val="22"/>
        </w:rPr>
        <w:t xml:space="preserve"> procesos académico-protocolarios </w:t>
      </w:r>
      <w:r w:rsidR="003F30E5" w:rsidRPr="0004487E">
        <w:rPr>
          <w:rFonts w:ascii="Arial" w:hAnsi="Arial" w:cs="Arial"/>
          <w:sz w:val="22"/>
          <w:szCs w:val="22"/>
        </w:rPr>
        <w:t>asesorado</w:t>
      </w:r>
      <w:r w:rsidR="003F30E5" w:rsidRPr="00594A99">
        <w:rPr>
          <w:rFonts w:ascii="Arial" w:hAnsi="Arial" w:cs="Arial"/>
          <w:sz w:val="22"/>
          <w:szCs w:val="22"/>
        </w:rPr>
        <w:t>s (</w:t>
      </w:r>
      <w:r w:rsidRPr="00594A99">
        <w:rPr>
          <w:rFonts w:ascii="Arial" w:hAnsi="Arial" w:cs="Arial"/>
          <w:sz w:val="22"/>
          <w:szCs w:val="22"/>
        </w:rPr>
        <w:t>10</w:t>
      </w:r>
      <w:r w:rsidR="003F30E5" w:rsidRPr="00594A99">
        <w:rPr>
          <w:rFonts w:ascii="Arial" w:hAnsi="Arial" w:cs="Arial"/>
          <w:sz w:val="22"/>
          <w:szCs w:val="22"/>
        </w:rPr>
        <w:t>0%).</w:t>
      </w:r>
    </w:p>
    <w:p w:rsidR="003F30E5" w:rsidRPr="00594A99" w:rsidRDefault="003F30E5" w:rsidP="003F30E5">
      <w:pPr>
        <w:pStyle w:val="Prrafodelista"/>
        <w:rPr>
          <w:rFonts w:ascii="Arial" w:hAnsi="Arial" w:cs="Arial"/>
          <w:sz w:val="22"/>
          <w:szCs w:val="22"/>
        </w:rPr>
      </w:pPr>
    </w:p>
    <w:p w:rsidR="003F30E5" w:rsidRPr="00594A99" w:rsidRDefault="00C84E9B" w:rsidP="007D661B">
      <w:pPr>
        <w:numPr>
          <w:ilvl w:val="0"/>
          <w:numId w:val="14"/>
        </w:numPr>
        <w:jc w:val="both"/>
        <w:rPr>
          <w:rFonts w:ascii="Arial" w:hAnsi="Arial" w:cs="Arial"/>
          <w:sz w:val="22"/>
          <w:szCs w:val="22"/>
        </w:rPr>
      </w:pPr>
      <w:r w:rsidRPr="00594A99">
        <w:rPr>
          <w:rFonts w:ascii="Arial" w:hAnsi="Arial" w:cs="Arial"/>
          <w:b/>
          <w:sz w:val="22"/>
          <w:szCs w:val="22"/>
        </w:rPr>
        <w:t>10</w:t>
      </w:r>
      <w:r w:rsidR="003F30E5" w:rsidRPr="00594A99">
        <w:rPr>
          <w:rFonts w:ascii="Arial" w:hAnsi="Arial" w:cs="Arial"/>
          <w:b/>
          <w:sz w:val="22"/>
          <w:szCs w:val="22"/>
        </w:rPr>
        <w:t>.000 piezas</w:t>
      </w:r>
      <w:r w:rsidR="003F30E5" w:rsidRPr="00594A99">
        <w:rPr>
          <w:rFonts w:ascii="Arial" w:hAnsi="Arial" w:cs="Arial"/>
          <w:sz w:val="22"/>
          <w:szCs w:val="22"/>
        </w:rPr>
        <w:t xml:space="preserve"> de comunicación diseñadas (afiches, </w:t>
      </w:r>
      <w:proofErr w:type="spellStart"/>
      <w:r w:rsidR="003F30E5" w:rsidRPr="00594A99">
        <w:rPr>
          <w:rFonts w:ascii="Arial" w:hAnsi="Arial" w:cs="Arial"/>
          <w:i/>
          <w:sz w:val="22"/>
          <w:szCs w:val="22"/>
        </w:rPr>
        <w:t>brochure</w:t>
      </w:r>
      <w:proofErr w:type="spellEnd"/>
      <w:r w:rsidR="003F30E5" w:rsidRPr="00594A99">
        <w:rPr>
          <w:rFonts w:ascii="Arial" w:hAnsi="Arial" w:cs="Arial"/>
          <w:sz w:val="22"/>
          <w:szCs w:val="22"/>
        </w:rPr>
        <w:t xml:space="preserve">, etc.), </w:t>
      </w:r>
      <w:r w:rsidRPr="00594A99">
        <w:rPr>
          <w:rFonts w:ascii="Arial" w:hAnsi="Arial" w:cs="Arial"/>
          <w:sz w:val="22"/>
          <w:szCs w:val="22"/>
        </w:rPr>
        <w:t>10</w:t>
      </w:r>
      <w:r w:rsidR="003F30E5" w:rsidRPr="00594A99">
        <w:rPr>
          <w:rFonts w:ascii="Arial" w:hAnsi="Arial" w:cs="Arial"/>
          <w:sz w:val="22"/>
          <w:szCs w:val="22"/>
        </w:rPr>
        <w:t>0%.</w:t>
      </w:r>
    </w:p>
    <w:p w:rsidR="003F30E5" w:rsidRPr="00594A99" w:rsidRDefault="003F30E5" w:rsidP="003F30E5">
      <w:pPr>
        <w:pStyle w:val="Prrafodelista"/>
        <w:rPr>
          <w:rFonts w:ascii="Arial" w:hAnsi="Arial" w:cs="Arial"/>
          <w:sz w:val="22"/>
          <w:szCs w:val="22"/>
        </w:rPr>
      </w:pPr>
    </w:p>
    <w:p w:rsidR="003F30E5" w:rsidRDefault="00C84E9B" w:rsidP="007D661B">
      <w:pPr>
        <w:numPr>
          <w:ilvl w:val="0"/>
          <w:numId w:val="14"/>
        </w:numPr>
        <w:jc w:val="both"/>
        <w:rPr>
          <w:rFonts w:ascii="Arial" w:hAnsi="Arial" w:cs="Arial"/>
          <w:sz w:val="22"/>
          <w:szCs w:val="22"/>
        </w:rPr>
      </w:pPr>
      <w:r w:rsidRPr="00594A99">
        <w:rPr>
          <w:rFonts w:ascii="Arial" w:hAnsi="Arial" w:cs="Arial"/>
          <w:b/>
          <w:sz w:val="22"/>
          <w:szCs w:val="22"/>
        </w:rPr>
        <w:t>2</w:t>
      </w:r>
      <w:r w:rsidR="003F30E5" w:rsidRPr="00594A99">
        <w:rPr>
          <w:rFonts w:ascii="Arial" w:hAnsi="Arial" w:cs="Arial"/>
          <w:b/>
          <w:sz w:val="22"/>
          <w:szCs w:val="22"/>
        </w:rPr>
        <w:t>0 diseños</w:t>
      </w:r>
      <w:r w:rsidR="003F30E5" w:rsidRPr="00594A99">
        <w:rPr>
          <w:rFonts w:ascii="Arial" w:hAnsi="Arial" w:cs="Arial"/>
          <w:sz w:val="22"/>
          <w:szCs w:val="22"/>
        </w:rPr>
        <w:t xml:space="preserve"> de concepto visual de eventos internacionales (</w:t>
      </w:r>
      <w:r w:rsidRPr="00594A99">
        <w:rPr>
          <w:rFonts w:ascii="Arial" w:hAnsi="Arial" w:cs="Arial"/>
          <w:sz w:val="22"/>
          <w:szCs w:val="22"/>
        </w:rPr>
        <w:t>10</w:t>
      </w:r>
      <w:r w:rsidR="003F30E5" w:rsidRPr="00594A99">
        <w:rPr>
          <w:rFonts w:ascii="Arial" w:hAnsi="Arial" w:cs="Arial"/>
          <w:sz w:val="22"/>
          <w:szCs w:val="22"/>
        </w:rPr>
        <w:t>0%).</w:t>
      </w:r>
    </w:p>
    <w:p w:rsidR="00E354F4" w:rsidRDefault="00E354F4" w:rsidP="00E354F4">
      <w:pPr>
        <w:pStyle w:val="Prrafodelista"/>
        <w:rPr>
          <w:rFonts w:ascii="Arial" w:hAnsi="Arial" w:cs="Arial"/>
          <w:sz w:val="22"/>
          <w:szCs w:val="22"/>
        </w:rPr>
      </w:pPr>
    </w:p>
    <w:p w:rsidR="003F30E5" w:rsidRPr="00594A99" w:rsidRDefault="00F94A9B" w:rsidP="007D661B">
      <w:pPr>
        <w:numPr>
          <w:ilvl w:val="0"/>
          <w:numId w:val="14"/>
        </w:numPr>
        <w:jc w:val="both"/>
        <w:rPr>
          <w:rFonts w:ascii="Arial" w:hAnsi="Arial" w:cs="Arial"/>
          <w:sz w:val="22"/>
          <w:szCs w:val="22"/>
        </w:rPr>
      </w:pPr>
      <w:r w:rsidRPr="00594A99">
        <w:rPr>
          <w:rFonts w:ascii="Arial" w:hAnsi="Arial" w:cs="Arial"/>
          <w:b/>
          <w:sz w:val="22"/>
          <w:szCs w:val="22"/>
        </w:rPr>
        <w:t>5</w:t>
      </w:r>
      <w:r w:rsidR="003F30E5" w:rsidRPr="00594A99">
        <w:rPr>
          <w:rFonts w:ascii="Arial" w:hAnsi="Arial" w:cs="Arial"/>
          <w:b/>
          <w:sz w:val="22"/>
          <w:szCs w:val="22"/>
        </w:rPr>
        <w:t>0 discos compactos</w:t>
      </w:r>
      <w:r w:rsidR="003F30E5" w:rsidRPr="00594A99">
        <w:rPr>
          <w:rFonts w:ascii="Arial" w:hAnsi="Arial" w:cs="Arial"/>
          <w:sz w:val="22"/>
          <w:szCs w:val="22"/>
        </w:rPr>
        <w:t xml:space="preserve"> reproducidos (</w:t>
      </w:r>
      <w:r w:rsidRPr="00594A99">
        <w:rPr>
          <w:rFonts w:ascii="Arial" w:hAnsi="Arial" w:cs="Arial"/>
          <w:sz w:val="22"/>
          <w:szCs w:val="22"/>
        </w:rPr>
        <w:t>5</w:t>
      </w:r>
      <w:r w:rsidR="003F30E5" w:rsidRPr="00594A99">
        <w:rPr>
          <w:rFonts w:ascii="Arial" w:hAnsi="Arial" w:cs="Arial"/>
          <w:sz w:val="22"/>
          <w:szCs w:val="22"/>
        </w:rPr>
        <w:t>0%).</w:t>
      </w:r>
      <w:r w:rsidR="00594A99" w:rsidRPr="00594A99">
        <w:rPr>
          <w:rFonts w:ascii="Arial" w:hAnsi="Arial" w:cs="Arial"/>
          <w:sz w:val="22"/>
          <w:szCs w:val="22"/>
        </w:rPr>
        <w:t xml:space="preserve"> A partir del 2015 no se entregarán discos compactos en razón de que el Manual de imagen gráfica se puede acceder desde la página web de la UNA.</w:t>
      </w:r>
    </w:p>
    <w:p w:rsidR="003F30E5" w:rsidRPr="00594A99" w:rsidRDefault="003F30E5" w:rsidP="003F30E5">
      <w:pPr>
        <w:pStyle w:val="Prrafodelista"/>
        <w:rPr>
          <w:rFonts w:ascii="Arial" w:hAnsi="Arial" w:cs="Arial"/>
          <w:sz w:val="22"/>
          <w:szCs w:val="22"/>
        </w:rPr>
      </w:pPr>
    </w:p>
    <w:p w:rsidR="003F30E5" w:rsidRPr="00594A99" w:rsidRDefault="00594A99" w:rsidP="007D661B">
      <w:pPr>
        <w:numPr>
          <w:ilvl w:val="0"/>
          <w:numId w:val="14"/>
        </w:numPr>
        <w:jc w:val="both"/>
        <w:rPr>
          <w:rFonts w:ascii="Arial" w:hAnsi="Arial" w:cs="Arial"/>
          <w:sz w:val="22"/>
          <w:szCs w:val="22"/>
        </w:rPr>
      </w:pPr>
      <w:r w:rsidRPr="00594A99">
        <w:rPr>
          <w:rFonts w:ascii="Arial" w:hAnsi="Arial" w:cs="Arial"/>
          <w:b/>
          <w:sz w:val="22"/>
          <w:szCs w:val="22"/>
        </w:rPr>
        <w:t>10</w:t>
      </w:r>
      <w:r w:rsidR="003F30E5" w:rsidRPr="00594A99">
        <w:rPr>
          <w:rFonts w:ascii="Arial" w:hAnsi="Arial" w:cs="Arial"/>
          <w:b/>
          <w:sz w:val="22"/>
          <w:szCs w:val="22"/>
        </w:rPr>
        <w:t xml:space="preserve"> </w:t>
      </w:r>
      <w:r w:rsidR="00F94A9B" w:rsidRPr="00594A99">
        <w:rPr>
          <w:rFonts w:ascii="Arial" w:hAnsi="Arial" w:cs="Arial"/>
          <w:b/>
          <w:sz w:val="22"/>
          <w:szCs w:val="22"/>
        </w:rPr>
        <w:t>charlas</w:t>
      </w:r>
      <w:r w:rsidR="003F30E5" w:rsidRPr="00594A99">
        <w:rPr>
          <w:rFonts w:ascii="Arial" w:hAnsi="Arial" w:cs="Arial"/>
          <w:b/>
          <w:sz w:val="22"/>
          <w:szCs w:val="22"/>
        </w:rPr>
        <w:t xml:space="preserve"> de motivación</w:t>
      </w:r>
      <w:r w:rsidR="003F30E5" w:rsidRPr="00594A99">
        <w:rPr>
          <w:rFonts w:ascii="Arial" w:hAnsi="Arial" w:cs="Arial"/>
          <w:sz w:val="22"/>
          <w:szCs w:val="22"/>
        </w:rPr>
        <w:t xml:space="preserve"> a diversos sectores de la UNA, en coordinación con el Programa de Recursos Humanos, que potencien la identidad, la identificación y la pertenencia de los funcionarios con la </w:t>
      </w:r>
      <w:r w:rsidR="00381C22" w:rsidRPr="00594A99">
        <w:rPr>
          <w:rFonts w:ascii="Arial" w:hAnsi="Arial" w:cs="Arial"/>
          <w:sz w:val="22"/>
          <w:szCs w:val="22"/>
        </w:rPr>
        <w:t>u</w:t>
      </w:r>
      <w:r w:rsidR="003F30E5" w:rsidRPr="00594A99">
        <w:rPr>
          <w:rFonts w:ascii="Arial" w:hAnsi="Arial" w:cs="Arial"/>
          <w:sz w:val="22"/>
          <w:szCs w:val="22"/>
        </w:rPr>
        <w:t>niversidad (</w:t>
      </w:r>
      <w:r w:rsidRPr="00594A99">
        <w:rPr>
          <w:rFonts w:ascii="Arial" w:hAnsi="Arial" w:cs="Arial"/>
          <w:sz w:val="22"/>
          <w:szCs w:val="22"/>
        </w:rPr>
        <w:t>10</w:t>
      </w:r>
      <w:r w:rsidR="003F30E5" w:rsidRPr="00594A99">
        <w:rPr>
          <w:rFonts w:ascii="Arial" w:hAnsi="Arial" w:cs="Arial"/>
          <w:sz w:val="22"/>
          <w:szCs w:val="22"/>
        </w:rPr>
        <w:t>0%).</w:t>
      </w:r>
    </w:p>
    <w:p w:rsidR="003F30E5" w:rsidRPr="00594A99" w:rsidRDefault="003F30E5" w:rsidP="003F30E5">
      <w:pPr>
        <w:pStyle w:val="Prrafodelista"/>
        <w:rPr>
          <w:rFonts w:ascii="Arial" w:hAnsi="Arial" w:cs="Arial"/>
          <w:sz w:val="22"/>
          <w:szCs w:val="22"/>
        </w:rPr>
      </w:pPr>
    </w:p>
    <w:p w:rsidR="003F30E5" w:rsidRPr="00594A99" w:rsidRDefault="00594A99" w:rsidP="007D661B">
      <w:pPr>
        <w:numPr>
          <w:ilvl w:val="0"/>
          <w:numId w:val="14"/>
        </w:numPr>
        <w:jc w:val="both"/>
        <w:rPr>
          <w:rFonts w:ascii="Arial" w:hAnsi="Arial" w:cs="Arial"/>
          <w:sz w:val="22"/>
          <w:szCs w:val="22"/>
        </w:rPr>
      </w:pPr>
      <w:r w:rsidRPr="00594A99">
        <w:rPr>
          <w:rFonts w:ascii="Arial" w:hAnsi="Arial" w:cs="Arial"/>
          <w:b/>
          <w:sz w:val="22"/>
          <w:szCs w:val="22"/>
        </w:rPr>
        <w:t>4</w:t>
      </w:r>
      <w:r w:rsidR="003F30E5" w:rsidRPr="00594A99">
        <w:rPr>
          <w:rFonts w:ascii="Arial" w:hAnsi="Arial" w:cs="Arial"/>
          <w:b/>
          <w:sz w:val="22"/>
          <w:szCs w:val="22"/>
        </w:rPr>
        <w:t xml:space="preserve"> talleres de capacitación</w:t>
      </w:r>
      <w:r w:rsidR="003F30E5" w:rsidRPr="00594A99">
        <w:rPr>
          <w:rFonts w:ascii="Arial" w:hAnsi="Arial" w:cs="Arial"/>
          <w:sz w:val="22"/>
          <w:szCs w:val="22"/>
        </w:rPr>
        <w:t xml:space="preserve"> en correcta aplicación </w:t>
      </w:r>
      <w:r w:rsidR="0057137D">
        <w:rPr>
          <w:rFonts w:ascii="Arial" w:hAnsi="Arial" w:cs="Arial"/>
          <w:i/>
          <w:sz w:val="22"/>
          <w:szCs w:val="22"/>
        </w:rPr>
        <w:t>Manua</w:t>
      </w:r>
      <w:r w:rsidR="003F30E5" w:rsidRPr="00594A99">
        <w:rPr>
          <w:rFonts w:ascii="Arial" w:hAnsi="Arial" w:cs="Arial"/>
          <w:i/>
          <w:sz w:val="22"/>
          <w:szCs w:val="22"/>
        </w:rPr>
        <w:t>l de imagen gráfica</w:t>
      </w:r>
      <w:r w:rsidR="003F30E5" w:rsidRPr="00594A99">
        <w:rPr>
          <w:rFonts w:ascii="Arial" w:hAnsi="Arial" w:cs="Arial"/>
          <w:sz w:val="22"/>
          <w:szCs w:val="22"/>
        </w:rPr>
        <w:t xml:space="preserve"> (</w:t>
      </w:r>
      <w:r w:rsidRPr="00594A99">
        <w:rPr>
          <w:rFonts w:ascii="Arial" w:hAnsi="Arial" w:cs="Arial"/>
          <w:sz w:val="22"/>
          <w:szCs w:val="22"/>
        </w:rPr>
        <w:t>10</w:t>
      </w:r>
      <w:r w:rsidR="003F30E5" w:rsidRPr="00594A99">
        <w:rPr>
          <w:rFonts w:ascii="Arial" w:hAnsi="Arial" w:cs="Arial"/>
          <w:sz w:val="22"/>
          <w:szCs w:val="22"/>
        </w:rPr>
        <w:t>0%).</w:t>
      </w:r>
    </w:p>
    <w:p w:rsidR="00017668" w:rsidRPr="00594A99" w:rsidRDefault="00017668" w:rsidP="00017668">
      <w:pPr>
        <w:pStyle w:val="Prrafodelista"/>
        <w:rPr>
          <w:rFonts w:ascii="Arial" w:hAnsi="Arial" w:cs="Arial"/>
          <w:sz w:val="22"/>
          <w:szCs w:val="22"/>
        </w:rPr>
      </w:pPr>
    </w:p>
    <w:p w:rsidR="008958A1" w:rsidRPr="00594A99" w:rsidRDefault="00594A99" w:rsidP="007D661B">
      <w:pPr>
        <w:numPr>
          <w:ilvl w:val="0"/>
          <w:numId w:val="14"/>
        </w:numPr>
        <w:jc w:val="both"/>
        <w:rPr>
          <w:rFonts w:ascii="Arial" w:hAnsi="Arial" w:cs="Arial"/>
          <w:sz w:val="22"/>
          <w:szCs w:val="22"/>
        </w:rPr>
      </w:pPr>
      <w:r w:rsidRPr="00594A99">
        <w:rPr>
          <w:rFonts w:ascii="Arial" w:hAnsi="Arial" w:cs="Arial"/>
          <w:b/>
          <w:sz w:val="22"/>
          <w:szCs w:val="22"/>
        </w:rPr>
        <w:t>8</w:t>
      </w:r>
      <w:r w:rsidR="008958A1" w:rsidRPr="00594A99">
        <w:rPr>
          <w:rFonts w:ascii="Arial" w:hAnsi="Arial" w:cs="Arial"/>
          <w:b/>
          <w:sz w:val="22"/>
          <w:szCs w:val="22"/>
        </w:rPr>
        <w:t xml:space="preserve"> talleres de capacitación</w:t>
      </w:r>
      <w:r w:rsidR="008958A1" w:rsidRPr="00594A99">
        <w:rPr>
          <w:rFonts w:ascii="Arial" w:hAnsi="Arial" w:cs="Arial"/>
          <w:sz w:val="22"/>
          <w:szCs w:val="22"/>
        </w:rPr>
        <w:t xml:space="preserve"> en el uso de las redes sociales para la academia (</w:t>
      </w:r>
      <w:r w:rsidRPr="00594A99">
        <w:rPr>
          <w:rFonts w:ascii="Arial" w:hAnsi="Arial" w:cs="Arial"/>
          <w:sz w:val="22"/>
          <w:szCs w:val="22"/>
        </w:rPr>
        <w:t>10</w:t>
      </w:r>
      <w:r w:rsidR="008958A1" w:rsidRPr="00594A99">
        <w:rPr>
          <w:rFonts w:ascii="Arial" w:hAnsi="Arial" w:cs="Arial"/>
          <w:sz w:val="22"/>
          <w:szCs w:val="22"/>
        </w:rPr>
        <w:t>0%).</w:t>
      </w:r>
    </w:p>
    <w:p w:rsidR="008958A1" w:rsidRPr="00594A99" w:rsidRDefault="00C47954" w:rsidP="008958A1">
      <w:pPr>
        <w:pStyle w:val="Prrafodelista"/>
        <w:rPr>
          <w:rFonts w:ascii="Arial" w:hAnsi="Arial" w:cs="Arial"/>
          <w:sz w:val="22"/>
          <w:szCs w:val="22"/>
        </w:rPr>
      </w:pPr>
      <w:r w:rsidRPr="00594A99">
        <w:rPr>
          <w:rFonts w:ascii="Arial" w:hAnsi="Arial" w:cs="Arial"/>
          <w:sz w:val="22"/>
          <w:szCs w:val="22"/>
        </w:rPr>
        <w:t xml:space="preserve"> </w:t>
      </w:r>
    </w:p>
    <w:p w:rsidR="008958A1" w:rsidRPr="00594A99" w:rsidRDefault="00594A99" w:rsidP="007D661B">
      <w:pPr>
        <w:numPr>
          <w:ilvl w:val="0"/>
          <w:numId w:val="14"/>
        </w:numPr>
        <w:jc w:val="both"/>
        <w:rPr>
          <w:rFonts w:ascii="Arial" w:hAnsi="Arial" w:cs="Arial"/>
          <w:sz w:val="22"/>
          <w:szCs w:val="22"/>
        </w:rPr>
      </w:pPr>
      <w:r w:rsidRPr="00594A99">
        <w:rPr>
          <w:rFonts w:ascii="Arial" w:hAnsi="Arial" w:cs="Arial"/>
          <w:b/>
          <w:sz w:val="22"/>
          <w:szCs w:val="22"/>
        </w:rPr>
        <w:t>4</w:t>
      </w:r>
      <w:r w:rsidR="008958A1" w:rsidRPr="00594A99">
        <w:rPr>
          <w:rFonts w:ascii="Arial" w:hAnsi="Arial" w:cs="Arial"/>
          <w:b/>
          <w:sz w:val="22"/>
          <w:szCs w:val="22"/>
        </w:rPr>
        <w:t>.000 autorizaciones de artes finales</w:t>
      </w:r>
      <w:r w:rsidR="008958A1" w:rsidRPr="00594A99">
        <w:rPr>
          <w:rFonts w:ascii="Arial" w:hAnsi="Arial" w:cs="Arial"/>
          <w:sz w:val="22"/>
          <w:szCs w:val="22"/>
        </w:rPr>
        <w:t xml:space="preserve"> de piezas de comunicación que producen las diversas unidades de la UNA (</w:t>
      </w:r>
      <w:r w:rsidRPr="00594A99">
        <w:rPr>
          <w:rFonts w:ascii="Arial" w:hAnsi="Arial" w:cs="Arial"/>
          <w:sz w:val="22"/>
          <w:szCs w:val="22"/>
        </w:rPr>
        <w:t>10</w:t>
      </w:r>
      <w:r w:rsidR="008958A1" w:rsidRPr="00594A99">
        <w:rPr>
          <w:rFonts w:ascii="Arial" w:hAnsi="Arial" w:cs="Arial"/>
          <w:sz w:val="22"/>
          <w:szCs w:val="22"/>
        </w:rPr>
        <w:t>0%).</w:t>
      </w:r>
    </w:p>
    <w:p w:rsidR="008958A1" w:rsidRPr="00594A99" w:rsidRDefault="008958A1" w:rsidP="008958A1">
      <w:pPr>
        <w:pStyle w:val="Prrafodelista"/>
        <w:rPr>
          <w:rFonts w:ascii="Arial" w:hAnsi="Arial" w:cs="Arial"/>
          <w:sz w:val="22"/>
          <w:szCs w:val="22"/>
        </w:rPr>
      </w:pPr>
    </w:p>
    <w:p w:rsidR="008958A1" w:rsidRPr="00594A99" w:rsidRDefault="00594A99" w:rsidP="007D661B">
      <w:pPr>
        <w:numPr>
          <w:ilvl w:val="0"/>
          <w:numId w:val="14"/>
        </w:numPr>
        <w:jc w:val="both"/>
        <w:rPr>
          <w:rFonts w:ascii="Arial" w:hAnsi="Arial" w:cs="Arial"/>
          <w:sz w:val="22"/>
          <w:szCs w:val="22"/>
        </w:rPr>
      </w:pPr>
      <w:r w:rsidRPr="00594A99">
        <w:rPr>
          <w:rFonts w:ascii="Arial" w:hAnsi="Arial" w:cs="Arial"/>
          <w:b/>
          <w:sz w:val="22"/>
          <w:szCs w:val="22"/>
        </w:rPr>
        <w:t>10</w:t>
      </w:r>
      <w:r w:rsidR="00D64C0B" w:rsidRPr="00594A99">
        <w:rPr>
          <w:rFonts w:ascii="Arial" w:hAnsi="Arial" w:cs="Arial"/>
          <w:b/>
          <w:sz w:val="22"/>
          <w:szCs w:val="22"/>
        </w:rPr>
        <w:t>.000 objetos promocionales</w:t>
      </w:r>
      <w:r w:rsidR="00D64C0B" w:rsidRPr="00594A99">
        <w:rPr>
          <w:rFonts w:ascii="Arial" w:hAnsi="Arial" w:cs="Arial"/>
          <w:sz w:val="22"/>
          <w:szCs w:val="22"/>
        </w:rPr>
        <w:t xml:space="preserve"> con identidad UNA adquiridos (</w:t>
      </w:r>
      <w:r w:rsidRPr="00594A99">
        <w:rPr>
          <w:rFonts w:ascii="Arial" w:hAnsi="Arial" w:cs="Arial"/>
          <w:sz w:val="22"/>
          <w:szCs w:val="22"/>
        </w:rPr>
        <w:t>10</w:t>
      </w:r>
      <w:r w:rsidR="00D64C0B" w:rsidRPr="00594A99">
        <w:rPr>
          <w:rFonts w:ascii="Arial" w:hAnsi="Arial" w:cs="Arial"/>
          <w:sz w:val="22"/>
          <w:szCs w:val="22"/>
        </w:rPr>
        <w:t>0%).</w:t>
      </w:r>
    </w:p>
    <w:p w:rsidR="00D64C0B" w:rsidRPr="00594A99" w:rsidRDefault="00D64C0B" w:rsidP="00D64C0B">
      <w:pPr>
        <w:pStyle w:val="Prrafodelista"/>
        <w:rPr>
          <w:rFonts w:ascii="Arial" w:hAnsi="Arial" w:cs="Arial"/>
          <w:sz w:val="22"/>
          <w:szCs w:val="22"/>
        </w:rPr>
      </w:pPr>
    </w:p>
    <w:p w:rsidR="00D64C0B" w:rsidRDefault="00594A99" w:rsidP="007D661B">
      <w:pPr>
        <w:numPr>
          <w:ilvl w:val="0"/>
          <w:numId w:val="14"/>
        </w:numPr>
        <w:jc w:val="both"/>
        <w:rPr>
          <w:rFonts w:ascii="Arial" w:hAnsi="Arial" w:cs="Arial"/>
          <w:sz w:val="22"/>
          <w:szCs w:val="22"/>
        </w:rPr>
      </w:pPr>
      <w:r w:rsidRPr="00594A99">
        <w:rPr>
          <w:rFonts w:ascii="Arial" w:hAnsi="Arial" w:cs="Arial"/>
          <w:b/>
          <w:sz w:val="22"/>
          <w:szCs w:val="22"/>
        </w:rPr>
        <w:lastRenderedPageBreak/>
        <w:t>10</w:t>
      </w:r>
      <w:r w:rsidR="00D64C0B" w:rsidRPr="00594A99">
        <w:rPr>
          <w:rFonts w:ascii="Arial" w:hAnsi="Arial" w:cs="Arial"/>
          <w:b/>
          <w:sz w:val="22"/>
          <w:szCs w:val="22"/>
        </w:rPr>
        <w:t xml:space="preserve"> </w:t>
      </w:r>
      <w:r w:rsidR="00EE4DAF" w:rsidRPr="00594A99">
        <w:rPr>
          <w:rFonts w:ascii="Arial" w:hAnsi="Arial" w:cs="Arial"/>
          <w:b/>
          <w:sz w:val="22"/>
          <w:szCs w:val="22"/>
        </w:rPr>
        <w:t xml:space="preserve">asesorías </w:t>
      </w:r>
      <w:r w:rsidR="00EE4DAF" w:rsidRPr="00594A99">
        <w:rPr>
          <w:rFonts w:ascii="Arial" w:hAnsi="Arial" w:cs="Arial"/>
          <w:sz w:val="22"/>
          <w:szCs w:val="22"/>
        </w:rPr>
        <w:t>para fortalecer y ampliar el uso de la red social oficial de la UNA</w:t>
      </w:r>
      <w:r w:rsidR="00D64C0B" w:rsidRPr="00594A99">
        <w:rPr>
          <w:rFonts w:ascii="Arial" w:hAnsi="Arial" w:cs="Arial"/>
          <w:sz w:val="22"/>
          <w:szCs w:val="22"/>
        </w:rPr>
        <w:t xml:space="preserve"> (</w:t>
      </w:r>
      <w:r w:rsidRPr="00594A99">
        <w:rPr>
          <w:rFonts w:ascii="Arial" w:hAnsi="Arial" w:cs="Arial"/>
          <w:sz w:val="22"/>
          <w:szCs w:val="22"/>
        </w:rPr>
        <w:t>10</w:t>
      </w:r>
      <w:r w:rsidR="00C47954" w:rsidRPr="00594A99">
        <w:rPr>
          <w:rFonts w:ascii="Arial" w:hAnsi="Arial" w:cs="Arial"/>
          <w:sz w:val="22"/>
          <w:szCs w:val="22"/>
        </w:rPr>
        <w:t>0</w:t>
      </w:r>
      <w:r w:rsidR="00D64C0B" w:rsidRPr="00594A99">
        <w:rPr>
          <w:rFonts w:ascii="Arial" w:hAnsi="Arial" w:cs="Arial"/>
          <w:sz w:val="22"/>
          <w:szCs w:val="22"/>
        </w:rPr>
        <w:t>%).</w:t>
      </w:r>
    </w:p>
    <w:p w:rsidR="0024066D" w:rsidRPr="00EA5C58" w:rsidRDefault="0024066D" w:rsidP="0024066D">
      <w:pPr>
        <w:pStyle w:val="Prrafodelista"/>
        <w:rPr>
          <w:rFonts w:ascii="Arial" w:hAnsi="Arial" w:cs="Arial"/>
          <w:sz w:val="16"/>
          <w:szCs w:val="16"/>
        </w:rPr>
      </w:pPr>
    </w:p>
    <w:p w:rsidR="0024066D" w:rsidRPr="00594A99" w:rsidRDefault="0024066D" w:rsidP="007D661B">
      <w:pPr>
        <w:numPr>
          <w:ilvl w:val="0"/>
          <w:numId w:val="14"/>
        </w:numPr>
        <w:jc w:val="both"/>
        <w:rPr>
          <w:rFonts w:ascii="Arial" w:hAnsi="Arial" w:cs="Arial"/>
          <w:sz w:val="22"/>
          <w:szCs w:val="22"/>
        </w:rPr>
      </w:pPr>
      <w:r w:rsidRPr="0024066D">
        <w:rPr>
          <w:rFonts w:ascii="Arial" w:hAnsi="Arial" w:cs="Arial"/>
          <w:b/>
          <w:sz w:val="22"/>
          <w:szCs w:val="22"/>
        </w:rPr>
        <w:t>4 talleres de capacitación</w:t>
      </w:r>
      <w:r>
        <w:rPr>
          <w:rFonts w:ascii="Arial" w:hAnsi="Arial" w:cs="Arial"/>
          <w:sz w:val="22"/>
          <w:szCs w:val="22"/>
        </w:rPr>
        <w:t xml:space="preserve"> para fortalecer las habilidades de comunicación en la comunidad universitaria (100%).</w:t>
      </w:r>
    </w:p>
    <w:p w:rsidR="00381C22" w:rsidRPr="00EA5C58" w:rsidRDefault="00381C22" w:rsidP="00381C22">
      <w:pPr>
        <w:pStyle w:val="Prrafodelista"/>
        <w:rPr>
          <w:rFonts w:ascii="Arial" w:hAnsi="Arial" w:cs="Arial"/>
          <w:sz w:val="16"/>
          <w:szCs w:val="16"/>
        </w:rPr>
      </w:pPr>
    </w:p>
    <w:p w:rsidR="00AC5504" w:rsidRPr="0004487E" w:rsidRDefault="00594A99" w:rsidP="007D661B">
      <w:pPr>
        <w:numPr>
          <w:ilvl w:val="0"/>
          <w:numId w:val="14"/>
        </w:numPr>
        <w:jc w:val="both"/>
        <w:rPr>
          <w:rFonts w:ascii="Arial" w:hAnsi="Arial" w:cs="Arial"/>
          <w:sz w:val="22"/>
          <w:szCs w:val="22"/>
        </w:rPr>
      </w:pPr>
      <w:r w:rsidRPr="00594A99">
        <w:rPr>
          <w:rFonts w:ascii="Arial" w:hAnsi="Arial" w:cs="Arial"/>
          <w:b/>
          <w:sz w:val="22"/>
          <w:szCs w:val="22"/>
        </w:rPr>
        <w:t>50</w:t>
      </w:r>
      <w:r w:rsidR="00AC5504" w:rsidRPr="00594A99">
        <w:rPr>
          <w:rFonts w:ascii="Arial" w:hAnsi="Arial" w:cs="Arial"/>
          <w:b/>
          <w:sz w:val="22"/>
          <w:szCs w:val="22"/>
        </w:rPr>
        <w:t xml:space="preserve"> personas</w:t>
      </w:r>
      <w:r w:rsidR="00AC5504" w:rsidRPr="00594A99">
        <w:rPr>
          <w:rFonts w:ascii="Arial" w:hAnsi="Arial" w:cs="Arial"/>
          <w:sz w:val="22"/>
          <w:szCs w:val="22"/>
        </w:rPr>
        <w:t xml:space="preserve"> académicas y administrativas en los procesos de comunicación interna y externa, relacionados con la Unidad de información y orientación al usuario que es parte de la </w:t>
      </w:r>
      <w:proofErr w:type="spellStart"/>
      <w:r w:rsidR="00AC5504" w:rsidRPr="00594A99">
        <w:rPr>
          <w:rFonts w:ascii="Arial" w:hAnsi="Arial" w:cs="Arial"/>
          <w:sz w:val="22"/>
          <w:szCs w:val="22"/>
        </w:rPr>
        <w:t>operacionalización</w:t>
      </w:r>
      <w:proofErr w:type="spellEnd"/>
      <w:r w:rsidR="00AC5504" w:rsidRPr="00594A99">
        <w:rPr>
          <w:rFonts w:ascii="Arial" w:hAnsi="Arial" w:cs="Arial"/>
          <w:sz w:val="22"/>
          <w:szCs w:val="22"/>
        </w:rPr>
        <w:t xml:space="preserve"> </w:t>
      </w:r>
      <w:r w:rsidR="00A52D86" w:rsidRPr="00594A99">
        <w:rPr>
          <w:rFonts w:ascii="Arial" w:hAnsi="Arial" w:cs="Arial"/>
          <w:sz w:val="22"/>
          <w:szCs w:val="22"/>
        </w:rPr>
        <w:t xml:space="preserve">de la estrategia </w:t>
      </w:r>
      <w:r w:rsidR="00A52D86" w:rsidRPr="0004487E">
        <w:rPr>
          <w:rFonts w:ascii="Arial" w:hAnsi="Arial" w:cs="Arial"/>
          <w:sz w:val="22"/>
          <w:szCs w:val="22"/>
        </w:rPr>
        <w:t>de comunicación interna (</w:t>
      </w:r>
      <w:r w:rsidRPr="0004487E">
        <w:rPr>
          <w:rFonts w:ascii="Arial" w:hAnsi="Arial" w:cs="Arial"/>
          <w:sz w:val="22"/>
          <w:szCs w:val="22"/>
        </w:rPr>
        <w:t>10</w:t>
      </w:r>
      <w:r w:rsidR="00A52D86" w:rsidRPr="0004487E">
        <w:rPr>
          <w:rFonts w:ascii="Arial" w:hAnsi="Arial" w:cs="Arial"/>
          <w:sz w:val="22"/>
          <w:szCs w:val="22"/>
        </w:rPr>
        <w:t>0%).</w:t>
      </w:r>
    </w:p>
    <w:p w:rsidR="00AC5504" w:rsidRPr="00EA5C58" w:rsidRDefault="00AC5504" w:rsidP="00AC5504">
      <w:pPr>
        <w:pStyle w:val="Prrafodelista"/>
        <w:rPr>
          <w:rFonts w:ascii="Arial" w:hAnsi="Arial" w:cs="Arial"/>
          <w:sz w:val="16"/>
          <w:szCs w:val="16"/>
        </w:rPr>
      </w:pPr>
    </w:p>
    <w:p w:rsidR="0015003E" w:rsidRPr="00EA5C58" w:rsidRDefault="0015003E" w:rsidP="007D661B">
      <w:pPr>
        <w:ind w:left="708"/>
        <w:jc w:val="both"/>
        <w:rPr>
          <w:rFonts w:ascii="Arial" w:hAnsi="Arial" w:cs="Arial"/>
          <w:b/>
          <w:i/>
          <w:sz w:val="16"/>
          <w:szCs w:val="16"/>
        </w:rPr>
      </w:pPr>
    </w:p>
    <w:p w:rsidR="007D661B" w:rsidRPr="0004487E" w:rsidRDefault="007D661B" w:rsidP="007D661B">
      <w:pPr>
        <w:ind w:left="708"/>
        <w:jc w:val="both"/>
        <w:rPr>
          <w:rFonts w:ascii="Arial" w:hAnsi="Arial" w:cs="Arial"/>
          <w:b/>
          <w:i/>
          <w:sz w:val="22"/>
          <w:szCs w:val="22"/>
        </w:rPr>
      </w:pPr>
      <w:r w:rsidRPr="0004487E">
        <w:rPr>
          <w:rFonts w:ascii="Arial" w:hAnsi="Arial" w:cs="Arial"/>
          <w:b/>
          <w:i/>
          <w:sz w:val="22"/>
          <w:szCs w:val="22"/>
        </w:rPr>
        <w:t>Oficina de Transferencia Tecnológica y Vinculación Externa</w:t>
      </w:r>
      <w:r w:rsidR="007528F1" w:rsidRPr="0004487E">
        <w:rPr>
          <w:rFonts w:ascii="Arial" w:hAnsi="Arial" w:cs="Arial"/>
          <w:b/>
          <w:i/>
          <w:sz w:val="22"/>
          <w:szCs w:val="22"/>
        </w:rPr>
        <w:t xml:space="preserve">    </w:t>
      </w:r>
      <w:r w:rsidR="00DF6145" w:rsidRPr="0004487E">
        <w:rPr>
          <w:rFonts w:ascii="Arial" w:hAnsi="Arial" w:cs="Arial"/>
          <w:b/>
          <w:i/>
          <w:sz w:val="22"/>
          <w:szCs w:val="22"/>
        </w:rPr>
        <w:t xml:space="preserve">   </w:t>
      </w:r>
    </w:p>
    <w:p w:rsidR="007D661B" w:rsidRPr="0004487E" w:rsidRDefault="007D661B" w:rsidP="007D661B">
      <w:pPr>
        <w:ind w:left="1068" w:firstLine="708"/>
        <w:jc w:val="both"/>
        <w:rPr>
          <w:rFonts w:ascii="Arial" w:hAnsi="Arial" w:cs="Arial"/>
          <w:sz w:val="22"/>
          <w:szCs w:val="22"/>
        </w:rPr>
      </w:pPr>
    </w:p>
    <w:p w:rsidR="0090061A" w:rsidRPr="0004487E" w:rsidRDefault="00221794" w:rsidP="007D661B">
      <w:pPr>
        <w:numPr>
          <w:ilvl w:val="0"/>
          <w:numId w:val="14"/>
        </w:numPr>
        <w:jc w:val="both"/>
        <w:rPr>
          <w:rFonts w:ascii="Arial" w:hAnsi="Arial" w:cs="Arial"/>
          <w:sz w:val="22"/>
          <w:szCs w:val="22"/>
        </w:rPr>
      </w:pPr>
      <w:r w:rsidRPr="0004487E">
        <w:rPr>
          <w:rFonts w:ascii="Arial" w:hAnsi="Arial" w:cs="Arial"/>
          <w:b/>
          <w:sz w:val="22"/>
          <w:szCs w:val="22"/>
        </w:rPr>
        <w:t>30</w:t>
      </w:r>
      <w:r w:rsidR="0090061A" w:rsidRPr="0004487E">
        <w:rPr>
          <w:rFonts w:ascii="Arial" w:hAnsi="Arial" w:cs="Arial"/>
          <w:b/>
          <w:sz w:val="22"/>
          <w:szCs w:val="22"/>
        </w:rPr>
        <w:t xml:space="preserve">0 proyectos de vínculo externo </w:t>
      </w:r>
      <w:r w:rsidR="0090061A" w:rsidRPr="0004487E">
        <w:rPr>
          <w:rFonts w:ascii="Arial" w:hAnsi="Arial" w:cs="Arial"/>
          <w:sz w:val="22"/>
          <w:szCs w:val="22"/>
        </w:rPr>
        <w:t>asesorados y apoyados (</w:t>
      </w:r>
      <w:r w:rsidRPr="0004487E">
        <w:rPr>
          <w:rFonts w:ascii="Arial" w:hAnsi="Arial" w:cs="Arial"/>
          <w:sz w:val="22"/>
          <w:szCs w:val="22"/>
        </w:rPr>
        <w:t>10</w:t>
      </w:r>
      <w:r w:rsidR="0044209F" w:rsidRPr="0004487E">
        <w:rPr>
          <w:rFonts w:ascii="Arial" w:hAnsi="Arial" w:cs="Arial"/>
          <w:sz w:val="22"/>
          <w:szCs w:val="22"/>
        </w:rPr>
        <w:t>0</w:t>
      </w:r>
      <w:r w:rsidR="0090061A" w:rsidRPr="0004487E">
        <w:rPr>
          <w:rFonts w:ascii="Arial" w:hAnsi="Arial" w:cs="Arial"/>
          <w:sz w:val="22"/>
          <w:szCs w:val="22"/>
        </w:rPr>
        <w:t>%).</w:t>
      </w:r>
    </w:p>
    <w:p w:rsidR="0090061A" w:rsidRPr="00EA5C58" w:rsidRDefault="0090061A" w:rsidP="0090061A">
      <w:pPr>
        <w:ind w:left="1068"/>
        <w:jc w:val="both"/>
        <w:rPr>
          <w:rFonts w:ascii="Arial" w:hAnsi="Arial" w:cs="Arial"/>
          <w:sz w:val="16"/>
          <w:szCs w:val="16"/>
        </w:rPr>
      </w:pPr>
    </w:p>
    <w:p w:rsidR="00525CB3" w:rsidRPr="0004487E" w:rsidRDefault="0090061A" w:rsidP="0090061A">
      <w:pPr>
        <w:numPr>
          <w:ilvl w:val="0"/>
          <w:numId w:val="14"/>
        </w:numPr>
        <w:jc w:val="both"/>
        <w:rPr>
          <w:rFonts w:ascii="Arial" w:hAnsi="Arial" w:cs="Arial"/>
          <w:sz w:val="22"/>
          <w:szCs w:val="22"/>
        </w:rPr>
      </w:pPr>
      <w:r w:rsidRPr="0004487E">
        <w:rPr>
          <w:rFonts w:ascii="Arial" w:hAnsi="Arial" w:cs="Arial"/>
          <w:b/>
          <w:sz w:val="22"/>
          <w:szCs w:val="22"/>
        </w:rPr>
        <w:t xml:space="preserve">1 </w:t>
      </w:r>
      <w:r w:rsidR="00525CB3" w:rsidRPr="0004487E">
        <w:rPr>
          <w:rFonts w:ascii="Arial" w:hAnsi="Arial" w:cs="Arial"/>
          <w:b/>
          <w:sz w:val="22"/>
          <w:szCs w:val="22"/>
        </w:rPr>
        <w:t xml:space="preserve">catálogo de proyectos digital </w:t>
      </w:r>
      <w:r w:rsidR="00525CB3" w:rsidRPr="0004487E">
        <w:rPr>
          <w:rFonts w:ascii="Arial" w:hAnsi="Arial" w:cs="Arial"/>
          <w:sz w:val="22"/>
          <w:szCs w:val="22"/>
        </w:rPr>
        <w:t>de vinculación externa remunerada implementado y con mantenimiento; además, una estrategia de divulgación de la información incluida en él, en proceso de establecimiento (100%).</w:t>
      </w:r>
    </w:p>
    <w:p w:rsidR="00525CB3" w:rsidRPr="00EA5C58" w:rsidRDefault="00525CB3" w:rsidP="00525CB3">
      <w:pPr>
        <w:pStyle w:val="Prrafodelista"/>
        <w:rPr>
          <w:rFonts w:ascii="Arial" w:hAnsi="Arial" w:cs="Arial"/>
          <w:b/>
          <w:sz w:val="16"/>
          <w:szCs w:val="16"/>
        </w:rPr>
      </w:pPr>
    </w:p>
    <w:p w:rsidR="0090061A" w:rsidRPr="00221794" w:rsidRDefault="00525CB3" w:rsidP="0090061A">
      <w:pPr>
        <w:numPr>
          <w:ilvl w:val="0"/>
          <w:numId w:val="14"/>
        </w:numPr>
        <w:jc w:val="both"/>
        <w:rPr>
          <w:rFonts w:ascii="Arial" w:hAnsi="Arial" w:cs="Arial"/>
          <w:sz w:val="22"/>
          <w:szCs w:val="22"/>
        </w:rPr>
      </w:pPr>
      <w:r w:rsidRPr="0004487E">
        <w:rPr>
          <w:rFonts w:ascii="Arial" w:hAnsi="Arial" w:cs="Arial"/>
          <w:b/>
          <w:sz w:val="22"/>
          <w:szCs w:val="22"/>
        </w:rPr>
        <w:t xml:space="preserve">1 página </w:t>
      </w:r>
      <w:r w:rsidRPr="0004487E">
        <w:rPr>
          <w:rFonts w:ascii="Arial" w:hAnsi="Arial" w:cs="Arial"/>
          <w:b/>
          <w:i/>
          <w:sz w:val="22"/>
          <w:szCs w:val="22"/>
        </w:rPr>
        <w:t>web</w:t>
      </w:r>
      <w:r w:rsidRPr="0004487E">
        <w:rPr>
          <w:rFonts w:ascii="Arial" w:hAnsi="Arial" w:cs="Arial"/>
          <w:b/>
          <w:sz w:val="22"/>
          <w:szCs w:val="22"/>
        </w:rPr>
        <w:t xml:space="preserve"> integrada </w:t>
      </w:r>
      <w:r w:rsidRPr="0004487E">
        <w:rPr>
          <w:rFonts w:ascii="Arial" w:hAnsi="Arial" w:cs="Arial"/>
          <w:sz w:val="22"/>
          <w:szCs w:val="22"/>
        </w:rPr>
        <w:t xml:space="preserve">diseñada e implementada, </w:t>
      </w:r>
      <w:r w:rsidR="0090061A" w:rsidRPr="0004487E">
        <w:rPr>
          <w:rFonts w:ascii="Arial" w:hAnsi="Arial" w:cs="Arial"/>
          <w:sz w:val="22"/>
          <w:szCs w:val="22"/>
        </w:rPr>
        <w:t>de</w:t>
      </w:r>
      <w:r w:rsidRPr="0004487E">
        <w:rPr>
          <w:rFonts w:ascii="Arial" w:hAnsi="Arial" w:cs="Arial"/>
          <w:sz w:val="22"/>
          <w:szCs w:val="22"/>
        </w:rPr>
        <w:t xml:space="preserve"> </w:t>
      </w:r>
      <w:r w:rsidRPr="00221794">
        <w:rPr>
          <w:rFonts w:ascii="Arial" w:hAnsi="Arial" w:cs="Arial"/>
          <w:sz w:val="22"/>
          <w:szCs w:val="22"/>
        </w:rPr>
        <w:t>gestión de actividad de la o</w:t>
      </w:r>
      <w:r w:rsidR="0090061A" w:rsidRPr="00221794">
        <w:rPr>
          <w:rFonts w:ascii="Arial" w:hAnsi="Arial" w:cs="Arial"/>
          <w:sz w:val="22"/>
          <w:szCs w:val="22"/>
        </w:rPr>
        <w:t>ficina</w:t>
      </w:r>
      <w:r w:rsidRPr="00221794">
        <w:rPr>
          <w:rFonts w:ascii="Arial" w:hAnsi="Arial" w:cs="Arial"/>
          <w:sz w:val="22"/>
          <w:szCs w:val="22"/>
        </w:rPr>
        <w:t>, con acciones de actualización permanente</w:t>
      </w:r>
      <w:r w:rsidR="0090061A" w:rsidRPr="00221794">
        <w:rPr>
          <w:rFonts w:ascii="Arial" w:hAnsi="Arial" w:cs="Arial"/>
          <w:sz w:val="22"/>
          <w:szCs w:val="22"/>
        </w:rPr>
        <w:t xml:space="preserve"> (</w:t>
      </w:r>
      <w:r w:rsidRPr="00221794">
        <w:rPr>
          <w:rFonts w:ascii="Arial" w:hAnsi="Arial" w:cs="Arial"/>
          <w:sz w:val="22"/>
          <w:szCs w:val="22"/>
        </w:rPr>
        <w:t>10</w:t>
      </w:r>
      <w:r w:rsidR="0090061A" w:rsidRPr="00221794">
        <w:rPr>
          <w:rFonts w:ascii="Arial" w:hAnsi="Arial" w:cs="Arial"/>
          <w:sz w:val="22"/>
          <w:szCs w:val="22"/>
        </w:rPr>
        <w:t>0%).</w:t>
      </w:r>
    </w:p>
    <w:p w:rsidR="0090061A" w:rsidRPr="00EA5C58" w:rsidRDefault="0090061A" w:rsidP="0090061A">
      <w:pPr>
        <w:pStyle w:val="Prrafodelista"/>
        <w:rPr>
          <w:rFonts w:ascii="Arial" w:hAnsi="Arial" w:cs="Arial"/>
          <w:sz w:val="16"/>
          <w:szCs w:val="16"/>
        </w:rPr>
      </w:pPr>
    </w:p>
    <w:p w:rsidR="00B15627" w:rsidRPr="00221794" w:rsidRDefault="00221794" w:rsidP="007D661B">
      <w:pPr>
        <w:numPr>
          <w:ilvl w:val="0"/>
          <w:numId w:val="14"/>
        </w:numPr>
        <w:jc w:val="both"/>
        <w:rPr>
          <w:rFonts w:ascii="Arial" w:hAnsi="Arial" w:cs="Arial"/>
          <w:sz w:val="22"/>
          <w:szCs w:val="22"/>
        </w:rPr>
      </w:pPr>
      <w:r w:rsidRPr="00221794">
        <w:rPr>
          <w:rFonts w:ascii="Arial" w:hAnsi="Arial" w:cs="Arial"/>
          <w:b/>
          <w:sz w:val="22"/>
          <w:szCs w:val="22"/>
        </w:rPr>
        <w:t>3</w:t>
      </w:r>
      <w:r w:rsidR="0090061A" w:rsidRPr="00221794">
        <w:rPr>
          <w:rFonts w:ascii="Arial" w:hAnsi="Arial" w:cs="Arial"/>
          <w:b/>
          <w:sz w:val="22"/>
          <w:szCs w:val="22"/>
        </w:rPr>
        <w:t xml:space="preserve"> </w:t>
      </w:r>
      <w:r w:rsidR="00B15627" w:rsidRPr="00221794">
        <w:rPr>
          <w:rFonts w:ascii="Arial" w:hAnsi="Arial" w:cs="Arial"/>
          <w:b/>
          <w:sz w:val="22"/>
          <w:szCs w:val="22"/>
        </w:rPr>
        <w:t>estrategia</w:t>
      </w:r>
      <w:r w:rsidRPr="00221794">
        <w:rPr>
          <w:rFonts w:ascii="Arial" w:hAnsi="Arial" w:cs="Arial"/>
          <w:b/>
          <w:sz w:val="22"/>
          <w:szCs w:val="22"/>
        </w:rPr>
        <w:t>s</w:t>
      </w:r>
      <w:r w:rsidR="00B15627" w:rsidRPr="00221794">
        <w:rPr>
          <w:rFonts w:ascii="Arial" w:hAnsi="Arial" w:cs="Arial"/>
          <w:b/>
          <w:sz w:val="22"/>
          <w:szCs w:val="22"/>
        </w:rPr>
        <w:t xml:space="preserve"> </w:t>
      </w:r>
      <w:r w:rsidR="00B15627" w:rsidRPr="00221794">
        <w:rPr>
          <w:rFonts w:ascii="Arial" w:hAnsi="Arial" w:cs="Arial"/>
          <w:sz w:val="22"/>
          <w:szCs w:val="22"/>
        </w:rPr>
        <w:t>de comunicación y promoción del quehacer de los proyectos para potenciar su vínculo con los sectores nacionales</w:t>
      </w:r>
      <w:r w:rsidRPr="00221794">
        <w:rPr>
          <w:rFonts w:ascii="Arial" w:hAnsi="Arial" w:cs="Arial"/>
          <w:sz w:val="22"/>
          <w:szCs w:val="22"/>
        </w:rPr>
        <w:t xml:space="preserve">: actividades conjuntas con </w:t>
      </w:r>
      <w:proofErr w:type="spellStart"/>
      <w:r w:rsidRPr="00221794">
        <w:rPr>
          <w:rFonts w:ascii="Arial" w:hAnsi="Arial" w:cs="Arial"/>
          <w:sz w:val="22"/>
          <w:szCs w:val="22"/>
        </w:rPr>
        <w:t>Sepuna</w:t>
      </w:r>
      <w:proofErr w:type="spellEnd"/>
      <w:r w:rsidRPr="00221794">
        <w:rPr>
          <w:rFonts w:ascii="Arial" w:hAnsi="Arial" w:cs="Arial"/>
          <w:sz w:val="22"/>
          <w:szCs w:val="22"/>
        </w:rPr>
        <w:t>, con las cuatro universidades y con el MEIC</w:t>
      </w:r>
      <w:r w:rsidR="00B15627" w:rsidRPr="00221794">
        <w:rPr>
          <w:rFonts w:ascii="Arial" w:hAnsi="Arial" w:cs="Arial"/>
          <w:sz w:val="22"/>
          <w:szCs w:val="22"/>
        </w:rPr>
        <w:t xml:space="preserve"> (</w:t>
      </w:r>
      <w:r w:rsidRPr="00221794">
        <w:rPr>
          <w:rFonts w:ascii="Arial" w:hAnsi="Arial" w:cs="Arial"/>
          <w:sz w:val="22"/>
          <w:szCs w:val="22"/>
        </w:rPr>
        <w:t>10</w:t>
      </w:r>
      <w:r w:rsidR="00B15627" w:rsidRPr="00221794">
        <w:rPr>
          <w:rFonts w:ascii="Arial" w:hAnsi="Arial" w:cs="Arial"/>
          <w:sz w:val="22"/>
          <w:szCs w:val="22"/>
        </w:rPr>
        <w:t xml:space="preserve">0%). </w:t>
      </w:r>
    </w:p>
    <w:p w:rsidR="00B15627" w:rsidRPr="00EA5C58" w:rsidRDefault="00B15627" w:rsidP="00B15627">
      <w:pPr>
        <w:pStyle w:val="Prrafodelista"/>
        <w:rPr>
          <w:rFonts w:ascii="Arial" w:hAnsi="Arial" w:cs="Arial"/>
          <w:b/>
          <w:sz w:val="16"/>
          <w:szCs w:val="16"/>
        </w:rPr>
      </w:pPr>
    </w:p>
    <w:p w:rsidR="00B15627" w:rsidRPr="00B36B1B" w:rsidRDefault="00440A68" w:rsidP="00440A68">
      <w:pPr>
        <w:numPr>
          <w:ilvl w:val="0"/>
          <w:numId w:val="14"/>
        </w:numPr>
        <w:jc w:val="both"/>
        <w:rPr>
          <w:rFonts w:ascii="Arial" w:hAnsi="Arial" w:cs="Arial"/>
          <w:sz w:val="22"/>
          <w:szCs w:val="22"/>
        </w:rPr>
      </w:pPr>
      <w:r w:rsidRPr="00440A68">
        <w:rPr>
          <w:rFonts w:ascii="Arial" w:hAnsi="Arial" w:cs="Arial"/>
          <w:b/>
          <w:sz w:val="22"/>
          <w:szCs w:val="22"/>
        </w:rPr>
        <w:t>6</w:t>
      </w:r>
      <w:r w:rsidR="00537F6F" w:rsidRPr="00440A68">
        <w:rPr>
          <w:rFonts w:ascii="Arial" w:hAnsi="Arial" w:cs="Arial"/>
          <w:b/>
          <w:sz w:val="22"/>
          <w:szCs w:val="22"/>
        </w:rPr>
        <w:t xml:space="preserve"> </w:t>
      </w:r>
      <w:r w:rsidR="00B15627" w:rsidRPr="00440A68">
        <w:rPr>
          <w:rFonts w:ascii="Arial" w:hAnsi="Arial" w:cs="Arial"/>
          <w:b/>
          <w:sz w:val="22"/>
          <w:szCs w:val="22"/>
        </w:rPr>
        <w:t>propuesta</w:t>
      </w:r>
      <w:r w:rsidR="00537F6F" w:rsidRPr="00440A68">
        <w:rPr>
          <w:rFonts w:ascii="Arial" w:hAnsi="Arial" w:cs="Arial"/>
          <w:b/>
          <w:sz w:val="22"/>
          <w:szCs w:val="22"/>
        </w:rPr>
        <w:t xml:space="preserve">s </w:t>
      </w:r>
      <w:r w:rsidR="00537F6F" w:rsidRPr="00440A68">
        <w:rPr>
          <w:rFonts w:ascii="Arial" w:hAnsi="Arial" w:cs="Arial"/>
          <w:sz w:val="22"/>
          <w:szCs w:val="22"/>
        </w:rPr>
        <w:t>a partir de la revisión</w:t>
      </w:r>
      <w:r w:rsidR="00B15627" w:rsidRPr="00440A68">
        <w:rPr>
          <w:rFonts w:ascii="Arial" w:hAnsi="Arial" w:cs="Arial"/>
          <w:sz w:val="22"/>
          <w:szCs w:val="22"/>
        </w:rPr>
        <w:t xml:space="preserve"> de la normativa institucional relacionada con propiedad intelectual</w:t>
      </w:r>
      <w:r w:rsidR="00537F6F" w:rsidRPr="00440A68">
        <w:rPr>
          <w:rFonts w:ascii="Arial" w:hAnsi="Arial" w:cs="Arial"/>
          <w:sz w:val="22"/>
          <w:szCs w:val="22"/>
        </w:rPr>
        <w:t xml:space="preserve">: definición y políticas de la </w:t>
      </w:r>
      <w:r w:rsidR="00537F6F" w:rsidRPr="00440A68">
        <w:rPr>
          <w:rFonts w:ascii="Arial" w:hAnsi="Arial" w:cs="Arial"/>
          <w:i/>
          <w:sz w:val="22"/>
          <w:szCs w:val="22"/>
        </w:rPr>
        <w:t>EUNA</w:t>
      </w:r>
      <w:r w:rsidR="00537F6F" w:rsidRPr="00440A68">
        <w:rPr>
          <w:rFonts w:ascii="Arial" w:hAnsi="Arial" w:cs="Arial"/>
          <w:sz w:val="22"/>
          <w:szCs w:val="22"/>
        </w:rPr>
        <w:t xml:space="preserve">, procedimientos de </w:t>
      </w:r>
      <w:r w:rsidR="00381C22" w:rsidRPr="00440A68">
        <w:rPr>
          <w:rFonts w:ascii="Arial" w:hAnsi="Arial" w:cs="Arial"/>
          <w:sz w:val="22"/>
          <w:szCs w:val="22"/>
        </w:rPr>
        <w:t>r</w:t>
      </w:r>
      <w:r w:rsidR="00537F6F" w:rsidRPr="00440A68">
        <w:rPr>
          <w:rFonts w:ascii="Arial" w:hAnsi="Arial" w:cs="Arial"/>
          <w:sz w:val="22"/>
          <w:szCs w:val="22"/>
        </w:rPr>
        <w:t>epositorio institucional, políticas de patrimonio digital académico</w:t>
      </w:r>
      <w:r w:rsidRPr="00440A68">
        <w:rPr>
          <w:rFonts w:ascii="Arial" w:hAnsi="Arial" w:cs="Arial"/>
          <w:sz w:val="22"/>
          <w:szCs w:val="22"/>
        </w:rPr>
        <w:t xml:space="preserve">, procedimientos de </w:t>
      </w:r>
      <w:r w:rsidRPr="00B36B1B">
        <w:rPr>
          <w:rFonts w:ascii="Arial" w:hAnsi="Arial" w:cs="Arial"/>
          <w:sz w:val="22"/>
          <w:szCs w:val="22"/>
        </w:rPr>
        <w:t>formulación de PPAA, revisión de las políticas institucionales e inicio de la definición de procedimientos en UNA-Emprendedores</w:t>
      </w:r>
      <w:r w:rsidR="00B15627" w:rsidRPr="00B36B1B">
        <w:rPr>
          <w:rFonts w:ascii="Arial" w:hAnsi="Arial" w:cs="Arial"/>
          <w:sz w:val="22"/>
          <w:szCs w:val="22"/>
        </w:rPr>
        <w:t xml:space="preserve"> (</w:t>
      </w:r>
      <w:r w:rsidRPr="00B36B1B">
        <w:rPr>
          <w:rFonts w:ascii="Arial" w:hAnsi="Arial" w:cs="Arial"/>
          <w:sz w:val="22"/>
          <w:szCs w:val="22"/>
        </w:rPr>
        <w:t>10</w:t>
      </w:r>
      <w:r w:rsidR="00B15627" w:rsidRPr="00B36B1B">
        <w:rPr>
          <w:rFonts w:ascii="Arial" w:hAnsi="Arial" w:cs="Arial"/>
          <w:sz w:val="22"/>
          <w:szCs w:val="22"/>
        </w:rPr>
        <w:t>0%).</w:t>
      </w:r>
    </w:p>
    <w:p w:rsidR="00BE0915" w:rsidRPr="00EA5C58" w:rsidRDefault="00BE0915" w:rsidP="00BE0915">
      <w:pPr>
        <w:pStyle w:val="Prrafodelista"/>
        <w:rPr>
          <w:rFonts w:ascii="Arial" w:hAnsi="Arial" w:cs="Arial"/>
          <w:sz w:val="16"/>
          <w:szCs w:val="16"/>
        </w:rPr>
      </w:pPr>
    </w:p>
    <w:p w:rsidR="0090061A" w:rsidRPr="00B36B1B" w:rsidRDefault="00537F6F" w:rsidP="007D661B">
      <w:pPr>
        <w:numPr>
          <w:ilvl w:val="0"/>
          <w:numId w:val="14"/>
        </w:numPr>
        <w:jc w:val="both"/>
        <w:rPr>
          <w:rFonts w:ascii="Arial" w:hAnsi="Arial" w:cs="Arial"/>
          <w:sz w:val="22"/>
          <w:szCs w:val="22"/>
        </w:rPr>
      </w:pPr>
      <w:r w:rsidRPr="00B36B1B">
        <w:rPr>
          <w:rFonts w:ascii="Arial" w:hAnsi="Arial" w:cs="Arial"/>
          <w:b/>
          <w:sz w:val="22"/>
          <w:szCs w:val="22"/>
        </w:rPr>
        <w:t xml:space="preserve">1 actividad internacional </w:t>
      </w:r>
      <w:r w:rsidRPr="00B36B1B">
        <w:rPr>
          <w:rFonts w:ascii="Arial" w:hAnsi="Arial" w:cs="Arial"/>
          <w:sz w:val="22"/>
          <w:szCs w:val="22"/>
        </w:rPr>
        <w:t xml:space="preserve">de intercambio de experiencias nacionales e internacionales: </w:t>
      </w:r>
      <w:r w:rsidR="00B36B1B" w:rsidRPr="00B36B1B">
        <w:rPr>
          <w:rFonts w:ascii="Arial" w:hAnsi="Arial" w:cs="Arial"/>
          <w:sz w:val="22"/>
          <w:szCs w:val="22"/>
        </w:rPr>
        <w:t>congreso con participación de las 4 universidades</w:t>
      </w:r>
      <w:r w:rsidRPr="00B36B1B">
        <w:rPr>
          <w:rFonts w:ascii="Arial" w:hAnsi="Arial" w:cs="Arial"/>
          <w:sz w:val="22"/>
          <w:szCs w:val="22"/>
        </w:rPr>
        <w:t xml:space="preserve"> </w:t>
      </w:r>
      <w:r w:rsidR="0090061A" w:rsidRPr="00B36B1B">
        <w:rPr>
          <w:rFonts w:ascii="Arial" w:hAnsi="Arial" w:cs="Arial"/>
          <w:sz w:val="22"/>
          <w:szCs w:val="22"/>
        </w:rPr>
        <w:t>(100%).</w:t>
      </w:r>
    </w:p>
    <w:p w:rsidR="00537F6F" w:rsidRPr="00EA5C58" w:rsidRDefault="00537F6F" w:rsidP="00537F6F">
      <w:pPr>
        <w:jc w:val="both"/>
        <w:rPr>
          <w:rFonts w:ascii="Arial" w:hAnsi="Arial" w:cs="Arial"/>
          <w:sz w:val="16"/>
          <w:szCs w:val="16"/>
        </w:rPr>
      </w:pPr>
    </w:p>
    <w:p w:rsidR="00537F6F" w:rsidRPr="00730BDF" w:rsidRDefault="00440A68" w:rsidP="007D661B">
      <w:pPr>
        <w:numPr>
          <w:ilvl w:val="0"/>
          <w:numId w:val="14"/>
        </w:numPr>
        <w:jc w:val="both"/>
        <w:rPr>
          <w:rFonts w:ascii="Arial" w:hAnsi="Arial" w:cs="Arial"/>
          <w:sz w:val="22"/>
          <w:szCs w:val="22"/>
        </w:rPr>
      </w:pPr>
      <w:r w:rsidRPr="00B36B1B">
        <w:rPr>
          <w:rFonts w:ascii="Arial" w:hAnsi="Arial" w:cs="Arial"/>
          <w:b/>
          <w:sz w:val="22"/>
          <w:szCs w:val="22"/>
        </w:rPr>
        <w:t>7</w:t>
      </w:r>
      <w:r w:rsidR="00537F6F" w:rsidRPr="00B36B1B">
        <w:rPr>
          <w:rFonts w:ascii="Arial" w:hAnsi="Arial" w:cs="Arial"/>
          <w:b/>
          <w:sz w:val="22"/>
          <w:szCs w:val="22"/>
        </w:rPr>
        <w:t xml:space="preserve"> capacitaciones </w:t>
      </w:r>
      <w:r w:rsidR="00537F6F" w:rsidRPr="00B36B1B">
        <w:rPr>
          <w:rFonts w:ascii="Arial" w:hAnsi="Arial" w:cs="Arial"/>
          <w:sz w:val="22"/>
          <w:szCs w:val="22"/>
        </w:rPr>
        <w:t>a funcionarios y proyectistas sobre áreas temáticas, además de normativas y procedimientos relevantes para una mejor vinculación de los distintos sectores</w:t>
      </w:r>
      <w:r w:rsidRPr="00B36B1B">
        <w:rPr>
          <w:rFonts w:ascii="Arial" w:hAnsi="Arial" w:cs="Arial"/>
          <w:sz w:val="22"/>
          <w:szCs w:val="22"/>
        </w:rPr>
        <w:t xml:space="preserve">: taller con experta cubana, taller de educación permanente con más de 50 proyectistas y funcionarios de la oficina, congreso con las 4 universidades, </w:t>
      </w:r>
      <w:r w:rsidRPr="00730BDF">
        <w:rPr>
          <w:rFonts w:ascii="Arial" w:hAnsi="Arial" w:cs="Arial"/>
          <w:sz w:val="22"/>
          <w:szCs w:val="22"/>
        </w:rPr>
        <w:t>capacitaci</w:t>
      </w:r>
      <w:r w:rsidR="00B36B1B" w:rsidRPr="00730BDF">
        <w:rPr>
          <w:rFonts w:ascii="Arial" w:hAnsi="Arial" w:cs="Arial"/>
          <w:sz w:val="22"/>
          <w:szCs w:val="22"/>
        </w:rPr>
        <w:t>ones</w:t>
      </w:r>
      <w:r w:rsidRPr="00730BDF">
        <w:rPr>
          <w:rFonts w:ascii="Arial" w:hAnsi="Arial" w:cs="Arial"/>
          <w:sz w:val="22"/>
          <w:szCs w:val="22"/>
        </w:rPr>
        <w:t xml:space="preserve"> sobre contratación administrativa y laboral a más de 50 personas, lineamientos UNA-</w:t>
      </w:r>
      <w:proofErr w:type="spellStart"/>
      <w:r w:rsidRPr="00730BDF">
        <w:rPr>
          <w:rFonts w:ascii="Arial" w:hAnsi="Arial" w:cs="Arial"/>
          <w:sz w:val="22"/>
          <w:szCs w:val="22"/>
        </w:rPr>
        <w:t>Fundauna</w:t>
      </w:r>
      <w:proofErr w:type="spellEnd"/>
      <w:r w:rsidRPr="00730BDF">
        <w:rPr>
          <w:rFonts w:ascii="Arial" w:hAnsi="Arial" w:cs="Arial"/>
          <w:sz w:val="22"/>
          <w:szCs w:val="22"/>
        </w:rPr>
        <w:t xml:space="preserve">, compras digitales, </w:t>
      </w:r>
      <w:r w:rsidR="00B36B1B" w:rsidRPr="00730BDF">
        <w:rPr>
          <w:rFonts w:ascii="Arial" w:hAnsi="Arial" w:cs="Arial"/>
          <w:sz w:val="22"/>
          <w:szCs w:val="22"/>
        </w:rPr>
        <w:t xml:space="preserve">y </w:t>
      </w:r>
      <w:r w:rsidRPr="00730BDF">
        <w:rPr>
          <w:rFonts w:ascii="Arial" w:hAnsi="Arial" w:cs="Arial"/>
          <w:sz w:val="22"/>
          <w:szCs w:val="22"/>
        </w:rPr>
        <w:t>formulación presupuestaria 2015</w:t>
      </w:r>
      <w:r w:rsidR="00537F6F" w:rsidRPr="00730BDF">
        <w:rPr>
          <w:rFonts w:ascii="Arial" w:hAnsi="Arial" w:cs="Arial"/>
          <w:sz w:val="22"/>
          <w:szCs w:val="22"/>
        </w:rPr>
        <w:t xml:space="preserve"> (</w:t>
      </w:r>
      <w:r w:rsidRPr="00730BDF">
        <w:rPr>
          <w:rFonts w:ascii="Arial" w:hAnsi="Arial" w:cs="Arial"/>
          <w:sz w:val="22"/>
          <w:szCs w:val="22"/>
        </w:rPr>
        <w:t>10</w:t>
      </w:r>
      <w:r w:rsidR="00537F6F" w:rsidRPr="00730BDF">
        <w:rPr>
          <w:rFonts w:ascii="Arial" w:hAnsi="Arial" w:cs="Arial"/>
          <w:sz w:val="22"/>
          <w:szCs w:val="22"/>
        </w:rPr>
        <w:t>0%).</w:t>
      </w:r>
    </w:p>
    <w:p w:rsidR="007A4334" w:rsidRPr="00730BDF" w:rsidRDefault="007A4334" w:rsidP="007A4334">
      <w:pPr>
        <w:pStyle w:val="Prrafodelista"/>
        <w:rPr>
          <w:rFonts w:ascii="Arial" w:hAnsi="Arial" w:cs="Arial"/>
          <w:sz w:val="22"/>
          <w:szCs w:val="22"/>
        </w:rPr>
      </w:pPr>
    </w:p>
    <w:p w:rsidR="007A4334" w:rsidRDefault="007A4334" w:rsidP="007D661B">
      <w:pPr>
        <w:numPr>
          <w:ilvl w:val="0"/>
          <w:numId w:val="14"/>
        </w:numPr>
        <w:jc w:val="both"/>
        <w:rPr>
          <w:rFonts w:ascii="Arial" w:hAnsi="Arial" w:cs="Arial"/>
          <w:sz w:val="22"/>
          <w:szCs w:val="22"/>
        </w:rPr>
      </w:pPr>
      <w:r w:rsidRPr="00730BDF">
        <w:rPr>
          <w:rFonts w:ascii="Arial" w:hAnsi="Arial" w:cs="Arial"/>
          <w:b/>
          <w:sz w:val="22"/>
          <w:szCs w:val="22"/>
        </w:rPr>
        <w:t>1 nueva normativa</w:t>
      </w:r>
      <w:r w:rsidRPr="00730BDF">
        <w:rPr>
          <w:rFonts w:ascii="Arial" w:hAnsi="Arial" w:cs="Arial"/>
          <w:sz w:val="22"/>
          <w:szCs w:val="22"/>
        </w:rPr>
        <w:t xml:space="preserve"> que regula la relación UNA-</w:t>
      </w:r>
      <w:proofErr w:type="spellStart"/>
      <w:r w:rsidRPr="00730BDF">
        <w:rPr>
          <w:rFonts w:ascii="Arial" w:hAnsi="Arial" w:cs="Arial"/>
          <w:sz w:val="22"/>
          <w:szCs w:val="22"/>
        </w:rPr>
        <w:t>Fundauna</w:t>
      </w:r>
      <w:proofErr w:type="spellEnd"/>
      <w:r w:rsidRPr="00730BDF">
        <w:rPr>
          <w:rFonts w:ascii="Arial" w:hAnsi="Arial" w:cs="Arial"/>
          <w:sz w:val="22"/>
          <w:szCs w:val="22"/>
        </w:rPr>
        <w:t xml:space="preserve"> para proyectos de vinculación externa liderada por el Consejo Universitario (100%).</w:t>
      </w:r>
    </w:p>
    <w:p w:rsidR="00E05993" w:rsidRDefault="00E05993" w:rsidP="00E05993">
      <w:pPr>
        <w:pStyle w:val="Prrafodelista"/>
        <w:rPr>
          <w:rFonts w:ascii="Arial" w:hAnsi="Arial" w:cs="Arial"/>
          <w:sz w:val="22"/>
          <w:szCs w:val="22"/>
        </w:rPr>
      </w:pPr>
    </w:p>
    <w:p w:rsidR="00E05993" w:rsidRDefault="00E05993" w:rsidP="007D661B">
      <w:pPr>
        <w:numPr>
          <w:ilvl w:val="0"/>
          <w:numId w:val="14"/>
        </w:numPr>
        <w:jc w:val="both"/>
        <w:rPr>
          <w:rFonts w:ascii="Arial" w:hAnsi="Arial" w:cs="Arial"/>
          <w:sz w:val="22"/>
          <w:szCs w:val="22"/>
        </w:rPr>
      </w:pPr>
      <w:r>
        <w:rPr>
          <w:rFonts w:ascii="Arial" w:hAnsi="Arial" w:cs="Arial"/>
          <w:sz w:val="22"/>
          <w:szCs w:val="22"/>
        </w:rPr>
        <w:t>Coo</w:t>
      </w:r>
      <w:r w:rsidR="0036142C">
        <w:rPr>
          <w:rFonts w:ascii="Arial" w:hAnsi="Arial" w:cs="Arial"/>
          <w:sz w:val="22"/>
          <w:szCs w:val="22"/>
        </w:rPr>
        <w:t xml:space="preserve">rdinación permanente con instancias relacionadas con vinculación externa, tales como </w:t>
      </w:r>
      <w:proofErr w:type="spellStart"/>
      <w:r w:rsidR="0036142C" w:rsidRPr="006E1184">
        <w:rPr>
          <w:rFonts w:ascii="Arial" w:hAnsi="Arial" w:cs="Arial"/>
          <w:i/>
          <w:sz w:val="22"/>
          <w:szCs w:val="22"/>
        </w:rPr>
        <w:t>Fundauna</w:t>
      </w:r>
      <w:proofErr w:type="spellEnd"/>
      <w:r w:rsidR="0036142C">
        <w:rPr>
          <w:rFonts w:ascii="Arial" w:hAnsi="Arial" w:cs="Arial"/>
          <w:sz w:val="22"/>
          <w:szCs w:val="22"/>
        </w:rPr>
        <w:t xml:space="preserve">, </w:t>
      </w:r>
      <w:r w:rsidR="0036142C" w:rsidRPr="006E1184">
        <w:rPr>
          <w:rFonts w:ascii="Arial" w:hAnsi="Arial" w:cs="Arial"/>
          <w:i/>
          <w:sz w:val="22"/>
          <w:szCs w:val="22"/>
        </w:rPr>
        <w:t>OCTI</w:t>
      </w:r>
      <w:r w:rsidR="0036142C">
        <w:rPr>
          <w:rFonts w:ascii="Arial" w:hAnsi="Arial" w:cs="Arial"/>
          <w:sz w:val="22"/>
          <w:szCs w:val="22"/>
        </w:rPr>
        <w:t xml:space="preserve">, UNA-Emprendedores, direcciones de área de la Vicerrectoría Académica. Se trabaja con </w:t>
      </w:r>
      <w:proofErr w:type="spellStart"/>
      <w:r w:rsidR="0036142C" w:rsidRPr="006E1184">
        <w:rPr>
          <w:rFonts w:ascii="Arial" w:hAnsi="Arial" w:cs="Arial"/>
          <w:i/>
          <w:sz w:val="22"/>
          <w:szCs w:val="22"/>
        </w:rPr>
        <w:t>Apeuna</w:t>
      </w:r>
      <w:proofErr w:type="spellEnd"/>
      <w:r w:rsidR="0036142C">
        <w:rPr>
          <w:rFonts w:ascii="Arial" w:hAnsi="Arial" w:cs="Arial"/>
          <w:sz w:val="22"/>
          <w:szCs w:val="22"/>
        </w:rPr>
        <w:t xml:space="preserve"> para integrar funciones OCTI-OTTVE. Coordinación permanente para potenciar la propiedad intelectual. Articulación para definir, sistematizar y aplicar el sistema de educación permanente. Coordinación con la Vicerrectoría Académica para ejecutar el traslado de UNA-Emprendedores y UNA-Incuba a la OTTVE (100%).</w:t>
      </w:r>
    </w:p>
    <w:p w:rsidR="00730BDF" w:rsidRDefault="00730BDF" w:rsidP="00730BDF">
      <w:pPr>
        <w:pStyle w:val="Prrafodelista"/>
        <w:rPr>
          <w:rFonts w:ascii="Arial" w:hAnsi="Arial" w:cs="Arial"/>
          <w:sz w:val="22"/>
          <w:szCs w:val="22"/>
        </w:rPr>
      </w:pPr>
    </w:p>
    <w:p w:rsidR="00F909A4" w:rsidRPr="00D43F62" w:rsidRDefault="00F909A4" w:rsidP="00753A5A">
      <w:pPr>
        <w:spacing w:line="360" w:lineRule="auto"/>
        <w:ind w:left="708"/>
        <w:jc w:val="both"/>
        <w:rPr>
          <w:rFonts w:ascii="Arial" w:hAnsi="Arial" w:cs="Arial"/>
          <w:b/>
        </w:rPr>
      </w:pPr>
      <w:r w:rsidRPr="00730BDF">
        <w:rPr>
          <w:rFonts w:ascii="Arial" w:hAnsi="Arial" w:cs="Arial"/>
          <w:b/>
        </w:rPr>
        <w:lastRenderedPageBreak/>
        <w:t xml:space="preserve">Meta 1.4 </w:t>
      </w:r>
      <w:r w:rsidR="000F0C9D" w:rsidRPr="00730BDF">
        <w:rPr>
          <w:rFonts w:ascii="Arial" w:hAnsi="Arial" w:cs="Arial"/>
          <w:b/>
        </w:rPr>
        <w:t xml:space="preserve">Atender </w:t>
      </w:r>
      <w:r w:rsidR="00C200BE" w:rsidRPr="00730BDF">
        <w:rPr>
          <w:rFonts w:ascii="Arial" w:hAnsi="Arial" w:cs="Arial"/>
          <w:b/>
        </w:rPr>
        <w:t>2</w:t>
      </w:r>
      <w:r w:rsidR="000F0C9D" w:rsidRPr="00730BDF">
        <w:rPr>
          <w:rFonts w:ascii="Arial" w:hAnsi="Arial" w:cs="Arial"/>
          <w:b/>
        </w:rPr>
        <w:t>.</w:t>
      </w:r>
      <w:r w:rsidR="00C200BE" w:rsidRPr="00D43F62">
        <w:rPr>
          <w:rFonts w:ascii="Arial" w:hAnsi="Arial" w:cs="Arial"/>
          <w:b/>
        </w:rPr>
        <w:t>382</w:t>
      </w:r>
      <w:r w:rsidR="000F0C9D" w:rsidRPr="00D43F62">
        <w:rPr>
          <w:rFonts w:ascii="Arial" w:hAnsi="Arial" w:cs="Arial"/>
          <w:b/>
        </w:rPr>
        <w:t xml:space="preserve"> estudios y trámites en materia judicial y de contraloría (20</w:t>
      </w:r>
      <w:r w:rsidR="00C200BE" w:rsidRPr="00D43F62">
        <w:rPr>
          <w:rFonts w:ascii="Arial" w:hAnsi="Arial" w:cs="Arial"/>
          <w:b/>
        </w:rPr>
        <w:t>0</w:t>
      </w:r>
      <w:r w:rsidR="000F0C9D" w:rsidRPr="00D43F62">
        <w:rPr>
          <w:rFonts w:ascii="Arial" w:hAnsi="Arial" w:cs="Arial"/>
          <w:b/>
        </w:rPr>
        <w:t xml:space="preserve"> estudios en el ámbito de la Contraloría Universitaria y </w:t>
      </w:r>
      <w:r w:rsidR="00C200BE" w:rsidRPr="00D43F62">
        <w:rPr>
          <w:rFonts w:ascii="Arial" w:hAnsi="Arial" w:cs="Arial"/>
          <w:b/>
        </w:rPr>
        <w:t>2</w:t>
      </w:r>
      <w:r w:rsidR="000F0C9D" w:rsidRPr="00D43F62">
        <w:rPr>
          <w:rFonts w:ascii="Arial" w:hAnsi="Arial" w:cs="Arial"/>
          <w:b/>
        </w:rPr>
        <w:t>.</w:t>
      </w:r>
      <w:r w:rsidR="00C200BE" w:rsidRPr="00D43F62">
        <w:rPr>
          <w:rFonts w:ascii="Arial" w:hAnsi="Arial" w:cs="Arial"/>
          <w:b/>
        </w:rPr>
        <w:t>1</w:t>
      </w:r>
      <w:r w:rsidR="000F0C9D" w:rsidRPr="00D43F62">
        <w:rPr>
          <w:rFonts w:ascii="Arial" w:hAnsi="Arial" w:cs="Arial"/>
          <w:b/>
        </w:rPr>
        <w:t>82 trámites en materia judicial)</w:t>
      </w:r>
      <w:r w:rsidRPr="00D43F62">
        <w:rPr>
          <w:rFonts w:ascii="Arial" w:hAnsi="Arial" w:cs="Arial"/>
          <w:b/>
        </w:rPr>
        <w:t xml:space="preserve">.    </w:t>
      </w:r>
      <w:r w:rsidR="00086625" w:rsidRPr="00D43F62">
        <w:rPr>
          <w:rFonts w:ascii="Arial" w:hAnsi="Arial" w:cs="Arial"/>
          <w:b/>
        </w:rPr>
        <w:t xml:space="preserve">     </w:t>
      </w:r>
      <w:r w:rsidR="003420BE" w:rsidRPr="00D43F62">
        <w:rPr>
          <w:rFonts w:ascii="Arial" w:hAnsi="Arial" w:cs="Arial"/>
          <w:b/>
        </w:rPr>
        <w:t xml:space="preserve">   </w:t>
      </w:r>
    </w:p>
    <w:p w:rsidR="000053AA" w:rsidRPr="00D43F62" w:rsidRDefault="000053AA" w:rsidP="00BE2210">
      <w:pPr>
        <w:ind w:left="708"/>
        <w:jc w:val="both"/>
        <w:rPr>
          <w:rFonts w:ascii="Arial" w:hAnsi="Arial" w:cs="Arial"/>
          <w:sz w:val="22"/>
          <w:szCs w:val="22"/>
        </w:rPr>
      </w:pPr>
    </w:p>
    <w:p w:rsidR="001D454D" w:rsidRPr="00D43F62" w:rsidRDefault="00154B7E" w:rsidP="00CA3B58">
      <w:pPr>
        <w:ind w:left="708"/>
        <w:jc w:val="both"/>
        <w:rPr>
          <w:rFonts w:ascii="Arial" w:hAnsi="Arial" w:cs="Arial"/>
          <w:sz w:val="22"/>
          <w:szCs w:val="22"/>
        </w:rPr>
      </w:pPr>
      <w:r w:rsidRPr="00D43F62">
        <w:rPr>
          <w:rFonts w:ascii="Arial" w:hAnsi="Arial" w:cs="Arial"/>
          <w:sz w:val="22"/>
          <w:szCs w:val="22"/>
        </w:rPr>
        <w:t xml:space="preserve">El cumplimiento de la meta del </w:t>
      </w:r>
      <w:r w:rsidR="00A530A0" w:rsidRPr="00D43F62">
        <w:rPr>
          <w:rFonts w:ascii="Arial" w:hAnsi="Arial" w:cs="Arial"/>
          <w:sz w:val="22"/>
          <w:szCs w:val="22"/>
        </w:rPr>
        <w:t>100</w:t>
      </w:r>
      <w:r w:rsidRPr="00D43F62">
        <w:rPr>
          <w:rFonts w:ascii="Arial" w:hAnsi="Arial" w:cs="Arial"/>
          <w:sz w:val="22"/>
          <w:szCs w:val="22"/>
        </w:rPr>
        <w:t xml:space="preserve">% se basa en el desarrollo de las </w:t>
      </w:r>
      <w:r w:rsidR="00A530A0" w:rsidRPr="00D43F62">
        <w:rPr>
          <w:rFonts w:ascii="Arial" w:hAnsi="Arial" w:cs="Arial"/>
          <w:sz w:val="22"/>
          <w:szCs w:val="22"/>
        </w:rPr>
        <w:t>2.530</w:t>
      </w:r>
      <w:r w:rsidR="005C5372" w:rsidRPr="00D43F62">
        <w:rPr>
          <w:rFonts w:ascii="Arial" w:hAnsi="Arial" w:cs="Arial"/>
          <w:sz w:val="22"/>
          <w:szCs w:val="22"/>
        </w:rPr>
        <w:t xml:space="preserve"> </w:t>
      </w:r>
      <w:r w:rsidRPr="00D43F62">
        <w:rPr>
          <w:rFonts w:ascii="Arial" w:hAnsi="Arial" w:cs="Arial"/>
          <w:sz w:val="22"/>
          <w:szCs w:val="22"/>
        </w:rPr>
        <w:t xml:space="preserve">actividades </w:t>
      </w:r>
      <w:r w:rsidR="00B41072" w:rsidRPr="00D43F62">
        <w:rPr>
          <w:rFonts w:ascii="Arial" w:hAnsi="Arial" w:cs="Arial"/>
          <w:sz w:val="22"/>
          <w:szCs w:val="22"/>
        </w:rPr>
        <w:t xml:space="preserve"> </w:t>
      </w:r>
      <w:r w:rsidR="001D454D" w:rsidRPr="00D43F62">
        <w:rPr>
          <w:rFonts w:ascii="Arial" w:hAnsi="Arial" w:cs="Arial"/>
          <w:sz w:val="22"/>
          <w:szCs w:val="22"/>
        </w:rPr>
        <w:t>detalladas a continuación:</w:t>
      </w:r>
    </w:p>
    <w:p w:rsidR="001D454D" w:rsidRPr="00D43F62" w:rsidRDefault="001D454D" w:rsidP="00CA3B58">
      <w:pPr>
        <w:ind w:left="708"/>
        <w:jc w:val="both"/>
        <w:rPr>
          <w:rFonts w:ascii="Arial" w:hAnsi="Arial" w:cs="Arial"/>
          <w:sz w:val="22"/>
          <w:szCs w:val="22"/>
        </w:rPr>
      </w:pPr>
    </w:p>
    <w:p w:rsidR="00CB6094" w:rsidRPr="00D43F62" w:rsidRDefault="001D454D" w:rsidP="00CA3B58">
      <w:pPr>
        <w:ind w:left="708"/>
        <w:jc w:val="both"/>
        <w:rPr>
          <w:rFonts w:ascii="Arial" w:hAnsi="Arial" w:cs="Arial"/>
          <w:b/>
          <w:i/>
          <w:sz w:val="22"/>
          <w:szCs w:val="22"/>
        </w:rPr>
      </w:pPr>
      <w:r w:rsidRPr="00D43F62">
        <w:rPr>
          <w:rFonts w:ascii="Arial" w:hAnsi="Arial" w:cs="Arial"/>
          <w:b/>
          <w:i/>
          <w:sz w:val="22"/>
          <w:szCs w:val="22"/>
        </w:rPr>
        <w:t xml:space="preserve">Asesoría Jurídica. </w:t>
      </w:r>
      <w:r w:rsidR="005C5372" w:rsidRPr="00D43F62">
        <w:rPr>
          <w:rFonts w:ascii="Arial" w:hAnsi="Arial" w:cs="Arial"/>
          <w:b/>
          <w:i/>
          <w:sz w:val="22"/>
          <w:szCs w:val="22"/>
        </w:rPr>
        <w:t xml:space="preserve">    </w:t>
      </w:r>
      <w:r w:rsidR="00A530A0" w:rsidRPr="00D43F62">
        <w:rPr>
          <w:rFonts w:ascii="Arial" w:hAnsi="Arial" w:cs="Arial"/>
          <w:b/>
          <w:i/>
          <w:sz w:val="22"/>
          <w:szCs w:val="22"/>
        </w:rPr>
        <w:t xml:space="preserve">   </w:t>
      </w:r>
    </w:p>
    <w:p w:rsidR="00CA3B58" w:rsidRPr="00D43F62" w:rsidRDefault="00CA3B58" w:rsidP="00CA3B58">
      <w:pPr>
        <w:ind w:left="708"/>
        <w:jc w:val="both"/>
        <w:rPr>
          <w:rFonts w:ascii="Arial" w:hAnsi="Arial" w:cs="Arial"/>
          <w:b/>
          <w:i/>
          <w:sz w:val="22"/>
          <w:szCs w:val="22"/>
        </w:rPr>
      </w:pPr>
    </w:p>
    <w:p w:rsidR="00CA3B58" w:rsidRPr="00D43F62" w:rsidRDefault="0075133C" w:rsidP="00AF2C6C">
      <w:pPr>
        <w:numPr>
          <w:ilvl w:val="0"/>
          <w:numId w:val="19"/>
        </w:numPr>
        <w:jc w:val="both"/>
        <w:rPr>
          <w:rFonts w:ascii="Arial" w:hAnsi="Arial" w:cs="Arial"/>
          <w:sz w:val="22"/>
          <w:szCs w:val="22"/>
        </w:rPr>
      </w:pPr>
      <w:r w:rsidRPr="00D43F62">
        <w:rPr>
          <w:rFonts w:ascii="Arial" w:hAnsi="Arial" w:cs="Arial"/>
          <w:b/>
          <w:sz w:val="22"/>
          <w:szCs w:val="22"/>
        </w:rPr>
        <w:t>245</w:t>
      </w:r>
      <w:r w:rsidR="00CA3B58" w:rsidRPr="00D43F62">
        <w:rPr>
          <w:rFonts w:ascii="Arial" w:hAnsi="Arial" w:cs="Arial"/>
          <w:b/>
          <w:sz w:val="22"/>
          <w:szCs w:val="22"/>
        </w:rPr>
        <w:t xml:space="preserve"> procesos judiciales</w:t>
      </w:r>
      <w:r w:rsidR="00CA3B58" w:rsidRPr="00D43F62">
        <w:rPr>
          <w:rFonts w:ascii="Arial" w:hAnsi="Arial" w:cs="Arial"/>
          <w:sz w:val="22"/>
          <w:szCs w:val="22"/>
        </w:rPr>
        <w:t xml:space="preserve"> </w:t>
      </w:r>
      <w:r w:rsidR="00723631" w:rsidRPr="00D43F62">
        <w:rPr>
          <w:rFonts w:ascii="Arial" w:hAnsi="Arial" w:cs="Arial"/>
          <w:sz w:val="22"/>
          <w:szCs w:val="22"/>
        </w:rPr>
        <w:t>gestiona</w:t>
      </w:r>
      <w:r w:rsidR="00CA3B58" w:rsidRPr="00D43F62">
        <w:rPr>
          <w:rFonts w:ascii="Arial" w:hAnsi="Arial" w:cs="Arial"/>
          <w:sz w:val="22"/>
          <w:szCs w:val="22"/>
        </w:rPr>
        <w:t>dos (</w:t>
      </w:r>
      <w:r w:rsidRPr="00D43F62">
        <w:rPr>
          <w:rFonts w:ascii="Arial" w:hAnsi="Arial" w:cs="Arial"/>
          <w:sz w:val="22"/>
          <w:szCs w:val="22"/>
        </w:rPr>
        <w:t>más del 100</w:t>
      </w:r>
      <w:r w:rsidR="00CA3B58" w:rsidRPr="00D43F62">
        <w:rPr>
          <w:rFonts w:ascii="Arial" w:hAnsi="Arial" w:cs="Arial"/>
          <w:sz w:val="22"/>
          <w:szCs w:val="22"/>
        </w:rPr>
        <w:t>%</w:t>
      </w:r>
      <w:r w:rsidRPr="00D43F62">
        <w:rPr>
          <w:rFonts w:ascii="Arial" w:hAnsi="Arial" w:cs="Arial"/>
          <w:sz w:val="22"/>
          <w:szCs w:val="22"/>
        </w:rPr>
        <w:t xml:space="preserve"> estimado</w:t>
      </w:r>
      <w:r w:rsidR="00CA3B58" w:rsidRPr="00D43F62">
        <w:rPr>
          <w:rFonts w:ascii="Arial" w:hAnsi="Arial" w:cs="Arial"/>
          <w:sz w:val="22"/>
          <w:szCs w:val="22"/>
        </w:rPr>
        <w:t xml:space="preserve">).  </w:t>
      </w:r>
    </w:p>
    <w:p w:rsidR="00CA3B58" w:rsidRPr="00D43F62" w:rsidRDefault="00CA3B58" w:rsidP="00CA3B58">
      <w:pPr>
        <w:pStyle w:val="Prrafodelista"/>
        <w:rPr>
          <w:rFonts w:ascii="Arial" w:hAnsi="Arial" w:cs="Arial"/>
          <w:sz w:val="22"/>
          <w:szCs w:val="22"/>
        </w:rPr>
      </w:pPr>
    </w:p>
    <w:p w:rsidR="00844582" w:rsidRPr="0075133C" w:rsidRDefault="0075133C" w:rsidP="00AF2C6C">
      <w:pPr>
        <w:numPr>
          <w:ilvl w:val="0"/>
          <w:numId w:val="19"/>
        </w:numPr>
        <w:jc w:val="both"/>
        <w:rPr>
          <w:rFonts w:ascii="Arial" w:hAnsi="Arial" w:cs="Arial"/>
          <w:sz w:val="22"/>
          <w:szCs w:val="22"/>
        </w:rPr>
      </w:pPr>
      <w:r w:rsidRPr="00D43F62">
        <w:rPr>
          <w:rFonts w:ascii="Arial" w:hAnsi="Arial" w:cs="Arial"/>
          <w:b/>
          <w:sz w:val="22"/>
          <w:szCs w:val="22"/>
        </w:rPr>
        <w:t>872</w:t>
      </w:r>
      <w:r w:rsidR="00CA3B58" w:rsidRPr="00D43F62">
        <w:rPr>
          <w:rFonts w:ascii="Arial" w:hAnsi="Arial" w:cs="Arial"/>
          <w:b/>
          <w:sz w:val="22"/>
          <w:szCs w:val="22"/>
        </w:rPr>
        <w:t xml:space="preserve"> consultas</w:t>
      </w:r>
      <w:r w:rsidR="00675677" w:rsidRPr="00D43F62">
        <w:rPr>
          <w:rFonts w:ascii="Arial" w:hAnsi="Arial" w:cs="Arial"/>
          <w:sz w:val="22"/>
          <w:szCs w:val="22"/>
        </w:rPr>
        <w:t xml:space="preserve"> formales atendidas </w:t>
      </w:r>
      <w:r w:rsidR="00F72902" w:rsidRPr="00D43F62">
        <w:rPr>
          <w:rFonts w:ascii="Arial" w:hAnsi="Arial" w:cs="Arial"/>
          <w:sz w:val="22"/>
          <w:szCs w:val="22"/>
        </w:rPr>
        <w:t>–</w:t>
      </w:r>
      <w:r w:rsidRPr="00D43F62">
        <w:rPr>
          <w:rFonts w:ascii="Arial" w:hAnsi="Arial" w:cs="Arial"/>
          <w:sz w:val="22"/>
          <w:szCs w:val="22"/>
        </w:rPr>
        <w:t>539</w:t>
      </w:r>
      <w:r w:rsidR="00723631" w:rsidRPr="00D43F62">
        <w:rPr>
          <w:rFonts w:ascii="Arial" w:hAnsi="Arial" w:cs="Arial"/>
          <w:sz w:val="22"/>
          <w:szCs w:val="22"/>
        </w:rPr>
        <w:t xml:space="preserve"> mediante </w:t>
      </w:r>
      <w:r w:rsidR="00675677" w:rsidRPr="00D43F62">
        <w:rPr>
          <w:rFonts w:ascii="Arial" w:hAnsi="Arial" w:cs="Arial"/>
          <w:sz w:val="22"/>
          <w:szCs w:val="22"/>
        </w:rPr>
        <w:t>dictamen</w:t>
      </w:r>
      <w:r w:rsidR="00723631" w:rsidRPr="00D43F62">
        <w:rPr>
          <w:rFonts w:ascii="Arial" w:hAnsi="Arial" w:cs="Arial"/>
          <w:sz w:val="22"/>
          <w:szCs w:val="22"/>
        </w:rPr>
        <w:t xml:space="preserve"> y </w:t>
      </w:r>
      <w:r w:rsidRPr="00D43F62">
        <w:rPr>
          <w:rFonts w:ascii="Arial" w:hAnsi="Arial" w:cs="Arial"/>
          <w:sz w:val="22"/>
          <w:szCs w:val="22"/>
        </w:rPr>
        <w:t>333</w:t>
      </w:r>
      <w:r w:rsidR="00723631" w:rsidRPr="00D43F62">
        <w:rPr>
          <w:rFonts w:ascii="Arial" w:hAnsi="Arial" w:cs="Arial"/>
          <w:sz w:val="22"/>
          <w:szCs w:val="22"/>
        </w:rPr>
        <w:t xml:space="preserve"> por medio del correo electrónico</w:t>
      </w:r>
      <w:r w:rsidR="00F72902" w:rsidRPr="00D43F62">
        <w:rPr>
          <w:rFonts w:ascii="Arial" w:hAnsi="Arial" w:cs="Arial"/>
          <w:sz w:val="22"/>
          <w:szCs w:val="22"/>
        </w:rPr>
        <w:t>–</w:t>
      </w:r>
      <w:r w:rsidR="00CA3B58" w:rsidRPr="00D43F62">
        <w:rPr>
          <w:rFonts w:ascii="Arial" w:hAnsi="Arial" w:cs="Arial"/>
          <w:sz w:val="22"/>
          <w:szCs w:val="22"/>
        </w:rPr>
        <w:t xml:space="preserve"> (</w:t>
      </w:r>
      <w:r w:rsidRPr="00D43F62">
        <w:rPr>
          <w:rFonts w:ascii="Arial" w:hAnsi="Arial" w:cs="Arial"/>
          <w:sz w:val="22"/>
          <w:szCs w:val="22"/>
        </w:rPr>
        <w:t>más del 100</w:t>
      </w:r>
      <w:r w:rsidR="00CA3B58" w:rsidRPr="00D43F62">
        <w:rPr>
          <w:rFonts w:ascii="Arial" w:hAnsi="Arial" w:cs="Arial"/>
          <w:sz w:val="22"/>
          <w:szCs w:val="22"/>
        </w:rPr>
        <w:t>%</w:t>
      </w:r>
      <w:r w:rsidRPr="00D43F62">
        <w:rPr>
          <w:rFonts w:ascii="Arial" w:hAnsi="Arial" w:cs="Arial"/>
          <w:sz w:val="22"/>
          <w:szCs w:val="22"/>
        </w:rPr>
        <w:t xml:space="preserve"> estimado</w:t>
      </w:r>
      <w:r w:rsidR="00CA3B58" w:rsidRPr="00D43F62">
        <w:rPr>
          <w:rFonts w:ascii="Arial" w:hAnsi="Arial" w:cs="Arial"/>
          <w:sz w:val="22"/>
          <w:szCs w:val="22"/>
        </w:rPr>
        <w:t>)</w:t>
      </w:r>
      <w:r w:rsidR="00CA3B58" w:rsidRPr="0075133C">
        <w:rPr>
          <w:rFonts w:ascii="Arial" w:hAnsi="Arial" w:cs="Arial"/>
          <w:sz w:val="22"/>
          <w:szCs w:val="22"/>
        </w:rPr>
        <w:t>.</w:t>
      </w:r>
    </w:p>
    <w:p w:rsidR="00CA3B58" w:rsidRPr="0075133C" w:rsidRDefault="00CA3B58" w:rsidP="00844582">
      <w:pPr>
        <w:ind w:left="1068"/>
        <w:jc w:val="both"/>
        <w:rPr>
          <w:rFonts w:ascii="Arial" w:hAnsi="Arial" w:cs="Arial"/>
          <w:sz w:val="22"/>
          <w:szCs w:val="22"/>
        </w:rPr>
      </w:pPr>
    </w:p>
    <w:p w:rsidR="00CA3B58" w:rsidRPr="007C6D93" w:rsidRDefault="0075133C" w:rsidP="00AF2C6C">
      <w:pPr>
        <w:numPr>
          <w:ilvl w:val="0"/>
          <w:numId w:val="19"/>
        </w:numPr>
        <w:jc w:val="both"/>
        <w:rPr>
          <w:rFonts w:ascii="Arial" w:hAnsi="Arial" w:cs="Arial"/>
          <w:sz w:val="22"/>
          <w:szCs w:val="22"/>
        </w:rPr>
      </w:pPr>
      <w:r w:rsidRPr="007C6D93">
        <w:rPr>
          <w:rFonts w:ascii="Arial" w:hAnsi="Arial" w:cs="Arial"/>
          <w:b/>
          <w:sz w:val="22"/>
          <w:szCs w:val="22"/>
        </w:rPr>
        <w:t>46</w:t>
      </w:r>
      <w:r w:rsidR="00CA3B58" w:rsidRPr="007C6D93">
        <w:rPr>
          <w:rFonts w:ascii="Arial" w:hAnsi="Arial" w:cs="Arial"/>
          <w:b/>
          <w:sz w:val="22"/>
          <w:szCs w:val="22"/>
        </w:rPr>
        <w:t xml:space="preserve"> gestiones</w:t>
      </w:r>
      <w:r w:rsidR="00CA3B58" w:rsidRPr="007C6D93">
        <w:rPr>
          <w:rFonts w:ascii="Arial" w:hAnsi="Arial" w:cs="Arial"/>
          <w:sz w:val="22"/>
          <w:szCs w:val="22"/>
        </w:rPr>
        <w:t xml:space="preserve"> de contratación administrativa atendidas (</w:t>
      </w:r>
      <w:r w:rsidRPr="007C6D93">
        <w:rPr>
          <w:rFonts w:ascii="Arial" w:hAnsi="Arial" w:cs="Arial"/>
          <w:sz w:val="22"/>
          <w:szCs w:val="22"/>
        </w:rPr>
        <w:t>57</w:t>
      </w:r>
      <w:r w:rsidR="00CA3B58" w:rsidRPr="007C6D93">
        <w:rPr>
          <w:rFonts w:ascii="Arial" w:hAnsi="Arial" w:cs="Arial"/>
          <w:sz w:val="22"/>
          <w:szCs w:val="22"/>
        </w:rPr>
        <w:t xml:space="preserve">%).    </w:t>
      </w:r>
    </w:p>
    <w:p w:rsidR="00CA3B58" w:rsidRPr="007C6D93" w:rsidRDefault="00CA3B58" w:rsidP="00CA3B58">
      <w:pPr>
        <w:pStyle w:val="Prrafodelista"/>
        <w:rPr>
          <w:rFonts w:ascii="Arial" w:hAnsi="Arial" w:cs="Arial"/>
          <w:sz w:val="22"/>
          <w:szCs w:val="22"/>
        </w:rPr>
      </w:pPr>
    </w:p>
    <w:p w:rsidR="00675677" w:rsidRPr="007C6D93" w:rsidRDefault="0075133C" w:rsidP="00AF2C6C">
      <w:pPr>
        <w:numPr>
          <w:ilvl w:val="0"/>
          <w:numId w:val="20"/>
        </w:numPr>
        <w:jc w:val="both"/>
        <w:rPr>
          <w:rFonts w:ascii="Arial" w:hAnsi="Arial" w:cs="Arial"/>
          <w:sz w:val="22"/>
          <w:szCs w:val="22"/>
        </w:rPr>
      </w:pPr>
      <w:r w:rsidRPr="007C6D93">
        <w:rPr>
          <w:rFonts w:ascii="Arial" w:hAnsi="Arial" w:cs="Arial"/>
          <w:b/>
          <w:sz w:val="22"/>
          <w:szCs w:val="22"/>
        </w:rPr>
        <w:t>416</w:t>
      </w:r>
      <w:r w:rsidR="00CA3B58" w:rsidRPr="007C6D93">
        <w:rPr>
          <w:rFonts w:ascii="Arial" w:hAnsi="Arial" w:cs="Arial"/>
          <w:b/>
          <w:sz w:val="22"/>
          <w:szCs w:val="22"/>
        </w:rPr>
        <w:t xml:space="preserve"> gestiones notariales</w:t>
      </w:r>
      <w:r w:rsidR="00CA3B58" w:rsidRPr="007C6D93">
        <w:rPr>
          <w:rFonts w:ascii="Arial" w:hAnsi="Arial" w:cs="Arial"/>
          <w:sz w:val="22"/>
          <w:szCs w:val="22"/>
        </w:rPr>
        <w:t xml:space="preserve"> atendidas (</w:t>
      </w:r>
      <w:r w:rsidR="00C54F4E" w:rsidRPr="007C6D93">
        <w:rPr>
          <w:rFonts w:ascii="Arial" w:hAnsi="Arial" w:cs="Arial"/>
          <w:sz w:val="22"/>
          <w:szCs w:val="22"/>
        </w:rPr>
        <w:t>84</w:t>
      </w:r>
      <w:r w:rsidR="00CA3B58" w:rsidRPr="007C6D93">
        <w:rPr>
          <w:rFonts w:ascii="Arial" w:hAnsi="Arial" w:cs="Arial"/>
          <w:sz w:val="22"/>
          <w:szCs w:val="22"/>
        </w:rPr>
        <w:t xml:space="preserve">%). </w:t>
      </w:r>
    </w:p>
    <w:p w:rsidR="00723631" w:rsidRPr="007C6D93" w:rsidRDefault="00723631" w:rsidP="00723631">
      <w:pPr>
        <w:ind w:left="1068"/>
        <w:jc w:val="both"/>
        <w:rPr>
          <w:rFonts w:ascii="Arial" w:hAnsi="Arial" w:cs="Arial"/>
          <w:sz w:val="22"/>
          <w:szCs w:val="22"/>
        </w:rPr>
      </w:pPr>
    </w:p>
    <w:p w:rsidR="00723631" w:rsidRPr="00C54F4E" w:rsidRDefault="00723631" w:rsidP="00AF2C6C">
      <w:pPr>
        <w:numPr>
          <w:ilvl w:val="0"/>
          <w:numId w:val="20"/>
        </w:numPr>
        <w:jc w:val="both"/>
        <w:rPr>
          <w:rFonts w:ascii="Arial" w:hAnsi="Arial" w:cs="Arial"/>
          <w:sz w:val="22"/>
          <w:szCs w:val="22"/>
        </w:rPr>
      </w:pPr>
      <w:r w:rsidRPr="007C6D93">
        <w:rPr>
          <w:rFonts w:ascii="Arial" w:hAnsi="Arial" w:cs="Arial"/>
          <w:b/>
          <w:sz w:val="22"/>
          <w:szCs w:val="22"/>
        </w:rPr>
        <w:t>7</w:t>
      </w:r>
      <w:r w:rsidR="00C54F4E" w:rsidRPr="007C6D93">
        <w:rPr>
          <w:rFonts w:ascii="Arial" w:hAnsi="Arial" w:cs="Arial"/>
          <w:b/>
          <w:sz w:val="22"/>
          <w:szCs w:val="22"/>
        </w:rPr>
        <w:t>50</w:t>
      </w:r>
      <w:r w:rsidRPr="007C6D93">
        <w:rPr>
          <w:rFonts w:ascii="Arial" w:hAnsi="Arial" w:cs="Arial"/>
          <w:b/>
          <w:sz w:val="22"/>
          <w:szCs w:val="22"/>
        </w:rPr>
        <w:t xml:space="preserve"> reuniones atendidas </w:t>
      </w:r>
      <w:r w:rsidRPr="007C6D93">
        <w:rPr>
          <w:rFonts w:ascii="Arial" w:hAnsi="Arial" w:cs="Arial"/>
          <w:sz w:val="22"/>
          <w:szCs w:val="22"/>
        </w:rPr>
        <w:t>a distintas unidades solicitantes (</w:t>
      </w:r>
      <w:r w:rsidR="00C54F4E" w:rsidRPr="007C6D93">
        <w:rPr>
          <w:rFonts w:ascii="Arial" w:hAnsi="Arial" w:cs="Arial"/>
          <w:sz w:val="22"/>
          <w:szCs w:val="22"/>
        </w:rPr>
        <w:t>más del 100</w:t>
      </w:r>
      <w:r w:rsidRPr="007C6D93">
        <w:rPr>
          <w:rFonts w:ascii="Arial" w:hAnsi="Arial" w:cs="Arial"/>
          <w:sz w:val="22"/>
          <w:szCs w:val="22"/>
        </w:rPr>
        <w:t>%</w:t>
      </w:r>
      <w:r w:rsidR="00C54F4E" w:rsidRPr="007C6D93">
        <w:rPr>
          <w:rFonts w:ascii="Arial" w:hAnsi="Arial" w:cs="Arial"/>
          <w:sz w:val="22"/>
          <w:szCs w:val="22"/>
        </w:rPr>
        <w:t xml:space="preserve"> estimado</w:t>
      </w:r>
      <w:r w:rsidRPr="00C54F4E">
        <w:rPr>
          <w:rFonts w:ascii="Arial" w:hAnsi="Arial" w:cs="Arial"/>
          <w:sz w:val="22"/>
          <w:szCs w:val="22"/>
        </w:rPr>
        <w:t>).</w:t>
      </w:r>
    </w:p>
    <w:p w:rsidR="00F115B5" w:rsidRPr="00C54F4E" w:rsidRDefault="00F115B5" w:rsidP="00F115B5">
      <w:pPr>
        <w:pStyle w:val="Prrafodelista"/>
        <w:rPr>
          <w:rFonts w:ascii="Arial" w:hAnsi="Arial" w:cs="Arial"/>
          <w:sz w:val="22"/>
          <w:szCs w:val="22"/>
        </w:rPr>
      </w:pPr>
    </w:p>
    <w:p w:rsidR="00675677" w:rsidRPr="00D43F62" w:rsidRDefault="00C54F4E" w:rsidP="00AF2C6C">
      <w:pPr>
        <w:numPr>
          <w:ilvl w:val="0"/>
          <w:numId w:val="20"/>
        </w:numPr>
        <w:jc w:val="both"/>
        <w:rPr>
          <w:rFonts w:ascii="Arial" w:hAnsi="Arial" w:cs="Arial"/>
          <w:sz w:val="22"/>
          <w:szCs w:val="22"/>
        </w:rPr>
      </w:pPr>
      <w:r w:rsidRPr="00C54F4E">
        <w:rPr>
          <w:rFonts w:ascii="Arial" w:hAnsi="Arial" w:cs="Arial"/>
          <w:b/>
          <w:sz w:val="22"/>
          <w:szCs w:val="22"/>
        </w:rPr>
        <w:t>2</w:t>
      </w:r>
      <w:r w:rsidR="00F115B5" w:rsidRPr="00C54F4E">
        <w:rPr>
          <w:rFonts w:ascii="Arial" w:hAnsi="Arial" w:cs="Arial"/>
          <w:b/>
          <w:sz w:val="22"/>
          <w:szCs w:val="22"/>
        </w:rPr>
        <w:t xml:space="preserve"> actividad</w:t>
      </w:r>
      <w:r w:rsidRPr="00C54F4E">
        <w:rPr>
          <w:rFonts w:ascii="Arial" w:hAnsi="Arial" w:cs="Arial"/>
          <w:b/>
          <w:sz w:val="22"/>
          <w:szCs w:val="22"/>
        </w:rPr>
        <w:t>es</w:t>
      </w:r>
      <w:r w:rsidR="00675677" w:rsidRPr="00C54F4E">
        <w:rPr>
          <w:rFonts w:ascii="Arial" w:hAnsi="Arial" w:cs="Arial"/>
          <w:b/>
          <w:sz w:val="22"/>
          <w:szCs w:val="22"/>
        </w:rPr>
        <w:t xml:space="preserve"> de capacitación </w:t>
      </w:r>
      <w:r w:rsidR="00675677" w:rsidRPr="00D43F62">
        <w:rPr>
          <w:rFonts w:ascii="Arial" w:hAnsi="Arial" w:cs="Arial"/>
          <w:sz w:val="22"/>
          <w:szCs w:val="22"/>
        </w:rPr>
        <w:t xml:space="preserve">a autoridades: </w:t>
      </w:r>
      <w:r w:rsidRPr="00D43F62">
        <w:rPr>
          <w:rFonts w:ascii="Arial" w:hAnsi="Arial" w:cs="Arial"/>
          <w:sz w:val="22"/>
          <w:szCs w:val="22"/>
        </w:rPr>
        <w:t>8</w:t>
      </w:r>
      <w:r w:rsidR="00F115B5" w:rsidRPr="00D43F62">
        <w:rPr>
          <w:rFonts w:ascii="Arial" w:hAnsi="Arial" w:cs="Arial"/>
          <w:sz w:val="22"/>
          <w:szCs w:val="22"/>
        </w:rPr>
        <w:t xml:space="preserve"> </w:t>
      </w:r>
      <w:r w:rsidRPr="00D43F62">
        <w:rPr>
          <w:rFonts w:ascii="Arial" w:hAnsi="Arial" w:cs="Arial"/>
          <w:sz w:val="22"/>
          <w:szCs w:val="22"/>
        </w:rPr>
        <w:t>sesiones en el taller sobre Gestión pública</w:t>
      </w:r>
      <w:r w:rsidR="00F115B5" w:rsidRPr="00D43F62">
        <w:rPr>
          <w:rFonts w:ascii="Arial" w:hAnsi="Arial" w:cs="Arial"/>
          <w:sz w:val="22"/>
          <w:szCs w:val="22"/>
        </w:rPr>
        <w:t xml:space="preserve"> en instituciones académicas</w:t>
      </w:r>
      <w:r w:rsidR="0043794A" w:rsidRPr="00D43F62">
        <w:rPr>
          <w:rFonts w:ascii="Arial" w:hAnsi="Arial" w:cs="Arial"/>
          <w:sz w:val="22"/>
          <w:szCs w:val="22"/>
        </w:rPr>
        <w:t xml:space="preserve"> </w:t>
      </w:r>
      <w:r w:rsidR="00F115B5" w:rsidRPr="00D43F62">
        <w:rPr>
          <w:rFonts w:ascii="Arial" w:hAnsi="Arial" w:cs="Arial"/>
          <w:sz w:val="22"/>
          <w:szCs w:val="22"/>
        </w:rPr>
        <w:t>(</w:t>
      </w:r>
      <w:r w:rsidRPr="00D43F62">
        <w:rPr>
          <w:rFonts w:ascii="Arial" w:hAnsi="Arial" w:cs="Arial"/>
          <w:sz w:val="22"/>
          <w:szCs w:val="22"/>
        </w:rPr>
        <w:t>10</w:t>
      </w:r>
      <w:r w:rsidR="0043794A" w:rsidRPr="00D43F62">
        <w:rPr>
          <w:rFonts w:ascii="Arial" w:hAnsi="Arial" w:cs="Arial"/>
          <w:sz w:val="22"/>
          <w:szCs w:val="22"/>
        </w:rPr>
        <w:t>0%).</w:t>
      </w:r>
    </w:p>
    <w:p w:rsidR="00CA3B58" w:rsidRPr="00D43F62" w:rsidRDefault="00CA3B58" w:rsidP="00CA3B58">
      <w:pPr>
        <w:ind w:left="1068"/>
        <w:jc w:val="both"/>
        <w:rPr>
          <w:rFonts w:ascii="Arial" w:hAnsi="Arial" w:cs="Arial"/>
          <w:sz w:val="22"/>
          <w:szCs w:val="22"/>
        </w:rPr>
      </w:pPr>
    </w:p>
    <w:p w:rsidR="008610C9" w:rsidRPr="00D43F62" w:rsidRDefault="008610C9" w:rsidP="00CB6094">
      <w:pPr>
        <w:ind w:left="708"/>
        <w:jc w:val="both"/>
        <w:rPr>
          <w:rFonts w:ascii="Arial" w:hAnsi="Arial" w:cs="Arial"/>
          <w:b/>
          <w:i/>
          <w:sz w:val="22"/>
          <w:szCs w:val="22"/>
        </w:rPr>
      </w:pPr>
    </w:p>
    <w:p w:rsidR="00CB6094" w:rsidRPr="00D43F62" w:rsidRDefault="00CB6094" w:rsidP="00CB6094">
      <w:pPr>
        <w:ind w:left="708"/>
        <w:jc w:val="both"/>
        <w:rPr>
          <w:rFonts w:ascii="Arial" w:hAnsi="Arial" w:cs="Arial"/>
          <w:b/>
          <w:i/>
          <w:sz w:val="22"/>
          <w:szCs w:val="22"/>
        </w:rPr>
      </w:pPr>
      <w:r w:rsidRPr="00D43F62">
        <w:rPr>
          <w:rFonts w:ascii="Arial" w:hAnsi="Arial" w:cs="Arial"/>
          <w:b/>
          <w:i/>
          <w:sz w:val="22"/>
          <w:szCs w:val="22"/>
        </w:rPr>
        <w:t>Contraloría Universitaria</w:t>
      </w:r>
      <w:r w:rsidR="009624F8" w:rsidRPr="00D43F62">
        <w:rPr>
          <w:rFonts w:ascii="Arial" w:hAnsi="Arial" w:cs="Arial"/>
          <w:b/>
          <w:i/>
          <w:sz w:val="22"/>
          <w:szCs w:val="22"/>
        </w:rPr>
        <w:t>.</w:t>
      </w:r>
      <w:r w:rsidR="005C5372" w:rsidRPr="00D43F62">
        <w:rPr>
          <w:rFonts w:ascii="Arial" w:hAnsi="Arial" w:cs="Arial"/>
          <w:b/>
          <w:i/>
          <w:sz w:val="22"/>
          <w:szCs w:val="22"/>
        </w:rPr>
        <w:t xml:space="preserve">      </w:t>
      </w:r>
      <w:r w:rsidR="00A530A0" w:rsidRPr="00D43F62">
        <w:rPr>
          <w:rFonts w:ascii="Arial" w:hAnsi="Arial" w:cs="Arial"/>
          <w:b/>
          <w:i/>
          <w:sz w:val="22"/>
          <w:szCs w:val="22"/>
        </w:rPr>
        <w:t xml:space="preserve">    </w:t>
      </w:r>
    </w:p>
    <w:p w:rsidR="00CB6094" w:rsidRPr="00D43F62" w:rsidRDefault="00CB6094" w:rsidP="00CB6094">
      <w:pPr>
        <w:spacing w:line="360" w:lineRule="auto"/>
        <w:ind w:left="708"/>
        <w:jc w:val="both"/>
        <w:rPr>
          <w:rFonts w:ascii="Arial" w:hAnsi="Arial" w:cs="Arial"/>
          <w:b/>
        </w:rPr>
      </w:pPr>
    </w:p>
    <w:p w:rsidR="009865EA" w:rsidRPr="00D43F62" w:rsidRDefault="00EF754C" w:rsidP="00CB6094">
      <w:pPr>
        <w:numPr>
          <w:ilvl w:val="0"/>
          <w:numId w:val="14"/>
        </w:numPr>
        <w:jc w:val="both"/>
        <w:rPr>
          <w:rFonts w:ascii="Arial" w:hAnsi="Arial" w:cs="Arial"/>
          <w:b/>
          <w:sz w:val="22"/>
          <w:szCs w:val="22"/>
        </w:rPr>
      </w:pPr>
      <w:r w:rsidRPr="00D43F62">
        <w:rPr>
          <w:rFonts w:ascii="Arial" w:hAnsi="Arial" w:cs="Arial"/>
          <w:b/>
          <w:sz w:val="22"/>
          <w:szCs w:val="22"/>
        </w:rPr>
        <w:t>5</w:t>
      </w:r>
      <w:r w:rsidR="00CB6094" w:rsidRPr="00D43F62">
        <w:rPr>
          <w:rFonts w:ascii="Arial" w:hAnsi="Arial" w:cs="Arial"/>
          <w:b/>
          <w:sz w:val="22"/>
          <w:szCs w:val="22"/>
        </w:rPr>
        <w:t xml:space="preserve"> estudios</w:t>
      </w:r>
      <w:r w:rsidR="00CB6094" w:rsidRPr="00D43F62">
        <w:rPr>
          <w:rFonts w:ascii="Arial" w:hAnsi="Arial" w:cs="Arial"/>
          <w:sz w:val="22"/>
          <w:szCs w:val="22"/>
        </w:rPr>
        <w:t xml:space="preserve"> </w:t>
      </w:r>
      <w:r w:rsidR="008C0336" w:rsidRPr="00D43F62">
        <w:rPr>
          <w:rFonts w:ascii="Arial" w:hAnsi="Arial" w:cs="Arial"/>
          <w:sz w:val="22"/>
          <w:szCs w:val="22"/>
        </w:rPr>
        <w:t xml:space="preserve">concluidos </w:t>
      </w:r>
      <w:r w:rsidR="00CB6094" w:rsidRPr="00D43F62">
        <w:rPr>
          <w:rFonts w:ascii="Arial" w:hAnsi="Arial" w:cs="Arial"/>
          <w:sz w:val="22"/>
          <w:szCs w:val="22"/>
        </w:rPr>
        <w:t>de enfoque académico, paraacadémico, estudiantil, administrativo y de vinculación externa</w:t>
      </w:r>
      <w:r w:rsidR="008C0336" w:rsidRPr="00D43F62">
        <w:rPr>
          <w:rFonts w:ascii="Arial" w:hAnsi="Arial" w:cs="Arial"/>
          <w:sz w:val="22"/>
          <w:szCs w:val="22"/>
        </w:rPr>
        <w:t xml:space="preserve">, de los cuales se comunicaron resultados finales, </w:t>
      </w:r>
      <w:r w:rsidRPr="00D43F62">
        <w:rPr>
          <w:rFonts w:ascii="Arial" w:hAnsi="Arial" w:cs="Arial"/>
          <w:sz w:val="22"/>
          <w:szCs w:val="22"/>
        </w:rPr>
        <w:t>1 se encuentra en proceso</w:t>
      </w:r>
      <w:r w:rsidR="00847CEC" w:rsidRPr="00D43F62">
        <w:rPr>
          <w:rFonts w:ascii="Arial" w:hAnsi="Arial" w:cs="Arial"/>
          <w:sz w:val="22"/>
          <w:szCs w:val="22"/>
        </w:rPr>
        <w:t xml:space="preserve"> </w:t>
      </w:r>
      <w:r w:rsidR="00CB6094" w:rsidRPr="00D43F62">
        <w:rPr>
          <w:rFonts w:ascii="Arial" w:hAnsi="Arial" w:cs="Arial"/>
          <w:sz w:val="22"/>
          <w:szCs w:val="22"/>
        </w:rPr>
        <w:t>(</w:t>
      </w:r>
      <w:r w:rsidRPr="00D43F62">
        <w:rPr>
          <w:rFonts w:ascii="Arial" w:hAnsi="Arial" w:cs="Arial"/>
          <w:sz w:val="22"/>
          <w:szCs w:val="22"/>
        </w:rPr>
        <w:t>95</w:t>
      </w:r>
      <w:r w:rsidR="00CB6094" w:rsidRPr="00D43F62">
        <w:rPr>
          <w:rFonts w:ascii="Arial" w:hAnsi="Arial" w:cs="Arial"/>
          <w:sz w:val="22"/>
          <w:szCs w:val="22"/>
        </w:rPr>
        <w:t xml:space="preserve">%).   </w:t>
      </w:r>
    </w:p>
    <w:p w:rsidR="00CB6094" w:rsidRPr="00D43F62" w:rsidRDefault="00CB6094" w:rsidP="009865EA">
      <w:pPr>
        <w:ind w:left="1068"/>
        <w:jc w:val="both"/>
        <w:rPr>
          <w:rFonts w:ascii="Arial" w:hAnsi="Arial" w:cs="Arial"/>
          <w:b/>
          <w:sz w:val="22"/>
          <w:szCs w:val="22"/>
        </w:rPr>
      </w:pPr>
      <w:r w:rsidRPr="00D43F62">
        <w:rPr>
          <w:rFonts w:ascii="Arial" w:hAnsi="Arial" w:cs="Arial"/>
          <w:sz w:val="22"/>
          <w:szCs w:val="22"/>
        </w:rPr>
        <w:t xml:space="preserve"> </w:t>
      </w:r>
    </w:p>
    <w:p w:rsidR="00844582" w:rsidRPr="00221794" w:rsidRDefault="00DA0381" w:rsidP="00844582">
      <w:pPr>
        <w:numPr>
          <w:ilvl w:val="0"/>
          <w:numId w:val="14"/>
        </w:numPr>
        <w:jc w:val="both"/>
        <w:rPr>
          <w:rFonts w:ascii="Arial" w:hAnsi="Arial" w:cs="Arial"/>
          <w:sz w:val="22"/>
          <w:szCs w:val="22"/>
        </w:rPr>
      </w:pPr>
      <w:r w:rsidRPr="00221794">
        <w:rPr>
          <w:rFonts w:ascii="Arial" w:hAnsi="Arial" w:cs="Arial"/>
          <w:b/>
          <w:sz w:val="22"/>
          <w:szCs w:val="22"/>
        </w:rPr>
        <w:t>1</w:t>
      </w:r>
      <w:r w:rsidR="00221794" w:rsidRPr="00221794">
        <w:rPr>
          <w:rFonts w:ascii="Arial" w:hAnsi="Arial" w:cs="Arial"/>
          <w:b/>
          <w:sz w:val="22"/>
          <w:szCs w:val="22"/>
        </w:rPr>
        <w:t>6</w:t>
      </w:r>
      <w:r w:rsidR="00CB6094" w:rsidRPr="00221794">
        <w:rPr>
          <w:rFonts w:ascii="Arial" w:hAnsi="Arial" w:cs="Arial"/>
          <w:b/>
          <w:sz w:val="22"/>
          <w:szCs w:val="22"/>
        </w:rPr>
        <w:t xml:space="preserve"> estudios </w:t>
      </w:r>
      <w:r w:rsidR="00CB6094" w:rsidRPr="00221794">
        <w:rPr>
          <w:rFonts w:ascii="Arial" w:hAnsi="Arial" w:cs="Arial"/>
          <w:sz w:val="22"/>
          <w:szCs w:val="22"/>
        </w:rPr>
        <w:t xml:space="preserve">(de auditoría o especiales) </w:t>
      </w:r>
      <w:r w:rsidR="008C0336" w:rsidRPr="00221794">
        <w:rPr>
          <w:rFonts w:ascii="Arial" w:hAnsi="Arial" w:cs="Arial"/>
          <w:sz w:val="22"/>
          <w:szCs w:val="22"/>
        </w:rPr>
        <w:t xml:space="preserve">iniciados, </w:t>
      </w:r>
      <w:r w:rsidR="00CB6094" w:rsidRPr="00221794">
        <w:rPr>
          <w:rFonts w:ascii="Arial" w:hAnsi="Arial" w:cs="Arial"/>
          <w:sz w:val="22"/>
          <w:szCs w:val="22"/>
        </w:rPr>
        <w:t>de naturaleza académico-administrativa, tecnología de información y administrativo-financiera</w:t>
      </w:r>
      <w:r w:rsidRPr="00221794">
        <w:rPr>
          <w:rFonts w:ascii="Arial" w:hAnsi="Arial" w:cs="Arial"/>
          <w:sz w:val="22"/>
          <w:szCs w:val="22"/>
        </w:rPr>
        <w:t xml:space="preserve">: </w:t>
      </w:r>
      <w:r w:rsidR="00221794" w:rsidRPr="00221794">
        <w:rPr>
          <w:rFonts w:ascii="Arial" w:hAnsi="Arial" w:cs="Arial"/>
          <w:sz w:val="22"/>
          <w:szCs w:val="22"/>
        </w:rPr>
        <w:t>15</w:t>
      </w:r>
      <w:r w:rsidRPr="00221794">
        <w:rPr>
          <w:rFonts w:ascii="Arial" w:hAnsi="Arial" w:cs="Arial"/>
          <w:sz w:val="22"/>
          <w:szCs w:val="22"/>
        </w:rPr>
        <w:t xml:space="preserve"> concluidos</w:t>
      </w:r>
      <w:r w:rsidR="00D5567D" w:rsidRPr="00221794">
        <w:rPr>
          <w:rFonts w:ascii="Arial" w:hAnsi="Arial" w:cs="Arial"/>
          <w:sz w:val="22"/>
          <w:szCs w:val="22"/>
        </w:rPr>
        <w:t xml:space="preserve">, </w:t>
      </w:r>
      <w:r w:rsidR="00221794" w:rsidRPr="00221794">
        <w:rPr>
          <w:rFonts w:ascii="Arial" w:hAnsi="Arial" w:cs="Arial"/>
          <w:sz w:val="22"/>
          <w:szCs w:val="22"/>
        </w:rPr>
        <w:t>1</w:t>
      </w:r>
      <w:r w:rsidR="00D5567D" w:rsidRPr="00221794">
        <w:rPr>
          <w:rFonts w:ascii="Arial" w:hAnsi="Arial" w:cs="Arial"/>
          <w:sz w:val="22"/>
          <w:szCs w:val="22"/>
        </w:rPr>
        <w:t xml:space="preserve"> en ejecución</w:t>
      </w:r>
      <w:r w:rsidR="00CB6094" w:rsidRPr="00221794">
        <w:rPr>
          <w:rFonts w:ascii="Arial" w:hAnsi="Arial" w:cs="Arial"/>
          <w:sz w:val="22"/>
          <w:szCs w:val="22"/>
        </w:rPr>
        <w:t xml:space="preserve"> (</w:t>
      </w:r>
      <w:r w:rsidR="00221794" w:rsidRPr="00221794">
        <w:rPr>
          <w:rFonts w:ascii="Arial" w:hAnsi="Arial" w:cs="Arial"/>
          <w:sz w:val="22"/>
          <w:szCs w:val="22"/>
        </w:rPr>
        <w:t>91</w:t>
      </w:r>
      <w:r w:rsidR="00CB6094" w:rsidRPr="00221794">
        <w:rPr>
          <w:rFonts w:ascii="Arial" w:hAnsi="Arial" w:cs="Arial"/>
          <w:sz w:val="22"/>
          <w:szCs w:val="22"/>
        </w:rPr>
        <w:t xml:space="preserve">%).  </w:t>
      </w:r>
    </w:p>
    <w:p w:rsidR="00CB6094" w:rsidRPr="00221794" w:rsidRDefault="00CB6094" w:rsidP="00844582">
      <w:pPr>
        <w:ind w:left="1068"/>
        <w:jc w:val="both"/>
        <w:rPr>
          <w:rFonts w:ascii="Arial" w:hAnsi="Arial" w:cs="Arial"/>
          <w:sz w:val="22"/>
          <w:szCs w:val="22"/>
        </w:rPr>
      </w:pPr>
    </w:p>
    <w:p w:rsidR="00CB6094" w:rsidRPr="00221794" w:rsidRDefault="00221794" w:rsidP="00CB6094">
      <w:pPr>
        <w:numPr>
          <w:ilvl w:val="0"/>
          <w:numId w:val="14"/>
        </w:numPr>
        <w:jc w:val="both"/>
        <w:rPr>
          <w:rFonts w:ascii="Arial" w:hAnsi="Arial" w:cs="Arial"/>
          <w:sz w:val="22"/>
          <w:szCs w:val="22"/>
        </w:rPr>
      </w:pPr>
      <w:r w:rsidRPr="00221794">
        <w:rPr>
          <w:rFonts w:ascii="Arial" w:hAnsi="Arial" w:cs="Arial"/>
          <w:b/>
          <w:sz w:val="22"/>
          <w:szCs w:val="22"/>
        </w:rPr>
        <w:t>75</w:t>
      </w:r>
      <w:r w:rsidR="00CB6094" w:rsidRPr="00221794">
        <w:rPr>
          <w:rFonts w:ascii="Arial" w:hAnsi="Arial" w:cs="Arial"/>
          <w:b/>
          <w:sz w:val="22"/>
          <w:szCs w:val="22"/>
        </w:rPr>
        <w:t xml:space="preserve"> oficios</w:t>
      </w:r>
      <w:r w:rsidR="00CB6094" w:rsidRPr="00221794">
        <w:rPr>
          <w:rFonts w:ascii="Arial" w:hAnsi="Arial" w:cs="Arial"/>
          <w:sz w:val="22"/>
          <w:szCs w:val="22"/>
        </w:rPr>
        <w:t xml:space="preserve"> de asesoría emitidos (</w:t>
      </w:r>
      <w:r w:rsidRPr="00221794">
        <w:rPr>
          <w:rFonts w:ascii="Arial" w:hAnsi="Arial" w:cs="Arial"/>
          <w:sz w:val="22"/>
          <w:szCs w:val="22"/>
        </w:rPr>
        <w:t>100</w:t>
      </w:r>
      <w:r w:rsidR="00CB6094" w:rsidRPr="00221794">
        <w:rPr>
          <w:rFonts w:ascii="Arial" w:hAnsi="Arial" w:cs="Arial"/>
          <w:sz w:val="22"/>
          <w:szCs w:val="22"/>
        </w:rPr>
        <w:t xml:space="preserve">%).    </w:t>
      </w:r>
    </w:p>
    <w:p w:rsidR="00CB6094" w:rsidRPr="00221794" w:rsidRDefault="00CB6094" w:rsidP="00CB6094">
      <w:pPr>
        <w:pStyle w:val="Prrafodelista"/>
        <w:rPr>
          <w:rFonts w:ascii="Arial" w:hAnsi="Arial" w:cs="Arial"/>
          <w:sz w:val="22"/>
          <w:szCs w:val="22"/>
        </w:rPr>
      </w:pPr>
    </w:p>
    <w:p w:rsidR="00CB6094" w:rsidRPr="00221794" w:rsidRDefault="00221794" w:rsidP="00CB6094">
      <w:pPr>
        <w:numPr>
          <w:ilvl w:val="0"/>
          <w:numId w:val="14"/>
        </w:numPr>
        <w:jc w:val="both"/>
        <w:rPr>
          <w:rFonts w:ascii="Arial" w:hAnsi="Arial" w:cs="Arial"/>
          <w:sz w:val="22"/>
          <w:szCs w:val="22"/>
        </w:rPr>
      </w:pPr>
      <w:r w:rsidRPr="00221794">
        <w:rPr>
          <w:rFonts w:ascii="Arial" w:hAnsi="Arial" w:cs="Arial"/>
          <w:b/>
          <w:sz w:val="22"/>
          <w:szCs w:val="22"/>
        </w:rPr>
        <w:t>3</w:t>
      </w:r>
      <w:r w:rsidR="00D5567D" w:rsidRPr="00221794">
        <w:rPr>
          <w:rFonts w:ascii="Arial" w:hAnsi="Arial" w:cs="Arial"/>
          <w:b/>
          <w:sz w:val="22"/>
          <w:szCs w:val="22"/>
        </w:rPr>
        <w:t xml:space="preserve"> oficio</w:t>
      </w:r>
      <w:r w:rsidR="00755B8C" w:rsidRPr="00221794">
        <w:rPr>
          <w:rFonts w:ascii="Arial" w:hAnsi="Arial" w:cs="Arial"/>
          <w:b/>
          <w:sz w:val="22"/>
          <w:szCs w:val="22"/>
        </w:rPr>
        <w:t>s</w:t>
      </w:r>
      <w:r w:rsidR="009624F8" w:rsidRPr="00221794">
        <w:rPr>
          <w:rFonts w:ascii="Arial" w:hAnsi="Arial" w:cs="Arial"/>
          <w:b/>
          <w:sz w:val="22"/>
          <w:szCs w:val="22"/>
        </w:rPr>
        <w:t xml:space="preserve"> </w:t>
      </w:r>
      <w:r w:rsidR="00CB6094" w:rsidRPr="00221794">
        <w:rPr>
          <w:rFonts w:ascii="Arial" w:hAnsi="Arial" w:cs="Arial"/>
          <w:b/>
          <w:sz w:val="22"/>
          <w:szCs w:val="22"/>
        </w:rPr>
        <w:t>de autorización</w:t>
      </w:r>
      <w:r w:rsidR="00CB6094" w:rsidRPr="00221794">
        <w:rPr>
          <w:rFonts w:ascii="Arial" w:hAnsi="Arial" w:cs="Arial"/>
          <w:sz w:val="22"/>
          <w:szCs w:val="22"/>
        </w:rPr>
        <w:t xml:space="preserve"> de apertura y cierre de libros legales (</w:t>
      </w:r>
      <w:r w:rsidRPr="00221794">
        <w:rPr>
          <w:rFonts w:ascii="Arial" w:hAnsi="Arial" w:cs="Arial"/>
          <w:sz w:val="22"/>
          <w:szCs w:val="22"/>
        </w:rPr>
        <w:t>100</w:t>
      </w:r>
      <w:r w:rsidR="00CB6094" w:rsidRPr="00221794">
        <w:rPr>
          <w:rFonts w:ascii="Arial" w:hAnsi="Arial" w:cs="Arial"/>
          <w:sz w:val="22"/>
          <w:szCs w:val="22"/>
        </w:rPr>
        <w:t xml:space="preserve">%).     </w:t>
      </w:r>
    </w:p>
    <w:p w:rsidR="0004188A" w:rsidRPr="00221794" w:rsidRDefault="0004188A" w:rsidP="0004188A">
      <w:pPr>
        <w:pStyle w:val="Prrafodelista"/>
        <w:rPr>
          <w:rFonts w:ascii="Arial" w:hAnsi="Arial" w:cs="Arial"/>
          <w:sz w:val="22"/>
          <w:szCs w:val="22"/>
        </w:rPr>
      </w:pPr>
    </w:p>
    <w:p w:rsidR="00CB6094" w:rsidRPr="00221794" w:rsidRDefault="00221794" w:rsidP="00CB6094">
      <w:pPr>
        <w:numPr>
          <w:ilvl w:val="0"/>
          <w:numId w:val="14"/>
        </w:numPr>
        <w:jc w:val="both"/>
        <w:rPr>
          <w:rFonts w:ascii="Arial" w:hAnsi="Arial" w:cs="Arial"/>
          <w:sz w:val="22"/>
          <w:szCs w:val="22"/>
        </w:rPr>
      </w:pPr>
      <w:r w:rsidRPr="00221794">
        <w:rPr>
          <w:rFonts w:ascii="Arial" w:hAnsi="Arial" w:cs="Arial"/>
          <w:b/>
          <w:sz w:val="22"/>
          <w:szCs w:val="22"/>
        </w:rPr>
        <w:t>100</w:t>
      </w:r>
      <w:r w:rsidR="00CB6094" w:rsidRPr="00221794">
        <w:rPr>
          <w:rFonts w:ascii="Arial" w:hAnsi="Arial" w:cs="Arial"/>
          <w:b/>
          <w:sz w:val="22"/>
          <w:szCs w:val="22"/>
        </w:rPr>
        <w:t xml:space="preserve"> oficios</w:t>
      </w:r>
      <w:r w:rsidR="00CB6094" w:rsidRPr="00221794">
        <w:rPr>
          <w:rFonts w:ascii="Arial" w:hAnsi="Arial" w:cs="Arial"/>
          <w:sz w:val="22"/>
          <w:szCs w:val="22"/>
        </w:rPr>
        <w:t xml:space="preserve"> remitidos, </w:t>
      </w:r>
      <w:r w:rsidR="00EC2B4F" w:rsidRPr="00221794">
        <w:rPr>
          <w:rFonts w:ascii="Arial" w:hAnsi="Arial" w:cs="Arial"/>
          <w:sz w:val="22"/>
          <w:szCs w:val="22"/>
        </w:rPr>
        <w:t xml:space="preserve">activando el sistema </w:t>
      </w:r>
      <w:r w:rsidR="00CB6094" w:rsidRPr="00221794">
        <w:rPr>
          <w:rFonts w:ascii="Arial" w:hAnsi="Arial" w:cs="Arial"/>
          <w:sz w:val="22"/>
          <w:szCs w:val="22"/>
        </w:rPr>
        <w:t xml:space="preserve">de seguimiento de disposiciones </w:t>
      </w:r>
      <w:r w:rsidR="00EC2B4F" w:rsidRPr="00221794">
        <w:rPr>
          <w:rFonts w:ascii="Arial" w:hAnsi="Arial" w:cs="Arial"/>
          <w:sz w:val="22"/>
          <w:szCs w:val="22"/>
        </w:rPr>
        <w:t>y</w:t>
      </w:r>
      <w:r w:rsidR="00CB6094" w:rsidRPr="00221794">
        <w:rPr>
          <w:rFonts w:ascii="Arial" w:hAnsi="Arial" w:cs="Arial"/>
          <w:sz w:val="22"/>
          <w:szCs w:val="22"/>
        </w:rPr>
        <w:t xml:space="preserve"> recomendaciones </w:t>
      </w:r>
      <w:r w:rsidR="00EC2B4F" w:rsidRPr="00221794">
        <w:rPr>
          <w:rFonts w:ascii="Arial" w:hAnsi="Arial" w:cs="Arial"/>
          <w:sz w:val="22"/>
          <w:szCs w:val="22"/>
        </w:rPr>
        <w:t>(</w:t>
      </w:r>
      <w:r w:rsidRPr="00221794">
        <w:rPr>
          <w:rFonts w:ascii="Arial" w:hAnsi="Arial" w:cs="Arial"/>
          <w:sz w:val="22"/>
          <w:szCs w:val="22"/>
        </w:rPr>
        <w:t>100</w:t>
      </w:r>
      <w:r w:rsidR="00CB6094" w:rsidRPr="00221794">
        <w:rPr>
          <w:rFonts w:ascii="Arial" w:hAnsi="Arial" w:cs="Arial"/>
          <w:sz w:val="22"/>
          <w:szCs w:val="22"/>
        </w:rPr>
        <w:t xml:space="preserve">%). </w:t>
      </w:r>
    </w:p>
    <w:p w:rsidR="0081234F" w:rsidRPr="00221794" w:rsidRDefault="0081234F" w:rsidP="007A2B17">
      <w:pPr>
        <w:ind w:left="708"/>
        <w:jc w:val="both"/>
        <w:rPr>
          <w:rFonts w:ascii="Arial" w:hAnsi="Arial" w:cs="Arial"/>
          <w:sz w:val="22"/>
          <w:szCs w:val="22"/>
        </w:rPr>
      </w:pPr>
    </w:p>
    <w:p w:rsidR="00740C2E" w:rsidRPr="00230C7D" w:rsidRDefault="00740C2E" w:rsidP="00493DB2">
      <w:pPr>
        <w:jc w:val="both"/>
        <w:rPr>
          <w:rFonts w:ascii="Arial" w:hAnsi="Arial" w:cs="Arial"/>
        </w:rPr>
      </w:pPr>
    </w:p>
    <w:p w:rsidR="00EA5C58" w:rsidRDefault="00EA5C58">
      <w:pPr>
        <w:rPr>
          <w:rFonts w:ascii="Arial" w:hAnsi="Arial" w:cs="Arial"/>
        </w:rPr>
      </w:pPr>
      <w:r>
        <w:rPr>
          <w:rFonts w:ascii="Arial" w:hAnsi="Arial" w:cs="Arial"/>
        </w:rPr>
        <w:br w:type="page"/>
      </w:r>
    </w:p>
    <w:p w:rsidR="00493DB2" w:rsidRDefault="00493DB2" w:rsidP="00493DB2">
      <w:pPr>
        <w:jc w:val="both"/>
        <w:rPr>
          <w:rFonts w:ascii="Arial" w:hAnsi="Arial" w:cs="Arial"/>
        </w:rPr>
      </w:pPr>
      <w:r w:rsidRPr="00230C7D">
        <w:rPr>
          <w:rFonts w:ascii="Arial" w:hAnsi="Arial" w:cs="Arial"/>
        </w:rPr>
        <w:lastRenderedPageBreak/>
        <w:t xml:space="preserve">A continuación se detalla la ejecución presupuestaria </w:t>
      </w:r>
      <w:r w:rsidR="00C252D4" w:rsidRPr="00230C7D">
        <w:rPr>
          <w:rFonts w:ascii="Arial" w:hAnsi="Arial" w:cs="Arial"/>
        </w:rPr>
        <w:t>por</w:t>
      </w:r>
      <w:r w:rsidRPr="00230C7D">
        <w:rPr>
          <w:rFonts w:ascii="Arial" w:hAnsi="Arial" w:cs="Arial"/>
        </w:rPr>
        <w:t xml:space="preserve"> metas del presente objetivo, con corte al </w:t>
      </w:r>
      <w:r w:rsidR="00CA0220">
        <w:rPr>
          <w:rFonts w:ascii="Arial" w:hAnsi="Arial" w:cs="Arial"/>
        </w:rPr>
        <w:t>31 de diciembre</w:t>
      </w:r>
      <w:r w:rsidR="00886527" w:rsidRPr="00230C7D">
        <w:rPr>
          <w:rFonts w:ascii="Arial" w:hAnsi="Arial" w:cs="Arial"/>
        </w:rPr>
        <w:t xml:space="preserve"> del 2014</w:t>
      </w:r>
      <w:r w:rsidRPr="00230C7D">
        <w:rPr>
          <w:rFonts w:ascii="Arial" w:hAnsi="Arial" w:cs="Arial"/>
        </w:rPr>
        <w:t>.</w:t>
      </w:r>
    </w:p>
    <w:p w:rsidR="00D43F62" w:rsidRDefault="00D43F62" w:rsidP="00493DB2">
      <w:pPr>
        <w:jc w:val="both"/>
        <w:rPr>
          <w:rFonts w:ascii="Arial" w:hAnsi="Arial" w:cs="Arial"/>
        </w:rPr>
      </w:pPr>
    </w:p>
    <w:p w:rsidR="0058619F" w:rsidRPr="0058619F" w:rsidRDefault="0058619F" w:rsidP="0058619F">
      <w:pPr>
        <w:jc w:val="center"/>
        <w:rPr>
          <w:rFonts w:ascii="Arial" w:hAnsi="Arial" w:cs="Arial"/>
        </w:rPr>
      </w:pPr>
      <w:r w:rsidRPr="0058619F">
        <w:rPr>
          <w:rFonts w:ascii="Arial" w:hAnsi="Arial" w:cs="Arial"/>
          <w:b/>
        </w:rPr>
        <w:t>CUADRO N°1</w:t>
      </w:r>
      <w:r w:rsidR="000D0FD3">
        <w:rPr>
          <w:rFonts w:ascii="Arial" w:hAnsi="Arial" w:cs="Arial"/>
          <w:b/>
        </w:rPr>
        <w:t>5</w:t>
      </w:r>
    </w:p>
    <w:p w:rsidR="0058619F" w:rsidRPr="0058619F" w:rsidRDefault="0058619F" w:rsidP="0058619F">
      <w:pPr>
        <w:jc w:val="center"/>
        <w:rPr>
          <w:rFonts w:ascii="Arial" w:hAnsi="Arial" w:cs="Arial"/>
          <w:sz w:val="22"/>
          <w:szCs w:val="22"/>
        </w:rPr>
      </w:pPr>
      <w:r w:rsidRPr="0058619F">
        <w:rPr>
          <w:rFonts w:ascii="Arial" w:hAnsi="Arial" w:cs="Arial"/>
          <w:sz w:val="22"/>
          <w:szCs w:val="22"/>
        </w:rPr>
        <w:t xml:space="preserve">Formulación inicial, presupuesto modificado y ejecución al </w:t>
      </w:r>
      <w:r w:rsidR="00CA0220">
        <w:rPr>
          <w:rFonts w:ascii="Arial" w:hAnsi="Arial" w:cs="Arial"/>
          <w:sz w:val="22"/>
          <w:szCs w:val="22"/>
        </w:rPr>
        <w:t>31 de diciembre</w:t>
      </w:r>
      <w:r w:rsidRPr="0058619F">
        <w:rPr>
          <w:rFonts w:ascii="Arial" w:hAnsi="Arial" w:cs="Arial"/>
          <w:sz w:val="22"/>
          <w:szCs w:val="22"/>
        </w:rPr>
        <w:t xml:space="preserve">, según objetivo y meta del Plan </w:t>
      </w:r>
      <w:r w:rsidR="00C0133C">
        <w:rPr>
          <w:rFonts w:ascii="Arial" w:hAnsi="Arial" w:cs="Arial"/>
          <w:sz w:val="22"/>
          <w:szCs w:val="22"/>
        </w:rPr>
        <w:t>o</w:t>
      </w:r>
      <w:r w:rsidRPr="0058619F">
        <w:rPr>
          <w:rFonts w:ascii="Arial" w:hAnsi="Arial" w:cs="Arial"/>
          <w:sz w:val="22"/>
          <w:szCs w:val="22"/>
        </w:rPr>
        <w:t xml:space="preserve">perativo </w:t>
      </w:r>
      <w:r w:rsidR="00C0133C">
        <w:rPr>
          <w:rFonts w:ascii="Arial" w:hAnsi="Arial" w:cs="Arial"/>
          <w:sz w:val="22"/>
          <w:szCs w:val="22"/>
        </w:rPr>
        <w:t>a</w:t>
      </w:r>
      <w:r w:rsidRPr="0058619F">
        <w:rPr>
          <w:rFonts w:ascii="Arial" w:hAnsi="Arial" w:cs="Arial"/>
          <w:sz w:val="22"/>
          <w:szCs w:val="22"/>
        </w:rPr>
        <w:t xml:space="preserve">nual </w:t>
      </w:r>
      <w:r w:rsidR="00C0133C">
        <w:rPr>
          <w:rFonts w:ascii="Arial" w:hAnsi="Arial" w:cs="Arial"/>
          <w:sz w:val="22"/>
          <w:szCs w:val="22"/>
        </w:rPr>
        <w:t>i</w:t>
      </w:r>
      <w:r w:rsidRPr="0058619F">
        <w:rPr>
          <w:rFonts w:ascii="Arial" w:hAnsi="Arial" w:cs="Arial"/>
          <w:sz w:val="22"/>
          <w:szCs w:val="22"/>
        </w:rPr>
        <w:t>nstitucional (POAI) del 201</w:t>
      </w:r>
      <w:r w:rsidR="00886527">
        <w:rPr>
          <w:rFonts w:ascii="Arial" w:hAnsi="Arial" w:cs="Arial"/>
          <w:sz w:val="22"/>
          <w:szCs w:val="22"/>
        </w:rPr>
        <w:t>4</w:t>
      </w:r>
    </w:p>
    <w:p w:rsidR="0058619F" w:rsidRPr="00CA2B24" w:rsidRDefault="0058619F" w:rsidP="0058619F">
      <w:pPr>
        <w:jc w:val="center"/>
        <w:rPr>
          <w:rFonts w:ascii="Arial" w:hAnsi="Arial" w:cs="Arial"/>
          <w:sz w:val="22"/>
          <w:szCs w:val="22"/>
          <w:u w:val="single"/>
        </w:rPr>
      </w:pPr>
      <w:r w:rsidRPr="0058619F">
        <w:rPr>
          <w:rFonts w:ascii="Arial" w:hAnsi="Arial" w:cs="Arial"/>
          <w:sz w:val="22"/>
          <w:szCs w:val="22"/>
        </w:rPr>
        <w:t>(millones de colones</w:t>
      </w:r>
      <w:r w:rsidRPr="00CA2B24">
        <w:rPr>
          <w:rFonts w:ascii="Arial" w:hAnsi="Arial" w:cs="Arial"/>
          <w:sz w:val="22"/>
          <w:szCs w:val="22"/>
          <w:u w:val="single"/>
        </w:rPr>
        <w:t>)</w:t>
      </w:r>
    </w:p>
    <w:p w:rsidR="0058619F" w:rsidRPr="00695A18" w:rsidRDefault="0058619F" w:rsidP="0058619F">
      <w:pPr>
        <w:jc w:val="center"/>
        <w:rPr>
          <w:rFonts w:ascii="Arial" w:hAnsi="Arial" w:cs="Arial"/>
        </w:rPr>
      </w:pPr>
    </w:p>
    <w:tbl>
      <w:tblPr>
        <w:tblW w:w="0" w:type="auto"/>
        <w:jc w:val="center"/>
        <w:tblBorders>
          <w:top w:val="single" w:sz="18" w:space="0" w:color="auto"/>
          <w:bottom w:val="single" w:sz="18" w:space="0" w:color="auto"/>
        </w:tblBorders>
        <w:tblLayout w:type="fixed"/>
        <w:tblLook w:val="04A0" w:firstRow="1" w:lastRow="0" w:firstColumn="1" w:lastColumn="0" w:noHBand="0" w:noVBand="1"/>
      </w:tblPr>
      <w:tblGrid>
        <w:gridCol w:w="1422"/>
        <w:gridCol w:w="1307"/>
        <w:gridCol w:w="2482"/>
        <w:gridCol w:w="236"/>
        <w:gridCol w:w="1814"/>
        <w:gridCol w:w="1459"/>
      </w:tblGrid>
      <w:tr w:rsidR="0058619F" w:rsidRPr="00CA2B24" w:rsidTr="00737EF1">
        <w:trPr>
          <w:jc w:val="center"/>
        </w:trPr>
        <w:tc>
          <w:tcPr>
            <w:tcW w:w="1422" w:type="dxa"/>
            <w:vMerge w:val="restart"/>
            <w:tcBorders>
              <w:top w:val="single" w:sz="18" w:space="0" w:color="auto"/>
              <w:bottom w:val="nil"/>
            </w:tcBorders>
          </w:tcPr>
          <w:p w:rsidR="0058619F" w:rsidRPr="00CA2B24" w:rsidRDefault="0058619F" w:rsidP="00737EF1">
            <w:pPr>
              <w:jc w:val="center"/>
              <w:rPr>
                <w:rFonts w:ascii="Arial" w:hAnsi="Arial" w:cs="Arial"/>
                <w:b/>
              </w:rPr>
            </w:pPr>
            <w:r w:rsidRPr="00CA2B24">
              <w:rPr>
                <w:rFonts w:ascii="Arial" w:hAnsi="Arial" w:cs="Arial"/>
                <w:b/>
              </w:rPr>
              <w:t>Objetivos y Metas</w:t>
            </w:r>
          </w:p>
        </w:tc>
        <w:tc>
          <w:tcPr>
            <w:tcW w:w="3789" w:type="dxa"/>
            <w:gridSpan w:val="2"/>
            <w:tcBorders>
              <w:top w:val="single" w:sz="18" w:space="0" w:color="auto"/>
              <w:bottom w:val="single" w:sz="8" w:space="0" w:color="auto"/>
            </w:tcBorders>
          </w:tcPr>
          <w:p w:rsidR="0058619F" w:rsidRPr="00CA2B24" w:rsidRDefault="0058619F" w:rsidP="00737EF1">
            <w:pPr>
              <w:jc w:val="center"/>
              <w:rPr>
                <w:rFonts w:ascii="Arial" w:hAnsi="Arial" w:cs="Arial"/>
                <w:b/>
              </w:rPr>
            </w:pPr>
            <w:r w:rsidRPr="00CA2B24">
              <w:rPr>
                <w:rFonts w:ascii="Arial" w:hAnsi="Arial" w:cs="Arial"/>
                <w:b/>
              </w:rPr>
              <w:t>Presupuesto</w:t>
            </w:r>
          </w:p>
        </w:tc>
        <w:tc>
          <w:tcPr>
            <w:tcW w:w="236" w:type="dxa"/>
            <w:tcBorders>
              <w:top w:val="single" w:sz="18" w:space="0" w:color="auto"/>
              <w:bottom w:val="nil"/>
            </w:tcBorders>
          </w:tcPr>
          <w:p w:rsidR="0058619F" w:rsidRPr="00CA2B24" w:rsidRDefault="0058619F" w:rsidP="00737EF1">
            <w:pPr>
              <w:jc w:val="center"/>
              <w:rPr>
                <w:rFonts w:ascii="Arial" w:hAnsi="Arial" w:cs="Arial"/>
                <w:b/>
              </w:rPr>
            </w:pPr>
          </w:p>
        </w:tc>
        <w:tc>
          <w:tcPr>
            <w:tcW w:w="3273" w:type="dxa"/>
            <w:gridSpan w:val="2"/>
            <w:tcBorders>
              <w:top w:val="single" w:sz="18" w:space="0" w:color="auto"/>
              <w:bottom w:val="single" w:sz="8" w:space="0" w:color="auto"/>
            </w:tcBorders>
          </w:tcPr>
          <w:p w:rsidR="0058619F" w:rsidRPr="00CA2B24" w:rsidRDefault="0058619F" w:rsidP="00737EF1">
            <w:pPr>
              <w:jc w:val="center"/>
              <w:rPr>
                <w:rFonts w:ascii="Arial" w:hAnsi="Arial" w:cs="Arial"/>
                <w:b/>
              </w:rPr>
            </w:pPr>
            <w:r w:rsidRPr="00CA2B24">
              <w:rPr>
                <w:rFonts w:ascii="Arial" w:hAnsi="Arial" w:cs="Arial"/>
                <w:b/>
              </w:rPr>
              <w:t>Ejecución</w:t>
            </w:r>
          </w:p>
        </w:tc>
      </w:tr>
      <w:tr w:rsidR="0058619F" w:rsidRPr="00CA2B24" w:rsidTr="00737EF1">
        <w:trPr>
          <w:jc w:val="center"/>
        </w:trPr>
        <w:tc>
          <w:tcPr>
            <w:tcW w:w="1422" w:type="dxa"/>
            <w:vMerge/>
            <w:tcBorders>
              <w:top w:val="nil"/>
              <w:bottom w:val="single" w:sz="12" w:space="0" w:color="auto"/>
            </w:tcBorders>
          </w:tcPr>
          <w:p w:rsidR="0058619F" w:rsidRPr="00CA2B24" w:rsidRDefault="0058619F" w:rsidP="00737EF1">
            <w:pPr>
              <w:jc w:val="center"/>
              <w:rPr>
                <w:rFonts w:ascii="Arial" w:hAnsi="Arial" w:cs="Arial"/>
                <w:b/>
              </w:rPr>
            </w:pPr>
          </w:p>
        </w:tc>
        <w:tc>
          <w:tcPr>
            <w:tcW w:w="1307" w:type="dxa"/>
            <w:tcBorders>
              <w:top w:val="single" w:sz="8" w:space="0" w:color="auto"/>
              <w:bottom w:val="single" w:sz="12" w:space="0" w:color="auto"/>
            </w:tcBorders>
          </w:tcPr>
          <w:p w:rsidR="0058619F" w:rsidRPr="00CA2B24" w:rsidRDefault="0058619F" w:rsidP="00737EF1">
            <w:pPr>
              <w:jc w:val="center"/>
              <w:rPr>
                <w:rFonts w:ascii="Arial" w:hAnsi="Arial" w:cs="Arial"/>
                <w:b/>
                <w:vertAlign w:val="superscript"/>
              </w:rPr>
            </w:pPr>
            <w:r w:rsidRPr="00CA2B24">
              <w:rPr>
                <w:rFonts w:ascii="Arial" w:hAnsi="Arial" w:cs="Arial"/>
                <w:b/>
              </w:rPr>
              <w:t>Inicial</w:t>
            </w:r>
            <w:r w:rsidRPr="00CA2B24">
              <w:rPr>
                <w:rFonts w:ascii="Arial" w:hAnsi="Arial" w:cs="Arial"/>
                <w:b/>
                <w:vertAlign w:val="superscript"/>
              </w:rPr>
              <w:t>(1)</w:t>
            </w:r>
          </w:p>
        </w:tc>
        <w:tc>
          <w:tcPr>
            <w:tcW w:w="2482" w:type="dxa"/>
            <w:tcBorders>
              <w:top w:val="single" w:sz="8" w:space="0" w:color="auto"/>
              <w:bottom w:val="single" w:sz="12" w:space="0" w:color="auto"/>
            </w:tcBorders>
          </w:tcPr>
          <w:p w:rsidR="0058619F" w:rsidRPr="00CA2B24" w:rsidRDefault="0058619F" w:rsidP="00737EF1">
            <w:pPr>
              <w:jc w:val="center"/>
              <w:rPr>
                <w:rFonts w:ascii="Arial" w:hAnsi="Arial" w:cs="Arial"/>
                <w:b/>
                <w:vertAlign w:val="superscript"/>
              </w:rPr>
            </w:pPr>
            <w:r w:rsidRPr="00CA2B24">
              <w:rPr>
                <w:rFonts w:ascii="Arial" w:hAnsi="Arial" w:cs="Arial"/>
                <w:b/>
              </w:rPr>
              <w:t>Modificado</w:t>
            </w:r>
            <w:r w:rsidRPr="00CA2B24">
              <w:rPr>
                <w:rFonts w:ascii="Arial" w:hAnsi="Arial" w:cs="Arial"/>
                <w:b/>
                <w:vertAlign w:val="superscript"/>
              </w:rPr>
              <w:t>(2)</w:t>
            </w:r>
          </w:p>
        </w:tc>
        <w:tc>
          <w:tcPr>
            <w:tcW w:w="236" w:type="dxa"/>
            <w:tcBorders>
              <w:top w:val="nil"/>
              <w:bottom w:val="single" w:sz="12" w:space="0" w:color="auto"/>
            </w:tcBorders>
          </w:tcPr>
          <w:p w:rsidR="0058619F" w:rsidRPr="00CA2B24" w:rsidRDefault="0058619F" w:rsidP="00737EF1">
            <w:pPr>
              <w:jc w:val="center"/>
              <w:rPr>
                <w:rFonts w:ascii="Arial" w:hAnsi="Arial" w:cs="Arial"/>
                <w:b/>
              </w:rPr>
            </w:pPr>
          </w:p>
        </w:tc>
        <w:tc>
          <w:tcPr>
            <w:tcW w:w="1814" w:type="dxa"/>
            <w:tcBorders>
              <w:top w:val="single" w:sz="8" w:space="0" w:color="auto"/>
              <w:bottom w:val="single" w:sz="12" w:space="0" w:color="auto"/>
            </w:tcBorders>
          </w:tcPr>
          <w:p w:rsidR="0058619F" w:rsidRPr="00CA2B24" w:rsidRDefault="0058619F" w:rsidP="00737EF1">
            <w:pPr>
              <w:jc w:val="center"/>
              <w:rPr>
                <w:rFonts w:ascii="Arial" w:hAnsi="Arial" w:cs="Arial"/>
                <w:b/>
              </w:rPr>
            </w:pPr>
            <w:r w:rsidRPr="00CA2B24">
              <w:rPr>
                <w:rFonts w:ascii="Arial" w:hAnsi="Arial" w:cs="Arial"/>
                <w:b/>
              </w:rPr>
              <w:t>Absoluto</w:t>
            </w:r>
          </w:p>
        </w:tc>
        <w:tc>
          <w:tcPr>
            <w:tcW w:w="1459" w:type="dxa"/>
            <w:tcBorders>
              <w:top w:val="single" w:sz="8" w:space="0" w:color="auto"/>
              <w:bottom w:val="single" w:sz="12" w:space="0" w:color="auto"/>
            </w:tcBorders>
          </w:tcPr>
          <w:p w:rsidR="0058619F" w:rsidRPr="00CA2B24" w:rsidRDefault="0058619F" w:rsidP="00737EF1">
            <w:pPr>
              <w:jc w:val="center"/>
              <w:rPr>
                <w:rFonts w:ascii="Arial" w:hAnsi="Arial" w:cs="Arial"/>
                <w:b/>
                <w:vertAlign w:val="superscript"/>
              </w:rPr>
            </w:pPr>
            <w:r w:rsidRPr="00CA2B24">
              <w:rPr>
                <w:rFonts w:ascii="Arial" w:hAnsi="Arial" w:cs="Arial"/>
                <w:b/>
              </w:rPr>
              <w:t>Relativo</w:t>
            </w:r>
            <w:r w:rsidRPr="00CA2B24">
              <w:rPr>
                <w:rFonts w:ascii="Arial" w:hAnsi="Arial" w:cs="Arial"/>
                <w:b/>
                <w:vertAlign w:val="superscript"/>
              </w:rPr>
              <w:t>(3)</w:t>
            </w:r>
          </w:p>
        </w:tc>
      </w:tr>
      <w:tr w:rsidR="002855BF" w:rsidRPr="00D12104" w:rsidTr="00737EF1">
        <w:trPr>
          <w:jc w:val="center"/>
        </w:trPr>
        <w:tc>
          <w:tcPr>
            <w:tcW w:w="1422" w:type="dxa"/>
            <w:tcBorders>
              <w:top w:val="single" w:sz="12" w:space="0" w:color="auto"/>
            </w:tcBorders>
          </w:tcPr>
          <w:p w:rsidR="002855BF" w:rsidRPr="004E26AB" w:rsidRDefault="002855BF" w:rsidP="00737EF1">
            <w:pPr>
              <w:jc w:val="center"/>
              <w:rPr>
                <w:rFonts w:ascii="Arial" w:hAnsi="Arial" w:cs="Arial"/>
                <w:b/>
                <w:sz w:val="20"/>
                <w:szCs w:val="20"/>
              </w:rPr>
            </w:pPr>
            <w:r w:rsidRPr="004E26AB">
              <w:rPr>
                <w:rFonts w:ascii="Arial" w:hAnsi="Arial" w:cs="Arial"/>
                <w:b/>
                <w:sz w:val="20"/>
                <w:szCs w:val="20"/>
              </w:rPr>
              <w:t>1.1</w:t>
            </w:r>
          </w:p>
        </w:tc>
        <w:tc>
          <w:tcPr>
            <w:tcW w:w="1307" w:type="dxa"/>
            <w:tcBorders>
              <w:top w:val="single" w:sz="12" w:space="0" w:color="auto"/>
            </w:tcBorders>
            <w:vAlign w:val="bottom"/>
          </w:tcPr>
          <w:p w:rsidR="002855BF" w:rsidRPr="00D12104" w:rsidRDefault="002855BF" w:rsidP="00E53609">
            <w:pPr>
              <w:ind w:right="227"/>
              <w:jc w:val="right"/>
              <w:rPr>
                <w:rFonts w:ascii="Arial" w:hAnsi="Arial" w:cs="Arial"/>
                <w:sz w:val="20"/>
                <w:szCs w:val="20"/>
              </w:rPr>
            </w:pPr>
            <w:r w:rsidRPr="00D12104">
              <w:rPr>
                <w:rFonts w:ascii="Arial" w:hAnsi="Arial" w:cs="Arial"/>
                <w:sz w:val="20"/>
                <w:szCs w:val="20"/>
              </w:rPr>
              <w:t>16.0</w:t>
            </w:r>
            <w:r w:rsidR="00E53609" w:rsidRPr="00D12104">
              <w:rPr>
                <w:rFonts w:ascii="Arial" w:hAnsi="Arial" w:cs="Arial"/>
                <w:sz w:val="20"/>
                <w:szCs w:val="20"/>
              </w:rPr>
              <w:t>09</w:t>
            </w:r>
            <w:r w:rsidRPr="00D12104">
              <w:rPr>
                <w:rFonts w:ascii="Arial" w:hAnsi="Arial" w:cs="Arial"/>
                <w:sz w:val="20"/>
                <w:szCs w:val="20"/>
              </w:rPr>
              <w:t>,3</w:t>
            </w:r>
          </w:p>
        </w:tc>
        <w:tc>
          <w:tcPr>
            <w:tcW w:w="2482" w:type="dxa"/>
            <w:tcBorders>
              <w:top w:val="single" w:sz="12" w:space="0" w:color="auto"/>
            </w:tcBorders>
            <w:vAlign w:val="bottom"/>
          </w:tcPr>
          <w:p w:rsidR="002855BF" w:rsidRPr="00D12104" w:rsidRDefault="00D12104" w:rsidP="00D12104">
            <w:pPr>
              <w:ind w:right="794"/>
              <w:jc w:val="right"/>
              <w:rPr>
                <w:rFonts w:ascii="Arial" w:hAnsi="Arial" w:cs="Arial"/>
                <w:sz w:val="20"/>
                <w:szCs w:val="20"/>
              </w:rPr>
            </w:pPr>
            <w:r w:rsidRPr="00D12104">
              <w:rPr>
                <w:rFonts w:ascii="Arial" w:hAnsi="Arial" w:cs="Arial"/>
                <w:sz w:val="20"/>
                <w:szCs w:val="20"/>
              </w:rPr>
              <w:t>8</w:t>
            </w:r>
            <w:r w:rsidR="006C660B" w:rsidRPr="00D12104">
              <w:rPr>
                <w:rFonts w:ascii="Arial" w:hAnsi="Arial" w:cs="Arial"/>
                <w:sz w:val="20"/>
                <w:szCs w:val="20"/>
              </w:rPr>
              <w:t>.</w:t>
            </w:r>
            <w:r w:rsidRPr="00D12104">
              <w:rPr>
                <w:rFonts w:ascii="Arial" w:hAnsi="Arial" w:cs="Arial"/>
                <w:sz w:val="20"/>
                <w:szCs w:val="20"/>
              </w:rPr>
              <w:t>663</w:t>
            </w:r>
            <w:r w:rsidR="002855BF" w:rsidRPr="00D12104">
              <w:rPr>
                <w:rFonts w:ascii="Arial" w:hAnsi="Arial" w:cs="Arial"/>
                <w:sz w:val="20"/>
                <w:szCs w:val="20"/>
              </w:rPr>
              <w:t>,</w:t>
            </w:r>
            <w:r w:rsidRPr="00D12104">
              <w:rPr>
                <w:rFonts w:ascii="Arial" w:hAnsi="Arial" w:cs="Arial"/>
                <w:sz w:val="20"/>
                <w:szCs w:val="20"/>
              </w:rPr>
              <w:t>5</w:t>
            </w:r>
          </w:p>
        </w:tc>
        <w:tc>
          <w:tcPr>
            <w:tcW w:w="236" w:type="dxa"/>
            <w:tcBorders>
              <w:top w:val="single" w:sz="12" w:space="0" w:color="auto"/>
            </w:tcBorders>
          </w:tcPr>
          <w:p w:rsidR="002855BF" w:rsidRPr="00CA0220" w:rsidRDefault="002855BF" w:rsidP="00737EF1">
            <w:pPr>
              <w:jc w:val="center"/>
              <w:rPr>
                <w:rFonts w:ascii="Arial" w:hAnsi="Arial" w:cs="Arial"/>
                <w:color w:val="00B0F0"/>
                <w:sz w:val="20"/>
                <w:szCs w:val="20"/>
              </w:rPr>
            </w:pPr>
          </w:p>
        </w:tc>
        <w:tc>
          <w:tcPr>
            <w:tcW w:w="1814" w:type="dxa"/>
            <w:tcBorders>
              <w:top w:val="single" w:sz="12" w:space="0" w:color="auto"/>
            </w:tcBorders>
            <w:vAlign w:val="bottom"/>
          </w:tcPr>
          <w:p w:rsidR="002855BF" w:rsidRPr="00D12104" w:rsidRDefault="00D12104" w:rsidP="00D12104">
            <w:pPr>
              <w:ind w:right="340"/>
              <w:jc w:val="right"/>
              <w:rPr>
                <w:rFonts w:ascii="Arial" w:hAnsi="Arial" w:cs="Arial"/>
                <w:sz w:val="20"/>
                <w:szCs w:val="20"/>
              </w:rPr>
            </w:pPr>
            <w:r w:rsidRPr="00D12104">
              <w:rPr>
                <w:rFonts w:ascii="Arial" w:hAnsi="Arial" w:cs="Arial"/>
                <w:sz w:val="20"/>
                <w:szCs w:val="20"/>
              </w:rPr>
              <w:t>7</w:t>
            </w:r>
            <w:r w:rsidR="00242443" w:rsidRPr="00D12104">
              <w:rPr>
                <w:rFonts w:ascii="Arial" w:hAnsi="Arial" w:cs="Arial"/>
                <w:sz w:val="20"/>
                <w:szCs w:val="20"/>
              </w:rPr>
              <w:t>.</w:t>
            </w:r>
            <w:r w:rsidRPr="00D12104">
              <w:rPr>
                <w:rFonts w:ascii="Arial" w:hAnsi="Arial" w:cs="Arial"/>
                <w:sz w:val="20"/>
                <w:szCs w:val="20"/>
              </w:rPr>
              <w:t>972</w:t>
            </w:r>
            <w:r w:rsidR="00242443" w:rsidRPr="00D12104">
              <w:rPr>
                <w:rFonts w:ascii="Arial" w:hAnsi="Arial" w:cs="Arial"/>
                <w:sz w:val="20"/>
                <w:szCs w:val="20"/>
              </w:rPr>
              <w:t>,</w:t>
            </w:r>
            <w:r w:rsidRPr="00D12104">
              <w:rPr>
                <w:rFonts w:ascii="Arial" w:hAnsi="Arial" w:cs="Arial"/>
                <w:sz w:val="20"/>
                <w:szCs w:val="20"/>
              </w:rPr>
              <w:t>5</w:t>
            </w:r>
          </w:p>
        </w:tc>
        <w:tc>
          <w:tcPr>
            <w:tcW w:w="1459" w:type="dxa"/>
            <w:tcBorders>
              <w:top w:val="single" w:sz="12" w:space="0" w:color="auto"/>
            </w:tcBorders>
            <w:vAlign w:val="bottom"/>
          </w:tcPr>
          <w:p w:rsidR="002855BF" w:rsidRPr="00D12104" w:rsidRDefault="00D12104" w:rsidP="00E53609">
            <w:pPr>
              <w:ind w:right="283"/>
              <w:jc w:val="right"/>
              <w:rPr>
                <w:rFonts w:ascii="Arial" w:hAnsi="Arial" w:cs="Arial"/>
                <w:sz w:val="20"/>
                <w:szCs w:val="20"/>
              </w:rPr>
            </w:pPr>
            <w:r w:rsidRPr="00D12104">
              <w:rPr>
                <w:rFonts w:ascii="Arial" w:hAnsi="Arial" w:cs="Arial"/>
                <w:sz w:val="20"/>
                <w:szCs w:val="20"/>
              </w:rPr>
              <w:t>92</w:t>
            </w:r>
            <w:r w:rsidR="002855BF" w:rsidRPr="00D12104">
              <w:rPr>
                <w:rFonts w:ascii="Arial" w:hAnsi="Arial" w:cs="Arial"/>
                <w:sz w:val="20"/>
                <w:szCs w:val="20"/>
              </w:rPr>
              <w:t>,</w:t>
            </w:r>
            <w:r w:rsidRPr="00D12104">
              <w:rPr>
                <w:rFonts w:ascii="Arial" w:hAnsi="Arial" w:cs="Arial"/>
                <w:sz w:val="20"/>
                <w:szCs w:val="20"/>
              </w:rPr>
              <w:t>0</w:t>
            </w:r>
            <w:r w:rsidR="002855BF" w:rsidRPr="00D12104">
              <w:rPr>
                <w:rFonts w:ascii="Arial" w:hAnsi="Arial" w:cs="Arial"/>
                <w:sz w:val="20"/>
                <w:szCs w:val="20"/>
              </w:rPr>
              <w:t>%</w:t>
            </w:r>
          </w:p>
        </w:tc>
      </w:tr>
      <w:tr w:rsidR="00D12104" w:rsidRPr="00D12104" w:rsidTr="00737EF1">
        <w:trPr>
          <w:jc w:val="center"/>
        </w:trPr>
        <w:tc>
          <w:tcPr>
            <w:tcW w:w="1422" w:type="dxa"/>
          </w:tcPr>
          <w:p w:rsidR="002855BF" w:rsidRPr="004E26AB" w:rsidRDefault="002855BF" w:rsidP="00737EF1">
            <w:pPr>
              <w:jc w:val="center"/>
              <w:rPr>
                <w:rFonts w:ascii="Arial" w:hAnsi="Arial" w:cs="Arial"/>
                <w:b/>
                <w:sz w:val="20"/>
                <w:szCs w:val="20"/>
              </w:rPr>
            </w:pPr>
            <w:r w:rsidRPr="004E26AB">
              <w:rPr>
                <w:rFonts w:ascii="Arial" w:hAnsi="Arial" w:cs="Arial"/>
                <w:b/>
                <w:sz w:val="20"/>
                <w:szCs w:val="20"/>
              </w:rPr>
              <w:t>1.2</w:t>
            </w:r>
          </w:p>
        </w:tc>
        <w:tc>
          <w:tcPr>
            <w:tcW w:w="1307" w:type="dxa"/>
            <w:vAlign w:val="bottom"/>
          </w:tcPr>
          <w:p w:rsidR="002855BF" w:rsidRPr="00D12104" w:rsidRDefault="002855BF" w:rsidP="00E53609">
            <w:pPr>
              <w:ind w:right="227"/>
              <w:jc w:val="right"/>
              <w:rPr>
                <w:rFonts w:ascii="Arial" w:hAnsi="Arial" w:cs="Arial"/>
                <w:sz w:val="20"/>
                <w:szCs w:val="20"/>
              </w:rPr>
            </w:pPr>
            <w:r w:rsidRPr="00D12104">
              <w:rPr>
                <w:rFonts w:ascii="Arial" w:hAnsi="Arial" w:cs="Arial"/>
                <w:sz w:val="20"/>
                <w:szCs w:val="20"/>
              </w:rPr>
              <w:t>2.</w:t>
            </w:r>
            <w:r w:rsidR="00E53609" w:rsidRPr="00D12104">
              <w:rPr>
                <w:rFonts w:ascii="Arial" w:hAnsi="Arial" w:cs="Arial"/>
                <w:sz w:val="20"/>
                <w:szCs w:val="20"/>
              </w:rPr>
              <w:t>532</w:t>
            </w:r>
            <w:r w:rsidRPr="00D12104">
              <w:rPr>
                <w:rFonts w:ascii="Arial" w:hAnsi="Arial" w:cs="Arial"/>
                <w:sz w:val="20"/>
                <w:szCs w:val="20"/>
              </w:rPr>
              <w:t>,</w:t>
            </w:r>
            <w:r w:rsidR="00E53609" w:rsidRPr="00D12104">
              <w:rPr>
                <w:rFonts w:ascii="Arial" w:hAnsi="Arial" w:cs="Arial"/>
                <w:sz w:val="20"/>
                <w:szCs w:val="20"/>
              </w:rPr>
              <w:t>9</w:t>
            </w:r>
          </w:p>
        </w:tc>
        <w:tc>
          <w:tcPr>
            <w:tcW w:w="2482" w:type="dxa"/>
            <w:vAlign w:val="bottom"/>
          </w:tcPr>
          <w:p w:rsidR="002855BF" w:rsidRPr="00D12104" w:rsidRDefault="002855BF" w:rsidP="00D12104">
            <w:pPr>
              <w:ind w:right="794"/>
              <w:jc w:val="right"/>
              <w:rPr>
                <w:rFonts w:ascii="Arial" w:hAnsi="Arial" w:cs="Arial"/>
                <w:sz w:val="20"/>
                <w:szCs w:val="20"/>
              </w:rPr>
            </w:pPr>
            <w:r w:rsidRPr="00D12104">
              <w:rPr>
                <w:rFonts w:ascii="Arial" w:hAnsi="Arial" w:cs="Arial"/>
                <w:sz w:val="20"/>
                <w:szCs w:val="20"/>
              </w:rPr>
              <w:t>2.</w:t>
            </w:r>
            <w:r w:rsidR="00D12104" w:rsidRPr="00D12104">
              <w:rPr>
                <w:rFonts w:ascii="Arial" w:hAnsi="Arial" w:cs="Arial"/>
                <w:sz w:val="20"/>
                <w:szCs w:val="20"/>
              </w:rPr>
              <w:t>71</w:t>
            </w:r>
            <w:r w:rsidR="00E53609" w:rsidRPr="00D12104">
              <w:rPr>
                <w:rFonts w:ascii="Arial" w:hAnsi="Arial" w:cs="Arial"/>
                <w:sz w:val="20"/>
                <w:szCs w:val="20"/>
              </w:rPr>
              <w:t>3</w:t>
            </w:r>
            <w:r w:rsidRPr="00D12104">
              <w:rPr>
                <w:rFonts w:ascii="Arial" w:hAnsi="Arial" w:cs="Arial"/>
                <w:sz w:val="20"/>
                <w:szCs w:val="20"/>
              </w:rPr>
              <w:t>,</w:t>
            </w:r>
            <w:r w:rsidR="00D12104" w:rsidRPr="00D12104">
              <w:rPr>
                <w:rFonts w:ascii="Arial" w:hAnsi="Arial" w:cs="Arial"/>
                <w:sz w:val="20"/>
                <w:szCs w:val="20"/>
              </w:rPr>
              <w:t>4</w:t>
            </w:r>
          </w:p>
        </w:tc>
        <w:tc>
          <w:tcPr>
            <w:tcW w:w="236" w:type="dxa"/>
          </w:tcPr>
          <w:p w:rsidR="002855BF" w:rsidRPr="00CA0220" w:rsidRDefault="002855BF" w:rsidP="00737EF1">
            <w:pPr>
              <w:jc w:val="center"/>
              <w:rPr>
                <w:rFonts w:ascii="Arial" w:hAnsi="Arial" w:cs="Arial"/>
                <w:color w:val="00B0F0"/>
                <w:sz w:val="20"/>
                <w:szCs w:val="20"/>
              </w:rPr>
            </w:pPr>
          </w:p>
        </w:tc>
        <w:tc>
          <w:tcPr>
            <w:tcW w:w="1814" w:type="dxa"/>
            <w:vAlign w:val="bottom"/>
          </w:tcPr>
          <w:p w:rsidR="002855BF" w:rsidRPr="00D12104" w:rsidRDefault="00E53609" w:rsidP="00D12104">
            <w:pPr>
              <w:ind w:right="340"/>
              <w:jc w:val="right"/>
              <w:rPr>
                <w:rFonts w:ascii="Arial" w:hAnsi="Arial" w:cs="Arial"/>
                <w:sz w:val="20"/>
                <w:szCs w:val="20"/>
              </w:rPr>
            </w:pPr>
            <w:r w:rsidRPr="00D12104">
              <w:rPr>
                <w:rFonts w:ascii="Arial" w:hAnsi="Arial" w:cs="Arial"/>
                <w:sz w:val="20"/>
                <w:szCs w:val="20"/>
              </w:rPr>
              <w:t>1</w:t>
            </w:r>
            <w:r w:rsidR="002855BF" w:rsidRPr="00D12104">
              <w:rPr>
                <w:rFonts w:ascii="Arial" w:hAnsi="Arial" w:cs="Arial"/>
                <w:sz w:val="20"/>
                <w:szCs w:val="20"/>
              </w:rPr>
              <w:t>.</w:t>
            </w:r>
            <w:r w:rsidR="00D12104" w:rsidRPr="00D12104">
              <w:rPr>
                <w:rFonts w:ascii="Arial" w:hAnsi="Arial" w:cs="Arial"/>
                <w:sz w:val="20"/>
                <w:szCs w:val="20"/>
              </w:rPr>
              <w:t>825</w:t>
            </w:r>
            <w:r w:rsidR="002855BF" w:rsidRPr="00D12104">
              <w:rPr>
                <w:rFonts w:ascii="Arial" w:hAnsi="Arial" w:cs="Arial"/>
                <w:sz w:val="20"/>
                <w:szCs w:val="20"/>
              </w:rPr>
              <w:t>,</w:t>
            </w:r>
            <w:r w:rsidRPr="00D12104">
              <w:rPr>
                <w:rFonts w:ascii="Arial" w:hAnsi="Arial" w:cs="Arial"/>
                <w:sz w:val="20"/>
                <w:szCs w:val="20"/>
              </w:rPr>
              <w:t>1</w:t>
            </w:r>
          </w:p>
        </w:tc>
        <w:tc>
          <w:tcPr>
            <w:tcW w:w="1459" w:type="dxa"/>
            <w:vAlign w:val="bottom"/>
          </w:tcPr>
          <w:p w:rsidR="002855BF" w:rsidRPr="00D12104" w:rsidRDefault="00E53609" w:rsidP="00D12104">
            <w:pPr>
              <w:ind w:right="283"/>
              <w:jc w:val="right"/>
              <w:rPr>
                <w:rFonts w:ascii="Arial" w:hAnsi="Arial" w:cs="Arial"/>
                <w:sz w:val="20"/>
                <w:szCs w:val="20"/>
              </w:rPr>
            </w:pPr>
            <w:r w:rsidRPr="00D12104">
              <w:rPr>
                <w:rFonts w:ascii="Arial" w:hAnsi="Arial" w:cs="Arial"/>
                <w:sz w:val="20"/>
                <w:szCs w:val="20"/>
              </w:rPr>
              <w:t>6</w:t>
            </w:r>
            <w:r w:rsidR="00D12104" w:rsidRPr="00D12104">
              <w:rPr>
                <w:rFonts w:ascii="Arial" w:hAnsi="Arial" w:cs="Arial"/>
                <w:sz w:val="20"/>
                <w:szCs w:val="20"/>
              </w:rPr>
              <w:t>7</w:t>
            </w:r>
            <w:r w:rsidR="00242443" w:rsidRPr="00D12104">
              <w:rPr>
                <w:rFonts w:ascii="Arial" w:hAnsi="Arial" w:cs="Arial"/>
                <w:sz w:val="20"/>
                <w:szCs w:val="20"/>
              </w:rPr>
              <w:t>,</w:t>
            </w:r>
            <w:r w:rsidR="00D12104" w:rsidRPr="00D12104">
              <w:rPr>
                <w:rFonts w:ascii="Arial" w:hAnsi="Arial" w:cs="Arial"/>
                <w:sz w:val="20"/>
                <w:szCs w:val="20"/>
              </w:rPr>
              <w:t>3</w:t>
            </w:r>
            <w:r w:rsidR="002855BF" w:rsidRPr="00D12104">
              <w:rPr>
                <w:rFonts w:ascii="Arial" w:hAnsi="Arial" w:cs="Arial"/>
                <w:sz w:val="20"/>
                <w:szCs w:val="20"/>
              </w:rPr>
              <w:t>%</w:t>
            </w:r>
          </w:p>
        </w:tc>
      </w:tr>
      <w:tr w:rsidR="002855BF" w:rsidRPr="00D12104" w:rsidTr="004B6560">
        <w:trPr>
          <w:jc w:val="center"/>
        </w:trPr>
        <w:tc>
          <w:tcPr>
            <w:tcW w:w="1422" w:type="dxa"/>
          </w:tcPr>
          <w:p w:rsidR="002855BF" w:rsidRPr="004E26AB" w:rsidRDefault="002855BF" w:rsidP="004B6560">
            <w:pPr>
              <w:jc w:val="center"/>
              <w:rPr>
                <w:rFonts w:ascii="Arial" w:hAnsi="Arial" w:cs="Arial"/>
                <w:b/>
                <w:sz w:val="20"/>
                <w:szCs w:val="20"/>
              </w:rPr>
            </w:pPr>
            <w:r w:rsidRPr="004E26AB">
              <w:rPr>
                <w:rFonts w:ascii="Arial" w:hAnsi="Arial" w:cs="Arial"/>
                <w:b/>
                <w:sz w:val="20"/>
                <w:szCs w:val="20"/>
              </w:rPr>
              <w:t>1.3</w:t>
            </w:r>
          </w:p>
        </w:tc>
        <w:tc>
          <w:tcPr>
            <w:tcW w:w="1307" w:type="dxa"/>
            <w:vAlign w:val="bottom"/>
          </w:tcPr>
          <w:p w:rsidR="002855BF" w:rsidRPr="00D12104" w:rsidRDefault="00E53609" w:rsidP="00E53609">
            <w:pPr>
              <w:ind w:right="227"/>
              <w:jc w:val="right"/>
              <w:rPr>
                <w:rFonts w:ascii="Arial" w:hAnsi="Arial" w:cs="Arial"/>
                <w:sz w:val="20"/>
                <w:szCs w:val="20"/>
              </w:rPr>
            </w:pPr>
            <w:r w:rsidRPr="00D12104">
              <w:rPr>
                <w:rFonts w:ascii="Arial" w:hAnsi="Arial" w:cs="Arial"/>
                <w:sz w:val="20"/>
                <w:szCs w:val="20"/>
              </w:rPr>
              <w:t>868</w:t>
            </w:r>
            <w:r w:rsidR="002855BF" w:rsidRPr="00D12104">
              <w:rPr>
                <w:rFonts w:ascii="Arial" w:hAnsi="Arial" w:cs="Arial"/>
                <w:sz w:val="20"/>
                <w:szCs w:val="20"/>
              </w:rPr>
              <w:t>,</w:t>
            </w:r>
            <w:r w:rsidRPr="00D12104">
              <w:rPr>
                <w:rFonts w:ascii="Arial" w:hAnsi="Arial" w:cs="Arial"/>
                <w:sz w:val="20"/>
                <w:szCs w:val="20"/>
              </w:rPr>
              <w:t>2</w:t>
            </w:r>
          </w:p>
        </w:tc>
        <w:tc>
          <w:tcPr>
            <w:tcW w:w="2482" w:type="dxa"/>
            <w:vAlign w:val="bottom"/>
          </w:tcPr>
          <w:p w:rsidR="002855BF" w:rsidRPr="00D12104" w:rsidRDefault="00E53609" w:rsidP="00D12104">
            <w:pPr>
              <w:ind w:right="794"/>
              <w:jc w:val="right"/>
              <w:rPr>
                <w:rFonts w:ascii="Arial" w:hAnsi="Arial" w:cs="Arial"/>
                <w:sz w:val="20"/>
                <w:szCs w:val="20"/>
              </w:rPr>
            </w:pPr>
            <w:r w:rsidRPr="00D12104">
              <w:rPr>
                <w:rFonts w:ascii="Arial" w:hAnsi="Arial" w:cs="Arial"/>
                <w:sz w:val="20"/>
                <w:szCs w:val="20"/>
              </w:rPr>
              <w:t>91</w:t>
            </w:r>
            <w:r w:rsidR="00D12104" w:rsidRPr="00D12104">
              <w:rPr>
                <w:rFonts w:ascii="Arial" w:hAnsi="Arial" w:cs="Arial"/>
                <w:sz w:val="20"/>
                <w:szCs w:val="20"/>
              </w:rPr>
              <w:t>4</w:t>
            </w:r>
            <w:r w:rsidR="006C660B" w:rsidRPr="00D12104">
              <w:rPr>
                <w:rFonts w:ascii="Arial" w:hAnsi="Arial" w:cs="Arial"/>
                <w:sz w:val="20"/>
                <w:szCs w:val="20"/>
              </w:rPr>
              <w:t>,</w:t>
            </w:r>
            <w:r w:rsidR="00D12104" w:rsidRPr="00D12104">
              <w:rPr>
                <w:rFonts w:ascii="Arial" w:hAnsi="Arial" w:cs="Arial"/>
                <w:sz w:val="20"/>
                <w:szCs w:val="20"/>
              </w:rPr>
              <w:t>4</w:t>
            </w:r>
          </w:p>
        </w:tc>
        <w:tc>
          <w:tcPr>
            <w:tcW w:w="236" w:type="dxa"/>
          </w:tcPr>
          <w:p w:rsidR="002855BF" w:rsidRPr="00CA0220" w:rsidRDefault="002855BF" w:rsidP="004B6560">
            <w:pPr>
              <w:jc w:val="center"/>
              <w:rPr>
                <w:rFonts w:ascii="Arial" w:hAnsi="Arial" w:cs="Arial"/>
                <w:color w:val="00B0F0"/>
                <w:sz w:val="20"/>
                <w:szCs w:val="20"/>
              </w:rPr>
            </w:pPr>
          </w:p>
        </w:tc>
        <w:tc>
          <w:tcPr>
            <w:tcW w:w="1814" w:type="dxa"/>
            <w:vAlign w:val="bottom"/>
          </w:tcPr>
          <w:p w:rsidR="002855BF" w:rsidRPr="00D12104" w:rsidRDefault="00D12104" w:rsidP="00E53609">
            <w:pPr>
              <w:ind w:right="340"/>
              <w:jc w:val="right"/>
              <w:rPr>
                <w:rFonts w:ascii="Arial" w:hAnsi="Arial" w:cs="Arial"/>
                <w:sz w:val="20"/>
                <w:szCs w:val="20"/>
              </w:rPr>
            </w:pPr>
            <w:r w:rsidRPr="00D12104">
              <w:rPr>
                <w:rFonts w:ascii="Arial" w:hAnsi="Arial" w:cs="Arial"/>
                <w:sz w:val="20"/>
                <w:szCs w:val="20"/>
              </w:rPr>
              <w:t>85</w:t>
            </w:r>
            <w:r w:rsidR="00E53609" w:rsidRPr="00D12104">
              <w:rPr>
                <w:rFonts w:ascii="Arial" w:hAnsi="Arial" w:cs="Arial"/>
                <w:sz w:val="20"/>
                <w:szCs w:val="20"/>
              </w:rPr>
              <w:t>0</w:t>
            </w:r>
            <w:r w:rsidR="002855BF" w:rsidRPr="00D12104">
              <w:rPr>
                <w:rFonts w:ascii="Arial" w:hAnsi="Arial" w:cs="Arial"/>
                <w:sz w:val="20"/>
                <w:szCs w:val="20"/>
              </w:rPr>
              <w:t>,</w:t>
            </w:r>
            <w:r w:rsidRPr="00D12104">
              <w:rPr>
                <w:rFonts w:ascii="Arial" w:hAnsi="Arial" w:cs="Arial"/>
                <w:sz w:val="20"/>
                <w:szCs w:val="20"/>
              </w:rPr>
              <w:t>7</w:t>
            </w:r>
          </w:p>
        </w:tc>
        <w:tc>
          <w:tcPr>
            <w:tcW w:w="1459" w:type="dxa"/>
            <w:vAlign w:val="bottom"/>
          </w:tcPr>
          <w:p w:rsidR="002855BF" w:rsidRPr="00D12104" w:rsidRDefault="00D12104" w:rsidP="00E53609">
            <w:pPr>
              <w:ind w:right="283"/>
              <w:jc w:val="right"/>
              <w:rPr>
                <w:rFonts w:ascii="Arial" w:hAnsi="Arial" w:cs="Arial"/>
                <w:sz w:val="20"/>
                <w:szCs w:val="20"/>
              </w:rPr>
            </w:pPr>
            <w:r w:rsidRPr="00D12104">
              <w:rPr>
                <w:rFonts w:ascii="Arial" w:hAnsi="Arial" w:cs="Arial"/>
                <w:sz w:val="20"/>
                <w:szCs w:val="20"/>
              </w:rPr>
              <w:t>93</w:t>
            </w:r>
            <w:r w:rsidR="00242443" w:rsidRPr="00D12104">
              <w:rPr>
                <w:rFonts w:ascii="Arial" w:hAnsi="Arial" w:cs="Arial"/>
                <w:sz w:val="20"/>
                <w:szCs w:val="20"/>
              </w:rPr>
              <w:t>,</w:t>
            </w:r>
            <w:r w:rsidR="00E53609" w:rsidRPr="00D12104">
              <w:rPr>
                <w:rFonts w:ascii="Arial" w:hAnsi="Arial" w:cs="Arial"/>
                <w:sz w:val="20"/>
                <w:szCs w:val="20"/>
              </w:rPr>
              <w:t>0</w:t>
            </w:r>
            <w:r w:rsidR="002855BF" w:rsidRPr="00D12104">
              <w:rPr>
                <w:rFonts w:ascii="Arial" w:hAnsi="Arial" w:cs="Arial"/>
                <w:sz w:val="20"/>
                <w:szCs w:val="20"/>
              </w:rPr>
              <w:t>%</w:t>
            </w:r>
          </w:p>
        </w:tc>
      </w:tr>
      <w:tr w:rsidR="002855BF" w:rsidRPr="00D12104" w:rsidTr="004B6560">
        <w:trPr>
          <w:jc w:val="center"/>
        </w:trPr>
        <w:tc>
          <w:tcPr>
            <w:tcW w:w="1422" w:type="dxa"/>
          </w:tcPr>
          <w:p w:rsidR="002855BF" w:rsidRPr="004E26AB" w:rsidRDefault="002855BF" w:rsidP="004B6560">
            <w:pPr>
              <w:jc w:val="center"/>
              <w:rPr>
                <w:rFonts w:ascii="Arial" w:hAnsi="Arial" w:cs="Arial"/>
                <w:b/>
                <w:sz w:val="20"/>
                <w:szCs w:val="20"/>
              </w:rPr>
            </w:pPr>
            <w:r w:rsidRPr="004E26AB">
              <w:rPr>
                <w:rFonts w:ascii="Arial" w:hAnsi="Arial" w:cs="Arial"/>
                <w:b/>
                <w:sz w:val="20"/>
                <w:szCs w:val="20"/>
              </w:rPr>
              <w:t>1.4</w:t>
            </w:r>
          </w:p>
        </w:tc>
        <w:tc>
          <w:tcPr>
            <w:tcW w:w="1307" w:type="dxa"/>
            <w:vAlign w:val="bottom"/>
          </w:tcPr>
          <w:p w:rsidR="002855BF" w:rsidRPr="00D12104" w:rsidRDefault="002855BF" w:rsidP="00E53609">
            <w:pPr>
              <w:ind w:right="227"/>
              <w:jc w:val="right"/>
              <w:rPr>
                <w:rFonts w:ascii="Arial" w:hAnsi="Arial" w:cs="Arial"/>
                <w:sz w:val="20"/>
                <w:szCs w:val="20"/>
              </w:rPr>
            </w:pPr>
            <w:r w:rsidRPr="00D12104">
              <w:rPr>
                <w:rFonts w:ascii="Arial" w:hAnsi="Arial" w:cs="Arial"/>
                <w:sz w:val="20"/>
                <w:szCs w:val="20"/>
              </w:rPr>
              <w:t>1.0</w:t>
            </w:r>
            <w:r w:rsidR="00E53609" w:rsidRPr="00D12104">
              <w:rPr>
                <w:rFonts w:ascii="Arial" w:hAnsi="Arial" w:cs="Arial"/>
                <w:sz w:val="20"/>
                <w:szCs w:val="20"/>
              </w:rPr>
              <w:t>97</w:t>
            </w:r>
            <w:r w:rsidRPr="00D12104">
              <w:rPr>
                <w:rFonts w:ascii="Arial" w:hAnsi="Arial" w:cs="Arial"/>
                <w:sz w:val="20"/>
                <w:szCs w:val="20"/>
              </w:rPr>
              <w:t>,</w:t>
            </w:r>
            <w:r w:rsidR="00E53609" w:rsidRPr="00D12104">
              <w:rPr>
                <w:rFonts w:ascii="Arial" w:hAnsi="Arial" w:cs="Arial"/>
                <w:sz w:val="20"/>
                <w:szCs w:val="20"/>
              </w:rPr>
              <w:t>1</w:t>
            </w:r>
          </w:p>
        </w:tc>
        <w:tc>
          <w:tcPr>
            <w:tcW w:w="2482" w:type="dxa"/>
            <w:vAlign w:val="bottom"/>
          </w:tcPr>
          <w:p w:rsidR="002855BF" w:rsidRPr="00D12104" w:rsidRDefault="00D12104" w:rsidP="00E53609">
            <w:pPr>
              <w:ind w:right="794"/>
              <w:jc w:val="right"/>
              <w:rPr>
                <w:rFonts w:ascii="Arial" w:hAnsi="Arial" w:cs="Arial"/>
                <w:sz w:val="20"/>
                <w:szCs w:val="20"/>
              </w:rPr>
            </w:pPr>
            <w:r w:rsidRPr="00D12104">
              <w:rPr>
                <w:rFonts w:ascii="Arial" w:hAnsi="Arial" w:cs="Arial"/>
                <w:sz w:val="20"/>
                <w:szCs w:val="20"/>
              </w:rPr>
              <w:t>901</w:t>
            </w:r>
            <w:r w:rsidR="006C660B" w:rsidRPr="00D12104">
              <w:rPr>
                <w:rFonts w:ascii="Arial" w:hAnsi="Arial" w:cs="Arial"/>
                <w:sz w:val="20"/>
                <w:szCs w:val="20"/>
              </w:rPr>
              <w:t>,</w:t>
            </w:r>
            <w:r w:rsidRPr="00D12104">
              <w:rPr>
                <w:rFonts w:ascii="Arial" w:hAnsi="Arial" w:cs="Arial"/>
                <w:sz w:val="20"/>
                <w:szCs w:val="20"/>
              </w:rPr>
              <w:t>1</w:t>
            </w:r>
          </w:p>
        </w:tc>
        <w:tc>
          <w:tcPr>
            <w:tcW w:w="236" w:type="dxa"/>
          </w:tcPr>
          <w:p w:rsidR="002855BF" w:rsidRPr="00CA0220" w:rsidRDefault="002855BF" w:rsidP="004B6560">
            <w:pPr>
              <w:jc w:val="center"/>
              <w:rPr>
                <w:rFonts w:ascii="Arial" w:hAnsi="Arial" w:cs="Arial"/>
                <w:color w:val="00B0F0"/>
                <w:sz w:val="20"/>
                <w:szCs w:val="20"/>
              </w:rPr>
            </w:pPr>
          </w:p>
        </w:tc>
        <w:tc>
          <w:tcPr>
            <w:tcW w:w="1814" w:type="dxa"/>
            <w:vAlign w:val="bottom"/>
          </w:tcPr>
          <w:p w:rsidR="002855BF" w:rsidRPr="00D12104" w:rsidRDefault="00D12104" w:rsidP="00E53609">
            <w:pPr>
              <w:ind w:right="340"/>
              <w:jc w:val="right"/>
              <w:rPr>
                <w:rFonts w:ascii="Arial" w:hAnsi="Arial" w:cs="Arial"/>
                <w:sz w:val="20"/>
                <w:szCs w:val="20"/>
              </w:rPr>
            </w:pPr>
            <w:r w:rsidRPr="00D12104">
              <w:rPr>
                <w:rFonts w:ascii="Arial" w:hAnsi="Arial" w:cs="Arial"/>
                <w:sz w:val="20"/>
                <w:szCs w:val="20"/>
              </w:rPr>
              <w:t>870</w:t>
            </w:r>
            <w:r w:rsidR="002855BF" w:rsidRPr="00D12104">
              <w:rPr>
                <w:rFonts w:ascii="Arial" w:hAnsi="Arial" w:cs="Arial"/>
                <w:sz w:val="20"/>
                <w:szCs w:val="20"/>
              </w:rPr>
              <w:t>,</w:t>
            </w:r>
            <w:r w:rsidRPr="00D12104">
              <w:rPr>
                <w:rFonts w:ascii="Arial" w:hAnsi="Arial" w:cs="Arial"/>
                <w:sz w:val="20"/>
                <w:szCs w:val="20"/>
              </w:rPr>
              <w:t>5</w:t>
            </w:r>
          </w:p>
        </w:tc>
        <w:tc>
          <w:tcPr>
            <w:tcW w:w="1459" w:type="dxa"/>
            <w:vAlign w:val="bottom"/>
          </w:tcPr>
          <w:p w:rsidR="002855BF" w:rsidRPr="00D12104" w:rsidRDefault="00D12104" w:rsidP="00E53609">
            <w:pPr>
              <w:ind w:right="283"/>
              <w:jc w:val="right"/>
              <w:rPr>
                <w:rFonts w:ascii="Arial" w:hAnsi="Arial" w:cs="Arial"/>
                <w:sz w:val="20"/>
                <w:szCs w:val="20"/>
              </w:rPr>
            </w:pPr>
            <w:r w:rsidRPr="00D12104">
              <w:rPr>
                <w:rFonts w:ascii="Arial" w:hAnsi="Arial" w:cs="Arial"/>
                <w:sz w:val="20"/>
                <w:szCs w:val="20"/>
              </w:rPr>
              <w:t>96</w:t>
            </w:r>
            <w:r w:rsidR="00242443" w:rsidRPr="00D12104">
              <w:rPr>
                <w:rFonts w:ascii="Arial" w:hAnsi="Arial" w:cs="Arial"/>
                <w:sz w:val="20"/>
                <w:szCs w:val="20"/>
              </w:rPr>
              <w:t>,</w:t>
            </w:r>
            <w:r w:rsidRPr="00D12104">
              <w:rPr>
                <w:rFonts w:ascii="Arial" w:hAnsi="Arial" w:cs="Arial"/>
                <w:sz w:val="20"/>
                <w:szCs w:val="20"/>
              </w:rPr>
              <w:t>6</w:t>
            </w:r>
            <w:r w:rsidR="002855BF" w:rsidRPr="00D12104">
              <w:rPr>
                <w:rFonts w:ascii="Arial" w:hAnsi="Arial" w:cs="Arial"/>
                <w:sz w:val="20"/>
                <w:szCs w:val="20"/>
              </w:rPr>
              <w:t>%</w:t>
            </w:r>
          </w:p>
        </w:tc>
      </w:tr>
      <w:tr w:rsidR="0058619F" w:rsidRPr="00D12104" w:rsidTr="00737EF1">
        <w:trPr>
          <w:trHeight w:val="156"/>
          <w:jc w:val="center"/>
        </w:trPr>
        <w:tc>
          <w:tcPr>
            <w:tcW w:w="1422" w:type="dxa"/>
          </w:tcPr>
          <w:p w:rsidR="00984038" w:rsidRPr="004E26AB" w:rsidRDefault="00984038" w:rsidP="004B6560">
            <w:pPr>
              <w:rPr>
                <w:rFonts w:ascii="Arial" w:hAnsi="Arial" w:cs="Arial"/>
                <w:b/>
                <w:sz w:val="20"/>
                <w:szCs w:val="20"/>
              </w:rPr>
            </w:pPr>
          </w:p>
        </w:tc>
        <w:tc>
          <w:tcPr>
            <w:tcW w:w="1307" w:type="dxa"/>
          </w:tcPr>
          <w:p w:rsidR="0058619F" w:rsidRPr="00D12104" w:rsidRDefault="0058619F" w:rsidP="002855BF">
            <w:pPr>
              <w:ind w:right="227"/>
              <w:jc w:val="right"/>
              <w:rPr>
                <w:rFonts w:ascii="Arial" w:hAnsi="Arial" w:cs="Arial"/>
                <w:sz w:val="20"/>
                <w:szCs w:val="20"/>
              </w:rPr>
            </w:pPr>
          </w:p>
        </w:tc>
        <w:tc>
          <w:tcPr>
            <w:tcW w:w="2482" w:type="dxa"/>
          </w:tcPr>
          <w:p w:rsidR="0058619F" w:rsidRPr="00D12104" w:rsidRDefault="0058619F" w:rsidP="002855BF">
            <w:pPr>
              <w:ind w:right="794"/>
              <w:jc w:val="right"/>
              <w:rPr>
                <w:rFonts w:ascii="Arial" w:hAnsi="Arial" w:cs="Arial"/>
                <w:sz w:val="20"/>
                <w:szCs w:val="20"/>
              </w:rPr>
            </w:pPr>
          </w:p>
        </w:tc>
        <w:tc>
          <w:tcPr>
            <w:tcW w:w="236" w:type="dxa"/>
          </w:tcPr>
          <w:p w:rsidR="0058619F" w:rsidRPr="00CA0220" w:rsidRDefault="0058619F" w:rsidP="00737EF1">
            <w:pPr>
              <w:jc w:val="center"/>
              <w:rPr>
                <w:rFonts w:ascii="Arial" w:hAnsi="Arial" w:cs="Arial"/>
                <w:color w:val="00B0F0"/>
                <w:sz w:val="20"/>
                <w:szCs w:val="20"/>
              </w:rPr>
            </w:pPr>
          </w:p>
        </w:tc>
        <w:tc>
          <w:tcPr>
            <w:tcW w:w="1814" w:type="dxa"/>
          </w:tcPr>
          <w:p w:rsidR="0058619F" w:rsidRPr="00D12104" w:rsidRDefault="0058619F" w:rsidP="002855BF">
            <w:pPr>
              <w:ind w:right="340"/>
              <w:jc w:val="right"/>
              <w:rPr>
                <w:rFonts w:ascii="Arial" w:hAnsi="Arial" w:cs="Arial"/>
                <w:sz w:val="20"/>
                <w:szCs w:val="20"/>
              </w:rPr>
            </w:pPr>
          </w:p>
        </w:tc>
        <w:tc>
          <w:tcPr>
            <w:tcW w:w="1459" w:type="dxa"/>
          </w:tcPr>
          <w:p w:rsidR="0058619F" w:rsidRPr="00D12104" w:rsidRDefault="0058619F" w:rsidP="002855BF">
            <w:pPr>
              <w:ind w:right="283"/>
              <w:jc w:val="right"/>
              <w:rPr>
                <w:rFonts w:ascii="Arial" w:hAnsi="Arial" w:cs="Arial"/>
                <w:sz w:val="20"/>
                <w:szCs w:val="20"/>
              </w:rPr>
            </w:pPr>
          </w:p>
        </w:tc>
      </w:tr>
      <w:tr w:rsidR="0058619F" w:rsidRPr="00D12104" w:rsidTr="00737EF1">
        <w:trPr>
          <w:jc w:val="center"/>
        </w:trPr>
        <w:tc>
          <w:tcPr>
            <w:tcW w:w="1422" w:type="dxa"/>
          </w:tcPr>
          <w:p w:rsidR="0058619F" w:rsidRPr="004E26AB" w:rsidRDefault="00D07436" w:rsidP="00737EF1">
            <w:pPr>
              <w:jc w:val="center"/>
              <w:rPr>
                <w:rFonts w:ascii="Arial" w:hAnsi="Arial" w:cs="Arial"/>
                <w:b/>
              </w:rPr>
            </w:pPr>
            <w:r w:rsidRPr="004E26AB">
              <w:rPr>
                <w:rFonts w:ascii="Arial" w:hAnsi="Arial" w:cs="Arial"/>
                <w:b/>
                <w:sz w:val="20"/>
                <w:szCs w:val="20"/>
              </w:rPr>
              <w:t>Objetivo</w:t>
            </w:r>
            <w:r w:rsidR="002D6955" w:rsidRPr="004E26AB">
              <w:rPr>
                <w:rFonts w:ascii="Arial" w:hAnsi="Arial" w:cs="Arial"/>
                <w:b/>
                <w:sz w:val="20"/>
                <w:szCs w:val="20"/>
              </w:rPr>
              <w:t xml:space="preserve"> 1</w:t>
            </w:r>
          </w:p>
        </w:tc>
        <w:tc>
          <w:tcPr>
            <w:tcW w:w="1307" w:type="dxa"/>
          </w:tcPr>
          <w:p w:rsidR="0058619F" w:rsidRPr="00D12104" w:rsidRDefault="002855BF" w:rsidP="00E53609">
            <w:pPr>
              <w:ind w:right="227"/>
              <w:jc w:val="right"/>
              <w:rPr>
                <w:rFonts w:ascii="Arial" w:hAnsi="Arial" w:cs="Arial"/>
                <w:b/>
                <w:sz w:val="20"/>
                <w:szCs w:val="20"/>
              </w:rPr>
            </w:pPr>
            <w:r w:rsidRPr="00D12104">
              <w:rPr>
                <w:rFonts w:ascii="Arial" w:hAnsi="Arial" w:cs="Arial"/>
                <w:b/>
                <w:sz w:val="20"/>
                <w:szCs w:val="20"/>
              </w:rPr>
              <w:t>20.</w:t>
            </w:r>
            <w:r w:rsidR="00E53609" w:rsidRPr="00D12104">
              <w:rPr>
                <w:rFonts w:ascii="Arial" w:hAnsi="Arial" w:cs="Arial"/>
                <w:b/>
                <w:sz w:val="20"/>
                <w:szCs w:val="20"/>
              </w:rPr>
              <w:t>507</w:t>
            </w:r>
            <w:r w:rsidRPr="00D12104">
              <w:rPr>
                <w:rFonts w:ascii="Arial" w:hAnsi="Arial" w:cs="Arial"/>
                <w:b/>
                <w:sz w:val="20"/>
                <w:szCs w:val="20"/>
              </w:rPr>
              <w:t>,</w:t>
            </w:r>
            <w:r w:rsidR="00E53609" w:rsidRPr="00D12104">
              <w:rPr>
                <w:rFonts w:ascii="Arial" w:hAnsi="Arial" w:cs="Arial"/>
                <w:b/>
                <w:sz w:val="20"/>
                <w:szCs w:val="20"/>
              </w:rPr>
              <w:t>5</w:t>
            </w:r>
          </w:p>
        </w:tc>
        <w:tc>
          <w:tcPr>
            <w:tcW w:w="2482" w:type="dxa"/>
          </w:tcPr>
          <w:p w:rsidR="0058619F" w:rsidRPr="00D12104" w:rsidRDefault="009175EA" w:rsidP="00D12104">
            <w:pPr>
              <w:ind w:right="794"/>
              <w:jc w:val="right"/>
              <w:rPr>
                <w:rFonts w:ascii="Arial" w:hAnsi="Arial" w:cs="Arial"/>
                <w:b/>
                <w:sz w:val="20"/>
                <w:szCs w:val="20"/>
              </w:rPr>
            </w:pPr>
            <w:r w:rsidRPr="00D12104">
              <w:rPr>
                <w:rFonts w:ascii="Arial" w:hAnsi="Arial" w:cs="Arial"/>
                <w:b/>
                <w:sz w:val="20"/>
                <w:szCs w:val="20"/>
              </w:rPr>
              <w:t>1</w:t>
            </w:r>
            <w:r w:rsidR="00D12104" w:rsidRPr="00D12104">
              <w:rPr>
                <w:rFonts w:ascii="Arial" w:hAnsi="Arial" w:cs="Arial"/>
                <w:b/>
                <w:sz w:val="20"/>
                <w:szCs w:val="20"/>
              </w:rPr>
              <w:t>3</w:t>
            </w:r>
            <w:r w:rsidR="008F0CB7" w:rsidRPr="00D12104">
              <w:rPr>
                <w:rFonts w:ascii="Arial" w:hAnsi="Arial" w:cs="Arial"/>
                <w:b/>
                <w:sz w:val="20"/>
                <w:szCs w:val="20"/>
              </w:rPr>
              <w:t>.</w:t>
            </w:r>
            <w:r w:rsidR="00E53609" w:rsidRPr="00D12104">
              <w:rPr>
                <w:rFonts w:ascii="Arial" w:hAnsi="Arial" w:cs="Arial"/>
                <w:b/>
                <w:sz w:val="20"/>
                <w:szCs w:val="20"/>
              </w:rPr>
              <w:t>1</w:t>
            </w:r>
            <w:r w:rsidR="00D12104" w:rsidRPr="00D12104">
              <w:rPr>
                <w:rFonts w:ascii="Arial" w:hAnsi="Arial" w:cs="Arial"/>
                <w:b/>
                <w:sz w:val="20"/>
                <w:szCs w:val="20"/>
              </w:rPr>
              <w:t>92</w:t>
            </w:r>
            <w:r w:rsidR="008F0CB7" w:rsidRPr="00D12104">
              <w:rPr>
                <w:rFonts w:ascii="Arial" w:hAnsi="Arial" w:cs="Arial"/>
                <w:b/>
                <w:sz w:val="20"/>
                <w:szCs w:val="20"/>
              </w:rPr>
              <w:t>,</w:t>
            </w:r>
            <w:r w:rsidR="00D12104" w:rsidRPr="00D12104">
              <w:rPr>
                <w:rFonts w:ascii="Arial" w:hAnsi="Arial" w:cs="Arial"/>
                <w:b/>
                <w:sz w:val="20"/>
                <w:szCs w:val="20"/>
              </w:rPr>
              <w:t>4</w:t>
            </w:r>
          </w:p>
        </w:tc>
        <w:tc>
          <w:tcPr>
            <w:tcW w:w="236" w:type="dxa"/>
          </w:tcPr>
          <w:p w:rsidR="0058619F" w:rsidRPr="00CA0220" w:rsidRDefault="0058619F" w:rsidP="00737EF1">
            <w:pPr>
              <w:jc w:val="center"/>
              <w:rPr>
                <w:rFonts w:ascii="Arial" w:hAnsi="Arial" w:cs="Arial"/>
                <w:b/>
                <w:color w:val="00B0F0"/>
                <w:sz w:val="20"/>
                <w:szCs w:val="20"/>
              </w:rPr>
            </w:pPr>
          </w:p>
        </w:tc>
        <w:tc>
          <w:tcPr>
            <w:tcW w:w="1814" w:type="dxa"/>
          </w:tcPr>
          <w:p w:rsidR="0058619F" w:rsidRPr="00D12104" w:rsidRDefault="00D12104" w:rsidP="00D12104">
            <w:pPr>
              <w:ind w:right="340"/>
              <w:jc w:val="right"/>
              <w:rPr>
                <w:rFonts w:ascii="Arial" w:hAnsi="Arial" w:cs="Arial"/>
                <w:b/>
                <w:sz w:val="20"/>
                <w:szCs w:val="20"/>
              </w:rPr>
            </w:pPr>
            <w:r w:rsidRPr="00D12104">
              <w:rPr>
                <w:rFonts w:ascii="Arial" w:hAnsi="Arial" w:cs="Arial"/>
                <w:b/>
                <w:sz w:val="20"/>
                <w:szCs w:val="20"/>
              </w:rPr>
              <w:t>11</w:t>
            </w:r>
            <w:r w:rsidR="002855BF" w:rsidRPr="00D12104">
              <w:rPr>
                <w:rFonts w:ascii="Arial" w:hAnsi="Arial" w:cs="Arial"/>
                <w:b/>
                <w:sz w:val="20"/>
                <w:szCs w:val="20"/>
              </w:rPr>
              <w:t>.</w:t>
            </w:r>
            <w:r w:rsidRPr="00D12104">
              <w:rPr>
                <w:rFonts w:ascii="Arial" w:hAnsi="Arial" w:cs="Arial"/>
                <w:b/>
                <w:sz w:val="20"/>
                <w:szCs w:val="20"/>
              </w:rPr>
              <w:t>518</w:t>
            </w:r>
            <w:r w:rsidR="002855BF" w:rsidRPr="00D12104">
              <w:rPr>
                <w:rFonts w:ascii="Arial" w:hAnsi="Arial" w:cs="Arial"/>
                <w:b/>
                <w:sz w:val="20"/>
                <w:szCs w:val="20"/>
              </w:rPr>
              <w:t>,</w:t>
            </w:r>
            <w:r w:rsidRPr="00D12104">
              <w:rPr>
                <w:rFonts w:ascii="Arial" w:hAnsi="Arial" w:cs="Arial"/>
                <w:b/>
                <w:sz w:val="20"/>
                <w:szCs w:val="20"/>
              </w:rPr>
              <w:t>9</w:t>
            </w:r>
          </w:p>
        </w:tc>
        <w:tc>
          <w:tcPr>
            <w:tcW w:w="1459" w:type="dxa"/>
          </w:tcPr>
          <w:p w:rsidR="0058619F" w:rsidRPr="00D12104" w:rsidRDefault="00D12104" w:rsidP="002855BF">
            <w:pPr>
              <w:ind w:right="283"/>
              <w:jc w:val="right"/>
              <w:rPr>
                <w:rFonts w:ascii="Arial" w:hAnsi="Arial" w:cs="Arial"/>
                <w:b/>
                <w:sz w:val="20"/>
                <w:szCs w:val="20"/>
              </w:rPr>
            </w:pPr>
            <w:r w:rsidRPr="00D12104">
              <w:rPr>
                <w:rFonts w:ascii="Arial" w:hAnsi="Arial" w:cs="Arial"/>
                <w:b/>
                <w:sz w:val="20"/>
                <w:szCs w:val="20"/>
              </w:rPr>
              <w:t>87,3</w:t>
            </w:r>
            <w:r w:rsidR="002855BF" w:rsidRPr="00D12104">
              <w:rPr>
                <w:rFonts w:ascii="Arial" w:hAnsi="Arial" w:cs="Arial"/>
                <w:b/>
                <w:sz w:val="20"/>
                <w:szCs w:val="20"/>
              </w:rPr>
              <w:t>%</w:t>
            </w:r>
          </w:p>
        </w:tc>
      </w:tr>
    </w:tbl>
    <w:p w:rsidR="00DC560E" w:rsidRPr="00556494" w:rsidRDefault="00DC560E" w:rsidP="00DC560E">
      <w:pPr>
        <w:jc w:val="both"/>
        <w:rPr>
          <w:rFonts w:ascii="Arial" w:hAnsi="Arial" w:cs="Arial"/>
          <w:sz w:val="18"/>
        </w:rPr>
      </w:pPr>
      <w:r w:rsidRPr="00734A97">
        <w:rPr>
          <w:rFonts w:ascii="Arial" w:hAnsi="Arial" w:cs="Arial"/>
          <w:sz w:val="18"/>
        </w:rPr>
        <w:t xml:space="preserve">(1): Presupuesto aprobado para el </w:t>
      </w:r>
      <w:r w:rsidRPr="00F81680">
        <w:rPr>
          <w:rFonts w:ascii="Arial" w:hAnsi="Arial" w:cs="Arial"/>
          <w:sz w:val="18"/>
        </w:rPr>
        <w:t>20</w:t>
      </w:r>
      <w:r w:rsidR="00B32784" w:rsidRPr="00F81680">
        <w:rPr>
          <w:rFonts w:ascii="Arial" w:hAnsi="Arial" w:cs="Arial"/>
          <w:sz w:val="18"/>
        </w:rPr>
        <w:t>1</w:t>
      </w:r>
      <w:r w:rsidR="00886527">
        <w:rPr>
          <w:rFonts w:ascii="Arial" w:hAnsi="Arial" w:cs="Arial"/>
          <w:sz w:val="18"/>
        </w:rPr>
        <w:t>4</w:t>
      </w:r>
      <w:r w:rsidRPr="00F81680">
        <w:rPr>
          <w:rFonts w:ascii="Arial" w:hAnsi="Arial" w:cs="Arial"/>
          <w:sz w:val="18"/>
        </w:rPr>
        <w:t xml:space="preserve">, </w:t>
      </w:r>
      <w:r w:rsidR="00D645BA">
        <w:rPr>
          <w:rFonts w:ascii="Arial" w:hAnsi="Arial" w:cs="Arial"/>
          <w:sz w:val="18"/>
        </w:rPr>
        <w:t xml:space="preserve">en presentación </w:t>
      </w:r>
      <w:r w:rsidR="00D645BA" w:rsidRPr="00556494">
        <w:rPr>
          <w:rFonts w:ascii="Arial" w:hAnsi="Arial" w:cs="Arial"/>
          <w:sz w:val="18"/>
        </w:rPr>
        <w:t>realizada</w:t>
      </w:r>
      <w:r w:rsidRPr="00556494">
        <w:rPr>
          <w:rFonts w:ascii="Arial" w:hAnsi="Arial" w:cs="Arial"/>
          <w:sz w:val="18"/>
        </w:rPr>
        <w:t xml:space="preserve"> el </w:t>
      </w:r>
      <w:r w:rsidR="00FB2FFE" w:rsidRPr="00556494">
        <w:rPr>
          <w:rFonts w:ascii="Arial" w:hAnsi="Arial" w:cs="Arial"/>
          <w:sz w:val="18"/>
        </w:rPr>
        <w:t>2</w:t>
      </w:r>
      <w:r w:rsidR="00556494" w:rsidRPr="00556494">
        <w:rPr>
          <w:rFonts w:ascii="Arial" w:hAnsi="Arial" w:cs="Arial"/>
          <w:sz w:val="18"/>
        </w:rPr>
        <w:t>6</w:t>
      </w:r>
      <w:r w:rsidR="00C1791A" w:rsidRPr="00556494">
        <w:rPr>
          <w:rFonts w:ascii="Arial" w:hAnsi="Arial" w:cs="Arial"/>
          <w:sz w:val="18"/>
        </w:rPr>
        <w:t xml:space="preserve"> de </w:t>
      </w:r>
      <w:r w:rsidR="00FB2FFE" w:rsidRPr="00556494">
        <w:rPr>
          <w:rFonts w:ascii="Arial" w:hAnsi="Arial" w:cs="Arial"/>
          <w:sz w:val="18"/>
        </w:rPr>
        <w:t>setiem</w:t>
      </w:r>
      <w:r w:rsidR="00C1791A" w:rsidRPr="00556494">
        <w:rPr>
          <w:rFonts w:ascii="Arial" w:hAnsi="Arial" w:cs="Arial"/>
          <w:sz w:val="18"/>
        </w:rPr>
        <w:t>bre del 201</w:t>
      </w:r>
      <w:r w:rsidR="00886527" w:rsidRPr="00556494">
        <w:rPr>
          <w:rFonts w:ascii="Arial" w:hAnsi="Arial" w:cs="Arial"/>
          <w:sz w:val="18"/>
        </w:rPr>
        <w:t>3</w:t>
      </w:r>
      <w:r w:rsidR="00D649E3" w:rsidRPr="00556494">
        <w:rPr>
          <w:rFonts w:ascii="Arial" w:hAnsi="Arial" w:cs="Arial"/>
          <w:sz w:val="18"/>
        </w:rPr>
        <w:t>.</w:t>
      </w:r>
    </w:p>
    <w:p w:rsidR="00DC560E" w:rsidRPr="00556494" w:rsidRDefault="00DC560E" w:rsidP="00DC560E">
      <w:pPr>
        <w:jc w:val="both"/>
        <w:rPr>
          <w:rFonts w:ascii="Arial" w:hAnsi="Arial" w:cs="Arial"/>
          <w:sz w:val="18"/>
        </w:rPr>
      </w:pPr>
      <w:r w:rsidRPr="00556494">
        <w:rPr>
          <w:rFonts w:ascii="Arial" w:hAnsi="Arial" w:cs="Arial"/>
          <w:sz w:val="18"/>
        </w:rPr>
        <w:t xml:space="preserve">(2): Presupuesto modificado al </w:t>
      </w:r>
      <w:r w:rsidR="00CA0220">
        <w:rPr>
          <w:rFonts w:ascii="Arial" w:hAnsi="Arial" w:cs="Arial"/>
          <w:sz w:val="18"/>
        </w:rPr>
        <w:t>31 de diciembre</w:t>
      </w:r>
      <w:r w:rsidR="00886527" w:rsidRPr="00556494">
        <w:rPr>
          <w:rFonts w:ascii="Arial" w:hAnsi="Arial" w:cs="Arial"/>
          <w:sz w:val="18"/>
        </w:rPr>
        <w:t xml:space="preserve"> del 2014</w:t>
      </w:r>
      <w:r w:rsidRPr="00556494">
        <w:rPr>
          <w:rFonts w:ascii="Arial" w:hAnsi="Arial" w:cs="Arial"/>
          <w:sz w:val="18"/>
        </w:rPr>
        <w:t>.</w:t>
      </w:r>
    </w:p>
    <w:p w:rsidR="00DC560E" w:rsidRPr="00556494" w:rsidRDefault="00DC560E" w:rsidP="00DC560E">
      <w:pPr>
        <w:jc w:val="both"/>
        <w:rPr>
          <w:rFonts w:ascii="Arial" w:hAnsi="Arial" w:cs="Arial"/>
          <w:sz w:val="18"/>
        </w:rPr>
      </w:pPr>
      <w:r w:rsidRPr="00556494">
        <w:rPr>
          <w:rFonts w:ascii="Arial" w:hAnsi="Arial" w:cs="Arial"/>
          <w:sz w:val="18"/>
        </w:rPr>
        <w:t>(3): Relación de ejecución con el presupuesto modificado.</w:t>
      </w:r>
    </w:p>
    <w:p w:rsidR="00C252D4" w:rsidRPr="00734A97" w:rsidRDefault="00C252D4" w:rsidP="00DC560E">
      <w:pPr>
        <w:jc w:val="both"/>
        <w:rPr>
          <w:rFonts w:ascii="Arial" w:hAnsi="Arial" w:cs="Arial"/>
          <w:sz w:val="18"/>
        </w:rPr>
      </w:pPr>
    </w:p>
    <w:p w:rsidR="00DC560E" w:rsidRDefault="00DC560E" w:rsidP="00DC560E">
      <w:pPr>
        <w:spacing w:line="360" w:lineRule="auto"/>
        <w:jc w:val="both"/>
        <w:rPr>
          <w:rFonts w:ascii="Arial" w:hAnsi="Arial" w:cs="Arial"/>
          <w:b/>
          <w:i/>
          <w:sz w:val="18"/>
          <w:szCs w:val="18"/>
        </w:rPr>
      </w:pPr>
      <w:r w:rsidRPr="00734A97">
        <w:rPr>
          <w:rFonts w:ascii="Arial" w:hAnsi="Arial" w:cs="Arial"/>
          <w:b/>
          <w:i/>
          <w:sz w:val="18"/>
          <w:szCs w:val="18"/>
        </w:rPr>
        <w:t xml:space="preserve">Fuente: </w:t>
      </w:r>
      <w:proofErr w:type="spellStart"/>
      <w:r w:rsidRPr="00734A97">
        <w:rPr>
          <w:rFonts w:ascii="Arial" w:hAnsi="Arial" w:cs="Arial"/>
          <w:b/>
          <w:i/>
          <w:sz w:val="18"/>
          <w:szCs w:val="18"/>
        </w:rPr>
        <w:t>A</w:t>
      </w:r>
      <w:r w:rsidR="00C252D4" w:rsidRPr="00734A97">
        <w:rPr>
          <w:rFonts w:ascii="Arial" w:hAnsi="Arial" w:cs="Arial"/>
          <w:b/>
          <w:i/>
          <w:sz w:val="18"/>
          <w:szCs w:val="18"/>
        </w:rPr>
        <w:t>peuna</w:t>
      </w:r>
      <w:proofErr w:type="spellEnd"/>
      <w:r w:rsidRPr="00734A97">
        <w:rPr>
          <w:rFonts w:ascii="Arial" w:hAnsi="Arial" w:cs="Arial"/>
          <w:b/>
          <w:i/>
          <w:sz w:val="18"/>
          <w:szCs w:val="18"/>
        </w:rPr>
        <w:t>, con datos del Programa de Gestión Financiera.</w:t>
      </w:r>
    </w:p>
    <w:p w:rsidR="00740C2E" w:rsidRDefault="00740C2E" w:rsidP="00B32784">
      <w:pPr>
        <w:spacing w:line="360" w:lineRule="auto"/>
        <w:jc w:val="both"/>
        <w:rPr>
          <w:rFonts w:ascii="Arial" w:hAnsi="Arial" w:cs="Arial"/>
          <w:b/>
        </w:rPr>
      </w:pPr>
    </w:p>
    <w:p w:rsidR="00740C2E" w:rsidRDefault="00740C2E" w:rsidP="00B32784">
      <w:pPr>
        <w:spacing w:line="360" w:lineRule="auto"/>
        <w:jc w:val="both"/>
        <w:rPr>
          <w:rFonts w:ascii="Arial" w:hAnsi="Arial" w:cs="Arial"/>
          <w:b/>
        </w:rPr>
      </w:pPr>
    </w:p>
    <w:p w:rsidR="00236D1D" w:rsidRPr="00581BFC" w:rsidRDefault="005F4E62" w:rsidP="00B32784">
      <w:pPr>
        <w:spacing w:line="360" w:lineRule="auto"/>
        <w:jc w:val="both"/>
        <w:rPr>
          <w:rFonts w:ascii="Arial" w:hAnsi="Arial" w:cs="Arial"/>
          <w:b/>
        </w:rPr>
      </w:pPr>
      <w:r w:rsidRPr="00734A97">
        <w:rPr>
          <w:rFonts w:ascii="Arial" w:hAnsi="Arial" w:cs="Arial"/>
          <w:b/>
        </w:rPr>
        <w:t xml:space="preserve">Objetivo 2. </w:t>
      </w:r>
      <w:r w:rsidR="00753A5A">
        <w:rPr>
          <w:rFonts w:ascii="Arial" w:hAnsi="Arial" w:cs="Arial"/>
          <w:b/>
        </w:rPr>
        <w:t xml:space="preserve">Propiciar la mejora en los servicios de apoyo administrativos para </w:t>
      </w:r>
      <w:r w:rsidR="00753A5A" w:rsidRPr="00581BFC">
        <w:rPr>
          <w:rFonts w:ascii="Arial" w:hAnsi="Arial" w:cs="Arial"/>
          <w:b/>
        </w:rPr>
        <w:t>garantizar el quehacer sustantivo universitario</w:t>
      </w:r>
      <w:r w:rsidR="00B32784" w:rsidRPr="00581BFC">
        <w:rPr>
          <w:rFonts w:ascii="Arial" w:hAnsi="Arial" w:cs="Arial"/>
          <w:b/>
        </w:rPr>
        <w:t>.</w:t>
      </w:r>
    </w:p>
    <w:p w:rsidR="009F2AD7" w:rsidRPr="00581BFC" w:rsidRDefault="009F2AD7" w:rsidP="00B32784">
      <w:pPr>
        <w:spacing w:line="360" w:lineRule="auto"/>
        <w:jc w:val="both"/>
        <w:rPr>
          <w:rFonts w:ascii="Arial" w:hAnsi="Arial" w:cs="Arial"/>
          <w:b/>
          <w:i/>
        </w:rPr>
      </w:pPr>
    </w:p>
    <w:p w:rsidR="00FC3973" w:rsidRPr="00D43F62" w:rsidRDefault="005F4E62" w:rsidP="00D42362">
      <w:pPr>
        <w:spacing w:line="360" w:lineRule="auto"/>
        <w:jc w:val="both"/>
        <w:rPr>
          <w:rFonts w:ascii="Arial" w:hAnsi="Arial" w:cs="Arial"/>
          <w:b/>
        </w:rPr>
      </w:pPr>
      <w:r w:rsidRPr="00581BFC">
        <w:rPr>
          <w:rFonts w:ascii="Arial" w:hAnsi="Arial" w:cs="Arial"/>
          <w:b/>
        </w:rPr>
        <w:t xml:space="preserve">Meta 2.1  </w:t>
      </w:r>
      <w:r w:rsidR="00753A5A" w:rsidRPr="00581BFC">
        <w:rPr>
          <w:rFonts w:ascii="Arial" w:hAnsi="Arial" w:cs="Arial"/>
          <w:b/>
        </w:rPr>
        <w:t xml:space="preserve">Atender </w:t>
      </w:r>
      <w:r w:rsidR="00C44EA1">
        <w:rPr>
          <w:rFonts w:ascii="Arial" w:hAnsi="Arial" w:cs="Arial"/>
          <w:b/>
        </w:rPr>
        <w:t>89.541</w:t>
      </w:r>
      <w:r w:rsidR="00753A5A" w:rsidRPr="00581BFC">
        <w:rPr>
          <w:rFonts w:ascii="Arial" w:hAnsi="Arial" w:cs="Arial"/>
          <w:b/>
        </w:rPr>
        <w:t xml:space="preserve"> </w:t>
      </w:r>
      <w:r w:rsidR="00753A5A" w:rsidRPr="00D43F62">
        <w:rPr>
          <w:rFonts w:ascii="Arial" w:hAnsi="Arial" w:cs="Arial"/>
          <w:b/>
        </w:rPr>
        <w:t>solicitudes de servicios generales (seguridad, transportes, archivo, proveeduría, correos) en la Universidad</w:t>
      </w:r>
      <w:r w:rsidR="00B32784" w:rsidRPr="00D43F62">
        <w:rPr>
          <w:rFonts w:ascii="Arial" w:hAnsi="Arial" w:cs="Arial"/>
          <w:b/>
        </w:rPr>
        <w:t>.</w:t>
      </w:r>
      <w:r w:rsidR="00086625" w:rsidRPr="00D43F62">
        <w:rPr>
          <w:rFonts w:ascii="Arial" w:hAnsi="Arial" w:cs="Arial"/>
          <w:b/>
        </w:rPr>
        <w:t xml:space="preserve">  </w:t>
      </w:r>
      <w:r w:rsidR="00A12650" w:rsidRPr="00D43F62">
        <w:rPr>
          <w:rFonts w:ascii="Arial" w:hAnsi="Arial" w:cs="Arial"/>
          <w:b/>
        </w:rPr>
        <w:t xml:space="preserve">     </w:t>
      </w:r>
    </w:p>
    <w:p w:rsidR="00581BFC" w:rsidRPr="00D43F62" w:rsidRDefault="00581BFC" w:rsidP="00FC3973">
      <w:pPr>
        <w:ind w:left="708"/>
        <w:jc w:val="both"/>
        <w:rPr>
          <w:rFonts w:ascii="Arial" w:hAnsi="Arial" w:cs="Arial"/>
          <w:sz w:val="22"/>
          <w:szCs w:val="22"/>
        </w:rPr>
      </w:pPr>
    </w:p>
    <w:p w:rsidR="00D732E0" w:rsidRPr="00D43F62" w:rsidRDefault="00FC3973" w:rsidP="00FC3973">
      <w:pPr>
        <w:ind w:left="708"/>
        <w:jc w:val="both"/>
        <w:rPr>
          <w:rFonts w:ascii="Arial" w:hAnsi="Arial" w:cs="Arial"/>
          <w:sz w:val="22"/>
          <w:szCs w:val="22"/>
        </w:rPr>
      </w:pPr>
      <w:r w:rsidRPr="00D43F62">
        <w:rPr>
          <w:rFonts w:ascii="Arial" w:hAnsi="Arial" w:cs="Arial"/>
          <w:sz w:val="22"/>
          <w:szCs w:val="22"/>
        </w:rPr>
        <w:t xml:space="preserve">La </w:t>
      </w:r>
      <w:r w:rsidR="00CE7720" w:rsidRPr="00D43F62">
        <w:rPr>
          <w:rFonts w:ascii="Arial" w:hAnsi="Arial" w:cs="Arial"/>
          <w:sz w:val="22"/>
          <w:szCs w:val="22"/>
        </w:rPr>
        <w:t>atención de solicitudes</w:t>
      </w:r>
      <w:r w:rsidRPr="00D43F62">
        <w:rPr>
          <w:rFonts w:ascii="Arial" w:hAnsi="Arial" w:cs="Arial"/>
          <w:sz w:val="22"/>
          <w:szCs w:val="22"/>
        </w:rPr>
        <w:t xml:space="preserve"> </w:t>
      </w:r>
      <w:r w:rsidR="00416341" w:rsidRPr="00D43F62">
        <w:rPr>
          <w:rFonts w:ascii="Arial" w:hAnsi="Arial" w:cs="Arial"/>
          <w:sz w:val="22"/>
          <w:szCs w:val="22"/>
        </w:rPr>
        <w:t>(</w:t>
      </w:r>
      <w:r w:rsidR="0011048F" w:rsidRPr="00D43F62">
        <w:rPr>
          <w:rFonts w:ascii="Arial" w:hAnsi="Arial" w:cs="Arial"/>
          <w:sz w:val="22"/>
          <w:szCs w:val="22"/>
        </w:rPr>
        <w:t>85</w:t>
      </w:r>
      <w:r w:rsidR="004E4B04" w:rsidRPr="00D43F62">
        <w:rPr>
          <w:rFonts w:ascii="Arial" w:hAnsi="Arial" w:cs="Arial"/>
          <w:sz w:val="22"/>
          <w:szCs w:val="22"/>
        </w:rPr>
        <w:t>.</w:t>
      </w:r>
      <w:r w:rsidR="0011048F" w:rsidRPr="00D43F62">
        <w:rPr>
          <w:rFonts w:ascii="Arial" w:hAnsi="Arial" w:cs="Arial"/>
          <w:sz w:val="22"/>
          <w:szCs w:val="22"/>
        </w:rPr>
        <w:t>487</w:t>
      </w:r>
      <w:r w:rsidR="00416341" w:rsidRPr="00D43F62">
        <w:rPr>
          <w:rFonts w:ascii="Arial" w:hAnsi="Arial" w:cs="Arial"/>
          <w:sz w:val="22"/>
          <w:szCs w:val="22"/>
        </w:rPr>
        <w:t>)</w:t>
      </w:r>
      <w:r w:rsidR="00FD31E0" w:rsidRPr="00D43F62">
        <w:rPr>
          <w:rFonts w:ascii="Arial" w:hAnsi="Arial" w:cs="Arial"/>
          <w:sz w:val="22"/>
          <w:szCs w:val="22"/>
        </w:rPr>
        <w:t xml:space="preserve"> </w:t>
      </w:r>
      <w:r w:rsidRPr="00D43F62">
        <w:rPr>
          <w:rFonts w:ascii="Arial" w:hAnsi="Arial" w:cs="Arial"/>
          <w:sz w:val="22"/>
          <w:szCs w:val="22"/>
        </w:rPr>
        <w:t xml:space="preserve">en este ámbito muestra un cumplimiento en torno al </w:t>
      </w:r>
      <w:r w:rsidR="0011048F" w:rsidRPr="00D43F62">
        <w:rPr>
          <w:rFonts w:ascii="Arial" w:hAnsi="Arial" w:cs="Arial"/>
          <w:sz w:val="22"/>
          <w:szCs w:val="22"/>
        </w:rPr>
        <w:t>95</w:t>
      </w:r>
      <w:r w:rsidR="00FD31E0" w:rsidRPr="00D43F62">
        <w:rPr>
          <w:rFonts w:ascii="Arial" w:hAnsi="Arial" w:cs="Arial"/>
          <w:sz w:val="22"/>
          <w:szCs w:val="22"/>
        </w:rPr>
        <w:t>%</w:t>
      </w:r>
      <w:r w:rsidRPr="00D43F62">
        <w:rPr>
          <w:rFonts w:ascii="Arial" w:hAnsi="Arial" w:cs="Arial"/>
          <w:sz w:val="22"/>
          <w:szCs w:val="22"/>
        </w:rPr>
        <w:t>, según se describe:</w:t>
      </w:r>
      <w:r w:rsidR="00242443" w:rsidRPr="00D43F62">
        <w:rPr>
          <w:rFonts w:ascii="Arial" w:hAnsi="Arial" w:cs="Arial"/>
          <w:sz w:val="22"/>
          <w:szCs w:val="22"/>
        </w:rPr>
        <w:t xml:space="preserve">    </w:t>
      </w:r>
    </w:p>
    <w:p w:rsidR="00D732E0" w:rsidRPr="00D43F62" w:rsidRDefault="00D732E0" w:rsidP="00FC3973">
      <w:pPr>
        <w:ind w:left="708"/>
        <w:jc w:val="both"/>
        <w:rPr>
          <w:rFonts w:ascii="Arial" w:hAnsi="Arial" w:cs="Arial"/>
          <w:b/>
          <w:i/>
          <w:sz w:val="22"/>
          <w:szCs w:val="22"/>
        </w:rPr>
      </w:pPr>
    </w:p>
    <w:p w:rsidR="009E69C5" w:rsidRPr="00D43F62" w:rsidRDefault="00242443" w:rsidP="00FC3973">
      <w:pPr>
        <w:ind w:left="708"/>
        <w:jc w:val="both"/>
        <w:rPr>
          <w:rFonts w:ascii="Arial" w:hAnsi="Arial" w:cs="Arial"/>
        </w:rPr>
      </w:pPr>
      <w:r w:rsidRPr="00D43F62">
        <w:rPr>
          <w:rFonts w:ascii="Arial" w:hAnsi="Arial" w:cs="Arial"/>
          <w:sz w:val="22"/>
          <w:szCs w:val="22"/>
        </w:rPr>
        <w:t xml:space="preserve">               </w:t>
      </w:r>
    </w:p>
    <w:p w:rsidR="0057701E" w:rsidRPr="00D43F62" w:rsidRDefault="0057701E" w:rsidP="0057701E">
      <w:pPr>
        <w:ind w:left="708"/>
        <w:jc w:val="both"/>
        <w:rPr>
          <w:rFonts w:ascii="Arial" w:hAnsi="Arial" w:cs="Arial"/>
          <w:b/>
          <w:i/>
          <w:sz w:val="22"/>
          <w:szCs w:val="22"/>
        </w:rPr>
      </w:pPr>
      <w:r w:rsidRPr="00D43F62">
        <w:rPr>
          <w:rFonts w:ascii="Arial" w:hAnsi="Arial" w:cs="Arial"/>
          <w:b/>
          <w:i/>
          <w:sz w:val="22"/>
          <w:szCs w:val="22"/>
        </w:rPr>
        <w:t xml:space="preserve">Programa </w:t>
      </w:r>
      <w:r w:rsidR="005D7031" w:rsidRPr="00D43F62">
        <w:rPr>
          <w:rFonts w:ascii="Arial" w:hAnsi="Arial" w:cs="Arial"/>
          <w:b/>
          <w:i/>
          <w:sz w:val="22"/>
          <w:szCs w:val="22"/>
        </w:rPr>
        <w:t xml:space="preserve">de </w:t>
      </w:r>
      <w:r w:rsidR="009F3437" w:rsidRPr="00D43F62">
        <w:rPr>
          <w:rFonts w:ascii="Arial" w:hAnsi="Arial" w:cs="Arial"/>
          <w:b/>
          <w:i/>
          <w:sz w:val="22"/>
          <w:szCs w:val="22"/>
        </w:rPr>
        <w:t>Abastecimiento y apoyo</w:t>
      </w:r>
      <w:r w:rsidRPr="00D43F62">
        <w:rPr>
          <w:rFonts w:ascii="Arial" w:hAnsi="Arial" w:cs="Arial"/>
          <w:b/>
          <w:i/>
          <w:sz w:val="22"/>
          <w:szCs w:val="22"/>
        </w:rPr>
        <w:t xml:space="preserve">.    </w:t>
      </w:r>
      <w:r w:rsidR="00FD31E0" w:rsidRPr="00D43F62">
        <w:rPr>
          <w:rFonts w:ascii="Arial" w:hAnsi="Arial" w:cs="Arial"/>
          <w:b/>
          <w:i/>
          <w:sz w:val="22"/>
          <w:szCs w:val="22"/>
        </w:rPr>
        <w:t xml:space="preserve">   </w:t>
      </w:r>
      <w:r w:rsidR="004E4B04" w:rsidRPr="00D43F62">
        <w:rPr>
          <w:rFonts w:ascii="Arial" w:hAnsi="Arial" w:cs="Arial"/>
          <w:b/>
          <w:i/>
          <w:sz w:val="22"/>
          <w:szCs w:val="22"/>
        </w:rPr>
        <w:t xml:space="preserve">  </w:t>
      </w:r>
    </w:p>
    <w:p w:rsidR="0057701E" w:rsidRPr="00D43F62" w:rsidRDefault="0057701E" w:rsidP="0057701E">
      <w:pPr>
        <w:ind w:left="708"/>
        <w:jc w:val="both"/>
        <w:rPr>
          <w:rFonts w:ascii="Arial" w:hAnsi="Arial" w:cs="Arial"/>
          <w:sz w:val="22"/>
          <w:szCs w:val="22"/>
        </w:rPr>
      </w:pPr>
    </w:p>
    <w:p w:rsidR="00310586" w:rsidRPr="007C11C6" w:rsidRDefault="0056250B" w:rsidP="00310586">
      <w:pPr>
        <w:numPr>
          <w:ilvl w:val="0"/>
          <w:numId w:val="14"/>
        </w:numPr>
        <w:jc w:val="both"/>
        <w:rPr>
          <w:rFonts w:ascii="Arial" w:hAnsi="Arial" w:cs="Arial"/>
          <w:sz w:val="22"/>
          <w:szCs w:val="22"/>
        </w:rPr>
      </w:pPr>
      <w:r w:rsidRPr="00D43F62">
        <w:rPr>
          <w:rFonts w:ascii="Arial" w:hAnsi="Arial" w:cs="Arial"/>
          <w:b/>
          <w:sz w:val="22"/>
          <w:szCs w:val="22"/>
        </w:rPr>
        <w:t>79</w:t>
      </w:r>
      <w:r w:rsidR="00807B9C" w:rsidRPr="00D43F62">
        <w:rPr>
          <w:rFonts w:ascii="Arial" w:hAnsi="Arial" w:cs="Arial"/>
          <w:b/>
          <w:sz w:val="22"/>
          <w:szCs w:val="22"/>
        </w:rPr>
        <w:t xml:space="preserve"> funcionarios capacitados</w:t>
      </w:r>
      <w:r w:rsidR="00807B9C" w:rsidRPr="00D43F62">
        <w:rPr>
          <w:rFonts w:ascii="Arial" w:hAnsi="Arial" w:cs="Arial"/>
          <w:sz w:val="22"/>
          <w:szCs w:val="22"/>
        </w:rPr>
        <w:t>, de aquellos encargados de los archivos de gestión de la UNA</w:t>
      </w:r>
      <w:r w:rsidR="00FE7DF4" w:rsidRPr="00D43F62">
        <w:rPr>
          <w:rFonts w:ascii="Arial" w:hAnsi="Arial" w:cs="Arial"/>
          <w:sz w:val="22"/>
          <w:szCs w:val="22"/>
        </w:rPr>
        <w:t xml:space="preserve">: </w:t>
      </w:r>
      <w:r w:rsidR="00310586" w:rsidRPr="00D43F62">
        <w:rPr>
          <w:rFonts w:ascii="Arial" w:hAnsi="Arial" w:cs="Arial"/>
          <w:sz w:val="22"/>
          <w:szCs w:val="22"/>
        </w:rPr>
        <w:t>charlas valoración, selección y eliminación de documentos, talleres de valoración, selección y eliminación de documentos (Recursos Humanos y Facultad de Ciencias Sociales), charlas en sedes regionales en el marco del plan piloto de firma digital certificada en la UNA</w:t>
      </w:r>
      <w:r w:rsidRPr="00D43F62">
        <w:rPr>
          <w:rFonts w:ascii="Arial" w:hAnsi="Arial" w:cs="Arial"/>
          <w:sz w:val="22"/>
          <w:szCs w:val="22"/>
        </w:rPr>
        <w:t xml:space="preserve">, curso </w:t>
      </w:r>
      <w:r w:rsidRPr="00D43F62">
        <w:rPr>
          <w:rFonts w:ascii="Arial" w:hAnsi="Arial" w:cs="Arial"/>
          <w:i/>
          <w:sz w:val="22"/>
          <w:szCs w:val="22"/>
        </w:rPr>
        <w:t xml:space="preserve">Tipos </w:t>
      </w:r>
      <w:r w:rsidRPr="0056250B">
        <w:rPr>
          <w:rFonts w:ascii="Arial" w:hAnsi="Arial" w:cs="Arial"/>
          <w:i/>
          <w:sz w:val="22"/>
          <w:szCs w:val="22"/>
        </w:rPr>
        <w:t xml:space="preserve">documentales: su gestión y </w:t>
      </w:r>
      <w:r w:rsidRPr="007C11C6">
        <w:rPr>
          <w:rFonts w:ascii="Arial" w:hAnsi="Arial" w:cs="Arial"/>
          <w:i/>
          <w:sz w:val="22"/>
          <w:szCs w:val="22"/>
        </w:rPr>
        <w:t>organización en los archivos</w:t>
      </w:r>
      <w:r w:rsidR="00807B9C" w:rsidRPr="007C11C6">
        <w:rPr>
          <w:rFonts w:ascii="Arial" w:hAnsi="Arial" w:cs="Arial"/>
          <w:sz w:val="22"/>
          <w:szCs w:val="22"/>
        </w:rPr>
        <w:t xml:space="preserve"> (</w:t>
      </w:r>
      <w:r w:rsidRPr="007C11C6">
        <w:rPr>
          <w:rFonts w:ascii="Arial" w:hAnsi="Arial" w:cs="Arial"/>
          <w:sz w:val="22"/>
          <w:szCs w:val="22"/>
        </w:rPr>
        <w:t xml:space="preserve">más del </w:t>
      </w:r>
      <w:r w:rsidR="00807B9C" w:rsidRPr="007C11C6">
        <w:rPr>
          <w:rFonts w:ascii="Arial" w:hAnsi="Arial" w:cs="Arial"/>
          <w:sz w:val="22"/>
          <w:szCs w:val="22"/>
        </w:rPr>
        <w:t>100%</w:t>
      </w:r>
      <w:r w:rsidRPr="007C11C6">
        <w:rPr>
          <w:rFonts w:ascii="Arial" w:hAnsi="Arial" w:cs="Arial"/>
          <w:sz w:val="22"/>
          <w:szCs w:val="22"/>
        </w:rPr>
        <w:t xml:space="preserve"> estimado</w:t>
      </w:r>
      <w:r w:rsidR="00807B9C" w:rsidRPr="007C11C6">
        <w:rPr>
          <w:rFonts w:ascii="Arial" w:hAnsi="Arial" w:cs="Arial"/>
          <w:sz w:val="22"/>
          <w:szCs w:val="22"/>
        </w:rPr>
        <w:t>).</w:t>
      </w:r>
      <w:r w:rsidR="00C0133C" w:rsidRPr="007C11C6">
        <w:rPr>
          <w:rFonts w:ascii="Arial" w:hAnsi="Arial" w:cs="Arial"/>
          <w:sz w:val="22"/>
          <w:szCs w:val="22"/>
        </w:rPr>
        <w:t xml:space="preserve">     </w:t>
      </w:r>
    </w:p>
    <w:p w:rsidR="004E4B04" w:rsidRPr="007C11C6" w:rsidRDefault="004E4B04" w:rsidP="004E4B04">
      <w:pPr>
        <w:ind w:left="1068"/>
        <w:jc w:val="both"/>
        <w:rPr>
          <w:rFonts w:ascii="Arial" w:hAnsi="Arial" w:cs="Arial"/>
          <w:sz w:val="22"/>
          <w:szCs w:val="22"/>
        </w:rPr>
      </w:pPr>
    </w:p>
    <w:p w:rsidR="00807B9C" w:rsidRPr="007C11C6" w:rsidRDefault="007C11C6" w:rsidP="0057701E">
      <w:pPr>
        <w:numPr>
          <w:ilvl w:val="0"/>
          <w:numId w:val="14"/>
        </w:numPr>
        <w:jc w:val="both"/>
        <w:rPr>
          <w:rFonts w:ascii="Arial" w:hAnsi="Arial" w:cs="Arial"/>
          <w:sz w:val="22"/>
          <w:szCs w:val="22"/>
        </w:rPr>
      </w:pPr>
      <w:r w:rsidRPr="007C11C6">
        <w:rPr>
          <w:rFonts w:ascii="Arial" w:hAnsi="Arial" w:cs="Arial"/>
          <w:b/>
          <w:sz w:val="22"/>
          <w:szCs w:val="22"/>
        </w:rPr>
        <w:t>4</w:t>
      </w:r>
      <w:r w:rsidR="00807B9C" w:rsidRPr="007C11C6">
        <w:rPr>
          <w:rFonts w:ascii="Arial" w:hAnsi="Arial" w:cs="Arial"/>
          <w:b/>
          <w:sz w:val="22"/>
          <w:szCs w:val="22"/>
        </w:rPr>
        <w:t xml:space="preserve"> capacitaciones </w:t>
      </w:r>
      <w:r w:rsidR="00807B9C" w:rsidRPr="007C11C6">
        <w:rPr>
          <w:rFonts w:ascii="Arial" w:hAnsi="Arial" w:cs="Arial"/>
          <w:sz w:val="22"/>
          <w:szCs w:val="22"/>
        </w:rPr>
        <w:t xml:space="preserve">impartidas sobre actualización en materia de procedimientos y normativa del trámite de correspondencia institucional en sedes y recintos </w:t>
      </w:r>
      <w:r w:rsidR="00CE7720" w:rsidRPr="007C11C6">
        <w:rPr>
          <w:rFonts w:ascii="Arial" w:hAnsi="Arial" w:cs="Arial"/>
          <w:sz w:val="22"/>
          <w:szCs w:val="22"/>
        </w:rPr>
        <w:t>(Sarap</w:t>
      </w:r>
      <w:r w:rsidRPr="007C11C6">
        <w:rPr>
          <w:rFonts w:ascii="Arial" w:hAnsi="Arial" w:cs="Arial"/>
          <w:sz w:val="22"/>
          <w:szCs w:val="22"/>
        </w:rPr>
        <w:t>iquí, sede regional Chorotega –</w:t>
      </w:r>
      <w:r w:rsidR="00CE7720" w:rsidRPr="007C11C6">
        <w:rPr>
          <w:rFonts w:ascii="Arial" w:hAnsi="Arial" w:cs="Arial"/>
          <w:sz w:val="22"/>
          <w:szCs w:val="22"/>
        </w:rPr>
        <w:t>Liberia</w:t>
      </w:r>
      <w:r w:rsidRPr="007C11C6">
        <w:rPr>
          <w:rFonts w:ascii="Arial" w:hAnsi="Arial" w:cs="Arial"/>
          <w:sz w:val="22"/>
          <w:szCs w:val="22"/>
        </w:rPr>
        <w:t xml:space="preserve">–, sede regional </w:t>
      </w:r>
      <w:proofErr w:type="spellStart"/>
      <w:r w:rsidRPr="007C11C6">
        <w:rPr>
          <w:rFonts w:ascii="Arial" w:hAnsi="Arial" w:cs="Arial"/>
          <w:sz w:val="22"/>
          <w:szCs w:val="22"/>
        </w:rPr>
        <w:t>Brunca</w:t>
      </w:r>
      <w:proofErr w:type="spellEnd"/>
      <w:r w:rsidR="00CE7720" w:rsidRPr="007C11C6">
        <w:rPr>
          <w:rFonts w:ascii="Arial" w:hAnsi="Arial" w:cs="Arial"/>
          <w:sz w:val="22"/>
          <w:szCs w:val="22"/>
        </w:rPr>
        <w:t xml:space="preserve">), </w:t>
      </w:r>
      <w:r w:rsidRPr="007C11C6">
        <w:rPr>
          <w:rFonts w:ascii="Arial" w:hAnsi="Arial" w:cs="Arial"/>
          <w:sz w:val="22"/>
          <w:szCs w:val="22"/>
        </w:rPr>
        <w:t>10</w:t>
      </w:r>
      <w:r w:rsidR="00CE7720" w:rsidRPr="007C11C6">
        <w:rPr>
          <w:rFonts w:ascii="Arial" w:hAnsi="Arial" w:cs="Arial"/>
          <w:sz w:val="22"/>
          <w:szCs w:val="22"/>
        </w:rPr>
        <w:t>0%.</w:t>
      </w:r>
    </w:p>
    <w:p w:rsidR="002D46A8" w:rsidRPr="007C11C6" w:rsidRDefault="002D46A8" w:rsidP="002D46A8">
      <w:pPr>
        <w:pStyle w:val="Prrafodelista"/>
        <w:rPr>
          <w:rFonts w:ascii="Arial" w:hAnsi="Arial" w:cs="Arial"/>
          <w:sz w:val="22"/>
          <w:szCs w:val="22"/>
        </w:rPr>
      </w:pPr>
    </w:p>
    <w:p w:rsidR="00CE7720" w:rsidRPr="007C11C6" w:rsidRDefault="007C11C6" w:rsidP="0057701E">
      <w:pPr>
        <w:numPr>
          <w:ilvl w:val="0"/>
          <w:numId w:val="14"/>
        </w:numPr>
        <w:jc w:val="both"/>
        <w:rPr>
          <w:rFonts w:ascii="Arial" w:hAnsi="Arial" w:cs="Arial"/>
          <w:sz w:val="22"/>
          <w:szCs w:val="22"/>
        </w:rPr>
      </w:pPr>
      <w:r w:rsidRPr="007C11C6">
        <w:rPr>
          <w:rFonts w:ascii="Arial" w:hAnsi="Arial" w:cs="Arial"/>
          <w:b/>
          <w:sz w:val="22"/>
          <w:szCs w:val="22"/>
        </w:rPr>
        <w:lastRenderedPageBreak/>
        <w:t>1.742</w:t>
      </w:r>
      <w:r w:rsidR="00CE5D58" w:rsidRPr="007C11C6">
        <w:rPr>
          <w:rFonts w:ascii="Arial" w:hAnsi="Arial" w:cs="Arial"/>
          <w:b/>
          <w:sz w:val="22"/>
          <w:szCs w:val="22"/>
        </w:rPr>
        <w:t xml:space="preserve"> giras atendidas</w:t>
      </w:r>
      <w:r w:rsidR="00CE5D58" w:rsidRPr="007C11C6">
        <w:rPr>
          <w:rFonts w:ascii="Arial" w:hAnsi="Arial" w:cs="Arial"/>
          <w:sz w:val="22"/>
          <w:szCs w:val="22"/>
        </w:rPr>
        <w:t xml:space="preserve"> de aquellas aprobadas por la Comisión de transportes (</w:t>
      </w:r>
      <w:r w:rsidRPr="007C11C6">
        <w:rPr>
          <w:rFonts w:ascii="Arial" w:hAnsi="Arial" w:cs="Arial"/>
          <w:sz w:val="22"/>
          <w:szCs w:val="22"/>
        </w:rPr>
        <w:t>100</w:t>
      </w:r>
      <w:r w:rsidR="00CE5D58" w:rsidRPr="007C11C6">
        <w:rPr>
          <w:rFonts w:ascii="Arial" w:hAnsi="Arial" w:cs="Arial"/>
          <w:sz w:val="22"/>
          <w:szCs w:val="22"/>
        </w:rPr>
        <w:t>%).</w:t>
      </w:r>
    </w:p>
    <w:p w:rsidR="00807B9C" w:rsidRPr="007C11C6" w:rsidRDefault="00807B9C" w:rsidP="00807B9C">
      <w:pPr>
        <w:ind w:left="1068"/>
        <w:jc w:val="both"/>
        <w:rPr>
          <w:rFonts w:ascii="Arial" w:hAnsi="Arial" w:cs="Arial"/>
          <w:sz w:val="22"/>
          <w:szCs w:val="22"/>
        </w:rPr>
      </w:pPr>
    </w:p>
    <w:p w:rsidR="00807B9C" w:rsidRPr="00375206" w:rsidRDefault="007C11C6" w:rsidP="0057701E">
      <w:pPr>
        <w:numPr>
          <w:ilvl w:val="0"/>
          <w:numId w:val="14"/>
        </w:numPr>
        <w:jc w:val="both"/>
        <w:rPr>
          <w:rFonts w:ascii="Arial" w:hAnsi="Arial" w:cs="Arial"/>
          <w:sz w:val="22"/>
          <w:szCs w:val="22"/>
        </w:rPr>
      </w:pPr>
      <w:r w:rsidRPr="00375206">
        <w:rPr>
          <w:rFonts w:ascii="Arial" w:hAnsi="Arial" w:cs="Arial"/>
          <w:b/>
          <w:sz w:val="22"/>
          <w:szCs w:val="22"/>
        </w:rPr>
        <w:t>51</w:t>
      </w:r>
      <w:r w:rsidR="00CE5D58" w:rsidRPr="00375206">
        <w:rPr>
          <w:rFonts w:ascii="Arial" w:hAnsi="Arial" w:cs="Arial"/>
          <w:b/>
          <w:sz w:val="22"/>
          <w:szCs w:val="22"/>
        </w:rPr>
        <w:t xml:space="preserve"> solicitudes de tarjetas</w:t>
      </w:r>
      <w:r w:rsidR="00CE5D58" w:rsidRPr="00375206">
        <w:rPr>
          <w:rFonts w:ascii="Arial" w:hAnsi="Arial" w:cs="Arial"/>
          <w:sz w:val="22"/>
          <w:szCs w:val="22"/>
        </w:rPr>
        <w:t xml:space="preserve"> de combustible tramitadas (</w:t>
      </w:r>
      <w:r w:rsidRPr="00375206">
        <w:rPr>
          <w:rFonts w:ascii="Arial" w:hAnsi="Arial" w:cs="Arial"/>
          <w:sz w:val="22"/>
          <w:szCs w:val="22"/>
        </w:rPr>
        <w:t>100</w:t>
      </w:r>
      <w:r w:rsidR="00CE5D58" w:rsidRPr="00375206">
        <w:rPr>
          <w:rFonts w:ascii="Arial" w:hAnsi="Arial" w:cs="Arial"/>
          <w:sz w:val="22"/>
          <w:szCs w:val="22"/>
        </w:rPr>
        <w:t>%).</w:t>
      </w:r>
    </w:p>
    <w:p w:rsidR="00662344" w:rsidRDefault="007C11C6" w:rsidP="00662344">
      <w:pPr>
        <w:numPr>
          <w:ilvl w:val="0"/>
          <w:numId w:val="14"/>
        </w:numPr>
        <w:jc w:val="both"/>
        <w:rPr>
          <w:rFonts w:ascii="Arial" w:hAnsi="Arial" w:cs="Arial"/>
          <w:sz w:val="22"/>
          <w:szCs w:val="22"/>
        </w:rPr>
      </w:pPr>
      <w:r w:rsidRPr="00375206">
        <w:rPr>
          <w:rFonts w:ascii="Arial" w:hAnsi="Arial" w:cs="Arial"/>
          <w:b/>
          <w:sz w:val="22"/>
          <w:szCs w:val="22"/>
        </w:rPr>
        <w:t>668</w:t>
      </w:r>
      <w:r w:rsidR="00662344" w:rsidRPr="00375206">
        <w:rPr>
          <w:rFonts w:ascii="Arial" w:hAnsi="Arial" w:cs="Arial"/>
          <w:b/>
          <w:sz w:val="22"/>
          <w:szCs w:val="22"/>
        </w:rPr>
        <w:t xml:space="preserve"> solicitudes atendidas</w:t>
      </w:r>
      <w:r w:rsidR="00662344" w:rsidRPr="00375206">
        <w:rPr>
          <w:rFonts w:ascii="Arial" w:hAnsi="Arial" w:cs="Arial"/>
          <w:sz w:val="22"/>
          <w:szCs w:val="22"/>
        </w:rPr>
        <w:t xml:space="preserve"> </w:t>
      </w:r>
      <w:r w:rsidR="00662344" w:rsidRPr="000F6577">
        <w:rPr>
          <w:rFonts w:ascii="Arial" w:hAnsi="Arial" w:cs="Arial"/>
          <w:sz w:val="22"/>
          <w:szCs w:val="22"/>
        </w:rPr>
        <w:t xml:space="preserve">de mantenimiento preventivo de la flotilla vehicular institucional, lo cual corresponde a un </w:t>
      </w:r>
      <w:r w:rsidRPr="000F6577">
        <w:rPr>
          <w:rFonts w:ascii="Arial" w:hAnsi="Arial" w:cs="Arial"/>
          <w:sz w:val="22"/>
          <w:szCs w:val="22"/>
        </w:rPr>
        <w:t>84</w:t>
      </w:r>
      <w:r w:rsidR="00662344" w:rsidRPr="000F6577">
        <w:rPr>
          <w:rFonts w:ascii="Arial" w:hAnsi="Arial" w:cs="Arial"/>
          <w:sz w:val="22"/>
          <w:szCs w:val="22"/>
        </w:rPr>
        <w:t>% de las recibidas.</w:t>
      </w:r>
      <w:r w:rsidR="00241468" w:rsidRPr="000F6577">
        <w:rPr>
          <w:rFonts w:ascii="Arial" w:hAnsi="Arial" w:cs="Arial"/>
          <w:sz w:val="22"/>
          <w:szCs w:val="22"/>
        </w:rPr>
        <w:t xml:space="preserve">  </w:t>
      </w:r>
    </w:p>
    <w:p w:rsidR="000F6577" w:rsidRPr="001A7EB3" w:rsidRDefault="000F6577" w:rsidP="000F6577">
      <w:pPr>
        <w:pStyle w:val="Prrafodelista"/>
        <w:rPr>
          <w:rFonts w:ascii="Arial" w:hAnsi="Arial" w:cs="Arial"/>
          <w:sz w:val="22"/>
          <w:szCs w:val="22"/>
        </w:rPr>
      </w:pPr>
    </w:p>
    <w:p w:rsidR="00662344" w:rsidRPr="001A7EB3" w:rsidRDefault="00662344" w:rsidP="0057701E">
      <w:pPr>
        <w:numPr>
          <w:ilvl w:val="0"/>
          <w:numId w:val="14"/>
        </w:numPr>
        <w:jc w:val="both"/>
        <w:rPr>
          <w:rFonts w:ascii="Arial" w:hAnsi="Arial" w:cs="Arial"/>
          <w:sz w:val="22"/>
          <w:szCs w:val="22"/>
        </w:rPr>
      </w:pPr>
      <w:r w:rsidRPr="001A7EB3">
        <w:rPr>
          <w:rFonts w:ascii="Arial" w:hAnsi="Arial" w:cs="Arial"/>
          <w:b/>
          <w:sz w:val="22"/>
          <w:szCs w:val="22"/>
        </w:rPr>
        <w:t>113 solicitudes atendidas</w:t>
      </w:r>
      <w:r w:rsidRPr="001A7EB3">
        <w:rPr>
          <w:rFonts w:ascii="Arial" w:hAnsi="Arial" w:cs="Arial"/>
          <w:sz w:val="22"/>
          <w:szCs w:val="22"/>
        </w:rPr>
        <w:t xml:space="preserve"> de mantenimiento correctivo de la flotilla vehicular institucional, lo cual corresponde a un 37% de las recibidas, pero al 71% del total estimado en la formulación del POA</w:t>
      </w:r>
      <w:r w:rsidR="001A7EB3">
        <w:rPr>
          <w:rFonts w:ascii="Arial" w:hAnsi="Arial" w:cs="Arial"/>
          <w:sz w:val="22"/>
          <w:szCs w:val="22"/>
        </w:rPr>
        <w:t xml:space="preserve"> (corresponde únicamente al primer semestre)</w:t>
      </w:r>
      <w:r w:rsidRPr="001A7EB3">
        <w:rPr>
          <w:rFonts w:ascii="Arial" w:hAnsi="Arial" w:cs="Arial"/>
          <w:sz w:val="22"/>
          <w:szCs w:val="22"/>
        </w:rPr>
        <w:t>.</w:t>
      </w:r>
    </w:p>
    <w:p w:rsidR="00E0077A" w:rsidRPr="001A7EB3" w:rsidRDefault="00E0077A" w:rsidP="00E0077A">
      <w:pPr>
        <w:pStyle w:val="Prrafodelista"/>
        <w:rPr>
          <w:rFonts w:ascii="Arial" w:hAnsi="Arial" w:cs="Arial"/>
          <w:sz w:val="22"/>
          <w:szCs w:val="22"/>
        </w:rPr>
      </w:pPr>
    </w:p>
    <w:p w:rsidR="00E0077A" w:rsidRPr="00777CC8" w:rsidRDefault="00241468" w:rsidP="0057701E">
      <w:pPr>
        <w:numPr>
          <w:ilvl w:val="0"/>
          <w:numId w:val="14"/>
        </w:numPr>
        <w:jc w:val="both"/>
        <w:rPr>
          <w:rFonts w:ascii="Arial" w:hAnsi="Arial" w:cs="Arial"/>
          <w:sz w:val="22"/>
          <w:szCs w:val="22"/>
        </w:rPr>
      </w:pPr>
      <w:r w:rsidRPr="001A7EB3">
        <w:rPr>
          <w:rFonts w:ascii="Arial" w:hAnsi="Arial" w:cs="Arial"/>
          <w:b/>
          <w:sz w:val="22"/>
          <w:szCs w:val="22"/>
        </w:rPr>
        <w:t>70</w:t>
      </w:r>
      <w:r w:rsidR="00A4065A" w:rsidRPr="001A7EB3">
        <w:rPr>
          <w:rFonts w:ascii="Arial" w:hAnsi="Arial" w:cs="Arial"/>
          <w:b/>
          <w:sz w:val="22"/>
          <w:szCs w:val="22"/>
        </w:rPr>
        <w:t>.</w:t>
      </w:r>
      <w:r w:rsidRPr="001A7EB3">
        <w:rPr>
          <w:rFonts w:ascii="Arial" w:hAnsi="Arial" w:cs="Arial"/>
          <w:b/>
          <w:sz w:val="22"/>
          <w:szCs w:val="22"/>
        </w:rPr>
        <w:t>765</w:t>
      </w:r>
      <w:r w:rsidR="00A4065A" w:rsidRPr="001A7EB3">
        <w:rPr>
          <w:rFonts w:ascii="Arial" w:hAnsi="Arial" w:cs="Arial"/>
          <w:b/>
          <w:sz w:val="22"/>
          <w:szCs w:val="22"/>
        </w:rPr>
        <w:t xml:space="preserve"> piezas de correspondencia</w:t>
      </w:r>
      <w:r w:rsidR="00A4065A" w:rsidRPr="001A7EB3">
        <w:rPr>
          <w:rFonts w:ascii="Arial" w:hAnsi="Arial" w:cs="Arial"/>
          <w:sz w:val="22"/>
          <w:szCs w:val="22"/>
        </w:rPr>
        <w:t xml:space="preserve"> recolectada </w:t>
      </w:r>
      <w:r w:rsidR="00A4065A" w:rsidRPr="00241468">
        <w:rPr>
          <w:rFonts w:ascii="Arial" w:hAnsi="Arial" w:cs="Arial"/>
          <w:sz w:val="22"/>
          <w:szCs w:val="22"/>
        </w:rPr>
        <w:t xml:space="preserve">y entregada de manera eficaz y oportuna, por medio de los servicios de mensajería interna y externa de la Oficina </w:t>
      </w:r>
      <w:r w:rsidR="00A4065A" w:rsidRPr="00777CC8">
        <w:rPr>
          <w:rFonts w:ascii="Arial" w:hAnsi="Arial" w:cs="Arial"/>
          <w:sz w:val="22"/>
          <w:szCs w:val="22"/>
        </w:rPr>
        <w:t>Postal (</w:t>
      </w:r>
      <w:r w:rsidRPr="00777CC8">
        <w:rPr>
          <w:rFonts w:ascii="Arial" w:hAnsi="Arial" w:cs="Arial"/>
          <w:sz w:val="22"/>
          <w:szCs w:val="22"/>
        </w:rPr>
        <w:t>100</w:t>
      </w:r>
      <w:r w:rsidR="00A4065A" w:rsidRPr="00777CC8">
        <w:rPr>
          <w:rFonts w:ascii="Arial" w:hAnsi="Arial" w:cs="Arial"/>
          <w:sz w:val="22"/>
          <w:szCs w:val="22"/>
        </w:rPr>
        <w:t>%).</w:t>
      </w:r>
    </w:p>
    <w:p w:rsidR="0095058A" w:rsidRPr="00777CC8" w:rsidRDefault="0095058A" w:rsidP="0095058A">
      <w:pPr>
        <w:pStyle w:val="Prrafodelista"/>
        <w:rPr>
          <w:rFonts w:ascii="Arial" w:hAnsi="Arial" w:cs="Arial"/>
          <w:sz w:val="22"/>
          <w:szCs w:val="22"/>
        </w:rPr>
      </w:pPr>
    </w:p>
    <w:p w:rsidR="0095058A" w:rsidRPr="00777CC8" w:rsidRDefault="0095058A" w:rsidP="0057701E">
      <w:pPr>
        <w:numPr>
          <w:ilvl w:val="0"/>
          <w:numId w:val="14"/>
        </w:numPr>
        <w:jc w:val="both"/>
        <w:rPr>
          <w:rFonts w:ascii="Arial" w:hAnsi="Arial" w:cs="Arial"/>
          <w:sz w:val="22"/>
          <w:szCs w:val="22"/>
        </w:rPr>
      </w:pPr>
      <w:r w:rsidRPr="00777CC8">
        <w:rPr>
          <w:rFonts w:ascii="Arial" w:hAnsi="Arial" w:cs="Arial"/>
          <w:b/>
          <w:sz w:val="22"/>
          <w:szCs w:val="22"/>
        </w:rPr>
        <w:t>1</w:t>
      </w:r>
      <w:r w:rsidR="00777CC8" w:rsidRPr="00777CC8">
        <w:rPr>
          <w:rFonts w:ascii="Arial" w:hAnsi="Arial" w:cs="Arial"/>
          <w:b/>
          <w:sz w:val="22"/>
          <w:szCs w:val="22"/>
        </w:rPr>
        <w:t>2</w:t>
      </w:r>
      <w:r w:rsidRPr="00777CC8">
        <w:rPr>
          <w:rFonts w:ascii="Arial" w:hAnsi="Arial" w:cs="Arial"/>
          <w:b/>
          <w:sz w:val="22"/>
          <w:szCs w:val="22"/>
        </w:rPr>
        <w:t xml:space="preserve"> solicitudes atendidas</w:t>
      </w:r>
      <w:r w:rsidRPr="00777CC8">
        <w:rPr>
          <w:rFonts w:ascii="Arial" w:hAnsi="Arial" w:cs="Arial"/>
          <w:sz w:val="22"/>
          <w:szCs w:val="22"/>
        </w:rPr>
        <w:t>, de reparación de carrocería de vehículos de la flotilla vehicular institucional (</w:t>
      </w:r>
      <w:r w:rsidR="00777CC8" w:rsidRPr="00777CC8">
        <w:rPr>
          <w:rFonts w:ascii="Arial" w:hAnsi="Arial" w:cs="Arial"/>
          <w:sz w:val="22"/>
          <w:szCs w:val="22"/>
        </w:rPr>
        <w:t>40</w:t>
      </w:r>
      <w:r w:rsidRPr="00777CC8">
        <w:rPr>
          <w:rFonts w:ascii="Arial" w:hAnsi="Arial" w:cs="Arial"/>
          <w:sz w:val="22"/>
          <w:szCs w:val="22"/>
        </w:rPr>
        <w:t>%).</w:t>
      </w:r>
    </w:p>
    <w:p w:rsidR="00CE5D58" w:rsidRPr="00777CC8" w:rsidRDefault="00CE5D58" w:rsidP="00CE5D58">
      <w:pPr>
        <w:pStyle w:val="Prrafodelista"/>
        <w:rPr>
          <w:rFonts w:ascii="Arial" w:hAnsi="Arial" w:cs="Arial"/>
          <w:sz w:val="22"/>
          <w:szCs w:val="22"/>
        </w:rPr>
      </w:pPr>
    </w:p>
    <w:p w:rsidR="00CE5D58" w:rsidRPr="00AA34BD" w:rsidRDefault="00241468" w:rsidP="0057701E">
      <w:pPr>
        <w:numPr>
          <w:ilvl w:val="0"/>
          <w:numId w:val="14"/>
        </w:numPr>
        <w:jc w:val="both"/>
        <w:rPr>
          <w:rFonts w:ascii="Arial" w:hAnsi="Arial" w:cs="Arial"/>
          <w:sz w:val="22"/>
          <w:szCs w:val="22"/>
        </w:rPr>
      </w:pPr>
      <w:r w:rsidRPr="00AA34BD">
        <w:rPr>
          <w:rFonts w:ascii="Arial" w:hAnsi="Arial" w:cs="Arial"/>
          <w:b/>
          <w:sz w:val="22"/>
          <w:szCs w:val="22"/>
        </w:rPr>
        <w:t>11</w:t>
      </w:r>
      <w:r w:rsidR="00F73C8F" w:rsidRPr="00AA34BD">
        <w:rPr>
          <w:rFonts w:ascii="Arial" w:hAnsi="Arial" w:cs="Arial"/>
          <w:b/>
          <w:sz w:val="22"/>
          <w:szCs w:val="22"/>
        </w:rPr>
        <w:t>.</w:t>
      </w:r>
      <w:r w:rsidRPr="00AA34BD">
        <w:rPr>
          <w:rFonts w:ascii="Arial" w:hAnsi="Arial" w:cs="Arial"/>
          <w:b/>
          <w:sz w:val="22"/>
          <w:szCs w:val="22"/>
        </w:rPr>
        <w:t>97</w:t>
      </w:r>
      <w:r w:rsidR="00F73C8F" w:rsidRPr="00AA34BD">
        <w:rPr>
          <w:rFonts w:ascii="Arial" w:hAnsi="Arial" w:cs="Arial"/>
          <w:b/>
          <w:sz w:val="22"/>
          <w:szCs w:val="22"/>
        </w:rPr>
        <w:t>9 piezas de correspondencia institucional</w:t>
      </w:r>
      <w:r w:rsidR="006A6EB6" w:rsidRPr="00AA34BD">
        <w:rPr>
          <w:rFonts w:ascii="Arial" w:hAnsi="Arial" w:cs="Arial"/>
          <w:b/>
          <w:sz w:val="22"/>
          <w:szCs w:val="22"/>
        </w:rPr>
        <w:t xml:space="preserve"> entregada</w:t>
      </w:r>
      <w:r w:rsidR="00F73C8F" w:rsidRPr="00AA34BD">
        <w:rPr>
          <w:rFonts w:ascii="Arial" w:hAnsi="Arial" w:cs="Arial"/>
          <w:sz w:val="22"/>
          <w:szCs w:val="22"/>
        </w:rPr>
        <w:t>, tramitada por medio de los servicios de correos nacionales</w:t>
      </w:r>
      <w:r w:rsidR="006A6EB6" w:rsidRPr="00AA34BD">
        <w:rPr>
          <w:rFonts w:ascii="Arial" w:hAnsi="Arial" w:cs="Arial"/>
          <w:sz w:val="22"/>
          <w:szCs w:val="22"/>
        </w:rPr>
        <w:t xml:space="preserve"> (</w:t>
      </w:r>
      <w:r w:rsidRPr="00AA34BD">
        <w:rPr>
          <w:rFonts w:ascii="Arial" w:hAnsi="Arial" w:cs="Arial"/>
          <w:sz w:val="22"/>
          <w:szCs w:val="22"/>
        </w:rPr>
        <w:t>100</w:t>
      </w:r>
      <w:r w:rsidR="006A6EB6" w:rsidRPr="00AA34BD">
        <w:rPr>
          <w:rFonts w:ascii="Arial" w:hAnsi="Arial" w:cs="Arial"/>
          <w:sz w:val="22"/>
          <w:szCs w:val="22"/>
        </w:rPr>
        <w:t>%).</w:t>
      </w:r>
    </w:p>
    <w:p w:rsidR="007A20BF" w:rsidRPr="00AA34BD" w:rsidRDefault="007A20BF" w:rsidP="007A20BF">
      <w:pPr>
        <w:pStyle w:val="Prrafodelista"/>
        <w:rPr>
          <w:rFonts w:ascii="Arial" w:hAnsi="Arial" w:cs="Arial"/>
          <w:sz w:val="22"/>
          <w:szCs w:val="22"/>
        </w:rPr>
      </w:pPr>
    </w:p>
    <w:p w:rsidR="007A20BF" w:rsidRPr="00AA34BD" w:rsidRDefault="007A20BF" w:rsidP="0057701E">
      <w:pPr>
        <w:numPr>
          <w:ilvl w:val="0"/>
          <w:numId w:val="14"/>
        </w:numPr>
        <w:jc w:val="both"/>
        <w:rPr>
          <w:rFonts w:ascii="Arial" w:hAnsi="Arial" w:cs="Arial"/>
          <w:sz w:val="22"/>
          <w:szCs w:val="22"/>
        </w:rPr>
      </w:pPr>
      <w:r w:rsidRPr="00AA34BD">
        <w:rPr>
          <w:rFonts w:ascii="Arial" w:hAnsi="Arial" w:cs="Arial"/>
          <w:b/>
          <w:sz w:val="22"/>
          <w:szCs w:val="22"/>
        </w:rPr>
        <w:t>4 actividades archivísticas</w:t>
      </w:r>
      <w:r w:rsidRPr="00AA34BD">
        <w:rPr>
          <w:rFonts w:ascii="Arial" w:hAnsi="Arial" w:cs="Arial"/>
          <w:sz w:val="22"/>
          <w:szCs w:val="22"/>
        </w:rPr>
        <w:t xml:space="preserve"> incluidas en el sistema de gestión de documentos electrónicos (100%).</w:t>
      </w:r>
    </w:p>
    <w:p w:rsidR="00FF51D1" w:rsidRPr="00AA34BD" w:rsidRDefault="00FF51D1" w:rsidP="00FF51D1">
      <w:pPr>
        <w:pStyle w:val="Prrafodelista"/>
        <w:rPr>
          <w:rFonts w:ascii="Arial" w:hAnsi="Arial" w:cs="Arial"/>
          <w:sz w:val="22"/>
          <w:szCs w:val="22"/>
        </w:rPr>
      </w:pPr>
    </w:p>
    <w:p w:rsidR="00FF51D1" w:rsidRPr="00AA34BD" w:rsidRDefault="00FF51D1" w:rsidP="0057701E">
      <w:pPr>
        <w:numPr>
          <w:ilvl w:val="0"/>
          <w:numId w:val="14"/>
        </w:numPr>
        <w:jc w:val="both"/>
        <w:rPr>
          <w:rFonts w:ascii="Arial" w:hAnsi="Arial" w:cs="Arial"/>
          <w:sz w:val="22"/>
          <w:szCs w:val="22"/>
        </w:rPr>
      </w:pPr>
      <w:r w:rsidRPr="00AA34BD">
        <w:rPr>
          <w:rFonts w:ascii="Arial" w:hAnsi="Arial" w:cs="Arial"/>
          <w:b/>
          <w:sz w:val="22"/>
          <w:szCs w:val="22"/>
        </w:rPr>
        <w:t>2 diagnósticos</w:t>
      </w:r>
      <w:r w:rsidRPr="00AA34BD">
        <w:rPr>
          <w:rFonts w:ascii="Arial" w:hAnsi="Arial" w:cs="Arial"/>
          <w:sz w:val="22"/>
          <w:szCs w:val="22"/>
        </w:rPr>
        <w:t xml:space="preserve"> que determinen la situación real archivística para la creación de archivos periféricos en la sede regional Chorotega y en el recinto Sarapiquí (100%).</w:t>
      </w:r>
    </w:p>
    <w:p w:rsidR="00466BD4" w:rsidRPr="00AA34BD" w:rsidRDefault="00466BD4" w:rsidP="00466BD4">
      <w:pPr>
        <w:pStyle w:val="Prrafodelista"/>
        <w:rPr>
          <w:rFonts w:ascii="Arial" w:hAnsi="Arial" w:cs="Arial"/>
          <w:sz w:val="22"/>
          <w:szCs w:val="22"/>
        </w:rPr>
      </w:pPr>
    </w:p>
    <w:p w:rsidR="00466BD4" w:rsidRPr="00D43F62" w:rsidRDefault="005D7031" w:rsidP="0057701E">
      <w:pPr>
        <w:numPr>
          <w:ilvl w:val="0"/>
          <w:numId w:val="14"/>
        </w:numPr>
        <w:jc w:val="both"/>
        <w:rPr>
          <w:rFonts w:ascii="Arial" w:hAnsi="Arial" w:cs="Arial"/>
          <w:sz w:val="22"/>
          <w:szCs w:val="22"/>
        </w:rPr>
      </w:pPr>
      <w:r w:rsidRPr="00FF51D1">
        <w:rPr>
          <w:rFonts w:ascii="Arial" w:hAnsi="Arial" w:cs="Arial"/>
          <w:b/>
          <w:sz w:val="22"/>
          <w:szCs w:val="22"/>
        </w:rPr>
        <w:t>64 dispositivos</w:t>
      </w:r>
      <w:r w:rsidRPr="00FF51D1">
        <w:rPr>
          <w:rFonts w:ascii="Arial" w:hAnsi="Arial" w:cs="Arial"/>
          <w:sz w:val="22"/>
          <w:szCs w:val="22"/>
        </w:rPr>
        <w:t xml:space="preserve"> de posicionamiento satelital (GPS) instalados en vehículos institucionales, lo cual </w:t>
      </w:r>
      <w:r w:rsidRPr="00D43F62">
        <w:rPr>
          <w:rFonts w:ascii="Arial" w:hAnsi="Arial" w:cs="Arial"/>
          <w:sz w:val="22"/>
          <w:szCs w:val="22"/>
        </w:rPr>
        <w:t xml:space="preserve">corresponde a un </w:t>
      </w:r>
      <w:r w:rsidRPr="00D43F62">
        <w:rPr>
          <w:rFonts w:ascii="Arial" w:hAnsi="Arial" w:cs="Arial"/>
          <w:b/>
          <w:sz w:val="22"/>
          <w:szCs w:val="22"/>
        </w:rPr>
        <w:t>28%</w:t>
      </w:r>
      <w:r w:rsidRPr="00D43F62">
        <w:rPr>
          <w:rFonts w:ascii="Arial" w:hAnsi="Arial" w:cs="Arial"/>
          <w:sz w:val="22"/>
          <w:szCs w:val="22"/>
        </w:rPr>
        <w:t xml:space="preserve"> del total, de tal forma que se supera el porcentaje estimado de cumplimiento</w:t>
      </w:r>
      <w:r w:rsidR="008D02CB" w:rsidRPr="00D43F62">
        <w:rPr>
          <w:rFonts w:ascii="Arial" w:hAnsi="Arial" w:cs="Arial"/>
          <w:sz w:val="22"/>
          <w:szCs w:val="22"/>
        </w:rPr>
        <w:t xml:space="preserve"> (más del 100% estimado)</w:t>
      </w:r>
      <w:r w:rsidRPr="00D43F62">
        <w:rPr>
          <w:rFonts w:ascii="Arial" w:hAnsi="Arial" w:cs="Arial"/>
          <w:sz w:val="22"/>
          <w:szCs w:val="22"/>
        </w:rPr>
        <w:t>.</w:t>
      </w:r>
    </w:p>
    <w:p w:rsidR="005D7031" w:rsidRPr="00D43F62" w:rsidRDefault="005D7031" w:rsidP="00592176">
      <w:pPr>
        <w:ind w:left="1068"/>
        <w:jc w:val="both"/>
        <w:rPr>
          <w:rFonts w:ascii="Arial" w:hAnsi="Arial" w:cs="Arial"/>
          <w:sz w:val="22"/>
          <w:szCs w:val="22"/>
        </w:rPr>
      </w:pPr>
    </w:p>
    <w:p w:rsidR="00C412E5" w:rsidRPr="00D43F62" w:rsidRDefault="00C412E5" w:rsidP="00C412E5">
      <w:pPr>
        <w:pStyle w:val="Prrafodelista"/>
        <w:rPr>
          <w:rFonts w:ascii="Arial" w:hAnsi="Arial" w:cs="Arial"/>
          <w:sz w:val="22"/>
          <w:szCs w:val="22"/>
        </w:rPr>
      </w:pPr>
    </w:p>
    <w:p w:rsidR="00DB7D15" w:rsidRPr="00D43F62" w:rsidRDefault="00DB7D15" w:rsidP="00DB7D15">
      <w:pPr>
        <w:ind w:left="708"/>
        <w:jc w:val="both"/>
        <w:rPr>
          <w:rFonts w:ascii="Arial" w:hAnsi="Arial" w:cs="Arial"/>
          <w:b/>
          <w:i/>
          <w:sz w:val="22"/>
          <w:szCs w:val="22"/>
        </w:rPr>
      </w:pPr>
      <w:r w:rsidRPr="00D43F62">
        <w:rPr>
          <w:rFonts w:ascii="Arial" w:hAnsi="Arial" w:cs="Arial"/>
          <w:b/>
          <w:i/>
          <w:sz w:val="22"/>
          <w:szCs w:val="22"/>
        </w:rPr>
        <w:t>P</w:t>
      </w:r>
      <w:r w:rsidR="00C44EA1" w:rsidRPr="00D43F62">
        <w:rPr>
          <w:rFonts w:ascii="Arial" w:hAnsi="Arial" w:cs="Arial"/>
          <w:b/>
          <w:i/>
          <w:sz w:val="22"/>
          <w:szCs w:val="22"/>
        </w:rPr>
        <w:t xml:space="preserve">roveeduría Institucional.      </w:t>
      </w:r>
    </w:p>
    <w:p w:rsidR="00DB7D15" w:rsidRPr="00D43F62" w:rsidRDefault="00DB7D15" w:rsidP="00DB7D15">
      <w:pPr>
        <w:ind w:left="708"/>
        <w:jc w:val="both"/>
        <w:rPr>
          <w:rFonts w:ascii="Arial" w:hAnsi="Arial" w:cs="Arial"/>
          <w:sz w:val="22"/>
          <w:szCs w:val="22"/>
        </w:rPr>
      </w:pPr>
    </w:p>
    <w:p w:rsidR="00FB17A0" w:rsidRPr="00D43F62" w:rsidRDefault="00FB17A0" w:rsidP="00592176">
      <w:pPr>
        <w:numPr>
          <w:ilvl w:val="0"/>
          <w:numId w:val="14"/>
        </w:numPr>
        <w:jc w:val="both"/>
        <w:rPr>
          <w:rFonts w:ascii="Arial" w:hAnsi="Arial" w:cs="Arial"/>
          <w:i/>
          <w:iCs/>
          <w:sz w:val="22"/>
          <w:szCs w:val="22"/>
        </w:rPr>
      </w:pPr>
      <w:r w:rsidRPr="00D43F62">
        <w:rPr>
          <w:rFonts w:ascii="Arial" w:hAnsi="Arial" w:cs="Arial"/>
          <w:b/>
          <w:sz w:val="22"/>
          <w:szCs w:val="22"/>
        </w:rPr>
        <w:t xml:space="preserve">1 contrato </w:t>
      </w:r>
      <w:r w:rsidRPr="00D43F62">
        <w:rPr>
          <w:rFonts w:ascii="Arial" w:hAnsi="Arial" w:cs="Arial"/>
          <w:sz w:val="22"/>
          <w:szCs w:val="22"/>
        </w:rPr>
        <w:t>de bienes y servicios modalidad suministro según demanda implementado (100%)</w:t>
      </w:r>
      <w:r w:rsidRPr="00D43F62">
        <w:rPr>
          <w:rFonts w:ascii="Arial" w:hAnsi="Arial" w:cs="Arial"/>
          <w:i/>
          <w:iCs/>
          <w:sz w:val="22"/>
          <w:szCs w:val="22"/>
        </w:rPr>
        <w:t>.</w:t>
      </w:r>
    </w:p>
    <w:p w:rsidR="00592176" w:rsidRPr="00D43F62" w:rsidRDefault="003F7E66" w:rsidP="00FB17A0">
      <w:pPr>
        <w:ind w:left="1068"/>
        <w:jc w:val="both"/>
        <w:rPr>
          <w:rFonts w:ascii="Arial" w:hAnsi="Arial" w:cs="Arial"/>
          <w:i/>
          <w:iCs/>
          <w:sz w:val="22"/>
          <w:szCs w:val="22"/>
        </w:rPr>
      </w:pPr>
      <w:r w:rsidRPr="00D43F62">
        <w:rPr>
          <w:rFonts w:ascii="Arial" w:hAnsi="Arial" w:cs="Arial"/>
          <w:i/>
          <w:iCs/>
          <w:sz w:val="22"/>
          <w:szCs w:val="22"/>
        </w:rPr>
        <w:t xml:space="preserve"> </w:t>
      </w:r>
    </w:p>
    <w:p w:rsidR="00592176" w:rsidRPr="009642D4" w:rsidRDefault="009642D4" w:rsidP="00592176">
      <w:pPr>
        <w:numPr>
          <w:ilvl w:val="0"/>
          <w:numId w:val="14"/>
        </w:numPr>
        <w:jc w:val="both"/>
        <w:rPr>
          <w:rFonts w:ascii="Arial" w:hAnsi="Arial" w:cs="Arial"/>
          <w:i/>
          <w:iCs/>
          <w:sz w:val="22"/>
          <w:szCs w:val="22"/>
        </w:rPr>
      </w:pPr>
      <w:r w:rsidRPr="00D43F62">
        <w:rPr>
          <w:rFonts w:ascii="Arial" w:hAnsi="Arial" w:cs="Arial"/>
          <w:b/>
          <w:iCs/>
          <w:sz w:val="22"/>
          <w:szCs w:val="22"/>
        </w:rPr>
        <w:t>1</w:t>
      </w:r>
      <w:r w:rsidR="00FB17A0" w:rsidRPr="00D43F62">
        <w:rPr>
          <w:rFonts w:ascii="Arial" w:hAnsi="Arial" w:cs="Arial"/>
          <w:b/>
          <w:iCs/>
          <w:sz w:val="22"/>
          <w:szCs w:val="22"/>
        </w:rPr>
        <w:t xml:space="preserve"> cartel de contrato</w:t>
      </w:r>
      <w:r w:rsidR="00FB17A0" w:rsidRPr="00D43F62">
        <w:rPr>
          <w:rFonts w:ascii="Arial" w:hAnsi="Arial" w:cs="Arial"/>
          <w:iCs/>
          <w:sz w:val="22"/>
          <w:szCs w:val="22"/>
        </w:rPr>
        <w:t xml:space="preserve"> por convenio </w:t>
      </w:r>
      <w:r w:rsidR="00FB17A0" w:rsidRPr="009642D4">
        <w:rPr>
          <w:rFonts w:ascii="Arial" w:hAnsi="Arial" w:cs="Arial"/>
          <w:iCs/>
          <w:sz w:val="22"/>
          <w:szCs w:val="22"/>
        </w:rPr>
        <w:t>marco para compras</w:t>
      </w:r>
      <w:r w:rsidRPr="009642D4">
        <w:rPr>
          <w:rFonts w:ascii="Arial" w:hAnsi="Arial" w:cs="Arial"/>
          <w:iCs/>
          <w:sz w:val="22"/>
          <w:szCs w:val="22"/>
        </w:rPr>
        <w:t xml:space="preserve">, avalado en el seno de la Comisión de proveedores de </w:t>
      </w:r>
      <w:proofErr w:type="spellStart"/>
      <w:r w:rsidRPr="009642D4">
        <w:rPr>
          <w:rFonts w:ascii="Arial" w:hAnsi="Arial" w:cs="Arial"/>
          <w:i/>
          <w:iCs/>
          <w:sz w:val="22"/>
          <w:szCs w:val="22"/>
        </w:rPr>
        <w:t>Conare</w:t>
      </w:r>
      <w:proofErr w:type="spellEnd"/>
      <w:r w:rsidRPr="009642D4">
        <w:rPr>
          <w:rFonts w:ascii="Arial" w:hAnsi="Arial" w:cs="Arial"/>
          <w:iCs/>
          <w:sz w:val="22"/>
          <w:szCs w:val="22"/>
        </w:rPr>
        <w:t xml:space="preserve"> (100%)</w:t>
      </w:r>
      <w:r w:rsidR="00FB17A0" w:rsidRPr="009642D4">
        <w:rPr>
          <w:rFonts w:ascii="Arial" w:hAnsi="Arial" w:cs="Arial"/>
          <w:iCs/>
          <w:sz w:val="22"/>
          <w:szCs w:val="22"/>
        </w:rPr>
        <w:t>.</w:t>
      </w:r>
    </w:p>
    <w:p w:rsidR="00FB17A0" w:rsidRPr="009642D4" w:rsidRDefault="00FB17A0" w:rsidP="00FB17A0">
      <w:pPr>
        <w:pStyle w:val="Prrafodelista"/>
        <w:rPr>
          <w:rFonts w:ascii="Arial" w:hAnsi="Arial" w:cs="Arial"/>
          <w:iCs/>
          <w:sz w:val="22"/>
          <w:szCs w:val="22"/>
        </w:rPr>
      </w:pPr>
    </w:p>
    <w:p w:rsidR="00FB17A0" w:rsidRPr="009642D4" w:rsidRDefault="00FB17A0" w:rsidP="00592176">
      <w:pPr>
        <w:numPr>
          <w:ilvl w:val="0"/>
          <w:numId w:val="14"/>
        </w:numPr>
        <w:jc w:val="both"/>
        <w:rPr>
          <w:rFonts w:ascii="Arial" w:hAnsi="Arial" w:cs="Arial"/>
          <w:iCs/>
          <w:sz w:val="22"/>
          <w:szCs w:val="22"/>
        </w:rPr>
      </w:pPr>
      <w:r w:rsidRPr="009642D4">
        <w:rPr>
          <w:rFonts w:ascii="Arial" w:hAnsi="Arial" w:cs="Arial"/>
          <w:b/>
          <w:iCs/>
          <w:sz w:val="22"/>
          <w:szCs w:val="22"/>
        </w:rPr>
        <w:t>1 contrato</w:t>
      </w:r>
      <w:r w:rsidRPr="009642D4">
        <w:rPr>
          <w:rFonts w:ascii="Arial" w:hAnsi="Arial" w:cs="Arial"/>
          <w:iCs/>
          <w:sz w:val="22"/>
          <w:szCs w:val="22"/>
        </w:rPr>
        <w:t xml:space="preserve"> no tradicional formalizado en la adquisición de un tipo de bien específico (100%).</w:t>
      </w:r>
    </w:p>
    <w:p w:rsidR="004D77D5" w:rsidRPr="0081783D" w:rsidRDefault="004D77D5" w:rsidP="004D77D5">
      <w:pPr>
        <w:pStyle w:val="Prrafodelista"/>
        <w:rPr>
          <w:rFonts w:ascii="Arial" w:hAnsi="Arial" w:cs="Arial"/>
          <w:iCs/>
          <w:sz w:val="22"/>
          <w:szCs w:val="22"/>
        </w:rPr>
      </w:pPr>
    </w:p>
    <w:p w:rsidR="004D77D5" w:rsidRPr="0081783D" w:rsidRDefault="004D77D5" w:rsidP="00592176">
      <w:pPr>
        <w:numPr>
          <w:ilvl w:val="0"/>
          <w:numId w:val="14"/>
        </w:numPr>
        <w:jc w:val="both"/>
        <w:rPr>
          <w:rFonts w:ascii="Arial" w:hAnsi="Arial" w:cs="Arial"/>
          <w:iCs/>
          <w:sz w:val="22"/>
          <w:szCs w:val="22"/>
        </w:rPr>
      </w:pPr>
      <w:r w:rsidRPr="0081783D">
        <w:rPr>
          <w:rFonts w:ascii="Arial" w:hAnsi="Arial" w:cs="Arial"/>
          <w:b/>
          <w:iCs/>
          <w:sz w:val="22"/>
          <w:szCs w:val="22"/>
        </w:rPr>
        <w:t>100%</w:t>
      </w:r>
      <w:r w:rsidRPr="0081783D">
        <w:rPr>
          <w:rFonts w:ascii="Arial" w:hAnsi="Arial" w:cs="Arial"/>
          <w:iCs/>
          <w:sz w:val="22"/>
          <w:szCs w:val="22"/>
        </w:rPr>
        <w:t xml:space="preserve"> de gestiones de procesos aduanales atendidas</w:t>
      </w:r>
      <w:r w:rsidR="0081783D">
        <w:rPr>
          <w:rFonts w:ascii="Arial" w:hAnsi="Arial" w:cs="Arial"/>
          <w:iCs/>
          <w:sz w:val="22"/>
          <w:szCs w:val="22"/>
        </w:rPr>
        <w:t xml:space="preserve">: 49 </w:t>
      </w:r>
      <w:proofErr w:type="spellStart"/>
      <w:r w:rsidR="0081783D">
        <w:rPr>
          <w:rFonts w:ascii="Arial" w:hAnsi="Arial" w:cs="Arial"/>
          <w:iCs/>
          <w:sz w:val="22"/>
          <w:szCs w:val="22"/>
        </w:rPr>
        <w:t>desalmacenajes</w:t>
      </w:r>
      <w:proofErr w:type="spellEnd"/>
      <w:r w:rsidR="0081783D">
        <w:rPr>
          <w:rFonts w:ascii="Arial" w:hAnsi="Arial" w:cs="Arial"/>
          <w:iCs/>
          <w:sz w:val="22"/>
          <w:szCs w:val="22"/>
        </w:rPr>
        <w:t>, 40 exoneraciones, 64 pagos al exterior, 48 compras al exterior</w:t>
      </w:r>
      <w:r w:rsidRPr="0081783D">
        <w:rPr>
          <w:rFonts w:ascii="Arial" w:hAnsi="Arial" w:cs="Arial"/>
          <w:iCs/>
          <w:sz w:val="22"/>
          <w:szCs w:val="22"/>
        </w:rPr>
        <w:t>.</w:t>
      </w:r>
    </w:p>
    <w:p w:rsidR="004D77D5" w:rsidRPr="0081783D" w:rsidRDefault="004D77D5" w:rsidP="004D77D5">
      <w:pPr>
        <w:pStyle w:val="Prrafodelista"/>
        <w:rPr>
          <w:rFonts w:ascii="Arial" w:hAnsi="Arial" w:cs="Arial"/>
          <w:iCs/>
          <w:sz w:val="22"/>
          <w:szCs w:val="22"/>
        </w:rPr>
      </w:pPr>
    </w:p>
    <w:p w:rsidR="00EA5C58" w:rsidRDefault="00EA5C58">
      <w:pPr>
        <w:rPr>
          <w:rFonts w:ascii="Arial" w:hAnsi="Arial" w:cs="Arial"/>
          <w:b/>
        </w:rPr>
      </w:pPr>
      <w:r>
        <w:rPr>
          <w:rFonts w:ascii="Arial" w:hAnsi="Arial" w:cs="Arial"/>
          <w:b/>
        </w:rPr>
        <w:br w:type="page"/>
      </w:r>
    </w:p>
    <w:p w:rsidR="003C15BB" w:rsidRPr="00EA5C58" w:rsidRDefault="003C15BB" w:rsidP="00082167">
      <w:pPr>
        <w:spacing w:line="360" w:lineRule="auto"/>
        <w:jc w:val="both"/>
        <w:rPr>
          <w:rFonts w:ascii="Arial" w:hAnsi="Arial" w:cs="Arial"/>
          <w:b/>
        </w:rPr>
      </w:pPr>
      <w:r w:rsidRPr="00546962">
        <w:rPr>
          <w:rFonts w:ascii="Arial" w:hAnsi="Arial" w:cs="Arial"/>
          <w:b/>
        </w:rPr>
        <w:lastRenderedPageBreak/>
        <w:t>Meta 2.2</w:t>
      </w:r>
      <w:r w:rsidR="002F0835" w:rsidRPr="00546962">
        <w:rPr>
          <w:rFonts w:ascii="Arial" w:hAnsi="Arial" w:cs="Arial"/>
          <w:b/>
        </w:rPr>
        <w:t xml:space="preserve"> </w:t>
      </w:r>
      <w:r w:rsidRPr="00546962">
        <w:rPr>
          <w:rFonts w:ascii="Arial" w:hAnsi="Arial" w:cs="Arial"/>
          <w:b/>
        </w:rPr>
        <w:t xml:space="preserve">Ejecutar </w:t>
      </w:r>
      <w:r w:rsidR="00C44EA1">
        <w:rPr>
          <w:rFonts w:ascii="Arial" w:hAnsi="Arial" w:cs="Arial"/>
          <w:b/>
        </w:rPr>
        <w:t>16</w:t>
      </w:r>
      <w:r w:rsidRPr="00546962">
        <w:rPr>
          <w:rFonts w:ascii="Arial" w:hAnsi="Arial" w:cs="Arial"/>
          <w:b/>
        </w:rPr>
        <w:t>.</w:t>
      </w:r>
      <w:r w:rsidR="00C44EA1">
        <w:rPr>
          <w:rFonts w:ascii="Arial" w:hAnsi="Arial" w:cs="Arial"/>
          <w:b/>
        </w:rPr>
        <w:t>092</w:t>
      </w:r>
      <w:r w:rsidRPr="00546962">
        <w:rPr>
          <w:rFonts w:ascii="Arial" w:hAnsi="Arial" w:cs="Arial"/>
          <w:b/>
        </w:rPr>
        <w:t xml:space="preserve"> actividades en materia de gestión de la infraestructura </w:t>
      </w:r>
      <w:r w:rsidRPr="009059F5">
        <w:rPr>
          <w:rFonts w:ascii="Arial" w:hAnsi="Arial" w:cs="Arial"/>
          <w:b/>
        </w:rPr>
        <w:t>institucional.</w:t>
      </w:r>
      <w:r w:rsidR="00242443" w:rsidRPr="00EA5C58">
        <w:rPr>
          <w:rFonts w:ascii="Arial" w:hAnsi="Arial" w:cs="Arial"/>
          <w:b/>
        </w:rPr>
        <w:t xml:space="preserve"> </w:t>
      </w:r>
    </w:p>
    <w:p w:rsidR="00D732E0" w:rsidRPr="00D732E0" w:rsidRDefault="00D732E0" w:rsidP="006938A1">
      <w:pPr>
        <w:ind w:left="708"/>
        <w:jc w:val="both"/>
        <w:rPr>
          <w:rFonts w:ascii="Arial" w:hAnsi="Arial" w:cs="Arial"/>
          <w:sz w:val="22"/>
          <w:szCs w:val="22"/>
        </w:rPr>
      </w:pPr>
    </w:p>
    <w:p w:rsidR="00D72501" w:rsidRPr="00D43F62" w:rsidRDefault="006938A1" w:rsidP="006938A1">
      <w:pPr>
        <w:ind w:left="708"/>
        <w:jc w:val="both"/>
        <w:rPr>
          <w:rFonts w:ascii="Arial" w:hAnsi="Arial" w:cs="Arial"/>
          <w:b/>
          <w:sz w:val="22"/>
          <w:szCs w:val="22"/>
        </w:rPr>
      </w:pPr>
      <w:r w:rsidRPr="006E30EA">
        <w:rPr>
          <w:rFonts w:ascii="Arial" w:hAnsi="Arial" w:cs="Arial"/>
          <w:sz w:val="22"/>
          <w:szCs w:val="22"/>
        </w:rPr>
        <w:t xml:space="preserve">De las actividades </w:t>
      </w:r>
      <w:r w:rsidR="00D06886" w:rsidRPr="00D43F62">
        <w:rPr>
          <w:rFonts w:ascii="Arial" w:hAnsi="Arial" w:cs="Arial"/>
          <w:sz w:val="22"/>
          <w:szCs w:val="22"/>
        </w:rPr>
        <w:t>ejecuta</w:t>
      </w:r>
      <w:r w:rsidRPr="00D43F62">
        <w:rPr>
          <w:rFonts w:ascii="Arial" w:hAnsi="Arial" w:cs="Arial"/>
          <w:sz w:val="22"/>
          <w:szCs w:val="22"/>
        </w:rPr>
        <w:t xml:space="preserve">das </w:t>
      </w:r>
      <w:r w:rsidR="009059F5" w:rsidRPr="00D43F62">
        <w:rPr>
          <w:rFonts w:ascii="Arial" w:hAnsi="Arial" w:cs="Arial"/>
          <w:sz w:val="22"/>
          <w:szCs w:val="22"/>
        </w:rPr>
        <w:t>(</w:t>
      </w:r>
      <w:r w:rsidR="008F54A8" w:rsidRPr="00D43F62">
        <w:rPr>
          <w:rFonts w:ascii="Arial" w:hAnsi="Arial" w:cs="Arial"/>
          <w:sz w:val="22"/>
          <w:szCs w:val="22"/>
        </w:rPr>
        <w:t>8.</w:t>
      </w:r>
      <w:r w:rsidR="00873C47" w:rsidRPr="00D43F62">
        <w:rPr>
          <w:rFonts w:ascii="Arial" w:hAnsi="Arial" w:cs="Arial"/>
          <w:sz w:val="22"/>
          <w:szCs w:val="22"/>
        </w:rPr>
        <w:t>137</w:t>
      </w:r>
      <w:r w:rsidR="009059F5" w:rsidRPr="00D43F62">
        <w:rPr>
          <w:rFonts w:ascii="Arial" w:hAnsi="Arial" w:cs="Arial"/>
          <w:sz w:val="22"/>
          <w:szCs w:val="22"/>
        </w:rPr>
        <w:t xml:space="preserve">) </w:t>
      </w:r>
      <w:r w:rsidRPr="00D43F62">
        <w:rPr>
          <w:rFonts w:ascii="Arial" w:hAnsi="Arial" w:cs="Arial"/>
          <w:sz w:val="22"/>
          <w:szCs w:val="22"/>
        </w:rPr>
        <w:t xml:space="preserve">el cumplimiento de esta meta alcanza un </w:t>
      </w:r>
      <w:r w:rsidR="009059F5" w:rsidRPr="00D43F62">
        <w:rPr>
          <w:rFonts w:ascii="Arial" w:hAnsi="Arial" w:cs="Arial"/>
          <w:sz w:val="22"/>
          <w:szCs w:val="22"/>
        </w:rPr>
        <w:t xml:space="preserve">aproximado de </w:t>
      </w:r>
      <w:r w:rsidR="008F54A8" w:rsidRPr="00D43F62">
        <w:rPr>
          <w:rFonts w:ascii="Arial" w:hAnsi="Arial" w:cs="Arial"/>
          <w:sz w:val="22"/>
          <w:szCs w:val="22"/>
        </w:rPr>
        <w:t>50</w:t>
      </w:r>
      <w:r w:rsidRPr="00D43F62">
        <w:rPr>
          <w:rFonts w:ascii="Arial" w:hAnsi="Arial" w:cs="Arial"/>
          <w:sz w:val="22"/>
          <w:szCs w:val="22"/>
        </w:rPr>
        <w:t>%</w:t>
      </w:r>
      <w:r w:rsidR="009059F5" w:rsidRPr="00D43F62">
        <w:rPr>
          <w:rFonts w:ascii="Arial" w:hAnsi="Arial" w:cs="Arial"/>
          <w:sz w:val="22"/>
          <w:szCs w:val="22"/>
        </w:rPr>
        <w:t xml:space="preserve">. Es importante señalar </w:t>
      </w:r>
      <w:r w:rsidR="006E30EA" w:rsidRPr="00D43F62">
        <w:rPr>
          <w:rFonts w:ascii="Arial" w:hAnsi="Arial" w:cs="Arial"/>
          <w:sz w:val="22"/>
          <w:szCs w:val="22"/>
        </w:rPr>
        <w:t>que el desarrollo del resto de las actividades principales fue adjudicado y será ejecutado en el 2015.</w:t>
      </w:r>
      <w:r w:rsidRPr="00D43F62">
        <w:rPr>
          <w:rFonts w:ascii="Arial" w:hAnsi="Arial" w:cs="Arial"/>
          <w:sz w:val="22"/>
          <w:szCs w:val="22"/>
        </w:rPr>
        <w:t xml:space="preserve"> </w:t>
      </w:r>
      <w:r w:rsidR="009059F5" w:rsidRPr="00D43F62">
        <w:rPr>
          <w:rFonts w:ascii="Arial" w:hAnsi="Arial" w:cs="Arial"/>
          <w:sz w:val="22"/>
          <w:szCs w:val="22"/>
        </w:rPr>
        <w:t xml:space="preserve">A continuación </w:t>
      </w:r>
      <w:r w:rsidRPr="00D43F62">
        <w:rPr>
          <w:rFonts w:ascii="Arial" w:hAnsi="Arial" w:cs="Arial"/>
          <w:sz w:val="22"/>
          <w:szCs w:val="22"/>
        </w:rPr>
        <w:t>se ilustra</w:t>
      </w:r>
      <w:r w:rsidR="009059F5" w:rsidRPr="00D43F62">
        <w:rPr>
          <w:rFonts w:ascii="Arial" w:hAnsi="Arial" w:cs="Arial"/>
          <w:sz w:val="22"/>
          <w:szCs w:val="22"/>
        </w:rPr>
        <w:t xml:space="preserve"> parte del quehacer desarrollado</w:t>
      </w:r>
      <w:r w:rsidRPr="00D43F62">
        <w:rPr>
          <w:rFonts w:ascii="Arial" w:hAnsi="Arial" w:cs="Arial"/>
          <w:sz w:val="22"/>
          <w:szCs w:val="22"/>
        </w:rPr>
        <w:t>:</w:t>
      </w:r>
      <w:r w:rsidR="00D727B3" w:rsidRPr="00D43F62">
        <w:rPr>
          <w:rFonts w:ascii="Arial" w:hAnsi="Arial" w:cs="Arial"/>
          <w:sz w:val="22"/>
          <w:szCs w:val="22"/>
        </w:rPr>
        <w:t xml:space="preserve">           </w:t>
      </w:r>
    </w:p>
    <w:p w:rsidR="006938A1" w:rsidRPr="00D43F62" w:rsidRDefault="006938A1" w:rsidP="006938A1">
      <w:pPr>
        <w:ind w:left="708"/>
        <w:jc w:val="both"/>
        <w:rPr>
          <w:rFonts w:ascii="Arial" w:hAnsi="Arial" w:cs="Arial"/>
          <w:sz w:val="22"/>
          <w:szCs w:val="22"/>
        </w:rPr>
      </w:pPr>
    </w:p>
    <w:p w:rsidR="00873C47" w:rsidRPr="00D43F62" w:rsidRDefault="00DE79B8" w:rsidP="00873C47">
      <w:pPr>
        <w:spacing w:line="360" w:lineRule="auto"/>
        <w:ind w:left="708"/>
        <w:jc w:val="both"/>
        <w:rPr>
          <w:rFonts w:ascii="Arial" w:hAnsi="Arial" w:cs="Arial"/>
          <w:b/>
          <w:i/>
        </w:rPr>
      </w:pPr>
      <w:r w:rsidRPr="00D43F62">
        <w:rPr>
          <w:rFonts w:ascii="Arial" w:hAnsi="Arial" w:cs="Arial"/>
          <w:b/>
          <w:i/>
        </w:rPr>
        <w:t>Sección de Mantenimiento.</w:t>
      </w:r>
      <w:r w:rsidR="009B736F" w:rsidRPr="00D43F62">
        <w:rPr>
          <w:rFonts w:ascii="Arial" w:hAnsi="Arial" w:cs="Arial"/>
          <w:b/>
          <w:i/>
        </w:rPr>
        <w:t xml:space="preserve">     </w:t>
      </w:r>
    </w:p>
    <w:p w:rsidR="008F54A8" w:rsidRPr="00D43F62" w:rsidRDefault="008F54A8" w:rsidP="00DE79B8">
      <w:pPr>
        <w:spacing w:line="360" w:lineRule="auto"/>
        <w:ind w:left="708"/>
        <w:jc w:val="both"/>
        <w:rPr>
          <w:rFonts w:ascii="Arial" w:hAnsi="Arial" w:cs="Arial"/>
          <w:b/>
          <w:i/>
        </w:rPr>
      </w:pPr>
    </w:p>
    <w:p w:rsidR="00E0077A" w:rsidRPr="00D43F62" w:rsidRDefault="009C3E37" w:rsidP="00DE79B8">
      <w:pPr>
        <w:numPr>
          <w:ilvl w:val="0"/>
          <w:numId w:val="14"/>
        </w:numPr>
        <w:jc w:val="both"/>
        <w:rPr>
          <w:rFonts w:ascii="Arial" w:hAnsi="Arial" w:cs="Arial"/>
          <w:b/>
          <w:i/>
          <w:sz w:val="22"/>
          <w:szCs w:val="22"/>
        </w:rPr>
      </w:pPr>
      <w:r w:rsidRPr="00D43F62">
        <w:rPr>
          <w:rFonts w:ascii="Arial" w:hAnsi="Arial" w:cs="Arial"/>
          <w:b/>
          <w:sz w:val="22"/>
          <w:szCs w:val="22"/>
        </w:rPr>
        <w:t>68</w:t>
      </w:r>
      <w:r w:rsidR="00E0077A" w:rsidRPr="00D43F62">
        <w:rPr>
          <w:rFonts w:ascii="Arial" w:hAnsi="Arial" w:cs="Arial"/>
          <w:b/>
          <w:sz w:val="22"/>
          <w:szCs w:val="22"/>
        </w:rPr>
        <w:t xml:space="preserve">% de </w:t>
      </w:r>
      <w:r w:rsidRPr="00D43F62">
        <w:rPr>
          <w:rFonts w:ascii="Arial" w:hAnsi="Arial" w:cs="Arial"/>
          <w:b/>
          <w:sz w:val="22"/>
          <w:szCs w:val="22"/>
        </w:rPr>
        <w:t>logro</w:t>
      </w:r>
      <w:r w:rsidR="00E0077A" w:rsidRPr="00D43F62">
        <w:rPr>
          <w:rFonts w:ascii="Arial" w:hAnsi="Arial" w:cs="Arial"/>
          <w:sz w:val="22"/>
          <w:szCs w:val="22"/>
        </w:rPr>
        <w:t xml:space="preserve"> en la atención de órdenes de trabajo generadas</w:t>
      </w:r>
      <w:r w:rsidRPr="00D43F62">
        <w:rPr>
          <w:rFonts w:ascii="Arial" w:hAnsi="Arial" w:cs="Arial"/>
          <w:sz w:val="22"/>
          <w:szCs w:val="22"/>
        </w:rPr>
        <w:t>, de la meta propuesta de atención del 90% (1.034)</w:t>
      </w:r>
      <w:r w:rsidR="00E0077A" w:rsidRPr="00D43F62">
        <w:rPr>
          <w:rFonts w:ascii="Arial" w:hAnsi="Arial" w:cs="Arial"/>
          <w:sz w:val="22"/>
          <w:szCs w:val="22"/>
        </w:rPr>
        <w:t>.</w:t>
      </w:r>
      <w:r w:rsidR="009B736F" w:rsidRPr="00D43F62">
        <w:rPr>
          <w:rFonts w:ascii="Arial" w:hAnsi="Arial" w:cs="Arial"/>
          <w:sz w:val="22"/>
          <w:szCs w:val="22"/>
        </w:rPr>
        <w:t xml:space="preserve">    </w:t>
      </w:r>
    </w:p>
    <w:p w:rsidR="00E0077A" w:rsidRPr="00D43F62" w:rsidRDefault="00E0077A" w:rsidP="00E0077A">
      <w:pPr>
        <w:ind w:left="1068"/>
        <w:jc w:val="both"/>
        <w:rPr>
          <w:rFonts w:ascii="Arial" w:hAnsi="Arial" w:cs="Arial"/>
          <w:sz w:val="22"/>
          <w:szCs w:val="22"/>
        </w:rPr>
      </w:pPr>
    </w:p>
    <w:p w:rsidR="00E0077A" w:rsidRPr="00D43F62" w:rsidRDefault="00E0077A" w:rsidP="00DE79B8">
      <w:pPr>
        <w:numPr>
          <w:ilvl w:val="0"/>
          <w:numId w:val="14"/>
        </w:numPr>
        <w:jc w:val="both"/>
        <w:rPr>
          <w:rFonts w:ascii="Arial" w:hAnsi="Arial" w:cs="Arial"/>
          <w:sz w:val="22"/>
          <w:szCs w:val="22"/>
        </w:rPr>
      </w:pPr>
      <w:r w:rsidRPr="00D43F62">
        <w:rPr>
          <w:rFonts w:ascii="Arial" w:hAnsi="Arial" w:cs="Arial"/>
          <w:b/>
          <w:sz w:val="22"/>
          <w:szCs w:val="22"/>
        </w:rPr>
        <w:t xml:space="preserve">50% de avance </w:t>
      </w:r>
      <w:r w:rsidRPr="00D43F62">
        <w:rPr>
          <w:rFonts w:ascii="Arial" w:hAnsi="Arial" w:cs="Arial"/>
          <w:sz w:val="22"/>
          <w:szCs w:val="22"/>
        </w:rPr>
        <w:t xml:space="preserve">en la sustitución de al menos 1.000 metros de canoas y 100 bajantes: contratación tramitada para el cambio de lo descrito, el avance corresponde a la finalización del proceso de diseño y tramitología ante la Proveeduría Institucional. </w:t>
      </w:r>
      <w:r w:rsidR="009B736F" w:rsidRPr="00D43F62">
        <w:rPr>
          <w:rFonts w:ascii="Arial" w:hAnsi="Arial" w:cs="Arial"/>
          <w:sz w:val="22"/>
          <w:szCs w:val="22"/>
        </w:rPr>
        <w:t xml:space="preserve">   </w:t>
      </w:r>
      <w:r w:rsidR="0011048F" w:rsidRPr="00D43F62">
        <w:rPr>
          <w:rFonts w:ascii="Arial" w:hAnsi="Arial" w:cs="Arial"/>
          <w:sz w:val="22"/>
          <w:szCs w:val="22"/>
        </w:rPr>
        <w:t xml:space="preserve"> </w:t>
      </w:r>
    </w:p>
    <w:p w:rsidR="00E0077A" w:rsidRPr="00D43F62" w:rsidRDefault="00E0077A" w:rsidP="00E0077A">
      <w:pPr>
        <w:pStyle w:val="Prrafodelista"/>
        <w:rPr>
          <w:rFonts w:ascii="Arial" w:hAnsi="Arial" w:cs="Arial"/>
          <w:sz w:val="22"/>
          <w:szCs w:val="22"/>
        </w:rPr>
      </w:pPr>
    </w:p>
    <w:p w:rsidR="00E0077A" w:rsidRPr="00D43F62" w:rsidRDefault="00E0077A" w:rsidP="00DE79B8">
      <w:pPr>
        <w:numPr>
          <w:ilvl w:val="0"/>
          <w:numId w:val="14"/>
        </w:numPr>
        <w:jc w:val="both"/>
        <w:rPr>
          <w:rFonts w:ascii="Arial" w:hAnsi="Arial" w:cs="Arial"/>
          <w:sz w:val="22"/>
          <w:szCs w:val="22"/>
        </w:rPr>
      </w:pPr>
      <w:r w:rsidRPr="00D43F62">
        <w:rPr>
          <w:rFonts w:ascii="Arial" w:hAnsi="Arial" w:cs="Arial"/>
          <w:b/>
          <w:sz w:val="22"/>
          <w:szCs w:val="22"/>
        </w:rPr>
        <w:t>50% de avance</w:t>
      </w:r>
      <w:r w:rsidRPr="00D43F62">
        <w:rPr>
          <w:rFonts w:ascii="Arial" w:hAnsi="Arial" w:cs="Arial"/>
          <w:sz w:val="22"/>
          <w:szCs w:val="22"/>
        </w:rPr>
        <w:t xml:space="preserve"> en la cobertura de al menos 15.000 metros cuadrados</w:t>
      </w:r>
      <w:r w:rsidR="000509A4" w:rsidRPr="00D43F62">
        <w:rPr>
          <w:rFonts w:ascii="Arial" w:hAnsi="Arial" w:cs="Arial"/>
          <w:sz w:val="22"/>
          <w:szCs w:val="22"/>
        </w:rPr>
        <w:t xml:space="preserve"> de pintura para diferentes edificaciones de la UNA, tales como los módulos de la Facultad de Ciencias Exactas y Naturales: contratación tramitada, y finalización del proceso de diseño y tramitología ante la Proveeduría Institucional.</w:t>
      </w:r>
      <w:r w:rsidR="009B736F" w:rsidRPr="00D43F62">
        <w:rPr>
          <w:rFonts w:ascii="Arial" w:hAnsi="Arial" w:cs="Arial"/>
          <w:sz w:val="22"/>
          <w:szCs w:val="22"/>
        </w:rPr>
        <w:t xml:space="preserve">     </w:t>
      </w:r>
      <w:r w:rsidR="0011048F" w:rsidRPr="00D43F62">
        <w:rPr>
          <w:rFonts w:ascii="Arial" w:hAnsi="Arial" w:cs="Arial"/>
          <w:sz w:val="22"/>
          <w:szCs w:val="22"/>
        </w:rPr>
        <w:t xml:space="preserve"> </w:t>
      </w:r>
    </w:p>
    <w:p w:rsidR="000509A4" w:rsidRPr="00D43F62" w:rsidRDefault="000509A4" w:rsidP="000509A4">
      <w:pPr>
        <w:pStyle w:val="Prrafodelista"/>
        <w:rPr>
          <w:rFonts w:ascii="Arial" w:hAnsi="Arial" w:cs="Arial"/>
          <w:sz w:val="22"/>
          <w:szCs w:val="22"/>
        </w:rPr>
      </w:pPr>
    </w:p>
    <w:p w:rsidR="000509A4" w:rsidRPr="00D43F62" w:rsidRDefault="00056D8F" w:rsidP="00DE79B8">
      <w:pPr>
        <w:numPr>
          <w:ilvl w:val="0"/>
          <w:numId w:val="14"/>
        </w:numPr>
        <w:jc w:val="both"/>
        <w:rPr>
          <w:rFonts w:ascii="Arial" w:hAnsi="Arial" w:cs="Arial"/>
          <w:sz w:val="22"/>
          <w:szCs w:val="22"/>
        </w:rPr>
      </w:pPr>
      <w:r w:rsidRPr="00D43F62">
        <w:rPr>
          <w:rFonts w:ascii="Arial" w:hAnsi="Arial" w:cs="Arial"/>
          <w:b/>
          <w:sz w:val="22"/>
          <w:szCs w:val="22"/>
        </w:rPr>
        <w:t>5</w:t>
      </w:r>
      <w:r w:rsidR="000509A4" w:rsidRPr="00D43F62">
        <w:rPr>
          <w:rFonts w:ascii="Arial" w:hAnsi="Arial" w:cs="Arial"/>
          <w:b/>
          <w:sz w:val="22"/>
          <w:szCs w:val="22"/>
        </w:rPr>
        <w:t xml:space="preserve">0% de </w:t>
      </w:r>
      <w:r w:rsidRPr="00D43F62">
        <w:rPr>
          <w:rFonts w:ascii="Arial" w:hAnsi="Arial" w:cs="Arial"/>
          <w:b/>
          <w:sz w:val="22"/>
          <w:szCs w:val="22"/>
        </w:rPr>
        <w:t>logro</w:t>
      </w:r>
      <w:r w:rsidR="000509A4" w:rsidRPr="00D43F62">
        <w:rPr>
          <w:rFonts w:ascii="Arial" w:hAnsi="Arial" w:cs="Arial"/>
          <w:sz w:val="22"/>
          <w:szCs w:val="22"/>
        </w:rPr>
        <w:t xml:space="preserve"> en el cambio de cubierta de al menos dos edificaciones de la UNA con tal requerimiento: </w:t>
      </w:r>
      <w:r w:rsidRPr="00D43F62">
        <w:rPr>
          <w:rFonts w:ascii="Arial" w:hAnsi="Arial" w:cs="Arial"/>
          <w:sz w:val="22"/>
          <w:szCs w:val="22"/>
        </w:rPr>
        <w:t>trámite ante la Proveeduría Institucional de la contratación de los cambios de cubierta, contratación en etapa de análisis de ofertas</w:t>
      </w:r>
      <w:r w:rsidR="000509A4" w:rsidRPr="00D43F62">
        <w:rPr>
          <w:rFonts w:ascii="Arial" w:hAnsi="Arial" w:cs="Arial"/>
          <w:sz w:val="22"/>
          <w:szCs w:val="22"/>
        </w:rPr>
        <w:t>.</w:t>
      </w:r>
      <w:r w:rsidR="009B736F" w:rsidRPr="00D43F62">
        <w:rPr>
          <w:rFonts w:ascii="Arial" w:hAnsi="Arial" w:cs="Arial"/>
          <w:sz w:val="22"/>
          <w:szCs w:val="22"/>
        </w:rPr>
        <w:t xml:space="preserve">   </w:t>
      </w:r>
    </w:p>
    <w:p w:rsidR="000509A4" w:rsidRPr="00D43F62" w:rsidRDefault="000509A4" w:rsidP="000509A4">
      <w:pPr>
        <w:pStyle w:val="Prrafodelista"/>
        <w:rPr>
          <w:rFonts w:ascii="Arial" w:hAnsi="Arial" w:cs="Arial"/>
          <w:sz w:val="22"/>
          <w:szCs w:val="22"/>
        </w:rPr>
      </w:pPr>
    </w:p>
    <w:p w:rsidR="000509A4" w:rsidRPr="00D43F62" w:rsidRDefault="00056D8F" w:rsidP="00DE79B8">
      <w:pPr>
        <w:numPr>
          <w:ilvl w:val="0"/>
          <w:numId w:val="14"/>
        </w:numPr>
        <w:jc w:val="both"/>
        <w:rPr>
          <w:rFonts w:ascii="Arial" w:hAnsi="Arial" w:cs="Arial"/>
          <w:sz w:val="22"/>
          <w:szCs w:val="22"/>
        </w:rPr>
      </w:pPr>
      <w:r w:rsidRPr="00D43F62">
        <w:rPr>
          <w:rFonts w:ascii="Arial" w:hAnsi="Arial" w:cs="Arial"/>
          <w:b/>
          <w:sz w:val="22"/>
          <w:szCs w:val="22"/>
        </w:rPr>
        <w:t>5</w:t>
      </w:r>
      <w:r w:rsidR="002F05FF" w:rsidRPr="00D43F62">
        <w:rPr>
          <w:rFonts w:ascii="Arial" w:hAnsi="Arial" w:cs="Arial"/>
          <w:b/>
          <w:sz w:val="22"/>
          <w:szCs w:val="22"/>
        </w:rPr>
        <w:t xml:space="preserve">0% de </w:t>
      </w:r>
      <w:r w:rsidRPr="00D43F62">
        <w:rPr>
          <w:rFonts w:ascii="Arial" w:hAnsi="Arial" w:cs="Arial"/>
          <w:b/>
          <w:sz w:val="22"/>
          <w:szCs w:val="22"/>
        </w:rPr>
        <w:t>logro</w:t>
      </w:r>
      <w:r w:rsidR="002F05FF" w:rsidRPr="00D43F62">
        <w:rPr>
          <w:rFonts w:ascii="Arial" w:hAnsi="Arial" w:cs="Arial"/>
          <w:sz w:val="22"/>
          <w:szCs w:val="22"/>
        </w:rPr>
        <w:t xml:space="preserve"> en el trámite y la ejecución de al menos 4 trabajos de remodelación varios en edificaciones de la UNA: </w:t>
      </w:r>
      <w:r w:rsidRPr="00D43F62">
        <w:rPr>
          <w:rFonts w:ascii="Arial" w:hAnsi="Arial" w:cs="Arial"/>
          <w:sz w:val="22"/>
          <w:szCs w:val="22"/>
        </w:rPr>
        <w:t>contratación en etapa de visita de sitio</w:t>
      </w:r>
      <w:r w:rsidR="002F05FF" w:rsidRPr="00D43F62">
        <w:rPr>
          <w:rFonts w:ascii="Arial" w:hAnsi="Arial" w:cs="Arial"/>
          <w:sz w:val="22"/>
          <w:szCs w:val="22"/>
        </w:rPr>
        <w:t>.</w:t>
      </w:r>
      <w:r w:rsidR="009B736F" w:rsidRPr="00D43F62">
        <w:rPr>
          <w:rFonts w:ascii="Arial" w:hAnsi="Arial" w:cs="Arial"/>
          <w:sz w:val="22"/>
          <w:szCs w:val="22"/>
        </w:rPr>
        <w:t xml:space="preserve">     </w:t>
      </w:r>
    </w:p>
    <w:p w:rsidR="002F05FF" w:rsidRPr="00D43F62" w:rsidRDefault="002F05FF" w:rsidP="002F05FF">
      <w:pPr>
        <w:pStyle w:val="Prrafodelista"/>
        <w:rPr>
          <w:rFonts w:ascii="Arial" w:hAnsi="Arial" w:cs="Arial"/>
          <w:sz w:val="22"/>
          <w:szCs w:val="22"/>
        </w:rPr>
      </w:pPr>
    </w:p>
    <w:p w:rsidR="002F05FF" w:rsidRPr="00D43F62" w:rsidRDefault="00056D8F" w:rsidP="00DE79B8">
      <w:pPr>
        <w:numPr>
          <w:ilvl w:val="0"/>
          <w:numId w:val="14"/>
        </w:numPr>
        <w:jc w:val="both"/>
        <w:rPr>
          <w:rFonts w:ascii="Arial" w:hAnsi="Arial" w:cs="Arial"/>
          <w:sz w:val="22"/>
          <w:szCs w:val="22"/>
        </w:rPr>
      </w:pPr>
      <w:r w:rsidRPr="00D43F62">
        <w:rPr>
          <w:rFonts w:ascii="Arial" w:hAnsi="Arial" w:cs="Arial"/>
          <w:b/>
          <w:sz w:val="22"/>
          <w:szCs w:val="22"/>
        </w:rPr>
        <w:t>75</w:t>
      </w:r>
      <w:r w:rsidR="002F05FF" w:rsidRPr="00D43F62">
        <w:rPr>
          <w:rFonts w:ascii="Arial" w:hAnsi="Arial" w:cs="Arial"/>
          <w:b/>
          <w:sz w:val="22"/>
          <w:szCs w:val="22"/>
        </w:rPr>
        <w:t xml:space="preserve">% de </w:t>
      </w:r>
      <w:r w:rsidRPr="00D43F62">
        <w:rPr>
          <w:rFonts w:ascii="Arial" w:hAnsi="Arial" w:cs="Arial"/>
          <w:b/>
          <w:sz w:val="22"/>
          <w:szCs w:val="22"/>
        </w:rPr>
        <w:t>logro</w:t>
      </w:r>
      <w:r w:rsidR="002F05FF" w:rsidRPr="00D43F62">
        <w:rPr>
          <w:rFonts w:ascii="Arial" w:hAnsi="Arial" w:cs="Arial"/>
          <w:sz w:val="22"/>
          <w:szCs w:val="22"/>
        </w:rPr>
        <w:t xml:space="preserve"> en la elaboración de un proyecto en mejoras de la iluminación y eficiencia energética en el campus Omar Dengo, en el que está</w:t>
      </w:r>
      <w:r w:rsidR="00212CFB" w:rsidRPr="00D43F62">
        <w:rPr>
          <w:rFonts w:ascii="Arial" w:hAnsi="Arial" w:cs="Arial"/>
          <w:sz w:val="22"/>
          <w:szCs w:val="22"/>
        </w:rPr>
        <w:t>n</w:t>
      </w:r>
      <w:r w:rsidR="002F05FF" w:rsidRPr="00D43F62">
        <w:rPr>
          <w:rFonts w:ascii="Arial" w:hAnsi="Arial" w:cs="Arial"/>
          <w:sz w:val="22"/>
          <w:szCs w:val="22"/>
        </w:rPr>
        <w:t xml:space="preserve"> incluidas mejoras en el control del sistema eléctrico: trámite </w:t>
      </w:r>
      <w:r w:rsidRPr="00D43F62">
        <w:rPr>
          <w:rFonts w:ascii="Arial" w:hAnsi="Arial" w:cs="Arial"/>
          <w:sz w:val="22"/>
          <w:szCs w:val="22"/>
        </w:rPr>
        <w:t xml:space="preserve">del cambio de iluminación externa de todo el parqueo de la Escuela de Ciencias Biológicas, Escuela de Ciencias Ambientales, antigua Proveeduría, entrada al parqueo </w:t>
      </w:r>
      <w:proofErr w:type="spellStart"/>
      <w:r w:rsidRPr="00D43F62">
        <w:rPr>
          <w:rFonts w:ascii="Arial" w:hAnsi="Arial" w:cs="Arial"/>
          <w:sz w:val="22"/>
          <w:szCs w:val="22"/>
        </w:rPr>
        <w:t>Uriche</w:t>
      </w:r>
      <w:proofErr w:type="spellEnd"/>
      <w:r w:rsidRPr="00D43F62">
        <w:rPr>
          <w:rFonts w:ascii="Arial" w:hAnsi="Arial" w:cs="Arial"/>
          <w:sz w:val="22"/>
          <w:szCs w:val="22"/>
        </w:rPr>
        <w:t>, para un cambio total de 23 luminarias de sodio a LED</w:t>
      </w:r>
      <w:r w:rsidR="002F05FF" w:rsidRPr="00D43F62">
        <w:rPr>
          <w:rFonts w:ascii="Arial" w:hAnsi="Arial" w:cs="Arial"/>
          <w:sz w:val="22"/>
          <w:szCs w:val="22"/>
        </w:rPr>
        <w:t>.</w:t>
      </w:r>
      <w:r w:rsidR="009B736F" w:rsidRPr="00D43F62">
        <w:rPr>
          <w:rFonts w:ascii="Arial" w:hAnsi="Arial" w:cs="Arial"/>
          <w:sz w:val="22"/>
          <w:szCs w:val="22"/>
        </w:rPr>
        <w:t xml:space="preserve">       </w:t>
      </w:r>
    </w:p>
    <w:p w:rsidR="002F05FF" w:rsidRPr="00D43F62" w:rsidRDefault="002F05FF" w:rsidP="002F05FF">
      <w:pPr>
        <w:pStyle w:val="Prrafodelista"/>
        <w:rPr>
          <w:rFonts w:ascii="Arial" w:hAnsi="Arial" w:cs="Arial"/>
          <w:sz w:val="22"/>
          <w:szCs w:val="22"/>
        </w:rPr>
      </w:pPr>
    </w:p>
    <w:p w:rsidR="002F05FF" w:rsidRPr="00D43F62" w:rsidRDefault="00056D8F" w:rsidP="00DE79B8">
      <w:pPr>
        <w:numPr>
          <w:ilvl w:val="0"/>
          <w:numId w:val="14"/>
        </w:numPr>
        <w:jc w:val="both"/>
        <w:rPr>
          <w:rFonts w:ascii="Arial" w:hAnsi="Arial" w:cs="Arial"/>
          <w:sz w:val="22"/>
          <w:szCs w:val="22"/>
        </w:rPr>
      </w:pPr>
      <w:r w:rsidRPr="00D43F62">
        <w:rPr>
          <w:rFonts w:ascii="Arial" w:hAnsi="Arial" w:cs="Arial"/>
          <w:b/>
          <w:sz w:val="22"/>
          <w:szCs w:val="22"/>
        </w:rPr>
        <w:t>75</w:t>
      </w:r>
      <w:r w:rsidR="002F05FF" w:rsidRPr="00D43F62">
        <w:rPr>
          <w:rFonts w:ascii="Arial" w:hAnsi="Arial" w:cs="Arial"/>
          <w:b/>
          <w:sz w:val="22"/>
          <w:szCs w:val="22"/>
        </w:rPr>
        <w:t xml:space="preserve">% de </w:t>
      </w:r>
      <w:r w:rsidRPr="00D43F62">
        <w:rPr>
          <w:rFonts w:ascii="Arial" w:hAnsi="Arial" w:cs="Arial"/>
          <w:b/>
          <w:sz w:val="22"/>
          <w:szCs w:val="22"/>
        </w:rPr>
        <w:t>logro</w:t>
      </w:r>
      <w:r w:rsidR="002F05FF" w:rsidRPr="00D43F62">
        <w:rPr>
          <w:rFonts w:ascii="Arial" w:hAnsi="Arial" w:cs="Arial"/>
          <w:sz w:val="22"/>
          <w:szCs w:val="22"/>
        </w:rPr>
        <w:t xml:space="preserve"> en la ejecución de al menos 5 readecuaciones en la red eléctrica que cumplan con la norma UL</w:t>
      </w:r>
      <w:r w:rsidR="00212CFB" w:rsidRPr="00D43F62">
        <w:rPr>
          <w:rFonts w:ascii="Arial" w:hAnsi="Arial" w:cs="Arial"/>
          <w:sz w:val="22"/>
          <w:szCs w:val="22"/>
        </w:rPr>
        <w:t>,</w:t>
      </w:r>
      <w:r w:rsidR="002F05FF" w:rsidRPr="00D43F62">
        <w:rPr>
          <w:rFonts w:ascii="Arial" w:hAnsi="Arial" w:cs="Arial"/>
          <w:sz w:val="22"/>
          <w:szCs w:val="22"/>
        </w:rPr>
        <w:t xml:space="preserve"> y la instalación de al menos 5 supresores de picos en el campus Omar Dengo: </w:t>
      </w:r>
      <w:r w:rsidRPr="00D43F62">
        <w:rPr>
          <w:rFonts w:ascii="Arial" w:hAnsi="Arial" w:cs="Arial"/>
          <w:sz w:val="22"/>
          <w:szCs w:val="22"/>
        </w:rPr>
        <w:t xml:space="preserve">se han ejecutado 5 readecuaciones de acuerdo con las normas establecidas, está pendiente la entrega de los supresores de </w:t>
      </w:r>
      <w:proofErr w:type="spellStart"/>
      <w:r w:rsidRPr="00D43F62">
        <w:rPr>
          <w:rFonts w:ascii="Arial" w:hAnsi="Arial" w:cs="Arial"/>
          <w:sz w:val="22"/>
          <w:szCs w:val="22"/>
        </w:rPr>
        <w:t>tra</w:t>
      </w:r>
      <w:r w:rsidR="003F57FD" w:rsidRPr="00D43F62">
        <w:rPr>
          <w:rFonts w:ascii="Arial" w:hAnsi="Arial" w:cs="Arial"/>
          <w:sz w:val="22"/>
          <w:szCs w:val="22"/>
        </w:rPr>
        <w:t>n</w:t>
      </w:r>
      <w:r w:rsidRPr="00D43F62">
        <w:rPr>
          <w:rFonts w:ascii="Arial" w:hAnsi="Arial" w:cs="Arial"/>
          <w:sz w:val="22"/>
          <w:szCs w:val="22"/>
        </w:rPr>
        <w:t>sientes</w:t>
      </w:r>
      <w:proofErr w:type="spellEnd"/>
      <w:r w:rsidRPr="00D43F62">
        <w:rPr>
          <w:rFonts w:ascii="Arial" w:hAnsi="Arial" w:cs="Arial"/>
          <w:sz w:val="22"/>
          <w:szCs w:val="22"/>
        </w:rPr>
        <w:t>, en proceso de a</w:t>
      </w:r>
      <w:r w:rsidR="003F57FD" w:rsidRPr="00D43F62">
        <w:rPr>
          <w:rFonts w:ascii="Arial" w:hAnsi="Arial" w:cs="Arial"/>
          <w:sz w:val="22"/>
          <w:szCs w:val="22"/>
        </w:rPr>
        <w:t>nálisis de ofertas</w:t>
      </w:r>
      <w:r w:rsidR="002F05FF" w:rsidRPr="00D43F62">
        <w:rPr>
          <w:rFonts w:ascii="Arial" w:hAnsi="Arial" w:cs="Arial"/>
          <w:sz w:val="22"/>
          <w:szCs w:val="22"/>
        </w:rPr>
        <w:t>.</w:t>
      </w:r>
      <w:r w:rsidR="009B736F" w:rsidRPr="00D43F62">
        <w:rPr>
          <w:rFonts w:ascii="Arial" w:hAnsi="Arial" w:cs="Arial"/>
          <w:sz w:val="22"/>
          <w:szCs w:val="22"/>
        </w:rPr>
        <w:t xml:space="preserve">     </w:t>
      </w:r>
    </w:p>
    <w:p w:rsidR="009B736F" w:rsidRPr="00D43F62" w:rsidRDefault="009B736F" w:rsidP="009B736F">
      <w:pPr>
        <w:pStyle w:val="Prrafodelista"/>
        <w:rPr>
          <w:rFonts w:ascii="Arial" w:hAnsi="Arial" w:cs="Arial"/>
          <w:sz w:val="22"/>
          <w:szCs w:val="22"/>
        </w:rPr>
      </w:pPr>
    </w:p>
    <w:p w:rsidR="002F05FF" w:rsidRPr="00D43F62" w:rsidRDefault="003F57FD" w:rsidP="00DE79B8">
      <w:pPr>
        <w:numPr>
          <w:ilvl w:val="0"/>
          <w:numId w:val="14"/>
        </w:numPr>
        <w:jc w:val="both"/>
        <w:rPr>
          <w:rFonts w:ascii="Arial" w:hAnsi="Arial" w:cs="Arial"/>
          <w:sz w:val="22"/>
          <w:szCs w:val="22"/>
        </w:rPr>
      </w:pPr>
      <w:r w:rsidRPr="00D43F62">
        <w:rPr>
          <w:rFonts w:ascii="Arial" w:hAnsi="Arial" w:cs="Arial"/>
          <w:b/>
          <w:sz w:val="22"/>
          <w:szCs w:val="22"/>
        </w:rPr>
        <w:t>75</w:t>
      </w:r>
      <w:r w:rsidR="00821779" w:rsidRPr="00D43F62">
        <w:rPr>
          <w:rFonts w:ascii="Arial" w:hAnsi="Arial" w:cs="Arial"/>
          <w:b/>
          <w:sz w:val="22"/>
          <w:szCs w:val="22"/>
        </w:rPr>
        <w:t xml:space="preserve">% de </w:t>
      </w:r>
      <w:r w:rsidRPr="00D43F62">
        <w:rPr>
          <w:rFonts w:ascii="Arial" w:hAnsi="Arial" w:cs="Arial"/>
          <w:b/>
          <w:sz w:val="22"/>
          <w:szCs w:val="22"/>
        </w:rPr>
        <w:t>logro</w:t>
      </w:r>
      <w:r w:rsidR="00821779" w:rsidRPr="00D43F62">
        <w:rPr>
          <w:rFonts w:ascii="Arial" w:hAnsi="Arial" w:cs="Arial"/>
          <w:sz w:val="22"/>
          <w:szCs w:val="22"/>
        </w:rPr>
        <w:t xml:space="preserve"> en la ejecución de al menos 2 mejoras de infraestructura o electromecánicas en un laboratorio de Química, Ciencias </w:t>
      </w:r>
      <w:r w:rsidR="00212CFB" w:rsidRPr="00D43F62">
        <w:rPr>
          <w:rFonts w:ascii="Arial" w:hAnsi="Arial" w:cs="Arial"/>
          <w:sz w:val="22"/>
          <w:szCs w:val="22"/>
        </w:rPr>
        <w:t>B</w:t>
      </w:r>
      <w:r w:rsidR="00821779" w:rsidRPr="00D43F62">
        <w:rPr>
          <w:rFonts w:ascii="Arial" w:hAnsi="Arial" w:cs="Arial"/>
          <w:sz w:val="22"/>
          <w:szCs w:val="22"/>
        </w:rPr>
        <w:t xml:space="preserve">iológicas, Ciencias Agrarias, Medicina Veterinaria, </w:t>
      </w:r>
      <w:proofErr w:type="spellStart"/>
      <w:r w:rsidR="00821779" w:rsidRPr="00D43F62">
        <w:rPr>
          <w:rFonts w:ascii="Arial" w:hAnsi="Arial" w:cs="Arial"/>
          <w:i/>
          <w:sz w:val="22"/>
          <w:szCs w:val="22"/>
        </w:rPr>
        <w:t>Cinat</w:t>
      </w:r>
      <w:proofErr w:type="spellEnd"/>
      <w:r w:rsidR="00821779" w:rsidRPr="00D43F62">
        <w:rPr>
          <w:rFonts w:ascii="Arial" w:hAnsi="Arial" w:cs="Arial"/>
          <w:sz w:val="22"/>
          <w:szCs w:val="22"/>
        </w:rPr>
        <w:t xml:space="preserve">: </w:t>
      </w:r>
      <w:r w:rsidRPr="00D43F62">
        <w:rPr>
          <w:rFonts w:ascii="Arial" w:hAnsi="Arial" w:cs="Arial"/>
          <w:sz w:val="22"/>
          <w:szCs w:val="22"/>
        </w:rPr>
        <w:t xml:space="preserve">se tramitó ante la Proveeduría Institucional la contratación para instalar pararrayos en toda la Facultad de Ciencias Exactas y </w:t>
      </w:r>
      <w:r w:rsidRPr="00D43F62">
        <w:rPr>
          <w:rFonts w:ascii="Arial" w:hAnsi="Arial" w:cs="Arial"/>
          <w:sz w:val="22"/>
          <w:szCs w:val="22"/>
        </w:rPr>
        <w:lastRenderedPageBreak/>
        <w:t>Naturales, Escuela Medicina Veterinaria, Escuela de Ciencias Sociales y Escuela de Filosofía y Letras, y se realizó la visita de sitio</w:t>
      </w:r>
      <w:r w:rsidR="00821779" w:rsidRPr="00D43F62">
        <w:rPr>
          <w:rFonts w:ascii="Arial" w:hAnsi="Arial" w:cs="Arial"/>
          <w:sz w:val="22"/>
          <w:szCs w:val="22"/>
        </w:rPr>
        <w:t>.</w:t>
      </w:r>
      <w:r w:rsidR="009B736F" w:rsidRPr="00D43F62">
        <w:rPr>
          <w:rFonts w:ascii="Arial" w:hAnsi="Arial" w:cs="Arial"/>
          <w:sz w:val="22"/>
          <w:szCs w:val="22"/>
        </w:rPr>
        <w:t xml:space="preserve">     </w:t>
      </w:r>
    </w:p>
    <w:p w:rsidR="00821779" w:rsidRPr="00D43F62" w:rsidRDefault="00821779" w:rsidP="00821779">
      <w:pPr>
        <w:pStyle w:val="Prrafodelista"/>
        <w:rPr>
          <w:rFonts w:ascii="Arial" w:hAnsi="Arial" w:cs="Arial"/>
          <w:sz w:val="22"/>
          <w:szCs w:val="22"/>
        </w:rPr>
      </w:pPr>
    </w:p>
    <w:p w:rsidR="00821779" w:rsidRPr="00D43F62" w:rsidRDefault="008B1C3B" w:rsidP="00DE79B8">
      <w:pPr>
        <w:numPr>
          <w:ilvl w:val="0"/>
          <w:numId w:val="14"/>
        </w:numPr>
        <w:jc w:val="both"/>
        <w:rPr>
          <w:rFonts w:ascii="Arial" w:hAnsi="Arial" w:cs="Arial"/>
          <w:sz w:val="22"/>
          <w:szCs w:val="22"/>
        </w:rPr>
      </w:pPr>
      <w:r w:rsidRPr="00D43F62">
        <w:rPr>
          <w:rFonts w:ascii="Arial" w:hAnsi="Arial" w:cs="Arial"/>
          <w:b/>
          <w:sz w:val="22"/>
          <w:szCs w:val="22"/>
        </w:rPr>
        <w:t>10</w:t>
      </w:r>
      <w:r w:rsidR="00821779" w:rsidRPr="00D43F62">
        <w:rPr>
          <w:rFonts w:ascii="Arial" w:hAnsi="Arial" w:cs="Arial"/>
          <w:b/>
          <w:sz w:val="22"/>
          <w:szCs w:val="22"/>
        </w:rPr>
        <w:t xml:space="preserve">0% de </w:t>
      </w:r>
      <w:r w:rsidRPr="00D43F62">
        <w:rPr>
          <w:rFonts w:ascii="Arial" w:hAnsi="Arial" w:cs="Arial"/>
          <w:b/>
          <w:sz w:val="22"/>
          <w:szCs w:val="22"/>
        </w:rPr>
        <w:t>logro</w:t>
      </w:r>
      <w:r w:rsidR="00821779" w:rsidRPr="00D43F62">
        <w:rPr>
          <w:rFonts w:ascii="Arial" w:hAnsi="Arial" w:cs="Arial"/>
          <w:sz w:val="22"/>
          <w:szCs w:val="22"/>
        </w:rPr>
        <w:t xml:space="preserve"> en el trámite y la ejecución del mantenimiento preventivo y correctivo de al menos 2 UPS ubicadas en el campus Omar Dengo</w:t>
      </w:r>
      <w:r w:rsidRPr="00D43F62">
        <w:rPr>
          <w:rFonts w:ascii="Arial" w:hAnsi="Arial" w:cs="Arial"/>
          <w:sz w:val="22"/>
          <w:szCs w:val="22"/>
        </w:rPr>
        <w:t>: mensualmente se realiza de manera mensual e interna, el cambio de baterías de la UPS en Registro-Financiero, Ciencias Sociales</w:t>
      </w:r>
      <w:r w:rsidR="00821779" w:rsidRPr="00D43F62">
        <w:rPr>
          <w:rFonts w:ascii="Arial" w:hAnsi="Arial" w:cs="Arial"/>
          <w:sz w:val="22"/>
          <w:szCs w:val="22"/>
        </w:rPr>
        <w:t>.</w:t>
      </w:r>
      <w:r w:rsidR="009B736F" w:rsidRPr="00D43F62">
        <w:rPr>
          <w:rFonts w:ascii="Arial" w:hAnsi="Arial" w:cs="Arial"/>
          <w:sz w:val="22"/>
          <w:szCs w:val="22"/>
        </w:rPr>
        <w:t xml:space="preserve">    </w:t>
      </w:r>
      <w:r w:rsidR="007F602C" w:rsidRPr="00D43F62">
        <w:rPr>
          <w:rFonts w:ascii="Arial" w:hAnsi="Arial" w:cs="Arial"/>
          <w:sz w:val="22"/>
          <w:szCs w:val="22"/>
        </w:rPr>
        <w:t xml:space="preserve">    </w:t>
      </w:r>
    </w:p>
    <w:p w:rsidR="00821779" w:rsidRPr="00D43F62" w:rsidRDefault="00821779" w:rsidP="00821779">
      <w:pPr>
        <w:pStyle w:val="Prrafodelista"/>
        <w:rPr>
          <w:rFonts w:ascii="Arial" w:hAnsi="Arial" w:cs="Arial"/>
          <w:sz w:val="22"/>
          <w:szCs w:val="22"/>
        </w:rPr>
      </w:pPr>
    </w:p>
    <w:p w:rsidR="00821779" w:rsidRPr="00D43F62" w:rsidRDefault="00B737E3" w:rsidP="00DE79B8">
      <w:pPr>
        <w:numPr>
          <w:ilvl w:val="0"/>
          <w:numId w:val="14"/>
        </w:numPr>
        <w:jc w:val="both"/>
        <w:rPr>
          <w:rFonts w:ascii="Arial" w:hAnsi="Arial" w:cs="Arial"/>
          <w:sz w:val="22"/>
          <w:szCs w:val="22"/>
        </w:rPr>
      </w:pPr>
      <w:r w:rsidRPr="00D43F62">
        <w:rPr>
          <w:rFonts w:ascii="Arial" w:hAnsi="Arial" w:cs="Arial"/>
          <w:b/>
          <w:sz w:val="22"/>
          <w:szCs w:val="22"/>
        </w:rPr>
        <w:t>10</w:t>
      </w:r>
      <w:r w:rsidR="00821779" w:rsidRPr="00D43F62">
        <w:rPr>
          <w:rFonts w:ascii="Arial" w:hAnsi="Arial" w:cs="Arial"/>
          <w:b/>
          <w:sz w:val="22"/>
          <w:szCs w:val="22"/>
        </w:rPr>
        <w:t xml:space="preserve">0% de </w:t>
      </w:r>
      <w:r w:rsidRPr="00D43F62">
        <w:rPr>
          <w:rFonts w:ascii="Arial" w:hAnsi="Arial" w:cs="Arial"/>
          <w:b/>
          <w:sz w:val="22"/>
          <w:szCs w:val="22"/>
        </w:rPr>
        <w:t>logro</w:t>
      </w:r>
      <w:r w:rsidR="00821779" w:rsidRPr="00D43F62">
        <w:rPr>
          <w:rFonts w:ascii="Arial" w:hAnsi="Arial" w:cs="Arial"/>
          <w:sz w:val="22"/>
          <w:szCs w:val="22"/>
        </w:rPr>
        <w:t xml:space="preserve"> en la cobertura con un programa de mantenimiento preventivo y correctivo de las 14 unidades de generación eléctrica que se ubican tanto en la sede central como en las sedes regionales.</w:t>
      </w:r>
      <w:r w:rsidR="009B736F" w:rsidRPr="00D43F62">
        <w:rPr>
          <w:rFonts w:ascii="Arial" w:hAnsi="Arial" w:cs="Arial"/>
          <w:sz w:val="22"/>
          <w:szCs w:val="22"/>
        </w:rPr>
        <w:t xml:space="preserve">        </w:t>
      </w:r>
    </w:p>
    <w:p w:rsidR="00821779" w:rsidRPr="00D43F62" w:rsidRDefault="00821779" w:rsidP="00821779">
      <w:pPr>
        <w:pStyle w:val="Prrafodelista"/>
        <w:rPr>
          <w:rFonts w:ascii="Arial" w:hAnsi="Arial" w:cs="Arial"/>
          <w:sz w:val="22"/>
          <w:szCs w:val="22"/>
        </w:rPr>
      </w:pPr>
    </w:p>
    <w:p w:rsidR="00821779" w:rsidRPr="00D43F62" w:rsidRDefault="00D0229C" w:rsidP="00DE79B8">
      <w:pPr>
        <w:numPr>
          <w:ilvl w:val="0"/>
          <w:numId w:val="14"/>
        </w:numPr>
        <w:jc w:val="both"/>
        <w:rPr>
          <w:rFonts w:ascii="Arial" w:hAnsi="Arial" w:cs="Arial"/>
          <w:sz w:val="22"/>
          <w:szCs w:val="22"/>
        </w:rPr>
      </w:pPr>
      <w:r w:rsidRPr="00D43F62">
        <w:rPr>
          <w:rFonts w:ascii="Arial" w:hAnsi="Arial" w:cs="Arial"/>
          <w:b/>
          <w:sz w:val="22"/>
          <w:szCs w:val="22"/>
        </w:rPr>
        <w:t>10</w:t>
      </w:r>
      <w:r w:rsidR="00821779" w:rsidRPr="00D43F62">
        <w:rPr>
          <w:rFonts w:ascii="Arial" w:hAnsi="Arial" w:cs="Arial"/>
          <w:b/>
          <w:sz w:val="22"/>
          <w:szCs w:val="22"/>
        </w:rPr>
        <w:t xml:space="preserve">0% de </w:t>
      </w:r>
      <w:r w:rsidRPr="00D43F62">
        <w:rPr>
          <w:rFonts w:ascii="Arial" w:hAnsi="Arial" w:cs="Arial"/>
          <w:b/>
          <w:sz w:val="22"/>
          <w:szCs w:val="22"/>
        </w:rPr>
        <w:t>logro</w:t>
      </w:r>
      <w:r w:rsidR="00821779" w:rsidRPr="00D43F62">
        <w:rPr>
          <w:rFonts w:ascii="Arial" w:hAnsi="Arial" w:cs="Arial"/>
          <w:sz w:val="22"/>
          <w:szCs w:val="22"/>
        </w:rPr>
        <w:t xml:space="preserve"> en el trámite y la ejecución del mantenimiento preventivo y correctivo de al menos 10 sistemas contra incendios, ubicados</w:t>
      </w:r>
      <w:r w:rsidR="006B5411" w:rsidRPr="00D43F62">
        <w:rPr>
          <w:rFonts w:ascii="Arial" w:hAnsi="Arial" w:cs="Arial"/>
          <w:sz w:val="22"/>
          <w:szCs w:val="22"/>
        </w:rPr>
        <w:t xml:space="preserve"> en el </w:t>
      </w:r>
      <w:r w:rsidR="00746ABA" w:rsidRPr="00D43F62">
        <w:rPr>
          <w:rFonts w:ascii="Arial" w:hAnsi="Arial" w:cs="Arial"/>
          <w:sz w:val="22"/>
          <w:szCs w:val="22"/>
        </w:rPr>
        <w:t xml:space="preserve">campus Omar Dengo, campus Benjamín </w:t>
      </w:r>
      <w:proofErr w:type="spellStart"/>
      <w:r w:rsidR="00746ABA" w:rsidRPr="00D43F62">
        <w:rPr>
          <w:rFonts w:ascii="Arial" w:hAnsi="Arial" w:cs="Arial"/>
          <w:sz w:val="22"/>
          <w:szCs w:val="22"/>
        </w:rPr>
        <w:t>Nuñez</w:t>
      </w:r>
      <w:proofErr w:type="spellEnd"/>
      <w:r w:rsidR="00667F8D" w:rsidRPr="00D43F62">
        <w:rPr>
          <w:rFonts w:ascii="Arial" w:hAnsi="Arial" w:cs="Arial"/>
          <w:sz w:val="22"/>
          <w:szCs w:val="22"/>
        </w:rPr>
        <w:t>, campus Nicoya, campus Liberia, campus Pérez Zeledón y campus Coto.</w:t>
      </w:r>
      <w:r w:rsidR="009B736F" w:rsidRPr="00D43F62">
        <w:rPr>
          <w:rFonts w:ascii="Arial" w:hAnsi="Arial" w:cs="Arial"/>
          <w:sz w:val="22"/>
          <w:szCs w:val="22"/>
        </w:rPr>
        <w:t xml:space="preserve">        </w:t>
      </w:r>
    </w:p>
    <w:p w:rsidR="00667F8D" w:rsidRPr="00D43F62" w:rsidRDefault="00667F8D" w:rsidP="00667F8D">
      <w:pPr>
        <w:pStyle w:val="Prrafodelista"/>
        <w:rPr>
          <w:rFonts w:ascii="Arial" w:hAnsi="Arial" w:cs="Arial"/>
          <w:sz w:val="22"/>
          <w:szCs w:val="22"/>
        </w:rPr>
      </w:pPr>
    </w:p>
    <w:p w:rsidR="00667F8D" w:rsidRPr="00D43F62" w:rsidRDefault="00D0229C" w:rsidP="00667F8D">
      <w:pPr>
        <w:numPr>
          <w:ilvl w:val="0"/>
          <w:numId w:val="14"/>
        </w:numPr>
        <w:jc w:val="both"/>
        <w:rPr>
          <w:rFonts w:ascii="Arial" w:hAnsi="Arial" w:cs="Arial"/>
          <w:sz w:val="22"/>
          <w:szCs w:val="22"/>
        </w:rPr>
      </w:pPr>
      <w:r w:rsidRPr="00D43F62">
        <w:rPr>
          <w:rFonts w:ascii="Arial" w:hAnsi="Arial" w:cs="Arial"/>
          <w:b/>
          <w:sz w:val="22"/>
          <w:szCs w:val="22"/>
        </w:rPr>
        <w:t>10</w:t>
      </w:r>
      <w:r w:rsidR="00667F8D" w:rsidRPr="00D43F62">
        <w:rPr>
          <w:rFonts w:ascii="Arial" w:hAnsi="Arial" w:cs="Arial"/>
          <w:b/>
          <w:sz w:val="22"/>
          <w:szCs w:val="22"/>
        </w:rPr>
        <w:t xml:space="preserve">0% de </w:t>
      </w:r>
      <w:r w:rsidRPr="00D43F62">
        <w:rPr>
          <w:rFonts w:ascii="Arial" w:hAnsi="Arial" w:cs="Arial"/>
          <w:b/>
          <w:sz w:val="22"/>
          <w:szCs w:val="22"/>
        </w:rPr>
        <w:t>logro</w:t>
      </w:r>
      <w:r w:rsidR="00667F8D" w:rsidRPr="00D43F62">
        <w:rPr>
          <w:rFonts w:ascii="Arial" w:hAnsi="Arial" w:cs="Arial"/>
          <w:sz w:val="22"/>
          <w:szCs w:val="22"/>
        </w:rPr>
        <w:t xml:space="preserve"> en el trámite y la ejecución del mantenimiento preventivo y correctivo de al menos 3 sistemas de detección ubicados en el campus Omar Dengo y campus Benjamín Núñez.</w:t>
      </w:r>
      <w:r w:rsidR="009B736F" w:rsidRPr="00D43F62">
        <w:rPr>
          <w:rFonts w:ascii="Arial" w:hAnsi="Arial" w:cs="Arial"/>
          <w:sz w:val="22"/>
          <w:szCs w:val="22"/>
        </w:rPr>
        <w:t xml:space="preserve">   </w:t>
      </w:r>
      <w:r w:rsidR="0011048F" w:rsidRPr="00D43F62">
        <w:rPr>
          <w:rFonts w:ascii="Arial" w:hAnsi="Arial" w:cs="Arial"/>
          <w:sz w:val="22"/>
          <w:szCs w:val="22"/>
        </w:rPr>
        <w:t xml:space="preserve">   </w:t>
      </w:r>
    </w:p>
    <w:p w:rsidR="00667F8D" w:rsidRPr="00D43F62" w:rsidRDefault="00667F8D" w:rsidP="00667F8D">
      <w:pPr>
        <w:pStyle w:val="Prrafodelista"/>
        <w:rPr>
          <w:rFonts w:ascii="Arial" w:hAnsi="Arial" w:cs="Arial"/>
          <w:sz w:val="22"/>
          <w:szCs w:val="22"/>
        </w:rPr>
      </w:pPr>
    </w:p>
    <w:p w:rsidR="00667F8D" w:rsidRPr="00D43F62" w:rsidRDefault="001774F6" w:rsidP="00667F8D">
      <w:pPr>
        <w:numPr>
          <w:ilvl w:val="0"/>
          <w:numId w:val="14"/>
        </w:numPr>
        <w:jc w:val="both"/>
        <w:rPr>
          <w:rFonts w:ascii="Arial" w:hAnsi="Arial" w:cs="Arial"/>
          <w:sz w:val="22"/>
          <w:szCs w:val="22"/>
        </w:rPr>
      </w:pPr>
      <w:r w:rsidRPr="00D43F62">
        <w:rPr>
          <w:rFonts w:ascii="Arial" w:hAnsi="Arial" w:cs="Arial"/>
          <w:b/>
          <w:sz w:val="22"/>
          <w:szCs w:val="22"/>
        </w:rPr>
        <w:t>10</w:t>
      </w:r>
      <w:r w:rsidR="00667F8D" w:rsidRPr="00D43F62">
        <w:rPr>
          <w:rFonts w:ascii="Arial" w:hAnsi="Arial" w:cs="Arial"/>
          <w:b/>
          <w:sz w:val="22"/>
          <w:szCs w:val="22"/>
        </w:rPr>
        <w:t xml:space="preserve">0% de </w:t>
      </w:r>
      <w:r w:rsidRPr="00D43F62">
        <w:rPr>
          <w:rFonts w:ascii="Arial" w:hAnsi="Arial" w:cs="Arial"/>
          <w:b/>
          <w:sz w:val="22"/>
          <w:szCs w:val="22"/>
        </w:rPr>
        <w:t>logro</w:t>
      </w:r>
      <w:r w:rsidR="00667F8D" w:rsidRPr="00D43F62">
        <w:rPr>
          <w:rFonts w:ascii="Arial" w:hAnsi="Arial" w:cs="Arial"/>
          <w:sz w:val="22"/>
          <w:szCs w:val="22"/>
        </w:rPr>
        <w:t xml:space="preserve"> en el trámite y la ejecución del mantenimiento preventivo y correctivo de al menos 3 elevadores ubicados en el campus Omar Dengo.</w:t>
      </w:r>
      <w:r w:rsidR="009B736F" w:rsidRPr="00D43F62">
        <w:rPr>
          <w:rFonts w:ascii="Arial" w:hAnsi="Arial" w:cs="Arial"/>
          <w:sz w:val="22"/>
          <w:szCs w:val="22"/>
        </w:rPr>
        <w:t xml:space="preserve">   </w:t>
      </w:r>
      <w:r w:rsidR="0011048F" w:rsidRPr="00D43F62">
        <w:rPr>
          <w:rFonts w:ascii="Arial" w:hAnsi="Arial" w:cs="Arial"/>
          <w:sz w:val="22"/>
          <w:szCs w:val="22"/>
        </w:rPr>
        <w:t xml:space="preserve">   </w:t>
      </w:r>
    </w:p>
    <w:p w:rsidR="00667F8D" w:rsidRPr="00D43F62" w:rsidRDefault="00667F8D" w:rsidP="00667F8D">
      <w:pPr>
        <w:pStyle w:val="Prrafodelista"/>
        <w:rPr>
          <w:rFonts w:ascii="Arial" w:hAnsi="Arial" w:cs="Arial"/>
          <w:sz w:val="22"/>
          <w:szCs w:val="22"/>
        </w:rPr>
      </w:pPr>
    </w:p>
    <w:p w:rsidR="00667F8D" w:rsidRPr="00D43F62" w:rsidRDefault="001774F6" w:rsidP="00667F8D">
      <w:pPr>
        <w:numPr>
          <w:ilvl w:val="0"/>
          <w:numId w:val="14"/>
        </w:numPr>
        <w:jc w:val="both"/>
        <w:rPr>
          <w:rFonts w:ascii="Arial" w:hAnsi="Arial" w:cs="Arial"/>
          <w:sz w:val="22"/>
          <w:szCs w:val="22"/>
        </w:rPr>
      </w:pPr>
      <w:r w:rsidRPr="00D43F62">
        <w:rPr>
          <w:rFonts w:ascii="Arial" w:hAnsi="Arial" w:cs="Arial"/>
          <w:b/>
          <w:sz w:val="22"/>
          <w:szCs w:val="22"/>
        </w:rPr>
        <w:t>10</w:t>
      </w:r>
      <w:r w:rsidR="00533501" w:rsidRPr="00D43F62">
        <w:rPr>
          <w:rFonts w:ascii="Arial" w:hAnsi="Arial" w:cs="Arial"/>
          <w:b/>
          <w:sz w:val="22"/>
          <w:szCs w:val="22"/>
        </w:rPr>
        <w:t xml:space="preserve">0% de </w:t>
      </w:r>
      <w:r w:rsidRPr="00D43F62">
        <w:rPr>
          <w:rFonts w:ascii="Arial" w:hAnsi="Arial" w:cs="Arial"/>
          <w:b/>
          <w:sz w:val="22"/>
          <w:szCs w:val="22"/>
        </w:rPr>
        <w:t>logro</w:t>
      </w:r>
      <w:r w:rsidR="00533501" w:rsidRPr="00D43F62">
        <w:rPr>
          <w:rFonts w:ascii="Arial" w:hAnsi="Arial" w:cs="Arial"/>
          <w:sz w:val="22"/>
          <w:szCs w:val="22"/>
        </w:rPr>
        <w:t xml:space="preserve"> en cobertura con mantenimiento preventivo y correctivo de 2 accesos automáticos ubicados en el campus Omar Dengo.</w:t>
      </w:r>
      <w:r w:rsidR="009B736F" w:rsidRPr="00D43F62">
        <w:rPr>
          <w:rFonts w:ascii="Arial" w:hAnsi="Arial" w:cs="Arial"/>
          <w:sz w:val="22"/>
          <w:szCs w:val="22"/>
        </w:rPr>
        <w:t xml:space="preserve">    </w:t>
      </w:r>
      <w:r w:rsidR="0011048F" w:rsidRPr="00D43F62">
        <w:rPr>
          <w:rFonts w:ascii="Arial" w:hAnsi="Arial" w:cs="Arial"/>
          <w:sz w:val="22"/>
          <w:szCs w:val="22"/>
        </w:rPr>
        <w:t xml:space="preserve">   </w:t>
      </w:r>
    </w:p>
    <w:p w:rsidR="00533501" w:rsidRPr="00D43F62" w:rsidRDefault="00533501" w:rsidP="00533501">
      <w:pPr>
        <w:pStyle w:val="Prrafodelista"/>
        <w:rPr>
          <w:rFonts w:ascii="Arial" w:hAnsi="Arial" w:cs="Arial"/>
          <w:sz w:val="22"/>
          <w:szCs w:val="22"/>
        </w:rPr>
      </w:pPr>
    </w:p>
    <w:p w:rsidR="00533501" w:rsidRPr="00D43F62" w:rsidRDefault="001774F6" w:rsidP="00667F8D">
      <w:pPr>
        <w:numPr>
          <w:ilvl w:val="0"/>
          <w:numId w:val="14"/>
        </w:numPr>
        <w:jc w:val="both"/>
        <w:rPr>
          <w:rFonts w:ascii="Arial" w:hAnsi="Arial" w:cs="Arial"/>
          <w:sz w:val="22"/>
          <w:szCs w:val="22"/>
        </w:rPr>
      </w:pPr>
      <w:r w:rsidRPr="00D43F62">
        <w:rPr>
          <w:rFonts w:ascii="Arial" w:hAnsi="Arial" w:cs="Arial"/>
          <w:b/>
          <w:sz w:val="22"/>
          <w:szCs w:val="22"/>
        </w:rPr>
        <w:t>10</w:t>
      </w:r>
      <w:r w:rsidR="00533501" w:rsidRPr="00D43F62">
        <w:rPr>
          <w:rFonts w:ascii="Arial" w:hAnsi="Arial" w:cs="Arial"/>
          <w:b/>
          <w:sz w:val="22"/>
          <w:szCs w:val="22"/>
        </w:rPr>
        <w:t xml:space="preserve">0% de </w:t>
      </w:r>
      <w:r w:rsidRPr="00D43F62">
        <w:rPr>
          <w:rFonts w:ascii="Arial" w:hAnsi="Arial" w:cs="Arial"/>
          <w:b/>
          <w:sz w:val="22"/>
          <w:szCs w:val="22"/>
        </w:rPr>
        <w:t>logro</w:t>
      </w:r>
      <w:r w:rsidR="00533501" w:rsidRPr="00D43F62">
        <w:rPr>
          <w:rFonts w:ascii="Arial" w:hAnsi="Arial" w:cs="Arial"/>
          <w:sz w:val="22"/>
          <w:szCs w:val="22"/>
        </w:rPr>
        <w:t xml:space="preserve"> en cobertura con mantenimiento preventivo de una central telefónica ubicada en el campus Omar Dengo.</w:t>
      </w:r>
      <w:r w:rsidR="009B736F" w:rsidRPr="00D43F62">
        <w:rPr>
          <w:rFonts w:ascii="Arial" w:hAnsi="Arial" w:cs="Arial"/>
          <w:sz w:val="22"/>
          <w:szCs w:val="22"/>
        </w:rPr>
        <w:t xml:space="preserve">    </w:t>
      </w:r>
    </w:p>
    <w:p w:rsidR="00533501" w:rsidRPr="00D43F62" w:rsidRDefault="00533501" w:rsidP="00533501">
      <w:pPr>
        <w:pStyle w:val="Prrafodelista"/>
        <w:rPr>
          <w:rFonts w:ascii="Arial" w:hAnsi="Arial" w:cs="Arial"/>
          <w:sz w:val="22"/>
          <w:szCs w:val="22"/>
        </w:rPr>
      </w:pPr>
    </w:p>
    <w:p w:rsidR="00533501" w:rsidRPr="00D43F62" w:rsidRDefault="001774F6" w:rsidP="00667F8D">
      <w:pPr>
        <w:numPr>
          <w:ilvl w:val="0"/>
          <w:numId w:val="14"/>
        </w:numPr>
        <w:jc w:val="both"/>
        <w:rPr>
          <w:rFonts w:ascii="Arial" w:hAnsi="Arial" w:cs="Arial"/>
          <w:sz w:val="22"/>
          <w:szCs w:val="22"/>
        </w:rPr>
      </w:pPr>
      <w:r w:rsidRPr="00D43F62">
        <w:rPr>
          <w:rFonts w:ascii="Arial" w:hAnsi="Arial" w:cs="Arial"/>
          <w:b/>
          <w:sz w:val="22"/>
          <w:szCs w:val="22"/>
        </w:rPr>
        <w:t>10 re</w:t>
      </w:r>
      <w:r w:rsidR="00533501" w:rsidRPr="00D43F62">
        <w:rPr>
          <w:rFonts w:ascii="Arial" w:hAnsi="Arial" w:cs="Arial"/>
          <w:b/>
          <w:sz w:val="22"/>
          <w:szCs w:val="22"/>
        </w:rPr>
        <w:t>portes</w:t>
      </w:r>
      <w:r w:rsidR="00533501" w:rsidRPr="00D43F62">
        <w:rPr>
          <w:rFonts w:ascii="Arial" w:hAnsi="Arial" w:cs="Arial"/>
          <w:sz w:val="22"/>
          <w:szCs w:val="22"/>
        </w:rPr>
        <w:t xml:space="preserve"> sobre la duración de llamadas en el campus Omar Dengo y sedes regionales.</w:t>
      </w:r>
      <w:r w:rsidR="009B736F" w:rsidRPr="00D43F62">
        <w:rPr>
          <w:rFonts w:ascii="Arial" w:hAnsi="Arial" w:cs="Arial"/>
          <w:sz w:val="22"/>
          <w:szCs w:val="22"/>
        </w:rPr>
        <w:t xml:space="preserve">        </w:t>
      </w:r>
      <w:r w:rsidR="0011048F" w:rsidRPr="00D43F62">
        <w:rPr>
          <w:rFonts w:ascii="Arial" w:hAnsi="Arial" w:cs="Arial"/>
          <w:sz w:val="22"/>
          <w:szCs w:val="22"/>
        </w:rPr>
        <w:t xml:space="preserve">   </w:t>
      </w:r>
    </w:p>
    <w:p w:rsidR="00533501" w:rsidRPr="00D43F62" w:rsidRDefault="00533501" w:rsidP="00533501">
      <w:pPr>
        <w:pStyle w:val="Prrafodelista"/>
        <w:rPr>
          <w:rFonts w:ascii="Arial" w:hAnsi="Arial" w:cs="Arial"/>
          <w:sz w:val="22"/>
          <w:szCs w:val="22"/>
        </w:rPr>
      </w:pPr>
    </w:p>
    <w:p w:rsidR="00533501" w:rsidRPr="00D43F62" w:rsidRDefault="001774F6" w:rsidP="00667F8D">
      <w:pPr>
        <w:numPr>
          <w:ilvl w:val="0"/>
          <w:numId w:val="14"/>
        </w:numPr>
        <w:jc w:val="both"/>
        <w:rPr>
          <w:rFonts w:ascii="Arial" w:hAnsi="Arial" w:cs="Arial"/>
          <w:sz w:val="22"/>
          <w:szCs w:val="22"/>
        </w:rPr>
      </w:pPr>
      <w:r w:rsidRPr="00D43F62">
        <w:rPr>
          <w:rFonts w:ascii="Arial" w:hAnsi="Arial" w:cs="Arial"/>
          <w:b/>
          <w:sz w:val="22"/>
          <w:szCs w:val="22"/>
        </w:rPr>
        <w:t>10</w:t>
      </w:r>
      <w:r w:rsidR="00A4065A" w:rsidRPr="00D43F62">
        <w:rPr>
          <w:rFonts w:ascii="Arial" w:hAnsi="Arial" w:cs="Arial"/>
          <w:b/>
          <w:sz w:val="22"/>
          <w:szCs w:val="22"/>
        </w:rPr>
        <w:t xml:space="preserve">0% de </w:t>
      </w:r>
      <w:r w:rsidRPr="00D43F62">
        <w:rPr>
          <w:rFonts w:ascii="Arial" w:hAnsi="Arial" w:cs="Arial"/>
          <w:b/>
          <w:sz w:val="22"/>
          <w:szCs w:val="22"/>
        </w:rPr>
        <w:t>logro</w:t>
      </w:r>
      <w:r w:rsidR="00A4065A" w:rsidRPr="00D43F62">
        <w:rPr>
          <w:rFonts w:ascii="Arial" w:hAnsi="Arial" w:cs="Arial"/>
          <w:sz w:val="22"/>
          <w:szCs w:val="22"/>
        </w:rPr>
        <w:t xml:space="preserve"> en el mantenimiento preventivo y correctivo de 2 accesos perimetrales ubicados en el campus Omar Dengo.</w:t>
      </w:r>
      <w:r w:rsidR="009B736F" w:rsidRPr="00D43F62">
        <w:rPr>
          <w:rFonts w:ascii="Arial" w:hAnsi="Arial" w:cs="Arial"/>
          <w:sz w:val="22"/>
          <w:szCs w:val="22"/>
        </w:rPr>
        <w:t xml:space="preserve">     </w:t>
      </w:r>
    </w:p>
    <w:p w:rsidR="00A4065A" w:rsidRPr="00D43F62" w:rsidRDefault="00A4065A" w:rsidP="00A4065A">
      <w:pPr>
        <w:pStyle w:val="Prrafodelista"/>
        <w:rPr>
          <w:rFonts w:ascii="Arial" w:hAnsi="Arial" w:cs="Arial"/>
          <w:sz w:val="22"/>
          <w:szCs w:val="22"/>
        </w:rPr>
      </w:pPr>
    </w:p>
    <w:p w:rsidR="00A4065A" w:rsidRPr="00D43F62" w:rsidRDefault="001774F6" w:rsidP="00667F8D">
      <w:pPr>
        <w:numPr>
          <w:ilvl w:val="0"/>
          <w:numId w:val="14"/>
        </w:numPr>
        <w:jc w:val="both"/>
        <w:rPr>
          <w:rFonts w:ascii="Arial" w:hAnsi="Arial" w:cs="Arial"/>
          <w:sz w:val="22"/>
          <w:szCs w:val="22"/>
        </w:rPr>
      </w:pPr>
      <w:r w:rsidRPr="00D43F62">
        <w:rPr>
          <w:rFonts w:ascii="Arial" w:hAnsi="Arial" w:cs="Arial"/>
          <w:b/>
          <w:sz w:val="22"/>
          <w:szCs w:val="22"/>
        </w:rPr>
        <w:t>10</w:t>
      </w:r>
      <w:r w:rsidR="00A4065A" w:rsidRPr="00D43F62">
        <w:rPr>
          <w:rFonts w:ascii="Arial" w:hAnsi="Arial" w:cs="Arial"/>
          <w:b/>
          <w:sz w:val="22"/>
          <w:szCs w:val="22"/>
        </w:rPr>
        <w:t xml:space="preserve">0% de </w:t>
      </w:r>
      <w:r w:rsidRPr="00D43F62">
        <w:rPr>
          <w:rFonts w:ascii="Arial" w:hAnsi="Arial" w:cs="Arial"/>
          <w:b/>
          <w:sz w:val="22"/>
          <w:szCs w:val="22"/>
        </w:rPr>
        <w:t>logro</w:t>
      </w:r>
      <w:r w:rsidR="00A4065A" w:rsidRPr="00D43F62">
        <w:rPr>
          <w:rFonts w:ascii="Arial" w:hAnsi="Arial" w:cs="Arial"/>
          <w:sz w:val="22"/>
          <w:szCs w:val="22"/>
        </w:rPr>
        <w:t xml:space="preserve"> en el mantenimiento de las 4 bombas, sopladores y aireadores de las plantas de tratamiento.</w:t>
      </w:r>
      <w:r w:rsidR="009B736F" w:rsidRPr="00D43F62">
        <w:rPr>
          <w:rFonts w:ascii="Arial" w:hAnsi="Arial" w:cs="Arial"/>
          <w:sz w:val="22"/>
          <w:szCs w:val="22"/>
        </w:rPr>
        <w:t xml:space="preserve">   </w:t>
      </w:r>
      <w:r w:rsidR="0011048F" w:rsidRPr="00D43F62">
        <w:rPr>
          <w:rFonts w:ascii="Arial" w:hAnsi="Arial" w:cs="Arial"/>
          <w:sz w:val="22"/>
          <w:szCs w:val="22"/>
        </w:rPr>
        <w:t xml:space="preserve">    </w:t>
      </w:r>
    </w:p>
    <w:p w:rsidR="00A4065A" w:rsidRPr="00D43F62" w:rsidRDefault="00A4065A" w:rsidP="00A4065A">
      <w:pPr>
        <w:pStyle w:val="Prrafodelista"/>
        <w:rPr>
          <w:rFonts w:ascii="Arial" w:hAnsi="Arial" w:cs="Arial"/>
          <w:sz w:val="22"/>
          <w:szCs w:val="22"/>
        </w:rPr>
      </w:pPr>
    </w:p>
    <w:p w:rsidR="00A4065A" w:rsidRPr="00D43F62" w:rsidRDefault="001774F6" w:rsidP="00667F8D">
      <w:pPr>
        <w:numPr>
          <w:ilvl w:val="0"/>
          <w:numId w:val="14"/>
        </w:numPr>
        <w:jc w:val="both"/>
        <w:rPr>
          <w:rFonts w:ascii="Arial" w:hAnsi="Arial" w:cs="Arial"/>
          <w:sz w:val="22"/>
          <w:szCs w:val="22"/>
        </w:rPr>
      </w:pPr>
      <w:r w:rsidRPr="00D43F62">
        <w:rPr>
          <w:rFonts w:ascii="Arial" w:hAnsi="Arial" w:cs="Arial"/>
          <w:b/>
          <w:sz w:val="22"/>
          <w:szCs w:val="22"/>
        </w:rPr>
        <w:t>100</w:t>
      </w:r>
      <w:r w:rsidR="00A4065A" w:rsidRPr="00D43F62">
        <w:rPr>
          <w:rFonts w:ascii="Arial" w:hAnsi="Arial" w:cs="Arial"/>
          <w:b/>
          <w:sz w:val="22"/>
          <w:szCs w:val="22"/>
        </w:rPr>
        <w:t xml:space="preserve">% de </w:t>
      </w:r>
      <w:r w:rsidRPr="00D43F62">
        <w:rPr>
          <w:rFonts w:ascii="Arial" w:hAnsi="Arial" w:cs="Arial"/>
          <w:b/>
          <w:sz w:val="22"/>
          <w:szCs w:val="22"/>
        </w:rPr>
        <w:t>logro</w:t>
      </w:r>
      <w:r w:rsidR="00A4065A" w:rsidRPr="00D43F62">
        <w:rPr>
          <w:rFonts w:ascii="Arial" w:hAnsi="Arial" w:cs="Arial"/>
          <w:sz w:val="22"/>
          <w:szCs w:val="22"/>
        </w:rPr>
        <w:t xml:space="preserve"> de almacenamiento de agua potable mejorados.</w:t>
      </w:r>
      <w:r w:rsidR="009B736F" w:rsidRPr="00D43F62">
        <w:rPr>
          <w:rFonts w:ascii="Arial" w:hAnsi="Arial" w:cs="Arial"/>
          <w:sz w:val="22"/>
          <w:szCs w:val="22"/>
        </w:rPr>
        <w:t xml:space="preserve">  </w:t>
      </w:r>
    </w:p>
    <w:p w:rsidR="00A4065A" w:rsidRPr="00D43F62" w:rsidRDefault="00A4065A" w:rsidP="00A4065A">
      <w:pPr>
        <w:pStyle w:val="Prrafodelista"/>
        <w:rPr>
          <w:rFonts w:ascii="Arial" w:hAnsi="Arial" w:cs="Arial"/>
          <w:sz w:val="22"/>
          <w:szCs w:val="22"/>
        </w:rPr>
      </w:pPr>
    </w:p>
    <w:p w:rsidR="001212A7" w:rsidRPr="00D43F62" w:rsidRDefault="001212A7" w:rsidP="006938A1">
      <w:pPr>
        <w:spacing w:line="360" w:lineRule="auto"/>
        <w:ind w:left="708"/>
        <w:jc w:val="both"/>
        <w:rPr>
          <w:rFonts w:ascii="Arial" w:hAnsi="Arial" w:cs="Arial"/>
          <w:b/>
          <w:i/>
        </w:rPr>
      </w:pPr>
    </w:p>
    <w:p w:rsidR="00DE7ABC" w:rsidRPr="00D43F62" w:rsidRDefault="005276BE" w:rsidP="006938A1">
      <w:pPr>
        <w:spacing w:line="360" w:lineRule="auto"/>
        <w:ind w:left="708"/>
        <w:jc w:val="both"/>
        <w:rPr>
          <w:rFonts w:ascii="Arial" w:hAnsi="Arial" w:cs="Arial"/>
          <w:b/>
          <w:i/>
        </w:rPr>
      </w:pPr>
      <w:r w:rsidRPr="00D43F62">
        <w:rPr>
          <w:rFonts w:ascii="Arial" w:hAnsi="Arial" w:cs="Arial"/>
          <w:b/>
          <w:i/>
        </w:rPr>
        <w:t>Planeamiento Espacial.</w:t>
      </w:r>
      <w:r w:rsidR="00B7435F" w:rsidRPr="00D43F62">
        <w:rPr>
          <w:rFonts w:ascii="Arial" w:hAnsi="Arial" w:cs="Arial"/>
          <w:b/>
          <w:i/>
        </w:rPr>
        <w:t xml:space="preserve">   </w:t>
      </w:r>
      <w:r w:rsidR="009B736F" w:rsidRPr="00D43F62">
        <w:rPr>
          <w:rFonts w:ascii="Arial" w:hAnsi="Arial" w:cs="Arial"/>
          <w:b/>
          <w:i/>
        </w:rPr>
        <w:t xml:space="preserve">   </w:t>
      </w:r>
      <w:r w:rsidR="007F602C" w:rsidRPr="00D43F62">
        <w:rPr>
          <w:rFonts w:ascii="Arial" w:hAnsi="Arial" w:cs="Arial"/>
          <w:b/>
          <w:i/>
        </w:rPr>
        <w:t xml:space="preserve">  </w:t>
      </w:r>
    </w:p>
    <w:p w:rsidR="003C15BB" w:rsidRPr="00D43F62" w:rsidRDefault="00B7435F" w:rsidP="006938A1">
      <w:pPr>
        <w:spacing w:line="360" w:lineRule="auto"/>
        <w:ind w:left="708"/>
        <w:jc w:val="both"/>
        <w:rPr>
          <w:rFonts w:ascii="Arial" w:hAnsi="Arial" w:cs="Arial"/>
          <w:b/>
          <w:i/>
        </w:rPr>
      </w:pPr>
      <w:r w:rsidRPr="00D43F62">
        <w:rPr>
          <w:rFonts w:ascii="Arial" w:hAnsi="Arial" w:cs="Arial"/>
          <w:b/>
          <w:i/>
        </w:rPr>
        <w:t xml:space="preserve">  </w:t>
      </w:r>
    </w:p>
    <w:p w:rsidR="00E32322" w:rsidRPr="00D43F62" w:rsidRDefault="00E05484" w:rsidP="00E32322">
      <w:pPr>
        <w:numPr>
          <w:ilvl w:val="0"/>
          <w:numId w:val="14"/>
        </w:numPr>
        <w:jc w:val="both"/>
        <w:rPr>
          <w:rFonts w:ascii="Arial" w:hAnsi="Arial" w:cs="Arial"/>
          <w:sz w:val="22"/>
          <w:szCs w:val="22"/>
        </w:rPr>
      </w:pPr>
      <w:r w:rsidRPr="00D43F62">
        <w:rPr>
          <w:rFonts w:ascii="Arial" w:hAnsi="Arial" w:cs="Arial"/>
          <w:b/>
          <w:sz w:val="22"/>
          <w:szCs w:val="22"/>
        </w:rPr>
        <w:t xml:space="preserve">65% de logro </w:t>
      </w:r>
      <w:r w:rsidRPr="00D43F62">
        <w:rPr>
          <w:rFonts w:ascii="Arial" w:hAnsi="Arial" w:cs="Arial"/>
          <w:sz w:val="22"/>
          <w:szCs w:val="22"/>
        </w:rPr>
        <w:t>en el trámite de proyectos: elaboración de documentos técnicos de una iniciativa para licitación en el marco del Plan de mejoramiento institucional, desarrollo de los anteproyectos de 11 iniciativas, con la aprobación de los usuarios</w:t>
      </w:r>
      <w:r w:rsidR="00C8544F" w:rsidRPr="00D43F62">
        <w:rPr>
          <w:rFonts w:ascii="Arial" w:hAnsi="Arial" w:cs="Arial"/>
          <w:b/>
          <w:sz w:val="22"/>
          <w:szCs w:val="22"/>
        </w:rPr>
        <w:t xml:space="preserve">. </w:t>
      </w:r>
      <w:r w:rsidR="00C8544F" w:rsidRPr="00D43F62">
        <w:rPr>
          <w:rFonts w:ascii="Arial" w:hAnsi="Arial" w:cs="Arial"/>
          <w:sz w:val="22"/>
          <w:szCs w:val="22"/>
        </w:rPr>
        <w:t xml:space="preserve">No se han iniciado los procesos de contratación en vista de que la aprobación de los </w:t>
      </w:r>
      <w:r w:rsidR="00C8544F" w:rsidRPr="00D43F62">
        <w:rPr>
          <w:rFonts w:ascii="Arial" w:hAnsi="Arial" w:cs="Arial"/>
          <w:sz w:val="22"/>
          <w:szCs w:val="22"/>
        </w:rPr>
        <w:lastRenderedPageBreak/>
        <w:t>anteproyectos se ha retrasado, por parte de los usuarios, en la definición de los requerimientos espaciales</w:t>
      </w:r>
      <w:r w:rsidR="00E32322" w:rsidRPr="00D43F62">
        <w:rPr>
          <w:rFonts w:ascii="Arial" w:hAnsi="Arial" w:cs="Arial"/>
          <w:sz w:val="22"/>
          <w:szCs w:val="22"/>
        </w:rPr>
        <w:t>.</w:t>
      </w:r>
      <w:r w:rsidR="009B736F" w:rsidRPr="00D43F62">
        <w:rPr>
          <w:rFonts w:ascii="Arial" w:hAnsi="Arial" w:cs="Arial"/>
          <w:sz w:val="22"/>
          <w:szCs w:val="22"/>
        </w:rPr>
        <w:t xml:space="preserve">      </w:t>
      </w:r>
    </w:p>
    <w:p w:rsidR="00E32322" w:rsidRPr="002C1146" w:rsidRDefault="00E32322" w:rsidP="00E32322">
      <w:pPr>
        <w:ind w:left="1068"/>
        <w:jc w:val="both"/>
        <w:rPr>
          <w:rFonts w:ascii="Arial" w:hAnsi="Arial" w:cs="Arial"/>
          <w:sz w:val="22"/>
          <w:szCs w:val="22"/>
        </w:rPr>
      </w:pPr>
    </w:p>
    <w:p w:rsidR="00E0077A" w:rsidRPr="002C1146" w:rsidRDefault="00E32322" w:rsidP="005276BE">
      <w:pPr>
        <w:numPr>
          <w:ilvl w:val="0"/>
          <w:numId w:val="14"/>
        </w:numPr>
        <w:jc w:val="both"/>
        <w:rPr>
          <w:rFonts w:ascii="Arial" w:hAnsi="Arial" w:cs="Arial"/>
          <w:sz w:val="22"/>
          <w:szCs w:val="22"/>
        </w:rPr>
      </w:pPr>
      <w:r w:rsidRPr="002C1146">
        <w:rPr>
          <w:rFonts w:ascii="Arial" w:hAnsi="Arial" w:cs="Arial"/>
          <w:b/>
          <w:sz w:val="22"/>
          <w:szCs w:val="22"/>
        </w:rPr>
        <w:t>1</w:t>
      </w:r>
      <w:r w:rsidR="009F3437" w:rsidRPr="002C1146">
        <w:rPr>
          <w:rFonts w:ascii="Arial" w:hAnsi="Arial" w:cs="Arial"/>
          <w:b/>
          <w:sz w:val="22"/>
          <w:szCs w:val="22"/>
        </w:rPr>
        <w:t>9 obras</w:t>
      </w:r>
      <w:r w:rsidR="009F3437" w:rsidRPr="002C1146">
        <w:rPr>
          <w:rFonts w:ascii="Arial" w:hAnsi="Arial" w:cs="Arial"/>
          <w:sz w:val="22"/>
          <w:szCs w:val="22"/>
        </w:rPr>
        <w:t xml:space="preserve"> cuyos documentos técnicos para licitación se tramitan, en el marco de la implementación de las leyes 7600, 8228 y 8488 </w:t>
      </w:r>
      <w:r w:rsidRPr="002C1146">
        <w:rPr>
          <w:rFonts w:ascii="Arial" w:hAnsi="Arial" w:cs="Arial"/>
          <w:sz w:val="22"/>
          <w:szCs w:val="22"/>
        </w:rPr>
        <w:t>(</w:t>
      </w:r>
      <w:r w:rsidR="002C1146" w:rsidRPr="002C1146">
        <w:rPr>
          <w:rFonts w:ascii="Arial" w:hAnsi="Arial" w:cs="Arial"/>
          <w:sz w:val="22"/>
          <w:szCs w:val="22"/>
        </w:rPr>
        <w:t>100</w:t>
      </w:r>
      <w:r w:rsidRPr="002C1146">
        <w:rPr>
          <w:rFonts w:ascii="Arial" w:hAnsi="Arial" w:cs="Arial"/>
          <w:sz w:val="22"/>
          <w:szCs w:val="22"/>
        </w:rPr>
        <w:t>%).</w:t>
      </w:r>
      <w:r w:rsidR="009F3437" w:rsidRPr="002C1146">
        <w:rPr>
          <w:rFonts w:ascii="Arial" w:hAnsi="Arial" w:cs="Arial"/>
          <w:sz w:val="22"/>
          <w:szCs w:val="22"/>
        </w:rPr>
        <w:t xml:space="preserve"> </w:t>
      </w:r>
      <w:r w:rsidR="009B736F" w:rsidRPr="002C1146">
        <w:rPr>
          <w:rFonts w:ascii="Arial" w:hAnsi="Arial" w:cs="Arial"/>
          <w:sz w:val="22"/>
          <w:szCs w:val="22"/>
        </w:rPr>
        <w:t xml:space="preserve"> </w:t>
      </w:r>
    </w:p>
    <w:p w:rsidR="00E32322" w:rsidRPr="002C1146" w:rsidRDefault="00E32322" w:rsidP="00E32322">
      <w:pPr>
        <w:pStyle w:val="Prrafodelista"/>
        <w:rPr>
          <w:rFonts w:ascii="Arial" w:hAnsi="Arial" w:cs="Arial"/>
          <w:sz w:val="22"/>
          <w:szCs w:val="22"/>
        </w:rPr>
      </w:pPr>
    </w:p>
    <w:p w:rsidR="00E32322" w:rsidRPr="00C8544F" w:rsidRDefault="00E32322" w:rsidP="005276BE">
      <w:pPr>
        <w:numPr>
          <w:ilvl w:val="0"/>
          <w:numId w:val="14"/>
        </w:numPr>
        <w:jc w:val="both"/>
        <w:rPr>
          <w:rFonts w:ascii="Arial" w:hAnsi="Arial" w:cs="Arial"/>
          <w:sz w:val="22"/>
          <w:szCs w:val="22"/>
        </w:rPr>
      </w:pPr>
      <w:r w:rsidRPr="002C1146">
        <w:rPr>
          <w:rFonts w:ascii="Arial" w:hAnsi="Arial" w:cs="Arial"/>
          <w:b/>
          <w:sz w:val="22"/>
          <w:szCs w:val="22"/>
        </w:rPr>
        <w:t xml:space="preserve">4 proyectos </w:t>
      </w:r>
      <w:r w:rsidRPr="00C8544F">
        <w:rPr>
          <w:rFonts w:ascii="Arial" w:hAnsi="Arial" w:cs="Arial"/>
          <w:b/>
          <w:sz w:val="22"/>
          <w:szCs w:val="22"/>
        </w:rPr>
        <w:t>de infraestructura gestionados</w:t>
      </w:r>
      <w:r w:rsidRPr="00C8544F">
        <w:rPr>
          <w:rFonts w:ascii="Arial" w:hAnsi="Arial" w:cs="Arial"/>
          <w:sz w:val="22"/>
          <w:szCs w:val="22"/>
        </w:rPr>
        <w:t xml:space="preserve">: caseta de vigilancia de la Escuela de Medicina Veterinaria, construcción de baños y aire acondicionado del </w:t>
      </w:r>
      <w:proofErr w:type="spellStart"/>
      <w:r w:rsidRPr="00C8544F">
        <w:rPr>
          <w:rFonts w:ascii="Arial" w:hAnsi="Arial" w:cs="Arial"/>
          <w:i/>
          <w:sz w:val="22"/>
          <w:szCs w:val="22"/>
        </w:rPr>
        <w:t>Cinat</w:t>
      </w:r>
      <w:proofErr w:type="spellEnd"/>
      <w:r w:rsidRPr="00C8544F">
        <w:rPr>
          <w:rFonts w:ascii="Arial" w:hAnsi="Arial" w:cs="Arial"/>
          <w:sz w:val="22"/>
          <w:szCs w:val="22"/>
        </w:rPr>
        <w:t>, instalación de piso y cambio de puertas en la Facultad de Ciencias de la Tierra y el Mar (100%).</w:t>
      </w:r>
    </w:p>
    <w:p w:rsidR="00E32322" w:rsidRPr="00C8544F" w:rsidRDefault="00E32322" w:rsidP="00E32322">
      <w:pPr>
        <w:pStyle w:val="Prrafodelista"/>
        <w:rPr>
          <w:rFonts w:ascii="Arial" w:hAnsi="Arial" w:cs="Arial"/>
          <w:sz w:val="22"/>
          <w:szCs w:val="22"/>
        </w:rPr>
      </w:pPr>
    </w:p>
    <w:p w:rsidR="00E32322" w:rsidRPr="00230C7D" w:rsidRDefault="00E32322" w:rsidP="00E32322">
      <w:pPr>
        <w:ind w:left="1068"/>
        <w:jc w:val="both"/>
        <w:rPr>
          <w:rFonts w:ascii="Arial" w:hAnsi="Arial" w:cs="Arial"/>
          <w:sz w:val="22"/>
          <w:szCs w:val="22"/>
        </w:rPr>
      </w:pPr>
    </w:p>
    <w:p w:rsidR="003C15BB" w:rsidRPr="00F21B2F" w:rsidRDefault="003C15BB" w:rsidP="003C15BB">
      <w:pPr>
        <w:spacing w:line="360" w:lineRule="auto"/>
        <w:jc w:val="both"/>
        <w:rPr>
          <w:rFonts w:ascii="Arial" w:hAnsi="Arial" w:cs="Arial"/>
          <w:b/>
          <w:i/>
          <w:color w:val="E36C0A" w:themeColor="accent6" w:themeShade="BF"/>
        </w:rPr>
      </w:pPr>
      <w:r w:rsidRPr="00230C7D">
        <w:rPr>
          <w:rFonts w:ascii="Arial" w:hAnsi="Arial" w:cs="Arial"/>
          <w:b/>
        </w:rPr>
        <w:t>Meta 2.3</w:t>
      </w:r>
      <w:r w:rsidR="001433E9" w:rsidRPr="00230C7D">
        <w:rPr>
          <w:rFonts w:ascii="Arial" w:hAnsi="Arial" w:cs="Arial"/>
          <w:b/>
        </w:rPr>
        <w:t xml:space="preserve"> </w:t>
      </w:r>
      <w:r w:rsidRPr="00230C7D">
        <w:rPr>
          <w:rFonts w:ascii="Arial" w:hAnsi="Arial" w:cs="Arial"/>
          <w:b/>
        </w:rPr>
        <w:t>Atender 3.</w:t>
      </w:r>
      <w:r w:rsidR="005A642C" w:rsidRPr="00230C7D">
        <w:rPr>
          <w:rFonts w:ascii="Arial" w:hAnsi="Arial" w:cs="Arial"/>
          <w:b/>
        </w:rPr>
        <w:t>225</w:t>
      </w:r>
      <w:r w:rsidRPr="00230C7D">
        <w:rPr>
          <w:rFonts w:ascii="Arial" w:hAnsi="Arial" w:cs="Arial"/>
          <w:b/>
        </w:rPr>
        <w:t xml:space="preserve"> solicitudes de servicios en el ámbito de tecnologías de información y comunicación. </w:t>
      </w:r>
      <w:r w:rsidR="00122E38" w:rsidRPr="00230C7D">
        <w:rPr>
          <w:rFonts w:ascii="Arial" w:hAnsi="Arial" w:cs="Arial"/>
          <w:b/>
        </w:rPr>
        <w:t xml:space="preserve">    </w:t>
      </w:r>
      <w:r w:rsidR="005A1102" w:rsidRPr="00230C7D">
        <w:rPr>
          <w:rFonts w:ascii="Arial" w:hAnsi="Arial" w:cs="Arial"/>
          <w:b/>
        </w:rPr>
        <w:t xml:space="preserve">  </w:t>
      </w:r>
      <w:r w:rsidR="00122E38" w:rsidRPr="00230C7D">
        <w:rPr>
          <w:rFonts w:ascii="Arial" w:hAnsi="Arial" w:cs="Arial"/>
          <w:b/>
        </w:rPr>
        <w:t xml:space="preserve"> </w:t>
      </w:r>
      <w:r w:rsidR="00242443" w:rsidRPr="00230C7D">
        <w:rPr>
          <w:rFonts w:ascii="Arial" w:hAnsi="Arial" w:cs="Arial"/>
          <w:b/>
        </w:rPr>
        <w:t xml:space="preserve">   </w:t>
      </w:r>
    </w:p>
    <w:p w:rsidR="00F21B2F" w:rsidRDefault="00F21B2F" w:rsidP="007C7611">
      <w:pPr>
        <w:ind w:left="708"/>
        <w:jc w:val="both"/>
        <w:rPr>
          <w:rFonts w:ascii="Arial" w:hAnsi="Arial" w:cs="Arial"/>
          <w:sz w:val="22"/>
          <w:szCs w:val="22"/>
        </w:rPr>
      </w:pPr>
    </w:p>
    <w:p w:rsidR="003C15BB" w:rsidRPr="00230C7D" w:rsidRDefault="00122E38" w:rsidP="007C7611">
      <w:pPr>
        <w:ind w:left="708"/>
        <w:jc w:val="both"/>
        <w:rPr>
          <w:rFonts w:ascii="Arial" w:hAnsi="Arial" w:cs="Arial"/>
          <w:sz w:val="22"/>
          <w:szCs w:val="22"/>
        </w:rPr>
      </w:pPr>
      <w:r w:rsidRPr="00230C7D">
        <w:rPr>
          <w:rFonts w:ascii="Arial" w:hAnsi="Arial" w:cs="Arial"/>
          <w:sz w:val="22"/>
          <w:szCs w:val="22"/>
        </w:rPr>
        <w:t>De</w:t>
      </w:r>
      <w:r w:rsidR="007C7611" w:rsidRPr="00230C7D">
        <w:rPr>
          <w:rFonts w:ascii="Arial" w:hAnsi="Arial" w:cs="Arial"/>
          <w:sz w:val="22"/>
          <w:szCs w:val="22"/>
        </w:rPr>
        <w:t>l desarrollo de las actividades</w:t>
      </w:r>
      <w:r w:rsidRPr="006E30EA">
        <w:rPr>
          <w:rFonts w:ascii="Arial" w:hAnsi="Arial" w:cs="Arial"/>
          <w:sz w:val="22"/>
          <w:szCs w:val="22"/>
        </w:rPr>
        <w:t xml:space="preserve"> (</w:t>
      </w:r>
      <w:r w:rsidR="004B1B40" w:rsidRPr="006E30EA">
        <w:rPr>
          <w:rFonts w:ascii="Arial" w:hAnsi="Arial" w:cs="Arial"/>
          <w:sz w:val="22"/>
          <w:szCs w:val="22"/>
        </w:rPr>
        <w:t>6</w:t>
      </w:r>
      <w:r w:rsidR="00E03407" w:rsidRPr="006E30EA">
        <w:rPr>
          <w:rFonts w:ascii="Arial" w:hAnsi="Arial" w:cs="Arial"/>
          <w:sz w:val="22"/>
          <w:szCs w:val="22"/>
        </w:rPr>
        <w:t>.</w:t>
      </w:r>
      <w:r w:rsidR="004B1B40" w:rsidRPr="006E30EA">
        <w:rPr>
          <w:rFonts w:ascii="Arial" w:hAnsi="Arial" w:cs="Arial"/>
          <w:sz w:val="22"/>
          <w:szCs w:val="22"/>
        </w:rPr>
        <w:t>307</w:t>
      </w:r>
      <w:r w:rsidRPr="006E30EA">
        <w:rPr>
          <w:rFonts w:ascii="Arial" w:hAnsi="Arial" w:cs="Arial"/>
          <w:sz w:val="22"/>
          <w:szCs w:val="22"/>
        </w:rPr>
        <w:t xml:space="preserve">) en esta meta </w:t>
      </w:r>
      <w:r w:rsidR="00660E60" w:rsidRPr="006E30EA">
        <w:rPr>
          <w:rFonts w:ascii="Arial" w:hAnsi="Arial" w:cs="Arial"/>
          <w:sz w:val="22"/>
          <w:szCs w:val="22"/>
        </w:rPr>
        <w:t xml:space="preserve">que a continuación se describen </w:t>
      </w:r>
      <w:r w:rsidRPr="006E30EA">
        <w:rPr>
          <w:rFonts w:ascii="Arial" w:hAnsi="Arial" w:cs="Arial"/>
          <w:sz w:val="22"/>
          <w:szCs w:val="22"/>
        </w:rPr>
        <w:t xml:space="preserve">se </w:t>
      </w:r>
      <w:r w:rsidR="00BF06A9" w:rsidRPr="006E30EA">
        <w:rPr>
          <w:rFonts w:ascii="Arial" w:hAnsi="Arial" w:cs="Arial"/>
          <w:sz w:val="22"/>
          <w:szCs w:val="22"/>
        </w:rPr>
        <w:t>deriv</w:t>
      </w:r>
      <w:r w:rsidR="00F57985" w:rsidRPr="006E30EA">
        <w:rPr>
          <w:rFonts w:ascii="Arial" w:hAnsi="Arial" w:cs="Arial"/>
          <w:sz w:val="22"/>
          <w:szCs w:val="22"/>
        </w:rPr>
        <w:t>a</w:t>
      </w:r>
      <w:r w:rsidRPr="006E30EA">
        <w:rPr>
          <w:rFonts w:ascii="Arial" w:hAnsi="Arial" w:cs="Arial"/>
          <w:sz w:val="22"/>
          <w:szCs w:val="22"/>
        </w:rPr>
        <w:t xml:space="preserve"> un cumplimiento del </w:t>
      </w:r>
      <w:r w:rsidR="006E30EA" w:rsidRPr="009319B1">
        <w:rPr>
          <w:rFonts w:ascii="Arial" w:hAnsi="Arial" w:cs="Arial"/>
          <w:b/>
          <w:sz w:val="22"/>
          <w:szCs w:val="22"/>
        </w:rPr>
        <w:t>75</w:t>
      </w:r>
      <w:r w:rsidR="00BF06A9" w:rsidRPr="009319B1">
        <w:rPr>
          <w:rFonts w:ascii="Arial" w:hAnsi="Arial" w:cs="Arial"/>
          <w:b/>
          <w:sz w:val="22"/>
          <w:szCs w:val="22"/>
        </w:rPr>
        <w:t>%</w:t>
      </w:r>
      <w:r w:rsidR="00E03407" w:rsidRPr="006E30EA">
        <w:rPr>
          <w:rFonts w:ascii="Arial" w:hAnsi="Arial" w:cs="Arial"/>
          <w:sz w:val="22"/>
          <w:szCs w:val="22"/>
        </w:rPr>
        <w:t xml:space="preserve">, </w:t>
      </w:r>
      <w:r w:rsidR="00C703AC" w:rsidRPr="006E30EA">
        <w:rPr>
          <w:rFonts w:ascii="Arial" w:hAnsi="Arial" w:cs="Arial"/>
          <w:sz w:val="22"/>
          <w:szCs w:val="22"/>
        </w:rPr>
        <w:t>aunque en número las solicitudes superen las formuladas, toda vez que hubo un</w:t>
      </w:r>
      <w:r w:rsidR="009319B1">
        <w:rPr>
          <w:rFonts w:ascii="Arial" w:hAnsi="Arial" w:cs="Arial"/>
          <w:sz w:val="22"/>
          <w:szCs w:val="22"/>
        </w:rPr>
        <w:t>a cantidad de ellas, relativa</w:t>
      </w:r>
      <w:r w:rsidR="00C703AC" w:rsidRPr="006E30EA">
        <w:rPr>
          <w:rFonts w:ascii="Arial" w:hAnsi="Arial" w:cs="Arial"/>
          <w:sz w:val="22"/>
          <w:szCs w:val="22"/>
        </w:rPr>
        <w:t xml:space="preserve"> al correo institucional</w:t>
      </w:r>
      <w:r w:rsidR="009319B1">
        <w:rPr>
          <w:rFonts w:ascii="Arial" w:hAnsi="Arial" w:cs="Arial"/>
          <w:sz w:val="22"/>
          <w:szCs w:val="22"/>
        </w:rPr>
        <w:t>,</w:t>
      </w:r>
      <w:r w:rsidR="00C703AC" w:rsidRPr="006E30EA">
        <w:rPr>
          <w:rFonts w:ascii="Arial" w:hAnsi="Arial" w:cs="Arial"/>
          <w:sz w:val="22"/>
          <w:szCs w:val="22"/>
        </w:rPr>
        <w:t xml:space="preserve"> muy superior a</w:t>
      </w:r>
      <w:r w:rsidR="003116DF">
        <w:rPr>
          <w:rFonts w:ascii="Arial" w:hAnsi="Arial" w:cs="Arial"/>
          <w:sz w:val="22"/>
          <w:szCs w:val="22"/>
        </w:rPr>
        <w:t xml:space="preserve"> </w:t>
      </w:r>
      <w:r w:rsidR="00C703AC" w:rsidRPr="006E30EA">
        <w:rPr>
          <w:rFonts w:ascii="Arial" w:hAnsi="Arial" w:cs="Arial"/>
          <w:sz w:val="22"/>
          <w:szCs w:val="22"/>
        </w:rPr>
        <w:t>l</w:t>
      </w:r>
      <w:r w:rsidR="003116DF">
        <w:rPr>
          <w:rFonts w:ascii="Arial" w:hAnsi="Arial" w:cs="Arial"/>
          <w:sz w:val="22"/>
          <w:szCs w:val="22"/>
        </w:rPr>
        <w:t>a estimada</w:t>
      </w:r>
      <w:r w:rsidR="007C7611" w:rsidRPr="006E30EA">
        <w:rPr>
          <w:rFonts w:ascii="Arial" w:hAnsi="Arial" w:cs="Arial"/>
          <w:sz w:val="22"/>
          <w:szCs w:val="22"/>
        </w:rPr>
        <w:t>:</w:t>
      </w:r>
      <w:r w:rsidR="00D727B3" w:rsidRPr="006E30EA">
        <w:rPr>
          <w:rFonts w:ascii="Arial" w:hAnsi="Arial" w:cs="Arial"/>
          <w:sz w:val="22"/>
          <w:szCs w:val="22"/>
        </w:rPr>
        <w:t xml:space="preserve">                  </w:t>
      </w:r>
      <w:r w:rsidR="00D727B3" w:rsidRPr="005944A1">
        <w:rPr>
          <w:rFonts w:ascii="Arial" w:hAnsi="Arial" w:cs="Arial"/>
          <w:color w:val="00B0F0"/>
          <w:sz w:val="22"/>
          <w:szCs w:val="22"/>
        </w:rPr>
        <w:t xml:space="preserve">         </w:t>
      </w:r>
    </w:p>
    <w:p w:rsidR="007C7611" w:rsidRPr="0045531A" w:rsidRDefault="007C7611" w:rsidP="007C7611">
      <w:pPr>
        <w:ind w:left="708"/>
        <w:jc w:val="both"/>
        <w:rPr>
          <w:rFonts w:ascii="Arial" w:hAnsi="Arial" w:cs="Arial"/>
          <w:sz w:val="22"/>
          <w:szCs w:val="22"/>
        </w:rPr>
      </w:pPr>
    </w:p>
    <w:p w:rsidR="0045531A" w:rsidRPr="000624FF" w:rsidRDefault="0045531A" w:rsidP="007C7611">
      <w:pPr>
        <w:numPr>
          <w:ilvl w:val="0"/>
          <w:numId w:val="14"/>
        </w:numPr>
        <w:jc w:val="both"/>
        <w:rPr>
          <w:rFonts w:ascii="Arial" w:hAnsi="Arial" w:cs="Arial"/>
          <w:sz w:val="22"/>
          <w:szCs w:val="22"/>
        </w:rPr>
      </w:pPr>
      <w:r w:rsidRPr="0045531A">
        <w:rPr>
          <w:rFonts w:ascii="Arial" w:hAnsi="Arial" w:cs="Arial"/>
          <w:b/>
          <w:sz w:val="22"/>
          <w:szCs w:val="22"/>
        </w:rPr>
        <w:t>1</w:t>
      </w:r>
      <w:r w:rsidR="005630D9" w:rsidRPr="0045531A">
        <w:rPr>
          <w:rFonts w:ascii="Arial" w:hAnsi="Arial" w:cs="Arial"/>
          <w:b/>
          <w:sz w:val="22"/>
          <w:szCs w:val="22"/>
        </w:rPr>
        <w:t xml:space="preserve"> política institucional</w:t>
      </w:r>
      <w:r w:rsidR="005630D9" w:rsidRPr="0045531A">
        <w:rPr>
          <w:rFonts w:ascii="Arial" w:hAnsi="Arial" w:cs="Arial"/>
          <w:sz w:val="22"/>
          <w:szCs w:val="22"/>
        </w:rPr>
        <w:t xml:space="preserve"> </w:t>
      </w:r>
      <w:r w:rsidRPr="0045531A">
        <w:rPr>
          <w:rFonts w:ascii="Arial" w:hAnsi="Arial" w:cs="Arial"/>
          <w:sz w:val="22"/>
          <w:szCs w:val="22"/>
        </w:rPr>
        <w:t xml:space="preserve">generada </w:t>
      </w:r>
      <w:r w:rsidR="005630D9" w:rsidRPr="0045531A">
        <w:rPr>
          <w:rFonts w:ascii="Arial" w:hAnsi="Arial" w:cs="Arial"/>
          <w:sz w:val="22"/>
          <w:szCs w:val="22"/>
        </w:rPr>
        <w:t>para apoyar la gobernabilidad de las TIC</w:t>
      </w:r>
      <w:r w:rsidRPr="0045531A">
        <w:rPr>
          <w:rFonts w:ascii="Arial" w:hAnsi="Arial" w:cs="Arial"/>
          <w:sz w:val="22"/>
          <w:szCs w:val="22"/>
        </w:rPr>
        <w:t xml:space="preserve">: se implementaron las labores del </w:t>
      </w:r>
      <w:proofErr w:type="spellStart"/>
      <w:r w:rsidRPr="0045531A">
        <w:rPr>
          <w:rFonts w:ascii="Arial" w:hAnsi="Arial" w:cs="Arial"/>
          <w:i/>
          <w:sz w:val="22"/>
          <w:szCs w:val="22"/>
        </w:rPr>
        <w:t>Cogeti</w:t>
      </w:r>
      <w:proofErr w:type="spellEnd"/>
      <w:r w:rsidRPr="0045531A">
        <w:rPr>
          <w:rFonts w:ascii="Arial" w:hAnsi="Arial" w:cs="Arial"/>
          <w:sz w:val="22"/>
          <w:szCs w:val="22"/>
        </w:rPr>
        <w:t xml:space="preserve"> respecto de la gestión de la cartera de </w:t>
      </w:r>
      <w:r w:rsidRPr="000624FF">
        <w:rPr>
          <w:rFonts w:ascii="Arial" w:hAnsi="Arial" w:cs="Arial"/>
          <w:sz w:val="22"/>
          <w:szCs w:val="22"/>
        </w:rPr>
        <w:t>proyectos de tecnologías de información y comunicación (100%).</w:t>
      </w:r>
      <w:r w:rsidR="005B181A" w:rsidRPr="000624FF">
        <w:rPr>
          <w:rFonts w:ascii="Arial" w:hAnsi="Arial" w:cs="Arial"/>
          <w:sz w:val="22"/>
          <w:szCs w:val="22"/>
        </w:rPr>
        <w:t xml:space="preserve"> </w:t>
      </w:r>
    </w:p>
    <w:p w:rsidR="007C7611" w:rsidRPr="000624FF" w:rsidRDefault="005B181A" w:rsidP="0045531A">
      <w:pPr>
        <w:ind w:left="1068"/>
        <w:jc w:val="both"/>
        <w:rPr>
          <w:rFonts w:ascii="Arial" w:hAnsi="Arial" w:cs="Arial"/>
          <w:sz w:val="22"/>
          <w:szCs w:val="22"/>
        </w:rPr>
      </w:pPr>
      <w:r w:rsidRPr="000624FF">
        <w:rPr>
          <w:rFonts w:ascii="Arial" w:hAnsi="Arial" w:cs="Arial"/>
          <w:sz w:val="22"/>
          <w:szCs w:val="22"/>
        </w:rPr>
        <w:t xml:space="preserve">   </w:t>
      </w:r>
    </w:p>
    <w:p w:rsidR="00FA3917" w:rsidRPr="000624FF" w:rsidRDefault="000624FF" w:rsidP="007C7611">
      <w:pPr>
        <w:numPr>
          <w:ilvl w:val="0"/>
          <w:numId w:val="14"/>
        </w:numPr>
        <w:jc w:val="both"/>
        <w:rPr>
          <w:rFonts w:ascii="Arial" w:hAnsi="Arial" w:cs="Arial"/>
          <w:sz w:val="22"/>
          <w:szCs w:val="22"/>
        </w:rPr>
      </w:pPr>
      <w:r w:rsidRPr="000624FF">
        <w:rPr>
          <w:rFonts w:ascii="Arial" w:hAnsi="Arial" w:cs="Arial"/>
          <w:b/>
          <w:sz w:val="22"/>
          <w:szCs w:val="22"/>
        </w:rPr>
        <w:t>220</w:t>
      </w:r>
      <w:r w:rsidR="005630D9" w:rsidRPr="000624FF">
        <w:rPr>
          <w:rFonts w:ascii="Arial" w:hAnsi="Arial" w:cs="Arial"/>
          <w:b/>
          <w:sz w:val="22"/>
          <w:szCs w:val="22"/>
        </w:rPr>
        <w:t xml:space="preserve"> solicitudes de mantenimiento correctivo</w:t>
      </w:r>
      <w:r w:rsidR="005630D9" w:rsidRPr="000624FF">
        <w:rPr>
          <w:rFonts w:ascii="Arial" w:hAnsi="Arial" w:cs="Arial"/>
          <w:sz w:val="22"/>
          <w:szCs w:val="22"/>
        </w:rPr>
        <w:t xml:space="preserve"> atendidas a los productos de </w:t>
      </w:r>
      <w:r w:rsidR="005630D9" w:rsidRPr="000624FF">
        <w:rPr>
          <w:rFonts w:ascii="Arial" w:hAnsi="Arial" w:cs="Arial"/>
          <w:i/>
          <w:sz w:val="22"/>
          <w:szCs w:val="22"/>
        </w:rPr>
        <w:t>software</w:t>
      </w:r>
      <w:r w:rsidR="005630D9" w:rsidRPr="000624FF">
        <w:rPr>
          <w:rFonts w:ascii="Arial" w:hAnsi="Arial" w:cs="Arial"/>
          <w:sz w:val="22"/>
          <w:szCs w:val="22"/>
        </w:rPr>
        <w:t xml:space="preserve"> existentes en producción</w:t>
      </w:r>
      <w:r w:rsidR="00EA4361" w:rsidRPr="000624FF">
        <w:rPr>
          <w:rFonts w:ascii="Arial" w:hAnsi="Arial" w:cs="Arial"/>
          <w:sz w:val="22"/>
          <w:szCs w:val="22"/>
        </w:rPr>
        <w:t xml:space="preserve">, </w:t>
      </w:r>
      <w:r w:rsidR="005630D9" w:rsidRPr="000624FF">
        <w:rPr>
          <w:rFonts w:ascii="Arial" w:hAnsi="Arial" w:cs="Arial"/>
          <w:sz w:val="22"/>
          <w:szCs w:val="22"/>
        </w:rPr>
        <w:t>cantidad</w:t>
      </w:r>
      <w:r w:rsidRPr="000624FF">
        <w:rPr>
          <w:rFonts w:ascii="Arial" w:hAnsi="Arial" w:cs="Arial"/>
          <w:sz w:val="22"/>
          <w:szCs w:val="22"/>
        </w:rPr>
        <w:t xml:space="preserve"> </w:t>
      </w:r>
      <w:r w:rsidR="005630D9" w:rsidRPr="000624FF">
        <w:rPr>
          <w:rFonts w:ascii="Arial" w:hAnsi="Arial" w:cs="Arial"/>
          <w:sz w:val="22"/>
          <w:szCs w:val="22"/>
        </w:rPr>
        <w:t xml:space="preserve">que corresponde al </w:t>
      </w:r>
      <w:r w:rsidRPr="000624FF">
        <w:rPr>
          <w:rFonts w:ascii="Arial" w:hAnsi="Arial" w:cs="Arial"/>
          <w:sz w:val="22"/>
          <w:szCs w:val="22"/>
        </w:rPr>
        <w:t xml:space="preserve">89%.                                                                                                                                                                                                                                                                                                              </w:t>
      </w:r>
    </w:p>
    <w:p w:rsidR="000B33B2" w:rsidRPr="000624FF" w:rsidRDefault="000B33B2" w:rsidP="000B33B2">
      <w:pPr>
        <w:pStyle w:val="Prrafodelista"/>
        <w:rPr>
          <w:rFonts w:ascii="Arial" w:hAnsi="Arial" w:cs="Arial"/>
          <w:sz w:val="22"/>
          <w:szCs w:val="22"/>
        </w:rPr>
      </w:pPr>
    </w:p>
    <w:p w:rsidR="00F27400" w:rsidRPr="000624FF" w:rsidRDefault="000624FF" w:rsidP="007C7611">
      <w:pPr>
        <w:numPr>
          <w:ilvl w:val="0"/>
          <w:numId w:val="14"/>
        </w:numPr>
        <w:jc w:val="both"/>
        <w:rPr>
          <w:rFonts w:ascii="Arial" w:hAnsi="Arial" w:cs="Arial"/>
          <w:sz w:val="22"/>
          <w:szCs w:val="22"/>
        </w:rPr>
      </w:pPr>
      <w:r w:rsidRPr="000624FF">
        <w:rPr>
          <w:rFonts w:ascii="Arial" w:hAnsi="Arial" w:cs="Arial"/>
          <w:b/>
          <w:sz w:val="22"/>
          <w:szCs w:val="22"/>
        </w:rPr>
        <w:t>111</w:t>
      </w:r>
      <w:r w:rsidR="00280211" w:rsidRPr="000624FF">
        <w:rPr>
          <w:rFonts w:ascii="Arial" w:hAnsi="Arial" w:cs="Arial"/>
          <w:b/>
          <w:sz w:val="22"/>
          <w:szCs w:val="22"/>
        </w:rPr>
        <w:t xml:space="preserve"> solicitudes de mantenimiento</w:t>
      </w:r>
      <w:r w:rsidR="00F27400" w:rsidRPr="000624FF">
        <w:rPr>
          <w:rFonts w:ascii="Arial" w:hAnsi="Arial" w:cs="Arial"/>
          <w:sz w:val="22"/>
          <w:szCs w:val="22"/>
        </w:rPr>
        <w:t xml:space="preserve"> </w:t>
      </w:r>
      <w:r w:rsidR="00280211" w:rsidRPr="000624FF">
        <w:rPr>
          <w:rFonts w:ascii="Arial" w:hAnsi="Arial" w:cs="Arial"/>
          <w:sz w:val="22"/>
          <w:szCs w:val="22"/>
        </w:rPr>
        <w:t xml:space="preserve">de mejora funcional atendidas, lo cual equivale al </w:t>
      </w:r>
      <w:r w:rsidRPr="000624FF">
        <w:rPr>
          <w:rFonts w:ascii="Arial" w:hAnsi="Arial" w:cs="Arial"/>
          <w:sz w:val="22"/>
          <w:szCs w:val="22"/>
        </w:rPr>
        <w:t>84</w:t>
      </w:r>
      <w:r w:rsidR="00280211" w:rsidRPr="000624FF">
        <w:rPr>
          <w:rFonts w:ascii="Arial" w:hAnsi="Arial" w:cs="Arial"/>
          <w:sz w:val="22"/>
          <w:szCs w:val="22"/>
        </w:rPr>
        <w:t>% de las recibidas, porcentaje que excede el formulado en la meta del 40%</w:t>
      </w:r>
      <w:r w:rsidR="00F27400" w:rsidRPr="000624FF">
        <w:rPr>
          <w:rFonts w:ascii="Arial" w:hAnsi="Arial" w:cs="Arial"/>
          <w:sz w:val="22"/>
          <w:szCs w:val="22"/>
        </w:rPr>
        <w:t>.</w:t>
      </w:r>
      <w:r w:rsidR="000B33B2" w:rsidRPr="000624FF">
        <w:rPr>
          <w:rFonts w:ascii="Arial" w:hAnsi="Arial" w:cs="Arial"/>
          <w:sz w:val="22"/>
          <w:szCs w:val="22"/>
        </w:rPr>
        <w:t xml:space="preserve"> </w:t>
      </w:r>
    </w:p>
    <w:p w:rsidR="005A47EA" w:rsidRPr="000624FF" w:rsidRDefault="005A47EA" w:rsidP="005A47EA">
      <w:pPr>
        <w:pStyle w:val="Prrafodelista"/>
        <w:rPr>
          <w:rFonts w:ascii="Arial" w:hAnsi="Arial" w:cs="Arial"/>
          <w:sz w:val="22"/>
          <w:szCs w:val="22"/>
        </w:rPr>
      </w:pPr>
    </w:p>
    <w:p w:rsidR="005A47EA" w:rsidRPr="00DC3718" w:rsidRDefault="00DC3718" w:rsidP="007C7611">
      <w:pPr>
        <w:numPr>
          <w:ilvl w:val="0"/>
          <w:numId w:val="14"/>
        </w:numPr>
        <w:jc w:val="both"/>
        <w:rPr>
          <w:rFonts w:ascii="Arial" w:hAnsi="Arial" w:cs="Arial"/>
          <w:sz w:val="22"/>
          <w:szCs w:val="22"/>
        </w:rPr>
      </w:pPr>
      <w:r w:rsidRPr="000624FF">
        <w:rPr>
          <w:rFonts w:ascii="Arial" w:hAnsi="Arial" w:cs="Arial"/>
          <w:b/>
          <w:sz w:val="22"/>
          <w:szCs w:val="22"/>
        </w:rPr>
        <w:t>6</w:t>
      </w:r>
      <w:r w:rsidR="00280211" w:rsidRPr="000624FF">
        <w:rPr>
          <w:rFonts w:ascii="Arial" w:hAnsi="Arial" w:cs="Arial"/>
          <w:b/>
          <w:sz w:val="22"/>
          <w:szCs w:val="22"/>
        </w:rPr>
        <w:t xml:space="preserve"> entregas </w:t>
      </w:r>
      <w:r w:rsidR="00280211" w:rsidRPr="00DC3718">
        <w:rPr>
          <w:rFonts w:ascii="Arial" w:hAnsi="Arial" w:cs="Arial"/>
          <w:b/>
          <w:sz w:val="22"/>
          <w:szCs w:val="22"/>
        </w:rPr>
        <w:t xml:space="preserve">parciales </w:t>
      </w:r>
      <w:r w:rsidR="00280211" w:rsidRPr="00DC3718">
        <w:rPr>
          <w:rFonts w:ascii="Arial" w:hAnsi="Arial" w:cs="Arial"/>
          <w:sz w:val="22"/>
          <w:szCs w:val="22"/>
        </w:rPr>
        <w:t xml:space="preserve">en el marco de proyecto </w:t>
      </w:r>
      <w:proofErr w:type="spellStart"/>
      <w:r w:rsidR="00280211" w:rsidRPr="00DC3718">
        <w:rPr>
          <w:rFonts w:ascii="Arial" w:hAnsi="Arial" w:cs="Arial"/>
          <w:i/>
          <w:sz w:val="22"/>
          <w:szCs w:val="22"/>
        </w:rPr>
        <w:t>Sigesa</w:t>
      </w:r>
      <w:proofErr w:type="spellEnd"/>
      <w:r w:rsidR="00280211" w:rsidRPr="00DC3718">
        <w:rPr>
          <w:rFonts w:ascii="Arial" w:hAnsi="Arial" w:cs="Arial"/>
          <w:sz w:val="22"/>
          <w:szCs w:val="22"/>
        </w:rPr>
        <w:t xml:space="preserve">: </w:t>
      </w:r>
      <w:proofErr w:type="spellStart"/>
      <w:r w:rsidRPr="00DC3718">
        <w:rPr>
          <w:rFonts w:ascii="Arial" w:hAnsi="Arial" w:cs="Arial"/>
          <w:sz w:val="22"/>
          <w:szCs w:val="22"/>
        </w:rPr>
        <w:t>framework</w:t>
      </w:r>
      <w:proofErr w:type="spellEnd"/>
      <w:r w:rsidRPr="00DC3718">
        <w:rPr>
          <w:rFonts w:ascii="Arial" w:hAnsi="Arial" w:cs="Arial"/>
          <w:sz w:val="22"/>
          <w:szCs w:val="22"/>
        </w:rPr>
        <w:t xml:space="preserve"> SDKUNA (incluye el módulo de seguridad y administración del sistema), persona general (PGE), puestos, plazas y salarios (PPS), atracción y dotación de talento (ADT), funcionarios y movimientos (FMO), varios </w:t>
      </w:r>
      <w:proofErr w:type="spellStart"/>
      <w:r w:rsidRPr="00DC3718">
        <w:rPr>
          <w:rFonts w:ascii="Arial" w:hAnsi="Arial" w:cs="Arial"/>
          <w:sz w:val="22"/>
          <w:szCs w:val="22"/>
        </w:rPr>
        <w:t>submódulos</w:t>
      </w:r>
      <w:proofErr w:type="spellEnd"/>
      <w:r w:rsidRPr="00DC3718">
        <w:rPr>
          <w:rFonts w:ascii="Arial" w:hAnsi="Arial" w:cs="Arial"/>
          <w:sz w:val="22"/>
          <w:szCs w:val="22"/>
        </w:rPr>
        <w:t xml:space="preserve">, constancias </w:t>
      </w:r>
      <w:r w:rsidR="00DB3C02" w:rsidRPr="00DC3718">
        <w:rPr>
          <w:rFonts w:ascii="Arial" w:hAnsi="Arial" w:cs="Arial"/>
          <w:sz w:val="22"/>
          <w:szCs w:val="22"/>
        </w:rPr>
        <w:t>(</w:t>
      </w:r>
      <w:r w:rsidRPr="00DC3718">
        <w:rPr>
          <w:rFonts w:ascii="Arial" w:hAnsi="Arial" w:cs="Arial"/>
          <w:sz w:val="22"/>
          <w:szCs w:val="22"/>
        </w:rPr>
        <w:t>100</w:t>
      </w:r>
      <w:r w:rsidR="00DB3C02" w:rsidRPr="00DC3718">
        <w:rPr>
          <w:rFonts w:ascii="Arial" w:hAnsi="Arial" w:cs="Arial"/>
          <w:sz w:val="22"/>
          <w:szCs w:val="22"/>
        </w:rPr>
        <w:t>%)</w:t>
      </w:r>
      <w:r w:rsidR="005A47EA" w:rsidRPr="00DC3718">
        <w:rPr>
          <w:rFonts w:ascii="Arial" w:hAnsi="Arial" w:cs="Arial"/>
          <w:sz w:val="22"/>
          <w:szCs w:val="22"/>
        </w:rPr>
        <w:t>.</w:t>
      </w:r>
      <w:r w:rsidR="00D90161" w:rsidRPr="00DC3718">
        <w:rPr>
          <w:rFonts w:ascii="Arial" w:hAnsi="Arial" w:cs="Arial"/>
          <w:sz w:val="22"/>
          <w:szCs w:val="22"/>
        </w:rPr>
        <w:t xml:space="preserve">     </w:t>
      </w:r>
    </w:p>
    <w:p w:rsidR="00DB3C02" w:rsidRPr="00DC3718" w:rsidRDefault="00DB3C02" w:rsidP="00DB3C02">
      <w:pPr>
        <w:pStyle w:val="Prrafodelista"/>
        <w:rPr>
          <w:rFonts w:ascii="Arial" w:hAnsi="Arial" w:cs="Arial"/>
          <w:sz w:val="22"/>
          <w:szCs w:val="22"/>
        </w:rPr>
      </w:pPr>
    </w:p>
    <w:p w:rsidR="00DB3C02" w:rsidRPr="00DC3718" w:rsidRDefault="00710D61" w:rsidP="007C7611">
      <w:pPr>
        <w:numPr>
          <w:ilvl w:val="0"/>
          <w:numId w:val="14"/>
        </w:numPr>
        <w:jc w:val="both"/>
        <w:rPr>
          <w:rFonts w:ascii="Arial" w:hAnsi="Arial" w:cs="Arial"/>
          <w:sz w:val="22"/>
          <w:szCs w:val="22"/>
        </w:rPr>
      </w:pPr>
      <w:r w:rsidRPr="003414C6">
        <w:rPr>
          <w:rFonts w:ascii="Arial" w:hAnsi="Arial" w:cs="Arial"/>
          <w:b/>
          <w:i/>
          <w:sz w:val="22"/>
          <w:szCs w:val="22"/>
        </w:rPr>
        <w:t>Sistema de carrera académica</w:t>
      </w:r>
      <w:r w:rsidRPr="003414C6">
        <w:rPr>
          <w:rFonts w:ascii="Arial" w:hAnsi="Arial" w:cs="Arial"/>
          <w:b/>
          <w:sz w:val="22"/>
          <w:szCs w:val="22"/>
        </w:rPr>
        <w:t xml:space="preserve"> SICA</w:t>
      </w:r>
      <w:r w:rsidR="00DC3718" w:rsidRPr="00DC3718">
        <w:rPr>
          <w:rFonts w:ascii="Arial" w:hAnsi="Arial" w:cs="Arial"/>
          <w:sz w:val="22"/>
          <w:szCs w:val="22"/>
        </w:rPr>
        <w:t xml:space="preserve"> desarrollado, por implementarse en el primer semestre del 2015 (100%)</w:t>
      </w:r>
      <w:r w:rsidR="00DB3C02" w:rsidRPr="00DC3718">
        <w:rPr>
          <w:rFonts w:ascii="Arial" w:hAnsi="Arial" w:cs="Arial"/>
          <w:sz w:val="22"/>
          <w:szCs w:val="22"/>
        </w:rPr>
        <w:t>.</w:t>
      </w:r>
      <w:r w:rsidR="00D90161" w:rsidRPr="00DC3718">
        <w:rPr>
          <w:rFonts w:ascii="Arial" w:hAnsi="Arial" w:cs="Arial"/>
          <w:sz w:val="22"/>
          <w:szCs w:val="22"/>
        </w:rPr>
        <w:t xml:space="preserve">       </w:t>
      </w:r>
    </w:p>
    <w:p w:rsidR="00710D61" w:rsidRPr="00DC3718" w:rsidRDefault="00710D61" w:rsidP="00710D61">
      <w:pPr>
        <w:pStyle w:val="Prrafodelista"/>
        <w:rPr>
          <w:rFonts w:ascii="Arial" w:hAnsi="Arial" w:cs="Arial"/>
          <w:sz w:val="22"/>
          <w:szCs w:val="22"/>
        </w:rPr>
      </w:pPr>
    </w:p>
    <w:p w:rsidR="00EE253D" w:rsidRDefault="00710D61" w:rsidP="007C7611">
      <w:pPr>
        <w:numPr>
          <w:ilvl w:val="0"/>
          <w:numId w:val="14"/>
        </w:numPr>
        <w:jc w:val="both"/>
        <w:rPr>
          <w:rFonts w:ascii="Arial" w:hAnsi="Arial" w:cs="Arial"/>
          <w:sz w:val="22"/>
          <w:szCs w:val="22"/>
        </w:rPr>
      </w:pPr>
      <w:r w:rsidRPr="003414C6">
        <w:rPr>
          <w:rFonts w:ascii="Arial" w:hAnsi="Arial" w:cs="Arial"/>
          <w:b/>
          <w:i/>
          <w:sz w:val="22"/>
          <w:szCs w:val="22"/>
        </w:rPr>
        <w:t>Sistema de declaración jurada de horarios</w:t>
      </w:r>
      <w:r w:rsidRPr="003414C6">
        <w:rPr>
          <w:rFonts w:ascii="Arial" w:hAnsi="Arial" w:cs="Arial"/>
          <w:b/>
          <w:sz w:val="22"/>
          <w:szCs w:val="22"/>
        </w:rPr>
        <w:t xml:space="preserve"> (</w:t>
      </w:r>
      <w:proofErr w:type="spellStart"/>
      <w:r w:rsidRPr="003414C6">
        <w:rPr>
          <w:rFonts w:ascii="Arial" w:hAnsi="Arial" w:cs="Arial"/>
          <w:b/>
          <w:i/>
          <w:sz w:val="22"/>
          <w:szCs w:val="22"/>
        </w:rPr>
        <w:t>Conare</w:t>
      </w:r>
      <w:proofErr w:type="spellEnd"/>
      <w:r w:rsidR="00DC3718" w:rsidRPr="003414C6">
        <w:rPr>
          <w:rFonts w:ascii="Arial" w:hAnsi="Arial" w:cs="Arial"/>
          <w:b/>
          <w:sz w:val="22"/>
          <w:szCs w:val="22"/>
        </w:rPr>
        <w:t>)</w:t>
      </w:r>
      <w:r w:rsidRPr="00DC3718">
        <w:rPr>
          <w:rFonts w:ascii="Arial" w:hAnsi="Arial" w:cs="Arial"/>
          <w:sz w:val="22"/>
          <w:szCs w:val="22"/>
        </w:rPr>
        <w:t xml:space="preserve"> desarrollado</w:t>
      </w:r>
      <w:r w:rsidR="00DC3718" w:rsidRPr="00DC3718">
        <w:rPr>
          <w:rFonts w:ascii="Arial" w:hAnsi="Arial" w:cs="Arial"/>
          <w:sz w:val="22"/>
          <w:szCs w:val="22"/>
        </w:rPr>
        <w:t xml:space="preserve"> y aceptado </w:t>
      </w:r>
      <w:proofErr w:type="spellStart"/>
      <w:r w:rsidR="00DC3718" w:rsidRPr="00DC3718">
        <w:rPr>
          <w:rFonts w:ascii="Arial" w:hAnsi="Arial" w:cs="Arial"/>
          <w:sz w:val="22"/>
          <w:szCs w:val="22"/>
        </w:rPr>
        <w:t>por</w:t>
      </w:r>
      <w:r w:rsidRPr="00DC3718">
        <w:rPr>
          <w:rFonts w:ascii="Arial" w:hAnsi="Arial" w:cs="Arial"/>
          <w:sz w:val="22"/>
          <w:szCs w:val="22"/>
        </w:rPr>
        <w:t>la</w:t>
      </w:r>
      <w:proofErr w:type="spellEnd"/>
      <w:r w:rsidRPr="00DC3718">
        <w:rPr>
          <w:rFonts w:ascii="Arial" w:hAnsi="Arial" w:cs="Arial"/>
          <w:sz w:val="22"/>
          <w:szCs w:val="22"/>
        </w:rPr>
        <w:t xml:space="preserve"> Comisión de directores de Recursos Humanos</w:t>
      </w:r>
      <w:r w:rsidR="00DC3718" w:rsidRPr="00DC3718">
        <w:rPr>
          <w:rFonts w:ascii="Arial" w:hAnsi="Arial" w:cs="Arial"/>
          <w:sz w:val="22"/>
          <w:szCs w:val="22"/>
        </w:rPr>
        <w:t xml:space="preserve"> (100%)</w:t>
      </w:r>
      <w:r w:rsidRPr="00DC3718">
        <w:rPr>
          <w:rFonts w:ascii="Arial" w:hAnsi="Arial" w:cs="Arial"/>
          <w:sz w:val="22"/>
          <w:szCs w:val="22"/>
        </w:rPr>
        <w:t>.</w:t>
      </w:r>
      <w:r w:rsidR="00D90161" w:rsidRPr="00DC3718">
        <w:rPr>
          <w:rFonts w:ascii="Arial" w:hAnsi="Arial" w:cs="Arial"/>
          <w:sz w:val="22"/>
          <w:szCs w:val="22"/>
        </w:rPr>
        <w:t xml:space="preserve"> </w:t>
      </w:r>
    </w:p>
    <w:p w:rsidR="00EE253D" w:rsidRDefault="00EE253D" w:rsidP="00EE253D">
      <w:pPr>
        <w:pStyle w:val="Prrafodelista"/>
        <w:rPr>
          <w:rFonts w:ascii="Arial" w:hAnsi="Arial" w:cs="Arial"/>
          <w:sz w:val="22"/>
          <w:szCs w:val="22"/>
        </w:rPr>
      </w:pPr>
    </w:p>
    <w:p w:rsidR="00CD2CCF" w:rsidRPr="003414C6" w:rsidRDefault="00EE253D" w:rsidP="007C7611">
      <w:pPr>
        <w:numPr>
          <w:ilvl w:val="0"/>
          <w:numId w:val="14"/>
        </w:numPr>
        <w:jc w:val="both"/>
        <w:rPr>
          <w:rFonts w:ascii="Arial" w:hAnsi="Arial" w:cs="Arial"/>
          <w:sz w:val="22"/>
          <w:szCs w:val="22"/>
        </w:rPr>
      </w:pPr>
      <w:r>
        <w:rPr>
          <w:rFonts w:ascii="Arial" w:hAnsi="Arial" w:cs="Arial"/>
          <w:sz w:val="22"/>
          <w:szCs w:val="22"/>
        </w:rPr>
        <w:t>I</w:t>
      </w:r>
      <w:r w:rsidR="00CD2CCF" w:rsidRPr="003414C6">
        <w:rPr>
          <w:rFonts w:ascii="Arial" w:hAnsi="Arial" w:cs="Arial"/>
          <w:sz w:val="22"/>
          <w:szCs w:val="22"/>
        </w:rPr>
        <w:t xml:space="preserve">mplementación de la </w:t>
      </w:r>
      <w:r w:rsidR="003414C6" w:rsidRPr="003414C6">
        <w:rPr>
          <w:rFonts w:ascii="Arial" w:hAnsi="Arial" w:cs="Arial"/>
          <w:sz w:val="22"/>
          <w:szCs w:val="22"/>
        </w:rPr>
        <w:t>primera</w:t>
      </w:r>
      <w:r w:rsidR="00CD2CCF" w:rsidRPr="003414C6">
        <w:rPr>
          <w:rFonts w:ascii="Arial" w:hAnsi="Arial" w:cs="Arial"/>
          <w:sz w:val="22"/>
          <w:szCs w:val="22"/>
        </w:rPr>
        <w:t xml:space="preserve"> versión del </w:t>
      </w:r>
      <w:proofErr w:type="spellStart"/>
      <w:r w:rsidR="00CD2CCF" w:rsidRPr="003414C6">
        <w:rPr>
          <w:rFonts w:ascii="Arial" w:hAnsi="Arial" w:cs="Arial"/>
          <w:i/>
          <w:sz w:val="22"/>
          <w:szCs w:val="22"/>
        </w:rPr>
        <w:t>framework</w:t>
      </w:r>
      <w:proofErr w:type="spellEnd"/>
      <w:r w:rsidR="00CD2CCF" w:rsidRPr="003414C6">
        <w:rPr>
          <w:rFonts w:ascii="Arial" w:hAnsi="Arial" w:cs="Arial"/>
          <w:sz w:val="22"/>
          <w:szCs w:val="22"/>
        </w:rPr>
        <w:t xml:space="preserve"> para desarrollar productos de </w:t>
      </w:r>
      <w:r w:rsidR="00CD2CCF" w:rsidRPr="003414C6">
        <w:rPr>
          <w:rFonts w:ascii="Arial" w:hAnsi="Arial" w:cs="Arial"/>
          <w:i/>
          <w:sz w:val="22"/>
          <w:szCs w:val="22"/>
        </w:rPr>
        <w:t>software</w:t>
      </w:r>
      <w:r w:rsidR="00CD2CCF" w:rsidRPr="003414C6">
        <w:rPr>
          <w:rFonts w:ascii="Arial" w:hAnsi="Arial" w:cs="Arial"/>
          <w:sz w:val="22"/>
          <w:szCs w:val="22"/>
        </w:rPr>
        <w:t xml:space="preserve"> de calidad, basados en tecnologías y estándares de clase mundial</w:t>
      </w:r>
      <w:r w:rsidR="0088213F" w:rsidRPr="003414C6">
        <w:rPr>
          <w:rFonts w:ascii="Arial" w:hAnsi="Arial" w:cs="Arial"/>
          <w:sz w:val="22"/>
          <w:szCs w:val="22"/>
        </w:rPr>
        <w:t xml:space="preserve">: </w:t>
      </w:r>
      <w:proofErr w:type="spellStart"/>
      <w:r w:rsidR="003414C6" w:rsidRPr="003414C6">
        <w:rPr>
          <w:rFonts w:ascii="Arial" w:hAnsi="Arial" w:cs="Arial"/>
          <w:sz w:val="22"/>
          <w:szCs w:val="22"/>
        </w:rPr>
        <w:t>framework</w:t>
      </w:r>
      <w:proofErr w:type="spellEnd"/>
      <w:r w:rsidR="003414C6" w:rsidRPr="003414C6">
        <w:rPr>
          <w:rFonts w:ascii="Arial" w:hAnsi="Arial" w:cs="Arial"/>
          <w:sz w:val="22"/>
          <w:szCs w:val="22"/>
        </w:rPr>
        <w:t xml:space="preserve"> SDKUNA está en una primera versión, se han desarrollado varias aplicaciones y está elaborada una documentación técnica de referencia para desarrolladores (100%).</w:t>
      </w:r>
    </w:p>
    <w:p w:rsidR="0088213F" w:rsidRPr="00BD2AF3" w:rsidRDefault="0088213F" w:rsidP="0088213F">
      <w:pPr>
        <w:pStyle w:val="Prrafodelista"/>
        <w:rPr>
          <w:rFonts w:ascii="Arial" w:hAnsi="Arial" w:cs="Arial"/>
          <w:sz w:val="22"/>
          <w:szCs w:val="22"/>
        </w:rPr>
      </w:pPr>
    </w:p>
    <w:p w:rsidR="0088213F" w:rsidRPr="00BD2AF3" w:rsidRDefault="00BD2AF3" w:rsidP="007C7611">
      <w:pPr>
        <w:numPr>
          <w:ilvl w:val="0"/>
          <w:numId w:val="14"/>
        </w:numPr>
        <w:jc w:val="both"/>
        <w:rPr>
          <w:rFonts w:ascii="Arial" w:hAnsi="Arial" w:cs="Arial"/>
          <w:sz w:val="22"/>
          <w:szCs w:val="22"/>
        </w:rPr>
      </w:pPr>
      <w:r w:rsidRPr="00BD2AF3">
        <w:rPr>
          <w:rFonts w:ascii="Arial" w:hAnsi="Arial" w:cs="Arial"/>
          <w:b/>
          <w:sz w:val="22"/>
          <w:szCs w:val="22"/>
        </w:rPr>
        <w:t>6</w:t>
      </w:r>
      <w:r w:rsidR="0088213F" w:rsidRPr="00BD2AF3">
        <w:rPr>
          <w:rFonts w:ascii="Arial" w:hAnsi="Arial" w:cs="Arial"/>
          <w:b/>
          <w:sz w:val="22"/>
          <w:szCs w:val="22"/>
        </w:rPr>
        <w:t xml:space="preserve"> sistemas de información</w:t>
      </w:r>
      <w:r w:rsidR="0088213F" w:rsidRPr="00BD2AF3">
        <w:rPr>
          <w:rFonts w:ascii="Arial" w:hAnsi="Arial" w:cs="Arial"/>
          <w:sz w:val="22"/>
          <w:szCs w:val="22"/>
        </w:rPr>
        <w:t xml:space="preserve"> nuevos o con versiones mayores de sistemas existentes: </w:t>
      </w:r>
      <w:r w:rsidRPr="00BD2AF3">
        <w:rPr>
          <w:rFonts w:ascii="Arial" w:hAnsi="Arial" w:cs="Arial"/>
          <w:sz w:val="22"/>
          <w:szCs w:val="22"/>
        </w:rPr>
        <w:t xml:space="preserve">Sistema de Junta de Becas módulo Nómina con presupuesto (integración), </w:t>
      </w:r>
      <w:proofErr w:type="spellStart"/>
      <w:r w:rsidRPr="00BD2AF3">
        <w:rPr>
          <w:rFonts w:ascii="Arial" w:hAnsi="Arial" w:cs="Arial"/>
          <w:sz w:val="22"/>
          <w:szCs w:val="22"/>
        </w:rPr>
        <w:t>Sibeuna</w:t>
      </w:r>
      <w:proofErr w:type="spellEnd"/>
      <w:r w:rsidRPr="00BD2AF3">
        <w:rPr>
          <w:rFonts w:ascii="Arial" w:hAnsi="Arial" w:cs="Arial"/>
          <w:sz w:val="22"/>
          <w:szCs w:val="22"/>
        </w:rPr>
        <w:t xml:space="preserve"> herramienta de cambio y recuperación de claves, Sistema de </w:t>
      </w:r>
      <w:r w:rsidRPr="00BD2AF3">
        <w:rPr>
          <w:rFonts w:ascii="Arial" w:hAnsi="Arial" w:cs="Arial"/>
          <w:sz w:val="22"/>
          <w:szCs w:val="22"/>
        </w:rPr>
        <w:lastRenderedPageBreak/>
        <w:t>control de bitácoras (</w:t>
      </w:r>
      <w:proofErr w:type="spellStart"/>
      <w:r w:rsidRPr="00BD2AF3">
        <w:rPr>
          <w:rFonts w:ascii="Arial" w:hAnsi="Arial" w:cs="Arial"/>
          <w:sz w:val="22"/>
          <w:szCs w:val="22"/>
        </w:rPr>
        <w:t>Sicobi</w:t>
      </w:r>
      <w:proofErr w:type="spellEnd"/>
      <w:r w:rsidRPr="00BD2AF3">
        <w:rPr>
          <w:rFonts w:ascii="Arial" w:hAnsi="Arial" w:cs="Arial"/>
          <w:sz w:val="22"/>
          <w:szCs w:val="22"/>
        </w:rPr>
        <w:t>), en uso por el área de Producción y seguridad del CGI, Sistema de garantías de bienes y servicios (desarrollado por estudiantes, mejorado y puesto en producción por el CGI), módulo de Justo a tiempo para Banner, etc. (100%).</w:t>
      </w:r>
      <w:r w:rsidR="00D90161" w:rsidRPr="00BD2AF3">
        <w:rPr>
          <w:rFonts w:ascii="Arial" w:hAnsi="Arial" w:cs="Arial"/>
          <w:sz w:val="22"/>
          <w:szCs w:val="22"/>
        </w:rPr>
        <w:t xml:space="preserve">    </w:t>
      </w:r>
    </w:p>
    <w:p w:rsidR="0088213F" w:rsidRPr="00FB359C" w:rsidRDefault="0088213F" w:rsidP="0088213F">
      <w:pPr>
        <w:pStyle w:val="Prrafodelista"/>
        <w:rPr>
          <w:rFonts w:ascii="Arial" w:hAnsi="Arial" w:cs="Arial"/>
          <w:sz w:val="22"/>
          <w:szCs w:val="22"/>
        </w:rPr>
      </w:pPr>
    </w:p>
    <w:p w:rsidR="0088213F" w:rsidRPr="00FB359C" w:rsidRDefault="00FB359C" w:rsidP="007C7611">
      <w:pPr>
        <w:numPr>
          <w:ilvl w:val="0"/>
          <w:numId w:val="14"/>
        </w:numPr>
        <w:jc w:val="both"/>
        <w:rPr>
          <w:rFonts w:ascii="Arial" w:hAnsi="Arial" w:cs="Arial"/>
          <w:sz w:val="22"/>
          <w:szCs w:val="22"/>
        </w:rPr>
      </w:pPr>
      <w:r w:rsidRPr="00FB359C">
        <w:rPr>
          <w:rFonts w:ascii="Arial" w:hAnsi="Arial" w:cs="Arial"/>
          <w:b/>
          <w:sz w:val="22"/>
          <w:szCs w:val="22"/>
        </w:rPr>
        <w:t>93</w:t>
      </w:r>
      <w:r w:rsidR="0088213F" w:rsidRPr="00FB359C">
        <w:rPr>
          <w:rFonts w:ascii="Arial" w:hAnsi="Arial" w:cs="Arial"/>
          <w:b/>
          <w:sz w:val="22"/>
          <w:szCs w:val="22"/>
        </w:rPr>
        <w:t>% de casos atendidos</w:t>
      </w:r>
      <w:r w:rsidR="0088213F" w:rsidRPr="00FB359C">
        <w:rPr>
          <w:rFonts w:ascii="Arial" w:hAnsi="Arial" w:cs="Arial"/>
          <w:sz w:val="22"/>
          <w:szCs w:val="22"/>
        </w:rPr>
        <w:t xml:space="preserve"> de consultas de soporte funcional de los sistemas de información en producción.</w:t>
      </w:r>
      <w:r w:rsidR="00D90161" w:rsidRPr="00FB359C">
        <w:rPr>
          <w:rFonts w:ascii="Arial" w:hAnsi="Arial" w:cs="Arial"/>
          <w:sz w:val="22"/>
          <w:szCs w:val="22"/>
        </w:rPr>
        <w:t xml:space="preserve">      </w:t>
      </w:r>
    </w:p>
    <w:p w:rsidR="0088213F" w:rsidRPr="00FB359C" w:rsidRDefault="0088213F" w:rsidP="0088213F">
      <w:pPr>
        <w:pStyle w:val="Prrafodelista"/>
        <w:rPr>
          <w:rFonts w:ascii="Arial" w:hAnsi="Arial" w:cs="Arial"/>
          <w:sz w:val="22"/>
          <w:szCs w:val="22"/>
        </w:rPr>
      </w:pPr>
    </w:p>
    <w:p w:rsidR="0088213F" w:rsidRPr="00AE3765" w:rsidRDefault="00FB359C" w:rsidP="007C7611">
      <w:pPr>
        <w:numPr>
          <w:ilvl w:val="0"/>
          <w:numId w:val="14"/>
        </w:numPr>
        <w:jc w:val="both"/>
        <w:rPr>
          <w:rFonts w:ascii="Arial" w:hAnsi="Arial" w:cs="Arial"/>
          <w:sz w:val="22"/>
          <w:szCs w:val="22"/>
        </w:rPr>
      </w:pPr>
      <w:r w:rsidRPr="00FB359C">
        <w:rPr>
          <w:rFonts w:ascii="Arial" w:hAnsi="Arial" w:cs="Arial"/>
          <w:b/>
          <w:sz w:val="22"/>
          <w:szCs w:val="22"/>
        </w:rPr>
        <w:t>6</w:t>
      </w:r>
      <w:r w:rsidR="0088213F" w:rsidRPr="00FB359C">
        <w:rPr>
          <w:rFonts w:ascii="Arial" w:hAnsi="Arial" w:cs="Arial"/>
          <w:b/>
          <w:sz w:val="22"/>
          <w:szCs w:val="22"/>
        </w:rPr>
        <w:t xml:space="preserve"> procedimientos</w:t>
      </w:r>
      <w:r w:rsidR="0088213F" w:rsidRPr="00FB359C">
        <w:rPr>
          <w:rFonts w:ascii="Arial" w:hAnsi="Arial" w:cs="Arial"/>
          <w:sz w:val="22"/>
          <w:szCs w:val="22"/>
        </w:rPr>
        <w:t xml:space="preserve">, instructivos, y/o estándares para normalizar el sistema de trabajo alrededor de desarrollo, mantenimiento y prueba de </w:t>
      </w:r>
      <w:r w:rsidR="0088213F" w:rsidRPr="00FB359C">
        <w:rPr>
          <w:rFonts w:ascii="Arial" w:hAnsi="Arial" w:cs="Arial"/>
          <w:i/>
          <w:sz w:val="22"/>
          <w:szCs w:val="22"/>
        </w:rPr>
        <w:t xml:space="preserve">software: </w:t>
      </w:r>
      <w:r w:rsidR="0088213F" w:rsidRPr="00FB359C">
        <w:rPr>
          <w:rFonts w:ascii="Arial" w:hAnsi="Arial" w:cs="Arial"/>
          <w:sz w:val="22"/>
          <w:szCs w:val="22"/>
        </w:rPr>
        <w:t xml:space="preserve">estándar de elaboración de prototipos, estándar visual del </w:t>
      </w:r>
      <w:proofErr w:type="spellStart"/>
      <w:r w:rsidR="0088213F" w:rsidRPr="00FB359C">
        <w:rPr>
          <w:rFonts w:ascii="Arial" w:hAnsi="Arial" w:cs="Arial"/>
          <w:i/>
          <w:sz w:val="22"/>
          <w:szCs w:val="22"/>
        </w:rPr>
        <w:t>framework</w:t>
      </w:r>
      <w:proofErr w:type="spellEnd"/>
      <w:r w:rsidR="0088213F" w:rsidRPr="00FB359C">
        <w:rPr>
          <w:rFonts w:ascii="Arial" w:hAnsi="Arial" w:cs="Arial"/>
          <w:sz w:val="22"/>
          <w:szCs w:val="22"/>
        </w:rPr>
        <w:t>, actualización de los estándares de reportes</w:t>
      </w:r>
      <w:r w:rsidR="00F83E15" w:rsidRPr="00FB359C">
        <w:rPr>
          <w:rFonts w:ascii="Arial" w:hAnsi="Arial" w:cs="Arial"/>
          <w:sz w:val="22"/>
          <w:szCs w:val="22"/>
        </w:rPr>
        <w:t xml:space="preserve">, </w:t>
      </w:r>
      <w:r>
        <w:rPr>
          <w:rFonts w:ascii="Arial" w:hAnsi="Arial" w:cs="Arial"/>
          <w:sz w:val="22"/>
          <w:szCs w:val="22"/>
        </w:rPr>
        <w:t xml:space="preserve">estándar de programación (haciendo uso del SDKUNA), </w:t>
      </w:r>
      <w:r w:rsidR="00F83E15" w:rsidRPr="00AE3765">
        <w:rPr>
          <w:rFonts w:ascii="Arial" w:hAnsi="Arial" w:cs="Arial"/>
          <w:sz w:val="22"/>
          <w:szCs w:val="22"/>
        </w:rPr>
        <w:t xml:space="preserve">entre otros; </w:t>
      </w:r>
      <w:r w:rsidRPr="00AE3765">
        <w:rPr>
          <w:rFonts w:ascii="Arial" w:hAnsi="Arial" w:cs="Arial"/>
          <w:sz w:val="22"/>
          <w:szCs w:val="22"/>
        </w:rPr>
        <w:t>10</w:t>
      </w:r>
      <w:r w:rsidR="00F83E15" w:rsidRPr="00AE3765">
        <w:rPr>
          <w:rFonts w:ascii="Arial" w:hAnsi="Arial" w:cs="Arial"/>
          <w:sz w:val="22"/>
          <w:szCs w:val="22"/>
        </w:rPr>
        <w:t>0%.</w:t>
      </w:r>
      <w:r w:rsidR="00D90161" w:rsidRPr="00AE3765">
        <w:rPr>
          <w:rFonts w:ascii="Arial" w:hAnsi="Arial" w:cs="Arial"/>
          <w:sz w:val="22"/>
          <w:szCs w:val="22"/>
        </w:rPr>
        <w:t xml:space="preserve">     </w:t>
      </w:r>
    </w:p>
    <w:p w:rsidR="00C76F4E" w:rsidRPr="00AE3765" w:rsidRDefault="00C76F4E" w:rsidP="00C76F4E">
      <w:pPr>
        <w:pStyle w:val="Prrafodelista"/>
        <w:rPr>
          <w:rFonts w:ascii="Arial" w:hAnsi="Arial" w:cs="Arial"/>
          <w:sz w:val="22"/>
          <w:szCs w:val="22"/>
        </w:rPr>
      </w:pPr>
    </w:p>
    <w:p w:rsidR="004110CE" w:rsidRPr="00AE3765" w:rsidRDefault="00AE3765" w:rsidP="007C7611">
      <w:pPr>
        <w:numPr>
          <w:ilvl w:val="0"/>
          <w:numId w:val="14"/>
        </w:numPr>
        <w:jc w:val="both"/>
        <w:rPr>
          <w:rFonts w:ascii="Arial" w:hAnsi="Arial" w:cs="Arial"/>
          <w:sz w:val="22"/>
          <w:szCs w:val="22"/>
        </w:rPr>
      </w:pPr>
      <w:r w:rsidRPr="00AE3765">
        <w:rPr>
          <w:rFonts w:ascii="Arial" w:hAnsi="Arial" w:cs="Arial"/>
          <w:b/>
          <w:sz w:val="22"/>
          <w:szCs w:val="22"/>
        </w:rPr>
        <w:t>46</w:t>
      </w:r>
      <w:r w:rsidR="004110CE" w:rsidRPr="00AE3765">
        <w:rPr>
          <w:rFonts w:ascii="Arial" w:hAnsi="Arial" w:cs="Arial"/>
          <w:b/>
          <w:sz w:val="22"/>
          <w:szCs w:val="22"/>
        </w:rPr>
        <w:t xml:space="preserve"> teléfonos IP</w:t>
      </w:r>
      <w:r w:rsidR="004110CE" w:rsidRPr="00AE3765">
        <w:rPr>
          <w:rFonts w:ascii="Arial" w:hAnsi="Arial" w:cs="Arial"/>
          <w:sz w:val="22"/>
          <w:szCs w:val="22"/>
        </w:rPr>
        <w:t xml:space="preserve"> instalados (</w:t>
      </w:r>
      <w:r w:rsidRPr="00AE3765">
        <w:rPr>
          <w:rFonts w:ascii="Arial" w:hAnsi="Arial" w:cs="Arial"/>
          <w:sz w:val="22"/>
          <w:szCs w:val="22"/>
        </w:rPr>
        <w:t>92</w:t>
      </w:r>
      <w:r w:rsidR="004110CE" w:rsidRPr="00AE3765">
        <w:rPr>
          <w:rFonts w:ascii="Arial" w:hAnsi="Arial" w:cs="Arial"/>
          <w:sz w:val="22"/>
          <w:szCs w:val="22"/>
        </w:rPr>
        <w:t>%).</w:t>
      </w:r>
      <w:r w:rsidR="00D90161" w:rsidRPr="00AE3765">
        <w:rPr>
          <w:rFonts w:ascii="Arial" w:hAnsi="Arial" w:cs="Arial"/>
          <w:sz w:val="22"/>
          <w:szCs w:val="22"/>
        </w:rPr>
        <w:t xml:space="preserve">     </w:t>
      </w:r>
    </w:p>
    <w:p w:rsidR="004110CE" w:rsidRPr="00AE3765" w:rsidRDefault="004110CE" w:rsidP="004110CE">
      <w:pPr>
        <w:pStyle w:val="Prrafodelista"/>
        <w:rPr>
          <w:rFonts w:ascii="Arial" w:hAnsi="Arial" w:cs="Arial"/>
          <w:sz w:val="22"/>
          <w:szCs w:val="22"/>
        </w:rPr>
      </w:pPr>
    </w:p>
    <w:p w:rsidR="004110CE" w:rsidRPr="00AE3765" w:rsidRDefault="00AE3765" w:rsidP="007C7611">
      <w:pPr>
        <w:numPr>
          <w:ilvl w:val="0"/>
          <w:numId w:val="14"/>
        </w:numPr>
        <w:jc w:val="both"/>
        <w:rPr>
          <w:rFonts w:ascii="Arial" w:hAnsi="Arial" w:cs="Arial"/>
          <w:sz w:val="22"/>
          <w:szCs w:val="22"/>
        </w:rPr>
      </w:pPr>
      <w:r w:rsidRPr="00AE3765">
        <w:rPr>
          <w:rFonts w:ascii="Arial" w:hAnsi="Arial" w:cs="Arial"/>
          <w:b/>
          <w:sz w:val="22"/>
          <w:szCs w:val="22"/>
        </w:rPr>
        <w:t>12</w:t>
      </w:r>
      <w:r w:rsidR="00F83E15" w:rsidRPr="00AE3765">
        <w:rPr>
          <w:rFonts w:ascii="Arial" w:hAnsi="Arial" w:cs="Arial"/>
          <w:b/>
          <w:sz w:val="22"/>
          <w:szCs w:val="22"/>
        </w:rPr>
        <w:t xml:space="preserve"> redes cableadas nuevas</w:t>
      </w:r>
      <w:r w:rsidR="00F83E15" w:rsidRPr="00AE3765">
        <w:rPr>
          <w:rFonts w:ascii="Arial" w:hAnsi="Arial" w:cs="Arial"/>
          <w:sz w:val="22"/>
          <w:szCs w:val="22"/>
        </w:rPr>
        <w:t>, con estándares actualizados, para instancias académicas y administrativas</w:t>
      </w:r>
      <w:r w:rsidR="004110CE" w:rsidRPr="00AE3765">
        <w:rPr>
          <w:rFonts w:ascii="Arial" w:hAnsi="Arial" w:cs="Arial"/>
          <w:sz w:val="22"/>
          <w:szCs w:val="22"/>
        </w:rPr>
        <w:t xml:space="preserve"> (más del 100% estimado).</w:t>
      </w:r>
      <w:r w:rsidR="00D90161" w:rsidRPr="00AE3765">
        <w:rPr>
          <w:rFonts w:ascii="Arial" w:hAnsi="Arial" w:cs="Arial"/>
          <w:sz w:val="22"/>
          <w:szCs w:val="22"/>
        </w:rPr>
        <w:t xml:space="preserve">    </w:t>
      </w:r>
    </w:p>
    <w:p w:rsidR="00F83E15" w:rsidRPr="00AE3765" w:rsidRDefault="00F83E15" w:rsidP="00F83E15">
      <w:pPr>
        <w:pStyle w:val="Prrafodelista"/>
        <w:rPr>
          <w:rFonts w:ascii="Arial" w:hAnsi="Arial" w:cs="Arial"/>
          <w:sz w:val="22"/>
          <w:szCs w:val="22"/>
        </w:rPr>
      </w:pPr>
    </w:p>
    <w:p w:rsidR="00F83E15" w:rsidRPr="00AE3765" w:rsidRDefault="00AE3765" w:rsidP="007C7611">
      <w:pPr>
        <w:numPr>
          <w:ilvl w:val="0"/>
          <w:numId w:val="14"/>
        </w:numPr>
        <w:jc w:val="both"/>
        <w:rPr>
          <w:rFonts w:ascii="Arial" w:hAnsi="Arial" w:cs="Arial"/>
          <w:sz w:val="22"/>
          <w:szCs w:val="22"/>
        </w:rPr>
      </w:pPr>
      <w:r w:rsidRPr="00AE3765">
        <w:rPr>
          <w:rFonts w:ascii="Arial" w:hAnsi="Arial" w:cs="Arial"/>
          <w:b/>
          <w:sz w:val="22"/>
          <w:szCs w:val="22"/>
        </w:rPr>
        <w:t>41</w:t>
      </w:r>
      <w:r w:rsidR="00F83E15" w:rsidRPr="00AE3765">
        <w:rPr>
          <w:rFonts w:ascii="Arial" w:hAnsi="Arial" w:cs="Arial"/>
          <w:b/>
          <w:sz w:val="22"/>
          <w:szCs w:val="22"/>
        </w:rPr>
        <w:t xml:space="preserve"> equipos de telecomunicaciones</w:t>
      </w:r>
      <w:r w:rsidR="00F83E15" w:rsidRPr="00AE3765">
        <w:rPr>
          <w:rFonts w:ascii="Arial" w:hAnsi="Arial" w:cs="Arial"/>
          <w:sz w:val="22"/>
          <w:szCs w:val="22"/>
        </w:rPr>
        <w:t xml:space="preserve"> en funcionamiento: equipos para redes cableadas y redes inalámbricas en la Facultad de Ciencias de la Tierra y el Mar</w:t>
      </w:r>
      <w:r w:rsidRPr="00AE3765">
        <w:rPr>
          <w:rFonts w:ascii="Arial" w:hAnsi="Arial" w:cs="Arial"/>
          <w:sz w:val="22"/>
          <w:szCs w:val="22"/>
        </w:rPr>
        <w:t xml:space="preserve">, </w:t>
      </w:r>
      <w:proofErr w:type="spellStart"/>
      <w:r w:rsidRPr="00AE3765">
        <w:rPr>
          <w:rFonts w:ascii="Arial" w:hAnsi="Arial" w:cs="Arial"/>
          <w:i/>
          <w:sz w:val="22"/>
          <w:szCs w:val="22"/>
        </w:rPr>
        <w:t>Inisefor</w:t>
      </w:r>
      <w:proofErr w:type="spellEnd"/>
      <w:r w:rsidRPr="00AE3765">
        <w:rPr>
          <w:rFonts w:ascii="Arial" w:hAnsi="Arial" w:cs="Arial"/>
          <w:sz w:val="22"/>
          <w:szCs w:val="22"/>
        </w:rPr>
        <w:t>, Biblioteca Joaquín García Monge, Acopio, CIDE</w:t>
      </w:r>
      <w:r w:rsidR="00F83E15" w:rsidRPr="00AE3765">
        <w:rPr>
          <w:rFonts w:ascii="Arial" w:hAnsi="Arial" w:cs="Arial"/>
          <w:sz w:val="22"/>
          <w:szCs w:val="22"/>
        </w:rPr>
        <w:t xml:space="preserve"> (más del 100% estimado).</w:t>
      </w:r>
      <w:r w:rsidR="00D90161" w:rsidRPr="00AE3765">
        <w:rPr>
          <w:rFonts w:ascii="Arial" w:hAnsi="Arial" w:cs="Arial"/>
          <w:sz w:val="22"/>
          <w:szCs w:val="22"/>
        </w:rPr>
        <w:t xml:space="preserve">     </w:t>
      </w:r>
    </w:p>
    <w:p w:rsidR="004110CE" w:rsidRPr="00751DA3" w:rsidRDefault="004110CE" w:rsidP="004110CE">
      <w:pPr>
        <w:pStyle w:val="Prrafodelista"/>
        <w:rPr>
          <w:rFonts w:ascii="Arial" w:hAnsi="Arial" w:cs="Arial"/>
          <w:sz w:val="22"/>
          <w:szCs w:val="22"/>
        </w:rPr>
      </w:pPr>
    </w:p>
    <w:p w:rsidR="004110CE" w:rsidRPr="00751DA3" w:rsidRDefault="00751DA3" w:rsidP="007C7611">
      <w:pPr>
        <w:numPr>
          <w:ilvl w:val="0"/>
          <w:numId w:val="14"/>
        </w:numPr>
        <w:jc w:val="both"/>
        <w:rPr>
          <w:rFonts w:ascii="Arial" w:hAnsi="Arial" w:cs="Arial"/>
          <w:sz w:val="22"/>
          <w:szCs w:val="22"/>
        </w:rPr>
      </w:pPr>
      <w:r w:rsidRPr="00751DA3">
        <w:rPr>
          <w:rFonts w:ascii="Arial" w:hAnsi="Arial" w:cs="Arial"/>
          <w:b/>
          <w:sz w:val="22"/>
          <w:szCs w:val="22"/>
        </w:rPr>
        <w:t>1</w:t>
      </w:r>
      <w:r w:rsidR="00BA0DD1" w:rsidRPr="00751DA3">
        <w:rPr>
          <w:rFonts w:ascii="Arial" w:hAnsi="Arial" w:cs="Arial"/>
          <w:b/>
          <w:sz w:val="22"/>
          <w:szCs w:val="22"/>
        </w:rPr>
        <w:t>6</w:t>
      </w:r>
      <w:r w:rsidR="002907D8" w:rsidRPr="00751DA3">
        <w:rPr>
          <w:rFonts w:ascii="Arial" w:hAnsi="Arial" w:cs="Arial"/>
          <w:b/>
          <w:sz w:val="22"/>
          <w:szCs w:val="22"/>
        </w:rPr>
        <w:t xml:space="preserve"> sitios </w:t>
      </w:r>
      <w:r w:rsidR="002907D8" w:rsidRPr="00751DA3">
        <w:rPr>
          <w:rFonts w:ascii="Arial" w:hAnsi="Arial" w:cs="Arial"/>
          <w:b/>
          <w:i/>
          <w:sz w:val="22"/>
          <w:szCs w:val="22"/>
        </w:rPr>
        <w:t>web</w:t>
      </w:r>
      <w:r w:rsidR="002907D8" w:rsidRPr="00751DA3">
        <w:rPr>
          <w:rFonts w:ascii="Arial" w:hAnsi="Arial" w:cs="Arial"/>
          <w:sz w:val="22"/>
          <w:szCs w:val="22"/>
        </w:rPr>
        <w:t xml:space="preserve"> institucionales creados (</w:t>
      </w:r>
      <w:r w:rsidRPr="00751DA3">
        <w:rPr>
          <w:rFonts w:ascii="Arial" w:hAnsi="Arial" w:cs="Arial"/>
          <w:sz w:val="22"/>
          <w:szCs w:val="22"/>
        </w:rPr>
        <w:t>10</w:t>
      </w:r>
      <w:r w:rsidR="00F132C3" w:rsidRPr="00751DA3">
        <w:rPr>
          <w:rFonts w:ascii="Arial" w:hAnsi="Arial" w:cs="Arial"/>
          <w:sz w:val="22"/>
          <w:szCs w:val="22"/>
        </w:rPr>
        <w:t>0</w:t>
      </w:r>
      <w:r w:rsidR="002907D8" w:rsidRPr="00751DA3">
        <w:rPr>
          <w:rFonts w:ascii="Arial" w:hAnsi="Arial" w:cs="Arial"/>
          <w:sz w:val="22"/>
          <w:szCs w:val="22"/>
        </w:rPr>
        <w:t>%).</w:t>
      </w:r>
      <w:r w:rsidR="00D90161" w:rsidRPr="00751DA3">
        <w:rPr>
          <w:rFonts w:ascii="Arial" w:hAnsi="Arial" w:cs="Arial"/>
          <w:sz w:val="22"/>
          <w:szCs w:val="22"/>
        </w:rPr>
        <w:t xml:space="preserve">     </w:t>
      </w:r>
    </w:p>
    <w:p w:rsidR="007C6992" w:rsidRPr="00751DA3" w:rsidRDefault="007C6992" w:rsidP="007C6992">
      <w:pPr>
        <w:pStyle w:val="Prrafodelista"/>
        <w:rPr>
          <w:rFonts w:ascii="Arial" w:hAnsi="Arial" w:cs="Arial"/>
          <w:sz w:val="22"/>
          <w:szCs w:val="22"/>
        </w:rPr>
      </w:pPr>
    </w:p>
    <w:p w:rsidR="002907D8" w:rsidRPr="00751DA3" w:rsidRDefault="00751DA3" w:rsidP="007C7611">
      <w:pPr>
        <w:numPr>
          <w:ilvl w:val="0"/>
          <w:numId w:val="14"/>
        </w:numPr>
        <w:jc w:val="both"/>
        <w:rPr>
          <w:rFonts w:ascii="Arial" w:hAnsi="Arial" w:cs="Arial"/>
          <w:sz w:val="22"/>
          <w:szCs w:val="22"/>
        </w:rPr>
      </w:pPr>
      <w:r w:rsidRPr="00751DA3">
        <w:rPr>
          <w:rFonts w:ascii="Arial" w:hAnsi="Arial" w:cs="Arial"/>
          <w:b/>
          <w:sz w:val="22"/>
          <w:szCs w:val="22"/>
        </w:rPr>
        <w:t>60</w:t>
      </w:r>
      <w:r w:rsidR="002907D8" w:rsidRPr="00751DA3">
        <w:rPr>
          <w:rFonts w:ascii="Arial" w:hAnsi="Arial" w:cs="Arial"/>
          <w:b/>
          <w:sz w:val="22"/>
          <w:szCs w:val="22"/>
        </w:rPr>
        <w:t xml:space="preserve"> sitios </w:t>
      </w:r>
      <w:r w:rsidR="002907D8" w:rsidRPr="00751DA3">
        <w:rPr>
          <w:rFonts w:ascii="Arial" w:hAnsi="Arial" w:cs="Arial"/>
          <w:b/>
          <w:i/>
          <w:sz w:val="22"/>
          <w:szCs w:val="22"/>
        </w:rPr>
        <w:t>web</w:t>
      </w:r>
      <w:r w:rsidR="002907D8" w:rsidRPr="00751DA3">
        <w:rPr>
          <w:rFonts w:ascii="Arial" w:hAnsi="Arial" w:cs="Arial"/>
          <w:b/>
          <w:sz w:val="22"/>
          <w:szCs w:val="22"/>
        </w:rPr>
        <w:t xml:space="preserve"> institucionales</w:t>
      </w:r>
      <w:r w:rsidR="002907D8" w:rsidRPr="00751DA3">
        <w:rPr>
          <w:rFonts w:ascii="Arial" w:hAnsi="Arial" w:cs="Arial"/>
          <w:sz w:val="22"/>
          <w:szCs w:val="22"/>
        </w:rPr>
        <w:t xml:space="preserve"> actualizados (más del 100% estimado).</w:t>
      </w:r>
      <w:r w:rsidR="00D90161" w:rsidRPr="00751DA3">
        <w:rPr>
          <w:rFonts w:ascii="Arial" w:hAnsi="Arial" w:cs="Arial"/>
          <w:sz w:val="22"/>
          <w:szCs w:val="22"/>
        </w:rPr>
        <w:t xml:space="preserve">    </w:t>
      </w:r>
    </w:p>
    <w:p w:rsidR="002907D8" w:rsidRPr="00DC3EC6" w:rsidRDefault="002907D8" w:rsidP="002907D8">
      <w:pPr>
        <w:pStyle w:val="Prrafodelista"/>
        <w:rPr>
          <w:rFonts w:ascii="Arial" w:hAnsi="Arial" w:cs="Arial"/>
          <w:sz w:val="22"/>
          <w:szCs w:val="22"/>
        </w:rPr>
      </w:pPr>
    </w:p>
    <w:p w:rsidR="002907D8" w:rsidRPr="00DC3EC6" w:rsidRDefault="00683C03" w:rsidP="007C7611">
      <w:pPr>
        <w:numPr>
          <w:ilvl w:val="0"/>
          <w:numId w:val="14"/>
        </w:numPr>
        <w:jc w:val="both"/>
        <w:rPr>
          <w:rFonts w:ascii="Arial" w:hAnsi="Arial" w:cs="Arial"/>
          <w:sz w:val="22"/>
          <w:szCs w:val="22"/>
        </w:rPr>
      </w:pPr>
      <w:r w:rsidRPr="00DC3EC6">
        <w:rPr>
          <w:rFonts w:ascii="Arial" w:hAnsi="Arial" w:cs="Arial"/>
          <w:b/>
          <w:sz w:val="22"/>
          <w:szCs w:val="22"/>
        </w:rPr>
        <w:t xml:space="preserve">4 </w:t>
      </w:r>
      <w:r w:rsidR="002907D8" w:rsidRPr="00DC3EC6">
        <w:rPr>
          <w:rFonts w:ascii="Arial" w:hAnsi="Arial" w:cs="Arial"/>
          <w:b/>
          <w:sz w:val="22"/>
          <w:szCs w:val="22"/>
        </w:rPr>
        <w:t>fuentes de información</w:t>
      </w:r>
      <w:r w:rsidR="002907D8" w:rsidRPr="00DC3EC6">
        <w:rPr>
          <w:rFonts w:ascii="Arial" w:hAnsi="Arial" w:cs="Arial"/>
          <w:sz w:val="22"/>
          <w:szCs w:val="22"/>
        </w:rPr>
        <w:t xml:space="preserve"> incluidas en el repositorio institucional (más del 100% estimado).</w:t>
      </w:r>
      <w:r w:rsidR="00D90161" w:rsidRPr="00DC3EC6">
        <w:rPr>
          <w:rFonts w:ascii="Arial" w:hAnsi="Arial" w:cs="Arial"/>
          <w:sz w:val="22"/>
          <w:szCs w:val="22"/>
        </w:rPr>
        <w:t xml:space="preserve">    </w:t>
      </w:r>
    </w:p>
    <w:p w:rsidR="002907D8" w:rsidRPr="00DC3EC6" w:rsidRDefault="002907D8" w:rsidP="002907D8">
      <w:pPr>
        <w:pStyle w:val="Prrafodelista"/>
        <w:rPr>
          <w:rFonts w:ascii="Arial" w:hAnsi="Arial" w:cs="Arial"/>
          <w:sz w:val="22"/>
          <w:szCs w:val="22"/>
        </w:rPr>
      </w:pPr>
    </w:p>
    <w:p w:rsidR="002907D8" w:rsidRPr="00DC3EC6" w:rsidRDefault="002907D8" w:rsidP="007C7611">
      <w:pPr>
        <w:numPr>
          <w:ilvl w:val="0"/>
          <w:numId w:val="14"/>
        </w:numPr>
        <w:jc w:val="both"/>
        <w:rPr>
          <w:rFonts w:ascii="Arial" w:hAnsi="Arial" w:cs="Arial"/>
          <w:sz w:val="22"/>
          <w:szCs w:val="22"/>
        </w:rPr>
      </w:pPr>
      <w:r w:rsidRPr="00DC3EC6">
        <w:rPr>
          <w:rFonts w:ascii="Arial" w:hAnsi="Arial" w:cs="Arial"/>
          <w:b/>
          <w:sz w:val="22"/>
          <w:szCs w:val="22"/>
        </w:rPr>
        <w:t xml:space="preserve">Aumento de </w:t>
      </w:r>
      <w:r w:rsidR="00683C03" w:rsidRPr="00DC3EC6">
        <w:rPr>
          <w:rFonts w:ascii="Arial" w:hAnsi="Arial" w:cs="Arial"/>
          <w:b/>
          <w:sz w:val="22"/>
          <w:szCs w:val="22"/>
        </w:rPr>
        <w:t>5</w:t>
      </w:r>
      <w:r w:rsidRPr="00DC3EC6">
        <w:rPr>
          <w:rFonts w:ascii="Arial" w:hAnsi="Arial" w:cs="Arial"/>
          <w:b/>
          <w:sz w:val="22"/>
          <w:szCs w:val="22"/>
        </w:rPr>
        <w:t>.</w:t>
      </w:r>
      <w:r w:rsidR="00DC3EC6" w:rsidRPr="00DC3EC6">
        <w:rPr>
          <w:rFonts w:ascii="Arial" w:hAnsi="Arial" w:cs="Arial"/>
          <w:b/>
          <w:sz w:val="22"/>
          <w:szCs w:val="22"/>
        </w:rPr>
        <w:t>624</w:t>
      </w:r>
      <w:r w:rsidRPr="00DC3EC6">
        <w:rPr>
          <w:rFonts w:ascii="Arial" w:hAnsi="Arial" w:cs="Arial"/>
          <w:sz w:val="22"/>
          <w:szCs w:val="22"/>
        </w:rPr>
        <w:t xml:space="preserve"> en los servicios de correo estudiantil (nuevo ingreso), más del 100% estimado.</w:t>
      </w:r>
      <w:r w:rsidR="00D90161" w:rsidRPr="00DC3EC6">
        <w:rPr>
          <w:rFonts w:ascii="Arial" w:hAnsi="Arial" w:cs="Arial"/>
          <w:sz w:val="22"/>
          <w:szCs w:val="22"/>
        </w:rPr>
        <w:t xml:space="preserve">      </w:t>
      </w:r>
    </w:p>
    <w:p w:rsidR="003578A3" w:rsidRPr="00DC3EC6" w:rsidRDefault="003578A3" w:rsidP="003578A3">
      <w:pPr>
        <w:pStyle w:val="Prrafodelista"/>
        <w:rPr>
          <w:rFonts w:ascii="Arial" w:hAnsi="Arial" w:cs="Arial"/>
          <w:sz w:val="22"/>
          <w:szCs w:val="22"/>
        </w:rPr>
      </w:pPr>
    </w:p>
    <w:p w:rsidR="002907D8" w:rsidRPr="00DC3EC6" w:rsidRDefault="00DC3EC6" w:rsidP="007C7611">
      <w:pPr>
        <w:numPr>
          <w:ilvl w:val="0"/>
          <w:numId w:val="14"/>
        </w:numPr>
        <w:jc w:val="both"/>
        <w:rPr>
          <w:rFonts w:ascii="Arial" w:hAnsi="Arial" w:cs="Arial"/>
          <w:sz w:val="22"/>
          <w:szCs w:val="22"/>
        </w:rPr>
      </w:pPr>
      <w:r w:rsidRPr="00DC3EC6">
        <w:rPr>
          <w:rFonts w:ascii="Arial" w:hAnsi="Arial" w:cs="Arial"/>
          <w:b/>
          <w:sz w:val="22"/>
          <w:szCs w:val="22"/>
        </w:rPr>
        <w:t>150</w:t>
      </w:r>
      <w:r w:rsidR="00726940" w:rsidRPr="00DC3EC6">
        <w:rPr>
          <w:rFonts w:ascii="Arial" w:hAnsi="Arial" w:cs="Arial"/>
          <w:b/>
          <w:sz w:val="22"/>
          <w:szCs w:val="22"/>
        </w:rPr>
        <w:t xml:space="preserve"> equipos de cómputo</w:t>
      </w:r>
      <w:r w:rsidR="00137E82" w:rsidRPr="00DC3EC6">
        <w:rPr>
          <w:rFonts w:ascii="Arial" w:hAnsi="Arial" w:cs="Arial"/>
          <w:sz w:val="22"/>
          <w:szCs w:val="22"/>
        </w:rPr>
        <w:t xml:space="preserve"> para usuario final instalados</w:t>
      </w:r>
      <w:r w:rsidRPr="00DC3EC6">
        <w:rPr>
          <w:rFonts w:ascii="Arial" w:hAnsi="Arial" w:cs="Arial"/>
          <w:sz w:val="22"/>
          <w:szCs w:val="22"/>
        </w:rPr>
        <w:t xml:space="preserve"> en varias instancias universitarias</w:t>
      </w:r>
      <w:r w:rsidR="00137E82" w:rsidRPr="00DC3EC6">
        <w:rPr>
          <w:rFonts w:ascii="Arial" w:hAnsi="Arial" w:cs="Arial"/>
          <w:sz w:val="22"/>
          <w:szCs w:val="22"/>
        </w:rPr>
        <w:t xml:space="preserve"> </w:t>
      </w:r>
      <w:r w:rsidR="00726940" w:rsidRPr="00DC3EC6">
        <w:rPr>
          <w:rFonts w:ascii="Arial" w:hAnsi="Arial" w:cs="Arial"/>
          <w:sz w:val="22"/>
          <w:szCs w:val="22"/>
        </w:rPr>
        <w:t>(</w:t>
      </w:r>
      <w:r w:rsidRPr="00DC3EC6">
        <w:rPr>
          <w:rFonts w:ascii="Arial" w:hAnsi="Arial" w:cs="Arial"/>
          <w:sz w:val="22"/>
          <w:szCs w:val="22"/>
        </w:rPr>
        <w:t>más del 100</w:t>
      </w:r>
      <w:r w:rsidR="00726940" w:rsidRPr="00DC3EC6">
        <w:rPr>
          <w:rFonts w:ascii="Arial" w:hAnsi="Arial" w:cs="Arial"/>
          <w:sz w:val="22"/>
          <w:szCs w:val="22"/>
        </w:rPr>
        <w:t>%</w:t>
      </w:r>
      <w:r w:rsidRPr="00DC3EC6">
        <w:rPr>
          <w:rFonts w:ascii="Arial" w:hAnsi="Arial" w:cs="Arial"/>
          <w:sz w:val="22"/>
          <w:szCs w:val="22"/>
        </w:rPr>
        <w:t xml:space="preserve"> estimado</w:t>
      </w:r>
      <w:r w:rsidR="00137E82" w:rsidRPr="00DC3EC6">
        <w:rPr>
          <w:rFonts w:ascii="Arial" w:hAnsi="Arial" w:cs="Arial"/>
          <w:sz w:val="22"/>
          <w:szCs w:val="22"/>
        </w:rPr>
        <w:t>)</w:t>
      </w:r>
      <w:r w:rsidR="00726940" w:rsidRPr="00DC3EC6">
        <w:rPr>
          <w:rFonts w:ascii="Arial" w:hAnsi="Arial" w:cs="Arial"/>
          <w:sz w:val="22"/>
          <w:szCs w:val="22"/>
        </w:rPr>
        <w:t>.</w:t>
      </w:r>
      <w:r w:rsidR="00C3726C" w:rsidRPr="00DC3EC6">
        <w:rPr>
          <w:rFonts w:ascii="Arial" w:hAnsi="Arial" w:cs="Arial"/>
          <w:sz w:val="22"/>
          <w:szCs w:val="22"/>
        </w:rPr>
        <w:t xml:space="preserve">       </w:t>
      </w:r>
    </w:p>
    <w:p w:rsidR="002E4B04" w:rsidRPr="00DC3EC6" w:rsidRDefault="002E4B04" w:rsidP="002E4B04">
      <w:pPr>
        <w:pStyle w:val="Prrafodelista"/>
        <w:rPr>
          <w:rFonts w:ascii="Arial" w:hAnsi="Arial" w:cs="Arial"/>
          <w:sz w:val="22"/>
          <w:szCs w:val="22"/>
        </w:rPr>
      </w:pPr>
    </w:p>
    <w:p w:rsidR="005A1102" w:rsidRPr="00230C7D" w:rsidRDefault="005A1102" w:rsidP="002E4B04">
      <w:pPr>
        <w:ind w:left="1068"/>
        <w:jc w:val="both"/>
        <w:rPr>
          <w:rFonts w:ascii="Arial" w:hAnsi="Arial" w:cs="Arial"/>
          <w:sz w:val="22"/>
          <w:szCs w:val="22"/>
        </w:rPr>
      </w:pPr>
    </w:p>
    <w:p w:rsidR="003116DF" w:rsidRPr="000D2224" w:rsidRDefault="003116DF" w:rsidP="003116DF">
      <w:pPr>
        <w:pStyle w:val="Prrafodelista"/>
        <w:ind w:left="1428"/>
        <w:rPr>
          <w:rFonts w:ascii="Arial" w:hAnsi="Arial" w:cs="Arial"/>
          <w:i/>
          <w:sz w:val="22"/>
          <w:szCs w:val="22"/>
        </w:rPr>
      </w:pPr>
      <w:r w:rsidRPr="000D2224">
        <w:rPr>
          <w:rFonts w:ascii="Arial" w:hAnsi="Arial" w:cs="Arial"/>
          <w:i/>
          <w:sz w:val="22"/>
          <w:szCs w:val="22"/>
        </w:rPr>
        <w:t xml:space="preserve">La baja ejecución presupuestaria en esta meta </w:t>
      </w:r>
      <w:r>
        <w:rPr>
          <w:rFonts w:ascii="Arial" w:hAnsi="Arial" w:cs="Arial"/>
          <w:i/>
          <w:sz w:val="22"/>
          <w:szCs w:val="22"/>
        </w:rPr>
        <w:t xml:space="preserve">(67,2%) se deriva de un monto de compromisos </w:t>
      </w:r>
      <w:r w:rsidR="007D03F5">
        <w:rPr>
          <w:rFonts w:ascii="Arial" w:hAnsi="Arial" w:cs="Arial"/>
          <w:i/>
          <w:sz w:val="22"/>
          <w:szCs w:val="22"/>
        </w:rPr>
        <w:t>que asciende a</w:t>
      </w:r>
      <w:r>
        <w:rPr>
          <w:rFonts w:ascii="Arial" w:hAnsi="Arial" w:cs="Arial"/>
          <w:i/>
          <w:sz w:val="22"/>
          <w:szCs w:val="22"/>
        </w:rPr>
        <w:t xml:space="preserve"> 950 millones de colones, </w:t>
      </w:r>
      <w:r w:rsidR="007D03F5">
        <w:rPr>
          <w:rFonts w:ascii="Arial" w:hAnsi="Arial" w:cs="Arial"/>
          <w:i/>
          <w:sz w:val="22"/>
          <w:szCs w:val="22"/>
        </w:rPr>
        <w:t>en lo que respecta a la compra y el mantenimiento de buena parte de los equipos tecnológicos de la Universidad, así como de los pagos de licencias de software institucionales, a cargo de la Dirección de Tecnologías de Información y Comunicación.</w:t>
      </w:r>
    </w:p>
    <w:p w:rsidR="007D03F5" w:rsidRDefault="007D03F5" w:rsidP="00493DB2">
      <w:pPr>
        <w:jc w:val="both"/>
        <w:rPr>
          <w:rFonts w:ascii="Arial" w:hAnsi="Arial" w:cs="Arial"/>
        </w:rPr>
      </w:pPr>
    </w:p>
    <w:p w:rsidR="00EA5C58" w:rsidRDefault="00EA5C58">
      <w:pPr>
        <w:rPr>
          <w:rFonts w:ascii="Arial" w:hAnsi="Arial" w:cs="Arial"/>
        </w:rPr>
      </w:pPr>
      <w:r>
        <w:rPr>
          <w:rFonts w:ascii="Arial" w:hAnsi="Arial" w:cs="Arial"/>
        </w:rPr>
        <w:br w:type="page"/>
      </w:r>
    </w:p>
    <w:p w:rsidR="00493DB2" w:rsidRPr="00230C7D" w:rsidRDefault="00493DB2" w:rsidP="00493DB2">
      <w:pPr>
        <w:jc w:val="both"/>
        <w:rPr>
          <w:rFonts w:ascii="Arial" w:hAnsi="Arial" w:cs="Arial"/>
        </w:rPr>
      </w:pPr>
      <w:r w:rsidRPr="00230C7D">
        <w:rPr>
          <w:rFonts w:ascii="Arial" w:hAnsi="Arial" w:cs="Arial"/>
        </w:rPr>
        <w:lastRenderedPageBreak/>
        <w:t xml:space="preserve">A continuación se detalla la ejecución presupuestaria </w:t>
      </w:r>
      <w:r w:rsidR="00C252D4" w:rsidRPr="00230C7D">
        <w:rPr>
          <w:rFonts w:ascii="Arial" w:hAnsi="Arial" w:cs="Arial"/>
        </w:rPr>
        <w:t>por</w:t>
      </w:r>
      <w:r w:rsidRPr="00230C7D">
        <w:rPr>
          <w:rFonts w:ascii="Arial" w:hAnsi="Arial" w:cs="Arial"/>
        </w:rPr>
        <w:t xml:space="preserve"> metas del presente objetivo, con corte al </w:t>
      </w:r>
      <w:r w:rsidR="00CA0220">
        <w:rPr>
          <w:rFonts w:ascii="Arial" w:hAnsi="Arial" w:cs="Arial"/>
        </w:rPr>
        <w:t>31 de diciembre</w:t>
      </w:r>
      <w:r w:rsidR="005A642C" w:rsidRPr="00230C7D">
        <w:rPr>
          <w:rFonts w:ascii="Arial" w:hAnsi="Arial" w:cs="Arial"/>
        </w:rPr>
        <w:t xml:space="preserve"> del 2014</w:t>
      </w:r>
      <w:r w:rsidRPr="00230C7D">
        <w:rPr>
          <w:rFonts w:ascii="Arial" w:hAnsi="Arial" w:cs="Arial"/>
        </w:rPr>
        <w:t>.</w:t>
      </w:r>
    </w:p>
    <w:p w:rsidR="002A793D" w:rsidRPr="00230C7D" w:rsidRDefault="002A793D" w:rsidP="00493DB2">
      <w:pPr>
        <w:jc w:val="both"/>
        <w:rPr>
          <w:rFonts w:ascii="Arial" w:hAnsi="Arial" w:cs="Arial"/>
        </w:rPr>
      </w:pPr>
    </w:p>
    <w:p w:rsidR="0003364F" w:rsidRDefault="0003364F" w:rsidP="0058619F">
      <w:pPr>
        <w:jc w:val="center"/>
        <w:rPr>
          <w:rFonts w:ascii="Arial" w:hAnsi="Arial" w:cs="Arial"/>
          <w:b/>
        </w:rPr>
      </w:pPr>
    </w:p>
    <w:p w:rsidR="0058619F" w:rsidRPr="00230C7D" w:rsidRDefault="0058619F" w:rsidP="0058619F">
      <w:pPr>
        <w:jc w:val="center"/>
        <w:rPr>
          <w:rFonts w:ascii="Arial" w:hAnsi="Arial" w:cs="Arial"/>
        </w:rPr>
      </w:pPr>
      <w:r w:rsidRPr="00230C7D">
        <w:rPr>
          <w:rFonts w:ascii="Arial" w:hAnsi="Arial" w:cs="Arial"/>
          <w:b/>
        </w:rPr>
        <w:t>CUADRO N°1</w:t>
      </w:r>
      <w:r w:rsidR="000D0FD3" w:rsidRPr="00230C7D">
        <w:rPr>
          <w:rFonts w:ascii="Arial" w:hAnsi="Arial" w:cs="Arial"/>
          <w:b/>
        </w:rPr>
        <w:t>6</w:t>
      </w:r>
    </w:p>
    <w:p w:rsidR="0058619F" w:rsidRPr="00230C7D" w:rsidRDefault="0058619F" w:rsidP="0058619F">
      <w:pPr>
        <w:jc w:val="center"/>
        <w:rPr>
          <w:rFonts w:ascii="Arial" w:hAnsi="Arial" w:cs="Arial"/>
          <w:sz w:val="22"/>
          <w:szCs w:val="22"/>
        </w:rPr>
      </w:pPr>
      <w:r w:rsidRPr="00230C7D">
        <w:rPr>
          <w:rFonts w:ascii="Arial" w:hAnsi="Arial" w:cs="Arial"/>
          <w:sz w:val="22"/>
          <w:szCs w:val="22"/>
        </w:rPr>
        <w:t xml:space="preserve">Formulación inicial, presupuesto modificado y ejecución al </w:t>
      </w:r>
      <w:r w:rsidR="00CA0220">
        <w:rPr>
          <w:rFonts w:ascii="Arial" w:hAnsi="Arial" w:cs="Arial"/>
          <w:sz w:val="22"/>
          <w:szCs w:val="22"/>
        </w:rPr>
        <w:t>31 de diciembre</w:t>
      </w:r>
      <w:r w:rsidRPr="00230C7D">
        <w:rPr>
          <w:rFonts w:ascii="Arial" w:hAnsi="Arial" w:cs="Arial"/>
          <w:sz w:val="22"/>
          <w:szCs w:val="22"/>
        </w:rPr>
        <w:t xml:space="preserve">, según objetivo y meta del Plan </w:t>
      </w:r>
      <w:r w:rsidR="004A3FE2" w:rsidRPr="00230C7D">
        <w:rPr>
          <w:rFonts w:ascii="Arial" w:hAnsi="Arial" w:cs="Arial"/>
          <w:sz w:val="22"/>
          <w:szCs w:val="22"/>
        </w:rPr>
        <w:t>o</w:t>
      </w:r>
      <w:r w:rsidRPr="00230C7D">
        <w:rPr>
          <w:rFonts w:ascii="Arial" w:hAnsi="Arial" w:cs="Arial"/>
          <w:sz w:val="22"/>
          <w:szCs w:val="22"/>
        </w:rPr>
        <w:t xml:space="preserve">perativo </w:t>
      </w:r>
      <w:r w:rsidR="004A3FE2" w:rsidRPr="00230C7D">
        <w:rPr>
          <w:rFonts w:ascii="Arial" w:hAnsi="Arial" w:cs="Arial"/>
          <w:sz w:val="22"/>
          <w:szCs w:val="22"/>
        </w:rPr>
        <w:t>a</w:t>
      </w:r>
      <w:r w:rsidRPr="00230C7D">
        <w:rPr>
          <w:rFonts w:ascii="Arial" w:hAnsi="Arial" w:cs="Arial"/>
          <w:sz w:val="22"/>
          <w:szCs w:val="22"/>
        </w:rPr>
        <w:t xml:space="preserve">nual </w:t>
      </w:r>
      <w:r w:rsidR="004A3FE2" w:rsidRPr="00230C7D">
        <w:rPr>
          <w:rFonts w:ascii="Arial" w:hAnsi="Arial" w:cs="Arial"/>
          <w:sz w:val="22"/>
          <w:szCs w:val="22"/>
        </w:rPr>
        <w:t>i</w:t>
      </w:r>
      <w:r w:rsidRPr="00230C7D">
        <w:rPr>
          <w:rFonts w:ascii="Arial" w:hAnsi="Arial" w:cs="Arial"/>
          <w:sz w:val="22"/>
          <w:szCs w:val="22"/>
        </w:rPr>
        <w:t>nstitucional (POAI) del 201</w:t>
      </w:r>
      <w:r w:rsidR="005A642C" w:rsidRPr="00230C7D">
        <w:rPr>
          <w:rFonts w:ascii="Arial" w:hAnsi="Arial" w:cs="Arial"/>
          <w:sz w:val="22"/>
          <w:szCs w:val="22"/>
        </w:rPr>
        <w:t>4</w:t>
      </w:r>
    </w:p>
    <w:p w:rsidR="0058619F" w:rsidRPr="00230C7D" w:rsidRDefault="0058619F" w:rsidP="0058619F">
      <w:pPr>
        <w:jc w:val="center"/>
        <w:rPr>
          <w:rFonts w:ascii="Arial" w:hAnsi="Arial" w:cs="Arial"/>
          <w:sz w:val="22"/>
          <w:szCs w:val="22"/>
        </w:rPr>
      </w:pPr>
      <w:r w:rsidRPr="00230C7D">
        <w:rPr>
          <w:rFonts w:ascii="Arial" w:hAnsi="Arial" w:cs="Arial"/>
          <w:sz w:val="22"/>
          <w:szCs w:val="22"/>
        </w:rPr>
        <w:t>(millones de colones)</w:t>
      </w:r>
    </w:p>
    <w:p w:rsidR="0058619F" w:rsidRPr="00230C7D" w:rsidRDefault="0058619F" w:rsidP="0058619F">
      <w:pPr>
        <w:jc w:val="center"/>
        <w:rPr>
          <w:rFonts w:ascii="Arial" w:hAnsi="Arial" w:cs="Arial"/>
          <w:sz w:val="12"/>
          <w:u w:val="single"/>
        </w:rPr>
      </w:pPr>
    </w:p>
    <w:tbl>
      <w:tblPr>
        <w:tblW w:w="0" w:type="auto"/>
        <w:jc w:val="center"/>
        <w:tblBorders>
          <w:top w:val="single" w:sz="18" w:space="0" w:color="auto"/>
          <w:bottom w:val="single" w:sz="18" w:space="0" w:color="auto"/>
        </w:tblBorders>
        <w:tblLayout w:type="fixed"/>
        <w:tblLook w:val="04A0" w:firstRow="1" w:lastRow="0" w:firstColumn="1" w:lastColumn="0" w:noHBand="0" w:noVBand="1"/>
      </w:tblPr>
      <w:tblGrid>
        <w:gridCol w:w="1422"/>
        <w:gridCol w:w="1307"/>
        <w:gridCol w:w="2482"/>
        <w:gridCol w:w="236"/>
        <w:gridCol w:w="1814"/>
        <w:gridCol w:w="1459"/>
      </w:tblGrid>
      <w:tr w:rsidR="0058619F" w:rsidRPr="00230C7D" w:rsidTr="00737EF1">
        <w:trPr>
          <w:jc w:val="center"/>
        </w:trPr>
        <w:tc>
          <w:tcPr>
            <w:tcW w:w="1422" w:type="dxa"/>
            <w:vMerge w:val="restart"/>
            <w:tcBorders>
              <w:top w:val="single" w:sz="18" w:space="0" w:color="auto"/>
              <w:bottom w:val="nil"/>
            </w:tcBorders>
          </w:tcPr>
          <w:p w:rsidR="0058619F" w:rsidRPr="00230C7D" w:rsidRDefault="0058619F" w:rsidP="00737EF1">
            <w:pPr>
              <w:jc w:val="center"/>
              <w:rPr>
                <w:rFonts w:ascii="Arial" w:hAnsi="Arial" w:cs="Arial"/>
                <w:b/>
              </w:rPr>
            </w:pPr>
            <w:r w:rsidRPr="00230C7D">
              <w:rPr>
                <w:rFonts w:ascii="Arial" w:hAnsi="Arial" w:cs="Arial"/>
                <w:b/>
              </w:rPr>
              <w:t>Objetivos y Metas</w:t>
            </w:r>
          </w:p>
        </w:tc>
        <w:tc>
          <w:tcPr>
            <w:tcW w:w="3789" w:type="dxa"/>
            <w:gridSpan w:val="2"/>
            <w:tcBorders>
              <w:top w:val="single" w:sz="18" w:space="0" w:color="auto"/>
              <w:bottom w:val="single" w:sz="8" w:space="0" w:color="auto"/>
            </w:tcBorders>
          </w:tcPr>
          <w:p w:rsidR="0058619F" w:rsidRPr="00230C7D" w:rsidRDefault="0058619F" w:rsidP="00737EF1">
            <w:pPr>
              <w:jc w:val="center"/>
              <w:rPr>
                <w:rFonts w:ascii="Arial" w:hAnsi="Arial" w:cs="Arial"/>
                <w:b/>
              </w:rPr>
            </w:pPr>
            <w:r w:rsidRPr="00230C7D">
              <w:rPr>
                <w:rFonts w:ascii="Arial" w:hAnsi="Arial" w:cs="Arial"/>
                <w:b/>
              </w:rPr>
              <w:t>Presupuesto</w:t>
            </w:r>
          </w:p>
        </w:tc>
        <w:tc>
          <w:tcPr>
            <w:tcW w:w="236" w:type="dxa"/>
            <w:tcBorders>
              <w:top w:val="single" w:sz="18" w:space="0" w:color="auto"/>
              <w:bottom w:val="nil"/>
            </w:tcBorders>
          </w:tcPr>
          <w:p w:rsidR="0058619F" w:rsidRPr="00230C7D" w:rsidRDefault="0058619F" w:rsidP="00737EF1">
            <w:pPr>
              <w:jc w:val="center"/>
              <w:rPr>
                <w:rFonts w:ascii="Arial" w:hAnsi="Arial" w:cs="Arial"/>
                <w:b/>
              </w:rPr>
            </w:pPr>
          </w:p>
        </w:tc>
        <w:tc>
          <w:tcPr>
            <w:tcW w:w="3273" w:type="dxa"/>
            <w:gridSpan w:val="2"/>
            <w:tcBorders>
              <w:top w:val="single" w:sz="18" w:space="0" w:color="auto"/>
              <w:bottom w:val="single" w:sz="8" w:space="0" w:color="auto"/>
            </w:tcBorders>
          </w:tcPr>
          <w:p w:rsidR="0058619F" w:rsidRPr="00230C7D" w:rsidRDefault="0058619F" w:rsidP="00737EF1">
            <w:pPr>
              <w:jc w:val="center"/>
              <w:rPr>
                <w:rFonts w:ascii="Arial" w:hAnsi="Arial" w:cs="Arial"/>
                <w:b/>
              </w:rPr>
            </w:pPr>
            <w:r w:rsidRPr="00230C7D">
              <w:rPr>
                <w:rFonts w:ascii="Arial" w:hAnsi="Arial" w:cs="Arial"/>
                <w:b/>
              </w:rPr>
              <w:t>Ejecución</w:t>
            </w:r>
          </w:p>
        </w:tc>
      </w:tr>
      <w:tr w:rsidR="0058619F" w:rsidRPr="00230C7D" w:rsidTr="00737EF1">
        <w:trPr>
          <w:jc w:val="center"/>
        </w:trPr>
        <w:tc>
          <w:tcPr>
            <w:tcW w:w="1422" w:type="dxa"/>
            <w:vMerge/>
            <w:tcBorders>
              <w:top w:val="nil"/>
              <w:bottom w:val="single" w:sz="12" w:space="0" w:color="auto"/>
            </w:tcBorders>
          </w:tcPr>
          <w:p w:rsidR="0058619F" w:rsidRPr="00230C7D" w:rsidRDefault="0058619F" w:rsidP="00737EF1">
            <w:pPr>
              <w:jc w:val="center"/>
              <w:rPr>
                <w:rFonts w:ascii="Arial" w:hAnsi="Arial" w:cs="Arial"/>
                <w:b/>
              </w:rPr>
            </w:pPr>
          </w:p>
        </w:tc>
        <w:tc>
          <w:tcPr>
            <w:tcW w:w="1307" w:type="dxa"/>
            <w:tcBorders>
              <w:top w:val="single" w:sz="8" w:space="0" w:color="auto"/>
              <w:bottom w:val="single" w:sz="12" w:space="0" w:color="auto"/>
            </w:tcBorders>
          </w:tcPr>
          <w:p w:rsidR="0058619F" w:rsidRPr="00230C7D" w:rsidRDefault="0058619F" w:rsidP="00737EF1">
            <w:pPr>
              <w:jc w:val="center"/>
              <w:rPr>
                <w:rFonts w:ascii="Arial" w:hAnsi="Arial" w:cs="Arial"/>
                <w:b/>
                <w:vertAlign w:val="superscript"/>
              </w:rPr>
            </w:pPr>
            <w:r w:rsidRPr="00230C7D">
              <w:rPr>
                <w:rFonts w:ascii="Arial" w:hAnsi="Arial" w:cs="Arial"/>
                <w:b/>
              </w:rPr>
              <w:t>Inicial</w:t>
            </w:r>
            <w:r w:rsidRPr="00230C7D">
              <w:rPr>
                <w:rFonts w:ascii="Arial" w:hAnsi="Arial" w:cs="Arial"/>
                <w:b/>
                <w:vertAlign w:val="superscript"/>
              </w:rPr>
              <w:t>(1)</w:t>
            </w:r>
          </w:p>
        </w:tc>
        <w:tc>
          <w:tcPr>
            <w:tcW w:w="2482" w:type="dxa"/>
            <w:tcBorders>
              <w:top w:val="single" w:sz="8" w:space="0" w:color="auto"/>
              <w:bottom w:val="single" w:sz="12" w:space="0" w:color="auto"/>
            </w:tcBorders>
          </w:tcPr>
          <w:p w:rsidR="0058619F" w:rsidRPr="00230C7D" w:rsidRDefault="0058619F" w:rsidP="00737EF1">
            <w:pPr>
              <w:jc w:val="center"/>
              <w:rPr>
                <w:rFonts w:ascii="Arial" w:hAnsi="Arial" w:cs="Arial"/>
                <w:b/>
                <w:vertAlign w:val="superscript"/>
              </w:rPr>
            </w:pPr>
            <w:r w:rsidRPr="00230C7D">
              <w:rPr>
                <w:rFonts w:ascii="Arial" w:hAnsi="Arial" w:cs="Arial"/>
                <w:b/>
              </w:rPr>
              <w:t>Modificado</w:t>
            </w:r>
            <w:r w:rsidRPr="00230C7D">
              <w:rPr>
                <w:rFonts w:ascii="Arial" w:hAnsi="Arial" w:cs="Arial"/>
                <w:b/>
                <w:vertAlign w:val="superscript"/>
              </w:rPr>
              <w:t>(2)</w:t>
            </w:r>
          </w:p>
        </w:tc>
        <w:tc>
          <w:tcPr>
            <w:tcW w:w="236" w:type="dxa"/>
            <w:tcBorders>
              <w:top w:val="nil"/>
              <w:bottom w:val="single" w:sz="12" w:space="0" w:color="auto"/>
            </w:tcBorders>
          </w:tcPr>
          <w:p w:rsidR="0058619F" w:rsidRPr="00230C7D" w:rsidRDefault="0058619F" w:rsidP="00737EF1">
            <w:pPr>
              <w:jc w:val="center"/>
              <w:rPr>
                <w:rFonts w:ascii="Arial" w:hAnsi="Arial" w:cs="Arial"/>
                <w:b/>
              </w:rPr>
            </w:pPr>
          </w:p>
        </w:tc>
        <w:tc>
          <w:tcPr>
            <w:tcW w:w="1814" w:type="dxa"/>
            <w:tcBorders>
              <w:top w:val="single" w:sz="8" w:space="0" w:color="auto"/>
              <w:bottom w:val="single" w:sz="12" w:space="0" w:color="auto"/>
            </w:tcBorders>
          </w:tcPr>
          <w:p w:rsidR="0058619F" w:rsidRPr="00230C7D" w:rsidRDefault="0058619F" w:rsidP="00737EF1">
            <w:pPr>
              <w:jc w:val="center"/>
              <w:rPr>
                <w:rFonts w:ascii="Arial" w:hAnsi="Arial" w:cs="Arial"/>
                <w:b/>
              </w:rPr>
            </w:pPr>
            <w:r w:rsidRPr="00230C7D">
              <w:rPr>
                <w:rFonts w:ascii="Arial" w:hAnsi="Arial" w:cs="Arial"/>
                <w:b/>
              </w:rPr>
              <w:t>Absoluto</w:t>
            </w:r>
          </w:p>
        </w:tc>
        <w:tc>
          <w:tcPr>
            <w:tcW w:w="1459" w:type="dxa"/>
            <w:tcBorders>
              <w:top w:val="single" w:sz="8" w:space="0" w:color="auto"/>
              <w:bottom w:val="single" w:sz="12" w:space="0" w:color="auto"/>
            </w:tcBorders>
          </w:tcPr>
          <w:p w:rsidR="0058619F" w:rsidRPr="00230C7D" w:rsidRDefault="0058619F" w:rsidP="00737EF1">
            <w:pPr>
              <w:jc w:val="center"/>
              <w:rPr>
                <w:rFonts w:ascii="Arial" w:hAnsi="Arial" w:cs="Arial"/>
                <w:b/>
                <w:vertAlign w:val="superscript"/>
              </w:rPr>
            </w:pPr>
            <w:r w:rsidRPr="00230C7D">
              <w:rPr>
                <w:rFonts w:ascii="Arial" w:hAnsi="Arial" w:cs="Arial"/>
                <w:b/>
              </w:rPr>
              <w:t>Relativo</w:t>
            </w:r>
            <w:r w:rsidRPr="00230C7D">
              <w:rPr>
                <w:rFonts w:ascii="Arial" w:hAnsi="Arial" w:cs="Arial"/>
                <w:b/>
                <w:vertAlign w:val="superscript"/>
              </w:rPr>
              <w:t>(3)</w:t>
            </w:r>
          </w:p>
        </w:tc>
      </w:tr>
      <w:tr w:rsidR="002855BF" w:rsidRPr="00CA0220" w:rsidTr="00737EF1">
        <w:trPr>
          <w:jc w:val="center"/>
        </w:trPr>
        <w:tc>
          <w:tcPr>
            <w:tcW w:w="1422" w:type="dxa"/>
            <w:tcBorders>
              <w:bottom w:val="nil"/>
            </w:tcBorders>
          </w:tcPr>
          <w:p w:rsidR="002855BF" w:rsidRPr="00230C7D" w:rsidRDefault="002855BF" w:rsidP="001B733C">
            <w:pPr>
              <w:jc w:val="center"/>
              <w:rPr>
                <w:rFonts w:ascii="Arial" w:hAnsi="Arial" w:cs="Arial"/>
                <w:b/>
                <w:sz w:val="20"/>
                <w:szCs w:val="20"/>
              </w:rPr>
            </w:pPr>
            <w:r w:rsidRPr="00230C7D">
              <w:rPr>
                <w:rFonts w:ascii="Arial" w:hAnsi="Arial" w:cs="Arial"/>
                <w:b/>
                <w:sz w:val="20"/>
                <w:szCs w:val="20"/>
              </w:rPr>
              <w:t>2.1</w:t>
            </w:r>
          </w:p>
        </w:tc>
        <w:tc>
          <w:tcPr>
            <w:tcW w:w="1307" w:type="dxa"/>
            <w:tcBorders>
              <w:bottom w:val="nil"/>
            </w:tcBorders>
            <w:vAlign w:val="bottom"/>
          </w:tcPr>
          <w:p w:rsidR="002855BF" w:rsidRPr="00D12104" w:rsidRDefault="002855BF" w:rsidP="006D4C84">
            <w:pPr>
              <w:ind w:right="170"/>
              <w:jc w:val="right"/>
              <w:rPr>
                <w:rFonts w:ascii="Arial" w:hAnsi="Arial" w:cs="Arial"/>
                <w:sz w:val="20"/>
                <w:szCs w:val="20"/>
              </w:rPr>
            </w:pPr>
            <w:r w:rsidRPr="00D12104">
              <w:rPr>
                <w:rFonts w:ascii="Arial" w:hAnsi="Arial" w:cs="Arial"/>
                <w:sz w:val="20"/>
                <w:szCs w:val="20"/>
              </w:rPr>
              <w:t>3.</w:t>
            </w:r>
            <w:r w:rsidR="006D4C84" w:rsidRPr="00D12104">
              <w:rPr>
                <w:rFonts w:ascii="Arial" w:hAnsi="Arial" w:cs="Arial"/>
                <w:sz w:val="20"/>
                <w:szCs w:val="20"/>
              </w:rPr>
              <w:t>447</w:t>
            </w:r>
            <w:r w:rsidRPr="00D12104">
              <w:rPr>
                <w:rFonts w:ascii="Arial" w:hAnsi="Arial" w:cs="Arial"/>
                <w:sz w:val="20"/>
                <w:szCs w:val="20"/>
              </w:rPr>
              <w:t>,</w:t>
            </w:r>
            <w:r w:rsidR="006D4C84" w:rsidRPr="00D12104">
              <w:rPr>
                <w:rFonts w:ascii="Arial" w:hAnsi="Arial" w:cs="Arial"/>
                <w:sz w:val="20"/>
                <w:szCs w:val="20"/>
              </w:rPr>
              <w:t>5</w:t>
            </w:r>
          </w:p>
        </w:tc>
        <w:tc>
          <w:tcPr>
            <w:tcW w:w="2482" w:type="dxa"/>
            <w:tcBorders>
              <w:bottom w:val="nil"/>
            </w:tcBorders>
            <w:vAlign w:val="bottom"/>
          </w:tcPr>
          <w:p w:rsidR="002855BF" w:rsidRPr="00D12104" w:rsidRDefault="00D12104" w:rsidP="00D12104">
            <w:pPr>
              <w:ind w:right="850"/>
              <w:jc w:val="right"/>
              <w:rPr>
                <w:rFonts w:ascii="Arial" w:hAnsi="Arial" w:cs="Arial"/>
                <w:sz w:val="20"/>
                <w:szCs w:val="20"/>
              </w:rPr>
            </w:pPr>
            <w:r w:rsidRPr="00D12104">
              <w:rPr>
                <w:rFonts w:ascii="Arial" w:hAnsi="Arial" w:cs="Arial"/>
                <w:sz w:val="20"/>
                <w:szCs w:val="20"/>
              </w:rPr>
              <w:t>4</w:t>
            </w:r>
            <w:r w:rsidR="002855BF" w:rsidRPr="00D12104">
              <w:rPr>
                <w:rFonts w:ascii="Arial" w:hAnsi="Arial" w:cs="Arial"/>
                <w:sz w:val="20"/>
                <w:szCs w:val="20"/>
              </w:rPr>
              <w:t>.</w:t>
            </w:r>
            <w:r w:rsidRPr="00D12104">
              <w:rPr>
                <w:rFonts w:ascii="Arial" w:hAnsi="Arial" w:cs="Arial"/>
                <w:sz w:val="20"/>
                <w:szCs w:val="20"/>
              </w:rPr>
              <w:t>196</w:t>
            </w:r>
            <w:r w:rsidR="002855BF" w:rsidRPr="00D12104">
              <w:rPr>
                <w:rFonts w:ascii="Arial" w:hAnsi="Arial" w:cs="Arial"/>
                <w:sz w:val="20"/>
                <w:szCs w:val="20"/>
              </w:rPr>
              <w:t>,</w:t>
            </w:r>
            <w:r w:rsidRPr="00D12104">
              <w:rPr>
                <w:rFonts w:ascii="Arial" w:hAnsi="Arial" w:cs="Arial"/>
                <w:sz w:val="20"/>
                <w:szCs w:val="20"/>
              </w:rPr>
              <w:t>3</w:t>
            </w:r>
          </w:p>
        </w:tc>
        <w:tc>
          <w:tcPr>
            <w:tcW w:w="236" w:type="dxa"/>
            <w:tcBorders>
              <w:bottom w:val="nil"/>
            </w:tcBorders>
          </w:tcPr>
          <w:p w:rsidR="002855BF" w:rsidRPr="00CA0220" w:rsidRDefault="002855BF" w:rsidP="001B733C">
            <w:pPr>
              <w:jc w:val="center"/>
              <w:rPr>
                <w:rFonts w:ascii="Arial" w:hAnsi="Arial" w:cs="Arial"/>
                <w:color w:val="00B0F0"/>
                <w:sz w:val="20"/>
                <w:szCs w:val="20"/>
              </w:rPr>
            </w:pPr>
          </w:p>
        </w:tc>
        <w:tc>
          <w:tcPr>
            <w:tcW w:w="1814" w:type="dxa"/>
            <w:tcBorders>
              <w:bottom w:val="nil"/>
            </w:tcBorders>
            <w:vAlign w:val="bottom"/>
          </w:tcPr>
          <w:p w:rsidR="002855BF" w:rsidRPr="00D12104" w:rsidRDefault="00D12104" w:rsidP="00D12104">
            <w:pPr>
              <w:ind w:right="397"/>
              <w:jc w:val="right"/>
              <w:rPr>
                <w:rFonts w:ascii="Arial" w:hAnsi="Arial" w:cs="Arial"/>
                <w:sz w:val="20"/>
                <w:szCs w:val="20"/>
              </w:rPr>
            </w:pPr>
            <w:r w:rsidRPr="00D12104">
              <w:rPr>
                <w:rFonts w:ascii="Arial" w:hAnsi="Arial" w:cs="Arial"/>
                <w:sz w:val="20"/>
                <w:szCs w:val="20"/>
              </w:rPr>
              <w:t>3</w:t>
            </w:r>
            <w:r w:rsidR="002A793D" w:rsidRPr="00D12104">
              <w:rPr>
                <w:rFonts w:ascii="Arial" w:hAnsi="Arial" w:cs="Arial"/>
                <w:sz w:val="20"/>
                <w:szCs w:val="20"/>
              </w:rPr>
              <w:t>.</w:t>
            </w:r>
            <w:r w:rsidRPr="00D12104">
              <w:rPr>
                <w:rFonts w:ascii="Arial" w:hAnsi="Arial" w:cs="Arial"/>
                <w:sz w:val="20"/>
                <w:szCs w:val="20"/>
              </w:rPr>
              <w:t>621</w:t>
            </w:r>
            <w:r w:rsidR="002A793D" w:rsidRPr="00D12104">
              <w:rPr>
                <w:rFonts w:ascii="Arial" w:hAnsi="Arial" w:cs="Arial"/>
                <w:sz w:val="20"/>
                <w:szCs w:val="20"/>
              </w:rPr>
              <w:t>,</w:t>
            </w:r>
            <w:r w:rsidRPr="00D12104">
              <w:rPr>
                <w:rFonts w:ascii="Arial" w:hAnsi="Arial" w:cs="Arial"/>
                <w:sz w:val="20"/>
                <w:szCs w:val="20"/>
              </w:rPr>
              <w:t>9</w:t>
            </w:r>
          </w:p>
        </w:tc>
        <w:tc>
          <w:tcPr>
            <w:tcW w:w="1459" w:type="dxa"/>
            <w:tcBorders>
              <w:bottom w:val="nil"/>
            </w:tcBorders>
            <w:vAlign w:val="bottom"/>
          </w:tcPr>
          <w:p w:rsidR="002855BF" w:rsidRPr="003B4C70" w:rsidRDefault="00D12104" w:rsidP="006D4C84">
            <w:pPr>
              <w:ind w:right="340"/>
              <w:jc w:val="right"/>
              <w:rPr>
                <w:rFonts w:ascii="Arial" w:hAnsi="Arial" w:cs="Arial"/>
                <w:sz w:val="20"/>
                <w:szCs w:val="20"/>
              </w:rPr>
            </w:pPr>
            <w:r w:rsidRPr="003B4C70">
              <w:rPr>
                <w:rFonts w:ascii="Arial" w:hAnsi="Arial" w:cs="Arial"/>
                <w:sz w:val="20"/>
                <w:szCs w:val="20"/>
              </w:rPr>
              <w:t>86</w:t>
            </w:r>
            <w:r w:rsidR="002A793D" w:rsidRPr="003B4C70">
              <w:rPr>
                <w:rFonts w:ascii="Arial" w:hAnsi="Arial" w:cs="Arial"/>
                <w:sz w:val="20"/>
                <w:szCs w:val="20"/>
              </w:rPr>
              <w:t>,</w:t>
            </w:r>
            <w:r w:rsidRPr="003B4C70">
              <w:rPr>
                <w:rFonts w:ascii="Arial" w:hAnsi="Arial" w:cs="Arial"/>
                <w:sz w:val="20"/>
                <w:szCs w:val="20"/>
              </w:rPr>
              <w:t>3</w:t>
            </w:r>
            <w:r w:rsidR="002855BF" w:rsidRPr="003B4C70">
              <w:rPr>
                <w:rFonts w:ascii="Arial" w:hAnsi="Arial" w:cs="Arial"/>
                <w:sz w:val="20"/>
                <w:szCs w:val="20"/>
              </w:rPr>
              <w:t>%</w:t>
            </w:r>
          </w:p>
        </w:tc>
      </w:tr>
      <w:tr w:rsidR="002855BF" w:rsidRPr="00CA0220" w:rsidTr="00737EF1">
        <w:trPr>
          <w:jc w:val="center"/>
        </w:trPr>
        <w:tc>
          <w:tcPr>
            <w:tcW w:w="1422" w:type="dxa"/>
            <w:tcBorders>
              <w:bottom w:val="nil"/>
            </w:tcBorders>
          </w:tcPr>
          <w:p w:rsidR="002855BF" w:rsidRPr="00230C7D" w:rsidRDefault="002855BF" w:rsidP="001B733C">
            <w:pPr>
              <w:jc w:val="center"/>
              <w:rPr>
                <w:rFonts w:ascii="Arial" w:hAnsi="Arial" w:cs="Arial"/>
                <w:b/>
                <w:sz w:val="20"/>
                <w:szCs w:val="20"/>
              </w:rPr>
            </w:pPr>
            <w:r w:rsidRPr="00230C7D">
              <w:rPr>
                <w:rFonts w:ascii="Arial" w:hAnsi="Arial" w:cs="Arial"/>
                <w:b/>
                <w:sz w:val="20"/>
                <w:szCs w:val="20"/>
              </w:rPr>
              <w:t>2.2</w:t>
            </w:r>
          </w:p>
        </w:tc>
        <w:tc>
          <w:tcPr>
            <w:tcW w:w="1307" w:type="dxa"/>
            <w:tcBorders>
              <w:bottom w:val="nil"/>
            </w:tcBorders>
            <w:vAlign w:val="bottom"/>
          </w:tcPr>
          <w:p w:rsidR="002855BF" w:rsidRPr="00D12104" w:rsidRDefault="002855BF" w:rsidP="006D4C84">
            <w:pPr>
              <w:ind w:right="170"/>
              <w:jc w:val="right"/>
              <w:rPr>
                <w:rFonts w:ascii="Arial" w:hAnsi="Arial" w:cs="Arial"/>
                <w:sz w:val="20"/>
                <w:szCs w:val="20"/>
              </w:rPr>
            </w:pPr>
            <w:r w:rsidRPr="00D12104">
              <w:rPr>
                <w:rFonts w:ascii="Arial" w:hAnsi="Arial" w:cs="Arial"/>
                <w:sz w:val="20"/>
                <w:szCs w:val="20"/>
              </w:rPr>
              <w:t>2.3</w:t>
            </w:r>
            <w:r w:rsidR="006D4C84" w:rsidRPr="00D12104">
              <w:rPr>
                <w:rFonts w:ascii="Arial" w:hAnsi="Arial" w:cs="Arial"/>
                <w:sz w:val="20"/>
                <w:szCs w:val="20"/>
              </w:rPr>
              <w:t>37</w:t>
            </w:r>
            <w:r w:rsidRPr="00D12104">
              <w:rPr>
                <w:rFonts w:ascii="Arial" w:hAnsi="Arial" w:cs="Arial"/>
                <w:sz w:val="20"/>
                <w:szCs w:val="20"/>
              </w:rPr>
              <w:t>,</w:t>
            </w:r>
            <w:r w:rsidR="006D4C84" w:rsidRPr="00D12104">
              <w:rPr>
                <w:rFonts w:ascii="Arial" w:hAnsi="Arial" w:cs="Arial"/>
                <w:sz w:val="20"/>
                <w:szCs w:val="20"/>
              </w:rPr>
              <w:t>0</w:t>
            </w:r>
          </w:p>
        </w:tc>
        <w:tc>
          <w:tcPr>
            <w:tcW w:w="2482" w:type="dxa"/>
            <w:tcBorders>
              <w:bottom w:val="nil"/>
            </w:tcBorders>
            <w:vAlign w:val="bottom"/>
          </w:tcPr>
          <w:p w:rsidR="002855BF" w:rsidRPr="00D12104" w:rsidRDefault="00D12104" w:rsidP="00D12104">
            <w:pPr>
              <w:ind w:right="850"/>
              <w:jc w:val="right"/>
              <w:rPr>
                <w:rFonts w:ascii="Arial" w:hAnsi="Arial" w:cs="Arial"/>
                <w:sz w:val="20"/>
                <w:szCs w:val="20"/>
              </w:rPr>
            </w:pPr>
            <w:r w:rsidRPr="00D12104">
              <w:rPr>
                <w:rFonts w:ascii="Arial" w:hAnsi="Arial" w:cs="Arial"/>
                <w:sz w:val="20"/>
                <w:szCs w:val="20"/>
              </w:rPr>
              <w:t>3</w:t>
            </w:r>
            <w:r w:rsidR="002A793D" w:rsidRPr="00D12104">
              <w:rPr>
                <w:rFonts w:ascii="Arial" w:hAnsi="Arial" w:cs="Arial"/>
                <w:sz w:val="20"/>
                <w:szCs w:val="20"/>
              </w:rPr>
              <w:t>.</w:t>
            </w:r>
            <w:r w:rsidRPr="00D12104">
              <w:rPr>
                <w:rFonts w:ascii="Arial" w:hAnsi="Arial" w:cs="Arial"/>
                <w:sz w:val="20"/>
                <w:szCs w:val="20"/>
              </w:rPr>
              <w:t>018</w:t>
            </w:r>
            <w:r w:rsidR="002A793D" w:rsidRPr="00D12104">
              <w:rPr>
                <w:rFonts w:ascii="Arial" w:hAnsi="Arial" w:cs="Arial"/>
                <w:sz w:val="20"/>
                <w:szCs w:val="20"/>
              </w:rPr>
              <w:t>,</w:t>
            </w:r>
            <w:r w:rsidRPr="00D12104">
              <w:rPr>
                <w:rFonts w:ascii="Arial" w:hAnsi="Arial" w:cs="Arial"/>
                <w:sz w:val="20"/>
                <w:szCs w:val="20"/>
              </w:rPr>
              <w:t>7</w:t>
            </w:r>
          </w:p>
        </w:tc>
        <w:tc>
          <w:tcPr>
            <w:tcW w:w="236" w:type="dxa"/>
            <w:tcBorders>
              <w:bottom w:val="nil"/>
            </w:tcBorders>
          </w:tcPr>
          <w:p w:rsidR="002855BF" w:rsidRPr="00CA0220" w:rsidRDefault="002855BF" w:rsidP="001B733C">
            <w:pPr>
              <w:jc w:val="center"/>
              <w:rPr>
                <w:rFonts w:ascii="Arial" w:hAnsi="Arial" w:cs="Arial"/>
                <w:color w:val="00B0F0"/>
                <w:sz w:val="20"/>
                <w:szCs w:val="20"/>
              </w:rPr>
            </w:pPr>
          </w:p>
        </w:tc>
        <w:tc>
          <w:tcPr>
            <w:tcW w:w="1814" w:type="dxa"/>
            <w:tcBorders>
              <w:bottom w:val="nil"/>
            </w:tcBorders>
            <w:vAlign w:val="bottom"/>
          </w:tcPr>
          <w:p w:rsidR="002855BF" w:rsidRPr="00D12104" w:rsidRDefault="002855BF" w:rsidP="00D12104">
            <w:pPr>
              <w:ind w:right="397"/>
              <w:jc w:val="right"/>
              <w:rPr>
                <w:rFonts w:ascii="Arial" w:hAnsi="Arial" w:cs="Arial"/>
                <w:sz w:val="20"/>
                <w:szCs w:val="20"/>
              </w:rPr>
            </w:pPr>
            <w:r w:rsidRPr="00D12104">
              <w:rPr>
                <w:rFonts w:ascii="Arial" w:hAnsi="Arial" w:cs="Arial"/>
                <w:sz w:val="20"/>
                <w:szCs w:val="20"/>
              </w:rPr>
              <w:t>2.</w:t>
            </w:r>
            <w:r w:rsidR="00D12104" w:rsidRPr="00D12104">
              <w:rPr>
                <w:rFonts w:ascii="Arial" w:hAnsi="Arial" w:cs="Arial"/>
                <w:sz w:val="20"/>
                <w:szCs w:val="20"/>
              </w:rPr>
              <w:t>452</w:t>
            </w:r>
            <w:r w:rsidRPr="00D12104">
              <w:rPr>
                <w:rFonts w:ascii="Arial" w:hAnsi="Arial" w:cs="Arial"/>
                <w:sz w:val="20"/>
                <w:szCs w:val="20"/>
              </w:rPr>
              <w:t>,</w:t>
            </w:r>
            <w:r w:rsidR="00D12104" w:rsidRPr="00D12104">
              <w:rPr>
                <w:rFonts w:ascii="Arial" w:hAnsi="Arial" w:cs="Arial"/>
                <w:sz w:val="20"/>
                <w:szCs w:val="20"/>
              </w:rPr>
              <w:t>5</w:t>
            </w:r>
          </w:p>
        </w:tc>
        <w:tc>
          <w:tcPr>
            <w:tcW w:w="1459" w:type="dxa"/>
            <w:tcBorders>
              <w:bottom w:val="nil"/>
            </w:tcBorders>
            <w:vAlign w:val="bottom"/>
          </w:tcPr>
          <w:p w:rsidR="002855BF" w:rsidRPr="003B4C70" w:rsidRDefault="00D12104" w:rsidP="006D4C84">
            <w:pPr>
              <w:ind w:right="340"/>
              <w:jc w:val="right"/>
              <w:rPr>
                <w:rFonts w:ascii="Arial" w:hAnsi="Arial" w:cs="Arial"/>
                <w:sz w:val="20"/>
                <w:szCs w:val="20"/>
              </w:rPr>
            </w:pPr>
            <w:r w:rsidRPr="003B4C70">
              <w:rPr>
                <w:rFonts w:ascii="Arial" w:hAnsi="Arial" w:cs="Arial"/>
                <w:sz w:val="20"/>
                <w:szCs w:val="20"/>
              </w:rPr>
              <w:t>81</w:t>
            </w:r>
            <w:r w:rsidR="002A793D" w:rsidRPr="003B4C70">
              <w:rPr>
                <w:rFonts w:ascii="Arial" w:hAnsi="Arial" w:cs="Arial"/>
                <w:sz w:val="20"/>
                <w:szCs w:val="20"/>
              </w:rPr>
              <w:t>,</w:t>
            </w:r>
            <w:r w:rsidRPr="003B4C70">
              <w:rPr>
                <w:rFonts w:ascii="Arial" w:hAnsi="Arial" w:cs="Arial"/>
                <w:sz w:val="20"/>
                <w:szCs w:val="20"/>
              </w:rPr>
              <w:t>2</w:t>
            </w:r>
            <w:r w:rsidR="002855BF" w:rsidRPr="003B4C70">
              <w:rPr>
                <w:rFonts w:ascii="Arial" w:hAnsi="Arial" w:cs="Arial"/>
                <w:sz w:val="20"/>
                <w:szCs w:val="20"/>
              </w:rPr>
              <w:t>%</w:t>
            </w:r>
          </w:p>
        </w:tc>
      </w:tr>
      <w:tr w:rsidR="002855BF" w:rsidRPr="00CA0220" w:rsidTr="00737EF1">
        <w:trPr>
          <w:jc w:val="center"/>
        </w:trPr>
        <w:tc>
          <w:tcPr>
            <w:tcW w:w="1422" w:type="dxa"/>
            <w:tcBorders>
              <w:bottom w:val="nil"/>
            </w:tcBorders>
          </w:tcPr>
          <w:p w:rsidR="002855BF" w:rsidRPr="00230C7D" w:rsidRDefault="002855BF" w:rsidP="001B733C">
            <w:pPr>
              <w:jc w:val="center"/>
              <w:rPr>
                <w:rFonts w:ascii="Arial" w:hAnsi="Arial" w:cs="Arial"/>
                <w:b/>
                <w:sz w:val="20"/>
                <w:szCs w:val="20"/>
              </w:rPr>
            </w:pPr>
            <w:r w:rsidRPr="00230C7D">
              <w:rPr>
                <w:rFonts w:ascii="Arial" w:hAnsi="Arial" w:cs="Arial"/>
                <w:b/>
                <w:sz w:val="20"/>
                <w:szCs w:val="20"/>
              </w:rPr>
              <w:t>2.3</w:t>
            </w:r>
          </w:p>
        </w:tc>
        <w:tc>
          <w:tcPr>
            <w:tcW w:w="1307" w:type="dxa"/>
            <w:tcBorders>
              <w:bottom w:val="nil"/>
            </w:tcBorders>
            <w:vAlign w:val="bottom"/>
          </w:tcPr>
          <w:p w:rsidR="002855BF" w:rsidRPr="00D12104" w:rsidRDefault="002855BF" w:rsidP="006D4C84">
            <w:pPr>
              <w:ind w:right="170"/>
              <w:jc w:val="right"/>
              <w:rPr>
                <w:rFonts w:ascii="Arial" w:hAnsi="Arial" w:cs="Arial"/>
                <w:sz w:val="20"/>
                <w:szCs w:val="20"/>
              </w:rPr>
            </w:pPr>
            <w:r w:rsidRPr="00D12104">
              <w:rPr>
                <w:rFonts w:ascii="Arial" w:hAnsi="Arial" w:cs="Arial"/>
                <w:sz w:val="20"/>
                <w:szCs w:val="20"/>
              </w:rPr>
              <w:t>1.86</w:t>
            </w:r>
            <w:r w:rsidR="006D4C84" w:rsidRPr="00D12104">
              <w:rPr>
                <w:rFonts w:ascii="Arial" w:hAnsi="Arial" w:cs="Arial"/>
                <w:sz w:val="20"/>
                <w:szCs w:val="20"/>
              </w:rPr>
              <w:t>4</w:t>
            </w:r>
            <w:r w:rsidRPr="00D12104">
              <w:rPr>
                <w:rFonts w:ascii="Arial" w:hAnsi="Arial" w:cs="Arial"/>
                <w:sz w:val="20"/>
                <w:szCs w:val="20"/>
              </w:rPr>
              <w:t>,</w:t>
            </w:r>
            <w:r w:rsidR="006D4C84" w:rsidRPr="00D12104">
              <w:rPr>
                <w:rFonts w:ascii="Arial" w:hAnsi="Arial" w:cs="Arial"/>
                <w:sz w:val="20"/>
                <w:szCs w:val="20"/>
              </w:rPr>
              <w:t>3</w:t>
            </w:r>
          </w:p>
        </w:tc>
        <w:tc>
          <w:tcPr>
            <w:tcW w:w="2482" w:type="dxa"/>
            <w:tcBorders>
              <w:bottom w:val="nil"/>
            </w:tcBorders>
            <w:vAlign w:val="bottom"/>
          </w:tcPr>
          <w:p w:rsidR="002855BF" w:rsidRPr="00D12104" w:rsidRDefault="002855BF" w:rsidP="00D12104">
            <w:pPr>
              <w:ind w:right="850"/>
              <w:jc w:val="right"/>
              <w:rPr>
                <w:rFonts w:ascii="Arial" w:hAnsi="Arial" w:cs="Arial"/>
                <w:sz w:val="20"/>
                <w:szCs w:val="20"/>
              </w:rPr>
            </w:pPr>
            <w:r w:rsidRPr="00D12104">
              <w:rPr>
                <w:rFonts w:ascii="Arial" w:hAnsi="Arial" w:cs="Arial"/>
                <w:sz w:val="20"/>
                <w:szCs w:val="20"/>
              </w:rPr>
              <w:t>2.</w:t>
            </w:r>
            <w:r w:rsidR="00D12104" w:rsidRPr="00D12104">
              <w:rPr>
                <w:rFonts w:ascii="Arial" w:hAnsi="Arial" w:cs="Arial"/>
                <w:sz w:val="20"/>
                <w:szCs w:val="20"/>
              </w:rPr>
              <w:t>997</w:t>
            </w:r>
            <w:r w:rsidRPr="00D12104">
              <w:rPr>
                <w:rFonts w:ascii="Arial" w:hAnsi="Arial" w:cs="Arial"/>
                <w:sz w:val="20"/>
                <w:szCs w:val="20"/>
              </w:rPr>
              <w:t>,</w:t>
            </w:r>
            <w:r w:rsidR="00D12104" w:rsidRPr="00D12104">
              <w:rPr>
                <w:rFonts w:ascii="Arial" w:hAnsi="Arial" w:cs="Arial"/>
                <w:sz w:val="20"/>
                <w:szCs w:val="20"/>
              </w:rPr>
              <w:t>9</w:t>
            </w:r>
          </w:p>
        </w:tc>
        <w:tc>
          <w:tcPr>
            <w:tcW w:w="236" w:type="dxa"/>
            <w:tcBorders>
              <w:bottom w:val="nil"/>
            </w:tcBorders>
          </w:tcPr>
          <w:p w:rsidR="002855BF" w:rsidRPr="00CA0220" w:rsidRDefault="002855BF" w:rsidP="001B733C">
            <w:pPr>
              <w:jc w:val="center"/>
              <w:rPr>
                <w:rFonts w:ascii="Arial" w:hAnsi="Arial" w:cs="Arial"/>
                <w:color w:val="00B0F0"/>
                <w:sz w:val="20"/>
                <w:szCs w:val="20"/>
              </w:rPr>
            </w:pPr>
          </w:p>
        </w:tc>
        <w:tc>
          <w:tcPr>
            <w:tcW w:w="1814" w:type="dxa"/>
            <w:tcBorders>
              <w:bottom w:val="nil"/>
            </w:tcBorders>
            <w:vAlign w:val="bottom"/>
          </w:tcPr>
          <w:p w:rsidR="002855BF" w:rsidRPr="00D12104" w:rsidRDefault="00D12104" w:rsidP="00D12104">
            <w:pPr>
              <w:ind w:right="397"/>
              <w:jc w:val="right"/>
              <w:rPr>
                <w:rFonts w:ascii="Arial" w:hAnsi="Arial" w:cs="Arial"/>
                <w:sz w:val="20"/>
                <w:szCs w:val="20"/>
              </w:rPr>
            </w:pPr>
            <w:r w:rsidRPr="00D12104">
              <w:rPr>
                <w:rFonts w:ascii="Arial" w:hAnsi="Arial" w:cs="Arial"/>
                <w:sz w:val="20"/>
                <w:szCs w:val="20"/>
              </w:rPr>
              <w:t>2</w:t>
            </w:r>
            <w:r w:rsidR="002A793D" w:rsidRPr="00D12104">
              <w:rPr>
                <w:rFonts w:ascii="Arial" w:hAnsi="Arial" w:cs="Arial"/>
                <w:sz w:val="20"/>
                <w:szCs w:val="20"/>
              </w:rPr>
              <w:t>.</w:t>
            </w:r>
            <w:r w:rsidRPr="00D12104">
              <w:rPr>
                <w:rFonts w:ascii="Arial" w:hAnsi="Arial" w:cs="Arial"/>
                <w:sz w:val="20"/>
                <w:szCs w:val="20"/>
              </w:rPr>
              <w:t>015</w:t>
            </w:r>
            <w:r w:rsidR="002855BF" w:rsidRPr="00D12104">
              <w:rPr>
                <w:rFonts w:ascii="Arial" w:hAnsi="Arial" w:cs="Arial"/>
                <w:sz w:val="20"/>
                <w:szCs w:val="20"/>
              </w:rPr>
              <w:t>,</w:t>
            </w:r>
            <w:r w:rsidR="006D4C84" w:rsidRPr="00D12104">
              <w:rPr>
                <w:rFonts w:ascii="Arial" w:hAnsi="Arial" w:cs="Arial"/>
                <w:sz w:val="20"/>
                <w:szCs w:val="20"/>
              </w:rPr>
              <w:t>7</w:t>
            </w:r>
          </w:p>
        </w:tc>
        <w:tc>
          <w:tcPr>
            <w:tcW w:w="1459" w:type="dxa"/>
            <w:tcBorders>
              <w:bottom w:val="nil"/>
            </w:tcBorders>
            <w:vAlign w:val="bottom"/>
          </w:tcPr>
          <w:p w:rsidR="002855BF" w:rsidRPr="003B4C70" w:rsidRDefault="00D12104" w:rsidP="002855BF">
            <w:pPr>
              <w:ind w:right="340"/>
              <w:jc w:val="right"/>
              <w:rPr>
                <w:rFonts w:ascii="Arial" w:hAnsi="Arial" w:cs="Arial"/>
                <w:sz w:val="20"/>
                <w:szCs w:val="20"/>
              </w:rPr>
            </w:pPr>
            <w:r w:rsidRPr="003B4C70">
              <w:rPr>
                <w:rFonts w:ascii="Arial" w:hAnsi="Arial" w:cs="Arial"/>
                <w:sz w:val="20"/>
                <w:szCs w:val="20"/>
              </w:rPr>
              <w:t>67,2</w:t>
            </w:r>
            <w:r w:rsidR="002855BF" w:rsidRPr="003B4C70">
              <w:rPr>
                <w:rFonts w:ascii="Arial" w:hAnsi="Arial" w:cs="Arial"/>
                <w:sz w:val="20"/>
                <w:szCs w:val="20"/>
              </w:rPr>
              <w:t>%</w:t>
            </w:r>
          </w:p>
        </w:tc>
      </w:tr>
      <w:tr w:rsidR="000176F3" w:rsidRPr="00CA0220" w:rsidTr="00737EF1">
        <w:trPr>
          <w:jc w:val="center"/>
        </w:trPr>
        <w:tc>
          <w:tcPr>
            <w:tcW w:w="1422" w:type="dxa"/>
            <w:tcBorders>
              <w:bottom w:val="nil"/>
            </w:tcBorders>
          </w:tcPr>
          <w:p w:rsidR="000176F3" w:rsidRPr="00230C7D" w:rsidRDefault="000176F3" w:rsidP="00737EF1">
            <w:pPr>
              <w:jc w:val="center"/>
              <w:rPr>
                <w:rFonts w:ascii="Arial" w:hAnsi="Arial" w:cs="Arial"/>
                <w:b/>
                <w:sz w:val="20"/>
                <w:szCs w:val="20"/>
              </w:rPr>
            </w:pPr>
          </w:p>
        </w:tc>
        <w:tc>
          <w:tcPr>
            <w:tcW w:w="1307" w:type="dxa"/>
            <w:tcBorders>
              <w:bottom w:val="nil"/>
            </w:tcBorders>
            <w:vAlign w:val="bottom"/>
          </w:tcPr>
          <w:p w:rsidR="000176F3" w:rsidRPr="00D12104" w:rsidRDefault="000176F3" w:rsidP="002855BF">
            <w:pPr>
              <w:ind w:right="170"/>
              <w:jc w:val="right"/>
              <w:rPr>
                <w:rFonts w:ascii="Arial" w:hAnsi="Arial" w:cs="Arial"/>
                <w:sz w:val="20"/>
                <w:szCs w:val="20"/>
              </w:rPr>
            </w:pPr>
          </w:p>
        </w:tc>
        <w:tc>
          <w:tcPr>
            <w:tcW w:w="2482" w:type="dxa"/>
            <w:tcBorders>
              <w:bottom w:val="nil"/>
            </w:tcBorders>
            <w:vAlign w:val="bottom"/>
          </w:tcPr>
          <w:p w:rsidR="000176F3" w:rsidRPr="00D12104" w:rsidRDefault="000176F3" w:rsidP="002855BF">
            <w:pPr>
              <w:ind w:right="850"/>
              <w:jc w:val="right"/>
              <w:rPr>
                <w:rFonts w:ascii="Arial" w:hAnsi="Arial" w:cs="Arial"/>
                <w:sz w:val="20"/>
                <w:szCs w:val="20"/>
              </w:rPr>
            </w:pPr>
          </w:p>
        </w:tc>
        <w:tc>
          <w:tcPr>
            <w:tcW w:w="236" w:type="dxa"/>
            <w:tcBorders>
              <w:bottom w:val="nil"/>
            </w:tcBorders>
          </w:tcPr>
          <w:p w:rsidR="000176F3" w:rsidRPr="00CA0220" w:rsidRDefault="000176F3" w:rsidP="00737EF1">
            <w:pPr>
              <w:jc w:val="center"/>
              <w:rPr>
                <w:rFonts w:ascii="Arial" w:hAnsi="Arial" w:cs="Arial"/>
                <w:color w:val="00B0F0"/>
                <w:sz w:val="20"/>
                <w:szCs w:val="20"/>
              </w:rPr>
            </w:pPr>
          </w:p>
        </w:tc>
        <w:tc>
          <w:tcPr>
            <w:tcW w:w="1814" w:type="dxa"/>
            <w:tcBorders>
              <w:bottom w:val="nil"/>
            </w:tcBorders>
            <w:vAlign w:val="bottom"/>
          </w:tcPr>
          <w:p w:rsidR="000176F3" w:rsidRPr="00D12104" w:rsidRDefault="000176F3" w:rsidP="002855BF">
            <w:pPr>
              <w:ind w:right="397"/>
              <w:jc w:val="right"/>
              <w:rPr>
                <w:rFonts w:ascii="Arial" w:hAnsi="Arial" w:cs="Arial"/>
                <w:sz w:val="20"/>
                <w:szCs w:val="20"/>
              </w:rPr>
            </w:pPr>
          </w:p>
        </w:tc>
        <w:tc>
          <w:tcPr>
            <w:tcW w:w="1459" w:type="dxa"/>
            <w:tcBorders>
              <w:bottom w:val="nil"/>
            </w:tcBorders>
            <w:vAlign w:val="bottom"/>
          </w:tcPr>
          <w:p w:rsidR="000176F3" w:rsidRPr="003B4C70" w:rsidRDefault="000176F3" w:rsidP="002855BF">
            <w:pPr>
              <w:ind w:right="340"/>
              <w:jc w:val="right"/>
              <w:rPr>
                <w:rFonts w:ascii="Arial" w:hAnsi="Arial" w:cs="Arial"/>
                <w:sz w:val="20"/>
                <w:szCs w:val="20"/>
              </w:rPr>
            </w:pPr>
          </w:p>
        </w:tc>
      </w:tr>
      <w:tr w:rsidR="000176F3" w:rsidRPr="00CA0220" w:rsidTr="00A962FC">
        <w:trPr>
          <w:trHeight w:val="80"/>
          <w:jc w:val="center"/>
        </w:trPr>
        <w:tc>
          <w:tcPr>
            <w:tcW w:w="1422" w:type="dxa"/>
          </w:tcPr>
          <w:p w:rsidR="000176F3" w:rsidRPr="00230C7D" w:rsidRDefault="000176F3" w:rsidP="00737EF1">
            <w:pPr>
              <w:jc w:val="center"/>
              <w:rPr>
                <w:rFonts w:ascii="Arial" w:hAnsi="Arial" w:cs="Arial"/>
                <w:b/>
                <w:sz w:val="20"/>
                <w:szCs w:val="20"/>
              </w:rPr>
            </w:pPr>
            <w:r w:rsidRPr="00230C7D">
              <w:rPr>
                <w:rFonts w:ascii="Arial" w:hAnsi="Arial" w:cs="Arial"/>
                <w:b/>
                <w:sz w:val="20"/>
                <w:szCs w:val="20"/>
              </w:rPr>
              <w:t>Objetivo 2</w:t>
            </w:r>
          </w:p>
        </w:tc>
        <w:tc>
          <w:tcPr>
            <w:tcW w:w="1307" w:type="dxa"/>
          </w:tcPr>
          <w:p w:rsidR="000176F3" w:rsidRPr="00D12104" w:rsidRDefault="002855BF" w:rsidP="006D4C84">
            <w:pPr>
              <w:ind w:right="170"/>
              <w:jc w:val="right"/>
              <w:rPr>
                <w:rFonts w:ascii="Arial" w:hAnsi="Arial" w:cs="Arial"/>
                <w:b/>
                <w:sz w:val="20"/>
                <w:szCs w:val="20"/>
              </w:rPr>
            </w:pPr>
            <w:r w:rsidRPr="00D12104">
              <w:rPr>
                <w:rFonts w:ascii="Arial" w:hAnsi="Arial" w:cs="Arial"/>
                <w:b/>
                <w:sz w:val="20"/>
                <w:szCs w:val="20"/>
              </w:rPr>
              <w:t>7.</w:t>
            </w:r>
            <w:r w:rsidR="006D4C84" w:rsidRPr="00D12104">
              <w:rPr>
                <w:rFonts w:ascii="Arial" w:hAnsi="Arial" w:cs="Arial"/>
                <w:b/>
                <w:sz w:val="20"/>
                <w:szCs w:val="20"/>
              </w:rPr>
              <w:t>648</w:t>
            </w:r>
            <w:r w:rsidRPr="00D12104">
              <w:rPr>
                <w:rFonts w:ascii="Arial" w:hAnsi="Arial" w:cs="Arial"/>
                <w:b/>
                <w:sz w:val="20"/>
                <w:szCs w:val="20"/>
              </w:rPr>
              <w:t>,</w:t>
            </w:r>
            <w:r w:rsidR="006D4C84" w:rsidRPr="00D12104">
              <w:rPr>
                <w:rFonts w:ascii="Arial" w:hAnsi="Arial" w:cs="Arial"/>
                <w:b/>
                <w:sz w:val="20"/>
                <w:szCs w:val="20"/>
              </w:rPr>
              <w:t>8</w:t>
            </w:r>
          </w:p>
        </w:tc>
        <w:tc>
          <w:tcPr>
            <w:tcW w:w="2482" w:type="dxa"/>
          </w:tcPr>
          <w:p w:rsidR="000176F3" w:rsidRPr="00D12104" w:rsidRDefault="00D12104" w:rsidP="00D12104">
            <w:pPr>
              <w:ind w:right="850"/>
              <w:jc w:val="right"/>
              <w:rPr>
                <w:rFonts w:ascii="Arial" w:hAnsi="Arial" w:cs="Arial"/>
                <w:b/>
                <w:sz w:val="20"/>
                <w:szCs w:val="20"/>
              </w:rPr>
            </w:pPr>
            <w:r w:rsidRPr="00D12104">
              <w:rPr>
                <w:rFonts w:ascii="Arial" w:hAnsi="Arial" w:cs="Arial"/>
                <w:b/>
                <w:sz w:val="20"/>
                <w:szCs w:val="20"/>
              </w:rPr>
              <w:t>10</w:t>
            </w:r>
            <w:r w:rsidR="001D3E65" w:rsidRPr="00D12104">
              <w:rPr>
                <w:rFonts w:ascii="Arial" w:hAnsi="Arial" w:cs="Arial"/>
                <w:b/>
                <w:sz w:val="20"/>
                <w:szCs w:val="20"/>
              </w:rPr>
              <w:t>.</w:t>
            </w:r>
            <w:r w:rsidRPr="00D12104">
              <w:rPr>
                <w:rFonts w:ascii="Arial" w:hAnsi="Arial" w:cs="Arial"/>
                <w:b/>
                <w:sz w:val="20"/>
                <w:szCs w:val="20"/>
              </w:rPr>
              <w:t>212</w:t>
            </w:r>
            <w:r w:rsidR="001D3E65" w:rsidRPr="00D12104">
              <w:rPr>
                <w:rFonts w:ascii="Arial" w:hAnsi="Arial" w:cs="Arial"/>
                <w:b/>
                <w:sz w:val="20"/>
                <w:szCs w:val="20"/>
              </w:rPr>
              <w:t>,</w:t>
            </w:r>
            <w:r w:rsidRPr="00D12104">
              <w:rPr>
                <w:rFonts w:ascii="Arial" w:hAnsi="Arial" w:cs="Arial"/>
                <w:b/>
                <w:sz w:val="20"/>
                <w:szCs w:val="20"/>
              </w:rPr>
              <w:t>9</w:t>
            </w:r>
          </w:p>
        </w:tc>
        <w:tc>
          <w:tcPr>
            <w:tcW w:w="236" w:type="dxa"/>
          </w:tcPr>
          <w:p w:rsidR="000176F3" w:rsidRPr="00CA0220" w:rsidRDefault="000176F3" w:rsidP="00737EF1">
            <w:pPr>
              <w:jc w:val="right"/>
              <w:rPr>
                <w:rFonts w:ascii="Arial" w:hAnsi="Arial" w:cs="Arial"/>
                <w:b/>
                <w:color w:val="00B0F0"/>
                <w:sz w:val="20"/>
                <w:szCs w:val="20"/>
              </w:rPr>
            </w:pPr>
          </w:p>
        </w:tc>
        <w:tc>
          <w:tcPr>
            <w:tcW w:w="1814" w:type="dxa"/>
          </w:tcPr>
          <w:p w:rsidR="000176F3" w:rsidRPr="00D12104" w:rsidRDefault="00D12104" w:rsidP="00D12104">
            <w:pPr>
              <w:ind w:right="397"/>
              <w:jc w:val="right"/>
              <w:rPr>
                <w:rFonts w:ascii="Arial" w:hAnsi="Arial" w:cs="Arial"/>
                <w:b/>
                <w:sz w:val="20"/>
                <w:szCs w:val="20"/>
              </w:rPr>
            </w:pPr>
            <w:r w:rsidRPr="00D12104">
              <w:rPr>
                <w:rFonts w:ascii="Arial" w:hAnsi="Arial" w:cs="Arial"/>
                <w:b/>
                <w:sz w:val="20"/>
                <w:szCs w:val="20"/>
              </w:rPr>
              <w:t>8</w:t>
            </w:r>
            <w:r w:rsidR="002A793D" w:rsidRPr="00D12104">
              <w:rPr>
                <w:rFonts w:ascii="Arial" w:hAnsi="Arial" w:cs="Arial"/>
                <w:b/>
                <w:sz w:val="20"/>
                <w:szCs w:val="20"/>
              </w:rPr>
              <w:t>.</w:t>
            </w:r>
            <w:r w:rsidRPr="00D12104">
              <w:rPr>
                <w:rFonts w:ascii="Arial" w:hAnsi="Arial" w:cs="Arial"/>
                <w:b/>
                <w:sz w:val="20"/>
                <w:szCs w:val="20"/>
              </w:rPr>
              <w:t>090</w:t>
            </w:r>
            <w:r w:rsidR="002855BF" w:rsidRPr="00D12104">
              <w:rPr>
                <w:rFonts w:ascii="Arial" w:hAnsi="Arial" w:cs="Arial"/>
                <w:b/>
                <w:sz w:val="20"/>
                <w:szCs w:val="20"/>
              </w:rPr>
              <w:t>,</w:t>
            </w:r>
            <w:r w:rsidRPr="00D12104">
              <w:rPr>
                <w:rFonts w:ascii="Arial" w:hAnsi="Arial" w:cs="Arial"/>
                <w:b/>
                <w:sz w:val="20"/>
                <w:szCs w:val="20"/>
              </w:rPr>
              <w:t>1</w:t>
            </w:r>
          </w:p>
        </w:tc>
        <w:tc>
          <w:tcPr>
            <w:tcW w:w="1459" w:type="dxa"/>
          </w:tcPr>
          <w:p w:rsidR="000176F3" w:rsidRPr="003B4C70" w:rsidRDefault="003B4C70" w:rsidP="006D4C84">
            <w:pPr>
              <w:ind w:right="340"/>
              <w:jc w:val="right"/>
              <w:rPr>
                <w:rFonts w:ascii="Arial" w:hAnsi="Arial" w:cs="Arial"/>
                <w:b/>
                <w:sz w:val="20"/>
                <w:szCs w:val="20"/>
              </w:rPr>
            </w:pPr>
            <w:r w:rsidRPr="003B4C70">
              <w:rPr>
                <w:rFonts w:ascii="Arial" w:hAnsi="Arial" w:cs="Arial"/>
                <w:b/>
                <w:sz w:val="20"/>
                <w:szCs w:val="20"/>
              </w:rPr>
              <w:t>79</w:t>
            </w:r>
            <w:r w:rsidR="002A793D" w:rsidRPr="003B4C70">
              <w:rPr>
                <w:rFonts w:ascii="Arial" w:hAnsi="Arial" w:cs="Arial"/>
                <w:b/>
                <w:sz w:val="20"/>
                <w:szCs w:val="20"/>
              </w:rPr>
              <w:t>,</w:t>
            </w:r>
            <w:r w:rsidRPr="003B4C70">
              <w:rPr>
                <w:rFonts w:ascii="Arial" w:hAnsi="Arial" w:cs="Arial"/>
                <w:b/>
                <w:sz w:val="20"/>
                <w:szCs w:val="20"/>
              </w:rPr>
              <w:t>2</w:t>
            </w:r>
            <w:r w:rsidR="002855BF" w:rsidRPr="003B4C70">
              <w:rPr>
                <w:rFonts w:ascii="Arial" w:hAnsi="Arial" w:cs="Arial"/>
                <w:b/>
                <w:sz w:val="20"/>
                <w:szCs w:val="20"/>
              </w:rPr>
              <w:t>%</w:t>
            </w:r>
          </w:p>
        </w:tc>
      </w:tr>
    </w:tbl>
    <w:p w:rsidR="00DC560E" w:rsidRPr="00230C7D" w:rsidRDefault="00DC560E" w:rsidP="00DC560E">
      <w:pPr>
        <w:jc w:val="both"/>
        <w:rPr>
          <w:rFonts w:ascii="Arial" w:hAnsi="Arial" w:cs="Arial"/>
          <w:sz w:val="18"/>
        </w:rPr>
      </w:pPr>
      <w:r w:rsidRPr="00230C7D">
        <w:rPr>
          <w:rFonts w:ascii="Arial" w:hAnsi="Arial" w:cs="Arial"/>
          <w:sz w:val="18"/>
        </w:rPr>
        <w:t>(1): Presupuesto aprobado para el 20</w:t>
      </w:r>
      <w:r w:rsidR="00AF3E20" w:rsidRPr="00230C7D">
        <w:rPr>
          <w:rFonts w:ascii="Arial" w:hAnsi="Arial" w:cs="Arial"/>
          <w:sz w:val="18"/>
        </w:rPr>
        <w:t>1</w:t>
      </w:r>
      <w:r w:rsidR="000A3F1B" w:rsidRPr="00230C7D">
        <w:rPr>
          <w:rFonts w:ascii="Arial" w:hAnsi="Arial" w:cs="Arial"/>
          <w:sz w:val="18"/>
        </w:rPr>
        <w:t>4</w:t>
      </w:r>
      <w:r w:rsidRPr="00230C7D">
        <w:rPr>
          <w:rFonts w:ascii="Arial" w:hAnsi="Arial" w:cs="Arial"/>
          <w:sz w:val="18"/>
        </w:rPr>
        <w:t xml:space="preserve">, en presentación </w:t>
      </w:r>
      <w:r w:rsidR="00D645BA" w:rsidRPr="00230C7D">
        <w:rPr>
          <w:rFonts w:ascii="Arial" w:hAnsi="Arial" w:cs="Arial"/>
          <w:sz w:val="18"/>
        </w:rPr>
        <w:t>realizada</w:t>
      </w:r>
      <w:r w:rsidRPr="00230C7D">
        <w:rPr>
          <w:rFonts w:ascii="Arial" w:hAnsi="Arial" w:cs="Arial"/>
          <w:sz w:val="18"/>
        </w:rPr>
        <w:t xml:space="preserve"> el </w:t>
      </w:r>
      <w:r w:rsidR="000176F3" w:rsidRPr="00230C7D">
        <w:rPr>
          <w:rFonts w:ascii="Arial" w:hAnsi="Arial" w:cs="Arial"/>
          <w:sz w:val="18"/>
        </w:rPr>
        <w:t>2</w:t>
      </w:r>
      <w:r w:rsidR="00556494" w:rsidRPr="00230C7D">
        <w:rPr>
          <w:rFonts w:ascii="Arial" w:hAnsi="Arial" w:cs="Arial"/>
          <w:sz w:val="18"/>
        </w:rPr>
        <w:t>6</w:t>
      </w:r>
      <w:r w:rsidR="00C1791A" w:rsidRPr="00230C7D">
        <w:rPr>
          <w:rFonts w:ascii="Arial" w:hAnsi="Arial" w:cs="Arial"/>
          <w:sz w:val="18"/>
        </w:rPr>
        <w:t xml:space="preserve"> de </w:t>
      </w:r>
      <w:r w:rsidR="000176F3" w:rsidRPr="00230C7D">
        <w:rPr>
          <w:rFonts w:ascii="Arial" w:hAnsi="Arial" w:cs="Arial"/>
          <w:sz w:val="18"/>
        </w:rPr>
        <w:t>setiem</w:t>
      </w:r>
      <w:r w:rsidR="00C1791A" w:rsidRPr="00230C7D">
        <w:rPr>
          <w:rFonts w:ascii="Arial" w:hAnsi="Arial" w:cs="Arial"/>
          <w:sz w:val="18"/>
        </w:rPr>
        <w:t>bre del 201</w:t>
      </w:r>
      <w:r w:rsidR="000A3F1B" w:rsidRPr="00230C7D">
        <w:rPr>
          <w:rFonts w:ascii="Arial" w:hAnsi="Arial" w:cs="Arial"/>
          <w:sz w:val="18"/>
        </w:rPr>
        <w:t>3</w:t>
      </w:r>
      <w:r w:rsidR="00D649E3" w:rsidRPr="00230C7D">
        <w:rPr>
          <w:rFonts w:ascii="Arial" w:hAnsi="Arial" w:cs="Arial"/>
          <w:sz w:val="18"/>
        </w:rPr>
        <w:t>.</w:t>
      </w:r>
    </w:p>
    <w:p w:rsidR="00DC560E" w:rsidRPr="00230C7D" w:rsidRDefault="00DC560E" w:rsidP="00DC560E">
      <w:pPr>
        <w:jc w:val="both"/>
        <w:rPr>
          <w:rFonts w:ascii="Arial" w:hAnsi="Arial" w:cs="Arial"/>
          <w:sz w:val="18"/>
        </w:rPr>
      </w:pPr>
      <w:r w:rsidRPr="00230C7D">
        <w:rPr>
          <w:rFonts w:ascii="Arial" w:hAnsi="Arial" w:cs="Arial"/>
          <w:sz w:val="18"/>
        </w:rPr>
        <w:t xml:space="preserve">(2): Presupuesto modificado al </w:t>
      </w:r>
      <w:r w:rsidR="00CA0220">
        <w:rPr>
          <w:rFonts w:ascii="Arial" w:hAnsi="Arial" w:cs="Arial"/>
          <w:sz w:val="18"/>
        </w:rPr>
        <w:t>31 de diciembre</w:t>
      </w:r>
      <w:r w:rsidR="000A3F1B" w:rsidRPr="00230C7D">
        <w:rPr>
          <w:rFonts w:ascii="Arial" w:hAnsi="Arial" w:cs="Arial"/>
          <w:sz w:val="18"/>
        </w:rPr>
        <w:t xml:space="preserve"> del 2014</w:t>
      </w:r>
      <w:r w:rsidRPr="00230C7D">
        <w:rPr>
          <w:rFonts w:ascii="Arial" w:hAnsi="Arial" w:cs="Arial"/>
          <w:sz w:val="18"/>
        </w:rPr>
        <w:t>.</w:t>
      </w:r>
    </w:p>
    <w:p w:rsidR="00DC560E" w:rsidRPr="00230C7D" w:rsidRDefault="00DC560E" w:rsidP="00DC560E">
      <w:pPr>
        <w:jc w:val="both"/>
        <w:rPr>
          <w:rFonts w:ascii="Arial" w:hAnsi="Arial" w:cs="Arial"/>
          <w:sz w:val="18"/>
        </w:rPr>
      </w:pPr>
      <w:r w:rsidRPr="00230C7D">
        <w:rPr>
          <w:rFonts w:ascii="Arial" w:hAnsi="Arial" w:cs="Arial"/>
          <w:sz w:val="18"/>
        </w:rPr>
        <w:t>(3): Relación de ejecución con el presupuesto modificado.</w:t>
      </w:r>
    </w:p>
    <w:p w:rsidR="00441CE4" w:rsidRPr="00230C7D" w:rsidRDefault="00441CE4" w:rsidP="00DC560E">
      <w:pPr>
        <w:jc w:val="both"/>
        <w:rPr>
          <w:rFonts w:ascii="Arial" w:hAnsi="Arial" w:cs="Arial"/>
          <w:sz w:val="18"/>
        </w:rPr>
      </w:pPr>
    </w:p>
    <w:p w:rsidR="00DC560E" w:rsidRDefault="00DC560E" w:rsidP="00DC560E">
      <w:pPr>
        <w:spacing w:line="360" w:lineRule="auto"/>
        <w:jc w:val="both"/>
        <w:rPr>
          <w:rFonts w:ascii="Arial" w:hAnsi="Arial" w:cs="Arial"/>
          <w:b/>
          <w:i/>
          <w:sz w:val="18"/>
          <w:szCs w:val="18"/>
        </w:rPr>
      </w:pPr>
      <w:r w:rsidRPr="00230C7D">
        <w:rPr>
          <w:rFonts w:ascii="Arial" w:hAnsi="Arial" w:cs="Arial"/>
          <w:b/>
          <w:i/>
          <w:sz w:val="18"/>
          <w:szCs w:val="18"/>
        </w:rPr>
        <w:t xml:space="preserve">Fuente: </w:t>
      </w:r>
      <w:proofErr w:type="spellStart"/>
      <w:r w:rsidRPr="00230C7D">
        <w:rPr>
          <w:rFonts w:ascii="Arial" w:hAnsi="Arial" w:cs="Arial"/>
          <w:b/>
          <w:i/>
          <w:sz w:val="18"/>
          <w:szCs w:val="18"/>
        </w:rPr>
        <w:t>A</w:t>
      </w:r>
      <w:r w:rsidR="00C252D4" w:rsidRPr="00230C7D">
        <w:rPr>
          <w:rFonts w:ascii="Arial" w:hAnsi="Arial" w:cs="Arial"/>
          <w:b/>
          <w:i/>
          <w:sz w:val="18"/>
          <w:szCs w:val="18"/>
        </w:rPr>
        <w:t>peuna</w:t>
      </w:r>
      <w:proofErr w:type="spellEnd"/>
      <w:r w:rsidRPr="00230C7D">
        <w:rPr>
          <w:rFonts w:ascii="Arial" w:hAnsi="Arial" w:cs="Arial"/>
          <w:b/>
          <w:i/>
          <w:sz w:val="18"/>
          <w:szCs w:val="18"/>
        </w:rPr>
        <w:t>, con datos del Programa de Gestión Financiera.</w:t>
      </w:r>
    </w:p>
    <w:p w:rsidR="0003364F" w:rsidRDefault="0003364F" w:rsidP="00BF1A8B">
      <w:pPr>
        <w:spacing w:line="360" w:lineRule="auto"/>
        <w:jc w:val="both"/>
        <w:rPr>
          <w:rFonts w:ascii="Arial" w:hAnsi="Arial" w:cs="Arial"/>
          <w:b/>
        </w:rPr>
      </w:pPr>
    </w:p>
    <w:p w:rsidR="0003364F" w:rsidRDefault="0003364F" w:rsidP="00BF1A8B">
      <w:pPr>
        <w:spacing w:line="360" w:lineRule="auto"/>
        <w:jc w:val="both"/>
        <w:rPr>
          <w:rFonts w:ascii="Arial" w:hAnsi="Arial" w:cs="Arial"/>
          <w:b/>
        </w:rPr>
      </w:pPr>
    </w:p>
    <w:p w:rsidR="00BF1A8B" w:rsidRPr="00230C7D" w:rsidRDefault="00BF1A8B" w:rsidP="00BF1A8B">
      <w:pPr>
        <w:spacing w:line="360" w:lineRule="auto"/>
        <w:jc w:val="both"/>
        <w:rPr>
          <w:rFonts w:ascii="Arial" w:hAnsi="Arial" w:cs="Arial"/>
          <w:b/>
        </w:rPr>
      </w:pPr>
      <w:r w:rsidRPr="00230C7D">
        <w:rPr>
          <w:rFonts w:ascii="Arial" w:hAnsi="Arial" w:cs="Arial"/>
          <w:b/>
        </w:rPr>
        <w:t>Objetivo 3. Desarrollar una estrategia institucional para la planificación del talento humano y el fomento de competencias que propicien la estabilidad laboral en el ámbito administrativo y paraacadémico.</w:t>
      </w:r>
    </w:p>
    <w:p w:rsidR="00BF1A8B" w:rsidRPr="00230C7D" w:rsidRDefault="00BF1A8B" w:rsidP="00BF1A8B">
      <w:pPr>
        <w:spacing w:line="360" w:lineRule="auto"/>
        <w:ind w:left="708"/>
        <w:jc w:val="both"/>
        <w:rPr>
          <w:rFonts w:ascii="Arial" w:hAnsi="Arial" w:cs="Arial"/>
          <w:b/>
        </w:rPr>
      </w:pPr>
    </w:p>
    <w:p w:rsidR="00BF1A8B" w:rsidRPr="00D337F9" w:rsidRDefault="00BF1A8B" w:rsidP="00BF1A8B">
      <w:pPr>
        <w:spacing w:line="360" w:lineRule="auto"/>
        <w:ind w:left="708"/>
        <w:jc w:val="both"/>
        <w:rPr>
          <w:rFonts w:ascii="Arial" w:hAnsi="Arial" w:cs="Arial"/>
          <w:b/>
        </w:rPr>
      </w:pPr>
      <w:r w:rsidRPr="00230C7D">
        <w:rPr>
          <w:rFonts w:ascii="Arial" w:hAnsi="Arial" w:cs="Arial"/>
          <w:b/>
        </w:rPr>
        <w:t xml:space="preserve">Meta 3.1  Ejecutar </w:t>
      </w:r>
      <w:r w:rsidR="000A3F1B" w:rsidRPr="00230C7D">
        <w:rPr>
          <w:rFonts w:ascii="Arial" w:hAnsi="Arial" w:cs="Arial"/>
          <w:b/>
        </w:rPr>
        <w:t>385</w:t>
      </w:r>
      <w:r w:rsidRPr="00230C7D">
        <w:rPr>
          <w:rFonts w:ascii="Arial" w:hAnsi="Arial" w:cs="Arial"/>
          <w:b/>
        </w:rPr>
        <w:t xml:space="preserve"> actividades del Programa Desarrollo de Recursos Humanos que propicien la gestión eficiente del talento humano en los sectores administrativo y </w:t>
      </w:r>
      <w:r w:rsidRPr="00D337F9">
        <w:rPr>
          <w:rFonts w:ascii="Arial" w:hAnsi="Arial" w:cs="Arial"/>
          <w:b/>
        </w:rPr>
        <w:t xml:space="preserve">paraacadémico. </w:t>
      </w:r>
      <w:r w:rsidR="006A2A00" w:rsidRPr="00D337F9">
        <w:rPr>
          <w:rFonts w:ascii="Arial" w:hAnsi="Arial" w:cs="Arial"/>
          <w:b/>
        </w:rPr>
        <w:t xml:space="preserve">       </w:t>
      </w:r>
      <w:r w:rsidR="005A1102" w:rsidRPr="00D337F9">
        <w:rPr>
          <w:rFonts w:ascii="Arial" w:hAnsi="Arial" w:cs="Arial"/>
          <w:b/>
        </w:rPr>
        <w:t xml:space="preserve">  </w:t>
      </w:r>
    </w:p>
    <w:p w:rsidR="00B70DC4" w:rsidRPr="00D337F9" w:rsidRDefault="00B70DC4" w:rsidP="00243FE2">
      <w:pPr>
        <w:ind w:left="708"/>
        <w:jc w:val="both"/>
        <w:rPr>
          <w:rFonts w:ascii="Arial" w:hAnsi="Arial" w:cs="Arial"/>
          <w:sz w:val="22"/>
          <w:szCs w:val="22"/>
        </w:rPr>
      </w:pPr>
    </w:p>
    <w:p w:rsidR="00243FE2" w:rsidRPr="00D337F9" w:rsidRDefault="00915C54" w:rsidP="00243FE2">
      <w:pPr>
        <w:ind w:left="708"/>
        <w:jc w:val="both"/>
        <w:rPr>
          <w:rFonts w:ascii="Arial" w:hAnsi="Arial" w:cs="Arial"/>
        </w:rPr>
      </w:pPr>
      <w:r w:rsidRPr="00D337F9">
        <w:rPr>
          <w:rFonts w:ascii="Arial" w:hAnsi="Arial" w:cs="Arial"/>
          <w:sz w:val="22"/>
          <w:szCs w:val="22"/>
        </w:rPr>
        <w:t>De la</w:t>
      </w:r>
      <w:r w:rsidR="00243FE2" w:rsidRPr="00D337F9">
        <w:rPr>
          <w:rFonts w:ascii="Arial" w:hAnsi="Arial" w:cs="Arial"/>
          <w:sz w:val="22"/>
          <w:szCs w:val="22"/>
        </w:rPr>
        <w:t xml:space="preserve"> ejecución de </w:t>
      </w:r>
      <w:r w:rsidRPr="00D337F9">
        <w:rPr>
          <w:rFonts w:ascii="Arial" w:hAnsi="Arial" w:cs="Arial"/>
          <w:sz w:val="22"/>
          <w:szCs w:val="22"/>
        </w:rPr>
        <w:t xml:space="preserve">las </w:t>
      </w:r>
      <w:r w:rsidR="00243FE2" w:rsidRPr="00D337F9">
        <w:rPr>
          <w:rFonts w:ascii="Arial" w:hAnsi="Arial" w:cs="Arial"/>
          <w:sz w:val="22"/>
          <w:szCs w:val="22"/>
        </w:rPr>
        <w:t xml:space="preserve">actividades </w:t>
      </w:r>
      <w:r w:rsidR="001433E9" w:rsidRPr="00D337F9">
        <w:rPr>
          <w:rFonts w:ascii="Arial" w:hAnsi="Arial" w:cs="Arial"/>
          <w:sz w:val="22"/>
          <w:szCs w:val="22"/>
        </w:rPr>
        <w:t>(</w:t>
      </w:r>
      <w:r w:rsidR="005732CD" w:rsidRPr="00D337F9">
        <w:rPr>
          <w:rFonts w:ascii="Arial" w:hAnsi="Arial" w:cs="Arial"/>
          <w:sz w:val="22"/>
          <w:szCs w:val="22"/>
        </w:rPr>
        <w:t>270</w:t>
      </w:r>
      <w:r w:rsidR="001433E9" w:rsidRPr="00D337F9">
        <w:rPr>
          <w:rFonts w:ascii="Arial" w:hAnsi="Arial" w:cs="Arial"/>
          <w:sz w:val="22"/>
          <w:szCs w:val="22"/>
        </w:rPr>
        <w:t xml:space="preserve">) </w:t>
      </w:r>
      <w:r w:rsidRPr="00D337F9">
        <w:rPr>
          <w:rFonts w:ascii="Arial" w:hAnsi="Arial" w:cs="Arial"/>
          <w:sz w:val="22"/>
          <w:szCs w:val="22"/>
        </w:rPr>
        <w:t xml:space="preserve">que a continuación se describen se deriva un cumplimiento cercano </w:t>
      </w:r>
      <w:r w:rsidR="00243FE2" w:rsidRPr="00D337F9">
        <w:rPr>
          <w:rFonts w:ascii="Arial" w:hAnsi="Arial" w:cs="Arial"/>
          <w:sz w:val="22"/>
          <w:szCs w:val="22"/>
        </w:rPr>
        <w:t xml:space="preserve">al </w:t>
      </w:r>
      <w:r w:rsidR="005732CD" w:rsidRPr="00D337F9">
        <w:rPr>
          <w:rFonts w:ascii="Arial" w:hAnsi="Arial" w:cs="Arial"/>
          <w:b/>
          <w:sz w:val="22"/>
          <w:szCs w:val="22"/>
        </w:rPr>
        <w:t>70%</w:t>
      </w:r>
      <w:r w:rsidR="00243FE2" w:rsidRPr="00D337F9">
        <w:rPr>
          <w:rFonts w:ascii="Arial" w:hAnsi="Arial" w:cs="Arial"/>
          <w:sz w:val="22"/>
          <w:szCs w:val="22"/>
        </w:rPr>
        <w:t>:</w:t>
      </w:r>
      <w:r w:rsidR="00AC4193" w:rsidRPr="00D337F9">
        <w:rPr>
          <w:rFonts w:ascii="Arial" w:hAnsi="Arial" w:cs="Arial"/>
          <w:sz w:val="22"/>
          <w:szCs w:val="22"/>
        </w:rPr>
        <w:t xml:space="preserve">      </w:t>
      </w:r>
    </w:p>
    <w:p w:rsidR="00BF1A8B" w:rsidRPr="00D337F9" w:rsidRDefault="00BF1A8B" w:rsidP="00BF1A8B">
      <w:pPr>
        <w:spacing w:line="360" w:lineRule="auto"/>
        <w:ind w:left="708"/>
        <w:jc w:val="both"/>
        <w:rPr>
          <w:rFonts w:ascii="Arial" w:hAnsi="Arial" w:cs="Arial"/>
          <w:b/>
        </w:rPr>
      </w:pPr>
    </w:p>
    <w:p w:rsidR="00E70CC3" w:rsidRPr="00D337F9" w:rsidRDefault="00C002BF" w:rsidP="00F76E9D">
      <w:pPr>
        <w:numPr>
          <w:ilvl w:val="0"/>
          <w:numId w:val="14"/>
        </w:numPr>
        <w:jc w:val="both"/>
        <w:rPr>
          <w:rFonts w:ascii="Arial" w:hAnsi="Arial" w:cs="Arial"/>
          <w:sz w:val="22"/>
          <w:szCs w:val="22"/>
        </w:rPr>
      </w:pPr>
      <w:r w:rsidRPr="00D337F9">
        <w:rPr>
          <w:rFonts w:ascii="Arial" w:hAnsi="Arial" w:cs="Arial"/>
          <w:b/>
          <w:sz w:val="22"/>
          <w:szCs w:val="22"/>
        </w:rPr>
        <w:t>4</w:t>
      </w:r>
      <w:r w:rsidR="00E70CC3" w:rsidRPr="00D337F9">
        <w:rPr>
          <w:rFonts w:ascii="Arial" w:hAnsi="Arial" w:cs="Arial"/>
          <w:b/>
          <w:sz w:val="22"/>
          <w:szCs w:val="22"/>
        </w:rPr>
        <w:t xml:space="preserve"> talleres</w:t>
      </w:r>
      <w:r w:rsidR="00E70CC3" w:rsidRPr="00D337F9">
        <w:rPr>
          <w:rFonts w:ascii="Arial" w:hAnsi="Arial" w:cs="Arial"/>
          <w:sz w:val="22"/>
          <w:szCs w:val="22"/>
        </w:rPr>
        <w:t xml:space="preserve"> para capacitar a asistentes administrativos (as) en el proceso de reclutamiento y preselección en las sedes regionales (</w:t>
      </w:r>
      <w:r w:rsidRPr="00D337F9">
        <w:rPr>
          <w:rFonts w:ascii="Arial" w:hAnsi="Arial" w:cs="Arial"/>
          <w:sz w:val="22"/>
          <w:szCs w:val="22"/>
        </w:rPr>
        <w:t>10</w:t>
      </w:r>
      <w:r w:rsidR="00E70CC3" w:rsidRPr="00D337F9">
        <w:rPr>
          <w:rFonts w:ascii="Arial" w:hAnsi="Arial" w:cs="Arial"/>
          <w:sz w:val="22"/>
          <w:szCs w:val="22"/>
        </w:rPr>
        <w:t>0%).</w:t>
      </w:r>
      <w:r w:rsidR="00F376A8" w:rsidRPr="00D337F9">
        <w:rPr>
          <w:rFonts w:ascii="Arial" w:hAnsi="Arial" w:cs="Arial"/>
          <w:sz w:val="22"/>
          <w:szCs w:val="22"/>
        </w:rPr>
        <w:t xml:space="preserve">     </w:t>
      </w:r>
    </w:p>
    <w:p w:rsidR="003148EF" w:rsidRPr="00D337F9" w:rsidRDefault="003148EF" w:rsidP="003148EF">
      <w:pPr>
        <w:ind w:left="1068"/>
        <w:jc w:val="both"/>
        <w:rPr>
          <w:rFonts w:ascii="Arial" w:hAnsi="Arial" w:cs="Arial"/>
          <w:sz w:val="22"/>
          <w:szCs w:val="22"/>
        </w:rPr>
      </w:pPr>
    </w:p>
    <w:p w:rsidR="00E70CC3" w:rsidRPr="00D337F9" w:rsidRDefault="00C57653" w:rsidP="00E70CC3">
      <w:pPr>
        <w:numPr>
          <w:ilvl w:val="0"/>
          <w:numId w:val="14"/>
        </w:numPr>
        <w:jc w:val="both"/>
        <w:rPr>
          <w:rFonts w:ascii="Arial" w:hAnsi="Arial" w:cs="Arial"/>
          <w:sz w:val="22"/>
          <w:szCs w:val="22"/>
        </w:rPr>
      </w:pPr>
      <w:r w:rsidRPr="00D337F9">
        <w:rPr>
          <w:rFonts w:ascii="Arial" w:hAnsi="Arial" w:cs="Arial"/>
          <w:b/>
          <w:sz w:val="22"/>
          <w:szCs w:val="22"/>
        </w:rPr>
        <w:t>3</w:t>
      </w:r>
      <w:r w:rsidR="00E70CC3" w:rsidRPr="00D337F9">
        <w:rPr>
          <w:rFonts w:ascii="Arial" w:hAnsi="Arial" w:cs="Arial"/>
          <w:b/>
          <w:sz w:val="22"/>
          <w:szCs w:val="22"/>
        </w:rPr>
        <w:t xml:space="preserve"> capacitaciones</w:t>
      </w:r>
      <w:r w:rsidR="00E70CC3" w:rsidRPr="00D337F9">
        <w:rPr>
          <w:rFonts w:ascii="Arial" w:hAnsi="Arial" w:cs="Arial"/>
          <w:sz w:val="22"/>
          <w:szCs w:val="22"/>
        </w:rPr>
        <w:t xml:space="preserve"> sobre la metodología para elaborar la identificación de riesgos según procesos en el campus Coto: seguridad eléctrica y normas de seguridad para actividades de conserjería (</w:t>
      </w:r>
      <w:r w:rsidRPr="00D337F9">
        <w:rPr>
          <w:rFonts w:ascii="Arial" w:hAnsi="Arial" w:cs="Arial"/>
          <w:sz w:val="22"/>
          <w:szCs w:val="22"/>
        </w:rPr>
        <w:t>100</w:t>
      </w:r>
      <w:r w:rsidR="00E70CC3" w:rsidRPr="00D337F9">
        <w:rPr>
          <w:rFonts w:ascii="Arial" w:hAnsi="Arial" w:cs="Arial"/>
          <w:sz w:val="22"/>
          <w:szCs w:val="22"/>
        </w:rPr>
        <w:t>%).</w:t>
      </w:r>
      <w:r w:rsidR="00F376A8" w:rsidRPr="00D337F9">
        <w:rPr>
          <w:rFonts w:ascii="Arial" w:hAnsi="Arial" w:cs="Arial"/>
          <w:sz w:val="22"/>
          <w:szCs w:val="22"/>
        </w:rPr>
        <w:t xml:space="preserve">      </w:t>
      </w:r>
    </w:p>
    <w:p w:rsidR="00C703AC" w:rsidRPr="00D337F9" w:rsidRDefault="00C703AC" w:rsidP="00C703AC">
      <w:pPr>
        <w:pStyle w:val="Prrafodelista"/>
        <w:rPr>
          <w:rFonts w:ascii="Arial" w:hAnsi="Arial" w:cs="Arial"/>
          <w:sz w:val="22"/>
          <w:szCs w:val="22"/>
        </w:rPr>
      </w:pPr>
    </w:p>
    <w:p w:rsidR="00B62439" w:rsidRPr="00D337F9" w:rsidRDefault="00C57653" w:rsidP="00F76E9D">
      <w:pPr>
        <w:numPr>
          <w:ilvl w:val="0"/>
          <w:numId w:val="14"/>
        </w:numPr>
        <w:jc w:val="both"/>
        <w:rPr>
          <w:rFonts w:ascii="Arial" w:hAnsi="Arial" w:cs="Arial"/>
          <w:sz w:val="22"/>
          <w:szCs w:val="22"/>
        </w:rPr>
      </w:pPr>
      <w:r w:rsidRPr="00D337F9">
        <w:rPr>
          <w:rFonts w:ascii="Arial" w:hAnsi="Arial" w:cs="Arial"/>
          <w:b/>
          <w:sz w:val="22"/>
          <w:szCs w:val="22"/>
        </w:rPr>
        <w:t>3</w:t>
      </w:r>
      <w:r w:rsidR="00E70CC3" w:rsidRPr="00D337F9">
        <w:rPr>
          <w:rFonts w:ascii="Arial" w:hAnsi="Arial" w:cs="Arial"/>
          <w:b/>
          <w:sz w:val="22"/>
          <w:szCs w:val="22"/>
        </w:rPr>
        <w:t xml:space="preserve"> sesiones de asesoría y seguimiento</w:t>
      </w:r>
      <w:r w:rsidR="00E70CC3" w:rsidRPr="00D337F9">
        <w:rPr>
          <w:rFonts w:ascii="Arial" w:hAnsi="Arial" w:cs="Arial"/>
          <w:sz w:val="22"/>
          <w:szCs w:val="22"/>
        </w:rPr>
        <w:t xml:space="preserve"> </w:t>
      </w:r>
      <w:r w:rsidR="00743AD6" w:rsidRPr="00D337F9">
        <w:rPr>
          <w:rFonts w:ascii="Arial" w:hAnsi="Arial" w:cs="Arial"/>
          <w:sz w:val="22"/>
          <w:szCs w:val="22"/>
        </w:rPr>
        <w:t>con el equipo de trabajo del ca</w:t>
      </w:r>
      <w:r w:rsidR="00A0149B" w:rsidRPr="00D337F9">
        <w:rPr>
          <w:rFonts w:ascii="Arial" w:hAnsi="Arial" w:cs="Arial"/>
          <w:sz w:val="22"/>
          <w:szCs w:val="22"/>
        </w:rPr>
        <w:t>m</w:t>
      </w:r>
      <w:r w:rsidR="00E70CC3" w:rsidRPr="00D337F9">
        <w:rPr>
          <w:rFonts w:ascii="Arial" w:hAnsi="Arial" w:cs="Arial"/>
          <w:sz w:val="22"/>
          <w:szCs w:val="22"/>
        </w:rPr>
        <w:t>pus Coto, con el personal de conserjería (</w:t>
      </w:r>
      <w:r w:rsidRPr="00D337F9">
        <w:rPr>
          <w:rFonts w:ascii="Arial" w:hAnsi="Arial" w:cs="Arial"/>
          <w:sz w:val="22"/>
          <w:szCs w:val="22"/>
        </w:rPr>
        <w:t>100</w:t>
      </w:r>
      <w:r w:rsidR="00E70CC3" w:rsidRPr="00D337F9">
        <w:rPr>
          <w:rFonts w:ascii="Arial" w:hAnsi="Arial" w:cs="Arial"/>
          <w:sz w:val="22"/>
          <w:szCs w:val="22"/>
        </w:rPr>
        <w:t>%).</w:t>
      </w:r>
      <w:r w:rsidR="003E7208" w:rsidRPr="00D337F9">
        <w:rPr>
          <w:rFonts w:ascii="Arial" w:hAnsi="Arial" w:cs="Arial"/>
          <w:sz w:val="22"/>
          <w:szCs w:val="22"/>
        </w:rPr>
        <w:t xml:space="preserve">   </w:t>
      </w:r>
    </w:p>
    <w:p w:rsidR="00B62439" w:rsidRPr="00D337F9" w:rsidRDefault="00B62439" w:rsidP="00B62439">
      <w:pPr>
        <w:pStyle w:val="Prrafodelista"/>
        <w:rPr>
          <w:rFonts w:ascii="Arial" w:hAnsi="Arial" w:cs="Arial"/>
          <w:sz w:val="22"/>
          <w:szCs w:val="22"/>
        </w:rPr>
      </w:pPr>
    </w:p>
    <w:p w:rsidR="00B62439" w:rsidRPr="00D337F9" w:rsidRDefault="00B62439" w:rsidP="00F76E9D">
      <w:pPr>
        <w:numPr>
          <w:ilvl w:val="0"/>
          <w:numId w:val="14"/>
        </w:numPr>
        <w:jc w:val="both"/>
        <w:rPr>
          <w:rFonts w:ascii="Arial" w:hAnsi="Arial" w:cs="Arial"/>
          <w:sz w:val="22"/>
          <w:szCs w:val="22"/>
        </w:rPr>
      </w:pPr>
      <w:r w:rsidRPr="00D337F9">
        <w:rPr>
          <w:rFonts w:ascii="Arial" w:hAnsi="Arial" w:cs="Arial"/>
          <w:b/>
          <w:sz w:val="22"/>
          <w:szCs w:val="22"/>
        </w:rPr>
        <w:lastRenderedPageBreak/>
        <w:t>3 capacitaciones</w:t>
      </w:r>
      <w:r w:rsidRPr="00D337F9">
        <w:rPr>
          <w:rFonts w:ascii="Arial" w:hAnsi="Arial" w:cs="Arial"/>
          <w:sz w:val="22"/>
          <w:szCs w:val="22"/>
        </w:rPr>
        <w:t xml:space="preserve"> sobre metodología para elaborar la identificación de riesgos según procesos en el campus Coto: seguridad eléctrica, normas de seguridad para actividades de conserjería y alcances de la Ley de riesgos (100%).</w:t>
      </w:r>
      <w:r w:rsidR="00F376A8" w:rsidRPr="00D337F9">
        <w:rPr>
          <w:rFonts w:ascii="Arial" w:hAnsi="Arial" w:cs="Arial"/>
          <w:sz w:val="22"/>
          <w:szCs w:val="22"/>
        </w:rPr>
        <w:t xml:space="preserve">   </w:t>
      </w:r>
      <w:r w:rsidR="003E7208" w:rsidRPr="00D337F9">
        <w:rPr>
          <w:rFonts w:ascii="Arial" w:hAnsi="Arial" w:cs="Arial"/>
          <w:sz w:val="22"/>
          <w:szCs w:val="22"/>
        </w:rPr>
        <w:t xml:space="preserve">   </w:t>
      </w:r>
    </w:p>
    <w:p w:rsidR="00B62439" w:rsidRDefault="00B62439" w:rsidP="00B62439">
      <w:pPr>
        <w:pStyle w:val="Prrafodelista"/>
        <w:rPr>
          <w:rFonts w:ascii="Arial" w:hAnsi="Arial" w:cs="Arial"/>
          <w:sz w:val="22"/>
          <w:szCs w:val="22"/>
        </w:rPr>
      </w:pPr>
    </w:p>
    <w:p w:rsidR="00E70CC3" w:rsidRPr="00D337F9" w:rsidRDefault="00B62439" w:rsidP="00F76E9D">
      <w:pPr>
        <w:numPr>
          <w:ilvl w:val="0"/>
          <w:numId w:val="14"/>
        </w:numPr>
        <w:jc w:val="both"/>
        <w:rPr>
          <w:rFonts w:ascii="Arial" w:hAnsi="Arial" w:cs="Arial"/>
          <w:sz w:val="22"/>
          <w:szCs w:val="22"/>
        </w:rPr>
      </w:pPr>
      <w:r w:rsidRPr="00B62439">
        <w:rPr>
          <w:rFonts w:ascii="Arial" w:hAnsi="Arial" w:cs="Arial"/>
          <w:b/>
          <w:sz w:val="22"/>
          <w:szCs w:val="22"/>
        </w:rPr>
        <w:t>4 sesiones de socialización</w:t>
      </w:r>
      <w:r>
        <w:rPr>
          <w:rFonts w:ascii="Arial" w:hAnsi="Arial" w:cs="Arial"/>
          <w:sz w:val="22"/>
          <w:szCs w:val="22"/>
        </w:rPr>
        <w:t xml:space="preserve"> de la metodología propuesta para el abordaje de clima </w:t>
      </w:r>
      <w:r w:rsidRPr="00D337F9">
        <w:rPr>
          <w:rFonts w:ascii="Arial" w:hAnsi="Arial" w:cs="Arial"/>
          <w:sz w:val="22"/>
          <w:szCs w:val="22"/>
        </w:rPr>
        <w:t xml:space="preserve">laboral, con la Vicerrectoría de Desarrollo y </w:t>
      </w:r>
      <w:proofErr w:type="spellStart"/>
      <w:r w:rsidRPr="00D337F9">
        <w:rPr>
          <w:rFonts w:ascii="Arial" w:hAnsi="Arial" w:cs="Arial"/>
          <w:sz w:val="22"/>
          <w:szCs w:val="22"/>
        </w:rPr>
        <w:t>Sigesa</w:t>
      </w:r>
      <w:proofErr w:type="spellEnd"/>
      <w:r w:rsidRPr="00D337F9">
        <w:rPr>
          <w:rFonts w:ascii="Arial" w:hAnsi="Arial" w:cs="Arial"/>
          <w:sz w:val="22"/>
          <w:szCs w:val="22"/>
        </w:rPr>
        <w:t xml:space="preserve"> para considerar la conciliación de los programas de cambio y de clima (100%).</w:t>
      </w:r>
      <w:r w:rsidR="00F376A8" w:rsidRPr="00D337F9">
        <w:rPr>
          <w:rFonts w:ascii="Arial" w:hAnsi="Arial" w:cs="Arial"/>
          <w:sz w:val="22"/>
          <w:szCs w:val="22"/>
        </w:rPr>
        <w:t xml:space="preserve">  </w:t>
      </w:r>
      <w:r w:rsidR="003E7208" w:rsidRPr="00D337F9">
        <w:rPr>
          <w:rFonts w:ascii="Arial" w:hAnsi="Arial" w:cs="Arial"/>
          <w:sz w:val="22"/>
          <w:szCs w:val="22"/>
        </w:rPr>
        <w:t xml:space="preserve">    </w:t>
      </w:r>
    </w:p>
    <w:p w:rsidR="00E70CC3" w:rsidRPr="00D337F9" w:rsidRDefault="00E70CC3" w:rsidP="00E70CC3">
      <w:pPr>
        <w:pStyle w:val="Prrafodelista"/>
        <w:rPr>
          <w:rFonts w:ascii="Arial" w:hAnsi="Arial" w:cs="Arial"/>
          <w:sz w:val="22"/>
          <w:szCs w:val="22"/>
        </w:rPr>
      </w:pPr>
    </w:p>
    <w:p w:rsidR="0067335E" w:rsidRPr="00D337F9" w:rsidRDefault="005F01A7" w:rsidP="00F76E9D">
      <w:pPr>
        <w:numPr>
          <w:ilvl w:val="0"/>
          <w:numId w:val="14"/>
        </w:numPr>
        <w:jc w:val="both"/>
        <w:rPr>
          <w:rFonts w:ascii="Arial" w:hAnsi="Arial" w:cs="Arial"/>
          <w:sz w:val="22"/>
          <w:szCs w:val="22"/>
        </w:rPr>
      </w:pPr>
      <w:r w:rsidRPr="00D337F9">
        <w:rPr>
          <w:rFonts w:ascii="Arial" w:hAnsi="Arial" w:cs="Arial"/>
          <w:b/>
          <w:sz w:val="22"/>
          <w:szCs w:val="22"/>
        </w:rPr>
        <w:t>3 herramientas</w:t>
      </w:r>
      <w:r w:rsidRPr="00D337F9">
        <w:rPr>
          <w:rFonts w:ascii="Arial" w:hAnsi="Arial" w:cs="Arial"/>
          <w:sz w:val="22"/>
          <w:szCs w:val="22"/>
        </w:rPr>
        <w:t xml:space="preserve"> de atención (integral, mejora y reconocimiento) para los resultados de la aplicación del </w:t>
      </w:r>
      <w:r w:rsidRPr="00D337F9">
        <w:rPr>
          <w:rFonts w:ascii="Arial" w:hAnsi="Arial" w:cs="Arial"/>
          <w:i/>
          <w:sz w:val="22"/>
          <w:szCs w:val="22"/>
        </w:rPr>
        <w:t>Sistema de valoración del desempeño administrativo</w:t>
      </w:r>
      <w:r w:rsidRPr="00D337F9">
        <w:rPr>
          <w:rFonts w:ascii="Arial" w:hAnsi="Arial" w:cs="Arial"/>
          <w:sz w:val="22"/>
          <w:szCs w:val="22"/>
        </w:rPr>
        <w:t xml:space="preserve"> (SVDA), </w:t>
      </w:r>
      <w:r w:rsidR="003148EF" w:rsidRPr="00D337F9">
        <w:rPr>
          <w:rFonts w:ascii="Arial" w:hAnsi="Arial" w:cs="Arial"/>
          <w:sz w:val="22"/>
          <w:szCs w:val="22"/>
        </w:rPr>
        <w:t>y sus respectivos mecanismos de seguimiento: entrevistas funcionario/jefaturas, sistemas de control, sesiones grupales (</w:t>
      </w:r>
      <w:r w:rsidRPr="00D337F9">
        <w:rPr>
          <w:rFonts w:ascii="Arial" w:hAnsi="Arial" w:cs="Arial"/>
          <w:sz w:val="22"/>
          <w:szCs w:val="22"/>
        </w:rPr>
        <w:t>100%</w:t>
      </w:r>
      <w:r w:rsidR="003148EF" w:rsidRPr="00D337F9">
        <w:rPr>
          <w:rFonts w:ascii="Arial" w:hAnsi="Arial" w:cs="Arial"/>
          <w:sz w:val="22"/>
          <w:szCs w:val="22"/>
        </w:rPr>
        <w:t>)</w:t>
      </w:r>
      <w:r w:rsidRPr="00D337F9">
        <w:rPr>
          <w:rFonts w:ascii="Arial" w:hAnsi="Arial" w:cs="Arial"/>
          <w:sz w:val="22"/>
          <w:szCs w:val="22"/>
        </w:rPr>
        <w:t>.</w:t>
      </w:r>
      <w:r w:rsidR="00F376A8" w:rsidRPr="00D337F9">
        <w:rPr>
          <w:rFonts w:ascii="Arial" w:hAnsi="Arial" w:cs="Arial"/>
          <w:sz w:val="22"/>
          <w:szCs w:val="22"/>
        </w:rPr>
        <w:t xml:space="preserve">   </w:t>
      </w:r>
      <w:r w:rsidR="003E7208" w:rsidRPr="00D337F9">
        <w:rPr>
          <w:rFonts w:ascii="Arial" w:hAnsi="Arial" w:cs="Arial"/>
          <w:sz w:val="22"/>
          <w:szCs w:val="22"/>
        </w:rPr>
        <w:t xml:space="preserve">    </w:t>
      </w:r>
    </w:p>
    <w:p w:rsidR="00C002BF" w:rsidRPr="00D337F9" w:rsidRDefault="00C002BF" w:rsidP="00C002BF">
      <w:pPr>
        <w:pStyle w:val="Prrafodelista"/>
        <w:rPr>
          <w:rFonts w:ascii="Arial" w:hAnsi="Arial" w:cs="Arial"/>
          <w:sz w:val="22"/>
          <w:szCs w:val="22"/>
        </w:rPr>
      </w:pPr>
    </w:p>
    <w:p w:rsidR="00C002BF" w:rsidRPr="00D337F9" w:rsidRDefault="00C002BF" w:rsidP="00F76E9D">
      <w:pPr>
        <w:numPr>
          <w:ilvl w:val="0"/>
          <w:numId w:val="14"/>
        </w:numPr>
        <w:jc w:val="both"/>
        <w:rPr>
          <w:rFonts w:ascii="Arial" w:hAnsi="Arial" w:cs="Arial"/>
          <w:sz w:val="22"/>
          <w:szCs w:val="22"/>
        </w:rPr>
      </w:pPr>
      <w:r w:rsidRPr="00D337F9">
        <w:rPr>
          <w:rFonts w:ascii="Arial" w:hAnsi="Arial" w:cs="Arial"/>
          <w:b/>
          <w:sz w:val="22"/>
          <w:szCs w:val="22"/>
        </w:rPr>
        <w:t>3 mecanismos de seguimiento</w:t>
      </w:r>
      <w:r w:rsidRPr="00D337F9">
        <w:rPr>
          <w:rFonts w:ascii="Arial" w:hAnsi="Arial" w:cs="Arial"/>
          <w:sz w:val="22"/>
          <w:szCs w:val="22"/>
        </w:rPr>
        <w:t xml:space="preserve"> a las herramientas de atención del SVDA: evaluación de malla jefatura, evaluación de malla de par, evaluación de malla funcionario (100%).</w:t>
      </w:r>
      <w:r w:rsidR="003E7208" w:rsidRPr="00D337F9">
        <w:rPr>
          <w:rFonts w:ascii="Arial" w:hAnsi="Arial" w:cs="Arial"/>
          <w:sz w:val="22"/>
          <w:szCs w:val="22"/>
        </w:rPr>
        <w:t xml:space="preserve">    </w:t>
      </w:r>
    </w:p>
    <w:p w:rsidR="00C002BF" w:rsidRPr="00D337F9" w:rsidRDefault="00C002BF" w:rsidP="00C002BF">
      <w:pPr>
        <w:pStyle w:val="Prrafodelista"/>
        <w:rPr>
          <w:rFonts w:ascii="Arial" w:hAnsi="Arial" w:cs="Arial"/>
          <w:sz w:val="22"/>
          <w:szCs w:val="22"/>
        </w:rPr>
      </w:pPr>
    </w:p>
    <w:p w:rsidR="00E70CC3" w:rsidRPr="00D337F9" w:rsidRDefault="0067335E" w:rsidP="00F76E9D">
      <w:pPr>
        <w:numPr>
          <w:ilvl w:val="0"/>
          <w:numId w:val="14"/>
        </w:numPr>
        <w:jc w:val="both"/>
        <w:rPr>
          <w:rFonts w:ascii="Arial" w:hAnsi="Arial" w:cs="Arial"/>
          <w:sz w:val="22"/>
          <w:szCs w:val="22"/>
        </w:rPr>
      </w:pPr>
      <w:r w:rsidRPr="00D337F9">
        <w:rPr>
          <w:rFonts w:ascii="Arial" w:hAnsi="Arial" w:cs="Arial"/>
          <w:b/>
          <w:sz w:val="22"/>
          <w:szCs w:val="22"/>
        </w:rPr>
        <w:t>75% de avance</w:t>
      </w:r>
      <w:r w:rsidRPr="00D337F9">
        <w:rPr>
          <w:rFonts w:ascii="Arial" w:hAnsi="Arial" w:cs="Arial"/>
          <w:sz w:val="22"/>
          <w:szCs w:val="22"/>
        </w:rPr>
        <w:t xml:space="preserve"> en la identificación de los cargos estratégicos y la formación requerida para elaborar los planes de profesionalización en los funcionarios.</w:t>
      </w:r>
      <w:r w:rsidR="00F376A8" w:rsidRPr="00D337F9">
        <w:rPr>
          <w:rFonts w:ascii="Arial" w:hAnsi="Arial" w:cs="Arial"/>
          <w:sz w:val="22"/>
          <w:szCs w:val="22"/>
        </w:rPr>
        <w:t xml:space="preserve">   </w:t>
      </w:r>
    </w:p>
    <w:p w:rsidR="005F01A7" w:rsidRPr="00D337F9" w:rsidRDefault="005F01A7" w:rsidP="005F01A7">
      <w:pPr>
        <w:pStyle w:val="Prrafodelista"/>
        <w:rPr>
          <w:rFonts w:ascii="Arial" w:hAnsi="Arial" w:cs="Arial"/>
          <w:sz w:val="22"/>
          <w:szCs w:val="22"/>
        </w:rPr>
      </w:pPr>
    </w:p>
    <w:p w:rsidR="005F01A7" w:rsidRPr="00D337F9" w:rsidRDefault="00C002BF" w:rsidP="00F76E9D">
      <w:pPr>
        <w:numPr>
          <w:ilvl w:val="0"/>
          <w:numId w:val="14"/>
        </w:numPr>
        <w:jc w:val="both"/>
        <w:rPr>
          <w:rFonts w:ascii="Arial" w:hAnsi="Arial" w:cs="Arial"/>
          <w:sz w:val="22"/>
          <w:szCs w:val="22"/>
        </w:rPr>
      </w:pPr>
      <w:r w:rsidRPr="00D337F9">
        <w:rPr>
          <w:rFonts w:ascii="Arial" w:hAnsi="Arial" w:cs="Arial"/>
          <w:b/>
          <w:sz w:val="22"/>
          <w:szCs w:val="22"/>
        </w:rPr>
        <w:t>1</w:t>
      </w:r>
      <w:r w:rsidR="00B97590" w:rsidRPr="00D337F9">
        <w:rPr>
          <w:rFonts w:ascii="Arial" w:hAnsi="Arial" w:cs="Arial"/>
          <w:b/>
          <w:sz w:val="22"/>
          <w:szCs w:val="22"/>
        </w:rPr>
        <w:t xml:space="preserve"> diagnóstico de necesidades de capacitación</w:t>
      </w:r>
      <w:r w:rsidR="00B97590" w:rsidRPr="00D337F9">
        <w:rPr>
          <w:rFonts w:ascii="Arial" w:hAnsi="Arial" w:cs="Arial"/>
          <w:sz w:val="22"/>
          <w:szCs w:val="22"/>
        </w:rPr>
        <w:t xml:space="preserve"> sobre la competencia “Dominio y aplicación técnica” para los funcionarios del estrato profesional, técnico y operativo del sector administrativo</w:t>
      </w:r>
      <w:r w:rsidRPr="00D337F9">
        <w:rPr>
          <w:rFonts w:ascii="Arial" w:hAnsi="Arial" w:cs="Arial"/>
          <w:sz w:val="22"/>
          <w:szCs w:val="22"/>
        </w:rPr>
        <w:t xml:space="preserve"> (100%)</w:t>
      </w:r>
      <w:r w:rsidR="00B97590" w:rsidRPr="00D337F9">
        <w:rPr>
          <w:rFonts w:ascii="Arial" w:hAnsi="Arial" w:cs="Arial"/>
          <w:sz w:val="22"/>
          <w:szCs w:val="22"/>
        </w:rPr>
        <w:t>.</w:t>
      </w:r>
      <w:r w:rsidR="00F376A8" w:rsidRPr="00D337F9">
        <w:rPr>
          <w:rFonts w:ascii="Arial" w:hAnsi="Arial" w:cs="Arial"/>
          <w:sz w:val="22"/>
          <w:szCs w:val="22"/>
        </w:rPr>
        <w:t xml:space="preserve">     </w:t>
      </w:r>
      <w:r w:rsidR="003E7208" w:rsidRPr="00D337F9">
        <w:rPr>
          <w:rFonts w:ascii="Arial" w:hAnsi="Arial" w:cs="Arial"/>
          <w:sz w:val="22"/>
          <w:szCs w:val="22"/>
        </w:rPr>
        <w:t xml:space="preserve">   </w:t>
      </w:r>
    </w:p>
    <w:p w:rsidR="00B97590" w:rsidRPr="00D337F9" w:rsidRDefault="00B97590" w:rsidP="00B97590">
      <w:pPr>
        <w:pStyle w:val="Prrafodelista"/>
        <w:rPr>
          <w:rFonts w:ascii="Arial" w:hAnsi="Arial" w:cs="Arial"/>
          <w:sz w:val="22"/>
          <w:szCs w:val="22"/>
        </w:rPr>
      </w:pPr>
    </w:p>
    <w:p w:rsidR="0015003E" w:rsidRPr="00D337F9" w:rsidRDefault="00B97590" w:rsidP="00F76E9D">
      <w:pPr>
        <w:numPr>
          <w:ilvl w:val="0"/>
          <w:numId w:val="14"/>
        </w:numPr>
        <w:jc w:val="both"/>
        <w:rPr>
          <w:rFonts w:ascii="Arial" w:hAnsi="Arial" w:cs="Arial"/>
          <w:sz w:val="22"/>
          <w:szCs w:val="22"/>
        </w:rPr>
      </w:pPr>
      <w:r w:rsidRPr="00D337F9">
        <w:rPr>
          <w:rFonts w:ascii="Arial" w:hAnsi="Arial" w:cs="Arial"/>
          <w:b/>
          <w:sz w:val="22"/>
          <w:szCs w:val="22"/>
        </w:rPr>
        <w:t xml:space="preserve">1 plan </w:t>
      </w:r>
      <w:r w:rsidRPr="00D337F9">
        <w:rPr>
          <w:rFonts w:ascii="Arial" w:hAnsi="Arial" w:cs="Arial"/>
          <w:sz w:val="22"/>
          <w:szCs w:val="22"/>
        </w:rPr>
        <w:t>“Formación de formadores para la gestión universitaria” (100%).</w:t>
      </w:r>
      <w:r w:rsidR="00F376A8" w:rsidRPr="00D337F9">
        <w:rPr>
          <w:rFonts w:ascii="Arial" w:hAnsi="Arial" w:cs="Arial"/>
          <w:sz w:val="22"/>
          <w:szCs w:val="22"/>
        </w:rPr>
        <w:t xml:space="preserve"> </w:t>
      </w:r>
      <w:r w:rsidR="003E7208" w:rsidRPr="00D337F9">
        <w:rPr>
          <w:rFonts w:ascii="Arial" w:hAnsi="Arial" w:cs="Arial"/>
          <w:sz w:val="22"/>
          <w:szCs w:val="22"/>
        </w:rPr>
        <w:t xml:space="preserve">   </w:t>
      </w:r>
    </w:p>
    <w:p w:rsidR="00B97590" w:rsidRPr="00D337F9" w:rsidRDefault="00B97590" w:rsidP="0015003E">
      <w:pPr>
        <w:ind w:left="1068"/>
        <w:jc w:val="both"/>
        <w:rPr>
          <w:rFonts w:ascii="Arial" w:hAnsi="Arial" w:cs="Arial"/>
          <w:sz w:val="22"/>
          <w:szCs w:val="22"/>
        </w:rPr>
      </w:pPr>
    </w:p>
    <w:p w:rsidR="00B97590" w:rsidRPr="00D337F9" w:rsidRDefault="00B97590" w:rsidP="00F76E9D">
      <w:pPr>
        <w:numPr>
          <w:ilvl w:val="0"/>
          <w:numId w:val="14"/>
        </w:numPr>
        <w:jc w:val="both"/>
        <w:rPr>
          <w:rFonts w:ascii="Arial" w:hAnsi="Arial" w:cs="Arial"/>
          <w:sz w:val="22"/>
          <w:szCs w:val="22"/>
        </w:rPr>
      </w:pPr>
      <w:r w:rsidRPr="00D337F9">
        <w:rPr>
          <w:rFonts w:ascii="Arial" w:hAnsi="Arial" w:cs="Arial"/>
          <w:b/>
          <w:sz w:val="22"/>
          <w:szCs w:val="22"/>
        </w:rPr>
        <w:t>25% de avance</w:t>
      </w:r>
      <w:r w:rsidRPr="00D337F9">
        <w:rPr>
          <w:rFonts w:ascii="Arial" w:hAnsi="Arial" w:cs="Arial"/>
          <w:sz w:val="22"/>
          <w:szCs w:val="22"/>
        </w:rPr>
        <w:t xml:space="preserve"> en la formulación de los planes de desarrollo personal </w:t>
      </w:r>
      <w:r w:rsidR="005732CD" w:rsidRPr="00D337F9">
        <w:rPr>
          <w:rFonts w:ascii="Arial" w:hAnsi="Arial" w:cs="Arial"/>
          <w:sz w:val="22"/>
          <w:szCs w:val="22"/>
        </w:rPr>
        <w:t xml:space="preserve">(16) </w:t>
      </w:r>
      <w:r w:rsidRPr="00D337F9">
        <w:rPr>
          <w:rFonts w:ascii="Arial" w:hAnsi="Arial" w:cs="Arial"/>
          <w:sz w:val="22"/>
          <w:szCs w:val="22"/>
        </w:rPr>
        <w:t>para los funcionarios que han sido desestimados en el proceso de atracción y dotación de talento humano en el periodo 2013</w:t>
      </w:r>
      <w:r w:rsidR="00A0149B" w:rsidRPr="00D337F9">
        <w:rPr>
          <w:rFonts w:ascii="Arial" w:hAnsi="Arial" w:cs="Arial"/>
          <w:sz w:val="22"/>
          <w:szCs w:val="22"/>
        </w:rPr>
        <w:t>: elaboración de matrices para el levantamiento de la información</w:t>
      </w:r>
      <w:r w:rsidRPr="00D337F9">
        <w:rPr>
          <w:rFonts w:ascii="Arial" w:hAnsi="Arial" w:cs="Arial"/>
          <w:sz w:val="22"/>
          <w:szCs w:val="22"/>
        </w:rPr>
        <w:t>.</w:t>
      </w:r>
      <w:r w:rsidR="003E7208" w:rsidRPr="00D337F9">
        <w:rPr>
          <w:rFonts w:ascii="Arial" w:hAnsi="Arial" w:cs="Arial"/>
          <w:sz w:val="22"/>
          <w:szCs w:val="22"/>
        </w:rPr>
        <w:t xml:space="preserve">       </w:t>
      </w:r>
    </w:p>
    <w:p w:rsidR="00B97590" w:rsidRPr="00D337F9" w:rsidRDefault="00B97590" w:rsidP="00B97590">
      <w:pPr>
        <w:pStyle w:val="Prrafodelista"/>
        <w:rPr>
          <w:rFonts w:ascii="Arial" w:hAnsi="Arial" w:cs="Arial"/>
          <w:sz w:val="22"/>
          <w:szCs w:val="22"/>
        </w:rPr>
      </w:pPr>
    </w:p>
    <w:p w:rsidR="00B97590" w:rsidRPr="007273E8" w:rsidRDefault="007273E8" w:rsidP="00F76E9D">
      <w:pPr>
        <w:numPr>
          <w:ilvl w:val="0"/>
          <w:numId w:val="14"/>
        </w:numPr>
        <w:jc w:val="both"/>
        <w:rPr>
          <w:rFonts w:ascii="Arial" w:hAnsi="Arial" w:cs="Arial"/>
          <w:sz w:val="22"/>
          <w:szCs w:val="22"/>
        </w:rPr>
      </w:pPr>
      <w:r w:rsidRPr="00D337F9">
        <w:rPr>
          <w:rFonts w:ascii="Arial" w:hAnsi="Arial" w:cs="Arial"/>
          <w:b/>
          <w:sz w:val="22"/>
          <w:szCs w:val="22"/>
        </w:rPr>
        <w:t>7</w:t>
      </w:r>
      <w:r w:rsidR="002C5059" w:rsidRPr="00D337F9">
        <w:rPr>
          <w:rFonts w:ascii="Arial" w:hAnsi="Arial" w:cs="Arial"/>
          <w:b/>
          <w:sz w:val="22"/>
          <w:szCs w:val="22"/>
        </w:rPr>
        <w:t>0% de avance</w:t>
      </w:r>
      <w:r w:rsidR="002C5059" w:rsidRPr="00D337F9">
        <w:rPr>
          <w:rFonts w:ascii="Arial" w:hAnsi="Arial" w:cs="Arial"/>
          <w:sz w:val="22"/>
          <w:szCs w:val="22"/>
        </w:rPr>
        <w:t xml:space="preserve"> en una propuesta </w:t>
      </w:r>
      <w:r w:rsidR="002C5059" w:rsidRPr="007273E8">
        <w:rPr>
          <w:rFonts w:ascii="Arial" w:hAnsi="Arial" w:cs="Arial"/>
          <w:sz w:val="22"/>
          <w:szCs w:val="22"/>
        </w:rPr>
        <w:t>de simplificación de la estructura ocupacional administrativa</w:t>
      </w:r>
      <w:r>
        <w:rPr>
          <w:rFonts w:ascii="Arial" w:hAnsi="Arial" w:cs="Arial"/>
          <w:sz w:val="22"/>
          <w:szCs w:val="22"/>
        </w:rPr>
        <w:t xml:space="preserve"> preliminar</w:t>
      </w:r>
      <w:r w:rsidR="002C5059" w:rsidRPr="007273E8">
        <w:rPr>
          <w:rFonts w:ascii="Arial" w:hAnsi="Arial" w:cs="Arial"/>
          <w:sz w:val="22"/>
          <w:szCs w:val="22"/>
        </w:rPr>
        <w:t>.</w:t>
      </w:r>
      <w:r w:rsidR="00F376A8" w:rsidRPr="007273E8">
        <w:rPr>
          <w:rFonts w:ascii="Arial" w:hAnsi="Arial" w:cs="Arial"/>
          <w:sz w:val="22"/>
          <w:szCs w:val="22"/>
        </w:rPr>
        <w:t xml:space="preserve"> </w:t>
      </w:r>
      <w:r w:rsidR="003E7208">
        <w:rPr>
          <w:rFonts w:ascii="Arial" w:hAnsi="Arial" w:cs="Arial"/>
          <w:sz w:val="22"/>
          <w:szCs w:val="22"/>
        </w:rPr>
        <w:t xml:space="preserve">     </w:t>
      </w:r>
    </w:p>
    <w:p w:rsidR="002C5059" w:rsidRPr="007273E8" w:rsidRDefault="002C5059" w:rsidP="002C5059">
      <w:pPr>
        <w:pStyle w:val="Prrafodelista"/>
        <w:rPr>
          <w:rFonts w:ascii="Arial" w:hAnsi="Arial" w:cs="Arial"/>
          <w:sz w:val="22"/>
          <w:szCs w:val="22"/>
        </w:rPr>
      </w:pPr>
    </w:p>
    <w:p w:rsidR="002C5059" w:rsidRPr="00B62439" w:rsidRDefault="002C5059" w:rsidP="00F76E9D">
      <w:pPr>
        <w:numPr>
          <w:ilvl w:val="0"/>
          <w:numId w:val="14"/>
        </w:numPr>
        <w:jc w:val="both"/>
        <w:rPr>
          <w:rFonts w:ascii="Arial" w:hAnsi="Arial" w:cs="Arial"/>
          <w:sz w:val="22"/>
          <w:szCs w:val="22"/>
        </w:rPr>
      </w:pPr>
      <w:r w:rsidRPr="009D4F44">
        <w:rPr>
          <w:rFonts w:ascii="Arial" w:hAnsi="Arial" w:cs="Arial"/>
          <w:b/>
          <w:sz w:val="22"/>
          <w:szCs w:val="22"/>
        </w:rPr>
        <w:t>8</w:t>
      </w:r>
      <w:r w:rsidR="009D4F44" w:rsidRPr="009D4F44">
        <w:rPr>
          <w:rFonts w:ascii="Arial" w:hAnsi="Arial" w:cs="Arial"/>
          <w:b/>
          <w:sz w:val="22"/>
          <w:szCs w:val="22"/>
        </w:rPr>
        <w:t>5</w:t>
      </w:r>
      <w:r w:rsidRPr="009D4F44">
        <w:rPr>
          <w:rFonts w:ascii="Arial" w:hAnsi="Arial" w:cs="Arial"/>
          <w:b/>
          <w:sz w:val="22"/>
          <w:szCs w:val="22"/>
        </w:rPr>
        <w:t>% en la atención</w:t>
      </w:r>
      <w:r w:rsidRPr="009D4F44">
        <w:rPr>
          <w:rFonts w:ascii="Arial" w:hAnsi="Arial" w:cs="Arial"/>
          <w:sz w:val="22"/>
          <w:szCs w:val="22"/>
        </w:rPr>
        <w:t xml:space="preserve"> de solicitudes de equipo de protección personal, en el marco del programa de calidad de vida laboral para el abordaje de riesgos psicosociales </w:t>
      </w:r>
      <w:r w:rsidRPr="00B62439">
        <w:rPr>
          <w:rFonts w:ascii="Arial" w:hAnsi="Arial" w:cs="Arial"/>
          <w:sz w:val="22"/>
          <w:szCs w:val="22"/>
        </w:rPr>
        <w:t>manifestados en la población laboral.</w:t>
      </w:r>
      <w:r w:rsidR="003E7208">
        <w:rPr>
          <w:rFonts w:ascii="Arial" w:hAnsi="Arial" w:cs="Arial"/>
          <w:sz w:val="22"/>
          <w:szCs w:val="22"/>
        </w:rPr>
        <w:t xml:space="preserve">     </w:t>
      </w:r>
    </w:p>
    <w:p w:rsidR="002C5059" w:rsidRPr="00B62439" w:rsidRDefault="002C5059" w:rsidP="002C5059">
      <w:pPr>
        <w:pStyle w:val="Prrafodelista"/>
        <w:rPr>
          <w:rFonts w:ascii="Arial" w:hAnsi="Arial" w:cs="Arial"/>
          <w:sz w:val="22"/>
          <w:szCs w:val="22"/>
        </w:rPr>
      </w:pPr>
    </w:p>
    <w:p w:rsidR="002C5059" w:rsidRPr="00B62439" w:rsidRDefault="002C5059" w:rsidP="00F76E9D">
      <w:pPr>
        <w:numPr>
          <w:ilvl w:val="0"/>
          <w:numId w:val="14"/>
        </w:numPr>
        <w:jc w:val="both"/>
        <w:rPr>
          <w:rFonts w:ascii="Arial" w:hAnsi="Arial" w:cs="Arial"/>
          <w:sz w:val="22"/>
          <w:szCs w:val="22"/>
        </w:rPr>
      </w:pPr>
      <w:r w:rsidRPr="00B62439">
        <w:rPr>
          <w:rFonts w:ascii="Arial" w:hAnsi="Arial" w:cs="Arial"/>
          <w:b/>
          <w:sz w:val="22"/>
          <w:szCs w:val="22"/>
        </w:rPr>
        <w:t>2</w:t>
      </w:r>
      <w:r w:rsidR="009D4F44" w:rsidRPr="00B62439">
        <w:rPr>
          <w:rFonts w:ascii="Arial" w:hAnsi="Arial" w:cs="Arial"/>
          <w:b/>
          <w:sz w:val="22"/>
          <w:szCs w:val="22"/>
        </w:rPr>
        <w:t>5</w:t>
      </w:r>
      <w:r w:rsidRPr="00B62439">
        <w:rPr>
          <w:rFonts w:ascii="Arial" w:hAnsi="Arial" w:cs="Arial"/>
          <w:b/>
          <w:sz w:val="22"/>
          <w:szCs w:val="22"/>
        </w:rPr>
        <w:t xml:space="preserve"> análisis ergonómicos</w:t>
      </w:r>
      <w:r w:rsidRPr="00B62439">
        <w:rPr>
          <w:rFonts w:ascii="Arial" w:hAnsi="Arial" w:cs="Arial"/>
          <w:sz w:val="22"/>
          <w:szCs w:val="22"/>
        </w:rPr>
        <w:t xml:space="preserve"> de puestos de trabajo (</w:t>
      </w:r>
      <w:r w:rsidR="00B62439" w:rsidRPr="00B62439">
        <w:rPr>
          <w:rFonts w:ascii="Arial" w:hAnsi="Arial" w:cs="Arial"/>
          <w:sz w:val="22"/>
          <w:szCs w:val="22"/>
        </w:rPr>
        <w:t>10</w:t>
      </w:r>
      <w:r w:rsidRPr="00B62439">
        <w:rPr>
          <w:rFonts w:ascii="Arial" w:hAnsi="Arial" w:cs="Arial"/>
          <w:sz w:val="22"/>
          <w:szCs w:val="22"/>
        </w:rPr>
        <w:t>0%).</w:t>
      </w:r>
      <w:r w:rsidR="00F376A8" w:rsidRPr="00B62439">
        <w:rPr>
          <w:rFonts w:ascii="Arial" w:hAnsi="Arial" w:cs="Arial"/>
          <w:sz w:val="22"/>
          <w:szCs w:val="22"/>
        </w:rPr>
        <w:t xml:space="preserve">     </w:t>
      </w:r>
    </w:p>
    <w:p w:rsidR="002C5059" w:rsidRPr="00B62439" w:rsidRDefault="002C5059" w:rsidP="002C5059">
      <w:pPr>
        <w:pStyle w:val="Prrafodelista"/>
        <w:rPr>
          <w:rFonts w:ascii="Arial" w:hAnsi="Arial" w:cs="Arial"/>
          <w:sz w:val="22"/>
          <w:szCs w:val="22"/>
        </w:rPr>
      </w:pPr>
    </w:p>
    <w:p w:rsidR="002C5059" w:rsidRPr="00311F68" w:rsidRDefault="002C5059" w:rsidP="00F76E9D">
      <w:pPr>
        <w:numPr>
          <w:ilvl w:val="0"/>
          <w:numId w:val="14"/>
        </w:numPr>
        <w:jc w:val="both"/>
        <w:rPr>
          <w:rFonts w:ascii="Arial" w:hAnsi="Arial" w:cs="Arial"/>
          <w:sz w:val="22"/>
          <w:szCs w:val="22"/>
        </w:rPr>
      </w:pPr>
      <w:r w:rsidRPr="00311F68">
        <w:rPr>
          <w:rFonts w:ascii="Arial" w:hAnsi="Arial" w:cs="Arial"/>
          <w:b/>
          <w:sz w:val="22"/>
          <w:szCs w:val="22"/>
        </w:rPr>
        <w:t>100% de las solicitudes de inspección</w:t>
      </w:r>
      <w:r w:rsidRPr="00311F68">
        <w:rPr>
          <w:rFonts w:ascii="Arial" w:hAnsi="Arial" w:cs="Arial"/>
          <w:sz w:val="22"/>
          <w:szCs w:val="22"/>
        </w:rPr>
        <w:t xml:space="preserve"> de riesgos laborales atendidas</w:t>
      </w:r>
      <w:r w:rsidR="00E833BF" w:rsidRPr="00311F68">
        <w:rPr>
          <w:rFonts w:ascii="Arial" w:hAnsi="Arial" w:cs="Arial"/>
          <w:sz w:val="22"/>
          <w:szCs w:val="22"/>
        </w:rPr>
        <w:t xml:space="preserve"> (</w:t>
      </w:r>
      <w:r w:rsidR="00311F68" w:rsidRPr="00311F68">
        <w:rPr>
          <w:rFonts w:ascii="Arial" w:hAnsi="Arial" w:cs="Arial"/>
          <w:sz w:val="22"/>
          <w:szCs w:val="22"/>
        </w:rPr>
        <w:t>14</w:t>
      </w:r>
      <w:r w:rsidR="00E833BF" w:rsidRPr="00311F68">
        <w:rPr>
          <w:rFonts w:ascii="Arial" w:hAnsi="Arial" w:cs="Arial"/>
          <w:sz w:val="22"/>
          <w:szCs w:val="22"/>
        </w:rPr>
        <w:t>)</w:t>
      </w:r>
      <w:r w:rsidRPr="00311F68">
        <w:rPr>
          <w:rFonts w:ascii="Arial" w:hAnsi="Arial" w:cs="Arial"/>
          <w:sz w:val="22"/>
          <w:szCs w:val="22"/>
        </w:rPr>
        <w:t>: instalaciones eléctricas en campus Coto, uso de sustancias químicas en Arte y comunicación visual, archivo en Programa de Gestión Financiera, entre otros.</w:t>
      </w:r>
      <w:r w:rsidR="00F376A8" w:rsidRPr="00311F68">
        <w:rPr>
          <w:rFonts w:ascii="Arial" w:hAnsi="Arial" w:cs="Arial"/>
          <w:sz w:val="22"/>
          <w:szCs w:val="22"/>
        </w:rPr>
        <w:t xml:space="preserve">   </w:t>
      </w:r>
    </w:p>
    <w:p w:rsidR="002C5059" w:rsidRPr="00311F68" w:rsidRDefault="002C5059" w:rsidP="002C5059">
      <w:pPr>
        <w:pStyle w:val="Prrafodelista"/>
        <w:rPr>
          <w:rFonts w:ascii="Arial" w:hAnsi="Arial" w:cs="Arial"/>
          <w:sz w:val="22"/>
          <w:szCs w:val="22"/>
        </w:rPr>
      </w:pPr>
    </w:p>
    <w:p w:rsidR="002C5059" w:rsidRPr="005C3014" w:rsidRDefault="00E833BF" w:rsidP="00F76E9D">
      <w:pPr>
        <w:numPr>
          <w:ilvl w:val="0"/>
          <w:numId w:val="14"/>
        </w:numPr>
        <w:jc w:val="both"/>
        <w:rPr>
          <w:rFonts w:ascii="Arial" w:hAnsi="Arial" w:cs="Arial"/>
          <w:sz w:val="22"/>
          <w:szCs w:val="22"/>
        </w:rPr>
      </w:pPr>
      <w:r w:rsidRPr="00311F68">
        <w:rPr>
          <w:rFonts w:ascii="Arial" w:hAnsi="Arial" w:cs="Arial"/>
          <w:b/>
          <w:sz w:val="22"/>
          <w:szCs w:val="22"/>
        </w:rPr>
        <w:t>100% de solicitudes</w:t>
      </w:r>
      <w:r w:rsidRPr="00311F68">
        <w:rPr>
          <w:rFonts w:ascii="Arial" w:hAnsi="Arial" w:cs="Arial"/>
          <w:sz w:val="22"/>
          <w:szCs w:val="22"/>
        </w:rPr>
        <w:t xml:space="preserve"> de control de plagas atendidas (</w:t>
      </w:r>
      <w:r w:rsidR="00311F68" w:rsidRPr="00311F68">
        <w:rPr>
          <w:rFonts w:ascii="Arial" w:hAnsi="Arial" w:cs="Arial"/>
          <w:sz w:val="22"/>
          <w:szCs w:val="22"/>
        </w:rPr>
        <w:t>17</w:t>
      </w:r>
      <w:r w:rsidRPr="00311F68">
        <w:rPr>
          <w:rFonts w:ascii="Arial" w:hAnsi="Arial" w:cs="Arial"/>
          <w:sz w:val="22"/>
          <w:szCs w:val="22"/>
        </w:rPr>
        <w:t xml:space="preserve">): estudios toxicológicos en </w:t>
      </w:r>
      <w:r w:rsidRPr="005C3014">
        <w:rPr>
          <w:rFonts w:ascii="Arial" w:hAnsi="Arial" w:cs="Arial"/>
          <w:sz w:val="22"/>
          <w:szCs w:val="22"/>
        </w:rPr>
        <w:t>campus Coto (tratamiento de suelo), Proveeduría (solo supervisión), por ejemplo.</w:t>
      </w:r>
    </w:p>
    <w:p w:rsidR="00E833BF" w:rsidRPr="00EA5C58" w:rsidRDefault="00E833BF" w:rsidP="00E833BF">
      <w:pPr>
        <w:pStyle w:val="Prrafodelista"/>
        <w:rPr>
          <w:rFonts w:ascii="Arial" w:hAnsi="Arial" w:cs="Arial"/>
          <w:b/>
          <w:i/>
          <w:sz w:val="22"/>
          <w:szCs w:val="22"/>
        </w:rPr>
      </w:pPr>
    </w:p>
    <w:p w:rsidR="00E833BF" w:rsidRPr="00EA5C58" w:rsidRDefault="00E833BF" w:rsidP="00F76E9D">
      <w:pPr>
        <w:numPr>
          <w:ilvl w:val="0"/>
          <w:numId w:val="14"/>
        </w:numPr>
        <w:jc w:val="both"/>
        <w:rPr>
          <w:rFonts w:ascii="Arial" w:hAnsi="Arial" w:cs="Arial"/>
          <w:sz w:val="22"/>
          <w:szCs w:val="22"/>
        </w:rPr>
      </w:pPr>
      <w:r w:rsidRPr="00EA5C58">
        <w:rPr>
          <w:rFonts w:ascii="Arial" w:hAnsi="Arial" w:cs="Arial"/>
          <w:b/>
          <w:sz w:val="22"/>
          <w:szCs w:val="22"/>
        </w:rPr>
        <w:t>100% de solicitudes de traslado o cambio</w:t>
      </w:r>
      <w:r w:rsidRPr="00EA5C58">
        <w:rPr>
          <w:rFonts w:ascii="Arial" w:hAnsi="Arial" w:cs="Arial"/>
          <w:sz w:val="22"/>
          <w:szCs w:val="22"/>
        </w:rPr>
        <w:t xml:space="preserve"> de funciones por motivos de salud (</w:t>
      </w:r>
      <w:r w:rsidR="00311F68" w:rsidRPr="00EA5C58">
        <w:rPr>
          <w:rFonts w:ascii="Arial" w:hAnsi="Arial" w:cs="Arial"/>
          <w:sz w:val="22"/>
          <w:szCs w:val="22"/>
        </w:rPr>
        <w:t>5</w:t>
      </w:r>
      <w:r w:rsidRPr="00EA5C58">
        <w:rPr>
          <w:rFonts w:ascii="Arial" w:hAnsi="Arial" w:cs="Arial"/>
          <w:sz w:val="22"/>
          <w:szCs w:val="22"/>
        </w:rPr>
        <w:t>): dos solicitudes de modificación de funciones y un traslado por motivo de salud.</w:t>
      </w:r>
      <w:r w:rsidR="00F376A8" w:rsidRPr="00EA5C58">
        <w:rPr>
          <w:rFonts w:ascii="Arial" w:hAnsi="Arial" w:cs="Arial"/>
          <w:sz w:val="22"/>
          <w:szCs w:val="22"/>
        </w:rPr>
        <w:t xml:space="preserve">  </w:t>
      </w:r>
    </w:p>
    <w:p w:rsidR="00E833BF" w:rsidRPr="00EA5C58" w:rsidRDefault="00E833BF" w:rsidP="00D337F9">
      <w:pPr>
        <w:rPr>
          <w:rFonts w:ascii="Arial" w:hAnsi="Arial" w:cs="Arial"/>
          <w:b/>
          <w:i/>
          <w:sz w:val="22"/>
          <w:szCs w:val="22"/>
        </w:rPr>
      </w:pPr>
    </w:p>
    <w:p w:rsidR="00E833BF" w:rsidRPr="005C3014" w:rsidRDefault="00E833BF" w:rsidP="00F76E9D">
      <w:pPr>
        <w:numPr>
          <w:ilvl w:val="0"/>
          <w:numId w:val="14"/>
        </w:numPr>
        <w:jc w:val="both"/>
        <w:rPr>
          <w:rFonts w:ascii="Arial" w:hAnsi="Arial" w:cs="Arial"/>
          <w:sz w:val="22"/>
          <w:szCs w:val="22"/>
        </w:rPr>
      </w:pPr>
      <w:r w:rsidRPr="005C3014">
        <w:rPr>
          <w:rFonts w:ascii="Arial" w:hAnsi="Arial" w:cs="Arial"/>
          <w:b/>
          <w:sz w:val="22"/>
          <w:szCs w:val="22"/>
        </w:rPr>
        <w:lastRenderedPageBreak/>
        <w:t>3 perfiles de riesgos generales</w:t>
      </w:r>
      <w:r w:rsidRPr="005C3014">
        <w:rPr>
          <w:rFonts w:ascii="Arial" w:hAnsi="Arial" w:cs="Arial"/>
          <w:sz w:val="22"/>
          <w:szCs w:val="22"/>
        </w:rPr>
        <w:t xml:space="preserve"> </w:t>
      </w:r>
      <w:r w:rsidR="00FF252A" w:rsidRPr="005C3014">
        <w:rPr>
          <w:rFonts w:ascii="Arial" w:hAnsi="Arial" w:cs="Arial"/>
          <w:sz w:val="22"/>
          <w:szCs w:val="22"/>
        </w:rPr>
        <w:t xml:space="preserve">elaborados, </w:t>
      </w:r>
      <w:r w:rsidRPr="005C3014">
        <w:rPr>
          <w:rFonts w:ascii="Arial" w:hAnsi="Arial" w:cs="Arial"/>
          <w:sz w:val="22"/>
          <w:szCs w:val="22"/>
        </w:rPr>
        <w:t>según los perfiles de cargo establecidos: Técnico auxiliar en servicios paraacadémicos, Gestor operativo básico en servicios generales, Gestor operativo auxiliar en servicios paraacadémicos (100%).</w:t>
      </w:r>
      <w:r w:rsidR="00F376A8" w:rsidRPr="005C3014">
        <w:rPr>
          <w:rFonts w:ascii="Arial" w:hAnsi="Arial" w:cs="Arial"/>
          <w:sz w:val="22"/>
          <w:szCs w:val="22"/>
        </w:rPr>
        <w:t xml:space="preserve">       </w:t>
      </w:r>
    </w:p>
    <w:p w:rsidR="00E833BF" w:rsidRPr="005C3014" w:rsidRDefault="00E833BF" w:rsidP="00E833BF">
      <w:pPr>
        <w:pStyle w:val="Prrafodelista"/>
        <w:rPr>
          <w:rFonts w:ascii="Arial" w:hAnsi="Arial" w:cs="Arial"/>
          <w:sz w:val="22"/>
          <w:szCs w:val="22"/>
        </w:rPr>
      </w:pPr>
    </w:p>
    <w:p w:rsidR="00E833BF" w:rsidRPr="00D337F9" w:rsidRDefault="005C3014" w:rsidP="00F76E9D">
      <w:pPr>
        <w:numPr>
          <w:ilvl w:val="0"/>
          <w:numId w:val="14"/>
        </w:numPr>
        <w:jc w:val="both"/>
        <w:rPr>
          <w:rFonts w:ascii="Arial" w:hAnsi="Arial" w:cs="Arial"/>
          <w:sz w:val="22"/>
          <w:szCs w:val="22"/>
        </w:rPr>
      </w:pPr>
      <w:r w:rsidRPr="00D337F9">
        <w:rPr>
          <w:rFonts w:ascii="Arial" w:hAnsi="Arial" w:cs="Arial"/>
          <w:b/>
          <w:sz w:val="22"/>
          <w:szCs w:val="22"/>
        </w:rPr>
        <w:t>5</w:t>
      </w:r>
      <w:r w:rsidR="00E833BF" w:rsidRPr="00D337F9">
        <w:rPr>
          <w:rFonts w:ascii="Arial" w:hAnsi="Arial" w:cs="Arial"/>
          <w:b/>
          <w:sz w:val="22"/>
          <w:szCs w:val="22"/>
        </w:rPr>
        <w:t xml:space="preserve"> talleres terapéuticos</w:t>
      </w:r>
      <w:r w:rsidR="00E833BF" w:rsidRPr="00D337F9">
        <w:rPr>
          <w:rFonts w:ascii="Arial" w:hAnsi="Arial" w:cs="Arial"/>
          <w:sz w:val="22"/>
          <w:szCs w:val="22"/>
        </w:rPr>
        <w:t xml:space="preserve"> para el manejo integral del estrés (</w:t>
      </w:r>
      <w:r w:rsidRPr="00D337F9">
        <w:rPr>
          <w:rFonts w:ascii="Arial" w:hAnsi="Arial" w:cs="Arial"/>
          <w:sz w:val="22"/>
          <w:szCs w:val="22"/>
        </w:rPr>
        <w:t>71</w:t>
      </w:r>
      <w:r w:rsidR="00E833BF" w:rsidRPr="00D337F9">
        <w:rPr>
          <w:rFonts w:ascii="Arial" w:hAnsi="Arial" w:cs="Arial"/>
          <w:sz w:val="22"/>
          <w:szCs w:val="22"/>
        </w:rPr>
        <w:t>%).</w:t>
      </w:r>
      <w:r w:rsidR="00F376A8" w:rsidRPr="00D337F9">
        <w:rPr>
          <w:rFonts w:ascii="Arial" w:hAnsi="Arial" w:cs="Arial"/>
          <w:sz w:val="22"/>
          <w:szCs w:val="22"/>
        </w:rPr>
        <w:t xml:space="preserve">    </w:t>
      </w:r>
    </w:p>
    <w:p w:rsidR="00E833BF" w:rsidRPr="00D337F9" w:rsidRDefault="00E833BF" w:rsidP="00E833BF">
      <w:pPr>
        <w:pStyle w:val="Prrafodelista"/>
        <w:rPr>
          <w:rFonts w:ascii="Arial" w:hAnsi="Arial" w:cs="Arial"/>
          <w:sz w:val="22"/>
          <w:szCs w:val="22"/>
        </w:rPr>
      </w:pPr>
    </w:p>
    <w:p w:rsidR="00CB0C2A" w:rsidRPr="00D337F9" w:rsidRDefault="005C3014" w:rsidP="00F76E9D">
      <w:pPr>
        <w:numPr>
          <w:ilvl w:val="0"/>
          <w:numId w:val="14"/>
        </w:numPr>
        <w:jc w:val="both"/>
        <w:rPr>
          <w:rFonts w:ascii="Arial" w:hAnsi="Arial" w:cs="Arial"/>
          <w:sz w:val="22"/>
          <w:szCs w:val="22"/>
        </w:rPr>
      </w:pPr>
      <w:r w:rsidRPr="00D337F9">
        <w:rPr>
          <w:rFonts w:ascii="Arial" w:hAnsi="Arial" w:cs="Arial"/>
          <w:b/>
          <w:sz w:val="22"/>
          <w:szCs w:val="22"/>
        </w:rPr>
        <w:t>80</w:t>
      </w:r>
      <w:r w:rsidR="00E833BF" w:rsidRPr="00D337F9">
        <w:rPr>
          <w:rFonts w:ascii="Arial" w:hAnsi="Arial" w:cs="Arial"/>
          <w:b/>
          <w:sz w:val="22"/>
          <w:szCs w:val="22"/>
        </w:rPr>
        <w:t xml:space="preserve"> pruebas psicométricas</w:t>
      </w:r>
      <w:r w:rsidR="00E833BF" w:rsidRPr="00D337F9">
        <w:rPr>
          <w:rFonts w:ascii="Arial" w:hAnsi="Arial" w:cs="Arial"/>
          <w:sz w:val="22"/>
          <w:szCs w:val="22"/>
        </w:rPr>
        <w:t xml:space="preserve"> de forma grupal, aplicadas, sistematizadas y analizadas (</w:t>
      </w:r>
      <w:r w:rsidRPr="00D337F9">
        <w:rPr>
          <w:rFonts w:ascii="Arial" w:hAnsi="Arial" w:cs="Arial"/>
          <w:sz w:val="22"/>
          <w:szCs w:val="22"/>
        </w:rPr>
        <w:t>57</w:t>
      </w:r>
      <w:r w:rsidR="00E833BF" w:rsidRPr="00D337F9">
        <w:rPr>
          <w:rFonts w:ascii="Arial" w:hAnsi="Arial" w:cs="Arial"/>
          <w:sz w:val="22"/>
          <w:szCs w:val="22"/>
        </w:rPr>
        <w:t>%).</w:t>
      </w:r>
      <w:r w:rsidR="00F376A8" w:rsidRPr="00D337F9">
        <w:rPr>
          <w:rFonts w:ascii="Arial" w:hAnsi="Arial" w:cs="Arial"/>
          <w:sz w:val="22"/>
          <w:szCs w:val="22"/>
        </w:rPr>
        <w:t xml:space="preserve">   </w:t>
      </w:r>
      <w:r w:rsidR="003E7208" w:rsidRPr="00D337F9">
        <w:rPr>
          <w:rFonts w:ascii="Arial" w:hAnsi="Arial" w:cs="Arial"/>
          <w:sz w:val="22"/>
          <w:szCs w:val="22"/>
        </w:rPr>
        <w:t xml:space="preserve">    </w:t>
      </w:r>
    </w:p>
    <w:p w:rsidR="00CB0C2A" w:rsidRPr="00D337F9" w:rsidRDefault="00CB0C2A" w:rsidP="00CB0C2A">
      <w:pPr>
        <w:pStyle w:val="Prrafodelista"/>
        <w:rPr>
          <w:rFonts w:ascii="Arial" w:hAnsi="Arial" w:cs="Arial"/>
          <w:sz w:val="22"/>
          <w:szCs w:val="22"/>
        </w:rPr>
      </w:pPr>
    </w:p>
    <w:p w:rsidR="00E833BF" w:rsidRPr="00D337F9" w:rsidRDefault="009D4F44" w:rsidP="00F76E9D">
      <w:pPr>
        <w:numPr>
          <w:ilvl w:val="0"/>
          <w:numId w:val="14"/>
        </w:numPr>
        <w:jc w:val="both"/>
        <w:rPr>
          <w:rFonts w:ascii="Arial" w:hAnsi="Arial" w:cs="Arial"/>
          <w:sz w:val="22"/>
          <w:szCs w:val="22"/>
        </w:rPr>
      </w:pPr>
      <w:r w:rsidRPr="00D337F9">
        <w:rPr>
          <w:rFonts w:ascii="Arial" w:hAnsi="Arial" w:cs="Arial"/>
          <w:b/>
          <w:sz w:val="22"/>
          <w:szCs w:val="22"/>
        </w:rPr>
        <w:t>5 charlas informativas</w:t>
      </w:r>
      <w:r w:rsidRPr="00D337F9">
        <w:rPr>
          <w:rFonts w:ascii="Arial" w:hAnsi="Arial" w:cs="Arial"/>
          <w:sz w:val="22"/>
          <w:szCs w:val="22"/>
        </w:rPr>
        <w:t xml:space="preserve"> de prevención de riesgos psicosociales (100%).</w:t>
      </w:r>
      <w:r w:rsidR="00F376A8" w:rsidRPr="00D337F9">
        <w:rPr>
          <w:rFonts w:ascii="Arial" w:hAnsi="Arial" w:cs="Arial"/>
          <w:sz w:val="22"/>
          <w:szCs w:val="22"/>
        </w:rPr>
        <w:t xml:space="preserve">       </w:t>
      </w:r>
    </w:p>
    <w:p w:rsidR="00E833BF" w:rsidRPr="00D337F9" w:rsidRDefault="00E833BF" w:rsidP="00E833BF">
      <w:pPr>
        <w:pStyle w:val="Prrafodelista"/>
        <w:rPr>
          <w:rFonts w:ascii="Arial" w:hAnsi="Arial" w:cs="Arial"/>
          <w:sz w:val="22"/>
          <w:szCs w:val="22"/>
        </w:rPr>
      </w:pPr>
    </w:p>
    <w:p w:rsidR="00E833BF" w:rsidRPr="00D337F9" w:rsidRDefault="005843BB" w:rsidP="00F76E9D">
      <w:pPr>
        <w:numPr>
          <w:ilvl w:val="0"/>
          <w:numId w:val="14"/>
        </w:numPr>
        <w:jc w:val="both"/>
        <w:rPr>
          <w:rFonts w:ascii="Arial" w:hAnsi="Arial" w:cs="Arial"/>
          <w:sz w:val="22"/>
          <w:szCs w:val="22"/>
        </w:rPr>
      </w:pPr>
      <w:r w:rsidRPr="00D337F9">
        <w:rPr>
          <w:rFonts w:ascii="Arial" w:hAnsi="Arial" w:cs="Arial"/>
          <w:b/>
          <w:sz w:val="22"/>
          <w:szCs w:val="22"/>
        </w:rPr>
        <w:t>1 panfleto</w:t>
      </w:r>
      <w:r w:rsidRPr="00D337F9">
        <w:rPr>
          <w:rFonts w:ascii="Arial" w:hAnsi="Arial" w:cs="Arial"/>
          <w:sz w:val="22"/>
          <w:szCs w:val="22"/>
        </w:rPr>
        <w:t xml:space="preserve"> que permita divulgar aspectos sobre el abordaje de factores psicosociales (50%).</w:t>
      </w:r>
      <w:r w:rsidR="00F376A8" w:rsidRPr="00D337F9">
        <w:rPr>
          <w:rFonts w:ascii="Arial" w:hAnsi="Arial" w:cs="Arial"/>
          <w:sz w:val="22"/>
          <w:szCs w:val="22"/>
        </w:rPr>
        <w:t xml:space="preserve">      </w:t>
      </w:r>
    </w:p>
    <w:p w:rsidR="005843BB" w:rsidRPr="00D337F9" w:rsidRDefault="005843BB" w:rsidP="005843BB">
      <w:pPr>
        <w:pStyle w:val="Prrafodelista"/>
        <w:rPr>
          <w:rFonts w:ascii="Arial" w:hAnsi="Arial" w:cs="Arial"/>
          <w:sz w:val="22"/>
          <w:szCs w:val="22"/>
        </w:rPr>
      </w:pPr>
    </w:p>
    <w:p w:rsidR="005843BB" w:rsidRPr="00D337F9" w:rsidRDefault="009D4F44" w:rsidP="00F76E9D">
      <w:pPr>
        <w:numPr>
          <w:ilvl w:val="0"/>
          <w:numId w:val="14"/>
        </w:numPr>
        <w:jc w:val="both"/>
        <w:rPr>
          <w:rFonts w:ascii="Arial" w:hAnsi="Arial" w:cs="Arial"/>
          <w:sz w:val="22"/>
          <w:szCs w:val="22"/>
        </w:rPr>
      </w:pPr>
      <w:r w:rsidRPr="00D337F9">
        <w:rPr>
          <w:rFonts w:ascii="Arial" w:hAnsi="Arial" w:cs="Arial"/>
          <w:b/>
          <w:sz w:val="22"/>
          <w:szCs w:val="22"/>
        </w:rPr>
        <w:t>6</w:t>
      </w:r>
      <w:r w:rsidR="005843BB" w:rsidRPr="00D337F9">
        <w:rPr>
          <w:rFonts w:ascii="Arial" w:hAnsi="Arial" w:cs="Arial"/>
          <w:b/>
          <w:sz w:val="22"/>
          <w:szCs w:val="22"/>
        </w:rPr>
        <w:t>0 sesiones</w:t>
      </w:r>
      <w:r w:rsidR="005843BB" w:rsidRPr="00D337F9">
        <w:rPr>
          <w:rFonts w:ascii="Arial" w:hAnsi="Arial" w:cs="Arial"/>
          <w:sz w:val="22"/>
          <w:szCs w:val="22"/>
        </w:rPr>
        <w:t xml:space="preserve"> orientadas a la prevención y </w:t>
      </w:r>
      <w:r w:rsidR="00FF252A" w:rsidRPr="00D337F9">
        <w:rPr>
          <w:rFonts w:ascii="Arial" w:hAnsi="Arial" w:cs="Arial"/>
          <w:sz w:val="22"/>
          <w:szCs w:val="22"/>
        </w:rPr>
        <w:t>a</w:t>
      </w:r>
      <w:r w:rsidR="005843BB" w:rsidRPr="00D337F9">
        <w:rPr>
          <w:rFonts w:ascii="Arial" w:hAnsi="Arial" w:cs="Arial"/>
          <w:sz w:val="22"/>
          <w:szCs w:val="22"/>
        </w:rPr>
        <w:t>l seguimiento de las crisis de psicopatologías laborales asociadas al diagnóstico de los riesgos psicosociales recurrentes (</w:t>
      </w:r>
      <w:r w:rsidRPr="00D337F9">
        <w:rPr>
          <w:rFonts w:ascii="Arial" w:hAnsi="Arial" w:cs="Arial"/>
          <w:sz w:val="22"/>
          <w:szCs w:val="22"/>
        </w:rPr>
        <w:t>100</w:t>
      </w:r>
      <w:r w:rsidR="005843BB" w:rsidRPr="00D337F9">
        <w:rPr>
          <w:rFonts w:ascii="Arial" w:hAnsi="Arial" w:cs="Arial"/>
          <w:sz w:val="22"/>
          <w:szCs w:val="22"/>
        </w:rPr>
        <w:t>%).</w:t>
      </w:r>
      <w:r w:rsidR="005B181A" w:rsidRPr="00D337F9">
        <w:rPr>
          <w:rFonts w:ascii="Arial" w:hAnsi="Arial" w:cs="Arial"/>
          <w:sz w:val="22"/>
          <w:szCs w:val="22"/>
        </w:rPr>
        <w:t xml:space="preserve">                 </w:t>
      </w:r>
    </w:p>
    <w:p w:rsidR="005843BB" w:rsidRPr="00D337F9" w:rsidRDefault="005843BB" w:rsidP="005843BB">
      <w:pPr>
        <w:pStyle w:val="Prrafodelista"/>
        <w:rPr>
          <w:rFonts w:ascii="Arial" w:hAnsi="Arial" w:cs="Arial"/>
          <w:sz w:val="22"/>
          <w:szCs w:val="22"/>
        </w:rPr>
      </w:pPr>
    </w:p>
    <w:p w:rsidR="005843BB" w:rsidRPr="00D337F9" w:rsidRDefault="009D4F44" w:rsidP="00F76E9D">
      <w:pPr>
        <w:numPr>
          <w:ilvl w:val="0"/>
          <w:numId w:val="14"/>
        </w:numPr>
        <w:jc w:val="both"/>
        <w:rPr>
          <w:rFonts w:ascii="Arial" w:hAnsi="Arial" w:cs="Arial"/>
          <w:sz w:val="22"/>
          <w:szCs w:val="22"/>
        </w:rPr>
      </w:pPr>
      <w:r w:rsidRPr="00D337F9">
        <w:rPr>
          <w:rFonts w:ascii="Arial" w:hAnsi="Arial" w:cs="Arial"/>
          <w:b/>
          <w:sz w:val="22"/>
          <w:szCs w:val="22"/>
        </w:rPr>
        <w:t>10</w:t>
      </w:r>
      <w:r w:rsidR="005843BB" w:rsidRPr="00D337F9">
        <w:rPr>
          <w:rFonts w:ascii="Arial" w:hAnsi="Arial" w:cs="Arial"/>
          <w:b/>
          <w:sz w:val="22"/>
          <w:szCs w:val="22"/>
        </w:rPr>
        <w:t xml:space="preserve"> pruebas psicométricas</w:t>
      </w:r>
      <w:r w:rsidR="005843BB" w:rsidRPr="00D337F9">
        <w:rPr>
          <w:rFonts w:ascii="Arial" w:hAnsi="Arial" w:cs="Arial"/>
          <w:sz w:val="22"/>
          <w:szCs w:val="22"/>
        </w:rPr>
        <w:t xml:space="preserve"> de casos específicos</w:t>
      </w:r>
      <w:r w:rsidR="004A3FE2" w:rsidRPr="00D337F9">
        <w:rPr>
          <w:rFonts w:ascii="Arial" w:hAnsi="Arial" w:cs="Arial"/>
          <w:sz w:val="22"/>
          <w:szCs w:val="22"/>
        </w:rPr>
        <w:t>,</w:t>
      </w:r>
      <w:r w:rsidR="005843BB" w:rsidRPr="00D337F9">
        <w:rPr>
          <w:rFonts w:ascii="Arial" w:hAnsi="Arial" w:cs="Arial"/>
          <w:sz w:val="22"/>
          <w:szCs w:val="22"/>
        </w:rPr>
        <w:t xml:space="preserve"> aplicadas y analizadas </w:t>
      </w:r>
      <w:r w:rsidR="00FF252A" w:rsidRPr="00D337F9">
        <w:rPr>
          <w:rFonts w:ascii="Arial" w:hAnsi="Arial" w:cs="Arial"/>
          <w:sz w:val="22"/>
          <w:szCs w:val="22"/>
        </w:rPr>
        <w:t>en razón de</w:t>
      </w:r>
      <w:r w:rsidR="005843BB" w:rsidRPr="00D337F9">
        <w:rPr>
          <w:rFonts w:ascii="Arial" w:hAnsi="Arial" w:cs="Arial"/>
          <w:sz w:val="22"/>
          <w:szCs w:val="22"/>
        </w:rPr>
        <w:t xml:space="preserve"> traslados por salud (</w:t>
      </w:r>
      <w:r w:rsidRPr="00D337F9">
        <w:rPr>
          <w:rFonts w:ascii="Arial" w:hAnsi="Arial" w:cs="Arial"/>
          <w:sz w:val="22"/>
          <w:szCs w:val="22"/>
        </w:rPr>
        <w:t>100</w:t>
      </w:r>
      <w:r w:rsidR="005843BB" w:rsidRPr="00D337F9">
        <w:rPr>
          <w:rFonts w:ascii="Arial" w:hAnsi="Arial" w:cs="Arial"/>
          <w:sz w:val="22"/>
          <w:szCs w:val="22"/>
        </w:rPr>
        <w:t>%).</w:t>
      </w:r>
      <w:r w:rsidR="005B181A" w:rsidRPr="00D337F9">
        <w:rPr>
          <w:rFonts w:ascii="Arial" w:hAnsi="Arial" w:cs="Arial"/>
          <w:sz w:val="22"/>
          <w:szCs w:val="22"/>
        </w:rPr>
        <w:t xml:space="preserve">    </w:t>
      </w:r>
    </w:p>
    <w:p w:rsidR="005843BB" w:rsidRPr="00D337F9" w:rsidRDefault="005843BB" w:rsidP="005843BB">
      <w:pPr>
        <w:pStyle w:val="Prrafodelista"/>
        <w:rPr>
          <w:rFonts w:ascii="Arial" w:hAnsi="Arial" w:cs="Arial"/>
          <w:sz w:val="22"/>
          <w:szCs w:val="22"/>
        </w:rPr>
      </w:pPr>
    </w:p>
    <w:p w:rsidR="00EA0A81" w:rsidRPr="00D337F9" w:rsidRDefault="005C3014" w:rsidP="00F76E9D">
      <w:pPr>
        <w:numPr>
          <w:ilvl w:val="0"/>
          <w:numId w:val="14"/>
        </w:numPr>
        <w:jc w:val="both"/>
        <w:rPr>
          <w:rFonts w:ascii="Arial" w:hAnsi="Arial" w:cs="Arial"/>
          <w:sz w:val="22"/>
          <w:szCs w:val="22"/>
        </w:rPr>
      </w:pPr>
      <w:r w:rsidRPr="00D337F9">
        <w:rPr>
          <w:rFonts w:ascii="Arial" w:hAnsi="Arial" w:cs="Arial"/>
          <w:b/>
          <w:sz w:val="22"/>
          <w:szCs w:val="22"/>
        </w:rPr>
        <w:t>1</w:t>
      </w:r>
      <w:r w:rsidR="00DE6390" w:rsidRPr="00D337F9">
        <w:rPr>
          <w:rFonts w:ascii="Arial" w:hAnsi="Arial" w:cs="Arial"/>
          <w:b/>
          <w:sz w:val="22"/>
          <w:szCs w:val="22"/>
        </w:rPr>
        <w:t xml:space="preserve"> política de reclutamiento y selección</w:t>
      </w:r>
      <w:r w:rsidR="00DE6390" w:rsidRPr="00D337F9">
        <w:rPr>
          <w:rFonts w:ascii="Arial" w:hAnsi="Arial" w:cs="Arial"/>
          <w:sz w:val="22"/>
          <w:szCs w:val="22"/>
        </w:rPr>
        <w:t xml:space="preserve"> para personas con discapacidad</w:t>
      </w:r>
      <w:r w:rsidR="00EA0A81" w:rsidRPr="00D337F9">
        <w:rPr>
          <w:rFonts w:ascii="Arial" w:hAnsi="Arial" w:cs="Arial"/>
          <w:sz w:val="22"/>
          <w:szCs w:val="22"/>
        </w:rPr>
        <w:t xml:space="preserve"> (100%)</w:t>
      </w:r>
      <w:r w:rsidR="00DE6390" w:rsidRPr="00D337F9">
        <w:rPr>
          <w:rFonts w:ascii="Arial" w:hAnsi="Arial" w:cs="Arial"/>
          <w:sz w:val="22"/>
          <w:szCs w:val="22"/>
        </w:rPr>
        <w:t>.</w:t>
      </w:r>
    </w:p>
    <w:p w:rsidR="00EA0A81" w:rsidRPr="00D337F9" w:rsidRDefault="00EA0A81" w:rsidP="00EA0A81">
      <w:pPr>
        <w:pStyle w:val="Prrafodelista"/>
        <w:rPr>
          <w:rFonts w:ascii="Arial" w:hAnsi="Arial" w:cs="Arial"/>
          <w:sz w:val="22"/>
          <w:szCs w:val="22"/>
        </w:rPr>
      </w:pPr>
    </w:p>
    <w:p w:rsidR="004E7285" w:rsidRPr="00D337F9" w:rsidRDefault="004E7285" w:rsidP="00EA0A81">
      <w:pPr>
        <w:pStyle w:val="Prrafodelista"/>
        <w:rPr>
          <w:rFonts w:ascii="Arial" w:hAnsi="Arial" w:cs="Arial"/>
          <w:sz w:val="22"/>
          <w:szCs w:val="22"/>
        </w:rPr>
      </w:pPr>
    </w:p>
    <w:p w:rsidR="00642F35" w:rsidRPr="00D337F9" w:rsidRDefault="00642F35" w:rsidP="00ED3AF3">
      <w:pPr>
        <w:jc w:val="center"/>
        <w:rPr>
          <w:rFonts w:ascii="Arial" w:hAnsi="Arial" w:cs="Arial"/>
          <w:b/>
        </w:rPr>
      </w:pPr>
    </w:p>
    <w:p w:rsidR="00ED3AF3" w:rsidRPr="00D337F9" w:rsidRDefault="00ED3AF3" w:rsidP="00ED3AF3">
      <w:pPr>
        <w:jc w:val="center"/>
        <w:rPr>
          <w:rFonts w:ascii="Arial" w:hAnsi="Arial" w:cs="Arial"/>
        </w:rPr>
      </w:pPr>
      <w:r w:rsidRPr="00D337F9">
        <w:rPr>
          <w:rFonts w:ascii="Arial" w:hAnsi="Arial" w:cs="Arial"/>
          <w:b/>
        </w:rPr>
        <w:t>CUADRO N°1</w:t>
      </w:r>
      <w:r w:rsidR="000D0FD3" w:rsidRPr="00D337F9">
        <w:rPr>
          <w:rFonts w:ascii="Arial" w:hAnsi="Arial" w:cs="Arial"/>
          <w:b/>
        </w:rPr>
        <w:t>7</w:t>
      </w:r>
    </w:p>
    <w:p w:rsidR="00ED3AF3" w:rsidRPr="00230C7D" w:rsidRDefault="00ED3AF3" w:rsidP="00ED3AF3">
      <w:pPr>
        <w:jc w:val="center"/>
        <w:rPr>
          <w:rFonts w:ascii="Arial" w:hAnsi="Arial" w:cs="Arial"/>
          <w:sz w:val="22"/>
          <w:szCs w:val="22"/>
        </w:rPr>
      </w:pPr>
      <w:r w:rsidRPr="00230C7D">
        <w:rPr>
          <w:rFonts w:ascii="Arial" w:hAnsi="Arial" w:cs="Arial"/>
          <w:sz w:val="22"/>
          <w:szCs w:val="22"/>
        </w:rPr>
        <w:t xml:space="preserve">Formulación inicial, presupuesto modificado y ejecución al </w:t>
      </w:r>
      <w:r w:rsidR="00CA0220">
        <w:rPr>
          <w:rFonts w:ascii="Arial" w:hAnsi="Arial" w:cs="Arial"/>
          <w:sz w:val="22"/>
          <w:szCs w:val="22"/>
        </w:rPr>
        <w:t>31 de diciembre</w:t>
      </w:r>
      <w:r w:rsidRPr="00230C7D">
        <w:rPr>
          <w:rFonts w:ascii="Arial" w:hAnsi="Arial" w:cs="Arial"/>
          <w:sz w:val="22"/>
          <w:szCs w:val="22"/>
        </w:rPr>
        <w:t xml:space="preserve">, según objetivo y meta del Plan </w:t>
      </w:r>
      <w:r w:rsidR="004A3FE2" w:rsidRPr="00230C7D">
        <w:rPr>
          <w:rFonts w:ascii="Arial" w:hAnsi="Arial" w:cs="Arial"/>
          <w:sz w:val="22"/>
          <w:szCs w:val="22"/>
        </w:rPr>
        <w:t>o</w:t>
      </w:r>
      <w:r w:rsidRPr="00230C7D">
        <w:rPr>
          <w:rFonts w:ascii="Arial" w:hAnsi="Arial" w:cs="Arial"/>
          <w:sz w:val="22"/>
          <w:szCs w:val="22"/>
        </w:rPr>
        <w:t xml:space="preserve">perativo </w:t>
      </w:r>
      <w:r w:rsidR="004A3FE2" w:rsidRPr="00230C7D">
        <w:rPr>
          <w:rFonts w:ascii="Arial" w:hAnsi="Arial" w:cs="Arial"/>
          <w:sz w:val="22"/>
          <w:szCs w:val="22"/>
        </w:rPr>
        <w:t>a</w:t>
      </w:r>
      <w:r w:rsidRPr="00230C7D">
        <w:rPr>
          <w:rFonts w:ascii="Arial" w:hAnsi="Arial" w:cs="Arial"/>
          <w:sz w:val="22"/>
          <w:szCs w:val="22"/>
        </w:rPr>
        <w:t xml:space="preserve">nual </w:t>
      </w:r>
      <w:r w:rsidR="004A3FE2" w:rsidRPr="00230C7D">
        <w:rPr>
          <w:rFonts w:ascii="Arial" w:hAnsi="Arial" w:cs="Arial"/>
          <w:sz w:val="22"/>
          <w:szCs w:val="22"/>
        </w:rPr>
        <w:t>i</w:t>
      </w:r>
      <w:r w:rsidRPr="00230C7D">
        <w:rPr>
          <w:rFonts w:ascii="Arial" w:hAnsi="Arial" w:cs="Arial"/>
          <w:sz w:val="22"/>
          <w:szCs w:val="22"/>
        </w:rPr>
        <w:t>nstitucional (POAI)</w:t>
      </w:r>
      <w:r w:rsidR="00FA7EC1" w:rsidRPr="00230C7D">
        <w:rPr>
          <w:rFonts w:ascii="Arial" w:hAnsi="Arial" w:cs="Arial"/>
          <w:sz w:val="22"/>
          <w:szCs w:val="22"/>
        </w:rPr>
        <w:t xml:space="preserve"> del 2014</w:t>
      </w:r>
    </w:p>
    <w:p w:rsidR="00ED3AF3" w:rsidRPr="00230C7D" w:rsidRDefault="00ED3AF3" w:rsidP="00ED3AF3">
      <w:pPr>
        <w:jc w:val="center"/>
        <w:rPr>
          <w:rFonts w:ascii="Arial" w:hAnsi="Arial" w:cs="Arial"/>
          <w:sz w:val="22"/>
          <w:szCs w:val="22"/>
        </w:rPr>
      </w:pPr>
      <w:r w:rsidRPr="00230C7D">
        <w:rPr>
          <w:rFonts w:ascii="Arial" w:hAnsi="Arial" w:cs="Arial"/>
          <w:sz w:val="22"/>
          <w:szCs w:val="22"/>
        </w:rPr>
        <w:t>(millones de colones)</w:t>
      </w:r>
    </w:p>
    <w:p w:rsidR="00ED3AF3" w:rsidRPr="00230C7D" w:rsidRDefault="00ED3AF3" w:rsidP="00ED3AF3">
      <w:pPr>
        <w:jc w:val="center"/>
        <w:rPr>
          <w:rFonts w:ascii="Arial" w:hAnsi="Arial" w:cs="Arial"/>
        </w:rPr>
      </w:pPr>
    </w:p>
    <w:tbl>
      <w:tblPr>
        <w:tblW w:w="0" w:type="auto"/>
        <w:jc w:val="center"/>
        <w:tblBorders>
          <w:top w:val="single" w:sz="18" w:space="0" w:color="auto"/>
          <w:bottom w:val="single" w:sz="18" w:space="0" w:color="auto"/>
        </w:tblBorders>
        <w:tblLayout w:type="fixed"/>
        <w:tblLook w:val="04A0" w:firstRow="1" w:lastRow="0" w:firstColumn="1" w:lastColumn="0" w:noHBand="0" w:noVBand="1"/>
      </w:tblPr>
      <w:tblGrid>
        <w:gridCol w:w="1422"/>
        <w:gridCol w:w="1307"/>
        <w:gridCol w:w="2482"/>
        <w:gridCol w:w="236"/>
        <w:gridCol w:w="1814"/>
        <w:gridCol w:w="1459"/>
      </w:tblGrid>
      <w:tr w:rsidR="00ED3AF3" w:rsidRPr="00230C7D" w:rsidTr="00486F6E">
        <w:trPr>
          <w:jc w:val="center"/>
        </w:trPr>
        <w:tc>
          <w:tcPr>
            <w:tcW w:w="1422" w:type="dxa"/>
            <w:vMerge w:val="restart"/>
            <w:tcBorders>
              <w:top w:val="single" w:sz="18" w:space="0" w:color="auto"/>
              <w:bottom w:val="nil"/>
            </w:tcBorders>
          </w:tcPr>
          <w:p w:rsidR="00ED3AF3" w:rsidRPr="00230C7D" w:rsidRDefault="00ED3AF3" w:rsidP="00486F6E">
            <w:pPr>
              <w:jc w:val="center"/>
              <w:rPr>
                <w:rFonts w:ascii="Arial" w:hAnsi="Arial" w:cs="Arial"/>
                <w:b/>
              </w:rPr>
            </w:pPr>
            <w:r w:rsidRPr="00230C7D">
              <w:rPr>
                <w:rFonts w:ascii="Arial" w:hAnsi="Arial" w:cs="Arial"/>
                <w:b/>
              </w:rPr>
              <w:t>Objetivos y Metas</w:t>
            </w:r>
          </w:p>
        </w:tc>
        <w:tc>
          <w:tcPr>
            <w:tcW w:w="3789" w:type="dxa"/>
            <w:gridSpan w:val="2"/>
            <w:tcBorders>
              <w:top w:val="single" w:sz="18" w:space="0" w:color="auto"/>
              <w:bottom w:val="single" w:sz="8" w:space="0" w:color="auto"/>
            </w:tcBorders>
          </w:tcPr>
          <w:p w:rsidR="00ED3AF3" w:rsidRPr="00230C7D" w:rsidRDefault="00ED3AF3" w:rsidP="00486F6E">
            <w:pPr>
              <w:jc w:val="center"/>
              <w:rPr>
                <w:rFonts w:ascii="Arial" w:hAnsi="Arial" w:cs="Arial"/>
                <w:b/>
              </w:rPr>
            </w:pPr>
            <w:r w:rsidRPr="00230C7D">
              <w:rPr>
                <w:rFonts w:ascii="Arial" w:hAnsi="Arial" w:cs="Arial"/>
                <w:b/>
              </w:rPr>
              <w:t>Presupuesto</w:t>
            </w:r>
          </w:p>
        </w:tc>
        <w:tc>
          <w:tcPr>
            <w:tcW w:w="236" w:type="dxa"/>
            <w:tcBorders>
              <w:top w:val="single" w:sz="18" w:space="0" w:color="auto"/>
              <w:bottom w:val="nil"/>
            </w:tcBorders>
          </w:tcPr>
          <w:p w:rsidR="00ED3AF3" w:rsidRPr="00230C7D" w:rsidRDefault="00ED3AF3" w:rsidP="00486F6E">
            <w:pPr>
              <w:jc w:val="center"/>
              <w:rPr>
                <w:rFonts w:ascii="Arial" w:hAnsi="Arial" w:cs="Arial"/>
                <w:b/>
              </w:rPr>
            </w:pPr>
          </w:p>
        </w:tc>
        <w:tc>
          <w:tcPr>
            <w:tcW w:w="3273" w:type="dxa"/>
            <w:gridSpan w:val="2"/>
            <w:tcBorders>
              <w:top w:val="single" w:sz="18" w:space="0" w:color="auto"/>
              <w:bottom w:val="single" w:sz="8" w:space="0" w:color="auto"/>
            </w:tcBorders>
          </w:tcPr>
          <w:p w:rsidR="00ED3AF3" w:rsidRPr="00230C7D" w:rsidRDefault="00ED3AF3" w:rsidP="00486F6E">
            <w:pPr>
              <w:jc w:val="center"/>
              <w:rPr>
                <w:rFonts w:ascii="Arial" w:hAnsi="Arial" w:cs="Arial"/>
                <w:b/>
              </w:rPr>
            </w:pPr>
            <w:r w:rsidRPr="00230C7D">
              <w:rPr>
                <w:rFonts w:ascii="Arial" w:hAnsi="Arial" w:cs="Arial"/>
                <w:b/>
              </w:rPr>
              <w:t>Ejecución</w:t>
            </w:r>
          </w:p>
        </w:tc>
      </w:tr>
      <w:tr w:rsidR="00ED3AF3" w:rsidRPr="00230C7D" w:rsidTr="00486F6E">
        <w:trPr>
          <w:jc w:val="center"/>
        </w:trPr>
        <w:tc>
          <w:tcPr>
            <w:tcW w:w="1422" w:type="dxa"/>
            <w:vMerge/>
            <w:tcBorders>
              <w:top w:val="nil"/>
              <w:bottom w:val="single" w:sz="12" w:space="0" w:color="auto"/>
            </w:tcBorders>
          </w:tcPr>
          <w:p w:rsidR="00ED3AF3" w:rsidRPr="00230C7D" w:rsidRDefault="00ED3AF3" w:rsidP="00486F6E">
            <w:pPr>
              <w:jc w:val="center"/>
              <w:rPr>
                <w:rFonts w:ascii="Arial" w:hAnsi="Arial" w:cs="Arial"/>
                <w:b/>
              </w:rPr>
            </w:pPr>
          </w:p>
        </w:tc>
        <w:tc>
          <w:tcPr>
            <w:tcW w:w="1307" w:type="dxa"/>
            <w:tcBorders>
              <w:top w:val="single" w:sz="8" w:space="0" w:color="auto"/>
              <w:bottom w:val="single" w:sz="12" w:space="0" w:color="auto"/>
            </w:tcBorders>
          </w:tcPr>
          <w:p w:rsidR="00ED3AF3" w:rsidRPr="00230C7D" w:rsidRDefault="00ED3AF3" w:rsidP="00486F6E">
            <w:pPr>
              <w:jc w:val="center"/>
              <w:rPr>
                <w:rFonts w:ascii="Arial" w:hAnsi="Arial" w:cs="Arial"/>
                <w:b/>
                <w:vertAlign w:val="superscript"/>
              </w:rPr>
            </w:pPr>
            <w:r w:rsidRPr="00230C7D">
              <w:rPr>
                <w:rFonts w:ascii="Arial" w:hAnsi="Arial" w:cs="Arial"/>
                <w:b/>
              </w:rPr>
              <w:t>Inicial</w:t>
            </w:r>
            <w:r w:rsidRPr="00230C7D">
              <w:rPr>
                <w:rFonts w:ascii="Arial" w:hAnsi="Arial" w:cs="Arial"/>
                <w:b/>
                <w:vertAlign w:val="superscript"/>
              </w:rPr>
              <w:t>(1)</w:t>
            </w:r>
          </w:p>
        </w:tc>
        <w:tc>
          <w:tcPr>
            <w:tcW w:w="2482" w:type="dxa"/>
            <w:tcBorders>
              <w:top w:val="single" w:sz="8" w:space="0" w:color="auto"/>
              <w:bottom w:val="single" w:sz="12" w:space="0" w:color="auto"/>
            </w:tcBorders>
          </w:tcPr>
          <w:p w:rsidR="00ED3AF3" w:rsidRPr="00230C7D" w:rsidRDefault="00ED3AF3" w:rsidP="00486F6E">
            <w:pPr>
              <w:jc w:val="center"/>
              <w:rPr>
                <w:rFonts w:ascii="Arial" w:hAnsi="Arial" w:cs="Arial"/>
                <w:b/>
                <w:vertAlign w:val="superscript"/>
              </w:rPr>
            </w:pPr>
            <w:r w:rsidRPr="00230C7D">
              <w:rPr>
                <w:rFonts w:ascii="Arial" w:hAnsi="Arial" w:cs="Arial"/>
                <w:b/>
              </w:rPr>
              <w:t>Modificado</w:t>
            </w:r>
            <w:r w:rsidRPr="00230C7D">
              <w:rPr>
                <w:rFonts w:ascii="Arial" w:hAnsi="Arial" w:cs="Arial"/>
                <w:b/>
                <w:vertAlign w:val="superscript"/>
              </w:rPr>
              <w:t>(2)</w:t>
            </w:r>
          </w:p>
        </w:tc>
        <w:tc>
          <w:tcPr>
            <w:tcW w:w="236" w:type="dxa"/>
            <w:tcBorders>
              <w:top w:val="nil"/>
              <w:bottom w:val="single" w:sz="12" w:space="0" w:color="auto"/>
            </w:tcBorders>
          </w:tcPr>
          <w:p w:rsidR="00ED3AF3" w:rsidRPr="00230C7D" w:rsidRDefault="00ED3AF3" w:rsidP="00486F6E">
            <w:pPr>
              <w:jc w:val="center"/>
              <w:rPr>
                <w:rFonts w:ascii="Arial" w:hAnsi="Arial" w:cs="Arial"/>
                <w:b/>
              </w:rPr>
            </w:pPr>
          </w:p>
        </w:tc>
        <w:tc>
          <w:tcPr>
            <w:tcW w:w="1814" w:type="dxa"/>
            <w:tcBorders>
              <w:top w:val="single" w:sz="8" w:space="0" w:color="auto"/>
              <w:bottom w:val="single" w:sz="12" w:space="0" w:color="auto"/>
            </w:tcBorders>
          </w:tcPr>
          <w:p w:rsidR="00ED3AF3" w:rsidRPr="00230C7D" w:rsidRDefault="00ED3AF3" w:rsidP="00486F6E">
            <w:pPr>
              <w:jc w:val="center"/>
              <w:rPr>
                <w:rFonts w:ascii="Arial" w:hAnsi="Arial" w:cs="Arial"/>
                <w:b/>
              </w:rPr>
            </w:pPr>
            <w:r w:rsidRPr="00230C7D">
              <w:rPr>
                <w:rFonts w:ascii="Arial" w:hAnsi="Arial" w:cs="Arial"/>
                <w:b/>
              </w:rPr>
              <w:t>Absoluto</w:t>
            </w:r>
          </w:p>
        </w:tc>
        <w:tc>
          <w:tcPr>
            <w:tcW w:w="1459" w:type="dxa"/>
            <w:tcBorders>
              <w:top w:val="single" w:sz="8" w:space="0" w:color="auto"/>
              <w:bottom w:val="single" w:sz="12" w:space="0" w:color="auto"/>
            </w:tcBorders>
          </w:tcPr>
          <w:p w:rsidR="00ED3AF3" w:rsidRPr="00230C7D" w:rsidRDefault="00ED3AF3" w:rsidP="00486F6E">
            <w:pPr>
              <w:jc w:val="center"/>
              <w:rPr>
                <w:rFonts w:ascii="Arial" w:hAnsi="Arial" w:cs="Arial"/>
                <w:b/>
                <w:vertAlign w:val="superscript"/>
              </w:rPr>
            </w:pPr>
            <w:r w:rsidRPr="00230C7D">
              <w:rPr>
                <w:rFonts w:ascii="Arial" w:hAnsi="Arial" w:cs="Arial"/>
                <w:b/>
              </w:rPr>
              <w:t>Relativo</w:t>
            </w:r>
            <w:r w:rsidRPr="00230C7D">
              <w:rPr>
                <w:rFonts w:ascii="Arial" w:hAnsi="Arial" w:cs="Arial"/>
                <w:b/>
                <w:vertAlign w:val="superscript"/>
              </w:rPr>
              <w:t>(3)</w:t>
            </w:r>
          </w:p>
        </w:tc>
      </w:tr>
      <w:tr w:rsidR="00ED3AF3" w:rsidRPr="00230C7D" w:rsidTr="00486F6E">
        <w:trPr>
          <w:jc w:val="center"/>
        </w:trPr>
        <w:tc>
          <w:tcPr>
            <w:tcW w:w="1422" w:type="dxa"/>
            <w:tcBorders>
              <w:top w:val="single" w:sz="12" w:space="0" w:color="auto"/>
            </w:tcBorders>
          </w:tcPr>
          <w:p w:rsidR="00ED3AF3" w:rsidRPr="00230C7D" w:rsidRDefault="00ED3AF3" w:rsidP="00486F6E">
            <w:pPr>
              <w:jc w:val="center"/>
              <w:rPr>
                <w:rFonts w:ascii="Arial" w:hAnsi="Arial" w:cs="Arial"/>
                <w:b/>
                <w:sz w:val="20"/>
                <w:szCs w:val="20"/>
              </w:rPr>
            </w:pPr>
            <w:r w:rsidRPr="00230C7D">
              <w:rPr>
                <w:rFonts w:ascii="Arial" w:hAnsi="Arial" w:cs="Arial"/>
                <w:b/>
                <w:sz w:val="20"/>
                <w:szCs w:val="20"/>
              </w:rPr>
              <w:t>3.1</w:t>
            </w:r>
          </w:p>
        </w:tc>
        <w:tc>
          <w:tcPr>
            <w:tcW w:w="1307" w:type="dxa"/>
            <w:tcBorders>
              <w:top w:val="single" w:sz="12" w:space="0" w:color="auto"/>
            </w:tcBorders>
            <w:vAlign w:val="bottom"/>
          </w:tcPr>
          <w:p w:rsidR="00ED3AF3" w:rsidRPr="003B4C70" w:rsidRDefault="002855BF" w:rsidP="00D727B3">
            <w:pPr>
              <w:jc w:val="center"/>
              <w:rPr>
                <w:rFonts w:ascii="Arial" w:hAnsi="Arial" w:cs="Arial"/>
                <w:sz w:val="20"/>
                <w:szCs w:val="20"/>
              </w:rPr>
            </w:pPr>
            <w:r w:rsidRPr="003B4C70">
              <w:rPr>
                <w:rFonts w:ascii="Arial" w:hAnsi="Arial" w:cs="Arial"/>
                <w:sz w:val="20"/>
                <w:szCs w:val="20"/>
              </w:rPr>
              <w:t>1.</w:t>
            </w:r>
            <w:r w:rsidR="00D727B3" w:rsidRPr="003B4C70">
              <w:rPr>
                <w:rFonts w:ascii="Arial" w:hAnsi="Arial" w:cs="Arial"/>
                <w:sz w:val="20"/>
                <w:szCs w:val="20"/>
              </w:rPr>
              <w:t>522</w:t>
            </w:r>
            <w:r w:rsidRPr="003B4C70">
              <w:rPr>
                <w:rFonts w:ascii="Arial" w:hAnsi="Arial" w:cs="Arial"/>
                <w:sz w:val="20"/>
                <w:szCs w:val="20"/>
              </w:rPr>
              <w:t>,</w:t>
            </w:r>
            <w:r w:rsidR="00D727B3" w:rsidRPr="003B4C70">
              <w:rPr>
                <w:rFonts w:ascii="Arial" w:hAnsi="Arial" w:cs="Arial"/>
                <w:sz w:val="20"/>
                <w:szCs w:val="20"/>
              </w:rPr>
              <w:t>8</w:t>
            </w:r>
          </w:p>
        </w:tc>
        <w:tc>
          <w:tcPr>
            <w:tcW w:w="2482" w:type="dxa"/>
            <w:tcBorders>
              <w:top w:val="single" w:sz="12" w:space="0" w:color="auto"/>
            </w:tcBorders>
            <w:vAlign w:val="bottom"/>
          </w:tcPr>
          <w:p w:rsidR="00ED3AF3" w:rsidRPr="003B4C70" w:rsidRDefault="001D3E65" w:rsidP="003B4C70">
            <w:pPr>
              <w:ind w:right="680"/>
              <w:jc w:val="right"/>
              <w:rPr>
                <w:rFonts w:ascii="Arial" w:hAnsi="Arial" w:cs="Arial"/>
                <w:sz w:val="20"/>
                <w:szCs w:val="20"/>
              </w:rPr>
            </w:pPr>
            <w:r w:rsidRPr="003B4C70">
              <w:rPr>
                <w:rFonts w:ascii="Arial" w:hAnsi="Arial" w:cs="Arial"/>
                <w:sz w:val="20"/>
                <w:szCs w:val="20"/>
              </w:rPr>
              <w:t>1.</w:t>
            </w:r>
            <w:r w:rsidR="00D727B3" w:rsidRPr="003B4C70">
              <w:rPr>
                <w:rFonts w:ascii="Arial" w:hAnsi="Arial" w:cs="Arial"/>
                <w:sz w:val="20"/>
                <w:szCs w:val="20"/>
              </w:rPr>
              <w:t>6</w:t>
            </w:r>
            <w:r w:rsidR="003B4C70" w:rsidRPr="003B4C70">
              <w:rPr>
                <w:rFonts w:ascii="Arial" w:hAnsi="Arial" w:cs="Arial"/>
                <w:sz w:val="20"/>
                <w:szCs w:val="20"/>
              </w:rPr>
              <w:t>51</w:t>
            </w:r>
            <w:r w:rsidRPr="003B4C70">
              <w:rPr>
                <w:rFonts w:ascii="Arial" w:hAnsi="Arial" w:cs="Arial"/>
                <w:sz w:val="20"/>
                <w:szCs w:val="20"/>
              </w:rPr>
              <w:t>,</w:t>
            </w:r>
            <w:r w:rsidR="003B4C70" w:rsidRPr="003B4C70">
              <w:rPr>
                <w:rFonts w:ascii="Arial" w:hAnsi="Arial" w:cs="Arial"/>
                <w:sz w:val="20"/>
                <w:szCs w:val="20"/>
              </w:rPr>
              <w:t>5</w:t>
            </w:r>
          </w:p>
        </w:tc>
        <w:tc>
          <w:tcPr>
            <w:tcW w:w="236" w:type="dxa"/>
            <w:tcBorders>
              <w:top w:val="single" w:sz="12" w:space="0" w:color="auto"/>
            </w:tcBorders>
          </w:tcPr>
          <w:p w:rsidR="00ED3AF3" w:rsidRPr="003B4C70" w:rsidRDefault="00ED3AF3" w:rsidP="00486F6E">
            <w:pPr>
              <w:jc w:val="center"/>
              <w:rPr>
                <w:rFonts w:ascii="Arial" w:hAnsi="Arial" w:cs="Arial"/>
                <w:sz w:val="20"/>
                <w:szCs w:val="20"/>
              </w:rPr>
            </w:pPr>
          </w:p>
        </w:tc>
        <w:tc>
          <w:tcPr>
            <w:tcW w:w="1814" w:type="dxa"/>
            <w:tcBorders>
              <w:top w:val="single" w:sz="12" w:space="0" w:color="auto"/>
            </w:tcBorders>
            <w:vAlign w:val="bottom"/>
          </w:tcPr>
          <w:p w:rsidR="00ED3AF3" w:rsidRPr="003B4C70" w:rsidRDefault="003B4C70" w:rsidP="003B4C70">
            <w:pPr>
              <w:ind w:right="454"/>
              <w:jc w:val="right"/>
              <w:rPr>
                <w:rFonts w:ascii="Arial" w:hAnsi="Arial" w:cs="Arial"/>
                <w:sz w:val="20"/>
                <w:szCs w:val="20"/>
              </w:rPr>
            </w:pPr>
            <w:r w:rsidRPr="003B4C70">
              <w:rPr>
                <w:rFonts w:ascii="Arial" w:hAnsi="Arial" w:cs="Arial"/>
                <w:sz w:val="20"/>
                <w:szCs w:val="20"/>
              </w:rPr>
              <w:t>1.503</w:t>
            </w:r>
            <w:r w:rsidR="002855BF" w:rsidRPr="003B4C70">
              <w:rPr>
                <w:rFonts w:ascii="Arial" w:hAnsi="Arial" w:cs="Arial"/>
                <w:sz w:val="20"/>
                <w:szCs w:val="20"/>
              </w:rPr>
              <w:t>,</w:t>
            </w:r>
            <w:r w:rsidRPr="003B4C70">
              <w:rPr>
                <w:rFonts w:ascii="Arial" w:hAnsi="Arial" w:cs="Arial"/>
                <w:sz w:val="20"/>
                <w:szCs w:val="20"/>
              </w:rPr>
              <w:t>4</w:t>
            </w:r>
          </w:p>
        </w:tc>
        <w:tc>
          <w:tcPr>
            <w:tcW w:w="1459" w:type="dxa"/>
            <w:tcBorders>
              <w:top w:val="single" w:sz="12" w:space="0" w:color="auto"/>
            </w:tcBorders>
            <w:vAlign w:val="bottom"/>
          </w:tcPr>
          <w:p w:rsidR="00ED3AF3" w:rsidRPr="003B4C70" w:rsidRDefault="003B4C70" w:rsidP="003B4C70">
            <w:pPr>
              <w:ind w:right="340"/>
              <w:jc w:val="right"/>
              <w:rPr>
                <w:rFonts w:ascii="Arial" w:hAnsi="Arial" w:cs="Arial"/>
                <w:sz w:val="20"/>
                <w:szCs w:val="20"/>
              </w:rPr>
            </w:pPr>
            <w:r w:rsidRPr="003B4C70">
              <w:rPr>
                <w:rFonts w:ascii="Arial" w:hAnsi="Arial" w:cs="Arial"/>
                <w:sz w:val="20"/>
                <w:szCs w:val="20"/>
              </w:rPr>
              <w:t>91</w:t>
            </w:r>
            <w:r w:rsidR="002A793D" w:rsidRPr="003B4C70">
              <w:rPr>
                <w:rFonts w:ascii="Arial" w:hAnsi="Arial" w:cs="Arial"/>
                <w:sz w:val="20"/>
                <w:szCs w:val="20"/>
              </w:rPr>
              <w:t>,</w:t>
            </w:r>
            <w:r w:rsidRPr="003B4C70">
              <w:rPr>
                <w:rFonts w:ascii="Arial" w:hAnsi="Arial" w:cs="Arial"/>
                <w:sz w:val="20"/>
                <w:szCs w:val="20"/>
              </w:rPr>
              <w:t>0</w:t>
            </w:r>
            <w:r w:rsidR="002855BF" w:rsidRPr="003B4C70">
              <w:rPr>
                <w:rFonts w:ascii="Arial" w:hAnsi="Arial" w:cs="Arial"/>
                <w:sz w:val="20"/>
                <w:szCs w:val="20"/>
              </w:rPr>
              <w:t>%</w:t>
            </w:r>
          </w:p>
        </w:tc>
      </w:tr>
      <w:tr w:rsidR="00ED3AF3" w:rsidRPr="00230C7D" w:rsidTr="00486F6E">
        <w:trPr>
          <w:trHeight w:val="156"/>
          <w:jc w:val="center"/>
        </w:trPr>
        <w:tc>
          <w:tcPr>
            <w:tcW w:w="1422" w:type="dxa"/>
          </w:tcPr>
          <w:p w:rsidR="00ED3AF3" w:rsidRPr="00230C7D" w:rsidRDefault="00ED3AF3" w:rsidP="00486F6E">
            <w:pPr>
              <w:jc w:val="center"/>
              <w:rPr>
                <w:rFonts w:ascii="Arial" w:hAnsi="Arial" w:cs="Arial"/>
                <w:b/>
                <w:sz w:val="20"/>
                <w:szCs w:val="20"/>
              </w:rPr>
            </w:pPr>
          </w:p>
        </w:tc>
        <w:tc>
          <w:tcPr>
            <w:tcW w:w="1307" w:type="dxa"/>
          </w:tcPr>
          <w:p w:rsidR="00ED3AF3" w:rsidRPr="003B4C70" w:rsidRDefault="00ED3AF3" w:rsidP="00486F6E">
            <w:pPr>
              <w:jc w:val="center"/>
              <w:rPr>
                <w:rFonts w:ascii="Arial" w:hAnsi="Arial" w:cs="Arial"/>
                <w:bCs/>
                <w:sz w:val="20"/>
                <w:szCs w:val="20"/>
              </w:rPr>
            </w:pPr>
          </w:p>
        </w:tc>
        <w:tc>
          <w:tcPr>
            <w:tcW w:w="2482" w:type="dxa"/>
          </w:tcPr>
          <w:p w:rsidR="00ED3AF3" w:rsidRPr="003B4C70" w:rsidRDefault="00ED3AF3" w:rsidP="002855BF">
            <w:pPr>
              <w:ind w:right="680"/>
              <w:jc w:val="center"/>
              <w:rPr>
                <w:rFonts w:ascii="Arial" w:hAnsi="Arial" w:cs="Arial"/>
                <w:sz w:val="20"/>
                <w:szCs w:val="20"/>
              </w:rPr>
            </w:pPr>
          </w:p>
        </w:tc>
        <w:tc>
          <w:tcPr>
            <w:tcW w:w="236" w:type="dxa"/>
          </w:tcPr>
          <w:p w:rsidR="00ED3AF3" w:rsidRPr="003B4C70" w:rsidRDefault="00ED3AF3" w:rsidP="00486F6E">
            <w:pPr>
              <w:jc w:val="center"/>
              <w:rPr>
                <w:rFonts w:ascii="Arial" w:hAnsi="Arial" w:cs="Arial"/>
                <w:sz w:val="20"/>
                <w:szCs w:val="20"/>
              </w:rPr>
            </w:pPr>
          </w:p>
        </w:tc>
        <w:tc>
          <w:tcPr>
            <w:tcW w:w="1814" w:type="dxa"/>
          </w:tcPr>
          <w:p w:rsidR="00ED3AF3" w:rsidRPr="003B4C70" w:rsidRDefault="00ED3AF3" w:rsidP="002855BF">
            <w:pPr>
              <w:ind w:right="454"/>
              <w:jc w:val="center"/>
              <w:rPr>
                <w:rFonts w:ascii="Arial" w:hAnsi="Arial" w:cs="Arial"/>
                <w:sz w:val="20"/>
                <w:szCs w:val="20"/>
              </w:rPr>
            </w:pPr>
          </w:p>
        </w:tc>
        <w:tc>
          <w:tcPr>
            <w:tcW w:w="1459" w:type="dxa"/>
          </w:tcPr>
          <w:p w:rsidR="00ED3AF3" w:rsidRPr="003B4C70" w:rsidRDefault="00ED3AF3" w:rsidP="002855BF">
            <w:pPr>
              <w:ind w:right="340"/>
              <w:jc w:val="center"/>
              <w:rPr>
                <w:rFonts w:ascii="Arial" w:hAnsi="Arial" w:cs="Arial"/>
                <w:sz w:val="20"/>
                <w:szCs w:val="20"/>
              </w:rPr>
            </w:pPr>
          </w:p>
        </w:tc>
      </w:tr>
      <w:tr w:rsidR="00ED3AF3" w:rsidRPr="00230C7D" w:rsidTr="00486F6E">
        <w:trPr>
          <w:jc w:val="center"/>
        </w:trPr>
        <w:tc>
          <w:tcPr>
            <w:tcW w:w="1422" w:type="dxa"/>
          </w:tcPr>
          <w:p w:rsidR="00ED3AF3" w:rsidRPr="00230C7D" w:rsidRDefault="00ED3AF3" w:rsidP="00486F6E">
            <w:pPr>
              <w:jc w:val="center"/>
              <w:rPr>
                <w:rFonts w:ascii="Arial" w:hAnsi="Arial" w:cs="Arial"/>
                <w:b/>
                <w:sz w:val="20"/>
                <w:szCs w:val="20"/>
              </w:rPr>
            </w:pPr>
            <w:r w:rsidRPr="00230C7D">
              <w:rPr>
                <w:rFonts w:ascii="Arial" w:hAnsi="Arial" w:cs="Arial"/>
                <w:b/>
                <w:sz w:val="20"/>
                <w:szCs w:val="20"/>
              </w:rPr>
              <w:t>Objetivo 3</w:t>
            </w:r>
          </w:p>
        </w:tc>
        <w:tc>
          <w:tcPr>
            <w:tcW w:w="1307" w:type="dxa"/>
            <w:vAlign w:val="bottom"/>
          </w:tcPr>
          <w:p w:rsidR="00ED3AF3" w:rsidRPr="003B4C70" w:rsidRDefault="002855BF" w:rsidP="00D727B3">
            <w:pPr>
              <w:jc w:val="center"/>
              <w:rPr>
                <w:rFonts w:ascii="Arial" w:hAnsi="Arial" w:cs="Arial"/>
                <w:b/>
                <w:sz w:val="20"/>
                <w:szCs w:val="20"/>
              </w:rPr>
            </w:pPr>
            <w:r w:rsidRPr="003B4C70">
              <w:rPr>
                <w:rFonts w:ascii="Arial" w:hAnsi="Arial" w:cs="Arial"/>
                <w:b/>
                <w:sz w:val="20"/>
                <w:szCs w:val="20"/>
              </w:rPr>
              <w:t>1.</w:t>
            </w:r>
            <w:r w:rsidR="00D727B3" w:rsidRPr="003B4C70">
              <w:rPr>
                <w:rFonts w:ascii="Arial" w:hAnsi="Arial" w:cs="Arial"/>
                <w:b/>
                <w:sz w:val="20"/>
                <w:szCs w:val="20"/>
              </w:rPr>
              <w:t>522</w:t>
            </w:r>
            <w:r w:rsidRPr="003B4C70">
              <w:rPr>
                <w:rFonts w:ascii="Arial" w:hAnsi="Arial" w:cs="Arial"/>
                <w:b/>
                <w:sz w:val="20"/>
                <w:szCs w:val="20"/>
              </w:rPr>
              <w:t>,</w:t>
            </w:r>
            <w:r w:rsidR="00D727B3" w:rsidRPr="003B4C70">
              <w:rPr>
                <w:rFonts w:ascii="Arial" w:hAnsi="Arial" w:cs="Arial"/>
                <w:b/>
                <w:sz w:val="20"/>
                <w:szCs w:val="20"/>
              </w:rPr>
              <w:t>8</w:t>
            </w:r>
          </w:p>
        </w:tc>
        <w:tc>
          <w:tcPr>
            <w:tcW w:w="2482" w:type="dxa"/>
            <w:vAlign w:val="bottom"/>
          </w:tcPr>
          <w:p w:rsidR="00ED3AF3" w:rsidRPr="003B4C70" w:rsidRDefault="002A793D" w:rsidP="003B4C70">
            <w:pPr>
              <w:ind w:right="680"/>
              <w:jc w:val="right"/>
              <w:rPr>
                <w:rFonts w:ascii="Arial" w:hAnsi="Arial" w:cs="Arial"/>
                <w:b/>
                <w:sz w:val="20"/>
                <w:szCs w:val="20"/>
              </w:rPr>
            </w:pPr>
            <w:r w:rsidRPr="003B4C70">
              <w:rPr>
                <w:rFonts w:ascii="Arial" w:hAnsi="Arial" w:cs="Arial"/>
                <w:b/>
                <w:sz w:val="20"/>
                <w:szCs w:val="20"/>
              </w:rPr>
              <w:t>1.</w:t>
            </w:r>
            <w:r w:rsidR="00D727B3" w:rsidRPr="003B4C70">
              <w:rPr>
                <w:rFonts w:ascii="Arial" w:hAnsi="Arial" w:cs="Arial"/>
                <w:b/>
                <w:sz w:val="20"/>
                <w:szCs w:val="20"/>
              </w:rPr>
              <w:t>6</w:t>
            </w:r>
            <w:r w:rsidR="003B4C70" w:rsidRPr="003B4C70">
              <w:rPr>
                <w:rFonts w:ascii="Arial" w:hAnsi="Arial" w:cs="Arial"/>
                <w:b/>
                <w:sz w:val="20"/>
                <w:szCs w:val="20"/>
              </w:rPr>
              <w:t>51</w:t>
            </w:r>
            <w:r w:rsidR="001D3E65" w:rsidRPr="003B4C70">
              <w:rPr>
                <w:rFonts w:ascii="Arial" w:hAnsi="Arial" w:cs="Arial"/>
                <w:b/>
                <w:sz w:val="20"/>
                <w:szCs w:val="20"/>
              </w:rPr>
              <w:t>,</w:t>
            </w:r>
            <w:r w:rsidR="003B4C70" w:rsidRPr="003B4C70">
              <w:rPr>
                <w:rFonts w:ascii="Arial" w:hAnsi="Arial" w:cs="Arial"/>
                <w:b/>
                <w:sz w:val="20"/>
                <w:szCs w:val="20"/>
              </w:rPr>
              <w:t>5</w:t>
            </w:r>
          </w:p>
        </w:tc>
        <w:tc>
          <w:tcPr>
            <w:tcW w:w="236" w:type="dxa"/>
          </w:tcPr>
          <w:p w:rsidR="00ED3AF3" w:rsidRPr="003B4C70" w:rsidRDefault="00ED3AF3" w:rsidP="00486F6E">
            <w:pPr>
              <w:jc w:val="right"/>
              <w:rPr>
                <w:rFonts w:ascii="Arial" w:hAnsi="Arial" w:cs="Arial"/>
                <w:b/>
                <w:sz w:val="20"/>
                <w:szCs w:val="20"/>
              </w:rPr>
            </w:pPr>
          </w:p>
        </w:tc>
        <w:tc>
          <w:tcPr>
            <w:tcW w:w="1814" w:type="dxa"/>
            <w:vAlign w:val="bottom"/>
          </w:tcPr>
          <w:p w:rsidR="00ED3AF3" w:rsidRPr="003B4C70" w:rsidRDefault="003B4C70" w:rsidP="00184669">
            <w:pPr>
              <w:ind w:right="454"/>
              <w:jc w:val="right"/>
              <w:rPr>
                <w:rFonts w:ascii="Arial" w:hAnsi="Arial" w:cs="Arial"/>
                <w:b/>
                <w:sz w:val="20"/>
                <w:szCs w:val="20"/>
              </w:rPr>
            </w:pPr>
            <w:r w:rsidRPr="003B4C70">
              <w:rPr>
                <w:rFonts w:ascii="Arial" w:hAnsi="Arial" w:cs="Arial"/>
                <w:b/>
                <w:sz w:val="20"/>
                <w:szCs w:val="20"/>
              </w:rPr>
              <w:t>1.503,4</w:t>
            </w:r>
          </w:p>
        </w:tc>
        <w:tc>
          <w:tcPr>
            <w:tcW w:w="1459" w:type="dxa"/>
            <w:vAlign w:val="bottom"/>
          </w:tcPr>
          <w:p w:rsidR="00ED3AF3" w:rsidRPr="003B4C70" w:rsidRDefault="003B4C70" w:rsidP="003B4C70">
            <w:pPr>
              <w:ind w:right="340"/>
              <w:jc w:val="right"/>
              <w:rPr>
                <w:rFonts w:ascii="Arial" w:hAnsi="Arial" w:cs="Arial"/>
                <w:b/>
                <w:sz w:val="20"/>
                <w:szCs w:val="20"/>
              </w:rPr>
            </w:pPr>
            <w:r w:rsidRPr="003B4C70">
              <w:rPr>
                <w:rFonts w:ascii="Arial" w:hAnsi="Arial" w:cs="Arial"/>
                <w:b/>
                <w:sz w:val="20"/>
                <w:szCs w:val="20"/>
              </w:rPr>
              <w:t>9</w:t>
            </w:r>
            <w:r w:rsidR="00D727B3" w:rsidRPr="003B4C70">
              <w:rPr>
                <w:rFonts w:ascii="Arial" w:hAnsi="Arial" w:cs="Arial"/>
                <w:b/>
                <w:sz w:val="20"/>
                <w:szCs w:val="20"/>
              </w:rPr>
              <w:t>1</w:t>
            </w:r>
            <w:r w:rsidR="002A793D" w:rsidRPr="003B4C70">
              <w:rPr>
                <w:rFonts w:ascii="Arial" w:hAnsi="Arial" w:cs="Arial"/>
                <w:b/>
                <w:sz w:val="20"/>
                <w:szCs w:val="20"/>
              </w:rPr>
              <w:t>,</w:t>
            </w:r>
            <w:r w:rsidRPr="003B4C70">
              <w:rPr>
                <w:rFonts w:ascii="Arial" w:hAnsi="Arial" w:cs="Arial"/>
                <w:b/>
                <w:sz w:val="20"/>
                <w:szCs w:val="20"/>
              </w:rPr>
              <w:t>0</w:t>
            </w:r>
            <w:r w:rsidR="002855BF" w:rsidRPr="003B4C70">
              <w:rPr>
                <w:rFonts w:ascii="Arial" w:hAnsi="Arial" w:cs="Arial"/>
                <w:b/>
                <w:sz w:val="20"/>
                <w:szCs w:val="20"/>
              </w:rPr>
              <w:t>%</w:t>
            </w:r>
          </w:p>
        </w:tc>
      </w:tr>
    </w:tbl>
    <w:p w:rsidR="00ED3AF3" w:rsidRPr="00230C7D" w:rsidRDefault="00ED3AF3" w:rsidP="00ED3AF3">
      <w:pPr>
        <w:jc w:val="both"/>
        <w:rPr>
          <w:rFonts w:ascii="Arial" w:hAnsi="Arial" w:cs="Arial"/>
          <w:sz w:val="18"/>
        </w:rPr>
      </w:pPr>
      <w:r w:rsidRPr="00230C7D">
        <w:rPr>
          <w:rFonts w:ascii="Arial" w:hAnsi="Arial" w:cs="Arial"/>
          <w:sz w:val="18"/>
        </w:rPr>
        <w:t>(1): Presupuesto aprobado para el 201</w:t>
      </w:r>
      <w:r w:rsidR="00FA7EC1" w:rsidRPr="00230C7D">
        <w:rPr>
          <w:rFonts w:ascii="Arial" w:hAnsi="Arial" w:cs="Arial"/>
          <w:sz w:val="18"/>
        </w:rPr>
        <w:t>4</w:t>
      </w:r>
      <w:r w:rsidRPr="00230C7D">
        <w:rPr>
          <w:rFonts w:ascii="Arial" w:hAnsi="Arial" w:cs="Arial"/>
          <w:sz w:val="18"/>
        </w:rPr>
        <w:t xml:space="preserve">, en presentación realizada el </w:t>
      </w:r>
      <w:r w:rsidR="00970F04" w:rsidRPr="00230C7D">
        <w:rPr>
          <w:rFonts w:ascii="Arial" w:hAnsi="Arial" w:cs="Arial"/>
          <w:sz w:val="18"/>
        </w:rPr>
        <w:t>2</w:t>
      </w:r>
      <w:r w:rsidR="00556494" w:rsidRPr="00230C7D">
        <w:rPr>
          <w:rFonts w:ascii="Arial" w:hAnsi="Arial" w:cs="Arial"/>
          <w:sz w:val="18"/>
        </w:rPr>
        <w:t>6</w:t>
      </w:r>
      <w:r w:rsidRPr="00230C7D">
        <w:rPr>
          <w:rFonts w:ascii="Arial" w:hAnsi="Arial" w:cs="Arial"/>
          <w:sz w:val="18"/>
        </w:rPr>
        <w:t xml:space="preserve"> de </w:t>
      </w:r>
      <w:r w:rsidR="00970F04" w:rsidRPr="00230C7D">
        <w:rPr>
          <w:rFonts w:ascii="Arial" w:hAnsi="Arial" w:cs="Arial"/>
          <w:sz w:val="18"/>
        </w:rPr>
        <w:t>setiem</w:t>
      </w:r>
      <w:r w:rsidRPr="00230C7D">
        <w:rPr>
          <w:rFonts w:ascii="Arial" w:hAnsi="Arial" w:cs="Arial"/>
          <w:sz w:val="18"/>
        </w:rPr>
        <w:t>bre del 201</w:t>
      </w:r>
      <w:r w:rsidR="00FA7EC1" w:rsidRPr="00230C7D">
        <w:rPr>
          <w:rFonts w:ascii="Arial" w:hAnsi="Arial" w:cs="Arial"/>
          <w:sz w:val="18"/>
        </w:rPr>
        <w:t>3</w:t>
      </w:r>
      <w:r w:rsidRPr="00230C7D">
        <w:rPr>
          <w:rFonts w:ascii="Arial" w:hAnsi="Arial" w:cs="Arial"/>
          <w:sz w:val="18"/>
        </w:rPr>
        <w:t>.</w:t>
      </w:r>
    </w:p>
    <w:p w:rsidR="00ED3AF3" w:rsidRPr="00230C7D" w:rsidRDefault="00ED3AF3" w:rsidP="00ED3AF3">
      <w:pPr>
        <w:jc w:val="both"/>
        <w:rPr>
          <w:rFonts w:ascii="Arial" w:hAnsi="Arial" w:cs="Arial"/>
          <w:sz w:val="18"/>
        </w:rPr>
      </w:pPr>
      <w:r w:rsidRPr="00230C7D">
        <w:rPr>
          <w:rFonts w:ascii="Arial" w:hAnsi="Arial" w:cs="Arial"/>
          <w:sz w:val="18"/>
        </w:rPr>
        <w:t xml:space="preserve">(2): Presupuesto modificado al </w:t>
      </w:r>
      <w:r w:rsidR="00CA0220">
        <w:rPr>
          <w:rFonts w:ascii="Arial" w:hAnsi="Arial" w:cs="Arial"/>
          <w:sz w:val="18"/>
        </w:rPr>
        <w:t>31 de diciembre</w:t>
      </w:r>
      <w:r w:rsidR="00FA7EC1" w:rsidRPr="00230C7D">
        <w:rPr>
          <w:rFonts w:ascii="Arial" w:hAnsi="Arial" w:cs="Arial"/>
          <w:sz w:val="18"/>
        </w:rPr>
        <w:t xml:space="preserve"> del 2014</w:t>
      </w:r>
      <w:r w:rsidRPr="00230C7D">
        <w:rPr>
          <w:rFonts w:ascii="Arial" w:hAnsi="Arial" w:cs="Arial"/>
          <w:sz w:val="18"/>
        </w:rPr>
        <w:t>.</w:t>
      </w:r>
    </w:p>
    <w:p w:rsidR="00ED3AF3" w:rsidRPr="00230C7D" w:rsidRDefault="00ED3AF3" w:rsidP="00ED3AF3">
      <w:pPr>
        <w:jc w:val="both"/>
        <w:rPr>
          <w:rFonts w:ascii="Arial" w:hAnsi="Arial" w:cs="Arial"/>
          <w:sz w:val="18"/>
        </w:rPr>
      </w:pPr>
      <w:r w:rsidRPr="00230C7D">
        <w:rPr>
          <w:rFonts w:ascii="Arial" w:hAnsi="Arial" w:cs="Arial"/>
          <w:sz w:val="18"/>
        </w:rPr>
        <w:t>(3): Relación de ejecución con el presupuesto modificado.</w:t>
      </w:r>
    </w:p>
    <w:p w:rsidR="00ED3AF3" w:rsidRPr="00230C7D" w:rsidRDefault="00ED3AF3" w:rsidP="00ED3AF3">
      <w:pPr>
        <w:spacing w:line="360" w:lineRule="auto"/>
        <w:jc w:val="both"/>
        <w:rPr>
          <w:rFonts w:ascii="Arial" w:hAnsi="Arial" w:cs="Arial"/>
          <w:b/>
          <w:i/>
          <w:sz w:val="18"/>
          <w:szCs w:val="18"/>
        </w:rPr>
      </w:pPr>
    </w:p>
    <w:p w:rsidR="00ED3AF3" w:rsidRPr="00230C7D" w:rsidRDefault="00ED3AF3" w:rsidP="00ED3AF3">
      <w:pPr>
        <w:spacing w:line="360" w:lineRule="auto"/>
        <w:jc w:val="both"/>
        <w:rPr>
          <w:rFonts w:ascii="Arial" w:hAnsi="Arial" w:cs="Arial"/>
          <w:b/>
          <w:i/>
          <w:sz w:val="18"/>
          <w:szCs w:val="18"/>
        </w:rPr>
      </w:pPr>
      <w:r w:rsidRPr="00230C7D">
        <w:rPr>
          <w:rFonts w:ascii="Arial" w:hAnsi="Arial" w:cs="Arial"/>
          <w:b/>
          <w:i/>
          <w:sz w:val="18"/>
          <w:szCs w:val="18"/>
        </w:rPr>
        <w:t xml:space="preserve">Fuente: </w:t>
      </w:r>
      <w:proofErr w:type="spellStart"/>
      <w:r w:rsidRPr="00230C7D">
        <w:rPr>
          <w:rFonts w:ascii="Arial" w:hAnsi="Arial" w:cs="Arial"/>
          <w:b/>
          <w:i/>
          <w:sz w:val="18"/>
          <w:szCs w:val="18"/>
        </w:rPr>
        <w:t>Apeuna</w:t>
      </w:r>
      <w:proofErr w:type="spellEnd"/>
      <w:r w:rsidRPr="00230C7D">
        <w:rPr>
          <w:rFonts w:ascii="Arial" w:hAnsi="Arial" w:cs="Arial"/>
          <w:b/>
          <w:i/>
          <w:sz w:val="18"/>
          <w:szCs w:val="18"/>
        </w:rPr>
        <w:t>, con datos del Programa de Gestión Financiera.</w:t>
      </w:r>
    </w:p>
    <w:p w:rsidR="00EE253D" w:rsidRDefault="00EE253D" w:rsidP="00593A38">
      <w:pPr>
        <w:spacing w:line="360" w:lineRule="auto"/>
        <w:jc w:val="both"/>
        <w:rPr>
          <w:rFonts w:ascii="Arial" w:hAnsi="Arial" w:cs="Arial"/>
          <w:b/>
        </w:rPr>
      </w:pPr>
    </w:p>
    <w:p w:rsidR="00EA5C58" w:rsidRDefault="00EA5C58">
      <w:pPr>
        <w:rPr>
          <w:rFonts w:ascii="Arial" w:hAnsi="Arial" w:cs="Arial"/>
          <w:b/>
        </w:rPr>
      </w:pPr>
      <w:r>
        <w:rPr>
          <w:rFonts w:ascii="Arial" w:hAnsi="Arial" w:cs="Arial"/>
          <w:b/>
        </w:rPr>
        <w:br w:type="page"/>
      </w:r>
    </w:p>
    <w:p w:rsidR="005F4E62" w:rsidRPr="00230C7D" w:rsidRDefault="005F4E62" w:rsidP="00593A38">
      <w:pPr>
        <w:spacing w:line="360" w:lineRule="auto"/>
        <w:jc w:val="both"/>
        <w:rPr>
          <w:rFonts w:ascii="Arial" w:hAnsi="Arial" w:cs="Arial"/>
          <w:b/>
        </w:rPr>
      </w:pPr>
      <w:r w:rsidRPr="00230C7D">
        <w:rPr>
          <w:rFonts w:ascii="Arial" w:hAnsi="Arial" w:cs="Arial"/>
          <w:b/>
        </w:rPr>
        <w:lastRenderedPageBreak/>
        <w:t xml:space="preserve">Objetivo </w:t>
      </w:r>
      <w:r w:rsidR="00BF1A8B" w:rsidRPr="00230C7D">
        <w:rPr>
          <w:rFonts w:ascii="Arial" w:hAnsi="Arial" w:cs="Arial"/>
          <w:b/>
        </w:rPr>
        <w:t>4</w:t>
      </w:r>
      <w:r w:rsidRPr="00230C7D">
        <w:rPr>
          <w:rFonts w:ascii="Arial" w:hAnsi="Arial" w:cs="Arial"/>
          <w:b/>
        </w:rPr>
        <w:t xml:space="preserve">. </w:t>
      </w:r>
      <w:r w:rsidR="00A962FC" w:rsidRPr="00230C7D">
        <w:rPr>
          <w:rFonts w:ascii="Arial" w:hAnsi="Arial" w:cs="Arial"/>
          <w:b/>
        </w:rPr>
        <w:t>Modernizar la</w:t>
      </w:r>
      <w:r w:rsidR="00BF1A8B" w:rsidRPr="00230C7D">
        <w:rPr>
          <w:rFonts w:ascii="Arial" w:hAnsi="Arial" w:cs="Arial"/>
          <w:b/>
        </w:rPr>
        <w:t>s</w:t>
      </w:r>
      <w:r w:rsidR="00A962FC" w:rsidRPr="00230C7D">
        <w:rPr>
          <w:rFonts w:ascii="Arial" w:hAnsi="Arial" w:cs="Arial"/>
          <w:b/>
        </w:rPr>
        <w:t xml:space="preserve"> estructura</w:t>
      </w:r>
      <w:r w:rsidR="00BF1A8B" w:rsidRPr="00230C7D">
        <w:rPr>
          <w:rFonts w:ascii="Arial" w:hAnsi="Arial" w:cs="Arial"/>
          <w:b/>
        </w:rPr>
        <w:t>s</w:t>
      </w:r>
      <w:r w:rsidR="00A962FC" w:rsidRPr="00230C7D">
        <w:rPr>
          <w:rFonts w:ascii="Arial" w:hAnsi="Arial" w:cs="Arial"/>
          <w:b/>
        </w:rPr>
        <w:t xml:space="preserve"> física y tecnológica de la institución de carácter estratégico, que permita desarrollar el quehacer </w:t>
      </w:r>
      <w:r w:rsidR="00BF1A8B" w:rsidRPr="00230C7D">
        <w:rPr>
          <w:rFonts w:ascii="Arial" w:hAnsi="Arial" w:cs="Arial"/>
          <w:b/>
        </w:rPr>
        <w:t>institucional</w:t>
      </w:r>
      <w:r w:rsidR="00593A38" w:rsidRPr="00230C7D">
        <w:rPr>
          <w:rFonts w:ascii="Arial" w:hAnsi="Arial" w:cs="Arial"/>
          <w:b/>
        </w:rPr>
        <w:t>.</w:t>
      </w:r>
      <w:r w:rsidR="006A2A00" w:rsidRPr="00230C7D">
        <w:rPr>
          <w:rFonts w:ascii="Arial" w:hAnsi="Arial" w:cs="Arial"/>
          <w:b/>
        </w:rPr>
        <w:t xml:space="preserve">    </w:t>
      </w:r>
    </w:p>
    <w:p w:rsidR="005C426F" w:rsidRPr="00230C7D" w:rsidRDefault="005C426F" w:rsidP="00593A38">
      <w:pPr>
        <w:spacing w:line="360" w:lineRule="auto"/>
        <w:ind w:left="708"/>
        <w:jc w:val="both"/>
        <w:rPr>
          <w:rFonts w:ascii="Arial" w:hAnsi="Arial" w:cs="Arial"/>
          <w:b/>
        </w:rPr>
      </w:pPr>
    </w:p>
    <w:p w:rsidR="005F4E62" w:rsidRPr="00D337F9" w:rsidRDefault="005F4E62" w:rsidP="00593A38">
      <w:pPr>
        <w:spacing w:line="360" w:lineRule="auto"/>
        <w:ind w:left="708"/>
        <w:jc w:val="both"/>
        <w:rPr>
          <w:rFonts w:ascii="Arial" w:hAnsi="Arial" w:cs="Arial"/>
          <w:b/>
        </w:rPr>
      </w:pPr>
      <w:r w:rsidRPr="00230C7D">
        <w:rPr>
          <w:rFonts w:ascii="Arial" w:hAnsi="Arial" w:cs="Arial"/>
          <w:b/>
        </w:rPr>
        <w:t xml:space="preserve">Meta </w:t>
      </w:r>
      <w:r w:rsidR="00ED3AF3" w:rsidRPr="00230C7D">
        <w:rPr>
          <w:rFonts w:ascii="Arial" w:hAnsi="Arial" w:cs="Arial"/>
          <w:b/>
        </w:rPr>
        <w:t>4</w:t>
      </w:r>
      <w:r w:rsidRPr="00230C7D">
        <w:rPr>
          <w:rFonts w:ascii="Arial" w:hAnsi="Arial" w:cs="Arial"/>
          <w:b/>
        </w:rPr>
        <w:t xml:space="preserve">.1  </w:t>
      </w:r>
      <w:r w:rsidR="00C55C96" w:rsidRPr="00230C7D">
        <w:rPr>
          <w:rFonts w:ascii="Arial" w:hAnsi="Arial" w:cs="Arial"/>
          <w:b/>
        </w:rPr>
        <w:t>Ejecutar</w:t>
      </w:r>
      <w:r w:rsidR="006A2A00" w:rsidRPr="00230C7D">
        <w:rPr>
          <w:rFonts w:ascii="Arial" w:hAnsi="Arial" w:cs="Arial"/>
          <w:b/>
        </w:rPr>
        <w:t xml:space="preserve"> </w:t>
      </w:r>
      <w:r w:rsidR="00FA7EC1" w:rsidRPr="00230C7D">
        <w:rPr>
          <w:rFonts w:ascii="Arial" w:hAnsi="Arial" w:cs="Arial"/>
          <w:b/>
        </w:rPr>
        <w:t xml:space="preserve">8 actividades de inversión para brindar las condiciones </w:t>
      </w:r>
      <w:r w:rsidR="00FA7EC1" w:rsidRPr="00D337F9">
        <w:rPr>
          <w:rFonts w:ascii="Arial" w:hAnsi="Arial" w:cs="Arial"/>
          <w:b/>
        </w:rPr>
        <w:t>necesarias en el desarrollo de actividades de apoyo</w:t>
      </w:r>
      <w:r w:rsidR="00593A38" w:rsidRPr="00D337F9">
        <w:rPr>
          <w:rFonts w:ascii="Arial" w:hAnsi="Arial" w:cs="Arial"/>
          <w:b/>
        </w:rPr>
        <w:t>.</w:t>
      </w:r>
    </w:p>
    <w:p w:rsidR="00FA7EC1" w:rsidRPr="00D337F9" w:rsidRDefault="00FA7EC1" w:rsidP="004A00DD">
      <w:pPr>
        <w:ind w:left="708"/>
        <w:jc w:val="both"/>
        <w:rPr>
          <w:rFonts w:ascii="Arial" w:hAnsi="Arial" w:cs="Arial"/>
          <w:sz w:val="22"/>
          <w:szCs w:val="22"/>
        </w:rPr>
      </w:pPr>
    </w:p>
    <w:p w:rsidR="004A00DD" w:rsidRPr="00D337F9" w:rsidRDefault="004A00DD" w:rsidP="004A00DD">
      <w:pPr>
        <w:ind w:left="708"/>
        <w:jc w:val="both"/>
        <w:rPr>
          <w:rFonts w:ascii="Arial" w:hAnsi="Arial" w:cs="Arial"/>
        </w:rPr>
      </w:pPr>
      <w:r w:rsidRPr="00D337F9">
        <w:rPr>
          <w:rFonts w:ascii="Arial" w:hAnsi="Arial" w:cs="Arial"/>
          <w:sz w:val="22"/>
          <w:szCs w:val="22"/>
        </w:rPr>
        <w:t xml:space="preserve">El cumplimiento en este ámbito ronda el </w:t>
      </w:r>
      <w:r w:rsidR="005732CD" w:rsidRPr="00D337F9">
        <w:rPr>
          <w:rFonts w:ascii="Arial" w:hAnsi="Arial" w:cs="Arial"/>
          <w:b/>
          <w:sz w:val="22"/>
          <w:szCs w:val="22"/>
        </w:rPr>
        <w:t>71%</w:t>
      </w:r>
      <w:r w:rsidRPr="00D337F9">
        <w:rPr>
          <w:rFonts w:ascii="Arial" w:hAnsi="Arial" w:cs="Arial"/>
          <w:sz w:val="22"/>
          <w:szCs w:val="22"/>
        </w:rPr>
        <w:t xml:space="preserve">, según el avance </w:t>
      </w:r>
      <w:r w:rsidR="000A4084" w:rsidRPr="00D337F9">
        <w:rPr>
          <w:rFonts w:ascii="Arial" w:hAnsi="Arial" w:cs="Arial"/>
          <w:sz w:val="22"/>
          <w:szCs w:val="22"/>
        </w:rPr>
        <w:t xml:space="preserve">en el desarrollo de </w:t>
      </w:r>
      <w:r w:rsidR="005732CD" w:rsidRPr="00D337F9">
        <w:rPr>
          <w:rFonts w:ascii="Arial" w:hAnsi="Arial" w:cs="Arial"/>
          <w:sz w:val="22"/>
          <w:szCs w:val="22"/>
        </w:rPr>
        <w:t>las 8</w:t>
      </w:r>
      <w:r w:rsidR="00C703AC" w:rsidRPr="00D337F9">
        <w:rPr>
          <w:rFonts w:ascii="Arial" w:hAnsi="Arial" w:cs="Arial"/>
          <w:sz w:val="22"/>
          <w:szCs w:val="22"/>
        </w:rPr>
        <w:t xml:space="preserve"> </w:t>
      </w:r>
      <w:r w:rsidR="000A4084" w:rsidRPr="00D337F9">
        <w:rPr>
          <w:rFonts w:ascii="Arial" w:hAnsi="Arial" w:cs="Arial"/>
          <w:sz w:val="22"/>
          <w:szCs w:val="22"/>
        </w:rPr>
        <w:t>actividades de inversión</w:t>
      </w:r>
      <w:r w:rsidR="00C703AC" w:rsidRPr="00D337F9">
        <w:rPr>
          <w:rFonts w:ascii="Arial" w:hAnsi="Arial" w:cs="Arial"/>
          <w:sz w:val="22"/>
          <w:szCs w:val="22"/>
        </w:rPr>
        <w:t>:</w:t>
      </w:r>
    </w:p>
    <w:p w:rsidR="004A00DD" w:rsidRPr="00D337F9" w:rsidRDefault="004A00DD" w:rsidP="004A00DD">
      <w:pPr>
        <w:ind w:left="708"/>
        <w:jc w:val="both"/>
        <w:rPr>
          <w:rFonts w:ascii="Arial" w:hAnsi="Arial" w:cs="Arial"/>
        </w:rPr>
      </w:pPr>
    </w:p>
    <w:p w:rsidR="002B5499" w:rsidRPr="00D337F9" w:rsidRDefault="00E1380E" w:rsidP="00E1380E">
      <w:pPr>
        <w:tabs>
          <w:tab w:val="left" w:pos="2115"/>
        </w:tabs>
        <w:ind w:left="1068"/>
        <w:jc w:val="both"/>
        <w:rPr>
          <w:rFonts w:ascii="Arial" w:hAnsi="Arial" w:cs="Arial"/>
          <w:sz w:val="22"/>
          <w:szCs w:val="22"/>
        </w:rPr>
      </w:pPr>
      <w:r w:rsidRPr="00D337F9">
        <w:rPr>
          <w:rFonts w:ascii="Arial" w:hAnsi="Arial" w:cs="Arial"/>
          <w:sz w:val="22"/>
          <w:szCs w:val="22"/>
        </w:rPr>
        <w:tab/>
      </w:r>
    </w:p>
    <w:p w:rsidR="00461C7A" w:rsidRPr="00D337F9" w:rsidRDefault="00461C7A" w:rsidP="005E3580">
      <w:pPr>
        <w:numPr>
          <w:ilvl w:val="0"/>
          <w:numId w:val="14"/>
        </w:numPr>
        <w:jc w:val="both"/>
        <w:rPr>
          <w:rFonts w:ascii="Arial" w:hAnsi="Arial" w:cs="Arial"/>
          <w:sz w:val="22"/>
          <w:szCs w:val="22"/>
        </w:rPr>
      </w:pPr>
      <w:r w:rsidRPr="00D337F9">
        <w:rPr>
          <w:rFonts w:ascii="Arial" w:hAnsi="Arial" w:cs="Arial"/>
          <w:b/>
          <w:sz w:val="22"/>
          <w:szCs w:val="22"/>
        </w:rPr>
        <w:t>83% de logro</w:t>
      </w:r>
      <w:r w:rsidRPr="00D337F9">
        <w:rPr>
          <w:rFonts w:ascii="Arial" w:hAnsi="Arial" w:cs="Arial"/>
          <w:sz w:val="22"/>
          <w:szCs w:val="22"/>
        </w:rPr>
        <w:t xml:space="preserve"> en la elaboración de los documentos técnicos de una iniciativa para licitación en el marco del PMI, desarrollo de los anteproyectos de 11 iniciativas, con la aprobación de los usuarios, diseñados 3 proyectos en el marco de las leyes 7600, 8488 y 8228 para su trámite de licitación. Pendiente de iniciar los procesos de contratación.</w:t>
      </w:r>
    </w:p>
    <w:p w:rsidR="00461C7A" w:rsidRPr="00D337F9" w:rsidRDefault="00461C7A" w:rsidP="0015003E">
      <w:pPr>
        <w:ind w:left="1068"/>
        <w:jc w:val="both"/>
        <w:rPr>
          <w:rFonts w:ascii="Arial" w:hAnsi="Arial" w:cs="Arial"/>
          <w:sz w:val="22"/>
          <w:szCs w:val="22"/>
        </w:rPr>
      </w:pPr>
    </w:p>
    <w:p w:rsidR="002B5499" w:rsidRPr="00D337F9" w:rsidRDefault="00BF75C5" w:rsidP="005E3580">
      <w:pPr>
        <w:numPr>
          <w:ilvl w:val="0"/>
          <w:numId w:val="14"/>
        </w:numPr>
        <w:jc w:val="both"/>
        <w:rPr>
          <w:rFonts w:ascii="Arial" w:hAnsi="Arial" w:cs="Arial"/>
          <w:sz w:val="22"/>
          <w:szCs w:val="22"/>
        </w:rPr>
      </w:pPr>
      <w:r w:rsidRPr="00D337F9">
        <w:rPr>
          <w:rFonts w:ascii="Arial" w:hAnsi="Arial" w:cs="Arial"/>
          <w:b/>
          <w:sz w:val="22"/>
          <w:szCs w:val="22"/>
        </w:rPr>
        <w:t>6</w:t>
      </w:r>
      <w:r w:rsidR="002B5499" w:rsidRPr="00D337F9">
        <w:rPr>
          <w:rFonts w:ascii="Arial" w:hAnsi="Arial" w:cs="Arial"/>
          <w:b/>
          <w:sz w:val="22"/>
          <w:szCs w:val="22"/>
        </w:rPr>
        <w:t>5% de avance</w:t>
      </w:r>
      <w:r w:rsidR="002B5499" w:rsidRPr="00D337F9">
        <w:rPr>
          <w:rFonts w:ascii="Arial" w:hAnsi="Arial" w:cs="Arial"/>
          <w:sz w:val="22"/>
          <w:szCs w:val="22"/>
        </w:rPr>
        <w:t xml:space="preserve"> en la elaboración de </w:t>
      </w:r>
      <w:r w:rsidRPr="00D337F9">
        <w:rPr>
          <w:rFonts w:ascii="Arial" w:hAnsi="Arial" w:cs="Arial"/>
          <w:sz w:val="22"/>
          <w:szCs w:val="22"/>
        </w:rPr>
        <w:t xml:space="preserve">documentos técnicos de una iniciativa para licitación y el desarrollo de los </w:t>
      </w:r>
      <w:r w:rsidR="002B5499" w:rsidRPr="00D337F9">
        <w:rPr>
          <w:rFonts w:ascii="Arial" w:hAnsi="Arial" w:cs="Arial"/>
          <w:sz w:val="22"/>
          <w:szCs w:val="22"/>
        </w:rPr>
        <w:t xml:space="preserve">anteproyectos </w:t>
      </w:r>
      <w:r w:rsidRPr="00D337F9">
        <w:rPr>
          <w:rFonts w:ascii="Arial" w:hAnsi="Arial" w:cs="Arial"/>
          <w:sz w:val="22"/>
          <w:szCs w:val="22"/>
        </w:rPr>
        <w:t>de 11 iniciativas, con la aprobación de</w:t>
      </w:r>
      <w:r w:rsidR="002B5499" w:rsidRPr="00D337F9">
        <w:rPr>
          <w:rFonts w:ascii="Arial" w:hAnsi="Arial" w:cs="Arial"/>
          <w:sz w:val="22"/>
          <w:szCs w:val="22"/>
        </w:rPr>
        <w:t xml:space="preserve"> los usuarios</w:t>
      </w:r>
      <w:r w:rsidRPr="00D337F9">
        <w:rPr>
          <w:rFonts w:ascii="Arial" w:hAnsi="Arial" w:cs="Arial"/>
          <w:sz w:val="22"/>
          <w:szCs w:val="22"/>
        </w:rPr>
        <w:t>;</w:t>
      </w:r>
      <w:r w:rsidR="002B5499" w:rsidRPr="00D337F9">
        <w:rPr>
          <w:rFonts w:ascii="Arial" w:hAnsi="Arial" w:cs="Arial"/>
          <w:sz w:val="22"/>
          <w:szCs w:val="22"/>
        </w:rPr>
        <w:t xml:space="preserve"> de obras en el marco del </w:t>
      </w:r>
      <w:r w:rsidR="006028BB" w:rsidRPr="00D337F9">
        <w:rPr>
          <w:rFonts w:ascii="Arial" w:hAnsi="Arial" w:cs="Arial"/>
          <w:sz w:val="22"/>
          <w:szCs w:val="22"/>
        </w:rPr>
        <w:t>p</w:t>
      </w:r>
      <w:r w:rsidR="002B5499" w:rsidRPr="00D337F9">
        <w:rPr>
          <w:rFonts w:ascii="Arial" w:hAnsi="Arial" w:cs="Arial"/>
          <w:sz w:val="22"/>
          <w:szCs w:val="22"/>
        </w:rPr>
        <w:t>royecto de mejoramiento de la educación superior.</w:t>
      </w:r>
    </w:p>
    <w:p w:rsidR="002B5499" w:rsidRPr="00D337F9" w:rsidRDefault="002B5499" w:rsidP="002B5499">
      <w:pPr>
        <w:pStyle w:val="Prrafodelista"/>
        <w:rPr>
          <w:rFonts w:ascii="Arial" w:hAnsi="Arial" w:cs="Arial"/>
          <w:sz w:val="22"/>
          <w:szCs w:val="22"/>
        </w:rPr>
      </w:pPr>
    </w:p>
    <w:p w:rsidR="002B5499" w:rsidRPr="005C325B" w:rsidRDefault="002B5499" w:rsidP="005E3580">
      <w:pPr>
        <w:numPr>
          <w:ilvl w:val="0"/>
          <w:numId w:val="14"/>
        </w:numPr>
        <w:jc w:val="both"/>
        <w:rPr>
          <w:rFonts w:ascii="Arial" w:hAnsi="Arial" w:cs="Arial"/>
          <w:sz w:val="22"/>
          <w:szCs w:val="22"/>
        </w:rPr>
      </w:pPr>
      <w:r w:rsidRPr="00D337F9">
        <w:rPr>
          <w:rFonts w:ascii="Arial" w:hAnsi="Arial" w:cs="Arial"/>
          <w:b/>
          <w:sz w:val="22"/>
          <w:szCs w:val="22"/>
        </w:rPr>
        <w:t>50% de avance</w:t>
      </w:r>
      <w:r w:rsidRPr="00D337F9">
        <w:rPr>
          <w:rFonts w:ascii="Arial" w:hAnsi="Arial" w:cs="Arial"/>
          <w:sz w:val="22"/>
          <w:szCs w:val="22"/>
        </w:rPr>
        <w:t xml:space="preserve"> en la elaboración de un plan de mantenimiento y renovación de la flotilla vehicular institucional: 1 visita a la sede regiona</w:t>
      </w:r>
      <w:r w:rsidRPr="005C325B">
        <w:rPr>
          <w:rFonts w:ascii="Arial" w:hAnsi="Arial" w:cs="Arial"/>
          <w:sz w:val="22"/>
          <w:szCs w:val="22"/>
        </w:rPr>
        <w:t>l Chorotega de inspección a la flota vehicular.</w:t>
      </w:r>
    </w:p>
    <w:p w:rsidR="002B5499" w:rsidRPr="005C325B" w:rsidRDefault="002B5499" w:rsidP="002B5499">
      <w:pPr>
        <w:pStyle w:val="Prrafodelista"/>
        <w:rPr>
          <w:rFonts w:ascii="Arial" w:hAnsi="Arial" w:cs="Arial"/>
          <w:sz w:val="22"/>
          <w:szCs w:val="22"/>
        </w:rPr>
      </w:pPr>
    </w:p>
    <w:p w:rsidR="007D03F5" w:rsidRPr="000D2224" w:rsidRDefault="007D03F5" w:rsidP="007D03F5">
      <w:pPr>
        <w:pStyle w:val="Prrafodelista"/>
        <w:ind w:left="1428"/>
        <w:rPr>
          <w:rFonts w:ascii="Arial" w:hAnsi="Arial" w:cs="Arial"/>
          <w:i/>
          <w:sz w:val="22"/>
          <w:szCs w:val="22"/>
        </w:rPr>
      </w:pPr>
      <w:r w:rsidRPr="000D2224">
        <w:rPr>
          <w:rFonts w:ascii="Arial" w:hAnsi="Arial" w:cs="Arial"/>
          <w:i/>
          <w:sz w:val="22"/>
          <w:szCs w:val="22"/>
        </w:rPr>
        <w:t xml:space="preserve">La baja ejecución presupuestaria </w:t>
      </w:r>
      <w:r>
        <w:rPr>
          <w:rFonts w:ascii="Arial" w:hAnsi="Arial" w:cs="Arial"/>
          <w:i/>
          <w:sz w:val="22"/>
          <w:szCs w:val="22"/>
        </w:rPr>
        <w:t>(61%) se origina en que la meta contempla los recursos destinados a la inversión institucional, los cuales presentan compromisos por 1.386 millones de colones correspondientes a obras y mejoras institucionales de infraestructura</w:t>
      </w:r>
      <w:r w:rsidR="00922FC7">
        <w:rPr>
          <w:rFonts w:ascii="Arial" w:hAnsi="Arial" w:cs="Arial"/>
          <w:i/>
          <w:sz w:val="22"/>
          <w:szCs w:val="22"/>
        </w:rPr>
        <w:t>;</w:t>
      </w:r>
      <w:r>
        <w:rPr>
          <w:rFonts w:ascii="Arial" w:hAnsi="Arial" w:cs="Arial"/>
          <w:i/>
          <w:sz w:val="22"/>
          <w:szCs w:val="22"/>
        </w:rPr>
        <w:t xml:space="preserve"> así como 180 millones en compromisos para la compra de equipos de seguridad institucional, </w:t>
      </w:r>
      <w:r w:rsidR="001358F1">
        <w:rPr>
          <w:rFonts w:ascii="Arial" w:hAnsi="Arial" w:cs="Arial"/>
          <w:i/>
          <w:sz w:val="22"/>
          <w:szCs w:val="22"/>
        </w:rPr>
        <w:t>además de</w:t>
      </w:r>
      <w:r>
        <w:rPr>
          <w:rFonts w:ascii="Arial" w:hAnsi="Arial" w:cs="Arial"/>
          <w:i/>
          <w:sz w:val="22"/>
          <w:szCs w:val="22"/>
        </w:rPr>
        <w:t xml:space="preserve"> otros 130 millones de colones para la compra de equipos de transporte en similar condición</w:t>
      </w:r>
      <w:r w:rsidRPr="000D2224">
        <w:rPr>
          <w:rFonts w:ascii="Arial" w:hAnsi="Arial" w:cs="Arial"/>
          <w:i/>
          <w:sz w:val="22"/>
          <w:szCs w:val="22"/>
        </w:rPr>
        <w:t>.</w:t>
      </w:r>
    </w:p>
    <w:p w:rsidR="00F21B2F" w:rsidRDefault="00F21B2F" w:rsidP="006A2A00">
      <w:pPr>
        <w:spacing w:line="360" w:lineRule="auto"/>
        <w:ind w:left="708"/>
        <w:jc w:val="both"/>
        <w:rPr>
          <w:rFonts w:ascii="Arial" w:hAnsi="Arial" w:cs="Arial"/>
          <w:b/>
        </w:rPr>
      </w:pPr>
    </w:p>
    <w:p w:rsidR="008C73D8" w:rsidRDefault="008C73D8" w:rsidP="006A2A00">
      <w:pPr>
        <w:spacing w:line="360" w:lineRule="auto"/>
        <w:ind w:left="708"/>
        <w:jc w:val="both"/>
        <w:rPr>
          <w:rFonts w:ascii="Arial" w:hAnsi="Arial" w:cs="Arial"/>
          <w:b/>
        </w:rPr>
      </w:pPr>
    </w:p>
    <w:p w:rsidR="006A2A00" w:rsidRPr="00D337F9" w:rsidRDefault="006A2A00" w:rsidP="006A2A00">
      <w:pPr>
        <w:spacing w:line="360" w:lineRule="auto"/>
        <w:ind w:left="708"/>
        <w:jc w:val="both"/>
        <w:rPr>
          <w:rFonts w:ascii="Arial" w:hAnsi="Arial" w:cs="Arial"/>
          <w:b/>
        </w:rPr>
      </w:pPr>
      <w:r w:rsidRPr="00230C7D">
        <w:rPr>
          <w:rFonts w:ascii="Arial" w:hAnsi="Arial" w:cs="Arial"/>
          <w:b/>
        </w:rPr>
        <w:t xml:space="preserve">Meta 4.2  </w:t>
      </w:r>
      <w:r w:rsidRPr="00D337F9">
        <w:rPr>
          <w:rFonts w:ascii="Arial" w:hAnsi="Arial" w:cs="Arial"/>
          <w:b/>
        </w:rPr>
        <w:t xml:space="preserve">Actualizar y renovar el equipo científico y tecnológico, según las prioridades institucionales.       </w:t>
      </w:r>
      <w:r w:rsidR="00D727B3" w:rsidRPr="00D337F9">
        <w:rPr>
          <w:rFonts w:ascii="Arial" w:hAnsi="Arial" w:cs="Arial"/>
          <w:b/>
        </w:rPr>
        <w:t xml:space="preserve">  </w:t>
      </w:r>
    </w:p>
    <w:p w:rsidR="00B6299A" w:rsidRPr="00D337F9" w:rsidRDefault="00B6299A" w:rsidP="00B6299A">
      <w:pPr>
        <w:ind w:left="720"/>
        <w:jc w:val="both"/>
        <w:rPr>
          <w:rFonts w:ascii="Arial" w:hAnsi="Arial" w:cs="Arial"/>
          <w:sz w:val="22"/>
          <w:szCs w:val="22"/>
        </w:rPr>
      </w:pPr>
    </w:p>
    <w:p w:rsidR="0031696B" w:rsidRPr="00D337F9" w:rsidRDefault="0031696B" w:rsidP="0031696B">
      <w:pPr>
        <w:ind w:left="708"/>
        <w:jc w:val="both"/>
        <w:rPr>
          <w:rFonts w:ascii="Arial" w:hAnsi="Arial" w:cs="Arial"/>
          <w:sz w:val="22"/>
          <w:szCs w:val="22"/>
        </w:rPr>
      </w:pPr>
      <w:r w:rsidRPr="00D337F9">
        <w:rPr>
          <w:rFonts w:ascii="Arial" w:hAnsi="Arial" w:cs="Arial"/>
          <w:sz w:val="22"/>
          <w:szCs w:val="22"/>
        </w:rPr>
        <w:t xml:space="preserve">El cumplimiento en </w:t>
      </w:r>
      <w:r w:rsidR="00787D06" w:rsidRPr="00D337F9">
        <w:rPr>
          <w:rFonts w:ascii="Arial" w:hAnsi="Arial" w:cs="Arial"/>
          <w:sz w:val="22"/>
          <w:szCs w:val="22"/>
        </w:rPr>
        <w:t>el</w:t>
      </w:r>
      <w:r w:rsidRPr="00D337F9">
        <w:rPr>
          <w:rFonts w:ascii="Arial" w:hAnsi="Arial" w:cs="Arial"/>
          <w:sz w:val="22"/>
          <w:szCs w:val="22"/>
        </w:rPr>
        <w:t xml:space="preserve"> ámbito </w:t>
      </w:r>
      <w:r w:rsidR="00787D06" w:rsidRPr="00D337F9">
        <w:rPr>
          <w:rFonts w:ascii="Arial" w:hAnsi="Arial" w:cs="Arial"/>
          <w:sz w:val="22"/>
          <w:szCs w:val="22"/>
        </w:rPr>
        <w:t xml:space="preserve">del quehacer que apunta al logro de esta meta es cercano al </w:t>
      </w:r>
      <w:r w:rsidR="00AA73CD" w:rsidRPr="00D337F9">
        <w:rPr>
          <w:rFonts w:ascii="Arial" w:hAnsi="Arial" w:cs="Arial"/>
          <w:b/>
          <w:sz w:val="22"/>
          <w:szCs w:val="22"/>
        </w:rPr>
        <w:t>60</w:t>
      </w:r>
      <w:r w:rsidR="00787D06" w:rsidRPr="00D337F9">
        <w:rPr>
          <w:rFonts w:ascii="Arial" w:hAnsi="Arial" w:cs="Arial"/>
          <w:b/>
          <w:sz w:val="22"/>
          <w:szCs w:val="22"/>
        </w:rPr>
        <w:t>%</w:t>
      </w:r>
      <w:r w:rsidR="00787D06" w:rsidRPr="00D337F9">
        <w:rPr>
          <w:rFonts w:ascii="Arial" w:hAnsi="Arial" w:cs="Arial"/>
          <w:sz w:val="22"/>
          <w:szCs w:val="22"/>
        </w:rPr>
        <w:t>, mediante la ejecución de actividades como las que a continuación se detallan</w:t>
      </w:r>
      <w:r w:rsidRPr="00D337F9">
        <w:rPr>
          <w:rFonts w:ascii="Arial" w:hAnsi="Arial" w:cs="Arial"/>
          <w:sz w:val="22"/>
          <w:szCs w:val="22"/>
        </w:rPr>
        <w:t>:</w:t>
      </w:r>
    </w:p>
    <w:p w:rsidR="00787D06" w:rsidRPr="00D337F9" w:rsidRDefault="00787D06" w:rsidP="0031696B">
      <w:pPr>
        <w:ind w:left="708"/>
        <w:jc w:val="both"/>
        <w:rPr>
          <w:rFonts w:ascii="Arial" w:hAnsi="Arial" w:cs="Arial"/>
          <w:sz w:val="22"/>
          <w:szCs w:val="22"/>
        </w:rPr>
      </w:pPr>
    </w:p>
    <w:p w:rsidR="00D378D7" w:rsidRPr="00D337F9" w:rsidRDefault="00D378D7" w:rsidP="00CC046D">
      <w:pPr>
        <w:pStyle w:val="Prrafodelista"/>
        <w:numPr>
          <w:ilvl w:val="0"/>
          <w:numId w:val="39"/>
        </w:numPr>
        <w:rPr>
          <w:rFonts w:ascii="Arial" w:hAnsi="Arial" w:cs="Arial"/>
          <w:sz w:val="22"/>
          <w:szCs w:val="22"/>
        </w:rPr>
      </w:pPr>
      <w:r w:rsidRPr="00D337F9">
        <w:rPr>
          <w:rFonts w:ascii="Arial" w:hAnsi="Arial" w:cs="Arial"/>
          <w:b/>
          <w:sz w:val="22"/>
          <w:szCs w:val="22"/>
        </w:rPr>
        <w:t>1 lineamiento</w:t>
      </w:r>
      <w:r w:rsidRPr="00D337F9">
        <w:rPr>
          <w:rFonts w:ascii="Arial" w:hAnsi="Arial" w:cs="Arial"/>
          <w:sz w:val="22"/>
          <w:szCs w:val="22"/>
        </w:rPr>
        <w:t xml:space="preserve"> para racionalizar el uso del parque computacional universitario para su aprobación por la Rectoría (100%).</w:t>
      </w:r>
    </w:p>
    <w:p w:rsidR="00D378D7" w:rsidRPr="00D337F9" w:rsidRDefault="00D378D7" w:rsidP="00D378D7">
      <w:pPr>
        <w:pStyle w:val="Prrafodelista"/>
        <w:rPr>
          <w:rFonts w:ascii="Arial" w:hAnsi="Arial" w:cs="Arial"/>
          <w:sz w:val="22"/>
          <w:szCs w:val="22"/>
        </w:rPr>
      </w:pPr>
    </w:p>
    <w:p w:rsidR="00050CB1" w:rsidRPr="00D337F9" w:rsidRDefault="00CB0C2A" w:rsidP="00CC046D">
      <w:pPr>
        <w:pStyle w:val="Prrafodelista"/>
        <w:numPr>
          <w:ilvl w:val="0"/>
          <w:numId w:val="39"/>
        </w:numPr>
        <w:rPr>
          <w:rFonts w:ascii="Arial" w:hAnsi="Arial" w:cs="Arial"/>
          <w:sz w:val="22"/>
          <w:szCs w:val="22"/>
        </w:rPr>
      </w:pPr>
      <w:r w:rsidRPr="00D337F9">
        <w:rPr>
          <w:rFonts w:ascii="Arial" w:hAnsi="Arial" w:cs="Arial"/>
          <w:b/>
          <w:sz w:val="22"/>
          <w:szCs w:val="22"/>
        </w:rPr>
        <w:t>10</w:t>
      </w:r>
      <w:r w:rsidR="00050CB1" w:rsidRPr="00D337F9">
        <w:rPr>
          <w:rFonts w:ascii="Arial" w:hAnsi="Arial" w:cs="Arial"/>
          <w:b/>
          <w:sz w:val="22"/>
          <w:szCs w:val="22"/>
        </w:rPr>
        <w:t xml:space="preserve">0% de </w:t>
      </w:r>
      <w:r w:rsidRPr="00D337F9">
        <w:rPr>
          <w:rFonts w:ascii="Arial" w:hAnsi="Arial" w:cs="Arial"/>
          <w:b/>
          <w:sz w:val="22"/>
          <w:szCs w:val="22"/>
        </w:rPr>
        <w:t>logro</w:t>
      </w:r>
      <w:r w:rsidR="00050CB1" w:rsidRPr="00D337F9">
        <w:rPr>
          <w:rFonts w:ascii="Arial" w:hAnsi="Arial" w:cs="Arial"/>
          <w:b/>
          <w:sz w:val="22"/>
          <w:szCs w:val="22"/>
        </w:rPr>
        <w:t xml:space="preserve"> </w:t>
      </w:r>
      <w:r w:rsidR="00050CB1" w:rsidRPr="00D337F9">
        <w:rPr>
          <w:rFonts w:ascii="Arial" w:hAnsi="Arial" w:cs="Arial"/>
          <w:sz w:val="22"/>
          <w:szCs w:val="22"/>
        </w:rPr>
        <w:t xml:space="preserve">en el fortalecimiento del programa UNA-Virtual en los rubros de capacitación y en el diagnóstico del programa; además, </w:t>
      </w:r>
      <w:r w:rsidRPr="00D337F9">
        <w:rPr>
          <w:rFonts w:ascii="Arial" w:hAnsi="Arial" w:cs="Arial"/>
          <w:sz w:val="22"/>
          <w:szCs w:val="22"/>
        </w:rPr>
        <w:t>se adquirió</w:t>
      </w:r>
      <w:r w:rsidR="00050CB1" w:rsidRPr="00D337F9">
        <w:rPr>
          <w:rFonts w:ascii="Arial" w:hAnsi="Arial" w:cs="Arial"/>
          <w:sz w:val="22"/>
          <w:szCs w:val="22"/>
        </w:rPr>
        <w:t xml:space="preserve"> </w:t>
      </w:r>
      <w:r w:rsidR="00050CB1" w:rsidRPr="00D337F9">
        <w:rPr>
          <w:rFonts w:ascii="Arial" w:hAnsi="Arial" w:cs="Arial"/>
          <w:i/>
          <w:sz w:val="22"/>
          <w:szCs w:val="22"/>
        </w:rPr>
        <w:t>software</w:t>
      </w:r>
      <w:r w:rsidR="00050CB1" w:rsidRPr="00D337F9">
        <w:rPr>
          <w:rFonts w:ascii="Arial" w:hAnsi="Arial" w:cs="Arial"/>
          <w:sz w:val="22"/>
          <w:szCs w:val="22"/>
        </w:rPr>
        <w:t xml:space="preserve"> para varias unidades académicas de la institución</w:t>
      </w:r>
      <w:r w:rsidR="003E78A9" w:rsidRPr="00D337F9">
        <w:rPr>
          <w:rFonts w:ascii="Arial" w:hAnsi="Arial" w:cs="Arial"/>
          <w:sz w:val="22"/>
          <w:szCs w:val="22"/>
        </w:rPr>
        <w:t xml:space="preserve">: </w:t>
      </w:r>
      <w:proofErr w:type="spellStart"/>
      <w:r w:rsidR="003E78A9" w:rsidRPr="00D337F9">
        <w:rPr>
          <w:rFonts w:ascii="Arial" w:hAnsi="Arial" w:cs="Arial"/>
          <w:sz w:val="22"/>
          <w:szCs w:val="22"/>
        </w:rPr>
        <w:t>A</w:t>
      </w:r>
      <w:r w:rsidR="004C3F4A" w:rsidRPr="00D337F9">
        <w:rPr>
          <w:rFonts w:ascii="Arial" w:hAnsi="Arial" w:cs="Arial"/>
          <w:sz w:val="22"/>
          <w:szCs w:val="22"/>
        </w:rPr>
        <w:t>rc</w:t>
      </w:r>
      <w:r w:rsidR="003E78A9" w:rsidRPr="00D337F9">
        <w:rPr>
          <w:rFonts w:ascii="Arial" w:hAnsi="Arial" w:cs="Arial"/>
          <w:sz w:val="22"/>
          <w:szCs w:val="22"/>
        </w:rPr>
        <w:t>GIS</w:t>
      </w:r>
      <w:proofErr w:type="spellEnd"/>
      <w:r w:rsidR="003E78A9" w:rsidRPr="00D337F9">
        <w:rPr>
          <w:rFonts w:ascii="Arial" w:hAnsi="Arial" w:cs="Arial"/>
          <w:sz w:val="22"/>
          <w:szCs w:val="22"/>
        </w:rPr>
        <w:t xml:space="preserve">, antivirus, Open y </w:t>
      </w:r>
      <w:proofErr w:type="spellStart"/>
      <w:r w:rsidR="003E78A9" w:rsidRPr="00D337F9">
        <w:rPr>
          <w:rFonts w:ascii="Arial" w:hAnsi="Arial" w:cs="Arial"/>
          <w:sz w:val="22"/>
          <w:szCs w:val="22"/>
        </w:rPr>
        <w:t>Wolfram</w:t>
      </w:r>
      <w:proofErr w:type="spellEnd"/>
      <w:r w:rsidR="003E78A9" w:rsidRPr="00D337F9">
        <w:rPr>
          <w:rFonts w:ascii="Arial" w:hAnsi="Arial" w:cs="Arial"/>
          <w:sz w:val="22"/>
          <w:szCs w:val="22"/>
        </w:rPr>
        <w:t xml:space="preserve"> Matemática, </w:t>
      </w:r>
      <w:r w:rsidR="003E78A9" w:rsidRPr="00D337F9">
        <w:rPr>
          <w:rFonts w:ascii="Arial" w:hAnsi="Arial" w:cs="Arial"/>
          <w:sz w:val="22"/>
          <w:szCs w:val="22"/>
        </w:rPr>
        <w:lastRenderedPageBreak/>
        <w:t xml:space="preserve">así como la compra de licencia de </w:t>
      </w:r>
      <w:r w:rsidR="003E78A9" w:rsidRPr="00D337F9">
        <w:rPr>
          <w:rFonts w:ascii="Arial" w:hAnsi="Arial" w:cs="Arial"/>
          <w:i/>
          <w:sz w:val="22"/>
          <w:szCs w:val="22"/>
        </w:rPr>
        <w:t>software</w:t>
      </w:r>
      <w:r w:rsidR="003E78A9" w:rsidRPr="00D337F9">
        <w:rPr>
          <w:rFonts w:ascii="Arial" w:hAnsi="Arial" w:cs="Arial"/>
          <w:sz w:val="22"/>
          <w:szCs w:val="22"/>
        </w:rPr>
        <w:t xml:space="preserve"> de videoconferencia </w:t>
      </w:r>
      <w:proofErr w:type="spellStart"/>
      <w:r w:rsidR="003E78A9" w:rsidRPr="00D337F9">
        <w:rPr>
          <w:rFonts w:ascii="Arial" w:hAnsi="Arial" w:cs="Arial"/>
          <w:i/>
          <w:sz w:val="22"/>
          <w:szCs w:val="22"/>
        </w:rPr>
        <w:t>Blackboard</w:t>
      </w:r>
      <w:proofErr w:type="spellEnd"/>
      <w:r w:rsidR="003E78A9" w:rsidRPr="00D337F9">
        <w:rPr>
          <w:rFonts w:ascii="Arial" w:hAnsi="Arial" w:cs="Arial"/>
          <w:sz w:val="22"/>
          <w:szCs w:val="22"/>
        </w:rPr>
        <w:t xml:space="preserve">, 3 computadoras </w:t>
      </w:r>
      <w:r w:rsidR="003E78A9" w:rsidRPr="00D337F9">
        <w:rPr>
          <w:rFonts w:ascii="Arial" w:hAnsi="Arial" w:cs="Arial"/>
          <w:i/>
          <w:sz w:val="22"/>
          <w:szCs w:val="22"/>
        </w:rPr>
        <w:t>Desktop</w:t>
      </w:r>
      <w:r w:rsidR="003E78A9" w:rsidRPr="00D337F9">
        <w:rPr>
          <w:rFonts w:ascii="Arial" w:hAnsi="Arial" w:cs="Arial"/>
          <w:sz w:val="22"/>
          <w:szCs w:val="22"/>
        </w:rPr>
        <w:t xml:space="preserve"> y equipo audiovisual para la División de </w:t>
      </w:r>
      <w:proofErr w:type="spellStart"/>
      <w:r w:rsidR="003E78A9" w:rsidRPr="00D337F9">
        <w:rPr>
          <w:rFonts w:ascii="Arial" w:hAnsi="Arial" w:cs="Arial"/>
          <w:sz w:val="22"/>
          <w:szCs w:val="22"/>
        </w:rPr>
        <w:t>Educología</w:t>
      </w:r>
      <w:proofErr w:type="spellEnd"/>
      <w:r w:rsidR="003E78A9" w:rsidRPr="00D337F9">
        <w:rPr>
          <w:rFonts w:ascii="Arial" w:hAnsi="Arial" w:cs="Arial"/>
          <w:sz w:val="22"/>
          <w:szCs w:val="22"/>
        </w:rPr>
        <w:t xml:space="preserve"> y la Escuela de Ciencias Ambientales</w:t>
      </w:r>
      <w:r w:rsidR="00050CB1" w:rsidRPr="00D337F9">
        <w:rPr>
          <w:rFonts w:ascii="Arial" w:hAnsi="Arial" w:cs="Arial"/>
          <w:sz w:val="22"/>
          <w:szCs w:val="22"/>
        </w:rPr>
        <w:t>.</w:t>
      </w:r>
    </w:p>
    <w:p w:rsidR="00EB0E98" w:rsidRPr="00D337F9" w:rsidRDefault="00EB0E98" w:rsidP="00EB0E98">
      <w:pPr>
        <w:pStyle w:val="Prrafodelista"/>
        <w:rPr>
          <w:rFonts w:ascii="Arial" w:hAnsi="Arial" w:cs="Arial"/>
          <w:sz w:val="22"/>
          <w:szCs w:val="22"/>
        </w:rPr>
      </w:pPr>
    </w:p>
    <w:p w:rsidR="00050CB1" w:rsidRPr="00D337F9" w:rsidRDefault="003E78A9" w:rsidP="00CC046D">
      <w:pPr>
        <w:pStyle w:val="Prrafodelista"/>
        <w:numPr>
          <w:ilvl w:val="0"/>
          <w:numId w:val="39"/>
        </w:numPr>
        <w:rPr>
          <w:rFonts w:ascii="Arial" w:hAnsi="Arial" w:cs="Arial"/>
          <w:sz w:val="22"/>
          <w:szCs w:val="22"/>
        </w:rPr>
      </w:pPr>
      <w:r w:rsidRPr="00D337F9">
        <w:rPr>
          <w:rFonts w:ascii="Arial" w:hAnsi="Arial" w:cs="Arial"/>
          <w:b/>
          <w:sz w:val="22"/>
          <w:szCs w:val="22"/>
        </w:rPr>
        <w:t>10</w:t>
      </w:r>
      <w:r w:rsidR="00050CB1" w:rsidRPr="00D337F9">
        <w:rPr>
          <w:rFonts w:ascii="Arial" w:hAnsi="Arial" w:cs="Arial"/>
          <w:b/>
          <w:sz w:val="22"/>
          <w:szCs w:val="22"/>
        </w:rPr>
        <w:t xml:space="preserve">0% de </w:t>
      </w:r>
      <w:r w:rsidRPr="00D337F9">
        <w:rPr>
          <w:rFonts w:ascii="Arial" w:hAnsi="Arial" w:cs="Arial"/>
          <w:b/>
          <w:sz w:val="22"/>
          <w:szCs w:val="22"/>
        </w:rPr>
        <w:t>logro</w:t>
      </w:r>
      <w:r w:rsidR="00050CB1" w:rsidRPr="00D337F9">
        <w:rPr>
          <w:rFonts w:ascii="Arial" w:hAnsi="Arial" w:cs="Arial"/>
          <w:b/>
          <w:sz w:val="22"/>
          <w:szCs w:val="22"/>
        </w:rPr>
        <w:t xml:space="preserve"> </w:t>
      </w:r>
      <w:r w:rsidR="00050CB1" w:rsidRPr="00D337F9">
        <w:rPr>
          <w:rFonts w:ascii="Arial" w:hAnsi="Arial" w:cs="Arial"/>
          <w:sz w:val="22"/>
          <w:szCs w:val="22"/>
        </w:rPr>
        <w:t>en la actualización de los equipos que respaldan la información de las bases de datos de NX</w:t>
      </w:r>
      <w:r w:rsidRPr="00D337F9">
        <w:rPr>
          <w:rFonts w:ascii="Arial" w:hAnsi="Arial" w:cs="Arial"/>
          <w:sz w:val="22"/>
          <w:szCs w:val="22"/>
        </w:rPr>
        <w:t>: se adquirió el nuevo equipo para esta actividad.</w:t>
      </w:r>
    </w:p>
    <w:p w:rsidR="00050CB1" w:rsidRPr="00D337F9" w:rsidRDefault="00050CB1" w:rsidP="00050CB1">
      <w:pPr>
        <w:pStyle w:val="Prrafodelista"/>
        <w:rPr>
          <w:rFonts w:ascii="Arial" w:hAnsi="Arial" w:cs="Arial"/>
          <w:sz w:val="22"/>
          <w:szCs w:val="22"/>
        </w:rPr>
      </w:pPr>
    </w:p>
    <w:p w:rsidR="00050CB1" w:rsidRPr="00D337F9" w:rsidRDefault="003E78A9" w:rsidP="00CC046D">
      <w:pPr>
        <w:pStyle w:val="Prrafodelista"/>
        <w:numPr>
          <w:ilvl w:val="0"/>
          <w:numId w:val="39"/>
        </w:numPr>
        <w:rPr>
          <w:rFonts w:ascii="Arial" w:hAnsi="Arial" w:cs="Arial"/>
          <w:sz w:val="22"/>
          <w:szCs w:val="22"/>
        </w:rPr>
      </w:pPr>
      <w:r w:rsidRPr="00D337F9">
        <w:rPr>
          <w:rFonts w:ascii="Arial" w:hAnsi="Arial" w:cs="Arial"/>
          <w:b/>
          <w:sz w:val="22"/>
          <w:szCs w:val="22"/>
        </w:rPr>
        <w:t>100</w:t>
      </w:r>
      <w:r w:rsidR="00050CB1" w:rsidRPr="00D337F9">
        <w:rPr>
          <w:rFonts w:ascii="Arial" w:hAnsi="Arial" w:cs="Arial"/>
          <w:b/>
          <w:sz w:val="22"/>
          <w:szCs w:val="22"/>
        </w:rPr>
        <w:t xml:space="preserve">% de </w:t>
      </w:r>
      <w:r w:rsidRPr="00D337F9">
        <w:rPr>
          <w:rFonts w:ascii="Arial" w:hAnsi="Arial" w:cs="Arial"/>
          <w:b/>
          <w:sz w:val="22"/>
          <w:szCs w:val="22"/>
        </w:rPr>
        <w:t>logro</w:t>
      </w:r>
      <w:r w:rsidR="00050CB1" w:rsidRPr="00D337F9">
        <w:rPr>
          <w:rFonts w:ascii="Arial" w:hAnsi="Arial" w:cs="Arial"/>
          <w:sz w:val="22"/>
          <w:szCs w:val="22"/>
        </w:rPr>
        <w:t xml:space="preserve"> </w:t>
      </w:r>
      <w:r w:rsidR="000C49A8" w:rsidRPr="00D337F9">
        <w:rPr>
          <w:rFonts w:ascii="Arial" w:hAnsi="Arial" w:cs="Arial"/>
          <w:sz w:val="22"/>
          <w:szCs w:val="22"/>
        </w:rPr>
        <w:t>en la gestión de compra de equipos de cómputo</w:t>
      </w:r>
      <w:r w:rsidRPr="00D337F9">
        <w:rPr>
          <w:rFonts w:ascii="Arial" w:hAnsi="Arial" w:cs="Arial"/>
          <w:sz w:val="22"/>
          <w:szCs w:val="22"/>
        </w:rPr>
        <w:t>: se compraron 880 computadoras en el 2014 que se entregarán en el 2015</w:t>
      </w:r>
      <w:r w:rsidR="000C49A8" w:rsidRPr="00D337F9">
        <w:rPr>
          <w:rFonts w:ascii="Arial" w:hAnsi="Arial" w:cs="Arial"/>
          <w:sz w:val="22"/>
          <w:szCs w:val="22"/>
        </w:rPr>
        <w:t>.</w:t>
      </w:r>
    </w:p>
    <w:p w:rsidR="00905778" w:rsidRPr="00D337F9" w:rsidRDefault="00905778" w:rsidP="00905778">
      <w:pPr>
        <w:pStyle w:val="Prrafodelista"/>
        <w:rPr>
          <w:rFonts w:ascii="Arial" w:hAnsi="Arial" w:cs="Arial"/>
          <w:sz w:val="22"/>
          <w:szCs w:val="22"/>
        </w:rPr>
      </w:pPr>
    </w:p>
    <w:p w:rsidR="00905778" w:rsidRPr="003E78A9" w:rsidRDefault="00905778" w:rsidP="00CC046D">
      <w:pPr>
        <w:pStyle w:val="Prrafodelista"/>
        <w:numPr>
          <w:ilvl w:val="0"/>
          <w:numId w:val="39"/>
        </w:numPr>
        <w:rPr>
          <w:rFonts w:ascii="Arial" w:hAnsi="Arial" w:cs="Arial"/>
          <w:sz w:val="22"/>
          <w:szCs w:val="22"/>
        </w:rPr>
      </w:pPr>
      <w:r w:rsidRPr="00D337F9">
        <w:rPr>
          <w:rFonts w:ascii="Arial" w:hAnsi="Arial" w:cs="Arial"/>
          <w:b/>
          <w:sz w:val="22"/>
          <w:szCs w:val="22"/>
        </w:rPr>
        <w:t>10 escritorios virtuales</w:t>
      </w:r>
      <w:r w:rsidRPr="00D337F9">
        <w:rPr>
          <w:rFonts w:ascii="Arial" w:hAnsi="Arial" w:cs="Arial"/>
          <w:sz w:val="22"/>
          <w:szCs w:val="22"/>
        </w:rPr>
        <w:t xml:space="preserve"> instalados</w:t>
      </w:r>
      <w:r w:rsidR="005C14AF" w:rsidRPr="00D337F9">
        <w:rPr>
          <w:rFonts w:ascii="Arial" w:hAnsi="Arial" w:cs="Arial"/>
          <w:sz w:val="22"/>
          <w:szCs w:val="22"/>
        </w:rPr>
        <w:t>, como solución piloto (100</w:t>
      </w:r>
      <w:r w:rsidR="005C14AF">
        <w:rPr>
          <w:rFonts w:ascii="Arial" w:hAnsi="Arial" w:cs="Arial"/>
          <w:sz w:val="22"/>
          <w:szCs w:val="22"/>
        </w:rPr>
        <w:t>%).</w:t>
      </w:r>
    </w:p>
    <w:p w:rsidR="00CC046D" w:rsidRPr="003E78A9" w:rsidRDefault="00CC046D" w:rsidP="006A2A00">
      <w:pPr>
        <w:rPr>
          <w:rFonts w:ascii="Arial" w:hAnsi="Arial" w:cs="Arial"/>
          <w:b/>
          <w:sz w:val="22"/>
          <w:szCs w:val="22"/>
        </w:rPr>
      </w:pPr>
    </w:p>
    <w:p w:rsidR="0047635B" w:rsidRPr="0047635B" w:rsidRDefault="0047635B" w:rsidP="0047635B">
      <w:pPr>
        <w:ind w:left="1068"/>
        <w:jc w:val="both"/>
        <w:rPr>
          <w:rFonts w:ascii="Arial" w:hAnsi="Arial" w:cs="Arial"/>
          <w:i/>
          <w:sz w:val="22"/>
          <w:szCs w:val="22"/>
        </w:rPr>
      </w:pPr>
      <w:r w:rsidRPr="0047635B">
        <w:rPr>
          <w:rFonts w:ascii="Arial" w:hAnsi="Arial" w:cs="Arial"/>
          <w:i/>
          <w:sz w:val="22"/>
          <w:szCs w:val="22"/>
        </w:rPr>
        <w:t xml:space="preserve">La baja ejecución en esta meta </w:t>
      </w:r>
      <w:r>
        <w:rPr>
          <w:rFonts w:ascii="Arial" w:hAnsi="Arial" w:cs="Arial"/>
          <w:i/>
          <w:sz w:val="22"/>
          <w:szCs w:val="22"/>
        </w:rPr>
        <w:t xml:space="preserve">(43,7%) </w:t>
      </w:r>
      <w:r w:rsidRPr="0047635B">
        <w:rPr>
          <w:rFonts w:ascii="Arial" w:hAnsi="Arial" w:cs="Arial"/>
          <w:i/>
          <w:sz w:val="22"/>
          <w:szCs w:val="22"/>
        </w:rPr>
        <w:t>se origina en la concentración de recursos a su haber asignados a la renovación del equipo tecnológico de las instancias de la Universidad, por un monto aproximado de 839 millones de colones, de los cuales se ejecutaron en el 2014 solamente 367 millones y, en razón de los procesos de licitación asociados,  quedaron comprometidos cerca de 436 millones, que de incluirse llevarían la ejecución presupuestaria a niveles del 95,7%.</w:t>
      </w:r>
    </w:p>
    <w:p w:rsidR="00F21B2F" w:rsidRDefault="00F21B2F" w:rsidP="00493DB2">
      <w:pPr>
        <w:jc w:val="both"/>
        <w:rPr>
          <w:rFonts w:ascii="Arial" w:hAnsi="Arial" w:cs="Arial"/>
        </w:rPr>
      </w:pPr>
    </w:p>
    <w:p w:rsidR="00F21B2F" w:rsidRDefault="00F21B2F" w:rsidP="00493DB2">
      <w:pPr>
        <w:jc w:val="both"/>
        <w:rPr>
          <w:rFonts w:ascii="Arial" w:hAnsi="Arial" w:cs="Arial"/>
        </w:rPr>
      </w:pPr>
    </w:p>
    <w:p w:rsidR="00493DB2" w:rsidRDefault="00493DB2" w:rsidP="00493DB2">
      <w:pPr>
        <w:jc w:val="both"/>
        <w:rPr>
          <w:rFonts w:ascii="Arial" w:hAnsi="Arial" w:cs="Arial"/>
        </w:rPr>
      </w:pPr>
      <w:r w:rsidRPr="003E78A9">
        <w:rPr>
          <w:rFonts w:ascii="Arial" w:hAnsi="Arial" w:cs="Arial"/>
        </w:rPr>
        <w:t xml:space="preserve">A continuación se detalla la ejecución presupuestaria </w:t>
      </w:r>
      <w:r w:rsidR="0055532D" w:rsidRPr="003E78A9">
        <w:rPr>
          <w:rFonts w:ascii="Arial" w:hAnsi="Arial" w:cs="Arial"/>
        </w:rPr>
        <w:t>por</w:t>
      </w:r>
      <w:r w:rsidRPr="003E78A9">
        <w:rPr>
          <w:rFonts w:ascii="Arial" w:hAnsi="Arial" w:cs="Arial"/>
        </w:rPr>
        <w:t xml:space="preserve"> metas del presente objetivo, con corte al </w:t>
      </w:r>
      <w:r w:rsidR="00CA0220">
        <w:rPr>
          <w:rFonts w:ascii="Arial" w:hAnsi="Arial" w:cs="Arial"/>
        </w:rPr>
        <w:t>31 de diciembre</w:t>
      </w:r>
      <w:r w:rsidR="00FA7EC1" w:rsidRPr="00230C7D">
        <w:rPr>
          <w:rFonts w:ascii="Arial" w:hAnsi="Arial" w:cs="Arial"/>
        </w:rPr>
        <w:t xml:space="preserve"> del 2014</w:t>
      </w:r>
      <w:r w:rsidRPr="00230C7D">
        <w:rPr>
          <w:rFonts w:ascii="Arial" w:hAnsi="Arial" w:cs="Arial"/>
        </w:rPr>
        <w:t>.</w:t>
      </w:r>
    </w:p>
    <w:p w:rsidR="009D5965" w:rsidRDefault="009D5965" w:rsidP="00493DB2">
      <w:pPr>
        <w:jc w:val="both"/>
        <w:rPr>
          <w:rFonts w:ascii="Arial" w:hAnsi="Arial" w:cs="Arial"/>
        </w:rPr>
      </w:pPr>
    </w:p>
    <w:p w:rsidR="0010486C" w:rsidRDefault="0010486C" w:rsidP="00493DB2">
      <w:pPr>
        <w:jc w:val="both"/>
        <w:rPr>
          <w:rFonts w:ascii="Arial" w:hAnsi="Arial" w:cs="Arial"/>
        </w:rPr>
      </w:pPr>
    </w:p>
    <w:p w:rsidR="00D337F9" w:rsidRDefault="00D337F9" w:rsidP="00493DB2">
      <w:pPr>
        <w:jc w:val="both"/>
        <w:rPr>
          <w:rFonts w:ascii="Arial" w:hAnsi="Arial" w:cs="Arial"/>
        </w:rPr>
      </w:pPr>
    </w:p>
    <w:p w:rsidR="0058619F" w:rsidRPr="00230C7D" w:rsidRDefault="009C370C" w:rsidP="0058619F">
      <w:pPr>
        <w:jc w:val="center"/>
        <w:rPr>
          <w:rFonts w:ascii="Arial" w:hAnsi="Arial" w:cs="Arial"/>
        </w:rPr>
      </w:pPr>
      <w:r w:rsidRPr="00230C7D">
        <w:rPr>
          <w:rFonts w:ascii="Arial" w:hAnsi="Arial" w:cs="Arial"/>
          <w:b/>
        </w:rPr>
        <w:t>C</w:t>
      </w:r>
      <w:r w:rsidR="0058619F" w:rsidRPr="00230C7D">
        <w:rPr>
          <w:rFonts w:ascii="Arial" w:hAnsi="Arial" w:cs="Arial"/>
          <w:b/>
        </w:rPr>
        <w:t>UADRO N°1</w:t>
      </w:r>
      <w:r w:rsidR="000D0FD3" w:rsidRPr="00230C7D">
        <w:rPr>
          <w:rFonts w:ascii="Arial" w:hAnsi="Arial" w:cs="Arial"/>
          <w:b/>
        </w:rPr>
        <w:t>8</w:t>
      </w:r>
    </w:p>
    <w:p w:rsidR="0058619F" w:rsidRPr="00230C7D" w:rsidRDefault="0058619F" w:rsidP="0058619F">
      <w:pPr>
        <w:jc w:val="center"/>
        <w:rPr>
          <w:rFonts w:ascii="Arial" w:hAnsi="Arial" w:cs="Arial"/>
          <w:sz w:val="22"/>
          <w:szCs w:val="22"/>
        </w:rPr>
      </w:pPr>
      <w:r w:rsidRPr="00230C7D">
        <w:rPr>
          <w:rFonts w:ascii="Arial" w:hAnsi="Arial" w:cs="Arial"/>
          <w:sz w:val="22"/>
          <w:szCs w:val="22"/>
        </w:rPr>
        <w:t xml:space="preserve">Formulación inicial, presupuesto modificado y ejecución al </w:t>
      </w:r>
      <w:r w:rsidR="00CA0220">
        <w:rPr>
          <w:rFonts w:ascii="Arial" w:hAnsi="Arial" w:cs="Arial"/>
          <w:sz w:val="22"/>
          <w:szCs w:val="22"/>
        </w:rPr>
        <w:t>31 de diciembre</w:t>
      </w:r>
      <w:r w:rsidRPr="00230C7D">
        <w:rPr>
          <w:rFonts w:ascii="Arial" w:hAnsi="Arial" w:cs="Arial"/>
          <w:sz w:val="22"/>
          <w:szCs w:val="22"/>
        </w:rPr>
        <w:t xml:space="preserve">, según objetivo y meta del Plan </w:t>
      </w:r>
      <w:r w:rsidR="004A3FE2" w:rsidRPr="00230C7D">
        <w:rPr>
          <w:rFonts w:ascii="Arial" w:hAnsi="Arial" w:cs="Arial"/>
          <w:sz w:val="22"/>
          <w:szCs w:val="22"/>
        </w:rPr>
        <w:t>o</w:t>
      </w:r>
      <w:r w:rsidRPr="00230C7D">
        <w:rPr>
          <w:rFonts w:ascii="Arial" w:hAnsi="Arial" w:cs="Arial"/>
          <w:sz w:val="22"/>
          <w:szCs w:val="22"/>
        </w:rPr>
        <w:t xml:space="preserve">perativo </w:t>
      </w:r>
      <w:r w:rsidR="004A3FE2" w:rsidRPr="00230C7D">
        <w:rPr>
          <w:rFonts w:ascii="Arial" w:hAnsi="Arial" w:cs="Arial"/>
          <w:sz w:val="22"/>
          <w:szCs w:val="22"/>
        </w:rPr>
        <w:t>a</w:t>
      </w:r>
      <w:r w:rsidRPr="00230C7D">
        <w:rPr>
          <w:rFonts w:ascii="Arial" w:hAnsi="Arial" w:cs="Arial"/>
          <w:sz w:val="22"/>
          <w:szCs w:val="22"/>
        </w:rPr>
        <w:t xml:space="preserve">nual </w:t>
      </w:r>
      <w:r w:rsidR="004A3FE2" w:rsidRPr="00230C7D">
        <w:rPr>
          <w:rFonts w:ascii="Arial" w:hAnsi="Arial" w:cs="Arial"/>
          <w:sz w:val="22"/>
          <w:szCs w:val="22"/>
        </w:rPr>
        <w:t>i</w:t>
      </w:r>
      <w:r w:rsidRPr="00230C7D">
        <w:rPr>
          <w:rFonts w:ascii="Arial" w:hAnsi="Arial" w:cs="Arial"/>
          <w:sz w:val="22"/>
          <w:szCs w:val="22"/>
        </w:rPr>
        <w:t>nstitucional (POAI)</w:t>
      </w:r>
      <w:r w:rsidR="00A962FC" w:rsidRPr="00230C7D">
        <w:rPr>
          <w:rFonts w:ascii="Arial" w:hAnsi="Arial" w:cs="Arial"/>
          <w:sz w:val="22"/>
          <w:szCs w:val="22"/>
        </w:rPr>
        <w:t xml:space="preserve"> del 201</w:t>
      </w:r>
      <w:r w:rsidR="00FA7EC1" w:rsidRPr="00230C7D">
        <w:rPr>
          <w:rFonts w:ascii="Arial" w:hAnsi="Arial" w:cs="Arial"/>
          <w:sz w:val="22"/>
          <w:szCs w:val="22"/>
        </w:rPr>
        <w:t>4</w:t>
      </w:r>
    </w:p>
    <w:p w:rsidR="0058619F" w:rsidRPr="00230C7D" w:rsidRDefault="0058619F" w:rsidP="0058619F">
      <w:pPr>
        <w:jc w:val="center"/>
        <w:rPr>
          <w:rFonts w:ascii="Arial" w:hAnsi="Arial" w:cs="Arial"/>
          <w:sz w:val="22"/>
          <w:szCs w:val="22"/>
        </w:rPr>
      </w:pPr>
      <w:r w:rsidRPr="00230C7D">
        <w:rPr>
          <w:rFonts w:ascii="Arial" w:hAnsi="Arial" w:cs="Arial"/>
          <w:sz w:val="22"/>
          <w:szCs w:val="22"/>
        </w:rPr>
        <w:t>(millones de colones)</w:t>
      </w:r>
    </w:p>
    <w:p w:rsidR="0058619F" w:rsidRPr="00230C7D" w:rsidRDefault="0058619F" w:rsidP="0058619F">
      <w:pPr>
        <w:jc w:val="center"/>
        <w:rPr>
          <w:rFonts w:ascii="Arial" w:hAnsi="Arial" w:cs="Arial"/>
        </w:rPr>
      </w:pPr>
    </w:p>
    <w:tbl>
      <w:tblPr>
        <w:tblW w:w="0" w:type="auto"/>
        <w:jc w:val="center"/>
        <w:tblBorders>
          <w:top w:val="single" w:sz="18" w:space="0" w:color="auto"/>
          <w:bottom w:val="single" w:sz="18" w:space="0" w:color="auto"/>
        </w:tblBorders>
        <w:tblLayout w:type="fixed"/>
        <w:tblLook w:val="04A0" w:firstRow="1" w:lastRow="0" w:firstColumn="1" w:lastColumn="0" w:noHBand="0" w:noVBand="1"/>
      </w:tblPr>
      <w:tblGrid>
        <w:gridCol w:w="1422"/>
        <w:gridCol w:w="1307"/>
        <w:gridCol w:w="2482"/>
        <w:gridCol w:w="236"/>
        <w:gridCol w:w="1814"/>
        <w:gridCol w:w="1459"/>
      </w:tblGrid>
      <w:tr w:rsidR="0058619F" w:rsidRPr="00230C7D" w:rsidTr="00737EF1">
        <w:trPr>
          <w:jc w:val="center"/>
        </w:trPr>
        <w:tc>
          <w:tcPr>
            <w:tcW w:w="1422" w:type="dxa"/>
            <w:vMerge w:val="restart"/>
            <w:tcBorders>
              <w:top w:val="single" w:sz="18" w:space="0" w:color="auto"/>
              <w:bottom w:val="nil"/>
            </w:tcBorders>
          </w:tcPr>
          <w:p w:rsidR="0058619F" w:rsidRPr="00230C7D" w:rsidRDefault="0058619F" w:rsidP="00737EF1">
            <w:pPr>
              <w:jc w:val="center"/>
              <w:rPr>
                <w:rFonts w:ascii="Arial" w:hAnsi="Arial" w:cs="Arial"/>
                <w:b/>
              </w:rPr>
            </w:pPr>
            <w:r w:rsidRPr="00230C7D">
              <w:rPr>
                <w:rFonts w:ascii="Arial" w:hAnsi="Arial" w:cs="Arial"/>
                <w:b/>
              </w:rPr>
              <w:t>Objetivos y Metas</w:t>
            </w:r>
          </w:p>
        </w:tc>
        <w:tc>
          <w:tcPr>
            <w:tcW w:w="3789" w:type="dxa"/>
            <w:gridSpan w:val="2"/>
            <w:tcBorders>
              <w:top w:val="single" w:sz="18" w:space="0" w:color="auto"/>
              <w:bottom w:val="single" w:sz="8" w:space="0" w:color="auto"/>
            </w:tcBorders>
          </w:tcPr>
          <w:p w:rsidR="0058619F" w:rsidRPr="00230C7D" w:rsidRDefault="0058619F" w:rsidP="00737EF1">
            <w:pPr>
              <w:jc w:val="center"/>
              <w:rPr>
                <w:rFonts w:ascii="Arial" w:hAnsi="Arial" w:cs="Arial"/>
                <w:b/>
              </w:rPr>
            </w:pPr>
            <w:r w:rsidRPr="00230C7D">
              <w:rPr>
                <w:rFonts w:ascii="Arial" w:hAnsi="Arial" w:cs="Arial"/>
                <w:b/>
              </w:rPr>
              <w:t>Presupuesto</w:t>
            </w:r>
          </w:p>
        </w:tc>
        <w:tc>
          <w:tcPr>
            <w:tcW w:w="236" w:type="dxa"/>
            <w:tcBorders>
              <w:top w:val="single" w:sz="18" w:space="0" w:color="auto"/>
              <w:bottom w:val="nil"/>
            </w:tcBorders>
          </w:tcPr>
          <w:p w:rsidR="0058619F" w:rsidRPr="00230C7D" w:rsidRDefault="0058619F" w:rsidP="00737EF1">
            <w:pPr>
              <w:jc w:val="center"/>
              <w:rPr>
                <w:rFonts w:ascii="Arial" w:hAnsi="Arial" w:cs="Arial"/>
                <w:b/>
              </w:rPr>
            </w:pPr>
          </w:p>
        </w:tc>
        <w:tc>
          <w:tcPr>
            <w:tcW w:w="3273" w:type="dxa"/>
            <w:gridSpan w:val="2"/>
            <w:tcBorders>
              <w:top w:val="single" w:sz="18" w:space="0" w:color="auto"/>
              <w:bottom w:val="single" w:sz="8" w:space="0" w:color="auto"/>
            </w:tcBorders>
          </w:tcPr>
          <w:p w:rsidR="0058619F" w:rsidRPr="00230C7D" w:rsidRDefault="0058619F" w:rsidP="00737EF1">
            <w:pPr>
              <w:jc w:val="center"/>
              <w:rPr>
                <w:rFonts w:ascii="Arial" w:hAnsi="Arial" w:cs="Arial"/>
                <w:b/>
              </w:rPr>
            </w:pPr>
            <w:r w:rsidRPr="00230C7D">
              <w:rPr>
                <w:rFonts w:ascii="Arial" w:hAnsi="Arial" w:cs="Arial"/>
                <w:b/>
              </w:rPr>
              <w:t>Ejecución</w:t>
            </w:r>
          </w:p>
        </w:tc>
      </w:tr>
      <w:tr w:rsidR="0058619F" w:rsidRPr="00230C7D" w:rsidTr="00737EF1">
        <w:trPr>
          <w:jc w:val="center"/>
        </w:trPr>
        <w:tc>
          <w:tcPr>
            <w:tcW w:w="1422" w:type="dxa"/>
            <w:vMerge/>
            <w:tcBorders>
              <w:top w:val="nil"/>
              <w:bottom w:val="single" w:sz="12" w:space="0" w:color="auto"/>
            </w:tcBorders>
          </w:tcPr>
          <w:p w:rsidR="0058619F" w:rsidRPr="00230C7D" w:rsidRDefault="0058619F" w:rsidP="00737EF1">
            <w:pPr>
              <w:jc w:val="center"/>
              <w:rPr>
                <w:rFonts w:ascii="Arial" w:hAnsi="Arial" w:cs="Arial"/>
                <w:b/>
              </w:rPr>
            </w:pPr>
          </w:p>
        </w:tc>
        <w:tc>
          <w:tcPr>
            <w:tcW w:w="1307" w:type="dxa"/>
            <w:tcBorders>
              <w:top w:val="single" w:sz="8" w:space="0" w:color="auto"/>
              <w:bottom w:val="single" w:sz="12" w:space="0" w:color="auto"/>
            </w:tcBorders>
          </w:tcPr>
          <w:p w:rsidR="0058619F" w:rsidRPr="00230C7D" w:rsidRDefault="0058619F" w:rsidP="00737EF1">
            <w:pPr>
              <w:jc w:val="center"/>
              <w:rPr>
                <w:rFonts w:ascii="Arial" w:hAnsi="Arial" w:cs="Arial"/>
                <w:b/>
                <w:vertAlign w:val="superscript"/>
              </w:rPr>
            </w:pPr>
            <w:r w:rsidRPr="00230C7D">
              <w:rPr>
                <w:rFonts w:ascii="Arial" w:hAnsi="Arial" w:cs="Arial"/>
                <w:b/>
              </w:rPr>
              <w:t>Inicial</w:t>
            </w:r>
            <w:r w:rsidRPr="00230C7D">
              <w:rPr>
                <w:rFonts w:ascii="Arial" w:hAnsi="Arial" w:cs="Arial"/>
                <w:b/>
                <w:vertAlign w:val="superscript"/>
              </w:rPr>
              <w:t>(1)</w:t>
            </w:r>
          </w:p>
        </w:tc>
        <w:tc>
          <w:tcPr>
            <w:tcW w:w="2482" w:type="dxa"/>
            <w:tcBorders>
              <w:top w:val="single" w:sz="8" w:space="0" w:color="auto"/>
              <w:bottom w:val="single" w:sz="12" w:space="0" w:color="auto"/>
            </w:tcBorders>
          </w:tcPr>
          <w:p w:rsidR="0058619F" w:rsidRPr="00230C7D" w:rsidRDefault="0058619F" w:rsidP="00737EF1">
            <w:pPr>
              <w:jc w:val="center"/>
              <w:rPr>
                <w:rFonts w:ascii="Arial" w:hAnsi="Arial" w:cs="Arial"/>
                <w:b/>
                <w:vertAlign w:val="superscript"/>
              </w:rPr>
            </w:pPr>
            <w:r w:rsidRPr="00230C7D">
              <w:rPr>
                <w:rFonts w:ascii="Arial" w:hAnsi="Arial" w:cs="Arial"/>
                <w:b/>
              </w:rPr>
              <w:t>Modificado</w:t>
            </w:r>
            <w:r w:rsidRPr="00230C7D">
              <w:rPr>
                <w:rFonts w:ascii="Arial" w:hAnsi="Arial" w:cs="Arial"/>
                <w:b/>
                <w:vertAlign w:val="superscript"/>
              </w:rPr>
              <w:t>(2)</w:t>
            </w:r>
          </w:p>
        </w:tc>
        <w:tc>
          <w:tcPr>
            <w:tcW w:w="236" w:type="dxa"/>
            <w:tcBorders>
              <w:top w:val="nil"/>
              <w:bottom w:val="single" w:sz="12" w:space="0" w:color="auto"/>
            </w:tcBorders>
          </w:tcPr>
          <w:p w:rsidR="0058619F" w:rsidRPr="00230C7D" w:rsidRDefault="0058619F" w:rsidP="00737EF1">
            <w:pPr>
              <w:jc w:val="center"/>
              <w:rPr>
                <w:rFonts w:ascii="Arial" w:hAnsi="Arial" w:cs="Arial"/>
                <w:b/>
              </w:rPr>
            </w:pPr>
          </w:p>
        </w:tc>
        <w:tc>
          <w:tcPr>
            <w:tcW w:w="1814" w:type="dxa"/>
            <w:tcBorders>
              <w:top w:val="single" w:sz="8" w:space="0" w:color="auto"/>
              <w:bottom w:val="single" w:sz="12" w:space="0" w:color="auto"/>
            </w:tcBorders>
          </w:tcPr>
          <w:p w:rsidR="0058619F" w:rsidRPr="00230C7D" w:rsidRDefault="0058619F" w:rsidP="00737EF1">
            <w:pPr>
              <w:jc w:val="center"/>
              <w:rPr>
                <w:rFonts w:ascii="Arial" w:hAnsi="Arial" w:cs="Arial"/>
                <w:b/>
              </w:rPr>
            </w:pPr>
            <w:r w:rsidRPr="00230C7D">
              <w:rPr>
                <w:rFonts w:ascii="Arial" w:hAnsi="Arial" w:cs="Arial"/>
                <w:b/>
              </w:rPr>
              <w:t>Absoluto</w:t>
            </w:r>
          </w:p>
        </w:tc>
        <w:tc>
          <w:tcPr>
            <w:tcW w:w="1459" w:type="dxa"/>
            <w:tcBorders>
              <w:top w:val="single" w:sz="8" w:space="0" w:color="auto"/>
              <w:bottom w:val="single" w:sz="12" w:space="0" w:color="auto"/>
            </w:tcBorders>
          </w:tcPr>
          <w:p w:rsidR="0058619F" w:rsidRPr="00230C7D" w:rsidRDefault="0058619F" w:rsidP="00737EF1">
            <w:pPr>
              <w:jc w:val="center"/>
              <w:rPr>
                <w:rFonts w:ascii="Arial" w:hAnsi="Arial" w:cs="Arial"/>
                <w:b/>
                <w:vertAlign w:val="superscript"/>
              </w:rPr>
            </w:pPr>
            <w:r w:rsidRPr="00230C7D">
              <w:rPr>
                <w:rFonts w:ascii="Arial" w:hAnsi="Arial" w:cs="Arial"/>
                <w:b/>
              </w:rPr>
              <w:t>Relativo</w:t>
            </w:r>
            <w:r w:rsidRPr="00230C7D">
              <w:rPr>
                <w:rFonts w:ascii="Arial" w:hAnsi="Arial" w:cs="Arial"/>
                <w:b/>
                <w:vertAlign w:val="superscript"/>
              </w:rPr>
              <w:t>(3)</w:t>
            </w:r>
          </w:p>
        </w:tc>
      </w:tr>
      <w:tr w:rsidR="00652BB3" w:rsidRPr="003B4C70" w:rsidTr="00737EF1">
        <w:trPr>
          <w:jc w:val="center"/>
        </w:trPr>
        <w:tc>
          <w:tcPr>
            <w:tcW w:w="1422" w:type="dxa"/>
            <w:tcBorders>
              <w:top w:val="single" w:sz="12" w:space="0" w:color="auto"/>
            </w:tcBorders>
          </w:tcPr>
          <w:p w:rsidR="00652BB3" w:rsidRPr="00230C7D" w:rsidRDefault="00652BB3" w:rsidP="00737EF1">
            <w:pPr>
              <w:jc w:val="center"/>
              <w:rPr>
                <w:rFonts w:ascii="Arial" w:hAnsi="Arial" w:cs="Arial"/>
                <w:b/>
                <w:sz w:val="20"/>
                <w:szCs w:val="20"/>
              </w:rPr>
            </w:pPr>
            <w:r w:rsidRPr="00230C7D">
              <w:rPr>
                <w:rFonts w:ascii="Arial" w:hAnsi="Arial" w:cs="Arial"/>
                <w:b/>
                <w:sz w:val="20"/>
                <w:szCs w:val="20"/>
              </w:rPr>
              <w:t>4.1</w:t>
            </w:r>
          </w:p>
        </w:tc>
        <w:tc>
          <w:tcPr>
            <w:tcW w:w="1307" w:type="dxa"/>
            <w:tcBorders>
              <w:top w:val="single" w:sz="12" w:space="0" w:color="auto"/>
            </w:tcBorders>
            <w:vAlign w:val="bottom"/>
          </w:tcPr>
          <w:p w:rsidR="00652BB3" w:rsidRPr="003B4C70" w:rsidRDefault="006D4C84" w:rsidP="006D4C84">
            <w:pPr>
              <w:ind w:right="283"/>
              <w:jc w:val="right"/>
              <w:rPr>
                <w:rFonts w:ascii="Arial" w:hAnsi="Arial" w:cs="Arial"/>
                <w:sz w:val="20"/>
                <w:szCs w:val="20"/>
              </w:rPr>
            </w:pPr>
            <w:r w:rsidRPr="003B4C70">
              <w:rPr>
                <w:rFonts w:ascii="Arial" w:hAnsi="Arial" w:cs="Arial"/>
                <w:sz w:val="20"/>
                <w:szCs w:val="20"/>
              </w:rPr>
              <w:t>1</w:t>
            </w:r>
            <w:r w:rsidR="00652BB3" w:rsidRPr="003B4C70">
              <w:rPr>
                <w:rFonts w:ascii="Arial" w:hAnsi="Arial" w:cs="Arial"/>
                <w:sz w:val="20"/>
                <w:szCs w:val="20"/>
              </w:rPr>
              <w:t>.</w:t>
            </w:r>
            <w:r w:rsidRPr="003B4C70">
              <w:rPr>
                <w:rFonts w:ascii="Arial" w:hAnsi="Arial" w:cs="Arial"/>
                <w:sz w:val="20"/>
                <w:szCs w:val="20"/>
              </w:rPr>
              <w:t>102</w:t>
            </w:r>
            <w:r w:rsidR="00652BB3" w:rsidRPr="003B4C70">
              <w:rPr>
                <w:rFonts w:ascii="Arial" w:hAnsi="Arial" w:cs="Arial"/>
                <w:sz w:val="20"/>
                <w:szCs w:val="20"/>
              </w:rPr>
              <w:t>,</w:t>
            </w:r>
            <w:r w:rsidRPr="003B4C70">
              <w:rPr>
                <w:rFonts w:ascii="Arial" w:hAnsi="Arial" w:cs="Arial"/>
                <w:sz w:val="20"/>
                <w:szCs w:val="20"/>
              </w:rPr>
              <w:t>0</w:t>
            </w:r>
          </w:p>
        </w:tc>
        <w:tc>
          <w:tcPr>
            <w:tcW w:w="2482" w:type="dxa"/>
            <w:tcBorders>
              <w:top w:val="single" w:sz="12" w:space="0" w:color="auto"/>
            </w:tcBorders>
            <w:vAlign w:val="bottom"/>
          </w:tcPr>
          <w:p w:rsidR="00652BB3" w:rsidRPr="003B4C70" w:rsidRDefault="003B4C70" w:rsidP="003B4C70">
            <w:pPr>
              <w:ind w:right="850"/>
              <w:jc w:val="right"/>
              <w:rPr>
                <w:rFonts w:ascii="Arial" w:hAnsi="Arial" w:cs="Arial"/>
                <w:sz w:val="20"/>
                <w:szCs w:val="20"/>
              </w:rPr>
            </w:pPr>
            <w:r w:rsidRPr="003B4C70">
              <w:rPr>
                <w:rFonts w:ascii="Arial" w:hAnsi="Arial" w:cs="Arial"/>
                <w:sz w:val="20"/>
                <w:szCs w:val="20"/>
              </w:rPr>
              <w:t>4</w:t>
            </w:r>
            <w:r w:rsidR="00652BB3" w:rsidRPr="003B4C70">
              <w:rPr>
                <w:rFonts w:ascii="Arial" w:hAnsi="Arial" w:cs="Arial"/>
                <w:sz w:val="20"/>
                <w:szCs w:val="20"/>
              </w:rPr>
              <w:t>.</w:t>
            </w:r>
            <w:r w:rsidRPr="003B4C70">
              <w:rPr>
                <w:rFonts w:ascii="Arial" w:hAnsi="Arial" w:cs="Arial"/>
                <w:sz w:val="20"/>
                <w:szCs w:val="20"/>
              </w:rPr>
              <w:t>70</w:t>
            </w:r>
            <w:r w:rsidR="006D4C84" w:rsidRPr="003B4C70">
              <w:rPr>
                <w:rFonts w:ascii="Arial" w:hAnsi="Arial" w:cs="Arial"/>
                <w:sz w:val="20"/>
                <w:szCs w:val="20"/>
              </w:rPr>
              <w:t>1</w:t>
            </w:r>
            <w:r w:rsidR="00652BB3" w:rsidRPr="003B4C70">
              <w:rPr>
                <w:rFonts w:ascii="Arial" w:hAnsi="Arial" w:cs="Arial"/>
                <w:sz w:val="20"/>
                <w:szCs w:val="20"/>
              </w:rPr>
              <w:t>,</w:t>
            </w:r>
            <w:r w:rsidRPr="003B4C70">
              <w:rPr>
                <w:rFonts w:ascii="Arial" w:hAnsi="Arial" w:cs="Arial"/>
                <w:sz w:val="20"/>
                <w:szCs w:val="20"/>
              </w:rPr>
              <w:t>7</w:t>
            </w:r>
          </w:p>
        </w:tc>
        <w:tc>
          <w:tcPr>
            <w:tcW w:w="236" w:type="dxa"/>
            <w:tcBorders>
              <w:top w:val="single" w:sz="12" w:space="0" w:color="auto"/>
            </w:tcBorders>
          </w:tcPr>
          <w:p w:rsidR="00652BB3" w:rsidRPr="003B4C70" w:rsidRDefault="00652BB3" w:rsidP="00737EF1">
            <w:pPr>
              <w:jc w:val="center"/>
              <w:rPr>
                <w:rFonts w:ascii="Arial" w:hAnsi="Arial" w:cs="Arial"/>
                <w:sz w:val="20"/>
                <w:szCs w:val="20"/>
              </w:rPr>
            </w:pPr>
          </w:p>
        </w:tc>
        <w:tc>
          <w:tcPr>
            <w:tcW w:w="1814" w:type="dxa"/>
            <w:tcBorders>
              <w:top w:val="single" w:sz="12" w:space="0" w:color="auto"/>
            </w:tcBorders>
            <w:vAlign w:val="bottom"/>
          </w:tcPr>
          <w:p w:rsidR="00652BB3" w:rsidRPr="003B4C70" w:rsidRDefault="003B4C70" w:rsidP="003B4C70">
            <w:pPr>
              <w:ind w:right="397"/>
              <w:jc w:val="right"/>
              <w:rPr>
                <w:rFonts w:ascii="Arial" w:hAnsi="Arial" w:cs="Arial"/>
                <w:sz w:val="20"/>
                <w:szCs w:val="20"/>
              </w:rPr>
            </w:pPr>
            <w:r w:rsidRPr="003B4C70">
              <w:rPr>
                <w:rFonts w:ascii="Arial" w:hAnsi="Arial" w:cs="Arial"/>
                <w:sz w:val="20"/>
                <w:szCs w:val="20"/>
              </w:rPr>
              <w:t>2</w:t>
            </w:r>
            <w:r w:rsidR="00652BB3" w:rsidRPr="003B4C70">
              <w:rPr>
                <w:rFonts w:ascii="Arial" w:hAnsi="Arial" w:cs="Arial"/>
                <w:sz w:val="20"/>
                <w:szCs w:val="20"/>
              </w:rPr>
              <w:t>.</w:t>
            </w:r>
            <w:r w:rsidRPr="003B4C70">
              <w:rPr>
                <w:rFonts w:ascii="Arial" w:hAnsi="Arial" w:cs="Arial"/>
                <w:sz w:val="20"/>
                <w:szCs w:val="20"/>
              </w:rPr>
              <w:t>866</w:t>
            </w:r>
            <w:r w:rsidR="00652BB3" w:rsidRPr="003B4C70">
              <w:rPr>
                <w:rFonts w:ascii="Arial" w:hAnsi="Arial" w:cs="Arial"/>
                <w:sz w:val="20"/>
                <w:szCs w:val="20"/>
              </w:rPr>
              <w:t>,</w:t>
            </w:r>
            <w:r w:rsidRPr="003B4C70">
              <w:rPr>
                <w:rFonts w:ascii="Arial" w:hAnsi="Arial" w:cs="Arial"/>
                <w:sz w:val="20"/>
                <w:szCs w:val="20"/>
              </w:rPr>
              <w:t>5</w:t>
            </w:r>
          </w:p>
        </w:tc>
        <w:tc>
          <w:tcPr>
            <w:tcW w:w="1459" w:type="dxa"/>
            <w:tcBorders>
              <w:top w:val="single" w:sz="12" w:space="0" w:color="auto"/>
            </w:tcBorders>
            <w:vAlign w:val="bottom"/>
          </w:tcPr>
          <w:p w:rsidR="00652BB3" w:rsidRPr="003B4C70" w:rsidRDefault="003B4C70" w:rsidP="006D4C84">
            <w:pPr>
              <w:ind w:right="340"/>
              <w:jc w:val="right"/>
              <w:rPr>
                <w:rFonts w:ascii="Arial" w:hAnsi="Arial" w:cs="Arial"/>
                <w:sz w:val="20"/>
                <w:szCs w:val="20"/>
              </w:rPr>
            </w:pPr>
            <w:r w:rsidRPr="003B4C70">
              <w:rPr>
                <w:rFonts w:ascii="Arial" w:hAnsi="Arial" w:cs="Arial"/>
                <w:sz w:val="20"/>
                <w:szCs w:val="20"/>
              </w:rPr>
              <w:t>61</w:t>
            </w:r>
            <w:r w:rsidR="00652BB3" w:rsidRPr="003B4C70">
              <w:rPr>
                <w:rFonts w:ascii="Arial" w:hAnsi="Arial" w:cs="Arial"/>
                <w:sz w:val="20"/>
                <w:szCs w:val="20"/>
              </w:rPr>
              <w:t>,</w:t>
            </w:r>
            <w:r w:rsidRPr="003B4C70">
              <w:rPr>
                <w:rFonts w:ascii="Arial" w:hAnsi="Arial" w:cs="Arial"/>
                <w:sz w:val="20"/>
                <w:szCs w:val="20"/>
              </w:rPr>
              <w:t>0</w:t>
            </w:r>
            <w:r w:rsidR="00652BB3" w:rsidRPr="003B4C70">
              <w:rPr>
                <w:rFonts w:ascii="Arial" w:hAnsi="Arial" w:cs="Arial"/>
                <w:sz w:val="20"/>
                <w:szCs w:val="20"/>
              </w:rPr>
              <w:t>%</w:t>
            </w:r>
          </w:p>
        </w:tc>
      </w:tr>
      <w:tr w:rsidR="003B4C70" w:rsidRPr="003B4C70" w:rsidTr="006663AE">
        <w:trPr>
          <w:trHeight w:val="156"/>
          <w:jc w:val="center"/>
        </w:trPr>
        <w:tc>
          <w:tcPr>
            <w:tcW w:w="1422" w:type="dxa"/>
          </w:tcPr>
          <w:p w:rsidR="00652BB3" w:rsidRPr="00230C7D" w:rsidRDefault="00652BB3" w:rsidP="00737EF1">
            <w:pPr>
              <w:jc w:val="center"/>
              <w:rPr>
                <w:rFonts w:ascii="Arial" w:hAnsi="Arial" w:cs="Arial"/>
                <w:b/>
                <w:sz w:val="20"/>
                <w:szCs w:val="20"/>
              </w:rPr>
            </w:pPr>
            <w:r w:rsidRPr="00230C7D">
              <w:rPr>
                <w:rFonts w:ascii="Arial" w:hAnsi="Arial" w:cs="Arial"/>
                <w:b/>
                <w:sz w:val="20"/>
                <w:szCs w:val="20"/>
              </w:rPr>
              <w:t>4.2</w:t>
            </w:r>
          </w:p>
        </w:tc>
        <w:tc>
          <w:tcPr>
            <w:tcW w:w="1307" w:type="dxa"/>
            <w:vAlign w:val="bottom"/>
          </w:tcPr>
          <w:p w:rsidR="00652BB3" w:rsidRPr="003B4C70" w:rsidRDefault="006D4C84" w:rsidP="00652BB3">
            <w:pPr>
              <w:ind w:right="283"/>
              <w:jc w:val="right"/>
              <w:rPr>
                <w:rFonts w:ascii="Arial" w:hAnsi="Arial" w:cs="Arial"/>
                <w:sz w:val="20"/>
                <w:szCs w:val="20"/>
              </w:rPr>
            </w:pPr>
            <w:r w:rsidRPr="003B4C70">
              <w:rPr>
                <w:rFonts w:ascii="Arial" w:hAnsi="Arial" w:cs="Arial"/>
                <w:sz w:val="20"/>
                <w:szCs w:val="20"/>
              </w:rPr>
              <w:t>42</w:t>
            </w:r>
            <w:r w:rsidR="00652BB3" w:rsidRPr="003B4C70">
              <w:rPr>
                <w:rFonts w:ascii="Arial" w:hAnsi="Arial" w:cs="Arial"/>
                <w:sz w:val="20"/>
                <w:szCs w:val="20"/>
              </w:rPr>
              <w:t>0,0</w:t>
            </w:r>
          </w:p>
        </w:tc>
        <w:tc>
          <w:tcPr>
            <w:tcW w:w="2482" w:type="dxa"/>
          </w:tcPr>
          <w:p w:rsidR="00652BB3" w:rsidRPr="003B4C70" w:rsidRDefault="006D4C84" w:rsidP="003B4C70">
            <w:pPr>
              <w:ind w:right="850"/>
              <w:jc w:val="right"/>
              <w:rPr>
                <w:rFonts w:ascii="Arial" w:hAnsi="Arial" w:cs="Arial"/>
                <w:sz w:val="20"/>
                <w:szCs w:val="20"/>
              </w:rPr>
            </w:pPr>
            <w:r w:rsidRPr="003B4C70">
              <w:rPr>
                <w:rFonts w:ascii="Arial" w:hAnsi="Arial" w:cs="Arial"/>
                <w:sz w:val="20"/>
                <w:szCs w:val="20"/>
              </w:rPr>
              <w:t>8</w:t>
            </w:r>
            <w:r w:rsidR="003B4C70" w:rsidRPr="003B4C70">
              <w:rPr>
                <w:rFonts w:ascii="Arial" w:hAnsi="Arial" w:cs="Arial"/>
                <w:sz w:val="20"/>
                <w:szCs w:val="20"/>
              </w:rPr>
              <w:t>39</w:t>
            </w:r>
            <w:r w:rsidR="005A1102" w:rsidRPr="003B4C70">
              <w:rPr>
                <w:rFonts w:ascii="Arial" w:hAnsi="Arial" w:cs="Arial"/>
                <w:sz w:val="20"/>
                <w:szCs w:val="20"/>
              </w:rPr>
              <w:t>,</w:t>
            </w:r>
            <w:r w:rsidR="003B4C70" w:rsidRPr="003B4C70">
              <w:rPr>
                <w:rFonts w:ascii="Arial" w:hAnsi="Arial" w:cs="Arial"/>
                <w:sz w:val="20"/>
                <w:szCs w:val="20"/>
              </w:rPr>
              <w:t>4</w:t>
            </w:r>
          </w:p>
        </w:tc>
        <w:tc>
          <w:tcPr>
            <w:tcW w:w="236" w:type="dxa"/>
          </w:tcPr>
          <w:p w:rsidR="00652BB3" w:rsidRPr="003B4C70" w:rsidRDefault="00652BB3" w:rsidP="00395BF1">
            <w:pPr>
              <w:jc w:val="right"/>
              <w:rPr>
                <w:rFonts w:ascii="Arial" w:hAnsi="Arial" w:cs="Arial"/>
                <w:sz w:val="20"/>
                <w:szCs w:val="20"/>
              </w:rPr>
            </w:pPr>
          </w:p>
        </w:tc>
        <w:tc>
          <w:tcPr>
            <w:tcW w:w="1814" w:type="dxa"/>
            <w:vAlign w:val="bottom"/>
          </w:tcPr>
          <w:p w:rsidR="00652BB3" w:rsidRPr="003B4C70" w:rsidRDefault="006D4C84" w:rsidP="003B4C70">
            <w:pPr>
              <w:ind w:right="397"/>
              <w:jc w:val="right"/>
              <w:rPr>
                <w:rFonts w:ascii="Arial" w:hAnsi="Arial" w:cs="Arial"/>
                <w:sz w:val="20"/>
                <w:szCs w:val="20"/>
              </w:rPr>
            </w:pPr>
            <w:r w:rsidRPr="003B4C70">
              <w:rPr>
                <w:rFonts w:ascii="Arial" w:hAnsi="Arial" w:cs="Arial"/>
                <w:sz w:val="20"/>
                <w:szCs w:val="20"/>
              </w:rPr>
              <w:t>3</w:t>
            </w:r>
            <w:r w:rsidR="003B4C70" w:rsidRPr="003B4C70">
              <w:rPr>
                <w:rFonts w:ascii="Arial" w:hAnsi="Arial" w:cs="Arial"/>
                <w:sz w:val="20"/>
                <w:szCs w:val="20"/>
              </w:rPr>
              <w:t>6</w:t>
            </w:r>
            <w:r w:rsidRPr="003B4C70">
              <w:rPr>
                <w:rFonts w:ascii="Arial" w:hAnsi="Arial" w:cs="Arial"/>
                <w:sz w:val="20"/>
                <w:szCs w:val="20"/>
              </w:rPr>
              <w:t>7</w:t>
            </w:r>
            <w:r w:rsidR="00652BB3" w:rsidRPr="003B4C70">
              <w:rPr>
                <w:rFonts w:ascii="Arial" w:hAnsi="Arial" w:cs="Arial"/>
                <w:sz w:val="20"/>
                <w:szCs w:val="20"/>
              </w:rPr>
              <w:t>,</w:t>
            </w:r>
            <w:r w:rsidR="003B4C70" w:rsidRPr="003B4C70">
              <w:rPr>
                <w:rFonts w:ascii="Arial" w:hAnsi="Arial" w:cs="Arial"/>
                <w:sz w:val="20"/>
                <w:szCs w:val="20"/>
              </w:rPr>
              <w:t>1</w:t>
            </w:r>
          </w:p>
        </w:tc>
        <w:tc>
          <w:tcPr>
            <w:tcW w:w="1459" w:type="dxa"/>
            <w:vAlign w:val="bottom"/>
          </w:tcPr>
          <w:p w:rsidR="00652BB3" w:rsidRPr="003B4C70" w:rsidRDefault="00CF2663" w:rsidP="003B4C70">
            <w:pPr>
              <w:ind w:right="340"/>
              <w:jc w:val="right"/>
              <w:rPr>
                <w:rFonts w:ascii="Arial" w:hAnsi="Arial" w:cs="Arial"/>
                <w:sz w:val="20"/>
                <w:szCs w:val="20"/>
              </w:rPr>
            </w:pPr>
            <w:r w:rsidRPr="003B4C70">
              <w:rPr>
                <w:rFonts w:ascii="Arial" w:hAnsi="Arial" w:cs="Arial"/>
                <w:sz w:val="20"/>
                <w:szCs w:val="20"/>
              </w:rPr>
              <w:t>4</w:t>
            </w:r>
            <w:r w:rsidR="003B4C70" w:rsidRPr="003B4C70">
              <w:rPr>
                <w:rFonts w:ascii="Arial" w:hAnsi="Arial" w:cs="Arial"/>
                <w:sz w:val="20"/>
                <w:szCs w:val="20"/>
              </w:rPr>
              <w:t>3</w:t>
            </w:r>
            <w:r w:rsidR="00652BB3" w:rsidRPr="003B4C70">
              <w:rPr>
                <w:rFonts w:ascii="Arial" w:hAnsi="Arial" w:cs="Arial"/>
                <w:sz w:val="20"/>
                <w:szCs w:val="20"/>
              </w:rPr>
              <w:t>,</w:t>
            </w:r>
            <w:r w:rsidR="003B4C70" w:rsidRPr="003B4C70">
              <w:rPr>
                <w:rFonts w:ascii="Arial" w:hAnsi="Arial" w:cs="Arial"/>
                <w:sz w:val="20"/>
                <w:szCs w:val="20"/>
              </w:rPr>
              <w:t>7</w:t>
            </w:r>
            <w:r w:rsidR="00652BB3" w:rsidRPr="003B4C70">
              <w:rPr>
                <w:rFonts w:ascii="Arial" w:hAnsi="Arial" w:cs="Arial"/>
                <w:sz w:val="20"/>
                <w:szCs w:val="20"/>
              </w:rPr>
              <w:t>%</w:t>
            </w:r>
          </w:p>
        </w:tc>
      </w:tr>
      <w:tr w:rsidR="00652BB3" w:rsidRPr="003B4C70" w:rsidTr="006663AE">
        <w:trPr>
          <w:trHeight w:val="156"/>
          <w:jc w:val="center"/>
        </w:trPr>
        <w:tc>
          <w:tcPr>
            <w:tcW w:w="1422" w:type="dxa"/>
          </w:tcPr>
          <w:p w:rsidR="00652BB3" w:rsidRPr="00230C7D" w:rsidRDefault="00652BB3" w:rsidP="00737EF1">
            <w:pPr>
              <w:jc w:val="center"/>
              <w:rPr>
                <w:rFonts w:ascii="Arial" w:hAnsi="Arial" w:cs="Arial"/>
                <w:b/>
                <w:sz w:val="20"/>
                <w:szCs w:val="20"/>
              </w:rPr>
            </w:pPr>
          </w:p>
        </w:tc>
        <w:tc>
          <w:tcPr>
            <w:tcW w:w="1307" w:type="dxa"/>
          </w:tcPr>
          <w:p w:rsidR="00652BB3" w:rsidRPr="003B4C70" w:rsidRDefault="00652BB3" w:rsidP="00652BB3">
            <w:pPr>
              <w:ind w:right="283"/>
              <w:jc w:val="right"/>
              <w:rPr>
                <w:rFonts w:ascii="Arial" w:hAnsi="Arial" w:cs="Arial"/>
                <w:bCs/>
                <w:sz w:val="20"/>
                <w:szCs w:val="20"/>
              </w:rPr>
            </w:pPr>
          </w:p>
        </w:tc>
        <w:tc>
          <w:tcPr>
            <w:tcW w:w="2482" w:type="dxa"/>
          </w:tcPr>
          <w:p w:rsidR="00652BB3" w:rsidRPr="003B4C70" w:rsidRDefault="00652BB3" w:rsidP="00652BB3">
            <w:pPr>
              <w:ind w:right="850"/>
              <w:jc w:val="center"/>
              <w:rPr>
                <w:rFonts w:ascii="Arial" w:hAnsi="Arial" w:cs="Arial"/>
                <w:sz w:val="20"/>
                <w:szCs w:val="20"/>
              </w:rPr>
            </w:pPr>
          </w:p>
        </w:tc>
        <w:tc>
          <w:tcPr>
            <w:tcW w:w="236" w:type="dxa"/>
          </w:tcPr>
          <w:p w:rsidR="00652BB3" w:rsidRPr="003B4C70" w:rsidRDefault="00652BB3" w:rsidP="00737EF1">
            <w:pPr>
              <w:jc w:val="center"/>
              <w:rPr>
                <w:rFonts w:ascii="Arial" w:hAnsi="Arial" w:cs="Arial"/>
                <w:sz w:val="20"/>
                <w:szCs w:val="20"/>
              </w:rPr>
            </w:pPr>
          </w:p>
        </w:tc>
        <w:tc>
          <w:tcPr>
            <w:tcW w:w="1814" w:type="dxa"/>
            <w:vAlign w:val="bottom"/>
          </w:tcPr>
          <w:p w:rsidR="00652BB3" w:rsidRPr="003B4C70" w:rsidRDefault="00652BB3" w:rsidP="00652BB3">
            <w:pPr>
              <w:ind w:right="397"/>
              <w:rPr>
                <w:rFonts w:ascii="Arial" w:hAnsi="Arial" w:cs="Arial"/>
                <w:sz w:val="20"/>
                <w:szCs w:val="20"/>
              </w:rPr>
            </w:pPr>
          </w:p>
        </w:tc>
        <w:tc>
          <w:tcPr>
            <w:tcW w:w="1459" w:type="dxa"/>
            <w:vAlign w:val="bottom"/>
          </w:tcPr>
          <w:p w:rsidR="00652BB3" w:rsidRPr="003B4C70" w:rsidRDefault="00652BB3" w:rsidP="00652BB3">
            <w:pPr>
              <w:ind w:right="340"/>
              <w:rPr>
                <w:rFonts w:ascii="Arial" w:hAnsi="Arial" w:cs="Arial"/>
                <w:sz w:val="20"/>
                <w:szCs w:val="20"/>
              </w:rPr>
            </w:pPr>
          </w:p>
        </w:tc>
      </w:tr>
      <w:tr w:rsidR="00652BB3" w:rsidRPr="003B4C70" w:rsidTr="00737EF1">
        <w:trPr>
          <w:jc w:val="center"/>
        </w:trPr>
        <w:tc>
          <w:tcPr>
            <w:tcW w:w="1422" w:type="dxa"/>
          </w:tcPr>
          <w:p w:rsidR="00652BB3" w:rsidRPr="00230C7D" w:rsidRDefault="00652BB3" w:rsidP="006D4C84">
            <w:pPr>
              <w:jc w:val="center"/>
              <w:rPr>
                <w:rFonts w:ascii="Arial" w:hAnsi="Arial" w:cs="Arial"/>
                <w:b/>
                <w:sz w:val="20"/>
                <w:szCs w:val="20"/>
              </w:rPr>
            </w:pPr>
            <w:r w:rsidRPr="00230C7D">
              <w:rPr>
                <w:rFonts w:ascii="Arial" w:hAnsi="Arial" w:cs="Arial"/>
                <w:b/>
                <w:sz w:val="20"/>
                <w:szCs w:val="20"/>
              </w:rPr>
              <w:t xml:space="preserve">Objetivo </w:t>
            </w:r>
            <w:r w:rsidR="006D4C84" w:rsidRPr="00230C7D">
              <w:rPr>
                <w:rFonts w:ascii="Arial" w:hAnsi="Arial" w:cs="Arial"/>
                <w:b/>
                <w:sz w:val="20"/>
                <w:szCs w:val="20"/>
              </w:rPr>
              <w:t>4</w:t>
            </w:r>
          </w:p>
        </w:tc>
        <w:tc>
          <w:tcPr>
            <w:tcW w:w="1307" w:type="dxa"/>
            <w:vAlign w:val="bottom"/>
          </w:tcPr>
          <w:p w:rsidR="00652BB3" w:rsidRPr="003B4C70" w:rsidRDefault="006D4C84" w:rsidP="006D4C84">
            <w:pPr>
              <w:ind w:right="283"/>
              <w:jc w:val="right"/>
              <w:rPr>
                <w:rFonts w:ascii="Arial" w:hAnsi="Arial" w:cs="Arial"/>
                <w:b/>
                <w:sz w:val="20"/>
                <w:szCs w:val="20"/>
              </w:rPr>
            </w:pPr>
            <w:r w:rsidRPr="003B4C70">
              <w:rPr>
                <w:rFonts w:ascii="Arial" w:hAnsi="Arial" w:cs="Arial"/>
                <w:b/>
                <w:sz w:val="20"/>
                <w:szCs w:val="20"/>
              </w:rPr>
              <w:t>1</w:t>
            </w:r>
            <w:r w:rsidR="00652BB3" w:rsidRPr="003B4C70">
              <w:rPr>
                <w:rFonts w:ascii="Arial" w:hAnsi="Arial" w:cs="Arial"/>
                <w:b/>
                <w:sz w:val="20"/>
                <w:szCs w:val="20"/>
              </w:rPr>
              <w:t>.</w:t>
            </w:r>
            <w:r w:rsidRPr="003B4C70">
              <w:rPr>
                <w:rFonts w:ascii="Arial" w:hAnsi="Arial" w:cs="Arial"/>
                <w:b/>
                <w:sz w:val="20"/>
                <w:szCs w:val="20"/>
              </w:rPr>
              <w:t>522</w:t>
            </w:r>
            <w:r w:rsidR="00652BB3" w:rsidRPr="003B4C70">
              <w:rPr>
                <w:rFonts w:ascii="Arial" w:hAnsi="Arial" w:cs="Arial"/>
                <w:b/>
                <w:sz w:val="20"/>
                <w:szCs w:val="20"/>
              </w:rPr>
              <w:t>,</w:t>
            </w:r>
            <w:r w:rsidRPr="003B4C70">
              <w:rPr>
                <w:rFonts w:ascii="Arial" w:hAnsi="Arial" w:cs="Arial"/>
                <w:b/>
                <w:sz w:val="20"/>
                <w:szCs w:val="20"/>
              </w:rPr>
              <w:t>0</w:t>
            </w:r>
          </w:p>
        </w:tc>
        <w:tc>
          <w:tcPr>
            <w:tcW w:w="2482" w:type="dxa"/>
            <w:vAlign w:val="bottom"/>
          </w:tcPr>
          <w:p w:rsidR="00652BB3" w:rsidRPr="003B4C70" w:rsidRDefault="003B4C70" w:rsidP="003B4C70">
            <w:pPr>
              <w:ind w:right="850"/>
              <w:jc w:val="right"/>
              <w:rPr>
                <w:rFonts w:ascii="Arial" w:hAnsi="Arial" w:cs="Arial"/>
                <w:b/>
                <w:sz w:val="20"/>
                <w:szCs w:val="20"/>
              </w:rPr>
            </w:pPr>
            <w:r w:rsidRPr="003B4C70">
              <w:rPr>
                <w:rFonts w:ascii="Arial" w:hAnsi="Arial" w:cs="Arial"/>
                <w:b/>
                <w:sz w:val="20"/>
                <w:szCs w:val="20"/>
              </w:rPr>
              <w:t>5</w:t>
            </w:r>
            <w:r w:rsidR="00652BB3" w:rsidRPr="003B4C70">
              <w:rPr>
                <w:rFonts w:ascii="Arial" w:hAnsi="Arial" w:cs="Arial"/>
                <w:b/>
                <w:sz w:val="20"/>
                <w:szCs w:val="20"/>
              </w:rPr>
              <w:t>.</w:t>
            </w:r>
            <w:r w:rsidRPr="003B4C70">
              <w:rPr>
                <w:rFonts w:ascii="Arial" w:hAnsi="Arial" w:cs="Arial"/>
                <w:b/>
                <w:sz w:val="20"/>
                <w:szCs w:val="20"/>
              </w:rPr>
              <w:t>541</w:t>
            </w:r>
            <w:r w:rsidR="00652BB3" w:rsidRPr="003B4C70">
              <w:rPr>
                <w:rFonts w:ascii="Arial" w:hAnsi="Arial" w:cs="Arial"/>
                <w:b/>
                <w:sz w:val="20"/>
                <w:szCs w:val="20"/>
              </w:rPr>
              <w:t>,</w:t>
            </w:r>
            <w:r w:rsidRPr="003B4C70">
              <w:rPr>
                <w:rFonts w:ascii="Arial" w:hAnsi="Arial" w:cs="Arial"/>
                <w:b/>
                <w:sz w:val="20"/>
                <w:szCs w:val="20"/>
              </w:rPr>
              <w:t>1</w:t>
            </w:r>
          </w:p>
        </w:tc>
        <w:tc>
          <w:tcPr>
            <w:tcW w:w="236" w:type="dxa"/>
          </w:tcPr>
          <w:p w:rsidR="00652BB3" w:rsidRPr="003B4C70" w:rsidRDefault="00652BB3" w:rsidP="00737EF1">
            <w:pPr>
              <w:jc w:val="right"/>
              <w:rPr>
                <w:rFonts w:ascii="Arial" w:hAnsi="Arial" w:cs="Arial"/>
                <w:b/>
                <w:sz w:val="20"/>
                <w:szCs w:val="20"/>
              </w:rPr>
            </w:pPr>
          </w:p>
        </w:tc>
        <w:tc>
          <w:tcPr>
            <w:tcW w:w="1814" w:type="dxa"/>
            <w:vAlign w:val="bottom"/>
          </w:tcPr>
          <w:p w:rsidR="00652BB3" w:rsidRPr="003B4C70" w:rsidRDefault="003B4C70" w:rsidP="003B4C70">
            <w:pPr>
              <w:ind w:right="397"/>
              <w:jc w:val="right"/>
              <w:rPr>
                <w:rFonts w:ascii="Arial" w:hAnsi="Arial" w:cs="Arial"/>
                <w:b/>
                <w:sz w:val="20"/>
                <w:szCs w:val="20"/>
              </w:rPr>
            </w:pPr>
            <w:r w:rsidRPr="003B4C70">
              <w:rPr>
                <w:rFonts w:ascii="Arial" w:hAnsi="Arial" w:cs="Arial"/>
                <w:b/>
                <w:sz w:val="20"/>
                <w:szCs w:val="20"/>
              </w:rPr>
              <w:t>3</w:t>
            </w:r>
            <w:r w:rsidR="00652BB3" w:rsidRPr="003B4C70">
              <w:rPr>
                <w:rFonts w:ascii="Arial" w:hAnsi="Arial" w:cs="Arial"/>
                <w:b/>
                <w:sz w:val="20"/>
                <w:szCs w:val="20"/>
              </w:rPr>
              <w:t>.</w:t>
            </w:r>
            <w:r w:rsidRPr="003B4C70">
              <w:rPr>
                <w:rFonts w:ascii="Arial" w:hAnsi="Arial" w:cs="Arial"/>
                <w:b/>
                <w:sz w:val="20"/>
                <w:szCs w:val="20"/>
              </w:rPr>
              <w:t>233</w:t>
            </w:r>
            <w:r w:rsidR="00652BB3" w:rsidRPr="003B4C70">
              <w:rPr>
                <w:rFonts w:ascii="Arial" w:hAnsi="Arial" w:cs="Arial"/>
                <w:b/>
                <w:sz w:val="20"/>
                <w:szCs w:val="20"/>
              </w:rPr>
              <w:t>,</w:t>
            </w:r>
            <w:r w:rsidR="006D4C84" w:rsidRPr="003B4C70">
              <w:rPr>
                <w:rFonts w:ascii="Arial" w:hAnsi="Arial" w:cs="Arial"/>
                <w:b/>
                <w:sz w:val="20"/>
                <w:szCs w:val="20"/>
              </w:rPr>
              <w:t>6</w:t>
            </w:r>
          </w:p>
        </w:tc>
        <w:tc>
          <w:tcPr>
            <w:tcW w:w="1459" w:type="dxa"/>
            <w:vAlign w:val="bottom"/>
          </w:tcPr>
          <w:p w:rsidR="00652BB3" w:rsidRPr="003B4C70" w:rsidRDefault="003B4C70" w:rsidP="006D4C84">
            <w:pPr>
              <w:ind w:right="340"/>
              <w:jc w:val="right"/>
              <w:rPr>
                <w:rFonts w:ascii="Arial" w:hAnsi="Arial" w:cs="Arial"/>
                <w:b/>
                <w:sz w:val="20"/>
                <w:szCs w:val="20"/>
              </w:rPr>
            </w:pPr>
            <w:r w:rsidRPr="003B4C70">
              <w:rPr>
                <w:rFonts w:ascii="Arial" w:hAnsi="Arial" w:cs="Arial"/>
                <w:b/>
                <w:sz w:val="20"/>
                <w:szCs w:val="20"/>
              </w:rPr>
              <w:t>58</w:t>
            </w:r>
            <w:r w:rsidR="00652BB3" w:rsidRPr="003B4C70">
              <w:rPr>
                <w:rFonts w:ascii="Arial" w:hAnsi="Arial" w:cs="Arial"/>
                <w:b/>
                <w:sz w:val="20"/>
                <w:szCs w:val="20"/>
              </w:rPr>
              <w:t>,</w:t>
            </w:r>
            <w:r w:rsidR="006D4C84" w:rsidRPr="003B4C70">
              <w:rPr>
                <w:rFonts w:ascii="Arial" w:hAnsi="Arial" w:cs="Arial"/>
                <w:b/>
                <w:sz w:val="20"/>
                <w:szCs w:val="20"/>
              </w:rPr>
              <w:t>4</w:t>
            </w:r>
            <w:r w:rsidR="00652BB3" w:rsidRPr="003B4C70">
              <w:rPr>
                <w:rFonts w:ascii="Arial" w:hAnsi="Arial" w:cs="Arial"/>
                <w:b/>
                <w:sz w:val="20"/>
                <w:szCs w:val="20"/>
              </w:rPr>
              <w:t>%</w:t>
            </w:r>
          </w:p>
        </w:tc>
      </w:tr>
    </w:tbl>
    <w:p w:rsidR="00DC560E" w:rsidRPr="00230C7D" w:rsidRDefault="00DC560E" w:rsidP="00DC560E">
      <w:pPr>
        <w:jc w:val="both"/>
        <w:rPr>
          <w:rFonts w:ascii="Arial" w:hAnsi="Arial" w:cs="Arial"/>
          <w:sz w:val="18"/>
        </w:rPr>
      </w:pPr>
      <w:r w:rsidRPr="00230C7D">
        <w:rPr>
          <w:rFonts w:ascii="Arial" w:hAnsi="Arial" w:cs="Arial"/>
          <w:sz w:val="18"/>
        </w:rPr>
        <w:t>(1): Presupuesto aprobado para el 20</w:t>
      </w:r>
      <w:r w:rsidR="00122F33" w:rsidRPr="00230C7D">
        <w:rPr>
          <w:rFonts w:ascii="Arial" w:hAnsi="Arial" w:cs="Arial"/>
          <w:sz w:val="18"/>
        </w:rPr>
        <w:t>1</w:t>
      </w:r>
      <w:r w:rsidR="00FA7EC1" w:rsidRPr="00230C7D">
        <w:rPr>
          <w:rFonts w:ascii="Arial" w:hAnsi="Arial" w:cs="Arial"/>
          <w:sz w:val="18"/>
        </w:rPr>
        <w:t>4</w:t>
      </w:r>
      <w:r w:rsidRPr="00230C7D">
        <w:rPr>
          <w:rFonts w:ascii="Arial" w:hAnsi="Arial" w:cs="Arial"/>
          <w:sz w:val="18"/>
        </w:rPr>
        <w:t xml:space="preserve">, </w:t>
      </w:r>
      <w:r w:rsidR="00D645BA" w:rsidRPr="00230C7D">
        <w:rPr>
          <w:rFonts w:ascii="Arial" w:hAnsi="Arial" w:cs="Arial"/>
          <w:sz w:val="18"/>
        </w:rPr>
        <w:t>en presentación realizada</w:t>
      </w:r>
      <w:r w:rsidRPr="00230C7D">
        <w:rPr>
          <w:rFonts w:ascii="Arial" w:hAnsi="Arial" w:cs="Arial"/>
          <w:sz w:val="18"/>
        </w:rPr>
        <w:t xml:space="preserve"> el </w:t>
      </w:r>
      <w:r w:rsidR="0073461B" w:rsidRPr="00230C7D">
        <w:rPr>
          <w:rFonts w:ascii="Arial" w:hAnsi="Arial" w:cs="Arial"/>
          <w:sz w:val="18"/>
        </w:rPr>
        <w:t>2</w:t>
      </w:r>
      <w:r w:rsidR="00556494" w:rsidRPr="00230C7D">
        <w:rPr>
          <w:rFonts w:ascii="Arial" w:hAnsi="Arial" w:cs="Arial"/>
          <w:sz w:val="18"/>
        </w:rPr>
        <w:t>6</w:t>
      </w:r>
      <w:r w:rsidR="00D645BA" w:rsidRPr="00230C7D">
        <w:rPr>
          <w:rFonts w:ascii="Arial" w:hAnsi="Arial" w:cs="Arial"/>
          <w:sz w:val="18"/>
        </w:rPr>
        <w:t xml:space="preserve"> de </w:t>
      </w:r>
      <w:r w:rsidR="0073461B" w:rsidRPr="00230C7D">
        <w:rPr>
          <w:rFonts w:ascii="Arial" w:hAnsi="Arial" w:cs="Arial"/>
          <w:sz w:val="18"/>
        </w:rPr>
        <w:t>setiem</w:t>
      </w:r>
      <w:r w:rsidR="00D64130" w:rsidRPr="00230C7D">
        <w:rPr>
          <w:rFonts w:ascii="Arial" w:hAnsi="Arial" w:cs="Arial"/>
          <w:sz w:val="18"/>
        </w:rPr>
        <w:t>bre del 201</w:t>
      </w:r>
      <w:r w:rsidR="00FA7EC1" w:rsidRPr="00230C7D">
        <w:rPr>
          <w:rFonts w:ascii="Arial" w:hAnsi="Arial" w:cs="Arial"/>
          <w:sz w:val="18"/>
        </w:rPr>
        <w:t>3</w:t>
      </w:r>
      <w:r w:rsidR="00D64130" w:rsidRPr="00230C7D">
        <w:rPr>
          <w:rFonts w:ascii="Arial" w:hAnsi="Arial" w:cs="Arial"/>
          <w:sz w:val="18"/>
        </w:rPr>
        <w:t>.</w:t>
      </w:r>
    </w:p>
    <w:p w:rsidR="00DC560E" w:rsidRPr="00230C7D" w:rsidRDefault="00DC560E" w:rsidP="00DC560E">
      <w:pPr>
        <w:jc w:val="both"/>
        <w:rPr>
          <w:rFonts w:ascii="Arial" w:hAnsi="Arial" w:cs="Arial"/>
          <w:sz w:val="18"/>
        </w:rPr>
      </w:pPr>
      <w:r w:rsidRPr="00230C7D">
        <w:rPr>
          <w:rFonts w:ascii="Arial" w:hAnsi="Arial" w:cs="Arial"/>
          <w:sz w:val="18"/>
        </w:rPr>
        <w:t xml:space="preserve">(2): Presupuesto modificado </w:t>
      </w:r>
      <w:r w:rsidR="00ED3AF3" w:rsidRPr="00230C7D">
        <w:rPr>
          <w:rFonts w:ascii="Arial" w:hAnsi="Arial" w:cs="Arial"/>
          <w:sz w:val="18"/>
        </w:rPr>
        <w:t xml:space="preserve">al </w:t>
      </w:r>
      <w:r w:rsidR="00CA0220">
        <w:rPr>
          <w:rFonts w:ascii="Arial" w:hAnsi="Arial" w:cs="Arial"/>
          <w:sz w:val="18"/>
        </w:rPr>
        <w:t>31 de diciembre</w:t>
      </w:r>
      <w:r w:rsidR="00FA7EC1" w:rsidRPr="00230C7D">
        <w:rPr>
          <w:rFonts w:ascii="Arial" w:hAnsi="Arial" w:cs="Arial"/>
          <w:sz w:val="18"/>
        </w:rPr>
        <w:t xml:space="preserve"> del 2014</w:t>
      </w:r>
      <w:r w:rsidRPr="00230C7D">
        <w:rPr>
          <w:rFonts w:ascii="Arial" w:hAnsi="Arial" w:cs="Arial"/>
          <w:sz w:val="18"/>
        </w:rPr>
        <w:t>.</w:t>
      </w:r>
    </w:p>
    <w:p w:rsidR="00DC560E" w:rsidRPr="00230C7D" w:rsidRDefault="00DC560E" w:rsidP="00DC560E">
      <w:pPr>
        <w:jc w:val="both"/>
        <w:rPr>
          <w:rFonts w:ascii="Arial" w:hAnsi="Arial" w:cs="Arial"/>
          <w:sz w:val="18"/>
        </w:rPr>
      </w:pPr>
      <w:r w:rsidRPr="00230C7D">
        <w:rPr>
          <w:rFonts w:ascii="Arial" w:hAnsi="Arial" w:cs="Arial"/>
          <w:sz w:val="18"/>
        </w:rPr>
        <w:t>(3): Relación de ejecución con el presupuesto modificado.</w:t>
      </w:r>
    </w:p>
    <w:p w:rsidR="004414C7" w:rsidRPr="00230C7D" w:rsidRDefault="004414C7" w:rsidP="00DC560E">
      <w:pPr>
        <w:spacing w:line="360" w:lineRule="auto"/>
        <w:jc w:val="both"/>
        <w:rPr>
          <w:rFonts w:ascii="Arial" w:hAnsi="Arial" w:cs="Arial"/>
          <w:b/>
          <w:i/>
          <w:sz w:val="18"/>
          <w:szCs w:val="18"/>
        </w:rPr>
      </w:pPr>
    </w:p>
    <w:p w:rsidR="00DC560E" w:rsidRPr="00230C7D" w:rsidRDefault="00DC560E" w:rsidP="00DC560E">
      <w:pPr>
        <w:spacing w:line="360" w:lineRule="auto"/>
        <w:jc w:val="both"/>
        <w:rPr>
          <w:rFonts w:ascii="Arial" w:hAnsi="Arial" w:cs="Arial"/>
          <w:b/>
          <w:i/>
          <w:sz w:val="18"/>
          <w:szCs w:val="18"/>
        </w:rPr>
      </w:pPr>
      <w:r w:rsidRPr="00230C7D">
        <w:rPr>
          <w:rFonts w:ascii="Arial" w:hAnsi="Arial" w:cs="Arial"/>
          <w:b/>
          <w:i/>
          <w:sz w:val="18"/>
          <w:szCs w:val="18"/>
        </w:rPr>
        <w:t xml:space="preserve">Fuente: </w:t>
      </w:r>
      <w:proofErr w:type="spellStart"/>
      <w:r w:rsidRPr="00230C7D">
        <w:rPr>
          <w:rFonts w:ascii="Arial" w:hAnsi="Arial" w:cs="Arial"/>
          <w:b/>
          <w:i/>
          <w:sz w:val="18"/>
          <w:szCs w:val="18"/>
        </w:rPr>
        <w:t>A</w:t>
      </w:r>
      <w:r w:rsidR="0055532D" w:rsidRPr="00230C7D">
        <w:rPr>
          <w:rFonts w:ascii="Arial" w:hAnsi="Arial" w:cs="Arial"/>
          <w:b/>
          <w:i/>
          <w:sz w:val="18"/>
          <w:szCs w:val="18"/>
        </w:rPr>
        <w:t>peuna</w:t>
      </w:r>
      <w:proofErr w:type="spellEnd"/>
      <w:r w:rsidRPr="00230C7D">
        <w:rPr>
          <w:rFonts w:ascii="Arial" w:hAnsi="Arial" w:cs="Arial"/>
          <w:b/>
          <w:i/>
          <w:sz w:val="18"/>
          <w:szCs w:val="18"/>
        </w:rPr>
        <w:t>, con datos del Programa de Gestión Financiera.</w:t>
      </w:r>
    </w:p>
    <w:p w:rsidR="0015003E" w:rsidRPr="00F27460" w:rsidRDefault="0015003E" w:rsidP="003C21A6">
      <w:pPr>
        <w:ind w:left="708"/>
        <w:jc w:val="both"/>
        <w:rPr>
          <w:rFonts w:ascii="Arial" w:hAnsi="Arial" w:cs="Arial"/>
        </w:rPr>
      </w:pPr>
    </w:p>
    <w:p w:rsidR="0015003E" w:rsidRPr="00346FC1" w:rsidRDefault="0015003E" w:rsidP="00346FC1">
      <w:pPr>
        <w:pStyle w:val="Prrafodelista"/>
        <w:ind w:left="2880"/>
        <w:rPr>
          <w:rFonts w:ascii="Arial" w:hAnsi="Arial" w:cs="Arial"/>
        </w:rPr>
      </w:pPr>
    </w:p>
    <w:p w:rsidR="00E47BFE" w:rsidRPr="00346FC1" w:rsidRDefault="006028BB" w:rsidP="003C21A6">
      <w:pPr>
        <w:ind w:left="708"/>
        <w:jc w:val="both"/>
        <w:rPr>
          <w:rFonts w:ascii="Arial" w:hAnsi="Arial" w:cs="Arial"/>
          <w:sz w:val="20"/>
          <w:szCs w:val="20"/>
        </w:rPr>
      </w:pPr>
      <w:r w:rsidRPr="00F27460">
        <w:rPr>
          <w:rFonts w:ascii="Arial" w:hAnsi="Arial" w:cs="Arial"/>
        </w:rPr>
        <w:t>A</w:t>
      </w:r>
      <w:r w:rsidR="00EA25A2" w:rsidRPr="00F27460">
        <w:rPr>
          <w:rFonts w:ascii="Arial" w:hAnsi="Arial" w:cs="Arial"/>
        </w:rPr>
        <w:t xml:space="preserve"> </w:t>
      </w:r>
      <w:r w:rsidR="00EA25A2" w:rsidRPr="006E186A">
        <w:rPr>
          <w:rFonts w:ascii="Arial" w:hAnsi="Arial" w:cs="Arial"/>
        </w:rPr>
        <w:t xml:space="preserve">continuación </w:t>
      </w:r>
      <w:r w:rsidRPr="006E186A">
        <w:rPr>
          <w:rFonts w:ascii="Arial" w:hAnsi="Arial" w:cs="Arial"/>
        </w:rPr>
        <w:t xml:space="preserve">se </w:t>
      </w:r>
      <w:r w:rsidR="00D42362" w:rsidRPr="006E186A">
        <w:rPr>
          <w:rFonts w:ascii="Arial" w:hAnsi="Arial" w:cs="Arial"/>
        </w:rPr>
        <w:t xml:space="preserve">muestra el estado de avance </w:t>
      </w:r>
      <w:r w:rsidR="00415104" w:rsidRPr="006E186A">
        <w:rPr>
          <w:rFonts w:ascii="Arial" w:hAnsi="Arial" w:cs="Arial"/>
        </w:rPr>
        <w:t>de las obras con presupuesto</w:t>
      </w:r>
      <w:r w:rsidR="006E186A" w:rsidRPr="006E186A">
        <w:rPr>
          <w:rFonts w:ascii="Arial" w:hAnsi="Arial" w:cs="Arial"/>
        </w:rPr>
        <w:t>s</w:t>
      </w:r>
      <w:r w:rsidR="00415104" w:rsidRPr="006E186A">
        <w:rPr>
          <w:rFonts w:ascii="Arial" w:hAnsi="Arial" w:cs="Arial"/>
        </w:rPr>
        <w:t xml:space="preserve"> de los</w:t>
      </w:r>
      <w:r w:rsidR="00D42362" w:rsidRPr="006E186A">
        <w:rPr>
          <w:rFonts w:ascii="Arial" w:hAnsi="Arial" w:cs="Arial"/>
        </w:rPr>
        <w:t xml:space="preserve"> año</w:t>
      </w:r>
      <w:r w:rsidR="00415104" w:rsidRPr="006E186A">
        <w:rPr>
          <w:rFonts w:ascii="Arial" w:hAnsi="Arial" w:cs="Arial"/>
        </w:rPr>
        <w:t>s</w:t>
      </w:r>
      <w:r w:rsidR="00D42362" w:rsidRPr="006E186A">
        <w:rPr>
          <w:rFonts w:ascii="Arial" w:hAnsi="Arial" w:cs="Arial"/>
        </w:rPr>
        <w:t xml:space="preserve"> </w:t>
      </w:r>
      <w:r w:rsidR="00415104" w:rsidRPr="006E186A">
        <w:rPr>
          <w:rFonts w:ascii="Arial" w:hAnsi="Arial" w:cs="Arial"/>
        </w:rPr>
        <w:t>2012</w:t>
      </w:r>
      <w:r w:rsidR="006E186A" w:rsidRPr="006E186A">
        <w:rPr>
          <w:rFonts w:ascii="Arial" w:hAnsi="Arial" w:cs="Arial"/>
        </w:rPr>
        <w:t>,</w:t>
      </w:r>
      <w:r w:rsidR="00823A40" w:rsidRPr="006E186A">
        <w:rPr>
          <w:rFonts w:ascii="Arial" w:hAnsi="Arial" w:cs="Arial"/>
        </w:rPr>
        <w:t xml:space="preserve"> 2013</w:t>
      </w:r>
      <w:r w:rsidR="006E186A" w:rsidRPr="006E186A">
        <w:rPr>
          <w:rFonts w:ascii="Arial" w:hAnsi="Arial" w:cs="Arial"/>
        </w:rPr>
        <w:t xml:space="preserve"> y 2014</w:t>
      </w:r>
      <w:r w:rsidR="00DB6733" w:rsidRPr="006E186A">
        <w:rPr>
          <w:rFonts w:ascii="Arial" w:hAnsi="Arial" w:cs="Arial"/>
        </w:rPr>
        <w:t>:</w:t>
      </w:r>
      <w:r w:rsidR="00346FC1">
        <w:rPr>
          <w:rFonts w:ascii="Arial" w:hAnsi="Arial" w:cs="Arial"/>
        </w:rPr>
        <w:t xml:space="preserve"> </w:t>
      </w:r>
    </w:p>
    <w:p w:rsidR="00E26B2E" w:rsidRDefault="00E26B2E" w:rsidP="00346FC1">
      <w:pPr>
        <w:pStyle w:val="Prrafodelista"/>
        <w:ind w:left="2880"/>
        <w:rPr>
          <w:rFonts w:ascii="Arial" w:hAnsi="Arial" w:cs="Arial"/>
          <w:sz w:val="22"/>
          <w:szCs w:val="22"/>
        </w:rPr>
      </w:pPr>
    </w:p>
    <w:p w:rsidR="0003364F" w:rsidRDefault="0003364F" w:rsidP="00346FC1">
      <w:pPr>
        <w:pStyle w:val="Prrafodelista"/>
        <w:ind w:left="2880"/>
        <w:rPr>
          <w:rFonts w:ascii="Arial" w:hAnsi="Arial" w:cs="Arial"/>
          <w:sz w:val="22"/>
          <w:szCs w:val="22"/>
        </w:rPr>
      </w:pPr>
    </w:p>
    <w:p w:rsidR="0003364F" w:rsidRPr="00346FC1" w:rsidRDefault="0003364F" w:rsidP="00346FC1">
      <w:pPr>
        <w:pStyle w:val="Prrafodelista"/>
        <w:ind w:left="2880"/>
        <w:rPr>
          <w:rFonts w:ascii="Arial" w:hAnsi="Arial" w:cs="Arial"/>
          <w:sz w:val="22"/>
          <w:szCs w:val="22"/>
        </w:rPr>
      </w:pPr>
    </w:p>
    <w:p w:rsidR="00EA5C58" w:rsidRDefault="00EA5C58">
      <w:pPr>
        <w:rPr>
          <w:rFonts w:ascii="Arial" w:hAnsi="Arial" w:cs="Arial"/>
          <w:b/>
        </w:rPr>
      </w:pPr>
      <w:r>
        <w:rPr>
          <w:rFonts w:ascii="Arial" w:hAnsi="Arial" w:cs="Arial"/>
          <w:b/>
        </w:rPr>
        <w:br w:type="page"/>
      </w:r>
    </w:p>
    <w:p w:rsidR="00281297" w:rsidRPr="002D6962" w:rsidRDefault="00281297" w:rsidP="00281297">
      <w:pPr>
        <w:jc w:val="center"/>
        <w:rPr>
          <w:rFonts w:ascii="Arial" w:hAnsi="Arial" w:cs="Arial"/>
          <w:b/>
        </w:rPr>
      </w:pPr>
      <w:r w:rsidRPr="002D6962">
        <w:rPr>
          <w:rFonts w:ascii="Arial" w:hAnsi="Arial" w:cs="Arial"/>
          <w:b/>
        </w:rPr>
        <w:lastRenderedPageBreak/>
        <w:t>Obras presupuesto 2012</w:t>
      </w:r>
    </w:p>
    <w:p w:rsidR="00281297" w:rsidRPr="002D6962" w:rsidRDefault="00300938" w:rsidP="00281297">
      <w:pPr>
        <w:jc w:val="center"/>
        <w:rPr>
          <w:rFonts w:ascii="Arial" w:hAnsi="Arial" w:cs="Arial"/>
          <w:b/>
        </w:rPr>
      </w:pPr>
      <w:r w:rsidRPr="002D6962">
        <w:rPr>
          <w:rFonts w:ascii="Arial" w:hAnsi="Arial" w:cs="Arial"/>
          <w:b/>
        </w:rPr>
        <w:t>(conclui</w:t>
      </w:r>
      <w:r w:rsidR="00281297" w:rsidRPr="002D6962">
        <w:rPr>
          <w:rFonts w:ascii="Arial" w:hAnsi="Arial" w:cs="Arial"/>
          <w:b/>
        </w:rPr>
        <w:t xml:space="preserve">das o en ejecución en el </w:t>
      </w:r>
      <w:r w:rsidR="00F422F2" w:rsidRPr="002D6962">
        <w:rPr>
          <w:rFonts w:ascii="Arial" w:hAnsi="Arial" w:cs="Arial"/>
          <w:b/>
        </w:rPr>
        <w:t>2014</w:t>
      </w:r>
      <w:r w:rsidR="00281297" w:rsidRPr="002D6962">
        <w:rPr>
          <w:rFonts w:ascii="Arial" w:hAnsi="Arial" w:cs="Arial"/>
          <w:b/>
        </w:rPr>
        <w:t>)</w:t>
      </w:r>
    </w:p>
    <w:p w:rsidR="00F422F2" w:rsidRPr="002D6962" w:rsidRDefault="00F422F2" w:rsidP="00281297">
      <w:pPr>
        <w:jc w:val="center"/>
        <w:rPr>
          <w:rFonts w:ascii="Arial" w:hAnsi="Arial" w:cs="Arial"/>
          <w:b/>
        </w:rPr>
      </w:pPr>
    </w:p>
    <w:tbl>
      <w:tblPr>
        <w:tblW w:w="8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75"/>
        <w:gridCol w:w="1984"/>
        <w:gridCol w:w="1362"/>
      </w:tblGrid>
      <w:tr w:rsidR="00346FC1" w:rsidRPr="002D6962" w:rsidTr="00F422F2">
        <w:trPr>
          <w:tblHeader/>
          <w:jc w:val="center"/>
        </w:trPr>
        <w:tc>
          <w:tcPr>
            <w:tcW w:w="3936" w:type="dxa"/>
            <w:shd w:val="clear" w:color="auto" w:fill="808080"/>
            <w:vAlign w:val="center"/>
          </w:tcPr>
          <w:p w:rsidR="00F422F2" w:rsidRPr="002D6962" w:rsidRDefault="00F422F2" w:rsidP="00F422F2">
            <w:pPr>
              <w:jc w:val="center"/>
              <w:rPr>
                <w:rFonts w:ascii="Arial" w:hAnsi="Arial" w:cs="Arial"/>
                <w:b/>
                <w:bCs/>
                <w:sz w:val="20"/>
                <w:szCs w:val="20"/>
              </w:rPr>
            </w:pPr>
            <w:r w:rsidRPr="002D6962">
              <w:rPr>
                <w:rFonts w:ascii="Arial" w:hAnsi="Arial" w:cs="Arial"/>
                <w:b/>
                <w:bCs/>
                <w:sz w:val="20"/>
                <w:szCs w:val="20"/>
              </w:rPr>
              <w:t>Obra</w:t>
            </w:r>
          </w:p>
        </w:tc>
        <w:tc>
          <w:tcPr>
            <w:tcW w:w="1275" w:type="dxa"/>
            <w:shd w:val="clear" w:color="auto" w:fill="808080"/>
            <w:vAlign w:val="center"/>
          </w:tcPr>
          <w:p w:rsidR="00F422F2" w:rsidRPr="002D6962" w:rsidRDefault="001A513C" w:rsidP="00F422F2">
            <w:pPr>
              <w:rPr>
                <w:rFonts w:ascii="Arial" w:hAnsi="Arial" w:cs="Arial"/>
                <w:b/>
                <w:bCs/>
                <w:sz w:val="20"/>
                <w:szCs w:val="20"/>
              </w:rPr>
            </w:pPr>
            <w:r w:rsidRPr="002D6962">
              <w:rPr>
                <w:rFonts w:ascii="Arial" w:hAnsi="Arial" w:cs="Arial"/>
                <w:b/>
                <w:bCs/>
                <w:sz w:val="20"/>
                <w:szCs w:val="20"/>
              </w:rPr>
              <w:t>Grado de a</w:t>
            </w:r>
            <w:r w:rsidR="00F422F2" w:rsidRPr="002D6962">
              <w:rPr>
                <w:rFonts w:ascii="Arial" w:hAnsi="Arial" w:cs="Arial"/>
                <w:b/>
                <w:bCs/>
                <w:sz w:val="20"/>
                <w:szCs w:val="20"/>
              </w:rPr>
              <w:t xml:space="preserve">vance </w:t>
            </w:r>
          </w:p>
        </w:tc>
        <w:tc>
          <w:tcPr>
            <w:tcW w:w="1984" w:type="dxa"/>
            <w:shd w:val="clear" w:color="auto" w:fill="808080"/>
            <w:vAlign w:val="center"/>
          </w:tcPr>
          <w:p w:rsidR="00F422F2" w:rsidRPr="002D6962" w:rsidRDefault="00F422F2" w:rsidP="00F422F2">
            <w:pPr>
              <w:jc w:val="center"/>
              <w:rPr>
                <w:rFonts w:ascii="Arial" w:hAnsi="Arial" w:cs="Arial"/>
                <w:b/>
                <w:bCs/>
                <w:sz w:val="20"/>
                <w:szCs w:val="20"/>
              </w:rPr>
            </w:pPr>
            <w:r w:rsidRPr="002D6962">
              <w:rPr>
                <w:rFonts w:ascii="Arial" w:hAnsi="Arial" w:cs="Arial"/>
                <w:b/>
                <w:bCs/>
                <w:sz w:val="20"/>
                <w:szCs w:val="20"/>
              </w:rPr>
              <w:t>Monto del contrato</w:t>
            </w:r>
          </w:p>
        </w:tc>
        <w:tc>
          <w:tcPr>
            <w:tcW w:w="1362" w:type="dxa"/>
            <w:shd w:val="clear" w:color="auto" w:fill="808080"/>
            <w:vAlign w:val="center"/>
          </w:tcPr>
          <w:p w:rsidR="00F422F2" w:rsidRPr="002D6962" w:rsidRDefault="00F422F2" w:rsidP="00F422F2">
            <w:pPr>
              <w:jc w:val="center"/>
              <w:rPr>
                <w:rFonts w:ascii="Arial" w:hAnsi="Arial" w:cs="Arial"/>
                <w:b/>
                <w:bCs/>
                <w:sz w:val="20"/>
                <w:szCs w:val="20"/>
              </w:rPr>
            </w:pPr>
            <w:r w:rsidRPr="002D6962">
              <w:rPr>
                <w:rFonts w:ascii="Arial" w:hAnsi="Arial" w:cs="Arial"/>
                <w:b/>
                <w:bCs/>
                <w:sz w:val="20"/>
                <w:szCs w:val="20"/>
              </w:rPr>
              <w:t>Estado al 31/12/2012</w:t>
            </w:r>
          </w:p>
        </w:tc>
      </w:tr>
      <w:tr w:rsidR="00F422F2" w:rsidRPr="00CA0220" w:rsidTr="00F422F2">
        <w:trPr>
          <w:jc w:val="center"/>
        </w:trPr>
        <w:tc>
          <w:tcPr>
            <w:tcW w:w="3936" w:type="dxa"/>
            <w:vAlign w:val="center"/>
          </w:tcPr>
          <w:p w:rsidR="00F422F2" w:rsidRPr="002D6962" w:rsidRDefault="00F422F2" w:rsidP="00F422F2">
            <w:pPr>
              <w:rPr>
                <w:rFonts w:ascii="Arial" w:hAnsi="Arial" w:cs="Arial"/>
                <w:sz w:val="20"/>
                <w:szCs w:val="20"/>
              </w:rPr>
            </w:pPr>
            <w:r w:rsidRPr="002D6962">
              <w:rPr>
                <w:rFonts w:ascii="Arial" w:hAnsi="Arial" w:cs="Arial"/>
                <w:sz w:val="20"/>
                <w:szCs w:val="20"/>
              </w:rPr>
              <w:t>Instalación piso y demarcación del gimnasio de la Escuela Ciencias del movimiento humano y calidad de vida</w:t>
            </w:r>
          </w:p>
          <w:p w:rsidR="00F422F2" w:rsidRPr="002D6962" w:rsidRDefault="00F422F2" w:rsidP="00F422F2">
            <w:pPr>
              <w:rPr>
                <w:rFonts w:ascii="Arial" w:hAnsi="Arial" w:cs="Arial"/>
                <w:sz w:val="20"/>
                <w:szCs w:val="20"/>
              </w:rPr>
            </w:pPr>
          </w:p>
        </w:tc>
        <w:tc>
          <w:tcPr>
            <w:tcW w:w="1275" w:type="dxa"/>
            <w:vAlign w:val="center"/>
          </w:tcPr>
          <w:p w:rsidR="00F422F2" w:rsidRPr="002D6962" w:rsidRDefault="00F422F2" w:rsidP="00F422F2">
            <w:pPr>
              <w:jc w:val="center"/>
              <w:rPr>
                <w:rFonts w:ascii="Arial" w:hAnsi="Arial" w:cs="Arial"/>
                <w:sz w:val="20"/>
                <w:szCs w:val="20"/>
              </w:rPr>
            </w:pPr>
            <w:r w:rsidRPr="002D6962">
              <w:rPr>
                <w:rFonts w:ascii="Arial" w:hAnsi="Arial" w:cs="Arial"/>
                <w:b/>
                <w:sz w:val="20"/>
                <w:szCs w:val="20"/>
              </w:rPr>
              <w:t>100%</w:t>
            </w:r>
          </w:p>
        </w:tc>
        <w:tc>
          <w:tcPr>
            <w:tcW w:w="1984" w:type="dxa"/>
            <w:vAlign w:val="center"/>
          </w:tcPr>
          <w:p w:rsidR="00F422F2" w:rsidRPr="002D6962" w:rsidRDefault="00F422F2" w:rsidP="00F422F2">
            <w:pPr>
              <w:jc w:val="center"/>
              <w:rPr>
                <w:rFonts w:ascii="Arial" w:hAnsi="Arial" w:cs="Arial"/>
                <w:sz w:val="20"/>
                <w:szCs w:val="20"/>
              </w:rPr>
            </w:pPr>
            <w:r w:rsidRPr="002D6962">
              <w:rPr>
                <w:rFonts w:ascii="Arial" w:hAnsi="Arial" w:cs="Arial"/>
                <w:sz w:val="20"/>
                <w:szCs w:val="20"/>
              </w:rPr>
              <w:t>₡22.000.000,00</w:t>
            </w:r>
          </w:p>
        </w:tc>
        <w:tc>
          <w:tcPr>
            <w:tcW w:w="1362" w:type="dxa"/>
            <w:vAlign w:val="center"/>
          </w:tcPr>
          <w:p w:rsidR="00F422F2" w:rsidRPr="002D6962" w:rsidRDefault="00F422F2" w:rsidP="00F422F2">
            <w:pPr>
              <w:jc w:val="both"/>
              <w:rPr>
                <w:rFonts w:ascii="Arial" w:hAnsi="Arial" w:cs="Arial"/>
                <w:i/>
                <w:sz w:val="20"/>
                <w:szCs w:val="20"/>
              </w:rPr>
            </w:pPr>
            <w:r w:rsidRPr="002D6962">
              <w:rPr>
                <w:rFonts w:ascii="Arial" w:hAnsi="Arial" w:cs="Arial"/>
                <w:i/>
                <w:sz w:val="20"/>
                <w:szCs w:val="20"/>
              </w:rPr>
              <w:t>Terminada</w:t>
            </w:r>
          </w:p>
        </w:tc>
      </w:tr>
      <w:tr w:rsidR="00F422F2" w:rsidRPr="00CA0220" w:rsidTr="00F422F2">
        <w:trPr>
          <w:jc w:val="center"/>
        </w:trPr>
        <w:tc>
          <w:tcPr>
            <w:tcW w:w="3936" w:type="dxa"/>
            <w:vAlign w:val="center"/>
          </w:tcPr>
          <w:p w:rsidR="00F422F2" w:rsidRPr="002D6962" w:rsidRDefault="00F422F2" w:rsidP="00F422F2">
            <w:pPr>
              <w:rPr>
                <w:rFonts w:ascii="Arial" w:hAnsi="Arial" w:cs="Arial"/>
                <w:sz w:val="20"/>
                <w:szCs w:val="20"/>
              </w:rPr>
            </w:pPr>
            <w:r w:rsidRPr="002D6962">
              <w:rPr>
                <w:rFonts w:ascii="Arial" w:hAnsi="Arial" w:cs="Arial"/>
                <w:sz w:val="20"/>
                <w:szCs w:val="20"/>
              </w:rPr>
              <w:t>Construcción de baterías de baños y Asociación CIDE-</w:t>
            </w:r>
            <w:proofErr w:type="spellStart"/>
            <w:r w:rsidRPr="002D6962">
              <w:rPr>
                <w:rFonts w:ascii="Arial" w:hAnsi="Arial" w:cs="Arial"/>
                <w:i/>
                <w:sz w:val="20"/>
                <w:szCs w:val="20"/>
              </w:rPr>
              <w:t>Cidenaf</w:t>
            </w:r>
            <w:proofErr w:type="spellEnd"/>
          </w:p>
        </w:tc>
        <w:tc>
          <w:tcPr>
            <w:tcW w:w="1275" w:type="dxa"/>
            <w:vAlign w:val="center"/>
          </w:tcPr>
          <w:p w:rsidR="00F422F2" w:rsidRPr="002D6962" w:rsidRDefault="00F422F2" w:rsidP="00F422F2">
            <w:pPr>
              <w:jc w:val="center"/>
              <w:rPr>
                <w:rFonts w:ascii="Arial" w:hAnsi="Arial" w:cs="Arial"/>
                <w:sz w:val="20"/>
                <w:szCs w:val="20"/>
              </w:rPr>
            </w:pPr>
            <w:r w:rsidRPr="002D6962">
              <w:rPr>
                <w:rFonts w:ascii="Arial" w:hAnsi="Arial" w:cs="Arial"/>
                <w:b/>
                <w:sz w:val="20"/>
                <w:szCs w:val="20"/>
              </w:rPr>
              <w:t>100%</w:t>
            </w:r>
          </w:p>
        </w:tc>
        <w:tc>
          <w:tcPr>
            <w:tcW w:w="1984" w:type="dxa"/>
            <w:vAlign w:val="center"/>
          </w:tcPr>
          <w:p w:rsidR="00F422F2" w:rsidRPr="002D6962" w:rsidRDefault="00F422F2" w:rsidP="00F422F2">
            <w:pPr>
              <w:jc w:val="center"/>
              <w:rPr>
                <w:rFonts w:ascii="Arial" w:hAnsi="Arial" w:cs="Arial"/>
                <w:sz w:val="20"/>
                <w:szCs w:val="20"/>
              </w:rPr>
            </w:pPr>
            <w:r w:rsidRPr="002D6962">
              <w:rPr>
                <w:rFonts w:ascii="Arial" w:hAnsi="Arial" w:cs="Arial"/>
                <w:sz w:val="20"/>
                <w:szCs w:val="20"/>
              </w:rPr>
              <w:t>₡75.870.547,00</w:t>
            </w:r>
          </w:p>
        </w:tc>
        <w:tc>
          <w:tcPr>
            <w:tcW w:w="1362" w:type="dxa"/>
          </w:tcPr>
          <w:p w:rsidR="00F422F2" w:rsidRPr="002D6962" w:rsidRDefault="00F422F2" w:rsidP="00F422F2">
            <w:pPr>
              <w:jc w:val="both"/>
              <w:rPr>
                <w:rFonts w:ascii="Arial" w:hAnsi="Arial" w:cs="Arial"/>
                <w:i/>
                <w:sz w:val="20"/>
                <w:szCs w:val="20"/>
              </w:rPr>
            </w:pPr>
            <w:r w:rsidRPr="002D6962">
              <w:rPr>
                <w:rFonts w:ascii="Arial" w:hAnsi="Arial" w:cs="Arial"/>
                <w:i/>
                <w:sz w:val="20"/>
                <w:szCs w:val="20"/>
              </w:rPr>
              <w:t>Terminada</w:t>
            </w:r>
          </w:p>
        </w:tc>
      </w:tr>
      <w:tr w:rsidR="00F422F2" w:rsidRPr="00CA0220" w:rsidTr="00F422F2">
        <w:trPr>
          <w:jc w:val="center"/>
        </w:trPr>
        <w:tc>
          <w:tcPr>
            <w:tcW w:w="3936" w:type="dxa"/>
            <w:vAlign w:val="center"/>
          </w:tcPr>
          <w:p w:rsidR="00F422F2" w:rsidRPr="002D6962" w:rsidRDefault="00F422F2" w:rsidP="00F422F2">
            <w:pPr>
              <w:rPr>
                <w:rFonts w:ascii="Arial" w:hAnsi="Arial" w:cs="Arial"/>
                <w:sz w:val="20"/>
                <w:szCs w:val="20"/>
              </w:rPr>
            </w:pPr>
            <w:r w:rsidRPr="002D6962">
              <w:rPr>
                <w:rFonts w:ascii="Arial" w:hAnsi="Arial" w:cs="Arial"/>
                <w:sz w:val="20"/>
                <w:szCs w:val="20"/>
              </w:rPr>
              <w:t>I Etapa readecuación Centro de Estudios Generales Ley 8228</w:t>
            </w:r>
          </w:p>
          <w:p w:rsidR="00F422F2" w:rsidRPr="002D6962" w:rsidRDefault="00F422F2" w:rsidP="00F422F2">
            <w:pPr>
              <w:rPr>
                <w:rFonts w:ascii="Arial" w:hAnsi="Arial" w:cs="Arial"/>
                <w:sz w:val="20"/>
                <w:szCs w:val="20"/>
              </w:rPr>
            </w:pPr>
          </w:p>
        </w:tc>
        <w:tc>
          <w:tcPr>
            <w:tcW w:w="1275" w:type="dxa"/>
            <w:vAlign w:val="center"/>
          </w:tcPr>
          <w:p w:rsidR="00F422F2" w:rsidRPr="002D6962" w:rsidRDefault="00F422F2" w:rsidP="00F422F2">
            <w:pPr>
              <w:jc w:val="center"/>
              <w:rPr>
                <w:rFonts w:ascii="Arial" w:hAnsi="Arial" w:cs="Arial"/>
                <w:sz w:val="20"/>
                <w:szCs w:val="20"/>
              </w:rPr>
            </w:pPr>
            <w:r w:rsidRPr="002D6962">
              <w:rPr>
                <w:rFonts w:ascii="Arial" w:hAnsi="Arial" w:cs="Arial"/>
                <w:b/>
                <w:sz w:val="20"/>
                <w:szCs w:val="20"/>
              </w:rPr>
              <w:t xml:space="preserve">100% </w:t>
            </w:r>
          </w:p>
        </w:tc>
        <w:tc>
          <w:tcPr>
            <w:tcW w:w="1984" w:type="dxa"/>
            <w:vAlign w:val="center"/>
          </w:tcPr>
          <w:p w:rsidR="00F422F2" w:rsidRPr="002D6962" w:rsidRDefault="00F422F2" w:rsidP="00F422F2">
            <w:pPr>
              <w:jc w:val="center"/>
              <w:rPr>
                <w:rFonts w:ascii="Arial" w:hAnsi="Arial" w:cs="Arial"/>
                <w:sz w:val="20"/>
                <w:szCs w:val="20"/>
              </w:rPr>
            </w:pPr>
            <w:r w:rsidRPr="002D6962">
              <w:rPr>
                <w:rFonts w:ascii="Arial" w:hAnsi="Arial" w:cs="Arial"/>
                <w:sz w:val="20"/>
                <w:szCs w:val="20"/>
              </w:rPr>
              <w:t>₡3.972.155,00</w:t>
            </w:r>
          </w:p>
        </w:tc>
        <w:tc>
          <w:tcPr>
            <w:tcW w:w="1362" w:type="dxa"/>
          </w:tcPr>
          <w:p w:rsidR="00F422F2" w:rsidRPr="002D6962" w:rsidRDefault="00F422F2" w:rsidP="00F422F2">
            <w:pPr>
              <w:jc w:val="both"/>
              <w:rPr>
                <w:rFonts w:ascii="Arial" w:hAnsi="Arial" w:cs="Arial"/>
                <w:i/>
                <w:sz w:val="20"/>
                <w:szCs w:val="20"/>
              </w:rPr>
            </w:pPr>
            <w:r w:rsidRPr="002D6962">
              <w:rPr>
                <w:rFonts w:ascii="Arial" w:hAnsi="Arial" w:cs="Arial"/>
                <w:i/>
                <w:sz w:val="20"/>
                <w:szCs w:val="20"/>
              </w:rPr>
              <w:t>Terminada</w:t>
            </w:r>
          </w:p>
        </w:tc>
      </w:tr>
      <w:tr w:rsidR="00F422F2" w:rsidRPr="00CA0220" w:rsidTr="00F422F2">
        <w:trPr>
          <w:jc w:val="center"/>
        </w:trPr>
        <w:tc>
          <w:tcPr>
            <w:tcW w:w="3936" w:type="dxa"/>
            <w:vAlign w:val="center"/>
          </w:tcPr>
          <w:p w:rsidR="00F422F2" w:rsidRPr="00242272" w:rsidRDefault="00F422F2" w:rsidP="00F422F2">
            <w:pPr>
              <w:rPr>
                <w:rFonts w:ascii="Arial" w:hAnsi="Arial" w:cs="Arial"/>
                <w:sz w:val="20"/>
                <w:szCs w:val="20"/>
              </w:rPr>
            </w:pPr>
            <w:r w:rsidRPr="00242272">
              <w:rPr>
                <w:rFonts w:ascii="Arial" w:hAnsi="Arial" w:cs="Arial"/>
                <w:sz w:val="20"/>
                <w:szCs w:val="20"/>
              </w:rPr>
              <w:t>Suministro e instalación de lámpara de emergencia en CIDE</w:t>
            </w:r>
          </w:p>
        </w:tc>
        <w:tc>
          <w:tcPr>
            <w:tcW w:w="1275" w:type="dxa"/>
            <w:vAlign w:val="center"/>
          </w:tcPr>
          <w:p w:rsidR="00F422F2" w:rsidRPr="00242272" w:rsidRDefault="00F422F2" w:rsidP="00F422F2">
            <w:pPr>
              <w:jc w:val="center"/>
              <w:rPr>
                <w:rFonts w:ascii="Arial" w:hAnsi="Arial" w:cs="Arial"/>
                <w:b/>
                <w:sz w:val="20"/>
                <w:szCs w:val="20"/>
              </w:rPr>
            </w:pPr>
            <w:r w:rsidRPr="00242272">
              <w:rPr>
                <w:rFonts w:ascii="Arial" w:hAnsi="Arial" w:cs="Arial"/>
                <w:b/>
                <w:sz w:val="20"/>
                <w:szCs w:val="20"/>
              </w:rPr>
              <w:t>100%</w:t>
            </w:r>
          </w:p>
        </w:tc>
        <w:tc>
          <w:tcPr>
            <w:tcW w:w="1984" w:type="dxa"/>
            <w:vAlign w:val="center"/>
          </w:tcPr>
          <w:p w:rsidR="00F422F2" w:rsidRPr="00242272" w:rsidRDefault="00F422F2" w:rsidP="00F422F2">
            <w:pPr>
              <w:jc w:val="center"/>
              <w:rPr>
                <w:rFonts w:ascii="Arial" w:hAnsi="Arial" w:cs="Arial"/>
                <w:sz w:val="20"/>
                <w:szCs w:val="20"/>
              </w:rPr>
            </w:pPr>
            <w:r w:rsidRPr="00242272">
              <w:rPr>
                <w:rFonts w:ascii="Arial" w:hAnsi="Arial" w:cs="Arial"/>
                <w:sz w:val="20"/>
                <w:szCs w:val="20"/>
              </w:rPr>
              <w:t>₡4.387.058,00</w:t>
            </w:r>
          </w:p>
        </w:tc>
        <w:tc>
          <w:tcPr>
            <w:tcW w:w="1362" w:type="dxa"/>
            <w:vAlign w:val="center"/>
          </w:tcPr>
          <w:p w:rsidR="00F422F2" w:rsidRPr="00242272" w:rsidRDefault="00F422F2" w:rsidP="00F422F2">
            <w:pPr>
              <w:rPr>
                <w:rFonts w:ascii="Arial" w:hAnsi="Arial" w:cs="Arial"/>
                <w:i/>
                <w:sz w:val="20"/>
                <w:szCs w:val="20"/>
              </w:rPr>
            </w:pPr>
            <w:r w:rsidRPr="00242272">
              <w:rPr>
                <w:rFonts w:ascii="Arial" w:hAnsi="Arial" w:cs="Arial"/>
                <w:i/>
                <w:sz w:val="20"/>
                <w:szCs w:val="20"/>
              </w:rPr>
              <w:t>Terminada</w:t>
            </w:r>
          </w:p>
        </w:tc>
      </w:tr>
      <w:tr w:rsidR="00F422F2" w:rsidRPr="00CA0220" w:rsidTr="00F422F2">
        <w:trPr>
          <w:jc w:val="center"/>
        </w:trPr>
        <w:tc>
          <w:tcPr>
            <w:tcW w:w="3936" w:type="dxa"/>
            <w:vAlign w:val="center"/>
          </w:tcPr>
          <w:p w:rsidR="00F422F2" w:rsidRPr="00242272" w:rsidRDefault="00F422F2" w:rsidP="00F422F2">
            <w:pPr>
              <w:rPr>
                <w:rFonts w:ascii="Arial" w:hAnsi="Arial" w:cs="Arial"/>
                <w:sz w:val="20"/>
                <w:szCs w:val="20"/>
              </w:rPr>
            </w:pPr>
            <w:r w:rsidRPr="00242272">
              <w:rPr>
                <w:rFonts w:ascii="Arial" w:hAnsi="Arial" w:cs="Arial"/>
                <w:sz w:val="20"/>
                <w:szCs w:val="20"/>
              </w:rPr>
              <w:t>Adecuaciones de puertas de emergencia en edificio de Ciencias Sociales</w:t>
            </w:r>
          </w:p>
          <w:p w:rsidR="00F422F2" w:rsidRPr="00242272" w:rsidRDefault="00F422F2" w:rsidP="00F422F2">
            <w:pPr>
              <w:rPr>
                <w:rFonts w:ascii="Arial" w:hAnsi="Arial" w:cs="Arial"/>
                <w:sz w:val="20"/>
                <w:szCs w:val="20"/>
              </w:rPr>
            </w:pPr>
          </w:p>
        </w:tc>
        <w:tc>
          <w:tcPr>
            <w:tcW w:w="1275" w:type="dxa"/>
            <w:vAlign w:val="center"/>
          </w:tcPr>
          <w:p w:rsidR="00F422F2" w:rsidRPr="00242272" w:rsidRDefault="00F422F2" w:rsidP="00F422F2">
            <w:pPr>
              <w:jc w:val="center"/>
              <w:rPr>
                <w:rFonts w:ascii="Arial" w:hAnsi="Arial" w:cs="Arial"/>
                <w:sz w:val="20"/>
                <w:szCs w:val="20"/>
              </w:rPr>
            </w:pPr>
            <w:r w:rsidRPr="00242272">
              <w:rPr>
                <w:rFonts w:ascii="Arial" w:hAnsi="Arial" w:cs="Arial"/>
                <w:b/>
                <w:sz w:val="20"/>
                <w:szCs w:val="20"/>
              </w:rPr>
              <w:t>100%</w:t>
            </w:r>
          </w:p>
        </w:tc>
        <w:tc>
          <w:tcPr>
            <w:tcW w:w="1984" w:type="dxa"/>
            <w:vAlign w:val="center"/>
          </w:tcPr>
          <w:p w:rsidR="00F422F2" w:rsidRPr="00242272" w:rsidRDefault="00F422F2" w:rsidP="00F422F2">
            <w:pPr>
              <w:jc w:val="center"/>
              <w:rPr>
                <w:rFonts w:ascii="Arial" w:hAnsi="Arial" w:cs="Arial"/>
                <w:sz w:val="20"/>
                <w:szCs w:val="20"/>
              </w:rPr>
            </w:pPr>
            <w:r w:rsidRPr="00242272">
              <w:rPr>
                <w:rFonts w:ascii="Arial" w:hAnsi="Arial" w:cs="Arial"/>
                <w:sz w:val="20"/>
                <w:szCs w:val="20"/>
              </w:rPr>
              <w:t>₡7.630.048,00</w:t>
            </w:r>
          </w:p>
        </w:tc>
        <w:tc>
          <w:tcPr>
            <w:tcW w:w="1362" w:type="dxa"/>
            <w:vAlign w:val="center"/>
          </w:tcPr>
          <w:p w:rsidR="00F422F2" w:rsidRPr="00242272" w:rsidRDefault="00F422F2" w:rsidP="00F422F2">
            <w:pPr>
              <w:rPr>
                <w:rFonts w:ascii="Arial" w:hAnsi="Arial" w:cs="Arial"/>
                <w:sz w:val="20"/>
                <w:szCs w:val="20"/>
              </w:rPr>
            </w:pPr>
            <w:r w:rsidRPr="00242272">
              <w:rPr>
                <w:rFonts w:ascii="Arial" w:hAnsi="Arial" w:cs="Arial"/>
                <w:i/>
                <w:sz w:val="20"/>
                <w:szCs w:val="20"/>
              </w:rPr>
              <w:t>Terminada</w:t>
            </w:r>
          </w:p>
        </w:tc>
      </w:tr>
      <w:tr w:rsidR="00F422F2" w:rsidRPr="00CA0220" w:rsidTr="00F422F2">
        <w:trPr>
          <w:jc w:val="center"/>
        </w:trPr>
        <w:tc>
          <w:tcPr>
            <w:tcW w:w="3936" w:type="dxa"/>
            <w:vAlign w:val="center"/>
          </w:tcPr>
          <w:p w:rsidR="00F422F2" w:rsidRPr="00242272" w:rsidRDefault="00F422F2" w:rsidP="00F422F2">
            <w:pPr>
              <w:rPr>
                <w:rFonts w:ascii="Arial" w:hAnsi="Arial" w:cs="Arial"/>
                <w:sz w:val="20"/>
                <w:szCs w:val="20"/>
              </w:rPr>
            </w:pPr>
            <w:r w:rsidRPr="00242272">
              <w:rPr>
                <w:rFonts w:ascii="Arial" w:hAnsi="Arial" w:cs="Arial"/>
                <w:sz w:val="20"/>
                <w:szCs w:val="20"/>
              </w:rPr>
              <w:t>II Etapa readecuaciones en campus Sarapiquí. Ley 8228</w:t>
            </w:r>
          </w:p>
          <w:p w:rsidR="00F422F2" w:rsidRPr="00242272" w:rsidRDefault="00F422F2" w:rsidP="00F422F2">
            <w:pPr>
              <w:rPr>
                <w:rFonts w:ascii="Arial" w:hAnsi="Arial" w:cs="Arial"/>
                <w:sz w:val="20"/>
                <w:szCs w:val="20"/>
              </w:rPr>
            </w:pPr>
          </w:p>
        </w:tc>
        <w:tc>
          <w:tcPr>
            <w:tcW w:w="1275" w:type="dxa"/>
            <w:vAlign w:val="center"/>
          </w:tcPr>
          <w:p w:rsidR="00F422F2" w:rsidRPr="00242272" w:rsidRDefault="00F422F2" w:rsidP="00F422F2">
            <w:pPr>
              <w:jc w:val="center"/>
              <w:rPr>
                <w:rFonts w:ascii="Arial" w:hAnsi="Arial" w:cs="Arial"/>
                <w:b/>
                <w:sz w:val="20"/>
                <w:szCs w:val="20"/>
              </w:rPr>
            </w:pPr>
            <w:r w:rsidRPr="00242272">
              <w:rPr>
                <w:rFonts w:ascii="Arial" w:hAnsi="Arial" w:cs="Arial"/>
                <w:b/>
                <w:sz w:val="20"/>
                <w:szCs w:val="20"/>
              </w:rPr>
              <w:t>100%</w:t>
            </w:r>
          </w:p>
        </w:tc>
        <w:tc>
          <w:tcPr>
            <w:tcW w:w="1984" w:type="dxa"/>
            <w:vAlign w:val="center"/>
          </w:tcPr>
          <w:p w:rsidR="00F422F2" w:rsidRPr="00242272" w:rsidRDefault="00F422F2" w:rsidP="00F422F2">
            <w:pPr>
              <w:jc w:val="center"/>
              <w:rPr>
                <w:rFonts w:ascii="Arial" w:hAnsi="Arial" w:cs="Arial"/>
                <w:sz w:val="20"/>
                <w:szCs w:val="20"/>
              </w:rPr>
            </w:pPr>
            <w:r w:rsidRPr="00242272">
              <w:rPr>
                <w:rFonts w:ascii="Arial" w:hAnsi="Arial" w:cs="Arial"/>
                <w:sz w:val="20"/>
                <w:szCs w:val="20"/>
              </w:rPr>
              <w:t>₡105.057.330,00</w:t>
            </w:r>
          </w:p>
        </w:tc>
        <w:tc>
          <w:tcPr>
            <w:tcW w:w="1362" w:type="dxa"/>
            <w:vAlign w:val="center"/>
          </w:tcPr>
          <w:p w:rsidR="00F422F2" w:rsidRPr="00242272" w:rsidRDefault="00F422F2" w:rsidP="00F422F2">
            <w:pPr>
              <w:rPr>
                <w:rFonts w:ascii="Arial" w:hAnsi="Arial" w:cs="Arial"/>
                <w:i/>
                <w:sz w:val="20"/>
                <w:szCs w:val="20"/>
              </w:rPr>
            </w:pPr>
            <w:r w:rsidRPr="00242272">
              <w:rPr>
                <w:rFonts w:ascii="Arial" w:hAnsi="Arial" w:cs="Arial"/>
                <w:i/>
                <w:sz w:val="20"/>
                <w:szCs w:val="20"/>
              </w:rPr>
              <w:t>Terminada</w:t>
            </w:r>
          </w:p>
        </w:tc>
      </w:tr>
      <w:tr w:rsidR="00F422F2" w:rsidRPr="00CA0220" w:rsidTr="00F422F2">
        <w:trPr>
          <w:jc w:val="center"/>
        </w:trPr>
        <w:tc>
          <w:tcPr>
            <w:tcW w:w="3936" w:type="dxa"/>
            <w:vAlign w:val="center"/>
          </w:tcPr>
          <w:p w:rsidR="00F422F2" w:rsidRPr="00242272" w:rsidRDefault="00F422F2" w:rsidP="00F422F2">
            <w:pPr>
              <w:rPr>
                <w:rFonts w:ascii="Arial" w:hAnsi="Arial" w:cs="Arial"/>
                <w:sz w:val="20"/>
                <w:szCs w:val="20"/>
              </w:rPr>
            </w:pPr>
            <w:r w:rsidRPr="00242272">
              <w:rPr>
                <w:rFonts w:ascii="Arial" w:hAnsi="Arial" w:cs="Arial"/>
                <w:sz w:val="20"/>
                <w:szCs w:val="20"/>
              </w:rPr>
              <w:t>Adecuaciones especiales en sodas institucionales: Facultad Ciencias de la Tierra y el Mar, Escuela Ciencias del movimiento humano y Pérez Zeledón (Leyes 7600, 8228)</w:t>
            </w:r>
          </w:p>
          <w:p w:rsidR="00F422F2" w:rsidRPr="00242272" w:rsidRDefault="00F422F2" w:rsidP="00F422F2">
            <w:pPr>
              <w:rPr>
                <w:rFonts w:ascii="Arial" w:hAnsi="Arial" w:cs="Arial"/>
                <w:b/>
                <w:i/>
                <w:sz w:val="20"/>
                <w:szCs w:val="20"/>
              </w:rPr>
            </w:pPr>
          </w:p>
        </w:tc>
        <w:tc>
          <w:tcPr>
            <w:tcW w:w="1275" w:type="dxa"/>
            <w:vAlign w:val="center"/>
          </w:tcPr>
          <w:p w:rsidR="00F422F2" w:rsidRPr="00242272" w:rsidRDefault="00F422F2" w:rsidP="00F422F2">
            <w:pPr>
              <w:jc w:val="center"/>
              <w:rPr>
                <w:rFonts w:ascii="Arial" w:hAnsi="Arial" w:cs="Arial"/>
                <w:b/>
                <w:sz w:val="20"/>
                <w:szCs w:val="20"/>
              </w:rPr>
            </w:pPr>
            <w:r w:rsidRPr="00242272">
              <w:rPr>
                <w:rFonts w:ascii="Arial" w:hAnsi="Arial" w:cs="Arial"/>
                <w:b/>
                <w:sz w:val="20"/>
                <w:szCs w:val="20"/>
              </w:rPr>
              <w:t>100%</w:t>
            </w:r>
          </w:p>
        </w:tc>
        <w:tc>
          <w:tcPr>
            <w:tcW w:w="1984" w:type="dxa"/>
            <w:vAlign w:val="center"/>
          </w:tcPr>
          <w:p w:rsidR="00F422F2" w:rsidRPr="00242272" w:rsidRDefault="00F422F2" w:rsidP="00F422F2">
            <w:pPr>
              <w:jc w:val="center"/>
              <w:rPr>
                <w:rFonts w:ascii="Arial" w:hAnsi="Arial" w:cs="Arial"/>
                <w:b/>
                <w:i/>
                <w:sz w:val="20"/>
                <w:szCs w:val="20"/>
              </w:rPr>
            </w:pPr>
            <w:r w:rsidRPr="00242272">
              <w:rPr>
                <w:rFonts w:ascii="Arial" w:hAnsi="Arial" w:cs="Arial"/>
                <w:sz w:val="20"/>
                <w:szCs w:val="20"/>
              </w:rPr>
              <w:t>₡32.376.400,00</w:t>
            </w:r>
          </w:p>
        </w:tc>
        <w:tc>
          <w:tcPr>
            <w:tcW w:w="1362" w:type="dxa"/>
            <w:vAlign w:val="center"/>
          </w:tcPr>
          <w:p w:rsidR="00F422F2" w:rsidRPr="00242272" w:rsidRDefault="00F422F2" w:rsidP="00F422F2">
            <w:pPr>
              <w:jc w:val="center"/>
              <w:rPr>
                <w:rFonts w:ascii="Arial" w:hAnsi="Arial" w:cs="Arial"/>
                <w:sz w:val="20"/>
                <w:szCs w:val="20"/>
              </w:rPr>
            </w:pPr>
            <w:r w:rsidRPr="00242272">
              <w:rPr>
                <w:rFonts w:ascii="Arial" w:hAnsi="Arial" w:cs="Arial"/>
                <w:i/>
                <w:sz w:val="20"/>
                <w:szCs w:val="20"/>
              </w:rPr>
              <w:t>Terminada</w:t>
            </w:r>
          </w:p>
        </w:tc>
      </w:tr>
      <w:tr w:rsidR="00F422F2" w:rsidRPr="00CA0220" w:rsidTr="00F422F2">
        <w:trPr>
          <w:jc w:val="center"/>
        </w:trPr>
        <w:tc>
          <w:tcPr>
            <w:tcW w:w="3936" w:type="dxa"/>
            <w:vAlign w:val="center"/>
          </w:tcPr>
          <w:p w:rsidR="00F422F2" w:rsidRPr="00242272" w:rsidRDefault="00F422F2" w:rsidP="00F422F2">
            <w:pPr>
              <w:rPr>
                <w:rFonts w:ascii="Arial" w:hAnsi="Arial" w:cs="Arial"/>
                <w:sz w:val="20"/>
                <w:szCs w:val="20"/>
              </w:rPr>
            </w:pPr>
            <w:r w:rsidRPr="00242272">
              <w:rPr>
                <w:rFonts w:ascii="Arial" w:hAnsi="Arial" w:cs="Arial"/>
                <w:sz w:val="20"/>
                <w:szCs w:val="20"/>
              </w:rPr>
              <w:t xml:space="preserve">Demolición antigua Defensoría del Estudiante, aulas y construcción de muro de contención </w:t>
            </w:r>
          </w:p>
          <w:p w:rsidR="00F422F2" w:rsidRPr="00242272" w:rsidRDefault="00F422F2" w:rsidP="00F422F2">
            <w:pPr>
              <w:rPr>
                <w:rFonts w:ascii="Arial" w:hAnsi="Arial" w:cs="Arial"/>
                <w:sz w:val="20"/>
                <w:szCs w:val="20"/>
              </w:rPr>
            </w:pPr>
          </w:p>
        </w:tc>
        <w:tc>
          <w:tcPr>
            <w:tcW w:w="1275" w:type="dxa"/>
            <w:vAlign w:val="center"/>
          </w:tcPr>
          <w:p w:rsidR="00F422F2" w:rsidRPr="00242272" w:rsidRDefault="00F422F2" w:rsidP="00F422F2">
            <w:pPr>
              <w:jc w:val="center"/>
              <w:rPr>
                <w:rFonts w:ascii="Arial" w:hAnsi="Arial" w:cs="Arial"/>
                <w:b/>
                <w:sz w:val="20"/>
                <w:szCs w:val="20"/>
              </w:rPr>
            </w:pPr>
            <w:r w:rsidRPr="00242272">
              <w:rPr>
                <w:rFonts w:ascii="Arial" w:hAnsi="Arial" w:cs="Arial"/>
                <w:b/>
                <w:sz w:val="20"/>
                <w:szCs w:val="20"/>
              </w:rPr>
              <w:t>100%</w:t>
            </w:r>
          </w:p>
        </w:tc>
        <w:tc>
          <w:tcPr>
            <w:tcW w:w="1984" w:type="dxa"/>
            <w:vAlign w:val="center"/>
          </w:tcPr>
          <w:p w:rsidR="00F422F2" w:rsidRPr="00242272" w:rsidRDefault="00F422F2" w:rsidP="00F422F2">
            <w:pPr>
              <w:jc w:val="center"/>
              <w:rPr>
                <w:rFonts w:ascii="Arial" w:hAnsi="Arial" w:cs="Arial"/>
                <w:b/>
                <w:i/>
                <w:sz w:val="20"/>
                <w:szCs w:val="20"/>
              </w:rPr>
            </w:pPr>
            <w:r w:rsidRPr="00242272">
              <w:rPr>
                <w:rFonts w:ascii="Arial" w:hAnsi="Arial" w:cs="Arial"/>
                <w:sz w:val="20"/>
                <w:szCs w:val="20"/>
              </w:rPr>
              <w:t>₡8.140.000,00</w:t>
            </w:r>
          </w:p>
        </w:tc>
        <w:tc>
          <w:tcPr>
            <w:tcW w:w="1362" w:type="dxa"/>
            <w:vAlign w:val="center"/>
          </w:tcPr>
          <w:p w:rsidR="00F422F2" w:rsidRPr="00242272" w:rsidRDefault="00F422F2" w:rsidP="00F422F2">
            <w:pPr>
              <w:jc w:val="center"/>
              <w:rPr>
                <w:rFonts w:ascii="Arial" w:hAnsi="Arial" w:cs="Arial"/>
                <w:sz w:val="20"/>
                <w:szCs w:val="20"/>
              </w:rPr>
            </w:pPr>
            <w:r w:rsidRPr="00242272">
              <w:rPr>
                <w:rFonts w:ascii="Arial" w:hAnsi="Arial" w:cs="Arial"/>
                <w:i/>
                <w:sz w:val="20"/>
                <w:szCs w:val="20"/>
              </w:rPr>
              <w:t>Terminada</w:t>
            </w:r>
          </w:p>
        </w:tc>
      </w:tr>
      <w:tr w:rsidR="00F422F2" w:rsidRPr="00CA0220" w:rsidTr="00F422F2">
        <w:trPr>
          <w:jc w:val="center"/>
        </w:trPr>
        <w:tc>
          <w:tcPr>
            <w:tcW w:w="3936" w:type="dxa"/>
            <w:vAlign w:val="center"/>
          </w:tcPr>
          <w:p w:rsidR="00F422F2" w:rsidRPr="00242272" w:rsidRDefault="00F422F2" w:rsidP="00F422F2">
            <w:pPr>
              <w:rPr>
                <w:rFonts w:ascii="Arial" w:hAnsi="Arial" w:cs="Arial"/>
                <w:sz w:val="20"/>
                <w:szCs w:val="20"/>
              </w:rPr>
            </w:pPr>
            <w:r w:rsidRPr="00242272">
              <w:rPr>
                <w:rFonts w:ascii="Arial" w:hAnsi="Arial" w:cs="Arial"/>
                <w:sz w:val="20"/>
                <w:szCs w:val="20"/>
              </w:rPr>
              <w:t>Adecuaciones de las residencias estudiantiles Calderón y Claudio Vásquez, Ley 7600</w:t>
            </w:r>
          </w:p>
          <w:p w:rsidR="00F422F2" w:rsidRPr="00242272" w:rsidRDefault="00F422F2" w:rsidP="00F422F2">
            <w:pPr>
              <w:rPr>
                <w:rFonts w:ascii="Arial" w:hAnsi="Arial" w:cs="Arial"/>
                <w:sz w:val="20"/>
                <w:szCs w:val="20"/>
              </w:rPr>
            </w:pPr>
          </w:p>
        </w:tc>
        <w:tc>
          <w:tcPr>
            <w:tcW w:w="1275" w:type="dxa"/>
            <w:vAlign w:val="center"/>
          </w:tcPr>
          <w:p w:rsidR="00F422F2" w:rsidRPr="00242272" w:rsidRDefault="00F422F2" w:rsidP="00F422F2">
            <w:pPr>
              <w:jc w:val="center"/>
              <w:rPr>
                <w:rFonts w:ascii="Arial" w:hAnsi="Arial" w:cs="Arial"/>
                <w:b/>
                <w:sz w:val="20"/>
                <w:szCs w:val="20"/>
              </w:rPr>
            </w:pPr>
            <w:r w:rsidRPr="00242272">
              <w:rPr>
                <w:rFonts w:ascii="Arial" w:hAnsi="Arial" w:cs="Arial"/>
                <w:b/>
                <w:sz w:val="20"/>
                <w:szCs w:val="20"/>
              </w:rPr>
              <w:t>100%</w:t>
            </w:r>
          </w:p>
        </w:tc>
        <w:tc>
          <w:tcPr>
            <w:tcW w:w="1984" w:type="dxa"/>
            <w:vAlign w:val="center"/>
          </w:tcPr>
          <w:p w:rsidR="00F422F2" w:rsidRPr="00242272" w:rsidRDefault="00F422F2" w:rsidP="00F422F2">
            <w:pPr>
              <w:jc w:val="center"/>
              <w:rPr>
                <w:rFonts w:ascii="Arial" w:hAnsi="Arial" w:cs="Arial"/>
                <w:b/>
                <w:i/>
                <w:sz w:val="20"/>
                <w:szCs w:val="20"/>
              </w:rPr>
            </w:pPr>
            <w:r w:rsidRPr="00242272">
              <w:rPr>
                <w:rFonts w:ascii="Arial" w:hAnsi="Arial" w:cs="Arial"/>
                <w:sz w:val="20"/>
                <w:szCs w:val="20"/>
              </w:rPr>
              <w:t>₡37.685.000,00</w:t>
            </w:r>
          </w:p>
        </w:tc>
        <w:tc>
          <w:tcPr>
            <w:tcW w:w="1362" w:type="dxa"/>
            <w:vAlign w:val="center"/>
          </w:tcPr>
          <w:p w:rsidR="00F422F2" w:rsidRPr="00242272" w:rsidRDefault="00F422F2" w:rsidP="00F422F2">
            <w:pPr>
              <w:jc w:val="center"/>
              <w:rPr>
                <w:rFonts w:ascii="Arial" w:hAnsi="Arial" w:cs="Arial"/>
                <w:i/>
                <w:sz w:val="20"/>
                <w:szCs w:val="20"/>
              </w:rPr>
            </w:pPr>
            <w:r w:rsidRPr="00242272">
              <w:rPr>
                <w:rFonts w:ascii="Arial" w:hAnsi="Arial" w:cs="Arial"/>
                <w:i/>
                <w:sz w:val="20"/>
                <w:szCs w:val="20"/>
              </w:rPr>
              <w:t>Terminada</w:t>
            </w:r>
          </w:p>
        </w:tc>
      </w:tr>
      <w:tr w:rsidR="00F422F2" w:rsidRPr="00CA0220" w:rsidTr="00F422F2">
        <w:trPr>
          <w:jc w:val="center"/>
        </w:trPr>
        <w:tc>
          <w:tcPr>
            <w:tcW w:w="3936" w:type="dxa"/>
            <w:vAlign w:val="center"/>
          </w:tcPr>
          <w:p w:rsidR="00F422F2" w:rsidRPr="00242272" w:rsidRDefault="00F422F2" w:rsidP="00F422F2">
            <w:pPr>
              <w:rPr>
                <w:rFonts w:ascii="Arial" w:hAnsi="Arial" w:cs="Arial"/>
                <w:sz w:val="20"/>
                <w:szCs w:val="20"/>
              </w:rPr>
            </w:pPr>
            <w:r w:rsidRPr="00242272">
              <w:rPr>
                <w:rFonts w:ascii="Arial" w:hAnsi="Arial" w:cs="Arial"/>
                <w:sz w:val="20"/>
                <w:szCs w:val="20"/>
              </w:rPr>
              <w:t>II Etapa adecuación Edificio Administrativo Ley 8828</w:t>
            </w:r>
          </w:p>
          <w:p w:rsidR="00F422F2" w:rsidRPr="00242272" w:rsidRDefault="00F422F2" w:rsidP="00F422F2">
            <w:pPr>
              <w:rPr>
                <w:rFonts w:ascii="Arial" w:hAnsi="Arial" w:cs="Arial"/>
                <w:sz w:val="20"/>
                <w:szCs w:val="20"/>
              </w:rPr>
            </w:pPr>
          </w:p>
        </w:tc>
        <w:tc>
          <w:tcPr>
            <w:tcW w:w="1275" w:type="dxa"/>
            <w:vAlign w:val="center"/>
          </w:tcPr>
          <w:p w:rsidR="00F422F2" w:rsidRPr="00242272" w:rsidRDefault="00F422F2" w:rsidP="00F422F2">
            <w:pPr>
              <w:jc w:val="center"/>
              <w:rPr>
                <w:rFonts w:ascii="Arial" w:hAnsi="Arial" w:cs="Arial"/>
                <w:b/>
                <w:sz w:val="20"/>
                <w:szCs w:val="20"/>
              </w:rPr>
            </w:pPr>
            <w:r w:rsidRPr="00242272">
              <w:rPr>
                <w:rFonts w:ascii="Arial" w:hAnsi="Arial" w:cs="Arial"/>
                <w:b/>
                <w:sz w:val="20"/>
                <w:szCs w:val="20"/>
              </w:rPr>
              <w:t>100%</w:t>
            </w:r>
          </w:p>
        </w:tc>
        <w:tc>
          <w:tcPr>
            <w:tcW w:w="1984" w:type="dxa"/>
            <w:vAlign w:val="center"/>
          </w:tcPr>
          <w:p w:rsidR="00F422F2" w:rsidRPr="00242272" w:rsidRDefault="00F422F2" w:rsidP="00F422F2">
            <w:pPr>
              <w:jc w:val="center"/>
              <w:rPr>
                <w:rFonts w:ascii="Arial" w:hAnsi="Arial" w:cs="Arial"/>
                <w:b/>
                <w:i/>
                <w:sz w:val="20"/>
                <w:szCs w:val="20"/>
              </w:rPr>
            </w:pPr>
            <w:r w:rsidRPr="00242272">
              <w:rPr>
                <w:rFonts w:ascii="Arial" w:hAnsi="Arial" w:cs="Arial"/>
                <w:sz w:val="20"/>
                <w:szCs w:val="20"/>
              </w:rPr>
              <w:t>₡261.913.949,00</w:t>
            </w:r>
          </w:p>
        </w:tc>
        <w:tc>
          <w:tcPr>
            <w:tcW w:w="1362" w:type="dxa"/>
            <w:vAlign w:val="center"/>
          </w:tcPr>
          <w:p w:rsidR="00F422F2" w:rsidRPr="00242272" w:rsidRDefault="00F422F2" w:rsidP="00F422F2">
            <w:pPr>
              <w:jc w:val="center"/>
              <w:rPr>
                <w:rFonts w:ascii="Arial" w:hAnsi="Arial" w:cs="Arial"/>
                <w:i/>
                <w:sz w:val="20"/>
                <w:szCs w:val="20"/>
              </w:rPr>
            </w:pPr>
            <w:r w:rsidRPr="00242272">
              <w:rPr>
                <w:rFonts w:ascii="Arial" w:hAnsi="Arial" w:cs="Arial"/>
                <w:i/>
                <w:sz w:val="20"/>
                <w:szCs w:val="20"/>
              </w:rPr>
              <w:t>Terminada</w:t>
            </w:r>
          </w:p>
        </w:tc>
      </w:tr>
      <w:tr w:rsidR="00F422F2" w:rsidRPr="00CA0220" w:rsidTr="00F422F2">
        <w:trPr>
          <w:jc w:val="center"/>
        </w:trPr>
        <w:tc>
          <w:tcPr>
            <w:tcW w:w="3936" w:type="dxa"/>
            <w:vAlign w:val="center"/>
          </w:tcPr>
          <w:p w:rsidR="00F422F2" w:rsidRPr="00242272" w:rsidRDefault="00F422F2" w:rsidP="00F422F2">
            <w:pPr>
              <w:rPr>
                <w:rFonts w:ascii="Arial" w:hAnsi="Arial" w:cs="Arial"/>
                <w:sz w:val="20"/>
                <w:szCs w:val="20"/>
              </w:rPr>
            </w:pPr>
            <w:r w:rsidRPr="00242272">
              <w:rPr>
                <w:rFonts w:ascii="Arial" w:hAnsi="Arial" w:cs="Arial"/>
                <w:sz w:val="20"/>
                <w:szCs w:val="20"/>
              </w:rPr>
              <w:t>Servicio mudanza documentos Edificio Administrativo</w:t>
            </w:r>
          </w:p>
          <w:p w:rsidR="00F422F2" w:rsidRPr="00242272" w:rsidRDefault="00F422F2" w:rsidP="00F422F2">
            <w:pPr>
              <w:rPr>
                <w:rFonts w:ascii="Arial" w:hAnsi="Arial" w:cs="Arial"/>
                <w:sz w:val="20"/>
                <w:szCs w:val="20"/>
              </w:rPr>
            </w:pPr>
          </w:p>
        </w:tc>
        <w:tc>
          <w:tcPr>
            <w:tcW w:w="1275" w:type="dxa"/>
            <w:vAlign w:val="center"/>
          </w:tcPr>
          <w:p w:rsidR="00F422F2" w:rsidRPr="00242272" w:rsidRDefault="00F422F2" w:rsidP="00F422F2">
            <w:pPr>
              <w:jc w:val="center"/>
              <w:rPr>
                <w:rFonts w:ascii="Arial" w:hAnsi="Arial" w:cs="Arial"/>
                <w:b/>
                <w:sz w:val="20"/>
                <w:szCs w:val="20"/>
              </w:rPr>
            </w:pPr>
            <w:r w:rsidRPr="00242272">
              <w:rPr>
                <w:rFonts w:ascii="Arial" w:hAnsi="Arial" w:cs="Arial"/>
                <w:b/>
                <w:sz w:val="20"/>
                <w:szCs w:val="20"/>
              </w:rPr>
              <w:t>100%</w:t>
            </w:r>
          </w:p>
        </w:tc>
        <w:tc>
          <w:tcPr>
            <w:tcW w:w="1984" w:type="dxa"/>
            <w:vAlign w:val="center"/>
          </w:tcPr>
          <w:p w:rsidR="00F422F2" w:rsidRPr="00242272" w:rsidRDefault="00F422F2" w:rsidP="00F422F2">
            <w:pPr>
              <w:jc w:val="center"/>
              <w:rPr>
                <w:rFonts w:ascii="Arial" w:hAnsi="Arial" w:cs="Arial"/>
                <w:b/>
                <w:i/>
                <w:sz w:val="20"/>
                <w:szCs w:val="20"/>
              </w:rPr>
            </w:pPr>
            <w:r w:rsidRPr="00242272">
              <w:rPr>
                <w:rFonts w:ascii="Arial" w:hAnsi="Arial" w:cs="Arial"/>
                <w:sz w:val="20"/>
                <w:szCs w:val="20"/>
              </w:rPr>
              <w:t>₡4.025.360,00</w:t>
            </w:r>
          </w:p>
        </w:tc>
        <w:tc>
          <w:tcPr>
            <w:tcW w:w="1362" w:type="dxa"/>
            <w:vAlign w:val="center"/>
          </w:tcPr>
          <w:p w:rsidR="00F422F2" w:rsidRPr="00242272" w:rsidRDefault="00F422F2" w:rsidP="00F422F2">
            <w:pPr>
              <w:jc w:val="center"/>
              <w:rPr>
                <w:rFonts w:ascii="Arial" w:hAnsi="Arial" w:cs="Arial"/>
                <w:i/>
                <w:sz w:val="20"/>
                <w:szCs w:val="20"/>
              </w:rPr>
            </w:pPr>
            <w:r w:rsidRPr="00242272">
              <w:rPr>
                <w:rFonts w:ascii="Arial" w:hAnsi="Arial" w:cs="Arial"/>
                <w:i/>
                <w:sz w:val="20"/>
                <w:szCs w:val="20"/>
              </w:rPr>
              <w:t>Terminada</w:t>
            </w:r>
          </w:p>
        </w:tc>
      </w:tr>
      <w:tr w:rsidR="00F422F2" w:rsidRPr="00CA0220" w:rsidTr="00F422F2">
        <w:trPr>
          <w:jc w:val="center"/>
        </w:trPr>
        <w:tc>
          <w:tcPr>
            <w:tcW w:w="3936" w:type="dxa"/>
            <w:vAlign w:val="center"/>
          </w:tcPr>
          <w:p w:rsidR="00F422F2" w:rsidRPr="00242272" w:rsidRDefault="00F422F2" w:rsidP="00F422F2">
            <w:pPr>
              <w:rPr>
                <w:rFonts w:ascii="Arial" w:hAnsi="Arial" w:cs="Arial"/>
                <w:sz w:val="20"/>
                <w:szCs w:val="20"/>
              </w:rPr>
            </w:pPr>
            <w:r w:rsidRPr="00242272">
              <w:rPr>
                <w:rFonts w:ascii="Arial" w:hAnsi="Arial" w:cs="Arial"/>
                <w:sz w:val="20"/>
                <w:szCs w:val="20"/>
              </w:rPr>
              <w:t>Instalación luminaria emergencia campus Nicoya</w:t>
            </w:r>
          </w:p>
          <w:p w:rsidR="00F422F2" w:rsidRPr="00242272" w:rsidRDefault="00F422F2" w:rsidP="00F422F2">
            <w:pPr>
              <w:rPr>
                <w:rFonts w:ascii="Arial" w:hAnsi="Arial" w:cs="Arial"/>
                <w:sz w:val="20"/>
                <w:szCs w:val="20"/>
              </w:rPr>
            </w:pPr>
          </w:p>
        </w:tc>
        <w:tc>
          <w:tcPr>
            <w:tcW w:w="1275" w:type="dxa"/>
            <w:vAlign w:val="center"/>
          </w:tcPr>
          <w:p w:rsidR="00F422F2" w:rsidRPr="00242272" w:rsidRDefault="00F422F2" w:rsidP="00F422F2">
            <w:pPr>
              <w:jc w:val="center"/>
              <w:rPr>
                <w:rFonts w:ascii="Arial" w:hAnsi="Arial" w:cs="Arial"/>
                <w:b/>
                <w:sz w:val="20"/>
                <w:szCs w:val="20"/>
              </w:rPr>
            </w:pPr>
            <w:r w:rsidRPr="00242272">
              <w:rPr>
                <w:rFonts w:ascii="Arial" w:hAnsi="Arial" w:cs="Arial"/>
                <w:b/>
                <w:sz w:val="20"/>
                <w:szCs w:val="20"/>
              </w:rPr>
              <w:t>100%</w:t>
            </w:r>
          </w:p>
        </w:tc>
        <w:tc>
          <w:tcPr>
            <w:tcW w:w="1984" w:type="dxa"/>
            <w:vAlign w:val="center"/>
          </w:tcPr>
          <w:p w:rsidR="00F422F2" w:rsidRPr="00242272" w:rsidRDefault="00F422F2" w:rsidP="00F422F2">
            <w:pPr>
              <w:jc w:val="center"/>
              <w:rPr>
                <w:rFonts w:ascii="Arial" w:hAnsi="Arial" w:cs="Arial"/>
                <w:b/>
                <w:i/>
                <w:sz w:val="20"/>
                <w:szCs w:val="20"/>
              </w:rPr>
            </w:pPr>
            <w:r w:rsidRPr="00242272">
              <w:rPr>
                <w:rFonts w:ascii="Arial" w:hAnsi="Arial" w:cs="Arial"/>
                <w:sz w:val="20"/>
                <w:szCs w:val="20"/>
              </w:rPr>
              <w:t>₡3.190.588,00</w:t>
            </w:r>
          </w:p>
        </w:tc>
        <w:tc>
          <w:tcPr>
            <w:tcW w:w="1362" w:type="dxa"/>
            <w:vAlign w:val="center"/>
          </w:tcPr>
          <w:p w:rsidR="00F422F2" w:rsidRPr="00242272" w:rsidRDefault="00F422F2" w:rsidP="00F422F2">
            <w:pPr>
              <w:jc w:val="center"/>
              <w:rPr>
                <w:rFonts w:ascii="Arial" w:hAnsi="Arial" w:cs="Arial"/>
                <w:i/>
                <w:sz w:val="20"/>
                <w:szCs w:val="20"/>
              </w:rPr>
            </w:pPr>
            <w:r w:rsidRPr="00242272">
              <w:rPr>
                <w:rFonts w:ascii="Arial" w:hAnsi="Arial" w:cs="Arial"/>
                <w:i/>
                <w:sz w:val="20"/>
                <w:szCs w:val="20"/>
              </w:rPr>
              <w:t>Terminada</w:t>
            </w:r>
          </w:p>
        </w:tc>
      </w:tr>
      <w:tr w:rsidR="00F422F2" w:rsidRPr="00CA0220" w:rsidTr="00F422F2">
        <w:trPr>
          <w:jc w:val="center"/>
        </w:trPr>
        <w:tc>
          <w:tcPr>
            <w:tcW w:w="3936" w:type="dxa"/>
            <w:vAlign w:val="center"/>
          </w:tcPr>
          <w:p w:rsidR="00F422F2" w:rsidRPr="00242272" w:rsidRDefault="00F422F2" w:rsidP="00F422F2">
            <w:pPr>
              <w:rPr>
                <w:rFonts w:ascii="Arial" w:hAnsi="Arial" w:cs="Arial"/>
                <w:sz w:val="20"/>
                <w:szCs w:val="20"/>
              </w:rPr>
            </w:pPr>
            <w:r w:rsidRPr="00242272">
              <w:rPr>
                <w:rFonts w:ascii="Arial" w:hAnsi="Arial" w:cs="Arial"/>
                <w:sz w:val="20"/>
                <w:szCs w:val="20"/>
              </w:rPr>
              <w:t>Adecuaciones espaciales Leyes 7600 y 8228  B.J.G.M.</w:t>
            </w:r>
          </w:p>
          <w:p w:rsidR="00F422F2" w:rsidRPr="00242272" w:rsidRDefault="00F422F2" w:rsidP="00F422F2">
            <w:pPr>
              <w:rPr>
                <w:rFonts w:ascii="Arial" w:hAnsi="Arial" w:cs="Arial"/>
                <w:sz w:val="20"/>
                <w:szCs w:val="20"/>
              </w:rPr>
            </w:pPr>
          </w:p>
        </w:tc>
        <w:tc>
          <w:tcPr>
            <w:tcW w:w="1275" w:type="dxa"/>
            <w:vAlign w:val="center"/>
          </w:tcPr>
          <w:p w:rsidR="00F422F2" w:rsidRPr="00242272" w:rsidRDefault="00F422F2" w:rsidP="00F422F2">
            <w:pPr>
              <w:jc w:val="center"/>
              <w:rPr>
                <w:rFonts w:ascii="Arial" w:hAnsi="Arial" w:cs="Arial"/>
                <w:b/>
                <w:sz w:val="20"/>
                <w:szCs w:val="20"/>
              </w:rPr>
            </w:pPr>
            <w:r w:rsidRPr="00242272">
              <w:rPr>
                <w:rFonts w:ascii="Arial" w:hAnsi="Arial" w:cs="Arial"/>
                <w:b/>
                <w:sz w:val="20"/>
                <w:szCs w:val="20"/>
              </w:rPr>
              <w:t>100%</w:t>
            </w:r>
          </w:p>
        </w:tc>
        <w:tc>
          <w:tcPr>
            <w:tcW w:w="1984" w:type="dxa"/>
            <w:vAlign w:val="center"/>
          </w:tcPr>
          <w:p w:rsidR="00F422F2" w:rsidRPr="00242272" w:rsidRDefault="00F422F2" w:rsidP="00F422F2">
            <w:pPr>
              <w:jc w:val="center"/>
              <w:rPr>
                <w:rFonts w:ascii="Arial" w:hAnsi="Arial" w:cs="Arial"/>
                <w:b/>
                <w:i/>
                <w:sz w:val="20"/>
                <w:szCs w:val="20"/>
              </w:rPr>
            </w:pPr>
            <w:r w:rsidRPr="00242272">
              <w:rPr>
                <w:rFonts w:ascii="Arial" w:hAnsi="Arial" w:cs="Arial"/>
                <w:sz w:val="20"/>
                <w:szCs w:val="20"/>
              </w:rPr>
              <w:t>₡130.816.254,13</w:t>
            </w:r>
          </w:p>
        </w:tc>
        <w:tc>
          <w:tcPr>
            <w:tcW w:w="1362" w:type="dxa"/>
            <w:vAlign w:val="center"/>
          </w:tcPr>
          <w:p w:rsidR="00F422F2" w:rsidRPr="00242272" w:rsidRDefault="00F422F2" w:rsidP="00F422F2">
            <w:pPr>
              <w:jc w:val="center"/>
              <w:rPr>
                <w:rFonts w:ascii="Arial" w:hAnsi="Arial" w:cs="Arial"/>
                <w:i/>
                <w:sz w:val="20"/>
                <w:szCs w:val="20"/>
              </w:rPr>
            </w:pPr>
            <w:r w:rsidRPr="00242272">
              <w:rPr>
                <w:rFonts w:ascii="Arial" w:hAnsi="Arial" w:cs="Arial"/>
                <w:i/>
                <w:sz w:val="20"/>
                <w:szCs w:val="20"/>
              </w:rPr>
              <w:t>Terminada</w:t>
            </w:r>
          </w:p>
        </w:tc>
      </w:tr>
      <w:tr w:rsidR="00F422F2" w:rsidRPr="00CA0220" w:rsidTr="00F422F2">
        <w:trPr>
          <w:jc w:val="center"/>
        </w:trPr>
        <w:tc>
          <w:tcPr>
            <w:tcW w:w="3936" w:type="dxa"/>
            <w:vAlign w:val="center"/>
          </w:tcPr>
          <w:p w:rsidR="00F422F2" w:rsidRPr="00242272" w:rsidRDefault="00F422F2" w:rsidP="00F422F2">
            <w:pPr>
              <w:rPr>
                <w:rFonts w:ascii="Arial" w:hAnsi="Arial" w:cs="Arial"/>
                <w:sz w:val="20"/>
                <w:szCs w:val="20"/>
              </w:rPr>
            </w:pPr>
            <w:r w:rsidRPr="00242272">
              <w:rPr>
                <w:rFonts w:ascii="Arial" w:hAnsi="Arial" w:cs="Arial"/>
                <w:sz w:val="20"/>
                <w:szCs w:val="20"/>
              </w:rPr>
              <w:t>Remodelación interna y alrededores soda Facultad de Ciencias Exactas y Naturales</w:t>
            </w:r>
          </w:p>
          <w:p w:rsidR="00F422F2" w:rsidRPr="00242272" w:rsidRDefault="00F422F2" w:rsidP="00F422F2">
            <w:pPr>
              <w:rPr>
                <w:rFonts w:ascii="Arial" w:hAnsi="Arial" w:cs="Arial"/>
                <w:sz w:val="20"/>
                <w:szCs w:val="20"/>
              </w:rPr>
            </w:pPr>
          </w:p>
        </w:tc>
        <w:tc>
          <w:tcPr>
            <w:tcW w:w="1275" w:type="dxa"/>
            <w:vAlign w:val="center"/>
          </w:tcPr>
          <w:p w:rsidR="00F422F2" w:rsidRPr="00242272" w:rsidRDefault="00F422F2" w:rsidP="00F422F2">
            <w:pPr>
              <w:jc w:val="center"/>
              <w:rPr>
                <w:rFonts w:ascii="Arial" w:hAnsi="Arial" w:cs="Arial"/>
                <w:b/>
                <w:sz w:val="20"/>
                <w:szCs w:val="20"/>
              </w:rPr>
            </w:pPr>
            <w:r w:rsidRPr="00242272">
              <w:rPr>
                <w:rFonts w:ascii="Arial" w:hAnsi="Arial" w:cs="Arial"/>
                <w:b/>
                <w:sz w:val="20"/>
                <w:szCs w:val="20"/>
              </w:rPr>
              <w:t>100%</w:t>
            </w:r>
          </w:p>
        </w:tc>
        <w:tc>
          <w:tcPr>
            <w:tcW w:w="1984" w:type="dxa"/>
            <w:vAlign w:val="center"/>
          </w:tcPr>
          <w:p w:rsidR="00F422F2" w:rsidRPr="00242272" w:rsidRDefault="00F422F2" w:rsidP="00F422F2">
            <w:pPr>
              <w:jc w:val="center"/>
              <w:rPr>
                <w:rFonts w:ascii="Arial" w:hAnsi="Arial" w:cs="Arial"/>
                <w:b/>
                <w:i/>
                <w:sz w:val="20"/>
                <w:szCs w:val="20"/>
              </w:rPr>
            </w:pPr>
            <w:r w:rsidRPr="00242272">
              <w:rPr>
                <w:rFonts w:ascii="Arial" w:hAnsi="Arial" w:cs="Arial"/>
                <w:sz w:val="20"/>
                <w:szCs w:val="20"/>
              </w:rPr>
              <w:t>₡37.366.474,45</w:t>
            </w:r>
          </w:p>
        </w:tc>
        <w:tc>
          <w:tcPr>
            <w:tcW w:w="1362" w:type="dxa"/>
            <w:vAlign w:val="center"/>
          </w:tcPr>
          <w:p w:rsidR="00F422F2" w:rsidRPr="00242272" w:rsidRDefault="00F422F2" w:rsidP="00F422F2">
            <w:pPr>
              <w:jc w:val="center"/>
              <w:rPr>
                <w:rFonts w:ascii="Arial" w:hAnsi="Arial" w:cs="Arial"/>
                <w:i/>
                <w:sz w:val="20"/>
                <w:szCs w:val="20"/>
              </w:rPr>
            </w:pPr>
            <w:r w:rsidRPr="00242272">
              <w:rPr>
                <w:rFonts w:ascii="Arial" w:hAnsi="Arial" w:cs="Arial"/>
                <w:i/>
                <w:sz w:val="20"/>
                <w:szCs w:val="20"/>
              </w:rPr>
              <w:t>Terminada</w:t>
            </w:r>
          </w:p>
        </w:tc>
      </w:tr>
      <w:tr w:rsidR="00F422F2" w:rsidRPr="00CA0220" w:rsidTr="00F422F2">
        <w:trPr>
          <w:jc w:val="center"/>
        </w:trPr>
        <w:tc>
          <w:tcPr>
            <w:tcW w:w="3936" w:type="dxa"/>
            <w:vAlign w:val="center"/>
          </w:tcPr>
          <w:p w:rsidR="00F422F2" w:rsidRPr="00242272" w:rsidRDefault="00F422F2" w:rsidP="00F422F2">
            <w:pPr>
              <w:rPr>
                <w:rFonts w:ascii="Arial" w:hAnsi="Arial" w:cs="Arial"/>
                <w:sz w:val="20"/>
                <w:szCs w:val="20"/>
              </w:rPr>
            </w:pPr>
            <w:r w:rsidRPr="00242272">
              <w:rPr>
                <w:rFonts w:ascii="Arial" w:hAnsi="Arial" w:cs="Arial"/>
                <w:sz w:val="20"/>
                <w:szCs w:val="20"/>
              </w:rPr>
              <w:t>Remodelación pasillo Escuela de Danza</w:t>
            </w:r>
          </w:p>
          <w:p w:rsidR="00F422F2" w:rsidRPr="00242272" w:rsidRDefault="00F422F2" w:rsidP="00F422F2">
            <w:pPr>
              <w:rPr>
                <w:rFonts w:ascii="Arial" w:hAnsi="Arial" w:cs="Arial"/>
                <w:sz w:val="20"/>
                <w:szCs w:val="20"/>
              </w:rPr>
            </w:pPr>
          </w:p>
        </w:tc>
        <w:tc>
          <w:tcPr>
            <w:tcW w:w="1275" w:type="dxa"/>
            <w:vAlign w:val="center"/>
          </w:tcPr>
          <w:p w:rsidR="00F422F2" w:rsidRPr="00242272" w:rsidRDefault="00F422F2" w:rsidP="00F422F2">
            <w:pPr>
              <w:jc w:val="center"/>
              <w:rPr>
                <w:rFonts w:ascii="Arial" w:hAnsi="Arial" w:cs="Arial"/>
                <w:b/>
                <w:sz w:val="20"/>
                <w:szCs w:val="20"/>
              </w:rPr>
            </w:pPr>
            <w:r w:rsidRPr="00242272">
              <w:rPr>
                <w:rFonts w:ascii="Arial" w:hAnsi="Arial" w:cs="Arial"/>
                <w:b/>
                <w:sz w:val="20"/>
                <w:szCs w:val="20"/>
              </w:rPr>
              <w:t>100%</w:t>
            </w:r>
          </w:p>
        </w:tc>
        <w:tc>
          <w:tcPr>
            <w:tcW w:w="1984" w:type="dxa"/>
            <w:vAlign w:val="center"/>
          </w:tcPr>
          <w:p w:rsidR="00F422F2" w:rsidRPr="00242272" w:rsidRDefault="00F422F2" w:rsidP="00F422F2">
            <w:pPr>
              <w:jc w:val="center"/>
              <w:rPr>
                <w:rFonts w:ascii="Arial" w:hAnsi="Arial" w:cs="Arial"/>
                <w:b/>
                <w:i/>
                <w:sz w:val="20"/>
                <w:szCs w:val="20"/>
              </w:rPr>
            </w:pPr>
            <w:r w:rsidRPr="00242272">
              <w:rPr>
                <w:rFonts w:ascii="Arial" w:hAnsi="Arial" w:cs="Arial"/>
                <w:sz w:val="20"/>
                <w:szCs w:val="20"/>
              </w:rPr>
              <w:t>₡37.402.000,00</w:t>
            </w:r>
          </w:p>
        </w:tc>
        <w:tc>
          <w:tcPr>
            <w:tcW w:w="1362" w:type="dxa"/>
            <w:vAlign w:val="center"/>
          </w:tcPr>
          <w:p w:rsidR="00F422F2" w:rsidRPr="00242272" w:rsidRDefault="00F422F2" w:rsidP="00F422F2">
            <w:pPr>
              <w:jc w:val="center"/>
              <w:rPr>
                <w:rFonts w:ascii="Arial" w:hAnsi="Arial" w:cs="Arial"/>
                <w:i/>
                <w:sz w:val="20"/>
                <w:szCs w:val="20"/>
              </w:rPr>
            </w:pPr>
            <w:r w:rsidRPr="00242272">
              <w:rPr>
                <w:rFonts w:ascii="Arial" w:hAnsi="Arial" w:cs="Arial"/>
                <w:i/>
                <w:sz w:val="20"/>
                <w:szCs w:val="20"/>
              </w:rPr>
              <w:t>Terminada</w:t>
            </w:r>
          </w:p>
        </w:tc>
      </w:tr>
      <w:tr w:rsidR="00F422F2" w:rsidRPr="00CA0220" w:rsidTr="00F422F2">
        <w:trPr>
          <w:jc w:val="center"/>
        </w:trPr>
        <w:tc>
          <w:tcPr>
            <w:tcW w:w="3936" w:type="dxa"/>
            <w:vAlign w:val="center"/>
          </w:tcPr>
          <w:p w:rsidR="00F422F2" w:rsidRPr="00242272" w:rsidRDefault="00F422F2" w:rsidP="00F422F2">
            <w:pPr>
              <w:rPr>
                <w:rFonts w:ascii="Arial" w:hAnsi="Arial" w:cs="Arial"/>
                <w:sz w:val="20"/>
                <w:szCs w:val="20"/>
              </w:rPr>
            </w:pPr>
            <w:r w:rsidRPr="00242272">
              <w:rPr>
                <w:rFonts w:ascii="Arial" w:hAnsi="Arial" w:cs="Arial"/>
                <w:sz w:val="20"/>
                <w:szCs w:val="20"/>
              </w:rPr>
              <w:t>Demolición edificio frente Estación Biología Marina en Puntarenas</w:t>
            </w:r>
          </w:p>
          <w:p w:rsidR="00F422F2" w:rsidRPr="00242272" w:rsidRDefault="00F422F2" w:rsidP="00F422F2">
            <w:pPr>
              <w:rPr>
                <w:rFonts w:ascii="Arial" w:hAnsi="Arial" w:cs="Arial"/>
                <w:sz w:val="20"/>
                <w:szCs w:val="20"/>
              </w:rPr>
            </w:pPr>
          </w:p>
        </w:tc>
        <w:tc>
          <w:tcPr>
            <w:tcW w:w="1275" w:type="dxa"/>
            <w:vAlign w:val="center"/>
          </w:tcPr>
          <w:p w:rsidR="00F422F2" w:rsidRPr="00242272" w:rsidRDefault="00F422F2" w:rsidP="00F422F2">
            <w:pPr>
              <w:jc w:val="center"/>
              <w:rPr>
                <w:rFonts w:ascii="Arial" w:hAnsi="Arial" w:cs="Arial"/>
                <w:b/>
                <w:sz w:val="20"/>
                <w:szCs w:val="20"/>
              </w:rPr>
            </w:pPr>
            <w:r w:rsidRPr="00242272">
              <w:rPr>
                <w:rFonts w:ascii="Arial" w:hAnsi="Arial" w:cs="Arial"/>
                <w:b/>
                <w:sz w:val="20"/>
                <w:szCs w:val="20"/>
              </w:rPr>
              <w:lastRenderedPageBreak/>
              <w:t>100%</w:t>
            </w:r>
          </w:p>
        </w:tc>
        <w:tc>
          <w:tcPr>
            <w:tcW w:w="1984" w:type="dxa"/>
            <w:vAlign w:val="center"/>
          </w:tcPr>
          <w:p w:rsidR="00F422F2" w:rsidRPr="00242272" w:rsidRDefault="00F422F2" w:rsidP="00F422F2">
            <w:pPr>
              <w:jc w:val="center"/>
              <w:rPr>
                <w:rFonts w:ascii="Arial" w:hAnsi="Arial" w:cs="Arial"/>
                <w:b/>
                <w:i/>
                <w:sz w:val="20"/>
                <w:szCs w:val="20"/>
              </w:rPr>
            </w:pPr>
            <w:r w:rsidRPr="00242272">
              <w:rPr>
                <w:rFonts w:ascii="Arial" w:hAnsi="Arial" w:cs="Arial"/>
                <w:sz w:val="20"/>
                <w:szCs w:val="20"/>
              </w:rPr>
              <w:t>₡6.450.000,00</w:t>
            </w:r>
          </w:p>
        </w:tc>
        <w:tc>
          <w:tcPr>
            <w:tcW w:w="1362" w:type="dxa"/>
            <w:vAlign w:val="center"/>
          </w:tcPr>
          <w:p w:rsidR="00F422F2" w:rsidRPr="00242272" w:rsidRDefault="00F422F2" w:rsidP="00F422F2">
            <w:pPr>
              <w:jc w:val="center"/>
              <w:rPr>
                <w:rFonts w:ascii="Arial" w:hAnsi="Arial" w:cs="Arial"/>
                <w:i/>
                <w:sz w:val="20"/>
                <w:szCs w:val="20"/>
              </w:rPr>
            </w:pPr>
            <w:r w:rsidRPr="00242272">
              <w:rPr>
                <w:rFonts w:ascii="Arial" w:hAnsi="Arial" w:cs="Arial"/>
                <w:i/>
                <w:sz w:val="20"/>
                <w:szCs w:val="20"/>
              </w:rPr>
              <w:t>Terminada</w:t>
            </w:r>
          </w:p>
        </w:tc>
      </w:tr>
      <w:tr w:rsidR="00F422F2" w:rsidRPr="00CA0220" w:rsidTr="00F422F2">
        <w:trPr>
          <w:jc w:val="center"/>
        </w:trPr>
        <w:tc>
          <w:tcPr>
            <w:tcW w:w="3936" w:type="dxa"/>
            <w:vAlign w:val="center"/>
          </w:tcPr>
          <w:p w:rsidR="00F422F2" w:rsidRPr="00242272" w:rsidRDefault="00F422F2" w:rsidP="00F422F2">
            <w:pPr>
              <w:rPr>
                <w:rFonts w:ascii="Arial" w:hAnsi="Arial" w:cs="Arial"/>
                <w:sz w:val="20"/>
                <w:szCs w:val="20"/>
              </w:rPr>
            </w:pPr>
            <w:r w:rsidRPr="00242272">
              <w:rPr>
                <w:rFonts w:ascii="Arial" w:hAnsi="Arial" w:cs="Arial"/>
                <w:sz w:val="20"/>
                <w:szCs w:val="20"/>
              </w:rPr>
              <w:lastRenderedPageBreak/>
              <w:t xml:space="preserve">Sistema detección contra incendio </w:t>
            </w:r>
            <w:r w:rsidRPr="00242272">
              <w:rPr>
                <w:rFonts w:ascii="Arial" w:hAnsi="Arial" w:cs="Arial"/>
                <w:i/>
                <w:sz w:val="20"/>
                <w:szCs w:val="20"/>
              </w:rPr>
              <w:t>FCTM</w:t>
            </w:r>
            <w:r w:rsidRPr="00242272">
              <w:rPr>
                <w:rFonts w:ascii="Arial" w:hAnsi="Arial" w:cs="Arial"/>
                <w:sz w:val="20"/>
                <w:szCs w:val="20"/>
              </w:rPr>
              <w:t xml:space="preserve"> (Escuela Ciencias Agrarias y Escuela </w:t>
            </w:r>
          </w:p>
          <w:p w:rsidR="00F422F2" w:rsidRPr="00242272" w:rsidRDefault="00F422F2" w:rsidP="00F422F2">
            <w:pPr>
              <w:rPr>
                <w:rFonts w:ascii="Arial" w:hAnsi="Arial" w:cs="Arial"/>
                <w:sz w:val="20"/>
                <w:szCs w:val="20"/>
              </w:rPr>
            </w:pPr>
            <w:r w:rsidRPr="00242272">
              <w:rPr>
                <w:rFonts w:ascii="Arial" w:hAnsi="Arial" w:cs="Arial"/>
                <w:sz w:val="20"/>
                <w:szCs w:val="20"/>
              </w:rPr>
              <w:t>Ciencias Geográficas)</w:t>
            </w:r>
          </w:p>
          <w:p w:rsidR="00F422F2" w:rsidRPr="00242272" w:rsidRDefault="00F422F2" w:rsidP="00F422F2">
            <w:pPr>
              <w:rPr>
                <w:rFonts w:ascii="Arial" w:hAnsi="Arial" w:cs="Arial"/>
                <w:sz w:val="20"/>
                <w:szCs w:val="20"/>
              </w:rPr>
            </w:pPr>
          </w:p>
        </w:tc>
        <w:tc>
          <w:tcPr>
            <w:tcW w:w="1275" w:type="dxa"/>
            <w:vAlign w:val="center"/>
          </w:tcPr>
          <w:p w:rsidR="00F422F2" w:rsidRPr="00242272" w:rsidRDefault="00F422F2" w:rsidP="00F422F2">
            <w:pPr>
              <w:jc w:val="center"/>
              <w:rPr>
                <w:rFonts w:ascii="Arial" w:hAnsi="Arial" w:cs="Arial"/>
                <w:b/>
                <w:sz w:val="20"/>
                <w:szCs w:val="20"/>
              </w:rPr>
            </w:pPr>
            <w:r w:rsidRPr="00242272">
              <w:rPr>
                <w:rFonts w:ascii="Arial" w:hAnsi="Arial" w:cs="Arial"/>
                <w:b/>
                <w:sz w:val="20"/>
                <w:szCs w:val="20"/>
              </w:rPr>
              <w:t>100%</w:t>
            </w:r>
          </w:p>
        </w:tc>
        <w:tc>
          <w:tcPr>
            <w:tcW w:w="1984" w:type="dxa"/>
            <w:vAlign w:val="center"/>
          </w:tcPr>
          <w:p w:rsidR="00F422F2" w:rsidRPr="00242272" w:rsidRDefault="00F422F2" w:rsidP="00F422F2">
            <w:pPr>
              <w:jc w:val="center"/>
              <w:rPr>
                <w:rFonts w:ascii="Arial" w:hAnsi="Arial" w:cs="Arial"/>
                <w:b/>
                <w:i/>
                <w:sz w:val="20"/>
                <w:szCs w:val="20"/>
              </w:rPr>
            </w:pPr>
            <w:r w:rsidRPr="00242272">
              <w:rPr>
                <w:rFonts w:ascii="Arial" w:hAnsi="Arial" w:cs="Arial"/>
                <w:sz w:val="20"/>
                <w:szCs w:val="20"/>
              </w:rPr>
              <w:t>₡12.772.599,25</w:t>
            </w:r>
          </w:p>
        </w:tc>
        <w:tc>
          <w:tcPr>
            <w:tcW w:w="1362" w:type="dxa"/>
            <w:vAlign w:val="center"/>
          </w:tcPr>
          <w:p w:rsidR="00F422F2" w:rsidRPr="00242272" w:rsidRDefault="00F422F2" w:rsidP="00F422F2">
            <w:pPr>
              <w:jc w:val="center"/>
              <w:rPr>
                <w:rFonts w:ascii="Arial" w:hAnsi="Arial" w:cs="Arial"/>
                <w:i/>
                <w:sz w:val="20"/>
                <w:szCs w:val="20"/>
              </w:rPr>
            </w:pPr>
            <w:r w:rsidRPr="00242272">
              <w:rPr>
                <w:rFonts w:ascii="Arial" w:hAnsi="Arial" w:cs="Arial"/>
                <w:i/>
                <w:sz w:val="20"/>
                <w:szCs w:val="20"/>
              </w:rPr>
              <w:t>Terminada</w:t>
            </w:r>
          </w:p>
        </w:tc>
      </w:tr>
      <w:tr w:rsidR="00F422F2" w:rsidRPr="00CA0220" w:rsidTr="00F422F2">
        <w:trPr>
          <w:jc w:val="center"/>
        </w:trPr>
        <w:tc>
          <w:tcPr>
            <w:tcW w:w="3936" w:type="dxa"/>
            <w:vAlign w:val="center"/>
          </w:tcPr>
          <w:p w:rsidR="00F422F2" w:rsidRPr="00242272" w:rsidRDefault="00F422F2" w:rsidP="00F422F2">
            <w:pPr>
              <w:rPr>
                <w:rFonts w:ascii="Arial" w:hAnsi="Arial" w:cs="Arial"/>
                <w:sz w:val="20"/>
                <w:szCs w:val="20"/>
              </w:rPr>
            </w:pPr>
            <w:r w:rsidRPr="00242272">
              <w:rPr>
                <w:rFonts w:ascii="Arial" w:hAnsi="Arial" w:cs="Arial"/>
                <w:sz w:val="20"/>
                <w:szCs w:val="20"/>
              </w:rPr>
              <w:t xml:space="preserve">Instalación </w:t>
            </w:r>
            <w:r w:rsidR="00242272" w:rsidRPr="00242272">
              <w:rPr>
                <w:rFonts w:ascii="Arial" w:hAnsi="Arial" w:cs="Arial"/>
                <w:sz w:val="20"/>
                <w:szCs w:val="20"/>
              </w:rPr>
              <w:t xml:space="preserve">de </w:t>
            </w:r>
            <w:r w:rsidRPr="00242272">
              <w:rPr>
                <w:rFonts w:ascii="Arial" w:hAnsi="Arial" w:cs="Arial"/>
                <w:sz w:val="20"/>
                <w:szCs w:val="20"/>
              </w:rPr>
              <w:t>puertas de salida de emergencia y sistema de detección contra incendio en la Facultad de Ciencias Exactas y Naturales - FCEN</w:t>
            </w:r>
          </w:p>
        </w:tc>
        <w:tc>
          <w:tcPr>
            <w:tcW w:w="1275" w:type="dxa"/>
            <w:vAlign w:val="center"/>
          </w:tcPr>
          <w:p w:rsidR="00F422F2" w:rsidRPr="00242272" w:rsidRDefault="00F422F2" w:rsidP="00F422F2">
            <w:pPr>
              <w:jc w:val="center"/>
              <w:rPr>
                <w:rFonts w:ascii="Arial" w:hAnsi="Arial" w:cs="Arial"/>
                <w:b/>
                <w:sz w:val="20"/>
                <w:szCs w:val="20"/>
              </w:rPr>
            </w:pPr>
            <w:r w:rsidRPr="00242272">
              <w:rPr>
                <w:rFonts w:ascii="Arial" w:hAnsi="Arial" w:cs="Arial"/>
                <w:b/>
                <w:sz w:val="20"/>
                <w:szCs w:val="20"/>
              </w:rPr>
              <w:t>100%</w:t>
            </w:r>
          </w:p>
        </w:tc>
        <w:tc>
          <w:tcPr>
            <w:tcW w:w="1984" w:type="dxa"/>
            <w:vAlign w:val="center"/>
          </w:tcPr>
          <w:p w:rsidR="00F422F2" w:rsidRPr="00242272" w:rsidRDefault="00F422F2" w:rsidP="00F422F2">
            <w:pPr>
              <w:jc w:val="center"/>
              <w:rPr>
                <w:rFonts w:ascii="Arial" w:hAnsi="Arial" w:cs="Arial"/>
                <w:sz w:val="20"/>
                <w:szCs w:val="20"/>
              </w:rPr>
            </w:pPr>
            <w:r w:rsidRPr="00242272">
              <w:rPr>
                <w:rFonts w:ascii="Arial" w:hAnsi="Arial" w:cs="Arial"/>
                <w:sz w:val="20"/>
                <w:szCs w:val="20"/>
              </w:rPr>
              <w:t>₡42.265.406,61</w:t>
            </w:r>
          </w:p>
        </w:tc>
        <w:tc>
          <w:tcPr>
            <w:tcW w:w="1362" w:type="dxa"/>
            <w:vAlign w:val="center"/>
          </w:tcPr>
          <w:p w:rsidR="00F422F2" w:rsidRPr="00242272" w:rsidRDefault="00F422F2" w:rsidP="00F422F2">
            <w:pPr>
              <w:jc w:val="center"/>
              <w:rPr>
                <w:rFonts w:ascii="Arial" w:hAnsi="Arial" w:cs="Arial"/>
                <w:i/>
                <w:sz w:val="20"/>
                <w:szCs w:val="20"/>
              </w:rPr>
            </w:pPr>
            <w:r w:rsidRPr="00242272">
              <w:rPr>
                <w:rFonts w:ascii="Arial" w:hAnsi="Arial" w:cs="Arial"/>
                <w:i/>
                <w:sz w:val="20"/>
                <w:szCs w:val="20"/>
              </w:rPr>
              <w:t>Terminada</w:t>
            </w:r>
          </w:p>
        </w:tc>
      </w:tr>
      <w:tr w:rsidR="00F422F2" w:rsidRPr="00CA0220" w:rsidTr="00F422F2">
        <w:trPr>
          <w:jc w:val="center"/>
        </w:trPr>
        <w:tc>
          <w:tcPr>
            <w:tcW w:w="3936" w:type="dxa"/>
            <w:vAlign w:val="center"/>
          </w:tcPr>
          <w:p w:rsidR="00F422F2" w:rsidRPr="00242272" w:rsidRDefault="00F422F2" w:rsidP="00F422F2">
            <w:pPr>
              <w:rPr>
                <w:rFonts w:ascii="Arial" w:hAnsi="Arial" w:cs="Arial"/>
                <w:sz w:val="20"/>
                <w:szCs w:val="20"/>
              </w:rPr>
            </w:pPr>
            <w:r w:rsidRPr="00242272">
              <w:rPr>
                <w:rFonts w:ascii="Arial" w:hAnsi="Arial" w:cs="Arial"/>
                <w:sz w:val="20"/>
                <w:szCs w:val="20"/>
              </w:rPr>
              <w:t>Rampa de acceso a Escuela de Biología</w:t>
            </w:r>
          </w:p>
          <w:p w:rsidR="00F422F2" w:rsidRPr="00242272" w:rsidRDefault="00F422F2" w:rsidP="00F422F2">
            <w:pPr>
              <w:rPr>
                <w:rFonts w:ascii="Arial" w:hAnsi="Arial" w:cs="Arial"/>
                <w:sz w:val="20"/>
                <w:szCs w:val="20"/>
              </w:rPr>
            </w:pPr>
          </w:p>
        </w:tc>
        <w:tc>
          <w:tcPr>
            <w:tcW w:w="1275" w:type="dxa"/>
            <w:vAlign w:val="center"/>
          </w:tcPr>
          <w:p w:rsidR="00F422F2" w:rsidRPr="00242272" w:rsidRDefault="00F422F2" w:rsidP="00F422F2">
            <w:pPr>
              <w:jc w:val="center"/>
              <w:rPr>
                <w:rFonts w:ascii="Arial" w:hAnsi="Arial" w:cs="Arial"/>
                <w:b/>
                <w:sz w:val="20"/>
                <w:szCs w:val="20"/>
              </w:rPr>
            </w:pPr>
            <w:r w:rsidRPr="00242272">
              <w:rPr>
                <w:rFonts w:ascii="Arial" w:hAnsi="Arial" w:cs="Arial"/>
                <w:b/>
                <w:sz w:val="20"/>
                <w:szCs w:val="20"/>
              </w:rPr>
              <w:t>100%</w:t>
            </w:r>
          </w:p>
        </w:tc>
        <w:tc>
          <w:tcPr>
            <w:tcW w:w="1984" w:type="dxa"/>
            <w:vAlign w:val="center"/>
          </w:tcPr>
          <w:p w:rsidR="00F422F2" w:rsidRPr="00242272" w:rsidRDefault="00F422F2" w:rsidP="00F422F2">
            <w:pPr>
              <w:jc w:val="center"/>
              <w:rPr>
                <w:rFonts w:ascii="Arial" w:hAnsi="Arial" w:cs="Arial"/>
                <w:sz w:val="20"/>
                <w:szCs w:val="20"/>
              </w:rPr>
            </w:pPr>
            <w:r w:rsidRPr="00242272">
              <w:rPr>
                <w:rFonts w:ascii="Arial" w:hAnsi="Arial" w:cs="Arial"/>
                <w:sz w:val="20"/>
                <w:szCs w:val="20"/>
              </w:rPr>
              <w:t>₡4.146.000,00</w:t>
            </w:r>
          </w:p>
        </w:tc>
        <w:tc>
          <w:tcPr>
            <w:tcW w:w="1362" w:type="dxa"/>
            <w:vAlign w:val="center"/>
          </w:tcPr>
          <w:p w:rsidR="00F422F2" w:rsidRPr="00242272" w:rsidRDefault="00F422F2" w:rsidP="00F422F2">
            <w:pPr>
              <w:jc w:val="center"/>
              <w:rPr>
                <w:rFonts w:ascii="Arial" w:hAnsi="Arial" w:cs="Arial"/>
                <w:i/>
                <w:sz w:val="20"/>
                <w:szCs w:val="20"/>
              </w:rPr>
            </w:pPr>
            <w:r w:rsidRPr="00242272">
              <w:rPr>
                <w:rFonts w:ascii="Arial" w:hAnsi="Arial" w:cs="Arial"/>
                <w:i/>
                <w:sz w:val="20"/>
                <w:szCs w:val="20"/>
              </w:rPr>
              <w:t>Terminada</w:t>
            </w:r>
          </w:p>
        </w:tc>
      </w:tr>
      <w:tr w:rsidR="00F422F2" w:rsidRPr="00CA0220" w:rsidTr="00F422F2">
        <w:trPr>
          <w:jc w:val="center"/>
        </w:trPr>
        <w:tc>
          <w:tcPr>
            <w:tcW w:w="3936" w:type="dxa"/>
            <w:vAlign w:val="center"/>
          </w:tcPr>
          <w:p w:rsidR="00F422F2" w:rsidRPr="00242272" w:rsidRDefault="00F422F2" w:rsidP="00F422F2">
            <w:pPr>
              <w:rPr>
                <w:rFonts w:ascii="Arial" w:hAnsi="Arial" w:cs="Arial"/>
                <w:sz w:val="20"/>
                <w:szCs w:val="20"/>
              </w:rPr>
            </w:pPr>
            <w:r w:rsidRPr="00242272">
              <w:rPr>
                <w:rFonts w:ascii="Arial" w:hAnsi="Arial" w:cs="Arial"/>
                <w:sz w:val="20"/>
                <w:szCs w:val="20"/>
              </w:rPr>
              <w:t xml:space="preserve">Demolición del módulo 1 del </w:t>
            </w:r>
            <w:proofErr w:type="spellStart"/>
            <w:r w:rsidRPr="00242272">
              <w:rPr>
                <w:rFonts w:ascii="Arial" w:hAnsi="Arial" w:cs="Arial"/>
                <w:i/>
                <w:sz w:val="20"/>
                <w:szCs w:val="20"/>
              </w:rPr>
              <w:t>Ecmar</w:t>
            </w:r>
            <w:proofErr w:type="spellEnd"/>
          </w:p>
          <w:p w:rsidR="00F422F2" w:rsidRPr="00242272" w:rsidRDefault="00F422F2" w:rsidP="00F422F2">
            <w:pPr>
              <w:rPr>
                <w:rFonts w:ascii="Arial" w:hAnsi="Arial" w:cs="Arial"/>
                <w:sz w:val="20"/>
                <w:szCs w:val="20"/>
              </w:rPr>
            </w:pPr>
          </w:p>
        </w:tc>
        <w:tc>
          <w:tcPr>
            <w:tcW w:w="1275" w:type="dxa"/>
            <w:vAlign w:val="center"/>
          </w:tcPr>
          <w:p w:rsidR="00F422F2" w:rsidRPr="00242272" w:rsidRDefault="00F422F2" w:rsidP="00F422F2">
            <w:pPr>
              <w:jc w:val="center"/>
              <w:rPr>
                <w:rFonts w:ascii="Arial" w:hAnsi="Arial" w:cs="Arial"/>
                <w:b/>
                <w:sz w:val="20"/>
                <w:szCs w:val="20"/>
              </w:rPr>
            </w:pPr>
            <w:r w:rsidRPr="00242272">
              <w:rPr>
                <w:rFonts w:ascii="Arial" w:hAnsi="Arial" w:cs="Arial"/>
                <w:b/>
                <w:sz w:val="20"/>
                <w:szCs w:val="20"/>
              </w:rPr>
              <w:t>100%</w:t>
            </w:r>
          </w:p>
        </w:tc>
        <w:tc>
          <w:tcPr>
            <w:tcW w:w="1984" w:type="dxa"/>
            <w:vAlign w:val="center"/>
          </w:tcPr>
          <w:p w:rsidR="00F422F2" w:rsidRPr="00242272" w:rsidRDefault="00F422F2" w:rsidP="00F422F2">
            <w:pPr>
              <w:jc w:val="center"/>
              <w:rPr>
                <w:rFonts w:ascii="Arial" w:hAnsi="Arial" w:cs="Arial"/>
                <w:sz w:val="20"/>
                <w:szCs w:val="20"/>
              </w:rPr>
            </w:pPr>
            <w:r w:rsidRPr="00242272">
              <w:rPr>
                <w:rFonts w:ascii="Arial" w:hAnsi="Arial" w:cs="Arial"/>
                <w:sz w:val="20"/>
                <w:szCs w:val="20"/>
              </w:rPr>
              <w:t>₡7.440.000,00</w:t>
            </w:r>
          </w:p>
        </w:tc>
        <w:tc>
          <w:tcPr>
            <w:tcW w:w="1362" w:type="dxa"/>
            <w:vAlign w:val="center"/>
          </w:tcPr>
          <w:p w:rsidR="00F422F2" w:rsidRPr="00242272" w:rsidRDefault="00F422F2" w:rsidP="00F422F2">
            <w:pPr>
              <w:jc w:val="center"/>
              <w:rPr>
                <w:rFonts w:ascii="Arial" w:hAnsi="Arial" w:cs="Arial"/>
                <w:i/>
                <w:sz w:val="20"/>
                <w:szCs w:val="20"/>
              </w:rPr>
            </w:pPr>
            <w:r w:rsidRPr="00242272">
              <w:rPr>
                <w:rFonts w:ascii="Arial" w:hAnsi="Arial" w:cs="Arial"/>
                <w:i/>
                <w:sz w:val="20"/>
                <w:szCs w:val="20"/>
              </w:rPr>
              <w:t>Terminada</w:t>
            </w:r>
          </w:p>
        </w:tc>
      </w:tr>
      <w:tr w:rsidR="00F422F2" w:rsidRPr="00CA0220" w:rsidTr="00F422F2">
        <w:trPr>
          <w:jc w:val="center"/>
        </w:trPr>
        <w:tc>
          <w:tcPr>
            <w:tcW w:w="3936" w:type="dxa"/>
            <w:vAlign w:val="center"/>
          </w:tcPr>
          <w:p w:rsidR="00F422F2" w:rsidRPr="00242272" w:rsidRDefault="00F422F2" w:rsidP="00F422F2">
            <w:pPr>
              <w:rPr>
                <w:rFonts w:ascii="Arial" w:hAnsi="Arial" w:cs="Arial"/>
                <w:sz w:val="20"/>
                <w:szCs w:val="20"/>
              </w:rPr>
            </w:pPr>
            <w:r w:rsidRPr="00242272">
              <w:rPr>
                <w:rFonts w:ascii="Arial" w:hAnsi="Arial" w:cs="Arial"/>
                <w:sz w:val="20"/>
                <w:szCs w:val="20"/>
              </w:rPr>
              <w:t>Adecuación de puertas de emergencia en edificio de la Facultad de Ciencias Sociales</w:t>
            </w:r>
          </w:p>
        </w:tc>
        <w:tc>
          <w:tcPr>
            <w:tcW w:w="1275" w:type="dxa"/>
            <w:vAlign w:val="center"/>
          </w:tcPr>
          <w:p w:rsidR="00F422F2" w:rsidRPr="00242272" w:rsidRDefault="00F422F2" w:rsidP="00F422F2">
            <w:pPr>
              <w:jc w:val="center"/>
              <w:rPr>
                <w:rFonts w:ascii="Arial" w:hAnsi="Arial" w:cs="Arial"/>
                <w:b/>
                <w:sz w:val="20"/>
                <w:szCs w:val="20"/>
              </w:rPr>
            </w:pPr>
            <w:r w:rsidRPr="00242272">
              <w:rPr>
                <w:rFonts w:ascii="Arial" w:hAnsi="Arial" w:cs="Arial"/>
                <w:b/>
                <w:sz w:val="20"/>
                <w:szCs w:val="20"/>
              </w:rPr>
              <w:t>100%</w:t>
            </w:r>
          </w:p>
        </w:tc>
        <w:tc>
          <w:tcPr>
            <w:tcW w:w="1984" w:type="dxa"/>
            <w:vAlign w:val="center"/>
          </w:tcPr>
          <w:p w:rsidR="00F422F2" w:rsidRPr="00242272" w:rsidRDefault="00F422F2" w:rsidP="00F422F2">
            <w:pPr>
              <w:jc w:val="center"/>
              <w:rPr>
                <w:rFonts w:ascii="Arial" w:hAnsi="Arial" w:cs="Arial"/>
                <w:sz w:val="20"/>
                <w:szCs w:val="20"/>
              </w:rPr>
            </w:pPr>
            <w:r w:rsidRPr="00242272">
              <w:rPr>
                <w:rFonts w:ascii="Arial" w:hAnsi="Arial" w:cs="Arial"/>
                <w:sz w:val="20"/>
                <w:szCs w:val="20"/>
              </w:rPr>
              <w:t>₡7.630.048,00</w:t>
            </w:r>
          </w:p>
        </w:tc>
        <w:tc>
          <w:tcPr>
            <w:tcW w:w="1362" w:type="dxa"/>
            <w:vAlign w:val="center"/>
          </w:tcPr>
          <w:p w:rsidR="00F422F2" w:rsidRPr="00242272" w:rsidRDefault="00F422F2" w:rsidP="00F422F2">
            <w:pPr>
              <w:jc w:val="center"/>
              <w:rPr>
                <w:rFonts w:ascii="Arial" w:hAnsi="Arial" w:cs="Arial"/>
                <w:i/>
                <w:sz w:val="20"/>
                <w:szCs w:val="20"/>
              </w:rPr>
            </w:pPr>
            <w:r w:rsidRPr="00242272">
              <w:rPr>
                <w:rFonts w:ascii="Arial" w:hAnsi="Arial" w:cs="Arial"/>
                <w:i/>
                <w:sz w:val="20"/>
                <w:szCs w:val="20"/>
              </w:rPr>
              <w:t>Terminada</w:t>
            </w:r>
          </w:p>
        </w:tc>
      </w:tr>
      <w:tr w:rsidR="00F422F2" w:rsidRPr="00CA0220" w:rsidTr="00F422F2">
        <w:trPr>
          <w:jc w:val="center"/>
        </w:trPr>
        <w:tc>
          <w:tcPr>
            <w:tcW w:w="3936" w:type="dxa"/>
            <w:vAlign w:val="center"/>
          </w:tcPr>
          <w:p w:rsidR="00F422F2" w:rsidRPr="00EB1BAE" w:rsidRDefault="00F422F2" w:rsidP="00F422F2">
            <w:pPr>
              <w:rPr>
                <w:rFonts w:ascii="Arial" w:hAnsi="Arial" w:cs="Arial"/>
                <w:sz w:val="20"/>
                <w:szCs w:val="20"/>
              </w:rPr>
            </w:pPr>
            <w:r w:rsidRPr="00EB1BAE">
              <w:rPr>
                <w:rFonts w:ascii="Arial" w:hAnsi="Arial" w:cs="Arial"/>
                <w:sz w:val="20"/>
                <w:szCs w:val="20"/>
              </w:rPr>
              <w:t>Obras de conservación patrimonial Museo de Cultura Popular, Ley 7555</w:t>
            </w:r>
          </w:p>
        </w:tc>
        <w:tc>
          <w:tcPr>
            <w:tcW w:w="1275" w:type="dxa"/>
            <w:vAlign w:val="center"/>
          </w:tcPr>
          <w:p w:rsidR="00F422F2" w:rsidRPr="00EB1BAE" w:rsidRDefault="00F422F2" w:rsidP="00F422F2">
            <w:pPr>
              <w:jc w:val="center"/>
              <w:rPr>
                <w:rFonts w:ascii="Arial" w:hAnsi="Arial" w:cs="Arial"/>
                <w:b/>
                <w:sz w:val="20"/>
                <w:szCs w:val="20"/>
              </w:rPr>
            </w:pPr>
            <w:r w:rsidRPr="00EB1BAE">
              <w:rPr>
                <w:rFonts w:ascii="Arial" w:hAnsi="Arial" w:cs="Arial"/>
                <w:b/>
                <w:sz w:val="20"/>
                <w:szCs w:val="20"/>
              </w:rPr>
              <w:t>100%</w:t>
            </w:r>
          </w:p>
        </w:tc>
        <w:tc>
          <w:tcPr>
            <w:tcW w:w="1984" w:type="dxa"/>
            <w:vAlign w:val="center"/>
          </w:tcPr>
          <w:p w:rsidR="00F422F2" w:rsidRPr="00EB1BAE" w:rsidRDefault="00F422F2" w:rsidP="00F422F2">
            <w:pPr>
              <w:jc w:val="center"/>
              <w:rPr>
                <w:rFonts w:ascii="Arial" w:hAnsi="Arial" w:cs="Arial"/>
                <w:sz w:val="20"/>
                <w:szCs w:val="20"/>
              </w:rPr>
            </w:pPr>
            <w:r w:rsidRPr="00EB1BAE">
              <w:rPr>
                <w:rFonts w:ascii="Arial" w:hAnsi="Arial" w:cs="Arial"/>
                <w:sz w:val="20"/>
                <w:szCs w:val="20"/>
              </w:rPr>
              <w:t>₡3.340.985,00</w:t>
            </w:r>
          </w:p>
        </w:tc>
        <w:tc>
          <w:tcPr>
            <w:tcW w:w="1362" w:type="dxa"/>
            <w:vAlign w:val="center"/>
          </w:tcPr>
          <w:p w:rsidR="00F422F2" w:rsidRPr="00EB1BAE" w:rsidRDefault="00F422F2" w:rsidP="00F422F2">
            <w:pPr>
              <w:jc w:val="center"/>
              <w:rPr>
                <w:rFonts w:ascii="Arial" w:hAnsi="Arial" w:cs="Arial"/>
                <w:i/>
                <w:sz w:val="20"/>
                <w:szCs w:val="20"/>
              </w:rPr>
            </w:pPr>
            <w:r w:rsidRPr="00EB1BAE">
              <w:rPr>
                <w:rFonts w:ascii="Arial" w:hAnsi="Arial" w:cs="Arial"/>
                <w:i/>
                <w:sz w:val="20"/>
                <w:szCs w:val="20"/>
              </w:rPr>
              <w:t>Terminada</w:t>
            </w:r>
          </w:p>
        </w:tc>
      </w:tr>
      <w:tr w:rsidR="00F422F2" w:rsidRPr="00CA0220" w:rsidTr="00F422F2">
        <w:trPr>
          <w:jc w:val="center"/>
        </w:trPr>
        <w:tc>
          <w:tcPr>
            <w:tcW w:w="3936" w:type="dxa"/>
            <w:vAlign w:val="center"/>
          </w:tcPr>
          <w:p w:rsidR="00F422F2" w:rsidRPr="00EB1BAE" w:rsidRDefault="00F422F2" w:rsidP="00F422F2">
            <w:pPr>
              <w:rPr>
                <w:rFonts w:ascii="Arial" w:hAnsi="Arial" w:cs="Arial"/>
                <w:sz w:val="20"/>
                <w:szCs w:val="20"/>
              </w:rPr>
            </w:pPr>
            <w:r w:rsidRPr="00EB1BAE">
              <w:rPr>
                <w:rFonts w:ascii="Arial" w:hAnsi="Arial" w:cs="Arial"/>
                <w:sz w:val="20"/>
                <w:szCs w:val="20"/>
              </w:rPr>
              <w:t>Remodelación del Auditorio de la Facultad de Filosofía y Letras</w:t>
            </w:r>
          </w:p>
          <w:p w:rsidR="00F422F2" w:rsidRPr="00EB1BAE" w:rsidRDefault="00F422F2" w:rsidP="00F422F2">
            <w:pPr>
              <w:rPr>
                <w:rFonts w:ascii="Arial" w:hAnsi="Arial" w:cs="Arial"/>
                <w:sz w:val="20"/>
                <w:szCs w:val="20"/>
              </w:rPr>
            </w:pPr>
          </w:p>
        </w:tc>
        <w:tc>
          <w:tcPr>
            <w:tcW w:w="1275" w:type="dxa"/>
            <w:vAlign w:val="center"/>
          </w:tcPr>
          <w:p w:rsidR="00F422F2" w:rsidRPr="00EB1BAE" w:rsidRDefault="00D84803" w:rsidP="00F422F2">
            <w:pPr>
              <w:jc w:val="center"/>
              <w:rPr>
                <w:rFonts w:ascii="Arial" w:hAnsi="Arial" w:cs="Arial"/>
                <w:b/>
                <w:sz w:val="20"/>
                <w:szCs w:val="20"/>
              </w:rPr>
            </w:pPr>
            <w:r w:rsidRPr="00EB1BAE">
              <w:rPr>
                <w:rFonts w:ascii="Arial" w:hAnsi="Arial" w:cs="Arial"/>
                <w:b/>
                <w:sz w:val="20"/>
                <w:szCs w:val="20"/>
              </w:rPr>
              <w:t>0</w:t>
            </w:r>
            <w:r w:rsidR="00F422F2" w:rsidRPr="00EB1BAE">
              <w:rPr>
                <w:rFonts w:ascii="Arial" w:hAnsi="Arial" w:cs="Arial"/>
                <w:b/>
                <w:sz w:val="20"/>
                <w:szCs w:val="20"/>
              </w:rPr>
              <w:t>%</w:t>
            </w:r>
          </w:p>
        </w:tc>
        <w:tc>
          <w:tcPr>
            <w:tcW w:w="1984" w:type="dxa"/>
            <w:vAlign w:val="center"/>
          </w:tcPr>
          <w:p w:rsidR="00F422F2" w:rsidRPr="00EB1BAE" w:rsidRDefault="00F422F2" w:rsidP="00F422F2">
            <w:pPr>
              <w:jc w:val="center"/>
              <w:rPr>
                <w:rFonts w:ascii="Arial" w:hAnsi="Arial" w:cs="Arial"/>
                <w:sz w:val="20"/>
                <w:szCs w:val="20"/>
              </w:rPr>
            </w:pPr>
            <w:r w:rsidRPr="00EB1BAE">
              <w:rPr>
                <w:rFonts w:ascii="Arial" w:hAnsi="Arial" w:cs="Arial"/>
                <w:sz w:val="20"/>
                <w:szCs w:val="20"/>
              </w:rPr>
              <w:t>₡19.412.300,00</w:t>
            </w:r>
          </w:p>
        </w:tc>
        <w:tc>
          <w:tcPr>
            <w:tcW w:w="1362" w:type="dxa"/>
            <w:vAlign w:val="center"/>
          </w:tcPr>
          <w:p w:rsidR="00F422F2" w:rsidRPr="00EB1BAE" w:rsidRDefault="00EB1BAE" w:rsidP="00EB1BAE">
            <w:pPr>
              <w:rPr>
                <w:rFonts w:ascii="Arial" w:hAnsi="Arial" w:cs="Arial"/>
                <w:i/>
                <w:sz w:val="20"/>
                <w:szCs w:val="20"/>
              </w:rPr>
            </w:pPr>
            <w:r w:rsidRPr="00EB1BAE">
              <w:rPr>
                <w:rFonts w:ascii="Arial" w:hAnsi="Arial" w:cs="Arial"/>
                <w:i/>
                <w:sz w:val="20"/>
                <w:szCs w:val="20"/>
              </w:rPr>
              <w:t>I</w:t>
            </w:r>
            <w:r w:rsidR="00D84803" w:rsidRPr="00EB1BAE">
              <w:rPr>
                <w:rFonts w:ascii="Arial" w:hAnsi="Arial" w:cs="Arial"/>
                <w:i/>
                <w:sz w:val="20"/>
                <w:szCs w:val="20"/>
              </w:rPr>
              <w:t>ncumplimiento de la empresa adjudicada. Se contrató otra en el 2014.</w:t>
            </w:r>
          </w:p>
        </w:tc>
      </w:tr>
      <w:tr w:rsidR="00F422F2" w:rsidRPr="00CA0220" w:rsidTr="00F422F2">
        <w:trPr>
          <w:jc w:val="center"/>
        </w:trPr>
        <w:tc>
          <w:tcPr>
            <w:tcW w:w="3936" w:type="dxa"/>
            <w:vAlign w:val="center"/>
          </w:tcPr>
          <w:p w:rsidR="00F422F2" w:rsidRPr="00EB1BAE" w:rsidRDefault="00F422F2" w:rsidP="00F422F2">
            <w:pPr>
              <w:rPr>
                <w:rFonts w:ascii="Arial" w:hAnsi="Arial" w:cs="Arial"/>
                <w:sz w:val="20"/>
                <w:szCs w:val="20"/>
              </w:rPr>
            </w:pPr>
            <w:r w:rsidRPr="00EB1BAE">
              <w:rPr>
                <w:rFonts w:ascii="Arial" w:hAnsi="Arial" w:cs="Arial"/>
                <w:sz w:val="20"/>
                <w:szCs w:val="20"/>
              </w:rPr>
              <w:t>Adecuación de las residencias estudiantiles Rafael A. Calderón y Claudio Vásquez</w:t>
            </w:r>
          </w:p>
          <w:p w:rsidR="00F422F2" w:rsidRPr="00EB1BAE" w:rsidRDefault="00F422F2" w:rsidP="00F422F2">
            <w:pPr>
              <w:rPr>
                <w:rFonts w:ascii="Arial" w:hAnsi="Arial" w:cs="Arial"/>
                <w:sz w:val="20"/>
                <w:szCs w:val="20"/>
              </w:rPr>
            </w:pPr>
          </w:p>
        </w:tc>
        <w:tc>
          <w:tcPr>
            <w:tcW w:w="1275" w:type="dxa"/>
            <w:vAlign w:val="center"/>
          </w:tcPr>
          <w:p w:rsidR="00F422F2" w:rsidRPr="00EB1BAE" w:rsidRDefault="00F422F2" w:rsidP="00F422F2">
            <w:pPr>
              <w:jc w:val="center"/>
              <w:rPr>
                <w:rFonts w:ascii="Arial" w:hAnsi="Arial" w:cs="Arial"/>
                <w:b/>
                <w:sz w:val="20"/>
                <w:szCs w:val="20"/>
              </w:rPr>
            </w:pPr>
            <w:r w:rsidRPr="00EB1BAE">
              <w:rPr>
                <w:rFonts w:ascii="Arial" w:hAnsi="Arial" w:cs="Arial"/>
                <w:b/>
                <w:sz w:val="20"/>
                <w:szCs w:val="20"/>
              </w:rPr>
              <w:t>100%</w:t>
            </w:r>
          </w:p>
        </w:tc>
        <w:tc>
          <w:tcPr>
            <w:tcW w:w="1984" w:type="dxa"/>
            <w:vAlign w:val="center"/>
          </w:tcPr>
          <w:p w:rsidR="00F422F2" w:rsidRPr="00EB1BAE" w:rsidRDefault="00F422F2" w:rsidP="00F422F2">
            <w:pPr>
              <w:jc w:val="center"/>
              <w:rPr>
                <w:rFonts w:ascii="Arial" w:hAnsi="Arial" w:cs="Arial"/>
                <w:sz w:val="20"/>
                <w:szCs w:val="20"/>
              </w:rPr>
            </w:pPr>
            <w:r w:rsidRPr="00EB1BAE">
              <w:rPr>
                <w:rFonts w:ascii="Arial" w:hAnsi="Arial" w:cs="Arial"/>
                <w:sz w:val="20"/>
                <w:szCs w:val="20"/>
              </w:rPr>
              <w:t>₡37.685.000,00</w:t>
            </w:r>
          </w:p>
        </w:tc>
        <w:tc>
          <w:tcPr>
            <w:tcW w:w="1362" w:type="dxa"/>
            <w:vAlign w:val="center"/>
          </w:tcPr>
          <w:p w:rsidR="00F422F2" w:rsidRPr="00EB1BAE" w:rsidRDefault="00F422F2" w:rsidP="00F422F2">
            <w:pPr>
              <w:jc w:val="center"/>
              <w:rPr>
                <w:rFonts w:ascii="Arial" w:hAnsi="Arial" w:cs="Arial"/>
                <w:i/>
                <w:sz w:val="20"/>
                <w:szCs w:val="20"/>
              </w:rPr>
            </w:pPr>
            <w:r w:rsidRPr="00EB1BAE">
              <w:rPr>
                <w:rFonts w:ascii="Arial" w:hAnsi="Arial" w:cs="Arial"/>
                <w:i/>
                <w:sz w:val="20"/>
                <w:szCs w:val="20"/>
              </w:rPr>
              <w:t>Terminada</w:t>
            </w:r>
          </w:p>
        </w:tc>
      </w:tr>
      <w:tr w:rsidR="00F422F2" w:rsidRPr="00CA0220" w:rsidTr="00F422F2">
        <w:trPr>
          <w:jc w:val="center"/>
        </w:trPr>
        <w:tc>
          <w:tcPr>
            <w:tcW w:w="3936" w:type="dxa"/>
            <w:vAlign w:val="center"/>
          </w:tcPr>
          <w:p w:rsidR="00F422F2" w:rsidRPr="00242272" w:rsidRDefault="00F422F2" w:rsidP="00F422F2">
            <w:pPr>
              <w:rPr>
                <w:rFonts w:ascii="Arial" w:hAnsi="Arial" w:cs="Arial"/>
                <w:sz w:val="20"/>
                <w:szCs w:val="20"/>
              </w:rPr>
            </w:pPr>
            <w:r w:rsidRPr="00242272">
              <w:rPr>
                <w:rFonts w:ascii="Arial" w:hAnsi="Arial" w:cs="Arial"/>
                <w:sz w:val="20"/>
                <w:szCs w:val="20"/>
              </w:rPr>
              <w:t>Remodelación interna y alrededores de la soda FCEN</w:t>
            </w:r>
          </w:p>
          <w:p w:rsidR="00F422F2" w:rsidRPr="00242272" w:rsidRDefault="00F422F2" w:rsidP="00F422F2">
            <w:pPr>
              <w:rPr>
                <w:rFonts w:ascii="Arial" w:hAnsi="Arial" w:cs="Arial"/>
                <w:sz w:val="20"/>
                <w:szCs w:val="20"/>
              </w:rPr>
            </w:pPr>
          </w:p>
        </w:tc>
        <w:tc>
          <w:tcPr>
            <w:tcW w:w="1275" w:type="dxa"/>
            <w:vAlign w:val="center"/>
          </w:tcPr>
          <w:p w:rsidR="00F422F2" w:rsidRPr="00242272" w:rsidRDefault="00F422F2" w:rsidP="00F422F2">
            <w:pPr>
              <w:jc w:val="center"/>
              <w:rPr>
                <w:rFonts w:ascii="Arial" w:hAnsi="Arial" w:cs="Arial"/>
                <w:b/>
                <w:sz w:val="20"/>
                <w:szCs w:val="20"/>
              </w:rPr>
            </w:pPr>
            <w:r w:rsidRPr="00242272">
              <w:rPr>
                <w:rFonts w:ascii="Arial" w:hAnsi="Arial" w:cs="Arial"/>
                <w:b/>
                <w:sz w:val="20"/>
                <w:szCs w:val="20"/>
              </w:rPr>
              <w:t>100%</w:t>
            </w:r>
          </w:p>
        </w:tc>
        <w:tc>
          <w:tcPr>
            <w:tcW w:w="1984" w:type="dxa"/>
            <w:vAlign w:val="center"/>
          </w:tcPr>
          <w:p w:rsidR="00F422F2" w:rsidRPr="00242272" w:rsidRDefault="00F422F2" w:rsidP="00F422F2">
            <w:pPr>
              <w:jc w:val="center"/>
              <w:rPr>
                <w:rFonts w:ascii="Arial" w:hAnsi="Arial" w:cs="Arial"/>
                <w:sz w:val="20"/>
                <w:szCs w:val="20"/>
              </w:rPr>
            </w:pPr>
            <w:r w:rsidRPr="00242272">
              <w:rPr>
                <w:rFonts w:ascii="Arial" w:hAnsi="Arial" w:cs="Arial"/>
                <w:sz w:val="20"/>
                <w:szCs w:val="20"/>
              </w:rPr>
              <w:t>₡37.366.474,45</w:t>
            </w:r>
          </w:p>
        </w:tc>
        <w:tc>
          <w:tcPr>
            <w:tcW w:w="1362" w:type="dxa"/>
            <w:vAlign w:val="center"/>
          </w:tcPr>
          <w:p w:rsidR="00F422F2" w:rsidRPr="00242272" w:rsidRDefault="00F422F2" w:rsidP="00F422F2">
            <w:pPr>
              <w:jc w:val="center"/>
              <w:rPr>
                <w:rFonts w:ascii="Arial" w:hAnsi="Arial" w:cs="Arial"/>
                <w:i/>
                <w:sz w:val="20"/>
                <w:szCs w:val="20"/>
              </w:rPr>
            </w:pPr>
            <w:r w:rsidRPr="00242272">
              <w:rPr>
                <w:rFonts w:ascii="Arial" w:hAnsi="Arial" w:cs="Arial"/>
                <w:i/>
                <w:sz w:val="20"/>
                <w:szCs w:val="20"/>
              </w:rPr>
              <w:t>Terminada</w:t>
            </w:r>
          </w:p>
        </w:tc>
      </w:tr>
      <w:tr w:rsidR="00F422F2" w:rsidRPr="00CA0220" w:rsidTr="00F422F2">
        <w:trPr>
          <w:jc w:val="center"/>
        </w:trPr>
        <w:tc>
          <w:tcPr>
            <w:tcW w:w="3936" w:type="dxa"/>
            <w:vAlign w:val="center"/>
          </w:tcPr>
          <w:p w:rsidR="00F422F2" w:rsidRPr="00242272" w:rsidRDefault="00F422F2" w:rsidP="00F422F2">
            <w:pPr>
              <w:rPr>
                <w:rFonts w:ascii="Arial" w:hAnsi="Arial" w:cs="Arial"/>
                <w:sz w:val="20"/>
                <w:szCs w:val="20"/>
              </w:rPr>
            </w:pPr>
            <w:r w:rsidRPr="00242272">
              <w:rPr>
                <w:rFonts w:ascii="Arial" w:hAnsi="Arial" w:cs="Arial"/>
                <w:sz w:val="20"/>
                <w:szCs w:val="20"/>
              </w:rPr>
              <w:t>Remodelación del parqueo y fachada principal de las residencias Calderón</w:t>
            </w:r>
          </w:p>
          <w:p w:rsidR="00F422F2" w:rsidRPr="00242272" w:rsidRDefault="00F422F2" w:rsidP="00F422F2">
            <w:pPr>
              <w:rPr>
                <w:rFonts w:ascii="Arial" w:hAnsi="Arial" w:cs="Arial"/>
                <w:sz w:val="20"/>
                <w:szCs w:val="20"/>
              </w:rPr>
            </w:pPr>
          </w:p>
        </w:tc>
        <w:tc>
          <w:tcPr>
            <w:tcW w:w="1275" w:type="dxa"/>
            <w:vAlign w:val="center"/>
          </w:tcPr>
          <w:p w:rsidR="00F422F2" w:rsidRPr="00242272" w:rsidRDefault="00F422F2" w:rsidP="00F422F2">
            <w:pPr>
              <w:jc w:val="center"/>
              <w:rPr>
                <w:rFonts w:ascii="Arial" w:hAnsi="Arial" w:cs="Arial"/>
                <w:b/>
                <w:sz w:val="20"/>
                <w:szCs w:val="20"/>
              </w:rPr>
            </w:pPr>
            <w:r w:rsidRPr="00242272">
              <w:rPr>
                <w:rFonts w:ascii="Arial" w:hAnsi="Arial" w:cs="Arial"/>
                <w:b/>
                <w:sz w:val="20"/>
                <w:szCs w:val="20"/>
              </w:rPr>
              <w:t>100%</w:t>
            </w:r>
          </w:p>
        </w:tc>
        <w:tc>
          <w:tcPr>
            <w:tcW w:w="1984" w:type="dxa"/>
            <w:vAlign w:val="center"/>
          </w:tcPr>
          <w:p w:rsidR="00F422F2" w:rsidRPr="00242272" w:rsidRDefault="00F422F2" w:rsidP="00F422F2">
            <w:pPr>
              <w:jc w:val="center"/>
              <w:rPr>
                <w:rFonts w:ascii="Arial" w:hAnsi="Arial" w:cs="Arial"/>
                <w:sz w:val="20"/>
                <w:szCs w:val="20"/>
              </w:rPr>
            </w:pPr>
            <w:r w:rsidRPr="00242272">
              <w:rPr>
                <w:rFonts w:ascii="Arial" w:hAnsi="Arial" w:cs="Arial"/>
                <w:sz w:val="20"/>
                <w:szCs w:val="20"/>
              </w:rPr>
              <w:t>₡14.798.000,00</w:t>
            </w:r>
          </w:p>
        </w:tc>
        <w:tc>
          <w:tcPr>
            <w:tcW w:w="1362" w:type="dxa"/>
            <w:vAlign w:val="center"/>
          </w:tcPr>
          <w:p w:rsidR="00F422F2" w:rsidRPr="00242272" w:rsidRDefault="00F422F2" w:rsidP="00F422F2">
            <w:pPr>
              <w:jc w:val="center"/>
              <w:rPr>
                <w:rFonts w:ascii="Arial" w:hAnsi="Arial" w:cs="Arial"/>
                <w:i/>
                <w:sz w:val="20"/>
                <w:szCs w:val="20"/>
              </w:rPr>
            </w:pPr>
            <w:r w:rsidRPr="00242272">
              <w:rPr>
                <w:rFonts w:ascii="Arial" w:hAnsi="Arial" w:cs="Arial"/>
                <w:i/>
                <w:sz w:val="20"/>
                <w:szCs w:val="20"/>
              </w:rPr>
              <w:t>Terminada</w:t>
            </w:r>
          </w:p>
        </w:tc>
      </w:tr>
      <w:tr w:rsidR="00EB1BAE" w:rsidRPr="00EB1BAE" w:rsidTr="00F422F2">
        <w:trPr>
          <w:jc w:val="center"/>
        </w:trPr>
        <w:tc>
          <w:tcPr>
            <w:tcW w:w="3936" w:type="dxa"/>
            <w:vAlign w:val="center"/>
          </w:tcPr>
          <w:p w:rsidR="00F422F2" w:rsidRPr="00242272" w:rsidRDefault="00F422F2" w:rsidP="00F422F2">
            <w:pPr>
              <w:rPr>
                <w:rFonts w:ascii="Arial" w:hAnsi="Arial" w:cs="Arial"/>
                <w:sz w:val="20"/>
                <w:szCs w:val="20"/>
              </w:rPr>
            </w:pPr>
            <w:r w:rsidRPr="00242272">
              <w:rPr>
                <w:rFonts w:ascii="Arial" w:hAnsi="Arial" w:cs="Arial"/>
                <w:sz w:val="20"/>
                <w:szCs w:val="20"/>
              </w:rPr>
              <w:t>Construcción salida de emergencia de laboratorios, Escuela Medicina Veterinaria</w:t>
            </w:r>
          </w:p>
          <w:p w:rsidR="00F422F2" w:rsidRPr="00242272" w:rsidRDefault="00F422F2" w:rsidP="00F422F2">
            <w:pPr>
              <w:rPr>
                <w:rFonts w:ascii="Arial" w:hAnsi="Arial" w:cs="Arial"/>
                <w:sz w:val="20"/>
                <w:szCs w:val="20"/>
              </w:rPr>
            </w:pPr>
          </w:p>
        </w:tc>
        <w:tc>
          <w:tcPr>
            <w:tcW w:w="1275" w:type="dxa"/>
            <w:vAlign w:val="center"/>
          </w:tcPr>
          <w:p w:rsidR="00F422F2" w:rsidRPr="00EB1BAE" w:rsidRDefault="00F422F2" w:rsidP="00F422F2">
            <w:pPr>
              <w:jc w:val="center"/>
              <w:rPr>
                <w:rFonts w:ascii="Arial" w:hAnsi="Arial" w:cs="Arial"/>
                <w:b/>
                <w:sz w:val="20"/>
                <w:szCs w:val="20"/>
              </w:rPr>
            </w:pPr>
            <w:r w:rsidRPr="00EB1BAE">
              <w:rPr>
                <w:rFonts w:ascii="Arial" w:hAnsi="Arial" w:cs="Arial"/>
                <w:b/>
                <w:sz w:val="20"/>
                <w:szCs w:val="20"/>
              </w:rPr>
              <w:t>100%</w:t>
            </w:r>
          </w:p>
        </w:tc>
        <w:tc>
          <w:tcPr>
            <w:tcW w:w="1984" w:type="dxa"/>
            <w:vAlign w:val="center"/>
          </w:tcPr>
          <w:p w:rsidR="00F422F2" w:rsidRPr="00EB1BAE" w:rsidRDefault="00F422F2" w:rsidP="00F422F2">
            <w:pPr>
              <w:jc w:val="center"/>
              <w:rPr>
                <w:rFonts w:ascii="Arial" w:hAnsi="Arial" w:cs="Arial"/>
                <w:sz w:val="20"/>
                <w:szCs w:val="20"/>
              </w:rPr>
            </w:pPr>
            <w:r w:rsidRPr="00EB1BAE">
              <w:rPr>
                <w:rFonts w:ascii="Arial" w:hAnsi="Arial" w:cs="Arial"/>
                <w:sz w:val="20"/>
                <w:szCs w:val="20"/>
              </w:rPr>
              <w:t>₡24.733.004,00</w:t>
            </w:r>
          </w:p>
        </w:tc>
        <w:tc>
          <w:tcPr>
            <w:tcW w:w="1362" w:type="dxa"/>
            <w:vAlign w:val="center"/>
          </w:tcPr>
          <w:p w:rsidR="00F422F2" w:rsidRPr="00EB1BAE" w:rsidRDefault="00294228" w:rsidP="00F422F2">
            <w:pPr>
              <w:jc w:val="center"/>
              <w:rPr>
                <w:rFonts w:ascii="Arial" w:hAnsi="Arial" w:cs="Arial"/>
                <w:i/>
                <w:sz w:val="20"/>
                <w:szCs w:val="20"/>
              </w:rPr>
            </w:pPr>
            <w:r w:rsidRPr="00EB1BAE">
              <w:rPr>
                <w:rFonts w:ascii="Arial" w:hAnsi="Arial" w:cs="Arial"/>
                <w:i/>
                <w:sz w:val="20"/>
                <w:szCs w:val="20"/>
              </w:rPr>
              <w:t>Terminada</w:t>
            </w:r>
          </w:p>
        </w:tc>
      </w:tr>
      <w:tr w:rsidR="00EB1BAE" w:rsidRPr="00EB1BAE" w:rsidTr="00F422F2">
        <w:trPr>
          <w:jc w:val="center"/>
        </w:trPr>
        <w:tc>
          <w:tcPr>
            <w:tcW w:w="3936" w:type="dxa"/>
            <w:vAlign w:val="center"/>
          </w:tcPr>
          <w:p w:rsidR="00F422F2" w:rsidRPr="00242272" w:rsidRDefault="00F422F2" w:rsidP="00F422F2">
            <w:pPr>
              <w:rPr>
                <w:rFonts w:ascii="Arial" w:hAnsi="Arial" w:cs="Arial"/>
                <w:sz w:val="20"/>
                <w:szCs w:val="20"/>
              </w:rPr>
            </w:pPr>
            <w:r w:rsidRPr="00242272">
              <w:rPr>
                <w:rFonts w:ascii="Arial" w:hAnsi="Arial" w:cs="Arial"/>
                <w:sz w:val="20"/>
                <w:szCs w:val="20"/>
              </w:rPr>
              <w:t>Película de seguridad, pasillo techado, rampa de acceso a soda, Escuela Medicina Veterinaria</w:t>
            </w:r>
          </w:p>
          <w:p w:rsidR="00F422F2" w:rsidRPr="00242272" w:rsidRDefault="00F422F2" w:rsidP="00F422F2">
            <w:pPr>
              <w:rPr>
                <w:rFonts w:ascii="Arial" w:hAnsi="Arial" w:cs="Arial"/>
                <w:sz w:val="20"/>
                <w:szCs w:val="20"/>
              </w:rPr>
            </w:pPr>
          </w:p>
        </w:tc>
        <w:tc>
          <w:tcPr>
            <w:tcW w:w="1275" w:type="dxa"/>
            <w:vAlign w:val="center"/>
          </w:tcPr>
          <w:p w:rsidR="00F422F2" w:rsidRPr="00EB1BAE" w:rsidRDefault="00F422F2" w:rsidP="00F422F2">
            <w:pPr>
              <w:jc w:val="center"/>
              <w:rPr>
                <w:rFonts w:ascii="Arial" w:hAnsi="Arial" w:cs="Arial"/>
                <w:b/>
                <w:sz w:val="20"/>
                <w:szCs w:val="20"/>
              </w:rPr>
            </w:pPr>
            <w:r w:rsidRPr="00EB1BAE">
              <w:rPr>
                <w:rFonts w:ascii="Arial" w:hAnsi="Arial" w:cs="Arial"/>
                <w:b/>
                <w:sz w:val="20"/>
                <w:szCs w:val="20"/>
              </w:rPr>
              <w:t>5%</w:t>
            </w:r>
          </w:p>
        </w:tc>
        <w:tc>
          <w:tcPr>
            <w:tcW w:w="1984" w:type="dxa"/>
            <w:vAlign w:val="center"/>
          </w:tcPr>
          <w:p w:rsidR="00F422F2" w:rsidRPr="00EB1BAE" w:rsidRDefault="00F422F2" w:rsidP="00D84803">
            <w:pPr>
              <w:jc w:val="center"/>
              <w:rPr>
                <w:rFonts w:ascii="Arial" w:hAnsi="Arial" w:cs="Arial"/>
                <w:sz w:val="20"/>
                <w:szCs w:val="20"/>
              </w:rPr>
            </w:pPr>
            <w:r w:rsidRPr="00EB1BAE">
              <w:rPr>
                <w:rFonts w:ascii="Arial" w:hAnsi="Arial" w:cs="Arial"/>
                <w:sz w:val="20"/>
                <w:szCs w:val="20"/>
              </w:rPr>
              <w:t>₡2</w:t>
            </w:r>
            <w:r w:rsidR="00D84803" w:rsidRPr="00EB1BAE">
              <w:rPr>
                <w:rFonts w:ascii="Arial" w:hAnsi="Arial" w:cs="Arial"/>
                <w:sz w:val="20"/>
                <w:szCs w:val="20"/>
              </w:rPr>
              <w:t>8</w:t>
            </w:r>
            <w:r w:rsidRPr="00EB1BAE">
              <w:rPr>
                <w:rFonts w:ascii="Arial" w:hAnsi="Arial" w:cs="Arial"/>
                <w:sz w:val="20"/>
                <w:szCs w:val="20"/>
              </w:rPr>
              <w:t>.400.000,00</w:t>
            </w:r>
          </w:p>
        </w:tc>
        <w:tc>
          <w:tcPr>
            <w:tcW w:w="1362" w:type="dxa"/>
            <w:vAlign w:val="center"/>
          </w:tcPr>
          <w:p w:rsidR="00F422F2" w:rsidRPr="00EB1BAE" w:rsidRDefault="00D84803" w:rsidP="00D84803">
            <w:pPr>
              <w:jc w:val="center"/>
              <w:rPr>
                <w:rFonts w:ascii="Arial" w:hAnsi="Arial" w:cs="Arial"/>
                <w:i/>
                <w:sz w:val="16"/>
                <w:szCs w:val="16"/>
              </w:rPr>
            </w:pPr>
            <w:r w:rsidRPr="00EB1BAE">
              <w:rPr>
                <w:rFonts w:ascii="Arial" w:hAnsi="Arial" w:cs="Arial"/>
                <w:i/>
                <w:sz w:val="16"/>
                <w:szCs w:val="16"/>
              </w:rPr>
              <w:t>En nueva licitación (</w:t>
            </w:r>
            <w:r w:rsidR="00294228" w:rsidRPr="00EB1BAE">
              <w:rPr>
                <w:rFonts w:ascii="Arial" w:hAnsi="Arial" w:cs="Arial"/>
                <w:i/>
                <w:sz w:val="16"/>
                <w:szCs w:val="16"/>
              </w:rPr>
              <w:t>incumplimiento de la empresa</w:t>
            </w:r>
            <w:r w:rsidRPr="00EB1BAE">
              <w:rPr>
                <w:rFonts w:ascii="Arial" w:hAnsi="Arial" w:cs="Arial"/>
                <w:i/>
                <w:sz w:val="16"/>
                <w:szCs w:val="16"/>
              </w:rPr>
              <w:t>)</w:t>
            </w:r>
          </w:p>
        </w:tc>
      </w:tr>
      <w:tr w:rsidR="00F422F2" w:rsidRPr="00CA0220" w:rsidTr="00F422F2">
        <w:trPr>
          <w:jc w:val="center"/>
        </w:trPr>
        <w:tc>
          <w:tcPr>
            <w:tcW w:w="3936" w:type="dxa"/>
            <w:vAlign w:val="center"/>
          </w:tcPr>
          <w:p w:rsidR="00F422F2" w:rsidRPr="00242272" w:rsidRDefault="00F422F2" w:rsidP="00F422F2">
            <w:pPr>
              <w:rPr>
                <w:rFonts w:ascii="Arial" w:hAnsi="Arial" w:cs="Arial"/>
                <w:sz w:val="20"/>
                <w:szCs w:val="20"/>
              </w:rPr>
            </w:pPr>
            <w:r w:rsidRPr="00242272">
              <w:rPr>
                <w:rFonts w:ascii="Arial" w:hAnsi="Arial" w:cs="Arial"/>
                <w:sz w:val="20"/>
                <w:szCs w:val="20"/>
              </w:rPr>
              <w:t>Remodelación del laboratorio de Fisiología, Escuela Ciencias del Movimiento Humano</w:t>
            </w:r>
          </w:p>
          <w:p w:rsidR="00F422F2" w:rsidRPr="00242272" w:rsidRDefault="00F422F2" w:rsidP="00F422F2">
            <w:pPr>
              <w:rPr>
                <w:rFonts w:ascii="Arial" w:hAnsi="Arial" w:cs="Arial"/>
                <w:sz w:val="20"/>
                <w:szCs w:val="20"/>
              </w:rPr>
            </w:pPr>
          </w:p>
        </w:tc>
        <w:tc>
          <w:tcPr>
            <w:tcW w:w="1275" w:type="dxa"/>
            <w:vAlign w:val="center"/>
          </w:tcPr>
          <w:p w:rsidR="00F422F2" w:rsidRPr="00242272" w:rsidRDefault="00294228" w:rsidP="00F422F2">
            <w:pPr>
              <w:jc w:val="center"/>
              <w:rPr>
                <w:rFonts w:ascii="Arial" w:hAnsi="Arial" w:cs="Arial"/>
                <w:b/>
                <w:sz w:val="20"/>
                <w:szCs w:val="20"/>
              </w:rPr>
            </w:pPr>
            <w:r w:rsidRPr="00242272">
              <w:rPr>
                <w:rFonts w:ascii="Arial" w:hAnsi="Arial" w:cs="Arial"/>
                <w:b/>
                <w:sz w:val="20"/>
                <w:szCs w:val="20"/>
              </w:rPr>
              <w:t>10</w:t>
            </w:r>
            <w:r w:rsidR="00F422F2" w:rsidRPr="00242272">
              <w:rPr>
                <w:rFonts w:ascii="Arial" w:hAnsi="Arial" w:cs="Arial"/>
                <w:b/>
                <w:sz w:val="20"/>
                <w:szCs w:val="20"/>
              </w:rPr>
              <w:t>0%</w:t>
            </w:r>
          </w:p>
        </w:tc>
        <w:tc>
          <w:tcPr>
            <w:tcW w:w="1984" w:type="dxa"/>
            <w:vAlign w:val="center"/>
          </w:tcPr>
          <w:p w:rsidR="00F422F2" w:rsidRPr="00242272" w:rsidRDefault="00F422F2" w:rsidP="00F422F2">
            <w:pPr>
              <w:jc w:val="center"/>
              <w:rPr>
                <w:rFonts w:ascii="Arial" w:hAnsi="Arial" w:cs="Arial"/>
                <w:sz w:val="20"/>
                <w:szCs w:val="20"/>
              </w:rPr>
            </w:pPr>
            <w:r w:rsidRPr="00242272">
              <w:rPr>
                <w:rFonts w:ascii="Arial" w:hAnsi="Arial" w:cs="Arial"/>
                <w:sz w:val="20"/>
                <w:szCs w:val="20"/>
              </w:rPr>
              <w:t>₡29.511.804,00</w:t>
            </w:r>
          </w:p>
        </w:tc>
        <w:tc>
          <w:tcPr>
            <w:tcW w:w="1362" w:type="dxa"/>
            <w:vAlign w:val="center"/>
          </w:tcPr>
          <w:p w:rsidR="00F422F2" w:rsidRPr="00242272" w:rsidRDefault="00294228" w:rsidP="00F422F2">
            <w:pPr>
              <w:jc w:val="center"/>
              <w:rPr>
                <w:rFonts w:ascii="Arial" w:hAnsi="Arial" w:cs="Arial"/>
                <w:i/>
                <w:sz w:val="20"/>
                <w:szCs w:val="20"/>
              </w:rPr>
            </w:pPr>
            <w:r w:rsidRPr="00242272">
              <w:rPr>
                <w:rFonts w:ascii="Arial" w:hAnsi="Arial" w:cs="Arial"/>
                <w:i/>
                <w:sz w:val="20"/>
                <w:szCs w:val="20"/>
              </w:rPr>
              <w:t>Terminada</w:t>
            </w:r>
          </w:p>
        </w:tc>
      </w:tr>
      <w:tr w:rsidR="00F422F2" w:rsidRPr="00CA0220" w:rsidTr="00F422F2">
        <w:trPr>
          <w:jc w:val="center"/>
        </w:trPr>
        <w:tc>
          <w:tcPr>
            <w:tcW w:w="3936" w:type="dxa"/>
            <w:vAlign w:val="center"/>
          </w:tcPr>
          <w:p w:rsidR="00F422F2" w:rsidRPr="00242272" w:rsidRDefault="00F422F2" w:rsidP="00F422F2">
            <w:pPr>
              <w:rPr>
                <w:rFonts w:ascii="Arial" w:hAnsi="Arial" w:cs="Arial"/>
                <w:sz w:val="20"/>
                <w:szCs w:val="20"/>
              </w:rPr>
            </w:pPr>
            <w:r w:rsidRPr="00242272">
              <w:rPr>
                <w:rFonts w:ascii="Arial" w:hAnsi="Arial" w:cs="Arial"/>
                <w:sz w:val="20"/>
                <w:szCs w:val="20"/>
              </w:rPr>
              <w:t>Instalación de luminarias, gimnasio  Escuela Ciencias del Movimiento Humano</w:t>
            </w:r>
          </w:p>
          <w:p w:rsidR="00F422F2" w:rsidRPr="00CA0220" w:rsidRDefault="00F422F2" w:rsidP="00F422F2">
            <w:pPr>
              <w:rPr>
                <w:rFonts w:ascii="Arial" w:hAnsi="Arial" w:cs="Arial"/>
                <w:color w:val="00B0F0"/>
                <w:sz w:val="20"/>
                <w:szCs w:val="20"/>
              </w:rPr>
            </w:pPr>
          </w:p>
        </w:tc>
        <w:tc>
          <w:tcPr>
            <w:tcW w:w="1275" w:type="dxa"/>
            <w:vAlign w:val="center"/>
          </w:tcPr>
          <w:p w:rsidR="00F422F2" w:rsidRPr="00EB1BAE" w:rsidRDefault="00D84803" w:rsidP="00F422F2">
            <w:pPr>
              <w:jc w:val="center"/>
              <w:rPr>
                <w:rFonts w:ascii="Arial" w:hAnsi="Arial" w:cs="Arial"/>
                <w:b/>
                <w:sz w:val="20"/>
                <w:szCs w:val="20"/>
              </w:rPr>
            </w:pPr>
            <w:r w:rsidRPr="00EB1BAE">
              <w:rPr>
                <w:rFonts w:ascii="Arial" w:hAnsi="Arial" w:cs="Arial"/>
                <w:b/>
                <w:sz w:val="20"/>
                <w:szCs w:val="20"/>
              </w:rPr>
              <w:t>0</w:t>
            </w:r>
            <w:r w:rsidR="00F422F2" w:rsidRPr="00EB1BAE">
              <w:rPr>
                <w:rFonts w:ascii="Arial" w:hAnsi="Arial" w:cs="Arial"/>
                <w:b/>
                <w:sz w:val="20"/>
                <w:szCs w:val="20"/>
              </w:rPr>
              <w:t>%</w:t>
            </w:r>
          </w:p>
        </w:tc>
        <w:tc>
          <w:tcPr>
            <w:tcW w:w="1984" w:type="dxa"/>
            <w:vAlign w:val="center"/>
          </w:tcPr>
          <w:p w:rsidR="00F422F2" w:rsidRPr="00EB1BAE" w:rsidRDefault="00F422F2" w:rsidP="00F422F2">
            <w:pPr>
              <w:jc w:val="center"/>
              <w:rPr>
                <w:rFonts w:ascii="Arial" w:hAnsi="Arial" w:cs="Arial"/>
                <w:sz w:val="20"/>
                <w:szCs w:val="20"/>
              </w:rPr>
            </w:pPr>
            <w:r w:rsidRPr="00EB1BAE">
              <w:rPr>
                <w:rFonts w:ascii="Arial" w:hAnsi="Arial" w:cs="Arial"/>
                <w:sz w:val="20"/>
                <w:szCs w:val="20"/>
              </w:rPr>
              <w:t>₡11.080.932,44</w:t>
            </w:r>
          </w:p>
        </w:tc>
        <w:tc>
          <w:tcPr>
            <w:tcW w:w="1362" w:type="dxa"/>
            <w:vAlign w:val="center"/>
          </w:tcPr>
          <w:p w:rsidR="00F422F2" w:rsidRPr="00EB1BAE" w:rsidRDefault="00D84803" w:rsidP="00F422F2">
            <w:pPr>
              <w:jc w:val="center"/>
              <w:rPr>
                <w:rFonts w:ascii="Arial" w:hAnsi="Arial" w:cs="Arial"/>
                <w:i/>
                <w:sz w:val="20"/>
                <w:szCs w:val="20"/>
              </w:rPr>
            </w:pPr>
            <w:r w:rsidRPr="00EB1BAE">
              <w:rPr>
                <w:rFonts w:ascii="Arial" w:hAnsi="Arial" w:cs="Arial"/>
                <w:i/>
                <w:sz w:val="16"/>
                <w:szCs w:val="16"/>
              </w:rPr>
              <w:t>En nueva licitación (incumplimiento de la empresa)</w:t>
            </w:r>
          </w:p>
        </w:tc>
      </w:tr>
      <w:tr w:rsidR="00F422F2" w:rsidRPr="00CA0220" w:rsidTr="00F422F2">
        <w:trPr>
          <w:jc w:val="center"/>
        </w:trPr>
        <w:tc>
          <w:tcPr>
            <w:tcW w:w="3936" w:type="dxa"/>
            <w:vAlign w:val="center"/>
          </w:tcPr>
          <w:p w:rsidR="00F422F2" w:rsidRPr="00242272" w:rsidRDefault="00F422F2" w:rsidP="00F422F2">
            <w:pPr>
              <w:rPr>
                <w:rFonts w:ascii="Arial" w:hAnsi="Arial" w:cs="Arial"/>
                <w:sz w:val="20"/>
                <w:szCs w:val="20"/>
              </w:rPr>
            </w:pPr>
            <w:r w:rsidRPr="00242272">
              <w:rPr>
                <w:rFonts w:ascii="Arial" w:hAnsi="Arial" w:cs="Arial"/>
                <w:sz w:val="20"/>
                <w:szCs w:val="20"/>
              </w:rPr>
              <w:t xml:space="preserve">Instalación sistema de tuberías para gas LPG en laboratorio Escuela Medicina </w:t>
            </w:r>
            <w:r w:rsidRPr="00242272">
              <w:rPr>
                <w:rFonts w:ascii="Arial" w:hAnsi="Arial" w:cs="Arial"/>
                <w:sz w:val="20"/>
                <w:szCs w:val="20"/>
              </w:rPr>
              <w:lastRenderedPageBreak/>
              <w:t>Veterinaria</w:t>
            </w:r>
          </w:p>
          <w:p w:rsidR="00F422F2" w:rsidRPr="00242272" w:rsidRDefault="00F422F2" w:rsidP="00F422F2">
            <w:pPr>
              <w:rPr>
                <w:rFonts w:ascii="Arial" w:hAnsi="Arial" w:cs="Arial"/>
                <w:sz w:val="20"/>
                <w:szCs w:val="20"/>
              </w:rPr>
            </w:pPr>
          </w:p>
        </w:tc>
        <w:tc>
          <w:tcPr>
            <w:tcW w:w="1275" w:type="dxa"/>
            <w:vAlign w:val="center"/>
          </w:tcPr>
          <w:p w:rsidR="00F422F2" w:rsidRPr="00242272" w:rsidRDefault="00F422F2" w:rsidP="00F422F2">
            <w:pPr>
              <w:jc w:val="center"/>
              <w:rPr>
                <w:rFonts w:ascii="Arial" w:hAnsi="Arial" w:cs="Arial"/>
                <w:b/>
                <w:sz w:val="20"/>
                <w:szCs w:val="20"/>
              </w:rPr>
            </w:pPr>
            <w:r w:rsidRPr="00242272">
              <w:rPr>
                <w:rFonts w:ascii="Arial" w:hAnsi="Arial" w:cs="Arial"/>
                <w:b/>
                <w:sz w:val="20"/>
                <w:szCs w:val="20"/>
              </w:rPr>
              <w:lastRenderedPageBreak/>
              <w:t>100%</w:t>
            </w:r>
          </w:p>
        </w:tc>
        <w:tc>
          <w:tcPr>
            <w:tcW w:w="1984" w:type="dxa"/>
            <w:vAlign w:val="center"/>
          </w:tcPr>
          <w:p w:rsidR="00F422F2" w:rsidRPr="00242272" w:rsidRDefault="00F422F2" w:rsidP="00F422F2">
            <w:pPr>
              <w:jc w:val="center"/>
              <w:rPr>
                <w:rFonts w:ascii="Arial" w:hAnsi="Arial" w:cs="Arial"/>
                <w:sz w:val="20"/>
                <w:szCs w:val="20"/>
              </w:rPr>
            </w:pPr>
            <w:r w:rsidRPr="00242272">
              <w:rPr>
                <w:rFonts w:ascii="Arial" w:hAnsi="Arial" w:cs="Arial"/>
                <w:sz w:val="20"/>
                <w:szCs w:val="20"/>
              </w:rPr>
              <w:t>₡5.030.000,00</w:t>
            </w:r>
          </w:p>
        </w:tc>
        <w:tc>
          <w:tcPr>
            <w:tcW w:w="1362" w:type="dxa"/>
            <w:vAlign w:val="center"/>
          </w:tcPr>
          <w:p w:rsidR="00F422F2" w:rsidRPr="00242272" w:rsidRDefault="00F422F2" w:rsidP="00F422F2">
            <w:pPr>
              <w:jc w:val="center"/>
              <w:rPr>
                <w:rFonts w:ascii="Arial" w:hAnsi="Arial" w:cs="Arial"/>
                <w:i/>
                <w:sz w:val="20"/>
                <w:szCs w:val="20"/>
              </w:rPr>
            </w:pPr>
            <w:r w:rsidRPr="00242272">
              <w:rPr>
                <w:rFonts w:ascii="Arial" w:hAnsi="Arial" w:cs="Arial"/>
                <w:i/>
                <w:sz w:val="20"/>
                <w:szCs w:val="20"/>
              </w:rPr>
              <w:t>Terminada</w:t>
            </w:r>
          </w:p>
        </w:tc>
      </w:tr>
      <w:tr w:rsidR="00F422F2" w:rsidRPr="00CA0220" w:rsidTr="00F422F2">
        <w:trPr>
          <w:jc w:val="center"/>
        </w:trPr>
        <w:tc>
          <w:tcPr>
            <w:tcW w:w="3936" w:type="dxa"/>
            <w:vAlign w:val="center"/>
          </w:tcPr>
          <w:p w:rsidR="00F422F2" w:rsidRPr="00242272" w:rsidRDefault="00F422F2" w:rsidP="00F422F2">
            <w:pPr>
              <w:rPr>
                <w:rFonts w:ascii="Arial" w:hAnsi="Arial" w:cs="Arial"/>
                <w:sz w:val="20"/>
                <w:szCs w:val="20"/>
              </w:rPr>
            </w:pPr>
            <w:r w:rsidRPr="00242272">
              <w:rPr>
                <w:rFonts w:ascii="Arial" w:hAnsi="Arial" w:cs="Arial"/>
                <w:sz w:val="20"/>
                <w:szCs w:val="20"/>
              </w:rPr>
              <w:lastRenderedPageBreak/>
              <w:t xml:space="preserve">Suministros e instalación de lámparas de emergencia en edificios del </w:t>
            </w:r>
            <w:r w:rsidRPr="00242272">
              <w:rPr>
                <w:rFonts w:ascii="Arial" w:hAnsi="Arial" w:cs="Arial"/>
                <w:i/>
                <w:sz w:val="20"/>
                <w:szCs w:val="20"/>
              </w:rPr>
              <w:t>CIDE</w:t>
            </w:r>
          </w:p>
          <w:p w:rsidR="00F422F2" w:rsidRPr="00242272" w:rsidRDefault="00F422F2" w:rsidP="00F422F2">
            <w:pPr>
              <w:rPr>
                <w:rFonts w:ascii="Arial" w:hAnsi="Arial" w:cs="Arial"/>
                <w:sz w:val="20"/>
                <w:szCs w:val="20"/>
              </w:rPr>
            </w:pPr>
          </w:p>
        </w:tc>
        <w:tc>
          <w:tcPr>
            <w:tcW w:w="1275" w:type="dxa"/>
            <w:vAlign w:val="center"/>
          </w:tcPr>
          <w:p w:rsidR="00F422F2" w:rsidRPr="00242272" w:rsidRDefault="00F422F2" w:rsidP="00F422F2">
            <w:pPr>
              <w:jc w:val="center"/>
              <w:rPr>
                <w:rFonts w:ascii="Arial" w:hAnsi="Arial" w:cs="Arial"/>
                <w:b/>
                <w:sz w:val="20"/>
                <w:szCs w:val="20"/>
              </w:rPr>
            </w:pPr>
            <w:r w:rsidRPr="00242272">
              <w:rPr>
                <w:rFonts w:ascii="Arial" w:hAnsi="Arial" w:cs="Arial"/>
                <w:b/>
                <w:sz w:val="20"/>
                <w:szCs w:val="20"/>
              </w:rPr>
              <w:t>100%</w:t>
            </w:r>
          </w:p>
        </w:tc>
        <w:tc>
          <w:tcPr>
            <w:tcW w:w="1984" w:type="dxa"/>
            <w:vAlign w:val="center"/>
          </w:tcPr>
          <w:p w:rsidR="00F422F2" w:rsidRPr="00242272" w:rsidRDefault="00F422F2" w:rsidP="00F422F2">
            <w:pPr>
              <w:jc w:val="center"/>
              <w:rPr>
                <w:rFonts w:ascii="Arial" w:hAnsi="Arial" w:cs="Arial"/>
                <w:sz w:val="20"/>
                <w:szCs w:val="20"/>
              </w:rPr>
            </w:pPr>
            <w:r w:rsidRPr="00242272">
              <w:rPr>
                <w:rFonts w:ascii="Arial" w:hAnsi="Arial" w:cs="Arial"/>
                <w:sz w:val="20"/>
                <w:szCs w:val="20"/>
              </w:rPr>
              <w:t>₡4.387.058,00</w:t>
            </w:r>
          </w:p>
        </w:tc>
        <w:tc>
          <w:tcPr>
            <w:tcW w:w="1362" w:type="dxa"/>
            <w:vAlign w:val="center"/>
          </w:tcPr>
          <w:p w:rsidR="00F422F2" w:rsidRPr="00242272" w:rsidRDefault="00F422F2" w:rsidP="00F422F2">
            <w:pPr>
              <w:jc w:val="center"/>
              <w:rPr>
                <w:rFonts w:ascii="Arial" w:hAnsi="Arial" w:cs="Arial"/>
                <w:i/>
                <w:sz w:val="20"/>
                <w:szCs w:val="20"/>
              </w:rPr>
            </w:pPr>
            <w:r w:rsidRPr="00242272">
              <w:rPr>
                <w:rFonts w:ascii="Arial" w:hAnsi="Arial" w:cs="Arial"/>
                <w:i/>
                <w:sz w:val="20"/>
                <w:szCs w:val="20"/>
              </w:rPr>
              <w:t>Terminada</w:t>
            </w:r>
          </w:p>
        </w:tc>
      </w:tr>
      <w:tr w:rsidR="00F422F2" w:rsidRPr="00CA0220" w:rsidTr="00F422F2">
        <w:trPr>
          <w:jc w:val="center"/>
        </w:trPr>
        <w:tc>
          <w:tcPr>
            <w:tcW w:w="3936" w:type="dxa"/>
            <w:vAlign w:val="center"/>
          </w:tcPr>
          <w:p w:rsidR="00F422F2" w:rsidRPr="00242272" w:rsidRDefault="00F422F2" w:rsidP="00F422F2">
            <w:pPr>
              <w:rPr>
                <w:rFonts w:ascii="Arial" w:hAnsi="Arial" w:cs="Arial"/>
                <w:sz w:val="20"/>
                <w:szCs w:val="20"/>
              </w:rPr>
            </w:pPr>
            <w:r w:rsidRPr="00242272">
              <w:rPr>
                <w:rFonts w:ascii="Arial" w:hAnsi="Arial" w:cs="Arial"/>
                <w:sz w:val="20"/>
                <w:szCs w:val="20"/>
              </w:rPr>
              <w:t>Ampliación y remodelación de pasillo Escuela de Danza y Teatro</w:t>
            </w:r>
          </w:p>
          <w:p w:rsidR="00F422F2" w:rsidRPr="00242272" w:rsidRDefault="00F422F2" w:rsidP="00F422F2">
            <w:pPr>
              <w:rPr>
                <w:rFonts w:ascii="Arial" w:hAnsi="Arial" w:cs="Arial"/>
                <w:sz w:val="20"/>
                <w:szCs w:val="20"/>
              </w:rPr>
            </w:pPr>
          </w:p>
        </w:tc>
        <w:tc>
          <w:tcPr>
            <w:tcW w:w="1275" w:type="dxa"/>
            <w:vAlign w:val="center"/>
          </w:tcPr>
          <w:p w:rsidR="00F422F2" w:rsidRPr="00242272" w:rsidRDefault="00F422F2" w:rsidP="00F422F2">
            <w:pPr>
              <w:jc w:val="center"/>
              <w:rPr>
                <w:rFonts w:ascii="Arial" w:hAnsi="Arial" w:cs="Arial"/>
                <w:b/>
                <w:sz w:val="20"/>
                <w:szCs w:val="20"/>
              </w:rPr>
            </w:pPr>
            <w:r w:rsidRPr="00242272">
              <w:rPr>
                <w:rFonts w:ascii="Arial" w:hAnsi="Arial" w:cs="Arial"/>
                <w:b/>
                <w:sz w:val="20"/>
                <w:szCs w:val="20"/>
              </w:rPr>
              <w:t>100%</w:t>
            </w:r>
          </w:p>
        </w:tc>
        <w:tc>
          <w:tcPr>
            <w:tcW w:w="1984" w:type="dxa"/>
            <w:vAlign w:val="center"/>
          </w:tcPr>
          <w:p w:rsidR="00F422F2" w:rsidRPr="00242272" w:rsidRDefault="00F422F2" w:rsidP="00F422F2">
            <w:pPr>
              <w:jc w:val="center"/>
              <w:rPr>
                <w:rFonts w:ascii="Arial" w:hAnsi="Arial" w:cs="Arial"/>
                <w:sz w:val="20"/>
                <w:szCs w:val="20"/>
              </w:rPr>
            </w:pPr>
            <w:r w:rsidRPr="00242272">
              <w:rPr>
                <w:rFonts w:ascii="Arial" w:hAnsi="Arial" w:cs="Arial"/>
                <w:sz w:val="20"/>
                <w:szCs w:val="20"/>
              </w:rPr>
              <w:t>₡37.402.000,00</w:t>
            </w:r>
          </w:p>
        </w:tc>
        <w:tc>
          <w:tcPr>
            <w:tcW w:w="1362" w:type="dxa"/>
            <w:vAlign w:val="center"/>
          </w:tcPr>
          <w:p w:rsidR="00F422F2" w:rsidRPr="00242272" w:rsidRDefault="00F422F2" w:rsidP="00F422F2">
            <w:pPr>
              <w:jc w:val="center"/>
              <w:rPr>
                <w:rFonts w:ascii="Arial" w:hAnsi="Arial" w:cs="Arial"/>
                <w:i/>
                <w:sz w:val="20"/>
                <w:szCs w:val="20"/>
              </w:rPr>
            </w:pPr>
            <w:r w:rsidRPr="00242272">
              <w:rPr>
                <w:rFonts w:ascii="Arial" w:hAnsi="Arial" w:cs="Arial"/>
                <w:i/>
                <w:sz w:val="20"/>
                <w:szCs w:val="20"/>
              </w:rPr>
              <w:t>Terminada</w:t>
            </w:r>
          </w:p>
        </w:tc>
      </w:tr>
      <w:tr w:rsidR="00F422F2" w:rsidRPr="00CA0220" w:rsidTr="00F422F2">
        <w:trPr>
          <w:jc w:val="center"/>
        </w:trPr>
        <w:tc>
          <w:tcPr>
            <w:tcW w:w="3936" w:type="dxa"/>
            <w:vAlign w:val="center"/>
          </w:tcPr>
          <w:p w:rsidR="00F422F2" w:rsidRPr="00242272" w:rsidRDefault="00F422F2" w:rsidP="00F422F2">
            <w:pPr>
              <w:rPr>
                <w:rFonts w:ascii="Arial" w:hAnsi="Arial" w:cs="Arial"/>
                <w:sz w:val="20"/>
                <w:szCs w:val="20"/>
              </w:rPr>
            </w:pPr>
            <w:r w:rsidRPr="00242272">
              <w:rPr>
                <w:rFonts w:ascii="Arial" w:hAnsi="Arial" w:cs="Arial"/>
                <w:sz w:val="20"/>
                <w:szCs w:val="20"/>
              </w:rPr>
              <w:t xml:space="preserve">Construcción de </w:t>
            </w:r>
            <w:proofErr w:type="spellStart"/>
            <w:r w:rsidRPr="00242272">
              <w:rPr>
                <w:rFonts w:ascii="Arial" w:hAnsi="Arial" w:cs="Arial"/>
                <w:i/>
                <w:sz w:val="20"/>
                <w:szCs w:val="20"/>
              </w:rPr>
              <w:t>deck</w:t>
            </w:r>
            <w:proofErr w:type="spellEnd"/>
            <w:r w:rsidRPr="00242272">
              <w:rPr>
                <w:rFonts w:ascii="Arial" w:hAnsi="Arial" w:cs="Arial"/>
                <w:sz w:val="20"/>
                <w:szCs w:val="20"/>
              </w:rPr>
              <w:t xml:space="preserve"> para el </w:t>
            </w:r>
            <w:proofErr w:type="spellStart"/>
            <w:r w:rsidRPr="00242272">
              <w:rPr>
                <w:rFonts w:ascii="Arial" w:hAnsi="Arial" w:cs="Arial"/>
                <w:i/>
                <w:sz w:val="20"/>
                <w:szCs w:val="20"/>
              </w:rPr>
              <w:t>Cidea</w:t>
            </w:r>
            <w:proofErr w:type="spellEnd"/>
            <w:r w:rsidRPr="00242272">
              <w:rPr>
                <w:rFonts w:ascii="Arial" w:hAnsi="Arial" w:cs="Arial"/>
                <w:sz w:val="20"/>
                <w:szCs w:val="20"/>
              </w:rPr>
              <w:t xml:space="preserve"> campus Omar Dengo, finca 3</w:t>
            </w:r>
          </w:p>
          <w:p w:rsidR="00F422F2" w:rsidRPr="00242272" w:rsidRDefault="00F422F2" w:rsidP="00F422F2">
            <w:pPr>
              <w:rPr>
                <w:rFonts w:ascii="Arial" w:hAnsi="Arial" w:cs="Arial"/>
                <w:sz w:val="20"/>
                <w:szCs w:val="20"/>
              </w:rPr>
            </w:pPr>
          </w:p>
        </w:tc>
        <w:tc>
          <w:tcPr>
            <w:tcW w:w="1275" w:type="dxa"/>
            <w:vAlign w:val="center"/>
          </w:tcPr>
          <w:p w:rsidR="00F422F2" w:rsidRPr="00242272" w:rsidRDefault="00294228" w:rsidP="00F422F2">
            <w:pPr>
              <w:jc w:val="center"/>
              <w:rPr>
                <w:rFonts w:ascii="Arial" w:hAnsi="Arial" w:cs="Arial"/>
                <w:b/>
                <w:sz w:val="20"/>
                <w:szCs w:val="20"/>
              </w:rPr>
            </w:pPr>
            <w:r w:rsidRPr="00242272">
              <w:rPr>
                <w:rFonts w:ascii="Arial" w:hAnsi="Arial" w:cs="Arial"/>
                <w:b/>
                <w:sz w:val="20"/>
                <w:szCs w:val="20"/>
              </w:rPr>
              <w:t>100</w:t>
            </w:r>
            <w:r w:rsidR="00F422F2" w:rsidRPr="00242272">
              <w:rPr>
                <w:rFonts w:ascii="Arial" w:hAnsi="Arial" w:cs="Arial"/>
                <w:b/>
                <w:sz w:val="20"/>
                <w:szCs w:val="20"/>
              </w:rPr>
              <w:t>%</w:t>
            </w:r>
          </w:p>
        </w:tc>
        <w:tc>
          <w:tcPr>
            <w:tcW w:w="1984" w:type="dxa"/>
            <w:vAlign w:val="center"/>
          </w:tcPr>
          <w:p w:rsidR="00F422F2" w:rsidRPr="00242272" w:rsidRDefault="00F422F2" w:rsidP="00F422F2">
            <w:pPr>
              <w:jc w:val="center"/>
              <w:rPr>
                <w:rFonts w:ascii="Arial" w:hAnsi="Arial" w:cs="Arial"/>
                <w:sz w:val="20"/>
                <w:szCs w:val="20"/>
              </w:rPr>
            </w:pPr>
            <w:r w:rsidRPr="00242272">
              <w:rPr>
                <w:rFonts w:ascii="Arial" w:hAnsi="Arial" w:cs="Arial"/>
                <w:sz w:val="20"/>
                <w:szCs w:val="20"/>
              </w:rPr>
              <w:t>₡9.116.500,00</w:t>
            </w:r>
          </w:p>
        </w:tc>
        <w:tc>
          <w:tcPr>
            <w:tcW w:w="1362" w:type="dxa"/>
            <w:vAlign w:val="center"/>
          </w:tcPr>
          <w:p w:rsidR="00F422F2" w:rsidRPr="00242272" w:rsidRDefault="00294228" w:rsidP="00F422F2">
            <w:pPr>
              <w:jc w:val="center"/>
              <w:rPr>
                <w:rFonts w:ascii="Arial" w:hAnsi="Arial" w:cs="Arial"/>
                <w:i/>
                <w:sz w:val="20"/>
                <w:szCs w:val="20"/>
              </w:rPr>
            </w:pPr>
            <w:r w:rsidRPr="00242272">
              <w:rPr>
                <w:rFonts w:ascii="Arial" w:hAnsi="Arial" w:cs="Arial"/>
                <w:i/>
                <w:sz w:val="20"/>
                <w:szCs w:val="20"/>
              </w:rPr>
              <w:t>Terminada</w:t>
            </w:r>
          </w:p>
        </w:tc>
      </w:tr>
      <w:tr w:rsidR="00F422F2" w:rsidRPr="00CA0220" w:rsidTr="00F422F2">
        <w:trPr>
          <w:jc w:val="center"/>
        </w:trPr>
        <w:tc>
          <w:tcPr>
            <w:tcW w:w="3936" w:type="dxa"/>
            <w:vAlign w:val="center"/>
          </w:tcPr>
          <w:p w:rsidR="00F422F2" w:rsidRPr="00242272" w:rsidRDefault="00F422F2" w:rsidP="00F422F2">
            <w:pPr>
              <w:rPr>
                <w:rFonts w:ascii="Arial" w:hAnsi="Arial" w:cs="Arial"/>
                <w:sz w:val="20"/>
                <w:szCs w:val="20"/>
              </w:rPr>
            </w:pPr>
            <w:r w:rsidRPr="00242272">
              <w:rPr>
                <w:rFonts w:ascii="Arial" w:hAnsi="Arial" w:cs="Arial"/>
                <w:sz w:val="20"/>
                <w:szCs w:val="20"/>
              </w:rPr>
              <w:t xml:space="preserve">Adecuaciones en salidas de emergencia en el </w:t>
            </w:r>
            <w:proofErr w:type="spellStart"/>
            <w:r w:rsidRPr="00242272">
              <w:rPr>
                <w:rFonts w:ascii="Arial" w:hAnsi="Arial" w:cs="Arial"/>
                <w:i/>
                <w:sz w:val="20"/>
                <w:szCs w:val="20"/>
              </w:rPr>
              <w:t>Ovsicori</w:t>
            </w:r>
            <w:proofErr w:type="spellEnd"/>
            <w:r w:rsidRPr="00242272">
              <w:rPr>
                <w:rFonts w:ascii="Arial" w:hAnsi="Arial" w:cs="Arial"/>
                <w:sz w:val="20"/>
                <w:szCs w:val="20"/>
              </w:rPr>
              <w:t xml:space="preserve">, en el </w:t>
            </w:r>
            <w:proofErr w:type="spellStart"/>
            <w:r w:rsidRPr="00242272">
              <w:rPr>
                <w:rFonts w:ascii="Arial" w:hAnsi="Arial" w:cs="Arial"/>
                <w:i/>
                <w:sz w:val="20"/>
                <w:szCs w:val="20"/>
              </w:rPr>
              <w:t>Inisefor</w:t>
            </w:r>
            <w:proofErr w:type="spellEnd"/>
            <w:r w:rsidRPr="00242272">
              <w:rPr>
                <w:rFonts w:ascii="Arial" w:hAnsi="Arial" w:cs="Arial"/>
                <w:sz w:val="20"/>
                <w:szCs w:val="20"/>
              </w:rPr>
              <w:t xml:space="preserve"> y en el </w:t>
            </w:r>
            <w:proofErr w:type="spellStart"/>
            <w:r w:rsidRPr="00242272">
              <w:rPr>
                <w:rFonts w:ascii="Arial" w:hAnsi="Arial" w:cs="Arial"/>
                <w:i/>
                <w:sz w:val="20"/>
                <w:szCs w:val="20"/>
              </w:rPr>
              <w:t>Cinat</w:t>
            </w:r>
            <w:proofErr w:type="spellEnd"/>
          </w:p>
          <w:p w:rsidR="00F422F2" w:rsidRPr="00242272" w:rsidRDefault="00F422F2" w:rsidP="00F422F2">
            <w:pPr>
              <w:rPr>
                <w:rFonts w:ascii="Arial" w:hAnsi="Arial" w:cs="Arial"/>
                <w:sz w:val="20"/>
                <w:szCs w:val="20"/>
              </w:rPr>
            </w:pPr>
          </w:p>
        </w:tc>
        <w:tc>
          <w:tcPr>
            <w:tcW w:w="1275" w:type="dxa"/>
            <w:vAlign w:val="center"/>
          </w:tcPr>
          <w:p w:rsidR="00F422F2" w:rsidRPr="00242272" w:rsidRDefault="00294228" w:rsidP="00F422F2">
            <w:pPr>
              <w:jc w:val="center"/>
              <w:rPr>
                <w:rFonts w:ascii="Arial" w:hAnsi="Arial" w:cs="Arial"/>
                <w:b/>
                <w:sz w:val="20"/>
                <w:szCs w:val="20"/>
              </w:rPr>
            </w:pPr>
            <w:r w:rsidRPr="00242272">
              <w:rPr>
                <w:rFonts w:ascii="Arial" w:hAnsi="Arial" w:cs="Arial"/>
                <w:b/>
                <w:sz w:val="20"/>
                <w:szCs w:val="20"/>
              </w:rPr>
              <w:t>10</w:t>
            </w:r>
            <w:r w:rsidR="00F422F2" w:rsidRPr="00242272">
              <w:rPr>
                <w:rFonts w:ascii="Arial" w:hAnsi="Arial" w:cs="Arial"/>
                <w:b/>
                <w:sz w:val="20"/>
                <w:szCs w:val="20"/>
              </w:rPr>
              <w:t>0%</w:t>
            </w:r>
          </w:p>
        </w:tc>
        <w:tc>
          <w:tcPr>
            <w:tcW w:w="1984" w:type="dxa"/>
            <w:vAlign w:val="center"/>
          </w:tcPr>
          <w:p w:rsidR="00F422F2" w:rsidRPr="00242272" w:rsidRDefault="00F422F2" w:rsidP="00F422F2">
            <w:pPr>
              <w:jc w:val="center"/>
              <w:rPr>
                <w:rFonts w:ascii="Arial" w:hAnsi="Arial" w:cs="Arial"/>
                <w:sz w:val="20"/>
                <w:szCs w:val="20"/>
              </w:rPr>
            </w:pPr>
            <w:r w:rsidRPr="00242272">
              <w:rPr>
                <w:rFonts w:ascii="Arial" w:hAnsi="Arial" w:cs="Arial"/>
                <w:sz w:val="20"/>
                <w:szCs w:val="20"/>
              </w:rPr>
              <w:t>₡16.034.654,10</w:t>
            </w:r>
          </w:p>
        </w:tc>
        <w:tc>
          <w:tcPr>
            <w:tcW w:w="1362" w:type="dxa"/>
            <w:vAlign w:val="center"/>
          </w:tcPr>
          <w:p w:rsidR="00F422F2" w:rsidRPr="00242272" w:rsidRDefault="00294228" w:rsidP="00F422F2">
            <w:pPr>
              <w:jc w:val="center"/>
              <w:rPr>
                <w:rFonts w:ascii="Arial" w:hAnsi="Arial" w:cs="Arial"/>
                <w:i/>
                <w:sz w:val="20"/>
                <w:szCs w:val="20"/>
              </w:rPr>
            </w:pPr>
            <w:r w:rsidRPr="00242272">
              <w:rPr>
                <w:rFonts w:ascii="Arial" w:hAnsi="Arial" w:cs="Arial"/>
                <w:i/>
                <w:sz w:val="20"/>
                <w:szCs w:val="20"/>
              </w:rPr>
              <w:t>Terminada</w:t>
            </w:r>
          </w:p>
        </w:tc>
      </w:tr>
      <w:tr w:rsidR="00F422F2" w:rsidRPr="00CA0220" w:rsidTr="00F422F2">
        <w:trPr>
          <w:jc w:val="center"/>
        </w:trPr>
        <w:tc>
          <w:tcPr>
            <w:tcW w:w="3936" w:type="dxa"/>
            <w:vAlign w:val="center"/>
          </w:tcPr>
          <w:p w:rsidR="00F422F2" w:rsidRPr="00242272" w:rsidRDefault="00F422F2" w:rsidP="00F422F2">
            <w:pPr>
              <w:rPr>
                <w:rFonts w:ascii="Arial" w:hAnsi="Arial" w:cs="Arial"/>
                <w:sz w:val="20"/>
                <w:szCs w:val="20"/>
              </w:rPr>
            </w:pPr>
            <w:r w:rsidRPr="00242272">
              <w:rPr>
                <w:rFonts w:ascii="Arial" w:hAnsi="Arial" w:cs="Arial"/>
                <w:sz w:val="20"/>
                <w:szCs w:val="20"/>
              </w:rPr>
              <w:t>Ampliación planta de procesamiento de productos lácteos caprinos de la Finca Santa Lucía</w:t>
            </w:r>
          </w:p>
          <w:p w:rsidR="00F422F2" w:rsidRPr="00242272" w:rsidRDefault="00F422F2" w:rsidP="00F422F2">
            <w:pPr>
              <w:rPr>
                <w:rFonts w:ascii="Arial" w:hAnsi="Arial" w:cs="Arial"/>
                <w:sz w:val="20"/>
                <w:szCs w:val="20"/>
              </w:rPr>
            </w:pPr>
          </w:p>
        </w:tc>
        <w:tc>
          <w:tcPr>
            <w:tcW w:w="1275" w:type="dxa"/>
            <w:vAlign w:val="center"/>
          </w:tcPr>
          <w:p w:rsidR="00F422F2" w:rsidRPr="00346FC1" w:rsidRDefault="00294228" w:rsidP="00F422F2">
            <w:pPr>
              <w:jc w:val="center"/>
              <w:rPr>
                <w:rFonts w:ascii="Arial" w:hAnsi="Arial" w:cs="Arial"/>
                <w:b/>
                <w:sz w:val="20"/>
                <w:szCs w:val="20"/>
              </w:rPr>
            </w:pPr>
            <w:r w:rsidRPr="00346FC1">
              <w:rPr>
                <w:rFonts w:ascii="Arial" w:hAnsi="Arial" w:cs="Arial"/>
                <w:b/>
                <w:sz w:val="20"/>
                <w:szCs w:val="20"/>
              </w:rPr>
              <w:t>10</w:t>
            </w:r>
            <w:r w:rsidR="00F422F2" w:rsidRPr="00346FC1">
              <w:rPr>
                <w:rFonts w:ascii="Arial" w:hAnsi="Arial" w:cs="Arial"/>
                <w:b/>
                <w:sz w:val="20"/>
                <w:szCs w:val="20"/>
              </w:rPr>
              <w:t>0%</w:t>
            </w:r>
          </w:p>
        </w:tc>
        <w:tc>
          <w:tcPr>
            <w:tcW w:w="1984" w:type="dxa"/>
            <w:vAlign w:val="center"/>
          </w:tcPr>
          <w:p w:rsidR="00F422F2" w:rsidRPr="00346FC1" w:rsidRDefault="00F422F2" w:rsidP="00F422F2">
            <w:pPr>
              <w:jc w:val="center"/>
              <w:rPr>
                <w:rFonts w:ascii="Arial" w:hAnsi="Arial" w:cs="Arial"/>
                <w:sz w:val="20"/>
                <w:szCs w:val="20"/>
              </w:rPr>
            </w:pPr>
            <w:r w:rsidRPr="00346FC1">
              <w:rPr>
                <w:rFonts w:ascii="Arial" w:hAnsi="Arial" w:cs="Arial"/>
                <w:sz w:val="20"/>
                <w:szCs w:val="20"/>
              </w:rPr>
              <w:t>₡22.970.082,00</w:t>
            </w:r>
          </w:p>
        </w:tc>
        <w:tc>
          <w:tcPr>
            <w:tcW w:w="1362" w:type="dxa"/>
            <w:vAlign w:val="center"/>
          </w:tcPr>
          <w:p w:rsidR="00F422F2" w:rsidRPr="00346FC1" w:rsidRDefault="00294228" w:rsidP="00F422F2">
            <w:pPr>
              <w:jc w:val="center"/>
              <w:rPr>
                <w:rFonts w:ascii="Arial" w:hAnsi="Arial" w:cs="Arial"/>
                <w:i/>
                <w:sz w:val="20"/>
                <w:szCs w:val="20"/>
              </w:rPr>
            </w:pPr>
            <w:r w:rsidRPr="00346FC1">
              <w:rPr>
                <w:rFonts w:ascii="Arial" w:hAnsi="Arial" w:cs="Arial"/>
                <w:i/>
                <w:sz w:val="20"/>
                <w:szCs w:val="20"/>
              </w:rPr>
              <w:t>Terminada</w:t>
            </w:r>
          </w:p>
        </w:tc>
      </w:tr>
      <w:tr w:rsidR="00F422F2" w:rsidRPr="00CA0220" w:rsidTr="00F422F2">
        <w:trPr>
          <w:jc w:val="center"/>
        </w:trPr>
        <w:tc>
          <w:tcPr>
            <w:tcW w:w="3936" w:type="dxa"/>
            <w:vAlign w:val="center"/>
          </w:tcPr>
          <w:p w:rsidR="00F422F2" w:rsidRPr="00242272" w:rsidRDefault="00F422F2" w:rsidP="00F422F2">
            <w:pPr>
              <w:rPr>
                <w:rFonts w:ascii="Arial" w:hAnsi="Arial" w:cs="Arial"/>
                <w:sz w:val="20"/>
                <w:szCs w:val="20"/>
              </w:rPr>
            </w:pPr>
            <w:r w:rsidRPr="00242272">
              <w:rPr>
                <w:rFonts w:ascii="Arial" w:hAnsi="Arial" w:cs="Arial"/>
                <w:sz w:val="20"/>
                <w:szCs w:val="20"/>
              </w:rPr>
              <w:t>Construcción de sala de conferencias en el Centro de investigaciones apícolas tropicales (</w:t>
            </w:r>
            <w:proofErr w:type="spellStart"/>
            <w:r w:rsidRPr="00242272">
              <w:rPr>
                <w:rFonts w:ascii="Arial" w:hAnsi="Arial" w:cs="Arial"/>
                <w:sz w:val="20"/>
                <w:szCs w:val="20"/>
              </w:rPr>
              <w:t>Cinat</w:t>
            </w:r>
            <w:proofErr w:type="spellEnd"/>
            <w:r w:rsidRPr="00242272">
              <w:rPr>
                <w:rFonts w:ascii="Arial" w:hAnsi="Arial" w:cs="Arial"/>
                <w:sz w:val="20"/>
                <w:szCs w:val="20"/>
              </w:rPr>
              <w:t>)</w:t>
            </w:r>
          </w:p>
          <w:p w:rsidR="00F422F2" w:rsidRPr="00CA0220" w:rsidRDefault="00F422F2" w:rsidP="00F422F2">
            <w:pPr>
              <w:rPr>
                <w:rFonts w:ascii="Arial" w:hAnsi="Arial" w:cs="Arial"/>
                <w:color w:val="00B0F0"/>
                <w:sz w:val="20"/>
                <w:szCs w:val="20"/>
              </w:rPr>
            </w:pPr>
          </w:p>
        </w:tc>
        <w:tc>
          <w:tcPr>
            <w:tcW w:w="1275" w:type="dxa"/>
            <w:vAlign w:val="center"/>
          </w:tcPr>
          <w:p w:rsidR="00F422F2" w:rsidRPr="00346FC1" w:rsidRDefault="00D84803" w:rsidP="00F422F2">
            <w:pPr>
              <w:jc w:val="center"/>
              <w:rPr>
                <w:rFonts w:ascii="Arial" w:hAnsi="Arial" w:cs="Arial"/>
                <w:b/>
                <w:sz w:val="20"/>
                <w:szCs w:val="20"/>
              </w:rPr>
            </w:pPr>
            <w:r w:rsidRPr="00346FC1">
              <w:rPr>
                <w:rFonts w:ascii="Arial" w:hAnsi="Arial" w:cs="Arial"/>
                <w:b/>
                <w:sz w:val="20"/>
                <w:szCs w:val="20"/>
              </w:rPr>
              <w:t>75</w:t>
            </w:r>
            <w:r w:rsidR="00F422F2" w:rsidRPr="00346FC1">
              <w:rPr>
                <w:rFonts w:ascii="Arial" w:hAnsi="Arial" w:cs="Arial"/>
                <w:b/>
                <w:sz w:val="20"/>
                <w:szCs w:val="20"/>
              </w:rPr>
              <w:t>%</w:t>
            </w:r>
          </w:p>
        </w:tc>
        <w:tc>
          <w:tcPr>
            <w:tcW w:w="1984" w:type="dxa"/>
            <w:vAlign w:val="center"/>
          </w:tcPr>
          <w:p w:rsidR="00F422F2" w:rsidRPr="00346FC1" w:rsidRDefault="00F422F2" w:rsidP="00F422F2">
            <w:pPr>
              <w:jc w:val="center"/>
              <w:rPr>
                <w:rFonts w:ascii="Arial" w:hAnsi="Arial" w:cs="Arial"/>
                <w:sz w:val="20"/>
                <w:szCs w:val="20"/>
              </w:rPr>
            </w:pPr>
            <w:r w:rsidRPr="00346FC1">
              <w:rPr>
                <w:rFonts w:ascii="Arial" w:hAnsi="Arial" w:cs="Arial"/>
                <w:sz w:val="20"/>
                <w:szCs w:val="20"/>
              </w:rPr>
              <w:t>₡32.235.150,00</w:t>
            </w:r>
          </w:p>
        </w:tc>
        <w:tc>
          <w:tcPr>
            <w:tcW w:w="1362" w:type="dxa"/>
            <w:vAlign w:val="center"/>
          </w:tcPr>
          <w:p w:rsidR="00F422F2" w:rsidRPr="00346FC1" w:rsidRDefault="00D84803" w:rsidP="00F422F2">
            <w:pPr>
              <w:jc w:val="center"/>
              <w:rPr>
                <w:rFonts w:ascii="Arial" w:hAnsi="Arial" w:cs="Arial"/>
                <w:i/>
                <w:sz w:val="20"/>
                <w:szCs w:val="20"/>
              </w:rPr>
            </w:pPr>
            <w:r w:rsidRPr="00346FC1">
              <w:rPr>
                <w:rFonts w:ascii="Arial" w:hAnsi="Arial" w:cs="Arial"/>
                <w:i/>
                <w:sz w:val="20"/>
                <w:szCs w:val="20"/>
              </w:rPr>
              <w:t>En ejecución</w:t>
            </w:r>
          </w:p>
        </w:tc>
      </w:tr>
      <w:tr w:rsidR="00F422F2" w:rsidRPr="00CA0220" w:rsidTr="00F422F2">
        <w:trPr>
          <w:jc w:val="center"/>
        </w:trPr>
        <w:tc>
          <w:tcPr>
            <w:tcW w:w="3936" w:type="dxa"/>
            <w:vAlign w:val="center"/>
          </w:tcPr>
          <w:p w:rsidR="00F422F2" w:rsidRPr="00242272" w:rsidRDefault="00F422F2" w:rsidP="00F422F2">
            <w:pPr>
              <w:rPr>
                <w:rFonts w:ascii="Arial" w:hAnsi="Arial" w:cs="Arial"/>
                <w:sz w:val="20"/>
                <w:szCs w:val="20"/>
              </w:rPr>
            </w:pPr>
            <w:r w:rsidRPr="00242272">
              <w:rPr>
                <w:rFonts w:ascii="Arial" w:hAnsi="Arial" w:cs="Arial"/>
                <w:sz w:val="20"/>
                <w:szCs w:val="20"/>
              </w:rPr>
              <w:t>Sistema de detección contra incendios Facultad de Tierra y Mar</w:t>
            </w:r>
          </w:p>
          <w:p w:rsidR="00F422F2" w:rsidRPr="00242272" w:rsidRDefault="00F422F2" w:rsidP="00F422F2">
            <w:pPr>
              <w:rPr>
                <w:rFonts w:ascii="Arial" w:hAnsi="Arial" w:cs="Arial"/>
                <w:sz w:val="20"/>
                <w:szCs w:val="20"/>
              </w:rPr>
            </w:pPr>
          </w:p>
        </w:tc>
        <w:tc>
          <w:tcPr>
            <w:tcW w:w="1275" w:type="dxa"/>
            <w:vAlign w:val="center"/>
          </w:tcPr>
          <w:p w:rsidR="00F422F2" w:rsidRPr="00346FC1" w:rsidRDefault="00F422F2" w:rsidP="00F422F2">
            <w:pPr>
              <w:jc w:val="center"/>
              <w:rPr>
                <w:rFonts w:ascii="Arial" w:hAnsi="Arial" w:cs="Arial"/>
                <w:b/>
                <w:sz w:val="20"/>
                <w:szCs w:val="20"/>
              </w:rPr>
            </w:pPr>
            <w:r w:rsidRPr="00346FC1">
              <w:rPr>
                <w:rFonts w:ascii="Arial" w:hAnsi="Arial" w:cs="Arial"/>
                <w:b/>
                <w:sz w:val="20"/>
                <w:szCs w:val="20"/>
              </w:rPr>
              <w:t>100%</w:t>
            </w:r>
          </w:p>
        </w:tc>
        <w:tc>
          <w:tcPr>
            <w:tcW w:w="1984" w:type="dxa"/>
            <w:vAlign w:val="center"/>
          </w:tcPr>
          <w:p w:rsidR="00F422F2" w:rsidRPr="00346FC1" w:rsidRDefault="00F422F2" w:rsidP="00F422F2">
            <w:pPr>
              <w:jc w:val="center"/>
              <w:rPr>
                <w:rFonts w:ascii="Arial" w:hAnsi="Arial" w:cs="Arial"/>
                <w:sz w:val="20"/>
                <w:szCs w:val="20"/>
              </w:rPr>
            </w:pPr>
            <w:r w:rsidRPr="00346FC1">
              <w:rPr>
                <w:rFonts w:ascii="Arial" w:hAnsi="Arial" w:cs="Arial"/>
                <w:sz w:val="20"/>
                <w:szCs w:val="20"/>
              </w:rPr>
              <w:t>₡12.772.599,25</w:t>
            </w:r>
          </w:p>
        </w:tc>
        <w:tc>
          <w:tcPr>
            <w:tcW w:w="1362" w:type="dxa"/>
            <w:vAlign w:val="center"/>
          </w:tcPr>
          <w:p w:rsidR="00F422F2" w:rsidRPr="00346FC1" w:rsidRDefault="00F422F2" w:rsidP="00F422F2">
            <w:pPr>
              <w:jc w:val="center"/>
              <w:rPr>
                <w:rFonts w:ascii="Arial" w:hAnsi="Arial" w:cs="Arial"/>
                <w:i/>
                <w:sz w:val="20"/>
                <w:szCs w:val="20"/>
              </w:rPr>
            </w:pPr>
            <w:r w:rsidRPr="00346FC1">
              <w:rPr>
                <w:rFonts w:ascii="Arial" w:hAnsi="Arial" w:cs="Arial"/>
                <w:i/>
                <w:sz w:val="20"/>
                <w:szCs w:val="20"/>
              </w:rPr>
              <w:t>Terminada</w:t>
            </w:r>
          </w:p>
        </w:tc>
      </w:tr>
      <w:tr w:rsidR="00F422F2" w:rsidRPr="00CA0220" w:rsidTr="00F422F2">
        <w:trPr>
          <w:jc w:val="center"/>
        </w:trPr>
        <w:tc>
          <w:tcPr>
            <w:tcW w:w="3936" w:type="dxa"/>
            <w:vAlign w:val="center"/>
          </w:tcPr>
          <w:p w:rsidR="00F422F2" w:rsidRPr="00242272" w:rsidRDefault="00F422F2" w:rsidP="00F422F2">
            <w:pPr>
              <w:rPr>
                <w:rFonts w:ascii="Arial" w:hAnsi="Arial" w:cs="Arial"/>
                <w:sz w:val="20"/>
                <w:szCs w:val="20"/>
              </w:rPr>
            </w:pPr>
            <w:r w:rsidRPr="00242272">
              <w:rPr>
                <w:rFonts w:ascii="Arial" w:hAnsi="Arial" w:cs="Arial"/>
                <w:sz w:val="20"/>
                <w:szCs w:val="20"/>
              </w:rPr>
              <w:t>Remodelación Biblioteca Especializada</w:t>
            </w:r>
          </w:p>
          <w:p w:rsidR="00F422F2" w:rsidRPr="00242272" w:rsidRDefault="00F422F2" w:rsidP="00F422F2">
            <w:pPr>
              <w:rPr>
                <w:rFonts w:ascii="Arial" w:hAnsi="Arial" w:cs="Arial"/>
                <w:sz w:val="20"/>
                <w:szCs w:val="20"/>
              </w:rPr>
            </w:pPr>
          </w:p>
        </w:tc>
        <w:tc>
          <w:tcPr>
            <w:tcW w:w="1275" w:type="dxa"/>
            <w:vAlign w:val="center"/>
          </w:tcPr>
          <w:p w:rsidR="00F422F2" w:rsidRPr="00346FC1" w:rsidRDefault="00F422F2" w:rsidP="00F422F2">
            <w:pPr>
              <w:jc w:val="center"/>
              <w:rPr>
                <w:rFonts w:ascii="Arial" w:hAnsi="Arial" w:cs="Arial"/>
                <w:b/>
                <w:sz w:val="20"/>
                <w:szCs w:val="20"/>
              </w:rPr>
            </w:pPr>
            <w:r w:rsidRPr="00346FC1">
              <w:rPr>
                <w:rFonts w:ascii="Arial" w:hAnsi="Arial" w:cs="Arial"/>
                <w:b/>
                <w:sz w:val="20"/>
                <w:szCs w:val="20"/>
              </w:rPr>
              <w:t>0%</w:t>
            </w:r>
          </w:p>
        </w:tc>
        <w:tc>
          <w:tcPr>
            <w:tcW w:w="1984" w:type="dxa"/>
            <w:vAlign w:val="center"/>
          </w:tcPr>
          <w:p w:rsidR="00F422F2" w:rsidRPr="00346FC1" w:rsidRDefault="00F422F2" w:rsidP="00F422F2">
            <w:pPr>
              <w:jc w:val="center"/>
              <w:rPr>
                <w:rFonts w:ascii="Arial" w:hAnsi="Arial" w:cs="Arial"/>
                <w:sz w:val="20"/>
                <w:szCs w:val="20"/>
              </w:rPr>
            </w:pPr>
            <w:r w:rsidRPr="00346FC1">
              <w:rPr>
                <w:rFonts w:ascii="Arial" w:hAnsi="Arial" w:cs="Arial"/>
                <w:sz w:val="20"/>
                <w:szCs w:val="20"/>
              </w:rPr>
              <w:t>₡64.400.000,00</w:t>
            </w:r>
          </w:p>
        </w:tc>
        <w:tc>
          <w:tcPr>
            <w:tcW w:w="1362" w:type="dxa"/>
            <w:vAlign w:val="center"/>
          </w:tcPr>
          <w:p w:rsidR="00F422F2" w:rsidRPr="00346FC1" w:rsidRDefault="006624E9" w:rsidP="006624E9">
            <w:pPr>
              <w:jc w:val="center"/>
              <w:rPr>
                <w:rFonts w:ascii="Arial" w:hAnsi="Arial" w:cs="Arial"/>
                <w:i/>
                <w:sz w:val="16"/>
                <w:szCs w:val="16"/>
              </w:rPr>
            </w:pPr>
            <w:r>
              <w:rPr>
                <w:rFonts w:ascii="Arial" w:hAnsi="Arial" w:cs="Arial"/>
                <w:i/>
                <w:sz w:val="16"/>
                <w:szCs w:val="16"/>
              </w:rPr>
              <w:t>Inició en dic. 2014</w:t>
            </w:r>
            <w:r w:rsidR="00D84803" w:rsidRPr="00346FC1">
              <w:rPr>
                <w:rFonts w:ascii="Arial" w:hAnsi="Arial" w:cs="Arial"/>
                <w:i/>
                <w:sz w:val="16"/>
                <w:szCs w:val="16"/>
              </w:rPr>
              <w:t xml:space="preserve"> (incumplimiento de la empresa)</w:t>
            </w:r>
            <w:r w:rsidR="00346FC1">
              <w:rPr>
                <w:rFonts w:ascii="Arial" w:hAnsi="Arial" w:cs="Arial"/>
                <w:i/>
                <w:sz w:val="16"/>
                <w:szCs w:val="16"/>
              </w:rPr>
              <w:t>*</w:t>
            </w:r>
          </w:p>
        </w:tc>
      </w:tr>
      <w:tr w:rsidR="00F422F2" w:rsidRPr="00CA0220" w:rsidTr="00F422F2">
        <w:trPr>
          <w:jc w:val="center"/>
        </w:trPr>
        <w:tc>
          <w:tcPr>
            <w:tcW w:w="3936" w:type="dxa"/>
            <w:vAlign w:val="center"/>
          </w:tcPr>
          <w:p w:rsidR="00F422F2" w:rsidRPr="00242272" w:rsidRDefault="00F422F2" w:rsidP="00F422F2">
            <w:pPr>
              <w:rPr>
                <w:rFonts w:ascii="Arial" w:hAnsi="Arial" w:cs="Arial"/>
                <w:sz w:val="20"/>
                <w:szCs w:val="20"/>
              </w:rPr>
            </w:pPr>
            <w:r w:rsidRPr="00242272">
              <w:rPr>
                <w:rFonts w:ascii="Arial" w:hAnsi="Arial" w:cs="Arial"/>
                <w:sz w:val="20"/>
                <w:szCs w:val="20"/>
              </w:rPr>
              <w:t>Instalación de lámparas de emergencia y película de seguridad</w:t>
            </w:r>
          </w:p>
          <w:p w:rsidR="00F422F2" w:rsidRPr="00242272" w:rsidRDefault="00F422F2" w:rsidP="00F422F2">
            <w:pPr>
              <w:rPr>
                <w:rFonts w:ascii="Arial" w:hAnsi="Arial" w:cs="Arial"/>
                <w:sz w:val="20"/>
                <w:szCs w:val="20"/>
              </w:rPr>
            </w:pPr>
          </w:p>
        </w:tc>
        <w:tc>
          <w:tcPr>
            <w:tcW w:w="1275" w:type="dxa"/>
            <w:vAlign w:val="center"/>
          </w:tcPr>
          <w:p w:rsidR="00F422F2" w:rsidRPr="00346FC1" w:rsidRDefault="00F422F2" w:rsidP="00F422F2">
            <w:pPr>
              <w:jc w:val="center"/>
              <w:rPr>
                <w:rFonts w:ascii="Arial" w:hAnsi="Arial" w:cs="Arial"/>
                <w:b/>
                <w:sz w:val="20"/>
                <w:szCs w:val="20"/>
              </w:rPr>
            </w:pPr>
            <w:r w:rsidRPr="00346FC1">
              <w:rPr>
                <w:rFonts w:ascii="Arial" w:hAnsi="Arial" w:cs="Arial"/>
                <w:b/>
                <w:sz w:val="20"/>
                <w:szCs w:val="20"/>
              </w:rPr>
              <w:t>100%</w:t>
            </w:r>
          </w:p>
        </w:tc>
        <w:tc>
          <w:tcPr>
            <w:tcW w:w="1984" w:type="dxa"/>
            <w:vAlign w:val="center"/>
          </w:tcPr>
          <w:p w:rsidR="00F422F2" w:rsidRPr="00346FC1" w:rsidRDefault="00F422F2" w:rsidP="00F422F2">
            <w:pPr>
              <w:jc w:val="center"/>
              <w:rPr>
                <w:rFonts w:ascii="Arial" w:hAnsi="Arial" w:cs="Arial"/>
                <w:sz w:val="20"/>
                <w:szCs w:val="20"/>
              </w:rPr>
            </w:pPr>
            <w:r w:rsidRPr="00346FC1">
              <w:rPr>
                <w:rFonts w:ascii="Arial" w:hAnsi="Arial" w:cs="Arial"/>
                <w:sz w:val="20"/>
                <w:szCs w:val="20"/>
              </w:rPr>
              <w:t>₡5.285.000,00</w:t>
            </w:r>
          </w:p>
        </w:tc>
        <w:tc>
          <w:tcPr>
            <w:tcW w:w="1362" w:type="dxa"/>
            <w:vAlign w:val="center"/>
          </w:tcPr>
          <w:p w:rsidR="00F422F2" w:rsidRPr="00346FC1" w:rsidRDefault="00F422F2" w:rsidP="00F422F2">
            <w:pPr>
              <w:jc w:val="center"/>
              <w:rPr>
                <w:rFonts w:ascii="Arial" w:hAnsi="Arial" w:cs="Arial"/>
                <w:i/>
                <w:sz w:val="20"/>
                <w:szCs w:val="20"/>
              </w:rPr>
            </w:pPr>
            <w:r w:rsidRPr="00346FC1">
              <w:rPr>
                <w:rFonts w:ascii="Arial" w:hAnsi="Arial" w:cs="Arial"/>
                <w:i/>
                <w:sz w:val="20"/>
                <w:szCs w:val="20"/>
              </w:rPr>
              <w:t>Terminada</w:t>
            </w:r>
          </w:p>
        </w:tc>
      </w:tr>
      <w:tr w:rsidR="00F422F2" w:rsidRPr="00CA0220" w:rsidTr="00F422F2">
        <w:trPr>
          <w:jc w:val="center"/>
        </w:trPr>
        <w:tc>
          <w:tcPr>
            <w:tcW w:w="3936" w:type="dxa"/>
            <w:vAlign w:val="center"/>
          </w:tcPr>
          <w:p w:rsidR="00F422F2" w:rsidRPr="00242272" w:rsidRDefault="00F422F2" w:rsidP="00F422F2">
            <w:pPr>
              <w:rPr>
                <w:rFonts w:ascii="Arial" w:hAnsi="Arial" w:cs="Arial"/>
                <w:sz w:val="20"/>
                <w:szCs w:val="20"/>
              </w:rPr>
            </w:pPr>
            <w:r w:rsidRPr="00242272">
              <w:rPr>
                <w:rFonts w:ascii="Arial" w:hAnsi="Arial" w:cs="Arial"/>
                <w:sz w:val="20"/>
                <w:szCs w:val="20"/>
              </w:rPr>
              <w:t>Cancha de fútbol Nicoya</w:t>
            </w:r>
          </w:p>
          <w:p w:rsidR="00F422F2" w:rsidRPr="00242272" w:rsidRDefault="00F422F2" w:rsidP="00F422F2">
            <w:pPr>
              <w:rPr>
                <w:rFonts w:ascii="Arial" w:hAnsi="Arial" w:cs="Arial"/>
                <w:sz w:val="20"/>
                <w:szCs w:val="20"/>
              </w:rPr>
            </w:pPr>
          </w:p>
        </w:tc>
        <w:tc>
          <w:tcPr>
            <w:tcW w:w="1275" w:type="dxa"/>
            <w:vAlign w:val="center"/>
          </w:tcPr>
          <w:p w:rsidR="00F422F2" w:rsidRPr="00242272" w:rsidRDefault="00294228" w:rsidP="00F422F2">
            <w:pPr>
              <w:jc w:val="center"/>
              <w:rPr>
                <w:rFonts w:ascii="Arial" w:hAnsi="Arial" w:cs="Arial"/>
                <w:b/>
                <w:sz w:val="20"/>
                <w:szCs w:val="20"/>
              </w:rPr>
            </w:pPr>
            <w:r w:rsidRPr="00242272">
              <w:rPr>
                <w:rFonts w:ascii="Arial" w:hAnsi="Arial" w:cs="Arial"/>
                <w:b/>
                <w:sz w:val="20"/>
                <w:szCs w:val="20"/>
              </w:rPr>
              <w:t>10</w:t>
            </w:r>
            <w:r w:rsidR="00F422F2" w:rsidRPr="00242272">
              <w:rPr>
                <w:rFonts w:ascii="Arial" w:hAnsi="Arial" w:cs="Arial"/>
                <w:b/>
                <w:sz w:val="20"/>
                <w:szCs w:val="20"/>
              </w:rPr>
              <w:t>0%</w:t>
            </w:r>
          </w:p>
        </w:tc>
        <w:tc>
          <w:tcPr>
            <w:tcW w:w="1984" w:type="dxa"/>
            <w:vAlign w:val="center"/>
          </w:tcPr>
          <w:p w:rsidR="00F422F2" w:rsidRPr="00242272" w:rsidRDefault="00F422F2" w:rsidP="00F422F2">
            <w:pPr>
              <w:jc w:val="center"/>
              <w:rPr>
                <w:rFonts w:ascii="Arial" w:hAnsi="Arial" w:cs="Arial"/>
                <w:sz w:val="20"/>
                <w:szCs w:val="20"/>
              </w:rPr>
            </w:pPr>
            <w:r w:rsidRPr="00242272">
              <w:rPr>
                <w:rFonts w:ascii="Arial" w:hAnsi="Arial" w:cs="Arial"/>
                <w:sz w:val="20"/>
                <w:szCs w:val="20"/>
              </w:rPr>
              <w:t>₡6.954.000,00</w:t>
            </w:r>
          </w:p>
        </w:tc>
        <w:tc>
          <w:tcPr>
            <w:tcW w:w="1362" w:type="dxa"/>
            <w:vAlign w:val="center"/>
          </w:tcPr>
          <w:p w:rsidR="00F422F2" w:rsidRPr="00242272" w:rsidRDefault="00294228" w:rsidP="00F422F2">
            <w:pPr>
              <w:jc w:val="center"/>
              <w:rPr>
                <w:rFonts w:ascii="Arial" w:hAnsi="Arial" w:cs="Arial"/>
                <w:i/>
                <w:sz w:val="20"/>
                <w:szCs w:val="20"/>
              </w:rPr>
            </w:pPr>
            <w:r w:rsidRPr="00242272">
              <w:rPr>
                <w:rFonts w:ascii="Arial" w:hAnsi="Arial" w:cs="Arial"/>
                <w:i/>
                <w:sz w:val="20"/>
                <w:szCs w:val="20"/>
              </w:rPr>
              <w:t>Terminada</w:t>
            </w:r>
          </w:p>
        </w:tc>
      </w:tr>
      <w:tr w:rsidR="00346FC1" w:rsidRPr="00825F05" w:rsidTr="00F422F2">
        <w:trPr>
          <w:jc w:val="center"/>
        </w:trPr>
        <w:tc>
          <w:tcPr>
            <w:tcW w:w="3936" w:type="dxa"/>
            <w:vAlign w:val="center"/>
          </w:tcPr>
          <w:p w:rsidR="00F422F2" w:rsidRPr="00825F05" w:rsidRDefault="00F422F2" w:rsidP="00F422F2">
            <w:pPr>
              <w:rPr>
                <w:rFonts w:ascii="Arial" w:hAnsi="Arial" w:cs="Arial"/>
                <w:sz w:val="20"/>
                <w:szCs w:val="20"/>
              </w:rPr>
            </w:pPr>
            <w:r w:rsidRPr="00825F05">
              <w:rPr>
                <w:rFonts w:ascii="Arial" w:hAnsi="Arial" w:cs="Arial"/>
                <w:sz w:val="20"/>
                <w:szCs w:val="20"/>
              </w:rPr>
              <w:t>Adecuaciones de salidas de emergencia en el campus Coto</w:t>
            </w:r>
          </w:p>
        </w:tc>
        <w:tc>
          <w:tcPr>
            <w:tcW w:w="1275" w:type="dxa"/>
            <w:vAlign w:val="center"/>
          </w:tcPr>
          <w:p w:rsidR="00F422F2" w:rsidRPr="00825F05" w:rsidRDefault="00294228" w:rsidP="00F422F2">
            <w:pPr>
              <w:jc w:val="center"/>
              <w:rPr>
                <w:rFonts w:ascii="Arial" w:hAnsi="Arial" w:cs="Arial"/>
                <w:b/>
                <w:sz w:val="20"/>
                <w:szCs w:val="20"/>
              </w:rPr>
            </w:pPr>
            <w:r w:rsidRPr="00825F05">
              <w:rPr>
                <w:rFonts w:ascii="Arial" w:hAnsi="Arial" w:cs="Arial"/>
                <w:b/>
                <w:sz w:val="20"/>
                <w:szCs w:val="20"/>
              </w:rPr>
              <w:t>100</w:t>
            </w:r>
            <w:r w:rsidR="00F422F2" w:rsidRPr="00825F05">
              <w:rPr>
                <w:rFonts w:ascii="Arial" w:hAnsi="Arial" w:cs="Arial"/>
                <w:b/>
                <w:sz w:val="20"/>
                <w:szCs w:val="20"/>
              </w:rPr>
              <w:t>%</w:t>
            </w:r>
          </w:p>
        </w:tc>
        <w:tc>
          <w:tcPr>
            <w:tcW w:w="1984" w:type="dxa"/>
            <w:vAlign w:val="center"/>
          </w:tcPr>
          <w:p w:rsidR="00F422F2" w:rsidRPr="00825F05" w:rsidRDefault="00F422F2" w:rsidP="00F422F2">
            <w:pPr>
              <w:jc w:val="center"/>
              <w:rPr>
                <w:rFonts w:ascii="Arial" w:hAnsi="Arial" w:cs="Arial"/>
                <w:sz w:val="20"/>
                <w:szCs w:val="20"/>
              </w:rPr>
            </w:pPr>
            <w:r w:rsidRPr="00825F05">
              <w:rPr>
                <w:rFonts w:ascii="Arial" w:hAnsi="Arial" w:cs="Arial"/>
                <w:sz w:val="20"/>
                <w:szCs w:val="20"/>
              </w:rPr>
              <w:t>₡3.240.000,00</w:t>
            </w:r>
          </w:p>
        </w:tc>
        <w:tc>
          <w:tcPr>
            <w:tcW w:w="1362" w:type="dxa"/>
            <w:vAlign w:val="center"/>
          </w:tcPr>
          <w:p w:rsidR="00F422F2" w:rsidRPr="00825F05" w:rsidRDefault="00294228" w:rsidP="00F422F2">
            <w:pPr>
              <w:jc w:val="center"/>
              <w:rPr>
                <w:rFonts w:ascii="Arial" w:hAnsi="Arial" w:cs="Arial"/>
                <w:i/>
                <w:sz w:val="20"/>
                <w:szCs w:val="20"/>
              </w:rPr>
            </w:pPr>
            <w:r w:rsidRPr="00825F05">
              <w:rPr>
                <w:rFonts w:ascii="Arial" w:hAnsi="Arial" w:cs="Arial"/>
                <w:i/>
                <w:sz w:val="20"/>
                <w:szCs w:val="20"/>
              </w:rPr>
              <w:t>Terminada</w:t>
            </w:r>
          </w:p>
        </w:tc>
      </w:tr>
      <w:tr w:rsidR="00F422F2" w:rsidRPr="00CA0220" w:rsidTr="00F422F2">
        <w:trPr>
          <w:jc w:val="center"/>
        </w:trPr>
        <w:tc>
          <w:tcPr>
            <w:tcW w:w="3936" w:type="dxa"/>
            <w:vAlign w:val="center"/>
          </w:tcPr>
          <w:p w:rsidR="00F422F2" w:rsidRPr="00825F05" w:rsidRDefault="00F422F2" w:rsidP="00F422F2">
            <w:pPr>
              <w:rPr>
                <w:rFonts w:ascii="Arial" w:hAnsi="Arial" w:cs="Arial"/>
                <w:sz w:val="20"/>
                <w:szCs w:val="20"/>
              </w:rPr>
            </w:pPr>
            <w:r w:rsidRPr="00825F05">
              <w:rPr>
                <w:rFonts w:ascii="Arial" w:hAnsi="Arial" w:cs="Arial"/>
                <w:sz w:val="20"/>
                <w:szCs w:val="20"/>
              </w:rPr>
              <w:t>Construcción del Centro de arte y cultura de Pérez Zeledón</w:t>
            </w:r>
          </w:p>
          <w:p w:rsidR="00F422F2" w:rsidRPr="00825F05" w:rsidRDefault="00F422F2" w:rsidP="00F422F2">
            <w:pPr>
              <w:rPr>
                <w:rFonts w:ascii="Arial" w:hAnsi="Arial" w:cs="Arial"/>
                <w:sz w:val="20"/>
                <w:szCs w:val="20"/>
              </w:rPr>
            </w:pPr>
          </w:p>
        </w:tc>
        <w:tc>
          <w:tcPr>
            <w:tcW w:w="1275" w:type="dxa"/>
            <w:vAlign w:val="center"/>
          </w:tcPr>
          <w:p w:rsidR="00F422F2" w:rsidRPr="00825F05" w:rsidRDefault="00294228" w:rsidP="00F422F2">
            <w:pPr>
              <w:jc w:val="center"/>
              <w:rPr>
                <w:rFonts w:ascii="Arial" w:hAnsi="Arial" w:cs="Arial"/>
                <w:b/>
                <w:sz w:val="20"/>
                <w:szCs w:val="20"/>
              </w:rPr>
            </w:pPr>
            <w:r w:rsidRPr="00825F05">
              <w:rPr>
                <w:rFonts w:ascii="Arial" w:hAnsi="Arial" w:cs="Arial"/>
                <w:b/>
                <w:sz w:val="20"/>
                <w:szCs w:val="20"/>
              </w:rPr>
              <w:t>10</w:t>
            </w:r>
            <w:r w:rsidR="00F422F2" w:rsidRPr="00825F05">
              <w:rPr>
                <w:rFonts w:ascii="Arial" w:hAnsi="Arial" w:cs="Arial"/>
                <w:b/>
                <w:sz w:val="20"/>
                <w:szCs w:val="20"/>
              </w:rPr>
              <w:t>0%</w:t>
            </w:r>
          </w:p>
        </w:tc>
        <w:tc>
          <w:tcPr>
            <w:tcW w:w="1984" w:type="dxa"/>
            <w:vAlign w:val="center"/>
          </w:tcPr>
          <w:p w:rsidR="00F422F2" w:rsidRPr="00825F05" w:rsidRDefault="00F422F2" w:rsidP="00F422F2">
            <w:pPr>
              <w:jc w:val="center"/>
              <w:rPr>
                <w:rFonts w:ascii="Arial" w:hAnsi="Arial" w:cs="Arial"/>
                <w:sz w:val="20"/>
                <w:szCs w:val="20"/>
              </w:rPr>
            </w:pPr>
            <w:r w:rsidRPr="00825F05">
              <w:rPr>
                <w:rFonts w:ascii="Arial" w:hAnsi="Arial" w:cs="Arial"/>
                <w:sz w:val="20"/>
                <w:szCs w:val="20"/>
              </w:rPr>
              <w:t>₡687.849.685,50</w:t>
            </w:r>
          </w:p>
        </w:tc>
        <w:tc>
          <w:tcPr>
            <w:tcW w:w="1362" w:type="dxa"/>
            <w:vAlign w:val="center"/>
          </w:tcPr>
          <w:p w:rsidR="00F422F2" w:rsidRPr="00825F05" w:rsidRDefault="00294228" w:rsidP="00F422F2">
            <w:pPr>
              <w:jc w:val="center"/>
              <w:rPr>
                <w:rFonts w:ascii="Arial" w:hAnsi="Arial" w:cs="Arial"/>
                <w:i/>
                <w:sz w:val="20"/>
                <w:szCs w:val="20"/>
              </w:rPr>
            </w:pPr>
            <w:r w:rsidRPr="00825F05">
              <w:rPr>
                <w:rFonts w:ascii="Arial" w:hAnsi="Arial" w:cs="Arial"/>
                <w:i/>
                <w:sz w:val="20"/>
                <w:szCs w:val="20"/>
              </w:rPr>
              <w:t>Terminada</w:t>
            </w:r>
          </w:p>
        </w:tc>
      </w:tr>
      <w:tr w:rsidR="00F422F2" w:rsidRPr="00CA0220" w:rsidTr="00F422F2">
        <w:trPr>
          <w:jc w:val="center"/>
        </w:trPr>
        <w:tc>
          <w:tcPr>
            <w:tcW w:w="3936" w:type="dxa"/>
            <w:vAlign w:val="center"/>
          </w:tcPr>
          <w:p w:rsidR="00F422F2" w:rsidRPr="00825F05" w:rsidRDefault="00F422F2" w:rsidP="00F422F2">
            <w:pPr>
              <w:rPr>
                <w:rFonts w:ascii="Arial" w:hAnsi="Arial" w:cs="Arial"/>
                <w:sz w:val="20"/>
                <w:szCs w:val="20"/>
              </w:rPr>
            </w:pPr>
            <w:r w:rsidRPr="00825F05">
              <w:rPr>
                <w:rFonts w:ascii="Arial" w:hAnsi="Arial" w:cs="Arial"/>
                <w:sz w:val="20"/>
                <w:szCs w:val="20"/>
              </w:rPr>
              <w:t>Adecuaciones espaciales Ley 7600 y 8228 de la Biblioteca Joaquín García Monge</w:t>
            </w:r>
          </w:p>
        </w:tc>
        <w:tc>
          <w:tcPr>
            <w:tcW w:w="1275" w:type="dxa"/>
            <w:vAlign w:val="center"/>
          </w:tcPr>
          <w:p w:rsidR="00F422F2" w:rsidRPr="00825F05" w:rsidRDefault="00F422F2" w:rsidP="00F422F2">
            <w:pPr>
              <w:jc w:val="center"/>
              <w:rPr>
                <w:rFonts w:ascii="Arial" w:hAnsi="Arial" w:cs="Arial"/>
                <w:b/>
                <w:sz w:val="20"/>
                <w:szCs w:val="20"/>
              </w:rPr>
            </w:pPr>
            <w:r w:rsidRPr="00825F05">
              <w:rPr>
                <w:rFonts w:ascii="Arial" w:hAnsi="Arial" w:cs="Arial"/>
                <w:b/>
                <w:sz w:val="20"/>
                <w:szCs w:val="20"/>
              </w:rPr>
              <w:t>100%</w:t>
            </w:r>
          </w:p>
        </w:tc>
        <w:tc>
          <w:tcPr>
            <w:tcW w:w="1984" w:type="dxa"/>
            <w:vAlign w:val="center"/>
          </w:tcPr>
          <w:p w:rsidR="00F422F2" w:rsidRPr="00825F05" w:rsidRDefault="00F422F2" w:rsidP="00F422F2">
            <w:pPr>
              <w:jc w:val="center"/>
              <w:rPr>
                <w:rFonts w:ascii="Arial" w:hAnsi="Arial" w:cs="Arial"/>
                <w:sz w:val="20"/>
                <w:szCs w:val="20"/>
              </w:rPr>
            </w:pPr>
            <w:r w:rsidRPr="00825F05">
              <w:rPr>
                <w:rFonts w:ascii="Arial" w:hAnsi="Arial" w:cs="Arial"/>
                <w:sz w:val="20"/>
                <w:szCs w:val="20"/>
              </w:rPr>
              <w:t>₡130.816.254,13</w:t>
            </w:r>
          </w:p>
        </w:tc>
        <w:tc>
          <w:tcPr>
            <w:tcW w:w="1362" w:type="dxa"/>
            <w:vAlign w:val="center"/>
          </w:tcPr>
          <w:p w:rsidR="00F422F2" w:rsidRPr="00825F05" w:rsidRDefault="00F422F2" w:rsidP="00F422F2">
            <w:pPr>
              <w:jc w:val="center"/>
              <w:rPr>
                <w:rFonts w:ascii="Arial" w:hAnsi="Arial" w:cs="Arial"/>
                <w:i/>
                <w:sz w:val="20"/>
                <w:szCs w:val="20"/>
              </w:rPr>
            </w:pPr>
            <w:r w:rsidRPr="00825F05">
              <w:rPr>
                <w:rFonts w:ascii="Arial" w:hAnsi="Arial" w:cs="Arial"/>
                <w:i/>
                <w:sz w:val="20"/>
                <w:szCs w:val="20"/>
              </w:rPr>
              <w:t>Terminada</w:t>
            </w:r>
          </w:p>
        </w:tc>
      </w:tr>
      <w:tr w:rsidR="00F422F2" w:rsidRPr="00CA0220" w:rsidTr="00F422F2">
        <w:trPr>
          <w:jc w:val="center"/>
        </w:trPr>
        <w:tc>
          <w:tcPr>
            <w:tcW w:w="3936" w:type="dxa"/>
            <w:vAlign w:val="center"/>
          </w:tcPr>
          <w:p w:rsidR="00F422F2" w:rsidRPr="00825F05" w:rsidRDefault="00F422F2" w:rsidP="00F422F2">
            <w:pPr>
              <w:rPr>
                <w:rFonts w:ascii="Arial" w:hAnsi="Arial" w:cs="Arial"/>
                <w:sz w:val="20"/>
                <w:szCs w:val="20"/>
              </w:rPr>
            </w:pPr>
            <w:r w:rsidRPr="00825F05">
              <w:rPr>
                <w:rFonts w:ascii="Arial" w:hAnsi="Arial" w:cs="Arial"/>
                <w:sz w:val="20"/>
                <w:szCs w:val="20"/>
              </w:rPr>
              <w:t>Obras de mitigación río Pirro, II etapa</w:t>
            </w:r>
          </w:p>
          <w:p w:rsidR="00F422F2" w:rsidRPr="00825F05" w:rsidRDefault="00F422F2" w:rsidP="00F422F2">
            <w:pPr>
              <w:rPr>
                <w:rFonts w:ascii="Arial" w:hAnsi="Arial" w:cs="Arial"/>
                <w:sz w:val="20"/>
                <w:szCs w:val="20"/>
              </w:rPr>
            </w:pPr>
          </w:p>
        </w:tc>
        <w:tc>
          <w:tcPr>
            <w:tcW w:w="1275" w:type="dxa"/>
            <w:vAlign w:val="center"/>
          </w:tcPr>
          <w:p w:rsidR="00F422F2" w:rsidRPr="00825F05" w:rsidRDefault="00294228" w:rsidP="00F422F2">
            <w:pPr>
              <w:jc w:val="center"/>
              <w:rPr>
                <w:rFonts w:ascii="Arial" w:hAnsi="Arial" w:cs="Arial"/>
                <w:b/>
                <w:sz w:val="20"/>
                <w:szCs w:val="20"/>
              </w:rPr>
            </w:pPr>
            <w:r w:rsidRPr="00825F05">
              <w:rPr>
                <w:rFonts w:ascii="Arial" w:hAnsi="Arial" w:cs="Arial"/>
                <w:b/>
                <w:sz w:val="20"/>
                <w:szCs w:val="20"/>
              </w:rPr>
              <w:t>100</w:t>
            </w:r>
            <w:r w:rsidR="00F422F2" w:rsidRPr="00825F05">
              <w:rPr>
                <w:rFonts w:ascii="Arial" w:hAnsi="Arial" w:cs="Arial"/>
                <w:b/>
                <w:sz w:val="20"/>
                <w:szCs w:val="20"/>
              </w:rPr>
              <w:t>%</w:t>
            </w:r>
          </w:p>
        </w:tc>
        <w:tc>
          <w:tcPr>
            <w:tcW w:w="1984" w:type="dxa"/>
            <w:vAlign w:val="center"/>
          </w:tcPr>
          <w:p w:rsidR="00F422F2" w:rsidRPr="00825F05" w:rsidRDefault="00F422F2" w:rsidP="00F422F2">
            <w:pPr>
              <w:jc w:val="center"/>
              <w:rPr>
                <w:rFonts w:ascii="Arial" w:hAnsi="Arial" w:cs="Arial"/>
                <w:sz w:val="20"/>
                <w:szCs w:val="20"/>
              </w:rPr>
            </w:pPr>
            <w:r w:rsidRPr="00825F05">
              <w:rPr>
                <w:rFonts w:ascii="Arial" w:hAnsi="Arial" w:cs="Arial"/>
                <w:sz w:val="20"/>
                <w:szCs w:val="20"/>
              </w:rPr>
              <w:t>₡192.947.000,00</w:t>
            </w:r>
          </w:p>
        </w:tc>
        <w:tc>
          <w:tcPr>
            <w:tcW w:w="1362" w:type="dxa"/>
            <w:vAlign w:val="center"/>
          </w:tcPr>
          <w:p w:rsidR="00F422F2" w:rsidRPr="00825F05" w:rsidRDefault="00294228" w:rsidP="00F422F2">
            <w:pPr>
              <w:jc w:val="center"/>
              <w:rPr>
                <w:rFonts w:ascii="Arial" w:hAnsi="Arial" w:cs="Arial"/>
                <w:i/>
                <w:sz w:val="20"/>
                <w:szCs w:val="20"/>
              </w:rPr>
            </w:pPr>
            <w:r w:rsidRPr="00825F05">
              <w:rPr>
                <w:rFonts w:ascii="Arial" w:hAnsi="Arial" w:cs="Arial"/>
                <w:i/>
                <w:sz w:val="20"/>
                <w:szCs w:val="20"/>
              </w:rPr>
              <w:t>Terminada</w:t>
            </w:r>
          </w:p>
        </w:tc>
      </w:tr>
      <w:tr w:rsidR="00F422F2" w:rsidRPr="00CA0220" w:rsidTr="00F422F2">
        <w:trPr>
          <w:jc w:val="center"/>
        </w:trPr>
        <w:tc>
          <w:tcPr>
            <w:tcW w:w="3936" w:type="dxa"/>
            <w:vAlign w:val="center"/>
          </w:tcPr>
          <w:p w:rsidR="00F422F2" w:rsidRPr="00825F05" w:rsidRDefault="00F422F2" w:rsidP="00F422F2">
            <w:pPr>
              <w:rPr>
                <w:rFonts w:ascii="Arial" w:hAnsi="Arial" w:cs="Arial"/>
                <w:sz w:val="20"/>
                <w:szCs w:val="20"/>
              </w:rPr>
            </w:pPr>
            <w:r w:rsidRPr="00825F05">
              <w:rPr>
                <w:rFonts w:ascii="Arial" w:hAnsi="Arial" w:cs="Arial"/>
                <w:sz w:val="20"/>
                <w:szCs w:val="20"/>
              </w:rPr>
              <w:t>Señalética (campus Omar Dengo, campus Coto, campus Pérez Zeledón y campus Sarapiquí)</w:t>
            </w:r>
          </w:p>
          <w:p w:rsidR="00F422F2" w:rsidRPr="00825F05" w:rsidRDefault="00F422F2" w:rsidP="00F422F2">
            <w:pPr>
              <w:rPr>
                <w:rFonts w:ascii="Arial" w:hAnsi="Arial" w:cs="Arial"/>
                <w:sz w:val="20"/>
                <w:szCs w:val="20"/>
              </w:rPr>
            </w:pPr>
          </w:p>
        </w:tc>
        <w:tc>
          <w:tcPr>
            <w:tcW w:w="1275" w:type="dxa"/>
            <w:vAlign w:val="center"/>
          </w:tcPr>
          <w:p w:rsidR="00F422F2" w:rsidRPr="00825F05" w:rsidRDefault="00294228" w:rsidP="00F422F2">
            <w:pPr>
              <w:jc w:val="center"/>
              <w:rPr>
                <w:rFonts w:ascii="Arial" w:hAnsi="Arial" w:cs="Arial"/>
                <w:b/>
                <w:sz w:val="20"/>
                <w:szCs w:val="20"/>
              </w:rPr>
            </w:pPr>
            <w:r w:rsidRPr="00825F05">
              <w:rPr>
                <w:rFonts w:ascii="Arial" w:hAnsi="Arial" w:cs="Arial"/>
                <w:b/>
                <w:sz w:val="20"/>
                <w:szCs w:val="20"/>
              </w:rPr>
              <w:t>10</w:t>
            </w:r>
            <w:r w:rsidR="00F422F2" w:rsidRPr="00825F05">
              <w:rPr>
                <w:rFonts w:ascii="Arial" w:hAnsi="Arial" w:cs="Arial"/>
                <w:b/>
                <w:sz w:val="20"/>
                <w:szCs w:val="20"/>
              </w:rPr>
              <w:t>0%</w:t>
            </w:r>
          </w:p>
        </w:tc>
        <w:tc>
          <w:tcPr>
            <w:tcW w:w="1984" w:type="dxa"/>
            <w:vAlign w:val="center"/>
          </w:tcPr>
          <w:p w:rsidR="00F422F2" w:rsidRPr="00825F05" w:rsidRDefault="00F422F2" w:rsidP="00F422F2">
            <w:pPr>
              <w:jc w:val="center"/>
              <w:rPr>
                <w:rFonts w:ascii="Arial" w:hAnsi="Arial" w:cs="Arial"/>
                <w:sz w:val="20"/>
                <w:szCs w:val="20"/>
              </w:rPr>
            </w:pPr>
            <w:r w:rsidRPr="00825F05">
              <w:rPr>
                <w:rFonts w:ascii="Arial" w:hAnsi="Arial" w:cs="Arial"/>
                <w:sz w:val="20"/>
                <w:szCs w:val="20"/>
              </w:rPr>
              <w:t>₡46.816.000,00</w:t>
            </w:r>
          </w:p>
        </w:tc>
        <w:tc>
          <w:tcPr>
            <w:tcW w:w="1362" w:type="dxa"/>
            <w:vAlign w:val="center"/>
          </w:tcPr>
          <w:p w:rsidR="00F422F2" w:rsidRPr="00825F05" w:rsidRDefault="00294228" w:rsidP="00F422F2">
            <w:pPr>
              <w:jc w:val="center"/>
              <w:rPr>
                <w:rFonts w:ascii="Arial" w:hAnsi="Arial" w:cs="Arial"/>
                <w:i/>
                <w:sz w:val="20"/>
                <w:szCs w:val="20"/>
              </w:rPr>
            </w:pPr>
            <w:r w:rsidRPr="00825F05">
              <w:rPr>
                <w:rFonts w:ascii="Arial" w:hAnsi="Arial" w:cs="Arial"/>
                <w:i/>
                <w:sz w:val="20"/>
                <w:szCs w:val="20"/>
              </w:rPr>
              <w:t>Terminada</w:t>
            </w:r>
          </w:p>
        </w:tc>
      </w:tr>
      <w:tr w:rsidR="00F422F2" w:rsidRPr="00CA0220" w:rsidTr="00F422F2">
        <w:trPr>
          <w:jc w:val="center"/>
        </w:trPr>
        <w:tc>
          <w:tcPr>
            <w:tcW w:w="3936" w:type="dxa"/>
            <w:vAlign w:val="center"/>
          </w:tcPr>
          <w:p w:rsidR="00F422F2" w:rsidRPr="00825F05" w:rsidRDefault="00F422F2" w:rsidP="00F422F2">
            <w:pPr>
              <w:rPr>
                <w:rFonts w:ascii="Arial" w:hAnsi="Arial" w:cs="Arial"/>
                <w:sz w:val="20"/>
                <w:szCs w:val="20"/>
              </w:rPr>
            </w:pPr>
            <w:r w:rsidRPr="00825F05">
              <w:rPr>
                <w:rFonts w:ascii="Arial" w:hAnsi="Arial" w:cs="Arial"/>
                <w:sz w:val="20"/>
                <w:szCs w:val="20"/>
              </w:rPr>
              <w:t>Remodelación Departamento de Publicaciones (recepción y baños)</w:t>
            </w:r>
          </w:p>
        </w:tc>
        <w:tc>
          <w:tcPr>
            <w:tcW w:w="1275" w:type="dxa"/>
            <w:vAlign w:val="center"/>
          </w:tcPr>
          <w:p w:rsidR="00F422F2" w:rsidRPr="00825F05" w:rsidRDefault="00294228" w:rsidP="00F422F2">
            <w:pPr>
              <w:jc w:val="center"/>
              <w:rPr>
                <w:rFonts w:ascii="Arial" w:hAnsi="Arial" w:cs="Arial"/>
                <w:b/>
                <w:sz w:val="20"/>
                <w:szCs w:val="20"/>
              </w:rPr>
            </w:pPr>
            <w:r w:rsidRPr="00825F05">
              <w:rPr>
                <w:rFonts w:ascii="Arial" w:hAnsi="Arial" w:cs="Arial"/>
                <w:b/>
                <w:sz w:val="20"/>
                <w:szCs w:val="20"/>
              </w:rPr>
              <w:t>100</w:t>
            </w:r>
            <w:r w:rsidR="00F422F2" w:rsidRPr="00825F05">
              <w:rPr>
                <w:rFonts w:ascii="Arial" w:hAnsi="Arial" w:cs="Arial"/>
                <w:b/>
                <w:sz w:val="20"/>
                <w:szCs w:val="20"/>
              </w:rPr>
              <w:t>%</w:t>
            </w:r>
          </w:p>
        </w:tc>
        <w:tc>
          <w:tcPr>
            <w:tcW w:w="1984" w:type="dxa"/>
            <w:vAlign w:val="center"/>
          </w:tcPr>
          <w:p w:rsidR="00F422F2" w:rsidRPr="00825F05" w:rsidRDefault="00F422F2" w:rsidP="00F422F2">
            <w:pPr>
              <w:jc w:val="center"/>
              <w:rPr>
                <w:rFonts w:ascii="Arial" w:hAnsi="Arial" w:cs="Arial"/>
                <w:sz w:val="20"/>
                <w:szCs w:val="20"/>
              </w:rPr>
            </w:pPr>
            <w:r w:rsidRPr="00825F05">
              <w:rPr>
                <w:rFonts w:ascii="Arial" w:hAnsi="Arial" w:cs="Arial"/>
                <w:sz w:val="20"/>
                <w:szCs w:val="20"/>
              </w:rPr>
              <w:t>₡16.857.888,00</w:t>
            </w:r>
          </w:p>
        </w:tc>
        <w:tc>
          <w:tcPr>
            <w:tcW w:w="1362" w:type="dxa"/>
            <w:vAlign w:val="center"/>
          </w:tcPr>
          <w:p w:rsidR="00F422F2" w:rsidRPr="00825F05" w:rsidRDefault="00294228" w:rsidP="00F422F2">
            <w:pPr>
              <w:jc w:val="center"/>
              <w:rPr>
                <w:rFonts w:ascii="Arial" w:hAnsi="Arial" w:cs="Arial"/>
                <w:i/>
                <w:sz w:val="20"/>
                <w:szCs w:val="20"/>
              </w:rPr>
            </w:pPr>
            <w:r w:rsidRPr="00825F05">
              <w:rPr>
                <w:rFonts w:ascii="Arial" w:hAnsi="Arial" w:cs="Arial"/>
                <w:i/>
                <w:sz w:val="20"/>
                <w:szCs w:val="20"/>
              </w:rPr>
              <w:t>Terminada</w:t>
            </w:r>
          </w:p>
        </w:tc>
      </w:tr>
      <w:tr w:rsidR="00F422F2" w:rsidRPr="00CA0220" w:rsidTr="00F422F2">
        <w:trPr>
          <w:jc w:val="center"/>
        </w:trPr>
        <w:tc>
          <w:tcPr>
            <w:tcW w:w="3936" w:type="dxa"/>
            <w:vAlign w:val="center"/>
          </w:tcPr>
          <w:p w:rsidR="00F422F2" w:rsidRPr="00825F05" w:rsidRDefault="00F422F2" w:rsidP="00F422F2">
            <w:pPr>
              <w:rPr>
                <w:rFonts w:ascii="Arial" w:hAnsi="Arial" w:cs="Arial"/>
                <w:sz w:val="20"/>
                <w:szCs w:val="20"/>
              </w:rPr>
            </w:pPr>
            <w:r w:rsidRPr="00825F05">
              <w:rPr>
                <w:rFonts w:ascii="Arial" w:hAnsi="Arial" w:cs="Arial"/>
                <w:sz w:val="20"/>
                <w:szCs w:val="20"/>
              </w:rPr>
              <w:t>Construcción de un área de estacionamiento con capacidad para 32 vehículos, junto a la sección de Transportes</w:t>
            </w:r>
          </w:p>
          <w:p w:rsidR="00F422F2" w:rsidRPr="00825F05" w:rsidRDefault="00F422F2" w:rsidP="00F422F2">
            <w:pPr>
              <w:rPr>
                <w:rFonts w:ascii="Arial" w:hAnsi="Arial" w:cs="Arial"/>
                <w:sz w:val="20"/>
                <w:szCs w:val="20"/>
              </w:rPr>
            </w:pPr>
          </w:p>
        </w:tc>
        <w:tc>
          <w:tcPr>
            <w:tcW w:w="1275" w:type="dxa"/>
            <w:vAlign w:val="center"/>
          </w:tcPr>
          <w:p w:rsidR="00F422F2" w:rsidRPr="00825F05" w:rsidRDefault="00294228" w:rsidP="00F422F2">
            <w:pPr>
              <w:jc w:val="center"/>
              <w:rPr>
                <w:rFonts w:ascii="Arial" w:hAnsi="Arial" w:cs="Arial"/>
                <w:b/>
                <w:sz w:val="20"/>
                <w:szCs w:val="20"/>
              </w:rPr>
            </w:pPr>
            <w:r w:rsidRPr="00825F05">
              <w:rPr>
                <w:rFonts w:ascii="Arial" w:hAnsi="Arial" w:cs="Arial"/>
                <w:b/>
                <w:sz w:val="20"/>
                <w:szCs w:val="20"/>
              </w:rPr>
              <w:lastRenderedPageBreak/>
              <w:t>10</w:t>
            </w:r>
            <w:r w:rsidR="00F422F2" w:rsidRPr="00825F05">
              <w:rPr>
                <w:rFonts w:ascii="Arial" w:hAnsi="Arial" w:cs="Arial"/>
                <w:b/>
                <w:sz w:val="20"/>
                <w:szCs w:val="20"/>
              </w:rPr>
              <w:t>0%</w:t>
            </w:r>
          </w:p>
        </w:tc>
        <w:tc>
          <w:tcPr>
            <w:tcW w:w="1984" w:type="dxa"/>
            <w:vAlign w:val="center"/>
          </w:tcPr>
          <w:p w:rsidR="00F422F2" w:rsidRPr="00825F05" w:rsidRDefault="00F422F2" w:rsidP="00F422F2">
            <w:pPr>
              <w:jc w:val="center"/>
              <w:rPr>
                <w:rFonts w:ascii="Arial" w:hAnsi="Arial" w:cs="Arial"/>
                <w:sz w:val="20"/>
                <w:szCs w:val="20"/>
              </w:rPr>
            </w:pPr>
            <w:r w:rsidRPr="00825F05">
              <w:rPr>
                <w:rFonts w:ascii="Arial" w:hAnsi="Arial" w:cs="Arial"/>
                <w:sz w:val="20"/>
                <w:szCs w:val="20"/>
              </w:rPr>
              <w:t>₡29.340.000,00</w:t>
            </w:r>
          </w:p>
        </w:tc>
        <w:tc>
          <w:tcPr>
            <w:tcW w:w="1362" w:type="dxa"/>
            <w:vAlign w:val="center"/>
          </w:tcPr>
          <w:p w:rsidR="00F422F2" w:rsidRPr="00825F05" w:rsidRDefault="00294228" w:rsidP="00F422F2">
            <w:pPr>
              <w:jc w:val="center"/>
              <w:rPr>
                <w:rFonts w:ascii="Arial" w:hAnsi="Arial" w:cs="Arial"/>
                <w:i/>
                <w:sz w:val="20"/>
                <w:szCs w:val="20"/>
              </w:rPr>
            </w:pPr>
            <w:r w:rsidRPr="00825F05">
              <w:rPr>
                <w:rFonts w:ascii="Arial" w:hAnsi="Arial" w:cs="Arial"/>
                <w:i/>
                <w:sz w:val="20"/>
                <w:szCs w:val="20"/>
              </w:rPr>
              <w:t>Terminada</w:t>
            </w:r>
          </w:p>
        </w:tc>
      </w:tr>
      <w:tr w:rsidR="00F422F2" w:rsidRPr="00CA0220" w:rsidTr="00F422F2">
        <w:trPr>
          <w:jc w:val="center"/>
        </w:trPr>
        <w:tc>
          <w:tcPr>
            <w:tcW w:w="3936" w:type="dxa"/>
            <w:vAlign w:val="center"/>
          </w:tcPr>
          <w:p w:rsidR="00F422F2" w:rsidRPr="00825F05" w:rsidRDefault="00F422F2" w:rsidP="00F422F2">
            <w:pPr>
              <w:rPr>
                <w:rFonts w:ascii="Arial" w:hAnsi="Arial" w:cs="Arial"/>
                <w:sz w:val="20"/>
                <w:szCs w:val="20"/>
              </w:rPr>
            </w:pPr>
            <w:r w:rsidRPr="00825F05">
              <w:rPr>
                <w:rFonts w:ascii="Arial" w:hAnsi="Arial" w:cs="Arial"/>
                <w:sz w:val="20"/>
                <w:szCs w:val="20"/>
              </w:rPr>
              <w:lastRenderedPageBreak/>
              <w:t>Construcción de una caseta de vigilancia en la Plaza de la Diversidad</w:t>
            </w:r>
          </w:p>
        </w:tc>
        <w:tc>
          <w:tcPr>
            <w:tcW w:w="1275" w:type="dxa"/>
            <w:vAlign w:val="center"/>
          </w:tcPr>
          <w:p w:rsidR="00F422F2" w:rsidRPr="00825F05" w:rsidRDefault="00294228" w:rsidP="00F422F2">
            <w:pPr>
              <w:jc w:val="center"/>
              <w:rPr>
                <w:rFonts w:ascii="Arial" w:hAnsi="Arial" w:cs="Arial"/>
                <w:b/>
                <w:sz w:val="20"/>
                <w:szCs w:val="20"/>
              </w:rPr>
            </w:pPr>
            <w:r w:rsidRPr="00825F05">
              <w:rPr>
                <w:rFonts w:ascii="Arial" w:hAnsi="Arial" w:cs="Arial"/>
                <w:b/>
                <w:sz w:val="20"/>
                <w:szCs w:val="20"/>
              </w:rPr>
              <w:t>10</w:t>
            </w:r>
            <w:r w:rsidR="00F422F2" w:rsidRPr="00825F05">
              <w:rPr>
                <w:rFonts w:ascii="Arial" w:hAnsi="Arial" w:cs="Arial"/>
                <w:b/>
                <w:sz w:val="20"/>
                <w:szCs w:val="20"/>
              </w:rPr>
              <w:t>0%</w:t>
            </w:r>
          </w:p>
        </w:tc>
        <w:tc>
          <w:tcPr>
            <w:tcW w:w="1984" w:type="dxa"/>
            <w:vAlign w:val="center"/>
          </w:tcPr>
          <w:p w:rsidR="00F422F2" w:rsidRPr="00825F05" w:rsidRDefault="00F422F2" w:rsidP="00F422F2">
            <w:pPr>
              <w:jc w:val="center"/>
              <w:rPr>
                <w:rFonts w:ascii="Arial" w:hAnsi="Arial" w:cs="Arial"/>
                <w:sz w:val="20"/>
                <w:szCs w:val="20"/>
              </w:rPr>
            </w:pPr>
            <w:r w:rsidRPr="00825F05">
              <w:rPr>
                <w:rFonts w:ascii="Arial" w:hAnsi="Arial" w:cs="Arial"/>
                <w:sz w:val="20"/>
                <w:szCs w:val="20"/>
              </w:rPr>
              <w:t>₡8.609.830,00</w:t>
            </w:r>
          </w:p>
        </w:tc>
        <w:tc>
          <w:tcPr>
            <w:tcW w:w="1362" w:type="dxa"/>
            <w:vAlign w:val="center"/>
          </w:tcPr>
          <w:p w:rsidR="00F422F2" w:rsidRPr="00825F05" w:rsidRDefault="00294228" w:rsidP="00F422F2">
            <w:pPr>
              <w:jc w:val="center"/>
              <w:rPr>
                <w:rFonts w:ascii="Arial" w:hAnsi="Arial" w:cs="Arial"/>
                <w:i/>
                <w:sz w:val="20"/>
                <w:szCs w:val="20"/>
              </w:rPr>
            </w:pPr>
            <w:r w:rsidRPr="00825F05">
              <w:rPr>
                <w:rFonts w:ascii="Arial" w:hAnsi="Arial" w:cs="Arial"/>
                <w:i/>
                <w:sz w:val="20"/>
                <w:szCs w:val="20"/>
              </w:rPr>
              <w:t>Terminada</w:t>
            </w:r>
          </w:p>
        </w:tc>
      </w:tr>
      <w:tr w:rsidR="00346FC1" w:rsidRPr="00825F05" w:rsidTr="00F422F2">
        <w:trPr>
          <w:jc w:val="center"/>
        </w:trPr>
        <w:tc>
          <w:tcPr>
            <w:tcW w:w="3936" w:type="dxa"/>
            <w:vAlign w:val="center"/>
          </w:tcPr>
          <w:p w:rsidR="00F422F2" w:rsidRPr="00825F05" w:rsidRDefault="00F422F2" w:rsidP="00F422F2">
            <w:pPr>
              <w:rPr>
                <w:rFonts w:ascii="Arial" w:hAnsi="Arial" w:cs="Arial"/>
                <w:b/>
                <w:i/>
                <w:sz w:val="20"/>
                <w:szCs w:val="20"/>
              </w:rPr>
            </w:pPr>
            <w:r w:rsidRPr="00825F05">
              <w:rPr>
                <w:rFonts w:ascii="Arial" w:hAnsi="Arial" w:cs="Arial"/>
                <w:b/>
                <w:i/>
                <w:sz w:val="20"/>
                <w:szCs w:val="20"/>
              </w:rPr>
              <w:t xml:space="preserve">         Totales</w:t>
            </w:r>
          </w:p>
        </w:tc>
        <w:tc>
          <w:tcPr>
            <w:tcW w:w="1275" w:type="dxa"/>
            <w:vAlign w:val="center"/>
          </w:tcPr>
          <w:p w:rsidR="00F422F2" w:rsidRPr="00825F05" w:rsidRDefault="00F422F2" w:rsidP="00F422F2">
            <w:pPr>
              <w:jc w:val="center"/>
              <w:rPr>
                <w:rFonts w:ascii="Arial" w:hAnsi="Arial" w:cs="Arial"/>
                <w:b/>
                <w:sz w:val="20"/>
                <w:szCs w:val="20"/>
              </w:rPr>
            </w:pPr>
          </w:p>
        </w:tc>
        <w:tc>
          <w:tcPr>
            <w:tcW w:w="1984" w:type="dxa"/>
            <w:vAlign w:val="center"/>
          </w:tcPr>
          <w:p w:rsidR="00F422F2" w:rsidRPr="00825F05" w:rsidRDefault="00F422F2" w:rsidP="00825F05">
            <w:pPr>
              <w:jc w:val="center"/>
              <w:rPr>
                <w:rFonts w:ascii="Arial" w:hAnsi="Arial" w:cs="Arial"/>
                <w:sz w:val="20"/>
                <w:szCs w:val="20"/>
              </w:rPr>
            </w:pPr>
            <w:r w:rsidRPr="00825F05">
              <w:rPr>
                <w:rFonts w:ascii="Arial" w:hAnsi="Arial" w:cs="Arial"/>
                <w:b/>
                <w:i/>
                <w:sz w:val="20"/>
                <w:szCs w:val="20"/>
              </w:rPr>
              <w:t>₡2.3</w:t>
            </w:r>
            <w:r w:rsidR="00825F05" w:rsidRPr="00825F05">
              <w:rPr>
                <w:rFonts w:ascii="Arial" w:hAnsi="Arial" w:cs="Arial"/>
                <w:b/>
                <w:i/>
                <w:sz w:val="20"/>
                <w:szCs w:val="20"/>
              </w:rPr>
              <w:t>91</w:t>
            </w:r>
            <w:r w:rsidRPr="00825F05">
              <w:rPr>
                <w:rFonts w:ascii="Arial" w:hAnsi="Arial" w:cs="Arial"/>
                <w:b/>
                <w:i/>
                <w:sz w:val="20"/>
                <w:szCs w:val="20"/>
              </w:rPr>
              <w:t>.</w:t>
            </w:r>
            <w:r w:rsidR="00595192" w:rsidRPr="00825F05">
              <w:rPr>
                <w:rFonts w:ascii="Arial" w:hAnsi="Arial" w:cs="Arial"/>
                <w:b/>
                <w:i/>
                <w:sz w:val="20"/>
                <w:szCs w:val="20"/>
              </w:rPr>
              <w:t>92</w:t>
            </w:r>
            <w:r w:rsidRPr="00825F05">
              <w:rPr>
                <w:rFonts w:ascii="Arial" w:hAnsi="Arial" w:cs="Arial"/>
                <w:b/>
                <w:i/>
                <w:sz w:val="20"/>
                <w:szCs w:val="20"/>
              </w:rPr>
              <w:t>9.</w:t>
            </w:r>
            <w:r w:rsidR="00595192" w:rsidRPr="00825F05">
              <w:rPr>
                <w:rFonts w:ascii="Arial" w:hAnsi="Arial" w:cs="Arial"/>
                <w:b/>
                <w:i/>
                <w:sz w:val="20"/>
                <w:szCs w:val="20"/>
              </w:rPr>
              <w:t>418</w:t>
            </w:r>
            <w:r w:rsidR="00294228" w:rsidRPr="00825F05">
              <w:rPr>
                <w:rFonts w:ascii="Arial" w:hAnsi="Arial" w:cs="Arial"/>
                <w:b/>
                <w:i/>
                <w:sz w:val="20"/>
                <w:szCs w:val="20"/>
              </w:rPr>
              <w:t>,</w:t>
            </w:r>
            <w:r w:rsidRPr="00825F05">
              <w:rPr>
                <w:rFonts w:ascii="Arial" w:hAnsi="Arial" w:cs="Arial"/>
                <w:b/>
                <w:i/>
                <w:sz w:val="20"/>
                <w:szCs w:val="20"/>
              </w:rPr>
              <w:t>31</w:t>
            </w:r>
          </w:p>
        </w:tc>
        <w:tc>
          <w:tcPr>
            <w:tcW w:w="1362" w:type="dxa"/>
            <w:vAlign w:val="center"/>
          </w:tcPr>
          <w:p w:rsidR="00F422F2" w:rsidRPr="00825F05" w:rsidRDefault="00F422F2" w:rsidP="00F422F2">
            <w:pPr>
              <w:jc w:val="center"/>
              <w:rPr>
                <w:rFonts w:ascii="Arial" w:hAnsi="Arial" w:cs="Arial"/>
                <w:i/>
                <w:sz w:val="20"/>
                <w:szCs w:val="20"/>
              </w:rPr>
            </w:pPr>
          </w:p>
        </w:tc>
      </w:tr>
    </w:tbl>
    <w:p w:rsidR="00346FC1" w:rsidRDefault="00346FC1" w:rsidP="00346FC1">
      <w:pPr>
        <w:ind w:left="708"/>
        <w:jc w:val="both"/>
        <w:rPr>
          <w:rFonts w:ascii="Arial" w:hAnsi="Arial" w:cs="Arial"/>
          <w:sz w:val="18"/>
          <w:szCs w:val="18"/>
        </w:rPr>
      </w:pPr>
      <w:r w:rsidRPr="00346FC1">
        <w:rPr>
          <w:rFonts w:ascii="Arial" w:hAnsi="Arial" w:cs="Arial"/>
          <w:sz w:val="18"/>
          <w:szCs w:val="18"/>
        </w:rPr>
        <w:t xml:space="preserve"> </w:t>
      </w:r>
    </w:p>
    <w:p w:rsidR="00346FC1" w:rsidRPr="00346FC1" w:rsidRDefault="00346FC1" w:rsidP="00990DB1">
      <w:pPr>
        <w:jc w:val="both"/>
        <w:rPr>
          <w:rFonts w:ascii="Arial" w:hAnsi="Arial" w:cs="Arial"/>
          <w:sz w:val="18"/>
          <w:szCs w:val="18"/>
        </w:rPr>
      </w:pPr>
      <w:r w:rsidRPr="00346FC1">
        <w:rPr>
          <w:rFonts w:ascii="Arial" w:hAnsi="Arial" w:cs="Arial"/>
          <w:sz w:val="18"/>
          <w:szCs w:val="18"/>
        </w:rPr>
        <w:t xml:space="preserve">* Aunque se presupuestó con recursos del 2012, los inconvenientes en su ejecución condujeron a que </w:t>
      </w:r>
      <w:r>
        <w:rPr>
          <w:rFonts w:ascii="Arial" w:hAnsi="Arial" w:cs="Arial"/>
          <w:sz w:val="18"/>
          <w:szCs w:val="18"/>
        </w:rPr>
        <w:t>esta iniciara</w:t>
      </w:r>
      <w:r w:rsidRPr="00346FC1">
        <w:rPr>
          <w:rFonts w:ascii="Arial" w:hAnsi="Arial" w:cs="Arial"/>
          <w:sz w:val="18"/>
          <w:szCs w:val="18"/>
        </w:rPr>
        <w:t xml:space="preserve"> con recursos presupuestarios del 2014.</w:t>
      </w:r>
    </w:p>
    <w:p w:rsidR="00F422F2" w:rsidRDefault="00F422F2" w:rsidP="00F422F2">
      <w:pPr>
        <w:rPr>
          <w:rFonts w:ascii="Arial" w:hAnsi="Arial" w:cs="Arial"/>
          <w:b/>
          <w:i/>
          <w:color w:val="00B0F0"/>
          <w:sz w:val="20"/>
          <w:szCs w:val="20"/>
        </w:rPr>
      </w:pPr>
    </w:p>
    <w:p w:rsidR="00F422F2" w:rsidRPr="00825F05" w:rsidRDefault="00F422F2" w:rsidP="00F422F2">
      <w:pPr>
        <w:rPr>
          <w:rFonts w:ascii="Arial" w:hAnsi="Arial" w:cs="Arial"/>
          <w:b/>
          <w:i/>
          <w:sz w:val="20"/>
          <w:szCs w:val="20"/>
        </w:rPr>
      </w:pPr>
      <w:r w:rsidRPr="00825F05">
        <w:rPr>
          <w:rFonts w:ascii="Arial" w:hAnsi="Arial" w:cs="Arial"/>
          <w:b/>
          <w:i/>
          <w:sz w:val="20"/>
          <w:szCs w:val="20"/>
        </w:rPr>
        <w:t>Fuente: Vicerrectoría de Desarrollo.</w:t>
      </w:r>
    </w:p>
    <w:p w:rsidR="00281297" w:rsidRPr="00EB1BAE" w:rsidRDefault="00281297" w:rsidP="00E80C15">
      <w:pPr>
        <w:rPr>
          <w:rFonts w:ascii="Arial" w:hAnsi="Arial" w:cs="Arial"/>
          <w:b/>
          <w:i/>
          <w:sz w:val="20"/>
          <w:szCs w:val="20"/>
        </w:rPr>
      </w:pPr>
    </w:p>
    <w:p w:rsidR="00E80C15" w:rsidRDefault="00E80C15" w:rsidP="00E80C15">
      <w:pPr>
        <w:rPr>
          <w:rFonts w:ascii="Arial" w:hAnsi="Arial" w:cs="Arial"/>
          <w:b/>
          <w:i/>
          <w:sz w:val="20"/>
          <w:szCs w:val="20"/>
        </w:rPr>
      </w:pPr>
    </w:p>
    <w:p w:rsidR="005B6C71" w:rsidRPr="00EB1BAE" w:rsidRDefault="005B6C71" w:rsidP="005B6C71">
      <w:pPr>
        <w:jc w:val="center"/>
        <w:rPr>
          <w:rFonts w:ascii="Arial" w:hAnsi="Arial" w:cs="Arial"/>
          <w:b/>
        </w:rPr>
      </w:pPr>
      <w:bookmarkStart w:id="63" w:name="_Toc205089020"/>
      <w:bookmarkStart w:id="64" w:name="_Toc205089185"/>
      <w:bookmarkStart w:id="65" w:name="_Toc205101589"/>
      <w:bookmarkStart w:id="66" w:name="_Toc205101726"/>
      <w:bookmarkStart w:id="67" w:name="_Toc205106832"/>
      <w:bookmarkStart w:id="68" w:name="_Toc205107171"/>
      <w:bookmarkStart w:id="69" w:name="_Toc205107277"/>
      <w:bookmarkStart w:id="70" w:name="_Toc205107623"/>
      <w:bookmarkStart w:id="71" w:name="_Toc205107642"/>
      <w:bookmarkStart w:id="72" w:name="_Toc205107677"/>
      <w:bookmarkStart w:id="73" w:name="_Toc237747466"/>
      <w:r w:rsidRPr="00EB1BAE">
        <w:rPr>
          <w:rFonts w:ascii="Arial" w:hAnsi="Arial" w:cs="Arial"/>
          <w:b/>
        </w:rPr>
        <w:t>Obras presupuesto 2013</w:t>
      </w:r>
    </w:p>
    <w:p w:rsidR="005B6C71" w:rsidRPr="00EB1BAE" w:rsidRDefault="006B0A2B" w:rsidP="005B6C71">
      <w:pPr>
        <w:jc w:val="center"/>
        <w:rPr>
          <w:rFonts w:ascii="Arial" w:hAnsi="Arial" w:cs="Arial"/>
          <w:b/>
        </w:rPr>
      </w:pPr>
      <w:r w:rsidRPr="00EB1BAE">
        <w:rPr>
          <w:rFonts w:ascii="Arial" w:hAnsi="Arial" w:cs="Arial"/>
          <w:b/>
        </w:rPr>
        <w:t>(conclu</w:t>
      </w:r>
      <w:r w:rsidR="00300938" w:rsidRPr="00EB1BAE">
        <w:rPr>
          <w:rFonts w:ascii="Arial" w:hAnsi="Arial" w:cs="Arial"/>
          <w:b/>
        </w:rPr>
        <w:t>i</w:t>
      </w:r>
      <w:r w:rsidR="005B6C71" w:rsidRPr="00EB1BAE">
        <w:rPr>
          <w:rFonts w:ascii="Arial" w:hAnsi="Arial" w:cs="Arial"/>
          <w:b/>
        </w:rPr>
        <w:t>das o en ejecución en el 2013-2014)</w:t>
      </w:r>
    </w:p>
    <w:p w:rsidR="005B6C71" w:rsidRPr="00EB1BAE" w:rsidRDefault="005B6C71" w:rsidP="005B6C71">
      <w:pPr>
        <w:jc w:val="center"/>
        <w:rPr>
          <w:rFonts w:ascii="Arial" w:hAnsi="Arial" w:cs="Arial"/>
          <w:b/>
        </w:rPr>
      </w:pPr>
    </w:p>
    <w:tbl>
      <w:tblPr>
        <w:tblW w:w="8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75"/>
        <w:gridCol w:w="2184"/>
        <w:gridCol w:w="1275"/>
      </w:tblGrid>
      <w:tr w:rsidR="0084768A" w:rsidRPr="00EB1BAE" w:rsidTr="0084768A">
        <w:trPr>
          <w:tblHeader/>
          <w:jc w:val="center"/>
        </w:trPr>
        <w:tc>
          <w:tcPr>
            <w:tcW w:w="3936" w:type="dxa"/>
            <w:shd w:val="clear" w:color="auto" w:fill="808080"/>
            <w:vAlign w:val="center"/>
          </w:tcPr>
          <w:p w:rsidR="005B6C71" w:rsidRPr="00EB1BAE" w:rsidRDefault="005B6C71" w:rsidP="005B6C71">
            <w:pPr>
              <w:jc w:val="center"/>
              <w:rPr>
                <w:rFonts w:ascii="Arial" w:hAnsi="Arial" w:cs="Arial"/>
                <w:b/>
                <w:bCs/>
                <w:sz w:val="20"/>
                <w:szCs w:val="20"/>
              </w:rPr>
            </w:pPr>
            <w:r w:rsidRPr="00EB1BAE">
              <w:rPr>
                <w:rFonts w:ascii="Arial" w:hAnsi="Arial" w:cs="Arial"/>
                <w:b/>
                <w:bCs/>
                <w:sz w:val="20"/>
                <w:szCs w:val="20"/>
              </w:rPr>
              <w:t>Obra</w:t>
            </w:r>
          </w:p>
        </w:tc>
        <w:tc>
          <w:tcPr>
            <w:tcW w:w="1275" w:type="dxa"/>
            <w:shd w:val="clear" w:color="auto" w:fill="808080"/>
            <w:vAlign w:val="center"/>
          </w:tcPr>
          <w:p w:rsidR="005B6C71" w:rsidRPr="00EB1BAE" w:rsidRDefault="001A513C" w:rsidP="005B6C71">
            <w:pPr>
              <w:rPr>
                <w:rFonts w:ascii="Arial" w:hAnsi="Arial" w:cs="Arial"/>
                <w:b/>
                <w:bCs/>
                <w:sz w:val="20"/>
                <w:szCs w:val="20"/>
              </w:rPr>
            </w:pPr>
            <w:r w:rsidRPr="00EB1BAE">
              <w:rPr>
                <w:rFonts w:ascii="Arial" w:hAnsi="Arial" w:cs="Arial"/>
                <w:b/>
                <w:bCs/>
                <w:sz w:val="20"/>
                <w:szCs w:val="20"/>
              </w:rPr>
              <w:t>Grado de a</w:t>
            </w:r>
            <w:r w:rsidR="005B6C71" w:rsidRPr="00EB1BAE">
              <w:rPr>
                <w:rFonts w:ascii="Arial" w:hAnsi="Arial" w:cs="Arial"/>
                <w:b/>
                <w:bCs/>
                <w:sz w:val="20"/>
                <w:szCs w:val="20"/>
              </w:rPr>
              <w:t xml:space="preserve">vance </w:t>
            </w:r>
          </w:p>
        </w:tc>
        <w:tc>
          <w:tcPr>
            <w:tcW w:w="2184" w:type="dxa"/>
            <w:shd w:val="clear" w:color="auto" w:fill="808080"/>
            <w:vAlign w:val="center"/>
          </w:tcPr>
          <w:p w:rsidR="005B6C71" w:rsidRPr="00EB1BAE" w:rsidRDefault="005B6C71" w:rsidP="005B6C71">
            <w:pPr>
              <w:jc w:val="center"/>
              <w:rPr>
                <w:rFonts w:ascii="Arial" w:hAnsi="Arial" w:cs="Arial"/>
                <w:b/>
                <w:bCs/>
                <w:sz w:val="20"/>
                <w:szCs w:val="20"/>
              </w:rPr>
            </w:pPr>
            <w:r w:rsidRPr="00EB1BAE">
              <w:rPr>
                <w:rFonts w:ascii="Arial" w:hAnsi="Arial" w:cs="Arial"/>
                <w:b/>
                <w:bCs/>
                <w:sz w:val="20"/>
                <w:szCs w:val="20"/>
              </w:rPr>
              <w:t>Monto del contrato</w:t>
            </w:r>
          </w:p>
        </w:tc>
        <w:tc>
          <w:tcPr>
            <w:tcW w:w="1275" w:type="dxa"/>
            <w:shd w:val="clear" w:color="auto" w:fill="808080"/>
            <w:vAlign w:val="center"/>
          </w:tcPr>
          <w:p w:rsidR="005B6C71" w:rsidRPr="00EB1BAE" w:rsidRDefault="005B6C71" w:rsidP="0065580E">
            <w:pPr>
              <w:jc w:val="center"/>
              <w:rPr>
                <w:rFonts w:ascii="Arial" w:hAnsi="Arial" w:cs="Arial"/>
                <w:b/>
                <w:bCs/>
                <w:sz w:val="20"/>
                <w:szCs w:val="20"/>
              </w:rPr>
            </w:pPr>
            <w:r w:rsidRPr="00EB1BAE">
              <w:rPr>
                <w:rFonts w:ascii="Arial" w:hAnsi="Arial" w:cs="Arial"/>
                <w:b/>
                <w:bCs/>
                <w:sz w:val="20"/>
                <w:szCs w:val="20"/>
              </w:rPr>
              <w:t xml:space="preserve">Estado al </w:t>
            </w:r>
            <w:r w:rsidR="0065580E" w:rsidRPr="00EB1BAE">
              <w:rPr>
                <w:rFonts w:ascii="Arial" w:hAnsi="Arial" w:cs="Arial"/>
                <w:b/>
                <w:bCs/>
                <w:sz w:val="20"/>
                <w:szCs w:val="20"/>
              </w:rPr>
              <w:t>30/06/2014</w:t>
            </w:r>
          </w:p>
        </w:tc>
      </w:tr>
      <w:tr w:rsidR="005B6C71" w:rsidRPr="00CA0220" w:rsidTr="0084768A">
        <w:trPr>
          <w:jc w:val="center"/>
        </w:trPr>
        <w:tc>
          <w:tcPr>
            <w:tcW w:w="3936" w:type="dxa"/>
            <w:vAlign w:val="center"/>
          </w:tcPr>
          <w:p w:rsidR="005B6C71" w:rsidRPr="000807CC" w:rsidRDefault="005B6C71" w:rsidP="005B6C71">
            <w:pPr>
              <w:rPr>
                <w:rFonts w:ascii="Arial" w:hAnsi="Arial" w:cs="Arial"/>
                <w:sz w:val="20"/>
                <w:szCs w:val="20"/>
              </w:rPr>
            </w:pPr>
            <w:r w:rsidRPr="000807CC">
              <w:rPr>
                <w:rFonts w:ascii="Arial" w:hAnsi="Arial" w:cs="Arial"/>
                <w:sz w:val="20"/>
                <w:szCs w:val="20"/>
              </w:rPr>
              <w:t xml:space="preserve">Instalación </w:t>
            </w:r>
            <w:r w:rsidR="00A968C3" w:rsidRPr="000807CC">
              <w:rPr>
                <w:rFonts w:ascii="Arial" w:hAnsi="Arial" w:cs="Arial"/>
                <w:sz w:val="20"/>
                <w:szCs w:val="20"/>
              </w:rPr>
              <w:t>de puertas de emergencia en el Teatro Atahualpa</w:t>
            </w:r>
          </w:p>
        </w:tc>
        <w:tc>
          <w:tcPr>
            <w:tcW w:w="1275" w:type="dxa"/>
            <w:vAlign w:val="center"/>
          </w:tcPr>
          <w:p w:rsidR="005B6C71" w:rsidRPr="000807CC" w:rsidRDefault="00CD7116" w:rsidP="005B6C71">
            <w:pPr>
              <w:jc w:val="center"/>
              <w:rPr>
                <w:rFonts w:ascii="Arial" w:hAnsi="Arial" w:cs="Arial"/>
                <w:sz w:val="20"/>
                <w:szCs w:val="20"/>
              </w:rPr>
            </w:pPr>
            <w:r w:rsidRPr="000807CC">
              <w:rPr>
                <w:rFonts w:ascii="Arial" w:hAnsi="Arial" w:cs="Arial"/>
                <w:b/>
                <w:sz w:val="20"/>
                <w:szCs w:val="20"/>
              </w:rPr>
              <w:t>10</w:t>
            </w:r>
            <w:r w:rsidR="005B6C71" w:rsidRPr="000807CC">
              <w:rPr>
                <w:rFonts w:ascii="Arial" w:hAnsi="Arial" w:cs="Arial"/>
                <w:b/>
                <w:sz w:val="20"/>
                <w:szCs w:val="20"/>
              </w:rPr>
              <w:t>0%</w:t>
            </w:r>
          </w:p>
        </w:tc>
        <w:tc>
          <w:tcPr>
            <w:tcW w:w="2184" w:type="dxa"/>
            <w:vAlign w:val="center"/>
          </w:tcPr>
          <w:p w:rsidR="005B6C71" w:rsidRPr="000807CC" w:rsidRDefault="005B6C71" w:rsidP="00A968C3">
            <w:pPr>
              <w:jc w:val="center"/>
              <w:rPr>
                <w:rFonts w:ascii="Arial" w:hAnsi="Arial" w:cs="Arial"/>
                <w:sz w:val="20"/>
                <w:szCs w:val="20"/>
              </w:rPr>
            </w:pPr>
            <w:r w:rsidRPr="000807CC">
              <w:rPr>
                <w:rFonts w:ascii="Arial" w:hAnsi="Arial" w:cs="Arial"/>
                <w:sz w:val="20"/>
                <w:szCs w:val="20"/>
              </w:rPr>
              <w:t>₡</w:t>
            </w:r>
            <w:r w:rsidR="00A968C3" w:rsidRPr="000807CC">
              <w:rPr>
                <w:rFonts w:ascii="Arial" w:hAnsi="Arial" w:cs="Arial"/>
                <w:sz w:val="20"/>
                <w:szCs w:val="20"/>
              </w:rPr>
              <w:t>3</w:t>
            </w:r>
            <w:r w:rsidRPr="000807CC">
              <w:rPr>
                <w:rFonts w:ascii="Arial" w:hAnsi="Arial" w:cs="Arial"/>
                <w:sz w:val="20"/>
                <w:szCs w:val="20"/>
              </w:rPr>
              <w:t>.</w:t>
            </w:r>
            <w:r w:rsidR="00A968C3" w:rsidRPr="000807CC">
              <w:rPr>
                <w:rFonts w:ascii="Arial" w:hAnsi="Arial" w:cs="Arial"/>
                <w:sz w:val="20"/>
                <w:szCs w:val="20"/>
              </w:rPr>
              <w:t>407</w:t>
            </w:r>
            <w:r w:rsidRPr="000807CC">
              <w:rPr>
                <w:rFonts w:ascii="Arial" w:hAnsi="Arial" w:cs="Arial"/>
                <w:sz w:val="20"/>
                <w:szCs w:val="20"/>
              </w:rPr>
              <w:t>.</w:t>
            </w:r>
            <w:r w:rsidR="00A968C3" w:rsidRPr="000807CC">
              <w:rPr>
                <w:rFonts w:ascii="Arial" w:hAnsi="Arial" w:cs="Arial"/>
                <w:sz w:val="20"/>
                <w:szCs w:val="20"/>
              </w:rPr>
              <w:t>41</w:t>
            </w:r>
            <w:r w:rsidRPr="000807CC">
              <w:rPr>
                <w:rFonts w:ascii="Arial" w:hAnsi="Arial" w:cs="Arial"/>
                <w:sz w:val="20"/>
                <w:szCs w:val="20"/>
              </w:rPr>
              <w:t>0,00</w:t>
            </w:r>
          </w:p>
        </w:tc>
        <w:tc>
          <w:tcPr>
            <w:tcW w:w="1275" w:type="dxa"/>
            <w:vAlign w:val="center"/>
          </w:tcPr>
          <w:p w:rsidR="005B6C71" w:rsidRPr="000807CC" w:rsidRDefault="0065580E" w:rsidP="005B6C71">
            <w:pPr>
              <w:jc w:val="both"/>
              <w:rPr>
                <w:rFonts w:ascii="Arial" w:hAnsi="Arial" w:cs="Arial"/>
                <w:i/>
                <w:sz w:val="20"/>
                <w:szCs w:val="20"/>
              </w:rPr>
            </w:pPr>
            <w:r w:rsidRPr="000807CC">
              <w:rPr>
                <w:rFonts w:ascii="Arial" w:hAnsi="Arial" w:cs="Arial"/>
                <w:i/>
                <w:sz w:val="20"/>
                <w:szCs w:val="20"/>
              </w:rPr>
              <w:t>Terminada</w:t>
            </w:r>
          </w:p>
        </w:tc>
      </w:tr>
      <w:tr w:rsidR="005B6C71" w:rsidRPr="00CA0220" w:rsidTr="0084768A">
        <w:trPr>
          <w:jc w:val="center"/>
        </w:trPr>
        <w:tc>
          <w:tcPr>
            <w:tcW w:w="3936" w:type="dxa"/>
            <w:vAlign w:val="center"/>
          </w:tcPr>
          <w:p w:rsidR="005B6C71" w:rsidRPr="000807CC" w:rsidRDefault="00A968C3" w:rsidP="007D7D6A">
            <w:pPr>
              <w:rPr>
                <w:rFonts w:ascii="Arial" w:hAnsi="Arial" w:cs="Arial"/>
                <w:sz w:val="20"/>
                <w:szCs w:val="20"/>
              </w:rPr>
            </w:pPr>
            <w:r w:rsidRPr="000807CC">
              <w:rPr>
                <w:rFonts w:ascii="Arial" w:hAnsi="Arial" w:cs="Arial"/>
                <w:sz w:val="20"/>
                <w:szCs w:val="20"/>
              </w:rPr>
              <w:t>Construcción de acera frente a Finca Santa Lucía</w:t>
            </w:r>
            <w:r w:rsidR="007D7D6A" w:rsidRPr="000807CC">
              <w:rPr>
                <w:rFonts w:ascii="Arial" w:hAnsi="Arial" w:cs="Arial"/>
                <w:sz w:val="20"/>
                <w:szCs w:val="20"/>
              </w:rPr>
              <w:t xml:space="preserve"> (atendiendo orden municipal)</w:t>
            </w:r>
            <w:r w:rsidRPr="000807CC">
              <w:rPr>
                <w:rFonts w:ascii="Arial" w:hAnsi="Arial" w:cs="Arial"/>
                <w:sz w:val="20"/>
                <w:szCs w:val="20"/>
              </w:rPr>
              <w:t xml:space="preserve">. </w:t>
            </w:r>
          </w:p>
        </w:tc>
        <w:tc>
          <w:tcPr>
            <w:tcW w:w="1275" w:type="dxa"/>
            <w:vAlign w:val="center"/>
          </w:tcPr>
          <w:p w:rsidR="005B6C71" w:rsidRPr="000807CC" w:rsidRDefault="005B6C71" w:rsidP="005B6C71">
            <w:pPr>
              <w:jc w:val="center"/>
              <w:rPr>
                <w:rFonts w:ascii="Arial" w:hAnsi="Arial" w:cs="Arial"/>
                <w:sz w:val="20"/>
                <w:szCs w:val="20"/>
              </w:rPr>
            </w:pPr>
            <w:r w:rsidRPr="000807CC">
              <w:rPr>
                <w:rFonts w:ascii="Arial" w:hAnsi="Arial" w:cs="Arial"/>
                <w:b/>
                <w:sz w:val="20"/>
                <w:szCs w:val="20"/>
              </w:rPr>
              <w:t>100%</w:t>
            </w:r>
          </w:p>
        </w:tc>
        <w:tc>
          <w:tcPr>
            <w:tcW w:w="2184" w:type="dxa"/>
            <w:vAlign w:val="center"/>
          </w:tcPr>
          <w:p w:rsidR="005B6C71" w:rsidRPr="000807CC" w:rsidRDefault="005B6C71" w:rsidP="00A968C3">
            <w:pPr>
              <w:jc w:val="center"/>
              <w:rPr>
                <w:rFonts w:ascii="Arial" w:hAnsi="Arial" w:cs="Arial"/>
                <w:sz w:val="20"/>
                <w:szCs w:val="20"/>
              </w:rPr>
            </w:pPr>
            <w:r w:rsidRPr="000807CC">
              <w:rPr>
                <w:rFonts w:ascii="Arial" w:hAnsi="Arial" w:cs="Arial"/>
                <w:sz w:val="20"/>
                <w:szCs w:val="20"/>
              </w:rPr>
              <w:t>₡</w:t>
            </w:r>
            <w:r w:rsidR="00A968C3" w:rsidRPr="000807CC">
              <w:rPr>
                <w:rFonts w:ascii="Arial" w:hAnsi="Arial" w:cs="Arial"/>
                <w:sz w:val="20"/>
                <w:szCs w:val="20"/>
              </w:rPr>
              <w:t>9</w:t>
            </w:r>
            <w:r w:rsidRPr="000807CC">
              <w:rPr>
                <w:rFonts w:ascii="Arial" w:hAnsi="Arial" w:cs="Arial"/>
                <w:sz w:val="20"/>
                <w:szCs w:val="20"/>
              </w:rPr>
              <w:t>.8</w:t>
            </w:r>
            <w:r w:rsidR="00A968C3" w:rsidRPr="000807CC">
              <w:rPr>
                <w:rFonts w:ascii="Arial" w:hAnsi="Arial" w:cs="Arial"/>
                <w:sz w:val="20"/>
                <w:szCs w:val="20"/>
              </w:rPr>
              <w:t>84</w:t>
            </w:r>
            <w:r w:rsidRPr="000807CC">
              <w:rPr>
                <w:rFonts w:ascii="Arial" w:hAnsi="Arial" w:cs="Arial"/>
                <w:sz w:val="20"/>
                <w:szCs w:val="20"/>
              </w:rPr>
              <w:t>.</w:t>
            </w:r>
            <w:r w:rsidR="00A968C3" w:rsidRPr="000807CC">
              <w:rPr>
                <w:rFonts w:ascii="Arial" w:hAnsi="Arial" w:cs="Arial"/>
                <w:sz w:val="20"/>
                <w:szCs w:val="20"/>
              </w:rPr>
              <w:t>100</w:t>
            </w:r>
            <w:r w:rsidRPr="000807CC">
              <w:rPr>
                <w:rFonts w:ascii="Arial" w:hAnsi="Arial" w:cs="Arial"/>
                <w:sz w:val="20"/>
                <w:szCs w:val="20"/>
              </w:rPr>
              <w:t>,00</w:t>
            </w:r>
          </w:p>
        </w:tc>
        <w:tc>
          <w:tcPr>
            <w:tcW w:w="1275" w:type="dxa"/>
          </w:tcPr>
          <w:p w:rsidR="005B6C71" w:rsidRPr="000807CC" w:rsidRDefault="005B6C71" w:rsidP="005B6C71">
            <w:pPr>
              <w:jc w:val="both"/>
              <w:rPr>
                <w:rFonts w:ascii="Arial" w:hAnsi="Arial" w:cs="Arial"/>
                <w:i/>
                <w:sz w:val="20"/>
                <w:szCs w:val="20"/>
              </w:rPr>
            </w:pPr>
            <w:r w:rsidRPr="000807CC">
              <w:rPr>
                <w:rFonts w:ascii="Arial" w:hAnsi="Arial" w:cs="Arial"/>
                <w:i/>
                <w:sz w:val="20"/>
                <w:szCs w:val="20"/>
              </w:rPr>
              <w:t>Terminada</w:t>
            </w:r>
          </w:p>
        </w:tc>
      </w:tr>
      <w:tr w:rsidR="005B6C71" w:rsidRPr="00CA0220" w:rsidTr="0084768A">
        <w:trPr>
          <w:jc w:val="center"/>
        </w:trPr>
        <w:tc>
          <w:tcPr>
            <w:tcW w:w="3936" w:type="dxa"/>
            <w:vAlign w:val="center"/>
          </w:tcPr>
          <w:p w:rsidR="005B6C71" w:rsidRPr="000807CC" w:rsidRDefault="00A968C3" w:rsidP="005B6C71">
            <w:pPr>
              <w:rPr>
                <w:rFonts w:ascii="Arial" w:hAnsi="Arial" w:cs="Arial"/>
                <w:sz w:val="20"/>
                <w:szCs w:val="20"/>
              </w:rPr>
            </w:pPr>
            <w:r w:rsidRPr="000807CC">
              <w:rPr>
                <w:rFonts w:ascii="Arial" w:hAnsi="Arial" w:cs="Arial"/>
                <w:sz w:val="20"/>
                <w:szCs w:val="20"/>
              </w:rPr>
              <w:t>Diseño Laboratorio Cartografía Esc. Geografía</w:t>
            </w:r>
          </w:p>
        </w:tc>
        <w:tc>
          <w:tcPr>
            <w:tcW w:w="1275" w:type="dxa"/>
            <w:vAlign w:val="center"/>
          </w:tcPr>
          <w:p w:rsidR="005B6C71" w:rsidRPr="000807CC" w:rsidRDefault="000807CC" w:rsidP="005B6C71">
            <w:pPr>
              <w:jc w:val="center"/>
              <w:rPr>
                <w:rFonts w:ascii="Arial" w:hAnsi="Arial" w:cs="Arial"/>
                <w:sz w:val="20"/>
                <w:szCs w:val="20"/>
              </w:rPr>
            </w:pPr>
            <w:r w:rsidRPr="000807CC">
              <w:rPr>
                <w:rFonts w:ascii="Arial" w:hAnsi="Arial" w:cs="Arial"/>
                <w:b/>
                <w:sz w:val="20"/>
                <w:szCs w:val="20"/>
              </w:rPr>
              <w:t>10</w:t>
            </w:r>
            <w:r w:rsidR="005B6C71" w:rsidRPr="000807CC">
              <w:rPr>
                <w:rFonts w:ascii="Arial" w:hAnsi="Arial" w:cs="Arial"/>
                <w:b/>
                <w:sz w:val="20"/>
                <w:szCs w:val="20"/>
              </w:rPr>
              <w:t xml:space="preserve">0% </w:t>
            </w:r>
          </w:p>
        </w:tc>
        <w:tc>
          <w:tcPr>
            <w:tcW w:w="2184" w:type="dxa"/>
            <w:vAlign w:val="center"/>
          </w:tcPr>
          <w:p w:rsidR="005B6C71" w:rsidRPr="000807CC" w:rsidRDefault="005B6C71" w:rsidP="00A968C3">
            <w:pPr>
              <w:jc w:val="center"/>
              <w:rPr>
                <w:rFonts w:ascii="Arial" w:hAnsi="Arial" w:cs="Arial"/>
                <w:sz w:val="20"/>
                <w:szCs w:val="20"/>
              </w:rPr>
            </w:pPr>
            <w:r w:rsidRPr="000807CC">
              <w:rPr>
                <w:rFonts w:ascii="Arial" w:hAnsi="Arial" w:cs="Arial"/>
                <w:sz w:val="20"/>
                <w:szCs w:val="20"/>
              </w:rPr>
              <w:t>₡</w:t>
            </w:r>
            <w:r w:rsidR="00A968C3" w:rsidRPr="000807CC">
              <w:rPr>
                <w:rFonts w:ascii="Arial" w:hAnsi="Arial" w:cs="Arial"/>
                <w:sz w:val="20"/>
                <w:szCs w:val="20"/>
              </w:rPr>
              <w:t>20</w:t>
            </w:r>
            <w:r w:rsidRPr="000807CC">
              <w:rPr>
                <w:rFonts w:ascii="Arial" w:hAnsi="Arial" w:cs="Arial"/>
                <w:sz w:val="20"/>
                <w:szCs w:val="20"/>
              </w:rPr>
              <w:t>.</w:t>
            </w:r>
            <w:r w:rsidR="00A968C3" w:rsidRPr="000807CC">
              <w:rPr>
                <w:rFonts w:ascii="Arial" w:hAnsi="Arial" w:cs="Arial"/>
                <w:sz w:val="20"/>
                <w:szCs w:val="20"/>
              </w:rPr>
              <w:t>339</w:t>
            </w:r>
            <w:r w:rsidRPr="000807CC">
              <w:rPr>
                <w:rFonts w:ascii="Arial" w:hAnsi="Arial" w:cs="Arial"/>
                <w:sz w:val="20"/>
                <w:szCs w:val="20"/>
              </w:rPr>
              <w:t>.</w:t>
            </w:r>
            <w:r w:rsidR="00A968C3" w:rsidRPr="000807CC">
              <w:rPr>
                <w:rFonts w:ascii="Arial" w:hAnsi="Arial" w:cs="Arial"/>
                <w:sz w:val="20"/>
                <w:szCs w:val="20"/>
              </w:rPr>
              <w:t>70</w:t>
            </w:r>
            <w:r w:rsidRPr="000807CC">
              <w:rPr>
                <w:rFonts w:ascii="Arial" w:hAnsi="Arial" w:cs="Arial"/>
                <w:sz w:val="20"/>
                <w:szCs w:val="20"/>
              </w:rPr>
              <w:t>5,00</w:t>
            </w:r>
          </w:p>
        </w:tc>
        <w:tc>
          <w:tcPr>
            <w:tcW w:w="1275" w:type="dxa"/>
          </w:tcPr>
          <w:p w:rsidR="005B6C71" w:rsidRPr="000807CC" w:rsidRDefault="000807CC" w:rsidP="005B6C71">
            <w:pPr>
              <w:jc w:val="both"/>
              <w:rPr>
                <w:rFonts w:ascii="Arial" w:hAnsi="Arial" w:cs="Arial"/>
                <w:i/>
                <w:sz w:val="20"/>
                <w:szCs w:val="20"/>
              </w:rPr>
            </w:pPr>
            <w:r w:rsidRPr="000807CC">
              <w:rPr>
                <w:rFonts w:ascii="Arial" w:hAnsi="Arial" w:cs="Arial"/>
                <w:i/>
                <w:sz w:val="20"/>
                <w:szCs w:val="20"/>
              </w:rPr>
              <w:t>Terminada</w:t>
            </w:r>
          </w:p>
        </w:tc>
      </w:tr>
      <w:tr w:rsidR="005B6C71" w:rsidRPr="00CA0220" w:rsidTr="0084768A">
        <w:trPr>
          <w:jc w:val="center"/>
        </w:trPr>
        <w:tc>
          <w:tcPr>
            <w:tcW w:w="3936" w:type="dxa"/>
            <w:vAlign w:val="center"/>
          </w:tcPr>
          <w:p w:rsidR="005B6C71" w:rsidRPr="000807CC" w:rsidRDefault="00A968C3" w:rsidP="005B6C71">
            <w:pPr>
              <w:rPr>
                <w:rFonts w:ascii="Arial" w:hAnsi="Arial" w:cs="Arial"/>
                <w:sz w:val="20"/>
                <w:szCs w:val="20"/>
              </w:rPr>
            </w:pPr>
            <w:r w:rsidRPr="000807CC">
              <w:rPr>
                <w:rFonts w:ascii="Arial" w:hAnsi="Arial" w:cs="Arial"/>
                <w:sz w:val="20"/>
                <w:szCs w:val="20"/>
              </w:rPr>
              <w:t xml:space="preserve">Construcción invernadero Escuela de </w:t>
            </w:r>
            <w:r w:rsidR="00D01168" w:rsidRPr="000807CC">
              <w:rPr>
                <w:rFonts w:ascii="Arial" w:hAnsi="Arial" w:cs="Arial"/>
                <w:sz w:val="20"/>
                <w:szCs w:val="20"/>
              </w:rPr>
              <w:t xml:space="preserve">Ciencias </w:t>
            </w:r>
            <w:r w:rsidRPr="000807CC">
              <w:rPr>
                <w:rFonts w:ascii="Arial" w:hAnsi="Arial" w:cs="Arial"/>
                <w:sz w:val="20"/>
                <w:szCs w:val="20"/>
              </w:rPr>
              <w:t>Agrarias</w:t>
            </w:r>
          </w:p>
        </w:tc>
        <w:tc>
          <w:tcPr>
            <w:tcW w:w="1275" w:type="dxa"/>
            <w:vAlign w:val="center"/>
          </w:tcPr>
          <w:p w:rsidR="005B6C71" w:rsidRPr="000807CC" w:rsidRDefault="000807CC" w:rsidP="005B6C71">
            <w:pPr>
              <w:jc w:val="center"/>
              <w:rPr>
                <w:rFonts w:ascii="Arial" w:hAnsi="Arial" w:cs="Arial"/>
                <w:b/>
                <w:sz w:val="20"/>
                <w:szCs w:val="20"/>
              </w:rPr>
            </w:pPr>
            <w:r w:rsidRPr="000807CC">
              <w:rPr>
                <w:rFonts w:ascii="Arial" w:hAnsi="Arial" w:cs="Arial"/>
                <w:b/>
                <w:sz w:val="20"/>
                <w:szCs w:val="20"/>
              </w:rPr>
              <w:t>10</w:t>
            </w:r>
            <w:r w:rsidR="005B6C71" w:rsidRPr="000807CC">
              <w:rPr>
                <w:rFonts w:ascii="Arial" w:hAnsi="Arial" w:cs="Arial"/>
                <w:b/>
                <w:sz w:val="20"/>
                <w:szCs w:val="20"/>
              </w:rPr>
              <w:t>0%</w:t>
            </w:r>
          </w:p>
        </w:tc>
        <w:tc>
          <w:tcPr>
            <w:tcW w:w="2184" w:type="dxa"/>
            <w:vAlign w:val="center"/>
          </w:tcPr>
          <w:p w:rsidR="005B6C71" w:rsidRPr="000807CC" w:rsidRDefault="005B6C71" w:rsidP="0065580E">
            <w:pPr>
              <w:jc w:val="center"/>
              <w:rPr>
                <w:rFonts w:ascii="Arial" w:hAnsi="Arial" w:cs="Arial"/>
                <w:sz w:val="20"/>
                <w:szCs w:val="20"/>
              </w:rPr>
            </w:pPr>
            <w:r w:rsidRPr="000807CC">
              <w:rPr>
                <w:rFonts w:ascii="Arial" w:hAnsi="Arial" w:cs="Arial"/>
                <w:sz w:val="20"/>
                <w:szCs w:val="20"/>
              </w:rPr>
              <w:t>₡</w:t>
            </w:r>
            <w:r w:rsidR="00A968C3" w:rsidRPr="000807CC">
              <w:rPr>
                <w:rFonts w:ascii="Arial" w:hAnsi="Arial" w:cs="Arial"/>
                <w:sz w:val="20"/>
                <w:szCs w:val="20"/>
              </w:rPr>
              <w:t>20</w:t>
            </w:r>
            <w:r w:rsidRPr="000807CC">
              <w:rPr>
                <w:rFonts w:ascii="Arial" w:hAnsi="Arial" w:cs="Arial"/>
                <w:sz w:val="20"/>
                <w:szCs w:val="20"/>
              </w:rPr>
              <w:t>.</w:t>
            </w:r>
            <w:r w:rsidR="0065580E" w:rsidRPr="000807CC">
              <w:rPr>
                <w:rFonts w:ascii="Arial" w:hAnsi="Arial" w:cs="Arial"/>
                <w:sz w:val="20"/>
                <w:szCs w:val="20"/>
              </w:rPr>
              <w:t>75</w:t>
            </w:r>
            <w:r w:rsidR="00A968C3" w:rsidRPr="000807CC">
              <w:rPr>
                <w:rFonts w:ascii="Arial" w:hAnsi="Arial" w:cs="Arial"/>
                <w:sz w:val="20"/>
                <w:szCs w:val="20"/>
              </w:rPr>
              <w:t>0</w:t>
            </w:r>
            <w:r w:rsidRPr="000807CC">
              <w:rPr>
                <w:rFonts w:ascii="Arial" w:hAnsi="Arial" w:cs="Arial"/>
                <w:sz w:val="20"/>
                <w:szCs w:val="20"/>
              </w:rPr>
              <w:t>.0</w:t>
            </w:r>
            <w:r w:rsidR="00A968C3" w:rsidRPr="000807CC">
              <w:rPr>
                <w:rFonts w:ascii="Arial" w:hAnsi="Arial" w:cs="Arial"/>
                <w:sz w:val="20"/>
                <w:szCs w:val="20"/>
              </w:rPr>
              <w:t>00</w:t>
            </w:r>
            <w:r w:rsidRPr="000807CC">
              <w:rPr>
                <w:rFonts w:ascii="Arial" w:hAnsi="Arial" w:cs="Arial"/>
                <w:sz w:val="20"/>
                <w:szCs w:val="20"/>
              </w:rPr>
              <w:t>,00</w:t>
            </w:r>
          </w:p>
        </w:tc>
        <w:tc>
          <w:tcPr>
            <w:tcW w:w="1275" w:type="dxa"/>
            <w:vAlign w:val="center"/>
          </w:tcPr>
          <w:p w:rsidR="005B6C71" w:rsidRPr="000807CC" w:rsidRDefault="000807CC" w:rsidP="0065580E">
            <w:pPr>
              <w:rPr>
                <w:rFonts w:ascii="Arial" w:hAnsi="Arial" w:cs="Arial"/>
                <w:i/>
                <w:sz w:val="20"/>
                <w:szCs w:val="20"/>
              </w:rPr>
            </w:pPr>
            <w:r w:rsidRPr="000807CC">
              <w:rPr>
                <w:rFonts w:ascii="Arial" w:hAnsi="Arial" w:cs="Arial"/>
                <w:i/>
                <w:sz w:val="20"/>
                <w:szCs w:val="20"/>
              </w:rPr>
              <w:t>Terminada</w:t>
            </w:r>
          </w:p>
        </w:tc>
      </w:tr>
      <w:tr w:rsidR="005B6C71" w:rsidRPr="00CA0220" w:rsidTr="0084768A">
        <w:trPr>
          <w:jc w:val="center"/>
        </w:trPr>
        <w:tc>
          <w:tcPr>
            <w:tcW w:w="3936" w:type="dxa"/>
            <w:vAlign w:val="center"/>
          </w:tcPr>
          <w:p w:rsidR="005B6C71" w:rsidRPr="000807CC" w:rsidRDefault="00A968C3" w:rsidP="005B6C71">
            <w:pPr>
              <w:rPr>
                <w:rFonts w:ascii="Arial" w:hAnsi="Arial" w:cs="Arial"/>
                <w:sz w:val="20"/>
                <w:szCs w:val="20"/>
              </w:rPr>
            </w:pPr>
            <w:r w:rsidRPr="000807CC">
              <w:rPr>
                <w:rFonts w:ascii="Arial" w:hAnsi="Arial" w:cs="Arial"/>
                <w:sz w:val="20"/>
                <w:szCs w:val="20"/>
              </w:rPr>
              <w:t>Sustitución de paredes dañadas Decanato FCTM</w:t>
            </w:r>
          </w:p>
        </w:tc>
        <w:tc>
          <w:tcPr>
            <w:tcW w:w="1275" w:type="dxa"/>
            <w:vAlign w:val="center"/>
          </w:tcPr>
          <w:p w:rsidR="005B6C71" w:rsidRPr="000807CC" w:rsidRDefault="0065580E" w:rsidP="005B6C71">
            <w:pPr>
              <w:jc w:val="center"/>
              <w:rPr>
                <w:rFonts w:ascii="Arial" w:hAnsi="Arial" w:cs="Arial"/>
                <w:sz w:val="20"/>
                <w:szCs w:val="20"/>
              </w:rPr>
            </w:pPr>
            <w:r w:rsidRPr="000807CC">
              <w:rPr>
                <w:rFonts w:ascii="Arial" w:hAnsi="Arial" w:cs="Arial"/>
                <w:b/>
                <w:sz w:val="20"/>
                <w:szCs w:val="20"/>
              </w:rPr>
              <w:t>100</w:t>
            </w:r>
            <w:r w:rsidR="005B6C71" w:rsidRPr="000807CC">
              <w:rPr>
                <w:rFonts w:ascii="Arial" w:hAnsi="Arial" w:cs="Arial"/>
                <w:b/>
                <w:sz w:val="20"/>
                <w:szCs w:val="20"/>
              </w:rPr>
              <w:t>%</w:t>
            </w:r>
          </w:p>
        </w:tc>
        <w:tc>
          <w:tcPr>
            <w:tcW w:w="2184" w:type="dxa"/>
            <w:vAlign w:val="center"/>
          </w:tcPr>
          <w:p w:rsidR="005B6C71" w:rsidRPr="000807CC" w:rsidRDefault="005B6C71" w:rsidP="00A154B3">
            <w:pPr>
              <w:jc w:val="center"/>
              <w:rPr>
                <w:rFonts w:ascii="Arial" w:hAnsi="Arial" w:cs="Arial"/>
                <w:sz w:val="20"/>
                <w:szCs w:val="20"/>
              </w:rPr>
            </w:pPr>
            <w:r w:rsidRPr="000807CC">
              <w:rPr>
                <w:rFonts w:ascii="Arial" w:hAnsi="Arial" w:cs="Arial"/>
                <w:sz w:val="20"/>
                <w:szCs w:val="20"/>
              </w:rPr>
              <w:t>₡</w:t>
            </w:r>
            <w:r w:rsidR="00A154B3" w:rsidRPr="000807CC">
              <w:rPr>
                <w:rFonts w:ascii="Arial" w:hAnsi="Arial" w:cs="Arial"/>
                <w:sz w:val="20"/>
                <w:szCs w:val="20"/>
              </w:rPr>
              <w:t>11</w:t>
            </w:r>
            <w:r w:rsidRPr="000807CC">
              <w:rPr>
                <w:rFonts w:ascii="Arial" w:hAnsi="Arial" w:cs="Arial"/>
                <w:sz w:val="20"/>
                <w:szCs w:val="20"/>
              </w:rPr>
              <w:t>.</w:t>
            </w:r>
            <w:r w:rsidR="00A154B3" w:rsidRPr="000807CC">
              <w:rPr>
                <w:rFonts w:ascii="Arial" w:hAnsi="Arial" w:cs="Arial"/>
                <w:sz w:val="20"/>
                <w:szCs w:val="20"/>
              </w:rPr>
              <w:t>709</w:t>
            </w:r>
            <w:r w:rsidRPr="000807CC">
              <w:rPr>
                <w:rFonts w:ascii="Arial" w:hAnsi="Arial" w:cs="Arial"/>
                <w:sz w:val="20"/>
                <w:szCs w:val="20"/>
              </w:rPr>
              <w:t>.0</w:t>
            </w:r>
            <w:r w:rsidR="00A154B3" w:rsidRPr="000807CC">
              <w:rPr>
                <w:rFonts w:ascii="Arial" w:hAnsi="Arial" w:cs="Arial"/>
                <w:sz w:val="20"/>
                <w:szCs w:val="20"/>
              </w:rPr>
              <w:t>00</w:t>
            </w:r>
            <w:r w:rsidRPr="000807CC">
              <w:rPr>
                <w:rFonts w:ascii="Arial" w:hAnsi="Arial" w:cs="Arial"/>
                <w:sz w:val="20"/>
                <w:szCs w:val="20"/>
              </w:rPr>
              <w:t>,00</w:t>
            </w:r>
          </w:p>
        </w:tc>
        <w:tc>
          <w:tcPr>
            <w:tcW w:w="1275" w:type="dxa"/>
            <w:vAlign w:val="center"/>
          </w:tcPr>
          <w:p w:rsidR="005B6C71" w:rsidRPr="000807CC" w:rsidRDefault="0065580E" w:rsidP="005B6C71">
            <w:pPr>
              <w:rPr>
                <w:rFonts w:ascii="Arial" w:hAnsi="Arial" w:cs="Arial"/>
                <w:sz w:val="20"/>
                <w:szCs w:val="20"/>
              </w:rPr>
            </w:pPr>
            <w:r w:rsidRPr="000807CC">
              <w:rPr>
                <w:rFonts w:ascii="Arial" w:hAnsi="Arial" w:cs="Arial"/>
                <w:i/>
                <w:sz w:val="20"/>
                <w:szCs w:val="20"/>
              </w:rPr>
              <w:t>Terminada</w:t>
            </w:r>
          </w:p>
        </w:tc>
      </w:tr>
      <w:tr w:rsidR="005B6C71" w:rsidRPr="00CA0220" w:rsidTr="0084768A">
        <w:trPr>
          <w:jc w:val="center"/>
        </w:trPr>
        <w:tc>
          <w:tcPr>
            <w:tcW w:w="3936" w:type="dxa"/>
            <w:vAlign w:val="center"/>
          </w:tcPr>
          <w:p w:rsidR="005B6C71" w:rsidRPr="000807CC" w:rsidRDefault="00A154B3" w:rsidP="005B6C71">
            <w:pPr>
              <w:rPr>
                <w:rFonts w:ascii="Arial" w:hAnsi="Arial" w:cs="Arial"/>
                <w:sz w:val="20"/>
                <w:szCs w:val="20"/>
              </w:rPr>
            </w:pPr>
            <w:r w:rsidRPr="000807CC">
              <w:rPr>
                <w:rFonts w:ascii="Arial" w:hAnsi="Arial" w:cs="Arial"/>
                <w:sz w:val="20"/>
                <w:szCs w:val="20"/>
              </w:rPr>
              <w:t>Remodelación de Laboratorio de Suelos para acreditación (</w:t>
            </w:r>
            <w:proofErr w:type="spellStart"/>
            <w:r w:rsidRPr="000807CC">
              <w:rPr>
                <w:rFonts w:ascii="Arial" w:hAnsi="Arial" w:cs="Arial"/>
                <w:sz w:val="20"/>
                <w:szCs w:val="20"/>
              </w:rPr>
              <w:t>Inisefor</w:t>
            </w:r>
            <w:proofErr w:type="spellEnd"/>
            <w:r w:rsidRPr="000807CC">
              <w:rPr>
                <w:rFonts w:ascii="Arial" w:hAnsi="Arial" w:cs="Arial"/>
                <w:sz w:val="20"/>
                <w:szCs w:val="20"/>
              </w:rPr>
              <w:t>)</w:t>
            </w:r>
          </w:p>
        </w:tc>
        <w:tc>
          <w:tcPr>
            <w:tcW w:w="1275" w:type="dxa"/>
            <w:vAlign w:val="center"/>
          </w:tcPr>
          <w:p w:rsidR="005B6C71" w:rsidRPr="000807CC" w:rsidRDefault="00A374F7" w:rsidP="005B6C71">
            <w:pPr>
              <w:jc w:val="center"/>
              <w:rPr>
                <w:rFonts w:ascii="Arial" w:hAnsi="Arial" w:cs="Arial"/>
                <w:b/>
                <w:sz w:val="20"/>
                <w:szCs w:val="20"/>
              </w:rPr>
            </w:pPr>
            <w:r w:rsidRPr="000807CC">
              <w:rPr>
                <w:rFonts w:ascii="Arial" w:hAnsi="Arial" w:cs="Arial"/>
                <w:b/>
                <w:sz w:val="20"/>
                <w:szCs w:val="20"/>
              </w:rPr>
              <w:t>10</w:t>
            </w:r>
            <w:r w:rsidR="005B6C71" w:rsidRPr="000807CC">
              <w:rPr>
                <w:rFonts w:ascii="Arial" w:hAnsi="Arial" w:cs="Arial"/>
                <w:b/>
                <w:sz w:val="20"/>
                <w:szCs w:val="20"/>
              </w:rPr>
              <w:t>0%</w:t>
            </w:r>
          </w:p>
        </w:tc>
        <w:tc>
          <w:tcPr>
            <w:tcW w:w="2184" w:type="dxa"/>
            <w:vAlign w:val="center"/>
          </w:tcPr>
          <w:p w:rsidR="005B6C71" w:rsidRPr="000807CC" w:rsidRDefault="005B6C71" w:rsidP="00A154B3">
            <w:pPr>
              <w:jc w:val="center"/>
              <w:rPr>
                <w:rFonts w:ascii="Arial" w:hAnsi="Arial" w:cs="Arial"/>
                <w:sz w:val="20"/>
                <w:szCs w:val="20"/>
              </w:rPr>
            </w:pPr>
            <w:r w:rsidRPr="000807CC">
              <w:rPr>
                <w:rFonts w:ascii="Arial" w:hAnsi="Arial" w:cs="Arial"/>
                <w:sz w:val="20"/>
                <w:szCs w:val="20"/>
              </w:rPr>
              <w:t>₡</w:t>
            </w:r>
            <w:r w:rsidR="00A154B3" w:rsidRPr="000807CC">
              <w:rPr>
                <w:rFonts w:ascii="Arial" w:hAnsi="Arial" w:cs="Arial"/>
                <w:sz w:val="20"/>
                <w:szCs w:val="20"/>
              </w:rPr>
              <w:t>6</w:t>
            </w:r>
            <w:r w:rsidRPr="000807CC">
              <w:rPr>
                <w:rFonts w:ascii="Arial" w:hAnsi="Arial" w:cs="Arial"/>
                <w:sz w:val="20"/>
                <w:szCs w:val="20"/>
              </w:rPr>
              <w:t>.</w:t>
            </w:r>
            <w:r w:rsidR="00A154B3" w:rsidRPr="000807CC">
              <w:rPr>
                <w:rFonts w:ascii="Arial" w:hAnsi="Arial" w:cs="Arial"/>
                <w:sz w:val="20"/>
                <w:szCs w:val="20"/>
              </w:rPr>
              <w:t>990</w:t>
            </w:r>
            <w:r w:rsidRPr="000807CC">
              <w:rPr>
                <w:rFonts w:ascii="Arial" w:hAnsi="Arial" w:cs="Arial"/>
                <w:sz w:val="20"/>
                <w:szCs w:val="20"/>
              </w:rPr>
              <w:t>.</w:t>
            </w:r>
            <w:r w:rsidR="00A154B3" w:rsidRPr="000807CC">
              <w:rPr>
                <w:rFonts w:ascii="Arial" w:hAnsi="Arial" w:cs="Arial"/>
                <w:sz w:val="20"/>
                <w:szCs w:val="20"/>
              </w:rPr>
              <w:t>12</w:t>
            </w:r>
            <w:r w:rsidRPr="000807CC">
              <w:rPr>
                <w:rFonts w:ascii="Arial" w:hAnsi="Arial" w:cs="Arial"/>
                <w:sz w:val="20"/>
                <w:szCs w:val="20"/>
              </w:rPr>
              <w:t>0,00</w:t>
            </w:r>
          </w:p>
        </w:tc>
        <w:tc>
          <w:tcPr>
            <w:tcW w:w="1275" w:type="dxa"/>
            <w:vAlign w:val="center"/>
          </w:tcPr>
          <w:p w:rsidR="005B6C71" w:rsidRPr="000807CC" w:rsidRDefault="00A374F7" w:rsidP="005B6C71">
            <w:pPr>
              <w:rPr>
                <w:rFonts w:ascii="Arial" w:hAnsi="Arial" w:cs="Arial"/>
                <w:i/>
                <w:sz w:val="20"/>
                <w:szCs w:val="20"/>
              </w:rPr>
            </w:pPr>
            <w:r w:rsidRPr="000807CC">
              <w:rPr>
                <w:rFonts w:ascii="Arial" w:hAnsi="Arial" w:cs="Arial"/>
                <w:i/>
                <w:sz w:val="20"/>
                <w:szCs w:val="20"/>
              </w:rPr>
              <w:t>Terminada</w:t>
            </w:r>
          </w:p>
        </w:tc>
      </w:tr>
      <w:tr w:rsidR="005B6C71" w:rsidRPr="00CA0220" w:rsidTr="0084768A">
        <w:trPr>
          <w:jc w:val="center"/>
        </w:trPr>
        <w:tc>
          <w:tcPr>
            <w:tcW w:w="3936" w:type="dxa"/>
            <w:vAlign w:val="center"/>
          </w:tcPr>
          <w:p w:rsidR="005B6C71" w:rsidRPr="000807CC" w:rsidRDefault="00A154B3" w:rsidP="005B6C71">
            <w:pPr>
              <w:rPr>
                <w:rFonts w:ascii="Arial" w:hAnsi="Arial" w:cs="Arial"/>
                <w:b/>
                <w:i/>
                <w:sz w:val="20"/>
                <w:szCs w:val="20"/>
              </w:rPr>
            </w:pPr>
            <w:r w:rsidRPr="000807CC">
              <w:rPr>
                <w:rFonts w:ascii="Arial" w:hAnsi="Arial" w:cs="Arial"/>
                <w:sz w:val="20"/>
                <w:szCs w:val="20"/>
              </w:rPr>
              <w:t>Reubicación de bodega y revista ABRA en el edificio 1 Ciencias Sociales</w:t>
            </w:r>
          </w:p>
        </w:tc>
        <w:tc>
          <w:tcPr>
            <w:tcW w:w="1275" w:type="dxa"/>
            <w:vAlign w:val="center"/>
          </w:tcPr>
          <w:p w:rsidR="005B6C71" w:rsidRPr="000807CC" w:rsidRDefault="00A374F7" w:rsidP="005B6C71">
            <w:pPr>
              <w:jc w:val="center"/>
              <w:rPr>
                <w:rFonts w:ascii="Arial" w:hAnsi="Arial" w:cs="Arial"/>
                <w:b/>
                <w:sz w:val="20"/>
                <w:szCs w:val="20"/>
              </w:rPr>
            </w:pPr>
            <w:r w:rsidRPr="000807CC">
              <w:rPr>
                <w:rFonts w:ascii="Arial" w:hAnsi="Arial" w:cs="Arial"/>
                <w:b/>
                <w:sz w:val="20"/>
                <w:szCs w:val="20"/>
              </w:rPr>
              <w:t>10</w:t>
            </w:r>
            <w:r w:rsidR="005B6C71" w:rsidRPr="000807CC">
              <w:rPr>
                <w:rFonts w:ascii="Arial" w:hAnsi="Arial" w:cs="Arial"/>
                <w:b/>
                <w:sz w:val="20"/>
                <w:szCs w:val="20"/>
              </w:rPr>
              <w:t>0%</w:t>
            </w:r>
          </w:p>
        </w:tc>
        <w:tc>
          <w:tcPr>
            <w:tcW w:w="2184" w:type="dxa"/>
            <w:vAlign w:val="center"/>
          </w:tcPr>
          <w:p w:rsidR="005B6C71" w:rsidRPr="000807CC" w:rsidRDefault="005B6C71" w:rsidP="00A154B3">
            <w:pPr>
              <w:jc w:val="center"/>
              <w:rPr>
                <w:rFonts w:ascii="Arial" w:hAnsi="Arial" w:cs="Arial"/>
                <w:b/>
                <w:i/>
                <w:sz w:val="20"/>
                <w:szCs w:val="20"/>
              </w:rPr>
            </w:pPr>
            <w:r w:rsidRPr="000807CC">
              <w:rPr>
                <w:rFonts w:ascii="Arial" w:hAnsi="Arial" w:cs="Arial"/>
                <w:sz w:val="20"/>
                <w:szCs w:val="20"/>
              </w:rPr>
              <w:t>₡</w:t>
            </w:r>
            <w:r w:rsidR="00A154B3" w:rsidRPr="000807CC">
              <w:rPr>
                <w:rFonts w:ascii="Arial" w:hAnsi="Arial" w:cs="Arial"/>
                <w:sz w:val="20"/>
                <w:szCs w:val="20"/>
              </w:rPr>
              <w:t>8</w:t>
            </w:r>
            <w:r w:rsidRPr="000807CC">
              <w:rPr>
                <w:rFonts w:ascii="Arial" w:hAnsi="Arial" w:cs="Arial"/>
                <w:sz w:val="20"/>
                <w:szCs w:val="20"/>
              </w:rPr>
              <w:t>.</w:t>
            </w:r>
            <w:r w:rsidR="00A154B3" w:rsidRPr="000807CC">
              <w:rPr>
                <w:rFonts w:ascii="Arial" w:hAnsi="Arial" w:cs="Arial"/>
                <w:sz w:val="20"/>
                <w:szCs w:val="20"/>
              </w:rPr>
              <w:t>769</w:t>
            </w:r>
            <w:r w:rsidRPr="000807CC">
              <w:rPr>
                <w:rFonts w:ascii="Arial" w:hAnsi="Arial" w:cs="Arial"/>
                <w:sz w:val="20"/>
                <w:szCs w:val="20"/>
              </w:rPr>
              <w:t>.</w:t>
            </w:r>
            <w:r w:rsidR="00A154B3" w:rsidRPr="000807CC">
              <w:rPr>
                <w:rFonts w:ascii="Arial" w:hAnsi="Arial" w:cs="Arial"/>
                <w:sz w:val="20"/>
                <w:szCs w:val="20"/>
              </w:rPr>
              <w:t>3</w:t>
            </w:r>
            <w:r w:rsidRPr="000807CC">
              <w:rPr>
                <w:rFonts w:ascii="Arial" w:hAnsi="Arial" w:cs="Arial"/>
                <w:sz w:val="20"/>
                <w:szCs w:val="20"/>
              </w:rPr>
              <w:t>00,00</w:t>
            </w:r>
          </w:p>
        </w:tc>
        <w:tc>
          <w:tcPr>
            <w:tcW w:w="1275" w:type="dxa"/>
            <w:vAlign w:val="center"/>
          </w:tcPr>
          <w:p w:rsidR="005B6C71" w:rsidRPr="000807CC" w:rsidRDefault="00A374F7" w:rsidP="005B6C71">
            <w:pPr>
              <w:jc w:val="center"/>
              <w:rPr>
                <w:rFonts w:ascii="Arial" w:hAnsi="Arial" w:cs="Arial"/>
                <w:sz w:val="20"/>
                <w:szCs w:val="20"/>
              </w:rPr>
            </w:pPr>
            <w:r w:rsidRPr="000807CC">
              <w:rPr>
                <w:rFonts w:ascii="Arial" w:hAnsi="Arial" w:cs="Arial"/>
                <w:i/>
                <w:sz w:val="20"/>
                <w:szCs w:val="20"/>
              </w:rPr>
              <w:t>Terminada</w:t>
            </w:r>
          </w:p>
        </w:tc>
      </w:tr>
      <w:tr w:rsidR="005B6C71" w:rsidRPr="00CA0220" w:rsidTr="0084768A">
        <w:trPr>
          <w:jc w:val="center"/>
        </w:trPr>
        <w:tc>
          <w:tcPr>
            <w:tcW w:w="3936" w:type="dxa"/>
            <w:vAlign w:val="center"/>
          </w:tcPr>
          <w:p w:rsidR="005B6C71" w:rsidRPr="000807CC" w:rsidRDefault="00A154B3" w:rsidP="005B6C71">
            <w:pPr>
              <w:rPr>
                <w:rFonts w:ascii="Arial" w:hAnsi="Arial" w:cs="Arial"/>
                <w:sz w:val="20"/>
                <w:szCs w:val="20"/>
              </w:rPr>
            </w:pPr>
            <w:r w:rsidRPr="000807CC">
              <w:rPr>
                <w:rFonts w:ascii="Arial" w:hAnsi="Arial" w:cs="Arial"/>
                <w:sz w:val="20"/>
                <w:szCs w:val="20"/>
              </w:rPr>
              <w:t>Acceso a las instalaciones de la Biblioteca Infantil</w:t>
            </w:r>
          </w:p>
        </w:tc>
        <w:tc>
          <w:tcPr>
            <w:tcW w:w="1275" w:type="dxa"/>
            <w:vAlign w:val="center"/>
          </w:tcPr>
          <w:p w:rsidR="005B6C71" w:rsidRPr="000807CC" w:rsidRDefault="00A374F7" w:rsidP="005B6C71">
            <w:pPr>
              <w:jc w:val="center"/>
              <w:rPr>
                <w:rFonts w:ascii="Arial" w:hAnsi="Arial" w:cs="Arial"/>
                <w:b/>
                <w:sz w:val="20"/>
                <w:szCs w:val="20"/>
              </w:rPr>
            </w:pPr>
            <w:r w:rsidRPr="000807CC">
              <w:rPr>
                <w:rFonts w:ascii="Arial" w:hAnsi="Arial" w:cs="Arial"/>
                <w:b/>
                <w:sz w:val="20"/>
                <w:szCs w:val="20"/>
              </w:rPr>
              <w:t>10</w:t>
            </w:r>
            <w:r w:rsidR="005B6C71" w:rsidRPr="000807CC">
              <w:rPr>
                <w:rFonts w:ascii="Arial" w:hAnsi="Arial" w:cs="Arial"/>
                <w:b/>
                <w:sz w:val="20"/>
                <w:szCs w:val="20"/>
              </w:rPr>
              <w:t>0%</w:t>
            </w:r>
          </w:p>
        </w:tc>
        <w:tc>
          <w:tcPr>
            <w:tcW w:w="2184" w:type="dxa"/>
            <w:vAlign w:val="center"/>
          </w:tcPr>
          <w:p w:rsidR="005B6C71" w:rsidRPr="000807CC" w:rsidRDefault="005B6C71" w:rsidP="00A154B3">
            <w:pPr>
              <w:jc w:val="center"/>
              <w:rPr>
                <w:rFonts w:ascii="Arial" w:hAnsi="Arial" w:cs="Arial"/>
                <w:b/>
                <w:i/>
                <w:sz w:val="20"/>
                <w:szCs w:val="20"/>
              </w:rPr>
            </w:pPr>
            <w:r w:rsidRPr="000807CC">
              <w:rPr>
                <w:rFonts w:ascii="Arial" w:hAnsi="Arial" w:cs="Arial"/>
                <w:sz w:val="20"/>
                <w:szCs w:val="20"/>
              </w:rPr>
              <w:t>₡</w:t>
            </w:r>
            <w:r w:rsidR="00A154B3" w:rsidRPr="000807CC">
              <w:rPr>
                <w:rFonts w:ascii="Arial" w:hAnsi="Arial" w:cs="Arial"/>
                <w:sz w:val="20"/>
                <w:szCs w:val="20"/>
              </w:rPr>
              <w:t>3</w:t>
            </w:r>
            <w:r w:rsidRPr="000807CC">
              <w:rPr>
                <w:rFonts w:ascii="Arial" w:hAnsi="Arial" w:cs="Arial"/>
                <w:sz w:val="20"/>
                <w:szCs w:val="20"/>
              </w:rPr>
              <w:t>.</w:t>
            </w:r>
            <w:r w:rsidR="00A154B3" w:rsidRPr="000807CC">
              <w:rPr>
                <w:rFonts w:ascii="Arial" w:hAnsi="Arial" w:cs="Arial"/>
                <w:sz w:val="20"/>
                <w:szCs w:val="20"/>
              </w:rPr>
              <w:t>925</w:t>
            </w:r>
            <w:r w:rsidRPr="000807CC">
              <w:rPr>
                <w:rFonts w:ascii="Arial" w:hAnsi="Arial" w:cs="Arial"/>
                <w:sz w:val="20"/>
                <w:szCs w:val="20"/>
              </w:rPr>
              <w:t>.</w:t>
            </w:r>
            <w:r w:rsidR="00A154B3" w:rsidRPr="000807CC">
              <w:rPr>
                <w:rFonts w:ascii="Arial" w:hAnsi="Arial" w:cs="Arial"/>
                <w:sz w:val="20"/>
                <w:szCs w:val="20"/>
              </w:rPr>
              <w:t>925</w:t>
            </w:r>
            <w:r w:rsidRPr="000807CC">
              <w:rPr>
                <w:rFonts w:ascii="Arial" w:hAnsi="Arial" w:cs="Arial"/>
                <w:sz w:val="20"/>
                <w:szCs w:val="20"/>
              </w:rPr>
              <w:t>,00</w:t>
            </w:r>
          </w:p>
        </w:tc>
        <w:tc>
          <w:tcPr>
            <w:tcW w:w="1275" w:type="dxa"/>
            <w:vAlign w:val="center"/>
          </w:tcPr>
          <w:p w:rsidR="005B6C71" w:rsidRPr="000807CC" w:rsidRDefault="00A374F7" w:rsidP="005B6C71">
            <w:pPr>
              <w:jc w:val="center"/>
              <w:rPr>
                <w:rFonts w:ascii="Arial" w:hAnsi="Arial" w:cs="Arial"/>
                <w:sz w:val="20"/>
                <w:szCs w:val="20"/>
              </w:rPr>
            </w:pPr>
            <w:r w:rsidRPr="000807CC">
              <w:rPr>
                <w:rFonts w:ascii="Arial" w:hAnsi="Arial" w:cs="Arial"/>
                <w:i/>
                <w:sz w:val="20"/>
                <w:szCs w:val="20"/>
              </w:rPr>
              <w:t>Terminada</w:t>
            </w:r>
          </w:p>
        </w:tc>
      </w:tr>
      <w:tr w:rsidR="005B6C71" w:rsidRPr="00CA0220" w:rsidTr="0084768A">
        <w:trPr>
          <w:jc w:val="center"/>
        </w:trPr>
        <w:tc>
          <w:tcPr>
            <w:tcW w:w="3936" w:type="dxa"/>
            <w:vAlign w:val="center"/>
          </w:tcPr>
          <w:p w:rsidR="005B6C71" w:rsidRPr="000807CC" w:rsidRDefault="00A154B3" w:rsidP="005B6C71">
            <w:pPr>
              <w:rPr>
                <w:rFonts w:ascii="Arial" w:hAnsi="Arial" w:cs="Arial"/>
                <w:sz w:val="20"/>
                <w:szCs w:val="20"/>
              </w:rPr>
            </w:pPr>
            <w:r w:rsidRPr="000807CC">
              <w:rPr>
                <w:rFonts w:ascii="Arial" w:hAnsi="Arial" w:cs="Arial"/>
                <w:sz w:val="20"/>
                <w:szCs w:val="20"/>
              </w:rPr>
              <w:t>División de 6 aulas en Filosofía y Letras</w:t>
            </w:r>
          </w:p>
          <w:p w:rsidR="005B6C71" w:rsidRPr="000807CC" w:rsidRDefault="005B6C71" w:rsidP="005B6C71">
            <w:pPr>
              <w:rPr>
                <w:rFonts w:ascii="Arial" w:hAnsi="Arial" w:cs="Arial"/>
                <w:sz w:val="20"/>
                <w:szCs w:val="20"/>
              </w:rPr>
            </w:pPr>
          </w:p>
        </w:tc>
        <w:tc>
          <w:tcPr>
            <w:tcW w:w="1275" w:type="dxa"/>
            <w:vAlign w:val="center"/>
          </w:tcPr>
          <w:p w:rsidR="005B6C71" w:rsidRPr="000807CC" w:rsidRDefault="00A374F7" w:rsidP="005B6C71">
            <w:pPr>
              <w:jc w:val="center"/>
              <w:rPr>
                <w:rFonts w:ascii="Arial" w:hAnsi="Arial" w:cs="Arial"/>
                <w:b/>
                <w:sz w:val="20"/>
                <w:szCs w:val="20"/>
              </w:rPr>
            </w:pPr>
            <w:r w:rsidRPr="000807CC">
              <w:rPr>
                <w:rFonts w:ascii="Arial" w:hAnsi="Arial" w:cs="Arial"/>
                <w:b/>
                <w:sz w:val="20"/>
                <w:szCs w:val="20"/>
              </w:rPr>
              <w:t>10</w:t>
            </w:r>
            <w:r w:rsidR="005B6C71" w:rsidRPr="000807CC">
              <w:rPr>
                <w:rFonts w:ascii="Arial" w:hAnsi="Arial" w:cs="Arial"/>
                <w:b/>
                <w:sz w:val="20"/>
                <w:szCs w:val="20"/>
              </w:rPr>
              <w:t>0%</w:t>
            </w:r>
          </w:p>
        </w:tc>
        <w:tc>
          <w:tcPr>
            <w:tcW w:w="2184" w:type="dxa"/>
            <w:vAlign w:val="center"/>
          </w:tcPr>
          <w:p w:rsidR="005B6C71" w:rsidRPr="000807CC" w:rsidRDefault="005B6C71" w:rsidP="00A154B3">
            <w:pPr>
              <w:jc w:val="center"/>
              <w:rPr>
                <w:rFonts w:ascii="Arial" w:hAnsi="Arial" w:cs="Arial"/>
                <w:b/>
                <w:i/>
                <w:sz w:val="20"/>
                <w:szCs w:val="20"/>
              </w:rPr>
            </w:pPr>
            <w:r w:rsidRPr="000807CC">
              <w:rPr>
                <w:rFonts w:ascii="Arial" w:hAnsi="Arial" w:cs="Arial"/>
                <w:sz w:val="20"/>
                <w:szCs w:val="20"/>
              </w:rPr>
              <w:t>₡</w:t>
            </w:r>
            <w:r w:rsidR="00A154B3" w:rsidRPr="000807CC">
              <w:rPr>
                <w:rFonts w:ascii="Arial" w:hAnsi="Arial" w:cs="Arial"/>
                <w:sz w:val="20"/>
                <w:szCs w:val="20"/>
              </w:rPr>
              <w:t>23</w:t>
            </w:r>
            <w:r w:rsidRPr="000807CC">
              <w:rPr>
                <w:rFonts w:ascii="Arial" w:hAnsi="Arial" w:cs="Arial"/>
                <w:sz w:val="20"/>
                <w:szCs w:val="20"/>
              </w:rPr>
              <w:t>.</w:t>
            </w:r>
            <w:r w:rsidR="00A154B3" w:rsidRPr="000807CC">
              <w:rPr>
                <w:rFonts w:ascii="Arial" w:hAnsi="Arial" w:cs="Arial"/>
                <w:sz w:val="20"/>
                <w:szCs w:val="20"/>
              </w:rPr>
              <w:t>221</w:t>
            </w:r>
            <w:r w:rsidRPr="000807CC">
              <w:rPr>
                <w:rFonts w:ascii="Arial" w:hAnsi="Arial" w:cs="Arial"/>
                <w:sz w:val="20"/>
                <w:szCs w:val="20"/>
              </w:rPr>
              <w:t>.000,00</w:t>
            </w:r>
          </w:p>
        </w:tc>
        <w:tc>
          <w:tcPr>
            <w:tcW w:w="1275" w:type="dxa"/>
            <w:vAlign w:val="center"/>
          </w:tcPr>
          <w:p w:rsidR="005B6C71" w:rsidRPr="000807CC" w:rsidRDefault="00A374F7" w:rsidP="005B6C71">
            <w:pPr>
              <w:jc w:val="center"/>
              <w:rPr>
                <w:rFonts w:ascii="Arial" w:hAnsi="Arial" w:cs="Arial"/>
                <w:i/>
                <w:sz w:val="20"/>
                <w:szCs w:val="20"/>
              </w:rPr>
            </w:pPr>
            <w:r w:rsidRPr="000807CC">
              <w:rPr>
                <w:rFonts w:ascii="Arial" w:hAnsi="Arial" w:cs="Arial"/>
                <w:i/>
                <w:sz w:val="20"/>
                <w:szCs w:val="20"/>
              </w:rPr>
              <w:t>Terminada</w:t>
            </w:r>
          </w:p>
        </w:tc>
      </w:tr>
      <w:tr w:rsidR="005B6C71" w:rsidRPr="00CA0220" w:rsidTr="0084768A">
        <w:trPr>
          <w:jc w:val="center"/>
        </w:trPr>
        <w:tc>
          <w:tcPr>
            <w:tcW w:w="3936" w:type="dxa"/>
            <w:vAlign w:val="center"/>
          </w:tcPr>
          <w:p w:rsidR="005B6C71" w:rsidRPr="000807CC" w:rsidRDefault="00A154B3" w:rsidP="005B6C71">
            <w:pPr>
              <w:rPr>
                <w:rFonts w:ascii="Arial" w:hAnsi="Arial" w:cs="Arial"/>
                <w:sz w:val="20"/>
                <w:szCs w:val="20"/>
              </w:rPr>
            </w:pPr>
            <w:r w:rsidRPr="000807CC">
              <w:rPr>
                <w:rFonts w:ascii="Arial" w:hAnsi="Arial" w:cs="Arial"/>
                <w:sz w:val="20"/>
                <w:szCs w:val="20"/>
              </w:rPr>
              <w:t>Construcción salidas de emergencia en dormitorios Estación de Biología Marina</w:t>
            </w:r>
          </w:p>
          <w:p w:rsidR="005B6C71" w:rsidRPr="000807CC" w:rsidRDefault="005B6C71" w:rsidP="005B6C71">
            <w:pPr>
              <w:rPr>
                <w:rFonts w:ascii="Arial" w:hAnsi="Arial" w:cs="Arial"/>
                <w:sz w:val="20"/>
                <w:szCs w:val="20"/>
              </w:rPr>
            </w:pPr>
          </w:p>
        </w:tc>
        <w:tc>
          <w:tcPr>
            <w:tcW w:w="1275" w:type="dxa"/>
            <w:vAlign w:val="center"/>
          </w:tcPr>
          <w:p w:rsidR="005B6C71" w:rsidRPr="000807CC" w:rsidRDefault="00A374F7" w:rsidP="005B6C71">
            <w:pPr>
              <w:jc w:val="center"/>
              <w:rPr>
                <w:rFonts w:ascii="Arial" w:hAnsi="Arial" w:cs="Arial"/>
                <w:b/>
                <w:sz w:val="20"/>
                <w:szCs w:val="20"/>
              </w:rPr>
            </w:pPr>
            <w:r w:rsidRPr="000807CC">
              <w:rPr>
                <w:rFonts w:ascii="Arial" w:hAnsi="Arial" w:cs="Arial"/>
                <w:b/>
                <w:sz w:val="20"/>
                <w:szCs w:val="20"/>
              </w:rPr>
              <w:t>10</w:t>
            </w:r>
            <w:r w:rsidR="005B6C71" w:rsidRPr="000807CC">
              <w:rPr>
                <w:rFonts w:ascii="Arial" w:hAnsi="Arial" w:cs="Arial"/>
                <w:b/>
                <w:sz w:val="20"/>
                <w:szCs w:val="20"/>
              </w:rPr>
              <w:t>0%</w:t>
            </w:r>
          </w:p>
        </w:tc>
        <w:tc>
          <w:tcPr>
            <w:tcW w:w="2184" w:type="dxa"/>
            <w:vAlign w:val="center"/>
          </w:tcPr>
          <w:p w:rsidR="005B6C71" w:rsidRPr="000807CC" w:rsidRDefault="005B6C71" w:rsidP="00A154B3">
            <w:pPr>
              <w:jc w:val="center"/>
              <w:rPr>
                <w:rFonts w:ascii="Arial" w:hAnsi="Arial" w:cs="Arial"/>
                <w:b/>
                <w:i/>
                <w:sz w:val="20"/>
                <w:szCs w:val="20"/>
              </w:rPr>
            </w:pPr>
            <w:r w:rsidRPr="000807CC">
              <w:rPr>
                <w:rFonts w:ascii="Arial" w:hAnsi="Arial" w:cs="Arial"/>
                <w:sz w:val="20"/>
                <w:szCs w:val="20"/>
              </w:rPr>
              <w:t>₡</w:t>
            </w:r>
            <w:r w:rsidR="00A154B3" w:rsidRPr="000807CC">
              <w:rPr>
                <w:rFonts w:ascii="Arial" w:hAnsi="Arial" w:cs="Arial"/>
                <w:sz w:val="20"/>
                <w:szCs w:val="20"/>
              </w:rPr>
              <w:t>2</w:t>
            </w:r>
            <w:r w:rsidRPr="000807CC">
              <w:rPr>
                <w:rFonts w:ascii="Arial" w:hAnsi="Arial" w:cs="Arial"/>
                <w:sz w:val="20"/>
                <w:szCs w:val="20"/>
              </w:rPr>
              <w:t>.</w:t>
            </w:r>
            <w:r w:rsidR="00A154B3" w:rsidRPr="000807CC">
              <w:rPr>
                <w:rFonts w:ascii="Arial" w:hAnsi="Arial" w:cs="Arial"/>
                <w:sz w:val="20"/>
                <w:szCs w:val="20"/>
              </w:rPr>
              <w:t>150</w:t>
            </w:r>
            <w:r w:rsidRPr="000807CC">
              <w:rPr>
                <w:rFonts w:ascii="Arial" w:hAnsi="Arial" w:cs="Arial"/>
                <w:sz w:val="20"/>
                <w:szCs w:val="20"/>
              </w:rPr>
              <w:t>.</w:t>
            </w:r>
            <w:r w:rsidR="00A154B3" w:rsidRPr="000807CC">
              <w:rPr>
                <w:rFonts w:ascii="Arial" w:hAnsi="Arial" w:cs="Arial"/>
                <w:sz w:val="20"/>
                <w:szCs w:val="20"/>
              </w:rPr>
              <w:t>000</w:t>
            </w:r>
            <w:r w:rsidRPr="000807CC">
              <w:rPr>
                <w:rFonts w:ascii="Arial" w:hAnsi="Arial" w:cs="Arial"/>
                <w:sz w:val="20"/>
                <w:szCs w:val="20"/>
              </w:rPr>
              <w:t>,00</w:t>
            </w:r>
          </w:p>
        </w:tc>
        <w:tc>
          <w:tcPr>
            <w:tcW w:w="1275" w:type="dxa"/>
            <w:vAlign w:val="center"/>
          </w:tcPr>
          <w:p w:rsidR="005B6C71" w:rsidRPr="000807CC" w:rsidRDefault="00A374F7" w:rsidP="005B6C71">
            <w:pPr>
              <w:jc w:val="center"/>
              <w:rPr>
                <w:rFonts w:ascii="Arial" w:hAnsi="Arial" w:cs="Arial"/>
                <w:i/>
                <w:sz w:val="20"/>
                <w:szCs w:val="20"/>
              </w:rPr>
            </w:pPr>
            <w:r w:rsidRPr="000807CC">
              <w:rPr>
                <w:rFonts w:ascii="Arial" w:hAnsi="Arial" w:cs="Arial"/>
                <w:i/>
                <w:sz w:val="20"/>
                <w:szCs w:val="20"/>
              </w:rPr>
              <w:t>Terminada</w:t>
            </w:r>
          </w:p>
        </w:tc>
      </w:tr>
      <w:tr w:rsidR="005B6C71" w:rsidRPr="00CA0220" w:rsidTr="0084768A">
        <w:trPr>
          <w:jc w:val="center"/>
        </w:trPr>
        <w:tc>
          <w:tcPr>
            <w:tcW w:w="3936" w:type="dxa"/>
            <w:vAlign w:val="center"/>
          </w:tcPr>
          <w:p w:rsidR="005B6C71" w:rsidRPr="000807CC" w:rsidRDefault="00A154B3" w:rsidP="005B6C71">
            <w:pPr>
              <w:rPr>
                <w:rFonts w:ascii="Arial" w:hAnsi="Arial" w:cs="Arial"/>
                <w:sz w:val="20"/>
                <w:szCs w:val="20"/>
              </w:rPr>
            </w:pPr>
            <w:r w:rsidRPr="000807CC">
              <w:rPr>
                <w:rFonts w:ascii="Arial" w:hAnsi="Arial" w:cs="Arial"/>
                <w:sz w:val="20"/>
                <w:szCs w:val="20"/>
              </w:rPr>
              <w:t xml:space="preserve">Adecuación puertas laboratorio Química General I y II </w:t>
            </w:r>
            <w:proofErr w:type="spellStart"/>
            <w:r w:rsidRPr="000807CC">
              <w:rPr>
                <w:rFonts w:ascii="Arial" w:hAnsi="Arial" w:cs="Arial"/>
                <w:sz w:val="20"/>
                <w:szCs w:val="20"/>
              </w:rPr>
              <w:t>Lafit</w:t>
            </w:r>
            <w:proofErr w:type="spellEnd"/>
            <w:r w:rsidRPr="000807CC">
              <w:rPr>
                <w:rFonts w:ascii="Arial" w:hAnsi="Arial" w:cs="Arial"/>
                <w:sz w:val="20"/>
                <w:szCs w:val="20"/>
              </w:rPr>
              <w:t xml:space="preserve">, </w:t>
            </w:r>
            <w:proofErr w:type="spellStart"/>
            <w:r w:rsidRPr="000807CC">
              <w:rPr>
                <w:rFonts w:ascii="Arial" w:hAnsi="Arial" w:cs="Arial"/>
                <w:sz w:val="20"/>
                <w:szCs w:val="20"/>
              </w:rPr>
              <w:t>Lapronep</w:t>
            </w:r>
            <w:proofErr w:type="spellEnd"/>
            <w:r w:rsidRPr="000807CC">
              <w:rPr>
                <w:rFonts w:ascii="Arial" w:hAnsi="Arial" w:cs="Arial"/>
                <w:sz w:val="20"/>
                <w:szCs w:val="20"/>
              </w:rPr>
              <w:t xml:space="preserve"> y </w:t>
            </w:r>
            <w:proofErr w:type="spellStart"/>
            <w:r w:rsidRPr="000807CC">
              <w:rPr>
                <w:rFonts w:ascii="Arial" w:hAnsi="Arial" w:cs="Arial"/>
                <w:sz w:val="20"/>
                <w:szCs w:val="20"/>
              </w:rPr>
              <w:t>Lideteq</w:t>
            </w:r>
            <w:proofErr w:type="spellEnd"/>
            <w:r w:rsidRPr="000807CC">
              <w:rPr>
                <w:rFonts w:ascii="Arial" w:hAnsi="Arial" w:cs="Arial"/>
                <w:sz w:val="20"/>
                <w:szCs w:val="20"/>
              </w:rPr>
              <w:t xml:space="preserve"> Escuela de Química</w:t>
            </w:r>
          </w:p>
          <w:p w:rsidR="005B6C71" w:rsidRPr="000807CC" w:rsidRDefault="005B6C71" w:rsidP="005B6C71">
            <w:pPr>
              <w:rPr>
                <w:rFonts w:ascii="Arial" w:hAnsi="Arial" w:cs="Arial"/>
                <w:sz w:val="20"/>
                <w:szCs w:val="20"/>
              </w:rPr>
            </w:pPr>
          </w:p>
        </w:tc>
        <w:tc>
          <w:tcPr>
            <w:tcW w:w="1275" w:type="dxa"/>
            <w:vAlign w:val="center"/>
          </w:tcPr>
          <w:p w:rsidR="005B6C71" w:rsidRPr="000807CC" w:rsidRDefault="005B6C71" w:rsidP="005B6C71">
            <w:pPr>
              <w:jc w:val="center"/>
              <w:rPr>
                <w:rFonts w:ascii="Arial" w:hAnsi="Arial" w:cs="Arial"/>
                <w:b/>
                <w:sz w:val="20"/>
                <w:szCs w:val="20"/>
              </w:rPr>
            </w:pPr>
            <w:r w:rsidRPr="000807CC">
              <w:rPr>
                <w:rFonts w:ascii="Arial" w:hAnsi="Arial" w:cs="Arial"/>
                <w:b/>
                <w:sz w:val="20"/>
                <w:szCs w:val="20"/>
              </w:rPr>
              <w:t>100%</w:t>
            </w:r>
          </w:p>
        </w:tc>
        <w:tc>
          <w:tcPr>
            <w:tcW w:w="2184" w:type="dxa"/>
            <w:vAlign w:val="center"/>
          </w:tcPr>
          <w:p w:rsidR="005B6C71" w:rsidRPr="000807CC" w:rsidRDefault="005B6C71" w:rsidP="00A154B3">
            <w:pPr>
              <w:jc w:val="center"/>
              <w:rPr>
                <w:rFonts w:ascii="Arial" w:hAnsi="Arial" w:cs="Arial"/>
                <w:b/>
                <w:i/>
                <w:sz w:val="20"/>
                <w:szCs w:val="20"/>
              </w:rPr>
            </w:pPr>
            <w:r w:rsidRPr="000807CC">
              <w:rPr>
                <w:rFonts w:ascii="Arial" w:hAnsi="Arial" w:cs="Arial"/>
                <w:sz w:val="20"/>
                <w:szCs w:val="20"/>
              </w:rPr>
              <w:t>₡4.</w:t>
            </w:r>
            <w:r w:rsidR="00A154B3" w:rsidRPr="000807CC">
              <w:rPr>
                <w:rFonts w:ascii="Arial" w:hAnsi="Arial" w:cs="Arial"/>
                <w:sz w:val="20"/>
                <w:szCs w:val="20"/>
              </w:rPr>
              <w:t>370</w:t>
            </w:r>
            <w:r w:rsidRPr="000807CC">
              <w:rPr>
                <w:rFonts w:ascii="Arial" w:hAnsi="Arial" w:cs="Arial"/>
                <w:sz w:val="20"/>
                <w:szCs w:val="20"/>
              </w:rPr>
              <w:t>.</w:t>
            </w:r>
            <w:r w:rsidR="00A154B3" w:rsidRPr="000807CC">
              <w:rPr>
                <w:rFonts w:ascii="Arial" w:hAnsi="Arial" w:cs="Arial"/>
                <w:sz w:val="20"/>
                <w:szCs w:val="20"/>
              </w:rPr>
              <w:t>00</w:t>
            </w:r>
            <w:r w:rsidRPr="000807CC">
              <w:rPr>
                <w:rFonts w:ascii="Arial" w:hAnsi="Arial" w:cs="Arial"/>
                <w:sz w:val="20"/>
                <w:szCs w:val="20"/>
              </w:rPr>
              <w:t>0,00</w:t>
            </w:r>
          </w:p>
        </w:tc>
        <w:tc>
          <w:tcPr>
            <w:tcW w:w="1275" w:type="dxa"/>
            <w:vAlign w:val="center"/>
          </w:tcPr>
          <w:p w:rsidR="005B6C71" w:rsidRPr="000807CC" w:rsidRDefault="005B6C71" w:rsidP="005B6C71">
            <w:pPr>
              <w:jc w:val="center"/>
              <w:rPr>
                <w:rFonts w:ascii="Arial" w:hAnsi="Arial" w:cs="Arial"/>
                <w:i/>
                <w:sz w:val="20"/>
                <w:szCs w:val="20"/>
              </w:rPr>
            </w:pPr>
            <w:r w:rsidRPr="000807CC">
              <w:rPr>
                <w:rFonts w:ascii="Arial" w:hAnsi="Arial" w:cs="Arial"/>
                <w:i/>
                <w:sz w:val="20"/>
                <w:szCs w:val="20"/>
              </w:rPr>
              <w:t>Terminada</w:t>
            </w:r>
          </w:p>
        </w:tc>
      </w:tr>
      <w:tr w:rsidR="005B6C71" w:rsidRPr="00CA0220" w:rsidTr="0084768A">
        <w:trPr>
          <w:jc w:val="center"/>
        </w:trPr>
        <w:tc>
          <w:tcPr>
            <w:tcW w:w="3936" w:type="dxa"/>
            <w:vAlign w:val="center"/>
          </w:tcPr>
          <w:p w:rsidR="005B6C71" w:rsidRPr="000807CC" w:rsidRDefault="006F644A" w:rsidP="005B6C71">
            <w:pPr>
              <w:rPr>
                <w:rFonts w:ascii="Arial" w:hAnsi="Arial" w:cs="Arial"/>
                <w:sz w:val="20"/>
                <w:szCs w:val="20"/>
              </w:rPr>
            </w:pPr>
            <w:r w:rsidRPr="000807CC">
              <w:rPr>
                <w:rFonts w:ascii="Arial" w:hAnsi="Arial" w:cs="Arial"/>
                <w:sz w:val="20"/>
                <w:szCs w:val="20"/>
              </w:rPr>
              <w:t>1° etapa instalación puertas s</w:t>
            </w:r>
            <w:r w:rsidR="00A154B3" w:rsidRPr="000807CC">
              <w:rPr>
                <w:rFonts w:ascii="Arial" w:hAnsi="Arial" w:cs="Arial"/>
                <w:sz w:val="20"/>
                <w:szCs w:val="20"/>
              </w:rPr>
              <w:t>alidas de emergencia laboratorios de Ciencias Agrarias y Ciencias Biológicas</w:t>
            </w:r>
          </w:p>
          <w:p w:rsidR="005B6C71" w:rsidRPr="000807CC" w:rsidRDefault="005B6C71" w:rsidP="005B6C71">
            <w:pPr>
              <w:rPr>
                <w:rFonts w:ascii="Arial" w:hAnsi="Arial" w:cs="Arial"/>
                <w:sz w:val="20"/>
                <w:szCs w:val="20"/>
              </w:rPr>
            </w:pPr>
          </w:p>
        </w:tc>
        <w:tc>
          <w:tcPr>
            <w:tcW w:w="1275" w:type="dxa"/>
            <w:vAlign w:val="center"/>
          </w:tcPr>
          <w:p w:rsidR="005B6C71" w:rsidRPr="000807CC" w:rsidRDefault="000807CC" w:rsidP="005B6C71">
            <w:pPr>
              <w:jc w:val="center"/>
              <w:rPr>
                <w:rFonts w:ascii="Arial" w:hAnsi="Arial" w:cs="Arial"/>
                <w:b/>
                <w:sz w:val="20"/>
                <w:szCs w:val="20"/>
              </w:rPr>
            </w:pPr>
            <w:r w:rsidRPr="000807CC">
              <w:rPr>
                <w:rFonts w:ascii="Arial" w:hAnsi="Arial" w:cs="Arial"/>
                <w:b/>
                <w:sz w:val="20"/>
                <w:szCs w:val="20"/>
              </w:rPr>
              <w:t>10</w:t>
            </w:r>
            <w:r w:rsidR="006F644A" w:rsidRPr="000807CC">
              <w:rPr>
                <w:rFonts w:ascii="Arial" w:hAnsi="Arial" w:cs="Arial"/>
                <w:b/>
                <w:sz w:val="20"/>
                <w:szCs w:val="20"/>
              </w:rPr>
              <w:t>0</w:t>
            </w:r>
            <w:r w:rsidR="005B6C71" w:rsidRPr="000807CC">
              <w:rPr>
                <w:rFonts w:ascii="Arial" w:hAnsi="Arial" w:cs="Arial"/>
                <w:b/>
                <w:sz w:val="20"/>
                <w:szCs w:val="20"/>
              </w:rPr>
              <w:t>%</w:t>
            </w:r>
          </w:p>
        </w:tc>
        <w:tc>
          <w:tcPr>
            <w:tcW w:w="2184" w:type="dxa"/>
            <w:vAlign w:val="center"/>
          </w:tcPr>
          <w:p w:rsidR="005B6C71" w:rsidRPr="000807CC" w:rsidRDefault="005B6C71" w:rsidP="006F644A">
            <w:pPr>
              <w:jc w:val="center"/>
              <w:rPr>
                <w:rFonts w:ascii="Arial" w:hAnsi="Arial" w:cs="Arial"/>
                <w:b/>
                <w:i/>
                <w:sz w:val="20"/>
                <w:szCs w:val="20"/>
              </w:rPr>
            </w:pPr>
            <w:r w:rsidRPr="000807CC">
              <w:rPr>
                <w:rFonts w:ascii="Arial" w:hAnsi="Arial" w:cs="Arial"/>
                <w:sz w:val="20"/>
                <w:szCs w:val="20"/>
              </w:rPr>
              <w:t>₡</w:t>
            </w:r>
            <w:r w:rsidR="006F644A" w:rsidRPr="000807CC">
              <w:rPr>
                <w:rFonts w:ascii="Arial" w:hAnsi="Arial" w:cs="Arial"/>
                <w:sz w:val="20"/>
                <w:szCs w:val="20"/>
              </w:rPr>
              <w:t>38</w:t>
            </w:r>
            <w:r w:rsidRPr="000807CC">
              <w:rPr>
                <w:rFonts w:ascii="Arial" w:hAnsi="Arial" w:cs="Arial"/>
                <w:sz w:val="20"/>
                <w:szCs w:val="20"/>
              </w:rPr>
              <w:t>.</w:t>
            </w:r>
            <w:r w:rsidR="006F644A" w:rsidRPr="000807CC">
              <w:rPr>
                <w:rFonts w:ascii="Arial" w:hAnsi="Arial" w:cs="Arial"/>
                <w:sz w:val="20"/>
                <w:szCs w:val="20"/>
              </w:rPr>
              <w:t>539</w:t>
            </w:r>
            <w:r w:rsidRPr="000807CC">
              <w:rPr>
                <w:rFonts w:ascii="Arial" w:hAnsi="Arial" w:cs="Arial"/>
                <w:sz w:val="20"/>
                <w:szCs w:val="20"/>
              </w:rPr>
              <w:t>.</w:t>
            </w:r>
            <w:r w:rsidR="006F644A" w:rsidRPr="000807CC">
              <w:rPr>
                <w:rFonts w:ascii="Arial" w:hAnsi="Arial" w:cs="Arial"/>
                <w:sz w:val="20"/>
                <w:szCs w:val="20"/>
              </w:rPr>
              <w:t>528</w:t>
            </w:r>
            <w:r w:rsidRPr="000807CC">
              <w:rPr>
                <w:rFonts w:ascii="Arial" w:hAnsi="Arial" w:cs="Arial"/>
                <w:sz w:val="20"/>
                <w:szCs w:val="20"/>
              </w:rPr>
              <w:t>,00</w:t>
            </w:r>
          </w:p>
        </w:tc>
        <w:tc>
          <w:tcPr>
            <w:tcW w:w="1275" w:type="dxa"/>
            <w:vAlign w:val="center"/>
          </w:tcPr>
          <w:p w:rsidR="005B6C71" w:rsidRPr="000807CC" w:rsidRDefault="000807CC" w:rsidP="006F644A">
            <w:pPr>
              <w:jc w:val="center"/>
              <w:rPr>
                <w:rFonts w:ascii="Arial" w:hAnsi="Arial" w:cs="Arial"/>
                <w:i/>
                <w:sz w:val="20"/>
                <w:szCs w:val="20"/>
              </w:rPr>
            </w:pPr>
            <w:r w:rsidRPr="000807CC">
              <w:rPr>
                <w:rFonts w:ascii="Arial" w:hAnsi="Arial" w:cs="Arial"/>
                <w:i/>
                <w:sz w:val="20"/>
                <w:szCs w:val="20"/>
              </w:rPr>
              <w:t>Terminada</w:t>
            </w:r>
          </w:p>
        </w:tc>
      </w:tr>
      <w:tr w:rsidR="005B6C71" w:rsidRPr="00CA0220" w:rsidTr="0084768A">
        <w:trPr>
          <w:jc w:val="center"/>
        </w:trPr>
        <w:tc>
          <w:tcPr>
            <w:tcW w:w="3936" w:type="dxa"/>
            <w:vAlign w:val="center"/>
          </w:tcPr>
          <w:p w:rsidR="005B6C71" w:rsidRPr="000807CC" w:rsidRDefault="00B7616D" w:rsidP="005B6C71">
            <w:pPr>
              <w:rPr>
                <w:rFonts w:ascii="Arial" w:hAnsi="Arial" w:cs="Arial"/>
                <w:sz w:val="20"/>
                <w:szCs w:val="20"/>
              </w:rPr>
            </w:pPr>
            <w:r w:rsidRPr="000807CC">
              <w:rPr>
                <w:rFonts w:ascii="Arial" w:hAnsi="Arial" w:cs="Arial"/>
                <w:sz w:val="20"/>
                <w:szCs w:val="20"/>
              </w:rPr>
              <w:t>Instalación montacargas Escuela de Informática</w:t>
            </w:r>
          </w:p>
          <w:p w:rsidR="005B6C71" w:rsidRPr="000807CC" w:rsidRDefault="005B6C71" w:rsidP="005B6C71">
            <w:pPr>
              <w:rPr>
                <w:rFonts w:ascii="Arial" w:hAnsi="Arial" w:cs="Arial"/>
                <w:sz w:val="20"/>
                <w:szCs w:val="20"/>
              </w:rPr>
            </w:pPr>
          </w:p>
        </w:tc>
        <w:tc>
          <w:tcPr>
            <w:tcW w:w="1275" w:type="dxa"/>
            <w:vAlign w:val="center"/>
          </w:tcPr>
          <w:p w:rsidR="005B6C71" w:rsidRPr="000807CC" w:rsidRDefault="000807CC" w:rsidP="005B6C71">
            <w:pPr>
              <w:jc w:val="center"/>
              <w:rPr>
                <w:rFonts w:ascii="Arial" w:hAnsi="Arial" w:cs="Arial"/>
                <w:b/>
                <w:sz w:val="20"/>
                <w:szCs w:val="20"/>
              </w:rPr>
            </w:pPr>
            <w:r w:rsidRPr="000807CC">
              <w:rPr>
                <w:rFonts w:ascii="Arial" w:hAnsi="Arial" w:cs="Arial"/>
                <w:b/>
                <w:sz w:val="20"/>
                <w:szCs w:val="20"/>
              </w:rPr>
              <w:t>10</w:t>
            </w:r>
            <w:r w:rsidR="005B6C71" w:rsidRPr="000807CC">
              <w:rPr>
                <w:rFonts w:ascii="Arial" w:hAnsi="Arial" w:cs="Arial"/>
                <w:b/>
                <w:sz w:val="20"/>
                <w:szCs w:val="20"/>
              </w:rPr>
              <w:t>0%</w:t>
            </w:r>
          </w:p>
        </w:tc>
        <w:tc>
          <w:tcPr>
            <w:tcW w:w="2184" w:type="dxa"/>
            <w:vAlign w:val="center"/>
          </w:tcPr>
          <w:p w:rsidR="005B6C71" w:rsidRPr="000807CC" w:rsidRDefault="005B6C71" w:rsidP="006F644A">
            <w:pPr>
              <w:jc w:val="center"/>
              <w:rPr>
                <w:rFonts w:ascii="Arial" w:hAnsi="Arial" w:cs="Arial"/>
                <w:b/>
                <w:i/>
                <w:sz w:val="20"/>
                <w:szCs w:val="20"/>
              </w:rPr>
            </w:pPr>
            <w:r w:rsidRPr="000807CC">
              <w:rPr>
                <w:rFonts w:ascii="Arial" w:hAnsi="Arial" w:cs="Arial"/>
                <w:sz w:val="20"/>
                <w:szCs w:val="20"/>
              </w:rPr>
              <w:t>₡</w:t>
            </w:r>
            <w:r w:rsidR="00B7616D" w:rsidRPr="000807CC">
              <w:rPr>
                <w:rFonts w:ascii="Arial" w:hAnsi="Arial" w:cs="Arial"/>
                <w:sz w:val="20"/>
                <w:szCs w:val="20"/>
              </w:rPr>
              <w:t>32</w:t>
            </w:r>
            <w:r w:rsidRPr="000807CC">
              <w:rPr>
                <w:rFonts w:ascii="Arial" w:hAnsi="Arial" w:cs="Arial"/>
                <w:sz w:val="20"/>
                <w:szCs w:val="20"/>
              </w:rPr>
              <w:t>.</w:t>
            </w:r>
            <w:r w:rsidR="006F644A" w:rsidRPr="000807CC">
              <w:rPr>
                <w:rFonts w:ascii="Arial" w:hAnsi="Arial" w:cs="Arial"/>
                <w:sz w:val="20"/>
                <w:szCs w:val="20"/>
              </w:rPr>
              <w:t>36</w:t>
            </w:r>
            <w:r w:rsidR="00B7616D" w:rsidRPr="000807CC">
              <w:rPr>
                <w:rFonts w:ascii="Arial" w:hAnsi="Arial" w:cs="Arial"/>
                <w:sz w:val="20"/>
                <w:szCs w:val="20"/>
              </w:rPr>
              <w:t>0</w:t>
            </w:r>
            <w:r w:rsidRPr="000807CC">
              <w:rPr>
                <w:rFonts w:ascii="Arial" w:hAnsi="Arial" w:cs="Arial"/>
                <w:sz w:val="20"/>
                <w:szCs w:val="20"/>
              </w:rPr>
              <w:t>.</w:t>
            </w:r>
            <w:r w:rsidR="00B7616D" w:rsidRPr="000807CC">
              <w:rPr>
                <w:rFonts w:ascii="Arial" w:hAnsi="Arial" w:cs="Arial"/>
                <w:sz w:val="20"/>
                <w:szCs w:val="20"/>
              </w:rPr>
              <w:t>000</w:t>
            </w:r>
            <w:r w:rsidRPr="000807CC">
              <w:rPr>
                <w:rFonts w:ascii="Arial" w:hAnsi="Arial" w:cs="Arial"/>
                <w:sz w:val="20"/>
                <w:szCs w:val="20"/>
              </w:rPr>
              <w:t>,</w:t>
            </w:r>
            <w:r w:rsidR="00B7616D" w:rsidRPr="000807CC">
              <w:rPr>
                <w:rFonts w:ascii="Arial" w:hAnsi="Arial" w:cs="Arial"/>
                <w:sz w:val="20"/>
                <w:szCs w:val="20"/>
              </w:rPr>
              <w:t>00</w:t>
            </w:r>
          </w:p>
        </w:tc>
        <w:tc>
          <w:tcPr>
            <w:tcW w:w="1275" w:type="dxa"/>
            <w:vAlign w:val="center"/>
          </w:tcPr>
          <w:p w:rsidR="005B6C71" w:rsidRPr="000807CC" w:rsidRDefault="000807CC" w:rsidP="006F644A">
            <w:pPr>
              <w:jc w:val="center"/>
              <w:rPr>
                <w:rFonts w:ascii="Arial" w:hAnsi="Arial" w:cs="Arial"/>
                <w:i/>
                <w:sz w:val="20"/>
                <w:szCs w:val="20"/>
              </w:rPr>
            </w:pPr>
            <w:r w:rsidRPr="000807CC">
              <w:rPr>
                <w:rFonts w:ascii="Arial" w:hAnsi="Arial" w:cs="Arial"/>
                <w:i/>
                <w:sz w:val="20"/>
                <w:szCs w:val="20"/>
              </w:rPr>
              <w:t>Terminada</w:t>
            </w:r>
          </w:p>
        </w:tc>
      </w:tr>
      <w:tr w:rsidR="005B6C71" w:rsidRPr="00CA0220" w:rsidTr="0084768A">
        <w:trPr>
          <w:jc w:val="center"/>
        </w:trPr>
        <w:tc>
          <w:tcPr>
            <w:tcW w:w="3936" w:type="dxa"/>
            <w:vAlign w:val="center"/>
          </w:tcPr>
          <w:p w:rsidR="005B6C71" w:rsidRPr="000807CC" w:rsidRDefault="00B7616D" w:rsidP="005B6C71">
            <w:pPr>
              <w:rPr>
                <w:rFonts w:ascii="Arial" w:hAnsi="Arial" w:cs="Arial"/>
                <w:sz w:val="20"/>
                <w:szCs w:val="20"/>
              </w:rPr>
            </w:pPr>
            <w:r w:rsidRPr="000807CC">
              <w:rPr>
                <w:rFonts w:ascii="Arial" w:hAnsi="Arial" w:cs="Arial"/>
                <w:sz w:val="20"/>
                <w:szCs w:val="20"/>
              </w:rPr>
              <w:t>Adecuación bodega reactivos químicos Escuela de Biología</w:t>
            </w:r>
          </w:p>
        </w:tc>
        <w:tc>
          <w:tcPr>
            <w:tcW w:w="1275" w:type="dxa"/>
            <w:vAlign w:val="center"/>
          </w:tcPr>
          <w:p w:rsidR="005B6C71" w:rsidRPr="000807CC" w:rsidRDefault="000807CC" w:rsidP="005B6C71">
            <w:pPr>
              <w:jc w:val="center"/>
              <w:rPr>
                <w:rFonts w:ascii="Arial" w:hAnsi="Arial" w:cs="Arial"/>
                <w:b/>
                <w:sz w:val="20"/>
                <w:szCs w:val="20"/>
              </w:rPr>
            </w:pPr>
            <w:r w:rsidRPr="000807CC">
              <w:rPr>
                <w:rFonts w:ascii="Arial" w:hAnsi="Arial" w:cs="Arial"/>
                <w:b/>
                <w:sz w:val="20"/>
                <w:szCs w:val="20"/>
              </w:rPr>
              <w:t>100</w:t>
            </w:r>
            <w:r w:rsidR="005B6C71" w:rsidRPr="000807CC">
              <w:rPr>
                <w:rFonts w:ascii="Arial" w:hAnsi="Arial" w:cs="Arial"/>
                <w:b/>
                <w:sz w:val="20"/>
                <w:szCs w:val="20"/>
              </w:rPr>
              <w:t>%</w:t>
            </w:r>
          </w:p>
        </w:tc>
        <w:tc>
          <w:tcPr>
            <w:tcW w:w="2184" w:type="dxa"/>
            <w:vAlign w:val="center"/>
          </w:tcPr>
          <w:p w:rsidR="005B6C71" w:rsidRPr="000807CC" w:rsidRDefault="005B6C71" w:rsidP="006F644A">
            <w:pPr>
              <w:jc w:val="center"/>
              <w:rPr>
                <w:rFonts w:ascii="Arial" w:hAnsi="Arial" w:cs="Arial"/>
                <w:b/>
                <w:i/>
                <w:sz w:val="20"/>
                <w:szCs w:val="20"/>
              </w:rPr>
            </w:pPr>
            <w:r w:rsidRPr="000807CC">
              <w:rPr>
                <w:rFonts w:ascii="Arial" w:hAnsi="Arial" w:cs="Arial"/>
                <w:sz w:val="20"/>
                <w:szCs w:val="20"/>
              </w:rPr>
              <w:t>₡</w:t>
            </w:r>
            <w:r w:rsidR="006F644A" w:rsidRPr="000807CC">
              <w:rPr>
                <w:rFonts w:ascii="Arial" w:hAnsi="Arial" w:cs="Arial"/>
                <w:sz w:val="20"/>
                <w:szCs w:val="20"/>
              </w:rPr>
              <w:t>8</w:t>
            </w:r>
            <w:r w:rsidRPr="000807CC">
              <w:rPr>
                <w:rFonts w:ascii="Arial" w:hAnsi="Arial" w:cs="Arial"/>
                <w:sz w:val="20"/>
                <w:szCs w:val="20"/>
              </w:rPr>
              <w:t>.</w:t>
            </w:r>
            <w:r w:rsidR="006F644A" w:rsidRPr="000807CC">
              <w:rPr>
                <w:rFonts w:ascii="Arial" w:hAnsi="Arial" w:cs="Arial"/>
                <w:sz w:val="20"/>
                <w:szCs w:val="20"/>
              </w:rPr>
              <w:t>204</w:t>
            </w:r>
            <w:r w:rsidRPr="000807CC">
              <w:rPr>
                <w:rFonts w:ascii="Arial" w:hAnsi="Arial" w:cs="Arial"/>
                <w:sz w:val="20"/>
                <w:szCs w:val="20"/>
              </w:rPr>
              <w:t>.</w:t>
            </w:r>
            <w:r w:rsidR="006F644A" w:rsidRPr="000807CC">
              <w:rPr>
                <w:rFonts w:ascii="Arial" w:hAnsi="Arial" w:cs="Arial"/>
                <w:sz w:val="20"/>
                <w:szCs w:val="20"/>
              </w:rPr>
              <w:t>3</w:t>
            </w:r>
            <w:r w:rsidR="00B7616D" w:rsidRPr="000807CC">
              <w:rPr>
                <w:rFonts w:ascii="Arial" w:hAnsi="Arial" w:cs="Arial"/>
                <w:sz w:val="20"/>
                <w:szCs w:val="20"/>
              </w:rPr>
              <w:t>00</w:t>
            </w:r>
            <w:r w:rsidRPr="000807CC">
              <w:rPr>
                <w:rFonts w:ascii="Arial" w:hAnsi="Arial" w:cs="Arial"/>
                <w:sz w:val="20"/>
                <w:szCs w:val="20"/>
              </w:rPr>
              <w:t>,</w:t>
            </w:r>
            <w:r w:rsidR="00B7616D" w:rsidRPr="000807CC">
              <w:rPr>
                <w:rFonts w:ascii="Arial" w:hAnsi="Arial" w:cs="Arial"/>
                <w:sz w:val="20"/>
                <w:szCs w:val="20"/>
              </w:rPr>
              <w:t>00</w:t>
            </w:r>
          </w:p>
        </w:tc>
        <w:tc>
          <w:tcPr>
            <w:tcW w:w="1275" w:type="dxa"/>
            <w:vAlign w:val="center"/>
          </w:tcPr>
          <w:p w:rsidR="005B6C71" w:rsidRPr="000807CC" w:rsidRDefault="000807CC" w:rsidP="006F644A">
            <w:pPr>
              <w:jc w:val="center"/>
              <w:rPr>
                <w:rFonts w:ascii="Arial" w:hAnsi="Arial" w:cs="Arial"/>
                <w:i/>
                <w:sz w:val="20"/>
                <w:szCs w:val="20"/>
              </w:rPr>
            </w:pPr>
            <w:r w:rsidRPr="000807CC">
              <w:rPr>
                <w:rFonts w:ascii="Arial" w:hAnsi="Arial" w:cs="Arial"/>
                <w:i/>
                <w:sz w:val="20"/>
                <w:szCs w:val="20"/>
              </w:rPr>
              <w:t>Terminada</w:t>
            </w:r>
          </w:p>
        </w:tc>
      </w:tr>
      <w:tr w:rsidR="005B6C71" w:rsidRPr="00CA0220" w:rsidTr="0084768A">
        <w:trPr>
          <w:jc w:val="center"/>
        </w:trPr>
        <w:tc>
          <w:tcPr>
            <w:tcW w:w="3936" w:type="dxa"/>
            <w:vAlign w:val="center"/>
          </w:tcPr>
          <w:p w:rsidR="005B6C71" w:rsidRPr="000807CC" w:rsidRDefault="00214937" w:rsidP="005B6C71">
            <w:pPr>
              <w:rPr>
                <w:rFonts w:ascii="Arial" w:hAnsi="Arial" w:cs="Arial"/>
                <w:sz w:val="20"/>
                <w:szCs w:val="20"/>
              </w:rPr>
            </w:pPr>
            <w:r w:rsidRPr="000807CC">
              <w:rPr>
                <w:rFonts w:ascii="Arial" w:hAnsi="Arial" w:cs="Arial"/>
                <w:sz w:val="20"/>
                <w:szCs w:val="20"/>
              </w:rPr>
              <w:t>Sustitución de paredes dañadas por plagas (termitas) FCEN</w:t>
            </w:r>
          </w:p>
        </w:tc>
        <w:tc>
          <w:tcPr>
            <w:tcW w:w="1275" w:type="dxa"/>
            <w:vAlign w:val="center"/>
          </w:tcPr>
          <w:p w:rsidR="005B6C71" w:rsidRPr="000807CC" w:rsidRDefault="006F644A" w:rsidP="005B6C71">
            <w:pPr>
              <w:jc w:val="center"/>
              <w:rPr>
                <w:rFonts w:ascii="Arial" w:hAnsi="Arial" w:cs="Arial"/>
                <w:b/>
                <w:sz w:val="20"/>
                <w:szCs w:val="20"/>
              </w:rPr>
            </w:pPr>
            <w:r w:rsidRPr="000807CC">
              <w:rPr>
                <w:rFonts w:ascii="Arial" w:hAnsi="Arial" w:cs="Arial"/>
                <w:b/>
                <w:sz w:val="20"/>
                <w:szCs w:val="20"/>
              </w:rPr>
              <w:t>10</w:t>
            </w:r>
            <w:r w:rsidR="005B6C71" w:rsidRPr="000807CC">
              <w:rPr>
                <w:rFonts w:ascii="Arial" w:hAnsi="Arial" w:cs="Arial"/>
                <w:b/>
                <w:sz w:val="20"/>
                <w:szCs w:val="20"/>
              </w:rPr>
              <w:t>0%</w:t>
            </w:r>
          </w:p>
        </w:tc>
        <w:tc>
          <w:tcPr>
            <w:tcW w:w="2184" w:type="dxa"/>
            <w:vAlign w:val="center"/>
          </w:tcPr>
          <w:p w:rsidR="005B6C71" w:rsidRPr="000807CC" w:rsidRDefault="005B6C71" w:rsidP="00214937">
            <w:pPr>
              <w:jc w:val="center"/>
              <w:rPr>
                <w:rFonts w:ascii="Arial" w:hAnsi="Arial" w:cs="Arial"/>
                <w:b/>
                <w:i/>
                <w:sz w:val="20"/>
                <w:szCs w:val="20"/>
              </w:rPr>
            </w:pPr>
            <w:r w:rsidRPr="000807CC">
              <w:rPr>
                <w:rFonts w:ascii="Arial" w:hAnsi="Arial" w:cs="Arial"/>
                <w:sz w:val="20"/>
                <w:szCs w:val="20"/>
              </w:rPr>
              <w:t>₡3</w:t>
            </w:r>
            <w:r w:rsidR="00214937" w:rsidRPr="000807CC">
              <w:rPr>
                <w:rFonts w:ascii="Arial" w:hAnsi="Arial" w:cs="Arial"/>
                <w:sz w:val="20"/>
                <w:szCs w:val="20"/>
              </w:rPr>
              <w:t>3</w:t>
            </w:r>
            <w:r w:rsidRPr="000807CC">
              <w:rPr>
                <w:rFonts w:ascii="Arial" w:hAnsi="Arial" w:cs="Arial"/>
                <w:sz w:val="20"/>
                <w:szCs w:val="20"/>
              </w:rPr>
              <w:t>.</w:t>
            </w:r>
            <w:r w:rsidR="00214937" w:rsidRPr="000807CC">
              <w:rPr>
                <w:rFonts w:ascii="Arial" w:hAnsi="Arial" w:cs="Arial"/>
                <w:sz w:val="20"/>
                <w:szCs w:val="20"/>
              </w:rPr>
              <w:t>370</w:t>
            </w:r>
            <w:r w:rsidRPr="000807CC">
              <w:rPr>
                <w:rFonts w:ascii="Arial" w:hAnsi="Arial" w:cs="Arial"/>
                <w:sz w:val="20"/>
                <w:szCs w:val="20"/>
              </w:rPr>
              <w:t>.000,00</w:t>
            </w:r>
          </w:p>
        </w:tc>
        <w:tc>
          <w:tcPr>
            <w:tcW w:w="1275" w:type="dxa"/>
            <w:vAlign w:val="center"/>
          </w:tcPr>
          <w:p w:rsidR="005B6C71" w:rsidRPr="000807CC" w:rsidRDefault="006F644A" w:rsidP="005B6C71">
            <w:pPr>
              <w:jc w:val="center"/>
              <w:rPr>
                <w:rFonts w:ascii="Arial" w:hAnsi="Arial" w:cs="Arial"/>
                <w:i/>
                <w:sz w:val="20"/>
                <w:szCs w:val="20"/>
              </w:rPr>
            </w:pPr>
            <w:r w:rsidRPr="000807CC">
              <w:rPr>
                <w:rFonts w:ascii="Arial" w:hAnsi="Arial" w:cs="Arial"/>
                <w:i/>
                <w:sz w:val="20"/>
                <w:szCs w:val="20"/>
              </w:rPr>
              <w:t>Terminada</w:t>
            </w:r>
          </w:p>
        </w:tc>
      </w:tr>
      <w:tr w:rsidR="005B6C71" w:rsidRPr="00CA0220" w:rsidTr="0084768A">
        <w:trPr>
          <w:jc w:val="center"/>
        </w:trPr>
        <w:tc>
          <w:tcPr>
            <w:tcW w:w="3936" w:type="dxa"/>
            <w:vAlign w:val="center"/>
          </w:tcPr>
          <w:p w:rsidR="005B6C71" w:rsidRPr="000807CC" w:rsidRDefault="00214937" w:rsidP="005B6C71">
            <w:pPr>
              <w:rPr>
                <w:rFonts w:ascii="Arial" w:hAnsi="Arial" w:cs="Arial"/>
                <w:sz w:val="20"/>
                <w:szCs w:val="20"/>
              </w:rPr>
            </w:pPr>
            <w:r w:rsidRPr="000807CC">
              <w:rPr>
                <w:rFonts w:ascii="Arial" w:hAnsi="Arial" w:cs="Arial"/>
                <w:sz w:val="20"/>
                <w:szCs w:val="20"/>
              </w:rPr>
              <w:lastRenderedPageBreak/>
              <w:t>Estudio estabilidad estructura y reparación cuarto de máquinas Estación Biología Marina</w:t>
            </w:r>
          </w:p>
        </w:tc>
        <w:tc>
          <w:tcPr>
            <w:tcW w:w="1275" w:type="dxa"/>
            <w:vAlign w:val="center"/>
          </w:tcPr>
          <w:p w:rsidR="005B6C71" w:rsidRPr="000807CC" w:rsidRDefault="006F644A" w:rsidP="005B6C71">
            <w:pPr>
              <w:jc w:val="center"/>
              <w:rPr>
                <w:rFonts w:ascii="Arial" w:hAnsi="Arial" w:cs="Arial"/>
                <w:b/>
                <w:sz w:val="20"/>
                <w:szCs w:val="20"/>
              </w:rPr>
            </w:pPr>
            <w:r w:rsidRPr="000807CC">
              <w:rPr>
                <w:rFonts w:ascii="Arial" w:hAnsi="Arial" w:cs="Arial"/>
                <w:b/>
                <w:sz w:val="20"/>
                <w:szCs w:val="20"/>
              </w:rPr>
              <w:t>10</w:t>
            </w:r>
            <w:r w:rsidR="005B6C71" w:rsidRPr="000807CC">
              <w:rPr>
                <w:rFonts w:ascii="Arial" w:hAnsi="Arial" w:cs="Arial"/>
                <w:b/>
                <w:sz w:val="20"/>
                <w:szCs w:val="20"/>
              </w:rPr>
              <w:t>0%</w:t>
            </w:r>
          </w:p>
        </w:tc>
        <w:tc>
          <w:tcPr>
            <w:tcW w:w="2184" w:type="dxa"/>
            <w:vAlign w:val="center"/>
          </w:tcPr>
          <w:p w:rsidR="005B6C71" w:rsidRPr="000807CC" w:rsidRDefault="005B6C71" w:rsidP="000807CC">
            <w:pPr>
              <w:jc w:val="center"/>
              <w:rPr>
                <w:rFonts w:ascii="Arial" w:hAnsi="Arial" w:cs="Arial"/>
                <w:b/>
                <w:i/>
                <w:sz w:val="20"/>
                <w:szCs w:val="20"/>
              </w:rPr>
            </w:pPr>
            <w:r w:rsidRPr="000807CC">
              <w:rPr>
                <w:rFonts w:ascii="Arial" w:hAnsi="Arial" w:cs="Arial"/>
                <w:sz w:val="20"/>
                <w:szCs w:val="20"/>
              </w:rPr>
              <w:t>₡</w:t>
            </w:r>
            <w:r w:rsidR="000807CC" w:rsidRPr="000807CC">
              <w:rPr>
                <w:rFonts w:ascii="Arial" w:hAnsi="Arial" w:cs="Arial"/>
                <w:sz w:val="20"/>
                <w:szCs w:val="20"/>
              </w:rPr>
              <w:t>9</w:t>
            </w:r>
            <w:r w:rsidRPr="000807CC">
              <w:rPr>
                <w:rFonts w:ascii="Arial" w:hAnsi="Arial" w:cs="Arial"/>
                <w:sz w:val="20"/>
                <w:szCs w:val="20"/>
              </w:rPr>
              <w:t>.</w:t>
            </w:r>
            <w:r w:rsidR="006F644A" w:rsidRPr="000807CC">
              <w:rPr>
                <w:rFonts w:ascii="Arial" w:hAnsi="Arial" w:cs="Arial"/>
                <w:sz w:val="20"/>
                <w:szCs w:val="20"/>
              </w:rPr>
              <w:t>5</w:t>
            </w:r>
            <w:r w:rsidR="000807CC" w:rsidRPr="000807CC">
              <w:rPr>
                <w:rFonts w:ascii="Arial" w:hAnsi="Arial" w:cs="Arial"/>
                <w:sz w:val="20"/>
                <w:szCs w:val="20"/>
              </w:rPr>
              <w:t>70</w:t>
            </w:r>
            <w:r w:rsidRPr="000807CC">
              <w:rPr>
                <w:rFonts w:ascii="Arial" w:hAnsi="Arial" w:cs="Arial"/>
                <w:sz w:val="20"/>
                <w:szCs w:val="20"/>
              </w:rPr>
              <w:t>.000,00</w:t>
            </w:r>
            <w:r w:rsidR="000807CC">
              <w:rPr>
                <w:rFonts w:ascii="Arial" w:hAnsi="Arial" w:cs="Arial"/>
                <w:sz w:val="20"/>
                <w:szCs w:val="20"/>
              </w:rPr>
              <w:t>*</w:t>
            </w:r>
          </w:p>
        </w:tc>
        <w:tc>
          <w:tcPr>
            <w:tcW w:w="1275" w:type="dxa"/>
            <w:vAlign w:val="center"/>
          </w:tcPr>
          <w:p w:rsidR="005B6C71" w:rsidRPr="000807CC" w:rsidRDefault="006F644A" w:rsidP="005B6C71">
            <w:pPr>
              <w:jc w:val="center"/>
              <w:rPr>
                <w:rFonts w:ascii="Arial" w:hAnsi="Arial" w:cs="Arial"/>
                <w:i/>
                <w:sz w:val="20"/>
                <w:szCs w:val="20"/>
              </w:rPr>
            </w:pPr>
            <w:r w:rsidRPr="000807CC">
              <w:rPr>
                <w:rFonts w:ascii="Arial" w:hAnsi="Arial" w:cs="Arial"/>
                <w:i/>
                <w:sz w:val="20"/>
                <w:szCs w:val="20"/>
              </w:rPr>
              <w:t>Terminada</w:t>
            </w:r>
          </w:p>
        </w:tc>
      </w:tr>
      <w:tr w:rsidR="005B6C71" w:rsidRPr="00CA0220" w:rsidTr="0084768A">
        <w:trPr>
          <w:jc w:val="center"/>
        </w:trPr>
        <w:tc>
          <w:tcPr>
            <w:tcW w:w="3936" w:type="dxa"/>
            <w:vAlign w:val="center"/>
          </w:tcPr>
          <w:p w:rsidR="005B6C71" w:rsidRPr="000807CC" w:rsidRDefault="00214937" w:rsidP="005B6C71">
            <w:pPr>
              <w:rPr>
                <w:rFonts w:ascii="Arial" w:hAnsi="Arial" w:cs="Arial"/>
                <w:sz w:val="20"/>
                <w:szCs w:val="20"/>
              </w:rPr>
            </w:pPr>
            <w:r w:rsidRPr="000807CC">
              <w:rPr>
                <w:rFonts w:ascii="Arial" w:hAnsi="Arial" w:cs="Arial"/>
                <w:sz w:val="20"/>
                <w:szCs w:val="20"/>
              </w:rPr>
              <w:t xml:space="preserve">Construcción muro de retención en módulo 4 </w:t>
            </w:r>
            <w:proofErr w:type="spellStart"/>
            <w:r w:rsidRPr="000807CC">
              <w:rPr>
                <w:rFonts w:ascii="Arial" w:hAnsi="Arial" w:cs="Arial"/>
                <w:sz w:val="20"/>
                <w:szCs w:val="20"/>
              </w:rPr>
              <w:t>Ecmar</w:t>
            </w:r>
            <w:proofErr w:type="spellEnd"/>
          </w:p>
        </w:tc>
        <w:tc>
          <w:tcPr>
            <w:tcW w:w="1275" w:type="dxa"/>
            <w:vAlign w:val="center"/>
          </w:tcPr>
          <w:p w:rsidR="005B6C71" w:rsidRPr="000807CC" w:rsidRDefault="005B6C71" w:rsidP="005B6C71">
            <w:pPr>
              <w:jc w:val="center"/>
              <w:rPr>
                <w:rFonts w:ascii="Arial" w:hAnsi="Arial" w:cs="Arial"/>
                <w:b/>
                <w:sz w:val="20"/>
                <w:szCs w:val="20"/>
              </w:rPr>
            </w:pPr>
            <w:r w:rsidRPr="000807CC">
              <w:rPr>
                <w:rFonts w:ascii="Arial" w:hAnsi="Arial" w:cs="Arial"/>
                <w:b/>
                <w:sz w:val="20"/>
                <w:szCs w:val="20"/>
              </w:rPr>
              <w:t>100%</w:t>
            </w:r>
          </w:p>
        </w:tc>
        <w:tc>
          <w:tcPr>
            <w:tcW w:w="2184" w:type="dxa"/>
            <w:vAlign w:val="center"/>
          </w:tcPr>
          <w:p w:rsidR="005B6C71" w:rsidRPr="000807CC" w:rsidRDefault="005B6C71" w:rsidP="00214937">
            <w:pPr>
              <w:jc w:val="center"/>
              <w:rPr>
                <w:rFonts w:ascii="Arial" w:hAnsi="Arial" w:cs="Arial"/>
                <w:b/>
                <w:i/>
                <w:sz w:val="20"/>
                <w:szCs w:val="20"/>
              </w:rPr>
            </w:pPr>
            <w:r w:rsidRPr="000807CC">
              <w:rPr>
                <w:rFonts w:ascii="Arial" w:hAnsi="Arial" w:cs="Arial"/>
                <w:sz w:val="20"/>
                <w:szCs w:val="20"/>
              </w:rPr>
              <w:t>₡1</w:t>
            </w:r>
            <w:r w:rsidR="00214937" w:rsidRPr="000807CC">
              <w:rPr>
                <w:rFonts w:ascii="Arial" w:hAnsi="Arial" w:cs="Arial"/>
                <w:sz w:val="20"/>
                <w:szCs w:val="20"/>
              </w:rPr>
              <w:t>0</w:t>
            </w:r>
            <w:r w:rsidRPr="000807CC">
              <w:rPr>
                <w:rFonts w:ascii="Arial" w:hAnsi="Arial" w:cs="Arial"/>
                <w:sz w:val="20"/>
                <w:szCs w:val="20"/>
              </w:rPr>
              <w:t>.</w:t>
            </w:r>
            <w:r w:rsidR="00214937" w:rsidRPr="000807CC">
              <w:rPr>
                <w:rFonts w:ascii="Arial" w:hAnsi="Arial" w:cs="Arial"/>
                <w:sz w:val="20"/>
                <w:szCs w:val="20"/>
              </w:rPr>
              <w:t>000</w:t>
            </w:r>
            <w:r w:rsidRPr="000807CC">
              <w:rPr>
                <w:rFonts w:ascii="Arial" w:hAnsi="Arial" w:cs="Arial"/>
                <w:sz w:val="20"/>
                <w:szCs w:val="20"/>
              </w:rPr>
              <w:t>.</w:t>
            </w:r>
            <w:r w:rsidR="00214937" w:rsidRPr="000807CC">
              <w:rPr>
                <w:rFonts w:ascii="Arial" w:hAnsi="Arial" w:cs="Arial"/>
                <w:sz w:val="20"/>
                <w:szCs w:val="20"/>
              </w:rPr>
              <w:t>000</w:t>
            </w:r>
            <w:r w:rsidRPr="000807CC">
              <w:rPr>
                <w:rFonts w:ascii="Arial" w:hAnsi="Arial" w:cs="Arial"/>
                <w:sz w:val="20"/>
                <w:szCs w:val="20"/>
              </w:rPr>
              <w:t>,</w:t>
            </w:r>
            <w:r w:rsidR="00214937" w:rsidRPr="000807CC">
              <w:rPr>
                <w:rFonts w:ascii="Arial" w:hAnsi="Arial" w:cs="Arial"/>
                <w:sz w:val="20"/>
                <w:szCs w:val="20"/>
              </w:rPr>
              <w:t>00</w:t>
            </w:r>
          </w:p>
        </w:tc>
        <w:tc>
          <w:tcPr>
            <w:tcW w:w="1275" w:type="dxa"/>
            <w:vAlign w:val="center"/>
          </w:tcPr>
          <w:p w:rsidR="005B6C71" w:rsidRPr="000807CC" w:rsidRDefault="005B6C71" w:rsidP="005B6C71">
            <w:pPr>
              <w:jc w:val="center"/>
              <w:rPr>
                <w:rFonts w:ascii="Arial" w:hAnsi="Arial" w:cs="Arial"/>
                <w:i/>
                <w:sz w:val="20"/>
                <w:szCs w:val="20"/>
              </w:rPr>
            </w:pPr>
            <w:r w:rsidRPr="000807CC">
              <w:rPr>
                <w:rFonts w:ascii="Arial" w:hAnsi="Arial" w:cs="Arial"/>
                <w:i/>
                <w:sz w:val="20"/>
                <w:szCs w:val="20"/>
              </w:rPr>
              <w:t>Terminada</w:t>
            </w:r>
          </w:p>
        </w:tc>
      </w:tr>
      <w:tr w:rsidR="005B6C71" w:rsidRPr="00CA0220" w:rsidTr="0084768A">
        <w:trPr>
          <w:jc w:val="center"/>
        </w:trPr>
        <w:tc>
          <w:tcPr>
            <w:tcW w:w="3936" w:type="dxa"/>
            <w:vAlign w:val="center"/>
          </w:tcPr>
          <w:p w:rsidR="005B6C71" w:rsidRPr="000807CC" w:rsidRDefault="00214937" w:rsidP="005B6C71">
            <w:pPr>
              <w:rPr>
                <w:rFonts w:ascii="Arial" w:hAnsi="Arial" w:cs="Arial"/>
                <w:sz w:val="20"/>
                <w:szCs w:val="20"/>
              </w:rPr>
            </w:pPr>
            <w:r w:rsidRPr="000807CC">
              <w:rPr>
                <w:rFonts w:ascii="Arial" w:hAnsi="Arial" w:cs="Arial"/>
                <w:sz w:val="20"/>
                <w:szCs w:val="20"/>
              </w:rPr>
              <w:t>Estudio técnico de estabilidad de taludes de calle oeste Escuela Medicina Veterinaria</w:t>
            </w:r>
          </w:p>
        </w:tc>
        <w:tc>
          <w:tcPr>
            <w:tcW w:w="1275" w:type="dxa"/>
            <w:vAlign w:val="center"/>
          </w:tcPr>
          <w:p w:rsidR="005B6C71" w:rsidRPr="000807CC" w:rsidRDefault="006F644A" w:rsidP="005B6C71">
            <w:pPr>
              <w:jc w:val="center"/>
              <w:rPr>
                <w:rFonts w:ascii="Arial" w:hAnsi="Arial" w:cs="Arial"/>
                <w:b/>
                <w:sz w:val="20"/>
                <w:szCs w:val="20"/>
              </w:rPr>
            </w:pPr>
            <w:r w:rsidRPr="000807CC">
              <w:rPr>
                <w:rFonts w:ascii="Arial" w:hAnsi="Arial" w:cs="Arial"/>
                <w:b/>
                <w:sz w:val="20"/>
                <w:szCs w:val="20"/>
              </w:rPr>
              <w:t>10</w:t>
            </w:r>
            <w:r w:rsidR="005B6C71" w:rsidRPr="000807CC">
              <w:rPr>
                <w:rFonts w:ascii="Arial" w:hAnsi="Arial" w:cs="Arial"/>
                <w:b/>
                <w:sz w:val="20"/>
                <w:szCs w:val="20"/>
              </w:rPr>
              <w:t>0%</w:t>
            </w:r>
          </w:p>
        </w:tc>
        <w:tc>
          <w:tcPr>
            <w:tcW w:w="2184" w:type="dxa"/>
            <w:vAlign w:val="center"/>
          </w:tcPr>
          <w:p w:rsidR="005B6C71" w:rsidRPr="000807CC" w:rsidRDefault="005B6C71" w:rsidP="006F644A">
            <w:pPr>
              <w:jc w:val="center"/>
              <w:rPr>
                <w:rFonts w:ascii="Arial" w:hAnsi="Arial" w:cs="Arial"/>
                <w:sz w:val="20"/>
                <w:szCs w:val="20"/>
              </w:rPr>
            </w:pPr>
            <w:r w:rsidRPr="000807CC">
              <w:rPr>
                <w:rFonts w:ascii="Arial" w:hAnsi="Arial" w:cs="Arial"/>
                <w:sz w:val="20"/>
                <w:szCs w:val="20"/>
              </w:rPr>
              <w:t>₡</w:t>
            </w:r>
            <w:r w:rsidR="006F644A" w:rsidRPr="000807CC">
              <w:rPr>
                <w:rFonts w:ascii="Arial" w:hAnsi="Arial" w:cs="Arial"/>
                <w:sz w:val="20"/>
                <w:szCs w:val="20"/>
              </w:rPr>
              <w:t>6</w:t>
            </w:r>
            <w:r w:rsidRPr="000807CC">
              <w:rPr>
                <w:rFonts w:ascii="Arial" w:hAnsi="Arial" w:cs="Arial"/>
                <w:sz w:val="20"/>
                <w:szCs w:val="20"/>
              </w:rPr>
              <w:t>.</w:t>
            </w:r>
            <w:r w:rsidR="006F644A" w:rsidRPr="000807CC">
              <w:rPr>
                <w:rFonts w:ascii="Arial" w:hAnsi="Arial" w:cs="Arial"/>
                <w:sz w:val="20"/>
                <w:szCs w:val="20"/>
              </w:rPr>
              <w:t>625</w:t>
            </w:r>
            <w:r w:rsidRPr="000807CC">
              <w:rPr>
                <w:rFonts w:ascii="Arial" w:hAnsi="Arial" w:cs="Arial"/>
                <w:sz w:val="20"/>
                <w:szCs w:val="20"/>
              </w:rPr>
              <w:t>.</w:t>
            </w:r>
            <w:r w:rsidR="00214937" w:rsidRPr="000807CC">
              <w:rPr>
                <w:rFonts w:ascii="Arial" w:hAnsi="Arial" w:cs="Arial"/>
                <w:sz w:val="20"/>
                <w:szCs w:val="20"/>
              </w:rPr>
              <w:t>000</w:t>
            </w:r>
            <w:r w:rsidRPr="000807CC">
              <w:rPr>
                <w:rFonts w:ascii="Arial" w:hAnsi="Arial" w:cs="Arial"/>
                <w:sz w:val="20"/>
                <w:szCs w:val="20"/>
              </w:rPr>
              <w:t>,</w:t>
            </w:r>
            <w:r w:rsidR="00214937" w:rsidRPr="000807CC">
              <w:rPr>
                <w:rFonts w:ascii="Arial" w:hAnsi="Arial" w:cs="Arial"/>
                <w:sz w:val="20"/>
                <w:szCs w:val="20"/>
              </w:rPr>
              <w:t>00</w:t>
            </w:r>
          </w:p>
        </w:tc>
        <w:tc>
          <w:tcPr>
            <w:tcW w:w="1275" w:type="dxa"/>
            <w:vAlign w:val="center"/>
          </w:tcPr>
          <w:p w:rsidR="005B6C71" w:rsidRPr="000807CC" w:rsidRDefault="006F644A" w:rsidP="006F644A">
            <w:pPr>
              <w:jc w:val="center"/>
              <w:rPr>
                <w:rFonts w:ascii="Arial" w:hAnsi="Arial" w:cs="Arial"/>
                <w:i/>
                <w:sz w:val="20"/>
                <w:szCs w:val="20"/>
              </w:rPr>
            </w:pPr>
            <w:r w:rsidRPr="000807CC">
              <w:rPr>
                <w:rFonts w:ascii="Arial" w:hAnsi="Arial" w:cs="Arial"/>
                <w:i/>
                <w:sz w:val="20"/>
                <w:szCs w:val="20"/>
              </w:rPr>
              <w:t>Terminada</w:t>
            </w:r>
          </w:p>
        </w:tc>
      </w:tr>
      <w:tr w:rsidR="005B6C71" w:rsidRPr="00CA0220" w:rsidTr="0084768A">
        <w:trPr>
          <w:jc w:val="center"/>
        </w:trPr>
        <w:tc>
          <w:tcPr>
            <w:tcW w:w="3936" w:type="dxa"/>
            <w:vAlign w:val="center"/>
          </w:tcPr>
          <w:p w:rsidR="005B6C71" w:rsidRPr="000807CC" w:rsidRDefault="00214937" w:rsidP="005B6C71">
            <w:pPr>
              <w:rPr>
                <w:rFonts w:ascii="Arial" w:hAnsi="Arial" w:cs="Arial"/>
                <w:sz w:val="20"/>
                <w:szCs w:val="20"/>
              </w:rPr>
            </w:pPr>
            <w:r w:rsidRPr="000807CC">
              <w:rPr>
                <w:rFonts w:ascii="Arial" w:hAnsi="Arial" w:cs="Arial"/>
                <w:sz w:val="20"/>
                <w:szCs w:val="20"/>
              </w:rPr>
              <w:t>Remodelación sala rayos X Escuela Medicina Veterinaria</w:t>
            </w:r>
          </w:p>
        </w:tc>
        <w:tc>
          <w:tcPr>
            <w:tcW w:w="1275" w:type="dxa"/>
            <w:vAlign w:val="center"/>
          </w:tcPr>
          <w:p w:rsidR="005B6C71" w:rsidRPr="000807CC" w:rsidRDefault="000807CC" w:rsidP="005B6C71">
            <w:pPr>
              <w:jc w:val="center"/>
              <w:rPr>
                <w:rFonts w:ascii="Arial" w:hAnsi="Arial" w:cs="Arial"/>
                <w:b/>
                <w:sz w:val="20"/>
                <w:szCs w:val="20"/>
              </w:rPr>
            </w:pPr>
            <w:r w:rsidRPr="000807CC">
              <w:rPr>
                <w:rFonts w:ascii="Arial" w:hAnsi="Arial" w:cs="Arial"/>
                <w:b/>
                <w:sz w:val="20"/>
                <w:szCs w:val="20"/>
              </w:rPr>
              <w:t>10</w:t>
            </w:r>
            <w:r w:rsidR="005B6C71" w:rsidRPr="000807CC">
              <w:rPr>
                <w:rFonts w:ascii="Arial" w:hAnsi="Arial" w:cs="Arial"/>
                <w:b/>
                <w:sz w:val="20"/>
                <w:szCs w:val="20"/>
              </w:rPr>
              <w:t>0%</w:t>
            </w:r>
          </w:p>
        </w:tc>
        <w:tc>
          <w:tcPr>
            <w:tcW w:w="2184" w:type="dxa"/>
            <w:vAlign w:val="center"/>
          </w:tcPr>
          <w:p w:rsidR="005B6C71" w:rsidRPr="000807CC" w:rsidRDefault="005B6C71" w:rsidP="006F644A">
            <w:pPr>
              <w:jc w:val="center"/>
              <w:rPr>
                <w:rFonts w:ascii="Arial" w:hAnsi="Arial" w:cs="Arial"/>
                <w:sz w:val="20"/>
                <w:szCs w:val="20"/>
              </w:rPr>
            </w:pPr>
            <w:r w:rsidRPr="000807CC">
              <w:rPr>
                <w:rFonts w:ascii="Arial" w:hAnsi="Arial" w:cs="Arial"/>
                <w:sz w:val="20"/>
                <w:szCs w:val="20"/>
              </w:rPr>
              <w:t>₡</w:t>
            </w:r>
            <w:r w:rsidR="006F644A" w:rsidRPr="000807CC">
              <w:rPr>
                <w:rFonts w:ascii="Arial" w:hAnsi="Arial" w:cs="Arial"/>
                <w:sz w:val="20"/>
                <w:szCs w:val="20"/>
              </w:rPr>
              <w:t>28</w:t>
            </w:r>
            <w:r w:rsidRPr="000807CC">
              <w:rPr>
                <w:rFonts w:ascii="Arial" w:hAnsi="Arial" w:cs="Arial"/>
                <w:sz w:val="20"/>
                <w:szCs w:val="20"/>
              </w:rPr>
              <w:t>.</w:t>
            </w:r>
            <w:r w:rsidR="006F644A" w:rsidRPr="000807CC">
              <w:rPr>
                <w:rFonts w:ascii="Arial" w:hAnsi="Arial" w:cs="Arial"/>
                <w:sz w:val="20"/>
                <w:szCs w:val="20"/>
              </w:rPr>
              <w:t>571</w:t>
            </w:r>
            <w:r w:rsidRPr="000807CC">
              <w:rPr>
                <w:rFonts w:ascii="Arial" w:hAnsi="Arial" w:cs="Arial"/>
                <w:sz w:val="20"/>
                <w:szCs w:val="20"/>
              </w:rPr>
              <w:t>.</w:t>
            </w:r>
            <w:r w:rsidR="006F644A" w:rsidRPr="000807CC">
              <w:rPr>
                <w:rFonts w:ascii="Arial" w:hAnsi="Arial" w:cs="Arial"/>
                <w:sz w:val="20"/>
                <w:szCs w:val="20"/>
              </w:rPr>
              <w:t>257,6</w:t>
            </w:r>
            <w:r w:rsidRPr="000807CC">
              <w:rPr>
                <w:rFonts w:ascii="Arial" w:hAnsi="Arial" w:cs="Arial"/>
                <w:sz w:val="20"/>
                <w:szCs w:val="20"/>
              </w:rPr>
              <w:t>0</w:t>
            </w:r>
          </w:p>
        </w:tc>
        <w:tc>
          <w:tcPr>
            <w:tcW w:w="1275" w:type="dxa"/>
            <w:vAlign w:val="center"/>
          </w:tcPr>
          <w:p w:rsidR="005B6C71" w:rsidRPr="000807CC" w:rsidRDefault="000807CC" w:rsidP="006F644A">
            <w:pPr>
              <w:jc w:val="center"/>
              <w:rPr>
                <w:rFonts w:ascii="Arial" w:hAnsi="Arial" w:cs="Arial"/>
                <w:i/>
                <w:sz w:val="20"/>
                <w:szCs w:val="20"/>
              </w:rPr>
            </w:pPr>
            <w:r w:rsidRPr="000807CC">
              <w:rPr>
                <w:rFonts w:ascii="Arial" w:hAnsi="Arial" w:cs="Arial"/>
                <w:i/>
                <w:sz w:val="20"/>
                <w:szCs w:val="20"/>
              </w:rPr>
              <w:t>Terminada</w:t>
            </w:r>
          </w:p>
        </w:tc>
      </w:tr>
      <w:tr w:rsidR="005B6C71" w:rsidRPr="00CA0220" w:rsidTr="0084768A">
        <w:trPr>
          <w:jc w:val="center"/>
        </w:trPr>
        <w:tc>
          <w:tcPr>
            <w:tcW w:w="3936" w:type="dxa"/>
            <w:vAlign w:val="center"/>
          </w:tcPr>
          <w:p w:rsidR="005B6C71" w:rsidRPr="000807CC" w:rsidRDefault="00214937" w:rsidP="005B6C71">
            <w:pPr>
              <w:rPr>
                <w:rFonts w:ascii="Arial" w:hAnsi="Arial" w:cs="Arial"/>
                <w:sz w:val="20"/>
                <w:szCs w:val="20"/>
              </w:rPr>
            </w:pPr>
            <w:r w:rsidRPr="000807CC">
              <w:rPr>
                <w:rFonts w:ascii="Arial" w:hAnsi="Arial" w:cs="Arial"/>
                <w:sz w:val="20"/>
                <w:szCs w:val="20"/>
              </w:rPr>
              <w:t>Construcción bodega de reactivos químicos Escuela Medicina Veterinaria</w:t>
            </w:r>
          </w:p>
        </w:tc>
        <w:tc>
          <w:tcPr>
            <w:tcW w:w="1275" w:type="dxa"/>
            <w:vAlign w:val="center"/>
          </w:tcPr>
          <w:p w:rsidR="005B6C71" w:rsidRPr="000807CC" w:rsidRDefault="000807CC" w:rsidP="005B6C71">
            <w:pPr>
              <w:jc w:val="center"/>
              <w:rPr>
                <w:rFonts w:ascii="Arial" w:hAnsi="Arial" w:cs="Arial"/>
                <w:b/>
                <w:sz w:val="20"/>
                <w:szCs w:val="20"/>
              </w:rPr>
            </w:pPr>
            <w:r w:rsidRPr="000807CC">
              <w:rPr>
                <w:rFonts w:ascii="Arial" w:hAnsi="Arial" w:cs="Arial"/>
                <w:b/>
                <w:sz w:val="20"/>
                <w:szCs w:val="20"/>
              </w:rPr>
              <w:t>100</w:t>
            </w:r>
            <w:r w:rsidR="005B6C71" w:rsidRPr="000807CC">
              <w:rPr>
                <w:rFonts w:ascii="Arial" w:hAnsi="Arial" w:cs="Arial"/>
                <w:b/>
                <w:sz w:val="20"/>
                <w:szCs w:val="20"/>
              </w:rPr>
              <w:t>%</w:t>
            </w:r>
          </w:p>
        </w:tc>
        <w:tc>
          <w:tcPr>
            <w:tcW w:w="2184" w:type="dxa"/>
            <w:vAlign w:val="center"/>
          </w:tcPr>
          <w:p w:rsidR="005B6C71" w:rsidRPr="000807CC" w:rsidRDefault="005B6C71" w:rsidP="000807CC">
            <w:pPr>
              <w:jc w:val="center"/>
              <w:rPr>
                <w:rFonts w:ascii="Arial" w:hAnsi="Arial" w:cs="Arial"/>
                <w:sz w:val="20"/>
                <w:szCs w:val="20"/>
              </w:rPr>
            </w:pPr>
            <w:r w:rsidRPr="000807CC">
              <w:rPr>
                <w:rFonts w:ascii="Arial" w:hAnsi="Arial" w:cs="Arial"/>
                <w:sz w:val="20"/>
                <w:szCs w:val="20"/>
              </w:rPr>
              <w:t>₡</w:t>
            </w:r>
            <w:r w:rsidR="000807CC" w:rsidRPr="000807CC">
              <w:rPr>
                <w:rFonts w:ascii="Arial" w:hAnsi="Arial" w:cs="Arial"/>
                <w:sz w:val="20"/>
                <w:szCs w:val="20"/>
              </w:rPr>
              <w:t>3</w:t>
            </w:r>
            <w:r w:rsidR="006F644A" w:rsidRPr="000807CC">
              <w:rPr>
                <w:rFonts w:ascii="Arial" w:hAnsi="Arial" w:cs="Arial"/>
                <w:sz w:val="20"/>
                <w:szCs w:val="20"/>
              </w:rPr>
              <w:t>5</w:t>
            </w:r>
            <w:r w:rsidRPr="000807CC">
              <w:rPr>
                <w:rFonts w:ascii="Arial" w:hAnsi="Arial" w:cs="Arial"/>
                <w:sz w:val="20"/>
                <w:szCs w:val="20"/>
              </w:rPr>
              <w:t>.</w:t>
            </w:r>
            <w:r w:rsidR="006F644A" w:rsidRPr="000807CC">
              <w:rPr>
                <w:rFonts w:ascii="Arial" w:hAnsi="Arial" w:cs="Arial"/>
                <w:sz w:val="20"/>
                <w:szCs w:val="20"/>
              </w:rPr>
              <w:t>667</w:t>
            </w:r>
            <w:r w:rsidRPr="000807CC">
              <w:rPr>
                <w:rFonts w:ascii="Arial" w:hAnsi="Arial" w:cs="Arial"/>
                <w:sz w:val="20"/>
                <w:szCs w:val="20"/>
              </w:rPr>
              <w:t>.</w:t>
            </w:r>
            <w:r w:rsidR="006F644A" w:rsidRPr="000807CC">
              <w:rPr>
                <w:rFonts w:ascii="Arial" w:hAnsi="Arial" w:cs="Arial"/>
                <w:sz w:val="20"/>
                <w:szCs w:val="20"/>
              </w:rPr>
              <w:t>891</w:t>
            </w:r>
            <w:r w:rsidRPr="000807CC">
              <w:rPr>
                <w:rFonts w:ascii="Arial" w:hAnsi="Arial" w:cs="Arial"/>
                <w:sz w:val="20"/>
                <w:szCs w:val="20"/>
              </w:rPr>
              <w:t>,00</w:t>
            </w:r>
            <w:r w:rsidR="000807CC">
              <w:rPr>
                <w:rFonts w:ascii="Arial" w:hAnsi="Arial" w:cs="Arial"/>
                <w:sz w:val="20"/>
                <w:szCs w:val="20"/>
              </w:rPr>
              <w:t>**</w:t>
            </w:r>
          </w:p>
        </w:tc>
        <w:tc>
          <w:tcPr>
            <w:tcW w:w="1275" w:type="dxa"/>
            <w:vAlign w:val="center"/>
          </w:tcPr>
          <w:p w:rsidR="005B6C71" w:rsidRPr="000807CC" w:rsidRDefault="000807CC" w:rsidP="006F644A">
            <w:pPr>
              <w:jc w:val="center"/>
              <w:rPr>
                <w:rFonts w:ascii="Arial" w:hAnsi="Arial" w:cs="Arial"/>
                <w:i/>
                <w:sz w:val="20"/>
                <w:szCs w:val="20"/>
              </w:rPr>
            </w:pPr>
            <w:r w:rsidRPr="000807CC">
              <w:rPr>
                <w:rFonts w:ascii="Arial" w:hAnsi="Arial" w:cs="Arial"/>
                <w:i/>
                <w:sz w:val="20"/>
                <w:szCs w:val="20"/>
              </w:rPr>
              <w:t>Terminada</w:t>
            </w:r>
          </w:p>
        </w:tc>
      </w:tr>
      <w:tr w:rsidR="005B6C71" w:rsidRPr="00CA0220" w:rsidTr="0084768A">
        <w:trPr>
          <w:jc w:val="center"/>
        </w:trPr>
        <w:tc>
          <w:tcPr>
            <w:tcW w:w="3936" w:type="dxa"/>
            <w:vAlign w:val="center"/>
          </w:tcPr>
          <w:p w:rsidR="005B6C71" w:rsidRPr="000807CC" w:rsidRDefault="00214937" w:rsidP="005B6C71">
            <w:pPr>
              <w:rPr>
                <w:rFonts w:ascii="Arial" w:hAnsi="Arial" w:cs="Arial"/>
                <w:sz w:val="20"/>
                <w:szCs w:val="20"/>
              </w:rPr>
            </w:pPr>
            <w:r w:rsidRPr="000807CC">
              <w:rPr>
                <w:rFonts w:ascii="Arial" w:hAnsi="Arial" w:cs="Arial"/>
                <w:sz w:val="20"/>
                <w:szCs w:val="20"/>
              </w:rPr>
              <w:t>Diseño y construcción planta de tratamiento</w:t>
            </w:r>
          </w:p>
        </w:tc>
        <w:tc>
          <w:tcPr>
            <w:tcW w:w="1275" w:type="dxa"/>
            <w:vAlign w:val="center"/>
          </w:tcPr>
          <w:p w:rsidR="005B6C71" w:rsidRPr="000807CC" w:rsidRDefault="006F644A" w:rsidP="005B6C71">
            <w:pPr>
              <w:jc w:val="center"/>
              <w:rPr>
                <w:rFonts w:ascii="Arial" w:hAnsi="Arial" w:cs="Arial"/>
                <w:b/>
                <w:sz w:val="20"/>
                <w:szCs w:val="20"/>
              </w:rPr>
            </w:pPr>
            <w:r w:rsidRPr="000807CC">
              <w:rPr>
                <w:rFonts w:ascii="Arial" w:hAnsi="Arial" w:cs="Arial"/>
                <w:b/>
                <w:sz w:val="20"/>
                <w:szCs w:val="20"/>
              </w:rPr>
              <w:t>4</w:t>
            </w:r>
            <w:r w:rsidR="005B6C71" w:rsidRPr="000807CC">
              <w:rPr>
                <w:rFonts w:ascii="Arial" w:hAnsi="Arial" w:cs="Arial"/>
                <w:b/>
                <w:sz w:val="20"/>
                <w:szCs w:val="20"/>
              </w:rPr>
              <w:t>0%</w:t>
            </w:r>
          </w:p>
        </w:tc>
        <w:tc>
          <w:tcPr>
            <w:tcW w:w="2184" w:type="dxa"/>
            <w:vAlign w:val="center"/>
          </w:tcPr>
          <w:p w:rsidR="005B6C71" w:rsidRPr="000807CC" w:rsidRDefault="005B6C71" w:rsidP="006F644A">
            <w:pPr>
              <w:jc w:val="center"/>
              <w:rPr>
                <w:rFonts w:ascii="Arial" w:hAnsi="Arial" w:cs="Arial"/>
                <w:sz w:val="20"/>
                <w:szCs w:val="20"/>
              </w:rPr>
            </w:pPr>
            <w:r w:rsidRPr="000807CC">
              <w:rPr>
                <w:rFonts w:ascii="Arial" w:hAnsi="Arial" w:cs="Arial"/>
                <w:sz w:val="20"/>
                <w:szCs w:val="20"/>
              </w:rPr>
              <w:t>₡</w:t>
            </w:r>
            <w:r w:rsidR="006F644A" w:rsidRPr="000807CC">
              <w:rPr>
                <w:rFonts w:ascii="Arial" w:hAnsi="Arial" w:cs="Arial"/>
                <w:sz w:val="20"/>
                <w:szCs w:val="20"/>
              </w:rPr>
              <w:t>17</w:t>
            </w:r>
            <w:r w:rsidR="00214937" w:rsidRPr="000807CC">
              <w:rPr>
                <w:rFonts w:ascii="Arial" w:hAnsi="Arial" w:cs="Arial"/>
                <w:sz w:val="20"/>
                <w:szCs w:val="20"/>
              </w:rPr>
              <w:t>0</w:t>
            </w:r>
            <w:r w:rsidRPr="000807CC">
              <w:rPr>
                <w:rFonts w:ascii="Arial" w:hAnsi="Arial" w:cs="Arial"/>
                <w:sz w:val="20"/>
                <w:szCs w:val="20"/>
              </w:rPr>
              <w:t>.</w:t>
            </w:r>
            <w:r w:rsidR="006F644A" w:rsidRPr="000807CC">
              <w:rPr>
                <w:rFonts w:ascii="Arial" w:hAnsi="Arial" w:cs="Arial"/>
                <w:sz w:val="20"/>
                <w:szCs w:val="20"/>
              </w:rPr>
              <w:t>5</w:t>
            </w:r>
            <w:r w:rsidR="00214937" w:rsidRPr="000807CC">
              <w:rPr>
                <w:rFonts w:ascii="Arial" w:hAnsi="Arial" w:cs="Arial"/>
                <w:sz w:val="20"/>
                <w:szCs w:val="20"/>
              </w:rPr>
              <w:t>0</w:t>
            </w:r>
            <w:r w:rsidRPr="000807CC">
              <w:rPr>
                <w:rFonts w:ascii="Arial" w:hAnsi="Arial" w:cs="Arial"/>
                <w:sz w:val="20"/>
                <w:szCs w:val="20"/>
              </w:rPr>
              <w:t>0.0</w:t>
            </w:r>
            <w:r w:rsidR="00214937" w:rsidRPr="000807CC">
              <w:rPr>
                <w:rFonts w:ascii="Arial" w:hAnsi="Arial" w:cs="Arial"/>
                <w:sz w:val="20"/>
                <w:szCs w:val="20"/>
              </w:rPr>
              <w:t>00</w:t>
            </w:r>
            <w:r w:rsidRPr="000807CC">
              <w:rPr>
                <w:rFonts w:ascii="Arial" w:hAnsi="Arial" w:cs="Arial"/>
                <w:sz w:val="20"/>
                <w:szCs w:val="20"/>
              </w:rPr>
              <w:t>,00</w:t>
            </w:r>
          </w:p>
        </w:tc>
        <w:tc>
          <w:tcPr>
            <w:tcW w:w="1275" w:type="dxa"/>
            <w:vAlign w:val="center"/>
          </w:tcPr>
          <w:p w:rsidR="005B6C71" w:rsidRPr="000807CC" w:rsidRDefault="00214937" w:rsidP="00CF62DA">
            <w:pPr>
              <w:jc w:val="center"/>
              <w:rPr>
                <w:rFonts w:ascii="Arial" w:hAnsi="Arial" w:cs="Arial"/>
                <w:i/>
                <w:sz w:val="20"/>
                <w:szCs w:val="20"/>
              </w:rPr>
            </w:pPr>
            <w:r w:rsidRPr="000807CC">
              <w:rPr>
                <w:rFonts w:ascii="Arial" w:hAnsi="Arial" w:cs="Arial"/>
                <w:i/>
                <w:sz w:val="20"/>
                <w:szCs w:val="20"/>
              </w:rPr>
              <w:t xml:space="preserve">En </w:t>
            </w:r>
            <w:r w:rsidR="00CF62DA" w:rsidRPr="000807CC">
              <w:rPr>
                <w:rFonts w:ascii="Arial" w:hAnsi="Arial" w:cs="Arial"/>
                <w:i/>
                <w:sz w:val="20"/>
                <w:szCs w:val="20"/>
              </w:rPr>
              <w:t>ejecución</w:t>
            </w:r>
          </w:p>
        </w:tc>
      </w:tr>
      <w:tr w:rsidR="005B6C71" w:rsidRPr="00CA0220" w:rsidTr="0084768A">
        <w:trPr>
          <w:jc w:val="center"/>
        </w:trPr>
        <w:tc>
          <w:tcPr>
            <w:tcW w:w="3936" w:type="dxa"/>
            <w:vAlign w:val="center"/>
          </w:tcPr>
          <w:p w:rsidR="005B6C71" w:rsidRPr="000807CC" w:rsidRDefault="00214937" w:rsidP="005B6C71">
            <w:pPr>
              <w:rPr>
                <w:rFonts w:ascii="Arial" w:hAnsi="Arial" w:cs="Arial"/>
                <w:sz w:val="20"/>
                <w:szCs w:val="20"/>
              </w:rPr>
            </w:pPr>
            <w:r w:rsidRPr="000807CC">
              <w:rPr>
                <w:rFonts w:ascii="Arial" w:hAnsi="Arial" w:cs="Arial"/>
                <w:sz w:val="20"/>
                <w:szCs w:val="20"/>
              </w:rPr>
              <w:t>Remodelación soda Escuela Medicina Veterinaria</w:t>
            </w:r>
          </w:p>
        </w:tc>
        <w:tc>
          <w:tcPr>
            <w:tcW w:w="1275" w:type="dxa"/>
            <w:vAlign w:val="center"/>
          </w:tcPr>
          <w:p w:rsidR="005B6C71" w:rsidRPr="000807CC" w:rsidRDefault="000807CC" w:rsidP="005B6C71">
            <w:pPr>
              <w:jc w:val="center"/>
              <w:rPr>
                <w:rFonts w:ascii="Arial" w:hAnsi="Arial" w:cs="Arial"/>
                <w:b/>
                <w:sz w:val="20"/>
                <w:szCs w:val="20"/>
              </w:rPr>
            </w:pPr>
            <w:r w:rsidRPr="000807CC">
              <w:rPr>
                <w:rFonts w:ascii="Arial" w:hAnsi="Arial" w:cs="Arial"/>
                <w:b/>
                <w:sz w:val="20"/>
                <w:szCs w:val="20"/>
              </w:rPr>
              <w:t>5</w:t>
            </w:r>
            <w:r w:rsidR="005B6C71" w:rsidRPr="000807CC">
              <w:rPr>
                <w:rFonts w:ascii="Arial" w:hAnsi="Arial" w:cs="Arial"/>
                <w:b/>
                <w:sz w:val="20"/>
                <w:szCs w:val="20"/>
              </w:rPr>
              <w:t>0%</w:t>
            </w:r>
          </w:p>
        </w:tc>
        <w:tc>
          <w:tcPr>
            <w:tcW w:w="2184" w:type="dxa"/>
            <w:vAlign w:val="center"/>
          </w:tcPr>
          <w:p w:rsidR="005B6C71" w:rsidRPr="000807CC" w:rsidRDefault="005B6C71" w:rsidP="00CF62DA">
            <w:pPr>
              <w:jc w:val="center"/>
              <w:rPr>
                <w:rFonts w:ascii="Arial" w:hAnsi="Arial" w:cs="Arial"/>
                <w:sz w:val="20"/>
                <w:szCs w:val="20"/>
              </w:rPr>
            </w:pPr>
            <w:r w:rsidRPr="000807CC">
              <w:rPr>
                <w:rFonts w:ascii="Arial" w:hAnsi="Arial" w:cs="Arial"/>
                <w:sz w:val="20"/>
                <w:szCs w:val="20"/>
              </w:rPr>
              <w:t>₡</w:t>
            </w:r>
            <w:r w:rsidR="00CF62DA" w:rsidRPr="000807CC">
              <w:rPr>
                <w:rFonts w:ascii="Arial" w:hAnsi="Arial" w:cs="Arial"/>
                <w:sz w:val="20"/>
                <w:szCs w:val="20"/>
              </w:rPr>
              <w:t>55</w:t>
            </w:r>
            <w:r w:rsidRPr="000807CC">
              <w:rPr>
                <w:rFonts w:ascii="Arial" w:hAnsi="Arial" w:cs="Arial"/>
                <w:sz w:val="20"/>
                <w:szCs w:val="20"/>
              </w:rPr>
              <w:t>.</w:t>
            </w:r>
            <w:r w:rsidR="00CF62DA" w:rsidRPr="000807CC">
              <w:rPr>
                <w:rFonts w:ascii="Arial" w:hAnsi="Arial" w:cs="Arial"/>
                <w:sz w:val="20"/>
                <w:szCs w:val="20"/>
              </w:rPr>
              <w:t>657</w:t>
            </w:r>
            <w:r w:rsidRPr="000807CC">
              <w:rPr>
                <w:rFonts w:ascii="Arial" w:hAnsi="Arial" w:cs="Arial"/>
                <w:sz w:val="20"/>
                <w:szCs w:val="20"/>
              </w:rPr>
              <w:t>.</w:t>
            </w:r>
            <w:r w:rsidR="00214937" w:rsidRPr="000807CC">
              <w:rPr>
                <w:rFonts w:ascii="Arial" w:hAnsi="Arial" w:cs="Arial"/>
                <w:sz w:val="20"/>
                <w:szCs w:val="20"/>
              </w:rPr>
              <w:t>0</w:t>
            </w:r>
            <w:r w:rsidR="00CF62DA" w:rsidRPr="000807CC">
              <w:rPr>
                <w:rFonts w:ascii="Arial" w:hAnsi="Arial" w:cs="Arial"/>
                <w:sz w:val="20"/>
                <w:szCs w:val="20"/>
              </w:rPr>
              <w:t>17</w:t>
            </w:r>
            <w:r w:rsidRPr="000807CC">
              <w:rPr>
                <w:rFonts w:ascii="Arial" w:hAnsi="Arial" w:cs="Arial"/>
                <w:sz w:val="20"/>
                <w:szCs w:val="20"/>
              </w:rPr>
              <w:t>,00</w:t>
            </w:r>
          </w:p>
        </w:tc>
        <w:tc>
          <w:tcPr>
            <w:tcW w:w="1275" w:type="dxa"/>
            <w:vAlign w:val="center"/>
          </w:tcPr>
          <w:p w:rsidR="005B6C71" w:rsidRPr="000807CC" w:rsidRDefault="000807CC" w:rsidP="007D7D6A">
            <w:pPr>
              <w:jc w:val="center"/>
              <w:rPr>
                <w:rFonts w:ascii="Arial" w:hAnsi="Arial" w:cs="Arial"/>
                <w:i/>
                <w:sz w:val="20"/>
                <w:szCs w:val="20"/>
              </w:rPr>
            </w:pPr>
            <w:r w:rsidRPr="000807CC">
              <w:rPr>
                <w:rFonts w:ascii="Arial" w:hAnsi="Arial" w:cs="Arial"/>
                <w:i/>
                <w:sz w:val="20"/>
                <w:szCs w:val="20"/>
              </w:rPr>
              <w:t>En ejecución</w:t>
            </w:r>
          </w:p>
        </w:tc>
      </w:tr>
      <w:tr w:rsidR="0084768A" w:rsidRPr="000807CC" w:rsidTr="0084768A">
        <w:trPr>
          <w:jc w:val="center"/>
        </w:trPr>
        <w:tc>
          <w:tcPr>
            <w:tcW w:w="3936" w:type="dxa"/>
            <w:vAlign w:val="center"/>
          </w:tcPr>
          <w:p w:rsidR="005B6C71" w:rsidRPr="000807CC" w:rsidRDefault="00214937" w:rsidP="005B6C71">
            <w:pPr>
              <w:rPr>
                <w:rFonts w:ascii="Arial" w:hAnsi="Arial" w:cs="Arial"/>
                <w:sz w:val="20"/>
                <w:szCs w:val="20"/>
              </w:rPr>
            </w:pPr>
            <w:r w:rsidRPr="000807CC">
              <w:rPr>
                <w:rFonts w:ascii="Arial" w:hAnsi="Arial" w:cs="Arial"/>
                <w:sz w:val="20"/>
                <w:szCs w:val="20"/>
              </w:rPr>
              <w:t>Diseño red de aguas sanitarias de laboratorio y pluviales Escuela Medicina Veterinaria</w:t>
            </w:r>
          </w:p>
          <w:p w:rsidR="005B6C71" w:rsidRPr="000807CC" w:rsidRDefault="005B6C71" w:rsidP="005B6C71">
            <w:pPr>
              <w:rPr>
                <w:rFonts w:ascii="Arial" w:hAnsi="Arial" w:cs="Arial"/>
                <w:sz w:val="20"/>
                <w:szCs w:val="20"/>
              </w:rPr>
            </w:pPr>
          </w:p>
        </w:tc>
        <w:tc>
          <w:tcPr>
            <w:tcW w:w="1275" w:type="dxa"/>
            <w:vAlign w:val="center"/>
          </w:tcPr>
          <w:p w:rsidR="005B6C71" w:rsidRPr="000807CC" w:rsidRDefault="00214937" w:rsidP="005B6C71">
            <w:pPr>
              <w:jc w:val="center"/>
              <w:rPr>
                <w:rFonts w:ascii="Arial" w:hAnsi="Arial" w:cs="Arial"/>
                <w:b/>
                <w:sz w:val="20"/>
                <w:szCs w:val="20"/>
              </w:rPr>
            </w:pPr>
            <w:r w:rsidRPr="000807CC">
              <w:rPr>
                <w:rFonts w:ascii="Arial" w:hAnsi="Arial" w:cs="Arial"/>
                <w:b/>
                <w:sz w:val="20"/>
                <w:szCs w:val="20"/>
              </w:rPr>
              <w:t>0</w:t>
            </w:r>
            <w:r w:rsidR="005B6C71" w:rsidRPr="000807CC">
              <w:rPr>
                <w:rFonts w:ascii="Arial" w:hAnsi="Arial" w:cs="Arial"/>
                <w:b/>
                <w:sz w:val="20"/>
                <w:szCs w:val="20"/>
              </w:rPr>
              <w:t>%</w:t>
            </w:r>
          </w:p>
        </w:tc>
        <w:tc>
          <w:tcPr>
            <w:tcW w:w="2184" w:type="dxa"/>
            <w:vAlign w:val="center"/>
          </w:tcPr>
          <w:p w:rsidR="005B6C71" w:rsidRPr="000807CC" w:rsidRDefault="005B6C71" w:rsidP="00214937">
            <w:pPr>
              <w:jc w:val="center"/>
              <w:rPr>
                <w:rFonts w:ascii="Arial" w:hAnsi="Arial" w:cs="Arial"/>
                <w:sz w:val="20"/>
                <w:szCs w:val="20"/>
              </w:rPr>
            </w:pPr>
            <w:r w:rsidRPr="000807CC">
              <w:rPr>
                <w:rFonts w:ascii="Arial" w:hAnsi="Arial" w:cs="Arial"/>
                <w:sz w:val="20"/>
                <w:szCs w:val="20"/>
              </w:rPr>
              <w:t>₡1</w:t>
            </w:r>
            <w:r w:rsidR="00214937" w:rsidRPr="000807CC">
              <w:rPr>
                <w:rFonts w:ascii="Arial" w:hAnsi="Arial" w:cs="Arial"/>
                <w:sz w:val="20"/>
                <w:szCs w:val="20"/>
              </w:rPr>
              <w:t>5</w:t>
            </w:r>
            <w:r w:rsidRPr="000807CC">
              <w:rPr>
                <w:rFonts w:ascii="Arial" w:hAnsi="Arial" w:cs="Arial"/>
                <w:sz w:val="20"/>
                <w:szCs w:val="20"/>
              </w:rPr>
              <w:t>.</w:t>
            </w:r>
            <w:r w:rsidR="00214937" w:rsidRPr="000807CC">
              <w:rPr>
                <w:rFonts w:ascii="Arial" w:hAnsi="Arial" w:cs="Arial"/>
                <w:sz w:val="20"/>
                <w:szCs w:val="20"/>
              </w:rPr>
              <w:t>000</w:t>
            </w:r>
            <w:r w:rsidRPr="000807CC">
              <w:rPr>
                <w:rFonts w:ascii="Arial" w:hAnsi="Arial" w:cs="Arial"/>
                <w:sz w:val="20"/>
                <w:szCs w:val="20"/>
              </w:rPr>
              <w:t>.</w:t>
            </w:r>
            <w:r w:rsidR="00214937" w:rsidRPr="000807CC">
              <w:rPr>
                <w:rFonts w:ascii="Arial" w:hAnsi="Arial" w:cs="Arial"/>
                <w:sz w:val="20"/>
                <w:szCs w:val="20"/>
              </w:rPr>
              <w:t>0</w:t>
            </w:r>
            <w:r w:rsidRPr="000807CC">
              <w:rPr>
                <w:rFonts w:ascii="Arial" w:hAnsi="Arial" w:cs="Arial"/>
                <w:sz w:val="20"/>
                <w:szCs w:val="20"/>
              </w:rPr>
              <w:t>00,00</w:t>
            </w:r>
          </w:p>
        </w:tc>
        <w:tc>
          <w:tcPr>
            <w:tcW w:w="1275" w:type="dxa"/>
            <w:vAlign w:val="center"/>
          </w:tcPr>
          <w:p w:rsidR="005B6C71" w:rsidRPr="000807CC" w:rsidRDefault="007D7D6A" w:rsidP="005B6C71">
            <w:pPr>
              <w:jc w:val="center"/>
              <w:rPr>
                <w:rFonts w:ascii="Arial" w:hAnsi="Arial" w:cs="Arial"/>
                <w:i/>
                <w:sz w:val="20"/>
                <w:szCs w:val="20"/>
              </w:rPr>
            </w:pPr>
            <w:r w:rsidRPr="000807CC">
              <w:rPr>
                <w:rFonts w:ascii="Arial" w:hAnsi="Arial" w:cs="Arial"/>
                <w:i/>
                <w:sz w:val="20"/>
                <w:szCs w:val="20"/>
              </w:rPr>
              <w:t>Licitación infructuosa</w:t>
            </w:r>
          </w:p>
        </w:tc>
      </w:tr>
      <w:tr w:rsidR="005B6C71" w:rsidRPr="00CA0220" w:rsidTr="0084768A">
        <w:trPr>
          <w:jc w:val="center"/>
        </w:trPr>
        <w:tc>
          <w:tcPr>
            <w:tcW w:w="3936" w:type="dxa"/>
            <w:vAlign w:val="center"/>
          </w:tcPr>
          <w:p w:rsidR="005B6C71" w:rsidRPr="000807CC" w:rsidRDefault="00214937" w:rsidP="005B6C71">
            <w:pPr>
              <w:rPr>
                <w:rFonts w:ascii="Arial" w:hAnsi="Arial" w:cs="Arial"/>
                <w:sz w:val="20"/>
                <w:szCs w:val="20"/>
              </w:rPr>
            </w:pPr>
            <w:r w:rsidRPr="000807CC">
              <w:rPr>
                <w:rFonts w:ascii="Arial" w:hAnsi="Arial" w:cs="Arial"/>
                <w:sz w:val="20"/>
                <w:szCs w:val="20"/>
              </w:rPr>
              <w:t>Remodelación oficinas de Vida Estudiantil</w:t>
            </w:r>
          </w:p>
          <w:p w:rsidR="005B6C71" w:rsidRPr="000807CC" w:rsidRDefault="005B6C71" w:rsidP="005B6C71">
            <w:pPr>
              <w:rPr>
                <w:rFonts w:ascii="Arial" w:hAnsi="Arial" w:cs="Arial"/>
                <w:sz w:val="20"/>
                <w:szCs w:val="20"/>
              </w:rPr>
            </w:pPr>
          </w:p>
        </w:tc>
        <w:tc>
          <w:tcPr>
            <w:tcW w:w="1275" w:type="dxa"/>
            <w:vAlign w:val="center"/>
          </w:tcPr>
          <w:p w:rsidR="005B6C71" w:rsidRPr="000807CC" w:rsidRDefault="005B6C71" w:rsidP="00214937">
            <w:pPr>
              <w:jc w:val="center"/>
              <w:rPr>
                <w:rFonts w:ascii="Arial" w:hAnsi="Arial" w:cs="Arial"/>
                <w:b/>
                <w:sz w:val="20"/>
                <w:szCs w:val="20"/>
              </w:rPr>
            </w:pPr>
            <w:r w:rsidRPr="000807CC">
              <w:rPr>
                <w:rFonts w:ascii="Arial" w:hAnsi="Arial" w:cs="Arial"/>
                <w:b/>
                <w:sz w:val="20"/>
                <w:szCs w:val="20"/>
              </w:rPr>
              <w:t>1</w:t>
            </w:r>
            <w:r w:rsidR="00CF62DA" w:rsidRPr="000807CC">
              <w:rPr>
                <w:rFonts w:ascii="Arial" w:hAnsi="Arial" w:cs="Arial"/>
                <w:b/>
                <w:sz w:val="20"/>
                <w:szCs w:val="20"/>
              </w:rPr>
              <w:t>0</w:t>
            </w:r>
            <w:r w:rsidRPr="000807CC">
              <w:rPr>
                <w:rFonts w:ascii="Arial" w:hAnsi="Arial" w:cs="Arial"/>
                <w:b/>
                <w:sz w:val="20"/>
                <w:szCs w:val="20"/>
              </w:rPr>
              <w:t>0%</w:t>
            </w:r>
          </w:p>
        </w:tc>
        <w:tc>
          <w:tcPr>
            <w:tcW w:w="2184" w:type="dxa"/>
            <w:vAlign w:val="center"/>
          </w:tcPr>
          <w:p w:rsidR="005B6C71" w:rsidRPr="000807CC" w:rsidRDefault="005B6C71" w:rsidP="002F30B4">
            <w:pPr>
              <w:jc w:val="center"/>
              <w:rPr>
                <w:rFonts w:ascii="Arial" w:hAnsi="Arial" w:cs="Arial"/>
                <w:sz w:val="20"/>
                <w:szCs w:val="20"/>
              </w:rPr>
            </w:pPr>
            <w:r w:rsidRPr="000807CC">
              <w:rPr>
                <w:rFonts w:ascii="Arial" w:hAnsi="Arial" w:cs="Arial"/>
                <w:sz w:val="20"/>
                <w:szCs w:val="20"/>
              </w:rPr>
              <w:t>₡</w:t>
            </w:r>
            <w:r w:rsidR="00214937" w:rsidRPr="000807CC">
              <w:rPr>
                <w:rFonts w:ascii="Arial" w:hAnsi="Arial" w:cs="Arial"/>
                <w:sz w:val="20"/>
                <w:szCs w:val="20"/>
              </w:rPr>
              <w:t>19</w:t>
            </w:r>
            <w:r w:rsidRPr="000807CC">
              <w:rPr>
                <w:rFonts w:ascii="Arial" w:hAnsi="Arial" w:cs="Arial"/>
                <w:sz w:val="20"/>
                <w:szCs w:val="20"/>
              </w:rPr>
              <w:t>.</w:t>
            </w:r>
            <w:r w:rsidR="00214937" w:rsidRPr="000807CC">
              <w:rPr>
                <w:rFonts w:ascii="Arial" w:hAnsi="Arial" w:cs="Arial"/>
                <w:sz w:val="20"/>
                <w:szCs w:val="20"/>
              </w:rPr>
              <w:t>479</w:t>
            </w:r>
            <w:r w:rsidRPr="000807CC">
              <w:rPr>
                <w:rFonts w:ascii="Arial" w:hAnsi="Arial" w:cs="Arial"/>
                <w:sz w:val="20"/>
                <w:szCs w:val="20"/>
              </w:rPr>
              <w:t>.</w:t>
            </w:r>
            <w:r w:rsidR="002F30B4" w:rsidRPr="000807CC">
              <w:rPr>
                <w:rFonts w:ascii="Arial" w:hAnsi="Arial" w:cs="Arial"/>
                <w:sz w:val="20"/>
                <w:szCs w:val="20"/>
              </w:rPr>
              <w:t>000</w:t>
            </w:r>
            <w:r w:rsidRPr="000807CC">
              <w:rPr>
                <w:rFonts w:ascii="Arial" w:hAnsi="Arial" w:cs="Arial"/>
                <w:sz w:val="20"/>
                <w:szCs w:val="20"/>
              </w:rPr>
              <w:t>,00</w:t>
            </w:r>
            <w:r w:rsidR="000807CC">
              <w:rPr>
                <w:rFonts w:ascii="Arial" w:hAnsi="Arial" w:cs="Arial"/>
                <w:sz w:val="20"/>
                <w:szCs w:val="20"/>
              </w:rPr>
              <w:t>***</w:t>
            </w:r>
          </w:p>
        </w:tc>
        <w:tc>
          <w:tcPr>
            <w:tcW w:w="1275" w:type="dxa"/>
            <w:vAlign w:val="center"/>
          </w:tcPr>
          <w:p w:rsidR="005B6C71" w:rsidRPr="000807CC" w:rsidRDefault="00CF62DA" w:rsidP="005B6C71">
            <w:pPr>
              <w:jc w:val="center"/>
              <w:rPr>
                <w:rFonts w:ascii="Arial" w:hAnsi="Arial" w:cs="Arial"/>
                <w:i/>
                <w:sz w:val="20"/>
                <w:szCs w:val="20"/>
              </w:rPr>
            </w:pPr>
            <w:r w:rsidRPr="000807CC">
              <w:rPr>
                <w:rFonts w:ascii="Arial" w:hAnsi="Arial" w:cs="Arial"/>
                <w:i/>
                <w:sz w:val="20"/>
                <w:szCs w:val="20"/>
              </w:rPr>
              <w:t>Terminada</w:t>
            </w:r>
          </w:p>
        </w:tc>
      </w:tr>
      <w:tr w:rsidR="005B6C71" w:rsidRPr="00CA0220" w:rsidTr="0084768A">
        <w:trPr>
          <w:jc w:val="center"/>
        </w:trPr>
        <w:tc>
          <w:tcPr>
            <w:tcW w:w="3936" w:type="dxa"/>
            <w:vAlign w:val="center"/>
          </w:tcPr>
          <w:p w:rsidR="005B6C71" w:rsidRPr="000807CC" w:rsidRDefault="00214937" w:rsidP="005B6C71">
            <w:pPr>
              <w:rPr>
                <w:rFonts w:ascii="Arial" w:hAnsi="Arial" w:cs="Arial"/>
                <w:sz w:val="20"/>
                <w:szCs w:val="20"/>
              </w:rPr>
            </w:pPr>
            <w:r w:rsidRPr="000807CC">
              <w:rPr>
                <w:rFonts w:ascii="Arial" w:hAnsi="Arial" w:cs="Arial"/>
                <w:sz w:val="20"/>
                <w:szCs w:val="20"/>
              </w:rPr>
              <w:t>Instalación puertas salida emergencia Biblioteca Joaquín García Monge</w:t>
            </w:r>
          </w:p>
          <w:p w:rsidR="005B6C71" w:rsidRPr="00CA0220" w:rsidRDefault="005B6C71" w:rsidP="005B6C71">
            <w:pPr>
              <w:rPr>
                <w:rFonts w:ascii="Arial" w:hAnsi="Arial" w:cs="Arial"/>
                <w:color w:val="00B0F0"/>
                <w:sz w:val="20"/>
                <w:szCs w:val="20"/>
              </w:rPr>
            </w:pPr>
          </w:p>
        </w:tc>
        <w:tc>
          <w:tcPr>
            <w:tcW w:w="1275" w:type="dxa"/>
            <w:vAlign w:val="center"/>
          </w:tcPr>
          <w:p w:rsidR="005B6C71" w:rsidRPr="003F517A" w:rsidRDefault="00CF62DA" w:rsidP="005B6C71">
            <w:pPr>
              <w:jc w:val="center"/>
              <w:rPr>
                <w:rFonts w:ascii="Arial" w:hAnsi="Arial" w:cs="Arial"/>
                <w:b/>
                <w:sz w:val="20"/>
                <w:szCs w:val="20"/>
              </w:rPr>
            </w:pPr>
            <w:r w:rsidRPr="003F517A">
              <w:rPr>
                <w:rFonts w:ascii="Arial" w:hAnsi="Arial" w:cs="Arial"/>
                <w:b/>
                <w:sz w:val="20"/>
                <w:szCs w:val="20"/>
              </w:rPr>
              <w:t>10</w:t>
            </w:r>
            <w:r w:rsidR="005B6C71" w:rsidRPr="003F517A">
              <w:rPr>
                <w:rFonts w:ascii="Arial" w:hAnsi="Arial" w:cs="Arial"/>
                <w:b/>
                <w:sz w:val="20"/>
                <w:szCs w:val="20"/>
              </w:rPr>
              <w:t>0%</w:t>
            </w:r>
          </w:p>
        </w:tc>
        <w:tc>
          <w:tcPr>
            <w:tcW w:w="2184" w:type="dxa"/>
            <w:vAlign w:val="center"/>
          </w:tcPr>
          <w:p w:rsidR="005B6C71" w:rsidRPr="003F517A" w:rsidRDefault="005B6C71" w:rsidP="00CF62DA">
            <w:pPr>
              <w:jc w:val="center"/>
              <w:rPr>
                <w:rFonts w:ascii="Arial" w:hAnsi="Arial" w:cs="Arial"/>
                <w:sz w:val="20"/>
                <w:szCs w:val="20"/>
              </w:rPr>
            </w:pPr>
            <w:r w:rsidRPr="003F517A">
              <w:rPr>
                <w:rFonts w:ascii="Arial" w:hAnsi="Arial" w:cs="Arial"/>
                <w:sz w:val="20"/>
                <w:szCs w:val="20"/>
              </w:rPr>
              <w:t>₡</w:t>
            </w:r>
            <w:r w:rsidR="00CF62DA" w:rsidRPr="003F517A">
              <w:rPr>
                <w:rFonts w:ascii="Arial" w:hAnsi="Arial" w:cs="Arial"/>
                <w:sz w:val="20"/>
                <w:szCs w:val="20"/>
              </w:rPr>
              <w:t>4</w:t>
            </w:r>
            <w:r w:rsidRPr="003F517A">
              <w:rPr>
                <w:rFonts w:ascii="Arial" w:hAnsi="Arial" w:cs="Arial"/>
                <w:sz w:val="20"/>
                <w:szCs w:val="20"/>
              </w:rPr>
              <w:t>.</w:t>
            </w:r>
            <w:r w:rsidR="00CF62DA" w:rsidRPr="003F517A">
              <w:rPr>
                <w:rFonts w:ascii="Arial" w:hAnsi="Arial" w:cs="Arial"/>
                <w:sz w:val="20"/>
                <w:szCs w:val="20"/>
              </w:rPr>
              <w:t>062</w:t>
            </w:r>
            <w:r w:rsidRPr="003F517A">
              <w:rPr>
                <w:rFonts w:ascii="Arial" w:hAnsi="Arial" w:cs="Arial"/>
                <w:sz w:val="20"/>
                <w:szCs w:val="20"/>
              </w:rPr>
              <w:t>.</w:t>
            </w:r>
            <w:r w:rsidR="00CF62DA" w:rsidRPr="003F517A">
              <w:rPr>
                <w:rFonts w:ascii="Arial" w:hAnsi="Arial" w:cs="Arial"/>
                <w:sz w:val="20"/>
                <w:szCs w:val="20"/>
              </w:rPr>
              <w:t>58</w:t>
            </w:r>
            <w:r w:rsidR="00214937" w:rsidRPr="003F517A">
              <w:rPr>
                <w:rFonts w:ascii="Arial" w:hAnsi="Arial" w:cs="Arial"/>
                <w:sz w:val="20"/>
                <w:szCs w:val="20"/>
              </w:rPr>
              <w:t>0</w:t>
            </w:r>
            <w:r w:rsidRPr="003F517A">
              <w:rPr>
                <w:rFonts w:ascii="Arial" w:hAnsi="Arial" w:cs="Arial"/>
                <w:sz w:val="20"/>
                <w:szCs w:val="20"/>
              </w:rPr>
              <w:t>,</w:t>
            </w:r>
            <w:r w:rsidR="00214937" w:rsidRPr="003F517A">
              <w:rPr>
                <w:rFonts w:ascii="Arial" w:hAnsi="Arial" w:cs="Arial"/>
                <w:sz w:val="20"/>
                <w:szCs w:val="20"/>
              </w:rPr>
              <w:t>00</w:t>
            </w:r>
          </w:p>
        </w:tc>
        <w:tc>
          <w:tcPr>
            <w:tcW w:w="1275" w:type="dxa"/>
            <w:vAlign w:val="center"/>
          </w:tcPr>
          <w:p w:rsidR="005B6C71" w:rsidRPr="003F517A" w:rsidRDefault="00CF62DA" w:rsidP="005B6C71">
            <w:pPr>
              <w:jc w:val="center"/>
              <w:rPr>
                <w:rFonts w:ascii="Arial" w:hAnsi="Arial" w:cs="Arial"/>
                <w:i/>
                <w:sz w:val="20"/>
                <w:szCs w:val="20"/>
              </w:rPr>
            </w:pPr>
            <w:r w:rsidRPr="003F517A">
              <w:rPr>
                <w:rFonts w:ascii="Arial" w:hAnsi="Arial" w:cs="Arial"/>
                <w:i/>
                <w:sz w:val="20"/>
                <w:szCs w:val="20"/>
              </w:rPr>
              <w:t>Terminada</w:t>
            </w:r>
          </w:p>
        </w:tc>
      </w:tr>
      <w:tr w:rsidR="005B6C71" w:rsidRPr="00CA0220" w:rsidTr="0084768A">
        <w:trPr>
          <w:jc w:val="center"/>
        </w:trPr>
        <w:tc>
          <w:tcPr>
            <w:tcW w:w="3936" w:type="dxa"/>
            <w:vAlign w:val="center"/>
          </w:tcPr>
          <w:p w:rsidR="005B6C71" w:rsidRPr="000807CC" w:rsidRDefault="00214937" w:rsidP="005B6C71">
            <w:pPr>
              <w:rPr>
                <w:rFonts w:ascii="Arial" w:hAnsi="Arial" w:cs="Arial"/>
                <w:sz w:val="20"/>
                <w:szCs w:val="20"/>
              </w:rPr>
            </w:pPr>
            <w:r w:rsidRPr="000807CC">
              <w:rPr>
                <w:rFonts w:ascii="Arial" w:hAnsi="Arial" w:cs="Arial"/>
                <w:sz w:val="20"/>
                <w:szCs w:val="20"/>
              </w:rPr>
              <w:t>División para laboratorio Red Clara Biblioteca Joaquín García Monge</w:t>
            </w:r>
          </w:p>
          <w:p w:rsidR="005B6C71" w:rsidRPr="000807CC" w:rsidRDefault="005B6C71" w:rsidP="005B6C71">
            <w:pPr>
              <w:rPr>
                <w:rFonts w:ascii="Arial" w:hAnsi="Arial" w:cs="Arial"/>
                <w:sz w:val="20"/>
                <w:szCs w:val="20"/>
              </w:rPr>
            </w:pPr>
          </w:p>
        </w:tc>
        <w:tc>
          <w:tcPr>
            <w:tcW w:w="1275" w:type="dxa"/>
            <w:vAlign w:val="center"/>
          </w:tcPr>
          <w:p w:rsidR="005B6C71" w:rsidRPr="000807CC" w:rsidRDefault="00CF62DA" w:rsidP="005B6C71">
            <w:pPr>
              <w:jc w:val="center"/>
              <w:rPr>
                <w:rFonts w:ascii="Arial" w:hAnsi="Arial" w:cs="Arial"/>
                <w:b/>
                <w:sz w:val="20"/>
                <w:szCs w:val="20"/>
              </w:rPr>
            </w:pPr>
            <w:r w:rsidRPr="000807CC">
              <w:rPr>
                <w:rFonts w:ascii="Arial" w:hAnsi="Arial" w:cs="Arial"/>
                <w:b/>
                <w:sz w:val="20"/>
                <w:szCs w:val="20"/>
              </w:rPr>
              <w:t>10</w:t>
            </w:r>
            <w:r w:rsidR="005B6C71" w:rsidRPr="000807CC">
              <w:rPr>
                <w:rFonts w:ascii="Arial" w:hAnsi="Arial" w:cs="Arial"/>
                <w:b/>
                <w:sz w:val="20"/>
                <w:szCs w:val="20"/>
              </w:rPr>
              <w:t>0%</w:t>
            </w:r>
          </w:p>
        </w:tc>
        <w:tc>
          <w:tcPr>
            <w:tcW w:w="2184" w:type="dxa"/>
            <w:vAlign w:val="center"/>
          </w:tcPr>
          <w:p w:rsidR="005B6C71" w:rsidRPr="000807CC" w:rsidRDefault="005B6C71" w:rsidP="00CF62DA">
            <w:pPr>
              <w:jc w:val="center"/>
              <w:rPr>
                <w:rFonts w:ascii="Arial" w:hAnsi="Arial" w:cs="Arial"/>
                <w:sz w:val="20"/>
                <w:szCs w:val="20"/>
              </w:rPr>
            </w:pPr>
            <w:r w:rsidRPr="000807CC">
              <w:rPr>
                <w:rFonts w:ascii="Arial" w:hAnsi="Arial" w:cs="Arial"/>
                <w:sz w:val="20"/>
                <w:szCs w:val="20"/>
              </w:rPr>
              <w:t>₡</w:t>
            </w:r>
            <w:r w:rsidR="00CF62DA" w:rsidRPr="000807CC">
              <w:rPr>
                <w:rFonts w:ascii="Arial" w:hAnsi="Arial" w:cs="Arial"/>
                <w:sz w:val="20"/>
                <w:szCs w:val="20"/>
              </w:rPr>
              <w:t>2</w:t>
            </w:r>
            <w:r w:rsidR="00214937" w:rsidRPr="000807CC">
              <w:rPr>
                <w:rFonts w:ascii="Arial" w:hAnsi="Arial" w:cs="Arial"/>
                <w:sz w:val="20"/>
                <w:szCs w:val="20"/>
              </w:rPr>
              <w:t>.</w:t>
            </w:r>
            <w:r w:rsidR="00CF62DA" w:rsidRPr="000807CC">
              <w:rPr>
                <w:rFonts w:ascii="Arial" w:hAnsi="Arial" w:cs="Arial"/>
                <w:sz w:val="20"/>
                <w:szCs w:val="20"/>
              </w:rPr>
              <w:t>4</w:t>
            </w:r>
            <w:r w:rsidR="00214937" w:rsidRPr="000807CC">
              <w:rPr>
                <w:rFonts w:ascii="Arial" w:hAnsi="Arial" w:cs="Arial"/>
                <w:sz w:val="20"/>
                <w:szCs w:val="20"/>
              </w:rPr>
              <w:t>00</w:t>
            </w:r>
            <w:r w:rsidRPr="000807CC">
              <w:rPr>
                <w:rFonts w:ascii="Arial" w:hAnsi="Arial" w:cs="Arial"/>
                <w:sz w:val="20"/>
                <w:szCs w:val="20"/>
              </w:rPr>
              <w:t>.000,00</w:t>
            </w:r>
          </w:p>
        </w:tc>
        <w:tc>
          <w:tcPr>
            <w:tcW w:w="1275" w:type="dxa"/>
            <w:vAlign w:val="center"/>
          </w:tcPr>
          <w:p w:rsidR="005B6C71" w:rsidRPr="000807CC" w:rsidRDefault="00CF62DA" w:rsidP="005B6C71">
            <w:pPr>
              <w:jc w:val="center"/>
              <w:rPr>
                <w:rFonts w:ascii="Arial" w:hAnsi="Arial" w:cs="Arial"/>
                <w:i/>
                <w:sz w:val="20"/>
                <w:szCs w:val="20"/>
              </w:rPr>
            </w:pPr>
            <w:r w:rsidRPr="000807CC">
              <w:rPr>
                <w:rFonts w:ascii="Arial" w:hAnsi="Arial" w:cs="Arial"/>
                <w:i/>
                <w:sz w:val="20"/>
                <w:szCs w:val="20"/>
              </w:rPr>
              <w:t>Terminada</w:t>
            </w:r>
          </w:p>
        </w:tc>
      </w:tr>
      <w:tr w:rsidR="005B6C71" w:rsidRPr="00CA0220" w:rsidTr="0084768A">
        <w:trPr>
          <w:jc w:val="center"/>
        </w:trPr>
        <w:tc>
          <w:tcPr>
            <w:tcW w:w="3936" w:type="dxa"/>
            <w:vAlign w:val="center"/>
          </w:tcPr>
          <w:p w:rsidR="005B6C71" w:rsidRPr="000807CC" w:rsidRDefault="00BE30F0" w:rsidP="005B6C71">
            <w:pPr>
              <w:rPr>
                <w:rFonts w:ascii="Arial" w:hAnsi="Arial" w:cs="Arial"/>
                <w:sz w:val="20"/>
                <w:szCs w:val="20"/>
              </w:rPr>
            </w:pPr>
            <w:r w:rsidRPr="000807CC">
              <w:rPr>
                <w:rFonts w:ascii="Arial" w:hAnsi="Arial" w:cs="Arial"/>
                <w:sz w:val="20"/>
                <w:szCs w:val="20"/>
              </w:rPr>
              <w:t>II etapa elevador de Biblioteca Joaquín García Monge</w:t>
            </w:r>
          </w:p>
        </w:tc>
        <w:tc>
          <w:tcPr>
            <w:tcW w:w="1275" w:type="dxa"/>
            <w:vAlign w:val="center"/>
          </w:tcPr>
          <w:p w:rsidR="005B6C71" w:rsidRPr="000807CC" w:rsidRDefault="003F517A" w:rsidP="005B6C71">
            <w:pPr>
              <w:jc w:val="center"/>
              <w:rPr>
                <w:rFonts w:ascii="Arial" w:hAnsi="Arial" w:cs="Arial"/>
                <w:b/>
                <w:sz w:val="20"/>
                <w:szCs w:val="20"/>
              </w:rPr>
            </w:pPr>
            <w:r>
              <w:rPr>
                <w:rFonts w:ascii="Arial" w:hAnsi="Arial" w:cs="Arial"/>
                <w:b/>
                <w:sz w:val="20"/>
                <w:szCs w:val="20"/>
              </w:rPr>
              <w:t>95</w:t>
            </w:r>
            <w:r w:rsidR="005B6C71" w:rsidRPr="000807CC">
              <w:rPr>
                <w:rFonts w:ascii="Arial" w:hAnsi="Arial" w:cs="Arial"/>
                <w:b/>
                <w:sz w:val="20"/>
                <w:szCs w:val="20"/>
              </w:rPr>
              <w:t>%</w:t>
            </w:r>
          </w:p>
        </w:tc>
        <w:tc>
          <w:tcPr>
            <w:tcW w:w="2184" w:type="dxa"/>
            <w:vAlign w:val="center"/>
          </w:tcPr>
          <w:p w:rsidR="005B6C71" w:rsidRPr="000807CC" w:rsidRDefault="005B6C71" w:rsidP="00CF62DA">
            <w:pPr>
              <w:jc w:val="center"/>
              <w:rPr>
                <w:rFonts w:ascii="Arial" w:hAnsi="Arial" w:cs="Arial"/>
                <w:sz w:val="20"/>
                <w:szCs w:val="20"/>
              </w:rPr>
            </w:pPr>
            <w:r w:rsidRPr="000807CC">
              <w:rPr>
                <w:rFonts w:ascii="Arial" w:hAnsi="Arial" w:cs="Arial"/>
                <w:sz w:val="20"/>
                <w:szCs w:val="20"/>
              </w:rPr>
              <w:t>₡</w:t>
            </w:r>
            <w:r w:rsidR="00CF62DA" w:rsidRPr="000807CC">
              <w:rPr>
                <w:rFonts w:ascii="Arial" w:hAnsi="Arial" w:cs="Arial"/>
                <w:sz w:val="20"/>
                <w:szCs w:val="20"/>
              </w:rPr>
              <w:t>49</w:t>
            </w:r>
            <w:r w:rsidRPr="000807CC">
              <w:rPr>
                <w:rFonts w:ascii="Arial" w:hAnsi="Arial" w:cs="Arial"/>
                <w:sz w:val="20"/>
                <w:szCs w:val="20"/>
              </w:rPr>
              <w:t>.</w:t>
            </w:r>
            <w:r w:rsidR="00CF62DA" w:rsidRPr="000807CC">
              <w:rPr>
                <w:rFonts w:ascii="Arial" w:hAnsi="Arial" w:cs="Arial"/>
                <w:sz w:val="20"/>
                <w:szCs w:val="20"/>
              </w:rPr>
              <w:t>644</w:t>
            </w:r>
            <w:r w:rsidRPr="000807CC">
              <w:rPr>
                <w:rFonts w:ascii="Arial" w:hAnsi="Arial" w:cs="Arial"/>
                <w:sz w:val="20"/>
                <w:szCs w:val="20"/>
              </w:rPr>
              <w:t>.</w:t>
            </w:r>
            <w:r w:rsidR="00CF62DA" w:rsidRPr="000807CC">
              <w:rPr>
                <w:rFonts w:ascii="Arial" w:hAnsi="Arial" w:cs="Arial"/>
                <w:sz w:val="20"/>
                <w:szCs w:val="20"/>
              </w:rPr>
              <w:t>888</w:t>
            </w:r>
            <w:r w:rsidRPr="000807CC">
              <w:rPr>
                <w:rFonts w:ascii="Arial" w:hAnsi="Arial" w:cs="Arial"/>
                <w:sz w:val="20"/>
                <w:szCs w:val="20"/>
              </w:rPr>
              <w:t>,</w:t>
            </w:r>
            <w:r w:rsidR="00CF62DA" w:rsidRPr="000807CC">
              <w:rPr>
                <w:rFonts w:ascii="Arial" w:hAnsi="Arial" w:cs="Arial"/>
                <w:sz w:val="20"/>
                <w:szCs w:val="20"/>
              </w:rPr>
              <w:t>5</w:t>
            </w:r>
            <w:r w:rsidRPr="000807CC">
              <w:rPr>
                <w:rFonts w:ascii="Arial" w:hAnsi="Arial" w:cs="Arial"/>
                <w:sz w:val="20"/>
                <w:szCs w:val="20"/>
              </w:rPr>
              <w:t>0</w:t>
            </w:r>
          </w:p>
        </w:tc>
        <w:tc>
          <w:tcPr>
            <w:tcW w:w="1275" w:type="dxa"/>
            <w:vAlign w:val="center"/>
          </w:tcPr>
          <w:p w:rsidR="005B6C71" w:rsidRPr="000807CC" w:rsidRDefault="003F517A" w:rsidP="00CF62DA">
            <w:pPr>
              <w:jc w:val="center"/>
              <w:rPr>
                <w:rFonts w:ascii="Arial" w:hAnsi="Arial" w:cs="Arial"/>
                <w:i/>
                <w:sz w:val="20"/>
                <w:szCs w:val="20"/>
              </w:rPr>
            </w:pPr>
            <w:r w:rsidRPr="000807CC">
              <w:rPr>
                <w:rFonts w:ascii="Arial" w:hAnsi="Arial" w:cs="Arial"/>
                <w:i/>
                <w:sz w:val="20"/>
                <w:szCs w:val="20"/>
              </w:rPr>
              <w:t>En ejecución</w:t>
            </w:r>
          </w:p>
        </w:tc>
      </w:tr>
      <w:tr w:rsidR="0084768A" w:rsidRPr="000807CC" w:rsidTr="0084768A">
        <w:trPr>
          <w:jc w:val="center"/>
        </w:trPr>
        <w:tc>
          <w:tcPr>
            <w:tcW w:w="3936" w:type="dxa"/>
            <w:vAlign w:val="center"/>
          </w:tcPr>
          <w:p w:rsidR="005B6C71" w:rsidRPr="000807CC" w:rsidRDefault="00BE30F0" w:rsidP="005B6C71">
            <w:pPr>
              <w:rPr>
                <w:rFonts w:ascii="Arial" w:hAnsi="Arial" w:cs="Arial"/>
                <w:sz w:val="20"/>
                <w:szCs w:val="20"/>
              </w:rPr>
            </w:pPr>
            <w:r w:rsidRPr="000807CC">
              <w:rPr>
                <w:rFonts w:ascii="Arial" w:hAnsi="Arial" w:cs="Arial"/>
                <w:sz w:val="20"/>
                <w:szCs w:val="20"/>
              </w:rPr>
              <w:t>Construcción de aula en sede Coto</w:t>
            </w:r>
          </w:p>
        </w:tc>
        <w:tc>
          <w:tcPr>
            <w:tcW w:w="1275" w:type="dxa"/>
            <w:vAlign w:val="center"/>
          </w:tcPr>
          <w:p w:rsidR="005B6C71" w:rsidRPr="000807CC" w:rsidRDefault="000807CC" w:rsidP="005B6C71">
            <w:pPr>
              <w:jc w:val="center"/>
              <w:rPr>
                <w:rFonts w:ascii="Arial" w:hAnsi="Arial" w:cs="Arial"/>
                <w:b/>
                <w:sz w:val="20"/>
                <w:szCs w:val="20"/>
              </w:rPr>
            </w:pPr>
            <w:r w:rsidRPr="000807CC">
              <w:rPr>
                <w:rFonts w:ascii="Arial" w:hAnsi="Arial" w:cs="Arial"/>
                <w:b/>
                <w:sz w:val="20"/>
                <w:szCs w:val="20"/>
              </w:rPr>
              <w:t>99</w:t>
            </w:r>
            <w:r w:rsidR="005B6C71" w:rsidRPr="000807CC">
              <w:rPr>
                <w:rFonts w:ascii="Arial" w:hAnsi="Arial" w:cs="Arial"/>
                <w:b/>
                <w:sz w:val="20"/>
                <w:szCs w:val="20"/>
              </w:rPr>
              <w:t>%</w:t>
            </w:r>
          </w:p>
        </w:tc>
        <w:tc>
          <w:tcPr>
            <w:tcW w:w="2184" w:type="dxa"/>
            <w:vAlign w:val="center"/>
          </w:tcPr>
          <w:p w:rsidR="005B6C71" w:rsidRPr="000807CC" w:rsidRDefault="005B6C71" w:rsidP="00CF62DA">
            <w:pPr>
              <w:jc w:val="center"/>
              <w:rPr>
                <w:rFonts w:ascii="Arial" w:hAnsi="Arial" w:cs="Arial"/>
                <w:sz w:val="20"/>
                <w:szCs w:val="20"/>
              </w:rPr>
            </w:pPr>
            <w:r w:rsidRPr="000807CC">
              <w:rPr>
                <w:rFonts w:ascii="Arial" w:hAnsi="Arial" w:cs="Arial"/>
                <w:sz w:val="20"/>
                <w:szCs w:val="20"/>
              </w:rPr>
              <w:t>₡</w:t>
            </w:r>
            <w:r w:rsidR="00CF62DA" w:rsidRPr="000807CC">
              <w:rPr>
                <w:rFonts w:ascii="Arial" w:hAnsi="Arial" w:cs="Arial"/>
                <w:sz w:val="20"/>
                <w:szCs w:val="20"/>
              </w:rPr>
              <w:t>81</w:t>
            </w:r>
            <w:r w:rsidRPr="000807CC">
              <w:rPr>
                <w:rFonts w:ascii="Arial" w:hAnsi="Arial" w:cs="Arial"/>
                <w:sz w:val="20"/>
                <w:szCs w:val="20"/>
              </w:rPr>
              <w:t>.</w:t>
            </w:r>
            <w:r w:rsidR="00CF62DA" w:rsidRPr="000807CC">
              <w:rPr>
                <w:rFonts w:ascii="Arial" w:hAnsi="Arial" w:cs="Arial"/>
                <w:sz w:val="20"/>
                <w:szCs w:val="20"/>
              </w:rPr>
              <w:t>291</w:t>
            </w:r>
            <w:r w:rsidRPr="000807CC">
              <w:rPr>
                <w:rFonts w:ascii="Arial" w:hAnsi="Arial" w:cs="Arial"/>
                <w:sz w:val="20"/>
                <w:szCs w:val="20"/>
              </w:rPr>
              <w:t>.</w:t>
            </w:r>
            <w:r w:rsidR="00CF62DA" w:rsidRPr="000807CC">
              <w:rPr>
                <w:rFonts w:ascii="Arial" w:hAnsi="Arial" w:cs="Arial"/>
                <w:sz w:val="20"/>
                <w:szCs w:val="20"/>
              </w:rPr>
              <w:t>25</w:t>
            </w:r>
            <w:r w:rsidRPr="000807CC">
              <w:rPr>
                <w:rFonts w:ascii="Arial" w:hAnsi="Arial" w:cs="Arial"/>
                <w:sz w:val="20"/>
                <w:szCs w:val="20"/>
              </w:rPr>
              <w:t>0,00</w:t>
            </w:r>
          </w:p>
        </w:tc>
        <w:tc>
          <w:tcPr>
            <w:tcW w:w="1275" w:type="dxa"/>
            <w:vAlign w:val="center"/>
          </w:tcPr>
          <w:p w:rsidR="005B6C71" w:rsidRPr="000807CC" w:rsidRDefault="00BE30F0" w:rsidP="00260A07">
            <w:pPr>
              <w:jc w:val="center"/>
              <w:rPr>
                <w:rFonts w:ascii="Arial" w:hAnsi="Arial" w:cs="Arial"/>
                <w:i/>
                <w:sz w:val="20"/>
                <w:szCs w:val="20"/>
              </w:rPr>
            </w:pPr>
            <w:r w:rsidRPr="000807CC">
              <w:rPr>
                <w:rFonts w:ascii="Arial" w:hAnsi="Arial" w:cs="Arial"/>
                <w:i/>
                <w:sz w:val="20"/>
                <w:szCs w:val="20"/>
              </w:rPr>
              <w:t xml:space="preserve">En </w:t>
            </w:r>
            <w:r w:rsidR="00CF62DA" w:rsidRPr="000807CC">
              <w:rPr>
                <w:rFonts w:ascii="Arial" w:hAnsi="Arial" w:cs="Arial"/>
                <w:i/>
                <w:sz w:val="20"/>
                <w:szCs w:val="20"/>
              </w:rPr>
              <w:t>ejecución</w:t>
            </w:r>
          </w:p>
          <w:p w:rsidR="00CF62DA" w:rsidRPr="000807CC" w:rsidRDefault="00CF62DA" w:rsidP="00260A07">
            <w:pPr>
              <w:jc w:val="center"/>
              <w:rPr>
                <w:rFonts w:ascii="Arial" w:hAnsi="Arial" w:cs="Arial"/>
                <w:i/>
                <w:sz w:val="16"/>
                <w:szCs w:val="16"/>
              </w:rPr>
            </w:pPr>
          </w:p>
        </w:tc>
      </w:tr>
      <w:tr w:rsidR="0084768A" w:rsidRPr="0084768A" w:rsidTr="0084768A">
        <w:trPr>
          <w:jc w:val="center"/>
        </w:trPr>
        <w:tc>
          <w:tcPr>
            <w:tcW w:w="3936" w:type="dxa"/>
            <w:vAlign w:val="center"/>
          </w:tcPr>
          <w:p w:rsidR="005B6C71" w:rsidRPr="006624E9" w:rsidRDefault="00BE30F0" w:rsidP="005B6C71">
            <w:pPr>
              <w:rPr>
                <w:rFonts w:ascii="Arial" w:hAnsi="Arial" w:cs="Arial"/>
                <w:sz w:val="20"/>
                <w:szCs w:val="20"/>
              </w:rPr>
            </w:pPr>
            <w:r w:rsidRPr="006624E9">
              <w:rPr>
                <w:rFonts w:ascii="Arial" w:hAnsi="Arial" w:cs="Arial"/>
                <w:sz w:val="20"/>
                <w:szCs w:val="20"/>
              </w:rPr>
              <w:t xml:space="preserve">Construcción muro de retención </w:t>
            </w:r>
            <w:proofErr w:type="spellStart"/>
            <w:r w:rsidRPr="006624E9">
              <w:rPr>
                <w:rFonts w:ascii="Arial" w:hAnsi="Arial" w:cs="Arial"/>
                <w:sz w:val="20"/>
                <w:szCs w:val="20"/>
              </w:rPr>
              <w:t>Iestra</w:t>
            </w:r>
            <w:proofErr w:type="spellEnd"/>
          </w:p>
          <w:p w:rsidR="00D01168" w:rsidRPr="006624E9" w:rsidRDefault="00D01168" w:rsidP="005B6C71">
            <w:pPr>
              <w:rPr>
                <w:rFonts w:ascii="Arial" w:hAnsi="Arial" w:cs="Arial"/>
                <w:sz w:val="20"/>
                <w:szCs w:val="20"/>
              </w:rPr>
            </w:pPr>
          </w:p>
        </w:tc>
        <w:tc>
          <w:tcPr>
            <w:tcW w:w="1275" w:type="dxa"/>
            <w:vAlign w:val="center"/>
          </w:tcPr>
          <w:p w:rsidR="005B6C71" w:rsidRPr="006624E9" w:rsidRDefault="005B6C71" w:rsidP="005B6C71">
            <w:pPr>
              <w:jc w:val="center"/>
              <w:rPr>
                <w:rFonts w:ascii="Arial" w:hAnsi="Arial" w:cs="Arial"/>
                <w:b/>
                <w:sz w:val="20"/>
                <w:szCs w:val="20"/>
              </w:rPr>
            </w:pPr>
            <w:r w:rsidRPr="006624E9">
              <w:rPr>
                <w:rFonts w:ascii="Arial" w:hAnsi="Arial" w:cs="Arial"/>
                <w:b/>
                <w:sz w:val="20"/>
                <w:szCs w:val="20"/>
              </w:rPr>
              <w:t>100%</w:t>
            </w:r>
          </w:p>
        </w:tc>
        <w:tc>
          <w:tcPr>
            <w:tcW w:w="2184" w:type="dxa"/>
            <w:vAlign w:val="center"/>
          </w:tcPr>
          <w:p w:rsidR="005B6C71" w:rsidRPr="006624E9" w:rsidRDefault="005B6C71" w:rsidP="00BE30F0">
            <w:pPr>
              <w:jc w:val="center"/>
              <w:rPr>
                <w:rFonts w:ascii="Arial" w:hAnsi="Arial" w:cs="Arial"/>
                <w:sz w:val="20"/>
                <w:szCs w:val="20"/>
              </w:rPr>
            </w:pPr>
            <w:r w:rsidRPr="006624E9">
              <w:rPr>
                <w:rFonts w:ascii="Arial" w:hAnsi="Arial" w:cs="Arial"/>
                <w:sz w:val="20"/>
                <w:szCs w:val="20"/>
              </w:rPr>
              <w:t>₡</w:t>
            </w:r>
            <w:r w:rsidR="00BE30F0" w:rsidRPr="006624E9">
              <w:rPr>
                <w:rFonts w:ascii="Arial" w:hAnsi="Arial" w:cs="Arial"/>
                <w:sz w:val="20"/>
                <w:szCs w:val="20"/>
              </w:rPr>
              <w:t>17</w:t>
            </w:r>
            <w:r w:rsidRPr="006624E9">
              <w:rPr>
                <w:rFonts w:ascii="Arial" w:hAnsi="Arial" w:cs="Arial"/>
                <w:sz w:val="20"/>
                <w:szCs w:val="20"/>
              </w:rPr>
              <w:t>.5</w:t>
            </w:r>
            <w:r w:rsidR="00BE30F0" w:rsidRPr="006624E9">
              <w:rPr>
                <w:rFonts w:ascii="Arial" w:hAnsi="Arial" w:cs="Arial"/>
                <w:sz w:val="20"/>
                <w:szCs w:val="20"/>
              </w:rPr>
              <w:t>20</w:t>
            </w:r>
            <w:r w:rsidRPr="006624E9">
              <w:rPr>
                <w:rFonts w:ascii="Arial" w:hAnsi="Arial" w:cs="Arial"/>
                <w:sz w:val="20"/>
                <w:szCs w:val="20"/>
              </w:rPr>
              <w:t>.</w:t>
            </w:r>
            <w:r w:rsidR="00BE30F0" w:rsidRPr="006624E9">
              <w:rPr>
                <w:rFonts w:ascii="Arial" w:hAnsi="Arial" w:cs="Arial"/>
                <w:sz w:val="20"/>
                <w:szCs w:val="20"/>
              </w:rPr>
              <w:t>000</w:t>
            </w:r>
            <w:r w:rsidRPr="006624E9">
              <w:rPr>
                <w:rFonts w:ascii="Arial" w:hAnsi="Arial" w:cs="Arial"/>
                <w:sz w:val="20"/>
                <w:szCs w:val="20"/>
              </w:rPr>
              <w:t>,00</w:t>
            </w:r>
          </w:p>
        </w:tc>
        <w:tc>
          <w:tcPr>
            <w:tcW w:w="1275" w:type="dxa"/>
            <w:vAlign w:val="center"/>
          </w:tcPr>
          <w:p w:rsidR="005B6C71" w:rsidRPr="006624E9" w:rsidRDefault="005B6C71" w:rsidP="005B6C71">
            <w:pPr>
              <w:jc w:val="center"/>
              <w:rPr>
                <w:rFonts w:ascii="Arial" w:hAnsi="Arial" w:cs="Arial"/>
                <w:i/>
                <w:sz w:val="20"/>
                <w:szCs w:val="20"/>
              </w:rPr>
            </w:pPr>
            <w:r w:rsidRPr="006624E9">
              <w:rPr>
                <w:rFonts w:ascii="Arial" w:hAnsi="Arial" w:cs="Arial"/>
                <w:i/>
                <w:sz w:val="20"/>
                <w:szCs w:val="20"/>
              </w:rPr>
              <w:t>Terminada</w:t>
            </w:r>
          </w:p>
        </w:tc>
      </w:tr>
      <w:tr w:rsidR="005B6C71" w:rsidRPr="00CA0220" w:rsidTr="0084768A">
        <w:trPr>
          <w:jc w:val="center"/>
        </w:trPr>
        <w:tc>
          <w:tcPr>
            <w:tcW w:w="3936" w:type="dxa"/>
            <w:vAlign w:val="center"/>
          </w:tcPr>
          <w:p w:rsidR="005B6C71" w:rsidRPr="006624E9" w:rsidRDefault="00BE30F0" w:rsidP="005B6C71">
            <w:pPr>
              <w:rPr>
                <w:rFonts w:ascii="Arial" w:hAnsi="Arial" w:cs="Arial"/>
                <w:sz w:val="20"/>
                <w:szCs w:val="20"/>
              </w:rPr>
            </w:pPr>
            <w:r w:rsidRPr="006624E9">
              <w:rPr>
                <w:rFonts w:ascii="Arial" w:hAnsi="Arial" w:cs="Arial"/>
                <w:sz w:val="20"/>
                <w:szCs w:val="20"/>
              </w:rPr>
              <w:t>Construcción rampa entre plaza de la Diversidad y edificio Registro-Financiero</w:t>
            </w:r>
          </w:p>
        </w:tc>
        <w:tc>
          <w:tcPr>
            <w:tcW w:w="1275" w:type="dxa"/>
            <w:vAlign w:val="center"/>
          </w:tcPr>
          <w:p w:rsidR="005B6C71" w:rsidRPr="006624E9" w:rsidRDefault="00B87157" w:rsidP="005B6C71">
            <w:pPr>
              <w:jc w:val="center"/>
              <w:rPr>
                <w:rFonts w:ascii="Arial" w:hAnsi="Arial" w:cs="Arial"/>
                <w:b/>
                <w:sz w:val="20"/>
                <w:szCs w:val="20"/>
              </w:rPr>
            </w:pPr>
            <w:r w:rsidRPr="006624E9">
              <w:rPr>
                <w:rFonts w:ascii="Arial" w:hAnsi="Arial" w:cs="Arial"/>
                <w:b/>
                <w:sz w:val="20"/>
                <w:szCs w:val="20"/>
              </w:rPr>
              <w:t>10</w:t>
            </w:r>
            <w:r w:rsidR="00BE30F0" w:rsidRPr="006624E9">
              <w:rPr>
                <w:rFonts w:ascii="Arial" w:hAnsi="Arial" w:cs="Arial"/>
                <w:b/>
                <w:sz w:val="20"/>
                <w:szCs w:val="20"/>
              </w:rPr>
              <w:t>0</w:t>
            </w:r>
            <w:r w:rsidR="005B6C71" w:rsidRPr="006624E9">
              <w:rPr>
                <w:rFonts w:ascii="Arial" w:hAnsi="Arial" w:cs="Arial"/>
                <w:b/>
                <w:sz w:val="20"/>
                <w:szCs w:val="20"/>
              </w:rPr>
              <w:t>%</w:t>
            </w:r>
          </w:p>
        </w:tc>
        <w:tc>
          <w:tcPr>
            <w:tcW w:w="2184" w:type="dxa"/>
            <w:vAlign w:val="center"/>
          </w:tcPr>
          <w:p w:rsidR="005B6C71" w:rsidRPr="006624E9" w:rsidRDefault="005B6C71" w:rsidP="00BE30F0">
            <w:pPr>
              <w:jc w:val="center"/>
              <w:rPr>
                <w:rFonts w:ascii="Arial" w:hAnsi="Arial" w:cs="Arial"/>
                <w:sz w:val="20"/>
                <w:szCs w:val="20"/>
              </w:rPr>
            </w:pPr>
            <w:r w:rsidRPr="006624E9">
              <w:rPr>
                <w:rFonts w:ascii="Arial" w:hAnsi="Arial" w:cs="Arial"/>
                <w:sz w:val="20"/>
                <w:szCs w:val="20"/>
              </w:rPr>
              <w:t>₡</w:t>
            </w:r>
            <w:r w:rsidR="00BE30F0" w:rsidRPr="006624E9">
              <w:rPr>
                <w:rFonts w:ascii="Arial" w:hAnsi="Arial" w:cs="Arial"/>
                <w:sz w:val="20"/>
                <w:szCs w:val="20"/>
              </w:rPr>
              <w:t>17</w:t>
            </w:r>
            <w:r w:rsidRPr="006624E9">
              <w:rPr>
                <w:rFonts w:ascii="Arial" w:hAnsi="Arial" w:cs="Arial"/>
                <w:sz w:val="20"/>
                <w:szCs w:val="20"/>
              </w:rPr>
              <w:t>.</w:t>
            </w:r>
            <w:r w:rsidR="00BE30F0" w:rsidRPr="006624E9">
              <w:rPr>
                <w:rFonts w:ascii="Arial" w:hAnsi="Arial" w:cs="Arial"/>
                <w:sz w:val="20"/>
                <w:szCs w:val="20"/>
              </w:rPr>
              <w:t>623</w:t>
            </w:r>
            <w:r w:rsidRPr="006624E9">
              <w:rPr>
                <w:rFonts w:ascii="Arial" w:hAnsi="Arial" w:cs="Arial"/>
                <w:sz w:val="20"/>
                <w:szCs w:val="20"/>
              </w:rPr>
              <w:t>.</w:t>
            </w:r>
            <w:r w:rsidR="00BE30F0" w:rsidRPr="006624E9">
              <w:rPr>
                <w:rFonts w:ascii="Arial" w:hAnsi="Arial" w:cs="Arial"/>
                <w:sz w:val="20"/>
                <w:szCs w:val="20"/>
              </w:rPr>
              <w:t>750</w:t>
            </w:r>
            <w:r w:rsidRPr="006624E9">
              <w:rPr>
                <w:rFonts w:ascii="Arial" w:hAnsi="Arial" w:cs="Arial"/>
                <w:sz w:val="20"/>
                <w:szCs w:val="20"/>
              </w:rPr>
              <w:t>,</w:t>
            </w:r>
            <w:r w:rsidR="00BE30F0" w:rsidRPr="006624E9">
              <w:rPr>
                <w:rFonts w:ascii="Arial" w:hAnsi="Arial" w:cs="Arial"/>
                <w:sz w:val="20"/>
                <w:szCs w:val="20"/>
              </w:rPr>
              <w:t>00</w:t>
            </w:r>
          </w:p>
        </w:tc>
        <w:tc>
          <w:tcPr>
            <w:tcW w:w="1275" w:type="dxa"/>
            <w:vAlign w:val="center"/>
          </w:tcPr>
          <w:p w:rsidR="005B6C71" w:rsidRPr="006624E9" w:rsidRDefault="00B87157" w:rsidP="005B6C71">
            <w:pPr>
              <w:jc w:val="center"/>
              <w:rPr>
                <w:rFonts w:ascii="Arial" w:hAnsi="Arial" w:cs="Arial"/>
                <w:i/>
                <w:sz w:val="18"/>
                <w:szCs w:val="18"/>
              </w:rPr>
            </w:pPr>
            <w:r w:rsidRPr="006624E9">
              <w:rPr>
                <w:rFonts w:ascii="Arial" w:hAnsi="Arial" w:cs="Arial"/>
                <w:i/>
                <w:sz w:val="18"/>
                <w:szCs w:val="18"/>
              </w:rPr>
              <w:t>Terminada</w:t>
            </w:r>
          </w:p>
        </w:tc>
      </w:tr>
      <w:tr w:rsidR="0084768A" w:rsidRPr="0084768A" w:rsidTr="0084768A">
        <w:trPr>
          <w:jc w:val="center"/>
        </w:trPr>
        <w:tc>
          <w:tcPr>
            <w:tcW w:w="3936" w:type="dxa"/>
            <w:vAlign w:val="center"/>
          </w:tcPr>
          <w:p w:rsidR="005B6C71" w:rsidRPr="006624E9" w:rsidRDefault="00BE30F0" w:rsidP="005B6C71">
            <w:pPr>
              <w:rPr>
                <w:rFonts w:ascii="Arial" w:hAnsi="Arial" w:cs="Arial"/>
                <w:sz w:val="20"/>
                <w:szCs w:val="20"/>
              </w:rPr>
            </w:pPr>
            <w:r w:rsidRPr="006624E9">
              <w:rPr>
                <w:rFonts w:ascii="Arial" w:hAnsi="Arial" w:cs="Arial"/>
                <w:sz w:val="20"/>
                <w:szCs w:val="20"/>
              </w:rPr>
              <w:t>Habilitación espacio parqueo de bicicletas</w:t>
            </w:r>
          </w:p>
        </w:tc>
        <w:tc>
          <w:tcPr>
            <w:tcW w:w="1275" w:type="dxa"/>
            <w:vAlign w:val="center"/>
          </w:tcPr>
          <w:p w:rsidR="005B6C71" w:rsidRPr="006624E9" w:rsidRDefault="00B87157" w:rsidP="005B6C71">
            <w:pPr>
              <w:jc w:val="center"/>
              <w:rPr>
                <w:rFonts w:ascii="Arial" w:hAnsi="Arial" w:cs="Arial"/>
                <w:b/>
                <w:sz w:val="20"/>
                <w:szCs w:val="20"/>
              </w:rPr>
            </w:pPr>
            <w:r w:rsidRPr="006624E9">
              <w:rPr>
                <w:rFonts w:ascii="Arial" w:hAnsi="Arial" w:cs="Arial"/>
                <w:b/>
                <w:sz w:val="20"/>
                <w:szCs w:val="20"/>
              </w:rPr>
              <w:t>10</w:t>
            </w:r>
            <w:r w:rsidR="005B6C71" w:rsidRPr="006624E9">
              <w:rPr>
                <w:rFonts w:ascii="Arial" w:hAnsi="Arial" w:cs="Arial"/>
                <w:b/>
                <w:sz w:val="20"/>
                <w:szCs w:val="20"/>
              </w:rPr>
              <w:t>0%</w:t>
            </w:r>
          </w:p>
        </w:tc>
        <w:tc>
          <w:tcPr>
            <w:tcW w:w="2184" w:type="dxa"/>
            <w:vAlign w:val="center"/>
          </w:tcPr>
          <w:p w:rsidR="005B6C71" w:rsidRPr="006624E9" w:rsidRDefault="005B6C71" w:rsidP="00BE30F0">
            <w:pPr>
              <w:jc w:val="center"/>
              <w:rPr>
                <w:rFonts w:ascii="Arial" w:hAnsi="Arial" w:cs="Arial"/>
                <w:sz w:val="20"/>
                <w:szCs w:val="20"/>
              </w:rPr>
            </w:pPr>
            <w:r w:rsidRPr="006624E9">
              <w:rPr>
                <w:rFonts w:ascii="Arial" w:hAnsi="Arial" w:cs="Arial"/>
                <w:sz w:val="20"/>
                <w:szCs w:val="20"/>
              </w:rPr>
              <w:t>₡5.</w:t>
            </w:r>
            <w:r w:rsidR="00BE30F0" w:rsidRPr="006624E9">
              <w:rPr>
                <w:rFonts w:ascii="Arial" w:hAnsi="Arial" w:cs="Arial"/>
                <w:sz w:val="20"/>
                <w:szCs w:val="20"/>
              </w:rPr>
              <w:t>660</w:t>
            </w:r>
            <w:r w:rsidRPr="006624E9">
              <w:rPr>
                <w:rFonts w:ascii="Arial" w:hAnsi="Arial" w:cs="Arial"/>
                <w:sz w:val="20"/>
                <w:szCs w:val="20"/>
              </w:rPr>
              <w:t>.</w:t>
            </w:r>
            <w:r w:rsidR="00BE30F0" w:rsidRPr="006624E9">
              <w:rPr>
                <w:rFonts w:ascii="Arial" w:hAnsi="Arial" w:cs="Arial"/>
                <w:sz w:val="20"/>
                <w:szCs w:val="20"/>
              </w:rPr>
              <w:t>54</w:t>
            </w:r>
            <w:r w:rsidRPr="006624E9">
              <w:rPr>
                <w:rFonts w:ascii="Arial" w:hAnsi="Arial" w:cs="Arial"/>
                <w:sz w:val="20"/>
                <w:szCs w:val="20"/>
              </w:rPr>
              <w:t>0,00</w:t>
            </w:r>
          </w:p>
        </w:tc>
        <w:tc>
          <w:tcPr>
            <w:tcW w:w="1275" w:type="dxa"/>
            <w:vAlign w:val="center"/>
          </w:tcPr>
          <w:p w:rsidR="005B6C71" w:rsidRPr="006624E9" w:rsidRDefault="00B87157" w:rsidP="005B6C71">
            <w:pPr>
              <w:jc w:val="center"/>
              <w:rPr>
                <w:rFonts w:ascii="Arial" w:hAnsi="Arial" w:cs="Arial"/>
                <w:i/>
                <w:sz w:val="20"/>
                <w:szCs w:val="20"/>
              </w:rPr>
            </w:pPr>
            <w:r w:rsidRPr="006624E9">
              <w:rPr>
                <w:rFonts w:ascii="Arial" w:hAnsi="Arial" w:cs="Arial"/>
                <w:i/>
                <w:sz w:val="20"/>
                <w:szCs w:val="20"/>
              </w:rPr>
              <w:t>Terminada</w:t>
            </w:r>
          </w:p>
        </w:tc>
      </w:tr>
      <w:tr w:rsidR="0084768A" w:rsidRPr="0084768A" w:rsidTr="0084768A">
        <w:trPr>
          <w:jc w:val="center"/>
        </w:trPr>
        <w:tc>
          <w:tcPr>
            <w:tcW w:w="3936" w:type="dxa"/>
            <w:vAlign w:val="center"/>
          </w:tcPr>
          <w:p w:rsidR="005B6C71" w:rsidRPr="0084768A" w:rsidRDefault="00BE30F0" w:rsidP="005B6C71">
            <w:pPr>
              <w:rPr>
                <w:rFonts w:ascii="Arial" w:hAnsi="Arial" w:cs="Arial"/>
                <w:sz w:val="20"/>
                <w:szCs w:val="20"/>
              </w:rPr>
            </w:pPr>
            <w:r w:rsidRPr="0084768A">
              <w:rPr>
                <w:rFonts w:ascii="Arial" w:hAnsi="Arial" w:cs="Arial"/>
                <w:sz w:val="20"/>
                <w:szCs w:val="20"/>
              </w:rPr>
              <w:t>Implementación de una sala de exhibición para la EUNA</w:t>
            </w:r>
          </w:p>
        </w:tc>
        <w:tc>
          <w:tcPr>
            <w:tcW w:w="1275" w:type="dxa"/>
            <w:vAlign w:val="center"/>
          </w:tcPr>
          <w:p w:rsidR="005B6C71" w:rsidRPr="0084768A" w:rsidRDefault="0084768A" w:rsidP="005B6C71">
            <w:pPr>
              <w:jc w:val="center"/>
              <w:rPr>
                <w:rFonts w:ascii="Arial" w:hAnsi="Arial" w:cs="Arial"/>
                <w:b/>
                <w:sz w:val="20"/>
                <w:szCs w:val="20"/>
              </w:rPr>
            </w:pPr>
            <w:r w:rsidRPr="0084768A">
              <w:rPr>
                <w:rFonts w:ascii="Arial" w:hAnsi="Arial" w:cs="Arial"/>
                <w:b/>
                <w:sz w:val="20"/>
                <w:szCs w:val="20"/>
              </w:rPr>
              <w:t>100</w:t>
            </w:r>
            <w:r w:rsidR="005B6C71" w:rsidRPr="0084768A">
              <w:rPr>
                <w:rFonts w:ascii="Arial" w:hAnsi="Arial" w:cs="Arial"/>
                <w:b/>
                <w:sz w:val="20"/>
                <w:szCs w:val="20"/>
              </w:rPr>
              <w:t>%</w:t>
            </w:r>
          </w:p>
        </w:tc>
        <w:tc>
          <w:tcPr>
            <w:tcW w:w="2184" w:type="dxa"/>
            <w:vAlign w:val="center"/>
          </w:tcPr>
          <w:p w:rsidR="005B6C71" w:rsidRPr="0084768A" w:rsidRDefault="005B6C71" w:rsidP="00260A07">
            <w:pPr>
              <w:jc w:val="center"/>
              <w:rPr>
                <w:rFonts w:ascii="Arial" w:hAnsi="Arial" w:cs="Arial"/>
                <w:sz w:val="20"/>
                <w:szCs w:val="20"/>
              </w:rPr>
            </w:pPr>
            <w:r w:rsidRPr="0084768A">
              <w:rPr>
                <w:rFonts w:ascii="Arial" w:hAnsi="Arial" w:cs="Arial"/>
                <w:sz w:val="20"/>
                <w:szCs w:val="20"/>
              </w:rPr>
              <w:t>₡</w:t>
            </w:r>
            <w:r w:rsidR="00BE30F0" w:rsidRPr="0084768A">
              <w:rPr>
                <w:rFonts w:ascii="Arial" w:hAnsi="Arial" w:cs="Arial"/>
                <w:sz w:val="20"/>
                <w:szCs w:val="20"/>
              </w:rPr>
              <w:t>4</w:t>
            </w:r>
            <w:r w:rsidR="00260A07" w:rsidRPr="0084768A">
              <w:rPr>
                <w:rFonts w:ascii="Arial" w:hAnsi="Arial" w:cs="Arial"/>
                <w:sz w:val="20"/>
                <w:szCs w:val="20"/>
              </w:rPr>
              <w:t>0</w:t>
            </w:r>
            <w:r w:rsidRPr="0084768A">
              <w:rPr>
                <w:rFonts w:ascii="Arial" w:hAnsi="Arial" w:cs="Arial"/>
                <w:sz w:val="20"/>
                <w:szCs w:val="20"/>
              </w:rPr>
              <w:t>.</w:t>
            </w:r>
            <w:r w:rsidR="00BE30F0" w:rsidRPr="0084768A">
              <w:rPr>
                <w:rFonts w:ascii="Arial" w:hAnsi="Arial" w:cs="Arial"/>
                <w:sz w:val="20"/>
                <w:szCs w:val="20"/>
              </w:rPr>
              <w:t>000</w:t>
            </w:r>
            <w:r w:rsidRPr="0084768A">
              <w:rPr>
                <w:rFonts w:ascii="Arial" w:hAnsi="Arial" w:cs="Arial"/>
                <w:sz w:val="20"/>
                <w:szCs w:val="20"/>
              </w:rPr>
              <w:t>.0</w:t>
            </w:r>
            <w:r w:rsidR="00BE30F0" w:rsidRPr="0084768A">
              <w:rPr>
                <w:rFonts w:ascii="Arial" w:hAnsi="Arial" w:cs="Arial"/>
                <w:sz w:val="20"/>
                <w:szCs w:val="20"/>
              </w:rPr>
              <w:t>00</w:t>
            </w:r>
            <w:r w:rsidRPr="0084768A">
              <w:rPr>
                <w:rFonts w:ascii="Arial" w:hAnsi="Arial" w:cs="Arial"/>
                <w:sz w:val="20"/>
                <w:szCs w:val="20"/>
              </w:rPr>
              <w:t>,00</w:t>
            </w:r>
          </w:p>
        </w:tc>
        <w:tc>
          <w:tcPr>
            <w:tcW w:w="1275" w:type="dxa"/>
            <w:vAlign w:val="center"/>
          </w:tcPr>
          <w:p w:rsidR="005B6C71" w:rsidRPr="0084768A" w:rsidRDefault="0084768A" w:rsidP="00260A07">
            <w:pPr>
              <w:jc w:val="center"/>
              <w:rPr>
                <w:rFonts w:ascii="Arial" w:hAnsi="Arial" w:cs="Arial"/>
                <w:i/>
                <w:sz w:val="20"/>
                <w:szCs w:val="20"/>
              </w:rPr>
            </w:pPr>
            <w:r w:rsidRPr="0084768A">
              <w:rPr>
                <w:rFonts w:ascii="Arial" w:hAnsi="Arial" w:cs="Arial"/>
                <w:i/>
                <w:sz w:val="20"/>
                <w:szCs w:val="20"/>
              </w:rPr>
              <w:t>Terminada</w:t>
            </w:r>
          </w:p>
        </w:tc>
      </w:tr>
      <w:tr w:rsidR="0084768A" w:rsidRPr="0084768A" w:rsidTr="0084768A">
        <w:trPr>
          <w:jc w:val="center"/>
        </w:trPr>
        <w:tc>
          <w:tcPr>
            <w:tcW w:w="3936" w:type="dxa"/>
            <w:vAlign w:val="center"/>
          </w:tcPr>
          <w:p w:rsidR="005B6C71" w:rsidRPr="0084768A" w:rsidRDefault="00BE30F0" w:rsidP="00260A07">
            <w:pPr>
              <w:rPr>
                <w:rFonts w:ascii="Arial" w:hAnsi="Arial" w:cs="Arial"/>
                <w:sz w:val="20"/>
                <w:szCs w:val="20"/>
              </w:rPr>
            </w:pPr>
            <w:r w:rsidRPr="0084768A">
              <w:rPr>
                <w:rFonts w:ascii="Arial" w:hAnsi="Arial" w:cs="Arial"/>
                <w:sz w:val="20"/>
                <w:szCs w:val="20"/>
              </w:rPr>
              <w:t>Acondicionamiento de casetas (</w:t>
            </w:r>
            <w:proofErr w:type="spellStart"/>
            <w:r w:rsidR="00260A07" w:rsidRPr="0084768A">
              <w:rPr>
                <w:rFonts w:ascii="Arial" w:hAnsi="Arial" w:cs="Arial"/>
                <w:sz w:val="20"/>
                <w:szCs w:val="20"/>
              </w:rPr>
              <w:t>Inisefor</w:t>
            </w:r>
            <w:proofErr w:type="spellEnd"/>
            <w:r w:rsidR="00260A07" w:rsidRPr="0084768A">
              <w:rPr>
                <w:rFonts w:ascii="Arial" w:hAnsi="Arial" w:cs="Arial"/>
                <w:sz w:val="20"/>
                <w:szCs w:val="20"/>
              </w:rPr>
              <w:t>-campus Benjamín Núñez</w:t>
            </w:r>
            <w:r w:rsidRPr="0084768A">
              <w:rPr>
                <w:rFonts w:ascii="Arial" w:hAnsi="Arial" w:cs="Arial"/>
                <w:sz w:val="20"/>
                <w:szCs w:val="20"/>
              </w:rPr>
              <w:t>)</w:t>
            </w:r>
          </w:p>
        </w:tc>
        <w:tc>
          <w:tcPr>
            <w:tcW w:w="1275" w:type="dxa"/>
            <w:vAlign w:val="center"/>
          </w:tcPr>
          <w:p w:rsidR="005B6C71" w:rsidRPr="0084768A" w:rsidRDefault="0084768A" w:rsidP="005B6C71">
            <w:pPr>
              <w:jc w:val="center"/>
              <w:rPr>
                <w:rFonts w:ascii="Arial" w:hAnsi="Arial" w:cs="Arial"/>
                <w:b/>
                <w:sz w:val="20"/>
                <w:szCs w:val="20"/>
              </w:rPr>
            </w:pPr>
            <w:r w:rsidRPr="0084768A">
              <w:rPr>
                <w:rFonts w:ascii="Arial" w:hAnsi="Arial" w:cs="Arial"/>
                <w:b/>
                <w:sz w:val="20"/>
                <w:szCs w:val="20"/>
              </w:rPr>
              <w:t>10</w:t>
            </w:r>
            <w:r w:rsidR="005B6C71" w:rsidRPr="0084768A">
              <w:rPr>
                <w:rFonts w:ascii="Arial" w:hAnsi="Arial" w:cs="Arial"/>
                <w:b/>
                <w:sz w:val="20"/>
                <w:szCs w:val="20"/>
              </w:rPr>
              <w:t>0%</w:t>
            </w:r>
          </w:p>
        </w:tc>
        <w:tc>
          <w:tcPr>
            <w:tcW w:w="2184" w:type="dxa"/>
            <w:vAlign w:val="center"/>
          </w:tcPr>
          <w:p w:rsidR="005B6C71" w:rsidRPr="0084768A" w:rsidRDefault="005B6C71" w:rsidP="00260A07">
            <w:pPr>
              <w:jc w:val="center"/>
              <w:rPr>
                <w:rFonts w:ascii="Arial" w:hAnsi="Arial" w:cs="Arial"/>
                <w:sz w:val="20"/>
                <w:szCs w:val="20"/>
              </w:rPr>
            </w:pPr>
            <w:r w:rsidRPr="0084768A">
              <w:rPr>
                <w:rFonts w:ascii="Arial" w:hAnsi="Arial" w:cs="Arial"/>
                <w:sz w:val="20"/>
                <w:szCs w:val="20"/>
              </w:rPr>
              <w:t>₡</w:t>
            </w:r>
            <w:r w:rsidR="00BE30F0" w:rsidRPr="0084768A">
              <w:rPr>
                <w:rFonts w:ascii="Arial" w:hAnsi="Arial" w:cs="Arial"/>
                <w:sz w:val="20"/>
                <w:szCs w:val="20"/>
              </w:rPr>
              <w:t>22</w:t>
            </w:r>
            <w:r w:rsidRPr="0084768A">
              <w:rPr>
                <w:rFonts w:ascii="Arial" w:hAnsi="Arial" w:cs="Arial"/>
                <w:sz w:val="20"/>
                <w:szCs w:val="20"/>
              </w:rPr>
              <w:t>.</w:t>
            </w:r>
            <w:r w:rsidR="00260A07" w:rsidRPr="0084768A">
              <w:rPr>
                <w:rFonts w:ascii="Arial" w:hAnsi="Arial" w:cs="Arial"/>
                <w:sz w:val="20"/>
                <w:szCs w:val="20"/>
              </w:rPr>
              <w:t>013</w:t>
            </w:r>
            <w:r w:rsidRPr="0084768A">
              <w:rPr>
                <w:rFonts w:ascii="Arial" w:hAnsi="Arial" w:cs="Arial"/>
                <w:sz w:val="20"/>
                <w:szCs w:val="20"/>
              </w:rPr>
              <w:t>.</w:t>
            </w:r>
            <w:r w:rsidR="00260A07" w:rsidRPr="0084768A">
              <w:rPr>
                <w:rFonts w:ascii="Arial" w:hAnsi="Arial" w:cs="Arial"/>
                <w:sz w:val="20"/>
                <w:szCs w:val="20"/>
              </w:rPr>
              <w:t>013</w:t>
            </w:r>
            <w:r w:rsidRPr="0084768A">
              <w:rPr>
                <w:rFonts w:ascii="Arial" w:hAnsi="Arial" w:cs="Arial"/>
                <w:sz w:val="20"/>
                <w:szCs w:val="20"/>
              </w:rPr>
              <w:t>,00</w:t>
            </w:r>
          </w:p>
        </w:tc>
        <w:tc>
          <w:tcPr>
            <w:tcW w:w="1275" w:type="dxa"/>
            <w:vAlign w:val="center"/>
          </w:tcPr>
          <w:p w:rsidR="005B6C71" w:rsidRPr="0084768A" w:rsidRDefault="0084768A" w:rsidP="00260A07">
            <w:pPr>
              <w:jc w:val="center"/>
              <w:rPr>
                <w:rFonts w:ascii="Arial" w:hAnsi="Arial" w:cs="Arial"/>
                <w:i/>
                <w:sz w:val="20"/>
                <w:szCs w:val="20"/>
              </w:rPr>
            </w:pPr>
            <w:r w:rsidRPr="0084768A">
              <w:rPr>
                <w:rFonts w:ascii="Arial" w:hAnsi="Arial" w:cs="Arial"/>
                <w:i/>
                <w:sz w:val="20"/>
                <w:szCs w:val="20"/>
              </w:rPr>
              <w:t>Terminada</w:t>
            </w:r>
          </w:p>
        </w:tc>
      </w:tr>
      <w:tr w:rsidR="0084768A" w:rsidRPr="0084768A" w:rsidTr="0084768A">
        <w:trPr>
          <w:jc w:val="center"/>
        </w:trPr>
        <w:tc>
          <w:tcPr>
            <w:tcW w:w="3936" w:type="dxa"/>
            <w:vAlign w:val="center"/>
          </w:tcPr>
          <w:p w:rsidR="005B6C71" w:rsidRPr="0084768A" w:rsidRDefault="00BE30F0" w:rsidP="005B6C71">
            <w:pPr>
              <w:rPr>
                <w:rFonts w:ascii="Arial" w:hAnsi="Arial" w:cs="Arial"/>
                <w:sz w:val="20"/>
                <w:szCs w:val="20"/>
              </w:rPr>
            </w:pPr>
            <w:r w:rsidRPr="0084768A">
              <w:rPr>
                <w:rFonts w:ascii="Arial" w:hAnsi="Arial" w:cs="Arial"/>
                <w:sz w:val="20"/>
                <w:szCs w:val="20"/>
              </w:rPr>
              <w:t>Obras complementarias Plaza 11 de abril</w:t>
            </w:r>
          </w:p>
        </w:tc>
        <w:tc>
          <w:tcPr>
            <w:tcW w:w="1275" w:type="dxa"/>
            <w:vAlign w:val="center"/>
          </w:tcPr>
          <w:p w:rsidR="005B6C71" w:rsidRPr="0084768A" w:rsidRDefault="0084768A" w:rsidP="005B6C71">
            <w:pPr>
              <w:jc w:val="center"/>
              <w:rPr>
                <w:rFonts w:ascii="Arial" w:hAnsi="Arial" w:cs="Arial"/>
                <w:b/>
                <w:sz w:val="20"/>
                <w:szCs w:val="20"/>
              </w:rPr>
            </w:pPr>
            <w:r w:rsidRPr="0084768A">
              <w:rPr>
                <w:rFonts w:ascii="Arial" w:hAnsi="Arial" w:cs="Arial"/>
                <w:b/>
                <w:sz w:val="20"/>
                <w:szCs w:val="20"/>
              </w:rPr>
              <w:t>10</w:t>
            </w:r>
            <w:r w:rsidR="005B6C71" w:rsidRPr="0084768A">
              <w:rPr>
                <w:rFonts w:ascii="Arial" w:hAnsi="Arial" w:cs="Arial"/>
                <w:b/>
                <w:sz w:val="20"/>
                <w:szCs w:val="20"/>
              </w:rPr>
              <w:t>0%</w:t>
            </w:r>
          </w:p>
        </w:tc>
        <w:tc>
          <w:tcPr>
            <w:tcW w:w="2184" w:type="dxa"/>
            <w:vAlign w:val="center"/>
          </w:tcPr>
          <w:p w:rsidR="005B6C71" w:rsidRPr="0084768A" w:rsidRDefault="005B6C71" w:rsidP="0084768A">
            <w:pPr>
              <w:jc w:val="center"/>
              <w:rPr>
                <w:rFonts w:ascii="Arial" w:hAnsi="Arial" w:cs="Arial"/>
                <w:sz w:val="20"/>
                <w:szCs w:val="20"/>
              </w:rPr>
            </w:pPr>
            <w:r w:rsidRPr="0084768A">
              <w:rPr>
                <w:rFonts w:ascii="Arial" w:hAnsi="Arial" w:cs="Arial"/>
                <w:sz w:val="20"/>
                <w:szCs w:val="20"/>
              </w:rPr>
              <w:t>₡</w:t>
            </w:r>
            <w:r w:rsidR="00BE30F0" w:rsidRPr="0084768A">
              <w:rPr>
                <w:rFonts w:ascii="Arial" w:hAnsi="Arial" w:cs="Arial"/>
                <w:sz w:val="20"/>
                <w:szCs w:val="20"/>
              </w:rPr>
              <w:t>1</w:t>
            </w:r>
            <w:r w:rsidR="0084768A" w:rsidRPr="0084768A">
              <w:rPr>
                <w:rFonts w:ascii="Arial" w:hAnsi="Arial" w:cs="Arial"/>
                <w:sz w:val="20"/>
                <w:szCs w:val="20"/>
              </w:rPr>
              <w:t>38</w:t>
            </w:r>
            <w:r w:rsidRPr="0084768A">
              <w:rPr>
                <w:rFonts w:ascii="Arial" w:hAnsi="Arial" w:cs="Arial"/>
                <w:sz w:val="20"/>
                <w:szCs w:val="20"/>
              </w:rPr>
              <w:t>.</w:t>
            </w:r>
            <w:r w:rsidR="0084768A" w:rsidRPr="0084768A">
              <w:rPr>
                <w:rFonts w:ascii="Arial" w:hAnsi="Arial" w:cs="Arial"/>
                <w:sz w:val="20"/>
                <w:szCs w:val="20"/>
              </w:rPr>
              <w:t>677</w:t>
            </w:r>
            <w:r w:rsidRPr="0084768A">
              <w:rPr>
                <w:rFonts w:ascii="Arial" w:hAnsi="Arial" w:cs="Arial"/>
                <w:sz w:val="20"/>
                <w:szCs w:val="20"/>
              </w:rPr>
              <w:t>.</w:t>
            </w:r>
            <w:r w:rsidR="0084768A" w:rsidRPr="0084768A">
              <w:rPr>
                <w:rFonts w:ascii="Arial" w:hAnsi="Arial" w:cs="Arial"/>
                <w:sz w:val="20"/>
                <w:szCs w:val="20"/>
              </w:rPr>
              <w:t>999</w:t>
            </w:r>
            <w:r w:rsidRPr="0084768A">
              <w:rPr>
                <w:rFonts w:ascii="Arial" w:hAnsi="Arial" w:cs="Arial"/>
                <w:sz w:val="20"/>
                <w:szCs w:val="20"/>
              </w:rPr>
              <w:t>,00</w:t>
            </w:r>
            <w:r w:rsidR="0084768A" w:rsidRPr="0084768A">
              <w:rPr>
                <w:rFonts w:ascii="Arial" w:hAnsi="Arial" w:cs="Arial"/>
                <w:sz w:val="20"/>
                <w:szCs w:val="20"/>
              </w:rPr>
              <w:t>****</w:t>
            </w:r>
          </w:p>
        </w:tc>
        <w:tc>
          <w:tcPr>
            <w:tcW w:w="1275" w:type="dxa"/>
            <w:vAlign w:val="center"/>
          </w:tcPr>
          <w:p w:rsidR="00260A07" w:rsidRPr="0084768A" w:rsidRDefault="0084768A" w:rsidP="0084768A">
            <w:pPr>
              <w:jc w:val="center"/>
              <w:rPr>
                <w:rFonts w:ascii="Arial" w:hAnsi="Arial" w:cs="Arial"/>
                <w:i/>
                <w:sz w:val="20"/>
                <w:szCs w:val="20"/>
              </w:rPr>
            </w:pPr>
            <w:r w:rsidRPr="0084768A">
              <w:rPr>
                <w:rFonts w:ascii="Arial" w:hAnsi="Arial" w:cs="Arial"/>
                <w:i/>
                <w:sz w:val="20"/>
                <w:szCs w:val="20"/>
              </w:rPr>
              <w:t>Terminada</w:t>
            </w:r>
          </w:p>
        </w:tc>
      </w:tr>
      <w:tr w:rsidR="00117449" w:rsidRPr="00117449" w:rsidTr="0084768A">
        <w:trPr>
          <w:jc w:val="center"/>
        </w:trPr>
        <w:tc>
          <w:tcPr>
            <w:tcW w:w="3936" w:type="dxa"/>
            <w:vAlign w:val="center"/>
          </w:tcPr>
          <w:p w:rsidR="005B6C71" w:rsidRPr="00117449" w:rsidRDefault="005B6C71" w:rsidP="005B6C71">
            <w:pPr>
              <w:rPr>
                <w:rFonts w:ascii="Arial" w:hAnsi="Arial" w:cs="Arial"/>
                <w:b/>
                <w:i/>
                <w:sz w:val="20"/>
                <w:szCs w:val="20"/>
              </w:rPr>
            </w:pPr>
            <w:r w:rsidRPr="00117449">
              <w:rPr>
                <w:rFonts w:ascii="Arial" w:hAnsi="Arial" w:cs="Arial"/>
                <w:b/>
                <w:i/>
                <w:sz w:val="20"/>
                <w:szCs w:val="20"/>
              </w:rPr>
              <w:t xml:space="preserve">         Totales</w:t>
            </w:r>
          </w:p>
        </w:tc>
        <w:tc>
          <w:tcPr>
            <w:tcW w:w="1275" w:type="dxa"/>
            <w:vAlign w:val="center"/>
          </w:tcPr>
          <w:p w:rsidR="005B6C71" w:rsidRPr="00117449" w:rsidRDefault="005B6C71" w:rsidP="005B6C71">
            <w:pPr>
              <w:jc w:val="center"/>
              <w:rPr>
                <w:rFonts w:ascii="Arial" w:hAnsi="Arial" w:cs="Arial"/>
                <w:b/>
                <w:sz w:val="20"/>
                <w:szCs w:val="20"/>
              </w:rPr>
            </w:pPr>
          </w:p>
        </w:tc>
        <w:tc>
          <w:tcPr>
            <w:tcW w:w="2184" w:type="dxa"/>
            <w:vAlign w:val="center"/>
          </w:tcPr>
          <w:p w:rsidR="005B6C71" w:rsidRPr="00117449" w:rsidRDefault="005B6C71" w:rsidP="00117449">
            <w:pPr>
              <w:jc w:val="center"/>
              <w:rPr>
                <w:rFonts w:ascii="Arial" w:hAnsi="Arial" w:cs="Arial"/>
                <w:sz w:val="20"/>
                <w:szCs w:val="20"/>
              </w:rPr>
            </w:pPr>
            <w:r w:rsidRPr="00117449">
              <w:rPr>
                <w:rFonts w:ascii="Arial" w:hAnsi="Arial" w:cs="Arial"/>
                <w:b/>
                <w:i/>
                <w:sz w:val="20"/>
                <w:szCs w:val="20"/>
              </w:rPr>
              <w:t>₡</w:t>
            </w:r>
            <w:r w:rsidR="007C6992" w:rsidRPr="00117449">
              <w:rPr>
                <w:rFonts w:ascii="Arial" w:hAnsi="Arial" w:cs="Arial"/>
                <w:b/>
                <w:i/>
                <w:sz w:val="20"/>
                <w:szCs w:val="20"/>
              </w:rPr>
              <w:t>9</w:t>
            </w:r>
            <w:r w:rsidR="00117449" w:rsidRPr="00117449">
              <w:rPr>
                <w:rFonts w:ascii="Arial" w:hAnsi="Arial" w:cs="Arial"/>
                <w:b/>
                <w:i/>
                <w:sz w:val="20"/>
                <w:szCs w:val="20"/>
              </w:rPr>
              <w:t>57</w:t>
            </w:r>
            <w:r w:rsidR="007C6992" w:rsidRPr="00117449">
              <w:rPr>
                <w:rFonts w:ascii="Arial" w:hAnsi="Arial" w:cs="Arial"/>
                <w:b/>
                <w:i/>
                <w:sz w:val="20"/>
                <w:szCs w:val="20"/>
              </w:rPr>
              <w:t>.</w:t>
            </w:r>
            <w:r w:rsidR="00117449" w:rsidRPr="00117449">
              <w:rPr>
                <w:rFonts w:ascii="Arial" w:hAnsi="Arial" w:cs="Arial"/>
                <w:b/>
                <w:i/>
                <w:sz w:val="20"/>
                <w:szCs w:val="20"/>
              </w:rPr>
              <w:t>954</w:t>
            </w:r>
            <w:r w:rsidR="007C6992" w:rsidRPr="00117449">
              <w:rPr>
                <w:rFonts w:ascii="Arial" w:hAnsi="Arial" w:cs="Arial"/>
                <w:b/>
                <w:i/>
                <w:sz w:val="20"/>
                <w:szCs w:val="20"/>
              </w:rPr>
              <w:t>.</w:t>
            </w:r>
            <w:r w:rsidR="006028BB" w:rsidRPr="00117449">
              <w:rPr>
                <w:rFonts w:ascii="Arial" w:hAnsi="Arial" w:cs="Arial"/>
                <w:b/>
                <w:i/>
                <w:sz w:val="20"/>
                <w:szCs w:val="20"/>
              </w:rPr>
              <w:t>5</w:t>
            </w:r>
            <w:r w:rsidR="00117449" w:rsidRPr="00117449">
              <w:rPr>
                <w:rFonts w:ascii="Arial" w:hAnsi="Arial" w:cs="Arial"/>
                <w:b/>
                <w:i/>
                <w:sz w:val="20"/>
                <w:szCs w:val="20"/>
              </w:rPr>
              <w:t>74</w:t>
            </w:r>
            <w:r w:rsidR="006028BB" w:rsidRPr="00117449">
              <w:rPr>
                <w:rFonts w:ascii="Arial" w:hAnsi="Arial" w:cs="Arial"/>
                <w:b/>
                <w:i/>
                <w:sz w:val="20"/>
                <w:szCs w:val="20"/>
              </w:rPr>
              <w:t>,10</w:t>
            </w:r>
          </w:p>
        </w:tc>
        <w:tc>
          <w:tcPr>
            <w:tcW w:w="1275" w:type="dxa"/>
            <w:vAlign w:val="center"/>
          </w:tcPr>
          <w:p w:rsidR="005B6C71" w:rsidRPr="00117449" w:rsidRDefault="005B6C71" w:rsidP="005B6C71">
            <w:pPr>
              <w:jc w:val="center"/>
              <w:rPr>
                <w:rFonts w:ascii="Arial" w:hAnsi="Arial" w:cs="Arial"/>
                <w:i/>
                <w:sz w:val="20"/>
                <w:szCs w:val="20"/>
              </w:rPr>
            </w:pPr>
          </w:p>
        </w:tc>
      </w:tr>
    </w:tbl>
    <w:p w:rsidR="0066717C" w:rsidRDefault="0066717C" w:rsidP="00990DB1">
      <w:pPr>
        <w:jc w:val="both"/>
        <w:rPr>
          <w:rFonts w:ascii="Arial" w:hAnsi="Arial" w:cs="Arial"/>
          <w:sz w:val="18"/>
          <w:szCs w:val="18"/>
        </w:rPr>
      </w:pPr>
    </w:p>
    <w:p w:rsidR="00990DB1" w:rsidRDefault="00990DB1" w:rsidP="00990DB1">
      <w:pPr>
        <w:jc w:val="both"/>
        <w:rPr>
          <w:rFonts w:ascii="Arial" w:hAnsi="Arial" w:cs="Arial"/>
          <w:sz w:val="18"/>
          <w:szCs w:val="18"/>
        </w:rPr>
      </w:pPr>
      <w:r w:rsidRPr="00346FC1">
        <w:rPr>
          <w:rFonts w:ascii="Arial" w:hAnsi="Arial" w:cs="Arial"/>
          <w:sz w:val="18"/>
          <w:szCs w:val="18"/>
        </w:rPr>
        <w:t xml:space="preserve">* </w:t>
      </w:r>
      <w:r>
        <w:rPr>
          <w:rFonts w:ascii="Arial" w:hAnsi="Arial" w:cs="Arial"/>
          <w:sz w:val="18"/>
          <w:szCs w:val="18"/>
        </w:rPr>
        <w:t xml:space="preserve">El monto de la obra fue modificado de </w:t>
      </w:r>
      <w:r w:rsidRPr="00990DB1">
        <w:rPr>
          <w:rFonts w:ascii="Arial" w:hAnsi="Arial" w:cs="Arial"/>
          <w:sz w:val="18"/>
          <w:szCs w:val="18"/>
        </w:rPr>
        <w:t>₡14.500.000,00</w:t>
      </w:r>
      <w:r>
        <w:rPr>
          <w:rFonts w:ascii="Arial" w:hAnsi="Arial" w:cs="Arial"/>
          <w:sz w:val="18"/>
          <w:szCs w:val="18"/>
        </w:rPr>
        <w:t xml:space="preserve"> a </w:t>
      </w:r>
      <w:r w:rsidRPr="00990DB1">
        <w:rPr>
          <w:rFonts w:ascii="Arial" w:hAnsi="Arial" w:cs="Arial"/>
          <w:sz w:val="18"/>
          <w:szCs w:val="18"/>
        </w:rPr>
        <w:t>₡9.570.000,00</w:t>
      </w:r>
      <w:r>
        <w:rPr>
          <w:rFonts w:ascii="Arial" w:hAnsi="Arial" w:cs="Arial"/>
          <w:sz w:val="18"/>
          <w:szCs w:val="18"/>
        </w:rPr>
        <w:t>,</w:t>
      </w:r>
      <w:r>
        <w:rPr>
          <w:rFonts w:ascii="Arial" w:hAnsi="Arial" w:cs="Arial"/>
          <w:sz w:val="20"/>
          <w:szCs w:val="20"/>
        </w:rPr>
        <w:t xml:space="preserve"> </w:t>
      </w:r>
      <w:r>
        <w:rPr>
          <w:rFonts w:ascii="Arial" w:hAnsi="Arial" w:cs="Arial"/>
          <w:sz w:val="18"/>
          <w:szCs w:val="18"/>
        </w:rPr>
        <w:t>de acuerdo con resolución de la Proveeduría Institucional R-843-2014</w:t>
      </w:r>
      <w:r w:rsidRPr="00346FC1">
        <w:rPr>
          <w:rFonts w:ascii="Arial" w:hAnsi="Arial" w:cs="Arial"/>
          <w:sz w:val="18"/>
          <w:szCs w:val="18"/>
        </w:rPr>
        <w:t>.</w:t>
      </w:r>
    </w:p>
    <w:p w:rsidR="0066717C" w:rsidRDefault="0066717C" w:rsidP="00990DB1">
      <w:pPr>
        <w:jc w:val="both"/>
        <w:rPr>
          <w:rFonts w:ascii="Arial" w:hAnsi="Arial" w:cs="Arial"/>
          <w:sz w:val="18"/>
          <w:szCs w:val="18"/>
        </w:rPr>
      </w:pPr>
      <w:r>
        <w:rPr>
          <w:rFonts w:ascii="Arial" w:hAnsi="Arial" w:cs="Arial"/>
          <w:sz w:val="18"/>
          <w:szCs w:val="18"/>
        </w:rPr>
        <w:t xml:space="preserve">** El monto correcto es </w:t>
      </w:r>
      <w:r w:rsidRPr="0066717C">
        <w:rPr>
          <w:rFonts w:ascii="Arial" w:hAnsi="Arial" w:cs="Arial"/>
          <w:sz w:val="18"/>
          <w:szCs w:val="18"/>
        </w:rPr>
        <w:t>₡35.667.891,00</w:t>
      </w:r>
      <w:r>
        <w:rPr>
          <w:rFonts w:ascii="Arial" w:hAnsi="Arial" w:cs="Arial"/>
          <w:sz w:val="20"/>
          <w:szCs w:val="20"/>
        </w:rPr>
        <w:t xml:space="preserve">, no el de </w:t>
      </w:r>
      <w:r w:rsidRPr="0066717C">
        <w:rPr>
          <w:rFonts w:ascii="Arial" w:hAnsi="Arial" w:cs="Arial"/>
          <w:sz w:val="18"/>
          <w:szCs w:val="18"/>
        </w:rPr>
        <w:t>₡</w:t>
      </w:r>
      <w:r>
        <w:rPr>
          <w:rFonts w:ascii="Arial" w:hAnsi="Arial" w:cs="Arial"/>
          <w:sz w:val="18"/>
          <w:szCs w:val="18"/>
        </w:rPr>
        <w:t>2</w:t>
      </w:r>
      <w:r w:rsidRPr="0066717C">
        <w:rPr>
          <w:rFonts w:ascii="Arial" w:hAnsi="Arial" w:cs="Arial"/>
          <w:sz w:val="18"/>
          <w:szCs w:val="18"/>
        </w:rPr>
        <w:t>5.667.891,00</w:t>
      </w:r>
      <w:r>
        <w:rPr>
          <w:rFonts w:ascii="Arial" w:hAnsi="Arial" w:cs="Arial"/>
          <w:sz w:val="18"/>
          <w:szCs w:val="18"/>
        </w:rPr>
        <w:t xml:space="preserve"> consignado en el primer semestre.</w:t>
      </w:r>
    </w:p>
    <w:p w:rsidR="0066717C" w:rsidRDefault="0066717C" w:rsidP="00990DB1">
      <w:pPr>
        <w:jc w:val="both"/>
        <w:rPr>
          <w:rFonts w:ascii="Arial" w:hAnsi="Arial" w:cs="Arial"/>
          <w:sz w:val="18"/>
          <w:szCs w:val="18"/>
        </w:rPr>
      </w:pPr>
      <w:r>
        <w:rPr>
          <w:rFonts w:ascii="Arial" w:hAnsi="Arial" w:cs="Arial"/>
          <w:sz w:val="18"/>
          <w:szCs w:val="18"/>
        </w:rPr>
        <w:t>***</w:t>
      </w:r>
      <w:r w:rsidRPr="0066717C">
        <w:rPr>
          <w:rFonts w:ascii="Arial" w:hAnsi="Arial" w:cs="Arial"/>
          <w:sz w:val="18"/>
          <w:szCs w:val="18"/>
        </w:rPr>
        <w:t xml:space="preserve"> </w:t>
      </w:r>
      <w:r>
        <w:rPr>
          <w:rFonts w:ascii="Arial" w:hAnsi="Arial" w:cs="Arial"/>
          <w:sz w:val="18"/>
          <w:szCs w:val="18"/>
        </w:rPr>
        <w:t xml:space="preserve">El monto correcto es </w:t>
      </w:r>
      <w:r w:rsidRPr="0066717C">
        <w:rPr>
          <w:rFonts w:ascii="Arial" w:hAnsi="Arial" w:cs="Arial"/>
          <w:sz w:val="18"/>
          <w:szCs w:val="18"/>
        </w:rPr>
        <w:t>₡</w:t>
      </w:r>
      <w:r>
        <w:rPr>
          <w:rFonts w:ascii="Arial" w:hAnsi="Arial" w:cs="Arial"/>
          <w:sz w:val="18"/>
          <w:szCs w:val="18"/>
        </w:rPr>
        <w:t>19</w:t>
      </w:r>
      <w:r w:rsidRPr="0066717C">
        <w:rPr>
          <w:rFonts w:ascii="Arial" w:hAnsi="Arial" w:cs="Arial"/>
          <w:sz w:val="18"/>
          <w:szCs w:val="18"/>
        </w:rPr>
        <w:t>.</w:t>
      </w:r>
      <w:r>
        <w:rPr>
          <w:rFonts w:ascii="Arial" w:hAnsi="Arial" w:cs="Arial"/>
          <w:sz w:val="18"/>
          <w:szCs w:val="18"/>
        </w:rPr>
        <w:t>479</w:t>
      </w:r>
      <w:r w:rsidRPr="0066717C">
        <w:rPr>
          <w:rFonts w:ascii="Arial" w:hAnsi="Arial" w:cs="Arial"/>
          <w:sz w:val="18"/>
          <w:szCs w:val="18"/>
        </w:rPr>
        <w:t>.</w:t>
      </w:r>
      <w:r>
        <w:rPr>
          <w:rFonts w:ascii="Arial" w:hAnsi="Arial" w:cs="Arial"/>
          <w:sz w:val="18"/>
          <w:szCs w:val="18"/>
        </w:rPr>
        <w:t>000</w:t>
      </w:r>
      <w:r w:rsidRPr="0066717C">
        <w:rPr>
          <w:rFonts w:ascii="Arial" w:hAnsi="Arial" w:cs="Arial"/>
          <w:sz w:val="18"/>
          <w:szCs w:val="18"/>
        </w:rPr>
        <w:t>,00</w:t>
      </w:r>
      <w:r>
        <w:rPr>
          <w:rFonts w:ascii="Arial" w:hAnsi="Arial" w:cs="Arial"/>
          <w:sz w:val="20"/>
          <w:szCs w:val="20"/>
        </w:rPr>
        <w:t xml:space="preserve">, no el de </w:t>
      </w:r>
      <w:r w:rsidRPr="0066717C">
        <w:rPr>
          <w:rFonts w:ascii="Arial" w:hAnsi="Arial" w:cs="Arial"/>
          <w:sz w:val="18"/>
          <w:szCs w:val="18"/>
        </w:rPr>
        <w:t>₡</w:t>
      </w:r>
      <w:r>
        <w:rPr>
          <w:rFonts w:ascii="Arial" w:hAnsi="Arial" w:cs="Arial"/>
          <w:sz w:val="18"/>
          <w:szCs w:val="18"/>
        </w:rPr>
        <w:t>19</w:t>
      </w:r>
      <w:r w:rsidRPr="0066717C">
        <w:rPr>
          <w:rFonts w:ascii="Arial" w:hAnsi="Arial" w:cs="Arial"/>
          <w:sz w:val="18"/>
          <w:szCs w:val="18"/>
        </w:rPr>
        <w:t>.</w:t>
      </w:r>
      <w:r>
        <w:rPr>
          <w:rFonts w:ascii="Arial" w:hAnsi="Arial" w:cs="Arial"/>
          <w:sz w:val="18"/>
          <w:szCs w:val="18"/>
        </w:rPr>
        <w:t>479</w:t>
      </w:r>
      <w:r w:rsidRPr="0066717C">
        <w:rPr>
          <w:rFonts w:ascii="Arial" w:hAnsi="Arial" w:cs="Arial"/>
          <w:sz w:val="18"/>
          <w:szCs w:val="18"/>
        </w:rPr>
        <w:t>.</w:t>
      </w:r>
      <w:r>
        <w:rPr>
          <w:rFonts w:ascii="Arial" w:hAnsi="Arial" w:cs="Arial"/>
          <w:sz w:val="18"/>
          <w:szCs w:val="18"/>
        </w:rPr>
        <w:t>980</w:t>
      </w:r>
      <w:r w:rsidRPr="0066717C">
        <w:rPr>
          <w:rFonts w:ascii="Arial" w:hAnsi="Arial" w:cs="Arial"/>
          <w:sz w:val="18"/>
          <w:szCs w:val="18"/>
        </w:rPr>
        <w:t>,00</w:t>
      </w:r>
      <w:r>
        <w:rPr>
          <w:rFonts w:ascii="Arial" w:hAnsi="Arial" w:cs="Arial"/>
          <w:sz w:val="18"/>
          <w:szCs w:val="18"/>
        </w:rPr>
        <w:t xml:space="preserve"> consignado en el primer semestre.</w:t>
      </w:r>
    </w:p>
    <w:p w:rsidR="0066717C" w:rsidRPr="00346FC1" w:rsidRDefault="0066717C" w:rsidP="00990DB1">
      <w:pPr>
        <w:jc w:val="both"/>
        <w:rPr>
          <w:rFonts w:ascii="Arial" w:hAnsi="Arial" w:cs="Arial"/>
          <w:sz w:val="18"/>
          <w:szCs w:val="18"/>
        </w:rPr>
      </w:pPr>
      <w:r>
        <w:rPr>
          <w:rFonts w:ascii="Arial" w:hAnsi="Arial" w:cs="Arial"/>
          <w:sz w:val="18"/>
          <w:szCs w:val="18"/>
        </w:rPr>
        <w:t>****</w:t>
      </w:r>
      <w:r w:rsidRPr="0066717C">
        <w:rPr>
          <w:rFonts w:ascii="Arial" w:hAnsi="Arial" w:cs="Arial"/>
          <w:sz w:val="18"/>
          <w:szCs w:val="18"/>
        </w:rPr>
        <w:t xml:space="preserve"> </w:t>
      </w:r>
      <w:r>
        <w:rPr>
          <w:rFonts w:ascii="Arial" w:hAnsi="Arial" w:cs="Arial"/>
          <w:sz w:val="18"/>
          <w:szCs w:val="18"/>
        </w:rPr>
        <w:t xml:space="preserve">El monto correcto es </w:t>
      </w:r>
      <w:r w:rsidRPr="0066717C">
        <w:rPr>
          <w:rFonts w:ascii="Arial" w:hAnsi="Arial" w:cs="Arial"/>
          <w:sz w:val="18"/>
          <w:szCs w:val="18"/>
        </w:rPr>
        <w:t>₡</w:t>
      </w:r>
      <w:r>
        <w:rPr>
          <w:rFonts w:ascii="Arial" w:hAnsi="Arial" w:cs="Arial"/>
          <w:sz w:val="18"/>
          <w:szCs w:val="18"/>
        </w:rPr>
        <w:t>1</w:t>
      </w:r>
      <w:r w:rsidRPr="0066717C">
        <w:rPr>
          <w:rFonts w:ascii="Arial" w:hAnsi="Arial" w:cs="Arial"/>
          <w:sz w:val="18"/>
          <w:szCs w:val="18"/>
        </w:rPr>
        <w:t>3</w:t>
      </w:r>
      <w:r>
        <w:rPr>
          <w:rFonts w:ascii="Arial" w:hAnsi="Arial" w:cs="Arial"/>
          <w:sz w:val="18"/>
          <w:szCs w:val="18"/>
        </w:rPr>
        <w:t>8</w:t>
      </w:r>
      <w:r w:rsidRPr="0066717C">
        <w:rPr>
          <w:rFonts w:ascii="Arial" w:hAnsi="Arial" w:cs="Arial"/>
          <w:sz w:val="18"/>
          <w:szCs w:val="18"/>
        </w:rPr>
        <w:t>.6</w:t>
      </w:r>
      <w:r>
        <w:rPr>
          <w:rFonts w:ascii="Arial" w:hAnsi="Arial" w:cs="Arial"/>
          <w:sz w:val="18"/>
          <w:szCs w:val="18"/>
        </w:rPr>
        <w:t>7</w:t>
      </w:r>
      <w:r w:rsidRPr="0066717C">
        <w:rPr>
          <w:rFonts w:ascii="Arial" w:hAnsi="Arial" w:cs="Arial"/>
          <w:sz w:val="18"/>
          <w:szCs w:val="18"/>
        </w:rPr>
        <w:t>7.</w:t>
      </w:r>
      <w:r>
        <w:rPr>
          <w:rFonts w:ascii="Arial" w:hAnsi="Arial" w:cs="Arial"/>
          <w:sz w:val="18"/>
          <w:szCs w:val="18"/>
        </w:rPr>
        <w:t>9</w:t>
      </w:r>
      <w:r w:rsidRPr="0066717C">
        <w:rPr>
          <w:rFonts w:ascii="Arial" w:hAnsi="Arial" w:cs="Arial"/>
          <w:sz w:val="18"/>
          <w:szCs w:val="18"/>
        </w:rPr>
        <w:t>9</w:t>
      </w:r>
      <w:r>
        <w:rPr>
          <w:rFonts w:ascii="Arial" w:hAnsi="Arial" w:cs="Arial"/>
          <w:sz w:val="18"/>
          <w:szCs w:val="18"/>
        </w:rPr>
        <w:t>9</w:t>
      </w:r>
      <w:r w:rsidRPr="0066717C">
        <w:rPr>
          <w:rFonts w:ascii="Arial" w:hAnsi="Arial" w:cs="Arial"/>
          <w:sz w:val="18"/>
          <w:szCs w:val="18"/>
        </w:rPr>
        <w:t>,00</w:t>
      </w:r>
      <w:r>
        <w:rPr>
          <w:rFonts w:ascii="Arial" w:hAnsi="Arial" w:cs="Arial"/>
          <w:sz w:val="20"/>
          <w:szCs w:val="20"/>
        </w:rPr>
        <w:t xml:space="preserve">, no el de </w:t>
      </w:r>
      <w:r w:rsidRPr="0066717C">
        <w:rPr>
          <w:rFonts w:ascii="Arial" w:hAnsi="Arial" w:cs="Arial"/>
          <w:sz w:val="18"/>
          <w:szCs w:val="18"/>
        </w:rPr>
        <w:t>₡</w:t>
      </w:r>
      <w:r>
        <w:rPr>
          <w:rFonts w:ascii="Arial" w:hAnsi="Arial" w:cs="Arial"/>
          <w:sz w:val="18"/>
          <w:szCs w:val="18"/>
        </w:rPr>
        <w:t>12</w:t>
      </w:r>
      <w:r w:rsidRPr="0066717C">
        <w:rPr>
          <w:rFonts w:ascii="Arial" w:hAnsi="Arial" w:cs="Arial"/>
          <w:sz w:val="18"/>
          <w:szCs w:val="18"/>
        </w:rPr>
        <w:t>5.</w:t>
      </w:r>
      <w:r>
        <w:rPr>
          <w:rFonts w:ascii="Arial" w:hAnsi="Arial" w:cs="Arial"/>
          <w:sz w:val="18"/>
          <w:szCs w:val="18"/>
        </w:rPr>
        <w:t>000</w:t>
      </w:r>
      <w:r w:rsidRPr="0066717C">
        <w:rPr>
          <w:rFonts w:ascii="Arial" w:hAnsi="Arial" w:cs="Arial"/>
          <w:sz w:val="18"/>
          <w:szCs w:val="18"/>
        </w:rPr>
        <w:t>.</w:t>
      </w:r>
      <w:r>
        <w:rPr>
          <w:rFonts w:ascii="Arial" w:hAnsi="Arial" w:cs="Arial"/>
          <w:sz w:val="18"/>
          <w:szCs w:val="18"/>
        </w:rPr>
        <w:t>000</w:t>
      </w:r>
      <w:r w:rsidRPr="0066717C">
        <w:rPr>
          <w:rFonts w:ascii="Arial" w:hAnsi="Arial" w:cs="Arial"/>
          <w:sz w:val="18"/>
          <w:szCs w:val="18"/>
        </w:rPr>
        <w:t>,00</w:t>
      </w:r>
      <w:r>
        <w:rPr>
          <w:rFonts w:ascii="Arial" w:hAnsi="Arial" w:cs="Arial"/>
          <w:sz w:val="18"/>
          <w:szCs w:val="18"/>
        </w:rPr>
        <w:t xml:space="preserve"> consignado en el primer semestre.</w:t>
      </w:r>
    </w:p>
    <w:p w:rsidR="00642F35" w:rsidRDefault="00642F35" w:rsidP="005B6C71">
      <w:pPr>
        <w:rPr>
          <w:rFonts w:ascii="Arial" w:hAnsi="Arial" w:cs="Arial"/>
          <w:b/>
          <w:i/>
          <w:sz w:val="20"/>
          <w:szCs w:val="20"/>
        </w:rPr>
      </w:pPr>
    </w:p>
    <w:p w:rsidR="005B6C71" w:rsidRPr="0015003E" w:rsidRDefault="005B6C71" w:rsidP="005B6C71">
      <w:pPr>
        <w:rPr>
          <w:rFonts w:ascii="Arial" w:hAnsi="Arial" w:cs="Arial"/>
          <w:b/>
          <w:i/>
          <w:sz w:val="20"/>
          <w:szCs w:val="20"/>
        </w:rPr>
      </w:pPr>
      <w:r w:rsidRPr="0015003E">
        <w:rPr>
          <w:rFonts w:ascii="Arial" w:hAnsi="Arial" w:cs="Arial"/>
          <w:b/>
          <w:i/>
          <w:sz w:val="20"/>
          <w:szCs w:val="20"/>
        </w:rPr>
        <w:t xml:space="preserve">Fuente: </w:t>
      </w:r>
      <w:r w:rsidR="00300938" w:rsidRPr="0015003E">
        <w:rPr>
          <w:rFonts w:ascii="Arial" w:hAnsi="Arial" w:cs="Arial"/>
          <w:b/>
          <w:i/>
          <w:sz w:val="20"/>
          <w:szCs w:val="20"/>
        </w:rPr>
        <w:t>Área de Planeamiento Espacial, Vicerrectoría de Desarrollo</w:t>
      </w:r>
      <w:r w:rsidRPr="0015003E">
        <w:rPr>
          <w:rFonts w:ascii="Arial" w:hAnsi="Arial" w:cs="Arial"/>
          <w:b/>
          <w:i/>
          <w:sz w:val="20"/>
          <w:szCs w:val="20"/>
        </w:rPr>
        <w:t>.</w:t>
      </w:r>
    </w:p>
    <w:p w:rsidR="00F21B2F" w:rsidRDefault="00F21B2F" w:rsidP="007D7D6A">
      <w:pPr>
        <w:jc w:val="center"/>
        <w:rPr>
          <w:rFonts w:ascii="Arial" w:hAnsi="Arial" w:cs="Arial"/>
          <w:b/>
        </w:rPr>
      </w:pPr>
    </w:p>
    <w:p w:rsidR="007D7D6A" w:rsidRPr="0084768A" w:rsidRDefault="007D7D6A" w:rsidP="007D7D6A">
      <w:pPr>
        <w:jc w:val="center"/>
        <w:rPr>
          <w:rFonts w:ascii="Arial" w:hAnsi="Arial" w:cs="Arial"/>
          <w:b/>
        </w:rPr>
      </w:pPr>
      <w:r w:rsidRPr="0084768A">
        <w:rPr>
          <w:rFonts w:ascii="Arial" w:hAnsi="Arial" w:cs="Arial"/>
          <w:b/>
        </w:rPr>
        <w:t>Obras presupuesto 2014</w:t>
      </w:r>
    </w:p>
    <w:p w:rsidR="007D7D6A" w:rsidRPr="0084768A" w:rsidRDefault="007D7D6A" w:rsidP="007D7D6A">
      <w:pPr>
        <w:jc w:val="center"/>
        <w:rPr>
          <w:rFonts w:ascii="Arial" w:hAnsi="Arial" w:cs="Arial"/>
          <w:b/>
        </w:rPr>
      </w:pPr>
    </w:p>
    <w:tbl>
      <w:tblPr>
        <w:tblW w:w="8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75"/>
        <w:gridCol w:w="1984"/>
        <w:gridCol w:w="1362"/>
      </w:tblGrid>
      <w:tr w:rsidR="006624E9" w:rsidRPr="0084768A" w:rsidTr="001A502A">
        <w:trPr>
          <w:tblHeader/>
          <w:jc w:val="center"/>
        </w:trPr>
        <w:tc>
          <w:tcPr>
            <w:tcW w:w="3936" w:type="dxa"/>
            <w:shd w:val="clear" w:color="auto" w:fill="808080"/>
            <w:vAlign w:val="center"/>
          </w:tcPr>
          <w:p w:rsidR="007D7D6A" w:rsidRPr="0084768A" w:rsidRDefault="007D7D6A" w:rsidP="001A502A">
            <w:pPr>
              <w:jc w:val="center"/>
              <w:rPr>
                <w:rFonts w:ascii="Arial" w:hAnsi="Arial" w:cs="Arial"/>
                <w:b/>
                <w:bCs/>
                <w:sz w:val="20"/>
                <w:szCs w:val="20"/>
              </w:rPr>
            </w:pPr>
            <w:r w:rsidRPr="0084768A">
              <w:rPr>
                <w:rFonts w:ascii="Arial" w:hAnsi="Arial" w:cs="Arial"/>
                <w:b/>
                <w:bCs/>
                <w:sz w:val="20"/>
                <w:szCs w:val="20"/>
              </w:rPr>
              <w:t>Obra</w:t>
            </w:r>
          </w:p>
        </w:tc>
        <w:tc>
          <w:tcPr>
            <w:tcW w:w="1275" w:type="dxa"/>
            <w:shd w:val="clear" w:color="auto" w:fill="808080"/>
            <w:vAlign w:val="center"/>
          </w:tcPr>
          <w:p w:rsidR="007D7D6A" w:rsidRPr="0084768A" w:rsidRDefault="007D7D6A" w:rsidP="001A502A">
            <w:pPr>
              <w:rPr>
                <w:rFonts w:ascii="Arial" w:hAnsi="Arial" w:cs="Arial"/>
                <w:b/>
                <w:bCs/>
                <w:sz w:val="20"/>
                <w:szCs w:val="20"/>
              </w:rPr>
            </w:pPr>
            <w:r w:rsidRPr="0084768A">
              <w:rPr>
                <w:rFonts w:ascii="Arial" w:hAnsi="Arial" w:cs="Arial"/>
                <w:b/>
                <w:bCs/>
                <w:sz w:val="20"/>
                <w:szCs w:val="20"/>
              </w:rPr>
              <w:t xml:space="preserve">Grado de avance </w:t>
            </w:r>
          </w:p>
        </w:tc>
        <w:tc>
          <w:tcPr>
            <w:tcW w:w="1984" w:type="dxa"/>
            <w:shd w:val="clear" w:color="auto" w:fill="808080"/>
            <w:vAlign w:val="center"/>
          </w:tcPr>
          <w:p w:rsidR="007D7D6A" w:rsidRPr="0084768A" w:rsidRDefault="007D7D6A" w:rsidP="001A502A">
            <w:pPr>
              <w:jc w:val="center"/>
              <w:rPr>
                <w:rFonts w:ascii="Arial" w:hAnsi="Arial" w:cs="Arial"/>
                <w:b/>
                <w:bCs/>
                <w:sz w:val="20"/>
                <w:szCs w:val="20"/>
              </w:rPr>
            </w:pPr>
            <w:r w:rsidRPr="0084768A">
              <w:rPr>
                <w:rFonts w:ascii="Arial" w:hAnsi="Arial" w:cs="Arial"/>
                <w:b/>
                <w:bCs/>
                <w:sz w:val="20"/>
                <w:szCs w:val="20"/>
              </w:rPr>
              <w:t>Monto del contrato</w:t>
            </w:r>
          </w:p>
        </w:tc>
        <w:tc>
          <w:tcPr>
            <w:tcW w:w="1362" w:type="dxa"/>
            <w:shd w:val="clear" w:color="auto" w:fill="808080"/>
            <w:vAlign w:val="center"/>
          </w:tcPr>
          <w:p w:rsidR="007D7D6A" w:rsidRPr="0084768A" w:rsidRDefault="007D7D6A" w:rsidP="001A502A">
            <w:pPr>
              <w:jc w:val="center"/>
              <w:rPr>
                <w:rFonts w:ascii="Arial" w:hAnsi="Arial" w:cs="Arial"/>
                <w:b/>
                <w:bCs/>
                <w:sz w:val="20"/>
                <w:szCs w:val="20"/>
              </w:rPr>
            </w:pPr>
            <w:r w:rsidRPr="0084768A">
              <w:rPr>
                <w:rFonts w:ascii="Arial" w:hAnsi="Arial" w:cs="Arial"/>
                <w:b/>
                <w:bCs/>
                <w:sz w:val="20"/>
                <w:szCs w:val="20"/>
              </w:rPr>
              <w:t>Estado al 30/06/2014</w:t>
            </w:r>
          </w:p>
        </w:tc>
      </w:tr>
      <w:tr w:rsidR="006624E9" w:rsidRPr="0084768A" w:rsidTr="001A502A">
        <w:trPr>
          <w:jc w:val="center"/>
        </w:trPr>
        <w:tc>
          <w:tcPr>
            <w:tcW w:w="3936" w:type="dxa"/>
            <w:vAlign w:val="center"/>
          </w:tcPr>
          <w:p w:rsidR="007D7D6A" w:rsidRPr="0084768A" w:rsidRDefault="007D7D6A" w:rsidP="001A502A">
            <w:pPr>
              <w:rPr>
                <w:rFonts w:ascii="Arial" w:hAnsi="Arial" w:cs="Arial"/>
                <w:sz w:val="20"/>
                <w:szCs w:val="20"/>
              </w:rPr>
            </w:pPr>
            <w:r w:rsidRPr="0084768A">
              <w:rPr>
                <w:rFonts w:ascii="Arial" w:hAnsi="Arial" w:cs="Arial"/>
                <w:sz w:val="20"/>
                <w:szCs w:val="20"/>
              </w:rPr>
              <w:t>Edificio laboratorios Escuela Ciencias del movimiento humano y calidad de vida</w:t>
            </w:r>
          </w:p>
        </w:tc>
        <w:tc>
          <w:tcPr>
            <w:tcW w:w="1275" w:type="dxa"/>
            <w:vAlign w:val="center"/>
          </w:tcPr>
          <w:p w:rsidR="007D7D6A" w:rsidRPr="0084768A" w:rsidRDefault="007D7D6A" w:rsidP="001A502A">
            <w:pPr>
              <w:jc w:val="center"/>
              <w:rPr>
                <w:rFonts w:ascii="Arial" w:hAnsi="Arial" w:cs="Arial"/>
                <w:b/>
                <w:sz w:val="20"/>
                <w:szCs w:val="20"/>
              </w:rPr>
            </w:pPr>
            <w:r w:rsidRPr="0084768A">
              <w:rPr>
                <w:rFonts w:ascii="Arial" w:hAnsi="Arial" w:cs="Arial"/>
                <w:b/>
                <w:sz w:val="20"/>
                <w:szCs w:val="20"/>
              </w:rPr>
              <w:t>0%</w:t>
            </w:r>
          </w:p>
        </w:tc>
        <w:tc>
          <w:tcPr>
            <w:tcW w:w="1984" w:type="dxa"/>
            <w:vAlign w:val="center"/>
          </w:tcPr>
          <w:p w:rsidR="007D7D6A" w:rsidRPr="0084768A" w:rsidRDefault="007D7D6A" w:rsidP="001A502A">
            <w:pPr>
              <w:jc w:val="center"/>
              <w:rPr>
                <w:rFonts w:ascii="Arial" w:hAnsi="Arial" w:cs="Arial"/>
                <w:sz w:val="20"/>
                <w:szCs w:val="20"/>
              </w:rPr>
            </w:pPr>
            <w:r w:rsidRPr="0084768A">
              <w:rPr>
                <w:rFonts w:ascii="Arial" w:hAnsi="Arial" w:cs="Arial"/>
                <w:sz w:val="20"/>
                <w:szCs w:val="20"/>
              </w:rPr>
              <w:t>₡415.000.000,00</w:t>
            </w:r>
          </w:p>
        </w:tc>
        <w:tc>
          <w:tcPr>
            <w:tcW w:w="1362" w:type="dxa"/>
            <w:vAlign w:val="center"/>
          </w:tcPr>
          <w:p w:rsidR="007D7D6A" w:rsidRPr="0084768A" w:rsidRDefault="007D7D6A" w:rsidP="00FF3B5D">
            <w:pPr>
              <w:jc w:val="center"/>
              <w:rPr>
                <w:rFonts w:ascii="Arial" w:hAnsi="Arial" w:cs="Arial"/>
                <w:i/>
                <w:sz w:val="20"/>
                <w:szCs w:val="20"/>
              </w:rPr>
            </w:pPr>
            <w:r w:rsidRPr="0084768A">
              <w:rPr>
                <w:rFonts w:ascii="Arial" w:hAnsi="Arial" w:cs="Arial"/>
                <w:i/>
                <w:sz w:val="20"/>
                <w:szCs w:val="20"/>
              </w:rPr>
              <w:t xml:space="preserve">En </w:t>
            </w:r>
            <w:r w:rsidR="00FF3B5D" w:rsidRPr="0084768A">
              <w:rPr>
                <w:rFonts w:ascii="Arial" w:hAnsi="Arial" w:cs="Arial"/>
                <w:i/>
                <w:sz w:val="20"/>
                <w:szCs w:val="20"/>
              </w:rPr>
              <w:t>proceso de licitación</w:t>
            </w:r>
          </w:p>
        </w:tc>
      </w:tr>
      <w:tr w:rsidR="006624E9" w:rsidRPr="0084768A" w:rsidTr="001A502A">
        <w:trPr>
          <w:jc w:val="center"/>
        </w:trPr>
        <w:tc>
          <w:tcPr>
            <w:tcW w:w="3936" w:type="dxa"/>
            <w:vAlign w:val="center"/>
          </w:tcPr>
          <w:p w:rsidR="006624E9" w:rsidRPr="0084768A" w:rsidRDefault="006624E9" w:rsidP="00360750">
            <w:pPr>
              <w:rPr>
                <w:rFonts w:ascii="Arial" w:hAnsi="Arial" w:cs="Arial"/>
                <w:sz w:val="20"/>
                <w:szCs w:val="20"/>
              </w:rPr>
            </w:pPr>
            <w:r w:rsidRPr="0084768A">
              <w:rPr>
                <w:rFonts w:ascii="Arial" w:hAnsi="Arial" w:cs="Arial"/>
                <w:sz w:val="20"/>
                <w:szCs w:val="20"/>
              </w:rPr>
              <w:t>Soda campus Benjamín Núñez</w:t>
            </w:r>
          </w:p>
        </w:tc>
        <w:tc>
          <w:tcPr>
            <w:tcW w:w="1275" w:type="dxa"/>
            <w:vAlign w:val="center"/>
          </w:tcPr>
          <w:p w:rsidR="006624E9" w:rsidRPr="0084768A" w:rsidRDefault="006624E9" w:rsidP="00360750">
            <w:pPr>
              <w:jc w:val="center"/>
              <w:rPr>
                <w:rFonts w:ascii="Arial" w:hAnsi="Arial" w:cs="Arial"/>
                <w:b/>
                <w:sz w:val="20"/>
                <w:szCs w:val="20"/>
              </w:rPr>
            </w:pPr>
            <w:r w:rsidRPr="0084768A">
              <w:rPr>
                <w:rFonts w:ascii="Arial" w:hAnsi="Arial" w:cs="Arial"/>
                <w:b/>
                <w:sz w:val="20"/>
                <w:szCs w:val="20"/>
              </w:rPr>
              <w:t>0%</w:t>
            </w:r>
          </w:p>
        </w:tc>
        <w:tc>
          <w:tcPr>
            <w:tcW w:w="1984" w:type="dxa"/>
            <w:vAlign w:val="center"/>
          </w:tcPr>
          <w:p w:rsidR="006624E9" w:rsidRPr="0084768A" w:rsidRDefault="006624E9" w:rsidP="00360750">
            <w:pPr>
              <w:jc w:val="center"/>
              <w:rPr>
                <w:rFonts w:ascii="Arial" w:hAnsi="Arial" w:cs="Arial"/>
                <w:sz w:val="20"/>
                <w:szCs w:val="20"/>
              </w:rPr>
            </w:pPr>
            <w:r w:rsidRPr="0084768A">
              <w:rPr>
                <w:rFonts w:ascii="Arial" w:hAnsi="Arial" w:cs="Arial"/>
                <w:sz w:val="20"/>
                <w:szCs w:val="20"/>
              </w:rPr>
              <w:t>₡320.000.000,00</w:t>
            </w:r>
          </w:p>
        </w:tc>
        <w:tc>
          <w:tcPr>
            <w:tcW w:w="1362" w:type="dxa"/>
            <w:vAlign w:val="center"/>
          </w:tcPr>
          <w:p w:rsidR="006624E9" w:rsidRPr="0084768A" w:rsidRDefault="006624E9" w:rsidP="00360750">
            <w:pPr>
              <w:jc w:val="center"/>
              <w:rPr>
                <w:rFonts w:ascii="Arial" w:hAnsi="Arial" w:cs="Arial"/>
                <w:i/>
                <w:sz w:val="20"/>
                <w:szCs w:val="20"/>
              </w:rPr>
            </w:pPr>
            <w:r w:rsidRPr="0084768A">
              <w:rPr>
                <w:rFonts w:ascii="Arial" w:hAnsi="Arial" w:cs="Arial"/>
                <w:i/>
                <w:sz w:val="20"/>
                <w:szCs w:val="20"/>
              </w:rPr>
              <w:t>En proceso de licitación</w:t>
            </w:r>
          </w:p>
        </w:tc>
      </w:tr>
      <w:tr w:rsidR="006624E9" w:rsidRPr="0084768A" w:rsidTr="001A502A">
        <w:trPr>
          <w:jc w:val="center"/>
        </w:trPr>
        <w:tc>
          <w:tcPr>
            <w:tcW w:w="3936" w:type="dxa"/>
            <w:vAlign w:val="center"/>
          </w:tcPr>
          <w:p w:rsidR="006624E9" w:rsidRPr="0084768A" w:rsidRDefault="006624E9" w:rsidP="001A502A">
            <w:pPr>
              <w:rPr>
                <w:rFonts w:ascii="Arial" w:hAnsi="Arial" w:cs="Arial"/>
                <w:sz w:val="20"/>
                <w:szCs w:val="20"/>
              </w:rPr>
            </w:pPr>
            <w:r>
              <w:rPr>
                <w:rFonts w:ascii="Arial" w:hAnsi="Arial" w:cs="Arial"/>
                <w:sz w:val="20"/>
                <w:szCs w:val="20"/>
              </w:rPr>
              <w:t>Remodelación de Auditorio Facultad Filosofía y Letras</w:t>
            </w:r>
          </w:p>
        </w:tc>
        <w:tc>
          <w:tcPr>
            <w:tcW w:w="1275" w:type="dxa"/>
            <w:vAlign w:val="center"/>
          </w:tcPr>
          <w:p w:rsidR="006624E9" w:rsidRPr="0084768A" w:rsidRDefault="006624E9" w:rsidP="00360750">
            <w:pPr>
              <w:jc w:val="center"/>
              <w:rPr>
                <w:rFonts w:ascii="Arial" w:hAnsi="Arial" w:cs="Arial"/>
                <w:b/>
                <w:sz w:val="20"/>
                <w:szCs w:val="20"/>
              </w:rPr>
            </w:pPr>
            <w:r>
              <w:rPr>
                <w:rFonts w:ascii="Arial" w:hAnsi="Arial" w:cs="Arial"/>
                <w:b/>
                <w:sz w:val="20"/>
                <w:szCs w:val="20"/>
              </w:rPr>
              <w:t>100</w:t>
            </w:r>
            <w:r w:rsidRPr="0084768A">
              <w:rPr>
                <w:rFonts w:ascii="Arial" w:hAnsi="Arial" w:cs="Arial"/>
                <w:b/>
                <w:sz w:val="20"/>
                <w:szCs w:val="20"/>
              </w:rPr>
              <w:t>%</w:t>
            </w:r>
          </w:p>
        </w:tc>
        <w:tc>
          <w:tcPr>
            <w:tcW w:w="1984" w:type="dxa"/>
            <w:vAlign w:val="center"/>
          </w:tcPr>
          <w:p w:rsidR="006624E9" w:rsidRPr="0084768A" w:rsidRDefault="006624E9" w:rsidP="006624E9">
            <w:pPr>
              <w:jc w:val="center"/>
              <w:rPr>
                <w:rFonts w:ascii="Arial" w:hAnsi="Arial" w:cs="Arial"/>
                <w:sz w:val="20"/>
                <w:szCs w:val="20"/>
              </w:rPr>
            </w:pPr>
            <w:r w:rsidRPr="0084768A">
              <w:rPr>
                <w:rFonts w:ascii="Arial" w:hAnsi="Arial" w:cs="Arial"/>
                <w:sz w:val="20"/>
                <w:szCs w:val="20"/>
              </w:rPr>
              <w:t>₡</w:t>
            </w:r>
            <w:r>
              <w:rPr>
                <w:rFonts w:ascii="Arial" w:hAnsi="Arial" w:cs="Arial"/>
                <w:sz w:val="20"/>
                <w:szCs w:val="20"/>
              </w:rPr>
              <w:t>18</w:t>
            </w:r>
            <w:r w:rsidRPr="0084768A">
              <w:rPr>
                <w:rFonts w:ascii="Arial" w:hAnsi="Arial" w:cs="Arial"/>
                <w:sz w:val="20"/>
                <w:szCs w:val="20"/>
              </w:rPr>
              <w:t>.</w:t>
            </w:r>
            <w:r>
              <w:rPr>
                <w:rFonts w:ascii="Arial" w:hAnsi="Arial" w:cs="Arial"/>
                <w:sz w:val="20"/>
                <w:szCs w:val="20"/>
              </w:rPr>
              <w:t>654</w:t>
            </w:r>
            <w:r w:rsidRPr="0084768A">
              <w:rPr>
                <w:rFonts w:ascii="Arial" w:hAnsi="Arial" w:cs="Arial"/>
                <w:sz w:val="20"/>
                <w:szCs w:val="20"/>
              </w:rPr>
              <w:t>.</w:t>
            </w:r>
            <w:r>
              <w:rPr>
                <w:rFonts w:ascii="Arial" w:hAnsi="Arial" w:cs="Arial"/>
                <w:sz w:val="20"/>
                <w:szCs w:val="20"/>
              </w:rPr>
              <w:t>2</w:t>
            </w:r>
            <w:r w:rsidRPr="0084768A">
              <w:rPr>
                <w:rFonts w:ascii="Arial" w:hAnsi="Arial" w:cs="Arial"/>
                <w:sz w:val="20"/>
                <w:szCs w:val="20"/>
              </w:rPr>
              <w:t>00,00</w:t>
            </w:r>
          </w:p>
        </w:tc>
        <w:tc>
          <w:tcPr>
            <w:tcW w:w="1362" w:type="dxa"/>
            <w:vAlign w:val="center"/>
          </w:tcPr>
          <w:p w:rsidR="006624E9" w:rsidRPr="0084768A" w:rsidRDefault="006624E9" w:rsidP="00360750">
            <w:pPr>
              <w:jc w:val="center"/>
              <w:rPr>
                <w:rFonts w:ascii="Arial" w:hAnsi="Arial" w:cs="Arial"/>
                <w:i/>
                <w:sz w:val="20"/>
                <w:szCs w:val="20"/>
              </w:rPr>
            </w:pPr>
            <w:r>
              <w:rPr>
                <w:rFonts w:ascii="Arial" w:hAnsi="Arial" w:cs="Arial"/>
                <w:i/>
                <w:sz w:val="20"/>
                <w:szCs w:val="20"/>
              </w:rPr>
              <w:t>Terminada</w:t>
            </w:r>
          </w:p>
        </w:tc>
      </w:tr>
      <w:tr w:rsidR="006624E9" w:rsidRPr="0084768A" w:rsidTr="001A502A">
        <w:trPr>
          <w:jc w:val="center"/>
        </w:trPr>
        <w:tc>
          <w:tcPr>
            <w:tcW w:w="3936" w:type="dxa"/>
            <w:vAlign w:val="center"/>
          </w:tcPr>
          <w:p w:rsidR="006624E9" w:rsidRPr="0084768A" w:rsidRDefault="006624E9" w:rsidP="001A502A">
            <w:pPr>
              <w:rPr>
                <w:rFonts w:ascii="Arial" w:hAnsi="Arial" w:cs="Arial"/>
                <w:b/>
                <w:i/>
                <w:sz w:val="20"/>
                <w:szCs w:val="20"/>
              </w:rPr>
            </w:pPr>
            <w:r w:rsidRPr="0084768A">
              <w:rPr>
                <w:rFonts w:ascii="Arial" w:hAnsi="Arial" w:cs="Arial"/>
                <w:b/>
                <w:i/>
                <w:sz w:val="20"/>
                <w:szCs w:val="20"/>
              </w:rPr>
              <w:t xml:space="preserve">         Totales</w:t>
            </w:r>
          </w:p>
        </w:tc>
        <w:tc>
          <w:tcPr>
            <w:tcW w:w="1275" w:type="dxa"/>
            <w:vAlign w:val="center"/>
          </w:tcPr>
          <w:p w:rsidR="006624E9" w:rsidRPr="0084768A" w:rsidRDefault="006624E9" w:rsidP="001A502A">
            <w:pPr>
              <w:jc w:val="center"/>
              <w:rPr>
                <w:rFonts w:ascii="Arial" w:hAnsi="Arial" w:cs="Arial"/>
                <w:b/>
                <w:sz w:val="20"/>
                <w:szCs w:val="20"/>
              </w:rPr>
            </w:pPr>
          </w:p>
        </w:tc>
        <w:tc>
          <w:tcPr>
            <w:tcW w:w="1984" w:type="dxa"/>
            <w:vAlign w:val="center"/>
          </w:tcPr>
          <w:p w:rsidR="006624E9" w:rsidRPr="0084768A" w:rsidRDefault="006624E9" w:rsidP="006624E9">
            <w:pPr>
              <w:jc w:val="center"/>
              <w:rPr>
                <w:rFonts w:ascii="Arial" w:hAnsi="Arial" w:cs="Arial"/>
                <w:sz w:val="20"/>
                <w:szCs w:val="20"/>
              </w:rPr>
            </w:pPr>
            <w:r w:rsidRPr="0084768A">
              <w:rPr>
                <w:rFonts w:ascii="Arial" w:hAnsi="Arial" w:cs="Arial"/>
                <w:b/>
                <w:i/>
                <w:sz w:val="20"/>
                <w:szCs w:val="20"/>
              </w:rPr>
              <w:t>₡7</w:t>
            </w:r>
            <w:r>
              <w:rPr>
                <w:rFonts w:ascii="Arial" w:hAnsi="Arial" w:cs="Arial"/>
                <w:b/>
                <w:i/>
                <w:sz w:val="20"/>
                <w:szCs w:val="20"/>
              </w:rPr>
              <w:t>53</w:t>
            </w:r>
            <w:r w:rsidRPr="0084768A">
              <w:rPr>
                <w:rFonts w:ascii="Arial" w:hAnsi="Arial" w:cs="Arial"/>
                <w:b/>
                <w:i/>
                <w:sz w:val="20"/>
                <w:szCs w:val="20"/>
              </w:rPr>
              <w:t>.</w:t>
            </w:r>
            <w:r>
              <w:rPr>
                <w:rFonts w:ascii="Arial" w:hAnsi="Arial" w:cs="Arial"/>
                <w:b/>
                <w:i/>
                <w:sz w:val="20"/>
                <w:szCs w:val="20"/>
              </w:rPr>
              <w:t>654</w:t>
            </w:r>
            <w:r w:rsidRPr="0084768A">
              <w:rPr>
                <w:rFonts w:ascii="Arial" w:hAnsi="Arial" w:cs="Arial"/>
                <w:b/>
                <w:i/>
                <w:sz w:val="20"/>
                <w:szCs w:val="20"/>
              </w:rPr>
              <w:t>.</w:t>
            </w:r>
            <w:r>
              <w:rPr>
                <w:rFonts w:ascii="Arial" w:hAnsi="Arial" w:cs="Arial"/>
                <w:b/>
                <w:i/>
                <w:sz w:val="20"/>
                <w:szCs w:val="20"/>
              </w:rPr>
              <w:t>2</w:t>
            </w:r>
            <w:r w:rsidRPr="0084768A">
              <w:rPr>
                <w:rFonts w:ascii="Arial" w:hAnsi="Arial" w:cs="Arial"/>
                <w:b/>
                <w:i/>
                <w:sz w:val="20"/>
                <w:szCs w:val="20"/>
              </w:rPr>
              <w:t>00,00</w:t>
            </w:r>
          </w:p>
        </w:tc>
        <w:tc>
          <w:tcPr>
            <w:tcW w:w="1362" w:type="dxa"/>
            <w:vAlign w:val="center"/>
          </w:tcPr>
          <w:p w:rsidR="006624E9" w:rsidRPr="0084768A" w:rsidRDefault="006624E9" w:rsidP="001A502A">
            <w:pPr>
              <w:jc w:val="center"/>
              <w:rPr>
                <w:rFonts w:ascii="Arial" w:hAnsi="Arial" w:cs="Arial"/>
                <w:i/>
                <w:sz w:val="20"/>
                <w:szCs w:val="20"/>
              </w:rPr>
            </w:pPr>
          </w:p>
        </w:tc>
      </w:tr>
    </w:tbl>
    <w:p w:rsidR="00C70CF9" w:rsidRPr="007D7D6A" w:rsidRDefault="00C70CF9" w:rsidP="00C70CF9"/>
    <w:p w:rsidR="00DB5DD8" w:rsidRPr="00260A07" w:rsidRDefault="00DB5DD8" w:rsidP="00DB5DD8">
      <w:pPr>
        <w:rPr>
          <w:rFonts w:ascii="Arial" w:hAnsi="Arial" w:cs="Arial"/>
          <w:b/>
          <w:i/>
          <w:sz w:val="20"/>
          <w:szCs w:val="20"/>
        </w:rPr>
      </w:pPr>
      <w:r w:rsidRPr="00260A07">
        <w:rPr>
          <w:rFonts w:ascii="Arial" w:hAnsi="Arial" w:cs="Arial"/>
          <w:b/>
          <w:i/>
          <w:sz w:val="20"/>
          <w:szCs w:val="20"/>
        </w:rPr>
        <w:t>Fuente: Área de Planeamiento Espacial, Vicerrectoría de Desarrollo.</w:t>
      </w:r>
    </w:p>
    <w:p w:rsidR="00EA5C58" w:rsidRDefault="00EA5C58">
      <w:r>
        <w:br w:type="page"/>
      </w:r>
    </w:p>
    <w:p w:rsidR="0003364F" w:rsidRDefault="0003364F" w:rsidP="003B20DA">
      <w:bookmarkStart w:id="74" w:name="_Toc348683625"/>
    </w:p>
    <w:p w:rsidR="0003364F" w:rsidRDefault="0003364F" w:rsidP="003B20DA"/>
    <w:p w:rsidR="0003364F" w:rsidRDefault="0003364F" w:rsidP="003B20DA"/>
    <w:p w:rsidR="0003364F" w:rsidRDefault="0003364F" w:rsidP="003B20DA"/>
    <w:p w:rsidR="0003364F" w:rsidRDefault="0003364F" w:rsidP="003B20DA"/>
    <w:p w:rsidR="0003364F" w:rsidRDefault="0003364F" w:rsidP="003B20DA"/>
    <w:p w:rsidR="0003364F" w:rsidRDefault="0003364F" w:rsidP="003B20DA"/>
    <w:p w:rsidR="0003364F" w:rsidRDefault="0003364F" w:rsidP="003B20DA"/>
    <w:p w:rsidR="0003364F" w:rsidRDefault="0003364F" w:rsidP="003B20DA"/>
    <w:p w:rsidR="0003364F" w:rsidRDefault="0003364F" w:rsidP="003B20DA"/>
    <w:p w:rsidR="0003364F" w:rsidRDefault="0003364F" w:rsidP="003B20DA"/>
    <w:p w:rsidR="0003364F" w:rsidRDefault="0003364F" w:rsidP="003B20DA"/>
    <w:p w:rsidR="0003364F" w:rsidRDefault="0003364F" w:rsidP="003B20DA"/>
    <w:p w:rsidR="0003364F" w:rsidRDefault="0003364F" w:rsidP="003B20DA"/>
    <w:p w:rsidR="0003364F" w:rsidRDefault="0003364F" w:rsidP="003B20DA"/>
    <w:p w:rsidR="003B20DA" w:rsidRDefault="003B20DA" w:rsidP="003B20DA"/>
    <w:p w:rsidR="003B20DA" w:rsidRDefault="003B20DA" w:rsidP="003B20DA"/>
    <w:p w:rsidR="003B20DA" w:rsidRDefault="003B20DA" w:rsidP="003B20DA"/>
    <w:p w:rsidR="00C20AB9" w:rsidRPr="00356E52" w:rsidRDefault="004B13FF" w:rsidP="00356E52">
      <w:pPr>
        <w:pStyle w:val="Ttulo1"/>
        <w:spacing w:line="360" w:lineRule="auto"/>
        <w:rPr>
          <w:rFonts w:ascii="Arial" w:hAnsi="Arial" w:cs="Arial"/>
        </w:rPr>
      </w:pPr>
      <w:r w:rsidRPr="00356E52">
        <w:rPr>
          <w:rFonts w:ascii="Arial" w:hAnsi="Arial" w:cs="Arial"/>
        </w:rPr>
        <w:t>A</w:t>
      </w:r>
      <w:r w:rsidR="00C20AB9" w:rsidRPr="00356E52">
        <w:rPr>
          <w:rFonts w:ascii="Arial" w:hAnsi="Arial" w:cs="Arial"/>
        </w:rPr>
        <w:t>NEXO 1</w:t>
      </w:r>
      <w:bookmarkEnd w:id="63"/>
      <w:bookmarkEnd w:id="64"/>
      <w:bookmarkEnd w:id="65"/>
      <w:bookmarkEnd w:id="66"/>
      <w:bookmarkEnd w:id="67"/>
      <w:bookmarkEnd w:id="68"/>
      <w:bookmarkEnd w:id="69"/>
      <w:bookmarkEnd w:id="70"/>
      <w:bookmarkEnd w:id="71"/>
      <w:bookmarkEnd w:id="72"/>
      <w:bookmarkEnd w:id="73"/>
      <w:bookmarkEnd w:id="74"/>
    </w:p>
    <w:p w:rsidR="00C20AB9" w:rsidRDefault="00C20AB9" w:rsidP="004165E2">
      <w:pPr>
        <w:spacing w:line="360" w:lineRule="auto"/>
        <w:jc w:val="both"/>
        <w:rPr>
          <w:rFonts w:ascii="Arial" w:hAnsi="Arial" w:cs="Arial"/>
          <w:b/>
        </w:rPr>
      </w:pPr>
    </w:p>
    <w:p w:rsidR="00182572" w:rsidRPr="002D432C" w:rsidRDefault="00C20AB9" w:rsidP="00182572">
      <w:pPr>
        <w:spacing w:line="360" w:lineRule="auto"/>
        <w:jc w:val="center"/>
        <w:rPr>
          <w:rFonts w:ascii="Arial" w:hAnsi="Arial" w:cs="Arial"/>
          <w:b/>
        </w:rPr>
      </w:pPr>
      <w:r w:rsidRPr="00734A97">
        <w:rPr>
          <w:rFonts w:ascii="Arial" w:hAnsi="Arial" w:cs="Arial"/>
          <w:b/>
        </w:rPr>
        <w:t xml:space="preserve">INSTRUMENTOS PARA LA ELABORACIÓN DEL INFORME SOBRE EL GRADO DE CUMPLIMIENTO DE </w:t>
      </w:r>
      <w:r w:rsidRPr="002D432C">
        <w:rPr>
          <w:rFonts w:ascii="Arial" w:hAnsi="Arial" w:cs="Arial"/>
          <w:b/>
        </w:rPr>
        <w:t xml:space="preserve">OBJETIVOS Y METAS DEL </w:t>
      </w:r>
      <w:r w:rsidR="00A962FC">
        <w:rPr>
          <w:rFonts w:ascii="Arial" w:hAnsi="Arial" w:cs="Arial"/>
          <w:b/>
        </w:rPr>
        <w:t>POAI 201</w:t>
      </w:r>
      <w:r w:rsidR="00FA7EC1">
        <w:rPr>
          <w:rFonts w:ascii="Arial" w:hAnsi="Arial" w:cs="Arial"/>
          <w:b/>
        </w:rPr>
        <w:t xml:space="preserve">4 –corte a </w:t>
      </w:r>
      <w:r w:rsidR="00CA0220">
        <w:rPr>
          <w:rFonts w:ascii="Arial" w:hAnsi="Arial" w:cs="Arial"/>
          <w:b/>
        </w:rPr>
        <w:t>diciembre</w:t>
      </w:r>
      <w:r w:rsidR="00FA7EC1">
        <w:rPr>
          <w:rFonts w:ascii="Arial" w:hAnsi="Arial" w:cs="Arial"/>
          <w:b/>
        </w:rPr>
        <w:t>–</w:t>
      </w:r>
      <w:r w:rsidR="0073461B">
        <w:rPr>
          <w:rFonts w:ascii="Arial" w:hAnsi="Arial" w:cs="Arial"/>
          <w:b/>
        </w:rPr>
        <w:t xml:space="preserve"> </w:t>
      </w:r>
    </w:p>
    <w:p w:rsidR="00675597" w:rsidRPr="002D432C" w:rsidRDefault="00675597" w:rsidP="00182572">
      <w:pPr>
        <w:spacing w:line="360" w:lineRule="auto"/>
        <w:jc w:val="center"/>
        <w:rPr>
          <w:rFonts w:ascii="Arial" w:hAnsi="Arial" w:cs="Arial"/>
          <w:b/>
        </w:rPr>
      </w:pPr>
      <w:r w:rsidRPr="002D432C">
        <w:rPr>
          <w:rFonts w:ascii="Arial" w:hAnsi="Arial" w:cs="Arial"/>
          <w:b/>
        </w:rPr>
        <w:t>(integrado</w:t>
      </w:r>
      <w:r w:rsidR="00D90C55" w:rsidRPr="002D432C">
        <w:rPr>
          <w:rFonts w:ascii="Arial" w:hAnsi="Arial" w:cs="Arial"/>
          <w:b/>
        </w:rPr>
        <w:t xml:space="preserve"> y unidad</w:t>
      </w:r>
      <w:r w:rsidRPr="002D432C">
        <w:rPr>
          <w:rFonts w:ascii="Arial" w:hAnsi="Arial" w:cs="Arial"/>
          <w:b/>
        </w:rPr>
        <w:t>)</w:t>
      </w:r>
    </w:p>
    <w:p w:rsidR="00EA5C58" w:rsidRDefault="00EA5C58">
      <w:pPr>
        <w:rPr>
          <w:rFonts w:ascii="Arial" w:hAnsi="Arial" w:cs="Arial"/>
          <w:b/>
        </w:rPr>
      </w:pPr>
      <w:r>
        <w:rPr>
          <w:rFonts w:ascii="Arial" w:hAnsi="Arial" w:cs="Arial"/>
          <w:b/>
        </w:rPr>
        <w:br w:type="page"/>
      </w:r>
    </w:p>
    <w:p w:rsidR="001E4C56" w:rsidRPr="005A543C" w:rsidRDefault="00304686" w:rsidP="001E4C56">
      <w:pPr>
        <w:rPr>
          <w:rFonts w:ascii="Arial" w:hAnsi="Arial" w:cs="Arial"/>
          <w:noProof/>
          <w:color w:val="0070C0"/>
          <w:lang w:val="en-US"/>
        </w:rPr>
      </w:pPr>
      <w:r w:rsidRPr="005A543C">
        <w:rPr>
          <w:rFonts w:ascii="Arial" w:hAnsi="Arial" w:cs="Arial"/>
          <w:noProof/>
          <w:color w:val="0070C0"/>
          <w:lang w:val="es-CR" w:eastAsia="es-CR"/>
        </w:rPr>
        <w:lastRenderedPageBreak/>
        <w:drawing>
          <wp:inline distT="0" distB="0" distL="0" distR="0" wp14:anchorId="645D7F11" wp14:editId="71E09A19">
            <wp:extent cx="6007100" cy="45053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07100" cy="4505325"/>
                    </a:xfrm>
                    <a:prstGeom prst="rect">
                      <a:avLst/>
                    </a:prstGeom>
                    <a:noFill/>
                    <a:ln>
                      <a:noFill/>
                    </a:ln>
                  </pic:spPr>
                </pic:pic>
              </a:graphicData>
            </a:graphic>
          </wp:inline>
        </w:drawing>
      </w:r>
    </w:p>
    <w:p w:rsidR="00F52354" w:rsidRPr="005A543C" w:rsidRDefault="00F52354" w:rsidP="001E4C56">
      <w:pPr>
        <w:rPr>
          <w:rFonts w:ascii="Arial" w:hAnsi="Arial" w:cs="Arial"/>
          <w:noProof/>
          <w:color w:val="0070C0"/>
          <w:lang w:eastAsia="es-CR"/>
        </w:rPr>
      </w:pPr>
    </w:p>
    <w:p w:rsidR="00F52354" w:rsidRPr="005A543C" w:rsidRDefault="00F52354" w:rsidP="001E4C56">
      <w:pPr>
        <w:rPr>
          <w:rFonts w:ascii="Arial" w:hAnsi="Arial" w:cs="Arial"/>
          <w:noProof/>
          <w:color w:val="0070C0"/>
          <w:lang w:eastAsia="es-CR"/>
        </w:rPr>
      </w:pPr>
    </w:p>
    <w:p w:rsidR="002679DE" w:rsidRPr="00226DD6" w:rsidRDefault="002679DE" w:rsidP="001E4C56">
      <w:pPr>
        <w:rPr>
          <w:rFonts w:ascii="Arial" w:hAnsi="Arial" w:cs="Arial"/>
          <w:b/>
          <w:noProof/>
          <w:color w:val="FF0000"/>
          <w:lang w:eastAsia="es-CR"/>
        </w:rPr>
        <w:sectPr w:rsidR="002679DE" w:rsidRPr="00226DD6" w:rsidSect="00CF6E46">
          <w:pgSz w:w="12242" w:h="15842" w:code="1"/>
          <w:pgMar w:top="1412" w:right="1009" w:bottom="1412" w:left="1440" w:header="720" w:footer="720" w:gutter="431"/>
          <w:cols w:space="720"/>
          <w:titlePg/>
        </w:sectPr>
      </w:pPr>
    </w:p>
    <w:p w:rsidR="001E4C56" w:rsidRPr="001212EB" w:rsidRDefault="007E74AB" w:rsidP="001212EB">
      <w:pPr>
        <w:rPr>
          <w:rFonts w:ascii="Arial" w:hAnsi="Arial" w:cs="Arial"/>
          <w:noProof/>
          <w:lang w:eastAsia="es-CR"/>
        </w:rPr>
        <w:sectPr w:rsidR="001E4C56" w:rsidRPr="001212EB" w:rsidSect="00F52354">
          <w:pgSz w:w="15842" w:h="12242" w:orient="landscape" w:code="1"/>
          <w:pgMar w:top="1440" w:right="567" w:bottom="1009" w:left="567" w:header="720" w:footer="720" w:gutter="431"/>
          <w:cols w:space="720"/>
          <w:titlePg/>
        </w:sectPr>
      </w:pPr>
      <w:r>
        <w:rPr>
          <w:noProof/>
          <w:lang w:val="es-CR" w:eastAsia="es-CR"/>
        </w:rPr>
        <w:lastRenderedPageBreak/>
        <w:drawing>
          <wp:inline distT="0" distB="0" distL="0" distR="0" wp14:anchorId="1BB4852A" wp14:editId="7EE77946">
            <wp:extent cx="8559792" cy="6283841"/>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8608128" cy="6319325"/>
                    </a:xfrm>
                    <a:prstGeom prst="rect">
                      <a:avLst/>
                    </a:prstGeom>
                  </pic:spPr>
                </pic:pic>
              </a:graphicData>
            </a:graphic>
          </wp:inline>
        </w:drawing>
      </w:r>
    </w:p>
    <w:p w:rsidR="00B07D9D" w:rsidRPr="00F52354" w:rsidRDefault="00B07D9D" w:rsidP="004165E2">
      <w:pPr>
        <w:spacing w:line="360" w:lineRule="auto"/>
        <w:jc w:val="both"/>
        <w:rPr>
          <w:rFonts w:ascii="Arial" w:hAnsi="Arial" w:cs="Arial"/>
        </w:rPr>
      </w:pPr>
      <w:bookmarkStart w:id="75" w:name="_Toc96313361"/>
      <w:bookmarkStart w:id="76" w:name="_Toc96317646"/>
      <w:bookmarkStart w:id="77" w:name="_Toc96318980"/>
      <w:bookmarkStart w:id="78" w:name="_Toc111025999"/>
    </w:p>
    <w:p w:rsidR="00C20AB9" w:rsidRPr="00F52354" w:rsidRDefault="00C20AB9" w:rsidP="004165E2">
      <w:pPr>
        <w:spacing w:line="360" w:lineRule="auto"/>
        <w:jc w:val="both"/>
        <w:rPr>
          <w:rFonts w:ascii="Arial" w:hAnsi="Arial" w:cs="Arial"/>
        </w:rPr>
      </w:pPr>
    </w:p>
    <w:p w:rsidR="00C20AB9" w:rsidRPr="00F52354" w:rsidRDefault="00C20AB9" w:rsidP="004165E2">
      <w:pPr>
        <w:spacing w:line="360" w:lineRule="auto"/>
        <w:jc w:val="both"/>
        <w:rPr>
          <w:rFonts w:ascii="Arial" w:hAnsi="Arial" w:cs="Arial"/>
        </w:rPr>
      </w:pPr>
    </w:p>
    <w:p w:rsidR="002631EC" w:rsidRDefault="002631EC" w:rsidP="004165E2">
      <w:pPr>
        <w:spacing w:line="360" w:lineRule="auto"/>
        <w:jc w:val="both"/>
        <w:rPr>
          <w:rFonts w:ascii="Arial" w:hAnsi="Arial" w:cs="Arial"/>
        </w:rPr>
      </w:pPr>
    </w:p>
    <w:p w:rsidR="002631EC" w:rsidRPr="00F52354" w:rsidRDefault="002631EC" w:rsidP="004165E2">
      <w:pPr>
        <w:spacing w:line="360" w:lineRule="auto"/>
        <w:jc w:val="both"/>
        <w:rPr>
          <w:rFonts w:ascii="Arial" w:hAnsi="Arial" w:cs="Arial"/>
        </w:rPr>
      </w:pPr>
    </w:p>
    <w:bookmarkEnd w:id="75"/>
    <w:bookmarkEnd w:id="76"/>
    <w:bookmarkEnd w:id="77"/>
    <w:bookmarkEnd w:id="78"/>
    <w:p w:rsidR="00C20AB9" w:rsidRDefault="00C20AB9" w:rsidP="004165E2">
      <w:pPr>
        <w:spacing w:line="360" w:lineRule="auto"/>
        <w:jc w:val="both"/>
        <w:rPr>
          <w:rFonts w:ascii="Arial" w:hAnsi="Arial" w:cs="Arial"/>
        </w:rPr>
      </w:pPr>
    </w:p>
    <w:p w:rsidR="00F52354" w:rsidRDefault="00F52354" w:rsidP="004165E2">
      <w:pPr>
        <w:spacing w:line="360" w:lineRule="auto"/>
        <w:jc w:val="both"/>
        <w:rPr>
          <w:rFonts w:ascii="Arial" w:hAnsi="Arial" w:cs="Arial"/>
        </w:rPr>
      </w:pPr>
    </w:p>
    <w:p w:rsidR="00C830A0" w:rsidRDefault="00C830A0" w:rsidP="004165E2">
      <w:pPr>
        <w:spacing w:line="360" w:lineRule="auto"/>
        <w:jc w:val="both"/>
        <w:rPr>
          <w:rFonts w:ascii="Arial" w:hAnsi="Arial" w:cs="Arial"/>
        </w:rPr>
      </w:pPr>
    </w:p>
    <w:p w:rsidR="00823A40" w:rsidRDefault="00823A40" w:rsidP="004165E2">
      <w:pPr>
        <w:spacing w:line="360" w:lineRule="auto"/>
        <w:jc w:val="both"/>
        <w:rPr>
          <w:rFonts w:ascii="Arial" w:hAnsi="Arial" w:cs="Arial"/>
        </w:rPr>
      </w:pPr>
    </w:p>
    <w:p w:rsidR="001736FA" w:rsidRDefault="001736FA" w:rsidP="004165E2">
      <w:pPr>
        <w:spacing w:line="360" w:lineRule="auto"/>
        <w:jc w:val="both"/>
        <w:rPr>
          <w:rFonts w:ascii="Arial" w:hAnsi="Arial" w:cs="Arial"/>
        </w:rPr>
      </w:pPr>
    </w:p>
    <w:p w:rsidR="00A82532" w:rsidRDefault="00A82532" w:rsidP="004165E2">
      <w:pPr>
        <w:spacing w:line="360" w:lineRule="auto"/>
        <w:jc w:val="both"/>
        <w:rPr>
          <w:rFonts w:ascii="Arial" w:hAnsi="Arial" w:cs="Arial"/>
        </w:rPr>
      </w:pPr>
    </w:p>
    <w:p w:rsidR="00A82532" w:rsidRDefault="00A82532" w:rsidP="004165E2">
      <w:pPr>
        <w:spacing w:line="360" w:lineRule="auto"/>
        <w:jc w:val="both"/>
        <w:rPr>
          <w:rFonts w:ascii="Arial" w:hAnsi="Arial" w:cs="Arial"/>
        </w:rPr>
      </w:pPr>
    </w:p>
    <w:p w:rsidR="001736FA" w:rsidRDefault="001736FA" w:rsidP="004165E2">
      <w:pPr>
        <w:spacing w:line="360" w:lineRule="auto"/>
        <w:jc w:val="both"/>
        <w:rPr>
          <w:rFonts w:ascii="Arial" w:hAnsi="Arial" w:cs="Arial"/>
        </w:rPr>
      </w:pPr>
    </w:p>
    <w:p w:rsidR="001137AE" w:rsidRPr="00734A97" w:rsidRDefault="001137AE" w:rsidP="004165E2">
      <w:pPr>
        <w:spacing w:line="360" w:lineRule="auto"/>
        <w:jc w:val="both"/>
        <w:rPr>
          <w:rFonts w:ascii="Arial" w:hAnsi="Arial" w:cs="Arial"/>
        </w:rPr>
      </w:pPr>
    </w:p>
    <w:p w:rsidR="00C830A0" w:rsidRDefault="00C830A0" w:rsidP="00920C46">
      <w:pPr>
        <w:pStyle w:val="Ttulo2"/>
        <w:jc w:val="center"/>
        <w:rPr>
          <w:rFonts w:ascii="Arial" w:hAnsi="Arial" w:cs="Arial"/>
          <w:b/>
          <w:color w:val="auto"/>
          <w:lang w:val="pt-BR"/>
        </w:rPr>
      </w:pPr>
      <w:bookmarkStart w:id="79" w:name="_Toc205089022"/>
      <w:bookmarkStart w:id="80" w:name="_Toc205089188"/>
      <w:bookmarkStart w:id="81" w:name="_Toc205101591"/>
      <w:bookmarkStart w:id="82" w:name="_Toc205101728"/>
      <w:bookmarkStart w:id="83" w:name="_Toc205106834"/>
      <w:bookmarkStart w:id="84" w:name="_Toc205107173"/>
      <w:bookmarkStart w:id="85" w:name="_Toc205107279"/>
      <w:bookmarkStart w:id="86" w:name="_Toc205107625"/>
      <w:bookmarkStart w:id="87" w:name="_Toc205107644"/>
      <w:bookmarkStart w:id="88" w:name="_Toc205107679"/>
      <w:bookmarkStart w:id="89" w:name="_Toc205108268"/>
      <w:bookmarkStart w:id="90" w:name="_Toc237747467"/>
    </w:p>
    <w:p w:rsidR="00556D6A" w:rsidRDefault="00556D6A" w:rsidP="00356E52">
      <w:pPr>
        <w:pStyle w:val="Ttulo1"/>
        <w:spacing w:line="360" w:lineRule="auto"/>
        <w:rPr>
          <w:rFonts w:ascii="Arial" w:hAnsi="Arial" w:cs="Arial"/>
        </w:rPr>
      </w:pPr>
      <w:bookmarkStart w:id="91" w:name="_Toc348683626"/>
    </w:p>
    <w:p w:rsidR="00C20AB9" w:rsidRPr="00BF06A9" w:rsidRDefault="00C20AB9" w:rsidP="00356E52">
      <w:pPr>
        <w:pStyle w:val="Ttulo1"/>
        <w:spacing w:line="360" w:lineRule="auto"/>
        <w:rPr>
          <w:rFonts w:ascii="Arial" w:hAnsi="Arial" w:cs="Arial"/>
        </w:rPr>
      </w:pPr>
      <w:r w:rsidRPr="00BF06A9">
        <w:rPr>
          <w:rFonts w:ascii="Arial" w:hAnsi="Arial" w:cs="Arial"/>
        </w:rPr>
        <w:t xml:space="preserve">ANEXO </w:t>
      </w:r>
      <w:bookmarkEnd w:id="79"/>
      <w:bookmarkEnd w:id="80"/>
      <w:bookmarkEnd w:id="81"/>
      <w:bookmarkEnd w:id="82"/>
      <w:bookmarkEnd w:id="83"/>
      <w:bookmarkEnd w:id="84"/>
      <w:bookmarkEnd w:id="85"/>
      <w:bookmarkEnd w:id="86"/>
      <w:bookmarkEnd w:id="87"/>
      <w:bookmarkEnd w:id="88"/>
      <w:bookmarkEnd w:id="89"/>
      <w:r w:rsidR="00CF6E46" w:rsidRPr="00BF06A9">
        <w:rPr>
          <w:rFonts w:ascii="Arial" w:hAnsi="Arial" w:cs="Arial"/>
        </w:rPr>
        <w:t>2</w:t>
      </w:r>
      <w:bookmarkEnd w:id="90"/>
      <w:bookmarkEnd w:id="91"/>
    </w:p>
    <w:p w:rsidR="003666AD" w:rsidRPr="00BF06A9" w:rsidRDefault="003666AD" w:rsidP="00920C46">
      <w:pPr>
        <w:rPr>
          <w:rFonts w:ascii="Arial" w:hAnsi="Arial" w:cs="Arial"/>
          <w:sz w:val="32"/>
          <w:lang w:val="pt-BR"/>
        </w:rPr>
      </w:pPr>
    </w:p>
    <w:p w:rsidR="00C20AB9" w:rsidRPr="007310E0" w:rsidRDefault="00823A40" w:rsidP="004165E2">
      <w:pPr>
        <w:spacing w:line="360" w:lineRule="auto"/>
        <w:jc w:val="both"/>
        <w:rPr>
          <w:rFonts w:ascii="Arial" w:hAnsi="Arial" w:cs="Arial"/>
          <w:b/>
          <w:lang w:val="pt-BR"/>
        </w:rPr>
      </w:pPr>
      <w:r w:rsidRPr="00BF06A9">
        <w:rPr>
          <w:rFonts w:ascii="Arial" w:hAnsi="Arial" w:cs="Arial"/>
          <w:b/>
          <w:lang w:val="pt-BR"/>
        </w:rPr>
        <w:t xml:space="preserve">                                          </w:t>
      </w:r>
      <w:r w:rsidR="003666AD" w:rsidRPr="007310E0">
        <w:rPr>
          <w:rFonts w:ascii="Arial" w:hAnsi="Arial" w:cs="Arial"/>
          <w:b/>
          <w:lang w:val="pt-BR"/>
        </w:rPr>
        <w:t xml:space="preserve">CIRCULAR </w:t>
      </w:r>
      <w:proofErr w:type="spellStart"/>
      <w:r w:rsidR="007310E0" w:rsidRPr="007310E0">
        <w:rPr>
          <w:rFonts w:ascii="Arial" w:hAnsi="Arial" w:cs="Arial"/>
          <w:b/>
          <w:lang w:val="pt-BR"/>
        </w:rPr>
        <w:t>Apeuna</w:t>
      </w:r>
      <w:proofErr w:type="spellEnd"/>
      <w:r w:rsidR="002E6446" w:rsidRPr="007310E0">
        <w:rPr>
          <w:rFonts w:ascii="Arial" w:hAnsi="Arial" w:cs="Arial"/>
          <w:b/>
          <w:lang w:val="pt-BR"/>
        </w:rPr>
        <w:t xml:space="preserve"> </w:t>
      </w:r>
      <w:r w:rsidR="007310E0" w:rsidRPr="007310E0">
        <w:rPr>
          <w:rFonts w:ascii="Arial" w:hAnsi="Arial" w:cs="Arial"/>
          <w:b/>
          <w:lang w:val="pt-BR"/>
        </w:rPr>
        <w:t>010</w:t>
      </w:r>
      <w:r w:rsidR="00880FA7" w:rsidRPr="007310E0">
        <w:rPr>
          <w:rFonts w:ascii="Arial" w:hAnsi="Arial" w:cs="Arial"/>
          <w:b/>
          <w:lang w:val="pt-BR"/>
        </w:rPr>
        <w:t>-201</w:t>
      </w:r>
      <w:r w:rsidR="00FA7EC1" w:rsidRPr="007310E0">
        <w:rPr>
          <w:rFonts w:ascii="Arial" w:hAnsi="Arial" w:cs="Arial"/>
          <w:b/>
          <w:lang w:val="pt-BR"/>
        </w:rPr>
        <w:t>4</w:t>
      </w:r>
    </w:p>
    <w:p w:rsidR="00C20AB9" w:rsidRPr="00BF06A9" w:rsidRDefault="00C20AB9" w:rsidP="004165E2">
      <w:pPr>
        <w:spacing w:line="360" w:lineRule="auto"/>
        <w:jc w:val="both"/>
        <w:rPr>
          <w:rFonts w:ascii="Arial" w:hAnsi="Arial" w:cs="Arial"/>
          <w:lang w:val="pt-BR"/>
        </w:rPr>
      </w:pPr>
    </w:p>
    <w:p w:rsidR="00C20AB9" w:rsidRPr="00BF06A9" w:rsidRDefault="00C20AB9" w:rsidP="004165E2">
      <w:pPr>
        <w:spacing w:line="360" w:lineRule="auto"/>
        <w:jc w:val="both"/>
        <w:rPr>
          <w:rFonts w:ascii="Arial" w:hAnsi="Arial" w:cs="Arial"/>
          <w:lang w:val="pt-BR"/>
        </w:rPr>
      </w:pPr>
    </w:p>
    <w:p w:rsidR="00C20AB9" w:rsidRPr="00BF06A9" w:rsidRDefault="00C20AB9" w:rsidP="004165E2">
      <w:pPr>
        <w:spacing w:line="360" w:lineRule="auto"/>
        <w:jc w:val="both"/>
        <w:rPr>
          <w:rFonts w:ascii="Arial" w:hAnsi="Arial" w:cs="Arial"/>
          <w:lang w:val="pt-BR"/>
        </w:rPr>
      </w:pPr>
    </w:p>
    <w:p w:rsidR="00C20AB9" w:rsidRPr="00BF06A9" w:rsidRDefault="00C20AB9" w:rsidP="004165E2">
      <w:pPr>
        <w:spacing w:line="360" w:lineRule="auto"/>
        <w:jc w:val="both"/>
        <w:rPr>
          <w:rFonts w:ascii="Arial" w:hAnsi="Arial" w:cs="Arial"/>
          <w:lang w:val="pt-BR"/>
        </w:rPr>
      </w:pPr>
    </w:p>
    <w:p w:rsidR="00C20AB9" w:rsidRPr="00734A97" w:rsidRDefault="00C20AB9" w:rsidP="004165E2">
      <w:pPr>
        <w:spacing w:line="360" w:lineRule="auto"/>
        <w:jc w:val="both"/>
        <w:rPr>
          <w:rFonts w:ascii="Arial" w:hAnsi="Arial" w:cs="Arial"/>
          <w:lang w:val="pt-BR"/>
        </w:rPr>
      </w:pPr>
    </w:p>
    <w:p w:rsidR="00533FB9" w:rsidRPr="005A543C" w:rsidRDefault="00C20AB9" w:rsidP="00B615F2">
      <w:pPr>
        <w:rPr>
          <w:rFonts w:ascii="Arial" w:hAnsi="Arial" w:cs="Arial"/>
          <w:i/>
          <w:color w:val="0070C0"/>
          <w:sz w:val="20"/>
          <w:szCs w:val="20"/>
          <w:lang w:val="es-CR" w:eastAsia="en-US"/>
        </w:rPr>
      </w:pPr>
      <w:r w:rsidRPr="00734A97">
        <w:rPr>
          <w:rFonts w:ascii="Arial" w:hAnsi="Arial" w:cs="Arial"/>
          <w:lang w:val="pt-BR"/>
        </w:rPr>
        <w:br w:type="page"/>
      </w:r>
    </w:p>
    <w:tbl>
      <w:tblPr>
        <w:tblW w:w="0" w:type="auto"/>
        <w:tblCellSpacing w:w="15" w:type="dxa"/>
        <w:tblCellMar>
          <w:left w:w="0" w:type="dxa"/>
          <w:right w:w="0" w:type="dxa"/>
        </w:tblCellMar>
        <w:tblLook w:val="04A0" w:firstRow="1" w:lastRow="0" w:firstColumn="1" w:lastColumn="0" w:noHBand="0" w:noVBand="1"/>
      </w:tblPr>
      <w:tblGrid>
        <w:gridCol w:w="8813"/>
        <w:gridCol w:w="36"/>
        <w:gridCol w:w="51"/>
      </w:tblGrid>
      <w:tr w:rsidR="006F5BCD" w:rsidRPr="006F5BCD" w:rsidTr="006F5BCD">
        <w:trPr>
          <w:tblCellSpacing w:w="15" w:type="dxa"/>
        </w:trPr>
        <w:tc>
          <w:tcPr>
            <w:tcW w:w="0" w:type="auto"/>
            <w:vAlign w:val="center"/>
            <w:hideMark/>
          </w:tcPr>
          <w:p w:rsidR="00EA5C58" w:rsidRPr="006F5BCD" w:rsidRDefault="00827EE2" w:rsidP="00ED4177">
            <w:pPr>
              <w:rPr>
                <w:i/>
              </w:rPr>
            </w:pPr>
            <w:r w:rsidRPr="006F5BCD">
              <w:rPr>
                <w:i/>
              </w:rPr>
              <w:lastRenderedPageBreak/>
              <w:t>31 de octubre del 2014</w:t>
            </w:r>
          </w:p>
          <w:p w:rsidR="00EA5C58" w:rsidRPr="006F5BCD" w:rsidRDefault="00EA5C58" w:rsidP="00ED4177">
            <w:pPr>
              <w:rPr>
                <w:i/>
              </w:rPr>
            </w:pPr>
          </w:p>
          <w:p w:rsidR="00EA5C58" w:rsidRPr="006F5BCD" w:rsidRDefault="00EA5C58" w:rsidP="00ED4177">
            <w:pPr>
              <w:rPr>
                <w:i/>
              </w:rPr>
            </w:pPr>
          </w:p>
          <w:p w:rsidR="00EA5C58" w:rsidRPr="006F5BCD" w:rsidRDefault="00EA5C58" w:rsidP="00ED4177">
            <w:pPr>
              <w:rPr>
                <w:i/>
              </w:rPr>
            </w:pPr>
          </w:p>
          <w:p w:rsidR="00EA5C58" w:rsidRPr="006F5BCD" w:rsidRDefault="00EA5C58" w:rsidP="00ED4177">
            <w:pPr>
              <w:rPr>
                <w:i/>
              </w:rPr>
            </w:pPr>
          </w:p>
          <w:p w:rsidR="006F5BCD" w:rsidRDefault="00827EE2" w:rsidP="00ED4177">
            <w:pPr>
              <w:rPr>
                <w:i/>
              </w:rPr>
            </w:pPr>
            <w:r w:rsidRPr="006F5BCD">
              <w:rPr>
                <w:i/>
              </w:rPr>
              <w:t>*</w:t>
            </w:r>
            <w:r w:rsidRPr="006F5BCD">
              <w:rPr>
                <w:rStyle w:val="il"/>
                <w:i/>
              </w:rPr>
              <w:t>CIRCULAR</w:t>
            </w:r>
            <w:r w:rsidRPr="006F5BCD">
              <w:rPr>
                <w:i/>
              </w:rPr>
              <w:t xml:space="preserve"> *</w:t>
            </w:r>
          </w:p>
          <w:p w:rsidR="00EA5C58" w:rsidRPr="006F5BCD" w:rsidRDefault="00827EE2" w:rsidP="00ED4177">
            <w:pPr>
              <w:rPr>
                <w:i/>
              </w:rPr>
            </w:pPr>
            <w:r w:rsidRPr="006F5BCD">
              <w:rPr>
                <w:i/>
              </w:rPr>
              <w:t>*Apeuna-010-2014*</w:t>
            </w:r>
          </w:p>
          <w:p w:rsidR="00EA5C58" w:rsidRPr="006F5BCD" w:rsidRDefault="00EA5C58" w:rsidP="00ED4177">
            <w:pPr>
              <w:rPr>
                <w:i/>
              </w:rPr>
            </w:pPr>
          </w:p>
          <w:p w:rsidR="00EA5C58" w:rsidRPr="006F5BCD" w:rsidRDefault="00EA5C58" w:rsidP="00ED4177">
            <w:pPr>
              <w:rPr>
                <w:i/>
              </w:rPr>
            </w:pPr>
          </w:p>
          <w:p w:rsidR="00EA5C58" w:rsidRPr="006F5BCD" w:rsidRDefault="00827EE2" w:rsidP="00ED4177">
            <w:pPr>
              <w:rPr>
                <w:i/>
              </w:rPr>
            </w:pPr>
            <w:r w:rsidRPr="006F5BCD">
              <w:rPr>
                <w:i/>
              </w:rPr>
              <w:t>Señores y señoras</w:t>
            </w:r>
          </w:p>
          <w:p w:rsidR="00EA5C58" w:rsidRPr="006F5BCD" w:rsidRDefault="00827EE2" w:rsidP="00ED4177">
            <w:pPr>
              <w:rPr>
                <w:i/>
              </w:rPr>
            </w:pPr>
            <w:r w:rsidRPr="006F5BCD">
              <w:rPr>
                <w:i/>
              </w:rPr>
              <w:t>Rectora</w:t>
            </w:r>
            <w:r w:rsidRPr="006F5BCD">
              <w:rPr>
                <w:i/>
              </w:rPr>
              <w:br/>
              <w:t>Vicerrector (as),</w:t>
            </w:r>
            <w:r w:rsidR="00EA5C58" w:rsidRPr="006F5BCD">
              <w:rPr>
                <w:i/>
              </w:rPr>
              <w:t xml:space="preserve"> decanos (as), vicedecanos (as)</w:t>
            </w:r>
          </w:p>
          <w:p w:rsidR="00EA5C58" w:rsidRPr="006F5BCD" w:rsidRDefault="00827EE2" w:rsidP="00ED4177">
            <w:pPr>
              <w:rPr>
                <w:i/>
              </w:rPr>
            </w:pPr>
            <w:r w:rsidRPr="006F5BCD">
              <w:rPr>
                <w:i/>
              </w:rPr>
              <w:t>Directores (as) administrativos (</w:t>
            </w:r>
            <w:r w:rsidR="00EA5C58" w:rsidRPr="006F5BCD">
              <w:rPr>
                <w:i/>
              </w:rPr>
              <w:t xml:space="preserve">as) de facultad, centro y sede, </w:t>
            </w:r>
          </w:p>
          <w:p w:rsidR="00EA5C58" w:rsidRPr="006F5BCD" w:rsidRDefault="00827EE2" w:rsidP="00ED4177">
            <w:pPr>
              <w:rPr>
                <w:i/>
              </w:rPr>
            </w:pPr>
            <w:r w:rsidRPr="006F5BCD">
              <w:rPr>
                <w:i/>
              </w:rPr>
              <w:t xml:space="preserve">Directores (as), subdirectores (as) y </w:t>
            </w:r>
            <w:r w:rsidR="00EA5C58" w:rsidRPr="006F5BCD">
              <w:rPr>
                <w:i/>
              </w:rPr>
              <w:t>asistentes administrativos (as)</w:t>
            </w:r>
          </w:p>
          <w:p w:rsidR="00EA5C58" w:rsidRPr="006F5BCD" w:rsidRDefault="00827EE2" w:rsidP="00ED4177">
            <w:pPr>
              <w:rPr>
                <w:i/>
              </w:rPr>
            </w:pPr>
            <w:r w:rsidRPr="006F5BCD">
              <w:rPr>
                <w:i/>
              </w:rPr>
              <w:t>de unidades académicas, administrativas y paraacadémicas,</w:t>
            </w:r>
            <w:r w:rsidR="00EA5C58" w:rsidRPr="006F5BCD">
              <w:rPr>
                <w:i/>
              </w:rPr>
              <w:t xml:space="preserve"> </w:t>
            </w:r>
          </w:p>
          <w:p w:rsidR="00ED4177" w:rsidRPr="006F5BCD" w:rsidRDefault="00827EE2" w:rsidP="00ED4177">
            <w:pPr>
              <w:rPr>
                <w:i/>
              </w:rPr>
            </w:pPr>
            <w:r w:rsidRPr="006F5BCD">
              <w:rPr>
                <w:i/>
              </w:rPr>
              <w:t>Presidentes (as) de órganos desconcentrados</w:t>
            </w:r>
          </w:p>
          <w:p w:rsidR="00EA5C58" w:rsidRPr="006F5BCD" w:rsidRDefault="00EA5C58" w:rsidP="00ED4177">
            <w:pPr>
              <w:rPr>
                <w:i/>
              </w:rPr>
            </w:pPr>
          </w:p>
          <w:p w:rsidR="00EA5C58" w:rsidRPr="006F5BCD" w:rsidRDefault="00827EE2" w:rsidP="00ED4177">
            <w:pPr>
              <w:rPr>
                <w:i/>
              </w:rPr>
            </w:pPr>
            <w:r w:rsidRPr="006F5BCD">
              <w:rPr>
                <w:i/>
              </w:rPr>
              <w:t>Asunto: *Evaluación Plan operativo an</w:t>
            </w:r>
            <w:r w:rsidR="00EA5C58" w:rsidRPr="006F5BCD">
              <w:rPr>
                <w:i/>
              </w:rPr>
              <w:t>ual 2014*</w:t>
            </w:r>
          </w:p>
          <w:p w:rsidR="00EA5C58" w:rsidRPr="006F5BCD" w:rsidRDefault="00EA5C58" w:rsidP="00ED4177">
            <w:pPr>
              <w:rPr>
                <w:i/>
              </w:rPr>
            </w:pPr>
          </w:p>
          <w:p w:rsidR="00EA5C58" w:rsidRPr="006F5BCD" w:rsidRDefault="00EA5C58" w:rsidP="00ED4177">
            <w:pPr>
              <w:rPr>
                <w:i/>
              </w:rPr>
            </w:pPr>
          </w:p>
          <w:p w:rsidR="00EA5C58" w:rsidRPr="006F5BCD" w:rsidRDefault="00827EE2" w:rsidP="006F5BCD">
            <w:pPr>
              <w:jc w:val="both"/>
              <w:rPr>
                <w:i/>
              </w:rPr>
            </w:pPr>
            <w:r w:rsidRPr="006F5BCD">
              <w:rPr>
                <w:i/>
              </w:rPr>
              <w:t>Estimados (as) señores (as):</w:t>
            </w:r>
          </w:p>
          <w:p w:rsidR="00EA5C58" w:rsidRPr="006F5BCD" w:rsidRDefault="00EA5C58" w:rsidP="006F5BCD">
            <w:pPr>
              <w:jc w:val="both"/>
              <w:rPr>
                <w:i/>
              </w:rPr>
            </w:pPr>
          </w:p>
          <w:p w:rsidR="006F5BCD" w:rsidRPr="006F5BCD" w:rsidRDefault="00827EE2" w:rsidP="006F5BCD">
            <w:pPr>
              <w:jc w:val="both"/>
              <w:rPr>
                <w:i/>
              </w:rPr>
            </w:pPr>
            <w:r w:rsidRPr="006F5BCD">
              <w:rPr>
                <w:i/>
              </w:rPr>
              <w:t>De acuerdo con lo dispuesto en el Artículo No. 44 de las Directrices</w:t>
            </w:r>
            <w:r w:rsidR="006F5BCD" w:rsidRPr="006F5BCD">
              <w:rPr>
                <w:i/>
              </w:rPr>
              <w:t xml:space="preserve"> </w:t>
            </w:r>
            <w:r w:rsidRPr="006F5BCD">
              <w:rPr>
                <w:i/>
              </w:rPr>
              <w:t>institucionales para la formulación, la aprobación, la ejecución, la</w:t>
            </w:r>
            <w:r w:rsidR="006F5BCD" w:rsidRPr="006F5BCD">
              <w:rPr>
                <w:i/>
              </w:rPr>
              <w:t xml:space="preserve"> </w:t>
            </w:r>
            <w:r w:rsidRPr="006F5BCD">
              <w:rPr>
                <w:i/>
              </w:rPr>
              <w:t>evaluación y el seguimiento del Plan operativo anual institucional (POAI):</w:t>
            </w:r>
            <w:r w:rsidR="006F5BCD" w:rsidRPr="006F5BCD">
              <w:rPr>
                <w:i/>
              </w:rPr>
              <w:t xml:space="preserve"> </w:t>
            </w:r>
          </w:p>
          <w:p w:rsidR="006F5BCD" w:rsidRPr="006F5BCD" w:rsidRDefault="006F5BCD" w:rsidP="006F5BCD">
            <w:pPr>
              <w:jc w:val="both"/>
              <w:rPr>
                <w:i/>
              </w:rPr>
            </w:pPr>
          </w:p>
          <w:p w:rsidR="006F5BCD" w:rsidRPr="006F5BCD" w:rsidRDefault="006F5BCD" w:rsidP="006F5BCD">
            <w:pPr>
              <w:jc w:val="both"/>
              <w:rPr>
                <w:i/>
              </w:rPr>
            </w:pPr>
          </w:p>
          <w:p w:rsidR="006F5BCD" w:rsidRPr="006F5BCD" w:rsidRDefault="00827EE2" w:rsidP="006F5BCD">
            <w:pPr>
              <w:jc w:val="both"/>
              <w:rPr>
                <w:i/>
              </w:rPr>
            </w:pPr>
            <w:r w:rsidRPr="006F5BCD">
              <w:rPr>
                <w:i/>
              </w:rPr>
              <w:t>*Las unidades ejecutoras deben evaluar el grado de cumplimiento</w:t>
            </w:r>
            <w:r w:rsidR="006F5BCD" w:rsidRPr="006F5BCD">
              <w:rPr>
                <w:i/>
              </w:rPr>
              <w:t xml:space="preserve"> </w:t>
            </w:r>
            <w:r w:rsidRPr="006F5BCD">
              <w:rPr>
                <w:i/>
              </w:rPr>
              <w:t>de objetivos y metas del Plan operativo anual dos veces al año, en junio y</w:t>
            </w:r>
            <w:r w:rsidR="006F5BCD" w:rsidRPr="006F5BCD">
              <w:rPr>
                <w:i/>
              </w:rPr>
              <w:t xml:space="preserve"> </w:t>
            </w:r>
            <w:r w:rsidRPr="006F5BCD">
              <w:rPr>
                <w:i/>
              </w:rPr>
              <w:t>noviembre.*</w:t>
            </w:r>
            <w:r w:rsidR="006F5BCD" w:rsidRPr="006F5BCD">
              <w:rPr>
                <w:i/>
              </w:rPr>
              <w:t xml:space="preserve"> </w:t>
            </w:r>
          </w:p>
          <w:p w:rsidR="006F5BCD" w:rsidRPr="006F5BCD" w:rsidRDefault="006F5BCD" w:rsidP="006F5BCD">
            <w:pPr>
              <w:jc w:val="both"/>
              <w:rPr>
                <w:i/>
              </w:rPr>
            </w:pPr>
          </w:p>
          <w:p w:rsidR="006F5BCD" w:rsidRPr="006F5BCD" w:rsidRDefault="00827EE2" w:rsidP="006F5BCD">
            <w:pPr>
              <w:jc w:val="both"/>
              <w:rPr>
                <w:i/>
              </w:rPr>
            </w:pPr>
            <w:r w:rsidRPr="006F5BCD">
              <w:rPr>
                <w:i/>
              </w:rPr>
              <w:t>*En el caso de las unidades aca</w:t>
            </w:r>
            <w:r w:rsidR="006F5BCD" w:rsidRPr="006F5BCD">
              <w:rPr>
                <w:i/>
              </w:rPr>
              <w:t xml:space="preserve">démicas el informe deberá estar </w:t>
            </w:r>
            <w:r w:rsidRPr="006F5BCD">
              <w:rPr>
                <w:i/>
              </w:rPr>
              <w:t>consolidado en el ámbito de facultad, centro o sede, y debidamente aprobado</w:t>
            </w:r>
            <w:r w:rsidR="006F5BCD" w:rsidRPr="006F5BCD">
              <w:rPr>
                <w:i/>
              </w:rPr>
              <w:t xml:space="preserve"> </w:t>
            </w:r>
            <w:r w:rsidRPr="006F5BCD">
              <w:rPr>
                <w:i/>
              </w:rPr>
              <w:t>por el respectivo consejo académico.*</w:t>
            </w:r>
          </w:p>
          <w:p w:rsidR="006F5BCD" w:rsidRPr="006F5BCD" w:rsidRDefault="006F5BCD" w:rsidP="006F5BCD">
            <w:pPr>
              <w:jc w:val="both"/>
              <w:rPr>
                <w:i/>
              </w:rPr>
            </w:pPr>
          </w:p>
          <w:p w:rsidR="006F5BCD" w:rsidRPr="006F5BCD" w:rsidRDefault="00827EE2" w:rsidP="006F5BCD">
            <w:pPr>
              <w:jc w:val="both"/>
              <w:rPr>
                <w:i/>
              </w:rPr>
            </w:pPr>
            <w:r w:rsidRPr="006F5BCD">
              <w:rPr>
                <w:i/>
              </w:rPr>
              <w:t>*En el caso de las unidades admin</w:t>
            </w:r>
            <w:r w:rsidR="006F5BCD" w:rsidRPr="006F5BCD">
              <w:rPr>
                <w:i/>
              </w:rPr>
              <w:t xml:space="preserve">istrativas y paraacadémicas, el </w:t>
            </w:r>
            <w:r w:rsidRPr="006F5BCD">
              <w:rPr>
                <w:i/>
              </w:rPr>
              <w:t>informe deberá estar consolidado en el ámbito de vicerrectoría, o Rectoría,</w:t>
            </w:r>
            <w:r w:rsidR="006F5BCD" w:rsidRPr="006F5BCD">
              <w:rPr>
                <w:i/>
              </w:rPr>
              <w:t xml:space="preserve"> </w:t>
            </w:r>
            <w:r w:rsidRPr="006F5BCD">
              <w:rPr>
                <w:i/>
              </w:rPr>
              <w:t>según corresponda.*</w:t>
            </w:r>
          </w:p>
          <w:p w:rsidR="006F5BCD" w:rsidRPr="006F5BCD" w:rsidRDefault="006F5BCD" w:rsidP="006F5BCD">
            <w:pPr>
              <w:jc w:val="both"/>
              <w:rPr>
                <w:i/>
              </w:rPr>
            </w:pPr>
          </w:p>
          <w:p w:rsidR="006F5BCD" w:rsidRPr="006F5BCD" w:rsidRDefault="00827EE2" w:rsidP="006F5BCD">
            <w:pPr>
              <w:jc w:val="both"/>
              <w:rPr>
                <w:i/>
              </w:rPr>
            </w:pPr>
            <w:r w:rsidRPr="006F5BCD">
              <w:rPr>
                <w:i/>
              </w:rPr>
              <w:t>*Los órganos  desconcentrados y los colegiados deberán remitir el</w:t>
            </w:r>
            <w:r w:rsidR="006F5BCD" w:rsidRPr="006F5BCD">
              <w:rPr>
                <w:i/>
              </w:rPr>
              <w:t xml:space="preserve"> </w:t>
            </w:r>
            <w:r w:rsidRPr="006F5BCD">
              <w:rPr>
                <w:i/>
              </w:rPr>
              <w:t>informe directamente al Área de Planificación Económica.*</w:t>
            </w:r>
          </w:p>
          <w:p w:rsidR="006F5BCD" w:rsidRPr="006F5BCD" w:rsidRDefault="006F5BCD" w:rsidP="006F5BCD">
            <w:pPr>
              <w:jc w:val="both"/>
              <w:rPr>
                <w:i/>
              </w:rPr>
            </w:pPr>
          </w:p>
          <w:p w:rsidR="00827EE2" w:rsidRPr="006F5BCD" w:rsidRDefault="00827EE2" w:rsidP="006F5BCD">
            <w:pPr>
              <w:jc w:val="both"/>
              <w:rPr>
                <w:i/>
              </w:rPr>
            </w:pPr>
            <w:r w:rsidRPr="006F5BCD">
              <w:rPr>
                <w:i/>
              </w:rPr>
              <w:t>Por lo anterior, el Área de Planifi</w:t>
            </w:r>
            <w:r w:rsidR="006F5BCD" w:rsidRPr="006F5BCD">
              <w:rPr>
                <w:i/>
              </w:rPr>
              <w:t>cación Económica (</w:t>
            </w:r>
            <w:proofErr w:type="spellStart"/>
            <w:r w:rsidR="006F5BCD" w:rsidRPr="006F5BCD">
              <w:rPr>
                <w:i/>
              </w:rPr>
              <w:t>Apeuna</w:t>
            </w:r>
            <w:proofErr w:type="spellEnd"/>
            <w:r w:rsidR="006F5BCD" w:rsidRPr="006F5BCD">
              <w:rPr>
                <w:i/>
              </w:rPr>
              <w:t xml:space="preserve">) de la </w:t>
            </w:r>
            <w:r w:rsidRPr="006F5BCD">
              <w:rPr>
                <w:i/>
              </w:rPr>
              <w:t>Vicerrectoría de Desarrollo, instancia responsable de integrar en el ámbito</w:t>
            </w:r>
            <w:r w:rsidR="006F5BCD" w:rsidRPr="006F5BCD">
              <w:rPr>
                <w:i/>
              </w:rPr>
              <w:t xml:space="preserve"> </w:t>
            </w:r>
            <w:r w:rsidRPr="006F5BCD">
              <w:rPr>
                <w:i/>
              </w:rPr>
              <w:t>institucional y de facilitar esta tarea, pone a su disposición el módulo</w:t>
            </w:r>
            <w:r w:rsidR="006F5BCD" w:rsidRPr="006F5BCD">
              <w:rPr>
                <w:i/>
              </w:rPr>
              <w:t xml:space="preserve"> </w:t>
            </w:r>
            <w:r w:rsidRPr="006F5BCD">
              <w:rPr>
                <w:i/>
              </w:rPr>
              <w:t>automatizado” Sistema de Planificación Presupuesto Institucional” en la</w:t>
            </w:r>
            <w:r w:rsidR="006F5BCD" w:rsidRPr="006F5BCD">
              <w:rPr>
                <w:i/>
              </w:rPr>
              <w:t xml:space="preserve"> </w:t>
            </w:r>
            <w:r w:rsidRPr="006F5BCD">
              <w:rPr>
                <w:i/>
              </w:rPr>
              <w:t xml:space="preserve">dirección electrónica </w:t>
            </w:r>
            <w:hyperlink r:id="rId28" w:tgtFrame="_blank" w:history="1">
              <w:r w:rsidRPr="006F5BCD">
                <w:rPr>
                  <w:rStyle w:val="Hipervnculo"/>
                  <w:i/>
                  <w:color w:val="auto"/>
                </w:rPr>
                <w:t>http://www.cgi.una.ac.cr/~sppi/</w:t>
              </w:r>
            </w:hyperlink>
            <w:r w:rsidRPr="006F5BCD">
              <w:rPr>
                <w:i/>
              </w:rPr>
              <w:t>, a partir del 3 de</w:t>
            </w:r>
            <w:r w:rsidR="006F5BCD" w:rsidRPr="006F5BCD">
              <w:rPr>
                <w:i/>
              </w:rPr>
              <w:t xml:space="preserve"> </w:t>
            </w:r>
            <w:r w:rsidRPr="006F5BCD">
              <w:rPr>
                <w:i/>
              </w:rPr>
              <w:t>noviembre del 2014, que permitirá incluir la información respectiva para</w:t>
            </w:r>
            <w:r w:rsidR="006F5BCD" w:rsidRPr="006F5BCD">
              <w:rPr>
                <w:i/>
              </w:rPr>
              <w:t xml:space="preserve"> </w:t>
            </w:r>
            <w:r w:rsidRPr="006F5BCD">
              <w:rPr>
                <w:i/>
              </w:rPr>
              <w:t>elaborar el informe sobre el grado de cumplimiento de los objetivos y las</w:t>
            </w:r>
            <w:r w:rsidR="006F5BCD" w:rsidRPr="006F5BCD">
              <w:rPr>
                <w:i/>
              </w:rPr>
              <w:t xml:space="preserve"> </w:t>
            </w:r>
            <w:r w:rsidRPr="006F5BCD">
              <w:rPr>
                <w:i/>
              </w:rPr>
              <w:t>metas de unidades, y el documento integrado por facultad, centro, sede,</w:t>
            </w:r>
            <w:r w:rsidR="006F5BCD" w:rsidRPr="006F5BCD">
              <w:rPr>
                <w:i/>
              </w:rPr>
              <w:t xml:space="preserve"> </w:t>
            </w:r>
            <w:r w:rsidRPr="006F5BCD">
              <w:rPr>
                <w:i/>
              </w:rPr>
              <w:t xml:space="preserve">vicerrectoría, y Rectoría, </w:t>
            </w:r>
            <w:r w:rsidRPr="006F5BCD">
              <w:rPr>
                <w:i/>
              </w:rPr>
              <w:lastRenderedPageBreak/>
              <w:t>según corresponda. El acceso a dicho módulo se</w:t>
            </w:r>
            <w:r w:rsidR="006F5BCD" w:rsidRPr="006F5BCD">
              <w:rPr>
                <w:i/>
              </w:rPr>
              <w:t xml:space="preserve"> </w:t>
            </w:r>
            <w:r w:rsidRPr="006F5BCD">
              <w:rPr>
                <w:i/>
              </w:rPr>
              <w:t>hará mediante el uso del mismo código de usuario que se les ha</w:t>
            </w:r>
            <w:r w:rsidR="006F5BCD" w:rsidRPr="006F5BCD">
              <w:rPr>
                <w:i/>
              </w:rPr>
              <w:t xml:space="preserve"> </w:t>
            </w:r>
            <w:r w:rsidRPr="006F5BCD">
              <w:rPr>
                <w:i/>
              </w:rPr>
              <w:t>proporcionado para ocasiones anteriores.</w:t>
            </w:r>
          </w:p>
          <w:p w:rsidR="006F5BCD" w:rsidRPr="006F5BCD" w:rsidRDefault="006F5BCD" w:rsidP="006F5BCD">
            <w:pPr>
              <w:jc w:val="both"/>
              <w:rPr>
                <w:i/>
              </w:rPr>
            </w:pPr>
          </w:p>
          <w:p w:rsidR="00827EE2" w:rsidRPr="006F5BCD" w:rsidRDefault="00827EE2" w:rsidP="006F5BCD">
            <w:pPr>
              <w:jc w:val="both"/>
              <w:rPr>
                <w:i/>
              </w:rPr>
            </w:pPr>
            <w:r w:rsidRPr="006F5BCD">
              <w:rPr>
                <w:i/>
              </w:rPr>
              <w:t>Adicionalmente, las orientaciones generales para la elaboración del informe</w:t>
            </w:r>
            <w:r w:rsidR="006F5BCD" w:rsidRPr="006F5BCD">
              <w:rPr>
                <w:i/>
              </w:rPr>
              <w:t xml:space="preserve"> </w:t>
            </w:r>
            <w:r w:rsidRPr="006F5BCD">
              <w:rPr>
                <w:i/>
              </w:rPr>
              <w:t>de marras se encuentran disponibles en la dirección electrónica</w:t>
            </w:r>
            <w:r w:rsidR="006F5BCD" w:rsidRPr="006F5BCD">
              <w:rPr>
                <w:i/>
              </w:rPr>
              <w:t xml:space="preserve"> </w:t>
            </w:r>
            <w:hyperlink r:id="rId29" w:tgtFrame="_blank" w:history="1">
              <w:r w:rsidRPr="006F5BCD">
                <w:rPr>
                  <w:rStyle w:val="Hipervnculo"/>
                  <w:i/>
                  <w:color w:val="auto"/>
                </w:rPr>
                <w:t>http://www.apeuna.una.ac.cr/</w:t>
              </w:r>
            </w:hyperlink>
            <w:r w:rsidRPr="006F5BCD">
              <w:rPr>
                <w:i/>
              </w:rPr>
              <w:t>, en “Sistemas y Manuales”, “Evaluación y</w:t>
            </w:r>
            <w:r w:rsidR="006F5BCD" w:rsidRPr="006F5BCD">
              <w:rPr>
                <w:i/>
              </w:rPr>
              <w:t xml:space="preserve"> </w:t>
            </w:r>
            <w:r w:rsidRPr="006F5BCD">
              <w:rPr>
                <w:i/>
              </w:rPr>
              <w:t>control”, “Orientaciones Evaluación POA”.</w:t>
            </w:r>
          </w:p>
          <w:p w:rsidR="006F5BCD" w:rsidRPr="006F5BCD" w:rsidRDefault="006F5BCD" w:rsidP="006F5BCD">
            <w:pPr>
              <w:jc w:val="both"/>
              <w:rPr>
                <w:i/>
              </w:rPr>
            </w:pPr>
          </w:p>
          <w:p w:rsidR="00827EE2" w:rsidRPr="006F5BCD" w:rsidRDefault="00827EE2" w:rsidP="006F5BCD">
            <w:pPr>
              <w:jc w:val="both"/>
              <w:rPr>
                <w:i/>
              </w:rPr>
            </w:pPr>
            <w:r w:rsidRPr="006F5BCD">
              <w:rPr>
                <w:i/>
              </w:rPr>
              <w:t xml:space="preserve">Es importante recordar que las directrices </w:t>
            </w:r>
            <w:r w:rsidR="006F5BCD" w:rsidRPr="006F5BCD">
              <w:rPr>
                <w:i/>
              </w:rPr>
              <w:t xml:space="preserve">de la Contraloría General de la </w:t>
            </w:r>
            <w:r w:rsidRPr="006F5BCD">
              <w:rPr>
                <w:i/>
              </w:rPr>
              <w:t>República, publicadas en la Gaceta Nº 66 del 7 de abril del 2010,</w:t>
            </w:r>
            <w:r w:rsidR="006F5BCD" w:rsidRPr="006F5BCD">
              <w:rPr>
                <w:i/>
              </w:rPr>
              <w:t xml:space="preserve"> </w:t>
            </w:r>
            <w:r w:rsidRPr="006F5BCD">
              <w:rPr>
                <w:i/>
              </w:rPr>
              <w:t>introducen como requerimiento el registro y la validación tanto del Plan</w:t>
            </w:r>
            <w:r w:rsidR="006F5BCD" w:rsidRPr="006F5BCD">
              <w:rPr>
                <w:i/>
              </w:rPr>
              <w:t xml:space="preserve"> </w:t>
            </w:r>
            <w:r w:rsidRPr="006F5BCD">
              <w:rPr>
                <w:i/>
              </w:rPr>
              <w:t>operativo anual institucional como de su grado de avance, en el Sistema de</w:t>
            </w:r>
            <w:r w:rsidR="006F5BCD" w:rsidRPr="006F5BCD">
              <w:rPr>
                <w:i/>
              </w:rPr>
              <w:t xml:space="preserve"> </w:t>
            </w:r>
            <w:r w:rsidRPr="006F5BCD">
              <w:rPr>
                <w:i/>
              </w:rPr>
              <w:t>información sobre planes y presupuestos (SIPP), lo cual proporciona una</w:t>
            </w:r>
            <w:r w:rsidR="006F5BCD" w:rsidRPr="006F5BCD">
              <w:rPr>
                <w:i/>
              </w:rPr>
              <w:t xml:space="preserve"> </w:t>
            </w:r>
            <w:r w:rsidRPr="006F5BCD">
              <w:rPr>
                <w:i/>
              </w:rPr>
              <w:t>oportunidad de mejora no solo en el Plan como tal sino en su valoración, en</w:t>
            </w:r>
            <w:r w:rsidR="006F5BCD" w:rsidRPr="006F5BCD">
              <w:rPr>
                <w:i/>
              </w:rPr>
              <w:t xml:space="preserve"> </w:t>
            </w:r>
            <w:r w:rsidRPr="006F5BCD">
              <w:rPr>
                <w:i/>
              </w:rPr>
              <w:t>cuyo contexto las evaluaciones individua</w:t>
            </w:r>
            <w:r w:rsidR="006F5BCD" w:rsidRPr="006F5BCD">
              <w:rPr>
                <w:i/>
              </w:rPr>
              <w:t xml:space="preserve">les de los planes operativos de </w:t>
            </w:r>
            <w:r w:rsidRPr="006F5BCD">
              <w:rPr>
                <w:i/>
              </w:rPr>
              <w:t>unidades se consolidan aún más como el principal insumo para un informe</w:t>
            </w:r>
            <w:r w:rsidR="006F5BCD" w:rsidRPr="006F5BCD">
              <w:rPr>
                <w:i/>
              </w:rPr>
              <w:t xml:space="preserve"> </w:t>
            </w:r>
            <w:r w:rsidRPr="006F5BCD">
              <w:rPr>
                <w:i/>
              </w:rPr>
              <w:t>institucional integrado de mejor calidad.</w:t>
            </w:r>
          </w:p>
          <w:p w:rsidR="006F5BCD" w:rsidRPr="006F5BCD" w:rsidRDefault="006F5BCD" w:rsidP="006F5BCD">
            <w:pPr>
              <w:jc w:val="both"/>
              <w:rPr>
                <w:i/>
              </w:rPr>
            </w:pPr>
          </w:p>
          <w:p w:rsidR="006F5BCD" w:rsidRPr="006F5BCD" w:rsidRDefault="00827EE2" w:rsidP="006F5BCD">
            <w:pPr>
              <w:jc w:val="both"/>
              <w:rPr>
                <w:i/>
              </w:rPr>
            </w:pPr>
            <w:r w:rsidRPr="006F5BCD">
              <w:rPr>
                <w:i/>
              </w:rPr>
              <w:t>El plazo previsto para la entrega del informe de evaluación –para el</w:t>
            </w:r>
            <w:r w:rsidR="006F5BCD" w:rsidRPr="006F5BCD">
              <w:rPr>
                <w:i/>
              </w:rPr>
              <w:t xml:space="preserve"> </w:t>
            </w:r>
            <w:r w:rsidRPr="006F5BCD">
              <w:rPr>
                <w:i/>
              </w:rPr>
              <w:t>periodo del 1º de enero al 31 de diciembre– por unidad ejecutora, y los</w:t>
            </w:r>
            <w:r w:rsidR="006F5BCD" w:rsidRPr="006F5BCD">
              <w:rPr>
                <w:i/>
              </w:rPr>
              <w:t xml:space="preserve"> </w:t>
            </w:r>
            <w:r w:rsidRPr="006F5BCD">
              <w:rPr>
                <w:i/>
              </w:rPr>
              <w:t xml:space="preserve">integrados por facultad, centro, sede, vicerrectoría y Rectoría, en </w:t>
            </w:r>
            <w:proofErr w:type="spellStart"/>
            <w:r w:rsidRPr="006F5BCD">
              <w:rPr>
                <w:i/>
              </w:rPr>
              <w:t>Apeuna</w:t>
            </w:r>
            <w:proofErr w:type="spellEnd"/>
            <w:r w:rsidR="006F5BCD" w:rsidRPr="006F5BCD">
              <w:rPr>
                <w:i/>
              </w:rPr>
              <w:t xml:space="preserve"> </w:t>
            </w:r>
            <w:r w:rsidRPr="006F5BCD">
              <w:rPr>
                <w:i/>
              </w:rPr>
              <w:t>es el viernes 5 de diciembre del 2014.</w:t>
            </w:r>
          </w:p>
          <w:p w:rsidR="006F5BCD" w:rsidRPr="006F5BCD" w:rsidRDefault="006F5BCD" w:rsidP="006F5BCD">
            <w:pPr>
              <w:rPr>
                <w:i/>
              </w:rPr>
            </w:pPr>
          </w:p>
          <w:p w:rsidR="006F5BCD" w:rsidRPr="006F5BCD" w:rsidRDefault="00827EE2" w:rsidP="006F5BCD">
            <w:pPr>
              <w:jc w:val="both"/>
              <w:rPr>
                <w:i/>
              </w:rPr>
            </w:pPr>
            <w:r w:rsidRPr="006F5BCD">
              <w:rPr>
                <w:i/>
              </w:rPr>
              <w:t xml:space="preserve">El periodo en cuestión contempla del 03 </w:t>
            </w:r>
            <w:r w:rsidR="006F5BCD" w:rsidRPr="006F5BCD">
              <w:rPr>
                <w:i/>
              </w:rPr>
              <w:t xml:space="preserve">de noviembre al 25 de noviembre </w:t>
            </w:r>
            <w:r w:rsidRPr="006F5BCD">
              <w:rPr>
                <w:i/>
              </w:rPr>
              <w:t>para que las unidades elaboren sus informes y los presenten en sus espacios</w:t>
            </w:r>
            <w:r w:rsidR="006F5BCD" w:rsidRPr="006F5BCD">
              <w:rPr>
                <w:i/>
              </w:rPr>
              <w:t xml:space="preserve"> </w:t>
            </w:r>
            <w:r w:rsidRPr="006F5BCD">
              <w:rPr>
                <w:i/>
              </w:rPr>
              <w:t>respectivos de integración; proceso que se podrá realizar entre el 19 de</w:t>
            </w:r>
            <w:r w:rsidR="006F5BCD" w:rsidRPr="006F5BCD">
              <w:rPr>
                <w:i/>
              </w:rPr>
              <w:t xml:space="preserve"> </w:t>
            </w:r>
            <w:r w:rsidRPr="006F5BCD">
              <w:rPr>
                <w:i/>
              </w:rPr>
              <w:t>noviembre y el 3 de diciembre en facultades, centros, sedes, vicerrectorías</w:t>
            </w:r>
            <w:r w:rsidR="006F5BCD" w:rsidRPr="006F5BCD">
              <w:rPr>
                <w:i/>
              </w:rPr>
              <w:t xml:space="preserve"> </w:t>
            </w:r>
            <w:r w:rsidRPr="006F5BCD">
              <w:rPr>
                <w:i/>
              </w:rPr>
              <w:t>y Rectoría. El traslape de las fechas tiene la intención de permitir a las</w:t>
            </w:r>
            <w:r w:rsidR="006F5BCD" w:rsidRPr="006F5BCD">
              <w:rPr>
                <w:i/>
              </w:rPr>
              <w:t xml:space="preserve"> </w:t>
            </w:r>
            <w:r w:rsidRPr="006F5BCD">
              <w:rPr>
                <w:i/>
              </w:rPr>
              <w:t>instancias de integración realizar las revisiones y proponer los camb</w:t>
            </w:r>
            <w:r w:rsidR="006F5BCD" w:rsidRPr="006F5BCD">
              <w:rPr>
                <w:i/>
              </w:rPr>
              <w:t xml:space="preserve">ios </w:t>
            </w:r>
            <w:r w:rsidRPr="006F5BCD">
              <w:rPr>
                <w:i/>
              </w:rPr>
              <w:t>necesarios a las evaluaciones presentadas por sus unidades adscritas.</w:t>
            </w:r>
          </w:p>
          <w:p w:rsidR="006F5BCD" w:rsidRPr="006F5BCD" w:rsidRDefault="006F5BCD" w:rsidP="006F5BCD">
            <w:pPr>
              <w:rPr>
                <w:i/>
              </w:rPr>
            </w:pPr>
          </w:p>
          <w:p w:rsidR="006F5BCD" w:rsidRPr="006F5BCD" w:rsidRDefault="00827EE2" w:rsidP="006F5BCD">
            <w:pPr>
              <w:jc w:val="both"/>
              <w:rPr>
                <w:i/>
              </w:rPr>
            </w:pPr>
            <w:r w:rsidRPr="006F5BCD">
              <w:rPr>
                <w:i/>
              </w:rPr>
              <w:t xml:space="preserve">Cabe indicar que las unidades no sujetas a </w:t>
            </w:r>
            <w:r w:rsidR="006F5BCD" w:rsidRPr="006F5BCD">
              <w:rPr>
                <w:i/>
              </w:rPr>
              <w:t xml:space="preserve">integración deberán remitir sus </w:t>
            </w:r>
            <w:r w:rsidRPr="006F5BCD">
              <w:rPr>
                <w:i/>
              </w:rPr>
              <w:t>informes a más tardar el 28 de noviembre del 2014.</w:t>
            </w:r>
          </w:p>
          <w:p w:rsidR="006F5BCD" w:rsidRPr="006F5BCD" w:rsidRDefault="006F5BCD" w:rsidP="006F5BCD">
            <w:pPr>
              <w:rPr>
                <w:i/>
              </w:rPr>
            </w:pPr>
          </w:p>
          <w:p w:rsidR="006F5BCD" w:rsidRPr="006F5BCD" w:rsidRDefault="00827EE2" w:rsidP="006F5BCD">
            <w:pPr>
              <w:rPr>
                <w:i/>
              </w:rPr>
            </w:pPr>
            <w:r w:rsidRPr="006F5BCD">
              <w:rPr>
                <w:i/>
              </w:rPr>
              <w:t>Agradezco la cuidadosa y puntual atención de esta tare</w:t>
            </w:r>
            <w:r w:rsidR="006F5BCD" w:rsidRPr="006F5BCD">
              <w:rPr>
                <w:i/>
              </w:rPr>
              <w:t>a institucional.</w:t>
            </w:r>
          </w:p>
          <w:p w:rsidR="006F5BCD" w:rsidRPr="006F5BCD" w:rsidRDefault="006F5BCD" w:rsidP="006F5BCD">
            <w:pPr>
              <w:rPr>
                <w:i/>
              </w:rPr>
            </w:pPr>
          </w:p>
          <w:p w:rsidR="006F5BCD" w:rsidRPr="006F5BCD" w:rsidRDefault="00827EE2" w:rsidP="006F5BCD">
            <w:pPr>
              <w:rPr>
                <w:i/>
              </w:rPr>
            </w:pPr>
            <w:r w:rsidRPr="006F5BCD">
              <w:rPr>
                <w:i/>
              </w:rPr>
              <w:t>Atentamente,</w:t>
            </w:r>
          </w:p>
          <w:p w:rsidR="006F5BCD" w:rsidRPr="006F5BCD" w:rsidRDefault="006F5BCD" w:rsidP="006F5BCD">
            <w:pPr>
              <w:rPr>
                <w:i/>
              </w:rPr>
            </w:pPr>
          </w:p>
          <w:p w:rsidR="006F5BCD" w:rsidRPr="006F5BCD" w:rsidRDefault="006F5BCD" w:rsidP="006F5BCD">
            <w:pPr>
              <w:rPr>
                <w:i/>
              </w:rPr>
            </w:pPr>
          </w:p>
          <w:p w:rsidR="006F5BCD" w:rsidRPr="006F5BCD" w:rsidRDefault="006F5BCD" w:rsidP="006F5BCD">
            <w:pPr>
              <w:rPr>
                <w:i/>
              </w:rPr>
            </w:pPr>
            <w:r w:rsidRPr="006F5BCD">
              <w:rPr>
                <w:i/>
              </w:rPr>
              <w:t>Juan Miguel Herrera Delgado</w:t>
            </w:r>
          </w:p>
          <w:p w:rsidR="006F5BCD" w:rsidRPr="006F5BCD" w:rsidRDefault="00827EE2" w:rsidP="006F5BCD">
            <w:pPr>
              <w:rPr>
                <w:i/>
              </w:rPr>
            </w:pPr>
            <w:r w:rsidRPr="006F5BCD">
              <w:rPr>
                <w:i/>
              </w:rPr>
              <w:t>Director</w:t>
            </w:r>
            <w:r w:rsidR="006F5BCD" w:rsidRPr="006F5BCD">
              <w:rPr>
                <w:i/>
              </w:rPr>
              <w:t xml:space="preserve"> </w:t>
            </w:r>
          </w:p>
          <w:p w:rsidR="00533FB9" w:rsidRPr="006F5BCD" w:rsidRDefault="00827EE2" w:rsidP="006F5BCD">
            <w:pPr>
              <w:rPr>
                <w:i/>
                <w:lang w:val="es-CR"/>
              </w:rPr>
            </w:pPr>
            <w:r w:rsidRPr="006F5BCD">
              <w:rPr>
                <w:i/>
              </w:rPr>
              <w:t>Área de Planificación Económica (</w:t>
            </w:r>
            <w:proofErr w:type="spellStart"/>
            <w:r w:rsidRPr="006F5BCD">
              <w:rPr>
                <w:i/>
              </w:rPr>
              <w:t>Apeuna</w:t>
            </w:r>
            <w:proofErr w:type="spellEnd"/>
            <w:r w:rsidRPr="006F5BCD">
              <w:rPr>
                <w:i/>
              </w:rPr>
              <w:t>)</w:t>
            </w:r>
          </w:p>
        </w:tc>
        <w:tc>
          <w:tcPr>
            <w:tcW w:w="0" w:type="auto"/>
            <w:vAlign w:val="center"/>
            <w:hideMark/>
          </w:tcPr>
          <w:p w:rsidR="00533FB9" w:rsidRPr="006F5BCD" w:rsidRDefault="00533FB9">
            <w:pPr>
              <w:rPr>
                <w:i/>
                <w:lang w:val="es-CR"/>
              </w:rPr>
            </w:pPr>
          </w:p>
        </w:tc>
        <w:tc>
          <w:tcPr>
            <w:tcW w:w="0" w:type="auto"/>
            <w:vAlign w:val="center"/>
            <w:hideMark/>
          </w:tcPr>
          <w:p w:rsidR="00533FB9" w:rsidRPr="006F5BCD" w:rsidRDefault="00533FB9" w:rsidP="00533FB9">
            <w:pPr>
              <w:rPr>
                <w:i/>
              </w:rPr>
            </w:pPr>
          </w:p>
        </w:tc>
      </w:tr>
    </w:tbl>
    <w:p w:rsidR="001541FC" w:rsidRPr="006F5BCD" w:rsidRDefault="001541FC" w:rsidP="009F2D57">
      <w:pPr>
        <w:ind w:left="708"/>
        <w:jc w:val="both"/>
        <w:rPr>
          <w:rFonts w:ascii="Arial" w:hAnsi="Arial" w:cs="Arial"/>
          <w:i/>
          <w:sz w:val="20"/>
          <w:szCs w:val="20"/>
          <w:lang w:eastAsia="en-US"/>
        </w:rPr>
      </w:pPr>
    </w:p>
    <w:sectPr w:rsidR="001541FC" w:rsidRPr="006F5BCD" w:rsidSect="009361CB">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63AA" w:rsidRDefault="009363AA">
      <w:r>
        <w:separator/>
      </w:r>
    </w:p>
  </w:endnote>
  <w:endnote w:type="continuationSeparator" w:id="0">
    <w:p w:rsidR="009363AA" w:rsidRDefault="00936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7E3" w:rsidRDefault="00EA27E3" w:rsidP="00FD481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A27E3" w:rsidRDefault="00EA27E3" w:rsidP="00FD481D">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7E3" w:rsidRDefault="00EA27E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7E3" w:rsidRDefault="00EA27E3">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7E3" w:rsidRDefault="00EA27E3">
    <w:pPr>
      <w:pStyle w:val="Piedepgina"/>
      <w:jc w:val="right"/>
    </w:pPr>
  </w:p>
  <w:p w:rsidR="00EA27E3" w:rsidRDefault="00EA27E3">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7E3" w:rsidRDefault="00EA27E3">
    <w:pPr>
      <w:pStyle w:val="Piedepgina"/>
      <w:jc w:val="right"/>
    </w:pPr>
  </w:p>
  <w:p w:rsidR="00EA27E3" w:rsidRPr="00E714F4" w:rsidRDefault="00EA27E3" w:rsidP="00C20AB9">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8877693"/>
      <w:docPartObj>
        <w:docPartGallery w:val="Page Numbers (Bottom of Page)"/>
        <w:docPartUnique/>
      </w:docPartObj>
    </w:sdtPr>
    <w:sdtContent>
      <w:p w:rsidR="00EA27E3" w:rsidRDefault="00EA27E3">
        <w:pPr>
          <w:pStyle w:val="Piedepgina"/>
          <w:jc w:val="right"/>
        </w:pPr>
        <w:r>
          <w:fldChar w:fldCharType="begin"/>
        </w:r>
        <w:r>
          <w:instrText>PAGE   \* MERGEFORMAT</w:instrText>
        </w:r>
        <w:r>
          <w:fldChar w:fldCharType="separate"/>
        </w:r>
        <w:r w:rsidR="00381F72">
          <w:rPr>
            <w:noProof/>
          </w:rPr>
          <w:t>112</w:t>
        </w:r>
        <w:r>
          <w:fldChar w:fldCharType="end"/>
        </w:r>
      </w:p>
    </w:sdtContent>
  </w:sdt>
  <w:p w:rsidR="00EA27E3" w:rsidRDefault="00EA27E3">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7E3" w:rsidRDefault="00EA27E3">
    <w:pPr>
      <w:pStyle w:val="Piedepgina"/>
      <w:jc w:val="right"/>
    </w:pPr>
  </w:p>
  <w:p w:rsidR="00EA27E3" w:rsidRPr="00E714F4" w:rsidRDefault="00EA27E3" w:rsidP="00C20AB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63AA" w:rsidRDefault="009363AA">
      <w:r>
        <w:separator/>
      </w:r>
    </w:p>
  </w:footnote>
  <w:footnote w:type="continuationSeparator" w:id="0">
    <w:p w:rsidR="009363AA" w:rsidRDefault="009363AA">
      <w:r>
        <w:continuationSeparator/>
      </w:r>
    </w:p>
  </w:footnote>
  <w:footnote w:id="1">
    <w:p w:rsidR="00EA27E3" w:rsidRPr="000F1EEC" w:rsidRDefault="00EA27E3" w:rsidP="00726131">
      <w:pPr>
        <w:pStyle w:val="Textonotapie"/>
        <w:rPr>
          <w:b/>
        </w:rPr>
      </w:pPr>
      <w:r w:rsidRPr="00443FEE">
        <w:rPr>
          <w:rStyle w:val="Refdenotaalpie"/>
        </w:rPr>
        <w:footnoteRef/>
      </w:r>
      <w:r w:rsidRPr="001C31AF">
        <w:rPr>
          <w:rFonts w:ascii="Arial" w:hAnsi="Arial" w:cs="Arial"/>
          <w:sz w:val="18"/>
          <w:szCs w:val="18"/>
        </w:rPr>
        <w:t xml:space="preserve">En el Anexo 2 se </w:t>
      </w:r>
      <w:r w:rsidRPr="000F1EEC">
        <w:rPr>
          <w:rFonts w:ascii="Arial" w:hAnsi="Arial" w:cs="Arial"/>
          <w:sz w:val="18"/>
          <w:szCs w:val="18"/>
        </w:rPr>
        <w:t>incluye la circular Apeuna.-010-2014.</w:t>
      </w:r>
    </w:p>
  </w:footnote>
  <w:footnote w:id="2">
    <w:p w:rsidR="00EA27E3" w:rsidRPr="00952F40" w:rsidRDefault="00EA27E3">
      <w:pPr>
        <w:pStyle w:val="Textonotapie"/>
        <w:rPr>
          <w:sz w:val="16"/>
          <w:szCs w:val="16"/>
        </w:rPr>
      </w:pPr>
      <w:r w:rsidRPr="00F44FD1">
        <w:rPr>
          <w:rStyle w:val="Refdenotaalpie"/>
          <w:rFonts w:ascii="Arial" w:hAnsi="Arial" w:cs="Arial"/>
          <w:sz w:val="18"/>
          <w:szCs w:val="18"/>
        </w:rPr>
        <w:footnoteRef/>
      </w:r>
      <w:r w:rsidRPr="00952F40">
        <w:rPr>
          <w:rFonts w:ascii="Arial" w:hAnsi="Arial" w:cs="Arial"/>
          <w:sz w:val="16"/>
          <w:szCs w:val="16"/>
        </w:rPr>
        <w:t>El cumplimiento se expresa en valores absolutos, relativos o ambos. Los porcentajes que se muestran entre paréntesis corresponden al logro con respecto a la meta formulada</w:t>
      </w:r>
      <w:r>
        <w:rPr>
          <w:rFonts w:ascii="Arial" w:hAnsi="Arial" w:cs="Arial"/>
          <w:sz w:val="16"/>
          <w:szCs w:val="16"/>
        </w:rPr>
        <w:t>.</w:t>
      </w:r>
    </w:p>
  </w:footnote>
  <w:footnote w:id="3">
    <w:p w:rsidR="00EA27E3" w:rsidRPr="009B05BD" w:rsidRDefault="00EA27E3" w:rsidP="009B05BD">
      <w:pPr>
        <w:rPr>
          <w:rFonts w:ascii="Calibri" w:hAnsi="Calibri" w:cs="Arial"/>
          <w:color w:val="000000"/>
          <w:sz w:val="20"/>
          <w:szCs w:val="20"/>
        </w:rPr>
      </w:pPr>
      <w:r w:rsidRPr="00896E3B">
        <w:rPr>
          <w:rFonts w:ascii="Calibri" w:hAnsi="Calibri" w:cs="Arial"/>
          <w:color w:val="000000"/>
          <w:sz w:val="16"/>
          <w:szCs w:val="16"/>
        </w:rPr>
        <w:footnoteRef/>
      </w:r>
      <w:r w:rsidRPr="009B05BD">
        <w:rPr>
          <w:rFonts w:ascii="Calibri" w:hAnsi="Calibri" w:cs="Arial"/>
          <w:color w:val="000000"/>
          <w:sz w:val="20"/>
          <w:szCs w:val="20"/>
        </w:rPr>
        <w:t xml:space="preserve"> Información con corte al 8 de diciembre del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7E3" w:rsidRDefault="00EA27E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7E3" w:rsidRDefault="00EA27E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7E3" w:rsidRDefault="00EA27E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DFA4225A"/>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3A05381"/>
    <w:multiLevelType w:val="hybridMultilevel"/>
    <w:tmpl w:val="99200076"/>
    <w:lvl w:ilvl="0" w:tplc="04090003">
      <w:start w:val="1"/>
      <w:numFmt w:val="bullet"/>
      <w:lvlText w:val="o"/>
      <w:lvlJc w:val="left"/>
      <w:pPr>
        <w:ind w:left="502"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7A85C37"/>
    <w:multiLevelType w:val="hybridMultilevel"/>
    <w:tmpl w:val="C79C3640"/>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nsid w:val="07F62A4D"/>
    <w:multiLevelType w:val="hybridMultilevel"/>
    <w:tmpl w:val="EA1A94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863642"/>
    <w:multiLevelType w:val="hybridMultilevel"/>
    <w:tmpl w:val="6826E636"/>
    <w:lvl w:ilvl="0" w:tplc="04090005">
      <w:start w:val="1"/>
      <w:numFmt w:val="bullet"/>
      <w:lvlText w:val=""/>
      <w:lvlJc w:val="left"/>
      <w:pPr>
        <w:ind w:left="1428" w:hanging="360"/>
      </w:pPr>
      <w:rPr>
        <w:rFonts w:ascii="Wingdings" w:hAnsi="Wingdings"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
    <w:nsid w:val="0F8469BE"/>
    <w:multiLevelType w:val="hybridMultilevel"/>
    <w:tmpl w:val="F44CA01A"/>
    <w:lvl w:ilvl="0" w:tplc="04090005">
      <w:start w:val="1"/>
      <w:numFmt w:val="bullet"/>
      <w:lvlText w:val=""/>
      <w:lvlJc w:val="left"/>
      <w:pPr>
        <w:ind w:left="1068" w:hanging="360"/>
      </w:pPr>
      <w:rPr>
        <w:rFonts w:ascii="Wingdings" w:hAnsi="Wingdings"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
    <w:nsid w:val="11231176"/>
    <w:multiLevelType w:val="hybridMultilevel"/>
    <w:tmpl w:val="0CE4C798"/>
    <w:lvl w:ilvl="0" w:tplc="0409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7">
    <w:nsid w:val="13206E3E"/>
    <w:multiLevelType w:val="hybridMultilevel"/>
    <w:tmpl w:val="3906100E"/>
    <w:lvl w:ilvl="0" w:tplc="04090003">
      <w:start w:val="1"/>
      <w:numFmt w:val="bullet"/>
      <w:lvlText w:val="o"/>
      <w:lvlJc w:val="left"/>
      <w:pPr>
        <w:ind w:left="502"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60A2216"/>
    <w:multiLevelType w:val="hybridMultilevel"/>
    <w:tmpl w:val="2150426E"/>
    <w:lvl w:ilvl="0" w:tplc="04090005">
      <w:start w:val="1"/>
      <w:numFmt w:val="bullet"/>
      <w:lvlText w:val=""/>
      <w:lvlJc w:val="left"/>
      <w:pPr>
        <w:ind w:left="1068" w:hanging="360"/>
      </w:pPr>
      <w:rPr>
        <w:rFonts w:ascii="Wingdings" w:hAnsi="Wingdings" w:hint="default"/>
      </w:rPr>
    </w:lvl>
    <w:lvl w:ilvl="1" w:tplc="2C2600CE">
      <w:start w:val="1"/>
      <w:numFmt w:val="bullet"/>
      <w:lvlText w:val="o"/>
      <w:lvlJc w:val="left"/>
      <w:pPr>
        <w:ind w:left="1788" w:hanging="360"/>
      </w:pPr>
      <w:rPr>
        <w:rFonts w:ascii="Courier New" w:hAnsi="Courier New" w:cs="Courier New" w:hint="default"/>
        <w:color w:val="0070C0"/>
      </w:rPr>
    </w:lvl>
    <w:lvl w:ilvl="2" w:tplc="04090003">
      <w:start w:val="1"/>
      <w:numFmt w:val="bullet"/>
      <w:lvlText w:val="o"/>
      <w:lvlJc w:val="left"/>
      <w:pPr>
        <w:ind w:left="2508" w:hanging="360"/>
      </w:pPr>
      <w:rPr>
        <w:rFonts w:ascii="Courier New" w:hAnsi="Courier New" w:cs="Courier New"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9">
    <w:nsid w:val="176B15ED"/>
    <w:multiLevelType w:val="hybridMultilevel"/>
    <w:tmpl w:val="2BA2337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140A000B">
      <w:start w:val="1"/>
      <w:numFmt w:val="bullet"/>
      <w:lvlText w:val=""/>
      <w:lvlJc w:val="left"/>
      <w:pPr>
        <w:ind w:left="2160" w:hanging="360"/>
      </w:pPr>
      <w:rPr>
        <w:rFonts w:ascii="Wingdings" w:hAnsi="Wingdings" w:hint="default"/>
      </w:rPr>
    </w:lvl>
    <w:lvl w:ilvl="3" w:tplc="BDFC14E2">
      <w:numFmt w:val="bullet"/>
      <w:lvlText w:val=""/>
      <w:lvlJc w:val="left"/>
      <w:pPr>
        <w:ind w:left="2880" w:hanging="360"/>
      </w:pPr>
      <w:rPr>
        <w:rFonts w:ascii="Symbol" w:eastAsia="Times New Roman" w:hAnsi="Symbol" w:cs="Aria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6166F4"/>
    <w:multiLevelType w:val="hybridMultilevel"/>
    <w:tmpl w:val="D820FD00"/>
    <w:lvl w:ilvl="0" w:tplc="04090005">
      <w:start w:val="1"/>
      <w:numFmt w:val="bullet"/>
      <w:lvlText w:val=""/>
      <w:lvlJc w:val="left"/>
      <w:pPr>
        <w:ind w:left="1068" w:hanging="360"/>
      </w:pPr>
      <w:rPr>
        <w:rFonts w:ascii="Wingdings" w:hAnsi="Wingdings"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1">
    <w:nsid w:val="1B7C2A6A"/>
    <w:multiLevelType w:val="hybridMultilevel"/>
    <w:tmpl w:val="574A2B12"/>
    <w:lvl w:ilvl="0" w:tplc="87F4FC30">
      <w:numFmt w:val="bullet"/>
      <w:lvlText w:val="-"/>
      <w:lvlJc w:val="left"/>
      <w:pPr>
        <w:ind w:left="1068" w:hanging="360"/>
      </w:pPr>
      <w:rPr>
        <w:rFonts w:ascii="Arial" w:eastAsia="Times New Roman" w:hAnsi="Arial" w:cs="Arial" w:hint="default"/>
      </w:rPr>
    </w:lvl>
    <w:lvl w:ilvl="1" w:tplc="140A0003">
      <w:start w:val="1"/>
      <w:numFmt w:val="bullet"/>
      <w:lvlText w:val="o"/>
      <w:lvlJc w:val="left"/>
      <w:pPr>
        <w:ind w:left="1788" w:hanging="360"/>
      </w:pPr>
      <w:rPr>
        <w:rFonts w:ascii="Courier New" w:hAnsi="Courier New" w:cs="Courier New" w:hint="default"/>
      </w:rPr>
    </w:lvl>
    <w:lvl w:ilvl="2" w:tplc="87F4FC30">
      <w:numFmt w:val="bullet"/>
      <w:lvlText w:val="-"/>
      <w:lvlJc w:val="left"/>
      <w:pPr>
        <w:ind w:left="2508" w:hanging="360"/>
      </w:pPr>
      <w:rPr>
        <w:rFonts w:ascii="Arial" w:eastAsia="Times New Roman" w:hAnsi="Arial" w:cs="Arial"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12">
    <w:nsid w:val="1BDA4289"/>
    <w:multiLevelType w:val="hybridMultilevel"/>
    <w:tmpl w:val="6352AF50"/>
    <w:lvl w:ilvl="0" w:tplc="04090005">
      <w:start w:val="1"/>
      <w:numFmt w:val="bullet"/>
      <w:lvlText w:val=""/>
      <w:lvlJc w:val="left"/>
      <w:pPr>
        <w:ind w:left="1068" w:hanging="360"/>
      </w:pPr>
      <w:rPr>
        <w:rFonts w:ascii="Wingdings" w:hAnsi="Wingdings"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nsid w:val="1D574FE8"/>
    <w:multiLevelType w:val="hybridMultilevel"/>
    <w:tmpl w:val="6430DAC0"/>
    <w:lvl w:ilvl="0" w:tplc="04090005">
      <w:start w:val="1"/>
      <w:numFmt w:val="bullet"/>
      <w:lvlText w:val=""/>
      <w:lvlJc w:val="left"/>
      <w:pPr>
        <w:ind w:left="1080" w:hanging="360"/>
      </w:pPr>
      <w:rPr>
        <w:rFonts w:ascii="Wingdings" w:hAnsi="Wingdings"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4">
    <w:nsid w:val="1DDA71B0"/>
    <w:multiLevelType w:val="hybridMultilevel"/>
    <w:tmpl w:val="767875D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2958B2"/>
    <w:multiLevelType w:val="hybridMultilevel"/>
    <w:tmpl w:val="EB18A830"/>
    <w:lvl w:ilvl="0" w:tplc="140A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DE60470"/>
    <w:multiLevelType w:val="hybridMultilevel"/>
    <w:tmpl w:val="F00E060A"/>
    <w:lvl w:ilvl="0" w:tplc="0409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nsid w:val="2FEF1A27"/>
    <w:multiLevelType w:val="hybridMultilevel"/>
    <w:tmpl w:val="0D9C9116"/>
    <w:lvl w:ilvl="0" w:tplc="04090005">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8">
    <w:nsid w:val="30B42F09"/>
    <w:multiLevelType w:val="hybridMultilevel"/>
    <w:tmpl w:val="714CF49E"/>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38B1C64"/>
    <w:multiLevelType w:val="hybridMultilevel"/>
    <w:tmpl w:val="CF9C2C12"/>
    <w:lvl w:ilvl="0" w:tplc="04090005">
      <w:start w:val="1"/>
      <w:numFmt w:val="bullet"/>
      <w:lvlText w:val=""/>
      <w:lvlJc w:val="left"/>
      <w:pPr>
        <w:ind w:left="1068" w:hanging="360"/>
      </w:pPr>
      <w:rPr>
        <w:rFonts w:ascii="Wingdings" w:hAnsi="Wingdings"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0">
    <w:nsid w:val="36D71FC7"/>
    <w:multiLevelType w:val="hybridMultilevel"/>
    <w:tmpl w:val="79FAFB46"/>
    <w:lvl w:ilvl="0" w:tplc="04090005">
      <w:start w:val="1"/>
      <w:numFmt w:val="bullet"/>
      <w:lvlText w:val=""/>
      <w:lvlJc w:val="left"/>
      <w:pPr>
        <w:ind w:left="1068" w:hanging="360"/>
      </w:pPr>
      <w:rPr>
        <w:rFonts w:ascii="Wingdings" w:hAnsi="Wingdings"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1">
    <w:nsid w:val="3B9464BF"/>
    <w:multiLevelType w:val="hybridMultilevel"/>
    <w:tmpl w:val="8F4CD10A"/>
    <w:lvl w:ilvl="0" w:tplc="04090005">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2">
    <w:nsid w:val="3DF70046"/>
    <w:multiLevelType w:val="multilevel"/>
    <w:tmpl w:val="54220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436EA7"/>
    <w:multiLevelType w:val="hybridMultilevel"/>
    <w:tmpl w:val="86DE8540"/>
    <w:lvl w:ilvl="0" w:tplc="87F4FC30">
      <w:numFmt w:val="bullet"/>
      <w:lvlText w:val="-"/>
      <w:lvlJc w:val="left"/>
      <w:pPr>
        <w:ind w:left="1068" w:hanging="360"/>
      </w:pPr>
      <w:rPr>
        <w:rFonts w:ascii="Arial" w:eastAsia="Times New Roman" w:hAnsi="Arial" w:cs="Arial" w:hint="default"/>
      </w:rPr>
    </w:lvl>
    <w:lvl w:ilvl="1" w:tplc="87F4FC30">
      <w:numFmt w:val="bullet"/>
      <w:lvlText w:val="-"/>
      <w:lvlJc w:val="left"/>
      <w:pPr>
        <w:ind w:left="1788" w:hanging="360"/>
      </w:pPr>
      <w:rPr>
        <w:rFonts w:ascii="Arial" w:eastAsia="Times New Roman" w:hAnsi="Arial" w:cs="Arial" w:hint="default"/>
      </w:rPr>
    </w:lvl>
    <w:lvl w:ilvl="2" w:tplc="87F4FC30">
      <w:numFmt w:val="bullet"/>
      <w:lvlText w:val="-"/>
      <w:lvlJc w:val="left"/>
      <w:pPr>
        <w:ind w:left="2508" w:hanging="360"/>
      </w:pPr>
      <w:rPr>
        <w:rFonts w:ascii="Arial" w:eastAsia="Times New Roman" w:hAnsi="Arial" w:cs="Arial"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24">
    <w:nsid w:val="470C4C0E"/>
    <w:multiLevelType w:val="hybridMultilevel"/>
    <w:tmpl w:val="CEC85D8A"/>
    <w:lvl w:ilvl="0" w:tplc="04090005">
      <w:start w:val="1"/>
      <w:numFmt w:val="bullet"/>
      <w:lvlText w:val=""/>
      <w:lvlJc w:val="left"/>
      <w:pPr>
        <w:ind w:left="1080" w:hanging="360"/>
      </w:pPr>
      <w:rPr>
        <w:rFonts w:ascii="Wingdings" w:hAnsi="Wingdings"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5">
    <w:nsid w:val="49963D50"/>
    <w:multiLevelType w:val="hybridMultilevel"/>
    <w:tmpl w:val="E28250A0"/>
    <w:lvl w:ilvl="0" w:tplc="04090005">
      <w:start w:val="1"/>
      <w:numFmt w:val="bullet"/>
      <w:lvlText w:val=""/>
      <w:lvlJc w:val="left"/>
      <w:pPr>
        <w:ind w:left="1068" w:hanging="360"/>
      </w:pPr>
      <w:rPr>
        <w:rFonts w:ascii="Wingdings" w:hAnsi="Wingdings"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6">
    <w:nsid w:val="4C826AB5"/>
    <w:multiLevelType w:val="hybridMultilevel"/>
    <w:tmpl w:val="EB469EBA"/>
    <w:lvl w:ilvl="0" w:tplc="140A0003">
      <w:start w:val="1"/>
      <w:numFmt w:val="bullet"/>
      <w:lvlText w:val="o"/>
      <w:lvlJc w:val="left"/>
      <w:pPr>
        <w:ind w:left="1428" w:hanging="360"/>
      </w:pPr>
      <w:rPr>
        <w:rFonts w:ascii="Courier New" w:hAnsi="Courier New" w:cs="Courier New" w:hint="default"/>
      </w:rPr>
    </w:lvl>
    <w:lvl w:ilvl="1" w:tplc="2C2600CE">
      <w:start w:val="1"/>
      <w:numFmt w:val="bullet"/>
      <w:lvlText w:val="o"/>
      <w:lvlJc w:val="left"/>
      <w:pPr>
        <w:ind w:left="2148" w:hanging="360"/>
      </w:pPr>
      <w:rPr>
        <w:rFonts w:ascii="Courier New" w:hAnsi="Courier New" w:cs="Courier New" w:hint="default"/>
        <w:color w:val="0070C0"/>
      </w:rPr>
    </w:lvl>
    <w:lvl w:ilvl="2" w:tplc="04090003">
      <w:start w:val="1"/>
      <w:numFmt w:val="bullet"/>
      <w:lvlText w:val="o"/>
      <w:lvlJc w:val="left"/>
      <w:pPr>
        <w:ind w:left="2868" w:hanging="360"/>
      </w:pPr>
      <w:rPr>
        <w:rFonts w:ascii="Courier New" w:hAnsi="Courier New" w:cs="Courier New"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7">
    <w:nsid w:val="4D4E68F8"/>
    <w:multiLevelType w:val="hybridMultilevel"/>
    <w:tmpl w:val="74741D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F92522C"/>
    <w:multiLevelType w:val="hybridMultilevel"/>
    <w:tmpl w:val="BCFE0E72"/>
    <w:lvl w:ilvl="0" w:tplc="4FE20400">
      <w:start w:val="1"/>
      <w:numFmt w:val="decimal"/>
      <w:lvlText w:val="%1."/>
      <w:lvlJc w:val="left"/>
      <w:pPr>
        <w:ind w:left="1428" w:hanging="360"/>
      </w:pPr>
      <w:rPr>
        <w:rFonts w:hint="default"/>
      </w:r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29">
    <w:nsid w:val="534A79E4"/>
    <w:multiLevelType w:val="hybridMultilevel"/>
    <w:tmpl w:val="DFA45394"/>
    <w:lvl w:ilvl="0" w:tplc="04090005">
      <w:start w:val="1"/>
      <w:numFmt w:val="bullet"/>
      <w:lvlText w:val=""/>
      <w:lvlJc w:val="left"/>
      <w:pPr>
        <w:ind w:left="720" w:hanging="360"/>
      </w:pPr>
      <w:rPr>
        <w:rFonts w:ascii="Wingdings" w:hAnsi="Wingdings" w:hint="default"/>
      </w:rPr>
    </w:lvl>
    <w:lvl w:ilvl="1" w:tplc="140A000D">
      <w:start w:val="1"/>
      <w:numFmt w:val="bullet"/>
      <w:lvlText w:val=""/>
      <w:lvlJc w:val="left"/>
      <w:pPr>
        <w:ind w:left="1440" w:hanging="360"/>
      </w:pPr>
      <w:rPr>
        <w:rFonts w:ascii="Wingdings" w:hAnsi="Wingdings" w:hint="default"/>
      </w:rPr>
    </w:lvl>
    <w:lvl w:ilvl="2" w:tplc="140A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47476B"/>
    <w:multiLevelType w:val="hybridMultilevel"/>
    <w:tmpl w:val="5178F38A"/>
    <w:lvl w:ilvl="0" w:tplc="140A0005">
      <w:start w:val="1"/>
      <w:numFmt w:val="bullet"/>
      <w:lvlText w:val=""/>
      <w:lvlJc w:val="left"/>
      <w:pPr>
        <w:ind w:left="1068" w:hanging="360"/>
      </w:pPr>
      <w:rPr>
        <w:rFonts w:ascii="Wingdings" w:hAnsi="Wingdings"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31">
    <w:nsid w:val="5DDE54D1"/>
    <w:multiLevelType w:val="hybridMultilevel"/>
    <w:tmpl w:val="274277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nsid w:val="5E19278A"/>
    <w:multiLevelType w:val="hybridMultilevel"/>
    <w:tmpl w:val="228CA9B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140A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720F9B"/>
    <w:multiLevelType w:val="hybridMultilevel"/>
    <w:tmpl w:val="DC1EE882"/>
    <w:lvl w:ilvl="0" w:tplc="140A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F4E7D3A"/>
    <w:multiLevelType w:val="hybridMultilevel"/>
    <w:tmpl w:val="BE7AED92"/>
    <w:lvl w:ilvl="0" w:tplc="04090003">
      <w:start w:val="1"/>
      <w:numFmt w:val="bullet"/>
      <w:lvlText w:val="o"/>
      <w:lvlJc w:val="left"/>
      <w:pPr>
        <w:ind w:left="1068" w:hanging="360"/>
      </w:pPr>
      <w:rPr>
        <w:rFonts w:ascii="Courier New" w:hAnsi="Courier New" w:cs="Courier New"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5">
    <w:nsid w:val="65913A59"/>
    <w:multiLevelType w:val="hybridMultilevel"/>
    <w:tmpl w:val="57ACE56C"/>
    <w:lvl w:ilvl="0" w:tplc="89F62EDA">
      <w:start w:val="1"/>
      <w:numFmt w:val="bullet"/>
      <w:lvlText w:val=""/>
      <w:lvlJc w:val="left"/>
      <w:pPr>
        <w:ind w:left="1495" w:hanging="360"/>
      </w:pPr>
      <w:rPr>
        <w:rFonts w:ascii="Wingdings" w:hAnsi="Wingdings" w:hint="default"/>
      </w:rPr>
    </w:lvl>
    <w:lvl w:ilvl="1" w:tplc="B1CC9696">
      <w:start w:val="1"/>
      <w:numFmt w:val="bullet"/>
      <w:lvlText w:val="o"/>
      <w:lvlJc w:val="left"/>
      <w:pPr>
        <w:ind w:left="2148" w:hanging="360"/>
      </w:pPr>
      <w:rPr>
        <w:rFonts w:ascii="Courier New" w:hAnsi="Courier New" w:cs="Courier New" w:hint="default"/>
      </w:rPr>
    </w:lvl>
    <w:lvl w:ilvl="2" w:tplc="683C28AE" w:tentative="1">
      <w:start w:val="1"/>
      <w:numFmt w:val="bullet"/>
      <w:lvlText w:val=""/>
      <w:lvlJc w:val="left"/>
      <w:pPr>
        <w:ind w:left="2868" w:hanging="360"/>
      </w:pPr>
      <w:rPr>
        <w:rFonts w:ascii="Wingdings" w:hAnsi="Wingdings" w:hint="default"/>
      </w:rPr>
    </w:lvl>
    <w:lvl w:ilvl="3" w:tplc="FE56E15C" w:tentative="1">
      <w:start w:val="1"/>
      <w:numFmt w:val="bullet"/>
      <w:lvlText w:val=""/>
      <w:lvlJc w:val="left"/>
      <w:pPr>
        <w:ind w:left="3588" w:hanging="360"/>
      </w:pPr>
      <w:rPr>
        <w:rFonts w:ascii="Symbol" w:hAnsi="Symbol" w:hint="default"/>
      </w:rPr>
    </w:lvl>
    <w:lvl w:ilvl="4" w:tplc="01BA8918" w:tentative="1">
      <w:start w:val="1"/>
      <w:numFmt w:val="bullet"/>
      <w:lvlText w:val="o"/>
      <w:lvlJc w:val="left"/>
      <w:pPr>
        <w:ind w:left="4308" w:hanging="360"/>
      </w:pPr>
      <w:rPr>
        <w:rFonts w:ascii="Courier New" w:hAnsi="Courier New" w:cs="Courier New" w:hint="default"/>
      </w:rPr>
    </w:lvl>
    <w:lvl w:ilvl="5" w:tplc="DFEE5A04" w:tentative="1">
      <w:start w:val="1"/>
      <w:numFmt w:val="bullet"/>
      <w:lvlText w:val=""/>
      <w:lvlJc w:val="left"/>
      <w:pPr>
        <w:ind w:left="5028" w:hanging="360"/>
      </w:pPr>
      <w:rPr>
        <w:rFonts w:ascii="Wingdings" w:hAnsi="Wingdings" w:hint="default"/>
      </w:rPr>
    </w:lvl>
    <w:lvl w:ilvl="6" w:tplc="DF42AA26" w:tentative="1">
      <w:start w:val="1"/>
      <w:numFmt w:val="bullet"/>
      <w:lvlText w:val=""/>
      <w:lvlJc w:val="left"/>
      <w:pPr>
        <w:ind w:left="5748" w:hanging="360"/>
      </w:pPr>
      <w:rPr>
        <w:rFonts w:ascii="Symbol" w:hAnsi="Symbol" w:hint="default"/>
      </w:rPr>
    </w:lvl>
    <w:lvl w:ilvl="7" w:tplc="EB3AB70E" w:tentative="1">
      <w:start w:val="1"/>
      <w:numFmt w:val="bullet"/>
      <w:lvlText w:val="o"/>
      <w:lvlJc w:val="left"/>
      <w:pPr>
        <w:ind w:left="6468" w:hanging="360"/>
      </w:pPr>
      <w:rPr>
        <w:rFonts w:ascii="Courier New" w:hAnsi="Courier New" w:cs="Courier New" w:hint="default"/>
      </w:rPr>
    </w:lvl>
    <w:lvl w:ilvl="8" w:tplc="3F4CD896" w:tentative="1">
      <w:start w:val="1"/>
      <w:numFmt w:val="bullet"/>
      <w:lvlText w:val=""/>
      <w:lvlJc w:val="left"/>
      <w:pPr>
        <w:ind w:left="7188" w:hanging="360"/>
      </w:pPr>
      <w:rPr>
        <w:rFonts w:ascii="Wingdings" w:hAnsi="Wingdings" w:hint="default"/>
      </w:rPr>
    </w:lvl>
  </w:abstractNum>
  <w:abstractNum w:abstractNumId="36">
    <w:nsid w:val="68DE5868"/>
    <w:multiLevelType w:val="hybridMultilevel"/>
    <w:tmpl w:val="9BE64056"/>
    <w:lvl w:ilvl="0" w:tplc="04090003">
      <w:start w:val="1"/>
      <w:numFmt w:val="bullet"/>
      <w:lvlText w:val="o"/>
      <w:lvlJc w:val="left"/>
      <w:pPr>
        <w:ind w:left="1428" w:hanging="360"/>
      </w:pPr>
      <w:rPr>
        <w:rFonts w:ascii="Courier New" w:hAnsi="Courier New" w:cs="Courier New" w:hint="default"/>
      </w:r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37">
    <w:nsid w:val="6CEF5484"/>
    <w:multiLevelType w:val="hybridMultilevel"/>
    <w:tmpl w:val="24648D5A"/>
    <w:lvl w:ilvl="0" w:tplc="04090003">
      <w:start w:val="1"/>
      <w:numFmt w:val="bullet"/>
      <w:lvlText w:val="o"/>
      <w:lvlJc w:val="left"/>
      <w:pPr>
        <w:ind w:left="1788" w:hanging="360"/>
      </w:pPr>
      <w:rPr>
        <w:rFonts w:ascii="Courier New" w:hAnsi="Courier New" w:cs="Courier New" w:hint="default"/>
      </w:rPr>
    </w:lvl>
    <w:lvl w:ilvl="1" w:tplc="04090003" w:tentative="1">
      <w:start w:val="1"/>
      <w:numFmt w:val="bullet"/>
      <w:lvlText w:val="o"/>
      <w:lvlJc w:val="left"/>
      <w:pPr>
        <w:ind w:left="2508" w:hanging="360"/>
      </w:pPr>
      <w:rPr>
        <w:rFonts w:ascii="Courier New" w:hAnsi="Courier New" w:cs="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cs="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cs="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38">
    <w:nsid w:val="7042717C"/>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9">
    <w:nsid w:val="70FA6550"/>
    <w:multiLevelType w:val="hybridMultilevel"/>
    <w:tmpl w:val="0D8C2DBC"/>
    <w:lvl w:ilvl="0" w:tplc="140A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0">
    <w:nsid w:val="74AF23F6"/>
    <w:multiLevelType w:val="hybridMultilevel"/>
    <w:tmpl w:val="992E04DC"/>
    <w:lvl w:ilvl="0" w:tplc="140A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54F2A7E"/>
    <w:multiLevelType w:val="hybridMultilevel"/>
    <w:tmpl w:val="A1B8B700"/>
    <w:lvl w:ilvl="0" w:tplc="140A0003">
      <w:start w:val="1"/>
      <w:numFmt w:val="bullet"/>
      <w:lvlText w:val="o"/>
      <w:lvlJc w:val="left"/>
      <w:pPr>
        <w:ind w:left="1428" w:hanging="360"/>
      </w:pPr>
      <w:rPr>
        <w:rFonts w:ascii="Courier New" w:hAnsi="Courier New" w:cs="Courier New"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2">
    <w:nsid w:val="78DC722D"/>
    <w:multiLevelType w:val="hybridMultilevel"/>
    <w:tmpl w:val="6EEEFC36"/>
    <w:lvl w:ilvl="0" w:tplc="04090005">
      <w:start w:val="1"/>
      <w:numFmt w:val="bullet"/>
      <w:lvlText w:val=""/>
      <w:lvlJc w:val="left"/>
      <w:pPr>
        <w:ind w:left="502"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140A000B">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7AD20B05"/>
    <w:multiLevelType w:val="hybridMultilevel"/>
    <w:tmpl w:val="016C0882"/>
    <w:lvl w:ilvl="0" w:tplc="04090005">
      <w:start w:val="1"/>
      <w:numFmt w:val="bullet"/>
      <w:lvlText w:val=""/>
      <w:lvlJc w:val="left"/>
      <w:pPr>
        <w:ind w:left="1068" w:hanging="360"/>
      </w:pPr>
      <w:rPr>
        <w:rFonts w:ascii="Wingdings" w:hAnsi="Wingdings"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4">
    <w:nsid w:val="7BFD7C00"/>
    <w:multiLevelType w:val="hybridMultilevel"/>
    <w:tmpl w:val="C87CCDA6"/>
    <w:lvl w:ilvl="0" w:tplc="04090005">
      <w:start w:val="1"/>
      <w:numFmt w:val="bullet"/>
      <w:lvlText w:val=""/>
      <w:lvlJc w:val="left"/>
      <w:pPr>
        <w:ind w:left="1068" w:hanging="360"/>
      </w:pPr>
      <w:rPr>
        <w:rFonts w:ascii="Wingdings" w:hAnsi="Wingdings"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num w:numId="1">
    <w:abstractNumId w:val="38"/>
  </w:num>
  <w:num w:numId="2">
    <w:abstractNumId w:val="18"/>
  </w:num>
  <w:num w:numId="3">
    <w:abstractNumId w:val="42"/>
  </w:num>
  <w:num w:numId="4">
    <w:abstractNumId w:val="21"/>
  </w:num>
  <w:num w:numId="5">
    <w:abstractNumId w:val="14"/>
  </w:num>
  <w:num w:numId="6">
    <w:abstractNumId w:val="35"/>
  </w:num>
  <w:num w:numId="7">
    <w:abstractNumId w:val="17"/>
  </w:num>
  <w:num w:numId="8">
    <w:abstractNumId w:val="4"/>
  </w:num>
  <w:num w:numId="9">
    <w:abstractNumId w:val="3"/>
  </w:num>
  <w:num w:numId="10">
    <w:abstractNumId w:val="27"/>
  </w:num>
  <w:num w:numId="11">
    <w:abstractNumId w:val="6"/>
  </w:num>
  <w:num w:numId="12">
    <w:abstractNumId w:val="16"/>
  </w:num>
  <w:num w:numId="13">
    <w:abstractNumId w:val="8"/>
  </w:num>
  <w:num w:numId="14">
    <w:abstractNumId w:val="5"/>
  </w:num>
  <w:num w:numId="15">
    <w:abstractNumId w:val="25"/>
  </w:num>
  <w:num w:numId="16">
    <w:abstractNumId w:val="20"/>
  </w:num>
  <w:num w:numId="17">
    <w:abstractNumId w:val="19"/>
  </w:num>
  <w:num w:numId="18">
    <w:abstractNumId w:val="12"/>
  </w:num>
  <w:num w:numId="19">
    <w:abstractNumId w:val="10"/>
  </w:num>
  <w:num w:numId="20">
    <w:abstractNumId w:val="44"/>
  </w:num>
  <w:num w:numId="21">
    <w:abstractNumId w:val="43"/>
  </w:num>
  <w:num w:numId="22">
    <w:abstractNumId w:val="34"/>
  </w:num>
  <w:num w:numId="23">
    <w:abstractNumId w:val="37"/>
  </w:num>
  <w:num w:numId="24">
    <w:abstractNumId w:val="1"/>
  </w:num>
  <w:num w:numId="25">
    <w:abstractNumId w:val="7"/>
  </w:num>
  <w:num w:numId="26">
    <w:abstractNumId w:val="41"/>
  </w:num>
  <w:num w:numId="27">
    <w:abstractNumId w:val="11"/>
  </w:num>
  <w:num w:numId="28">
    <w:abstractNumId w:val="23"/>
  </w:num>
  <w:num w:numId="29">
    <w:abstractNumId w:val="13"/>
  </w:num>
  <w:num w:numId="30">
    <w:abstractNumId w:val="39"/>
  </w:num>
  <w:num w:numId="31">
    <w:abstractNumId w:val="24"/>
  </w:num>
  <w:num w:numId="32">
    <w:abstractNumId w:val="40"/>
  </w:num>
  <w:num w:numId="33">
    <w:abstractNumId w:val="29"/>
  </w:num>
  <w:num w:numId="34">
    <w:abstractNumId w:val="15"/>
  </w:num>
  <w:num w:numId="35">
    <w:abstractNumId w:val="32"/>
  </w:num>
  <w:num w:numId="36">
    <w:abstractNumId w:val="33"/>
  </w:num>
  <w:num w:numId="37">
    <w:abstractNumId w:val="9"/>
  </w:num>
  <w:num w:numId="38">
    <w:abstractNumId w:val="0"/>
  </w:num>
  <w:num w:numId="39">
    <w:abstractNumId w:val="2"/>
  </w:num>
  <w:num w:numId="40">
    <w:abstractNumId w:val="26"/>
  </w:num>
  <w:num w:numId="41">
    <w:abstractNumId w:val="30"/>
  </w:num>
  <w:num w:numId="42">
    <w:abstractNumId w:val="22"/>
  </w:num>
  <w:num w:numId="43">
    <w:abstractNumId w:val="31"/>
  </w:num>
  <w:num w:numId="44">
    <w:abstractNumId w:val="28"/>
  </w:num>
  <w:num w:numId="45">
    <w:abstractNumId w:val="3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348"/>
    <w:rsid w:val="00000018"/>
    <w:rsid w:val="000000B6"/>
    <w:rsid w:val="000000BA"/>
    <w:rsid w:val="00000177"/>
    <w:rsid w:val="000009C1"/>
    <w:rsid w:val="00000BFD"/>
    <w:rsid w:val="00000C2B"/>
    <w:rsid w:val="00000E9C"/>
    <w:rsid w:val="00001088"/>
    <w:rsid w:val="0000125E"/>
    <w:rsid w:val="0000140C"/>
    <w:rsid w:val="00001E75"/>
    <w:rsid w:val="00001FD9"/>
    <w:rsid w:val="0000273F"/>
    <w:rsid w:val="00002A00"/>
    <w:rsid w:val="0000305D"/>
    <w:rsid w:val="00003464"/>
    <w:rsid w:val="0000352E"/>
    <w:rsid w:val="000040A7"/>
    <w:rsid w:val="000043AC"/>
    <w:rsid w:val="0000443C"/>
    <w:rsid w:val="0000448A"/>
    <w:rsid w:val="0000464A"/>
    <w:rsid w:val="000047E7"/>
    <w:rsid w:val="00004B59"/>
    <w:rsid w:val="0000513B"/>
    <w:rsid w:val="00005197"/>
    <w:rsid w:val="00005256"/>
    <w:rsid w:val="000053AA"/>
    <w:rsid w:val="0000586A"/>
    <w:rsid w:val="00005DE6"/>
    <w:rsid w:val="00005EAF"/>
    <w:rsid w:val="0000604B"/>
    <w:rsid w:val="000062F9"/>
    <w:rsid w:val="000065F9"/>
    <w:rsid w:val="00006772"/>
    <w:rsid w:val="00006ADC"/>
    <w:rsid w:val="0000705D"/>
    <w:rsid w:val="0000727E"/>
    <w:rsid w:val="00007537"/>
    <w:rsid w:val="000078B3"/>
    <w:rsid w:val="000078DF"/>
    <w:rsid w:val="00007926"/>
    <w:rsid w:val="00007B81"/>
    <w:rsid w:val="00007DD9"/>
    <w:rsid w:val="00007F5B"/>
    <w:rsid w:val="00007F69"/>
    <w:rsid w:val="00010311"/>
    <w:rsid w:val="00010549"/>
    <w:rsid w:val="00010B8A"/>
    <w:rsid w:val="00010CEA"/>
    <w:rsid w:val="00010EB8"/>
    <w:rsid w:val="00011692"/>
    <w:rsid w:val="000116A2"/>
    <w:rsid w:val="000116D0"/>
    <w:rsid w:val="00011931"/>
    <w:rsid w:val="0001195D"/>
    <w:rsid w:val="000119AD"/>
    <w:rsid w:val="00011DEB"/>
    <w:rsid w:val="0001202A"/>
    <w:rsid w:val="00012200"/>
    <w:rsid w:val="00012C7D"/>
    <w:rsid w:val="000136B5"/>
    <w:rsid w:val="00013B97"/>
    <w:rsid w:val="00013D85"/>
    <w:rsid w:val="00013E58"/>
    <w:rsid w:val="00014093"/>
    <w:rsid w:val="000140D7"/>
    <w:rsid w:val="0001442C"/>
    <w:rsid w:val="00014590"/>
    <w:rsid w:val="000148C9"/>
    <w:rsid w:val="000148E5"/>
    <w:rsid w:val="00014B3C"/>
    <w:rsid w:val="00014EC2"/>
    <w:rsid w:val="00014F5E"/>
    <w:rsid w:val="0001545E"/>
    <w:rsid w:val="0001587D"/>
    <w:rsid w:val="000159AF"/>
    <w:rsid w:val="00015C8A"/>
    <w:rsid w:val="00015CF4"/>
    <w:rsid w:val="00015D42"/>
    <w:rsid w:val="00015FEB"/>
    <w:rsid w:val="000163C6"/>
    <w:rsid w:val="00016502"/>
    <w:rsid w:val="0001693E"/>
    <w:rsid w:val="00016972"/>
    <w:rsid w:val="000169AC"/>
    <w:rsid w:val="00016A28"/>
    <w:rsid w:val="00016D06"/>
    <w:rsid w:val="000170F4"/>
    <w:rsid w:val="000171BE"/>
    <w:rsid w:val="000172B5"/>
    <w:rsid w:val="00017367"/>
    <w:rsid w:val="000174BF"/>
    <w:rsid w:val="00017668"/>
    <w:rsid w:val="000176F3"/>
    <w:rsid w:val="00017FDC"/>
    <w:rsid w:val="000200EB"/>
    <w:rsid w:val="000208EE"/>
    <w:rsid w:val="00020906"/>
    <w:rsid w:val="00020B4E"/>
    <w:rsid w:val="00020C5C"/>
    <w:rsid w:val="00021080"/>
    <w:rsid w:val="0002190D"/>
    <w:rsid w:val="00021AE7"/>
    <w:rsid w:val="00021C83"/>
    <w:rsid w:val="00022337"/>
    <w:rsid w:val="00022CD8"/>
    <w:rsid w:val="000230FA"/>
    <w:rsid w:val="0002318F"/>
    <w:rsid w:val="00023511"/>
    <w:rsid w:val="0002353D"/>
    <w:rsid w:val="00023AB4"/>
    <w:rsid w:val="00023C4E"/>
    <w:rsid w:val="00023D24"/>
    <w:rsid w:val="00023D86"/>
    <w:rsid w:val="000242BF"/>
    <w:rsid w:val="000243A6"/>
    <w:rsid w:val="000246F3"/>
    <w:rsid w:val="00024DFB"/>
    <w:rsid w:val="000251EC"/>
    <w:rsid w:val="00025219"/>
    <w:rsid w:val="00025505"/>
    <w:rsid w:val="00025695"/>
    <w:rsid w:val="000256EC"/>
    <w:rsid w:val="000257FC"/>
    <w:rsid w:val="00025891"/>
    <w:rsid w:val="000258BE"/>
    <w:rsid w:val="00025943"/>
    <w:rsid w:val="00025D42"/>
    <w:rsid w:val="00025F99"/>
    <w:rsid w:val="00025FF6"/>
    <w:rsid w:val="000260F9"/>
    <w:rsid w:val="0002612E"/>
    <w:rsid w:val="00026583"/>
    <w:rsid w:val="000265B7"/>
    <w:rsid w:val="00026C80"/>
    <w:rsid w:val="00027338"/>
    <w:rsid w:val="00027343"/>
    <w:rsid w:val="00027435"/>
    <w:rsid w:val="0002743E"/>
    <w:rsid w:val="0002748F"/>
    <w:rsid w:val="000274B4"/>
    <w:rsid w:val="00027585"/>
    <w:rsid w:val="0002783C"/>
    <w:rsid w:val="00027979"/>
    <w:rsid w:val="00027B11"/>
    <w:rsid w:val="00030014"/>
    <w:rsid w:val="00030026"/>
    <w:rsid w:val="00030482"/>
    <w:rsid w:val="00030E14"/>
    <w:rsid w:val="00031583"/>
    <w:rsid w:val="00031C7F"/>
    <w:rsid w:val="00031DA9"/>
    <w:rsid w:val="00032609"/>
    <w:rsid w:val="00032D1C"/>
    <w:rsid w:val="00032D7B"/>
    <w:rsid w:val="00032FEF"/>
    <w:rsid w:val="0003314B"/>
    <w:rsid w:val="000332D2"/>
    <w:rsid w:val="0003364F"/>
    <w:rsid w:val="00033708"/>
    <w:rsid w:val="00033739"/>
    <w:rsid w:val="00033BB0"/>
    <w:rsid w:val="00033BD6"/>
    <w:rsid w:val="00034494"/>
    <w:rsid w:val="000346D4"/>
    <w:rsid w:val="0003480D"/>
    <w:rsid w:val="0003486A"/>
    <w:rsid w:val="00034B84"/>
    <w:rsid w:val="00035008"/>
    <w:rsid w:val="00035D17"/>
    <w:rsid w:val="00035D46"/>
    <w:rsid w:val="00035FD1"/>
    <w:rsid w:val="00036138"/>
    <w:rsid w:val="000366BB"/>
    <w:rsid w:val="00036730"/>
    <w:rsid w:val="00036EA8"/>
    <w:rsid w:val="00037184"/>
    <w:rsid w:val="0003737D"/>
    <w:rsid w:val="00037416"/>
    <w:rsid w:val="0003769D"/>
    <w:rsid w:val="00037711"/>
    <w:rsid w:val="00037BE9"/>
    <w:rsid w:val="00037F2A"/>
    <w:rsid w:val="0004013C"/>
    <w:rsid w:val="00040282"/>
    <w:rsid w:val="000404A0"/>
    <w:rsid w:val="000405D5"/>
    <w:rsid w:val="00040626"/>
    <w:rsid w:val="00040952"/>
    <w:rsid w:val="00040B84"/>
    <w:rsid w:val="000412BB"/>
    <w:rsid w:val="00041365"/>
    <w:rsid w:val="0004181E"/>
    <w:rsid w:val="0004188A"/>
    <w:rsid w:val="00041901"/>
    <w:rsid w:val="000419C4"/>
    <w:rsid w:val="000419ED"/>
    <w:rsid w:val="00041ACB"/>
    <w:rsid w:val="00041C9D"/>
    <w:rsid w:val="00041E0C"/>
    <w:rsid w:val="00041E29"/>
    <w:rsid w:val="000422BC"/>
    <w:rsid w:val="00042A76"/>
    <w:rsid w:val="00042A94"/>
    <w:rsid w:val="00042BA3"/>
    <w:rsid w:val="00042EFB"/>
    <w:rsid w:val="00042F5B"/>
    <w:rsid w:val="00042FD9"/>
    <w:rsid w:val="0004316C"/>
    <w:rsid w:val="000435A3"/>
    <w:rsid w:val="00043BF4"/>
    <w:rsid w:val="00043C08"/>
    <w:rsid w:val="00043D81"/>
    <w:rsid w:val="00043F42"/>
    <w:rsid w:val="00044130"/>
    <w:rsid w:val="00044197"/>
    <w:rsid w:val="00044293"/>
    <w:rsid w:val="00044544"/>
    <w:rsid w:val="00044654"/>
    <w:rsid w:val="000446DD"/>
    <w:rsid w:val="0004487E"/>
    <w:rsid w:val="00044C08"/>
    <w:rsid w:val="00044D19"/>
    <w:rsid w:val="00044E99"/>
    <w:rsid w:val="0004508B"/>
    <w:rsid w:val="00045095"/>
    <w:rsid w:val="00045412"/>
    <w:rsid w:val="0004543B"/>
    <w:rsid w:val="00045532"/>
    <w:rsid w:val="00045B89"/>
    <w:rsid w:val="00045BB7"/>
    <w:rsid w:val="00045F4C"/>
    <w:rsid w:val="0004629E"/>
    <w:rsid w:val="000462BA"/>
    <w:rsid w:val="00046409"/>
    <w:rsid w:val="000464EE"/>
    <w:rsid w:val="000464F0"/>
    <w:rsid w:val="000464F6"/>
    <w:rsid w:val="000470FD"/>
    <w:rsid w:val="000476E6"/>
    <w:rsid w:val="0004773C"/>
    <w:rsid w:val="00047A2B"/>
    <w:rsid w:val="00047D08"/>
    <w:rsid w:val="00047DBE"/>
    <w:rsid w:val="00047E81"/>
    <w:rsid w:val="0005018B"/>
    <w:rsid w:val="0005028D"/>
    <w:rsid w:val="00050305"/>
    <w:rsid w:val="00050374"/>
    <w:rsid w:val="000503F6"/>
    <w:rsid w:val="0005042A"/>
    <w:rsid w:val="00050596"/>
    <w:rsid w:val="00050983"/>
    <w:rsid w:val="000509A4"/>
    <w:rsid w:val="00050B32"/>
    <w:rsid w:val="00050C9D"/>
    <w:rsid w:val="00050CB1"/>
    <w:rsid w:val="0005163A"/>
    <w:rsid w:val="0005166C"/>
    <w:rsid w:val="00051AF8"/>
    <w:rsid w:val="00051B53"/>
    <w:rsid w:val="00051C89"/>
    <w:rsid w:val="0005202C"/>
    <w:rsid w:val="00052048"/>
    <w:rsid w:val="000522E8"/>
    <w:rsid w:val="00052683"/>
    <w:rsid w:val="00052698"/>
    <w:rsid w:val="00052752"/>
    <w:rsid w:val="00052A88"/>
    <w:rsid w:val="00052EFD"/>
    <w:rsid w:val="0005368C"/>
    <w:rsid w:val="0005373D"/>
    <w:rsid w:val="0005383B"/>
    <w:rsid w:val="0005393F"/>
    <w:rsid w:val="000539ED"/>
    <w:rsid w:val="00053A2F"/>
    <w:rsid w:val="00053B04"/>
    <w:rsid w:val="00053B60"/>
    <w:rsid w:val="00053BD3"/>
    <w:rsid w:val="00053DAD"/>
    <w:rsid w:val="00054431"/>
    <w:rsid w:val="000544A5"/>
    <w:rsid w:val="00054905"/>
    <w:rsid w:val="0005559A"/>
    <w:rsid w:val="0005580C"/>
    <w:rsid w:val="0005615C"/>
    <w:rsid w:val="0005619C"/>
    <w:rsid w:val="00056A35"/>
    <w:rsid w:val="00056D8F"/>
    <w:rsid w:val="00056E80"/>
    <w:rsid w:val="00056FD1"/>
    <w:rsid w:val="0005716F"/>
    <w:rsid w:val="0005719D"/>
    <w:rsid w:val="0005728F"/>
    <w:rsid w:val="000574F5"/>
    <w:rsid w:val="000578BF"/>
    <w:rsid w:val="00057A67"/>
    <w:rsid w:val="00057ECD"/>
    <w:rsid w:val="0006000D"/>
    <w:rsid w:val="000601F4"/>
    <w:rsid w:val="00060432"/>
    <w:rsid w:val="00060B3A"/>
    <w:rsid w:val="00061699"/>
    <w:rsid w:val="000617A2"/>
    <w:rsid w:val="000617CC"/>
    <w:rsid w:val="00061C94"/>
    <w:rsid w:val="00062072"/>
    <w:rsid w:val="00062195"/>
    <w:rsid w:val="000621E0"/>
    <w:rsid w:val="00062271"/>
    <w:rsid w:val="00062293"/>
    <w:rsid w:val="000623E5"/>
    <w:rsid w:val="000624FF"/>
    <w:rsid w:val="00062762"/>
    <w:rsid w:val="00062C8B"/>
    <w:rsid w:val="00062CC8"/>
    <w:rsid w:val="00063268"/>
    <w:rsid w:val="000638A6"/>
    <w:rsid w:val="00063D98"/>
    <w:rsid w:val="0006411A"/>
    <w:rsid w:val="000641E0"/>
    <w:rsid w:val="000646E8"/>
    <w:rsid w:val="00064762"/>
    <w:rsid w:val="000647B8"/>
    <w:rsid w:val="00064BCB"/>
    <w:rsid w:val="00064CC0"/>
    <w:rsid w:val="00065095"/>
    <w:rsid w:val="000653DC"/>
    <w:rsid w:val="00065BF9"/>
    <w:rsid w:val="00065DAA"/>
    <w:rsid w:val="00065E00"/>
    <w:rsid w:val="00065F48"/>
    <w:rsid w:val="0006604E"/>
    <w:rsid w:val="000662F1"/>
    <w:rsid w:val="0006632B"/>
    <w:rsid w:val="00066368"/>
    <w:rsid w:val="000669DF"/>
    <w:rsid w:val="00066D85"/>
    <w:rsid w:val="000675F9"/>
    <w:rsid w:val="00067732"/>
    <w:rsid w:val="000677C2"/>
    <w:rsid w:val="0006799C"/>
    <w:rsid w:val="00067B09"/>
    <w:rsid w:val="00067D02"/>
    <w:rsid w:val="00070080"/>
    <w:rsid w:val="00070485"/>
    <w:rsid w:val="00070515"/>
    <w:rsid w:val="000711ED"/>
    <w:rsid w:val="00071278"/>
    <w:rsid w:val="00071307"/>
    <w:rsid w:val="00071878"/>
    <w:rsid w:val="00071E9A"/>
    <w:rsid w:val="00072468"/>
    <w:rsid w:val="000726CA"/>
    <w:rsid w:val="000727A6"/>
    <w:rsid w:val="0007296C"/>
    <w:rsid w:val="00072A90"/>
    <w:rsid w:val="000733F1"/>
    <w:rsid w:val="00073520"/>
    <w:rsid w:val="00073BEB"/>
    <w:rsid w:val="00073FC0"/>
    <w:rsid w:val="000742C0"/>
    <w:rsid w:val="00074394"/>
    <w:rsid w:val="00074AE1"/>
    <w:rsid w:val="00074D08"/>
    <w:rsid w:val="00074EA4"/>
    <w:rsid w:val="0007535F"/>
    <w:rsid w:val="000753FE"/>
    <w:rsid w:val="0007592A"/>
    <w:rsid w:val="00075D1C"/>
    <w:rsid w:val="00075D24"/>
    <w:rsid w:val="00075D25"/>
    <w:rsid w:val="00075E7F"/>
    <w:rsid w:val="00075F8B"/>
    <w:rsid w:val="0007679E"/>
    <w:rsid w:val="000769A7"/>
    <w:rsid w:val="00076E4F"/>
    <w:rsid w:val="00077518"/>
    <w:rsid w:val="000779C5"/>
    <w:rsid w:val="00077A62"/>
    <w:rsid w:val="00077B59"/>
    <w:rsid w:val="00077C5E"/>
    <w:rsid w:val="000807CC"/>
    <w:rsid w:val="0008092E"/>
    <w:rsid w:val="00080C0C"/>
    <w:rsid w:val="00080E10"/>
    <w:rsid w:val="00081056"/>
    <w:rsid w:val="00081103"/>
    <w:rsid w:val="000817D3"/>
    <w:rsid w:val="000819D2"/>
    <w:rsid w:val="00082167"/>
    <w:rsid w:val="000823EE"/>
    <w:rsid w:val="00082F42"/>
    <w:rsid w:val="000834CF"/>
    <w:rsid w:val="00083563"/>
    <w:rsid w:val="0008377B"/>
    <w:rsid w:val="0008389A"/>
    <w:rsid w:val="00083954"/>
    <w:rsid w:val="00083B0C"/>
    <w:rsid w:val="00084125"/>
    <w:rsid w:val="00084236"/>
    <w:rsid w:val="000844B9"/>
    <w:rsid w:val="000844BA"/>
    <w:rsid w:val="000844DB"/>
    <w:rsid w:val="0008488E"/>
    <w:rsid w:val="00084F83"/>
    <w:rsid w:val="000850F5"/>
    <w:rsid w:val="0008598C"/>
    <w:rsid w:val="00085B5F"/>
    <w:rsid w:val="00085D9C"/>
    <w:rsid w:val="00086305"/>
    <w:rsid w:val="00086476"/>
    <w:rsid w:val="00086529"/>
    <w:rsid w:val="00086625"/>
    <w:rsid w:val="000866C6"/>
    <w:rsid w:val="0008678D"/>
    <w:rsid w:val="00086925"/>
    <w:rsid w:val="000869C0"/>
    <w:rsid w:val="00086DEC"/>
    <w:rsid w:val="00086EF2"/>
    <w:rsid w:val="0008714B"/>
    <w:rsid w:val="0008725C"/>
    <w:rsid w:val="00087687"/>
    <w:rsid w:val="0008771C"/>
    <w:rsid w:val="00087984"/>
    <w:rsid w:val="00087DB8"/>
    <w:rsid w:val="000907B5"/>
    <w:rsid w:val="0009083C"/>
    <w:rsid w:val="00090A44"/>
    <w:rsid w:val="00090A74"/>
    <w:rsid w:val="00090B65"/>
    <w:rsid w:val="00090BB2"/>
    <w:rsid w:val="00090FCD"/>
    <w:rsid w:val="00091050"/>
    <w:rsid w:val="0009145B"/>
    <w:rsid w:val="00091715"/>
    <w:rsid w:val="000918FD"/>
    <w:rsid w:val="00091930"/>
    <w:rsid w:val="00091A13"/>
    <w:rsid w:val="00091AB8"/>
    <w:rsid w:val="00092010"/>
    <w:rsid w:val="0009248A"/>
    <w:rsid w:val="00092950"/>
    <w:rsid w:val="00093359"/>
    <w:rsid w:val="00093A12"/>
    <w:rsid w:val="00093EDD"/>
    <w:rsid w:val="0009453F"/>
    <w:rsid w:val="00094797"/>
    <w:rsid w:val="000949C0"/>
    <w:rsid w:val="00094D56"/>
    <w:rsid w:val="00094FAA"/>
    <w:rsid w:val="0009502E"/>
    <w:rsid w:val="00095079"/>
    <w:rsid w:val="00095086"/>
    <w:rsid w:val="0009576F"/>
    <w:rsid w:val="0009587C"/>
    <w:rsid w:val="000959C4"/>
    <w:rsid w:val="00095A63"/>
    <w:rsid w:val="00095BA9"/>
    <w:rsid w:val="00095BD5"/>
    <w:rsid w:val="00096677"/>
    <w:rsid w:val="000966BE"/>
    <w:rsid w:val="000968B5"/>
    <w:rsid w:val="000969E1"/>
    <w:rsid w:val="00096A31"/>
    <w:rsid w:val="00096B33"/>
    <w:rsid w:val="00096B42"/>
    <w:rsid w:val="00097227"/>
    <w:rsid w:val="00097812"/>
    <w:rsid w:val="00097979"/>
    <w:rsid w:val="00097EB2"/>
    <w:rsid w:val="000A064F"/>
    <w:rsid w:val="000A0CD2"/>
    <w:rsid w:val="000A1080"/>
    <w:rsid w:val="000A137D"/>
    <w:rsid w:val="000A1772"/>
    <w:rsid w:val="000A18B3"/>
    <w:rsid w:val="000A18DB"/>
    <w:rsid w:val="000A19C6"/>
    <w:rsid w:val="000A1C7E"/>
    <w:rsid w:val="000A1CB0"/>
    <w:rsid w:val="000A1D64"/>
    <w:rsid w:val="000A1DC4"/>
    <w:rsid w:val="000A21E8"/>
    <w:rsid w:val="000A278F"/>
    <w:rsid w:val="000A27D0"/>
    <w:rsid w:val="000A2EA3"/>
    <w:rsid w:val="000A3073"/>
    <w:rsid w:val="000A3191"/>
    <w:rsid w:val="000A3726"/>
    <w:rsid w:val="000A3F1B"/>
    <w:rsid w:val="000A4084"/>
    <w:rsid w:val="000A4117"/>
    <w:rsid w:val="000A4443"/>
    <w:rsid w:val="000A4E31"/>
    <w:rsid w:val="000A4EE4"/>
    <w:rsid w:val="000A58B3"/>
    <w:rsid w:val="000A5A90"/>
    <w:rsid w:val="000A5FA8"/>
    <w:rsid w:val="000A60D1"/>
    <w:rsid w:val="000A6601"/>
    <w:rsid w:val="000A66F1"/>
    <w:rsid w:val="000A6729"/>
    <w:rsid w:val="000A6DED"/>
    <w:rsid w:val="000A75FE"/>
    <w:rsid w:val="000A7E1B"/>
    <w:rsid w:val="000A7EC5"/>
    <w:rsid w:val="000B0038"/>
    <w:rsid w:val="000B04F4"/>
    <w:rsid w:val="000B05A6"/>
    <w:rsid w:val="000B095D"/>
    <w:rsid w:val="000B0C05"/>
    <w:rsid w:val="000B0CC4"/>
    <w:rsid w:val="000B0CD5"/>
    <w:rsid w:val="000B0DDC"/>
    <w:rsid w:val="000B0F14"/>
    <w:rsid w:val="000B0F1E"/>
    <w:rsid w:val="000B12A2"/>
    <w:rsid w:val="000B1937"/>
    <w:rsid w:val="000B1A2D"/>
    <w:rsid w:val="000B2219"/>
    <w:rsid w:val="000B255F"/>
    <w:rsid w:val="000B25B4"/>
    <w:rsid w:val="000B2AFE"/>
    <w:rsid w:val="000B2DDA"/>
    <w:rsid w:val="000B2E7E"/>
    <w:rsid w:val="000B2EFF"/>
    <w:rsid w:val="000B300D"/>
    <w:rsid w:val="000B30C2"/>
    <w:rsid w:val="000B33B2"/>
    <w:rsid w:val="000B34B8"/>
    <w:rsid w:val="000B392A"/>
    <w:rsid w:val="000B3A0F"/>
    <w:rsid w:val="000B42B2"/>
    <w:rsid w:val="000B4862"/>
    <w:rsid w:val="000B5393"/>
    <w:rsid w:val="000B56BB"/>
    <w:rsid w:val="000B5C87"/>
    <w:rsid w:val="000B5D0C"/>
    <w:rsid w:val="000B5E5D"/>
    <w:rsid w:val="000B5EE7"/>
    <w:rsid w:val="000B61F2"/>
    <w:rsid w:val="000B6338"/>
    <w:rsid w:val="000B634E"/>
    <w:rsid w:val="000B6587"/>
    <w:rsid w:val="000B67FC"/>
    <w:rsid w:val="000C013B"/>
    <w:rsid w:val="000C021C"/>
    <w:rsid w:val="000C05B6"/>
    <w:rsid w:val="000C0765"/>
    <w:rsid w:val="000C0802"/>
    <w:rsid w:val="000C0A1A"/>
    <w:rsid w:val="000C0A3C"/>
    <w:rsid w:val="000C0A97"/>
    <w:rsid w:val="000C0AF0"/>
    <w:rsid w:val="000C1061"/>
    <w:rsid w:val="000C1106"/>
    <w:rsid w:val="000C172C"/>
    <w:rsid w:val="000C1D7B"/>
    <w:rsid w:val="000C1EBA"/>
    <w:rsid w:val="000C2148"/>
    <w:rsid w:val="000C2168"/>
    <w:rsid w:val="000C26E5"/>
    <w:rsid w:val="000C2749"/>
    <w:rsid w:val="000C2C79"/>
    <w:rsid w:val="000C2FDC"/>
    <w:rsid w:val="000C3058"/>
    <w:rsid w:val="000C34FF"/>
    <w:rsid w:val="000C3646"/>
    <w:rsid w:val="000C391A"/>
    <w:rsid w:val="000C3A41"/>
    <w:rsid w:val="000C3A80"/>
    <w:rsid w:val="000C3AA9"/>
    <w:rsid w:val="000C3BC7"/>
    <w:rsid w:val="000C3E50"/>
    <w:rsid w:val="000C3EAB"/>
    <w:rsid w:val="000C4178"/>
    <w:rsid w:val="000C4262"/>
    <w:rsid w:val="000C447F"/>
    <w:rsid w:val="000C47D9"/>
    <w:rsid w:val="000C48AC"/>
    <w:rsid w:val="000C48D1"/>
    <w:rsid w:val="000C49A8"/>
    <w:rsid w:val="000C49DC"/>
    <w:rsid w:val="000C4FB6"/>
    <w:rsid w:val="000C586C"/>
    <w:rsid w:val="000C5962"/>
    <w:rsid w:val="000C5A3A"/>
    <w:rsid w:val="000C5AD6"/>
    <w:rsid w:val="000C6782"/>
    <w:rsid w:val="000C6A3A"/>
    <w:rsid w:val="000C6C9E"/>
    <w:rsid w:val="000C6CBF"/>
    <w:rsid w:val="000C6D31"/>
    <w:rsid w:val="000C6E95"/>
    <w:rsid w:val="000C7196"/>
    <w:rsid w:val="000C731E"/>
    <w:rsid w:val="000C7CF5"/>
    <w:rsid w:val="000C7EC1"/>
    <w:rsid w:val="000D062B"/>
    <w:rsid w:val="000D0900"/>
    <w:rsid w:val="000D0B87"/>
    <w:rsid w:val="000D0F0E"/>
    <w:rsid w:val="000D0F2D"/>
    <w:rsid w:val="000D0FD3"/>
    <w:rsid w:val="000D1172"/>
    <w:rsid w:val="000D1796"/>
    <w:rsid w:val="000D18CE"/>
    <w:rsid w:val="000D19CB"/>
    <w:rsid w:val="000D1E32"/>
    <w:rsid w:val="000D1EA8"/>
    <w:rsid w:val="000D1FB7"/>
    <w:rsid w:val="000D2224"/>
    <w:rsid w:val="000D2315"/>
    <w:rsid w:val="000D231D"/>
    <w:rsid w:val="000D2D46"/>
    <w:rsid w:val="000D2D84"/>
    <w:rsid w:val="000D30C8"/>
    <w:rsid w:val="000D3408"/>
    <w:rsid w:val="000D3817"/>
    <w:rsid w:val="000D3C04"/>
    <w:rsid w:val="000D409B"/>
    <w:rsid w:val="000D4850"/>
    <w:rsid w:val="000D4AE8"/>
    <w:rsid w:val="000D4C44"/>
    <w:rsid w:val="000D4D3C"/>
    <w:rsid w:val="000D59B5"/>
    <w:rsid w:val="000D5A86"/>
    <w:rsid w:val="000D62ED"/>
    <w:rsid w:val="000D693E"/>
    <w:rsid w:val="000D6AB4"/>
    <w:rsid w:val="000D6AB8"/>
    <w:rsid w:val="000D6BF3"/>
    <w:rsid w:val="000D6EF1"/>
    <w:rsid w:val="000D7574"/>
    <w:rsid w:val="000D7B72"/>
    <w:rsid w:val="000D7EC0"/>
    <w:rsid w:val="000E0011"/>
    <w:rsid w:val="000E0049"/>
    <w:rsid w:val="000E0B33"/>
    <w:rsid w:val="000E0BE6"/>
    <w:rsid w:val="000E0D3F"/>
    <w:rsid w:val="000E0D47"/>
    <w:rsid w:val="000E0DDA"/>
    <w:rsid w:val="000E0EB6"/>
    <w:rsid w:val="000E109B"/>
    <w:rsid w:val="000E10EB"/>
    <w:rsid w:val="000E114E"/>
    <w:rsid w:val="000E15F8"/>
    <w:rsid w:val="000E1895"/>
    <w:rsid w:val="000E1E26"/>
    <w:rsid w:val="000E23DB"/>
    <w:rsid w:val="000E2623"/>
    <w:rsid w:val="000E2E89"/>
    <w:rsid w:val="000E2F2D"/>
    <w:rsid w:val="000E3624"/>
    <w:rsid w:val="000E3A45"/>
    <w:rsid w:val="000E3E67"/>
    <w:rsid w:val="000E3FEA"/>
    <w:rsid w:val="000E4811"/>
    <w:rsid w:val="000E4C2B"/>
    <w:rsid w:val="000E51ED"/>
    <w:rsid w:val="000E5323"/>
    <w:rsid w:val="000E5337"/>
    <w:rsid w:val="000E53B9"/>
    <w:rsid w:val="000E588C"/>
    <w:rsid w:val="000E6283"/>
    <w:rsid w:val="000E6654"/>
    <w:rsid w:val="000E6E85"/>
    <w:rsid w:val="000E701E"/>
    <w:rsid w:val="000E7239"/>
    <w:rsid w:val="000E729B"/>
    <w:rsid w:val="000E74E4"/>
    <w:rsid w:val="000E74E8"/>
    <w:rsid w:val="000E75A0"/>
    <w:rsid w:val="000E7C81"/>
    <w:rsid w:val="000E7CD3"/>
    <w:rsid w:val="000E7DBE"/>
    <w:rsid w:val="000E7EDB"/>
    <w:rsid w:val="000F0C9D"/>
    <w:rsid w:val="000F0CD1"/>
    <w:rsid w:val="000F0DD3"/>
    <w:rsid w:val="000F0F8A"/>
    <w:rsid w:val="000F119A"/>
    <w:rsid w:val="000F1273"/>
    <w:rsid w:val="000F15CB"/>
    <w:rsid w:val="000F1C05"/>
    <w:rsid w:val="000F1D43"/>
    <w:rsid w:val="000F1D5F"/>
    <w:rsid w:val="000F1EEC"/>
    <w:rsid w:val="000F1EFC"/>
    <w:rsid w:val="000F26BA"/>
    <w:rsid w:val="000F2B76"/>
    <w:rsid w:val="000F3090"/>
    <w:rsid w:val="000F333A"/>
    <w:rsid w:val="000F3588"/>
    <w:rsid w:val="000F35BF"/>
    <w:rsid w:val="000F3993"/>
    <w:rsid w:val="000F3C68"/>
    <w:rsid w:val="000F3CBB"/>
    <w:rsid w:val="000F3DE6"/>
    <w:rsid w:val="000F3E7E"/>
    <w:rsid w:val="000F40D6"/>
    <w:rsid w:val="000F44CA"/>
    <w:rsid w:val="000F45DB"/>
    <w:rsid w:val="000F46DA"/>
    <w:rsid w:val="000F4DE9"/>
    <w:rsid w:val="000F4F4E"/>
    <w:rsid w:val="000F522B"/>
    <w:rsid w:val="000F5370"/>
    <w:rsid w:val="000F54B2"/>
    <w:rsid w:val="000F5D1F"/>
    <w:rsid w:val="000F63F9"/>
    <w:rsid w:val="000F6577"/>
    <w:rsid w:val="000F65A3"/>
    <w:rsid w:val="000F65C9"/>
    <w:rsid w:val="000F671B"/>
    <w:rsid w:val="000F672C"/>
    <w:rsid w:val="000F68BF"/>
    <w:rsid w:val="000F6A62"/>
    <w:rsid w:val="000F6CDE"/>
    <w:rsid w:val="000F7188"/>
    <w:rsid w:val="000F735C"/>
    <w:rsid w:val="000F73E4"/>
    <w:rsid w:val="000F7454"/>
    <w:rsid w:val="000F79C9"/>
    <w:rsid w:val="000F7B99"/>
    <w:rsid w:val="000F7D21"/>
    <w:rsid w:val="000F7E93"/>
    <w:rsid w:val="000F7F0A"/>
    <w:rsid w:val="000F7F1C"/>
    <w:rsid w:val="000F7F24"/>
    <w:rsid w:val="00100100"/>
    <w:rsid w:val="00100829"/>
    <w:rsid w:val="001008AC"/>
    <w:rsid w:val="00100F91"/>
    <w:rsid w:val="001013AB"/>
    <w:rsid w:val="00101AD6"/>
    <w:rsid w:val="00101D22"/>
    <w:rsid w:val="001020ED"/>
    <w:rsid w:val="001022D1"/>
    <w:rsid w:val="001023B1"/>
    <w:rsid w:val="001026B4"/>
    <w:rsid w:val="00102BFC"/>
    <w:rsid w:val="00102EDF"/>
    <w:rsid w:val="00103382"/>
    <w:rsid w:val="0010341A"/>
    <w:rsid w:val="00103897"/>
    <w:rsid w:val="001039E3"/>
    <w:rsid w:val="00103C33"/>
    <w:rsid w:val="00103EAE"/>
    <w:rsid w:val="0010422C"/>
    <w:rsid w:val="0010455A"/>
    <w:rsid w:val="001046A5"/>
    <w:rsid w:val="0010486C"/>
    <w:rsid w:val="00104904"/>
    <w:rsid w:val="00104D81"/>
    <w:rsid w:val="00104E26"/>
    <w:rsid w:val="00105562"/>
    <w:rsid w:val="0010621C"/>
    <w:rsid w:val="00106317"/>
    <w:rsid w:val="001063F1"/>
    <w:rsid w:val="00106C53"/>
    <w:rsid w:val="00106DD9"/>
    <w:rsid w:val="00107215"/>
    <w:rsid w:val="0010733A"/>
    <w:rsid w:val="001073B8"/>
    <w:rsid w:val="001073EF"/>
    <w:rsid w:val="0010743E"/>
    <w:rsid w:val="0010798C"/>
    <w:rsid w:val="00107EF8"/>
    <w:rsid w:val="0011001A"/>
    <w:rsid w:val="0011008C"/>
    <w:rsid w:val="00110381"/>
    <w:rsid w:val="0011048F"/>
    <w:rsid w:val="001104B0"/>
    <w:rsid w:val="00110532"/>
    <w:rsid w:val="0011057B"/>
    <w:rsid w:val="00110643"/>
    <w:rsid w:val="00110A63"/>
    <w:rsid w:val="00110D5C"/>
    <w:rsid w:val="00111053"/>
    <w:rsid w:val="001111B5"/>
    <w:rsid w:val="00111706"/>
    <w:rsid w:val="001118BC"/>
    <w:rsid w:val="001119B7"/>
    <w:rsid w:val="001119C0"/>
    <w:rsid w:val="00111A19"/>
    <w:rsid w:val="00111D23"/>
    <w:rsid w:val="00111D3D"/>
    <w:rsid w:val="001129CA"/>
    <w:rsid w:val="00112A93"/>
    <w:rsid w:val="00112D8A"/>
    <w:rsid w:val="00112D96"/>
    <w:rsid w:val="00112D9F"/>
    <w:rsid w:val="001136B5"/>
    <w:rsid w:val="001137AE"/>
    <w:rsid w:val="00113897"/>
    <w:rsid w:val="001138E0"/>
    <w:rsid w:val="00113A53"/>
    <w:rsid w:val="00113BD0"/>
    <w:rsid w:val="00113C37"/>
    <w:rsid w:val="00113C4B"/>
    <w:rsid w:val="00113EFB"/>
    <w:rsid w:val="001141F8"/>
    <w:rsid w:val="00114205"/>
    <w:rsid w:val="00115116"/>
    <w:rsid w:val="00115292"/>
    <w:rsid w:val="00115469"/>
    <w:rsid w:val="001154B8"/>
    <w:rsid w:val="00115926"/>
    <w:rsid w:val="00115E86"/>
    <w:rsid w:val="00115EC8"/>
    <w:rsid w:val="00116073"/>
    <w:rsid w:val="0011671F"/>
    <w:rsid w:val="00116AF7"/>
    <w:rsid w:val="00116CE8"/>
    <w:rsid w:val="00116E0D"/>
    <w:rsid w:val="00116FAE"/>
    <w:rsid w:val="001170A6"/>
    <w:rsid w:val="00117113"/>
    <w:rsid w:val="00117448"/>
    <w:rsid w:val="00117449"/>
    <w:rsid w:val="0011787A"/>
    <w:rsid w:val="00117A06"/>
    <w:rsid w:val="00117B3B"/>
    <w:rsid w:val="00117B55"/>
    <w:rsid w:val="00117E78"/>
    <w:rsid w:val="00117EA6"/>
    <w:rsid w:val="001207EA"/>
    <w:rsid w:val="0012091E"/>
    <w:rsid w:val="001209E4"/>
    <w:rsid w:val="00120A62"/>
    <w:rsid w:val="00120E0D"/>
    <w:rsid w:val="00120ECC"/>
    <w:rsid w:val="001210B5"/>
    <w:rsid w:val="001212A7"/>
    <w:rsid w:val="001212EB"/>
    <w:rsid w:val="001218EA"/>
    <w:rsid w:val="00121CB9"/>
    <w:rsid w:val="001225DF"/>
    <w:rsid w:val="0012269F"/>
    <w:rsid w:val="001227CE"/>
    <w:rsid w:val="00122C34"/>
    <w:rsid w:val="00122E38"/>
    <w:rsid w:val="00122EF9"/>
    <w:rsid w:val="00122F33"/>
    <w:rsid w:val="0012321C"/>
    <w:rsid w:val="0012337C"/>
    <w:rsid w:val="00123B10"/>
    <w:rsid w:val="00123CC2"/>
    <w:rsid w:val="00123EDD"/>
    <w:rsid w:val="001242BE"/>
    <w:rsid w:val="001244F5"/>
    <w:rsid w:val="001245B1"/>
    <w:rsid w:val="001248E2"/>
    <w:rsid w:val="00124C6B"/>
    <w:rsid w:val="001251C9"/>
    <w:rsid w:val="001253A6"/>
    <w:rsid w:val="00125462"/>
    <w:rsid w:val="001254D4"/>
    <w:rsid w:val="00125AAD"/>
    <w:rsid w:val="00125AFA"/>
    <w:rsid w:val="00125CCD"/>
    <w:rsid w:val="00125DFA"/>
    <w:rsid w:val="00125EC0"/>
    <w:rsid w:val="00125FD1"/>
    <w:rsid w:val="0012636E"/>
    <w:rsid w:val="001265FC"/>
    <w:rsid w:val="00126CA4"/>
    <w:rsid w:val="00126D36"/>
    <w:rsid w:val="00127040"/>
    <w:rsid w:val="0012715F"/>
    <w:rsid w:val="001272A8"/>
    <w:rsid w:val="0012743B"/>
    <w:rsid w:val="001276CA"/>
    <w:rsid w:val="00127AE1"/>
    <w:rsid w:val="00127C29"/>
    <w:rsid w:val="00127CAE"/>
    <w:rsid w:val="00127CE5"/>
    <w:rsid w:val="00127F31"/>
    <w:rsid w:val="00130AF5"/>
    <w:rsid w:val="00130F15"/>
    <w:rsid w:val="001315EC"/>
    <w:rsid w:val="00131C72"/>
    <w:rsid w:val="00131E5B"/>
    <w:rsid w:val="00131FB3"/>
    <w:rsid w:val="00132215"/>
    <w:rsid w:val="001323BF"/>
    <w:rsid w:val="0013243E"/>
    <w:rsid w:val="0013251B"/>
    <w:rsid w:val="00132620"/>
    <w:rsid w:val="001332C7"/>
    <w:rsid w:val="001336DC"/>
    <w:rsid w:val="001340C0"/>
    <w:rsid w:val="001343EF"/>
    <w:rsid w:val="00134AAD"/>
    <w:rsid w:val="00134AF6"/>
    <w:rsid w:val="00134EB3"/>
    <w:rsid w:val="001353DE"/>
    <w:rsid w:val="0013546D"/>
    <w:rsid w:val="00135509"/>
    <w:rsid w:val="001358B0"/>
    <w:rsid w:val="001358F1"/>
    <w:rsid w:val="001359D2"/>
    <w:rsid w:val="00135BE4"/>
    <w:rsid w:val="00135D0A"/>
    <w:rsid w:val="00135E86"/>
    <w:rsid w:val="00135EA6"/>
    <w:rsid w:val="00136071"/>
    <w:rsid w:val="00136261"/>
    <w:rsid w:val="001363DC"/>
    <w:rsid w:val="0013646D"/>
    <w:rsid w:val="00136507"/>
    <w:rsid w:val="0013654D"/>
    <w:rsid w:val="00136841"/>
    <w:rsid w:val="0013686A"/>
    <w:rsid w:val="00136896"/>
    <w:rsid w:val="001369E7"/>
    <w:rsid w:val="00136BE4"/>
    <w:rsid w:val="00136D2D"/>
    <w:rsid w:val="00136F6B"/>
    <w:rsid w:val="001377BF"/>
    <w:rsid w:val="0013785A"/>
    <w:rsid w:val="0013789D"/>
    <w:rsid w:val="00137BAF"/>
    <w:rsid w:val="00137D3C"/>
    <w:rsid w:val="00137E82"/>
    <w:rsid w:val="00137EE5"/>
    <w:rsid w:val="00137F1C"/>
    <w:rsid w:val="00140016"/>
    <w:rsid w:val="001400AE"/>
    <w:rsid w:val="00140381"/>
    <w:rsid w:val="0014087C"/>
    <w:rsid w:val="00140A46"/>
    <w:rsid w:val="00140CFA"/>
    <w:rsid w:val="00140D20"/>
    <w:rsid w:val="001411A1"/>
    <w:rsid w:val="00141429"/>
    <w:rsid w:val="00141464"/>
    <w:rsid w:val="0014188C"/>
    <w:rsid w:val="00141B44"/>
    <w:rsid w:val="00142461"/>
    <w:rsid w:val="0014248D"/>
    <w:rsid w:val="001425A2"/>
    <w:rsid w:val="001427A2"/>
    <w:rsid w:val="00142C4C"/>
    <w:rsid w:val="00142D8B"/>
    <w:rsid w:val="00143381"/>
    <w:rsid w:val="001433C2"/>
    <w:rsid w:val="001433E9"/>
    <w:rsid w:val="00143535"/>
    <w:rsid w:val="0014381A"/>
    <w:rsid w:val="00143824"/>
    <w:rsid w:val="00143CCF"/>
    <w:rsid w:val="00143CF9"/>
    <w:rsid w:val="00143F55"/>
    <w:rsid w:val="001449B3"/>
    <w:rsid w:val="001449B4"/>
    <w:rsid w:val="00144CEF"/>
    <w:rsid w:val="00144D20"/>
    <w:rsid w:val="00144DDF"/>
    <w:rsid w:val="00144F9A"/>
    <w:rsid w:val="00145571"/>
    <w:rsid w:val="00145BBB"/>
    <w:rsid w:val="00145C14"/>
    <w:rsid w:val="00145DA7"/>
    <w:rsid w:val="001465D2"/>
    <w:rsid w:val="00146701"/>
    <w:rsid w:val="00146872"/>
    <w:rsid w:val="00146892"/>
    <w:rsid w:val="00146B3F"/>
    <w:rsid w:val="00146BA8"/>
    <w:rsid w:val="001471E2"/>
    <w:rsid w:val="00147819"/>
    <w:rsid w:val="00147D1F"/>
    <w:rsid w:val="00147D84"/>
    <w:rsid w:val="00147FD5"/>
    <w:rsid w:val="0015003E"/>
    <w:rsid w:val="0015012D"/>
    <w:rsid w:val="001502D3"/>
    <w:rsid w:val="00150489"/>
    <w:rsid w:val="0015073E"/>
    <w:rsid w:val="001509CF"/>
    <w:rsid w:val="00150DD2"/>
    <w:rsid w:val="0015107F"/>
    <w:rsid w:val="0015128F"/>
    <w:rsid w:val="00151C24"/>
    <w:rsid w:val="00152062"/>
    <w:rsid w:val="0015211F"/>
    <w:rsid w:val="0015214A"/>
    <w:rsid w:val="00152483"/>
    <w:rsid w:val="001524CD"/>
    <w:rsid w:val="001528BA"/>
    <w:rsid w:val="00152B79"/>
    <w:rsid w:val="0015349F"/>
    <w:rsid w:val="001534D2"/>
    <w:rsid w:val="00153577"/>
    <w:rsid w:val="0015388C"/>
    <w:rsid w:val="00153CF3"/>
    <w:rsid w:val="00153E25"/>
    <w:rsid w:val="001541FC"/>
    <w:rsid w:val="001542F5"/>
    <w:rsid w:val="001545C9"/>
    <w:rsid w:val="00154B7E"/>
    <w:rsid w:val="00154BAD"/>
    <w:rsid w:val="00154C0C"/>
    <w:rsid w:val="001550AD"/>
    <w:rsid w:val="0015521E"/>
    <w:rsid w:val="00155397"/>
    <w:rsid w:val="001556F2"/>
    <w:rsid w:val="00155A71"/>
    <w:rsid w:val="00155DDE"/>
    <w:rsid w:val="00155EEF"/>
    <w:rsid w:val="001560B3"/>
    <w:rsid w:val="001565A0"/>
    <w:rsid w:val="0015684C"/>
    <w:rsid w:val="0015689F"/>
    <w:rsid w:val="001568E1"/>
    <w:rsid w:val="0015692C"/>
    <w:rsid w:val="00156BA3"/>
    <w:rsid w:val="00156EB8"/>
    <w:rsid w:val="00156F0E"/>
    <w:rsid w:val="00156F53"/>
    <w:rsid w:val="00156F7C"/>
    <w:rsid w:val="00157040"/>
    <w:rsid w:val="00157169"/>
    <w:rsid w:val="0015791F"/>
    <w:rsid w:val="001601FC"/>
    <w:rsid w:val="0016021A"/>
    <w:rsid w:val="0016049D"/>
    <w:rsid w:val="00160D1F"/>
    <w:rsid w:val="00160D2A"/>
    <w:rsid w:val="00161B02"/>
    <w:rsid w:val="00161D41"/>
    <w:rsid w:val="00162026"/>
    <w:rsid w:val="001626AC"/>
    <w:rsid w:val="00162EA2"/>
    <w:rsid w:val="00162F1B"/>
    <w:rsid w:val="00163194"/>
    <w:rsid w:val="00163346"/>
    <w:rsid w:val="00163916"/>
    <w:rsid w:val="00163A15"/>
    <w:rsid w:val="00163C09"/>
    <w:rsid w:val="00163E59"/>
    <w:rsid w:val="0016409B"/>
    <w:rsid w:val="00164308"/>
    <w:rsid w:val="001647F6"/>
    <w:rsid w:val="00164B18"/>
    <w:rsid w:val="00164FA2"/>
    <w:rsid w:val="001650C7"/>
    <w:rsid w:val="00165531"/>
    <w:rsid w:val="001655AA"/>
    <w:rsid w:val="0016595B"/>
    <w:rsid w:val="001659D1"/>
    <w:rsid w:val="00165A2A"/>
    <w:rsid w:val="00165C9E"/>
    <w:rsid w:val="00165EFA"/>
    <w:rsid w:val="00166030"/>
    <w:rsid w:val="00166566"/>
    <w:rsid w:val="00166800"/>
    <w:rsid w:val="00166863"/>
    <w:rsid w:val="00166F8E"/>
    <w:rsid w:val="001671DC"/>
    <w:rsid w:val="00167723"/>
    <w:rsid w:val="00167DF2"/>
    <w:rsid w:val="00167E46"/>
    <w:rsid w:val="00170086"/>
    <w:rsid w:val="0017049A"/>
    <w:rsid w:val="001706D4"/>
    <w:rsid w:val="0017082C"/>
    <w:rsid w:val="00170930"/>
    <w:rsid w:val="00170A6C"/>
    <w:rsid w:val="00170DB0"/>
    <w:rsid w:val="00171330"/>
    <w:rsid w:val="001713CF"/>
    <w:rsid w:val="001716E1"/>
    <w:rsid w:val="001718B3"/>
    <w:rsid w:val="00171BC1"/>
    <w:rsid w:val="00171E33"/>
    <w:rsid w:val="00171FAC"/>
    <w:rsid w:val="001722C3"/>
    <w:rsid w:val="001729EE"/>
    <w:rsid w:val="001734CE"/>
    <w:rsid w:val="001734FD"/>
    <w:rsid w:val="0017351B"/>
    <w:rsid w:val="001736FA"/>
    <w:rsid w:val="00173B97"/>
    <w:rsid w:val="00173C28"/>
    <w:rsid w:val="00173C44"/>
    <w:rsid w:val="0017449C"/>
    <w:rsid w:val="001744AF"/>
    <w:rsid w:val="001744DB"/>
    <w:rsid w:val="00174962"/>
    <w:rsid w:val="00174D54"/>
    <w:rsid w:val="00174DEA"/>
    <w:rsid w:val="00174E76"/>
    <w:rsid w:val="00175125"/>
    <w:rsid w:val="00175234"/>
    <w:rsid w:val="0017588B"/>
    <w:rsid w:val="00175A45"/>
    <w:rsid w:val="00175C32"/>
    <w:rsid w:val="00175DF0"/>
    <w:rsid w:val="0017607C"/>
    <w:rsid w:val="0017633D"/>
    <w:rsid w:val="001763A1"/>
    <w:rsid w:val="00176C1D"/>
    <w:rsid w:val="001774F6"/>
    <w:rsid w:val="00177595"/>
    <w:rsid w:val="0017764C"/>
    <w:rsid w:val="00177749"/>
    <w:rsid w:val="001778A5"/>
    <w:rsid w:val="00177A8C"/>
    <w:rsid w:val="00177CD1"/>
    <w:rsid w:val="001800F2"/>
    <w:rsid w:val="001804C9"/>
    <w:rsid w:val="001804CA"/>
    <w:rsid w:val="001804FA"/>
    <w:rsid w:val="001806AC"/>
    <w:rsid w:val="00180872"/>
    <w:rsid w:val="00180A2B"/>
    <w:rsid w:val="00180ADA"/>
    <w:rsid w:val="00180CC5"/>
    <w:rsid w:val="00180DA5"/>
    <w:rsid w:val="00181272"/>
    <w:rsid w:val="0018161E"/>
    <w:rsid w:val="001816FA"/>
    <w:rsid w:val="0018184F"/>
    <w:rsid w:val="00181EF5"/>
    <w:rsid w:val="00181F42"/>
    <w:rsid w:val="001820C7"/>
    <w:rsid w:val="00182572"/>
    <w:rsid w:val="00182672"/>
    <w:rsid w:val="00182703"/>
    <w:rsid w:val="00182B0C"/>
    <w:rsid w:val="001834C9"/>
    <w:rsid w:val="0018361C"/>
    <w:rsid w:val="0018383A"/>
    <w:rsid w:val="0018393F"/>
    <w:rsid w:val="00183980"/>
    <w:rsid w:val="001839ED"/>
    <w:rsid w:val="00184342"/>
    <w:rsid w:val="001843A8"/>
    <w:rsid w:val="001844BF"/>
    <w:rsid w:val="00184669"/>
    <w:rsid w:val="001859AB"/>
    <w:rsid w:val="00185AF9"/>
    <w:rsid w:val="00185CFC"/>
    <w:rsid w:val="00185EA8"/>
    <w:rsid w:val="00185F2A"/>
    <w:rsid w:val="001863FF"/>
    <w:rsid w:val="00186AB3"/>
    <w:rsid w:val="00186AE9"/>
    <w:rsid w:val="0018705D"/>
    <w:rsid w:val="001873A7"/>
    <w:rsid w:val="00187495"/>
    <w:rsid w:val="00187918"/>
    <w:rsid w:val="00190A20"/>
    <w:rsid w:val="00190FEB"/>
    <w:rsid w:val="001911FD"/>
    <w:rsid w:val="00191228"/>
    <w:rsid w:val="00191854"/>
    <w:rsid w:val="00191C4F"/>
    <w:rsid w:val="001920A0"/>
    <w:rsid w:val="00192106"/>
    <w:rsid w:val="0019272B"/>
    <w:rsid w:val="00192B7A"/>
    <w:rsid w:val="00192EC8"/>
    <w:rsid w:val="001932E8"/>
    <w:rsid w:val="001936C4"/>
    <w:rsid w:val="00193C57"/>
    <w:rsid w:val="001941C7"/>
    <w:rsid w:val="00194536"/>
    <w:rsid w:val="00194719"/>
    <w:rsid w:val="00194995"/>
    <w:rsid w:val="00194B65"/>
    <w:rsid w:val="0019518C"/>
    <w:rsid w:val="001951D6"/>
    <w:rsid w:val="0019541C"/>
    <w:rsid w:val="00195683"/>
    <w:rsid w:val="001956B8"/>
    <w:rsid w:val="00195F63"/>
    <w:rsid w:val="00195F67"/>
    <w:rsid w:val="001964F1"/>
    <w:rsid w:val="0019681B"/>
    <w:rsid w:val="00196A00"/>
    <w:rsid w:val="00196A29"/>
    <w:rsid w:val="00196AFC"/>
    <w:rsid w:val="00196C05"/>
    <w:rsid w:val="00196DE2"/>
    <w:rsid w:val="0019701B"/>
    <w:rsid w:val="00197052"/>
    <w:rsid w:val="0019710B"/>
    <w:rsid w:val="001971BF"/>
    <w:rsid w:val="00197232"/>
    <w:rsid w:val="001974BD"/>
    <w:rsid w:val="00197565"/>
    <w:rsid w:val="001975CC"/>
    <w:rsid w:val="001976DE"/>
    <w:rsid w:val="0019770B"/>
    <w:rsid w:val="00197846"/>
    <w:rsid w:val="001978E1"/>
    <w:rsid w:val="00197F64"/>
    <w:rsid w:val="001A0312"/>
    <w:rsid w:val="001A0348"/>
    <w:rsid w:val="001A0576"/>
    <w:rsid w:val="001A094D"/>
    <w:rsid w:val="001A0C39"/>
    <w:rsid w:val="001A0CE6"/>
    <w:rsid w:val="001A0CFF"/>
    <w:rsid w:val="001A0E87"/>
    <w:rsid w:val="001A10FF"/>
    <w:rsid w:val="001A15D2"/>
    <w:rsid w:val="001A17BF"/>
    <w:rsid w:val="001A2BB1"/>
    <w:rsid w:val="001A2C34"/>
    <w:rsid w:val="001A2DCA"/>
    <w:rsid w:val="001A2E9A"/>
    <w:rsid w:val="001A2F78"/>
    <w:rsid w:val="001A3587"/>
    <w:rsid w:val="001A371A"/>
    <w:rsid w:val="001A3924"/>
    <w:rsid w:val="001A39C5"/>
    <w:rsid w:val="001A3C93"/>
    <w:rsid w:val="001A487A"/>
    <w:rsid w:val="001A4A75"/>
    <w:rsid w:val="001A4C92"/>
    <w:rsid w:val="001A4D6F"/>
    <w:rsid w:val="001A5018"/>
    <w:rsid w:val="001A502A"/>
    <w:rsid w:val="001A5078"/>
    <w:rsid w:val="001A513C"/>
    <w:rsid w:val="001A5187"/>
    <w:rsid w:val="001A5332"/>
    <w:rsid w:val="001A557D"/>
    <w:rsid w:val="001A5779"/>
    <w:rsid w:val="001A5836"/>
    <w:rsid w:val="001A5C03"/>
    <w:rsid w:val="001A5C6D"/>
    <w:rsid w:val="001A5DEA"/>
    <w:rsid w:val="001A5E7B"/>
    <w:rsid w:val="001A5F47"/>
    <w:rsid w:val="001A603B"/>
    <w:rsid w:val="001A6B5C"/>
    <w:rsid w:val="001A6BF1"/>
    <w:rsid w:val="001A704E"/>
    <w:rsid w:val="001A7070"/>
    <w:rsid w:val="001A70C4"/>
    <w:rsid w:val="001A7271"/>
    <w:rsid w:val="001A73EC"/>
    <w:rsid w:val="001A774E"/>
    <w:rsid w:val="001A784C"/>
    <w:rsid w:val="001A787F"/>
    <w:rsid w:val="001A7AA3"/>
    <w:rsid w:val="001A7B4B"/>
    <w:rsid w:val="001A7EB3"/>
    <w:rsid w:val="001B0694"/>
    <w:rsid w:val="001B0734"/>
    <w:rsid w:val="001B0766"/>
    <w:rsid w:val="001B0C65"/>
    <w:rsid w:val="001B0D6D"/>
    <w:rsid w:val="001B1025"/>
    <w:rsid w:val="001B1119"/>
    <w:rsid w:val="001B11C8"/>
    <w:rsid w:val="001B1205"/>
    <w:rsid w:val="001B15E1"/>
    <w:rsid w:val="001B1703"/>
    <w:rsid w:val="001B172C"/>
    <w:rsid w:val="001B1ED8"/>
    <w:rsid w:val="001B23EE"/>
    <w:rsid w:val="001B2557"/>
    <w:rsid w:val="001B2775"/>
    <w:rsid w:val="001B2DA5"/>
    <w:rsid w:val="001B303E"/>
    <w:rsid w:val="001B30CA"/>
    <w:rsid w:val="001B3149"/>
    <w:rsid w:val="001B31F4"/>
    <w:rsid w:val="001B38B1"/>
    <w:rsid w:val="001B3AE3"/>
    <w:rsid w:val="001B3B7B"/>
    <w:rsid w:val="001B40C0"/>
    <w:rsid w:val="001B4255"/>
    <w:rsid w:val="001B42A6"/>
    <w:rsid w:val="001B4548"/>
    <w:rsid w:val="001B481D"/>
    <w:rsid w:val="001B49AF"/>
    <w:rsid w:val="001B4C8D"/>
    <w:rsid w:val="001B4FCD"/>
    <w:rsid w:val="001B5225"/>
    <w:rsid w:val="001B5262"/>
    <w:rsid w:val="001B53C7"/>
    <w:rsid w:val="001B5563"/>
    <w:rsid w:val="001B572B"/>
    <w:rsid w:val="001B5895"/>
    <w:rsid w:val="001B58A9"/>
    <w:rsid w:val="001B5937"/>
    <w:rsid w:val="001B5C40"/>
    <w:rsid w:val="001B5F27"/>
    <w:rsid w:val="001B624C"/>
    <w:rsid w:val="001B629E"/>
    <w:rsid w:val="001B6358"/>
    <w:rsid w:val="001B63E4"/>
    <w:rsid w:val="001B671F"/>
    <w:rsid w:val="001B67D8"/>
    <w:rsid w:val="001B6D75"/>
    <w:rsid w:val="001B6F05"/>
    <w:rsid w:val="001B733C"/>
    <w:rsid w:val="001B73CB"/>
    <w:rsid w:val="001B78AC"/>
    <w:rsid w:val="001B7C35"/>
    <w:rsid w:val="001C0605"/>
    <w:rsid w:val="001C0D4B"/>
    <w:rsid w:val="001C0EEA"/>
    <w:rsid w:val="001C1490"/>
    <w:rsid w:val="001C1947"/>
    <w:rsid w:val="001C1EBD"/>
    <w:rsid w:val="001C208C"/>
    <w:rsid w:val="001C2318"/>
    <w:rsid w:val="001C285A"/>
    <w:rsid w:val="001C2939"/>
    <w:rsid w:val="001C2FAD"/>
    <w:rsid w:val="001C31AF"/>
    <w:rsid w:val="001C32AC"/>
    <w:rsid w:val="001C363E"/>
    <w:rsid w:val="001C3855"/>
    <w:rsid w:val="001C5A3B"/>
    <w:rsid w:val="001C5BD0"/>
    <w:rsid w:val="001C5BFC"/>
    <w:rsid w:val="001C5F0A"/>
    <w:rsid w:val="001C5F8C"/>
    <w:rsid w:val="001C600C"/>
    <w:rsid w:val="001C61E1"/>
    <w:rsid w:val="001C634F"/>
    <w:rsid w:val="001C6676"/>
    <w:rsid w:val="001C695D"/>
    <w:rsid w:val="001C6B2A"/>
    <w:rsid w:val="001C6B96"/>
    <w:rsid w:val="001C70A7"/>
    <w:rsid w:val="001C7EBF"/>
    <w:rsid w:val="001D00ED"/>
    <w:rsid w:val="001D02CA"/>
    <w:rsid w:val="001D05B8"/>
    <w:rsid w:val="001D0621"/>
    <w:rsid w:val="001D06C3"/>
    <w:rsid w:val="001D0867"/>
    <w:rsid w:val="001D0BD2"/>
    <w:rsid w:val="001D0EE1"/>
    <w:rsid w:val="001D175C"/>
    <w:rsid w:val="001D1837"/>
    <w:rsid w:val="001D1A5B"/>
    <w:rsid w:val="001D1CEB"/>
    <w:rsid w:val="001D1D58"/>
    <w:rsid w:val="001D1F7E"/>
    <w:rsid w:val="001D25CF"/>
    <w:rsid w:val="001D29CF"/>
    <w:rsid w:val="001D2CA9"/>
    <w:rsid w:val="001D3489"/>
    <w:rsid w:val="001D34B6"/>
    <w:rsid w:val="001D376E"/>
    <w:rsid w:val="001D3856"/>
    <w:rsid w:val="001D3E65"/>
    <w:rsid w:val="001D4417"/>
    <w:rsid w:val="001D454D"/>
    <w:rsid w:val="001D464A"/>
    <w:rsid w:val="001D481F"/>
    <w:rsid w:val="001D514A"/>
    <w:rsid w:val="001D52AF"/>
    <w:rsid w:val="001D577D"/>
    <w:rsid w:val="001D5AAE"/>
    <w:rsid w:val="001D5AD9"/>
    <w:rsid w:val="001D5C50"/>
    <w:rsid w:val="001D5D60"/>
    <w:rsid w:val="001D5FE1"/>
    <w:rsid w:val="001D647B"/>
    <w:rsid w:val="001D6599"/>
    <w:rsid w:val="001D69C3"/>
    <w:rsid w:val="001D6BD3"/>
    <w:rsid w:val="001D6DE3"/>
    <w:rsid w:val="001D6E88"/>
    <w:rsid w:val="001D7104"/>
    <w:rsid w:val="001D7672"/>
    <w:rsid w:val="001D76D7"/>
    <w:rsid w:val="001D7B79"/>
    <w:rsid w:val="001D7DAA"/>
    <w:rsid w:val="001D7F09"/>
    <w:rsid w:val="001E0689"/>
    <w:rsid w:val="001E06C4"/>
    <w:rsid w:val="001E097D"/>
    <w:rsid w:val="001E1021"/>
    <w:rsid w:val="001E1026"/>
    <w:rsid w:val="001E135B"/>
    <w:rsid w:val="001E1471"/>
    <w:rsid w:val="001E1EB3"/>
    <w:rsid w:val="001E2A4F"/>
    <w:rsid w:val="001E2D45"/>
    <w:rsid w:val="001E2FA7"/>
    <w:rsid w:val="001E31B1"/>
    <w:rsid w:val="001E3777"/>
    <w:rsid w:val="001E3780"/>
    <w:rsid w:val="001E39DA"/>
    <w:rsid w:val="001E3D2B"/>
    <w:rsid w:val="001E3E1B"/>
    <w:rsid w:val="001E4637"/>
    <w:rsid w:val="001E4B2A"/>
    <w:rsid w:val="001E4BA7"/>
    <w:rsid w:val="001E4C56"/>
    <w:rsid w:val="001E5127"/>
    <w:rsid w:val="001E5714"/>
    <w:rsid w:val="001E5951"/>
    <w:rsid w:val="001E59D8"/>
    <w:rsid w:val="001E5E67"/>
    <w:rsid w:val="001E5FD9"/>
    <w:rsid w:val="001E6127"/>
    <w:rsid w:val="001E6267"/>
    <w:rsid w:val="001E67E9"/>
    <w:rsid w:val="001E6D0E"/>
    <w:rsid w:val="001E6F80"/>
    <w:rsid w:val="001E71FA"/>
    <w:rsid w:val="001E727D"/>
    <w:rsid w:val="001E7351"/>
    <w:rsid w:val="001E7A5D"/>
    <w:rsid w:val="001E7B74"/>
    <w:rsid w:val="001E7D6A"/>
    <w:rsid w:val="001F01EB"/>
    <w:rsid w:val="001F0558"/>
    <w:rsid w:val="001F0563"/>
    <w:rsid w:val="001F05D0"/>
    <w:rsid w:val="001F0762"/>
    <w:rsid w:val="001F11EF"/>
    <w:rsid w:val="001F12C0"/>
    <w:rsid w:val="001F154B"/>
    <w:rsid w:val="001F1611"/>
    <w:rsid w:val="001F182F"/>
    <w:rsid w:val="001F183D"/>
    <w:rsid w:val="001F1D67"/>
    <w:rsid w:val="001F2408"/>
    <w:rsid w:val="001F2AA9"/>
    <w:rsid w:val="001F2ECB"/>
    <w:rsid w:val="001F2FC7"/>
    <w:rsid w:val="001F319F"/>
    <w:rsid w:val="001F3338"/>
    <w:rsid w:val="001F3AEB"/>
    <w:rsid w:val="001F3DEF"/>
    <w:rsid w:val="001F3DF0"/>
    <w:rsid w:val="001F42D6"/>
    <w:rsid w:val="001F47DB"/>
    <w:rsid w:val="001F4863"/>
    <w:rsid w:val="001F4ADF"/>
    <w:rsid w:val="001F4F1C"/>
    <w:rsid w:val="001F53E0"/>
    <w:rsid w:val="001F57D8"/>
    <w:rsid w:val="001F5814"/>
    <w:rsid w:val="001F5A6F"/>
    <w:rsid w:val="001F5C3D"/>
    <w:rsid w:val="001F5C54"/>
    <w:rsid w:val="001F5D08"/>
    <w:rsid w:val="001F629E"/>
    <w:rsid w:val="001F664B"/>
    <w:rsid w:val="001F6C9E"/>
    <w:rsid w:val="001F6E9C"/>
    <w:rsid w:val="001F7151"/>
    <w:rsid w:val="001F7453"/>
    <w:rsid w:val="001F75A0"/>
    <w:rsid w:val="001F7650"/>
    <w:rsid w:val="001F7A41"/>
    <w:rsid w:val="001F7B28"/>
    <w:rsid w:val="001F7DA6"/>
    <w:rsid w:val="001F7E6D"/>
    <w:rsid w:val="002000F9"/>
    <w:rsid w:val="00200396"/>
    <w:rsid w:val="002007B0"/>
    <w:rsid w:val="002009A6"/>
    <w:rsid w:val="002009CC"/>
    <w:rsid w:val="00200AAA"/>
    <w:rsid w:val="00200E63"/>
    <w:rsid w:val="00200FC8"/>
    <w:rsid w:val="002010BB"/>
    <w:rsid w:val="002011A4"/>
    <w:rsid w:val="00201476"/>
    <w:rsid w:val="00201AED"/>
    <w:rsid w:val="00201B89"/>
    <w:rsid w:val="002022B6"/>
    <w:rsid w:val="002022EB"/>
    <w:rsid w:val="00202C80"/>
    <w:rsid w:val="00202C9A"/>
    <w:rsid w:val="00203052"/>
    <w:rsid w:val="002037C6"/>
    <w:rsid w:val="00203979"/>
    <w:rsid w:val="00203BF7"/>
    <w:rsid w:val="00203E9E"/>
    <w:rsid w:val="00204686"/>
    <w:rsid w:val="002046ED"/>
    <w:rsid w:val="00204AA0"/>
    <w:rsid w:val="00204FF4"/>
    <w:rsid w:val="00205853"/>
    <w:rsid w:val="00205E8F"/>
    <w:rsid w:val="00205FE8"/>
    <w:rsid w:val="002066EF"/>
    <w:rsid w:val="00206AE6"/>
    <w:rsid w:val="00206BAB"/>
    <w:rsid w:val="00206CB6"/>
    <w:rsid w:val="00206DDA"/>
    <w:rsid w:val="00206E9F"/>
    <w:rsid w:val="00207083"/>
    <w:rsid w:val="00207712"/>
    <w:rsid w:val="002078F0"/>
    <w:rsid w:val="00207A8D"/>
    <w:rsid w:val="00207AC3"/>
    <w:rsid w:val="00207BE1"/>
    <w:rsid w:val="002103CF"/>
    <w:rsid w:val="00210C50"/>
    <w:rsid w:val="00211548"/>
    <w:rsid w:val="00211623"/>
    <w:rsid w:val="00211675"/>
    <w:rsid w:val="002117B6"/>
    <w:rsid w:val="002120EC"/>
    <w:rsid w:val="0021227C"/>
    <w:rsid w:val="0021244B"/>
    <w:rsid w:val="002124AE"/>
    <w:rsid w:val="0021274E"/>
    <w:rsid w:val="00212CFB"/>
    <w:rsid w:val="002130AF"/>
    <w:rsid w:val="00213289"/>
    <w:rsid w:val="00214520"/>
    <w:rsid w:val="00214701"/>
    <w:rsid w:val="00214937"/>
    <w:rsid w:val="0021499F"/>
    <w:rsid w:val="00214F08"/>
    <w:rsid w:val="002151EA"/>
    <w:rsid w:val="00215298"/>
    <w:rsid w:val="00215B71"/>
    <w:rsid w:val="00215C17"/>
    <w:rsid w:val="002162D1"/>
    <w:rsid w:val="00216490"/>
    <w:rsid w:val="0021654B"/>
    <w:rsid w:val="00216601"/>
    <w:rsid w:val="00216B62"/>
    <w:rsid w:val="00216E92"/>
    <w:rsid w:val="00216F9B"/>
    <w:rsid w:val="00216FA7"/>
    <w:rsid w:val="00216FE1"/>
    <w:rsid w:val="00216FE8"/>
    <w:rsid w:val="002174AE"/>
    <w:rsid w:val="0021796B"/>
    <w:rsid w:val="00217B1A"/>
    <w:rsid w:val="00217EBF"/>
    <w:rsid w:val="00217F77"/>
    <w:rsid w:val="00220B9A"/>
    <w:rsid w:val="00220E7B"/>
    <w:rsid w:val="002215C5"/>
    <w:rsid w:val="00221794"/>
    <w:rsid w:val="002219D0"/>
    <w:rsid w:val="00221BA1"/>
    <w:rsid w:val="00221EE8"/>
    <w:rsid w:val="00222810"/>
    <w:rsid w:val="002229B3"/>
    <w:rsid w:val="00222B43"/>
    <w:rsid w:val="00222EDA"/>
    <w:rsid w:val="00223446"/>
    <w:rsid w:val="0022349F"/>
    <w:rsid w:val="002234B5"/>
    <w:rsid w:val="002236A6"/>
    <w:rsid w:val="002238D6"/>
    <w:rsid w:val="00223CE3"/>
    <w:rsid w:val="00223DF7"/>
    <w:rsid w:val="00223E2F"/>
    <w:rsid w:val="0022424B"/>
    <w:rsid w:val="00224658"/>
    <w:rsid w:val="0022488A"/>
    <w:rsid w:val="00224E07"/>
    <w:rsid w:val="00225292"/>
    <w:rsid w:val="00225318"/>
    <w:rsid w:val="0022536F"/>
    <w:rsid w:val="00225AC7"/>
    <w:rsid w:val="00225AF3"/>
    <w:rsid w:val="00226011"/>
    <w:rsid w:val="0022602E"/>
    <w:rsid w:val="00226738"/>
    <w:rsid w:val="00226AAE"/>
    <w:rsid w:val="00226C10"/>
    <w:rsid w:val="00226DD6"/>
    <w:rsid w:val="00226EE4"/>
    <w:rsid w:val="00227675"/>
    <w:rsid w:val="002278C9"/>
    <w:rsid w:val="002278FB"/>
    <w:rsid w:val="00227A2C"/>
    <w:rsid w:val="00227AEF"/>
    <w:rsid w:val="00227B41"/>
    <w:rsid w:val="00230189"/>
    <w:rsid w:val="00230426"/>
    <w:rsid w:val="002307CE"/>
    <w:rsid w:val="0023089B"/>
    <w:rsid w:val="00230C7D"/>
    <w:rsid w:val="002312D7"/>
    <w:rsid w:val="00231476"/>
    <w:rsid w:val="00231577"/>
    <w:rsid w:val="002316F5"/>
    <w:rsid w:val="00231A26"/>
    <w:rsid w:val="00231C7C"/>
    <w:rsid w:val="00231DB0"/>
    <w:rsid w:val="00232C5D"/>
    <w:rsid w:val="0023311B"/>
    <w:rsid w:val="002332B0"/>
    <w:rsid w:val="00233816"/>
    <w:rsid w:val="00233855"/>
    <w:rsid w:val="00233927"/>
    <w:rsid w:val="00233A01"/>
    <w:rsid w:val="00233BF8"/>
    <w:rsid w:val="00233D87"/>
    <w:rsid w:val="00233E8D"/>
    <w:rsid w:val="00233F21"/>
    <w:rsid w:val="0023410E"/>
    <w:rsid w:val="00234410"/>
    <w:rsid w:val="0023444F"/>
    <w:rsid w:val="00234584"/>
    <w:rsid w:val="002346CA"/>
    <w:rsid w:val="00234AF0"/>
    <w:rsid w:val="00234C7C"/>
    <w:rsid w:val="00234DF6"/>
    <w:rsid w:val="00235172"/>
    <w:rsid w:val="00235937"/>
    <w:rsid w:val="002359F7"/>
    <w:rsid w:val="00235B91"/>
    <w:rsid w:val="00235C9A"/>
    <w:rsid w:val="002360B4"/>
    <w:rsid w:val="002367E4"/>
    <w:rsid w:val="002368FF"/>
    <w:rsid w:val="00236B70"/>
    <w:rsid w:val="00236BC4"/>
    <w:rsid w:val="00236C27"/>
    <w:rsid w:val="00236D1D"/>
    <w:rsid w:val="00236EAA"/>
    <w:rsid w:val="00237257"/>
    <w:rsid w:val="00237309"/>
    <w:rsid w:val="00237BB2"/>
    <w:rsid w:val="00237EFE"/>
    <w:rsid w:val="0024033B"/>
    <w:rsid w:val="0024066D"/>
    <w:rsid w:val="002406E3"/>
    <w:rsid w:val="00240796"/>
    <w:rsid w:val="00240C37"/>
    <w:rsid w:val="00240D9A"/>
    <w:rsid w:val="002410A0"/>
    <w:rsid w:val="00241468"/>
    <w:rsid w:val="00241B5F"/>
    <w:rsid w:val="00241D2C"/>
    <w:rsid w:val="00242272"/>
    <w:rsid w:val="00242443"/>
    <w:rsid w:val="00242F34"/>
    <w:rsid w:val="00243095"/>
    <w:rsid w:val="002430FE"/>
    <w:rsid w:val="00243267"/>
    <w:rsid w:val="00243822"/>
    <w:rsid w:val="00243C25"/>
    <w:rsid w:val="00243FE2"/>
    <w:rsid w:val="002447F3"/>
    <w:rsid w:val="002449FB"/>
    <w:rsid w:val="00244D97"/>
    <w:rsid w:val="00244DE3"/>
    <w:rsid w:val="0024560F"/>
    <w:rsid w:val="00245795"/>
    <w:rsid w:val="002458BB"/>
    <w:rsid w:val="002458BF"/>
    <w:rsid w:val="002463C7"/>
    <w:rsid w:val="0024677F"/>
    <w:rsid w:val="002470BE"/>
    <w:rsid w:val="002471DF"/>
    <w:rsid w:val="00247443"/>
    <w:rsid w:val="002478A1"/>
    <w:rsid w:val="002479BB"/>
    <w:rsid w:val="00247F06"/>
    <w:rsid w:val="00247F80"/>
    <w:rsid w:val="002503F1"/>
    <w:rsid w:val="00250507"/>
    <w:rsid w:val="002506FB"/>
    <w:rsid w:val="002507D0"/>
    <w:rsid w:val="0025112A"/>
    <w:rsid w:val="0025119F"/>
    <w:rsid w:val="0025138B"/>
    <w:rsid w:val="00251456"/>
    <w:rsid w:val="00251CF5"/>
    <w:rsid w:val="00251EF1"/>
    <w:rsid w:val="002520BC"/>
    <w:rsid w:val="00252148"/>
    <w:rsid w:val="00252160"/>
    <w:rsid w:val="00252472"/>
    <w:rsid w:val="0025293A"/>
    <w:rsid w:val="00252DC0"/>
    <w:rsid w:val="00252E9B"/>
    <w:rsid w:val="00253298"/>
    <w:rsid w:val="00253368"/>
    <w:rsid w:val="0025339E"/>
    <w:rsid w:val="002535C8"/>
    <w:rsid w:val="00253A5B"/>
    <w:rsid w:val="00253CC5"/>
    <w:rsid w:val="00253FB6"/>
    <w:rsid w:val="0025435A"/>
    <w:rsid w:val="0025443A"/>
    <w:rsid w:val="0025466D"/>
    <w:rsid w:val="002549CF"/>
    <w:rsid w:val="00254E54"/>
    <w:rsid w:val="00254F3E"/>
    <w:rsid w:val="00254F4E"/>
    <w:rsid w:val="002550C9"/>
    <w:rsid w:val="002551AF"/>
    <w:rsid w:val="00255299"/>
    <w:rsid w:val="00255307"/>
    <w:rsid w:val="00255512"/>
    <w:rsid w:val="002555B0"/>
    <w:rsid w:val="00255851"/>
    <w:rsid w:val="002562DF"/>
    <w:rsid w:val="00256BD4"/>
    <w:rsid w:val="00256F89"/>
    <w:rsid w:val="00256FC7"/>
    <w:rsid w:val="00257062"/>
    <w:rsid w:val="002572BB"/>
    <w:rsid w:val="002573A5"/>
    <w:rsid w:val="0025759E"/>
    <w:rsid w:val="00257663"/>
    <w:rsid w:val="0025793D"/>
    <w:rsid w:val="00257985"/>
    <w:rsid w:val="00257E90"/>
    <w:rsid w:val="00257FEC"/>
    <w:rsid w:val="00257FF8"/>
    <w:rsid w:val="002601F3"/>
    <w:rsid w:val="0026035F"/>
    <w:rsid w:val="002605A3"/>
    <w:rsid w:val="00260664"/>
    <w:rsid w:val="002606D2"/>
    <w:rsid w:val="002608EC"/>
    <w:rsid w:val="0026091B"/>
    <w:rsid w:val="00260A07"/>
    <w:rsid w:val="00260EC2"/>
    <w:rsid w:val="00260F61"/>
    <w:rsid w:val="0026109C"/>
    <w:rsid w:val="002612AB"/>
    <w:rsid w:val="002613CF"/>
    <w:rsid w:val="0026172E"/>
    <w:rsid w:val="00261771"/>
    <w:rsid w:val="0026191D"/>
    <w:rsid w:val="00261C6D"/>
    <w:rsid w:val="00261D95"/>
    <w:rsid w:val="0026232C"/>
    <w:rsid w:val="0026264E"/>
    <w:rsid w:val="00263025"/>
    <w:rsid w:val="002631EC"/>
    <w:rsid w:val="00263663"/>
    <w:rsid w:val="002638ED"/>
    <w:rsid w:val="00264872"/>
    <w:rsid w:val="00264B17"/>
    <w:rsid w:val="00264C5C"/>
    <w:rsid w:val="00264DE6"/>
    <w:rsid w:val="00264DF3"/>
    <w:rsid w:val="002652CB"/>
    <w:rsid w:val="00265541"/>
    <w:rsid w:val="00265B1C"/>
    <w:rsid w:val="00265B78"/>
    <w:rsid w:val="00265B92"/>
    <w:rsid w:val="00265D66"/>
    <w:rsid w:val="00265FD8"/>
    <w:rsid w:val="00266B7A"/>
    <w:rsid w:val="00266B99"/>
    <w:rsid w:val="00266D71"/>
    <w:rsid w:val="002672C7"/>
    <w:rsid w:val="00267475"/>
    <w:rsid w:val="00267500"/>
    <w:rsid w:val="002679C2"/>
    <w:rsid w:val="002679DE"/>
    <w:rsid w:val="00267BD5"/>
    <w:rsid w:val="0027026D"/>
    <w:rsid w:val="00270292"/>
    <w:rsid w:val="002704DA"/>
    <w:rsid w:val="0027106B"/>
    <w:rsid w:val="002714F9"/>
    <w:rsid w:val="002715FE"/>
    <w:rsid w:val="0027181A"/>
    <w:rsid w:val="0027195C"/>
    <w:rsid w:val="00271BE6"/>
    <w:rsid w:val="0027233C"/>
    <w:rsid w:val="0027244A"/>
    <w:rsid w:val="00272A09"/>
    <w:rsid w:val="00273066"/>
    <w:rsid w:val="002731AD"/>
    <w:rsid w:val="002739F8"/>
    <w:rsid w:val="00273B66"/>
    <w:rsid w:val="00273C38"/>
    <w:rsid w:val="00274511"/>
    <w:rsid w:val="00274C9D"/>
    <w:rsid w:val="00275036"/>
    <w:rsid w:val="002750D3"/>
    <w:rsid w:val="002751AD"/>
    <w:rsid w:val="0027593B"/>
    <w:rsid w:val="00275D42"/>
    <w:rsid w:val="002762B4"/>
    <w:rsid w:val="00276ABA"/>
    <w:rsid w:val="00276AE3"/>
    <w:rsid w:val="00277137"/>
    <w:rsid w:val="00277508"/>
    <w:rsid w:val="002775B4"/>
    <w:rsid w:val="00277891"/>
    <w:rsid w:val="00277BBF"/>
    <w:rsid w:val="00277D2D"/>
    <w:rsid w:val="00277DC3"/>
    <w:rsid w:val="0028004A"/>
    <w:rsid w:val="00280211"/>
    <w:rsid w:val="0028040F"/>
    <w:rsid w:val="002807C3"/>
    <w:rsid w:val="00281297"/>
    <w:rsid w:val="00281325"/>
    <w:rsid w:val="00281475"/>
    <w:rsid w:val="002815A4"/>
    <w:rsid w:val="002815BC"/>
    <w:rsid w:val="002819EE"/>
    <w:rsid w:val="00281B74"/>
    <w:rsid w:val="00282189"/>
    <w:rsid w:val="00282397"/>
    <w:rsid w:val="00282553"/>
    <w:rsid w:val="002825FF"/>
    <w:rsid w:val="002827F1"/>
    <w:rsid w:val="002832E3"/>
    <w:rsid w:val="002833A2"/>
    <w:rsid w:val="002835F6"/>
    <w:rsid w:val="00283D62"/>
    <w:rsid w:val="00283F5C"/>
    <w:rsid w:val="0028450F"/>
    <w:rsid w:val="0028500C"/>
    <w:rsid w:val="002851B1"/>
    <w:rsid w:val="002851DF"/>
    <w:rsid w:val="002855BF"/>
    <w:rsid w:val="002859A5"/>
    <w:rsid w:val="002859DA"/>
    <w:rsid w:val="00285B5E"/>
    <w:rsid w:val="0028618D"/>
    <w:rsid w:val="00286257"/>
    <w:rsid w:val="00286505"/>
    <w:rsid w:val="00286A3C"/>
    <w:rsid w:val="00286EA4"/>
    <w:rsid w:val="00287288"/>
    <w:rsid w:val="002875CB"/>
    <w:rsid w:val="002879C6"/>
    <w:rsid w:val="00287AF7"/>
    <w:rsid w:val="0029032E"/>
    <w:rsid w:val="0029040D"/>
    <w:rsid w:val="002904F0"/>
    <w:rsid w:val="00290575"/>
    <w:rsid w:val="002905BD"/>
    <w:rsid w:val="00290705"/>
    <w:rsid w:val="0029074F"/>
    <w:rsid w:val="00290767"/>
    <w:rsid w:val="002907D8"/>
    <w:rsid w:val="00290814"/>
    <w:rsid w:val="00290838"/>
    <w:rsid w:val="00290ACE"/>
    <w:rsid w:val="00290D95"/>
    <w:rsid w:val="00290FE8"/>
    <w:rsid w:val="002910E1"/>
    <w:rsid w:val="00291604"/>
    <w:rsid w:val="00291662"/>
    <w:rsid w:val="002916B6"/>
    <w:rsid w:val="0029172B"/>
    <w:rsid w:val="002920D1"/>
    <w:rsid w:val="002920D9"/>
    <w:rsid w:val="00292AB0"/>
    <w:rsid w:val="00292E05"/>
    <w:rsid w:val="0029304C"/>
    <w:rsid w:val="002931BB"/>
    <w:rsid w:val="00293390"/>
    <w:rsid w:val="002937F7"/>
    <w:rsid w:val="0029382F"/>
    <w:rsid w:val="0029384B"/>
    <w:rsid w:val="002939F1"/>
    <w:rsid w:val="00293AF3"/>
    <w:rsid w:val="00293B39"/>
    <w:rsid w:val="00293D67"/>
    <w:rsid w:val="00293F6E"/>
    <w:rsid w:val="00293F89"/>
    <w:rsid w:val="00294228"/>
    <w:rsid w:val="00294235"/>
    <w:rsid w:val="0029424B"/>
    <w:rsid w:val="00294583"/>
    <w:rsid w:val="002945A2"/>
    <w:rsid w:val="002948FB"/>
    <w:rsid w:val="00294B78"/>
    <w:rsid w:val="00295096"/>
    <w:rsid w:val="00295130"/>
    <w:rsid w:val="00295369"/>
    <w:rsid w:val="00295471"/>
    <w:rsid w:val="002956CD"/>
    <w:rsid w:val="00295AD2"/>
    <w:rsid w:val="00295BC9"/>
    <w:rsid w:val="00296344"/>
    <w:rsid w:val="002965E8"/>
    <w:rsid w:val="002966FD"/>
    <w:rsid w:val="00296C4C"/>
    <w:rsid w:val="002973DE"/>
    <w:rsid w:val="002974BA"/>
    <w:rsid w:val="0029779F"/>
    <w:rsid w:val="00297A45"/>
    <w:rsid w:val="00297CFD"/>
    <w:rsid w:val="002A01B9"/>
    <w:rsid w:val="002A0349"/>
    <w:rsid w:val="002A05D7"/>
    <w:rsid w:val="002A0628"/>
    <w:rsid w:val="002A15E6"/>
    <w:rsid w:val="002A1E27"/>
    <w:rsid w:val="002A1F5F"/>
    <w:rsid w:val="002A1F9D"/>
    <w:rsid w:val="002A2062"/>
    <w:rsid w:val="002A21CE"/>
    <w:rsid w:val="002A23A4"/>
    <w:rsid w:val="002A2B46"/>
    <w:rsid w:val="002A2C97"/>
    <w:rsid w:val="002A2DBB"/>
    <w:rsid w:val="002A2FAC"/>
    <w:rsid w:val="002A3445"/>
    <w:rsid w:val="002A354E"/>
    <w:rsid w:val="002A4052"/>
    <w:rsid w:val="002A41F0"/>
    <w:rsid w:val="002A487B"/>
    <w:rsid w:val="002A49A3"/>
    <w:rsid w:val="002A4B9E"/>
    <w:rsid w:val="002A4C68"/>
    <w:rsid w:val="002A5195"/>
    <w:rsid w:val="002A5380"/>
    <w:rsid w:val="002A54A0"/>
    <w:rsid w:val="002A57C2"/>
    <w:rsid w:val="002A586F"/>
    <w:rsid w:val="002A5CB4"/>
    <w:rsid w:val="002A6087"/>
    <w:rsid w:val="002A6576"/>
    <w:rsid w:val="002A67D2"/>
    <w:rsid w:val="002A692F"/>
    <w:rsid w:val="002A6B7D"/>
    <w:rsid w:val="002A7266"/>
    <w:rsid w:val="002A7691"/>
    <w:rsid w:val="002A7868"/>
    <w:rsid w:val="002A793D"/>
    <w:rsid w:val="002A796E"/>
    <w:rsid w:val="002A7C50"/>
    <w:rsid w:val="002A7CF3"/>
    <w:rsid w:val="002B00FF"/>
    <w:rsid w:val="002B0237"/>
    <w:rsid w:val="002B049A"/>
    <w:rsid w:val="002B0CC8"/>
    <w:rsid w:val="002B1307"/>
    <w:rsid w:val="002B14EF"/>
    <w:rsid w:val="002B16B9"/>
    <w:rsid w:val="002B17FC"/>
    <w:rsid w:val="002B1E85"/>
    <w:rsid w:val="002B1FA9"/>
    <w:rsid w:val="002B2073"/>
    <w:rsid w:val="002B20B8"/>
    <w:rsid w:val="002B2F7E"/>
    <w:rsid w:val="002B30B4"/>
    <w:rsid w:val="002B31A6"/>
    <w:rsid w:val="002B327B"/>
    <w:rsid w:val="002B36AF"/>
    <w:rsid w:val="002B37C5"/>
    <w:rsid w:val="002B390C"/>
    <w:rsid w:val="002B3C59"/>
    <w:rsid w:val="002B3FF5"/>
    <w:rsid w:val="002B4126"/>
    <w:rsid w:val="002B4421"/>
    <w:rsid w:val="002B470A"/>
    <w:rsid w:val="002B4931"/>
    <w:rsid w:val="002B51AB"/>
    <w:rsid w:val="002B5251"/>
    <w:rsid w:val="002B5499"/>
    <w:rsid w:val="002B5D4A"/>
    <w:rsid w:val="002B5D5B"/>
    <w:rsid w:val="002B5FB5"/>
    <w:rsid w:val="002B665B"/>
    <w:rsid w:val="002B6A96"/>
    <w:rsid w:val="002B6D7B"/>
    <w:rsid w:val="002B6E3C"/>
    <w:rsid w:val="002B71DA"/>
    <w:rsid w:val="002B7222"/>
    <w:rsid w:val="002B7309"/>
    <w:rsid w:val="002B745D"/>
    <w:rsid w:val="002B7647"/>
    <w:rsid w:val="002B7963"/>
    <w:rsid w:val="002B7988"/>
    <w:rsid w:val="002B7D27"/>
    <w:rsid w:val="002C00B1"/>
    <w:rsid w:val="002C04CD"/>
    <w:rsid w:val="002C0D0F"/>
    <w:rsid w:val="002C112B"/>
    <w:rsid w:val="002C1146"/>
    <w:rsid w:val="002C1150"/>
    <w:rsid w:val="002C1333"/>
    <w:rsid w:val="002C172E"/>
    <w:rsid w:val="002C1889"/>
    <w:rsid w:val="002C18E2"/>
    <w:rsid w:val="002C1E7A"/>
    <w:rsid w:val="002C210E"/>
    <w:rsid w:val="002C22CF"/>
    <w:rsid w:val="002C242C"/>
    <w:rsid w:val="002C2F39"/>
    <w:rsid w:val="002C308C"/>
    <w:rsid w:val="002C3343"/>
    <w:rsid w:val="002C3581"/>
    <w:rsid w:val="002C3588"/>
    <w:rsid w:val="002C3CAC"/>
    <w:rsid w:val="002C3D12"/>
    <w:rsid w:val="002C3DD2"/>
    <w:rsid w:val="002C440E"/>
    <w:rsid w:val="002C4640"/>
    <w:rsid w:val="002C493C"/>
    <w:rsid w:val="002C4C8F"/>
    <w:rsid w:val="002C4CDA"/>
    <w:rsid w:val="002C4E0D"/>
    <w:rsid w:val="002C4F1B"/>
    <w:rsid w:val="002C5034"/>
    <w:rsid w:val="002C5059"/>
    <w:rsid w:val="002C54F8"/>
    <w:rsid w:val="002C577A"/>
    <w:rsid w:val="002C5951"/>
    <w:rsid w:val="002C59D7"/>
    <w:rsid w:val="002C5BD0"/>
    <w:rsid w:val="002C5CA5"/>
    <w:rsid w:val="002C5E9A"/>
    <w:rsid w:val="002C607F"/>
    <w:rsid w:val="002C61AB"/>
    <w:rsid w:val="002C63C7"/>
    <w:rsid w:val="002C65CF"/>
    <w:rsid w:val="002C6627"/>
    <w:rsid w:val="002C673D"/>
    <w:rsid w:val="002C6995"/>
    <w:rsid w:val="002C6AAF"/>
    <w:rsid w:val="002C6D35"/>
    <w:rsid w:val="002C6ED2"/>
    <w:rsid w:val="002C70F4"/>
    <w:rsid w:val="002C7150"/>
    <w:rsid w:val="002C7194"/>
    <w:rsid w:val="002C71E0"/>
    <w:rsid w:val="002C7E74"/>
    <w:rsid w:val="002D01D9"/>
    <w:rsid w:val="002D086D"/>
    <w:rsid w:val="002D0A7E"/>
    <w:rsid w:val="002D0EF6"/>
    <w:rsid w:val="002D0F19"/>
    <w:rsid w:val="002D0F45"/>
    <w:rsid w:val="002D0F5D"/>
    <w:rsid w:val="002D12FF"/>
    <w:rsid w:val="002D13A0"/>
    <w:rsid w:val="002D164B"/>
    <w:rsid w:val="002D210A"/>
    <w:rsid w:val="002D27FB"/>
    <w:rsid w:val="002D2AF7"/>
    <w:rsid w:val="002D3104"/>
    <w:rsid w:val="002D342C"/>
    <w:rsid w:val="002D3450"/>
    <w:rsid w:val="002D3EAB"/>
    <w:rsid w:val="002D40B4"/>
    <w:rsid w:val="002D432C"/>
    <w:rsid w:val="002D437B"/>
    <w:rsid w:val="002D4388"/>
    <w:rsid w:val="002D448C"/>
    <w:rsid w:val="002D4538"/>
    <w:rsid w:val="002D46A8"/>
    <w:rsid w:val="002D49E8"/>
    <w:rsid w:val="002D4DFB"/>
    <w:rsid w:val="002D52EE"/>
    <w:rsid w:val="002D54BE"/>
    <w:rsid w:val="002D55E1"/>
    <w:rsid w:val="002D5D81"/>
    <w:rsid w:val="002D5FE7"/>
    <w:rsid w:val="002D6282"/>
    <w:rsid w:val="002D62CE"/>
    <w:rsid w:val="002D683F"/>
    <w:rsid w:val="002D6955"/>
    <w:rsid w:val="002D6962"/>
    <w:rsid w:val="002D6A17"/>
    <w:rsid w:val="002D6B5F"/>
    <w:rsid w:val="002D6BA9"/>
    <w:rsid w:val="002D6DE5"/>
    <w:rsid w:val="002D73B8"/>
    <w:rsid w:val="002D742E"/>
    <w:rsid w:val="002D7471"/>
    <w:rsid w:val="002D74A6"/>
    <w:rsid w:val="002D770F"/>
    <w:rsid w:val="002D772E"/>
    <w:rsid w:val="002E0062"/>
    <w:rsid w:val="002E00EE"/>
    <w:rsid w:val="002E04B8"/>
    <w:rsid w:val="002E0CA5"/>
    <w:rsid w:val="002E0CAC"/>
    <w:rsid w:val="002E0CC1"/>
    <w:rsid w:val="002E1402"/>
    <w:rsid w:val="002E1ABA"/>
    <w:rsid w:val="002E1C81"/>
    <w:rsid w:val="002E1CA9"/>
    <w:rsid w:val="002E1E26"/>
    <w:rsid w:val="002E1FFC"/>
    <w:rsid w:val="002E207D"/>
    <w:rsid w:val="002E2295"/>
    <w:rsid w:val="002E2A55"/>
    <w:rsid w:val="002E2DDA"/>
    <w:rsid w:val="002E3327"/>
    <w:rsid w:val="002E35C6"/>
    <w:rsid w:val="002E36A3"/>
    <w:rsid w:val="002E3861"/>
    <w:rsid w:val="002E386C"/>
    <w:rsid w:val="002E3DBB"/>
    <w:rsid w:val="002E451A"/>
    <w:rsid w:val="002E4642"/>
    <w:rsid w:val="002E4B04"/>
    <w:rsid w:val="002E4CC6"/>
    <w:rsid w:val="002E4F18"/>
    <w:rsid w:val="002E5197"/>
    <w:rsid w:val="002E5469"/>
    <w:rsid w:val="002E547D"/>
    <w:rsid w:val="002E5576"/>
    <w:rsid w:val="002E5803"/>
    <w:rsid w:val="002E5811"/>
    <w:rsid w:val="002E5B23"/>
    <w:rsid w:val="002E5B58"/>
    <w:rsid w:val="002E61B7"/>
    <w:rsid w:val="002E6361"/>
    <w:rsid w:val="002E63F8"/>
    <w:rsid w:val="002E6446"/>
    <w:rsid w:val="002E6466"/>
    <w:rsid w:val="002E65D1"/>
    <w:rsid w:val="002E69B1"/>
    <w:rsid w:val="002E69D8"/>
    <w:rsid w:val="002E70D8"/>
    <w:rsid w:val="002E7B36"/>
    <w:rsid w:val="002E7DD9"/>
    <w:rsid w:val="002E7ED7"/>
    <w:rsid w:val="002F0052"/>
    <w:rsid w:val="002F0164"/>
    <w:rsid w:val="002F0365"/>
    <w:rsid w:val="002F05FF"/>
    <w:rsid w:val="002F0835"/>
    <w:rsid w:val="002F0DE4"/>
    <w:rsid w:val="002F1394"/>
    <w:rsid w:val="002F162E"/>
    <w:rsid w:val="002F1C21"/>
    <w:rsid w:val="002F2C74"/>
    <w:rsid w:val="002F2FA6"/>
    <w:rsid w:val="002F2FE6"/>
    <w:rsid w:val="002F30B4"/>
    <w:rsid w:val="002F31BE"/>
    <w:rsid w:val="002F3249"/>
    <w:rsid w:val="002F36E3"/>
    <w:rsid w:val="002F4545"/>
    <w:rsid w:val="002F4BB0"/>
    <w:rsid w:val="002F4C42"/>
    <w:rsid w:val="002F4F26"/>
    <w:rsid w:val="002F5172"/>
    <w:rsid w:val="002F5344"/>
    <w:rsid w:val="002F564F"/>
    <w:rsid w:val="002F5690"/>
    <w:rsid w:val="002F574A"/>
    <w:rsid w:val="002F5BD7"/>
    <w:rsid w:val="002F5ECC"/>
    <w:rsid w:val="002F6095"/>
    <w:rsid w:val="002F6373"/>
    <w:rsid w:val="002F654E"/>
    <w:rsid w:val="002F66EF"/>
    <w:rsid w:val="002F68DB"/>
    <w:rsid w:val="002F7330"/>
    <w:rsid w:val="002F7626"/>
    <w:rsid w:val="002F7728"/>
    <w:rsid w:val="002F7B4A"/>
    <w:rsid w:val="002F7B74"/>
    <w:rsid w:val="002F7C69"/>
    <w:rsid w:val="002F7F8E"/>
    <w:rsid w:val="002F7FCD"/>
    <w:rsid w:val="002F7FCE"/>
    <w:rsid w:val="00300359"/>
    <w:rsid w:val="003004D1"/>
    <w:rsid w:val="00300938"/>
    <w:rsid w:val="00300FDD"/>
    <w:rsid w:val="003014D9"/>
    <w:rsid w:val="00301AB2"/>
    <w:rsid w:val="00301CA6"/>
    <w:rsid w:val="00301D24"/>
    <w:rsid w:val="00301F2F"/>
    <w:rsid w:val="0030202A"/>
    <w:rsid w:val="003028E1"/>
    <w:rsid w:val="00302B79"/>
    <w:rsid w:val="00302D0D"/>
    <w:rsid w:val="00303125"/>
    <w:rsid w:val="00303429"/>
    <w:rsid w:val="00303619"/>
    <w:rsid w:val="00303667"/>
    <w:rsid w:val="00303744"/>
    <w:rsid w:val="00303804"/>
    <w:rsid w:val="00303AA4"/>
    <w:rsid w:val="00303D79"/>
    <w:rsid w:val="00303FD2"/>
    <w:rsid w:val="00304686"/>
    <w:rsid w:val="00304C51"/>
    <w:rsid w:val="00304D2C"/>
    <w:rsid w:val="00304DC7"/>
    <w:rsid w:val="003052B0"/>
    <w:rsid w:val="00305347"/>
    <w:rsid w:val="0030583C"/>
    <w:rsid w:val="00305FC4"/>
    <w:rsid w:val="00306216"/>
    <w:rsid w:val="0030623F"/>
    <w:rsid w:val="00306368"/>
    <w:rsid w:val="003064AB"/>
    <w:rsid w:val="00306766"/>
    <w:rsid w:val="00306DB4"/>
    <w:rsid w:val="00307276"/>
    <w:rsid w:val="00307309"/>
    <w:rsid w:val="003073F5"/>
    <w:rsid w:val="0030794C"/>
    <w:rsid w:val="00307991"/>
    <w:rsid w:val="00307B06"/>
    <w:rsid w:val="00307B71"/>
    <w:rsid w:val="00307F9B"/>
    <w:rsid w:val="00307FC1"/>
    <w:rsid w:val="00310193"/>
    <w:rsid w:val="00310586"/>
    <w:rsid w:val="00310FFD"/>
    <w:rsid w:val="003112E9"/>
    <w:rsid w:val="003113C1"/>
    <w:rsid w:val="003116DF"/>
    <w:rsid w:val="00311A50"/>
    <w:rsid w:val="00311A66"/>
    <w:rsid w:val="00311B57"/>
    <w:rsid w:val="00311EDF"/>
    <w:rsid w:val="00311F68"/>
    <w:rsid w:val="00312235"/>
    <w:rsid w:val="0031251A"/>
    <w:rsid w:val="00312894"/>
    <w:rsid w:val="00312A37"/>
    <w:rsid w:val="00312CC1"/>
    <w:rsid w:val="00312E62"/>
    <w:rsid w:val="003133DA"/>
    <w:rsid w:val="00313BF9"/>
    <w:rsid w:val="00313C83"/>
    <w:rsid w:val="0031404E"/>
    <w:rsid w:val="003140F3"/>
    <w:rsid w:val="003141C2"/>
    <w:rsid w:val="0031422A"/>
    <w:rsid w:val="0031439A"/>
    <w:rsid w:val="00314405"/>
    <w:rsid w:val="00314643"/>
    <w:rsid w:val="003148EF"/>
    <w:rsid w:val="00314960"/>
    <w:rsid w:val="003149C2"/>
    <w:rsid w:val="00314BA3"/>
    <w:rsid w:val="00314DD6"/>
    <w:rsid w:val="00314ED1"/>
    <w:rsid w:val="0031517A"/>
    <w:rsid w:val="00315263"/>
    <w:rsid w:val="0031559F"/>
    <w:rsid w:val="003155CE"/>
    <w:rsid w:val="00315790"/>
    <w:rsid w:val="00315D22"/>
    <w:rsid w:val="00315E63"/>
    <w:rsid w:val="00316148"/>
    <w:rsid w:val="003165A9"/>
    <w:rsid w:val="00316672"/>
    <w:rsid w:val="003166B3"/>
    <w:rsid w:val="0031696B"/>
    <w:rsid w:val="00316D43"/>
    <w:rsid w:val="00316F34"/>
    <w:rsid w:val="00317089"/>
    <w:rsid w:val="003174B4"/>
    <w:rsid w:val="00317690"/>
    <w:rsid w:val="00317D28"/>
    <w:rsid w:val="003209F5"/>
    <w:rsid w:val="00320FBE"/>
    <w:rsid w:val="003210D5"/>
    <w:rsid w:val="003213EE"/>
    <w:rsid w:val="00321BF1"/>
    <w:rsid w:val="003222FC"/>
    <w:rsid w:val="0032241D"/>
    <w:rsid w:val="00322672"/>
    <w:rsid w:val="00322745"/>
    <w:rsid w:val="0032277B"/>
    <w:rsid w:val="003227E1"/>
    <w:rsid w:val="00322816"/>
    <w:rsid w:val="00323062"/>
    <w:rsid w:val="00323199"/>
    <w:rsid w:val="00323206"/>
    <w:rsid w:val="003236FA"/>
    <w:rsid w:val="00323E8B"/>
    <w:rsid w:val="003240B8"/>
    <w:rsid w:val="003240BF"/>
    <w:rsid w:val="00324122"/>
    <w:rsid w:val="003257C7"/>
    <w:rsid w:val="00325853"/>
    <w:rsid w:val="00325889"/>
    <w:rsid w:val="0032592B"/>
    <w:rsid w:val="00325E13"/>
    <w:rsid w:val="00325E8E"/>
    <w:rsid w:val="003260B0"/>
    <w:rsid w:val="0032637D"/>
    <w:rsid w:val="00326896"/>
    <w:rsid w:val="00326AEE"/>
    <w:rsid w:val="00326F76"/>
    <w:rsid w:val="003272BE"/>
    <w:rsid w:val="003272FE"/>
    <w:rsid w:val="003274A2"/>
    <w:rsid w:val="0032796D"/>
    <w:rsid w:val="00327E21"/>
    <w:rsid w:val="00330215"/>
    <w:rsid w:val="00330265"/>
    <w:rsid w:val="003307C6"/>
    <w:rsid w:val="00330ADD"/>
    <w:rsid w:val="00330D04"/>
    <w:rsid w:val="00330EEA"/>
    <w:rsid w:val="00330F9C"/>
    <w:rsid w:val="00331044"/>
    <w:rsid w:val="00331254"/>
    <w:rsid w:val="00331558"/>
    <w:rsid w:val="003315A9"/>
    <w:rsid w:val="003318E7"/>
    <w:rsid w:val="00331B2C"/>
    <w:rsid w:val="00331D3D"/>
    <w:rsid w:val="00331D61"/>
    <w:rsid w:val="00332177"/>
    <w:rsid w:val="003321A4"/>
    <w:rsid w:val="0033251E"/>
    <w:rsid w:val="00332609"/>
    <w:rsid w:val="00332B9B"/>
    <w:rsid w:val="00332BCF"/>
    <w:rsid w:val="00332FF7"/>
    <w:rsid w:val="003332C3"/>
    <w:rsid w:val="00333338"/>
    <w:rsid w:val="003335AA"/>
    <w:rsid w:val="00333630"/>
    <w:rsid w:val="00333638"/>
    <w:rsid w:val="00333697"/>
    <w:rsid w:val="00333D57"/>
    <w:rsid w:val="00333E4E"/>
    <w:rsid w:val="00334176"/>
    <w:rsid w:val="00334254"/>
    <w:rsid w:val="00334359"/>
    <w:rsid w:val="003346E0"/>
    <w:rsid w:val="003359B6"/>
    <w:rsid w:val="00336316"/>
    <w:rsid w:val="003364AB"/>
    <w:rsid w:val="003366C3"/>
    <w:rsid w:val="003366F1"/>
    <w:rsid w:val="00336D05"/>
    <w:rsid w:val="00336DD1"/>
    <w:rsid w:val="00337129"/>
    <w:rsid w:val="003371E8"/>
    <w:rsid w:val="0033730A"/>
    <w:rsid w:val="00337456"/>
    <w:rsid w:val="00337D9A"/>
    <w:rsid w:val="00337E99"/>
    <w:rsid w:val="00340062"/>
    <w:rsid w:val="0034064A"/>
    <w:rsid w:val="00340C2F"/>
    <w:rsid w:val="00340C9A"/>
    <w:rsid w:val="00340D70"/>
    <w:rsid w:val="003414C6"/>
    <w:rsid w:val="0034155B"/>
    <w:rsid w:val="003420BE"/>
    <w:rsid w:val="00342296"/>
    <w:rsid w:val="00342A9E"/>
    <w:rsid w:val="00342B4D"/>
    <w:rsid w:val="00342C33"/>
    <w:rsid w:val="00342CF8"/>
    <w:rsid w:val="00342EFF"/>
    <w:rsid w:val="00342FCF"/>
    <w:rsid w:val="00343074"/>
    <w:rsid w:val="0034318A"/>
    <w:rsid w:val="00343204"/>
    <w:rsid w:val="003433A0"/>
    <w:rsid w:val="003439ED"/>
    <w:rsid w:val="00343B2C"/>
    <w:rsid w:val="00343DCB"/>
    <w:rsid w:val="0034405C"/>
    <w:rsid w:val="0034439C"/>
    <w:rsid w:val="0034439E"/>
    <w:rsid w:val="003443B8"/>
    <w:rsid w:val="003445F2"/>
    <w:rsid w:val="003447C9"/>
    <w:rsid w:val="00344900"/>
    <w:rsid w:val="00344A36"/>
    <w:rsid w:val="00344C2D"/>
    <w:rsid w:val="00344C48"/>
    <w:rsid w:val="00344EF2"/>
    <w:rsid w:val="0034505B"/>
    <w:rsid w:val="003452D9"/>
    <w:rsid w:val="00345B9B"/>
    <w:rsid w:val="00345CFA"/>
    <w:rsid w:val="00345D37"/>
    <w:rsid w:val="00345D42"/>
    <w:rsid w:val="00345D93"/>
    <w:rsid w:val="00346350"/>
    <w:rsid w:val="00346531"/>
    <w:rsid w:val="00346829"/>
    <w:rsid w:val="0034695F"/>
    <w:rsid w:val="00346A5E"/>
    <w:rsid w:val="00346D1A"/>
    <w:rsid w:val="00346FC1"/>
    <w:rsid w:val="00347274"/>
    <w:rsid w:val="003472D7"/>
    <w:rsid w:val="003473AF"/>
    <w:rsid w:val="00347554"/>
    <w:rsid w:val="00347A7C"/>
    <w:rsid w:val="00347F10"/>
    <w:rsid w:val="00350505"/>
    <w:rsid w:val="00350529"/>
    <w:rsid w:val="00350584"/>
    <w:rsid w:val="00350687"/>
    <w:rsid w:val="003506CC"/>
    <w:rsid w:val="00350AD5"/>
    <w:rsid w:val="00350BA5"/>
    <w:rsid w:val="00350BC4"/>
    <w:rsid w:val="00350CDB"/>
    <w:rsid w:val="00350F09"/>
    <w:rsid w:val="003518D0"/>
    <w:rsid w:val="00351AAE"/>
    <w:rsid w:val="003524AA"/>
    <w:rsid w:val="0035261F"/>
    <w:rsid w:val="00352A88"/>
    <w:rsid w:val="00352B56"/>
    <w:rsid w:val="0035314C"/>
    <w:rsid w:val="003533B7"/>
    <w:rsid w:val="00353507"/>
    <w:rsid w:val="00353725"/>
    <w:rsid w:val="0035372B"/>
    <w:rsid w:val="003539AB"/>
    <w:rsid w:val="00354019"/>
    <w:rsid w:val="0035418A"/>
    <w:rsid w:val="003543A2"/>
    <w:rsid w:val="00354B37"/>
    <w:rsid w:val="00354F78"/>
    <w:rsid w:val="00355263"/>
    <w:rsid w:val="003553EE"/>
    <w:rsid w:val="00355440"/>
    <w:rsid w:val="003558DE"/>
    <w:rsid w:val="00355939"/>
    <w:rsid w:val="00355ECD"/>
    <w:rsid w:val="003560FC"/>
    <w:rsid w:val="0035618E"/>
    <w:rsid w:val="00356B3A"/>
    <w:rsid w:val="00356E52"/>
    <w:rsid w:val="00356FF7"/>
    <w:rsid w:val="00357570"/>
    <w:rsid w:val="003578A3"/>
    <w:rsid w:val="00357E7C"/>
    <w:rsid w:val="00360528"/>
    <w:rsid w:val="00360750"/>
    <w:rsid w:val="003608B2"/>
    <w:rsid w:val="00360AA4"/>
    <w:rsid w:val="00360BD0"/>
    <w:rsid w:val="0036142C"/>
    <w:rsid w:val="003618C9"/>
    <w:rsid w:val="00361CA7"/>
    <w:rsid w:val="00361CBF"/>
    <w:rsid w:val="00361D15"/>
    <w:rsid w:val="00361FB4"/>
    <w:rsid w:val="00362081"/>
    <w:rsid w:val="003626F2"/>
    <w:rsid w:val="00362727"/>
    <w:rsid w:val="00362A79"/>
    <w:rsid w:val="00362AF1"/>
    <w:rsid w:val="00362BE3"/>
    <w:rsid w:val="00362E32"/>
    <w:rsid w:val="00363190"/>
    <w:rsid w:val="003631F7"/>
    <w:rsid w:val="003638AD"/>
    <w:rsid w:val="00363FA2"/>
    <w:rsid w:val="003644D3"/>
    <w:rsid w:val="0036462B"/>
    <w:rsid w:val="00364D24"/>
    <w:rsid w:val="003650CF"/>
    <w:rsid w:val="00365666"/>
    <w:rsid w:val="003656C5"/>
    <w:rsid w:val="00365994"/>
    <w:rsid w:val="00365B82"/>
    <w:rsid w:val="00365E49"/>
    <w:rsid w:val="00365F51"/>
    <w:rsid w:val="003664D3"/>
    <w:rsid w:val="003666AD"/>
    <w:rsid w:val="00366A50"/>
    <w:rsid w:val="00366A51"/>
    <w:rsid w:val="00366C97"/>
    <w:rsid w:val="00366FE0"/>
    <w:rsid w:val="003671A4"/>
    <w:rsid w:val="00367453"/>
    <w:rsid w:val="00367588"/>
    <w:rsid w:val="003676C0"/>
    <w:rsid w:val="0036771F"/>
    <w:rsid w:val="003679C0"/>
    <w:rsid w:val="00367A35"/>
    <w:rsid w:val="003703D7"/>
    <w:rsid w:val="00370A22"/>
    <w:rsid w:val="00371049"/>
    <w:rsid w:val="00371097"/>
    <w:rsid w:val="0037141C"/>
    <w:rsid w:val="003715C0"/>
    <w:rsid w:val="00371691"/>
    <w:rsid w:val="003719A3"/>
    <w:rsid w:val="00371E4D"/>
    <w:rsid w:val="0037225E"/>
    <w:rsid w:val="00372294"/>
    <w:rsid w:val="003722B9"/>
    <w:rsid w:val="00372322"/>
    <w:rsid w:val="0037308C"/>
    <w:rsid w:val="00373264"/>
    <w:rsid w:val="00373329"/>
    <w:rsid w:val="00373365"/>
    <w:rsid w:val="003734E7"/>
    <w:rsid w:val="0037395D"/>
    <w:rsid w:val="00373B7E"/>
    <w:rsid w:val="00373E64"/>
    <w:rsid w:val="00374082"/>
    <w:rsid w:val="0037413A"/>
    <w:rsid w:val="0037453F"/>
    <w:rsid w:val="00375121"/>
    <w:rsid w:val="003751CF"/>
    <w:rsid w:val="00375206"/>
    <w:rsid w:val="0037520B"/>
    <w:rsid w:val="003752EF"/>
    <w:rsid w:val="003755B9"/>
    <w:rsid w:val="00375FF0"/>
    <w:rsid w:val="00376075"/>
    <w:rsid w:val="00376532"/>
    <w:rsid w:val="003768D4"/>
    <w:rsid w:val="0037698F"/>
    <w:rsid w:val="00376F1F"/>
    <w:rsid w:val="00376FDE"/>
    <w:rsid w:val="003773AC"/>
    <w:rsid w:val="003774F3"/>
    <w:rsid w:val="003775BD"/>
    <w:rsid w:val="0037780C"/>
    <w:rsid w:val="00377895"/>
    <w:rsid w:val="00377985"/>
    <w:rsid w:val="00377E71"/>
    <w:rsid w:val="00380306"/>
    <w:rsid w:val="00380313"/>
    <w:rsid w:val="0038047C"/>
    <w:rsid w:val="0038061E"/>
    <w:rsid w:val="003806F4"/>
    <w:rsid w:val="00380756"/>
    <w:rsid w:val="00380B84"/>
    <w:rsid w:val="00381332"/>
    <w:rsid w:val="00381C22"/>
    <w:rsid w:val="00381CFC"/>
    <w:rsid w:val="00381F72"/>
    <w:rsid w:val="00381FBE"/>
    <w:rsid w:val="00382181"/>
    <w:rsid w:val="003821BF"/>
    <w:rsid w:val="003822A1"/>
    <w:rsid w:val="003822D9"/>
    <w:rsid w:val="003823E8"/>
    <w:rsid w:val="003827A4"/>
    <w:rsid w:val="00382B29"/>
    <w:rsid w:val="00382E53"/>
    <w:rsid w:val="00383082"/>
    <w:rsid w:val="00383A0E"/>
    <w:rsid w:val="00383B93"/>
    <w:rsid w:val="00383DB3"/>
    <w:rsid w:val="00384321"/>
    <w:rsid w:val="0038456C"/>
    <w:rsid w:val="00384890"/>
    <w:rsid w:val="00384912"/>
    <w:rsid w:val="00384C36"/>
    <w:rsid w:val="00384E16"/>
    <w:rsid w:val="003850EA"/>
    <w:rsid w:val="003854AA"/>
    <w:rsid w:val="003854FF"/>
    <w:rsid w:val="00385545"/>
    <w:rsid w:val="00385912"/>
    <w:rsid w:val="003859B7"/>
    <w:rsid w:val="003865D5"/>
    <w:rsid w:val="003867FE"/>
    <w:rsid w:val="00386B46"/>
    <w:rsid w:val="00386D79"/>
    <w:rsid w:val="00386DD1"/>
    <w:rsid w:val="0038705B"/>
    <w:rsid w:val="0038741D"/>
    <w:rsid w:val="0038782B"/>
    <w:rsid w:val="003878E4"/>
    <w:rsid w:val="00387EF3"/>
    <w:rsid w:val="003902C5"/>
    <w:rsid w:val="00390593"/>
    <w:rsid w:val="003905B8"/>
    <w:rsid w:val="0039097D"/>
    <w:rsid w:val="00390E49"/>
    <w:rsid w:val="0039103D"/>
    <w:rsid w:val="003911DE"/>
    <w:rsid w:val="00391566"/>
    <w:rsid w:val="003921EF"/>
    <w:rsid w:val="0039224F"/>
    <w:rsid w:val="00392892"/>
    <w:rsid w:val="00392B94"/>
    <w:rsid w:val="00392F48"/>
    <w:rsid w:val="0039328D"/>
    <w:rsid w:val="00393371"/>
    <w:rsid w:val="00393516"/>
    <w:rsid w:val="00393A2F"/>
    <w:rsid w:val="00393C25"/>
    <w:rsid w:val="003940D2"/>
    <w:rsid w:val="00394446"/>
    <w:rsid w:val="00394FDC"/>
    <w:rsid w:val="0039540C"/>
    <w:rsid w:val="003956C2"/>
    <w:rsid w:val="00395948"/>
    <w:rsid w:val="00395A62"/>
    <w:rsid w:val="00395BF1"/>
    <w:rsid w:val="00396742"/>
    <w:rsid w:val="00396A60"/>
    <w:rsid w:val="00396DF9"/>
    <w:rsid w:val="00396E61"/>
    <w:rsid w:val="00396FC5"/>
    <w:rsid w:val="003973B0"/>
    <w:rsid w:val="003973C8"/>
    <w:rsid w:val="0039753A"/>
    <w:rsid w:val="003975DA"/>
    <w:rsid w:val="00397918"/>
    <w:rsid w:val="00397D55"/>
    <w:rsid w:val="003A022F"/>
    <w:rsid w:val="003A0421"/>
    <w:rsid w:val="003A04CF"/>
    <w:rsid w:val="003A0844"/>
    <w:rsid w:val="003A098B"/>
    <w:rsid w:val="003A11AB"/>
    <w:rsid w:val="003A11F5"/>
    <w:rsid w:val="003A13D6"/>
    <w:rsid w:val="003A1730"/>
    <w:rsid w:val="003A17DF"/>
    <w:rsid w:val="003A19E1"/>
    <w:rsid w:val="003A1D4C"/>
    <w:rsid w:val="003A1E55"/>
    <w:rsid w:val="003A2921"/>
    <w:rsid w:val="003A2D4E"/>
    <w:rsid w:val="003A3009"/>
    <w:rsid w:val="003A335F"/>
    <w:rsid w:val="003A38D5"/>
    <w:rsid w:val="003A3CAF"/>
    <w:rsid w:val="003A3D23"/>
    <w:rsid w:val="003A452B"/>
    <w:rsid w:val="003A4CF4"/>
    <w:rsid w:val="003A4F13"/>
    <w:rsid w:val="003A4FB6"/>
    <w:rsid w:val="003A5182"/>
    <w:rsid w:val="003A5214"/>
    <w:rsid w:val="003A5520"/>
    <w:rsid w:val="003A5624"/>
    <w:rsid w:val="003A5668"/>
    <w:rsid w:val="003A57CE"/>
    <w:rsid w:val="003A587D"/>
    <w:rsid w:val="003A59E1"/>
    <w:rsid w:val="003A5EF5"/>
    <w:rsid w:val="003A6AB3"/>
    <w:rsid w:val="003A6B57"/>
    <w:rsid w:val="003A6B7C"/>
    <w:rsid w:val="003A6D07"/>
    <w:rsid w:val="003A6E3E"/>
    <w:rsid w:val="003A6FEA"/>
    <w:rsid w:val="003A70BA"/>
    <w:rsid w:val="003A719C"/>
    <w:rsid w:val="003A71E6"/>
    <w:rsid w:val="003A7414"/>
    <w:rsid w:val="003A77F9"/>
    <w:rsid w:val="003A79BA"/>
    <w:rsid w:val="003A7B6F"/>
    <w:rsid w:val="003A7CD0"/>
    <w:rsid w:val="003A7E1C"/>
    <w:rsid w:val="003B0062"/>
    <w:rsid w:val="003B01D0"/>
    <w:rsid w:val="003B0812"/>
    <w:rsid w:val="003B09DB"/>
    <w:rsid w:val="003B1273"/>
    <w:rsid w:val="003B17C1"/>
    <w:rsid w:val="003B1A44"/>
    <w:rsid w:val="003B1DAA"/>
    <w:rsid w:val="003B1DD5"/>
    <w:rsid w:val="003B2037"/>
    <w:rsid w:val="003B20DA"/>
    <w:rsid w:val="003B28A4"/>
    <w:rsid w:val="003B2CD8"/>
    <w:rsid w:val="003B3047"/>
    <w:rsid w:val="003B3225"/>
    <w:rsid w:val="003B367B"/>
    <w:rsid w:val="003B3C4B"/>
    <w:rsid w:val="003B478F"/>
    <w:rsid w:val="003B485B"/>
    <w:rsid w:val="003B4B37"/>
    <w:rsid w:val="003B4B8E"/>
    <w:rsid w:val="003B4C70"/>
    <w:rsid w:val="003B4F59"/>
    <w:rsid w:val="003B4FA1"/>
    <w:rsid w:val="003B542F"/>
    <w:rsid w:val="003B564C"/>
    <w:rsid w:val="003B5C98"/>
    <w:rsid w:val="003B5DA0"/>
    <w:rsid w:val="003B5E33"/>
    <w:rsid w:val="003B64A3"/>
    <w:rsid w:val="003B6651"/>
    <w:rsid w:val="003B685A"/>
    <w:rsid w:val="003B68DF"/>
    <w:rsid w:val="003B6BEB"/>
    <w:rsid w:val="003B6D27"/>
    <w:rsid w:val="003B706F"/>
    <w:rsid w:val="003B720D"/>
    <w:rsid w:val="003B73B9"/>
    <w:rsid w:val="003B75DB"/>
    <w:rsid w:val="003B763A"/>
    <w:rsid w:val="003B7779"/>
    <w:rsid w:val="003B7857"/>
    <w:rsid w:val="003B7E0E"/>
    <w:rsid w:val="003B7E75"/>
    <w:rsid w:val="003C019D"/>
    <w:rsid w:val="003C0442"/>
    <w:rsid w:val="003C0904"/>
    <w:rsid w:val="003C0A89"/>
    <w:rsid w:val="003C0B26"/>
    <w:rsid w:val="003C15BB"/>
    <w:rsid w:val="003C1680"/>
    <w:rsid w:val="003C1A16"/>
    <w:rsid w:val="003C1A98"/>
    <w:rsid w:val="003C1B90"/>
    <w:rsid w:val="003C1DB2"/>
    <w:rsid w:val="003C1F1A"/>
    <w:rsid w:val="003C2011"/>
    <w:rsid w:val="003C21A6"/>
    <w:rsid w:val="003C2257"/>
    <w:rsid w:val="003C2520"/>
    <w:rsid w:val="003C31E7"/>
    <w:rsid w:val="003C328A"/>
    <w:rsid w:val="003C3369"/>
    <w:rsid w:val="003C3497"/>
    <w:rsid w:val="003C35D2"/>
    <w:rsid w:val="003C36CC"/>
    <w:rsid w:val="003C3748"/>
    <w:rsid w:val="003C3879"/>
    <w:rsid w:val="003C3DEB"/>
    <w:rsid w:val="003C3F24"/>
    <w:rsid w:val="003C3F6D"/>
    <w:rsid w:val="003C40BA"/>
    <w:rsid w:val="003C43DE"/>
    <w:rsid w:val="003C43E1"/>
    <w:rsid w:val="003C46D3"/>
    <w:rsid w:val="003C46E7"/>
    <w:rsid w:val="003C485D"/>
    <w:rsid w:val="003C48D7"/>
    <w:rsid w:val="003C4931"/>
    <w:rsid w:val="003C494B"/>
    <w:rsid w:val="003C4B0D"/>
    <w:rsid w:val="003C4E01"/>
    <w:rsid w:val="003C50A8"/>
    <w:rsid w:val="003C50C6"/>
    <w:rsid w:val="003C562B"/>
    <w:rsid w:val="003C5764"/>
    <w:rsid w:val="003C5BA5"/>
    <w:rsid w:val="003C5FA4"/>
    <w:rsid w:val="003C6322"/>
    <w:rsid w:val="003C6BD9"/>
    <w:rsid w:val="003C6C5E"/>
    <w:rsid w:val="003C726A"/>
    <w:rsid w:val="003C7402"/>
    <w:rsid w:val="003C75CE"/>
    <w:rsid w:val="003C76D4"/>
    <w:rsid w:val="003C787B"/>
    <w:rsid w:val="003C7CE2"/>
    <w:rsid w:val="003D042B"/>
    <w:rsid w:val="003D063C"/>
    <w:rsid w:val="003D08AF"/>
    <w:rsid w:val="003D08B1"/>
    <w:rsid w:val="003D0ED9"/>
    <w:rsid w:val="003D1656"/>
    <w:rsid w:val="003D173F"/>
    <w:rsid w:val="003D1B5E"/>
    <w:rsid w:val="003D1BF0"/>
    <w:rsid w:val="003D23F0"/>
    <w:rsid w:val="003D25FA"/>
    <w:rsid w:val="003D26E2"/>
    <w:rsid w:val="003D29C8"/>
    <w:rsid w:val="003D2A62"/>
    <w:rsid w:val="003D2A94"/>
    <w:rsid w:val="003D2BD6"/>
    <w:rsid w:val="003D34C6"/>
    <w:rsid w:val="003D3581"/>
    <w:rsid w:val="003D362B"/>
    <w:rsid w:val="003D394F"/>
    <w:rsid w:val="003D3A15"/>
    <w:rsid w:val="003D3D9C"/>
    <w:rsid w:val="003D43A1"/>
    <w:rsid w:val="003D488B"/>
    <w:rsid w:val="003D529A"/>
    <w:rsid w:val="003D54DC"/>
    <w:rsid w:val="003D5677"/>
    <w:rsid w:val="003D57C3"/>
    <w:rsid w:val="003D5D99"/>
    <w:rsid w:val="003D60DF"/>
    <w:rsid w:val="003D6EA9"/>
    <w:rsid w:val="003D6EE0"/>
    <w:rsid w:val="003D76B9"/>
    <w:rsid w:val="003D78C0"/>
    <w:rsid w:val="003D7F7C"/>
    <w:rsid w:val="003E0774"/>
    <w:rsid w:val="003E0809"/>
    <w:rsid w:val="003E0AB7"/>
    <w:rsid w:val="003E0B9F"/>
    <w:rsid w:val="003E0D4C"/>
    <w:rsid w:val="003E178D"/>
    <w:rsid w:val="003E1905"/>
    <w:rsid w:val="003E1A2D"/>
    <w:rsid w:val="003E1C20"/>
    <w:rsid w:val="003E1CA5"/>
    <w:rsid w:val="003E1CAC"/>
    <w:rsid w:val="003E221D"/>
    <w:rsid w:val="003E22EC"/>
    <w:rsid w:val="003E23F4"/>
    <w:rsid w:val="003E2558"/>
    <w:rsid w:val="003E30F3"/>
    <w:rsid w:val="003E31C2"/>
    <w:rsid w:val="003E31EE"/>
    <w:rsid w:val="003E325E"/>
    <w:rsid w:val="003E398B"/>
    <w:rsid w:val="003E3D07"/>
    <w:rsid w:val="003E4197"/>
    <w:rsid w:val="003E41FA"/>
    <w:rsid w:val="003E43B8"/>
    <w:rsid w:val="003E44B8"/>
    <w:rsid w:val="003E460D"/>
    <w:rsid w:val="003E46D1"/>
    <w:rsid w:val="003E48E3"/>
    <w:rsid w:val="003E48F8"/>
    <w:rsid w:val="003E4C5E"/>
    <w:rsid w:val="003E53DE"/>
    <w:rsid w:val="003E5484"/>
    <w:rsid w:val="003E55E0"/>
    <w:rsid w:val="003E589C"/>
    <w:rsid w:val="003E5A95"/>
    <w:rsid w:val="003E5C5F"/>
    <w:rsid w:val="003E5CE9"/>
    <w:rsid w:val="003E6309"/>
    <w:rsid w:val="003E69BA"/>
    <w:rsid w:val="003E6ECB"/>
    <w:rsid w:val="003E7039"/>
    <w:rsid w:val="003E7208"/>
    <w:rsid w:val="003E746F"/>
    <w:rsid w:val="003E78A9"/>
    <w:rsid w:val="003E7E45"/>
    <w:rsid w:val="003F0863"/>
    <w:rsid w:val="003F0B53"/>
    <w:rsid w:val="003F0C56"/>
    <w:rsid w:val="003F0F18"/>
    <w:rsid w:val="003F11AC"/>
    <w:rsid w:val="003F1564"/>
    <w:rsid w:val="003F15AB"/>
    <w:rsid w:val="003F1647"/>
    <w:rsid w:val="003F1C70"/>
    <w:rsid w:val="003F1E9E"/>
    <w:rsid w:val="003F1EAB"/>
    <w:rsid w:val="003F23BC"/>
    <w:rsid w:val="003F2B49"/>
    <w:rsid w:val="003F2BA3"/>
    <w:rsid w:val="003F30E5"/>
    <w:rsid w:val="003F32E7"/>
    <w:rsid w:val="003F32F1"/>
    <w:rsid w:val="003F3612"/>
    <w:rsid w:val="003F363E"/>
    <w:rsid w:val="003F3B0B"/>
    <w:rsid w:val="003F3B81"/>
    <w:rsid w:val="003F41C8"/>
    <w:rsid w:val="003F4A95"/>
    <w:rsid w:val="003F4B32"/>
    <w:rsid w:val="003F4E3E"/>
    <w:rsid w:val="003F5013"/>
    <w:rsid w:val="003F517A"/>
    <w:rsid w:val="003F57FD"/>
    <w:rsid w:val="003F5B39"/>
    <w:rsid w:val="003F5F5B"/>
    <w:rsid w:val="003F632D"/>
    <w:rsid w:val="003F66C5"/>
    <w:rsid w:val="003F6D52"/>
    <w:rsid w:val="003F6E0A"/>
    <w:rsid w:val="003F7443"/>
    <w:rsid w:val="003F74F2"/>
    <w:rsid w:val="003F7604"/>
    <w:rsid w:val="003F7778"/>
    <w:rsid w:val="003F7DAC"/>
    <w:rsid w:val="003F7E66"/>
    <w:rsid w:val="004002C8"/>
    <w:rsid w:val="00400354"/>
    <w:rsid w:val="004003E5"/>
    <w:rsid w:val="00400483"/>
    <w:rsid w:val="0040053B"/>
    <w:rsid w:val="004006DA"/>
    <w:rsid w:val="00400C03"/>
    <w:rsid w:val="00400FF8"/>
    <w:rsid w:val="004010F7"/>
    <w:rsid w:val="0040141E"/>
    <w:rsid w:val="004015CF"/>
    <w:rsid w:val="00401694"/>
    <w:rsid w:val="00401706"/>
    <w:rsid w:val="004019BD"/>
    <w:rsid w:val="00401AD6"/>
    <w:rsid w:val="004022CA"/>
    <w:rsid w:val="004023D6"/>
    <w:rsid w:val="0040258F"/>
    <w:rsid w:val="00403044"/>
    <w:rsid w:val="0040309D"/>
    <w:rsid w:val="00403429"/>
    <w:rsid w:val="0040361D"/>
    <w:rsid w:val="00403A00"/>
    <w:rsid w:val="00403D62"/>
    <w:rsid w:val="00403EFA"/>
    <w:rsid w:val="00403F09"/>
    <w:rsid w:val="004041BA"/>
    <w:rsid w:val="004045D8"/>
    <w:rsid w:val="004049D3"/>
    <w:rsid w:val="004058B9"/>
    <w:rsid w:val="00405B4C"/>
    <w:rsid w:val="0040653C"/>
    <w:rsid w:val="0040693C"/>
    <w:rsid w:val="00406FF0"/>
    <w:rsid w:val="00407039"/>
    <w:rsid w:val="0040742D"/>
    <w:rsid w:val="004074BF"/>
    <w:rsid w:val="00407858"/>
    <w:rsid w:val="00407867"/>
    <w:rsid w:val="00407A3F"/>
    <w:rsid w:val="004100C8"/>
    <w:rsid w:val="004102B9"/>
    <w:rsid w:val="0041042B"/>
    <w:rsid w:val="0041081B"/>
    <w:rsid w:val="00410937"/>
    <w:rsid w:val="004109CF"/>
    <w:rsid w:val="00410A5D"/>
    <w:rsid w:val="00410AC4"/>
    <w:rsid w:val="00410AE4"/>
    <w:rsid w:val="004110CE"/>
    <w:rsid w:val="00411556"/>
    <w:rsid w:val="00411B6B"/>
    <w:rsid w:val="00411CF1"/>
    <w:rsid w:val="00412349"/>
    <w:rsid w:val="00412CEE"/>
    <w:rsid w:val="00412DC9"/>
    <w:rsid w:val="004139D2"/>
    <w:rsid w:val="00413D2E"/>
    <w:rsid w:val="00414058"/>
    <w:rsid w:val="004143A3"/>
    <w:rsid w:val="004145FE"/>
    <w:rsid w:val="0041486B"/>
    <w:rsid w:val="00414A69"/>
    <w:rsid w:val="00414E07"/>
    <w:rsid w:val="00415104"/>
    <w:rsid w:val="0041518E"/>
    <w:rsid w:val="00415260"/>
    <w:rsid w:val="00415473"/>
    <w:rsid w:val="00415E52"/>
    <w:rsid w:val="00415F97"/>
    <w:rsid w:val="004162EB"/>
    <w:rsid w:val="00416341"/>
    <w:rsid w:val="004164A8"/>
    <w:rsid w:val="004165E2"/>
    <w:rsid w:val="0041666F"/>
    <w:rsid w:val="00416B3D"/>
    <w:rsid w:val="00417208"/>
    <w:rsid w:val="0041739C"/>
    <w:rsid w:val="00417449"/>
    <w:rsid w:val="00417CF7"/>
    <w:rsid w:val="00417EA0"/>
    <w:rsid w:val="0042054B"/>
    <w:rsid w:val="004207FE"/>
    <w:rsid w:val="00420DE3"/>
    <w:rsid w:val="00420ED5"/>
    <w:rsid w:val="00421CDC"/>
    <w:rsid w:val="00421E67"/>
    <w:rsid w:val="00422452"/>
    <w:rsid w:val="0042297D"/>
    <w:rsid w:val="00422C7B"/>
    <w:rsid w:val="00422CAB"/>
    <w:rsid w:val="00422D5B"/>
    <w:rsid w:val="0042328C"/>
    <w:rsid w:val="0042348D"/>
    <w:rsid w:val="004234A6"/>
    <w:rsid w:val="0042369B"/>
    <w:rsid w:val="0042397D"/>
    <w:rsid w:val="00423CD9"/>
    <w:rsid w:val="00423EE1"/>
    <w:rsid w:val="00423F0A"/>
    <w:rsid w:val="00424646"/>
    <w:rsid w:val="004248CB"/>
    <w:rsid w:val="0042499E"/>
    <w:rsid w:val="004252DC"/>
    <w:rsid w:val="004253C5"/>
    <w:rsid w:val="0042566B"/>
    <w:rsid w:val="004258C2"/>
    <w:rsid w:val="004259B3"/>
    <w:rsid w:val="00426231"/>
    <w:rsid w:val="0042687A"/>
    <w:rsid w:val="004269C3"/>
    <w:rsid w:val="00426FC6"/>
    <w:rsid w:val="0042720F"/>
    <w:rsid w:val="00427496"/>
    <w:rsid w:val="00427503"/>
    <w:rsid w:val="0042756E"/>
    <w:rsid w:val="00427855"/>
    <w:rsid w:val="0043060D"/>
    <w:rsid w:val="00430929"/>
    <w:rsid w:val="004309A5"/>
    <w:rsid w:val="00430D07"/>
    <w:rsid w:val="00430FA8"/>
    <w:rsid w:val="00431359"/>
    <w:rsid w:val="00431425"/>
    <w:rsid w:val="004314EE"/>
    <w:rsid w:val="00431551"/>
    <w:rsid w:val="00431587"/>
    <w:rsid w:val="00431606"/>
    <w:rsid w:val="00431B0A"/>
    <w:rsid w:val="00431B50"/>
    <w:rsid w:val="00431CA3"/>
    <w:rsid w:val="00431E07"/>
    <w:rsid w:val="00431F0E"/>
    <w:rsid w:val="004321E0"/>
    <w:rsid w:val="00432317"/>
    <w:rsid w:val="00432366"/>
    <w:rsid w:val="00432797"/>
    <w:rsid w:val="00432924"/>
    <w:rsid w:val="00433DDC"/>
    <w:rsid w:val="00434995"/>
    <w:rsid w:val="004349BC"/>
    <w:rsid w:val="004349EA"/>
    <w:rsid w:val="00434C04"/>
    <w:rsid w:val="0043523C"/>
    <w:rsid w:val="0043550F"/>
    <w:rsid w:val="00435E48"/>
    <w:rsid w:val="00436120"/>
    <w:rsid w:val="00436855"/>
    <w:rsid w:val="00436916"/>
    <w:rsid w:val="00436CAE"/>
    <w:rsid w:val="00436D17"/>
    <w:rsid w:val="00436E96"/>
    <w:rsid w:val="004373C2"/>
    <w:rsid w:val="00437407"/>
    <w:rsid w:val="00437418"/>
    <w:rsid w:val="00437557"/>
    <w:rsid w:val="004377DD"/>
    <w:rsid w:val="0043785C"/>
    <w:rsid w:val="0043794A"/>
    <w:rsid w:val="004402CA"/>
    <w:rsid w:val="00440427"/>
    <w:rsid w:val="00440546"/>
    <w:rsid w:val="0044065F"/>
    <w:rsid w:val="00440870"/>
    <w:rsid w:val="004409D6"/>
    <w:rsid w:val="00440A68"/>
    <w:rsid w:val="00440BB7"/>
    <w:rsid w:val="0044105F"/>
    <w:rsid w:val="004414C7"/>
    <w:rsid w:val="004416C3"/>
    <w:rsid w:val="00441C60"/>
    <w:rsid w:val="00441CE4"/>
    <w:rsid w:val="0044209F"/>
    <w:rsid w:val="0044224D"/>
    <w:rsid w:val="0044250A"/>
    <w:rsid w:val="00442F4B"/>
    <w:rsid w:val="00442FAC"/>
    <w:rsid w:val="0044324C"/>
    <w:rsid w:val="004439E4"/>
    <w:rsid w:val="00443CD7"/>
    <w:rsid w:val="00443EB9"/>
    <w:rsid w:val="00443F1A"/>
    <w:rsid w:val="00443FC9"/>
    <w:rsid w:val="00443FE7"/>
    <w:rsid w:val="00443FEE"/>
    <w:rsid w:val="0044469A"/>
    <w:rsid w:val="0044473C"/>
    <w:rsid w:val="00444E48"/>
    <w:rsid w:val="00445709"/>
    <w:rsid w:val="00445C8A"/>
    <w:rsid w:val="00445DEF"/>
    <w:rsid w:val="004467A9"/>
    <w:rsid w:val="0044684D"/>
    <w:rsid w:val="004468B6"/>
    <w:rsid w:val="00446C12"/>
    <w:rsid w:val="004471B6"/>
    <w:rsid w:val="00447221"/>
    <w:rsid w:val="004473A2"/>
    <w:rsid w:val="004473AE"/>
    <w:rsid w:val="00447402"/>
    <w:rsid w:val="00447BEC"/>
    <w:rsid w:val="00447C66"/>
    <w:rsid w:val="00447E7E"/>
    <w:rsid w:val="00450006"/>
    <w:rsid w:val="00450072"/>
    <w:rsid w:val="0045072A"/>
    <w:rsid w:val="00450778"/>
    <w:rsid w:val="00450AC3"/>
    <w:rsid w:val="00450B1C"/>
    <w:rsid w:val="00450DB4"/>
    <w:rsid w:val="004513F0"/>
    <w:rsid w:val="00451CC6"/>
    <w:rsid w:val="00451F7A"/>
    <w:rsid w:val="00452143"/>
    <w:rsid w:val="0045243E"/>
    <w:rsid w:val="00452967"/>
    <w:rsid w:val="00452D7C"/>
    <w:rsid w:val="00452EA7"/>
    <w:rsid w:val="00452EA8"/>
    <w:rsid w:val="00452F07"/>
    <w:rsid w:val="004533D8"/>
    <w:rsid w:val="004539BA"/>
    <w:rsid w:val="00453E7D"/>
    <w:rsid w:val="00454435"/>
    <w:rsid w:val="004544D1"/>
    <w:rsid w:val="004545B0"/>
    <w:rsid w:val="004549E3"/>
    <w:rsid w:val="0045502C"/>
    <w:rsid w:val="004551E2"/>
    <w:rsid w:val="0045531A"/>
    <w:rsid w:val="0045546F"/>
    <w:rsid w:val="00455762"/>
    <w:rsid w:val="004560E2"/>
    <w:rsid w:val="004563AA"/>
    <w:rsid w:val="00456510"/>
    <w:rsid w:val="004565F5"/>
    <w:rsid w:val="004569A4"/>
    <w:rsid w:val="00456DD9"/>
    <w:rsid w:val="00457138"/>
    <w:rsid w:val="004577EC"/>
    <w:rsid w:val="0045799E"/>
    <w:rsid w:val="00460955"/>
    <w:rsid w:val="00460B50"/>
    <w:rsid w:val="00460E9F"/>
    <w:rsid w:val="00461382"/>
    <w:rsid w:val="00461B39"/>
    <w:rsid w:val="00461B6D"/>
    <w:rsid w:val="00461C7A"/>
    <w:rsid w:val="00461DA5"/>
    <w:rsid w:val="00461F96"/>
    <w:rsid w:val="00462473"/>
    <w:rsid w:val="0046257E"/>
    <w:rsid w:val="004627FF"/>
    <w:rsid w:val="00462805"/>
    <w:rsid w:val="00462DEF"/>
    <w:rsid w:val="00463044"/>
    <w:rsid w:val="004631D8"/>
    <w:rsid w:val="00463270"/>
    <w:rsid w:val="00463406"/>
    <w:rsid w:val="00463A16"/>
    <w:rsid w:val="00464406"/>
    <w:rsid w:val="0046452B"/>
    <w:rsid w:val="00464635"/>
    <w:rsid w:val="004648E4"/>
    <w:rsid w:val="0046499C"/>
    <w:rsid w:val="00464A2D"/>
    <w:rsid w:val="00464E21"/>
    <w:rsid w:val="004653F2"/>
    <w:rsid w:val="00465A9B"/>
    <w:rsid w:val="00465B63"/>
    <w:rsid w:val="00465C66"/>
    <w:rsid w:val="00465E6F"/>
    <w:rsid w:val="00465F24"/>
    <w:rsid w:val="0046698B"/>
    <w:rsid w:val="00466B06"/>
    <w:rsid w:val="00466BD4"/>
    <w:rsid w:val="00466DB9"/>
    <w:rsid w:val="0046700E"/>
    <w:rsid w:val="0046751B"/>
    <w:rsid w:val="0046756D"/>
    <w:rsid w:val="00467814"/>
    <w:rsid w:val="004679D5"/>
    <w:rsid w:val="00470081"/>
    <w:rsid w:val="0047072E"/>
    <w:rsid w:val="00470952"/>
    <w:rsid w:val="00470EAE"/>
    <w:rsid w:val="004712DE"/>
    <w:rsid w:val="00471916"/>
    <w:rsid w:val="0047208C"/>
    <w:rsid w:val="004722FE"/>
    <w:rsid w:val="00472357"/>
    <w:rsid w:val="00472A56"/>
    <w:rsid w:val="00472BA5"/>
    <w:rsid w:val="00472C1F"/>
    <w:rsid w:val="00472F16"/>
    <w:rsid w:val="00473167"/>
    <w:rsid w:val="00473494"/>
    <w:rsid w:val="004737E0"/>
    <w:rsid w:val="004739ED"/>
    <w:rsid w:val="00473A22"/>
    <w:rsid w:val="00473AAC"/>
    <w:rsid w:val="00474143"/>
    <w:rsid w:val="004747AB"/>
    <w:rsid w:val="00474933"/>
    <w:rsid w:val="00474950"/>
    <w:rsid w:val="00474C81"/>
    <w:rsid w:val="00474D32"/>
    <w:rsid w:val="00474E1F"/>
    <w:rsid w:val="00475032"/>
    <w:rsid w:val="00475417"/>
    <w:rsid w:val="004754FF"/>
    <w:rsid w:val="00475818"/>
    <w:rsid w:val="00475863"/>
    <w:rsid w:val="00475891"/>
    <w:rsid w:val="00475E74"/>
    <w:rsid w:val="00475F0C"/>
    <w:rsid w:val="00475F5A"/>
    <w:rsid w:val="00475F6C"/>
    <w:rsid w:val="0047635B"/>
    <w:rsid w:val="004763DA"/>
    <w:rsid w:val="00476900"/>
    <w:rsid w:val="004769BB"/>
    <w:rsid w:val="00476B76"/>
    <w:rsid w:val="00476CB2"/>
    <w:rsid w:val="00476F8B"/>
    <w:rsid w:val="004776C7"/>
    <w:rsid w:val="004777BC"/>
    <w:rsid w:val="00477A61"/>
    <w:rsid w:val="00477B50"/>
    <w:rsid w:val="00477F5C"/>
    <w:rsid w:val="00477F6C"/>
    <w:rsid w:val="00477FC0"/>
    <w:rsid w:val="00480194"/>
    <w:rsid w:val="00480260"/>
    <w:rsid w:val="00480394"/>
    <w:rsid w:val="00480453"/>
    <w:rsid w:val="004807E9"/>
    <w:rsid w:val="0048091A"/>
    <w:rsid w:val="00480A9C"/>
    <w:rsid w:val="00480AEE"/>
    <w:rsid w:val="004810F2"/>
    <w:rsid w:val="004810F4"/>
    <w:rsid w:val="00481151"/>
    <w:rsid w:val="004811F5"/>
    <w:rsid w:val="00481266"/>
    <w:rsid w:val="004813B0"/>
    <w:rsid w:val="00481467"/>
    <w:rsid w:val="00481811"/>
    <w:rsid w:val="004818CC"/>
    <w:rsid w:val="00481D6E"/>
    <w:rsid w:val="00481EF8"/>
    <w:rsid w:val="00482499"/>
    <w:rsid w:val="00482617"/>
    <w:rsid w:val="004828E9"/>
    <w:rsid w:val="00482AF0"/>
    <w:rsid w:val="00483257"/>
    <w:rsid w:val="00483ADC"/>
    <w:rsid w:val="00483D03"/>
    <w:rsid w:val="00483DA3"/>
    <w:rsid w:val="00483FC1"/>
    <w:rsid w:val="004841F7"/>
    <w:rsid w:val="0048431C"/>
    <w:rsid w:val="00484328"/>
    <w:rsid w:val="00484590"/>
    <w:rsid w:val="0048468F"/>
    <w:rsid w:val="00484751"/>
    <w:rsid w:val="004847B8"/>
    <w:rsid w:val="00484981"/>
    <w:rsid w:val="004849C7"/>
    <w:rsid w:val="00484BC3"/>
    <w:rsid w:val="00484DF1"/>
    <w:rsid w:val="00484F23"/>
    <w:rsid w:val="00485323"/>
    <w:rsid w:val="00485667"/>
    <w:rsid w:val="004859C5"/>
    <w:rsid w:val="00485A8A"/>
    <w:rsid w:val="00485AAD"/>
    <w:rsid w:val="00485B32"/>
    <w:rsid w:val="00485EFA"/>
    <w:rsid w:val="00486219"/>
    <w:rsid w:val="00486249"/>
    <w:rsid w:val="004864EA"/>
    <w:rsid w:val="00486B21"/>
    <w:rsid w:val="00486F6E"/>
    <w:rsid w:val="0048787B"/>
    <w:rsid w:val="00487B14"/>
    <w:rsid w:val="00487F83"/>
    <w:rsid w:val="00490098"/>
    <w:rsid w:val="004902D2"/>
    <w:rsid w:val="004903D4"/>
    <w:rsid w:val="004906FD"/>
    <w:rsid w:val="00490771"/>
    <w:rsid w:val="00490808"/>
    <w:rsid w:val="00490B50"/>
    <w:rsid w:val="00490DF1"/>
    <w:rsid w:val="004911FB"/>
    <w:rsid w:val="0049157B"/>
    <w:rsid w:val="00491675"/>
    <w:rsid w:val="00491828"/>
    <w:rsid w:val="00491B97"/>
    <w:rsid w:val="004921D9"/>
    <w:rsid w:val="004924D0"/>
    <w:rsid w:val="0049271D"/>
    <w:rsid w:val="0049288C"/>
    <w:rsid w:val="0049346D"/>
    <w:rsid w:val="004938A7"/>
    <w:rsid w:val="00493D03"/>
    <w:rsid w:val="00493DB2"/>
    <w:rsid w:val="00493F2A"/>
    <w:rsid w:val="004941C2"/>
    <w:rsid w:val="00494858"/>
    <w:rsid w:val="0049494B"/>
    <w:rsid w:val="004949E4"/>
    <w:rsid w:val="00494BD2"/>
    <w:rsid w:val="00494C95"/>
    <w:rsid w:val="00494DD2"/>
    <w:rsid w:val="004956BF"/>
    <w:rsid w:val="00495899"/>
    <w:rsid w:val="004966AE"/>
    <w:rsid w:val="00496991"/>
    <w:rsid w:val="00496B7B"/>
    <w:rsid w:val="00496BE3"/>
    <w:rsid w:val="00496D4A"/>
    <w:rsid w:val="00496F72"/>
    <w:rsid w:val="00496FF2"/>
    <w:rsid w:val="00497337"/>
    <w:rsid w:val="0049748E"/>
    <w:rsid w:val="004976F5"/>
    <w:rsid w:val="00497F14"/>
    <w:rsid w:val="004A000F"/>
    <w:rsid w:val="004A00DD"/>
    <w:rsid w:val="004A00E1"/>
    <w:rsid w:val="004A0108"/>
    <w:rsid w:val="004A03AA"/>
    <w:rsid w:val="004A080F"/>
    <w:rsid w:val="004A0932"/>
    <w:rsid w:val="004A0D17"/>
    <w:rsid w:val="004A14F3"/>
    <w:rsid w:val="004A1512"/>
    <w:rsid w:val="004A1603"/>
    <w:rsid w:val="004A162F"/>
    <w:rsid w:val="004A1732"/>
    <w:rsid w:val="004A1A0D"/>
    <w:rsid w:val="004A1A9C"/>
    <w:rsid w:val="004A22AE"/>
    <w:rsid w:val="004A256B"/>
    <w:rsid w:val="004A27FC"/>
    <w:rsid w:val="004A2F2B"/>
    <w:rsid w:val="004A318F"/>
    <w:rsid w:val="004A3334"/>
    <w:rsid w:val="004A3795"/>
    <w:rsid w:val="004A3902"/>
    <w:rsid w:val="004A3923"/>
    <w:rsid w:val="004A3946"/>
    <w:rsid w:val="004A3A39"/>
    <w:rsid w:val="004A3C43"/>
    <w:rsid w:val="004A3D86"/>
    <w:rsid w:val="004A3E20"/>
    <w:rsid w:val="004A3F30"/>
    <w:rsid w:val="004A3FE2"/>
    <w:rsid w:val="004A42C0"/>
    <w:rsid w:val="004A436B"/>
    <w:rsid w:val="004A48DC"/>
    <w:rsid w:val="004A4A6B"/>
    <w:rsid w:val="004A4BAC"/>
    <w:rsid w:val="004A4D13"/>
    <w:rsid w:val="004A54B8"/>
    <w:rsid w:val="004A550B"/>
    <w:rsid w:val="004A5DB0"/>
    <w:rsid w:val="004A5F72"/>
    <w:rsid w:val="004A5FDA"/>
    <w:rsid w:val="004A6524"/>
    <w:rsid w:val="004A6D76"/>
    <w:rsid w:val="004A7211"/>
    <w:rsid w:val="004A7682"/>
    <w:rsid w:val="004A7705"/>
    <w:rsid w:val="004A7812"/>
    <w:rsid w:val="004A7A6C"/>
    <w:rsid w:val="004A7B56"/>
    <w:rsid w:val="004B01C0"/>
    <w:rsid w:val="004B067E"/>
    <w:rsid w:val="004B0A3A"/>
    <w:rsid w:val="004B0A6F"/>
    <w:rsid w:val="004B0AF8"/>
    <w:rsid w:val="004B0D7B"/>
    <w:rsid w:val="004B0E21"/>
    <w:rsid w:val="004B1222"/>
    <w:rsid w:val="004B13FF"/>
    <w:rsid w:val="004B1641"/>
    <w:rsid w:val="004B1945"/>
    <w:rsid w:val="004B1B40"/>
    <w:rsid w:val="004B1EC3"/>
    <w:rsid w:val="004B221E"/>
    <w:rsid w:val="004B25E8"/>
    <w:rsid w:val="004B27D0"/>
    <w:rsid w:val="004B2ACB"/>
    <w:rsid w:val="004B2D79"/>
    <w:rsid w:val="004B2DB2"/>
    <w:rsid w:val="004B30E1"/>
    <w:rsid w:val="004B3212"/>
    <w:rsid w:val="004B398E"/>
    <w:rsid w:val="004B39E9"/>
    <w:rsid w:val="004B3B69"/>
    <w:rsid w:val="004B3B76"/>
    <w:rsid w:val="004B4650"/>
    <w:rsid w:val="004B4A82"/>
    <w:rsid w:val="004B4E4D"/>
    <w:rsid w:val="004B5189"/>
    <w:rsid w:val="004B519C"/>
    <w:rsid w:val="004B5535"/>
    <w:rsid w:val="004B5544"/>
    <w:rsid w:val="004B55F9"/>
    <w:rsid w:val="004B567B"/>
    <w:rsid w:val="004B574E"/>
    <w:rsid w:val="004B5B18"/>
    <w:rsid w:val="004B5DDD"/>
    <w:rsid w:val="004B6124"/>
    <w:rsid w:val="004B6182"/>
    <w:rsid w:val="004B6207"/>
    <w:rsid w:val="004B63A9"/>
    <w:rsid w:val="004B6519"/>
    <w:rsid w:val="004B6560"/>
    <w:rsid w:val="004B65BF"/>
    <w:rsid w:val="004B68E9"/>
    <w:rsid w:val="004B6A47"/>
    <w:rsid w:val="004B6B4B"/>
    <w:rsid w:val="004B6F34"/>
    <w:rsid w:val="004B720E"/>
    <w:rsid w:val="004B7457"/>
    <w:rsid w:val="004B747E"/>
    <w:rsid w:val="004B7595"/>
    <w:rsid w:val="004B77B7"/>
    <w:rsid w:val="004B797C"/>
    <w:rsid w:val="004B7AE9"/>
    <w:rsid w:val="004C00AB"/>
    <w:rsid w:val="004C02FF"/>
    <w:rsid w:val="004C066B"/>
    <w:rsid w:val="004C0E5A"/>
    <w:rsid w:val="004C1211"/>
    <w:rsid w:val="004C1B51"/>
    <w:rsid w:val="004C1B8D"/>
    <w:rsid w:val="004C1BA2"/>
    <w:rsid w:val="004C1CAD"/>
    <w:rsid w:val="004C1DEF"/>
    <w:rsid w:val="004C212E"/>
    <w:rsid w:val="004C22F3"/>
    <w:rsid w:val="004C2515"/>
    <w:rsid w:val="004C2802"/>
    <w:rsid w:val="004C282E"/>
    <w:rsid w:val="004C3506"/>
    <w:rsid w:val="004C3AD4"/>
    <w:rsid w:val="004C3C9F"/>
    <w:rsid w:val="004C3EF8"/>
    <w:rsid w:val="004C3F4A"/>
    <w:rsid w:val="004C42ED"/>
    <w:rsid w:val="004C43B3"/>
    <w:rsid w:val="004C447D"/>
    <w:rsid w:val="004C48E7"/>
    <w:rsid w:val="004C4BD1"/>
    <w:rsid w:val="004C4F99"/>
    <w:rsid w:val="004C535C"/>
    <w:rsid w:val="004C5F3E"/>
    <w:rsid w:val="004C6327"/>
    <w:rsid w:val="004C6432"/>
    <w:rsid w:val="004C6441"/>
    <w:rsid w:val="004C66CE"/>
    <w:rsid w:val="004C66F3"/>
    <w:rsid w:val="004C6965"/>
    <w:rsid w:val="004C6EBD"/>
    <w:rsid w:val="004C7217"/>
    <w:rsid w:val="004C74CC"/>
    <w:rsid w:val="004C7DFC"/>
    <w:rsid w:val="004C7ECB"/>
    <w:rsid w:val="004C7F3D"/>
    <w:rsid w:val="004D0282"/>
    <w:rsid w:val="004D0739"/>
    <w:rsid w:val="004D0796"/>
    <w:rsid w:val="004D09D3"/>
    <w:rsid w:val="004D0A6F"/>
    <w:rsid w:val="004D0CDF"/>
    <w:rsid w:val="004D0E30"/>
    <w:rsid w:val="004D0E84"/>
    <w:rsid w:val="004D15DF"/>
    <w:rsid w:val="004D1A6B"/>
    <w:rsid w:val="004D1CCD"/>
    <w:rsid w:val="004D1DFD"/>
    <w:rsid w:val="004D2095"/>
    <w:rsid w:val="004D209F"/>
    <w:rsid w:val="004D2445"/>
    <w:rsid w:val="004D2485"/>
    <w:rsid w:val="004D24DF"/>
    <w:rsid w:val="004D2570"/>
    <w:rsid w:val="004D2B0C"/>
    <w:rsid w:val="004D2FD9"/>
    <w:rsid w:val="004D2FF2"/>
    <w:rsid w:val="004D309F"/>
    <w:rsid w:val="004D3336"/>
    <w:rsid w:val="004D37AD"/>
    <w:rsid w:val="004D37CF"/>
    <w:rsid w:val="004D3875"/>
    <w:rsid w:val="004D3E7F"/>
    <w:rsid w:val="004D3EA2"/>
    <w:rsid w:val="004D4479"/>
    <w:rsid w:val="004D4C5A"/>
    <w:rsid w:val="004D4CBD"/>
    <w:rsid w:val="004D4CD6"/>
    <w:rsid w:val="004D4CE7"/>
    <w:rsid w:val="004D4D4B"/>
    <w:rsid w:val="004D4D5D"/>
    <w:rsid w:val="004D5156"/>
    <w:rsid w:val="004D5208"/>
    <w:rsid w:val="004D59EB"/>
    <w:rsid w:val="004D5C76"/>
    <w:rsid w:val="004D5D17"/>
    <w:rsid w:val="004D6034"/>
    <w:rsid w:val="004D636A"/>
    <w:rsid w:val="004D6741"/>
    <w:rsid w:val="004D69C0"/>
    <w:rsid w:val="004D6F50"/>
    <w:rsid w:val="004D7020"/>
    <w:rsid w:val="004D7056"/>
    <w:rsid w:val="004D77D5"/>
    <w:rsid w:val="004D7FB9"/>
    <w:rsid w:val="004E035E"/>
    <w:rsid w:val="004E0883"/>
    <w:rsid w:val="004E09A9"/>
    <w:rsid w:val="004E12FB"/>
    <w:rsid w:val="004E1627"/>
    <w:rsid w:val="004E1775"/>
    <w:rsid w:val="004E1CB3"/>
    <w:rsid w:val="004E1E1B"/>
    <w:rsid w:val="004E20C5"/>
    <w:rsid w:val="004E26AB"/>
    <w:rsid w:val="004E2A8E"/>
    <w:rsid w:val="004E2AE2"/>
    <w:rsid w:val="004E2B3F"/>
    <w:rsid w:val="004E2D62"/>
    <w:rsid w:val="004E2E45"/>
    <w:rsid w:val="004E2E9B"/>
    <w:rsid w:val="004E3097"/>
    <w:rsid w:val="004E3101"/>
    <w:rsid w:val="004E312E"/>
    <w:rsid w:val="004E32A7"/>
    <w:rsid w:val="004E32D8"/>
    <w:rsid w:val="004E355E"/>
    <w:rsid w:val="004E3931"/>
    <w:rsid w:val="004E4079"/>
    <w:rsid w:val="004E41C7"/>
    <w:rsid w:val="004E425E"/>
    <w:rsid w:val="004E438D"/>
    <w:rsid w:val="004E4AAF"/>
    <w:rsid w:val="004E4B04"/>
    <w:rsid w:val="004E4D73"/>
    <w:rsid w:val="004E4E0E"/>
    <w:rsid w:val="004E4E88"/>
    <w:rsid w:val="004E543A"/>
    <w:rsid w:val="004E5952"/>
    <w:rsid w:val="004E5957"/>
    <w:rsid w:val="004E5B32"/>
    <w:rsid w:val="004E5BC2"/>
    <w:rsid w:val="004E5EF8"/>
    <w:rsid w:val="004E695E"/>
    <w:rsid w:val="004E6B97"/>
    <w:rsid w:val="004E6FD2"/>
    <w:rsid w:val="004E7212"/>
    <w:rsid w:val="004E7285"/>
    <w:rsid w:val="004E7593"/>
    <w:rsid w:val="004E7C99"/>
    <w:rsid w:val="004F022F"/>
    <w:rsid w:val="004F04A5"/>
    <w:rsid w:val="004F0670"/>
    <w:rsid w:val="004F08C3"/>
    <w:rsid w:val="004F0BD3"/>
    <w:rsid w:val="004F0F45"/>
    <w:rsid w:val="004F11E7"/>
    <w:rsid w:val="004F17F6"/>
    <w:rsid w:val="004F1954"/>
    <w:rsid w:val="004F1AA0"/>
    <w:rsid w:val="004F2016"/>
    <w:rsid w:val="004F2222"/>
    <w:rsid w:val="004F24B4"/>
    <w:rsid w:val="004F274A"/>
    <w:rsid w:val="004F280B"/>
    <w:rsid w:val="004F2925"/>
    <w:rsid w:val="004F2C78"/>
    <w:rsid w:val="004F30FC"/>
    <w:rsid w:val="004F3138"/>
    <w:rsid w:val="004F3289"/>
    <w:rsid w:val="004F3930"/>
    <w:rsid w:val="004F3A2B"/>
    <w:rsid w:val="004F3BF6"/>
    <w:rsid w:val="004F3DB9"/>
    <w:rsid w:val="004F3FCD"/>
    <w:rsid w:val="004F4323"/>
    <w:rsid w:val="004F43E6"/>
    <w:rsid w:val="004F4748"/>
    <w:rsid w:val="004F4880"/>
    <w:rsid w:val="004F49BA"/>
    <w:rsid w:val="004F4F49"/>
    <w:rsid w:val="004F5193"/>
    <w:rsid w:val="004F5571"/>
    <w:rsid w:val="004F588D"/>
    <w:rsid w:val="004F5BE9"/>
    <w:rsid w:val="004F5F70"/>
    <w:rsid w:val="004F60B3"/>
    <w:rsid w:val="004F6113"/>
    <w:rsid w:val="004F6327"/>
    <w:rsid w:val="004F6B2B"/>
    <w:rsid w:val="004F719F"/>
    <w:rsid w:val="004F71AA"/>
    <w:rsid w:val="004F74DD"/>
    <w:rsid w:val="004F755A"/>
    <w:rsid w:val="004F774A"/>
    <w:rsid w:val="004F7760"/>
    <w:rsid w:val="004F791C"/>
    <w:rsid w:val="004F7F40"/>
    <w:rsid w:val="00500139"/>
    <w:rsid w:val="00500296"/>
    <w:rsid w:val="00500C48"/>
    <w:rsid w:val="00500DE8"/>
    <w:rsid w:val="005011C8"/>
    <w:rsid w:val="0050140F"/>
    <w:rsid w:val="005015F5"/>
    <w:rsid w:val="0050170D"/>
    <w:rsid w:val="005017D2"/>
    <w:rsid w:val="00501D00"/>
    <w:rsid w:val="00501D51"/>
    <w:rsid w:val="0050230F"/>
    <w:rsid w:val="005023DB"/>
    <w:rsid w:val="005027B9"/>
    <w:rsid w:val="00502982"/>
    <w:rsid w:val="005029C9"/>
    <w:rsid w:val="005029EF"/>
    <w:rsid w:val="00502AFA"/>
    <w:rsid w:val="005033DB"/>
    <w:rsid w:val="005039D8"/>
    <w:rsid w:val="00503C17"/>
    <w:rsid w:val="005045DA"/>
    <w:rsid w:val="00504677"/>
    <w:rsid w:val="005049DD"/>
    <w:rsid w:val="00504A09"/>
    <w:rsid w:val="00504B5B"/>
    <w:rsid w:val="00505002"/>
    <w:rsid w:val="0050556A"/>
    <w:rsid w:val="005059D2"/>
    <w:rsid w:val="00505E95"/>
    <w:rsid w:val="005062CE"/>
    <w:rsid w:val="0050639F"/>
    <w:rsid w:val="005067DF"/>
    <w:rsid w:val="0050697F"/>
    <w:rsid w:val="00506BF7"/>
    <w:rsid w:val="00507685"/>
    <w:rsid w:val="005078B5"/>
    <w:rsid w:val="00507B05"/>
    <w:rsid w:val="00507F6F"/>
    <w:rsid w:val="0051019A"/>
    <w:rsid w:val="00510769"/>
    <w:rsid w:val="005109DE"/>
    <w:rsid w:val="005115A8"/>
    <w:rsid w:val="005116FB"/>
    <w:rsid w:val="00511AB9"/>
    <w:rsid w:val="00511E01"/>
    <w:rsid w:val="00511F94"/>
    <w:rsid w:val="005122D6"/>
    <w:rsid w:val="00512793"/>
    <w:rsid w:val="00512A3E"/>
    <w:rsid w:val="00512A75"/>
    <w:rsid w:val="00512F09"/>
    <w:rsid w:val="005136C5"/>
    <w:rsid w:val="00513C14"/>
    <w:rsid w:val="0051477E"/>
    <w:rsid w:val="00514DB5"/>
    <w:rsid w:val="005151C6"/>
    <w:rsid w:val="005151FD"/>
    <w:rsid w:val="00515299"/>
    <w:rsid w:val="005153DB"/>
    <w:rsid w:val="00515470"/>
    <w:rsid w:val="0051567A"/>
    <w:rsid w:val="00515940"/>
    <w:rsid w:val="00515B8A"/>
    <w:rsid w:val="00515CA1"/>
    <w:rsid w:val="00515FEE"/>
    <w:rsid w:val="005165E7"/>
    <w:rsid w:val="0051672B"/>
    <w:rsid w:val="00516754"/>
    <w:rsid w:val="005169B0"/>
    <w:rsid w:val="00516C1F"/>
    <w:rsid w:val="00516C8C"/>
    <w:rsid w:val="005177A3"/>
    <w:rsid w:val="00517B6C"/>
    <w:rsid w:val="00520065"/>
    <w:rsid w:val="005200E5"/>
    <w:rsid w:val="00520139"/>
    <w:rsid w:val="00520604"/>
    <w:rsid w:val="005208C6"/>
    <w:rsid w:val="005208EA"/>
    <w:rsid w:val="00520931"/>
    <w:rsid w:val="0052125C"/>
    <w:rsid w:val="005212B2"/>
    <w:rsid w:val="00521329"/>
    <w:rsid w:val="00521476"/>
    <w:rsid w:val="00521523"/>
    <w:rsid w:val="0052173C"/>
    <w:rsid w:val="00522411"/>
    <w:rsid w:val="0052255D"/>
    <w:rsid w:val="00522A58"/>
    <w:rsid w:val="00522BAA"/>
    <w:rsid w:val="00522F08"/>
    <w:rsid w:val="00523579"/>
    <w:rsid w:val="005238C4"/>
    <w:rsid w:val="00523AA8"/>
    <w:rsid w:val="00523E89"/>
    <w:rsid w:val="00523F2E"/>
    <w:rsid w:val="00524585"/>
    <w:rsid w:val="005245C4"/>
    <w:rsid w:val="00524A2B"/>
    <w:rsid w:val="00524A81"/>
    <w:rsid w:val="00524F87"/>
    <w:rsid w:val="005251E1"/>
    <w:rsid w:val="0052560C"/>
    <w:rsid w:val="0052565A"/>
    <w:rsid w:val="005258C2"/>
    <w:rsid w:val="00525CA4"/>
    <w:rsid w:val="00525CB3"/>
    <w:rsid w:val="00525D64"/>
    <w:rsid w:val="0052667B"/>
    <w:rsid w:val="005266A8"/>
    <w:rsid w:val="00526C93"/>
    <w:rsid w:val="00526D64"/>
    <w:rsid w:val="00526F03"/>
    <w:rsid w:val="005276BE"/>
    <w:rsid w:val="00527A54"/>
    <w:rsid w:val="00527C14"/>
    <w:rsid w:val="00527CCA"/>
    <w:rsid w:val="00527EB9"/>
    <w:rsid w:val="00530267"/>
    <w:rsid w:val="0053032B"/>
    <w:rsid w:val="00530409"/>
    <w:rsid w:val="00530586"/>
    <w:rsid w:val="0053062C"/>
    <w:rsid w:val="005306B4"/>
    <w:rsid w:val="005308E1"/>
    <w:rsid w:val="00530C20"/>
    <w:rsid w:val="00530D48"/>
    <w:rsid w:val="00530F4B"/>
    <w:rsid w:val="0053103A"/>
    <w:rsid w:val="005310D3"/>
    <w:rsid w:val="00531B91"/>
    <w:rsid w:val="00532144"/>
    <w:rsid w:val="005321D7"/>
    <w:rsid w:val="0053232E"/>
    <w:rsid w:val="005323AF"/>
    <w:rsid w:val="0053321A"/>
    <w:rsid w:val="005332D9"/>
    <w:rsid w:val="00533429"/>
    <w:rsid w:val="00533501"/>
    <w:rsid w:val="0053355E"/>
    <w:rsid w:val="00533ED2"/>
    <w:rsid w:val="00533FB9"/>
    <w:rsid w:val="005343C3"/>
    <w:rsid w:val="00534573"/>
    <w:rsid w:val="0053520C"/>
    <w:rsid w:val="0053536D"/>
    <w:rsid w:val="005356B2"/>
    <w:rsid w:val="00535D26"/>
    <w:rsid w:val="00535EA5"/>
    <w:rsid w:val="005360F7"/>
    <w:rsid w:val="0053686C"/>
    <w:rsid w:val="005370C2"/>
    <w:rsid w:val="005373BD"/>
    <w:rsid w:val="0053759D"/>
    <w:rsid w:val="0053786D"/>
    <w:rsid w:val="00537B13"/>
    <w:rsid w:val="00537DBC"/>
    <w:rsid w:val="00537F6F"/>
    <w:rsid w:val="005408FC"/>
    <w:rsid w:val="00540AF6"/>
    <w:rsid w:val="00540CA8"/>
    <w:rsid w:val="005414CE"/>
    <w:rsid w:val="00541598"/>
    <w:rsid w:val="00541CC6"/>
    <w:rsid w:val="00542265"/>
    <w:rsid w:val="005423D1"/>
    <w:rsid w:val="00542699"/>
    <w:rsid w:val="00542C20"/>
    <w:rsid w:val="00542C98"/>
    <w:rsid w:val="00543202"/>
    <w:rsid w:val="0054322D"/>
    <w:rsid w:val="00543282"/>
    <w:rsid w:val="00543415"/>
    <w:rsid w:val="005437C7"/>
    <w:rsid w:val="00543A40"/>
    <w:rsid w:val="00543ABB"/>
    <w:rsid w:val="00543ECD"/>
    <w:rsid w:val="0054425D"/>
    <w:rsid w:val="00544CA6"/>
    <w:rsid w:val="00545C89"/>
    <w:rsid w:val="00545E11"/>
    <w:rsid w:val="00546047"/>
    <w:rsid w:val="00546962"/>
    <w:rsid w:val="00546E4E"/>
    <w:rsid w:val="00546E5E"/>
    <w:rsid w:val="0054748F"/>
    <w:rsid w:val="005478EA"/>
    <w:rsid w:val="00547A0C"/>
    <w:rsid w:val="00547A99"/>
    <w:rsid w:val="00547D3B"/>
    <w:rsid w:val="005501A6"/>
    <w:rsid w:val="005501D4"/>
    <w:rsid w:val="00550326"/>
    <w:rsid w:val="005504FD"/>
    <w:rsid w:val="00550A96"/>
    <w:rsid w:val="00550BDD"/>
    <w:rsid w:val="00550CC3"/>
    <w:rsid w:val="00550D89"/>
    <w:rsid w:val="00550E75"/>
    <w:rsid w:val="00550F55"/>
    <w:rsid w:val="00551295"/>
    <w:rsid w:val="00551629"/>
    <w:rsid w:val="00551639"/>
    <w:rsid w:val="0055167F"/>
    <w:rsid w:val="005517AE"/>
    <w:rsid w:val="0055190C"/>
    <w:rsid w:val="005520D6"/>
    <w:rsid w:val="00552648"/>
    <w:rsid w:val="00552A74"/>
    <w:rsid w:val="00552C98"/>
    <w:rsid w:val="00552E21"/>
    <w:rsid w:val="005530FB"/>
    <w:rsid w:val="00553218"/>
    <w:rsid w:val="0055350A"/>
    <w:rsid w:val="005535CA"/>
    <w:rsid w:val="005538FD"/>
    <w:rsid w:val="00554098"/>
    <w:rsid w:val="00554D5F"/>
    <w:rsid w:val="00554DC6"/>
    <w:rsid w:val="0055500C"/>
    <w:rsid w:val="0055532D"/>
    <w:rsid w:val="00555349"/>
    <w:rsid w:val="0055554D"/>
    <w:rsid w:val="00555B52"/>
    <w:rsid w:val="00555DDA"/>
    <w:rsid w:val="00556029"/>
    <w:rsid w:val="00556494"/>
    <w:rsid w:val="005569C1"/>
    <w:rsid w:val="00556D6A"/>
    <w:rsid w:val="005575F9"/>
    <w:rsid w:val="00557EB5"/>
    <w:rsid w:val="00560368"/>
    <w:rsid w:val="0056132F"/>
    <w:rsid w:val="005613E3"/>
    <w:rsid w:val="005614A0"/>
    <w:rsid w:val="005617A0"/>
    <w:rsid w:val="0056187A"/>
    <w:rsid w:val="00561DFE"/>
    <w:rsid w:val="00561E9D"/>
    <w:rsid w:val="00561F67"/>
    <w:rsid w:val="005621F9"/>
    <w:rsid w:val="0056250B"/>
    <w:rsid w:val="00562773"/>
    <w:rsid w:val="00562815"/>
    <w:rsid w:val="0056284E"/>
    <w:rsid w:val="005628C2"/>
    <w:rsid w:val="005628E0"/>
    <w:rsid w:val="0056300A"/>
    <w:rsid w:val="00563018"/>
    <w:rsid w:val="005630D9"/>
    <w:rsid w:val="00563A5F"/>
    <w:rsid w:val="00563AB2"/>
    <w:rsid w:val="00563BB7"/>
    <w:rsid w:val="00563DC3"/>
    <w:rsid w:val="00563E4E"/>
    <w:rsid w:val="00563FBB"/>
    <w:rsid w:val="00564026"/>
    <w:rsid w:val="00564345"/>
    <w:rsid w:val="0056448F"/>
    <w:rsid w:val="00564A0A"/>
    <w:rsid w:val="0056519A"/>
    <w:rsid w:val="00565309"/>
    <w:rsid w:val="005655A2"/>
    <w:rsid w:val="00565FF0"/>
    <w:rsid w:val="005660FC"/>
    <w:rsid w:val="0056615C"/>
    <w:rsid w:val="00566357"/>
    <w:rsid w:val="005666F1"/>
    <w:rsid w:val="005667E1"/>
    <w:rsid w:val="005671E3"/>
    <w:rsid w:val="0056730B"/>
    <w:rsid w:val="00567328"/>
    <w:rsid w:val="00567357"/>
    <w:rsid w:val="00567DB9"/>
    <w:rsid w:val="00567EA4"/>
    <w:rsid w:val="005703DF"/>
    <w:rsid w:val="005703ED"/>
    <w:rsid w:val="0057076E"/>
    <w:rsid w:val="00570A07"/>
    <w:rsid w:val="00570BEF"/>
    <w:rsid w:val="00570D55"/>
    <w:rsid w:val="00570F9F"/>
    <w:rsid w:val="00571087"/>
    <w:rsid w:val="0057137D"/>
    <w:rsid w:val="00571DBC"/>
    <w:rsid w:val="00571F8B"/>
    <w:rsid w:val="00572209"/>
    <w:rsid w:val="0057221B"/>
    <w:rsid w:val="0057233E"/>
    <w:rsid w:val="005727AE"/>
    <w:rsid w:val="00572A79"/>
    <w:rsid w:val="00572CA3"/>
    <w:rsid w:val="005732CD"/>
    <w:rsid w:val="0057362A"/>
    <w:rsid w:val="005736D8"/>
    <w:rsid w:val="00573E0B"/>
    <w:rsid w:val="005746AB"/>
    <w:rsid w:val="005746D7"/>
    <w:rsid w:val="005748C6"/>
    <w:rsid w:val="00574E0C"/>
    <w:rsid w:val="00574E4F"/>
    <w:rsid w:val="005751B2"/>
    <w:rsid w:val="005753A3"/>
    <w:rsid w:val="005756DD"/>
    <w:rsid w:val="00575C11"/>
    <w:rsid w:val="00575E92"/>
    <w:rsid w:val="005762F2"/>
    <w:rsid w:val="00576380"/>
    <w:rsid w:val="005765D8"/>
    <w:rsid w:val="005767DC"/>
    <w:rsid w:val="0057692C"/>
    <w:rsid w:val="00576AD2"/>
    <w:rsid w:val="00576E1F"/>
    <w:rsid w:val="00576F28"/>
    <w:rsid w:val="0057701E"/>
    <w:rsid w:val="0057715F"/>
    <w:rsid w:val="0057755C"/>
    <w:rsid w:val="005775C2"/>
    <w:rsid w:val="00577B2E"/>
    <w:rsid w:val="005809A9"/>
    <w:rsid w:val="00580B84"/>
    <w:rsid w:val="00580C86"/>
    <w:rsid w:val="005816E3"/>
    <w:rsid w:val="005818AE"/>
    <w:rsid w:val="00581994"/>
    <w:rsid w:val="00581BFC"/>
    <w:rsid w:val="00581EAA"/>
    <w:rsid w:val="00581EF4"/>
    <w:rsid w:val="00581F92"/>
    <w:rsid w:val="00581FD2"/>
    <w:rsid w:val="0058217A"/>
    <w:rsid w:val="0058219F"/>
    <w:rsid w:val="005822B6"/>
    <w:rsid w:val="00582E45"/>
    <w:rsid w:val="0058338C"/>
    <w:rsid w:val="005834E6"/>
    <w:rsid w:val="00583581"/>
    <w:rsid w:val="0058386C"/>
    <w:rsid w:val="00583D6B"/>
    <w:rsid w:val="00583D87"/>
    <w:rsid w:val="005843BB"/>
    <w:rsid w:val="005844F7"/>
    <w:rsid w:val="00584688"/>
    <w:rsid w:val="0058481C"/>
    <w:rsid w:val="00584906"/>
    <w:rsid w:val="00584EC1"/>
    <w:rsid w:val="00584F9E"/>
    <w:rsid w:val="00584FCF"/>
    <w:rsid w:val="005856FD"/>
    <w:rsid w:val="005857BC"/>
    <w:rsid w:val="00585A53"/>
    <w:rsid w:val="00585D6E"/>
    <w:rsid w:val="00585E8E"/>
    <w:rsid w:val="00586045"/>
    <w:rsid w:val="0058619F"/>
    <w:rsid w:val="00586846"/>
    <w:rsid w:val="00586870"/>
    <w:rsid w:val="00587381"/>
    <w:rsid w:val="005878B2"/>
    <w:rsid w:val="00587DDC"/>
    <w:rsid w:val="00591064"/>
    <w:rsid w:val="00591548"/>
    <w:rsid w:val="0059166F"/>
    <w:rsid w:val="00591762"/>
    <w:rsid w:val="00591771"/>
    <w:rsid w:val="0059182B"/>
    <w:rsid w:val="0059194D"/>
    <w:rsid w:val="00591F3F"/>
    <w:rsid w:val="005920F6"/>
    <w:rsid w:val="00592176"/>
    <w:rsid w:val="00592479"/>
    <w:rsid w:val="0059295C"/>
    <w:rsid w:val="005929F0"/>
    <w:rsid w:val="00592B3C"/>
    <w:rsid w:val="0059347B"/>
    <w:rsid w:val="005934A0"/>
    <w:rsid w:val="005936DD"/>
    <w:rsid w:val="00593A38"/>
    <w:rsid w:val="00594052"/>
    <w:rsid w:val="005944A1"/>
    <w:rsid w:val="00594697"/>
    <w:rsid w:val="0059480A"/>
    <w:rsid w:val="00594A99"/>
    <w:rsid w:val="00594CFF"/>
    <w:rsid w:val="00595047"/>
    <w:rsid w:val="00595192"/>
    <w:rsid w:val="00595776"/>
    <w:rsid w:val="0059579B"/>
    <w:rsid w:val="005957C5"/>
    <w:rsid w:val="00595E8C"/>
    <w:rsid w:val="00596313"/>
    <w:rsid w:val="005963CB"/>
    <w:rsid w:val="0059644B"/>
    <w:rsid w:val="00596577"/>
    <w:rsid w:val="005967E7"/>
    <w:rsid w:val="0059687F"/>
    <w:rsid w:val="00596EDE"/>
    <w:rsid w:val="00596F1F"/>
    <w:rsid w:val="005973C9"/>
    <w:rsid w:val="005978D0"/>
    <w:rsid w:val="005978DC"/>
    <w:rsid w:val="00597C4B"/>
    <w:rsid w:val="00597E18"/>
    <w:rsid w:val="005A03AA"/>
    <w:rsid w:val="005A07F1"/>
    <w:rsid w:val="005A0900"/>
    <w:rsid w:val="005A0A9F"/>
    <w:rsid w:val="005A1073"/>
    <w:rsid w:val="005A1102"/>
    <w:rsid w:val="005A1457"/>
    <w:rsid w:val="005A1F1E"/>
    <w:rsid w:val="005A2286"/>
    <w:rsid w:val="005A2864"/>
    <w:rsid w:val="005A293A"/>
    <w:rsid w:val="005A2C87"/>
    <w:rsid w:val="005A2D41"/>
    <w:rsid w:val="005A3385"/>
    <w:rsid w:val="005A34D4"/>
    <w:rsid w:val="005A3775"/>
    <w:rsid w:val="005A38C9"/>
    <w:rsid w:val="005A3B5F"/>
    <w:rsid w:val="005A4564"/>
    <w:rsid w:val="005A47EA"/>
    <w:rsid w:val="005A4823"/>
    <w:rsid w:val="005A4DA9"/>
    <w:rsid w:val="005A52E2"/>
    <w:rsid w:val="005A543C"/>
    <w:rsid w:val="005A5616"/>
    <w:rsid w:val="005A5A7A"/>
    <w:rsid w:val="005A5BBE"/>
    <w:rsid w:val="005A5CCD"/>
    <w:rsid w:val="005A5D7C"/>
    <w:rsid w:val="005A642C"/>
    <w:rsid w:val="005A6932"/>
    <w:rsid w:val="005A6990"/>
    <w:rsid w:val="005A6BF9"/>
    <w:rsid w:val="005A6D84"/>
    <w:rsid w:val="005A7038"/>
    <w:rsid w:val="005A7160"/>
    <w:rsid w:val="005A7197"/>
    <w:rsid w:val="005A71D0"/>
    <w:rsid w:val="005A7380"/>
    <w:rsid w:val="005A74B9"/>
    <w:rsid w:val="005A758E"/>
    <w:rsid w:val="005A75AF"/>
    <w:rsid w:val="005A7691"/>
    <w:rsid w:val="005A7B36"/>
    <w:rsid w:val="005A7D34"/>
    <w:rsid w:val="005B0488"/>
    <w:rsid w:val="005B0542"/>
    <w:rsid w:val="005B0635"/>
    <w:rsid w:val="005B0904"/>
    <w:rsid w:val="005B0EFB"/>
    <w:rsid w:val="005B1602"/>
    <w:rsid w:val="005B1740"/>
    <w:rsid w:val="005B181A"/>
    <w:rsid w:val="005B1FC4"/>
    <w:rsid w:val="005B2297"/>
    <w:rsid w:val="005B28A9"/>
    <w:rsid w:val="005B2B68"/>
    <w:rsid w:val="005B2D1C"/>
    <w:rsid w:val="005B341E"/>
    <w:rsid w:val="005B3892"/>
    <w:rsid w:val="005B3D29"/>
    <w:rsid w:val="005B3D2A"/>
    <w:rsid w:val="005B3F26"/>
    <w:rsid w:val="005B3FE3"/>
    <w:rsid w:val="005B4158"/>
    <w:rsid w:val="005B43C7"/>
    <w:rsid w:val="005B4B76"/>
    <w:rsid w:val="005B4EE1"/>
    <w:rsid w:val="005B5119"/>
    <w:rsid w:val="005B52AE"/>
    <w:rsid w:val="005B52E5"/>
    <w:rsid w:val="005B54E5"/>
    <w:rsid w:val="005B55AD"/>
    <w:rsid w:val="005B583A"/>
    <w:rsid w:val="005B5B21"/>
    <w:rsid w:val="005B5BA2"/>
    <w:rsid w:val="005B6425"/>
    <w:rsid w:val="005B663F"/>
    <w:rsid w:val="005B6C71"/>
    <w:rsid w:val="005B76A7"/>
    <w:rsid w:val="005B76C6"/>
    <w:rsid w:val="005B7A06"/>
    <w:rsid w:val="005C01B4"/>
    <w:rsid w:val="005C01F9"/>
    <w:rsid w:val="005C03CE"/>
    <w:rsid w:val="005C0D36"/>
    <w:rsid w:val="005C0D6C"/>
    <w:rsid w:val="005C0D6D"/>
    <w:rsid w:val="005C11B4"/>
    <w:rsid w:val="005C14AC"/>
    <w:rsid w:val="005C14AF"/>
    <w:rsid w:val="005C17D8"/>
    <w:rsid w:val="005C189C"/>
    <w:rsid w:val="005C18F8"/>
    <w:rsid w:val="005C19D0"/>
    <w:rsid w:val="005C2185"/>
    <w:rsid w:val="005C289D"/>
    <w:rsid w:val="005C28F4"/>
    <w:rsid w:val="005C2FD3"/>
    <w:rsid w:val="005C3014"/>
    <w:rsid w:val="005C3241"/>
    <w:rsid w:val="005C325B"/>
    <w:rsid w:val="005C3475"/>
    <w:rsid w:val="005C3AC6"/>
    <w:rsid w:val="005C3C4E"/>
    <w:rsid w:val="005C4160"/>
    <w:rsid w:val="005C41BD"/>
    <w:rsid w:val="005C426F"/>
    <w:rsid w:val="005C4675"/>
    <w:rsid w:val="005C48D0"/>
    <w:rsid w:val="005C5055"/>
    <w:rsid w:val="005C5077"/>
    <w:rsid w:val="005C5138"/>
    <w:rsid w:val="005C52B4"/>
    <w:rsid w:val="005C5372"/>
    <w:rsid w:val="005C5665"/>
    <w:rsid w:val="005C5991"/>
    <w:rsid w:val="005C5A33"/>
    <w:rsid w:val="005C5DA8"/>
    <w:rsid w:val="005C5EC8"/>
    <w:rsid w:val="005C6039"/>
    <w:rsid w:val="005C60F8"/>
    <w:rsid w:val="005C694E"/>
    <w:rsid w:val="005C71AC"/>
    <w:rsid w:val="005C727A"/>
    <w:rsid w:val="005C7521"/>
    <w:rsid w:val="005C7911"/>
    <w:rsid w:val="005C7F3C"/>
    <w:rsid w:val="005D0083"/>
    <w:rsid w:val="005D0664"/>
    <w:rsid w:val="005D09EB"/>
    <w:rsid w:val="005D0EA5"/>
    <w:rsid w:val="005D13B3"/>
    <w:rsid w:val="005D1575"/>
    <w:rsid w:val="005D1750"/>
    <w:rsid w:val="005D1DE3"/>
    <w:rsid w:val="005D23A5"/>
    <w:rsid w:val="005D249B"/>
    <w:rsid w:val="005D25CD"/>
    <w:rsid w:val="005D2846"/>
    <w:rsid w:val="005D2976"/>
    <w:rsid w:val="005D2D48"/>
    <w:rsid w:val="005D2DD4"/>
    <w:rsid w:val="005D3592"/>
    <w:rsid w:val="005D370C"/>
    <w:rsid w:val="005D39A4"/>
    <w:rsid w:val="005D4220"/>
    <w:rsid w:val="005D4B14"/>
    <w:rsid w:val="005D4C67"/>
    <w:rsid w:val="005D4DFC"/>
    <w:rsid w:val="005D4E01"/>
    <w:rsid w:val="005D4EF8"/>
    <w:rsid w:val="005D575B"/>
    <w:rsid w:val="005D57CD"/>
    <w:rsid w:val="005D5B6F"/>
    <w:rsid w:val="005D5DA0"/>
    <w:rsid w:val="005D62AC"/>
    <w:rsid w:val="005D6552"/>
    <w:rsid w:val="005D67B1"/>
    <w:rsid w:val="005D69C1"/>
    <w:rsid w:val="005D6A14"/>
    <w:rsid w:val="005D6C77"/>
    <w:rsid w:val="005D7031"/>
    <w:rsid w:val="005D72F2"/>
    <w:rsid w:val="005D7642"/>
    <w:rsid w:val="005D78EB"/>
    <w:rsid w:val="005E01AC"/>
    <w:rsid w:val="005E027E"/>
    <w:rsid w:val="005E044B"/>
    <w:rsid w:val="005E045D"/>
    <w:rsid w:val="005E050E"/>
    <w:rsid w:val="005E08FB"/>
    <w:rsid w:val="005E0B6D"/>
    <w:rsid w:val="005E16E0"/>
    <w:rsid w:val="005E183D"/>
    <w:rsid w:val="005E1EA7"/>
    <w:rsid w:val="005E2745"/>
    <w:rsid w:val="005E2AD1"/>
    <w:rsid w:val="005E3501"/>
    <w:rsid w:val="005E3580"/>
    <w:rsid w:val="005E37E0"/>
    <w:rsid w:val="005E3C08"/>
    <w:rsid w:val="005E3C9A"/>
    <w:rsid w:val="005E4328"/>
    <w:rsid w:val="005E45FB"/>
    <w:rsid w:val="005E4914"/>
    <w:rsid w:val="005E4996"/>
    <w:rsid w:val="005E49A6"/>
    <w:rsid w:val="005E49C4"/>
    <w:rsid w:val="005E49E8"/>
    <w:rsid w:val="005E4A2B"/>
    <w:rsid w:val="005E4B29"/>
    <w:rsid w:val="005E4B4E"/>
    <w:rsid w:val="005E5100"/>
    <w:rsid w:val="005E52CA"/>
    <w:rsid w:val="005E59D6"/>
    <w:rsid w:val="005E5B2F"/>
    <w:rsid w:val="005E5BAA"/>
    <w:rsid w:val="005E60CD"/>
    <w:rsid w:val="005E60FC"/>
    <w:rsid w:val="005E6355"/>
    <w:rsid w:val="005E653B"/>
    <w:rsid w:val="005E6828"/>
    <w:rsid w:val="005E6F9E"/>
    <w:rsid w:val="005E73BA"/>
    <w:rsid w:val="005E7809"/>
    <w:rsid w:val="005E7BDE"/>
    <w:rsid w:val="005E7DFB"/>
    <w:rsid w:val="005F01A7"/>
    <w:rsid w:val="005F01B8"/>
    <w:rsid w:val="005F0503"/>
    <w:rsid w:val="005F153B"/>
    <w:rsid w:val="005F17CA"/>
    <w:rsid w:val="005F1C96"/>
    <w:rsid w:val="005F1C9D"/>
    <w:rsid w:val="005F1D55"/>
    <w:rsid w:val="005F1E1C"/>
    <w:rsid w:val="005F2253"/>
    <w:rsid w:val="005F22D0"/>
    <w:rsid w:val="005F240F"/>
    <w:rsid w:val="005F24A8"/>
    <w:rsid w:val="005F2B2D"/>
    <w:rsid w:val="005F2C59"/>
    <w:rsid w:val="005F2D8B"/>
    <w:rsid w:val="005F2E22"/>
    <w:rsid w:val="005F3086"/>
    <w:rsid w:val="005F30DF"/>
    <w:rsid w:val="005F32E2"/>
    <w:rsid w:val="005F3598"/>
    <w:rsid w:val="005F36DB"/>
    <w:rsid w:val="005F37A5"/>
    <w:rsid w:val="005F37A9"/>
    <w:rsid w:val="005F3CAA"/>
    <w:rsid w:val="005F3D23"/>
    <w:rsid w:val="005F3DA8"/>
    <w:rsid w:val="005F46B5"/>
    <w:rsid w:val="005F49D8"/>
    <w:rsid w:val="005F4C12"/>
    <w:rsid w:val="005F4DAB"/>
    <w:rsid w:val="005F4E62"/>
    <w:rsid w:val="005F54AC"/>
    <w:rsid w:val="005F554D"/>
    <w:rsid w:val="005F59C3"/>
    <w:rsid w:val="005F5AEA"/>
    <w:rsid w:val="005F5EA9"/>
    <w:rsid w:val="005F5EF1"/>
    <w:rsid w:val="005F6133"/>
    <w:rsid w:val="005F6268"/>
    <w:rsid w:val="005F6672"/>
    <w:rsid w:val="005F67A0"/>
    <w:rsid w:val="005F6C05"/>
    <w:rsid w:val="005F6E1B"/>
    <w:rsid w:val="005F6F80"/>
    <w:rsid w:val="005F7434"/>
    <w:rsid w:val="005F76E2"/>
    <w:rsid w:val="005F77D5"/>
    <w:rsid w:val="005F780B"/>
    <w:rsid w:val="005F7A86"/>
    <w:rsid w:val="006000A4"/>
    <w:rsid w:val="00600183"/>
    <w:rsid w:val="006003F5"/>
    <w:rsid w:val="00600408"/>
    <w:rsid w:val="00600525"/>
    <w:rsid w:val="00600906"/>
    <w:rsid w:val="00600917"/>
    <w:rsid w:val="00600E0D"/>
    <w:rsid w:val="0060115B"/>
    <w:rsid w:val="00601282"/>
    <w:rsid w:val="006015CA"/>
    <w:rsid w:val="006017B5"/>
    <w:rsid w:val="00601B4A"/>
    <w:rsid w:val="00601B94"/>
    <w:rsid w:val="00601EFE"/>
    <w:rsid w:val="00601F11"/>
    <w:rsid w:val="00602172"/>
    <w:rsid w:val="006028BB"/>
    <w:rsid w:val="0060356C"/>
    <w:rsid w:val="00603761"/>
    <w:rsid w:val="00603DB7"/>
    <w:rsid w:val="006040C4"/>
    <w:rsid w:val="006045B8"/>
    <w:rsid w:val="00604C0D"/>
    <w:rsid w:val="00604EC9"/>
    <w:rsid w:val="00604FD3"/>
    <w:rsid w:val="00605229"/>
    <w:rsid w:val="006055A1"/>
    <w:rsid w:val="006056BA"/>
    <w:rsid w:val="00605BD2"/>
    <w:rsid w:val="00605E7A"/>
    <w:rsid w:val="006060D9"/>
    <w:rsid w:val="0060686A"/>
    <w:rsid w:val="00606B04"/>
    <w:rsid w:val="00606C4C"/>
    <w:rsid w:val="00606C87"/>
    <w:rsid w:val="00607366"/>
    <w:rsid w:val="00607385"/>
    <w:rsid w:val="00607479"/>
    <w:rsid w:val="006076F5"/>
    <w:rsid w:val="00607A92"/>
    <w:rsid w:val="00607CB0"/>
    <w:rsid w:val="006108BF"/>
    <w:rsid w:val="00610906"/>
    <w:rsid w:val="00610CEC"/>
    <w:rsid w:val="006112AE"/>
    <w:rsid w:val="006113F5"/>
    <w:rsid w:val="00611651"/>
    <w:rsid w:val="0061177A"/>
    <w:rsid w:val="00611D62"/>
    <w:rsid w:val="00611DBD"/>
    <w:rsid w:val="00611FCB"/>
    <w:rsid w:val="006120AC"/>
    <w:rsid w:val="00612172"/>
    <w:rsid w:val="006124BB"/>
    <w:rsid w:val="006128F8"/>
    <w:rsid w:val="0061291D"/>
    <w:rsid w:val="00612B84"/>
    <w:rsid w:val="00612C10"/>
    <w:rsid w:val="00612D22"/>
    <w:rsid w:val="0061304C"/>
    <w:rsid w:val="0061316B"/>
    <w:rsid w:val="0061350E"/>
    <w:rsid w:val="0061354E"/>
    <w:rsid w:val="0061361D"/>
    <w:rsid w:val="00613A9D"/>
    <w:rsid w:val="00613EAB"/>
    <w:rsid w:val="00613FD9"/>
    <w:rsid w:val="00614A55"/>
    <w:rsid w:val="00614E98"/>
    <w:rsid w:val="006156CB"/>
    <w:rsid w:val="00615E39"/>
    <w:rsid w:val="00615F9D"/>
    <w:rsid w:val="006160FA"/>
    <w:rsid w:val="00616110"/>
    <w:rsid w:val="00616139"/>
    <w:rsid w:val="0061638D"/>
    <w:rsid w:val="00616F93"/>
    <w:rsid w:val="00617385"/>
    <w:rsid w:val="00617475"/>
    <w:rsid w:val="00617477"/>
    <w:rsid w:val="0061793C"/>
    <w:rsid w:val="0061796F"/>
    <w:rsid w:val="006179B7"/>
    <w:rsid w:val="006179D0"/>
    <w:rsid w:val="00617AD6"/>
    <w:rsid w:val="00617BCA"/>
    <w:rsid w:val="00617C4F"/>
    <w:rsid w:val="0062018F"/>
    <w:rsid w:val="006201FB"/>
    <w:rsid w:val="0062060E"/>
    <w:rsid w:val="00620901"/>
    <w:rsid w:val="00620F95"/>
    <w:rsid w:val="00621119"/>
    <w:rsid w:val="006215EF"/>
    <w:rsid w:val="00621757"/>
    <w:rsid w:val="006217F2"/>
    <w:rsid w:val="00621DFC"/>
    <w:rsid w:val="00622829"/>
    <w:rsid w:val="00622A72"/>
    <w:rsid w:val="00623443"/>
    <w:rsid w:val="00623D05"/>
    <w:rsid w:val="006240CF"/>
    <w:rsid w:val="0062414A"/>
    <w:rsid w:val="006247E9"/>
    <w:rsid w:val="00624B2C"/>
    <w:rsid w:val="00624B78"/>
    <w:rsid w:val="006251A1"/>
    <w:rsid w:val="00625263"/>
    <w:rsid w:val="00625A70"/>
    <w:rsid w:val="00625D3F"/>
    <w:rsid w:val="00625FB0"/>
    <w:rsid w:val="006261F2"/>
    <w:rsid w:val="006262BD"/>
    <w:rsid w:val="00626B13"/>
    <w:rsid w:val="0062701A"/>
    <w:rsid w:val="006272BD"/>
    <w:rsid w:val="006272C8"/>
    <w:rsid w:val="00627A56"/>
    <w:rsid w:val="00627C2D"/>
    <w:rsid w:val="00627FEF"/>
    <w:rsid w:val="006305D3"/>
    <w:rsid w:val="0063131E"/>
    <w:rsid w:val="00632099"/>
    <w:rsid w:val="006324F0"/>
    <w:rsid w:val="00632988"/>
    <w:rsid w:val="006329D7"/>
    <w:rsid w:val="00632E37"/>
    <w:rsid w:val="00632EDF"/>
    <w:rsid w:val="00633168"/>
    <w:rsid w:val="0063349D"/>
    <w:rsid w:val="00633FB9"/>
    <w:rsid w:val="00633FED"/>
    <w:rsid w:val="0063407F"/>
    <w:rsid w:val="00634167"/>
    <w:rsid w:val="00634500"/>
    <w:rsid w:val="00634623"/>
    <w:rsid w:val="0063467F"/>
    <w:rsid w:val="00634709"/>
    <w:rsid w:val="00634FEF"/>
    <w:rsid w:val="006351FD"/>
    <w:rsid w:val="006358B4"/>
    <w:rsid w:val="00635CB3"/>
    <w:rsid w:val="006363DF"/>
    <w:rsid w:val="00636699"/>
    <w:rsid w:val="006366B3"/>
    <w:rsid w:val="00636B53"/>
    <w:rsid w:val="00637162"/>
    <w:rsid w:val="00637498"/>
    <w:rsid w:val="006378B3"/>
    <w:rsid w:val="0063792E"/>
    <w:rsid w:val="00637AC3"/>
    <w:rsid w:val="00637ACF"/>
    <w:rsid w:val="00637F69"/>
    <w:rsid w:val="006401F4"/>
    <w:rsid w:val="006405A3"/>
    <w:rsid w:val="0064077F"/>
    <w:rsid w:val="0064078F"/>
    <w:rsid w:val="006409CF"/>
    <w:rsid w:val="00640A62"/>
    <w:rsid w:val="00640CD8"/>
    <w:rsid w:val="00640EEC"/>
    <w:rsid w:val="006413CF"/>
    <w:rsid w:val="00641AC8"/>
    <w:rsid w:val="00641C69"/>
    <w:rsid w:val="00641D06"/>
    <w:rsid w:val="006422D3"/>
    <w:rsid w:val="006427EF"/>
    <w:rsid w:val="00642D7D"/>
    <w:rsid w:val="00642EF7"/>
    <w:rsid w:val="00642F35"/>
    <w:rsid w:val="00642F42"/>
    <w:rsid w:val="006430DB"/>
    <w:rsid w:val="006432C1"/>
    <w:rsid w:val="006437D7"/>
    <w:rsid w:val="00643946"/>
    <w:rsid w:val="00643979"/>
    <w:rsid w:val="00643B48"/>
    <w:rsid w:val="00643B8F"/>
    <w:rsid w:val="0064420C"/>
    <w:rsid w:val="006442E9"/>
    <w:rsid w:val="0064432E"/>
    <w:rsid w:val="00644459"/>
    <w:rsid w:val="0064470C"/>
    <w:rsid w:val="0064481B"/>
    <w:rsid w:val="00644DCA"/>
    <w:rsid w:val="00645030"/>
    <w:rsid w:val="006450A1"/>
    <w:rsid w:val="00645381"/>
    <w:rsid w:val="00645620"/>
    <w:rsid w:val="00645840"/>
    <w:rsid w:val="0064591F"/>
    <w:rsid w:val="00646026"/>
    <w:rsid w:val="00646306"/>
    <w:rsid w:val="0064634C"/>
    <w:rsid w:val="006463BE"/>
    <w:rsid w:val="006468C2"/>
    <w:rsid w:val="00646BF1"/>
    <w:rsid w:val="00646E0F"/>
    <w:rsid w:val="006471A7"/>
    <w:rsid w:val="006471D8"/>
    <w:rsid w:val="006475D2"/>
    <w:rsid w:val="0064770A"/>
    <w:rsid w:val="00647771"/>
    <w:rsid w:val="00647796"/>
    <w:rsid w:val="00647FEB"/>
    <w:rsid w:val="006502BB"/>
    <w:rsid w:val="0065042A"/>
    <w:rsid w:val="00650535"/>
    <w:rsid w:val="00650A96"/>
    <w:rsid w:val="00650B7B"/>
    <w:rsid w:val="006513EE"/>
    <w:rsid w:val="006514B1"/>
    <w:rsid w:val="0065195C"/>
    <w:rsid w:val="00651BDE"/>
    <w:rsid w:val="00651E3B"/>
    <w:rsid w:val="00651E52"/>
    <w:rsid w:val="006520E1"/>
    <w:rsid w:val="0065231C"/>
    <w:rsid w:val="006524AE"/>
    <w:rsid w:val="00652807"/>
    <w:rsid w:val="00652BB3"/>
    <w:rsid w:val="00652FC4"/>
    <w:rsid w:val="0065349B"/>
    <w:rsid w:val="006536F6"/>
    <w:rsid w:val="00653957"/>
    <w:rsid w:val="0065395E"/>
    <w:rsid w:val="006539F1"/>
    <w:rsid w:val="00653CB0"/>
    <w:rsid w:val="00654209"/>
    <w:rsid w:val="006542D8"/>
    <w:rsid w:val="006545D3"/>
    <w:rsid w:val="006546F4"/>
    <w:rsid w:val="00654AE8"/>
    <w:rsid w:val="00654EAE"/>
    <w:rsid w:val="00655112"/>
    <w:rsid w:val="00655355"/>
    <w:rsid w:val="00655404"/>
    <w:rsid w:val="00655778"/>
    <w:rsid w:val="0065580E"/>
    <w:rsid w:val="00655820"/>
    <w:rsid w:val="00655C90"/>
    <w:rsid w:val="00655CB7"/>
    <w:rsid w:val="006562B3"/>
    <w:rsid w:val="006568EE"/>
    <w:rsid w:val="006569B4"/>
    <w:rsid w:val="00656A04"/>
    <w:rsid w:val="00656D12"/>
    <w:rsid w:val="006570AE"/>
    <w:rsid w:val="006570C6"/>
    <w:rsid w:val="006579B8"/>
    <w:rsid w:val="00657A05"/>
    <w:rsid w:val="00657C39"/>
    <w:rsid w:val="006603F0"/>
    <w:rsid w:val="006605B9"/>
    <w:rsid w:val="00660941"/>
    <w:rsid w:val="00660E60"/>
    <w:rsid w:val="006614D5"/>
    <w:rsid w:val="00661DAE"/>
    <w:rsid w:val="00661E6C"/>
    <w:rsid w:val="0066207C"/>
    <w:rsid w:val="006621CB"/>
    <w:rsid w:val="00662344"/>
    <w:rsid w:val="006624E9"/>
    <w:rsid w:val="006628BB"/>
    <w:rsid w:val="00663357"/>
    <w:rsid w:val="006638A9"/>
    <w:rsid w:val="0066394A"/>
    <w:rsid w:val="00664731"/>
    <w:rsid w:val="006648A6"/>
    <w:rsid w:val="00664B32"/>
    <w:rsid w:val="00664BD6"/>
    <w:rsid w:val="00664BE6"/>
    <w:rsid w:val="00664F9D"/>
    <w:rsid w:val="006654D4"/>
    <w:rsid w:val="006656CA"/>
    <w:rsid w:val="006663AE"/>
    <w:rsid w:val="00666519"/>
    <w:rsid w:val="00666567"/>
    <w:rsid w:val="00666EA1"/>
    <w:rsid w:val="0066717C"/>
    <w:rsid w:val="00667214"/>
    <w:rsid w:val="00667278"/>
    <w:rsid w:val="006673A3"/>
    <w:rsid w:val="006673D8"/>
    <w:rsid w:val="006679DF"/>
    <w:rsid w:val="00667D89"/>
    <w:rsid w:val="00667F8D"/>
    <w:rsid w:val="00670046"/>
    <w:rsid w:val="00670626"/>
    <w:rsid w:val="006707E4"/>
    <w:rsid w:val="00670ABE"/>
    <w:rsid w:val="00670C76"/>
    <w:rsid w:val="00670DB4"/>
    <w:rsid w:val="00671599"/>
    <w:rsid w:val="006715C8"/>
    <w:rsid w:val="00671E35"/>
    <w:rsid w:val="00671FBB"/>
    <w:rsid w:val="006721EC"/>
    <w:rsid w:val="006723FC"/>
    <w:rsid w:val="006724C5"/>
    <w:rsid w:val="006724F8"/>
    <w:rsid w:val="006725A3"/>
    <w:rsid w:val="00672863"/>
    <w:rsid w:val="00672FDD"/>
    <w:rsid w:val="0067335E"/>
    <w:rsid w:val="006738F0"/>
    <w:rsid w:val="006739A4"/>
    <w:rsid w:val="00673B60"/>
    <w:rsid w:val="00673C92"/>
    <w:rsid w:val="00673D54"/>
    <w:rsid w:val="00673FBB"/>
    <w:rsid w:val="006742CE"/>
    <w:rsid w:val="006744A3"/>
    <w:rsid w:val="006744E0"/>
    <w:rsid w:val="006745E3"/>
    <w:rsid w:val="006749C9"/>
    <w:rsid w:val="00675597"/>
    <w:rsid w:val="00675677"/>
    <w:rsid w:val="006757E0"/>
    <w:rsid w:val="00675C91"/>
    <w:rsid w:val="00675F5B"/>
    <w:rsid w:val="006760B2"/>
    <w:rsid w:val="006760C5"/>
    <w:rsid w:val="0067626F"/>
    <w:rsid w:val="006762BA"/>
    <w:rsid w:val="006766D6"/>
    <w:rsid w:val="0067695B"/>
    <w:rsid w:val="00676DEA"/>
    <w:rsid w:val="00677049"/>
    <w:rsid w:val="00677056"/>
    <w:rsid w:val="006778FE"/>
    <w:rsid w:val="00677C9D"/>
    <w:rsid w:val="00677FF3"/>
    <w:rsid w:val="00680363"/>
    <w:rsid w:val="00680F41"/>
    <w:rsid w:val="00681514"/>
    <w:rsid w:val="00681B18"/>
    <w:rsid w:val="00681C71"/>
    <w:rsid w:val="00681EFD"/>
    <w:rsid w:val="00681F49"/>
    <w:rsid w:val="00682A63"/>
    <w:rsid w:val="00682C47"/>
    <w:rsid w:val="006833A2"/>
    <w:rsid w:val="006839F7"/>
    <w:rsid w:val="00683BA7"/>
    <w:rsid w:val="00683C03"/>
    <w:rsid w:val="00683D73"/>
    <w:rsid w:val="00683E05"/>
    <w:rsid w:val="00683FFC"/>
    <w:rsid w:val="006840BA"/>
    <w:rsid w:val="0068418F"/>
    <w:rsid w:val="00684581"/>
    <w:rsid w:val="006845A4"/>
    <w:rsid w:val="006845BB"/>
    <w:rsid w:val="00685A19"/>
    <w:rsid w:val="00685BAA"/>
    <w:rsid w:val="00685C44"/>
    <w:rsid w:val="006860E0"/>
    <w:rsid w:val="00686588"/>
    <w:rsid w:val="006865EC"/>
    <w:rsid w:val="006867D6"/>
    <w:rsid w:val="0068697C"/>
    <w:rsid w:val="0068720A"/>
    <w:rsid w:val="00687223"/>
    <w:rsid w:val="0068783E"/>
    <w:rsid w:val="00687DFD"/>
    <w:rsid w:val="006903CA"/>
    <w:rsid w:val="0069061E"/>
    <w:rsid w:val="006912B8"/>
    <w:rsid w:val="00691509"/>
    <w:rsid w:val="006917A5"/>
    <w:rsid w:val="00691A95"/>
    <w:rsid w:val="00691B10"/>
    <w:rsid w:val="00691E04"/>
    <w:rsid w:val="00692361"/>
    <w:rsid w:val="00692443"/>
    <w:rsid w:val="0069291C"/>
    <w:rsid w:val="00692A10"/>
    <w:rsid w:val="00692C2E"/>
    <w:rsid w:val="00692E33"/>
    <w:rsid w:val="00692ECE"/>
    <w:rsid w:val="00692FF2"/>
    <w:rsid w:val="0069382A"/>
    <w:rsid w:val="006938A1"/>
    <w:rsid w:val="00694061"/>
    <w:rsid w:val="006941CA"/>
    <w:rsid w:val="006942AE"/>
    <w:rsid w:val="00694562"/>
    <w:rsid w:val="006948EB"/>
    <w:rsid w:val="00694DF8"/>
    <w:rsid w:val="00695845"/>
    <w:rsid w:val="00695A18"/>
    <w:rsid w:val="00695B1D"/>
    <w:rsid w:val="00695C02"/>
    <w:rsid w:val="00695EC4"/>
    <w:rsid w:val="006961F3"/>
    <w:rsid w:val="00696A07"/>
    <w:rsid w:val="00696B01"/>
    <w:rsid w:val="00696CB4"/>
    <w:rsid w:val="0069717F"/>
    <w:rsid w:val="0069724A"/>
    <w:rsid w:val="00697432"/>
    <w:rsid w:val="00697560"/>
    <w:rsid w:val="006977D8"/>
    <w:rsid w:val="00697A0F"/>
    <w:rsid w:val="00697A51"/>
    <w:rsid w:val="00697EAE"/>
    <w:rsid w:val="006A0668"/>
    <w:rsid w:val="006A0863"/>
    <w:rsid w:val="006A08AF"/>
    <w:rsid w:val="006A0B81"/>
    <w:rsid w:val="006A0CC9"/>
    <w:rsid w:val="006A0D60"/>
    <w:rsid w:val="006A1116"/>
    <w:rsid w:val="006A141D"/>
    <w:rsid w:val="006A1845"/>
    <w:rsid w:val="006A206B"/>
    <w:rsid w:val="006A2A00"/>
    <w:rsid w:val="006A2C00"/>
    <w:rsid w:val="006A2CE8"/>
    <w:rsid w:val="006A3621"/>
    <w:rsid w:val="006A3778"/>
    <w:rsid w:val="006A399F"/>
    <w:rsid w:val="006A3C0A"/>
    <w:rsid w:val="006A3D17"/>
    <w:rsid w:val="006A3F3C"/>
    <w:rsid w:val="006A40C9"/>
    <w:rsid w:val="006A4B23"/>
    <w:rsid w:val="006A4B3A"/>
    <w:rsid w:val="006A4D4B"/>
    <w:rsid w:val="006A4F75"/>
    <w:rsid w:val="006A5737"/>
    <w:rsid w:val="006A58D7"/>
    <w:rsid w:val="006A5B1A"/>
    <w:rsid w:val="006A5C5D"/>
    <w:rsid w:val="006A5C5E"/>
    <w:rsid w:val="006A5E7D"/>
    <w:rsid w:val="006A6032"/>
    <w:rsid w:val="006A62B5"/>
    <w:rsid w:val="006A64F7"/>
    <w:rsid w:val="006A6883"/>
    <w:rsid w:val="006A6D0E"/>
    <w:rsid w:val="006A6EB6"/>
    <w:rsid w:val="006A7A2F"/>
    <w:rsid w:val="006A7CF6"/>
    <w:rsid w:val="006B03B8"/>
    <w:rsid w:val="006B04F4"/>
    <w:rsid w:val="006B0621"/>
    <w:rsid w:val="006B095B"/>
    <w:rsid w:val="006B09AE"/>
    <w:rsid w:val="006B0A2B"/>
    <w:rsid w:val="006B13DF"/>
    <w:rsid w:val="006B1DA5"/>
    <w:rsid w:val="006B2279"/>
    <w:rsid w:val="006B22BB"/>
    <w:rsid w:val="006B24B3"/>
    <w:rsid w:val="006B2B1F"/>
    <w:rsid w:val="006B2C35"/>
    <w:rsid w:val="006B2CB7"/>
    <w:rsid w:val="006B2F93"/>
    <w:rsid w:val="006B3002"/>
    <w:rsid w:val="006B3057"/>
    <w:rsid w:val="006B308B"/>
    <w:rsid w:val="006B3453"/>
    <w:rsid w:val="006B3540"/>
    <w:rsid w:val="006B366D"/>
    <w:rsid w:val="006B3D07"/>
    <w:rsid w:val="006B3E48"/>
    <w:rsid w:val="006B3EB5"/>
    <w:rsid w:val="006B429B"/>
    <w:rsid w:val="006B433C"/>
    <w:rsid w:val="006B4551"/>
    <w:rsid w:val="006B5411"/>
    <w:rsid w:val="006B5568"/>
    <w:rsid w:val="006B59F3"/>
    <w:rsid w:val="006B5B63"/>
    <w:rsid w:val="006B5DC5"/>
    <w:rsid w:val="006B613C"/>
    <w:rsid w:val="006B64CE"/>
    <w:rsid w:val="006B6CFC"/>
    <w:rsid w:val="006B7119"/>
    <w:rsid w:val="006B7229"/>
    <w:rsid w:val="006B7233"/>
    <w:rsid w:val="006B7474"/>
    <w:rsid w:val="006B7EFB"/>
    <w:rsid w:val="006C0099"/>
    <w:rsid w:val="006C0200"/>
    <w:rsid w:val="006C02AA"/>
    <w:rsid w:val="006C0499"/>
    <w:rsid w:val="006C05A9"/>
    <w:rsid w:val="006C08B3"/>
    <w:rsid w:val="006C0B55"/>
    <w:rsid w:val="006C0C56"/>
    <w:rsid w:val="006C0D79"/>
    <w:rsid w:val="006C0F6F"/>
    <w:rsid w:val="006C1638"/>
    <w:rsid w:val="006C18C0"/>
    <w:rsid w:val="006C18D4"/>
    <w:rsid w:val="006C262E"/>
    <w:rsid w:val="006C2DF5"/>
    <w:rsid w:val="006C2ED7"/>
    <w:rsid w:val="006C32F4"/>
    <w:rsid w:val="006C3C68"/>
    <w:rsid w:val="006C3D87"/>
    <w:rsid w:val="006C3D98"/>
    <w:rsid w:val="006C403F"/>
    <w:rsid w:val="006C4207"/>
    <w:rsid w:val="006C4484"/>
    <w:rsid w:val="006C476E"/>
    <w:rsid w:val="006C4796"/>
    <w:rsid w:val="006C4ABF"/>
    <w:rsid w:val="006C5528"/>
    <w:rsid w:val="006C59F8"/>
    <w:rsid w:val="006C5CF5"/>
    <w:rsid w:val="006C660B"/>
    <w:rsid w:val="006C66AC"/>
    <w:rsid w:val="006C69C6"/>
    <w:rsid w:val="006C6B0B"/>
    <w:rsid w:val="006C6B77"/>
    <w:rsid w:val="006C6E04"/>
    <w:rsid w:val="006C6F36"/>
    <w:rsid w:val="006C72DD"/>
    <w:rsid w:val="006C7388"/>
    <w:rsid w:val="006C73BF"/>
    <w:rsid w:val="006C77D1"/>
    <w:rsid w:val="006C795E"/>
    <w:rsid w:val="006C7D3B"/>
    <w:rsid w:val="006C7E07"/>
    <w:rsid w:val="006C7E7D"/>
    <w:rsid w:val="006D039E"/>
    <w:rsid w:val="006D03AF"/>
    <w:rsid w:val="006D07FB"/>
    <w:rsid w:val="006D1571"/>
    <w:rsid w:val="006D167A"/>
    <w:rsid w:val="006D1786"/>
    <w:rsid w:val="006D1BE3"/>
    <w:rsid w:val="006D20BE"/>
    <w:rsid w:val="006D22B7"/>
    <w:rsid w:val="006D2592"/>
    <w:rsid w:val="006D27C0"/>
    <w:rsid w:val="006D27E3"/>
    <w:rsid w:val="006D289C"/>
    <w:rsid w:val="006D2913"/>
    <w:rsid w:val="006D2CEC"/>
    <w:rsid w:val="006D2D0A"/>
    <w:rsid w:val="006D3424"/>
    <w:rsid w:val="006D34A0"/>
    <w:rsid w:val="006D350E"/>
    <w:rsid w:val="006D35E6"/>
    <w:rsid w:val="006D377E"/>
    <w:rsid w:val="006D3ACF"/>
    <w:rsid w:val="006D3C01"/>
    <w:rsid w:val="006D3D46"/>
    <w:rsid w:val="006D4464"/>
    <w:rsid w:val="006D49D6"/>
    <w:rsid w:val="006D4C84"/>
    <w:rsid w:val="006D4CC8"/>
    <w:rsid w:val="006D4D31"/>
    <w:rsid w:val="006D4D40"/>
    <w:rsid w:val="006D5646"/>
    <w:rsid w:val="006D59FC"/>
    <w:rsid w:val="006D613B"/>
    <w:rsid w:val="006D6183"/>
    <w:rsid w:val="006D6192"/>
    <w:rsid w:val="006D61F0"/>
    <w:rsid w:val="006D626E"/>
    <w:rsid w:val="006D6A45"/>
    <w:rsid w:val="006D6EB8"/>
    <w:rsid w:val="006D6F9F"/>
    <w:rsid w:val="006D732F"/>
    <w:rsid w:val="006D74B1"/>
    <w:rsid w:val="006D75E4"/>
    <w:rsid w:val="006D7641"/>
    <w:rsid w:val="006D7734"/>
    <w:rsid w:val="006D7B22"/>
    <w:rsid w:val="006D7C34"/>
    <w:rsid w:val="006D7CF6"/>
    <w:rsid w:val="006D7EF4"/>
    <w:rsid w:val="006D7FA4"/>
    <w:rsid w:val="006E0032"/>
    <w:rsid w:val="006E0488"/>
    <w:rsid w:val="006E0489"/>
    <w:rsid w:val="006E0603"/>
    <w:rsid w:val="006E09F9"/>
    <w:rsid w:val="006E1049"/>
    <w:rsid w:val="006E1139"/>
    <w:rsid w:val="006E1184"/>
    <w:rsid w:val="006E1553"/>
    <w:rsid w:val="006E186A"/>
    <w:rsid w:val="006E18C9"/>
    <w:rsid w:val="006E1B82"/>
    <w:rsid w:val="006E1BCD"/>
    <w:rsid w:val="006E1C7A"/>
    <w:rsid w:val="006E1F76"/>
    <w:rsid w:val="006E2751"/>
    <w:rsid w:val="006E2B3A"/>
    <w:rsid w:val="006E2D25"/>
    <w:rsid w:val="006E2D92"/>
    <w:rsid w:val="006E2E8D"/>
    <w:rsid w:val="006E308B"/>
    <w:rsid w:val="006E30EA"/>
    <w:rsid w:val="006E31BC"/>
    <w:rsid w:val="006E345F"/>
    <w:rsid w:val="006E3B13"/>
    <w:rsid w:val="006E4064"/>
    <w:rsid w:val="006E4A12"/>
    <w:rsid w:val="006E4A68"/>
    <w:rsid w:val="006E4D72"/>
    <w:rsid w:val="006E520F"/>
    <w:rsid w:val="006E55AA"/>
    <w:rsid w:val="006E592C"/>
    <w:rsid w:val="006E5DA5"/>
    <w:rsid w:val="006E5E52"/>
    <w:rsid w:val="006E5E69"/>
    <w:rsid w:val="006E5F1E"/>
    <w:rsid w:val="006E5FD0"/>
    <w:rsid w:val="006E64A2"/>
    <w:rsid w:val="006E65FB"/>
    <w:rsid w:val="006E6751"/>
    <w:rsid w:val="006E6DA5"/>
    <w:rsid w:val="006E6ED7"/>
    <w:rsid w:val="006E7302"/>
    <w:rsid w:val="006E738E"/>
    <w:rsid w:val="006E75C7"/>
    <w:rsid w:val="006E7B8E"/>
    <w:rsid w:val="006E7BCE"/>
    <w:rsid w:val="006F0348"/>
    <w:rsid w:val="006F042B"/>
    <w:rsid w:val="006F0C22"/>
    <w:rsid w:val="006F104F"/>
    <w:rsid w:val="006F1064"/>
    <w:rsid w:val="006F1772"/>
    <w:rsid w:val="006F1A4A"/>
    <w:rsid w:val="006F1C10"/>
    <w:rsid w:val="006F1EA6"/>
    <w:rsid w:val="006F20FA"/>
    <w:rsid w:val="006F23F0"/>
    <w:rsid w:val="006F2563"/>
    <w:rsid w:val="006F2844"/>
    <w:rsid w:val="006F2851"/>
    <w:rsid w:val="006F2B59"/>
    <w:rsid w:val="006F3121"/>
    <w:rsid w:val="006F31D0"/>
    <w:rsid w:val="006F34F8"/>
    <w:rsid w:val="006F3570"/>
    <w:rsid w:val="006F3735"/>
    <w:rsid w:val="006F3904"/>
    <w:rsid w:val="006F3E92"/>
    <w:rsid w:val="006F40D0"/>
    <w:rsid w:val="006F41C7"/>
    <w:rsid w:val="006F46F1"/>
    <w:rsid w:val="006F49CF"/>
    <w:rsid w:val="006F4AF2"/>
    <w:rsid w:val="006F4CDC"/>
    <w:rsid w:val="006F53E0"/>
    <w:rsid w:val="006F5710"/>
    <w:rsid w:val="006F57C6"/>
    <w:rsid w:val="006F57E1"/>
    <w:rsid w:val="006F5A39"/>
    <w:rsid w:val="006F5BCD"/>
    <w:rsid w:val="006F5D25"/>
    <w:rsid w:val="006F5DCE"/>
    <w:rsid w:val="006F5F8B"/>
    <w:rsid w:val="006F644A"/>
    <w:rsid w:val="006F6625"/>
    <w:rsid w:val="006F66FE"/>
    <w:rsid w:val="006F69E5"/>
    <w:rsid w:val="006F6A98"/>
    <w:rsid w:val="006F7355"/>
    <w:rsid w:val="006F7481"/>
    <w:rsid w:val="006F756C"/>
    <w:rsid w:val="006F783A"/>
    <w:rsid w:val="006F78DB"/>
    <w:rsid w:val="006F78E5"/>
    <w:rsid w:val="006F7C55"/>
    <w:rsid w:val="006F7FAB"/>
    <w:rsid w:val="00700063"/>
    <w:rsid w:val="00700374"/>
    <w:rsid w:val="00700610"/>
    <w:rsid w:val="0070099F"/>
    <w:rsid w:val="00700A09"/>
    <w:rsid w:val="00700A7E"/>
    <w:rsid w:val="00700AFE"/>
    <w:rsid w:val="00701268"/>
    <w:rsid w:val="00701364"/>
    <w:rsid w:val="007014BD"/>
    <w:rsid w:val="0070154E"/>
    <w:rsid w:val="00701589"/>
    <w:rsid w:val="0070172E"/>
    <w:rsid w:val="00701B39"/>
    <w:rsid w:val="00701B3B"/>
    <w:rsid w:val="00701DA0"/>
    <w:rsid w:val="00702176"/>
    <w:rsid w:val="0070226B"/>
    <w:rsid w:val="0070229F"/>
    <w:rsid w:val="007024A0"/>
    <w:rsid w:val="0070251C"/>
    <w:rsid w:val="007025E7"/>
    <w:rsid w:val="00702850"/>
    <w:rsid w:val="00702B8A"/>
    <w:rsid w:val="00702DB1"/>
    <w:rsid w:val="007035D5"/>
    <w:rsid w:val="007036F8"/>
    <w:rsid w:val="00703883"/>
    <w:rsid w:val="00703AA3"/>
    <w:rsid w:val="0070408C"/>
    <w:rsid w:val="007040A2"/>
    <w:rsid w:val="0070411F"/>
    <w:rsid w:val="00704561"/>
    <w:rsid w:val="00704689"/>
    <w:rsid w:val="007046BB"/>
    <w:rsid w:val="00704DB2"/>
    <w:rsid w:val="00704FAC"/>
    <w:rsid w:val="00705044"/>
    <w:rsid w:val="00705121"/>
    <w:rsid w:val="00705156"/>
    <w:rsid w:val="00706023"/>
    <w:rsid w:val="00706868"/>
    <w:rsid w:val="00706A8A"/>
    <w:rsid w:val="00706AFA"/>
    <w:rsid w:val="00706E69"/>
    <w:rsid w:val="00707257"/>
    <w:rsid w:val="007073A3"/>
    <w:rsid w:val="007074A5"/>
    <w:rsid w:val="007075EC"/>
    <w:rsid w:val="00707684"/>
    <w:rsid w:val="0070795C"/>
    <w:rsid w:val="00707DBE"/>
    <w:rsid w:val="00707E80"/>
    <w:rsid w:val="0071005A"/>
    <w:rsid w:val="007100B8"/>
    <w:rsid w:val="0071015B"/>
    <w:rsid w:val="0071044E"/>
    <w:rsid w:val="007105AD"/>
    <w:rsid w:val="007109AF"/>
    <w:rsid w:val="00710A29"/>
    <w:rsid w:val="00710B40"/>
    <w:rsid w:val="00710B4B"/>
    <w:rsid w:val="00710C6F"/>
    <w:rsid w:val="00710D61"/>
    <w:rsid w:val="00710F9B"/>
    <w:rsid w:val="00711849"/>
    <w:rsid w:val="00711901"/>
    <w:rsid w:val="00711918"/>
    <w:rsid w:val="0071197D"/>
    <w:rsid w:val="00711BAE"/>
    <w:rsid w:val="00711BE7"/>
    <w:rsid w:val="00711C4E"/>
    <w:rsid w:val="00711DB1"/>
    <w:rsid w:val="00711FFF"/>
    <w:rsid w:val="00712A2E"/>
    <w:rsid w:val="00713338"/>
    <w:rsid w:val="00713363"/>
    <w:rsid w:val="0071336C"/>
    <w:rsid w:val="00713837"/>
    <w:rsid w:val="007138EF"/>
    <w:rsid w:val="00713AAC"/>
    <w:rsid w:val="00713F11"/>
    <w:rsid w:val="00713F48"/>
    <w:rsid w:val="00714033"/>
    <w:rsid w:val="007141BA"/>
    <w:rsid w:val="00714450"/>
    <w:rsid w:val="00714715"/>
    <w:rsid w:val="00714A21"/>
    <w:rsid w:val="0071511F"/>
    <w:rsid w:val="007155CB"/>
    <w:rsid w:val="00715624"/>
    <w:rsid w:val="00716881"/>
    <w:rsid w:val="007174DE"/>
    <w:rsid w:val="00717581"/>
    <w:rsid w:val="007176E1"/>
    <w:rsid w:val="00717A49"/>
    <w:rsid w:val="00717B3E"/>
    <w:rsid w:val="00717E77"/>
    <w:rsid w:val="00717EF9"/>
    <w:rsid w:val="00717FB8"/>
    <w:rsid w:val="007203C7"/>
    <w:rsid w:val="007203F2"/>
    <w:rsid w:val="007205BF"/>
    <w:rsid w:val="007205D9"/>
    <w:rsid w:val="00720809"/>
    <w:rsid w:val="00721165"/>
    <w:rsid w:val="0072153D"/>
    <w:rsid w:val="007215EB"/>
    <w:rsid w:val="00721873"/>
    <w:rsid w:val="0072189A"/>
    <w:rsid w:val="00721AEA"/>
    <w:rsid w:val="00721F7F"/>
    <w:rsid w:val="007222BE"/>
    <w:rsid w:val="00722694"/>
    <w:rsid w:val="007227EF"/>
    <w:rsid w:val="0072281D"/>
    <w:rsid w:val="00722B05"/>
    <w:rsid w:val="00722C71"/>
    <w:rsid w:val="0072303F"/>
    <w:rsid w:val="007231AB"/>
    <w:rsid w:val="00723236"/>
    <w:rsid w:val="0072361F"/>
    <w:rsid w:val="00723623"/>
    <w:rsid w:val="00723631"/>
    <w:rsid w:val="007236F1"/>
    <w:rsid w:val="0072390E"/>
    <w:rsid w:val="00723A95"/>
    <w:rsid w:val="00723AA3"/>
    <w:rsid w:val="00723FE9"/>
    <w:rsid w:val="007249B7"/>
    <w:rsid w:val="00724C0A"/>
    <w:rsid w:val="00724CB6"/>
    <w:rsid w:val="00724FCA"/>
    <w:rsid w:val="0072548A"/>
    <w:rsid w:val="00725546"/>
    <w:rsid w:val="007256E5"/>
    <w:rsid w:val="00725D8E"/>
    <w:rsid w:val="00726131"/>
    <w:rsid w:val="0072624B"/>
    <w:rsid w:val="00726378"/>
    <w:rsid w:val="0072641E"/>
    <w:rsid w:val="00726940"/>
    <w:rsid w:val="007270B1"/>
    <w:rsid w:val="00727273"/>
    <w:rsid w:val="00727377"/>
    <w:rsid w:val="0072739A"/>
    <w:rsid w:val="007273E8"/>
    <w:rsid w:val="00727465"/>
    <w:rsid w:val="00727B56"/>
    <w:rsid w:val="00730BDF"/>
    <w:rsid w:val="007310E0"/>
    <w:rsid w:val="007312B8"/>
    <w:rsid w:val="00731937"/>
    <w:rsid w:val="00731D16"/>
    <w:rsid w:val="00731D2E"/>
    <w:rsid w:val="00731D5D"/>
    <w:rsid w:val="00731E9D"/>
    <w:rsid w:val="00732614"/>
    <w:rsid w:val="007326CA"/>
    <w:rsid w:val="00732A3A"/>
    <w:rsid w:val="00732AAF"/>
    <w:rsid w:val="00732BB1"/>
    <w:rsid w:val="00732C34"/>
    <w:rsid w:val="007332C2"/>
    <w:rsid w:val="0073348E"/>
    <w:rsid w:val="007335AA"/>
    <w:rsid w:val="00733654"/>
    <w:rsid w:val="00733ACC"/>
    <w:rsid w:val="00733C02"/>
    <w:rsid w:val="00733E05"/>
    <w:rsid w:val="00733E7A"/>
    <w:rsid w:val="007343C1"/>
    <w:rsid w:val="00734506"/>
    <w:rsid w:val="0073461B"/>
    <w:rsid w:val="00734A97"/>
    <w:rsid w:val="00734E07"/>
    <w:rsid w:val="00735126"/>
    <w:rsid w:val="00735225"/>
    <w:rsid w:val="0073533E"/>
    <w:rsid w:val="0073558A"/>
    <w:rsid w:val="0073574E"/>
    <w:rsid w:val="0073639E"/>
    <w:rsid w:val="00736E1D"/>
    <w:rsid w:val="00736FEB"/>
    <w:rsid w:val="0073704E"/>
    <w:rsid w:val="00737487"/>
    <w:rsid w:val="007376FC"/>
    <w:rsid w:val="00737C3A"/>
    <w:rsid w:val="00737EAB"/>
    <w:rsid w:val="00737EF1"/>
    <w:rsid w:val="00740328"/>
    <w:rsid w:val="00740657"/>
    <w:rsid w:val="00740713"/>
    <w:rsid w:val="00740A15"/>
    <w:rsid w:val="00740A21"/>
    <w:rsid w:val="00740A86"/>
    <w:rsid w:val="00740B25"/>
    <w:rsid w:val="00740B7A"/>
    <w:rsid w:val="00740C2E"/>
    <w:rsid w:val="00740EDB"/>
    <w:rsid w:val="007413F9"/>
    <w:rsid w:val="00741985"/>
    <w:rsid w:val="00741A13"/>
    <w:rsid w:val="00741B7A"/>
    <w:rsid w:val="00742142"/>
    <w:rsid w:val="007424FA"/>
    <w:rsid w:val="007425CE"/>
    <w:rsid w:val="0074260B"/>
    <w:rsid w:val="00742B13"/>
    <w:rsid w:val="00742BD7"/>
    <w:rsid w:val="00742EE6"/>
    <w:rsid w:val="007430FD"/>
    <w:rsid w:val="0074321B"/>
    <w:rsid w:val="00743269"/>
    <w:rsid w:val="00743918"/>
    <w:rsid w:val="00743AD6"/>
    <w:rsid w:val="00743D98"/>
    <w:rsid w:val="00744809"/>
    <w:rsid w:val="00745B2F"/>
    <w:rsid w:val="007461BA"/>
    <w:rsid w:val="0074628B"/>
    <w:rsid w:val="007468EC"/>
    <w:rsid w:val="00746A6B"/>
    <w:rsid w:val="00746A76"/>
    <w:rsid w:val="00746ABA"/>
    <w:rsid w:val="00746BE6"/>
    <w:rsid w:val="00746D79"/>
    <w:rsid w:val="00746E32"/>
    <w:rsid w:val="00746E80"/>
    <w:rsid w:val="007477B5"/>
    <w:rsid w:val="00747826"/>
    <w:rsid w:val="00747D0B"/>
    <w:rsid w:val="0075004C"/>
    <w:rsid w:val="00750678"/>
    <w:rsid w:val="007508F1"/>
    <w:rsid w:val="00750921"/>
    <w:rsid w:val="0075097D"/>
    <w:rsid w:val="00750C8B"/>
    <w:rsid w:val="00750D11"/>
    <w:rsid w:val="00750F1F"/>
    <w:rsid w:val="00751034"/>
    <w:rsid w:val="0075133C"/>
    <w:rsid w:val="00751816"/>
    <w:rsid w:val="00751A5F"/>
    <w:rsid w:val="00751AEC"/>
    <w:rsid w:val="00751DA3"/>
    <w:rsid w:val="00752256"/>
    <w:rsid w:val="007522B4"/>
    <w:rsid w:val="007522C1"/>
    <w:rsid w:val="007527D5"/>
    <w:rsid w:val="00752839"/>
    <w:rsid w:val="007528F1"/>
    <w:rsid w:val="00752D0A"/>
    <w:rsid w:val="007535FE"/>
    <w:rsid w:val="007538A4"/>
    <w:rsid w:val="00753A5A"/>
    <w:rsid w:val="007541C0"/>
    <w:rsid w:val="007542AB"/>
    <w:rsid w:val="007542F0"/>
    <w:rsid w:val="0075469B"/>
    <w:rsid w:val="007548AC"/>
    <w:rsid w:val="00754E53"/>
    <w:rsid w:val="00754EB4"/>
    <w:rsid w:val="00754FF9"/>
    <w:rsid w:val="00755B8C"/>
    <w:rsid w:val="00755F0F"/>
    <w:rsid w:val="00755FDC"/>
    <w:rsid w:val="0075658A"/>
    <w:rsid w:val="007565AF"/>
    <w:rsid w:val="00756693"/>
    <w:rsid w:val="00756832"/>
    <w:rsid w:val="00756A3F"/>
    <w:rsid w:val="00756CDD"/>
    <w:rsid w:val="00756E71"/>
    <w:rsid w:val="00757C9A"/>
    <w:rsid w:val="0076052D"/>
    <w:rsid w:val="007607DD"/>
    <w:rsid w:val="00760AC4"/>
    <w:rsid w:val="00760B6D"/>
    <w:rsid w:val="0076137A"/>
    <w:rsid w:val="007614C9"/>
    <w:rsid w:val="00761771"/>
    <w:rsid w:val="00761B23"/>
    <w:rsid w:val="00761D74"/>
    <w:rsid w:val="00761E6D"/>
    <w:rsid w:val="0076201A"/>
    <w:rsid w:val="007624E4"/>
    <w:rsid w:val="0076263E"/>
    <w:rsid w:val="0076312B"/>
    <w:rsid w:val="00763266"/>
    <w:rsid w:val="00763411"/>
    <w:rsid w:val="0076358E"/>
    <w:rsid w:val="007636F4"/>
    <w:rsid w:val="00763863"/>
    <w:rsid w:val="00763F2F"/>
    <w:rsid w:val="00764304"/>
    <w:rsid w:val="00764356"/>
    <w:rsid w:val="007643B5"/>
    <w:rsid w:val="00764434"/>
    <w:rsid w:val="007644E1"/>
    <w:rsid w:val="00765201"/>
    <w:rsid w:val="007656D9"/>
    <w:rsid w:val="00765CD6"/>
    <w:rsid w:val="00766420"/>
    <w:rsid w:val="00766507"/>
    <w:rsid w:val="007668EF"/>
    <w:rsid w:val="00767676"/>
    <w:rsid w:val="00767955"/>
    <w:rsid w:val="00767A3C"/>
    <w:rsid w:val="0077007D"/>
    <w:rsid w:val="007700CD"/>
    <w:rsid w:val="00770163"/>
    <w:rsid w:val="00770E53"/>
    <w:rsid w:val="00770EF7"/>
    <w:rsid w:val="00770FDA"/>
    <w:rsid w:val="0077116D"/>
    <w:rsid w:val="0077160D"/>
    <w:rsid w:val="0077186C"/>
    <w:rsid w:val="007719C3"/>
    <w:rsid w:val="00771B2C"/>
    <w:rsid w:val="00771C5A"/>
    <w:rsid w:val="00771CE4"/>
    <w:rsid w:val="00771FD5"/>
    <w:rsid w:val="00772199"/>
    <w:rsid w:val="0077253F"/>
    <w:rsid w:val="00772773"/>
    <w:rsid w:val="00772846"/>
    <w:rsid w:val="007728A9"/>
    <w:rsid w:val="007729E4"/>
    <w:rsid w:val="00772D85"/>
    <w:rsid w:val="00772F92"/>
    <w:rsid w:val="0077304C"/>
    <w:rsid w:val="0077309E"/>
    <w:rsid w:val="0077349C"/>
    <w:rsid w:val="007737DF"/>
    <w:rsid w:val="00773BBF"/>
    <w:rsid w:val="00773C7A"/>
    <w:rsid w:val="00773FCE"/>
    <w:rsid w:val="00774620"/>
    <w:rsid w:val="007747D2"/>
    <w:rsid w:val="00774CAF"/>
    <w:rsid w:val="00774D1C"/>
    <w:rsid w:val="00774F5F"/>
    <w:rsid w:val="007758EB"/>
    <w:rsid w:val="00776463"/>
    <w:rsid w:val="0077654E"/>
    <w:rsid w:val="00776731"/>
    <w:rsid w:val="007767BA"/>
    <w:rsid w:val="00777892"/>
    <w:rsid w:val="00777A40"/>
    <w:rsid w:val="00777BC8"/>
    <w:rsid w:val="00777BEC"/>
    <w:rsid w:val="00777CC8"/>
    <w:rsid w:val="00777CE1"/>
    <w:rsid w:val="00777DC1"/>
    <w:rsid w:val="00780436"/>
    <w:rsid w:val="007804AF"/>
    <w:rsid w:val="0078097B"/>
    <w:rsid w:val="00780A35"/>
    <w:rsid w:val="00780B0E"/>
    <w:rsid w:val="007810DC"/>
    <w:rsid w:val="00781308"/>
    <w:rsid w:val="00781A92"/>
    <w:rsid w:val="00781D9A"/>
    <w:rsid w:val="007825CE"/>
    <w:rsid w:val="00782B56"/>
    <w:rsid w:val="00782B9A"/>
    <w:rsid w:val="00782BC8"/>
    <w:rsid w:val="00782CE7"/>
    <w:rsid w:val="0078355E"/>
    <w:rsid w:val="00783779"/>
    <w:rsid w:val="0078480B"/>
    <w:rsid w:val="00784833"/>
    <w:rsid w:val="007855F3"/>
    <w:rsid w:val="0078578D"/>
    <w:rsid w:val="00785B7E"/>
    <w:rsid w:val="007860B1"/>
    <w:rsid w:val="00786725"/>
    <w:rsid w:val="00786814"/>
    <w:rsid w:val="0078698B"/>
    <w:rsid w:val="00786AEC"/>
    <w:rsid w:val="0078713D"/>
    <w:rsid w:val="00787272"/>
    <w:rsid w:val="0078743A"/>
    <w:rsid w:val="0078775E"/>
    <w:rsid w:val="00787D06"/>
    <w:rsid w:val="00787DDE"/>
    <w:rsid w:val="00790049"/>
    <w:rsid w:val="00790422"/>
    <w:rsid w:val="00790469"/>
    <w:rsid w:val="0079058D"/>
    <w:rsid w:val="007905A7"/>
    <w:rsid w:val="00790728"/>
    <w:rsid w:val="00790770"/>
    <w:rsid w:val="00790C5F"/>
    <w:rsid w:val="00790E3F"/>
    <w:rsid w:val="00790E68"/>
    <w:rsid w:val="00791015"/>
    <w:rsid w:val="007915C0"/>
    <w:rsid w:val="00791914"/>
    <w:rsid w:val="00791A81"/>
    <w:rsid w:val="00791E3E"/>
    <w:rsid w:val="007921B1"/>
    <w:rsid w:val="007923C6"/>
    <w:rsid w:val="0079250B"/>
    <w:rsid w:val="00792912"/>
    <w:rsid w:val="00793007"/>
    <w:rsid w:val="0079317C"/>
    <w:rsid w:val="00793610"/>
    <w:rsid w:val="00793B64"/>
    <w:rsid w:val="00793FD1"/>
    <w:rsid w:val="0079403B"/>
    <w:rsid w:val="007940B6"/>
    <w:rsid w:val="0079434C"/>
    <w:rsid w:val="00794369"/>
    <w:rsid w:val="00794513"/>
    <w:rsid w:val="007945F0"/>
    <w:rsid w:val="00794682"/>
    <w:rsid w:val="007949DE"/>
    <w:rsid w:val="007957B0"/>
    <w:rsid w:val="0079584F"/>
    <w:rsid w:val="007958D3"/>
    <w:rsid w:val="00795EBA"/>
    <w:rsid w:val="007967DC"/>
    <w:rsid w:val="00796F8F"/>
    <w:rsid w:val="00797250"/>
    <w:rsid w:val="007974D3"/>
    <w:rsid w:val="007975BD"/>
    <w:rsid w:val="0079791A"/>
    <w:rsid w:val="007979F5"/>
    <w:rsid w:val="00797C98"/>
    <w:rsid w:val="007A0082"/>
    <w:rsid w:val="007A0852"/>
    <w:rsid w:val="007A1126"/>
    <w:rsid w:val="007A15C2"/>
    <w:rsid w:val="007A15F8"/>
    <w:rsid w:val="007A193D"/>
    <w:rsid w:val="007A1A0A"/>
    <w:rsid w:val="007A1C06"/>
    <w:rsid w:val="007A1D44"/>
    <w:rsid w:val="007A1F88"/>
    <w:rsid w:val="007A20BF"/>
    <w:rsid w:val="007A2273"/>
    <w:rsid w:val="007A2B17"/>
    <w:rsid w:val="007A2BE0"/>
    <w:rsid w:val="007A3690"/>
    <w:rsid w:val="007A3E83"/>
    <w:rsid w:val="007A4255"/>
    <w:rsid w:val="007A4334"/>
    <w:rsid w:val="007A45BF"/>
    <w:rsid w:val="007A4635"/>
    <w:rsid w:val="007A48BE"/>
    <w:rsid w:val="007A4B84"/>
    <w:rsid w:val="007A4F38"/>
    <w:rsid w:val="007A53E5"/>
    <w:rsid w:val="007A56CC"/>
    <w:rsid w:val="007A583C"/>
    <w:rsid w:val="007A5965"/>
    <w:rsid w:val="007A5AB2"/>
    <w:rsid w:val="007A5F36"/>
    <w:rsid w:val="007A5F87"/>
    <w:rsid w:val="007A5FA6"/>
    <w:rsid w:val="007A6640"/>
    <w:rsid w:val="007A68D1"/>
    <w:rsid w:val="007A6910"/>
    <w:rsid w:val="007A6C54"/>
    <w:rsid w:val="007A6D41"/>
    <w:rsid w:val="007A6DA0"/>
    <w:rsid w:val="007A7522"/>
    <w:rsid w:val="007A7619"/>
    <w:rsid w:val="007A7670"/>
    <w:rsid w:val="007A7699"/>
    <w:rsid w:val="007A79BC"/>
    <w:rsid w:val="007A7A3B"/>
    <w:rsid w:val="007A7A8A"/>
    <w:rsid w:val="007A7CC2"/>
    <w:rsid w:val="007A7D73"/>
    <w:rsid w:val="007A7DF1"/>
    <w:rsid w:val="007B08FB"/>
    <w:rsid w:val="007B1317"/>
    <w:rsid w:val="007B1346"/>
    <w:rsid w:val="007B14A6"/>
    <w:rsid w:val="007B1CE2"/>
    <w:rsid w:val="007B1F76"/>
    <w:rsid w:val="007B2109"/>
    <w:rsid w:val="007B2342"/>
    <w:rsid w:val="007B24CB"/>
    <w:rsid w:val="007B265F"/>
    <w:rsid w:val="007B29E3"/>
    <w:rsid w:val="007B2E3D"/>
    <w:rsid w:val="007B36C6"/>
    <w:rsid w:val="007B37E0"/>
    <w:rsid w:val="007B38AB"/>
    <w:rsid w:val="007B3EEF"/>
    <w:rsid w:val="007B4489"/>
    <w:rsid w:val="007B4538"/>
    <w:rsid w:val="007B4823"/>
    <w:rsid w:val="007B4925"/>
    <w:rsid w:val="007B51A3"/>
    <w:rsid w:val="007B53AC"/>
    <w:rsid w:val="007B5633"/>
    <w:rsid w:val="007B5C46"/>
    <w:rsid w:val="007B5DAA"/>
    <w:rsid w:val="007B5DEB"/>
    <w:rsid w:val="007B62E5"/>
    <w:rsid w:val="007B645B"/>
    <w:rsid w:val="007B6E73"/>
    <w:rsid w:val="007B7005"/>
    <w:rsid w:val="007B72C9"/>
    <w:rsid w:val="007B7980"/>
    <w:rsid w:val="007B7F42"/>
    <w:rsid w:val="007C0385"/>
    <w:rsid w:val="007C0668"/>
    <w:rsid w:val="007C0B6C"/>
    <w:rsid w:val="007C0E35"/>
    <w:rsid w:val="007C11C6"/>
    <w:rsid w:val="007C19BB"/>
    <w:rsid w:val="007C1A17"/>
    <w:rsid w:val="007C1EA6"/>
    <w:rsid w:val="007C1FE1"/>
    <w:rsid w:val="007C20BB"/>
    <w:rsid w:val="007C2B2B"/>
    <w:rsid w:val="007C2F0A"/>
    <w:rsid w:val="007C3014"/>
    <w:rsid w:val="007C324E"/>
    <w:rsid w:val="007C3316"/>
    <w:rsid w:val="007C3345"/>
    <w:rsid w:val="007C3353"/>
    <w:rsid w:val="007C3695"/>
    <w:rsid w:val="007C3C12"/>
    <w:rsid w:val="007C429B"/>
    <w:rsid w:val="007C43BE"/>
    <w:rsid w:val="007C44C4"/>
    <w:rsid w:val="007C4F32"/>
    <w:rsid w:val="007C5AA5"/>
    <w:rsid w:val="007C5C40"/>
    <w:rsid w:val="007C5E9B"/>
    <w:rsid w:val="007C62A1"/>
    <w:rsid w:val="007C67E4"/>
    <w:rsid w:val="007C6992"/>
    <w:rsid w:val="007C6D93"/>
    <w:rsid w:val="007C6E70"/>
    <w:rsid w:val="007C6EDD"/>
    <w:rsid w:val="007C6F58"/>
    <w:rsid w:val="007C7112"/>
    <w:rsid w:val="007C71E0"/>
    <w:rsid w:val="007C7295"/>
    <w:rsid w:val="007C7410"/>
    <w:rsid w:val="007C7611"/>
    <w:rsid w:val="007C784C"/>
    <w:rsid w:val="007C7A51"/>
    <w:rsid w:val="007D03F5"/>
    <w:rsid w:val="007D04B2"/>
    <w:rsid w:val="007D05D0"/>
    <w:rsid w:val="007D0A57"/>
    <w:rsid w:val="007D0C03"/>
    <w:rsid w:val="007D1178"/>
    <w:rsid w:val="007D12DC"/>
    <w:rsid w:val="007D1401"/>
    <w:rsid w:val="007D17DB"/>
    <w:rsid w:val="007D183E"/>
    <w:rsid w:val="007D1894"/>
    <w:rsid w:val="007D1BC7"/>
    <w:rsid w:val="007D2305"/>
    <w:rsid w:val="007D274F"/>
    <w:rsid w:val="007D2C1B"/>
    <w:rsid w:val="007D3332"/>
    <w:rsid w:val="007D3350"/>
    <w:rsid w:val="007D33AC"/>
    <w:rsid w:val="007D33EA"/>
    <w:rsid w:val="007D38AE"/>
    <w:rsid w:val="007D426B"/>
    <w:rsid w:val="007D4303"/>
    <w:rsid w:val="007D43C6"/>
    <w:rsid w:val="007D44EC"/>
    <w:rsid w:val="007D4745"/>
    <w:rsid w:val="007D4A3E"/>
    <w:rsid w:val="007D4FD1"/>
    <w:rsid w:val="007D502F"/>
    <w:rsid w:val="007D5204"/>
    <w:rsid w:val="007D5456"/>
    <w:rsid w:val="007D5714"/>
    <w:rsid w:val="007D586F"/>
    <w:rsid w:val="007D5A1D"/>
    <w:rsid w:val="007D6025"/>
    <w:rsid w:val="007D661B"/>
    <w:rsid w:val="007D68B8"/>
    <w:rsid w:val="007D6980"/>
    <w:rsid w:val="007D6E83"/>
    <w:rsid w:val="007D73B6"/>
    <w:rsid w:val="007D7542"/>
    <w:rsid w:val="007D7876"/>
    <w:rsid w:val="007D79EF"/>
    <w:rsid w:val="007D7D6A"/>
    <w:rsid w:val="007D7E87"/>
    <w:rsid w:val="007D7FE7"/>
    <w:rsid w:val="007E0854"/>
    <w:rsid w:val="007E0924"/>
    <w:rsid w:val="007E0B92"/>
    <w:rsid w:val="007E0F25"/>
    <w:rsid w:val="007E1045"/>
    <w:rsid w:val="007E1592"/>
    <w:rsid w:val="007E19D7"/>
    <w:rsid w:val="007E1B86"/>
    <w:rsid w:val="007E1F03"/>
    <w:rsid w:val="007E209A"/>
    <w:rsid w:val="007E22D4"/>
    <w:rsid w:val="007E263F"/>
    <w:rsid w:val="007E2AA4"/>
    <w:rsid w:val="007E2BE6"/>
    <w:rsid w:val="007E2E8F"/>
    <w:rsid w:val="007E2EEC"/>
    <w:rsid w:val="007E36C6"/>
    <w:rsid w:val="007E36C7"/>
    <w:rsid w:val="007E3768"/>
    <w:rsid w:val="007E3D4C"/>
    <w:rsid w:val="007E3EF7"/>
    <w:rsid w:val="007E410A"/>
    <w:rsid w:val="007E42FB"/>
    <w:rsid w:val="007E4608"/>
    <w:rsid w:val="007E4653"/>
    <w:rsid w:val="007E4688"/>
    <w:rsid w:val="007E4AE0"/>
    <w:rsid w:val="007E50DA"/>
    <w:rsid w:val="007E5549"/>
    <w:rsid w:val="007E55F6"/>
    <w:rsid w:val="007E5677"/>
    <w:rsid w:val="007E56D6"/>
    <w:rsid w:val="007E5E7F"/>
    <w:rsid w:val="007E6114"/>
    <w:rsid w:val="007E61A3"/>
    <w:rsid w:val="007E63D1"/>
    <w:rsid w:val="007E642E"/>
    <w:rsid w:val="007E66BB"/>
    <w:rsid w:val="007E6713"/>
    <w:rsid w:val="007E6917"/>
    <w:rsid w:val="007E6C71"/>
    <w:rsid w:val="007E6D9A"/>
    <w:rsid w:val="007E74AB"/>
    <w:rsid w:val="007E791A"/>
    <w:rsid w:val="007E7DC3"/>
    <w:rsid w:val="007F001E"/>
    <w:rsid w:val="007F0066"/>
    <w:rsid w:val="007F01A1"/>
    <w:rsid w:val="007F0389"/>
    <w:rsid w:val="007F07FF"/>
    <w:rsid w:val="007F0855"/>
    <w:rsid w:val="007F0A93"/>
    <w:rsid w:val="007F13C9"/>
    <w:rsid w:val="007F1408"/>
    <w:rsid w:val="007F1897"/>
    <w:rsid w:val="007F19B4"/>
    <w:rsid w:val="007F2052"/>
    <w:rsid w:val="007F250A"/>
    <w:rsid w:val="007F283F"/>
    <w:rsid w:val="007F2C16"/>
    <w:rsid w:val="007F2FC1"/>
    <w:rsid w:val="007F3AC3"/>
    <w:rsid w:val="007F46A2"/>
    <w:rsid w:val="007F491A"/>
    <w:rsid w:val="007F4975"/>
    <w:rsid w:val="007F4BEC"/>
    <w:rsid w:val="007F4D1E"/>
    <w:rsid w:val="007F51F3"/>
    <w:rsid w:val="007F55B9"/>
    <w:rsid w:val="007F5729"/>
    <w:rsid w:val="007F5B95"/>
    <w:rsid w:val="007F5CBE"/>
    <w:rsid w:val="007F6007"/>
    <w:rsid w:val="007F602C"/>
    <w:rsid w:val="007F667C"/>
    <w:rsid w:val="007F6DA7"/>
    <w:rsid w:val="007F7429"/>
    <w:rsid w:val="007F77E5"/>
    <w:rsid w:val="007F7870"/>
    <w:rsid w:val="007F790C"/>
    <w:rsid w:val="007F7DE3"/>
    <w:rsid w:val="0080022C"/>
    <w:rsid w:val="00800430"/>
    <w:rsid w:val="0080049F"/>
    <w:rsid w:val="008004F5"/>
    <w:rsid w:val="00800A61"/>
    <w:rsid w:val="008013AC"/>
    <w:rsid w:val="0080179E"/>
    <w:rsid w:val="00801D36"/>
    <w:rsid w:val="0080204C"/>
    <w:rsid w:val="008021CD"/>
    <w:rsid w:val="00802222"/>
    <w:rsid w:val="0080286B"/>
    <w:rsid w:val="008029C8"/>
    <w:rsid w:val="008030DA"/>
    <w:rsid w:val="008035EE"/>
    <w:rsid w:val="00803AB2"/>
    <w:rsid w:val="00803D00"/>
    <w:rsid w:val="00803E03"/>
    <w:rsid w:val="00803EA3"/>
    <w:rsid w:val="00803F55"/>
    <w:rsid w:val="00804018"/>
    <w:rsid w:val="00804109"/>
    <w:rsid w:val="00804119"/>
    <w:rsid w:val="008043A1"/>
    <w:rsid w:val="0080487D"/>
    <w:rsid w:val="0080496D"/>
    <w:rsid w:val="008049FC"/>
    <w:rsid w:val="0080531A"/>
    <w:rsid w:val="00805D45"/>
    <w:rsid w:val="00805DE3"/>
    <w:rsid w:val="0080618B"/>
    <w:rsid w:val="00806AC2"/>
    <w:rsid w:val="00806ACB"/>
    <w:rsid w:val="00806BB1"/>
    <w:rsid w:val="00807100"/>
    <w:rsid w:val="00807500"/>
    <w:rsid w:val="00807B9C"/>
    <w:rsid w:val="00807C73"/>
    <w:rsid w:val="00807CF6"/>
    <w:rsid w:val="00807D9F"/>
    <w:rsid w:val="00810155"/>
    <w:rsid w:val="00810298"/>
    <w:rsid w:val="008102C8"/>
    <w:rsid w:val="008103A4"/>
    <w:rsid w:val="0081075D"/>
    <w:rsid w:val="00810872"/>
    <w:rsid w:val="008108E4"/>
    <w:rsid w:val="00810D0C"/>
    <w:rsid w:val="00810ECA"/>
    <w:rsid w:val="00811ADC"/>
    <w:rsid w:val="00811B0C"/>
    <w:rsid w:val="008120E7"/>
    <w:rsid w:val="008121F0"/>
    <w:rsid w:val="0081234F"/>
    <w:rsid w:val="008124EB"/>
    <w:rsid w:val="00812515"/>
    <w:rsid w:val="008128C1"/>
    <w:rsid w:val="008129F2"/>
    <w:rsid w:val="00812D37"/>
    <w:rsid w:val="00812FE0"/>
    <w:rsid w:val="00813522"/>
    <w:rsid w:val="008135A1"/>
    <w:rsid w:val="00813B51"/>
    <w:rsid w:val="0081424A"/>
    <w:rsid w:val="00814371"/>
    <w:rsid w:val="008147DE"/>
    <w:rsid w:val="008149E2"/>
    <w:rsid w:val="00814A61"/>
    <w:rsid w:val="00814A72"/>
    <w:rsid w:val="00815597"/>
    <w:rsid w:val="0081569E"/>
    <w:rsid w:val="008158CB"/>
    <w:rsid w:val="00815E80"/>
    <w:rsid w:val="00816532"/>
    <w:rsid w:val="008167C5"/>
    <w:rsid w:val="00816883"/>
    <w:rsid w:val="0081689E"/>
    <w:rsid w:val="00816C7F"/>
    <w:rsid w:val="008170EA"/>
    <w:rsid w:val="008171E4"/>
    <w:rsid w:val="0081783D"/>
    <w:rsid w:val="00817BA4"/>
    <w:rsid w:val="00817DA6"/>
    <w:rsid w:val="00817FF8"/>
    <w:rsid w:val="00820138"/>
    <w:rsid w:val="008202CD"/>
    <w:rsid w:val="0082082C"/>
    <w:rsid w:val="0082090E"/>
    <w:rsid w:val="008210DA"/>
    <w:rsid w:val="00821433"/>
    <w:rsid w:val="00821490"/>
    <w:rsid w:val="0082161E"/>
    <w:rsid w:val="00821704"/>
    <w:rsid w:val="00821779"/>
    <w:rsid w:val="008218B7"/>
    <w:rsid w:val="00821AB7"/>
    <w:rsid w:val="00821D40"/>
    <w:rsid w:val="00821FD7"/>
    <w:rsid w:val="00821FF6"/>
    <w:rsid w:val="008221DB"/>
    <w:rsid w:val="008224EC"/>
    <w:rsid w:val="00822754"/>
    <w:rsid w:val="0082298E"/>
    <w:rsid w:val="00822DD5"/>
    <w:rsid w:val="00822F0E"/>
    <w:rsid w:val="008230EF"/>
    <w:rsid w:val="008231E5"/>
    <w:rsid w:val="0082386E"/>
    <w:rsid w:val="0082387C"/>
    <w:rsid w:val="008239EE"/>
    <w:rsid w:val="00823A40"/>
    <w:rsid w:val="00823BE7"/>
    <w:rsid w:val="00823DEE"/>
    <w:rsid w:val="008240ED"/>
    <w:rsid w:val="00824110"/>
    <w:rsid w:val="008244E2"/>
    <w:rsid w:val="00824CCC"/>
    <w:rsid w:val="0082567A"/>
    <w:rsid w:val="00825855"/>
    <w:rsid w:val="008258DF"/>
    <w:rsid w:val="0082596D"/>
    <w:rsid w:val="00825A5C"/>
    <w:rsid w:val="00825AD2"/>
    <w:rsid w:val="00825D03"/>
    <w:rsid w:val="00825F05"/>
    <w:rsid w:val="008260F8"/>
    <w:rsid w:val="00826142"/>
    <w:rsid w:val="008262AD"/>
    <w:rsid w:val="008262FC"/>
    <w:rsid w:val="00826405"/>
    <w:rsid w:val="0082642C"/>
    <w:rsid w:val="008265D3"/>
    <w:rsid w:val="008273A6"/>
    <w:rsid w:val="00827A3D"/>
    <w:rsid w:val="00827EE2"/>
    <w:rsid w:val="0083009C"/>
    <w:rsid w:val="008304FE"/>
    <w:rsid w:val="0083074F"/>
    <w:rsid w:val="008308A9"/>
    <w:rsid w:val="008311C7"/>
    <w:rsid w:val="0083127D"/>
    <w:rsid w:val="0083188A"/>
    <w:rsid w:val="008319AE"/>
    <w:rsid w:val="00831D0C"/>
    <w:rsid w:val="00832149"/>
    <w:rsid w:val="008325A0"/>
    <w:rsid w:val="008325EC"/>
    <w:rsid w:val="00832895"/>
    <w:rsid w:val="00832AC2"/>
    <w:rsid w:val="00832CEB"/>
    <w:rsid w:val="00832F5C"/>
    <w:rsid w:val="008330DE"/>
    <w:rsid w:val="008332FF"/>
    <w:rsid w:val="00833671"/>
    <w:rsid w:val="008337E0"/>
    <w:rsid w:val="00833AD6"/>
    <w:rsid w:val="00833AE8"/>
    <w:rsid w:val="00833D0A"/>
    <w:rsid w:val="00833D25"/>
    <w:rsid w:val="00833D51"/>
    <w:rsid w:val="008343FD"/>
    <w:rsid w:val="008348CB"/>
    <w:rsid w:val="00835020"/>
    <w:rsid w:val="00835978"/>
    <w:rsid w:val="00835E51"/>
    <w:rsid w:val="0083605D"/>
    <w:rsid w:val="00836117"/>
    <w:rsid w:val="008365D6"/>
    <w:rsid w:val="00836E40"/>
    <w:rsid w:val="00837030"/>
    <w:rsid w:val="0083753A"/>
    <w:rsid w:val="008377B3"/>
    <w:rsid w:val="00837ACB"/>
    <w:rsid w:val="00837E08"/>
    <w:rsid w:val="00837E32"/>
    <w:rsid w:val="00840462"/>
    <w:rsid w:val="008406E4"/>
    <w:rsid w:val="008408C7"/>
    <w:rsid w:val="00840A8F"/>
    <w:rsid w:val="00840EF9"/>
    <w:rsid w:val="00840F98"/>
    <w:rsid w:val="00840FC9"/>
    <w:rsid w:val="0084110E"/>
    <w:rsid w:val="0084124C"/>
    <w:rsid w:val="00841344"/>
    <w:rsid w:val="008417FC"/>
    <w:rsid w:val="00841FFC"/>
    <w:rsid w:val="00842253"/>
    <w:rsid w:val="008426DE"/>
    <w:rsid w:val="008426EC"/>
    <w:rsid w:val="008427B1"/>
    <w:rsid w:val="00842815"/>
    <w:rsid w:val="0084285D"/>
    <w:rsid w:val="00842BD2"/>
    <w:rsid w:val="00842E30"/>
    <w:rsid w:val="00842E73"/>
    <w:rsid w:val="00842FEE"/>
    <w:rsid w:val="00843243"/>
    <w:rsid w:val="0084349E"/>
    <w:rsid w:val="00843A1C"/>
    <w:rsid w:val="008440A6"/>
    <w:rsid w:val="008443B3"/>
    <w:rsid w:val="00844582"/>
    <w:rsid w:val="008446AF"/>
    <w:rsid w:val="0084471C"/>
    <w:rsid w:val="00844E23"/>
    <w:rsid w:val="00844E69"/>
    <w:rsid w:val="00844F15"/>
    <w:rsid w:val="00845335"/>
    <w:rsid w:val="008453E9"/>
    <w:rsid w:val="008459A1"/>
    <w:rsid w:val="00845AAC"/>
    <w:rsid w:val="00845B0E"/>
    <w:rsid w:val="00845DB4"/>
    <w:rsid w:val="008463FE"/>
    <w:rsid w:val="00846460"/>
    <w:rsid w:val="00846477"/>
    <w:rsid w:val="00846692"/>
    <w:rsid w:val="008467CA"/>
    <w:rsid w:val="00846C49"/>
    <w:rsid w:val="00846DCC"/>
    <w:rsid w:val="00847191"/>
    <w:rsid w:val="008472DD"/>
    <w:rsid w:val="0084732A"/>
    <w:rsid w:val="0084768A"/>
    <w:rsid w:val="0084779D"/>
    <w:rsid w:val="00847937"/>
    <w:rsid w:val="00847CEC"/>
    <w:rsid w:val="00847E17"/>
    <w:rsid w:val="00850A16"/>
    <w:rsid w:val="00850B1D"/>
    <w:rsid w:val="00850EAD"/>
    <w:rsid w:val="008512B2"/>
    <w:rsid w:val="0085135E"/>
    <w:rsid w:val="00851418"/>
    <w:rsid w:val="00851519"/>
    <w:rsid w:val="0085181C"/>
    <w:rsid w:val="00851A68"/>
    <w:rsid w:val="00851B0F"/>
    <w:rsid w:val="00851B4A"/>
    <w:rsid w:val="00851F12"/>
    <w:rsid w:val="00852F51"/>
    <w:rsid w:val="00853159"/>
    <w:rsid w:val="00853691"/>
    <w:rsid w:val="00853A60"/>
    <w:rsid w:val="00853AB0"/>
    <w:rsid w:val="008543C7"/>
    <w:rsid w:val="0085476F"/>
    <w:rsid w:val="0085477D"/>
    <w:rsid w:val="00854B9B"/>
    <w:rsid w:val="00854C09"/>
    <w:rsid w:val="00855071"/>
    <w:rsid w:val="008551A4"/>
    <w:rsid w:val="008551BC"/>
    <w:rsid w:val="0085534F"/>
    <w:rsid w:val="008555A4"/>
    <w:rsid w:val="0085570B"/>
    <w:rsid w:val="00855C0A"/>
    <w:rsid w:val="00855D83"/>
    <w:rsid w:val="00855FD4"/>
    <w:rsid w:val="008564D3"/>
    <w:rsid w:val="008567EB"/>
    <w:rsid w:val="00856B07"/>
    <w:rsid w:val="00856C07"/>
    <w:rsid w:val="00856D13"/>
    <w:rsid w:val="0085789C"/>
    <w:rsid w:val="00857CAA"/>
    <w:rsid w:val="00860175"/>
    <w:rsid w:val="0086069F"/>
    <w:rsid w:val="00860753"/>
    <w:rsid w:val="00860945"/>
    <w:rsid w:val="00860AAA"/>
    <w:rsid w:val="00860AEF"/>
    <w:rsid w:val="00860F8C"/>
    <w:rsid w:val="008610C9"/>
    <w:rsid w:val="0086138A"/>
    <w:rsid w:val="008613C6"/>
    <w:rsid w:val="00861C96"/>
    <w:rsid w:val="00861D97"/>
    <w:rsid w:val="008620A7"/>
    <w:rsid w:val="0086274E"/>
    <w:rsid w:val="00862A40"/>
    <w:rsid w:val="00862A49"/>
    <w:rsid w:val="00862A6F"/>
    <w:rsid w:val="00862C25"/>
    <w:rsid w:val="00862F3F"/>
    <w:rsid w:val="00863268"/>
    <w:rsid w:val="008634C6"/>
    <w:rsid w:val="0086358B"/>
    <w:rsid w:val="00863944"/>
    <w:rsid w:val="00863D0F"/>
    <w:rsid w:val="00863D9F"/>
    <w:rsid w:val="00864231"/>
    <w:rsid w:val="0086426A"/>
    <w:rsid w:val="008647EC"/>
    <w:rsid w:val="00864EC4"/>
    <w:rsid w:val="00865436"/>
    <w:rsid w:val="00865ADD"/>
    <w:rsid w:val="008663E3"/>
    <w:rsid w:val="008664CB"/>
    <w:rsid w:val="00866621"/>
    <w:rsid w:val="00866A91"/>
    <w:rsid w:val="0086717E"/>
    <w:rsid w:val="0086719E"/>
    <w:rsid w:val="00867881"/>
    <w:rsid w:val="008679DC"/>
    <w:rsid w:val="00870233"/>
    <w:rsid w:val="00870387"/>
    <w:rsid w:val="008703B2"/>
    <w:rsid w:val="008704E2"/>
    <w:rsid w:val="00870715"/>
    <w:rsid w:val="00870A6A"/>
    <w:rsid w:val="00870CE4"/>
    <w:rsid w:val="00870D10"/>
    <w:rsid w:val="00870E51"/>
    <w:rsid w:val="00870FEF"/>
    <w:rsid w:val="00871A91"/>
    <w:rsid w:val="00871D53"/>
    <w:rsid w:val="00871E56"/>
    <w:rsid w:val="00872286"/>
    <w:rsid w:val="0087232A"/>
    <w:rsid w:val="0087245F"/>
    <w:rsid w:val="00872708"/>
    <w:rsid w:val="00872DAD"/>
    <w:rsid w:val="008731D5"/>
    <w:rsid w:val="00873674"/>
    <w:rsid w:val="008737FB"/>
    <w:rsid w:val="0087384D"/>
    <w:rsid w:val="00873C47"/>
    <w:rsid w:val="008740E1"/>
    <w:rsid w:val="00874249"/>
    <w:rsid w:val="0087429C"/>
    <w:rsid w:val="00874357"/>
    <w:rsid w:val="008743ED"/>
    <w:rsid w:val="00874685"/>
    <w:rsid w:val="008746FA"/>
    <w:rsid w:val="00874D57"/>
    <w:rsid w:val="00874F84"/>
    <w:rsid w:val="00875073"/>
    <w:rsid w:val="00875078"/>
    <w:rsid w:val="0087524C"/>
    <w:rsid w:val="00875297"/>
    <w:rsid w:val="0087585C"/>
    <w:rsid w:val="008758EF"/>
    <w:rsid w:val="008759DE"/>
    <w:rsid w:val="00875A40"/>
    <w:rsid w:val="00875C23"/>
    <w:rsid w:val="00876118"/>
    <w:rsid w:val="00876B6D"/>
    <w:rsid w:val="00877060"/>
    <w:rsid w:val="008771DB"/>
    <w:rsid w:val="00877369"/>
    <w:rsid w:val="008773CD"/>
    <w:rsid w:val="0087746F"/>
    <w:rsid w:val="00877761"/>
    <w:rsid w:val="008777FD"/>
    <w:rsid w:val="00877888"/>
    <w:rsid w:val="0087798F"/>
    <w:rsid w:val="00877CA8"/>
    <w:rsid w:val="00877D53"/>
    <w:rsid w:val="0088096F"/>
    <w:rsid w:val="00880A5F"/>
    <w:rsid w:val="00880C5D"/>
    <w:rsid w:val="00880E77"/>
    <w:rsid w:val="00880FA7"/>
    <w:rsid w:val="0088122D"/>
    <w:rsid w:val="008812FF"/>
    <w:rsid w:val="00881437"/>
    <w:rsid w:val="00881443"/>
    <w:rsid w:val="0088182C"/>
    <w:rsid w:val="00881D0E"/>
    <w:rsid w:val="0088213D"/>
    <w:rsid w:val="0088213F"/>
    <w:rsid w:val="00882387"/>
    <w:rsid w:val="008827A8"/>
    <w:rsid w:val="0088284B"/>
    <w:rsid w:val="00882BB5"/>
    <w:rsid w:val="00882EF6"/>
    <w:rsid w:val="00883194"/>
    <w:rsid w:val="00883D04"/>
    <w:rsid w:val="00883E45"/>
    <w:rsid w:val="00884306"/>
    <w:rsid w:val="008844FE"/>
    <w:rsid w:val="00884870"/>
    <w:rsid w:val="0088493B"/>
    <w:rsid w:val="00884D3E"/>
    <w:rsid w:val="0088505B"/>
    <w:rsid w:val="0088523F"/>
    <w:rsid w:val="0088533E"/>
    <w:rsid w:val="008856A4"/>
    <w:rsid w:val="0088580A"/>
    <w:rsid w:val="00885AC4"/>
    <w:rsid w:val="00885ACB"/>
    <w:rsid w:val="00885B95"/>
    <w:rsid w:val="00886527"/>
    <w:rsid w:val="0088657F"/>
    <w:rsid w:val="00886643"/>
    <w:rsid w:val="008866EF"/>
    <w:rsid w:val="008867EF"/>
    <w:rsid w:val="00886814"/>
    <w:rsid w:val="008869DB"/>
    <w:rsid w:val="00886EF9"/>
    <w:rsid w:val="008870F1"/>
    <w:rsid w:val="00887283"/>
    <w:rsid w:val="00887474"/>
    <w:rsid w:val="0088761F"/>
    <w:rsid w:val="0088774B"/>
    <w:rsid w:val="00887B14"/>
    <w:rsid w:val="00887D5E"/>
    <w:rsid w:val="008902D1"/>
    <w:rsid w:val="0089033D"/>
    <w:rsid w:val="00890415"/>
    <w:rsid w:val="00890633"/>
    <w:rsid w:val="00890787"/>
    <w:rsid w:val="00891125"/>
    <w:rsid w:val="0089126E"/>
    <w:rsid w:val="008913A8"/>
    <w:rsid w:val="0089155C"/>
    <w:rsid w:val="00891788"/>
    <w:rsid w:val="00891C3A"/>
    <w:rsid w:val="00892049"/>
    <w:rsid w:val="0089232E"/>
    <w:rsid w:val="0089253C"/>
    <w:rsid w:val="00892645"/>
    <w:rsid w:val="0089295B"/>
    <w:rsid w:val="00893100"/>
    <w:rsid w:val="0089315E"/>
    <w:rsid w:val="0089319E"/>
    <w:rsid w:val="00893921"/>
    <w:rsid w:val="00893927"/>
    <w:rsid w:val="00894367"/>
    <w:rsid w:val="00894374"/>
    <w:rsid w:val="00894672"/>
    <w:rsid w:val="0089469B"/>
    <w:rsid w:val="0089484D"/>
    <w:rsid w:val="008949DE"/>
    <w:rsid w:val="008949E4"/>
    <w:rsid w:val="00894A46"/>
    <w:rsid w:val="00894BA4"/>
    <w:rsid w:val="00894BD7"/>
    <w:rsid w:val="00894FB7"/>
    <w:rsid w:val="0089521B"/>
    <w:rsid w:val="00895618"/>
    <w:rsid w:val="008957AD"/>
    <w:rsid w:val="008958A1"/>
    <w:rsid w:val="00895BD7"/>
    <w:rsid w:val="00895C51"/>
    <w:rsid w:val="00895EE7"/>
    <w:rsid w:val="00895F7B"/>
    <w:rsid w:val="00896615"/>
    <w:rsid w:val="00896E3B"/>
    <w:rsid w:val="00897251"/>
    <w:rsid w:val="00897496"/>
    <w:rsid w:val="008978EE"/>
    <w:rsid w:val="008978FA"/>
    <w:rsid w:val="00897A5D"/>
    <w:rsid w:val="00897D14"/>
    <w:rsid w:val="00897D5F"/>
    <w:rsid w:val="00897E11"/>
    <w:rsid w:val="008A0138"/>
    <w:rsid w:val="008A0316"/>
    <w:rsid w:val="008A0562"/>
    <w:rsid w:val="008A05F6"/>
    <w:rsid w:val="008A07CD"/>
    <w:rsid w:val="008A0837"/>
    <w:rsid w:val="008A0A0E"/>
    <w:rsid w:val="008A0F9F"/>
    <w:rsid w:val="008A14F8"/>
    <w:rsid w:val="008A1D22"/>
    <w:rsid w:val="008A1DA3"/>
    <w:rsid w:val="008A1EC3"/>
    <w:rsid w:val="008A1F4A"/>
    <w:rsid w:val="008A1F5B"/>
    <w:rsid w:val="008A202C"/>
    <w:rsid w:val="008A24EC"/>
    <w:rsid w:val="008A2966"/>
    <w:rsid w:val="008A30A9"/>
    <w:rsid w:val="008A33F6"/>
    <w:rsid w:val="008A34B2"/>
    <w:rsid w:val="008A370A"/>
    <w:rsid w:val="008A3D4D"/>
    <w:rsid w:val="008A3E12"/>
    <w:rsid w:val="008A3F57"/>
    <w:rsid w:val="008A4611"/>
    <w:rsid w:val="008A473F"/>
    <w:rsid w:val="008A4D6E"/>
    <w:rsid w:val="008A5C9D"/>
    <w:rsid w:val="008A6009"/>
    <w:rsid w:val="008A62DF"/>
    <w:rsid w:val="008A67C6"/>
    <w:rsid w:val="008A6A41"/>
    <w:rsid w:val="008A7068"/>
    <w:rsid w:val="008A70BD"/>
    <w:rsid w:val="008A72D4"/>
    <w:rsid w:val="008A766E"/>
    <w:rsid w:val="008A7844"/>
    <w:rsid w:val="008A7FD2"/>
    <w:rsid w:val="008B00A2"/>
    <w:rsid w:val="008B026E"/>
    <w:rsid w:val="008B03D0"/>
    <w:rsid w:val="008B061E"/>
    <w:rsid w:val="008B08CD"/>
    <w:rsid w:val="008B10A8"/>
    <w:rsid w:val="008B11C1"/>
    <w:rsid w:val="008B1401"/>
    <w:rsid w:val="008B1425"/>
    <w:rsid w:val="008B1473"/>
    <w:rsid w:val="008B1502"/>
    <w:rsid w:val="008B157E"/>
    <w:rsid w:val="008B17A1"/>
    <w:rsid w:val="008B1C3B"/>
    <w:rsid w:val="008B216D"/>
    <w:rsid w:val="008B29D9"/>
    <w:rsid w:val="008B2B7F"/>
    <w:rsid w:val="008B2E65"/>
    <w:rsid w:val="008B31A5"/>
    <w:rsid w:val="008B3381"/>
    <w:rsid w:val="008B3908"/>
    <w:rsid w:val="008B391D"/>
    <w:rsid w:val="008B39EF"/>
    <w:rsid w:val="008B3B35"/>
    <w:rsid w:val="008B3D4F"/>
    <w:rsid w:val="008B3EEF"/>
    <w:rsid w:val="008B3F6E"/>
    <w:rsid w:val="008B461C"/>
    <w:rsid w:val="008B4667"/>
    <w:rsid w:val="008B4A2B"/>
    <w:rsid w:val="008B4AB7"/>
    <w:rsid w:val="008B4DD2"/>
    <w:rsid w:val="008B5053"/>
    <w:rsid w:val="008B51AC"/>
    <w:rsid w:val="008B52A8"/>
    <w:rsid w:val="008B534E"/>
    <w:rsid w:val="008B549B"/>
    <w:rsid w:val="008B58D9"/>
    <w:rsid w:val="008B5988"/>
    <w:rsid w:val="008B5A33"/>
    <w:rsid w:val="008B5ADF"/>
    <w:rsid w:val="008B5E13"/>
    <w:rsid w:val="008B6033"/>
    <w:rsid w:val="008B6062"/>
    <w:rsid w:val="008B60C2"/>
    <w:rsid w:val="008B652E"/>
    <w:rsid w:val="008B67AE"/>
    <w:rsid w:val="008B694C"/>
    <w:rsid w:val="008B6ADC"/>
    <w:rsid w:val="008B6B31"/>
    <w:rsid w:val="008B713B"/>
    <w:rsid w:val="008B72DD"/>
    <w:rsid w:val="008B75DF"/>
    <w:rsid w:val="008B77C4"/>
    <w:rsid w:val="008B7A13"/>
    <w:rsid w:val="008B7CC4"/>
    <w:rsid w:val="008B7E26"/>
    <w:rsid w:val="008B7F7B"/>
    <w:rsid w:val="008C0007"/>
    <w:rsid w:val="008C017D"/>
    <w:rsid w:val="008C0336"/>
    <w:rsid w:val="008C0642"/>
    <w:rsid w:val="008C088F"/>
    <w:rsid w:val="008C0AC1"/>
    <w:rsid w:val="008C0C54"/>
    <w:rsid w:val="008C0F0D"/>
    <w:rsid w:val="008C0FF5"/>
    <w:rsid w:val="008C13C7"/>
    <w:rsid w:val="008C173D"/>
    <w:rsid w:val="008C18D2"/>
    <w:rsid w:val="008C24AC"/>
    <w:rsid w:val="008C25CD"/>
    <w:rsid w:val="008C31CB"/>
    <w:rsid w:val="008C3705"/>
    <w:rsid w:val="008C3E88"/>
    <w:rsid w:val="008C3F8A"/>
    <w:rsid w:val="008C4043"/>
    <w:rsid w:val="008C4403"/>
    <w:rsid w:val="008C4580"/>
    <w:rsid w:val="008C47DE"/>
    <w:rsid w:val="008C4829"/>
    <w:rsid w:val="008C49F6"/>
    <w:rsid w:val="008C4A25"/>
    <w:rsid w:val="008C4A53"/>
    <w:rsid w:val="008C4C22"/>
    <w:rsid w:val="008C51D8"/>
    <w:rsid w:val="008C5397"/>
    <w:rsid w:val="008C54CE"/>
    <w:rsid w:val="008C61AA"/>
    <w:rsid w:val="008C6234"/>
    <w:rsid w:val="008C64B2"/>
    <w:rsid w:val="008C6C44"/>
    <w:rsid w:val="008C6D9C"/>
    <w:rsid w:val="008C6E58"/>
    <w:rsid w:val="008C73D8"/>
    <w:rsid w:val="008C77F3"/>
    <w:rsid w:val="008C785D"/>
    <w:rsid w:val="008C7B90"/>
    <w:rsid w:val="008C7D51"/>
    <w:rsid w:val="008C7E02"/>
    <w:rsid w:val="008C7E0C"/>
    <w:rsid w:val="008C7E5F"/>
    <w:rsid w:val="008C7F28"/>
    <w:rsid w:val="008C7F62"/>
    <w:rsid w:val="008D02CB"/>
    <w:rsid w:val="008D04D8"/>
    <w:rsid w:val="008D06B1"/>
    <w:rsid w:val="008D0DA8"/>
    <w:rsid w:val="008D12B7"/>
    <w:rsid w:val="008D12E3"/>
    <w:rsid w:val="008D1672"/>
    <w:rsid w:val="008D1ACB"/>
    <w:rsid w:val="008D230C"/>
    <w:rsid w:val="008D290D"/>
    <w:rsid w:val="008D312D"/>
    <w:rsid w:val="008D321C"/>
    <w:rsid w:val="008D33DE"/>
    <w:rsid w:val="008D376B"/>
    <w:rsid w:val="008D38BA"/>
    <w:rsid w:val="008D39F2"/>
    <w:rsid w:val="008D3A3F"/>
    <w:rsid w:val="008D424A"/>
    <w:rsid w:val="008D42D4"/>
    <w:rsid w:val="008D4671"/>
    <w:rsid w:val="008D47A8"/>
    <w:rsid w:val="008D506C"/>
    <w:rsid w:val="008D52D4"/>
    <w:rsid w:val="008D5360"/>
    <w:rsid w:val="008D56E0"/>
    <w:rsid w:val="008D5C03"/>
    <w:rsid w:val="008D5E38"/>
    <w:rsid w:val="008D5F6F"/>
    <w:rsid w:val="008D5FC0"/>
    <w:rsid w:val="008D61A3"/>
    <w:rsid w:val="008D61DD"/>
    <w:rsid w:val="008D64EB"/>
    <w:rsid w:val="008D66D8"/>
    <w:rsid w:val="008D69BA"/>
    <w:rsid w:val="008D6A1A"/>
    <w:rsid w:val="008D6E46"/>
    <w:rsid w:val="008D7001"/>
    <w:rsid w:val="008D72C9"/>
    <w:rsid w:val="008D7631"/>
    <w:rsid w:val="008D7CDF"/>
    <w:rsid w:val="008E05D4"/>
    <w:rsid w:val="008E0985"/>
    <w:rsid w:val="008E132F"/>
    <w:rsid w:val="008E197E"/>
    <w:rsid w:val="008E1A45"/>
    <w:rsid w:val="008E1A72"/>
    <w:rsid w:val="008E202A"/>
    <w:rsid w:val="008E21D9"/>
    <w:rsid w:val="008E2271"/>
    <w:rsid w:val="008E25D9"/>
    <w:rsid w:val="008E2694"/>
    <w:rsid w:val="008E29E2"/>
    <w:rsid w:val="008E2D30"/>
    <w:rsid w:val="008E2D83"/>
    <w:rsid w:val="008E2DB1"/>
    <w:rsid w:val="008E2DE2"/>
    <w:rsid w:val="008E3165"/>
    <w:rsid w:val="008E318F"/>
    <w:rsid w:val="008E3684"/>
    <w:rsid w:val="008E3878"/>
    <w:rsid w:val="008E3ADD"/>
    <w:rsid w:val="008E3D9D"/>
    <w:rsid w:val="008E44D8"/>
    <w:rsid w:val="008E466A"/>
    <w:rsid w:val="008E4BF4"/>
    <w:rsid w:val="008E51CD"/>
    <w:rsid w:val="008E5405"/>
    <w:rsid w:val="008E585B"/>
    <w:rsid w:val="008E59E9"/>
    <w:rsid w:val="008E5A3E"/>
    <w:rsid w:val="008E5D43"/>
    <w:rsid w:val="008E5E4A"/>
    <w:rsid w:val="008E605A"/>
    <w:rsid w:val="008E722F"/>
    <w:rsid w:val="008E725A"/>
    <w:rsid w:val="008E7616"/>
    <w:rsid w:val="008E78FC"/>
    <w:rsid w:val="008E799D"/>
    <w:rsid w:val="008F0042"/>
    <w:rsid w:val="008F014A"/>
    <w:rsid w:val="008F0295"/>
    <w:rsid w:val="008F05C8"/>
    <w:rsid w:val="008F0BB7"/>
    <w:rsid w:val="008F0CB7"/>
    <w:rsid w:val="008F0D51"/>
    <w:rsid w:val="008F1908"/>
    <w:rsid w:val="008F1DAC"/>
    <w:rsid w:val="008F1DF0"/>
    <w:rsid w:val="008F214E"/>
    <w:rsid w:val="008F25CB"/>
    <w:rsid w:val="008F2855"/>
    <w:rsid w:val="008F2998"/>
    <w:rsid w:val="008F2B8B"/>
    <w:rsid w:val="008F2E51"/>
    <w:rsid w:val="008F32B4"/>
    <w:rsid w:val="008F3337"/>
    <w:rsid w:val="008F3387"/>
    <w:rsid w:val="008F37D1"/>
    <w:rsid w:val="008F3985"/>
    <w:rsid w:val="008F3B0B"/>
    <w:rsid w:val="008F3C92"/>
    <w:rsid w:val="008F3E71"/>
    <w:rsid w:val="008F43C9"/>
    <w:rsid w:val="008F4543"/>
    <w:rsid w:val="008F4948"/>
    <w:rsid w:val="008F4AF8"/>
    <w:rsid w:val="008F5204"/>
    <w:rsid w:val="008F5232"/>
    <w:rsid w:val="008F52F3"/>
    <w:rsid w:val="008F5466"/>
    <w:rsid w:val="008F54A8"/>
    <w:rsid w:val="008F5622"/>
    <w:rsid w:val="008F5676"/>
    <w:rsid w:val="008F5752"/>
    <w:rsid w:val="008F57B2"/>
    <w:rsid w:val="008F59E2"/>
    <w:rsid w:val="008F59E7"/>
    <w:rsid w:val="008F5C27"/>
    <w:rsid w:val="008F5E1A"/>
    <w:rsid w:val="008F5F29"/>
    <w:rsid w:val="008F6278"/>
    <w:rsid w:val="008F6670"/>
    <w:rsid w:val="008F66E8"/>
    <w:rsid w:val="008F6A34"/>
    <w:rsid w:val="008F6A3D"/>
    <w:rsid w:val="008F6BB5"/>
    <w:rsid w:val="008F6E33"/>
    <w:rsid w:val="008F723D"/>
    <w:rsid w:val="008F76DA"/>
    <w:rsid w:val="008F7AB5"/>
    <w:rsid w:val="008F7E22"/>
    <w:rsid w:val="008F7F51"/>
    <w:rsid w:val="00900062"/>
    <w:rsid w:val="009002D2"/>
    <w:rsid w:val="009003FF"/>
    <w:rsid w:val="0090061A"/>
    <w:rsid w:val="0090061F"/>
    <w:rsid w:val="009008A6"/>
    <w:rsid w:val="00900F3C"/>
    <w:rsid w:val="00901205"/>
    <w:rsid w:val="0090128E"/>
    <w:rsid w:val="009012AA"/>
    <w:rsid w:val="00901331"/>
    <w:rsid w:val="00901539"/>
    <w:rsid w:val="00901672"/>
    <w:rsid w:val="009018D0"/>
    <w:rsid w:val="009018E6"/>
    <w:rsid w:val="00901A9F"/>
    <w:rsid w:val="00901D39"/>
    <w:rsid w:val="00901D9C"/>
    <w:rsid w:val="0090223C"/>
    <w:rsid w:val="009023D8"/>
    <w:rsid w:val="00902411"/>
    <w:rsid w:val="009025AA"/>
    <w:rsid w:val="00902B33"/>
    <w:rsid w:val="0090312C"/>
    <w:rsid w:val="00903356"/>
    <w:rsid w:val="00903D8F"/>
    <w:rsid w:val="00903DA1"/>
    <w:rsid w:val="00903E20"/>
    <w:rsid w:val="00903F28"/>
    <w:rsid w:val="009044B5"/>
    <w:rsid w:val="00904735"/>
    <w:rsid w:val="00904A73"/>
    <w:rsid w:val="00904CDF"/>
    <w:rsid w:val="00904D74"/>
    <w:rsid w:val="0090503D"/>
    <w:rsid w:val="0090514B"/>
    <w:rsid w:val="009052B2"/>
    <w:rsid w:val="00905778"/>
    <w:rsid w:val="00905820"/>
    <w:rsid w:val="009059F5"/>
    <w:rsid w:val="00905ADE"/>
    <w:rsid w:val="00905B01"/>
    <w:rsid w:val="00905E0C"/>
    <w:rsid w:val="00905FAF"/>
    <w:rsid w:val="00905FB9"/>
    <w:rsid w:val="00906732"/>
    <w:rsid w:val="00906C97"/>
    <w:rsid w:val="009071F5"/>
    <w:rsid w:val="00907299"/>
    <w:rsid w:val="0090756C"/>
    <w:rsid w:val="00907814"/>
    <w:rsid w:val="00907991"/>
    <w:rsid w:val="00907ADF"/>
    <w:rsid w:val="00907B20"/>
    <w:rsid w:val="00907B89"/>
    <w:rsid w:val="00907D15"/>
    <w:rsid w:val="00907F09"/>
    <w:rsid w:val="0091068B"/>
    <w:rsid w:val="0091090D"/>
    <w:rsid w:val="00912019"/>
    <w:rsid w:val="009124CD"/>
    <w:rsid w:val="00912740"/>
    <w:rsid w:val="009132BC"/>
    <w:rsid w:val="00913320"/>
    <w:rsid w:val="0091380D"/>
    <w:rsid w:val="00913884"/>
    <w:rsid w:val="009138D0"/>
    <w:rsid w:val="00913A41"/>
    <w:rsid w:val="009140CA"/>
    <w:rsid w:val="00914637"/>
    <w:rsid w:val="00914802"/>
    <w:rsid w:val="00914A7C"/>
    <w:rsid w:val="00914BC7"/>
    <w:rsid w:val="0091571F"/>
    <w:rsid w:val="009157A4"/>
    <w:rsid w:val="00915907"/>
    <w:rsid w:val="00915AA2"/>
    <w:rsid w:val="00915C54"/>
    <w:rsid w:val="00915E45"/>
    <w:rsid w:val="00916007"/>
    <w:rsid w:val="00916598"/>
    <w:rsid w:val="009169E9"/>
    <w:rsid w:val="00916BE9"/>
    <w:rsid w:val="009175EA"/>
    <w:rsid w:val="00917A07"/>
    <w:rsid w:val="00917CA5"/>
    <w:rsid w:val="00917F35"/>
    <w:rsid w:val="009203F7"/>
    <w:rsid w:val="00920C46"/>
    <w:rsid w:val="00920F98"/>
    <w:rsid w:val="00920FA4"/>
    <w:rsid w:val="00921082"/>
    <w:rsid w:val="009214BB"/>
    <w:rsid w:val="009216C8"/>
    <w:rsid w:val="009217B2"/>
    <w:rsid w:val="009218D9"/>
    <w:rsid w:val="00921A14"/>
    <w:rsid w:val="00922036"/>
    <w:rsid w:val="00922FC7"/>
    <w:rsid w:val="00923AB7"/>
    <w:rsid w:val="00923AE1"/>
    <w:rsid w:val="00923DD7"/>
    <w:rsid w:val="00923F18"/>
    <w:rsid w:val="00924162"/>
    <w:rsid w:val="0092418C"/>
    <w:rsid w:val="0092458B"/>
    <w:rsid w:val="0092463E"/>
    <w:rsid w:val="00924728"/>
    <w:rsid w:val="00924B53"/>
    <w:rsid w:val="00924C8D"/>
    <w:rsid w:val="00924C9D"/>
    <w:rsid w:val="0092545A"/>
    <w:rsid w:val="00925668"/>
    <w:rsid w:val="009258D4"/>
    <w:rsid w:val="009259EB"/>
    <w:rsid w:val="00925ABB"/>
    <w:rsid w:val="009260C4"/>
    <w:rsid w:val="00926108"/>
    <w:rsid w:val="00926196"/>
    <w:rsid w:val="009261B7"/>
    <w:rsid w:val="00926506"/>
    <w:rsid w:val="009265C1"/>
    <w:rsid w:val="009266BA"/>
    <w:rsid w:val="00926B3E"/>
    <w:rsid w:val="00926C49"/>
    <w:rsid w:val="00927382"/>
    <w:rsid w:val="00927A34"/>
    <w:rsid w:val="00930020"/>
    <w:rsid w:val="00930049"/>
    <w:rsid w:val="00930215"/>
    <w:rsid w:val="00930325"/>
    <w:rsid w:val="0093053B"/>
    <w:rsid w:val="00930FFA"/>
    <w:rsid w:val="009313EB"/>
    <w:rsid w:val="009315D2"/>
    <w:rsid w:val="00931724"/>
    <w:rsid w:val="00931945"/>
    <w:rsid w:val="00931962"/>
    <w:rsid w:val="009319B1"/>
    <w:rsid w:val="009320C4"/>
    <w:rsid w:val="009326C0"/>
    <w:rsid w:val="00932AE6"/>
    <w:rsid w:val="00932F48"/>
    <w:rsid w:val="00932F92"/>
    <w:rsid w:val="009335A9"/>
    <w:rsid w:val="009336BC"/>
    <w:rsid w:val="0093385B"/>
    <w:rsid w:val="00933BCE"/>
    <w:rsid w:val="00933C19"/>
    <w:rsid w:val="00933CFF"/>
    <w:rsid w:val="00933E9C"/>
    <w:rsid w:val="00933EF1"/>
    <w:rsid w:val="00934250"/>
    <w:rsid w:val="00934323"/>
    <w:rsid w:val="009344FD"/>
    <w:rsid w:val="00934C66"/>
    <w:rsid w:val="00934EFF"/>
    <w:rsid w:val="00935071"/>
    <w:rsid w:val="00935C60"/>
    <w:rsid w:val="00935D56"/>
    <w:rsid w:val="0093609A"/>
    <w:rsid w:val="00936136"/>
    <w:rsid w:val="009361CB"/>
    <w:rsid w:val="009363AA"/>
    <w:rsid w:val="0093691E"/>
    <w:rsid w:val="00936B48"/>
    <w:rsid w:val="00936D7E"/>
    <w:rsid w:val="00936F7D"/>
    <w:rsid w:val="009370A7"/>
    <w:rsid w:val="00937118"/>
    <w:rsid w:val="009373D5"/>
    <w:rsid w:val="00937961"/>
    <w:rsid w:val="00937CBA"/>
    <w:rsid w:val="00937F0D"/>
    <w:rsid w:val="00937F1D"/>
    <w:rsid w:val="0094009E"/>
    <w:rsid w:val="0094011E"/>
    <w:rsid w:val="009408FE"/>
    <w:rsid w:val="00940FC1"/>
    <w:rsid w:val="00941019"/>
    <w:rsid w:val="00941199"/>
    <w:rsid w:val="009411D8"/>
    <w:rsid w:val="00941374"/>
    <w:rsid w:val="00941472"/>
    <w:rsid w:val="00941763"/>
    <w:rsid w:val="0094182A"/>
    <w:rsid w:val="00941B4E"/>
    <w:rsid w:val="00941BC4"/>
    <w:rsid w:val="00941CC0"/>
    <w:rsid w:val="00941D14"/>
    <w:rsid w:val="009424A3"/>
    <w:rsid w:val="009426BC"/>
    <w:rsid w:val="009427D8"/>
    <w:rsid w:val="00942E9E"/>
    <w:rsid w:val="0094310F"/>
    <w:rsid w:val="00943249"/>
    <w:rsid w:val="009432A9"/>
    <w:rsid w:val="0094392E"/>
    <w:rsid w:val="00943B24"/>
    <w:rsid w:val="009443C0"/>
    <w:rsid w:val="00944B41"/>
    <w:rsid w:val="00945161"/>
    <w:rsid w:val="0094516D"/>
    <w:rsid w:val="009452D5"/>
    <w:rsid w:val="00945360"/>
    <w:rsid w:val="009453F8"/>
    <w:rsid w:val="0094540C"/>
    <w:rsid w:val="00945529"/>
    <w:rsid w:val="00945685"/>
    <w:rsid w:val="009458D4"/>
    <w:rsid w:val="0094596A"/>
    <w:rsid w:val="00945AC5"/>
    <w:rsid w:val="00945DA7"/>
    <w:rsid w:val="009462BB"/>
    <w:rsid w:val="00946378"/>
    <w:rsid w:val="0094658A"/>
    <w:rsid w:val="009469DC"/>
    <w:rsid w:val="00946A22"/>
    <w:rsid w:val="00946E0B"/>
    <w:rsid w:val="009473F7"/>
    <w:rsid w:val="00947987"/>
    <w:rsid w:val="00947B03"/>
    <w:rsid w:val="00947BB0"/>
    <w:rsid w:val="00947DF0"/>
    <w:rsid w:val="00947E0F"/>
    <w:rsid w:val="00947E92"/>
    <w:rsid w:val="00947FF8"/>
    <w:rsid w:val="009501EF"/>
    <w:rsid w:val="009504CE"/>
    <w:rsid w:val="009504E0"/>
    <w:rsid w:val="0095058A"/>
    <w:rsid w:val="009505F4"/>
    <w:rsid w:val="00950BC5"/>
    <w:rsid w:val="00950BFA"/>
    <w:rsid w:val="009513B4"/>
    <w:rsid w:val="00951E94"/>
    <w:rsid w:val="0095200C"/>
    <w:rsid w:val="009525BF"/>
    <w:rsid w:val="009525D5"/>
    <w:rsid w:val="0095294F"/>
    <w:rsid w:val="00952974"/>
    <w:rsid w:val="00952E90"/>
    <w:rsid w:val="00952F40"/>
    <w:rsid w:val="0095351D"/>
    <w:rsid w:val="009535B4"/>
    <w:rsid w:val="00953885"/>
    <w:rsid w:val="0095401F"/>
    <w:rsid w:val="0095411F"/>
    <w:rsid w:val="0095421F"/>
    <w:rsid w:val="00954288"/>
    <w:rsid w:val="0095442C"/>
    <w:rsid w:val="0095445F"/>
    <w:rsid w:val="00954489"/>
    <w:rsid w:val="0095462C"/>
    <w:rsid w:val="009548B7"/>
    <w:rsid w:val="00954A8D"/>
    <w:rsid w:val="00954B85"/>
    <w:rsid w:val="00954F93"/>
    <w:rsid w:val="00955687"/>
    <w:rsid w:val="00955762"/>
    <w:rsid w:val="00955B0E"/>
    <w:rsid w:val="00955D76"/>
    <w:rsid w:val="00956253"/>
    <w:rsid w:val="009563EB"/>
    <w:rsid w:val="00956438"/>
    <w:rsid w:val="0095692F"/>
    <w:rsid w:val="00956C59"/>
    <w:rsid w:val="00956C6B"/>
    <w:rsid w:val="00956DFB"/>
    <w:rsid w:val="00956F93"/>
    <w:rsid w:val="00956FD1"/>
    <w:rsid w:val="00957198"/>
    <w:rsid w:val="009572F6"/>
    <w:rsid w:val="0095737F"/>
    <w:rsid w:val="009573DA"/>
    <w:rsid w:val="009574F7"/>
    <w:rsid w:val="009575C0"/>
    <w:rsid w:val="0095766A"/>
    <w:rsid w:val="009577A5"/>
    <w:rsid w:val="00957859"/>
    <w:rsid w:val="0095785A"/>
    <w:rsid w:val="00957CAE"/>
    <w:rsid w:val="00957CFC"/>
    <w:rsid w:val="00957F05"/>
    <w:rsid w:val="00957FA4"/>
    <w:rsid w:val="009601F8"/>
    <w:rsid w:val="00960433"/>
    <w:rsid w:val="0096085F"/>
    <w:rsid w:val="00960BE1"/>
    <w:rsid w:val="00960D73"/>
    <w:rsid w:val="00960D90"/>
    <w:rsid w:val="009611E6"/>
    <w:rsid w:val="009612EF"/>
    <w:rsid w:val="0096141D"/>
    <w:rsid w:val="009615EC"/>
    <w:rsid w:val="00961699"/>
    <w:rsid w:val="00961737"/>
    <w:rsid w:val="009621AC"/>
    <w:rsid w:val="009624F8"/>
    <w:rsid w:val="00962578"/>
    <w:rsid w:val="009629A7"/>
    <w:rsid w:val="009629E3"/>
    <w:rsid w:val="00962A1A"/>
    <w:rsid w:val="00962FD2"/>
    <w:rsid w:val="00963028"/>
    <w:rsid w:val="009630E5"/>
    <w:rsid w:val="00963186"/>
    <w:rsid w:val="009631FE"/>
    <w:rsid w:val="009635F2"/>
    <w:rsid w:val="00963767"/>
    <w:rsid w:val="0096387B"/>
    <w:rsid w:val="00963E94"/>
    <w:rsid w:val="009642D4"/>
    <w:rsid w:val="0096451F"/>
    <w:rsid w:val="0096454C"/>
    <w:rsid w:val="0096472F"/>
    <w:rsid w:val="0096481A"/>
    <w:rsid w:val="00964A27"/>
    <w:rsid w:val="00964C55"/>
    <w:rsid w:val="00964E91"/>
    <w:rsid w:val="009650B8"/>
    <w:rsid w:val="00965351"/>
    <w:rsid w:val="00965E00"/>
    <w:rsid w:val="00965E54"/>
    <w:rsid w:val="009662F1"/>
    <w:rsid w:val="00966624"/>
    <w:rsid w:val="00966905"/>
    <w:rsid w:val="00966AB3"/>
    <w:rsid w:val="00966CFD"/>
    <w:rsid w:val="00967001"/>
    <w:rsid w:val="00967563"/>
    <w:rsid w:val="00967678"/>
    <w:rsid w:val="00970888"/>
    <w:rsid w:val="00970F04"/>
    <w:rsid w:val="00970FCC"/>
    <w:rsid w:val="00971444"/>
    <w:rsid w:val="009718B4"/>
    <w:rsid w:val="009720C6"/>
    <w:rsid w:val="00972E3F"/>
    <w:rsid w:val="009730FD"/>
    <w:rsid w:val="009732E9"/>
    <w:rsid w:val="009735E1"/>
    <w:rsid w:val="0097377B"/>
    <w:rsid w:val="00973E53"/>
    <w:rsid w:val="00973FC6"/>
    <w:rsid w:val="009741BA"/>
    <w:rsid w:val="00974A40"/>
    <w:rsid w:val="00974E1C"/>
    <w:rsid w:val="00974F32"/>
    <w:rsid w:val="00975029"/>
    <w:rsid w:val="009751E3"/>
    <w:rsid w:val="0097531F"/>
    <w:rsid w:val="009756EC"/>
    <w:rsid w:val="009756F8"/>
    <w:rsid w:val="00975DEF"/>
    <w:rsid w:val="00975EEF"/>
    <w:rsid w:val="00975EFA"/>
    <w:rsid w:val="00975F8C"/>
    <w:rsid w:val="00976045"/>
    <w:rsid w:val="00976A75"/>
    <w:rsid w:val="00976AE8"/>
    <w:rsid w:val="00976E74"/>
    <w:rsid w:val="00976F4A"/>
    <w:rsid w:val="00976FE4"/>
    <w:rsid w:val="009770DA"/>
    <w:rsid w:val="009773B6"/>
    <w:rsid w:val="009773C3"/>
    <w:rsid w:val="009774B0"/>
    <w:rsid w:val="0097792F"/>
    <w:rsid w:val="00977C53"/>
    <w:rsid w:val="00980415"/>
    <w:rsid w:val="0098082B"/>
    <w:rsid w:val="00980A3C"/>
    <w:rsid w:val="009812E9"/>
    <w:rsid w:val="009813E3"/>
    <w:rsid w:val="009814F2"/>
    <w:rsid w:val="00981748"/>
    <w:rsid w:val="00981B89"/>
    <w:rsid w:val="00982095"/>
    <w:rsid w:val="009822BB"/>
    <w:rsid w:val="009822D7"/>
    <w:rsid w:val="00982346"/>
    <w:rsid w:val="00982689"/>
    <w:rsid w:val="009830B3"/>
    <w:rsid w:val="009836CB"/>
    <w:rsid w:val="00983D3F"/>
    <w:rsid w:val="00983F34"/>
    <w:rsid w:val="00984038"/>
    <w:rsid w:val="00984088"/>
    <w:rsid w:val="00984B51"/>
    <w:rsid w:val="00984D76"/>
    <w:rsid w:val="00984DBB"/>
    <w:rsid w:val="00984F50"/>
    <w:rsid w:val="009856F0"/>
    <w:rsid w:val="00985BF1"/>
    <w:rsid w:val="009861F2"/>
    <w:rsid w:val="00986208"/>
    <w:rsid w:val="00986244"/>
    <w:rsid w:val="0098638C"/>
    <w:rsid w:val="00986420"/>
    <w:rsid w:val="009865EA"/>
    <w:rsid w:val="00987068"/>
    <w:rsid w:val="00987303"/>
    <w:rsid w:val="0099025B"/>
    <w:rsid w:val="0099030F"/>
    <w:rsid w:val="00990862"/>
    <w:rsid w:val="00990C17"/>
    <w:rsid w:val="00990DB1"/>
    <w:rsid w:val="00990FB7"/>
    <w:rsid w:val="00991058"/>
    <w:rsid w:val="009913DE"/>
    <w:rsid w:val="009915DC"/>
    <w:rsid w:val="00991C96"/>
    <w:rsid w:val="00991CFB"/>
    <w:rsid w:val="00991D1A"/>
    <w:rsid w:val="00991DD0"/>
    <w:rsid w:val="0099254A"/>
    <w:rsid w:val="009926AA"/>
    <w:rsid w:val="00992CC4"/>
    <w:rsid w:val="0099314F"/>
    <w:rsid w:val="009932D8"/>
    <w:rsid w:val="00993854"/>
    <w:rsid w:val="00993D70"/>
    <w:rsid w:val="00993FE5"/>
    <w:rsid w:val="00994340"/>
    <w:rsid w:val="0099477C"/>
    <w:rsid w:val="00994814"/>
    <w:rsid w:val="00994FCD"/>
    <w:rsid w:val="00994FFA"/>
    <w:rsid w:val="00995014"/>
    <w:rsid w:val="00995096"/>
    <w:rsid w:val="0099534A"/>
    <w:rsid w:val="00995549"/>
    <w:rsid w:val="009959AD"/>
    <w:rsid w:val="00995B6B"/>
    <w:rsid w:val="00996009"/>
    <w:rsid w:val="0099635B"/>
    <w:rsid w:val="00996AEC"/>
    <w:rsid w:val="00996B06"/>
    <w:rsid w:val="009970BE"/>
    <w:rsid w:val="009976EC"/>
    <w:rsid w:val="00997EAB"/>
    <w:rsid w:val="009A03EF"/>
    <w:rsid w:val="009A04C8"/>
    <w:rsid w:val="009A0593"/>
    <w:rsid w:val="009A05D7"/>
    <w:rsid w:val="009A0E76"/>
    <w:rsid w:val="009A0EDF"/>
    <w:rsid w:val="009A120B"/>
    <w:rsid w:val="009A149E"/>
    <w:rsid w:val="009A17D1"/>
    <w:rsid w:val="009A1B30"/>
    <w:rsid w:val="009A1B3D"/>
    <w:rsid w:val="009A1EC1"/>
    <w:rsid w:val="009A1EE8"/>
    <w:rsid w:val="009A1F93"/>
    <w:rsid w:val="009A21AA"/>
    <w:rsid w:val="009A2282"/>
    <w:rsid w:val="009A24BB"/>
    <w:rsid w:val="009A2697"/>
    <w:rsid w:val="009A2AD2"/>
    <w:rsid w:val="009A2CCD"/>
    <w:rsid w:val="009A2D16"/>
    <w:rsid w:val="009A2D2B"/>
    <w:rsid w:val="009A3073"/>
    <w:rsid w:val="009A3618"/>
    <w:rsid w:val="009A3AE4"/>
    <w:rsid w:val="009A3AE7"/>
    <w:rsid w:val="009A3BCF"/>
    <w:rsid w:val="009A3E64"/>
    <w:rsid w:val="009A3E93"/>
    <w:rsid w:val="009A3EAB"/>
    <w:rsid w:val="009A3F73"/>
    <w:rsid w:val="009A4623"/>
    <w:rsid w:val="009A4C97"/>
    <w:rsid w:val="009A4F0C"/>
    <w:rsid w:val="009A503C"/>
    <w:rsid w:val="009A527F"/>
    <w:rsid w:val="009A52B9"/>
    <w:rsid w:val="009A5F1F"/>
    <w:rsid w:val="009A603D"/>
    <w:rsid w:val="009A63D2"/>
    <w:rsid w:val="009A7277"/>
    <w:rsid w:val="009A730D"/>
    <w:rsid w:val="009A74A6"/>
    <w:rsid w:val="009A770A"/>
    <w:rsid w:val="009A775E"/>
    <w:rsid w:val="009A7764"/>
    <w:rsid w:val="009A7A50"/>
    <w:rsid w:val="009A7B61"/>
    <w:rsid w:val="009A7CBB"/>
    <w:rsid w:val="009B00BF"/>
    <w:rsid w:val="009B021F"/>
    <w:rsid w:val="009B05BD"/>
    <w:rsid w:val="009B0A64"/>
    <w:rsid w:val="009B0C7E"/>
    <w:rsid w:val="009B0F08"/>
    <w:rsid w:val="009B105A"/>
    <w:rsid w:val="009B12F5"/>
    <w:rsid w:val="009B15F2"/>
    <w:rsid w:val="009B18BB"/>
    <w:rsid w:val="009B1DE3"/>
    <w:rsid w:val="009B1E95"/>
    <w:rsid w:val="009B2A09"/>
    <w:rsid w:val="009B2B06"/>
    <w:rsid w:val="009B307F"/>
    <w:rsid w:val="009B38EC"/>
    <w:rsid w:val="009B442E"/>
    <w:rsid w:val="009B44B2"/>
    <w:rsid w:val="009B463E"/>
    <w:rsid w:val="009B4739"/>
    <w:rsid w:val="009B4905"/>
    <w:rsid w:val="009B49A7"/>
    <w:rsid w:val="009B4A18"/>
    <w:rsid w:val="009B4CA7"/>
    <w:rsid w:val="009B5B14"/>
    <w:rsid w:val="009B5B87"/>
    <w:rsid w:val="009B5E12"/>
    <w:rsid w:val="009B664D"/>
    <w:rsid w:val="009B678B"/>
    <w:rsid w:val="009B6915"/>
    <w:rsid w:val="009B6958"/>
    <w:rsid w:val="009B69C4"/>
    <w:rsid w:val="009B6C5C"/>
    <w:rsid w:val="009B6E9C"/>
    <w:rsid w:val="009B7055"/>
    <w:rsid w:val="009B736F"/>
    <w:rsid w:val="009B7440"/>
    <w:rsid w:val="009B772A"/>
    <w:rsid w:val="009B7D01"/>
    <w:rsid w:val="009B7F30"/>
    <w:rsid w:val="009C0127"/>
    <w:rsid w:val="009C0732"/>
    <w:rsid w:val="009C0AC9"/>
    <w:rsid w:val="009C1073"/>
    <w:rsid w:val="009C1526"/>
    <w:rsid w:val="009C15F8"/>
    <w:rsid w:val="009C160F"/>
    <w:rsid w:val="009C171E"/>
    <w:rsid w:val="009C17A3"/>
    <w:rsid w:val="009C1990"/>
    <w:rsid w:val="009C1BF7"/>
    <w:rsid w:val="009C1C33"/>
    <w:rsid w:val="009C1E4C"/>
    <w:rsid w:val="009C2026"/>
    <w:rsid w:val="009C2276"/>
    <w:rsid w:val="009C2331"/>
    <w:rsid w:val="009C2367"/>
    <w:rsid w:val="009C23BD"/>
    <w:rsid w:val="009C256F"/>
    <w:rsid w:val="009C2975"/>
    <w:rsid w:val="009C2B6E"/>
    <w:rsid w:val="009C2EE3"/>
    <w:rsid w:val="009C3073"/>
    <w:rsid w:val="009C3283"/>
    <w:rsid w:val="009C3301"/>
    <w:rsid w:val="009C336C"/>
    <w:rsid w:val="009C34BE"/>
    <w:rsid w:val="009C370C"/>
    <w:rsid w:val="009C382D"/>
    <w:rsid w:val="009C3ADF"/>
    <w:rsid w:val="009C3BF6"/>
    <w:rsid w:val="009C3C76"/>
    <w:rsid w:val="009C3D01"/>
    <w:rsid w:val="009C3D33"/>
    <w:rsid w:val="009C3E37"/>
    <w:rsid w:val="009C3FB5"/>
    <w:rsid w:val="009C4C0B"/>
    <w:rsid w:val="009C50F6"/>
    <w:rsid w:val="009C528C"/>
    <w:rsid w:val="009C54A1"/>
    <w:rsid w:val="009C569D"/>
    <w:rsid w:val="009C57E6"/>
    <w:rsid w:val="009C5D0B"/>
    <w:rsid w:val="009C6256"/>
    <w:rsid w:val="009C62B4"/>
    <w:rsid w:val="009C67A2"/>
    <w:rsid w:val="009C69C6"/>
    <w:rsid w:val="009C6B63"/>
    <w:rsid w:val="009C6D74"/>
    <w:rsid w:val="009C7061"/>
    <w:rsid w:val="009C7368"/>
    <w:rsid w:val="009C73BF"/>
    <w:rsid w:val="009C74CF"/>
    <w:rsid w:val="009C7979"/>
    <w:rsid w:val="009C7B65"/>
    <w:rsid w:val="009C7BC0"/>
    <w:rsid w:val="009C7C34"/>
    <w:rsid w:val="009C7EDD"/>
    <w:rsid w:val="009D0044"/>
    <w:rsid w:val="009D005F"/>
    <w:rsid w:val="009D0922"/>
    <w:rsid w:val="009D1125"/>
    <w:rsid w:val="009D1162"/>
    <w:rsid w:val="009D1188"/>
    <w:rsid w:val="009D11A6"/>
    <w:rsid w:val="009D126C"/>
    <w:rsid w:val="009D1498"/>
    <w:rsid w:val="009D1641"/>
    <w:rsid w:val="009D20B9"/>
    <w:rsid w:val="009D21A3"/>
    <w:rsid w:val="009D21F9"/>
    <w:rsid w:val="009D2390"/>
    <w:rsid w:val="009D2919"/>
    <w:rsid w:val="009D2B3A"/>
    <w:rsid w:val="009D3C0F"/>
    <w:rsid w:val="009D3CC7"/>
    <w:rsid w:val="009D3DC4"/>
    <w:rsid w:val="009D3F16"/>
    <w:rsid w:val="009D4319"/>
    <w:rsid w:val="009D4366"/>
    <w:rsid w:val="009D4995"/>
    <w:rsid w:val="009D4CD8"/>
    <w:rsid w:val="009D4E44"/>
    <w:rsid w:val="009D4EA1"/>
    <w:rsid w:val="009D4F44"/>
    <w:rsid w:val="009D53BE"/>
    <w:rsid w:val="009D54DB"/>
    <w:rsid w:val="009D5965"/>
    <w:rsid w:val="009D59BB"/>
    <w:rsid w:val="009D5A3C"/>
    <w:rsid w:val="009D5C61"/>
    <w:rsid w:val="009D5D18"/>
    <w:rsid w:val="009D604D"/>
    <w:rsid w:val="009D6309"/>
    <w:rsid w:val="009D65FD"/>
    <w:rsid w:val="009D6A59"/>
    <w:rsid w:val="009D6D66"/>
    <w:rsid w:val="009D6E13"/>
    <w:rsid w:val="009D73AE"/>
    <w:rsid w:val="009D763F"/>
    <w:rsid w:val="009D7681"/>
    <w:rsid w:val="009D774C"/>
    <w:rsid w:val="009D790A"/>
    <w:rsid w:val="009D7AE6"/>
    <w:rsid w:val="009D7EA7"/>
    <w:rsid w:val="009D7FA4"/>
    <w:rsid w:val="009E028E"/>
    <w:rsid w:val="009E02A8"/>
    <w:rsid w:val="009E0647"/>
    <w:rsid w:val="009E06CF"/>
    <w:rsid w:val="009E09C2"/>
    <w:rsid w:val="009E0A33"/>
    <w:rsid w:val="009E0E65"/>
    <w:rsid w:val="009E1216"/>
    <w:rsid w:val="009E1CCA"/>
    <w:rsid w:val="009E1E68"/>
    <w:rsid w:val="009E21E9"/>
    <w:rsid w:val="009E2498"/>
    <w:rsid w:val="009E26BE"/>
    <w:rsid w:val="009E2BE8"/>
    <w:rsid w:val="009E2E1F"/>
    <w:rsid w:val="009E2E3A"/>
    <w:rsid w:val="009E2FE5"/>
    <w:rsid w:val="009E3200"/>
    <w:rsid w:val="009E320B"/>
    <w:rsid w:val="009E34BA"/>
    <w:rsid w:val="009E3C26"/>
    <w:rsid w:val="009E3CEF"/>
    <w:rsid w:val="009E4B53"/>
    <w:rsid w:val="009E4F08"/>
    <w:rsid w:val="009E55FB"/>
    <w:rsid w:val="009E583D"/>
    <w:rsid w:val="009E589F"/>
    <w:rsid w:val="009E591C"/>
    <w:rsid w:val="009E5AA9"/>
    <w:rsid w:val="009E5B24"/>
    <w:rsid w:val="009E5FC2"/>
    <w:rsid w:val="009E6506"/>
    <w:rsid w:val="009E6509"/>
    <w:rsid w:val="009E6614"/>
    <w:rsid w:val="009E6722"/>
    <w:rsid w:val="009E69C5"/>
    <w:rsid w:val="009E6BDA"/>
    <w:rsid w:val="009E6CD8"/>
    <w:rsid w:val="009E73E8"/>
    <w:rsid w:val="009E7522"/>
    <w:rsid w:val="009E79F2"/>
    <w:rsid w:val="009E7B28"/>
    <w:rsid w:val="009E7C29"/>
    <w:rsid w:val="009E7EDF"/>
    <w:rsid w:val="009F0815"/>
    <w:rsid w:val="009F0964"/>
    <w:rsid w:val="009F0B0A"/>
    <w:rsid w:val="009F0D4E"/>
    <w:rsid w:val="009F0DE7"/>
    <w:rsid w:val="009F0E02"/>
    <w:rsid w:val="009F0E80"/>
    <w:rsid w:val="009F0FB8"/>
    <w:rsid w:val="009F1234"/>
    <w:rsid w:val="009F168A"/>
    <w:rsid w:val="009F1DCA"/>
    <w:rsid w:val="009F1F05"/>
    <w:rsid w:val="009F1F10"/>
    <w:rsid w:val="009F20A4"/>
    <w:rsid w:val="009F21FA"/>
    <w:rsid w:val="009F253D"/>
    <w:rsid w:val="009F2AD7"/>
    <w:rsid w:val="009F2D57"/>
    <w:rsid w:val="009F30FF"/>
    <w:rsid w:val="009F3402"/>
    <w:rsid w:val="009F3437"/>
    <w:rsid w:val="009F37B0"/>
    <w:rsid w:val="009F3A04"/>
    <w:rsid w:val="009F3F57"/>
    <w:rsid w:val="009F42F0"/>
    <w:rsid w:val="009F45A2"/>
    <w:rsid w:val="009F4754"/>
    <w:rsid w:val="009F4F6B"/>
    <w:rsid w:val="009F5010"/>
    <w:rsid w:val="009F55C6"/>
    <w:rsid w:val="009F59F5"/>
    <w:rsid w:val="009F5D5C"/>
    <w:rsid w:val="009F5E9C"/>
    <w:rsid w:val="009F62F1"/>
    <w:rsid w:val="009F6347"/>
    <w:rsid w:val="009F645D"/>
    <w:rsid w:val="009F661D"/>
    <w:rsid w:val="009F6774"/>
    <w:rsid w:val="009F72B7"/>
    <w:rsid w:val="009F739E"/>
    <w:rsid w:val="009F775C"/>
    <w:rsid w:val="009F7848"/>
    <w:rsid w:val="009F78C1"/>
    <w:rsid w:val="009F7ADD"/>
    <w:rsid w:val="009F7DFF"/>
    <w:rsid w:val="009F7ED7"/>
    <w:rsid w:val="00A001E9"/>
    <w:rsid w:val="00A003D9"/>
    <w:rsid w:val="00A006E1"/>
    <w:rsid w:val="00A00A58"/>
    <w:rsid w:val="00A00E49"/>
    <w:rsid w:val="00A01070"/>
    <w:rsid w:val="00A01115"/>
    <w:rsid w:val="00A011E8"/>
    <w:rsid w:val="00A012F9"/>
    <w:rsid w:val="00A0149B"/>
    <w:rsid w:val="00A018D6"/>
    <w:rsid w:val="00A01D8B"/>
    <w:rsid w:val="00A020D5"/>
    <w:rsid w:val="00A022C5"/>
    <w:rsid w:val="00A02A21"/>
    <w:rsid w:val="00A02BF6"/>
    <w:rsid w:val="00A02E29"/>
    <w:rsid w:val="00A030A8"/>
    <w:rsid w:val="00A0316F"/>
    <w:rsid w:val="00A0386F"/>
    <w:rsid w:val="00A038F7"/>
    <w:rsid w:val="00A03995"/>
    <w:rsid w:val="00A03B5F"/>
    <w:rsid w:val="00A03D00"/>
    <w:rsid w:val="00A03E11"/>
    <w:rsid w:val="00A04254"/>
    <w:rsid w:val="00A0476E"/>
    <w:rsid w:val="00A04AA8"/>
    <w:rsid w:val="00A05549"/>
    <w:rsid w:val="00A05969"/>
    <w:rsid w:val="00A05DAC"/>
    <w:rsid w:val="00A05EAC"/>
    <w:rsid w:val="00A062F3"/>
    <w:rsid w:val="00A0663C"/>
    <w:rsid w:val="00A0699C"/>
    <w:rsid w:val="00A06B12"/>
    <w:rsid w:val="00A0770E"/>
    <w:rsid w:val="00A07C00"/>
    <w:rsid w:val="00A07EB0"/>
    <w:rsid w:val="00A101C7"/>
    <w:rsid w:val="00A102B7"/>
    <w:rsid w:val="00A10526"/>
    <w:rsid w:val="00A105C7"/>
    <w:rsid w:val="00A10893"/>
    <w:rsid w:val="00A10E39"/>
    <w:rsid w:val="00A10F65"/>
    <w:rsid w:val="00A11C2C"/>
    <w:rsid w:val="00A11CEA"/>
    <w:rsid w:val="00A1228C"/>
    <w:rsid w:val="00A12626"/>
    <w:rsid w:val="00A12643"/>
    <w:rsid w:val="00A12650"/>
    <w:rsid w:val="00A12CA6"/>
    <w:rsid w:val="00A13067"/>
    <w:rsid w:val="00A135CD"/>
    <w:rsid w:val="00A13C12"/>
    <w:rsid w:val="00A14020"/>
    <w:rsid w:val="00A14306"/>
    <w:rsid w:val="00A15066"/>
    <w:rsid w:val="00A1510B"/>
    <w:rsid w:val="00A15164"/>
    <w:rsid w:val="00A1521B"/>
    <w:rsid w:val="00A15321"/>
    <w:rsid w:val="00A154B3"/>
    <w:rsid w:val="00A154DD"/>
    <w:rsid w:val="00A16213"/>
    <w:rsid w:val="00A162B1"/>
    <w:rsid w:val="00A1680C"/>
    <w:rsid w:val="00A168BD"/>
    <w:rsid w:val="00A16973"/>
    <w:rsid w:val="00A16DDA"/>
    <w:rsid w:val="00A16F2E"/>
    <w:rsid w:val="00A17128"/>
    <w:rsid w:val="00A1754E"/>
    <w:rsid w:val="00A17AA5"/>
    <w:rsid w:val="00A17AAA"/>
    <w:rsid w:val="00A17DE5"/>
    <w:rsid w:val="00A201D7"/>
    <w:rsid w:val="00A2034B"/>
    <w:rsid w:val="00A2051B"/>
    <w:rsid w:val="00A206BC"/>
    <w:rsid w:val="00A2073F"/>
    <w:rsid w:val="00A20830"/>
    <w:rsid w:val="00A20843"/>
    <w:rsid w:val="00A215E9"/>
    <w:rsid w:val="00A220F3"/>
    <w:rsid w:val="00A22280"/>
    <w:rsid w:val="00A22772"/>
    <w:rsid w:val="00A22BB3"/>
    <w:rsid w:val="00A2303A"/>
    <w:rsid w:val="00A2305A"/>
    <w:rsid w:val="00A23232"/>
    <w:rsid w:val="00A23314"/>
    <w:rsid w:val="00A23B05"/>
    <w:rsid w:val="00A23B86"/>
    <w:rsid w:val="00A23EB0"/>
    <w:rsid w:val="00A2401D"/>
    <w:rsid w:val="00A24106"/>
    <w:rsid w:val="00A2425D"/>
    <w:rsid w:val="00A24EA2"/>
    <w:rsid w:val="00A25050"/>
    <w:rsid w:val="00A25720"/>
    <w:rsid w:val="00A264B7"/>
    <w:rsid w:val="00A267A5"/>
    <w:rsid w:val="00A26887"/>
    <w:rsid w:val="00A269B1"/>
    <w:rsid w:val="00A269C8"/>
    <w:rsid w:val="00A26A1E"/>
    <w:rsid w:val="00A26C17"/>
    <w:rsid w:val="00A2702E"/>
    <w:rsid w:val="00A27058"/>
    <w:rsid w:val="00A27630"/>
    <w:rsid w:val="00A27865"/>
    <w:rsid w:val="00A27A02"/>
    <w:rsid w:val="00A27A39"/>
    <w:rsid w:val="00A27FE6"/>
    <w:rsid w:val="00A301B7"/>
    <w:rsid w:val="00A3032A"/>
    <w:rsid w:val="00A30B2B"/>
    <w:rsid w:val="00A314F2"/>
    <w:rsid w:val="00A316E2"/>
    <w:rsid w:val="00A316F8"/>
    <w:rsid w:val="00A318D7"/>
    <w:rsid w:val="00A31D27"/>
    <w:rsid w:val="00A31E10"/>
    <w:rsid w:val="00A31E6D"/>
    <w:rsid w:val="00A31F1B"/>
    <w:rsid w:val="00A321B0"/>
    <w:rsid w:val="00A325CE"/>
    <w:rsid w:val="00A327A9"/>
    <w:rsid w:val="00A328FD"/>
    <w:rsid w:val="00A32D11"/>
    <w:rsid w:val="00A331A2"/>
    <w:rsid w:val="00A335EF"/>
    <w:rsid w:val="00A33C25"/>
    <w:rsid w:val="00A33CE4"/>
    <w:rsid w:val="00A33E14"/>
    <w:rsid w:val="00A33EBB"/>
    <w:rsid w:val="00A33F32"/>
    <w:rsid w:val="00A33FB1"/>
    <w:rsid w:val="00A33FC1"/>
    <w:rsid w:val="00A345E8"/>
    <w:rsid w:val="00A3488A"/>
    <w:rsid w:val="00A3581D"/>
    <w:rsid w:val="00A35C71"/>
    <w:rsid w:val="00A3613B"/>
    <w:rsid w:val="00A362AE"/>
    <w:rsid w:val="00A3678D"/>
    <w:rsid w:val="00A369D8"/>
    <w:rsid w:val="00A36F47"/>
    <w:rsid w:val="00A3708E"/>
    <w:rsid w:val="00A37196"/>
    <w:rsid w:val="00A3728A"/>
    <w:rsid w:val="00A374F7"/>
    <w:rsid w:val="00A375D7"/>
    <w:rsid w:val="00A3783B"/>
    <w:rsid w:val="00A3794D"/>
    <w:rsid w:val="00A37A7D"/>
    <w:rsid w:val="00A401E5"/>
    <w:rsid w:val="00A4023A"/>
    <w:rsid w:val="00A4065A"/>
    <w:rsid w:val="00A40735"/>
    <w:rsid w:val="00A4094C"/>
    <w:rsid w:val="00A40B68"/>
    <w:rsid w:val="00A40E16"/>
    <w:rsid w:val="00A415E3"/>
    <w:rsid w:val="00A417AA"/>
    <w:rsid w:val="00A42199"/>
    <w:rsid w:val="00A42ACE"/>
    <w:rsid w:val="00A42BFD"/>
    <w:rsid w:val="00A42C2A"/>
    <w:rsid w:val="00A42C56"/>
    <w:rsid w:val="00A42CDB"/>
    <w:rsid w:val="00A43090"/>
    <w:rsid w:val="00A43540"/>
    <w:rsid w:val="00A43548"/>
    <w:rsid w:val="00A4364D"/>
    <w:rsid w:val="00A43E65"/>
    <w:rsid w:val="00A4416D"/>
    <w:rsid w:val="00A44236"/>
    <w:rsid w:val="00A44ADF"/>
    <w:rsid w:val="00A45AAF"/>
    <w:rsid w:val="00A45D32"/>
    <w:rsid w:val="00A45DCE"/>
    <w:rsid w:val="00A4622E"/>
    <w:rsid w:val="00A46D88"/>
    <w:rsid w:val="00A47748"/>
    <w:rsid w:val="00A47B3E"/>
    <w:rsid w:val="00A47BAE"/>
    <w:rsid w:val="00A47E67"/>
    <w:rsid w:val="00A47F21"/>
    <w:rsid w:val="00A50037"/>
    <w:rsid w:val="00A5038A"/>
    <w:rsid w:val="00A50968"/>
    <w:rsid w:val="00A5099B"/>
    <w:rsid w:val="00A50B7A"/>
    <w:rsid w:val="00A50E17"/>
    <w:rsid w:val="00A5114A"/>
    <w:rsid w:val="00A51357"/>
    <w:rsid w:val="00A5175A"/>
    <w:rsid w:val="00A517C6"/>
    <w:rsid w:val="00A51D41"/>
    <w:rsid w:val="00A51FB8"/>
    <w:rsid w:val="00A52129"/>
    <w:rsid w:val="00A5257F"/>
    <w:rsid w:val="00A52838"/>
    <w:rsid w:val="00A528CB"/>
    <w:rsid w:val="00A52932"/>
    <w:rsid w:val="00A52BF8"/>
    <w:rsid w:val="00A52D86"/>
    <w:rsid w:val="00A52E98"/>
    <w:rsid w:val="00A52FC3"/>
    <w:rsid w:val="00A530A0"/>
    <w:rsid w:val="00A53178"/>
    <w:rsid w:val="00A53217"/>
    <w:rsid w:val="00A53428"/>
    <w:rsid w:val="00A546F2"/>
    <w:rsid w:val="00A54C04"/>
    <w:rsid w:val="00A54C80"/>
    <w:rsid w:val="00A55851"/>
    <w:rsid w:val="00A559CE"/>
    <w:rsid w:val="00A55B01"/>
    <w:rsid w:val="00A562A2"/>
    <w:rsid w:val="00A565D0"/>
    <w:rsid w:val="00A5684A"/>
    <w:rsid w:val="00A569D4"/>
    <w:rsid w:val="00A56C90"/>
    <w:rsid w:val="00A56E70"/>
    <w:rsid w:val="00A5703B"/>
    <w:rsid w:val="00A57085"/>
    <w:rsid w:val="00A57198"/>
    <w:rsid w:val="00A5725E"/>
    <w:rsid w:val="00A57332"/>
    <w:rsid w:val="00A573C5"/>
    <w:rsid w:val="00A5754E"/>
    <w:rsid w:val="00A579BE"/>
    <w:rsid w:val="00A57B7F"/>
    <w:rsid w:val="00A57E28"/>
    <w:rsid w:val="00A57E85"/>
    <w:rsid w:val="00A60223"/>
    <w:rsid w:val="00A60283"/>
    <w:rsid w:val="00A60375"/>
    <w:rsid w:val="00A606F1"/>
    <w:rsid w:val="00A6070D"/>
    <w:rsid w:val="00A60F88"/>
    <w:rsid w:val="00A60F9C"/>
    <w:rsid w:val="00A610FF"/>
    <w:rsid w:val="00A6195D"/>
    <w:rsid w:val="00A61F11"/>
    <w:rsid w:val="00A6202B"/>
    <w:rsid w:val="00A620D8"/>
    <w:rsid w:val="00A622B3"/>
    <w:rsid w:val="00A62819"/>
    <w:rsid w:val="00A62867"/>
    <w:rsid w:val="00A6291A"/>
    <w:rsid w:val="00A62AEA"/>
    <w:rsid w:val="00A62B58"/>
    <w:rsid w:val="00A62D5B"/>
    <w:rsid w:val="00A62E75"/>
    <w:rsid w:val="00A62FF6"/>
    <w:rsid w:val="00A63028"/>
    <w:rsid w:val="00A6337F"/>
    <w:rsid w:val="00A6340F"/>
    <w:rsid w:val="00A6387D"/>
    <w:rsid w:val="00A63BCB"/>
    <w:rsid w:val="00A64211"/>
    <w:rsid w:val="00A64410"/>
    <w:rsid w:val="00A6476F"/>
    <w:rsid w:val="00A65172"/>
    <w:rsid w:val="00A6555E"/>
    <w:rsid w:val="00A655AA"/>
    <w:rsid w:val="00A65695"/>
    <w:rsid w:val="00A65D88"/>
    <w:rsid w:val="00A65F67"/>
    <w:rsid w:val="00A6614C"/>
    <w:rsid w:val="00A668B9"/>
    <w:rsid w:val="00A66D5C"/>
    <w:rsid w:val="00A66DCD"/>
    <w:rsid w:val="00A66DD4"/>
    <w:rsid w:val="00A66EB6"/>
    <w:rsid w:val="00A66F4B"/>
    <w:rsid w:val="00A67234"/>
    <w:rsid w:val="00A673E3"/>
    <w:rsid w:val="00A674C5"/>
    <w:rsid w:val="00A674D4"/>
    <w:rsid w:val="00A67B38"/>
    <w:rsid w:val="00A67B57"/>
    <w:rsid w:val="00A67E93"/>
    <w:rsid w:val="00A67F2A"/>
    <w:rsid w:val="00A705D9"/>
    <w:rsid w:val="00A70641"/>
    <w:rsid w:val="00A70D60"/>
    <w:rsid w:val="00A712B4"/>
    <w:rsid w:val="00A71837"/>
    <w:rsid w:val="00A71A32"/>
    <w:rsid w:val="00A71AA1"/>
    <w:rsid w:val="00A71C0D"/>
    <w:rsid w:val="00A71C28"/>
    <w:rsid w:val="00A71E9B"/>
    <w:rsid w:val="00A720EE"/>
    <w:rsid w:val="00A72298"/>
    <w:rsid w:val="00A72B0A"/>
    <w:rsid w:val="00A72FB3"/>
    <w:rsid w:val="00A73351"/>
    <w:rsid w:val="00A73447"/>
    <w:rsid w:val="00A7355B"/>
    <w:rsid w:val="00A73CF9"/>
    <w:rsid w:val="00A73DD4"/>
    <w:rsid w:val="00A73F12"/>
    <w:rsid w:val="00A7410B"/>
    <w:rsid w:val="00A741C1"/>
    <w:rsid w:val="00A74240"/>
    <w:rsid w:val="00A743D1"/>
    <w:rsid w:val="00A745BC"/>
    <w:rsid w:val="00A74E4A"/>
    <w:rsid w:val="00A74E6A"/>
    <w:rsid w:val="00A7521F"/>
    <w:rsid w:val="00A753FD"/>
    <w:rsid w:val="00A75474"/>
    <w:rsid w:val="00A75895"/>
    <w:rsid w:val="00A75ABE"/>
    <w:rsid w:val="00A75C1F"/>
    <w:rsid w:val="00A75E72"/>
    <w:rsid w:val="00A75E81"/>
    <w:rsid w:val="00A75F4A"/>
    <w:rsid w:val="00A7667E"/>
    <w:rsid w:val="00A76BBA"/>
    <w:rsid w:val="00A775E1"/>
    <w:rsid w:val="00A77ACD"/>
    <w:rsid w:val="00A77C96"/>
    <w:rsid w:val="00A77DD2"/>
    <w:rsid w:val="00A77DEB"/>
    <w:rsid w:val="00A77EF5"/>
    <w:rsid w:val="00A8035C"/>
    <w:rsid w:val="00A80632"/>
    <w:rsid w:val="00A80675"/>
    <w:rsid w:val="00A80BED"/>
    <w:rsid w:val="00A80CAE"/>
    <w:rsid w:val="00A80FF9"/>
    <w:rsid w:val="00A813E0"/>
    <w:rsid w:val="00A81C15"/>
    <w:rsid w:val="00A8201E"/>
    <w:rsid w:val="00A82234"/>
    <w:rsid w:val="00A82466"/>
    <w:rsid w:val="00A82532"/>
    <w:rsid w:val="00A825F5"/>
    <w:rsid w:val="00A82637"/>
    <w:rsid w:val="00A82B4F"/>
    <w:rsid w:val="00A837E6"/>
    <w:rsid w:val="00A83B2C"/>
    <w:rsid w:val="00A84AC7"/>
    <w:rsid w:val="00A85344"/>
    <w:rsid w:val="00A856E9"/>
    <w:rsid w:val="00A857DB"/>
    <w:rsid w:val="00A85880"/>
    <w:rsid w:val="00A859D6"/>
    <w:rsid w:val="00A85A09"/>
    <w:rsid w:val="00A85BB9"/>
    <w:rsid w:val="00A85C29"/>
    <w:rsid w:val="00A86263"/>
    <w:rsid w:val="00A86734"/>
    <w:rsid w:val="00A86972"/>
    <w:rsid w:val="00A878AC"/>
    <w:rsid w:val="00A8798C"/>
    <w:rsid w:val="00A87B25"/>
    <w:rsid w:val="00A87B34"/>
    <w:rsid w:val="00A87EC6"/>
    <w:rsid w:val="00A90620"/>
    <w:rsid w:val="00A90C3F"/>
    <w:rsid w:val="00A90D11"/>
    <w:rsid w:val="00A90DD6"/>
    <w:rsid w:val="00A912B4"/>
    <w:rsid w:val="00A912DB"/>
    <w:rsid w:val="00A91328"/>
    <w:rsid w:val="00A9138D"/>
    <w:rsid w:val="00A916FF"/>
    <w:rsid w:val="00A919DA"/>
    <w:rsid w:val="00A91AFD"/>
    <w:rsid w:val="00A91B78"/>
    <w:rsid w:val="00A91DBB"/>
    <w:rsid w:val="00A92BF4"/>
    <w:rsid w:val="00A93A52"/>
    <w:rsid w:val="00A93B9A"/>
    <w:rsid w:val="00A93CA7"/>
    <w:rsid w:val="00A93EF5"/>
    <w:rsid w:val="00A93F85"/>
    <w:rsid w:val="00A93F93"/>
    <w:rsid w:val="00A940D8"/>
    <w:rsid w:val="00A941A5"/>
    <w:rsid w:val="00A94412"/>
    <w:rsid w:val="00A947B6"/>
    <w:rsid w:val="00A947D0"/>
    <w:rsid w:val="00A9481F"/>
    <w:rsid w:val="00A94F46"/>
    <w:rsid w:val="00A94FE8"/>
    <w:rsid w:val="00A95684"/>
    <w:rsid w:val="00A95C04"/>
    <w:rsid w:val="00A95E51"/>
    <w:rsid w:val="00A95F0F"/>
    <w:rsid w:val="00A961EC"/>
    <w:rsid w:val="00A962F9"/>
    <w:rsid w:val="00A962FC"/>
    <w:rsid w:val="00A96586"/>
    <w:rsid w:val="00A965C7"/>
    <w:rsid w:val="00A968C3"/>
    <w:rsid w:val="00A96A98"/>
    <w:rsid w:val="00A96FF0"/>
    <w:rsid w:val="00A97261"/>
    <w:rsid w:val="00A9726E"/>
    <w:rsid w:val="00A97396"/>
    <w:rsid w:val="00A9756F"/>
    <w:rsid w:val="00A97613"/>
    <w:rsid w:val="00A977B0"/>
    <w:rsid w:val="00A9795B"/>
    <w:rsid w:val="00A97EA4"/>
    <w:rsid w:val="00AA00B5"/>
    <w:rsid w:val="00AA060B"/>
    <w:rsid w:val="00AA06A7"/>
    <w:rsid w:val="00AA08A6"/>
    <w:rsid w:val="00AA094A"/>
    <w:rsid w:val="00AA1169"/>
    <w:rsid w:val="00AA117C"/>
    <w:rsid w:val="00AA1236"/>
    <w:rsid w:val="00AA13AA"/>
    <w:rsid w:val="00AA14CC"/>
    <w:rsid w:val="00AA158A"/>
    <w:rsid w:val="00AA1EBD"/>
    <w:rsid w:val="00AA1F2B"/>
    <w:rsid w:val="00AA24DB"/>
    <w:rsid w:val="00AA25BA"/>
    <w:rsid w:val="00AA2B3E"/>
    <w:rsid w:val="00AA2E98"/>
    <w:rsid w:val="00AA2FC4"/>
    <w:rsid w:val="00AA34BD"/>
    <w:rsid w:val="00AA34E7"/>
    <w:rsid w:val="00AA35EB"/>
    <w:rsid w:val="00AA376F"/>
    <w:rsid w:val="00AA3B71"/>
    <w:rsid w:val="00AA3E5C"/>
    <w:rsid w:val="00AA417C"/>
    <w:rsid w:val="00AA4555"/>
    <w:rsid w:val="00AA4AFD"/>
    <w:rsid w:val="00AA4B8E"/>
    <w:rsid w:val="00AA4C8C"/>
    <w:rsid w:val="00AA57A9"/>
    <w:rsid w:val="00AA5DA1"/>
    <w:rsid w:val="00AA6544"/>
    <w:rsid w:val="00AA688B"/>
    <w:rsid w:val="00AA6895"/>
    <w:rsid w:val="00AA6960"/>
    <w:rsid w:val="00AA70E7"/>
    <w:rsid w:val="00AA73CD"/>
    <w:rsid w:val="00AA745D"/>
    <w:rsid w:val="00AA755A"/>
    <w:rsid w:val="00AA7684"/>
    <w:rsid w:val="00AA7780"/>
    <w:rsid w:val="00AA782B"/>
    <w:rsid w:val="00AA7A0F"/>
    <w:rsid w:val="00AA7BC0"/>
    <w:rsid w:val="00AA7CAC"/>
    <w:rsid w:val="00AB050D"/>
    <w:rsid w:val="00AB096C"/>
    <w:rsid w:val="00AB0BE8"/>
    <w:rsid w:val="00AB1175"/>
    <w:rsid w:val="00AB1386"/>
    <w:rsid w:val="00AB13BA"/>
    <w:rsid w:val="00AB1461"/>
    <w:rsid w:val="00AB1981"/>
    <w:rsid w:val="00AB1D25"/>
    <w:rsid w:val="00AB1F1A"/>
    <w:rsid w:val="00AB1FF8"/>
    <w:rsid w:val="00AB2187"/>
    <w:rsid w:val="00AB23A6"/>
    <w:rsid w:val="00AB245A"/>
    <w:rsid w:val="00AB2819"/>
    <w:rsid w:val="00AB28F0"/>
    <w:rsid w:val="00AB2924"/>
    <w:rsid w:val="00AB2FDF"/>
    <w:rsid w:val="00AB301D"/>
    <w:rsid w:val="00AB32D8"/>
    <w:rsid w:val="00AB33E5"/>
    <w:rsid w:val="00AB3495"/>
    <w:rsid w:val="00AB35B5"/>
    <w:rsid w:val="00AB3923"/>
    <w:rsid w:val="00AB3A0F"/>
    <w:rsid w:val="00AB3BE6"/>
    <w:rsid w:val="00AB3CCF"/>
    <w:rsid w:val="00AB446B"/>
    <w:rsid w:val="00AB47F8"/>
    <w:rsid w:val="00AB49EA"/>
    <w:rsid w:val="00AB53E9"/>
    <w:rsid w:val="00AB5876"/>
    <w:rsid w:val="00AB598D"/>
    <w:rsid w:val="00AB600A"/>
    <w:rsid w:val="00AB6467"/>
    <w:rsid w:val="00AB66FB"/>
    <w:rsid w:val="00AB6807"/>
    <w:rsid w:val="00AB686A"/>
    <w:rsid w:val="00AB6A60"/>
    <w:rsid w:val="00AB6F57"/>
    <w:rsid w:val="00AB7118"/>
    <w:rsid w:val="00AB71E6"/>
    <w:rsid w:val="00AB765E"/>
    <w:rsid w:val="00AB776C"/>
    <w:rsid w:val="00AB7D92"/>
    <w:rsid w:val="00AC018A"/>
    <w:rsid w:val="00AC0BDD"/>
    <w:rsid w:val="00AC1207"/>
    <w:rsid w:val="00AC1347"/>
    <w:rsid w:val="00AC15BD"/>
    <w:rsid w:val="00AC1778"/>
    <w:rsid w:val="00AC1A81"/>
    <w:rsid w:val="00AC1ACE"/>
    <w:rsid w:val="00AC1E20"/>
    <w:rsid w:val="00AC219F"/>
    <w:rsid w:val="00AC26CA"/>
    <w:rsid w:val="00AC2EA5"/>
    <w:rsid w:val="00AC2EE5"/>
    <w:rsid w:val="00AC3180"/>
    <w:rsid w:val="00AC3487"/>
    <w:rsid w:val="00AC38A6"/>
    <w:rsid w:val="00AC4193"/>
    <w:rsid w:val="00AC4209"/>
    <w:rsid w:val="00AC453D"/>
    <w:rsid w:val="00AC45AC"/>
    <w:rsid w:val="00AC49F0"/>
    <w:rsid w:val="00AC4B10"/>
    <w:rsid w:val="00AC4D29"/>
    <w:rsid w:val="00AC4F4A"/>
    <w:rsid w:val="00AC51F0"/>
    <w:rsid w:val="00AC54AE"/>
    <w:rsid w:val="00AC5504"/>
    <w:rsid w:val="00AC568C"/>
    <w:rsid w:val="00AC58F8"/>
    <w:rsid w:val="00AC5946"/>
    <w:rsid w:val="00AC5B02"/>
    <w:rsid w:val="00AC5B9F"/>
    <w:rsid w:val="00AC6046"/>
    <w:rsid w:val="00AC606F"/>
    <w:rsid w:val="00AC6262"/>
    <w:rsid w:val="00AC62B1"/>
    <w:rsid w:val="00AC6433"/>
    <w:rsid w:val="00AC645D"/>
    <w:rsid w:val="00AC6796"/>
    <w:rsid w:val="00AC681D"/>
    <w:rsid w:val="00AC6860"/>
    <w:rsid w:val="00AC6CBF"/>
    <w:rsid w:val="00AC6E14"/>
    <w:rsid w:val="00AC6EF7"/>
    <w:rsid w:val="00AC6F05"/>
    <w:rsid w:val="00AC6F29"/>
    <w:rsid w:val="00AC7301"/>
    <w:rsid w:val="00AC7980"/>
    <w:rsid w:val="00AC7C31"/>
    <w:rsid w:val="00AC7D20"/>
    <w:rsid w:val="00AC7DF8"/>
    <w:rsid w:val="00AD020D"/>
    <w:rsid w:val="00AD091D"/>
    <w:rsid w:val="00AD09FB"/>
    <w:rsid w:val="00AD0BF7"/>
    <w:rsid w:val="00AD0D54"/>
    <w:rsid w:val="00AD0DD1"/>
    <w:rsid w:val="00AD1072"/>
    <w:rsid w:val="00AD1081"/>
    <w:rsid w:val="00AD2001"/>
    <w:rsid w:val="00AD21DD"/>
    <w:rsid w:val="00AD24A0"/>
    <w:rsid w:val="00AD26ED"/>
    <w:rsid w:val="00AD28BE"/>
    <w:rsid w:val="00AD3184"/>
    <w:rsid w:val="00AD33FD"/>
    <w:rsid w:val="00AD3411"/>
    <w:rsid w:val="00AD35FF"/>
    <w:rsid w:val="00AD37D2"/>
    <w:rsid w:val="00AD385D"/>
    <w:rsid w:val="00AD3977"/>
    <w:rsid w:val="00AD3A99"/>
    <w:rsid w:val="00AD3AA8"/>
    <w:rsid w:val="00AD3D11"/>
    <w:rsid w:val="00AD3D4D"/>
    <w:rsid w:val="00AD3DC2"/>
    <w:rsid w:val="00AD4329"/>
    <w:rsid w:val="00AD4518"/>
    <w:rsid w:val="00AD468A"/>
    <w:rsid w:val="00AD4846"/>
    <w:rsid w:val="00AD4ACE"/>
    <w:rsid w:val="00AD4FE0"/>
    <w:rsid w:val="00AD5195"/>
    <w:rsid w:val="00AD5249"/>
    <w:rsid w:val="00AD56AB"/>
    <w:rsid w:val="00AD5934"/>
    <w:rsid w:val="00AD5E22"/>
    <w:rsid w:val="00AD5F8B"/>
    <w:rsid w:val="00AD60D7"/>
    <w:rsid w:val="00AD62B1"/>
    <w:rsid w:val="00AD6465"/>
    <w:rsid w:val="00AD68B8"/>
    <w:rsid w:val="00AD6900"/>
    <w:rsid w:val="00AD6C0E"/>
    <w:rsid w:val="00AD700D"/>
    <w:rsid w:val="00AD7275"/>
    <w:rsid w:val="00AD7473"/>
    <w:rsid w:val="00AD74A8"/>
    <w:rsid w:val="00AD7996"/>
    <w:rsid w:val="00AD7B48"/>
    <w:rsid w:val="00AD7FC2"/>
    <w:rsid w:val="00AE0337"/>
    <w:rsid w:val="00AE06C9"/>
    <w:rsid w:val="00AE09C9"/>
    <w:rsid w:val="00AE0BF7"/>
    <w:rsid w:val="00AE0FFC"/>
    <w:rsid w:val="00AE12AB"/>
    <w:rsid w:val="00AE14D8"/>
    <w:rsid w:val="00AE1695"/>
    <w:rsid w:val="00AE243C"/>
    <w:rsid w:val="00AE2883"/>
    <w:rsid w:val="00AE306E"/>
    <w:rsid w:val="00AE36C8"/>
    <w:rsid w:val="00AE3707"/>
    <w:rsid w:val="00AE375A"/>
    <w:rsid w:val="00AE3765"/>
    <w:rsid w:val="00AE391F"/>
    <w:rsid w:val="00AE39BB"/>
    <w:rsid w:val="00AE3A2C"/>
    <w:rsid w:val="00AE3CA4"/>
    <w:rsid w:val="00AE40DB"/>
    <w:rsid w:val="00AE4489"/>
    <w:rsid w:val="00AE4A8E"/>
    <w:rsid w:val="00AE4DD2"/>
    <w:rsid w:val="00AE520D"/>
    <w:rsid w:val="00AE5361"/>
    <w:rsid w:val="00AE5862"/>
    <w:rsid w:val="00AE5A76"/>
    <w:rsid w:val="00AE5D55"/>
    <w:rsid w:val="00AE661B"/>
    <w:rsid w:val="00AE664B"/>
    <w:rsid w:val="00AE6714"/>
    <w:rsid w:val="00AE690D"/>
    <w:rsid w:val="00AE6D67"/>
    <w:rsid w:val="00AE75DD"/>
    <w:rsid w:val="00AE77A1"/>
    <w:rsid w:val="00AE7AE0"/>
    <w:rsid w:val="00AE7BBF"/>
    <w:rsid w:val="00AE7DDE"/>
    <w:rsid w:val="00AE7DE7"/>
    <w:rsid w:val="00AF04A9"/>
    <w:rsid w:val="00AF06CD"/>
    <w:rsid w:val="00AF07DE"/>
    <w:rsid w:val="00AF0970"/>
    <w:rsid w:val="00AF0C5C"/>
    <w:rsid w:val="00AF1132"/>
    <w:rsid w:val="00AF121F"/>
    <w:rsid w:val="00AF16CF"/>
    <w:rsid w:val="00AF178F"/>
    <w:rsid w:val="00AF18B9"/>
    <w:rsid w:val="00AF1F2D"/>
    <w:rsid w:val="00AF2708"/>
    <w:rsid w:val="00AF2C62"/>
    <w:rsid w:val="00AF2C6C"/>
    <w:rsid w:val="00AF2DE5"/>
    <w:rsid w:val="00AF315E"/>
    <w:rsid w:val="00AF3334"/>
    <w:rsid w:val="00AF3404"/>
    <w:rsid w:val="00AF3899"/>
    <w:rsid w:val="00AF3E20"/>
    <w:rsid w:val="00AF3FD0"/>
    <w:rsid w:val="00AF4050"/>
    <w:rsid w:val="00AF41F0"/>
    <w:rsid w:val="00AF44FC"/>
    <w:rsid w:val="00AF45CC"/>
    <w:rsid w:val="00AF4813"/>
    <w:rsid w:val="00AF50A5"/>
    <w:rsid w:val="00AF5293"/>
    <w:rsid w:val="00AF5335"/>
    <w:rsid w:val="00AF5566"/>
    <w:rsid w:val="00AF5834"/>
    <w:rsid w:val="00AF5DF3"/>
    <w:rsid w:val="00AF5F81"/>
    <w:rsid w:val="00AF6161"/>
    <w:rsid w:val="00AF6A63"/>
    <w:rsid w:val="00AF6D57"/>
    <w:rsid w:val="00AF6F66"/>
    <w:rsid w:val="00AF7194"/>
    <w:rsid w:val="00AF798C"/>
    <w:rsid w:val="00AF79F3"/>
    <w:rsid w:val="00AF7A45"/>
    <w:rsid w:val="00AF7AC8"/>
    <w:rsid w:val="00B00001"/>
    <w:rsid w:val="00B001D4"/>
    <w:rsid w:val="00B003AA"/>
    <w:rsid w:val="00B00696"/>
    <w:rsid w:val="00B00BB6"/>
    <w:rsid w:val="00B00DAB"/>
    <w:rsid w:val="00B00DE4"/>
    <w:rsid w:val="00B00F4A"/>
    <w:rsid w:val="00B00F9E"/>
    <w:rsid w:val="00B0111B"/>
    <w:rsid w:val="00B01361"/>
    <w:rsid w:val="00B017B3"/>
    <w:rsid w:val="00B01865"/>
    <w:rsid w:val="00B0190C"/>
    <w:rsid w:val="00B01920"/>
    <w:rsid w:val="00B01BC7"/>
    <w:rsid w:val="00B01C29"/>
    <w:rsid w:val="00B01E9F"/>
    <w:rsid w:val="00B01EC9"/>
    <w:rsid w:val="00B024DB"/>
    <w:rsid w:val="00B0250A"/>
    <w:rsid w:val="00B02566"/>
    <w:rsid w:val="00B029C6"/>
    <w:rsid w:val="00B029F2"/>
    <w:rsid w:val="00B02CA0"/>
    <w:rsid w:val="00B02CF7"/>
    <w:rsid w:val="00B031C5"/>
    <w:rsid w:val="00B033EF"/>
    <w:rsid w:val="00B03979"/>
    <w:rsid w:val="00B03AB2"/>
    <w:rsid w:val="00B03B1B"/>
    <w:rsid w:val="00B03BD0"/>
    <w:rsid w:val="00B03C7B"/>
    <w:rsid w:val="00B04018"/>
    <w:rsid w:val="00B04B98"/>
    <w:rsid w:val="00B052C9"/>
    <w:rsid w:val="00B05B48"/>
    <w:rsid w:val="00B05CE4"/>
    <w:rsid w:val="00B05E27"/>
    <w:rsid w:val="00B060C3"/>
    <w:rsid w:val="00B06165"/>
    <w:rsid w:val="00B06270"/>
    <w:rsid w:val="00B06592"/>
    <w:rsid w:val="00B06CB3"/>
    <w:rsid w:val="00B06F7D"/>
    <w:rsid w:val="00B07096"/>
    <w:rsid w:val="00B0725F"/>
    <w:rsid w:val="00B07416"/>
    <w:rsid w:val="00B077AD"/>
    <w:rsid w:val="00B077CF"/>
    <w:rsid w:val="00B0784F"/>
    <w:rsid w:val="00B07952"/>
    <w:rsid w:val="00B07C85"/>
    <w:rsid w:val="00B07D79"/>
    <w:rsid w:val="00B07D9D"/>
    <w:rsid w:val="00B07F96"/>
    <w:rsid w:val="00B10164"/>
    <w:rsid w:val="00B102F4"/>
    <w:rsid w:val="00B104A1"/>
    <w:rsid w:val="00B10A2A"/>
    <w:rsid w:val="00B1135B"/>
    <w:rsid w:val="00B11511"/>
    <w:rsid w:val="00B11A18"/>
    <w:rsid w:val="00B1203E"/>
    <w:rsid w:val="00B1206B"/>
    <w:rsid w:val="00B120A3"/>
    <w:rsid w:val="00B126C4"/>
    <w:rsid w:val="00B129E9"/>
    <w:rsid w:val="00B12A6E"/>
    <w:rsid w:val="00B12E5C"/>
    <w:rsid w:val="00B12F12"/>
    <w:rsid w:val="00B133A9"/>
    <w:rsid w:val="00B133D6"/>
    <w:rsid w:val="00B13575"/>
    <w:rsid w:val="00B1360D"/>
    <w:rsid w:val="00B136C1"/>
    <w:rsid w:val="00B13795"/>
    <w:rsid w:val="00B13D14"/>
    <w:rsid w:val="00B141A7"/>
    <w:rsid w:val="00B14450"/>
    <w:rsid w:val="00B1450C"/>
    <w:rsid w:val="00B14586"/>
    <w:rsid w:val="00B148AC"/>
    <w:rsid w:val="00B1490E"/>
    <w:rsid w:val="00B14C1F"/>
    <w:rsid w:val="00B1510C"/>
    <w:rsid w:val="00B15160"/>
    <w:rsid w:val="00B15627"/>
    <w:rsid w:val="00B1564A"/>
    <w:rsid w:val="00B156C0"/>
    <w:rsid w:val="00B15B3C"/>
    <w:rsid w:val="00B15B6F"/>
    <w:rsid w:val="00B15C3D"/>
    <w:rsid w:val="00B16586"/>
    <w:rsid w:val="00B165BC"/>
    <w:rsid w:val="00B168D0"/>
    <w:rsid w:val="00B1724F"/>
    <w:rsid w:val="00B1738A"/>
    <w:rsid w:val="00B173CC"/>
    <w:rsid w:val="00B17965"/>
    <w:rsid w:val="00B17B0E"/>
    <w:rsid w:val="00B17DE3"/>
    <w:rsid w:val="00B20771"/>
    <w:rsid w:val="00B20795"/>
    <w:rsid w:val="00B2082A"/>
    <w:rsid w:val="00B2099C"/>
    <w:rsid w:val="00B20B3D"/>
    <w:rsid w:val="00B20D5C"/>
    <w:rsid w:val="00B21041"/>
    <w:rsid w:val="00B2123B"/>
    <w:rsid w:val="00B21243"/>
    <w:rsid w:val="00B21523"/>
    <w:rsid w:val="00B2162D"/>
    <w:rsid w:val="00B21C8A"/>
    <w:rsid w:val="00B21DFA"/>
    <w:rsid w:val="00B21E27"/>
    <w:rsid w:val="00B22221"/>
    <w:rsid w:val="00B2229F"/>
    <w:rsid w:val="00B22519"/>
    <w:rsid w:val="00B22947"/>
    <w:rsid w:val="00B22B29"/>
    <w:rsid w:val="00B22E9A"/>
    <w:rsid w:val="00B23719"/>
    <w:rsid w:val="00B23D3C"/>
    <w:rsid w:val="00B247E1"/>
    <w:rsid w:val="00B247F5"/>
    <w:rsid w:val="00B24AF1"/>
    <w:rsid w:val="00B24F89"/>
    <w:rsid w:val="00B2521C"/>
    <w:rsid w:val="00B25A84"/>
    <w:rsid w:val="00B25B28"/>
    <w:rsid w:val="00B26134"/>
    <w:rsid w:val="00B264A5"/>
    <w:rsid w:val="00B26702"/>
    <w:rsid w:val="00B26980"/>
    <w:rsid w:val="00B26C93"/>
    <w:rsid w:val="00B27196"/>
    <w:rsid w:val="00B272D3"/>
    <w:rsid w:val="00B278DF"/>
    <w:rsid w:val="00B2797A"/>
    <w:rsid w:val="00B27A67"/>
    <w:rsid w:val="00B27D3D"/>
    <w:rsid w:val="00B27D85"/>
    <w:rsid w:val="00B27DDE"/>
    <w:rsid w:val="00B301FC"/>
    <w:rsid w:val="00B3028F"/>
    <w:rsid w:val="00B305CE"/>
    <w:rsid w:val="00B30A77"/>
    <w:rsid w:val="00B3111B"/>
    <w:rsid w:val="00B31227"/>
    <w:rsid w:val="00B3130D"/>
    <w:rsid w:val="00B31690"/>
    <w:rsid w:val="00B3178F"/>
    <w:rsid w:val="00B318E8"/>
    <w:rsid w:val="00B31B3B"/>
    <w:rsid w:val="00B31CCD"/>
    <w:rsid w:val="00B320EE"/>
    <w:rsid w:val="00B32336"/>
    <w:rsid w:val="00B32784"/>
    <w:rsid w:val="00B333DF"/>
    <w:rsid w:val="00B33457"/>
    <w:rsid w:val="00B33650"/>
    <w:rsid w:val="00B33B5F"/>
    <w:rsid w:val="00B33C59"/>
    <w:rsid w:val="00B33DF7"/>
    <w:rsid w:val="00B34368"/>
    <w:rsid w:val="00B34599"/>
    <w:rsid w:val="00B34B66"/>
    <w:rsid w:val="00B34CB8"/>
    <w:rsid w:val="00B34E6E"/>
    <w:rsid w:val="00B354C4"/>
    <w:rsid w:val="00B356DE"/>
    <w:rsid w:val="00B35AB7"/>
    <w:rsid w:val="00B35BB6"/>
    <w:rsid w:val="00B35D5C"/>
    <w:rsid w:val="00B3616E"/>
    <w:rsid w:val="00B361E0"/>
    <w:rsid w:val="00B3622A"/>
    <w:rsid w:val="00B36759"/>
    <w:rsid w:val="00B3697B"/>
    <w:rsid w:val="00B36A90"/>
    <w:rsid w:val="00B36AAD"/>
    <w:rsid w:val="00B36B1B"/>
    <w:rsid w:val="00B36B2E"/>
    <w:rsid w:val="00B36B8F"/>
    <w:rsid w:val="00B36C43"/>
    <w:rsid w:val="00B36F74"/>
    <w:rsid w:val="00B36FA8"/>
    <w:rsid w:val="00B370E1"/>
    <w:rsid w:val="00B4017A"/>
    <w:rsid w:val="00B40216"/>
    <w:rsid w:val="00B40519"/>
    <w:rsid w:val="00B4092D"/>
    <w:rsid w:val="00B40A23"/>
    <w:rsid w:val="00B40CFF"/>
    <w:rsid w:val="00B41072"/>
    <w:rsid w:val="00B4166B"/>
    <w:rsid w:val="00B416C9"/>
    <w:rsid w:val="00B418C3"/>
    <w:rsid w:val="00B41E2C"/>
    <w:rsid w:val="00B42022"/>
    <w:rsid w:val="00B42276"/>
    <w:rsid w:val="00B424A6"/>
    <w:rsid w:val="00B4281B"/>
    <w:rsid w:val="00B428BD"/>
    <w:rsid w:val="00B42F16"/>
    <w:rsid w:val="00B4306C"/>
    <w:rsid w:val="00B4343C"/>
    <w:rsid w:val="00B43B62"/>
    <w:rsid w:val="00B43B85"/>
    <w:rsid w:val="00B43EE2"/>
    <w:rsid w:val="00B43F96"/>
    <w:rsid w:val="00B4445D"/>
    <w:rsid w:val="00B444C3"/>
    <w:rsid w:val="00B4481F"/>
    <w:rsid w:val="00B450C6"/>
    <w:rsid w:val="00B453FA"/>
    <w:rsid w:val="00B4551F"/>
    <w:rsid w:val="00B4582E"/>
    <w:rsid w:val="00B45C08"/>
    <w:rsid w:val="00B45D77"/>
    <w:rsid w:val="00B45DC8"/>
    <w:rsid w:val="00B4662E"/>
    <w:rsid w:val="00B466DC"/>
    <w:rsid w:val="00B4678A"/>
    <w:rsid w:val="00B46AB0"/>
    <w:rsid w:val="00B46BEA"/>
    <w:rsid w:val="00B46E1D"/>
    <w:rsid w:val="00B47491"/>
    <w:rsid w:val="00B47555"/>
    <w:rsid w:val="00B4762C"/>
    <w:rsid w:val="00B4775A"/>
    <w:rsid w:val="00B47812"/>
    <w:rsid w:val="00B47873"/>
    <w:rsid w:val="00B47A29"/>
    <w:rsid w:val="00B47C6F"/>
    <w:rsid w:val="00B47FEC"/>
    <w:rsid w:val="00B50411"/>
    <w:rsid w:val="00B507F8"/>
    <w:rsid w:val="00B50E68"/>
    <w:rsid w:val="00B51199"/>
    <w:rsid w:val="00B513CB"/>
    <w:rsid w:val="00B5143B"/>
    <w:rsid w:val="00B514AE"/>
    <w:rsid w:val="00B5158A"/>
    <w:rsid w:val="00B515FC"/>
    <w:rsid w:val="00B52029"/>
    <w:rsid w:val="00B520F0"/>
    <w:rsid w:val="00B52640"/>
    <w:rsid w:val="00B526A4"/>
    <w:rsid w:val="00B52740"/>
    <w:rsid w:val="00B52884"/>
    <w:rsid w:val="00B5289C"/>
    <w:rsid w:val="00B52961"/>
    <w:rsid w:val="00B52E76"/>
    <w:rsid w:val="00B53182"/>
    <w:rsid w:val="00B532EB"/>
    <w:rsid w:val="00B53497"/>
    <w:rsid w:val="00B536C7"/>
    <w:rsid w:val="00B53796"/>
    <w:rsid w:val="00B5389C"/>
    <w:rsid w:val="00B538C6"/>
    <w:rsid w:val="00B54023"/>
    <w:rsid w:val="00B540E3"/>
    <w:rsid w:val="00B5443E"/>
    <w:rsid w:val="00B54899"/>
    <w:rsid w:val="00B54B49"/>
    <w:rsid w:val="00B54B69"/>
    <w:rsid w:val="00B54E2E"/>
    <w:rsid w:val="00B54F86"/>
    <w:rsid w:val="00B552BF"/>
    <w:rsid w:val="00B556DB"/>
    <w:rsid w:val="00B556E5"/>
    <w:rsid w:val="00B55A00"/>
    <w:rsid w:val="00B56354"/>
    <w:rsid w:val="00B5694B"/>
    <w:rsid w:val="00B56F32"/>
    <w:rsid w:val="00B5753E"/>
    <w:rsid w:val="00B57957"/>
    <w:rsid w:val="00B60069"/>
    <w:rsid w:val="00B602C4"/>
    <w:rsid w:val="00B60466"/>
    <w:rsid w:val="00B60B92"/>
    <w:rsid w:val="00B60D38"/>
    <w:rsid w:val="00B61414"/>
    <w:rsid w:val="00B6150C"/>
    <w:rsid w:val="00B61533"/>
    <w:rsid w:val="00B615F2"/>
    <w:rsid w:val="00B6182E"/>
    <w:rsid w:val="00B619FF"/>
    <w:rsid w:val="00B61C2C"/>
    <w:rsid w:val="00B62439"/>
    <w:rsid w:val="00B6260C"/>
    <w:rsid w:val="00B6270B"/>
    <w:rsid w:val="00B627B7"/>
    <w:rsid w:val="00B6299A"/>
    <w:rsid w:val="00B62C47"/>
    <w:rsid w:val="00B63210"/>
    <w:rsid w:val="00B634B2"/>
    <w:rsid w:val="00B63C97"/>
    <w:rsid w:val="00B63EC9"/>
    <w:rsid w:val="00B63EF5"/>
    <w:rsid w:val="00B64338"/>
    <w:rsid w:val="00B6470F"/>
    <w:rsid w:val="00B64B91"/>
    <w:rsid w:val="00B65180"/>
    <w:rsid w:val="00B6524F"/>
    <w:rsid w:val="00B65564"/>
    <w:rsid w:val="00B6574D"/>
    <w:rsid w:val="00B657AA"/>
    <w:rsid w:val="00B65AEB"/>
    <w:rsid w:val="00B65D1B"/>
    <w:rsid w:val="00B65E0F"/>
    <w:rsid w:val="00B660EA"/>
    <w:rsid w:val="00B6624B"/>
    <w:rsid w:val="00B66404"/>
    <w:rsid w:val="00B6698F"/>
    <w:rsid w:val="00B66D37"/>
    <w:rsid w:val="00B66F8C"/>
    <w:rsid w:val="00B6790C"/>
    <w:rsid w:val="00B67A0F"/>
    <w:rsid w:val="00B67DAB"/>
    <w:rsid w:val="00B70120"/>
    <w:rsid w:val="00B707F8"/>
    <w:rsid w:val="00B70C21"/>
    <w:rsid w:val="00B70D66"/>
    <w:rsid w:val="00B70DC4"/>
    <w:rsid w:val="00B70FB2"/>
    <w:rsid w:val="00B7115E"/>
    <w:rsid w:val="00B716F3"/>
    <w:rsid w:val="00B71712"/>
    <w:rsid w:val="00B7188F"/>
    <w:rsid w:val="00B71CF8"/>
    <w:rsid w:val="00B71EF4"/>
    <w:rsid w:val="00B72030"/>
    <w:rsid w:val="00B7245D"/>
    <w:rsid w:val="00B726B3"/>
    <w:rsid w:val="00B72A8B"/>
    <w:rsid w:val="00B72EB8"/>
    <w:rsid w:val="00B73124"/>
    <w:rsid w:val="00B737E3"/>
    <w:rsid w:val="00B73CF4"/>
    <w:rsid w:val="00B73EDE"/>
    <w:rsid w:val="00B73F1A"/>
    <w:rsid w:val="00B74183"/>
    <w:rsid w:val="00B7435F"/>
    <w:rsid w:val="00B74642"/>
    <w:rsid w:val="00B7467D"/>
    <w:rsid w:val="00B74A0C"/>
    <w:rsid w:val="00B74C34"/>
    <w:rsid w:val="00B750C2"/>
    <w:rsid w:val="00B75156"/>
    <w:rsid w:val="00B75390"/>
    <w:rsid w:val="00B75CF4"/>
    <w:rsid w:val="00B75D6E"/>
    <w:rsid w:val="00B75E73"/>
    <w:rsid w:val="00B7603C"/>
    <w:rsid w:val="00B7616D"/>
    <w:rsid w:val="00B7640C"/>
    <w:rsid w:val="00B7660E"/>
    <w:rsid w:val="00B76905"/>
    <w:rsid w:val="00B76A01"/>
    <w:rsid w:val="00B76ABD"/>
    <w:rsid w:val="00B76C80"/>
    <w:rsid w:val="00B76F86"/>
    <w:rsid w:val="00B7796B"/>
    <w:rsid w:val="00B77DC0"/>
    <w:rsid w:val="00B8020E"/>
    <w:rsid w:val="00B80424"/>
    <w:rsid w:val="00B8062D"/>
    <w:rsid w:val="00B8069E"/>
    <w:rsid w:val="00B80AC5"/>
    <w:rsid w:val="00B80AF1"/>
    <w:rsid w:val="00B811CC"/>
    <w:rsid w:val="00B8131D"/>
    <w:rsid w:val="00B813B9"/>
    <w:rsid w:val="00B81992"/>
    <w:rsid w:val="00B819AF"/>
    <w:rsid w:val="00B821EC"/>
    <w:rsid w:val="00B822A1"/>
    <w:rsid w:val="00B828D2"/>
    <w:rsid w:val="00B82BAF"/>
    <w:rsid w:val="00B82C84"/>
    <w:rsid w:val="00B82DF4"/>
    <w:rsid w:val="00B837B3"/>
    <w:rsid w:val="00B83956"/>
    <w:rsid w:val="00B840FE"/>
    <w:rsid w:val="00B84546"/>
    <w:rsid w:val="00B84575"/>
    <w:rsid w:val="00B845FF"/>
    <w:rsid w:val="00B84907"/>
    <w:rsid w:val="00B84AE5"/>
    <w:rsid w:val="00B84ED5"/>
    <w:rsid w:val="00B84ED9"/>
    <w:rsid w:val="00B84F53"/>
    <w:rsid w:val="00B85276"/>
    <w:rsid w:val="00B8547C"/>
    <w:rsid w:val="00B85A53"/>
    <w:rsid w:val="00B85A93"/>
    <w:rsid w:val="00B85C9F"/>
    <w:rsid w:val="00B85CF0"/>
    <w:rsid w:val="00B860B0"/>
    <w:rsid w:val="00B863E9"/>
    <w:rsid w:val="00B86627"/>
    <w:rsid w:val="00B86AAC"/>
    <w:rsid w:val="00B86E5D"/>
    <w:rsid w:val="00B86E9C"/>
    <w:rsid w:val="00B86F9D"/>
    <w:rsid w:val="00B8701C"/>
    <w:rsid w:val="00B87157"/>
    <w:rsid w:val="00B8715F"/>
    <w:rsid w:val="00B87206"/>
    <w:rsid w:val="00B8771D"/>
    <w:rsid w:val="00B87728"/>
    <w:rsid w:val="00B9055A"/>
    <w:rsid w:val="00B9057C"/>
    <w:rsid w:val="00B90947"/>
    <w:rsid w:val="00B90A06"/>
    <w:rsid w:val="00B90F31"/>
    <w:rsid w:val="00B91006"/>
    <w:rsid w:val="00B91270"/>
    <w:rsid w:val="00B91455"/>
    <w:rsid w:val="00B915A8"/>
    <w:rsid w:val="00B919F2"/>
    <w:rsid w:val="00B91C34"/>
    <w:rsid w:val="00B91DA7"/>
    <w:rsid w:val="00B92083"/>
    <w:rsid w:val="00B9267F"/>
    <w:rsid w:val="00B92975"/>
    <w:rsid w:val="00B934E7"/>
    <w:rsid w:val="00B93BC8"/>
    <w:rsid w:val="00B9410E"/>
    <w:rsid w:val="00B94188"/>
    <w:rsid w:val="00B94708"/>
    <w:rsid w:val="00B9471B"/>
    <w:rsid w:val="00B9484C"/>
    <w:rsid w:val="00B94ADE"/>
    <w:rsid w:val="00B94CF5"/>
    <w:rsid w:val="00B95079"/>
    <w:rsid w:val="00B95169"/>
    <w:rsid w:val="00B9547C"/>
    <w:rsid w:val="00B9557E"/>
    <w:rsid w:val="00B955B3"/>
    <w:rsid w:val="00B955DF"/>
    <w:rsid w:val="00B95B24"/>
    <w:rsid w:val="00B95BA6"/>
    <w:rsid w:val="00B95CC6"/>
    <w:rsid w:val="00B95EEE"/>
    <w:rsid w:val="00B96130"/>
    <w:rsid w:val="00B9697E"/>
    <w:rsid w:val="00B97164"/>
    <w:rsid w:val="00B97590"/>
    <w:rsid w:val="00B9775B"/>
    <w:rsid w:val="00B97B72"/>
    <w:rsid w:val="00B97BF1"/>
    <w:rsid w:val="00B97EF4"/>
    <w:rsid w:val="00BA0403"/>
    <w:rsid w:val="00BA0DD1"/>
    <w:rsid w:val="00BA0F30"/>
    <w:rsid w:val="00BA0FE0"/>
    <w:rsid w:val="00BA102D"/>
    <w:rsid w:val="00BA18FF"/>
    <w:rsid w:val="00BA1943"/>
    <w:rsid w:val="00BA1A9A"/>
    <w:rsid w:val="00BA2587"/>
    <w:rsid w:val="00BA2D31"/>
    <w:rsid w:val="00BA3201"/>
    <w:rsid w:val="00BA3361"/>
    <w:rsid w:val="00BA361E"/>
    <w:rsid w:val="00BA3796"/>
    <w:rsid w:val="00BA49A8"/>
    <w:rsid w:val="00BA4B1E"/>
    <w:rsid w:val="00BA4C58"/>
    <w:rsid w:val="00BA4DFC"/>
    <w:rsid w:val="00BA4E95"/>
    <w:rsid w:val="00BA51FC"/>
    <w:rsid w:val="00BA588F"/>
    <w:rsid w:val="00BA5923"/>
    <w:rsid w:val="00BA5A2D"/>
    <w:rsid w:val="00BA6322"/>
    <w:rsid w:val="00BA6487"/>
    <w:rsid w:val="00BA6646"/>
    <w:rsid w:val="00BA68A9"/>
    <w:rsid w:val="00BA68B2"/>
    <w:rsid w:val="00BA696C"/>
    <w:rsid w:val="00BA69BD"/>
    <w:rsid w:val="00BA6ACF"/>
    <w:rsid w:val="00BA72A8"/>
    <w:rsid w:val="00BA7480"/>
    <w:rsid w:val="00BA757D"/>
    <w:rsid w:val="00BA7947"/>
    <w:rsid w:val="00BA7A81"/>
    <w:rsid w:val="00BB0010"/>
    <w:rsid w:val="00BB07D0"/>
    <w:rsid w:val="00BB0C51"/>
    <w:rsid w:val="00BB20AE"/>
    <w:rsid w:val="00BB2174"/>
    <w:rsid w:val="00BB2D90"/>
    <w:rsid w:val="00BB2FF4"/>
    <w:rsid w:val="00BB30B2"/>
    <w:rsid w:val="00BB3172"/>
    <w:rsid w:val="00BB361B"/>
    <w:rsid w:val="00BB39A4"/>
    <w:rsid w:val="00BB3B4D"/>
    <w:rsid w:val="00BB4050"/>
    <w:rsid w:val="00BB407B"/>
    <w:rsid w:val="00BB4EFD"/>
    <w:rsid w:val="00BB500E"/>
    <w:rsid w:val="00BB50E8"/>
    <w:rsid w:val="00BB5449"/>
    <w:rsid w:val="00BB558D"/>
    <w:rsid w:val="00BB574E"/>
    <w:rsid w:val="00BB5A80"/>
    <w:rsid w:val="00BB5E63"/>
    <w:rsid w:val="00BB6080"/>
    <w:rsid w:val="00BB66B0"/>
    <w:rsid w:val="00BB68F6"/>
    <w:rsid w:val="00BB6A80"/>
    <w:rsid w:val="00BB6C4E"/>
    <w:rsid w:val="00BB6C4F"/>
    <w:rsid w:val="00BB6C55"/>
    <w:rsid w:val="00BB6D4E"/>
    <w:rsid w:val="00BB7346"/>
    <w:rsid w:val="00BB7768"/>
    <w:rsid w:val="00BB79C1"/>
    <w:rsid w:val="00BB7B22"/>
    <w:rsid w:val="00BB7CC9"/>
    <w:rsid w:val="00BB7E50"/>
    <w:rsid w:val="00BC04B9"/>
    <w:rsid w:val="00BC065C"/>
    <w:rsid w:val="00BC08E3"/>
    <w:rsid w:val="00BC0FE0"/>
    <w:rsid w:val="00BC133C"/>
    <w:rsid w:val="00BC1535"/>
    <w:rsid w:val="00BC1803"/>
    <w:rsid w:val="00BC205D"/>
    <w:rsid w:val="00BC2303"/>
    <w:rsid w:val="00BC231C"/>
    <w:rsid w:val="00BC24FF"/>
    <w:rsid w:val="00BC25F1"/>
    <w:rsid w:val="00BC26AA"/>
    <w:rsid w:val="00BC2A59"/>
    <w:rsid w:val="00BC2CF7"/>
    <w:rsid w:val="00BC2D2A"/>
    <w:rsid w:val="00BC303C"/>
    <w:rsid w:val="00BC30AC"/>
    <w:rsid w:val="00BC384C"/>
    <w:rsid w:val="00BC3B6A"/>
    <w:rsid w:val="00BC411A"/>
    <w:rsid w:val="00BC4129"/>
    <w:rsid w:val="00BC4343"/>
    <w:rsid w:val="00BC451D"/>
    <w:rsid w:val="00BC460C"/>
    <w:rsid w:val="00BC4643"/>
    <w:rsid w:val="00BC4802"/>
    <w:rsid w:val="00BC4C60"/>
    <w:rsid w:val="00BC4E11"/>
    <w:rsid w:val="00BC4EBB"/>
    <w:rsid w:val="00BC4FB1"/>
    <w:rsid w:val="00BC5057"/>
    <w:rsid w:val="00BC506D"/>
    <w:rsid w:val="00BC527E"/>
    <w:rsid w:val="00BC5301"/>
    <w:rsid w:val="00BC5B31"/>
    <w:rsid w:val="00BC5EE4"/>
    <w:rsid w:val="00BC61D7"/>
    <w:rsid w:val="00BC6200"/>
    <w:rsid w:val="00BC6908"/>
    <w:rsid w:val="00BC6E39"/>
    <w:rsid w:val="00BC6F3D"/>
    <w:rsid w:val="00BC71E3"/>
    <w:rsid w:val="00BC7487"/>
    <w:rsid w:val="00BC7846"/>
    <w:rsid w:val="00BC79FE"/>
    <w:rsid w:val="00BC7D14"/>
    <w:rsid w:val="00BC7DB8"/>
    <w:rsid w:val="00BD04E5"/>
    <w:rsid w:val="00BD066D"/>
    <w:rsid w:val="00BD0841"/>
    <w:rsid w:val="00BD096C"/>
    <w:rsid w:val="00BD099E"/>
    <w:rsid w:val="00BD0B4C"/>
    <w:rsid w:val="00BD0C8B"/>
    <w:rsid w:val="00BD1289"/>
    <w:rsid w:val="00BD1535"/>
    <w:rsid w:val="00BD194A"/>
    <w:rsid w:val="00BD2628"/>
    <w:rsid w:val="00BD28BE"/>
    <w:rsid w:val="00BD2AF3"/>
    <w:rsid w:val="00BD2BAB"/>
    <w:rsid w:val="00BD35C2"/>
    <w:rsid w:val="00BD35DE"/>
    <w:rsid w:val="00BD3659"/>
    <w:rsid w:val="00BD3E65"/>
    <w:rsid w:val="00BD4334"/>
    <w:rsid w:val="00BD43D9"/>
    <w:rsid w:val="00BD4627"/>
    <w:rsid w:val="00BD477D"/>
    <w:rsid w:val="00BD4AE2"/>
    <w:rsid w:val="00BD4BE5"/>
    <w:rsid w:val="00BD4F62"/>
    <w:rsid w:val="00BD558C"/>
    <w:rsid w:val="00BD56A6"/>
    <w:rsid w:val="00BD5822"/>
    <w:rsid w:val="00BD58F8"/>
    <w:rsid w:val="00BD5B29"/>
    <w:rsid w:val="00BD5BFB"/>
    <w:rsid w:val="00BD60F2"/>
    <w:rsid w:val="00BD610D"/>
    <w:rsid w:val="00BD6356"/>
    <w:rsid w:val="00BD68CC"/>
    <w:rsid w:val="00BD7499"/>
    <w:rsid w:val="00BD7BEE"/>
    <w:rsid w:val="00BD7D4F"/>
    <w:rsid w:val="00BD7D95"/>
    <w:rsid w:val="00BD7E0F"/>
    <w:rsid w:val="00BD7E3C"/>
    <w:rsid w:val="00BD7EC8"/>
    <w:rsid w:val="00BE066A"/>
    <w:rsid w:val="00BE080E"/>
    <w:rsid w:val="00BE0915"/>
    <w:rsid w:val="00BE0931"/>
    <w:rsid w:val="00BE0A46"/>
    <w:rsid w:val="00BE1538"/>
    <w:rsid w:val="00BE18A8"/>
    <w:rsid w:val="00BE1A57"/>
    <w:rsid w:val="00BE1B21"/>
    <w:rsid w:val="00BE1D1F"/>
    <w:rsid w:val="00BE1F19"/>
    <w:rsid w:val="00BE1F66"/>
    <w:rsid w:val="00BE2210"/>
    <w:rsid w:val="00BE2267"/>
    <w:rsid w:val="00BE239E"/>
    <w:rsid w:val="00BE2530"/>
    <w:rsid w:val="00BE2ABD"/>
    <w:rsid w:val="00BE2D3F"/>
    <w:rsid w:val="00BE3098"/>
    <w:rsid w:val="00BE30F0"/>
    <w:rsid w:val="00BE3A70"/>
    <w:rsid w:val="00BE3B4D"/>
    <w:rsid w:val="00BE3BC6"/>
    <w:rsid w:val="00BE3CB3"/>
    <w:rsid w:val="00BE3FE3"/>
    <w:rsid w:val="00BE4627"/>
    <w:rsid w:val="00BE4756"/>
    <w:rsid w:val="00BE4B2E"/>
    <w:rsid w:val="00BE4DED"/>
    <w:rsid w:val="00BE593A"/>
    <w:rsid w:val="00BE5B4D"/>
    <w:rsid w:val="00BE5C2D"/>
    <w:rsid w:val="00BE5EB8"/>
    <w:rsid w:val="00BE6180"/>
    <w:rsid w:val="00BE6328"/>
    <w:rsid w:val="00BE6375"/>
    <w:rsid w:val="00BE68D3"/>
    <w:rsid w:val="00BE6972"/>
    <w:rsid w:val="00BE6B73"/>
    <w:rsid w:val="00BE735F"/>
    <w:rsid w:val="00BE7620"/>
    <w:rsid w:val="00BE78F3"/>
    <w:rsid w:val="00BE7B13"/>
    <w:rsid w:val="00BE7D57"/>
    <w:rsid w:val="00BE7DFF"/>
    <w:rsid w:val="00BE7E62"/>
    <w:rsid w:val="00BF02C3"/>
    <w:rsid w:val="00BF06A9"/>
    <w:rsid w:val="00BF07C3"/>
    <w:rsid w:val="00BF0854"/>
    <w:rsid w:val="00BF0876"/>
    <w:rsid w:val="00BF17DB"/>
    <w:rsid w:val="00BF19BC"/>
    <w:rsid w:val="00BF1A8B"/>
    <w:rsid w:val="00BF1B68"/>
    <w:rsid w:val="00BF1DD7"/>
    <w:rsid w:val="00BF2685"/>
    <w:rsid w:val="00BF2AF5"/>
    <w:rsid w:val="00BF30DF"/>
    <w:rsid w:val="00BF339B"/>
    <w:rsid w:val="00BF34E1"/>
    <w:rsid w:val="00BF3544"/>
    <w:rsid w:val="00BF3889"/>
    <w:rsid w:val="00BF38F5"/>
    <w:rsid w:val="00BF3D70"/>
    <w:rsid w:val="00BF3E2E"/>
    <w:rsid w:val="00BF3E50"/>
    <w:rsid w:val="00BF3F8F"/>
    <w:rsid w:val="00BF40A3"/>
    <w:rsid w:val="00BF4427"/>
    <w:rsid w:val="00BF4E72"/>
    <w:rsid w:val="00BF5267"/>
    <w:rsid w:val="00BF5470"/>
    <w:rsid w:val="00BF54F4"/>
    <w:rsid w:val="00BF5602"/>
    <w:rsid w:val="00BF5964"/>
    <w:rsid w:val="00BF59D8"/>
    <w:rsid w:val="00BF5B10"/>
    <w:rsid w:val="00BF5BBD"/>
    <w:rsid w:val="00BF5EF9"/>
    <w:rsid w:val="00BF5F84"/>
    <w:rsid w:val="00BF602A"/>
    <w:rsid w:val="00BF6220"/>
    <w:rsid w:val="00BF6325"/>
    <w:rsid w:val="00BF63A0"/>
    <w:rsid w:val="00BF6820"/>
    <w:rsid w:val="00BF6ABD"/>
    <w:rsid w:val="00BF6DAF"/>
    <w:rsid w:val="00BF72BC"/>
    <w:rsid w:val="00BF75C5"/>
    <w:rsid w:val="00BF75E7"/>
    <w:rsid w:val="00BF7F54"/>
    <w:rsid w:val="00C0015A"/>
    <w:rsid w:val="00C00248"/>
    <w:rsid w:val="00C002BF"/>
    <w:rsid w:val="00C003A1"/>
    <w:rsid w:val="00C005DA"/>
    <w:rsid w:val="00C008CC"/>
    <w:rsid w:val="00C00AA3"/>
    <w:rsid w:val="00C00DE4"/>
    <w:rsid w:val="00C00E0D"/>
    <w:rsid w:val="00C01093"/>
    <w:rsid w:val="00C0115D"/>
    <w:rsid w:val="00C0133C"/>
    <w:rsid w:val="00C0154C"/>
    <w:rsid w:val="00C019E0"/>
    <w:rsid w:val="00C01D45"/>
    <w:rsid w:val="00C01F1B"/>
    <w:rsid w:val="00C0243F"/>
    <w:rsid w:val="00C02DF9"/>
    <w:rsid w:val="00C032D7"/>
    <w:rsid w:val="00C035D0"/>
    <w:rsid w:val="00C036E7"/>
    <w:rsid w:val="00C03D39"/>
    <w:rsid w:val="00C03E3D"/>
    <w:rsid w:val="00C04051"/>
    <w:rsid w:val="00C04124"/>
    <w:rsid w:val="00C04341"/>
    <w:rsid w:val="00C0446C"/>
    <w:rsid w:val="00C04623"/>
    <w:rsid w:val="00C046A9"/>
    <w:rsid w:val="00C04848"/>
    <w:rsid w:val="00C0486B"/>
    <w:rsid w:val="00C04963"/>
    <w:rsid w:val="00C04C63"/>
    <w:rsid w:val="00C04D48"/>
    <w:rsid w:val="00C04DA3"/>
    <w:rsid w:val="00C058BE"/>
    <w:rsid w:val="00C05B4B"/>
    <w:rsid w:val="00C05BE8"/>
    <w:rsid w:val="00C05C0C"/>
    <w:rsid w:val="00C05E68"/>
    <w:rsid w:val="00C05EED"/>
    <w:rsid w:val="00C06C7A"/>
    <w:rsid w:val="00C06DE7"/>
    <w:rsid w:val="00C06FD9"/>
    <w:rsid w:val="00C070EC"/>
    <w:rsid w:val="00C07187"/>
    <w:rsid w:val="00C07342"/>
    <w:rsid w:val="00C074F2"/>
    <w:rsid w:val="00C07519"/>
    <w:rsid w:val="00C0758C"/>
    <w:rsid w:val="00C07873"/>
    <w:rsid w:val="00C07E1E"/>
    <w:rsid w:val="00C10546"/>
    <w:rsid w:val="00C107C4"/>
    <w:rsid w:val="00C112B4"/>
    <w:rsid w:val="00C11380"/>
    <w:rsid w:val="00C117A2"/>
    <w:rsid w:val="00C11A7F"/>
    <w:rsid w:val="00C11BE0"/>
    <w:rsid w:val="00C11C79"/>
    <w:rsid w:val="00C11CB9"/>
    <w:rsid w:val="00C11D6C"/>
    <w:rsid w:val="00C11EFC"/>
    <w:rsid w:val="00C11F59"/>
    <w:rsid w:val="00C1237C"/>
    <w:rsid w:val="00C12399"/>
    <w:rsid w:val="00C12A79"/>
    <w:rsid w:val="00C12A7B"/>
    <w:rsid w:val="00C12D22"/>
    <w:rsid w:val="00C13823"/>
    <w:rsid w:val="00C13A33"/>
    <w:rsid w:val="00C13BEC"/>
    <w:rsid w:val="00C14D2D"/>
    <w:rsid w:val="00C14EDC"/>
    <w:rsid w:val="00C150A9"/>
    <w:rsid w:val="00C1521D"/>
    <w:rsid w:val="00C1551A"/>
    <w:rsid w:val="00C157BA"/>
    <w:rsid w:val="00C1598A"/>
    <w:rsid w:val="00C15CFE"/>
    <w:rsid w:val="00C15F9F"/>
    <w:rsid w:val="00C163BA"/>
    <w:rsid w:val="00C16422"/>
    <w:rsid w:val="00C164CE"/>
    <w:rsid w:val="00C1665A"/>
    <w:rsid w:val="00C16865"/>
    <w:rsid w:val="00C17161"/>
    <w:rsid w:val="00C1726F"/>
    <w:rsid w:val="00C172BA"/>
    <w:rsid w:val="00C17728"/>
    <w:rsid w:val="00C177BF"/>
    <w:rsid w:val="00C1783A"/>
    <w:rsid w:val="00C1791A"/>
    <w:rsid w:val="00C17BEC"/>
    <w:rsid w:val="00C17C26"/>
    <w:rsid w:val="00C200BE"/>
    <w:rsid w:val="00C20454"/>
    <w:rsid w:val="00C2047D"/>
    <w:rsid w:val="00C205E5"/>
    <w:rsid w:val="00C209DC"/>
    <w:rsid w:val="00C20AB9"/>
    <w:rsid w:val="00C20C1E"/>
    <w:rsid w:val="00C20DC4"/>
    <w:rsid w:val="00C2107E"/>
    <w:rsid w:val="00C21115"/>
    <w:rsid w:val="00C21116"/>
    <w:rsid w:val="00C21615"/>
    <w:rsid w:val="00C21AF2"/>
    <w:rsid w:val="00C21D4A"/>
    <w:rsid w:val="00C21DDA"/>
    <w:rsid w:val="00C22438"/>
    <w:rsid w:val="00C22892"/>
    <w:rsid w:val="00C23127"/>
    <w:rsid w:val="00C2319F"/>
    <w:rsid w:val="00C231C3"/>
    <w:rsid w:val="00C23797"/>
    <w:rsid w:val="00C2394E"/>
    <w:rsid w:val="00C23D8C"/>
    <w:rsid w:val="00C23EED"/>
    <w:rsid w:val="00C2432D"/>
    <w:rsid w:val="00C244BC"/>
    <w:rsid w:val="00C245AD"/>
    <w:rsid w:val="00C24916"/>
    <w:rsid w:val="00C24BF2"/>
    <w:rsid w:val="00C24ECE"/>
    <w:rsid w:val="00C25156"/>
    <w:rsid w:val="00C252D4"/>
    <w:rsid w:val="00C2583D"/>
    <w:rsid w:val="00C25852"/>
    <w:rsid w:val="00C258D2"/>
    <w:rsid w:val="00C25942"/>
    <w:rsid w:val="00C259C3"/>
    <w:rsid w:val="00C259DC"/>
    <w:rsid w:val="00C25CE6"/>
    <w:rsid w:val="00C26205"/>
    <w:rsid w:val="00C26731"/>
    <w:rsid w:val="00C2698A"/>
    <w:rsid w:val="00C26E20"/>
    <w:rsid w:val="00C26F60"/>
    <w:rsid w:val="00C27101"/>
    <w:rsid w:val="00C274B3"/>
    <w:rsid w:val="00C2765F"/>
    <w:rsid w:val="00C27721"/>
    <w:rsid w:val="00C2778F"/>
    <w:rsid w:val="00C277B5"/>
    <w:rsid w:val="00C279BD"/>
    <w:rsid w:val="00C27A85"/>
    <w:rsid w:val="00C27A8C"/>
    <w:rsid w:val="00C27DF1"/>
    <w:rsid w:val="00C27DF3"/>
    <w:rsid w:val="00C27EBF"/>
    <w:rsid w:val="00C27F8B"/>
    <w:rsid w:val="00C3017A"/>
    <w:rsid w:val="00C30718"/>
    <w:rsid w:val="00C30830"/>
    <w:rsid w:val="00C30C90"/>
    <w:rsid w:val="00C30DD3"/>
    <w:rsid w:val="00C30E4D"/>
    <w:rsid w:val="00C30F0D"/>
    <w:rsid w:val="00C314FB"/>
    <w:rsid w:val="00C3184D"/>
    <w:rsid w:val="00C321C2"/>
    <w:rsid w:val="00C32435"/>
    <w:rsid w:val="00C324D1"/>
    <w:rsid w:val="00C324F1"/>
    <w:rsid w:val="00C326F3"/>
    <w:rsid w:val="00C32E03"/>
    <w:rsid w:val="00C32F51"/>
    <w:rsid w:val="00C33052"/>
    <w:rsid w:val="00C33824"/>
    <w:rsid w:val="00C33B8C"/>
    <w:rsid w:val="00C33F2F"/>
    <w:rsid w:val="00C33FB2"/>
    <w:rsid w:val="00C3436A"/>
    <w:rsid w:val="00C34421"/>
    <w:rsid w:val="00C34683"/>
    <w:rsid w:val="00C34AF3"/>
    <w:rsid w:val="00C353CF"/>
    <w:rsid w:val="00C354F2"/>
    <w:rsid w:val="00C3557D"/>
    <w:rsid w:val="00C355C2"/>
    <w:rsid w:val="00C355CD"/>
    <w:rsid w:val="00C35638"/>
    <w:rsid w:val="00C357EA"/>
    <w:rsid w:val="00C3581F"/>
    <w:rsid w:val="00C35C94"/>
    <w:rsid w:val="00C35DF1"/>
    <w:rsid w:val="00C35EB0"/>
    <w:rsid w:val="00C361C3"/>
    <w:rsid w:val="00C365FA"/>
    <w:rsid w:val="00C36DA7"/>
    <w:rsid w:val="00C36E7B"/>
    <w:rsid w:val="00C36EE2"/>
    <w:rsid w:val="00C36FC9"/>
    <w:rsid w:val="00C3726C"/>
    <w:rsid w:val="00C37904"/>
    <w:rsid w:val="00C37C30"/>
    <w:rsid w:val="00C37F82"/>
    <w:rsid w:val="00C4005C"/>
    <w:rsid w:val="00C4041B"/>
    <w:rsid w:val="00C40962"/>
    <w:rsid w:val="00C40A25"/>
    <w:rsid w:val="00C40CC3"/>
    <w:rsid w:val="00C4120C"/>
    <w:rsid w:val="00C412E3"/>
    <w:rsid w:val="00C412E5"/>
    <w:rsid w:val="00C41522"/>
    <w:rsid w:val="00C41AC4"/>
    <w:rsid w:val="00C41B26"/>
    <w:rsid w:val="00C41CC4"/>
    <w:rsid w:val="00C41D5F"/>
    <w:rsid w:val="00C41E52"/>
    <w:rsid w:val="00C41ECE"/>
    <w:rsid w:val="00C42328"/>
    <w:rsid w:val="00C426DD"/>
    <w:rsid w:val="00C42D1F"/>
    <w:rsid w:val="00C42E82"/>
    <w:rsid w:val="00C42E9D"/>
    <w:rsid w:val="00C4358C"/>
    <w:rsid w:val="00C43ABC"/>
    <w:rsid w:val="00C43BDE"/>
    <w:rsid w:val="00C444DB"/>
    <w:rsid w:val="00C449AD"/>
    <w:rsid w:val="00C44BD2"/>
    <w:rsid w:val="00C44D2E"/>
    <w:rsid w:val="00C44DC8"/>
    <w:rsid w:val="00C44EA1"/>
    <w:rsid w:val="00C44ED2"/>
    <w:rsid w:val="00C453BE"/>
    <w:rsid w:val="00C458AE"/>
    <w:rsid w:val="00C45FCC"/>
    <w:rsid w:val="00C46416"/>
    <w:rsid w:val="00C4648A"/>
    <w:rsid w:val="00C4662C"/>
    <w:rsid w:val="00C46B82"/>
    <w:rsid w:val="00C46DFE"/>
    <w:rsid w:val="00C46E80"/>
    <w:rsid w:val="00C46FE3"/>
    <w:rsid w:val="00C47340"/>
    <w:rsid w:val="00C47954"/>
    <w:rsid w:val="00C50173"/>
    <w:rsid w:val="00C5017D"/>
    <w:rsid w:val="00C50344"/>
    <w:rsid w:val="00C5061B"/>
    <w:rsid w:val="00C50B7E"/>
    <w:rsid w:val="00C51398"/>
    <w:rsid w:val="00C513BB"/>
    <w:rsid w:val="00C51864"/>
    <w:rsid w:val="00C51C31"/>
    <w:rsid w:val="00C51C74"/>
    <w:rsid w:val="00C51CA5"/>
    <w:rsid w:val="00C52021"/>
    <w:rsid w:val="00C5238A"/>
    <w:rsid w:val="00C52754"/>
    <w:rsid w:val="00C52780"/>
    <w:rsid w:val="00C527E2"/>
    <w:rsid w:val="00C5287D"/>
    <w:rsid w:val="00C528BD"/>
    <w:rsid w:val="00C52933"/>
    <w:rsid w:val="00C5297A"/>
    <w:rsid w:val="00C52AC1"/>
    <w:rsid w:val="00C52CE0"/>
    <w:rsid w:val="00C52E42"/>
    <w:rsid w:val="00C536FD"/>
    <w:rsid w:val="00C53A35"/>
    <w:rsid w:val="00C53B40"/>
    <w:rsid w:val="00C53DEA"/>
    <w:rsid w:val="00C5433B"/>
    <w:rsid w:val="00C547DE"/>
    <w:rsid w:val="00C54EA2"/>
    <w:rsid w:val="00C54EB5"/>
    <w:rsid w:val="00C54F4E"/>
    <w:rsid w:val="00C54FEB"/>
    <w:rsid w:val="00C55177"/>
    <w:rsid w:val="00C5525C"/>
    <w:rsid w:val="00C55295"/>
    <w:rsid w:val="00C553D5"/>
    <w:rsid w:val="00C5597C"/>
    <w:rsid w:val="00C55B71"/>
    <w:rsid w:val="00C55C96"/>
    <w:rsid w:val="00C55E26"/>
    <w:rsid w:val="00C55E56"/>
    <w:rsid w:val="00C55E8C"/>
    <w:rsid w:val="00C55F6F"/>
    <w:rsid w:val="00C56122"/>
    <w:rsid w:val="00C5646E"/>
    <w:rsid w:val="00C5677E"/>
    <w:rsid w:val="00C570B4"/>
    <w:rsid w:val="00C57176"/>
    <w:rsid w:val="00C57204"/>
    <w:rsid w:val="00C57510"/>
    <w:rsid w:val="00C57527"/>
    <w:rsid w:val="00C57618"/>
    <w:rsid w:val="00C5761D"/>
    <w:rsid w:val="00C57653"/>
    <w:rsid w:val="00C578C3"/>
    <w:rsid w:val="00C57A61"/>
    <w:rsid w:val="00C57BC5"/>
    <w:rsid w:val="00C57E34"/>
    <w:rsid w:val="00C57FAB"/>
    <w:rsid w:val="00C6027C"/>
    <w:rsid w:val="00C604C0"/>
    <w:rsid w:val="00C606C9"/>
    <w:rsid w:val="00C60817"/>
    <w:rsid w:val="00C609CD"/>
    <w:rsid w:val="00C60A7C"/>
    <w:rsid w:val="00C60C6F"/>
    <w:rsid w:val="00C60DCC"/>
    <w:rsid w:val="00C6153E"/>
    <w:rsid w:val="00C619F2"/>
    <w:rsid w:val="00C61CC8"/>
    <w:rsid w:val="00C61D68"/>
    <w:rsid w:val="00C62288"/>
    <w:rsid w:val="00C624AA"/>
    <w:rsid w:val="00C6275E"/>
    <w:rsid w:val="00C62AE4"/>
    <w:rsid w:val="00C62CCC"/>
    <w:rsid w:val="00C6320D"/>
    <w:rsid w:val="00C632F3"/>
    <w:rsid w:val="00C63434"/>
    <w:rsid w:val="00C63709"/>
    <w:rsid w:val="00C6394F"/>
    <w:rsid w:val="00C6398E"/>
    <w:rsid w:val="00C63A3D"/>
    <w:rsid w:val="00C63C58"/>
    <w:rsid w:val="00C63FF0"/>
    <w:rsid w:val="00C64096"/>
    <w:rsid w:val="00C643A7"/>
    <w:rsid w:val="00C64648"/>
    <w:rsid w:val="00C646BD"/>
    <w:rsid w:val="00C64867"/>
    <w:rsid w:val="00C64B89"/>
    <w:rsid w:val="00C64C1C"/>
    <w:rsid w:val="00C65AEA"/>
    <w:rsid w:val="00C65C0B"/>
    <w:rsid w:val="00C65CCA"/>
    <w:rsid w:val="00C66201"/>
    <w:rsid w:val="00C6631B"/>
    <w:rsid w:val="00C66C20"/>
    <w:rsid w:val="00C66C8B"/>
    <w:rsid w:val="00C67344"/>
    <w:rsid w:val="00C67ADF"/>
    <w:rsid w:val="00C703AC"/>
    <w:rsid w:val="00C70406"/>
    <w:rsid w:val="00C707D5"/>
    <w:rsid w:val="00C708C3"/>
    <w:rsid w:val="00C709FF"/>
    <w:rsid w:val="00C70CF9"/>
    <w:rsid w:val="00C710AC"/>
    <w:rsid w:val="00C712E9"/>
    <w:rsid w:val="00C71699"/>
    <w:rsid w:val="00C71817"/>
    <w:rsid w:val="00C71894"/>
    <w:rsid w:val="00C71908"/>
    <w:rsid w:val="00C719CC"/>
    <w:rsid w:val="00C71BC5"/>
    <w:rsid w:val="00C72362"/>
    <w:rsid w:val="00C72914"/>
    <w:rsid w:val="00C72A74"/>
    <w:rsid w:val="00C72AF3"/>
    <w:rsid w:val="00C72C09"/>
    <w:rsid w:val="00C72E0E"/>
    <w:rsid w:val="00C72FEC"/>
    <w:rsid w:val="00C732A9"/>
    <w:rsid w:val="00C7331D"/>
    <w:rsid w:val="00C73D1A"/>
    <w:rsid w:val="00C746C8"/>
    <w:rsid w:val="00C74903"/>
    <w:rsid w:val="00C74B92"/>
    <w:rsid w:val="00C75147"/>
    <w:rsid w:val="00C75324"/>
    <w:rsid w:val="00C753EF"/>
    <w:rsid w:val="00C753F4"/>
    <w:rsid w:val="00C75427"/>
    <w:rsid w:val="00C75451"/>
    <w:rsid w:val="00C7554B"/>
    <w:rsid w:val="00C7572B"/>
    <w:rsid w:val="00C75D7B"/>
    <w:rsid w:val="00C76200"/>
    <w:rsid w:val="00C76244"/>
    <w:rsid w:val="00C7627A"/>
    <w:rsid w:val="00C7632C"/>
    <w:rsid w:val="00C76988"/>
    <w:rsid w:val="00C76A92"/>
    <w:rsid w:val="00C76B72"/>
    <w:rsid w:val="00C76B7B"/>
    <w:rsid w:val="00C76F4E"/>
    <w:rsid w:val="00C777B9"/>
    <w:rsid w:val="00C77DDF"/>
    <w:rsid w:val="00C80252"/>
    <w:rsid w:val="00C8025B"/>
    <w:rsid w:val="00C80301"/>
    <w:rsid w:val="00C8038D"/>
    <w:rsid w:val="00C80758"/>
    <w:rsid w:val="00C80AF4"/>
    <w:rsid w:val="00C80B74"/>
    <w:rsid w:val="00C80C65"/>
    <w:rsid w:val="00C80F17"/>
    <w:rsid w:val="00C811C5"/>
    <w:rsid w:val="00C8140D"/>
    <w:rsid w:val="00C81447"/>
    <w:rsid w:val="00C8179E"/>
    <w:rsid w:val="00C81995"/>
    <w:rsid w:val="00C81B0F"/>
    <w:rsid w:val="00C81D76"/>
    <w:rsid w:val="00C81F23"/>
    <w:rsid w:val="00C82122"/>
    <w:rsid w:val="00C82644"/>
    <w:rsid w:val="00C82904"/>
    <w:rsid w:val="00C82A7E"/>
    <w:rsid w:val="00C82D4D"/>
    <w:rsid w:val="00C83056"/>
    <w:rsid w:val="00C8308E"/>
    <w:rsid w:val="00C830A0"/>
    <w:rsid w:val="00C831ED"/>
    <w:rsid w:val="00C83641"/>
    <w:rsid w:val="00C837BB"/>
    <w:rsid w:val="00C83E75"/>
    <w:rsid w:val="00C83EC1"/>
    <w:rsid w:val="00C83FA2"/>
    <w:rsid w:val="00C843FC"/>
    <w:rsid w:val="00C84713"/>
    <w:rsid w:val="00C84C0C"/>
    <w:rsid w:val="00C84E9B"/>
    <w:rsid w:val="00C85364"/>
    <w:rsid w:val="00C85412"/>
    <w:rsid w:val="00C8544F"/>
    <w:rsid w:val="00C85759"/>
    <w:rsid w:val="00C858A9"/>
    <w:rsid w:val="00C85CC3"/>
    <w:rsid w:val="00C85D66"/>
    <w:rsid w:val="00C85DFE"/>
    <w:rsid w:val="00C85E0F"/>
    <w:rsid w:val="00C85FBE"/>
    <w:rsid w:val="00C85FD8"/>
    <w:rsid w:val="00C86311"/>
    <w:rsid w:val="00C8667C"/>
    <w:rsid w:val="00C869D6"/>
    <w:rsid w:val="00C86A39"/>
    <w:rsid w:val="00C86A7E"/>
    <w:rsid w:val="00C86B34"/>
    <w:rsid w:val="00C86E39"/>
    <w:rsid w:val="00C87BA1"/>
    <w:rsid w:val="00C87BE8"/>
    <w:rsid w:val="00C87F3B"/>
    <w:rsid w:val="00C90208"/>
    <w:rsid w:val="00C90392"/>
    <w:rsid w:val="00C9067C"/>
    <w:rsid w:val="00C90C5B"/>
    <w:rsid w:val="00C90D65"/>
    <w:rsid w:val="00C9108C"/>
    <w:rsid w:val="00C922A3"/>
    <w:rsid w:val="00C92604"/>
    <w:rsid w:val="00C92E5D"/>
    <w:rsid w:val="00C93233"/>
    <w:rsid w:val="00C932C2"/>
    <w:rsid w:val="00C932CE"/>
    <w:rsid w:val="00C93308"/>
    <w:rsid w:val="00C939B7"/>
    <w:rsid w:val="00C93F97"/>
    <w:rsid w:val="00C940A6"/>
    <w:rsid w:val="00C9445D"/>
    <w:rsid w:val="00C9496B"/>
    <w:rsid w:val="00C94A5B"/>
    <w:rsid w:val="00C951D6"/>
    <w:rsid w:val="00C954FB"/>
    <w:rsid w:val="00C95AC7"/>
    <w:rsid w:val="00C95B73"/>
    <w:rsid w:val="00C961BB"/>
    <w:rsid w:val="00C962CF"/>
    <w:rsid w:val="00C9643E"/>
    <w:rsid w:val="00C964BA"/>
    <w:rsid w:val="00C96D48"/>
    <w:rsid w:val="00C96EC0"/>
    <w:rsid w:val="00C96F6F"/>
    <w:rsid w:val="00C96FAA"/>
    <w:rsid w:val="00C97005"/>
    <w:rsid w:val="00C97362"/>
    <w:rsid w:val="00C9738A"/>
    <w:rsid w:val="00C97682"/>
    <w:rsid w:val="00C978F0"/>
    <w:rsid w:val="00C97A7E"/>
    <w:rsid w:val="00C97B29"/>
    <w:rsid w:val="00C97C10"/>
    <w:rsid w:val="00C97E59"/>
    <w:rsid w:val="00CA0220"/>
    <w:rsid w:val="00CA02FF"/>
    <w:rsid w:val="00CA0912"/>
    <w:rsid w:val="00CA095E"/>
    <w:rsid w:val="00CA0960"/>
    <w:rsid w:val="00CA09EF"/>
    <w:rsid w:val="00CA09F1"/>
    <w:rsid w:val="00CA0BB1"/>
    <w:rsid w:val="00CA0C4C"/>
    <w:rsid w:val="00CA0EEB"/>
    <w:rsid w:val="00CA129F"/>
    <w:rsid w:val="00CA16DE"/>
    <w:rsid w:val="00CA198B"/>
    <w:rsid w:val="00CA1F5B"/>
    <w:rsid w:val="00CA215F"/>
    <w:rsid w:val="00CA2994"/>
    <w:rsid w:val="00CA2A2C"/>
    <w:rsid w:val="00CA2D1F"/>
    <w:rsid w:val="00CA3518"/>
    <w:rsid w:val="00CA35C8"/>
    <w:rsid w:val="00CA3727"/>
    <w:rsid w:val="00CA3A80"/>
    <w:rsid w:val="00CA3B58"/>
    <w:rsid w:val="00CA3CF3"/>
    <w:rsid w:val="00CA3EA2"/>
    <w:rsid w:val="00CA42D7"/>
    <w:rsid w:val="00CA44C2"/>
    <w:rsid w:val="00CA4552"/>
    <w:rsid w:val="00CA47EA"/>
    <w:rsid w:val="00CA4A05"/>
    <w:rsid w:val="00CA4C1C"/>
    <w:rsid w:val="00CA536F"/>
    <w:rsid w:val="00CA55AC"/>
    <w:rsid w:val="00CA55BB"/>
    <w:rsid w:val="00CA5735"/>
    <w:rsid w:val="00CA62B5"/>
    <w:rsid w:val="00CA64BC"/>
    <w:rsid w:val="00CA6B5A"/>
    <w:rsid w:val="00CA6DFE"/>
    <w:rsid w:val="00CA73D3"/>
    <w:rsid w:val="00CA7477"/>
    <w:rsid w:val="00CA7511"/>
    <w:rsid w:val="00CA76E0"/>
    <w:rsid w:val="00CA79C7"/>
    <w:rsid w:val="00CB031D"/>
    <w:rsid w:val="00CB08CC"/>
    <w:rsid w:val="00CB0A89"/>
    <w:rsid w:val="00CB0B8C"/>
    <w:rsid w:val="00CB0C2A"/>
    <w:rsid w:val="00CB1690"/>
    <w:rsid w:val="00CB1A18"/>
    <w:rsid w:val="00CB1B08"/>
    <w:rsid w:val="00CB1CA6"/>
    <w:rsid w:val="00CB1FD8"/>
    <w:rsid w:val="00CB23C7"/>
    <w:rsid w:val="00CB2E06"/>
    <w:rsid w:val="00CB372E"/>
    <w:rsid w:val="00CB38D1"/>
    <w:rsid w:val="00CB3972"/>
    <w:rsid w:val="00CB426C"/>
    <w:rsid w:val="00CB42A4"/>
    <w:rsid w:val="00CB47CD"/>
    <w:rsid w:val="00CB4FE5"/>
    <w:rsid w:val="00CB54A0"/>
    <w:rsid w:val="00CB54FA"/>
    <w:rsid w:val="00CB57D9"/>
    <w:rsid w:val="00CB597E"/>
    <w:rsid w:val="00CB5A03"/>
    <w:rsid w:val="00CB5D43"/>
    <w:rsid w:val="00CB5E16"/>
    <w:rsid w:val="00CB602D"/>
    <w:rsid w:val="00CB6094"/>
    <w:rsid w:val="00CB616F"/>
    <w:rsid w:val="00CB65B0"/>
    <w:rsid w:val="00CB65C3"/>
    <w:rsid w:val="00CB67B9"/>
    <w:rsid w:val="00CB6D30"/>
    <w:rsid w:val="00CB6F53"/>
    <w:rsid w:val="00CB778E"/>
    <w:rsid w:val="00CB7AE2"/>
    <w:rsid w:val="00CB7B74"/>
    <w:rsid w:val="00CB7BA1"/>
    <w:rsid w:val="00CB7CB5"/>
    <w:rsid w:val="00CB7D6A"/>
    <w:rsid w:val="00CC046D"/>
    <w:rsid w:val="00CC0779"/>
    <w:rsid w:val="00CC0930"/>
    <w:rsid w:val="00CC0DAD"/>
    <w:rsid w:val="00CC0F03"/>
    <w:rsid w:val="00CC1292"/>
    <w:rsid w:val="00CC148F"/>
    <w:rsid w:val="00CC1658"/>
    <w:rsid w:val="00CC1A4C"/>
    <w:rsid w:val="00CC1B4D"/>
    <w:rsid w:val="00CC21B5"/>
    <w:rsid w:val="00CC2280"/>
    <w:rsid w:val="00CC253C"/>
    <w:rsid w:val="00CC2556"/>
    <w:rsid w:val="00CC2650"/>
    <w:rsid w:val="00CC275B"/>
    <w:rsid w:val="00CC28B3"/>
    <w:rsid w:val="00CC2C9B"/>
    <w:rsid w:val="00CC3074"/>
    <w:rsid w:val="00CC3147"/>
    <w:rsid w:val="00CC3307"/>
    <w:rsid w:val="00CC396C"/>
    <w:rsid w:val="00CC3CA3"/>
    <w:rsid w:val="00CC3D31"/>
    <w:rsid w:val="00CC3F4C"/>
    <w:rsid w:val="00CC406D"/>
    <w:rsid w:val="00CC493A"/>
    <w:rsid w:val="00CC4BC4"/>
    <w:rsid w:val="00CC4BD8"/>
    <w:rsid w:val="00CC51D6"/>
    <w:rsid w:val="00CC5413"/>
    <w:rsid w:val="00CC62A8"/>
    <w:rsid w:val="00CC65EE"/>
    <w:rsid w:val="00CC6AFF"/>
    <w:rsid w:val="00CC6B35"/>
    <w:rsid w:val="00CC72F3"/>
    <w:rsid w:val="00CC74CA"/>
    <w:rsid w:val="00CC76BB"/>
    <w:rsid w:val="00CC774B"/>
    <w:rsid w:val="00CC7D67"/>
    <w:rsid w:val="00CD0260"/>
    <w:rsid w:val="00CD0448"/>
    <w:rsid w:val="00CD05CA"/>
    <w:rsid w:val="00CD0B79"/>
    <w:rsid w:val="00CD0D5F"/>
    <w:rsid w:val="00CD0ECE"/>
    <w:rsid w:val="00CD12AF"/>
    <w:rsid w:val="00CD13F9"/>
    <w:rsid w:val="00CD14A3"/>
    <w:rsid w:val="00CD1663"/>
    <w:rsid w:val="00CD1E4B"/>
    <w:rsid w:val="00CD2543"/>
    <w:rsid w:val="00CD2BE1"/>
    <w:rsid w:val="00CD2CCF"/>
    <w:rsid w:val="00CD2D12"/>
    <w:rsid w:val="00CD2FDF"/>
    <w:rsid w:val="00CD3596"/>
    <w:rsid w:val="00CD3919"/>
    <w:rsid w:val="00CD3D18"/>
    <w:rsid w:val="00CD3D25"/>
    <w:rsid w:val="00CD3DE3"/>
    <w:rsid w:val="00CD408B"/>
    <w:rsid w:val="00CD41FD"/>
    <w:rsid w:val="00CD4311"/>
    <w:rsid w:val="00CD484E"/>
    <w:rsid w:val="00CD4D47"/>
    <w:rsid w:val="00CD4E23"/>
    <w:rsid w:val="00CD5490"/>
    <w:rsid w:val="00CD5870"/>
    <w:rsid w:val="00CD5A3E"/>
    <w:rsid w:val="00CD5AE5"/>
    <w:rsid w:val="00CD5B3A"/>
    <w:rsid w:val="00CD5C6A"/>
    <w:rsid w:val="00CD5E15"/>
    <w:rsid w:val="00CD600F"/>
    <w:rsid w:val="00CD6281"/>
    <w:rsid w:val="00CD67BB"/>
    <w:rsid w:val="00CD6E8A"/>
    <w:rsid w:val="00CD7116"/>
    <w:rsid w:val="00CD7406"/>
    <w:rsid w:val="00CD7728"/>
    <w:rsid w:val="00CD7953"/>
    <w:rsid w:val="00CE01AB"/>
    <w:rsid w:val="00CE0435"/>
    <w:rsid w:val="00CE0614"/>
    <w:rsid w:val="00CE06C3"/>
    <w:rsid w:val="00CE07A3"/>
    <w:rsid w:val="00CE0891"/>
    <w:rsid w:val="00CE09A7"/>
    <w:rsid w:val="00CE09F7"/>
    <w:rsid w:val="00CE19BC"/>
    <w:rsid w:val="00CE1A92"/>
    <w:rsid w:val="00CE1CDC"/>
    <w:rsid w:val="00CE1DEF"/>
    <w:rsid w:val="00CE1F96"/>
    <w:rsid w:val="00CE2294"/>
    <w:rsid w:val="00CE3210"/>
    <w:rsid w:val="00CE35DF"/>
    <w:rsid w:val="00CE35EF"/>
    <w:rsid w:val="00CE36B8"/>
    <w:rsid w:val="00CE41AA"/>
    <w:rsid w:val="00CE43AB"/>
    <w:rsid w:val="00CE46F3"/>
    <w:rsid w:val="00CE4848"/>
    <w:rsid w:val="00CE5964"/>
    <w:rsid w:val="00CE5AFA"/>
    <w:rsid w:val="00CE5B5A"/>
    <w:rsid w:val="00CE5D58"/>
    <w:rsid w:val="00CE5F3E"/>
    <w:rsid w:val="00CE6C1C"/>
    <w:rsid w:val="00CE6E8F"/>
    <w:rsid w:val="00CE6F56"/>
    <w:rsid w:val="00CE703E"/>
    <w:rsid w:val="00CE7720"/>
    <w:rsid w:val="00CE7734"/>
    <w:rsid w:val="00CE78B9"/>
    <w:rsid w:val="00CE7958"/>
    <w:rsid w:val="00CE7BF2"/>
    <w:rsid w:val="00CE7D48"/>
    <w:rsid w:val="00CF0843"/>
    <w:rsid w:val="00CF090A"/>
    <w:rsid w:val="00CF0CB0"/>
    <w:rsid w:val="00CF0E9E"/>
    <w:rsid w:val="00CF1027"/>
    <w:rsid w:val="00CF10E5"/>
    <w:rsid w:val="00CF125B"/>
    <w:rsid w:val="00CF150A"/>
    <w:rsid w:val="00CF15FC"/>
    <w:rsid w:val="00CF1C62"/>
    <w:rsid w:val="00CF1CF8"/>
    <w:rsid w:val="00CF1EC2"/>
    <w:rsid w:val="00CF259A"/>
    <w:rsid w:val="00CF2663"/>
    <w:rsid w:val="00CF2704"/>
    <w:rsid w:val="00CF2A43"/>
    <w:rsid w:val="00CF2C11"/>
    <w:rsid w:val="00CF2D6B"/>
    <w:rsid w:val="00CF2EF1"/>
    <w:rsid w:val="00CF2FE9"/>
    <w:rsid w:val="00CF30AC"/>
    <w:rsid w:val="00CF32A5"/>
    <w:rsid w:val="00CF3573"/>
    <w:rsid w:val="00CF380D"/>
    <w:rsid w:val="00CF3A58"/>
    <w:rsid w:val="00CF3C77"/>
    <w:rsid w:val="00CF3CCE"/>
    <w:rsid w:val="00CF47A7"/>
    <w:rsid w:val="00CF4CAE"/>
    <w:rsid w:val="00CF555A"/>
    <w:rsid w:val="00CF573E"/>
    <w:rsid w:val="00CF5D7D"/>
    <w:rsid w:val="00CF5DD7"/>
    <w:rsid w:val="00CF6012"/>
    <w:rsid w:val="00CF619B"/>
    <w:rsid w:val="00CF62DA"/>
    <w:rsid w:val="00CF671E"/>
    <w:rsid w:val="00CF6E46"/>
    <w:rsid w:val="00CF7055"/>
    <w:rsid w:val="00CF7313"/>
    <w:rsid w:val="00CF77DF"/>
    <w:rsid w:val="00CF790E"/>
    <w:rsid w:val="00CF7A7B"/>
    <w:rsid w:val="00CF7B4F"/>
    <w:rsid w:val="00CF7E05"/>
    <w:rsid w:val="00CF7ED6"/>
    <w:rsid w:val="00D00045"/>
    <w:rsid w:val="00D00134"/>
    <w:rsid w:val="00D001B8"/>
    <w:rsid w:val="00D00687"/>
    <w:rsid w:val="00D00804"/>
    <w:rsid w:val="00D00A44"/>
    <w:rsid w:val="00D00A7E"/>
    <w:rsid w:val="00D00BDE"/>
    <w:rsid w:val="00D00CB7"/>
    <w:rsid w:val="00D01168"/>
    <w:rsid w:val="00D01181"/>
    <w:rsid w:val="00D01289"/>
    <w:rsid w:val="00D01A2D"/>
    <w:rsid w:val="00D01A53"/>
    <w:rsid w:val="00D01C64"/>
    <w:rsid w:val="00D01C80"/>
    <w:rsid w:val="00D0227D"/>
    <w:rsid w:val="00D0229C"/>
    <w:rsid w:val="00D026D7"/>
    <w:rsid w:val="00D028CD"/>
    <w:rsid w:val="00D02937"/>
    <w:rsid w:val="00D02B37"/>
    <w:rsid w:val="00D02B8A"/>
    <w:rsid w:val="00D02B8C"/>
    <w:rsid w:val="00D03457"/>
    <w:rsid w:val="00D035C7"/>
    <w:rsid w:val="00D03744"/>
    <w:rsid w:val="00D03F19"/>
    <w:rsid w:val="00D041BF"/>
    <w:rsid w:val="00D0457E"/>
    <w:rsid w:val="00D049E5"/>
    <w:rsid w:val="00D04BA8"/>
    <w:rsid w:val="00D05450"/>
    <w:rsid w:val="00D05732"/>
    <w:rsid w:val="00D057C4"/>
    <w:rsid w:val="00D05DA7"/>
    <w:rsid w:val="00D06660"/>
    <w:rsid w:val="00D06886"/>
    <w:rsid w:val="00D0690A"/>
    <w:rsid w:val="00D06990"/>
    <w:rsid w:val="00D06A68"/>
    <w:rsid w:val="00D07436"/>
    <w:rsid w:val="00D07981"/>
    <w:rsid w:val="00D07A60"/>
    <w:rsid w:val="00D07B50"/>
    <w:rsid w:val="00D07DDF"/>
    <w:rsid w:val="00D07FE3"/>
    <w:rsid w:val="00D10254"/>
    <w:rsid w:val="00D10476"/>
    <w:rsid w:val="00D1080D"/>
    <w:rsid w:val="00D10EAC"/>
    <w:rsid w:val="00D11150"/>
    <w:rsid w:val="00D1129B"/>
    <w:rsid w:val="00D11360"/>
    <w:rsid w:val="00D115AD"/>
    <w:rsid w:val="00D116FD"/>
    <w:rsid w:val="00D117C7"/>
    <w:rsid w:val="00D11AD3"/>
    <w:rsid w:val="00D12019"/>
    <w:rsid w:val="00D12104"/>
    <w:rsid w:val="00D12386"/>
    <w:rsid w:val="00D12959"/>
    <w:rsid w:val="00D12CB7"/>
    <w:rsid w:val="00D12DCC"/>
    <w:rsid w:val="00D12E13"/>
    <w:rsid w:val="00D13B07"/>
    <w:rsid w:val="00D13FDD"/>
    <w:rsid w:val="00D144EB"/>
    <w:rsid w:val="00D14897"/>
    <w:rsid w:val="00D14BB7"/>
    <w:rsid w:val="00D14FFB"/>
    <w:rsid w:val="00D151C7"/>
    <w:rsid w:val="00D15202"/>
    <w:rsid w:val="00D15772"/>
    <w:rsid w:val="00D15DD3"/>
    <w:rsid w:val="00D162C3"/>
    <w:rsid w:val="00D16B0D"/>
    <w:rsid w:val="00D16BB5"/>
    <w:rsid w:val="00D17311"/>
    <w:rsid w:val="00D1763D"/>
    <w:rsid w:val="00D17A07"/>
    <w:rsid w:val="00D17CA5"/>
    <w:rsid w:val="00D20170"/>
    <w:rsid w:val="00D202C7"/>
    <w:rsid w:val="00D2043B"/>
    <w:rsid w:val="00D208F1"/>
    <w:rsid w:val="00D20B48"/>
    <w:rsid w:val="00D20C2E"/>
    <w:rsid w:val="00D2102D"/>
    <w:rsid w:val="00D21362"/>
    <w:rsid w:val="00D21AAB"/>
    <w:rsid w:val="00D21B5D"/>
    <w:rsid w:val="00D21B92"/>
    <w:rsid w:val="00D21E0C"/>
    <w:rsid w:val="00D220FC"/>
    <w:rsid w:val="00D22177"/>
    <w:rsid w:val="00D222F3"/>
    <w:rsid w:val="00D22383"/>
    <w:rsid w:val="00D22629"/>
    <w:rsid w:val="00D2285A"/>
    <w:rsid w:val="00D230C6"/>
    <w:rsid w:val="00D236AD"/>
    <w:rsid w:val="00D23966"/>
    <w:rsid w:val="00D23A52"/>
    <w:rsid w:val="00D23EE5"/>
    <w:rsid w:val="00D23EFD"/>
    <w:rsid w:val="00D24354"/>
    <w:rsid w:val="00D24520"/>
    <w:rsid w:val="00D24561"/>
    <w:rsid w:val="00D24712"/>
    <w:rsid w:val="00D24825"/>
    <w:rsid w:val="00D24866"/>
    <w:rsid w:val="00D24C61"/>
    <w:rsid w:val="00D24CDA"/>
    <w:rsid w:val="00D24DB6"/>
    <w:rsid w:val="00D24F28"/>
    <w:rsid w:val="00D24FF5"/>
    <w:rsid w:val="00D250FC"/>
    <w:rsid w:val="00D254CA"/>
    <w:rsid w:val="00D256A5"/>
    <w:rsid w:val="00D25AF0"/>
    <w:rsid w:val="00D262BA"/>
    <w:rsid w:val="00D262DA"/>
    <w:rsid w:val="00D2657E"/>
    <w:rsid w:val="00D265BC"/>
    <w:rsid w:val="00D26790"/>
    <w:rsid w:val="00D26997"/>
    <w:rsid w:val="00D26D75"/>
    <w:rsid w:val="00D26E69"/>
    <w:rsid w:val="00D26EEC"/>
    <w:rsid w:val="00D2736C"/>
    <w:rsid w:val="00D2776E"/>
    <w:rsid w:val="00D27A5A"/>
    <w:rsid w:val="00D27B57"/>
    <w:rsid w:val="00D305DD"/>
    <w:rsid w:val="00D30615"/>
    <w:rsid w:val="00D307A5"/>
    <w:rsid w:val="00D30C21"/>
    <w:rsid w:val="00D30F3F"/>
    <w:rsid w:val="00D3113F"/>
    <w:rsid w:val="00D311EF"/>
    <w:rsid w:val="00D319AA"/>
    <w:rsid w:val="00D31B54"/>
    <w:rsid w:val="00D32068"/>
    <w:rsid w:val="00D32284"/>
    <w:rsid w:val="00D3263F"/>
    <w:rsid w:val="00D32930"/>
    <w:rsid w:val="00D3298E"/>
    <w:rsid w:val="00D32D93"/>
    <w:rsid w:val="00D32EE4"/>
    <w:rsid w:val="00D32F28"/>
    <w:rsid w:val="00D333E0"/>
    <w:rsid w:val="00D335FE"/>
    <w:rsid w:val="00D337F9"/>
    <w:rsid w:val="00D33AA2"/>
    <w:rsid w:val="00D33BA8"/>
    <w:rsid w:val="00D33BFD"/>
    <w:rsid w:val="00D33C42"/>
    <w:rsid w:val="00D33CB6"/>
    <w:rsid w:val="00D3429E"/>
    <w:rsid w:val="00D344E3"/>
    <w:rsid w:val="00D3454C"/>
    <w:rsid w:val="00D3492E"/>
    <w:rsid w:val="00D35086"/>
    <w:rsid w:val="00D353F8"/>
    <w:rsid w:val="00D3559C"/>
    <w:rsid w:val="00D35E56"/>
    <w:rsid w:val="00D35F00"/>
    <w:rsid w:val="00D360A8"/>
    <w:rsid w:val="00D3656C"/>
    <w:rsid w:val="00D36C95"/>
    <w:rsid w:val="00D36E88"/>
    <w:rsid w:val="00D36E9D"/>
    <w:rsid w:val="00D370F8"/>
    <w:rsid w:val="00D37228"/>
    <w:rsid w:val="00D37299"/>
    <w:rsid w:val="00D3737E"/>
    <w:rsid w:val="00D37566"/>
    <w:rsid w:val="00D37811"/>
    <w:rsid w:val="00D378D7"/>
    <w:rsid w:val="00D379D7"/>
    <w:rsid w:val="00D37C10"/>
    <w:rsid w:val="00D40049"/>
    <w:rsid w:val="00D4021D"/>
    <w:rsid w:val="00D402D9"/>
    <w:rsid w:val="00D4085A"/>
    <w:rsid w:val="00D40D6D"/>
    <w:rsid w:val="00D41284"/>
    <w:rsid w:val="00D412E3"/>
    <w:rsid w:val="00D41AF5"/>
    <w:rsid w:val="00D41C8F"/>
    <w:rsid w:val="00D41E3F"/>
    <w:rsid w:val="00D42071"/>
    <w:rsid w:val="00D4219E"/>
    <w:rsid w:val="00D42362"/>
    <w:rsid w:val="00D426BE"/>
    <w:rsid w:val="00D4284D"/>
    <w:rsid w:val="00D436D0"/>
    <w:rsid w:val="00D439C3"/>
    <w:rsid w:val="00D43C39"/>
    <w:rsid w:val="00D43C5E"/>
    <w:rsid w:val="00D43E81"/>
    <w:rsid w:val="00D43EE7"/>
    <w:rsid w:val="00D43F62"/>
    <w:rsid w:val="00D44072"/>
    <w:rsid w:val="00D44140"/>
    <w:rsid w:val="00D4425A"/>
    <w:rsid w:val="00D442CC"/>
    <w:rsid w:val="00D4449D"/>
    <w:rsid w:val="00D44511"/>
    <w:rsid w:val="00D449F1"/>
    <w:rsid w:val="00D44B04"/>
    <w:rsid w:val="00D44F23"/>
    <w:rsid w:val="00D45053"/>
    <w:rsid w:val="00D450A6"/>
    <w:rsid w:val="00D4516F"/>
    <w:rsid w:val="00D45BA1"/>
    <w:rsid w:val="00D45FA1"/>
    <w:rsid w:val="00D46CCB"/>
    <w:rsid w:val="00D473F5"/>
    <w:rsid w:val="00D4743A"/>
    <w:rsid w:val="00D47930"/>
    <w:rsid w:val="00D479F9"/>
    <w:rsid w:val="00D47AEC"/>
    <w:rsid w:val="00D47D86"/>
    <w:rsid w:val="00D47FC0"/>
    <w:rsid w:val="00D5007E"/>
    <w:rsid w:val="00D50622"/>
    <w:rsid w:val="00D507BA"/>
    <w:rsid w:val="00D509CE"/>
    <w:rsid w:val="00D50CC0"/>
    <w:rsid w:val="00D50EF4"/>
    <w:rsid w:val="00D510AA"/>
    <w:rsid w:val="00D5112A"/>
    <w:rsid w:val="00D51333"/>
    <w:rsid w:val="00D51872"/>
    <w:rsid w:val="00D51962"/>
    <w:rsid w:val="00D519D7"/>
    <w:rsid w:val="00D51C17"/>
    <w:rsid w:val="00D51D03"/>
    <w:rsid w:val="00D52243"/>
    <w:rsid w:val="00D52684"/>
    <w:rsid w:val="00D52E25"/>
    <w:rsid w:val="00D5323C"/>
    <w:rsid w:val="00D532B8"/>
    <w:rsid w:val="00D533F7"/>
    <w:rsid w:val="00D534C4"/>
    <w:rsid w:val="00D5360C"/>
    <w:rsid w:val="00D53A94"/>
    <w:rsid w:val="00D54278"/>
    <w:rsid w:val="00D54476"/>
    <w:rsid w:val="00D54528"/>
    <w:rsid w:val="00D545A8"/>
    <w:rsid w:val="00D54842"/>
    <w:rsid w:val="00D54907"/>
    <w:rsid w:val="00D54B8F"/>
    <w:rsid w:val="00D54BC1"/>
    <w:rsid w:val="00D54CE9"/>
    <w:rsid w:val="00D54D5D"/>
    <w:rsid w:val="00D54FD0"/>
    <w:rsid w:val="00D550B8"/>
    <w:rsid w:val="00D5548A"/>
    <w:rsid w:val="00D5567D"/>
    <w:rsid w:val="00D557CA"/>
    <w:rsid w:val="00D55B27"/>
    <w:rsid w:val="00D56006"/>
    <w:rsid w:val="00D562A4"/>
    <w:rsid w:val="00D56360"/>
    <w:rsid w:val="00D563BF"/>
    <w:rsid w:val="00D5655C"/>
    <w:rsid w:val="00D56581"/>
    <w:rsid w:val="00D56696"/>
    <w:rsid w:val="00D56C83"/>
    <w:rsid w:val="00D56D18"/>
    <w:rsid w:val="00D5738B"/>
    <w:rsid w:val="00D5743F"/>
    <w:rsid w:val="00D579DA"/>
    <w:rsid w:val="00D57A6A"/>
    <w:rsid w:val="00D60741"/>
    <w:rsid w:val="00D60900"/>
    <w:rsid w:val="00D60D43"/>
    <w:rsid w:val="00D6107A"/>
    <w:rsid w:val="00D611C6"/>
    <w:rsid w:val="00D615D3"/>
    <w:rsid w:val="00D61808"/>
    <w:rsid w:val="00D618D0"/>
    <w:rsid w:val="00D61CCD"/>
    <w:rsid w:val="00D61D8A"/>
    <w:rsid w:val="00D620C0"/>
    <w:rsid w:val="00D626D2"/>
    <w:rsid w:val="00D62A45"/>
    <w:rsid w:val="00D62ED1"/>
    <w:rsid w:val="00D62F62"/>
    <w:rsid w:val="00D639C1"/>
    <w:rsid w:val="00D63CA2"/>
    <w:rsid w:val="00D64130"/>
    <w:rsid w:val="00D641F6"/>
    <w:rsid w:val="00D6428D"/>
    <w:rsid w:val="00D6454B"/>
    <w:rsid w:val="00D645BA"/>
    <w:rsid w:val="00D6465A"/>
    <w:rsid w:val="00D64771"/>
    <w:rsid w:val="00D648EF"/>
    <w:rsid w:val="00D649E3"/>
    <w:rsid w:val="00D649FD"/>
    <w:rsid w:val="00D64BA5"/>
    <w:rsid w:val="00D64C0B"/>
    <w:rsid w:val="00D6508A"/>
    <w:rsid w:val="00D652EF"/>
    <w:rsid w:val="00D654B3"/>
    <w:rsid w:val="00D656FE"/>
    <w:rsid w:val="00D65725"/>
    <w:rsid w:val="00D65E3D"/>
    <w:rsid w:val="00D66A59"/>
    <w:rsid w:val="00D66B35"/>
    <w:rsid w:val="00D66F7D"/>
    <w:rsid w:val="00D672E6"/>
    <w:rsid w:val="00D700C3"/>
    <w:rsid w:val="00D7037F"/>
    <w:rsid w:val="00D703F2"/>
    <w:rsid w:val="00D70452"/>
    <w:rsid w:val="00D70782"/>
    <w:rsid w:val="00D710EB"/>
    <w:rsid w:val="00D7122E"/>
    <w:rsid w:val="00D717E0"/>
    <w:rsid w:val="00D71D4C"/>
    <w:rsid w:val="00D71E4A"/>
    <w:rsid w:val="00D71F12"/>
    <w:rsid w:val="00D7211B"/>
    <w:rsid w:val="00D72501"/>
    <w:rsid w:val="00D7252A"/>
    <w:rsid w:val="00D727B3"/>
    <w:rsid w:val="00D72802"/>
    <w:rsid w:val="00D72870"/>
    <w:rsid w:val="00D729DC"/>
    <w:rsid w:val="00D72B2F"/>
    <w:rsid w:val="00D72CD7"/>
    <w:rsid w:val="00D72DAD"/>
    <w:rsid w:val="00D72E09"/>
    <w:rsid w:val="00D72F5B"/>
    <w:rsid w:val="00D7307B"/>
    <w:rsid w:val="00D732E0"/>
    <w:rsid w:val="00D74C5B"/>
    <w:rsid w:val="00D74D18"/>
    <w:rsid w:val="00D74E45"/>
    <w:rsid w:val="00D74E97"/>
    <w:rsid w:val="00D75022"/>
    <w:rsid w:val="00D75050"/>
    <w:rsid w:val="00D750D5"/>
    <w:rsid w:val="00D753BD"/>
    <w:rsid w:val="00D75BF6"/>
    <w:rsid w:val="00D75E30"/>
    <w:rsid w:val="00D76066"/>
    <w:rsid w:val="00D770F9"/>
    <w:rsid w:val="00D7741F"/>
    <w:rsid w:val="00D77796"/>
    <w:rsid w:val="00D778C3"/>
    <w:rsid w:val="00D77D1A"/>
    <w:rsid w:val="00D77D61"/>
    <w:rsid w:val="00D77FF4"/>
    <w:rsid w:val="00D8026C"/>
    <w:rsid w:val="00D8026E"/>
    <w:rsid w:val="00D80735"/>
    <w:rsid w:val="00D809B3"/>
    <w:rsid w:val="00D80DF9"/>
    <w:rsid w:val="00D80FC6"/>
    <w:rsid w:val="00D813D1"/>
    <w:rsid w:val="00D8178D"/>
    <w:rsid w:val="00D81ABF"/>
    <w:rsid w:val="00D823AA"/>
    <w:rsid w:val="00D827E9"/>
    <w:rsid w:val="00D8289A"/>
    <w:rsid w:val="00D82E17"/>
    <w:rsid w:val="00D82F62"/>
    <w:rsid w:val="00D83028"/>
    <w:rsid w:val="00D834F8"/>
    <w:rsid w:val="00D8352C"/>
    <w:rsid w:val="00D8369F"/>
    <w:rsid w:val="00D83732"/>
    <w:rsid w:val="00D839B3"/>
    <w:rsid w:val="00D839ED"/>
    <w:rsid w:val="00D83D08"/>
    <w:rsid w:val="00D83EFE"/>
    <w:rsid w:val="00D841A4"/>
    <w:rsid w:val="00D84234"/>
    <w:rsid w:val="00D84803"/>
    <w:rsid w:val="00D848DF"/>
    <w:rsid w:val="00D84905"/>
    <w:rsid w:val="00D84C0C"/>
    <w:rsid w:val="00D84C2A"/>
    <w:rsid w:val="00D853F6"/>
    <w:rsid w:val="00D85874"/>
    <w:rsid w:val="00D858A0"/>
    <w:rsid w:val="00D85B15"/>
    <w:rsid w:val="00D8649F"/>
    <w:rsid w:val="00D86638"/>
    <w:rsid w:val="00D86671"/>
    <w:rsid w:val="00D869D7"/>
    <w:rsid w:val="00D87629"/>
    <w:rsid w:val="00D876F6"/>
    <w:rsid w:val="00D878BC"/>
    <w:rsid w:val="00D87BFC"/>
    <w:rsid w:val="00D90099"/>
    <w:rsid w:val="00D90161"/>
    <w:rsid w:val="00D9048E"/>
    <w:rsid w:val="00D90840"/>
    <w:rsid w:val="00D90B54"/>
    <w:rsid w:val="00D90C55"/>
    <w:rsid w:val="00D90E3A"/>
    <w:rsid w:val="00D91128"/>
    <w:rsid w:val="00D91233"/>
    <w:rsid w:val="00D916C8"/>
    <w:rsid w:val="00D91700"/>
    <w:rsid w:val="00D91776"/>
    <w:rsid w:val="00D91873"/>
    <w:rsid w:val="00D91907"/>
    <w:rsid w:val="00D91C33"/>
    <w:rsid w:val="00D921B0"/>
    <w:rsid w:val="00D925E5"/>
    <w:rsid w:val="00D9298A"/>
    <w:rsid w:val="00D92E55"/>
    <w:rsid w:val="00D92EE2"/>
    <w:rsid w:val="00D93268"/>
    <w:rsid w:val="00D93448"/>
    <w:rsid w:val="00D93CB8"/>
    <w:rsid w:val="00D93D41"/>
    <w:rsid w:val="00D93D8B"/>
    <w:rsid w:val="00D93F89"/>
    <w:rsid w:val="00D93FF3"/>
    <w:rsid w:val="00D9422D"/>
    <w:rsid w:val="00D9454C"/>
    <w:rsid w:val="00D94592"/>
    <w:rsid w:val="00D94707"/>
    <w:rsid w:val="00D94733"/>
    <w:rsid w:val="00D94D21"/>
    <w:rsid w:val="00D9518E"/>
    <w:rsid w:val="00D95237"/>
    <w:rsid w:val="00D9545F"/>
    <w:rsid w:val="00D95657"/>
    <w:rsid w:val="00D95BAB"/>
    <w:rsid w:val="00D95DD5"/>
    <w:rsid w:val="00D95EF9"/>
    <w:rsid w:val="00D9629A"/>
    <w:rsid w:val="00D9639C"/>
    <w:rsid w:val="00D963DC"/>
    <w:rsid w:val="00D9689B"/>
    <w:rsid w:val="00D96A50"/>
    <w:rsid w:val="00D96B0F"/>
    <w:rsid w:val="00D96F41"/>
    <w:rsid w:val="00D96FFA"/>
    <w:rsid w:val="00D972F0"/>
    <w:rsid w:val="00D97E01"/>
    <w:rsid w:val="00D97FE8"/>
    <w:rsid w:val="00DA0381"/>
    <w:rsid w:val="00DA06F0"/>
    <w:rsid w:val="00DA1156"/>
    <w:rsid w:val="00DA15E6"/>
    <w:rsid w:val="00DA1645"/>
    <w:rsid w:val="00DA16AC"/>
    <w:rsid w:val="00DA16DB"/>
    <w:rsid w:val="00DA1C0C"/>
    <w:rsid w:val="00DA2558"/>
    <w:rsid w:val="00DA271C"/>
    <w:rsid w:val="00DA28EC"/>
    <w:rsid w:val="00DA3051"/>
    <w:rsid w:val="00DA313B"/>
    <w:rsid w:val="00DA31FF"/>
    <w:rsid w:val="00DA3568"/>
    <w:rsid w:val="00DA36C3"/>
    <w:rsid w:val="00DA3B3F"/>
    <w:rsid w:val="00DA3D4C"/>
    <w:rsid w:val="00DA3D4F"/>
    <w:rsid w:val="00DA3EB2"/>
    <w:rsid w:val="00DA414B"/>
    <w:rsid w:val="00DA4200"/>
    <w:rsid w:val="00DA427F"/>
    <w:rsid w:val="00DA42B9"/>
    <w:rsid w:val="00DA4618"/>
    <w:rsid w:val="00DA464A"/>
    <w:rsid w:val="00DA4A07"/>
    <w:rsid w:val="00DA4BC8"/>
    <w:rsid w:val="00DA4DE3"/>
    <w:rsid w:val="00DA532D"/>
    <w:rsid w:val="00DA5705"/>
    <w:rsid w:val="00DA570C"/>
    <w:rsid w:val="00DA577D"/>
    <w:rsid w:val="00DA5A71"/>
    <w:rsid w:val="00DA5A80"/>
    <w:rsid w:val="00DA5F49"/>
    <w:rsid w:val="00DA61E9"/>
    <w:rsid w:val="00DA6460"/>
    <w:rsid w:val="00DA68AE"/>
    <w:rsid w:val="00DA6CB8"/>
    <w:rsid w:val="00DA6DFF"/>
    <w:rsid w:val="00DA716F"/>
    <w:rsid w:val="00DA7273"/>
    <w:rsid w:val="00DA7A43"/>
    <w:rsid w:val="00DA7D0E"/>
    <w:rsid w:val="00DB0049"/>
    <w:rsid w:val="00DB009B"/>
    <w:rsid w:val="00DB03DC"/>
    <w:rsid w:val="00DB0588"/>
    <w:rsid w:val="00DB076A"/>
    <w:rsid w:val="00DB095E"/>
    <w:rsid w:val="00DB0C5B"/>
    <w:rsid w:val="00DB0E1B"/>
    <w:rsid w:val="00DB0E20"/>
    <w:rsid w:val="00DB130E"/>
    <w:rsid w:val="00DB135D"/>
    <w:rsid w:val="00DB1396"/>
    <w:rsid w:val="00DB1AAA"/>
    <w:rsid w:val="00DB1D9D"/>
    <w:rsid w:val="00DB1E20"/>
    <w:rsid w:val="00DB21DD"/>
    <w:rsid w:val="00DB28CD"/>
    <w:rsid w:val="00DB28E8"/>
    <w:rsid w:val="00DB2B75"/>
    <w:rsid w:val="00DB2C71"/>
    <w:rsid w:val="00DB2DBF"/>
    <w:rsid w:val="00DB3112"/>
    <w:rsid w:val="00DB35FE"/>
    <w:rsid w:val="00DB3806"/>
    <w:rsid w:val="00DB3C02"/>
    <w:rsid w:val="00DB419E"/>
    <w:rsid w:val="00DB41AA"/>
    <w:rsid w:val="00DB4274"/>
    <w:rsid w:val="00DB4B46"/>
    <w:rsid w:val="00DB4ECB"/>
    <w:rsid w:val="00DB5239"/>
    <w:rsid w:val="00DB5913"/>
    <w:rsid w:val="00DB5C5D"/>
    <w:rsid w:val="00DB5C83"/>
    <w:rsid w:val="00DB5DD8"/>
    <w:rsid w:val="00DB5EC7"/>
    <w:rsid w:val="00DB630F"/>
    <w:rsid w:val="00DB6733"/>
    <w:rsid w:val="00DB67EA"/>
    <w:rsid w:val="00DB67FB"/>
    <w:rsid w:val="00DB68DE"/>
    <w:rsid w:val="00DB6E0A"/>
    <w:rsid w:val="00DB705E"/>
    <w:rsid w:val="00DB70E9"/>
    <w:rsid w:val="00DB7629"/>
    <w:rsid w:val="00DB7641"/>
    <w:rsid w:val="00DB7715"/>
    <w:rsid w:val="00DB7860"/>
    <w:rsid w:val="00DB7B5B"/>
    <w:rsid w:val="00DB7CD7"/>
    <w:rsid w:val="00DB7D15"/>
    <w:rsid w:val="00DB7F58"/>
    <w:rsid w:val="00DC03C7"/>
    <w:rsid w:val="00DC0401"/>
    <w:rsid w:val="00DC05C4"/>
    <w:rsid w:val="00DC064C"/>
    <w:rsid w:val="00DC06E7"/>
    <w:rsid w:val="00DC0E20"/>
    <w:rsid w:val="00DC1506"/>
    <w:rsid w:val="00DC1536"/>
    <w:rsid w:val="00DC1AC4"/>
    <w:rsid w:val="00DC1C43"/>
    <w:rsid w:val="00DC1C77"/>
    <w:rsid w:val="00DC1F6C"/>
    <w:rsid w:val="00DC21BA"/>
    <w:rsid w:val="00DC21E4"/>
    <w:rsid w:val="00DC2650"/>
    <w:rsid w:val="00DC26C9"/>
    <w:rsid w:val="00DC2746"/>
    <w:rsid w:val="00DC2A62"/>
    <w:rsid w:val="00DC2C4D"/>
    <w:rsid w:val="00DC2D56"/>
    <w:rsid w:val="00DC2D75"/>
    <w:rsid w:val="00DC2E47"/>
    <w:rsid w:val="00DC33E7"/>
    <w:rsid w:val="00DC3718"/>
    <w:rsid w:val="00DC38BD"/>
    <w:rsid w:val="00DC3CDE"/>
    <w:rsid w:val="00DC3D23"/>
    <w:rsid w:val="00DC3EC6"/>
    <w:rsid w:val="00DC4240"/>
    <w:rsid w:val="00DC4433"/>
    <w:rsid w:val="00DC517D"/>
    <w:rsid w:val="00DC5211"/>
    <w:rsid w:val="00DC5213"/>
    <w:rsid w:val="00DC5236"/>
    <w:rsid w:val="00DC5548"/>
    <w:rsid w:val="00DC55E6"/>
    <w:rsid w:val="00DC560E"/>
    <w:rsid w:val="00DC5668"/>
    <w:rsid w:val="00DC5833"/>
    <w:rsid w:val="00DC5940"/>
    <w:rsid w:val="00DC59F8"/>
    <w:rsid w:val="00DC5A12"/>
    <w:rsid w:val="00DC5B67"/>
    <w:rsid w:val="00DC5BD1"/>
    <w:rsid w:val="00DC5FBF"/>
    <w:rsid w:val="00DC6720"/>
    <w:rsid w:val="00DC6D11"/>
    <w:rsid w:val="00DC6F0F"/>
    <w:rsid w:val="00DC6FEE"/>
    <w:rsid w:val="00DC75FA"/>
    <w:rsid w:val="00DC78A5"/>
    <w:rsid w:val="00DC7A6E"/>
    <w:rsid w:val="00DC7F3A"/>
    <w:rsid w:val="00DD0564"/>
    <w:rsid w:val="00DD0B99"/>
    <w:rsid w:val="00DD1224"/>
    <w:rsid w:val="00DD13CE"/>
    <w:rsid w:val="00DD1567"/>
    <w:rsid w:val="00DD181E"/>
    <w:rsid w:val="00DD1879"/>
    <w:rsid w:val="00DD19F9"/>
    <w:rsid w:val="00DD1CD5"/>
    <w:rsid w:val="00DD27F1"/>
    <w:rsid w:val="00DD2B1F"/>
    <w:rsid w:val="00DD30E6"/>
    <w:rsid w:val="00DD3212"/>
    <w:rsid w:val="00DD32DE"/>
    <w:rsid w:val="00DD35D6"/>
    <w:rsid w:val="00DD3A9E"/>
    <w:rsid w:val="00DD3EFB"/>
    <w:rsid w:val="00DD3FA2"/>
    <w:rsid w:val="00DD4030"/>
    <w:rsid w:val="00DD42C3"/>
    <w:rsid w:val="00DD488D"/>
    <w:rsid w:val="00DD4DF9"/>
    <w:rsid w:val="00DD4FF0"/>
    <w:rsid w:val="00DD53E5"/>
    <w:rsid w:val="00DD56A2"/>
    <w:rsid w:val="00DD594F"/>
    <w:rsid w:val="00DD5EF3"/>
    <w:rsid w:val="00DD656A"/>
    <w:rsid w:val="00DD66AD"/>
    <w:rsid w:val="00DD6FDF"/>
    <w:rsid w:val="00DD7065"/>
    <w:rsid w:val="00DD70F7"/>
    <w:rsid w:val="00DD71B9"/>
    <w:rsid w:val="00DD72DE"/>
    <w:rsid w:val="00DE022E"/>
    <w:rsid w:val="00DE0A4F"/>
    <w:rsid w:val="00DE109D"/>
    <w:rsid w:val="00DE132A"/>
    <w:rsid w:val="00DE16FC"/>
    <w:rsid w:val="00DE192E"/>
    <w:rsid w:val="00DE26DA"/>
    <w:rsid w:val="00DE3246"/>
    <w:rsid w:val="00DE325A"/>
    <w:rsid w:val="00DE3452"/>
    <w:rsid w:val="00DE3522"/>
    <w:rsid w:val="00DE3587"/>
    <w:rsid w:val="00DE3588"/>
    <w:rsid w:val="00DE3589"/>
    <w:rsid w:val="00DE3622"/>
    <w:rsid w:val="00DE3D5A"/>
    <w:rsid w:val="00DE3D6D"/>
    <w:rsid w:val="00DE3FA8"/>
    <w:rsid w:val="00DE3FF5"/>
    <w:rsid w:val="00DE43BD"/>
    <w:rsid w:val="00DE43F2"/>
    <w:rsid w:val="00DE4464"/>
    <w:rsid w:val="00DE47A2"/>
    <w:rsid w:val="00DE485C"/>
    <w:rsid w:val="00DE4E6E"/>
    <w:rsid w:val="00DE523F"/>
    <w:rsid w:val="00DE528F"/>
    <w:rsid w:val="00DE5469"/>
    <w:rsid w:val="00DE559C"/>
    <w:rsid w:val="00DE56B9"/>
    <w:rsid w:val="00DE6390"/>
    <w:rsid w:val="00DE6AC3"/>
    <w:rsid w:val="00DE6D98"/>
    <w:rsid w:val="00DE7191"/>
    <w:rsid w:val="00DE72FE"/>
    <w:rsid w:val="00DE73DB"/>
    <w:rsid w:val="00DE78B7"/>
    <w:rsid w:val="00DE79B8"/>
    <w:rsid w:val="00DE7A96"/>
    <w:rsid w:val="00DE7ABC"/>
    <w:rsid w:val="00DE7ACB"/>
    <w:rsid w:val="00DF01F8"/>
    <w:rsid w:val="00DF031C"/>
    <w:rsid w:val="00DF0419"/>
    <w:rsid w:val="00DF0595"/>
    <w:rsid w:val="00DF0B28"/>
    <w:rsid w:val="00DF0DA2"/>
    <w:rsid w:val="00DF0E28"/>
    <w:rsid w:val="00DF1328"/>
    <w:rsid w:val="00DF1504"/>
    <w:rsid w:val="00DF150A"/>
    <w:rsid w:val="00DF1E47"/>
    <w:rsid w:val="00DF1EEC"/>
    <w:rsid w:val="00DF1F1E"/>
    <w:rsid w:val="00DF203F"/>
    <w:rsid w:val="00DF2461"/>
    <w:rsid w:val="00DF2850"/>
    <w:rsid w:val="00DF2EC3"/>
    <w:rsid w:val="00DF3104"/>
    <w:rsid w:val="00DF32DE"/>
    <w:rsid w:val="00DF3618"/>
    <w:rsid w:val="00DF3644"/>
    <w:rsid w:val="00DF368D"/>
    <w:rsid w:val="00DF3931"/>
    <w:rsid w:val="00DF39BF"/>
    <w:rsid w:val="00DF3A33"/>
    <w:rsid w:val="00DF4616"/>
    <w:rsid w:val="00DF46C1"/>
    <w:rsid w:val="00DF48AC"/>
    <w:rsid w:val="00DF4CDF"/>
    <w:rsid w:val="00DF4EDB"/>
    <w:rsid w:val="00DF4EF7"/>
    <w:rsid w:val="00DF4F49"/>
    <w:rsid w:val="00DF53EE"/>
    <w:rsid w:val="00DF5624"/>
    <w:rsid w:val="00DF5657"/>
    <w:rsid w:val="00DF5C3C"/>
    <w:rsid w:val="00DF5C7A"/>
    <w:rsid w:val="00DF6145"/>
    <w:rsid w:val="00DF7137"/>
    <w:rsid w:val="00DF7351"/>
    <w:rsid w:val="00DF74D3"/>
    <w:rsid w:val="00DF7A91"/>
    <w:rsid w:val="00E00115"/>
    <w:rsid w:val="00E005BA"/>
    <w:rsid w:val="00E00714"/>
    <w:rsid w:val="00E0077A"/>
    <w:rsid w:val="00E00845"/>
    <w:rsid w:val="00E00A86"/>
    <w:rsid w:val="00E00A98"/>
    <w:rsid w:val="00E0127A"/>
    <w:rsid w:val="00E01910"/>
    <w:rsid w:val="00E01950"/>
    <w:rsid w:val="00E01EB5"/>
    <w:rsid w:val="00E02600"/>
    <w:rsid w:val="00E026D9"/>
    <w:rsid w:val="00E02929"/>
    <w:rsid w:val="00E02B70"/>
    <w:rsid w:val="00E03119"/>
    <w:rsid w:val="00E031C1"/>
    <w:rsid w:val="00E03407"/>
    <w:rsid w:val="00E03427"/>
    <w:rsid w:val="00E038AE"/>
    <w:rsid w:val="00E03C7E"/>
    <w:rsid w:val="00E03D1F"/>
    <w:rsid w:val="00E03E0D"/>
    <w:rsid w:val="00E04161"/>
    <w:rsid w:val="00E041F0"/>
    <w:rsid w:val="00E0433A"/>
    <w:rsid w:val="00E044AD"/>
    <w:rsid w:val="00E046AB"/>
    <w:rsid w:val="00E05484"/>
    <w:rsid w:val="00E058D8"/>
    <w:rsid w:val="00E05993"/>
    <w:rsid w:val="00E05BF2"/>
    <w:rsid w:val="00E060E8"/>
    <w:rsid w:val="00E0610B"/>
    <w:rsid w:val="00E0635D"/>
    <w:rsid w:val="00E06567"/>
    <w:rsid w:val="00E0676C"/>
    <w:rsid w:val="00E06D0B"/>
    <w:rsid w:val="00E06E32"/>
    <w:rsid w:val="00E078B9"/>
    <w:rsid w:val="00E07AB8"/>
    <w:rsid w:val="00E07CAB"/>
    <w:rsid w:val="00E07FBE"/>
    <w:rsid w:val="00E10087"/>
    <w:rsid w:val="00E1016C"/>
    <w:rsid w:val="00E1036F"/>
    <w:rsid w:val="00E1091F"/>
    <w:rsid w:val="00E10979"/>
    <w:rsid w:val="00E11064"/>
    <w:rsid w:val="00E113E4"/>
    <w:rsid w:val="00E1140F"/>
    <w:rsid w:val="00E114F1"/>
    <w:rsid w:val="00E1186B"/>
    <w:rsid w:val="00E1187D"/>
    <w:rsid w:val="00E11E2A"/>
    <w:rsid w:val="00E11ED3"/>
    <w:rsid w:val="00E121D6"/>
    <w:rsid w:val="00E123D4"/>
    <w:rsid w:val="00E12636"/>
    <w:rsid w:val="00E12999"/>
    <w:rsid w:val="00E12A67"/>
    <w:rsid w:val="00E12BF9"/>
    <w:rsid w:val="00E12D29"/>
    <w:rsid w:val="00E1302E"/>
    <w:rsid w:val="00E133F4"/>
    <w:rsid w:val="00E137AC"/>
    <w:rsid w:val="00E1380E"/>
    <w:rsid w:val="00E13873"/>
    <w:rsid w:val="00E139A1"/>
    <w:rsid w:val="00E13AB4"/>
    <w:rsid w:val="00E13F77"/>
    <w:rsid w:val="00E1440A"/>
    <w:rsid w:val="00E1554C"/>
    <w:rsid w:val="00E156EC"/>
    <w:rsid w:val="00E15E9C"/>
    <w:rsid w:val="00E16022"/>
    <w:rsid w:val="00E161B2"/>
    <w:rsid w:val="00E162A5"/>
    <w:rsid w:val="00E163E8"/>
    <w:rsid w:val="00E168DC"/>
    <w:rsid w:val="00E16A79"/>
    <w:rsid w:val="00E16AD7"/>
    <w:rsid w:val="00E16D61"/>
    <w:rsid w:val="00E17107"/>
    <w:rsid w:val="00E1710A"/>
    <w:rsid w:val="00E1765B"/>
    <w:rsid w:val="00E17CB6"/>
    <w:rsid w:val="00E17DFF"/>
    <w:rsid w:val="00E209EA"/>
    <w:rsid w:val="00E20B74"/>
    <w:rsid w:val="00E210FA"/>
    <w:rsid w:val="00E211B7"/>
    <w:rsid w:val="00E212C6"/>
    <w:rsid w:val="00E213C6"/>
    <w:rsid w:val="00E21676"/>
    <w:rsid w:val="00E2182A"/>
    <w:rsid w:val="00E218E9"/>
    <w:rsid w:val="00E219BC"/>
    <w:rsid w:val="00E21C2C"/>
    <w:rsid w:val="00E21C2E"/>
    <w:rsid w:val="00E21DCD"/>
    <w:rsid w:val="00E21E12"/>
    <w:rsid w:val="00E21FB0"/>
    <w:rsid w:val="00E221E1"/>
    <w:rsid w:val="00E222E4"/>
    <w:rsid w:val="00E226AE"/>
    <w:rsid w:val="00E22A63"/>
    <w:rsid w:val="00E22A88"/>
    <w:rsid w:val="00E22BA2"/>
    <w:rsid w:val="00E22BE6"/>
    <w:rsid w:val="00E23020"/>
    <w:rsid w:val="00E23AAB"/>
    <w:rsid w:val="00E23F1D"/>
    <w:rsid w:val="00E24122"/>
    <w:rsid w:val="00E247D8"/>
    <w:rsid w:val="00E24AE9"/>
    <w:rsid w:val="00E250A9"/>
    <w:rsid w:val="00E255A4"/>
    <w:rsid w:val="00E255F8"/>
    <w:rsid w:val="00E2566A"/>
    <w:rsid w:val="00E25B93"/>
    <w:rsid w:val="00E26185"/>
    <w:rsid w:val="00E262A2"/>
    <w:rsid w:val="00E267D9"/>
    <w:rsid w:val="00E26AA2"/>
    <w:rsid w:val="00E26B2E"/>
    <w:rsid w:val="00E26B34"/>
    <w:rsid w:val="00E26CFF"/>
    <w:rsid w:val="00E27062"/>
    <w:rsid w:val="00E270EE"/>
    <w:rsid w:val="00E271BB"/>
    <w:rsid w:val="00E275A6"/>
    <w:rsid w:val="00E27EBF"/>
    <w:rsid w:val="00E27FC4"/>
    <w:rsid w:val="00E3015E"/>
    <w:rsid w:val="00E30384"/>
    <w:rsid w:val="00E30704"/>
    <w:rsid w:val="00E307F0"/>
    <w:rsid w:val="00E3119F"/>
    <w:rsid w:val="00E31558"/>
    <w:rsid w:val="00E315A6"/>
    <w:rsid w:val="00E3184B"/>
    <w:rsid w:val="00E32264"/>
    <w:rsid w:val="00E32322"/>
    <w:rsid w:val="00E32524"/>
    <w:rsid w:val="00E3261D"/>
    <w:rsid w:val="00E3299F"/>
    <w:rsid w:val="00E32D78"/>
    <w:rsid w:val="00E32E0E"/>
    <w:rsid w:val="00E33016"/>
    <w:rsid w:val="00E33033"/>
    <w:rsid w:val="00E331CB"/>
    <w:rsid w:val="00E3347D"/>
    <w:rsid w:val="00E336A7"/>
    <w:rsid w:val="00E3385B"/>
    <w:rsid w:val="00E33B6E"/>
    <w:rsid w:val="00E33E23"/>
    <w:rsid w:val="00E33F25"/>
    <w:rsid w:val="00E33FEF"/>
    <w:rsid w:val="00E343FA"/>
    <w:rsid w:val="00E34C9E"/>
    <w:rsid w:val="00E34F26"/>
    <w:rsid w:val="00E352F7"/>
    <w:rsid w:val="00E3535C"/>
    <w:rsid w:val="00E354F4"/>
    <w:rsid w:val="00E35657"/>
    <w:rsid w:val="00E3590C"/>
    <w:rsid w:val="00E35AD2"/>
    <w:rsid w:val="00E35B4F"/>
    <w:rsid w:val="00E36048"/>
    <w:rsid w:val="00E3625C"/>
    <w:rsid w:val="00E36D02"/>
    <w:rsid w:val="00E36F7C"/>
    <w:rsid w:val="00E3710F"/>
    <w:rsid w:val="00E372BC"/>
    <w:rsid w:val="00E3758B"/>
    <w:rsid w:val="00E37686"/>
    <w:rsid w:val="00E376E8"/>
    <w:rsid w:val="00E37775"/>
    <w:rsid w:val="00E3784C"/>
    <w:rsid w:val="00E37E85"/>
    <w:rsid w:val="00E37F91"/>
    <w:rsid w:val="00E40142"/>
    <w:rsid w:val="00E40289"/>
    <w:rsid w:val="00E4032F"/>
    <w:rsid w:val="00E415A2"/>
    <w:rsid w:val="00E418EF"/>
    <w:rsid w:val="00E41958"/>
    <w:rsid w:val="00E41C1F"/>
    <w:rsid w:val="00E41CCD"/>
    <w:rsid w:val="00E41FEC"/>
    <w:rsid w:val="00E423CE"/>
    <w:rsid w:val="00E4240E"/>
    <w:rsid w:val="00E42746"/>
    <w:rsid w:val="00E42D2E"/>
    <w:rsid w:val="00E42E07"/>
    <w:rsid w:val="00E42FC6"/>
    <w:rsid w:val="00E4302F"/>
    <w:rsid w:val="00E43328"/>
    <w:rsid w:val="00E43443"/>
    <w:rsid w:val="00E4372E"/>
    <w:rsid w:val="00E437FC"/>
    <w:rsid w:val="00E43C4C"/>
    <w:rsid w:val="00E43D1F"/>
    <w:rsid w:val="00E43D40"/>
    <w:rsid w:val="00E43EDE"/>
    <w:rsid w:val="00E44353"/>
    <w:rsid w:val="00E44708"/>
    <w:rsid w:val="00E44744"/>
    <w:rsid w:val="00E44D49"/>
    <w:rsid w:val="00E44F35"/>
    <w:rsid w:val="00E450B9"/>
    <w:rsid w:val="00E452CB"/>
    <w:rsid w:val="00E45886"/>
    <w:rsid w:val="00E459CD"/>
    <w:rsid w:val="00E4618C"/>
    <w:rsid w:val="00E464F6"/>
    <w:rsid w:val="00E46BB8"/>
    <w:rsid w:val="00E46C56"/>
    <w:rsid w:val="00E473A6"/>
    <w:rsid w:val="00E478E9"/>
    <w:rsid w:val="00E479B2"/>
    <w:rsid w:val="00E47AE4"/>
    <w:rsid w:val="00E47BFE"/>
    <w:rsid w:val="00E47DDB"/>
    <w:rsid w:val="00E50138"/>
    <w:rsid w:val="00E5021C"/>
    <w:rsid w:val="00E50293"/>
    <w:rsid w:val="00E50330"/>
    <w:rsid w:val="00E50451"/>
    <w:rsid w:val="00E50727"/>
    <w:rsid w:val="00E50735"/>
    <w:rsid w:val="00E507E0"/>
    <w:rsid w:val="00E50933"/>
    <w:rsid w:val="00E50A1A"/>
    <w:rsid w:val="00E51948"/>
    <w:rsid w:val="00E519E6"/>
    <w:rsid w:val="00E519FD"/>
    <w:rsid w:val="00E51CAC"/>
    <w:rsid w:val="00E52045"/>
    <w:rsid w:val="00E5251C"/>
    <w:rsid w:val="00E5285C"/>
    <w:rsid w:val="00E52E92"/>
    <w:rsid w:val="00E535CD"/>
    <w:rsid w:val="00E53609"/>
    <w:rsid w:val="00E540E1"/>
    <w:rsid w:val="00E5421D"/>
    <w:rsid w:val="00E544A2"/>
    <w:rsid w:val="00E544C3"/>
    <w:rsid w:val="00E54A29"/>
    <w:rsid w:val="00E54D2E"/>
    <w:rsid w:val="00E553AF"/>
    <w:rsid w:val="00E556D8"/>
    <w:rsid w:val="00E55848"/>
    <w:rsid w:val="00E55BEA"/>
    <w:rsid w:val="00E55C80"/>
    <w:rsid w:val="00E5611D"/>
    <w:rsid w:val="00E56519"/>
    <w:rsid w:val="00E56595"/>
    <w:rsid w:val="00E5677C"/>
    <w:rsid w:val="00E56F6A"/>
    <w:rsid w:val="00E5750E"/>
    <w:rsid w:val="00E60017"/>
    <w:rsid w:val="00E60312"/>
    <w:rsid w:val="00E60447"/>
    <w:rsid w:val="00E60488"/>
    <w:rsid w:val="00E60A74"/>
    <w:rsid w:val="00E60A7C"/>
    <w:rsid w:val="00E60BFD"/>
    <w:rsid w:val="00E60E6D"/>
    <w:rsid w:val="00E61066"/>
    <w:rsid w:val="00E6143D"/>
    <w:rsid w:val="00E61582"/>
    <w:rsid w:val="00E6190B"/>
    <w:rsid w:val="00E61CE1"/>
    <w:rsid w:val="00E61CE6"/>
    <w:rsid w:val="00E61F7E"/>
    <w:rsid w:val="00E620E0"/>
    <w:rsid w:val="00E62125"/>
    <w:rsid w:val="00E62267"/>
    <w:rsid w:val="00E62396"/>
    <w:rsid w:val="00E623D1"/>
    <w:rsid w:val="00E62439"/>
    <w:rsid w:val="00E625EF"/>
    <w:rsid w:val="00E62CB3"/>
    <w:rsid w:val="00E62DE3"/>
    <w:rsid w:val="00E638DB"/>
    <w:rsid w:val="00E63F18"/>
    <w:rsid w:val="00E6454D"/>
    <w:rsid w:val="00E648C1"/>
    <w:rsid w:val="00E648E3"/>
    <w:rsid w:val="00E64A67"/>
    <w:rsid w:val="00E65009"/>
    <w:rsid w:val="00E6505F"/>
    <w:rsid w:val="00E650F6"/>
    <w:rsid w:val="00E6540B"/>
    <w:rsid w:val="00E659C5"/>
    <w:rsid w:val="00E65FFE"/>
    <w:rsid w:val="00E662FD"/>
    <w:rsid w:val="00E663CC"/>
    <w:rsid w:val="00E668DC"/>
    <w:rsid w:val="00E66D56"/>
    <w:rsid w:val="00E66FA7"/>
    <w:rsid w:val="00E67460"/>
    <w:rsid w:val="00E67957"/>
    <w:rsid w:val="00E67EDE"/>
    <w:rsid w:val="00E70079"/>
    <w:rsid w:val="00E700A1"/>
    <w:rsid w:val="00E70104"/>
    <w:rsid w:val="00E70212"/>
    <w:rsid w:val="00E70838"/>
    <w:rsid w:val="00E70CC3"/>
    <w:rsid w:val="00E70EE8"/>
    <w:rsid w:val="00E710AD"/>
    <w:rsid w:val="00E71276"/>
    <w:rsid w:val="00E719F0"/>
    <w:rsid w:val="00E720AA"/>
    <w:rsid w:val="00E7238B"/>
    <w:rsid w:val="00E72846"/>
    <w:rsid w:val="00E72C92"/>
    <w:rsid w:val="00E72CB6"/>
    <w:rsid w:val="00E7317C"/>
    <w:rsid w:val="00E733E9"/>
    <w:rsid w:val="00E73442"/>
    <w:rsid w:val="00E735DF"/>
    <w:rsid w:val="00E73780"/>
    <w:rsid w:val="00E738AF"/>
    <w:rsid w:val="00E744C3"/>
    <w:rsid w:val="00E74C57"/>
    <w:rsid w:val="00E750A5"/>
    <w:rsid w:val="00E75110"/>
    <w:rsid w:val="00E7534B"/>
    <w:rsid w:val="00E759E1"/>
    <w:rsid w:val="00E75AB8"/>
    <w:rsid w:val="00E75ADC"/>
    <w:rsid w:val="00E75C50"/>
    <w:rsid w:val="00E75E0B"/>
    <w:rsid w:val="00E7629E"/>
    <w:rsid w:val="00E76875"/>
    <w:rsid w:val="00E76AEF"/>
    <w:rsid w:val="00E76E84"/>
    <w:rsid w:val="00E77839"/>
    <w:rsid w:val="00E8002A"/>
    <w:rsid w:val="00E803F9"/>
    <w:rsid w:val="00E806E8"/>
    <w:rsid w:val="00E80B31"/>
    <w:rsid w:val="00E80C15"/>
    <w:rsid w:val="00E80CD8"/>
    <w:rsid w:val="00E8106A"/>
    <w:rsid w:val="00E81277"/>
    <w:rsid w:val="00E8136C"/>
    <w:rsid w:val="00E815F5"/>
    <w:rsid w:val="00E81860"/>
    <w:rsid w:val="00E81C89"/>
    <w:rsid w:val="00E81F36"/>
    <w:rsid w:val="00E82588"/>
    <w:rsid w:val="00E82643"/>
    <w:rsid w:val="00E82C59"/>
    <w:rsid w:val="00E83270"/>
    <w:rsid w:val="00E832C7"/>
    <w:rsid w:val="00E833BF"/>
    <w:rsid w:val="00E835A4"/>
    <w:rsid w:val="00E83C51"/>
    <w:rsid w:val="00E83CF2"/>
    <w:rsid w:val="00E83D64"/>
    <w:rsid w:val="00E840C1"/>
    <w:rsid w:val="00E84955"/>
    <w:rsid w:val="00E84C6A"/>
    <w:rsid w:val="00E84CBA"/>
    <w:rsid w:val="00E84D75"/>
    <w:rsid w:val="00E8507D"/>
    <w:rsid w:val="00E851CD"/>
    <w:rsid w:val="00E85294"/>
    <w:rsid w:val="00E85412"/>
    <w:rsid w:val="00E85835"/>
    <w:rsid w:val="00E85887"/>
    <w:rsid w:val="00E85AAE"/>
    <w:rsid w:val="00E85D4D"/>
    <w:rsid w:val="00E85E9A"/>
    <w:rsid w:val="00E8613D"/>
    <w:rsid w:val="00E8616A"/>
    <w:rsid w:val="00E862C1"/>
    <w:rsid w:val="00E86412"/>
    <w:rsid w:val="00E865F9"/>
    <w:rsid w:val="00E8691F"/>
    <w:rsid w:val="00E86B40"/>
    <w:rsid w:val="00E86C14"/>
    <w:rsid w:val="00E86E10"/>
    <w:rsid w:val="00E870B1"/>
    <w:rsid w:val="00E87AAF"/>
    <w:rsid w:val="00E87C17"/>
    <w:rsid w:val="00E87C2D"/>
    <w:rsid w:val="00E87E63"/>
    <w:rsid w:val="00E902ED"/>
    <w:rsid w:val="00E9065F"/>
    <w:rsid w:val="00E90739"/>
    <w:rsid w:val="00E90A5E"/>
    <w:rsid w:val="00E91097"/>
    <w:rsid w:val="00E91118"/>
    <w:rsid w:val="00E911F7"/>
    <w:rsid w:val="00E91327"/>
    <w:rsid w:val="00E916AF"/>
    <w:rsid w:val="00E91E67"/>
    <w:rsid w:val="00E9245C"/>
    <w:rsid w:val="00E92EEB"/>
    <w:rsid w:val="00E93620"/>
    <w:rsid w:val="00E93641"/>
    <w:rsid w:val="00E93E20"/>
    <w:rsid w:val="00E93E32"/>
    <w:rsid w:val="00E93F49"/>
    <w:rsid w:val="00E9489A"/>
    <w:rsid w:val="00E949DD"/>
    <w:rsid w:val="00E94A23"/>
    <w:rsid w:val="00E94B85"/>
    <w:rsid w:val="00E94B8F"/>
    <w:rsid w:val="00E94C72"/>
    <w:rsid w:val="00E9505A"/>
    <w:rsid w:val="00E9519C"/>
    <w:rsid w:val="00E951F1"/>
    <w:rsid w:val="00E9538A"/>
    <w:rsid w:val="00E95559"/>
    <w:rsid w:val="00E957B7"/>
    <w:rsid w:val="00E9598D"/>
    <w:rsid w:val="00E95A04"/>
    <w:rsid w:val="00E95B2A"/>
    <w:rsid w:val="00E95CAA"/>
    <w:rsid w:val="00E96BDD"/>
    <w:rsid w:val="00E9762B"/>
    <w:rsid w:val="00E976CD"/>
    <w:rsid w:val="00E97880"/>
    <w:rsid w:val="00E978A1"/>
    <w:rsid w:val="00E97C4C"/>
    <w:rsid w:val="00E97D71"/>
    <w:rsid w:val="00EA0853"/>
    <w:rsid w:val="00EA09D9"/>
    <w:rsid w:val="00EA0A73"/>
    <w:rsid w:val="00EA0A81"/>
    <w:rsid w:val="00EA0EE6"/>
    <w:rsid w:val="00EA1928"/>
    <w:rsid w:val="00EA193D"/>
    <w:rsid w:val="00EA1AB5"/>
    <w:rsid w:val="00EA1D16"/>
    <w:rsid w:val="00EA1FAB"/>
    <w:rsid w:val="00EA22A8"/>
    <w:rsid w:val="00EA23B4"/>
    <w:rsid w:val="00EA25A2"/>
    <w:rsid w:val="00EA27E3"/>
    <w:rsid w:val="00EA2C0E"/>
    <w:rsid w:val="00EA2C31"/>
    <w:rsid w:val="00EA313C"/>
    <w:rsid w:val="00EA31DF"/>
    <w:rsid w:val="00EA3747"/>
    <w:rsid w:val="00EA3FA4"/>
    <w:rsid w:val="00EA41B4"/>
    <w:rsid w:val="00EA426E"/>
    <w:rsid w:val="00EA4361"/>
    <w:rsid w:val="00EA4470"/>
    <w:rsid w:val="00EA46FC"/>
    <w:rsid w:val="00EA47E0"/>
    <w:rsid w:val="00EA55CD"/>
    <w:rsid w:val="00EA5786"/>
    <w:rsid w:val="00EA5ACF"/>
    <w:rsid w:val="00EA5B5F"/>
    <w:rsid w:val="00EA5C58"/>
    <w:rsid w:val="00EA5CAF"/>
    <w:rsid w:val="00EA5D17"/>
    <w:rsid w:val="00EA6742"/>
    <w:rsid w:val="00EA6C58"/>
    <w:rsid w:val="00EA6DA4"/>
    <w:rsid w:val="00EA6F8E"/>
    <w:rsid w:val="00EA7015"/>
    <w:rsid w:val="00EA74D3"/>
    <w:rsid w:val="00EA76D7"/>
    <w:rsid w:val="00EA7953"/>
    <w:rsid w:val="00EA7BD4"/>
    <w:rsid w:val="00EA7CAD"/>
    <w:rsid w:val="00EA7CFE"/>
    <w:rsid w:val="00EB0266"/>
    <w:rsid w:val="00EB036E"/>
    <w:rsid w:val="00EB04FF"/>
    <w:rsid w:val="00EB086F"/>
    <w:rsid w:val="00EB0C1B"/>
    <w:rsid w:val="00EB0E98"/>
    <w:rsid w:val="00EB1317"/>
    <w:rsid w:val="00EB15AA"/>
    <w:rsid w:val="00EB17DA"/>
    <w:rsid w:val="00EB1BAE"/>
    <w:rsid w:val="00EB1E29"/>
    <w:rsid w:val="00EB235C"/>
    <w:rsid w:val="00EB23AE"/>
    <w:rsid w:val="00EB252F"/>
    <w:rsid w:val="00EB2A03"/>
    <w:rsid w:val="00EB2CE1"/>
    <w:rsid w:val="00EB2EC1"/>
    <w:rsid w:val="00EB3388"/>
    <w:rsid w:val="00EB376E"/>
    <w:rsid w:val="00EB3862"/>
    <w:rsid w:val="00EB3869"/>
    <w:rsid w:val="00EB38A1"/>
    <w:rsid w:val="00EB38C1"/>
    <w:rsid w:val="00EB3BDE"/>
    <w:rsid w:val="00EB3D14"/>
    <w:rsid w:val="00EB3D6A"/>
    <w:rsid w:val="00EB3E20"/>
    <w:rsid w:val="00EB4591"/>
    <w:rsid w:val="00EB4D2B"/>
    <w:rsid w:val="00EB508B"/>
    <w:rsid w:val="00EB50A1"/>
    <w:rsid w:val="00EB5407"/>
    <w:rsid w:val="00EB557D"/>
    <w:rsid w:val="00EB5780"/>
    <w:rsid w:val="00EB60BE"/>
    <w:rsid w:val="00EB6157"/>
    <w:rsid w:val="00EB6268"/>
    <w:rsid w:val="00EB6735"/>
    <w:rsid w:val="00EB69B9"/>
    <w:rsid w:val="00EB6B31"/>
    <w:rsid w:val="00EB7111"/>
    <w:rsid w:val="00EB78FB"/>
    <w:rsid w:val="00EC0354"/>
    <w:rsid w:val="00EC07D7"/>
    <w:rsid w:val="00EC0817"/>
    <w:rsid w:val="00EC0929"/>
    <w:rsid w:val="00EC0F43"/>
    <w:rsid w:val="00EC0F59"/>
    <w:rsid w:val="00EC0F5E"/>
    <w:rsid w:val="00EC11F3"/>
    <w:rsid w:val="00EC1396"/>
    <w:rsid w:val="00EC1908"/>
    <w:rsid w:val="00EC19E9"/>
    <w:rsid w:val="00EC1A99"/>
    <w:rsid w:val="00EC1B80"/>
    <w:rsid w:val="00EC1B84"/>
    <w:rsid w:val="00EC2651"/>
    <w:rsid w:val="00EC2887"/>
    <w:rsid w:val="00EC2AB7"/>
    <w:rsid w:val="00EC2B4F"/>
    <w:rsid w:val="00EC2D1E"/>
    <w:rsid w:val="00EC2F17"/>
    <w:rsid w:val="00EC3238"/>
    <w:rsid w:val="00EC368C"/>
    <w:rsid w:val="00EC39AE"/>
    <w:rsid w:val="00EC3D81"/>
    <w:rsid w:val="00EC3EEE"/>
    <w:rsid w:val="00EC45E5"/>
    <w:rsid w:val="00EC4663"/>
    <w:rsid w:val="00EC4676"/>
    <w:rsid w:val="00EC4AB3"/>
    <w:rsid w:val="00EC4C80"/>
    <w:rsid w:val="00EC506C"/>
    <w:rsid w:val="00EC5199"/>
    <w:rsid w:val="00EC51E7"/>
    <w:rsid w:val="00EC57DF"/>
    <w:rsid w:val="00EC5A5F"/>
    <w:rsid w:val="00EC5E64"/>
    <w:rsid w:val="00EC5F3C"/>
    <w:rsid w:val="00EC5F89"/>
    <w:rsid w:val="00EC6876"/>
    <w:rsid w:val="00EC6F16"/>
    <w:rsid w:val="00EC72B0"/>
    <w:rsid w:val="00EC72E4"/>
    <w:rsid w:val="00EC7429"/>
    <w:rsid w:val="00EC7B42"/>
    <w:rsid w:val="00EC7D7F"/>
    <w:rsid w:val="00EC7FD9"/>
    <w:rsid w:val="00ED057C"/>
    <w:rsid w:val="00ED0615"/>
    <w:rsid w:val="00ED07C3"/>
    <w:rsid w:val="00ED0855"/>
    <w:rsid w:val="00ED0E38"/>
    <w:rsid w:val="00ED0F1D"/>
    <w:rsid w:val="00ED14F7"/>
    <w:rsid w:val="00ED1521"/>
    <w:rsid w:val="00ED174E"/>
    <w:rsid w:val="00ED188E"/>
    <w:rsid w:val="00ED18CF"/>
    <w:rsid w:val="00ED19F0"/>
    <w:rsid w:val="00ED19FF"/>
    <w:rsid w:val="00ED1FB7"/>
    <w:rsid w:val="00ED210A"/>
    <w:rsid w:val="00ED26D7"/>
    <w:rsid w:val="00ED2C8E"/>
    <w:rsid w:val="00ED2E95"/>
    <w:rsid w:val="00ED2EEE"/>
    <w:rsid w:val="00ED32D3"/>
    <w:rsid w:val="00ED360E"/>
    <w:rsid w:val="00ED3952"/>
    <w:rsid w:val="00ED3AF3"/>
    <w:rsid w:val="00ED3C8D"/>
    <w:rsid w:val="00ED3CE5"/>
    <w:rsid w:val="00ED3DA1"/>
    <w:rsid w:val="00ED4177"/>
    <w:rsid w:val="00ED436E"/>
    <w:rsid w:val="00ED4826"/>
    <w:rsid w:val="00ED4986"/>
    <w:rsid w:val="00ED4AAA"/>
    <w:rsid w:val="00ED4E30"/>
    <w:rsid w:val="00ED5274"/>
    <w:rsid w:val="00ED5BD4"/>
    <w:rsid w:val="00ED6253"/>
    <w:rsid w:val="00ED688D"/>
    <w:rsid w:val="00ED6C0D"/>
    <w:rsid w:val="00ED6C45"/>
    <w:rsid w:val="00ED6E9C"/>
    <w:rsid w:val="00ED6F00"/>
    <w:rsid w:val="00ED703D"/>
    <w:rsid w:val="00ED780E"/>
    <w:rsid w:val="00ED7B27"/>
    <w:rsid w:val="00ED7E46"/>
    <w:rsid w:val="00EE037A"/>
    <w:rsid w:val="00EE066F"/>
    <w:rsid w:val="00EE0B8A"/>
    <w:rsid w:val="00EE0B99"/>
    <w:rsid w:val="00EE0C63"/>
    <w:rsid w:val="00EE0FCF"/>
    <w:rsid w:val="00EE104D"/>
    <w:rsid w:val="00EE123D"/>
    <w:rsid w:val="00EE157C"/>
    <w:rsid w:val="00EE1999"/>
    <w:rsid w:val="00EE1A94"/>
    <w:rsid w:val="00EE1B29"/>
    <w:rsid w:val="00EE1D7D"/>
    <w:rsid w:val="00EE1F34"/>
    <w:rsid w:val="00EE2117"/>
    <w:rsid w:val="00EE253D"/>
    <w:rsid w:val="00EE3183"/>
    <w:rsid w:val="00EE332B"/>
    <w:rsid w:val="00EE3510"/>
    <w:rsid w:val="00EE3788"/>
    <w:rsid w:val="00EE3D52"/>
    <w:rsid w:val="00EE3DF8"/>
    <w:rsid w:val="00EE4348"/>
    <w:rsid w:val="00EE4B42"/>
    <w:rsid w:val="00EE4C4B"/>
    <w:rsid w:val="00EE4DAF"/>
    <w:rsid w:val="00EE4E6A"/>
    <w:rsid w:val="00EE4EFB"/>
    <w:rsid w:val="00EE4F0F"/>
    <w:rsid w:val="00EE5177"/>
    <w:rsid w:val="00EE54EE"/>
    <w:rsid w:val="00EE59AB"/>
    <w:rsid w:val="00EE5E63"/>
    <w:rsid w:val="00EE5EED"/>
    <w:rsid w:val="00EE61DC"/>
    <w:rsid w:val="00EE61EF"/>
    <w:rsid w:val="00EE6333"/>
    <w:rsid w:val="00EE6417"/>
    <w:rsid w:val="00EE672F"/>
    <w:rsid w:val="00EE6BC1"/>
    <w:rsid w:val="00EE6FD1"/>
    <w:rsid w:val="00EE738F"/>
    <w:rsid w:val="00EE7C82"/>
    <w:rsid w:val="00EE7D76"/>
    <w:rsid w:val="00EE7F1C"/>
    <w:rsid w:val="00EF0328"/>
    <w:rsid w:val="00EF0826"/>
    <w:rsid w:val="00EF09EC"/>
    <w:rsid w:val="00EF0A5B"/>
    <w:rsid w:val="00EF0BB7"/>
    <w:rsid w:val="00EF0E77"/>
    <w:rsid w:val="00EF1134"/>
    <w:rsid w:val="00EF124B"/>
    <w:rsid w:val="00EF13AD"/>
    <w:rsid w:val="00EF1815"/>
    <w:rsid w:val="00EF1CCB"/>
    <w:rsid w:val="00EF20CD"/>
    <w:rsid w:val="00EF2218"/>
    <w:rsid w:val="00EF2246"/>
    <w:rsid w:val="00EF2A89"/>
    <w:rsid w:val="00EF2DC7"/>
    <w:rsid w:val="00EF2F71"/>
    <w:rsid w:val="00EF30FD"/>
    <w:rsid w:val="00EF33D9"/>
    <w:rsid w:val="00EF3756"/>
    <w:rsid w:val="00EF3973"/>
    <w:rsid w:val="00EF3A7E"/>
    <w:rsid w:val="00EF3C90"/>
    <w:rsid w:val="00EF43C5"/>
    <w:rsid w:val="00EF465C"/>
    <w:rsid w:val="00EF492F"/>
    <w:rsid w:val="00EF4A9A"/>
    <w:rsid w:val="00EF4CF8"/>
    <w:rsid w:val="00EF514F"/>
    <w:rsid w:val="00EF5766"/>
    <w:rsid w:val="00EF591A"/>
    <w:rsid w:val="00EF62E6"/>
    <w:rsid w:val="00EF6525"/>
    <w:rsid w:val="00EF6AAF"/>
    <w:rsid w:val="00EF6BD3"/>
    <w:rsid w:val="00EF6D16"/>
    <w:rsid w:val="00EF7394"/>
    <w:rsid w:val="00EF7533"/>
    <w:rsid w:val="00EF754C"/>
    <w:rsid w:val="00EF764F"/>
    <w:rsid w:val="00EF76CC"/>
    <w:rsid w:val="00EF76DA"/>
    <w:rsid w:val="00EF77B2"/>
    <w:rsid w:val="00EF7AEC"/>
    <w:rsid w:val="00F00147"/>
    <w:rsid w:val="00F001CE"/>
    <w:rsid w:val="00F00294"/>
    <w:rsid w:val="00F005F3"/>
    <w:rsid w:val="00F0077F"/>
    <w:rsid w:val="00F0095B"/>
    <w:rsid w:val="00F00CA6"/>
    <w:rsid w:val="00F00FD8"/>
    <w:rsid w:val="00F01059"/>
    <w:rsid w:val="00F010C5"/>
    <w:rsid w:val="00F010D7"/>
    <w:rsid w:val="00F012E9"/>
    <w:rsid w:val="00F01A53"/>
    <w:rsid w:val="00F01A58"/>
    <w:rsid w:val="00F01A73"/>
    <w:rsid w:val="00F01B1E"/>
    <w:rsid w:val="00F01D2C"/>
    <w:rsid w:val="00F01D2E"/>
    <w:rsid w:val="00F020B6"/>
    <w:rsid w:val="00F02369"/>
    <w:rsid w:val="00F02933"/>
    <w:rsid w:val="00F02C15"/>
    <w:rsid w:val="00F02D62"/>
    <w:rsid w:val="00F02E3C"/>
    <w:rsid w:val="00F02F22"/>
    <w:rsid w:val="00F02F65"/>
    <w:rsid w:val="00F03199"/>
    <w:rsid w:val="00F036BE"/>
    <w:rsid w:val="00F03723"/>
    <w:rsid w:val="00F037C7"/>
    <w:rsid w:val="00F03993"/>
    <w:rsid w:val="00F039BF"/>
    <w:rsid w:val="00F03C75"/>
    <w:rsid w:val="00F03E24"/>
    <w:rsid w:val="00F044D3"/>
    <w:rsid w:val="00F046F4"/>
    <w:rsid w:val="00F049B6"/>
    <w:rsid w:val="00F04FB1"/>
    <w:rsid w:val="00F05342"/>
    <w:rsid w:val="00F055C2"/>
    <w:rsid w:val="00F058B1"/>
    <w:rsid w:val="00F05A75"/>
    <w:rsid w:val="00F05B67"/>
    <w:rsid w:val="00F05DBB"/>
    <w:rsid w:val="00F05DF2"/>
    <w:rsid w:val="00F05E5C"/>
    <w:rsid w:val="00F0602A"/>
    <w:rsid w:val="00F0617B"/>
    <w:rsid w:val="00F06A7E"/>
    <w:rsid w:val="00F06C60"/>
    <w:rsid w:val="00F0712F"/>
    <w:rsid w:val="00F07202"/>
    <w:rsid w:val="00F07454"/>
    <w:rsid w:val="00F07A6F"/>
    <w:rsid w:val="00F07B24"/>
    <w:rsid w:val="00F07BE1"/>
    <w:rsid w:val="00F1003C"/>
    <w:rsid w:val="00F10519"/>
    <w:rsid w:val="00F10576"/>
    <w:rsid w:val="00F1093E"/>
    <w:rsid w:val="00F10A7A"/>
    <w:rsid w:val="00F10B2B"/>
    <w:rsid w:val="00F10DDB"/>
    <w:rsid w:val="00F114DA"/>
    <w:rsid w:val="00F11512"/>
    <w:rsid w:val="00F115B5"/>
    <w:rsid w:val="00F11D2B"/>
    <w:rsid w:val="00F11D60"/>
    <w:rsid w:val="00F12374"/>
    <w:rsid w:val="00F124B5"/>
    <w:rsid w:val="00F12A75"/>
    <w:rsid w:val="00F12E40"/>
    <w:rsid w:val="00F132C3"/>
    <w:rsid w:val="00F1336E"/>
    <w:rsid w:val="00F13886"/>
    <w:rsid w:val="00F13B98"/>
    <w:rsid w:val="00F141F2"/>
    <w:rsid w:val="00F142C9"/>
    <w:rsid w:val="00F143B6"/>
    <w:rsid w:val="00F143EB"/>
    <w:rsid w:val="00F14402"/>
    <w:rsid w:val="00F14E6B"/>
    <w:rsid w:val="00F150D6"/>
    <w:rsid w:val="00F152CF"/>
    <w:rsid w:val="00F15C8E"/>
    <w:rsid w:val="00F15D3E"/>
    <w:rsid w:val="00F16533"/>
    <w:rsid w:val="00F16965"/>
    <w:rsid w:val="00F1779E"/>
    <w:rsid w:val="00F1791B"/>
    <w:rsid w:val="00F17A46"/>
    <w:rsid w:val="00F17B40"/>
    <w:rsid w:val="00F17EDF"/>
    <w:rsid w:val="00F20259"/>
    <w:rsid w:val="00F206BB"/>
    <w:rsid w:val="00F20778"/>
    <w:rsid w:val="00F20986"/>
    <w:rsid w:val="00F20CA5"/>
    <w:rsid w:val="00F21021"/>
    <w:rsid w:val="00F21061"/>
    <w:rsid w:val="00F210C4"/>
    <w:rsid w:val="00F21282"/>
    <w:rsid w:val="00F215B8"/>
    <w:rsid w:val="00F219EE"/>
    <w:rsid w:val="00F21A21"/>
    <w:rsid w:val="00F21B2F"/>
    <w:rsid w:val="00F21C98"/>
    <w:rsid w:val="00F21E32"/>
    <w:rsid w:val="00F22640"/>
    <w:rsid w:val="00F226E8"/>
    <w:rsid w:val="00F226F3"/>
    <w:rsid w:val="00F227D3"/>
    <w:rsid w:val="00F22A36"/>
    <w:rsid w:val="00F22B02"/>
    <w:rsid w:val="00F22D15"/>
    <w:rsid w:val="00F22DF5"/>
    <w:rsid w:val="00F22F89"/>
    <w:rsid w:val="00F23069"/>
    <w:rsid w:val="00F23097"/>
    <w:rsid w:val="00F237C7"/>
    <w:rsid w:val="00F239E6"/>
    <w:rsid w:val="00F23B8C"/>
    <w:rsid w:val="00F24689"/>
    <w:rsid w:val="00F24A13"/>
    <w:rsid w:val="00F24CFF"/>
    <w:rsid w:val="00F24E7A"/>
    <w:rsid w:val="00F253FE"/>
    <w:rsid w:val="00F259A8"/>
    <w:rsid w:val="00F25D63"/>
    <w:rsid w:val="00F25F00"/>
    <w:rsid w:val="00F2610B"/>
    <w:rsid w:val="00F2643F"/>
    <w:rsid w:val="00F26450"/>
    <w:rsid w:val="00F26603"/>
    <w:rsid w:val="00F26872"/>
    <w:rsid w:val="00F27400"/>
    <w:rsid w:val="00F27460"/>
    <w:rsid w:val="00F27585"/>
    <w:rsid w:val="00F2786B"/>
    <w:rsid w:val="00F27ABE"/>
    <w:rsid w:val="00F27CEB"/>
    <w:rsid w:val="00F300A1"/>
    <w:rsid w:val="00F30223"/>
    <w:rsid w:val="00F3035D"/>
    <w:rsid w:val="00F30D71"/>
    <w:rsid w:val="00F30FBD"/>
    <w:rsid w:val="00F30FF7"/>
    <w:rsid w:val="00F3110C"/>
    <w:rsid w:val="00F31110"/>
    <w:rsid w:val="00F314D4"/>
    <w:rsid w:val="00F3176E"/>
    <w:rsid w:val="00F31B3D"/>
    <w:rsid w:val="00F31BB1"/>
    <w:rsid w:val="00F31C50"/>
    <w:rsid w:val="00F31F0E"/>
    <w:rsid w:val="00F31F9F"/>
    <w:rsid w:val="00F32005"/>
    <w:rsid w:val="00F320A4"/>
    <w:rsid w:val="00F3247A"/>
    <w:rsid w:val="00F325AC"/>
    <w:rsid w:val="00F3284A"/>
    <w:rsid w:val="00F32903"/>
    <w:rsid w:val="00F329A4"/>
    <w:rsid w:val="00F32B75"/>
    <w:rsid w:val="00F32B7D"/>
    <w:rsid w:val="00F335CD"/>
    <w:rsid w:val="00F33818"/>
    <w:rsid w:val="00F33AAD"/>
    <w:rsid w:val="00F33B6F"/>
    <w:rsid w:val="00F33EE7"/>
    <w:rsid w:val="00F34243"/>
    <w:rsid w:val="00F3448A"/>
    <w:rsid w:val="00F346C0"/>
    <w:rsid w:val="00F34A79"/>
    <w:rsid w:val="00F353B9"/>
    <w:rsid w:val="00F3594C"/>
    <w:rsid w:val="00F35A47"/>
    <w:rsid w:val="00F35A8C"/>
    <w:rsid w:val="00F3605D"/>
    <w:rsid w:val="00F361E0"/>
    <w:rsid w:val="00F362DE"/>
    <w:rsid w:val="00F362FA"/>
    <w:rsid w:val="00F36B4B"/>
    <w:rsid w:val="00F37344"/>
    <w:rsid w:val="00F37389"/>
    <w:rsid w:val="00F376A8"/>
    <w:rsid w:val="00F37B57"/>
    <w:rsid w:val="00F37BCA"/>
    <w:rsid w:val="00F4034D"/>
    <w:rsid w:val="00F407C4"/>
    <w:rsid w:val="00F40DAA"/>
    <w:rsid w:val="00F40FAA"/>
    <w:rsid w:val="00F4153E"/>
    <w:rsid w:val="00F41A05"/>
    <w:rsid w:val="00F41BC8"/>
    <w:rsid w:val="00F422F2"/>
    <w:rsid w:val="00F42573"/>
    <w:rsid w:val="00F42625"/>
    <w:rsid w:val="00F427EB"/>
    <w:rsid w:val="00F42E99"/>
    <w:rsid w:val="00F431E0"/>
    <w:rsid w:val="00F43225"/>
    <w:rsid w:val="00F4324E"/>
    <w:rsid w:val="00F434F9"/>
    <w:rsid w:val="00F43512"/>
    <w:rsid w:val="00F4378B"/>
    <w:rsid w:val="00F43A33"/>
    <w:rsid w:val="00F43D84"/>
    <w:rsid w:val="00F43E2A"/>
    <w:rsid w:val="00F4424C"/>
    <w:rsid w:val="00F4438C"/>
    <w:rsid w:val="00F4440B"/>
    <w:rsid w:val="00F44DA5"/>
    <w:rsid w:val="00F44DE2"/>
    <w:rsid w:val="00F44FCF"/>
    <w:rsid w:val="00F44FD1"/>
    <w:rsid w:val="00F45375"/>
    <w:rsid w:val="00F453C1"/>
    <w:rsid w:val="00F45403"/>
    <w:rsid w:val="00F456B1"/>
    <w:rsid w:val="00F4576A"/>
    <w:rsid w:val="00F45A0D"/>
    <w:rsid w:val="00F45B22"/>
    <w:rsid w:val="00F4604C"/>
    <w:rsid w:val="00F46AA8"/>
    <w:rsid w:val="00F46CB4"/>
    <w:rsid w:val="00F477C2"/>
    <w:rsid w:val="00F47AF7"/>
    <w:rsid w:val="00F47BBF"/>
    <w:rsid w:val="00F5000C"/>
    <w:rsid w:val="00F50041"/>
    <w:rsid w:val="00F50A8E"/>
    <w:rsid w:val="00F50B8C"/>
    <w:rsid w:val="00F50CAE"/>
    <w:rsid w:val="00F50EC7"/>
    <w:rsid w:val="00F513E3"/>
    <w:rsid w:val="00F515A4"/>
    <w:rsid w:val="00F51697"/>
    <w:rsid w:val="00F51792"/>
    <w:rsid w:val="00F518D0"/>
    <w:rsid w:val="00F51B1C"/>
    <w:rsid w:val="00F52354"/>
    <w:rsid w:val="00F523F0"/>
    <w:rsid w:val="00F525C6"/>
    <w:rsid w:val="00F52673"/>
    <w:rsid w:val="00F528CF"/>
    <w:rsid w:val="00F53255"/>
    <w:rsid w:val="00F53267"/>
    <w:rsid w:val="00F5330A"/>
    <w:rsid w:val="00F53424"/>
    <w:rsid w:val="00F53A3C"/>
    <w:rsid w:val="00F53ACF"/>
    <w:rsid w:val="00F53ADD"/>
    <w:rsid w:val="00F53BE7"/>
    <w:rsid w:val="00F53D57"/>
    <w:rsid w:val="00F541D9"/>
    <w:rsid w:val="00F542E3"/>
    <w:rsid w:val="00F5430A"/>
    <w:rsid w:val="00F54722"/>
    <w:rsid w:val="00F54C6A"/>
    <w:rsid w:val="00F54E3A"/>
    <w:rsid w:val="00F54E8F"/>
    <w:rsid w:val="00F55102"/>
    <w:rsid w:val="00F553BA"/>
    <w:rsid w:val="00F55413"/>
    <w:rsid w:val="00F55B05"/>
    <w:rsid w:val="00F55C4F"/>
    <w:rsid w:val="00F55ED8"/>
    <w:rsid w:val="00F56146"/>
    <w:rsid w:val="00F564A8"/>
    <w:rsid w:val="00F569D4"/>
    <w:rsid w:val="00F56B0E"/>
    <w:rsid w:val="00F56DC7"/>
    <w:rsid w:val="00F570A3"/>
    <w:rsid w:val="00F573FE"/>
    <w:rsid w:val="00F578A8"/>
    <w:rsid w:val="00F57985"/>
    <w:rsid w:val="00F579E3"/>
    <w:rsid w:val="00F57AE3"/>
    <w:rsid w:val="00F57BAE"/>
    <w:rsid w:val="00F57BDE"/>
    <w:rsid w:val="00F57D8A"/>
    <w:rsid w:val="00F57F11"/>
    <w:rsid w:val="00F60189"/>
    <w:rsid w:val="00F6018C"/>
    <w:rsid w:val="00F6028C"/>
    <w:rsid w:val="00F604DF"/>
    <w:rsid w:val="00F60B11"/>
    <w:rsid w:val="00F60C1A"/>
    <w:rsid w:val="00F60C21"/>
    <w:rsid w:val="00F60C55"/>
    <w:rsid w:val="00F6107B"/>
    <w:rsid w:val="00F621CF"/>
    <w:rsid w:val="00F623B5"/>
    <w:rsid w:val="00F62409"/>
    <w:rsid w:val="00F626EB"/>
    <w:rsid w:val="00F62785"/>
    <w:rsid w:val="00F629FD"/>
    <w:rsid w:val="00F62B25"/>
    <w:rsid w:val="00F6315C"/>
    <w:rsid w:val="00F6325D"/>
    <w:rsid w:val="00F6343D"/>
    <w:rsid w:val="00F636A9"/>
    <w:rsid w:val="00F63815"/>
    <w:rsid w:val="00F63CCC"/>
    <w:rsid w:val="00F64555"/>
    <w:rsid w:val="00F64729"/>
    <w:rsid w:val="00F64EAE"/>
    <w:rsid w:val="00F64ECD"/>
    <w:rsid w:val="00F64F0B"/>
    <w:rsid w:val="00F650EA"/>
    <w:rsid w:val="00F65344"/>
    <w:rsid w:val="00F6546B"/>
    <w:rsid w:val="00F65472"/>
    <w:rsid w:val="00F65A7F"/>
    <w:rsid w:val="00F65D45"/>
    <w:rsid w:val="00F65DAD"/>
    <w:rsid w:val="00F65FA6"/>
    <w:rsid w:val="00F6618A"/>
    <w:rsid w:val="00F664B6"/>
    <w:rsid w:val="00F66536"/>
    <w:rsid w:val="00F66944"/>
    <w:rsid w:val="00F66AD9"/>
    <w:rsid w:val="00F671FC"/>
    <w:rsid w:val="00F67343"/>
    <w:rsid w:val="00F676F9"/>
    <w:rsid w:val="00F677FC"/>
    <w:rsid w:val="00F67E1D"/>
    <w:rsid w:val="00F702BD"/>
    <w:rsid w:val="00F70380"/>
    <w:rsid w:val="00F70576"/>
    <w:rsid w:val="00F707C4"/>
    <w:rsid w:val="00F70803"/>
    <w:rsid w:val="00F70BD1"/>
    <w:rsid w:val="00F70C6B"/>
    <w:rsid w:val="00F70C6F"/>
    <w:rsid w:val="00F70DA1"/>
    <w:rsid w:val="00F7117E"/>
    <w:rsid w:val="00F71365"/>
    <w:rsid w:val="00F7136E"/>
    <w:rsid w:val="00F7150A"/>
    <w:rsid w:val="00F7152C"/>
    <w:rsid w:val="00F71669"/>
    <w:rsid w:val="00F71A7D"/>
    <w:rsid w:val="00F71B76"/>
    <w:rsid w:val="00F720AA"/>
    <w:rsid w:val="00F72375"/>
    <w:rsid w:val="00F7243C"/>
    <w:rsid w:val="00F72902"/>
    <w:rsid w:val="00F72F1D"/>
    <w:rsid w:val="00F72F60"/>
    <w:rsid w:val="00F7318B"/>
    <w:rsid w:val="00F73289"/>
    <w:rsid w:val="00F732A8"/>
    <w:rsid w:val="00F736B4"/>
    <w:rsid w:val="00F73735"/>
    <w:rsid w:val="00F73C8F"/>
    <w:rsid w:val="00F73D6B"/>
    <w:rsid w:val="00F73EE7"/>
    <w:rsid w:val="00F74071"/>
    <w:rsid w:val="00F740AB"/>
    <w:rsid w:val="00F740FF"/>
    <w:rsid w:val="00F74507"/>
    <w:rsid w:val="00F74530"/>
    <w:rsid w:val="00F749D5"/>
    <w:rsid w:val="00F74C07"/>
    <w:rsid w:val="00F74C12"/>
    <w:rsid w:val="00F74CCA"/>
    <w:rsid w:val="00F7521E"/>
    <w:rsid w:val="00F7546F"/>
    <w:rsid w:val="00F75474"/>
    <w:rsid w:val="00F7551D"/>
    <w:rsid w:val="00F75D6C"/>
    <w:rsid w:val="00F75EF9"/>
    <w:rsid w:val="00F75F9D"/>
    <w:rsid w:val="00F761B2"/>
    <w:rsid w:val="00F761D0"/>
    <w:rsid w:val="00F7628A"/>
    <w:rsid w:val="00F7669C"/>
    <w:rsid w:val="00F76934"/>
    <w:rsid w:val="00F76A26"/>
    <w:rsid w:val="00F76A3E"/>
    <w:rsid w:val="00F76E9D"/>
    <w:rsid w:val="00F770EC"/>
    <w:rsid w:val="00F779E6"/>
    <w:rsid w:val="00F77D3C"/>
    <w:rsid w:val="00F8013D"/>
    <w:rsid w:val="00F8029C"/>
    <w:rsid w:val="00F805E3"/>
    <w:rsid w:val="00F80AD9"/>
    <w:rsid w:val="00F80BD8"/>
    <w:rsid w:val="00F80D54"/>
    <w:rsid w:val="00F81091"/>
    <w:rsid w:val="00F810A4"/>
    <w:rsid w:val="00F81170"/>
    <w:rsid w:val="00F81680"/>
    <w:rsid w:val="00F818BF"/>
    <w:rsid w:val="00F81CF4"/>
    <w:rsid w:val="00F821D3"/>
    <w:rsid w:val="00F82404"/>
    <w:rsid w:val="00F826B1"/>
    <w:rsid w:val="00F82756"/>
    <w:rsid w:val="00F82777"/>
    <w:rsid w:val="00F827B4"/>
    <w:rsid w:val="00F82F20"/>
    <w:rsid w:val="00F83020"/>
    <w:rsid w:val="00F837E2"/>
    <w:rsid w:val="00F83B0F"/>
    <w:rsid w:val="00F83E15"/>
    <w:rsid w:val="00F83FAE"/>
    <w:rsid w:val="00F846F7"/>
    <w:rsid w:val="00F847DD"/>
    <w:rsid w:val="00F84DF3"/>
    <w:rsid w:val="00F84FCB"/>
    <w:rsid w:val="00F8528F"/>
    <w:rsid w:val="00F85664"/>
    <w:rsid w:val="00F8609C"/>
    <w:rsid w:val="00F86164"/>
    <w:rsid w:val="00F86538"/>
    <w:rsid w:val="00F867F4"/>
    <w:rsid w:val="00F86885"/>
    <w:rsid w:val="00F86D68"/>
    <w:rsid w:val="00F86EE8"/>
    <w:rsid w:val="00F87269"/>
    <w:rsid w:val="00F872E9"/>
    <w:rsid w:val="00F87566"/>
    <w:rsid w:val="00F879B2"/>
    <w:rsid w:val="00F87A66"/>
    <w:rsid w:val="00F87CFD"/>
    <w:rsid w:val="00F9032E"/>
    <w:rsid w:val="00F9034E"/>
    <w:rsid w:val="00F90987"/>
    <w:rsid w:val="00F909A4"/>
    <w:rsid w:val="00F90B18"/>
    <w:rsid w:val="00F90E9C"/>
    <w:rsid w:val="00F90F55"/>
    <w:rsid w:val="00F910D1"/>
    <w:rsid w:val="00F912A2"/>
    <w:rsid w:val="00F91501"/>
    <w:rsid w:val="00F91B76"/>
    <w:rsid w:val="00F9227C"/>
    <w:rsid w:val="00F922DB"/>
    <w:rsid w:val="00F922F6"/>
    <w:rsid w:val="00F92525"/>
    <w:rsid w:val="00F925AE"/>
    <w:rsid w:val="00F9266E"/>
    <w:rsid w:val="00F929A1"/>
    <w:rsid w:val="00F92FC5"/>
    <w:rsid w:val="00F93428"/>
    <w:rsid w:val="00F93578"/>
    <w:rsid w:val="00F9397F"/>
    <w:rsid w:val="00F93B08"/>
    <w:rsid w:val="00F93C25"/>
    <w:rsid w:val="00F93D27"/>
    <w:rsid w:val="00F93D90"/>
    <w:rsid w:val="00F941BF"/>
    <w:rsid w:val="00F941DF"/>
    <w:rsid w:val="00F94A56"/>
    <w:rsid w:val="00F94A9B"/>
    <w:rsid w:val="00F95644"/>
    <w:rsid w:val="00F95D14"/>
    <w:rsid w:val="00F96100"/>
    <w:rsid w:val="00F96115"/>
    <w:rsid w:val="00F9621A"/>
    <w:rsid w:val="00F9632B"/>
    <w:rsid w:val="00F963EA"/>
    <w:rsid w:val="00F964AB"/>
    <w:rsid w:val="00F965CC"/>
    <w:rsid w:val="00F966FC"/>
    <w:rsid w:val="00F96C27"/>
    <w:rsid w:val="00F972A4"/>
    <w:rsid w:val="00F97435"/>
    <w:rsid w:val="00F97818"/>
    <w:rsid w:val="00F97886"/>
    <w:rsid w:val="00F97A27"/>
    <w:rsid w:val="00FA0033"/>
    <w:rsid w:val="00FA009A"/>
    <w:rsid w:val="00FA02EC"/>
    <w:rsid w:val="00FA085C"/>
    <w:rsid w:val="00FA0B26"/>
    <w:rsid w:val="00FA0B8E"/>
    <w:rsid w:val="00FA0EB7"/>
    <w:rsid w:val="00FA126F"/>
    <w:rsid w:val="00FA1623"/>
    <w:rsid w:val="00FA1A14"/>
    <w:rsid w:val="00FA1B05"/>
    <w:rsid w:val="00FA1BC7"/>
    <w:rsid w:val="00FA20D4"/>
    <w:rsid w:val="00FA26CA"/>
    <w:rsid w:val="00FA2772"/>
    <w:rsid w:val="00FA2A2A"/>
    <w:rsid w:val="00FA2E1B"/>
    <w:rsid w:val="00FA3295"/>
    <w:rsid w:val="00FA3917"/>
    <w:rsid w:val="00FA3FA7"/>
    <w:rsid w:val="00FA43EA"/>
    <w:rsid w:val="00FA44FD"/>
    <w:rsid w:val="00FA452F"/>
    <w:rsid w:val="00FA4882"/>
    <w:rsid w:val="00FA4C08"/>
    <w:rsid w:val="00FA5175"/>
    <w:rsid w:val="00FA52F4"/>
    <w:rsid w:val="00FA55F4"/>
    <w:rsid w:val="00FA56A8"/>
    <w:rsid w:val="00FA57FF"/>
    <w:rsid w:val="00FA5966"/>
    <w:rsid w:val="00FA596C"/>
    <w:rsid w:val="00FA5C11"/>
    <w:rsid w:val="00FA5F99"/>
    <w:rsid w:val="00FA60DD"/>
    <w:rsid w:val="00FA65FC"/>
    <w:rsid w:val="00FA667E"/>
    <w:rsid w:val="00FA6822"/>
    <w:rsid w:val="00FA7103"/>
    <w:rsid w:val="00FA7165"/>
    <w:rsid w:val="00FA721D"/>
    <w:rsid w:val="00FA728B"/>
    <w:rsid w:val="00FA7607"/>
    <w:rsid w:val="00FA7664"/>
    <w:rsid w:val="00FA79B5"/>
    <w:rsid w:val="00FA7D98"/>
    <w:rsid w:val="00FA7EC1"/>
    <w:rsid w:val="00FB025C"/>
    <w:rsid w:val="00FB0365"/>
    <w:rsid w:val="00FB04F9"/>
    <w:rsid w:val="00FB06A4"/>
    <w:rsid w:val="00FB0734"/>
    <w:rsid w:val="00FB07E9"/>
    <w:rsid w:val="00FB0AFE"/>
    <w:rsid w:val="00FB0B09"/>
    <w:rsid w:val="00FB0EA4"/>
    <w:rsid w:val="00FB115E"/>
    <w:rsid w:val="00FB1521"/>
    <w:rsid w:val="00FB1796"/>
    <w:rsid w:val="00FB17A0"/>
    <w:rsid w:val="00FB1916"/>
    <w:rsid w:val="00FB1AE2"/>
    <w:rsid w:val="00FB1D3B"/>
    <w:rsid w:val="00FB2572"/>
    <w:rsid w:val="00FB2C7E"/>
    <w:rsid w:val="00FB2E1C"/>
    <w:rsid w:val="00FB2FFE"/>
    <w:rsid w:val="00FB359C"/>
    <w:rsid w:val="00FB3811"/>
    <w:rsid w:val="00FB412B"/>
    <w:rsid w:val="00FB4472"/>
    <w:rsid w:val="00FB45AA"/>
    <w:rsid w:val="00FB45DA"/>
    <w:rsid w:val="00FB4717"/>
    <w:rsid w:val="00FB4767"/>
    <w:rsid w:val="00FB4A5A"/>
    <w:rsid w:val="00FB4C22"/>
    <w:rsid w:val="00FB4E86"/>
    <w:rsid w:val="00FB501A"/>
    <w:rsid w:val="00FB52C9"/>
    <w:rsid w:val="00FB5850"/>
    <w:rsid w:val="00FB5CFF"/>
    <w:rsid w:val="00FB6016"/>
    <w:rsid w:val="00FB6636"/>
    <w:rsid w:val="00FB6AB0"/>
    <w:rsid w:val="00FB6B47"/>
    <w:rsid w:val="00FB6EA0"/>
    <w:rsid w:val="00FB70B5"/>
    <w:rsid w:val="00FB7117"/>
    <w:rsid w:val="00FB7376"/>
    <w:rsid w:val="00FB753F"/>
    <w:rsid w:val="00FB775E"/>
    <w:rsid w:val="00FB7F6E"/>
    <w:rsid w:val="00FC062D"/>
    <w:rsid w:val="00FC074C"/>
    <w:rsid w:val="00FC07BF"/>
    <w:rsid w:val="00FC09DB"/>
    <w:rsid w:val="00FC0F4E"/>
    <w:rsid w:val="00FC10B9"/>
    <w:rsid w:val="00FC1263"/>
    <w:rsid w:val="00FC1870"/>
    <w:rsid w:val="00FC197B"/>
    <w:rsid w:val="00FC1A8E"/>
    <w:rsid w:val="00FC1C1B"/>
    <w:rsid w:val="00FC1C8E"/>
    <w:rsid w:val="00FC2094"/>
    <w:rsid w:val="00FC20DF"/>
    <w:rsid w:val="00FC2330"/>
    <w:rsid w:val="00FC24EF"/>
    <w:rsid w:val="00FC25F7"/>
    <w:rsid w:val="00FC2A1D"/>
    <w:rsid w:val="00FC2E83"/>
    <w:rsid w:val="00FC2ED3"/>
    <w:rsid w:val="00FC3611"/>
    <w:rsid w:val="00FC3736"/>
    <w:rsid w:val="00FC3889"/>
    <w:rsid w:val="00FC3973"/>
    <w:rsid w:val="00FC3CC6"/>
    <w:rsid w:val="00FC3D93"/>
    <w:rsid w:val="00FC3FA0"/>
    <w:rsid w:val="00FC4119"/>
    <w:rsid w:val="00FC4332"/>
    <w:rsid w:val="00FC4339"/>
    <w:rsid w:val="00FC4567"/>
    <w:rsid w:val="00FC4797"/>
    <w:rsid w:val="00FC4AED"/>
    <w:rsid w:val="00FC50E1"/>
    <w:rsid w:val="00FC54CD"/>
    <w:rsid w:val="00FC5649"/>
    <w:rsid w:val="00FC5705"/>
    <w:rsid w:val="00FC5A2C"/>
    <w:rsid w:val="00FC60B5"/>
    <w:rsid w:val="00FC61D1"/>
    <w:rsid w:val="00FC6A33"/>
    <w:rsid w:val="00FC6AA9"/>
    <w:rsid w:val="00FC7871"/>
    <w:rsid w:val="00FC79E8"/>
    <w:rsid w:val="00FC7C2D"/>
    <w:rsid w:val="00FD14F6"/>
    <w:rsid w:val="00FD1712"/>
    <w:rsid w:val="00FD1840"/>
    <w:rsid w:val="00FD1F53"/>
    <w:rsid w:val="00FD252F"/>
    <w:rsid w:val="00FD2C3E"/>
    <w:rsid w:val="00FD2F80"/>
    <w:rsid w:val="00FD2FFD"/>
    <w:rsid w:val="00FD30DD"/>
    <w:rsid w:val="00FD31E0"/>
    <w:rsid w:val="00FD3649"/>
    <w:rsid w:val="00FD3C59"/>
    <w:rsid w:val="00FD3E60"/>
    <w:rsid w:val="00FD3EC1"/>
    <w:rsid w:val="00FD4046"/>
    <w:rsid w:val="00FD448F"/>
    <w:rsid w:val="00FD47E2"/>
    <w:rsid w:val="00FD481D"/>
    <w:rsid w:val="00FD4DB8"/>
    <w:rsid w:val="00FD4F80"/>
    <w:rsid w:val="00FD59EF"/>
    <w:rsid w:val="00FD5E83"/>
    <w:rsid w:val="00FD602C"/>
    <w:rsid w:val="00FD62DB"/>
    <w:rsid w:val="00FD65DF"/>
    <w:rsid w:val="00FD6856"/>
    <w:rsid w:val="00FD6985"/>
    <w:rsid w:val="00FD69BC"/>
    <w:rsid w:val="00FD69DF"/>
    <w:rsid w:val="00FD6E90"/>
    <w:rsid w:val="00FD6E9C"/>
    <w:rsid w:val="00FD6F4C"/>
    <w:rsid w:val="00FD73BD"/>
    <w:rsid w:val="00FD757E"/>
    <w:rsid w:val="00FD75E7"/>
    <w:rsid w:val="00FD76D5"/>
    <w:rsid w:val="00FD7B59"/>
    <w:rsid w:val="00FD7C71"/>
    <w:rsid w:val="00FD7EA9"/>
    <w:rsid w:val="00FE0132"/>
    <w:rsid w:val="00FE020D"/>
    <w:rsid w:val="00FE0739"/>
    <w:rsid w:val="00FE0782"/>
    <w:rsid w:val="00FE0790"/>
    <w:rsid w:val="00FE08ED"/>
    <w:rsid w:val="00FE0D9E"/>
    <w:rsid w:val="00FE0F9C"/>
    <w:rsid w:val="00FE105A"/>
    <w:rsid w:val="00FE1099"/>
    <w:rsid w:val="00FE1159"/>
    <w:rsid w:val="00FE116A"/>
    <w:rsid w:val="00FE122F"/>
    <w:rsid w:val="00FE1605"/>
    <w:rsid w:val="00FE1608"/>
    <w:rsid w:val="00FE18EA"/>
    <w:rsid w:val="00FE1B7B"/>
    <w:rsid w:val="00FE1C7A"/>
    <w:rsid w:val="00FE2559"/>
    <w:rsid w:val="00FE2568"/>
    <w:rsid w:val="00FE25F7"/>
    <w:rsid w:val="00FE28FE"/>
    <w:rsid w:val="00FE2BBB"/>
    <w:rsid w:val="00FE2F23"/>
    <w:rsid w:val="00FE3257"/>
    <w:rsid w:val="00FE34B7"/>
    <w:rsid w:val="00FE39E0"/>
    <w:rsid w:val="00FE3B3E"/>
    <w:rsid w:val="00FE3F49"/>
    <w:rsid w:val="00FE42FD"/>
    <w:rsid w:val="00FE441C"/>
    <w:rsid w:val="00FE44B3"/>
    <w:rsid w:val="00FE4849"/>
    <w:rsid w:val="00FE4B4B"/>
    <w:rsid w:val="00FE4D18"/>
    <w:rsid w:val="00FE4E70"/>
    <w:rsid w:val="00FE50AC"/>
    <w:rsid w:val="00FE5BCF"/>
    <w:rsid w:val="00FE5E3F"/>
    <w:rsid w:val="00FE615C"/>
    <w:rsid w:val="00FE6481"/>
    <w:rsid w:val="00FE672F"/>
    <w:rsid w:val="00FE6ABC"/>
    <w:rsid w:val="00FE6B77"/>
    <w:rsid w:val="00FE6B9C"/>
    <w:rsid w:val="00FE6D0A"/>
    <w:rsid w:val="00FE6EF7"/>
    <w:rsid w:val="00FE765C"/>
    <w:rsid w:val="00FE7710"/>
    <w:rsid w:val="00FE7B62"/>
    <w:rsid w:val="00FE7D33"/>
    <w:rsid w:val="00FE7DF4"/>
    <w:rsid w:val="00FE7F52"/>
    <w:rsid w:val="00FF01BA"/>
    <w:rsid w:val="00FF0203"/>
    <w:rsid w:val="00FF0405"/>
    <w:rsid w:val="00FF04C1"/>
    <w:rsid w:val="00FF0532"/>
    <w:rsid w:val="00FF06D7"/>
    <w:rsid w:val="00FF0A8F"/>
    <w:rsid w:val="00FF11F3"/>
    <w:rsid w:val="00FF13E7"/>
    <w:rsid w:val="00FF1680"/>
    <w:rsid w:val="00FF1728"/>
    <w:rsid w:val="00FF180D"/>
    <w:rsid w:val="00FF1F85"/>
    <w:rsid w:val="00FF2025"/>
    <w:rsid w:val="00FF21BB"/>
    <w:rsid w:val="00FF2399"/>
    <w:rsid w:val="00FF252A"/>
    <w:rsid w:val="00FF25AE"/>
    <w:rsid w:val="00FF25B3"/>
    <w:rsid w:val="00FF26F9"/>
    <w:rsid w:val="00FF27B1"/>
    <w:rsid w:val="00FF2C13"/>
    <w:rsid w:val="00FF3146"/>
    <w:rsid w:val="00FF3B5D"/>
    <w:rsid w:val="00FF3D31"/>
    <w:rsid w:val="00FF41C6"/>
    <w:rsid w:val="00FF4F41"/>
    <w:rsid w:val="00FF50EE"/>
    <w:rsid w:val="00FF5193"/>
    <w:rsid w:val="00FF51D1"/>
    <w:rsid w:val="00FF5894"/>
    <w:rsid w:val="00FF5A78"/>
    <w:rsid w:val="00FF5BE0"/>
    <w:rsid w:val="00FF5D50"/>
    <w:rsid w:val="00FF5F64"/>
    <w:rsid w:val="00FF6114"/>
    <w:rsid w:val="00FF65BB"/>
    <w:rsid w:val="00FF6726"/>
    <w:rsid w:val="00FF692F"/>
    <w:rsid w:val="00FF69D7"/>
    <w:rsid w:val="00FF6AF5"/>
    <w:rsid w:val="00FF6B70"/>
    <w:rsid w:val="00FF6E4E"/>
    <w:rsid w:val="00FF7270"/>
    <w:rsid w:val="00FF75C8"/>
    <w:rsid w:val="00FF761A"/>
    <w:rsid w:val="00FF7972"/>
    <w:rsid w:val="00FF7999"/>
    <w:rsid w:val="00FF7A2B"/>
    <w:rsid w:val="00FF7AFE"/>
    <w:rsid w:val="00FF7F5F"/>
  </w:rsids>
  <m:mathPr>
    <m:mathFont m:val="Cambria Math"/>
    <m:brkBin m:val="before"/>
    <m:brkBinSub m:val="--"/>
    <m:smallFrac/>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qFormat="1"/>
    <w:lsdException w:name="toc 2" w:uiPriority="39" w:qFormat="1"/>
    <w:lsdException w:name="toc 3" w:uiPriority="39" w:qFormat="1"/>
    <w:lsdException w:name="annotation text" w:uiPriority="99"/>
    <w:lsdException w:name="footer" w:uiPriority="99"/>
    <w:lsdException w:name="caption" w:qFormat="1"/>
    <w:lsdException w:name="annotation reference" w:uiPriority="99"/>
    <w:lsdException w:name="Title" w:qFormat="1"/>
    <w:lsdException w:name="Subtitle" w:qFormat="1"/>
    <w:lsdException w:name="Hyperlink" w:uiPriority="99"/>
    <w:lsdException w:name="Strong" w:uiPriority="99"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1F5A6F"/>
    <w:rPr>
      <w:sz w:val="24"/>
      <w:szCs w:val="24"/>
      <w:lang w:val="es-ES" w:eastAsia="es-ES"/>
    </w:rPr>
  </w:style>
  <w:style w:type="paragraph" w:styleId="Ttulo1">
    <w:name w:val="heading 1"/>
    <w:basedOn w:val="Normal"/>
    <w:next w:val="Normal"/>
    <w:qFormat/>
    <w:rsid w:val="00C50344"/>
    <w:pPr>
      <w:keepNext/>
      <w:jc w:val="center"/>
      <w:outlineLvl w:val="0"/>
    </w:pPr>
    <w:rPr>
      <w:rFonts w:eastAsia="MS Mincho"/>
      <w:b/>
      <w:sz w:val="28"/>
      <w:szCs w:val="20"/>
    </w:rPr>
  </w:style>
  <w:style w:type="paragraph" w:styleId="Ttulo2">
    <w:name w:val="heading 2"/>
    <w:basedOn w:val="Normal"/>
    <w:next w:val="Normal"/>
    <w:qFormat/>
    <w:rsid w:val="00C20AB9"/>
    <w:pPr>
      <w:keepNext/>
      <w:jc w:val="both"/>
      <w:outlineLvl w:val="1"/>
    </w:pPr>
    <w:rPr>
      <w:rFonts w:eastAsia="MS Mincho"/>
      <w:color w:val="FF0000"/>
      <w:szCs w:val="20"/>
    </w:rPr>
  </w:style>
  <w:style w:type="paragraph" w:styleId="Ttulo3">
    <w:name w:val="heading 3"/>
    <w:basedOn w:val="Normal"/>
    <w:next w:val="Normal"/>
    <w:qFormat/>
    <w:rsid w:val="00C20AB9"/>
    <w:pPr>
      <w:keepNext/>
      <w:jc w:val="both"/>
      <w:outlineLvl w:val="2"/>
    </w:pPr>
    <w:rPr>
      <w:rFonts w:eastAsia="MS Mincho"/>
      <w:color w:val="FF0000"/>
      <w:szCs w:val="20"/>
    </w:rPr>
  </w:style>
  <w:style w:type="paragraph" w:styleId="Ttulo4">
    <w:name w:val="heading 4"/>
    <w:basedOn w:val="Normal"/>
    <w:next w:val="Normal"/>
    <w:qFormat/>
    <w:rsid w:val="00C20AB9"/>
    <w:pPr>
      <w:keepNext/>
      <w:spacing w:before="240" w:after="60"/>
      <w:outlineLvl w:val="3"/>
    </w:pPr>
    <w:rPr>
      <w:b/>
      <w:bCs/>
      <w:sz w:val="28"/>
      <w:szCs w:val="28"/>
    </w:rPr>
  </w:style>
  <w:style w:type="paragraph" w:styleId="Ttulo5">
    <w:name w:val="heading 5"/>
    <w:basedOn w:val="Normal"/>
    <w:next w:val="Normal"/>
    <w:qFormat/>
    <w:rsid w:val="00C20AB9"/>
    <w:pPr>
      <w:spacing w:before="240" w:after="60"/>
      <w:outlineLvl w:val="4"/>
    </w:pPr>
    <w:rPr>
      <w:b/>
      <w:bCs/>
      <w:i/>
      <w:iCs/>
      <w:sz w:val="26"/>
      <w:szCs w:val="26"/>
    </w:rPr>
  </w:style>
  <w:style w:type="paragraph" w:styleId="Ttulo6">
    <w:name w:val="heading 6"/>
    <w:basedOn w:val="Normal"/>
    <w:next w:val="Normal"/>
    <w:qFormat/>
    <w:rsid w:val="00C20AB9"/>
    <w:pPr>
      <w:keepNext/>
      <w:jc w:val="both"/>
      <w:outlineLvl w:val="5"/>
    </w:pPr>
    <w:rPr>
      <w:rFonts w:eastAsia="MS Mincho"/>
      <w:szCs w:val="20"/>
    </w:rPr>
  </w:style>
  <w:style w:type="paragraph" w:styleId="Ttulo7">
    <w:name w:val="heading 7"/>
    <w:basedOn w:val="Normal"/>
    <w:next w:val="Normal"/>
    <w:qFormat/>
    <w:rsid w:val="00C20AB9"/>
    <w:pPr>
      <w:spacing w:before="240" w:after="60"/>
      <w:outlineLvl w:val="6"/>
    </w:pPr>
  </w:style>
  <w:style w:type="paragraph" w:styleId="Ttulo8">
    <w:name w:val="heading 8"/>
    <w:basedOn w:val="Normal"/>
    <w:next w:val="Normal"/>
    <w:qFormat/>
    <w:rsid w:val="00C20AB9"/>
    <w:pPr>
      <w:spacing w:before="240" w:after="60"/>
      <w:jc w:val="both"/>
      <w:outlineLvl w:val="7"/>
    </w:pPr>
    <w:rPr>
      <w:rFonts w:eastAsia="MS Mincho"/>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751A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rsid w:val="00C50344"/>
    <w:pPr>
      <w:jc w:val="both"/>
    </w:pPr>
    <w:rPr>
      <w:rFonts w:eastAsia="MS Mincho"/>
      <w:b/>
      <w:szCs w:val="20"/>
    </w:rPr>
  </w:style>
  <w:style w:type="paragraph" w:styleId="Ttulo">
    <w:name w:val="Title"/>
    <w:basedOn w:val="Normal"/>
    <w:link w:val="TtuloCar"/>
    <w:qFormat/>
    <w:rsid w:val="00C50344"/>
    <w:pPr>
      <w:spacing w:line="360" w:lineRule="auto"/>
      <w:jc w:val="center"/>
    </w:pPr>
    <w:rPr>
      <w:rFonts w:ascii="Arial" w:hAnsi="Arial"/>
      <w:b/>
      <w:sz w:val="28"/>
      <w:lang w:val="es-ES_tradnl"/>
    </w:rPr>
  </w:style>
  <w:style w:type="paragraph" w:styleId="Sangradetextonormal">
    <w:name w:val="Body Text Indent"/>
    <w:basedOn w:val="Normal"/>
    <w:rsid w:val="00C50344"/>
    <w:pPr>
      <w:spacing w:line="360" w:lineRule="auto"/>
      <w:ind w:left="283"/>
      <w:jc w:val="both"/>
    </w:pPr>
    <w:rPr>
      <w:rFonts w:ascii="Arial" w:hAnsi="Arial"/>
      <w:lang w:val="es-ES_tradnl"/>
    </w:rPr>
  </w:style>
  <w:style w:type="paragraph" w:customStyle="1" w:styleId="Textoindependiente21">
    <w:name w:val="Texto independiente 21"/>
    <w:basedOn w:val="Normal"/>
    <w:rsid w:val="00C50344"/>
    <w:pPr>
      <w:ind w:left="497" w:hanging="497"/>
      <w:jc w:val="both"/>
    </w:pPr>
    <w:rPr>
      <w:rFonts w:eastAsia="MS Mincho"/>
      <w:szCs w:val="20"/>
      <w:lang w:val="es-CR"/>
    </w:rPr>
  </w:style>
  <w:style w:type="paragraph" w:styleId="Textoindependiente">
    <w:name w:val="Body Text"/>
    <w:basedOn w:val="Normal"/>
    <w:rsid w:val="00C20AB9"/>
    <w:pPr>
      <w:spacing w:after="120"/>
    </w:pPr>
  </w:style>
  <w:style w:type="paragraph" w:styleId="Textoindependiente3">
    <w:name w:val="Body Text 3"/>
    <w:basedOn w:val="Normal"/>
    <w:rsid w:val="00C20AB9"/>
    <w:pPr>
      <w:spacing w:after="120"/>
    </w:pPr>
    <w:rPr>
      <w:sz w:val="16"/>
      <w:szCs w:val="16"/>
    </w:rPr>
  </w:style>
  <w:style w:type="paragraph" w:styleId="Textosinformato">
    <w:name w:val="Plain Text"/>
    <w:basedOn w:val="Normal"/>
    <w:link w:val="TextosinformatoCar"/>
    <w:uiPriority w:val="99"/>
    <w:rsid w:val="00C20AB9"/>
    <w:pPr>
      <w:jc w:val="both"/>
    </w:pPr>
    <w:rPr>
      <w:rFonts w:ascii="Courier New" w:eastAsia="MS Mincho" w:hAnsi="Courier New"/>
      <w:szCs w:val="20"/>
    </w:rPr>
  </w:style>
  <w:style w:type="paragraph" w:customStyle="1" w:styleId="Sangra2detindependiente1">
    <w:name w:val="Sangría 2 de t. independiente1"/>
    <w:basedOn w:val="Normal"/>
    <w:rsid w:val="00C20AB9"/>
    <w:pPr>
      <w:ind w:left="355" w:hanging="355"/>
      <w:jc w:val="both"/>
    </w:pPr>
    <w:rPr>
      <w:rFonts w:eastAsia="MS Mincho"/>
      <w:szCs w:val="20"/>
      <w:lang w:val="es-CR"/>
    </w:rPr>
  </w:style>
  <w:style w:type="character" w:styleId="Hipervnculo">
    <w:name w:val="Hyperlink"/>
    <w:uiPriority w:val="99"/>
    <w:rsid w:val="00C20AB9"/>
    <w:rPr>
      <w:color w:val="0000FF"/>
      <w:u w:val="single"/>
    </w:rPr>
  </w:style>
  <w:style w:type="character" w:styleId="Hipervnculovisitado">
    <w:name w:val="FollowedHyperlink"/>
    <w:rsid w:val="00C20AB9"/>
    <w:rPr>
      <w:color w:val="800080"/>
      <w:u w:val="single"/>
    </w:rPr>
  </w:style>
  <w:style w:type="paragraph" w:customStyle="1" w:styleId="xl24">
    <w:name w:val="xl24"/>
    <w:basedOn w:val="Normal"/>
    <w:rsid w:val="00C20AB9"/>
    <w:pPr>
      <w:spacing w:before="100" w:beforeAutospacing="1" w:after="100" w:afterAutospacing="1"/>
      <w:jc w:val="both"/>
      <w:textAlignment w:val="center"/>
    </w:pPr>
    <w:rPr>
      <w:rFonts w:eastAsia="MS Mincho"/>
      <w:b/>
      <w:bCs/>
    </w:rPr>
  </w:style>
  <w:style w:type="paragraph" w:customStyle="1" w:styleId="xl25">
    <w:name w:val="xl25"/>
    <w:basedOn w:val="Normal"/>
    <w:rsid w:val="00C20AB9"/>
    <w:pPr>
      <w:spacing w:before="100" w:beforeAutospacing="1" w:after="100" w:afterAutospacing="1"/>
      <w:jc w:val="center"/>
      <w:textAlignment w:val="center"/>
    </w:pPr>
    <w:rPr>
      <w:rFonts w:eastAsia="MS Mincho"/>
      <w:b/>
      <w:bCs/>
    </w:rPr>
  </w:style>
  <w:style w:type="paragraph" w:customStyle="1" w:styleId="xl26">
    <w:name w:val="xl26"/>
    <w:basedOn w:val="Normal"/>
    <w:rsid w:val="00C20AB9"/>
    <w:pPr>
      <w:spacing w:before="100" w:beforeAutospacing="1" w:after="100" w:afterAutospacing="1"/>
      <w:jc w:val="center"/>
      <w:textAlignment w:val="center"/>
    </w:pPr>
    <w:rPr>
      <w:rFonts w:eastAsia="MS Mincho"/>
      <w:b/>
      <w:bCs/>
    </w:rPr>
  </w:style>
  <w:style w:type="paragraph" w:customStyle="1" w:styleId="xl27">
    <w:name w:val="xl27"/>
    <w:basedOn w:val="Normal"/>
    <w:rsid w:val="00C20AB9"/>
    <w:pPr>
      <w:spacing w:before="100" w:beforeAutospacing="1" w:after="100" w:afterAutospacing="1"/>
      <w:jc w:val="both"/>
      <w:textAlignment w:val="center"/>
    </w:pPr>
    <w:rPr>
      <w:rFonts w:eastAsia="MS Mincho"/>
      <w:b/>
      <w:bCs/>
    </w:rPr>
  </w:style>
  <w:style w:type="paragraph" w:customStyle="1" w:styleId="xl28">
    <w:name w:val="xl28"/>
    <w:basedOn w:val="Normal"/>
    <w:rsid w:val="00C20AB9"/>
    <w:pPr>
      <w:spacing w:before="100" w:beforeAutospacing="1" w:after="100" w:afterAutospacing="1"/>
      <w:jc w:val="both"/>
      <w:textAlignment w:val="center"/>
    </w:pPr>
    <w:rPr>
      <w:rFonts w:eastAsia="MS Mincho"/>
    </w:rPr>
  </w:style>
  <w:style w:type="paragraph" w:customStyle="1" w:styleId="xl29">
    <w:name w:val="xl29"/>
    <w:basedOn w:val="Normal"/>
    <w:rsid w:val="00C20AB9"/>
    <w:pPr>
      <w:spacing w:before="100" w:beforeAutospacing="1" w:after="100" w:afterAutospacing="1"/>
      <w:jc w:val="right"/>
      <w:textAlignment w:val="center"/>
    </w:pPr>
    <w:rPr>
      <w:rFonts w:eastAsia="MS Mincho"/>
      <w:b/>
      <w:bCs/>
    </w:rPr>
  </w:style>
  <w:style w:type="paragraph" w:customStyle="1" w:styleId="xl30">
    <w:name w:val="xl30"/>
    <w:basedOn w:val="Normal"/>
    <w:rsid w:val="00C20AB9"/>
    <w:pPr>
      <w:spacing w:before="100" w:beforeAutospacing="1" w:after="100" w:afterAutospacing="1"/>
      <w:jc w:val="both"/>
      <w:textAlignment w:val="center"/>
    </w:pPr>
    <w:rPr>
      <w:rFonts w:eastAsia="MS Mincho"/>
      <w:i/>
      <w:iCs/>
    </w:rPr>
  </w:style>
  <w:style w:type="paragraph" w:customStyle="1" w:styleId="xl31">
    <w:name w:val="xl31"/>
    <w:basedOn w:val="Normal"/>
    <w:rsid w:val="00C20AB9"/>
    <w:pPr>
      <w:spacing w:before="100" w:beforeAutospacing="1" w:after="100" w:afterAutospacing="1"/>
      <w:jc w:val="both"/>
      <w:textAlignment w:val="center"/>
    </w:pPr>
    <w:rPr>
      <w:rFonts w:eastAsia="MS Mincho"/>
      <w:i/>
      <w:iCs/>
    </w:rPr>
  </w:style>
  <w:style w:type="paragraph" w:customStyle="1" w:styleId="xl32">
    <w:name w:val="xl32"/>
    <w:basedOn w:val="Normal"/>
    <w:rsid w:val="00C20AB9"/>
    <w:pPr>
      <w:spacing w:before="100" w:beforeAutospacing="1" w:after="100" w:afterAutospacing="1"/>
      <w:jc w:val="both"/>
      <w:textAlignment w:val="center"/>
    </w:pPr>
    <w:rPr>
      <w:rFonts w:eastAsia="MS Mincho"/>
    </w:rPr>
  </w:style>
  <w:style w:type="paragraph" w:customStyle="1" w:styleId="xl33">
    <w:name w:val="xl33"/>
    <w:basedOn w:val="Normal"/>
    <w:rsid w:val="00C20AB9"/>
    <w:pPr>
      <w:pBdr>
        <w:bottom w:val="single" w:sz="12" w:space="0" w:color="auto"/>
      </w:pBdr>
      <w:spacing w:before="100" w:beforeAutospacing="1" w:after="100" w:afterAutospacing="1"/>
      <w:jc w:val="both"/>
      <w:textAlignment w:val="center"/>
    </w:pPr>
    <w:rPr>
      <w:rFonts w:eastAsia="MS Mincho"/>
    </w:rPr>
  </w:style>
  <w:style w:type="paragraph" w:customStyle="1" w:styleId="xl34">
    <w:name w:val="xl34"/>
    <w:basedOn w:val="Normal"/>
    <w:rsid w:val="00C20AB9"/>
    <w:pPr>
      <w:pBdr>
        <w:bottom w:val="single" w:sz="12" w:space="0" w:color="auto"/>
      </w:pBdr>
      <w:spacing w:before="100" w:beforeAutospacing="1" w:after="100" w:afterAutospacing="1"/>
      <w:jc w:val="both"/>
      <w:textAlignment w:val="center"/>
    </w:pPr>
    <w:rPr>
      <w:rFonts w:eastAsia="MS Mincho"/>
    </w:rPr>
  </w:style>
  <w:style w:type="paragraph" w:customStyle="1" w:styleId="xl35">
    <w:name w:val="xl35"/>
    <w:basedOn w:val="Normal"/>
    <w:rsid w:val="00C20AB9"/>
    <w:pPr>
      <w:pBdr>
        <w:top w:val="single" w:sz="12" w:space="0" w:color="auto"/>
        <w:bottom w:val="single" w:sz="8" w:space="0" w:color="auto"/>
      </w:pBdr>
      <w:spacing w:before="100" w:beforeAutospacing="1" w:after="100" w:afterAutospacing="1"/>
      <w:jc w:val="right"/>
      <w:textAlignment w:val="center"/>
    </w:pPr>
    <w:rPr>
      <w:rFonts w:eastAsia="MS Mincho"/>
      <w:b/>
      <w:bCs/>
    </w:rPr>
  </w:style>
  <w:style w:type="paragraph" w:customStyle="1" w:styleId="xl36">
    <w:name w:val="xl36"/>
    <w:basedOn w:val="Normal"/>
    <w:rsid w:val="00C20AB9"/>
    <w:pPr>
      <w:pBdr>
        <w:top w:val="single" w:sz="12" w:space="0" w:color="auto"/>
        <w:bottom w:val="single" w:sz="8" w:space="0" w:color="auto"/>
      </w:pBdr>
      <w:spacing w:before="100" w:beforeAutospacing="1" w:after="100" w:afterAutospacing="1"/>
      <w:jc w:val="right"/>
      <w:textAlignment w:val="center"/>
    </w:pPr>
    <w:rPr>
      <w:rFonts w:eastAsia="MS Mincho"/>
      <w:b/>
      <w:bCs/>
    </w:rPr>
  </w:style>
  <w:style w:type="paragraph" w:customStyle="1" w:styleId="xl37">
    <w:name w:val="xl37"/>
    <w:basedOn w:val="Normal"/>
    <w:rsid w:val="00C20AB9"/>
    <w:pPr>
      <w:pBdr>
        <w:top w:val="single" w:sz="12" w:space="0" w:color="auto"/>
        <w:bottom w:val="single" w:sz="8" w:space="0" w:color="auto"/>
        <w:right w:val="single" w:sz="8" w:space="0" w:color="auto"/>
      </w:pBdr>
      <w:spacing w:before="100" w:beforeAutospacing="1" w:after="100" w:afterAutospacing="1"/>
      <w:jc w:val="center"/>
      <w:textAlignment w:val="center"/>
    </w:pPr>
    <w:rPr>
      <w:rFonts w:eastAsia="MS Mincho"/>
      <w:b/>
      <w:bCs/>
    </w:rPr>
  </w:style>
  <w:style w:type="paragraph" w:customStyle="1" w:styleId="xl38">
    <w:name w:val="xl38"/>
    <w:basedOn w:val="Normal"/>
    <w:rsid w:val="00C20AB9"/>
    <w:pPr>
      <w:spacing w:before="100" w:beforeAutospacing="1" w:after="100" w:afterAutospacing="1"/>
      <w:jc w:val="both"/>
      <w:textAlignment w:val="center"/>
    </w:pPr>
    <w:rPr>
      <w:rFonts w:eastAsia="MS Mincho"/>
      <w:b/>
      <w:bCs/>
    </w:rPr>
  </w:style>
  <w:style w:type="paragraph" w:styleId="Encabezado">
    <w:name w:val="header"/>
    <w:basedOn w:val="Normal"/>
    <w:rsid w:val="00C20AB9"/>
    <w:pPr>
      <w:tabs>
        <w:tab w:val="center" w:pos="4252"/>
        <w:tab w:val="right" w:pos="8504"/>
      </w:tabs>
      <w:jc w:val="both"/>
    </w:pPr>
    <w:rPr>
      <w:rFonts w:eastAsia="MS Mincho"/>
      <w:szCs w:val="20"/>
    </w:rPr>
  </w:style>
  <w:style w:type="paragraph" w:styleId="Piedepgina">
    <w:name w:val="footer"/>
    <w:basedOn w:val="Normal"/>
    <w:link w:val="PiedepginaCar"/>
    <w:uiPriority w:val="99"/>
    <w:rsid w:val="00C20AB9"/>
    <w:pPr>
      <w:tabs>
        <w:tab w:val="center" w:pos="4252"/>
        <w:tab w:val="right" w:pos="8504"/>
      </w:tabs>
      <w:jc w:val="both"/>
    </w:pPr>
    <w:rPr>
      <w:rFonts w:eastAsia="MS Mincho"/>
      <w:szCs w:val="20"/>
    </w:rPr>
  </w:style>
  <w:style w:type="paragraph" w:styleId="Textonotapie">
    <w:name w:val="footnote text"/>
    <w:basedOn w:val="Normal"/>
    <w:semiHidden/>
    <w:rsid w:val="00C20AB9"/>
    <w:pPr>
      <w:jc w:val="both"/>
    </w:pPr>
    <w:rPr>
      <w:rFonts w:eastAsia="MS Mincho"/>
      <w:szCs w:val="20"/>
    </w:rPr>
  </w:style>
  <w:style w:type="character" w:styleId="Refdenotaalpie">
    <w:name w:val="footnote reference"/>
    <w:semiHidden/>
    <w:rsid w:val="00C20AB9"/>
    <w:rPr>
      <w:vertAlign w:val="superscript"/>
    </w:rPr>
  </w:style>
  <w:style w:type="paragraph" w:styleId="Epgrafe">
    <w:name w:val="caption"/>
    <w:basedOn w:val="Normal"/>
    <w:next w:val="Normal"/>
    <w:qFormat/>
    <w:rsid w:val="00C20AB9"/>
    <w:pPr>
      <w:spacing w:before="120" w:after="120"/>
      <w:jc w:val="both"/>
    </w:pPr>
    <w:rPr>
      <w:rFonts w:eastAsia="MS Mincho"/>
      <w:b/>
      <w:bCs/>
      <w:szCs w:val="20"/>
    </w:rPr>
  </w:style>
  <w:style w:type="character" w:styleId="Nmerodepgina">
    <w:name w:val="page number"/>
    <w:basedOn w:val="Fuentedeprrafopredeter"/>
    <w:rsid w:val="00C20AB9"/>
  </w:style>
  <w:style w:type="paragraph" w:styleId="TDC1">
    <w:name w:val="toc 1"/>
    <w:basedOn w:val="Normal"/>
    <w:next w:val="Normal"/>
    <w:autoRedefine/>
    <w:uiPriority w:val="39"/>
    <w:qFormat/>
    <w:rsid w:val="00356E52"/>
    <w:pPr>
      <w:tabs>
        <w:tab w:val="right" w:leader="dot" w:pos="8789"/>
      </w:tabs>
      <w:spacing w:line="480" w:lineRule="auto"/>
      <w:ind w:right="431"/>
      <w:jc w:val="both"/>
    </w:pPr>
    <w:rPr>
      <w:rFonts w:ascii="Arial" w:hAnsi="Arial" w:cs="Arial"/>
      <w:b/>
      <w:bCs/>
      <w:caps/>
      <w:noProof/>
      <w:sz w:val="20"/>
      <w:szCs w:val="20"/>
    </w:rPr>
  </w:style>
  <w:style w:type="paragraph" w:styleId="TDC2">
    <w:name w:val="toc 2"/>
    <w:basedOn w:val="Normal"/>
    <w:next w:val="Normal"/>
    <w:autoRedefine/>
    <w:uiPriority w:val="39"/>
    <w:qFormat/>
    <w:rsid w:val="00E4032F"/>
    <w:pPr>
      <w:tabs>
        <w:tab w:val="right" w:leader="dot" w:pos="8931"/>
      </w:tabs>
      <w:spacing w:line="480" w:lineRule="auto"/>
      <w:ind w:right="431"/>
      <w:jc w:val="both"/>
    </w:pPr>
    <w:rPr>
      <w:rFonts w:ascii="Arial" w:hAnsi="Arial" w:cs="Arial"/>
      <w:smallCaps/>
      <w:noProof/>
    </w:rPr>
  </w:style>
  <w:style w:type="paragraph" w:styleId="TDC3">
    <w:name w:val="toc 3"/>
    <w:basedOn w:val="Normal"/>
    <w:next w:val="Normal"/>
    <w:autoRedefine/>
    <w:uiPriority w:val="39"/>
    <w:qFormat/>
    <w:rsid w:val="00E4032F"/>
    <w:pPr>
      <w:tabs>
        <w:tab w:val="right" w:leader="dot" w:pos="8647"/>
      </w:tabs>
      <w:spacing w:line="360" w:lineRule="auto"/>
      <w:ind w:right="431" w:firstLine="288"/>
      <w:jc w:val="right"/>
    </w:pPr>
    <w:rPr>
      <w:rFonts w:ascii="Arial" w:hAnsi="Arial" w:cs="Arial"/>
      <w:i/>
      <w:iCs/>
      <w:noProof/>
    </w:rPr>
  </w:style>
  <w:style w:type="paragraph" w:styleId="TDC4">
    <w:name w:val="toc 4"/>
    <w:basedOn w:val="Normal"/>
    <w:next w:val="Normal"/>
    <w:autoRedefine/>
    <w:semiHidden/>
    <w:rsid w:val="00C20AB9"/>
    <w:pPr>
      <w:ind w:left="720"/>
    </w:pPr>
    <w:rPr>
      <w:sz w:val="18"/>
      <w:szCs w:val="18"/>
    </w:rPr>
  </w:style>
  <w:style w:type="paragraph" w:styleId="TDC5">
    <w:name w:val="toc 5"/>
    <w:basedOn w:val="Normal"/>
    <w:next w:val="Normal"/>
    <w:autoRedefine/>
    <w:semiHidden/>
    <w:rsid w:val="00C20AB9"/>
    <w:pPr>
      <w:ind w:left="960"/>
    </w:pPr>
    <w:rPr>
      <w:sz w:val="18"/>
      <w:szCs w:val="18"/>
    </w:rPr>
  </w:style>
  <w:style w:type="paragraph" w:styleId="TDC6">
    <w:name w:val="toc 6"/>
    <w:basedOn w:val="Normal"/>
    <w:next w:val="Normal"/>
    <w:autoRedefine/>
    <w:semiHidden/>
    <w:rsid w:val="00C20AB9"/>
    <w:pPr>
      <w:ind w:left="1200"/>
    </w:pPr>
    <w:rPr>
      <w:sz w:val="18"/>
      <w:szCs w:val="18"/>
    </w:rPr>
  </w:style>
  <w:style w:type="paragraph" w:styleId="TDC7">
    <w:name w:val="toc 7"/>
    <w:basedOn w:val="Normal"/>
    <w:next w:val="Normal"/>
    <w:autoRedefine/>
    <w:semiHidden/>
    <w:rsid w:val="00C20AB9"/>
    <w:pPr>
      <w:ind w:left="1440"/>
    </w:pPr>
    <w:rPr>
      <w:sz w:val="18"/>
      <w:szCs w:val="18"/>
    </w:rPr>
  </w:style>
  <w:style w:type="paragraph" w:styleId="TDC8">
    <w:name w:val="toc 8"/>
    <w:basedOn w:val="Normal"/>
    <w:next w:val="Normal"/>
    <w:autoRedefine/>
    <w:semiHidden/>
    <w:rsid w:val="00C20AB9"/>
    <w:pPr>
      <w:ind w:left="1680"/>
    </w:pPr>
    <w:rPr>
      <w:sz w:val="18"/>
      <w:szCs w:val="18"/>
    </w:rPr>
  </w:style>
  <w:style w:type="paragraph" w:styleId="TDC9">
    <w:name w:val="toc 9"/>
    <w:basedOn w:val="Normal"/>
    <w:next w:val="Normal"/>
    <w:autoRedefine/>
    <w:semiHidden/>
    <w:rsid w:val="00C20AB9"/>
    <w:pPr>
      <w:ind w:left="1920"/>
    </w:pPr>
    <w:rPr>
      <w:sz w:val="18"/>
      <w:szCs w:val="18"/>
    </w:rPr>
  </w:style>
  <w:style w:type="paragraph" w:customStyle="1" w:styleId="Titulo1">
    <w:name w:val="Titulo 1"/>
    <w:basedOn w:val="Ttulo1"/>
    <w:rsid w:val="00C20AB9"/>
    <w:pPr>
      <w:spacing w:line="360" w:lineRule="auto"/>
    </w:pPr>
  </w:style>
  <w:style w:type="paragraph" w:customStyle="1" w:styleId="Titulo2">
    <w:name w:val="Titulo 2"/>
    <w:basedOn w:val="Normal"/>
    <w:rsid w:val="00C20AB9"/>
    <w:pPr>
      <w:jc w:val="center"/>
    </w:pPr>
    <w:rPr>
      <w:rFonts w:eastAsia="MS Mincho"/>
      <w:b/>
      <w:bCs/>
      <w:i/>
      <w:iCs/>
      <w:szCs w:val="20"/>
    </w:rPr>
  </w:style>
  <w:style w:type="paragraph" w:customStyle="1" w:styleId="Normal1">
    <w:name w:val="Normal1"/>
    <w:basedOn w:val="Ttulo1"/>
    <w:rsid w:val="00C20AB9"/>
    <w:rPr>
      <w:i/>
    </w:rPr>
  </w:style>
  <w:style w:type="character" w:styleId="nfasis">
    <w:name w:val="Emphasis"/>
    <w:qFormat/>
    <w:rsid w:val="00C20AB9"/>
    <w:rPr>
      <w:i/>
      <w:iCs/>
    </w:rPr>
  </w:style>
  <w:style w:type="numbering" w:styleId="111111">
    <w:name w:val="Outline List 2"/>
    <w:basedOn w:val="Sinlista"/>
    <w:rsid w:val="00C20AB9"/>
    <w:pPr>
      <w:numPr>
        <w:numId w:val="1"/>
      </w:numPr>
    </w:pPr>
  </w:style>
  <w:style w:type="character" w:customStyle="1" w:styleId="TtuloCar">
    <w:name w:val="Título Car"/>
    <w:link w:val="Ttulo"/>
    <w:rsid w:val="00C20AB9"/>
    <w:rPr>
      <w:rFonts w:ascii="Arial" w:hAnsi="Arial"/>
      <w:b/>
      <w:sz w:val="28"/>
      <w:szCs w:val="24"/>
      <w:lang w:val="es-ES_tradnl" w:eastAsia="es-ES" w:bidi="ar-SA"/>
    </w:rPr>
  </w:style>
  <w:style w:type="paragraph" w:customStyle="1" w:styleId="estilo29">
    <w:name w:val="estilo29"/>
    <w:basedOn w:val="Normal"/>
    <w:rsid w:val="00C20AB9"/>
    <w:pPr>
      <w:spacing w:before="100" w:beforeAutospacing="1" w:after="100" w:afterAutospacing="1"/>
    </w:pPr>
    <w:rPr>
      <w:rFonts w:ascii="Arial" w:hAnsi="Arial" w:cs="Arial"/>
      <w:sz w:val="21"/>
      <w:szCs w:val="21"/>
    </w:rPr>
  </w:style>
  <w:style w:type="paragraph" w:styleId="NormalWeb">
    <w:name w:val="Normal (Web)"/>
    <w:basedOn w:val="Normal"/>
    <w:rsid w:val="00C20AB9"/>
    <w:pPr>
      <w:spacing w:before="100" w:beforeAutospacing="1" w:after="100" w:afterAutospacing="1"/>
    </w:pPr>
  </w:style>
  <w:style w:type="paragraph" w:styleId="Prrafodelista">
    <w:name w:val="List Paragraph"/>
    <w:basedOn w:val="Normal"/>
    <w:uiPriority w:val="34"/>
    <w:qFormat/>
    <w:rsid w:val="00C20AB9"/>
    <w:pPr>
      <w:ind w:left="720"/>
      <w:contextualSpacing/>
      <w:jc w:val="both"/>
    </w:pPr>
    <w:rPr>
      <w:rFonts w:eastAsia="MS Mincho"/>
      <w:szCs w:val="20"/>
    </w:rPr>
  </w:style>
  <w:style w:type="character" w:styleId="Refdecomentario">
    <w:name w:val="annotation reference"/>
    <w:uiPriority w:val="99"/>
    <w:semiHidden/>
    <w:rsid w:val="009214BB"/>
    <w:rPr>
      <w:sz w:val="16"/>
      <w:szCs w:val="16"/>
    </w:rPr>
  </w:style>
  <w:style w:type="paragraph" w:styleId="Textocomentario">
    <w:name w:val="annotation text"/>
    <w:basedOn w:val="Normal"/>
    <w:link w:val="TextocomentarioCar"/>
    <w:uiPriority w:val="99"/>
    <w:rsid w:val="009214BB"/>
    <w:rPr>
      <w:sz w:val="20"/>
      <w:szCs w:val="20"/>
    </w:rPr>
  </w:style>
  <w:style w:type="paragraph" w:styleId="Asuntodelcomentario">
    <w:name w:val="annotation subject"/>
    <w:basedOn w:val="Textocomentario"/>
    <w:next w:val="Textocomentario"/>
    <w:semiHidden/>
    <w:rsid w:val="009214BB"/>
    <w:rPr>
      <w:b/>
      <w:bCs/>
    </w:rPr>
  </w:style>
  <w:style w:type="paragraph" w:styleId="Textodeglobo">
    <w:name w:val="Balloon Text"/>
    <w:basedOn w:val="Normal"/>
    <w:semiHidden/>
    <w:rsid w:val="009214BB"/>
    <w:rPr>
      <w:rFonts w:ascii="Tahoma" w:hAnsi="Tahoma" w:cs="Tahoma"/>
      <w:sz w:val="16"/>
      <w:szCs w:val="16"/>
    </w:rPr>
  </w:style>
  <w:style w:type="character" w:customStyle="1" w:styleId="TextosinformatoCar">
    <w:name w:val="Texto sin formato Car"/>
    <w:link w:val="Textosinformato"/>
    <w:uiPriority w:val="99"/>
    <w:rsid w:val="00F8029C"/>
    <w:rPr>
      <w:rFonts w:ascii="Courier New" w:eastAsia="MS Mincho" w:hAnsi="Courier New"/>
      <w:sz w:val="24"/>
      <w:lang w:val="es-ES" w:eastAsia="es-ES"/>
    </w:rPr>
  </w:style>
  <w:style w:type="character" w:styleId="Textoennegrita">
    <w:name w:val="Strong"/>
    <w:uiPriority w:val="99"/>
    <w:qFormat/>
    <w:rsid w:val="00236BC4"/>
    <w:rPr>
      <w:rFonts w:cs="Times New Roman"/>
      <w:b/>
      <w:bCs/>
    </w:rPr>
  </w:style>
  <w:style w:type="character" w:customStyle="1" w:styleId="PiedepginaCar">
    <w:name w:val="Pie de página Car"/>
    <w:link w:val="Piedepgina"/>
    <w:uiPriority w:val="99"/>
    <w:rsid w:val="0032637D"/>
    <w:rPr>
      <w:rFonts w:eastAsia="MS Mincho"/>
      <w:sz w:val="24"/>
      <w:lang w:val="es-ES" w:eastAsia="es-ES"/>
    </w:rPr>
  </w:style>
  <w:style w:type="paragraph" w:styleId="TtulodeTDC">
    <w:name w:val="TOC Heading"/>
    <w:basedOn w:val="Ttulo1"/>
    <w:next w:val="Normal"/>
    <w:uiPriority w:val="39"/>
    <w:qFormat/>
    <w:rsid w:val="00734A97"/>
    <w:pPr>
      <w:keepLines/>
      <w:spacing w:before="480" w:line="276" w:lineRule="auto"/>
      <w:jc w:val="left"/>
      <w:outlineLvl w:val="9"/>
    </w:pPr>
    <w:rPr>
      <w:rFonts w:ascii="Cambria" w:eastAsia="Times New Roman" w:hAnsi="Cambria"/>
      <w:bCs/>
      <w:color w:val="365F91"/>
      <w:szCs w:val="28"/>
      <w:lang w:eastAsia="en-US"/>
    </w:rPr>
  </w:style>
  <w:style w:type="character" w:customStyle="1" w:styleId="ft">
    <w:name w:val="ft"/>
    <w:basedOn w:val="Fuentedeprrafopredeter"/>
    <w:rsid w:val="00887D5E"/>
  </w:style>
  <w:style w:type="character" w:customStyle="1" w:styleId="st">
    <w:name w:val="st"/>
    <w:rsid w:val="007256E5"/>
  </w:style>
  <w:style w:type="character" w:customStyle="1" w:styleId="st1">
    <w:name w:val="st1"/>
    <w:basedOn w:val="Fuentedeprrafopredeter"/>
    <w:rsid w:val="0009576F"/>
  </w:style>
  <w:style w:type="character" w:customStyle="1" w:styleId="il">
    <w:name w:val="il"/>
    <w:rsid w:val="00B615F2"/>
  </w:style>
  <w:style w:type="character" w:customStyle="1" w:styleId="TextocomentarioCar">
    <w:name w:val="Texto comentario Car"/>
    <w:basedOn w:val="Fuentedeprrafopredeter"/>
    <w:link w:val="Textocomentario"/>
    <w:uiPriority w:val="99"/>
    <w:rsid w:val="00D809B3"/>
    <w:rPr>
      <w:lang w:val="es-ES" w:eastAsia="es-ES"/>
    </w:rPr>
  </w:style>
  <w:style w:type="character" w:customStyle="1" w:styleId="ams">
    <w:name w:val="ams"/>
    <w:basedOn w:val="Fuentedeprrafopredeter"/>
    <w:rsid w:val="00533FB9"/>
  </w:style>
  <w:style w:type="character" w:customStyle="1" w:styleId="l3">
    <w:name w:val="l3"/>
    <w:basedOn w:val="Fuentedeprrafopredeter"/>
    <w:rsid w:val="00533FB9"/>
  </w:style>
  <w:style w:type="character" w:customStyle="1" w:styleId="l8">
    <w:name w:val="l8"/>
    <w:basedOn w:val="Fuentedeprrafopredeter"/>
    <w:rsid w:val="00533FB9"/>
  </w:style>
  <w:style w:type="paragraph" w:customStyle="1" w:styleId="Prrafodelista1">
    <w:name w:val="Párrafo de lista1"/>
    <w:basedOn w:val="Normal"/>
    <w:rsid w:val="00B0784F"/>
    <w:pPr>
      <w:ind w:left="708"/>
    </w:pPr>
    <w:rPr>
      <w:rFonts w:eastAsia="Calibri"/>
    </w:rPr>
  </w:style>
  <w:style w:type="paragraph" w:styleId="Listaconvietas2">
    <w:name w:val="List Bullet 2"/>
    <w:basedOn w:val="Normal"/>
    <w:rsid w:val="00CC046D"/>
    <w:pPr>
      <w:numPr>
        <w:numId w:val="38"/>
      </w:numPr>
      <w:contextualSpacing/>
    </w:pPr>
  </w:style>
  <w:style w:type="paragraph" w:styleId="Textonotaalfinal">
    <w:name w:val="endnote text"/>
    <w:basedOn w:val="Normal"/>
    <w:link w:val="TextonotaalfinalCar"/>
    <w:rsid w:val="00887B14"/>
    <w:rPr>
      <w:sz w:val="20"/>
      <w:szCs w:val="20"/>
    </w:rPr>
  </w:style>
  <w:style w:type="character" w:customStyle="1" w:styleId="TextonotaalfinalCar">
    <w:name w:val="Texto nota al final Car"/>
    <w:basedOn w:val="Fuentedeprrafopredeter"/>
    <w:link w:val="Textonotaalfinal"/>
    <w:rsid w:val="00887B14"/>
    <w:rPr>
      <w:lang w:val="es-ES" w:eastAsia="es-ES"/>
    </w:rPr>
  </w:style>
  <w:style w:type="character" w:styleId="Refdenotaalfinal">
    <w:name w:val="endnote reference"/>
    <w:basedOn w:val="Fuentedeprrafopredeter"/>
    <w:rsid w:val="00887B14"/>
    <w:rPr>
      <w:vertAlign w:val="superscript"/>
    </w:rPr>
  </w:style>
  <w:style w:type="character" w:customStyle="1" w:styleId="im">
    <w:name w:val="im"/>
    <w:basedOn w:val="Fuentedeprrafopredeter"/>
    <w:rsid w:val="000F44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qFormat="1"/>
    <w:lsdException w:name="toc 2" w:uiPriority="39" w:qFormat="1"/>
    <w:lsdException w:name="toc 3" w:uiPriority="39" w:qFormat="1"/>
    <w:lsdException w:name="annotation text" w:uiPriority="99"/>
    <w:lsdException w:name="footer" w:uiPriority="99"/>
    <w:lsdException w:name="caption" w:qFormat="1"/>
    <w:lsdException w:name="annotation reference" w:uiPriority="99"/>
    <w:lsdException w:name="Title" w:qFormat="1"/>
    <w:lsdException w:name="Subtitle" w:qFormat="1"/>
    <w:lsdException w:name="Hyperlink" w:uiPriority="99"/>
    <w:lsdException w:name="Strong" w:uiPriority="99"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1F5A6F"/>
    <w:rPr>
      <w:sz w:val="24"/>
      <w:szCs w:val="24"/>
      <w:lang w:val="es-ES" w:eastAsia="es-ES"/>
    </w:rPr>
  </w:style>
  <w:style w:type="paragraph" w:styleId="Ttulo1">
    <w:name w:val="heading 1"/>
    <w:basedOn w:val="Normal"/>
    <w:next w:val="Normal"/>
    <w:qFormat/>
    <w:rsid w:val="00C50344"/>
    <w:pPr>
      <w:keepNext/>
      <w:jc w:val="center"/>
      <w:outlineLvl w:val="0"/>
    </w:pPr>
    <w:rPr>
      <w:rFonts w:eastAsia="MS Mincho"/>
      <w:b/>
      <w:sz w:val="28"/>
      <w:szCs w:val="20"/>
    </w:rPr>
  </w:style>
  <w:style w:type="paragraph" w:styleId="Ttulo2">
    <w:name w:val="heading 2"/>
    <w:basedOn w:val="Normal"/>
    <w:next w:val="Normal"/>
    <w:qFormat/>
    <w:rsid w:val="00C20AB9"/>
    <w:pPr>
      <w:keepNext/>
      <w:jc w:val="both"/>
      <w:outlineLvl w:val="1"/>
    </w:pPr>
    <w:rPr>
      <w:rFonts w:eastAsia="MS Mincho"/>
      <w:color w:val="FF0000"/>
      <w:szCs w:val="20"/>
    </w:rPr>
  </w:style>
  <w:style w:type="paragraph" w:styleId="Ttulo3">
    <w:name w:val="heading 3"/>
    <w:basedOn w:val="Normal"/>
    <w:next w:val="Normal"/>
    <w:qFormat/>
    <w:rsid w:val="00C20AB9"/>
    <w:pPr>
      <w:keepNext/>
      <w:jc w:val="both"/>
      <w:outlineLvl w:val="2"/>
    </w:pPr>
    <w:rPr>
      <w:rFonts w:eastAsia="MS Mincho"/>
      <w:color w:val="FF0000"/>
      <w:szCs w:val="20"/>
    </w:rPr>
  </w:style>
  <w:style w:type="paragraph" w:styleId="Ttulo4">
    <w:name w:val="heading 4"/>
    <w:basedOn w:val="Normal"/>
    <w:next w:val="Normal"/>
    <w:qFormat/>
    <w:rsid w:val="00C20AB9"/>
    <w:pPr>
      <w:keepNext/>
      <w:spacing w:before="240" w:after="60"/>
      <w:outlineLvl w:val="3"/>
    </w:pPr>
    <w:rPr>
      <w:b/>
      <w:bCs/>
      <w:sz w:val="28"/>
      <w:szCs w:val="28"/>
    </w:rPr>
  </w:style>
  <w:style w:type="paragraph" w:styleId="Ttulo5">
    <w:name w:val="heading 5"/>
    <w:basedOn w:val="Normal"/>
    <w:next w:val="Normal"/>
    <w:qFormat/>
    <w:rsid w:val="00C20AB9"/>
    <w:pPr>
      <w:spacing w:before="240" w:after="60"/>
      <w:outlineLvl w:val="4"/>
    </w:pPr>
    <w:rPr>
      <w:b/>
      <w:bCs/>
      <w:i/>
      <w:iCs/>
      <w:sz w:val="26"/>
      <w:szCs w:val="26"/>
    </w:rPr>
  </w:style>
  <w:style w:type="paragraph" w:styleId="Ttulo6">
    <w:name w:val="heading 6"/>
    <w:basedOn w:val="Normal"/>
    <w:next w:val="Normal"/>
    <w:qFormat/>
    <w:rsid w:val="00C20AB9"/>
    <w:pPr>
      <w:keepNext/>
      <w:jc w:val="both"/>
      <w:outlineLvl w:val="5"/>
    </w:pPr>
    <w:rPr>
      <w:rFonts w:eastAsia="MS Mincho"/>
      <w:szCs w:val="20"/>
    </w:rPr>
  </w:style>
  <w:style w:type="paragraph" w:styleId="Ttulo7">
    <w:name w:val="heading 7"/>
    <w:basedOn w:val="Normal"/>
    <w:next w:val="Normal"/>
    <w:qFormat/>
    <w:rsid w:val="00C20AB9"/>
    <w:pPr>
      <w:spacing w:before="240" w:after="60"/>
      <w:outlineLvl w:val="6"/>
    </w:pPr>
  </w:style>
  <w:style w:type="paragraph" w:styleId="Ttulo8">
    <w:name w:val="heading 8"/>
    <w:basedOn w:val="Normal"/>
    <w:next w:val="Normal"/>
    <w:qFormat/>
    <w:rsid w:val="00C20AB9"/>
    <w:pPr>
      <w:spacing w:before="240" w:after="60"/>
      <w:jc w:val="both"/>
      <w:outlineLvl w:val="7"/>
    </w:pPr>
    <w:rPr>
      <w:rFonts w:eastAsia="MS Mincho"/>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751A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rsid w:val="00C50344"/>
    <w:pPr>
      <w:jc w:val="both"/>
    </w:pPr>
    <w:rPr>
      <w:rFonts w:eastAsia="MS Mincho"/>
      <w:b/>
      <w:szCs w:val="20"/>
    </w:rPr>
  </w:style>
  <w:style w:type="paragraph" w:styleId="Ttulo">
    <w:name w:val="Title"/>
    <w:basedOn w:val="Normal"/>
    <w:link w:val="TtuloCar"/>
    <w:qFormat/>
    <w:rsid w:val="00C50344"/>
    <w:pPr>
      <w:spacing w:line="360" w:lineRule="auto"/>
      <w:jc w:val="center"/>
    </w:pPr>
    <w:rPr>
      <w:rFonts w:ascii="Arial" w:hAnsi="Arial"/>
      <w:b/>
      <w:sz w:val="28"/>
      <w:lang w:val="es-ES_tradnl"/>
    </w:rPr>
  </w:style>
  <w:style w:type="paragraph" w:styleId="Sangradetextonormal">
    <w:name w:val="Body Text Indent"/>
    <w:basedOn w:val="Normal"/>
    <w:rsid w:val="00C50344"/>
    <w:pPr>
      <w:spacing w:line="360" w:lineRule="auto"/>
      <w:ind w:left="283"/>
      <w:jc w:val="both"/>
    </w:pPr>
    <w:rPr>
      <w:rFonts w:ascii="Arial" w:hAnsi="Arial"/>
      <w:lang w:val="es-ES_tradnl"/>
    </w:rPr>
  </w:style>
  <w:style w:type="paragraph" w:customStyle="1" w:styleId="Textoindependiente21">
    <w:name w:val="Texto independiente 21"/>
    <w:basedOn w:val="Normal"/>
    <w:rsid w:val="00C50344"/>
    <w:pPr>
      <w:ind w:left="497" w:hanging="497"/>
      <w:jc w:val="both"/>
    </w:pPr>
    <w:rPr>
      <w:rFonts w:eastAsia="MS Mincho"/>
      <w:szCs w:val="20"/>
      <w:lang w:val="es-CR"/>
    </w:rPr>
  </w:style>
  <w:style w:type="paragraph" w:styleId="Textoindependiente">
    <w:name w:val="Body Text"/>
    <w:basedOn w:val="Normal"/>
    <w:rsid w:val="00C20AB9"/>
    <w:pPr>
      <w:spacing w:after="120"/>
    </w:pPr>
  </w:style>
  <w:style w:type="paragraph" w:styleId="Textoindependiente3">
    <w:name w:val="Body Text 3"/>
    <w:basedOn w:val="Normal"/>
    <w:rsid w:val="00C20AB9"/>
    <w:pPr>
      <w:spacing w:after="120"/>
    </w:pPr>
    <w:rPr>
      <w:sz w:val="16"/>
      <w:szCs w:val="16"/>
    </w:rPr>
  </w:style>
  <w:style w:type="paragraph" w:styleId="Textosinformato">
    <w:name w:val="Plain Text"/>
    <w:basedOn w:val="Normal"/>
    <w:link w:val="TextosinformatoCar"/>
    <w:uiPriority w:val="99"/>
    <w:rsid w:val="00C20AB9"/>
    <w:pPr>
      <w:jc w:val="both"/>
    </w:pPr>
    <w:rPr>
      <w:rFonts w:ascii="Courier New" w:eastAsia="MS Mincho" w:hAnsi="Courier New"/>
      <w:szCs w:val="20"/>
    </w:rPr>
  </w:style>
  <w:style w:type="paragraph" w:customStyle="1" w:styleId="Sangra2detindependiente1">
    <w:name w:val="Sangría 2 de t. independiente1"/>
    <w:basedOn w:val="Normal"/>
    <w:rsid w:val="00C20AB9"/>
    <w:pPr>
      <w:ind w:left="355" w:hanging="355"/>
      <w:jc w:val="both"/>
    </w:pPr>
    <w:rPr>
      <w:rFonts w:eastAsia="MS Mincho"/>
      <w:szCs w:val="20"/>
      <w:lang w:val="es-CR"/>
    </w:rPr>
  </w:style>
  <w:style w:type="character" w:styleId="Hipervnculo">
    <w:name w:val="Hyperlink"/>
    <w:uiPriority w:val="99"/>
    <w:rsid w:val="00C20AB9"/>
    <w:rPr>
      <w:color w:val="0000FF"/>
      <w:u w:val="single"/>
    </w:rPr>
  </w:style>
  <w:style w:type="character" w:styleId="Hipervnculovisitado">
    <w:name w:val="FollowedHyperlink"/>
    <w:rsid w:val="00C20AB9"/>
    <w:rPr>
      <w:color w:val="800080"/>
      <w:u w:val="single"/>
    </w:rPr>
  </w:style>
  <w:style w:type="paragraph" w:customStyle="1" w:styleId="xl24">
    <w:name w:val="xl24"/>
    <w:basedOn w:val="Normal"/>
    <w:rsid w:val="00C20AB9"/>
    <w:pPr>
      <w:spacing w:before="100" w:beforeAutospacing="1" w:after="100" w:afterAutospacing="1"/>
      <w:jc w:val="both"/>
      <w:textAlignment w:val="center"/>
    </w:pPr>
    <w:rPr>
      <w:rFonts w:eastAsia="MS Mincho"/>
      <w:b/>
      <w:bCs/>
    </w:rPr>
  </w:style>
  <w:style w:type="paragraph" w:customStyle="1" w:styleId="xl25">
    <w:name w:val="xl25"/>
    <w:basedOn w:val="Normal"/>
    <w:rsid w:val="00C20AB9"/>
    <w:pPr>
      <w:spacing w:before="100" w:beforeAutospacing="1" w:after="100" w:afterAutospacing="1"/>
      <w:jc w:val="center"/>
      <w:textAlignment w:val="center"/>
    </w:pPr>
    <w:rPr>
      <w:rFonts w:eastAsia="MS Mincho"/>
      <w:b/>
      <w:bCs/>
    </w:rPr>
  </w:style>
  <w:style w:type="paragraph" w:customStyle="1" w:styleId="xl26">
    <w:name w:val="xl26"/>
    <w:basedOn w:val="Normal"/>
    <w:rsid w:val="00C20AB9"/>
    <w:pPr>
      <w:spacing w:before="100" w:beforeAutospacing="1" w:after="100" w:afterAutospacing="1"/>
      <w:jc w:val="center"/>
      <w:textAlignment w:val="center"/>
    </w:pPr>
    <w:rPr>
      <w:rFonts w:eastAsia="MS Mincho"/>
      <w:b/>
      <w:bCs/>
    </w:rPr>
  </w:style>
  <w:style w:type="paragraph" w:customStyle="1" w:styleId="xl27">
    <w:name w:val="xl27"/>
    <w:basedOn w:val="Normal"/>
    <w:rsid w:val="00C20AB9"/>
    <w:pPr>
      <w:spacing w:before="100" w:beforeAutospacing="1" w:after="100" w:afterAutospacing="1"/>
      <w:jc w:val="both"/>
      <w:textAlignment w:val="center"/>
    </w:pPr>
    <w:rPr>
      <w:rFonts w:eastAsia="MS Mincho"/>
      <w:b/>
      <w:bCs/>
    </w:rPr>
  </w:style>
  <w:style w:type="paragraph" w:customStyle="1" w:styleId="xl28">
    <w:name w:val="xl28"/>
    <w:basedOn w:val="Normal"/>
    <w:rsid w:val="00C20AB9"/>
    <w:pPr>
      <w:spacing w:before="100" w:beforeAutospacing="1" w:after="100" w:afterAutospacing="1"/>
      <w:jc w:val="both"/>
      <w:textAlignment w:val="center"/>
    </w:pPr>
    <w:rPr>
      <w:rFonts w:eastAsia="MS Mincho"/>
    </w:rPr>
  </w:style>
  <w:style w:type="paragraph" w:customStyle="1" w:styleId="xl29">
    <w:name w:val="xl29"/>
    <w:basedOn w:val="Normal"/>
    <w:rsid w:val="00C20AB9"/>
    <w:pPr>
      <w:spacing w:before="100" w:beforeAutospacing="1" w:after="100" w:afterAutospacing="1"/>
      <w:jc w:val="right"/>
      <w:textAlignment w:val="center"/>
    </w:pPr>
    <w:rPr>
      <w:rFonts w:eastAsia="MS Mincho"/>
      <w:b/>
      <w:bCs/>
    </w:rPr>
  </w:style>
  <w:style w:type="paragraph" w:customStyle="1" w:styleId="xl30">
    <w:name w:val="xl30"/>
    <w:basedOn w:val="Normal"/>
    <w:rsid w:val="00C20AB9"/>
    <w:pPr>
      <w:spacing w:before="100" w:beforeAutospacing="1" w:after="100" w:afterAutospacing="1"/>
      <w:jc w:val="both"/>
      <w:textAlignment w:val="center"/>
    </w:pPr>
    <w:rPr>
      <w:rFonts w:eastAsia="MS Mincho"/>
      <w:i/>
      <w:iCs/>
    </w:rPr>
  </w:style>
  <w:style w:type="paragraph" w:customStyle="1" w:styleId="xl31">
    <w:name w:val="xl31"/>
    <w:basedOn w:val="Normal"/>
    <w:rsid w:val="00C20AB9"/>
    <w:pPr>
      <w:spacing w:before="100" w:beforeAutospacing="1" w:after="100" w:afterAutospacing="1"/>
      <w:jc w:val="both"/>
      <w:textAlignment w:val="center"/>
    </w:pPr>
    <w:rPr>
      <w:rFonts w:eastAsia="MS Mincho"/>
      <w:i/>
      <w:iCs/>
    </w:rPr>
  </w:style>
  <w:style w:type="paragraph" w:customStyle="1" w:styleId="xl32">
    <w:name w:val="xl32"/>
    <w:basedOn w:val="Normal"/>
    <w:rsid w:val="00C20AB9"/>
    <w:pPr>
      <w:spacing w:before="100" w:beforeAutospacing="1" w:after="100" w:afterAutospacing="1"/>
      <w:jc w:val="both"/>
      <w:textAlignment w:val="center"/>
    </w:pPr>
    <w:rPr>
      <w:rFonts w:eastAsia="MS Mincho"/>
    </w:rPr>
  </w:style>
  <w:style w:type="paragraph" w:customStyle="1" w:styleId="xl33">
    <w:name w:val="xl33"/>
    <w:basedOn w:val="Normal"/>
    <w:rsid w:val="00C20AB9"/>
    <w:pPr>
      <w:pBdr>
        <w:bottom w:val="single" w:sz="12" w:space="0" w:color="auto"/>
      </w:pBdr>
      <w:spacing w:before="100" w:beforeAutospacing="1" w:after="100" w:afterAutospacing="1"/>
      <w:jc w:val="both"/>
      <w:textAlignment w:val="center"/>
    </w:pPr>
    <w:rPr>
      <w:rFonts w:eastAsia="MS Mincho"/>
    </w:rPr>
  </w:style>
  <w:style w:type="paragraph" w:customStyle="1" w:styleId="xl34">
    <w:name w:val="xl34"/>
    <w:basedOn w:val="Normal"/>
    <w:rsid w:val="00C20AB9"/>
    <w:pPr>
      <w:pBdr>
        <w:bottom w:val="single" w:sz="12" w:space="0" w:color="auto"/>
      </w:pBdr>
      <w:spacing w:before="100" w:beforeAutospacing="1" w:after="100" w:afterAutospacing="1"/>
      <w:jc w:val="both"/>
      <w:textAlignment w:val="center"/>
    </w:pPr>
    <w:rPr>
      <w:rFonts w:eastAsia="MS Mincho"/>
    </w:rPr>
  </w:style>
  <w:style w:type="paragraph" w:customStyle="1" w:styleId="xl35">
    <w:name w:val="xl35"/>
    <w:basedOn w:val="Normal"/>
    <w:rsid w:val="00C20AB9"/>
    <w:pPr>
      <w:pBdr>
        <w:top w:val="single" w:sz="12" w:space="0" w:color="auto"/>
        <w:bottom w:val="single" w:sz="8" w:space="0" w:color="auto"/>
      </w:pBdr>
      <w:spacing w:before="100" w:beforeAutospacing="1" w:after="100" w:afterAutospacing="1"/>
      <w:jc w:val="right"/>
      <w:textAlignment w:val="center"/>
    </w:pPr>
    <w:rPr>
      <w:rFonts w:eastAsia="MS Mincho"/>
      <w:b/>
      <w:bCs/>
    </w:rPr>
  </w:style>
  <w:style w:type="paragraph" w:customStyle="1" w:styleId="xl36">
    <w:name w:val="xl36"/>
    <w:basedOn w:val="Normal"/>
    <w:rsid w:val="00C20AB9"/>
    <w:pPr>
      <w:pBdr>
        <w:top w:val="single" w:sz="12" w:space="0" w:color="auto"/>
        <w:bottom w:val="single" w:sz="8" w:space="0" w:color="auto"/>
      </w:pBdr>
      <w:spacing w:before="100" w:beforeAutospacing="1" w:after="100" w:afterAutospacing="1"/>
      <w:jc w:val="right"/>
      <w:textAlignment w:val="center"/>
    </w:pPr>
    <w:rPr>
      <w:rFonts w:eastAsia="MS Mincho"/>
      <w:b/>
      <w:bCs/>
    </w:rPr>
  </w:style>
  <w:style w:type="paragraph" w:customStyle="1" w:styleId="xl37">
    <w:name w:val="xl37"/>
    <w:basedOn w:val="Normal"/>
    <w:rsid w:val="00C20AB9"/>
    <w:pPr>
      <w:pBdr>
        <w:top w:val="single" w:sz="12" w:space="0" w:color="auto"/>
        <w:bottom w:val="single" w:sz="8" w:space="0" w:color="auto"/>
        <w:right w:val="single" w:sz="8" w:space="0" w:color="auto"/>
      </w:pBdr>
      <w:spacing w:before="100" w:beforeAutospacing="1" w:after="100" w:afterAutospacing="1"/>
      <w:jc w:val="center"/>
      <w:textAlignment w:val="center"/>
    </w:pPr>
    <w:rPr>
      <w:rFonts w:eastAsia="MS Mincho"/>
      <w:b/>
      <w:bCs/>
    </w:rPr>
  </w:style>
  <w:style w:type="paragraph" w:customStyle="1" w:styleId="xl38">
    <w:name w:val="xl38"/>
    <w:basedOn w:val="Normal"/>
    <w:rsid w:val="00C20AB9"/>
    <w:pPr>
      <w:spacing w:before="100" w:beforeAutospacing="1" w:after="100" w:afterAutospacing="1"/>
      <w:jc w:val="both"/>
      <w:textAlignment w:val="center"/>
    </w:pPr>
    <w:rPr>
      <w:rFonts w:eastAsia="MS Mincho"/>
      <w:b/>
      <w:bCs/>
    </w:rPr>
  </w:style>
  <w:style w:type="paragraph" w:styleId="Encabezado">
    <w:name w:val="header"/>
    <w:basedOn w:val="Normal"/>
    <w:rsid w:val="00C20AB9"/>
    <w:pPr>
      <w:tabs>
        <w:tab w:val="center" w:pos="4252"/>
        <w:tab w:val="right" w:pos="8504"/>
      </w:tabs>
      <w:jc w:val="both"/>
    </w:pPr>
    <w:rPr>
      <w:rFonts w:eastAsia="MS Mincho"/>
      <w:szCs w:val="20"/>
    </w:rPr>
  </w:style>
  <w:style w:type="paragraph" w:styleId="Piedepgina">
    <w:name w:val="footer"/>
    <w:basedOn w:val="Normal"/>
    <w:link w:val="PiedepginaCar"/>
    <w:uiPriority w:val="99"/>
    <w:rsid w:val="00C20AB9"/>
    <w:pPr>
      <w:tabs>
        <w:tab w:val="center" w:pos="4252"/>
        <w:tab w:val="right" w:pos="8504"/>
      </w:tabs>
      <w:jc w:val="both"/>
    </w:pPr>
    <w:rPr>
      <w:rFonts w:eastAsia="MS Mincho"/>
      <w:szCs w:val="20"/>
    </w:rPr>
  </w:style>
  <w:style w:type="paragraph" w:styleId="Textonotapie">
    <w:name w:val="footnote text"/>
    <w:basedOn w:val="Normal"/>
    <w:semiHidden/>
    <w:rsid w:val="00C20AB9"/>
    <w:pPr>
      <w:jc w:val="both"/>
    </w:pPr>
    <w:rPr>
      <w:rFonts w:eastAsia="MS Mincho"/>
      <w:szCs w:val="20"/>
    </w:rPr>
  </w:style>
  <w:style w:type="character" w:styleId="Refdenotaalpie">
    <w:name w:val="footnote reference"/>
    <w:semiHidden/>
    <w:rsid w:val="00C20AB9"/>
    <w:rPr>
      <w:vertAlign w:val="superscript"/>
    </w:rPr>
  </w:style>
  <w:style w:type="paragraph" w:styleId="Epgrafe">
    <w:name w:val="caption"/>
    <w:basedOn w:val="Normal"/>
    <w:next w:val="Normal"/>
    <w:qFormat/>
    <w:rsid w:val="00C20AB9"/>
    <w:pPr>
      <w:spacing w:before="120" w:after="120"/>
      <w:jc w:val="both"/>
    </w:pPr>
    <w:rPr>
      <w:rFonts w:eastAsia="MS Mincho"/>
      <w:b/>
      <w:bCs/>
      <w:szCs w:val="20"/>
    </w:rPr>
  </w:style>
  <w:style w:type="character" w:styleId="Nmerodepgina">
    <w:name w:val="page number"/>
    <w:basedOn w:val="Fuentedeprrafopredeter"/>
    <w:rsid w:val="00C20AB9"/>
  </w:style>
  <w:style w:type="paragraph" w:styleId="TDC1">
    <w:name w:val="toc 1"/>
    <w:basedOn w:val="Normal"/>
    <w:next w:val="Normal"/>
    <w:autoRedefine/>
    <w:uiPriority w:val="39"/>
    <w:qFormat/>
    <w:rsid w:val="00356E52"/>
    <w:pPr>
      <w:tabs>
        <w:tab w:val="right" w:leader="dot" w:pos="8789"/>
      </w:tabs>
      <w:spacing w:line="480" w:lineRule="auto"/>
      <w:ind w:right="431"/>
      <w:jc w:val="both"/>
    </w:pPr>
    <w:rPr>
      <w:rFonts w:ascii="Arial" w:hAnsi="Arial" w:cs="Arial"/>
      <w:b/>
      <w:bCs/>
      <w:caps/>
      <w:noProof/>
      <w:sz w:val="20"/>
      <w:szCs w:val="20"/>
    </w:rPr>
  </w:style>
  <w:style w:type="paragraph" w:styleId="TDC2">
    <w:name w:val="toc 2"/>
    <w:basedOn w:val="Normal"/>
    <w:next w:val="Normal"/>
    <w:autoRedefine/>
    <w:uiPriority w:val="39"/>
    <w:qFormat/>
    <w:rsid w:val="00E4032F"/>
    <w:pPr>
      <w:tabs>
        <w:tab w:val="right" w:leader="dot" w:pos="8931"/>
      </w:tabs>
      <w:spacing w:line="480" w:lineRule="auto"/>
      <w:ind w:right="431"/>
      <w:jc w:val="both"/>
    </w:pPr>
    <w:rPr>
      <w:rFonts w:ascii="Arial" w:hAnsi="Arial" w:cs="Arial"/>
      <w:smallCaps/>
      <w:noProof/>
    </w:rPr>
  </w:style>
  <w:style w:type="paragraph" w:styleId="TDC3">
    <w:name w:val="toc 3"/>
    <w:basedOn w:val="Normal"/>
    <w:next w:val="Normal"/>
    <w:autoRedefine/>
    <w:uiPriority w:val="39"/>
    <w:qFormat/>
    <w:rsid w:val="00E4032F"/>
    <w:pPr>
      <w:tabs>
        <w:tab w:val="right" w:leader="dot" w:pos="8647"/>
      </w:tabs>
      <w:spacing w:line="360" w:lineRule="auto"/>
      <w:ind w:right="431" w:firstLine="288"/>
      <w:jc w:val="right"/>
    </w:pPr>
    <w:rPr>
      <w:rFonts w:ascii="Arial" w:hAnsi="Arial" w:cs="Arial"/>
      <w:i/>
      <w:iCs/>
      <w:noProof/>
    </w:rPr>
  </w:style>
  <w:style w:type="paragraph" w:styleId="TDC4">
    <w:name w:val="toc 4"/>
    <w:basedOn w:val="Normal"/>
    <w:next w:val="Normal"/>
    <w:autoRedefine/>
    <w:semiHidden/>
    <w:rsid w:val="00C20AB9"/>
    <w:pPr>
      <w:ind w:left="720"/>
    </w:pPr>
    <w:rPr>
      <w:sz w:val="18"/>
      <w:szCs w:val="18"/>
    </w:rPr>
  </w:style>
  <w:style w:type="paragraph" w:styleId="TDC5">
    <w:name w:val="toc 5"/>
    <w:basedOn w:val="Normal"/>
    <w:next w:val="Normal"/>
    <w:autoRedefine/>
    <w:semiHidden/>
    <w:rsid w:val="00C20AB9"/>
    <w:pPr>
      <w:ind w:left="960"/>
    </w:pPr>
    <w:rPr>
      <w:sz w:val="18"/>
      <w:szCs w:val="18"/>
    </w:rPr>
  </w:style>
  <w:style w:type="paragraph" w:styleId="TDC6">
    <w:name w:val="toc 6"/>
    <w:basedOn w:val="Normal"/>
    <w:next w:val="Normal"/>
    <w:autoRedefine/>
    <w:semiHidden/>
    <w:rsid w:val="00C20AB9"/>
    <w:pPr>
      <w:ind w:left="1200"/>
    </w:pPr>
    <w:rPr>
      <w:sz w:val="18"/>
      <w:szCs w:val="18"/>
    </w:rPr>
  </w:style>
  <w:style w:type="paragraph" w:styleId="TDC7">
    <w:name w:val="toc 7"/>
    <w:basedOn w:val="Normal"/>
    <w:next w:val="Normal"/>
    <w:autoRedefine/>
    <w:semiHidden/>
    <w:rsid w:val="00C20AB9"/>
    <w:pPr>
      <w:ind w:left="1440"/>
    </w:pPr>
    <w:rPr>
      <w:sz w:val="18"/>
      <w:szCs w:val="18"/>
    </w:rPr>
  </w:style>
  <w:style w:type="paragraph" w:styleId="TDC8">
    <w:name w:val="toc 8"/>
    <w:basedOn w:val="Normal"/>
    <w:next w:val="Normal"/>
    <w:autoRedefine/>
    <w:semiHidden/>
    <w:rsid w:val="00C20AB9"/>
    <w:pPr>
      <w:ind w:left="1680"/>
    </w:pPr>
    <w:rPr>
      <w:sz w:val="18"/>
      <w:szCs w:val="18"/>
    </w:rPr>
  </w:style>
  <w:style w:type="paragraph" w:styleId="TDC9">
    <w:name w:val="toc 9"/>
    <w:basedOn w:val="Normal"/>
    <w:next w:val="Normal"/>
    <w:autoRedefine/>
    <w:semiHidden/>
    <w:rsid w:val="00C20AB9"/>
    <w:pPr>
      <w:ind w:left="1920"/>
    </w:pPr>
    <w:rPr>
      <w:sz w:val="18"/>
      <w:szCs w:val="18"/>
    </w:rPr>
  </w:style>
  <w:style w:type="paragraph" w:customStyle="1" w:styleId="Titulo1">
    <w:name w:val="Titulo 1"/>
    <w:basedOn w:val="Ttulo1"/>
    <w:rsid w:val="00C20AB9"/>
    <w:pPr>
      <w:spacing w:line="360" w:lineRule="auto"/>
    </w:pPr>
  </w:style>
  <w:style w:type="paragraph" w:customStyle="1" w:styleId="Titulo2">
    <w:name w:val="Titulo 2"/>
    <w:basedOn w:val="Normal"/>
    <w:rsid w:val="00C20AB9"/>
    <w:pPr>
      <w:jc w:val="center"/>
    </w:pPr>
    <w:rPr>
      <w:rFonts w:eastAsia="MS Mincho"/>
      <w:b/>
      <w:bCs/>
      <w:i/>
      <w:iCs/>
      <w:szCs w:val="20"/>
    </w:rPr>
  </w:style>
  <w:style w:type="paragraph" w:customStyle="1" w:styleId="Normal1">
    <w:name w:val="Normal1"/>
    <w:basedOn w:val="Ttulo1"/>
    <w:rsid w:val="00C20AB9"/>
    <w:rPr>
      <w:i/>
    </w:rPr>
  </w:style>
  <w:style w:type="character" w:styleId="nfasis">
    <w:name w:val="Emphasis"/>
    <w:qFormat/>
    <w:rsid w:val="00C20AB9"/>
    <w:rPr>
      <w:i/>
      <w:iCs/>
    </w:rPr>
  </w:style>
  <w:style w:type="numbering" w:styleId="111111">
    <w:name w:val="Outline List 2"/>
    <w:basedOn w:val="Sinlista"/>
    <w:rsid w:val="00C20AB9"/>
    <w:pPr>
      <w:numPr>
        <w:numId w:val="1"/>
      </w:numPr>
    </w:pPr>
  </w:style>
  <w:style w:type="character" w:customStyle="1" w:styleId="TtuloCar">
    <w:name w:val="Título Car"/>
    <w:link w:val="Ttulo"/>
    <w:rsid w:val="00C20AB9"/>
    <w:rPr>
      <w:rFonts w:ascii="Arial" w:hAnsi="Arial"/>
      <w:b/>
      <w:sz w:val="28"/>
      <w:szCs w:val="24"/>
      <w:lang w:val="es-ES_tradnl" w:eastAsia="es-ES" w:bidi="ar-SA"/>
    </w:rPr>
  </w:style>
  <w:style w:type="paragraph" w:customStyle="1" w:styleId="estilo29">
    <w:name w:val="estilo29"/>
    <w:basedOn w:val="Normal"/>
    <w:rsid w:val="00C20AB9"/>
    <w:pPr>
      <w:spacing w:before="100" w:beforeAutospacing="1" w:after="100" w:afterAutospacing="1"/>
    </w:pPr>
    <w:rPr>
      <w:rFonts w:ascii="Arial" w:hAnsi="Arial" w:cs="Arial"/>
      <w:sz w:val="21"/>
      <w:szCs w:val="21"/>
    </w:rPr>
  </w:style>
  <w:style w:type="paragraph" w:styleId="NormalWeb">
    <w:name w:val="Normal (Web)"/>
    <w:basedOn w:val="Normal"/>
    <w:rsid w:val="00C20AB9"/>
    <w:pPr>
      <w:spacing w:before="100" w:beforeAutospacing="1" w:after="100" w:afterAutospacing="1"/>
    </w:pPr>
  </w:style>
  <w:style w:type="paragraph" w:styleId="Prrafodelista">
    <w:name w:val="List Paragraph"/>
    <w:basedOn w:val="Normal"/>
    <w:uiPriority w:val="34"/>
    <w:qFormat/>
    <w:rsid w:val="00C20AB9"/>
    <w:pPr>
      <w:ind w:left="720"/>
      <w:contextualSpacing/>
      <w:jc w:val="both"/>
    </w:pPr>
    <w:rPr>
      <w:rFonts w:eastAsia="MS Mincho"/>
      <w:szCs w:val="20"/>
    </w:rPr>
  </w:style>
  <w:style w:type="character" w:styleId="Refdecomentario">
    <w:name w:val="annotation reference"/>
    <w:uiPriority w:val="99"/>
    <w:semiHidden/>
    <w:rsid w:val="009214BB"/>
    <w:rPr>
      <w:sz w:val="16"/>
      <w:szCs w:val="16"/>
    </w:rPr>
  </w:style>
  <w:style w:type="paragraph" w:styleId="Textocomentario">
    <w:name w:val="annotation text"/>
    <w:basedOn w:val="Normal"/>
    <w:link w:val="TextocomentarioCar"/>
    <w:uiPriority w:val="99"/>
    <w:rsid w:val="009214BB"/>
    <w:rPr>
      <w:sz w:val="20"/>
      <w:szCs w:val="20"/>
    </w:rPr>
  </w:style>
  <w:style w:type="paragraph" w:styleId="Asuntodelcomentario">
    <w:name w:val="annotation subject"/>
    <w:basedOn w:val="Textocomentario"/>
    <w:next w:val="Textocomentario"/>
    <w:semiHidden/>
    <w:rsid w:val="009214BB"/>
    <w:rPr>
      <w:b/>
      <w:bCs/>
    </w:rPr>
  </w:style>
  <w:style w:type="paragraph" w:styleId="Textodeglobo">
    <w:name w:val="Balloon Text"/>
    <w:basedOn w:val="Normal"/>
    <w:semiHidden/>
    <w:rsid w:val="009214BB"/>
    <w:rPr>
      <w:rFonts w:ascii="Tahoma" w:hAnsi="Tahoma" w:cs="Tahoma"/>
      <w:sz w:val="16"/>
      <w:szCs w:val="16"/>
    </w:rPr>
  </w:style>
  <w:style w:type="character" w:customStyle="1" w:styleId="TextosinformatoCar">
    <w:name w:val="Texto sin formato Car"/>
    <w:link w:val="Textosinformato"/>
    <w:uiPriority w:val="99"/>
    <w:rsid w:val="00F8029C"/>
    <w:rPr>
      <w:rFonts w:ascii="Courier New" w:eastAsia="MS Mincho" w:hAnsi="Courier New"/>
      <w:sz w:val="24"/>
      <w:lang w:val="es-ES" w:eastAsia="es-ES"/>
    </w:rPr>
  </w:style>
  <w:style w:type="character" w:styleId="Textoennegrita">
    <w:name w:val="Strong"/>
    <w:uiPriority w:val="99"/>
    <w:qFormat/>
    <w:rsid w:val="00236BC4"/>
    <w:rPr>
      <w:rFonts w:cs="Times New Roman"/>
      <w:b/>
      <w:bCs/>
    </w:rPr>
  </w:style>
  <w:style w:type="character" w:customStyle="1" w:styleId="PiedepginaCar">
    <w:name w:val="Pie de página Car"/>
    <w:link w:val="Piedepgina"/>
    <w:uiPriority w:val="99"/>
    <w:rsid w:val="0032637D"/>
    <w:rPr>
      <w:rFonts w:eastAsia="MS Mincho"/>
      <w:sz w:val="24"/>
      <w:lang w:val="es-ES" w:eastAsia="es-ES"/>
    </w:rPr>
  </w:style>
  <w:style w:type="paragraph" w:styleId="TtulodeTDC">
    <w:name w:val="TOC Heading"/>
    <w:basedOn w:val="Ttulo1"/>
    <w:next w:val="Normal"/>
    <w:uiPriority w:val="39"/>
    <w:qFormat/>
    <w:rsid w:val="00734A97"/>
    <w:pPr>
      <w:keepLines/>
      <w:spacing w:before="480" w:line="276" w:lineRule="auto"/>
      <w:jc w:val="left"/>
      <w:outlineLvl w:val="9"/>
    </w:pPr>
    <w:rPr>
      <w:rFonts w:ascii="Cambria" w:eastAsia="Times New Roman" w:hAnsi="Cambria"/>
      <w:bCs/>
      <w:color w:val="365F91"/>
      <w:szCs w:val="28"/>
      <w:lang w:eastAsia="en-US"/>
    </w:rPr>
  </w:style>
  <w:style w:type="character" w:customStyle="1" w:styleId="ft">
    <w:name w:val="ft"/>
    <w:basedOn w:val="Fuentedeprrafopredeter"/>
    <w:rsid w:val="00887D5E"/>
  </w:style>
  <w:style w:type="character" w:customStyle="1" w:styleId="st">
    <w:name w:val="st"/>
    <w:rsid w:val="007256E5"/>
  </w:style>
  <w:style w:type="character" w:customStyle="1" w:styleId="st1">
    <w:name w:val="st1"/>
    <w:basedOn w:val="Fuentedeprrafopredeter"/>
    <w:rsid w:val="0009576F"/>
  </w:style>
  <w:style w:type="character" w:customStyle="1" w:styleId="il">
    <w:name w:val="il"/>
    <w:rsid w:val="00B615F2"/>
  </w:style>
  <w:style w:type="character" w:customStyle="1" w:styleId="TextocomentarioCar">
    <w:name w:val="Texto comentario Car"/>
    <w:basedOn w:val="Fuentedeprrafopredeter"/>
    <w:link w:val="Textocomentario"/>
    <w:uiPriority w:val="99"/>
    <w:rsid w:val="00D809B3"/>
    <w:rPr>
      <w:lang w:val="es-ES" w:eastAsia="es-ES"/>
    </w:rPr>
  </w:style>
  <w:style w:type="character" w:customStyle="1" w:styleId="ams">
    <w:name w:val="ams"/>
    <w:basedOn w:val="Fuentedeprrafopredeter"/>
    <w:rsid w:val="00533FB9"/>
  </w:style>
  <w:style w:type="character" w:customStyle="1" w:styleId="l3">
    <w:name w:val="l3"/>
    <w:basedOn w:val="Fuentedeprrafopredeter"/>
    <w:rsid w:val="00533FB9"/>
  </w:style>
  <w:style w:type="character" w:customStyle="1" w:styleId="l8">
    <w:name w:val="l8"/>
    <w:basedOn w:val="Fuentedeprrafopredeter"/>
    <w:rsid w:val="00533FB9"/>
  </w:style>
  <w:style w:type="paragraph" w:customStyle="1" w:styleId="Prrafodelista1">
    <w:name w:val="Párrafo de lista1"/>
    <w:basedOn w:val="Normal"/>
    <w:rsid w:val="00B0784F"/>
    <w:pPr>
      <w:ind w:left="708"/>
    </w:pPr>
    <w:rPr>
      <w:rFonts w:eastAsia="Calibri"/>
    </w:rPr>
  </w:style>
  <w:style w:type="paragraph" w:styleId="Listaconvietas2">
    <w:name w:val="List Bullet 2"/>
    <w:basedOn w:val="Normal"/>
    <w:rsid w:val="00CC046D"/>
    <w:pPr>
      <w:numPr>
        <w:numId w:val="38"/>
      </w:numPr>
      <w:contextualSpacing/>
    </w:pPr>
  </w:style>
  <w:style w:type="paragraph" w:styleId="Textonotaalfinal">
    <w:name w:val="endnote text"/>
    <w:basedOn w:val="Normal"/>
    <w:link w:val="TextonotaalfinalCar"/>
    <w:rsid w:val="00887B14"/>
    <w:rPr>
      <w:sz w:val="20"/>
      <w:szCs w:val="20"/>
    </w:rPr>
  </w:style>
  <w:style w:type="character" w:customStyle="1" w:styleId="TextonotaalfinalCar">
    <w:name w:val="Texto nota al final Car"/>
    <w:basedOn w:val="Fuentedeprrafopredeter"/>
    <w:link w:val="Textonotaalfinal"/>
    <w:rsid w:val="00887B14"/>
    <w:rPr>
      <w:lang w:val="es-ES" w:eastAsia="es-ES"/>
    </w:rPr>
  </w:style>
  <w:style w:type="character" w:styleId="Refdenotaalfinal">
    <w:name w:val="endnote reference"/>
    <w:basedOn w:val="Fuentedeprrafopredeter"/>
    <w:rsid w:val="00887B14"/>
    <w:rPr>
      <w:vertAlign w:val="superscript"/>
    </w:rPr>
  </w:style>
  <w:style w:type="character" w:customStyle="1" w:styleId="im">
    <w:name w:val="im"/>
    <w:basedOn w:val="Fuentedeprrafopredeter"/>
    <w:rsid w:val="000F44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573">
      <w:bodyDiv w:val="1"/>
      <w:marLeft w:val="0"/>
      <w:marRight w:val="0"/>
      <w:marTop w:val="0"/>
      <w:marBottom w:val="0"/>
      <w:divBdr>
        <w:top w:val="none" w:sz="0" w:space="0" w:color="auto"/>
        <w:left w:val="none" w:sz="0" w:space="0" w:color="auto"/>
        <w:bottom w:val="none" w:sz="0" w:space="0" w:color="auto"/>
        <w:right w:val="none" w:sz="0" w:space="0" w:color="auto"/>
      </w:divBdr>
    </w:div>
    <w:div w:id="2562358">
      <w:bodyDiv w:val="1"/>
      <w:marLeft w:val="0"/>
      <w:marRight w:val="0"/>
      <w:marTop w:val="0"/>
      <w:marBottom w:val="0"/>
      <w:divBdr>
        <w:top w:val="none" w:sz="0" w:space="0" w:color="auto"/>
        <w:left w:val="none" w:sz="0" w:space="0" w:color="auto"/>
        <w:bottom w:val="none" w:sz="0" w:space="0" w:color="auto"/>
        <w:right w:val="none" w:sz="0" w:space="0" w:color="auto"/>
      </w:divBdr>
    </w:div>
    <w:div w:id="4941409">
      <w:bodyDiv w:val="1"/>
      <w:marLeft w:val="0"/>
      <w:marRight w:val="0"/>
      <w:marTop w:val="0"/>
      <w:marBottom w:val="0"/>
      <w:divBdr>
        <w:top w:val="none" w:sz="0" w:space="0" w:color="auto"/>
        <w:left w:val="none" w:sz="0" w:space="0" w:color="auto"/>
        <w:bottom w:val="none" w:sz="0" w:space="0" w:color="auto"/>
        <w:right w:val="none" w:sz="0" w:space="0" w:color="auto"/>
      </w:divBdr>
    </w:div>
    <w:div w:id="4986914">
      <w:bodyDiv w:val="1"/>
      <w:marLeft w:val="0"/>
      <w:marRight w:val="0"/>
      <w:marTop w:val="0"/>
      <w:marBottom w:val="0"/>
      <w:divBdr>
        <w:top w:val="none" w:sz="0" w:space="0" w:color="auto"/>
        <w:left w:val="none" w:sz="0" w:space="0" w:color="auto"/>
        <w:bottom w:val="none" w:sz="0" w:space="0" w:color="auto"/>
        <w:right w:val="none" w:sz="0" w:space="0" w:color="auto"/>
      </w:divBdr>
    </w:div>
    <w:div w:id="6058041">
      <w:bodyDiv w:val="1"/>
      <w:marLeft w:val="0"/>
      <w:marRight w:val="0"/>
      <w:marTop w:val="0"/>
      <w:marBottom w:val="0"/>
      <w:divBdr>
        <w:top w:val="none" w:sz="0" w:space="0" w:color="auto"/>
        <w:left w:val="none" w:sz="0" w:space="0" w:color="auto"/>
        <w:bottom w:val="none" w:sz="0" w:space="0" w:color="auto"/>
        <w:right w:val="none" w:sz="0" w:space="0" w:color="auto"/>
      </w:divBdr>
    </w:div>
    <w:div w:id="6173076">
      <w:bodyDiv w:val="1"/>
      <w:marLeft w:val="0"/>
      <w:marRight w:val="0"/>
      <w:marTop w:val="0"/>
      <w:marBottom w:val="0"/>
      <w:divBdr>
        <w:top w:val="none" w:sz="0" w:space="0" w:color="auto"/>
        <w:left w:val="none" w:sz="0" w:space="0" w:color="auto"/>
        <w:bottom w:val="none" w:sz="0" w:space="0" w:color="auto"/>
        <w:right w:val="none" w:sz="0" w:space="0" w:color="auto"/>
      </w:divBdr>
    </w:div>
    <w:div w:id="6443698">
      <w:bodyDiv w:val="1"/>
      <w:marLeft w:val="0"/>
      <w:marRight w:val="0"/>
      <w:marTop w:val="0"/>
      <w:marBottom w:val="0"/>
      <w:divBdr>
        <w:top w:val="none" w:sz="0" w:space="0" w:color="auto"/>
        <w:left w:val="none" w:sz="0" w:space="0" w:color="auto"/>
        <w:bottom w:val="none" w:sz="0" w:space="0" w:color="auto"/>
        <w:right w:val="none" w:sz="0" w:space="0" w:color="auto"/>
      </w:divBdr>
    </w:div>
    <w:div w:id="7224146">
      <w:bodyDiv w:val="1"/>
      <w:marLeft w:val="0"/>
      <w:marRight w:val="0"/>
      <w:marTop w:val="0"/>
      <w:marBottom w:val="0"/>
      <w:divBdr>
        <w:top w:val="none" w:sz="0" w:space="0" w:color="auto"/>
        <w:left w:val="none" w:sz="0" w:space="0" w:color="auto"/>
        <w:bottom w:val="none" w:sz="0" w:space="0" w:color="auto"/>
        <w:right w:val="none" w:sz="0" w:space="0" w:color="auto"/>
      </w:divBdr>
    </w:div>
    <w:div w:id="8799086">
      <w:bodyDiv w:val="1"/>
      <w:marLeft w:val="0"/>
      <w:marRight w:val="0"/>
      <w:marTop w:val="0"/>
      <w:marBottom w:val="0"/>
      <w:divBdr>
        <w:top w:val="none" w:sz="0" w:space="0" w:color="auto"/>
        <w:left w:val="none" w:sz="0" w:space="0" w:color="auto"/>
        <w:bottom w:val="none" w:sz="0" w:space="0" w:color="auto"/>
        <w:right w:val="none" w:sz="0" w:space="0" w:color="auto"/>
      </w:divBdr>
    </w:div>
    <w:div w:id="9768905">
      <w:bodyDiv w:val="1"/>
      <w:marLeft w:val="0"/>
      <w:marRight w:val="0"/>
      <w:marTop w:val="0"/>
      <w:marBottom w:val="0"/>
      <w:divBdr>
        <w:top w:val="none" w:sz="0" w:space="0" w:color="auto"/>
        <w:left w:val="none" w:sz="0" w:space="0" w:color="auto"/>
        <w:bottom w:val="none" w:sz="0" w:space="0" w:color="auto"/>
        <w:right w:val="none" w:sz="0" w:space="0" w:color="auto"/>
      </w:divBdr>
    </w:div>
    <w:div w:id="10224290">
      <w:bodyDiv w:val="1"/>
      <w:marLeft w:val="0"/>
      <w:marRight w:val="0"/>
      <w:marTop w:val="0"/>
      <w:marBottom w:val="0"/>
      <w:divBdr>
        <w:top w:val="none" w:sz="0" w:space="0" w:color="auto"/>
        <w:left w:val="none" w:sz="0" w:space="0" w:color="auto"/>
        <w:bottom w:val="none" w:sz="0" w:space="0" w:color="auto"/>
        <w:right w:val="none" w:sz="0" w:space="0" w:color="auto"/>
      </w:divBdr>
    </w:div>
    <w:div w:id="10228321">
      <w:bodyDiv w:val="1"/>
      <w:marLeft w:val="0"/>
      <w:marRight w:val="0"/>
      <w:marTop w:val="0"/>
      <w:marBottom w:val="0"/>
      <w:divBdr>
        <w:top w:val="none" w:sz="0" w:space="0" w:color="auto"/>
        <w:left w:val="none" w:sz="0" w:space="0" w:color="auto"/>
        <w:bottom w:val="none" w:sz="0" w:space="0" w:color="auto"/>
        <w:right w:val="none" w:sz="0" w:space="0" w:color="auto"/>
      </w:divBdr>
    </w:div>
    <w:div w:id="10648580">
      <w:bodyDiv w:val="1"/>
      <w:marLeft w:val="0"/>
      <w:marRight w:val="0"/>
      <w:marTop w:val="0"/>
      <w:marBottom w:val="0"/>
      <w:divBdr>
        <w:top w:val="none" w:sz="0" w:space="0" w:color="auto"/>
        <w:left w:val="none" w:sz="0" w:space="0" w:color="auto"/>
        <w:bottom w:val="none" w:sz="0" w:space="0" w:color="auto"/>
        <w:right w:val="none" w:sz="0" w:space="0" w:color="auto"/>
      </w:divBdr>
    </w:div>
    <w:div w:id="10960449">
      <w:bodyDiv w:val="1"/>
      <w:marLeft w:val="0"/>
      <w:marRight w:val="0"/>
      <w:marTop w:val="0"/>
      <w:marBottom w:val="0"/>
      <w:divBdr>
        <w:top w:val="none" w:sz="0" w:space="0" w:color="auto"/>
        <w:left w:val="none" w:sz="0" w:space="0" w:color="auto"/>
        <w:bottom w:val="none" w:sz="0" w:space="0" w:color="auto"/>
        <w:right w:val="none" w:sz="0" w:space="0" w:color="auto"/>
      </w:divBdr>
    </w:div>
    <w:div w:id="11031882">
      <w:bodyDiv w:val="1"/>
      <w:marLeft w:val="0"/>
      <w:marRight w:val="0"/>
      <w:marTop w:val="0"/>
      <w:marBottom w:val="0"/>
      <w:divBdr>
        <w:top w:val="none" w:sz="0" w:space="0" w:color="auto"/>
        <w:left w:val="none" w:sz="0" w:space="0" w:color="auto"/>
        <w:bottom w:val="none" w:sz="0" w:space="0" w:color="auto"/>
        <w:right w:val="none" w:sz="0" w:space="0" w:color="auto"/>
      </w:divBdr>
    </w:div>
    <w:div w:id="11539561">
      <w:bodyDiv w:val="1"/>
      <w:marLeft w:val="0"/>
      <w:marRight w:val="0"/>
      <w:marTop w:val="0"/>
      <w:marBottom w:val="0"/>
      <w:divBdr>
        <w:top w:val="none" w:sz="0" w:space="0" w:color="auto"/>
        <w:left w:val="none" w:sz="0" w:space="0" w:color="auto"/>
        <w:bottom w:val="none" w:sz="0" w:space="0" w:color="auto"/>
        <w:right w:val="none" w:sz="0" w:space="0" w:color="auto"/>
      </w:divBdr>
    </w:div>
    <w:div w:id="11762004">
      <w:bodyDiv w:val="1"/>
      <w:marLeft w:val="0"/>
      <w:marRight w:val="0"/>
      <w:marTop w:val="0"/>
      <w:marBottom w:val="0"/>
      <w:divBdr>
        <w:top w:val="none" w:sz="0" w:space="0" w:color="auto"/>
        <w:left w:val="none" w:sz="0" w:space="0" w:color="auto"/>
        <w:bottom w:val="none" w:sz="0" w:space="0" w:color="auto"/>
        <w:right w:val="none" w:sz="0" w:space="0" w:color="auto"/>
      </w:divBdr>
    </w:div>
    <w:div w:id="13043947">
      <w:bodyDiv w:val="1"/>
      <w:marLeft w:val="0"/>
      <w:marRight w:val="0"/>
      <w:marTop w:val="0"/>
      <w:marBottom w:val="0"/>
      <w:divBdr>
        <w:top w:val="none" w:sz="0" w:space="0" w:color="auto"/>
        <w:left w:val="none" w:sz="0" w:space="0" w:color="auto"/>
        <w:bottom w:val="none" w:sz="0" w:space="0" w:color="auto"/>
        <w:right w:val="none" w:sz="0" w:space="0" w:color="auto"/>
      </w:divBdr>
    </w:div>
    <w:div w:id="13071589">
      <w:bodyDiv w:val="1"/>
      <w:marLeft w:val="0"/>
      <w:marRight w:val="0"/>
      <w:marTop w:val="0"/>
      <w:marBottom w:val="0"/>
      <w:divBdr>
        <w:top w:val="none" w:sz="0" w:space="0" w:color="auto"/>
        <w:left w:val="none" w:sz="0" w:space="0" w:color="auto"/>
        <w:bottom w:val="none" w:sz="0" w:space="0" w:color="auto"/>
        <w:right w:val="none" w:sz="0" w:space="0" w:color="auto"/>
      </w:divBdr>
    </w:div>
    <w:div w:id="14381831">
      <w:bodyDiv w:val="1"/>
      <w:marLeft w:val="0"/>
      <w:marRight w:val="0"/>
      <w:marTop w:val="0"/>
      <w:marBottom w:val="0"/>
      <w:divBdr>
        <w:top w:val="none" w:sz="0" w:space="0" w:color="auto"/>
        <w:left w:val="none" w:sz="0" w:space="0" w:color="auto"/>
        <w:bottom w:val="none" w:sz="0" w:space="0" w:color="auto"/>
        <w:right w:val="none" w:sz="0" w:space="0" w:color="auto"/>
      </w:divBdr>
    </w:div>
    <w:div w:id="14776205">
      <w:bodyDiv w:val="1"/>
      <w:marLeft w:val="0"/>
      <w:marRight w:val="0"/>
      <w:marTop w:val="0"/>
      <w:marBottom w:val="0"/>
      <w:divBdr>
        <w:top w:val="none" w:sz="0" w:space="0" w:color="auto"/>
        <w:left w:val="none" w:sz="0" w:space="0" w:color="auto"/>
        <w:bottom w:val="none" w:sz="0" w:space="0" w:color="auto"/>
        <w:right w:val="none" w:sz="0" w:space="0" w:color="auto"/>
      </w:divBdr>
    </w:div>
    <w:div w:id="14886645">
      <w:bodyDiv w:val="1"/>
      <w:marLeft w:val="0"/>
      <w:marRight w:val="0"/>
      <w:marTop w:val="0"/>
      <w:marBottom w:val="0"/>
      <w:divBdr>
        <w:top w:val="none" w:sz="0" w:space="0" w:color="auto"/>
        <w:left w:val="none" w:sz="0" w:space="0" w:color="auto"/>
        <w:bottom w:val="none" w:sz="0" w:space="0" w:color="auto"/>
        <w:right w:val="none" w:sz="0" w:space="0" w:color="auto"/>
      </w:divBdr>
    </w:div>
    <w:div w:id="16277914">
      <w:bodyDiv w:val="1"/>
      <w:marLeft w:val="0"/>
      <w:marRight w:val="0"/>
      <w:marTop w:val="0"/>
      <w:marBottom w:val="0"/>
      <w:divBdr>
        <w:top w:val="none" w:sz="0" w:space="0" w:color="auto"/>
        <w:left w:val="none" w:sz="0" w:space="0" w:color="auto"/>
        <w:bottom w:val="none" w:sz="0" w:space="0" w:color="auto"/>
        <w:right w:val="none" w:sz="0" w:space="0" w:color="auto"/>
      </w:divBdr>
    </w:div>
    <w:div w:id="16464133">
      <w:bodyDiv w:val="1"/>
      <w:marLeft w:val="0"/>
      <w:marRight w:val="0"/>
      <w:marTop w:val="0"/>
      <w:marBottom w:val="0"/>
      <w:divBdr>
        <w:top w:val="none" w:sz="0" w:space="0" w:color="auto"/>
        <w:left w:val="none" w:sz="0" w:space="0" w:color="auto"/>
        <w:bottom w:val="none" w:sz="0" w:space="0" w:color="auto"/>
        <w:right w:val="none" w:sz="0" w:space="0" w:color="auto"/>
      </w:divBdr>
    </w:div>
    <w:div w:id="16545665">
      <w:bodyDiv w:val="1"/>
      <w:marLeft w:val="0"/>
      <w:marRight w:val="0"/>
      <w:marTop w:val="0"/>
      <w:marBottom w:val="0"/>
      <w:divBdr>
        <w:top w:val="none" w:sz="0" w:space="0" w:color="auto"/>
        <w:left w:val="none" w:sz="0" w:space="0" w:color="auto"/>
        <w:bottom w:val="none" w:sz="0" w:space="0" w:color="auto"/>
        <w:right w:val="none" w:sz="0" w:space="0" w:color="auto"/>
      </w:divBdr>
    </w:div>
    <w:div w:id="17119350">
      <w:bodyDiv w:val="1"/>
      <w:marLeft w:val="0"/>
      <w:marRight w:val="0"/>
      <w:marTop w:val="0"/>
      <w:marBottom w:val="0"/>
      <w:divBdr>
        <w:top w:val="none" w:sz="0" w:space="0" w:color="auto"/>
        <w:left w:val="none" w:sz="0" w:space="0" w:color="auto"/>
        <w:bottom w:val="none" w:sz="0" w:space="0" w:color="auto"/>
        <w:right w:val="none" w:sz="0" w:space="0" w:color="auto"/>
      </w:divBdr>
    </w:div>
    <w:div w:id="17194710">
      <w:bodyDiv w:val="1"/>
      <w:marLeft w:val="0"/>
      <w:marRight w:val="0"/>
      <w:marTop w:val="0"/>
      <w:marBottom w:val="0"/>
      <w:divBdr>
        <w:top w:val="none" w:sz="0" w:space="0" w:color="auto"/>
        <w:left w:val="none" w:sz="0" w:space="0" w:color="auto"/>
        <w:bottom w:val="none" w:sz="0" w:space="0" w:color="auto"/>
        <w:right w:val="none" w:sz="0" w:space="0" w:color="auto"/>
      </w:divBdr>
    </w:div>
    <w:div w:id="17506354">
      <w:bodyDiv w:val="1"/>
      <w:marLeft w:val="0"/>
      <w:marRight w:val="0"/>
      <w:marTop w:val="0"/>
      <w:marBottom w:val="0"/>
      <w:divBdr>
        <w:top w:val="none" w:sz="0" w:space="0" w:color="auto"/>
        <w:left w:val="none" w:sz="0" w:space="0" w:color="auto"/>
        <w:bottom w:val="none" w:sz="0" w:space="0" w:color="auto"/>
        <w:right w:val="none" w:sz="0" w:space="0" w:color="auto"/>
      </w:divBdr>
    </w:div>
    <w:div w:id="22363245">
      <w:bodyDiv w:val="1"/>
      <w:marLeft w:val="0"/>
      <w:marRight w:val="0"/>
      <w:marTop w:val="0"/>
      <w:marBottom w:val="0"/>
      <w:divBdr>
        <w:top w:val="none" w:sz="0" w:space="0" w:color="auto"/>
        <w:left w:val="none" w:sz="0" w:space="0" w:color="auto"/>
        <w:bottom w:val="none" w:sz="0" w:space="0" w:color="auto"/>
        <w:right w:val="none" w:sz="0" w:space="0" w:color="auto"/>
      </w:divBdr>
    </w:div>
    <w:div w:id="25568776">
      <w:bodyDiv w:val="1"/>
      <w:marLeft w:val="0"/>
      <w:marRight w:val="0"/>
      <w:marTop w:val="0"/>
      <w:marBottom w:val="0"/>
      <w:divBdr>
        <w:top w:val="none" w:sz="0" w:space="0" w:color="auto"/>
        <w:left w:val="none" w:sz="0" w:space="0" w:color="auto"/>
        <w:bottom w:val="none" w:sz="0" w:space="0" w:color="auto"/>
        <w:right w:val="none" w:sz="0" w:space="0" w:color="auto"/>
      </w:divBdr>
    </w:div>
    <w:div w:id="25645607">
      <w:bodyDiv w:val="1"/>
      <w:marLeft w:val="0"/>
      <w:marRight w:val="0"/>
      <w:marTop w:val="0"/>
      <w:marBottom w:val="0"/>
      <w:divBdr>
        <w:top w:val="none" w:sz="0" w:space="0" w:color="auto"/>
        <w:left w:val="none" w:sz="0" w:space="0" w:color="auto"/>
        <w:bottom w:val="none" w:sz="0" w:space="0" w:color="auto"/>
        <w:right w:val="none" w:sz="0" w:space="0" w:color="auto"/>
      </w:divBdr>
    </w:div>
    <w:div w:id="26178554">
      <w:bodyDiv w:val="1"/>
      <w:marLeft w:val="0"/>
      <w:marRight w:val="0"/>
      <w:marTop w:val="0"/>
      <w:marBottom w:val="0"/>
      <w:divBdr>
        <w:top w:val="none" w:sz="0" w:space="0" w:color="auto"/>
        <w:left w:val="none" w:sz="0" w:space="0" w:color="auto"/>
        <w:bottom w:val="none" w:sz="0" w:space="0" w:color="auto"/>
        <w:right w:val="none" w:sz="0" w:space="0" w:color="auto"/>
      </w:divBdr>
    </w:div>
    <w:div w:id="26759322">
      <w:bodyDiv w:val="1"/>
      <w:marLeft w:val="0"/>
      <w:marRight w:val="0"/>
      <w:marTop w:val="0"/>
      <w:marBottom w:val="0"/>
      <w:divBdr>
        <w:top w:val="none" w:sz="0" w:space="0" w:color="auto"/>
        <w:left w:val="none" w:sz="0" w:space="0" w:color="auto"/>
        <w:bottom w:val="none" w:sz="0" w:space="0" w:color="auto"/>
        <w:right w:val="none" w:sz="0" w:space="0" w:color="auto"/>
      </w:divBdr>
    </w:div>
    <w:div w:id="29187908">
      <w:bodyDiv w:val="1"/>
      <w:marLeft w:val="0"/>
      <w:marRight w:val="0"/>
      <w:marTop w:val="0"/>
      <w:marBottom w:val="0"/>
      <w:divBdr>
        <w:top w:val="none" w:sz="0" w:space="0" w:color="auto"/>
        <w:left w:val="none" w:sz="0" w:space="0" w:color="auto"/>
        <w:bottom w:val="none" w:sz="0" w:space="0" w:color="auto"/>
        <w:right w:val="none" w:sz="0" w:space="0" w:color="auto"/>
      </w:divBdr>
    </w:div>
    <w:div w:id="29574919">
      <w:bodyDiv w:val="1"/>
      <w:marLeft w:val="0"/>
      <w:marRight w:val="0"/>
      <w:marTop w:val="0"/>
      <w:marBottom w:val="0"/>
      <w:divBdr>
        <w:top w:val="none" w:sz="0" w:space="0" w:color="auto"/>
        <w:left w:val="none" w:sz="0" w:space="0" w:color="auto"/>
        <w:bottom w:val="none" w:sz="0" w:space="0" w:color="auto"/>
        <w:right w:val="none" w:sz="0" w:space="0" w:color="auto"/>
      </w:divBdr>
    </w:div>
    <w:div w:id="29693284">
      <w:bodyDiv w:val="1"/>
      <w:marLeft w:val="0"/>
      <w:marRight w:val="0"/>
      <w:marTop w:val="0"/>
      <w:marBottom w:val="0"/>
      <w:divBdr>
        <w:top w:val="none" w:sz="0" w:space="0" w:color="auto"/>
        <w:left w:val="none" w:sz="0" w:space="0" w:color="auto"/>
        <w:bottom w:val="none" w:sz="0" w:space="0" w:color="auto"/>
        <w:right w:val="none" w:sz="0" w:space="0" w:color="auto"/>
      </w:divBdr>
    </w:div>
    <w:div w:id="32776484">
      <w:bodyDiv w:val="1"/>
      <w:marLeft w:val="0"/>
      <w:marRight w:val="0"/>
      <w:marTop w:val="0"/>
      <w:marBottom w:val="0"/>
      <w:divBdr>
        <w:top w:val="none" w:sz="0" w:space="0" w:color="auto"/>
        <w:left w:val="none" w:sz="0" w:space="0" w:color="auto"/>
        <w:bottom w:val="none" w:sz="0" w:space="0" w:color="auto"/>
        <w:right w:val="none" w:sz="0" w:space="0" w:color="auto"/>
      </w:divBdr>
    </w:div>
    <w:div w:id="33888330">
      <w:bodyDiv w:val="1"/>
      <w:marLeft w:val="0"/>
      <w:marRight w:val="0"/>
      <w:marTop w:val="0"/>
      <w:marBottom w:val="0"/>
      <w:divBdr>
        <w:top w:val="none" w:sz="0" w:space="0" w:color="auto"/>
        <w:left w:val="none" w:sz="0" w:space="0" w:color="auto"/>
        <w:bottom w:val="none" w:sz="0" w:space="0" w:color="auto"/>
        <w:right w:val="none" w:sz="0" w:space="0" w:color="auto"/>
      </w:divBdr>
    </w:div>
    <w:div w:id="34085903">
      <w:bodyDiv w:val="1"/>
      <w:marLeft w:val="0"/>
      <w:marRight w:val="0"/>
      <w:marTop w:val="0"/>
      <w:marBottom w:val="0"/>
      <w:divBdr>
        <w:top w:val="none" w:sz="0" w:space="0" w:color="auto"/>
        <w:left w:val="none" w:sz="0" w:space="0" w:color="auto"/>
        <w:bottom w:val="none" w:sz="0" w:space="0" w:color="auto"/>
        <w:right w:val="none" w:sz="0" w:space="0" w:color="auto"/>
      </w:divBdr>
    </w:div>
    <w:div w:id="36201534">
      <w:bodyDiv w:val="1"/>
      <w:marLeft w:val="0"/>
      <w:marRight w:val="0"/>
      <w:marTop w:val="0"/>
      <w:marBottom w:val="0"/>
      <w:divBdr>
        <w:top w:val="none" w:sz="0" w:space="0" w:color="auto"/>
        <w:left w:val="none" w:sz="0" w:space="0" w:color="auto"/>
        <w:bottom w:val="none" w:sz="0" w:space="0" w:color="auto"/>
        <w:right w:val="none" w:sz="0" w:space="0" w:color="auto"/>
      </w:divBdr>
    </w:div>
    <w:div w:id="37123173">
      <w:bodyDiv w:val="1"/>
      <w:marLeft w:val="0"/>
      <w:marRight w:val="0"/>
      <w:marTop w:val="0"/>
      <w:marBottom w:val="0"/>
      <w:divBdr>
        <w:top w:val="none" w:sz="0" w:space="0" w:color="auto"/>
        <w:left w:val="none" w:sz="0" w:space="0" w:color="auto"/>
        <w:bottom w:val="none" w:sz="0" w:space="0" w:color="auto"/>
        <w:right w:val="none" w:sz="0" w:space="0" w:color="auto"/>
      </w:divBdr>
    </w:div>
    <w:div w:id="37435311">
      <w:bodyDiv w:val="1"/>
      <w:marLeft w:val="0"/>
      <w:marRight w:val="0"/>
      <w:marTop w:val="0"/>
      <w:marBottom w:val="0"/>
      <w:divBdr>
        <w:top w:val="none" w:sz="0" w:space="0" w:color="auto"/>
        <w:left w:val="none" w:sz="0" w:space="0" w:color="auto"/>
        <w:bottom w:val="none" w:sz="0" w:space="0" w:color="auto"/>
        <w:right w:val="none" w:sz="0" w:space="0" w:color="auto"/>
      </w:divBdr>
    </w:div>
    <w:div w:id="37631680">
      <w:bodyDiv w:val="1"/>
      <w:marLeft w:val="0"/>
      <w:marRight w:val="0"/>
      <w:marTop w:val="0"/>
      <w:marBottom w:val="0"/>
      <w:divBdr>
        <w:top w:val="none" w:sz="0" w:space="0" w:color="auto"/>
        <w:left w:val="none" w:sz="0" w:space="0" w:color="auto"/>
        <w:bottom w:val="none" w:sz="0" w:space="0" w:color="auto"/>
        <w:right w:val="none" w:sz="0" w:space="0" w:color="auto"/>
      </w:divBdr>
    </w:div>
    <w:div w:id="37706032">
      <w:bodyDiv w:val="1"/>
      <w:marLeft w:val="0"/>
      <w:marRight w:val="0"/>
      <w:marTop w:val="0"/>
      <w:marBottom w:val="0"/>
      <w:divBdr>
        <w:top w:val="none" w:sz="0" w:space="0" w:color="auto"/>
        <w:left w:val="none" w:sz="0" w:space="0" w:color="auto"/>
        <w:bottom w:val="none" w:sz="0" w:space="0" w:color="auto"/>
        <w:right w:val="none" w:sz="0" w:space="0" w:color="auto"/>
      </w:divBdr>
    </w:div>
    <w:div w:id="39594117">
      <w:bodyDiv w:val="1"/>
      <w:marLeft w:val="0"/>
      <w:marRight w:val="0"/>
      <w:marTop w:val="0"/>
      <w:marBottom w:val="0"/>
      <w:divBdr>
        <w:top w:val="none" w:sz="0" w:space="0" w:color="auto"/>
        <w:left w:val="none" w:sz="0" w:space="0" w:color="auto"/>
        <w:bottom w:val="none" w:sz="0" w:space="0" w:color="auto"/>
        <w:right w:val="none" w:sz="0" w:space="0" w:color="auto"/>
      </w:divBdr>
    </w:div>
    <w:div w:id="40057193">
      <w:bodyDiv w:val="1"/>
      <w:marLeft w:val="0"/>
      <w:marRight w:val="0"/>
      <w:marTop w:val="0"/>
      <w:marBottom w:val="0"/>
      <w:divBdr>
        <w:top w:val="none" w:sz="0" w:space="0" w:color="auto"/>
        <w:left w:val="none" w:sz="0" w:space="0" w:color="auto"/>
        <w:bottom w:val="none" w:sz="0" w:space="0" w:color="auto"/>
        <w:right w:val="none" w:sz="0" w:space="0" w:color="auto"/>
      </w:divBdr>
    </w:div>
    <w:div w:id="40371441">
      <w:bodyDiv w:val="1"/>
      <w:marLeft w:val="0"/>
      <w:marRight w:val="0"/>
      <w:marTop w:val="0"/>
      <w:marBottom w:val="0"/>
      <w:divBdr>
        <w:top w:val="none" w:sz="0" w:space="0" w:color="auto"/>
        <w:left w:val="none" w:sz="0" w:space="0" w:color="auto"/>
        <w:bottom w:val="none" w:sz="0" w:space="0" w:color="auto"/>
        <w:right w:val="none" w:sz="0" w:space="0" w:color="auto"/>
      </w:divBdr>
      <w:divsChild>
        <w:div w:id="733167414">
          <w:marLeft w:val="0"/>
          <w:marRight w:val="0"/>
          <w:marTop w:val="0"/>
          <w:marBottom w:val="0"/>
          <w:divBdr>
            <w:top w:val="none" w:sz="0" w:space="0" w:color="auto"/>
            <w:left w:val="none" w:sz="0" w:space="0" w:color="auto"/>
            <w:bottom w:val="none" w:sz="0" w:space="0" w:color="auto"/>
            <w:right w:val="none" w:sz="0" w:space="0" w:color="auto"/>
          </w:divBdr>
          <w:divsChild>
            <w:div w:id="1349868952">
              <w:marLeft w:val="0"/>
              <w:marRight w:val="0"/>
              <w:marTop w:val="0"/>
              <w:marBottom w:val="0"/>
              <w:divBdr>
                <w:top w:val="none" w:sz="0" w:space="0" w:color="auto"/>
                <w:left w:val="none" w:sz="0" w:space="0" w:color="auto"/>
                <w:bottom w:val="none" w:sz="0" w:space="0" w:color="auto"/>
                <w:right w:val="none" w:sz="0" w:space="0" w:color="auto"/>
              </w:divBdr>
              <w:divsChild>
                <w:div w:id="147155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2331">
      <w:bodyDiv w:val="1"/>
      <w:marLeft w:val="0"/>
      <w:marRight w:val="0"/>
      <w:marTop w:val="0"/>
      <w:marBottom w:val="0"/>
      <w:divBdr>
        <w:top w:val="none" w:sz="0" w:space="0" w:color="auto"/>
        <w:left w:val="none" w:sz="0" w:space="0" w:color="auto"/>
        <w:bottom w:val="none" w:sz="0" w:space="0" w:color="auto"/>
        <w:right w:val="none" w:sz="0" w:space="0" w:color="auto"/>
      </w:divBdr>
    </w:div>
    <w:div w:id="42027361">
      <w:bodyDiv w:val="1"/>
      <w:marLeft w:val="0"/>
      <w:marRight w:val="0"/>
      <w:marTop w:val="0"/>
      <w:marBottom w:val="0"/>
      <w:divBdr>
        <w:top w:val="none" w:sz="0" w:space="0" w:color="auto"/>
        <w:left w:val="none" w:sz="0" w:space="0" w:color="auto"/>
        <w:bottom w:val="none" w:sz="0" w:space="0" w:color="auto"/>
        <w:right w:val="none" w:sz="0" w:space="0" w:color="auto"/>
      </w:divBdr>
    </w:div>
    <w:div w:id="42485880">
      <w:bodyDiv w:val="1"/>
      <w:marLeft w:val="0"/>
      <w:marRight w:val="0"/>
      <w:marTop w:val="0"/>
      <w:marBottom w:val="0"/>
      <w:divBdr>
        <w:top w:val="none" w:sz="0" w:space="0" w:color="auto"/>
        <w:left w:val="none" w:sz="0" w:space="0" w:color="auto"/>
        <w:bottom w:val="none" w:sz="0" w:space="0" w:color="auto"/>
        <w:right w:val="none" w:sz="0" w:space="0" w:color="auto"/>
      </w:divBdr>
    </w:div>
    <w:div w:id="43332940">
      <w:bodyDiv w:val="1"/>
      <w:marLeft w:val="0"/>
      <w:marRight w:val="0"/>
      <w:marTop w:val="0"/>
      <w:marBottom w:val="0"/>
      <w:divBdr>
        <w:top w:val="none" w:sz="0" w:space="0" w:color="auto"/>
        <w:left w:val="none" w:sz="0" w:space="0" w:color="auto"/>
        <w:bottom w:val="none" w:sz="0" w:space="0" w:color="auto"/>
        <w:right w:val="none" w:sz="0" w:space="0" w:color="auto"/>
      </w:divBdr>
    </w:div>
    <w:div w:id="44456963">
      <w:bodyDiv w:val="1"/>
      <w:marLeft w:val="0"/>
      <w:marRight w:val="0"/>
      <w:marTop w:val="0"/>
      <w:marBottom w:val="0"/>
      <w:divBdr>
        <w:top w:val="none" w:sz="0" w:space="0" w:color="auto"/>
        <w:left w:val="none" w:sz="0" w:space="0" w:color="auto"/>
        <w:bottom w:val="none" w:sz="0" w:space="0" w:color="auto"/>
        <w:right w:val="none" w:sz="0" w:space="0" w:color="auto"/>
      </w:divBdr>
    </w:div>
    <w:div w:id="45645638">
      <w:bodyDiv w:val="1"/>
      <w:marLeft w:val="0"/>
      <w:marRight w:val="0"/>
      <w:marTop w:val="0"/>
      <w:marBottom w:val="0"/>
      <w:divBdr>
        <w:top w:val="none" w:sz="0" w:space="0" w:color="auto"/>
        <w:left w:val="none" w:sz="0" w:space="0" w:color="auto"/>
        <w:bottom w:val="none" w:sz="0" w:space="0" w:color="auto"/>
        <w:right w:val="none" w:sz="0" w:space="0" w:color="auto"/>
      </w:divBdr>
    </w:div>
    <w:div w:id="45954327">
      <w:bodyDiv w:val="1"/>
      <w:marLeft w:val="0"/>
      <w:marRight w:val="0"/>
      <w:marTop w:val="0"/>
      <w:marBottom w:val="0"/>
      <w:divBdr>
        <w:top w:val="none" w:sz="0" w:space="0" w:color="auto"/>
        <w:left w:val="none" w:sz="0" w:space="0" w:color="auto"/>
        <w:bottom w:val="none" w:sz="0" w:space="0" w:color="auto"/>
        <w:right w:val="none" w:sz="0" w:space="0" w:color="auto"/>
      </w:divBdr>
    </w:div>
    <w:div w:id="47993926">
      <w:bodyDiv w:val="1"/>
      <w:marLeft w:val="0"/>
      <w:marRight w:val="0"/>
      <w:marTop w:val="0"/>
      <w:marBottom w:val="0"/>
      <w:divBdr>
        <w:top w:val="none" w:sz="0" w:space="0" w:color="auto"/>
        <w:left w:val="none" w:sz="0" w:space="0" w:color="auto"/>
        <w:bottom w:val="none" w:sz="0" w:space="0" w:color="auto"/>
        <w:right w:val="none" w:sz="0" w:space="0" w:color="auto"/>
      </w:divBdr>
    </w:div>
    <w:div w:id="49960584">
      <w:bodyDiv w:val="1"/>
      <w:marLeft w:val="0"/>
      <w:marRight w:val="0"/>
      <w:marTop w:val="0"/>
      <w:marBottom w:val="0"/>
      <w:divBdr>
        <w:top w:val="none" w:sz="0" w:space="0" w:color="auto"/>
        <w:left w:val="none" w:sz="0" w:space="0" w:color="auto"/>
        <w:bottom w:val="none" w:sz="0" w:space="0" w:color="auto"/>
        <w:right w:val="none" w:sz="0" w:space="0" w:color="auto"/>
      </w:divBdr>
    </w:div>
    <w:div w:id="50618658">
      <w:bodyDiv w:val="1"/>
      <w:marLeft w:val="0"/>
      <w:marRight w:val="0"/>
      <w:marTop w:val="0"/>
      <w:marBottom w:val="0"/>
      <w:divBdr>
        <w:top w:val="none" w:sz="0" w:space="0" w:color="auto"/>
        <w:left w:val="none" w:sz="0" w:space="0" w:color="auto"/>
        <w:bottom w:val="none" w:sz="0" w:space="0" w:color="auto"/>
        <w:right w:val="none" w:sz="0" w:space="0" w:color="auto"/>
      </w:divBdr>
    </w:div>
    <w:div w:id="50814004">
      <w:bodyDiv w:val="1"/>
      <w:marLeft w:val="0"/>
      <w:marRight w:val="0"/>
      <w:marTop w:val="0"/>
      <w:marBottom w:val="0"/>
      <w:divBdr>
        <w:top w:val="none" w:sz="0" w:space="0" w:color="auto"/>
        <w:left w:val="none" w:sz="0" w:space="0" w:color="auto"/>
        <w:bottom w:val="none" w:sz="0" w:space="0" w:color="auto"/>
        <w:right w:val="none" w:sz="0" w:space="0" w:color="auto"/>
      </w:divBdr>
    </w:div>
    <w:div w:id="50887405">
      <w:bodyDiv w:val="1"/>
      <w:marLeft w:val="0"/>
      <w:marRight w:val="0"/>
      <w:marTop w:val="0"/>
      <w:marBottom w:val="0"/>
      <w:divBdr>
        <w:top w:val="none" w:sz="0" w:space="0" w:color="auto"/>
        <w:left w:val="none" w:sz="0" w:space="0" w:color="auto"/>
        <w:bottom w:val="none" w:sz="0" w:space="0" w:color="auto"/>
        <w:right w:val="none" w:sz="0" w:space="0" w:color="auto"/>
      </w:divBdr>
    </w:div>
    <w:div w:id="51970578">
      <w:bodyDiv w:val="1"/>
      <w:marLeft w:val="0"/>
      <w:marRight w:val="0"/>
      <w:marTop w:val="0"/>
      <w:marBottom w:val="0"/>
      <w:divBdr>
        <w:top w:val="none" w:sz="0" w:space="0" w:color="auto"/>
        <w:left w:val="none" w:sz="0" w:space="0" w:color="auto"/>
        <w:bottom w:val="none" w:sz="0" w:space="0" w:color="auto"/>
        <w:right w:val="none" w:sz="0" w:space="0" w:color="auto"/>
      </w:divBdr>
    </w:div>
    <w:div w:id="53238653">
      <w:bodyDiv w:val="1"/>
      <w:marLeft w:val="0"/>
      <w:marRight w:val="0"/>
      <w:marTop w:val="0"/>
      <w:marBottom w:val="0"/>
      <w:divBdr>
        <w:top w:val="none" w:sz="0" w:space="0" w:color="auto"/>
        <w:left w:val="none" w:sz="0" w:space="0" w:color="auto"/>
        <w:bottom w:val="none" w:sz="0" w:space="0" w:color="auto"/>
        <w:right w:val="none" w:sz="0" w:space="0" w:color="auto"/>
      </w:divBdr>
    </w:div>
    <w:div w:id="53282278">
      <w:bodyDiv w:val="1"/>
      <w:marLeft w:val="0"/>
      <w:marRight w:val="0"/>
      <w:marTop w:val="0"/>
      <w:marBottom w:val="0"/>
      <w:divBdr>
        <w:top w:val="none" w:sz="0" w:space="0" w:color="auto"/>
        <w:left w:val="none" w:sz="0" w:space="0" w:color="auto"/>
        <w:bottom w:val="none" w:sz="0" w:space="0" w:color="auto"/>
        <w:right w:val="none" w:sz="0" w:space="0" w:color="auto"/>
      </w:divBdr>
    </w:div>
    <w:div w:id="53745998">
      <w:bodyDiv w:val="1"/>
      <w:marLeft w:val="0"/>
      <w:marRight w:val="0"/>
      <w:marTop w:val="0"/>
      <w:marBottom w:val="0"/>
      <w:divBdr>
        <w:top w:val="none" w:sz="0" w:space="0" w:color="auto"/>
        <w:left w:val="none" w:sz="0" w:space="0" w:color="auto"/>
        <w:bottom w:val="none" w:sz="0" w:space="0" w:color="auto"/>
        <w:right w:val="none" w:sz="0" w:space="0" w:color="auto"/>
      </w:divBdr>
    </w:div>
    <w:div w:id="54739435">
      <w:bodyDiv w:val="1"/>
      <w:marLeft w:val="0"/>
      <w:marRight w:val="0"/>
      <w:marTop w:val="0"/>
      <w:marBottom w:val="0"/>
      <w:divBdr>
        <w:top w:val="none" w:sz="0" w:space="0" w:color="auto"/>
        <w:left w:val="none" w:sz="0" w:space="0" w:color="auto"/>
        <w:bottom w:val="none" w:sz="0" w:space="0" w:color="auto"/>
        <w:right w:val="none" w:sz="0" w:space="0" w:color="auto"/>
      </w:divBdr>
    </w:div>
    <w:div w:id="54740416">
      <w:bodyDiv w:val="1"/>
      <w:marLeft w:val="0"/>
      <w:marRight w:val="0"/>
      <w:marTop w:val="0"/>
      <w:marBottom w:val="0"/>
      <w:divBdr>
        <w:top w:val="none" w:sz="0" w:space="0" w:color="auto"/>
        <w:left w:val="none" w:sz="0" w:space="0" w:color="auto"/>
        <w:bottom w:val="none" w:sz="0" w:space="0" w:color="auto"/>
        <w:right w:val="none" w:sz="0" w:space="0" w:color="auto"/>
      </w:divBdr>
    </w:div>
    <w:div w:id="60715691">
      <w:bodyDiv w:val="1"/>
      <w:marLeft w:val="0"/>
      <w:marRight w:val="0"/>
      <w:marTop w:val="0"/>
      <w:marBottom w:val="0"/>
      <w:divBdr>
        <w:top w:val="none" w:sz="0" w:space="0" w:color="auto"/>
        <w:left w:val="none" w:sz="0" w:space="0" w:color="auto"/>
        <w:bottom w:val="none" w:sz="0" w:space="0" w:color="auto"/>
        <w:right w:val="none" w:sz="0" w:space="0" w:color="auto"/>
      </w:divBdr>
    </w:div>
    <w:div w:id="60753991">
      <w:bodyDiv w:val="1"/>
      <w:marLeft w:val="0"/>
      <w:marRight w:val="0"/>
      <w:marTop w:val="0"/>
      <w:marBottom w:val="0"/>
      <w:divBdr>
        <w:top w:val="none" w:sz="0" w:space="0" w:color="auto"/>
        <w:left w:val="none" w:sz="0" w:space="0" w:color="auto"/>
        <w:bottom w:val="none" w:sz="0" w:space="0" w:color="auto"/>
        <w:right w:val="none" w:sz="0" w:space="0" w:color="auto"/>
      </w:divBdr>
    </w:div>
    <w:div w:id="61146322">
      <w:bodyDiv w:val="1"/>
      <w:marLeft w:val="0"/>
      <w:marRight w:val="0"/>
      <w:marTop w:val="0"/>
      <w:marBottom w:val="0"/>
      <w:divBdr>
        <w:top w:val="none" w:sz="0" w:space="0" w:color="auto"/>
        <w:left w:val="none" w:sz="0" w:space="0" w:color="auto"/>
        <w:bottom w:val="none" w:sz="0" w:space="0" w:color="auto"/>
        <w:right w:val="none" w:sz="0" w:space="0" w:color="auto"/>
      </w:divBdr>
    </w:div>
    <w:div w:id="61682811">
      <w:bodyDiv w:val="1"/>
      <w:marLeft w:val="0"/>
      <w:marRight w:val="0"/>
      <w:marTop w:val="0"/>
      <w:marBottom w:val="0"/>
      <w:divBdr>
        <w:top w:val="none" w:sz="0" w:space="0" w:color="auto"/>
        <w:left w:val="none" w:sz="0" w:space="0" w:color="auto"/>
        <w:bottom w:val="none" w:sz="0" w:space="0" w:color="auto"/>
        <w:right w:val="none" w:sz="0" w:space="0" w:color="auto"/>
      </w:divBdr>
    </w:div>
    <w:div w:id="62919218">
      <w:bodyDiv w:val="1"/>
      <w:marLeft w:val="0"/>
      <w:marRight w:val="0"/>
      <w:marTop w:val="0"/>
      <w:marBottom w:val="0"/>
      <w:divBdr>
        <w:top w:val="none" w:sz="0" w:space="0" w:color="auto"/>
        <w:left w:val="none" w:sz="0" w:space="0" w:color="auto"/>
        <w:bottom w:val="none" w:sz="0" w:space="0" w:color="auto"/>
        <w:right w:val="none" w:sz="0" w:space="0" w:color="auto"/>
      </w:divBdr>
    </w:div>
    <w:div w:id="63602584">
      <w:bodyDiv w:val="1"/>
      <w:marLeft w:val="0"/>
      <w:marRight w:val="0"/>
      <w:marTop w:val="0"/>
      <w:marBottom w:val="0"/>
      <w:divBdr>
        <w:top w:val="none" w:sz="0" w:space="0" w:color="auto"/>
        <w:left w:val="none" w:sz="0" w:space="0" w:color="auto"/>
        <w:bottom w:val="none" w:sz="0" w:space="0" w:color="auto"/>
        <w:right w:val="none" w:sz="0" w:space="0" w:color="auto"/>
      </w:divBdr>
    </w:div>
    <w:div w:id="65498045">
      <w:bodyDiv w:val="1"/>
      <w:marLeft w:val="0"/>
      <w:marRight w:val="0"/>
      <w:marTop w:val="0"/>
      <w:marBottom w:val="0"/>
      <w:divBdr>
        <w:top w:val="none" w:sz="0" w:space="0" w:color="auto"/>
        <w:left w:val="none" w:sz="0" w:space="0" w:color="auto"/>
        <w:bottom w:val="none" w:sz="0" w:space="0" w:color="auto"/>
        <w:right w:val="none" w:sz="0" w:space="0" w:color="auto"/>
      </w:divBdr>
    </w:div>
    <w:div w:id="66416069">
      <w:bodyDiv w:val="1"/>
      <w:marLeft w:val="0"/>
      <w:marRight w:val="0"/>
      <w:marTop w:val="0"/>
      <w:marBottom w:val="0"/>
      <w:divBdr>
        <w:top w:val="none" w:sz="0" w:space="0" w:color="auto"/>
        <w:left w:val="none" w:sz="0" w:space="0" w:color="auto"/>
        <w:bottom w:val="none" w:sz="0" w:space="0" w:color="auto"/>
        <w:right w:val="none" w:sz="0" w:space="0" w:color="auto"/>
      </w:divBdr>
    </w:div>
    <w:div w:id="66420531">
      <w:bodyDiv w:val="1"/>
      <w:marLeft w:val="0"/>
      <w:marRight w:val="0"/>
      <w:marTop w:val="0"/>
      <w:marBottom w:val="0"/>
      <w:divBdr>
        <w:top w:val="none" w:sz="0" w:space="0" w:color="auto"/>
        <w:left w:val="none" w:sz="0" w:space="0" w:color="auto"/>
        <w:bottom w:val="none" w:sz="0" w:space="0" w:color="auto"/>
        <w:right w:val="none" w:sz="0" w:space="0" w:color="auto"/>
      </w:divBdr>
    </w:div>
    <w:div w:id="66612025">
      <w:bodyDiv w:val="1"/>
      <w:marLeft w:val="0"/>
      <w:marRight w:val="0"/>
      <w:marTop w:val="0"/>
      <w:marBottom w:val="0"/>
      <w:divBdr>
        <w:top w:val="none" w:sz="0" w:space="0" w:color="auto"/>
        <w:left w:val="none" w:sz="0" w:space="0" w:color="auto"/>
        <w:bottom w:val="none" w:sz="0" w:space="0" w:color="auto"/>
        <w:right w:val="none" w:sz="0" w:space="0" w:color="auto"/>
      </w:divBdr>
    </w:div>
    <w:div w:id="66877552">
      <w:bodyDiv w:val="1"/>
      <w:marLeft w:val="0"/>
      <w:marRight w:val="0"/>
      <w:marTop w:val="0"/>
      <w:marBottom w:val="0"/>
      <w:divBdr>
        <w:top w:val="none" w:sz="0" w:space="0" w:color="auto"/>
        <w:left w:val="none" w:sz="0" w:space="0" w:color="auto"/>
        <w:bottom w:val="none" w:sz="0" w:space="0" w:color="auto"/>
        <w:right w:val="none" w:sz="0" w:space="0" w:color="auto"/>
      </w:divBdr>
    </w:div>
    <w:div w:id="67116011">
      <w:bodyDiv w:val="1"/>
      <w:marLeft w:val="0"/>
      <w:marRight w:val="0"/>
      <w:marTop w:val="0"/>
      <w:marBottom w:val="0"/>
      <w:divBdr>
        <w:top w:val="none" w:sz="0" w:space="0" w:color="auto"/>
        <w:left w:val="none" w:sz="0" w:space="0" w:color="auto"/>
        <w:bottom w:val="none" w:sz="0" w:space="0" w:color="auto"/>
        <w:right w:val="none" w:sz="0" w:space="0" w:color="auto"/>
      </w:divBdr>
    </w:div>
    <w:div w:id="68503394">
      <w:bodyDiv w:val="1"/>
      <w:marLeft w:val="0"/>
      <w:marRight w:val="0"/>
      <w:marTop w:val="0"/>
      <w:marBottom w:val="0"/>
      <w:divBdr>
        <w:top w:val="none" w:sz="0" w:space="0" w:color="auto"/>
        <w:left w:val="none" w:sz="0" w:space="0" w:color="auto"/>
        <w:bottom w:val="none" w:sz="0" w:space="0" w:color="auto"/>
        <w:right w:val="none" w:sz="0" w:space="0" w:color="auto"/>
      </w:divBdr>
    </w:div>
    <w:div w:id="69037546">
      <w:bodyDiv w:val="1"/>
      <w:marLeft w:val="0"/>
      <w:marRight w:val="0"/>
      <w:marTop w:val="0"/>
      <w:marBottom w:val="0"/>
      <w:divBdr>
        <w:top w:val="none" w:sz="0" w:space="0" w:color="auto"/>
        <w:left w:val="none" w:sz="0" w:space="0" w:color="auto"/>
        <w:bottom w:val="none" w:sz="0" w:space="0" w:color="auto"/>
        <w:right w:val="none" w:sz="0" w:space="0" w:color="auto"/>
      </w:divBdr>
    </w:div>
    <w:div w:id="69279634">
      <w:bodyDiv w:val="1"/>
      <w:marLeft w:val="0"/>
      <w:marRight w:val="0"/>
      <w:marTop w:val="0"/>
      <w:marBottom w:val="0"/>
      <w:divBdr>
        <w:top w:val="none" w:sz="0" w:space="0" w:color="auto"/>
        <w:left w:val="none" w:sz="0" w:space="0" w:color="auto"/>
        <w:bottom w:val="none" w:sz="0" w:space="0" w:color="auto"/>
        <w:right w:val="none" w:sz="0" w:space="0" w:color="auto"/>
      </w:divBdr>
    </w:div>
    <w:div w:id="69813397">
      <w:bodyDiv w:val="1"/>
      <w:marLeft w:val="0"/>
      <w:marRight w:val="0"/>
      <w:marTop w:val="0"/>
      <w:marBottom w:val="0"/>
      <w:divBdr>
        <w:top w:val="none" w:sz="0" w:space="0" w:color="auto"/>
        <w:left w:val="none" w:sz="0" w:space="0" w:color="auto"/>
        <w:bottom w:val="none" w:sz="0" w:space="0" w:color="auto"/>
        <w:right w:val="none" w:sz="0" w:space="0" w:color="auto"/>
      </w:divBdr>
    </w:div>
    <w:div w:id="70199620">
      <w:bodyDiv w:val="1"/>
      <w:marLeft w:val="0"/>
      <w:marRight w:val="0"/>
      <w:marTop w:val="0"/>
      <w:marBottom w:val="0"/>
      <w:divBdr>
        <w:top w:val="none" w:sz="0" w:space="0" w:color="auto"/>
        <w:left w:val="none" w:sz="0" w:space="0" w:color="auto"/>
        <w:bottom w:val="none" w:sz="0" w:space="0" w:color="auto"/>
        <w:right w:val="none" w:sz="0" w:space="0" w:color="auto"/>
      </w:divBdr>
    </w:div>
    <w:div w:id="72238147">
      <w:bodyDiv w:val="1"/>
      <w:marLeft w:val="0"/>
      <w:marRight w:val="0"/>
      <w:marTop w:val="0"/>
      <w:marBottom w:val="0"/>
      <w:divBdr>
        <w:top w:val="none" w:sz="0" w:space="0" w:color="auto"/>
        <w:left w:val="none" w:sz="0" w:space="0" w:color="auto"/>
        <w:bottom w:val="none" w:sz="0" w:space="0" w:color="auto"/>
        <w:right w:val="none" w:sz="0" w:space="0" w:color="auto"/>
      </w:divBdr>
    </w:div>
    <w:div w:id="72437723">
      <w:bodyDiv w:val="1"/>
      <w:marLeft w:val="0"/>
      <w:marRight w:val="0"/>
      <w:marTop w:val="0"/>
      <w:marBottom w:val="0"/>
      <w:divBdr>
        <w:top w:val="none" w:sz="0" w:space="0" w:color="auto"/>
        <w:left w:val="none" w:sz="0" w:space="0" w:color="auto"/>
        <w:bottom w:val="none" w:sz="0" w:space="0" w:color="auto"/>
        <w:right w:val="none" w:sz="0" w:space="0" w:color="auto"/>
      </w:divBdr>
    </w:div>
    <w:div w:id="72439316">
      <w:bodyDiv w:val="1"/>
      <w:marLeft w:val="0"/>
      <w:marRight w:val="0"/>
      <w:marTop w:val="0"/>
      <w:marBottom w:val="0"/>
      <w:divBdr>
        <w:top w:val="none" w:sz="0" w:space="0" w:color="auto"/>
        <w:left w:val="none" w:sz="0" w:space="0" w:color="auto"/>
        <w:bottom w:val="none" w:sz="0" w:space="0" w:color="auto"/>
        <w:right w:val="none" w:sz="0" w:space="0" w:color="auto"/>
      </w:divBdr>
    </w:div>
    <w:div w:id="73474617">
      <w:bodyDiv w:val="1"/>
      <w:marLeft w:val="0"/>
      <w:marRight w:val="0"/>
      <w:marTop w:val="0"/>
      <w:marBottom w:val="0"/>
      <w:divBdr>
        <w:top w:val="none" w:sz="0" w:space="0" w:color="auto"/>
        <w:left w:val="none" w:sz="0" w:space="0" w:color="auto"/>
        <w:bottom w:val="none" w:sz="0" w:space="0" w:color="auto"/>
        <w:right w:val="none" w:sz="0" w:space="0" w:color="auto"/>
      </w:divBdr>
    </w:div>
    <w:div w:id="74061893">
      <w:bodyDiv w:val="1"/>
      <w:marLeft w:val="0"/>
      <w:marRight w:val="0"/>
      <w:marTop w:val="0"/>
      <w:marBottom w:val="0"/>
      <w:divBdr>
        <w:top w:val="none" w:sz="0" w:space="0" w:color="auto"/>
        <w:left w:val="none" w:sz="0" w:space="0" w:color="auto"/>
        <w:bottom w:val="none" w:sz="0" w:space="0" w:color="auto"/>
        <w:right w:val="none" w:sz="0" w:space="0" w:color="auto"/>
      </w:divBdr>
    </w:div>
    <w:div w:id="74590143">
      <w:bodyDiv w:val="1"/>
      <w:marLeft w:val="0"/>
      <w:marRight w:val="0"/>
      <w:marTop w:val="0"/>
      <w:marBottom w:val="0"/>
      <w:divBdr>
        <w:top w:val="none" w:sz="0" w:space="0" w:color="auto"/>
        <w:left w:val="none" w:sz="0" w:space="0" w:color="auto"/>
        <w:bottom w:val="none" w:sz="0" w:space="0" w:color="auto"/>
        <w:right w:val="none" w:sz="0" w:space="0" w:color="auto"/>
      </w:divBdr>
    </w:div>
    <w:div w:id="74861129">
      <w:bodyDiv w:val="1"/>
      <w:marLeft w:val="0"/>
      <w:marRight w:val="0"/>
      <w:marTop w:val="0"/>
      <w:marBottom w:val="0"/>
      <w:divBdr>
        <w:top w:val="none" w:sz="0" w:space="0" w:color="auto"/>
        <w:left w:val="none" w:sz="0" w:space="0" w:color="auto"/>
        <w:bottom w:val="none" w:sz="0" w:space="0" w:color="auto"/>
        <w:right w:val="none" w:sz="0" w:space="0" w:color="auto"/>
      </w:divBdr>
    </w:div>
    <w:div w:id="75371264">
      <w:bodyDiv w:val="1"/>
      <w:marLeft w:val="0"/>
      <w:marRight w:val="0"/>
      <w:marTop w:val="0"/>
      <w:marBottom w:val="0"/>
      <w:divBdr>
        <w:top w:val="none" w:sz="0" w:space="0" w:color="auto"/>
        <w:left w:val="none" w:sz="0" w:space="0" w:color="auto"/>
        <w:bottom w:val="none" w:sz="0" w:space="0" w:color="auto"/>
        <w:right w:val="none" w:sz="0" w:space="0" w:color="auto"/>
      </w:divBdr>
    </w:div>
    <w:div w:id="75709330">
      <w:bodyDiv w:val="1"/>
      <w:marLeft w:val="0"/>
      <w:marRight w:val="0"/>
      <w:marTop w:val="0"/>
      <w:marBottom w:val="0"/>
      <w:divBdr>
        <w:top w:val="none" w:sz="0" w:space="0" w:color="auto"/>
        <w:left w:val="none" w:sz="0" w:space="0" w:color="auto"/>
        <w:bottom w:val="none" w:sz="0" w:space="0" w:color="auto"/>
        <w:right w:val="none" w:sz="0" w:space="0" w:color="auto"/>
      </w:divBdr>
    </w:div>
    <w:div w:id="76900317">
      <w:bodyDiv w:val="1"/>
      <w:marLeft w:val="0"/>
      <w:marRight w:val="0"/>
      <w:marTop w:val="0"/>
      <w:marBottom w:val="0"/>
      <w:divBdr>
        <w:top w:val="none" w:sz="0" w:space="0" w:color="auto"/>
        <w:left w:val="none" w:sz="0" w:space="0" w:color="auto"/>
        <w:bottom w:val="none" w:sz="0" w:space="0" w:color="auto"/>
        <w:right w:val="none" w:sz="0" w:space="0" w:color="auto"/>
      </w:divBdr>
    </w:div>
    <w:div w:id="78216579">
      <w:bodyDiv w:val="1"/>
      <w:marLeft w:val="0"/>
      <w:marRight w:val="0"/>
      <w:marTop w:val="0"/>
      <w:marBottom w:val="0"/>
      <w:divBdr>
        <w:top w:val="none" w:sz="0" w:space="0" w:color="auto"/>
        <w:left w:val="none" w:sz="0" w:space="0" w:color="auto"/>
        <w:bottom w:val="none" w:sz="0" w:space="0" w:color="auto"/>
        <w:right w:val="none" w:sz="0" w:space="0" w:color="auto"/>
      </w:divBdr>
    </w:div>
    <w:div w:id="78479221">
      <w:bodyDiv w:val="1"/>
      <w:marLeft w:val="0"/>
      <w:marRight w:val="0"/>
      <w:marTop w:val="0"/>
      <w:marBottom w:val="0"/>
      <w:divBdr>
        <w:top w:val="none" w:sz="0" w:space="0" w:color="auto"/>
        <w:left w:val="none" w:sz="0" w:space="0" w:color="auto"/>
        <w:bottom w:val="none" w:sz="0" w:space="0" w:color="auto"/>
        <w:right w:val="none" w:sz="0" w:space="0" w:color="auto"/>
      </w:divBdr>
    </w:div>
    <w:div w:id="78909628">
      <w:bodyDiv w:val="1"/>
      <w:marLeft w:val="0"/>
      <w:marRight w:val="0"/>
      <w:marTop w:val="0"/>
      <w:marBottom w:val="0"/>
      <w:divBdr>
        <w:top w:val="none" w:sz="0" w:space="0" w:color="auto"/>
        <w:left w:val="none" w:sz="0" w:space="0" w:color="auto"/>
        <w:bottom w:val="none" w:sz="0" w:space="0" w:color="auto"/>
        <w:right w:val="none" w:sz="0" w:space="0" w:color="auto"/>
      </w:divBdr>
    </w:div>
    <w:div w:id="79066911">
      <w:bodyDiv w:val="1"/>
      <w:marLeft w:val="0"/>
      <w:marRight w:val="0"/>
      <w:marTop w:val="0"/>
      <w:marBottom w:val="0"/>
      <w:divBdr>
        <w:top w:val="none" w:sz="0" w:space="0" w:color="auto"/>
        <w:left w:val="none" w:sz="0" w:space="0" w:color="auto"/>
        <w:bottom w:val="none" w:sz="0" w:space="0" w:color="auto"/>
        <w:right w:val="none" w:sz="0" w:space="0" w:color="auto"/>
      </w:divBdr>
    </w:div>
    <w:div w:id="79372625">
      <w:bodyDiv w:val="1"/>
      <w:marLeft w:val="0"/>
      <w:marRight w:val="0"/>
      <w:marTop w:val="0"/>
      <w:marBottom w:val="0"/>
      <w:divBdr>
        <w:top w:val="none" w:sz="0" w:space="0" w:color="auto"/>
        <w:left w:val="none" w:sz="0" w:space="0" w:color="auto"/>
        <w:bottom w:val="none" w:sz="0" w:space="0" w:color="auto"/>
        <w:right w:val="none" w:sz="0" w:space="0" w:color="auto"/>
      </w:divBdr>
    </w:div>
    <w:div w:id="79720560">
      <w:bodyDiv w:val="1"/>
      <w:marLeft w:val="0"/>
      <w:marRight w:val="0"/>
      <w:marTop w:val="0"/>
      <w:marBottom w:val="0"/>
      <w:divBdr>
        <w:top w:val="none" w:sz="0" w:space="0" w:color="auto"/>
        <w:left w:val="none" w:sz="0" w:space="0" w:color="auto"/>
        <w:bottom w:val="none" w:sz="0" w:space="0" w:color="auto"/>
        <w:right w:val="none" w:sz="0" w:space="0" w:color="auto"/>
      </w:divBdr>
    </w:div>
    <w:div w:id="80763478">
      <w:bodyDiv w:val="1"/>
      <w:marLeft w:val="0"/>
      <w:marRight w:val="0"/>
      <w:marTop w:val="0"/>
      <w:marBottom w:val="0"/>
      <w:divBdr>
        <w:top w:val="none" w:sz="0" w:space="0" w:color="auto"/>
        <w:left w:val="none" w:sz="0" w:space="0" w:color="auto"/>
        <w:bottom w:val="none" w:sz="0" w:space="0" w:color="auto"/>
        <w:right w:val="none" w:sz="0" w:space="0" w:color="auto"/>
      </w:divBdr>
    </w:div>
    <w:div w:id="81073691">
      <w:bodyDiv w:val="1"/>
      <w:marLeft w:val="0"/>
      <w:marRight w:val="0"/>
      <w:marTop w:val="0"/>
      <w:marBottom w:val="0"/>
      <w:divBdr>
        <w:top w:val="none" w:sz="0" w:space="0" w:color="auto"/>
        <w:left w:val="none" w:sz="0" w:space="0" w:color="auto"/>
        <w:bottom w:val="none" w:sz="0" w:space="0" w:color="auto"/>
        <w:right w:val="none" w:sz="0" w:space="0" w:color="auto"/>
      </w:divBdr>
    </w:div>
    <w:div w:id="83771758">
      <w:bodyDiv w:val="1"/>
      <w:marLeft w:val="0"/>
      <w:marRight w:val="0"/>
      <w:marTop w:val="0"/>
      <w:marBottom w:val="0"/>
      <w:divBdr>
        <w:top w:val="none" w:sz="0" w:space="0" w:color="auto"/>
        <w:left w:val="none" w:sz="0" w:space="0" w:color="auto"/>
        <w:bottom w:val="none" w:sz="0" w:space="0" w:color="auto"/>
        <w:right w:val="none" w:sz="0" w:space="0" w:color="auto"/>
      </w:divBdr>
    </w:div>
    <w:div w:id="85271124">
      <w:bodyDiv w:val="1"/>
      <w:marLeft w:val="0"/>
      <w:marRight w:val="0"/>
      <w:marTop w:val="0"/>
      <w:marBottom w:val="0"/>
      <w:divBdr>
        <w:top w:val="none" w:sz="0" w:space="0" w:color="auto"/>
        <w:left w:val="none" w:sz="0" w:space="0" w:color="auto"/>
        <w:bottom w:val="none" w:sz="0" w:space="0" w:color="auto"/>
        <w:right w:val="none" w:sz="0" w:space="0" w:color="auto"/>
      </w:divBdr>
    </w:div>
    <w:div w:id="86192125">
      <w:bodyDiv w:val="1"/>
      <w:marLeft w:val="0"/>
      <w:marRight w:val="0"/>
      <w:marTop w:val="0"/>
      <w:marBottom w:val="0"/>
      <w:divBdr>
        <w:top w:val="none" w:sz="0" w:space="0" w:color="auto"/>
        <w:left w:val="none" w:sz="0" w:space="0" w:color="auto"/>
        <w:bottom w:val="none" w:sz="0" w:space="0" w:color="auto"/>
        <w:right w:val="none" w:sz="0" w:space="0" w:color="auto"/>
      </w:divBdr>
    </w:div>
    <w:div w:id="87582853">
      <w:bodyDiv w:val="1"/>
      <w:marLeft w:val="0"/>
      <w:marRight w:val="0"/>
      <w:marTop w:val="0"/>
      <w:marBottom w:val="0"/>
      <w:divBdr>
        <w:top w:val="none" w:sz="0" w:space="0" w:color="auto"/>
        <w:left w:val="none" w:sz="0" w:space="0" w:color="auto"/>
        <w:bottom w:val="none" w:sz="0" w:space="0" w:color="auto"/>
        <w:right w:val="none" w:sz="0" w:space="0" w:color="auto"/>
      </w:divBdr>
    </w:div>
    <w:div w:id="87701335">
      <w:bodyDiv w:val="1"/>
      <w:marLeft w:val="0"/>
      <w:marRight w:val="0"/>
      <w:marTop w:val="0"/>
      <w:marBottom w:val="0"/>
      <w:divBdr>
        <w:top w:val="none" w:sz="0" w:space="0" w:color="auto"/>
        <w:left w:val="none" w:sz="0" w:space="0" w:color="auto"/>
        <w:bottom w:val="none" w:sz="0" w:space="0" w:color="auto"/>
        <w:right w:val="none" w:sz="0" w:space="0" w:color="auto"/>
      </w:divBdr>
    </w:div>
    <w:div w:id="89401120">
      <w:bodyDiv w:val="1"/>
      <w:marLeft w:val="0"/>
      <w:marRight w:val="0"/>
      <w:marTop w:val="0"/>
      <w:marBottom w:val="0"/>
      <w:divBdr>
        <w:top w:val="none" w:sz="0" w:space="0" w:color="auto"/>
        <w:left w:val="none" w:sz="0" w:space="0" w:color="auto"/>
        <w:bottom w:val="none" w:sz="0" w:space="0" w:color="auto"/>
        <w:right w:val="none" w:sz="0" w:space="0" w:color="auto"/>
      </w:divBdr>
    </w:div>
    <w:div w:id="89663274">
      <w:bodyDiv w:val="1"/>
      <w:marLeft w:val="0"/>
      <w:marRight w:val="0"/>
      <w:marTop w:val="0"/>
      <w:marBottom w:val="0"/>
      <w:divBdr>
        <w:top w:val="none" w:sz="0" w:space="0" w:color="auto"/>
        <w:left w:val="none" w:sz="0" w:space="0" w:color="auto"/>
        <w:bottom w:val="none" w:sz="0" w:space="0" w:color="auto"/>
        <w:right w:val="none" w:sz="0" w:space="0" w:color="auto"/>
      </w:divBdr>
    </w:div>
    <w:div w:id="91049125">
      <w:bodyDiv w:val="1"/>
      <w:marLeft w:val="0"/>
      <w:marRight w:val="0"/>
      <w:marTop w:val="0"/>
      <w:marBottom w:val="0"/>
      <w:divBdr>
        <w:top w:val="none" w:sz="0" w:space="0" w:color="auto"/>
        <w:left w:val="none" w:sz="0" w:space="0" w:color="auto"/>
        <w:bottom w:val="none" w:sz="0" w:space="0" w:color="auto"/>
        <w:right w:val="none" w:sz="0" w:space="0" w:color="auto"/>
      </w:divBdr>
    </w:div>
    <w:div w:id="91435257">
      <w:bodyDiv w:val="1"/>
      <w:marLeft w:val="0"/>
      <w:marRight w:val="0"/>
      <w:marTop w:val="0"/>
      <w:marBottom w:val="0"/>
      <w:divBdr>
        <w:top w:val="none" w:sz="0" w:space="0" w:color="auto"/>
        <w:left w:val="none" w:sz="0" w:space="0" w:color="auto"/>
        <w:bottom w:val="none" w:sz="0" w:space="0" w:color="auto"/>
        <w:right w:val="none" w:sz="0" w:space="0" w:color="auto"/>
      </w:divBdr>
    </w:div>
    <w:div w:id="93089561">
      <w:bodyDiv w:val="1"/>
      <w:marLeft w:val="0"/>
      <w:marRight w:val="0"/>
      <w:marTop w:val="0"/>
      <w:marBottom w:val="0"/>
      <w:divBdr>
        <w:top w:val="none" w:sz="0" w:space="0" w:color="auto"/>
        <w:left w:val="none" w:sz="0" w:space="0" w:color="auto"/>
        <w:bottom w:val="none" w:sz="0" w:space="0" w:color="auto"/>
        <w:right w:val="none" w:sz="0" w:space="0" w:color="auto"/>
      </w:divBdr>
    </w:div>
    <w:div w:id="95251462">
      <w:bodyDiv w:val="1"/>
      <w:marLeft w:val="0"/>
      <w:marRight w:val="0"/>
      <w:marTop w:val="0"/>
      <w:marBottom w:val="0"/>
      <w:divBdr>
        <w:top w:val="none" w:sz="0" w:space="0" w:color="auto"/>
        <w:left w:val="none" w:sz="0" w:space="0" w:color="auto"/>
        <w:bottom w:val="none" w:sz="0" w:space="0" w:color="auto"/>
        <w:right w:val="none" w:sz="0" w:space="0" w:color="auto"/>
      </w:divBdr>
    </w:div>
    <w:div w:id="95296890">
      <w:bodyDiv w:val="1"/>
      <w:marLeft w:val="0"/>
      <w:marRight w:val="0"/>
      <w:marTop w:val="0"/>
      <w:marBottom w:val="0"/>
      <w:divBdr>
        <w:top w:val="none" w:sz="0" w:space="0" w:color="auto"/>
        <w:left w:val="none" w:sz="0" w:space="0" w:color="auto"/>
        <w:bottom w:val="none" w:sz="0" w:space="0" w:color="auto"/>
        <w:right w:val="none" w:sz="0" w:space="0" w:color="auto"/>
      </w:divBdr>
      <w:divsChild>
        <w:div w:id="67463866">
          <w:marLeft w:val="0"/>
          <w:marRight w:val="0"/>
          <w:marTop w:val="0"/>
          <w:marBottom w:val="0"/>
          <w:divBdr>
            <w:top w:val="none" w:sz="0" w:space="0" w:color="auto"/>
            <w:left w:val="none" w:sz="0" w:space="0" w:color="auto"/>
            <w:bottom w:val="none" w:sz="0" w:space="0" w:color="auto"/>
            <w:right w:val="none" w:sz="0" w:space="0" w:color="auto"/>
          </w:divBdr>
        </w:div>
        <w:div w:id="255409727">
          <w:marLeft w:val="0"/>
          <w:marRight w:val="0"/>
          <w:marTop w:val="0"/>
          <w:marBottom w:val="0"/>
          <w:divBdr>
            <w:top w:val="none" w:sz="0" w:space="0" w:color="auto"/>
            <w:left w:val="none" w:sz="0" w:space="0" w:color="auto"/>
            <w:bottom w:val="none" w:sz="0" w:space="0" w:color="auto"/>
            <w:right w:val="none" w:sz="0" w:space="0" w:color="auto"/>
          </w:divBdr>
        </w:div>
        <w:div w:id="533613253">
          <w:marLeft w:val="0"/>
          <w:marRight w:val="0"/>
          <w:marTop w:val="0"/>
          <w:marBottom w:val="0"/>
          <w:divBdr>
            <w:top w:val="none" w:sz="0" w:space="0" w:color="auto"/>
            <w:left w:val="none" w:sz="0" w:space="0" w:color="auto"/>
            <w:bottom w:val="none" w:sz="0" w:space="0" w:color="auto"/>
            <w:right w:val="none" w:sz="0" w:space="0" w:color="auto"/>
          </w:divBdr>
        </w:div>
      </w:divsChild>
    </w:div>
    <w:div w:id="96147833">
      <w:bodyDiv w:val="1"/>
      <w:marLeft w:val="0"/>
      <w:marRight w:val="0"/>
      <w:marTop w:val="0"/>
      <w:marBottom w:val="0"/>
      <w:divBdr>
        <w:top w:val="none" w:sz="0" w:space="0" w:color="auto"/>
        <w:left w:val="none" w:sz="0" w:space="0" w:color="auto"/>
        <w:bottom w:val="none" w:sz="0" w:space="0" w:color="auto"/>
        <w:right w:val="none" w:sz="0" w:space="0" w:color="auto"/>
      </w:divBdr>
    </w:div>
    <w:div w:id="96368645">
      <w:bodyDiv w:val="1"/>
      <w:marLeft w:val="0"/>
      <w:marRight w:val="0"/>
      <w:marTop w:val="0"/>
      <w:marBottom w:val="0"/>
      <w:divBdr>
        <w:top w:val="none" w:sz="0" w:space="0" w:color="auto"/>
        <w:left w:val="none" w:sz="0" w:space="0" w:color="auto"/>
        <w:bottom w:val="none" w:sz="0" w:space="0" w:color="auto"/>
        <w:right w:val="none" w:sz="0" w:space="0" w:color="auto"/>
      </w:divBdr>
    </w:div>
    <w:div w:id="96368894">
      <w:bodyDiv w:val="1"/>
      <w:marLeft w:val="0"/>
      <w:marRight w:val="0"/>
      <w:marTop w:val="0"/>
      <w:marBottom w:val="0"/>
      <w:divBdr>
        <w:top w:val="none" w:sz="0" w:space="0" w:color="auto"/>
        <w:left w:val="none" w:sz="0" w:space="0" w:color="auto"/>
        <w:bottom w:val="none" w:sz="0" w:space="0" w:color="auto"/>
        <w:right w:val="none" w:sz="0" w:space="0" w:color="auto"/>
      </w:divBdr>
    </w:div>
    <w:div w:id="98263131">
      <w:bodyDiv w:val="1"/>
      <w:marLeft w:val="0"/>
      <w:marRight w:val="0"/>
      <w:marTop w:val="0"/>
      <w:marBottom w:val="0"/>
      <w:divBdr>
        <w:top w:val="none" w:sz="0" w:space="0" w:color="auto"/>
        <w:left w:val="none" w:sz="0" w:space="0" w:color="auto"/>
        <w:bottom w:val="none" w:sz="0" w:space="0" w:color="auto"/>
        <w:right w:val="none" w:sz="0" w:space="0" w:color="auto"/>
      </w:divBdr>
    </w:div>
    <w:div w:id="98570659">
      <w:bodyDiv w:val="1"/>
      <w:marLeft w:val="0"/>
      <w:marRight w:val="0"/>
      <w:marTop w:val="0"/>
      <w:marBottom w:val="0"/>
      <w:divBdr>
        <w:top w:val="none" w:sz="0" w:space="0" w:color="auto"/>
        <w:left w:val="none" w:sz="0" w:space="0" w:color="auto"/>
        <w:bottom w:val="none" w:sz="0" w:space="0" w:color="auto"/>
        <w:right w:val="none" w:sz="0" w:space="0" w:color="auto"/>
      </w:divBdr>
    </w:div>
    <w:div w:id="99958088">
      <w:bodyDiv w:val="1"/>
      <w:marLeft w:val="0"/>
      <w:marRight w:val="0"/>
      <w:marTop w:val="0"/>
      <w:marBottom w:val="0"/>
      <w:divBdr>
        <w:top w:val="none" w:sz="0" w:space="0" w:color="auto"/>
        <w:left w:val="none" w:sz="0" w:space="0" w:color="auto"/>
        <w:bottom w:val="none" w:sz="0" w:space="0" w:color="auto"/>
        <w:right w:val="none" w:sz="0" w:space="0" w:color="auto"/>
      </w:divBdr>
    </w:div>
    <w:div w:id="101270149">
      <w:bodyDiv w:val="1"/>
      <w:marLeft w:val="0"/>
      <w:marRight w:val="0"/>
      <w:marTop w:val="0"/>
      <w:marBottom w:val="0"/>
      <w:divBdr>
        <w:top w:val="none" w:sz="0" w:space="0" w:color="auto"/>
        <w:left w:val="none" w:sz="0" w:space="0" w:color="auto"/>
        <w:bottom w:val="none" w:sz="0" w:space="0" w:color="auto"/>
        <w:right w:val="none" w:sz="0" w:space="0" w:color="auto"/>
      </w:divBdr>
      <w:divsChild>
        <w:div w:id="436564543">
          <w:marLeft w:val="0"/>
          <w:marRight w:val="0"/>
          <w:marTop w:val="0"/>
          <w:marBottom w:val="0"/>
          <w:divBdr>
            <w:top w:val="none" w:sz="0" w:space="0" w:color="auto"/>
            <w:left w:val="none" w:sz="0" w:space="0" w:color="auto"/>
            <w:bottom w:val="none" w:sz="0" w:space="0" w:color="auto"/>
            <w:right w:val="none" w:sz="0" w:space="0" w:color="auto"/>
          </w:divBdr>
          <w:divsChild>
            <w:div w:id="971130245">
              <w:marLeft w:val="0"/>
              <w:marRight w:val="0"/>
              <w:marTop w:val="0"/>
              <w:marBottom w:val="0"/>
              <w:divBdr>
                <w:top w:val="none" w:sz="0" w:space="0" w:color="auto"/>
                <w:left w:val="none" w:sz="0" w:space="0" w:color="auto"/>
                <w:bottom w:val="none" w:sz="0" w:space="0" w:color="auto"/>
                <w:right w:val="none" w:sz="0" w:space="0" w:color="auto"/>
              </w:divBdr>
              <w:divsChild>
                <w:div w:id="78900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17771">
      <w:bodyDiv w:val="1"/>
      <w:marLeft w:val="0"/>
      <w:marRight w:val="0"/>
      <w:marTop w:val="0"/>
      <w:marBottom w:val="0"/>
      <w:divBdr>
        <w:top w:val="none" w:sz="0" w:space="0" w:color="auto"/>
        <w:left w:val="none" w:sz="0" w:space="0" w:color="auto"/>
        <w:bottom w:val="none" w:sz="0" w:space="0" w:color="auto"/>
        <w:right w:val="none" w:sz="0" w:space="0" w:color="auto"/>
      </w:divBdr>
    </w:div>
    <w:div w:id="105470767">
      <w:bodyDiv w:val="1"/>
      <w:marLeft w:val="0"/>
      <w:marRight w:val="0"/>
      <w:marTop w:val="0"/>
      <w:marBottom w:val="0"/>
      <w:divBdr>
        <w:top w:val="none" w:sz="0" w:space="0" w:color="auto"/>
        <w:left w:val="none" w:sz="0" w:space="0" w:color="auto"/>
        <w:bottom w:val="none" w:sz="0" w:space="0" w:color="auto"/>
        <w:right w:val="none" w:sz="0" w:space="0" w:color="auto"/>
      </w:divBdr>
    </w:div>
    <w:div w:id="105775611">
      <w:bodyDiv w:val="1"/>
      <w:marLeft w:val="0"/>
      <w:marRight w:val="0"/>
      <w:marTop w:val="0"/>
      <w:marBottom w:val="0"/>
      <w:divBdr>
        <w:top w:val="none" w:sz="0" w:space="0" w:color="auto"/>
        <w:left w:val="none" w:sz="0" w:space="0" w:color="auto"/>
        <w:bottom w:val="none" w:sz="0" w:space="0" w:color="auto"/>
        <w:right w:val="none" w:sz="0" w:space="0" w:color="auto"/>
      </w:divBdr>
    </w:div>
    <w:div w:id="106002363">
      <w:bodyDiv w:val="1"/>
      <w:marLeft w:val="0"/>
      <w:marRight w:val="0"/>
      <w:marTop w:val="0"/>
      <w:marBottom w:val="0"/>
      <w:divBdr>
        <w:top w:val="none" w:sz="0" w:space="0" w:color="auto"/>
        <w:left w:val="none" w:sz="0" w:space="0" w:color="auto"/>
        <w:bottom w:val="none" w:sz="0" w:space="0" w:color="auto"/>
        <w:right w:val="none" w:sz="0" w:space="0" w:color="auto"/>
      </w:divBdr>
    </w:div>
    <w:div w:id="107511077">
      <w:bodyDiv w:val="1"/>
      <w:marLeft w:val="0"/>
      <w:marRight w:val="0"/>
      <w:marTop w:val="0"/>
      <w:marBottom w:val="0"/>
      <w:divBdr>
        <w:top w:val="none" w:sz="0" w:space="0" w:color="auto"/>
        <w:left w:val="none" w:sz="0" w:space="0" w:color="auto"/>
        <w:bottom w:val="none" w:sz="0" w:space="0" w:color="auto"/>
        <w:right w:val="none" w:sz="0" w:space="0" w:color="auto"/>
      </w:divBdr>
    </w:div>
    <w:div w:id="108086819">
      <w:bodyDiv w:val="1"/>
      <w:marLeft w:val="0"/>
      <w:marRight w:val="0"/>
      <w:marTop w:val="0"/>
      <w:marBottom w:val="0"/>
      <w:divBdr>
        <w:top w:val="none" w:sz="0" w:space="0" w:color="auto"/>
        <w:left w:val="none" w:sz="0" w:space="0" w:color="auto"/>
        <w:bottom w:val="none" w:sz="0" w:space="0" w:color="auto"/>
        <w:right w:val="none" w:sz="0" w:space="0" w:color="auto"/>
      </w:divBdr>
    </w:div>
    <w:div w:id="108470501">
      <w:bodyDiv w:val="1"/>
      <w:marLeft w:val="0"/>
      <w:marRight w:val="0"/>
      <w:marTop w:val="0"/>
      <w:marBottom w:val="0"/>
      <w:divBdr>
        <w:top w:val="none" w:sz="0" w:space="0" w:color="auto"/>
        <w:left w:val="none" w:sz="0" w:space="0" w:color="auto"/>
        <w:bottom w:val="none" w:sz="0" w:space="0" w:color="auto"/>
        <w:right w:val="none" w:sz="0" w:space="0" w:color="auto"/>
      </w:divBdr>
    </w:div>
    <w:div w:id="108742785">
      <w:bodyDiv w:val="1"/>
      <w:marLeft w:val="0"/>
      <w:marRight w:val="0"/>
      <w:marTop w:val="0"/>
      <w:marBottom w:val="0"/>
      <w:divBdr>
        <w:top w:val="none" w:sz="0" w:space="0" w:color="auto"/>
        <w:left w:val="none" w:sz="0" w:space="0" w:color="auto"/>
        <w:bottom w:val="none" w:sz="0" w:space="0" w:color="auto"/>
        <w:right w:val="none" w:sz="0" w:space="0" w:color="auto"/>
      </w:divBdr>
    </w:div>
    <w:div w:id="109863602">
      <w:bodyDiv w:val="1"/>
      <w:marLeft w:val="0"/>
      <w:marRight w:val="0"/>
      <w:marTop w:val="0"/>
      <w:marBottom w:val="0"/>
      <w:divBdr>
        <w:top w:val="none" w:sz="0" w:space="0" w:color="auto"/>
        <w:left w:val="none" w:sz="0" w:space="0" w:color="auto"/>
        <w:bottom w:val="none" w:sz="0" w:space="0" w:color="auto"/>
        <w:right w:val="none" w:sz="0" w:space="0" w:color="auto"/>
      </w:divBdr>
    </w:div>
    <w:div w:id="110562759">
      <w:bodyDiv w:val="1"/>
      <w:marLeft w:val="0"/>
      <w:marRight w:val="0"/>
      <w:marTop w:val="0"/>
      <w:marBottom w:val="0"/>
      <w:divBdr>
        <w:top w:val="none" w:sz="0" w:space="0" w:color="auto"/>
        <w:left w:val="none" w:sz="0" w:space="0" w:color="auto"/>
        <w:bottom w:val="none" w:sz="0" w:space="0" w:color="auto"/>
        <w:right w:val="none" w:sz="0" w:space="0" w:color="auto"/>
      </w:divBdr>
    </w:div>
    <w:div w:id="111441966">
      <w:bodyDiv w:val="1"/>
      <w:marLeft w:val="0"/>
      <w:marRight w:val="0"/>
      <w:marTop w:val="0"/>
      <w:marBottom w:val="0"/>
      <w:divBdr>
        <w:top w:val="none" w:sz="0" w:space="0" w:color="auto"/>
        <w:left w:val="none" w:sz="0" w:space="0" w:color="auto"/>
        <w:bottom w:val="none" w:sz="0" w:space="0" w:color="auto"/>
        <w:right w:val="none" w:sz="0" w:space="0" w:color="auto"/>
      </w:divBdr>
    </w:div>
    <w:div w:id="111554146">
      <w:bodyDiv w:val="1"/>
      <w:marLeft w:val="0"/>
      <w:marRight w:val="0"/>
      <w:marTop w:val="0"/>
      <w:marBottom w:val="0"/>
      <w:divBdr>
        <w:top w:val="none" w:sz="0" w:space="0" w:color="auto"/>
        <w:left w:val="none" w:sz="0" w:space="0" w:color="auto"/>
        <w:bottom w:val="none" w:sz="0" w:space="0" w:color="auto"/>
        <w:right w:val="none" w:sz="0" w:space="0" w:color="auto"/>
      </w:divBdr>
    </w:div>
    <w:div w:id="114061461">
      <w:bodyDiv w:val="1"/>
      <w:marLeft w:val="0"/>
      <w:marRight w:val="0"/>
      <w:marTop w:val="0"/>
      <w:marBottom w:val="0"/>
      <w:divBdr>
        <w:top w:val="none" w:sz="0" w:space="0" w:color="auto"/>
        <w:left w:val="none" w:sz="0" w:space="0" w:color="auto"/>
        <w:bottom w:val="none" w:sz="0" w:space="0" w:color="auto"/>
        <w:right w:val="none" w:sz="0" w:space="0" w:color="auto"/>
      </w:divBdr>
    </w:div>
    <w:div w:id="115220085">
      <w:bodyDiv w:val="1"/>
      <w:marLeft w:val="0"/>
      <w:marRight w:val="0"/>
      <w:marTop w:val="0"/>
      <w:marBottom w:val="0"/>
      <w:divBdr>
        <w:top w:val="none" w:sz="0" w:space="0" w:color="auto"/>
        <w:left w:val="none" w:sz="0" w:space="0" w:color="auto"/>
        <w:bottom w:val="none" w:sz="0" w:space="0" w:color="auto"/>
        <w:right w:val="none" w:sz="0" w:space="0" w:color="auto"/>
      </w:divBdr>
    </w:div>
    <w:div w:id="117723102">
      <w:bodyDiv w:val="1"/>
      <w:marLeft w:val="0"/>
      <w:marRight w:val="0"/>
      <w:marTop w:val="0"/>
      <w:marBottom w:val="0"/>
      <w:divBdr>
        <w:top w:val="none" w:sz="0" w:space="0" w:color="auto"/>
        <w:left w:val="none" w:sz="0" w:space="0" w:color="auto"/>
        <w:bottom w:val="none" w:sz="0" w:space="0" w:color="auto"/>
        <w:right w:val="none" w:sz="0" w:space="0" w:color="auto"/>
      </w:divBdr>
    </w:div>
    <w:div w:id="122962687">
      <w:bodyDiv w:val="1"/>
      <w:marLeft w:val="0"/>
      <w:marRight w:val="0"/>
      <w:marTop w:val="0"/>
      <w:marBottom w:val="0"/>
      <w:divBdr>
        <w:top w:val="none" w:sz="0" w:space="0" w:color="auto"/>
        <w:left w:val="none" w:sz="0" w:space="0" w:color="auto"/>
        <w:bottom w:val="none" w:sz="0" w:space="0" w:color="auto"/>
        <w:right w:val="none" w:sz="0" w:space="0" w:color="auto"/>
      </w:divBdr>
    </w:div>
    <w:div w:id="124010852">
      <w:bodyDiv w:val="1"/>
      <w:marLeft w:val="0"/>
      <w:marRight w:val="0"/>
      <w:marTop w:val="0"/>
      <w:marBottom w:val="0"/>
      <w:divBdr>
        <w:top w:val="none" w:sz="0" w:space="0" w:color="auto"/>
        <w:left w:val="none" w:sz="0" w:space="0" w:color="auto"/>
        <w:bottom w:val="none" w:sz="0" w:space="0" w:color="auto"/>
        <w:right w:val="none" w:sz="0" w:space="0" w:color="auto"/>
      </w:divBdr>
    </w:div>
    <w:div w:id="125512617">
      <w:bodyDiv w:val="1"/>
      <w:marLeft w:val="0"/>
      <w:marRight w:val="0"/>
      <w:marTop w:val="0"/>
      <w:marBottom w:val="0"/>
      <w:divBdr>
        <w:top w:val="none" w:sz="0" w:space="0" w:color="auto"/>
        <w:left w:val="none" w:sz="0" w:space="0" w:color="auto"/>
        <w:bottom w:val="none" w:sz="0" w:space="0" w:color="auto"/>
        <w:right w:val="none" w:sz="0" w:space="0" w:color="auto"/>
      </w:divBdr>
    </w:div>
    <w:div w:id="126779191">
      <w:bodyDiv w:val="1"/>
      <w:marLeft w:val="0"/>
      <w:marRight w:val="0"/>
      <w:marTop w:val="0"/>
      <w:marBottom w:val="0"/>
      <w:divBdr>
        <w:top w:val="none" w:sz="0" w:space="0" w:color="auto"/>
        <w:left w:val="none" w:sz="0" w:space="0" w:color="auto"/>
        <w:bottom w:val="none" w:sz="0" w:space="0" w:color="auto"/>
        <w:right w:val="none" w:sz="0" w:space="0" w:color="auto"/>
      </w:divBdr>
    </w:div>
    <w:div w:id="127555077">
      <w:bodyDiv w:val="1"/>
      <w:marLeft w:val="0"/>
      <w:marRight w:val="0"/>
      <w:marTop w:val="0"/>
      <w:marBottom w:val="0"/>
      <w:divBdr>
        <w:top w:val="none" w:sz="0" w:space="0" w:color="auto"/>
        <w:left w:val="none" w:sz="0" w:space="0" w:color="auto"/>
        <w:bottom w:val="none" w:sz="0" w:space="0" w:color="auto"/>
        <w:right w:val="none" w:sz="0" w:space="0" w:color="auto"/>
      </w:divBdr>
    </w:div>
    <w:div w:id="127745816">
      <w:bodyDiv w:val="1"/>
      <w:marLeft w:val="0"/>
      <w:marRight w:val="0"/>
      <w:marTop w:val="0"/>
      <w:marBottom w:val="0"/>
      <w:divBdr>
        <w:top w:val="none" w:sz="0" w:space="0" w:color="auto"/>
        <w:left w:val="none" w:sz="0" w:space="0" w:color="auto"/>
        <w:bottom w:val="none" w:sz="0" w:space="0" w:color="auto"/>
        <w:right w:val="none" w:sz="0" w:space="0" w:color="auto"/>
      </w:divBdr>
    </w:div>
    <w:div w:id="129832119">
      <w:bodyDiv w:val="1"/>
      <w:marLeft w:val="0"/>
      <w:marRight w:val="0"/>
      <w:marTop w:val="0"/>
      <w:marBottom w:val="0"/>
      <w:divBdr>
        <w:top w:val="none" w:sz="0" w:space="0" w:color="auto"/>
        <w:left w:val="none" w:sz="0" w:space="0" w:color="auto"/>
        <w:bottom w:val="none" w:sz="0" w:space="0" w:color="auto"/>
        <w:right w:val="none" w:sz="0" w:space="0" w:color="auto"/>
      </w:divBdr>
    </w:div>
    <w:div w:id="130514583">
      <w:bodyDiv w:val="1"/>
      <w:marLeft w:val="0"/>
      <w:marRight w:val="0"/>
      <w:marTop w:val="0"/>
      <w:marBottom w:val="0"/>
      <w:divBdr>
        <w:top w:val="none" w:sz="0" w:space="0" w:color="auto"/>
        <w:left w:val="none" w:sz="0" w:space="0" w:color="auto"/>
        <w:bottom w:val="none" w:sz="0" w:space="0" w:color="auto"/>
        <w:right w:val="none" w:sz="0" w:space="0" w:color="auto"/>
      </w:divBdr>
    </w:div>
    <w:div w:id="132647406">
      <w:bodyDiv w:val="1"/>
      <w:marLeft w:val="0"/>
      <w:marRight w:val="0"/>
      <w:marTop w:val="0"/>
      <w:marBottom w:val="0"/>
      <w:divBdr>
        <w:top w:val="none" w:sz="0" w:space="0" w:color="auto"/>
        <w:left w:val="none" w:sz="0" w:space="0" w:color="auto"/>
        <w:bottom w:val="none" w:sz="0" w:space="0" w:color="auto"/>
        <w:right w:val="none" w:sz="0" w:space="0" w:color="auto"/>
      </w:divBdr>
    </w:div>
    <w:div w:id="133108873">
      <w:bodyDiv w:val="1"/>
      <w:marLeft w:val="0"/>
      <w:marRight w:val="0"/>
      <w:marTop w:val="0"/>
      <w:marBottom w:val="0"/>
      <w:divBdr>
        <w:top w:val="none" w:sz="0" w:space="0" w:color="auto"/>
        <w:left w:val="none" w:sz="0" w:space="0" w:color="auto"/>
        <w:bottom w:val="none" w:sz="0" w:space="0" w:color="auto"/>
        <w:right w:val="none" w:sz="0" w:space="0" w:color="auto"/>
      </w:divBdr>
      <w:divsChild>
        <w:div w:id="1715158522">
          <w:marLeft w:val="0"/>
          <w:marRight w:val="0"/>
          <w:marTop w:val="0"/>
          <w:marBottom w:val="0"/>
          <w:divBdr>
            <w:top w:val="none" w:sz="0" w:space="0" w:color="auto"/>
            <w:left w:val="none" w:sz="0" w:space="0" w:color="auto"/>
            <w:bottom w:val="none" w:sz="0" w:space="0" w:color="auto"/>
            <w:right w:val="none" w:sz="0" w:space="0" w:color="auto"/>
          </w:divBdr>
        </w:div>
        <w:div w:id="672492977">
          <w:marLeft w:val="0"/>
          <w:marRight w:val="0"/>
          <w:marTop w:val="0"/>
          <w:marBottom w:val="0"/>
          <w:divBdr>
            <w:top w:val="none" w:sz="0" w:space="0" w:color="auto"/>
            <w:left w:val="none" w:sz="0" w:space="0" w:color="auto"/>
            <w:bottom w:val="none" w:sz="0" w:space="0" w:color="auto"/>
            <w:right w:val="none" w:sz="0" w:space="0" w:color="auto"/>
          </w:divBdr>
        </w:div>
        <w:div w:id="1130248491">
          <w:marLeft w:val="0"/>
          <w:marRight w:val="0"/>
          <w:marTop w:val="0"/>
          <w:marBottom w:val="0"/>
          <w:divBdr>
            <w:top w:val="none" w:sz="0" w:space="0" w:color="auto"/>
            <w:left w:val="none" w:sz="0" w:space="0" w:color="auto"/>
            <w:bottom w:val="none" w:sz="0" w:space="0" w:color="auto"/>
            <w:right w:val="none" w:sz="0" w:space="0" w:color="auto"/>
          </w:divBdr>
        </w:div>
        <w:div w:id="981277845">
          <w:marLeft w:val="0"/>
          <w:marRight w:val="0"/>
          <w:marTop w:val="0"/>
          <w:marBottom w:val="0"/>
          <w:divBdr>
            <w:top w:val="none" w:sz="0" w:space="0" w:color="auto"/>
            <w:left w:val="none" w:sz="0" w:space="0" w:color="auto"/>
            <w:bottom w:val="none" w:sz="0" w:space="0" w:color="auto"/>
            <w:right w:val="none" w:sz="0" w:space="0" w:color="auto"/>
          </w:divBdr>
        </w:div>
      </w:divsChild>
    </w:div>
    <w:div w:id="135101692">
      <w:bodyDiv w:val="1"/>
      <w:marLeft w:val="0"/>
      <w:marRight w:val="0"/>
      <w:marTop w:val="0"/>
      <w:marBottom w:val="0"/>
      <w:divBdr>
        <w:top w:val="none" w:sz="0" w:space="0" w:color="auto"/>
        <w:left w:val="none" w:sz="0" w:space="0" w:color="auto"/>
        <w:bottom w:val="none" w:sz="0" w:space="0" w:color="auto"/>
        <w:right w:val="none" w:sz="0" w:space="0" w:color="auto"/>
      </w:divBdr>
    </w:div>
    <w:div w:id="138307575">
      <w:bodyDiv w:val="1"/>
      <w:marLeft w:val="0"/>
      <w:marRight w:val="0"/>
      <w:marTop w:val="0"/>
      <w:marBottom w:val="0"/>
      <w:divBdr>
        <w:top w:val="none" w:sz="0" w:space="0" w:color="auto"/>
        <w:left w:val="none" w:sz="0" w:space="0" w:color="auto"/>
        <w:bottom w:val="none" w:sz="0" w:space="0" w:color="auto"/>
        <w:right w:val="none" w:sz="0" w:space="0" w:color="auto"/>
      </w:divBdr>
    </w:div>
    <w:div w:id="140050638">
      <w:bodyDiv w:val="1"/>
      <w:marLeft w:val="0"/>
      <w:marRight w:val="0"/>
      <w:marTop w:val="0"/>
      <w:marBottom w:val="0"/>
      <w:divBdr>
        <w:top w:val="none" w:sz="0" w:space="0" w:color="auto"/>
        <w:left w:val="none" w:sz="0" w:space="0" w:color="auto"/>
        <w:bottom w:val="none" w:sz="0" w:space="0" w:color="auto"/>
        <w:right w:val="none" w:sz="0" w:space="0" w:color="auto"/>
      </w:divBdr>
    </w:div>
    <w:div w:id="141697977">
      <w:bodyDiv w:val="1"/>
      <w:marLeft w:val="0"/>
      <w:marRight w:val="0"/>
      <w:marTop w:val="0"/>
      <w:marBottom w:val="0"/>
      <w:divBdr>
        <w:top w:val="none" w:sz="0" w:space="0" w:color="auto"/>
        <w:left w:val="none" w:sz="0" w:space="0" w:color="auto"/>
        <w:bottom w:val="none" w:sz="0" w:space="0" w:color="auto"/>
        <w:right w:val="none" w:sz="0" w:space="0" w:color="auto"/>
      </w:divBdr>
    </w:div>
    <w:div w:id="141773770">
      <w:bodyDiv w:val="1"/>
      <w:marLeft w:val="0"/>
      <w:marRight w:val="0"/>
      <w:marTop w:val="0"/>
      <w:marBottom w:val="0"/>
      <w:divBdr>
        <w:top w:val="none" w:sz="0" w:space="0" w:color="auto"/>
        <w:left w:val="none" w:sz="0" w:space="0" w:color="auto"/>
        <w:bottom w:val="none" w:sz="0" w:space="0" w:color="auto"/>
        <w:right w:val="none" w:sz="0" w:space="0" w:color="auto"/>
      </w:divBdr>
    </w:div>
    <w:div w:id="141776459">
      <w:bodyDiv w:val="1"/>
      <w:marLeft w:val="0"/>
      <w:marRight w:val="0"/>
      <w:marTop w:val="0"/>
      <w:marBottom w:val="0"/>
      <w:divBdr>
        <w:top w:val="none" w:sz="0" w:space="0" w:color="auto"/>
        <w:left w:val="none" w:sz="0" w:space="0" w:color="auto"/>
        <w:bottom w:val="none" w:sz="0" w:space="0" w:color="auto"/>
        <w:right w:val="none" w:sz="0" w:space="0" w:color="auto"/>
      </w:divBdr>
    </w:div>
    <w:div w:id="143014815">
      <w:bodyDiv w:val="1"/>
      <w:marLeft w:val="0"/>
      <w:marRight w:val="0"/>
      <w:marTop w:val="0"/>
      <w:marBottom w:val="0"/>
      <w:divBdr>
        <w:top w:val="none" w:sz="0" w:space="0" w:color="auto"/>
        <w:left w:val="none" w:sz="0" w:space="0" w:color="auto"/>
        <w:bottom w:val="none" w:sz="0" w:space="0" w:color="auto"/>
        <w:right w:val="none" w:sz="0" w:space="0" w:color="auto"/>
      </w:divBdr>
    </w:div>
    <w:div w:id="146212489">
      <w:bodyDiv w:val="1"/>
      <w:marLeft w:val="0"/>
      <w:marRight w:val="0"/>
      <w:marTop w:val="0"/>
      <w:marBottom w:val="0"/>
      <w:divBdr>
        <w:top w:val="none" w:sz="0" w:space="0" w:color="auto"/>
        <w:left w:val="none" w:sz="0" w:space="0" w:color="auto"/>
        <w:bottom w:val="none" w:sz="0" w:space="0" w:color="auto"/>
        <w:right w:val="none" w:sz="0" w:space="0" w:color="auto"/>
      </w:divBdr>
    </w:div>
    <w:div w:id="149365956">
      <w:bodyDiv w:val="1"/>
      <w:marLeft w:val="0"/>
      <w:marRight w:val="0"/>
      <w:marTop w:val="0"/>
      <w:marBottom w:val="0"/>
      <w:divBdr>
        <w:top w:val="none" w:sz="0" w:space="0" w:color="auto"/>
        <w:left w:val="none" w:sz="0" w:space="0" w:color="auto"/>
        <w:bottom w:val="none" w:sz="0" w:space="0" w:color="auto"/>
        <w:right w:val="none" w:sz="0" w:space="0" w:color="auto"/>
      </w:divBdr>
    </w:div>
    <w:div w:id="150024807">
      <w:bodyDiv w:val="1"/>
      <w:marLeft w:val="0"/>
      <w:marRight w:val="0"/>
      <w:marTop w:val="0"/>
      <w:marBottom w:val="0"/>
      <w:divBdr>
        <w:top w:val="none" w:sz="0" w:space="0" w:color="auto"/>
        <w:left w:val="none" w:sz="0" w:space="0" w:color="auto"/>
        <w:bottom w:val="none" w:sz="0" w:space="0" w:color="auto"/>
        <w:right w:val="none" w:sz="0" w:space="0" w:color="auto"/>
      </w:divBdr>
    </w:div>
    <w:div w:id="150828627">
      <w:bodyDiv w:val="1"/>
      <w:marLeft w:val="0"/>
      <w:marRight w:val="0"/>
      <w:marTop w:val="0"/>
      <w:marBottom w:val="0"/>
      <w:divBdr>
        <w:top w:val="none" w:sz="0" w:space="0" w:color="auto"/>
        <w:left w:val="none" w:sz="0" w:space="0" w:color="auto"/>
        <w:bottom w:val="none" w:sz="0" w:space="0" w:color="auto"/>
        <w:right w:val="none" w:sz="0" w:space="0" w:color="auto"/>
      </w:divBdr>
    </w:div>
    <w:div w:id="151458611">
      <w:bodyDiv w:val="1"/>
      <w:marLeft w:val="0"/>
      <w:marRight w:val="0"/>
      <w:marTop w:val="0"/>
      <w:marBottom w:val="0"/>
      <w:divBdr>
        <w:top w:val="none" w:sz="0" w:space="0" w:color="auto"/>
        <w:left w:val="none" w:sz="0" w:space="0" w:color="auto"/>
        <w:bottom w:val="none" w:sz="0" w:space="0" w:color="auto"/>
        <w:right w:val="none" w:sz="0" w:space="0" w:color="auto"/>
      </w:divBdr>
    </w:div>
    <w:div w:id="152456640">
      <w:bodyDiv w:val="1"/>
      <w:marLeft w:val="0"/>
      <w:marRight w:val="0"/>
      <w:marTop w:val="0"/>
      <w:marBottom w:val="0"/>
      <w:divBdr>
        <w:top w:val="none" w:sz="0" w:space="0" w:color="auto"/>
        <w:left w:val="none" w:sz="0" w:space="0" w:color="auto"/>
        <w:bottom w:val="none" w:sz="0" w:space="0" w:color="auto"/>
        <w:right w:val="none" w:sz="0" w:space="0" w:color="auto"/>
      </w:divBdr>
    </w:div>
    <w:div w:id="152843877">
      <w:bodyDiv w:val="1"/>
      <w:marLeft w:val="0"/>
      <w:marRight w:val="0"/>
      <w:marTop w:val="0"/>
      <w:marBottom w:val="0"/>
      <w:divBdr>
        <w:top w:val="none" w:sz="0" w:space="0" w:color="auto"/>
        <w:left w:val="none" w:sz="0" w:space="0" w:color="auto"/>
        <w:bottom w:val="none" w:sz="0" w:space="0" w:color="auto"/>
        <w:right w:val="none" w:sz="0" w:space="0" w:color="auto"/>
      </w:divBdr>
    </w:div>
    <w:div w:id="154027976">
      <w:bodyDiv w:val="1"/>
      <w:marLeft w:val="0"/>
      <w:marRight w:val="0"/>
      <w:marTop w:val="0"/>
      <w:marBottom w:val="0"/>
      <w:divBdr>
        <w:top w:val="none" w:sz="0" w:space="0" w:color="auto"/>
        <w:left w:val="none" w:sz="0" w:space="0" w:color="auto"/>
        <w:bottom w:val="none" w:sz="0" w:space="0" w:color="auto"/>
        <w:right w:val="none" w:sz="0" w:space="0" w:color="auto"/>
      </w:divBdr>
    </w:div>
    <w:div w:id="154534348">
      <w:bodyDiv w:val="1"/>
      <w:marLeft w:val="0"/>
      <w:marRight w:val="0"/>
      <w:marTop w:val="0"/>
      <w:marBottom w:val="0"/>
      <w:divBdr>
        <w:top w:val="none" w:sz="0" w:space="0" w:color="auto"/>
        <w:left w:val="none" w:sz="0" w:space="0" w:color="auto"/>
        <w:bottom w:val="none" w:sz="0" w:space="0" w:color="auto"/>
        <w:right w:val="none" w:sz="0" w:space="0" w:color="auto"/>
      </w:divBdr>
    </w:div>
    <w:div w:id="155463892">
      <w:bodyDiv w:val="1"/>
      <w:marLeft w:val="0"/>
      <w:marRight w:val="0"/>
      <w:marTop w:val="0"/>
      <w:marBottom w:val="0"/>
      <w:divBdr>
        <w:top w:val="none" w:sz="0" w:space="0" w:color="auto"/>
        <w:left w:val="none" w:sz="0" w:space="0" w:color="auto"/>
        <w:bottom w:val="none" w:sz="0" w:space="0" w:color="auto"/>
        <w:right w:val="none" w:sz="0" w:space="0" w:color="auto"/>
      </w:divBdr>
    </w:div>
    <w:div w:id="157575483">
      <w:bodyDiv w:val="1"/>
      <w:marLeft w:val="0"/>
      <w:marRight w:val="0"/>
      <w:marTop w:val="0"/>
      <w:marBottom w:val="0"/>
      <w:divBdr>
        <w:top w:val="none" w:sz="0" w:space="0" w:color="auto"/>
        <w:left w:val="none" w:sz="0" w:space="0" w:color="auto"/>
        <w:bottom w:val="none" w:sz="0" w:space="0" w:color="auto"/>
        <w:right w:val="none" w:sz="0" w:space="0" w:color="auto"/>
      </w:divBdr>
    </w:div>
    <w:div w:id="157963809">
      <w:bodyDiv w:val="1"/>
      <w:marLeft w:val="0"/>
      <w:marRight w:val="0"/>
      <w:marTop w:val="0"/>
      <w:marBottom w:val="0"/>
      <w:divBdr>
        <w:top w:val="none" w:sz="0" w:space="0" w:color="auto"/>
        <w:left w:val="none" w:sz="0" w:space="0" w:color="auto"/>
        <w:bottom w:val="none" w:sz="0" w:space="0" w:color="auto"/>
        <w:right w:val="none" w:sz="0" w:space="0" w:color="auto"/>
      </w:divBdr>
    </w:div>
    <w:div w:id="160195154">
      <w:bodyDiv w:val="1"/>
      <w:marLeft w:val="0"/>
      <w:marRight w:val="0"/>
      <w:marTop w:val="0"/>
      <w:marBottom w:val="0"/>
      <w:divBdr>
        <w:top w:val="none" w:sz="0" w:space="0" w:color="auto"/>
        <w:left w:val="none" w:sz="0" w:space="0" w:color="auto"/>
        <w:bottom w:val="none" w:sz="0" w:space="0" w:color="auto"/>
        <w:right w:val="none" w:sz="0" w:space="0" w:color="auto"/>
      </w:divBdr>
    </w:div>
    <w:div w:id="160438131">
      <w:bodyDiv w:val="1"/>
      <w:marLeft w:val="0"/>
      <w:marRight w:val="0"/>
      <w:marTop w:val="0"/>
      <w:marBottom w:val="0"/>
      <w:divBdr>
        <w:top w:val="none" w:sz="0" w:space="0" w:color="auto"/>
        <w:left w:val="none" w:sz="0" w:space="0" w:color="auto"/>
        <w:bottom w:val="none" w:sz="0" w:space="0" w:color="auto"/>
        <w:right w:val="none" w:sz="0" w:space="0" w:color="auto"/>
      </w:divBdr>
    </w:div>
    <w:div w:id="162936102">
      <w:bodyDiv w:val="1"/>
      <w:marLeft w:val="0"/>
      <w:marRight w:val="0"/>
      <w:marTop w:val="0"/>
      <w:marBottom w:val="0"/>
      <w:divBdr>
        <w:top w:val="none" w:sz="0" w:space="0" w:color="auto"/>
        <w:left w:val="none" w:sz="0" w:space="0" w:color="auto"/>
        <w:bottom w:val="none" w:sz="0" w:space="0" w:color="auto"/>
        <w:right w:val="none" w:sz="0" w:space="0" w:color="auto"/>
      </w:divBdr>
    </w:div>
    <w:div w:id="163932739">
      <w:bodyDiv w:val="1"/>
      <w:marLeft w:val="0"/>
      <w:marRight w:val="0"/>
      <w:marTop w:val="0"/>
      <w:marBottom w:val="0"/>
      <w:divBdr>
        <w:top w:val="none" w:sz="0" w:space="0" w:color="auto"/>
        <w:left w:val="none" w:sz="0" w:space="0" w:color="auto"/>
        <w:bottom w:val="none" w:sz="0" w:space="0" w:color="auto"/>
        <w:right w:val="none" w:sz="0" w:space="0" w:color="auto"/>
      </w:divBdr>
    </w:div>
    <w:div w:id="164133026">
      <w:bodyDiv w:val="1"/>
      <w:marLeft w:val="0"/>
      <w:marRight w:val="0"/>
      <w:marTop w:val="0"/>
      <w:marBottom w:val="0"/>
      <w:divBdr>
        <w:top w:val="none" w:sz="0" w:space="0" w:color="auto"/>
        <w:left w:val="none" w:sz="0" w:space="0" w:color="auto"/>
        <w:bottom w:val="none" w:sz="0" w:space="0" w:color="auto"/>
        <w:right w:val="none" w:sz="0" w:space="0" w:color="auto"/>
      </w:divBdr>
    </w:div>
    <w:div w:id="164368513">
      <w:bodyDiv w:val="1"/>
      <w:marLeft w:val="0"/>
      <w:marRight w:val="0"/>
      <w:marTop w:val="0"/>
      <w:marBottom w:val="0"/>
      <w:divBdr>
        <w:top w:val="none" w:sz="0" w:space="0" w:color="auto"/>
        <w:left w:val="none" w:sz="0" w:space="0" w:color="auto"/>
        <w:bottom w:val="none" w:sz="0" w:space="0" w:color="auto"/>
        <w:right w:val="none" w:sz="0" w:space="0" w:color="auto"/>
      </w:divBdr>
    </w:div>
    <w:div w:id="164396471">
      <w:bodyDiv w:val="1"/>
      <w:marLeft w:val="0"/>
      <w:marRight w:val="0"/>
      <w:marTop w:val="0"/>
      <w:marBottom w:val="0"/>
      <w:divBdr>
        <w:top w:val="none" w:sz="0" w:space="0" w:color="auto"/>
        <w:left w:val="none" w:sz="0" w:space="0" w:color="auto"/>
        <w:bottom w:val="none" w:sz="0" w:space="0" w:color="auto"/>
        <w:right w:val="none" w:sz="0" w:space="0" w:color="auto"/>
      </w:divBdr>
    </w:div>
    <w:div w:id="164516363">
      <w:bodyDiv w:val="1"/>
      <w:marLeft w:val="0"/>
      <w:marRight w:val="0"/>
      <w:marTop w:val="0"/>
      <w:marBottom w:val="0"/>
      <w:divBdr>
        <w:top w:val="none" w:sz="0" w:space="0" w:color="auto"/>
        <w:left w:val="none" w:sz="0" w:space="0" w:color="auto"/>
        <w:bottom w:val="none" w:sz="0" w:space="0" w:color="auto"/>
        <w:right w:val="none" w:sz="0" w:space="0" w:color="auto"/>
      </w:divBdr>
    </w:div>
    <w:div w:id="165176262">
      <w:bodyDiv w:val="1"/>
      <w:marLeft w:val="0"/>
      <w:marRight w:val="0"/>
      <w:marTop w:val="0"/>
      <w:marBottom w:val="0"/>
      <w:divBdr>
        <w:top w:val="none" w:sz="0" w:space="0" w:color="auto"/>
        <w:left w:val="none" w:sz="0" w:space="0" w:color="auto"/>
        <w:bottom w:val="none" w:sz="0" w:space="0" w:color="auto"/>
        <w:right w:val="none" w:sz="0" w:space="0" w:color="auto"/>
      </w:divBdr>
    </w:div>
    <w:div w:id="165437809">
      <w:bodyDiv w:val="1"/>
      <w:marLeft w:val="0"/>
      <w:marRight w:val="0"/>
      <w:marTop w:val="0"/>
      <w:marBottom w:val="0"/>
      <w:divBdr>
        <w:top w:val="none" w:sz="0" w:space="0" w:color="auto"/>
        <w:left w:val="none" w:sz="0" w:space="0" w:color="auto"/>
        <w:bottom w:val="none" w:sz="0" w:space="0" w:color="auto"/>
        <w:right w:val="none" w:sz="0" w:space="0" w:color="auto"/>
      </w:divBdr>
    </w:div>
    <w:div w:id="166527881">
      <w:bodyDiv w:val="1"/>
      <w:marLeft w:val="0"/>
      <w:marRight w:val="0"/>
      <w:marTop w:val="0"/>
      <w:marBottom w:val="0"/>
      <w:divBdr>
        <w:top w:val="none" w:sz="0" w:space="0" w:color="auto"/>
        <w:left w:val="none" w:sz="0" w:space="0" w:color="auto"/>
        <w:bottom w:val="none" w:sz="0" w:space="0" w:color="auto"/>
        <w:right w:val="none" w:sz="0" w:space="0" w:color="auto"/>
      </w:divBdr>
    </w:div>
    <w:div w:id="168953087">
      <w:bodyDiv w:val="1"/>
      <w:marLeft w:val="0"/>
      <w:marRight w:val="0"/>
      <w:marTop w:val="0"/>
      <w:marBottom w:val="0"/>
      <w:divBdr>
        <w:top w:val="none" w:sz="0" w:space="0" w:color="auto"/>
        <w:left w:val="none" w:sz="0" w:space="0" w:color="auto"/>
        <w:bottom w:val="none" w:sz="0" w:space="0" w:color="auto"/>
        <w:right w:val="none" w:sz="0" w:space="0" w:color="auto"/>
      </w:divBdr>
    </w:div>
    <w:div w:id="169150535">
      <w:bodyDiv w:val="1"/>
      <w:marLeft w:val="0"/>
      <w:marRight w:val="0"/>
      <w:marTop w:val="0"/>
      <w:marBottom w:val="0"/>
      <w:divBdr>
        <w:top w:val="none" w:sz="0" w:space="0" w:color="auto"/>
        <w:left w:val="none" w:sz="0" w:space="0" w:color="auto"/>
        <w:bottom w:val="none" w:sz="0" w:space="0" w:color="auto"/>
        <w:right w:val="none" w:sz="0" w:space="0" w:color="auto"/>
      </w:divBdr>
    </w:div>
    <w:div w:id="171342518">
      <w:bodyDiv w:val="1"/>
      <w:marLeft w:val="0"/>
      <w:marRight w:val="0"/>
      <w:marTop w:val="0"/>
      <w:marBottom w:val="0"/>
      <w:divBdr>
        <w:top w:val="none" w:sz="0" w:space="0" w:color="auto"/>
        <w:left w:val="none" w:sz="0" w:space="0" w:color="auto"/>
        <w:bottom w:val="none" w:sz="0" w:space="0" w:color="auto"/>
        <w:right w:val="none" w:sz="0" w:space="0" w:color="auto"/>
      </w:divBdr>
      <w:divsChild>
        <w:div w:id="797533632">
          <w:marLeft w:val="0"/>
          <w:marRight w:val="0"/>
          <w:marTop w:val="0"/>
          <w:marBottom w:val="0"/>
          <w:divBdr>
            <w:top w:val="none" w:sz="0" w:space="0" w:color="auto"/>
            <w:left w:val="none" w:sz="0" w:space="0" w:color="auto"/>
            <w:bottom w:val="none" w:sz="0" w:space="0" w:color="auto"/>
            <w:right w:val="none" w:sz="0" w:space="0" w:color="auto"/>
          </w:divBdr>
          <w:divsChild>
            <w:div w:id="668559576">
              <w:marLeft w:val="0"/>
              <w:marRight w:val="0"/>
              <w:marTop w:val="0"/>
              <w:marBottom w:val="0"/>
              <w:divBdr>
                <w:top w:val="none" w:sz="0" w:space="0" w:color="auto"/>
                <w:left w:val="none" w:sz="0" w:space="0" w:color="auto"/>
                <w:bottom w:val="none" w:sz="0" w:space="0" w:color="auto"/>
                <w:right w:val="none" w:sz="0" w:space="0" w:color="auto"/>
              </w:divBdr>
              <w:divsChild>
                <w:div w:id="1530995025">
                  <w:marLeft w:val="0"/>
                  <w:marRight w:val="0"/>
                  <w:marTop w:val="0"/>
                  <w:marBottom w:val="0"/>
                  <w:divBdr>
                    <w:top w:val="none" w:sz="0" w:space="0" w:color="auto"/>
                    <w:left w:val="none" w:sz="0" w:space="0" w:color="auto"/>
                    <w:bottom w:val="none" w:sz="0" w:space="0" w:color="auto"/>
                    <w:right w:val="none" w:sz="0" w:space="0" w:color="auto"/>
                  </w:divBdr>
                  <w:divsChild>
                    <w:div w:id="178750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29931">
              <w:marLeft w:val="0"/>
              <w:marRight w:val="0"/>
              <w:marTop w:val="0"/>
              <w:marBottom w:val="0"/>
              <w:divBdr>
                <w:top w:val="none" w:sz="0" w:space="0" w:color="auto"/>
                <w:left w:val="none" w:sz="0" w:space="0" w:color="auto"/>
                <w:bottom w:val="none" w:sz="0" w:space="0" w:color="auto"/>
                <w:right w:val="none" w:sz="0" w:space="0" w:color="auto"/>
              </w:divBdr>
              <w:divsChild>
                <w:div w:id="299697653">
                  <w:marLeft w:val="0"/>
                  <w:marRight w:val="0"/>
                  <w:marTop w:val="0"/>
                  <w:marBottom w:val="0"/>
                  <w:divBdr>
                    <w:top w:val="none" w:sz="0" w:space="0" w:color="auto"/>
                    <w:left w:val="none" w:sz="0" w:space="0" w:color="auto"/>
                    <w:bottom w:val="none" w:sz="0" w:space="0" w:color="auto"/>
                    <w:right w:val="none" w:sz="0" w:space="0" w:color="auto"/>
                  </w:divBdr>
                  <w:divsChild>
                    <w:div w:id="1698198723">
                      <w:marLeft w:val="0"/>
                      <w:marRight w:val="0"/>
                      <w:marTop w:val="0"/>
                      <w:marBottom w:val="0"/>
                      <w:divBdr>
                        <w:top w:val="none" w:sz="0" w:space="0" w:color="auto"/>
                        <w:left w:val="none" w:sz="0" w:space="0" w:color="auto"/>
                        <w:bottom w:val="none" w:sz="0" w:space="0" w:color="auto"/>
                        <w:right w:val="none" w:sz="0" w:space="0" w:color="auto"/>
                      </w:divBdr>
                      <w:divsChild>
                        <w:div w:id="1677146281">
                          <w:marLeft w:val="0"/>
                          <w:marRight w:val="0"/>
                          <w:marTop w:val="0"/>
                          <w:marBottom w:val="0"/>
                          <w:divBdr>
                            <w:top w:val="none" w:sz="0" w:space="0" w:color="auto"/>
                            <w:left w:val="none" w:sz="0" w:space="0" w:color="auto"/>
                            <w:bottom w:val="none" w:sz="0" w:space="0" w:color="auto"/>
                            <w:right w:val="none" w:sz="0" w:space="0" w:color="auto"/>
                          </w:divBdr>
                          <w:divsChild>
                            <w:div w:id="1355304047">
                              <w:marLeft w:val="0"/>
                              <w:marRight w:val="0"/>
                              <w:marTop w:val="0"/>
                              <w:marBottom w:val="0"/>
                              <w:divBdr>
                                <w:top w:val="none" w:sz="0" w:space="0" w:color="auto"/>
                                <w:left w:val="none" w:sz="0" w:space="0" w:color="auto"/>
                                <w:bottom w:val="none" w:sz="0" w:space="0" w:color="auto"/>
                                <w:right w:val="none" w:sz="0" w:space="0" w:color="auto"/>
                              </w:divBdr>
                              <w:divsChild>
                                <w:div w:id="1270621147">
                                  <w:marLeft w:val="0"/>
                                  <w:marRight w:val="0"/>
                                  <w:marTop w:val="0"/>
                                  <w:marBottom w:val="0"/>
                                  <w:divBdr>
                                    <w:top w:val="none" w:sz="0" w:space="0" w:color="auto"/>
                                    <w:left w:val="none" w:sz="0" w:space="0" w:color="auto"/>
                                    <w:bottom w:val="none" w:sz="0" w:space="0" w:color="auto"/>
                                    <w:right w:val="none" w:sz="0" w:space="0" w:color="auto"/>
                                  </w:divBdr>
                                </w:div>
                                <w:div w:id="232274221">
                                  <w:marLeft w:val="0"/>
                                  <w:marRight w:val="0"/>
                                  <w:marTop w:val="0"/>
                                  <w:marBottom w:val="0"/>
                                  <w:divBdr>
                                    <w:top w:val="none" w:sz="0" w:space="0" w:color="auto"/>
                                    <w:left w:val="none" w:sz="0" w:space="0" w:color="auto"/>
                                    <w:bottom w:val="none" w:sz="0" w:space="0" w:color="auto"/>
                                    <w:right w:val="none" w:sz="0" w:space="0" w:color="auto"/>
                                  </w:divBdr>
                                </w:div>
                                <w:div w:id="199317193">
                                  <w:marLeft w:val="0"/>
                                  <w:marRight w:val="0"/>
                                  <w:marTop w:val="0"/>
                                  <w:marBottom w:val="0"/>
                                  <w:divBdr>
                                    <w:top w:val="none" w:sz="0" w:space="0" w:color="auto"/>
                                    <w:left w:val="none" w:sz="0" w:space="0" w:color="auto"/>
                                    <w:bottom w:val="none" w:sz="0" w:space="0" w:color="auto"/>
                                    <w:right w:val="none" w:sz="0" w:space="0" w:color="auto"/>
                                  </w:divBdr>
                                </w:div>
                                <w:div w:id="1872842634">
                                  <w:marLeft w:val="0"/>
                                  <w:marRight w:val="0"/>
                                  <w:marTop w:val="0"/>
                                  <w:marBottom w:val="0"/>
                                  <w:divBdr>
                                    <w:top w:val="none" w:sz="0" w:space="0" w:color="auto"/>
                                    <w:left w:val="none" w:sz="0" w:space="0" w:color="auto"/>
                                    <w:bottom w:val="none" w:sz="0" w:space="0" w:color="auto"/>
                                    <w:right w:val="none" w:sz="0" w:space="0" w:color="auto"/>
                                  </w:divBdr>
                                </w:div>
                                <w:div w:id="218708111">
                                  <w:marLeft w:val="0"/>
                                  <w:marRight w:val="0"/>
                                  <w:marTop w:val="0"/>
                                  <w:marBottom w:val="0"/>
                                  <w:divBdr>
                                    <w:top w:val="none" w:sz="0" w:space="0" w:color="auto"/>
                                    <w:left w:val="none" w:sz="0" w:space="0" w:color="auto"/>
                                    <w:bottom w:val="none" w:sz="0" w:space="0" w:color="auto"/>
                                    <w:right w:val="none" w:sz="0" w:space="0" w:color="auto"/>
                                  </w:divBdr>
                                </w:div>
                                <w:div w:id="1410738580">
                                  <w:marLeft w:val="0"/>
                                  <w:marRight w:val="0"/>
                                  <w:marTop w:val="0"/>
                                  <w:marBottom w:val="0"/>
                                  <w:divBdr>
                                    <w:top w:val="none" w:sz="0" w:space="0" w:color="auto"/>
                                    <w:left w:val="none" w:sz="0" w:space="0" w:color="auto"/>
                                    <w:bottom w:val="none" w:sz="0" w:space="0" w:color="auto"/>
                                    <w:right w:val="none" w:sz="0" w:space="0" w:color="auto"/>
                                  </w:divBdr>
                                </w:div>
                                <w:div w:id="890844680">
                                  <w:marLeft w:val="0"/>
                                  <w:marRight w:val="0"/>
                                  <w:marTop w:val="0"/>
                                  <w:marBottom w:val="0"/>
                                  <w:divBdr>
                                    <w:top w:val="none" w:sz="0" w:space="0" w:color="auto"/>
                                    <w:left w:val="none" w:sz="0" w:space="0" w:color="auto"/>
                                    <w:bottom w:val="none" w:sz="0" w:space="0" w:color="auto"/>
                                    <w:right w:val="none" w:sz="0" w:space="0" w:color="auto"/>
                                  </w:divBdr>
                                </w:div>
                                <w:div w:id="1905993379">
                                  <w:marLeft w:val="0"/>
                                  <w:marRight w:val="0"/>
                                  <w:marTop w:val="0"/>
                                  <w:marBottom w:val="0"/>
                                  <w:divBdr>
                                    <w:top w:val="none" w:sz="0" w:space="0" w:color="auto"/>
                                    <w:left w:val="none" w:sz="0" w:space="0" w:color="auto"/>
                                    <w:bottom w:val="none" w:sz="0" w:space="0" w:color="auto"/>
                                    <w:right w:val="none" w:sz="0" w:space="0" w:color="auto"/>
                                  </w:divBdr>
                                </w:div>
                                <w:div w:id="1126659920">
                                  <w:marLeft w:val="0"/>
                                  <w:marRight w:val="0"/>
                                  <w:marTop w:val="0"/>
                                  <w:marBottom w:val="0"/>
                                  <w:divBdr>
                                    <w:top w:val="none" w:sz="0" w:space="0" w:color="auto"/>
                                    <w:left w:val="none" w:sz="0" w:space="0" w:color="auto"/>
                                    <w:bottom w:val="none" w:sz="0" w:space="0" w:color="auto"/>
                                    <w:right w:val="none" w:sz="0" w:space="0" w:color="auto"/>
                                  </w:divBdr>
                                </w:div>
                                <w:div w:id="1638337667">
                                  <w:marLeft w:val="0"/>
                                  <w:marRight w:val="0"/>
                                  <w:marTop w:val="0"/>
                                  <w:marBottom w:val="0"/>
                                  <w:divBdr>
                                    <w:top w:val="none" w:sz="0" w:space="0" w:color="auto"/>
                                    <w:left w:val="none" w:sz="0" w:space="0" w:color="auto"/>
                                    <w:bottom w:val="none" w:sz="0" w:space="0" w:color="auto"/>
                                    <w:right w:val="none" w:sz="0" w:space="0" w:color="auto"/>
                                  </w:divBdr>
                                </w:div>
                                <w:div w:id="187135763">
                                  <w:marLeft w:val="0"/>
                                  <w:marRight w:val="0"/>
                                  <w:marTop w:val="0"/>
                                  <w:marBottom w:val="0"/>
                                  <w:divBdr>
                                    <w:top w:val="none" w:sz="0" w:space="0" w:color="auto"/>
                                    <w:left w:val="none" w:sz="0" w:space="0" w:color="auto"/>
                                    <w:bottom w:val="none" w:sz="0" w:space="0" w:color="auto"/>
                                    <w:right w:val="none" w:sz="0" w:space="0" w:color="auto"/>
                                  </w:divBdr>
                                </w:div>
                                <w:div w:id="1193953475">
                                  <w:marLeft w:val="0"/>
                                  <w:marRight w:val="0"/>
                                  <w:marTop w:val="0"/>
                                  <w:marBottom w:val="0"/>
                                  <w:divBdr>
                                    <w:top w:val="none" w:sz="0" w:space="0" w:color="auto"/>
                                    <w:left w:val="none" w:sz="0" w:space="0" w:color="auto"/>
                                    <w:bottom w:val="none" w:sz="0" w:space="0" w:color="auto"/>
                                    <w:right w:val="none" w:sz="0" w:space="0" w:color="auto"/>
                                  </w:divBdr>
                                </w:div>
                                <w:div w:id="2055150964">
                                  <w:marLeft w:val="0"/>
                                  <w:marRight w:val="0"/>
                                  <w:marTop w:val="0"/>
                                  <w:marBottom w:val="0"/>
                                  <w:divBdr>
                                    <w:top w:val="none" w:sz="0" w:space="0" w:color="auto"/>
                                    <w:left w:val="none" w:sz="0" w:space="0" w:color="auto"/>
                                    <w:bottom w:val="none" w:sz="0" w:space="0" w:color="auto"/>
                                    <w:right w:val="none" w:sz="0" w:space="0" w:color="auto"/>
                                  </w:divBdr>
                                </w:div>
                                <w:div w:id="11611365">
                                  <w:marLeft w:val="0"/>
                                  <w:marRight w:val="0"/>
                                  <w:marTop w:val="0"/>
                                  <w:marBottom w:val="0"/>
                                  <w:divBdr>
                                    <w:top w:val="none" w:sz="0" w:space="0" w:color="auto"/>
                                    <w:left w:val="none" w:sz="0" w:space="0" w:color="auto"/>
                                    <w:bottom w:val="none" w:sz="0" w:space="0" w:color="auto"/>
                                    <w:right w:val="none" w:sz="0" w:space="0" w:color="auto"/>
                                  </w:divBdr>
                                </w:div>
                                <w:div w:id="1616935853">
                                  <w:marLeft w:val="0"/>
                                  <w:marRight w:val="0"/>
                                  <w:marTop w:val="0"/>
                                  <w:marBottom w:val="0"/>
                                  <w:divBdr>
                                    <w:top w:val="none" w:sz="0" w:space="0" w:color="auto"/>
                                    <w:left w:val="none" w:sz="0" w:space="0" w:color="auto"/>
                                    <w:bottom w:val="none" w:sz="0" w:space="0" w:color="auto"/>
                                    <w:right w:val="none" w:sz="0" w:space="0" w:color="auto"/>
                                  </w:divBdr>
                                </w:div>
                                <w:div w:id="1386835210">
                                  <w:marLeft w:val="0"/>
                                  <w:marRight w:val="0"/>
                                  <w:marTop w:val="0"/>
                                  <w:marBottom w:val="0"/>
                                  <w:divBdr>
                                    <w:top w:val="none" w:sz="0" w:space="0" w:color="auto"/>
                                    <w:left w:val="none" w:sz="0" w:space="0" w:color="auto"/>
                                    <w:bottom w:val="none" w:sz="0" w:space="0" w:color="auto"/>
                                    <w:right w:val="none" w:sz="0" w:space="0" w:color="auto"/>
                                  </w:divBdr>
                                </w:div>
                                <w:div w:id="930310777">
                                  <w:marLeft w:val="0"/>
                                  <w:marRight w:val="0"/>
                                  <w:marTop w:val="0"/>
                                  <w:marBottom w:val="0"/>
                                  <w:divBdr>
                                    <w:top w:val="none" w:sz="0" w:space="0" w:color="auto"/>
                                    <w:left w:val="none" w:sz="0" w:space="0" w:color="auto"/>
                                    <w:bottom w:val="none" w:sz="0" w:space="0" w:color="auto"/>
                                    <w:right w:val="none" w:sz="0" w:space="0" w:color="auto"/>
                                  </w:divBdr>
                                </w:div>
                                <w:div w:id="1230572836">
                                  <w:marLeft w:val="0"/>
                                  <w:marRight w:val="0"/>
                                  <w:marTop w:val="0"/>
                                  <w:marBottom w:val="0"/>
                                  <w:divBdr>
                                    <w:top w:val="none" w:sz="0" w:space="0" w:color="auto"/>
                                    <w:left w:val="none" w:sz="0" w:space="0" w:color="auto"/>
                                    <w:bottom w:val="none" w:sz="0" w:space="0" w:color="auto"/>
                                    <w:right w:val="none" w:sz="0" w:space="0" w:color="auto"/>
                                  </w:divBdr>
                                </w:div>
                                <w:div w:id="478617318">
                                  <w:marLeft w:val="0"/>
                                  <w:marRight w:val="0"/>
                                  <w:marTop w:val="0"/>
                                  <w:marBottom w:val="0"/>
                                  <w:divBdr>
                                    <w:top w:val="none" w:sz="0" w:space="0" w:color="auto"/>
                                    <w:left w:val="none" w:sz="0" w:space="0" w:color="auto"/>
                                    <w:bottom w:val="none" w:sz="0" w:space="0" w:color="auto"/>
                                    <w:right w:val="none" w:sz="0" w:space="0" w:color="auto"/>
                                  </w:divBdr>
                                </w:div>
                                <w:div w:id="2138982559">
                                  <w:marLeft w:val="0"/>
                                  <w:marRight w:val="0"/>
                                  <w:marTop w:val="0"/>
                                  <w:marBottom w:val="0"/>
                                  <w:divBdr>
                                    <w:top w:val="none" w:sz="0" w:space="0" w:color="auto"/>
                                    <w:left w:val="none" w:sz="0" w:space="0" w:color="auto"/>
                                    <w:bottom w:val="none" w:sz="0" w:space="0" w:color="auto"/>
                                    <w:right w:val="none" w:sz="0" w:space="0" w:color="auto"/>
                                  </w:divBdr>
                                </w:div>
                                <w:div w:id="204221849">
                                  <w:marLeft w:val="0"/>
                                  <w:marRight w:val="0"/>
                                  <w:marTop w:val="0"/>
                                  <w:marBottom w:val="0"/>
                                  <w:divBdr>
                                    <w:top w:val="none" w:sz="0" w:space="0" w:color="auto"/>
                                    <w:left w:val="none" w:sz="0" w:space="0" w:color="auto"/>
                                    <w:bottom w:val="none" w:sz="0" w:space="0" w:color="auto"/>
                                    <w:right w:val="none" w:sz="0" w:space="0" w:color="auto"/>
                                  </w:divBdr>
                                </w:div>
                                <w:div w:id="1862619709">
                                  <w:marLeft w:val="0"/>
                                  <w:marRight w:val="0"/>
                                  <w:marTop w:val="0"/>
                                  <w:marBottom w:val="0"/>
                                  <w:divBdr>
                                    <w:top w:val="none" w:sz="0" w:space="0" w:color="auto"/>
                                    <w:left w:val="none" w:sz="0" w:space="0" w:color="auto"/>
                                    <w:bottom w:val="none" w:sz="0" w:space="0" w:color="auto"/>
                                    <w:right w:val="none" w:sz="0" w:space="0" w:color="auto"/>
                                  </w:divBdr>
                                </w:div>
                                <w:div w:id="309361257">
                                  <w:marLeft w:val="0"/>
                                  <w:marRight w:val="0"/>
                                  <w:marTop w:val="0"/>
                                  <w:marBottom w:val="0"/>
                                  <w:divBdr>
                                    <w:top w:val="none" w:sz="0" w:space="0" w:color="auto"/>
                                    <w:left w:val="none" w:sz="0" w:space="0" w:color="auto"/>
                                    <w:bottom w:val="none" w:sz="0" w:space="0" w:color="auto"/>
                                    <w:right w:val="none" w:sz="0" w:space="0" w:color="auto"/>
                                  </w:divBdr>
                                </w:div>
                                <w:div w:id="846748462">
                                  <w:marLeft w:val="0"/>
                                  <w:marRight w:val="0"/>
                                  <w:marTop w:val="0"/>
                                  <w:marBottom w:val="0"/>
                                  <w:divBdr>
                                    <w:top w:val="none" w:sz="0" w:space="0" w:color="auto"/>
                                    <w:left w:val="none" w:sz="0" w:space="0" w:color="auto"/>
                                    <w:bottom w:val="none" w:sz="0" w:space="0" w:color="auto"/>
                                    <w:right w:val="none" w:sz="0" w:space="0" w:color="auto"/>
                                  </w:divBdr>
                                </w:div>
                                <w:div w:id="670065992">
                                  <w:marLeft w:val="0"/>
                                  <w:marRight w:val="0"/>
                                  <w:marTop w:val="0"/>
                                  <w:marBottom w:val="0"/>
                                  <w:divBdr>
                                    <w:top w:val="none" w:sz="0" w:space="0" w:color="auto"/>
                                    <w:left w:val="none" w:sz="0" w:space="0" w:color="auto"/>
                                    <w:bottom w:val="none" w:sz="0" w:space="0" w:color="auto"/>
                                    <w:right w:val="none" w:sz="0" w:space="0" w:color="auto"/>
                                  </w:divBdr>
                                </w:div>
                                <w:div w:id="788553897">
                                  <w:marLeft w:val="0"/>
                                  <w:marRight w:val="0"/>
                                  <w:marTop w:val="0"/>
                                  <w:marBottom w:val="0"/>
                                  <w:divBdr>
                                    <w:top w:val="none" w:sz="0" w:space="0" w:color="auto"/>
                                    <w:left w:val="none" w:sz="0" w:space="0" w:color="auto"/>
                                    <w:bottom w:val="none" w:sz="0" w:space="0" w:color="auto"/>
                                    <w:right w:val="none" w:sz="0" w:space="0" w:color="auto"/>
                                  </w:divBdr>
                                </w:div>
                                <w:div w:id="1360204000">
                                  <w:marLeft w:val="0"/>
                                  <w:marRight w:val="0"/>
                                  <w:marTop w:val="0"/>
                                  <w:marBottom w:val="0"/>
                                  <w:divBdr>
                                    <w:top w:val="none" w:sz="0" w:space="0" w:color="auto"/>
                                    <w:left w:val="none" w:sz="0" w:space="0" w:color="auto"/>
                                    <w:bottom w:val="none" w:sz="0" w:space="0" w:color="auto"/>
                                    <w:right w:val="none" w:sz="0" w:space="0" w:color="auto"/>
                                  </w:divBdr>
                                </w:div>
                                <w:div w:id="1596473303">
                                  <w:marLeft w:val="0"/>
                                  <w:marRight w:val="0"/>
                                  <w:marTop w:val="0"/>
                                  <w:marBottom w:val="0"/>
                                  <w:divBdr>
                                    <w:top w:val="none" w:sz="0" w:space="0" w:color="auto"/>
                                    <w:left w:val="none" w:sz="0" w:space="0" w:color="auto"/>
                                    <w:bottom w:val="none" w:sz="0" w:space="0" w:color="auto"/>
                                    <w:right w:val="none" w:sz="0" w:space="0" w:color="auto"/>
                                  </w:divBdr>
                                </w:div>
                                <w:div w:id="930743186">
                                  <w:marLeft w:val="0"/>
                                  <w:marRight w:val="0"/>
                                  <w:marTop w:val="0"/>
                                  <w:marBottom w:val="0"/>
                                  <w:divBdr>
                                    <w:top w:val="none" w:sz="0" w:space="0" w:color="auto"/>
                                    <w:left w:val="none" w:sz="0" w:space="0" w:color="auto"/>
                                    <w:bottom w:val="none" w:sz="0" w:space="0" w:color="auto"/>
                                    <w:right w:val="none" w:sz="0" w:space="0" w:color="auto"/>
                                  </w:divBdr>
                                </w:div>
                                <w:div w:id="2099449204">
                                  <w:marLeft w:val="0"/>
                                  <w:marRight w:val="0"/>
                                  <w:marTop w:val="0"/>
                                  <w:marBottom w:val="0"/>
                                  <w:divBdr>
                                    <w:top w:val="none" w:sz="0" w:space="0" w:color="auto"/>
                                    <w:left w:val="none" w:sz="0" w:space="0" w:color="auto"/>
                                    <w:bottom w:val="none" w:sz="0" w:space="0" w:color="auto"/>
                                    <w:right w:val="none" w:sz="0" w:space="0" w:color="auto"/>
                                  </w:divBdr>
                                </w:div>
                                <w:div w:id="890658066">
                                  <w:marLeft w:val="0"/>
                                  <w:marRight w:val="0"/>
                                  <w:marTop w:val="0"/>
                                  <w:marBottom w:val="0"/>
                                  <w:divBdr>
                                    <w:top w:val="none" w:sz="0" w:space="0" w:color="auto"/>
                                    <w:left w:val="none" w:sz="0" w:space="0" w:color="auto"/>
                                    <w:bottom w:val="none" w:sz="0" w:space="0" w:color="auto"/>
                                    <w:right w:val="none" w:sz="0" w:space="0" w:color="auto"/>
                                  </w:divBdr>
                                </w:div>
                                <w:div w:id="336419340">
                                  <w:marLeft w:val="0"/>
                                  <w:marRight w:val="0"/>
                                  <w:marTop w:val="0"/>
                                  <w:marBottom w:val="0"/>
                                  <w:divBdr>
                                    <w:top w:val="none" w:sz="0" w:space="0" w:color="auto"/>
                                    <w:left w:val="none" w:sz="0" w:space="0" w:color="auto"/>
                                    <w:bottom w:val="none" w:sz="0" w:space="0" w:color="auto"/>
                                    <w:right w:val="none" w:sz="0" w:space="0" w:color="auto"/>
                                  </w:divBdr>
                                </w:div>
                                <w:div w:id="514879007">
                                  <w:marLeft w:val="0"/>
                                  <w:marRight w:val="0"/>
                                  <w:marTop w:val="0"/>
                                  <w:marBottom w:val="0"/>
                                  <w:divBdr>
                                    <w:top w:val="none" w:sz="0" w:space="0" w:color="auto"/>
                                    <w:left w:val="none" w:sz="0" w:space="0" w:color="auto"/>
                                    <w:bottom w:val="none" w:sz="0" w:space="0" w:color="auto"/>
                                    <w:right w:val="none" w:sz="0" w:space="0" w:color="auto"/>
                                  </w:divBdr>
                                </w:div>
                                <w:div w:id="880483995">
                                  <w:marLeft w:val="0"/>
                                  <w:marRight w:val="0"/>
                                  <w:marTop w:val="0"/>
                                  <w:marBottom w:val="0"/>
                                  <w:divBdr>
                                    <w:top w:val="none" w:sz="0" w:space="0" w:color="auto"/>
                                    <w:left w:val="none" w:sz="0" w:space="0" w:color="auto"/>
                                    <w:bottom w:val="none" w:sz="0" w:space="0" w:color="auto"/>
                                    <w:right w:val="none" w:sz="0" w:space="0" w:color="auto"/>
                                  </w:divBdr>
                                </w:div>
                                <w:div w:id="613752429">
                                  <w:marLeft w:val="0"/>
                                  <w:marRight w:val="0"/>
                                  <w:marTop w:val="0"/>
                                  <w:marBottom w:val="0"/>
                                  <w:divBdr>
                                    <w:top w:val="none" w:sz="0" w:space="0" w:color="auto"/>
                                    <w:left w:val="none" w:sz="0" w:space="0" w:color="auto"/>
                                    <w:bottom w:val="none" w:sz="0" w:space="0" w:color="auto"/>
                                    <w:right w:val="none" w:sz="0" w:space="0" w:color="auto"/>
                                  </w:divBdr>
                                </w:div>
                                <w:div w:id="997267104">
                                  <w:marLeft w:val="0"/>
                                  <w:marRight w:val="0"/>
                                  <w:marTop w:val="0"/>
                                  <w:marBottom w:val="0"/>
                                  <w:divBdr>
                                    <w:top w:val="none" w:sz="0" w:space="0" w:color="auto"/>
                                    <w:left w:val="none" w:sz="0" w:space="0" w:color="auto"/>
                                    <w:bottom w:val="none" w:sz="0" w:space="0" w:color="auto"/>
                                    <w:right w:val="none" w:sz="0" w:space="0" w:color="auto"/>
                                  </w:divBdr>
                                </w:div>
                                <w:div w:id="1965232167">
                                  <w:marLeft w:val="0"/>
                                  <w:marRight w:val="0"/>
                                  <w:marTop w:val="0"/>
                                  <w:marBottom w:val="0"/>
                                  <w:divBdr>
                                    <w:top w:val="none" w:sz="0" w:space="0" w:color="auto"/>
                                    <w:left w:val="none" w:sz="0" w:space="0" w:color="auto"/>
                                    <w:bottom w:val="none" w:sz="0" w:space="0" w:color="auto"/>
                                    <w:right w:val="none" w:sz="0" w:space="0" w:color="auto"/>
                                  </w:divBdr>
                                </w:div>
                                <w:div w:id="638612762">
                                  <w:marLeft w:val="0"/>
                                  <w:marRight w:val="0"/>
                                  <w:marTop w:val="0"/>
                                  <w:marBottom w:val="0"/>
                                  <w:divBdr>
                                    <w:top w:val="none" w:sz="0" w:space="0" w:color="auto"/>
                                    <w:left w:val="none" w:sz="0" w:space="0" w:color="auto"/>
                                    <w:bottom w:val="none" w:sz="0" w:space="0" w:color="auto"/>
                                    <w:right w:val="none" w:sz="0" w:space="0" w:color="auto"/>
                                  </w:divBdr>
                                </w:div>
                                <w:div w:id="328558017">
                                  <w:marLeft w:val="0"/>
                                  <w:marRight w:val="0"/>
                                  <w:marTop w:val="0"/>
                                  <w:marBottom w:val="0"/>
                                  <w:divBdr>
                                    <w:top w:val="none" w:sz="0" w:space="0" w:color="auto"/>
                                    <w:left w:val="none" w:sz="0" w:space="0" w:color="auto"/>
                                    <w:bottom w:val="none" w:sz="0" w:space="0" w:color="auto"/>
                                    <w:right w:val="none" w:sz="0" w:space="0" w:color="auto"/>
                                  </w:divBdr>
                                </w:div>
                                <w:div w:id="977106600">
                                  <w:marLeft w:val="0"/>
                                  <w:marRight w:val="0"/>
                                  <w:marTop w:val="0"/>
                                  <w:marBottom w:val="0"/>
                                  <w:divBdr>
                                    <w:top w:val="none" w:sz="0" w:space="0" w:color="auto"/>
                                    <w:left w:val="none" w:sz="0" w:space="0" w:color="auto"/>
                                    <w:bottom w:val="none" w:sz="0" w:space="0" w:color="auto"/>
                                    <w:right w:val="none" w:sz="0" w:space="0" w:color="auto"/>
                                  </w:divBdr>
                                </w:div>
                                <w:div w:id="670837655">
                                  <w:marLeft w:val="0"/>
                                  <w:marRight w:val="0"/>
                                  <w:marTop w:val="0"/>
                                  <w:marBottom w:val="0"/>
                                  <w:divBdr>
                                    <w:top w:val="none" w:sz="0" w:space="0" w:color="auto"/>
                                    <w:left w:val="none" w:sz="0" w:space="0" w:color="auto"/>
                                    <w:bottom w:val="none" w:sz="0" w:space="0" w:color="auto"/>
                                    <w:right w:val="none" w:sz="0" w:space="0" w:color="auto"/>
                                  </w:divBdr>
                                </w:div>
                                <w:div w:id="1459959340">
                                  <w:marLeft w:val="0"/>
                                  <w:marRight w:val="0"/>
                                  <w:marTop w:val="0"/>
                                  <w:marBottom w:val="0"/>
                                  <w:divBdr>
                                    <w:top w:val="none" w:sz="0" w:space="0" w:color="auto"/>
                                    <w:left w:val="none" w:sz="0" w:space="0" w:color="auto"/>
                                    <w:bottom w:val="none" w:sz="0" w:space="0" w:color="auto"/>
                                    <w:right w:val="none" w:sz="0" w:space="0" w:color="auto"/>
                                  </w:divBdr>
                                </w:div>
                                <w:div w:id="1494683422">
                                  <w:marLeft w:val="0"/>
                                  <w:marRight w:val="0"/>
                                  <w:marTop w:val="0"/>
                                  <w:marBottom w:val="0"/>
                                  <w:divBdr>
                                    <w:top w:val="none" w:sz="0" w:space="0" w:color="auto"/>
                                    <w:left w:val="none" w:sz="0" w:space="0" w:color="auto"/>
                                    <w:bottom w:val="none" w:sz="0" w:space="0" w:color="auto"/>
                                    <w:right w:val="none" w:sz="0" w:space="0" w:color="auto"/>
                                  </w:divBdr>
                                </w:div>
                                <w:div w:id="2026133113">
                                  <w:marLeft w:val="0"/>
                                  <w:marRight w:val="0"/>
                                  <w:marTop w:val="0"/>
                                  <w:marBottom w:val="0"/>
                                  <w:divBdr>
                                    <w:top w:val="none" w:sz="0" w:space="0" w:color="auto"/>
                                    <w:left w:val="none" w:sz="0" w:space="0" w:color="auto"/>
                                    <w:bottom w:val="none" w:sz="0" w:space="0" w:color="auto"/>
                                    <w:right w:val="none" w:sz="0" w:space="0" w:color="auto"/>
                                  </w:divBdr>
                                </w:div>
                                <w:div w:id="164907042">
                                  <w:marLeft w:val="0"/>
                                  <w:marRight w:val="0"/>
                                  <w:marTop w:val="0"/>
                                  <w:marBottom w:val="0"/>
                                  <w:divBdr>
                                    <w:top w:val="none" w:sz="0" w:space="0" w:color="auto"/>
                                    <w:left w:val="none" w:sz="0" w:space="0" w:color="auto"/>
                                    <w:bottom w:val="none" w:sz="0" w:space="0" w:color="auto"/>
                                    <w:right w:val="none" w:sz="0" w:space="0" w:color="auto"/>
                                  </w:divBdr>
                                </w:div>
                                <w:div w:id="1442651752">
                                  <w:marLeft w:val="0"/>
                                  <w:marRight w:val="0"/>
                                  <w:marTop w:val="0"/>
                                  <w:marBottom w:val="0"/>
                                  <w:divBdr>
                                    <w:top w:val="none" w:sz="0" w:space="0" w:color="auto"/>
                                    <w:left w:val="none" w:sz="0" w:space="0" w:color="auto"/>
                                    <w:bottom w:val="none" w:sz="0" w:space="0" w:color="auto"/>
                                    <w:right w:val="none" w:sz="0" w:space="0" w:color="auto"/>
                                  </w:divBdr>
                                </w:div>
                                <w:div w:id="2081831021">
                                  <w:marLeft w:val="0"/>
                                  <w:marRight w:val="0"/>
                                  <w:marTop w:val="0"/>
                                  <w:marBottom w:val="0"/>
                                  <w:divBdr>
                                    <w:top w:val="none" w:sz="0" w:space="0" w:color="auto"/>
                                    <w:left w:val="none" w:sz="0" w:space="0" w:color="auto"/>
                                    <w:bottom w:val="none" w:sz="0" w:space="0" w:color="auto"/>
                                    <w:right w:val="none" w:sz="0" w:space="0" w:color="auto"/>
                                  </w:divBdr>
                                </w:div>
                                <w:div w:id="1303265160">
                                  <w:marLeft w:val="0"/>
                                  <w:marRight w:val="0"/>
                                  <w:marTop w:val="0"/>
                                  <w:marBottom w:val="0"/>
                                  <w:divBdr>
                                    <w:top w:val="none" w:sz="0" w:space="0" w:color="auto"/>
                                    <w:left w:val="none" w:sz="0" w:space="0" w:color="auto"/>
                                    <w:bottom w:val="none" w:sz="0" w:space="0" w:color="auto"/>
                                    <w:right w:val="none" w:sz="0" w:space="0" w:color="auto"/>
                                  </w:divBdr>
                                </w:div>
                                <w:div w:id="1562209263">
                                  <w:marLeft w:val="0"/>
                                  <w:marRight w:val="0"/>
                                  <w:marTop w:val="0"/>
                                  <w:marBottom w:val="0"/>
                                  <w:divBdr>
                                    <w:top w:val="none" w:sz="0" w:space="0" w:color="auto"/>
                                    <w:left w:val="none" w:sz="0" w:space="0" w:color="auto"/>
                                    <w:bottom w:val="none" w:sz="0" w:space="0" w:color="auto"/>
                                    <w:right w:val="none" w:sz="0" w:space="0" w:color="auto"/>
                                  </w:divBdr>
                                </w:div>
                                <w:div w:id="1468429838">
                                  <w:marLeft w:val="0"/>
                                  <w:marRight w:val="0"/>
                                  <w:marTop w:val="0"/>
                                  <w:marBottom w:val="0"/>
                                  <w:divBdr>
                                    <w:top w:val="none" w:sz="0" w:space="0" w:color="auto"/>
                                    <w:left w:val="none" w:sz="0" w:space="0" w:color="auto"/>
                                    <w:bottom w:val="none" w:sz="0" w:space="0" w:color="auto"/>
                                    <w:right w:val="none" w:sz="0" w:space="0" w:color="auto"/>
                                  </w:divBdr>
                                </w:div>
                                <w:div w:id="877737983">
                                  <w:marLeft w:val="0"/>
                                  <w:marRight w:val="0"/>
                                  <w:marTop w:val="0"/>
                                  <w:marBottom w:val="0"/>
                                  <w:divBdr>
                                    <w:top w:val="none" w:sz="0" w:space="0" w:color="auto"/>
                                    <w:left w:val="none" w:sz="0" w:space="0" w:color="auto"/>
                                    <w:bottom w:val="none" w:sz="0" w:space="0" w:color="auto"/>
                                    <w:right w:val="none" w:sz="0" w:space="0" w:color="auto"/>
                                  </w:divBdr>
                                </w:div>
                                <w:div w:id="1486505574">
                                  <w:marLeft w:val="0"/>
                                  <w:marRight w:val="0"/>
                                  <w:marTop w:val="0"/>
                                  <w:marBottom w:val="0"/>
                                  <w:divBdr>
                                    <w:top w:val="none" w:sz="0" w:space="0" w:color="auto"/>
                                    <w:left w:val="none" w:sz="0" w:space="0" w:color="auto"/>
                                    <w:bottom w:val="none" w:sz="0" w:space="0" w:color="auto"/>
                                    <w:right w:val="none" w:sz="0" w:space="0" w:color="auto"/>
                                  </w:divBdr>
                                </w:div>
                                <w:div w:id="1241939478">
                                  <w:marLeft w:val="0"/>
                                  <w:marRight w:val="0"/>
                                  <w:marTop w:val="0"/>
                                  <w:marBottom w:val="0"/>
                                  <w:divBdr>
                                    <w:top w:val="none" w:sz="0" w:space="0" w:color="auto"/>
                                    <w:left w:val="none" w:sz="0" w:space="0" w:color="auto"/>
                                    <w:bottom w:val="none" w:sz="0" w:space="0" w:color="auto"/>
                                    <w:right w:val="none" w:sz="0" w:space="0" w:color="auto"/>
                                  </w:divBdr>
                                </w:div>
                                <w:div w:id="828983445">
                                  <w:marLeft w:val="0"/>
                                  <w:marRight w:val="0"/>
                                  <w:marTop w:val="0"/>
                                  <w:marBottom w:val="0"/>
                                  <w:divBdr>
                                    <w:top w:val="none" w:sz="0" w:space="0" w:color="auto"/>
                                    <w:left w:val="none" w:sz="0" w:space="0" w:color="auto"/>
                                    <w:bottom w:val="none" w:sz="0" w:space="0" w:color="auto"/>
                                    <w:right w:val="none" w:sz="0" w:space="0" w:color="auto"/>
                                  </w:divBdr>
                                </w:div>
                                <w:div w:id="188110903">
                                  <w:marLeft w:val="0"/>
                                  <w:marRight w:val="0"/>
                                  <w:marTop w:val="0"/>
                                  <w:marBottom w:val="0"/>
                                  <w:divBdr>
                                    <w:top w:val="none" w:sz="0" w:space="0" w:color="auto"/>
                                    <w:left w:val="none" w:sz="0" w:space="0" w:color="auto"/>
                                    <w:bottom w:val="none" w:sz="0" w:space="0" w:color="auto"/>
                                    <w:right w:val="none" w:sz="0" w:space="0" w:color="auto"/>
                                  </w:divBdr>
                                </w:div>
                                <w:div w:id="1651129432">
                                  <w:marLeft w:val="0"/>
                                  <w:marRight w:val="0"/>
                                  <w:marTop w:val="0"/>
                                  <w:marBottom w:val="0"/>
                                  <w:divBdr>
                                    <w:top w:val="none" w:sz="0" w:space="0" w:color="auto"/>
                                    <w:left w:val="none" w:sz="0" w:space="0" w:color="auto"/>
                                    <w:bottom w:val="none" w:sz="0" w:space="0" w:color="auto"/>
                                    <w:right w:val="none" w:sz="0" w:space="0" w:color="auto"/>
                                  </w:divBdr>
                                </w:div>
                                <w:div w:id="485126395">
                                  <w:marLeft w:val="0"/>
                                  <w:marRight w:val="0"/>
                                  <w:marTop w:val="0"/>
                                  <w:marBottom w:val="0"/>
                                  <w:divBdr>
                                    <w:top w:val="none" w:sz="0" w:space="0" w:color="auto"/>
                                    <w:left w:val="none" w:sz="0" w:space="0" w:color="auto"/>
                                    <w:bottom w:val="none" w:sz="0" w:space="0" w:color="auto"/>
                                    <w:right w:val="none" w:sz="0" w:space="0" w:color="auto"/>
                                  </w:divBdr>
                                </w:div>
                                <w:div w:id="2128158526">
                                  <w:marLeft w:val="0"/>
                                  <w:marRight w:val="0"/>
                                  <w:marTop w:val="0"/>
                                  <w:marBottom w:val="0"/>
                                  <w:divBdr>
                                    <w:top w:val="none" w:sz="0" w:space="0" w:color="auto"/>
                                    <w:left w:val="none" w:sz="0" w:space="0" w:color="auto"/>
                                    <w:bottom w:val="none" w:sz="0" w:space="0" w:color="auto"/>
                                    <w:right w:val="none" w:sz="0" w:space="0" w:color="auto"/>
                                  </w:divBdr>
                                </w:div>
                                <w:div w:id="436406746">
                                  <w:marLeft w:val="0"/>
                                  <w:marRight w:val="0"/>
                                  <w:marTop w:val="0"/>
                                  <w:marBottom w:val="0"/>
                                  <w:divBdr>
                                    <w:top w:val="none" w:sz="0" w:space="0" w:color="auto"/>
                                    <w:left w:val="none" w:sz="0" w:space="0" w:color="auto"/>
                                    <w:bottom w:val="none" w:sz="0" w:space="0" w:color="auto"/>
                                    <w:right w:val="none" w:sz="0" w:space="0" w:color="auto"/>
                                  </w:divBdr>
                                </w:div>
                                <w:div w:id="2134329091">
                                  <w:marLeft w:val="0"/>
                                  <w:marRight w:val="0"/>
                                  <w:marTop w:val="0"/>
                                  <w:marBottom w:val="0"/>
                                  <w:divBdr>
                                    <w:top w:val="none" w:sz="0" w:space="0" w:color="auto"/>
                                    <w:left w:val="none" w:sz="0" w:space="0" w:color="auto"/>
                                    <w:bottom w:val="none" w:sz="0" w:space="0" w:color="auto"/>
                                    <w:right w:val="none" w:sz="0" w:space="0" w:color="auto"/>
                                  </w:divBdr>
                                </w:div>
                                <w:div w:id="1530876195">
                                  <w:marLeft w:val="0"/>
                                  <w:marRight w:val="0"/>
                                  <w:marTop w:val="0"/>
                                  <w:marBottom w:val="0"/>
                                  <w:divBdr>
                                    <w:top w:val="none" w:sz="0" w:space="0" w:color="auto"/>
                                    <w:left w:val="none" w:sz="0" w:space="0" w:color="auto"/>
                                    <w:bottom w:val="none" w:sz="0" w:space="0" w:color="auto"/>
                                    <w:right w:val="none" w:sz="0" w:space="0" w:color="auto"/>
                                  </w:divBdr>
                                </w:div>
                                <w:div w:id="1420786731">
                                  <w:marLeft w:val="0"/>
                                  <w:marRight w:val="0"/>
                                  <w:marTop w:val="0"/>
                                  <w:marBottom w:val="0"/>
                                  <w:divBdr>
                                    <w:top w:val="none" w:sz="0" w:space="0" w:color="auto"/>
                                    <w:left w:val="none" w:sz="0" w:space="0" w:color="auto"/>
                                    <w:bottom w:val="none" w:sz="0" w:space="0" w:color="auto"/>
                                    <w:right w:val="none" w:sz="0" w:space="0" w:color="auto"/>
                                  </w:divBdr>
                                </w:div>
                                <w:div w:id="762992642">
                                  <w:marLeft w:val="0"/>
                                  <w:marRight w:val="0"/>
                                  <w:marTop w:val="0"/>
                                  <w:marBottom w:val="0"/>
                                  <w:divBdr>
                                    <w:top w:val="none" w:sz="0" w:space="0" w:color="auto"/>
                                    <w:left w:val="none" w:sz="0" w:space="0" w:color="auto"/>
                                    <w:bottom w:val="none" w:sz="0" w:space="0" w:color="auto"/>
                                    <w:right w:val="none" w:sz="0" w:space="0" w:color="auto"/>
                                  </w:divBdr>
                                </w:div>
                                <w:div w:id="1425805292">
                                  <w:marLeft w:val="0"/>
                                  <w:marRight w:val="0"/>
                                  <w:marTop w:val="0"/>
                                  <w:marBottom w:val="0"/>
                                  <w:divBdr>
                                    <w:top w:val="none" w:sz="0" w:space="0" w:color="auto"/>
                                    <w:left w:val="none" w:sz="0" w:space="0" w:color="auto"/>
                                    <w:bottom w:val="none" w:sz="0" w:space="0" w:color="auto"/>
                                    <w:right w:val="none" w:sz="0" w:space="0" w:color="auto"/>
                                  </w:divBdr>
                                </w:div>
                                <w:div w:id="1566211838">
                                  <w:marLeft w:val="0"/>
                                  <w:marRight w:val="0"/>
                                  <w:marTop w:val="0"/>
                                  <w:marBottom w:val="0"/>
                                  <w:divBdr>
                                    <w:top w:val="none" w:sz="0" w:space="0" w:color="auto"/>
                                    <w:left w:val="none" w:sz="0" w:space="0" w:color="auto"/>
                                    <w:bottom w:val="none" w:sz="0" w:space="0" w:color="auto"/>
                                    <w:right w:val="none" w:sz="0" w:space="0" w:color="auto"/>
                                  </w:divBdr>
                                </w:div>
                                <w:div w:id="191194453">
                                  <w:marLeft w:val="0"/>
                                  <w:marRight w:val="0"/>
                                  <w:marTop w:val="0"/>
                                  <w:marBottom w:val="0"/>
                                  <w:divBdr>
                                    <w:top w:val="none" w:sz="0" w:space="0" w:color="auto"/>
                                    <w:left w:val="none" w:sz="0" w:space="0" w:color="auto"/>
                                    <w:bottom w:val="none" w:sz="0" w:space="0" w:color="auto"/>
                                    <w:right w:val="none" w:sz="0" w:space="0" w:color="auto"/>
                                  </w:divBdr>
                                </w:div>
                                <w:div w:id="226378464">
                                  <w:marLeft w:val="0"/>
                                  <w:marRight w:val="0"/>
                                  <w:marTop w:val="0"/>
                                  <w:marBottom w:val="0"/>
                                  <w:divBdr>
                                    <w:top w:val="none" w:sz="0" w:space="0" w:color="auto"/>
                                    <w:left w:val="none" w:sz="0" w:space="0" w:color="auto"/>
                                    <w:bottom w:val="none" w:sz="0" w:space="0" w:color="auto"/>
                                    <w:right w:val="none" w:sz="0" w:space="0" w:color="auto"/>
                                  </w:divBdr>
                                </w:div>
                                <w:div w:id="926616684">
                                  <w:marLeft w:val="0"/>
                                  <w:marRight w:val="0"/>
                                  <w:marTop w:val="0"/>
                                  <w:marBottom w:val="0"/>
                                  <w:divBdr>
                                    <w:top w:val="none" w:sz="0" w:space="0" w:color="auto"/>
                                    <w:left w:val="none" w:sz="0" w:space="0" w:color="auto"/>
                                    <w:bottom w:val="none" w:sz="0" w:space="0" w:color="auto"/>
                                    <w:right w:val="none" w:sz="0" w:space="0" w:color="auto"/>
                                  </w:divBdr>
                                </w:div>
                                <w:div w:id="72241895">
                                  <w:marLeft w:val="0"/>
                                  <w:marRight w:val="0"/>
                                  <w:marTop w:val="0"/>
                                  <w:marBottom w:val="0"/>
                                  <w:divBdr>
                                    <w:top w:val="none" w:sz="0" w:space="0" w:color="auto"/>
                                    <w:left w:val="none" w:sz="0" w:space="0" w:color="auto"/>
                                    <w:bottom w:val="none" w:sz="0" w:space="0" w:color="auto"/>
                                    <w:right w:val="none" w:sz="0" w:space="0" w:color="auto"/>
                                  </w:divBdr>
                                </w:div>
                                <w:div w:id="77558959">
                                  <w:marLeft w:val="0"/>
                                  <w:marRight w:val="0"/>
                                  <w:marTop w:val="0"/>
                                  <w:marBottom w:val="0"/>
                                  <w:divBdr>
                                    <w:top w:val="none" w:sz="0" w:space="0" w:color="auto"/>
                                    <w:left w:val="none" w:sz="0" w:space="0" w:color="auto"/>
                                    <w:bottom w:val="none" w:sz="0" w:space="0" w:color="auto"/>
                                    <w:right w:val="none" w:sz="0" w:space="0" w:color="auto"/>
                                  </w:divBdr>
                                </w:div>
                                <w:div w:id="93670824">
                                  <w:marLeft w:val="0"/>
                                  <w:marRight w:val="0"/>
                                  <w:marTop w:val="0"/>
                                  <w:marBottom w:val="0"/>
                                  <w:divBdr>
                                    <w:top w:val="none" w:sz="0" w:space="0" w:color="auto"/>
                                    <w:left w:val="none" w:sz="0" w:space="0" w:color="auto"/>
                                    <w:bottom w:val="none" w:sz="0" w:space="0" w:color="auto"/>
                                    <w:right w:val="none" w:sz="0" w:space="0" w:color="auto"/>
                                  </w:divBdr>
                                </w:div>
                                <w:div w:id="1256014149">
                                  <w:marLeft w:val="0"/>
                                  <w:marRight w:val="0"/>
                                  <w:marTop w:val="0"/>
                                  <w:marBottom w:val="0"/>
                                  <w:divBdr>
                                    <w:top w:val="none" w:sz="0" w:space="0" w:color="auto"/>
                                    <w:left w:val="none" w:sz="0" w:space="0" w:color="auto"/>
                                    <w:bottom w:val="none" w:sz="0" w:space="0" w:color="auto"/>
                                    <w:right w:val="none" w:sz="0" w:space="0" w:color="auto"/>
                                  </w:divBdr>
                                </w:div>
                                <w:div w:id="343017211">
                                  <w:marLeft w:val="0"/>
                                  <w:marRight w:val="0"/>
                                  <w:marTop w:val="0"/>
                                  <w:marBottom w:val="0"/>
                                  <w:divBdr>
                                    <w:top w:val="none" w:sz="0" w:space="0" w:color="auto"/>
                                    <w:left w:val="none" w:sz="0" w:space="0" w:color="auto"/>
                                    <w:bottom w:val="none" w:sz="0" w:space="0" w:color="auto"/>
                                    <w:right w:val="none" w:sz="0" w:space="0" w:color="auto"/>
                                  </w:divBdr>
                                </w:div>
                                <w:div w:id="1327249225">
                                  <w:marLeft w:val="0"/>
                                  <w:marRight w:val="0"/>
                                  <w:marTop w:val="0"/>
                                  <w:marBottom w:val="0"/>
                                  <w:divBdr>
                                    <w:top w:val="none" w:sz="0" w:space="0" w:color="auto"/>
                                    <w:left w:val="none" w:sz="0" w:space="0" w:color="auto"/>
                                    <w:bottom w:val="none" w:sz="0" w:space="0" w:color="auto"/>
                                    <w:right w:val="none" w:sz="0" w:space="0" w:color="auto"/>
                                  </w:divBdr>
                                </w:div>
                                <w:div w:id="2034260582">
                                  <w:marLeft w:val="0"/>
                                  <w:marRight w:val="0"/>
                                  <w:marTop w:val="0"/>
                                  <w:marBottom w:val="0"/>
                                  <w:divBdr>
                                    <w:top w:val="none" w:sz="0" w:space="0" w:color="auto"/>
                                    <w:left w:val="none" w:sz="0" w:space="0" w:color="auto"/>
                                    <w:bottom w:val="none" w:sz="0" w:space="0" w:color="auto"/>
                                    <w:right w:val="none" w:sz="0" w:space="0" w:color="auto"/>
                                  </w:divBdr>
                                </w:div>
                                <w:div w:id="585114849">
                                  <w:marLeft w:val="0"/>
                                  <w:marRight w:val="0"/>
                                  <w:marTop w:val="0"/>
                                  <w:marBottom w:val="0"/>
                                  <w:divBdr>
                                    <w:top w:val="none" w:sz="0" w:space="0" w:color="auto"/>
                                    <w:left w:val="none" w:sz="0" w:space="0" w:color="auto"/>
                                    <w:bottom w:val="none" w:sz="0" w:space="0" w:color="auto"/>
                                    <w:right w:val="none" w:sz="0" w:space="0" w:color="auto"/>
                                  </w:divBdr>
                                </w:div>
                                <w:div w:id="1701320983">
                                  <w:marLeft w:val="0"/>
                                  <w:marRight w:val="0"/>
                                  <w:marTop w:val="0"/>
                                  <w:marBottom w:val="0"/>
                                  <w:divBdr>
                                    <w:top w:val="none" w:sz="0" w:space="0" w:color="auto"/>
                                    <w:left w:val="none" w:sz="0" w:space="0" w:color="auto"/>
                                    <w:bottom w:val="none" w:sz="0" w:space="0" w:color="auto"/>
                                    <w:right w:val="none" w:sz="0" w:space="0" w:color="auto"/>
                                  </w:divBdr>
                                </w:div>
                                <w:div w:id="499463130">
                                  <w:marLeft w:val="0"/>
                                  <w:marRight w:val="0"/>
                                  <w:marTop w:val="0"/>
                                  <w:marBottom w:val="0"/>
                                  <w:divBdr>
                                    <w:top w:val="none" w:sz="0" w:space="0" w:color="auto"/>
                                    <w:left w:val="none" w:sz="0" w:space="0" w:color="auto"/>
                                    <w:bottom w:val="none" w:sz="0" w:space="0" w:color="auto"/>
                                    <w:right w:val="none" w:sz="0" w:space="0" w:color="auto"/>
                                  </w:divBdr>
                                </w:div>
                                <w:div w:id="915550985">
                                  <w:marLeft w:val="0"/>
                                  <w:marRight w:val="0"/>
                                  <w:marTop w:val="0"/>
                                  <w:marBottom w:val="0"/>
                                  <w:divBdr>
                                    <w:top w:val="none" w:sz="0" w:space="0" w:color="auto"/>
                                    <w:left w:val="none" w:sz="0" w:space="0" w:color="auto"/>
                                    <w:bottom w:val="none" w:sz="0" w:space="0" w:color="auto"/>
                                    <w:right w:val="none" w:sz="0" w:space="0" w:color="auto"/>
                                  </w:divBdr>
                                </w:div>
                                <w:div w:id="13767849">
                                  <w:marLeft w:val="0"/>
                                  <w:marRight w:val="0"/>
                                  <w:marTop w:val="0"/>
                                  <w:marBottom w:val="0"/>
                                  <w:divBdr>
                                    <w:top w:val="none" w:sz="0" w:space="0" w:color="auto"/>
                                    <w:left w:val="none" w:sz="0" w:space="0" w:color="auto"/>
                                    <w:bottom w:val="none" w:sz="0" w:space="0" w:color="auto"/>
                                    <w:right w:val="none" w:sz="0" w:space="0" w:color="auto"/>
                                  </w:divBdr>
                                </w:div>
                                <w:div w:id="429356570">
                                  <w:marLeft w:val="0"/>
                                  <w:marRight w:val="0"/>
                                  <w:marTop w:val="0"/>
                                  <w:marBottom w:val="0"/>
                                  <w:divBdr>
                                    <w:top w:val="none" w:sz="0" w:space="0" w:color="auto"/>
                                    <w:left w:val="none" w:sz="0" w:space="0" w:color="auto"/>
                                    <w:bottom w:val="none" w:sz="0" w:space="0" w:color="auto"/>
                                    <w:right w:val="none" w:sz="0" w:space="0" w:color="auto"/>
                                  </w:divBdr>
                                </w:div>
                                <w:div w:id="1741438150">
                                  <w:marLeft w:val="0"/>
                                  <w:marRight w:val="0"/>
                                  <w:marTop w:val="0"/>
                                  <w:marBottom w:val="0"/>
                                  <w:divBdr>
                                    <w:top w:val="none" w:sz="0" w:space="0" w:color="auto"/>
                                    <w:left w:val="none" w:sz="0" w:space="0" w:color="auto"/>
                                    <w:bottom w:val="none" w:sz="0" w:space="0" w:color="auto"/>
                                    <w:right w:val="none" w:sz="0" w:space="0" w:color="auto"/>
                                  </w:divBdr>
                                </w:div>
                                <w:div w:id="275406784">
                                  <w:marLeft w:val="0"/>
                                  <w:marRight w:val="0"/>
                                  <w:marTop w:val="0"/>
                                  <w:marBottom w:val="0"/>
                                  <w:divBdr>
                                    <w:top w:val="none" w:sz="0" w:space="0" w:color="auto"/>
                                    <w:left w:val="none" w:sz="0" w:space="0" w:color="auto"/>
                                    <w:bottom w:val="none" w:sz="0" w:space="0" w:color="auto"/>
                                    <w:right w:val="none" w:sz="0" w:space="0" w:color="auto"/>
                                  </w:divBdr>
                                </w:div>
                                <w:div w:id="1608924919">
                                  <w:marLeft w:val="0"/>
                                  <w:marRight w:val="0"/>
                                  <w:marTop w:val="0"/>
                                  <w:marBottom w:val="0"/>
                                  <w:divBdr>
                                    <w:top w:val="none" w:sz="0" w:space="0" w:color="auto"/>
                                    <w:left w:val="none" w:sz="0" w:space="0" w:color="auto"/>
                                    <w:bottom w:val="none" w:sz="0" w:space="0" w:color="auto"/>
                                    <w:right w:val="none" w:sz="0" w:space="0" w:color="auto"/>
                                  </w:divBdr>
                                </w:div>
                                <w:div w:id="550387317">
                                  <w:marLeft w:val="0"/>
                                  <w:marRight w:val="0"/>
                                  <w:marTop w:val="0"/>
                                  <w:marBottom w:val="0"/>
                                  <w:divBdr>
                                    <w:top w:val="none" w:sz="0" w:space="0" w:color="auto"/>
                                    <w:left w:val="none" w:sz="0" w:space="0" w:color="auto"/>
                                    <w:bottom w:val="none" w:sz="0" w:space="0" w:color="auto"/>
                                    <w:right w:val="none" w:sz="0" w:space="0" w:color="auto"/>
                                  </w:divBdr>
                                </w:div>
                                <w:div w:id="475613948">
                                  <w:marLeft w:val="0"/>
                                  <w:marRight w:val="0"/>
                                  <w:marTop w:val="0"/>
                                  <w:marBottom w:val="0"/>
                                  <w:divBdr>
                                    <w:top w:val="none" w:sz="0" w:space="0" w:color="auto"/>
                                    <w:left w:val="none" w:sz="0" w:space="0" w:color="auto"/>
                                    <w:bottom w:val="none" w:sz="0" w:space="0" w:color="auto"/>
                                    <w:right w:val="none" w:sz="0" w:space="0" w:color="auto"/>
                                  </w:divBdr>
                                </w:div>
                                <w:div w:id="1422483954">
                                  <w:marLeft w:val="0"/>
                                  <w:marRight w:val="0"/>
                                  <w:marTop w:val="0"/>
                                  <w:marBottom w:val="0"/>
                                  <w:divBdr>
                                    <w:top w:val="none" w:sz="0" w:space="0" w:color="auto"/>
                                    <w:left w:val="none" w:sz="0" w:space="0" w:color="auto"/>
                                    <w:bottom w:val="none" w:sz="0" w:space="0" w:color="auto"/>
                                    <w:right w:val="none" w:sz="0" w:space="0" w:color="auto"/>
                                  </w:divBdr>
                                </w:div>
                                <w:div w:id="584999038">
                                  <w:marLeft w:val="0"/>
                                  <w:marRight w:val="0"/>
                                  <w:marTop w:val="0"/>
                                  <w:marBottom w:val="0"/>
                                  <w:divBdr>
                                    <w:top w:val="none" w:sz="0" w:space="0" w:color="auto"/>
                                    <w:left w:val="none" w:sz="0" w:space="0" w:color="auto"/>
                                    <w:bottom w:val="none" w:sz="0" w:space="0" w:color="auto"/>
                                    <w:right w:val="none" w:sz="0" w:space="0" w:color="auto"/>
                                  </w:divBdr>
                                </w:div>
                                <w:div w:id="1498612517">
                                  <w:marLeft w:val="0"/>
                                  <w:marRight w:val="0"/>
                                  <w:marTop w:val="0"/>
                                  <w:marBottom w:val="0"/>
                                  <w:divBdr>
                                    <w:top w:val="none" w:sz="0" w:space="0" w:color="auto"/>
                                    <w:left w:val="none" w:sz="0" w:space="0" w:color="auto"/>
                                    <w:bottom w:val="none" w:sz="0" w:space="0" w:color="auto"/>
                                    <w:right w:val="none" w:sz="0" w:space="0" w:color="auto"/>
                                  </w:divBdr>
                                </w:div>
                                <w:div w:id="489563906">
                                  <w:marLeft w:val="0"/>
                                  <w:marRight w:val="0"/>
                                  <w:marTop w:val="0"/>
                                  <w:marBottom w:val="0"/>
                                  <w:divBdr>
                                    <w:top w:val="none" w:sz="0" w:space="0" w:color="auto"/>
                                    <w:left w:val="none" w:sz="0" w:space="0" w:color="auto"/>
                                    <w:bottom w:val="none" w:sz="0" w:space="0" w:color="auto"/>
                                    <w:right w:val="none" w:sz="0" w:space="0" w:color="auto"/>
                                  </w:divBdr>
                                </w:div>
                                <w:div w:id="353847784">
                                  <w:marLeft w:val="0"/>
                                  <w:marRight w:val="0"/>
                                  <w:marTop w:val="0"/>
                                  <w:marBottom w:val="0"/>
                                  <w:divBdr>
                                    <w:top w:val="none" w:sz="0" w:space="0" w:color="auto"/>
                                    <w:left w:val="none" w:sz="0" w:space="0" w:color="auto"/>
                                    <w:bottom w:val="none" w:sz="0" w:space="0" w:color="auto"/>
                                    <w:right w:val="none" w:sz="0" w:space="0" w:color="auto"/>
                                  </w:divBdr>
                                </w:div>
                                <w:div w:id="1899705653">
                                  <w:marLeft w:val="0"/>
                                  <w:marRight w:val="0"/>
                                  <w:marTop w:val="0"/>
                                  <w:marBottom w:val="0"/>
                                  <w:divBdr>
                                    <w:top w:val="none" w:sz="0" w:space="0" w:color="auto"/>
                                    <w:left w:val="none" w:sz="0" w:space="0" w:color="auto"/>
                                    <w:bottom w:val="none" w:sz="0" w:space="0" w:color="auto"/>
                                    <w:right w:val="none" w:sz="0" w:space="0" w:color="auto"/>
                                  </w:divBdr>
                                </w:div>
                                <w:div w:id="948973549">
                                  <w:marLeft w:val="0"/>
                                  <w:marRight w:val="0"/>
                                  <w:marTop w:val="0"/>
                                  <w:marBottom w:val="0"/>
                                  <w:divBdr>
                                    <w:top w:val="none" w:sz="0" w:space="0" w:color="auto"/>
                                    <w:left w:val="none" w:sz="0" w:space="0" w:color="auto"/>
                                    <w:bottom w:val="none" w:sz="0" w:space="0" w:color="auto"/>
                                    <w:right w:val="none" w:sz="0" w:space="0" w:color="auto"/>
                                  </w:divBdr>
                                </w:div>
                                <w:div w:id="888340828">
                                  <w:marLeft w:val="0"/>
                                  <w:marRight w:val="0"/>
                                  <w:marTop w:val="0"/>
                                  <w:marBottom w:val="0"/>
                                  <w:divBdr>
                                    <w:top w:val="none" w:sz="0" w:space="0" w:color="auto"/>
                                    <w:left w:val="none" w:sz="0" w:space="0" w:color="auto"/>
                                    <w:bottom w:val="none" w:sz="0" w:space="0" w:color="auto"/>
                                    <w:right w:val="none" w:sz="0" w:space="0" w:color="auto"/>
                                  </w:divBdr>
                                </w:div>
                                <w:div w:id="1093936766">
                                  <w:marLeft w:val="0"/>
                                  <w:marRight w:val="0"/>
                                  <w:marTop w:val="0"/>
                                  <w:marBottom w:val="0"/>
                                  <w:divBdr>
                                    <w:top w:val="none" w:sz="0" w:space="0" w:color="auto"/>
                                    <w:left w:val="none" w:sz="0" w:space="0" w:color="auto"/>
                                    <w:bottom w:val="none" w:sz="0" w:space="0" w:color="auto"/>
                                    <w:right w:val="none" w:sz="0" w:space="0" w:color="auto"/>
                                  </w:divBdr>
                                </w:div>
                                <w:div w:id="1163353052">
                                  <w:marLeft w:val="0"/>
                                  <w:marRight w:val="0"/>
                                  <w:marTop w:val="0"/>
                                  <w:marBottom w:val="0"/>
                                  <w:divBdr>
                                    <w:top w:val="none" w:sz="0" w:space="0" w:color="auto"/>
                                    <w:left w:val="none" w:sz="0" w:space="0" w:color="auto"/>
                                    <w:bottom w:val="none" w:sz="0" w:space="0" w:color="auto"/>
                                    <w:right w:val="none" w:sz="0" w:space="0" w:color="auto"/>
                                  </w:divBdr>
                                </w:div>
                                <w:div w:id="934480806">
                                  <w:marLeft w:val="0"/>
                                  <w:marRight w:val="0"/>
                                  <w:marTop w:val="0"/>
                                  <w:marBottom w:val="0"/>
                                  <w:divBdr>
                                    <w:top w:val="none" w:sz="0" w:space="0" w:color="auto"/>
                                    <w:left w:val="none" w:sz="0" w:space="0" w:color="auto"/>
                                    <w:bottom w:val="none" w:sz="0" w:space="0" w:color="auto"/>
                                    <w:right w:val="none" w:sz="0" w:space="0" w:color="auto"/>
                                  </w:divBdr>
                                </w:div>
                                <w:div w:id="1535729536">
                                  <w:marLeft w:val="0"/>
                                  <w:marRight w:val="0"/>
                                  <w:marTop w:val="0"/>
                                  <w:marBottom w:val="0"/>
                                  <w:divBdr>
                                    <w:top w:val="none" w:sz="0" w:space="0" w:color="auto"/>
                                    <w:left w:val="none" w:sz="0" w:space="0" w:color="auto"/>
                                    <w:bottom w:val="none" w:sz="0" w:space="0" w:color="auto"/>
                                    <w:right w:val="none" w:sz="0" w:space="0" w:color="auto"/>
                                  </w:divBdr>
                                </w:div>
                                <w:div w:id="1629043104">
                                  <w:marLeft w:val="0"/>
                                  <w:marRight w:val="0"/>
                                  <w:marTop w:val="0"/>
                                  <w:marBottom w:val="0"/>
                                  <w:divBdr>
                                    <w:top w:val="none" w:sz="0" w:space="0" w:color="auto"/>
                                    <w:left w:val="none" w:sz="0" w:space="0" w:color="auto"/>
                                    <w:bottom w:val="none" w:sz="0" w:space="0" w:color="auto"/>
                                    <w:right w:val="none" w:sz="0" w:space="0" w:color="auto"/>
                                  </w:divBdr>
                                </w:div>
                                <w:div w:id="1212690456">
                                  <w:marLeft w:val="0"/>
                                  <w:marRight w:val="0"/>
                                  <w:marTop w:val="0"/>
                                  <w:marBottom w:val="0"/>
                                  <w:divBdr>
                                    <w:top w:val="none" w:sz="0" w:space="0" w:color="auto"/>
                                    <w:left w:val="none" w:sz="0" w:space="0" w:color="auto"/>
                                    <w:bottom w:val="none" w:sz="0" w:space="0" w:color="auto"/>
                                    <w:right w:val="none" w:sz="0" w:space="0" w:color="auto"/>
                                  </w:divBdr>
                                </w:div>
                                <w:div w:id="295070582">
                                  <w:marLeft w:val="0"/>
                                  <w:marRight w:val="0"/>
                                  <w:marTop w:val="0"/>
                                  <w:marBottom w:val="0"/>
                                  <w:divBdr>
                                    <w:top w:val="none" w:sz="0" w:space="0" w:color="auto"/>
                                    <w:left w:val="none" w:sz="0" w:space="0" w:color="auto"/>
                                    <w:bottom w:val="none" w:sz="0" w:space="0" w:color="auto"/>
                                    <w:right w:val="none" w:sz="0" w:space="0" w:color="auto"/>
                                  </w:divBdr>
                                </w:div>
                                <w:div w:id="947128697">
                                  <w:marLeft w:val="0"/>
                                  <w:marRight w:val="0"/>
                                  <w:marTop w:val="0"/>
                                  <w:marBottom w:val="0"/>
                                  <w:divBdr>
                                    <w:top w:val="none" w:sz="0" w:space="0" w:color="auto"/>
                                    <w:left w:val="none" w:sz="0" w:space="0" w:color="auto"/>
                                    <w:bottom w:val="none" w:sz="0" w:space="0" w:color="auto"/>
                                    <w:right w:val="none" w:sz="0" w:space="0" w:color="auto"/>
                                  </w:divBdr>
                                </w:div>
                                <w:div w:id="2086100130">
                                  <w:marLeft w:val="0"/>
                                  <w:marRight w:val="0"/>
                                  <w:marTop w:val="0"/>
                                  <w:marBottom w:val="0"/>
                                  <w:divBdr>
                                    <w:top w:val="none" w:sz="0" w:space="0" w:color="auto"/>
                                    <w:left w:val="none" w:sz="0" w:space="0" w:color="auto"/>
                                    <w:bottom w:val="none" w:sz="0" w:space="0" w:color="auto"/>
                                    <w:right w:val="none" w:sz="0" w:space="0" w:color="auto"/>
                                  </w:divBdr>
                                </w:div>
                                <w:div w:id="1743597080">
                                  <w:marLeft w:val="0"/>
                                  <w:marRight w:val="0"/>
                                  <w:marTop w:val="0"/>
                                  <w:marBottom w:val="0"/>
                                  <w:divBdr>
                                    <w:top w:val="none" w:sz="0" w:space="0" w:color="auto"/>
                                    <w:left w:val="none" w:sz="0" w:space="0" w:color="auto"/>
                                    <w:bottom w:val="none" w:sz="0" w:space="0" w:color="auto"/>
                                    <w:right w:val="none" w:sz="0" w:space="0" w:color="auto"/>
                                  </w:divBdr>
                                </w:div>
                                <w:div w:id="1558784410">
                                  <w:marLeft w:val="0"/>
                                  <w:marRight w:val="0"/>
                                  <w:marTop w:val="0"/>
                                  <w:marBottom w:val="0"/>
                                  <w:divBdr>
                                    <w:top w:val="none" w:sz="0" w:space="0" w:color="auto"/>
                                    <w:left w:val="none" w:sz="0" w:space="0" w:color="auto"/>
                                    <w:bottom w:val="none" w:sz="0" w:space="0" w:color="auto"/>
                                    <w:right w:val="none" w:sz="0" w:space="0" w:color="auto"/>
                                  </w:divBdr>
                                </w:div>
                                <w:div w:id="383216297">
                                  <w:marLeft w:val="0"/>
                                  <w:marRight w:val="0"/>
                                  <w:marTop w:val="0"/>
                                  <w:marBottom w:val="0"/>
                                  <w:divBdr>
                                    <w:top w:val="none" w:sz="0" w:space="0" w:color="auto"/>
                                    <w:left w:val="none" w:sz="0" w:space="0" w:color="auto"/>
                                    <w:bottom w:val="none" w:sz="0" w:space="0" w:color="auto"/>
                                    <w:right w:val="none" w:sz="0" w:space="0" w:color="auto"/>
                                  </w:divBdr>
                                </w:div>
                                <w:div w:id="183597114">
                                  <w:marLeft w:val="0"/>
                                  <w:marRight w:val="0"/>
                                  <w:marTop w:val="0"/>
                                  <w:marBottom w:val="0"/>
                                  <w:divBdr>
                                    <w:top w:val="none" w:sz="0" w:space="0" w:color="auto"/>
                                    <w:left w:val="none" w:sz="0" w:space="0" w:color="auto"/>
                                    <w:bottom w:val="none" w:sz="0" w:space="0" w:color="auto"/>
                                    <w:right w:val="none" w:sz="0" w:space="0" w:color="auto"/>
                                  </w:divBdr>
                                </w:div>
                                <w:div w:id="1907373367">
                                  <w:marLeft w:val="0"/>
                                  <w:marRight w:val="0"/>
                                  <w:marTop w:val="0"/>
                                  <w:marBottom w:val="0"/>
                                  <w:divBdr>
                                    <w:top w:val="none" w:sz="0" w:space="0" w:color="auto"/>
                                    <w:left w:val="none" w:sz="0" w:space="0" w:color="auto"/>
                                    <w:bottom w:val="none" w:sz="0" w:space="0" w:color="auto"/>
                                    <w:right w:val="none" w:sz="0" w:space="0" w:color="auto"/>
                                  </w:divBdr>
                                </w:div>
                                <w:div w:id="80611953">
                                  <w:marLeft w:val="0"/>
                                  <w:marRight w:val="0"/>
                                  <w:marTop w:val="0"/>
                                  <w:marBottom w:val="0"/>
                                  <w:divBdr>
                                    <w:top w:val="none" w:sz="0" w:space="0" w:color="auto"/>
                                    <w:left w:val="none" w:sz="0" w:space="0" w:color="auto"/>
                                    <w:bottom w:val="none" w:sz="0" w:space="0" w:color="auto"/>
                                    <w:right w:val="none" w:sz="0" w:space="0" w:color="auto"/>
                                  </w:divBdr>
                                </w:div>
                                <w:div w:id="506099222">
                                  <w:marLeft w:val="0"/>
                                  <w:marRight w:val="0"/>
                                  <w:marTop w:val="0"/>
                                  <w:marBottom w:val="0"/>
                                  <w:divBdr>
                                    <w:top w:val="none" w:sz="0" w:space="0" w:color="auto"/>
                                    <w:left w:val="none" w:sz="0" w:space="0" w:color="auto"/>
                                    <w:bottom w:val="none" w:sz="0" w:space="0" w:color="auto"/>
                                    <w:right w:val="none" w:sz="0" w:space="0" w:color="auto"/>
                                  </w:divBdr>
                                </w:div>
                                <w:div w:id="1212762500">
                                  <w:marLeft w:val="0"/>
                                  <w:marRight w:val="0"/>
                                  <w:marTop w:val="0"/>
                                  <w:marBottom w:val="0"/>
                                  <w:divBdr>
                                    <w:top w:val="none" w:sz="0" w:space="0" w:color="auto"/>
                                    <w:left w:val="none" w:sz="0" w:space="0" w:color="auto"/>
                                    <w:bottom w:val="none" w:sz="0" w:space="0" w:color="auto"/>
                                    <w:right w:val="none" w:sz="0" w:space="0" w:color="auto"/>
                                  </w:divBdr>
                                </w:div>
                                <w:div w:id="1615944341">
                                  <w:marLeft w:val="0"/>
                                  <w:marRight w:val="0"/>
                                  <w:marTop w:val="0"/>
                                  <w:marBottom w:val="0"/>
                                  <w:divBdr>
                                    <w:top w:val="none" w:sz="0" w:space="0" w:color="auto"/>
                                    <w:left w:val="none" w:sz="0" w:space="0" w:color="auto"/>
                                    <w:bottom w:val="none" w:sz="0" w:space="0" w:color="auto"/>
                                    <w:right w:val="none" w:sz="0" w:space="0" w:color="auto"/>
                                  </w:divBdr>
                                </w:div>
                                <w:div w:id="905723336">
                                  <w:marLeft w:val="0"/>
                                  <w:marRight w:val="0"/>
                                  <w:marTop w:val="0"/>
                                  <w:marBottom w:val="0"/>
                                  <w:divBdr>
                                    <w:top w:val="none" w:sz="0" w:space="0" w:color="auto"/>
                                    <w:left w:val="none" w:sz="0" w:space="0" w:color="auto"/>
                                    <w:bottom w:val="none" w:sz="0" w:space="0" w:color="auto"/>
                                    <w:right w:val="none" w:sz="0" w:space="0" w:color="auto"/>
                                  </w:divBdr>
                                </w:div>
                                <w:div w:id="1165707482">
                                  <w:marLeft w:val="0"/>
                                  <w:marRight w:val="0"/>
                                  <w:marTop w:val="0"/>
                                  <w:marBottom w:val="0"/>
                                  <w:divBdr>
                                    <w:top w:val="none" w:sz="0" w:space="0" w:color="auto"/>
                                    <w:left w:val="none" w:sz="0" w:space="0" w:color="auto"/>
                                    <w:bottom w:val="none" w:sz="0" w:space="0" w:color="auto"/>
                                    <w:right w:val="none" w:sz="0" w:space="0" w:color="auto"/>
                                  </w:divBdr>
                                </w:div>
                                <w:div w:id="2060321638">
                                  <w:marLeft w:val="0"/>
                                  <w:marRight w:val="0"/>
                                  <w:marTop w:val="0"/>
                                  <w:marBottom w:val="0"/>
                                  <w:divBdr>
                                    <w:top w:val="none" w:sz="0" w:space="0" w:color="auto"/>
                                    <w:left w:val="none" w:sz="0" w:space="0" w:color="auto"/>
                                    <w:bottom w:val="none" w:sz="0" w:space="0" w:color="auto"/>
                                    <w:right w:val="none" w:sz="0" w:space="0" w:color="auto"/>
                                  </w:divBdr>
                                </w:div>
                                <w:div w:id="1528252884">
                                  <w:marLeft w:val="0"/>
                                  <w:marRight w:val="0"/>
                                  <w:marTop w:val="0"/>
                                  <w:marBottom w:val="0"/>
                                  <w:divBdr>
                                    <w:top w:val="none" w:sz="0" w:space="0" w:color="auto"/>
                                    <w:left w:val="none" w:sz="0" w:space="0" w:color="auto"/>
                                    <w:bottom w:val="none" w:sz="0" w:space="0" w:color="auto"/>
                                    <w:right w:val="none" w:sz="0" w:space="0" w:color="auto"/>
                                  </w:divBdr>
                                </w:div>
                                <w:div w:id="1423331632">
                                  <w:marLeft w:val="0"/>
                                  <w:marRight w:val="0"/>
                                  <w:marTop w:val="0"/>
                                  <w:marBottom w:val="0"/>
                                  <w:divBdr>
                                    <w:top w:val="none" w:sz="0" w:space="0" w:color="auto"/>
                                    <w:left w:val="none" w:sz="0" w:space="0" w:color="auto"/>
                                    <w:bottom w:val="none" w:sz="0" w:space="0" w:color="auto"/>
                                    <w:right w:val="none" w:sz="0" w:space="0" w:color="auto"/>
                                  </w:divBdr>
                                </w:div>
                                <w:div w:id="1071269600">
                                  <w:marLeft w:val="0"/>
                                  <w:marRight w:val="0"/>
                                  <w:marTop w:val="0"/>
                                  <w:marBottom w:val="0"/>
                                  <w:divBdr>
                                    <w:top w:val="none" w:sz="0" w:space="0" w:color="auto"/>
                                    <w:left w:val="none" w:sz="0" w:space="0" w:color="auto"/>
                                    <w:bottom w:val="none" w:sz="0" w:space="0" w:color="auto"/>
                                    <w:right w:val="none" w:sz="0" w:space="0" w:color="auto"/>
                                  </w:divBdr>
                                </w:div>
                                <w:div w:id="368341916">
                                  <w:marLeft w:val="0"/>
                                  <w:marRight w:val="0"/>
                                  <w:marTop w:val="0"/>
                                  <w:marBottom w:val="0"/>
                                  <w:divBdr>
                                    <w:top w:val="none" w:sz="0" w:space="0" w:color="auto"/>
                                    <w:left w:val="none" w:sz="0" w:space="0" w:color="auto"/>
                                    <w:bottom w:val="none" w:sz="0" w:space="0" w:color="auto"/>
                                    <w:right w:val="none" w:sz="0" w:space="0" w:color="auto"/>
                                  </w:divBdr>
                                </w:div>
                                <w:div w:id="1200820495">
                                  <w:marLeft w:val="0"/>
                                  <w:marRight w:val="0"/>
                                  <w:marTop w:val="0"/>
                                  <w:marBottom w:val="0"/>
                                  <w:divBdr>
                                    <w:top w:val="none" w:sz="0" w:space="0" w:color="auto"/>
                                    <w:left w:val="none" w:sz="0" w:space="0" w:color="auto"/>
                                    <w:bottom w:val="none" w:sz="0" w:space="0" w:color="auto"/>
                                    <w:right w:val="none" w:sz="0" w:space="0" w:color="auto"/>
                                  </w:divBdr>
                                </w:div>
                                <w:div w:id="174149955">
                                  <w:marLeft w:val="0"/>
                                  <w:marRight w:val="0"/>
                                  <w:marTop w:val="0"/>
                                  <w:marBottom w:val="0"/>
                                  <w:divBdr>
                                    <w:top w:val="none" w:sz="0" w:space="0" w:color="auto"/>
                                    <w:left w:val="none" w:sz="0" w:space="0" w:color="auto"/>
                                    <w:bottom w:val="none" w:sz="0" w:space="0" w:color="auto"/>
                                    <w:right w:val="none" w:sz="0" w:space="0" w:color="auto"/>
                                  </w:divBdr>
                                </w:div>
                                <w:div w:id="267156287">
                                  <w:marLeft w:val="0"/>
                                  <w:marRight w:val="0"/>
                                  <w:marTop w:val="0"/>
                                  <w:marBottom w:val="0"/>
                                  <w:divBdr>
                                    <w:top w:val="none" w:sz="0" w:space="0" w:color="auto"/>
                                    <w:left w:val="none" w:sz="0" w:space="0" w:color="auto"/>
                                    <w:bottom w:val="none" w:sz="0" w:space="0" w:color="auto"/>
                                    <w:right w:val="none" w:sz="0" w:space="0" w:color="auto"/>
                                  </w:divBdr>
                                </w:div>
                                <w:div w:id="1227689392">
                                  <w:marLeft w:val="0"/>
                                  <w:marRight w:val="0"/>
                                  <w:marTop w:val="0"/>
                                  <w:marBottom w:val="0"/>
                                  <w:divBdr>
                                    <w:top w:val="none" w:sz="0" w:space="0" w:color="auto"/>
                                    <w:left w:val="none" w:sz="0" w:space="0" w:color="auto"/>
                                    <w:bottom w:val="none" w:sz="0" w:space="0" w:color="auto"/>
                                    <w:right w:val="none" w:sz="0" w:space="0" w:color="auto"/>
                                  </w:divBdr>
                                </w:div>
                                <w:div w:id="619533653">
                                  <w:marLeft w:val="0"/>
                                  <w:marRight w:val="0"/>
                                  <w:marTop w:val="0"/>
                                  <w:marBottom w:val="0"/>
                                  <w:divBdr>
                                    <w:top w:val="none" w:sz="0" w:space="0" w:color="auto"/>
                                    <w:left w:val="none" w:sz="0" w:space="0" w:color="auto"/>
                                    <w:bottom w:val="none" w:sz="0" w:space="0" w:color="auto"/>
                                    <w:right w:val="none" w:sz="0" w:space="0" w:color="auto"/>
                                  </w:divBdr>
                                </w:div>
                                <w:div w:id="1365524706">
                                  <w:marLeft w:val="0"/>
                                  <w:marRight w:val="0"/>
                                  <w:marTop w:val="0"/>
                                  <w:marBottom w:val="0"/>
                                  <w:divBdr>
                                    <w:top w:val="none" w:sz="0" w:space="0" w:color="auto"/>
                                    <w:left w:val="none" w:sz="0" w:space="0" w:color="auto"/>
                                    <w:bottom w:val="none" w:sz="0" w:space="0" w:color="auto"/>
                                    <w:right w:val="none" w:sz="0" w:space="0" w:color="auto"/>
                                  </w:divBdr>
                                </w:div>
                                <w:div w:id="690566129">
                                  <w:marLeft w:val="0"/>
                                  <w:marRight w:val="0"/>
                                  <w:marTop w:val="0"/>
                                  <w:marBottom w:val="0"/>
                                  <w:divBdr>
                                    <w:top w:val="none" w:sz="0" w:space="0" w:color="auto"/>
                                    <w:left w:val="none" w:sz="0" w:space="0" w:color="auto"/>
                                    <w:bottom w:val="none" w:sz="0" w:space="0" w:color="auto"/>
                                    <w:right w:val="none" w:sz="0" w:space="0" w:color="auto"/>
                                  </w:divBdr>
                                </w:div>
                                <w:div w:id="930621931">
                                  <w:marLeft w:val="0"/>
                                  <w:marRight w:val="0"/>
                                  <w:marTop w:val="0"/>
                                  <w:marBottom w:val="0"/>
                                  <w:divBdr>
                                    <w:top w:val="none" w:sz="0" w:space="0" w:color="auto"/>
                                    <w:left w:val="none" w:sz="0" w:space="0" w:color="auto"/>
                                    <w:bottom w:val="none" w:sz="0" w:space="0" w:color="auto"/>
                                    <w:right w:val="none" w:sz="0" w:space="0" w:color="auto"/>
                                  </w:divBdr>
                                </w:div>
                                <w:div w:id="555316516">
                                  <w:marLeft w:val="0"/>
                                  <w:marRight w:val="0"/>
                                  <w:marTop w:val="0"/>
                                  <w:marBottom w:val="0"/>
                                  <w:divBdr>
                                    <w:top w:val="none" w:sz="0" w:space="0" w:color="auto"/>
                                    <w:left w:val="none" w:sz="0" w:space="0" w:color="auto"/>
                                    <w:bottom w:val="none" w:sz="0" w:space="0" w:color="auto"/>
                                    <w:right w:val="none" w:sz="0" w:space="0" w:color="auto"/>
                                  </w:divBdr>
                                </w:div>
                                <w:div w:id="309141650">
                                  <w:marLeft w:val="0"/>
                                  <w:marRight w:val="0"/>
                                  <w:marTop w:val="0"/>
                                  <w:marBottom w:val="0"/>
                                  <w:divBdr>
                                    <w:top w:val="none" w:sz="0" w:space="0" w:color="auto"/>
                                    <w:left w:val="none" w:sz="0" w:space="0" w:color="auto"/>
                                    <w:bottom w:val="none" w:sz="0" w:space="0" w:color="auto"/>
                                    <w:right w:val="none" w:sz="0" w:space="0" w:color="auto"/>
                                  </w:divBdr>
                                </w:div>
                                <w:div w:id="519198971">
                                  <w:marLeft w:val="0"/>
                                  <w:marRight w:val="0"/>
                                  <w:marTop w:val="0"/>
                                  <w:marBottom w:val="0"/>
                                  <w:divBdr>
                                    <w:top w:val="none" w:sz="0" w:space="0" w:color="auto"/>
                                    <w:left w:val="none" w:sz="0" w:space="0" w:color="auto"/>
                                    <w:bottom w:val="none" w:sz="0" w:space="0" w:color="auto"/>
                                    <w:right w:val="none" w:sz="0" w:space="0" w:color="auto"/>
                                  </w:divBdr>
                                </w:div>
                                <w:div w:id="1217667441">
                                  <w:marLeft w:val="0"/>
                                  <w:marRight w:val="0"/>
                                  <w:marTop w:val="0"/>
                                  <w:marBottom w:val="0"/>
                                  <w:divBdr>
                                    <w:top w:val="none" w:sz="0" w:space="0" w:color="auto"/>
                                    <w:left w:val="none" w:sz="0" w:space="0" w:color="auto"/>
                                    <w:bottom w:val="none" w:sz="0" w:space="0" w:color="auto"/>
                                    <w:right w:val="none" w:sz="0" w:space="0" w:color="auto"/>
                                  </w:divBdr>
                                </w:div>
                                <w:div w:id="1878808203">
                                  <w:marLeft w:val="0"/>
                                  <w:marRight w:val="0"/>
                                  <w:marTop w:val="0"/>
                                  <w:marBottom w:val="0"/>
                                  <w:divBdr>
                                    <w:top w:val="none" w:sz="0" w:space="0" w:color="auto"/>
                                    <w:left w:val="none" w:sz="0" w:space="0" w:color="auto"/>
                                    <w:bottom w:val="none" w:sz="0" w:space="0" w:color="auto"/>
                                    <w:right w:val="none" w:sz="0" w:space="0" w:color="auto"/>
                                  </w:divBdr>
                                </w:div>
                                <w:div w:id="1096101587">
                                  <w:marLeft w:val="0"/>
                                  <w:marRight w:val="0"/>
                                  <w:marTop w:val="0"/>
                                  <w:marBottom w:val="0"/>
                                  <w:divBdr>
                                    <w:top w:val="none" w:sz="0" w:space="0" w:color="auto"/>
                                    <w:left w:val="none" w:sz="0" w:space="0" w:color="auto"/>
                                    <w:bottom w:val="none" w:sz="0" w:space="0" w:color="auto"/>
                                    <w:right w:val="none" w:sz="0" w:space="0" w:color="auto"/>
                                  </w:divBdr>
                                </w:div>
                                <w:div w:id="1611358940">
                                  <w:marLeft w:val="0"/>
                                  <w:marRight w:val="0"/>
                                  <w:marTop w:val="0"/>
                                  <w:marBottom w:val="0"/>
                                  <w:divBdr>
                                    <w:top w:val="none" w:sz="0" w:space="0" w:color="auto"/>
                                    <w:left w:val="none" w:sz="0" w:space="0" w:color="auto"/>
                                    <w:bottom w:val="none" w:sz="0" w:space="0" w:color="auto"/>
                                    <w:right w:val="none" w:sz="0" w:space="0" w:color="auto"/>
                                  </w:divBdr>
                                </w:div>
                                <w:div w:id="1183784457">
                                  <w:marLeft w:val="0"/>
                                  <w:marRight w:val="0"/>
                                  <w:marTop w:val="0"/>
                                  <w:marBottom w:val="0"/>
                                  <w:divBdr>
                                    <w:top w:val="none" w:sz="0" w:space="0" w:color="auto"/>
                                    <w:left w:val="none" w:sz="0" w:space="0" w:color="auto"/>
                                    <w:bottom w:val="none" w:sz="0" w:space="0" w:color="auto"/>
                                    <w:right w:val="none" w:sz="0" w:space="0" w:color="auto"/>
                                  </w:divBdr>
                                </w:div>
                                <w:div w:id="1410613438">
                                  <w:marLeft w:val="0"/>
                                  <w:marRight w:val="0"/>
                                  <w:marTop w:val="0"/>
                                  <w:marBottom w:val="0"/>
                                  <w:divBdr>
                                    <w:top w:val="none" w:sz="0" w:space="0" w:color="auto"/>
                                    <w:left w:val="none" w:sz="0" w:space="0" w:color="auto"/>
                                    <w:bottom w:val="none" w:sz="0" w:space="0" w:color="auto"/>
                                    <w:right w:val="none" w:sz="0" w:space="0" w:color="auto"/>
                                  </w:divBdr>
                                </w:div>
                                <w:div w:id="15420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3822">
                          <w:marLeft w:val="0"/>
                          <w:marRight w:val="0"/>
                          <w:marTop w:val="0"/>
                          <w:marBottom w:val="0"/>
                          <w:divBdr>
                            <w:top w:val="none" w:sz="0" w:space="0" w:color="auto"/>
                            <w:left w:val="none" w:sz="0" w:space="0" w:color="auto"/>
                            <w:bottom w:val="none" w:sz="0" w:space="0" w:color="auto"/>
                            <w:right w:val="none" w:sz="0" w:space="0" w:color="auto"/>
                          </w:divBdr>
                          <w:divsChild>
                            <w:div w:id="2021621499">
                              <w:marLeft w:val="0"/>
                              <w:marRight w:val="0"/>
                              <w:marTop w:val="0"/>
                              <w:marBottom w:val="0"/>
                              <w:divBdr>
                                <w:top w:val="none" w:sz="0" w:space="0" w:color="auto"/>
                                <w:left w:val="none" w:sz="0" w:space="0" w:color="auto"/>
                                <w:bottom w:val="none" w:sz="0" w:space="0" w:color="auto"/>
                                <w:right w:val="none" w:sz="0" w:space="0" w:color="auto"/>
                              </w:divBdr>
                              <w:divsChild>
                                <w:div w:id="857083280">
                                  <w:marLeft w:val="0"/>
                                  <w:marRight w:val="0"/>
                                  <w:marTop w:val="0"/>
                                  <w:marBottom w:val="0"/>
                                  <w:divBdr>
                                    <w:top w:val="none" w:sz="0" w:space="0" w:color="auto"/>
                                    <w:left w:val="none" w:sz="0" w:space="0" w:color="auto"/>
                                    <w:bottom w:val="none" w:sz="0" w:space="0" w:color="auto"/>
                                    <w:right w:val="none" w:sz="0" w:space="0" w:color="auto"/>
                                  </w:divBdr>
                                </w:div>
                                <w:div w:id="1495141231">
                                  <w:marLeft w:val="0"/>
                                  <w:marRight w:val="0"/>
                                  <w:marTop w:val="0"/>
                                  <w:marBottom w:val="0"/>
                                  <w:divBdr>
                                    <w:top w:val="none" w:sz="0" w:space="0" w:color="auto"/>
                                    <w:left w:val="none" w:sz="0" w:space="0" w:color="auto"/>
                                    <w:bottom w:val="none" w:sz="0" w:space="0" w:color="auto"/>
                                    <w:right w:val="none" w:sz="0" w:space="0" w:color="auto"/>
                                  </w:divBdr>
                                </w:div>
                                <w:div w:id="1023242910">
                                  <w:marLeft w:val="0"/>
                                  <w:marRight w:val="0"/>
                                  <w:marTop w:val="0"/>
                                  <w:marBottom w:val="0"/>
                                  <w:divBdr>
                                    <w:top w:val="none" w:sz="0" w:space="0" w:color="auto"/>
                                    <w:left w:val="none" w:sz="0" w:space="0" w:color="auto"/>
                                    <w:bottom w:val="none" w:sz="0" w:space="0" w:color="auto"/>
                                    <w:right w:val="none" w:sz="0" w:space="0" w:color="auto"/>
                                  </w:divBdr>
                                </w:div>
                                <w:div w:id="841503964">
                                  <w:marLeft w:val="0"/>
                                  <w:marRight w:val="0"/>
                                  <w:marTop w:val="0"/>
                                  <w:marBottom w:val="0"/>
                                  <w:divBdr>
                                    <w:top w:val="none" w:sz="0" w:space="0" w:color="auto"/>
                                    <w:left w:val="none" w:sz="0" w:space="0" w:color="auto"/>
                                    <w:bottom w:val="none" w:sz="0" w:space="0" w:color="auto"/>
                                    <w:right w:val="none" w:sz="0" w:space="0" w:color="auto"/>
                                  </w:divBdr>
                                </w:div>
                                <w:div w:id="327634430">
                                  <w:marLeft w:val="0"/>
                                  <w:marRight w:val="0"/>
                                  <w:marTop w:val="0"/>
                                  <w:marBottom w:val="0"/>
                                  <w:divBdr>
                                    <w:top w:val="none" w:sz="0" w:space="0" w:color="auto"/>
                                    <w:left w:val="none" w:sz="0" w:space="0" w:color="auto"/>
                                    <w:bottom w:val="none" w:sz="0" w:space="0" w:color="auto"/>
                                    <w:right w:val="none" w:sz="0" w:space="0" w:color="auto"/>
                                  </w:divBdr>
                                </w:div>
                                <w:div w:id="966853547">
                                  <w:marLeft w:val="0"/>
                                  <w:marRight w:val="0"/>
                                  <w:marTop w:val="0"/>
                                  <w:marBottom w:val="0"/>
                                  <w:divBdr>
                                    <w:top w:val="none" w:sz="0" w:space="0" w:color="auto"/>
                                    <w:left w:val="none" w:sz="0" w:space="0" w:color="auto"/>
                                    <w:bottom w:val="none" w:sz="0" w:space="0" w:color="auto"/>
                                    <w:right w:val="none" w:sz="0" w:space="0" w:color="auto"/>
                                  </w:divBdr>
                                </w:div>
                                <w:div w:id="927347969">
                                  <w:marLeft w:val="0"/>
                                  <w:marRight w:val="0"/>
                                  <w:marTop w:val="0"/>
                                  <w:marBottom w:val="0"/>
                                  <w:divBdr>
                                    <w:top w:val="none" w:sz="0" w:space="0" w:color="auto"/>
                                    <w:left w:val="none" w:sz="0" w:space="0" w:color="auto"/>
                                    <w:bottom w:val="none" w:sz="0" w:space="0" w:color="auto"/>
                                    <w:right w:val="none" w:sz="0" w:space="0" w:color="auto"/>
                                  </w:divBdr>
                                </w:div>
                                <w:div w:id="158471253">
                                  <w:marLeft w:val="0"/>
                                  <w:marRight w:val="0"/>
                                  <w:marTop w:val="0"/>
                                  <w:marBottom w:val="0"/>
                                  <w:divBdr>
                                    <w:top w:val="none" w:sz="0" w:space="0" w:color="auto"/>
                                    <w:left w:val="none" w:sz="0" w:space="0" w:color="auto"/>
                                    <w:bottom w:val="none" w:sz="0" w:space="0" w:color="auto"/>
                                    <w:right w:val="none" w:sz="0" w:space="0" w:color="auto"/>
                                  </w:divBdr>
                                </w:div>
                                <w:div w:id="505630969">
                                  <w:marLeft w:val="0"/>
                                  <w:marRight w:val="0"/>
                                  <w:marTop w:val="0"/>
                                  <w:marBottom w:val="0"/>
                                  <w:divBdr>
                                    <w:top w:val="none" w:sz="0" w:space="0" w:color="auto"/>
                                    <w:left w:val="none" w:sz="0" w:space="0" w:color="auto"/>
                                    <w:bottom w:val="none" w:sz="0" w:space="0" w:color="auto"/>
                                    <w:right w:val="none" w:sz="0" w:space="0" w:color="auto"/>
                                  </w:divBdr>
                                </w:div>
                                <w:div w:id="2089031576">
                                  <w:marLeft w:val="0"/>
                                  <w:marRight w:val="0"/>
                                  <w:marTop w:val="0"/>
                                  <w:marBottom w:val="0"/>
                                  <w:divBdr>
                                    <w:top w:val="none" w:sz="0" w:space="0" w:color="auto"/>
                                    <w:left w:val="none" w:sz="0" w:space="0" w:color="auto"/>
                                    <w:bottom w:val="none" w:sz="0" w:space="0" w:color="auto"/>
                                    <w:right w:val="none" w:sz="0" w:space="0" w:color="auto"/>
                                  </w:divBdr>
                                </w:div>
                                <w:div w:id="773670272">
                                  <w:marLeft w:val="0"/>
                                  <w:marRight w:val="0"/>
                                  <w:marTop w:val="0"/>
                                  <w:marBottom w:val="0"/>
                                  <w:divBdr>
                                    <w:top w:val="none" w:sz="0" w:space="0" w:color="auto"/>
                                    <w:left w:val="none" w:sz="0" w:space="0" w:color="auto"/>
                                    <w:bottom w:val="none" w:sz="0" w:space="0" w:color="auto"/>
                                    <w:right w:val="none" w:sz="0" w:space="0" w:color="auto"/>
                                  </w:divBdr>
                                </w:div>
                                <w:div w:id="1499076133">
                                  <w:marLeft w:val="0"/>
                                  <w:marRight w:val="0"/>
                                  <w:marTop w:val="0"/>
                                  <w:marBottom w:val="0"/>
                                  <w:divBdr>
                                    <w:top w:val="none" w:sz="0" w:space="0" w:color="auto"/>
                                    <w:left w:val="none" w:sz="0" w:space="0" w:color="auto"/>
                                    <w:bottom w:val="none" w:sz="0" w:space="0" w:color="auto"/>
                                    <w:right w:val="none" w:sz="0" w:space="0" w:color="auto"/>
                                  </w:divBdr>
                                </w:div>
                                <w:div w:id="696463746">
                                  <w:marLeft w:val="0"/>
                                  <w:marRight w:val="0"/>
                                  <w:marTop w:val="0"/>
                                  <w:marBottom w:val="0"/>
                                  <w:divBdr>
                                    <w:top w:val="none" w:sz="0" w:space="0" w:color="auto"/>
                                    <w:left w:val="none" w:sz="0" w:space="0" w:color="auto"/>
                                    <w:bottom w:val="none" w:sz="0" w:space="0" w:color="auto"/>
                                    <w:right w:val="none" w:sz="0" w:space="0" w:color="auto"/>
                                  </w:divBdr>
                                </w:div>
                                <w:div w:id="1823229610">
                                  <w:marLeft w:val="0"/>
                                  <w:marRight w:val="0"/>
                                  <w:marTop w:val="0"/>
                                  <w:marBottom w:val="0"/>
                                  <w:divBdr>
                                    <w:top w:val="none" w:sz="0" w:space="0" w:color="auto"/>
                                    <w:left w:val="none" w:sz="0" w:space="0" w:color="auto"/>
                                    <w:bottom w:val="none" w:sz="0" w:space="0" w:color="auto"/>
                                    <w:right w:val="none" w:sz="0" w:space="0" w:color="auto"/>
                                  </w:divBdr>
                                </w:div>
                                <w:div w:id="2029601736">
                                  <w:marLeft w:val="0"/>
                                  <w:marRight w:val="0"/>
                                  <w:marTop w:val="0"/>
                                  <w:marBottom w:val="0"/>
                                  <w:divBdr>
                                    <w:top w:val="none" w:sz="0" w:space="0" w:color="auto"/>
                                    <w:left w:val="none" w:sz="0" w:space="0" w:color="auto"/>
                                    <w:bottom w:val="none" w:sz="0" w:space="0" w:color="auto"/>
                                    <w:right w:val="none" w:sz="0" w:space="0" w:color="auto"/>
                                  </w:divBdr>
                                </w:div>
                                <w:div w:id="2129544962">
                                  <w:marLeft w:val="0"/>
                                  <w:marRight w:val="0"/>
                                  <w:marTop w:val="0"/>
                                  <w:marBottom w:val="0"/>
                                  <w:divBdr>
                                    <w:top w:val="none" w:sz="0" w:space="0" w:color="auto"/>
                                    <w:left w:val="none" w:sz="0" w:space="0" w:color="auto"/>
                                    <w:bottom w:val="none" w:sz="0" w:space="0" w:color="auto"/>
                                    <w:right w:val="none" w:sz="0" w:space="0" w:color="auto"/>
                                  </w:divBdr>
                                </w:div>
                                <w:div w:id="825054074">
                                  <w:marLeft w:val="0"/>
                                  <w:marRight w:val="0"/>
                                  <w:marTop w:val="0"/>
                                  <w:marBottom w:val="0"/>
                                  <w:divBdr>
                                    <w:top w:val="none" w:sz="0" w:space="0" w:color="auto"/>
                                    <w:left w:val="none" w:sz="0" w:space="0" w:color="auto"/>
                                    <w:bottom w:val="none" w:sz="0" w:space="0" w:color="auto"/>
                                    <w:right w:val="none" w:sz="0" w:space="0" w:color="auto"/>
                                  </w:divBdr>
                                </w:div>
                                <w:div w:id="491141752">
                                  <w:marLeft w:val="0"/>
                                  <w:marRight w:val="0"/>
                                  <w:marTop w:val="0"/>
                                  <w:marBottom w:val="0"/>
                                  <w:divBdr>
                                    <w:top w:val="none" w:sz="0" w:space="0" w:color="auto"/>
                                    <w:left w:val="none" w:sz="0" w:space="0" w:color="auto"/>
                                    <w:bottom w:val="none" w:sz="0" w:space="0" w:color="auto"/>
                                    <w:right w:val="none" w:sz="0" w:space="0" w:color="auto"/>
                                  </w:divBdr>
                                </w:div>
                                <w:div w:id="937492985">
                                  <w:marLeft w:val="0"/>
                                  <w:marRight w:val="0"/>
                                  <w:marTop w:val="0"/>
                                  <w:marBottom w:val="0"/>
                                  <w:divBdr>
                                    <w:top w:val="none" w:sz="0" w:space="0" w:color="auto"/>
                                    <w:left w:val="none" w:sz="0" w:space="0" w:color="auto"/>
                                    <w:bottom w:val="none" w:sz="0" w:space="0" w:color="auto"/>
                                    <w:right w:val="none" w:sz="0" w:space="0" w:color="auto"/>
                                  </w:divBdr>
                                </w:div>
                                <w:div w:id="980501594">
                                  <w:marLeft w:val="0"/>
                                  <w:marRight w:val="0"/>
                                  <w:marTop w:val="0"/>
                                  <w:marBottom w:val="0"/>
                                  <w:divBdr>
                                    <w:top w:val="none" w:sz="0" w:space="0" w:color="auto"/>
                                    <w:left w:val="none" w:sz="0" w:space="0" w:color="auto"/>
                                    <w:bottom w:val="none" w:sz="0" w:space="0" w:color="auto"/>
                                    <w:right w:val="none" w:sz="0" w:space="0" w:color="auto"/>
                                  </w:divBdr>
                                </w:div>
                                <w:div w:id="1020546153">
                                  <w:marLeft w:val="0"/>
                                  <w:marRight w:val="0"/>
                                  <w:marTop w:val="0"/>
                                  <w:marBottom w:val="0"/>
                                  <w:divBdr>
                                    <w:top w:val="none" w:sz="0" w:space="0" w:color="auto"/>
                                    <w:left w:val="none" w:sz="0" w:space="0" w:color="auto"/>
                                    <w:bottom w:val="none" w:sz="0" w:space="0" w:color="auto"/>
                                    <w:right w:val="none" w:sz="0" w:space="0" w:color="auto"/>
                                  </w:divBdr>
                                </w:div>
                                <w:div w:id="1680885925">
                                  <w:marLeft w:val="0"/>
                                  <w:marRight w:val="0"/>
                                  <w:marTop w:val="0"/>
                                  <w:marBottom w:val="0"/>
                                  <w:divBdr>
                                    <w:top w:val="none" w:sz="0" w:space="0" w:color="auto"/>
                                    <w:left w:val="none" w:sz="0" w:space="0" w:color="auto"/>
                                    <w:bottom w:val="none" w:sz="0" w:space="0" w:color="auto"/>
                                    <w:right w:val="none" w:sz="0" w:space="0" w:color="auto"/>
                                  </w:divBdr>
                                </w:div>
                                <w:div w:id="1907259946">
                                  <w:marLeft w:val="0"/>
                                  <w:marRight w:val="0"/>
                                  <w:marTop w:val="0"/>
                                  <w:marBottom w:val="0"/>
                                  <w:divBdr>
                                    <w:top w:val="none" w:sz="0" w:space="0" w:color="auto"/>
                                    <w:left w:val="none" w:sz="0" w:space="0" w:color="auto"/>
                                    <w:bottom w:val="none" w:sz="0" w:space="0" w:color="auto"/>
                                    <w:right w:val="none" w:sz="0" w:space="0" w:color="auto"/>
                                  </w:divBdr>
                                </w:div>
                                <w:div w:id="1356692332">
                                  <w:marLeft w:val="0"/>
                                  <w:marRight w:val="0"/>
                                  <w:marTop w:val="0"/>
                                  <w:marBottom w:val="0"/>
                                  <w:divBdr>
                                    <w:top w:val="none" w:sz="0" w:space="0" w:color="auto"/>
                                    <w:left w:val="none" w:sz="0" w:space="0" w:color="auto"/>
                                    <w:bottom w:val="none" w:sz="0" w:space="0" w:color="auto"/>
                                    <w:right w:val="none" w:sz="0" w:space="0" w:color="auto"/>
                                  </w:divBdr>
                                </w:div>
                                <w:div w:id="372005703">
                                  <w:marLeft w:val="0"/>
                                  <w:marRight w:val="0"/>
                                  <w:marTop w:val="0"/>
                                  <w:marBottom w:val="0"/>
                                  <w:divBdr>
                                    <w:top w:val="none" w:sz="0" w:space="0" w:color="auto"/>
                                    <w:left w:val="none" w:sz="0" w:space="0" w:color="auto"/>
                                    <w:bottom w:val="none" w:sz="0" w:space="0" w:color="auto"/>
                                    <w:right w:val="none" w:sz="0" w:space="0" w:color="auto"/>
                                  </w:divBdr>
                                </w:div>
                                <w:div w:id="1371607511">
                                  <w:marLeft w:val="0"/>
                                  <w:marRight w:val="0"/>
                                  <w:marTop w:val="0"/>
                                  <w:marBottom w:val="0"/>
                                  <w:divBdr>
                                    <w:top w:val="none" w:sz="0" w:space="0" w:color="auto"/>
                                    <w:left w:val="none" w:sz="0" w:space="0" w:color="auto"/>
                                    <w:bottom w:val="none" w:sz="0" w:space="0" w:color="auto"/>
                                    <w:right w:val="none" w:sz="0" w:space="0" w:color="auto"/>
                                  </w:divBdr>
                                </w:div>
                                <w:div w:id="1784183641">
                                  <w:marLeft w:val="0"/>
                                  <w:marRight w:val="0"/>
                                  <w:marTop w:val="0"/>
                                  <w:marBottom w:val="0"/>
                                  <w:divBdr>
                                    <w:top w:val="none" w:sz="0" w:space="0" w:color="auto"/>
                                    <w:left w:val="none" w:sz="0" w:space="0" w:color="auto"/>
                                    <w:bottom w:val="none" w:sz="0" w:space="0" w:color="auto"/>
                                    <w:right w:val="none" w:sz="0" w:space="0" w:color="auto"/>
                                  </w:divBdr>
                                </w:div>
                                <w:div w:id="614946547">
                                  <w:marLeft w:val="0"/>
                                  <w:marRight w:val="0"/>
                                  <w:marTop w:val="0"/>
                                  <w:marBottom w:val="0"/>
                                  <w:divBdr>
                                    <w:top w:val="none" w:sz="0" w:space="0" w:color="auto"/>
                                    <w:left w:val="none" w:sz="0" w:space="0" w:color="auto"/>
                                    <w:bottom w:val="none" w:sz="0" w:space="0" w:color="auto"/>
                                    <w:right w:val="none" w:sz="0" w:space="0" w:color="auto"/>
                                  </w:divBdr>
                                </w:div>
                                <w:div w:id="1116604171">
                                  <w:marLeft w:val="0"/>
                                  <w:marRight w:val="0"/>
                                  <w:marTop w:val="0"/>
                                  <w:marBottom w:val="0"/>
                                  <w:divBdr>
                                    <w:top w:val="none" w:sz="0" w:space="0" w:color="auto"/>
                                    <w:left w:val="none" w:sz="0" w:space="0" w:color="auto"/>
                                    <w:bottom w:val="none" w:sz="0" w:space="0" w:color="auto"/>
                                    <w:right w:val="none" w:sz="0" w:space="0" w:color="auto"/>
                                  </w:divBdr>
                                </w:div>
                                <w:div w:id="1003630566">
                                  <w:marLeft w:val="0"/>
                                  <w:marRight w:val="0"/>
                                  <w:marTop w:val="0"/>
                                  <w:marBottom w:val="0"/>
                                  <w:divBdr>
                                    <w:top w:val="none" w:sz="0" w:space="0" w:color="auto"/>
                                    <w:left w:val="none" w:sz="0" w:space="0" w:color="auto"/>
                                    <w:bottom w:val="none" w:sz="0" w:space="0" w:color="auto"/>
                                    <w:right w:val="none" w:sz="0" w:space="0" w:color="auto"/>
                                  </w:divBdr>
                                </w:div>
                                <w:div w:id="774176961">
                                  <w:marLeft w:val="0"/>
                                  <w:marRight w:val="0"/>
                                  <w:marTop w:val="0"/>
                                  <w:marBottom w:val="0"/>
                                  <w:divBdr>
                                    <w:top w:val="none" w:sz="0" w:space="0" w:color="auto"/>
                                    <w:left w:val="none" w:sz="0" w:space="0" w:color="auto"/>
                                    <w:bottom w:val="none" w:sz="0" w:space="0" w:color="auto"/>
                                    <w:right w:val="none" w:sz="0" w:space="0" w:color="auto"/>
                                  </w:divBdr>
                                </w:div>
                                <w:div w:id="1997762328">
                                  <w:marLeft w:val="0"/>
                                  <w:marRight w:val="0"/>
                                  <w:marTop w:val="0"/>
                                  <w:marBottom w:val="0"/>
                                  <w:divBdr>
                                    <w:top w:val="none" w:sz="0" w:space="0" w:color="auto"/>
                                    <w:left w:val="none" w:sz="0" w:space="0" w:color="auto"/>
                                    <w:bottom w:val="none" w:sz="0" w:space="0" w:color="auto"/>
                                    <w:right w:val="none" w:sz="0" w:space="0" w:color="auto"/>
                                  </w:divBdr>
                                </w:div>
                                <w:div w:id="420414045">
                                  <w:marLeft w:val="0"/>
                                  <w:marRight w:val="0"/>
                                  <w:marTop w:val="0"/>
                                  <w:marBottom w:val="0"/>
                                  <w:divBdr>
                                    <w:top w:val="none" w:sz="0" w:space="0" w:color="auto"/>
                                    <w:left w:val="none" w:sz="0" w:space="0" w:color="auto"/>
                                    <w:bottom w:val="none" w:sz="0" w:space="0" w:color="auto"/>
                                    <w:right w:val="none" w:sz="0" w:space="0" w:color="auto"/>
                                  </w:divBdr>
                                </w:div>
                                <w:div w:id="932472190">
                                  <w:marLeft w:val="0"/>
                                  <w:marRight w:val="0"/>
                                  <w:marTop w:val="0"/>
                                  <w:marBottom w:val="0"/>
                                  <w:divBdr>
                                    <w:top w:val="none" w:sz="0" w:space="0" w:color="auto"/>
                                    <w:left w:val="none" w:sz="0" w:space="0" w:color="auto"/>
                                    <w:bottom w:val="none" w:sz="0" w:space="0" w:color="auto"/>
                                    <w:right w:val="none" w:sz="0" w:space="0" w:color="auto"/>
                                  </w:divBdr>
                                </w:div>
                                <w:div w:id="930236125">
                                  <w:marLeft w:val="0"/>
                                  <w:marRight w:val="0"/>
                                  <w:marTop w:val="0"/>
                                  <w:marBottom w:val="0"/>
                                  <w:divBdr>
                                    <w:top w:val="none" w:sz="0" w:space="0" w:color="auto"/>
                                    <w:left w:val="none" w:sz="0" w:space="0" w:color="auto"/>
                                    <w:bottom w:val="none" w:sz="0" w:space="0" w:color="auto"/>
                                    <w:right w:val="none" w:sz="0" w:space="0" w:color="auto"/>
                                  </w:divBdr>
                                </w:div>
                                <w:div w:id="501436440">
                                  <w:marLeft w:val="0"/>
                                  <w:marRight w:val="0"/>
                                  <w:marTop w:val="0"/>
                                  <w:marBottom w:val="0"/>
                                  <w:divBdr>
                                    <w:top w:val="none" w:sz="0" w:space="0" w:color="auto"/>
                                    <w:left w:val="none" w:sz="0" w:space="0" w:color="auto"/>
                                    <w:bottom w:val="none" w:sz="0" w:space="0" w:color="auto"/>
                                    <w:right w:val="none" w:sz="0" w:space="0" w:color="auto"/>
                                  </w:divBdr>
                                </w:div>
                                <w:div w:id="1307396085">
                                  <w:marLeft w:val="0"/>
                                  <w:marRight w:val="0"/>
                                  <w:marTop w:val="0"/>
                                  <w:marBottom w:val="0"/>
                                  <w:divBdr>
                                    <w:top w:val="none" w:sz="0" w:space="0" w:color="auto"/>
                                    <w:left w:val="none" w:sz="0" w:space="0" w:color="auto"/>
                                    <w:bottom w:val="none" w:sz="0" w:space="0" w:color="auto"/>
                                    <w:right w:val="none" w:sz="0" w:space="0" w:color="auto"/>
                                  </w:divBdr>
                                </w:div>
                                <w:div w:id="406389776">
                                  <w:marLeft w:val="0"/>
                                  <w:marRight w:val="0"/>
                                  <w:marTop w:val="0"/>
                                  <w:marBottom w:val="0"/>
                                  <w:divBdr>
                                    <w:top w:val="none" w:sz="0" w:space="0" w:color="auto"/>
                                    <w:left w:val="none" w:sz="0" w:space="0" w:color="auto"/>
                                    <w:bottom w:val="none" w:sz="0" w:space="0" w:color="auto"/>
                                    <w:right w:val="none" w:sz="0" w:space="0" w:color="auto"/>
                                  </w:divBdr>
                                </w:div>
                                <w:div w:id="1764763471">
                                  <w:marLeft w:val="0"/>
                                  <w:marRight w:val="0"/>
                                  <w:marTop w:val="0"/>
                                  <w:marBottom w:val="0"/>
                                  <w:divBdr>
                                    <w:top w:val="none" w:sz="0" w:space="0" w:color="auto"/>
                                    <w:left w:val="none" w:sz="0" w:space="0" w:color="auto"/>
                                    <w:bottom w:val="none" w:sz="0" w:space="0" w:color="auto"/>
                                    <w:right w:val="none" w:sz="0" w:space="0" w:color="auto"/>
                                  </w:divBdr>
                                </w:div>
                                <w:div w:id="283774849">
                                  <w:marLeft w:val="0"/>
                                  <w:marRight w:val="0"/>
                                  <w:marTop w:val="0"/>
                                  <w:marBottom w:val="0"/>
                                  <w:divBdr>
                                    <w:top w:val="none" w:sz="0" w:space="0" w:color="auto"/>
                                    <w:left w:val="none" w:sz="0" w:space="0" w:color="auto"/>
                                    <w:bottom w:val="none" w:sz="0" w:space="0" w:color="auto"/>
                                    <w:right w:val="none" w:sz="0" w:space="0" w:color="auto"/>
                                  </w:divBdr>
                                </w:div>
                                <w:div w:id="1501040251">
                                  <w:marLeft w:val="0"/>
                                  <w:marRight w:val="0"/>
                                  <w:marTop w:val="0"/>
                                  <w:marBottom w:val="0"/>
                                  <w:divBdr>
                                    <w:top w:val="none" w:sz="0" w:space="0" w:color="auto"/>
                                    <w:left w:val="none" w:sz="0" w:space="0" w:color="auto"/>
                                    <w:bottom w:val="none" w:sz="0" w:space="0" w:color="auto"/>
                                    <w:right w:val="none" w:sz="0" w:space="0" w:color="auto"/>
                                  </w:divBdr>
                                </w:div>
                                <w:div w:id="212083803">
                                  <w:marLeft w:val="0"/>
                                  <w:marRight w:val="0"/>
                                  <w:marTop w:val="0"/>
                                  <w:marBottom w:val="0"/>
                                  <w:divBdr>
                                    <w:top w:val="none" w:sz="0" w:space="0" w:color="auto"/>
                                    <w:left w:val="none" w:sz="0" w:space="0" w:color="auto"/>
                                    <w:bottom w:val="none" w:sz="0" w:space="0" w:color="auto"/>
                                    <w:right w:val="none" w:sz="0" w:space="0" w:color="auto"/>
                                  </w:divBdr>
                                </w:div>
                                <w:div w:id="1294211086">
                                  <w:marLeft w:val="0"/>
                                  <w:marRight w:val="0"/>
                                  <w:marTop w:val="0"/>
                                  <w:marBottom w:val="0"/>
                                  <w:divBdr>
                                    <w:top w:val="none" w:sz="0" w:space="0" w:color="auto"/>
                                    <w:left w:val="none" w:sz="0" w:space="0" w:color="auto"/>
                                    <w:bottom w:val="none" w:sz="0" w:space="0" w:color="auto"/>
                                    <w:right w:val="none" w:sz="0" w:space="0" w:color="auto"/>
                                  </w:divBdr>
                                </w:div>
                                <w:div w:id="1934824391">
                                  <w:marLeft w:val="0"/>
                                  <w:marRight w:val="0"/>
                                  <w:marTop w:val="0"/>
                                  <w:marBottom w:val="0"/>
                                  <w:divBdr>
                                    <w:top w:val="none" w:sz="0" w:space="0" w:color="auto"/>
                                    <w:left w:val="none" w:sz="0" w:space="0" w:color="auto"/>
                                    <w:bottom w:val="none" w:sz="0" w:space="0" w:color="auto"/>
                                    <w:right w:val="none" w:sz="0" w:space="0" w:color="auto"/>
                                  </w:divBdr>
                                </w:div>
                                <w:div w:id="1467311970">
                                  <w:marLeft w:val="0"/>
                                  <w:marRight w:val="0"/>
                                  <w:marTop w:val="0"/>
                                  <w:marBottom w:val="0"/>
                                  <w:divBdr>
                                    <w:top w:val="none" w:sz="0" w:space="0" w:color="auto"/>
                                    <w:left w:val="none" w:sz="0" w:space="0" w:color="auto"/>
                                    <w:bottom w:val="none" w:sz="0" w:space="0" w:color="auto"/>
                                    <w:right w:val="none" w:sz="0" w:space="0" w:color="auto"/>
                                  </w:divBdr>
                                </w:div>
                                <w:div w:id="1001618988">
                                  <w:marLeft w:val="0"/>
                                  <w:marRight w:val="0"/>
                                  <w:marTop w:val="0"/>
                                  <w:marBottom w:val="0"/>
                                  <w:divBdr>
                                    <w:top w:val="none" w:sz="0" w:space="0" w:color="auto"/>
                                    <w:left w:val="none" w:sz="0" w:space="0" w:color="auto"/>
                                    <w:bottom w:val="none" w:sz="0" w:space="0" w:color="auto"/>
                                    <w:right w:val="none" w:sz="0" w:space="0" w:color="auto"/>
                                  </w:divBdr>
                                </w:div>
                                <w:div w:id="2051952433">
                                  <w:marLeft w:val="0"/>
                                  <w:marRight w:val="0"/>
                                  <w:marTop w:val="0"/>
                                  <w:marBottom w:val="0"/>
                                  <w:divBdr>
                                    <w:top w:val="none" w:sz="0" w:space="0" w:color="auto"/>
                                    <w:left w:val="none" w:sz="0" w:space="0" w:color="auto"/>
                                    <w:bottom w:val="none" w:sz="0" w:space="0" w:color="auto"/>
                                    <w:right w:val="none" w:sz="0" w:space="0" w:color="auto"/>
                                  </w:divBdr>
                                </w:div>
                                <w:div w:id="586109323">
                                  <w:marLeft w:val="0"/>
                                  <w:marRight w:val="0"/>
                                  <w:marTop w:val="0"/>
                                  <w:marBottom w:val="0"/>
                                  <w:divBdr>
                                    <w:top w:val="none" w:sz="0" w:space="0" w:color="auto"/>
                                    <w:left w:val="none" w:sz="0" w:space="0" w:color="auto"/>
                                    <w:bottom w:val="none" w:sz="0" w:space="0" w:color="auto"/>
                                    <w:right w:val="none" w:sz="0" w:space="0" w:color="auto"/>
                                  </w:divBdr>
                                </w:div>
                                <w:div w:id="1492408200">
                                  <w:marLeft w:val="0"/>
                                  <w:marRight w:val="0"/>
                                  <w:marTop w:val="0"/>
                                  <w:marBottom w:val="0"/>
                                  <w:divBdr>
                                    <w:top w:val="none" w:sz="0" w:space="0" w:color="auto"/>
                                    <w:left w:val="none" w:sz="0" w:space="0" w:color="auto"/>
                                    <w:bottom w:val="none" w:sz="0" w:space="0" w:color="auto"/>
                                    <w:right w:val="none" w:sz="0" w:space="0" w:color="auto"/>
                                  </w:divBdr>
                                </w:div>
                                <w:div w:id="680668097">
                                  <w:marLeft w:val="0"/>
                                  <w:marRight w:val="0"/>
                                  <w:marTop w:val="0"/>
                                  <w:marBottom w:val="0"/>
                                  <w:divBdr>
                                    <w:top w:val="none" w:sz="0" w:space="0" w:color="auto"/>
                                    <w:left w:val="none" w:sz="0" w:space="0" w:color="auto"/>
                                    <w:bottom w:val="none" w:sz="0" w:space="0" w:color="auto"/>
                                    <w:right w:val="none" w:sz="0" w:space="0" w:color="auto"/>
                                  </w:divBdr>
                                </w:div>
                                <w:div w:id="796532512">
                                  <w:marLeft w:val="0"/>
                                  <w:marRight w:val="0"/>
                                  <w:marTop w:val="0"/>
                                  <w:marBottom w:val="0"/>
                                  <w:divBdr>
                                    <w:top w:val="none" w:sz="0" w:space="0" w:color="auto"/>
                                    <w:left w:val="none" w:sz="0" w:space="0" w:color="auto"/>
                                    <w:bottom w:val="none" w:sz="0" w:space="0" w:color="auto"/>
                                    <w:right w:val="none" w:sz="0" w:space="0" w:color="auto"/>
                                  </w:divBdr>
                                </w:div>
                                <w:div w:id="542450199">
                                  <w:marLeft w:val="0"/>
                                  <w:marRight w:val="0"/>
                                  <w:marTop w:val="0"/>
                                  <w:marBottom w:val="0"/>
                                  <w:divBdr>
                                    <w:top w:val="none" w:sz="0" w:space="0" w:color="auto"/>
                                    <w:left w:val="none" w:sz="0" w:space="0" w:color="auto"/>
                                    <w:bottom w:val="none" w:sz="0" w:space="0" w:color="auto"/>
                                    <w:right w:val="none" w:sz="0" w:space="0" w:color="auto"/>
                                  </w:divBdr>
                                </w:div>
                                <w:div w:id="1604072765">
                                  <w:marLeft w:val="0"/>
                                  <w:marRight w:val="0"/>
                                  <w:marTop w:val="0"/>
                                  <w:marBottom w:val="0"/>
                                  <w:divBdr>
                                    <w:top w:val="none" w:sz="0" w:space="0" w:color="auto"/>
                                    <w:left w:val="none" w:sz="0" w:space="0" w:color="auto"/>
                                    <w:bottom w:val="none" w:sz="0" w:space="0" w:color="auto"/>
                                    <w:right w:val="none" w:sz="0" w:space="0" w:color="auto"/>
                                  </w:divBdr>
                                </w:div>
                                <w:div w:id="1827164088">
                                  <w:marLeft w:val="0"/>
                                  <w:marRight w:val="0"/>
                                  <w:marTop w:val="0"/>
                                  <w:marBottom w:val="0"/>
                                  <w:divBdr>
                                    <w:top w:val="none" w:sz="0" w:space="0" w:color="auto"/>
                                    <w:left w:val="none" w:sz="0" w:space="0" w:color="auto"/>
                                    <w:bottom w:val="none" w:sz="0" w:space="0" w:color="auto"/>
                                    <w:right w:val="none" w:sz="0" w:space="0" w:color="auto"/>
                                  </w:divBdr>
                                </w:div>
                                <w:div w:id="1705867798">
                                  <w:marLeft w:val="0"/>
                                  <w:marRight w:val="0"/>
                                  <w:marTop w:val="0"/>
                                  <w:marBottom w:val="0"/>
                                  <w:divBdr>
                                    <w:top w:val="none" w:sz="0" w:space="0" w:color="auto"/>
                                    <w:left w:val="none" w:sz="0" w:space="0" w:color="auto"/>
                                    <w:bottom w:val="none" w:sz="0" w:space="0" w:color="auto"/>
                                    <w:right w:val="none" w:sz="0" w:space="0" w:color="auto"/>
                                  </w:divBdr>
                                </w:div>
                                <w:div w:id="1479376526">
                                  <w:marLeft w:val="0"/>
                                  <w:marRight w:val="0"/>
                                  <w:marTop w:val="0"/>
                                  <w:marBottom w:val="0"/>
                                  <w:divBdr>
                                    <w:top w:val="none" w:sz="0" w:space="0" w:color="auto"/>
                                    <w:left w:val="none" w:sz="0" w:space="0" w:color="auto"/>
                                    <w:bottom w:val="none" w:sz="0" w:space="0" w:color="auto"/>
                                    <w:right w:val="none" w:sz="0" w:space="0" w:color="auto"/>
                                  </w:divBdr>
                                </w:div>
                                <w:div w:id="1260144617">
                                  <w:marLeft w:val="0"/>
                                  <w:marRight w:val="0"/>
                                  <w:marTop w:val="0"/>
                                  <w:marBottom w:val="0"/>
                                  <w:divBdr>
                                    <w:top w:val="none" w:sz="0" w:space="0" w:color="auto"/>
                                    <w:left w:val="none" w:sz="0" w:space="0" w:color="auto"/>
                                    <w:bottom w:val="none" w:sz="0" w:space="0" w:color="auto"/>
                                    <w:right w:val="none" w:sz="0" w:space="0" w:color="auto"/>
                                  </w:divBdr>
                                </w:div>
                                <w:div w:id="1124614774">
                                  <w:marLeft w:val="0"/>
                                  <w:marRight w:val="0"/>
                                  <w:marTop w:val="0"/>
                                  <w:marBottom w:val="0"/>
                                  <w:divBdr>
                                    <w:top w:val="none" w:sz="0" w:space="0" w:color="auto"/>
                                    <w:left w:val="none" w:sz="0" w:space="0" w:color="auto"/>
                                    <w:bottom w:val="none" w:sz="0" w:space="0" w:color="auto"/>
                                    <w:right w:val="none" w:sz="0" w:space="0" w:color="auto"/>
                                  </w:divBdr>
                                </w:div>
                                <w:div w:id="1263032209">
                                  <w:marLeft w:val="0"/>
                                  <w:marRight w:val="0"/>
                                  <w:marTop w:val="0"/>
                                  <w:marBottom w:val="0"/>
                                  <w:divBdr>
                                    <w:top w:val="none" w:sz="0" w:space="0" w:color="auto"/>
                                    <w:left w:val="none" w:sz="0" w:space="0" w:color="auto"/>
                                    <w:bottom w:val="none" w:sz="0" w:space="0" w:color="auto"/>
                                    <w:right w:val="none" w:sz="0" w:space="0" w:color="auto"/>
                                  </w:divBdr>
                                </w:div>
                                <w:div w:id="1843548081">
                                  <w:marLeft w:val="0"/>
                                  <w:marRight w:val="0"/>
                                  <w:marTop w:val="0"/>
                                  <w:marBottom w:val="0"/>
                                  <w:divBdr>
                                    <w:top w:val="none" w:sz="0" w:space="0" w:color="auto"/>
                                    <w:left w:val="none" w:sz="0" w:space="0" w:color="auto"/>
                                    <w:bottom w:val="none" w:sz="0" w:space="0" w:color="auto"/>
                                    <w:right w:val="none" w:sz="0" w:space="0" w:color="auto"/>
                                  </w:divBdr>
                                </w:div>
                                <w:div w:id="1572034600">
                                  <w:marLeft w:val="0"/>
                                  <w:marRight w:val="0"/>
                                  <w:marTop w:val="0"/>
                                  <w:marBottom w:val="0"/>
                                  <w:divBdr>
                                    <w:top w:val="none" w:sz="0" w:space="0" w:color="auto"/>
                                    <w:left w:val="none" w:sz="0" w:space="0" w:color="auto"/>
                                    <w:bottom w:val="none" w:sz="0" w:space="0" w:color="auto"/>
                                    <w:right w:val="none" w:sz="0" w:space="0" w:color="auto"/>
                                  </w:divBdr>
                                </w:div>
                                <w:div w:id="499540394">
                                  <w:marLeft w:val="0"/>
                                  <w:marRight w:val="0"/>
                                  <w:marTop w:val="0"/>
                                  <w:marBottom w:val="0"/>
                                  <w:divBdr>
                                    <w:top w:val="none" w:sz="0" w:space="0" w:color="auto"/>
                                    <w:left w:val="none" w:sz="0" w:space="0" w:color="auto"/>
                                    <w:bottom w:val="none" w:sz="0" w:space="0" w:color="auto"/>
                                    <w:right w:val="none" w:sz="0" w:space="0" w:color="auto"/>
                                  </w:divBdr>
                                </w:div>
                                <w:div w:id="1524249034">
                                  <w:marLeft w:val="0"/>
                                  <w:marRight w:val="0"/>
                                  <w:marTop w:val="0"/>
                                  <w:marBottom w:val="0"/>
                                  <w:divBdr>
                                    <w:top w:val="none" w:sz="0" w:space="0" w:color="auto"/>
                                    <w:left w:val="none" w:sz="0" w:space="0" w:color="auto"/>
                                    <w:bottom w:val="none" w:sz="0" w:space="0" w:color="auto"/>
                                    <w:right w:val="none" w:sz="0" w:space="0" w:color="auto"/>
                                  </w:divBdr>
                                </w:div>
                                <w:div w:id="984088748">
                                  <w:marLeft w:val="0"/>
                                  <w:marRight w:val="0"/>
                                  <w:marTop w:val="0"/>
                                  <w:marBottom w:val="0"/>
                                  <w:divBdr>
                                    <w:top w:val="none" w:sz="0" w:space="0" w:color="auto"/>
                                    <w:left w:val="none" w:sz="0" w:space="0" w:color="auto"/>
                                    <w:bottom w:val="none" w:sz="0" w:space="0" w:color="auto"/>
                                    <w:right w:val="none" w:sz="0" w:space="0" w:color="auto"/>
                                  </w:divBdr>
                                </w:div>
                                <w:div w:id="1078096859">
                                  <w:marLeft w:val="0"/>
                                  <w:marRight w:val="0"/>
                                  <w:marTop w:val="0"/>
                                  <w:marBottom w:val="0"/>
                                  <w:divBdr>
                                    <w:top w:val="none" w:sz="0" w:space="0" w:color="auto"/>
                                    <w:left w:val="none" w:sz="0" w:space="0" w:color="auto"/>
                                    <w:bottom w:val="none" w:sz="0" w:space="0" w:color="auto"/>
                                    <w:right w:val="none" w:sz="0" w:space="0" w:color="auto"/>
                                  </w:divBdr>
                                </w:div>
                                <w:div w:id="1181309771">
                                  <w:marLeft w:val="0"/>
                                  <w:marRight w:val="0"/>
                                  <w:marTop w:val="0"/>
                                  <w:marBottom w:val="0"/>
                                  <w:divBdr>
                                    <w:top w:val="none" w:sz="0" w:space="0" w:color="auto"/>
                                    <w:left w:val="none" w:sz="0" w:space="0" w:color="auto"/>
                                    <w:bottom w:val="none" w:sz="0" w:space="0" w:color="auto"/>
                                    <w:right w:val="none" w:sz="0" w:space="0" w:color="auto"/>
                                  </w:divBdr>
                                </w:div>
                                <w:div w:id="2072917975">
                                  <w:marLeft w:val="0"/>
                                  <w:marRight w:val="0"/>
                                  <w:marTop w:val="0"/>
                                  <w:marBottom w:val="0"/>
                                  <w:divBdr>
                                    <w:top w:val="none" w:sz="0" w:space="0" w:color="auto"/>
                                    <w:left w:val="none" w:sz="0" w:space="0" w:color="auto"/>
                                    <w:bottom w:val="none" w:sz="0" w:space="0" w:color="auto"/>
                                    <w:right w:val="none" w:sz="0" w:space="0" w:color="auto"/>
                                  </w:divBdr>
                                </w:div>
                                <w:div w:id="1155101307">
                                  <w:marLeft w:val="0"/>
                                  <w:marRight w:val="0"/>
                                  <w:marTop w:val="0"/>
                                  <w:marBottom w:val="0"/>
                                  <w:divBdr>
                                    <w:top w:val="none" w:sz="0" w:space="0" w:color="auto"/>
                                    <w:left w:val="none" w:sz="0" w:space="0" w:color="auto"/>
                                    <w:bottom w:val="none" w:sz="0" w:space="0" w:color="auto"/>
                                    <w:right w:val="none" w:sz="0" w:space="0" w:color="auto"/>
                                  </w:divBdr>
                                </w:div>
                                <w:div w:id="298149666">
                                  <w:marLeft w:val="0"/>
                                  <w:marRight w:val="0"/>
                                  <w:marTop w:val="0"/>
                                  <w:marBottom w:val="0"/>
                                  <w:divBdr>
                                    <w:top w:val="none" w:sz="0" w:space="0" w:color="auto"/>
                                    <w:left w:val="none" w:sz="0" w:space="0" w:color="auto"/>
                                    <w:bottom w:val="none" w:sz="0" w:space="0" w:color="auto"/>
                                    <w:right w:val="none" w:sz="0" w:space="0" w:color="auto"/>
                                  </w:divBdr>
                                </w:div>
                                <w:div w:id="855734213">
                                  <w:marLeft w:val="0"/>
                                  <w:marRight w:val="0"/>
                                  <w:marTop w:val="0"/>
                                  <w:marBottom w:val="0"/>
                                  <w:divBdr>
                                    <w:top w:val="none" w:sz="0" w:space="0" w:color="auto"/>
                                    <w:left w:val="none" w:sz="0" w:space="0" w:color="auto"/>
                                    <w:bottom w:val="none" w:sz="0" w:space="0" w:color="auto"/>
                                    <w:right w:val="none" w:sz="0" w:space="0" w:color="auto"/>
                                  </w:divBdr>
                                </w:div>
                                <w:div w:id="1510021026">
                                  <w:marLeft w:val="0"/>
                                  <w:marRight w:val="0"/>
                                  <w:marTop w:val="0"/>
                                  <w:marBottom w:val="0"/>
                                  <w:divBdr>
                                    <w:top w:val="none" w:sz="0" w:space="0" w:color="auto"/>
                                    <w:left w:val="none" w:sz="0" w:space="0" w:color="auto"/>
                                    <w:bottom w:val="none" w:sz="0" w:space="0" w:color="auto"/>
                                    <w:right w:val="none" w:sz="0" w:space="0" w:color="auto"/>
                                  </w:divBdr>
                                </w:div>
                                <w:div w:id="986007285">
                                  <w:marLeft w:val="0"/>
                                  <w:marRight w:val="0"/>
                                  <w:marTop w:val="0"/>
                                  <w:marBottom w:val="0"/>
                                  <w:divBdr>
                                    <w:top w:val="none" w:sz="0" w:space="0" w:color="auto"/>
                                    <w:left w:val="none" w:sz="0" w:space="0" w:color="auto"/>
                                    <w:bottom w:val="none" w:sz="0" w:space="0" w:color="auto"/>
                                    <w:right w:val="none" w:sz="0" w:space="0" w:color="auto"/>
                                  </w:divBdr>
                                </w:div>
                                <w:div w:id="1052853093">
                                  <w:marLeft w:val="0"/>
                                  <w:marRight w:val="0"/>
                                  <w:marTop w:val="0"/>
                                  <w:marBottom w:val="0"/>
                                  <w:divBdr>
                                    <w:top w:val="none" w:sz="0" w:space="0" w:color="auto"/>
                                    <w:left w:val="none" w:sz="0" w:space="0" w:color="auto"/>
                                    <w:bottom w:val="none" w:sz="0" w:space="0" w:color="auto"/>
                                    <w:right w:val="none" w:sz="0" w:space="0" w:color="auto"/>
                                  </w:divBdr>
                                </w:div>
                                <w:div w:id="61292043">
                                  <w:marLeft w:val="0"/>
                                  <w:marRight w:val="0"/>
                                  <w:marTop w:val="0"/>
                                  <w:marBottom w:val="0"/>
                                  <w:divBdr>
                                    <w:top w:val="none" w:sz="0" w:space="0" w:color="auto"/>
                                    <w:left w:val="none" w:sz="0" w:space="0" w:color="auto"/>
                                    <w:bottom w:val="none" w:sz="0" w:space="0" w:color="auto"/>
                                    <w:right w:val="none" w:sz="0" w:space="0" w:color="auto"/>
                                  </w:divBdr>
                                </w:div>
                                <w:div w:id="1177689851">
                                  <w:marLeft w:val="0"/>
                                  <w:marRight w:val="0"/>
                                  <w:marTop w:val="0"/>
                                  <w:marBottom w:val="0"/>
                                  <w:divBdr>
                                    <w:top w:val="none" w:sz="0" w:space="0" w:color="auto"/>
                                    <w:left w:val="none" w:sz="0" w:space="0" w:color="auto"/>
                                    <w:bottom w:val="none" w:sz="0" w:space="0" w:color="auto"/>
                                    <w:right w:val="none" w:sz="0" w:space="0" w:color="auto"/>
                                  </w:divBdr>
                                </w:div>
                                <w:div w:id="465783286">
                                  <w:marLeft w:val="0"/>
                                  <w:marRight w:val="0"/>
                                  <w:marTop w:val="0"/>
                                  <w:marBottom w:val="0"/>
                                  <w:divBdr>
                                    <w:top w:val="none" w:sz="0" w:space="0" w:color="auto"/>
                                    <w:left w:val="none" w:sz="0" w:space="0" w:color="auto"/>
                                    <w:bottom w:val="none" w:sz="0" w:space="0" w:color="auto"/>
                                    <w:right w:val="none" w:sz="0" w:space="0" w:color="auto"/>
                                  </w:divBdr>
                                </w:div>
                                <w:div w:id="140122932">
                                  <w:marLeft w:val="0"/>
                                  <w:marRight w:val="0"/>
                                  <w:marTop w:val="0"/>
                                  <w:marBottom w:val="0"/>
                                  <w:divBdr>
                                    <w:top w:val="none" w:sz="0" w:space="0" w:color="auto"/>
                                    <w:left w:val="none" w:sz="0" w:space="0" w:color="auto"/>
                                    <w:bottom w:val="none" w:sz="0" w:space="0" w:color="auto"/>
                                    <w:right w:val="none" w:sz="0" w:space="0" w:color="auto"/>
                                  </w:divBdr>
                                </w:div>
                                <w:div w:id="850677610">
                                  <w:marLeft w:val="0"/>
                                  <w:marRight w:val="0"/>
                                  <w:marTop w:val="0"/>
                                  <w:marBottom w:val="0"/>
                                  <w:divBdr>
                                    <w:top w:val="none" w:sz="0" w:space="0" w:color="auto"/>
                                    <w:left w:val="none" w:sz="0" w:space="0" w:color="auto"/>
                                    <w:bottom w:val="none" w:sz="0" w:space="0" w:color="auto"/>
                                    <w:right w:val="none" w:sz="0" w:space="0" w:color="auto"/>
                                  </w:divBdr>
                                </w:div>
                                <w:div w:id="955915044">
                                  <w:marLeft w:val="0"/>
                                  <w:marRight w:val="0"/>
                                  <w:marTop w:val="0"/>
                                  <w:marBottom w:val="0"/>
                                  <w:divBdr>
                                    <w:top w:val="none" w:sz="0" w:space="0" w:color="auto"/>
                                    <w:left w:val="none" w:sz="0" w:space="0" w:color="auto"/>
                                    <w:bottom w:val="none" w:sz="0" w:space="0" w:color="auto"/>
                                    <w:right w:val="none" w:sz="0" w:space="0" w:color="auto"/>
                                  </w:divBdr>
                                </w:div>
                                <w:div w:id="1328361017">
                                  <w:marLeft w:val="0"/>
                                  <w:marRight w:val="0"/>
                                  <w:marTop w:val="0"/>
                                  <w:marBottom w:val="0"/>
                                  <w:divBdr>
                                    <w:top w:val="none" w:sz="0" w:space="0" w:color="auto"/>
                                    <w:left w:val="none" w:sz="0" w:space="0" w:color="auto"/>
                                    <w:bottom w:val="none" w:sz="0" w:space="0" w:color="auto"/>
                                    <w:right w:val="none" w:sz="0" w:space="0" w:color="auto"/>
                                  </w:divBdr>
                                </w:div>
                                <w:div w:id="1702903519">
                                  <w:marLeft w:val="0"/>
                                  <w:marRight w:val="0"/>
                                  <w:marTop w:val="0"/>
                                  <w:marBottom w:val="0"/>
                                  <w:divBdr>
                                    <w:top w:val="none" w:sz="0" w:space="0" w:color="auto"/>
                                    <w:left w:val="none" w:sz="0" w:space="0" w:color="auto"/>
                                    <w:bottom w:val="none" w:sz="0" w:space="0" w:color="auto"/>
                                    <w:right w:val="none" w:sz="0" w:space="0" w:color="auto"/>
                                  </w:divBdr>
                                </w:div>
                                <w:div w:id="2048484907">
                                  <w:marLeft w:val="0"/>
                                  <w:marRight w:val="0"/>
                                  <w:marTop w:val="0"/>
                                  <w:marBottom w:val="0"/>
                                  <w:divBdr>
                                    <w:top w:val="none" w:sz="0" w:space="0" w:color="auto"/>
                                    <w:left w:val="none" w:sz="0" w:space="0" w:color="auto"/>
                                    <w:bottom w:val="none" w:sz="0" w:space="0" w:color="auto"/>
                                    <w:right w:val="none" w:sz="0" w:space="0" w:color="auto"/>
                                  </w:divBdr>
                                </w:div>
                                <w:div w:id="595017342">
                                  <w:marLeft w:val="0"/>
                                  <w:marRight w:val="0"/>
                                  <w:marTop w:val="0"/>
                                  <w:marBottom w:val="0"/>
                                  <w:divBdr>
                                    <w:top w:val="none" w:sz="0" w:space="0" w:color="auto"/>
                                    <w:left w:val="none" w:sz="0" w:space="0" w:color="auto"/>
                                    <w:bottom w:val="none" w:sz="0" w:space="0" w:color="auto"/>
                                    <w:right w:val="none" w:sz="0" w:space="0" w:color="auto"/>
                                  </w:divBdr>
                                </w:div>
                                <w:div w:id="274603653">
                                  <w:marLeft w:val="0"/>
                                  <w:marRight w:val="0"/>
                                  <w:marTop w:val="0"/>
                                  <w:marBottom w:val="0"/>
                                  <w:divBdr>
                                    <w:top w:val="none" w:sz="0" w:space="0" w:color="auto"/>
                                    <w:left w:val="none" w:sz="0" w:space="0" w:color="auto"/>
                                    <w:bottom w:val="none" w:sz="0" w:space="0" w:color="auto"/>
                                    <w:right w:val="none" w:sz="0" w:space="0" w:color="auto"/>
                                  </w:divBdr>
                                </w:div>
                                <w:div w:id="1879932041">
                                  <w:marLeft w:val="0"/>
                                  <w:marRight w:val="0"/>
                                  <w:marTop w:val="0"/>
                                  <w:marBottom w:val="0"/>
                                  <w:divBdr>
                                    <w:top w:val="none" w:sz="0" w:space="0" w:color="auto"/>
                                    <w:left w:val="none" w:sz="0" w:space="0" w:color="auto"/>
                                    <w:bottom w:val="none" w:sz="0" w:space="0" w:color="auto"/>
                                    <w:right w:val="none" w:sz="0" w:space="0" w:color="auto"/>
                                  </w:divBdr>
                                </w:div>
                                <w:div w:id="939947589">
                                  <w:marLeft w:val="0"/>
                                  <w:marRight w:val="0"/>
                                  <w:marTop w:val="0"/>
                                  <w:marBottom w:val="0"/>
                                  <w:divBdr>
                                    <w:top w:val="none" w:sz="0" w:space="0" w:color="auto"/>
                                    <w:left w:val="none" w:sz="0" w:space="0" w:color="auto"/>
                                    <w:bottom w:val="none" w:sz="0" w:space="0" w:color="auto"/>
                                    <w:right w:val="none" w:sz="0" w:space="0" w:color="auto"/>
                                  </w:divBdr>
                                </w:div>
                                <w:div w:id="1415975708">
                                  <w:marLeft w:val="0"/>
                                  <w:marRight w:val="0"/>
                                  <w:marTop w:val="0"/>
                                  <w:marBottom w:val="0"/>
                                  <w:divBdr>
                                    <w:top w:val="none" w:sz="0" w:space="0" w:color="auto"/>
                                    <w:left w:val="none" w:sz="0" w:space="0" w:color="auto"/>
                                    <w:bottom w:val="none" w:sz="0" w:space="0" w:color="auto"/>
                                    <w:right w:val="none" w:sz="0" w:space="0" w:color="auto"/>
                                  </w:divBdr>
                                </w:div>
                                <w:div w:id="465705107">
                                  <w:marLeft w:val="0"/>
                                  <w:marRight w:val="0"/>
                                  <w:marTop w:val="0"/>
                                  <w:marBottom w:val="0"/>
                                  <w:divBdr>
                                    <w:top w:val="none" w:sz="0" w:space="0" w:color="auto"/>
                                    <w:left w:val="none" w:sz="0" w:space="0" w:color="auto"/>
                                    <w:bottom w:val="none" w:sz="0" w:space="0" w:color="auto"/>
                                    <w:right w:val="none" w:sz="0" w:space="0" w:color="auto"/>
                                  </w:divBdr>
                                </w:div>
                                <w:div w:id="1121536748">
                                  <w:marLeft w:val="0"/>
                                  <w:marRight w:val="0"/>
                                  <w:marTop w:val="0"/>
                                  <w:marBottom w:val="0"/>
                                  <w:divBdr>
                                    <w:top w:val="none" w:sz="0" w:space="0" w:color="auto"/>
                                    <w:left w:val="none" w:sz="0" w:space="0" w:color="auto"/>
                                    <w:bottom w:val="none" w:sz="0" w:space="0" w:color="auto"/>
                                    <w:right w:val="none" w:sz="0" w:space="0" w:color="auto"/>
                                  </w:divBdr>
                                </w:div>
                                <w:div w:id="1826318356">
                                  <w:marLeft w:val="0"/>
                                  <w:marRight w:val="0"/>
                                  <w:marTop w:val="0"/>
                                  <w:marBottom w:val="0"/>
                                  <w:divBdr>
                                    <w:top w:val="none" w:sz="0" w:space="0" w:color="auto"/>
                                    <w:left w:val="none" w:sz="0" w:space="0" w:color="auto"/>
                                    <w:bottom w:val="none" w:sz="0" w:space="0" w:color="auto"/>
                                    <w:right w:val="none" w:sz="0" w:space="0" w:color="auto"/>
                                  </w:divBdr>
                                </w:div>
                                <w:div w:id="1603107177">
                                  <w:marLeft w:val="0"/>
                                  <w:marRight w:val="0"/>
                                  <w:marTop w:val="0"/>
                                  <w:marBottom w:val="0"/>
                                  <w:divBdr>
                                    <w:top w:val="none" w:sz="0" w:space="0" w:color="auto"/>
                                    <w:left w:val="none" w:sz="0" w:space="0" w:color="auto"/>
                                    <w:bottom w:val="none" w:sz="0" w:space="0" w:color="auto"/>
                                    <w:right w:val="none" w:sz="0" w:space="0" w:color="auto"/>
                                  </w:divBdr>
                                </w:div>
                                <w:div w:id="1440446069">
                                  <w:marLeft w:val="0"/>
                                  <w:marRight w:val="0"/>
                                  <w:marTop w:val="0"/>
                                  <w:marBottom w:val="0"/>
                                  <w:divBdr>
                                    <w:top w:val="none" w:sz="0" w:space="0" w:color="auto"/>
                                    <w:left w:val="none" w:sz="0" w:space="0" w:color="auto"/>
                                    <w:bottom w:val="none" w:sz="0" w:space="0" w:color="auto"/>
                                    <w:right w:val="none" w:sz="0" w:space="0" w:color="auto"/>
                                  </w:divBdr>
                                </w:div>
                                <w:div w:id="2763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646566">
      <w:bodyDiv w:val="1"/>
      <w:marLeft w:val="0"/>
      <w:marRight w:val="0"/>
      <w:marTop w:val="0"/>
      <w:marBottom w:val="0"/>
      <w:divBdr>
        <w:top w:val="none" w:sz="0" w:space="0" w:color="auto"/>
        <w:left w:val="none" w:sz="0" w:space="0" w:color="auto"/>
        <w:bottom w:val="none" w:sz="0" w:space="0" w:color="auto"/>
        <w:right w:val="none" w:sz="0" w:space="0" w:color="auto"/>
      </w:divBdr>
    </w:div>
    <w:div w:id="173417675">
      <w:bodyDiv w:val="1"/>
      <w:marLeft w:val="0"/>
      <w:marRight w:val="0"/>
      <w:marTop w:val="0"/>
      <w:marBottom w:val="0"/>
      <w:divBdr>
        <w:top w:val="none" w:sz="0" w:space="0" w:color="auto"/>
        <w:left w:val="none" w:sz="0" w:space="0" w:color="auto"/>
        <w:bottom w:val="none" w:sz="0" w:space="0" w:color="auto"/>
        <w:right w:val="none" w:sz="0" w:space="0" w:color="auto"/>
      </w:divBdr>
    </w:div>
    <w:div w:id="179324251">
      <w:bodyDiv w:val="1"/>
      <w:marLeft w:val="0"/>
      <w:marRight w:val="0"/>
      <w:marTop w:val="0"/>
      <w:marBottom w:val="0"/>
      <w:divBdr>
        <w:top w:val="none" w:sz="0" w:space="0" w:color="auto"/>
        <w:left w:val="none" w:sz="0" w:space="0" w:color="auto"/>
        <w:bottom w:val="none" w:sz="0" w:space="0" w:color="auto"/>
        <w:right w:val="none" w:sz="0" w:space="0" w:color="auto"/>
      </w:divBdr>
    </w:div>
    <w:div w:id="180093160">
      <w:bodyDiv w:val="1"/>
      <w:marLeft w:val="0"/>
      <w:marRight w:val="0"/>
      <w:marTop w:val="0"/>
      <w:marBottom w:val="0"/>
      <w:divBdr>
        <w:top w:val="none" w:sz="0" w:space="0" w:color="auto"/>
        <w:left w:val="none" w:sz="0" w:space="0" w:color="auto"/>
        <w:bottom w:val="none" w:sz="0" w:space="0" w:color="auto"/>
        <w:right w:val="none" w:sz="0" w:space="0" w:color="auto"/>
      </w:divBdr>
    </w:div>
    <w:div w:id="180706015">
      <w:bodyDiv w:val="1"/>
      <w:marLeft w:val="0"/>
      <w:marRight w:val="0"/>
      <w:marTop w:val="0"/>
      <w:marBottom w:val="0"/>
      <w:divBdr>
        <w:top w:val="none" w:sz="0" w:space="0" w:color="auto"/>
        <w:left w:val="none" w:sz="0" w:space="0" w:color="auto"/>
        <w:bottom w:val="none" w:sz="0" w:space="0" w:color="auto"/>
        <w:right w:val="none" w:sz="0" w:space="0" w:color="auto"/>
      </w:divBdr>
    </w:div>
    <w:div w:id="180903388">
      <w:bodyDiv w:val="1"/>
      <w:marLeft w:val="0"/>
      <w:marRight w:val="0"/>
      <w:marTop w:val="0"/>
      <w:marBottom w:val="0"/>
      <w:divBdr>
        <w:top w:val="none" w:sz="0" w:space="0" w:color="auto"/>
        <w:left w:val="none" w:sz="0" w:space="0" w:color="auto"/>
        <w:bottom w:val="none" w:sz="0" w:space="0" w:color="auto"/>
        <w:right w:val="none" w:sz="0" w:space="0" w:color="auto"/>
      </w:divBdr>
    </w:div>
    <w:div w:id="183246593">
      <w:bodyDiv w:val="1"/>
      <w:marLeft w:val="0"/>
      <w:marRight w:val="0"/>
      <w:marTop w:val="0"/>
      <w:marBottom w:val="0"/>
      <w:divBdr>
        <w:top w:val="none" w:sz="0" w:space="0" w:color="auto"/>
        <w:left w:val="none" w:sz="0" w:space="0" w:color="auto"/>
        <w:bottom w:val="none" w:sz="0" w:space="0" w:color="auto"/>
        <w:right w:val="none" w:sz="0" w:space="0" w:color="auto"/>
      </w:divBdr>
    </w:div>
    <w:div w:id="184634544">
      <w:bodyDiv w:val="1"/>
      <w:marLeft w:val="0"/>
      <w:marRight w:val="0"/>
      <w:marTop w:val="0"/>
      <w:marBottom w:val="0"/>
      <w:divBdr>
        <w:top w:val="none" w:sz="0" w:space="0" w:color="auto"/>
        <w:left w:val="none" w:sz="0" w:space="0" w:color="auto"/>
        <w:bottom w:val="none" w:sz="0" w:space="0" w:color="auto"/>
        <w:right w:val="none" w:sz="0" w:space="0" w:color="auto"/>
      </w:divBdr>
    </w:div>
    <w:div w:id="185487667">
      <w:bodyDiv w:val="1"/>
      <w:marLeft w:val="0"/>
      <w:marRight w:val="0"/>
      <w:marTop w:val="0"/>
      <w:marBottom w:val="0"/>
      <w:divBdr>
        <w:top w:val="none" w:sz="0" w:space="0" w:color="auto"/>
        <w:left w:val="none" w:sz="0" w:space="0" w:color="auto"/>
        <w:bottom w:val="none" w:sz="0" w:space="0" w:color="auto"/>
        <w:right w:val="none" w:sz="0" w:space="0" w:color="auto"/>
      </w:divBdr>
    </w:div>
    <w:div w:id="188569623">
      <w:bodyDiv w:val="1"/>
      <w:marLeft w:val="0"/>
      <w:marRight w:val="0"/>
      <w:marTop w:val="0"/>
      <w:marBottom w:val="0"/>
      <w:divBdr>
        <w:top w:val="none" w:sz="0" w:space="0" w:color="auto"/>
        <w:left w:val="none" w:sz="0" w:space="0" w:color="auto"/>
        <w:bottom w:val="none" w:sz="0" w:space="0" w:color="auto"/>
        <w:right w:val="none" w:sz="0" w:space="0" w:color="auto"/>
      </w:divBdr>
    </w:div>
    <w:div w:id="189418773">
      <w:bodyDiv w:val="1"/>
      <w:marLeft w:val="0"/>
      <w:marRight w:val="0"/>
      <w:marTop w:val="0"/>
      <w:marBottom w:val="0"/>
      <w:divBdr>
        <w:top w:val="none" w:sz="0" w:space="0" w:color="auto"/>
        <w:left w:val="none" w:sz="0" w:space="0" w:color="auto"/>
        <w:bottom w:val="none" w:sz="0" w:space="0" w:color="auto"/>
        <w:right w:val="none" w:sz="0" w:space="0" w:color="auto"/>
      </w:divBdr>
    </w:div>
    <w:div w:id="189799821">
      <w:bodyDiv w:val="1"/>
      <w:marLeft w:val="0"/>
      <w:marRight w:val="0"/>
      <w:marTop w:val="0"/>
      <w:marBottom w:val="0"/>
      <w:divBdr>
        <w:top w:val="none" w:sz="0" w:space="0" w:color="auto"/>
        <w:left w:val="none" w:sz="0" w:space="0" w:color="auto"/>
        <w:bottom w:val="none" w:sz="0" w:space="0" w:color="auto"/>
        <w:right w:val="none" w:sz="0" w:space="0" w:color="auto"/>
      </w:divBdr>
    </w:div>
    <w:div w:id="190077494">
      <w:bodyDiv w:val="1"/>
      <w:marLeft w:val="0"/>
      <w:marRight w:val="0"/>
      <w:marTop w:val="0"/>
      <w:marBottom w:val="0"/>
      <w:divBdr>
        <w:top w:val="none" w:sz="0" w:space="0" w:color="auto"/>
        <w:left w:val="none" w:sz="0" w:space="0" w:color="auto"/>
        <w:bottom w:val="none" w:sz="0" w:space="0" w:color="auto"/>
        <w:right w:val="none" w:sz="0" w:space="0" w:color="auto"/>
      </w:divBdr>
    </w:div>
    <w:div w:id="190270732">
      <w:bodyDiv w:val="1"/>
      <w:marLeft w:val="0"/>
      <w:marRight w:val="0"/>
      <w:marTop w:val="0"/>
      <w:marBottom w:val="0"/>
      <w:divBdr>
        <w:top w:val="none" w:sz="0" w:space="0" w:color="auto"/>
        <w:left w:val="none" w:sz="0" w:space="0" w:color="auto"/>
        <w:bottom w:val="none" w:sz="0" w:space="0" w:color="auto"/>
        <w:right w:val="none" w:sz="0" w:space="0" w:color="auto"/>
      </w:divBdr>
    </w:div>
    <w:div w:id="191890263">
      <w:bodyDiv w:val="1"/>
      <w:marLeft w:val="0"/>
      <w:marRight w:val="0"/>
      <w:marTop w:val="0"/>
      <w:marBottom w:val="0"/>
      <w:divBdr>
        <w:top w:val="none" w:sz="0" w:space="0" w:color="auto"/>
        <w:left w:val="none" w:sz="0" w:space="0" w:color="auto"/>
        <w:bottom w:val="none" w:sz="0" w:space="0" w:color="auto"/>
        <w:right w:val="none" w:sz="0" w:space="0" w:color="auto"/>
      </w:divBdr>
    </w:div>
    <w:div w:id="192353594">
      <w:bodyDiv w:val="1"/>
      <w:marLeft w:val="0"/>
      <w:marRight w:val="0"/>
      <w:marTop w:val="0"/>
      <w:marBottom w:val="0"/>
      <w:divBdr>
        <w:top w:val="none" w:sz="0" w:space="0" w:color="auto"/>
        <w:left w:val="none" w:sz="0" w:space="0" w:color="auto"/>
        <w:bottom w:val="none" w:sz="0" w:space="0" w:color="auto"/>
        <w:right w:val="none" w:sz="0" w:space="0" w:color="auto"/>
      </w:divBdr>
    </w:div>
    <w:div w:id="192889842">
      <w:bodyDiv w:val="1"/>
      <w:marLeft w:val="0"/>
      <w:marRight w:val="0"/>
      <w:marTop w:val="0"/>
      <w:marBottom w:val="0"/>
      <w:divBdr>
        <w:top w:val="none" w:sz="0" w:space="0" w:color="auto"/>
        <w:left w:val="none" w:sz="0" w:space="0" w:color="auto"/>
        <w:bottom w:val="none" w:sz="0" w:space="0" w:color="auto"/>
        <w:right w:val="none" w:sz="0" w:space="0" w:color="auto"/>
      </w:divBdr>
    </w:div>
    <w:div w:id="193156057">
      <w:bodyDiv w:val="1"/>
      <w:marLeft w:val="0"/>
      <w:marRight w:val="0"/>
      <w:marTop w:val="0"/>
      <w:marBottom w:val="0"/>
      <w:divBdr>
        <w:top w:val="none" w:sz="0" w:space="0" w:color="auto"/>
        <w:left w:val="none" w:sz="0" w:space="0" w:color="auto"/>
        <w:bottom w:val="none" w:sz="0" w:space="0" w:color="auto"/>
        <w:right w:val="none" w:sz="0" w:space="0" w:color="auto"/>
      </w:divBdr>
    </w:div>
    <w:div w:id="193159945">
      <w:bodyDiv w:val="1"/>
      <w:marLeft w:val="0"/>
      <w:marRight w:val="0"/>
      <w:marTop w:val="0"/>
      <w:marBottom w:val="0"/>
      <w:divBdr>
        <w:top w:val="none" w:sz="0" w:space="0" w:color="auto"/>
        <w:left w:val="none" w:sz="0" w:space="0" w:color="auto"/>
        <w:bottom w:val="none" w:sz="0" w:space="0" w:color="auto"/>
        <w:right w:val="none" w:sz="0" w:space="0" w:color="auto"/>
      </w:divBdr>
    </w:div>
    <w:div w:id="195385504">
      <w:bodyDiv w:val="1"/>
      <w:marLeft w:val="0"/>
      <w:marRight w:val="0"/>
      <w:marTop w:val="0"/>
      <w:marBottom w:val="0"/>
      <w:divBdr>
        <w:top w:val="none" w:sz="0" w:space="0" w:color="auto"/>
        <w:left w:val="none" w:sz="0" w:space="0" w:color="auto"/>
        <w:bottom w:val="none" w:sz="0" w:space="0" w:color="auto"/>
        <w:right w:val="none" w:sz="0" w:space="0" w:color="auto"/>
      </w:divBdr>
    </w:div>
    <w:div w:id="195432455">
      <w:bodyDiv w:val="1"/>
      <w:marLeft w:val="0"/>
      <w:marRight w:val="0"/>
      <w:marTop w:val="0"/>
      <w:marBottom w:val="0"/>
      <w:divBdr>
        <w:top w:val="none" w:sz="0" w:space="0" w:color="auto"/>
        <w:left w:val="none" w:sz="0" w:space="0" w:color="auto"/>
        <w:bottom w:val="none" w:sz="0" w:space="0" w:color="auto"/>
        <w:right w:val="none" w:sz="0" w:space="0" w:color="auto"/>
      </w:divBdr>
    </w:div>
    <w:div w:id="195773198">
      <w:bodyDiv w:val="1"/>
      <w:marLeft w:val="0"/>
      <w:marRight w:val="0"/>
      <w:marTop w:val="0"/>
      <w:marBottom w:val="0"/>
      <w:divBdr>
        <w:top w:val="none" w:sz="0" w:space="0" w:color="auto"/>
        <w:left w:val="none" w:sz="0" w:space="0" w:color="auto"/>
        <w:bottom w:val="none" w:sz="0" w:space="0" w:color="auto"/>
        <w:right w:val="none" w:sz="0" w:space="0" w:color="auto"/>
      </w:divBdr>
    </w:div>
    <w:div w:id="197200347">
      <w:bodyDiv w:val="1"/>
      <w:marLeft w:val="0"/>
      <w:marRight w:val="0"/>
      <w:marTop w:val="0"/>
      <w:marBottom w:val="0"/>
      <w:divBdr>
        <w:top w:val="none" w:sz="0" w:space="0" w:color="auto"/>
        <w:left w:val="none" w:sz="0" w:space="0" w:color="auto"/>
        <w:bottom w:val="none" w:sz="0" w:space="0" w:color="auto"/>
        <w:right w:val="none" w:sz="0" w:space="0" w:color="auto"/>
      </w:divBdr>
    </w:div>
    <w:div w:id="198475211">
      <w:bodyDiv w:val="1"/>
      <w:marLeft w:val="0"/>
      <w:marRight w:val="0"/>
      <w:marTop w:val="0"/>
      <w:marBottom w:val="0"/>
      <w:divBdr>
        <w:top w:val="none" w:sz="0" w:space="0" w:color="auto"/>
        <w:left w:val="none" w:sz="0" w:space="0" w:color="auto"/>
        <w:bottom w:val="none" w:sz="0" w:space="0" w:color="auto"/>
        <w:right w:val="none" w:sz="0" w:space="0" w:color="auto"/>
      </w:divBdr>
    </w:div>
    <w:div w:id="200288337">
      <w:bodyDiv w:val="1"/>
      <w:marLeft w:val="0"/>
      <w:marRight w:val="0"/>
      <w:marTop w:val="0"/>
      <w:marBottom w:val="0"/>
      <w:divBdr>
        <w:top w:val="none" w:sz="0" w:space="0" w:color="auto"/>
        <w:left w:val="none" w:sz="0" w:space="0" w:color="auto"/>
        <w:bottom w:val="none" w:sz="0" w:space="0" w:color="auto"/>
        <w:right w:val="none" w:sz="0" w:space="0" w:color="auto"/>
      </w:divBdr>
    </w:div>
    <w:div w:id="200485152">
      <w:bodyDiv w:val="1"/>
      <w:marLeft w:val="0"/>
      <w:marRight w:val="0"/>
      <w:marTop w:val="0"/>
      <w:marBottom w:val="0"/>
      <w:divBdr>
        <w:top w:val="none" w:sz="0" w:space="0" w:color="auto"/>
        <w:left w:val="none" w:sz="0" w:space="0" w:color="auto"/>
        <w:bottom w:val="none" w:sz="0" w:space="0" w:color="auto"/>
        <w:right w:val="none" w:sz="0" w:space="0" w:color="auto"/>
      </w:divBdr>
    </w:div>
    <w:div w:id="201138233">
      <w:bodyDiv w:val="1"/>
      <w:marLeft w:val="0"/>
      <w:marRight w:val="0"/>
      <w:marTop w:val="0"/>
      <w:marBottom w:val="0"/>
      <w:divBdr>
        <w:top w:val="none" w:sz="0" w:space="0" w:color="auto"/>
        <w:left w:val="none" w:sz="0" w:space="0" w:color="auto"/>
        <w:bottom w:val="none" w:sz="0" w:space="0" w:color="auto"/>
        <w:right w:val="none" w:sz="0" w:space="0" w:color="auto"/>
      </w:divBdr>
    </w:div>
    <w:div w:id="201748098">
      <w:bodyDiv w:val="1"/>
      <w:marLeft w:val="0"/>
      <w:marRight w:val="0"/>
      <w:marTop w:val="0"/>
      <w:marBottom w:val="0"/>
      <w:divBdr>
        <w:top w:val="none" w:sz="0" w:space="0" w:color="auto"/>
        <w:left w:val="none" w:sz="0" w:space="0" w:color="auto"/>
        <w:bottom w:val="none" w:sz="0" w:space="0" w:color="auto"/>
        <w:right w:val="none" w:sz="0" w:space="0" w:color="auto"/>
      </w:divBdr>
    </w:div>
    <w:div w:id="201946040">
      <w:bodyDiv w:val="1"/>
      <w:marLeft w:val="0"/>
      <w:marRight w:val="0"/>
      <w:marTop w:val="0"/>
      <w:marBottom w:val="0"/>
      <w:divBdr>
        <w:top w:val="none" w:sz="0" w:space="0" w:color="auto"/>
        <w:left w:val="none" w:sz="0" w:space="0" w:color="auto"/>
        <w:bottom w:val="none" w:sz="0" w:space="0" w:color="auto"/>
        <w:right w:val="none" w:sz="0" w:space="0" w:color="auto"/>
      </w:divBdr>
    </w:div>
    <w:div w:id="202139760">
      <w:bodyDiv w:val="1"/>
      <w:marLeft w:val="0"/>
      <w:marRight w:val="0"/>
      <w:marTop w:val="0"/>
      <w:marBottom w:val="0"/>
      <w:divBdr>
        <w:top w:val="none" w:sz="0" w:space="0" w:color="auto"/>
        <w:left w:val="none" w:sz="0" w:space="0" w:color="auto"/>
        <w:bottom w:val="none" w:sz="0" w:space="0" w:color="auto"/>
        <w:right w:val="none" w:sz="0" w:space="0" w:color="auto"/>
      </w:divBdr>
    </w:div>
    <w:div w:id="202442668">
      <w:bodyDiv w:val="1"/>
      <w:marLeft w:val="0"/>
      <w:marRight w:val="0"/>
      <w:marTop w:val="0"/>
      <w:marBottom w:val="0"/>
      <w:divBdr>
        <w:top w:val="none" w:sz="0" w:space="0" w:color="auto"/>
        <w:left w:val="none" w:sz="0" w:space="0" w:color="auto"/>
        <w:bottom w:val="none" w:sz="0" w:space="0" w:color="auto"/>
        <w:right w:val="none" w:sz="0" w:space="0" w:color="auto"/>
      </w:divBdr>
    </w:div>
    <w:div w:id="202863968">
      <w:bodyDiv w:val="1"/>
      <w:marLeft w:val="0"/>
      <w:marRight w:val="0"/>
      <w:marTop w:val="0"/>
      <w:marBottom w:val="0"/>
      <w:divBdr>
        <w:top w:val="none" w:sz="0" w:space="0" w:color="auto"/>
        <w:left w:val="none" w:sz="0" w:space="0" w:color="auto"/>
        <w:bottom w:val="none" w:sz="0" w:space="0" w:color="auto"/>
        <w:right w:val="none" w:sz="0" w:space="0" w:color="auto"/>
      </w:divBdr>
    </w:div>
    <w:div w:id="203757548">
      <w:bodyDiv w:val="1"/>
      <w:marLeft w:val="0"/>
      <w:marRight w:val="0"/>
      <w:marTop w:val="0"/>
      <w:marBottom w:val="0"/>
      <w:divBdr>
        <w:top w:val="none" w:sz="0" w:space="0" w:color="auto"/>
        <w:left w:val="none" w:sz="0" w:space="0" w:color="auto"/>
        <w:bottom w:val="none" w:sz="0" w:space="0" w:color="auto"/>
        <w:right w:val="none" w:sz="0" w:space="0" w:color="auto"/>
      </w:divBdr>
    </w:div>
    <w:div w:id="205607751">
      <w:bodyDiv w:val="1"/>
      <w:marLeft w:val="0"/>
      <w:marRight w:val="0"/>
      <w:marTop w:val="0"/>
      <w:marBottom w:val="0"/>
      <w:divBdr>
        <w:top w:val="none" w:sz="0" w:space="0" w:color="auto"/>
        <w:left w:val="none" w:sz="0" w:space="0" w:color="auto"/>
        <w:bottom w:val="none" w:sz="0" w:space="0" w:color="auto"/>
        <w:right w:val="none" w:sz="0" w:space="0" w:color="auto"/>
      </w:divBdr>
    </w:div>
    <w:div w:id="208104223">
      <w:bodyDiv w:val="1"/>
      <w:marLeft w:val="0"/>
      <w:marRight w:val="0"/>
      <w:marTop w:val="0"/>
      <w:marBottom w:val="0"/>
      <w:divBdr>
        <w:top w:val="none" w:sz="0" w:space="0" w:color="auto"/>
        <w:left w:val="none" w:sz="0" w:space="0" w:color="auto"/>
        <w:bottom w:val="none" w:sz="0" w:space="0" w:color="auto"/>
        <w:right w:val="none" w:sz="0" w:space="0" w:color="auto"/>
      </w:divBdr>
    </w:div>
    <w:div w:id="208345695">
      <w:bodyDiv w:val="1"/>
      <w:marLeft w:val="0"/>
      <w:marRight w:val="0"/>
      <w:marTop w:val="0"/>
      <w:marBottom w:val="0"/>
      <w:divBdr>
        <w:top w:val="none" w:sz="0" w:space="0" w:color="auto"/>
        <w:left w:val="none" w:sz="0" w:space="0" w:color="auto"/>
        <w:bottom w:val="none" w:sz="0" w:space="0" w:color="auto"/>
        <w:right w:val="none" w:sz="0" w:space="0" w:color="auto"/>
      </w:divBdr>
    </w:div>
    <w:div w:id="209609519">
      <w:bodyDiv w:val="1"/>
      <w:marLeft w:val="0"/>
      <w:marRight w:val="0"/>
      <w:marTop w:val="0"/>
      <w:marBottom w:val="0"/>
      <w:divBdr>
        <w:top w:val="none" w:sz="0" w:space="0" w:color="auto"/>
        <w:left w:val="none" w:sz="0" w:space="0" w:color="auto"/>
        <w:bottom w:val="none" w:sz="0" w:space="0" w:color="auto"/>
        <w:right w:val="none" w:sz="0" w:space="0" w:color="auto"/>
      </w:divBdr>
    </w:div>
    <w:div w:id="210311902">
      <w:bodyDiv w:val="1"/>
      <w:marLeft w:val="0"/>
      <w:marRight w:val="0"/>
      <w:marTop w:val="0"/>
      <w:marBottom w:val="0"/>
      <w:divBdr>
        <w:top w:val="none" w:sz="0" w:space="0" w:color="auto"/>
        <w:left w:val="none" w:sz="0" w:space="0" w:color="auto"/>
        <w:bottom w:val="none" w:sz="0" w:space="0" w:color="auto"/>
        <w:right w:val="none" w:sz="0" w:space="0" w:color="auto"/>
      </w:divBdr>
    </w:div>
    <w:div w:id="210580283">
      <w:bodyDiv w:val="1"/>
      <w:marLeft w:val="0"/>
      <w:marRight w:val="0"/>
      <w:marTop w:val="0"/>
      <w:marBottom w:val="0"/>
      <w:divBdr>
        <w:top w:val="none" w:sz="0" w:space="0" w:color="auto"/>
        <w:left w:val="none" w:sz="0" w:space="0" w:color="auto"/>
        <w:bottom w:val="none" w:sz="0" w:space="0" w:color="auto"/>
        <w:right w:val="none" w:sz="0" w:space="0" w:color="auto"/>
      </w:divBdr>
    </w:div>
    <w:div w:id="210963106">
      <w:bodyDiv w:val="1"/>
      <w:marLeft w:val="0"/>
      <w:marRight w:val="0"/>
      <w:marTop w:val="0"/>
      <w:marBottom w:val="0"/>
      <w:divBdr>
        <w:top w:val="none" w:sz="0" w:space="0" w:color="auto"/>
        <w:left w:val="none" w:sz="0" w:space="0" w:color="auto"/>
        <w:bottom w:val="none" w:sz="0" w:space="0" w:color="auto"/>
        <w:right w:val="none" w:sz="0" w:space="0" w:color="auto"/>
      </w:divBdr>
    </w:div>
    <w:div w:id="211161044">
      <w:bodyDiv w:val="1"/>
      <w:marLeft w:val="0"/>
      <w:marRight w:val="0"/>
      <w:marTop w:val="0"/>
      <w:marBottom w:val="0"/>
      <w:divBdr>
        <w:top w:val="none" w:sz="0" w:space="0" w:color="auto"/>
        <w:left w:val="none" w:sz="0" w:space="0" w:color="auto"/>
        <w:bottom w:val="none" w:sz="0" w:space="0" w:color="auto"/>
        <w:right w:val="none" w:sz="0" w:space="0" w:color="auto"/>
      </w:divBdr>
    </w:div>
    <w:div w:id="211432692">
      <w:bodyDiv w:val="1"/>
      <w:marLeft w:val="0"/>
      <w:marRight w:val="0"/>
      <w:marTop w:val="0"/>
      <w:marBottom w:val="0"/>
      <w:divBdr>
        <w:top w:val="none" w:sz="0" w:space="0" w:color="auto"/>
        <w:left w:val="none" w:sz="0" w:space="0" w:color="auto"/>
        <w:bottom w:val="none" w:sz="0" w:space="0" w:color="auto"/>
        <w:right w:val="none" w:sz="0" w:space="0" w:color="auto"/>
      </w:divBdr>
    </w:div>
    <w:div w:id="211815660">
      <w:bodyDiv w:val="1"/>
      <w:marLeft w:val="0"/>
      <w:marRight w:val="0"/>
      <w:marTop w:val="0"/>
      <w:marBottom w:val="0"/>
      <w:divBdr>
        <w:top w:val="none" w:sz="0" w:space="0" w:color="auto"/>
        <w:left w:val="none" w:sz="0" w:space="0" w:color="auto"/>
        <w:bottom w:val="none" w:sz="0" w:space="0" w:color="auto"/>
        <w:right w:val="none" w:sz="0" w:space="0" w:color="auto"/>
      </w:divBdr>
    </w:div>
    <w:div w:id="211889518">
      <w:bodyDiv w:val="1"/>
      <w:marLeft w:val="0"/>
      <w:marRight w:val="0"/>
      <w:marTop w:val="0"/>
      <w:marBottom w:val="0"/>
      <w:divBdr>
        <w:top w:val="none" w:sz="0" w:space="0" w:color="auto"/>
        <w:left w:val="none" w:sz="0" w:space="0" w:color="auto"/>
        <w:bottom w:val="none" w:sz="0" w:space="0" w:color="auto"/>
        <w:right w:val="none" w:sz="0" w:space="0" w:color="auto"/>
      </w:divBdr>
    </w:div>
    <w:div w:id="212237832">
      <w:bodyDiv w:val="1"/>
      <w:marLeft w:val="0"/>
      <w:marRight w:val="0"/>
      <w:marTop w:val="0"/>
      <w:marBottom w:val="0"/>
      <w:divBdr>
        <w:top w:val="none" w:sz="0" w:space="0" w:color="auto"/>
        <w:left w:val="none" w:sz="0" w:space="0" w:color="auto"/>
        <w:bottom w:val="none" w:sz="0" w:space="0" w:color="auto"/>
        <w:right w:val="none" w:sz="0" w:space="0" w:color="auto"/>
      </w:divBdr>
    </w:div>
    <w:div w:id="213540832">
      <w:bodyDiv w:val="1"/>
      <w:marLeft w:val="0"/>
      <w:marRight w:val="0"/>
      <w:marTop w:val="0"/>
      <w:marBottom w:val="0"/>
      <w:divBdr>
        <w:top w:val="none" w:sz="0" w:space="0" w:color="auto"/>
        <w:left w:val="none" w:sz="0" w:space="0" w:color="auto"/>
        <w:bottom w:val="none" w:sz="0" w:space="0" w:color="auto"/>
        <w:right w:val="none" w:sz="0" w:space="0" w:color="auto"/>
      </w:divBdr>
    </w:div>
    <w:div w:id="213588838">
      <w:bodyDiv w:val="1"/>
      <w:marLeft w:val="0"/>
      <w:marRight w:val="0"/>
      <w:marTop w:val="0"/>
      <w:marBottom w:val="0"/>
      <w:divBdr>
        <w:top w:val="none" w:sz="0" w:space="0" w:color="auto"/>
        <w:left w:val="none" w:sz="0" w:space="0" w:color="auto"/>
        <w:bottom w:val="none" w:sz="0" w:space="0" w:color="auto"/>
        <w:right w:val="none" w:sz="0" w:space="0" w:color="auto"/>
      </w:divBdr>
    </w:div>
    <w:div w:id="213782961">
      <w:bodyDiv w:val="1"/>
      <w:marLeft w:val="0"/>
      <w:marRight w:val="0"/>
      <w:marTop w:val="0"/>
      <w:marBottom w:val="0"/>
      <w:divBdr>
        <w:top w:val="none" w:sz="0" w:space="0" w:color="auto"/>
        <w:left w:val="none" w:sz="0" w:space="0" w:color="auto"/>
        <w:bottom w:val="none" w:sz="0" w:space="0" w:color="auto"/>
        <w:right w:val="none" w:sz="0" w:space="0" w:color="auto"/>
      </w:divBdr>
    </w:div>
    <w:div w:id="213857110">
      <w:bodyDiv w:val="1"/>
      <w:marLeft w:val="0"/>
      <w:marRight w:val="0"/>
      <w:marTop w:val="0"/>
      <w:marBottom w:val="0"/>
      <w:divBdr>
        <w:top w:val="none" w:sz="0" w:space="0" w:color="auto"/>
        <w:left w:val="none" w:sz="0" w:space="0" w:color="auto"/>
        <w:bottom w:val="none" w:sz="0" w:space="0" w:color="auto"/>
        <w:right w:val="none" w:sz="0" w:space="0" w:color="auto"/>
      </w:divBdr>
    </w:div>
    <w:div w:id="215121675">
      <w:bodyDiv w:val="1"/>
      <w:marLeft w:val="0"/>
      <w:marRight w:val="0"/>
      <w:marTop w:val="0"/>
      <w:marBottom w:val="0"/>
      <w:divBdr>
        <w:top w:val="none" w:sz="0" w:space="0" w:color="auto"/>
        <w:left w:val="none" w:sz="0" w:space="0" w:color="auto"/>
        <w:bottom w:val="none" w:sz="0" w:space="0" w:color="auto"/>
        <w:right w:val="none" w:sz="0" w:space="0" w:color="auto"/>
      </w:divBdr>
    </w:div>
    <w:div w:id="215896364">
      <w:bodyDiv w:val="1"/>
      <w:marLeft w:val="0"/>
      <w:marRight w:val="0"/>
      <w:marTop w:val="0"/>
      <w:marBottom w:val="0"/>
      <w:divBdr>
        <w:top w:val="none" w:sz="0" w:space="0" w:color="auto"/>
        <w:left w:val="none" w:sz="0" w:space="0" w:color="auto"/>
        <w:bottom w:val="none" w:sz="0" w:space="0" w:color="auto"/>
        <w:right w:val="none" w:sz="0" w:space="0" w:color="auto"/>
      </w:divBdr>
    </w:div>
    <w:div w:id="218784301">
      <w:bodyDiv w:val="1"/>
      <w:marLeft w:val="0"/>
      <w:marRight w:val="0"/>
      <w:marTop w:val="0"/>
      <w:marBottom w:val="0"/>
      <w:divBdr>
        <w:top w:val="none" w:sz="0" w:space="0" w:color="auto"/>
        <w:left w:val="none" w:sz="0" w:space="0" w:color="auto"/>
        <w:bottom w:val="none" w:sz="0" w:space="0" w:color="auto"/>
        <w:right w:val="none" w:sz="0" w:space="0" w:color="auto"/>
      </w:divBdr>
    </w:div>
    <w:div w:id="220141124">
      <w:bodyDiv w:val="1"/>
      <w:marLeft w:val="0"/>
      <w:marRight w:val="0"/>
      <w:marTop w:val="0"/>
      <w:marBottom w:val="0"/>
      <w:divBdr>
        <w:top w:val="none" w:sz="0" w:space="0" w:color="auto"/>
        <w:left w:val="none" w:sz="0" w:space="0" w:color="auto"/>
        <w:bottom w:val="none" w:sz="0" w:space="0" w:color="auto"/>
        <w:right w:val="none" w:sz="0" w:space="0" w:color="auto"/>
      </w:divBdr>
    </w:div>
    <w:div w:id="220868684">
      <w:bodyDiv w:val="1"/>
      <w:marLeft w:val="0"/>
      <w:marRight w:val="0"/>
      <w:marTop w:val="0"/>
      <w:marBottom w:val="0"/>
      <w:divBdr>
        <w:top w:val="none" w:sz="0" w:space="0" w:color="auto"/>
        <w:left w:val="none" w:sz="0" w:space="0" w:color="auto"/>
        <w:bottom w:val="none" w:sz="0" w:space="0" w:color="auto"/>
        <w:right w:val="none" w:sz="0" w:space="0" w:color="auto"/>
      </w:divBdr>
    </w:div>
    <w:div w:id="221722065">
      <w:bodyDiv w:val="1"/>
      <w:marLeft w:val="0"/>
      <w:marRight w:val="0"/>
      <w:marTop w:val="0"/>
      <w:marBottom w:val="0"/>
      <w:divBdr>
        <w:top w:val="none" w:sz="0" w:space="0" w:color="auto"/>
        <w:left w:val="none" w:sz="0" w:space="0" w:color="auto"/>
        <w:bottom w:val="none" w:sz="0" w:space="0" w:color="auto"/>
        <w:right w:val="none" w:sz="0" w:space="0" w:color="auto"/>
      </w:divBdr>
    </w:div>
    <w:div w:id="221869099">
      <w:bodyDiv w:val="1"/>
      <w:marLeft w:val="0"/>
      <w:marRight w:val="0"/>
      <w:marTop w:val="0"/>
      <w:marBottom w:val="0"/>
      <w:divBdr>
        <w:top w:val="none" w:sz="0" w:space="0" w:color="auto"/>
        <w:left w:val="none" w:sz="0" w:space="0" w:color="auto"/>
        <w:bottom w:val="none" w:sz="0" w:space="0" w:color="auto"/>
        <w:right w:val="none" w:sz="0" w:space="0" w:color="auto"/>
      </w:divBdr>
    </w:div>
    <w:div w:id="222255895">
      <w:bodyDiv w:val="1"/>
      <w:marLeft w:val="0"/>
      <w:marRight w:val="0"/>
      <w:marTop w:val="0"/>
      <w:marBottom w:val="0"/>
      <w:divBdr>
        <w:top w:val="none" w:sz="0" w:space="0" w:color="auto"/>
        <w:left w:val="none" w:sz="0" w:space="0" w:color="auto"/>
        <w:bottom w:val="none" w:sz="0" w:space="0" w:color="auto"/>
        <w:right w:val="none" w:sz="0" w:space="0" w:color="auto"/>
      </w:divBdr>
    </w:div>
    <w:div w:id="223873585">
      <w:bodyDiv w:val="1"/>
      <w:marLeft w:val="0"/>
      <w:marRight w:val="0"/>
      <w:marTop w:val="0"/>
      <w:marBottom w:val="0"/>
      <w:divBdr>
        <w:top w:val="none" w:sz="0" w:space="0" w:color="auto"/>
        <w:left w:val="none" w:sz="0" w:space="0" w:color="auto"/>
        <w:bottom w:val="none" w:sz="0" w:space="0" w:color="auto"/>
        <w:right w:val="none" w:sz="0" w:space="0" w:color="auto"/>
      </w:divBdr>
    </w:div>
    <w:div w:id="224340430">
      <w:bodyDiv w:val="1"/>
      <w:marLeft w:val="0"/>
      <w:marRight w:val="0"/>
      <w:marTop w:val="0"/>
      <w:marBottom w:val="0"/>
      <w:divBdr>
        <w:top w:val="none" w:sz="0" w:space="0" w:color="auto"/>
        <w:left w:val="none" w:sz="0" w:space="0" w:color="auto"/>
        <w:bottom w:val="none" w:sz="0" w:space="0" w:color="auto"/>
        <w:right w:val="none" w:sz="0" w:space="0" w:color="auto"/>
      </w:divBdr>
    </w:div>
    <w:div w:id="226376507">
      <w:bodyDiv w:val="1"/>
      <w:marLeft w:val="0"/>
      <w:marRight w:val="0"/>
      <w:marTop w:val="0"/>
      <w:marBottom w:val="0"/>
      <w:divBdr>
        <w:top w:val="none" w:sz="0" w:space="0" w:color="auto"/>
        <w:left w:val="none" w:sz="0" w:space="0" w:color="auto"/>
        <w:bottom w:val="none" w:sz="0" w:space="0" w:color="auto"/>
        <w:right w:val="none" w:sz="0" w:space="0" w:color="auto"/>
      </w:divBdr>
    </w:div>
    <w:div w:id="226764438">
      <w:bodyDiv w:val="1"/>
      <w:marLeft w:val="0"/>
      <w:marRight w:val="0"/>
      <w:marTop w:val="0"/>
      <w:marBottom w:val="0"/>
      <w:divBdr>
        <w:top w:val="none" w:sz="0" w:space="0" w:color="auto"/>
        <w:left w:val="none" w:sz="0" w:space="0" w:color="auto"/>
        <w:bottom w:val="none" w:sz="0" w:space="0" w:color="auto"/>
        <w:right w:val="none" w:sz="0" w:space="0" w:color="auto"/>
      </w:divBdr>
    </w:div>
    <w:div w:id="228000756">
      <w:bodyDiv w:val="1"/>
      <w:marLeft w:val="0"/>
      <w:marRight w:val="0"/>
      <w:marTop w:val="0"/>
      <w:marBottom w:val="0"/>
      <w:divBdr>
        <w:top w:val="none" w:sz="0" w:space="0" w:color="auto"/>
        <w:left w:val="none" w:sz="0" w:space="0" w:color="auto"/>
        <w:bottom w:val="none" w:sz="0" w:space="0" w:color="auto"/>
        <w:right w:val="none" w:sz="0" w:space="0" w:color="auto"/>
      </w:divBdr>
    </w:div>
    <w:div w:id="228151176">
      <w:bodyDiv w:val="1"/>
      <w:marLeft w:val="0"/>
      <w:marRight w:val="0"/>
      <w:marTop w:val="0"/>
      <w:marBottom w:val="0"/>
      <w:divBdr>
        <w:top w:val="none" w:sz="0" w:space="0" w:color="auto"/>
        <w:left w:val="none" w:sz="0" w:space="0" w:color="auto"/>
        <w:bottom w:val="none" w:sz="0" w:space="0" w:color="auto"/>
        <w:right w:val="none" w:sz="0" w:space="0" w:color="auto"/>
      </w:divBdr>
    </w:div>
    <w:div w:id="228997298">
      <w:bodyDiv w:val="1"/>
      <w:marLeft w:val="0"/>
      <w:marRight w:val="0"/>
      <w:marTop w:val="0"/>
      <w:marBottom w:val="0"/>
      <w:divBdr>
        <w:top w:val="none" w:sz="0" w:space="0" w:color="auto"/>
        <w:left w:val="none" w:sz="0" w:space="0" w:color="auto"/>
        <w:bottom w:val="none" w:sz="0" w:space="0" w:color="auto"/>
        <w:right w:val="none" w:sz="0" w:space="0" w:color="auto"/>
      </w:divBdr>
    </w:div>
    <w:div w:id="229465296">
      <w:bodyDiv w:val="1"/>
      <w:marLeft w:val="0"/>
      <w:marRight w:val="0"/>
      <w:marTop w:val="0"/>
      <w:marBottom w:val="0"/>
      <w:divBdr>
        <w:top w:val="none" w:sz="0" w:space="0" w:color="auto"/>
        <w:left w:val="none" w:sz="0" w:space="0" w:color="auto"/>
        <w:bottom w:val="none" w:sz="0" w:space="0" w:color="auto"/>
        <w:right w:val="none" w:sz="0" w:space="0" w:color="auto"/>
      </w:divBdr>
    </w:div>
    <w:div w:id="229507348">
      <w:bodyDiv w:val="1"/>
      <w:marLeft w:val="0"/>
      <w:marRight w:val="0"/>
      <w:marTop w:val="0"/>
      <w:marBottom w:val="0"/>
      <w:divBdr>
        <w:top w:val="none" w:sz="0" w:space="0" w:color="auto"/>
        <w:left w:val="none" w:sz="0" w:space="0" w:color="auto"/>
        <w:bottom w:val="none" w:sz="0" w:space="0" w:color="auto"/>
        <w:right w:val="none" w:sz="0" w:space="0" w:color="auto"/>
      </w:divBdr>
    </w:div>
    <w:div w:id="229653556">
      <w:bodyDiv w:val="1"/>
      <w:marLeft w:val="0"/>
      <w:marRight w:val="0"/>
      <w:marTop w:val="0"/>
      <w:marBottom w:val="0"/>
      <w:divBdr>
        <w:top w:val="none" w:sz="0" w:space="0" w:color="auto"/>
        <w:left w:val="none" w:sz="0" w:space="0" w:color="auto"/>
        <w:bottom w:val="none" w:sz="0" w:space="0" w:color="auto"/>
        <w:right w:val="none" w:sz="0" w:space="0" w:color="auto"/>
      </w:divBdr>
    </w:div>
    <w:div w:id="229729427">
      <w:bodyDiv w:val="1"/>
      <w:marLeft w:val="0"/>
      <w:marRight w:val="0"/>
      <w:marTop w:val="0"/>
      <w:marBottom w:val="0"/>
      <w:divBdr>
        <w:top w:val="none" w:sz="0" w:space="0" w:color="auto"/>
        <w:left w:val="none" w:sz="0" w:space="0" w:color="auto"/>
        <w:bottom w:val="none" w:sz="0" w:space="0" w:color="auto"/>
        <w:right w:val="none" w:sz="0" w:space="0" w:color="auto"/>
      </w:divBdr>
    </w:div>
    <w:div w:id="231895885">
      <w:bodyDiv w:val="1"/>
      <w:marLeft w:val="0"/>
      <w:marRight w:val="0"/>
      <w:marTop w:val="0"/>
      <w:marBottom w:val="0"/>
      <w:divBdr>
        <w:top w:val="none" w:sz="0" w:space="0" w:color="auto"/>
        <w:left w:val="none" w:sz="0" w:space="0" w:color="auto"/>
        <w:bottom w:val="none" w:sz="0" w:space="0" w:color="auto"/>
        <w:right w:val="none" w:sz="0" w:space="0" w:color="auto"/>
      </w:divBdr>
    </w:div>
    <w:div w:id="232157877">
      <w:bodyDiv w:val="1"/>
      <w:marLeft w:val="0"/>
      <w:marRight w:val="0"/>
      <w:marTop w:val="0"/>
      <w:marBottom w:val="0"/>
      <w:divBdr>
        <w:top w:val="none" w:sz="0" w:space="0" w:color="auto"/>
        <w:left w:val="none" w:sz="0" w:space="0" w:color="auto"/>
        <w:bottom w:val="none" w:sz="0" w:space="0" w:color="auto"/>
        <w:right w:val="none" w:sz="0" w:space="0" w:color="auto"/>
      </w:divBdr>
    </w:div>
    <w:div w:id="233636004">
      <w:bodyDiv w:val="1"/>
      <w:marLeft w:val="0"/>
      <w:marRight w:val="0"/>
      <w:marTop w:val="0"/>
      <w:marBottom w:val="0"/>
      <w:divBdr>
        <w:top w:val="none" w:sz="0" w:space="0" w:color="auto"/>
        <w:left w:val="none" w:sz="0" w:space="0" w:color="auto"/>
        <w:bottom w:val="none" w:sz="0" w:space="0" w:color="auto"/>
        <w:right w:val="none" w:sz="0" w:space="0" w:color="auto"/>
      </w:divBdr>
    </w:div>
    <w:div w:id="233855490">
      <w:bodyDiv w:val="1"/>
      <w:marLeft w:val="0"/>
      <w:marRight w:val="0"/>
      <w:marTop w:val="0"/>
      <w:marBottom w:val="0"/>
      <w:divBdr>
        <w:top w:val="none" w:sz="0" w:space="0" w:color="auto"/>
        <w:left w:val="none" w:sz="0" w:space="0" w:color="auto"/>
        <w:bottom w:val="none" w:sz="0" w:space="0" w:color="auto"/>
        <w:right w:val="none" w:sz="0" w:space="0" w:color="auto"/>
      </w:divBdr>
    </w:div>
    <w:div w:id="234824985">
      <w:bodyDiv w:val="1"/>
      <w:marLeft w:val="0"/>
      <w:marRight w:val="0"/>
      <w:marTop w:val="0"/>
      <w:marBottom w:val="0"/>
      <w:divBdr>
        <w:top w:val="none" w:sz="0" w:space="0" w:color="auto"/>
        <w:left w:val="none" w:sz="0" w:space="0" w:color="auto"/>
        <w:bottom w:val="none" w:sz="0" w:space="0" w:color="auto"/>
        <w:right w:val="none" w:sz="0" w:space="0" w:color="auto"/>
      </w:divBdr>
    </w:div>
    <w:div w:id="236289405">
      <w:bodyDiv w:val="1"/>
      <w:marLeft w:val="0"/>
      <w:marRight w:val="0"/>
      <w:marTop w:val="0"/>
      <w:marBottom w:val="0"/>
      <w:divBdr>
        <w:top w:val="none" w:sz="0" w:space="0" w:color="auto"/>
        <w:left w:val="none" w:sz="0" w:space="0" w:color="auto"/>
        <w:bottom w:val="none" w:sz="0" w:space="0" w:color="auto"/>
        <w:right w:val="none" w:sz="0" w:space="0" w:color="auto"/>
      </w:divBdr>
    </w:div>
    <w:div w:id="237977698">
      <w:bodyDiv w:val="1"/>
      <w:marLeft w:val="0"/>
      <w:marRight w:val="0"/>
      <w:marTop w:val="0"/>
      <w:marBottom w:val="0"/>
      <w:divBdr>
        <w:top w:val="none" w:sz="0" w:space="0" w:color="auto"/>
        <w:left w:val="none" w:sz="0" w:space="0" w:color="auto"/>
        <w:bottom w:val="none" w:sz="0" w:space="0" w:color="auto"/>
        <w:right w:val="none" w:sz="0" w:space="0" w:color="auto"/>
      </w:divBdr>
    </w:div>
    <w:div w:id="238367370">
      <w:bodyDiv w:val="1"/>
      <w:marLeft w:val="0"/>
      <w:marRight w:val="0"/>
      <w:marTop w:val="0"/>
      <w:marBottom w:val="0"/>
      <w:divBdr>
        <w:top w:val="none" w:sz="0" w:space="0" w:color="auto"/>
        <w:left w:val="none" w:sz="0" w:space="0" w:color="auto"/>
        <w:bottom w:val="none" w:sz="0" w:space="0" w:color="auto"/>
        <w:right w:val="none" w:sz="0" w:space="0" w:color="auto"/>
      </w:divBdr>
    </w:div>
    <w:div w:id="239797926">
      <w:bodyDiv w:val="1"/>
      <w:marLeft w:val="0"/>
      <w:marRight w:val="0"/>
      <w:marTop w:val="0"/>
      <w:marBottom w:val="0"/>
      <w:divBdr>
        <w:top w:val="none" w:sz="0" w:space="0" w:color="auto"/>
        <w:left w:val="none" w:sz="0" w:space="0" w:color="auto"/>
        <w:bottom w:val="none" w:sz="0" w:space="0" w:color="auto"/>
        <w:right w:val="none" w:sz="0" w:space="0" w:color="auto"/>
      </w:divBdr>
    </w:div>
    <w:div w:id="240216928">
      <w:bodyDiv w:val="1"/>
      <w:marLeft w:val="0"/>
      <w:marRight w:val="0"/>
      <w:marTop w:val="0"/>
      <w:marBottom w:val="0"/>
      <w:divBdr>
        <w:top w:val="none" w:sz="0" w:space="0" w:color="auto"/>
        <w:left w:val="none" w:sz="0" w:space="0" w:color="auto"/>
        <w:bottom w:val="none" w:sz="0" w:space="0" w:color="auto"/>
        <w:right w:val="none" w:sz="0" w:space="0" w:color="auto"/>
      </w:divBdr>
    </w:div>
    <w:div w:id="242686957">
      <w:bodyDiv w:val="1"/>
      <w:marLeft w:val="0"/>
      <w:marRight w:val="0"/>
      <w:marTop w:val="0"/>
      <w:marBottom w:val="0"/>
      <w:divBdr>
        <w:top w:val="none" w:sz="0" w:space="0" w:color="auto"/>
        <w:left w:val="none" w:sz="0" w:space="0" w:color="auto"/>
        <w:bottom w:val="none" w:sz="0" w:space="0" w:color="auto"/>
        <w:right w:val="none" w:sz="0" w:space="0" w:color="auto"/>
      </w:divBdr>
    </w:div>
    <w:div w:id="244148293">
      <w:bodyDiv w:val="1"/>
      <w:marLeft w:val="0"/>
      <w:marRight w:val="0"/>
      <w:marTop w:val="0"/>
      <w:marBottom w:val="0"/>
      <w:divBdr>
        <w:top w:val="none" w:sz="0" w:space="0" w:color="auto"/>
        <w:left w:val="none" w:sz="0" w:space="0" w:color="auto"/>
        <w:bottom w:val="none" w:sz="0" w:space="0" w:color="auto"/>
        <w:right w:val="none" w:sz="0" w:space="0" w:color="auto"/>
      </w:divBdr>
    </w:div>
    <w:div w:id="245654331">
      <w:bodyDiv w:val="1"/>
      <w:marLeft w:val="0"/>
      <w:marRight w:val="0"/>
      <w:marTop w:val="0"/>
      <w:marBottom w:val="0"/>
      <w:divBdr>
        <w:top w:val="none" w:sz="0" w:space="0" w:color="auto"/>
        <w:left w:val="none" w:sz="0" w:space="0" w:color="auto"/>
        <w:bottom w:val="none" w:sz="0" w:space="0" w:color="auto"/>
        <w:right w:val="none" w:sz="0" w:space="0" w:color="auto"/>
      </w:divBdr>
    </w:div>
    <w:div w:id="247424370">
      <w:bodyDiv w:val="1"/>
      <w:marLeft w:val="0"/>
      <w:marRight w:val="0"/>
      <w:marTop w:val="0"/>
      <w:marBottom w:val="0"/>
      <w:divBdr>
        <w:top w:val="none" w:sz="0" w:space="0" w:color="auto"/>
        <w:left w:val="none" w:sz="0" w:space="0" w:color="auto"/>
        <w:bottom w:val="none" w:sz="0" w:space="0" w:color="auto"/>
        <w:right w:val="none" w:sz="0" w:space="0" w:color="auto"/>
      </w:divBdr>
    </w:div>
    <w:div w:id="247691663">
      <w:bodyDiv w:val="1"/>
      <w:marLeft w:val="0"/>
      <w:marRight w:val="0"/>
      <w:marTop w:val="0"/>
      <w:marBottom w:val="0"/>
      <w:divBdr>
        <w:top w:val="none" w:sz="0" w:space="0" w:color="auto"/>
        <w:left w:val="none" w:sz="0" w:space="0" w:color="auto"/>
        <w:bottom w:val="none" w:sz="0" w:space="0" w:color="auto"/>
        <w:right w:val="none" w:sz="0" w:space="0" w:color="auto"/>
      </w:divBdr>
    </w:div>
    <w:div w:id="248387722">
      <w:bodyDiv w:val="1"/>
      <w:marLeft w:val="0"/>
      <w:marRight w:val="0"/>
      <w:marTop w:val="0"/>
      <w:marBottom w:val="0"/>
      <w:divBdr>
        <w:top w:val="none" w:sz="0" w:space="0" w:color="auto"/>
        <w:left w:val="none" w:sz="0" w:space="0" w:color="auto"/>
        <w:bottom w:val="none" w:sz="0" w:space="0" w:color="auto"/>
        <w:right w:val="none" w:sz="0" w:space="0" w:color="auto"/>
      </w:divBdr>
    </w:div>
    <w:div w:id="248848661">
      <w:bodyDiv w:val="1"/>
      <w:marLeft w:val="0"/>
      <w:marRight w:val="0"/>
      <w:marTop w:val="0"/>
      <w:marBottom w:val="0"/>
      <w:divBdr>
        <w:top w:val="none" w:sz="0" w:space="0" w:color="auto"/>
        <w:left w:val="none" w:sz="0" w:space="0" w:color="auto"/>
        <w:bottom w:val="none" w:sz="0" w:space="0" w:color="auto"/>
        <w:right w:val="none" w:sz="0" w:space="0" w:color="auto"/>
      </w:divBdr>
    </w:div>
    <w:div w:id="249050528">
      <w:bodyDiv w:val="1"/>
      <w:marLeft w:val="0"/>
      <w:marRight w:val="0"/>
      <w:marTop w:val="0"/>
      <w:marBottom w:val="0"/>
      <w:divBdr>
        <w:top w:val="none" w:sz="0" w:space="0" w:color="auto"/>
        <w:left w:val="none" w:sz="0" w:space="0" w:color="auto"/>
        <w:bottom w:val="none" w:sz="0" w:space="0" w:color="auto"/>
        <w:right w:val="none" w:sz="0" w:space="0" w:color="auto"/>
      </w:divBdr>
    </w:div>
    <w:div w:id="249392566">
      <w:bodyDiv w:val="1"/>
      <w:marLeft w:val="0"/>
      <w:marRight w:val="0"/>
      <w:marTop w:val="0"/>
      <w:marBottom w:val="0"/>
      <w:divBdr>
        <w:top w:val="none" w:sz="0" w:space="0" w:color="auto"/>
        <w:left w:val="none" w:sz="0" w:space="0" w:color="auto"/>
        <w:bottom w:val="none" w:sz="0" w:space="0" w:color="auto"/>
        <w:right w:val="none" w:sz="0" w:space="0" w:color="auto"/>
      </w:divBdr>
    </w:div>
    <w:div w:id="251086682">
      <w:bodyDiv w:val="1"/>
      <w:marLeft w:val="0"/>
      <w:marRight w:val="0"/>
      <w:marTop w:val="0"/>
      <w:marBottom w:val="0"/>
      <w:divBdr>
        <w:top w:val="none" w:sz="0" w:space="0" w:color="auto"/>
        <w:left w:val="none" w:sz="0" w:space="0" w:color="auto"/>
        <w:bottom w:val="none" w:sz="0" w:space="0" w:color="auto"/>
        <w:right w:val="none" w:sz="0" w:space="0" w:color="auto"/>
      </w:divBdr>
    </w:div>
    <w:div w:id="252015751">
      <w:bodyDiv w:val="1"/>
      <w:marLeft w:val="0"/>
      <w:marRight w:val="0"/>
      <w:marTop w:val="0"/>
      <w:marBottom w:val="0"/>
      <w:divBdr>
        <w:top w:val="none" w:sz="0" w:space="0" w:color="auto"/>
        <w:left w:val="none" w:sz="0" w:space="0" w:color="auto"/>
        <w:bottom w:val="none" w:sz="0" w:space="0" w:color="auto"/>
        <w:right w:val="none" w:sz="0" w:space="0" w:color="auto"/>
      </w:divBdr>
    </w:div>
    <w:div w:id="254944100">
      <w:bodyDiv w:val="1"/>
      <w:marLeft w:val="0"/>
      <w:marRight w:val="0"/>
      <w:marTop w:val="0"/>
      <w:marBottom w:val="0"/>
      <w:divBdr>
        <w:top w:val="none" w:sz="0" w:space="0" w:color="auto"/>
        <w:left w:val="none" w:sz="0" w:space="0" w:color="auto"/>
        <w:bottom w:val="none" w:sz="0" w:space="0" w:color="auto"/>
        <w:right w:val="none" w:sz="0" w:space="0" w:color="auto"/>
      </w:divBdr>
    </w:div>
    <w:div w:id="255483724">
      <w:bodyDiv w:val="1"/>
      <w:marLeft w:val="0"/>
      <w:marRight w:val="0"/>
      <w:marTop w:val="0"/>
      <w:marBottom w:val="0"/>
      <w:divBdr>
        <w:top w:val="none" w:sz="0" w:space="0" w:color="auto"/>
        <w:left w:val="none" w:sz="0" w:space="0" w:color="auto"/>
        <w:bottom w:val="none" w:sz="0" w:space="0" w:color="auto"/>
        <w:right w:val="none" w:sz="0" w:space="0" w:color="auto"/>
      </w:divBdr>
    </w:div>
    <w:div w:id="256718868">
      <w:bodyDiv w:val="1"/>
      <w:marLeft w:val="0"/>
      <w:marRight w:val="0"/>
      <w:marTop w:val="0"/>
      <w:marBottom w:val="0"/>
      <w:divBdr>
        <w:top w:val="none" w:sz="0" w:space="0" w:color="auto"/>
        <w:left w:val="none" w:sz="0" w:space="0" w:color="auto"/>
        <w:bottom w:val="none" w:sz="0" w:space="0" w:color="auto"/>
        <w:right w:val="none" w:sz="0" w:space="0" w:color="auto"/>
      </w:divBdr>
    </w:div>
    <w:div w:id="257251308">
      <w:bodyDiv w:val="1"/>
      <w:marLeft w:val="0"/>
      <w:marRight w:val="0"/>
      <w:marTop w:val="0"/>
      <w:marBottom w:val="0"/>
      <w:divBdr>
        <w:top w:val="none" w:sz="0" w:space="0" w:color="auto"/>
        <w:left w:val="none" w:sz="0" w:space="0" w:color="auto"/>
        <w:bottom w:val="none" w:sz="0" w:space="0" w:color="auto"/>
        <w:right w:val="none" w:sz="0" w:space="0" w:color="auto"/>
      </w:divBdr>
    </w:div>
    <w:div w:id="258107323">
      <w:bodyDiv w:val="1"/>
      <w:marLeft w:val="0"/>
      <w:marRight w:val="0"/>
      <w:marTop w:val="0"/>
      <w:marBottom w:val="0"/>
      <w:divBdr>
        <w:top w:val="none" w:sz="0" w:space="0" w:color="auto"/>
        <w:left w:val="none" w:sz="0" w:space="0" w:color="auto"/>
        <w:bottom w:val="none" w:sz="0" w:space="0" w:color="auto"/>
        <w:right w:val="none" w:sz="0" w:space="0" w:color="auto"/>
      </w:divBdr>
    </w:div>
    <w:div w:id="258567319">
      <w:bodyDiv w:val="1"/>
      <w:marLeft w:val="0"/>
      <w:marRight w:val="0"/>
      <w:marTop w:val="0"/>
      <w:marBottom w:val="0"/>
      <w:divBdr>
        <w:top w:val="none" w:sz="0" w:space="0" w:color="auto"/>
        <w:left w:val="none" w:sz="0" w:space="0" w:color="auto"/>
        <w:bottom w:val="none" w:sz="0" w:space="0" w:color="auto"/>
        <w:right w:val="none" w:sz="0" w:space="0" w:color="auto"/>
      </w:divBdr>
    </w:div>
    <w:div w:id="264118631">
      <w:bodyDiv w:val="1"/>
      <w:marLeft w:val="0"/>
      <w:marRight w:val="0"/>
      <w:marTop w:val="0"/>
      <w:marBottom w:val="0"/>
      <w:divBdr>
        <w:top w:val="none" w:sz="0" w:space="0" w:color="auto"/>
        <w:left w:val="none" w:sz="0" w:space="0" w:color="auto"/>
        <w:bottom w:val="none" w:sz="0" w:space="0" w:color="auto"/>
        <w:right w:val="none" w:sz="0" w:space="0" w:color="auto"/>
      </w:divBdr>
    </w:div>
    <w:div w:id="265843698">
      <w:bodyDiv w:val="1"/>
      <w:marLeft w:val="0"/>
      <w:marRight w:val="0"/>
      <w:marTop w:val="0"/>
      <w:marBottom w:val="0"/>
      <w:divBdr>
        <w:top w:val="none" w:sz="0" w:space="0" w:color="auto"/>
        <w:left w:val="none" w:sz="0" w:space="0" w:color="auto"/>
        <w:bottom w:val="none" w:sz="0" w:space="0" w:color="auto"/>
        <w:right w:val="none" w:sz="0" w:space="0" w:color="auto"/>
      </w:divBdr>
    </w:div>
    <w:div w:id="265961736">
      <w:bodyDiv w:val="1"/>
      <w:marLeft w:val="0"/>
      <w:marRight w:val="0"/>
      <w:marTop w:val="0"/>
      <w:marBottom w:val="0"/>
      <w:divBdr>
        <w:top w:val="none" w:sz="0" w:space="0" w:color="auto"/>
        <w:left w:val="none" w:sz="0" w:space="0" w:color="auto"/>
        <w:bottom w:val="none" w:sz="0" w:space="0" w:color="auto"/>
        <w:right w:val="none" w:sz="0" w:space="0" w:color="auto"/>
      </w:divBdr>
    </w:div>
    <w:div w:id="267736590">
      <w:bodyDiv w:val="1"/>
      <w:marLeft w:val="0"/>
      <w:marRight w:val="0"/>
      <w:marTop w:val="0"/>
      <w:marBottom w:val="0"/>
      <w:divBdr>
        <w:top w:val="none" w:sz="0" w:space="0" w:color="auto"/>
        <w:left w:val="none" w:sz="0" w:space="0" w:color="auto"/>
        <w:bottom w:val="none" w:sz="0" w:space="0" w:color="auto"/>
        <w:right w:val="none" w:sz="0" w:space="0" w:color="auto"/>
      </w:divBdr>
    </w:div>
    <w:div w:id="270624141">
      <w:bodyDiv w:val="1"/>
      <w:marLeft w:val="0"/>
      <w:marRight w:val="0"/>
      <w:marTop w:val="0"/>
      <w:marBottom w:val="0"/>
      <w:divBdr>
        <w:top w:val="none" w:sz="0" w:space="0" w:color="auto"/>
        <w:left w:val="none" w:sz="0" w:space="0" w:color="auto"/>
        <w:bottom w:val="none" w:sz="0" w:space="0" w:color="auto"/>
        <w:right w:val="none" w:sz="0" w:space="0" w:color="auto"/>
      </w:divBdr>
    </w:div>
    <w:div w:id="270825863">
      <w:bodyDiv w:val="1"/>
      <w:marLeft w:val="0"/>
      <w:marRight w:val="0"/>
      <w:marTop w:val="0"/>
      <w:marBottom w:val="0"/>
      <w:divBdr>
        <w:top w:val="none" w:sz="0" w:space="0" w:color="auto"/>
        <w:left w:val="none" w:sz="0" w:space="0" w:color="auto"/>
        <w:bottom w:val="none" w:sz="0" w:space="0" w:color="auto"/>
        <w:right w:val="none" w:sz="0" w:space="0" w:color="auto"/>
      </w:divBdr>
    </w:div>
    <w:div w:id="270862972">
      <w:bodyDiv w:val="1"/>
      <w:marLeft w:val="0"/>
      <w:marRight w:val="0"/>
      <w:marTop w:val="0"/>
      <w:marBottom w:val="0"/>
      <w:divBdr>
        <w:top w:val="none" w:sz="0" w:space="0" w:color="auto"/>
        <w:left w:val="none" w:sz="0" w:space="0" w:color="auto"/>
        <w:bottom w:val="none" w:sz="0" w:space="0" w:color="auto"/>
        <w:right w:val="none" w:sz="0" w:space="0" w:color="auto"/>
      </w:divBdr>
    </w:div>
    <w:div w:id="271010726">
      <w:bodyDiv w:val="1"/>
      <w:marLeft w:val="0"/>
      <w:marRight w:val="0"/>
      <w:marTop w:val="0"/>
      <w:marBottom w:val="0"/>
      <w:divBdr>
        <w:top w:val="none" w:sz="0" w:space="0" w:color="auto"/>
        <w:left w:val="none" w:sz="0" w:space="0" w:color="auto"/>
        <w:bottom w:val="none" w:sz="0" w:space="0" w:color="auto"/>
        <w:right w:val="none" w:sz="0" w:space="0" w:color="auto"/>
      </w:divBdr>
    </w:div>
    <w:div w:id="271400357">
      <w:bodyDiv w:val="1"/>
      <w:marLeft w:val="0"/>
      <w:marRight w:val="0"/>
      <w:marTop w:val="0"/>
      <w:marBottom w:val="0"/>
      <w:divBdr>
        <w:top w:val="none" w:sz="0" w:space="0" w:color="auto"/>
        <w:left w:val="none" w:sz="0" w:space="0" w:color="auto"/>
        <w:bottom w:val="none" w:sz="0" w:space="0" w:color="auto"/>
        <w:right w:val="none" w:sz="0" w:space="0" w:color="auto"/>
      </w:divBdr>
    </w:div>
    <w:div w:id="272977540">
      <w:bodyDiv w:val="1"/>
      <w:marLeft w:val="0"/>
      <w:marRight w:val="0"/>
      <w:marTop w:val="0"/>
      <w:marBottom w:val="0"/>
      <w:divBdr>
        <w:top w:val="none" w:sz="0" w:space="0" w:color="auto"/>
        <w:left w:val="none" w:sz="0" w:space="0" w:color="auto"/>
        <w:bottom w:val="none" w:sz="0" w:space="0" w:color="auto"/>
        <w:right w:val="none" w:sz="0" w:space="0" w:color="auto"/>
      </w:divBdr>
    </w:div>
    <w:div w:id="273681666">
      <w:bodyDiv w:val="1"/>
      <w:marLeft w:val="0"/>
      <w:marRight w:val="0"/>
      <w:marTop w:val="0"/>
      <w:marBottom w:val="0"/>
      <w:divBdr>
        <w:top w:val="none" w:sz="0" w:space="0" w:color="auto"/>
        <w:left w:val="none" w:sz="0" w:space="0" w:color="auto"/>
        <w:bottom w:val="none" w:sz="0" w:space="0" w:color="auto"/>
        <w:right w:val="none" w:sz="0" w:space="0" w:color="auto"/>
      </w:divBdr>
    </w:div>
    <w:div w:id="273683127">
      <w:bodyDiv w:val="1"/>
      <w:marLeft w:val="0"/>
      <w:marRight w:val="0"/>
      <w:marTop w:val="0"/>
      <w:marBottom w:val="0"/>
      <w:divBdr>
        <w:top w:val="none" w:sz="0" w:space="0" w:color="auto"/>
        <w:left w:val="none" w:sz="0" w:space="0" w:color="auto"/>
        <w:bottom w:val="none" w:sz="0" w:space="0" w:color="auto"/>
        <w:right w:val="none" w:sz="0" w:space="0" w:color="auto"/>
      </w:divBdr>
    </w:div>
    <w:div w:id="273876594">
      <w:bodyDiv w:val="1"/>
      <w:marLeft w:val="0"/>
      <w:marRight w:val="0"/>
      <w:marTop w:val="0"/>
      <w:marBottom w:val="0"/>
      <w:divBdr>
        <w:top w:val="none" w:sz="0" w:space="0" w:color="auto"/>
        <w:left w:val="none" w:sz="0" w:space="0" w:color="auto"/>
        <w:bottom w:val="none" w:sz="0" w:space="0" w:color="auto"/>
        <w:right w:val="none" w:sz="0" w:space="0" w:color="auto"/>
      </w:divBdr>
    </w:div>
    <w:div w:id="273944943">
      <w:bodyDiv w:val="1"/>
      <w:marLeft w:val="0"/>
      <w:marRight w:val="0"/>
      <w:marTop w:val="0"/>
      <w:marBottom w:val="0"/>
      <w:divBdr>
        <w:top w:val="none" w:sz="0" w:space="0" w:color="auto"/>
        <w:left w:val="none" w:sz="0" w:space="0" w:color="auto"/>
        <w:bottom w:val="none" w:sz="0" w:space="0" w:color="auto"/>
        <w:right w:val="none" w:sz="0" w:space="0" w:color="auto"/>
      </w:divBdr>
    </w:div>
    <w:div w:id="274406057">
      <w:bodyDiv w:val="1"/>
      <w:marLeft w:val="0"/>
      <w:marRight w:val="0"/>
      <w:marTop w:val="0"/>
      <w:marBottom w:val="0"/>
      <w:divBdr>
        <w:top w:val="none" w:sz="0" w:space="0" w:color="auto"/>
        <w:left w:val="none" w:sz="0" w:space="0" w:color="auto"/>
        <w:bottom w:val="none" w:sz="0" w:space="0" w:color="auto"/>
        <w:right w:val="none" w:sz="0" w:space="0" w:color="auto"/>
      </w:divBdr>
    </w:div>
    <w:div w:id="274990154">
      <w:bodyDiv w:val="1"/>
      <w:marLeft w:val="0"/>
      <w:marRight w:val="0"/>
      <w:marTop w:val="0"/>
      <w:marBottom w:val="0"/>
      <w:divBdr>
        <w:top w:val="none" w:sz="0" w:space="0" w:color="auto"/>
        <w:left w:val="none" w:sz="0" w:space="0" w:color="auto"/>
        <w:bottom w:val="none" w:sz="0" w:space="0" w:color="auto"/>
        <w:right w:val="none" w:sz="0" w:space="0" w:color="auto"/>
      </w:divBdr>
    </w:div>
    <w:div w:id="277177358">
      <w:bodyDiv w:val="1"/>
      <w:marLeft w:val="0"/>
      <w:marRight w:val="0"/>
      <w:marTop w:val="0"/>
      <w:marBottom w:val="0"/>
      <w:divBdr>
        <w:top w:val="none" w:sz="0" w:space="0" w:color="auto"/>
        <w:left w:val="none" w:sz="0" w:space="0" w:color="auto"/>
        <w:bottom w:val="none" w:sz="0" w:space="0" w:color="auto"/>
        <w:right w:val="none" w:sz="0" w:space="0" w:color="auto"/>
      </w:divBdr>
    </w:div>
    <w:div w:id="280916098">
      <w:bodyDiv w:val="1"/>
      <w:marLeft w:val="0"/>
      <w:marRight w:val="0"/>
      <w:marTop w:val="0"/>
      <w:marBottom w:val="0"/>
      <w:divBdr>
        <w:top w:val="none" w:sz="0" w:space="0" w:color="auto"/>
        <w:left w:val="none" w:sz="0" w:space="0" w:color="auto"/>
        <w:bottom w:val="none" w:sz="0" w:space="0" w:color="auto"/>
        <w:right w:val="none" w:sz="0" w:space="0" w:color="auto"/>
      </w:divBdr>
    </w:div>
    <w:div w:id="282729717">
      <w:bodyDiv w:val="1"/>
      <w:marLeft w:val="0"/>
      <w:marRight w:val="0"/>
      <w:marTop w:val="0"/>
      <w:marBottom w:val="0"/>
      <w:divBdr>
        <w:top w:val="none" w:sz="0" w:space="0" w:color="auto"/>
        <w:left w:val="none" w:sz="0" w:space="0" w:color="auto"/>
        <w:bottom w:val="none" w:sz="0" w:space="0" w:color="auto"/>
        <w:right w:val="none" w:sz="0" w:space="0" w:color="auto"/>
      </w:divBdr>
    </w:div>
    <w:div w:id="284119559">
      <w:bodyDiv w:val="1"/>
      <w:marLeft w:val="0"/>
      <w:marRight w:val="0"/>
      <w:marTop w:val="0"/>
      <w:marBottom w:val="0"/>
      <w:divBdr>
        <w:top w:val="none" w:sz="0" w:space="0" w:color="auto"/>
        <w:left w:val="none" w:sz="0" w:space="0" w:color="auto"/>
        <w:bottom w:val="none" w:sz="0" w:space="0" w:color="auto"/>
        <w:right w:val="none" w:sz="0" w:space="0" w:color="auto"/>
      </w:divBdr>
    </w:div>
    <w:div w:id="284315760">
      <w:bodyDiv w:val="1"/>
      <w:marLeft w:val="0"/>
      <w:marRight w:val="0"/>
      <w:marTop w:val="0"/>
      <w:marBottom w:val="0"/>
      <w:divBdr>
        <w:top w:val="none" w:sz="0" w:space="0" w:color="auto"/>
        <w:left w:val="none" w:sz="0" w:space="0" w:color="auto"/>
        <w:bottom w:val="none" w:sz="0" w:space="0" w:color="auto"/>
        <w:right w:val="none" w:sz="0" w:space="0" w:color="auto"/>
      </w:divBdr>
    </w:div>
    <w:div w:id="290290924">
      <w:bodyDiv w:val="1"/>
      <w:marLeft w:val="0"/>
      <w:marRight w:val="0"/>
      <w:marTop w:val="0"/>
      <w:marBottom w:val="0"/>
      <w:divBdr>
        <w:top w:val="none" w:sz="0" w:space="0" w:color="auto"/>
        <w:left w:val="none" w:sz="0" w:space="0" w:color="auto"/>
        <w:bottom w:val="none" w:sz="0" w:space="0" w:color="auto"/>
        <w:right w:val="none" w:sz="0" w:space="0" w:color="auto"/>
      </w:divBdr>
    </w:div>
    <w:div w:id="290985443">
      <w:bodyDiv w:val="1"/>
      <w:marLeft w:val="0"/>
      <w:marRight w:val="0"/>
      <w:marTop w:val="0"/>
      <w:marBottom w:val="0"/>
      <w:divBdr>
        <w:top w:val="none" w:sz="0" w:space="0" w:color="auto"/>
        <w:left w:val="none" w:sz="0" w:space="0" w:color="auto"/>
        <w:bottom w:val="none" w:sz="0" w:space="0" w:color="auto"/>
        <w:right w:val="none" w:sz="0" w:space="0" w:color="auto"/>
      </w:divBdr>
      <w:divsChild>
        <w:div w:id="333075068">
          <w:marLeft w:val="0"/>
          <w:marRight w:val="0"/>
          <w:marTop w:val="0"/>
          <w:marBottom w:val="0"/>
          <w:divBdr>
            <w:top w:val="none" w:sz="0" w:space="0" w:color="auto"/>
            <w:left w:val="none" w:sz="0" w:space="0" w:color="auto"/>
            <w:bottom w:val="none" w:sz="0" w:space="0" w:color="auto"/>
            <w:right w:val="none" w:sz="0" w:space="0" w:color="auto"/>
          </w:divBdr>
          <w:divsChild>
            <w:div w:id="1948542373">
              <w:marLeft w:val="0"/>
              <w:marRight w:val="0"/>
              <w:marTop w:val="0"/>
              <w:marBottom w:val="0"/>
              <w:divBdr>
                <w:top w:val="none" w:sz="0" w:space="0" w:color="auto"/>
                <w:left w:val="none" w:sz="0" w:space="0" w:color="auto"/>
                <w:bottom w:val="none" w:sz="0" w:space="0" w:color="auto"/>
                <w:right w:val="none" w:sz="0" w:space="0" w:color="auto"/>
              </w:divBdr>
              <w:divsChild>
                <w:div w:id="193516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327968">
      <w:bodyDiv w:val="1"/>
      <w:marLeft w:val="0"/>
      <w:marRight w:val="0"/>
      <w:marTop w:val="0"/>
      <w:marBottom w:val="0"/>
      <w:divBdr>
        <w:top w:val="none" w:sz="0" w:space="0" w:color="auto"/>
        <w:left w:val="none" w:sz="0" w:space="0" w:color="auto"/>
        <w:bottom w:val="none" w:sz="0" w:space="0" w:color="auto"/>
        <w:right w:val="none" w:sz="0" w:space="0" w:color="auto"/>
      </w:divBdr>
      <w:divsChild>
        <w:div w:id="70543318">
          <w:marLeft w:val="0"/>
          <w:marRight w:val="0"/>
          <w:marTop w:val="0"/>
          <w:marBottom w:val="0"/>
          <w:divBdr>
            <w:top w:val="none" w:sz="0" w:space="0" w:color="auto"/>
            <w:left w:val="none" w:sz="0" w:space="0" w:color="auto"/>
            <w:bottom w:val="none" w:sz="0" w:space="0" w:color="auto"/>
            <w:right w:val="none" w:sz="0" w:space="0" w:color="auto"/>
          </w:divBdr>
        </w:div>
        <w:div w:id="402602657">
          <w:marLeft w:val="0"/>
          <w:marRight w:val="0"/>
          <w:marTop w:val="0"/>
          <w:marBottom w:val="0"/>
          <w:divBdr>
            <w:top w:val="none" w:sz="0" w:space="0" w:color="auto"/>
            <w:left w:val="none" w:sz="0" w:space="0" w:color="auto"/>
            <w:bottom w:val="none" w:sz="0" w:space="0" w:color="auto"/>
            <w:right w:val="none" w:sz="0" w:space="0" w:color="auto"/>
          </w:divBdr>
        </w:div>
        <w:div w:id="575474802">
          <w:marLeft w:val="0"/>
          <w:marRight w:val="0"/>
          <w:marTop w:val="0"/>
          <w:marBottom w:val="0"/>
          <w:divBdr>
            <w:top w:val="none" w:sz="0" w:space="0" w:color="auto"/>
            <w:left w:val="none" w:sz="0" w:space="0" w:color="auto"/>
            <w:bottom w:val="none" w:sz="0" w:space="0" w:color="auto"/>
            <w:right w:val="none" w:sz="0" w:space="0" w:color="auto"/>
          </w:divBdr>
        </w:div>
        <w:div w:id="858543833">
          <w:marLeft w:val="0"/>
          <w:marRight w:val="0"/>
          <w:marTop w:val="0"/>
          <w:marBottom w:val="0"/>
          <w:divBdr>
            <w:top w:val="none" w:sz="0" w:space="0" w:color="auto"/>
            <w:left w:val="none" w:sz="0" w:space="0" w:color="auto"/>
            <w:bottom w:val="none" w:sz="0" w:space="0" w:color="auto"/>
            <w:right w:val="none" w:sz="0" w:space="0" w:color="auto"/>
          </w:divBdr>
        </w:div>
        <w:div w:id="968709281">
          <w:marLeft w:val="0"/>
          <w:marRight w:val="0"/>
          <w:marTop w:val="0"/>
          <w:marBottom w:val="0"/>
          <w:divBdr>
            <w:top w:val="none" w:sz="0" w:space="0" w:color="auto"/>
            <w:left w:val="none" w:sz="0" w:space="0" w:color="auto"/>
            <w:bottom w:val="none" w:sz="0" w:space="0" w:color="auto"/>
            <w:right w:val="none" w:sz="0" w:space="0" w:color="auto"/>
          </w:divBdr>
        </w:div>
        <w:div w:id="1347364786">
          <w:marLeft w:val="0"/>
          <w:marRight w:val="0"/>
          <w:marTop w:val="0"/>
          <w:marBottom w:val="0"/>
          <w:divBdr>
            <w:top w:val="none" w:sz="0" w:space="0" w:color="auto"/>
            <w:left w:val="none" w:sz="0" w:space="0" w:color="auto"/>
            <w:bottom w:val="none" w:sz="0" w:space="0" w:color="auto"/>
            <w:right w:val="none" w:sz="0" w:space="0" w:color="auto"/>
          </w:divBdr>
        </w:div>
        <w:div w:id="1499492113">
          <w:marLeft w:val="0"/>
          <w:marRight w:val="0"/>
          <w:marTop w:val="0"/>
          <w:marBottom w:val="0"/>
          <w:divBdr>
            <w:top w:val="none" w:sz="0" w:space="0" w:color="auto"/>
            <w:left w:val="none" w:sz="0" w:space="0" w:color="auto"/>
            <w:bottom w:val="none" w:sz="0" w:space="0" w:color="auto"/>
            <w:right w:val="none" w:sz="0" w:space="0" w:color="auto"/>
          </w:divBdr>
        </w:div>
        <w:div w:id="1620143209">
          <w:marLeft w:val="0"/>
          <w:marRight w:val="0"/>
          <w:marTop w:val="0"/>
          <w:marBottom w:val="0"/>
          <w:divBdr>
            <w:top w:val="none" w:sz="0" w:space="0" w:color="auto"/>
            <w:left w:val="none" w:sz="0" w:space="0" w:color="auto"/>
            <w:bottom w:val="none" w:sz="0" w:space="0" w:color="auto"/>
            <w:right w:val="none" w:sz="0" w:space="0" w:color="auto"/>
          </w:divBdr>
        </w:div>
        <w:div w:id="1897356606">
          <w:marLeft w:val="0"/>
          <w:marRight w:val="0"/>
          <w:marTop w:val="0"/>
          <w:marBottom w:val="0"/>
          <w:divBdr>
            <w:top w:val="none" w:sz="0" w:space="0" w:color="auto"/>
            <w:left w:val="none" w:sz="0" w:space="0" w:color="auto"/>
            <w:bottom w:val="none" w:sz="0" w:space="0" w:color="auto"/>
            <w:right w:val="none" w:sz="0" w:space="0" w:color="auto"/>
          </w:divBdr>
        </w:div>
        <w:div w:id="1928882252">
          <w:marLeft w:val="0"/>
          <w:marRight w:val="0"/>
          <w:marTop w:val="0"/>
          <w:marBottom w:val="0"/>
          <w:divBdr>
            <w:top w:val="none" w:sz="0" w:space="0" w:color="auto"/>
            <w:left w:val="none" w:sz="0" w:space="0" w:color="auto"/>
            <w:bottom w:val="none" w:sz="0" w:space="0" w:color="auto"/>
            <w:right w:val="none" w:sz="0" w:space="0" w:color="auto"/>
          </w:divBdr>
        </w:div>
      </w:divsChild>
    </w:div>
    <w:div w:id="291904500">
      <w:bodyDiv w:val="1"/>
      <w:marLeft w:val="0"/>
      <w:marRight w:val="0"/>
      <w:marTop w:val="0"/>
      <w:marBottom w:val="0"/>
      <w:divBdr>
        <w:top w:val="none" w:sz="0" w:space="0" w:color="auto"/>
        <w:left w:val="none" w:sz="0" w:space="0" w:color="auto"/>
        <w:bottom w:val="none" w:sz="0" w:space="0" w:color="auto"/>
        <w:right w:val="none" w:sz="0" w:space="0" w:color="auto"/>
      </w:divBdr>
    </w:div>
    <w:div w:id="291980060">
      <w:bodyDiv w:val="1"/>
      <w:marLeft w:val="0"/>
      <w:marRight w:val="0"/>
      <w:marTop w:val="0"/>
      <w:marBottom w:val="0"/>
      <w:divBdr>
        <w:top w:val="none" w:sz="0" w:space="0" w:color="auto"/>
        <w:left w:val="none" w:sz="0" w:space="0" w:color="auto"/>
        <w:bottom w:val="none" w:sz="0" w:space="0" w:color="auto"/>
        <w:right w:val="none" w:sz="0" w:space="0" w:color="auto"/>
      </w:divBdr>
    </w:div>
    <w:div w:id="292834043">
      <w:bodyDiv w:val="1"/>
      <w:marLeft w:val="0"/>
      <w:marRight w:val="0"/>
      <w:marTop w:val="0"/>
      <w:marBottom w:val="0"/>
      <w:divBdr>
        <w:top w:val="none" w:sz="0" w:space="0" w:color="auto"/>
        <w:left w:val="none" w:sz="0" w:space="0" w:color="auto"/>
        <w:bottom w:val="none" w:sz="0" w:space="0" w:color="auto"/>
        <w:right w:val="none" w:sz="0" w:space="0" w:color="auto"/>
      </w:divBdr>
    </w:div>
    <w:div w:id="293484543">
      <w:bodyDiv w:val="1"/>
      <w:marLeft w:val="0"/>
      <w:marRight w:val="0"/>
      <w:marTop w:val="0"/>
      <w:marBottom w:val="0"/>
      <w:divBdr>
        <w:top w:val="none" w:sz="0" w:space="0" w:color="auto"/>
        <w:left w:val="none" w:sz="0" w:space="0" w:color="auto"/>
        <w:bottom w:val="none" w:sz="0" w:space="0" w:color="auto"/>
        <w:right w:val="none" w:sz="0" w:space="0" w:color="auto"/>
      </w:divBdr>
    </w:div>
    <w:div w:id="294532518">
      <w:bodyDiv w:val="1"/>
      <w:marLeft w:val="0"/>
      <w:marRight w:val="0"/>
      <w:marTop w:val="0"/>
      <w:marBottom w:val="0"/>
      <w:divBdr>
        <w:top w:val="none" w:sz="0" w:space="0" w:color="auto"/>
        <w:left w:val="none" w:sz="0" w:space="0" w:color="auto"/>
        <w:bottom w:val="none" w:sz="0" w:space="0" w:color="auto"/>
        <w:right w:val="none" w:sz="0" w:space="0" w:color="auto"/>
      </w:divBdr>
    </w:div>
    <w:div w:id="295261183">
      <w:bodyDiv w:val="1"/>
      <w:marLeft w:val="0"/>
      <w:marRight w:val="0"/>
      <w:marTop w:val="0"/>
      <w:marBottom w:val="0"/>
      <w:divBdr>
        <w:top w:val="none" w:sz="0" w:space="0" w:color="auto"/>
        <w:left w:val="none" w:sz="0" w:space="0" w:color="auto"/>
        <w:bottom w:val="none" w:sz="0" w:space="0" w:color="auto"/>
        <w:right w:val="none" w:sz="0" w:space="0" w:color="auto"/>
      </w:divBdr>
    </w:div>
    <w:div w:id="296303702">
      <w:bodyDiv w:val="1"/>
      <w:marLeft w:val="0"/>
      <w:marRight w:val="0"/>
      <w:marTop w:val="0"/>
      <w:marBottom w:val="0"/>
      <w:divBdr>
        <w:top w:val="none" w:sz="0" w:space="0" w:color="auto"/>
        <w:left w:val="none" w:sz="0" w:space="0" w:color="auto"/>
        <w:bottom w:val="none" w:sz="0" w:space="0" w:color="auto"/>
        <w:right w:val="none" w:sz="0" w:space="0" w:color="auto"/>
      </w:divBdr>
    </w:div>
    <w:div w:id="297147458">
      <w:bodyDiv w:val="1"/>
      <w:marLeft w:val="0"/>
      <w:marRight w:val="0"/>
      <w:marTop w:val="0"/>
      <w:marBottom w:val="0"/>
      <w:divBdr>
        <w:top w:val="none" w:sz="0" w:space="0" w:color="auto"/>
        <w:left w:val="none" w:sz="0" w:space="0" w:color="auto"/>
        <w:bottom w:val="none" w:sz="0" w:space="0" w:color="auto"/>
        <w:right w:val="none" w:sz="0" w:space="0" w:color="auto"/>
      </w:divBdr>
    </w:div>
    <w:div w:id="297414214">
      <w:bodyDiv w:val="1"/>
      <w:marLeft w:val="0"/>
      <w:marRight w:val="0"/>
      <w:marTop w:val="0"/>
      <w:marBottom w:val="0"/>
      <w:divBdr>
        <w:top w:val="none" w:sz="0" w:space="0" w:color="auto"/>
        <w:left w:val="none" w:sz="0" w:space="0" w:color="auto"/>
        <w:bottom w:val="none" w:sz="0" w:space="0" w:color="auto"/>
        <w:right w:val="none" w:sz="0" w:space="0" w:color="auto"/>
      </w:divBdr>
    </w:div>
    <w:div w:id="298875330">
      <w:bodyDiv w:val="1"/>
      <w:marLeft w:val="0"/>
      <w:marRight w:val="0"/>
      <w:marTop w:val="0"/>
      <w:marBottom w:val="0"/>
      <w:divBdr>
        <w:top w:val="none" w:sz="0" w:space="0" w:color="auto"/>
        <w:left w:val="none" w:sz="0" w:space="0" w:color="auto"/>
        <w:bottom w:val="none" w:sz="0" w:space="0" w:color="auto"/>
        <w:right w:val="none" w:sz="0" w:space="0" w:color="auto"/>
      </w:divBdr>
    </w:div>
    <w:div w:id="299305322">
      <w:bodyDiv w:val="1"/>
      <w:marLeft w:val="0"/>
      <w:marRight w:val="0"/>
      <w:marTop w:val="0"/>
      <w:marBottom w:val="0"/>
      <w:divBdr>
        <w:top w:val="none" w:sz="0" w:space="0" w:color="auto"/>
        <w:left w:val="none" w:sz="0" w:space="0" w:color="auto"/>
        <w:bottom w:val="none" w:sz="0" w:space="0" w:color="auto"/>
        <w:right w:val="none" w:sz="0" w:space="0" w:color="auto"/>
      </w:divBdr>
    </w:div>
    <w:div w:id="299383691">
      <w:bodyDiv w:val="1"/>
      <w:marLeft w:val="0"/>
      <w:marRight w:val="0"/>
      <w:marTop w:val="0"/>
      <w:marBottom w:val="0"/>
      <w:divBdr>
        <w:top w:val="none" w:sz="0" w:space="0" w:color="auto"/>
        <w:left w:val="none" w:sz="0" w:space="0" w:color="auto"/>
        <w:bottom w:val="none" w:sz="0" w:space="0" w:color="auto"/>
        <w:right w:val="none" w:sz="0" w:space="0" w:color="auto"/>
      </w:divBdr>
    </w:div>
    <w:div w:id="301732105">
      <w:bodyDiv w:val="1"/>
      <w:marLeft w:val="0"/>
      <w:marRight w:val="0"/>
      <w:marTop w:val="0"/>
      <w:marBottom w:val="0"/>
      <w:divBdr>
        <w:top w:val="none" w:sz="0" w:space="0" w:color="auto"/>
        <w:left w:val="none" w:sz="0" w:space="0" w:color="auto"/>
        <w:bottom w:val="none" w:sz="0" w:space="0" w:color="auto"/>
        <w:right w:val="none" w:sz="0" w:space="0" w:color="auto"/>
      </w:divBdr>
    </w:div>
    <w:div w:id="301812303">
      <w:bodyDiv w:val="1"/>
      <w:marLeft w:val="0"/>
      <w:marRight w:val="0"/>
      <w:marTop w:val="0"/>
      <w:marBottom w:val="0"/>
      <w:divBdr>
        <w:top w:val="none" w:sz="0" w:space="0" w:color="auto"/>
        <w:left w:val="none" w:sz="0" w:space="0" w:color="auto"/>
        <w:bottom w:val="none" w:sz="0" w:space="0" w:color="auto"/>
        <w:right w:val="none" w:sz="0" w:space="0" w:color="auto"/>
      </w:divBdr>
    </w:div>
    <w:div w:id="301932825">
      <w:bodyDiv w:val="1"/>
      <w:marLeft w:val="0"/>
      <w:marRight w:val="0"/>
      <w:marTop w:val="0"/>
      <w:marBottom w:val="0"/>
      <w:divBdr>
        <w:top w:val="none" w:sz="0" w:space="0" w:color="auto"/>
        <w:left w:val="none" w:sz="0" w:space="0" w:color="auto"/>
        <w:bottom w:val="none" w:sz="0" w:space="0" w:color="auto"/>
        <w:right w:val="none" w:sz="0" w:space="0" w:color="auto"/>
      </w:divBdr>
    </w:div>
    <w:div w:id="302346609">
      <w:bodyDiv w:val="1"/>
      <w:marLeft w:val="0"/>
      <w:marRight w:val="0"/>
      <w:marTop w:val="0"/>
      <w:marBottom w:val="0"/>
      <w:divBdr>
        <w:top w:val="none" w:sz="0" w:space="0" w:color="auto"/>
        <w:left w:val="none" w:sz="0" w:space="0" w:color="auto"/>
        <w:bottom w:val="none" w:sz="0" w:space="0" w:color="auto"/>
        <w:right w:val="none" w:sz="0" w:space="0" w:color="auto"/>
      </w:divBdr>
    </w:div>
    <w:div w:id="303896379">
      <w:bodyDiv w:val="1"/>
      <w:marLeft w:val="0"/>
      <w:marRight w:val="0"/>
      <w:marTop w:val="0"/>
      <w:marBottom w:val="0"/>
      <w:divBdr>
        <w:top w:val="none" w:sz="0" w:space="0" w:color="auto"/>
        <w:left w:val="none" w:sz="0" w:space="0" w:color="auto"/>
        <w:bottom w:val="none" w:sz="0" w:space="0" w:color="auto"/>
        <w:right w:val="none" w:sz="0" w:space="0" w:color="auto"/>
      </w:divBdr>
    </w:div>
    <w:div w:id="304627631">
      <w:bodyDiv w:val="1"/>
      <w:marLeft w:val="0"/>
      <w:marRight w:val="0"/>
      <w:marTop w:val="0"/>
      <w:marBottom w:val="0"/>
      <w:divBdr>
        <w:top w:val="none" w:sz="0" w:space="0" w:color="auto"/>
        <w:left w:val="none" w:sz="0" w:space="0" w:color="auto"/>
        <w:bottom w:val="none" w:sz="0" w:space="0" w:color="auto"/>
        <w:right w:val="none" w:sz="0" w:space="0" w:color="auto"/>
      </w:divBdr>
    </w:div>
    <w:div w:id="305010029">
      <w:bodyDiv w:val="1"/>
      <w:marLeft w:val="0"/>
      <w:marRight w:val="0"/>
      <w:marTop w:val="0"/>
      <w:marBottom w:val="0"/>
      <w:divBdr>
        <w:top w:val="none" w:sz="0" w:space="0" w:color="auto"/>
        <w:left w:val="none" w:sz="0" w:space="0" w:color="auto"/>
        <w:bottom w:val="none" w:sz="0" w:space="0" w:color="auto"/>
        <w:right w:val="none" w:sz="0" w:space="0" w:color="auto"/>
      </w:divBdr>
    </w:div>
    <w:div w:id="305280195">
      <w:bodyDiv w:val="1"/>
      <w:marLeft w:val="0"/>
      <w:marRight w:val="0"/>
      <w:marTop w:val="0"/>
      <w:marBottom w:val="0"/>
      <w:divBdr>
        <w:top w:val="none" w:sz="0" w:space="0" w:color="auto"/>
        <w:left w:val="none" w:sz="0" w:space="0" w:color="auto"/>
        <w:bottom w:val="none" w:sz="0" w:space="0" w:color="auto"/>
        <w:right w:val="none" w:sz="0" w:space="0" w:color="auto"/>
      </w:divBdr>
    </w:div>
    <w:div w:id="306017384">
      <w:bodyDiv w:val="1"/>
      <w:marLeft w:val="0"/>
      <w:marRight w:val="0"/>
      <w:marTop w:val="0"/>
      <w:marBottom w:val="0"/>
      <w:divBdr>
        <w:top w:val="none" w:sz="0" w:space="0" w:color="auto"/>
        <w:left w:val="none" w:sz="0" w:space="0" w:color="auto"/>
        <w:bottom w:val="none" w:sz="0" w:space="0" w:color="auto"/>
        <w:right w:val="none" w:sz="0" w:space="0" w:color="auto"/>
      </w:divBdr>
    </w:div>
    <w:div w:id="306395932">
      <w:bodyDiv w:val="1"/>
      <w:marLeft w:val="0"/>
      <w:marRight w:val="0"/>
      <w:marTop w:val="0"/>
      <w:marBottom w:val="0"/>
      <w:divBdr>
        <w:top w:val="none" w:sz="0" w:space="0" w:color="auto"/>
        <w:left w:val="none" w:sz="0" w:space="0" w:color="auto"/>
        <w:bottom w:val="none" w:sz="0" w:space="0" w:color="auto"/>
        <w:right w:val="none" w:sz="0" w:space="0" w:color="auto"/>
      </w:divBdr>
    </w:div>
    <w:div w:id="306402266">
      <w:bodyDiv w:val="1"/>
      <w:marLeft w:val="0"/>
      <w:marRight w:val="0"/>
      <w:marTop w:val="0"/>
      <w:marBottom w:val="0"/>
      <w:divBdr>
        <w:top w:val="none" w:sz="0" w:space="0" w:color="auto"/>
        <w:left w:val="none" w:sz="0" w:space="0" w:color="auto"/>
        <w:bottom w:val="none" w:sz="0" w:space="0" w:color="auto"/>
        <w:right w:val="none" w:sz="0" w:space="0" w:color="auto"/>
      </w:divBdr>
    </w:div>
    <w:div w:id="307323914">
      <w:bodyDiv w:val="1"/>
      <w:marLeft w:val="0"/>
      <w:marRight w:val="0"/>
      <w:marTop w:val="0"/>
      <w:marBottom w:val="0"/>
      <w:divBdr>
        <w:top w:val="none" w:sz="0" w:space="0" w:color="auto"/>
        <w:left w:val="none" w:sz="0" w:space="0" w:color="auto"/>
        <w:bottom w:val="none" w:sz="0" w:space="0" w:color="auto"/>
        <w:right w:val="none" w:sz="0" w:space="0" w:color="auto"/>
      </w:divBdr>
    </w:div>
    <w:div w:id="307445780">
      <w:bodyDiv w:val="1"/>
      <w:marLeft w:val="0"/>
      <w:marRight w:val="0"/>
      <w:marTop w:val="0"/>
      <w:marBottom w:val="0"/>
      <w:divBdr>
        <w:top w:val="none" w:sz="0" w:space="0" w:color="auto"/>
        <w:left w:val="none" w:sz="0" w:space="0" w:color="auto"/>
        <w:bottom w:val="none" w:sz="0" w:space="0" w:color="auto"/>
        <w:right w:val="none" w:sz="0" w:space="0" w:color="auto"/>
      </w:divBdr>
    </w:div>
    <w:div w:id="308173388">
      <w:bodyDiv w:val="1"/>
      <w:marLeft w:val="0"/>
      <w:marRight w:val="0"/>
      <w:marTop w:val="0"/>
      <w:marBottom w:val="0"/>
      <w:divBdr>
        <w:top w:val="none" w:sz="0" w:space="0" w:color="auto"/>
        <w:left w:val="none" w:sz="0" w:space="0" w:color="auto"/>
        <w:bottom w:val="none" w:sz="0" w:space="0" w:color="auto"/>
        <w:right w:val="none" w:sz="0" w:space="0" w:color="auto"/>
      </w:divBdr>
    </w:div>
    <w:div w:id="309095511">
      <w:bodyDiv w:val="1"/>
      <w:marLeft w:val="0"/>
      <w:marRight w:val="0"/>
      <w:marTop w:val="0"/>
      <w:marBottom w:val="0"/>
      <w:divBdr>
        <w:top w:val="none" w:sz="0" w:space="0" w:color="auto"/>
        <w:left w:val="none" w:sz="0" w:space="0" w:color="auto"/>
        <w:bottom w:val="none" w:sz="0" w:space="0" w:color="auto"/>
        <w:right w:val="none" w:sz="0" w:space="0" w:color="auto"/>
      </w:divBdr>
    </w:div>
    <w:div w:id="310253421">
      <w:bodyDiv w:val="1"/>
      <w:marLeft w:val="0"/>
      <w:marRight w:val="0"/>
      <w:marTop w:val="0"/>
      <w:marBottom w:val="0"/>
      <w:divBdr>
        <w:top w:val="none" w:sz="0" w:space="0" w:color="auto"/>
        <w:left w:val="none" w:sz="0" w:space="0" w:color="auto"/>
        <w:bottom w:val="none" w:sz="0" w:space="0" w:color="auto"/>
        <w:right w:val="none" w:sz="0" w:space="0" w:color="auto"/>
      </w:divBdr>
    </w:div>
    <w:div w:id="310330850">
      <w:bodyDiv w:val="1"/>
      <w:marLeft w:val="0"/>
      <w:marRight w:val="0"/>
      <w:marTop w:val="0"/>
      <w:marBottom w:val="0"/>
      <w:divBdr>
        <w:top w:val="none" w:sz="0" w:space="0" w:color="auto"/>
        <w:left w:val="none" w:sz="0" w:space="0" w:color="auto"/>
        <w:bottom w:val="none" w:sz="0" w:space="0" w:color="auto"/>
        <w:right w:val="none" w:sz="0" w:space="0" w:color="auto"/>
      </w:divBdr>
    </w:div>
    <w:div w:id="311712106">
      <w:bodyDiv w:val="1"/>
      <w:marLeft w:val="0"/>
      <w:marRight w:val="0"/>
      <w:marTop w:val="0"/>
      <w:marBottom w:val="0"/>
      <w:divBdr>
        <w:top w:val="none" w:sz="0" w:space="0" w:color="auto"/>
        <w:left w:val="none" w:sz="0" w:space="0" w:color="auto"/>
        <w:bottom w:val="none" w:sz="0" w:space="0" w:color="auto"/>
        <w:right w:val="none" w:sz="0" w:space="0" w:color="auto"/>
      </w:divBdr>
    </w:div>
    <w:div w:id="311956650">
      <w:bodyDiv w:val="1"/>
      <w:marLeft w:val="0"/>
      <w:marRight w:val="0"/>
      <w:marTop w:val="0"/>
      <w:marBottom w:val="0"/>
      <w:divBdr>
        <w:top w:val="none" w:sz="0" w:space="0" w:color="auto"/>
        <w:left w:val="none" w:sz="0" w:space="0" w:color="auto"/>
        <w:bottom w:val="none" w:sz="0" w:space="0" w:color="auto"/>
        <w:right w:val="none" w:sz="0" w:space="0" w:color="auto"/>
      </w:divBdr>
    </w:div>
    <w:div w:id="312023700">
      <w:bodyDiv w:val="1"/>
      <w:marLeft w:val="0"/>
      <w:marRight w:val="0"/>
      <w:marTop w:val="0"/>
      <w:marBottom w:val="0"/>
      <w:divBdr>
        <w:top w:val="none" w:sz="0" w:space="0" w:color="auto"/>
        <w:left w:val="none" w:sz="0" w:space="0" w:color="auto"/>
        <w:bottom w:val="none" w:sz="0" w:space="0" w:color="auto"/>
        <w:right w:val="none" w:sz="0" w:space="0" w:color="auto"/>
      </w:divBdr>
    </w:div>
    <w:div w:id="312683359">
      <w:bodyDiv w:val="1"/>
      <w:marLeft w:val="0"/>
      <w:marRight w:val="0"/>
      <w:marTop w:val="0"/>
      <w:marBottom w:val="0"/>
      <w:divBdr>
        <w:top w:val="none" w:sz="0" w:space="0" w:color="auto"/>
        <w:left w:val="none" w:sz="0" w:space="0" w:color="auto"/>
        <w:bottom w:val="none" w:sz="0" w:space="0" w:color="auto"/>
        <w:right w:val="none" w:sz="0" w:space="0" w:color="auto"/>
      </w:divBdr>
    </w:div>
    <w:div w:id="314260877">
      <w:bodyDiv w:val="1"/>
      <w:marLeft w:val="0"/>
      <w:marRight w:val="0"/>
      <w:marTop w:val="0"/>
      <w:marBottom w:val="0"/>
      <w:divBdr>
        <w:top w:val="none" w:sz="0" w:space="0" w:color="auto"/>
        <w:left w:val="none" w:sz="0" w:space="0" w:color="auto"/>
        <w:bottom w:val="none" w:sz="0" w:space="0" w:color="auto"/>
        <w:right w:val="none" w:sz="0" w:space="0" w:color="auto"/>
      </w:divBdr>
    </w:div>
    <w:div w:id="314798244">
      <w:bodyDiv w:val="1"/>
      <w:marLeft w:val="0"/>
      <w:marRight w:val="0"/>
      <w:marTop w:val="0"/>
      <w:marBottom w:val="0"/>
      <w:divBdr>
        <w:top w:val="none" w:sz="0" w:space="0" w:color="auto"/>
        <w:left w:val="none" w:sz="0" w:space="0" w:color="auto"/>
        <w:bottom w:val="none" w:sz="0" w:space="0" w:color="auto"/>
        <w:right w:val="none" w:sz="0" w:space="0" w:color="auto"/>
      </w:divBdr>
    </w:div>
    <w:div w:id="316111765">
      <w:bodyDiv w:val="1"/>
      <w:marLeft w:val="0"/>
      <w:marRight w:val="0"/>
      <w:marTop w:val="0"/>
      <w:marBottom w:val="0"/>
      <w:divBdr>
        <w:top w:val="none" w:sz="0" w:space="0" w:color="auto"/>
        <w:left w:val="none" w:sz="0" w:space="0" w:color="auto"/>
        <w:bottom w:val="none" w:sz="0" w:space="0" w:color="auto"/>
        <w:right w:val="none" w:sz="0" w:space="0" w:color="auto"/>
      </w:divBdr>
    </w:div>
    <w:div w:id="317420896">
      <w:bodyDiv w:val="1"/>
      <w:marLeft w:val="0"/>
      <w:marRight w:val="0"/>
      <w:marTop w:val="0"/>
      <w:marBottom w:val="0"/>
      <w:divBdr>
        <w:top w:val="none" w:sz="0" w:space="0" w:color="auto"/>
        <w:left w:val="none" w:sz="0" w:space="0" w:color="auto"/>
        <w:bottom w:val="none" w:sz="0" w:space="0" w:color="auto"/>
        <w:right w:val="none" w:sz="0" w:space="0" w:color="auto"/>
      </w:divBdr>
    </w:div>
    <w:div w:id="317728665">
      <w:bodyDiv w:val="1"/>
      <w:marLeft w:val="0"/>
      <w:marRight w:val="0"/>
      <w:marTop w:val="0"/>
      <w:marBottom w:val="0"/>
      <w:divBdr>
        <w:top w:val="none" w:sz="0" w:space="0" w:color="auto"/>
        <w:left w:val="none" w:sz="0" w:space="0" w:color="auto"/>
        <w:bottom w:val="none" w:sz="0" w:space="0" w:color="auto"/>
        <w:right w:val="none" w:sz="0" w:space="0" w:color="auto"/>
      </w:divBdr>
    </w:div>
    <w:div w:id="319045484">
      <w:bodyDiv w:val="1"/>
      <w:marLeft w:val="0"/>
      <w:marRight w:val="0"/>
      <w:marTop w:val="0"/>
      <w:marBottom w:val="0"/>
      <w:divBdr>
        <w:top w:val="none" w:sz="0" w:space="0" w:color="auto"/>
        <w:left w:val="none" w:sz="0" w:space="0" w:color="auto"/>
        <w:bottom w:val="none" w:sz="0" w:space="0" w:color="auto"/>
        <w:right w:val="none" w:sz="0" w:space="0" w:color="auto"/>
      </w:divBdr>
    </w:div>
    <w:div w:id="319389003">
      <w:bodyDiv w:val="1"/>
      <w:marLeft w:val="0"/>
      <w:marRight w:val="0"/>
      <w:marTop w:val="0"/>
      <w:marBottom w:val="0"/>
      <w:divBdr>
        <w:top w:val="none" w:sz="0" w:space="0" w:color="auto"/>
        <w:left w:val="none" w:sz="0" w:space="0" w:color="auto"/>
        <w:bottom w:val="none" w:sz="0" w:space="0" w:color="auto"/>
        <w:right w:val="none" w:sz="0" w:space="0" w:color="auto"/>
      </w:divBdr>
    </w:div>
    <w:div w:id="319888382">
      <w:bodyDiv w:val="1"/>
      <w:marLeft w:val="0"/>
      <w:marRight w:val="0"/>
      <w:marTop w:val="0"/>
      <w:marBottom w:val="0"/>
      <w:divBdr>
        <w:top w:val="none" w:sz="0" w:space="0" w:color="auto"/>
        <w:left w:val="none" w:sz="0" w:space="0" w:color="auto"/>
        <w:bottom w:val="none" w:sz="0" w:space="0" w:color="auto"/>
        <w:right w:val="none" w:sz="0" w:space="0" w:color="auto"/>
      </w:divBdr>
    </w:div>
    <w:div w:id="320354448">
      <w:bodyDiv w:val="1"/>
      <w:marLeft w:val="0"/>
      <w:marRight w:val="0"/>
      <w:marTop w:val="0"/>
      <w:marBottom w:val="0"/>
      <w:divBdr>
        <w:top w:val="none" w:sz="0" w:space="0" w:color="auto"/>
        <w:left w:val="none" w:sz="0" w:space="0" w:color="auto"/>
        <w:bottom w:val="none" w:sz="0" w:space="0" w:color="auto"/>
        <w:right w:val="none" w:sz="0" w:space="0" w:color="auto"/>
      </w:divBdr>
    </w:div>
    <w:div w:id="320692350">
      <w:bodyDiv w:val="1"/>
      <w:marLeft w:val="0"/>
      <w:marRight w:val="0"/>
      <w:marTop w:val="0"/>
      <w:marBottom w:val="0"/>
      <w:divBdr>
        <w:top w:val="none" w:sz="0" w:space="0" w:color="auto"/>
        <w:left w:val="none" w:sz="0" w:space="0" w:color="auto"/>
        <w:bottom w:val="none" w:sz="0" w:space="0" w:color="auto"/>
        <w:right w:val="none" w:sz="0" w:space="0" w:color="auto"/>
      </w:divBdr>
    </w:div>
    <w:div w:id="321009588">
      <w:bodyDiv w:val="1"/>
      <w:marLeft w:val="0"/>
      <w:marRight w:val="0"/>
      <w:marTop w:val="0"/>
      <w:marBottom w:val="0"/>
      <w:divBdr>
        <w:top w:val="none" w:sz="0" w:space="0" w:color="auto"/>
        <w:left w:val="none" w:sz="0" w:space="0" w:color="auto"/>
        <w:bottom w:val="none" w:sz="0" w:space="0" w:color="auto"/>
        <w:right w:val="none" w:sz="0" w:space="0" w:color="auto"/>
      </w:divBdr>
    </w:div>
    <w:div w:id="322977515">
      <w:bodyDiv w:val="1"/>
      <w:marLeft w:val="0"/>
      <w:marRight w:val="0"/>
      <w:marTop w:val="0"/>
      <w:marBottom w:val="0"/>
      <w:divBdr>
        <w:top w:val="none" w:sz="0" w:space="0" w:color="auto"/>
        <w:left w:val="none" w:sz="0" w:space="0" w:color="auto"/>
        <w:bottom w:val="none" w:sz="0" w:space="0" w:color="auto"/>
        <w:right w:val="none" w:sz="0" w:space="0" w:color="auto"/>
      </w:divBdr>
    </w:div>
    <w:div w:id="324358547">
      <w:bodyDiv w:val="1"/>
      <w:marLeft w:val="0"/>
      <w:marRight w:val="0"/>
      <w:marTop w:val="0"/>
      <w:marBottom w:val="0"/>
      <w:divBdr>
        <w:top w:val="none" w:sz="0" w:space="0" w:color="auto"/>
        <w:left w:val="none" w:sz="0" w:space="0" w:color="auto"/>
        <w:bottom w:val="none" w:sz="0" w:space="0" w:color="auto"/>
        <w:right w:val="none" w:sz="0" w:space="0" w:color="auto"/>
      </w:divBdr>
    </w:div>
    <w:div w:id="324824940">
      <w:bodyDiv w:val="1"/>
      <w:marLeft w:val="0"/>
      <w:marRight w:val="0"/>
      <w:marTop w:val="0"/>
      <w:marBottom w:val="0"/>
      <w:divBdr>
        <w:top w:val="none" w:sz="0" w:space="0" w:color="auto"/>
        <w:left w:val="none" w:sz="0" w:space="0" w:color="auto"/>
        <w:bottom w:val="none" w:sz="0" w:space="0" w:color="auto"/>
        <w:right w:val="none" w:sz="0" w:space="0" w:color="auto"/>
      </w:divBdr>
    </w:div>
    <w:div w:id="325132944">
      <w:bodyDiv w:val="1"/>
      <w:marLeft w:val="0"/>
      <w:marRight w:val="0"/>
      <w:marTop w:val="0"/>
      <w:marBottom w:val="0"/>
      <w:divBdr>
        <w:top w:val="none" w:sz="0" w:space="0" w:color="auto"/>
        <w:left w:val="none" w:sz="0" w:space="0" w:color="auto"/>
        <w:bottom w:val="none" w:sz="0" w:space="0" w:color="auto"/>
        <w:right w:val="none" w:sz="0" w:space="0" w:color="auto"/>
      </w:divBdr>
    </w:div>
    <w:div w:id="326370459">
      <w:bodyDiv w:val="1"/>
      <w:marLeft w:val="0"/>
      <w:marRight w:val="0"/>
      <w:marTop w:val="0"/>
      <w:marBottom w:val="0"/>
      <w:divBdr>
        <w:top w:val="none" w:sz="0" w:space="0" w:color="auto"/>
        <w:left w:val="none" w:sz="0" w:space="0" w:color="auto"/>
        <w:bottom w:val="none" w:sz="0" w:space="0" w:color="auto"/>
        <w:right w:val="none" w:sz="0" w:space="0" w:color="auto"/>
      </w:divBdr>
    </w:div>
    <w:div w:id="326907559">
      <w:bodyDiv w:val="1"/>
      <w:marLeft w:val="0"/>
      <w:marRight w:val="0"/>
      <w:marTop w:val="0"/>
      <w:marBottom w:val="0"/>
      <w:divBdr>
        <w:top w:val="none" w:sz="0" w:space="0" w:color="auto"/>
        <w:left w:val="none" w:sz="0" w:space="0" w:color="auto"/>
        <w:bottom w:val="none" w:sz="0" w:space="0" w:color="auto"/>
        <w:right w:val="none" w:sz="0" w:space="0" w:color="auto"/>
      </w:divBdr>
    </w:div>
    <w:div w:id="327557036">
      <w:bodyDiv w:val="1"/>
      <w:marLeft w:val="0"/>
      <w:marRight w:val="0"/>
      <w:marTop w:val="0"/>
      <w:marBottom w:val="0"/>
      <w:divBdr>
        <w:top w:val="none" w:sz="0" w:space="0" w:color="auto"/>
        <w:left w:val="none" w:sz="0" w:space="0" w:color="auto"/>
        <w:bottom w:val="none" w:sz="0" w:space="0" w:color="auto"/>
        <w:right w:val="none" w:sz="0" w:space="0" w:color="auto"/>
      </w:divBdr>
    </w:div>
    <w:div w:id="328867935">
      <w:bodyDiv w:val="1"/>
      <w:marLeft w:val="0"/>
      <w:marRight w:val="0"/>
      <w:marTop w:val="0"/>
      <w:marBottom w:val="0"/>
      <w:divBdr>
        <w:top w:val="none" w:sz="0" w:space="0" w:color="auto"/>
        <w:left w:val="none" w:sz="0" w:space="0" w:color="auto"/>
        <w:bottom w:val="none" w:sz="0" w:space="0" w:color="auto"/>
        <w:right w:val="none" w:sz="0" w:space="0" w:color="auto"/>
      </w:divBdr>
    </w:div>
    <w:div w:id="329604580">
      <w:bodyDiv w:val="1"/>
      <w:marLeft w:val="0"/>
      <w:marRight w:val="0"/>
      <w:marTop w:val="0"/>
      <w:marBottom w:val="0"/>
      <w:divBdr>
        <w:top w:val="none" w:sz="0" w:space="0" w:color="auto"/>
        <w:left w:val="none" w:sz="0" w:space="0" w:color="auto"/>
        <w:bottom w:val="none" w:sz="0" w:space="0" w:color="auto"/>
        <w:right w:val="none" w:sz="0" w:space="0" w:color="auto"/>
      </w:divBdr>
    </w:div>
    <w:div w:id="330833627">
      <w:bodyDiv w:val="1"/>
      <w:marLeft w:val="0"/>
      <w:marRight w:val="0"/>
      <w:marTop w:val="0"/>
      <w:marBottom w:val="0"/>
      <w:divBdr>
        <w:top w:val="none" w:sz="0" w:space="0" w:color="auto"/>
        <w:left w:val="none" w:sz="0" w:space="0" w:color="auto"/>
        <w:bottom w:val="none" w:sz="0" w:space="0" w:color="auto"/>
        <w:right w:val="none" w:sz="0" w:space="0" w:color="auto"/>
      </w:divBdr>
    </w:div>
    <w:div w:id="331567530">
      <w:bodyDiv w:val="1"/>
      <w:marLeft w:val="0"/>
      <w:marRight w:val="0"/>
      <w:marTop w:val="0"/>
      <w:marBottom w:val="0"/>
      <w:divBdr>
        <w:top w:val="none" w:sz="0" w:space="0" w:color="auto"/>
        <w:left w:val="none" w:sz="0" w:space="0" w:color="auto"/>
        <w:bottom w:val="none" w:sz="0" w:space="0" w:color="auto"/>
        <w:right w:val="none" w:sz="0" w:space="0" w:color="auto"/>
      </w:divBdr>
    </w:div>
    <w:div w:id="331876271">
      <w:bodyDiv w:val="1"/>
      <w:marLeft w:val="0"/>
      <w:marRight w:val="0"/>
      <w:marTop w:val="0"/>
      <w:marBottom w:val="0"/>
      <w:divBdr>
        <w:top w:val="none" w:sz="0" w:space="0" w:color="auto"/>
        <w:left w:val="none" w:sz="0" w:space="0" w:color="auto"/>
        <w:bottom w:val="none" w:sz="0" w:space="0" w:color="auto"/>
        <w:right w:val="none" w:sz="0" w:space="0" w:color="auto"/>
      </w:divBdr>
    </w:div>
    <w:div w:id="334263936">
      <w:bodyDiv w:val="1"/>
      <w:marLeft w:val="0"/>
      <w:marRight w:val="0"/>
      <w:marTop w:val="0"/>
      <w:marBottom w:val="0"/>
      <w:divBdr>
        <w:top w:val="none" w:sz="0" w:space="0" w:color="auto"/>
        <w:left w:val="none" w:sz="0" w:space="0" w:color="auto"/>
        <w:bottom w:val="none" w:sz="0" w:space="0" w:color="auto"/>
        <w:right w:val="none" w:sz="0" w:space="0" w:color="auto"/>
      </w:divBdr>
    </w:div>
    <w:div w:id="334963136">
      <w:bodyDiv w:val="1"/>
      <w:marLeft w:val="0"/>
      <w:marRight w:val="0"/>
      <w:marTop w:val="0"/>
      <w:marBottom w:val="0"/>
      <w:divBdr>
        <w:top w:val="none" w:sz="0" w:space="0" w:color="auto"/>
        <w:left w:val="none" w:sz="0" w:space="0" w:color="auto"/>
        <w:bottom w:val="none" w:sz="0" w:space="0" w:color="auto"/>
        <w:right w:val="none" w:sz="0" w:space="0" w:color="auto"/>
      </w:divBdr>
    </w:div>
    <w:div w:id="336004041">
      <w:bodyDiv w:val="1"/>
      <w:marLeft w:val="0"/>
      <w:marRight w:val="0"/>
      <w:marTop w:val="0"/>
      <w:marBottom w:val="0"/>
      <w:divBdr>
        <w:top w:val="none" w:sz="0" w:space="0" w:color="auto"/>
        <w:left w:val="none" w:sz="0" w:space="0" w:color="auto"/>
        <w:bottom w:val="none" w:sz="0" w:space="0" w:color="auto"/>
        <w:right w:val="none" w:sz="0" w:space="0" w:color="auto"/>
      </w:divBdr>
    </w:div>
    <w:div w:id="336805422">
      <w:bodyDiv w:val="1"/>
      <w:marLeft w:val="0"/>
      <w:marRight w:val="0"/>
      <w:marTop w:val="0"/>
      <w:marBottom w:val="0"/>
      <w:divBdr>
        <w:top w:val="none" w:sz="0" w:space="0" w:color="auto"/>
        <w:left w:val="none" w:sz="0" w:space="0" w:color="auto"/>
        <w:bottom w:val="none" w:sz="0" w:space="0" w:color="auto"/>
        <w:right w:val="none" w:sz="0" w:space="0" w:color="auto"/>
      </w:divBdr>
    </w:div>
    <w:div w:id="336923586">
      <w:bodyDiv w:val="1"/>
      <w:marLeft w:val="0"/>
      <w:marRight w:val="0"/>
      <w:marTop w:val="0"/>
      <w:marBottom w:val="0"/>
      <w:divBdr>
        <w:top w:val="none" w:sz="0" w:space="0" w:color="auto"/>
        <w:left w:val="none" w:sz="0" w:space="0" w:color="auto"/>
        <w:bottom w:val="none" w:sz="0" w:space="0" w:color="auto"/>
        <w:right w:val="none" w:sz="0" w:space="0" w:color="auto"/>
      </w:divBdr>
    </w:div>
    <w:div w:id="338120756">
      <w:bodyDiv w:val="1"/>
      <w:marLeft w:val="0"/>
      <w:marRight w:val="0"/>
      <w:marTop w:val="0"/>
      <w:marBottom w:val="0"/>
      <w:divBdr>
        <w:top w:val="none" w:sz="0" w:space="0" w:color="auto"/>
        <w:left w:val="none" w:sz="0" w:space="0" w:color="auto"/>
        <w:bottom w:val="none" w:sz="0" w:space="0" w:color="auto"/>
        <w:right w:val="none" w:sz="0" w:space="0" w:color="auto"/>
      </w:divBdr>
    </w:div>
    <w:div w:id="338125655">
      <w:bodyDiv w:val="1"/>
      <w:marLeft w:val="0"/>
      <w:marRight w:val="0"/>
      <w:marTop w:val="0"/>
      <w:marBottom w:val="0"/>
      <w:divBdr>
        <w:top w:val="none" w:sz="0" w:space="0" w:color="auto"/>
        <w:left w:val="none" w:sz="0" w:space="0" w:color="auto"/>
        <w:bottom w:val="none" w:sz="0" w:space="0" w:color="auto"/>
        <w:right w:val="none" w:sz="0" w:space="0" w:color="auto"/>
      </w:divBdr>
    </w:div>
    <w:div w:id="338240649">
      <w:bodyDiv w:val="1"/>
      <w:marLeft w:val="0"/>
      <w:marRight w:val="0"/>
      <w:marTop w:val="0"/>
      <w:marBottom w:val="0"/>
      <w:divBdr>
        <w:top w:val="none" w:sz="0" w:space="0" w:color="auto"/>
        <w:left w:val="none" w:sz="0" w:space="0" w:color="auto"/>
        <w:bottom w:val="none" w:sz="0" w:space="0" w:color="auto"/>
        <w:right w:val="none" w:sz="0" w:space="0" w:color="auto"/>
      </w:divBdr>
    </w:div>
    <w:div w:id="338779810">
      <w:bodyDiv w:val="1"/>
      <w:marLeft w:val="0"/>
      <w:marRight w:val="0"/>
      <w:marTop w:val="0"/>
      <w:marBottom w:val="0"/>
      <w:divBdr>
        <w:top w:val="none" w:sz="0" w:space="0" w:color="auto"/>
        <w:left w:val="none" w:sz="0" w:space="0" w:color="auto"/>
        <w:bottom w:val="none" w:sz="0" w:space="0" w:color="auto"/>
        <w:right w:val="none" w:sz="0" w:space="0" w:color="auto"/>
      </w:divBdr>
    </w:div>
    <w:div w:id="340547144">
      <w:bodyDiv w:val="1"/>
      <w:marLeft w:val="0"/>
      <w:marRight w:val="0"/>
      <w:marTop w:val="0"/>
      <w:marBottom w:val="0"/>
      <w:divBdr>
        <w:top w:val="none" w:sz="0" w:space="0" w:color="auto"/>
        <w:left w:val="none" w:sz="0" w:space="0" w:color="auto"/>
        <w:bottom w:val="none" w:sz="0" w:space="0" w:color="auto"/>
        <w:right w:val="none" w:sz="0" w:space="0" w:color="auto"/>
      </w:divBdr>
    </w:div>
    <w:div w:id="341783481">
      <w:bodyDiv w:val="1"/>
      <w:marLeft w:val="0"/>
      <w:marRight w:val="0"/>
      <w:marTop w:val="0"/>
      <w:marBottom w:val="0"/>
      <w:divBdr>
        <w:top w:val="none" w:sz="0" w:space="0" w:color="auto"/>
        <w:left w:val="none" w:sz="0" w:space="0" w:color="auto"/>
        <w:bottom w:val="none" w:sz="0" w:space="0" w:color="auto"/>
        <w:right w:val="none" w:sz="0" w:space="0" w:color="auto"/>
      </w:divBdr>
    </w:div>
    <w:div w:id="341904925">
      <w:bodyDiv w:val="1"/>
      <w:marLeft w:val="0"/>
      <w:marRight w:val="0"/>
      <w:marTop w:val="0"/>
      <w:marBottom w:val="0"/>
      <w:divBdr>
        <w:top w:val="none" w:sz="0" w:space="0" w:color="auto"/>
        <w:left w:val="none" w:sz="0" w:space="0" w:color="auto"/>
        <w:bottom w:val="none" w:sz="0" w:space="0" w:color="auto"/>
        <w:right w:val="none" w:sz="0" w:space="0" w:color="auto"/>
      </w:divBdr>
    </w:div>
    <w:div w:id="343241487">
      <w:bodyDiv w:val="1"/>
      <w:marLeft w:val="0"/>
      <w:marRight w:val="0"/>
      <w:marTop w:val="0"/>
      <w:marBottom w:val="0"/>
      <w:divBdr>
        <w:top w:val="none" w:sz="0" w:space="0" w:color="auto"/>
        <w:left w:val="none" w:sz="0" w:space="0" w:color="auto"/>
        <w:bottom w:val="none" w:sz="0" w:space="0" w:color="auto"/>
        <w:right w:val="none" w:sz="0" w:space="0" w:color="auto"/>
      </w:divBdr>
    </w:div>
    <w:div w:id="345449969">
      <w:bodyDiv w:val="1"/>
      <w:marLeft w:val="0"/>
      <w:marRight w:val="0"/>
      <w:marTop w:val="0"/>
      <w:marBottom w:val="0"/>
      <w:divBdr>
        <w:top w:val="none" w:sz="0" w:space="0" w:color="auto"/>
        <w:left w:val="none" w:sz="0" w:space="0" w:color="auto"/>
        <w:bottom w:val="none" w:sz="0" w:space="0" w:color="auto"/>
        <w:right w:val="none" w:sz="0" w:space="0" w:color="auto"/>
      </w:divBdr>
    </w:div>
    <w:div w:id="346299944">
      <w:bodyDiv w:val="1"/>
      <w:marLeft w:val="0"/>
      <w:marRight w:val="0"/>
      <w:marTop w:val="0"/>
      <w:marBottom w:val="0"/>
      <w:divBdr>
        <w:top w:val="none" w:sz="0" w:space="0" w:color="auto"/>
        <w:left w:val="none" w:sz="0" w:space="0" w:color="auto"/>
        <w:bottom w:val="none" w:sz="0" w:space="0" w:color="auto"/>
        <w:right w:val="none" w:sz="0" w:space="0" w:color="auto"/>
      </w:divBdr>
      <w:divsChild>
        <w:div w:id="194580255">
          <w:marLeft w:val="0"/>
          <w:marRight w:val="0"/>
          <w:marTop w:val="0"/>
          <w:marBottom w:val="0"/>
          <w:divBdr>
            <w:top w:val="none" w:sz="0" w:space="0" w:color="auto"/>
            <w:left w:val="none" w:sz="0" w:space="0" w:color="auto"/>
            <w:bottom w:val="none" w:sz="0" w:space="0" w:color="auto"/>
            <w:right w:val="none" w:sz="0" w:space="0" w:color="auto"/>
          </w:divBdr>
        </w:div>
        <w:div w:id="1401487936">
          <w:marLeft w:val="0"/>
          <w:marRight w:val="0"/>
          <w:marTop w:val="0"/>
          <w:marBottom w:val="0"/>
          <w:divBdr>
            <w:top w:val="none" w:sz="0" w:space="0" w:color="auto"/>
            <w:left w:val="none" w:sz="0" w:space="0" w:color="auto"/>
            <w:bottom w:val="none" w:sz="0" w:space="0" w:color="auto"/>
            <w:right w:val="none" w:sz="0" w:space="0" w:color="auto"/>
          </w:divBdr>
        </w:div>
        <w:div w:id="1552494320">
          <w:marLeft w:val="0"/>
          <w:marRight w:val="0"/>
          <w:marTop w:val="0"/>
          <w:marBottom w:val="0"/>
          <w:divBdr>
            <w:top w:val="none" w:sz="0" w:space="0" w:color="auto"/>
            <w:left w:val="none" w:sz="0" w:space="0" w:color="auto"/>
            <w:bottom w:val="none" w:sz="0" w:space="0" w:color="auto"/>
            <w:right w:val="none" w:sz="0" w:space="0" w:color="auto"/>
          </w:divBdr>
        </w:div>
        <w:div w:id="1572807095">
          <w:marLeft w:val="0"/>
          <w:marRight w:val="0"/>
          <w:marTop w:val="0"/>
          <w:marBottom w:val="0"/>
          <w:divBdr>
            <w:top w:val="none" w:sz="0" w:space="0" w:color="auto"/>
            <w:left w:val="none" w:sz="0" w:space="0" w:color="auto"/>
            <w:bottom w:val="none" w:sz="0" w:space="0" w:color="auto"/>
            <w:right w:val="none" w:sz="0" w:space="0" w:color="auto"/>
          </w:divBdr>
        </w:div>
      </w:divsChild>
    </w:div>
    <w:div w:id="347298883">
      <w:bodyDiv w:val="1"/>
      <w:marLeft w:val="0"/>
      <w:marRight w:val="0"/>
      <w:marTop w:val="0"/>
      <w:marBottom w:val="0"/>
      <w:divBdr>
        <w:top w:val="none" w:sz="0" w:space="0" w:color="auto"/>
        <w:left w:val="none" w:sz="0" w:space="0" w:color="auto"/>
        <w:bottom w:val="none" w:sz="0" w:space="0" w:color="auto"/>
        <w:right w:val="none" w:sz="0" w:space="0" w:color="auto"/>
      </w:divBdr>
    </w:div>
    <w:div w:id="347996999">
      <w:bodyDiv w:val="1"/>
      <w:marLeft w:val="0"/>
      <w:marRight w:val="0"/>
      <w:marTop w:val="0"/>
      <w:marBottom w:val="0"/>
      <w:divBdr>
        <w:top w:val="none" w:sz="0" w:space="0" w:color="auto"/>
        <w:left w:val="none" w:sz="0" w:space="0" w:color="auto"/>
        <w:bottom w:val="none" w:sz="0" w:space="0" w:color="auto"/>
        <w:right w:val="none" w:sz="0" w:space="0" w:color="auto"/>
      </w:divBdr>
      <w:divsChild>
        <w:div w:id="241111460">
          <w:marLeft w:val="0"/>
          <w:marRight w:val="0"/>
          <w:marTop w:val="0"/>
          <w:marBottom w:val="0"/>
          <w:divBdr>
            <w:top w:val="none" w:sz="0" w:space="0" w:color="auto"/>
            <w:left w:val="none" w:sz="0" w:space="0" w:color="auto"/>
            <w:bottom w:val="none" w:sz="0" w:space="0" w:color="auto"/>
            <w:right w:val="none" w:sz="0" w:space="0" w:color="auto"/>
          </w:divBdr>
        </w:div>
        <w:div w:id="245767221">
          <w:marLeft w:val="0"/>
          <w:marRight w:val="0"/>
          <w:marTop w:val="0"/>
          <w:marBottom w:val="0"/>
          <w:divBdr>
            <w:top w:val="none" w:sz="0" w:space="0" w:color="auto"/>
            <w:left w:val="none" w:sz="0" w:space="0" w:color="auto"/>
            <w:bottom w:val="none" w:sz="0" w:space="0" w:color="auto"/>
            <w:right w:val="none" w:sz="0" w:space="0" w:color="auto"/>
          </w:divBdr>
        </w:div>
        <w:div w:id="371348601">
          <w:marLeft w:val="0"/>
          <w:marRight w:val="0"/>
          <w:marTop w:val="0"/>
          <w:marBottom w:val="0"/>
          <w:divBdr>
            <w:top w:val="none" w:sz="0" w:space="0" w:color="auto"/>
            <w:left w:val="none" w:sz="0" w:space="0" w:color="auto"/>
            <w:bottom w:val="none" w:sz="0" w:space="0" w:color="auto"/>
            <w:right w:val="none" w:sz="0" w:space="0" w:color="auto"/>
          </w:divBdr>
        </w:div>
        <w:div w:id="379785469">
          <w:marLeft w:val="0"/>
          <w:marRight w:val="0"/>
          <w:marTop w:val="0"/>
          <w:marBottom w:val="0"/>
          <w:divBdr>
            <w:top w:val="none" w:sz="0" w:space="0" w:color="auto"/>
            <w:left w:val="none" w:sz="0" w:space="0" w:color="auto"/>
            <w:bottom w:val="none" w:sz="0" w:space="0" w:color="auto"/>
            <w:right w:val="none" w:sz="0" w:space="0" w:color="auto"/>
          </w:divBdr>
        </w:div>
        <w:div w:id="926113762">
          <w:marLeft w:val="0"/>
          <w:marRight w:val="0"/>
          <w:marTop w:val="0"/>
          <w:marBottom w:val="0"/>
          <w:divBdr>
            <w:top w:val="none" w:sz="0" w:space="0" w:color="auto"/>
            <w:left w:val="none" w:sz="0" w:space="0" w:color="auto"/>
            <w:bottom w:val="none" w:sz="0" w:space="0" w:color="auto"/>
            <w:right w:val="none" w:sz="0" w:space="0" w:color="auto"/>
          </w:divBdr>
        </w:div>
        <w:div w:id="1020470677">
          <w:marLeft w:val="0"/>
          <w:marRight w:val="0"/>
          <w:marTop w:val="0"/>
          <w:marBottom w:val="0"/>
          <w:divBdr>
            <w:top w:val="none" w:sz="0" w:space="0" w:color="auto"/>
            <w:left w:val="none" w:sz="0" w:space="0" w:color="auto"/>
            <w:bottom w:val="none" w:sz="0" w:space="0" w:color="auto"/>
            <w:right w:val="none" w:sz="0" w:space="0" w:color="auto"/>
          </w:divBdr>
        </w:div>
        <w:div w:id="1220358098">
          <w:marLeft w:val="0"/>
          <w:marRight w:val="0"/>
          <w:marTop w:val="0"/>
          <w:marBottom w:val="0"/>
          <w:divBdr>
            <w:top w:val="none" w:sz="0" w:space="0" w:color="auto"/>
            <w:left w:val="none" w:sz="0" w:space="0" w:color="auto"/>
            <w:bottom w:val="none" w:sz="0" w:space="0" w:color="auto"/>
            <w:right w:val="none" w:sz="0" w:space="0" w:color="auto"/>
          </w:divBdr>
        </w:div>
        <w:div w:id="1294361406">
          <w:marLeft w:val="0"/>
          <w:marRight w:val="0"/>
          <w:marTop w:val="0"/>
          <w:marBottom w:val="0"/>
          <w:divBdr>
            <w:top w:val="none" w:sz="0" w:space="0" w:color="auto"/>
            <w:left w:val="none" w:sz="0" w:space="0" w:color="auto"/>
            <w:bottom w:val="none" w:sz="0" w:space="0" w:color="auto"/>
            <w:right w:val="none" w:sz="0" w:space="0" w:color="auto"/>
          </w:divBdr>
        </w:div>
        <w:div w:id="1373530423">
          <w:marLeft w:val="0"/>
          <w:marRight w:val="0"/>
          <w:marTop w:val="0"/>
          <w:marBottom w:val="0"/>
          <w:divBdr>
            <w:top w:val="none" w:sz="0" w:space="0" w:color="auto"/>
            <w:left w:val="none" w:sz="0" w:space="0" w:color="auto"/>
            <w:bottom w:val="none" w:sz="0" w:space="0" w:color="auto"/>
            <w:right w:val="none" w:sz="0" w:space="0" w:color="auto"/>
          </w:divBdr>
        </w:div>
        <w:div w:id="1373964915">
          <w:marLeft w:val="0"/>
          <w:marRight w:val="0"/>
          <w:marTop w:val="0"/>
          <w:marBottom w:val="0"/>
          <w:divBdr>
            <w:top w:val="none" w:sz="0" w:space="0" w:color="auto"/>
            <w:left w:val="none" w:sz="0" w:space="0" w:color="auto"/>
            <w:bottom w:val="none" w:sz="0" w:space="0" w:color="auto"/>
            <w:right w:val="none" w:sz="0" w:space="0" w:color="auto"/>
          </w:divBdr>
        </w:div>
        <w:div w:id="1617786358">
          <w:marLeft w:val="0"/>
          <w:marRight w:val="0"/>
          <w:marTop w:val="0"/>
          <w:marBottom w:val="0"/>
          <w:divBdr>
            <w:top w:val="none" w:sz="0" w:space="0" w:color="auto"/>
            <w:left w:val="none" w:sz="0" w:space="0" w:color="auto"/>
            <w:bottom w:val="none" w:sz="0" w:space="0" w:color="auto"/>
            <w:right w:val="none" w:sz="0" w:space="0" w:color="auto"/>
          </w:divBdr>
        </w:div>
        <w:div w:id="1747338979">
          <w:marLeft w:val="0"/>
          <w:marRight w:val="0"/>
          <w:marTop w:val="0"/>
          <w:marBottom w:val="0"/>
          <w:divBdr>
            <w:top w:val="none" w:sz="0" w:space="0" w:color="auto"/>
            <w:left w:val="none" w:sz="0" w:space="0" w:color="auto"/>
            <w:bottom w:val="none" w:sz="0" w:space="0" w:color="auto"/>
            <w:right w:val="none" w:sz="0" w:space="0" w:color="auto"/>
          </w:divBdr>
        </w:div>
        <w:div w:id="1859149963">
          <w:marLeft w:val="0"/>
          <w:marRight w:val="0"/>
          <w:marTop w:val="0"/>
          <w:marBottom w:val="0"/>
          <w:divBdr>
            <w:top w:val="none" w:sz="0" w:space="0" w:color="auto"/>
            <w:left w:val="none" w:sz="0" w:space="0" w:color="auto"/>
            <w:bottom w:val="none" w:sz="0" w:space="0" w:color="auto"/>
            <w:right w:val="none" w:sz="0" w:space="0" w:color="auto"/>
          </w:divBdr>
        </w:div>
        <w:div w:id="2022121665">
          <w:marLeft w:val="0"/>
          <w:marRight w:val="0"/>
          <w:marTop w:val="0"/>
          <w:marBottom w:val="0"/>
          <w:divBdr>
            <w:top w:val="none" w:sz="0" w:space="0" w:color="auto"/>
            <w:left w:val="none" w:sz="0" w:space="0" w:color="auto"/>
            <w:bottom w:val="none" w:sz="0" w:space="0" w:color="auto"/>
            <w:right w:val="none" w:sz="0" w:space="0" w:color="auto"/>
          </w:divBdr>
        </w:div>
        <w:div w:id="2071999842">
          <w:marLeft w:val="0"/>
          <w:marRight w:val="0"/>
          <w:marTop w:val="0"/>
          <w:marBottom w:val="0"/>
          <w:divBdr>
            <w:top w:val="none" w:sz="0" w:space="0" w:color="auto"/>
            <w:left w:val="none" w:sz="0" w:space="0" w:color="auto"/>
            <w:bottom w:val="none" w:sz="0" w:space="0" w:color="auto"/>
            <w:right w:val="none" w:sz="0" w:space="0" w:color="auto"/>
          </w:divBdr>
        </w:div>
      </w:divsChild>
    </w:div>
    <w:div w:id="350642327">
      <w:bodyDiv w:val="1"/>
      <w:marLeft w:val="0"/>
      <w:marRight w:val="0"/>
      <w:marTop w:val="0"/>
      <w:marBottom w:val="0"/>
      <w:divBdr>
        <w:top w:val="none" w:sz="0" w:space="0" w:color="auto"/>
        <w:left w:val="none" w:sz="0" w:space="0" w:color="auto"/>
        <w:bottom w:val="none" w:sz="0" w:space="0" w:color="auto"/>
        <w:right w:val="none" w:sz="0" w:space="0" w:color="auto"/>
      </w:divBdr>
    </w:div>
    <w:div w:id="350685636">
      <w:bodyDiv w:val="1"/>
      <w:marLeft w:val="0"/>
      <w:marRight w:val="0"/>
      <w:marTop w:val="0"/>
      <w:marBottom w:val="0"/>
      <w:divBdr>
        <w:top w:val="none" w:sz="0" w:space="0" w:color="auto"/>
        <w:left w:val="none" w:sz="0" w:space="0" w:color="auto"/>
        <w:bottom w:val="none" w:sz="0" w:space="0" w:color="auto"/>
        <w:right w:val="none" w:sz="0" w:space="0" w:color="auto"/>
      </w:divBdr>
    </w:div>
    <w:div w:id="351760705">
      <w:bodyDiv w:val="1"/>
      <w:marLeft w:val="0"/>
      <w:marRight w:val="0"/>
      <w:marTop w:val="0"/>
      <w:marBottom w:val="0"/>
      <w:divBdr>
        <w:top w:val="none" w:sz="0" w:space="0" w:color="auto"/>
        <w:left w:val="none" w:sz="0" w:space="0" w:color="auto"/>
        <w:bottom w:val="none" w:sz="0" w:space="0" w:color="auto"/>
        <w:right w:val="none" w:sz="0" w:space="0" w:color="auto"/>
      </w:divBdr>
    </w:div>
    <w:div w:id="352191857">
      <w:bodyDiv w:val="1"/>
      <w:marLeft w:val="0"/>
      <w:marRight w:val="0"/>
      <w:marTop w:val="0"/>
      <w:marBottom w:val="0"/>
      <w:divBdr>
        <w:top w:val="none" w:sz="0" w:space="0" w:color="auto"/>
        <w:left w:val="none" w:sz="0" w:space="0" w:color="auto"/>
        <w:bottom w:val="none" w:sz="0" w:space="0" w:color="auto"/>
        <w:right w:val="none" w:sz="0" w:space="0" w:color="auto"/>
      </w:divBdr>
    </w:div>
    <w:div w:id="354042160">
      <w:bodyDiv w:val="1"/>
      <w:marLeft w:val="0"/>
      <w:marRight w:val="0"/>
      <w:marTop w:val="0"/>
      <w:marBottom w:val="0"/>
      <w:divBdr>
        <w:top w:val="none" w:sz="0" w:space="0" w:color="auto"/>
        <w:left w:val="none" w:sz="0" w:space="0" w:color="auto"/>
        <w:bottom w:val="none" w:sz="0" w:space="0" w:color="auto"/>
        <w:right w:val="none" w:sz="0" w:space="0" w:color="auto"/>
      </w:divBdr>
    </w:div>
    <w:div w:id="357119807">
      <w:bodyDiv w:val="1"/>
      <w:marLeft w:val="0"/>
      <w:marRight w:val="0"/>
      <w:marTop w:val="0"/>
      <w:marBottom w:val="0"/>
      <w:divBdr>
        <w:top w:val="none" w:sz="0" w:space="0" w:color="auto"/>
        <w:left w:val="none" w:sz="0" w:space="0" w:color="auto"/>
        <w:bottom w:val="none" w:sz="0" w:space="0" w:color="auto"/>
        <w:right w:val="none" w:sz="0" w:space="0" w:color="auto"/>
      </w:divBdr>
    </w:div>
    <w:div w:id="357196114">
      <w:bodyDiv w:val="1"/>
      <w:marLeft w:val="0"/>
      <w:marRight w:val="0"/>
      <w:marTop w:val="0"/>
      <w:marBottom w:val="0"/>
      <w:divBdr>
        <w:top w:val="none" w:sz="0" w:space="0" w:color="auto"/>
        <w:left w:val="none" w:sz="0" w:space="0" w:color="auto"/>
        <w:bottom w:val="none" w:sz="0" w:space="0" w:color="auto"/>
        <w:right w:val="none" w:sz="0" w:space="0" w:color="auto"/>
      </w:divBdr>
    </w:div>
    <w:div w:id="358700914">
      <w:bodyDiv w:val="1"/>
      <w:marLeft w:val="0"/>
      <w:marRight w:val="0"/>
      <w:marTop w:val="0"/>
      <w:marBottom w:val="0"/>
      <w:divBdr>
        <w:top w:val="none" w:sz="0" w:space="0" w:color="auto"/>
        <w:left w:val="none" w:sz="0" w:space="0" w:color="auto"/>
        <w:bottom w:val="none" w:sz="0" w:space="0" w:color="auto"/>
        <w:right w:val="none" w:sz="0" w:space="0" w:color="auto"/>
      </w:divBdr>
    </w:div>
    <w:div w:id="358824060">
      <w:bodyDiv w:val="1"/>
      <w:marLeft w:val="0"/>
      <w:marRight w:val="0"/>
      <w:marTop w:val="0"/>
      <w:marBottom w:val="0"/>
      <w:divBdr>
        <w:top w:val="none" w:sz="0" w:space="0" w:color="auto"/>
        <w:left w:val="none" w:sz="0" w:space="0" w:color="auto"/>
        <w:bottom w:val="none" w:sz="0" w:space="0" w:color="auto"/>
        <w:right w:val="none" w:sz="0" w:space="0" w:color="auto"/>
      </w:divBdr>
    </w:div>
    <w:div w:id="360514606">
      <w:bodyDiv w:val="1"/>
      <w:marLeft w:val="0"/>
      <w:marRight w:val="0"/>
      <w:marTop w:val="0"/>
      <w:marBottom w:val="0"/>
      <w:divBdr>
        <w:top w:val="none" w:sz="0" w:space="0" w:color="auto"/>
        <w:left w:val="none" w:sz="0" w:space="0" w:color="auto"/>
        <w:bottom w:val="none" w:sz="0" w:space="0" w:color="auto"/>
        <w:right w:val="none" w:sz="0" w:space="0" w:color="auto"/>
      </w:divBdr>
    </w:div>
    <w:div w:id="360739315">
      <w:bodyDiv w:val="1"/>
      <w:marLeft w:val="0"/>
      <w:marRight w:val="0"/>
      <w:marTop w:val="0"/>
      <w:marBottom w:val="0"/>
      <w:divBdr>
        <w:top w:val="none" w:sz="0" w:space="0" w:color="auto"/>
        <w:left w:val="none" w:sz="0" w:space="0" w:color="auto"/>
        <w:bottom w:val="none" w:sz="0" w:space="0" w:color="auto"/>
        <w:right w:val="none" w:sz="0" w:space="0" w:color="auto"/>
      </w:divBdr>
    </w:div>
    <w:div w:id="361513629">
      <w:bodyDiv w:val="1"/>
      <w:marLeft w:val="0"/>
      <w:marRight w:val="0"/>
      <w:marTop w:val="0"/>
      <w:marBottom w:val="0"/>
      <w:divBdr>
        <w:top w:val="none" w:sz="0" w:space="0" w:color="auto"/>
        <w:left w:val="none" w:sz="0" w:space="0" w:color="auto"/>
        <w:bottom w:val="none" w:sz="0" w:space="0" w:color="auto"/>
        <w:right w:val="none" w:sz="0" w:space="0" w:color="auto"/>
      </w:divBdr>
    </w:div>
    <w:div w:id="361563476">
      <w:bodyDiv w:val="1"/>
      <w:marLeft w:val="0"/>
      <w:marRight w:val="0"/>
      <w:marTop w:val="0"/>
      <w:marBottom w:val="0"/>
      <w:divBdr>
        <w:top w:val="none" w:sz="0" w:space="0" w:color="auto"/>
        <w:left w:val="none" w:sz="0" w:space="0" w:color="auto"/>
        <w:bottom w:val="none" w:sz="0" w:space="0" w:color="auto"/>
        <w:right w:val="none" w:sz="0" w:space="0" w:color="auto"/>
      </w:divBdr>
    </w:div>
    <w:div w:id="361903824">
      <w:bodyDiv w:val="1"/>
      <w:marLeft w:val="0"/>
      <w:marRight w:val="0"/>
      <w:marTop w:val="0"/>
      <w:marBottom w:val="0"/>
      <w:divBdr>
        <w:top w:val="none" w:sz="0" w:space="0" w:color="auto"/>
        <w:left w:val="none" w:sz="0" w:space="0" w:color="auto"/>
        <w:bottom w:val="none" w:sz="0" w:space="0" w:color="auto"/>
        <w:right w:val="none" w:sz="0" w:space="0" w:color="auto"/>
      </w:divBdr>
    </w:div>
    <w:div w:id="369648816">
      <w:bodyDiv w:val="1"/>
      <w:marLeft w:val="0"/>
      <w:marRight w:val="0"/>
      <w:marTop w:val="0"/>
      <w:marBottom w:val="0"/>
      <w:divBdr>
        <w:top w:val="none" w:sz="0" w:space="0" w:color="auto"/>
        <w:left w:val="none" w:sz="0" w:space="0" w:color="auto"/>
        <w:bottom w:val="none" w:sz="0" w:space="0" w:color="auto"/>
        <w:right w:val="none" w:sz="0" w:space="0" w:color="auto"/>
      </w:divBdr>
    </w:div>
    <w:div w:id="369844223">
      <w:bodyDiv w:val="1"/>
      <w:marLeft w:val="0"/>
      <w:marRight w:val="0"/>
      <w:marTop w:val="0"/>
      <w:marBottom w:val="0"/>
      <w:divBdr>
        <w:top w:val="none" w:sz="0" w:space="0" w:color="auto"/>
        <w:left w:val="none" w:sz="0" w:space="0" w:color="auto"/>
        <w:bottom w:val="none" w:sz="0" w:space="0" w:color="auto"/>
        <w:right w:val="none" w:sz="0" w:space="0" w:color="auto"/>
      </w:divBdr>
    </w:div>
    <w:div w:id="370306157">
      <w:bodyDiv w:val="1"/>
      <w:marLeft w:val="0"/>
      <w:marRight w:val="0"/>
      <w:marTop w:val="0"/>
      <w:marBottom w:val="0"/>
      <w:divBdr>
        <w:top w:val="none" w:sz="0" w:space="0" w:color="auto"/>
        <w:left w:val="none" w:sz="0" w:space="0" w:color="auto"/>
        <w:bottom w:val="none" w:sz="0" w:space="0" w:color="auto"/>
        <w:right w:val="none" w:sz="0" w:space="0" w:color="auto"/>
      </w:divBdr>
    </w:div>
    <w:div w:id="370766328">
      <w:bodyDiv w:val="1"/>
      <w:marLeft w:val="0"/>
      <w:marRight w:val="0"/>
      <w:marTop w:val="0"/>
      <w:marBottom w:val="0"/>
      <w:divBdr>
        <w:top w:val="none" w:sz="0" w:space="0" w:color="auto"/>
        <w:left w:val="none" w:sz="0" w:space="0" w:color="auto"/>
        <w:bottom w:val="none" w:sz="0" w:space="0" w:color="auto"/>
        <w:right w:val="none" w:sz="0" w:space="0" w:color="auto"/>
      </w:divBdr>
    </w:div>
    <w:div w:id="372123135">
      <w:bodyDiv w:val="1"/>
      <w:marLeft w:val="0"/>
      <w:marRight w:val="0"/>
      <w:marTop w:val="0"/>
      <w:marBottom w:val="0"/>
      <w:divBdr>
        <w:top w:val="none" w:sz="0" w:space="0" w:color="auto"/>
        <w:left w:val="none" w:sz="0" w:space="0" w:color="auto"/>
        <w:bottom w:val="none" w:sz="0" w:space="0" w:color="auto"/>
        <w:right w:val="none" w:sz="0" w:space="0" w:color="auto"/>
      </w:divBdr>
    </w:div>
    <w:div w:id="372274964">
      <w:bodyDiv w:val="1"/>
      <w:marLeft w:val="0"/>
      <w:marRight w:val="0"/>
      <w:marTop w:val="0"/>
      <w:marBottom w:val="0"/>
      <w:divBdr>
        <w:top w:val="none" w:sz="0" w:space="0" w:color="auto"/>
        <w:left w:val="none" w:sz="0" w:space="0" w:color="auto"/>
        <w:bottom w:val="none" w:sz="0" w:space="0" w:color="auto"/>
        <w:right w:val="none" w:sz="0" w:space="0" w:color="auto"/>
      </w:divBdr>
    </w:div>
    <w:div w:id="372581930">
      <w:bodyDiv w:val="1"/>
      <w:marLeft w:val="0"/>
      <w:marRight w:val="0"/>
      <w:marTop w:val="0"/>
      <w:marBottom w:val="0"/>
      <w:divBdr>
        <w:top w:val="none" w:sz="0" w:space="0" w:color="auto"/>
        <w:left w:val="none" w:sz="0" w:space="0" w:color="auto"/>
        <w:bottom w:val="none" w:sz="0" w:space="0" w:color="auto"/>
        <w:right w:val="none" w:sz="0" w:space="0" w:color="auto"/>
      </w:divBdr>
    </w:div>
    <w:div w:id="373164365">
      <w:bodyDiv w:val="1"/>
      <w:marLeft w:val="0"/>
      <w:marRight w:val="0"/>
      <w:marTop w:val="0"/>
      <w:marBottom w:val="0"/>
      <w:divBdr>
        <w:top w:val="none" w:sz="0" w:space="0" w:color="auto"/>
        <w:left w:val="none" w:sz="0" w:space="0" w:color="auto"/>
        <w:bottom w:val="none" w:sz="0" w:space="0" w:color="auto"/>
        <w:right w:val="none" w:sz="0" w:space="0" w:color="auto"/>
      </w:divBdr>
    </w:div>
    <w:div w:id="374737485">
      <w:bodyDiv w:val="1"/>
      <w:marLeft w:val="0"/>
      <w:marRight w:val="0"/>
      <w:marTop w:val="0"/>
      <w:marBottom w:val="0"/>
      <w:divBdr>
        <w:top w:val="none" w:sz="0" w:space="0" w:color="auto"/>
        <w:left w:val="none" w:sz="0" w:space="0" w:color="auto"/>
        <w:bottom w:val="none" w:sz="0" w:space="0" w:color="auto"/>
        <w:right w:val="none" w:sz="0" w:space="0" w:color="auto"/>
      </w:divBdr>
    </w:div>
    <w:div w:id="375008887">
      <w:bodyDiv w:val="1"/>
      <w:marLeft w:val="0"/>
      <w:marRight w:val="0"/>
      <w:marTop w:val="0"/>
      <w:marBottom w:val="0"/>
      <w:divBdr>
        <w:top w:val="none" w:sz="0" w:space="0" w:color="auto"/>
        <w:left w:val="none" w:sz="0" w:space="0" w:color="auto"/>
        <w:bottom w:val="none" w:sz="0" w:space="0" w:color="auto"/>
        <w:right w:val="none" w:sz="0" w:space="0" w:color="auto"/>
      </w:divBdr>
    </w:div>
    <w:div w:id="375467161">
      <w:bodyDiv w:val="1"/>
      <w:marLeft w:val="0"/>
      <w:marRight w:val="0"/>
      <w:marTop w:val="0"/>
      <w:marBottom w:val="0"/>
      <w:divBdr>
        <w:top w:val="none" w:sz="0" w:space="0" w:color="auto"/>
        <w:left w:val="none" w:sz="0" w:space="0" w:color="auto"/>
        <w:bottom w:val="none" w:sz="0" w:space="0" w:color="auto"/>
        <w:right w:val="none" w:sz="0" w:space="0" w:color="auto"/>
      </w:divBdr>
    </w:div>
    <w:div w:id="376320322">
      <w:bodyDiv w:val="1"/>
      <w:marLeft w:val="0"/>
      <w:marRight w:val="0"/>
      <w:marTop w:val="0"/>
      <w:marBottom w:val="0"/>
      <w:divBdr>
        <w:top w:val="none" w:sz="0" w:space="0" w:color="auto"/>
        <w:left w:val="none" w:sz="0" w:space="0" w:color="auto"/>
        <w:bottom w:val="none" w:sz="0" w:space="0" w:color="auto"/>
        <w:right w:val="none" w:sz="0" w:space="0" w:color="auto"/>
      </w:divBdr>
    </w:div>
    <w:div w:id="377823995">
      <w:bodyDiv w:val="1"/>
      <w:marLeft w:val="0"/>
      <w:marRight w:val="0"/>
      <w:marTop w:val="0"/>
      <w:marBottom w:val="0"/>
      <w:divBdr>
        <w:top w:val="none" w:sz="0" w:space="0" w:color="auto"/>
        <w:left w:val="none" w:sz="0" w:space="0" w:color="auto"/>
        <w:bottom w:val="none" w:sz="0" w:space="0" w:color="auto"/>
        <w:right w:val="none" w:sz="0" w:space="0" w:color="auto"/>
      </w:divBdr>
    </w:div>
    <w:div w:id="381683807">
      <w:bodyDiv w:val="1"/>
      <w:marLeft w:val="0"/>
      <w:marRight w:val="0"/>
      <w:marTop w:val="0"/>
      <w:marBottom w:val="0"/>
      <w:divBdr>
        <w:top w:val="none" w:sz="0" w:space="0" w:color="auto"/>
        <w:left w:val="none" w:sz="0" w:space="0" w:color="auto"/>
        <w:bottom w:val="none" w:sz="0" w:space="0" w:color="auto"/>
        <w:right w:val="none" w:sz="0" w:space="0" w:color="auto"/>
      </w:divBdr>
    </w:div>
    <w:div w:id="382599432">
      <w:bodyDiv w:val="1"/>
      <w:marLeft w:val="0"/>
      <w:marRight w:val="0"/>
      <w:marTop w:val="0"/>
      <w:marBottom w:val="0"/>
      <w:divBdr>
        <w:top w:val="none" w:sz="0" w:space="0" w:color="auto"/>
        <w:left w:val="none" w:sz="0" w:space="0" w:color="auto"/>
        <w:bottom w:val="none" w:sz="0" w:space="0" w:color="auto"/>
        <w:right w:val="none" w:sz="0" w:space="0" w:color="auto"/>
      </w:divBdr>
    </w:div>
    <w:div w:id="382602947">
      <w:bodyDiv w:val="1"/>
      <w:marLeft w:val="0"/>
      <w:marRight w:val="0"/>
      <w:marTop w:val="0"/>
      <w:marBottom w:val="0"/>
      <w:divBdr>
        <w:top w:val="none" w:sz="0" w:space="0" w:color="auto"/>
        <w:left w:val="none" w:sz="0" w:space="0" w:color="auto"/>
        <w:bottom w:val="none" w:sz="0" w:space="0" w:color="auto"/>
        <w:right w:val="none" w:sz="0" w:space="0" w:color="auto"/>
      </w:divBdr>
    </w:div>
    <w:div w:id="382827696">
      <w:bodyDiv w:val="1"/>
      <w:marLeft w:val="0"/>
      <w:marRight w:val="0"/>
      <w:marTop w:val="0"/>
      <w:marBottom w:val="0"/>
      <w:divBdr>
        <w:top w:val="none" w:sz="0" w:space="0" w:color="auto"/>
        <w:left w:val="none" w:sz="0" w:space="0" w:color="auto"/>
        <w:bottom w:val="none" w:sz="0" w:space="0" w:color="auto"/>
        <w:right w:val="none" w:sz="0" w:space="0" w:color="auto"/>
      </w:divBdr>
    </w:div>
    <w:div w:id="383482827">
      <w:bodyDiv w:val="1"/>
      <w:marLeft w:val="0"/>
      <w:marRight w:val="0"/>
      <w:marTop w:val="0"/>
      <w:marBottom w:val="0"/>
      <w:divBdr>
        <w:top w:val="none" w:sz="0" w:space="0" w:color="auto"/>
        <w:left w:val="none" w:sz="0" w:space="0" w:color="auto"/>
        <w:bottom w:val="none" w:sz="0" w:space="0" w:color="auto"/>
        <w:right w:val="none" w:sz="0" w:space="0" w:color="auto"/>
      </w:divBdr>
    </w:div>
    <w:div w:id="384645075">
      <w:bodyDiv w:val="1"/>
      <w:marLeft w:val="0"/>
      <w:marRight w:val="0"/>
      <w:marTop w:val="0"/>
      <w:marBottom w:val="0"/>
      <w:divBdr>
        <w:top w:val="none" w:sz="0" w:space="0" w:color="auto"/>
        <w:left w:val="none" w:sz="0" w:space="0" w:color="auto"/>
        <w:bottom w:val="none" w:sz="0" w:space="0" w:color="auto"/>
        <w:right w:val="none" w:sz="0" w:space="0" w:color="auto"/>
      </w:divBdr>
    </w:div>
    <w:div w:id="385883483">
      <w:bodyDiv w:val="1"/>
      <w:marLeft w:val="0"/>
      <w:marRight w:val="0"/>
      <w:marTop w:val="0"/>
      <w:marBottom w:val="0"/>
      <w:divBdr>
        <w:top w:val="none" w:sz="0" w:space="0" w:color="auto"/>
        <w:left w:val="none" w:sz="0" w:space="0" w:color="auto"/>
        <w:bottom w:val="none" w:sz="0" w:space="0" w:color="auto"/>
        <w:right w:val="none" w:sz="0" w:space="0" w:color="auto"/>
      </w:divBdr>
    </w:div>
    <w:div w:id="386489084">
      <w:bodyDiv w:val="1"/>
      <w:marLeft w:val="0"/>
      <w:marRight w:val="0"/>
      <w:marTop w:val="0"/>
      <w:marBottom w:val="0"/>
      <w:divBdr>
        <w:top w:val="none" w:sz="0" w:space="0" w:color="auto"/>
        <w:left w:val="none" w:sz="0" w:space="0" w:color="auto"/>
        <w:bottom w:val="none" w:sz="0" w:space="0" w:color="auto"/>
        <w:right w:val="none" w:sz="0" w:space="0" w:color="auto"/>
      </w:divBdr>
    </w:div>
    <w:div w:id="388001123">
      <w:bodyDiv w:val="1"/>
      <w:marLeft w:val="0"/>
      <w:marRight w:val="0"/>
      <w:marTop w:val="0"/>
      <w:marBottom w:val="0"/>
      <w:divBdr>
        <w:top w:val="none" w:sz="0" w:space="0" w:color="auto"/>
        <w:left w:val="none" w:sz="0" w:space="0" w:color="auto"/>
        <w:bottom w:val="none" w:sz="0" w:space="0" w:color="auto"/>
        <w:right w:val="none" w:sz="0" w:space="0" w:color="auto"/>
      </w:divBdr>
    </w:div>
    <w:div w:id="388916921">
      <w:bodyDiv w:val="1"/>
      <w:marLeft w:val="0"/>
      <w:marRight w:val="0"/>
      <w:marTop w:val="0"/>
      <w:marBottom w:val="0"/>
      <w:divBdr>
        <w:top w:val="none" w:sz="0" w:space="0" w:color="auto"/>
        <w:left w:val="none" w:sz="0" w:space="0" w:color="auto"/>
        <w:bottom w:val="none" w:sz="0" w:space="0" w:color="auto"/>
        <w:right w:val="none" w:sz="0" w:space="0" w:color="auto"/>
      </w:divBdr>
    </w:div>
    <w:div w:id="390229389">
      <w:bodyDiv w:val="1"/>
      <w:marLeft w:val="0"/>
      <w:marRight w:val="0"/>
      <w:marTop w:val="0"/>
      <w:marBottom w:val="0"/>
      <w:divBdr>
        <w:top w:val="none" w:sz="0" w:space="0" w:color="auto"/>
        <w:left w:val="none" w:sz="0" w:space="0" w:color="auto"/>
        <w:bottom w:val="none" w:sz="0" w:space="0" w:color="auto"/>
        <w:right w:val="none" w:sz="0" w:space="0" w:color="auto"/>
      </w:divBdr>
    </w:div>
    <w:div w:id="391317008">
      <w:bodyDiv w:val="1"/>
      <w:marLeft w:val="0"/>
      <w:marRight w:val="0"/>
      <w:marTop w:val="0"/>
      <w:marBottom w:val="0"/>
      <w:divBdr>
        <w:top w:val="none" w:sz="0" w:space="0" w:color="auto"/>
        <w:left w:val="none" w:sz="0" w:space="0" w:color="auto"/>
        <w:bottom w:val="none" w:sz="0" w:space="0" w:color="auto"/>
        <w:right w:val="none" w:sz="0" w:space="0" w:color="auto"/>
      </w:divBdr>
      <w:divsChild>
        <w:div w:id="298921433">
          <w:marLeft w:val="0"/>
          <w:marRight w:val="0"/>
          <w:marTop w:val="0"/>
          <w:marBottom w:val="0"/>
          <w:divBdr>
            <w:top w:val="none" w:sz="0" w:space="0" w:color="auto"/>
            <w:left w:val="none" w:sz="0" w:space="0" w:color="auto"/>
            <w:bottom w:val="none" w:sz="0" w:space="0" w:color="auto"/>
            <w:right w:val="none" w:sz="0" w:space="0" w:color="auto"/>
          </w:divBdr>
        </w:div>
        <w:div w:id="317267811">
          <w:marLeft w:val="0"/>
          <w:marRight w:val="0"/>
          <w:marTop w:val="0"/>
          <w:marBottom w:val="0"/>
          <w:divBdr>
            <w:top w:val="none" w:sz="0" w:space="0" w:color="auto"/>
            <w:left w:val="none" w:sz="0" w:space="0" w:color="auto"/>
            <w:bottom w:val="none" w:sz="0" w:space="0" w:color="auto"/>
            <w:right w:val="none" w:sz="0" w:space="0" w:color="auto"/>
          </w:divBdr>
        </w:div>
        <w:div w:id="1612204324">
          <w:marLeft w:val="0"/>
          <w:marRight w:val="0"/>
          <w:marTop w:val="0"/>
          <w:marBottom w:val="0"/>
          <w:divBdr>
            <w:top w:val="none" w:sz="0" w:space="0" w:color="auto"/>
            <w:left w:val="none" w:sz="0" w:space="0" w:color="auto"/>
            <w:bottom w:val="none" w:sz="0" w:space="0" w:color="auto"/>
            <w:right w:val="none" w:sz="0" w:space="0" w:color="auto"/>
          </w:divBdr>
        </w:div>
        <w:div w:id="2067297819">
          <w:marLeft w:val="0"/>
          <w:marRight w:val="0"/>
          <w:marTop w:val="0"/>
          <w:marBottom w:val="0"/>
          <w:divBdr>
            <w:top w:val="none" w:sz="0" w:space="0" w:color="auto"/>
            <w:left w:val="none" w:sz="0" w:space="0" w:color="auto"/>
            <w:bottom w:val="none" w:sz="0" w:space="0" w:color="auto"/>
            <w:right w:val="none" w:sz="0" w:space="0" w:color="auto"/>
          </w:divBdr>
        </w:div>
      </w:divsChild>
    </w:div>
    <w:div w:id="392626977">
      <w:bodyDiv w:val="1"/>
      <w:marLeft w:val="0"/>
      <w:marRight w:val="0"/>
      <w:marTop w:val="0"/>
      <w:marBottom w:val="0"/>
      <w:divBdr>
        <w:top w:val="none" w:sz="0" w:space="0" w:color="auto"/>
        <w:left w:val="none" w:sz="0" w:space="0" w:color="auto"/>
        <w:bottom w:val="none" w:sz="0" w:space="0" w:color="auto"/>
        <w:right w:val="none" w:sz="0" w:space="0" w:color="auto"/>
      </w:divBdr>
    </w:div>
    <w:div w:id="393630237">
      <w:bodyDiv w:val="1"/>
      <w:marLeft w:val="0"/>
      <w:marRight w:val="0"/>
      <w:marTop w:val="0"/>
      <w:marBottom w:val="0"/>
      <w:divBdr>
        <w:top w:val="none" w:sz="0" w:space="0" w:color="auto"/>
        <w:left w:val="none" w:sz="0" w:space="0" w:color="auto"/>
        <w:bottom w:val="none" w:sz="0" w:space="0" w:color="auto"/>
        <w:right w:val="none" w:sz="0" w:space="0" w:color="auto"/>
      </w:divBdr>
    </w:div>
    <w:div w:id="394814725">
      <w:bodyDiv w:val="1"/>
      <w:marLeft w:val="0"/>
      <w:marRight w:val="0"/>
      <w:marTop w:val="0"/>
      <w:marBottom w:val="0"/>
      <w:divBdr>
        <w:top w:val="none" w:sz="0" w:space="0" w:color="auto"/>
        <w:left w:val="none" w:sz="0" w:space="0" w:color="auto"/>
        <w:bottom w:val="none" w:sz="0" w:space="0" w:color="auto"/>
        <w:right w:val="none" w:sz="0" w:space="0" w:color="auto"/>
      </w:divBdr>
    </w:div>
    <w:div w:id="395513097">
      <w:bodyDiv w:val="1"/>
      <w:marLeft w:val="0"/>
      <w:marRight w:val="0"/>
      <w:marTop w:val="0"/>
      <w:marBottom w:val="0"/>
      <w:divBdr>
        <w:top w:val="none" w:sz="0" w:space="0" w:color="auto"/>
        <w:left w:val="none" w:sz="0" w:space="0" w:color="auto"/>
        <w:bottom w:val="none" w:sz="0" w:space="0" w:color="auto"/>
        <w:right w:val="none" w:sz="0" w:space="0" w:color="auto"/>
      </w:divBdr>
    </w:div>
    <w:div w:id="395906189">
      <w:bodyDiv w:val="1"/>
      <w:marLeft w:val="0"/>
      <w:marRight w:val="0"/>
      <w:marTop w:val="0"/>
      <w:marBottom w:val="0"/>
      <w:divBdr>
        <w:top w:val="none" w:sz="0" w:space="0" w:color="auto"/>
        <w:left w:val="none" w:sz="0" w:space="0" w:color="auto"/>
        <w:bottom w:val="none" w:sz="0" w:space="0" w:color="auto"/>
        <w:right w:val="none" w:sz="0" w:space="0" w:color="auto"/>
      </w:divBdr>
    </w:div>
    <w:div w:id="396322398">
      <w:bodyDiv w:val="1"/>
      <w:marLeft w:val="0"/>
      <w:marRight w:val="0"/>
      <w:marTop w:val="0"/>
      <w:marBottom w:val="0"/>
      <w:divBdr>
        <w:top w:val="none" w:sz="0" w:space="0" w:color="auto"/>
        <w:left w:val="none" w:sz="0" w:space="0" w:color="auto"/>
        <w:bottom w:val="none" w:sz="0" w:space="0" w:color="auto"/>
        <w:right w:val="none" w:sz="0" w:space="0" w:color="auto"/>
      </w:divBdr>
    </w:div>
    <w:div w:id="396827498">
      <w:bodyDiv w:val="1"/>
      <w:marLeft w:val="0"/>
      <w:marRight w:val="0"/>
      <w:marTop w:val="0"/>
      <w:marBottom w:val="0"/>
      <w:divBdr>
        <w:top w:val="none" w:sz="0" w:space="0" w:color="auto"/>
        <w:left w:val="none" w:sz="0" w:space="0" w:color="auto"/>
        <w:bottom w:val="none" w:sz="0" w:space="0" w:color="auto"/>
        <w:right w:val="none" w:sz="0" w:space="0" w:color="auto"/>
      </w:divBdr>
    </w:div>
    <w:div w:id="399405905">
      <w:bodyDiv w:val="1"/>
      <w:marLeft w:val="0"/>
      <w:marRight w:val="0"/>
      <w:marTop w:val="0"/>
      <w:marBottom w:val="0"/>
      <w:divBdr>
        <w:top w:val="none" w:sz="0" w:space="0" w:color="auto"/>
        <w:left w:val="none" w:sz="0" w:space="0" w:color="auto"/>
        <w:bottom w:val="none" w:sz="0" w:space="0" w:color="auto"/>
        <w:right w:val="none" w:sz="0" w:space="0" w:color="auto"/>
      </w:divBdr>
    </w:div>
    <w:div w:id="400103753">
      <w:bodyDiv w:val="1"/>
      <w:marLeft w:val="0"/>
      <w:marRight w:val="0"/>
      <w:marTop w:val="0"/>
      <w:marBottom w:val="0"/>
      <w:divBdr>
        <w:top w:val="none" w:sz="0" w:space="0" w:color="auto"/>
        <w:left w:val="none" w:sz="0" w:space="0" w:color="auto"/>
        <w:bottom w:val="none" w:sz="0" w:space="0" w:color="auto"/>
        <w:right w:val="none" w:sz="0" w:space="0" w:color="auto"/>
      </w:divBdr>
    </w:div>
    <w:div w:id="402028323">
      <w:bodyDiv w:val="1"/>
      <w:marLeft w:val="0"/>
      <w:marRight w:val="0"/>
      <w:marTop w:val="0"/>
      <w:marBottom w:val="0"/>
      <w:divBdr>
        <w:top w:val="none" w:sz="0" w:space="0" w:color="auto"/>
        <w:left w:val="none" w:sz="0" w:space="0" w:color="auto"/>
        <w:bottom w:val="none" w:sz="0" w:space="0" w:color="auto"/>
        <w:right w:val="none" w:sz="0" w:space="0" w:color="auto"/>
      </w:divBdr>
    </w:div>
    <w:div w:id="402063881">
      <w:bodyDiv w:val="1"/>
      <w:marLeft w:val="0"/>
      <w:marRight w:val="0"/>
      <w:marTop w:val="0"/>
      <w:marBottom w:val="0"/>
      <w:divBdr>
        <w:top w:val="none" w:sz="0" w:space="0" w:color="auto"/>
        <w:left w:val="none" w:sz="0" w:space="0" w:color="auto"/>
        <w:bottom w:val="none" w:sz="0" w:space="0" w:color="auto"/>
        <w:right w:val="none" w:sz="0" w:space="0" w:color="auto"/>
      </w:divBdr>
    </w:div>
    <w:div w:id="403602834">
      <w:bodyDiv w:val="1"/>
      <w:marLeft w:val="0"/>
      <w:marRight w:val="0"/>
      <w:marTop w:val="0"/>
      <w:marBottom w:val="0"/>
      <w:divBdr>
        <w:top w:val="none" w:sz="0" w:space="0" w:color="auto"/>
        <w:left w:val="none" w:sz="0" w:space="0" w:color="auto"/>
        <w:bottom w:val="none" w:sz="0" w:space="0" w:color="auto"/>
        <w:right w:val="none" w:sz="0" w:space="0" w:color="auto"/>
      </w:divBdr>
    </w:div>
    <w:div w:id="403796480">
      <w:bodyDiv w:val="1"/>
      <w:marLeft w:val="0"/>
      <w:marRight w:val="0"/>
      <w:marTop w:val="0"/>
      <w:marBottom w:val="0"/>
      <w:divBdr>
        <w:top w:val="none" w:sz="0" w:space="0" w:color="auto"/>
        <w:left w:val="none" w:sz="0" w:space="0" w:color="auto"/>
        <w:bottom w:val="none" w:sz="0" w:space="0" w:color="auto"/>
        <w:right w:val="none" w:sz="0" w:space="0" w:color="auto"/>
      </w:divBdr>
    </w:div>
    <w:div w:id="404374573">
      <w:bodyDiv w:val="1"/>
      <w:marLeft w:val="0"/>
      <w:marRight w:val="0"/>
      <w:marTop w:val="0"/>
      <w:marBottom w:val="0"/>
      <w:divBdr>
        <w:top w:val="none" w:sz="0" w:space="0" w:color="auto"/>
        <w:left w:val="none" w:sz="0" w:space="0" w:color="auto"/>
        <w:bottom w:val="none" w:sz="0" w:space="0" w:color="auto"/>
        <w:right w:val="none" w:sz="0" w:space="0" w:color="auto"/>
      </w:divBdr>
    </w:div>
    <w:div w:id="404379755">
      <w:bodyDiv w:val="1"/>
      <w:marLeft w:val="0"/>
      <w:marRight w:val="0"/>
      <w:marTop w:val="0"/>
      <w:marBottom w:val="0"/>
      <w:divBdr>
        <w:top w:val="none" w:sz="0" w:space="0" w:color="auto"/>
        <w:left w:val="none" w:sz="0" w:space="0" w:color="auto"/>
        <w:bottom w:val="none" w:sz="0" w:space="0" w:color="auto"/>
        <w:right w:val="none" w:sz="0" w:space="0" w:color="auto"/>
      </w:divBdr>
    </w:div>
    <w:div w:id="404768569">
      <w:bodyDiv w:val="1"/>
      <w:marLeft w:val="0"/>
      <w:marRight w:val="0"/>
      <w:marTop w:val="0"/>
      <w:marBottom w:val="0"/>
      <w:divBdr>
        <w:top w:val="none" w:sz="0" w:space="0" w:color="auto"/>
        <w:left w:val="none" w:sz="0" w:space="0" w:color="auto"/>
        <w:bottom w:val="none" w:sz="0" w:space="0" w:color="auto"/>
        <w:right w:val="none" w:sz="0" w:space="0" w:color="auto"/>
      </w:divBdr>
    </w:div>
    <w:div w:id="406609458">
      <w:bodyDiv w:val="1"/>
      <w:marLeft w:val="0"/>
      <w:marRight w:val="0"/>
      <w:marTop w:val="0"/>
      <w:marBottom w:val="0"/>
      <w:divBdr>
        <w:top w:val="none" w:sz="0" w:space="0" w:color="auto"/>
        <w:left w:val="none" w:sz="0" w:space="0" w:color="auto"/>
        <w:bottom w:val="none" w:sz="0" w:space="0" w:color="auto"/>
        <w:right w:val="none" w:sz="0" w:space="0" w:color="auto"/>
      </w:divBdr>
    </w:div>
    <w:div w:id="409888325">
      <w:bodyDiv w:val="1"/>
      <w:marLeft w:val="0"/>
      <w:marRight w:val="0"/>
      <w:marTop w:val="0"/>
      <w:marBottom w:val="0"/>
      <w:divBdr>
        <w:top w:val="none" w:sz="0" w:space="0" w:color="auto"/>
        <w:left w:val="none" w:sz="0" w:space="0" w:color="auto"/>
        <w:bottom w:val="none" w:sz="0" w:space="0" w:color="auto"/>
        <w:right w:val="none" w:sz="0" w:space="0" w:color="auto"/>
      </w:divBdr>
    </w:div>
    <w:div w:id="411052063">
      <w:bodyDiv w:val="1"/>
      <w:marLeft w:val="0"/>
      <w:marRight w:val="0"/>
      <w:marTop w:val="0"/>
      <w:marBottom w:val="0"/>
      <w:divBdr>
        <w:top w:val="none" w:sz="0" w:space="0" w:color="auto"/>
        <w:left w:val="none" w:sz="0" w:space="0" w:color="auto"/>
        <w:bottom w:val="none" w:sz="0" w:space="0" w:color="auto"/>
        <w:right w:val="none" w:sz="0" w:space="0" w:color="auto"/>
      </w:divBdr>
    </w:div>
    <w:div w:id="411322490">
      <w:bodyDiv w:val="1"/>
      <w:marLeft w:val="0"/>
      <w:marRight w:val="0"/>
      <w:marTop w:val="0"/>
      <w:marBottom w:val="0"/>
      <w:divBdr>
        <w:top w:val="none" w:sz="0" w:space="0" w:color="auto"/>
        <w:left w:val="none" w:sz="0" w:space="0" w:color="auto"/>
        <w:bottom w:val="none" w:sz="0" w:space="0" w:color="auto"/>
        <w:right w:val="none" w:sz="0" w:space="0" w:color="auto"/>
      </w:divBdr>
    </w:div>
    <w:div w:id="412825961">
      <w:bodyDiv w:val="1"/>
      <w:marLeft w:val="0"/>
      <w:marRight w:val="0"/>
      <w:marTop w:val="0"/>
      <w:marBottom w:val="0"/>
      <w:divBdr>
        <w:top w:val="none" w:sz="0" w:space="0" w:color="auto"/>
        <w:left w:val="none" w:sz="0" w:space="0" w:color="auto"/>
        <w:bottom w:val="none" w:sz="0" w:space="0" w:color="auto"/>
        <w:right w:val="none" w:sz="0" w:space="0" w:color="auto"/>
      </w:divBdr>
    </w:div>
    <w:div w:id="413362248">
      <w:bodyDiv w:val="1"/>
      <w:marLeft w:val="0"/>
      <w:marRight w:val="0"/>
      <w:marTop w:val="0"/>
      <w:marBottom w:val="0"/>
      <w:divBdr>
        <w:top w:val="none" w:sz="0" w:space="0" w:color="auto"/>
        <w:left w:val="none" w:sz="0" w:space="0" w:color="auto"/>
        <w:bottom w:val="none" w:sz="0" w:space="0" w:color="auto"/>
        <w:right w:val="none" w:sz="0" w:space="0" w:color="auto"/>
      </w:divBdr>
    </w:div>
    <w:div w:id="415060726">
      <w:bodyDiv w:val="1"/>
      <w:marLeft w:val="0"/>
      <w:marRight w:val="0"/>
      <w:marTop w:val="0"/>
      <w:marBottom w:val="0"/>
      <w:divBdr>
        <w:top w:val="none" w:sz="0" w:space="0" w:color="auto"/>
        <w:left w:val="none" w:sz="0" w:space="0" w:color="auto"/>
        <w:bottom w:val="none" w:sz="0" w:space="0" w:color="auto"/>
        <w:right w:val="none" w:sz="0" w:space="0" w:color="auto"/>
      </w:divBdr>
      <w:divsChild>
        <w:div w:id="12803956">
          <w:marLeft w:val="0"/>
          <w:marRight w:val="0"/>
          <w:marTop w:val="0"/>
          <w:marBottom w:val="0"/>
          <w:divBdr>
            <w:top w:val="none" w:sz="0" w:space="0" w:color="auto"/>
            <w:left w:val="none" w:sz="0" w:space="0" w:color="auto"/>
            <w:bottom w:val="none" w:sz="0" w:space="0" w:color="auto"/>
            <w:right w:val="none" w:sz="0" w:space="0" w:color="auto"/>
          </w:divBdr>
        </w:div>
        <w:div w:id="76826861">
          <w:marLeft w:val="0"/>
          <w:marRight w:val="0"/>
          <w:marTop w:val="0"/>
          <w:marBottom w:val="0"/>
          <w:divBdr>
            <w:top w:val="none" w:sz="0" w:space="0" w:color="auto"/>
            <w:left w:val="none" w:sz="0" w:space="0" w:color="auto"/>
            <w:bottom w:val="none" w:sz="0" w:space="0" w:color="auto"/>
            <w:right w:val="none" w:sz="0" w:space="0" w:color="auto"/>
          </w:divBdr>
        </w:div>
        <w:div w:id="343094922">
          <w:marLeft w:val="0"/>
          <w:marRight w:val="0"/>
          <w:marTop w:val="0"/>
          <w:marBottom w:val="0"/>
          <w:divBdr>
            <w:top w:val="none" w:sz="0" w:space="0" w:color="auto"/>
            <w:left w:val="none" w:sz="0" w:space="0" w:color="auto"/>
            <w:bottom w:val="none" w:sz="0" w:space="0" w:color="auto"/>
            <w:right w:val="none" w:sz="0" w:space="0" w:color="auto"/>
          </w:divBdr>
        </w:div>
        <w:div w:id="438571358">
          <w:marLeft w:val="0"/>
          <w:marRight w:val="0"/>
          <w:marTop w:val="0"/>
          <w:marBottom w:val="0"/>
          <w:divBdr>
            <w:top w:val="none" w:sz="0" w:space="0" w:color="auto"/>
            <w:left w:val="none" w:sz="0" w:space="0" w:color="auto"/>
            <w:bottom w:val="none" w:sz="0" w:space="0" w:color="auto"/>
            <w:right w:val="none" w:sz="0" w:space="0" w:color="auto"/>
          </w:divBdr>
        </w:div>
        <w:div w:id="468481661">
          <w:marLeft w:val="0"/>
          <w:marRight w:val="0"/>
          <w:marTop w:val="0"/>
          <w:marBottom w:val="0"/>
          <w:divBdr>
            <w:top w:val="none" w:sz="0" w:space="0" w:color="auto"/>
            <w:left w:val="none" w:sz="0" w:space="0" w:color="auto"/>
            <w:bottom w:val="none" w:sz="0" w:space="0" w:color="auto"/>
            <w:right w:val="none" w:sz="0" w:space="0" w:color="auto"/>
          </w:divBdr>
        </w:div>
        <w:div w:id="477040562">
          <w:marLeft w:val="0"/>
          <w:marRight w:val="0"/>
          <w:marTop w:val="0"/>
          <w:marBottom w:val="0"/>
          <w:divBdr>
            <w:top w:val="none" w:sz="0" w:space="0" w:color="auto"/>
            <w:left w:val="none" w:sz="0" w:space="0" w:color="auto"/>
            <w:bottom w:val="none" w:sz="0" w:space="0" w:color="auto"/>
            <w:right w:val="none" w:sz="0" w:space="0" w:color="auto"/>
          </w:divBdr>
        </w:div>
        <w:div w:id="536164245">
          <w:marLeft w:val="0"/>
          <w:marRight w:val="0"/>
          <w:marTop w:val="0"/>
          <w:marBottom w:val="0"/>
          <w:divBdr>
            <w:top w:val="none" w:sz="0" w:space="0" w:color="auto"/>
            <w:left w:val="none" w:sz="0" w:space="0" w:color="auto"/>
            <w:bottom w:val="none" w:sz="0" w:space="0" w:color="auto"/>
            <w:right w:val="none" w:sz="0" w:space="0" w:color="auto"/>
          </w:divBdr>
        </w:div>
        <w:div w:id="580649798">
          <w:marLeft w:val="0"/>
          <w:marRight w:val="0"/>
          <w:marTop w:val="0"/>
          <w:marBottom w:val="0"/>
          <w:divBdr>
            <w:top w:val="none" w:sz="0" w:space="0" w:color="auto"/>
            <w:left w:val="none" w:sz="0" w:space="0" w:color="auto"/>
            <w:bottom w:val="none" w:sz="0" w:space="0" w:color="auto"/>
            <w:right w:val="none" w:sz="0" w:space="0" w:color="auto"/>
          </w:divBdr>
        </w:div>
        <w:div w:id="697893439">
          <w:marLeft w:val="0"/>
          <w:marRight w:val="0"/>
          <w:marTop w:val="0"/>
          <w:marBottom w:val="0"/>
          <w:divBdr>
            <w:top w:val="none" w:sz="0" w:space="0" w:color="auto"/>
            <w:left w:val="none" w:sz="0" w:space="0" w:color="auto"/>
            <w:bottom w:val="none" w:sz="0" w:space="0" w:color="auto"/>
            <w:right w:val="none" w:sz="0" w:space="0" w:color="auto"/>
          </w:divBdr>
        </w:div>
        <w:div w:id="728500085">
          <w:marLeft w:val="0"/>
          <w:marRight w:val="0"/>
          <w:marTop w:val="0"/>
          <w:marBottom w:val="0"/>
          <w:divBdr>
            <w:top w:val="none" w:sz="0" w:space="0" w:color="auto"/>
            <w:left w:val="none" w:sz="0" w:space="0" w:color="auto"/>
            <w:bottom w:val="none" w:sz="0" w:space="0" w:color="auto"/>
            <w:right w:val="none" w:sz="0" w:space="0" w:color="auto"/>
          </w:divBdr>
        </w:div>
        <w:div w:id="805009607">
          <w:marLeft w:val="0"/>
          <w:marRight w:val="0"/>
          <w:marTop w:val="0"/>
          <w:marBottom w:val="0"/>
          <w:divBdr>
            <w:top w:val="none" w:sz="0" w:space="0" w:color="auto"/>
            <w:left w:val="none" w:sz="0" w:space="0" w:color="auto"/>
            <w:bottom w:val="none" w:sz="0" w:space="0" w:color="auto"/>
            <w:right w:val="none" w:sz="0" w:space="0" w:color="auto"/>
          </w:divBdr>
        </w:div>
        <w:div w:id="872352818">
          <w:marLeft w:val="0"/>
          <w:marRight w:val="0"/>
          <w:marTop w:val="0"/>
          <w:marBottom w:val="0"/>
          <w:divBdr>
            <w:top w:val="none" w:sz="0" w:space="0" w:color="auto"/>
            <w:left w:val="none" w:sz="0" w:space="0" w:color="auto"/>
            <w:bottom w:val="none" w:sz="0" w:space="0" w:color="auto"/>
            <w:right w:val="none" w:sz="0" w:space="0" w:color="auto"/>
          </w:divBdr>
        </w:div>
        <w:div w:id="911817929">
          <w:marLeft w:val="0"/>
          <w:marRight w:val="0"/>
          <w:marTop w:val="0"/>
          <w:marBottom w:val="0"/>
          <w:divBdr>
            <w:top w:val="none" w:sz="0" w:space="0" w:color="auto"/>
            <w:left w:val="none" w:sz="0" w:space="0" w:color="auto"/>
            <w:bottom w:val="none" w:sz="0" w:space="0" w:color="auto"/>
            <w:right w:val="none" w:sz="0" w:space="0" w:color="auto"/>
          </w:divBdr>
        </w:div>
        <w:div w:id="950935825">
          <w:marLeft w:val="0"/>
          <w:marRight w:val="0"/>
          <w:marTop w:val="0"/>
          <w:marBottom w:val="0"/>
          <w:divBdr>
            <w:top w:val="none" w:sz="0" w:space="0" w:color="auto"/>
            <w:left w:val="none" w:sz="0" w:space="0" w:color="auto"/>
            <w:bottom w:val="none" w:sz="0" w:space="0" w:color="auto"/>
            <w:right w:val="none" w:sz="0" w:space="0" w:color="auto"/>
          </w:divBdr>
        </w:div>
        <w:div w:id="975598254">
          <w:marLeft w:val="0"/>
          <w:marRight w:val="0"/>
          <w:marTop w:val="0"/>
          <w:marBottom w:val="0"/>
          <w:divBdr>
            <w:top w:val="none" w:sz="0" w:space="0" w:color="auto"/>
            <w:left w:val="none" w:sz="0" w:space="0" w:color="auto"/>
            <w:bottom w:val="none" w:sz="0" w:space="0" w:color="auto"/>
            <w:right w:val="none" w:sz="0" w:space="0" w:color="auto"/>
          </w:divBdr>
        </w:div>
        <w:div w:id="1173880862">
          <w:marLeft w:val="0"/>
          <w:marRight w:val="0"/>
          <w:marTop w:val="0"/>
          <w:marBottom w:val="0"/>
          <w:divBdr>
            <w:top w:val="none" w:sz="0" w:space="0" w:color="auto"/>
            <w:left w:val="none" w:sz="0" w:space="0" w:color="auto"/>
            <w:bottom w:val="none" w:sz="0" w:space="0" w:color="auto"/>
            <w:right w:val="none" w:sz="0" w:space="0" w:color="auto"/>
          </w:divBdr>
        </w:div>
        <w:div w:id="1251354471">
          <w:marLeft w:val="0"/>
          <w:marRight w:val="0"/>
          <w:marTop w:val="0"/>
          <w:marBottom w:val="0"/>
          <w:divBdr>
            <w:top w:val="none" w:sz="0" w:space="0" w:color="auto"/>
            <w:left w:val="none" w:sz="0" w:space="0" w:color="auto"/>
            <w:bottom w:val="none" w:sz="0" w:space="0" w:color="auto"/>
            <w:right w:val="none" w:sz="0" w:space="0" w:color="auto"/>
          </w:divBdr>
        </w:div>
        <w:div w:id="1269854734">
          <w:marLeft w:val="0"/>
          <w:marRight w:val="0"/>
          <w:marTop w:val="0"/>
          <w:marBottom w:val="0"/>
          <w:divBdr>
            <w:top w:val="none" w:sz="0" w:space="0" w:color="auto"/>
            <w:left w:val="none" w:sz="0" w:space="0" w:color="auto"/>
            <w:bottom w:val="none" w:sz="0" w:space="0" w:color="auto"/>
            <w:right w:val="none" w:sz="0" w:space="0" w:color="auto"/>
          </w:divBdr>
        </w:div>
        <w:div w:id="1348479818">
          <w:marLeft w:val="0"/>
          <w:marRight w:val="0"/>
          <w:marTop w:val="0"/>
          <w:marBottom w:val="0"/>
          <w:divBdr>
            <w:top w:val="none" w:sz="0" w:space="0" w:color="auto"/>
            <w:left w:val="none" w:sz="0" w:space="0" w:color="auto"/>
            <w:bottom w:val="none" w:sz="0" w:space="0" w:color="auto"/>
            <w:right w:val="none" w:sz="0" w:space="0" w:color="auto"/>
          </w:divBdr>
        </w:div>
        <w:div w:id="1359889514">
          <w:marLeft w:val="0"/>
          <w:marRight w:val="0"/>
          <w:marTop w:val="0"/>
          <w:marBottom w:val="0"/>
          <w:divBdr>
            <w:top w:val="none" w:sz="0" w:space="0" w:color="auto"/>
            <w:left w:val="none" w:sz="0" w:space="0" w:color="auto"/>
            <w:bottom w:val="none" w:sz="0" w:space="0" w:color="auto"/>
            <w:right w:val="none" w:sz="0" w:space="0" w:color="auto"/>
          </w:divBdr>
        </w:div>
        <w:div w:id="1448811584">
          <w:marLeft w:val="0"/>
          <w:marRight w:val="0"/>
          <w:marTop w:val="0"/>
          <w:marBottom w:val="0"/>
          <w:divBdr>
            <w:top w:val="none" w:sz="0" w:space="0" w:color="auto"/>
            <w:left w:val="none" w:sz="0" w:space="0" w:color="auto"/>
            <w:bottom w:val="none" w:sz="0" w:space="0" w:color="auto"/>
            <w:right w:val="none" w:sz="0" w:space="0" w:color="auto"/>
          </w:divBdr>
        </w:div>
        <w:div w:id="1475215532">
          <w:marLeft w:val="0"/>
          <w:marRight w:val="0"/>
          <w:marTop w:val="0"/>
          <w:marBottom w:val="0"/>
          <w:divBdr>
            <w:top w:val="none" w:sz="0" w:space="0" w:color="auto"/>
            <w:left w:val="none" w:sz="0" w:space="0" w:color="auto"/>
            <w:bottom w:val="none" w:sz="0" w:space="0" w:color="auto"/>
            <w:right w:val="none" w:sz="0" w:space="0" w:color="auto"/>
          </w:divBdr>
        </w:div>
        <w:div w:id="1506164386">
          <w:marLeft w:val="0"/>
          <w:marRight w:val="0"/>
          <w:marTop w:val="0"/>
          <w:marBottom w:val="0"/>
          <w:divBdr>
            <w:top w:val="none" w:sz="0" w:space="0" w:color="auto"/>
            <w:left w:val="none" w:sz="0" w:space="0" w:color="auto"/>
            <w:bottom w:val="none" w:sz="0" w:space="0" w:color="auto"/>
            <w:right w:val="none" w:sz="0" w:space="0" w:color="auto"/>
          </w:divBdr>
        </w:div>
        <w:div w:id="1523127352">
          <w:marLeft w:val="0"/>
          <w:marRight w:val="0"/>
          <w:marTop w:val="0"/>
          <w:marBottom w:val="0"/>
          <w:divBdr>
            <w:top w:val="none" w:sz="0" w:space="0" w:color="auto"/>
            <w:left w:val="none" w:sz="0" w:space="0" w:color="auto"/>
            <w:bottom w:val="none" w:sz="0" w:space="0" w:color="auto"/>
            <w:right w:val="none" w:sz="0" w:space="0" w:color="auto"/>
          </w:divBdr>
        </w:div>
        <w:div w:id="1591312086">
          <w:marLeft w:val="0"/>
          <w:marRight w:val="0"/>
          <w:marTop w:val="0"/>
          <w:marBottom w:val="0"/>
          <w:divBdr>
            <w:top w:val="none" w:sz="0" w:space="0" w:color="auto"/>
            <w:left w:val="none" w:sz="0" w:space="0" w:color="auto"/>
            <w:bottom w:val="none" w:sz="0" w:space="0" w:color="auto"/>
            <w:right w:val="none" w:sz="0" w:space="0" w:color="auto"/>
          </w:divBdr>
        </w:div>
        <w:div w:id="1633829018">
          <w:marLeft w:val="0"/>
          <w:marRight w:val="0"/>
          <w:marTop w:val="0"/>
          <w:marBottom w:val="0"/>
          <w:divBdr>
            <w:top w:val="none" w:sz="0" w:space="0" w:color="auto"/>
            <w:left w:val="none" w:sz="0" w:space="0" w:color="auto"/>
            <w:bottom w:val="none" w:sz="0" w:space="0" w:color="auto"/>
            <w:right w:val="none" w:sz="0" w:space="0" w:color="auto"/>
          </w:divBdr>
        </w:div>
        <w:div w:id="1732927120">
          <w:marLeft w:val="0"/>
          <w:marRight w:val="0"/>
          <w:marTop w:val="0"/>
          <w:marBottom w:val="0"/>
          <w:divBdr>
            <w:top w:val="none" w:sz="0" w:space="0" w:color="auto"/>
            <w:left w:val="none" w:sz="0" w:space="0" w:color="auto"/>
            <w:bottom w:val="none" w:sz="0" w:space="0" w:color="auto"/>
            <w:right w:val="none" w:sz="0" w:space="0" w:color="auto"/>
          </w:divBdr>
        </w:div>
        <w:div w:id="1990011015">
          <w:marLeft w:val="0"/>
          <w:marRight w:val="0"/>
          <w:marTop w:val="0"/>
          <w:marBottom w:val="0"/>
          <w:divBdr>
            <w:top w:val="none" w:sz="0" w:space="0" w:color="auto"/>
            <w:left w:val="none" w:sz="0" w:space="0" w:color="auto"/>
            <w:bottom w:val="none" w:sz="0" w:space="0" w:color="auto"/>
            <w:right w:val="none" w:sz="0" w:space="0" w:color="auto"/>
          </w:divBdr>
        </w:div>
        <w:div w:id="2028672895">
          <w:marLeft w:val="0"/>
          <w:marRight w:val="0"/>
          <w:marTop w:val="0"/>
          <w:marBottom w:val="0"/>
          <w:divBdr>
            <w:top w:val="none" w:sz="0" w:space="0" w:color="auto"/>
            <w:left w:val="none" w:sz="0" w:space="0" w:color="auto"/>
            <w:bottom w:val="none" w:sz="0" w:space="0" w:color="auto"/>
            <w:right w:val="none" w:sz="0" w:space="0" w:color="auto"/>
          </w:divBdr>
        </w:div>
        <w:div w:id="2097247511">
          <w:marLeft w:val="0"/>
          <w:marRight w:val="0"/>
          <w:marTop w:val="0"/>
          <w:marBottom w:val="0"/>
          <w:divBdr>
            <w:top w:val="none" w:sz="0" w:space="0" w:color="auto"/>
            <w:left w:val="none" w:sz="0" w:space="0" w:color="auto"/>
            <w:bottom w:val="none" w:sz="0" w:space="0" w:color="auto"/>
            <w:right w:val="none" w:sz="0" w:space="0" w:color="auto"/>
          </w:divBdr>
        </w:div>
      </w:divsChild>
    </w:div>
    <w:div w:id="415174915">
      <w:bodyDiv w:val="1"/>
      <w:marLeft w:val="0"/>
      <w:marRight w:val="0"/>
      <w:marTop w:val="0"/>
      <w:marBottom w:val="0"/>
      <w:divBdr>
        <w:top w:val="none" w:sz="0" w:space="0" w:color="auto"/>
        <w:left w:val="none" w:sz="0" w:space="0" w:color="auto"/>
        <w:bottom w:val="none" w:sz="0" w:space="0" w:color="auto"/>
        <w:right w:val="none" w:sz="0" w:space="0" w:color="auto"/>
      </w:divBdr>
    </w:div>
    <w:div w:id="418673826">
      <w:bodyDiv w:val="1"/>
      <w:marLeft w:val="0"/>
      <w:marRight w:val="0"/>
      <w:marTop w:val="0"/>
      <w:marBottom w:val="0"/>
      <w:divBdr>
        <w:top w:val="none" w:sz="0" w:space="0" w:color="auto"/>
        <w:left w:val="none" w:sz="0" w:space="0" w:color="auto"/>
        <w:bottom w:val="none" w:sz="0" w:space="0" w:color="auto"/>
        <w:right w:val="none" w:sz="0" w:space="0" w:color="auto"/>
      </w:divBdr>
    </w:div>
    <w:div w:id="418797490">
      <w:bodyDiv w:val="1"/>
      <w:marLeft w:val="0"/>
      <w:marRight w:val="0"/>
      <w:marTop w:val="0"/>
      <w:marBottom w:val="0"/>
      <w:divBdr>
        <w:top w:val="none" w:sz="0" w:space="0" w:color="auto"/>
        <w:left w:val="none" w:sz="0" w:space="0" w:color="auto"/>
        <w:bottom w:val="none" w:sz="0" w:space="0" w:color="auto"/>
        <w:right w:val="none" w:sz="0" w:space="0" w:color="auto"/>
      </w:divBdr>
    </w:div>
    <w:div w:id="418797989">
      <w:bodyDiv w:val="1"/>
      <w:marLeft w:val="0"/>
      <w:marRight w:val="0"/>
      <w:marTop w:val="0"/>
      <w:marBottom w:val="0"/>
      <w:divBdr>
        <w:top w:val="none" w:sz="0" w:space="0" w:color="auto"/>
        <w:left w:val="none" w:sz="0" w:space="0" w:color="auto"/>
        <w:bottom w:val="none" w:sz="0" w:space="0" w:color="auto"/>
        <w:right w:val="none" w:sz="0" w:space="0" w:color="auto"/>
      </w:divBdr>
    </w:div>
    <w:div w:id="420295457">
      <w:bodyDiv w:val="1"/>
      <w:marLeft w:val="0"/>
      <w:marRight w:val="0"/>
      <w:marTop w:val="0"/>
      <w:marBottom w:val="0"/>
      <w:divBdr>
        <w:top w:val="none" w:sz="0" w:space="0" w:color="auto"/>
        <w:left w:val="none" w:sz="0" w:space="0" w:color="auto"/>
        <w:bottom w:val="none" w:sz="0" w:space="0" w:color="auto"/>
        <w:right w:val="none" w:sz="0" w:space="0" w:color="auto"/>
      </w:divBdr>
    </w:div>
    <w:div w:id="421537810">
      <w:bodyDiv w:val="1"/>
      <w:marLeft w:val="0"/>
      <w:marRight w:val="0"/>
      <w:marTop w:val="0"/>
      <w:marBottom w:val="0"/>
      <w:divBdr>
        <w:top w:val="none" w:sz="0" w:space="0" w:color="auto"/>
        <w:left w:val="none" w:sz="0" w:space="0" w:color="auto"/>
        <w:bottom w:val="none" w:sz="0" w:space="0" w:color="auto"/>
        <w:right w:val="none" w:sz="0" w:space="0" w:color="auto"/>
      </w:divBdr>
    </w:div>
    <w:div w:id="423960236">
      <w:bodyDiv w:val="1"/>
      <w:marLeft w:val="0"/>
      <w:marRight w:val="0"/>
      <w:marTop w:val="0"/>
      <w:marBottom w:val="0"/>
      <w:divBdr>
        <w:top w:val="none" w:sz="0" w:space="0" w:color="auto"/>
        <w:left w:val="none" w:sz="0" w:space="0" w:color="auto"/>
        <w:bottom w:val="none" w:sz="0" w:space="0" w:color="auto"/>
        <w:right w:val="none" w:sz="0" w:space="0" w:color="auto"/>
      </w:divBdr>
    </w:div>
    <w:div w:id="427120161">
      <w:bodyDiv w:val="1"/>
      <w:marLeft w:val="0"/>
      <w:marRight w:val="0"/>
      <w:marTop w:val="0"/>
      <w:marBottom w:val="0"/>
      <w:divBdr>
        <w:top w:val="none" w:sz="0" w:space="0" w:color="auto"/>
        <w:left w:val="none" w:sz="0" w:space="0" w:color="auto"/>
        <w:bottom w:val="none" w:sz="0" w:space="0" w:color="auto"/>
        <w:right w:val="none" w:sz="0" w:space="0" w:color="auto"/>
      </w:divBdr>
    </w:div>
    <w:div w:id="427969878">
      <w:bodyDiv w:val="1"/>
      <w:marLeft w:val="0"/>
      <w:marRight w:val="0"/>
      <w:marTop w:val="0"/>
      <w:marBottom w:val="0"/>
      <w:divBdr>
        <w:top w:val="none" w:sz="0" w:space="0" w:color="auto"/>
        <w:left w:val="none" w:sz="0" w:space="0" w:color="auto"/>
        <w:bottom w:val="none" w:sz="0" w:space="0" w:color="auto"/>
        <w:right w:val="none" w:sz="0" w:space="0" w:color="auto"/>
      </w:divBdr>
    </w:div>
    <w:div w:id="428744846">
      <w:bodyDiv w:val="1"/>
      <w:marLeft w:val="0"/>
      <w:marRight w:val="0"/>
      <w:marTop w:val="0"/>
      <w:marBottom w:val="0"/>
      <w:divBdr>
        <w:top w:val="none" w:sz="0" w:space="0" w:color="auto"/>
        <w:left w:val="none" w:sz="0" w:space="0" w:color="auto"/>
        <w:bottom w:val="none" w:sz="0" w:space="0" w:color="auto"/>
        <w:right w:val="none" w:sz="0" w:space="0" w:color="auto"/>
      </w:divBdr>
    </w:div>
    <w:div w:id="430202924">
      <w:bodyDiv w:val="1"/>
      <w:marLeft w:val="0"/>
      <w:marRight w:val="0"/>
      <w:marTop w:val="0"/>
      <w:marBottom w:val="0"/>
      <w:divBdr>
        <w:top w:val="none" w:sz="0" w:space="0" w:color="auto"/>
        <w:left w:val="none" w:sz="0" w:space="0" w:color="auto"/>
        <w:bottom w:val="none" w:sz="0" w:space="0" w:color="auto"/>
        <w:right w:val="none" w:sz="0" w:space="0" w:color="auto"/>
      </w:divBdr>
    </w:div>
    <w:div w:id="433281777">
      <w:bodyDiv w:val="1"/>
      <w:marLeft w:val="0"/>
      <w:marRight w:val="0"/>
      <w:marTop w:val="0"/>
      <w:marBottom w:val="0"/>
      <w:divBdr>
        <w:top w:val="none" w:sz="0" w:space="0" w:color="auto"/>
        <w:left w:val="none" w:sz="0" w:space="0" w:color="auto"/>
        <w:bottom w:val="none" w:sz="0" w:space="0" w:color="auto"/>
        <w:right w:val="none" w:sz="0" w:space="0" w:color="auto"/>
      </w:divBdr>
    </w:div>
    <w:div w:id="436752773">
      <w:bodyDiv w:val="1"/>
      <w:marLeft w:val="0"/>
      <w:marRight w:val="0"/>
      <w:marTop w:val="0"/>
      <w:marBottom w:val="0"/>
      <w:divBdr>
        <w:top w:val="none" w:sz="0" w:space="0" w:color="auto"/>
        <w:left w:val="none" w:sz="0" w:space="0" w:color="auto"/>
        <w:bottom w:val="none" w:sz="0" w:space="0" w:color="auto"/>
        <w:right w:val="none" w:sz="0" w:space="0" w:color="auto"/>
      </w:divBdr>
    </w:div>
    <w:div w:id="439187379">
      <w:bodyDiv w:val="1"/>
      <w:marLeft w:val="0"/>
      <w:marRight w:val="0"/>
      <w:marTop w:val="0"/>
      <w:marBottom w:val="0"/>
      <w:divBdr>
        <w:top w:val="none" w:sz="0" w:space="0" w:color="auto"/>
        <w:left w:val="none" w:sz="0" w:space="0" w:color="auto"/>
        <w:bottom w:val="none" w:sz="0" w:space="0" w:color="auto"/>
        <w:right w:val="none" w:sz="0" w:space="0" w:color="auto"/>
      </w:divBdr>
    </w:div>
    <w:div w:id="439496250">
      <w:bodyDiv w:val="1"/>
      <w:marLeft w:val="0"/>
      <w:marRight w:val="0"/>
      <w:marTop w:val="0"/>
      <w:marBottom w:val="0"/>
      <w:divBdr>
        <w:top w:val="none" w:sz="0" w:space="0" w:color="auto"/>
        <w:left w:val="none" w:sz="0" w:space="0" w:color="auto"/>
        <w:bottom w:val="none" w:sz="0" w:space="0" w:color="auto"/>
        <w:right w:val="none" w:sz="0" w:space="0" w:color="auto"/>
      </w:divBdr>
    </w:div>
    <w:div w:id="439956926">
      <w:bodyDiv w:val="1"/>
      <w:marLeft w:val="0"/>
      <w:marRight w:val="0"/>
      <w:marTop w:val="0"/>
      <w:marBottom w:val="0"/>
      <w:divBdr>
        <w:top w:val="none" w:sz="0" w:space="0" w:color="auto"/>
        <w:left w:val="none" w:sz="0" w:space="0" w:color="auto"/>
        <w:bottom w:val="none" w:sz="0" w:space="0" w:color="auto"/>
        <w:right w:val="none" w:sz="0" w:space="0" w:color="auto"/>
      </w:divBdr>
    </w:div>
    <w:div w:id="440035493">
      <w:bodyDiv w:val="1"/>
      <w:marLeft w:val="0"/>
      <w:marRight w:val="0"/>
      <w:marTop w:val="0"/>
      <w:marBottom w:val="0"/>
      <w:divBdr>
        <w:top w:val="none" w:sz="0" w:space="0" w:color="auto"/>
        <w:left w:val="none" w:sz="0" w:space="0" w:color="auto"/>
        <w:bottom w:val="none" w:sz="0" w:space="0" w:color="auto"/>
        <w:right w:val="none" w:sz="0" w:space="0" w:color="auto"/>
      </w:divBdr>
    </w:div>
    <w:div w:id="440533904">
      <w:bodyDiv w:val="1"/>
      <w:marLeft w:val="0"/>
      <w:marRight w:val="0"/>
      <w:marTop w:val="0"/>
      <w:marBottom w:val="0"/>
      <w:divBdr>
        <w:top w:val="none" w:sz="0" w:space="0" w:color="auto"/>
        <w:left w:val="none" w:sz="0" w:space="0" w:color="auto"/>
        <w:bottom w:val="none" w:sz="0" w:space="0" w:color="auto"/>
        <w:right w:val="none" w:sz="0" w:space="0" w:color="auto"/>
      </w:divBdr>
    </w:div>
    <w:div w:id="441265102">
      <w:bodyDiv w:val="1"/>
      <w:marLeft w:val="0"/>
      <w:marRight w:val="0"/>
      <w:marTop w:val="0"/>
      <w:marBottom w:val="0"/>
      <w:divBdr>
        <w:top w:val="none" w:sz="0" w:space="0" w:color="auto"/>
        <w:left w:val="none" w:sz="0" w:space="0" w:color="auto"/>
        <w:bottom w:val="none" w:sz="0" w:space="0" w:color="auto"/>
        <w:right w:val="none" w:sz="0" w:space="0" w:color="auto"/>
      </w:divBdr>
    </w:div>
    <w:div w:id="441844482">
      <w:bodyDiv w:val="1"/>
      <w:marLeft w:val="0"/>
      <w:marRight w:val="0"/>
      <w:marTop w:val="0"/>
      <w:marBottom w:val="0"/>
      <w:divBdr>
        <w:top w:val="none" w:sz="0" w:space="0" w:color="auto"/>
        <w:left w:val="none" w:sz="0" w:space="0" w:color="auto"/>
        <w:bottom w:val="none" w:sz="0" w:space="0" w:color="auto"/>
        <w:right w:val="none" w:sz="0" w:space="0" w:color="auto"/>
      </w:divBdr>
    </w:div>
    <w:div w:id="442309556">
      <w:bodyDiv w:val="1"/>
      <w:marLeft w:val="0"/>
      <w:marRight w:val="0"/>
      <w:marTop w:val="0"/>
      <w:marBottom w:val="0"/>
      <w:divBdr>
        <w:top w:val="none" w:sz="0" w:space="0" w:color="auto"/>
        <w:left w:val="none" w:sz="0" w:space="0" w:color="auto"/>
        <w:bottom w:val="none" w:sz="0" w:space="0" w:color="auto"/>
        <w:right w:val="none" w:sz="0" w:space="0" w:color="auto"/>
      </w:divBdr>
    </w:div>
    <w:div w:id="442652030">
      <w:bodyDiv w:val="1"/>
      <w:marLeft w:val="0"/>
      <w:marRight w:val="0"/>
      <w:marTop w:val="0"/>
      <w:marBottom w:val="0"/>
      <w:divBdr>
        <w:top w:val="none" w:sz="0" w:space="0" w:color="auto"/>
        <w:left w:val="none" w:sz="0" w:space="0" w:color="auto"/>
        <w:bottom w:val="none" w:sz="0" w:space="0" w:color="auto"/>
        <w:right w:val="none" w:sz="0" w:space="0" w:color="auto"/>
      </w:divBdr>
    </w:div>
    <w:div w:id="442695805">
      <w:bodyDiv w:val="1"/>
      <w:marLeft w:val="0"/>
      <w:marRight w:val="0"/>
      <w:marTop w:val="0"/>
      <w:marBottom w:val="0"/>
      <w:divBdr>
        <w:top w:val="none" w:sz="0" w:space="0" w:color="auto"/>
        <w:left w:val="none" w:sz="0" w:space="0" w:color="auto"/>
        <w:bottom w:val="none" w:sz="0" w:space="0" w:color="auto"/>
        <w:right w:val="none" w:sz="0" w:space="0" w:color="auto"/>
      </w:divBdr>
    </w:div>
    <w:div w:id="443576161">
      <w:bodyDiv w:val="1"/>
      <w:marLeft w:val="0"/>
      <w:marRight w:val="0"/>
      <w:marTop w:val="0"/>
      <w:marBottom w:val="0"/>
      <w:divBdr>
        <w:top w:val="none" w:sz="0" w:space="0" w:color="auto"/>
        <w:left w:val="none" w:sz="0" w:space="0" w:color="auto"/>
        <w:bottom w:val="none" w:sz="0" w:space="0" w:color="auto"/>
        <w:right w:val="none" w:sz="0" w:space="0" w:color="auto"/>
      </w:divBdr>
    </w:div>
    <w:div w:id="446892220">
      <w:bodyDiv w:val="1"/>
      <w:marLeft w:val="0"/>
      <w:marRight w:val="0"/>
      <w:marTop w:val="0"/>
      <w:marBottom w:val="0"/>
      <w:divBdr>
        <w:top w:val="none" w:sz="0" w:space="0" w:color="auto"/>
        <w:left w:val="none" w:sz="0" w:space="0" w:color="auto"/>
        <w:bottom w:val="none" w:sz="0" w:space="0" w:color="auto"/>
        <w:right w:val="none" w:sz="0" w:space="0" w:color="auto"/>
      </w:divBdr>
    </w:div>
    <w:div w:id="448208923">
      <w:bodyDiv w:val="1"/>
      <w:marLeft w:val="0"/>
      <w:marRight w:val="0"/>
      <w:marTop w:val="0"/>
      <w:marBottom w:val="0"/>
      <w:divBdr>
        <w:top w:val="none" w:sz="0" w:space="0" w:color="auto"/>
        <w:left w:val="none" w:sz="0" w:space="0" w:color="auto"/>
        <w:bottom w:val="none" w:sz="0" w:space="0" w:color="auto"/>
        <w:right w:val="none" w:sz="0" w:space="0" w:color="auto"/>
      </w:divBdr>
    </w:div>
    <w:div w:id="449205757">
      <w:bodyDiv w:val="1"/>
      <w:marLeft w:val="0"/>
      <w:marRight w:val="0"/>
      <w:marTop w:val="0"/>
      <w:marBottom w:val="0"/>
      <w:divBdr>
        <w:top w:val="none" w:sz="0" w:space="0" w:color="auto"/>
        <w:left w:val="none" w:sz="0" w:space="0" w:color="auto"/>
        <w:bottom w:val="none" w:sz="0" w:space="0" w:color="auto"/>
        <w:right w:val="none" w:sz="0" w:space="0" w:color="auto"/>
      </w:divBdr>
    </w:div>
    <w:div w:id="450828071">
      <w:bodyDiv w:val="1"/>
      <w:marLeft w:val="0"/>
      <w:marRight w:val="0"/>
      <w:marTop w:val="0"/>
      <w:marBottom w:val="0"/>
      <w:divBdr>
        <w:top w:val="none" w:sz="0" w:space="0" w:color="auto"/>
        <w:left w:val="none" w:sz="0" w:space="0" w:color="auto"/>
        <w:bottom w:val="none" w:sz="0" w:space="0" w:color="auto"/>
        <w:right w:val="none" w:sz="0" w:space="0" w:color="auto"/>
      </w:divBdr>
    </w:div>
    <w:div w:id="452791387">
      <w:bodyDiv w:val="1"/>
      <w:marLeft w:val="0"/>
      <w:marRight w:val="0"/>
      <w:marTop w:val="0"/>
      <w:marBottom w:val="0"/>
      <w:divBdr>
        <w:top w:val="none" w:sz="0" w:space="0" w:color="auto"/>
        <w:left w:val="none" w:sz="0" w:space="0" w:color="auto"/>
        <w:bottom w:val="none" w:sz="0" w:space="0" w:color="auto"/>
        <w:right w:val="none" w:sz="0" w:space="0" w:color="auto"/>
      </w:divBdr>
    </w:div>
    <w:div w:id="452989565">
      <w:bodyDiv w:val="1"/>
      <w:marLeft w:val="0"/>
      <w:marRight w:val="0"/>
      <w:marTop w:val="0"/>
      <w:marBottom w:val="0"/>
      <w:divBdr>
        <w:top w:val="none" w:sz="0" w:space="0" w:color="auto"/>
        <w:left w:val="none" w:sz="0" w:space="0" w:color="auto"/>
        <w:bottom w:val="none" w:sz="0" w:space="0" w:color="auto"/>
        <w:right w:val="none" w:sz="0" w:space="0" w:color="auto"/>
      </w:divBdr>
    </w:div>
    <w:div w:id="453791908">
      <w:bodyDiv w:val="1"/>
      <w:marLeft w:val="0"/>
      <w:marRight w:val="0"/>
      <w:marTop w:val="0"/>
      <w:marBottom w:val="0"/>
      <w:divBdr>
        <w:top w:val="none" w:sz="0" w:space="0" w:color="auto"/>
        <w:left w:val="none" w:sz="0" w:space="0" w:color="auto"/>
        <w:bottom w:val="none" w:sz="0" w:space="0" w:color="auto"/>
        <w:right w:val="none" w:sz="0" w:space="0" w:color="auto"/>
      </w:divBdr>
    </w:div>
    <w:div w:id="453986458">
      <w:bodyDiv w:val="1"/>
      <w:marLeft w:val="0"/>
      <w:marRight w:val="0"/>
      <w:marTop w:val="0"/>
      <w:marBottom w:val="0"/>
      <w:divBdr>
        <w:top w:val="none" w:sz="0" w:space="0" w:color="auto"/>
        <w:left w:val="none" w:sz="0" w:space="0" w:color="auto"/>
        <w:bottom w:val="none" w:sz="0" w:space="0" w:color="auto"/>
        <w:right w:val="none" w:sz="0" w:space="0" w:color="auto"/>
      </w:divBdr>
    </w:div>
    <w:div w:id="454376134">
      <w:bodyDiv w:val="1"/>
      <w:marLeft w:val="0"/>
      <w:marRight w:val="0"/>
      <w:marTop w:val="0"/>
      <w:marBottom w:val="0"/>
      <w:divBdr>
        <w:top w:val="none" w:sz="0" w:space="0" w:color="auto"/>
        <w:left w:val="none" w:sz="0" w:space="0" w:color="auto"/>
        <w:bottom w:val="none" w:sz="0" w:space="0" w:color="auto"/>
        <w:right w:val="none" w:sz="0" w:space="0" w:color="auto"/>
      </w:divBdr>
    </w:div>
    <w:div w:id="456339302">
      <w:bodyDiv w:val="1"/>
      <w:marLeft w:val="0"/>
      <w:marRight w:val="0"/>
      <w:marTop w:val="0"/>
      <w:marBottom w:val="0"/>
      <w:divBdr>
        <w:top w:val="none" w:sz="0" w:space="0" w:color="auto"/>
        <w:left w:val="none" w:sz="0" w:space="0" w:color="auto"/>
        <w:bottom w:val="none" w:sz="0" w:space="0" w:color="auto"/>
        <w:right w:val="none" w:sz="0" w:space="0" w:color="auto"/>
      </w:divBdr>
    </w:div>
    <w:div w:id="457837014">
      <w:bodyDiv w:val="1"/>
      <w:marLeft w:val="0"/>
      <w:marRight w:val="0"/>
      <w:marTop w:val="0"/>
      <w:marBottom w:val="0"/>
      <w:divBdr>
        <w:top w:val="none" w:sz="0" w:space="0" w:color="auto"/>
        <w:left w:val="none" w:sz="0" w:space="0" w:color="auto"/>
        <w:bottom w:val="none" w:sz="0" w:space="0" w:color="auto"/>
        <w:right w:val="none" w:sz="0" w:space="0" w:color="auto"/>
      </w:divBdr>
    </w:div>
    <w:div w:id="459615847">
      <w:bodyDiv w:val="1"/>
      <w:marLeft w:val="0"/>
      <w:marRight w:val="0"/>
      <w:marTop w:val="0"/>
      <w:marBottom w:val="0"/>
      <w:divBdr>
        <w:top w:val="none" w:sz="0" w:space="0" w:color="auto"/>
        <w:left w:val="none" w:sz="0" w:space="0" w:color="auto"/>
        <w:bottom w:val="none" w:sz="0" w:space="0" w:color="auto"/>
        <w:right w:val="none" w:sz="0" w:space="0" w:color="auto"/>
      </w:divBdr>
    </w:div>
    <w:div w:id="460390908">
      <w:bodyDiv w:val="1"/>
      <w:marLeft w:val="0"/>
      <w:marRight w:val="0"/>
      <w:marTop w:val="0"/>
      <w:marBottom w:val="0"/>
      <w:divBdr>
        <w:top w:val="none" w:sz="0" w:space="0" w:color="auto"/>
        <w:left w:val="none" w:sz="0" w:space="0" w:color="auto"/>
        <w:bottom w:val="none" w:sz="0" w:space="0" w:color="auto"/>
        <w:right w:val="none" w:sz="0" w:space="0" w:color="auto"/>
      </w:divBdr>
    </w:div>
    <w:div w:id="461313631">
      <w:bodyDiv w:val="1"/>
      <w:marLeft w:val="0"/>
      <w:marRight w:val="0"/>
      <w:marTop w:val="0"/>
      <w:marBottom w:val="0"/>
      <w:divBdr>
        <w:top w:val="none" w:sz="0" w:space="0" w:color="auto"/>
        <w:left w:val="none" w:sz="0" w:space="0" w:color="auto"/>
        <w:bottom w:val="none" w:sz="0" w:space="0" w:color="auto"/>
        <w:right w:val="none" w:sz="0" w:space="0" w:color="auto"/>
      </w:divBdr>
    </w:div>
    <w:div w:id="462232366">
      <w:bodyDiv w:val="1"/>
      <w:marLeft w:val="0"/>
      <w:marRight w:val="0"/>
      <w:marTop w:val="0"/>
      <w:marBottom w:val="0"/>
      <w:divBdr>
        <w:top w:val="none" w:sz="0" w:space="0" w:color="auto"/>
        <w:left w:val="none" w:sz="0" w:space="0" w:color="auto"/>
        <w:bottom w:val="none" w:sz="0" w:space="0" w:color="auto"/>
        <w:right w:val="none" w:sz="0" w:space="0" w:color="auto"/>
      </w:divBdr>
    </w:div>
    <w:div w:id="462580601">
      <w:bodyDiv w:val="1"/>
      <w:marLeft w:val="0"/>
      <w:marRight w:val="0"/>
      <w:marTop w:val="0"/>
      <w:marBottom w:val="0"/>
      <w:divBdr>
        <w:top w:val="none" w:sz="0" w:space="0" w:color="auto"/>
        <w:left w:val="none" w:sz="0" w:space="0" w:color="auto"/>
        <w:bottom w:val="none" w:sz="0" w:space="0" w:color="auto"/>
        <w:right w:val="none" w:sz="0" w:space="0" w:color="auto"/>
      </w:divBdr>
    </w:div>
    <w:div w:id="464352973">
      <w:bodyDiv w:val="1"/>
      <w:marLeft w:val="0"/>
      <w:marRight w:val="0"/>
      <w:marTop w:val="0"/>
      <w:marBottom w:val="0"/>
      <w:divBdr>
        <w:top w:val="none" w:sz="0" w:space="0" w:color="auto"/>
        <w:left w:val="none" w:sz="0" w:space="0" w:color="auto"/>
        <w:bottom w:val="none" w:sz="0" w:space="0" w:color="auto"/>
        <w:right w:val="none" w:sz="0" w:space="0" w:color="auto"/>
      </w:divBdr>
    </w:div>
    <w:div w:id="466049205">
      <w:bodyDiv w:val="1"/>
      <w:marLeft w:val="0"/>
      <w:marRight w:val="0"/>
      <w:marTop w:val="0"/>
      <w:marBottom w:val="0"/>
      <w:divBdr>
        <w:top w:val="none" w:sz="0" w:space="0" w:color="auto"/>
        <w:left w:val="none" w:sz="0" w:space="0" w:color="auto"/>
        <w:bottom w:val="none" w:sz="0" w:space="0" w:color="auto"/>
        <w:right w:val="none" w:sz="0" w:space="0" w:color="auto"/>
      </w:divBdr>
    </w:div>
    <w:div w:id="466701036">
      <w:bodyDiv w:val="1"/>
      <w:marLeft w:val="0"/>
      <w:marRight w:val="0"/>
      <w:marTop w:val="0"/>
      <w:marBottom w:val="0"/>
      <w:divBdr>
        <w:top w:val="none" w:sz="0" w:space="0" w:color="auto"/>
        <w:left w:val="none" w:sz="0" w:space="0" w:color="auto"/>
        <w:bottom w:val="none" w:sz="0" w:space="0" w:color="auto"/>
        <w:right w:val="none" w:sz="0" w:space="0" w:color="auto"/>
      </w:divBdr>
    </w:div>
    <w:div w:id="466706693">
      <w:bodyDiv w:val="1"/>
      <w:marLeft w:val="0"/>
      <w:marRight w:val="0"/>
      <w:marTop w:val="0"/>
      <w:marBottom w:val="0"/>
      <w:divBdr>
        <w:top w:val="none" w:sz="0" w:space="0" w:color="auto"/>
        <w:left w:val="none" w:sz="0" w:space="0" w:color="auto"/>
        <w:bottom w:val="none" w:sz="0" w:space="0" w:color="auto"/>
        <w:right w:val="none" w:sz="0" w:space="0" w:color="auto"/>
      </w:divBdr>
      <w:divsChild>
        <w:div w:id="365256651">
          <w:marLeft w:val="0"/>
          <w:marRight w:val="0"/>
          <w:marTop w:val="0"/>
          <w:marBottom w:val="0"/>
          <w:divBdr>
            <w:top w:val="none" w:sz="0" w:space="0" w:color="auto"/>
            <w:left w:val="none" w:sz="0" w:space="0" w:color="auto"/>
            <w:bottom w:val="none" w:sz="0" w:space="0" w:color="auto"/>
            <w:right w:val="none" w:sz="0" w:space="0" w:color="auto"/>
          </w:divBdr>
        </w:div>
        <w:div w:id="563103468">
          <w:marLeft w:val="0"/>
          <w:marRight w:val="0"/>
          <w:marTop w:val="0"/>
          <w:marBottom w:val="0"/>
          <w:divBdr>
            <w:top w:val="none" w:sz="0" w:space="0" w:color="auto"/>
            <w:left w:val="none" w:sz="0" w:space="0" w:color="auto"/>
            <w:bottom w:val="none" w:sz="0" w:space="0" w:color="auto"/>
            <w:right w:val="none" w:sz="0" w:space="0" w:color="auto"/>
          </w:divBdr>
        </w:div>
        <w:div w:id="573860150">
          <w:marLeft w:val="0"/>
          <w:marRight w:val="0"/>
          <w:marTop w:val="0"/>
          <w:marBottom w:val="0"/>
          <w:divBdr>
            <w:top w:val="none" w:sz="0" w:space="0" w:color="auto"/>
            <w:left w:val="none" w:sz="0" w:space="0" w:color="auto"/>
            <w:bottom w:val="none" w:sz="0" w:space="0" w:color="auto"/>
            <w:right w:val="none" w:sz="0" w:space="0" w:color="auto"/>
          </w:divBdr>
        </w:div>
        <w:div w:id="778112465">
          <w:marLeft w:val="0"/>
          <w:marRight w:val="0"/>
          <w:marTop w:val="0"/>
          <w:marBottom w:val="0"/>
          <w:divBdr>
            <w:top w:val="none" w:sz="0" w:space="0" w:color="auto"/>
            <w:left w:val="none" w:sz="0" w:space="0" w:color="auto"/>
            <w:bottom w:val="none" w:sz="0" w:space="0" w:color="auto"/>
            <w:right w:val="none" w:sz="0" w:space="0" w:color="auto"/>
          </w:divBdr>
        </w:div>
        <w:div w:id="1078212678">
          <w:marLeft w:val="0"/>
          <w:marRight w:val="0"/>
          <w:marTop w:val="0"/>
          <w:marBottom w:val="0"/>
          <w:divBdr>
            <w:top w:val="none" w:sz="0" w:space="0" w:color="auto"/>
            <w:left w:val="none" w:sz="0" w:space="0" w:color="auto"/>
            <w:bottom w:val="none" w:sz="0" w:space="0" w:color="auto"/>
            <w:right w:val="none" w:sz="0" w:space="0" w:color="auto"/>
          </w:divBdr>
        </w:div>
        <w:div w:id="1674644192">
          <w:marLeft w:val="0"/>
          <w:marRight w:val="0"/>
          <w:marTop w:val="0"/>
          <w:marBottom w:val="0"/>
          <w:divBdr>
            <w:top w:val="none" w:sz="0" w:space="0" w:color="auto"/>
            <w:left w:val="none" w:sz="0" w:space="0" w:color="auto"/>
            <w:bottom w:val="none" w:sz="0" w:space="0" w:color="auto"/>
            <w:right w:val="none" w:sz="0" w:space="0" w:color="auto"/>
          </w:divBdr>
        </w:div>
        <w:div w:id="1934044297">
          <w:marLeft w:val="0"/>
          <w:marRight w:val="0"/>
          <w:marTop w:val="0"/>
          <w:marBottom w:val="0"/>
          <w:divBdr>
            <w:top w:val="none" w:sz="0" w:space="0" w:color="auto"/>
            <w:left w:val="none" w:sz="0" w:space="0" w:color="auto"/>
            <w:bottom w:val="none" w:sz="0" w:space="0" w:color="auto"/>
            <w:right w:val="none" w:sz="0" w:space="0" w:color="auto"/>
          </w:divBdr>
        </w:div>
        <w:div w:id="1945267192">
          <w:marLeft w:val="0"/>
          <w:marRight w:val="0"/>
          <w:marTop w:val="0"/>
          <w:marBottom w:val="0"/>
          <w:divBdr>
            <w:top w:val="none" w:sz="0" w:space="0" w:color="auto"/>
            <w:left w:val="none" w:sz="0" w:space="0" w:color="auto"/>
            <w:bottom w:val="none" w:sz="0" w:space="0" w:color="auto"/>
            <w:right w:val="none" w:sz="0" w:space="0" w:color="auto"/>
          </w:divBdr>
        </w:div>
      </w:divsChild>
    </w:div>
    <w:div w:id="467629623">
      <w:bodyDiv w:val="1"/>
      <w:marLeft w:val="0"/>
      <w:marRight w:val="0"/>
      <w:marTop w:val="0"/>
      <w:marBottom w:val="0"/>
      <w:divBdr>
        <w:top w:val="none" w:sz="0" w:space="0" w:color="auto"/>
        <w:left w:val="none" w:sz="0" w:space="0" w:color="auto"/>
        <w:bottom w:val="none" w:sz="0" w:space="0" w:color="auto"/>
        <w:right w:val="none" w:sz="0" w:space="0" w:color="auto"/>
      </w:divBdr>
    </w:div>
    <w:div w:id="469637699">
      <w:bodyDiv w:val="1"/>
      <w:marLeft w:val="0"/>
      <w:marRight w:val="0"/>
      <w:marTop w:val="0"/>
      <w:marBottom w:val="0"/>
      <w:divBdr>
        <w:top w:val="none" w:sz="0" w:space="0" w:color="auto"/>
        <w:left w:val="none" w:sz="0" w:space="0" w:color="auto"/>
        <w:bottom w:val="none" w:sz="0" w:space="0" w:color="auto"/>
        <w:right w:val="none" w:sz="0" w:space="0" w:color="auto"/>
      </w:divBdr>
    </w:div>
    <w:div w:id="470294181">
      <w:bodyDiv w:val="1"/>
      <w:marLeft w:val="0"/>
      <w:marRight w:val="0"/>
      <w:marTop w:val="0"/>
      <w:marBottom w:val="0"/>
      <w:divBdr>
        <w:top w:val="none" w:sz="0" w:space="0" w:color="auto"/>
        <w:left w:val="none" w:sz="0" w:space="0" w:color="auto"/>
        <w:bottom w:val="none" w:sz="0" w:space="0" w:color="auto"/>
        <w:right w:val="none" w:sz="0" w:space="0" w:color="auto"/>
      </w:divBdr>
    </w:div>
    <w:div w:id="470364630">
      <w:bodyDiv w:val="1"/>
      <w:marLeft w:val="0"/>
      <w:marRight w:val="0"/>
      <w:marTop w:val="0"/>
      <w:marBottom w:val="0"/>
      <w:divBdr>
        <w:top w:val="none" w:sz="0" w:space="0" w:color="auto"/>
        <w:left w:val="none" w:sz="0" w:space="0" w:color="auto"/>
        <w:bottom w:val="none" w:sz="0" w:space="0" w:color="auto"/>
        <w:right w:val="none" w:sz="0" w:space="0" w:color="auto"/>
      </w:divBdr>
    </w:div>
    <w:div w:id="471292688">
      <w:bodyDiv w:val="1"/>
      <w:marLeft w:val="0"/>
      <w:marRight w:val="0"/>
      <w:marTop w:val="0"/>
      <w:marBottom w:val="0"/>
      <w:divBdr>
        <w:top w:val="none" w:sz="0" w:space="0" w:color="auto"/>
        <w:left w:val="none" w:sz="0" w:space="0" w:color="auto"/>
        <w:bottom w:val="none" w:sz="0" w:space="0" w:color="auto"/>
        <w:right w:val="none" w:sz="0" w:space="0" w:color="auto"/>
      </w:divBdr>
    </w:div>
    <w:div w:id="471364758">
      <w:bodyDiv w:val="1"/>
      <w:marLeft w:val="0"/>
      <w:marRight w:val="0"/>
      <w:marTop w:val="0"/>
      <w:marBottom w:val="0"/>
      <w:divBdr>
        <w:top w:val="none" w:sz="0" w:space="0" w:color="auto"/>
        <w:left w:val="none" w:sz="0" w:space="0" w:color="auto"/>
        <w:bottom w:val="none" w:sz="0" w:space="0" w:color="auto"/>
        <w:right w:val="none" w:sz="0" w:space="0" w:color="auto"/>
      </w:divBdr>
    </w:div>
    <w:div w:id="471563862">
      <w:bodyDiv w:val="1"/>
      <w:marLeft w:val="0"/>
      <w:marRight w:val="0"/>
      <w:marTop w:val="0"/>
      <w:marBottom w:val="0"/>
      <w:divBdr>
        <w:top w:val="none" w:sz="0" w:space="0" w:color="auto"/>
        <w:left w:val="none" w:sz="0" w:space="0" w:color="auto"/>
        <w:bottom w:val="none" w:sz="0" w:space="0" w:color="auto"/>
        <w:right w:val="none" w:sz="0" w:space="0" w:color="auto"/>
      </w:divBdr>
    </w:div>
    <w:div w:id="471949995">
      <w:bodyDiv w:val="1"/>
      <w:marLeft w:val="0"/>
      <w:marRight w:val="0"/>
      <w:marTop w:val="0"/>
      <w:marBottom w:val="0"/>
      <w:divBdr>
        <w:top w:val="none" w:sz="0" w:space="0" w:color="auto"/>
        <w:left w:val="none" w:sz="0" w:space="0" w:color="auto"/>
        <w:bottom w:val="none" w:sz="0" w:space="0" w:color="auto"/>
        <w:right w:val="none" w:sz="0" w:space="0" w:color="auto"/>
      </w:divBdr>
    </w:div>
    <w:div w:id="472873953">
      <w:bodyDiv w:val="1"/>
      <w:marLeft w:val="0"/>
      <w:marRight w:val="0"/>
      <w:marTop w:val="0"/>
      <w:marBottom w:val="0"/>
      <w:divBdr>
        <w:top w:val="none" w:sz="0" w:space="0" w:color="auto"/>
        <w:left w:val="none" w:sz="0" w:space="0" w:color="auto"/>
        <w:bottom w:val="none" w:sz="0" w:space="0" w:color="auto"/>
        <w:right w:val="none" w:sz="0" w:space="0" w:color="auto"/>
      </w:divBdr>
    </w:div>
    <w:div w:id="473182062">
      <w:bodyDiv w:val="1"/>
      <w:marLeft w:val="0"/>
      <w:marRight w:val="0"/>
      <w:marTop w:val="0"/>
      <w:marBottom w:val="0"/>
      <w:divBdr>
        <w:top w:val="none" w:sz="0" w:space="0" w:color="auto"/>
        <w:left w:val="none" w:sz="0" w:space="0" w:color="auto"/>
        <w:bottom w:val="none" w:sz="0" w:space="0" w:color="auto"/>
        <w:right w:val="none" w:sz="0" w:space="0" w:color="auto"/>
      </w:divBdr>
    </w:div>
    <w:div w:id="474180702">
      <w:bodyDiv w:val="1"/>
      <w:marLeft w:val="0"/>
      <w:marRight w:val="0"/>
      <w:marTop w:val="0"/>
      <w:marBottom w:val="0"/>
      <w:divBdr>
        <w:top w:val="none" w:sz="0" w:space="0" w:color="auto"/>
        <w:left w:val="none" w:sz="0" w:space="0" w:color="auto"/>
        <w:bottom w:val="none" w:sz="0" w:space="0" w:color="auto"/>
        <w:right w:val="none" w:sz="0" w:space="0" w:color="auto"/>
      </w:divBdr>
    </w:div>
    <w:div w:id="475026311">
      <w:bodyDiv w:val="1"/>
      <w:marLeft w:val="0"/>
      <w:marRight w:val="0"/>
      <w:marTop w:val="0"/>
      <w:marBottom w:val="0"/>
      <w:divBdr>
        <w:top w:val="none" w:sz="0" w:space="0" w:color="auto"/>
        <w:left w:val="none" w:sz="0" w:space="0" w:color="auto"/>
        <w:bottom w:val="none" w:sz="0" w:space="0" w:color="auto"/>
        <w:right w:val="none" w:sz="0" w:space="0" w:color="auto"/>
      </w:divBdr>
    </w:div>
    <w:div w:id="476604607">
      <w:bodyDiv w:val="1"/>
      <w:marLeft w:val="0"/>
      <w:marRight w:val="0"/>
      <w:marTop w:val="0"/>
      <w:marBottom w:val="0"/>
      <w:divBdr>
        <w:top w:val="none" w:sz="0" w:space="0" w:color="auto"/>
        <w:left w:val="none" w:sz="0" w:space="0" w:color="auto"/>
        <w:bottom w:val="none" w:sz="0" w:space="0" w:color="auto"/>
        <w:right w:val="none" w:sz="0" w:space="0" w:color="auto"/>
      </w:divBdr>
    </w:div>
    <w:div w:id="478420700">
      <w:bodyDiv w:val="1"/>
      <w:marLeft w:val="0"/>
      <w:marRight w:val="0"/>
      <w:marTop w:val="0"/>
      <w:marBottom w:val="0"/>
      <w:divBdr>
        <w:top w:val="none" w:sz="0" w:space="0" w:color="auto"/>
        <w:left w:val="none" w:sz="0" w:space="0" w:color="auto"/>
        <w:bottom w:val="none" w:sz="0" w:space="0" w:color="auto"/>
        <w:right w:val="none" w:sz="0" w:space="0" w:color="auto"/>
      </w:divBdr>
    </w:div>
    <w:div w:id="478689225">
      <w:bodyDiv w:val="1"/>
      <w:marLeft w:val="0"/>
      <w:marRight w:val="0"/>
      <w:marTop w:val="0"/>
      <w:marBottom w:val="0"/>
      <w:divBdr>
        <w:top w:val="none" w:sz="0" w:space="0" w:color="auto"/>
        <w:left w:val="none" w:sz="0" w:space="0" w:color="auto"/>
        <w:bottom w:val="none" w:sz="0" w:space="0" w:color="auto"/>
        <w:right w:val="none" w:sz="0" w:space="0" w:color="auto"/>
      </w:divBdr>
    </w:div>
    <w:div w:id="479661793">
      <w:bodyDiv w:val="1"/>
      <w:marLeft w:val="0"/>
      <w:marRight w:val="0"/>
      <w:marTop w:val="0"/>
      <w:marBottom w:val="0"/>
      <w:divBdr>
        <w:top w:val="none" w:sz="0" w:space="0" w:color="auto"/>
        <w:left w:val="none" w:sz="0" w:space="0" w:color="auto"/>
        <w:bottom w:val="none" w:sz="0" w:space="0" w:color="auto"/>
        <w:right w:val="none" w:sz="0" w:space="0" w:color="auto"/>
      </w:divBdr>
    </w:div>
    <w:div w:id="479930821">
      <w:bodyDiv w:val="1"/>
      <w:marLeft w:val="0"/>
      <w:marRight w:val="0"/>
      <w:marTop w:val="0"/>
      <w:marBottom w:val="0"/>
      <w:divBdr>
        <w:top w:val="none" w:sz="0" w:space="0" w:color="auto"/>
        <w:left w:val="none" w:sz="0" w:space="0" w:color="auto"/>
        <w:bottom w:val="none" w:sz="0" w:space="0" w:color="auto"/>
        <w:right w:val="none" w:sz="0" w:space="0" w:color="auto"/>
      </w:divBdr>
    </w:div>
    <w:div w:id="480191834">
      <w:bodyDiv w:val="1"/>
      <w:marLeft w:val="0"/>
      <w:marRight w:val="0"/>
      <w:marTop w:val="0"/>
      <w:marBottom w:val="0"/>
      <w:divBdr>
        <w:top w:val="none" w:sz="0" w:space="0" w:color="auto"/>
        <w:left w:val="none" w:sz="0" w:space="0" w:color="auto"/>
        <w:bottom w:val="none" w:sz="0" w:space="0" w:color="auto"/>
        <w:right w:val="none" w:sz="0" w:space="0" w:color="auto"/>
      </w:divBdr>
    </w:div>
    <w:div w:id="480193125">
      <w:bodyDiv w:val="1"/>
      <w:marLeft w:val="0"/>
      <w:marRight w:val="0"/>
      <w:marTop w:val="0"/>
      <w:marBottom w:val="0"/>
      <w:divBdr>
        <w:top w:val="none" w:sz="0" w:space="0" w:color="auto"/>
        <w:left w:val="none" w:sz="0" w:space="0" w:color="auto"/>
        <w:bottom w:val="none" w:sz="0" w:space="0" w:color="auto"/>
        <w:right w:val="none" w:sz="0" w:space="0" w:color="auto"/>
      </w:divBdr>
    </w:div>
    <w:div w:id="481119476">
      <w:bodyDiv w:val="1"/>
      <w:marLeft w:val="0"/>
      <w:marRight w:val="0"/>
      <w:marTop w:val="0"/>
      <w:marBottom w:val="0"/>
      <w:divBdr>
        <w:top w:val="none" w:sz="0" w:space="0" w:color="auto"/>
        <w:left w:val="none" w:sz="0" w:space="0" w:color="auto"/>
        <w:bottom w:val="none" w:sz="0" w:space="0" w:color="auto"/>
        <w:right w:val="none" w:sz="0" w:space="0" w:color="auto"/>
      </w:divBdr>
    </w:div>
    <w:div w:id="481391923">
      <w:bodyDiv w:val="1"/>
      <w:marLeft w:val="0"/>
      <w:marRight w:val="0"/>
      <w:marTop w:val="0"/>
      <w:marBottom w:val="0"/>
      <w:divBdr>
        <w:top w:val="none" w:sz="0" w:space="0" w:color="auto"/>
        <w:left w:val="none" w:sz="0" w:space="0" w:color="auto"/>
        <w:bottom w:val="none" w:sz="0" w:space="0" w:color="auto"/>
        <w:right w:val="none" w:sz="0" w:space="0" w:color="auto"/>
      </w:divBdr>
    </w:div>
    <w:div w:id="481582670">
      <w:bodyDiv w:val="1"/>
      <w:marLeft w:val="0"/>
      <w:marRight w:val="0"/>
      <w:marTop w:val="0"/>
      <w:marBottom w:val="0"/>
      <w:divBdr>
        <w:top w:val="none" w:sz="0" w:space="0" w:color="auto"/>
        <w:left w:val="none" w:sz="0" w:space="0" w:color="auto"/>
        <w:bottom w:val="none" w:sz="0" w:space="0" w:color="auto"/>
        <w:right w:val="none" w:sz="0" w:space="0" w:color="auto"/>
      </w:divBdr>
    </w:div>
    <w:div w:id="481893158">
      <w:bodyDiv w:val="1"/>
      <w:marLeft w:val="0"/>
      <w:marRight w:val="0"/>
      <w:marTop w:val="0"/>
      <w:marBottom w:val="0"/>
      <w:divBdr>
        <w:top w:val="none" w:sz="0" w:space="0" w:color="auto"/>
        <w:left w:val="none" w:sz="0" w:space="0" w:color="auto"/>
        <w:bottom w:val="none" w:sz="0" w:space="0" w:color="auto"/>
        <w:right w:val="none" w:sz="0" w:space="0" w:color="auto"/>
      </w:divBdr>
    </w:div>
    <w:div w:id="482625205">
      <w:bodyDiv w:val="1"/>
      <w:marLeft w:val="0"/>
      <w:marRight w:val="0"/>
      <w:marTop w:val="0"/>
      <w:marBottom w:val="0"/>
      <w:divBdr>
        <w:top w:val="none" w:sz="0" w:space="0" w:color="auto"/>
        <w:left w:val="none" w:sz="0" w:space="0" w:color="auto"/>
        <w:bottom w:val="none" w:sz="0" w:space="0" w:color="auto"/>
        <w:right w:val="none" w:sz="0" w:space="0" w:color="auto"/>
      </w:divBdr>
    </w:div>
    <w:div w:id="483278141">
      <w:bodyDiv w:val="1"/>
      <w:marLeft w:val="0"/>
      <w:marRight w:val="0"/>
      <w:marTop w:val="0"/>
      <w:marBottom w:val="0"/>
      <w:divBdr>
        <w:top w:val="none" w:sz="0" w:space="0" w:color="auto"/>
        <w:left w:val="none" w:sz="0" w:space="0" w:color="auto"/>
        <w:bottom w:val="none" w:sz="0" w:space="0" w:color="auto"/>
        <w:right w:val="none" w:sz="0" w:space="0" w:color="auto"/>
      </w:divBdr>
    </w:div>
    <w:div w:id="484442299">
      <w:bodyDiv w:val="1"/>
      <w:marLeft w:val="0"/>
      <w:marRight w:val="0"/>
      <w:marTop w:val="0"/>
      <w:marBottom w:val="0"/>
      <w:divBdr>
        <w:top w:val="none" w:sz="0" w:space="0" w:color="auto"/>
        <w:left w:val="none" w:sz="0" w:space="0" w:color="auto"/>
        <w:bottom w:val="none" w:sz="0" w:space="0" w:color="auto"/>
        <w:right w:val="none" w:sz="0" w:space="0" w:color="auto"/>
      </w:divBdr>
    </w:div>
    <w:div w:id="486556896">
      <w:bodyDiv w:val="1"/>
      <w:marLeft w:val="0"/>
      <w:marRight w:val="0"/>
      <w:marTop w:val="0"/>
      <w:marBottom w:val="0"/>
      <w:divBdr>
        <w:top w:val="none" w:sz="0" w:space="0" w:color="auto"/>
        <w:left w:val="none" w:sz="0" w:space="0" w:color="auto"/>
        <w:bottom w:val="none" w:sz="0" w:space="0" w:color="auto"/>
        <w:right w:val="none" w:sz="0" w:space="0" w:color="auto"/>
      </w:divBdr>
    </w:div>
    <w:div w:id="486633618">
      <w:bodyDiv w:val="1"/>
      <w:marLeft w:val="0"/>
      <w:marRight w:val="0"/>
      <w:marTop w:val="0"/>
      <w:marBottom w:val="0"/>
      <w:divBdr>
        <w:top w:val="none" w:sz="0" w:space="0" w:color="auto"/>
        <w:left w:val="none" w:sz="0" w:space="0" w:color="auto"/>
        <w:bottom w:val="none" w:sz="0" w:space="0" w:color="auto"/>
        <w:right w:val="none" w:sz="0" w:space="0" w:color="auto"/>
      </w:divBdr>
    </w:div>
    <w:div w:id="488248824">
      <w:bodyDiv w:val="1"/>
      <w:marLeft w:val="0"/>
      <w:marRight w:val="0"/>
      <w:marTop w:val="0"/>
      <w:marBottom w:val="0"/>
      <w:divBdr>
        <w:top w:val="none" w:sz="0" w:space="0" w:color="auto"/>
        <w:left w:val="none" w:sz="0" w:space="0" w:color="auto"/>
        <w:bottom w:val="none" w:sz="0" w:space="0" w:color="auto"/>
        <w:right w:val="none" w:sz="0" w:space="0" w:color="auto"/>
      </w:divBdr>
    </w:div>
    <w:div w:id="488443574">
      <w:bodyDiv w:val="1"/>
      <w:marLeft w:val="0"/>
      <w:marRight w:val="0"/>
      <w:marTop w:val="0"/>
      <w:marBottom w:val="0"/>
      <w:divBdr>
        <w:top w:val="none" w:sz="0" w:space="0" w:color="auto"/>
        <w:left w:val="none" w:sz="0" w:space="0" w:color="auto"/>
        <w:bottom w:val="none" w:sz="0" w:space="0" w:color="auto"/>
        <w:right w:val="none" w:sz="0" w:space="0" w:color="auto"/>
      </w:divBdr>
    </w:div>
    <w:div w:id="489055726">
      <w:bodyDiv w:val="1"/>
      <w:marLeft w:val="0"/>
      <w:marRight w:val="0"/>
      <w:marTop w:val="0"/>
      <w:marBottom w:val="0"/>
      <w:divBdr>
        <w:top w:val="none" w:sz="0" w:space="0" w:color="auto"/>
        <w:left w:val="none" w:sz="0" w:space="0" w:color="auto"/>
        <w:bottom w:val="none" w:sz="0" w:space="0" w:color="auto"/>
        <w:right w:val="none" w:sz="0" w:space="0" w:color="auto"/>
      </w:divBdr>
    </w:div>
    <w:div w:id="489559878">
      <w:bodyDiv w:val="1"/>
      <w:marLeft w:val="0"/>
      <w:marRight w:val="0"/>
      <w:marTop w:val="0"/>
      <w:marBottom w:val="0"/>
      <w:divBdr>
        <w:top w:val="none" w:sz="0" w:space="0" w:color="auto"/>
        <w:left w:val="none" w:sz="0" w:space="0" w:color="auto"/>
        <w:bottom w:val="none" w:sz="0" w:space="0" w:color="auto"/>
        <w:right w:val="none" w:sz="0" w:space="0" w:color="auto"/>
      </w:divBdr>
    </w:div>
    <w:div w:id="490561152">
      <w:bodyDiv w:val="1"/>
      <w:marLeft w:val="0"/>
      <w:marRight w:val="0"/>
      <w:marTop w:val="0"/>
      <w:marBottom w:val="0"/>
      <w:divBdr>
        <w:top w:val="none" w:sz="0" w:space="0" w:color="auto"/>
        <w:left w:val="none" w:sz="0" w:space="0" w:color="auto"/>
        <w:bottom w:val="none" w:sz="0" w:space="0" w:color="auto"/>
        <w:right w:val="none" w:sz="0" w:space="0" w:color="auto"/>
      </w:divBdr>
    </w:div>
    <w:div w:id="493255471">
      <w:bodyDiv w:val="1"/>
      <w:marLeft w:val="0"/>
      <w:marRight w:val="0"/>
      <w:marTop w:val="0"/>
      <w:marBottom w:val="0"/>
      <w:divBdr>
        <w:top w:val="none" w:sz="0" w:space="0" w:color="auto"/>
        <w:left w:val="none" w:sz="0" w:space="0" w:color="auto"/>
        <w:bottom w:val="none" w:sz="0" w:space="0" w:color="auto"/>
        <w:right w:val="none" w:sz="0" w:space="0" w:color="auto"/>
      </w:divBdr>
    </w:div>
    <w:div w:id="495002024">
      <w:bodyDiv w:val="1"/>
      <w:marLeft w:val="0"/>
      <w:marRight w:val="0"/>
      <w:marTop w:val="0"/>
      <w:marBottom w:val="0"/>
      <w:divBdr>
        <w:top w:val="none" w:sz="0" w:space="0" w:color="auto"/>
        <w:left w:val="none" w:sz="0" w:space="0" w:color="auto"/>
        <w:bottom w:val="none" w:sz="0" w:space="0" w:color="auto"/>
        <w:right w:val="none" w:sz="0" w:space="0" w:color="auto"/>
      </w:divBdr>
    </w:div>
    <w:div w:id="495724687">
      <w:bodyDiv w:val="1"/>
      <w:marLeft w:val="0"/>
      <w:marRight w:val="0"/>
      <w:marTop w:val="0"/>
      <w:marBottom w:val="0"/>
      <w:divBdr>
        <w:top w:val="none" w:sz="0" w:space="0" w:color="auto"/>
        <w:left w:val="none" w:sz="0" w:space="0" w:color="auto"/>
        <w:bottom w:val="none" w:sz="0" w:space="0" w:color="auto"/>
        <w:right w:val="none" w:sz="0" w:space="0" w:color="auto"/>
      </w:divBdr>
    </w:div>
    <w:div w:id="496073537">
      <w:bodyDiv w:val="1"/>
      <w:marLeft w:val="0"/>
      <w:marRight w:val="0"/>
      <w:marTop w:val="0"/>
      <w:marBottom w:val="0"/>
      <w:divBdr>
        <w:top w:val="none" w:sz="0" w:space="0" w:color="auto"/>
        <w:left w:val="none" w:sz="0" w:space="0" w:color="auto"/>
        <w:bottom w:val="none" w:sz="0" w:space="0" w:color="auto"/>
        <w:right w:val="none" w:sz="0" w:space="0" w:color="auto"/>
      </w:divBdr>
      <w:divsChild>
        <w:div w:id="907768123">
          <w:marLeft w:val="0"/>
          <w:marRight w:val="0"/>
          <w:marTop w:val="0"/>
          <w:marBottom w:val="0"/>
          <w:divBdr>
            <w:top w:val="none" w:sz="0" w:space="0" w:color="auto"/>
            <w:left w:val="none" w:sz="0" w:space="0" w:color="auto"/>
            <w:bottom w:val="none" w:sz="0" w:space="0" w:color="auto"/>
            <w:right w:val="none" w:sz="0" w:space="0" w:color="auto"/>
          </w:divBdr>
        </w:div>
        <w:div w:id="371539187">
          <w:marLeft w:val="0"/>
          <w:marRight w:val="0"/>
          <w:marTop w:val="0"/>
          <w:marBottom w:val="0"/>
          <w:divBdr>
            <w:top w:val="none" w:sz="0" w:space="0" w:color="auto"/>
            <w:left w:val="none" w:sz="0" w:space="0" w:color="auto"/>
            <w:bottom w:val="none" w:sz="0" w:space="0" w:color="auto"/>
            <w:right w:val="none" w:sz="0" w:space="0" w:color="auto"/>
          </w:divBdr>
        </w:div>
        <w:div w:id="1212571568">
          <w:marLeft w:val="0"/>
          <w:marRight w:val="0"/>
          <w:marTop w:val="0"/>
          <w:marBottom w:val="0"/>
          <w:divBdr>
            <w:top w:val="none" w:sz="0" w:space="0" w:color="auto"/>
            <w:left w:val="none" w:sz="0" w:space="0" w:color="auto"/>
            <w:bottom w:val="none" w:sz="0" w:space="0" w:color="auto"/>
            <w:right w:val="none" w:sz="0" w:space="0" w:color="auto"/>
          </w:divBdr>
        </w:div>
        <w:div w:id="2075664275">
          <w:marLeft w:val="0"/>
          <w:marRight w:val="0"/>
          <w:marTop w:val="0"/>
          <w:marBottom w:val="0"/>
          <w:divBdr>
            <w:top w:val="none" w:sz="0" w:space="0" w:color="auto"/>
            <w:left w:val="none" w:sz="0" w:space="0" w:color="auto"/>
            <w:bottom w:val="none" w:sz="0" w:space="0" w:color="auto"/>
            <w:right w:val="none" w:sz="0" w:space="0" w:color="auto"/>
          </w:divBdr>
        </w:div>
        <w:div w:id="1728532002">
          <w:marLeft w:val="0"/>
          <w:marRight w:val="0"/>
          <w:marTop w:val="0"/>
          <w:marBottom w:val="0"/>
          <w:divBdr>
            <w:top w:val="none" w:sz="0" w:space="0" w:color="auto"/>
            <w:left w:val="none" w:sz="0" w:space="0" w:color="auto"/>
            <w:bottom w:val="none" w:sz="0" w:space="0" w:color="auto"/>
            <w:right w:val="none" w:sz="0" w:space="0" w:color="auto"/>
          </w:divBdr>
        </w:div>
        <w:div w:id="549000099">
          <w:marLeft w:val="0"/>
          <w:marRight w:val="0"/>
          <w:marTop w:val="0"/>
          <w:marBottom w:val="0"/>
          <w:divBdr>
            <w:top w:val="none" w:sz="0" w:space="0" w:color="auto"/>
            <w:left w:val="none" w:sz="0" w:space="0" w:color="auto"/>
            <w:bottom w:val="none" w:sz="0" w:space="0" w:color="auto"/>
            <w:right w:val="none" w:sz="0" w:space="0" w:color="auto"/>
          </w:divBdr>
        </w:div>
        <w:div w:id="1872494763">
          <w:marLeft w:val="0"/>
          <w:marRight w:val="0"/>
          <w:marTop w:val="0"/>
          <w:marBottom w:val="0"/>
          <w:divBdr>
            <w:top w:val="none" w:sz="0" w:space="0" w:color="auto"/>
            <w:left w:val="none" w:sz="0" w:space="0" w:color="auto"/>
            <w:bottom w:val="none" w:sz="0" w:space="0" w:color="auto"/>
            <w:right w:val="none" w:sz="0" w:space="0" w:color="auto"/>
          </w:divBdr>
        </w:div>
      </w:divsChild>
    </w:div>
    <w:div w:id="496074548">
      <w:bodyDiv w:val="1"/>
      <w:marLeft w:val="0"/>
      <w:marRight w:val="0"/>
      <w:marTop w:val="0"/>
      <w:marBottom w:val="0"/>
      <w:divBdr>
        <w:top w:val="none" w:sz="0" w:space="0" w:color="auto"/>
        <w:left w:val="none" w:sz="0" w:space="0" w:color="auto"/>
        <w:bottom w:val="none" w:sz="0" w:space="0" w:color="auto"/>
        <w:right w:val="none" w:sz="0" w:space="0" w:color="auto"/>
      </w:divBdr>
    </w:div>
    <w:div w:id="496190543">
      <w:bodyDiv w:val="1"/>
      <w:marLeft w:val="0"/>
      <w:marRight w:val="0"/>
      <w:marTop w:val="0"/>
      <w:marBottom w:val="0"/>
      <w:divBdr>
        <w:top w:val="none" w:sz="0" w:space="0" w:color="auto"/>
        <w:left w:val="none" w:sz="0" w:space="0" w:color="auto"/>
        <w:bottom w:val="none" w:sz="0" w:space="0" w:color="auto"/>
        <w:right w:val="none" w:sz="0" w:space="0" w:color="auto"/>
      </w:divBdr>
    </w:div>
    <w:div w:id="496460409">
      <w:bodyDiv w:val="1"/>
      <w:marLeft w:val="0"/>
      <w:marRight w:val="0"/>
      <w:marTop w:val="0"/>
      <w:marBottom w:val="0"/>
      <w:divBdr>
        <w:top w:val="none" w:sz="0" w:space="0" w:color="auto"/>
        <w:left w:val="none" w:sz="0" w:space="0" w:color="auto"/>
        <w:bottom w:val="none" w:sz="0" w:space="0" w:color="auto"/>
        <w:right w:val="none" w:sz="0" w:space="0" w:color="auto"/>
      </w:divBdr>
    </w:div>
    <w:div w:id="498497003">
      <w:bodyDiv w:val="1"/>
      <w:marLeft w:val="0"/>
      <w:marRight w:val="0"/>
      <w:marTop w:val="0"/>
      <w:marBottom w:val="0"/>
      <w:divBdr>
        <w:top w:val="none" w:sz="0" w:space="0" w:color="auto"/>
        <w:left w:val="none" w:sz="0" w:space="0" w:color="auto"/>
        <w:bottom w:val="none" w:sz="0" w:space="0" w:color="auto"/>
        <w:right w:val="none" w:sz="0" w:space="0" w:color="auto"/>
      </w:divBdr>
    </w:div>
    <w:div w:id="499080976">
      <w:bodyDiv w:val="1"/>
      <w:marLeft w:val="0"/>
      <w:marRight w:val="0"/>
      <w:marTop w:val="0"/>
      <w:marBottom w:val="0"/>
      <w:divBdr>
        <w:top w:val="none" w:sz="0" w:space="0" w:color="auto"/>
        <w:left w:val="none" w:sz="0" w:space="0" w:color="auto"/>
        <w:bottom w:val="none" w:sz="0" w:space="0" w:color="auto"/>
        <w:right w:val="none" w:sz="0" w:space="0" w:color="auto"/>
      </w:divBdr>
    </w:div>
    <w:div w:id="499194483">
      <w:bodyDiv w:val="1"/>
      <w:marLeft w:val="0"/>
      <w:marRight w:val="0"/>
      <w:marTop w:val="0"/>
      <w:marBottom w:val="0"/>
      <w:divBdr>
        <w:top w:val="none" w:sz="0" w:space="0" w:color="auto"/>
        <w:left w:val="none" w:sz="0" w:space="0" w:color="auto"/>
        <w:bottom w:val="none" w:sz="0" w:space="0" w:color="auto"/>
        <w:right w:val="none" w:sz="0" w:space="0" w:color="auto"/>
      </w:divBdr>
    </w:div>
    <w:div w:id="499588918">
      <w:bodyDiv w:val="1"/>
      <w:marLeft w:val="0"/>
      <w:marRight w:val="0"/>
      <w:marTop w:val="0"/>
      <w:marBottom w:val="0"/>
      <w:divBdr>
        <w:top w:val="none" w:sz="0" w:space="0" w:color="auto"/>
        <w:left w:val="none" w:sz="0" w:space="0" w:color="auto"/>
        <w:bottom w:val="none" w:sz="0" w:space="0" w:color="auto"/>
        <w:right w:val="none" w:sz="0" w:space="0" w:color="auto"/>
      </w:divBdr>
    </w:div>
    <w:div w:id="500119964">
      <w:bodyDiv w:val="1"/>
      <w:marLeft w:val="0"/>
      <w:marRight w:val="0"/>
      <w:marTop w:val="0"/>
      <w:marBottom w:val="0"/>
      <w:divBdr>
        <w:top w:val="none" w:sz="0" w:space="0" w:color="auto"/>
        <w:left w:val="none" w:sz="0" w:space="0" w:color="auto"/>
        <w:bottom w:val="none" w:sz="0" w:space="0" w:color="auto"/>
        <w:right w:val="none" w:sz="0" w:space="0" w:color="auto"/>
      </w:divBdr>
    </w:div>
    <w:div w:id="502208679">
      <w:bodyDiv w:val="1"/>
      <w:marLeft w:val="0"/>
      <w:marRight w:val="0"/>
      <w:marTop w:val="0"/>
      <w:marBottom w:val="0"/>
      <w:divBdr>
        <w:top w:val="none" w:sz="0" w:space="0" w:color="auto"/>
        <w:left w:val="none" w:sz="0" w:space="0" w:color="auto"/>
        <w:bottom w:val="none" w:sz="0" w:space="0" w:color="auto"/>
        <w:right w:val="none" w:sz="0" w:space="0" w:color="auto"/>
      </w:divBdr>
      <w:divsChild>
        <w:div w:id="424032495">
          <w:marLeft w:val="0"/>
          <w:marRight w:val="0"/>
          <w:marTop w:val="0"/>
          <w:marBottom w:val="0"/>
          <w:divBdr>
            <w:top w:val="none" w:sz="0" w:space="0" w:color="auto"/>
            <w:left w:val="none" w:sz="0" w:space="0" w:color="auto"/>
            <w:bottom w:val="none" w:sz="0" w:space="0" w:color="auto"/>
            <w:right w:val="none" w:sz="0" w:space="0" w:color="auto"/>
          </w:divBdr>
        </w:div>
        <w:div w:id="864902973">
          <w:marLeft w:val="0"/>
          <w:marRight w:val="0"/>
          <w:marTop w:val="0"/>
          <w:marBottom w:val="0"/>
          <w:divBdr>
            <w:top w:val="none" w:sz="0" w:space="0" w:color="auto"/>
            <w:left w:val="none" w:sz="0" w:space="0" w:color="auto"/>
            <w:bottom w:val="none" w:sz="0" w:space="0" w:color="auto"/>
            <w:right w:val="none" w:sz="0" w:space="0" w:color="auto"/>
          </w:divBdr>
        </w:div>
        <w:div w:id="1055546538">
          <w:marLeft w:val="0"/>
          <w:marRight w:val="0"/>
          <w:marTop w:val="0"/>
          <w:marBottom w:val="0"/>
          <w:divBdr>
            <w:top w:val="none" w:sz="0" w:space="0" w:color="auto"/>
            <w:left w:val="none" w:sz="0" w:space="0" w:color="auto"/>
            <w:bottom w:val="none" w:sz="0" w:space="0" w:color="auto"/>
            <w:right w:val="none" w:sz="0" w:space="0" w:color="auto"/>
          </w:divBdr>
        </w:div>
        <w:div w:id="1614901487">
          <w:marLeft w:val="0"/>
          <w:marRight w:val="0"/>
          <w:marTop w:val="0"/>
          <w:marBottom w:val="0"/>
          <w:divBdr>
            <w:top w:val="none" w:sz="0" w:space="0" w:color="auto"/>
            <w:left w:val="none" w:sz="0" w:space="0" w:color="auto"/>
            <w:bottom w:val="none" w:sz="0" w:space="0" w:color="auto"/>
            <w:right w:val="none" w:sz="0" w:space="0" w:color="auto"/>
          </w:divBdr>
        </w:div>
        <w:div w:id="1752197732">
          <w:marLeft w:val="0"/>
          <w:marRight w:val="0"/>
          <w:marTop w:val="0"/>
          <w:marBottom w:val="0"/>
          <w:divBdr>
            <w:top w:val="none" w:sz="0" w:space="0" w:color="auto"/>
            <w:left w:val="none" w:sz="0" w:space="0" w:color="auto"/>
            <w:bottom w:val="none" w:sz="0" w:space="0" w:color="auto"/>
            <w:right w:val="none" w:sz="0" w:space="0" w:color="auto"/>
          </w:divBdr>
        </w:div>
        <w:div w:id="2039424172">
          <w:marLeft w:val="0"/>
          <w:marRight w:val="0"/>
          <w:marTop w:val="0"/>
          <w:marBottom w:val="0"/>
          <w:divBdr>
            <w:top w:val="none" w:sz="0" w:space="0" w:color="auto"/>
            <w:left w:val="none" w:sz="0" w:space="0" w:color="auto"/>
            <w:bottom w:val="none" w:sz="0" w:space="0" w:color="auto"/>
            <w:right w:val="none" w:sz="0" w:space="0" w:color="auto"/>
          </w:divBdr>
        </w:div>
      </w:divsChild>
    </w:div>
    <w:div w:id="502358791">
      <w:bodyDiv w:val="1"/>
      <w:marLeft w:val="0"/>
      <w:marRight w:val="0"/>
      <w:marTop w:val="0"/>
      <w:marBottom w:val="0"/>
      <w:divBdr>
        <w:top w:val="none" w:sz="0" w:space="0" w:color="auto"/>
        <w:left w:val="none" w:sz="0" w:space="0" w:color="auto"/>
        <w:bottom w:val="none" w:sz="0" w:space="0" w:color="auto"/>
        <w:right w:val="none" w:sz="0" w:space="0" w:color="auto"/>
      </w:divBdr>
    </w:div>
    <w:div w:id="503012182">
      <w:bodyDiv w:val="1"/>
      <w:marLeft w:val="0"/>
      <w:marRight w:val="0"/>
      <w:marTop w:val="0"/>
      <w:marBottom w:val="0"/>
      <w:divBdr>
        <w:top w:val="none" w:sz="0" w:space="0" w:color="auto"/>
        <w:left w:val="none" w:sz="0" w:space="0" w:color="auto"/>
        <w:bottom w:val="none" w:sz="0" w:space="0" w:color="auto"/>
        <w:right w:val="none" w:sz="0" w:space="0" w:color="auto"/>
      </w:divBdr>
    </w:div>
    <w:div w:id="504369028">
      <w:bodyDiv w:val="1"/>
      <w:marLeft w:val="0"/>
      <w:marRight w:val="0"/>
      <w:marTop w:val="0"/>
      <w:marBottom w:val="0"/>
      <w:divBdr>
        <w:top w:val="none" w:sz="0" w:space="0" w:color="auto"/>
        <w:left w:val="none" w:sz="0" w:space="0" w:color="auto"/>
        <w:bottom w:val="none" w:sz="0" w:space="0" w:color="auto"/>
        <w:right w:val="none" w:sz="0" w:space="0" w:color="auto"/>
      </w:divBdr>
    </w:div>
    <w:div w:id="504563781">
      <w:bodyDiv w:val="1"/>
      <w:marLeft w:val="0"/>
      <w:marRight w:val="0"/>
      <w:marTop w:val="0"/>
      <w:marBottom w:val="0"/>
      <w:divBdr>
        <w:top w:val="none" w:sz="0" w:space="0" w:color="auto"/>
        <w:left w:val="none" w:sz="0" w:space="0" w:color="auto"/>
        <w:bottom w:val="none" w:sz="0" w:space="0" w:color="auto"/>
        <w:right w:val="none" w:sz="0" w:space="0" w:color="auto"/>
      </w:divBdr>
    </w:div>
    <w:div w:id="504785679">
      <w:bodyDiv w:val="1"/>
      <w:marLeft w:val="0"/>
      <w:marRight w:val="0"/>
      <w:marTop w:val="0"/>
      <w:marBottom w:val="0"/>
      <w:divBdr>
        <w:top w:val="none" w:sz="0" w:space="0" w:color="auto"/>
        <w:left w:val="none" w:sz="0" w:space="0" w:color="auto"/>
        <w:bottom w:val="none" w:sz="0" w:space="0" w:color="auto"/>
        <w:right w:val="none" w:sz="0" w:space="0" w:color="auto"/>
      </w:divBdr>
    </w:div>
    <w:div w:id="507255324">
      <w:bodyDiv w:val="1"/>
      <w:marLeft w:val="0"/>
      <w:marRight w:val="0"/>
      <w:marTop w:val="0"/>
      <w:marBottom w:val="0"/>
      <w:divBdr>
        <w:top w:val="none" w:sz="0" w:space="0" w:color="auto"/>
        <w:left w:val="none" w:sz="0" w:space="0" w:color="auto"/>
        <w:bottom w:val="none" w:sz="0" w:space="0" w:color="auto"/>
        <w:right w:val="none" w:sz="0" w:space="0" w:color="auto"/>
      </w:divBdr>
    </w:div>
    <w:div w:id="509567110">
      <w:bodyDiv w:val="1"/>
      <w:marLeft w:val="0"/>
      <w:marRight w:val="0"/>
      <w:marTop w:val="0"/>
      <w:marBottom w:val="0"/>
      <w:divBdr>
        <w:top w:val="none" w:sz="0" w:space="0" w:color="auto"/>
        <w:left w:val="none" w:sz="0" w:space="0" w:color="auto"/>
        <w:bottom w:val="none" w:sz="0" w:space="0" w:color="auto"/>
        <w:right w:val="none" w:sz="0" w:space="0" w:color="auto"/>
      </w:divBdr>
    </w:div>
    <w:div w:id="510607302">
      <w:bodyDiv w:val="1"/>
      <w:marLeft w:val="0"/>
      <w:marRight w:val="0"/>
      <w:marTop w:val="0"/>
      <w:marBottom w:val="0"/>
      <w:divBdr>
        <w:top w:val="none" w:sz="0" w:space="0" w:color="auto"/>
        <w:left w:val="none" w:sz="0" w:space="0" w:color="auto"/>
        <w:bottom w:val="none" w:sz="0" w:space="0" w:color="auto"/>
        <w:right w:val="none" w:sz="0" w:space="0" w:color="auto"/>
      </w:divBdr>
    </w:div>
    <w:div w:id="510990082">
      <w:bodyDiv w:val="1"/>
      <w:marLeft w:val="0"/>
      <w:marRight w:val="0"/>
      <w:marTop w:val="0"/>
      <w:marBottom w:val="0"/>
      <w:divBdr>
        <w:top w:val="none" w:sz="0" w:space="0" w:color="auto"/>
        <w:left w:val="none" w:sz="0" w:space="0" w:color="auto"/>
        <w:bottom w:val="none" w:sz="0" w:space="0" w:color="auto"/>
        <w:right w:val="none" w:sz="0" w:space="0" w:color="auto"/>
      </w:divBdr>
    </w:div>
    <w:div w:id="511190915">
      <w:bodyDiv w:val="1"/>
      <w:marLeft w:val="0"/>
      <w:marRight w:val="0"/>
      <w:marTop w:val="0"/>
      <w:marBottom w:val="0"/>
      <w:divBdr>
        <w:top w:val="none" w:sz="0" w:space="0" w:color="auto"/>
        <w:left w:val="none" w:sz="0" w:space="0" w:color="auto"/>
        <w:bottom w:val="none" w:sz="0" w:space="0" w:color="auto"/>
        <w:right w:val="none" w:sz="0" w:space="0" w:color="auto"/>
      </w:divBdr>
    </w:div>
    <w:div w:id="511380584">
      <w:bodyDiv w:val="1"/>
      <w:marLeft w:val="0"/>
      <w:marRight w:val="0"/>
      <w:marTop w:val="0"/>
      <w:marBottom w:val="0"/>
      <w:divBdr>
        <w:top w:val="none" w:sz="0" w:space="0" w:color="auto"/>
        <w:left w:val="none" w:sz="0" w:space="0" w:color="auto"/>
        <w:bottom w:val="none" w:sz="0" w:space="0" w:color="auto"/>
        <w:right w:val="none" w:sz="0" w:space="0" w:color="auto"/>
      </w:divBdr>
    </w:div>
    <w:div w:id="511915733">
      <w:bodyDiv w:val="1"/>
      <w:marLeft w:val="0"/>
      <w:marRight w:val="0"/>
      <w:marTop w:val="0"/>
      <w:marBottom w:val="0"/>
      <w:divBdr>
        <w:top w:val="none" w:sz="0" w:space="0" w:color="auto"/>
        <w:left w:val="none" w:sz="0" w:space="0" w:color="auto"/>
        <w:bottom w:val="none" w:sz="0" w:space="0" w:color="auto"/>
        <w:right w:val="none" w:sz="0" w:space="0" w:color="auto"/>
      </w:divBdr>
    </w:div>
    <w:div w:id="512189446">
      <w:bodyDiv w:val="1"/>
      <w:marLeft w:val="0"/>
      <w:marRight w:val="0"/>
      <w:marTop w:val="0"/>
      <w:marBottom w:val="0"/>
      <w:divBdr>
        <w:top w:val="none" w:sz="0" w:space="0" w:color="auto"/>
        <w:left w:val="none" w:sz="0" w:space="0" w:color="auto"/>
        <w:bottom w:val="none" w:sz="0" w:space="0" w:color="auto"/>
        <w:right w:val="none" w:sz="0" w:space="0" w:color="auto"/>
      </w:divBdr>
    </w:div>
    <w:div w:id="514074657">
      <w:bodyDiv w:val="1"/>
      <w:marLeft w:val="0"/>
      <w:marRight w:val="0"/>
      <w:marTop w:val="0"/>
      <w:marBottom w:val="0"/>
      <w:divBdr>
        <w:top w:val="none" w:sz="0" w:space="0" w:color="auto"/>
        <w:left w:val="none" w:sz="0" w:space="0" w:color="auto"/>
        <w:bottom w:val="none" w:sz="0" w:space="0" w:color="auto"/>
        <w:right w:val="none" w:sz="0" w:space="0" w:color="auto"/>
      </w:divBdr>
    </w:div>
    <w:div w:id="515651727">
      <w:bodyDiv w:val="1"/>
      <w:marLeft w:val="0"/>
      <w:marRight w:val="0"/>
      <w:marTop w:val="0"/>
      <w:marBottom w:val="0"/>
      <w:divBdr>
        <w:top w:val="none" w:sz="0" w:space="0" w:color="auto"/>
        <w:left w:val="none" w:sz="0" w:space="0" w:color="auto"/>
        <w:bottom w:val="none" w:sz="0" w:space="0" w:color="auto"/>
        <w:right w:val="none" w:sz="0" w:space="0" w:color="auto"/>
      </w:divBdr>
    </w:div>
    <w:div w:id="515655377">
      <w:bodyDiv w:val="1"/>
      <w:marLeft w:val="0"/>
      <w:marRight w:val="0"/>
      <w:marTop w:val="0"/>
      <w:marBottom w:val="0"/>
      <w:divBdr>
        <w:top w:val="none" w:sz="0" w:space="0" w:color="auto"/>
        <w:left w:val="none" w:sz="0" w:space="0" w:color="auto"/>
        <w:bottom w:val="none" w:sz="0" w:space="0" w:color="auto"/>
        <w:right w:val="none" w:sz="0" w:space="0" w:color="auto"/>
      </w:divBdr>
    </w:div>
    <w:div w:id="516311705">
      <w:bodyDiv w:val="1"/>
      <w:marLeft w:val="0"/>
      <w:marRight w:val="0"/>
      <w:marTop w:val="0"/>
      <w:marBottom w:val="0"/>
      <w:divBdr>
        <w:top w:val="none" w:sz="0" w:space="0" w:color="auto"/>
        <w:left w:val="none" w:sz="0" w:space="0" w:color="auto"/>
        <w:bottom w:val="none" w:sz="0" w:space="0" w:color="auto"/>
        <w:right w:val="none" w:sz="0" w:space="0" w:color="auto"/>
      </w:divBdr>
    </w:div>
    <w:div w:id="516312445">
      <w:bodyDiv w:val="1"/>
      <w:marLeft w:val="0"/>
      <w:marRight w:val="0"/>
      <w:marTop w:val="0"/>
      <w:marBottom w:val="0"/>
      <w:divBdr>
        <w:top w:val="none" w:sz="0" w:space="0" w:color="auto"/>
        <w:left w:val="none" w:sz="0" w:space="0" w:color="auto"/>
        <w:bottom w:val="none" w:sz="0" w:space="0" w:color="auto"/>
        <w:right w:val="none" w:sz="0" w:space="0" w:color="auto"/>
      </w:divBdr>
    </w:div>
    <w:div w:id="516696900">
      <w:bodyDiv w:val="1"/>
      <w:marLeft w:val="0"/>
      <w:marRight w:val="0"/>
      <w:marTop w:val="0"/>
      <w:marBottom w:val="0"/>
      <w:divBdr>
        <w:top w:val="none" w:sz="0" w:space="0" w:color="auto"/>
        <w:left w:val="none" w:sz="0" w:space="0" w:color="auto"/>
        <w:bottom w:val="none" w:sz="0" w:space="0" w:color="auto"/>
        <w:right w:val="none" w:sz="0" w:space="0" w:color="auto"/>
      </w:divBdr>
    </w:div>
    <w:div w:id="518348461">
      <w:bodyDiv w:val="1"/>
      <w:marLeft w:val="0"/>
      <w:marRight w:val="0"/>
      <w:marTop w:val="0"/>
      <w:marBottom w:val="0"/>
      <w:divBdr>
        <w:top w:val="none" w:sz="0" w:space="0" w:color="auto"/>
        <w:left w:val="none" w:sz="0" w:space="0" w:color="auto"/>
        <w:bottom w:val="none" w:sz="0" w:space="0" w:color="auto"/>
        <w:right w:val="none" w:sz="0" w:space="0" w:color="auto"/>
      </w:divBdr>
    </w:div>
    <w:div w:id="518809703">
      <w:bodyDiv w:val="1"/>
      <w:marLeft w:val="0"/>
      <w:marRight w:val="0"/>
      <w:marTop w:val="0"/>
      <w:marBottom w:val="0"/>
      <w:divBdr>
        <w:top w:val="none" w:sz="0" w:space="0" w:color="auto"/>
        <w:left w:val="none" w:sz="0" w:space="0" w:color="auto"/>
        <w:bottom w:val="none" w:sz="0" w:space="0" w:color="auto"/>
        <w:right w:val="none" w:sz="0" w:space="0" w:color="auto"/>
      </w:divBdr>
    </w:div>
    <w:div w:id="522137932">
      <w:bodyDiv w:val="1"/>
      <w:marLeft w:val="0"/>
      <w:marRight w:val="0"/>
      <w:marTop w:val="0"/>
      <w:marBottom w:val="0"/>
      <w:divBdr>
        <w:top w:val="none" w:sz="0" w:space="0" w:color="auto"/>
        <w:left w:val="none" w:sz="0" w:space="0" w:color="auto"/>
        <w:bottom w:val="none" w:sz="0" w:space="0" w:color="auto"/>
        <w:right w:val="none" w:sz="0" w:space="0" w:color="auto"/>
      </w:divBdr>
    </w:div>
    <w:div w:id="523180103">
      <w:bodyDiv w:val="1"/>
      <w:marLeft w:val="0"/>
      <w:marRight w:val="0"/>
      <w:marTop w:val="0"/>
      <w:marBottom w:val="0"/>
      <w:divBdr>
        <w:top w:val="none" w:sz="0" w:space="0" w:color="auto"/>
        <w:left w:val="none" w:sz="0" w:space="0" w:color="auto"/>
        <w:bottom w:val="none" w:sz="0" w:space="0" w:color="auto"/>
        <w:right w:val="none" w:sz="0" w:space="0" w:color="auto"/>
      </w:divBdr>
    </w:div>
    <w:div w:id="523254199">
      <w:bodyDiv w:val="1"/>
      <w:marLeft w:val="0"/>
      <w:marRight w:val="0"/>
      <w:marTop w:val="0"/>
      <w:marBottom w:val="0"/>
      <w:divBdr>
        <w:top w:val="none" w:sz="0" w:space="0" w:color="auto"/>
        <w:left w:val="none" w:sz="0" w:space="0" w:color="auto"/>
        <w:bottom w:val="none" w:sz="0" w:space="0" w:color="auto"/>
        <w:right w:val="none" w:sz="0" w:space="0" w:color="auto"/>
      </w:divBdr>
    </w:div>
    <w:div w:id="523516543">
      <w:bodyDiv w:val="1"/>
      <w:marLeft w:val="0"/>
      <w:marRight w:val="0"/>
      <w:marTop w:val="0"/>
      <w:marBottom w:val="0"/>
      <w:divBdr>
        <w:top w:val="none" w:sz="0" w:space="0" w:color="auto"/>
        <w:left w:val="none" w:sz="0" w:space="0" w:color="auto"/>
        <w:bottom w:val="none" w:sz="0" w:space="0" w:color="auto"/>
        <w:right w:val="none" w:sz="0" w:space="0" w:color="auto"/>
      </w:divBdr>
    </w:div>
    <w:div w:id="524246972">
      <w:bodyDiv w:val="1"/>
      <w:marLeft w:val="0"/>
      <w:marRight w:val="0"/>
      <w:marTop w:val="0"/>
      <w:marBottom w:val="0"/>
      <w:divBdr>
        <w:top w:val="none" w:sz="0" w:space="0" w:color="auto"/>
        <w:left w:val="none" w:sz="0" w:space="0" w:color="auto"/>
        <w:bottom w:val="none" w:sz="0" w:space="0" w:color="auto"/>
        <w:right w:val="none" w:sz="0" w:space="0" w:color="auto"/>
      </w:divBdr>
    </w:div>
    <w:div w:id="524250770">
      <w:bodyDiv w:val="1"/>
      <w:marLeft w:val="0"/>
      <w:marRight w:val="0"/>
      <w:marTop w:val="0"/>
      <w:marBottom w:val="0"/>
      <w:divBdr>
        <w:top w:val="none" w:sz="0" w:space="0" w:color="auto"/>
        <w:left w:val="none" w:sz="0" w:space="0" w:color="auto"/>
        <w:bottom w:val="none" w:sz="0" w:space="0" w:color="auto"/>
        <w:right w:val="none" w:sz="0" w:space="0" w:color="auto"/>
      </w:divBdr>
    </w:div>
    <w:div w:id="524289287">
      <w:bodyDiv w:val="1"/>
      <w:marLeft w:val="0"/>
      <w:marRight w:val="0"/>
      <w:marTop w:val="0"/>
      <w:marBottom w:val="0"/>
      <w:divBdr>
        <w:top w:val="none" w:sz="0" w:space="0" w:color="auto"/>
        <w:left w:val="none" w:sz="0" w:space="0" w:color="auto"/>
        <w:bottom w:val="none" w:sz="0" w:space="0" w:color="auto"/>
        <w:right w:val="none" w:sz="0" w:space="0" w:color="auto"/>
      </w:divBdr>
    </w:div>
    <w:div w:id="525025579">
      <w:bodyDiv w:val="1"/>
      <w:marLeft w:val="0"/>
      <w:marRight w:val="0"/>
      <w:marTop w:val="0"/>
      <w:marBottom w:val="0"/>
      <w:divBdr>
        <w:top w:val="none" w:sz="0" w:space="0" w:color="auto"/>
        <w:left w:val="none" w:sz="0" w:space="0" w:color="auto"/>
        <w:bottom w:val="none" w:sz="0" w:space="0" w:color="auto"/>
        <w:right w:val="none" w:sz="0" w:space="0" w:color="auto"/>
      </w:divBdr>
    </w:div>
    <w:div w:id="526988674">
      <w:bodyDiv w:val="1"/>
      <w:marLeft w:val="0"/>
      <w:marRight w:val="0"/>
      <w:marTop w:val="0"/>
      <w:marBottom w:val="0"/>
      <w:divBdr>
        <w:top w:val="none" w:sz="0" w:space="0" w:color="auto"/>
        <w:left w:val="none" w:sz="0" w:space="0" w:color="auto"/>
        <w:bottom w:val="none" w:sz="0" w:space="0" w:color="auto"/>
        <w:right w:val="none" w:sz="0" w:space="0" w:color="auto"/>
      </w:divBdr>
    </w:div>
    <w:div w:id="527108253">
      <w:bodyDiv w:val="1"/>
      <w:marLeft w:val="0"/>
      <w:marRight w:val="0"/>
      <w:marTop w:val="0"/>
      <w:marBottom w:val="0"/>
      <w:divBdr>
        <w:top w:val="none" w:sz="0" w:space="0" w:color="auto"/>
        <w:left w:val="none" w:sz="0" w:space="0" w:color="auto"/>
        <w:bottom w:val="none" w:sz="0" w:space="0" w:color="auto"/>
        <w:right w:val="none" w:sz="0" w:space="0" w:color="auto"/>
      </w:divBdr>
    </w:div>
    <w:div w:id="527528533">
      <w:bodyDiv w:val="1"/>
      <w:marLeft w:val="0"/>
      <w:marRight w:val="0"/>
      <w:marTop w:val="0"/>
      <w:marBottom w:val="0"/>
      <w:divBdr>
        <w:top w:val="none" w:sz="0" w:space="0" w:color="auto"/>
        <w:left w:val="none" w:sz="0" w:space="0" w:color="auto"/>
        <w:bottom w:val="none" w:sz="0" w:space="0" w:color="auto"/>
        <w:right w:val="none" w:sz="0" w:space="0" w:color="auto"/>
      </w:divBdr>
      <w:divsChild>
        <w:div w:id="43414567">
          <w:marLeft w:val="0"/>
          <w:marRight w:val="0"/>
          <w:marTop w:val="0"/>
          <w:marBottom w:val="0"/>
          <w:divBdr>
            <w:top w:val="none" w:sz="0" w:space="0" w:color="auto"/>
            <w:left w:val="none" w:sz="0" w:space="0" w:color="auto"/>
            <w:bottom w:val="none" w:sz="0" w:space="0" w:color="auto"/>
            <w:right w:val="none" w:sz="0" w:space="0" w:color="auto"/>
          </w:divBdr>
        </w:div>
        <w:div w:id="115874201">
          <w:marLeft w:val="0"/>
          <w:marRight w:val="0"/>
          <w:marTop w:val="0"/>
          <w:marBottom w:val="0"/>
          <w:divBdr>
            <w:top w:val="none" w:sz="0" w:space="0" w:color="auto"/>
            <w:left w:val="none" w:sz="0" w:space="0" w:color="auto"/>
            <w:bottom w:val="none" w:sz="0" w:space="0" w:color="auto"/>
            <w:right w:val="none" w:sz="0" w:space="0" w:color="auto"/>
          </w:divBdr>
        </w:div>
        <w:div w:id="181749122">
          <w:marLeft w:val="0"/>
          <w:marRight w:val="0"/>
          <w:marTop w:val="0"/>
          <w:marBottom w:val="0"/>
          <w:divBdr>
            <w:top w:val="none" w:sz="0" w:space="0" w:color="auto"/>
            <w:left w:val="none" w:sz="0" w:space="0" w:color="auto"/>
            <w:bottom w:val="none" w:sz="0" w:space="0" w:color="auto"/>
            <w:right w:val="none" w:sz="0" w:space="0" w:color="auto"/>
          </w:divBdr>
        </w:div>
        <w:div w:id="189221224">
          <w:marLeft w:val="0"/>
          <w:marRight w:val="0"/>
          <w:marTop w:val="0"/>
          <w:marBottom w:val="0"/>
          <w:divBdr>
            <w:top w:val="none" w:sz="0" w:space="0" w:color="auto"/>
            <w:left w:val="none" w:sz="0" w:space="0" w:color="auto"/>
            <w:bottom w:val="none" w:sz="0" w:space="0" w:color="auto"/>
            <w:right w:val="none" w:sz="0" w:space="0" w:color="auto"/>
          </w:divBdr>
        </w:div>
        <w:div w:id="474686758">
          <w:marLeft w:val="0"/>
          <w:marRight w:val="0"/>
          <w:marTop w:val="0"/>
          <w:marBottom w:val="0"/>
          <w:divBdr>
            <w:top w:val="none" w:sz="0" w:space="0" w:color="auto"/>
            <w:left w:val="none" w:sz="0" w:space="0" w:color="auto"/>
            <w:bottom w:val="none" w:sz="0" w:space="0" w:color="auto"/>
            <w:right w:val="none" w:sz="0" w:space="0" w:color="auto"/>
          </w:divBdr>
        </w:div>
        <w:div w:id="650250435">
          <w:marLeft w:val="0"/>
          <w:marRight w:val="0"/>
          <w:marTop w:val="0"/>
          <w:marBottom w:val="0"/>
          <w:divBdr>
            <w:top w:val="none" w:sz="0" w:space="0" w:color="auto"/>
            <w:left w:val="none" w:sz="0" w:space="0" w:color="auto"/>
            <w:bottom w:val="none" w:sz="0" w:space="0" w:color="auto"/>
            <w:right w:val="none" w:sz="0" w:space="0" w:color="auto"/>
          </w:divBdr>
        </w:div>
        <w:div w:id="941034901">
          <w:marLeft w:val="0"/>
          <w:marRight w:val="0"/>
          <w:marTop w:val="0"/>
          <w:marBottom w:val="0"/>
          <w:divBdr>
            <w:top w:val="none" w:sz="0" w:space="0" w:color="auto"/>
            <w:left w:val="none" w:sz="0" w:space="0" w:color="auto"/>
            <w:bottom w:val="none" w:sz="0" w:space="0" w:color="auto"/>
            <w:right w:val="none" w:sz="0" w:space="0" w:color="auto"/>
          </w:divBdr>
        </w:div>
        <w:div w:id="1218862373">
          <w:marLeft w:val="0"/>
          <w:marRight w:val="0"/>
          <w:marTop w:val="0"/>
          <w:marBottom w:val="0"/>
          <w:divBdr>
            <w:top w:val="none" w:sz="0" w:space="0" w:color="auto"/>
            <w:left w:val="none" w:sz="0" w:space="0" w:color="auto"/>
            <w:bottom w:val="none" w:sz="0" w:space="0" w:color="auto"/>
            <w:right w:val="none" w:sz="0" w:space="0" w:color="auto"/>
          </w:divBdr>
        </w:div>
        <w:div w:id="1468163610">
          <w:marLeft w:val="0"/>
          <w:marRight w:val="0"/>
          <w:marTop w:val="0"/>
          <w:marBottom w:val="0"/>
          <w:divBdr>
            <w:top w:val="none" w:sz="0" w:space="0" w:color="auto"/>
            <w:left w:val="none" w:sz="0" w:space="0" w:color="auto"/>
            <w:bottom w:val="none" w:sz="0" w:space="0" w:color="auto"/>
            <w:right w:val="none" w:sz="0" w:space="0" w:color="auto"/>
          </w:divBdr>
        </w:div>
      </w:divsChild>
    </w:div>
    <w:div w:id="527716361">
      <w:bodyDiv w:val="1"/>
      <w:marLeft w:val="0"/>
      <w:marRight w:val="0"/>
      <w:marTop w:val="0"/>
      <w:marBottom w:val="0"/>
      <w:divBdr>
        <w:top w:val="none" w:sz="0" w:space="0" w:color="auto"/>
        <w:left w:val="none" w:sz="0" w:space="0" w:color="auto"/>
        <w:bottom w:val="none" w:sz="0" w:space="0" w:color="auto"/>
        <w:right w:val="none" w:sz="0" w:space="0" w:color="auto"/>
      </w:divBdr>
    </w:div>
    <w:div w:id="529611754">
      <w:bodyDiv w:val="1"/>
      <w:marLeft w:val="0"/>
      <w:marRight w:val="0"/>
      <w:marTop w:val="0"/>
      <w:marBottom w:val="0"/>
      <w:divBdr>
        <w:top w:val="none" w:sz="0" w:space="0" w:color="auto"/>
        <w:left w:val="none" w:sz="0" w:space="0" w:color="auto"/>
        <w:bottom w:val="none" w:sz="0" w:space="0" w:color="auto"/>
        <w:right w:val="none" w:sz="0" w:space="0" w:color="auto"/>
      </w:divBdr>
    </w:div>
    <w:div w:id="530993164">
      <w:bodyDiv w:val="1"/>
      <w:marLeft w:val="0"/>
      <w:marRight w:val="0"/>
      <w:marTop w:val="0"/>
      <w:marBottom w:val="0"/>
      <w:divBdr>
        <w:top w:val="none" w:sz="0" w:space="0" w:color="auto"/>
        <w:left w:val="none" w:sz="0" w:space="0" w:color="auto"/>
        <w:bottom w:val="none" w:sz="0" w:space="0" w:color="auto"/>
        <w:right w:val="none" w:sz="0" w:space="0" w:color="auto"/>
      </w:divBdr>
    </w:div>
    <w:div w:id="534386547">
      <w:bodyDiv w:val="1"/>
      <w:marLeft w:val="0"/>
      <w:marRight w:val="0"/>
      <w:marTop w:val="0"/>
      <w:marBottom w:val="0"/>
      <w:divBdr>
        <w:top w:val="none" w:sz="0" w:space="0" w:color="auto"/>
        <w:left w:val="none" w:sz="0" w:space="0" w:color="auto"/>
        <w:bottom w:val="none" w:sz="0" w:space="0" w:color="auto"/>
        <w:right w:val="none" w:sz="0" w:space="0" w:color="auto"/>
      </w:divBdr>
    </w:div>
    <w:div w:id="534391485">
      <w:bodyDiv w:val="1"/>
      <w:marLeft w:val="0"/>
      <w:marRight w:val="0"/>
      <w:marTop w:val="0"/>
      <w:marBottom w:val="0"/>
      <w:divBdr>
        <w:top w:val="none" w:sz="0" w:space="0" w:color="auto"/>
        <w:left w:val="none" w:sz="0" w:space="0" w:color="auto"/>
        <w:bottom w:val="none" w:sz="0" w:space="0" w:color="auto"/>
        <w:right w:val="none" w:sz="0" w:space="0" w:color="auto"/>
      </w:divBdr>
    </w:div>
    <w:div w:id="538470435">
      <w:bodyDiv w:val="1"/>
      <w:marLeft w:val="0"/>
      <w:marRight w:val="0"/>
      <w:marTop w:val="0"/>
      <w:marBottom w:val="0"/>
      <w:divBdr>
        <w:top w:val="none" w:sz="0" w:space="0" w:color="auto"/>
        <w:left w:val="none" w:sz="0" w:space="0" w:color="auto"/>
        <w:bottom w:val="none" w:sz="0" w:space="0" w:color="auto"/>
        <w:right w:val="none" w:sz="0" w:space="0" w:color="auto"/>
      </w:divBdr>
    </w:div>
    <w:div w:id="539243613">
      <w:bodyDiv w:val="1"/>
      <w:marLeft w:val="0"/>
      <w:marRight w:val="0"/>
      <w:marTop w:val="0"/>
      <w:marBottom w:val="0"/>
      <w:divBdr>
        <w:top w:val="none" w:sz="0" w:space="0" w:color="auto"/>
        <w:left w:val="none" w:sz="0" w:space="0" w:color="auto"/>
        <w:bottom w:val="none" w:sz="0" w:space="0" w:color="auto"/>
        <w:right w:val="none" w:sz="0" w:space="0" w:color="auto"/>
      </w:divBdr>
    </w:div>
    <w:div w:id="542180111">
      <w:bodyDiv w:val="1"/>
      <w:marLeft w:val="0"/>
      <w:marRight w:val="0"/>
      <w:marTop w:val="0"/>
      <w:marBottom w:val="0"/>
      <w:divBdr>
        <w:top w:val="none" w:sz="0" w:space="0" w:color="auto"/>
        <w:left w:val="none" w:sz="0" w:space="0" w:color="auto"/>
        <w:bottom w:val="none" w:sz="0" w:space="0" w:color="auto"/>
        <w:right w:val="none" w:sz="0" w:space="0" w:color="auto"/>
      </w:divBdr>
    </w:div>
    <w:div w:id="542401515">
      <w:bodyDiv w:val="1"/>
      <w:marLeft w:val="0"/>
      <w:marRight w:val="0"/>
      <w:marTop w:val="0"/>
      <w:marBottom w:val="0"/>
      <w:divBdr>
        <w:top w:val="none" w:sz="0" w:space="0" w:color="auto"/>
        <w:left w:val="none" w:sz="0" w:space="0" w:color="auto"/>
        <w:bottom w:val="none" w:sz="0" w:space="0" w:color="auto"/>
        <w:right w:val="none" w:sz="0" w:space="0" w:color="auto"/>
      </w:divBdr>
    </w:div>
    <w:div w:id="543366855">
      <w:bodyDiv w:val="1"/>
      <w:marLeft w:val="0"/>
      <w:marRight w:val="0"/>
      <w:marTop w:val="0"/>
      <w:marBottom w:val="0"/>
      <w:divBdr>
        <w:top w:val="none" w:sz="0" w:space="0" w:color="auto"/>
        <w:left w:val="none" w:sz="0" w:space="0" w:color="auto"/>
        <w:bottom w:val="none" w:sz="0" w:space="0" w:color="auto"/>
        <w:right w:val="none" w:sz="0" w:space="0" w:color="auto"/>
      </w:divBdr>
    </w:div>
    <w:div w:id="545482795">
      <w:bodyDiv w:val="1"/>
      <w:marLeft w:val="0"/>
      <w:marRight w:val="0"/>
      <w:marTop w:val="0"/>
      <w:marBottom w:val="0"/>
      <w:divBdr>
        <w:top w:val="none" w:sz="0" w:space="0" w:color="auto"/>
        <w:left w:val="none" w:sz="0" w:space="0" w:color="auto"/>
        <w:bottom w:val="none" w:sz="0" w:space="0" w:color="auto"/>
        <w:right w:val="none" w:sz="0" w:space="0" w:color="auto"/>
      </w:divBdr>
    </w:div>
    <w:div w:id="545604937">
      <w:bodyDiv w:val="1"/>
      <w:marLeft w:val="0"/>
      <w:marRight w:val="0"/>
      <w:marTop w:val="0"/>
      <w:marBottom w:val="0"/>
      <w:divBdr>
        <w:top w:val="none" w:sz="0" w:space="0" w:color="auto"/>
        <w:left w:val="none" w:sz="0" w:space="0" w:color="auto"/>
        <w:bottom w:val="none" w:sz="0" w:space="0" w:color="auto"/>
        <w:right w:val="none" w:sz="0" w:space="0" w:color="auto"/>
      </w:divBdr>
    </w:div>
    <w:div w:id="547180373">
      <w:bodyDiv w:val="1"/>
      <w:marLeft w:val="0"/>
      <w:marRight w:val="0"/>
      <w:marTop w:val="0"/>
      <w:marBottom w:val="0"/>
      <w:divBdr>
        <w:top w:val="none" w:sz="0" w:space="0" w:color="auto"/>
        <w:left w:val="none" w:sz="0" w:space="0" w:color="auto"/>
        <w:bottom w:val="none" w:sz="0" w:space="0" w:color="auto"/>
        <w:right w:val="none" w:sz="0" w:space="0" w:color="auto"/>
      </w:divBdr>
    </w:div>
    <w:div w:id="547374024">
      <w:bodyDiv w:val="1"/>
      <w:marLeft w:val="0"/>
      <w:marRight w:val="0"/>
      <w:marTop w:val="0"/>
      <w:marBottom w:val="0"/>
      <w:divBdr>
        <w:top w:val="none" w:sz="0" w:space="0" w:color="auto"/>
        <w:left w:val="none" w:sz="0" w:space="0" w:color="auto"/>
        <w:bottom w:val="none" w:sz="0" w:space="0" w:color="auto"/>
        <w:right w:val="none" w:sz="0" w:space="0" w:color="auto"/>
      </w:divBdr>
    </w:div>
    <w:div w:id="548346220">
      <w:bodyDiv w:val="1"/>
      <w:marLeft w:val="0"/>
      <w:marRight w:val="0"/>
      <w:marTop w:val="0"/>
      <w:marBottom w:val="0"/>
      <w:divBdr>
        <w:top w:val="none" w:sz="0" w:space="0" w:color="auto"/>
        <w:left w:val="none" w:sz="0" w:space="0" w:color="auto"/>
        <w:bottom w:val="none" w:sz="0" w:space="0" w:color="auto"/>
        <w:right w:val="none" w:sz="0" w:space="0" w:color="auto"/>
      </w:divBdr>
    </w:div>
    <w:div w:id="548802962">
      <w:bodyDiv w:val="1"/>
      <w:marLeft w:val="0"/>
      <w:marRight w:val="0"/>
      <w:marTop w:val="0"/>
      <w:marBottom w:val="0"/>
      <w:divBdr>
        <w:top w:val="none" w:sz="0" w:space="0" w:color="auto"/>
        <w:left w:val="none" w:sz="0" w:space="0" w:color="auto"/>
        <w:bottom w:val="none" w:sz="0" w:space="0" w:color="auto"/>
        <w:right w:val="none" w:sz="0" w:space="0" w:color="auto"/>
      </w:divBdr>
    </w:div>
    <w:div w:id="549147670">
      <w:bodyDiv w:val="1"/>
      <w:marLeft w:val="0"/>
      <w:marRight w:val="0"/>
      <w:marTop w:val="0"/>
      <w:marBottom w:val="0"/>
      <w:divBdr>
        <w:top w:val="none" w:sz="0" w:space="0" w:color="auto"/>
        <w:left w:val="none" w:sz="0" w:space="0" w:color="auto"/>
        <w:bottom w:val="none" w:sz="0" w:space="0" w:color="auto"/>
        <w:right w:val="none" w:sz="0" w:space="0" w:color="auto"/>
      </w:divBdr>
    </w:div>
    <w:div w:id="549272631">
      <w:bodyDiv w:val="1"/>
      <w:marLeft w:val="0"/>
      <w:marRight w:val="0"/>
      <w:marTop w:val="0"/>
      <w:marBottom w:val="0"/>
      <w:divBdr>
        <w:top w:val="none" w:sz="0" w:space="0" w:color="auto"/>
        <w:left w:val="none" w:sz="0" w:space="0" w:color="auto"/>
        <w:bottom w:val="none" w:sz="0" w:space="0" w:color="auto"/>
        <w:right w:val="none" w:sz="0" w:space="0" w:color="auto"/>
      </w:divBdr>
    </w:div>
    <w:div w:id="549615162">
      <w:bodyDiv w:val="1"/>
      <w:marLeft w:val="0"/>
      <w:marRight w:val="0"/>
      <w:marTop w:val="0"/>
      <w:marBottom w:val="0"/>
      <w:divBdr>
        <w:top w:val="none" w:sz="0" w:space="0" w:color="auto"/>
        <w:left w:val="none" w:sz="0" w:space="0" w:color="auto"/>
        <w:bottom w:val="none" w:sz="0" w:space="0" w:color="auto"/>
        <w:right w:val="none" w:sz="0" w:space="0" w:color="auto"/>
      </w:divBdr>
    </w:div>
    <w:div w:id="550001734">
      <w:bodyDiv w:val="1"/>
      <w:marLeft w:val="0"/>
      <w:marRight w:val="0"/>
      <w:marTop w:val="0"/>
      <w:marBottom w:val="0"/>
      <w:divBdr>
        <w:top w:val="none" w:sz="0" w:space="0" w:color="auto"/>
        <w:left w:val="none" w:sz="0" w:space="0" w:color="auto"/>
        <w:bottom w:val="none" w:sz="0" w:space="0" w:color="auto"/>
        <w:right w:val="none" w:sz="0" w:space="0" w:color="auto"/>
      </w:divBdr>
    </w:div>
    <w:div w:id="550851649">
      <w:bodyDiv w:val="1"/>
      <w:marLeft w:val="0"/>
      <w:marRight w:val="0"/>
      <w:marTop w:val="0"/>
      <w:marBottom w:val="0"/>
      <w:divBdr>
        <w:top w:val="none" w:sz="0" w:space="0" w:color="auto"/>
        <w:left w:val="none" w:sz="0" w:space="0" w:color="auto"/>
        <w:bottom w:val="none" w:sz="0" w:space="0" w:color="auto"/>
        <w:right w:val="none" w:sz="0" w:space="0" w:color="auto"/>
      </w:divBdr>
      <w:divsChild>
        <w:div w:id="129324260">
          <w:marLeft w:val="0"/>
          <w:marRight w:val="0"/>
          <w:marTop w:val="0"/>
          <w:marBottom w:val="0"/>
          <w:divBdr>
            <w:top w:val="none" w:sz="0" w:space="0" w:color="auto"/>
            <w:left w:val="none" w:sz="0" w:space="0" w:color="auto"/>
            <w:bottom w:val="none" w:sz="0" w:space="0" w:color="auto"/>
            <w:right w:val="none" w:sz="0" w:space="0" w:color="auto"/>
          </w:divBdr>
        </w:div>
        <w:div w:id="1426146970">
          <w:marLeft w:val="0"/>
          <w:marRight w:val="0"/>
          <w:marTop w:val="0"/>
          <w:marBottom w:val="0"/>
          <w:divBdr>
            <w:top w:val="none" w:sz="0" w:space="0" w:color="auto"/>
            <w:left w:val="none" w:sz="0" w:space="0" w:color="auto"/>
            <w:bottom w:val="none" w:sz="0" w:space="0" w:color="auto"/>
            <w:right w:val="none" w:sz="0" w:space="0" w:color="auto"/>
          </w:divBdr>
        </w:div>
      </w:divsChild>
    </w:div>
    <w:div w:id="550966376">
      <w:bodyDiv w:val="1"/>
      <w:marLeft w:val="0"/>
      <w:marRight w:val="0"/>
      <w:marTop w:val="0"/>
      <w:marBottom w:val="0"/>
      <w:divBdr>
        <w:top w:val="none" w:sz="0" w:space="0" w:color="auto"/>
        <w:left w:val="none" w:sz="0" w:space="0" w:color="auto"/>
        <w:bottom w:val="none" w:sz="0" w:space="0" w:color="auto"/>
        <w:right w:val="none" w:sz="0" w:space="0" w:color="auto"/>
      </w:divBdr>
    </w:div>
    <w:div w:id="551114675">
      <w:bodyDiv w:val="1"/>
      <w:marLeft w:val="0"/>
      <w:marRight w:val="0"/>
      <w:marTop w:val="0"/>
      <w:marBottom w:val="0"/>
      <w:divBdr>
        <w:top w:val="none" w:sz="0" w:space="0" w:color="auto"/>
        <w:left w:val="none" w:sz="0" w:space="0" w:color="auto"/>
        <w:bottom w:val="none" w:sz="0" w:space="0" w:color="auto"/>
        <w:right w:val="none" w:sz="0" w:space="0" w:color="auto"/>
      </w:divBdr>
    </w:div>
    <w:div w:id="552470328">
      <w:bodyDiv w:val="1"/>
      <w:marLeft w:val="0"/>
      <w:marRight w:val="0"/>
      <w:marTop w:val="0"/>
      <w:marBottom w:val="0"/>
      <w:divBdr>
        <w:top w:val="none" w:sz="0" w:space="0" w:color="auto"/>
        <w:left w:val="none" w:sz="0" w:space="0" w:color="auto"/>
        <w:bottom w:val="none" w:sz="0" w:space="0" w:color="auto"/>
        <w:right w:val="none" w:sz="0" w:space="0" w:color="auto"/>
      </w:divBdr>
    </w:div>
    <w:div w:id="552621292">
      <w:bodyDiv w:val="1"/>
      <w:marLeft w:val="0"/>
      <w:marRight w:val="0"/>
      <w:marTop w:val="0"/>
      <w:marBottom w:val="0"/>
      <w:divBdr>
        <w:top w:val="none" w:sz="0" w:space="0" w:color="auto"/>
        <w:left w:val="none" w:sz="0" w:space="0" w:color="auto"/>
        <w:bottom w:val="none" w:sz="0" w:space="0" w:color="auto"/>
        <w:right w:val="none" w:sz="0" w:space="0" w:color="auto"/>
      </w:divBdr>
    </w:div>
    <w:div w:id="555773670">
      <w:bodyDiv w:val="1"/>
      <w:marLeft w:val="0"/>
      <w:marRight w:val="0"/>
      <w:marTop w:val="0"/>
      <w:marBottom w:val="0"/>
      <w:divBdr>
        <w:top w:val="none" w:sz="0" w:space="0" w:color="auto"/>
        <w:left w:val="none" w:sz="0" w:space="0" w:color="auto"/>
        <w:bottom w:val="none" w:sz="0" w:space="0" w:color="auto"/>
        <w:right w:val="none" w:sz="0" w:space="0" w:color="auto"/>
      </w:divBdr>
    </w:div>
    <w:div w:id="555777071">
      <w:bodyDiv w:val="1"/>
      <w:marLeft w:val="0"/>
      <w:marRight w:val="0"/>
      <w:marTop w:val="0"/>
      <w:marBottom w:val="0"/>
      <w:divBdr>
        <w:top w:val="none" w:sz="0" w:space="0" w:color="auto"/>
        <w:left w:val="none" w:sz="0" w:space="0" w:color="auto"/>
        <w:bottom w:val="none" w:sz="0" w:space="0" w:color="auto"/>
        <w:right w:val="none" w:sz="0" w:space="0" w:color="auto"/>
      </w:divBdr>
    </w:div>
    <w:div w:id="556551517">
      <w:bodyDiv w:val="1"/>
      <w:marLeft w:val="0"/>
      <w:marRight w:val="0"/>
      <w:marTop w:val="0"/>
      <w:marBottom w:val="0"/>
      <w:divBdr>
        <w:top w:val="none" w:sz="0" w:space="0" w:color="auto"/>
        <w:left w:val="none" w:sz="0" w:space="0" w:color="auto"/>
        <w:bottom w:val="none" w:sz="0" w:space="0" w:color="auto"/>
        <w:right w:val="none" w:sz="0" w:space="0" w:color="auto"/>
      </w:divBdr>
    </w:div>
    <w:div w:id="556668156">
      <w:bodyDiv w:val="1"/>
      <w:marLeft w:val="0"/>
      <w:marRight w:val="0"/>
      <w:marTop w:val="0"/>
      <w:marBottom w:val="0"/>
      <w:divBdr>
        <w:top w:val="none" w:sz="0" w:space="0" w:color="auto"/>
        <w:left w:val="none" w:sz="0" w:space="0" w:color="auto"/>
        <w:bottom w:val="none" w:sz="0" w:space="0" w:color="auto"/>
        <w:right w:val="none" w:sz="0" w:space="0" w:color="auto"/>
      </w:divBdr>
    </w:div>
    <w:div w:id="557085013">
      <w:bodyDiv w:val="1"/>
      <w:marLeft w:val="0"/>
      <w:marRight w:val="0"/>
      <w:marTop w:val="0"/>
      <w:marBottom w:val="0"/>
      <w:divBdr>
        <w:top w:val="none" w:sz="0" w:space="0" w:color="auto"/>
        <w:left w:val="none" w:sz="0" w:space="0" w:color="auto"/>
        <w:bottom w:val="none" w:sz="0" w:space="0" w:color="auto"/>
        <w:right w:val="none" w:sz="0" w:space="0" w:color="auto"/>
      </w:divBdr>
    </w:div>
    <w:div w:id="557401786">
      <w:bodyDiv w:val="1"/>
      <w:marLeft w:val="0"/>
      <w:marRight w:val="0"/>
      <w:marTop w:val="0"/>
      <w:marBottom w:val="0"/>
      <w:divBdr>
        <w:top w:val="none" w:sz="0" w:space="0" w:color="auto"/>
        <w:left w:val="none" w:sz="0" w:space="0" w:color="auto"/>
        <w:bottom w:val="none" w:sz="0" w:space="0" w:color="auto"/>
        <w:right w:val="none" w:sz="0" w:space="0" w:color="auto"/>
      </w:divBdr>
    </w:div>
    <w:div w:id="557864087">
      <w:bodyDiv w:val="1"/>
      <w:marLeft w:val="0"/>
      <w:marRight w:val="0"/>
      <w:marTop w:val="0"/>
      <w:marBottom w:val="0"/>
      <w:divBdr>
        <w:top w:val="none" w:sz="0" w:space="0" w:color="auto"/>
        <w:left w:val="none" w:sz="0" w:space="0" w:color="auto"/>
        <w:bottom w:val="none" w:sz="0" w:space="0" w:color="auto"/>
        <w:right w:val="none" w:sz="0" w:space="0" w:color="auto"/>
      </w:divBdr>
    </w:div>
    <w:div w:id="558978915">
      <w:bodyDiv w:val="1"/>
      <w:marLeft w:val="0"/>
      <w:marRight w:val="0"/>
      <w:marTop w:val="0"/>
      <w:marBottom w:val="0"/>
      <w:divBdr>
        <w:top w:val="none" w:sz="0" w:space="0" w:color="auto"/>
        <w:left w:val="none" w:sz="0" w:space="0" w:color="auto"/>
        <w:bottom w:val="none" w:sz="0" w:space="0" w:color="auto"/>
        <w:right w:val="none" w:sz="0" w:space="0" w:color="auto"/>
      </w:divBdr>
    </w:div>
    <w:div w:id="559243786">
      <w:bodyDiv w:val="1"/>
      <w:marLeft w:val="0"/>
      <w:marRight w:val="0"/>
      <w:marTop w:val="0"/>
      <w:marBottom w:val="0"/>
      <w:divBdr>
        <w:top w:val="none" w:sz="0" w:space="0" w:color="auto"/>
        <w:left w:val="none" w:sz="0" w:space="0" w:color="auto"/>
        <w:bottom w:val="none" w:sz="0" w:space="0" w:color="auto"/>
        <w:right w:val="none" w:sz="0" w:space="0" w:color="auto"/>
      </w:divBdr>
    </w:div>
    <w:div w:id="559291050">
      <w:bodyDiv w:val="1"/>
      <w:marLeft w:val="0"/>
      <w:marRight w:val="0"/>
      <w:marTop w:val="0"/>
      <w:marBottom w:val="0"/>
      <w:divBdr>
        <w:top w:val="none" w:sz="0" w:space="0" w:color="auto"/>
        <w:left w:val="none" w:sz="0" w:space="0" w:color="auto"/>
        <w:bottom w:val="none" w:sz="0" w:space="0" w:color="auto"/>
        <w:right w:val="none" w:sz="0" w:space="0" w:color="auto"/>
      </w:divBdr>
    </w:div>
    <w:div w:id="560210579">
      <w:bodyDiv w:val="1"/>
      <w:marLeft w:val="0"/>
      <w:marRight w:val="0"/>
      <w:marTop w:val="0"/>
      <w:marBottom w:val="0"/>
      <w:divBdr>
        <w:top w:val="none" w:sz="0" w:space="0" w:color="auto"/>
        <w:left w:val="none" w:sz="0" w:space="0" w:color="auto"/>
        <w:bottom w:val="none" w:sz="0" w:space="0" w:color="auto"/>
        <w:right w:val="none" w:sz="0" w:space="0" w:color="auto"/>
      </w:divBdr>
    </w:div>
    <w:div w:id="560752456">
      <w:bodyDiv w:val="1"/>
      <w:marLeft w:val="0"/>
      <w:marRight w:val="0"/>
      <w:marTop w:val="0"/>
      <w:marBottom w:val="0"/>
      <w:divBdr>
        <w:top w:val="none" w:sz="0" w:space="0" w:color="auto"/>
        <w:left w:val="none" w:sz="0" w:space="0" w:color="auto"/>
        <w:bottom w:val="none" w:sz="0" w:space="0" w:color="auto"/>
        <w:right w:val="none" w:sz="0" w:space="0" w:color="auto"/>
      </w:divBdr>
    </w:div>
    <w:div w:id="561674466">
      <w:bodyDiv w:val="1"/>
      <w:marLeft w:val="0"/>
      <w:marRight w:val="0"/>
      <w:marTop w:val="0"/>
      <w:marBottom w:val="0"/>
      <w:divBdr>
        <w:top w:val="none" w:sz="0" w:space="0" w:color="auto"/>
        <w:left w:val="none" w:sz="0" w:space="0" w:color="auto"/>
        <w:bottom w:val="none" w:sz="0" w:space="0" w:color="auto"/>
        <w:right w:val="none" w:sz="0" w:space="0" w:color="auto"/>
      </w:divBdr>
    </w:div>
    <w:div w:id="562714434">
      <w:bodyDiv w:val="1"/>
      <w:marLeft w:val="0"/>
      <w:marRight w:val="0"/>
      <w:marTop w:val="0"/>
      <w:marBottom w:val="0"/>
      <w:divBdr>
        <w:top w:val="none" w:sz="0" w:space="0" w:color="auto"/>
        <w:left w:val="none" w:sz="0" w:space="0" w:color="auto"/>
        <w:bottom w:val="none" w:sz="0" w:space="0" w:color="auto"/>
        <w:right w:val="none" w:sz="0" w:space="0" w:color="auto"/>
      </w:divBdr>
    </w:div>
    <w:div w:id="562914740">
      <w:bodyDiv w:val="1"/>
      <w:marLeft w:val="0"/>
      <w:marRight w:val="0"/>
      <w:marTop w:val="0"/>
      <w:marBottom w:val="0"/>
      <w:divBdr>
        <w:top w:val="none" w:sz="0" w:space="0" w:color="auto"/>
        <w:left w:val="none" w:sz="0" w:space="0" w:color="auto"/>
        <w:bottom w:val="none" w:sz="0" w:space="0" w:color="auto"/>
        <w:right w:val="none" w:sz="0" w:space="0" w:color="auto"/>
      </w:divBdr>
    </w:div>
    <w:div w:id="563103001">
      <w:bodyDiv w:val="1"/>
      <w:marLeft w:val="0"/>
      <w:marRight w:val="0"/>
      <w:marTop w:val="0"/>
      <w:marBottom w:val="0"/>
      <w:divBdr>
        <w:top w:val="none" w:sz="0" w:space="0" w:color="auto"/>
        <w:left w:val="none" w:sz="0" w:space="0" w:color="auto"/>
        <w:bottom w:val="none" w:sz="0" w:space="0" w:color="auto"/>
        <w:right w:val="none" w:sz="0" w:space="0" w:color="auto"/>
      </w:divBdr>
    </w:div>
    <w:div w:id="563297810">
      <w:bodyDiv w:val="1"/>
      <w:marLeft w:val="0"/>
      <w:marRight w:val="0"/>
      <w:marTop w:val="0"/>
      <w:marBottom w:val="0"/>
      <w:divBdr>
        <w:top w:val="none" w:sz="0" w:space="0" w:color="auto"/>
        <w:left w:val="none" w:sz="0" w:space="0" w:color="auto"/>
        <w:bottom w:val="none" w:sz="0" w:space="0" w:color="auto"/>
        <w:right w:val="none" w:sz="0" w:space="0" w:color="auto"/>
      </w:divBdr>
    </w:div>
    <w:div w:id="564801491">
      <w:bodyDiv w:val="1"/>
      <w:marLeft w:val="0"/>
      <w:marRight w:val="0"/>
      <w:marTop w:val="0"/>
      <w:marBottom w:val="0"/>
      <w:divBdr>
        <w:top w:val="none" w:sz="0" w:space="0" w:color="auto"/>
        <w:left w:val="none" w:sz="0" w:space="0" w:color="auto"/>
        <w:bottom w:val="none" w:sz="0" w:space="0" w:color="auto"/>
        <w:right w:val="none" w:sz="0" w:space="0" w:color="auto"/>
      </w:divBdr>
    </w:div>
    <w:div w:id="567346384">
      <w:bodyDiv w:val="1"/>
      <w:marLeft w:val="0"/>
      <w:marRight w:val="0"/>
      <w:marTop w:val="0"/>
      <w:marBottom w:val="0"/>
      <w:divBdr>
        <w:top w:val="none" w:sz="0" w:space="0" w:color="auto"/>
        <w:left w:val="none" w:sz="0" w:space="0" w:color="auto"/>
        <w:bottom w:val="none" w:sz="0" w:space="0" w:color="auto"/>
        <w:right w:val="none" w:sz="0" w:space="0" w:color="auto"/>
      </w:divBdr>
    </w:div>
    <w:div w:id="568426239">
      <w:bodyDiv w:val="1"/>
      <w:marLeft w:val="0"/>
      <w:marRight w:val="0"/>
      <w:marTop w:val="0"/>
      <w:marBottom w:val="0"/>
      <w:divBdr>
        <w:top w:val="none" w:sz="0" w:space="0" w:color="auto"/>
        <w:left w:val="none" w:sz="0" w:space="0" w:color="auto"/>
        <w:bottom w:val="none" w:sz="0" w:space="0" w:color="auto"/>
        <w:right w:val="none" w:sz="0" w:space="0" w:color="auto"/>
      </w:divBdr>
    </w:div>
    <w:div w:id="570433752">
      <w:bodyDiv w:val="1"/>
      <w:marLeft w:val="0"/>
      <w:marRight w:val="0"/>
      <w:marTop w:val="0"/>
      <w:marBottom w:val="0"/>
      <w:divBdr>
        <w:top w:val="none" w:sz="0" w:space="0" w:color="auto"/>
        <w:left w:val="none" w:sz="0" w:space="0" w:color="auto"/>
        <w:bottom w:val="none" w:sz="0" w:space="0" w:color="auto"/>
        <w:right w:val="none" w:sz="0" w:space="0" w:color="auto"/>
      </w:divBdr>
    </w:div>
    <w:div w:id="570507521">
      <w:bodyDiv w:val="1"/>
      <w:marLeft w:val="0"/>
      <w:marRight w:val="0"/>
      <w:marTop w:val="0"/>
      <w:marBottom w:val="0"/>
      <w:divBdr>
        <w:top w:val="none" w:sz="0" w:space="0" w:color="auto"/>
        <w:left w:val="none" w:sz="0" w:space="0" w:color="auto"/>
        <w:bottom w:val="none" w:sz="0" w:space="0" w:color="auto"/>
        <w:right w:val="none" w:sz="0" w:space="0" w:color="auto"/>
      </w:divBdr>
    </w:div>
    <w:div w:id="571744442">
      <w:bodyDiv w:val="1"/>
      <w:marLeft w:val="0"/>
      <w:marRight w:val="0"/>
      <w:marTop w:val="0"/>
      <w:marBottom w:val="0"/>
      <w:divBdr>
        <w:top w:val="none" w:sz="0" w:space="0" w:color="auto"/>
        <w:left w:val="none" w:sz="0" w:space="0" w:color="auto"/>
        <w:bottom w:val="none" w:sz="0" w:space="0" w:color="auto"/>
        <w:right w:val="none" w:sz="0" w:space="0" w:color="auto"/>
      </w:divBdr>
    </w:div>
    <w:div w:id="572813482">
      <w:bodyDiv w:val="1"/>
      <w:marLeft w:val="0"/>
      <w:marRight w:val="0"/>
      <w:marTop w:val="0"/>
      <w:marBottom w:val="0"/>
      <w:divBdr>
        <w:top w:val="none" w:sz="0" w:space="0" w:color="auto"/>
        <w:left w:val="none" w:sz="0" w:space="0" w:color="auto"/>
        <w:bottom w:val="none" w:sz="0" w:space="0" w:color="auto"/>
        <w:right w:val="none" w:sz="0" w:space="0" w:color="auto"/>
      </w:divBdr>
    </w:div>
    <w:div w:id="573902537">
      <w:bodyDiv w:val="1"/>
      <w:marLeft w:val="0"/>
      <w:marRight w:val="0"/>
      <w:marTop w:val="0"/>
      <w:marBottom w:val="0"/>
      <w:divBdr>
        <w:top w:val="none" w:sz="0" w:space="0" w:color="auto"/>
        <w:left w:val="none" w:sz="0" w:space="0" w:color="auto"/>
        <w:bottom w:val="none" w:sz="0" w:space="0" w:color="auto"/>
        <w:right w:val="none" w:sz="0" w:space="0" w:color="auto"/>
      </w:divBdr>
    </w:div>
    <w:div w:id="575673148">
      <w:bodyDiv w:val="1"/>
      <w:marLeft w:val="0"/>
      <w:marRight w:val="0"/>
      <w:marTop w:val="0"/>
      <w:marBottom w:val="0"/>
      <w:divBdr>
        <w:top w:val="none" w:sz="0" w:space="0" w:color="auto"/>
        <w:left w:val="none" w:sz="0" w:space="0" w:color="auto"/>
        <w:bottom w:val="none" w:sz="0" w:space="0" w:color="auto"/>
        <w:right w:val="none" w:sz="0" w:space="0" w:color="auto"/>
      </w:divBdr>
    </w:div>
    <w:div w:id="576401267">
      <w:bodyDiv w:val="1"/>
      <w:marLeft w:val="0"/>
      <w:marRight w:val="0"/>
      <w:marTop w:val="0"/>
      <w:marBottom w:val="0"/>
      <w:divBdr>
        <w:top w:val="none" w:sz="0" w:space="0" w:color="auto"/>
        <w:left w:val="none" w:sz="0" w:space="0" w:color="auto"/>
        <w:bottom w:val="none" w:sz="0" w:space="0" w:color="auto"/>
        <w:right w:val="none" w:sz="0" w:space="0" w:color="auto"/>
      </w:divBdr>
    </w:div>
    <w:div w:id="576668164">
      <w:bodyDiv w:val="1"/>
      <w:marLeft w:val="0"/>
      <w:marRight w:val="0"/>
      <w:marTop w:val="0"/>
      <w:marBottom w:val="0"/>
      <w:divBdr>
        <w:top w:val="none" w:sz="0" w:space="0" w:color="auto"/>
        <w:left w:val="none" w:sz="0" w:space="0" w:color="auto"/>
        <w:bottom w:val="none" w:sz="0" w:space="0" w:color="auto"/>
        <w:right w:val="none" w:sz="0" w:space="0" w:color="auto"/>
      </w:divBdr>
    </w:div>
    <w:div w:id="576744865">
      <w:bodyDiv w:val="1"/>
      <w:marLeft w:val="0"/>
      <w:marRight w:val="0"/>
      <w:marTop w:val="0"/>
      <w:marBottom w:val="0"/>
      <w:divBdr>
        <w:top w:val="none" w:sz="0" w:space="0" w:color="auto"/>
        <w:left w:val="none" w:sz="0" w:space="0" w:color="auto"/>
        <w:bottom w:val="none" w:sz="0" w:space="0" w:color="auto"/>
        <w:right w:val="none" w:sz="0" w:space="0" w:color="auto"/>
      </w:divBdr>
    </w:div>
    <w:div w:id="576940090">
      <w:bodyDiv w:val="1"/>
      <w:marLeft w:val="0"/>
      <w:marRight w:val="0"/>
      <w:marTop w:val="0"/>
      <w:marBottom w:val="0"/>
      <w:divBdr>
        <w:top w:val="none" w:sz="0" w:space="0" w:color="auto"/>
        <w:left w:val="none" w:sz="0" w:space="0" w:color="auto"/>
        <w:bottom w:val="none" w:sz="0" w:space="0" w:color="auto"/>
        <w:right w:val="none" w:sz="0" w:space="0" w:color="auto"/>
      </w:divBdr>
    </w:div>
    <w:div w:id="577515786">
      <w:bodyDiv w:val="1"/>
      <w:marLeft w:val="0"/>
      <w:marRight w:val="0"/>
      <w:marTop w:val="0"/>
      <w:marBottom w:val="0"/>
      <w:divBdr>
        <w:top w:val="none" w:sz="0" w:space="0" w:color="auto"/>
        <w:left w:val="none" w:sz="0" w:space="0" w:color="auto"/>
        <w:bottom w:val="none" w:sz="0" w:space="0" w:color="auto"/>
        <w:right w:val="none" w:sz="0" w:space="0" w:color="auto"/>
      </w:divBdr>
    </w:div>
    <w:div w:id="578976483">
      <w:bodyDiv w:val="1"/>
      <w:marLeft w:val="0"/>
      <w:marRight w:val="0"/>
      <w:marTop w:val="0"/>
      <w:marBottom w:val="0"/>
      <w:divBdr>
        <w:top w:val="none" w:sz="0" w:space="0" w:color="auto"/>
        <w:left w:val="none" w:sz="0" w:space="0" w:color="auto"/>
        <w:bottom w:val="none" w:sz="0" w:space="0" w:color="auto"/>
        <w:right w:val="none" w:sz="0" w:space="0" w:color="auto"/>
      </w:divBdr>
    </w:div>
    <w:div w:id="582109656">
      <w:bodyDiv w:val="1"/>
      <w:marLeft w:val="0"/>
      <w:marRight w:val="0"/>
      <w:marTop w:val="0"/>
      <w:marBottom w:val="0"/>
      <w:divBdr>
        <w:top w:val="none" w:sz="0" w:space="0" w:color="auto"/>
        <w:left w:val="none" w:sz="0" w:space="0" w:color="auto"/>
        <w:bottom w:val="none" w:sz="0" w:space="0" w:color="auto"/>
        <w:right w:val="none" w:sz="0" w:space="0" w:color="auto"/>
      </w:divBdr>
    </w:div>
    <w:div w:id="582224592">
      <w:bodyDiv w:val="1"/>
      <w:marLeft w:val="0"/>
      <w:marRight w:val="0"/>
      <w:marTop w:val="0"/>
      <w:marBottom w:val="0"/>
      <w:divBdr>
        <w:top w:val="none" w:sz="0" w:space="0" w:color="auto"/>
        <w:left w:val="none" w:sz="0" w:space="0" w:color="auto"/>
        <w:bottom w:val="none" w:sz="0" w:space="0" w:color="auto"/>
        <w:right w:val="none" w:sz="0" w:space="0" w:color="auto"/>
      </w:divBdr>
    </w:div>
    <w:div w:id="583421934">
      <w:bodyDiv w:val="1"/>
      <w:marLeft w:val="0"/>
      <w:marRight w:val="0"/>
      <w:marTop w:val="0"/>
      <w:marBottom w:val="0"/>
      <w:divBdr>
        <w:top w:val="none" w:sz="0" w:space="0" w:color="auto"/>
        <w:left w:val="none" w:sz="0" w:space="0" w:color="auto"/>
        <w:bottom w:val="none" w:sz="0" w:space="0" w:color="auto"/>
        <w:right w:val="none" w:sz="0" w:space="0" w:color="auto"/>
      </w:divBdr>
    </w:div>
    <w:div w:id="583539702">
      <w:bodyDiv w:val="1"/>
      <w:marLeft w:val="0"/>
      <w:marRight w:val="0"/>
      <w:marTop w:val="0"/>
      <w:marBottom w:val="0"/>
      <w:divBdr>
        <w:top w:val="none" w:sz="0" w:space="0" w:color="auto"/>
        <w:left w:val="none" w:sz="0" w:space="0" w:color="auto"/>
        <w:bottom w:val="none" w:sz="0" w:space="0" w:color="auto"/>
        <w:right w:val="none" w:sz="0" w:space="0" w:color="auto"/>
      </w:divBdr>
    </w:div>
    <w:div w:id="583608031">
      <w:bodyDiv w:val="1"/>
      <w:marLeft w:val="0"/>
      <w:marRight w:val="0"/>
      <w:marTop w:val="0"/>
      <w:marBottom w:val="0"/>
      <w:divBdr>
        <w:top w:val="none" w:sz="0" w:space="0" w:color="auto"/>
        <w:left w:val="none" w:sz="0" w:space="0" w:color="auto"/>
        <w:bottom w:val="none" w:sz="0" w:space="0" w:color="auto"/>
        <w:right w:val="none" w:sz="0" w:space="0" w:color="auto"/>
      </w:divBdr>
    </w:div>
    <w:div w:id="584337040">
      <w:bodyDiv w:val="1"/>
      <w:marLeft w:val="0"/>
      <w:marRight w:val="0"/>
      <w:marTop w:val="0"/>
      <w:marBottom w:val="0"/>
      <w:divBdr>
        <w:top w:val="none" w:sz="0" w:space="0" w:color="auto"/>
        <w:left w:val="none" w:sz="0" w:space="0" w:color="auto"/>
        <w:bottom w:val="none" w:sz="0" w:space="0" w:color="auto"/>
        <w:right w:val="none" w:sz="0" w:space="0" w:color="auto"/>
      </w:divBdr>
    </w:div>
    <w:div w:id="584532517">
      <w:bodyDiv w:val="1"/>
      <w:marLeft w:val="0"/>
      <w:marRight w:val="0"/>
      <w:marTop w:val="0"/>
      <w:marBottom w:val="0"/>
      <w:divBdr>
        <w:top w:val="none" w:sz="0" w:space="0" w:color="auto"/>
        <w:left w:val="none" w:sz="0" w:space="0" w:color="auto"/>
        <w:bottom w:val="none" w:sz="0" w:space="0" w:color="auto"/>
        <w:right w:val="none" w:sz="0" w:space="0" w:color="auto"/>
      </w:divBdr>
    </w:div>
    <w:div w:id="585000761">
      <w:bodyDiv w:val="1"/>
      <w:marLeft w:val="0"/>
      <w:marRight w:val="0"/>
      <w:marTop w:val="0"/>
      <w:marBottom w:val="0"/>
      <w:divBdr>
        <w:top w:val="none" w:sz="0" w:space="0" w:color="auto"/>
        <w:left w:val="none" w:sz="0" w:space="0" w:color="auto"/>
        <w:bottom w:val="none" w:sz="0" w:space="0" w:color="auto"/>
        <w:right w:val="none" w:sz="0" w:space="0" w:color="auto"/>
      </w:divBdr>
    </w:div>
    <w:div w:id="589242383">
      <w:bodyDiv w:val="1"/>
      <w:marLeft w:val="0"/>
      <w:marRight w:val="0"/>
      <w:marTop w:val="0"/>
      <w:marBottom w:val="0"/>
      <w:divBdr>
        <w:top w:val="none" w:sz="0" w:space="0" w:color="auto"/>
        <w:left w:val="none" w:sz="0" w:space="0" w:color="auto"/>
        <w:bottom w:val="none" w:sz="0" w:space="0" w:color="auto"/>
        <w:right w:val="none" w:sz="0" w:space="0" w:color="auto"/>
      </w:divBdr>
    </w:div>
    <w:div w:id="589389120">
      <w:bodyDiv w:val="1"/>
      <w:marLeft w:val="0"/>
      <w:marRight w:val="0"/>
      <w:marTop w:val="0"/>
      <w:marBottom w:val="0"/>
      <w:divBdr>
        <w:top w:val="none" w:sz="0" w:space="0" w:color="auto"/>
        <w:left w:val="none" w:sz="0" w:space="0" w:color="auto"/>
        <w:bottom w:val="none" w:sz="0" w:space="0" w:color="auto"/>
        <w:right w:val="none" w:sz="0" w:space="0" w:color="auto"/>
      </w:divBdr>
    </w:div>
    <w:div w:id="589704761">
      <w:bodyDiv w:val="1"/>
      <w:marLeft w:val="0"/>
      <w:marRight w:val="0"/>
      <w:marTop w:val="0"/>
      <w:marBottom w:val="0"/>
      <w:divBdr>
        <w:top w:val="none" w:sz="0" w:space="0" w:color="auto"/>
        <w:left w:val="none" w:sz="0" w:space="0" w:color="auto"/>
        <w:bottom w:val="none" w:sz="0" w:space="0" w:color="auto"/>
        <w:right w:val="none" w:sz="0" w:space="0" w:color="auto"/>
      </w:divBdr>
    </w:div>
    <w:div w:id="590630186">
      <w:bodyDiv w:val="1"/>
      <w:marLeft w:val="0"/>
      <w:marRight w:val="0"/>
      <w:marTop w:val="0"/>
      <w:marBottom w:val="0"/>
      <w:divBdr>
        <w:top w:val="none" w:sz="0" w:space="0" w:color="auto"/>
        <w:left w:val="none" w:sz="0" w:space="0" w:color="auto"/>
        <w:bottom w:val="none" w:sz="0" w:space="0" w:color="auto"/>
        <w:right w:val="none" w:sz="0" w:space="0" w:color="auto"/>
      </w:divBdr>
    </w:div>
    <w:div w:id="591009336">
      <w:bodyDiv w:val="1"/>
      <w:marLeft w:val="0"/>
      <w:marRight w:val="0"/>
      <w:marTop w:val="0"/>
      <w:marBottom w:val="0"/>
      <w:divBdr>
        <w:top w:val="none" w:sz="0" w:space="0" w:color="auto"/>
        <w:left w:val="none" w:sz="0" w:space="0" w:color="auto"/>
        <w:bottom w:val="none" w:sz="0" w:space="0" w:color="auto"/>
        <w:right w:val="none" w:sz="0" w:space="0" w:color="auto"/>
      </w:divBdr>
    </w:div>
    <w:div w:id="591625584">
      <w:bodyDiv w:val="1"/>
      <w:marLeft w:val="0"/>
      <w:marRight w:val="0"/>
      <w:marTop w:val="0"/>
      <w:marBottom w:val="0"/>
      <w:divBdr>
        <w:top w:val="none" w:sz="0" w:space="0" w:color="auto"/>
        <w:left w:val="none" w:sz="0" w:space="0" w:color="auto"/>
        <w:bottom w:val="none" w:sz="0" w:space="0" w:color="auto"/>
        <w:right w:val="none" w:sz="0" w:space="0" w:color="auto"/>
      </w:divBdr>
    </w:div>
    <w:div w:id="594480857">
      <w:bodyDiv w:val="1"/>
      <w:marLeft w:val="0"/>
      <w:marRight w:val="0"/>
      <w:marTop w:val="0"/>
      <w:marBottom w:val="0"/>
      <w:divBdr>
        <w:top w:val="none" w:sz="0" w:space="0" w:color="auto"/>
        <w:left w:val="none" w:sz="0" w:space="0" w:color="auto"/>
        <w:bottom w:val="none" w:sz="0" w:space="0" w:color="auto"/>
        <w:right w:val="none" w:sz="0" w:space="0" w:color="auto"/>
      </w:divBdr>
    </w:div>
    <w:div w:id="596140017">
      <w:bodyDiv w:val="1"/>
      <w:marLeft w:val="0"/>
      <w:marRight w:val="0"/>
      <w:marTop w:val="0"/>
      <w:marBottom w:val="0"/>
      <w:divBdr>
        <w:top w:val="none" w:sz="0" w:space="0" w:color="auto"/>
        <w:left w:val="none" w:sz="0" w:space="0" w:color="auto"/>
        <w:bottom w:val="none" w:sz="0" w:space="0" w:color="auto"/>
        <w:right w:val="none" w:sz="0" w:space="0" w:color="auto"/>
      </w:divBdr>
    </w:div>
    <w:div w:id="596786634">
      <w:bodyDiv w:val="1"/>
      <w:marLeft w:val="0"/>
      <w:marRight w:val="0"/>
      <w:marTop w:val="0"/>
      <w:marBottom w:val="0"/>
      <w:divBdr>
        <w:top w:val="none" w:sz="0" w:space="0" w:color="auto"/>
        <w:left w:val="none" w:sz="0" w:space="0" w:color="auto"/>
        <w:bottom w:val="none" w:sz="0" w:space="0" w:color="auto"/>
        <w:right w:val="none" w:sz="0" w:space="0" w:color="auto"/>
      </w:divBdr>
    </w:div>
    <w:div w:id="597061859">
      <w:bodyDiv w:val="1"/>
      <w:marLeft w:val="0"/>
      <w:marRight w:val="0"/>
      <w:marTop w:val="0"/>
      <w:marBottom w:val="0"/>
      <w:divBdr>
        <w:top w:val="none" w:sz="0" w:space="0" w:color="auto"/>
        <w:left w:val="none" w:sz="0" w:space="0" w:color="auto"/>
        <w:bottom w:val="none" w:sz="0" w:space="0" w:color="auto"/>
        <w:right w:val="none" w:sz="0" w:space="0" w:color="auto"/>
      </w:divBdr>
    </w:div>
    <w:div w:id="599289912">
      <w:bodyDiv w:val="1"/>
      <w:marLeft w:val="0"/>
      <w:marRight w:val="0"/>
      <w:marTop w:val="0"/>
      <w:marBottom w:val="0"/>
      <w:divBdr>
        <w:top w:val="none" w:sz="0" w:space="0" w:color="auto"/>
        <w:left w:val="none" w:sz="0" w:space="0" w:color="auto"/>
        <w:bottom w:val="none" w:sz="0" w:space="0" w:color="auto"/>
        <w:right w:val="none" w:sz="0" w:space="0" w:color="auto"/>
      </w:divBdr>
    </w:div>
    <w:div w:id="600260908">
      <w:bodyDiv w:val="1"/>
      <w:marLeft w:val="0"/>
      <w:marRight w:val="0"/>
      <w:marTop w:val="0"/>
      <w:marBottom w:val="0"/>
      <w:divBdr>
        <w:top w:val="none" w:sz="0" w:space="0" w:color="auto"/>
        <w:left w:val="none" w:sz="0" w:space="0" w:color="auto"/>
        <w:bottom w:val="none" w:sz="0" w:space="0" w:color="auto"/>
        <w:right w:val="none" w:sz="0" w:space="0" w:color="auto"/>
      </w:divBdr>
    </w:div>
    <w:div w:id="600797693">
      <w:bodyDiv w:val="1"/>
      <w:marLeft w:val="0"/>
      <w:marRight w:val="0"/>
      <w:marTop w:val="0"/>
      <w:marBottom w:val="0"/>
      <w:divBdr>
        <w:top w:val="none" w:sz="0" w:space="0" w:color="auto"/>
        <w:left w:val="none" w:sz="0" w:space="0" w:color="auto"/>
        <w:bottom w:val="none" w:sz="0" w:space="0" w:color="auto"/>
        <w:right w:val="none" w:sz="0" w:space="0" w:color="auto"/>
      </w:divBdr>
    </w:div>
    <w:div w:id="604119911">
      <w:bodyDiv w:val="1"/>
      <w:marLeft w:val="0"/>
      <w:marRight w:val="0"/>
      <w:marTop w:val="0"/>
      <w:marBottom w:val="0"/>
      <w:divBdr>
        <w:top w:val="none" w:sz="0" w:space="0" w:color="auto"/>
        <w:left w:val="none" w:sz="0" w:space="0" w:color="auto"/>
        <w:bottom w:val="none" w:sz="0" w:space="0" w:color="auto"/>
        <w:right w:val="none" w:sz="0" w:space="0" w:color="auto"/>
      </w:divBdr>
    </w:div>
    <w:div w:id="604970149">
      <w:bodyDiv w:val="1"/>
      <w:marLeft w:val="0"/>
      <w:marRight w:val="0"/>
      <w:marTop w:val="0"/>
      <w:marBottom w:val="0"/>
      <w:divBdr>
        <w:top w:val="none" w:sz="0" w:space="0" w:color="auto"/>
        <w:left w:val="none" w:sz="0" w:space="0" w:color="auto"/>
        <w:bottom w:val="none" w:sz="0" w:space="0" w:color="auto"/>
        <w:right w:val="none" w:sz="0" w:space="0" w:color="auto"/>
      </w:divBdr>
    </w:div>
    <w:div w:id="605381225">
      <w:bodyDiv w:val="1"/>
      <w:marLeft w:val="0"/>
      <w:marRight w:val="0"/>
      <w:marTop w:val="0"/>
      <w:marBottom w:val="0"/>
      <w:divBdr>
        <w:top w:val="none" w:sz="0" w:space="0" w:color="auto"/>
        <w:left w:val="none" w:sz="0" w:space="0" w:color="auto"/>
        <w:bottom w:val="none" w:sz="0" w:space="0" w:color="auto"/>
        <w:right w:val="none" w:sz="0" w:space="0" w:color="auto"/>
      </w:divBdr>
    </w:div>
    <w:div w:id="606352831">
      <w:bodyDiv w:val="1"/>
      <w:marLeft w:val="0"/>
      <w:marRight w:val="0"/>
      <w:marTop w:val="0"/>
      <w:marBottom w:val="0"/>
      <w:divBdr>
        <w:top w:val="none" w:sz="0" w:space="0" w:color="auto"/>
        <w:left w:val="none" w:sz="0" w:space="0" w:color="auto"/>
        <w:bottom w:val="none" w:sz="0" w:space="0" w:color="auto"/>
        <w:right w:val="none" w:sz="0" w:space="0" w:color="auto"/>
      </w:divBdr>
    </w:div>
    <w:div w:id="607541068">
      <w:bodyDiv w:val="1"/>
      <w:marLeft w:val="0"/>
      <w:marRight w:val="0"/>
      <w:marTop w:val="0"/>
      <w:marBottom w:val="0"/>
      <w:divBdr>
        <w:top w:val="none" w:sz="0" w:space="0" w:color="auto"/>
        <w:left w:val="none" w:sz="0" w:space="0" w:color="auto"/>
        <w:bottom w:val="none" w:sz="0" w:space="0" w:color="auto"/>
        <w:right w:val="none" w:sz="0" w:space="0" w:color="auto"/>
      </w:divBdr>
    </w:div>
    <w:div w:id="608204396">
      <w:bodyDiv w:val="1"/>
      <w:marLeft w:val="0"/>
      <w:marRight w:val="0"/>
      <w:marTop w:val="0"/>
      <w:marBottom w:val="0"/>
      <w:divBdr>
        <w:top w:val="none" w:sz="0" w:space="0" w:color="auto"/>
        <w:left w:val="none" w:sz="0" w:space="0" w:color="auto"/>
        <w:bottom w:val="none" w:sz="0" w:space="0" w:color="auto"/>
        <w:right w:val="none" w:sz="0" w:space="0" w:color="auto"/>
      </w:divBdr>
    </w:div>
    <w:div w:id="608243475">
      <w:bodyDiv w:val="1"/>
      <w:marLeft w:val="0"/>
      <w:marRight w:val="0"/>
      <w:marTop w:val="0"/>
      <w:marBottom w:val="0"/>
      <w:divBdr>
        <w:top w:val="none" w:sz="0" w:space="0" w:color="auto"/>
        <w:left w:val="none" w:sz="0" w:space="0" w:color="auto"/>
        <w:bottom w:val="none" w:sz="0" w:space="0" w:color="auto"/>
        <w:right w:val="none" w:sz="0" w:space="0" w:color="auto"/>
      </w:divBdr>
    </w:div>
    <w:div w:id="608583138">
      <w:bodyDiv w:val="1"/>
      <w:marLeft w:val="0"/>
      <w:marRight w:val="0"/>
      <w:marTop w:val="0"/>
      <w:marBottom w:val="0"/>
      <w:divBdr>
        <w:top w:val="none" w:sz="0" w:space="0" w:color="auto"/>
        <w:left w:val="none" w:sz="0" w:space="0" w:color="auto"/>
        <w:bottom w:val="none" w:sz="0" w:space="0" w:color="auto"/>
        <w:right w:val="none" w:sz="0" w:space="0" w:color="auto"/>
      </w:divBdr>
    </w:div>
    <w:div w:id="609433634">
      <w:bodyDiv w:val="1"/>
      <w:marLeft w:val="0"/>
      <w:marRight w:val="0"/>
      <w:marTop w:val="0"/>
      <w:marBottom w:val="0"/>
      <w:divBdr>
        <w:top w:val="none" w:sz="0" w:space="0" w:color="auto"/>
        <w:left w:val="none" w:sz="0" w:space="0" w:color="auto"/>
        <w:bottom w:val="none" w:sz="0" w:space="0" w:color="auto"/>
        <w:right w:val="none" w:sz="0" w:space="0" w:color="auto"/>
      </w:divBdr>
    </w:div>
    <w:div w:id="610551322">
      <w:bodyDiv w:val="1"/>
      <w:marLeft w:val="0"/>
      <w:marRight w:val="0"/>
      <w:marTop w:val="0"/>
      <w:marBottom w:val="0"/>
      <w:divBdr>
        <w:top w:val="none" w:sz="0" w:space="0" w:color="auto"/>
        <w:left w:val="none" w:sz="0" w:space="0" w:color="auto"/>
        <w:bottom w:val="none" w:sz="0" w:space="0" w:color="auto"/>
        <w:right w:val="none" w:sz="0" w:space="0" w:color="auto"/>
      </w:divBdr>
    </w:div>
    <w:div w:id="613095597">
      <w:bodyDiv w:val="1"/>
      <w:marLeft w:val="0"/>
      <w:marRight w:val="0"/>
      <w:marTop w:val="0"/>
      <w:marBottom w:val="0"/>
      <w:divBdr>
        <w:top w:val="none" w:sz="0" w:space="0" w:color="auto"/>
        <w:left w:val="none" w:sz="0" w:space="0" w:color="auto"/>
        <w:bottom w:val="none" w:sz="0" w:space="0" w:color="auto"/>
        <w:right w:val="none" w:sz="0" w:space="0" w:color="auto"/>
      </w:divBdr>
    </w:div>
    <w:div w:id="614365069">
      <w:bodyDiv w:val="1"/>
      <w:marLeft w:val="0"/>
      <w:marRight w:val="0"/>
      <w:marTop w:val="0"/>
      <w:marBottom w:val="0"/>
      <w:divBdr>
        <w:top w:val="none" w:sz="0" w:space="0" w:color="auto"/>
        <w:left w:val="none" w:sz="0" w:space="0" w:color="auto"/>
        <w:bottom w:val="none" w:sz="0" w:space="0" w:color="auto"/>
        <w:right w:val="none" w:sz="0" w:space="0" w:color="auto"/>
      </w:divBdr>
    </w:div>
    <w:div w:id="616527871">
      <w:bodyDiv w:val="1"/>
      <w:marLeft w:val="0"/>
      <w:marRight w:val="0"/>
      <w:marTop w:val="0"/>
      <w:marBottom w:val="0"/>
      <w:divBdr>
        <w:top w:val="none" w:sz="0" w:space="0" w:color="auto"/>
        <w:left w:val="none" w:sz="0" w:space="0" w:color="auto"/>
        <w:bottom w:val="none" w:sz="0" w:space="0" w:color="auto"/>
        <w:right w:val="none" w:sz="0" w:space="0" w:color="auto"/>
      </w:divBdr>
    </w:div>
    <w:div w:id="616790986">
      <w:bodyDiv w:val="1"/>
      <w:marLeft w:val="0"/>
      <w:marRight w:val="0"/>
      <w:marTop w:val="0"/>
      <w:marBottom w:val="0"/>
      <w:divBdr>
        <w:top w:val="none" w:sz="0" w:space="0" w:color="auto"/>
        <w:left w:val="none" w:sz="0" w:space="0" w:color="auto"/>
        <w:bottom w:val="none" w:sz="0" w:space="0" w:color="auto"/>
        <w:right w:val="none" w:sz="0" w:space="0" w:color="auto"/>
      </w:divBdr>
    </w:div>
    <w:div w:id="617101263">
      <w:bodyDiv w:val="1"/>
      <w:marLeft w:val="0"/>
      <w:marRight w:val="0"/>
      <w:marTop w:val="0"/>
      <w:marBottom w:val="0"/>
      <w:divBdr>
        <w:top w:val="none" w:sz="0" w:space="0" w:color="auto"/>
        <w:left w:val="none" w:sz="0" w:space="0" w:color="auto"/>
        <w:bottom w:val="none" w:sz="0" w:space="0" w:color="auto"/>
        <w:right w:val="none" w:sz="0" w:space="0" w:color="auto"/>
      </w:divBdr>
    </w:div>
    <w:div w:id="617488866">
      <w:bodyDiv w:val="1"/>
      <w:marLeft w:val="0"/>
      <w:marRight w:val="0"/>
      <w:marTop w:val="0"/>
      <w:marBottom w:val="0"/>
      <w:divBdr>
        <w:top w:val="none" w:sz="0" w:space="0" w:color="auto"/>
        <w:left w:val="none" w:sz="0" w:space="0" w:color="auto"/>
        <w:bottom w:val="none" w:sz="0" w:space="0" w:color="auto"/>
        <w:right w:val="none" w:sz="0" w:space="0" w:color="auto"/>
      </w:divBdr>
    </w:div>
    <w:div w:id="618219530">
      <w:bodyDiv w:val="1"/>
      <w:marLeft w:val="0"/>
      <w:marRight w:val="0"/>
      <w:marTop w:val="0"/>
      <w:marBottom w:val="0"/>
      <w:divBdr>
        <w:top w:val="none" w:sz="0" w:space="0" w:color="auto"/>
        <w:left w:val="none" w:sz="0" w:space="0" w:color="auto"/>
        <w:bottom w:val="none" w:sz="0" w:space="0" w:color="auto"/>
        <w:right w:val="none" w:sz="0" w:space="0" w:color="auto"/>
      </w:divBdr>
    </w:div>
    <w:div w:id="619996675">
      <w:bodyDiv w:val="1"/>
      <w:marLeft w:val="0"/>
      <w:marRight w:val="0"/>
      <w:marTop w:val="0"/>
      <w:marBottom w:val="0"/>
      <w:divBdr>
        <w:top w:val="none" w:sz="0" w:space="0" w:color="auto"/>
        <w:left w:val="none" w:sz="0" w:space="0" w:color="auto"/>
        <w:bottom w:val="none" w:sz="0" w:space="0" w:color="auto"/>
        <w:right w:val="none" w:sz="0" w:space="0" w:color="auto"/>
      </w:divBdr>
    </w:div>
    <w:div w:id="622231437">
      <w:bodyDiv w:val="1"/>
      <w:marLeft w:val="0"/>
      <w:marRight w:val="0"/>
      <w:marTop w:val="0"/>
      <w:marBottom w:val="0"/>
      <w:divBdr>
        <w:top w:val="none" w:sz="0" w:space="0" w:color="auto"/>
        <w:left w:val="none" w:sz="0" w:space="0" w:color="auto"/>
        <w:bottom w:val="none" w:sz="0" w:space="0" w:color="auto"/>
        <w:right w:val="none" w:sz="0" w:space="0" w:color="auto"/>
      </w:divBdr>
    </w:div>
    <w:div w:id="625552432">
      <w:bodyDiv w:val="1"/>
      <w:marLeft w:val="0"/>
      <w:marRight w:val="0"/>
      <w:marTop w:val="0"/>
      <w:marBottom w:val="0"/>
      <w:divBdr>
        <w:top w:val="none" w:sz="0" w:space="0" w:color="auto"/>
        <w:left w:val="none" w:sz="0" w:space="0" w:color="auto"/>
        <w:bottom w:val="none" w:sz="0" w:space="0" w:color="auto"/>
        <w:right w:val="none" w:sz="0" w:space="0" w:color="auto"/>
      </w:divBdr>
    </w:div>
    <w:div w:id="627126105">
      <w:bodyDiv w:val="1"/>
      <w:marLeft w:val="0"/>
      <w:marRight w:val="0"/>
      <w:marTop w:val="0"/>
      <w:marBottom w:val="0"/>
      <w:divBdr>
        <w:top w:val="none" w:sz="0" w:space="0" w:color="auto"/>
        <w:left w:val="none" w:sz="0" w:space="0" w:color="auto"/>
        <w:bottom w:val="none" w:sz="0" w:space="0" w:color="auto"/>
        <w:right w:val="none" w:sz="0" w:space="0" w:color="auto"/>
      </w:divBdr>
    </w:div>
    <w:div w:id="627666805">
      <w:bodyDiv w:val="1"/>
      <w:marLeft w:val="0"/>
      <w:marRight w:val="0"/>
      <w:marTop w:val="0"/>
      <w:marBottom w:val="0"/>
      <w:divBdr>
        <w:top w:val="none" w:sz="0" w:space="0" w:color="auto"/>
        <w:left w:val="none" w:sz="0" w:space="0" w:color="auto"/>
        <w:bottom w:val="none" w:sz="0" w:space="0" w:color="auto"/>
        <w:right w:val="none" w:sz="0" w:space="0" w:color="auto"/>
      </w:divBdr>
    </w:div>
    <w:div w:id="628898518">
      <w:bodyDiv w:val="1"/>
      <w:marLeft w:val="0"/>
      <w:marRight w:val="0"/>
      <w:marTop w:val="0"/>
      <w:marBottom w:val="0"/>
      <w:divBdr>
        <w:top w:val="none" w:sz="0" w:space="0" w:color="auto"/>
        <w:left w:val="none" w:sz="0" w:space="0" w:color="auto"/>
        <w:bottom w:val="none" w:sz="0" w:space="0" w:color="auto"/>
        <w:right w:val="none" w:sz="0" w:space="0" w:color="auto"/>
      </w:divBdr>
    </w:div>
    <w:div w:id="629361657">
      <w:bodyDiv w:val="1"/>
      <w:marLeft w:val="0"/>
      <w:marRight w:val="0"/>
      <w:marTop w:val="0"/>
      <w:marBottom w:val="0"/>
      <w:divBdr>
        <w:top w:val="none" w:sz="0" w:space="0" w:color="auto"/>
        <w:left w:val="none" w:sz="0" w:space="0" w:color="auto"/>
        <w:bottom w:val="none" w:sz="0" w:space="0" w:color="auto"/>
        <w:right w:val="none" w:sz="0" w:space="0" w:color="auto"/>
      </w:divBdr>
    </w:div>
    <w:div w:id="629476047">
      <w:bodyDiv w:val="1"/>
      <w:marLeft w:val="0"/>
      <w:marRight w:val="0"/>
      <w:marTop w:val="0"/>
      <w:marBottom w:val="0"/>
      <w:divBdr>
        <w:top w:val="none" w:sz="0" w:space="0" w:color="auto"/>
        <w:left w:val="none" w:sz="0" w:space="0" w:color="auto"/>
        <w:bottom w:val="none" w:sz="0" w:space="0" w:color="auto"/>
        <w:right w:val="none" w:sz="0" w:space="0" w:color="auto"/>
      </w:divBdr>
    </w:div>
    <w:div w:id="630668263">
      <w:bodyDiv w:val="1"/>
      <w:marLeft w:val="0"/>
      <w:marRight w:val="0"/>
      <w:marTop w:val="0"/>
      <w:marBottom w:val="0"/>
      <w:divBdr>
        <w:top w:val="none" w:sz="0" w:space="0" w:color="auto"/>
        <w:left w:val="none" w:sz="0" w:space="0" w:color="auto"/>
        <w:bottom w:val="none" w:sz="0" w:space="0" w:color="auto"/>
        <w:right w:val="none" w:sz="0" w:space="0" w:color="auto"/>
      </w:divBdr>
    </w:div>
    <w:div w:id="631863417">
      <w:bodyDiv w:val="1"/>
      <w:marLeft w:val="0"/>
      <w:marRight w:val="0"/>
      <w:marTop w:val="0"/>
      <w:marBottom w:val="0"/>
      <w:divBdr>
        <w:top w:val="none" w:sz="0" w:space="0" w:color="auto"/>
        <w:left w:val="none" w:sz="0" w:space="0" w:color="auto"/>
        <w:bottom w:val="none" w:sz="0" w:space="0" w:color="auto"/>
        <w:right w:val="none" w:sz="0" w:space="0" w:color="auto"/>
      </w:divBdr>
    </w:div>
    <w:div w:id="631986932">
      <w:bodyDiv w:val="1"/>
      <w:marLeft w:val="0"/>
      <w:marRight w:val="0"/>
      <w:marTop w:val="0"/>
      <w:marBottom w:val="0"/>
      <w:divBdr>
        <w:top w:val="none" w:sz="0" w:space="0" w:color="auto"/>
        <w:left w:val="none" w:sz="0" w:space="0" w:color="auto"/>
        <w:bottom w:val="none" w:sz="0" w:space="0" w:color="auto"/>
        <w:right w:val="none" w:sz="0" w:space="0" w:color="auto"/>
      </w:divBdr>
    </w:div>
    <w:div w:id="632753751">
      <w:bodyDiv w:val="1"/>
      <w:marLeft w:val="0"/>
      <w:marRight w:val="0"/>
      <w:marTop w:val="0"/>
      <w:marBottom w:val="0"/>
      <w:divBdr>
        <w:top w:val="none" w:sz="0" w:space="0" w:color="auto"/>
        <w:left w:val="none" w:sz="0" w:space="0" w:color="auto"/>
        <w:bottom w:val="none" w:sz="0" w:space="0" w:color="auto"/>
        <w:right w:val="none" w:sz="0" w:space="0" w:color="auto"/>
      </w:divBdr>
    </w:div>
    <w:div w:id="632906763">
      <w:bodyDiv w:val="1"/>
      <w:marLeft w:val="0"/>
      <w:marRight w:val="0"/>
      <w:marTop w:val="0"/>
      <w:marBottom w:val="0"/>
      <w:divBdr>
        <w:top w:val="none" w:sz="0" w:space="0" w:color="auto"/>
        <w:left w:val="none" w:sz="0" w:space="0" w:color="auto"/>
        <w:bottom w:val="none" w:sz="0" w:space="0" w:color="auto"/>
        <w:right w:val="none" w:sz="0" w:space="0" w:color="auto"/>
      </w:divBdr>
    </w:div>
    <w:div w:id="633292149">
      <w:bodyDiv w:val="1"/>
      <w:marLeft w:val="0"/>
      <w:marRight w:val="0"/>
      <w:marTop w:val="0"/>
      <w:marBottom w:val="0"/>
      <w:divBdr>
        <w:top w:val="none" w:sz="0" w:space="0" w:color="auto"/>
        <w:left w:val="none" w:sz="0" w:space="0" w:color="auto"/>
        <w:bottom w:val="none" w:sz="0" w:space="0" w:color="auto"/>
        <w:right w:val="none" w:sz="0" w:space="0" w:color="auto"/>
      </w:divBdr>
    </w:div>
    <w:div w:id="633604118">
      <w:bodyDiv w:val="1"/>
      <w:marLeft w:val="0"/>
      <w:marRight w:val="0"/>
      <w:marTop w:val="0"/>
      <w:marBottom w:val="0"/>
      <w:divBdr>
        <w:top w:val="none" w:sz="0" w:space="0" w:color="auto"/>
        <w:left w:val="none" w:sz="0" w:space="0" w:color="auto"/>
        <w:bottom w:val="none" w:sz="0" w:space="0" w:color="auto"/>
        <w:right w:val="none" w:sz="0" w:space="0" w:color="auto"/>
      </w:divBdr>
    </w:div>
    <w:div w:id="633751129">
      <w:bodyDiv w:val="1"/>
      <w:marLeft w:val="0"/>
      <w:marRight w:val="0"/>
      <w:marTop w:val="0"/>
      <w:marBottom w:val="0"/>
      <w:divBdr>
        <w:top w:val="none" w:sz="0" w:space="0" w:color="auto"/>
        <w:left w:val="none" w:sz="0" w:space="0" w:color="auto"/>
        <w:bottom w:val="none" w:sz="0" w:space="0" w:color="auto"/>
        <w:right w:val="none" w:sz="0" w:space="0" w:color="auto"/>
      </w:divBdr>
    </w:div>
    <w:div w:id="635262605">
      <w:bodyDiv w:val="1"/>
      <w:marLeft w:val="0"/>
      <w:marRight w:val="0"/>
      <w:marTop w:val="0"/>
      <w:marBottom w:val="0"/>
      <w:divBdr>
        <w:top w:val="none" w:sz="0" w:space="0" w:color="auto"/>
        <w:left w:val="none" w:sz="0" w:space="0" w:color="auto"/>
        <w:bottom w:val="none" w:sz="0" w:space="0" w:color="auto"/>
        <w:right w:val="none" w:sz="0" w:space="0" w:color="auto"/>
      </w:divBdr>
    </w:div>
    <w:div w:id="637229203">
      <w:bodyDiv w:val="1"/>
      <w:marLeft w:val="0"/>
      <w:marRight w:val="0"/>
      <w:marTop w:val="0"/>
      <w:marBottom w:val="0"/>
      <w:divBdr>
        <w:top w:val="none" w:sz="0" w:space="0" w:color="auto"/>
        <w:left w:val="none" w:sz="0" w:space="0" w:color="auto"/>
        <w:bottom w:val="none" w:sz="0" w:space="0" w:color="auto"/>
        <w:right w:val="none" w:sz="0" w:space="0" w:color="auto"/>
      </w:divBdr>
    </w:div>
    <w:div w:id="637565657">
      <w:bodyDiv w:val="1"/>
      <w:marLeft w:val="0"/>
      <w:marRight w:val="0"/>
      <w:marTop w:val="0"/>
      <w:marBottom w:val="0"/>
      <w:divBdr>
        <w:top w:val="none" w:sz="0" w:space="0" w:color="auto"/>
        <w:left w:val="none" w:sz="0" w:space="0" w:color="auto"/>
        <w:bottom w:val="none" w:sz="0" w:space="0" w:color="auto"/>
        <w:right w:val="none" w:sz="0" w:space="0" w:color="auto"/>
      </w:divBdr>
    </w:div>
    <w:div w:id="638803732">
      <w:bodyDiv w:val="1"/>
      <w:marLeft w:val="0"/>
      <w:marRight w:val="0"/>
      <w:marTop w:val="0"/>
      <w:marBottom w:val="0"/>
      <w:divBdr>
        <w:top w:val="none" w:sz="0" w:space="0" w:color="auto"/>
        <w:left w:val="none" w:sz="0" w:space="0" w:color="auto"/>
        <w:bottom w:val="none" w:sz="0" w:space="0" w:color="auto"/>
        <w:right w:val="none" w:sz="0" w:space="0" w:color="auto"/>
      </w:divBdr>
    </w:div>
    <w:div w:id="639069284">
      <w:bodyDiv w:val="1"/>
      <w:marLeft w:val="0"/>
      <w:marRight w:val="0"/>
      <w:marTop w:val="0"/>
      <w:marBottom w:val="0"/>
      <w:divBdr>
        <w:top w:val="none" w:sz="0" w:space="0" w:color="auto"/>
        <w:left w:val="none" w:sz="0" w:space="0" w:color="auto"/>
        <w:bottom w:val="none" w:sz="0" w:space="0" w:color="auto"/>
        <w:right w:val="none" w:sz="0" w:space="0" w:color="auto"/>
      </w:divBdr>
    </w:div>
    <w:div w:id="639649337">
      <w:bodyDiv w:val="1"/>
      <w:marLeft w:val="0"/>
      <w:marRight w:val="0"/>
      <w:marTop w:val="0"/>
      <w:marBottom w:val="0"/>
      <w:divBdr>
        <w:top w:val="none" w:sz="0" w:space="0" w:color="auto"/>
        <w:left w:val="none" w:sz="0" w:space="0" w:color="auto"/>
        <w:bottom w:val="none" w:sz="0" w:space="0" w:color="auto"/>
        <w:right w:val="none" w:sz="0" w:space="0" w:color="auto"/>
      </w:divBdr>
    </w:div>
    <w:div w:id="640423196">
      <w:bodyDiv w:val="1"/>
      <w:marLeft w:val="0"/>
      <w:marRight w:val="0"/>
      <w:marTop w:val="0"/>
      <w:marBottom w:val="0"/>
      <w:divBdr>
        <w:top w:val="none" w:sz="0" w:space="0" w:color="auto"/>
        <w:left w:val="none" w:sz="0" w:space="0" w:color="auto"/>
        <w:bottom w:val="none" w:sz="0" w:space="0" w:color="auto"/>
        <w:right w:val="none" w:sz="0" w:space="0" w:color="auto"/>
      </w:divBdr>
    </w:div>
    <w:div w:id="641347982">
      <w:bodyDiv w:val="1"/>
      <w:marLeft w:val="0"/>
      <w:marRight w:val="0"/>
      <w:marTop w:val="0"/>
      <w:marBottom w:val="0"/>
      <w:divBdr>
        <w:top w:val="none" w:sz="0" w:space="0" w:color="auto"/>
        <w:left w:val="none" w:sz="0" w:space="0" w:color="auto"/>
        <w:bottom w:val="none" w:sz="0" w:space="0" w:color="auto"/>
        <w:right w:val="none" w:sz="0" w:space="0" w:color="auto"/>
      </w:divBdr>
    </w:div>
    <w:div w:id="641469654">
      <w:bodyDiv w:val="1"/>
      <w:marLeft w:val="0"/>
      <w:marRight w:val="0"/>
      <w:marTop w:val="0"/>
      <w:marBottom w:val="0"/>
      <w:divBdr>
        <w:top w:val="none" w:sz="0" w:space="0" w:color="auto"/>
        <w:left w:val="none" w:sz="0" w:space="0" w:color="auto"/>
        <w:bottom w:val="none" w:sz="0" w:space="0" w:color="auto"/>
        <w:right w:val="none" w:sz="0" w:space="0" w:color="auto"/>
      </w:divBdr>
    </w:div>
    <w:div w:id="642274784">
      <w:bodyDiv w:val="1"/>
      <w:marLeft w:val="0"/>
      <w:marRight w:val="0"/>
      <w:marTop w:val="0"/>
      <w:marBottom w:val="0"/>
      <w:divBdr>
        <w:top w:val="none" w:sz="0" w:space="0" w:color="auto"/>
        <w:left w:val="none" w:sz="0" w:space="0" w:color="auto"/>
        <w:bottom w:val="none" w:sz="0" w:space="0" w:color="auto"/>
        <w:right w:val="none" w:sz="0" w:space="0" w:color="auto"/>
      </w:divBdr>
    </w:div>
    <w:div w:id="642319782">
      <w:bodyDiv w:val="1"/>
      <w:marLeft w:val="0"/>
      <w:marRight w:val="0"/>
      <w:marTop w:val="0"/>
      <w:marBottom w:val="0"/>
      <w:divBdr>
        <w:top w:val="none" w:sz="0" w:space="0" w:color="auto"/>
        <w:left w:val="none" w:sz="0" w:space="0" w:color="auto"/>
        <w:bottom w:val="none" w:sz="0" w:space="0" w:color="auto"/>
        <w:right w:val="none" w:sz="0" w:space="0" w:color="auto"/>
      </w:divBdr>
    </w:div>
    <w:div w:id="643197101">
      <w:bodyDiv w:val="1"/>
      <w:marLeft w:val="0"/>
      <w:marRight w:val="0"/>
      <w:marTop w:val="0"/>
      <w:marBottom w:val="0"/>
      <w:divBdr>
        <w:top w:val="none" w:sz="0" w:space="0" w:color="auto"/>
        <w:left w:val="none" w:sz="0" w:space="0" w:color="auto"/>
        <w:bottom w:val="none" w:sz="0" w:space="0" w:color="auto"/>
        <w:right w:val="none" w:sz="0" w:space="0" w:color="auto"/>
      </w:divBdr>
    </w:div>
    <w:div w:id="648243814">
      <w:bodyDiv w:val="1"/>
      <w:marLeft w:val="0"/>
      <w:marRight w:val="0"/>
      <w:marTop w:val="0"/>
      <w:marBottom w:val="0"/>
      <w:divBdr>
        <w:top w:val="none" w:sz="0" w:space="0" w:color="auto"/>
        <w:left w:val="none" w:sz="0" w:space="0" w:color="auto"/>
        <w:bottom w:val="none" w:sz="0" w:space="0" w:color="auto"/>
        <w:right w:val="none" w:sz="0" w:space="0" w:color="auto"/>
      </w:divBdr>
    </w:div>
    <w:div w:id="649134236">
      <w:bodyDiv w:val="1"/>
      <w:marLeft w:val="0"/>
      <w:marRight w:val="0"/>
      <w:marTop w:val="0"/>
      <w:marBottom w:val="0"/>
      <w:divBdr>
        <w:top w:val="none" w:sz="0" w:space="0" w:color="auto"/>
        <w:left w:val="none" w:sz="0" w:space="0" w:color="auto"/>
        <w:bottom w:val="none" w:sz="0" w:space="0" w:color="auto"/>
        <w:right w:val="none" w:sz="0" w:space="0" w:color="auto"/>
      </w:divBdr>
    </w:div>
    <w:div w:id="649747075">
      <w:bodyDiv w:val="1"/>
      <w:marLeft w:val="0"/>
      <w:marRight w:val="0"/>
      <w:marTop w:val="0"/>
      <w:marBottom w:val="0"/>
      <w:divBdr>
        <w:top w:val="none" w:sz="0" w:space="0" w:color="auto"/>
        <w:left w:val="none" w:sz="0" w:space="0" w:color="auto"/>
        <w:bottom w:val="none" w:sz="0" w:space="0" w:color="auto"/>
        <w:right w:val="none" w:sz="0" w:space="0" w:color="auto"/>
      </w:divBdr>
    </w:div>
    <w:div w:id="649748854">
      <w:bodyDiv w:val="1"/>
      <w:marLeft w:val="0"/>
      <w:marRight w:val="0"/>
      <w:marTop w:val="0"/>
      <w:marBottom w:val="0"/>
      <w:divBdr>
        <w:top w:val="none" w:sz="0" w:space="0" w:color="auto"/>
        <w:left w:val="none" w:sz="0" w:space="0" w:color="auto"/>
        <w:bottom w:val="none" w:sz="0" w:space="0" w:color="auto"/>
        <w:right w:val="none" w:sz="0" w:space="0" w:color="auto"/>
      </w:divBdr>
    </w:div>
    <w:div w:id="651443058">
      <w:bodyDiv w:val="1"/>
      <w:marLeft w:val="0"/>
      <w:marRight w:val="0"/>
      <w:marTop w:val="0"/>
      <w:marBottom w:val="0"/>
      <w:divBdr>
        <w:top w:val="none" w:sz="0" w:space="0" w:color="auto"/>
        <w:left w:val="none" w:sz="0" w:space="0" w:color="auto"/>
        <w:bottom w:val="none" w:sz="0" w:space="0" w:color="auto"/>
        <w:right w:val="none" w:sz="0" w:space="0" w:color="auto"/>
      </w:divBdr>
    </w:div>
    <w:div w:id="651980472">
      <w:bodyDiv w:val="1"/>
      <w:marLeft w:val="0"/>
      <w:marRight w:val="0"/>
      <w:marTop w:val="0"/>
      <w:marBottom w:val="0"/>
      <w:divBdr>
        <w:top w:val="none" w:sz="0" w:space="0" w:color="auto"/>
        <w:left w:val="none" w:sz="0" w:space="0" w:color="auto"/>
        <w:bottom w:val="none" w:sz="0" w:space="0" w:color="auto"/>
        <w:right w:val="none" w:sz="0" w:space="0" w:color="auto"/>
      </w:divBdr>
    </w:div>
    <w:div w:id="652954585">
      <w:bodyDiv w:val="1"/>
      <w:marLeft w:val="0"/>
      <w:marRight w:val="0"/>
      <w:marTop w:val="0"/>
      <w:marBottom w:val="0"/>
      <w:divBdr>
        <w:top w:val="none" w:sz="0" w:space="0" w:color="auto"/>
        <w:left w:val="none" w:sz="0" w:space="0" w:color="auto"/>
        <w:bottom w:val="none" w:sz="0" w:space="0" w:color="auto"/>
        <w:right w:val="none" w:sz="0" w:space="0" w:color="auto"/>
      </w:divBdr>
    </w:div>
    <w:div w:id="653601979">
      <w:bodyDiv w:val="1"/>
      <w:marLeft w:val="0"/>
      <w:marRight w:val="0"/>
      <w:marTop w:val="0"/>
      <w:marBottom w:val="0"/>
      <w:divBdr>
        <w:top w:val="none" w:sz="0" w:space="0" w:color="auto"/>
        <w:left w:val="none" w:sz="0" w:space="0" w:color="auto"/>
        <w:bottom w:val="none" w:sz="0" w:space="0" w:color="auto"/>
        <w:right w:val="none" w:sz="0" w:space="0" w:color="auto"/>
      </w:divBdr>
    </w:div>
    <w:div w:id="655501404">
      <w:bodyDiv w:val="1"/>
      <w:marLeft w:val="0"/>
      <w:marRight w:val="0"/>
      <w:marTop w:val="0"/>
      <w:marBottom w:val="0"/>
      <w:divBdr>
        <w:top w:val="none" w:sz="0" w:space="0" w:color="auto"/>
        <w:left w:val="none" w:sz="0" w:space="0" w:color="auto"/>
        <w:bottom w:val="none" w:sz="0" w:space="0" w:color="auto"/>
        <w:right w:val="none" w:sz="0" w:space="0" w:color="auto"/>
      </w:divBdr>
    </w:div>
    <w:div w:id="655963841">
      <w:bodyDiv w:val="1"/>
      <w:marLeft w:val="0"/>
      <w:marRight w:val="0"/>
      <w:marTop w:val="0"/>
      <w:marBottom w:val="0"/>
      <w:divBdr>
        <w:top w:val="none" w:sz="0" w:space="0" w:color="auto"/>
        <w:left w:val="none" w:sz="0" w:space="0" w:color="auto"/>
        <w:bottom w:val="none" w:sz="0" w:space="0" w:color="auto"/>
        <w:right w:val="none" w:sz="0" w:space="0" w:color="auto"/>
      </w:divBdr>
    </w:div>
    <w:div w:id="656736587">
      <w:bodyDiv w:val="1"/>
      <w:marLeft w:val="0"/>
      <w:marRight w:val="0"/>
      <w:marTop w:val="0"/>
      <w:marBottom w:val="0"/>
      <w:divBdr>
        <w:top w:val="none" w:sz="0" w:space="0" w:color="auto"/>
        <w:left w:val="none" w:sz="0" w:space="0" w:color="auto"/>
        <w:bottom w:val="none" w:sz="0" w:space="0" w:color="auto"/>
        <w:right w:val="none" w:sz="0" w:space="0" w:color="auto"/>
      </w:divBdr>
    </w:div>
    <w:div w:id="657348191">
      <w:bodyDiv w:val="1"/>
      <w:marLeft w:val="0"/>
      <w:marRight w:val="0"/>
      <w:marTop w:val="0"/>
      <w:marBottom w:val="0"/>
      <w:divBdr>
        <w:top w:val="none" w:sz="0" w:space="0" w:color="auto"/>
        <w:left w:val="none" w:sz="0" w:space="0" w:color="auto"/>
        <w:bottom w:val="none" w:sz="0" w:space="0" w:color="auto"/>
        <w:right w:val="none" w:sz="0" w:space="0" w:color="auto"/>
      </w:divBdr>
    </w:div>
    <w:div w:id="657807201">
      <w:bodyDiv w:val="1"/>
      <w:marLeft w:val="0"/>
      <w:marRight w:val="0"/>
      <w:marTop w:val="0"/>
      <w:marBottom w:val="0"/>
      <w:divBdr>
        <w:top w:val="none" w:sz="0" w:space="0" w:color="auto"/>
        <w:left w:val="none" w:sz="0" w:space="0" w:color="auto"/>
        <w:bottom w:val="none" w:sz="0" w:space="0" w:color="auto"/>
        <w:right w:val="none" w:sz="0" w:space="0" w:color="auto"/>
      </w:divBdr>
    </w:div>
    <w:div w:id="657997669">
      <w:bodyDiv w:val="1"/>
      <w:marLeft w:val="0"/>
      <w:marRight w:val="0"/>
      <w:marTop w:val="0"/>
      <w:marBottom w:val="0"/>
      <w:divBdr>
        <w:top w:val="none" w:sz="0" w:space="0" w:color="auto"/>
        <w:left w:val="none" w:sz="0" w:space="0" w:color="auto"/>
        <w:bottom w:val="none" w:sz="0" w:space="0" w:color="auto"/>
        <w:right w:val="none" w:sz="0" w:space="0" w:color="auto"/>
      </w:divBdr>
      <w:divsChild>
        <w:div w:id="1132090205">
          <w:marLeft w:val="0"/>
          <w:marRight w:val="0"/>
          <w:marTop w:val="0"/>
          <w:marBottom w:val="0"/>
          <w:divBdr>
            <w:top w:val="none" w:sz="0" w:space="0" w:color="auto"/>
            <w:left w:val="none" w:sz="0" w:space="0" w:color="auto"/>
            <w:bottom w:val="none" w:sz="0" w:space="0" w:color="auto"/>
            <w:right w:val="none" w:sz="0" w:space="0" w:color="auto"/>
          </w:divBdr>
          <w:divsChild>
            <w:div w:id="489250134">
              <w:marLeft w:val="0"/>
              <w:marRight w:val="0"/>
              <w:marTop w:val="0"/>
              <w:marBottom w:val="0"/>
              <w:divBdr>
                <w:top w:val="none" w:sz="0" w:space="0" w:color="auto"/>
                <w:left w:val="none" w:sz="0" w:space="0" w:color="auto"/>
                <w:bottom w:val="none" w:sz="0" w:space="0" w:color="auto"/>
                <w:right w:val="none" w:sz="0" w:space="0" w:color="auto"/>
              </w:divBdr>
              <w:divsChild>
                <w:div w:id="10884658">
                  <w:marLeft w:val="3750"/>
                  <w:marRight w:val="150"/>
                  <w:marTop w:val="0"/>
                  <w:marBottom w:val="0"/>
                  <w:divBdr>
                    <w:top w:val="none" w:sz="0" w:space="0" w:color="auto"/>
                    <w:left w:val="none" w:sz="0" w:space="0" w:color="auto"/>
                    <w:bottom w:val="none" w:sz="0" w:space="0" w:color="auto"/>
                    <w:right w:val="none" w:sz="0" w:space="0" w:color="auto"/>
                  </w:divBdr>
                  <w:divsChild>
                    <w:div w:id="1568570673">
                      <w:marLeft w:val="0"/>
                      <w:marRight w:val="0"/>
                      <w:marTop w:val="0"/>
                      <w:marBottom w:val="0"/>
                      <w:divBdr>
                        <w:top w:val="none" w:sz="0" w:space="0" w:color="auto"/>
                        <w:left w:val="none" w:sz="0" w:space="0" w:color="auto"/>
                        <w:bottom w:val="none" w:sz="0" w:space="0" w:color="auto"/>
                        <w:right w:val="none" w:sz="0" w:space="0" w:color="auto"/>
                      </w:divBdr>
                      <w:divsChild>
                        <w:div w:id="57339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9583415">
      <w:bodyDiv w:val="1"/>
      <w:marLeft w:val="0"/>
      <w:marRight w:val="0"/>
      <w:marTop w:val="0"/>
      <w:marBottom w:val="0"/>
      <w:divBdr>
        <w:top w:val="none" w:sz="0" w:space="0" w:color="auto"/>
        <w:left w:val="none" w:sz="0" w:space="0" w:color="auto"/>
        <w:bottom w:val="none" w:sz="0" w:space="0" w:color="auto"/>
        <w:right w:val="none" w:sz="0" w:space="0" w:color="auto"/>
      </w:divBdr>
    </w:div>
    <w:div w:id="659698583">
      <w:bodyDiv w:val="1"/>
      <w:marLeft w:val="0"/>
      <w:marRight w:val="0"/>
      <w:marTop w:val="0"/>
      <w:marBottom w:val="0"/>
      <w:divBdr>
        <w:top w:val="none" w:sz="0" w:space="0" w:color="auto"/>
        <w:left w:val="none" w:sz="0" w:space="0" w:color="auto"/>
        <w:bottom w:val="none" w:sz="0" w:space="0" w:color="auto"/>
        <w:right w:val="none" w:sz="0" w:space="0" w:color="auto"/>
      </w:divBdr>
    </w:div>
    <w:div w:id="660155795">
      <w:bodyDiv w:val="1"/>
      <w:marLeft w:val="0"/>
      <w:marRight w:val="0"/>
      <w:marTop w:val="0"/>
      <w:marBottom w:val="0"/>
      <w:divBdr>
        <w:top w:val="none" w:sz="0" w:space="0" w:color="auto"/>
        <w:left w:val="none" w:sz="0" w:space="0" w:color="auto"/>
        <w:bottom w:val="none" w:sz="0" w:space="0" w:color="auto"/>
        <w:right w:val="none" w:sz="0" w:space="0" w:color="auto"/>
      </w:divBdr>
    </w:div>
    <w:div w:id="663555404">
      <w:bodyDiv w:val="1"/>
      <w:marLeft w:val="0"/>
      <w:marRight w:val="0"/>
      <w:marTop w:val="0"/>
      <w:marBottom w:val="0"/>
      <w:divBdr>
        <w:top w:val="none" w:sz="0" w:space="0" w:color="auto"/>
        <w:left w:val="none" w:sz="0" w:space="0" w:color="auto"/>
        <w:bottom w:val="none" w:sz="0" w:space="0" w:color="auto"/>
        <w:right w:val="none" w:sz="0" w:space="0" w:color="auto"/>
      </w:divBdr>
    </w:div>
    <w:div w:id="665088396">
      <w:bodyDiv w:val="1"/>
      <w:marLeft w:val="0"/>
      <w:marRight w:val="0"/>
      <w:marTop w:val="0"/>
      <w:marBottom w:val="0"/>
      <w:divBdr>
        <w:top w:val="none" w:sz="0" w:space="0" w:color="auto"/>
        <w:left w:val="none" w:sz="0" w:space="0" w:color="auto"/>
        <w:bottom w:val="none" w:sz="0" w:space="0" w:color="auto"/>
        <w:right w:val="none" w:sz="0" w:space="0" w:color="auto"/>
      </w:divBdr>
    </w:div>
    <w:div w:id="665742053">
      <w:bodyDiv w:val="1"/>
      <w:marLeft w:val="0"/>
      <w:marRight w:val="0"/>
      <w:marTop w:val="0"/>
      <w:marBottom w:val="0"/>
      <w:divBdr>
        <w:top w:val="none" w:sz="0" w:space="0" w:color="auto"/>
        <w:left w:val="none" w:sz="0" w:space="0" w:color="auto"/>
        <w:bottom w:val="none" w:sz="0" w:space="0" w:color="auto"/>
        <w:right w:val="none" w:sz="0" w:space="0" w:color="auto"/>
      </w:divBdr>
    </w:div>
    <w:div w:id="666245692">
      <w:bodyDiv w:val="1"/>
      <w:marLeft w:val="0"/>
      <w:marRight w:val="0"/>
      <w:marTop w:val="0"/>
      <w:marBottom w:val="0"/>
      <w:divBdr>
        <w:top w:val="none" w:sz="0" w:space="0" w:color="auto"/>
        <w:left w:val="none" w:sz="0" w:space="0" w:color="auto"/>
        <w:bottom w:val="none" w:sz="0" w:space="0" w:color="auto"/>
        <w:right w:val="none" w:sz="0" w:space="0" w:color="auto"/>
      </w:divBdr>
    </w:div>
    <w:div w:id="666832192">
      <w:bodyDiv w:val="1"/>
      <w:marLeft w:val="0"/>
      <w:marRight w:val="0"/>
      <w:marTop w:val="0"/>
      <w:marBottom w:val="0"/>
      <w:divBdr>
        <w:top w:val="none" w:sz="0" w:space="0" w:color="auto"/>
        <w:left w:val="none" w:sz="0" w:space="0" w:color="auto"/>
        <w:bottom w:val="none" w:sz="0" w:space="0" w:color="auto"/>
        <w:right w:val="none" w:sz="0" w:space="0" w:color="auto"/>
      </w:divBdr>
    </w:div>
    <w:div w:id="667444962">
      <w:bodyDiv w:val="1"/>
      <w:marLeft w:val="0"/>
      <w:marRight w:val="0"/>
      <w:marTop w:val="0"/>
      <w:marBottom w:val="0"/>
      <w:divBdr>
        <w:top w:val="none" w:sz="0" w:space="0" w:color="auto"/>
        <w:left w:val="none" w:sz="0" w:space="0" w:color="auto"/>
        <w:bottom w:val="none" w:sz="0" w:space="0" w:color="auto"/>
        <w:right w:val="none" w:sz="0" w:space="0" w:color="auto"/>
      </w:divBdr>
    </w:div>
    <w:div w:id="667633359">
      <w:bodyDiv w:val="1"/>
      <w:marLeft w:val="0"/>
      <w:marRight w:val="0"/>
      <w:marTop w:val="0"/>
      <w:marBottom w:val="0"/>
      <w:divBdr>
        <w:top w:val="none" w:sz="0" w:space="0" w:color="auto"/>
        <w:left w:val="none" w:sz="0" w:space="0" w:color="auto"/>
        <w:bottom w:val="none" w:sz="0" w:space="0" w:color="auto"/>
        <w:right w:val="none" w:sz="0" w:space="0" w:color="auto"/>
      </w:divBdr>
    </w:div>
    <w:div w:id="670333089">
      <w:bodyDiv w:val="1"/>
      <w:marLeft w:val="0"/>
      <w:marRight w:val="0"/>
      <w:marTop w:val="0"/>
      <w:marBottom w:val="0"/>
      <w:divBdr>
        <w:top w:val="none" w:sz="0" w:space="0" w:color="auto"/>
        <w:left w:val="none" w:sz="0" w:space="0" w:color="auto"/>
        <w:bottom w:val="none" w:sz="0" w:space="0" w:color="auto"/>
        <w:right w:val="none" w:sz="0" w:space="0" w:color="auto"/>
      </w:divBdr>
    </w:div>
    <w:div w:id="671420888">
      <w:bodyDiv w:val="1"/>
      <w:marLeft w:val="0"/>
      <w:marRight w:val="0"/>
      <w:marTop w:val="0"/>
      <w:marBottom w:val="0"/>
      <w:divBdr>
        <w:top w:val="none" w:sz="0" w:space="0" w:color="auto"/>
        <w:left w:val="none" w:sz="0" w:space="0" w:color="auto"/>
        <w:bottom w:val="none" w:sz="0" w:space="0" w:color="auto"/>
        <w:right w:val="none" w:sz="0" w:space="0" w:color="auto"/>
      </w:divBdr>
    </w:div>
    <w:div w:id="672877350">
      <w:bodyDiv w:val="1"/>
      <w:marLeft w:val="0"/>
      <w:marRight w:val="0"/>
      <w:marTop w:val="0"/>
      <w:marBottom w:val="0"/>
      <w:divBdr>
        <w:top w:val="none" w:sz="0" w:space="0" w:color="auto"/>
        <w:left w:val="none" w:sz="0" w:space="0" w:color="auto"/>
        <w:bottom w:val="none" w:sz="0" w:space="0" w:color="auto"/>
        <w:right w:val="none" w:sz="0" w:space="0" w:color="auto"/>
      </w:divBdr>
    </w:div>
    <w:div w:id="674069284">
      <w:bodyDiv w:val="1"/>
      <w:marLeft w:val="0"/>
      <w:marRight w:val="0"/>
      <w:marTop w:val="0"/>
      <w:marBottom w:val="0"/>
      <w:divBdr>
        <w:top w:val="none" w:sz="0" w:space="0" w:color="auto"/>
        <w:left w:val="none" w:sz="0" w:space="0" w:color="auto"/>
        <w:bottom w:val="none" w:sz="0" w:space="0" w:color="auto"/>
        <w:right w:val="none" w:sz="0" w:space="0" w:color="auto"/>
      </w:divBdr>
    </w:div>
    <w:div w:id="674261853">
      <w:bodyDiv w:val="1"/>
      <w:marLeft w:val="0"/>
      <w:marRight w:val="0"/>
      <w:marTop w:val="0"/>
      <w:marBottom w:val="0"/>
      <w:divBdr>
        <w:top w:val="none" w:sz="0" w:space="0" w:color="auto"/>
        <w:left w:val="none" w:sz="0" w:space="0" w:color="auto"/>
        <w:bottom w:val="none" w:sz="0" w:space="0" w:color="auto"/>
        <w:right w:val="none" w:sz="0" w:space="0" w:color="auto"/>
      </w:divBdr>
    </w:div>
    <w:div w:id="674646954">
      <w:bodyDiv w:val="1"/>
      <w:marLeft w:val="0"/>
      <w:marRight w:val="0"/>
      <w:marTop w:val="0"/>
      <w:marBottom w:val="0"/>
      <w:divBdr>
        <w:top w:val="none" w:sz="0" w:space="0" w:color="auto"/>
        <w:left w:val="none" w:sz="0" w:space="0" w:color="auto"/>
        <w:bottom w:val="none" w:sz="0" w:space="0" w:color="auto"/>
        <w:right w:val="none" w:sz="0" w:space="0" w:color="auto"/>
      </w:divBdr>
    </w:div>
    <w:div w:id="676158444">
      <w:bodyDiv w:val="1"/>
      <w:marLeft w:val="0"/>
      <w:marRight w:val="0"/>
      <w:marTop w:val="0"/>
      <w:marBottom w:val="0"/>
      <w:divBdr>
        <w:top w:val="none" w:sz="0" w:space="0" w:color="auto"/>
        <w:left w:val="none" w:sz="0" w:space="0" w:color="auto"/>
        <w:bottom w:val="none" w:sz="0" w:space="0" w:color="auto"/>
        <w:right w:val="none" w:sz="0" w:space="0" w:color="auto"/>
      </w:divBdr>
    </w:div>
    <w:div w:id="677584719">
      <w:bodyDiv w:val="1"/>
      <w:marLeft w:val="0"/>
      <w:marRight w:val="0"/>
      <w:marTop w:val="0"/>
      <w:marBottom w:val="0"/>
      <w:divBdr>
        <w:top w:val="none" w:sz="0" w:space="0" w:color="auto"/>
        <w:left w:val="none" w:sz="0" w:space="0" w:color="auto"/>
        <w:bottom w:val="none" w:sz="0" w:space="0" w:color="auto"/>
        <w:right w:val="none" w:sz="0" w:space="0" w:color="auto"/>
      </w:divBdr>
    </w:div>
    <w:div w:id="678040981">
      <w:bodyDiv w:val="1"/>
      <w:marLeft w:val="0"/>
      <w:marRight w:val="0"/>
      <w:marTop w:val="0"/>
      <w:marBottom w:val="0"/>
      <w:divBdr>
        <w:top w:val="none" w:sz="0" w:space="0" w:color="auto"/>
        <w:left w:val="none" w:sz="0" w:space="0" w:color="auto"/>
        <w:bottom w:val="none" w:sz="0" w:space="0" w:color="auto"/>
        <w:right w:val="none" w:sz="0" w:space="0" w:color="auto"/>
      </w:divBdr>
    </w:div>
    <w:div w:id="679428315">
      <w:bodyDiv w:val="1"/>
      <w:marLeft w:val="0"/>
      <w:marRight w:val="0"/>
      <w:marTop w:val="0"/>
      <w:marBottom w:val="0"/>
      <w:divBdr>
        <w:top w:val="none" w:sz="0" w:space="0" w:color="auto"/>
        <w:left w:val="none" w:sz="0" w:space="0" w:color="auto"/>
        <w:bottom w:val="none" w:sz="0" w:space="0" w:color="auto"/>
        <w:right w:val="none" w:sz="0" w:space="0" w:color="auto"/>
      </w:divBdr>
    </w:div>
    <w:div w:id="680084121">
      <w:bodyDiv w:val="1"/>
      <w:marLeft w:val="0"/>
      <w:marRight w:val="0"/>
      <w:marTop w:val="0"/>
      <w:marBottom w:val="0"/>
      <w:divBdr>
        <w:top w:val="none" w:sz="0" w:space="0" w:color="auto"/>
        <w:left w:val="none" w:sz="0" w:space="0" w:color="auto"/>
        <w:bottom w:val="none" w:sz="0" w:space="0" w:color="auto"/>
        <w:right w:val="none" w:sz="0" w:space="0" w:color="auto"/>
      </w:divBdr>
    </w:div>
    <w:div w:id="680936948">
      <w:bodyDiv w:val="1"/>
      <w:marLeft w:val="0"/>
      <w:marRight w:val="0"/>
      <w:marTop w:val="0"/>
      <w:marBottom w:val="0"/>
      <w:divBdr>
        <w:top w:val="none" w:sz="0" w:space="0" w:color="auto"/>
        <w:left w:val="none" w:sz="0" w:space="0" w:color="auto"/>
        <w:bottom w:val="none" w:sz="0" w:space="0" w:color="auto"/>
        <w:right w:val="none" w:sz="0" w:space="0" w:color="auto"/>
      </w:divBdr>
    </w:div>
    <w:div w:id="681392664">
      <w:bodyDiv w:val="1"/>
      <w:marLeft w:val="0"/>
      <w:marRight w:val="0"/>
      <w:marTop w:val="0"/>
      <w:marBottom w:val="0"/>
      <w:divBdr>
        <w:top w:val="none" w:sz="0" w:space="0" w:color="auto"/>
        <w:left w:val="none" w:sz="0" w:space="0" w:color="auto"/>
        <w:bottom w:val="none" w:sz="0" w:space="0" w:color="auto"/>
        <w:right w:val="none" w:sz="0" w:space="0" w:color="auto"/>
      </w:divBdr>
    </w:div>
    <w:div w:id="682363856">
      <w:bodyDiv w:val="1"/>
      <w:marLeft w:val="0"/>
      <w:marRight w:val="0"/>
      <w:marTop w:val="0"/>
      <w:marBottom w:val="0"/>
      <w:divBdr>
        <w:top w:val="none" w:sz="0" w:space="0" w:color="auto"/>
        <w:left w:val="none" w:sz="0" w:space="0" w:color="auto"/>
        <w:bottom w:val="none" w:sz="0" w:space="0" w:color="auto"/>
        <w:right w:val="none" w:sz="0" w:space="0" w:color="auto"/>
      </w:divBdr>
    </w:div>
    <w:div w:id="682784660">
      <w:bodyDiv w:val="1"/>
      <w:marLeft w:val="0"/>
      <w:marRight w:val="0"/>
      <w:marTop w:val="0"/>
      <w:marBottom w:val="0"/>
      <w:divBdr>
        <w:top w:val="none" w:sz="0" w:space="0" w:color="auto"/>
        <w:left w:val="none" w:sz="0" w:space="0" w:color="auto"/>
        <w:bottom w:val="none" w:sz="0" w:space="0" w:color="auto"/>
        <w:right w:val="none" w:sz="0" w:space="0" w:color="auto"/>
      </w:divBdr>
    </w:div>
    <w:div w:id="684140019">
      <w:bodyDiv w:val="1"/>
      <w:marLeft w:val="0"/>
      <w:marRight w:val="0"/>
      <w:marTop w:val="0"/>
      <w:marBottom w:val="0"/>
      <w:divBdr>
        <w:top w:val="none" w:sz="0" w:space="0" w:color="auto"/>
        <w:left w:val="none" w:sz="0" w:space="0" w:color="auto"/>
        <w:bottom w:val="none" w:sz="0" w:space="0" w:color="auto"/>
        <w:right w:val="none" w:sz="0" w:space="0" w:color="auto"/>
      </w:divBdr>
    </w:div>
    <w:div w:id="684359596">
      <w:bodyDiv w:val="1"/>
      <w:marLeft w:val="0"/>
      <w:marRight w:val="0"/>
      <w:marTop w:val="0"/>
      <w:marBottom w:val="0"/>
      <w:divBdr>
        <w:top w:val="none" w:sz="0" w:space="0" w:color="auto"/>
        <w:left w:val="none" w:sz="0" w:space="0" w:color="auto"/>
        <w:bottom w:val="none" w:sz="0" w:space="0" w:color="auto"/>
        <w:right w:val="none" w:sz="0" w:space="0" w:color="auto"/>
      </w:divBdr>
    </w:div>
    <w:div w:id="685862169">
      <w:bodyDiv w:val="1"/>
      <w:marLeft w:val="0"/>
      <w:marRight w:val="0"/>
      <w:marTop w:val="0"/>
      <w:marBottom w:val="0"/>
      <w:divBdr>
        <w:top w:val="none" w:sz="0" w:space="0" w:color="auto"/>
        <w:left w:val="none" w:sz="0" w:space="0" w:color="auto"/>
        <w:bottom w:val="none" w:sz="0" w:space="0" w:color="auto"/>
        <w:right w:val="none" w:sz="0" w:space="0" w:color="auto"/>
      </w:divBdr>
    </w:div>
    <w:div w:id="685985904">
      <w:bodyDiv w:val="1"/>
      <w:marLeft w:val="0"/>
      <w:marRight w:val="0"/>
      <w:marTop w:val="0"/>
      <w:marBottom w:val="0"/>
      <w:divBdr>
        <w:top w:val="none" w:sz="0" w:space="0" w:color="auto"/>
        <w:left w:val="none" w:sz="0" w:space="0" w:color="auto"/>
        <w:bottom w:val="none" w:sz="0" w:space="0" w:color="auto"/>
        <w:right w:val="none" w:sz="0" w:space="0" w:color="auto"/>
      </w:divBdr>
    </w:div>
    <w:div w:id="686446124">
      <w:bodyDiv w:val="1"/>
      <w:marLeft w:val="0"/>
      <w:marRight w:val="0"/>
      <w:marTop w:val="0"/>
      <w:marBottom w:val="0"/>
      <w:divBdr>
        <w:top w:val="none" w:sz="0" w:space="0" w:color="auto"/>
        <w:left w:val="none" w:sz="0" w:space="0" w:color="auto"/>
        <w:bottom w:val="none" w:sz="0" w:space="0" w:color="auto"/>
        <w:right w:val="none" w:sz="0" w:space="0" w:color="auto"/>
      </w:divBdr>
    </w:div>
    <w:div w:id="687104198">
      <w:bodyDiv w:val="1"/>
      <w:marLeft w:val="0"/>
      <w:marRight w:val="0"/>
      <w:marTop w:val="0"/>
      <w:marBottom w:val="0"/>
      <w:divBdr>
        <w:top w:val="none" w:sz="0" w:space="0" w:color="auto"/>
        <w:left w:val="none" w:sz="0" w:space="0" w:color="auto"/>
        <w:bottom w:val="none" w:sz="0" w:space="0" w:color="auto"/>
        <w:right w:val="none" w:sz="0" w:space="0" w:color="auto"/>
      </w:divBdr>
    </w:div>
    <w:div w:id="687217695">
      <w:bodyDiv w:val="1"/>
      <w:marLeft w:val="0"/>
      <w:marRight w:val="0"/>
      <w:marTop w:val="0"/>
      <w:marBottom w:val="0"/>
      <w:divBdr>
        <w:top w:val="none" w:sz="0" w:space="0" w:color="auto"/>
        <w:left w:val="none" w:sz="0" w:space="0" w:color="auto"/>
        <w:bottom w:val="none" w:sz="0" w:space="0" w:color="auto"/>
        <w:right w:val="none" w:sz="0" w:space="0" w:color="auto"/>
      </w:divBdr>
    </w:div>
    <w:div w:id="688458703">
      <w:bodyDiv w:val="1"/>
      <w:marLeft w:val="0"/>
      <w:marRight w:val="0"/>
      <w:marTop w:val="0"/>
      <w:marBottom w:val="0"/>
      <w:divBdr>
        <w:top w:val="none" w:sz="0" w:space="0" w:color="auto"/>
        <w:left w:val="none" w:sz="0" w:space="0" w:color="auto"/>
        <w:bottom w:val="none" w:sz="0" w:space="0" w:color="auto"/>
        <w:right w:val="none" w:sz="0" w:space="0" w:color="auto"/>
      </w:divBdr>
    </w:div>
    <w:div w:id="688608129">
      <w:bodyDiv w:val="1"/>
      <w:marLeft w:val="0"/>
      <w:marRight w:val="0"/>
      <w:marTop w:val="0"/>
      <w:marBottom w:val="0"/>
      <w:divBdr>
        <w:top w:val="none" w:sz="0" w:space="0" w:color="auto"/>
        <w:left w:val="none" w:sz="0" w:space="0" w:color="auto"/>
        <w:bottom w:val="none" w:sz="0" w:space="0" w:color="auto"/>
        <w:right w:val="none" w:sz="0" w:space="0" w:color="auto"/>
      </w:divBdr>
    </w:div>
    <w:div w:id="688919999">
      <w:bodyDiv w:val="1"/>
      <w:marLeft w:val="0"/>
      <w:marRight w:val="0"/>
      <w:marTop w:val="0"/>
      <w:marBottom w:val="0"/>
      <w:divBdr>
        <w:top w:val="none" w:sz="0" w:space="0" w:color="auto"/>
        <w:left w:val="none" w:sz="0" w:space="0" w:color="auto"/>
        <w:bottom w:val="none" w:sz="0" w:space="0" w:color="auto"/>
        <w:right w:val="none" w:sz="0" w:space="0" w:color="auto"/>
      </w:divBdr>
    </w:div>
    <w:div w:id="691566421">
      <w:bodyDiv w:val="1"/>
      <w:marLeft w:val="0"/>
      <w:marRight w:val="0"/>
      <w:marTop w:val="0"/>
      <w:marBottom w:val="0"/>
      <w:divBdr>
        <w:top w:val="none" w:sz="0" w:space="0" w:color="auto"/>
        <w:left w:val="none" w:sz="0" w:space="0" w:color="auto"/>
        <w:bottom w:val="none" w:sz="0" w:space="0" w:color="auto"/>
        <w:right w:val="none" w:sz="0" w:space="0" w:color="auto"/>
      </w:divBdr>
    </w:div>
    <w:div w:id="692459718">
      <w:bodyDiv w:val="1"/>
      <w:marLeft w:val="0"/>
      <w:marRight w:val="0"/>
      <w:marTop w:val="0"/>
      <w:marBottom w:val="0"/>
      <w:divBdr>
        <w:top w:val="none" w:sz="0" w:space="0" w:color="auto"/>
        <w:left w:val="none" w:sz="0" w:space="0" w:color="auto"/>
        <w:bottom w:val="none" w:sz="0" w:space="0" w:color="auto"/>
        <w:right w:val="none" w:sz="0" w:space="0" w:color="auto"/>
      </w:divBdr>
    </w:div>
    <w:div w:id="693772699">
      <w:bodyDiv w:val="1"/>
      <w:marLeft w:val="0"/>
      <w:marRight w:val="0"/>
      <w:marTop w:val="0"/>
      <w:marBottom w:val="0"/>
      <w:divBdr>
        <w:top w:val="none" w:sz="0" w:space="0" w:color="auto"/>
        <w:left w:val="none" w:sz="0" w:space="0" w:color="auto"/>
        <w:bottom w:val="none" w:sz="0" w:space="0" w:color="auto"/>
        <w:right w:val="none" w:sz="0" w:space="0" w:color="auto"/>
      </w:divBdr>
    </w:div>
    <w:div w:id="693845228">
      <w:bodyDiv w:val="1"/>
      <w:marLeft w:val="0"/>
      <w:marRight w:val="0"/>
      <w:marTop w:val="0"/>
      <w:marBottom w:val="0"/>
      <w:divBdr>
        <w:top w:val="none" w:sz="0" w:space="0" w:color="auto"/>
        <w:left w:val="none" w:sz="0" w:space="0" w:color="auto"/>
        <w:bottom w:val="none" w:sz="0" w:space="0" w:color="auto"/>
        <w:right w:val="none" w:sz="0" w:space="0" w:color="auto"/>
      </w:divBdr>
    </w:div>
    <w:div w:id="695350613">
      <w:bodyDiv w:val="1"/>
      <w:marLeft w:val="0"/>
      <w:marRight w:val="0"/>
      <w:marTop w:val="0"/>
      <w:marBottom w:val="0"/>
      <w:divBdr>
        <w:top w:val="none" w:sz="0" w:space="0" w:color="auto"/>
        <w:left w:val="none" w:sz="0" w:space="0" w:color="auto"/>
        <w:bottom w:val="none" w:sz="0" w:space="0" w:color="auto"/>
        <w:right w:val="none" w:sz="0" w:space="0" w:color="auto"/>
      </w:divBdr>
    </w:div>
    <w:div w:id="696153090">
      <w:bodyDiv w:val="1"/>
      <w:marLeft w:val="0"/>
      <w:marRight w:val="0"/>
      <w:marTop w:val="0"/>
      <w:marBottom w:val="0"/>
      <w:divBdr>
        <w:top w:val="none" w:sz="0" w:space="0" w:color="auto"/>
        <w:left w:val="none" w:sz="0" w:space="0" w:color="auto"/>
        <w:bottom w:val="none" w:sz="0" w:space="0" w:color="auto"/>
        <w:right w:val="none" w:sz="0" w:space="0" w:color="auto"/>
      </w:divBdr>
    </w:div>
    <w:div w:id="696466895">
      <w:bodyDiv w:val="1"/>
      <w:marLeft w:val="0"/>
      <w:marRight w:val="0"/>
      <w:marTop w:val="0"/>
      <w:marBottom w:val="0"/>
      <w:divBdr>
        <w:top w:val="none" w:sz="0" w:space="0" w:color="auto"/>
        <w:left w:val="none" w:sz="0" w:space="0" w:color="auto"/>
        <w:bottom w:val="none" w:sz="0" w:space="0" w:color="auto"/>
        <w:right w:val="none" w:sz="0" w:space="0" w:color="auto"/>
      </w:divBdr>
    </w:div>
    <w:div w:id="696660770">
      <w:bodyDiv w:val="1"/>
      <w:marLeft w:val="0"/>
      <w:marRight w:val="0"/>
      <w:marTop w:val="0"/>
      <w:marBottom w:val="0"/>
      <w:divBdr>
        <w:top w:val="none" w:sz="0" w:space="0" w:color="auto"/>
        <w:left w:val="none" w:sz="0" w:space="0" w:color="auto"/>
        <w:bottom w:val="none" w:sz="0" w:space="0" w:color="auto"/>
        <w:right w:val="none" w:sz="0" w:space="0" w:color="auto"/>
      </w:divBdr>
    </w:div>
    <w:div w:id="697465715">
      <w:bodyDiv w:val="1"/>
      <w:marLeft w:val="0"/>
      <w:marRight w:val="0"/>
      <w:marTop w:val="0"/>
      <w:marBottom w:val="0"/>
      <w:divBdr>
        <w:top w:val="none" w:sz="0" w:space="0" w:color="auto"/>
        <w:left w:val="none" w:sz="0" w:space="0" w:color="auto"/>
        <w:bottom w:val="none" w:sz="0" w:space="0" w:color="auto"/>
        <w:right w:val="none" w:sz="0" w:space="0" w:color="auto"/>
      </w:divBdr>
    </w:div>
    <w:div w:id="699859616">
      <w:bodyDiv w:val="1"/>
      <w:marLeft w:val="0"/>
      <w:marRight w:val="0"/>
      <w:marTop w:val="0"/>
      <w:marBottom w:val="0"/>
      <w:divBdr>
        <w:top w:val="none" w:sz="0" w:space="0" w:color="auto"/>
        <w:left w:val="none" w:sz="0" w:space="0" w:color="auto"/>
        <w:bottom w:val="none" w:sz="0" w:space="0" w:color="auto"/>
        <w:right w:val="none" w:sz="0" w:space="0" w:color="auto"/>
      </w:divBdr>
    </w:div>
    <w:div w:id="700010163">
      <w:bodyDiv w:val="1"/>
      <w:marLeft w:val="0"/>
      <w:marRight w:val="0"/>
      <w:marTop w:val="0"/>
      <w:marBottom w:val="0"/>
      <w:divBdr>
        <w:top w:val="none" w:sz="0" w:space="0" w:color="auto"/>
        <w:left w:val="none" w:sz="0" w:space="0" w:color="auto"/>
        <w:bottom w:val="none" w:sz="0" w:space="0" w:color="auto"/>
        <w:right w:val="none" w:sz="0" w:space="0" w:color="auto"/>
      </w:divBdr>
    </w:div>
    <w:div w:id="700862483">
      <w:bodyDiv w:val="1"/>
      <w:marLeft w:val="0"/>
      <w:marRight w:val="0"/>
      <w:marTop w:val="0"/>
      <w:marBottom w:val="0"/>
      <w:divBdr>
        <w:top w:val="none" w:sz="0" w:space="0" w:color="auto"/>
        <w:left w:val="none" w:sz="0" w:space="0" w:color="auto"/>
        <w:bottom w:val="none" w:sz="0" w:space="0" w:color="auto"/>
        <w:right w:val="none" w:sz="0" w:space="0" w:color="auto"/>
      </w:divBdr>
    </w:div>
    <w:div w:id="701635361">
      <w:bodyDiv w:val="1"/>
      <w:marLeft w:val="0"/>
      <w:marRight w:val="0"/>
      <w:marTop w:val="0"/>
      <w:marBottom w:val="0"/>
      <w:divBdr>
        <w:top w:val="none" w:sz="0" w:space="0" w:color="auto"/>
        <w:left w:val="none" w:sz="0" w:space="0" w:color="auto"/>
        <w:bottom w:val="none" w:sz="0" w:space="0" w:color="auto"/>
        <w:right w:val="none" w:sz="0" w:space="0" w:color="auto"/>
      </w:divBdr>
    </w:div>
    <w:div w:id="701637065">
      <w:bodyDiv w:val="1"/>
      <w:marLeft w:val="0"/>
      <w:marRight w:val="0"/>
      <w:marTop w:val="0"/>
      <w:marBottom w:val="0"/>
      <w:divBdr>
        <w:top w:val="none" w:sz="0" w:space="0" w:color="auto"/>
        <w:left w:val="none" w:sz="0" w:space="0" w:color="auto"/>
        <w:bottom w:val="none" w:sz="0" w:space="0" w:color="auto"/>
        <w:right w:val="none" w:sz="0" w:space="0" w:color="auto"/>
      </w:divBdr>
    </w:div>
    <w:div w:id="703019366">
      <w:bodyDiv w:val="1"/>
      <w:marLeft w:val="0"/>
      <w:marRight w:val="0"/>
      <w:marTop w:val="0"/>
      <w:marBottom w:val="0"/>
      <w:divBdr>
        <w:top w:val="none" w:sz="0" w:space="0" w:color="auto"/>
        <w:left w:val="none" w:sz="0" w:space="0" w:color="auto"/>
        <w:bottom w:val="none" w:sz="0" w:space="0" w:color="auto"/>
        <w:right w:val="none" w:sz="0" w:space="0" w:color="auto"/>
      </w:divBdr>
    </w:div>
    <w:div w:id="704985892">
      <w:bodyDiv w:val="1"/>
      <w:marLeft w:val="0"/>
      <w:marRight w:val="0"/>
      <w:marTop w:val="0"/>
      <w:marBottom w:val="0"/>
      <w:divBdr>
        <w:top w:val="none" w:sz="0" w:space="0" w:color="auto"/>
        <w:left w:val="none" w:sz="0" w:space="0" w:color="auto"/>
        <w:bottom w:val="none" w:sz="0" w:space="0" w:color="auto"/>
        <w:right w:val="none" w:sz="0" w:space="0" w:color="auto"/>
      </w:divBdr>
    </w:div>
    <w:div w:id="706443068">
      <w:bodyDiv w:val="1"/>
      <w:marLeft w:val="0"/>
      <w:marRight w:val="0"/>
      <w:marTop w:val="0"/>
      <w:marBottom w:val="0"/>
      <w:divBdr>
        <w:top w:val="none" w:sz="0" w:space="0" w:color="auto"/>
        <w:left w:val="none" w:sz="0" w:space="0" w:color="auto"/>
        <w:bottom w:val="none" w:sz="0" w:space="0" w:color="auto"/>
        <w:right w:val="none" w:sz="0" w:space="0" w:color="auto"/>
      </w:divBdr>
    </w:div>
    <w:div w:id="706640605">
      <w:bodyDiv w:val="1"/>
      <w:marLeft w:val="0"/>
      <w:marRight w:val="0"/>
      <w:marTop w:val="0"/>
      <w:marBottom w:val="0"/>
      <w:divBdr>
        <w:top w:val="none" w:sz="0" w:space="0" w:color="auto"/>
        <w:left w:val="none" w:sz="0" w:space="0" w:color="auto"/>
        <w:bottom w:val="none" w:sz="0" w:space="0" w:color="auto"/>
        <w:right w:val="none" w:sz="0" w:space="0" w:color="auto"/>
      </w:divBdr>
    </w:div>
    <w:div w:id="708184087">
      <w:bodyDiv w:val="1"/>
      <w:marLeft w:val="0"/>
      <w:marRight w:val="0"/>
      <w:marTop w:val="0"/>
      <w:marBottom w:val="0"/>
      <w:divBdr>
        <w:top w:val="none" w:sz="0" w:space="0" w:color="auto"/>
        <w:left w:val="none" w:sz="0" w:space="0" w:color="auto"/>
        <w:bottom w:val="none" w:sz="0" w:space="0" w:color="auto"/>
        <w:right w:val="none" w:sz="0" w:space="0" w:color="auto"/>
      </w:divBdr>
    </w:div>
    <w:div w:id="708338495">
      <w:bodyDiv w:val="1"/>
      <w:marLeft w:val="0"/>
      <w:marRight w:val="0"/>
      <w:marTop w:val="0"/>
      <w:marBottom w:val="0"/>
      <w:divBdr>
        <w:top w:val="none" w:sz="0" w:space="0" w:color="auto"/>
        <w:left w:val="none" w:sz="0" w:space="0" w:color="auto"/>
        <w:bottom w:val="none" w:sz="0" w:space="0" w:color="auto"/>
        <w:right w:val="none" w:sz="0" w:space="0" w:color="auto"/>
      </w:divBdr>
    </w:div>
    <w:div w:id="709763948">
      <w:bodyDiv w:val="1"/>
      <w:marLeft w:val="0"/>
      <w:marRight w:val="0"/>
      <w:marTop w:val="0"/>
      <w:marBottom w:val="0"/>
      <w:divBdr>
        <w:top w:val="none" w:sz="0" w:space="0" w:color="auto"/>
        <w:left w:val="none" w:sz="0" w:space="0" w:color="auto"/>
        <w:bottom w:val="none" w:sz="0" w:space="0" w:color="auto"/>
        <w:right w:val="none" w:sz="0" w:space="0" w:color="auto"/>
      </w:divBdr>
    </w:div>
    <w:div w:id="710543107">
      <w:bodyDiv w:val="1"/>
      <w:marLeft w:val="0"/>
      <w:marRight w:val="0"/>
      <w:marTop w:val="0"/>
      <w:marBottom w:val="0"/>
      <w:divBdr>
        <w:top w:val="none" w:sz="0" w:space="0" w:color="auto"/>
        <w:left w:val="none" w:sz="0" w:space="0" w:color="auto"/>
        <w:bottom w:val="none" w:sz="0" w:space="0" w:color="auto"/>
        <w:right w:val="none" w:sz="0" w:space="0" w:color="auto"/>
      </w:divBdr>
    </w:div>
    <w:div w:id="710693262">
      <w:bodyDiv w:val="1"/>
      <w:marLeft w:val="0"/>
      <w:marRight w:val="0"/>
      <w:marTop w:val="0"/>
      <w:marBottom w:val="0"/>
      <w:divBdr>
        <w:top w:val="none" w:sz="0" w:space="0" w:color="auto"/>
        <w:left w:val="none" w:sz="0" w:space="0" w:color="auto"/>
        <w:bottom w:val="none" w:sz="0" w:space="0" w:color="auto"/>
        <w:right w:val="none" w:sz="0" w:space="0" w:color="auto"/>
      </w:divBdr>
    </w:div>
    <w:div w:id="711730887">
      <w:bodyDiv w:val="1"/>
      <w:marLeft w:val="0"/>
      <w:marRight w:val="0"/>
      <w:marTop w:val="0"/>
      <w:marBottom w:val="0"/>
      <w:divBdr>
        <w:top w:val="none" w:sz="0" w:space="0" w:color="auto"/>
        <w:left w:val="none" w:sz="0" w:space="0" w:color="auto"/>
        <w:bottom w:val="none" w:sz="0" w:space="0" w:color="auto"/>
        <w:right w:val="none" w:sz="0" w:space="0" w:color="auto"/>
      </w:divBdr>
    </w:div>
    <w:div w:id="712077822">
      <w:bodyDiv w:val="1"/>
      <w:marLeft w:val="0"/>
      <w:marRight w:val="0"/>
      <w:marTop w:val="0"/>
      <w:marBottom w:val="0"/>
      <w:divBdr>
        <w:top w:val="none" w:sz="0" w:space="0" w:color="auto"/>
        <w:left w:val="none" w:sz="0" w:space="0" w:color="auto"/>
        <w:bottom w:val="none" w:sz="0" w:space="0" w:color="auto"/>
        <w:right w:val="none" w:sz="0" w:space="0" w:color="auto"/>
      </w:divBdr>
    </w:div>
    <w:div w:id="713651515">
      <w:bodyDiv w:val="1"/>
      <w:marLeft w:val="0"/>
      <w:marRight w:val="0"/>
      <w:marTop w:val="0"/>
      <w:marBottom w:val="0"/>
      <w:divBdr>
        <w:top w:val="none" w:sz="0" w:space="0" w:color="auto"/>
        <w:left w:val="none" w:sz="0" w:space="0" w:color="auto"/>
        <w:bottom w:val="none" w:sz="0" w:space="0" w:color="auto"/>
        <w:right w:val="none" w:sz="0" w:space="0" w:color="auto"/>
      </w:divBdr>
    </w:div>
    <w:div w:id="714161773">
      <w:bodyDiv w:val="1"/>
      <w:marLeft w:val="0"/>
      <w:marRight w:val="0"/>
      <w:marTop w:val="0"/>
      <w:marBottom w:val="0"/>
      <w:divBdr>
        <w:top w:val="none" w:sz="0" w:space="0" w:color="auto"/>
        <w:left w:val="none" w:sz="0" w:space="0" w:color="auto"/>
        <w:bottom w:val="none" w:sz="0" w:space="0" w:color="auto"/>
        <w:right w:val="none" w:sz="0" w:space="0" w:color="auto"/>
      </w:divBdr>
    </w:div>
    <w:div w:id="714894435">
      <w:bodyDiv w:val="1"/>
      <w:marLeft w:val="0"/>
      <w:marRight w:val="0"/>
      <w:marTop w:val="0"/>
      <w:marBottom w:val="0"/>
      <w:divBdr>
        <w:top w:val="none" w:sz="0" w:space="0" w:color="auto"/>
        <w:left w:val="none" w:sz="0" w:space="0" w:color="auto"/>
        <w:bottom w:val="none" w:sz="0" w:space="0" w:color="auto"/>
        <w:right w:val="none" w:sz="0" w:space="0" w:color="auto"/>
      </w:divBdr>
    </w:div>
    <w:div w:id="717709632">
      <w:bodyDiv w:val="1"/>
      <w:marLeft w:val="0"/>
      <w:marRight w:val="0"/>
      <w:marTop w:val="0"/>
      <w:marBottom w:val="0"/>
      <w:divBdr>
        <w:top w:val="none" w:sz="0" w:space="0" w:color="auto"/>
        <w:left w:val="none" w:sz="0" w:space="0" w:color="auto"/>
        <w:bottom w:val="none" w:sz="0" w:space="0" w:color="auto"/>
        <w:right w:val="none" w:sz="0" w:space="0" w:color="auto"/>
      </w:divBdr>
    </w:div>
    <w:div w:id="718013350">
      <w:bodyDiv w:val="1"/>
      <w:marLeft w:val="0"/>
      <w:marRight w:val="0"/>
      <w:marTop w:val="0"/>
      <w:marBottom w:val="0"/>
      <w:divBdr>
        <w:top w:val="none" w:sz="0" w:space="0" w:color="auto"/>
        <w:left w:val="none" w:sz="0" w:space="0" w:color="auto"/>
        <w:bottom w:val="none" w:sz="0" w:space="0" w:color="auto"/>
        <w:right w:val="none" w:sz="0" w:space="0" w:color="auto"/>
      </w:divBdr>
    </w:div>
    <w:div w:id="718674112">
      <w:bodyDiv w:val="1"/>
      <w:marLeft w:val="0"/>
      <w:marRight w:val="0"/>
      <w:marTop w:val="0"/>
      <w:marBottom w:val="0"/>
      <w:divBdr>
        <w:top w:val="none" w:sz="0" w:space="0" w:color="auto"/>
        <w:left w:val="none" w:sz="0" w:space="0" w:color="auto"/>
        <w:bottom w:val="none" w:sz="0" w:space="0" w:color="auto"/>
        <w:right w:val="none" w:sz="0" w:space="0" w:color="auto"/>
      </w:divBdr>
    </w:div>
    <w:div w:id="719017763">
      <w:bodyDiv w:val="1"/>
      <w:marLeft w:val="0"/>
      <w:marRight w:val="0"/>
      <w:marTop w:val="0"/>
      <w:marBottom w:val="0"/>
      <w:divBdr>
        <w:top w:val="none" w:sz="0" w:space="0" w:color="auto"/>
        <w:left w:val="none" w:sz="0" w:space="0" w:color="auto"/>
        <w:bottom w:val="none" w:sz="0" w:space="0" w:color="auto"/>
        <w:right w:val="none" w:sz="0" w:space="0" w:color="auto"/>
      </w:divBdr>
    </w:div>
    <w:div w:id="719523993">
      <w:bodyDiv w:val="1"/>
      <w:marLeft w:val="0"/>
      <w:marRight w:val="0"/>
      <w:marTop w:val="0"/>
      <w:marBottom w:val="0"/>
      <w:divBdr>
        <w:top w:val="none" w:sz="0" w:space="0" w:color="auto"/>
        <w:left w:val="none" w:sz="0" w:space="0" w:color="auto"/>
        <w:bottom w:val="none" w:sz="0" w:space="0" w:color="auto"/>
        <w:right w:val="none" w:sz="0" w:space="0" w:color="auto"/>
      </w:divBdr>
    </w:div>
    <w:div w:id="720516759">
      <w:bodyDiv w:val="1"/>
      <w:marLeft w:val="0"/>
      <w:marRight w:val="0"/>
      <w:marTop w:val="0"/>
      <w:marBottom w:val="0"/>
      <w:divBdr>
        <w:top w:val="none" w:sz="0" w:space="0" w:color="auto"/>
        <w:left w:val="none" w:sz="0" w:space="0" w:color="auto"/>
        <w:bottom w:val="none" w:sz="0" w:space="0" w:color="auto"/>
        <w:right w:val="none" w:sz="0" w:space="0" w:color="auto"/>
      </w:divBdr>
    </w:div>
    <w:div w:id="721370493">
      <w:bodyDiv w:val="1"/>
      <w:marLeft w:val="0"/>
      <w:marRight w:val="0"/>
      <w:marTop w:val="0"/>
      <w:marBottom w:val="0"/>
      <w:divBdr>
        <w:top w:val="none" w:sz="0" w:space="0" w:color="auto"/>
        <w:left w:val="none" w:sz="0" w:space="0" w:color="auto"/>
        <w:bottom w:val="none" w:sz="0" w:space="0" w:color="auto"/>
        <w:right w:val="none" w:sz="0" w:space="0" w:color="auto"/>
      </w:divBdr>
    </w:div>
    <w:div w:id="722024977">
      <w:bodyDiv w:val="1"/>
      <w:marLeft w:val="0"/>
      <w:marRight w:val="0"/>
      <w:marTop w:val="0"/>
      <w:marBottom w:val="0"/>
      <w:divBdr>
        <w:top w:val="none" w:sz="0" w:space="0" w:color="auto"/>
        <w:left w:val="none" w:sz="0" w:space="0" w:color="auto"/>
        <w:bottom w:val="none" w:sz="0" w:space="0" w:color="auto"/>
        <w:right w:val="none" w:sz="0" w:space="0" w:color="auto"/>
      </w:divBdr>
    </w:div>
    <w:div w:id="722828391">
      <w:bodyDiv w:val="1"/>
      <w:marLeft w:val="0"/>
      <w:marRight w:val="0"/>
      <w:marTop w:val="0"/>
      <w:marBottom w:val="0"/>
      <w:divBdr>
        <w:top w:val="none" w:sz="0" w:space="0" w:color="auto"/>
        <w:left w:val="none" w:sz="0" w:space="0" w:color="auto"/>
        <w:bottom w:val="none" w:sz="0" w:space="0" w:color="auto"/>
        <w:right w:val="none" w:sz="0" w:space="0" w:color="auto"/>
      </w:divBdr>
    </w:div>
    <w:div w:id="724186944">
      <w:bodyDiv w:val="1"/>
      <w:marLeft w:val="0"/>
      <w:marRight w:val="0"/>
      <w:marTop w:val="0"/>
      <w:marBottom w:val="0"/>
      <w:divBdr>
        <w:top w:val="none" w:sz="0" w:space="0" w:color="auto"/>
        <w:left w:val="none" w:sz="0" w:space="0" w:color="auto"/>
        <w:bottom w:val="none" w:sz="0" w:space="0" w:color="auto"/>
        <w:right w:val="none" w:sz="0" w:space="0" w:color="auto"/>
      </w:divBdr>
    </w:div>
    <w:div w:id="724762811">
      <w:bodyDiv w:val="1"/>
      <w:marLeft w:val="0"/>
      <w:marRight w:val="0"/>
      <w:marTop w:val="0"/>
      <w:marBottom w:val="0"/>
      <w:divBdr>
        <w:top w:val="none" w:sz="0" w:space="0" w:color="auto"/>
        <w:left w:val="none" w:sz="0" w:space="0" w:color="auto"/>
        <w:bottom w:val="none" w:sz="0" w:space="0" w:color="auto"/>
        <w:right w:val="none" w:sz="0" w:space="0" w:color="auto"/>
      </w:divBdr>
    </w:div>
    <w:div w:id="725252946">
      <w:bodyDiv w:val="1"/>
      <w:marLeft w:val="0"/>
      <w:marRight w:val="0"/>
      <w:marTop w:val="0"/>
      <w:marBottom w:val="0"/>
      <w:divBdr>
        <w:top w:val="none" w:sz="0" w:space="0" w:color="auto"/>
        <w:left w:val="none" w:sz="0" w:space="0" w:color="auto"/>
        <w:bottom w:val="none" w:sz="0" w:space="0" w:color="auto"/>
        <w:right w:val="none" w:sz="0" w:space="0" w:color="auto"/>
      </w:divBdr>
    </w:div>
    <w:div w:id="725299118">
      <w:bodyDiv w:val="1"/>
      <w:marLeft w:val="0"/>
      <w:marRight w:val="0"/>
      <w:marTop w:val="0"/>
      <w:marBottom w:val="0"/>
      <w:divBdr>
        <w:top w:val="none" w:sz="0" w:space="0" w:color="auto"/>
        <w:left w:val="none" w:sz="0" w:space="0" w:color="auto"/>
        <w:bottom w:val="none" w:sz="0" w:space="0" w:color="auto"/>
        <w:right w:val="none" w:sz="0" w:space="0" w:color="auto"/>
      </w:divBdr>
    </w:div>
    <w:div w:id="725421861">
      <w:bodyDiv w:val="1"/>
      <w:marLeft w:val="0"/>
      <w:marRight w:val="0"/>
      <w:marTop w:val="0"/>
      <w:marBottom w:val="0"/>
      <w:divBdr>
        <w:top w:val="none" w:sz="0" w:space="0" w:color="auto"/>
        <w:left w:val="none" w:sz="0" w:space="0" w:color="auto"/>
        <w:bottom w:val="none" w:sz="0" w:space="0" w:color="auto"/>
        <w:right w:val="none" w:sz="0" w:space="0" w:color="auto"/>
      </w:divBdr>
    </w:div>
    <w:div w:id="725682272">
      <w:bodyDiv w:val="1"/>
      <w:marLeft w:val="0"/>
      <w:marRight w:val="0"/>
      <w:marTop w:val="0"/>
      <w:marBottom w:val="0"/>
      <w:divBdr>
        <w:top w:val="none" w:sz="0" w:space="0" w:color="auto"/>
        <w:left w:val="none" w:sz="0" w:space="0" w:color="auto"/>
        <w:bottom w:val="none" w:sz="0" w:space="0" w:color="auto"/>
        <w:right w:val="none" w:sz="0" w:space="0" w:color="auto"/>
      </w:divBdr>
    </w:div>
    <w:div w:id="730468370">
      <w:bodyDiv w:val="1"/>
      <w:marLeft w:val="0"/>
      <w:marRight w:val="0"/>
      <w:marTop w:val="0"/>
      <w:marBottom w:val="0"/>
      <w:divBdr>
        <w:top w:val="none" w:sz="0" w:space="0" w:color="auto"/>
        <w:left w:val="none" w:sz="0" w:space="0" w:color="auto"/>
        <w:bottom w:val="none" w:sz="0" w:space="0" w:color="auto"/>
        <w:right w:val="none" w:sz="0" w:space="0" w:color="auto"/>
      </w:divBdr>
      <w:divsChild>
        <w:div w:id="18707454">
          <w:marLeft w:val="0"/>
          <w:marRight w:val="0"/>
          <w:marTop w:val="0"/>
          <w:marBottom w:val="0"/>
          <w:divBdr>
            <w:top w:val="none" w:sz="0" w:space="0" w:color="auto"/>
            <w:left w:val="none" w:sz="0" w:space="0" w:color="auto"/>
            <w:bottom w:val="none" w:sz="0" w:space="0" w:color="auto"/>
            <w:right w:val="none" w:sz="0" w:space="0" w:color="auto"/>
          </w:divBdr>
        </w:div>
        <w:div w:id="82455492">
          <w:marLeft w:val="0"/>
          <w:marRight w:val="0"/>
          <w:marTop w:val="0"/>
          <w:marBottom w:val="0"/>
          <w:divBdr>
            <w:top w:val="none" w:sz="0" w:space="0" w:color="auto"/>
            <w:left w:val="none" w:sz="0" w:space="0" w:color="auto"/>
            <w:bottom w:val="none" w:sz="0" w:space="0" w:color="auto"/>
            <w:right w:val="none" w:sz="0" w:space="0" w:color="auto"/>
          </w:divBdr>
        </w:div>
        <w:div w:id="288778368">
          <w:marLeft w:val="0"/>
          <w:marRight w:val="0"/>
          <w:marTop w:val="0"/>
          <w:marBottom w:val="0"/>
          <w:divBdr>
            <w:top w:val="none" w:sz="0" w:space="0" w:color="auto"/>
            <w:left w:val="none" w:sz="0" w:space="0" w:color="auto"/>
            <w:bottom w:val="none" w:sz="0" w:space="0" w:color="auto"/>
            <w:right w:val="none" w:sz="0" w:space="0" w:color="auto"/>
          </w:divBdr>
        </w:div>
        <w:div w:id="306864746">
          <w:marLeft w:val="0"/>
          <w:marRight w:val="0"/>
          <w:marTop w:val="0"/>
          <w:marBottom w:val="0"/>
          <w:divBdr>
            <w:top w:val="none" w:sz="0" w:space="0" w:color="auto"/>
            <w:left w:val="none" w:sz="0" w:space="0" w:color="auto"/>
            <w:bottom w:val="none" w:sz="0" w:space="0" w:color="auto"/>
            <w:right w:val="none" w:sz="0" w:space="0" w:color="auto"/>
          </w:divBdr>
        </w:div>
        <w:div w:id="343671945">
          <w:marLeft w:val="0"/>
          <w:marRight w:val="0"/>
          <w:marTop w:val="0"/>
          <w:marBottom w:val="0"/>
          <w:divBdr>
            <w:top w:val="none" w:sz="0" w:space="0" w:color="auto"/>
            <w:left w:val="none" w:sz="0" w:space="0" w:color="auto"/>
            <w:bottom w:val="none" w:sz="0" w:space="0" w:color="auto"/>
            <w:right w:val="none" w:sz="0" w:space="0" w:color="auto"/>
          </w:divBdr>
        </w:div>
        <w:div w:id="383677761">
          <w:marLeft w:val="0"/>
          <w:marRight w:val="0"/>
          <w:marTop w:val="0"/>
          <w:marBottom w:val="0"/>
          <w:divBdr>
            <w:top w:val="none" w:sz="0" w:space="0" w:color="auto"/>
            <w:left w:val="none" w:sz="0" w:space="0" w:color="auto"/>
            <w:bottom w:val="none" w:sz="0" w:space="0" w:color="auto"/>
            <w:right w:val="none" w:sz="0" w:space="0" w:color="auto"/>
          </w:divBdr>
        </w:div>
        <w:div w:id="393434878">
          <w:marLeft w:val="0"/>
          <w:marRight w:val="0"/>
          <w:marTop w:val="0"/>
          <w:marBottom w:val="0"/>
          <w:divBdr>
            <w:top w:val="none" w:sz="0" w:space="0" w:color="auto"/>
            <w:left w:val="none" w:sz="0" w:space="0" w:color="auto"/>
            <w:bottom w:val="none" w:sz="0" w:space="0" w:color="auto"/>
            <w:right w:val="none" w:sz="0" w:space="0" w:color="auto"/>
          </w:divBdr>
        </w:div>
        <w:div w:id="455023765">
          <w:marLeft w:val="0"/>
          <w:marRight w:val="0"/>
          <w:marTop w:val="0"/>
          <w:marBottom w:val="0"/>
          <w:divBdr>
            <w:top w:val="none" w:sz="0" w:space="0" w:color="auto"/>
            <w:left w:val="none" w:sz="0" w:space="0" w:color="auto"/>
            <w:bottom w:val="none" w:sz="0" w:space="0" w:color="auto"/>
            <w:right w:val="none" w:sz="0" w:space="0" w:color="auto"/>
          </w:divBdr>
        </w:div>
        <w:div w:id="476150247">
          <w:marLeft w:val="0"/>
          <w:marRight w:val="0"/>
          <w:marTop w:val="0"/>
          <w:marBottom w:val="0"/>
          <w:divBdr>
            <w:top w:val="none" w:sz="0" w:space="0" w:color="auto"/>
            <w:left w:val="none" w:sz="0" w:space="0" w:color="auto"/>
            <w:bottom w:val="none" w:sz="0" w:space="0" w:color="auto"/>
            <w:right w:val="none" w:sz="0" w:space="0" w:color="auto"/>
          </w:divBdr>
        </w:div>
        <w:div w:id="587614849">
          <w:marLeft w:val="0"/>
          <w:marRight w:val="0"/>
          <w:marTop w:val="0"/>
          <w:marBottom w:val="0"/>
          <w:divBdr>
            <w:top w:val="none" w:sz="0" w:space="0" w:color="auto"/>
            <w:left w:val="none" w:sz="0" w:space="0" w:color="auto"/>
            <w:bottom w:val="none" w:sz="0" w:space="0" w:color="auto"/>
            <w:right w:val="none" w:sz="0" w:space="0" w:color="auto"/>
          </w:divBdr>
        </w:div>
        <w:div w:id="972373386">
          <w:marLeft w:val="0"/>
          <w:marRight w:val="0"/>
          <w:marTop w:val="0"/>
          <w:marBottom w:val="0"/>
          <w:divBdr>
            <w:top w:val="none" w:sz="0" w:space="0" w:color="auto"/>
            <w:left w:val="none" w:sz="0" w:space="0" w:color="auto"/>
            <w:bottom w:val="none" w:sz="0" w:space="0" w:color="auto"/>
            <w:right w:val="none" w:sz="0" w:space="0" w:color="auto"/>
          </w:divBdr>
        </w:div>
        <w:div w:id="1084108964">
          <w:marLeft w:val="0"/>
          <w:marRight w:val="0"/>
          <w:marTop w:val="0"/>
          <w:marBottom w:val="0"/>
          <w:divBdr>
            <w:top w:val="none" w:sz="0" w:space="0" w:color="auto"/>
            <w:left w:val="none" w:sz="0" w:space="0" w:color="auto"/>
            <w:bottom w:val="none" w:sz="0" w:space="0" w:color="auto"/>
            <w:right w:val="none" w:sz="0" w:space="0" w:color="auto"/>
          </w:divBdr>
        </w:div>
        <w:div w:id="1115758976">
          <w:marLeft w:val="0"/>
          <w:marRight w:val="0"/>
          <w:marTop w:val="0"/>
          <w:marBottom w:val="0"/>
          <w:divBdr>
            <w:top w:val="none" w:sz="0" w:space="0" w:color="auto"/>
            <w:left w:val="none" w:sz="0" w:space="0" w:color="auto"/>
            <w:bottom w:val="none" w:sz="0" w:space="0" w:color="auto"/>
            <w:right w:val="none" w:sz="0" w:space="0" w:color="auto"/>
          </w:divBdr>
        </w:div>
        <w:div w:id="1157840951">
          <w:marLeft w:val="0"/>
          <w:marRight w:val="0"/>
          <w:marTop w:val="0"/>
          <w:marBottom w:val="0"/>
          <w:divBdr>
            <w:top w:val="none" w:sz="0" w:space="0" w:color="auto"/>
            <w:left w:val="none" w:sz="0" w:space="0" w:color="auto"/>
            <w:bottom w:val="none" w:sz="0" w:space="0" w:color="auto"/>
            <w:right w:val="none" w:sz="0" w:space="0" w:color="auto"/>
          </w:divBdr>
        </w:div>
        <w:div w:id="1646813118">
          <w:marLeft w:val="0"/>
          <w:marRight w:val="0"/>
          <w:marTop w:val="0"/>
          <w:marBottom w:val="0"/>
          <w:divBdr>
            <w:top w:val="none" w:sz="0" w:space="0" w:color="auto"/>
            <w:left w:val="none" w:sz="0" w:space="0" w:color="auto"/>
            <w:bottom w:val="none" w:sz="0" w:space="0" w:color="auto"/>
            <w:right w:val="none" w:sz="0" w:space="0" w:color="auto"/>
          </w:divBdr>
        </w:div>
        <w:div w:id="1780491990">
          <w:marLeft w:val="0"/>
          <w:marRight w:val="0"/>
          <w:marTop w:val="0"/>
          <w:marBottom w:val="0"/>
          <w:divBdr>
            <w:top w:val="none" w:sz="0" w:space="0" w:color="auto"/>
            <w:left w:val="none" w:sz="0" w:space="0" w:color="auto"/>
            <w:bottom w:val="none" w:sz="0" w:space="0" w:color="auto"/>
            <w:right w:val="none" w:sz="0" w:space="0" w:color="auto"/>
          </w:divBdr>
        </w:div>
        <w:div w:id="1800689004">
          <w:marLeft w:val="0"/>
          <w:marRight w:val="0"/>
          <w:marTop w:val="0"/>
          <w:marBottom w:val="0"/>
          <w:divBdr>
            <w:top w:val="none" w:sz="0" w:space="0" w:color="auto"/>
            <w:left w:val="none" w:sz="0" w:space="0" w:color="auto"/>
            <w:bottom w:val="none" w:sz="0" w:space="0" w:color="auto"/>
            <w:right w:val="none" w:sz="0" w:space="0" w:color="auto"/>
          </w:divBdr>
        </w:div>
      </w:divsChild>
    </w:div>
    <w:div w:id="730546244">
      <w:bodyDiv w:val="1"/>
      <w:marLeft w:val="0"/>
      <w:marRight w:val="0"/>
      <w:marTop w:val="0"/>
      <w:marBottom w:val="0"/>
      <w:divBdr>
        <w:top w:val="none" w:sz="0" w:space="0" w:color="auto"/>
        <w:left w:val="none" w:sz="0" w:space="0" w:color="auto"/>
        <w:bottom w:val="none" w:sz="0" w:space="0" w:color="auto"/>
        <w:right w:val="none" w:sz="0" w:space="0" w:color="auto"/>
      </w:divBdr>
    </w:div>
    <w:div w:id="732237557">
      <w:bodyDiv w:val="1"/>
      <w:marLeft w:val="0"/>
      <w:marRight w:val="0"/>
      <w:marTop w:val="0"/>
      <w:marBottom w:val="0"/>
      <w:divBdr>
        <w:top w:val="none" w:sz="0" w:space="0" w:color="auto"/>
        <w:left w:val="none" w:sz="0" w:space="0" w:color="auto"/>
        <w:bottom w:val="none" w:sz="0" w:space="0" w:color="auto"/>
        <w:right w:val="none" w:sz="0" w:space="0" w:color="auto"/>
      </w:divBdr>
    </w:div>
    <w:div w:id="732393004">
      <w:bodyDiv w:val="1"/>
      <w:marLeft w:val="0"/>
      <w:marRight w:val="0"/>
      <w:marTop w:val="0"/>
      <w:marBottom w:val="0"/>
      <w:divBdr>
        <w:top w:val="none" w:sz="0" w:space="0" w:color="auto"/>
        <w:left w:val="none" w:sz="0" w:space="0" w:color="auto"/>
        <w:bottom w:val="none" w:sz="0" w:space="0" w:color="auto"/>
        <w:right w:val="none" w:sz="0" w:space="0" w:color="auto"/>
      </w:divBdr>
    </w:div>
    <w:div w:id="733743505">
      <w:bodyDiv w:val="1"/>
      <w:marLeft w:val="0"/>
      <w:marRight w:val="0"/>
      <w:marTop w:val="0"/>
      <w:marBottom w:val="0"/>
      <w:divBdr>
        <w:top w:val="none" w:sz="0" w:space="0" w:color="auto"/>
        <w:left w:val="none" w:sz="0" w:space="0" w:color="auto"/>
        <w:bottom w:val="none" w:sz="0" w:space="0" w:color="auto"/>
        <w:right w:val="none" w:sz="0" w:space="0" w:color="auto"/>
      </w:divBdr>
    </w:div>
    <w:div w:id="734282266">
      <w:bodyDiv w:val="1"/>
      <w:marLeft w:val="0"/>
      <w:marRight w:val="0"/>
      <w:marTop w:val="0"/>
      <w:marBottom w:val="0"/>
      <w:divBdr>
        <w:top w:val="none" w:sz="0" w:space="0" w:color="auto"/>
        <w:left w:val="none" w:sz="0" w:space="0" w:color="auto"/>
        <w:bottom w:val="none" w:sz="0" w:space="0" w:color="auto"/>
        <w:right w:val="none" w:sz="0" w:space="0" w:color="auto"/>
      </w:divBdr>
    </w:div>
    <w:div w:id="735279284">
      <w:bodyDiv w:val="1"/>
      <w:marLeft w:val="0"/>
      <w:marRight w:val="0"/>
      <w:marTop w:val="0"/>
      <w:marBottom w:val="0"/>
      <w:divBdr>
        <w:top w:val="none" w:sz="0" w:space="0" w:color="auto"/>
        <w:left w:val="none" w:sz="0" w:space="0" w:color="auto"/>
        <w:bottom w:val="none" w:sz="0" w:space="0" w:color="auto"/>
        <w:right w:val="none" w:sz="0" w:space="0" w:color="auto"/>
      </w:divBdr>
    </w:div>
    <w:div w:id="736052297">
      <w:bodyDiv w:val="1"/>
      <w:marLeft w:val="0"/>
      <w:marRight w:val="0"/>
      <w:marTop w:val="0"/>
      <w:marBottom w:val="0"/>
      <w:divBdr>
        <w:top w:val="none" w:sz="0" w:space="0" w:color="auto"/>
        <w:left w:val="none" w:sz="0" w:space="0" w:color="auto"/>
        <w:bottom w:val="none" w:sz="0" w:space="0" w:color="auto"/>
        <w:right w:val="none" w:sz="0" w:space="0" w:color="auto"/>
      </w:divBdr>
      <w:divsChild>
        <w:div w:id="32077313">
          <w:marLeft w:val="0"/>
          <w:marRight w:val="0"/>
          <w:marTop w:val="0"/>
          <w:marBottom w:val="0"/>
          <w:divBdr>
            <w:top w:val="none" w:sz="0" w:space="0" w:color="auto"/>
            <w:left w:val="none" w:sz="0" w:space="0" w:color="auto"/>
            <w:bottom w:val="none" w:sz="0" w:space="0" w:color="auto"/>
            <w:right w:val="none" w:sz="0" w:space="0" w:color="auto"/>
          </w:divBdr>
        </w:div>
        <w:div w:id="179852408">
          <w:marLeft w:val="0"/>
          <w:marRight w:val="0"/>
          <w:marTop w:val="0"/>
          <w:marBottom w:val="0"/>
          <w:divBdr>
            <w:top w:val="none" w:sz="0" w:space="0" w:color="auto"/>
            <w:left w:val="none" w:sz="0" w:space="0" w:color="auto"/>
            <w:bottom w:val="none" w:sz="0" w:space="0" w:color="auto"/>
            <w:right w:val="none" w:sz="0" w:space="0" w:color="auto"/>
          </w:divBdr>
        </w:div>
        <w:div w:id="285889128">
          <w:marLeft w:val="0"/>
          <w:marRight w:val="0"/>
          <w:marTop w:val="0"/>
          <w:marBottom w:val="0"/>
          <w:divBdr>
            <w:top w:val="none" w:sz="0" w:space="0" w:color="auto"/>
            <w:left w:val="none" w:sz="0" w:space="0" w:color="auto"/>
            <w:bottom w:val="none" w:sz="0" w:space="0" w:color="auto"/>
            <w:right w:val="none" w:sz="0" w:space="0" w:color="auto"/>
          </w:divBdr>
        </w:div>
        <w:div w:id="305403098">
          <w:marLeft w:val="0"/>
          <w:marRight w:val="0"/>
          <w:marTop w:val="0"/>
          <w:marBottom w:val="0"/>
          <w:divBdr>
            <w:top w:val="none" w:sz="0" w:space="0" w:color="auto"/>
            <w:left w:val="none" w:sz="0" w:space="0" w:color="auto"/>
            <w:bottom w:val="none" w:sz="0" w:space="0" w:color="auto"/>
            <w:right w:val="none" w:sz="0" w:space="0" w:color="auto"/>
          </w:divBdr>
        </w:div>
        <w:div w:id="665715673">
          <w:marLeft w:val="0"/>
          <w:marRight w:val="0"/>
          <w:marTop w:val="0"/>
          <w:marBottom w:val="0"/>
          <w:divBdr>
            <w:top w:val="none" w:sz="0" w:space="0" w:color="auto"/>
            <w:left w:val="none" w:sz="0" w:space="0" w:color="auto"/>
            <w:bottom w:val="none" w:sz="0" w:space="0" w:color="auto"/>
            <w:right w:val="none" w:sz="0" w:space="0" w:color="auto"/>
          </w:divBdr>
        </w:div>
        <w:div w:id="805660784">
          <w:marLeft w:val="0"/>
          <w:marRight w:val="0"/>
          <w:marTop w:val="0"/>
          <w:marBottom w:val="0"/>
          <w:divBdr>
            <w:top w:val="none" w:sz="0" w:space="0" w:color="auto"/>
            <w:left w:val="none" w:sz="0" w:space="0" w:color="auto"/>
            <w:bottom w:val="none" w:sz="0" w:space="0" w:color="auto"/>
            <w:right w:val="none" w:sz="0" w:space="0" w:color="auto"/>
          </w:divBdr>
        </w:div>
        <w:div w:id="805701329">
          <w:marLeft w:val="0"/>
          <w:marRight w:val="0"/>
          <w:marTop w:val="0"/>
          <w:marBottom w:val="0"/>
          <w:divBdr>
            <w:top w:val="none" w:sz="0" w:space="0" w:color="auto"/>
            <w:left w:val="none" w:sz="0" w:space="0" w:color="auto"/>
            <w:bottom w:val="none" w:sz="0" w:space="0" w:color="auto"/>
            <w:right w:val="none" w:sz="0" w:space="0" w:color="auto"/>
          </w:divBdr>
        </w:div>
        <w:div w:id="920993055">
          <w:marLeft w:val="0"/>
          <w:marRight w:val="0"/>
          <w:marTop w:val="0"/>
          <w:marBottom w:val="0"/>
          <w:divBdr>
            <w:top w:val="none" w:sz="0" w:space="0" w:color="auto"/>
            <w:left w:val="none" w:sz="0" w:space="0" w:color="auto"/>
            <w:bottom w:val="none" w:sz="0" w:space="0" w:color="auto"/>
            <w:right w:val="none" w:sz="0" w:space="0" w:color="auto"/>
          </w:divBdr>
        </w:div>
        <w:div w:id="968970920">
          <w:marLeft w:val="0"/>
          <w:marRight w:val="0"/>
          <w:marTop w:val="0"/>
          <w:marBottom w:val="0"/>
          <w:divBdr>
            <w:top w:val="none" w:sz="0" w:space="0" w:color="auto"/>
            <w:left w:val="none" w:sz="0" w:space="0" w:color="auto"/>
            <w:bottom w:val="none" w:sz="0" w:space="0" w:color="auto"/>
            <w:right w:val="none" w:sz="0" w:space="0" w:color="auto"/>
          </w:divBdr>
        </w:div>
        <w:div w:id="1051347215">
          <w:marLeft w:val="0"/>
          <w:marRight w:val="0"/>
          <w:marTop w:val="0"/>
          <w:marBottom w:val="0"/>
          <w:divBdr>
            <w:top w:val="none" w:sz="0" w:space="0" w:color="auto"/>
            <w:left w:val="none" w:sz="0" w:space="0" w:color="auto"/>
            <w:bottom w:val="none" w:sz="0" w:space="0" w:color="auto"/>
            <w:right w:val="none" w:sz="0" w:space="0" w:color="auto"/>
          </w:divBdr>
        </w:div>
        <w:div w:id="1449007718">
          <w:marLeft w:val="0"/>
          <w:marRight w:val="0"/>
          <w:marTop w:val="0"/>
          <w:marBottom w:val="0"/>
          <w:divBdr>
            <w:top w:val="none" w:sz="0" w:space="0" w:color="auto"/>
            <w:left w:val="none" w:sz="0" w:space="0" w:color="auto"/>
            <w:bottom w:val="none" w:sz="0" w:space="0" w:color="auto"/>
            <w:right w:val="none" w:sz="0" w:space="0" w:color="auto"/>
          </w:divBdr>
        </w:div>
        <w:div w:id="1522816833">
          <w:marLeft w:val="0"/>
          <w:marRight w:val="0"/>
          <w:marTop w:val="0"/>
          <w:marBottom w:val="0"/>
          <w:divBdr>
            <w:top w:val="none" w:sz="0" w:space="0" w:color="auto"/>
            <w:left w:val="none" w:sz="0" w:space="0" w:color="auto"/>
            <w:bottom w:val="none" w:sz="0" w:space="0" w:color="auto"/>
            <w:right w:val="none" w:sz="0" w:space="0" w:color="auto"/>
          </w:divBdr>
        </w:div>
        <w:div w:id="1741520239">
          <w:marLeft w:val="0"/>
          <w:marRight w:val="0"/>
          <w:marTop w:val="0"/>
          <w:marBottom w:val="0"/>
          <w:divBdr>
            <w:top w:val="none" w:sz="0" w:space="0" w:color="auto"/>
            <w:left w:val="none" w:sz="0" w:space="0" w:color="auto"/>
            <w:bottom w:val="none" w:sz="0" w:space="0" w:color="auto"/>
            <w:right w:val="none" w:sz="0" w:space="0" w:color="auto"/>
          </w:divBdr>
        </w:div>
        <w:div w:id="1787310752">
          <w:marLeft w:val="0"/>
          <w:marRight w:val="0"/>
          <w:marTop w:val="0"/>
          <w:marBottom w:val="0"/>
          <w:divBdr>
            <w:top w:val="none" w:sz="0" w:space="0" w:color="auto"/>
            <w:left w:val="none" w:sz="0" w:space="0" w:color="auto"/>
            <w:bottom w:val="none" w:sz="0" w:space="0" w:color="auto"/>
            <w:right w:val="none" w:sz="0" w:space="0" w:color="auto"/>
          </w:divBdr>
        </w:div>
        <w:div w:id="1811745524">
          <w:marLeft w:val="0"/>
          <w:marRight w:val="0"/>
          <w:marTop w:val="0"/>
          <w:marBottom w:val="0"/>
          <w:divBdr>
            <w:top w:val="none" w:sz="0" w:space="0" w:color="auto"/>
            <w:left w:val="none" w:sz="0" w:space="0" w:color="auto"/>
            <w:bottom w:val="none" w:sz="0" w:space="0" w:color="auto"/>
            <w:right w:val="none" w:sz="0" w:space="0" w:color="auto"/>
          </w:divBdr>
        </w:div>
        <w:div w:id="1966110979">
          <w:marLeft w:val="0"/>
          <w:marRight w:val="0"/>
          <w:marTop w:val="0"/>
          <w:marBottom w:val="0"/>
          <w:divBdr>
            <w:top w:val="none" w:sz="0" w:space="0" w:color="auto"/>
            <w:left w:val="none" w:sz="0" w:space="0" w:color="auto"/>
            <w:bottom w:val="none" w:sz="0" w:space="0" w:color="auto"/>
            <w:right w:val="none" w:sz="0" w:space="0" w:color="auto"/>
          </w:divBdr>
        </w:div>
      </w:divsChild>
    </w:div>
    <w:div w:id="736126376">
      <w:bodyDiv w:val="1"/>
      <w:marLeft w:val="0"/>
      <w:marRight w:val="0"/>
      <w:marTop w:val="0"/>
      <w:marBottom w:val="0"/>
      <w:divBdr>
        <w:top w:val="none" w:sz="0" w:space="0" w:color="auto"/>
        <w:left w:val="none" w:sz="0" w:space="0" w:color="auto"/>
        <w:bottom w:val="none" w:sz="0" w:space="0" w:color="auto"/>
        <w:right w:val="none" w:sz="0" w:space="0" w:color="auto"/>
      </w:divBdr>
    </w:div>
    <w:div w:id="736174908">
      <w:bodyDiv w:val="1"/>
      <w:marLeft w:val="0"/>
      <w:marRight w:val="0"/>
      <w:marTop w:val="0"/>
      <w:marBottom w:val="0"/>
      <w:divBdr>
        <w:top w:val="none" w:sz="0" w:space="0" w:color="auto"/>
        <w:left w:val="none" w:sz="0" w:space="0" w:color="auto"/>
        <w:bottom w:val="none" w:sz="0" w:space="0" w:color="auto"/>
        <w:right w:val="none" w:sz="0" w:space="0" w:color="auto"/>
      </w:divBdr>
    </w:div>
    <w:div w:id="736587187">
      <w:bodyDiv w:val="1"/>
      <w:marLeft w:val="0"/>
      <w:marRight w:val="0"/>
      <w:marTop w:val="0"/>
      <w:marBottom w:val="0"/>
      <w:divBdr>
        <w:top w:val="none" w:sz="0" w:space="0" w:color="auto"/>
        <w:left w:val="none" w:sz="0" w:space="0" w:color="auto"/>
        <w:bottom w:val="none" w:sz="0" w:space="0" w:color="auto"/>
        <w:right w:val="none" w:sz="0" w:space="0" w:color="auto"/>
      </w:divBdr>
    </w:div>
    <w:div w:id="737748949">
      <w:bodyDiv w:val="1"/>
      <w:marLeft w:val="0"/>
      <w:marRight w:val="0"/>
      <w:marTop w:val="0"/>
      <w:marBottom w:val="0"/>
      <w:divBdr>
        <w:top w:val="none" w:sz="0" w:space="0" w:color="auto"/>
        <w:left w:val="none" w:sz="0" w:space="0" w:color="auto"/>
        <w:bottom w:val="none" w:sz="0" w:space="0" w:color="auto"/>
        <w:right w:val="none" w:sz="0" w:space="0" w:color="auto"/>
      </w:divBdr>
    </w:div>
    <w:div w:id="737871697">
      <w:bodyDiv w:val="1"/>
      <w:marLeft w:val="0"/>
      <w:marRight w:val="0"/>
      <w:marTop w:val="0"/>
      <w:marBottom w:val="0"/>
      <w:divBdr>
        <w:top w:val="none" w:sz="0" w:space="0" w:color="auto"/>
        <w:left w:val="none" w:sz="0" w:space="0" w:color="auto"/>
        <w:bottom w:val="none" w:sz="0" w:space="0" w:color="auto"/>
        <w:right w:val="none" w:sz="0" w:space="0" w:color="auto"/>
      </w:divBdr>
    </w:div>
    <w:div w:id="737943349">
      <w:bodyDiv w:val="1"/>
      <w:marLeft w:val="0"/>
      <w:marRight w:val="0"/>
      <w:marTop w:val="0"/>
      <w:marBottom w:val="0"/>
      <w:divBdr>
        <w:top w:val="none" w:sz="0" w:space="0" w:color="auto"/>
        <w:left w:val="none" w:sz="0" w:space="0" w:color="auto"/>
        <w:bottom w:val="none" w:sz="0" w:space="0" w:color="auto"/>
        <w:right w:val="none" w:sz="0" w:space="0" w:color="auto"/>
      </w:divBdr>
      <w:divsChild>
        <w:div w:id="536116667">
          <w:marLeft w:val="0"/>
          <w:marRight w:val="0"/>
          <w:marTop w:val="0"/>
          <w:marBottom w:val="0"/>
          <w:divBdr>
            <w:top w:val="none" w:sz="0" w:space="0" w:color="auto"/>
            <w:left w:val="none" w:sz="0" w:space="0" w:color="auto"/>
            <w:bottom w:val="none" w:sz="0" w:space="0" w:color="auto"/>
            <w:right w:val="none" w:sz="0" w:space="0" w:color="auto"/>
          </w:divBdr>
          <w:divsChild>
            <w:div w:id="227961134">
              <w:marLeft w:val="0"/>
              <w:marRight w:val="0"/>
              <w:marTop w:val="0"/>
              <w:marBottom w:val="0"/>
              <w:divBdr>
                <w:top w:val="none" w:sz="0" w:space="0" w:color="auto"/>
                <w:left w:val="none" w:sz="0" w:space="0" w:color="auto"/>
                <w:bottom w:val="none" w:sz="0" w:space="0" w:color="auto"/>
                <w:right w:val="none" w:sz="0" w:space="0" w:color="auto"/>
              </w:divBdr>
              <w:divsChild>
                <w:div w:id="1578053188">
                  <w:marLeft w:val="0"/>
                  <w:marRight w:val="0"/>
                  <w:marTop w:val="0"/>
                  <w:marBottom w:val="0"/>
                  <w:divBdr>
                    <w:top w:val="none" w:sz="0" w:space="0" w:color="auto"/>
                    <w:left w:val="none" w:sz="0" w:space="0" w:color="auto"/>
                    <w:bottom w:val="none" w:sz="0" w:space="0" w:color="auto"/>
                    <w:right w:val="none" w:sz="0" w:space="0" w:color="auto"/>
                  </w:divBdr>
                  <w:divsChild>
                    <w:div w:id="1765416507">
                      <w:marLeft w:val="0"/>
                      <w:marRight w:val="0"/>
                      <w:marTop w:val="0"/>
                      <w:marBottom w:val="0"/>
                      <w:divBdr>
                        <w:top w:val="none" w:sz="0" w:space="0" w:color="auto"/>
                        <w:left w:val="none" w:sz="0" w:space="0" w:color="auto"/>
                        <w:bottom w:val="none" w:sz="0" w:space="0" w:color="auto"/>
                        <w:right w:val="none" w:sz="0" w:space="0" w:color="auto"/>
                      </w:divBdr>
                      <w:divsChild>
                        <w:div w:id="1621689861">
                          <w:marLeft w:val="0"/>
                          <w:marRight w:val="0"/>
                          <w:marTop w:val="0"/>
                          <w:marBottom w:val="0"/>
                          <w:divBdr>
                            <w:top w:val="none" w:sz="0" w:space="0" w:color="auto"/>
                            <w:left w:val="none" w:sz="0" w:space="0" w:color="auto"/>
                            <w:bottom w:val="none" w:sz="0" w:space="0" w:color="auto"/>
                            <w:right w:val="none" w:sz="0" w:space="0" w:color="auto"/>
                          </w:divBdr>
                          <w:divsChild>
                            <w:div w:id="1831941356">
                              <w:marLeft w:val="0"/>
                              <w:marRight w:val="0"/>
                              <w:marTop w:val="0"/>
                              <w:marBottom w:val="0"/>
                              <w:divBdr>
                                <w:top w:val="none" w:sz="0" w:space="0" w:color="auto"/>
                                <w:left w:val="none" w:sz="0" w:space="0" w:color="auto"/>
                                <w:bottom w:val="none" w:sz="0" w:space="0" w:color="auto"/>
                                <w:right w:val="none" w:sz="0" w:space="0" w:color="auto"/>
                              </w:divBdr>
                              <w:divsChild>
                                <w:div w:id="1704868244">
                                  <w:marLeft w:val="0"/>
                                  <w:marRight w:val="0"/>
                                  <w:marTop w:val="0"/>
                                  <w:marBottom w:val="0"/>
                                  <w:divBdr>
                                    <w:top w:val="none" w:sz="0" w:space="0" w:color="auto"/>
                                    <w:left w:val="none" w:sz="0" w:space="0" w:color="auto"/>
                                    <w:bottom w:val="none" w:sz="0" w:space="0" w:color="auto"/>
                                    <w:right w:val="none" w:sz="0" w:space="0" w:color="auto"/>
                                  </w:divBdr>
                                  <w:divsChild>
                                    <w:div w:id="1591038244">
                                      <w:marLeft w:val="0"/>
                                      <w:marRight w:val="0"/>
                                      <w:marTop w:val="0"/>
                                      <w:marBottom w:val="0"/>
                                      <w:divBdr>
                                        <w:top w:val="none" w:sz="0" w:space="0" w:color="auto"/>
                                        <w:left w:val="none" w:sz="0" w:space="0" w:color="auto"/>
                                        <w:bottom w:val="none" w:sz="0" w:space="0" w:color="auto"/>
                                        <w:right w:val="none" w:sz="0" w:space="0" w:color="auto"/>
                                      </w:divBdr>
                                      <w:divsChild>
                                        <w:div w:id="1501504463">
                                          <w:marLeft w:val="0"/>
                                          <w:marRight w:val="0"/>
                                          <w:marTop w:val="0"/>
                                          <w:marBottom w:val="0"/>
                                          <w:divBdr>
                                            <w:top w:val="none" w:sz="0" w:space="0" w:color="auto"/>
                                            <w:left w:val="none" w:sz="0" w:space="0" w:color="auto"/>
                                            <w:bottom w:val="none" w:sz="0" w:space="0" w:color="auto"/>
                                            <w:right w:val="none" w:sz="0" w:space="0" w:color="auto"/>
                                          </w:divBdr>
                                          <w:divsChild>
                                            <w:div w:id="2140755810">
                                              <w:marLeft w:val="0"/>
                                              <w:marRight w:val="0"/>
                                              <w:marTop w:val="0"/>
                                              <w:marBottom w:val="0"/>
                                              <w:divBdr>
                                                <w:top w:val="single" w:sz="12" w:space="2" w:color="FFFFCC"/>
                                                <w:left w:val="single" w:sz="12" w:space="2" w:color="FFFFCC"/>
                                                <w:bottom w:val="single" w:sz="12" w:space="2" w:color="FFFFCC"/>
                                                <w:right w:val="single" w:sz="12" w:space="0" w:color="FFFFCC"/>
                                              </w:divBdr>
                                              <w:divsChild>
                                                <w:div w:id="1667248652">
                                                  <w:marLeft w:val="0"/>
                                                  <w:marRight w:val="0"/>
                                                  <w:marTop w:val="0"/>
                                                  <w:marBottom w:val="0"/>
                                                  <w:divBdr>
                                                    <w:top w:val="none" w:sz="0" w:space="0" w:color="auto"/>
                                                    <w:left w:val="none" w:sz="0" w:space="0" w:color="auto"/>
                                                    <w:bottom w:val="none" w:sz="0" w:space="0" w:color="auto"/>
                                                    <w:right w:val="none" w:sz="0" w:space="0" w:color="auto"/>
                                                  </w:divBdr>
                                                  <w:divsChild>
                                                    <w:div w:id="1928346771">
                                                      <w:marLeft w:val="0"/>
                                                      <w:marRight w:val="0"/>
                                                      <w:marTop w:val="0"/>
                                                      <w:marBottom w:val="0"/>
                                                      <w:divBdr>
                                                        <w:top w:val="none" w:sz="0" w:space="0" w:color="auto"/>
                                                        <w:left w:val="none" w:sz="0" w:space="0" w:color="auto"/>
                                                        <w:bottom w:val="none" w:sz="0" w:space="0" w:color="auto"/>
                                                        <w:right w:val="none" w:sz="0" w:space="0" w:color="auto"/>
                                                      </w:divBdr>
                                                      <w:divsChild>
                                                        <w:div w:id="613949532">
                                                          <w:marLeft w:val="0"/>
                                                          <w:marRight w:val="0"/>
                                                          <w:marTop w:val="0"/>
                                                          <w:marBottom w:val="0"/>
                                                          <w:divBdr>
                                                            <w:top w:val="none" w:sz="0" w:space="0" w:color="auto"/>
                                                            <w:left w:val="none" w:sz="0" w:space="0" w:color="auto"/>
                                                            <w:bottom w:val="none" w:sz="0" w:space="0" w:color="auto"/>
                                                            <w:right w:val="none" w:sz="0" w:space="0" w:color="auto"/>
                                                          </w:divBdr>
                                                          <w:divsChild>
                                                            <w:div w:id="1785464490">
                                                              <w:marLeft w:val="0"/>
                                                              <w:marRight w:val="0"/>
                                                              <w:marTop w:val="0"/>
                                                              <w:marBottom w:val="0"/>
                                                              <w:divBdr>
                                                                <w:top w:val="none" w:sz="0" w:space="0" w:color="auto"/>
                                                                <w:left w:val="none" w:sz="0" w:space="0" w:color="auto"/>
                                                                <w:bottom w:val="none" w:sz="0" w:space="0" w:color="auto"/>
                                                                <w:right w:val="none" w:sz="0" w:space="0" w:color="auto"/>
                                                              </w:divBdr>
                                                              <w:divsChild>
                                                                <w:div w:id="973217593">
                                                                  <w:marLeft w:val="0"/>
                                                                  <w:marRight w:val="0"/>
                                                                  <w:marTop w:val="0"/>
                                                                  <w:marBottom w:val="0"/>
                                                                  <w:divBdr>
                                                                    <w:top w:val="none" w:sz="0" w:space="0" w:color="auto"/>
                                                                    <w:left w:val="none" w:sz="0" w:space="0" w:color="auto"/>
                                                                    <w:bottom w:val="none" w:sz="0" w:space="0" w:color="auto"/>
                                                                    <w:right w:val="none" w:sz="0" w:space="0" w:color="auto"/>
                                                                  </w:divBdr>
                                                                  <w:divsChild>
                                                                    <w:div w:id="1343778909">
                                                                      <w:marLeft w:val="0"/>
                                                                      <w:marRight w:val="0"/>
                                                                      <w:marTop w:val="0"/>
                                                                      <w:marBottom w:val="0"/>
                                                                      <w:divBdr>
                                                                        <w:top w:val="none" w:sz="0" w:space="0" w:color="auto"/>
                                                                        <w:left w:val="none" w:sz="0" w:space="0" w:color="auto"/>
                                                                        <w:bottom w:val="none" w:sz="0" w:space="0" w:color="auto"/>
                                                                        <w:right w:val="none" w:sz="0" w:space="0" w:color="auto"/>
                                                                      </w:divBdr>
                                                                      <w:divsChild>
                                                                        <w:div w:id="1769350065">
                                                                          <w:marLeft w:val="0"/>
                                                                          <w:marRight w:val="0"/>
                                                                          <w:marTop w:val="0"/>
                                                                          <w:marBottom w:val="0"/>
                                                                          <w:divBdr>
                                                                            <w:top w:val="none" w:sz="0" w:space="0" w:color="auto"/>
                                                                            <w:left w:val="none" w:sz="0" w:space="0" w:color="auto"/>
                                                                            <w:bottom w:val="none" w:sz="0" w:space="0" w:color="auto"/>
                                                                            <w:right w:val="none" w:sz="0" w:space="0" w:color="auto"/>
                                                                          </w:divBdr>
                                                                          <w:divsChild>
                                                                            <w:div w:id="2132354600">
                                                                              <w:marLeft w:val="0"/>
                                                                              <w:marRight w:val="0"/>
                                                                              <w:marTop w:val="0"/>
                                                                              <w:marBottom w:val="0"/>
                                                                              <w:divBdr>
                                                                                <w:top w:val="none" w:sz="0" w:space="0" w:color="auto"/>
                                                                                <w:left w:val="none" w:sz="0" w:space="0" w:color="auto"/>
                                                                                <w:bottom w:val="none" w:sz="0" w:space="0" w:color="auto"/>
                                                                                <w:right w:val="none" w:sz="0" w:space="0" w:color="auto"/>
                                                                              </w:divBdr>
                                                                              <w:divsChild>
                                                                                <w:div w:id="1467621241">
                                                                                  <w:marLeft w:val="0"/>
                                                                                  <w:marRight w:val="0"/>
                                                                                  <w:marTop w:val="0"/>
                                                                                  <w:marBottom w:val="0"/>
                                                                                  <w:divBdr>
                                                                                    <w:top w:val="none" w:sz="0" w:space="0" w:color="auto"/>
                                                                                    <w:left w:val="none" w:sz="0" w:space="0" w:color="auto"/>
                                                                                    <w:bottom w:val="none" w:sz="0" w:space="0" w:color="auto"/>
                                                                                    <w:right w:val="none" w:sz="0" w:space="0" w:color="auto"/>
                                                                                  </w:divBdr>
                                                                                  <w:divsChild>
                                                                                    <w:div w:id="1782920325">
                                                                                      <w:marLeft w:val="0"/>
                                                                                      <w:marRight w:val="0"/>
                                                                                      <w:marTop w:val="0"/>
                                                                                      <w:marBottom w:val="0"/>
                                                                                      <w:divBdr>
                                                                                        <w:top w:val="none" w:sz="0" w:space="0" w:color="auto"/>
                                                                                        <w:left w:val="none" w:sz="0" w:space="0" w:color="auto"/>
                                                                                        <w:bottom w:val="none" w:sz="0" w:space="0" w:color="auto"/>
                                                                                        <w:right w:val="none" w:sz="0" w:space="0" w:color="auto"/>
                                                                                      </w:divBdr>
                                                                                      <w:divsChild>
                                                                                        <w:div w:id="9338007">
                                                                                          <w:marLeft w:val="0"/>
                                                                                          <w:marRight w:val="120"/>
                                                                                          <w:marTop w:val="0"/>
                                                                                          <w:marBottom w:val="150"/>
                                                                                          <w:divBdr>
                                                                                            <w:top w:val="single" w:sz="2" w:space="0" w:color="EFEFEF"/>
                                                                                            <w:left w:val="single" w:sz="6" w:space="0" w:color="EFEFEF"/>
                                                                                            <w:bottom w:val="single" w:sz="6" w:space="0" w:color="E2E2E2"/>
                                                                                            <w:right w:val="single" w:sz="6" w:space="0" w:color="EFEFEF"/>
                                                                                          </w:divBdr>
                                                                                          <w:divsChild>
                                                                                            <w:div w:id="1650791652">
                                                                                              <w:marLeft w:val="0"/>
                                                                                              <w:marRight w:val="0"/>
                                                                                              <w:marTop w:val="0"/>
                                                                                              <w:marBottom w:val="0"/>
                                                                                              <w:divBdr>
                                                                                                <w:top w:val="none" w:sz="0" w:space="0" w:color="auto"/>
                                                                                                <w:left w:val="none" w:sz="0" w:space="0" w:color="auto"/>
                                                                                                <w:bottom w:val="none" w:sz="0" w:space="0" w:color="auto"/>
                                                                                                <w:right w:val="none" w:sz="0" w:space="0" w:color="auto"/>
                                                                                              </w:divBdr>
                                                                                              <w:divsChild>
                                                                                                <w:div w:id="313460592">
                                                                                                  <w:marLeft w:val="0"/>
                                                                                                  <w:marRight w:val="0"/>
                                                                                                  <w:marTop w:val="0"/>
                                                                                                  <w:marBottom w:val="0"/>
                                                                                                  <w:divBdr>
                                                                                                    <w:top w:val="none" w:sz="0" w:space="0" w:color="auto"/>
                                                                                                    <w:left w:val="none" w:sz="0" w:space="0" w:color="auto"/>
                                                                                                    <w:bottom w:val="none" w:sz="0" w:space="0" w:color="auto"/>
                                                                                                    <w:right w:val="none" w:sz="0" w:space="0" w:color="auto"/>
                                                                                                  </w:divBdr>
                                                                                                  <w:divsChild>
                                                                                                    <w:div w:id="1784492286">
                                                                                                      <w:marLeft w:val="0"/>
                                                                                                      <w:marRight w:val="0"/>
                                                                                                      <w:marTop w:val="0"/>
                                                                                                      <w:marBottom w:val="0"/>
                                                                                                      <w:divBdr>
                                                                                                        <w:top w:val="none" w:sz="0" w:space="0" w:color="auto"/>
                                                                                                        <w:left w:val="none" w:sz="0" w:space="0" w:color="auto"/>
                                                                                                        <w:bottom w:val="none" w:sz="0" w:space="0" w:color="auto"/>
                                                                                                        <w:right w:val="none" w:sz="0" w:space="0" w:color="auto"/>
                                                                                                      </w:divBdr>
                                                                                                      <w:divsChild>
                                                                                                        <w:div w:id="452405730">
                                                                                                          <w:marLeft w:val="0"/>
                                                                                                          <w:marRight w:val="0"/>
                                                                                                          <w:marTop w:val="0"/>
                                                                                                          <w:marBottom w:val="0"/>
                                                                                                          <w:divBdr>
                                                                                                            <w:top w:val="none" w:sz="0" w:space="0" w:color="auto"/>
                                                                                                            <w:left w:val="none" w:sz="0" w:space="0" w:color="auto"/>
                                                                                                            <w:bottom w:val="none" w:sz="0" w:space="0" w:color="auto"/>
                                                                                                            <w:right w:val="none" w:sz="0" w:space="0" w:color="auto"/>
                                                                                                          </w:divBdr>
                                                                                                          <w:divsChild>
                                                                                                            <w:div w:id="2140412800">
                                                                                                              <w:marLeft w:val="0"/>
                                                                                                              <w:marRight w:val="0"/>
                                                                                                              <w:marTop w:val="0"/>
                                                                                                              <w:marBottom w:val="0"/>
                                                                                                              <w:divBdr>
                                                                                                                <w:top w:val="single" w:sz="2" w:space="4" w:color="D8D8D8"/>
                                                                                                                <w:left w:val="single" w:sz="2" w:space="0" w:color="D8D8D8"/>
                                                                                                                <w:bottom w:val="single" w:sz="2" w:space="4" w:color="D8D8D8"/>
                                                                                                                <w:right w:val="single" w:sz="2" w:space="0" w:color="D8D8D8"/>
                                                                                                              </w:divBdr>
                                                                                                              <w:divsChild>
                                                                                                                <w:div w:id="2099447708">
                                                                                                                  <w:marLeft w:val="225"/>
                                                                                                                  <w:marRight w:val="225"/>
                                                                                                                  <w:marTop w:val="75"/>
                                                                                                                  <w:marBottom w:val="75"/>
                                                                                                                  <w:divBdr>
                                                                                                                    <w:top w:val="none" w:sz="0" w:space="0" w:color="auto"/>
                                                                                                                    <w:left w:val="none" w:sz="0" w:space="0" w:color="auto"/>
                                                                                                                    <w:bottom w:val="none" w:sz="0" w:space="0" w:color="auto"/>
                                                                                                                    <w:right w:val="none" w:sz="0" w:space="0" w:color="auto"/>
                                                                                                                  </w:divBdr>
                                                                                                                  <w:divsChild>
                                                                                                                    <w:div w:id="192154791">
                                                                                                                      <w:marLeft w:val="0"/>
                                                                                                                      <w:marRight w:val="0"/>
                                                                                                                      <w:marTop w:val="0"/>
                                                                                                                      <w:marBottom w:val="0"/>
                                                                                                                      <w:divBdr>
                                                                                                                        <w:top w:val="single" w:sz="6" w:space="0" w:color="auto"/>
                                                                                                                        <w:left w:val="single" w:sz="6" w:space="0" w:color="auto"/>
                                                                                                                        <w:bottom w:val="single" w:sz="6" w:space="0" w:color="auto"/>
                                                                                                                        <w:right w:val="single" w:sz="6" w:space="0" w:color="auto"/>
                                                                                                                      </w:divBdr>
                                                                                                                      <w:divsChild>
                                                                                                                        <w:div w:id="534540376">
                                                                                                                          <w:marLeft w:val="0"/>
                                                                                                                          <w:marRight w:val="0"/>
                                                                                                                          <w:marTop w:val="0"/>
                                                                                                                          <w:marBottom w:val="0"/>
                                                                                                                          <w:divBdr>
                                                                                                                            <w:top w:val="none" w:sz="0" w:space="0" w:color="auto"/>
                                                                                                                            <w:left w:val="none" w:sz="0" w:space="0" w:color="auto"/>
                                                                                                                            <w:bottom w:val="none" w:sz="0" w:space="0" w:color="auto"/>
                                                                                                                            <w:right w:val="none" w:sz="0" w:space="0" w:color="auto"/>
                                                                                                                          </w:divBdr>
                                                                                                                          <w:divsChild>
                                                                                                                            <w:div w:id="91164971">
                                                                                                                              <w:marLeft w:val="0"/>
                                                                                                                              <w:marRight w:val="0"/>
                                                                                                                              <w:marTop w:val="0"/>
                                                                                                                              <w:marBottom w:val="0"/>
                                                                                                                              <w:divBdr>
                                                                                                                                <w:top w:val="none" w:sz="0" w:space="0" w:color="auto"/>
                                                                                                                                <w:left w:val="none" w:sz="0" w:space="0" w:color="auto"/>
                                                                                                                                <w:bottom w:val="none" w:sz="0" w:space="0" w:color="auto"/>
                                                                                                                                <w:right w:val="none" w:sz="0" w:space="0" w:color="auto"/>
                                                                                                                              </w:divBdr>
                                                                                                                              <w:divsChild>
                                                                                                                                <w:div w:id="40641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8089961">
      <w:bodyDiv w:val="1"/>
      <w:marLeft w:val="0"/>
      <w:marRight w:val="0"/>
      <w:marTop w:val="0"/>
      <w:marBottom w:val="0"/>
      <w:divBdr>
        <w:top w:val="none" w:sz="0" w:space="0" w:color="auto"/>
        <w:left w:val="none" w:sz="0" w:space="0" w:color="auto"/>
        <w:bottom w:val="none" w:sz="0" w:space="0" w:color="auto"/>
        <w:right w:val="none" w:sz="0" w:space="0" w:color="auto"/>
      </w:divBdr>
    </w:div>
    <w:div w:id="738945303">
      <w:bodyDiv w:val="1"/>
      <w:marLeft w:val="0"/>
      <w:marRight w:val="0"/>
      <w:marTop w:val="0"/>
      <w:marBottom w:val="0"/>
      <w:divBdr>
        <w:top w:val="none" w:sz="0" w:space="0" w:color="auto"/>
        <w:left w:val="none" w:sz="0" w:space="0" w:color="auto"/>
        <w:bottom w:val="none" w:sz="0" w:space="0" w:color="auto"/>
        <w:right w:val="none" w:sz="0" w:space="0" w:color="auto"/>
      </w:divBdr>
    </w:div>
    <w:div w:id="742333780">
      <w:bodyDiv w:val="1"/>
      <w:marLeft w:val="0"/>
      <w:marRight w:val="0"/>
      <w:marTop w:val="0"/>
      <w:marBottom w:val="0"/>
      <w:divBdr>
        <w:top w:val="none" w:sz="0" w:space="0" w:color="auto"/>
        <w:left w:val="none" w:sz="0" w:space="0" w:color="auto"/>
        <w:bottom w:val="none" w:sz="0" w:space="0" w:color="auto"/>
        <w:right w:val="none" w:sz="0" w:space="0" w:color="auto"/>
      </w:divBdr>
    </w:div>
    <w:div w:id="742607571">
      <w:bodyDiv w:val="1"/>
      <w:marLeft w:val="0"/>
      <w:marRight w:val="0"/>
      <w:marTop w:val="0"/>
      <w:marBottom w:val="0"/>
      <w:divBdr>
        <w:top w:val="none" w:sz="0" w:space="0" w:color="auto"/>
        <w:left w:val="none" w:sz="0" w:space="0" w:color="auto"/>
        <w:bottom w:val="none" w:sz="0" w:space="0" w:color="auto"/>
        <w:right w:val="none" w:sz="0" w:space="0" w:color="auto"/>
      </w:divBdr>
    </w:div>
    <w:div w:id="742918443">
      <w:bodyDiv w:val="1"/>
      <w:marLeft w:val="0"/>
      <w:marRight w:val="0"/>
      <w:marTop w:val="0"/>
      <w:marBottom w:val="0"/>
      <w:divBdr>
        <w:top w:val="none" w:sz="0" w:space="0" w:color="auto"/>
        <w:left w:val="none" w:sz="0" w:space="0" w:color="auto"/>
        <w:bottom w:val="none" w:sz="0" w:space="0" w:color="auto"/>
        <w:right w:val="none" w:sz="0" w:space="0" w:color="auto"/>
      </w:divBdr>
    </w:div>
    <w:div w:id="744500165">
      <w:bodyDiv w:val="1"/>
      <w:marLeft w:val="0"/>
      <w:marRight w:val="0"/>
      <w:marTop w:val="0"/>
      <w:marBottom w:val="0"/>
      <w:divBdr>
        <w:top w:val="none" w:sz="0" w:space="0" w:color="auto"/>
        <w:left w:val="none" w:sz="0" w:space="0" w:color="auto"/>
        <w:bottom w:val="none" w:sz="0" w:space="0" w:color="auto"/>
        <w:right w:val="none" w:sz="0" w:space="0" w:color="auto"/>
      </w:divBdr>
    </w:div>
    <w:div w:id="745341234">
      <w:bodyDiv w:val="1"/>
      <w:marLeft w:val="0"/>
      <w:marRight w:val="0"/>
      <w:marTop w:val="0"/>
      <w:marBottom w:val="0"/>
      <w:divBdr>
        <w:top w:val="none" w:sz="0" w:space="0" w:color="auto"/>
        <w:left w:val="none" w:sz="0" w:space="0" w:color="auto"/>
        <w:bottom w:val="none" w:sz="0" w:space="0" w:color="auto"/>
        <w:right w:val="none" w:sz="0" w:space="0" w:color="auto"/>
      </w:divBdr>
    </w:div>
    <w:div w:id="750275704">
      <w:bodyDiv w:val="1"/>
      <w:marLeft w:val="0"/>
      <w:marRight w:val="0"/>
      <w:marTop w:val="0"/>
      <w:marBottom w:val="0"/>
      <w:divBdr>
        <w:top w:val="none" w:sz="0" w:space="0" w:color="auto"/>
        <w:left w:val="none" w:sz="0" w:space="0" w:color="auto"/>
        <w:bottom w:val="none" w:sz="0" w:space="0" w:color="auto"/>
        <w:right w:val="none" w:sz="0" w:space="0" w:color="auto"/>
      </w:divBdr>
    </w:div>
    <w:div w:id="750931822">
      <w:bodyDiv w:val="1"/>
      <w:marLeft w:val="0"/>
      <w:marRight w:val="0"/>
      <w:marTop w:val="0"/>
      <w:marBottom w:val="0"/>
      <w:divBdr>
        <w:top w:val="none" w:sz="0" w:space="0" w:color="auto"/>
        <w:left w:val="none" w:sz="0" w:space="0" w:color="auto"/>
        <w:bottom w:val="none" w:sz="0" w:space="0" w:color="auto"/>
        <w:right w:val="none" w:sz="0" w:space="0" w:color="auto"/>
      </w:divBdr>
    </w:div>
    <w:div w:id="751972265">
      <w:bodyDiv w:val="1"/>
      <w:marLeft w:val="0"/>
      <w:marRight w:val="0"/>
      <w:marTop w:val="0"/>
      <w:marBottom w:val="0"/>
      <w:divBdr>
        <w:top w:val="none" w:sz="0" w:space="0" w:color="auto"/>
        <w:left w:val="none" w:sz="0" w:space="0" w:color="auto"/>
        <w:bottom w:val="none" w:sz="0" w:space="0" w:color="auto"/>
        <w:right w:val="none" w:sz="0" w:space="0" w:color="auto"/>
      </w:divBdr>
    </w:div>
    <w:div w:id="752120702">
      <w:bodyDiv w:val="1"/>
      <w:marLeft w:val="0"/>
      <w:marRight w:val="0"/>
      <w:marTop w:val="0"/>
      <w:marBottom w:val="0"/>
      <w:divBdr>
        <w:top w:val="none" w:sz="0" w:space="0" w:color="auto"/>
        <w:left w:val="none" w:sz="0" w:space="0" w:color="auto"/>
        <w:bottom w:val="none" w:sz="0" w:space="0" w:color="auto"/>
        <w:right w:val="none" w:sz="0" w:space="0" w:color="auto"/>
      </w:divBdr>
    </w:div>
    <w:div w:id="753160439">
      <w:bodyDiv w:val="1"/>
      <w:marLeft w:val="0"/>
      <w:marRight w:val="0"/>
      <w:marTop w:val="0"/>
      <w:marBottom w:val="0"/>
      <w:divBdr>
        <w:top w:val="none" w:sz="0" w:space="0" w:color="auto"/>
        <w:left w:val="none" w:sz="0" w:space="0" w:color="auto"/>
        <w:bottom w:val="none" w:sz="0" w:space="0" w:color="auto"/>
        <w:right w:val="none" w:sz="0" w:space="0" w:color="auto"/>
      </w:divBdr>
    </w:div>
    <w:div w:id="754132401">
      <w:bodyDiv w:val="1"/>
      <w:marLeft w:val="0"/>
      <w:marRight w:val="0"/>
      <w:marTop w:val="0"/>
      <w:marBottom w:val="0"/>
      <w:divBdr>
        <w:top w:val="none" w:sz="0" w:space="0" w:color="auto"/>
        <w:left w:val="none" w:sz="0" w:space="0" w:color="auto"/>
        <w:bottom w:val="none" w:sz="0" w:space="0" w:color="auto"/>
        <w:right w:val="none" w:sz="0" w:space="0" w:color="auto"/>
      </w:divBdr>
    </w:div>
    <w:div w:id="755437239">
      <w:bodyDiv w:val="1"/>
      <w:marLeft w:val="0"/>
      <w:marRight w:val="0"/>
      <w:marTop w:val="0"/>
      <w:marBottom w:val="0"/>
      <w:divBdr>
        <w:top w:val="none" w:sz="0" w:space="0" w:color="auto"/>
        <w:left w:val="none" w:sz="0" w:space="0" w:color="auto"/>
        <w:bottom w:val="none" w:sz="0" w:space="0" w:color="auto"/>
        <w:right w:val="none" w:sz="0" w:space="0" w:color="auto"/>
      </w:divBdr>
    </w:div>
    <w:div w:id="760640552">
      <w:bodyDiv w:val="1"/>
      <w:marLeft w:val="0"/>
      <w:marRight w:val="0"/>
      <w:marTop w:val="0"/>
      <w:marBottom w:val="0"/>
      <w:divBdr>
        <w:top w:val="none" w:sz="0" w:space="0" w:color="auto"/>
        <w:left w:val="none" w:sz="0" w:space="0" w:color="auto"/>
        <w:bottom w:val="none" w:sz="0" w:space="0" w:color="auto"/>
        <w:right w:val="none" w:sz="0" w:space="0" w:color="auto"/>
      </w:divBdr>
    </w:div>
    <w:div w:id="761220445">
      <w:bodyDiv w:val="1"/>
      <w:marLeft w:val="0"/>
      <w:marRight w:val="0"/>
      <w:marTop w:val="0"/>
      <w:marBottom w:val="0"/>
      <w:divBdr>
        <w:top w:val="none" w:sz="0" w:space="0" w:color="auto"/>
        <w:left w:val="none" w:sz="0" w:space="0" w:color="auto"/>
        <w:bottom w:val="none" w:sz="0" w:space="0" w:color="auto"/>
        <w:right w:val="none" w:sz="0" w:space="0" w:color="auto"/>
      </w:divBdr>
    </w:div>
    <w:div w:id="762066162">
      <w:bodyDiv w:val="1"/>
      <w:marLeft w:val="0"/>
      <w:marRight w:val="0"/>
      <w:marTop w:val="0"/>
      <w:marBottom w:val="0"/>
      <w:divBdr>
        <w:top w:val="none" w:sz="0" w:space="0" w:color="auto"/>
        <w:left w:val="none" w:sz="0" w:space="0" w:color="auto"/>
        <w:bottom w:val="none" w:sz="0" w:space="0" w:color="auto"/>
        <w:right w:val="none" w:sz="0" w:space="0" w:color="auto"/>
      </w:divBdr>
    </w:div>
    <w:div w:id="762147998">
      <w:bodyDiv w:val="1"/>
      <w:marLeft w:val="0"/>
      <w:marRight w:val="0"/>
      <w:marTop w:val="0"/>
      <w:marBottom w:val="0"/>
      <w:divBdr>
        <w:top w:val="none" w:sz="0" w:space="0" w:color="auto"/>
        <w:left w:val="none" w:sz="0" w:space="0" w:color="auto"/>
        <w:bottom w:val="none" w:sz="0" w:space="0" w:color="auto"/>
        <w:right w:val="none" w:sz="0" w:space="0" w:color="auto"/>
      </w:divBdr>
    </w:div>
    <w:div w:id="763692738">
      <w:bodyDiv w:val="1"/>
      <w:marLeft w:val="0"/>
      <w:marRight w:val="0"/>
      <w:marTop w:val="0"/>
      <w:marBottom w:val="0"/>
      <w:divBdr>
        <w:top w:val="none" w:sz="0" w:space="0" w:color="auto"/>
        <w:left w:val="none" w:sz="0" w:space="0" w:color="auto"/>
        <w:bottom w:val="none" w:sz="0" w:space="0" w:color="auto"/>
        <w:right w:val="none" w:sz="0" w:space="0" w:color="auto"/>
      </w:divBdr>
    </w:div>
    <w:div w:id="764303544">
      <w:bodyDiv w:val="1"/>
      <w:marLeft w:val="0"/>
      <w:marRight w:val="0"/>
      <w:marTop w:val="0"/>
      <w:marBottom w:val="0"/>
      <w:divBdr>
        <w:top w:val="none" w:sz="0" w:space="0" w:color="auto"/>
        <w:left w:val="none" w:sz="0" w:space="0" w:color="auto"/>
        <w:bottom w:val="none" w:sz="0" w:space="0" w:color="auto"/>
        <w:right w:val="none" w:sz="0" w:space="0" w:color="auto"/>
      </w:divBdr>
    </w:div>
    <w:div w:id="764544535">
      <w:bodyDiv w:val="1"/>
      <w:marLeft w:val="0"/>
      <w:marRight w:val="0"/>
      <w:marTop w:val="0"/>
      <w:marBottom w:val="0"/>
      <w:divBdr>
        <w:top w:val="none" w:sz="0" w:space="0" w:color="auto"/>
        <w:left w:val="none" w:sz="0" w:space="0" w:color="auto"/>
        <w:bottom w:val="none" w:sz="0" w:space="0" w:color="auto"/>
        <w:right w:val="none" w:sz="0" w:space="0" w:color="auto"/>
      </w:divBdr>
    </w:div>
    <w:div w:id="766467890">
      <w:bodyDiv w:val="1"/>
      <w:marLeft w:val="0"/>
      <w:marRight w:val="0"/>
      <w:marTop w:val="0"/>
      <w:marBottom w:val="0"/>
      <w:divBdr>
        <w:top w:val="none" w:sz="0" w:space="0" w:color="auto"/>
        <w:left w:val="none" w:sz="0" w:space="0" w:color="auto"/>
        <w:bottom w:val="none" w:sz="0" w:space="0" w:color="auto"/>
        <w:right w:val="none" w:sz="0" w:space="0" w:color="auto"/>
      </w:divBdr>
    </w:div>
    <w:div w:id="767388505">
      <w:bodyDiv w:val="1"/>
      <w:marLeft w:val="0"/>
      <w:marRight w:val="0"/>
      <w:marTop w:val="0"/>
      <w:marBottom w:val="0"/>
      <w:divBdr>
        <w:top w:val="none" w:sz="0" w:space="0" w:color="auto"/>
        <w:left w:val="none" w:sz="0" w:space="0" w:color="auto"/>
        <w:bottom w:val="none" w:sz="0" w:space="0" w:color="auto"/>
        <w:right w:val="none" w:sz="0" w:space="0" w:color="auto"/>
      </w:divBdr>
    </w:div>
    <w:div w:id="768504957">
      <w:bodyDiv w:val="1"/>
      <w:marLeft w:val="0"/>
      <w:marRight w:val="0"/>
      <w:marTop w:val="0"/>
      <w:marBottom w:val="0"/>
      <w:divBdr>
        <w:top w:val="none" w:sz="0" w:space="0" w:color="auto"/>
        <w:left w:val="none" w:sz="0" w:space="0" w:color="auto"/>
        <w:bottom w:val="none" w:sz="0" w:space="0" w:color="auto"/>
        <w:right w:val="none" w:sz="0" w:space="0" w:color="auto"/>
      </w:divBdr>
    </w:div>
    <w:div w:id="768698990">
      <w:bodyDiv w:val="1"/>
      <w:marLeft w:val="0"/>
      <w:marRight w:val="0"/>
      <w:marTop w:val="0"/>
      <w:marBottom w:val="0"/>
      <w:divBdr>
        <w:top w:val="none" w:sz="0" w:space="0" w:color="auto"/>
        <w:left w:val="none" w:sz="0" w:space="0" w:color="auto"/>
        <w:bottom w:val="none" w:sz="0" w:space="0" w:color="auto"/>
        <w:right w:val="none" w:sz="0" w:space="0" w:color="auto"/>
      </w:divBdr>
    </w:div>
    <w:div w:id="769155934">
      <w:bodyDiv w:val="1"/>
      <w:marLeft w:val="0"/>
      <w:marRight w:val="0"/>
      <w:marTop w:val="0"/>
      <w:marBottom w:val="0"/>
      <w:divBdr>
        <w:top w:val="none" w:sz="0" w:space="0" w:color="auto"/>
        <w:left w:val="none" w:sz="0" w:space="0" w:color="auto"/>
        <w:bottom w:val="none" w:sz="0" w:space="0" w:color="auto"/>
        <w:right w:val="none" w:sz="0" w:space="0" w:color="auto"/>
      </w:divBdr>
    </w:div>
    <w:div w:id="771166849">
      <w:bodyDiv w:val="1"/>
      <w:marLeft w:val="0"/>
      <w:marRight w:val="0"/>
      <w:marTop w:val="0"/>
      <w:marBottom w:val="0"/>
      <w:divBdr>
        <w:top w:val="none" w:sz="0" w:space="0" w:color="auto"/>
        <w:left w:val="none" w:sz="0" w:space="0" w:color="auto"/>
        <w:bottom w:val="none" w:sz="0" w:space="0" w:color="auto"/>
        <w:right w:val="none" w:sz="0" w:space="0" w:color="auto"/>
      </w:divBdr>
    </w:div>
    <w:div w:id="772474957">
      <w:bodyDiv w:val="1"/>
      <w:marLeft w:val="0"/>
      <w:marRight w:val="0"/>
      <w:marTop w:val="0"/>
      <w:marBottom w:val="0"/>
      <w:divBdr>
        <w:top w:val="none" w:sz="0" w:space="0" w:color="auto"/>
        <w:left w:val="none" w:sz="0" w:space="0" w:color="auto"/>
        <w:bottom w:val="none" w:sz="0" w:space="0" w:color="auto"/>
        <w:right w:val="none" w:sz="0" w:space="0" w:color="auto"/>
      </w:divBdr>
    </w:div>
    <w:div w:id="775828568">
      <w:bodyDiv w:val="1"/>
      <w:marLeft w:val="0"/>
      <w:marRight w:val="0"/>
      <w:marTop w:val="0"/>
      <w:marBottom w:val="0"/>
      <w:divBdr>
        <w:top w:val="none" w:sz="0" w:space="0" w:color="auto"/>
        <w:left w:val="none" w:sz="0" w:space="0" w:color="auto"/>
        <w:bottom w:val="none" w:sz="0" w:space="0" w:color="auto"/>
        <w:right w:val="none" w:sz="0" w:space="0" w:color="auto"/>
      </w:divBdr>
    </w:div>
    <w:div w:id="778141070">
      <w:bodyDiv w:val="1"/>
      <w:marLeft w:val="0"/>
      <w:marRight w:val="0"/>
      <w:marTop w:val="0"/>
      <w:marBottom w:val="0"/>
      <w:divBdr>
        <w:top w:val="none" w:sz="0" w:space="0" w:color="auto"/>
        <w:left w:val="none" w:sz="0" w:space="0" w:color="auto"/>
        <w:bottom w:val="none" w:sz="0" w:space="0" w:color="auto"/>
        <w:right w:val="none" w:sz="0" w:space="0" w:color="auto"/>
      </w:divBdr>
    </w:div>
    <w:div w:id="778372281">
      <w:bodyDiv w:val="1"/>
      <w:marLeft w:val="0"/>
      <w:marRight w:val="0"/>
      <w:marTop w:val="0"/>
      <w:marBottom w:val="0"/>
      <w:divBdr>
        <w:top w:val="none" w:sz="0" w:space="0" w:color="auto"/>
        <w:left w:val="none" w:sz="0" w:space="0" w:color="auto"/>
        <w:bottom w:val="none" w:sz="0" w:space="0" w:color="auto"/>
        <w:right w:val="none" w:sz="0" w:space="0" w:color="auto"/>
      </w:divBdr>
    </w:div>
    <w:div w:id="778764952">
      <w:bodyDiv w:val="1"/>
      <w:marLeft w:val="0"/>
      <w:marRight w:val="0"/>
      <w:marTop w:val="0"/>
      <w:marBottom w:val="0"/>
      <w:divBdr>
        <w:top w:val="none" w:sz="0" w:space="0" w:color="auto"/>
        <w:left w:val="none" w:sz="0" w:space="0" w:color="auto"/>
        <w:bottom w:val="none" w:sz="0" w:space="0" w:color="auto"/>
        <w:right w:val="none" w:sz="0" w:space="0" w:color="auto"/>
      </w:divBdr>
    </w:div>
    <w:div w:id="778792706">
      <w:bodyDiv w:val="1"/>
      <w:marLeft w:val="0"/>
      <w:marRight w:val="0"/>
      <w:marTop w:val="0"/>
      <w:marBottom w:val="0"/>
      <w:divBdr>
        <w:top w:val="none" w:sz="0" w:space="0" w:color="auto"/>
        <w:left w:val="none" w:sz="0" w:space="0" w:color="auto"/>
        <w:bottom w:val="none" w:sz="0" w:space="0" w:color="auto"/>
        <w:right w:val="none" w:sz="0" w:space="0" w:color="auto"/>
      </w:divBdr>
    </w:div>
    <w:div w:id="779374567">
      <w:bodyDiv w:val="1"/>
      <w:marLeft w:val="0"/>
      <w:marRight w:val="0"/>
      <w:marTop w:val="0"/>
      <w:marBottom w:val="0"/>
      <w:divBdr>
        <w:top w:val="none" w:sz="0" w:space="0" w:color="auto"/>
        <w:left w:val="none" w:sz="0" w:space="0" w:color="auto"/>
        <w:bottom w:val="none" w:sz="0" w:space="0" w:color="auto"/>
        <w:right w:val="none" w:sz="0" w:space="0" w:color="auto"/>
      </w:divBdr>
    </w:div>
    <w:div w:id="780494054">
      <w:bodyDiv w:val="1"/>
      <w:marLeft w:val="0"/>
      <w:marRight w:val="0"/>
      <w:marTop w:val="0"/>
      <w:marBottom w:val="0"/>
      <w:divBdr>
        <w:top w:val="none" w:sz="0" w:space="0" w:color="auto"/>
        <w:left w:val="none" w:sz="0" w:space="0" w:color="auto"/>
        <w:bottom w:val="none" w:sz="0" w:space="0" w:color="auto"/>
        <w:right w:val="none" w:sz="0" w:space="0" w:color="auto"/>
      </w:divBdr>
    </w:div>
    <w:div w:id="781264885">
      <w:bodyDiv w:val="1"/>
      <w:marLeft w:val="0"/>
      <w:marRight w:val="0"/>
      <w:marTop w:val="0"/>
      <w:marBottom w:val="0"/>
      <w:divBdr>
        <w:top w:val="none" w:sz="0" w:space="0" w:color="auto"/>
        <w:left w:val="none" w:sz="0" w:space="0" w:color="auto"/>
        <w:bottom w:val="none" w:sz="0" w:space="0" w:color="auto"/>
        <w:right w:val="none" w:sz="0" w:space="0" w:color="auto"/>
      </w:divBdr>
    </w:div>
    <w:div w:id="781605978">
      <w:bodyDiv w:val="1"/>
      <w:marLeft w:val="0"/>
      <w:marRight w:val="0"/>
      <w:marTop w:val="0"/>
      <w:marBottom w:val="0"/>
      <w:divBdr>
        <w:top w:val="none" w:sz="0" w:space="0" w:color="auto"/>
        <w:left w:val="none" w:sz="0" w:space="0" w:color="auto"/>
        <w:bottom w:val="none" w:sz="0" w:space="0" w:color="auto"/>
        <w:right w:val="none" w:sz="0" w:space="0" w:color="auto"/>
      </w:divBdr>
    </w:div>
    <w:div w:id="786892877">
      <w:bodyDiv w:val="1"/>
      <w:marLeft w:val="0"/>
      <w:marRight w:val="0"/>
      <w:marTop w:val="0"/>
      <w:marBottom w:val="0"/>
      <w:divBdr>
        <w:top w:val="none" w:sz="0" w:space="0" w:color="auto"/>
        <w:left w:val="none" w:sz="0" w:space="0" w:color="auto"/>
        <w:bottom w:val="none" w:sz="0" w:space="0" w:color="auto"/>
        <w:right w:val="none" w:sz="0" w:space="0" w:color="auto"/>
      </w:divBdr>
    </w:div>
    <w:div w:id="786970706">
      <w:bodyDiv w:val="1"/>
      <w:marLeft w:val="0"/>
      <w:marRight w:val="0"/>
      <w:marTop w:val="0"/>
      <w:marBottom w:val="0"/>
      <w:divBdr>
        <w:top w:val="none" w:sz="0" w:space="0" w:color="auto"/>
        <w:left w:val="none" w:sz="0" w:space="0" w:color="auto"/>
        <w:bottom w:val="none" w:sz="0" w:space="0" w:color="auto"/>
        <w:right w:val="none" w:sz="0" w:space="0" w:color="auto"/>
      </w:divBdr>
    </w:div>
    <w:div w:id="793983717">
      <w:bodyDiv w:val="1"/>
      <w:marLeft w:val="0"/>
      <w:marRight w:val="0"/>
      <w:marTop w:val="0"/>
      <w:marBottom w:val="0"/>
      <w:divBdr>
        <w:top w:val="none" w:sz="0" w:space="0" w:color="auto"/>
        <w:left w:val="none" w:sz="0" w:space="0" w:color="auto"/>
        <w:bottom w:val="none" w:sz="0" w:space="0" w:color="auto"/>
        <w:right w:val="none" w:sz="0" w:space="0" w:color="auto"/>
      </w:divBdr>
    </w:div>
    <w:div w:id="794250529">
      <w:bodyDiv w:val="1"/>
      <w:marLeft w:val="0"/>
      <w:marRight w:val="0"/>
      <w:marTop w:val="0"/>
      <w:marBottom w:val="0"/>
      <w:divBdr>
        <w:top w:val="none" w:sz="0" w:space="0" w:color="auto"/>
        <w:left w:val="none" w:sz="0" w:space="0" w:color="auto"/>
        <w:bottom w:val="none" w:sz="0" w:space="0" w:color="auto"/>
        <w:right w:val="none" w:sz="0" w:space="0" w:color="auto"/>
      </w:divBdr>
    </w:div>
    <w:div w:id="794522668">
      <w:bodyDiv w:val="1"/>
      <w:marLeft w:val="0"/>
      <w:marRight w:val="0"/>
      <w:marTop w:val="0"/>
      <w:marBottom w:val="0"/>
      <w:divBdr>
        <w:top w:val="none" w:sz="0" w:space="0" w:color="auto"/>
        <w:left w:val="none" w:sz="0" w:space="0" w:color="auto"/>
        <w:bottom w:val="none" w:sz="0" w:space="0" w:color="auto"/>
        <w:right w:val="none" w:sz="0" w:space="0" w:color="auto"/>
      </w:divBdr>
    </w:div>
    <w:div w:id="796416327">
      <w:bodyDiv w:val="1"/>
      <w:marLeft w:val="0"/>
      <w:marRight w:val="0"/>
      <w:marTop w:val="0"/>
      <w:marBottom w:val="0"/>
      <w:divBdr>
        <w:top w:val="none" w:sz="0" w:space="0" w:color="auto"/>
        <w:left w:val="none" w:sz="0" w:space="0" w:color="auto"/>
        <w:bottom w:val="none" w:sz="0" w:space="0" w:color="auto"/>
        <w:right w:val="none" w:sz="0" w:space="0" w:color="auto"/>
      </w:divBdr>
    </w:div>
    <w:div w:id="797916838">
      <w:bodyDiv w:val="1"/>
      <w:marLeft w:val="0"/>
      <w:marRight w:val="0"/>
      <w:marTop w:val="0"/>
      <w:marBottom w:val="0"/>
      <w:divBdr>
        <w:top w:val="none" w:sz="0" w:space="0" w:color="auto"/>
        <w:left w:val="none" w:sz="0" w:space="0" w:color="auto"/>
        <w:bottom w:val="none" w:sz="0" w:space="0" w:color="auto"/>
        <w:right w:val="none" w:sz="0" w:space="0" w:color="auto"/>
      </w:divBdr>
    </w:div>
    <w:div w:id="798454194">
      <w:bodyDiv w:val="1"/>
      <w:marLeft w:val="0"/>
      <w:marRight w:val="0"/>
      <w:marTop w:val="0"/>
      <w:marBottom w:val="0"/>
      <w:divBdr>
        <w:top w:val="none" w:sz="0" w:space="0" w:color="auto"/>
        <w:left w:val="none" w:sz="0" w:space="0" w:color="auto"/>
        <w:bottom w:val="none" w:sz="0" w:space="0" w:color="auto"/>
        <w:right w:val="none" w:sz="0" w:space="0" w:color="auto"/>
      </w:divBdr>
    </w:div>
    <w:div w:id="798887937">
      <w:bodyDiv w:val="1"/>
      <w:marLeft w:val="0"/>
      <w:marRight w:val="0"/>
      <w:marTop w:val="0"/>
      <w:marBottom w:val="0"/>
      <w:divBdr>
        <w:top w:val="none" w:sz="0" w:space="0" w:color="auto"/>
        <w:left w:val="none" w:sz="0" w:space="0" w:color="auto"/>
        <w:bottom w:val="none" w:sz="0" w:space="0" w:color="auto"/>
        <w:right w:val="none" w:sz="0" w:space="0" w:color="auto"/>
      </w:divBdr>
    </w:div>
    <w:div w:id="799416824">
      <w:bodyDiv w:val="1"/>
      <w:marLeft w:val="0"/>
      <w:marRight w:val="0"/>
      <w:marTop w:val="0"/>
      <w:marBottom w:val="0"/>
      <w:divBdr>
        <w:top w:val="none" w:sz="0" w:space="0" w:color="auto"/>
        <w:left w:val="none" w:sz="0" w:space="0" w:color="auto"/>
        <w:bottom w:val="none" w:sz="0" w:space="0" w:color="auto"/>
        <w:right w:val="none" w:sz="0" w:space="0" w:color="auto"/>
      </w:divBdr>
    </w:div>
    <w:div w:id="800225169">
      <w:bodyDiv w:val="1"/>
      <w:marLeft w:val="0"/>
      <w:marRight w:val="0"/>
      <w:marTop w:val="0"/>
      <w:marBottom w:val="0"/>
      <w:divBdr>
        <w:top w:val="none" w:sz="0" w:space="0" w:color="auto"/>
        <w:left w:val="none" w:sz="0" w:space="0" w:color="auto"/>
        <w:bottom w:val="none" w:sz="0" w:space="0" w:color="auto"/>
        <w:right w:val="none" w:sz="0" w:space="0" w:color="auto"/>
      </w:divBdr>
    </w:div>
    <w:div w:id="800877956">
      <w:bodyDiv w:val="1"/>
      <w:marLeft w:val="0"/>
      <w:marRight w:val="0"/>
      <w:marTop w:val="0"/>
      <w:marBottom w:val="0"/>
      <w:divBdr>
        <w:top w:val="none" w:sz="0" w:space="0" w:color="auto"/>
        <w:left w:val="none" w:sz="0" w:space="0" w:color="auto"/>
        <w:bottom w:val="none" w:sz="0" w:space="0" w:color="auto"/>
        <w:right w:val="none" w:sz="0" w:space="0" w:color="auto"/>
      </w:divBdr>
    </w:div>
    <w:div w:id="801076359">
      <w:bodyDiv w:val="1"/>
      <w:marLeft w:val="0"/>
      <w:marRight w:val="0"/>
      <w:marTop w:val="0"/>
      <w:marBottom w:val="0"/>
      <w:divBdr>
        <w:top w:val="none" w:sz="0" w:space="0" w:color="auto"/>
        <w:left w:val="none" w:sz="0" w:space="0" w:color="auto"/>
        <w:bottom w:val="none" w:sz="0" w:space="0" w:color="auto"/>
        <w:right w:val="none" w:sz="0" w:space="0" w:color="auto"/>
      </w:divBdr>
    </w:div>
    <w:div w:id="801535480">
      <w:bodyDiv w:val="1"/>
      <w:marLeft w:val="0"/>
      <w:marRight w:val="0"/>
      <w:marTop w:val="0"/>
      <w:marBottom w:val="0"/>
      <w:divBdr>
        <w:top w:val="none" w:sz="0" w:space="0" w:color="auto"/>
        <w:left w:val="none" w:sz="0" w:space="0" w:color="auto"/>
        <w:bottom w:val="none" w:sz="0" w:space="0" w:color="auto"/>
        <w:right w:val="none" w:sz="0" w:space="0" w:color="auto"/>
      </w:divBdr>
    </w:div>
    <w:div w:id="801537441">
      <w:bodyDiv w:val="1"/>
      <w:marLeft w:val="0"/>
      <w:marRight w:val="0"/>
      <w:marTop w:val="0"/>
      <w:marBottom w:val="0"/>
      <w:divBdr>
        <w:top w:val="none" w:sz="0" w:space="0" w:color="auto"/>
        <w:left w:val="none" w:sz="0" w:space="0" w:color="auto"/>
        <w:bottom w:val="none" w:sz="0" w:space="0" w:color="auto"/>
        <w:right w:val="none" w:sz="0" w:space="0" w:color="auto"/>
      </w:divBdr>
    </w:div>
    <w:div w:id="801923433">
      <w:bodyDiv w:val="1"/>
      <w:marLeft w:val="0"/>
      <w:marRight w:val="0"/>
      <w:marTop w:val="0"/>
      <w:marBottom w:val="0"/>
      <w:divBdr>
        <w:top w:val="none" w:sz="0" w:space="0" w:color="auto"/>
        <w:left w:val="none" w:sz="0" w:space="0" w:color="auto"/>
        <w:bottom w:val="none" w:sz="0" w:space="0" w:color="auto"/>
        <w:right w:val="none" w:sz="0" w:space="0" w:color="auto"/>
      </w:divBdr>
    </w:div>
    <w:div w:id="802961102">
      <w:bodyDiv w:val="1"/>
      <w:marLeft w:val="0"/>
      <w:marRight w:val="0"/>
      <w:marTop w:val="0"/>
      <w:marBottom w:val="0"/>
      <w:divBdr>
        <w:top w:val="none" w:sz="0" w:space="0" w:color="auto"/>
        <w:left w:val="none" w:sz="0" w:space="0" w:color="auto"/>
        <w:bottom w:val="none" w:sz="0" w:space="0" w:color="auto"/>
        <w:right w:val="none" w:sz="0" w:space="0" w:color="auto"/>
      </w:divBdr>
    </w:div>
    <w:div w:id="802964120">
      <w:bodyDiv w:val="1"/>
      <w:marLeft w:val="0"/>
      <w:marRight w:val="0"/>
      <w:marTop w:val="0"/>
      <w:marBottom w:val="0"/>
      <w:divBdr>
        <w:top w:val="none" w:sz="0" w:space="0" w:color="auto"/>
        <w:left w:val="none" w:sz="0" w:space="0" w:color="auto"/>
        <w:bottom w:val="none" w:sz="0" w:space="0" w:color="auto"/>
        <w:right w:val="none" w:sz="0" w:space="0" w:color="auto"/>
      </w:divBdr>
    </w:div>
    <w:div w:id="803471986">
      <w:bodyDiv w:val="1"/>
      <w:marLeft w:val="0"/>
      <w:marRight w:val="0"/>
      <w:marTop w:val="0"/>
      <w:marBottom w:val="0"/>
      <w:divBdr>
        <w:top w:val="none" w:sz="0" w:space="0" w:color="auto"/>
        <w:left w:val="none" w:sz="0" w:space="0" w:color="auto"/>
        <w:bottom w:val="none" w:sz="0" w:space="0" w:color="auto"/>
        <w:right w:val="none" w:sz="0" w:space="0" w:color="auto"/>
      </w:divBdr>
    </w:div>
    <w:div w:id="805784638">
      <w:bodyDiv w:val="1"/>
      <w:marLeft w:val="0"/>
      <w:marRight w:val="0"/>
      <w:marTop w:val="0"/>
      <w:marBottom w:val="0"/>
      <w:divBdr>
        <w:top w:val="none" w:sz="0" w:space="0" w:color="auto"/>
        <w:left w:val="none" w:sz="0" w:space="0" w:color="auto"/>
        <w:bottom w:val="none" w:sz="0" w:space="0" w:color="auto"/>
        <w:right w:val="none" w:sz="0" w:space="0" w:color="auto"/>
      </w:divBdr>
    </w:div>
    <w:div w:id="806237750">
      <w:bodyDiv w:val="1"/>
      <w:marLeft w:val="0"/>
      <w:marRight w:val="0"/>
      <w:marTop w:val="0"/>
      <w:marBottom w:val="0"/>
      <w:divBdr>
        <w:top w:val="none" w:sz="0" w:space="0" w:color="auto"/>
        <w:left w:val="none" w:sz="0" w:space="0" w:color="auto"/>
        <w:bottom w:val="none" w:sz="0" w:space="0" w:color="auto"/>
        <w:right w:val="none" w:sz="0" w:space="0" w:color="auto"/>
      </w:divBdr>
      <w:divsChild>
        <w:div w:id="1334841576">
          <w:marLeft w:val="0"/>
          <w:marRight w:val="0"/>
          <w:marTop w:val="0"/>
          <w:marBottom w:val="0"/>
          <w:divBdr>
            <w:top w:val="none" w:sz="0" w:space="0" w:color="auto"/>
            <w:left w:val="none" w:sz="0" w:space="0" w:color="auto"/>
            <w:bottom w:val="none" w:sz="0" w:space="0" w:color="auto"/>
            <w:right w:val="none" w:sz="0" w:space="0" w:color="auto"/>
          </w:divBdr>
          <w:divsChild>
            <w:div w:id="1559590100">
              <w:marLeft w:val="0"/>
              <w:marRight w:val="0"/>
              <w:marTop w:val="0"/>
              <w:marBottom w:val="0"/>
              <w:divBdr>
                <w:top w:val="none" w:sz="0" w:space="0" w:color="auto"/>
                <w:left w:val="none" w:sz="0" w:space="0" w:color="auto"/>
                <w:bottom w:val="none" w:sz="0" w:space="0" w:color="auto"/>
                <w:right w:val="none" w:sz="0" w:space="0" w:color="auto"/>
              </w:divBdr>
              <w:divsChild>
                <w:div w:id="790054612">
                  <w:marLeft w:val="0"/>
                  <w:marRight w:val="0"/>
                  <w:marTop w:val="0"/>
                  <w:marBottom w:val="0"/>
                  <w:divBdr>
                    <w:top w:val="none" w:sz="0" w:space="0" w:color="auto"/>
                    <w:left w:val="none" w:sz="0" w:space="0" w:color="auto"/>
                    <w:bottom w:val="none" w:sz="0" w:space="0" w:color="auto"/>
                    <w:right w:val="none" w:sz="0" w:space="0" w:color="auto"/>
                  </w:divBdr>
                  <w:divsChild>
                    <w:div w:id="26989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1679">
              <w:marLeft w:val="0"/>
              <w:marRight w:val="0"/>
              <w:marTop w:val="0"/>
              <w:marBottom w:val="0"/>
              <w:divBdr>
                <w:top w:val="none" w:sz="0" w:space="0" w:color="auto"/>
                <w:left w:val="none" w:sz="0" w:space="0" w:color="auto"/>
                <w:bottom w:val="none" w:sz="0" w:space="0" w:color="auto"/>
                <w:right w:val="none" w:sz="0" w:space="0" w:color="auto"/>
              </w:divBdr>
              <w:divsChild>
                <w:div w:id="59377367">
                  <w:marLeft w:val="0"/>
                  <w:marRight w:val="0"/>
                  <w:marTop w:val="0"/>
                  <w:marBottom w:val="0"/>
                  <w:divBdr>
                    <w:top w:val="none" w:sz="0" w:space="0" w:color="auto"/>
                    <w:left w:val="none" w:sz="0" w:space="0" w:color="auto"/>
                    <w:bottom w:val="none" w:sz="0" w:space="0" w:color="auto"/>
                    <w:right w:val="none" w:sz="0" w:space="0" w:color="auto"/>
                  </w:divBdr>
                  <w:divsChild>
                    <w:div w:id="1703362224">
                      <w:marLeft w:val="0"/>
                      <w:marRight w:val="0"/>
                      <w:marTop w:val="0"/>
                      <w:marBottom w:val="0"/>
                      <w:divBdr>
                        <w:top w:val="none" w:sz="0" w:space="0" w:color="auto"/>
                        <w:left w:val="none" w:sz="0" w:space="0" w:color="auto"/>
                        <w:bottom w:val="none" w:sz="0" w:space="0" w:color="auto"/>
                        <w:right w:val="none" w:sz="0" w:space="0" w:color="auto"/>
                      </w:divBdr>
                      <w:divsChild>
                        <w:div w:id="1271548655">
                          <w:marLeft w:val="0"/>
                          <w:marRight w:val="0"/>
                          <w:marTop w:val="0"/>
                          <w:marBottom w:val="0"/>
                          <w:divBdr>
                            <w:top w:val="none" w:sz="0" w:space="0" w:color="auto"/>
                            <w:left w:val="none" w:sz="0" w:space="0" w:color="auto"/>
                            <w:bottom w:val="none" w:sz="0" w:space="0" w:color="auto"/>
                            <w:right w:val="none" w:sz="0" w:space="0" w:color="auto"/>
                          </w:divBdr>
                          <w:divsChild>
                            <w:div w:id="273293640">
                              <w:marLeft w:val="0"/>
                              <w:marRight w:val="0"/>
                              <w:marTop w:val="0"/>
                              <w:marBottom w:val="0"/>
                              <w:divBdr>
                                <w:top w:val="none" w:sz="0" w:space="0" w:color="auto"/>
                                <w:left w:val="none" w:sz="0" w:space="0" w:color="auto"/>
                                <w:bottom w:val="none" w:sz="0" w:space="0" w:color="auto"/>
                                <w:right w:val="none" w:sz="0" w:space="0" w:color="auto"/>
                              </w:divBdr>
                              <w:divsChild>
                                <w:div w:id="16083607">
                                  <w:marLeft w:val="0"/>
                                  <w:marRight w:val="0"/>
                                  <w:marTop w:val="0"/>
                                  <w:marBottom w:val="0"/>
                                  <w:divBdr>
                                    <w:top w:val="none" w:sz="0" w:space="0" w:color="auto"/>
                                    <w:left w:val="none" w:sz="0" w:space="0" w:color="auto"/>
                                    <w:bottom w:val="none" w:sz="0" w:space="0" w:color="auto"/>
                                    <w:right w:val="none" w:sz="0" w:space="0" w:color="auto"/>
                                  </w:divBdr>
                                </w:div>
                                <w:div w:id="22288814">
                                  <w:marLeft w:val="0"/>
                                  <w:marRight w:val="0"/>
                                  <w:marTop w:val="0"/>
                                  <w:marBottom w:val="0"/>
                                  <w:divBdr>
                                    <w:top w:val="none" w:sz="0" w:space="0" w:color="auto"/>
                                    <w:left w:val="none" w:sz="0" w:space="0" w:color="auto"/>
                                    <w:bottom w:val="none" w:sz="0" w:space="0" w:color="auto"/>
                                    <w:right w:val="none" w:sz="0" w:space="0" w:color="auto"/>
                                  </w:divBdr>
                                </w:div>
                                <w:div w:id="30690611">
                                  <w:marLeft w:val="0"/>
                                  <w:marRight w:val="0"/>
                                  <w:marTop w:val="0"/>
                                  <w:marBottom w:val="0"/>
                                  <w:divBdr>
                                    <w:top w:val="none" w:sz="0" w:space="0" w:color="auto"/>
                                    <w:left w:val="none" w:sz="0" w:space="0" w:color="auto"/>
                                    <w:bottom w:val="none" w:sz="0" w:space="0" w:color="auto"/>
                                    <w:right w:val="none" w:sz="0" w:space="0" w:color="auto"/>
                                  </w:divBdr>
                                </w:div>
                                <w:div w:id="38360826">
                                  <w:marLeft w:val="0"/>
                                  <w:marRight w:val="0"/>
                                  <w:marTop w:val="0"/>
                                  <w:marBottom w:val="0"/>
                                  <w:divBdr>
                                    <w:top w:val="none" w:sz="0" w:space="0" w:color="auto"/>
                                    <w:left w:val="none" w:sz="0" w:space="0" w:color="auto"/>
                                    <w:bottom w:val="none" w:sz="0" w:space="0" w:color="auto"/>
                                    <w:right w:val="none" w:sz="0" w:space="0" w:color="auto"/>
                                  </w:divBdr>
                                </w:div>
                                <w:div w:id="93596390">
                                  <w:marLeft w:val="0"/>
                                  <w:marRight w:val="0"/>
                                  <w:marTop w:val="0"/>
                                  <w:marBottom w:val="0"/>
                                  <w:divBdr>
                                    <w:top w:val="none" w:sz="0" w:space="0" w:color="auto"/>
                                    <w:left w:val="none" w:sz="0" w:space="0" w:color="auto"/>
                                    <w:bottom w:val="none" w:sz="0" w:space="0" w:color="auto"/>
                                    <w:right w:val="none" w:sz="0" w:space="0" w:color="auto"/>
                                  </w:divBdr>
                                </w:div>
                                <w:div w:id="99641413">
                                  <w:marLeft w:val="0"/>
                                  <w:marRight w:val="0"/>
                                  <w:marTop w:val="0"/>
                                  <w:marBottom w:val="0"/>
                                  <w:divBdr>
                                    <w:top w:val="none" w:sz="0" w:space="0" w:color="auto"/>
                                    <w:left w:val="none" w:sz="0" w:space="0" w:color="auto"/>
                                    <w:bottom w:val="none" w:sz="0" w:space="0" w:color="auto"/>
                                    <w:right w:val="none" w:sz="0" w:space="0" w:color="auto"/>
                                  </w:divBdr>
                                </w:div>
                                <w:div w:id="129245760">
                                  <w:marLeft w:val="0"/>
                                  <w:marRight w:val="0"/>
                                  <w:marTop w:val="0"/>
                                  <w:marBottom w:val="0"/>
                                  <w:divBdr>
                                    <w:top w:val="none" w:sz="0" w:space="0" w:color="auto"/>
                                    <w:left w:val="none" w:sz="0" w:space="0" w:color="auto"/>
                                    <w:bottom w:val="none" w:sz="0" w:space="0" w:color="auto"/>
                                    <w:right w:val="none" w:sz="0" w:space="0" w:color="auto"/>
                                  </w:divBdr>
                                </w:div>
                                <w:div w:id="139736985">
                                  <w:marLeft w:val="0"/>
                                  <w:marRight w:val="0"/>
                                  <w:marTop w:val="0"/>
                                  <w:marBottom w:val="0"/>
                                  <w:divBdr>
                                    <w:top w:val="none" w:sz="0" w:space="0" w:color="auto"/>
                                    <w:left w:val="none" w:sz="0" w:space="0" w:color="auto"/>
                                    <w:bottom w:val="none" w:sz="0" w:space="0" w:color="auto"/>
                                    <w:right w:val="none" w:sz="0" w:space="0" w:color="auto"/>
                                  </w:divBdr>
                                </w:div>
                                <w:div w:id="143547476">
                                  <w:marLeft w:val="0"/>
                                  <w:marRight w:val="0"/>
                                  <w:marTop w:val="0"/>
                                  <w:marBottom w:val="0"/>
                                  <w:divBdr>
                                    <w:top w:val="none" w:sz="0" w:space="0" w:color="auto"/>
                                    <w:left w:val="none" w:sz="0" w:space="0" w:color="auto"/>
                                    <w:bottom w:val="none" w:sz="0" w:space="0" w:color="auto"/>
                                    <w:right w:val="none" w:sz="0" w:space="0" w:color="auto"/>
                                  </w:divBdr>
                                </w:div>
                                <w:div w:id="167600035">
                                  <w:marLeft w:val="0"/>
                                  <w:marRight w:val="0"/>
                                  <w:marTop w:val="0"/>
                                  <w:marBottom w:val="0"/>
                                  <w:divBdr>
                                    <w:top w:val="none" w:sz="0" w:space="0" w:color="auto"/>
                                    <w:left w:val="none" w:sz="0" w:space="0" w:color="auto"/>
                                    <w:bottom w:val="none" w:sz="0" w:space="0" w:color="auto"/>
                                    <w:right w:val="none" w:sz="0" w:space="0" w:color="auto"/>
                                  </w:divBdr>
                                </w:div>
                                <w:div w:id="182597971">
                                  <w:marLeft w:val="0"/>
                                  <w:marRight w:val="0"/>
                                  <w:marTop w:val="0"/>
                                  <w:marBottom w:val="0"/>
                                  <w:divBdr>
                                    <w:top w:val="none" w:sz="0" w:space="0" w:color="auto"/>
                                    <w:left w:val="none" w:sz="0" w:space="0" w:color="auto"/>
                                    <w:bottom w:val="none" w:sz="0" w:space="0" w:color="auto"/>
                                    <w:right w:val="none" w:sz="0" w:space="0" w:color="auto"/>
                                  </w:divBdr>
                                </w:div>
                                <w:div w:id="191501358">
                                  <w:marLeft w:val="0"/>
                                  <w:marRight w:val="0"/>
                                  <w:marTop w:val="0"/>
                                  <w:marBottom w:val="0"/>
                                  <w:divBdr>
                                    <w:top w:val="none" w:sz="0" w:space="0" w:color="auto"/>
                                    <w:left w:val="none" w:sz="0" w:space="0" w:color="auto"/>
                                    <w:bottom w:val="none" w:sz="0" w:space="0" w:color="auto"/>
                                    <w:right w:val="none" w:sz="0" w:space="0" w:color="auto"/>
                                  </w:divBdr>
                                </w:div>
                                <w:div w:id="201944270">
                                  <w:marLeft w:val="0"/>
                                  <w:marRight w:val="0"/>
                                  <w:marTop w:val="0"/>
                                  <w:marBottom w:val="0"/>
                                  <w:divBdr>
                                    <w:top w:val="none" w:sz="0" w:space="0" w:color="auto"/>
                                    <w:left w:val="none" w:sz="0" w:space="0" w:color="auto"/>
                                    <w:bottom w:val="none" w:sz="0" w:space="0" w:color="auto"/>
                                    <w:right w:val="none" w:sz="0" w:space="0" w:color="auto"/>
                                  </w:divBdr>
                                </w:div>
                                <w:div w:id="225603973">
                                  <w:marLeft w:val="0"/>
                                  <w:marRight w:val="0"/>
                                  <w:marTop w:val="0"/>
                                  <w:marBottom w:val="0"/>
                                  <w:divBdr>
                                    <w:top w:val="none" w:sz="0" w:space="0" w:color="auto"/>
                                    <w:left w:val="none" w:sz="0" w:space="0" w:color="auto"/>
                                    <w:bottom w:val="none" w:sz="0" w:space="0" w:color="auto"/>
                                    <w:right w:val="none" w:sz="0" w:space="0" w:color="auto"/>
                                  </w:divBdr>
                                </w:div>
                                <w:div w:id="257830907">
                                  <w:marLeft w:val="0"/>
                                  <w:marRight w:val="0"/>
                                  <w:marTop w:val="0"/>
                                  <w:marBottom w:val="0"/>
                                  <w:divBdr>
                                    <w:top w:val="none" w:sz="0" w:space="0" w:color="auto"/>
                                    <w:left w:val="none" w:sz="0" w:space="0" w:color="auto"/>
                                    <w:bottom w:val="none" w:sz="0" w:space="0" w:color="auto"/>
                                    <w:right w:val="none" w:sz="0" w:space="0" w:color="auto"/>
                                  </w:divBdr>
                                </w:div>
                                <w:div w:id="263612403">
                                  <w:marLeft w:val="0"/>
                                  <w:marRight w:val="0"/>
                                  <w:marTop w:val="0"/>
                                  <w:marBottom w:val="0"/>
                                  <w:divBdr>
                                    <w:top w:val="none" w:sz="0" w:space="0" w:color="auto"/>
                                    <w:left w:val="none" w:sz="0" w:space="0" w:color="auto"/>
                                    <w:bottom w:val="none" w:sz="0" w:space="0" w:color="auto"/>
                                    <w:right w:val="none" w:sz="0" w:space="0" w:color="auto"/>
                                  </w:divBdr>
                                </w:div>
                                <w:div w:id="263921054">
                                  <w:marLeft w:val="0"/>
                                  <w:marRight w:val="0"/>
                                  <w:marTop w:val="0"/>
                                  <w:marBottom w:val="0"/>
                                  <w:divBdr>
                                    <w:top w:val="none" w:sz="0" w:space="0" w:color="auto"/>
                                    <w:left w:val="none" w:sz="0" w:space="0" w:color="auto"/>
                                    <w:bottom w:val="none" w:sz="0" w:space="0" w:color="auto"/>
                                    <w:right w:val="none" w:sz="0" w:space="0" w:color="auto"/>
                                  </w:divBdr>
                                </w:div>
                                <w:div w:id="264118270">
                                  <w:marLeft w:val="0"/>
                                  <w:marRight w:val="0"/>
                                  <w:marTop w:val="0"/>
                                  <w:marBottom w:val="0"/>
                                  <w:divBdr>
                                    <w:top w:val="none" w:sz="0" w:space="0" w:color="auto"/>
                                    <w:left w:val="none" w:sz="0" w:space="0" w:color="auto"/>
                                    <w:bottom w:val="none" w:sz="0" w:space="0" w:color="auto"/>
                                    <w:right w:val="none" w:sz="0" w:space="0" w:color="auto"/>
                                  </w:divBdr>
                                </w:div>
                                <w:div w:id="273445815">
                                  <w:marLeft w:val="0"/>
                                  <w:marRight w:val="0"/>
                                  <w:marTop w:val="0"/>
                                  <w:marBottom w:val="0"/>
                                  <w:divBdr>
                                    <w:top w:val="none" w:sz="0" w:space="0" w:color="auto"/>
                                    <w:left w:val="none" w:sz="0" w:space="0" w:color="auto"/>
                                    <w:bottom w:val="none" w:sz="0" w:space="0" w:color="auto"/>
                                    <w:right w:val="none" w:sz="0" w:space="0" w:color="auto"/>
                                  </w:divBdr>
                                </w:div>
                                <w:div w:id="287594164">
                                  <w:marLeft w:val="0"/>
                                  <w:marRight w:val="0"/>
                                  <w:marTop w:val="0"/>
                                  <w:marBottom w:val="0"/>
                                  <w:divBdr>
                                    <w:top w:val="none" w:sz="0" w:space="0" w:color="auto"/>
                                    <w:left w:val="none" w:sz="0" w:space="0" w:color="auto"/>
                                    <w:bottom w:val="none" w:sz="0" w:space="0" w:color="auto"/>
                                    <w:right w:val="none" w:sz="0" w:space="0" w:color="auto"/>
                                  </w:divBdr>
                                </w:div>
                                <w:div w:id="347411214">
                                  <w:marLeft w:val="0"/>
                                  <w:marRight w:val="0"/>
                                  <w:marTop w:val="0"/>
                                  <w:marBottom w:val="0"/>
                                  <w:divBdr>
                                    <w:top w:val="none" w:sz="0" w:space="0" w:color="auto"/>
                                    <w:left w:val="none" w:sz="0" w:space="0" w:color="auto"/>
                                    <w:bottom w:val="none" w:sz="0" w:space="0" w:color="auto"/>
                                    <w:right w:val="none" w:sz="0" w:space="0" w:color="auto"/>
                                  </w:divBdr>
                                </w:div>
                                <w:div w:id="354502917">
                                  <w:marLeft w:val="0"/>
                                  <w:marRight w:val="0"/>
                                  <w:marTop w:val="0"/>
                                  <w:marBottom w:val="0"/>
                                  <w:divBdr>
                                    <w:top w:val="none" w:sz="0" w:space="0" w:color="auto"/>
                                    <w:left w:val="none" w:sz="0" w:space="0" w:color="auto"/>
                                    <w:bottom w:val="none" w:sz="0" w:space="0" w:color="auto"/>
                                    <w:right w:val="none" w:sz="0" w:space="0" w:color="auto"/>
                                  </w:divBdr>
                                </w:div>
                                <w:div w:id="357044206">
                                  <w:marLeft w:val="0"/>
                                  <w:marRight w:val="0"/>
                                  <w:marTop w:val="0"/>
                                  <w:marBottom w:val="0"/>
                                  <w:divBdr>
                                    <w:top w:val="none" w:sz="0" w:space="0" w:color="auto"/>
                                    <w:left w:val="none" w:sz="0" w:space="0" w:color="auto"/>
                                    <w:bottom w:val="none" w:sz="0" w:space="0" w:color="auto"/>
                                    <w:right w:val="none" w:sz="0" w:space="0" w:color="auto"/>
                                  </w:divBdr>
                                </w:div>
                                <w:div w:id="368603886">
                                  <w:marLeft w:val="0"/>
                                  <w:marRight w:val="0"/>
                                  <w:marTop w:val="0"/>
                                  <w:marBottom w:val="0"/>
                                  <w:divBdr>
                                    <w:top w:val="none" w:sz="0" w:space="0" w:color="auto"/>
                                    <w:left w:val="none" w:sz="0" w:space="0" w:color="auto"/>
                                    <w:bottom w:val="none" w:sz="0" w:space="0" w:color="auto"/>
                                    <w:right w:val="none" w:sz="0" w:space="0" w:color="auto"/>
                                  </w:divBdr>
                                </w:div>
                                <w:div w:id="372582636">
                                  <w:marLeft w:val="0"/>
                                  <w:marRight w:val="0"/>
                                  <w:marTop w:val="0"/>
                                  <w:marBottom w:val="0"/>
                                  <w:divBdr>
                                    <w:top w:val="none" w:sz="0" w:space="0" w:color="auto"/>
                                    <w:left w:val="none" w:sz="0" w:space="0" w:color="auto"/>
                                    <w:bottom w:val="none" w:sz="0" w:space="0" w:color="auto"/>
                                    <w:right w:val="none" w:sz="0" w:space="0" w:color="auto"/>
                                  </w:divBdr>
                                </w:div>
                                <w:div w:id="410659256">
                                  <w:marLeft w:val="0"/>
                                  <w:marRight w:val="0"/>
                                  <w:marTop w:val="0"/>
                                  <w:marBottom w:val="0"/>
                                  <w:divBdr>
                                    <w:top w:val="none" w:sz="0" w:space="0" w:color="auto"/>
                                    <w:left w:val="none" w:sz="0" w:space="0" w:color="auto"/>
                                    <w:bottom w:val="none" w:sz="0" w:space="0" w:color="auto"/>
                                    <w:right w:val="none" w:sz="0" w:space="0" w:color="auto"/>
                                  </w:divBdr>
                                </w:div>
                                <w:div w:id="431777421">
                                  <w:marLeft w:val="0"/>
                                  <w:marRight w:val="0"/>
                                  <w:marTop w:val="0"/>
                                  <w:marBottom w:val="0"/>
                                  <w:divBdr>
                                    <w:top w:val="none" w:sz="0" w:space="0" w:color="auto"/>
                                    <w:left w:val="none" w:sz="0" w:space="0" w:color="auto"/>
                                    <w:bottom w:val="none" w:sz="0" w:space="0" w:color="auto"/>
                                    <w:right w:val="none" w:sz="0" w:space="0" w:color="auto"/>
                                  </w:divBdr>
                                </w:div>
                                <w:div w:id="434905114">
                                  <w:marLeft w:val="0"/>
                                  <w:marRight w:val="0"/>
                                  <w:marTop w:val="0"/>
                                  <w:marBottom w:val="0"/>
                                  <w:divBdr>
                                    <w:top w:val="none" w:sz="0" w:space="0" w:color="auto"/>
                                    <w:left w:val="none" w:sz="0" w:space="0" w:color="auto"/>
                                    <w:bottom w:val="none" w:sz="0" w:space="0" w:color="auto"/>
                                    <w:right w:val="none" w:sz="0" w:space="0" w:color="auto"/>
                                  </w:divBdr>
                                </w:div>
                                <w:div w:id="437069020">
                                  <w:marLeft w:val="0"/>
                                  <w:marRight w:val="0"/>
                                  <w:marTop w:val="0"/>
                                  <w:marBottom w:val="0"/>
                                  <w:divBdr>
                                    <w:top w:val="none" w:sz="0" w:space="0" w:color="auto"/>
                                    <w:left w:val="none" w:sz="0" w:space="0" w:color="auto"/>
                                    <w:bottom w:val="none" w:sz="0" w:space="0" w:color="auto"/>
                                    <w:right w:val="none" w:sz="0" w:space="0" w:color="auto"/>
                                  </w:divBdr>
                                </w:div>
                                <w:div w:id="441609630">
                                  <w:marLeft w:val="0"/>
                                  <w:marRight w:val="0"/>
                                  <w:marTop w:val="0"/>
                                  <w:marBottom w:val="0"/>
                                  <w:divBdr>
                                    <w:top w:val="none" w:sz="0" w:space="0" w:color="auto"/>
                                    <w:left w:val="none" w:sz="0" w:space="0" w:color="auto"/>
                                    <w:bottom w:val="none" w:sz="0" w:space="0" w:color="auto"/>
                                    <w:right w:val="none" w:sz="0" w:space="0" w:color="auto"/>
                                  </w:divBdr>
                                </w:div>
                                <w:div w:id="445924846">
                                  <w:marLeft w:val="0"/>
                                  <w:marRight w:val="0"/>
                                  <w:marTop w:val="0"/>
                                  <w:marBottom w:val="0"/>
                                  <w:divBdr>
                                    <w:top w:val="none" w:sz="0" w:space="0" w:color="auto"/>
                                    <w:left w:val="none" w:sz="0" w:space="0" w:color="auto"/>
                                    <w:bottom w:val="none" w:sz="0" w:space="0" w:color="auto"/>
                                    <w:right w:val="none" w:sz="0" w:space="0" w:color="auto"/>
                                  </w:divBdr>
                                </w:div>
                                <w:div w:id="446438355">
                                  <w:marLeft w:val="0"/>
                                  <w:marRight w:val="0"/>
                                  <w:marTop w:val="0"/>
                                  <w:marBottom w:val="0"/>
                                  <w:divBdr>
                                    <w:top w:val="none" w:sz="0" w:space="0" w:color="auto"/>
                                    <w:left w:val="none" w:sz="0" w:space="0" w:color="auto"/>
                                    <w:bottom w:val="none" w:sz="0" w:space="0" w:color="auto"/>
                                    <w:right w:val="none" w:sz="0" w:space="0" w:color="auto"/>
                                  </w:divBdr>
                                </w:div>
                                <w:div w:id="481311268">
                                  <w:marLeft w:val="0"/>
                                  <w:marRight w:val="0"/>
                                  <w:marTop w:val="0"/>
                                  <w:marBottom w:val="0"/>
                                  <w:divBdr>
                                    <w:top w:val="none" w:sz="0" w:space="0" w:color="auto"/>
                                    <w:left w:val="none" w:sz="0" w:space="0" w:color="auto"/>
                                    <w:bottom w:val="none" w:sz="0" w:space="0" w:color="auto"/>
                                    <w:right w:val="none" w:sz="0" w:space="0" w:color="auto"/>
                                  </w:divBdr>
                                </w:div>
                                <w:div w:id="491144642">
                                  <w:marLeft w:val="0"/>
                                  <w:marRight w:val="0"/>
                                  <w:marTop w:val="0"/>
                                  <w:marBottom w:val="0"/>
                                  <w:divBdr>
                                    <w:top w:val="none" w:sz="0" w:space="0" w:color="auto"/>
                                    <w:left w:val="none" w:sz="0" w:space="0" w:color="auto"/>
                                    <w:bottom w:val="none" w:sz="0" w:space="0" w:color="auto"/>
                                    <w:right w:val="none" w:sz="0" w:space="0" w:color="auto"/>
                                  </w:divBdr>
                                </w:div>
                                <w:div w:id="499587127">
                                  <w:marLeft w:val="0"/>
                                  <w:marRight w:val="0"/>
                                  <w:marTop w:val="0"/>
                                  <w:marBottom w:val="0"/>
                                  <w:divBdr>
                                    <w:top w:val="none" w:sz="0" w:space="0" w:color="auto"/>
                                    <w:left w:val="none" w:sz="0" w:space="0" w:color="auto"/>
                                    <w:bottom w:val="none" w:sz="0" w:space="0" w:color="auto"/>
                                    <w:right w:val="none" w:sz="0" w:space="0" w:color="auto"/>
                                  </w:divBdr>
                                </w:div>
                                <w:div w:id="508177790">
                                  <w:marLeft w:val="0"/>
                                  <w:marRight w:val="0"/>
                                  <w:marTop w:val="0"/>
                                  <w:marBottom w:val="0"/>
                                  <w:divBdr>
                                    <w:top w:val="none" w:sz="0" w:space="0" w:color="auto"/>
                                    <w:left w:val="none" w:sz="0" w:space="0" w:color="auto"/>
                                    <w:bottom w:val="none" w:sz="0" w:space="0" w:color="auto"/>
                                    <w:right w:val="none" w:sz="0" w:space="0" w:color="auto"/>
                                  </w:divBdr>
                                </w:div>
                                <w:div w:id="518932501">
                                  <w:marLeft w:val="0"/>
                                  <w:marRight w:val="0"/>
                                  <w:marTop w:val="0"/>
                                  <w:marBottom w:val="0"/>
                                  <w:divBdr>
                                    <w:top w:val="none" w:sz="0" w:space="0" w:color="auto"/>
                                    <w:left w:val="none" w:sz="0" w:space="0" w:color="auto"/>
                                    <w:bottom w:val="none" w:sz="0" w:space="0" w:color="auto"/>
                                    <w:right w:val="none" w:sz="0" w:space="0" w:color="auto"/>
                                  </w:divBdr>
                                </w:div>
                                <w:div w:id="521827017">
                                  <w:marLeft w:val="0"/>
                                  <w:marRight w:val="0"/>
                                  <w:marTop w:val="0"/>
                                  <w:marBottom w:val="0"/>
                                  <w:divBdr>
                                    <w:top w:val="none" w:sz="0" w:space="0" w:color="auto"/>
                                    <w:left w:val="none" w:sz="0" w:space="0" w:color="auto"/>
                                    <w:bottom w:val="none" w:sz="0" w:space="0" w:color="auto"/>
                                    <w:right w:val="none" w:sz="0" w:space="0" w:color="auto"/>
                                  </w:divBdr>
                                </w:div>
                                <w:div w:id="525756597">
                                  <w:marLeft w:val="0"/>
                                  <w:marRight w:val="0"/>
                                  <w:marTop w:val="0"/>
                                  <w:marBottom w:val="0"/>
                                  <w:divBdr>
                                    <w:top w:val="none" w:sz="0" w:space="0" w:color="auto"/>
                                    <w:left w:val="none" w:sz="0" w:space="0" w:color="auto"/>
                                    <w:bottom w:val="none" w:sz="0" w:space="0" w:color="auto"/>
                                    <w:right w:val="none" w:sz="0" w:space="0" w:color="auto"/>
                                  </w:divBdr>
                                </w:div>
                                <w:div w:id="527451679">
                                  <w:marLeft w:val="0"/>
                                  <w:marRight w:val="0"/>
                                  <w:marTop w:val="0"/>
                                  <w:marBottom w:val="0"/>
                                  <w:divBdr>
                                    <w:top w:val="none" w:sz="0" w:space="0" w:color="auto"/>
                                    <w:left w:val="none" w:sz="0" w:space="0" w:color="auto"/>
                                    <w:bottom w:val="none" w:sz="0" w:space="0" w:color="auto"/>
                                    <w:right w:val="none" w:sz="0" w:space="0" w:color="auto"/>
                                  </w:divBdr>
                                </w:div>
                                <w:div w:id="529296049">
                                  <w:marLeft w:val="0"/>
                                  <w:marRight w:val="0"/>
                                  <w:marTop w:val="0"/>
                                  <w:marBottom w:val="0"/>
                                  <w:divBdr>
                                    <w:top w:val="none" w:sz="0" w:space="0" w:color="auto"/>
                                    <w:left w:val="none" w:sz="0" w:space="0" w:color="auto"/>
                                    <w:bottom w:val="none" w:sz="0" w:space="0" w:color="auto"/>
                                    <w:right w:val="none" w:sz="0" w:space="0" w:color="auto"/>
                                  </w:divBdr>
                                </w:div>
                                <w:div w:id="596014792">
                                  <w:marLeft w:val="0"/>
                                  <w:marRight w:val="0"/>
                                  <w:marTop w:val="0"/>
                                  <w:marBottom w:val="0"/>
                                  <w:divBdr>
                                    <w:top w:val="none" w:sz="0" w:space="0" w:color="auto"/>
                                    <w:left w:val="none" w:sz="0" w:space="0" w:color="auto"/>
                                    <w:bottom w:val="none" w:sz="0" w:space="0" w:color="auto"/>
                                    <w:right w:val="none" w:sz="0" w:space="0" w:color="auto"/>
                                  </w:divBdr>
                                </w:div>
                                <w:div w:id="610672604">
                                  <w:marLeft w:val="0"/>
                                  <w:marRight w:val="0"/>
                                  <w:marTop w:val="0"/>
                                  <w:marBottom w:val="0"/>
                                  <w:divBdr>
                                    <w:top w:val="none" w:sz="0" w:space="0" w:color="auto"/>
                                    <w:left w:val="none" w:sz="0" w:space="0" w:color="auto"/>
                                    <w:bottom w:val="none" w:sz="0" w:space="0" w:color="auto"/>
                                    <w:right w:val="none" w:sz="0" w:space="0" w:color="auto"/>
                                  </w:divBdr>
                                </w:div>
                                <w:div w:id="625619674">
                                  <w:marLeft w:val="0"/>
                                  <w:marRight w:val="0"/>
                                  <w:marTop w:val="0"/>
                                  <w:marBottom w:val="0"/>
                                  <w:divBdr>
                                    <w:top w:val="none" w:sz="0" w:space="0" w:color="auto"/>
                                    <w:left w:val="none" w:sz="0" w:space="0" w:color="auto"/>
                                    <w:bottom w:val="none" w:sz="0" w:space="0" w:color="auto"/>
                                    <w:right w:val="none" w:sz="0" w:space="0" w:color="auto"/>
                                  </w:divBdr>
                                </w:div>
                                <w:div w:id="646936013">
                                  <w:marLeft w:val="0"/>
                                  <w:marRight w:val="0"/>
                                  <w:marTop w:val="0"/>
                                  <w:marBottom w:val="0"/>
                                  <w:divBdr>
                                    <w:top w:val="none" w:sz="0" w:space="0" w:color="auto"/>
                                    <w:left w:val="none" w:sz="0" w:space="0" w:color="auto"/>
                                    <w:bottom w:val="none" w:sz="0" w:space="0" w:color="auto"/>
                                    <w:right w:val="none" w:sz="0" w:space="0" w:color="auto"/>
                                  </w:divBdr>
                                </w:div>
                                <w:div w:id="658848711">
                                  <w:marLeft w:val="0"/>
                                  <w:marRight w:val="0"/>
                                  <w:marTop w:val="0"/>
                                  <w:marBottom w:val="0"/>
                                  <w:divBdr>
                                    <w:top w:val="none" w:sz="0" w:space="0" w:color="auto"/>
                                    <w:left w:val="none" w:sz="0" w:space="0" w:color="auto"/>
                                    <w:bottom w:val="none" w:sz="0" w:space="0" w:color="auto"/>
                                    <w:right w:val="none" w:sz="0" w:space="0" w:color="auto"/>
                                  </w:divBdr>
                                </w:div>
                                <w:div w:id="685523266">
                                  <w:marLeft w:val="0"/>
                                  <w:marRight w:val="0"/>
                                  <w:marTop w:val="0"/>
                                  <w:marBottom w:val="0"/>
                                  <w:divBdr>
                                    <w:top w:val="none" w:sz="0" w:space="0" w:color="auto"/>
                                    <w:left w:val="none" w:sz="0" w:space="0" w:color="auto"/>
                                    <w:bottom w:val="none" w:sz="0" w:space="0" w:color="auto"/>
                                    <w:right w:val="none" w:sz="0" w:space="0" w:color="auto"/>
                                  </w:divBdr>
                                </w:div>
                                <w:div w:id="698507487">
                                  <w:marLeft w:val="0"/>
                                  <w:marRight w:val="0"/>
                                  <w:marTop w:val="0"/>
                                  <w:marBottom w:val="0"/>
                                  <w:divBdr>
                                    <w:top w:val="none" w:sz="0" w:space="0" w:color="auto"/>
                                    <w:left w:val="none" w:sz="0" w:space="0" w:color="auto"/>
                                    <w:bottom w:val="none" w:sz="0" w:space="0" w:color="auto"/>
                                    <w:right w:val="none" w:sz="0" w:space="0" w:color="auto"/>
                                  </w:divBdr>
                                </w:div>
                                <w:div w:id="711879725">
                                  <w:marLeft w:val="0"/>
                                  <w:marRight w:val="0"/>
                                  <w:marTop w:val="0"/>
                                  <w:marBottom w:val="0"/>
                                  <w:divBdr>
                                    <w:top w:val="none" w:sz="0" w:space="0" w:color="auto"/>
                                    <w:left w:val="none" w:sz="0" w:space="0" w:color="auto"/>
                                    <w:bottom w:val="none" w:sz="0" w:space="0" w:color="auto"/>
                                    <w:right w:val="none" w:sz="0" w:space="0" w:color="auto"/>
                                  </w:divBdr>
                                </w:div>
                                <w:div w:id="741829330">
                                  <w:marLeft w:val="0"/>
                                  <w:marRight w:val="0"/>
                                  <w:marTop w:val="0"/>
                                  <w:marBottom w:val="0"/>
                                  <w:divBdr>
                                    <w:top w:val="none" w:sz="0" w:space="0" w:color="auto"/>
                                    <w:left w:val="none" w:sz="0" w:space="0" w:color="auto"/>
                                    <w:bottom w:val="none" w:sz="0" w:space="0" w:color="auto"/>
                                    <w:right w:val="none" w:sz="0" w:space="0" w:color="auto"/>
                                  </w:divBdr>
                                </w:div>
                                <w:div w:id="743187744">
                                  <w:marLeft w:val="0"/>
                                  <w:marRight w:val="0"/>
                                  <w:marTop w:val="0"/>
                                  <w:marBottom w:val="0"/>
                                  <w:divBdr>
                                    <w:top w:val="none" w:sz="0" w:space="0" w:color="auto"/>
                                    <w:left w:val="none" w:sz="0" w:space="0" w:color="auto"/>
                                    <w:bottom w:val="none" w:sz="0" w:space="0" w:color="auto"/>
                                    <w:right w:val="none" w:sz="0" w:space="0" w:color="auto"/>
                                  </w:divBdr>
                                </w:div>
                                <w:div w:id="769931582">
                                  <w:marLeft w:val="0"/>
                                  <w:marRight w:val="0"/>
                                  <w:marTop w:val="0"/>
                                  <w:marBottom w:val="0"/>
                                  <w:divBdr>
                                    <w:top w:val="none" w:sz="0" w:space="0" w:color="auto"/>
                                    <w:left w:val="none" w:sz="0" w:space="0" w:color="auto"/>
                                    <w:bottom w:val="none" w:sz="0" w:space="0" w:color="auto"/>
                                    <w:right w:val="none" w:sz="0" w:space="0" w:color="auto"/>
                                  </w:divBdr>
                                </w:div>
                                <w:div w:id="771172083">
                                  <w:marLeft w:val="0"/>
                                  <w:marRight w:val="0"/>
                                  <w:marTop w:val="0"/>
                                  <w:marBottom w:val="0"/>
                                  <w:divBdr>
                                    <w:top w:val="none" w:sz="0" w:space="0" w:color="auto"/>
                                    <w:left w:val="none" w:sz="0" w:space="0" w:color="auto"/>
                                    <w:bottom w:val="none" w:sz="0" w:space="0" w:color="auto"/>
                                    <w:right w:val="none" w:sz="0" w:space="0" w:color="auto"/>
                                  </w:divBdr>
                                </w:div>
                                <w:div w:id="780684826">
                                  <w:marLeft w:val="0"/>
                                  <w:marRight w:val="0"/>
                                  <w:marTop w:val="0"/>
                                  <w:marBottom w:val="0"/>
                                  <w:divBdr>
                                    <w:top w:val="none" w:sz="0" w:space="0" w:color="auto"/>
                                    <w:left w:val="none" w:sz="0" w:space="0" w:color="auto"/>
                                    <w:bottom w:val="none" w:sz="0" w:space="0" w:color="auto"/>
                                    <w:right w:val="none" w:sz="0" w:space="0" w:color="auto"/>
                                  </w:divBdr>
                                </w:div>
                                <w:div w:id="788817440">
                                  <w:marLeft w:val="0"/>
                                  <w:marRight w:val="0"/>
                                  <w:marTop w:val="0"/>
                                  <w:marBottom w:val="0"/>
                                  <w:divBdr>
                                    <w:top w:val="none" w:sz="0" w:space="0" w:color="auto"/>
                                    <w:left w:val="none" w:sz="0" w:space="0" w:color="auto"/>
                                    <w:bottom w:val="none" w:sz="0" w:space="0" w:color="auto"/>
                                    <w:right w:val="none" w:sz="0" w:space="0" w:color="auto"/>
                                  </w:divBdr>
                                </w:div>
                                <w:div w:id="797533059">
                                  <w:marLeft w:val="0"/>
                                  <w:marRight w:val="0"/>
                                  <w:marTop w:val="0"/>
                                  <w:marBottom w:val="0"/>
                                  <w:divBdr>
                                    <w:top w:val="none" w:sz="0" w:space="0" w:color="auto"/>
                                    <w:left w:val="none" w:sz="0" w:space="0" w:color="auto"/>
                                    <w:bottom w:val="none" w:sz="0" w:space="0" w:color="auto"/>
                                    <w:right w:val="none" w:sz="0" w:space="0" w:color="auto"/>
                                  </w:divBdr>
                                </w:div>
                                <w:div w:id="801311107">
                                  <w:marLeft w:val="0"/>
                                  <w:marRight w:val="0"/>
                                  <w:marTop w:val="0"/>
                                  <w:marBottom w:val="0"/>
                                  <w:divBdr>
                                    <w:top w:val="none" w:sz="0" w:space="0" w:color="auto"/>
                                    <w:left w:val="none" w:sz="0" w:space="0" w:color="auto"/>
                                    <w:bottom w:val="none" w:sz="0" w:space="0" w:color="auto"/>
                                    <w:right w:val="none" w:sz="0" w:space="0" w:color="auto"/>
                                  </w:divBdr>
                                </w:div>
                                <w:div w:id="828406695">
                                  <w:marLeft w:val="0"/>
                                  <w:marRight w:val="0"/>
                                  <w:marTop w:val="0"/>
                                  <w:marBottom w:val="0"/>
                                  <w:divBdr>
                                    <w:top w:val="none" w:sz="0" w:space="0" w:color="auto"/>
                                    <w:left w:val="none" w:sz="0" w:space="0" w:color="auto"/>
                                    <w:bottom w:val="none" w:sz="0" w:space="0" w:color="auto"/>
                                    <w:right w:val="none" w:sz="0" w:space="0" w:color="auto"/>
                                  </w:divBdr>
                                </w:div>
                                <w:div w:id="845480579">
                                  <w:marLeft w:val="0"/>
                                  <w:marRight w:val="0"/>
                                  <w:marTop w:val="0"/>
                                  <w:marBottom w:val="0"/>
                                  <w:divBdr>
                                    <w:top w:val="none" w:sz="0" w:space="0" w:color="auto"/>
                                    <w:left w:val="none" w:sz="0" w:space="0" w:color="auto"/>
                                    <w:bottom w:val="none" w:sz="0" w:space="0" w:color="auto"/>
                                    <w:right w:val="none" w:sz="0" w:space="0" w:color="auto"/>
                                  </w:divBdr>
                                </w:div>
                                <w:div w:id="868883306">
                                  <w:marLeft w:val="0"/>
                                  <w:marRight w:val="0"/>
                                  <w:marTop w:val="0"/>
                                  <w:marBottom w:val="0"/>
                                  <w:divBdr>
                                    <w:top w:val="none" w:sz="0" w:space="0" w:color="auto"/>
                                    <w:left w:val="none" w:sz="0" w:space="0" w:color="auto"/>
                                    <w:bottom w:val="none" w:sz="0" w:space="0" w:color="auto"/>
                                    <w:right w:val="none" w:sz="0" w:space="0" w:color="auto"/>
                                  </w:divBdr>
                                </w:div>
                                <w:div w:id="882131108">
                                  <w:marLeft w:val="0"/>
                                  <w:marRight w:val="0"/>
                                  <w:marTop w:val="0"/>
                                  <w:marBottom w:val="0"/>
                                  <w:divBdr>
                                    <w:top w:val="none" w:sz="0" w:space="0" w:color="auto"/>
                                    <w:left w:val="none" w:sz="0" w:space="0" w:color="auto"/>
                                    <w:bottom w:val="none" w:sz="0" w:space="0" w:color="auto"/>
                                    <w:right w:val="none" w:sz="0" w:space="0" w:color="auto"/>
                                  </w:divBdr>
                                </w:div>
                                <w:div w:id="891381447">
                                  <w:marLeft w:val="0"/>
                                  <w:marRight w:val="0"/>
                                  <w:marTop w:val="0"/>
                                  <w:marBottom w:val="0"/>
                                  <w:divBdr>
                                    <w:top w:val="none" w:sz="0" w:space="0" w:color="auto"/>
                                    <w:left w:val="none" w:sz="0" w:space="0" w:color="auto"/>
                                    <w:bottom w:val="none" w:sz="0" w:space="0" w:color="auto"/>
                                    <w:right w:val="none" w:sz="0" w:space="0" w:color="auto"/>
                                  </w:divBdr>
                                </w:div>
                                <w:div w:id="916474517">
                                  <w:marLeft w:val="0"/>
                                  <w:marRight w:val="0"/>
                                  <w:marTop w:val="0"/>
                                  <w:marBottom w:val="0"/>
                                  <w:divBdr>
                                    <w:top w:val="none" w:sz="0" w:space="0" w:color="auto"/>
                                    <w:left w:val="none" w:sz="0" w:space="0" w:color="auto"/>
                                    <w:bottom w:val="none" w:sz="0" w:space="0" w:color="auto"/>
                                    <w:right w:val="none" w:sz="0" w:space="0" w:color="auto"/>
                                  </w:divBdr>
                                </w:div>
                                <w:div w:id="968634151">
                                  <w:marLeft w:val="0"/>
                                  <w:marRight w:val="0"/>
                                  <w:marTop w:val="0"/>
                                  <w:marBottom w:val="0"/>
                                  <w:divBdr>
                                    <w:top w:val="none" w:sz="0" w:space="0" w:color="auto"/>
                                    <w:left w:val="none" w:sz="0" w:space="0" w:color="auto"/>
                                    <w:bottom w:val="none" w:sz="0" w:space="0" w:color="auto"/>
                                    <w:right w:val="none" w:sz="0" w:space="0" w:color="auto"/>
                                  </w:divBdr>
                                </w:div>
                                <w:div w:id="974915586">
                                  <w:marLeft w:val="0"/>
                                  <w:marRight w:val="0"/>
                                  <w:marTop w:val="0"/>
                                  <w:marBottom w:val="0"/>
                                  <w:divBdr>
                                    <w:top w:val="none" w:sz="0" w:space="0" w:color="auto"/>
                                    <w:left w:val="none" w:sz="0" w:space="0" w:color="auto"/>
                                    <w:bottom w:val="none" w:sz="0" w:space="0" w:color="auto"/>
                                    <w:right w:val="none" w:sz="0" w:space="0" w:color="auto"/>
                                  </w:divBdr>
                                </w:div>
                                <w:div w:id="1012218182">
                                  <w:marLeft w:val="0"/>
                                  <w:marRight w:val="0"/>
                                  <w:marTop w:val="0"/>
                                  <w:marBottom w:val="0"/>
                                  <w:divBdr>
                                    <w:top w:val="none" w:sz="0" w:space="0" w:color="auto"/>
                                    <w:left w:val="none" w:sz="0" w:space="0" w:color="auto"/>
                                    <w:bottom w:val="none" w:sz="0" w:space="0" w:color="auto"/>
                                    <w:right w:val="none" w:sz="0" w:space="0" w:color="auto"/>
                                  </w:divBdr>
                                </w:div>
                                <w:div w:id="1028028817">
                                  <w:marLeft w:val="0"/>
                                  <w:marRight w:val="0"/>
                                  <w:marTop w:val="0"/>
                                  <w:marBottom w:val="0"/>
                                  <w:divBdr>
                                    <w:top w:val="none" w:sz="0" w:space="0" w:color="auto"/>
                                    <w:left w:val="none" w:sz="0" w:space="0" w:color="auto"/>
                                    <w:bottom w:val="none" w:sz="0" w:space="0" w:color="auto"/>
                                    <w:right w:val="none" w:sz="0" w:space="0" w:color="auto"/>
                                  </w:divBdr>
                                </w:div>
                                <w:div w:id="1045183654">
                                  <w:marLeft w:val="0"/>
                                  <w:marRight w:val="0"/>
                                  <w:marTop w:val="0"/>
                                  <w:marBottom w:val="0"/>
                                  <w:divBdr>
                                    <w:top w:val="none" w:sz="0" w:space="0" w:color="auto"/>
                                    <w:left w:val="none" w:sz="0" w:space="0" w:color="auto"/>
                                    <w:bottom w:val="none" w:sz="0" w:space="0" w:color="auto"/>
                                    <w:right w:val="none" w:sz="0" w:space="0" w:color="auto"/>
                                  </w:divBdr>
                                </w:div>
                                <w:div w:id="1061445723">
                                  <w:marLeft w:val="0"/>
                                  <w:marRight w:val="0"/>
                                  <w:marTop w:val="0"/>
                                  <w:marBottom w:val="0"/>
                                  <w:divBdr>
                                    <w:top w:val="none" w:sz="0" w:space="0" w:color="auto"/>
                                    <w:left w:val="none" w:sz="0" w:space="0" w:color="auto"/>
                                    <w:bottom w:val="none" w:sz="0" w:space="0" w:color="auto"/>
                                    <w:right w:val="none" w:sz="0" w:space="0" w:color="auto"/>
                                  </w:divBdr>
                                </w:div>
                                <w:div w:id="1071082314">
                                  <w:marLeft w:val="0"/>
                                  <w:marRight w:val="0"/>
                                  <w:marTop w:val="0"/>
                                  <w:marBottom w:val="0"/>
                                  <w:divBdr>
                                    <w:top w:val="none" w:sz="0" w:space="0" w:color="auto"/>
                                    <w:left w:val="none" w:sz="0" w:space="0" w:color="auto"/>
                                    <w:bottom w:val="none" w:sz="0" w:space="0" w:color="auto"/>
                                    <w:right w:val="none" w:sz="0" w:space="0" w:color="auto"/>
                                  </w:divBdr>
                                </w:div>
                                <w:div w:id="1072780440">
                                  <w:marLeft w:val="0"/>
                                  <w:marRight w:val="0"/>
                                  <w:marTop w:val="0"/>
                                  <w:marBottom w:val="0"/>
                                  <w:divBdr>
                                    <w:top w:val="none" w:sz="0" w:space="0" w:color="auto"/>
                                    <w:left w:val="none" w:sz="0" w:space="0" w:color="auto"/>
                                    <w:bottom w:val="none" w:sz="0" w:space="0" w:color="auto"/>
                                    <w:right w:val="none" w:sz="0" w:space="0" w:color="auto"/>
                                  </w:divBdr>
                                </w:div>
                                <w:div w:id="1082484820">
                                  <w:marLeft w:val="0"/>
                                  <w:marRight w:val="0"/>
                                  <w:marTop w:val="0"/>
                                  <w:marBottom w:val="0"/>
                                  <w:divBdr>
                                    <w:top w:val="none" w:sz="0" w:space="0" w:color="auto"/>
                                    <w:left w:val="none" w:sz="0" w:space="0" w:color="auto"/>
                                    <w:bottom w:val="none" w:sz="0" w:space="0" w:color="auto"/>
                                    <w:right w:val="none" w:sz="0" w:space="0" w:color="auto"/>
                                  </w:divBdr>
                                </w:div>
                                <w:div w:id="1084453242">
                                  <w:marLeft w:val="0"/>
                                  <w:marRight w:val="0"/>
                                  <w:marTop w:val="0"/>
                                  <w:marBottom w:val="0"/>
                                  <w:divBdr>
                                    <w:top w:val="none" w:sz="0" w:space="0" w:color="auto"/>
                                    <w:left w:val="none" w:sz="0" w:space="0" w:color="auto"/>
                                    <w:bottom w:val="none" w:sz="0" w:space="0" w:color="auto"/>
                                    <w:right w:val="none" w:sz="0" w:space="0" w:color="auto"/>
                                  </w:divBdr>
                                </w:div>
                                <w:div w:id="1109470408">
                                  <w:marLeft w:val="0"/>
                                  <w:marRight w:val="0"/>
                                  <w:marTop w:val="0"/>
                                  <w:marBottom w:val="0"/>
                                  <w:divBdr>
                                    <w:top w:val="none" w:sz="0" w:space="0" w:color="auto"/>
                                    <w:left w:val="none" w:sz="0" w:space="0" w:color="auto"/>
                                    <w:bottom w:val="none" w:sz="0" w:space="0" w:color="auto"/>
                                    <w:right w:val="none" w:sz="0" w:space="0" w:color="auto"/>
                                  </w:divBdr>
                                </w:div>
                                <w:div w:id="1121803259">
                                  <w:marLeft w:val="0"/>
                                  <w:marRight w:val="0"/>
                                  <w:marTop w:val="0"/>
                                  <w:marBottom w:val="0"/>
                                  <w:divBdr>
                                    <w:top w:val="none" w:sz="0" w:space="0" w:color="auto"/>
                                    <w:left w:val="none" w:sz="0" w:space="0" w:color="auto"/>
                                    <w:bottom w:val="none" w:sz="0" w:space="0" w:color="auto"/>
                                    <w:right w:val="none" w:sz="0" w:space="0" w:color="auto"/>
                                  </w:divBdr>
                                </w:div>
                                <w:div w:id="1123113939">
                                  <w:marLeft w:val="0"/>
                                  <w:marRight w:val="0"/>
                                  <w:marTop w:val="0"/>
                                  <w:marBottom w:val="0"/>
                                  <w:divBdr>
                                    <w:top w:val="none" w:sz="0" w:space="0" w:color="auto"/>
                                    <w:left w:val="none" w:sz="0" w:space="0" w:color="auto"/>
                                    <w:bottom w:val="none" w:sz="0" w:space="0" w:color="auto"/>
                                    <w:right w:val="none" w:sz="0" w:space="0" w:color="auto"/>
                                  </w:divBdr>
                                </w:div>
                                <w:div w:id="1134953605">
                                  <w:marLeft w:val="0"/>
                                  <w:marRight w:val="0"/>
                                  <w:marTop w:val="0"/>
                                  <w:marBottom w:val="0"/>
                                  <w:divBdr>
                                    <w:top w:val="none" w:sz="0" w:space="0" w:color="auto"/>
                                    <w:left w:val="none" w:sz="0" w:space="0" w:color="auto"/>
                                    <w:bottom w:val="none" w:sz="0" w:space="0" w:color="auto"/>
                                    <w:right w:val="none" w:sz="0" w:space="0" w:color="auto"/>
                                  </w:divBdr>
                                </w:div>
                                <w:div w:id="1140074659">
                                  <w:marLeft w:val="0"/>
                                  <w:marRight w:val="0"/>
                                  <w:marTop w:val="0"/>
                                  <w:marBottom w:val="0"/>
                                  <w:divBdr>
                                    <w:top w:val="none" w:sz="0" w:space="0" w:color="auto"/>
                                    <w:left w:val="none" w:sz="0" w:space="0" w:color="auto"/>
                                    <w:bottom w:val="none" w:sz="0" w:space="0" w:color="auto"/>
                                    <w:right w:val="none" w:sz="0" w:space="0" w:color="auto"/>
                                  </w:divBdr>
                                </w:div>
                                <w:div w:id="1194466725">
                                  <w:marLeft w:val="0"/>
                                  <w:marRight w:val="0"/>
                                  <w:marTop w:val="0"/>
                                  <w:marBottom w:val="0"/>
                                  <w:divBdr>
                                    <w:top w:val="none" w:sz="0" w:space="0" w:color="auto"/>
                                    <w:left w:val="none" w:sz="0" w:space="0" w:color="auto"/>
                                    <w:bottom w:val="none" w:sz="0" w:space="0" w:color="auto"/>
                                    <w:right w:val="none" w:sz="0" w:space="0" w:color="auto"/>
                                  </w:divBdr>
                                </w:div>
                                <w:div w:id="1233006751">
                                  <w:marLeft w:val="0"/>
                                  <w:marRight w:val="0"/>
                                  <w:marTop w:val="0"/>
                                  <w:marBottom w:val="0"/>
                                  <w:divBdr>
                                    <w:top w:val="none" w:sz="0" w:space="0" w:color="auto"/>
                                    <w:left w:val="none" w:sz="0" w:space="0" w:color="auto"/>
                                    <w:bottom w:val="none" w:sz="0" w:space="0" w:color="auto"/>
                                    <w:right w:val="none" w:sz="0" w:space="0" w:color="auto"/>
                                  </w:divBdr>
                                </w:div>
                                <w:div w:id="1254047845">
                                  <w:marLeft w:val="0"/>
                                  <w:marRight w:val="0"/>
                                  <w:marTop w:val="0"/>
                                  <w:marBottom w:val="0"/>
                                  <w:divBdr>
                                    <w:top w:val="none" w:sz="0" w:space="0" w:color="auto"/>
                                    <w:left w:val="none" w:sz="0" w:space="0" w:color="auto"/>
                                    <w:bottom w:val="none" w:sz="0" w:space="0" w:color="auto"/>
                                    <w:right w:val="none" w:sz="0" w:space="0" w:color="auto"/>
                                  </w:divBdr>
                                </w:div>
                                <w:div w:id="1279098293">
                                  <w:marLeft w:val="0"/>
                                  <w:marRight w:val="0"/>
                                  <w:marTop w:val="0"/>
                                  <w:marBottom w:val="0"/>
                                  <w:divBdr>
                                    <w:top w:val="none" w:sz="0" w:space="0" w:color="auto"/>
                                    <w:left w:val="none" w:sz="0" w:space="0" w:color="auto"/>
                                    <w:bottom w:val="none" w:sz="0" w:space="0" w:color="auto"/>
                                    <w:right w:val="none" w:sz="0" w:space="0" w:color="auto"/>
                                  </w:divBdr>
                                </w:div>
                                <w:div w:id="1285040249">
                                  <w:marLeft w:val="0"/>
                                  <w:marRight w:val="0"/>
                                  <w:marTop w:val="0"/>
                                  <w:marBottom w:val="0"/>
                                  <w:divBdr>
                                    <w:top w:val="none" w:sz="0" w:space="0" w:color="auto"/>
                                    <w:left w:val="none" w:sz="0" w:space="0" w:color="auto"/>
                                    <w:bottom w:val="none" w:sz="0" w:space="0" w:color="auto"/>
                                    <w:right w:val="none" w:sz="0" w:space="0" w:color="auto"/>
                                  </w:divBdr>
                                </w:div>
                                <w:div w:id="1302806209">
                                  <w:marLeft w:val="0"/>
                                  <w:marRight w:val="0"/>
                                  <w:marTop w:val="0"/>
                                  <w:marBottom w:val="0"/>
                                  <w:divBdr>
                                    <w:top w:val="none" w:sz="0" w:space="0" w:color="auto"/>
                                    <w:left w:val="none" w:sz="0" w:space="0" w:color="auto"/>
                                    <w:bottom w:val="none" w:sz="0" w:space="0" w:color="auto"/>
                                    <w:right w:val="none" w:sz="0" w:space="0" w:color="auto"/>
                                  </w:divBdr>
                                </w:div>
                                <w:div w:id="1322078417">
                                  <w:marLeft w:val="0"/>
                                  <w:marRight w:val="0"/>
                                  <w:marTop w:val="0"/>
                                  <w:marBottom w:val="0"/>
                                  <w:divBdr>
                                    <w:top w:val="none" w:sz="0" w:space="0" w:color="auto"/>
                                    <w:left w:val="none" w:sz="0" w:space="0" w:color="auto"/>
                                    <w:bottom w:val="none" w:sz="0" w:space="0" w:color="auto"/>
                                    <w:right w:val="none" w:sz="0" w:space="0" w:color="auto"/>
                                  </w:divBdr>
                                </w:div>
                                <w:div w:id="1328752316">
                                  <w:marLeft w:val="0"/>
                                  <w:marRight w:val="0"/>
                                  <w:marTop w:val="0"/>
                                  <w:marBottom w:val="0"/>
                                  <w:divBdr>
                                    <w:top w:val="none" w:sz="0" w:space="0" w:color="auto"/>
                                    <w:left w:val="none" w:sz="0" w:space="0" w:color="auto"/>
                                    <w:bottom w:val="none" w:sz="0" w:space="0" w:color="auto"/>
                                    <w:right w:val="none" w:sz="0" w:space="0" w:color="auto"/>
                                  </w:divBdr>
                                </w:div>
                                <w:div w:id="1331903614">
                                  <w:marLeft w:val="0"/>
                                  <w:marRight w:val="0"/>
                                  <w:marTop w:val="0"/>
                                  <w:marBottom w:val="0"/>
                                  <w:divBdr>
                                    <w:top w:val="none" w:sz="0" w:space="0" w:color="auto"/>
                                    <w:left w:val="none" w:sz="0" w:space="0" w:color="auto"/>
                                    <w:bottom w:val="none" w:sz="0" w:space="0" w:color="auto"/>
                                    <w:right w:val="none" w:sz="0" w:space="0" w:color="auto"/>
                                  </w:divBdr>
                                </w:div>
                                <w:div w:id="1362970783">
                                  <w:marLeft w:val="0"/>
                                  <w:marRight w:val="0"/>
                                  <w:marTop w:val="0"/>
                                  <w:marBottom w:val="0"/>
                                  <w:divBdr>
                                    <w:top w:val="none" w:sz="0" w:space="0" w:color="auto"/>
                                    <w:left w:val="none" w:sz="0" w:space="0" w:color="auto"/>
                                    <w:bottom w:val="none" w:sz="0" w:space="0" w:color="auto"/>
                                    <w:right w:val="none" w:sz="0" w:space="0" w:color="auto"/>
                                  </w:divBdr>
                                </w:div>
                                <w:div w:id="1404328367">
                                  <w:marLeft w:val="0"/>
                                  <w:marRight w:val="0"/>
                                  <w:marTop w:val="0"/>
                                  <w:marBottom w:val="0"/>
                                  <w:divBdr>
                                    <w:top w:val="none" w:sz="0" w:space="0" w:color="auto"/>
                                    <w:left w:val="none" w:sz="0" w:space="0" w:color="auto"/>
                                    <w:bottom w:val="none" w:sz="0" w:space="0" w:color="auto"/>
                                    <w:right w:val="none" w:sz="0" w:space="0" w:color="auto"/>
                                  </w:divBdr>
                                </w:div>
                                <w:div w:id="1411001528">
                                  <w:marLeft w:val="0"/>
                                  <w:marRight w:val="0"/>
                                  <w:marTop w:val="0"/>
                                  <w:marBottom w:val="0"/>
                                  <w:divBdr>
                                    <w:top w:val="none" w:sz="0" w:space="0" w:color="auto"/>
                                    <w:left w:val="none" w:sz="0" w:space="0" w:color="auto"/>
                                    <w:bottom w:val="none" w:sz="0" w:space="0" w:color="auto"/>
                                    <w:right w:val="none" w:sz="0" w:space="0" w:color="auto"/>
                                  </w:divBdr>
                                </w:div>
                                <w:div w:id="1413283856">
                                  <w:marLeft w:val="0"/>
                                  <w:marRight w:val="0"/>
                                  <w:marTop w:val="0"/>
                                  <w:marBottom w:val="0"/>
                                  <w:divBdr>
                                    <w:top w:val="none" w:sz="0" w:space="0" w:color="auto"/>
                                    <w:left w:val="none" w:sz="0" w:space="0" w:color="auto"/>
                                    <w:bottom w:val="none" w:sz="0" w:space="0" w:color="auto"/>
                                    <w:right w:val="none" w:sz="0" w:space="0" w:color="auto"/>
                                  </w:divBdr>
                                </w:div>
                                <w:div w:id="1417942732">
                                  <w:marLeft w:val="0"/>
                                  <w:marRight w:val="0"/>
                                  <w:marTop w:val="0"/>
                                  <w:marBottom w:val="0"/>
                                  <w:divBdr>
                                    <w:top w:val="none" w:sz="0" w:space="0" w:color="auto"/>
                                    <w:left w:val="none" w:sz="0" w:space="0" w:color="auto"/>
                                    <w:bottom w:val="none" w:sz="0" w:space="0" w:color="auto"/>
                                    <w:right w:val="none" w:sz="0" w:space="0" w:color="auto"/>
                                  </w:divBdr>
                                </w:div>
                                <w:div w:id="1442842373">
                                  <w:marLeft w:val="0"/>
                                  <w:marRight w:val="0"/>
                                  <w:marTop w:val="0"/>
                                  <w:marBottom w:val="0"/>
                                  <w:divBdr>
                                    <w:top w:val="none" w:sz="0" w:space="0" w:color="auto"/>
                                    <w:left w:val="none" w:sz="0" w:space="0" w:color="auto"/>
                                    <w:bottom w:val="none" w:sz="0" w:space="0" w:color="auto"/>
                                    <w:right w:val="none" w:sz="0" w:space="0" w:color="auto"/>
                                  </w:divBdr>
                                </w:div>
                                <w:div w:id="1459109682">
                                  <w:marLeft w:val="0"/>
                                  <w:marRight w:val="0"/>
                                  <w:marTop w:val="0"/>
                                  <w:marBottom w:val="0"/>
                                  <w:divBdr>
                                    <w:top w:val="none" w:sz="0" w:space="0" w:color="auto"/>
                                    <w:left w:val="none" w:sz="0" w:space="0" w:color="auto"/>
                                    <w:bottom w:val="none" w:sz="0" w:space="0" w:color="auto"/>
                                    <w:right w:val="none" w:sz="0" w:space="0" w:color="auto"/>
                                  </w:divBdr>
                                </w:div>
                                <w:div w:id="1467964087">
                                  <w:marLeft w:val="0"/>
                                  <w:marRight w:val="0"/>
                                  <w:marTop w:val="0"/>
                                  <w:marBottom w:val="0"/>
                                  <w:divBdr>
                                    <w:top w:val="none" w:sz="0" w:space="0" w:color="auto"/>
                                    <w:left w:val="none" w:sz="0" w:space="0" w:color="auto"/>
                                    <w:bottom w:val="none" w:sz="0" w:space="0" w:color="auto"/>
                                    <w:right w:val="none" w:sz="0" w:space="0" w:color="auto"/>
                                  </w:divBdr>
                                </w:div>
                                <w:div w:id="1469863488">
                                  <w:marLeft w:val="0"/>
                                  <w:marRight w:val="0"/>
                                  <w:marTop w:val="0"/>
                                  <w:marBottom w:val="0"/>
                                  <w:divBdr>
                                    <w:top w:val="none" w:sz="0" w:space="0" w:color="auto"/>
                                    <w:left w:val="none" w:sz="0" w:space="0" w:color="auto"/>
                                    <w:bottom w:val="none" w:sz="0" w:space="0" w:color="auto"/>
                                    <w:right w:val="none" w:sz="0" w:space="0" w:color="auto"/>
                                  </w:divBdr>
                                </w:div>
                                <w:div w:id="1508860176">
                                  <w:marLeft w:val="0"/>
                                  <w:marRight w:val="0"/>
                                  <w:marTop w:val="0"/>
                                  <w:marBottom w:val="0"/>
                                  <w:divBdr>
                                    <w:top w:val="none" w:sz="0" w:space="0" w:color="auto"/>
                                    <w:left w:val="none" w:sz="0" w:space="0" w:color="auto"/>
                                    <w:bottom w:val="none" w:sz="0" w:space="0" w:color="auto"/>
                                    <w:right w:val="none" w:sz="0" w:space="0" w:color="auto"/>
                                  </w:divBdr>
                                </w:div>
                                <w:div w:id="1510440662">
                                  <w:marLeft w:val="0"/>
                                  <w:marRight w:val="0"/>
                                  <w:marTop w:val="0"/>
                                  <w:marBottom w:val="0"/>
                                  <w:divBdr>
                                    <w:top w:val="none" w:sz="0" w:space="0" w:color="auto"/>
                                    <w:left w:val="none" w:sz="0" w:space="0" w:color="auto"/>
                                    <w:bottom w:val="none" w:sz="0" w:space="0" w:color="auto"/>
                                    <w:right w:val="none" w:sz="0" w:space="0" w:color="auto"/>
                                  </w:divBdr>
                                </w:div>
                                <w:div w:id="1511677873">
                                  <w:marLeft w:val="0"/>
                                  <w:marRight w:val="0"/>
                                  <w:marTop w:val="0"/>
                                  <w:marBottom w:val="0"/>
                                  <w:divBdr>
                                    <w:top w:val="none" w:sz="0" w:space="0" w:color="auto"/>
                                    <w:left w:val="none" w:sz="0" w:space="0" w:color="auto"/>
                                    <w:bottom w:val="none" w:sz="0" w:space="0" w:color="auto"/>
                                    <w:right w:val="none" w:sz="0" w:space="0" w:color="auto"/>
                                  </w:divBdr>
                                </w:div>
                                <w:div w:id="1525972679">
                                  <w:marLeft w:val="0"/>
                                  <w:marRight w:val="0"/>
                                  <w:marTop w:val="0"/>
                                  <w:marBottom w:val="0"/>
                                  <w:divBdr>
                                    <w:top w:val="none" w:sz="0" w:space="0" w:color="auto"/>
                                    <w:left w:val="none" w:sz="0" w:space="0" w:color="auto"/>
                                    <w:bottom w:val="none" w:sz="0" w:space="0" w:color="auto"/>
                                    <w:right w:val="none" w:sz="0" w:space="0" w:color="auto"/>
                                  </w:divBdr>
                                </w:div>
                                <w:div w:id="1529099989">
                                  <w:marLeft w:val="0"/>
                                  <w:marRight w:val="0"/>
                                  <w:marTop w:val="0"/>
                                  <w:marBottom w:val="0"/>
                                  <w:divBdr>
                                    <w:top w:val="none" w:sz="0" w:space="0" w:color="auto"/>
                                    <w:left w:val="none" w:sz="0" w:space="0" w:color="auto"/>
                                    <w:bottom w:val="none" w:sz="0" w:space="0" w:color="auto"/>
                                    <w:right w:val="none" w:sz="0" w:space="0" w:color="auto"/>
                                  </w:divBdr>
                                </w:div>
                                <w:div w:id="1536039541">
                                  <w:marLeft w:val="0"/>
                                  <w:marRight w:val="0"/>
                                  <w:marTop w:val="0"/>
                                  <w:marBottom w:val="0"/>
                                  <w:divBdr>
                                    <w:top w:val="none" w:sz="0" w:space="0" w:color="auto"/>
                                    <w:left w:val="none" w:sz="0" w:space="0" w:color="auto"/>
                                    <w:bottom w:val="none" w:sz="0" w:space="0" w:color="auto"/>
                                    <w:right w:val="none" w:sz="0" w:space="0" w:color="auto"/>
                                  </w:divBdr>
                                </w:div>
                                <w:div w:id="1542787997">
                                  <w:marLeft w:val="0"/>
                                  <w:marRight w:val="0"/>
                                  <w:marTop w:val="0"/>
                                  <w:marBottom w:val="0"/>
                                  <w:divBdr>
                                    <w:top w:val="none" w:sz="0" w:space="0" w:color="auto"/>
                                    <w:left w:val="none" w:sz="0" w:space="0" w:color="auto"/>
                                    <w:bottom w:val="none" w:sz="0" w:space="0" w:color="auto"/>
                                    <w:right w:val="none" w:sz="0" w:space="0" w:color="auto"/>
                                  </w:divBdr>
                                </w:div>
                                <w:div w:id="1549075643">
                                  <w:marLeft w:val="0"/>
                                  <w:marRight w:val="0"/>
                                  <w:marTop w:val="0"/>
                                  <w:marBottom w:val="0"/>
                                  <w:divBdr>
                                    <w:top w:val="none" w:sz="0" w:space="0" w:color="auto"/>
                                    <w:left w:val="none" w:sz="0" w:space="0" w:color="auto"/>
                                    <w:bottom w:val="none" w:sz="0" w:space="0" w:color="auto"/>
                                    <w:right w:val="none" w:sz="0" w:space="0" w:color="auto"/>
                                  </w:divBdr>
                                </w:div>
                                <w:div w:id="1565291032">
                                  <w:marLeft w:val="0"/>
                                  <w:marRight w:val="0"/>
                                  <w:marTop w:val="0"/>
                                  <w:marBottom w:val="0"/>
                                  <w:divBdr>
                                    <w:top w:val="none" w:sz="0" w:space="0" w:color="auto"/>
                                    <w:left w:val="none" w:sz="0" w:space="0" w:color="auto"/>
                                    <w:bottom w:val="none" w:sz="0" w:space="0" w:color="auto"/>
                                    <w:right w:val="none" w:sz="0" w:space="0" w:color="auto"/>
                                  </w:divBdr>
                                </w:div>
                                <w:div w:id="1577783613">
                                  <w:marLeft w:val="0"/>
                                  <w:marRight w:val="0"/>
                                  <w:marTop w:val="0"/>
                                  <w:marBottom w:val="0"/>
                                  <w:divBdr>
                                    <w:top w:val="none" w:sz="0" w:space="0" w:color="auto"/>
                                    <w:left w:val="none" w:sz="0" w:space="0" w:color="auto"/>
                                    <w:bottom w:val="none" w:sz="0" w:space="0" w:color="auto"/>
                                    <w:right w:val="none" w:sz="0" w:space="0" w:color="auto"/>
                                  </w:divBdr>
                                </w:div>
                                <w:div w:id="1581211358">
                                  <w:marLeft w:val="0"/>
                                  <w:marRight w:val="0"/>
                                  <w:marTop w:val="0"/>
                                  <w:marBottom w:val="0"/>
                                  <w:divBdr>
                                    <w:top w:val="none" w:sz="0" w:space="0" w:color="auto"/>
                                    <w:left w:val="none" w:sz="0" w:space="0" w:color="auto"/>
                                    <w:bottom w:val="none" w:sz="0" w:space="0" w:color="auto"/>
                                    <w:right w:val="none" w:sz="0" w:space="0" w:color="auto"/>
                                  </w:divBdr>
                                </w:div>
                                <w:div w:id="1584027514">
                                  <w:marLeft w:val="0"/>
                                  <w:marRight w:val="0"/>
                                  <w:marTop w:val="0"/>
                                  <w:marBottom w:val="0"/>
                                  <w:divBdr>
                                    <w:top w:val="none" w:sz="0" w:space="0" w:color="auto"/>
                                    <w:left w:val="none" w:sz="0" w:space="0" w:color="auto"/>
                                    <w:bottom w:val="none" w:sz="0" w:space="0" w:color="auto"/>
                                    <w:right w:val="none" w:sz="0" w:space="0" w:color="auto"/>
                                  </w:divBdr>
                                </w:div>
                                <w:div w:id="1588421355">
                                  <w:marLeft w:val="0"/>
                                  <w:marRight w:val="0"/>
                                  <w:marTop w:val="0"/>
                                  <w:marBottom w:val="0"/>
                                  <w:divBdr>
                                    <w:top w:val="none" w:sz="0" w:space="0" w:color="auto"/>
                                    <w:left w:val="none" w:sz="0" w:space="0" w:color="auto"/>
                                    <w:bottom w:val="none" w:sz="0" w:space="0" w:color="auto"/>
                                    <w:right w:val="none" w:sz="0" w:space="0" w:color="auto"/>
                                  </w:divBdr>
                                </w:div>
                                <w:div w:id="1617444497">
                                  <w:marLeft w:val="0"/>
                                  <w:marRight w:val="0"/>
                                  <w:marTop w:val="0"/>
                                  <w:marBottom w:val="0"/>
                                  <w:divBdr>
                                    <w:top w:val="none" w:sz="0" w:space="0" w:color="auto"/>
                                    <w:left w:val="none" w:sz="0" w:space="0" w:color="auto"/>
                                    <w:bottom w:val="none" w:sz="0" w:space="0" w:color="auto"/>
                                    <w:right w:val="none" w:sz="0" w:space="0" w:color="auto"/>
                                  </w:divBdr>
                                </w:div>
                                <w:div w:id="1656837699">
                                  <w:marLeft w:val="0"/>
                                  <w:marRight w:val="0"/>
                                  <w:marTop w:val="0"/>
                                  <w:marBottom w:val="0"/>
                                  <w:divBdr>
                                    <w:top w:val="none" w:sz="0" w:space="0" w:color="auto"/>
                                    <w:left w:val="none" w:sz="0" w:space="0" w:color="auto"/>
                                    <w:bottom w:val="none" w:sz="0" w:space="0" w:color="auto"/>
                                    <w:right w:val="none" w:sz="0" w:space="0" w:color="auto"/>
                                  </w:divBdr>
                                </w:div>
                                <w:div w:id="1678388565">
                                  <w:marLeft w:val="0"/>
                                  <w:marRight w:val="0"/>
                                  <w:marTop w:val="0"/>
                                  <w:marBottom w:val="0"/>
                                  <w:divBdr>
                                    <w:top w:val="none" w:sz="0" w:space="0" w:color="auto"/>
                                    <w:left w:val="none" w:sz="0" w:space="0" w:color="auto"/>
                                    <w:bottom w:val="none" w:sz="0" w:space="0" w:color="auto"/>
                                    <w:right w:val="none" w:sz="0" w:space="0" w:color="auto"/>
                                  </w:divBdr>
                                </w:div>
                                <w:div w:id="1707900155">
                                  <w:marLeft w:val="0"/>
                                  <w:marRight w:val="0"/>
                                  <w:marTop w:val="0"/>
                                  <w:marBottom w:val="0"/>
                                  <w:divBdr>
                                    <w:top w:val="none" w:sz="0" w:space="0" w:color="auto"/>
                                    <w:left w:val="none" w:sz="0" w:space="0" w:color="auto"/>
                                    <w:bottom w:val="none" w:sz="0" w:space="0" w:color="auto"/>
                                    <w:right w:val="none" w:sz="0" w:space="0" w:color="auto"/>
                                  </w:divBdr>
                                </w:div>
                                <w:div w:id="1711297496">
                                  <w:marLeft w:val="0"/>
                                  <w:marRight w:val="0"/>
                                  <w:marTop w:val="0"/>
                                  <w:marBottom w:val="0"/>
                                  <w:divBdr>
                                    <w:top w:val="none" w:sz="0" w:space="0" w:color="auto"/>
                                    <w:left w:val="none" w:sz="0" w:space="0" w:color="auto"/>
                                    <w:bottom w:val="none" w:sz="0" w:space="0" w:color="auto"/>
                                    <w:right w:val="none" w:sz="0" w:space="0" w:color="auto"/>
                                  </w:divBdr>
                                </w:div>
                                <w:div w:id="1746026175">
                                  <w:marLeft w:val="0"/>
                                  <w:marRight w:val="0"/>
                                  <w:marTop w:val="0"/>
                                  <w:marBottom w:val="0"/>
                                  <w:divBdr>
                                    <w:top w:val="none" w:sz="0" w:space="0" w:color="auto"/>
                                    <w:left w:val="none" w:sz="0" w:space="0" w:color="auto"/>
                                    <w:bottom w:val="none" w:sz="0" w:space="0" w:color="auto"/>
                                    <w:right w:val="none" w:sz="0" w:space="0" w:color="auto"/>
                                  </w:divBdr>
                                </w:div>
                                <w:div w:id="1748074145">
                                  <w:marLeft w:val="0"/>
                                  <w:marRight w:val="0"/>
                                  <w:marTop w:val="0"/>
                                  <w:marBottom w:val="0"/>
                                  <w:divBdr>
                                    <w:top w:val="none" w:sz="0" w:space="0" w:color="auto"/>
                                    <w:left w:val="none" w:sz="0" w:space="0" w:color="auto"/>
                                    <w:bottom w:val="none" w:sz="0" w:space="0" w:color="auto"/>
                                    <w:right w:val="none" w:sz="0" w:space="0" w:color="auto"/>
                                  </w:divBdr>
                                </w:div>
                                <w:div w:id="1796411118">
                                  <w:marLeft w:val="0"/>
                                  <w:marRight w:val="0"/>
                                  <w:marTop w:val="0"/>
                                  <w:marBottom w:val="0"/>
                                  <w:divBdr>
                                    <w:top w:val="none" w:sz="0" w:space="0" w:color="auto"/>
                                    <w:left w:val="none" w:sz="0" w:space="0" w:color="auto"/>
                                    <w:bottom w:val="none" w:sz="0" w:space="0" w:color="auto"/>
                                    <w:right w:val="none" w:sz="0" w:space="0" w:color="auto"/>
                                  </w:divBdr>
                                </w:div>
                                <w:div w:id="1811627340">
                                  <w:marLeft w:val="0"/>
                                  <w:marRight w:val="0"/>
                                  <w:marTop w:val="0"/>
                                  <w:marBottom w:val="0"/>
                                  <w:divBdr>
                                    <w:top w:val="none" w:sz="0" w:space="0" w:color="auto"/>
                                    <w:left w:val="none" w:sz="0" w:space="0" w:color="auto"/>
                                    <w:bottom w:val="none" w:sz="0" w:space="0" w:color="auto"/>
                                    <w:right w:val="none" w:sz="0" w:space="0" w:color="auto"/>
                                  </w:divBdr>
                                </w:div>
                                <w:div w:id="1812288765">
                                  <w:marLeft w:val="0"/>
                                  <w:marRight w:val="0"/>
                                  <w:marTop w:val="0"/>
                                  <w:marBottom w:val="0"/>
                                  <w:divBdr>
                                    <w:top w:val="none" w:sz="0" w:space="0" w:color="auto"/>
                                    <w:left w:val="none" w:sz="0" w:space="0" w:color="auto"/>
                                    <w:bottom w:val="none" w:sz="0" w:space="0" w:color="auto"/>
                                    <w:right w:val="none" w:sz="0" w:space="0" w:color="auto"/>
                                  </w:divBdr>
                                </w:div>
                                <w:div w:id="1827285943">
                                  <w:marLeft w:val="0"/>
                                  <w:marRight w:val="0"/>
                                  <w:marTop w:val="0"/>
                                  <w:marBottom w:val="0"/>
                                  <w:divBdr>
                                    <w:top w:val="none" w:sz="0" w:space="0" w:color="auto"/>
                                    <w:left w:val="none" w:sz="0" w:space="0" w:color="auto"/>
                                    <w:bottom w:val="none" w:sz="0" w:space="0" w:color="auto"/>
                                    <w:right w:val="none" w:sz="0" w:space="0" w:color="auto"/>
                                  </w:divBdr>
                                </w:div>
                                <w:div w:id="1831166420">
                                  <w:marLeft w:val="0"/>
                                  <w:marRight w:val="0"/>
                                  <w:marTop w:val="0"/>
                                  <w:marBottom w:val="0"/>
                                  <w:divBdr>
                                    <w:top w:val="none" w:sz="0" w:space="0" w:color="auto"/>
                                    <w:left w:val="none" w:sz="0" w:space="0" w:color="auto"/>
                                    <w:bottom w:val="none" w:sz="0" w:space="0" w:color="auto"/>
                                    <w:right w:val="none" w:sz="0" w:space="0" w:color="auto"/>
                                  </w:divBdr>
                                </w:div>
                                <w:div w:id="1854997578">
                                  <w:marLeft w:val="0"/>
                                  <w:marRight w:val="0"/>
                                  <w:marTop w:val="0"/>
                                  <w:marBottom w:val="0"/>
                                  <w:divBdr>
                                    <w:top w:val="none" w:sz="0" w:space="0" w:color="auto"/>
                                    <w:left w:val="none" w:sz="0" w:space="0" w:color="auto"/>
                                    <w:bottom w:val="none" w:sz="0" w:space="0" w:color="auto"/>
                                    <w:right w:val="none" w:sz="0" w:space="0" w:color="auto"/>
                                  </w:divBdr>
                                </w:div>
                                <w:div w:id="1885368702">
                                  <w:marLeft w:val="0"/>
                                  <w:marRight w:val="0"/>
                                  <w:marTop w:val="0"/>
                                  <w:marBottom w:val="0"/>
                                  <w:divBdr>
                                    <w:top w:val="none" w:sz="0" w:space="0" w:color="auto"/>
                                    <w:left w:val="none" w:sz="0" w:space="0" w:color="auto"/>
                                    <w:bottom w:val="none" w:sz="0" w:space="0" w:color="auto"/>
                                    <w:right w:val="none" w:sz="0" w:space="0" w:color="auto"/>
                                  </w:divBdr>
                                </w:div>
                                <w:div w:id="1912999438">
                                  <w:marLeft w:val="0"/>
                                  <w:marRight w:val="0"/>
                                  <w:marTop w:val="0"/>
                                  <w:marBottom w:val="0"/>
                                  <w:divBdr>
                                    <w:top w:val="none" w:sz="0" w:space="0" w:color="auto"/>
                                    <w:left w:val="none" w:sz="0" w:space="0" w:color="auto"/>
                                    <w:bottom w:val="none" w:sz="0" w:space="0" w:color="auto"/>
                                    <w:right w:val="none" w:sz="0" w:space="0" w:color="auto"/>
                                  </w:divBdr>
                                </w:div>
                                <w:div w:id="1926454715">
                                  <w:marLeft w:val="0"/>
                                  <w:marRight w:val="0"/>
                                  <w:marTop w:val="0"/>
                                  <w:marBottom w:val="0"/>
                                  <w:divBdr>
                                    <w:top w:val="none" w:sz="0" w:space="0" w:color="auto"/>
                                    <w:left w:val="none" w:sz="0" w:space="0" w:color="auto"/>
                                    <w:bottom w:val="none" w:sz="0" w:space="0" w:color="auto"/>
                                    <w:right w:val="none" w:sz="0" w:space="0" w:color="auto"/>
                                  </w:divBdr>
                                </w:div>
                                <w:div w:id="1971201271">
                                  <w:marLeft w:val="0"/>
                                  <w:marRight w:val="0"/>
                                  <w:marTop w:val="0"/>
                                  <w:marBottom w:val="0"/>
                                  <w:divBdr>
                                    <w:top w:val="none" w:sz="0" w:space="0" w:color="auto"/>
                                    <w:left w:val="none" w:sz="0" w:space="0" w:color="auto"/>
                                    <w:bottom w:val="none" w:sz="0" w:space="0" w:color="auto"/>
                                    <w:right w:val="none" w:sz="0" w:space="0" w:color="auto"/>
                                  </w:divBdr>
                                </w:div>
                                <w:div w:id="1992563555">
                                  <w:marLeft w:val="0"/>
                                  <w:marRight w:val="0"/>
                                  <w:marTop w:val="0"/>
                                  <w:marBottom w:val="0"/>
                                  <w:divBdr>
                                    <w:top w:val="none" w:sz="0" w:space="0" w:color="auto"/>
                                    <w:left w:val="none" w:sz="0" w:space="0" w:color="auto"/>
                                    <w:bottom w:val="none" w:sz="0" w:space="0" w:color="auto"/>
                                    <w:right w:val="none" w:sz="0" w:space="0" w:color="auto"/>
                                  </w:divBdr>
                                </w:div>
                                <w:div w:id="1998878974">
                                  <w:marLeft w:val="0"/>
                                  <w:marRight w:val="0"/>
                                  <w:marTop w:val="0"/>
                                  <w:marBottom w:val="0"/>
                                  <w:divBdr>
                                    <w:top w:val="none" w:sz="0" w:space="0" w:color="auto"/>
                                    <w:left w:val="none" w:sz="0" w:space="0" w:color="auto"/>
                                    <w:bottom w:val="none" w:sz="0" w:space="0" w:color="auto"/>
                                    <w:right w:val="none" w:sz="0" w:space="0" w:color="auto"/>
                                  </w:divBdr>
                                </w:div>
                                <w:div w:id="2034451022">
                                  <w:marLeft w:val="0"/>
                                  <w:marRight w:val="0"/>
                                  <w:marTop w:val="0"/>
                                  <w:marBottom w:val="0"/>
                                  <w:divBdr>
                                    <w:top w:val="none" w:sz="0" w:space="0" w:color="auto"/>
                                    <w:left w:val="none" w:sz="0" w:space="0" w:color="auto"/>
                                    <w:bottom w:val="none" w:sz="0" w:space="0" w:color="auto"/>
                                    <w:right w:val="none" w:sz="0" w:space="0" w:color="auto"/>
                                  </w:divBdr>
                                </w:div>
                                <w:div w:id="2034964479">
                                  <w:marLeft w:val="0"/>
                                  <w:marRight w:val="0"/>
                                  <w:marTop w:val="0"/>
                                  <w:marBottom w:val="0"/>
                                  <w:divBdr>
                                    <w:top w:val="none" w:sz="0" w:space="0" w:color="auto"/>
                                    <w:left w:val="none" w:sz="0" w:space="0" w:color="auto"/>
                                    <w:bottom w:val="none" w:sz="0" w:space="0" w:color="auto"/>
                                    <w:right w:val="none" w:sz="0" w:space="0" w:color="auto"/>
                                  </w:divBdr>
                                </w:div>
                                <w:div w:id="2052995178">
                                  <w:marLeft w:val="0"/>
                                  <w:marRight w:val="0"/>
                                  <w:marTop w:val="0"/>
                                  <w:marBottom w:val="0"/>
                                  <w:divBdr>
                                    <w:top w:val="none" w:sz="0" w:space="0" w:color="auto"/>
                                    <w:left w:val="none" w:sz="0" w:space="0" w:color="auto"/>
                                    <w:bottom w:val="none" w:sz="0" w:space="0" w:color="auto"/>
                                    <w:right w:val="none" w:sz="0" w:space="0" w:color="auto"/>
                                  </w:divBdr>
                                </w:div>
                                <w:div w:id="2063287497">
                                  <w:marLeft w:val="0"/>
                                  <w:marRight w:val="0"/>
                                  <w:marTop w:val="0"/>
                                  <w:marBottom w:val="0"/>
                                  <w:divBdr>
                                    <w:top w:val="none" w:sz="0" w:space="0" w:color="auto"/>
                                    <w:left w:val="none" w:sz="0" w:space="0" w:color="auto"/>
                                    <w:bottom w:val="none" w:sz="0" w:space="0" w:color="auto"/>
                                    <w:right w:val="none" w:sz="0" w:space="0" w:color="auto"/>
                                  </w:divBdr>
                                </w:div>
                                <w:div w:id="2074353050">
                                  <w:marLeft w:val="0"/>
                                  <w:marRight w:val="0"/>
                                  <w:marTop w:val="0"/>
                                  <w:marBottom w:val="0"/>
                                  <w:divBdr>
                                    <w:top w:val="none" w:sz="0" w:space="0" w:color="auto"/>
                                    <w:left w:val="none" w:sz="0" w:space="0" w:color="auto"/>
                                    <w:bottom w:val="none" w:sz="0" w:space="0" w:color="auto"/>
                                    <w:right w:val="none" w:sz="0" w:space="0" w:color="auto"/>
                                  </w:divBdr>
                                </w:div>
                                <w:div w:id="2075425114">
                                  <w:marLeft w:val="0"/>
                                  <w:marRight w:val="0"/>
                                  <w:marTop w:val="0"/>
                                  <w:marBottom w:val="0"/>
                                  <w:divBdr>
                                    <w:top w:val="none" w:sz="0" w:space="0" w:color="auto"/>
                                    <w:left w:val="none" w:sz="0" w:space="0" w:color="auto"/>
                                    <w:bottom w:val="none" w:sz="0" w:space="0" w:color="auto"/>
                                    <w:right w:val="none" w:sz="0" w:space="0" w:color="auto"/>
                                  </w:divBdr>
                                </w:div>
                                <w:div w:id="2080319466">
                                  <w:marLeft w:val="0"/>
                                  <w:marRight w:val="0"/>
                                  <w:marTop w:val="0"/>
                                  <w:marBottom w:val="0"/>
                                  <w:divBdr>
                                    <w:top w:val="none" w:sz="0" w:space="0" w:color="auto"/>
                                    <w:left w:val="none" w:sz="0" w:space="0" w:color="auto"/>
                                    <w:bottom w:val="none" w:sz="0" w:space="0" w:color="auto"/>
                                    <w:right w:val="none" w:sz="0" w:space="0" w:color="auto"/>
                                  </w:divBdr>
                                </w:div>
                                <w:div w:id="2085184004">
                                  <w:marLeft w:val="0"/>
                                  <w:marRight w:val="0"/>
                                  <w:marTop w:val="0"/>
                                  <w:marBottom w:val="0"/>
                                  <w:divBdr>
                                    <w:top w:val="none" w:sz="0" w:space="0" w:color="auto"/>
                                    <w:left w:val="none" w:sz="0" w:space="0" w:color="auto"/>
                                    <w:bottom w:val="none" w:sz="0" w:space="0" w:color="auto"/>
                                    <w:right w:val="none" w:sz="0" w:space="0" w:color="auto"/>
                                  </w:divBdr>
                                </w:div>
                                <w:div w:id="211158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374245">
                          <w:marLeft w:val="0"/>
                          <w:marRight w:val="0"/>
                          <w:marTop w:val="0"/>
                          <w:marBottom w:val="0"/>
                          <w:divBdr>
                            <w:top w:val="none" w:sz="0" w:space="0" w:color="auto"/>
                            <w:left w:val="none" w:sz="0" w:space="0" w:color="auto"/>
                            <w:bottom w:val="none" w:sz="0" w:space="0" w:color="auto"/>
                            <w:right w:val="none" w:sz="0" w:space="0" w:color="auto"/>
                          </w:divBdr>
                          <w:divsChild>
                            <w:div w:id="221447797">
                              <w:marLeft w:val="0"/>
                              <w:marRight w:val="0"/>
                              <w:marTop w:val="0"/>
                              <w:marBottom w:val="0"/>
                              <w:divBdr>
                                <w:top w:val="none" w:sz="0" w:space="0" w:color="auto"/>
                                <w:left w:val="none" w:sz="0" w:space="0" w:color="auto"/>
                                <w:bottom w:val="none" w:sz="0" w:space="0" w:color="auto"/>
                                <w:right w:val="none" w:sz="0" w:space="0" w:color="auto"/>
                              </w:divBdr>
                              <w:divsChild>
                                <w:div w:id="2782382">
                                  <w:marLeft w:val="0"/>
                                  <w:marRight w:val="0"/>
                                  <w:marTop w:val="0"/>
                                  <w:marBottom w:val="0"/>
                                  <w:divBdr>
                                    <w:top w:val="none" w:sz="0" w:space="0" w:color="auto"/>
                                    <w:left w:val="none" w:sz="0" w:space="0" w:color="auto"/>
                                    <w:bottom w:val="none" w:sz="0" w:space="0" w:color="auto"/>
                                    <w:right w:val="none" w:sz="0" w:space="0" w:color="auto"/>
                                  </w:divBdr>
                                </w:div>
                                <w:div w:id="7953614">
                                  <w:marLeft w:val="0"/>
                                  <w:marRight w:val="0"/>
                                  <w:marTop w:val="0"/>
                                  <w:marBottom w:val="0"/>
                                  <w:divBdr>
                                    <w:top w:val="none" w:sz="0" w:space="0" w:color="auto"/>
                                    <w:left w:val="none" w:sz="0" w:space="0" w:color="auto"/>
                                    <w:bottom w:val="none" w:sz="0" w:space="0" w:color="auto"/>
                                    <w:right w:val="none" w:sz="0" w:space="0" w:color="auto"/>
                                  </w:divBdr>
                                </w:div>
                                <w:div w:id="10692316">
                                  <w:marLeft w:val="0"/>
                                  <w:marRight w:val="0"/>
                                  <w:marTop w:val="0"/>
                                  <w:marBottom w:val="0"/>
                                  <w:divBdr>
                                    <w:top w:val="none" w:sz="0" w:space="0" w:color="auto"/>
                                    <w:left w:val="none" w:sz="0" w:space="0" w:color="auto"/>
                                    <w:bottom w:val="none" w:sz="0" w:space="0" w:color="auto"/>
                                    <w:right w:val="none" w:sz="0" w:space="0" w:color="auto"/>
                                  </w:divBdr>
                                </w:div>
                                <w:div w:id="16855119">
                                  <w:marLeft w:val="0"/>
                                  <w:marRight w:val="0"/>
                                  <w:marTop w:val="0"/>
                                  <w:marBottom w:val="0"/>
                                  <w:divBdr>
                                    <w:top w:val="none" w:sz="0" w:space="0" w:color="auto"/>
                                    <w:left w:val="none" w:sz="0" w:space="0" w:color="auto"/>
                                    <w:bottom w:val="none" w:sz="0" w:space="0" w:color="auto"/>
                                    <w:right w:val="none" w:sz="0" w:space="0" w:color="auto"/>
                                  </w:divBdr>
                                </w:div>
                                <w:div w:id="48266824">
                                  <w:marLeft w:val="0"/>
                                  <w:marRight w:val="0"/>
                                  <w:marTop w:val="0"/>
                                  <w:marBottom w:val="0"/>
                                  <w:divBdr>
                                    <w:top w:val="none" w:sz="0" w:space="0" w:color="auto"/>
                                    <w:left w:val="none" w:sz="0" w:space="0" w:color="auto"/>
                                    <w:bottom w:val="none" w:sz="0" w:space="0" w:color="auto"/>
                                    <w:right w:val="none" w:sz="0" w:space="0" w:color="auto"/>
                                  </w:divBdr>
                                </w:div>
                                <w:div w:id="66803640">
                                  <w:marLeft w:val="0"/>
                                  <w:marRight w:val="0"/>
                                  <w:marTop w:val="0"/>
                                  <w:marBottom w:val="0"/>
                                  <w:divBdr>
                                    <w:top w:val="none" w:sz="0" w:space="0" w:color="auto"/>
                                    <w:left w:val="none" w:sz="0" w:space="0" w:color="auto"/>
                                    <w:bottom w:val="none" w:sz="0" w:space="0" w:color="auto"/>
                                    <w:right w:val="none" w:sz="0" w:space="0" w:color="auto"/>
                                  </w:divBdr>
                                </w:div>
                                <w:div w:id="70582990">
                                  <w:marLeft w:val="0"/>
                                  <w:marRight w:val="0"/>
                                  <w:marTop w:val="0"/>
                                  <w:marBottom w:val="0"/>
                                  <w:divBdr>
                                    <w:top w:val="none" w:sz="0" w:space="0" w:color="auto"/>
                                    <w:left w:val="none" w:sz="0" w:space="0" w:color="auto"/>
                                    <w:bottom w:val="none" w:sz="0" w:space="0" w:color="auto"/>
                                    <w:right w:val="none" w:sz="0" w:space="0" w:color="auto"/>
                                  </w:divBdr>
                                </w:div>
                                <w:div w:id="168524081">
                                  <w:marLeft w:val="0"/>
                                  <w:marRight w:val="0"/>
                                  <w:marTop w:val="0"/>
                                  <w:marBottom w:val="0"/>
                                  <w:divBdr>
                                    <w:top w:val="none" w:sz="0" w:space="0" w:color="auto"/>
                                    <w:left w:val="none" w:sz="0" w:space="0" w:color="auto"/>
                                    <w:bottom w:val="none" w:sz="0" w:space="0" w:color="auto"/>
                                    <w:right w:val="none" w:sz="0" w:space="0" w:color="auto"/>
                                  </w:divBdr>
                                </w:div>
                                <w:div w:id="170678645">
                                  <w:marLeft w:val="0"/>
                                  <w:marRight w:val="0"/>
                                  <w:marTop w:val="0"/>
                                  <w:marBottom w:val="0"/>
                                  <w:divBdr>
                                    <w:top w:val="none" w:sz="0" w:space="0" w:color="auto"/>
                                    <w:left w:val="none" w:sz="0" w:space="0" w:color="auto"/>
                                    <w:bottom w:val="none" w:sz="0" w:space="0" w:color="auto"/>
                                    <w:right w:val="none" w:sz="0" w:space="0" w:color="auto"/>
                                  </w:divBdr>
                                </w:div>
                                <w:div w:id="204098186">
                                  <w:marLeft w:val="0"/>
                                  <w:marRight w:val="0"/>
                                  <w:marTop w:val="0"/>
                                  <w:marBottom w:val="0"/>
                                  <w:divBdr>
                                    <w:top w:val="none" w:sz="0" w:space="0" w:color="auto"/>
                                    <w:left w:val="none" w:sz="0" w:space="0" w:color="auto"/>
                                    <w:bottom w:val="none" w:sz="0" w:space="0" w:color="auto"/>
                                    <w:right w:val="none" w:sz="0" w:space="0" w:color="auto"/>
                                  </w:divBdr>
                                </w:div>
                                <w:div w:id="225916034">
                                  <w:marLeft w:val="0"/>
                                  <w:marRight w:val="0"/>
                                  <w:marTop w:val="0"/>
                                  <w:marBottom w:val="0"/>
                                  <w:divBdr>
                                    <w:top w:val="none" w:sz="0" w:space="0" w:color="auto"/>
                                    <w:left w:val="none" w:sz="0" w:space="0" w:color="auto"/>
                                    <w:bottom w:val="none" w:sz="0" w:space="0" w:color="auto"/>
                                    <w:right w:val="none" w:sz="0" w:space="0" w:color="auto"/>
                                  </w:divBdr>
                                </w:div>
                                <w:div w:id="229076190">
                                  <w:marLeft w:val="0"/>
                                  <w:marRight w:val="0"/>
                                  <w:marTop w:val="0"/>
                                  <w:marBottom w:val="0"/>
                                  <w:divBdr>
                                    <w:top w:val="none" w:sz="0" w:space="0" w:color="auto"/>
                                    <w:left w:val="none" w:sz="0" w:space="0" w:color="auto"/>
                                    <w:bottom w:val="none" w:sz="0" w:space="0" w:color="auto"/>
                                    <w:right w:val="none" w:sz="0" w:space="0" w:color="auto"/>
                                  </w:divBdr>
                                </w:div>
                                <w:div w:id="256712418">
                                  <w:marLeft w:val="0"/>
                                  <w:marRight w:val="0"/>
                                  <w:marTop w:val="0"/>
                                  <w:marBottom w:val="0"/>
                                  <w:divBdr>
                                    <w:top w:val="none" w:sz="0" w:space="0" w:color="auto"/>
                                    <w:left w:val="none" w:sz="0" w:space="0" w:color="auto"/>
                                    <w:bottom w:val="none" w:sz="0" w:space="0" w:color="auto"/>
                                    <w:right w:val="none" w:sz="0" w:space="0" w:color="auto"/>
                                  </w:divBdr>
                                </w:div>
                                <w:div w:id="260261747">
                                  <w:marLeft w:val="0"/>
                                  <w:marRight w:val="0"/>
                                  <w:marTop w:val="0"/>
                                  <w:marBottom w:val="0"/>
                                  <w:divBdr>
                                    <w:top w:val="none" w:sz="0" w:space="0" w:color="auto"/>
                                    <w:left w:val="none" w:sz="0" w:space="0" w:color="auto"/>
                                    <w:bottom w:val="none" w:sz="0" w:space="0" w:color="auto"/>
                                    <w:right w:val="none" w:sz="0" w:space="0" w:color="auto"/>
                                  </w:divBdr>
                                </w:div>
                                <w:div w:id="397676476">
                                  <w:marLeft w:val="0"/>
                                  <w:marRight w:val="0"/>
                                  <w:marTop w:val="0"/>
                                  <w:marBottom w:val="0"/>
                                  <w:divBdr>
                                    <w:top w:val="none" w:sz="0" w:space="0" w:color="auto"/>
                                    <w:left w:val="none" w:sz="0" w:space="0" w:color="auto"/>
                                    <w:bottom w:val="none" w:sz="0" w:space="0" w:color="auto"/>
                                    <w:right w:val="none" w:sz="0" w:space="0" w:color="auto"/>
                                  </w:divBdr>
                                </w:div>
                                <w:div w:id="399138995">
                                  <w:marLeft w:val="0"/>
                                  <w:marRight w:val="0"/>
                                  <w:marTop w:val="0"/>
                                  <w:marBottom w:val="0"/>
                                  <w:divBdr>
                                    <w:top w:val="none" w:sz="0" w:space="0" w:color="auto"/>
                                    <w:left w:val="none" w:sz="0" w:space="0" w:color="auto"/>
                                    <w:bottom w:val="none" w:sz="0" w:space="0" w:color="auto"/>
                                    <w:right w:val="none" w:sz="0" w:space="0" w:color="auto"/>
                                  </w:divBdr>
                                </w:div>
                                <w:div w:id="400753405">
                                  <w:marLeft w:val="0"/>
                                  <w:marRight w:val="0"/>
                                  <w:marTop w:val="0"/>
                                  <w:marBottom w:val="0"/>
                                  <w:divBdr>
                                    <w:top w:val="none" w:sz="0" w:space="0" w:color="auto"/>
                                    <w:left w:val="none" w:sz="0" w:space="0" w:color="auto"/>
                                    <w:bottom w:val="none" w:sz="0" w:space="0" w:color="auto"/>
                                    <w:right w:val="none" w:sz="0" w:space="0" w:color="auto"/>
                                  </w:divBdr>
                                </w:div>
                                <w:div w:id="426776141">
                                  <w:marLeft w:val="0"/>
                                  <w:marRight w:val="0"/>
                                  <w:marTop w:val="0"/>
                                  <w:marBottom w:val="0"/>
                                  <w:divBdr>
                                    <w:top w:val="none" w:sz="0" w:space="0" w:color="auto"/>
                                    <w:left w:val="none" w:sz="0" w:space="0" w:color="auto"/>
                                    <w:bottom w:val="none" w:sz="0" w:space="0" w:color="auto"/>
                                    <w:right w:val="none" w:sz="0" w:space="0" w:color="auto"/>
                                  </w:divBdr>
                                </w:div>
                                <w:div w:id="451484360">
                                  <w:marLeft w:val="0"/>
                                  <w:marRight w:val="0"/>
                                  <w:marTop w:val="0"/>
                                  <w:marBottom w:val="0"/>
                                  <w:divBdr>
                                    <w:top w:val="none" w:sz="0" w:space="0" w:color="auto"/>
                                    <w:left w:val="none" w:sz="0" w:space="0" w:color="auto"/>
                                    <w:bottom w:val="none" w:sz="0" w:space="0" w:color="auto"/>
                                    <w:right w:val="none" w:sz="0" w:space="0" w:color="auto"/>
                                  </w:divBdr>
                                </w:div>
                                <w:div w:id="476074387">
                                  <w:marLeft w:val="0"/>
                                  <w:marRight w:val="0"/>
                                  <w:marTop w:val="0"/>
                                  <w:marBottom w:val="0"/>
                                  <w:divBdr>
                                    <w:top w:val="none" w:sz="0" w:space="0" w:color="auto"/>
                                    <w:left w:val="none" w:sz="0" w:space="0" w:color="auto"/>
                                    <w:bottom w:val="none" w:sz="0" w:space="0" w:color="auto"/>
                                    <w:right w:val="none" w:sz="0" w:space="0" w:color="auto"/>
                                  </w:divBdr>
                                </w:div>
                                <w:div w:id="515775137">
                                  <w:marLeft w:val="0"/>
                                  <w:marRight w:val="0"/>
                                  <w:marTop w:val="0"/>
                                  <w:marBottom w:val="0"/>
                                  <w:divBdr>
                                    <w:top w:val="none" w:sz="0" w:space="0" w:color="auto"/>
                                    <w:left w:val="none" w:sz="0" w:space="0" w:color="auto"/>
                                    <w:bottom w:val="none" w:sz="0" w:space="0" w:color="auto"/>
                                    <w:right w:val="none" w:sz="0" w:space="0" w:color="auto"/>
                                  </w:divBdr>
                                </w:div>
                                <w:div w:id="536965472">
                                  <w:marLeft w:val="0"/>
                                  <w:marRight w:val="0"/>
                                  <w:marTop w:val="0"/>
                                  <w:marBottom w:val="0"/>
                                  <w:divBdr>
                                    <w:top w:val="none" w:sz="0" w:space="0" w:color="auto"/>
                                    <w:left w:val="none" w:sz="0" w:space="0" w:color="auto"/>
                                    <w:bottom w:val="none" w:sz="0" w:space="0" w:color="auto"/>
                                    <w:right w:val="none" w:sz="0" w:space="0" w:color="auto"/>
                                  </w:divBdr>
                                </w:div>
                                <w:div w:id="538008089">
                                  <w:marLeft w:val="0"/>
                                  <w:marRight w:val="0"/>
                                  <w:marTop w:val="0"/>
                                  <w:marBottom w:val="0"/>
                                  <w:divBdr>
                                    <w:top w:val="none" w:sz="0" w:space="0" w:color="auto"/>
                                    <w:left w:val="none" w:sz="0" w:space="0" w:color="auto"/>
                                    <w:bottom w:val="none" w:sz="0" w:space="0" w:color="auto"/>
                                    <w:right w:val="none" w:sz="0" w:space="0" w:color="auto"/>
                                  </w:divBdr>
                                </w:div>
                                <w:div w:id="548152058">
                                  <w:marLeft w:val="0"/>
                                  <w:marRight w:val="0"/>
                                  <w:marTop w:val="0"/>
                                  <w:marBottom w:val="0"/>
                                  <w:divBdr>
                                    <w:top w:val="none" w:sz="0" w:space="0" w:color="auto"/>
                                    <w:left w:val="none" w:sz="0" w:space="0" w:color="auto"/>
                                    <w:bottom w:val="none" w:sz="0" w:space="0" w:color="auto"/>
                                    <w:right w:val="none" w:sz="0" w:space="0" w:color="auto"/>
                                  </w:divBdr>
                                </w:div>
                                <w:div w:id="564604584">
                                  <w:marLeft w:val="0"/>
                                  <w:marRight w:val="0"/>
                                  <w:marTop w:val="0"/>
                                  <w:marBottom w:val="0"/>
                                  <w:divBdr>
                                    <w:top w:val="none" w:sz="0" w:space="0" w:color="auto"/>
                                    <w:left w:val="none" w:sz="0" w:space="0" w:color="auto"/>
                                    <w:bottom w:val="none" w:sz="0" w:space="0" w:color="auto"/>
                                    <w:right w:val="none" w:sz="0" w:space="0" w:color="auto"/>
                                  </w:divBdr>
                                </w:div>
                                <w:div w:id="637420690">
                                  <w:marLeft w:val="0"/>
                                  <w:marRight w:val="0"/>
                                  <w:marTop w:val="0"/>
                                  <w:marBottom w:val="0"/>
                                  <w:divBdr>
                                    <w:top w:val="none" w:sz="0" w:space="0" w:color="auto"/>
                                    <w:left w:val="none" w:sz="0" w:space="0" w:color="auto"/>
                                    <w:bottom w:val="none" w:sz="0" w:space="0" w:color="auto"/>
                                    <w:right w:val="none" w:sz="0" w:space="0" w:color="auto"/>
                                  </w:divBdr>
                                </w:div>
                                <w:div w:id="642852826">
                                  <w:marLeft w:val="0"/>
                                  <w:marRight w:val="0"/>
                                  <w:marTop w:val="0"/>
                                  <w:marBottom w:val="0"/>
                                  <w:divBdr>
                                    <w:top w:val="none" w:sz="0" w:space="0" w:color="auto"/>
                                    <w:left w:val="none" w:sz="0" w:space="0" w:color="auto"/>
                                    <w:bottom w:val="none" w:sz="0" w:space="0" w:color="auto"/>
                                    <w:right w:val="none" w:sz="0" w:space="0" w:color="auto"/>
                                  </w:divBdr>
                                </w:div>
                                <w:div w:id="680939238">
                                  <w:marLeft w:val="0"/>
                                  <w:marRight w:val="0"/>
                                  <w:marTop w:val="0"/>
                                  <w:marBottom w:val="0"/>
                                  <w:divBdr>
                                    <w:top w:val="none" w:sz="0" w:space="0" w:color="auto"/>
                                    <w:left w:val="none" w:sz="0" w:space="0" w:color="auto"/>
                                    <w:bottom w:val="none" w:sz="0" w:space="0" w:color="auto"/>
                                    <w:right w:val="none" w:sz="0" w:space="0" w:color="auto"/>
                                  </w:divBdr>
                                </w:div>
                                <w:div w:id="710691833">
                                  <w:marLeft w:val="0"/>
                                  <w:marRight w:val="0"/>
                                  <w:marTop w:val="0"/>
                                  <w:marBottom w:val="0"/>
                                  <w:divBdr>
                                    <w:top w:val="none" w:sz="0" w:space="0" w:color="auto"/>
                                    <w:left w:val="none" w:sz="0" w:space="0" w:color="auto"/>
                                    <w:bottom w:val="none" w:sz="0" w:space="0" w:color="auto"/>
                                    <w:right w:val="none" w:sz="0" w:space="0" w:color="auto"/>
                                  </w:divBdr>
                                </w:div>
                                <w:div w:id="728530773">
                                  <w:marLeft w:val="0"/>
                                  <w:marRight w:val="0"/>
                                  <w:marTop w:val="0"/>
                                  <w:marBottom w:val="0"/>
                                  <w:divBdr>
                                    <w:top w:val="none" w:sz="0" w:space="0" w:color="auto"/>
                                    <w:left w:val="none" w:sz="0" w:space="0" w:color="auto"/>
                                    <w:bottom w:val="none" w:sz="0" w:space="0" w:color="auto"/>
                                    <w:right w:val="none" w:sz="0" w:space="0" w:color="auto"/>
                                  </w:divBdr>
                                </w:div>
                                <w:div w:id="744228046">
                                  <w:marLeft w:val="0"/>
                                  <w:marRight w:val="0"/>
                                  <w:marTop w:val="0"/>
                                  <w:marBottom w:val="0"/>
                                  <w:divBdr>
                                    <w:top w:val="none" w:sz="0" w:space="0" w:color="auto"/>
                                    <w:left w:val="none" w:sz="0" w:space="0" w:color="auto"/>
                                    <w:bottom w:val="none" w:sz="0" w:space="0" w:color="auto"/>
                                    <w:right w:val="none" w:sz="0" w:space="0" w:color="auto"/>
                                  </w:divBdr>
                                </w:div>
                                <w:div w:id="745881969">
                                  <w:marLeft w:val="0"/>
                                  <w:marRight w:val="0"/>
                                  <w:marTop w:val="0"/>
                                  <w:marBottom w:val="0"/>
                                  <w:divBdr>
                                    <w:top w:val="none" w:sz="0" w:space="0" w:color="auto"/>
                                    <w:left w:val="none" w:sz="0" w:space="0" w:color="auto"/>
                                    <w:bottom w:val="none" w:sz="0" w:space="0" w:color="auto"/>
                                    <w:right w:val="none" w:sz="0" w:space="0" w:color="auto"/>
                                  </w:divBdr>
                                </w:div>
                                <w:div w:id="778572269">
                                  <w:marLeft w:val="0"/>
                                  <w:marRight w:val="0"/>
                                  <w:marTop w:val="0"/>
                                  <w:marBottom w:val="0"/>
                                  <w:divBdr>
                                    <w:top w:val="none" w:sz="0" w:space="0" w:color="auto"/>
                                    <w:left w:val="none" w:sz="0" w:space="0" w:color="auto"/>
                                    <w:bottom w:val="none" w:sz="0" w:space="0" w:color="auto"/>
                                    <w:right w:val="none" w:sz="0" w:space="0" w:color="auto"/>
                                  </w:divBdr>
                                </w:div>
                                <w:div w:id="800684535">
                                  <w:marLeft w:val="0"/>
                                  <w:marRight w:val="0"/>
                                  <w:marTop w:val="0"/>
                                  <w:marBottom w:val="0"/>
                                  <w:divBdr>
                                    <w:top w:val="none" w:sz="0" w:space="0" w:color="auto"/>
                                    <w:left w:val="none" w:sz="0" w:space="0" w:color="auto"/>
                                    <w:bottom w:val="none" w:sz="0" w:space="0" w:color="auto"/>
                                    <w:right w:val="none" w:sz="0" w:space="0" w:color="auto"/>
                                  </w:divBdr>
                                </w:div>
                                <w:div w:id="816455755">
                                  <w:marLeft w:val="0"/>
                                  <w:marRight w:val="0"/>
                                  <w:marTop w:val="0"/>
                                  <w:marBottom w:val="0"/>
                                  <w:divBdr>
                                    <w:top w:val="none" w:sz="0" w:space="0" w:color="auto"/>
                                    <w:left w:val="none" w:sz="0" w:space="0" w:color="auto"/>
                                    <w:bottom w:val="none" w:sz="0" w:space="0" w:color="auto"/>
                                    <w:right w:val="none" w:sz="0" w:space="0" w:color="auto"/>
                                  </w:divBdr>
                                </w:div>
                                <w:div w:id="831995016">
                                  <w:marLeft w:val="0"/>
                                  <w:marRight w:val="0"/>
                                  <w:marTop w:val="0"/>
                                  <w:marBottom w:val="0"/>
                                  <w:divBdr>
                                    <w:top w:val="none" w:sz="0" w:space="0" w:color="auto"/>
                                    <w:left w:val="none" w:sz="0" w:space="0" w:color="auto"/>
                                    <w:bottom w:val="none" w:sz="0" w:space="0" w:color="auto"/>
                                    <w:right w:val="none" w:sz="0" w:space="0" w:color="auto"/>
                                  </w:divBdr>
                                </w:div>
                                <w:div w:id="872157889">
                                  <w:marLeft w:val="0"/>
                                  <w:marRight w:val="0"/>
                                  <w:marTop w:val="0"/>
                                  <w:marBottom w:val="0"/>
                                  <w:divBdr>
                                    <w:top w:val="none" w:sz="0" w:space="0" w:color="auto"/>
                                    <w:left w:val="none" w:sz="0" w:space="0" w:color="auto"/>
                                    <w:bottom w:val="none" w:sz="0" w:space="0" w:color="auto"/>
                                    <w:right w:val="none" w:sz="0" w:space="0" w:color="auto"/>
                                  </w:divBdr>
                                </w:div>
                                <w:div w:id="885683715">
                                  <w:marLeft w:val="0"/>
                                  <w:marRight w:val="0"/>
                                  <w:marTop w:val="0"/>
                                  <w:marBottom w:val="0"/>
                                  <w:divBdr>
                                    <w:top w:val="none" w:sz="0" w:space="0" w:color="auto"/>
                                    <w:left w:val="none" w:sz="0" w:space="0" w:color="auto"/>
                                    <w:bottom w:val="none" w:sz="0" w:space="0" w:color="auto"/>
                                    <w:right w:val="none" w:sz="0" w:space="0" w:color="auto"/>
                                  </w:divBdr>
                                </w:div>
                                <w:div w:id="892741037">
                                  <w:marLeft w:val="0"/>
                                  <w:marRight w:val="0"/>
                                  <w:marTop w:val="0"/>
                                  <w:marBottom w:val="0"/>
                                  <w:divBdr>
                                    <w:top w:val="none" w:sz="0" w:space="0" w:color="auto"/>
                                    <w:left w:val="none" w:sz="0" w:space="0" w:color="auto"/>
                                    <w:bottom w:val="none" w:sz="0" w:space="0" w:color="auto"/>
                                    <w:right w:val="none" w:sz="0" w:space="0" w:color="auto"/>
                                  </w:divBdr>
                                </w:div>
                                <w:div w:id="901060187">
                                  <w:marLeft w:val="0"/>
                                  <w:marRight w:val="0"/>
                                  <w:marTop w:val="0"/>
                                  <w:marBottom w:val="0"/>
                                  <w:divBdr>
                                    <w:top w:val="none" w:sz="0" w:space="0" w:color="auto"/>
                                    <w:left w:val="none" w:sz="0" w:space="0" w:color="auto"/>
                                    <w:bottom w:val="none" w:sz="0" w:space="0" w:color="auto"/>
                                    <w:right w:val="none" w:sz="0" w:space="0" w:color="auto"/>
                                  </w:divBdr>
                                </w:div>
                                <w:div w:id="906955152">
                                  <w:marLeft w:val="0"/>
                                  <w:marRight w:val="0"/>
                                  <w:marTop w:val="0"/>
                                  <w:marBottom w:val="0"/>
                                  <w:divBdr>
                                    <w:top w:val="none" w:sz="0" w:space="0" w:color="auto"/>
                                    <w:left w:val="none" w:sz="0" w:space="0" w:color="auto"/>
                                    <w:bottom w:val="none" w:sz="0" w:space="0" w:color="auto"/>
                                    <w:right w:val="none" w:sz="0" w:space="0" w:color="auto"/>
                                  </w:divBdr>
                                </w:div>
                                <w:div w:id="910778059">
                                  <w:marLeft w:val="0"/>
                                  <w:marRight w:val="0"/>
                                  <w:marTop w:val="0"/>
                                  <w:marBottom w:val="0"/>
                                  <w:divBdr>
                                    <w:top w:val="none" w:sz="0" w:space="0" w:color="auto"/>
                                    <w:left w:val="none" w:sz="0" w:space="0" w:color="auto"/>
                                    <w:bottom w:val="none" w:sz="0" w:space="0" w:color="auto"/>
                                    <w:right w:val="none" w:sz="0" w:space="0" w:color="auto"/>
                                  </w:divBdr>
                                </w:div>
                                <w:div w:id="932590214">
                                  <w:marLeft w:val="0"/>
                                  <w:marRight w:val="0"/>
                                  <w:marTop w:val="0"/>
                                  <w:marBottom w:val="0"/>
                                  <w:divBdr>
                                    <w:top w:val="none" w:sz="0" w:space="0" w:color="auto"/>
                                    <w:left w:val="none" w:sz="0" w:space="0" w:color="auto"/>
                                    <w:bottom w:val="none" w:sz="0" w:space="0" w:color="auto"/>
                                    <w:right w:val="none" w:sz="0" w:space="0" w:color="auto"/>
                                  </w:divBdr>
                                </w:div>
                                <w:div w:id="980883689">
                                  <w:marLeft w:val="0"/>
                                  <w:marRight w:val="0"/>
                                  <w:marTop w:val="0"/>
                                  <w:marBottom w:val="0"/>
                                  <w:divBdr>
                                    <w:top w:val="none" w:sz="0" w:space="0" w:color="auto"/>
                                    <w:left w:val="none" w:sz="0" w:space="0" w:color="auto"/>
                                    <w:bottom w:val="none" w:sz="0" w:space="0" w:color="auto"/>
                                    <w:right w:val="none" w:sz="0" w:space="0" w:color="auto"/>
                                  </w:divBdr>
                                </w:div>
                                <w:div w:id="994341028">
                                  <w:marLeft w:val="0"/>
                                  <w:marRight w:val="0"/>
                                  <w:marTop w:val="0"/>
                                  <w:marBottom w:val="0"/>
                                  <w:divBdr>
                                    <w:top w:val="none" w:sz="0" w:space="0" w:color="auto"/>
                                    <w:left w:val="none" w:sz="0" w:space="0" w:color="auto"/>
                                    <w:bottom w:val="none" w:sz="0" w:space="0" w:color="auto"/>
                                    <w:right w:val="none" w:sz="0" w:space="0" w:color="auto"/>
                                  </w:divBdr>
                                </w:div>
                                <w:div w:id="1001354890">
                                  <w:marLeft w:val="0"/>
                                  <w:marRight w:val="0"/>
                                  <w:marTop w:val="0"/>
                                  <w:marBottom w:val="0"/>
                                  <w:divBdr>
                                    <w:top w:val="none" w:sz="0" w:space="0" w:color="auto"/>
                                    <w:left w:val="none" w:sz="0" w:space="0" w:color="auto"/>
                                    <w:bottom w:val="none" w:sz="0" w:space="0" w:color="auto"/>
                                    <w:right w:val="none" w:sz="0" w:space="0" w:color="auto"/>
                                  </w:divBdr>
                                </w:div>
                                <w:div w:id="1031297911">
                                  <w:marLeft w:val="0"/>
                                  <w:marRight w:val="0"/>
                                  <w:marTop w:val="0"/>
                                  <w:marBottom w:val="0"/>
                                  <w:divBdr>
                                    <w:top w:val="none" w:sz="0" w:space="0" w:color="auto"/>
                                    <w:left w:val="none" w:sz="0" w:space="0" w:color="auto"/>
                                    <w:bottom w:val="none" w:sz="0" w:space="0" w:color="auto"/>
                                    <w:right w:val="none" w:sz="0" w:space="0" w:color="auto"/>
                                  </w:divBdr>
                                </w:div>
                                <w:div w:id="1031762129">
                                  <w:marLeft w:val="0"/>
                                  <w:marRight w:val="0"/>
                                  <w:marTop w:val="0"/>
                                  <w:marBottom w:val="0"/>
                                  <w:divBdr>
                                    <w:top w:val="none" w:sz="0" w:space="0" w:color="auto"/>
                                    <w:left w:val="none" w:sz="0" w:space="0" w:color="auto"/>
                                    <w:bottom w:val="none" w:sz="0" w:space="0" w:color="auto"/>
                                    <w:right w:val="none" w:sz="0" w:space="0" w:color="auto"/>
                                  </w:divBdr>
                                </w:div>
                                <w:div w:id="1035233476">
                                  <w:marLeft w:val="0"/>
                                  <w:marRight w:val="0"/>
                                  <w:marTop w:val="0"/>
                                  <w:marBottom w:val="0"/>
                                  <w:divBdr>
                                    <w:top w:val="none" w:sz="0" w:space="0" w:color="auto"/>
                                    <w:left w:val="none" w:sz="0" w:space="0" w:color="auto"/>
                                    <w:bottom w:val="none" w:sz="0" w:space="0" w:color="auto"/>
                                    <w:right w:val="none" w:sz="0" w:space="0" w:color="auto"/>
                                  </w:divBdr>
                                </w:div>
                                <w:div w:id="1084377491">
                                  <w:marLeft w:val="0"/>
                                  <w:marRight w:val="0"/>
                                  <w:marTop w:val="0"/>
                                  <w:marBottom w:val="0"/>
                                  <w:divBdr>
                                    <w:top w:val="none" w:sz="0" w:space="0" w:color="auto"/>
                                    <w:left w:val="none" w:sz="0" w:space="0" w:color="auto"/>
                                    <w:bottom w:val="none" w:sz="0" w:space="0" w:color="auto"/>
                                    <w:right w:val="none" w:sz="0" w:space="0" w:color="auto"/>
                                  </w:divBdr>
                                </w:div>
                                <w:div w:id="1096245212">
                                  <w:marLeft w:val="0"/>
                                  <w:marRight w:val="0"/>
                                  <w:marTop w:val="0"/>
                                  <w:marBottom w:val="0"/>
                                  <w:divBdr>
                                    <w:top w:val="none" w:sz="0" w:space="0" w:color="auto"/>
                                    <w:left w:val="none" w:sz="0" w:space="0" w:color="auto"/>
                                    <w:bottom w:val="none" w:sz="0" w:space="0" w:color="auto"/>
                                    <w:right w:val="none" w:sz="0" w:space="0" w:color="auto"/>
                                  </w:divBdr>
                                </w:div>
                                <w:div w:id="1108039817">
                                  <w:marLeft w:val="0"/>
                                  <w:marRight w:val="0"/>
                                  <w:marTop w:val="0"/>
                                  <w:marBottom w:val="0"/>
                                  <w:divBdr>
                                    <w:top w:val="none" w:sz="0" w:space="0" w:color="auto"/>
                                    <w:left w:val="none" w:sz="0" w:space="0" w:color="auto"/>
                                    <w:bottom w:val="none" w:sz="0" w:space="0" w:color="auto"/>
                                    <w:right w:val="none" w:sz="0" w:space="0" w:color="auto"/>
                                  </w:divBdr>
                                </w:div>
                                <w:div w:id="1120106955">
                                  <w:marLeft w:val="0"/>
                                  <w:marRight w:val="0"/>
                                  <w:marTop w:val="0"/>
                                  <w:marBottom w:val="0"/>
                                  <w:divBdr>
                                    <w:top w:val="none" w:sz="0" w:space="0" w:color="auto"/>
                                    <w:left w:val="none" w:sz="0" w:space="0" w:color="auto"/>
                                    <w:bottom w:val="none" w:sz="0" w:space="0" w:color="auto"/>
                                    <w:right w:val="none" w:sz="0" w:space="0" w:color="auto"/>
                                  </w:divBdr>
                                </w:div>
                                <w:div w:id="1160122321">
                                  <w:marLeft w:val="0"/>
                                  <w:marRight w:val="0"/>
                                  <w:marTop w:val="0"/>
                                  <w:marBottom w:val="0"/>
                                  <w:divBdr>
                                    <w:top w:val="none" w:sz="0" w:space="0" w:color="auto"/>
                                    <w:left w:val="none" w:sz="0" w:space="0" w:color="auto"/>
                                    <w:bottom w:val="none" w:sz="0" w:space="0" w:color="auto"/>
                                    <w:right w:val="none" w:sz="0" w:space="0" w:color="auto"/>
                                  </w:divBdr>
                                </w:div>
                                <w:div w:id="1177647019">
                                  <w:marLeft w:val="0"/>
                                  <w:marRight w:val="0"/>
                                  <w:marTop w:val="0"/>
                                  <w:marBottom w:val="0"/>
                                  <w:divBdr>
                                    <w:top w:val="none" w:sz="0" w:space="0" w:color="auto"/>
                                    <w:left w:val="none" w:sz="0" w:space="0" w:color="auto"/>
                                    <w:bottom w:val="none" w:sz="0" w:space="0" w:color="auto"/>
                                    <w:right w:val="none" w:sz="0" w:space="0" w:color="auto"/>
                                  </w:divBdr>
                                </w:div>
                                <w:div w:id="1192114198">
                                  <w:marLeft w:val="0"/>
                                  <w:marRight w:val="0"/>
                                  <w:marTop w:val="0"/>
                                  <w:marBottom w:val="0"/>
                                  <w:divBdr>
                                    <w:top w:val="none" w:sz="0" w:space="0" w:color="auto"/>
                                    <w:left w:val="none" w:sz="0" w:space="0" w:color="auto"/>
                                    <w:bottom w:val="none" w:sz="0" w:space="0" w:color="auto"/>
                                    <w:right w:val="none" w:sz="0" w:space="0" w:color="auto"/>
                                  </w:divBdr>
                                </w:div>
                                <w:div w:id="1237520898">
                                  <w:marLeft w:val="0"/>
                                  <w:marRight w:val="0"/>
                                  <w:marTop w:val="0"/>
                                  <w:marBottom w:val="0"/>
                                  <w:divBdr>
                                    <w:top w:val="none" w:sz="0" w:space="0" w:color="auto"/>
                                    <w:left w:val="none" w:sz="0" w:space="0" w:color="auto"/>
                                    <w:bottom w:val="none" w:sz="0" w:space="0" w:color="auto"/>
                                    <w:right w:val="none" w:sz="0" w:space="0" w:color="auto"/>
                                  </w:divBdr>
                                </w:div>
                                <w:div w:id="1294481447">
                                  <w:marLeft w:val="0"/>
                                  <w:marRight w:val="0"/>
                                  <w:marTop w:val="0"/>
                                  <w:marBottom w:val="0"/>
                                  <w:divBdr>
                                    <w:top w:val="none" w:sz="0" w:space="0" w:color="auto"/>
                                    <w:left w:val="none" w:sz="0" w:space="0" w:color="auto"/>
                                    <w:bottom w:val="none" w:sz="0" w:space="0" w:color="auto"/>
                                    <w:right w:val="none" w:sz="0" w:space="0" w:color="auto"/>
                                  </w:divBdr>
                                </w:div>
                                <w:div w:id="1301694212">
                                  <w:marLeft w:val="0"/>
                                  <w:marRight w:val="0"/>
                                  <w:marTop w:val="0"/>
                                  <w:marBottom w:val="0"/>
                                  <w:divBdr>
                                    <w:top w:val="none" w:sz="0" w:space="0" w:color="auto"/>
                                    <w:left w:val="none" w:sz="0" w:space="0" w:color="auto"/>
                                    <w:bottom w:val="none" w:sz="0" w:space="0" w:color="auto"/>
                                    <w:right w:val="none" w:sz="0" w:space="0" w:color="auto"/>
                                  </w:divBdr>
                                </w:div>
                                <w:div w:id="1338726024">
                                  <w:marLeft w:val="0"/>
                                  <w:marRight w:val="0"/>
                                  <w:marTop w:val="0"/>
                                  <w:marBottom w:val="0"/>
                                  <w:divBdr>
                                    <w:top w:val="none" w:sz="0" w:space="0" w:color="auto"/>
                                    <w:left w:val="none" w:sz="0" w:space="0" w:color="auto"/>
                                    <w:bottom w:val="none" w:sz="0" w:space="0" w:color="auto"/>
                                    <w:right w:val="none" w:sz="0" w:space="0" w:color="auto"/>
                                  </w:divBdr>
                                </w:div>
                                <w:div w:id="1382942559">
                                  <w:marLeft w:val="0"/>
                                  <w:marRight w:val="0"/>
                                  <w:marTop w:val="0"/>
                                  <w:marBottom w:val="0"/>
                                  <w:divBdr>
                                    <w:top w:val="none" w:sz="0" w:space="0" w:color="auto"/>
                                    <w:left w:val="none" w:sz="0" w:space="0" w:color="auto"/>
                                    <w:bottom w:val="none" w:sz="0" w:space="0" w:color="auto"/>
                                    <w:right w:val="none" w:sz="0" w:space="0" w:color="auto"/>
                                  </w:divBdr>
                                </w:div>
                                <w:div w:id="1403023281">
                                  <w:marLeft w:val="0"/>
                                  <w:marRight w:val="0"/>
                                  <w:marTop w:val="0"/>
                                  <w:marBottom w:val="0"/>
                                  <w:divBdr>
                                    <w:top w:val="none" w:sz="0" w:space="0" w:color="auto"/>
                                    <w:left w:val="none" w:sz="0" w:space="0" w:color="auto"/>
                                    <w:bottom w:val="none" w:sz="0" w:space="0" w:color="auto"/>
                                    <w:right w:val="none" w:sz="0" w:space="0" w:color="auto"/>
                                  </w:divBdr>
                                </w:div>
                                <w:div w:id="1411461671">
                                  <w:marLeft w:val="0"/>
                                  <w:marRight w:val="0"/>
                                  <w:marTop w:val="0"/>
                                  <w:marBottom w:val="0"/>
                                  <w:divBdr>
                                    <w:top w:val="none" w:sz="0" w:space="0" w:color="auto"/>
                                    <w:left w:val="none" w:sz="0" w:space="0" w:color="auto"/>
                                    <w:bottom w:val="none" w:sz="0" w:space="0" w:color="auto"/>
                                    <w:right w:val="none" w:sz="0" w:space="0" w:color="auto"/>
                                  </w:divBdr>
                                </w:div>
                                <w:div w:id="1411582582">
                                  <w:marLeft w:val="0"/>
                                  <w:marRight w:val="0"/>
                                  <w:marTop w:val="0"/>
                                  <w:marBottom w:val="0"/>
                                  <w:divBdr>
                                    <w:top w:val="none" w:sz="0" w:space="0" w:color="auto"/>
                                    <w:left w:val="none" w:sz="0" w:space="0" w:color="auto"/>
                                    <w:bottom w:val="none" w:sz="0" w:space="0" w:color="auto"/>
                                    <w:right w:val="none" w:sz="0" w:space="0" w:color="auto"/>
                                  </w:divBdr>
                                </w:div>
                                <w:div w:id="1508596236">
                                  <w:marLeft w:val="0"/>
                                  <w:marRight w:val="0"/>
                                  <w:marTop w:val="0"/>
                                  <w:marBottom w:val="0"/>
                                  <w:divBdr>
                                    <w:top w:val="none" w:sz="0" w:space="0" w:color="auto"/>
                                    <w:left w:val="none" w:sz="0" w:space="0" w:color="auto"/>
                                    <w:bottom w:val="none" w:sz="0" w:space="0" w:color="auto"/>
                                    <w:right w:val="none" w:sz="0" w:space="0" w:color="auto"/>
                                  </w:divBdr>
                                </w:div>
                                <w:div w:id="1508666001">
                                  <w:marLeft w:val="0"/>
                                  <w:marRight w:val="0"/>
                                  <w:marTop w:val="0"/>
                                  <w:marBottom w:val="0"/>
                                  <w:divBdr>
                                    <w:top w:val="none" w:sz="0" w:space="0" w:color="auto"/>
                                    <w:left w:val="none" w:sz="0" w:space="0" w:color="auto"/>
                                    <w:bottom w:val="none" w:sz="0" w:space="0" w:color="auto"/>
                                    <w:right w:val="none" w:sz="0" w:space="0" w:color="auto"/>
                                  </w:divBdr>
                                </w:div>
                                <w:div w:id="1514802347">
                                  <w:marLeft w:val="0"/>
                                  <w:marRight w:val="0"/>
                                  <w:marTop w:val="0"/>
                                  <w:marBottom w:val="0"/>
                                  <w:divBdr>
                                    <w:top w:val="none" w:sz="0" w:space="0" w:color="auto"/>
                                    <w:left w:val="none" w:sz="0" w:space="0" w:color="auto"/>
                                    <w:bottom w:val="none" w:sz="0" w:space="0" w:color="auto"/>
                                    <w:right w:val="none" w:sz="0" w:space="0" w:color="auto"/>
                                  </w:divBdr>
                                </w:div>
                                <w:div w:id="1523547436">
                                  <w:marLeft w:val="0"/>
                                  <w:marRight w:val="0"/>
                                  <w:marTop w:val="0"/>
                                  <w:marBottom w:val="0"/>
                                  <w:divBdr>
                                    <w:top w:val="none" w:sz="0" w:space="0" w:color="auto"/>
                                    <w:left w:val="none" w:sz="0" w:space="0" w:color="auto"/>
                                    <w:bottom w:val="none" w:sz="0" w:space="0" w:color="auto"/>
                                    <w:right w:val="none" w:sz="0" w:space="0" w:color="auto"/>
                                  </w:divBdr>
                                </w:div>
                                <w:div w:id="1537959693">
                                  <w:marLeft w:val="0"/>
                                  <w:marRight w:val="0"/>
                                  <w:marTop w:val="0"/>
                                  <w:marBottom w:val="0"/>
                                  <w:divBdr>
                                    <w:top w:val="none" w:sz="0" w:space="0" w:color="auto"/>
                                    <w:left w:val="none" w:sz="0" w:space="0" w:color="auto"/>
                                    <w:bottom w:val="none" w:sz="0" w:space="0" w:color="auto"/>
                                    <w:right w:val="none" w:sz="0" w:space="0" w:color="auto"/>
                                  </w:divBdr>
                                </w:div>
                                <w:div w:id="1558512167">
                                  <w:marLeft w:val="0"/>
                                  <w:marRight w:val="0"/>
                                  <w:marTop w:val="0"/>
                                  <w:marBottom w:val="0"/>
                                  <w:divBdr>
                                    <w:top w:val="none" w:sz="0" w:space="0" w:color="auto"/>
                                    <w:left w:val="none" w:sz="0" w:space="0" w:color="auto"/>
                                    <w:bottom w:val="none" w:sz="0" w:space="0" w:color="auto"/>
                                    <w:right w:val="none" w:sz="0" w:space="0" w:color="auto"/>
                                  </w:divBdr>
                                </w:div>
                                <w:div w:id="1574853746">
                                  <w:marLeft w:val="0"/>
                                  <w:marRight w:val="0"/>
                                  <w:marTop w:val="0"/>
                                  <w:marBottom w:val="0"/>
                                  <w:divBdr>
                                    <w:top w:val="none" w:sz="0" w:space="0" w:color="auto"/>
                                    <w:left w:val="none" w:sz="0" w:space="0" w:color="auto"/>
                                    <w:bottom w:val="none" w:sz="0" w:space="0" w:color="auto"/>
                                    <w:right w:val="none" w:sz="0" w:space="0" w:color="auto"/>
                                  </w:divBdr>
                                </w:div>
                                <w:div w:id="1606689580">
                                  <w:marLeft w:val="0"/>
                                  <w:marRight w:val="0"/>
                                  <w:marTop w:val="0"/>
                                  <w:marBottom w:val="0"/>
                                  <w:divBdr>
                                    <w:top w:val="none" w:sz="0" w:space="0" w:color="auto"/>
                                    <w:left w:val="none" w:sz="0" w:space="0" w:color="auto"/>
                                    <w:bottom w:val="none" w:sz="0" w:space="0" w:color="auto"/>
                                    <w:right w:val="none" w:sz="0" w:space="0" w:color="auto"/>
                                  </w:divBdr>
                                </w:div>
                                <w:div w:id="1615362965">
                                  <w:marLeft w:val="0"/>
                                  <w:marRight w:val="0"/>
                                  <w:marTop w:val="0"/>
                                  <w:marBottom w:val="0"/>
                                  <w:divBdr>
                                    <w:top w:val="none" w:sz="0" w:space="0" w:color="auto"/>
                                    <w:left w:val="none" w:sz="0" w:space="0" w:color="auto"/>
                                    <w:bottom w:val="none" w:sz="0" w:space="0" w:color="auto"/>
                                    <w:right w:val="none" w:sz="0" w:space="0" w:color="auto"/>
                                  </w:divBdr>
                                </w:div>
                                <w:div w:id="1657297368">
                                  <w:marLeft w:val="0"/>
                                  <w:marRight w:val="0"/>
                                  <w:marTop w:val="0"/>
                                  <w:marBottom w:val="0"/>
                                  <w:divBdr>
                                    <w:top w:val="none" w:sz="0" w:space="0" w:color="auto"/>
                                    <w:left w:val="none" w:sz="0" w:space="0" w:color="auto"/>
                                    <w:bottom w:val="none" w:sz="0" w:space="0" w:color="auto"/>
                                    <w:right w:val="none" w:sz="0" w:space="0" w:color="auto"/>
                                  </w:divBdr>
                                </w:div>
                                <w:div w:id="1672566299">
                                  <w:marLeft w:val="0"/>
                                  <w:marRight w:val="0"/>
                                  <w:marTop w:val="0"/>
                                  <w:marBottom w:val="0"/>
                                  <w:divBdr>
                                    <w:top w:val="none" w:sz="0" w:space="0" w:color="auto"/>
                                    <w:left w:val="none" w:sz="0" w:space="0" w:color="auto"/>
                                    <w:bottom w:val="none" w:sz="0" w:space="0" w:color="auto"/>
                                    <w:right w:val="none" w:sz="0" w:space="0" w:color="auto"/>
                                  </w:divBdr>
                                </w:div>
                                <w:div w:id="1676885674">
                                  <w:marLeft w:val="0"/>
                                  <w:marRight w:val="0"/>
                                  <w:marTop w:val="0"/>
                                  <w:marBottom w:val="0"/>
                                  <w:divBdr>
                                    <w:top w:val="none" w:sz="0" w:space="0" w:color="auto"/>
                                    <w:left w:val="none" w:sz="0" w:space="0" w:color="auto"/>
                                    <w:bottom w:val="none" w:sz="0" w:space="0" w:color="auto"/>
                                    <w:right w:val="none" w:sz="0" w:space="0" w:color="auto"/>
                                  </w:divBdr>
                                </w:div>
                                <w:div w:id="1683585357">
                                  <w:marLeft w:val="0"/>
                                  <w:marRight w:val="0"/>
                                  <w:marTop w:val="0"/>
                                  <w:marBottom w:val="0"/>
                                  <w:divBdr>
                                    <w:top w:val="none" w:sz="0" w:space="0" w:color="auto"/>
                                    <w:left w:val="none" w:sz="0" w:space="0" w:color="auto"/>
                                    <w:bottom w:val="none" w:sz="0" w:space="0" w:color="auto"/>
                                    <w:right w:val="none" w:sz="0" w:space="0" w:color="auto"/>
                                  </w:divBdr>
                                </w:div>
                                <w:div w:id="1712339535">
                                  <w:marLeft w:val="0"/>
                                  <w:marRight w:val="0"/>
                                  <w:marTop w:val="0"/>
                                  <w:marBottom w:val="0"/>
                                  <w:divBdr>
                                    <w:top w:val="none" w:sz="0" w:space="0" w:color="auto"/>
                                    <w:left w:val="none" w:sz="0" w:space="0" w:color="auto"/>
                                    <w:bottom w:val="none" w:sz="0" w:space="0" w:color="auto"/>
                                    <w:right w:val="none" w:sz="0" w:space="0" w:color="auto"/>
                                  </w:divBdr>
                                </w:div>
                                <w:div w:id="1736313035">
                                  <w:marLeft w:val="0"/>
                                  <w:marRight w:val="0"/>
                                  <w:marTop w:val="0"/>
                                  <w:marBottom w:val="0"/>
                                  <w:divBdr>
                                    <w:top w:val="none" w:sz="0" w:space="0" w:color="auto"/>
                                    <w:left w:val="none" w:sz="0" w:space="0" w:color="auto"/>
                                    <w:bottom w:val="none" w:sz="0" w:space="0" w:color="auto"/>
                                    <w:right w:val="none" w:sz="0" w:space="0" w:color="auto"/>
                                  </w:divBdr>
                                </w:div>
                                <w:div w:id="1738895023">
                                  <w:marLeft w:val="0"/>
                                  <w:marRight w:val="0"/>
                                  <w:marTop w:val="0"/>
                                  <w:marBottom w:val="0"/>
                                  <w:divBdr>
                                    <w:top w:val="none" w:sz="0" w:space="0" w:color="auto"/>
                                    <w:left w:val="none" w:sz="0" w:space="0" w:color="auto"/>
                                    <w:bottom w:val="none" w:sz="0" w:space="0" w:color="auto"/>
                                    <w:right w:val="none" w:sz="0" w:space="0" w:color="auto"/>
                                  </w:divBdr>
                                </w:div>
                                <w:div w:id="1770849041">
                                  <w:marLeft w:val="0"/>
                                  <w:marRight w:val="0"/>
                                  <w:marTop w:val="0"/>
                                  <w:marBottom w:val="0"/>
                                  <w:divBdr>
                                    <w:top w:val="none" w:sz="0" w:space="0" w:color="auto"/>
                                    <w:left w:val="none" w:sz="0" w:space="0" w:color="auto"/>
                                    <w:bottom w:val="none" w:sz="0" w:space="0" w:color="auto"/>
                                    <w:right w:val="none" w:sz="0" w:space="0" w:color="auto"/>
                                  </w:divBdr>
                                </w:div>
                                <w:div w:id="1858542477">
                                  <w:marLeft w:val="0"/>
                                  <w:marRight w:val="0"/>
                                  <w:marTop w:val="0"/>
                                  <w:marBottom w:val="0"/>
                                  <w:divBdr>
                                    <w:top w:val="none" w:sz="0" w:space="0" w:color="auto"/>
                                    <w:left w:val="none" w:sz="0" w:space="0" w:color="auto"/>
                                    <w:bottom w:val="none" w:sz="0" w:space="0" w:color="auto"/>
                                    <w:right w:val="none" w:sz="0" w:space="0" w:color="auto"/>
                                  </w:divBdr>
                                </w:div>
                                <w:div w:id="1901480493">
                                  <w:marLeft w:val="0"/>
                                  <w:marRight w:val="0"/>
                                  <w:marTop w:val="0"/>
                                  <w:marBottom w:val="0"/>
                                  <w:divBdr>
                                    <w:top w:val="none" w:sz="0" w:space="0" w:color="auto"/>
                                    <w:left w:val="none" w:sz="0" w:space="0" w:color="auto"/>
                                    <w:bottom w:val="none" w:sz="0" w:space="0" w:color="auto"/>
                                    <w:right w:val="none" w:sz="0" w:space="0" w:color="auto"/>
                                  </w:divBdr>
                                </w:div>
                                <w:div w:id="1919243782">
                                  <w:marLeft w:val="0"/>
                                  <w:marRight w:val="0"/>
                                  <w:marTop w:val="0"/>
                                  <w:marBottom w:val="0"/>
                                  <w:divBdr>
                                    <w:top w:val="none" w:sz="0" w:space="0" w:color="auto"/>
                                    <w:left w:val="none" w:sz="0" w:space="0" w:color="auto"/>
                                    <w:bottom w:val="none" w:sz="0" w:space="0" w:color="auto"/>
                                    <w:right w:val="none" w:sz="0" w:space="0" w:color="auto"/>
                                  </w:divBdr>
                                </w:div>
                                <w:div w:id="1931620675">
                                  <w:marLeft w:val="0"/>
                                  <w:marRight w:val="0"/>
                                  <w:marTop w:val="0"/>
                                  <w:marBottom w:val="0"/>
                                  <w:divBdr>
                                    <w:top w:val="none" w:sz="0" w:space="0" w:color="auto"/>
                                    <w:left w:val="none" w:sz="0" w:space="0" w:color="auto"/>
                                    <w:bottom w:val="none" w:sz="0" w:space="0" w:color="auto"/>
                                    <w:right w:val="none" w:sz="0" w:space="0" w:color="auto"/>
                                  </w:divBdr>
                                </w:div>
                                <w:div w:id="1949503947">
                                  <w:marLeft w:val="0"/>
                                  <w:marRight w:val="0"/>
                                  <w:marTop w:val="0"/>
                                  <w:marBottom w:val="0"/>
                                  <w:divBdr>
                                    <w:top w:val="none" w:sz="0" w:space="0" w:color="auto"/>
                                    <w:left w:val="none" w:sz="0" w:space="0" w:color="auto"/>
                                    <w:bottom w:val="none" w:sz="0" w:space="0" w:color="auto"/>
                                    <w:right w:val="none" w:sz="0" w:space="0" w:color="auto"/>
                                  </w:divBdr>
                                </w:div>
                                <w:div w:id="1976250700">
                                  <w:marLeft w:val="0"/>
                                  <w:marRight w:val="0"/>
                                  <w:marTop w:val="0"/>
                                  <w:marBottom w:val="0"/>
                                  <w:divBdr>
                                    <w:top w:val="none" w:sz="0" w:space="0" w:color="auto"/>
                                    <w:left w:val="none" w:sz="0" w:space="0" w:color="auto"/>
                                    <w:bottom w:val="none" w:sz="0" w:space="0" w:color="auto"/>
                                    <w:right w:val="none" w:sz="0" w:space="0" w:color="auto"/>
                                  </w:divBdr>
                                </w:div>
                                <w:div w:id="1987008682">
                                  <w:marLeft w:val="0"/>
                                  <w:marRight w:val="0"/>
                                  <w:marTop w:val="0"/>
                                  <w:marBottom w:val="0"/>
                                  <w:divBdr>
                                    <w:top w:val="none" w:sz="0" w:space="0" w:color="auto"/>
                                    <w:left w:val="none" w:sz="0" w:space="0" w:color="auto"/>
                                    <w:bottom w:val="none" w:sz="0" w:space="0" w:color="auto"/>
                                    <w:right w:val="none" w:sz="0" w:space="0" w:color="auto"/>
                                  </w:divBdr>
                                </w:div>
                                <w:div w:id="2029939801">
                                  <w:marLeft w:val="0"/>
                                  <w:marRight w:val="0"/>
                                  <w:marTop w:val="0"/>
                                  <w:marBottom w:val="0"/>
                                  <w:divBdr>
                                    <w:top w:val="none" w:sz="0" w:space="0" w:color="auto"/>
                                    <w:left w:val="none" w:sz="0" w:space="0" w:color="auto"/>
                                    <w:bottom w:val="none" w:sz="0" w:space="0" w:color="auto"/>
                                    <w:right w:val="none" w:sz="0" w:space="0" w:color="auto"/>
                                  </w:divBdr>
                                </w:div>
                                <w:div w:id="2040542752">
                                  <w:marLeft w:val="0"/>
                                  <w:marRight w:val="0"/>
                                  <w:marTop w:val="0"/>
                                  <w:marBottom w:val="0"/>
                                  <w:divBdr>
                                    <w:top w:val="none" w:sz="0" w:space="0" w:color="auto"/>
                                    <w:left w:val="none" w:sz="0" w:space="0" w:color="auto"/>
                                    <w:bottom w:val="none" w:sz="0" w:space="0" w:color="auto"/>
                                    <w:right w:val="none" w:sz="0" w:space="0" w:color="auto"/>
                                  </w:divBdr>
                                </w:div>
                                <w:div w:id="2063364576">
                                  <w:marLeft w:val="0"/>
                                  <w:marRight w:val="0"/>
                                  <w:marTop w:val="0"/>
                                  <w:marBottom w:val="0"/>
                                  <w:divBdr>
                                    <w:top w:val="none" w:sz="0" w:space="0" w:color="auto"/>
                                    <w:left w:val="none" w:sz="0" w:space="0" w:color="auto"/>
                                    <w:bottom w:val="none" w:sz="0" w:space="0" w:color="auto"/>
                                    <w:right w:val="none" w:sz="0" w:space="0" w:color="auto"/>
                                  </w:divBdr>
                                </w:div>
                                <w:div w:id="2091073705">
                                  <w:marLeft w:val="0"/>
                                  <w:marRight w:val="0"/>
                                  <w:marTop w:val="0"/>
                                  <w:marBottom w:val="0"/>
                                  <w:divBdr>
                                    <w:top w:val="none" w:sz="0" w:space="0" w:color="auto"/>
                                    <w:left w:val="none" w:sz="0" w:space="0" w:color="auto"/>
                                    <w:bottom w:val="none" w:sz="0" w:space="0" w:color="auto"/>
                                    <w:right w:val="none" w:sz="0" w:space="0" w:color="auto"/>
                                  </w:divBdr>
                                </w:div>
                                <w:div w:id="209925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357505">
                          <w:marLeft w:val="0"/>
                          <w:marRight w:val="0"/>
                          <w:marTop w:val="0"/>
                          <w:marBottom w:val="0"/>
                          <w:divBdr>
                            <w:top w:val="none" w:sz="0" w:space="0" w:color="auto"/>
                            <w:left w:val="none" w:sz="0" w:space="0" w:color="auto"/>
                            <w:bottom w:val="none" w:sz="0" w:space="0" w:color="auto"/>
                            <w:right w:val="none" w:sz="0" w:space="0" w:color="auto"/>
                          </w:divBdr>
                          <w:divsChild>
                            <w:div w:id="166681139">
                              <w:marLeft w:val="0"/>
                              <w:marRight w:val="0"/>
                              <w:marTop w:val="0"/>
                              <w:marBottom w:val="0"/>
                              <w:divBdr>
                                <w:top w:val="none" w:sz="0" w:space="0" w:color="auto"/>
                                <w:left w:val="none" w:sz="0" w:space="0" w:color="auto"/>
                                <w:bottom w:val="none" w:sz="0" w:space="0" w:color="auto"/>
                                <w:right w:val="none" w:sz="0" w:space="0" w:color="auto"/>
                              </w:divBdr>
                              <w:divsChild>
                                <w:div w:id="7830727">
                                  <w:marLeft w:val="0"/>
                                  <w:marRight w:val="0"/>
                                  <w:marTop w:val="0"/>
                                  <w:marBottom w:val="0"/>
                                  <w:divBdr>
                                    <w:top w:val="none" w:sz="0" w:space="0" w:color="auto"/>
                                    <w:left w:val="none" w:sz="0" w:space="0" w:color="auto"/>
                                    <w:bottom w:val="none" w:sz="0" w:space="0" w:color="auto"/>
                                    <w:right w:val="none" w:sz="0" w:space="0" w:color="auto"/>
                                  </w:divBdr>
                                </w:div>
                                <w:div w:id="9914658">
                                  <w:marLeft w:val="0"/>
                                  <w:marRight w:val="0"/>
                                  <w:marTop w:val="0"/>
                                  <w:marBottom w:val="0"/>
                                  <w:divBdr>
                                    <w:top w:val="none" w:sz="0" w:space="0" w:color="auto"/>
                                    <w:left w:val="none" w:sz="0" w:space="0" w:color="auto"/>
                                    <w:bottom w:val="none" w:sz="0" w:space="0" w:color="auto"/>
                                    <w:right w:val="none" w:sz="0" w:space="0" w:color="auto"/>
                                  </w:divBdr>
                                </w:div>
                                <w:div w:id="20984132">
                                  <w:marLeft w:val="0"/>
                                  <w:marRight w:val="0"/>
                                  <w:marTop w:val="0"/>
                                  <w:marBottom w:val="0"/>
                                  <w:divBdr>
                                    <w:top w:val="none" w:sz="0" w:space="0" w:color="auto"/>
                                    <w:left w:val="none" w:sz="0" w:space="0" w:color="auto"/>
                                    <w:bottom w:val="none" w:sz="0" w:space="0" w:color="auto"/>
                                    <w:right w:val="none" w:sz="0" w:space="0" w:color="auto"/>
                                  </w:divBdr>
                                </w:div>
                                <w:div w:id="29032913">
                                  <w:marLeft w:val="0"/>
                                  <w:marRight w:val="0"/>
                                  <w:marTop w:val="0"/>
                                  <w:marBottom w:val="0"/>
                                  <w:divBdr>
                                    <w:top w:val="none" w:sz="0" w:space="0" w:color="auto"/>
                                    <w:left w:val="none" w:sz="0" w:space="0" w:color="auto"/>
                                    <w:bottom w:val="none" w:sz="0" w:space="0" w:color="auto"/>
                                    <w:right w:val="none" w:sz="0" w:space="0" w:color="auto"/>
                                  </w:divBdr>
                                </w:div>
                                <w:div w:id="36126352">
                                  <w:marLeft w:val="0"/>
                                  <w:marRight w:val="0"/>
                                  <w:marTop w:val="0"/>
                                  <w:marBottom w:val="0"/>
                                  <w:divBdr>
                                    <w:top w:val="none" w:sz="0" w:space="0" w:color="auto"/>
                                    <w:left w:val="none" w:sz="0" w:space="0" w:color="auto"/>
                                    <w:bottom w:val="none" w:sz="0" w:space="0" w:color="auto"/>
                                    <w:right w:val="none" w:sz="0" w:space="0" w:color="auto"/>
                                  </w:divBdr>
                                </w:div>
                                <w:div w:id="54668827">
                                  <w:marLeft w:val="0"/>
                                  <w:marRight w:val="0"/>
                                  <w:marTop w:val="0"/>
                                  <w:marBottom w:val="0"/>
                                  <w:divBdr>
                                    <w:top w:val="none" w:sz="0" w:space="0" w:color="auto"/>
                                    <w:left w:val="none" w:sz="0" w:space="0" w:color="auto"/>
                                    <w:bottom w:val="none" w:sz="0" w:space="0" w:color="auto"/>
                                    <w:right w:val="none" w:sz="0" w:space="0" w:color="auto"/>
                                  </w:divBdr>
                                </w:div>
                                <w:div w:id="56979092">
                                  <w:marLeft w:val="0"/>
                                  <w:marRight w:val="0"/>
                                  <w:marTop w:val="0"/>
                                  <w:marBottom w:val="0"/>
                                  <w:divBdr>
                                    <w:top w:val="none" w:sz="0" w:space="0" w:color="auto"/>
                                    <w:left w:val="none" w:sz="0" w:space="0" w:color="auto"/>
                                    <w:bottom w:val="none" w:sz="0" w:space="0" w:color="auto"/>
                                    <w:right w:val="none" w:sz="0" w:space="0" w:color="auto"/>
                                  </w:divBdr>
                                </w:div>
                                <w:div w:id="59059040">
                                  <w:marLeft w:val="0"/>
                                  <w:marRight w:val="0"/>
                                  <w:marTop w:val="0"/>
                                  <w:marBottom w:val="0"/>
                                  <w:divBdr>
                                    <w:top w:val="none" w:sz="0" w:space="0" w:color="auto"/>
                                    <w:left w:val="none" w:sz="0" w:space="0" w:color="auto"/>
                                    <w:bottom w:val="none" w:sz="0" w:space="0" w:color="auto"/>
                                    <w:right w:val="none" w:sz="0" w:space="0" w:color="auto"/>
                                  </w:divBdr>
                                </w:div>
                                <w:div w:id="69624489">
                                  <w:marLeft w:val="0"/>
                                  <w:marRight w:val="0"/>
                                  <w:marTop w:val="0"/>
                                  <w:marBottom w:val="0"/>
                                  <w:divBdr>
                                    <w:top w:val="none" w:sz="0" w:space="0" w:color="auto"/>
                                    <w:left w:val="none" w:sz="0" w:space="0" w:color="auto"/>
                                    <w:bottom w:val="none" w:sz="0" w:space="0" w:color="auto"/>
                                    <w:right w:val="none" w:sz="0" w:space="0" w:color="auto"/>
                                  </w:divBdr>
                                </w:div>
                                <w:div w:id="72314722">
                                  <w:marLeft w:val="0"/>
                                  <w:marRight w:val="0"/>
                                  <w:marTop w:val="0"/>
                                  <w:marBottom w:val="0"/>
                                  <w:divBdr>
                                    <w:top w:val="none" w:sz="0" w:space="0" w:color="auto"/>
                                    <w:left w:val="none" w:sz="0" w:space="0" w:color="auto"/>
                                    <w:bottom w:val="none" w:sz="0" w:space="0" w:color="auto"/>
                                    <w:right w:val="none" w:sz="0" w:space="0" w:color="auto"/>
                                  </w:divBdr>
                                </w:div>
                                <w:div w:id="74516101">
                                  <w:marLeft w:val="0"/>
                                  <w:marRight w:val="0"/>
                                  <w:marTop w:val="0"/>
                                  <w:marBottom w:val="0"/>
                                  <w:divBdr>
                                    <w:top w:val="none" w:sz="0" w:space="0" w:color="auto"/>
                                    <w:left w:val="none" w:sz="0" w:space="0" w:color="auto"/>
                                    <w:bottom w:val="none" w:sz="0" w:space="0" w:color="auto"/>
                                    <w:right w:val="none" w:sz="0" w:space="0" w:color="auto"/>
                                  </w:divBdr>
                                </w:div>
                                <w:div w:id="77561494">
                                  <w:marLeft w:val="0"/>
                                  <w:marRight w:val="0"/>
                                  <w:marTop w:val="0"/>
                                  <w:marBottom w:val="0"/>
                                  <w:divBdr>
                                    <w:top w:val="none" w:sz="0" w:space="0" w:color="auto"/>
                                    <w:left w:val="none" w:sz="0" w:space="0" w:color="auto"/>
                                    <w:bottom w:val="none" w:sz="0" w:space="0" w:color="auto"/>
                                    <w:right w:val="none" w:sz="0" w:space="0" w:color="auto"/>
                                  </w:divBdr>
                                </w:div>
                                <w:div w:id="80763306">
                                  <w:marLeft w:val="0"/>
                                  <w:marRight w:val="0"/>
                                  <w:marTop w:val="0"/>
                                  <w:marBottom w:val="0"/>
                                  <w:divBdr>
                                    <w:top w:val="none" w:sz="0" w:space="0" w:color="auto"/>
                                    <w:left w:val="none" w:sz="0" w:space="0" w:color="auto"/>
                                    <w:bottom w:val="none" w:sz="0" w:space="0" w:color="auto"/>
                                    <w:right w:val="none" w:sz="0" w:space="0" w:color="auto"/>
                                  </w:divBdr>
                                </w:div>
                                <w:div w:id="82455726">
                                  <w:marLeft w:val="0"/>
                                  <w:marRight w:val="0"/>
                                  <w:marTop w:val="0"/>
                                  <w:marBottom w:val="0"/>
                                  <w:divBdr>
                                    <w:top w:val="none" w:sz="0" w:space="0" w:color="auto"/>
                                    <w:left w:val="none" w:sz="0" w:space="0" w:color="auto"/>
                                    <w:bottom w:val="none" w:sz="0" w:space="0" w:color="auto"/>
                                    <w:right w:val="none" w:sz="0" w:space="0" w:color="auto"/>
                                  </w:divBdr>
                                </w:div>
                                <w:div w:id="87577313">
                                  <w:marLeft w:val="0"/>
                                  <w:marRight w:val="0"/>
                                  <w:marTop w:val="0"/>
                                  <w:marBottom w:val="0"/>
                                  <w:divBdr>
                                    <w:top w:val="none" w:sz="0" w:space="0" w:color="auto"/>
                                    <w:left w:val="none" w:sz="0" w:space="0" w:color="auto"/>
                                    <w:bottom w:val="none" w:sz="0" w:space="0" w:color="auto"/>
                                    <w:right w:val="none" w:sz="0" w:space="0" w:color="auto"/>
                                  </w:divBdr>
                                </w:div>
                                <w:div w:id="88428355">
                                  <w:marLeft w:val="0"/>
                                  <w:marRight w:val="0"/>
                                  <w:marTop w:val="0"/>
                                  <w:marBottom w:val="0"/>
                                  <w:divBdr>
                                    <w:top w:val="none" w:sz="0" w:space="0" w:color="auto"/>
                                    <w:left w:val="none" w:sz="0" w:space="0" w:color="auto"/>
                                    <w:bottom w:val="none" w:sz="0" w:space="0" w:color="auto"/>
                                    <w:right w:val="none" w:sz="0" w:space="0" w:color="auto"/>
                                  </w:divBdr>
                                </w:div>
                                <w:div w:id="95713515">
                                  <w:marLeft w:val="0"/>
                                  <w:marRight w:val="0"/>
                                  <w:marTop w:val="0"/>
                                  <w:marBottom w:val="0"/>
                                  <w:divBdr>
                                    <w:top w:val="none" w:sz="0" w:space="0" w:color="auto"/>
                                    <w:left w:val="none" w:sz="0" w:space="0" w:color="auto"/>
                                    <w:bottom w:val="none" w:sz="0" w:space="0" w:color="auto"/>
                                    <w:right w:val="none" w:sz="0" w:space="0" w:color="auto"/>
                                  </w:divBdr>
                                </w:div>
                                <w:div w:id="102960195">
                                  <w:marLeft w:val="0"/>
                                  <w:marRight w:val="0"/>
                                  <w:marTop w:val="0"/>
                                  <w:marBottom w:val="0"/>
                                  <w:divBdr>
                                    <w:top w:val="none" w:sz="0" w:space="0" w:color="auto"/>
                                    <w:left w:val="none" w:sz="0" w:space="0" w:color="auto"/>
                                    <w:bottom w:val="none" w:sz="0" w:space="0" w:color="auto"/>
                                    <w:right w:val="none" w:sz="0" w:space="0" w:color="auto"/>
                                  </w:divBdr>
                                </w:div>
                                <w:div w:id="104543449">
                                  <w:marLeft w:val="0"/>
                                  <w:marRight w:val="0"/>
                                  <w:marTop w:val="0"/>
                                  <w:marBottom w:val="0"/>
                                  <w:divBdr>
                                    <w:top w:val="none" w:sz="0" w:space="0" w:color="auto"/>
                                    <w:left w:val="none" w:sz="0" w:space="0" w:color="auto"/>
                                    <w:bottom w:val="none" w:sz="0" w:space="0" w:color="auto"/>
                                    <w:right w:val="none" w:sz="0" w:space="0" w:color="auto"/>
                                  </w:divBdr>
                                </w:div>
                                <w:div w:id="171267439">
                                  <w:marLeft w:val="0"/>
                                  <w:marRight w:val="0"/>
                                  <w:marTop w:val="0"/>
                                  <w:marBottom w:val="0"/>
                                  <w:divBdr>
                                    <w:top w:val="none" w:sz="0" w:space="0" w:color="auto"/>
                                    <w:left w:val="none" w:sz="0" w:space="0" w:color="auto"/>
                                    <w:bottom w:val="none" w:sz="0" w:space="0" w:color="auto"/>
                                    <w:right w:val="none" w:sz="0" w:space="0" w:color="auto"/>
                                  </w:divBdr>
                                </w:div>
                                <w:div w:id="177083498">
                                  <w:marLeft w:val="0"/>
                                  <w:marRight w:val="0"/>
                                  <w:marTop w:val="0"/>
                                  <w:marBottom w:val="0"/>
                                  <w:divBdr>
                                    <w:top w:val="none" w:sz="0" w:space="0" w:color="auto"/>
                                    <w:left w:val="none" w:sz="0" w:space="0" w:color="auto"/>
                                    <w:bottom w:val="none" w:sz="0" w:space="0" w:color="auto"/>
                                    <w:right w:val="none" w:sz="0" w:space="0" w:color="auto"/>
                                  </w:divBdr>
                                </w:div>
                                <w:div w:id="179710777">
                                  <w:marLeft w:val="0"/>
                                  <w:marRight w:val="0"/>
                                  <w:marTop w:val="0"/>
                                  <w:marBottom w:val="0"/>
                                  <w:divBdr>
                                    <w:top w:val="none" w:sz="0" w:space="0" w:color="auto"/>
                                    <w:left w:val="none" w:sz="0" w:space="0" w:color="auto"/>
                                    <w:bottom w:val="none" w:sz="0" w:space="0" w:color="auto"/>
                                    <w:right w:val="none" w:sz="0" w:space="0" w:color="auto"/>
                                  </w:divBdr>
                                </w:div>
                                <w:div w:id="181667856">
                                  <w:marLeft w:val="0"/>
                                  <w:marRight w:val="0"/>
                                  <w:marTop w:val="0"/>
                                  <w:marBottom w:val="0"/>
                                  <w:divBdr>
                                    <w:top w:val="none" w:sz="0" w:space="0" w:color="auto"/>
                                    <w:left w:val="none" w:sz="0" w:space="0" w:color="auto"/>
                                    <w:bottom w:val="none" w:sz="0" w:space="0" w:color="auto"/>
                                    <w:right w:val="none" w:sz="0" w:space="0" w:color="auto"/>
                                  </w:divBdr>
                                </w:div>
                                <w:div w:id="201789416">
                                  <w:marLeft w:val="0"/>
                                  <w:marRight w:val="0"/>
                                  <w:marTop w:val="0"/>
                                  <w:marBottom w:val="0"/>
                                  <w:divBdr>
                                    <w:top w:val="none" w:sz="0" w:space="0" w:color="auto"/>
                                    <w:left w:val="none" w:sz="0" w:space="0" w:color="auto"/>
                                    <w:bottom w:val="none" w:sz="0" w:space="0" w:color="auto"/>
                                    <w:right w:val="none" w:sz="0" w:space="0" w:color="auto"/>
                                  </w:divBdr>
                                </w:div>
                                <w:div w:id="202065328">
                                  <w:marLeft w:val="0"/>
                                  <w:marRight w:val="0"/>
                                  <w:marTop w:val="0"/>
                                  <w:marBottom w:val="0"/>
                                  <w:divBdr>
                                    <w:top w:val="none" w:sz="0" w:space="0" w:color="auto"/>
                                    <w:left w:val="none" w:sz="0" w:space="0" w:color="auto"/>
                                    <w:bottom w:val="none" w:sz="0" w:space="0" w:color="auto"/>
                                    <w:right w:val="none" w:sz="0" w:space="0" w:color="auto"/>
                                  </w:divBdr>
                                </w:div>
                                <w:div w:id="225721277">
                                  <w:marLeft w:val="0"/>
                                  <w:marRight w:val="0"/>
                                  <w:marTop w:val="0"/>
                                  <w:marBottom w:val="0"/>
                                  <w:divBdr>
                                    <w:top w:val="none" w:sz="0" w:space="0" w:color="auto"/>
                                    <w:left w:val="none" w:sz="0" w:space="0" w:color="auto"/>
                                    <w:bottom w:val="none" w:sz="0" w:space="0" w:color="auto"/>
                                    <w:right w:val="none" w:sz="0" w:space="0" w:color="auto"/>
                                  </w:divBdr>
                                </w:div>
                                <w:div w:id="233248418">
                                  <w:marLeft w:val="0"/>
                                  <w:marRight w:val="0"/>
                                  <w:marTop w:val="0"/>
                                  <w:marBottom w:val="0"/>
                                  <w:divBdr>
                                    <w:top w:val="none" w:sz="0" w:space="0" w:color="auto"/>
                                    <w:left w:val="none" w:sz="0" w:space="0" w:color="auto"/>
                                    <w:bottom w:val="none" w:sz="0" w:space="0" w:color="auto"/>
                                    <w:right w:val="none" w:sz="0" w:space="0" w:color="auto"/>
                                  </w:divBdr>
                                </w:div>
                                <w:div w:id="247421478">
                                  <w:marLeft w:val="0"/>
                                  <w:marRight w:val="0"/>
                                  <w:marTop w:val="0"/>
                                  <w:marBottom w:val="0"/>
                                  <w:divBdr>
                                    <w:top w:val="none" w:sz="0" w:space="0" w:color="auto"/>
                                    <w:left w:val="none" w:sz="0" w:space="0" w:color="auto"/>
                                    <w:bottom w:val="none" w:sz="0" w:space="0" w:color="auto"/>
                                    <w:right w:val="none" w:sz="0" w:space="0" w:color="auto"/>
                                  </w:divBdr>
                                </w:div>
                                <w:div w:id="260456920">
                                  <w:marLeft w:val="0"/>
                                  <w:marRight w:val="0"/>
                                  <w:marTop w:val="0"/>
                                  <w:marBottom w:val="0"/>
                                  <w:divBdr>
                                    <w:top w:val="none" w:sz="0" w:space="0" w:color="auto"/>
                                    <w:left w:val="none" w:sz="0" w:space="0" w:color="auto"/>
                                    <w:bottom w:val="none" w:sz="0" w:space="0" w:color="auto"/>
                                    <w:right w:val="none" w:sz="0" w:space="0" w:color="auto"/>
                                  </w:divBdr>
                                </w:div>
                                <w:div w:id="261229661">
                                  <w:marLeft w:val="0"/>
                                  <w:marRight w:val="0"/>
                                  <w:marTop w:val="0"/>
                                  <w:marBottom w:val="0"/>
                                  <w:divBdr>
                                    <w:top w:val="none" w:sz="0" w:space="0" w:color="auto"/>
                                    <w:left w:val="none" w:sz="0" w:space="0" w:color="auto"/>
                                    <w:bottom w:val="none" w:sz="0" w:space="0" w:color="auto"/>
                                    <w:right w:val="none" w:sz="0" w:space="0" w:color="auto"/>
                                  </w:divBdr>
                                </w:div>
                                <w:div w:id="275526047">
                                  <w:marLeft w:val="0"/>
                                  <w:marRight w:val="0"/>
                                  <w:marTop w:val="0"/>
                                  <w:marBottom w:val="0"/>
                                  <w:divBdr>
                                    <w:top w:val="none" w:sz="0" w:space="0" w:color="auto"/>
                                    <w:left w:val="none" w:sz="0" w:space="0" w:color="auto"/>
                                    <w:bottom w:val="none" w:sz="0" w:space="0" w:color="auto"/>
                                    <w:right w:val="none" w:sz="0" w:space="0" w:color="auto"/>
                                  </w:divBdr>
                                </w:div>
                                <w:div w:id="294412980">
                                  <w:marLeft w:val="0"/>
                                  <w:marRight w:val="0"/>
                                  <w:marTop w:val="0"/>
                                  <w:marBottom w:val="0"/>
                                  <w:divBdr>
                                    <w:top w:val="none" w:sz="0" w:space="0" w:color="auto"/>
                                    <w:left w:val="none" w:sz="0" w:space="0" w:color="auto"/>
                                    <w:bottom w:val="none" w:sz="0" w:space="0" w:color="auto"/>
                                    <w:right w:val="none" w:sz="0" w:space="0" w:color="auto"/>
                                  </w:divBdr>
                                </w:div>
                                <w:div w:id="298263262">
                                  <w:marLeft w:val="0"/>
                                  <w:marRight w:val="0"/>
                                  <w:marTop w:val="0"/>
                                  <w:marBottom w:val="0"/>
                                  <w:divBdr>
                                    <w:top w:val="none" w:sz="0" w:space="0" w:color="auto"/>
                                    <w:left w:val="none" w:sz="0" w:space="0" w:color="auto"/>
                                    <w:bottom w:val="none" w:sz="0" w:space="0" w:color="auto"/>
                                    <w:right w:val="none" w:sz="0" w:space="0" w:color="auto"/>
                                  </w:divBdr>
                                </w:div>
                                <w:div w:id="308554505">
                                  <w:marLeft w:val="0"/>
                                  <w:marRight w:val="0"/>
                                  <w:marTop w:val="0"/>
                                  <w:marBottom w:val="0"/>
                                  <w:divBdr>
                                    <w:top w:val="none" w:sz="0" w:space="0" w:color="auto"/>
                                    <w:left w:val="none" w:sz="0" w:space="0" w:color="auto"/>
                                    <w:bottom w:val="none" w:sz="0" w:space="0" w:color="auto"/>
                                    <w:right w:val="none" w:sz="0" w:space="0" w:color="auto"/>
                                  </w:divBdr>
                                </w:div>
                                <w:div w:id="329605418">
                                  <w:marLeft w:val="0"/>
                                  <w:marRight w:val="0"/>
                                  <w:marTop w:val="0"/>
                                  <w:marBottom w:val="0"/>
                                  <w:divBdr>
                                    <w:top w:val="none" w:sz="0" w:space="0" w:color="auto"/>
                                    <w:left w:val="none" w:sz="0" w:space="0" w:color="auto"/>
                                    <w:bottom w:val="none" w:sz="0" w:space="0" w:color="auto"/>
                                    <w:right w:val="none" w:sz="0" w:space="0" w:color="auto"/>
                                  </w:divBdr>
                                </w:div>
                                <w:div w:id="330790829">
                                  <w:marLeft w:val="0"/>
                                  <w:marRight w:val="0"/>
                                  <w:marTop w:val="0"/>
                                  <w:marBottom w:val="0"/>
                                  <w:divBdr>
                                    <w:top w:val="none" w:sz="0" w:space="0" w:color="auto"/>
                                    <w:left w:val="none" w:sz="0" w:space="0" w:color="auto"/>
                                    <w:bottom w:val="none" w:sz="0" w:space="0" w:color="auto"/>
                                    <w:right w:val="none" w:sz="0" w:space="0" w:color="auto"/>
                                  </w:divBdr>
                                </w:div>
                                <w:div w:id="334496973">
                                  <w:marLeft w:val="0"/>
                                  <w:marRight w:val="0"/>
                                  <w:marTop w:val="0"/>
                                  <w:marBottom w:val="0"/>
                                  <w:divBdr>
                                    <w:top w:val="none" w:sz="0" w:space="0" w:color="auto"/>
                                    <w:left w:val="none" w:sz="0" w:space="0" w:color="auto"/>
                                    <w:bottom w:val="none" w:sz="0" w:space="0" w:color="auto"/>
                                    <w:right w:val="none" w:sz="0" w:space="0" w:color="auto"/>
                                  </w:divBdr>
                                </w:div>
                                <w:div w:id="357434471">
                                  <w:marLeft w:val="0"/>
                                  <w:marRight w:val="0"/>
                                  <w:marTop w:val="0"/>
                                  <w:marBottom w:val="0"/>
                                  <w:divBdr>
                                    <w:top w:val="none" w:sz="0" w:space="0" w:color="auto"/>
                                    <w:left w:val="none" w:sz="0" w:space="0" w:color="auto"/>
                                    <w:bottom w:val="none" w:sz="0" w:space="0" w:color="auto"/>
                                    <w:right w:val="none" w:sz="0" w:space="0" w:color="auto"/>
                                  </w:divBdr>
                                </w:div>
                                <w:div w:id="375853718">
                                  <w:marLeft w:val="0"/>
                                  <w:marRight w:val="0"/>
                                  <w:marTop w:val="0"/>
                                  <w:marBottom w:val="0"/>
                                  <w:divBdr>
                                    <w:top w:val="none" w:sz="0" w:space="0" w:color="auto"/>
                                    <w:left w:val="none" w:sz="0" w:space="0" w:color="auto"/>
                                    <w:bottom w:val="none" w:sz="0" w:space="0" w:color="auto"/>
                                    <w:right w:val="none" w:sz="0" w:space="0" w:color="auto"/>
                                  </w:divBdr>
                                </w:div>
                                <w:div w:id="387187980">
                                  <w:marLeft w:val="0"/>
                                  <w:marRight w:val="0"/>
                                  <w:marTop w:val="0"/>
                                  <w:marBottom w:val="0"/>
                                  <w:divBdr>
                                    <w:top w:val="none" w:sz="0" w:space="0" w:color="auto"/>
                                    <w:left w:val="none" w:sz="0" w:space="0" w:color="auto"/>
                                    <w:bottom w:val="none" w:sz="0" w:space="0" w:color="auto"/>
                                    <w:right w:val="none" w:sz="0" w:space="0" w:color="auto"/>
                                  </w:divBdr>
                                </w:div>
                                <w:div w:id="391468374">
                                  <w:marLeft w:val="0"/>
                                  <w:marRight w:val="0"/>
                                  <w:marTop w:val="0"/>
                                  <w:marBottom w:val="0"/>
                                  <w:divBdr>
                                    <w:top w:val="none" w:sz="0" w:space="0" w:color="auto"/>
                                    <w:left w:val="none" w:sz="0" w:space="0" w:color="auto"/>
                                    <w:bottom w:val="none" w:sz="0" w:space="0" w:color="auto"/>
                                    <w:right w:val="none" w:sz="0" w:space="0" w:color="auto"/>
                                  </w:divBdr>
                                </w:div>
                                <w:div w:id="397216483">
                                  <w:marLeft w:val="0"/>
                                  <w:marRight w:val="0"/>
                                  <w:marTop w:val="0"/>
                                  <w:marBottom w:val="0"/>
                                  <w:divBdr>
                                    <w:top w:val="none" w:sz="0" w:space="0" w:color="auto"/>
                                    <w:left w:val="none" w:sz="0" w:space="0" w:color="auto"/>
                                    <w:bottom w:val="none" w:sz="0" w:space="0" w:color="auto"/>
                                    <w:right w:val="none" w:sz="0" w:space="0" w:color="auto"/>
                                  </w:divBdr>
                                </w:div>
                                <w:div w:id="409470334">
                                  <w:marLeft w:val="0"/>
                                  <w:marRight w:val="0"/>
                                  <w:marTop w:val="0"/>
                                  <w:marBottom w:val="0"/>
                                  <w:divBdr>
                                    <w:top w:val="none" w:sz="0" w:space="0" w:color="auto"/>
                                    <w:left w:val="none" w:sz="0" w:space="0" w:color="auto"/>
                                    <w:bottom w:val="none" w:sz="0" w:space="0" w:color="auto"/>
                                    <w:right w:val="none" w:sz="0" w:space="0" w:color="auto"/>
                                  </w:divBdr>
                                </w:div>
                                <w:div w:id="417557590">
                                  <w:marLeft w:val="0"/>
                                  <w:marRight w:val="0"/>
                                  <w:marTop w:val="0"/>
                                  <w:marBottom w:val="0"/>
                                  <w:divBdr>
                                    <w:top w:val="none" w:sz="0" w:space="0" w:color="auto"/>
                                    <w:left w:val="none" w:sz="0" w:space="0" w:color="auto"/>
                                    <w:bottom w:val="none" w:sz="0" w:space="0" w:color="auto"/>
                                    <w:right w:val="none" w:sz="0" w:space="0" w:color="auto"/>
                                  </w:divBdr>
                                </w:div>
                                <w:div w:id="419522766">
                                  <w:marLeft w:val="0"/>
                                  <w:marRight w:val="0"/>
                                  <w:marTop w:val="0"/>
                                  <w:marBottom w:val="0"/>
                                  <w:divBdr>
                                    <w:top w:val="none" w:sz="0" w:space="0" w:color="auto"/>
                                    <w:left w:val="none" w:sz="0" w:space="0" w:color="auto"/>
                                    <w:bottom w:val="none" w:sz="0" w:space="0" w:color="auto"/>
                                    <w:right w:val="none" w:sz="0" w:space="0" w:color="auto"/>
                                  </w:divBdr>
                                </w:div>
                                <w:div w:id="424424115">
                                  <w:marLeft w:val="0"/>
                                  <w:marRight w:val="0"/>
                                  <w:marTop w:val="0"/>
                                  <w:marBottom w:val="0"/>
                                  <w:divBdr>
                                    <w:top w:val="none" w:sz="0" w:space="0" w:color="auto"/>
                                    <w:left w:val="none" w:sz="0" w:space="0" w:color="auto"/>
                                    <w:bottom w:val="none" w:sz="0" w:space="0" w:color="auto"/>
                                    <w:right w:val="none" w:sz="0" w:space="0" w:color="auto"/>
                                  </w:divBdr>
                                </w:div>
                                <w:div w:id="429468862">
                                  <w:marLeft w:val="0"/>
                                  <w:marRight w:val="0"/>
                                  <w:marTop w:val="0"/>
                                  <w:marBottom w:val="0"/>
                                  <w:divBdr>
                                    <w:top w:val="none" w:sz="0" w:space="0" w:color="auto"/>
                                    <w:left w:val="none" w:sz="0" w:space="0" w:color="auto"/>
                                    <w:bottom w:val="none" w:sz="0" w:space="0" w:color="auto"/>
                                    <w:right w:val="none" w:sz="0" w:space="0" w:color="auto"/>
                                  </w:divBdr>
                                </w:div>
                                <w:div w:id="460223867">
                                  <w:marLeft w:val="0"/>
                                  <w:marRight w:val="0"/>
                                  <w:marTop w:val="0"/>
                                  <w:marBottom w:val="0"/>
                                  <w:divBdr>
                                    <w:top w:val="none" w:sz="0" w:space="0" w:color="auto"/>
                                    <w:left w:val="none" w:sz="0" w:space="0" w:color="auto"/>
                                    <w:bottom w:val="none" w:sz="0" w:space="0" w:color="auto"/>
                                    <w:right w:val="none" w:sz="0" w:space="0" w:color="auto"/>
                                  </w:divBdr>
                                </w:div>
                                <w:div w:id="462504413">
                                  <w:marLeft w:val="0"/>
                                  <w:marRight w:val="0"/>
                                  <w:marTop w:val="0"/>
                                  <w:marBottom w:val="0"/>
                                  <w:divBdr>
                                    <w:top w:val="none" w:sz="0" w:space="0" w:color="auto"/>
                                    <w:left w:val="none" w:sz="0" w:space="0" w:color="auto"/>
                                    <w:bottom w:val="none" w:sz="0" w:space="0" w:color="auto"/>
                                    <w:right w:val="none" w:sz="0" w:space="0" w:color="auto"/>
                                  </w:divBdr>
                                </w:div>
                                <w:div w:id="483399424">
                                  <w:marLeft w:val="0"/>
                                  <w:marRight w:val="0"/>
                                  <w:marTop w:val="0"/>
                                  <w:marBottom w:val="0"/>
                                  <w:divBdr>
                                    <w:top w:val="none" w:sz="0" w:space="0" w:color="auto"/>
                                    <w:left w:val="none" w:sz="0" w:space="0" w:color="auto"/>
                                    <w:bottom w:val="none" w:sz="0" w:space="0" w:color="auto"/>
                                    <w:right w:val="none" w:sz="0" w:space="0" w:color="auto"/>
                                  </w:divBdr>
                                </w:div>
                                <w:div w:id="487477237">
                                  <w:marLeft w:val="0"/>
                                  <w:marRight w:val="0"/>
                                  <w:marTop w:val="0"/>
                                  <w:marBottom w:val="0"/>
                                  <w:divBdr>
                                    <w:top w:val="none" w:sz="0" w:space="0" w:color="auto"/>
                                    <w:left w:val="none" w:sz="0" w:space="0" w:color="auto"/>
                                    <w:bottom w:val="none" w:sz="0" w:space="0" w:color="auto"/>
                                    <w:right w:val="none" w:sz="0" w:space="0" w:color="auto"/>
                                  </w:divBdr>
                                </w:div>
                                <w:div w:id="489518810">
                                  <w:marLeft w:val="0"/>
                                  <w:marRight w:val="0"/>
                                  <w:marTop w:val="0"/>
                                  <w:marBottom w:val="0"/>
                                  <w:divBdr>
                                    <w:top w:val="none" w:sz="0" w:space="0" w:color="auto"/>
                                    <w:left w:val="none" w:sz="0" w:space="0" w:color="auto"/>
                                    <w:bottom w:val="none" w:sz="0" w:space="0" w:color="auto"/>
                                    <w:right w:val="none" w:sz="0" w:space="0" w:color="auto"/>
                                  </w:divBdr>
                                </w:div>
                                <w:div w:id="494686620">
                                  <w:marLeft w:val="0"/>
                                  <w:marRight w:val="0"/>
                                  <w:marTop w:val="0"/>
                                  <w:marBottom w:val="0"/>
                                  <w:divBdr>
                                    <w:top w:val="none" w:sz="0" w:space="0" w:color="auto"/>
                                    <w:left w:val="none" w:sz="0" w:space="0" w:color="auto"/>
                                    <w:bottom w:val="none" w:sz="0" w:space="0" w:color="auto"/>
                                    <w:right w:val="none" w:sz="0" w:space="0" w:color="auto"/>
                                  </w:divBdr>
                                </w:div>
                                <w:div w:id="506286958">
                                  <w:marLeft w:val="0"/>
                                  <w:marRight w:val="0"/>
                                  <w:marTop w:val="0"/>
                                  <w:marBottom w:val="0"/>
                                  <w:divBdr>
                                    <w:top w:val="none" w:sz="0" w:space="0" w:color="auto"/>
                                    <w:left w:val="none" w:sz="0" w:space="0" w:color="auto"/>
                                    <w:bottom w:val="none" w:sz="0" w:space="0" w:color="auto"/>
                                    <w:right w:val="none" w:sz="0" w:space="0" w:color="auto"/>
                                  </w:divBdr>
                                </w:div>
                                <w:div w:id="512956233">
                                  <w:marLeft w:val="0"/>
                                  <w:marRight w:val="0"/>
                                  <w:marTop w:val="0"/>
                                  <w:marBottom w:val="0"/>
                                  <w:divBdr>
                                    <w:top w:val="none" w:sz="0" w:space="0" w:color="auto"/>
                                    <w:left w:val="none" w:sz="0" w:space="0" w:color="auto"/>
                                    <w:bottom w:val="none" w:sz="0" w:space="0" w:color="auto"/>
                                    <w:right w:val="none" w:sz="0" w:space="0" w:color="auto"/>
                                  </w:divBdr>
                                </w:div>
                                <w:div w:id="517961464">
                                  <w:marLeft w:val="0"/>
                                  <w:marRight w:val="0"/>
                                  <w:marTop w:val="0"/>
                                  <w:marBottom w:val="0"/>
                                  <w:divBdr>
                                    <w:top w:val="none" w:sz="0" w:space="0" w:color="auto"/>
                                    <w:left w:val="none" w:sz="0" w:space="0" w:color="auto"/>
                                    <w:bottom w:val="none" w:sz="0" w:space="0" w:color="auto"/>
                                    <w:right w:val="none" w:sz="0" w:space="0" w:color="auto"/>
                                  </w:divBdr>
                                </w:div>
                                <w:div w:id="525480659">
                                  <w:marLeft w:val="0"/>
                                  <w:marRight w:val="0"/>
                                  <w:marTop w:val="0"/>
                                  <w:marBottom w:val="0"/>
                                  <w:divBdr>
                                    <w:top w:val="none" w:sz="0" w:space="0" w:color="auto"/>
                                    <w:left w:val="none" w:sz="0" w:space="0" w:color="auto"/>
                                    <w:bottom w:val="none" w:sz="0" w:space="0" w:color="auto"/>
                                    <w:right w:val="none" w:sz="0" w:space="0" w:color="auto"/>
                                  </w:divBdr>
                                </w:div>
                                <w:div w:id="547109557">
                                  <w:marLeft w:val="0"/>
                                  <w:marRight w:val="0"/>
                                  <w:marTop w:val="0"/>
                                  <w:marBottom w:val="0"/>
                                  <w:divBdr>
                                    <w:top w:val="none" w:sz="0" w:space="0" w:color="auto"/>
                                    <w:left w:val="none" w:sz="0" w:space="0" w:color="auto"/>
                                    <w:bottom w:val="none" w:sz="0" w:space="0" w:color="auto"/>
                                    <w:right w:val="none" w:sz="0" w:space="0" w:color="auto"/>
                                  </w:divBdr>
                                </w:div>
                                <w:div w:id="573516734">
                                  <w:marLeft w:val="0"/>
                                  <w:marRight w:val="0"/>
                                  <w:marTop w:val="0"/>
                                  <w:marBottom w:val="0"/>
                                  <w:divBdr>
                                    <w:top w:val="none" w:sz="0" w:space="0" w:color="auto"/>
                                    <w:left w:val="none" w:sz="0" w:space="0" w:color="auto"/>
                                    <w:bottom w:val="none" w:sz="0" w:space="0" w:color="auto"/>
                                    <w:right w:val="none" w:sz="0" w:space="0" w:color="auto"/>
                                  </w:divBdr>
                                </w:div>
                                <w:div w:id="596599431">
                                  <w:marLeft w:val="0"/>
                                  <w:marRight w:val="0"/>
                                  <w:marTop w:val="0"/>
                                  <w:marBottom w:val="0"/>
                                  <w:divBdr>
                                    <w:top w:val="none" w:sz="0" w:space="0" w:color="auto"/>
                                    <w:left w:val="none" w:sz="0" w:space="0" w:color="auto"/>
                                    <w:bottom w:val="none" w:sz="0" w:space="0" w:color="auto"/>
                                    <w:right w:val="none" w:sz="0" w:space="0" w:color="auto"/>
                                  </w:divBdr>
                                </w:div>
                                <w:div w:id="620771062">
                                  <w:marLeft w:val="0"/>
                                  <w:marRight w:val="0"/>
                                  <w:marTop w:val="0"/>
                                  <w:marBottom w:val="0"/>
                                  <w:divBdr>
                                    <w:top w:val="none" w:sz="0" w:space="0" w:color="auto"/>
                                    <w:left w:val="none" w:sz="0" w:space="0" w:color="auto"/>
                                    <w:bottom w:val="none" w:sz="0" w:space="0" w:color="auto"/>
                                    <w:right w:val="none" w:sz="0" w:space="0" w:color="auto"/>
                                  </w:divBdr>
                                </w:div>
                                <w:div w:id="630020824">
                                  <w:marLeft w:val="0"/>
                                  <w:marRight w:val="0"/>
                                  <w:marTop w:val="0"/>
                                  <w:marBottom w:val="0"/>
                                  <w:divBdr>
                                    <w:top w:val="none" w:sz="0" w:space="0" w:color="auto"/>
                                    <w:left w:val="none" w:sz="0" w:space="0" w:color="auto"/>
                                    <w:bottom w:val="none" w:sz="0" w:space="0" w:color="auto"/>
                                    <w:right w:val="none" w:sz="0" w:space="0" w:color="auto"/>
                                  </w:divBdr>
                                </w:div>
                                <w:div w:id="637734180">
                                  <w:marLeft w:val="0"/>
                                  <w:marRight w:val="0"/>
                                  <w:marTop w:val="0"/>
                                  <w:marBottom w:val="0"/>
                                  <w:divBdr>
                                    <w:top w:val="none" w:sz="0" w:space="0" w:color="auto"/>
                                    <w:left w:val="none" w:sz="0" w:space="0" w:color="auto"/>
                                    <w:bottom w:val="none" w:sz="0" w:space="0" w:color="auto"/>
                                    <w:right w:val="none" w:sz="0" w:space="0" w:color="auto"/>
                                  </w:divBdr>
                                </w:div>
                                <w:div w:id="640496360">
                                  <w:marLeft w:val="0"/>
                                  <w:marRight w:val="0"/>
                                  <w:marTop w:val="0"/>
                                  <w:marBottom w:val="0"/>
                                  <w:divBdr>
                                    <w:top w:val="none" w:sz="0" w:space="0" w:color="auto"/>
                                    <w:left w:val="none" w:sz="0" w:space="0" w:color="auto"/>
                                    <w:bottom w:val="none" w:sz="0" w:space="0" w:color="auto"/>
                                    <w:right w:val="none" w:sz="0" w:space="0" w:color="auto"/>
                                  </w:divBdr>
                                </w:div>
                                <w:div w:id="681128411">
                                  <w:marLeft w:val="0"/>
                                  <w:marRight w:val="0"/>
                                  <w:marTop w:val="0"/>
                                  <w:marBottom w:val="0"/>
                                  <w:divBdr>
                                    <w:top w:val="none" w:sz="0" w:space="0" w:color="auto"/>
                                    <w:left w:val="none" w:sz="0" w:space="0" w:color="auto"/>
                                    <w:bottom w:val="none" w:sz="0" w:space="0" w:color="auto"/>
                                    <w:right w:val="none" w:sz="0" w:space="0" w:color="auto"/>
                                  </w:divBdr>
                                </w:div>
                                <w:div w:id="681206411">
                                  <w:marLeft w:val="0"/>
                                  <w:marRight w:val="0"/>
                                  <w:marTop w:val="0"/>
                                  <w:marBottom w:val="0"/>
                                  <w:divBdr>
                                    <w:top w:val="none" w:sz="0" w:space="0" w:color="auto"/>
                                    <w:left w:val="none" w:sz="0" w:space="0" w:color="auto"/>
                                    <w:bottom w:val="none" w:sz="0" w:space="0" w:color="auto"/>
                                    <w:right w:val="none" w:sz="0" w:space="0" w:color="auto"/>
                                  </w:divBdr>
                                </w:div>
                                <w:div w:id="695470498">
                                  <w:marLeft w:val="0"/>
                                  <w:marRight w:val="0"/>
                                  <w:marTop w:val="0"/>
                                  <w:marBottom w:val="0"/>
                                  <w:divBdr>
                                    <w:top w:val="none" w:sz="0" w:space="0" w:color="auto"/>
                                    <w:left w:val="none" w:sz="0" w:space="0" w:color="auto"/>
                                    <w:bottom w:val="none" w:sz="0" w:space="0" w:color="auto"/>
                                    <w:right w:val="none" w:sz="0" w:space="0" w:color="auto"/>
                                  </w:divBdr>
                                </w:div>
                                <w:div w:id="704910583">
                                  <w:marLeft w:val="0"/>
                                  <w:marRight w:val="0"/>
                                  <w:marTop w:val="0"/>
                                  <w:marBottom w:val="0"/>
                                  <w:divBdr>
                                    <w:top w:val="none" w:sz="0" w:space="0" w:color="auto"/>
                                    <w:left w:val="none" w:sz="0" w:space="0" w:color="auto"/>
                                    <w:bottom w:val="none" w:sz="0" w:space="0" w:color="auto"/>
                                    <w:right w:val="none" w:sz="0" w:space="0" w:color="auto"/>
                                  </w:divBdr>
                                </w:div>
                                <w:div w:id="721100679">
                                  <w:marLeft w:val="0"/>
                                  <w:marRight w:val="0"/>
                                  <w:marTop w:val="0"/>
                                  <w:marBottom w:val="0"/>
                                  <w:divBdr>
                                    <w:top w:val="none" w:sz="0" w:space="0" w:color="auto"/>
                                    <w:left w:val="none" w:sz="0" w:space="0" w:color="auto"/>
                                    <w:bottom w:val="none" w:sz="0" w:space="0" w:color="auto"/>
                                    <w:right w:val="none" w:sz="0" w:space="0" w:color="auto"/>
                                  </w:divBdr>
                                </w:div>
                                <w:div w:id="721289577">
                                  <w:marLeft w:val="0"/>
                                  <w:marRight w:val="0"/>
                                  <w:marTop w:val="0"/>
                                  <w:marBottom w:val="0"/>
                                  <w:divBdr>
                                    <w:top w:val="none" w:sz="0" w:space="0" w:color="auto"/>
                                    <w:left w:val="none" w:sz="0" w:space="0" w:color="auto"/>
                                    <w:bottom w:val="none" w:sz="0" w:space="0" w:color="auto"/>
                                    <w:right w:val="none" w:sz="0" w:space="0" w:color="auto"/>
                                  </w:divBdr>
                                </w:div>
                                <w:div w:id="747925480">
                                  <w:marLeft w:val="0"/>
                                  <w:marRight w:val="0"/>
                                  <w:marTop w:val="0"/>
                                  <w:marBottom w:val="0"/>
                                  <w:divBdr>
                                    <w:top w:val="none" w:sz="0" w:space="0" w:color="auto"/>
                                    <w:left w:val="none" w:sz="0" w:space="0" w:color="auto"/>
                                    <w:bottom w:val="none" w:sz="0" w:space="0" w:color="auto"/>
                                    <w:right w:val="none" w:sz="0" w:space="0" w:color="auto"/>
                                  </w:divBdr>
                                </w:div>
                                <w:div w:id="756942364">
                                  <w:marLeft w:val="0"/>
                                  <w:marRight w:val="0"/>
                                  <w:marTop w:val="0"/>
                                  <w:marBottom w:val="0"/>
                                  <w:divBdr>
                                    <w:top w:val="none" w:sz="0" w:space="0" w:color="auto"/>
                                    <w:left w:val="none" w:sz="0" w:space="0" w:color="auto"/>
                                    <w:bottom w:val="none" w:sz="0" w:space="0" w:color="auto"/>
                                    <w:right w:val="none" w:sz="0" w:space="0" w:color="auto"/>
                                  </w:divBdr>
                                </w:div>
                                <w:div w:id="770441997">
                                  <w:marLeft w:val="0"/>
                                  <w:marRight w:val="0"/>
                                  <w:marTop w:val="0"/>
                                  <w:marBottom w:val="0"/>
                                  <w:divBdr>
                                    <w:top w:val="none" w:sz="0" w:space="0" w:color="auto"/>
                                    <w:left w:val="none" w:sz="0" w:space="0" w:color="auto"/>
                                    <w:bottom w:val="none" w:sz="0" w:space="0" w:color="auto"/>
                                    <w:right w:val="none" w:sz="0" w:space="0" w:color="auto"/>
                                  </w:divBdr>
                                </w:div>
                                <w:div w:id="770665768">
                                  <w:marLeft w:val="0"/>
                                  <w:marRight w:val="0"/>
                                  <w:marTop w:val="0"/>
                                  <w:marBottom w:val="0"/>
                                  <w:divBdr>
                                    <w:top w:val="none" w:sz="0" w:space="0" w:color="auto"/>
                                    <w:left w:val="none" w:sz="0" w:space="0" w:color="auto"/>
                                    <w:bottom w:val="none" w:sz="0" w:space="0" w:color="auto"/>
                                    <w:right w:val="none" w:sz="0" w:space="0" w:color="auto"/>
                                  </w:divBdr>
                                </w:div>
                                <w:div w:id="770782953">
                                  <w:marLeft w:val="0"/>
                                  <w:marRight w:val="0"/>
                                  <w:marTop w:val="0"/>
                                  <w:marBottom w:val="0"/>
                                  <w:divBdr>
                                    <w:top w:val="none" w:sz="0" w:space="0" w:color="auto"/>
                                    <w:left w:val="none" w:sz="0" w:space="0" w:color="auto"/>
                                    <w:bottom w:val="none" w:sz="0" w:space="0" w:color="auto"/>
                                    <w:right w:val="none" w:sz="0" w:space="0" w:color="auto"/>
                                  </w:divBdr>
                                </w:div>
                                <w:div w:id="802700437">
                                  <w:marLeft w:val="0"/>
                                  <w:marRight w:val="0"/>
                                  <w:marTop w:val="0"/>
                                  <w:marBottom w:val="0"/>
                                  <w:divBdr>
                                    <w:top w:val="none" w:sz="0" w:space="0" w:color="auto"/>
                                    <w:left w:val="none" w:sz="0" w:space="0" w:color="auto"/>
                                    <w:bottom w:val="none" w:sz="0" w:space="0" w:color="auto"/>
                                    <w:right w:val="none" w:sz="0" w:space="0" w:color="auto"/>
                                  </w:divBdr>
                                </w:div>
                                <w:div w:id="808789265">
                                  <w:marLeft w:val="0"/>
                                  <w:marRight w:val="0"/>
                                  <w:marTop w:val="0"/>
                                  <w:marBottom w:val="0"/>
                                  <w:divBdr>
                                    <w:top w:val="none" w:sz="0" w:space="0" w:color="auto"/>
                                    <w:left w:val="none" w:sz="0" w:space="0" w:color="auto"/>
                                    <w:bottom w:val="none" w:sz="0" w:space="0" w:color="auto"/>
                                    <w:right w:val="none" w:sz="0" w:space="0" w:color="auto"/>
                                  </w:divBdr>
                                </w:div>
                                <w:div w:id="837890256">
                                  <w:marLeft w:val="0"/>
                                  <w:marRight w:val="0"/>
                                  <w:marTop w:val="0"/>
                                  <w:marBottom w:val="0"/>
                                  <w:divBdr>
                                    <w:top w:val="none" w:sz="0" w:space="0" w:color="auto"/>
                                    <w:left w:val="none" w:sz="0" w:space="0" w:color="auto"/>
                                    <w:bottom w:val="none" w:sz="0" w:space="0" w:color="auto"/>
                                    <w:right w:val="none" w:sz="0" w:space="0" w:color="auto"/>
                                  </w:divBdr>
                                </w:div>
                                <w:div w:id="846291604">
                                  <w:marLeft w:val="0"/>
                                  <w:marRight w:val="0"/>
                                  <w:marTop w:val="0"/>
                                  <w:marBottom w:val="0"/>
                                  <w:divBdr>
                                    <w:top w:val="none" w:sz="0" w:space="0" w:color="auto"/>
                                    <w:left w:val="none" w:sz="0" w:space="0" w:color="auto"/>
                                    <w:bottom w:val="none" w:sz="0" w:space="0" w:color="auto"/>
                                    <w:right w:val="none" w:sz="0" w:space="0" w:color="auto"/>
                                  </w:divBdr>
                                </w:div>
                                <w:div w:id="857696177">
                                  <w:marLeft w:val="0"/>
                                  <w:marRight w:val="0"/>
                                  <w:marTop w:val="0"/>
                                  <w:marBottom w:val="0"/>
                                  <w:divBdr>
                                    <w:top w:val="none" w:sz="0" w:space="0" w:color="auto"/>
                                    <w:left w:val="none" w:sz="0" w:space="0" w:color="auto"/>
                                    <w:bottom w:val="none" w:sz="0" w:space="0" w:color="auto"/>
                                    <w:right w:val="none" w:sz="0" w:space="0" w:color="auto"/>
                                  </w:divBdr>
                                </w:div>
                                <w:div w:id="862128039">
                                  <w:marLeft w:val="0"/>
                                  <w:marRight w:val="0"/>
                                  <w:marTop w:val="0"/>
                                  <w:marBottom w:val="0"/>
                                  <w:divBdr>
                                    <w:top w:val="none" w:sz="0" w:space="0" w:color="auto"/>
                                    <w:left w:val="none" w:sz="0" w:space="0" w:color="auto"/>
                                    <w:bottom w:val="none" w:sz="0" w:space="0" w:color="auto"/>
                                    <w:right w:val="none" w:sz="0" w:space="0" w:color="auto"/>
                                  </w:divBdr>
                                </w:div>
                                <w:div w:id="875700162">
                                  <w:marLeft w:val="0"/>
                                  <w:marRight w:val="0"/>
                                  <w:marTop w:val="0"/>
                                  <w:marBottom w:val="0"/>
                                  <w:divBdr>
                                    <w:top w:val="none" w:sz="0" w:space="0" w:color="auto"/>
                                    <w:left w:val="none" w:sz="0" w:space="0" w:color="auto"/>
                                    <w:bottom w:val="none" w:sz="0" w:space="0" w:color="auto"/>
                                    <w:right w:val="none" w:sz="0" w:space="0" w:color="auto"/>
                                  </w:divBdr>
                                </w:div>
                                <w:div w:id="877552115">
                                  <w:marLeft w:val="0"/>
                                  <w:marRight w:val="0"/>
                                  <w:marTop w:val="0"/>
                                  <w:marBottom w:val="0"/>
                                  <w:divBdr>
                                    <w:top w:val="none" w:sz="0" w:space="0" w:color="auto"/>
                                    <w:left w:val="none" w:sz="0" w:space="0" w:color="auto"/>
                                    <w:bottom w:val="none" w:sz="0" w:space="0" w:color="auto"/>
                                    <w:right w:val="none" w:sz="0" w:space="0" w:color="auto"/>
                                  </w:divBdr>
                                </w:div>
                                <w:div w:id="888958429">
                                  <w:marLeft w:val="0"/>
                                  <w:marRight w:val="0"/>
                                  <w:marTop w:val="0"/>
                                  <w:marBottom w:val="0"/>
                                  <w:divBdr>
                                    <w:top w:val="none" w:sz="0" w:space="0" w:color="auto"/>
                                    <w:left w:val="none" w:sz="0" w:space="0" w:color="auto"/>
                                    <w:bottom w:val="none" w:sz="0" w:space="0" w:color="auto"/>
                                    <w:right w:val="none" w:sz="0" w:space="0" w:color="auto"/>
                                  </w:divBdr>
                                </w:div>
                                <w:div w:id="890114105">
                                  <w:marLeft w:val="0"/>
                                  <w:marRight w:val="0"/>
                                  <w:marTop w:val="0"/>
                                  <w:marBottom w:val="0"/>
                                  <w:divBdr>
                                    <w:top w:val="none" w:sz="0" w:space="0" w:color="auto"/>
                                    <w:left w:val="none" w:sz="0" w:space="0" w:color="auto"/>
                                    <w:bottom w:val="none" w:sz="0" w:space="0" w:color="auto"/>
                                    <w:right w:val="none" w:sz="0" w:space="0" w:color="auto"/>
                                  </w:divBdr>
                                </w:div>
                                <w:div w:id="896628825">
                                  <w:marLeft w:val="0"/>
                                  <w:marRight w:val="0"/>
                                  <w:marTop w:val="0"/>
                                  <w:marBottom w:val="0"/>
                                  <w:divBdr>
                                    <w:top w:val="none" w:sz="0" w:space="0" w:color="auto"/>
                                    <w:left w:val="none" w:sz="0" w:space="0" w:color="auto"/>
                                    <w:bottom w:val="none" w:sz="0" w:space="0" w:color="auto"/>
                                    <w:right w:val="none" w:sz="0" w:space="0" w:color="auto"/>
                                  </w:divBdr>
                                </w:div>
                                <w:div w:id="900402448">
                                  <w:marLeft w:val="0"/>
                                  <w:marRight w:val="0"/>
                                  <w:marTop w:val="0"/>
                                  <w:marBottom w:val="0"/>
                                  <w:divBdr>
                                    <w:top w:val="none" w:sz="0" w:space="0" w:color="auto"/>
                                    <w:left w:val="none" w:sz="0" w:space="0" w:color="auto"/>
                                    <w:bottom w:val="none" w:sz="0" w:space="0" w:color="auto"/>
                                    <w:right w:val="none" w:sz="0" w:space="0" w:color="auto"/>
                                  </w:divBdr>
                                </w:div>
                                <w:div w:id="907111503">
                                  <w:marLeft w:val="0"/>
                                  <w:marRight w:val="0"/>
                                  <w:marTop w:val="0"/>
                                  <w:marBottom w:val="0"/>
                                  <w:divBdr>
                                    <w:top w:val="none" w:sz="0" w:space="0" w:color="auto"/>
                                    <w:left w:val="none" w:sz="0" w:space="0" w:color="auto"/>
                                    <w:bottom w:val="none" w:sz="0" w:space="0" w:color="auto"/>
                                    <w:right w:val="none" w:sz="0" w:space="0" w:color="auto"/>
                                  </w:divBdr>
                                </w:div>
                                <w:div w:id="908537889">
                                  <w:marLeft w:val="0"/>
                                  <w:marRight w:val="0"/>
                                  <w:marTop w:val="0"/>
                                  <w:marBottom w:val="0"/>
                                  <w:divBdr>
                                    <w:top w:val="none" w:sz="0" w:space="0" w:color="auto"/>
                                    <w:left w:val="none" w:sz="0" w:space="0" w:color="auto"/>
                                    <w:bottom w:val="none" w:sz="0" w:space="0" w:color="auto"/>
                                    <w:right w:val="none" w:sz="0" w:space="0" w:color="auto"/>
                                  </w:divBdr>
                                </w:div>
                                <w:div w:id="917445101">
                                  <w:marLeft w:val="0"/>
                                  <w:marRight w:val="0"/>
                                  <w:marTop w:val="0"/>
                                  <w:marBottom w:val="0"/>
                                  <w:divBdr>
                                    <w:top w:val="none" w:sz="0" w:space="0" w:color="auto"/>
                                    <w:left w:val="none" w:sz="0" w:space="0" w:color="auto"/>
                                    <w:bottom w:val="none" w:sz="0" w:space="0" w:color="auto"/>
                                    <w:right w:val="none" w:sz="0" w:space="0" w:color="auto"/>
                                  </w:divBdr>
                                </w:div>
                                <w:div w:id="960919714">
                                  <w:marLeft w:val="0"/>
                                  <w:marRight w:val="0"/>
                                  <w:marTop w:val="0"/>
                                  <w:marBottom w:val="0"/>
                                  <w:divBdr>
                                    <w:top w:val="none" w:sz="0" w:space="0" w:color="auto"/>
                                    <w:left w:val="none" w:sz="0" w:space="0" w:color="auto"/>
                                    <w:bottom w:val="none" w:sz="0" w:space="0" w:color="auto"/>
                                    <w:right w:val="none" w:sz="0" w:space="0" w:color="auto"/>
                                  </w:divBdr>
                                </w:div>
                                <w:div w:id="964434671">
                                  <w:marLeft w:val="0"/>
                                  <w:marRight w:val="0"/>
                                  <w:marTop w:val="0"/>
                                  <w:marBottom w:val="0"/>
                                  <w:divBdr>
                                    <w:top w:val="none" w:sz="0" w:space="0" w:color="auto"/>
                                    <w:left w:val="none" w:sz="0" w:space="0" w:color="auto"/>
                                    <w:bottom w:val="none" w:sz="0" w:space="0" w:color="auto"/>
                                    <w:right w:val="none" w:sz="0" w:space="0" w:color="auto"/>
                                  </w:divBdr>
                                </w:div>
                                <w:div w:id="970093149">
                                  <w:marLeft w:val="0"/>
                                  <w:marRight w:val="0"/>
                                  <w:marTop w:val="0"/>
                                  <w:marBottom w:val="0"/>
                                  <w:divBdr>
                                    <w:top w:val="none" w:sz="0" w:space="0" w:color="auto"/>
                                    <w:left w:val="none" w:sz="0" w:space="0" w:color="auto"/>
                                    <w:bottom w:val="none" w:sz="0" w:space="0" w:color="auto"/>
                                    <w:right w:val="none" w:sz="0" w:space="0" w:color="auto"/>
                                  </w:divBdr>
                                </w:div>
                                <w:div w:id="971133855">
                                  <w:marLeft w:val="0"/>
                                  <w:marRight w:val="0"/>
                                  <w:marTop w:val="0"/>
                                  <w:marBottom w:val="0"/>
                                  <w:divBdr>
                                    <w:top w:val="none" w:sz="0" w:space="0" w:color="auto"/>
                                    <w:left w:val="none" w:sz="0" w:space="0" w:color="auto"/>
                                    <w:bottom w:val="none" w:sz="0" w:space="0" w:color="auto"/>
                                    <w:right w:val="none" w:sz="0" w:space="0" w:color="auto"/>
                                  </w:divBdr>
                                </w:div>
                                <w:div w:id="976492840">
                                  <w:marLeft w:val="0"/>
                                  <w:marRight w:val="0"/>
                                  <w:marTop w:val="0"/>
                                  <w:marBottom w:val="0"/>
                                  <w:divBdr>
                                    <w:top w:val="none" w:sz="0" w:space="0" w:color="auto"/>
                                    <w:left w:val="none" w:sz="0" w:space="0" w:color="auto"/>
                                    <w:bottom w:val="none" w:sz="0" w:space="0" w:color="auto"/>
                                    <w:right w:val="none" w:sz="0" w:space="0" w:color="auto"/>
                                  </w:divBdr>
                                </w:div>
                                <w:div w:id="978463742">
                                  <w:marLeft w:val="0"/>
                                  <w:marRight w:val="0"/>
                                  <w:marTop w:val="0"/>
                                  <w:marBottom w:val="0"/>
                                  <w:divBdr>
                                    <w:top w:val="none" w:sz="0" w:space="0" w:color="auto"/>
                                    <w:left w:val="none" w:sz="0" w:space="0" w:color="auto"/>
                                    <w:bottom w:val="none" w:sz="0" w:space="0" w:color="auto"/>
                                    <w:right w:val="none" w:sz="0" w:space="0" w:color="auto"/>
                                  </w:divBdr>
                                </w:div>
                                <w:div w:id="1004474212">
                                  <w:marLeft w:val="0"/>
                                  <w:marRight w:val="0"/>
                                  <w:marTop w:val="0"/>
                                  <w:marBottom w:val="0"/>
                                  <w:divBdr>
                                    <w:top w:val="none" w:sz="0" w:space="0" w:color="auto"/>
                                    <w:left w:val="none" w:sz="0" w:space="0" w:color="auto"/>
                                    <w:bottom w:val="none" w:sz="0" w:space="0" w:color="auto"/>
                                    <w:right w:val="none" w:sz="0" w:space="0" w:color="auto"/>
                                  </w:divBdr>
                                </w:div>
                                <w:div w:id="1018503951">
                                  <w:marLeft w:val="0"/>
                                  <w:marRight w:val="0"/>
                                  <w:marTop w:val="0"/>
                                  <w:marBottom w:val="0"/>
                                  <w:divBdr>
                                    <w:top w:val="none" w:sz="0" w:space="0" w:color="auto"/>
                                    <w:left w:val="none" w:sz="0" w:space="0" w:color="auto"/>
                                    <w:bottom w:val="none" w:sz="0" w:space="0" w:color="auto"/>
                                    <w:right w:val="none" w:sz="0" w:space="0" w:color="auto"/>
                                  </w:divBdr>
                                </w:div>
                                <w:div w:id="1018695101">
                                  <w:marLeft w:val="0"/>
                                  <w:marRight w:val="0"/>
                                  <w:marTop w:val="0"/>
                                  <w:marBottom w:val="0"/>
                                  <w:divBdr>
                                    <w:top w:val="none" w:sz="0" w:space="0" w:color="auto"/>
                                    <w:left w:val="none" w:sz="0" w:space="0" w:color="auto"/>
                                    <w:bottom w:val="none" w:sz="0" w:space="0" w:color="auto"/>
                                    <w:right w:val="none" w:sz="0" w:space="0" w:color="auto"/>
                                  </w:divBdr>
                                </w:div>
                                <w:div w:id="1019158424">
                                  <w:marLeft w:val="0"/>
                                  <w:marRight w:val="0"/>
                                  <w:marTop w:val="0"/>
                                  <w:marBottom w:val="0"/>
                                  <w:divBdr>
                                    <w:top w:val="none" w:sz="0" w:space="0" w:color="auto"/>
                                    <w:left w:val="none" w:sz="0" w:space="0" w:color="auto"/>
                                    <w:bottom w:val="none" w:sz="0" w:space="0" w:color="auto"/>
                                    <w:right w:val="none" w:sz="0" w:space="0" w:color="auto"/>
                                  </w:divBdr>
                                </w:div>
                                <w:div w:id="1020855943">
                                  <w:marLeft w:val="0"/>
                                  <w:marRight w:val="0"/>
                                  <w:marTop w:val="0"/>
                                  <w:marBottom w:val="0"/>
                                  <w:divBdr>
                                    <w:top w:val="none" w:sz="0" w:space="0" w:color="auto"/>
                                    <w:left w:val="none" w:sz="0" w:space="0" w:color="auto"/>
                                    <w:bottom w:val="none" w:sz="0" w:space="0" w:color="auto"/>
                                    <w:right w:val="none" w:sz="0" w:space="0" w:color="auto"/>
                                  </w:divBdr>
                                </w:div>
                                <w:div w:id="1036731719">
                                  <w:marLeft w:val="0"/>
                                  <w:marRight w:val="0"/>
                                  <w:marTop w:val="0"/>
                                  <w:marBottom w:val="0"/>
                                  <w:divBdr>
                                    <w:top w:val="none" w:sz="0" w:space="0" w:color="auto"/>
                                    <w:left w:val="none" w:sz="0" w:space="0" w:color="auto"/>
                                    <w:bottom w:val="none" w:sz="0" w:space="0" w:color="auto"/>
                                    <w:right w:val="none" w:sz="0" w:space="0" w:color="auto"/>
                                  </w:divBdr>
                                </w:div>
                                <w:div w:id="1043209063">
                                  <w:marLeft w:val="0"/>
                                  <w:marRight w:val="0"/>
                                  <w:marTop w:val="0"/>
                                  <w:marBottom w:val="0"/>
                                  <w:divBdr>
                                    <w:top w:val="none" w:sz="0" w:space="0" w:color="auto"/>
                                    <w:left w:val="none" w:sz="0" w:space="0" w:color="auto"/>
                                    <w:bottom w:val="none" w:sz="0" w:space="0" w:color="auto"/>
                                    <w:right w:val="none" w:sz="0" w:space="0" w:color="auto"/>
                                  </w:divBdr>
                                </w:div>
                                <w:div w:id="1051080168">
                                  <w:marLeft w:val="0"/>
                                  <w:marRight w:val="0"/>
                                  <w:marTop w:val="0"/>
                                  <w:marBottom w:val="0"/>
                                  <w:divBdr>
                                    <w:top w:val="none" w:sz="0" w:space="0" w:color="auto"/>
                                    <w:left w:val="none" w:sz="0" w:space="0" w:color="auto"/>
                                    <w:bottom w:val="none" w:sz="0" w:space="0" w:color="auto"/>
                                    <w:right w:val="none" w:sz="0" w:space="0" w:color="auto"/>
                                  </w:divBdr>
                                </w:div>
                                <w:div w:id="1064639969">
                                  <w:marLeft w:val="0"/>
                                  <w:marRight w:val="0"/>
                                  <w:marTop w:val="0"/>
                                  <w:marBottom w:val="0"/>
                                  <w:divBdr>
                                    <w:top w:val="none" w:sz="0" w:space="0" w:color="auto"/>
                                    <w:left w:val="none" w:sz="0" w:space="0" w:color="auto"/>
                                    <w:bottom w:val="none" w:sz="0" w:space="0" w:color="auto"/>
                                    <w:right w:val="none" w:sz="0" w:space="0" w:color="auto"/>
                                  </w:divBdr>
                                </w:div>
                                <w:div w:id="1076900222">
                                  <w:marLeft w:val="0"/>
                                  <w:marRight w:val="0"/>
                                  <w:marTop w:val="0"/>
                                  <w:marBottom w:val="0"/>
                                  <w:divBdr>
                                    <w:top w:val="none" w:sz="0" w:space="0" w:color="auto"/>
                                    <w:left w:val="none" w:sz="0" w:space="0" w:color="auto"/>
                                    <w:bottom w:val="none" w:sz="0" w:space="0" w:color="auto"/>
                                    <w:right w:val="none" w:sz="0" w:space="0" w:color="auto"/>
                                  </w:divBdr>
                                </w:div>
                                <w:div w:id="1093428587">
                                  <w:marLeft w:val="0"/>
                                  <w:marRight w:val="0"/>
                                  <w:marTop w:val="0"/>
                                  <w:marBottom w:val="0"/>
                                  <w:divBdr>
                                    <w:top w:val="none" w:sz="0" w:space="0" w:color="auto"/>
                                    <w:left w:val="none" w:sz="0" w:space="0" w:color="auto"/>
                                    <w:bottom w:val="none" w:sz="0" w:space="0" w:color="auto"/>
                                    <w:right w:val="none" w:sz="0" w:space="0" w:color="auto"/>
                                  </w:divBdr>
                                </w:div>
                                <w:div w:id="1097214073">
                                  <w:marLeft w:val="0"/>
                                  <w:marRight w:val="0"/>
                                  <w:marTop w:val="0"/>
                                  <w:marBottom w:val="0"/>
                                  <w:divBdr>
                                    <w:top w:val="none" w:sz="0" w:space="0" w:color="auto"/>
                                    <w:left w:val="none" w:sz="0" w:space="0" w:color="auto"/>
                                    <w:bottom w:val="none" w:sz="0" w:space="0" w:color="auto"/>
                                    <w:right w:val="none" w:sz="0" w:space="0" w:color="auto"/>
                                  </w:divBdr>
                                </w:div>
                                <w:div w:id="1129543846">
                                  <w:marLeft w:val="0"/>
                                  <w:marRight w:val="0"/>
                                  <w:marTop w:val="0"/>
                                  <w:marBottom w:val="0"/>
                                  <w:divBdr>
                                    <w:top w:val="none" w:sz="0" w:space="0" w:color="auto"/>
                                    <w:left w:val="none" w:sz="0" w:space="0" w:color="auto"/>
                                    <w:bottom w:val="none" w:sz="0" w:space="0" w:color="auto"/>
                                    <w:right w:val="none" w:sz="0" w:space="0" w:color="auto"/>
                                  </w:divBdr>
                                </w:div>
                                <w:div w:id="1134909987">
                                  <w:marLeft w:val="0"/>
                                  <w:marRight w:val="0"/>
                                  <w:marTop w:val="0"/>
                                  <w:marBottom w:val="0"/>
                                  <w:divBdr>
                                    <w:top w:val="none" w:sz="0" w:space="0" w:color="auto"/>
                                    <w:left w:val="none" w:sz="0" w:space="0" w:color="auto"/>
                                    <w:bottom w:val="none" w:sz="0" w:space="0" w:color="auto"/>
                                    <w:right w:val="none" w:sz="0" w:space="0" w:color="auto"/>
                                  </w:divBdr>
                                </w:div>
                                <w:div w:id="1148205405">
                                  <w:marLeft w:val="0"/>
                                  <w:marRight w:val="0"/>
                                  <w:marTop w:val="0"/>
                                  <w:marBottom w:val="0"/>
                                  <w:divBdr>
                                    <w:top w:val="none" w:sz="0" w:space="0" w:color="auto"/>
                                    <w:left w:val="none" w:sz="0" w:space="0" w:color="auto"/>
                                    <w:bottom w:val="none" w:sz="0" w:space="0" w:color="auto"/>
                                    <w:right w:val="none" w:sz="0" w:space="0" w:color="auto"/>
                                  </w:divBdr>
                                </w:div>
                                <w:div w:id="1151871572">
                                  <w:marLeft w:val="0"/>
                                  <w:marRight w:val="0"/>
                                  <w:marTop w:val="0"/>
                                  <w:marBottom w:val="0"/>
                                  <w:divBdr>
                                    <w:top w:val="none" w:sz="0" w:space="0" w:color="auto"/>
                                    <w:left w:val="none" w:sz="0" w:space="0" w:color="auto"/>
                                    <w:bottom w:val="none" w:sz="0" w:space="0" w:color="auto"/>
                                    <w:right w:val="none" w:sz="0" w:space="0" w:color="auto"/>
                                  </w:divBdr>
                                </w:div>
                                <w:div w:id="1173296306">
                                  <w:marLeft w:val="0"/>
                                  <w:marRight w:val="0"/>
                                  <w:marTop w:val="0"/>
                                  <w:marBottom w:val="0"/>
                                  <w:divBdr>
                                    <w:top w:val="none" w:sz="0" w:space="0" w:color="auto"/>
                                    <w:left w:val="none" w:sz="0" w:space="0" w:color="auto"/>
                                    <w:bottom w:val="none" w:sz="0" w:space="0" w:color="auto"/>
                                    <w:right w:val="none" w:sz="0" w:space="0" w:color="auto"/>
                                  </w:divBdr>
                                </w:div>
                                <w:div w:id="1184050278">
                                  <w:marLeft w:val="0"/>
                                  <w:marRight w:val="0"/>
                                  <w:marTop w:val="0"/>
                                  <w:marBottom w:val="0"/>
                                  <w:divBdr>
                                    <w:top w:val="none" w:sz="0" w:space="0" w:color="auto"/>
                                    <w:left w:val="none" w:sz="0" w:space="0" w:color="auto"/>
                                    <w:bottom w:val="none" w:sz="0" w:space="0" w:color="auto"/>
                                    <w:right w:val="none" w:sz="0" w:space="0" w:color="auto"/>
                                  </w:divBdr>
                                </w:div>
                                <w:div w:id="1198200356">
                                  <w:marLeft w:val="0"/>
                                  <w:marRight w:val="0"/>
                                  <w:marTop w:val="0"/>
                                  <w:marBottom w:val="0"/>
                                  <w:divBdr>
                                    <w:top w:val="none" w:sz="0" w:space="0" w:color="auto"/>
                                    <w:left w:val="none" w:sz="0" w:space="0" w:color="auto"/>
                                    <w:bottom w:val="none" w:sz="0" w:space="0" w:color="auto"/>
                                    <w:right w:val="none" w:sz="0" w:space="0" w:color="auto"/>
                                  </w:divBdr>
                                </w:div>
                                <w:div w:id="1207528682">
                                  <w:marLeft w:val="0"/>
                                  <w:marRight w:val="0"/>
                                  <w:marTop w:val="0"/>
                                  <w:marBottom w:val="0"/>
                                  <w:divBdr>
                                    <w:top w:val="none" w:sz="0" w:space="0" w:color="auto"/>
                                    <w:left w:val="none" w:sz="0" w:space="0" w:color="auto"/>
                                    <w:bottom w:val="none" w:sz="0" w:space="0" w:color="auto"/>
                                    <w:right w:val="none" w:sz="0" w:space="0" w:color="auto"/>
                                  </w:divBdr>
                                </w:div>
                                <w:div w:id="1210998385">
                                  <w:marLeft w:val="0"/>
                                  <w:marRight w:val="0"/>
                                  <w:marTop w:val="0"/>
                                  <w:marBottom w:val="0"/>
                                  <w:divBdr>
                                    <w:top w:val="none" w:sz="0" w:space="0" w:color="auto"/>
                                    <w:left w:val="none" w:sz="0" w:space="0" w:color="auto"/>
                                    <w:bottom w:val="none" w:sz="0" w:space="0" w:color="auto"/>
                                    <w:right w:val="none" w:sz="0" w:space="0" w:color="auto"/>
                                  </w:divBdr>
                                </w:div>
                                <w:div w:id="1248727291">
                                  <w:marLeft w:val="0"/>
                                  <w:marRight w:val="0"/>
                                  <w:marTop w:val="0"/>
                                  <w:marBottom w:val="0"/>
                                  <w:divBdr>
                                    <w:top w:val="none" w:sz="0" w:space="0" w:color="auto"/>
                                    <w:left w:val="none" w:sz="0" w:space="0" w:color="auto"/>
                                    <w:bottom w:val="none" w:sz="0" w:space="0" w:color="auto"/>
                                    <w:right w:val="none" w:sz="0" w:space="0" w:color="auto"/>
                                  </w:divBdr>
                                </w:div>
                                <w:div w:id="1255170471">
                                  <w:marLeft w:val="0"/>
                                  <w:marRight w:val="0"/>
                                  <w:marTop w:val="0"/>
                                  <w:marBottom w:val="0"/>
                                  <w:divBdr>
                                    <w:top w:val="none" w:sz="0" w:space="0" w:color="auto"/>
                                    <w:left w:val="none" w:sz="0" w:space="0" w:color="auto"/>
                                    <w:bottom w:val="none" w:sz="0" w:space="0" w:color="auto"/>
                                    <w:right w:val="none" w:sz="0" w:space="0" w:color="auto"/>
                                  </w:divBdr>
                                </w:div>
                                <w:div w:id="1259675253">
                                  <w:marLeft w:val="0"/>
                                  <w:marRight w:val="0"/>
                                  <w:marTop w:val="0"/>
                                  <w:marBottom w:val="0"/>
                                  <w:divBdr>
                                    <w:top w:val="none" w:sz="0" w:space="0" w:color="auto"/>
                                    <w:left w:val="none" w:sz="0" w:space="0" w:color="auto"/>
                                    <w:bottom w:val="none" w:sz="0" w:space="0" w:color="auto"/>
                                    <w:right w:val="none" w:sz="0" w:space="0" w:color="auto"/>
                                  </w:divBdr>
                                </w:div>
                                <w:div w:id="1272010132">
                                  <w:marLeft w:val="0"/>
                                  <w:marRight w:val="0"/>
                                  <w:marTop w:val="0"/>
                                  <w:marBottom w:val="0"/>
                                  <w:divBdr>
                                    <w:top w:val="none" w:sz="0" w:space="0" w:color="auto"/>
                                    <w:left w:val="none" w:sz="0" w:space="0" w:color="auto"/>
                                    <w:bottom w:val="none" w:sz="0" w:space="0" w:color="auto"/>
                                    <w:right w:val="none" w:sz="0" w:space="0" w:color="auto"/>
                                  </w:divBdr>
                                </w:div>
                                <w:div w:id="1283726088">
                                  <w:marLeft w:val="0"/>
                                  <w:marRight w:val="0"/>
                                  <w:marTop w:val="0"/>
                                  <w:marBottom w:val="0"/>
                                  <w:divBdr>
                                    <w:top w:val="none" w:sz="0" w:space="0" w:color="auto"/>
                                    <w:left w:val="none" w:sz="0" w:space="0" w:color="auto"/>
                                    <w:bottom w:val="none" w:sz="0" w:space="0" w:color="auto"/>
                                    <w:right w:val="none" w:sz="0" w:space="0" w:color="auto"/>
                                  </w:divBdr>
                                </w:div>
                                <w:div w:id="1305936736">
                                  <w:marLeft w:val="0"/>
                                  <w:marRight w:val="0"/>
                                  <w:marTop w:val="0"/>
                                  <w:marBottom w:val="0"/>
                                  <w:divBdr>
                                    <w:top w:val="none" w:sz="0" w:space="0" w:color="auto"/>
                                    <w:left w:val="none" w:sz="0" w:space="0" w:color="auto"/>
                                    <w:bottom w:val="none" w:sz="0" w:space="0" w:color="auto"/>
                                    <w:right w:val="none" w:sz="0" w:space="0" w:color="auto"/>
                                  </w:divBdr>
                                </w:div>
                                <w:div w:id="1333798677">
                                  <w:marLeft w:val="0"/>
                                  <w:marRight w:val="0"/>
                                  <w:marTop w:val="0"/>
                                  <w:marBottom w:val="0"/>
                                  <w:divBdr>
                                    <w:top w:val="none" w:sz="0" w:space="0" w:color="auto"/>
                                    <w:left w:val="none" w:sz="0" w:space="0" w:color="auto"/>
                                    <w:bottom w:val="none" w:sz="0" w:space="0" w:color="auto"/>
                                    <w:right w:val="none" w:sz="0" w:space="0" w:color="auto"/>
                                  </w:divBdr>
                                </w:div>
                                <w:div w:id="1345015641">
                                  <w:marLeft w:val="0"/>
                                  <w:marRight w:val="0"/>
                                  <w:marTop w:val="0"/>
                                  <w:marBottom w:val="0"/>
                                  <w:divBdr>
                                    <w:top w:val="none" w:sz="0" w:space="0" w:color="auto"/>
                                    <w:left w:val="none" w:sz="0" w:space="0" w:color="auto"/>
                                    <w:bottom w:val="none" w:sz="0" w:space="0" w:color="auto"/>
                                    <w:right w:val="none" w:sz="0" w:space="0" w:color="auto"/>
                                  </w:divBdr>
                                </w:div>
                                <w:div w:id="1398865971">
                                  <w:marLeft w:val="0"/>
                                  <w:marRight w:val="0"/>
                                  <w:marTop w:val="0"/>
                                  <w:marBottom w:val="0"/>
                                  <w:divBdr>
                                    <w:top w:val="none" w:sz="0" w:space="0" w:color="auto"/>
                                    <w:left w:val="none" w:sz="0" w:space="0" w:color="auto"/>
                                    <w:bottom w:val="none" w:sz="0" w:space="0" w:color="auto"/>
                                    <w:right w:val="none" w:sz="0" w:space="0" w:color="auto"/>
                                  </w:divBdr>
                                </w:div>
                                <w:div w:id="1399672419">
                                  <w:marLeft w:val="0"/>
                                  <w:marRight w:val="0"/>
                                  <w:marTop w:val="0"/>
                                  <w:marBottom w:val="0"/>
                                  <w:divBdr>
                                    <w:top w:val="none" w:sz="0" w:space="0" w:color="auto"/>
                                    <w:left w:val="none" w:sz="0" w:space="0" w:color="auto"/>
                                    <w:bottom w:val="none" w:sz="0" w:space="0" w:color="auto"/>
                                    <w:right w:val="none" w:sz="0" w:space="0" w:color="auto"/>
                                  </w:divBdr>
                                </w:div>
                                <w:div w:id="1417020402">
                                  <w:marLeft w:val="0"/>
                                  <w:marRight w:val="0"/>
                                  <w:marTop w:val="0"/>
                                  <w:marBottom w:val="0"/>
                                  <w:divBdr>
                                    <w:top w:val="none" w:sz="0" w:space="0" w:color="auto"/>
                                    <w:left w:val="none" w:sz="0" w:space="0" w:color="auto"/>
                                    <w:bottom w:val="none" w:sz="0" w:space="0" w:color="auto"/>
                                    <w:right w:val="none" w:sz="0" w:space="0" w:color="auto"/>
                                  </w:divBdr>
                                </w:div>
                                <w:div w:id="1440368546">
                                  <w:marLeft w:val="0"/>
                                  <w:marRight w:val="0"/>
                                  <w:marTop w:val="0"/>
                                  <w:marBottom w:val="0"/>
                                  <w:divBdr>
                                    <w:top w:val="none" w:sz="0" w:space="0" w:color="auto"/>
                                    <w:left w:val="none" w:sz="0" w:space="0" w:color="auto"/>
                                    <w:bottom w:val="none" w:sz="0" w:space="0" w:color="auto"/>
                                    <w:right w:val="none" w:sz="0" w:space="0" w:color="auto"/>
                                  </w:divBdr>
                                </w:div>
                                <w:div w:id="1459102245">
                                  <w:marLeft w:val="0"/>
                                  <w:marRight w:val="0"/>
                                  <w:marTop w:val="0"/>
                                  <w:marBottom w:val="0"/>
                                  <w:divBdr>
                                    <w:top w:val="none" w:sz="0" w:space="0" w:color="auto"/>
                                    <w:left w:val="none" w:sz="0" w:space="0" w:color="auto"/>
                                    <w:bottom w:val="none" w:sz="0" w:space="0" w:color="auto"/>
                                    <w:right w:val="none" w:sz="0" w:space="0" w:color="auto"/>
                                  </w:divBdr>
                                </w:div>
                                <w:div w:id="1461997752">
                                  <w:marLeft w:val="0"/>
                                  <w:marRight w:val="0"/>
                                  <w:marTop w:val="0"/>
                                  <w:marBottom w:val="0"/>
                                  <w:divBdr>
                                    <w:top w:val="none" w:sz="0" w:space="0" w:color="auto"/>
                                    <w:left w:val="none" w:sz="0" w:space="0" w:color="auto"/>
                                    <w:bottom w:val="none" w:sz="0" w:space="0" w:color="auto"/>
                                    <w:right w:val="none" w:sz="0" w:space="0" w:color="auto"/>
                                  </w:divBdr>
                                </w:div>
                                <w:div w:id="1462920631">
                                  <w:marLeft w:val="0"/>
                                  <w:marRight w:val="0"/>
                                  <w:marTop w:val="0"/>
                                  <w:marBottom w:val="0"/>
                                  <w:divBdr>
                                    <w:top w:val="none" w:sz="0" w:space="0" w:color="auto"/>
                                    <w:left w:val="none" w:sz="0" w:space="0" w:color="auto"/>
                                    <w:bottom w:val="none" w:sz="0" w:space="0" w:color="auto"/>
                                    <w:right w:val="none" w:sz="0" w:space="0" w:color="auto"/>
                                  </w:divBdr>
                                </w:div>
                                <w:div w:id="1499080553">
                                  <w:marLeft w:val="0"/>
                                  <w:marRight w:val="0"/>
                                  <w:marTop w:val="0"/>
                                  <w:marBottom w:val="0"/>
                                  <w:divBdr>
                                    <w:top w:val="none" w:sz="0" w:space="0" w:color="auto"/>
                                    <w:left w:val="none" w:sz="0" w:space="0" w:color="auto"/>
                                    <w:bottom w:val="none" w:sz="0" w:space="0" w:color="auto"/>
                                    <w:right w:val="none" w:sz="0" w:space="0" w:color="auto"/>
                                  </w:divBdr>
                                </w:div>
                                <w:div w:id="1504467468">
                                  <w:marLeft w:val="0"/>
                                  <w:marRight w:val="0"/>
                                  <w:marTop w:val="0"/>
                                  <w:marBottom w:val="0"/>
                                  <w:divBdr>
                                    <w:top w:val="none" w:sz="0" w:space="0" w:color="auto"/>
                                    <w:left w:val="none" w:sz="0" w:space="0" w:color="auto"/>
                                    <w:bottom w:val="none" w:sz="0" w:space="0" w:color="auto"/>
                                    <w:right w:val="none" w:sz="0" w:space="0" w:color="auto"/>
                                  </w:divBdr>
                                </w:div>
                                <w:div w:id="1506894175">
                                  <w:marLeft w:val="0"/>
                                  <w:marRight w:val="0"/>
                                  <w:marTop w:val="0"/>
                                  <w:marBottom w:val="0"/>
                                  <w:divBdr>
                                    <w:top w:val="none" w:sz="0" w:space="0" w:color="auto"/>
                                    <w:left w:val="none" w:sz="0" w:space="0" w:color="auto"/>
                                    <w:bottom w:val="none" w:sz="0" w:space="0" w:color="auto"/>
                                    <w:right w:val="none" w:sz="0" w:space="0" w:color="auto"/>
                                  </w:divBdr>
                                </w:div>
                                <w:div w:id="1509444319">
                                  <w:marLeft w:val="0"/>
                                  <w:marRight w:val="0"/>
                                  <w:marTop w:val="0"/>
                                  <w:marBottom w:val="0"/>
                                  <w:divBdr>
                                    <w:top w:val="none" w:sz="0" w:space="0" w:color="auto"/>
                                    <w:left w:val="none" w:sz="0" w:space="0" w:color="auto"/>
                                    <w:bottom w:val="none" w:sz="0" w:space="0" w:color="auto"/>
                                    <w:right w:val="none" w:sz="0" w:space="0" w:color="auto"/>
                                  </w:divBdr>
                                </w:div>
                                <w:div w:id="1513565427">
                                  <w:marLeft w:val="0"/>
                                  <w:marRight w:val="0"/>
                                  <w:marTop w:val="0"/>
                                  <w:marBottom w:val="0"/>
                                  <w:divBdr>
                                    <w:top w:val="none" w:sz="0" w:space="0" w:color="auto"/>
                                    <w:left w:val="none" w:sz="0" w:space="0" w:color="auto"/>
                                    <w:bottom w:val="none" w:sz="0" w:space="0" w:color="auto"/>
                                    <w:right w:val="none" w:sz="0" w:space="0" w:color="auto"/>
                                  </w:divBdr>
                                </w:div>
                                <w:div w:id="1515071414">
                                  <w:marLeft w:val="0"/>
                                  <w:marRight w:val="0"/>
                                  <w:marTop w:val="0"/>
                                  <w:marBottom w:val="0"/>
                                  <w:divBdr>
                                    <w:top w:val="none" w:sz="0" w:space="0" w:color="auto"/>
                                    <w:left w:val="none" w:sz="0" w:space="0" w:color="auto"/>
                                    <w:bottom w:val="none" w:sz="0" w:space="0" w:color="auto"/>
                                    <w:right w:val="none" w:sz="0" w:space="0" w:color="auto"/>
                                  </w:divBdr>
                                </w:div>
                                <w:div w:id="1523668167">
                                  <w:marLeft w:val="0"/>
                                  <w:marRight w:val="0"/>
                                  <w:marTop w:val="0"/>
                                  <w:marBottom w:val="0"/>
                                  <w:divBdr>
                                    <w:top w:val="none" w:sz="0" w:space="0" w:color="auto"/>
                                    <w:left w:val="none" w:sz="0" w:space="0" w:color="auto"/>
                                    <w:bottom w:val="none" w:sz="0" w:space="0" w:color="auto"/>
                                    <w:right w:val="none" w:sz="0" w:space="0" w:color="auto"/>
                                  </w:divBdr>
                                </w:div>
                                <w:div w:id="1560477969">
                                  <w:marLeft w:val="0"/>
                                  <w:marRight w:val="0"/>
                                  <w:marTop w:val="0"/>
                                  <w:marBottom w:val="0"/>
                                  <w:divBdr>
                                    <w:top w:val="none" w:sz="0" w:space="0" w:color="auto"/>
                                    <w:left w:val="none" w:sz="0" w:space="0" w:color="auto"/>
                                    <w:bottom w:val="none" w:sz="0" w:space="0" w:color="auto"/>
                                    <w:right w:val="none" w:sz="0" w:space="0" w:color="auto"/>
                                  </w:divBdr>
                                </w:div>
                                <w:div w:id="1564830760">
                                  <w:marLeft w:val="0"/>
                                  <w:marRight w:val="0"/>
                                  <w:marTop w:val="0"/>
                                  <w:marBottom w:val="0"/>
                                  <w:divBdr>
                                    <w:top w:val="none" w:sz="0" w:space="0" w:color="auto"/>
                                    <w:left w:val="none" w:sz="0" w:space="0" w:color="auto"/>
                                    <w:bottom w:val="none" w:sz="0" w:space="0" w:color="auto"/>
                                    <w:right w:val="none" w:sz="0" w:space="0" w:color="auto"/>
                                  </w:divBdr>
                                </w:div>
                                <w:div w:id="1571843521">
                                  <w:marLeft w:val="0"/>
                                  <w:marRight w:val="0"/>
                                  <w:marTop w:val="0"/>
                                  <w:marBottom w:val="0"/>
                                  <w:divBdr>
                                    <w:top w:val="none" w:sz="0" w:space="0" w:color="auto"/>
                                    <w:left w:val="none" w:sz="0" w:space="0" w:color="auto"/>
                                    <w:bottom w:val="none" w:sz="0" w:space="0" w:color="auto"/>
                                    <w:right w:val="none" w:sz="0" w:space="0" w:color="auto"/>
                                  </w:divBdr>
                                </w:div>
                                <w:div w:id="1621496787">
                                  <w:marLeft w:val="0"/>
                                  <w:marRight w:val="0"/>
                                  <w:marTop w:val="0"/>
                                  <w:marBottom w:val="0"/>
                                  <w:divBdr>
                                    <w:top w:val="none" w:sz="0" w:space="0" w:color="auto"/>
                                    <w:left w:val="none" w:sz="0" w:space="0" w:color="auto"/>
                                    <w:bottom w:val="none" w:sz="0" w:space="0" w:color="auto"/>
                                    <w:right w:val="none" w:sz="0" w:space="0" w:color="auto"/>
                                  </w:divBdr>
                                </w:div>
                                <w:div w:id="1621647537">
                                  <w:marLeft w:val="0"/>
                                  <w:marRight w:val="0"/>
                                  <w:marTop w:val="0"/>
                                  <w:marBottom w:val="0"/>
                                  <w:divBdr>
                                    <w:top w:val="none" w:sz="0" w:space="0" w:color="auto"/>
                                    <w:left w:val="none" w:sz="0" w:space="0" w:color="auto"/>
                                    <w:bottom w:val="none" w:sz="0" w:space="0" w:color="auto"/>
                                    <w:right w:val="none" w:sz="0" w:space="0" w:color="auto"/>
                                  </w:divBdr>
                                </w:div>
                                <w:div w:id="1652757367">
                                  <w:marLeft w:val="0"/>
                                  <w:marRight w:val="0"/>
                                  <w:marTop w:val="0"/>
                                  <w:marBottom w:val="0"/>
                                  <w:divBdr>
                                    <w:top w:val="none" w:sz="0" w:space="0" w:color="auto"/>
                                    <w:left w:val="none" w:sz="0" w:space="0" w:color="auto"/>
                                    <w:bottom w:val="none" w:sz="0" w:space="0" w:color="auto"/>
                                    <w:right w:val="none" w:sz="0" w:space="0" w:color="auto"/>
                                  </w:divBdr>
                                </w:div>
                                <w:div w:id="1661303438">
                                  <w:marLeft w:val="0"/>
                                  <w:marRight w:val="0"/>
                                  <w:marTop w:val="0"/>
                                  <w:marBottom w:val="0"/>
                                  <w:divBdr>
                                    <w:top w:val="none" w:sz="0" w:space="0" w:color="auto"/>
                                    <w:left w:val="none" w:sz="0" w:space="0" w:color="auto"/>
                                    <w:bottom w:val="none" w:sz="0" w:space="0" w:color="auto"/>
                                    <w:right w:val="none" w:sz="0" w:space="0" w:color="auto"/>
                                  </w:divBdr>
                                </w:div>
                                <w:div w:id="1671257376">
                                  <w:marLeft w:val="0"/>
                                  <w:marRight w:val="0"/>
                                  <w:marTop w:val="0"/>
                                  <w:marBottom w:val="0"/>
                                  <w:divBdr>
                                    <w:top w:val="none" w:sz="0" w:space="0" w:color="auto"/>
                                    <w:left w:val="none" w:sz="0" w:space="0" w:color="auto"/>
                                    <w:bottom w:val="none" w:sz="0" w:space="0" w:color="auto"/>
                                    <w:right w:val="none" w:sz="0" w:space="0" w:color="auto"/>
                                  </w:divBdr>
                                </w:div>
                                <w:div w:id="1714574595">
                                  <w:marLeft w:val="0"/>
                                  <w:marRight w:val="0"/>
                                  <w:marTop w:val="0"/>
                                  <w:marBottom w:val="0"/>
                                  <w:divBdr>
                                    <w:top w:val="none" w:sz="0" w:space="0" w:color="auto"/>
                                    <w:left w:val="none" w:sz="0" w:space="0" w:color="auto"/>
                                    <w:bottom w:val="none" w:sz="0" w:space="0" w:color="auto"/>
                                    <w:right w:val="none" w:sz="0" w:space="0" w:color="auto"/>
                                  </w:divBdr>
                                </w:div>
                                <w:div w:id="1721439711">
                                  <w:marLeft w:val="0"/>
                                  <w:marRight w:val="0"/>
                                  <w:marTop w:val="0"/>
                                  <w:marBottom w:val="0"/>
                                  <w:divBdr>
                                    <w:top w:val="none" w:sz="0" w:space="0" w:color="auto"/>
                                    <w:left w:val="none" w:sz="0" w:space="0" w:color="auto"/>
                                    <w:bottom w:val="none" w:sz="0" w:space="0" w:color="auto"/>
                                    <w:right w:val="none" w:sz="0" w:space="0" w:color="auto"/>
                                  </w:divBdr>
                                </w:div>
                                <w:div w:id="1736662733">
                                  <w:marLeft w:val="0"/>
                                  <w:marRight w:val="0"/>
                                  <w:marTop w:val="0"/>
                                  <w:marBottom w:val="0"/>
                                  <w:divBdr>
                                    <w:top w:val="none" w:sz="0" w:space="0" w:color="auto"/>
                                    <w:left w:val="none" w:sz="0" w:space="0" w:color="auto"/>
                                    <w:bottom w:val="none" w:sz="0" w:space="0" w:color="auto"/>
                                    <w:right w:val="none" w:sz="0" w:space="0" w:color="auto"/>
                                  </w:divBdr>
                                </w:div>
                                <w:div w:id="1736782281">
                                  <w:marLeft w:val="0"/>
                                  <w:marRight w:val="0"/>
                                  <w:marTop w:val="0"/>
                                  <w:marBottom w:val="0"/>
                                  <w:divBdr>
                                    <w:top w:val="none" w:sz="0" w:space="0" w:color="auto"/>
                                    <w:left w:val="none" w:sz="0" w:space="0" w:color="auto"/>
                                    <w:bottom w:val="none" w:sz="0" w:space="0" w:color="auto"/>
                                    <w:right w:val="none" w:sz="0" w:space="0" w:color="auto"/>
                                  </w:divBdr>
                                </w:div>
                                <w:div w:id="1763598654">
                                  <w:marLeft w:val="0"/>
                                  <w:marRight w:val="0"/>
                                  <w:marTop w:val="0"/>
                                  <w:marBottom w:val="0"/>
                                  <w:divBdr>
                                    <w:top w:val="none" w:sz="0" w:space="0" w:color="auto"/>
                                    <w:left w:val="none" w:sz="0" w:space="0" w:color="auto"/>
                                    <w:bottom w:val="none" w:sz="0" w:space="0" w:color="auto"/>
                                    <w:right w:val="none" w:sz="0" w:space="0" w:color="auto"/>
                                  </w:divBdr>
                                </w:div>
                                <w:div w:id="1767726689">
                                  <w:marLeft w:val="0"/>
                                  <w:marRight w:val="0"/>
                                  <w:marTop w:val="0"/>
                                  <w:marBottom w:val="0"/>
                                  <w:divBdr>
                                    <w:top w:val="none" w:sz="0" w:space="0" w:color="auto"/>
                                    <w:left w:val="none" w:sz="0" w:space="0" w:color="auto"/>
                                    <w:bottom w:val="none" w:sz="0" w:space="0" w:color="auto"/>
                                    <w:right w:val="none" w:sz="0" w:space="0" w:color="auto"/>
                                  </w:divBdr>
                                </w:div>
                                <w:div w:id="1794785434">
                                  <w:marLeft w:val="0"/>
                                  <w:marRight w:val="0"/>
                                  <w:marTop w:val="0"/>
                                  <w:marBottom w:val="0"/>
                                  <w:divBdr>
                                    <w:top w:val="none" w:sz="0" w:space="0" w:color="auto"/>
                                    <w:left w:val="none" w:sz="0" w:space="0" w:color="auto"/>
                                    <w:bottom w:val="none" w:sz="0" w:space="0" w:color="auto"/>
                                    <w:right w:val="none" w:sz="0" w:space="0" w:color="auto"/>
                                  </w:divBdr>
                                </w:div>
                                <w:div w:id="1797719829">
                                  <w:marLeft w:val="0"/>
                                  <w:marRight w:val="0"/>
                                  <w:marTop w:val="0"/>
                                  <w:marBottom w:val="0"/>
                                  <w:divBdr>
                                    <w:top w:val="none" w:sz="0" w:space="0" w:color="auto"/>
                                    <w:left w:val="none" w:sz="0" w:space="0" w:color="auto"/>
                                    <w:bottom w:val="none" w:sz="0" w:space="0" w:color="auto"/>
                                    <w:right w:val="none" w:sz="0" w:space="0" w:color="auto"/>
                                  </w:divBdr>
                                </w:div>
                                <w:div w:id="1801998722">
                                  <w:marLeft w:val="0"/>
                                  <w:marRight w:val="0"/>
                                  <w:marTop w:val="0"/>
                                  <w:marBottom w:val="0"/>
                                  <w:divBdr>
                                    <w:top w:val="none" w:sz="0" w:space="0" w:color="auto"/>
                                    <w:left w:val="none" w:sz="0" w:space="0" w:color="auto"/>
                                    <w:bottom w:val="none" w:sz="0" w:space="0" w:color="auto"/>
                                    <w:right w:val="none" w:sz="0" w:space="0" w:color="auto"/>
                                  </w:divBdr>
                                </w:div>
                                <w:div w:id="1839728329">
                                  <w:marLeft w:val="0"/>
                                  <w:marRight w:val="0"/>
                                  <w:marTop w:val="0"/>
                                  <w:marBottom w:val="0"/>
                                  <w:divBdr>
                                    <w:top w:val="none" w:sz="0" w:space="0" w:color="auto"/>
                                    <w:left w:val="none" w:sz="0" w:space="0" w:color="auto"/>
                                    <w:bottom w:val="none" w:sz="0" w:space="0" w:color="auto"/>
                                    <w:right w:val="none" w:sz="0" w:space="0" w:color="auto"/>
                                  </w:divBdr>
                                </w:div>
                                <w:div w:id="1891185081">
                                  <w:marLeft w:val="0"/>
                                  <w:marRight w:val="0"/>
                                  <w:marTop w:val="0"/>
                                  <w:marBottom w:val="0"/>
                                  <w:divBdr>
                                    <w:top w:val="none" w:sz="0" w:space="0" w:color="auto"/>
                                    <w:left w:val="none" w:sz="0" w:space="0" w:color="auto"/>
                                    <w:bottom w:val="none" w:sz="0" w:space="0" w:color="auto"/>
                                    <w:right w:val="none" w:sz="0" w:space="0" w:color="auto"/>
                                  </w:divBdr>
                                </w:div>
                                <w:div w:id="1919438557">
                                  <w:marLeft w:val="0"/>
                                  <w:marRight w:val="0"/>
                                  <w:marTop w:val="0"/>
                                  <w:marBottom w:val="0"/>
                                  <w:divBdr>
                                    <w:top w:val="none" w:sz="0" w:space="0" w:color="auto"/>
                                    <w:left w:val="none" w:sz="0" w:space="0" w:color="auto"/>
                                    <w:bottom w:val="none" w:sz="0" w:space="0" w:color="auto"/>
                                    <w:right w:val="none" w:sz="0" w:space="0" w:color="auto"/>
                                  </w:divBdr>
                                </w:div>
                                <w:div w:id="1943996712">
                                  <w:marLeft w:val="0"/>
                                  <w:marRight w:val="0"/>
                                  <w:marTop w:val="0"/>
                                  <w:marBottom w:val="0"/>
                                  <w:divBdr>
                                    <w:top w:val="none" w:sz="0" w:space="0" w:color="auto"/>
                                    <w:left w:val="none" w:sz="0" w:space="0" w:color="auto"/>
                                    <w:bottom w:val="none" w:sz="0" w:space="0" w:color="auto"/>
                                    <w:right w:val="none" w:sz="0" w:space="0" w:color="auto"/>
                                  </w:divBdr>
                                </w:div>
                                <w:div w:id="1946304303">
                                  <w:marLeft w:val="0"/>
                                  <w:marRight w:val="0"/>
                                  <w:marTop w:val="0"/>
                                  <w:marBottom w:val="0"/>
                                  <w:divBdr>
                                    <w:top w:val="none" w:sz="0" w:space="0" w:color="auto"/>
                                    <w:left w:val="none" w:sz="0" w:space="0" w:color="auto"/>
                                    <w:bottom w:val="none" w:sz="0" w:space="0" w:color="auto"/>
                                    <w:right w:val="none" w:sz="0" w:space="0" w:color="auto"/>
                                  </w:divBdr>
                                </w:div>
                                <w:div w:id="1965235579">
                                  <w:marLeft w:val="0"/>
                                  <w:marRight w:val="0"/>
                                  <w:marTop w:val="0"/>
                                  <w:marBottom w:val="0"/>
                                  <w:divBdr>
                                    <w:top w:val="none" w:sz="0" w:space="0" w:color="auto"/>
                                    <w:left w:val="none" w:sz="0" w:space="0" w:color="auto"/>
                                    <w:bottom w:val="none" w:sz="0" w:space="0" w:color="auto"/>
                                    <w:right w:val="none" w:sz="0" w:space="0" w:color="auto"/>
                                  </w:divBdr>
                                </w:div>
                                <w:div w:id="1989088283">
                                  <w:marLeft w:val="0"/>
                                  <w:marRight w:val="0"/>
                                  <w:marTop w:val="0"/>
                                  <w:marBottom w:val="0"/>
                                  <w:divBdr>
                                    <w:top w:val="none" w:sz="0" w:space="0" w:color="auto"/>
                                    <w:left w:val="none" w:sz="0" w:space="0" w:color="auto"/>
                                    <w:bottom w:val="none" w:sz="0" w:space="0" w:color="auto"/>
                                    <w:right w:val="none" w:sz="0" w:space="0" w:color="auto"/>
                                  </w:divBdr>
                                </w:div>
                                <w:div w:id="1990404025">
                                  <w:marLeft w:val="0"/>
                                  <w:marRight w:val="0"/>
                                  <w:marTop w:val="0"/>
                                  <w:marBottom w:val="0"/>
                                  <w:divBdr>
                                    <w:top w:val="none" w:sz="0" w:space="0" w:color="auto"/>
                                    <w:left w:val="none" w:sz="0" w:space="0" w:color="auto"/>
                                    <w:bottom w:val="none" w:sz="0" w:space="0" w:color="auto"/>
                                    <w:right w:val="none" w:sz="0" w:space="0" w:color="auto"/>
                                  </w:divBdr>
                                </w:div>
                                <w:div w:id="1990672151">
                                  <w:marLeft w:val="0"/>
                                  <w:marRight w:val="0"/>
                                  <w:marTop w:val="0"/>
                                  <w:marBottom w:val="0"/>
                                  <w:divBdr>
                                    <w:top w:val="none" w:sz="0" w:space="0" w:color="auto"/>
                                    <w:left w:val="none" w:sz="0" w:space="0" w:color="auto"/>
                                    <w:bottom w:val="none" w:sz="0" w:space="0" w:color="auto"/>
                                    <w:right w:val="none" w:sz="0" w:space="0" w:color="auto"/>
                                  </w:divBdr>
                                </w:div>
                                <w:div w:id="2008094901">
                                  <w:marLeft w:val="0"/>
                                  <w:marRight w:val="0"/>
                                  <w:marTop w:val="0"/>
                                  <w:marBottom w:val="0"/>
                                  <w:divBdr>
                                    <w:top w:val="none" w:sz="0" w:space="0" w:color="auto"/>
                                    <w:left w:val="none" w:sz="0" w:space="0" w:color="auto"/>
                                    <w:bottom w:val="none" w:sz="0" w:space="0" w:color="auto"/>
                                    <w:right w:val="none" w:sz="0" w:space="0" w:color="auto"/>
                                  </w:divBdr>
                                </w:div>
                                <w:div w:id="2024430519">
                                  <w:marLeft w:val="0"/>
                                  <w:marRight w:val="0"/>
                                  <w:marTop w:val="0"/>
                                  <w:marBottom w:val="0"/>
                                  <w:divBdr>
                                    <w:top w:val="none" w:sz="0" w:space="0" w:color="auto"/>
                                    <w:left w:val="none" w:sz="0" w:space="0" w:color="auto"/>
                                    <w:bottom w:val="none" w:sz="0" w:space="0" w:color="auto"/>
                                    <w:right w:val="none" w:sz="0" w:space="0" w:color="auto"/>
                                  </w:divBdr>
                                </w:div>
                                <w:div w:id="2045325210">
                                  <w:marLeft w:val="0"/>
                                  <w:marRight w:val="0"/>
                                  <w:marTop w:val="0"/>
                                  <w:marBottom w:val="0"/>
                                  <w:divBdr>
                                    <w:top w:val="none" w:sz="0" w:space="0" w:color="auto"/>
                                    <w:left w:val="none" w:sz="0" w:space="0" w:color="auto"/>
                                    <w:bottom w:val="none" w:sz="0" w:space="0" w:color="auto"/>
                                    <w:right w:val="none" w:sz="0" w:space="0" w:color="auto"/>
                                  </w:divBdr>
                                </w:div>
                                <w:div w:id="2055306273">
                                  <w:marLeft w:val="0"/>
                                  <w:marRight w:val="0"/>
                                  <w:marTop w:val="0"/>
                                  <w:marBottom w:val="0"/>
                                  <w:divBdr>
                                    <w:top w:val="none" w:sz="0" w:space="0" w:color="auto"/>
                                    <w:left w:val="none" w:sz="0" w:space="0" w:color="auto"/>
                                    <w:bottom w:val="none" w:sz="0" w:space="0" w:color="auto"/>
                                    <w:right w:val="none" w:sz="0" w:space="0" w:color="auto"/>
                                  </w:divBdr>
                                </w:div>
                                <w:div w:id="2061324582">
                                  <w:marLeft w:val="0"/>
                                  <w:marRight w:val="0"/>
                                  <w:marTop w:val="0"/>
                                  <w:marBottom w:val="0"/>
                                  <w:divBdr>
                                    <w:top w:val="none" w:sz="0" w:space="0" w:color="auto"/>
                                    <w:left w:val="none" w:sz="0" w:space="0" w:color="auto"/>
                                    <w:bottom w:val="none" w:sz="0" w:space="0" w:color="auto"/>
                                    <w:right w:val="none" w:sz="0" w:space="0" w:color="auto"/>
                                  </w:divBdr>
                                </w:div>
                                <w:div w:id="2070103769">
                                  <w:marLeft w:val="0"/>
                                  <w:marRight w:val="0"/>
                                  <w:marTop w:val="0"/>
                                  <w:marBottom w:val="0"/>
                                  <w:divBdr>
                                    <w:top w:val="none" w:sz="0" w:space="0" w:color="auto"/>
                                    <w:left w:val="none" w:sz="0" w:space="0" w:color="auto"/>
                                    <w:bottom w:val="none" w:sz="0" w:space="0" w:color="auto"/>
                                    <w:right w:val="none" w:sz="0" w:space="0" w:color="auto"/>
                                  </w:divBdr>
                                </w:div>
                                <w:div w:id="2085637519">
                                  <w:marLeft w:val="0"/>
                                  <w:marRight w:val="0"/>
                                  <w:marTop w:val="0"/>
                                  <w:marBottom w:val="0"/>
                                  <w:divBdr>
                                    <w:top w:val="none" w:sz="0" w:space="0" w:color="auto"/>
                                    <w:left w:val="none" w:sz="0" w:space="0" w:color="auto"/>
                                    <w:bottom w:val="none" w:sz="0" w:space="0" w:color="auto"/>
                                    <w:right w:val="none" w:sz="0" w:space="0" w:color="auto"/>
                                  </w:divBdr>
                                </w:div>
                                <w:div w:id="2093236528">
                                  <w:marLeft w:val="0"/>
                                  <w:marRight w:val="0"/>
                                  <w:marTop w:val="0"/>
                                  <w:marBottom w:val="0"/>
                                  <w:divBdr>
                                    <w:top w:val="none" w:sz="0" w:space="0" w:color="auto"/>
                                    <w:left w:val="none" w:sz="0" w:space="0" w:color="auto"/>
                                    <w:bottom w:val="none" w:sz="0" w:space="0" w:color="auto"/>
                                    <w:right w:val="none" w:sz="0" w:space="0" w:color="auto"/>
                                  </w:divBdr>
                                </w:div>
                                <w:div w:id="2104640106">
                                  <w:marLeft w:val="0"/>
                                  <w:marRight w:val="0"/>
                                  <w:marTop w:val="0"/>
                                  <w:marBottom w:val="0"/>
                                  <w:divBdr>
                                    <w:top w:val="none" w:sz="0" w:space="0" w:color="auto"/>
                                    <w:left w:val="none" w:sz="0" w:space="0" w:color="auto"/>
                                    <w:bottom w:val="none" w:sz="0" w:space="0" w:color="auto"/>
                                    <w:right w:val="none" w:sz="0" w:space="0" w:color="auto"/>
                                  </w:divBdr>
                                </w:div>
                                <w:div w:id="2108571826">
                                  <w:marLeft w:val="0"/>
                                  <w:marRight w:val="0"/>
                                  <w:marTop w:val="0"/>
                                  <w:marBottom w:val="0"/>
                                  <w:divBdr>
                                    <w:top w:val="none" w:sz="0" w:space="0" w:color="auto"/>
                                    <w:left w:val="none" w:sz="0" w:space="0" w:color="auto"/>
                                    <w:bottom w:val="none" w:sz="0" w:space="0" w:color="auto"/>
                                    <w:right w:val="none" w:sz="0" w:space="0" w:color="auto"/>
                                  </w:divBdr>
                                </w:div>
                                <w:div w:id="2110193794">
                                  <w:marLeft w:val="0"/>
                                  <w:marRight w:val="0"/>
                                  <w:marTop w:val="0"/>
                                  <w:marBottom w:val="0"/>
                                  <w:divBdr>
                                    <w:top w:val="none" w:sz="0" w:space="0" w:color="auto"/>
                                    <w:left w:val="none" w:sz="0" w:space="0" w:color="auto"/>
                                    <w:bottom w:val="none" w:sz="0" w:space="0" w:color="auto"/>
                                    <w:right w:val="none" w:sz="0" w:space="0" w:color="auto"/>
                                  </w:divBdr>
                                </w:div>
                                <w:div w:id="212398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896349">
      <w:bodyDiv w:val="1"/>
      <w:marLeft w:val="0"/>
      <w:marRight w:val="0"/>
      <w:marTop w:val="0"/>
      <w:marBottom w:val="0"/>
      <w:divBdr>
        <w:top w:val="none" w:sz="0" w:space="0" w:color="auto"/>
        <w:left w:val="none" w:sz="0" w:space="0" w:color="auto"/>
        <w:bottom w:val="none" w:sz="0" w:space="0" w:color="auto"/>
        <w:right w:val="none" w:sz="0" w:space="0" w:color="auto"/>
      </w:divBdr>
    </w:div>
    <w:div w:id="807430255">
      <w:bodyDiv w:val="1"/>
      <w:marLeft w:val="0"/>
      <w:marRight w:val="0"/>
      <w:marTop w:val="0"/>
      <w:marBottom w:val="0"/>
      <w:divBdr>
        <w:top w:val="none" w:sz="0" w:space="0" w:color="auto"/>
        <w:left w:val="none" w:sz="0" w:space="0" w:color="auto"/>
        <w:bottom w:val="none" w:sz="0" w:space="0" w:color="auto"/>
        <w:right w:val="none" w:sz="0" w:space="0" w:color="auto"/>
      </w:divBdr>
    </w:div>
    <w:div w:id="807474436">
      <w:bodyDiv w:val="1"/>
      <w:marLeft w:val="0"/>
      <w:marRight w:val="0"/>
      <w:marTop w:val="0"/>
      <w:marBottom w:val="0"/>
      <w:divBdr>
        <w:top w:val="none" w:sz="0" w:space="0" w:color="auto"/>
        <w:left w:val="none" w:sz="0" w:space="0" w:color="auto"/>
        <w:bottom w:val="none" w:sz="0" w:space="0" w:color="auto"/>
        <w:right w:val="none" w:sz="0" w:space="0" w:color="auto"/>
      </w:divBdr>
    </w:div>
    <w:div w:id="809829109">
      <w:bodyDiv w:val="1"/>
      <w:marLeft w:val="0"/>
      <w:marRight w:val="0"/>
      <w:marTop w:val="0"/>
      <w:marBottom w:val="0"/>
      <w:divBdr>
        <w:top w:val="none" w:sz="0" w:space="0" w:color="auto"/>
        <w:left w:val="none" w:sz="0" w:space="0" w:color="auto"/>
        <w:bottom w:val="none" w:sz="0" w:space="0" w:color="auto"/>
        <w:right w:val="none" w:sz="0" w:space="0" w:color="auto"/>
      </w:divBdr>
    </w:div>
    <w:div w:id="811100696">
      <w:bodyDiv w:val="1"/>
      <w:marLeft w:val="0"/>
      <w:marRight w:val="0"/>
      <w:marTop w:val="0"/>
      <w:marBottom w:val="0"/>
      <w:divBdr>
        <w:top w:val="none" w:sz="0" w:space="0" w:color="auto"/>
        <w:left w:val="none" w:sz="0" w:space="0" w:color="auto"/>
        <w:bottom w:val="none" w:sz="0" w:space="0" w:color="auto"/>
        <w:right w:val="none" w:sz="0" w:space="0" w:color="auto"/>
      </w:divBdr>
    </w:div>
    <w:div w:id="811102162">
      <w:bodyDiv w:val="1"/>
      <w:marLeft w:val="0"/>
      <w:marRight w:val="0"/>
      <w:marTop w:val="0"/>
      <w:marBottom w:val="0"/>
      <w:divBdr>
        <w:top w:val="none" w:sz="0" w:space="0" w:color="auto"/>
        <w:left w:val="none" w:sz="0" w:space="0" w:color="auto"/>
        <w:bottom w:val="none" w:sz="0" w:space="0" w:color="auto"/>
        <w:right w:val="none" w:sz="0" w:space="0" w:color="auto"/>
      </w:divBdr>
    </w:div>
    <w:div w:id="811949207">
      <w:bodyDiv w:val="1"/>
      <w:marLeft w:val="0"/>
      <w:marRight w:val="0"/>
      <w:marTop w:val="0"/>
      <w:marBottom w:val="0"/>
      <w:divBdr>
        <w:top w:val="none" w:sz="0" w:space="0" w:color="auto"/>
        <w:left w:val="none" w:sz="0" w:space="0" w:color="auto"/>
        <w:bottom w:val="none" w:sz="0" w:space="0" w:color="auto"/>
        <w:right w:val="none" w:sz="0" w:space="0" w:color="auto"/>
      </w:divBdr>
    </w:div>
    <w:div w:id="812218144">
      <w:bodyDiv w:val="1"/>
      <w:marLeft w:val="0"/>
      <w:marRight w:val="0"/>
      <w:marTop w:val="0"/>
      <w:marBottom w:val="0"/>
      <w:divBdr>
        <w:top w:val="none" w:sz="0" w:space="0" w:color="auto"/>
        <w:left w:val="none" w:sz="0" w:space="0" w:color="auto"/>
        <w:bottom w:val="none" w:sz="0" w:space="0" w:color="auto"/>
        <w:right w:val="none" w:sz="0" w:space="0" w:color="auto"/>
      </w:divBdr>
    </w:div>
    <w:div w:id="813329701">
      <w:bodyDiv w:val="1"/>
      <w:marLeft w:val="0"/>
      <w:marRight w:val="0"/>
      <w:marTop w:val="0"/>
      <w:marBottom w:val="0"/>
      <w:divBdr>
        <w:top w:val="none" w:sz="0" w:space="0" w:color="auto"/>
        <w:left w:val="none" w:sz="0" w:space="0" w:color="auto"/>
        <w:bottom w:val="none" w:sz="0" w:space="0" w:color="auto"/>
        <w:right w:val="none" w:sz="0" w:space="0" w:color="auto"/>
      </w:divBdr>
    </w:div>
    <w:div w:id="814220158">
      <w:bodyDiv w:val="1"/>
      <w:marLeft w:val="0"/>
      <w:marRight w:val="0"/>
      <w:marTop w:val="0"/>
      <w:marBottom w:val="0"/>
      <w:divBdr>
        <w:top w:val="none" w:sz="0" w:space="0" w:color="auto"/>
        <w:left w:val="none" w:sz="0" w:space="0" w:color="auto"/>
        <w:bottom w:val="none" w:sz="0" w:space="0" w:color="auto"/>
        <w:right w:val="none" w:sz="0" w:space="0" w:color="auto"/>
      </w:divBdr>
    </w:div>
    <w:div w:id="814416021">
      <w:bodyDiv w:val="1"/>
      <w:marLeft w:val="0"/>
      <w:marRight w:val="0"/>
      <w:marTop w:val="0"/>
      <w:marBottom w:val="0"/>
      <w:divBdr>
        <w:top w:val="none" w:sz="0" w:space="0" w:color="auto"/>
        <w:left w:val="none" w:sz="0" w:space="0" w:color="auto"/>
        <w:bottom w:val="none" w:sz="0" w:space="0" w:color="auto"/>
        <w:right w:val="none" w:sz="0" w:space="0" w:color="auto"/>
      </w:divBdr>
    </w:div>
    <w:div w:id="814641074">
      <w:bodyDiv w:val="1"/>
      <w:marLeft w:val="0"/>
      <w:marRight w:val="0"/>
      <w:marTop w:val="0"/>
      <w:marBottom w:val="0"/>
      <w:divBdr>
        <w:top w:val="none" w:sz="0" w:space="0" w:color="auto"/>
        <w:left w:val="none" w:sz="0" w:space="0" w:color="auto"/>
        <w:bottom w:val="none" w:sz="0" w:space="0" w:color="auto"/>
        <w:right w:val="none" w:sz="0" w:space="0" w:color="auto"/>
      </w:divBdr>
    </w:div>
    <w:div w:id="815489077">
      <w:bodyDiv w:val="1"/>
      <w:marLeft w:val="0"/>
      <w:marRight w:val="0"/>
      <w:marTop w:val="0"/>
      <w:marBottom w:val="0"/>
      <w:divBdr>
        <w:top w:val="none" w:sz="0" w:space="0" w:color="auto"/>
        <w:left w:val="none" w:sz="0" w:space="0" w:color="auto"/>
        <w:bottom w:val="none" w:sz="0" w:space="0" w:color="auto"/>
        <w:right w:val="none" w:sz="0" w:space="0" w:color="auto"/>
      </w:divBdr>
    </w:div>
    <w:div w:id="816457216">
      <w:bodyDiv w:val="1"/>
      <w:marLeft w:val="0"/>
      <w:marRight w:val="0"/>
      <w:marTop w:val="0"/>
      <w:marBottom w:val="0"/>
      <w:divBdr>
        <w:top w:val="none" w:sz="0" w:space="0" w:color="auto"/>
        <w:left w:val="none" w:sz="0" w:space="0" w:color="auto"/>
        <w:bottom w:val="none" w:sz="0" w:space="0" w:color="auto"/>
        <w:right w:val="none" w:sz="0" w:space="0" w:color="auto"/>
      </w:divBdr>
    </w:div>
    <w:div w:id="817839689">
      <w:bodyDiv w:val="1"/>
      <w:marLeft w:val="0"/>
      <w:marRight w:val="0"/>
      <w:marTop w:val="0"/>
      <w:marBottom w:val="0"/>
      <w:divBdr>
        <w:top w:val="none" w:sz="0" w:space="0" w:color="auto"/>
        <w:left w:val="none" w:sz="0" w:space="0" w:color="auto"/>
        <w:bottom w:val="none" w:sz="0" w:space="0" w:color="auto"/>
        <w:right w:val="none" w:sz="0" w:space="0" w:color="auto"/>
      </w:divBdr>
    </w:div>
    <w:div w:id="818038329">
      <w:bodyDiv w:val="1"/>
      <w:marLeft w:val="0"/>
      <w:marRight w:val="0"/>
      <w:marTop w:val="0"/>
      <w:marBottom w:val="0"/>
      <w:divBdr>
        <w:top w:val="none" w:sz="0" w:space="0" w:color="auto"/>
        <w:left w:val="none" w:sz="0" w:space="0" w:color="auto"/>
        <w:bottom w:val="none" w:sz="0" w:space="0" w:color="auto"/>
        <w:right w:val="none" w:sz="0" w:space="0" w:color="auto"/>
      </w:divBdr>
    </w:div>
    <w:div w:id="819230994">
      <w:bodyDiv w:val="1"/>
      <w:marLeft w:val="0"/>
      <w:marRight w:val="0"/>
      <w:marTop w:val="0"/>
      <w:marBottom w:val="0"/>
      <w:divBdr>
        <w:top w:val="none" w:sz="0" w:space="0" w:color="auto"/>
        <w:left w:val="none" w:sz="0" w:space="0" w:color="auto"/>
        <w:bottom w:val="none" w:sz="0" w:space="0" w:color="auto"/>
        <w:right w:val="none" w:sz="0" w:space="0" w:color="auto"/>
      </w:divBdr>
    </w:div>
    <w:div w:id="820270337">
      <w:bodyDiv w:val="1"/>
      <w:marLeft w:val="0"/>
      <w:marRight w:val="0"/>
      <w:marTop w:val="0"/>
      <w:marBottom w:val="0"/>
      <w:divBdr>
        <w:top w:val="none" w:sz="0" w:space="0" w:color="auto"/>
        <w:left w:val="none" w:sz="0" w:space="0" w:color="auto"/>
        <w:bottom w:val="none" w:sz="0" w:space="0" w:color="auto"/>
        <w:right w:val="none" w:sz="0" w:space="0" w:color="auto"/>
      </w:divBdr>
    </w:div>
    <w:div w:id="820735688">
      <w:bodyDiv w:val="1"/>
      <w:marLeft w:val="0"/>
      <w:marRight w:val="0"/>
      <w:marTop w:val="0"/>
      <w:marBottom w:val="0"/>
      <w:divBdr>
        <w:top w:val="none" w:sz="0" w:space="0" w:color="auto"/>
        <w:left w:val="none" w:sz="0" w:space="0" w:color="auto"/>
        <w:bottom w:val="none" w:sz="0" w:space="0" w:color="auto"/>
        <w:right w:val="none" w:sz="0" w:space="0" w:color="auto"/>
      </w:divBdr>
    </w:div>
    <w:div w:id="822085859">
      <w:bodyDiv w:val="1"/>
      <w:marLeft w:val="0"/>
      <w:marRight w:val="0"/>
      <w:marTop w:val="0"/>
      <w:marBottom w:val="0"/>
      <w:divBdr>
        <w:top w:val="none" w:sz="0" w:space="0" w:color="auto"/>
        <w:left w:val="none" w:sz="0" w:space="0" w:color="auto"/>
        <w:bottom w:val="none" w:sz="0" w:space="0" w:color="auto"/>
        <w:right w:val="none" w:sz="0" w:space="0" w:color="auto"/>
      </w:divBdr>
    </w:div>
    <w:div w:id="822696680">
      <w:bodyDiv w:val="1"/>
      <w:marLeft w:val="0"/>
      <w:marRight w:val="0"/>
      <w:marTop w:val="0"/>
      <w:marBottom w:val="0"/>
      <w:divBdr>
        <w:top w:val="none" w:sz="0" w:space="0" w:color="auto"/>
        <w:left w:val="none" w:sz="0" w:space="0" w:color="auto"/>
        <w:bottom w:val="none" w:sz="0" w:space="0" w:color="auto"/>
        <w:right w:val="none" w:sz="0" w:space="0" w:color="auto"/>
      </w:divBdr>
    </w:div>
    <w:div w:id="823354073">
      <w:bodyDiv w:val="1"/>
      <w:marLeft w:val="0"/>
      <w:marRight w:val="0"/>
      <w:marTop w:val="0"/>
      <w:marBottom w:val="0"/>
      <w:divBdr>
        <w:top w:val="none" w:sz="0" w:space="0" w:color="auto"/>
        <w:left w:val="none" w:sz="0" w:space="0" w:color="auto"/>
        <w:bottom w:val="none" w:sz="0" w:space="0" w:color="auto"/>
        <w:right w:val="none" w:sz="0" w:space="0" w:color="auto"/>
      </w:divBdr>
    </w:div>
    <w:div w:id="824975977">
      <w:bodyDiv w:val="1"/>
      <w:marLeft w:val="0"/>
      <w:marRight w:val="0"/>
      <w:marTop w:val="0"/>
      <w:marBottom w:val="0"/>
      <w:divBdr>
        <w:top w:val="none" w:sz="0" w:space="0" w:color="auto"/>
        <w:left w:val="none" w:sz="0" w:space="0" w:color="auto"/>
        <w:bottom w:val="none" w:sz="0" w:space="0" w:color="auto"/>
        <w:right w:val="none" w:sz="0" w:space="0" w:color="auto"/>
      </w:divBdr>
    </w:div>
    <w:div w:id="826481836">
      <w:bodyDiv w:val="1"/>
      <w:marLeft w:val="0"/>
      <w:marRight w:val="0"/>
      <w:marTop w:val="0"/>
      <w:marBottom w:val="0"/>
      <w:divBdr>
        <w:top w:val="none" w:sz="0" w:space="0" w:color="auto"/>
        <w:left w:val="none" w:sz="0" w:space="0" w:color="auto"/>
        <w:bottom w:val="none" w:sz="0" w:space="0" w:color="auto"/>
        <w:right w:val="none" w:sz="0" w:space="0" w:color="auto"/>
      </w:divBdr>
    </w:div>
    <w:div w:id="827333108">
      <w:bodyDiv w:val="1"/>
      <w:marLeft w:val="0"/>
      <w:marRight w:val="0"/>
      <w:marTop w:val="0"/>
      <w:marBottom w:val="0"/>
      <w:divBdr>
        <w:top w:val="none" w:sz="0" w:space="0" w:color="auto"/>
        <w:left w:val="none" w:sz="0" w:space="0" w:color="auto"/>
        <w:bottom w:val="none" w:sz="0" w:space="0" w:color="auto"/>
        <w:right w:val="none" w:sz="0" w:space="0" w:color="auto"/>
      </w:divBdr>
    </w:div>
    <w:div w:id="828443053">
      <w:bodyDiv w:val="1"/>
      <w:marLeft w:val="0"/>
      <w:marRight w:val="0"/>
      <w:marTop w:val="0"/>
      <w:marBottom w:val="0"/>
      <w:divBdr>
        <w:top w:val="none" w:sz="0" w:space="0" w:color="auto"/>
        <w:left w:val="none" w:sz="0" w:space="0" w:color="auto"/>
        <w:bottom w:val="none" w:sz="0" w:space="0" w:color="auto"/>
        <w:right w:val="none" w:sz="0" w:space="0" w:color="auto"/>
      </w:divBdr>
    </w:div>
    <w:div w:id="830874464">
      <w:bodyDiv w:val="1"/>
      <w:marLeft w:val="0"/>
      <w:marRight w:val="0"/>
      <w:marTop w:val="0"/>
      <w:marBottom w:val="0"/>
      <w:divBdr>
        <w:top w:val="none" w:sz="0" w:space="0" w:color="auto"/>
        <w:left w:val="none" w:sz="0" w:space="0" w:color="auto"/>
        <w:bottom w:val="none" w:sz="0" w:space="0" w:color="auto"/>
        <w:right w:val="none" w:sz="0" w:space="0" w:color="auto"/>
      </w:divBdr>
    </w:div>
    <w:div w:id="831606351">
      <w:bodyDiv w:val="1"/>
      <w:marLeft w:val="0"/>
      <w:marRight w:val="0"/>
      <w:marTop w:val="0"/>
      <w:marBottom w:val="0"/>
      <w:divBdr>
        <w:top w:val="none" w:sz="0" w:space="0" w:color="auto"/>
        <w:left w:val="none" w:sz="0" w:space="0" w:color="auto"/>
        <w:bottom w:val="none" w:sz="0" w:space="0" w:color="auto"/>
        <w:right w:val="none" w:sz="0" w:space="0" w:color="auto"/>
      </w:divBdr>
    </w:div>
    <w:div w:id="832067223">
      <w:bodyDiv w:val="1"/>
      <w:marLeft w:val="0"/>
      <w:marRight w:val="0"/>
      <w:marTop w:val="0"/>
      <w:marBottom w:val="0"/>
      <w:divBdr>
        <w:top w:val="none" w:sz="0" w:space="0" w:color="auto"/>
        <w:left w:val="none" w:sz="0" w:space="0" w:color="auto"/>
        <w:bottom w:val="none" w:sz="0" w:space="0" w:color="auto"/>
        <w:right w:val="none" w:sz="0" w:space="0" w:color="auto"/>
      </w:divBdr>
    </w:div>
    <w:div w:id="832793056">
      <w:bodyDiv w:val="1"/>
      <w:marLeft w:val="0"/>
      <w:marRight w:val="0"/>
      <w:marTop w:val="0"/>
      <w:marBottom w:val="0"/>
      <w:divBdr>
        <w:top w:val="none" w:sz="0" w:space="0" w:color="auto"/>
        <w:left w:val="none" w:sz="0" w:space="0" w:color="auto"/>
        <w:bottom w:val="none" w:sz="0" w:space="0" w:color="auto"/>
        <w:right w:val="none" w:sz="0" w:space="0" w:color="auto"/>
      </w:divBdr>
    </w:div>
    <w:div w:id="834151109">
      <w:bodyDiv w:val="1"/>
      <w:marLeft w:val="0"/>
      <w:marRight w:val="0"/>
      <w:marTop w:val="0"/>
      <w:marBottom w:val="0"/>
      <w:divBdr>
        <w:top w:val="none" w:sz="0" w:space="0" w:color="auto"/>
        <w:left w:val="none" w:sz="0" w:space="0" w:color="auto"/>
        <w:bottom w:val="none" w:sz="0" w:space="0" w:color="auto"/>
        <w:right w:val="none" w:sz="0" w:space="0" w:color="auto"/>
      </w:divBdr>
    </w:div>
    <w:div w:id="835611630">
      <w:bodyDiv w:val="1"/>
      <w:marLeft w:val="0"/>
      <w:marRight w:val="0"/>
      <w:marTop w:val="0"/>
      <w:marBottom w:val="0"/>
      <w:divBdr>
        <w:top w:val="none" w:sz="0" w:space="0" w:color="auto"/>
        <w:left w:val="none" w:sz="0" w:space="0" w:color="auto"/>
        <w:bottom w:val="none" w:sz="0" w:space="0" w:color="auto"/>
        <w:right w:val="none" w:sz="0" w:space="0" w:color="auto"/>
      </w:divBdr>
    </w:div>
    <w:div w:id="836655604">
      <w:bodyDiv w:val="1"/>
      <w:marLeft w:val="0"/>
      <w:marRight w:val="0"/>
      <w:marTop w:val="0"/>
      <w:marBottom w:val="0"/>
      <w:divBdr>
        <w:top w:val="none" w:sz="0" w:space="0" w:color="auto"/>
        <w:left w:val="none" w:sz="0" w:space="0" w:color="auto"/>
        <w:bottom w:val="none" w:sz="0" w:space="0" w:color="auto"/>
        <w:right w:val="none" w:sz="0" w:space="0" w:color="auto"/>
      </w:divBdr>
    </w:div>
    <w:div w:id="837691635">
      <w:bodyDiv w:val="1"/>
      <w:marLeft w:val="0"/>
      <w:marRight w:val="0"/>
      <w:marTop w:val="0"/>
      <w:marBottom w:val="0"/>
      <w:divBdr>
        <w:top w:val="none" w:sz="0" w:space="0" w:color="auto"/>
        <w:left w:val="none" w:sz="0" w:space="0" w:color="auto"/>
        <w:bottom w:val="none" w:sz="0" w:space="0" w:color="auto"/>
        <w:right w:val="none" w:sz="0" w:space="0" w:color="auto"/>
      </w:divBdr>
    </w:div>
    <w:div w:id="838274864">
      <w:bodyDiv w:val="1"/>
      <w:marLeft w:val="0"/>
      <w:marRight w:val="0"/>
      <w:marTop w:val="0"/>
      <w:marBottom w:val="0"/>
      <w:divBdr>
        <w:top w:val="none" w:sz="0" w:space="0" w:color="auto"/>
        <w:left w:val="none" w:sz="0" w:space="0" w:color="auto"/>
        <w:bottom w:val="none" w:sz="0" w:space="0" w:color="auto"/>
        <w:right w:val="none" w:sz="0" w:space="0" w:color="auto"/>
      </w:divBdr>
    </w:div>
    <w:div w:id="838891888">
      <w:bodyDiv w:val="1"/>
      <w:marLeft w:val="0"/>
      <w:marRight w:val="0"/>
      <w:marTop w:val="0"/>
      <w:marBottom w:val="0"/>
      <w:divBdr>
        <w:top w:val="none" w:sz="0" w:space="0" w:color="auto"/>
        <w:left w:val="none" w:sz="0" w:space="0" w:color="auto"/>
        <w:bottom w:val="none" w:sz="0" w:space="0" w:color="auto"/>
        <w:right w:val="none" w:sz="0" w:space="0" w:color="auto"/>
      </w:divBdr>
    </w:div>
    <w:div w:id="839270799">
      <w:bodyDiv w:val="1"/>
      <w:marLeft w:val="0"/>
      <w:marRight w:val="0"/>
      <w:marTop w:val="0"/>
      <w:marBottom w:val="0"/>
      <w:divBdr>
        <w:top w:val="none" w:sz="0" w:space="0" w:color="auto"/>
        <w:left w:val="none" w:sz="0" w:space="0" w:color="auto"/>
        <w:bottom w:val="none" w:sz="0" w:space="0" w:color="auto"/>
        <w:right w:val="none" w:sz="0" w:space="0" w:color="auto"/>
      </w:divBdr>
    </w:div>
    <w:div w:id="841043414">
      <w:bodyDiv w:val="1"/>
      <w:marLeft w:val="0"/>
      <w:marRight w:val="0"/>
      <w:marTop w:val="0"/>
      <w:marBottom w:val="0"/>
      <w:divBdr>
        <w:top w:val="none" w:sz="0" w:space="0" w:color="auto"/>
        <w:left w:val="none" w:sz="0" w:space="0" w:color="auto"/>
        <w:bottom w:val="none" w:sz="0" w:space="0" w:color="auto"/>
        <w:right w:val="none" w:sz="0" w:space="0" w:color="auto"/>
      </w:divBdr>
    </w:div>
    <w:div w:id="841815313">
      <w:bodyDiv w:val="1"/>
      <w:marLeft w:val="0"/>
      <w:marRight w:val="0"/>
      <w:marTop w:val="0"/>
      <w:marBottom w:val="0"/>
      <w:divBdr>
        <w:top w:val="none" w:sz="0" w:space="0" w:color="auto"/>
        <w:left w:val="none" w:sz="0" w:space="0" w:color="auto"/>
        <w:bottom w:val="none" w:sz="0" w:space="0" w:color="auto"/>
        <w:right w:val="none" w:sz="0" w:space="0" w:color="auto"/>
      </w:divBdr>
    </w:div>
    <w:div w:id="843399981">
      <w:bodyDiv w:val="1"/>
      <w:marLeft w:val="0"/>
      <w:marRight w:val="0"/>
      <w:marTop w:val="0"/>
      <w:marBottom w:val="0"/>
      <w:divBdr>
        <w:top w:val="none" w:sz="0" w:space="0" w:color="auto"/>
        <w:left w:val="none" w:sz="0" w:space="0" w:color="auto"/>
        <w:bottom w:val="none" w:sz="0" w:space="0" w:color="auto"/>
        <w:right w:val="none" w:sz="0" w:space="0" w:color="auto"/>
      </w:divBdr>
    </w:div>
    <w:div w:id="843474734">
      <w:bodyDiv w:val="1"/>
      <w:marLeft w:val="0"/>
      <w:marRight w:val="0"/>
      <w:marTop w:val="0"/>
      <w:marBottom w:val="0"/>
      <w:divBdr>
        <w:top w:val="none" w:sz="0" w:space="0" w:color="auto"/>
        <w:left w:val="none" w:sz="0" w:space="0" w:color="auto"/>
        <w:bottom w:val="none" w:sz="0" w:space="0" w:color="auto"/>
        <w:right w:val="none" w:sz="0" w:space="0" w:color="auto"/>
      </w:divBdr>
    </w:div>
    <w:div w:id="844784434">
      <w:bodyDiv w:val="1"/>
      <w:marLeft w:val="0"/>
      <w:marRight w:val="0"/>
      <w:marTop w:val="0"/>
      <w:marBottom w:val="0"/>
      <w:divBdr>
        <w:top w:val="none" w:sz="0" w:space="0" w:color="auto"/>
        <w:left w:val="none" w:sz="0" w:space="0" w:color="auto"/>
        <w:bottom w:val="none" w:sz="0" w:space="0" w:color="auto"/>
        <w:right w:val="none" w:sz="0" w:space="0" w:color="auto"/>
      </w:divBdr>
    </w:div>
    <w:div w:id="846407394">
      <w:bodyDiv w:val="1"/>
      <w:marLeft w:val="0"/>
      <w:marRight w:val="0"/>
      <w:marTop w:val="0"/>
      <w:marBottom w:val="0"/>
      <w:divBdr>
        <w:top w:val="none" w:sz="0" w:space="0" w:color="auto"/>
        <w:left w:val="none" w:sz="0" w:space="0" w:color="auto"/>
        <w:bottom w:val="none" w:sz="0" w:space="0" w:color="auto"/>
        <w:right w:val="none" w:sz="0" w:space="0" w:color="auto"/>
      </w:divBdr>
    </w:div>
    <w:div w:id="846407591">
      <w:bodyDiv w:val="1"/>
      <w:marLeft w:val="0"/>
      <w:marRight w:val="0"/>
      <w:marTop w:val="0"/>
      <w:marBottom w:val="0"/>
      <w:divBdr>
        <w:top w:val="none" w:sz="0" w:space="0" w:color="auto"/>
        <w:left w:val="none" w:sz="0" w:space="0" w:color="auto"/>
        <w:bottom w:val="none" w:sz="0" w:space="0" w:color="auto"/>
        <w:right w:val="none" w:sz="0" w:space="0" w:color="auto"/>
      </w:divBdr>
    </w:div>
    <w:div w:id="848642181">
      <w:bodyDiv w:val="1"/>
      <w:marLeft w:val="0"/>
      <w:marRight w:val="0"/>
      <w:marTop w:val="0"/>
      <w:marBottom w:val="0"/>
      <w:divBdr>
        <w:top w:val="none" w:sz="0" w:space="0" w:color="auto"/>
        <w:left w:val="none" w:sz="0" w:space="0" w:color="auto"/>
        <w:bottom w:val="none" w:sz="0" w:space="0" w:color="auto"/>
        <w:right w:val="none" w:sz="0" w:space="0" w:color="auto"/>
      </w:divBdr>
    </w:div>
    <w:div w:id="849300734">
      <w:bodyDiv w:val="1"/>
      <w:marLeft w:val="0"/>
      <w:marRight w:val="0"/>
      <w:marTop w:val="0"/>
      <w:marBottom w:val="0"/>
      <w:divBdr>
        <w:top w:val="none" w:sz="0" w:space="0" w:color="auto"/>
        <w:left w:val="none" w:sz="0" w:space="0" w:color="auto"/>
        <w:bottom w:val="none" w:sz="0" w:space="0" w:color="auto"/>
        <w:right w:val="none" w:sz="0" w:space="0" w:color="auto"/>
      </w:divBdr>
    </w:div>
    <w:div w:id="849953802">
      <w:bodyDiv w:val="1"/>
      <w:marLeft w:val="0"/>
      <w:marRight w:val="0"/>
      <w:marTop w:val="0"/>
      <w:marBottom w:val="0"/>
      <w:divBdr>
        <w:top w:val="none" w:sz="0" w:space="0" w:color="auto"/>
        <w:left w:val="none" w:sz="0" w:space="0" w:color="auto"/>
        <w:bottom w:val="none" w:sz="0" w:space="0" w:color="auto"/>
        <w:right w:val="none" w:sz="0" w:space="0" w:color="auto"/>
      </w:divBdr>
    </w:div>
    <w:div w:id="853306783">
      <w:bodyDiv w:val="1"/>
      <w:marLeft w:val="0"/>
      <w:marRight w:val="0"/>
      <w:marTop w:val="0"/>
      <w:marBottom w:val="0"/>
      <w:divBdr>
        <w:top w:val="none" w:sz="0" w:space="0" w:color="auto"/>
        <w:left w:val="none" w:sz="0" w:space="0" w:color="auto"/>
        <w:bottom w:val="none" w:sz="0" w:space="0" w:color="auto"/>
        <w:right w:val="none" w:sz="0" w:space="0" w:color="auto"/>
      </w:divBdr>
    </w:div>
    <w:div w:id="854536034">
      <w:bodyDiv w:val="1"/>
      <w:marLeft w:val="0"/>
      <w:marRight w:val="0"/>
      <w:marTop w:val="0"/>
      <w:marBottom w:val="0"/>
      <w:divBdr>
        <w:top w:val="none" w:sz="0" w:space="0" w:color="auto"/>
        <w:left w:val="none" w:sz="0" w:space="0" w:color="auto"/>
        <w:bottom w:val="none" w:sz="0" w:space="0" w:color="auto"/>
        <w:right w:val="none" w:sz="0" w:space="0" w:color="auto"/>
      </w:divBdr>
    </w:div>
    <w:div w:id="855580481">
      <w:bodyDiv w:val="1"/>
      <w:marLeft w:val="0"/>
      <w:marRight w:val="0"/>
      <w:marTop w:val="0"/>
      <w:marBottom w:val="0"/>
      <w:divBdr>
        <w:top w:val="none" w:sz="0" w:space="0" w:color="auto"/>
        <w:left w:val="none" w:sz="0" w:space="0" w:color="auto"/>
        <w:bottom w:val="none" w:sz="0" w:space="0" w:color="auto"/>
        <w:right w:val="none" w:sz="0" w:space="0" w:color="auto"/>
      </w:divBdr>
    </w:div>
    <w:div w:id="856424491">
      <w:bodyDiv w:val="1"/>
      <w:marLeft w:val="0"/>
      <w:marRight w:val="0"/>
      <w:marTop w:val="0"/>
      <w:marBottom w:val="0"/>
      <w:divBdr>
        <w:top w:val="none" w:sz="0" w:space="0" w:color="auto"/>
        <w:left w:val="none" w:sz="0" w:space="0" w:color="auto"/>
        <w:bottom w:val="none" w:sz="0" w:space="0" w:color="auto"/>
        <w:right w:val="none" w:sz="0" w:space="0" w:color="auto"/>
      </w:divBdr>
    </w:div>
    <w:div w:id="856845174">
      <w:bodyDiv w:val="1"/>
      <w:marLeft w:val="0"/>
      <w:marRight w:val="0"/>
      <w:marTop w:val="0"/>
      <w:marBottom w:val="0"/>
      <w:divBdr>
        <w:top w:val="none" w:sz="0" w:space="0" w:color="auto"/>
        <w:left w:val="none" w:sz="0" w:space="0" w:color="auto"/>
        <w:bottom w:val="none" w:sz="0" w:space="0" w:color="auto"/>
        <w:right w:val="none" w:sz="0" w:space="0" w:color="auto"/>
      </w:divBdr>
    </w:div>
    <w:div w:id="857231115">
      <w:bodyDiv w:val="1"/>
      <w:marLeft w:val="0"/>
      <w:marRight w:val="0"/>
      <w:marTop w:val="0"/>
      <w:marBottom w:val="0"/>
      <w:divBdr>
        <w:top w:val="none" w:sz="0" w:space="0" w:color="auto"/>
        <w:left w:val="none" w:sz="0" w:space="0" w:color="auto"/>
        <w:bottom w:val="none" w:sz="0" w:space="0" w:color="auto"/>
        <w:right w:val="none" w:sz="0" w:space="0" w:color="auto"/>
      </w:divBdr>
    </w:div>
    <w:div w:id="857277375">
      <w:bodyDiv w:val="1"/>
      <w:marLeft w:val="0"/>
      <w:marRight w:val="0"/>
      <w:marTop w:val="0"/>
      <w:marBottom w:val="0"/>
      <w:divBdr>
        <w:top w:val="none" w:sz="0" w:space="0" w:color="auto"/>
        <w:left w:val="none" w:sz="0" w:space="0" w:color="auto"/>
        <w:bottom w:val="none" w:sz="0" w:space="0" w:color="auto"/>
        <w:right w:val="none" w:sz="0" w:space="0" w:color="auto"/>
      </w:divBdr>
    </w:div>
    <w:div w:id="857350985">
      <w:bodyDiv w:val="1"/>
      <w:marLeft w:val="0"/>
      <w:marRight w:val="0"/>
      <w:marTop w:val="0"/>
      <w:marBottom w:val="0"/>
      <w:divBdr>
        <w:top w:val="none" w:sz="0" w:space="0" w:color="auto"/>
        <w:left w:val="none" w:sz="0" w:space="0" w:color="auto"/>
        <w:bottom w:val="none" w:sz="0" w:space="0" w:color="auto"/>
        <w:right w:val="none" w:sz="0" w:space="0" w:color="auto"/>
      </w:divBdr>
    </w:div>
    <w:div w:id="857424835">
      <w:bodyDiv w:val="1"/>
      <w:marLeft w:val="0"/>
      <w:marRight w:val="0"/>
      <w:marTop w:val="0"/>
      <w:marBottom w:val="0"/>
      <w:divBdr>
        <w:top w:val="none" w:sz="0" w:space="0" w:color="auto"/>
        <w:left w:val="none" w:sz="0" w:space="0" w:color="auto"/>
        <w:bottom w:val="none" w:sz="0" w:space="0" w:color="auto"/>
        <w:right w:val="none" w:sz="0" w:space="0" w:color="auto"/>
      </w:divBdr>
    </w:div>
    <w:div w:id="857964010">
      <w:bodyDiv w:val="1"/>
      <w:marLeft w:val="0"/>
      <w:marRight w:val="0"/>
      <w:marTop w:val="0"/>
      <w:marBottom w:val="0"/>
      <w:divBdr>
        <w:top w:val="none" w:sz="0" w:space="0" w:color="auto"/>
        <w:left w:val="none" w:sz="0" w:space="0" w:color="auto"/>
        <w:bottom w:val="none" w:sz="0" w:space="0" w:color="auto"/>
        <w:right w:val="none" w:sz="0" w:space="0" w:color="auto"/>
      </w:divBdr>
    </w:div>
    <w:div w:id="858665648">
      <w:bodyDiv w:val="1"/>
      <w:marLeft w:val="0"/>
      <w:marRight w:val="0"/>
      <w:marTop w:val="0"/>
      <w:marBottom w:val="0"/>
      <w:divBdr>
        <w:top w:val="none" w:sz="0" w:space="0" w:color="auto"/>
        <w:left w:val="none" w:sz="0" w:space="0" w:color="auto"/>
        <w:bottom w:val="none" w:sz="0" w:space="0" w:color="auto"/>
        <w:right w:val="none" w:sz="0" w:space="0" w:color="auto"/>
      </w:divBdr>
    </w:div>
    <w:div w:id="858735200">
      <w:bodyDiv w:val="1"/>
      <w:marLeft w:val="0"/>
      <w:marRight w:val="0"/>
      <w:marTop w:val="0"/>
      <w:marBottom w:val="0"/>
      <w:divBdr>
        <w:top w:val="none" w:sz="0" w:space="0" w:color="auto"/>
        <w:left w:val="none" w:sz="0" w:space="0" w:color="auto"/>
        <w:bottom w:val="none" w:sz="0" w:space="0" w:color="auto"/>
        <w:right w:val="none" w:sz="0" w:space="0" w:color="auto"/>
      </w:divBdr>
    </w:div>
    <w:div w:id="859049203">
      <w:bodyDiv w:val="1"/>
      <w:marLeft w:val="0"/>
      <w:marRight w:val="0"/>
      <w:marTop w:val="0"/>
      <w:marBottom w:val="0"/>
      <w:divBdr>
        <w:top w:val="none" w:sz="0" w:space="0" w:color="auto"/>
        <w:left w:val="none" w:sz="0" w:space="0" w:color="auto"/>
        <w:bottom w:val="none" w:sz="0" w:space="0" w:color="auto"/>
        <w:right w:val="none" w:sz="0" w:space="0" w:color="auto"/>
      </w:divBdr>
    </w:div>
    <w:div w:id="859465856">
      <w:bodyDiv w:val="1"/>
      <w:marLeft w:val="0"/>
      <w:marRight w:val="0"/>
      <w:marTop w:val="0"/>
      <w:marBottom w:val="0"/>
      <w:divBdr>
        <w:top w:val="none" w:sz="0" w:space="0" w:color="auto"/>
        <w:left w:val="none" w:sz="0" w:space="0" w:color="auto"/>
        <w:bottom w:val="none" w:sz="0" w:space="0" w:color="auto"/>
        <w:right w:val="none" w:sz="0" w:space="0" w:color="auto"/>
      </w:divBdr>
    </w:div>
    <w:div w:id="860095170">
      <w:bodyDiv w:val="1"/>
      <w:marLeft w:val="0"/>
      <w:marRight w:val="0"/>
      <w:marTop w:val="0"/>
      <w:marBottom w:val="0"/>
      <w:divBdr>
        <w:top w:val="none" w:sz="0" w:space="0" w:color="auto"/>
        <w:left w:val="none" w:sz="0" w:space="0" w:color="auto"/>
        <w:bottom w:val="none" w:sz="0" w:space="0" w:color="auto"/>
        <w:right w:val="none" w:sz="0" w:space="0" w:color="auto"/>
      </w:divBdr>
    </w:div>
    <w:div w:id="863133788">
      <w:bodyDiv w:val="1"/>
      <w:marLeft w:val="0"/>
      <w:marRight w:val="0"/>
      <w:marTop w:val="0"/>
      <w:marBottom w:val="0"/>
      <w:divBdr>
        <w:top w:val="none" w:sz="0" w:space="0" w:color="auto"/>
        <w:left w:val="none" w:sz="0" w:space="0" w:color="auto"/>
        <w:bottom w:val="none" w:sz="0" w:space="0" w:color="auto"/>
        <w:right w:val="none" w:sz="0" w:space="0" w:color="auto"/>
      </w:divBdr>
    </w:div>
    <w:div w:id="863442035">
      <w:bodyDiv w:val="1"/>
      <w:marLeft w:val="0"/>
      <w:marRight w:val="0"/>
      <w:marTop w:val="0"/>
      <w:marBottom w:val="0"/>
      <w:divBdr>
        <w:top w:val="none" w:sz="0" w:space="0" w:color="auto"/>
        <w:left w:val="none" w:sz="0" w:space="0" w:color="auto"/>
        <w:bottom w:val="none" w:sz="0" w:space="0" w:color="auto"/>
        <w:right w:val="none" w:sz="0" w:space="0" w:color="auto"/>
      </w:divBdr>
    </w:div>
    <w:div w:id="864640365">
      <w:bodyDiv w:val="1"/>
      <w:marLeft w:val="0"/>
      <w:marRight w:val="0"/>
      <w:marTop w:val="0"/>
      <w:marBottom w:val="0"/>
      <w:divBdr>
        <w:top w:val="none" w:sz="0" w:space="0" w:color="auto"/>
        <w:left w:val="none" w:sz="0" w:space="0" w:color="auto"/>
        <w:bottom w:val="none" w:sz="0" w:space="0" w:color="auto"/>
        <w:right w:val="none" w:sz="0" w:space="0" w:color="auto"/>
      </w:divBdr>
    </w:div>
    <w:div w:id="864756839">
      <w:bodyDiv w:val="1"/>
      <w:marLeft w:val="0"/>
      <w:marRight w:val="0"/>
      <w:marTop w:val="0"/>
      <w:marBottom w:val="0"/>
      <w:divBdr>
        <w:top w:val="none" w:sz="0" w:space="0" w:color="auto"/>
        <w:left w:val="none" w:sz="0" w:space="0" w:color="auto"/>
        <w:bottom w:val="none" w:sz="0" w:space="0" w:color="auto"/>
        <w:right w:val="none" w:sz="0" w:space="0" w:color="auto"/>
      </w:divBdr>
    </w:div>
    <w:div w:id="864908038">
      <w:bodyDiv w:val="1"/>
      <w:marLeft w:val="0"/>
      <w:marRight w:val="0"/>
      <w:marTop w:val="0"/>
      <w:marBottom w:val="0"/>
      <w:divBdr>
        <w:top w:val="none" w:sz="0" w:space="0" w:color="auto"/>
        <w:left w:val="none" w:sz="0" w:space="0" w:color="auto"/>
        <w:bottom w:val="none" w:sz="0" w:space="0" w:color="auto"/>
        <w:right w:val="none" w:sz="0" w:space="0" w:color="auto"/>
      </w:divBdr>
    </w:div>
    <w:div w:id="865213142">
      <w:bodyDiv w:val="1"/>
      <w:marLeft w:val="0"/>
      <w:marRight w:val="0"/>
      <w:marTop w:val="0"/>
      <w:marBottom w:val="0"/>
      <w:divBdr>
        <w:top w:val="none" w:sz="0" w:space="0" w:color="auto"/>
        <w:left w:val="none" w:sz="0" w:space="0" w:color="auto"/>
        <w:bottom w:val="none" w:sz="0" w:space="0" w:color="auto"/>
        <w:right w:val="none" w:sz="0" w:space="0" w:color="auto"/>
      </w:divBdr>
    </w:div>
    <w:div w:id="865219625">
      <w:bodyDiv w:val="1"/>
      <w:marLeft w:val="0"/>
      <w:marRight w:val="0"/>
      <w:marTop w:val="0"/>
      <w:marBottom w:val="0"/>
      <w:divBdr>
        <w:top w:val="none" w:sz="0" w:space="0" w:color="auto"/>
        <w:left w:val="none" w:sz="0" w:space="0" w:color="auto"/>
        <w:bottom w:val="none" w:sz="0" w:space="0" w:color="auto"/>
        <w:right w:val="none" w:sz="0" w:space="0" w:color="auto"/>
      </w:divBdr>
    </w:div>
    <w:div w:id="866060540">
      <w:bodyDiv w:val="1"/>
      <w:marLeft w:val="0"/>
      <w:marRight w:val="0"/>
      <w:marTop w:val="0"/>
      <w:marBottom w:val="0"/>
      <w:divBdr>
        <w:top w:val="none" w:sz="0" w:space="0" w:color="auto"/>
        <w:left w:val="none" w:sz="0" w:space="0" w:color="auto"/>
        <w:bottom w:val="none" w:sz="0" w:space="0" w:color="auto"/>
        <w:right w:val="none" w:sz="0" w:space="0" w:color="auto"/>
      </w:divBdr>
    </w:div>
    <w:div w:id="866141736">
      <w:bodyDiv w:val="1"/>
      <w:marLeft w:val="0"/>
      <w:marRight w:val="0"/>
      <w:marTop w:val="0"/>
      <w:marBottom w:val="0"/>
      <w:divBdr>
        <w:top w:val="none" w:sz="0" w:space="0" w:color="auto"/>
        <w:left w:val="none" w:sz="0" w:space="0" w:color="auto"/>
        <w:bottom w:val="none" w:sz="0" w:space="0" w:color="auto"/>
        <w:right w:val="none" w:sz="0" w:space="0" w:color="auto"/>
      </w:divBdr>
    </w:div>
    <w:div w:id="866724166">
      <w:bodyDiv w:val="1"/>
      <w:marLeft w:val="0"/>
      <w:marRight w:val="0"/>
      <w:marTop w:val="0"/>
      <w:marBottom w:val="0"/>
      <w:divBdr>
        <w:top w:val="none" w:sz="0" w:space="0" w:color="auto"/>
        <w:left w:val="none" w:sz="0" w:space="0" w:color="auto"/>
        <w:bottom w:val="none" w:sz="0" w:space="0" w:color="auto"/>
        <w:right w:val="none" w:sz="0" w:space="0" w:color="auto"/>
      </w:divBdr>
    </w:div>
    <w:div w:id="867260907">
      <w:bodyDiv w:val="1"/>
      <w:marLeft w:val="0"/>
      <w:marRight w:val="0"/>
      <w:marTop w:val="0"/>
      <w:marBottom w:val="0"/>
      <w:divBdr>
        <w:top w:val="none" w:sz="0" w:space="0" w:color="auto"/>
        <w:left w:val="none" w:sz="0" w:space="0" w:color="auto"/>
        <w:bottom w:val="none" w:sz="0" w:space="0" w:color="auto"/>
        <w:right w:val="none" w:sz="0" w:space="0" w:color="auto"/>
      </w:divBdr>
    </w:div>
    <w:div w:id="867790116">
      <w:bodyDiv w:val="1"/>
      <w:marLeft w:val="0"/>
      <w:marRight w:val="0"/>
      <w:marTop w:val="0"/>
      <w:marBottom w:val="0"/>
      <w:divBdr>
        <w:top w:val="none" w:sz="0" w:space="0" w:color="auto"/>
        <w:left w:val="none" w:sz="0" w:space="0" w:color="auto"/>
        <w:bottom w:val="none" w:sz="0" w:space="0" w:color="auto"/>
        <w:right w:val="none" w:sz="0" w:space="0" w:color="auto"/>
      </w:divBdr>
    </w:div>
    <w:div w:id="868488760">
      <w:bodyDiv w:val="1"/>
      <w:marLeft w:val="0"/>
      <w:marRight w:val="0"/>
      <w:marTop w:val="0"/>
      <w:marBottom w:val="0"/>
      <w:divBdr>
        <w:top w:val="none" w:sz="0" w:space="0" w:color="auto"/>
        <w:left w:val="none" w:sz="0" w:space="0" w:color="auto"/>
        <w:bottom w:val="none" w:sz="0" w:space="0" w:color="auto"/>
        <w:right w:val="none" w:sz="0" w:space="0" w:color="auto"/>
      </w:divBdr>
    </w:div>
    <w:div w:id="868876870">
      <w:bodyDiv w:val="1"/>
      <w:marLeft w:val="0"/>
      <w:marRight w:val="0"/>
      <w:marTop w:val="0"/>
      <w:marBottom w:val="0"/>
      <w:divBdr>
        <w:top w:val="none" w:sz="0" w:space="0" w:color="auto"/>
        <w:left w:val="none" w:sz="0" w:space="0" w:color="auto"/>
        <w:bottom w:val="none" w:sz="0" w:space="0" w:color="auto"/>
        <w:right w:val="none" w:sz="0" w:space="0" w:color="auto"/>
      </w:divBdr>
    </w:div>
    <w:div w:id="869687868">
      <w:bodyDiv w:val="1"/>
      <w:marLeft w:val="0"/>
      <w:marRight w:val="0"/>
      <w:marTop w:val="0"/>
      <w:marBottom w:val="0"/>
      <w:divBdr>
        <w:top w:val="none" w:sz="0" w:space="0" w:color="auto"/>
        <w:left w:val="none" w:sz="0" w:space="0" w:color="auto"/>
        <w:bottom w:val="none" w:sz="0" w:space="0" w:color="auto"/>
        <w:right w:val="none" w:sz="0" w:space="0" w:color="auto"/>
      </w:divBdr>
    </w:div>
    <w:div w:id="869878286">
      <w:bodyDiv w:val="1"/>
      <w:marLeft w:val="0"/>
      <w:marRight w:val="0"/>
      <w:marTop w:val="0"/>
      <w:marBottom w:val="0"/>
      <w:divBdr>
        <w:top w:val="none" w:sz="0" w:space="0" w:color="auto"/>
        <w:left w:val="none" w:sz="0" w:space="0" w:color="auto"/>
        <w:bottom w:val="none" w:sz="0" w:space="0" w:color="auto"/>
        <w:right w:val="none" w:sz="0" w:space="0" w:color="auto"/>
      </w:divBdr>
    </w:div>
    <w:div w:id="870071291">
      <w:bodyDiv w:val="1"/>
      <w:marLeft w:val="0"/>
      <w:marRight w:val="0"/>
      <w:marTop w:val="0"/>
      <w:marBottom w:val="0"/>
      <w:divBdr>
        <w:top w:val="none" w:sz="0" w:space="0" w:color="auto"/>
        <w:left w:val="none" w:sz="0" w:space="0" w:color="auto"/>
        <w:bottom w:val="none" w:sz="0" w:space="0" w:color="auto"/>
        <w:right w:val="none" w:sz="0" w:space="0" w:color="auto"/>
      </w:divBdr>
    </w:div>
    <w:div w:id="871847240">
      <w:bodyDiv w:val="1"/>
      <w:marLeft w:val="0"/>
      <w:marRight w:val="0"/>
      <w:marTop w:val="0"/>
      <w:marBottom w:val="0"/>
      <w:divBdr>
        <w:top w:val="none" w:sz="0" w:space="0" w:color="auto"/>
        <w:left w:val="none" w:sz="0" w:space="0" w:color="auto"/>
        <w:bottom w:val="none" w:sz="0" w:space="0" w:color="auto"/>
        <w:right w:val="none" w:sz="0" w:space="0" w:color="auto"/>
      </w:divBdr>
    </w:div>
    <w:div w:id="875040846">
      <w:bodyDiv w:val="1"/>
      <w:marLeft w:val="0"/>
      <w:marRight w:val="0"/>
      <w:marTop w:val="0"/>
      <w:marBottom w:val="0"/>
      <w:divBdr>
        <w:top w:val="none" w:sz="0" w:space="0" w:color="auto"/>
        <w:left w:val="none" w:sz="0" w:space="0" w:color="auto"/>
        <w:bottom w:val="none" w:sz="0" w:space="0" w:color="auto"/>
        <w:right w:val="none" w:sz="0" w:space="0" w:color="auto"/>
      </w:divBdr>
    </w:div>
    <w:div w:id="877282526">
      <w:bodyDiv w:val="1"/>
      <w:marLeft w:val="0"/>
      <w:marRight w:val="0"/>
      <w:marTop w:val="0"/>
      <w:marBottom w:val="0"/>
      <w:divBdr>
        <w:top w:val="none" w:sz="0" w:space="0" w:color="auto"/>
        <w:left w:val="none" w:sz="0" w:space="0" w:color="auto"/>
        <w:bottom w:val="none" w:sz="0" w:space="0" w:color="auto"/>
        <w:right w:val="none" w:sz="0" w:space="0" w:color="auto"/>
      </w:divBdr>
    </w:div>
    <w:div w:id="878934719">
      <w:bodyDiv w:val="1"/>
      <w:marLeft w:val="0"/>
      <w:marRight w:val="0"/>
      <w:marTop w:val="0"/>
      <w:marBottom w:val="0"/>
      <w:divBdr>
        <w:top w:val="none" w:sz="0" w:space="0" w:color="auto"/>
        <w:left w:val="none" w:sz="0" w:space="0" w:color="auto"/>
        <w:bottom w:val="none" w:sz="0" w:space="0" w:color="auto"/>
        <w:right w:val="none" w:sz="0" w:space="0" w:color="auto"/>
      </w:divBdr>
    </w:div>
    <w:div w:id="880552056">
      <w:bodyDiv w:val="1"/>
      <w:marLeft w:val="0"/>
      <w:marRight w:val="0"/>
      <w:marTop w:val="0"/>
      <w:marBottom w:val="0"/>
      <w:divBdr>
        <w:top w:val="none" w:sz="0" w:space="0" w:color="auto"/>
        <w:left w:val="none" w:sz="0" w:space="0" w:color="auto"/>
        <w:bottom w:val="none" w:sz="0" w:space="0" w:color="auto"/>
        <w:right w:val="none" w:sz="0" w:space="0" w:color="auto"/>
      </w:divBdr>
    </w:div>
    <w:div w:id="882793564">
      <w:bodyDiv w:val="1"/>
      <w:marLeft w:val="0"/>
      <w:marRight w:val="0"/>
      <w:marTop w:val="0"/>
      <w:marBottom w:val="0"/>
      <w:divBdr>
        <w:top w:val="none" w:sz="0" w:space="0" w:color="auto"/>
        <w:left w:val="none" w:sz="0" w:space="0" w:color="auto"/>
        <w:bottom w:val="none" w:sz="0" w:space="0" w:color="auto"/>
        <w:right w:val="none" w:sz="0" w:space="0" w:color="auto"/>
      </w:divBdr>
    </w:div>
    <w:div w:id="882860756">
      <w:bodyDiv w:val="1"/>
      <w:marLeft w:val="0"/>
      <w:marRight w:val="0"/>
      <w:marTop w:val="0"/>
      <w:marBottom w:val="0"/>
      <w:divBdr>
        <w:top w:val="none" w:sz="0" w:space="0" w:color="auto"/>
        <w:left w:val="none" w:sz="0" w:space="0" w:color="auto"/>
        <w:bottom w:val="none" w:sz="0" w:space="0" w:color="auto"/>
        <w:right w:val="none" w:sz="0" w:space="0" w:color="auto"/>
      </w:divBdr>
    </w:div>
    <w:div w:id="882982253">
      <w:bodyDiv w:val="1"/>
      <w:marLeft w:val="0"/>
      <w:marRight w:val="0"/>
      <w:marTop w:val="0"/>
      <w:marBottom w:val="0"/>
      <w:divBdr>
        <w:top w:val="none" w:sz="0" w:space="0" w:color="auto"/>
        <w:left w:val="none" w:sz="0" w:space="0" w:color="auto"/>
        <w:bottom w:val="none" w:sz="0" w:space="0" w:color="auto"/>
        <w:right w:val="none" w:sz="0" w:space="0" w:color="auto"/>
      </w:divBdr>
    </w:div>
    <w:div w:id="883446179">
      <w:bodyDiv w:val="1"/>
      <w:marLeft w:val="0"/>
      <w:marRight w:val="0"/>
      <w:marTop w:val="0"/>
      <w:marBottom w:val="0"/>
      <w:divBdr>
        <w:top w:val="none" w:sz="0" w:space="0" w:color="auto"/>
        <w:left w:val="none" w:sz="0" w:space="0" w:color="auto"/>
        <w:bottom w:val="none" w:sz="0" w:space="0" w:color="auto"/>
        <w:right w:val="none" w:sz="0" w:space="0" w:color="auto"/>
      </w:divBdr>
    </w:div>
    <w:div w:id="883563287">
      <w:bodyDiv w:val="1"/>
      <w:marLeft w:val="0"/>
      <w:marRight w:val="0"/>
      <w:marTop w:val="0"/>
      <w:marBottom w:val="0"/>
      <w:divBdr>
        <w:top w:val="none" w:sz="0" w:space="0" w:color="auto"/>
        <w:left w:val="none" w:sz="0" w:space="0" w:color="auto"/>
        <w:bottom w:val="none" w:sz="0" w:space="0" w:color="auto"/>
        <w:right w:val="none" w:sz="0" w:space="0" w:color="auto"/>
      </w:divBdr>
    </w:div>
    <w:div w:id="885288480">
      <w:bodyDiv w:val="1"/>
      <w:marLeft w:val="0"/>
      <w:marRight w:val="0"/>
      <w:marTop w:val="0"/>
      <w:marBottom w:val="0"/>
      <w:divBdr>
        <w:top w:val="none" w:sz="0" w:space="0" w:color="auto"/>
        <w:left w:val="none" w:sz="0" w:space="0" w:color="auto"/>
        <w:bottom w:val="none" w:sz="0" w:space="0" w:color="auto"/>
        <w:right w:val="none" w:sz="0" w:space="0" w:color="auto"/>
      </w:divBdr>
    </w:div>
    <w:div w:id="885799501">
      <w:bodyDiv w:val="1"/>
      <w:marLeft w:val="0"/>
      <w:marRight w:val="0"/>
      <w:marTop w:val="0"/>
      <w:marBottom w:val="0"/>
      <w:divBdr>
        <w:top w:val="none" w:sz="0" w:space="0" w:color="auto"/>
        <w:left w:val="none" w:sz="0" w:space="0" w:color="auto"/>
        <w:bottom w:val="none" w:sz="0" w:space="0" w:color="auto"/>
        <w:right w:val="none" w:sz="0" w:space="0" w:color="auto"/>
      </w:divBdr>
    </w:div>
    <w:div w:id="886138536">
      <w:bodyDiv w:val="1"/>
      <w:marLeft w:val="0"/>
      <w:marRight w:val="0"/>
      <w:marTop w:val="0"/>
      <w:marBottom w:val="0"/>
      <w:divBdr>
        <w:top w:val="none" w:sz="0" w:space="0" w:color="auto"/>
        <w:left w:val="none" w:sz="0" w:space="0" w:color="auto"/>
        <w:bottom w:val="none" w:sz="0" w:space="0" w:color="auto"/>
        <w:right w:val="none" w:sz="0" w:space="0" w:color="auto"/>
      </w:divBdr>
    </w:div>
    <w:div w:id="888229598">
      <w:bodyDiv w:val="1"/>
      <w:marLeft w:val="0"/>
      <w:marRight w:val="0"/>
      <w:marTop w:val="0"/>
      <w:marBottom w:val="0"/>
      <w:divBdr>
        <w:top w:val="none" w:sz="0" w:space="0" w:color="auto"/>
        <w:left w:val="none" w:sz="0" w:space="0" w:color="auto"/>
        <w:bottom w:val="none" w:sz="0" w:space="0" w:color="auto"/>
        <w:right w:val="none" w:sz="0" w:space="0" w:color="auto"/>
      </w:divBdr>
    </w:div>
    <w:div w:id="888345876">
      <w:bodyDiv w:val="1"/>
      <w:marLeft w:val="0"/>
      <w:marRight w:val="0"/>
      <w:marTop w:val="0"/>
      <w:marBottom w:val="0"/>
      <w:divBdr>
        <w:top w:val="none" w:sz="0" w:space="0" w:color="auto"/>
        <w:left w:val="none" w:sz="0" w:space="0" w:color="auto"/>
        <w:bottom w:val="none" w:sz="0" w:space="0" w:color="auto"/>
        <w:right w:val="none" w:sz="0" w:space="0" w:color="auto"/>
      </w:divBdr>
    </w:div>
    <w:div w:id="888421237">
      <w:bodyDiv w:val="1"/>
      <w:marLeft w:val="0"/>
      <w:marRight w:val="0"/>
      <w:marTop w:val="0"/>
      <w:marBottom w:val="0"/>
      <w:divBdr>
        <w:top w:val="none" w:sz="0" w:space="0" w:color="auto"/>
        <w:left w:val="none" w:sz="0" w:space="0" w:color="auto"/>
        <w:bottom w:val="none" w:sz="0" w:space="0" w:color="auto"/>
        <w:right w:val="none" w:sz="0" w:space="0" w:color="auto"/>
      </w:divBdr>
    </w:div>
    <w:div w:id="889145769">
      <w:bodyDiv w:val="1"/>
      <w:marLeft w:val="0"/>
      <w:marRight w:val="0"/>
      <w:marTop w:val="0"/>
      <w:marBottom w:val="0"/>
      <w:divBdr>
        <w:top w:val="none" w:sz="0" w:space="0" w:color="auto"/>
        <w:left w:val="none" w:sz="0" w:space="0" w:color="auto"/>
        <w:bottom w:val="none" w:sz="0" w:space="0" w:color="auto"/>
        <w:right w:val="none" w:sz="0" w:space="0" w:color="auto"/>
      </w:divBdr>
    </w:div>
    <w:div w:id="889533005">
      <w:bodyDiv w:val="1"/>
      <w:marLeft w:val="0"/>
      <w:marRight w:val="0"/>
      <w:marTop w:val="0"/>
      <w:marBottom w:val="0"/>
      <w:divBdr>
        <w:top w:val="none" w:sz="0" w:space="0" w:color="auto"/>
        <w:left w:val="none" w:sz="0" w:space="0" w:color="auto"/>
        <w:bottom w:val="none" w:sz="0" w:space="0" w:color="auto"/>
        <w:right w:val="none" w:sz="0" w:space="0" w:color="auto"/>
      </w:divBdr>
    </w:div>
    <w:div w:id="892154866">
      <w:bodyDiv w:val="1"/>
      <w:marLeft w:val="0"/>
      <w:marRight w:val="0"/>
      <w:marTop w:val="0"/>
      <w:marBottom w:val="0"/>
      <w:divBdr>
        <w:top w:val="none" w:sz="0" w:space="0" w:color="auto"/>
        <w:left w:val="none" w:sz="0" w:space="0" w:color="auto"/>
        <w:bottom w:val="none" w:sz="0" w:space="0" w:color="auto"/>
        <w:right w:val="none" w:sz="0" w:space="0" w:color="auto"/>
      </w:divBdr>
    </w:div>
    <w:div w:id="892346233">
      <w:bodyDiv w:val="1"/>
      <w:marLeft w:val="0"/>
      <w:marRight w:val="0"/>
      <w:marTop w:val="0"/>
      <w:marBottom w:val="0"/>
      <w:divBdr>
        <w:top w:val="none" w:sz="0" w:space="0" w:color="auto"/>
        <w:left w:val="none" w:sz="0" w:space="0" w:color="auto"/>
        <w:bottom w:val="none" w:sz="0" w:space="0" w:color="auto"/>
        <w:right w:val="none" w:sz="0" w:space="0" w:color="auto"/>
      </w:divBdr>
    </w:div>
    <w:div w:id="892546105">
      <w:bodyDiv w:val="1"/>
      <w:marLeft w:val="0"/>
      <w:marRight w:val="0"/>
      <w:marTop w:val="0"/>
      <w:marBottom w:val="0"/>
      <w:divBdr>
        <w:top w:val="none" w:sz="0" w:space="0" w:color="auto"/>
        <w:left w:val="none" w:sz="0" w:space="0" w:color="auto"/>
        <w:bottom w:val="none" w:sz="0" w:space="0" w:color="auto"/>
        <w:right w:val="none" w:sz="0" w:space="0" w:color="auto"/>
      </w:divBdr>
    </w:div>
    <w:div w:id="894896627">
      <w:bodyDiv w:val="1"/>
      <w:marLeft w:val="0"/>
      <w:marRight w:val="0"/>
      <w:marTop w:val="0"/>
      <w:marBottom w:val="0"/>
      <w:divBdr>
        <w:top w:val="none" w:sz="0" w:space="0" w:color="auto"/>
        <w:left w:val="none" w:sz="0" w:space="0" w:color="auto"/>
        <w:bottom w:val="none" w:sz="0" w:space="0" w:color="auto"/>
        <w:right w:val="none" w:sz="0" w:space="0" w:color="auto"/>
      </w:divBdr>
    </w:div>
    <w:div w:id="895703712">
      <w:bodyDiv w:val="1"/>
      <w:marLeft w:val="0"/>
      <w:marRight w:val="0"/>
      <w:marTop w:val="0"/>
      <w:marBottom w:val="0"/>
      <w:divBdr>
        <w:top w:val="none" w:sz="0" w:space="0" w:color="auto"/>
        <w:left w:val="none" w:sz="0" w:space="0" w:color="auto"/>
        <w:bottom w:val="none" w:sz="0" w:space="0" w:color="auto"/>
        <w:right w:val="none" w:sz="0" w:space="0" w:color="auto"/>
      </w:divBdr>
    </w:div>
    <w:div w:id="896164167">
      <w:bodyDiv w:val="1"/>
      <w:marLeft w:val="0"/>
      <w:marRight w:val="0"/>
      <w:marTop w:val="0"/>
      <w:marBottom w:val="0"/>
      <w:divBdr>
        <w:top w:val="none" w:sz="0" w:space="0" w:color="auto"/>
        <w:left w:val="none" w:sz="0" w:space="0" w:color="auto"/>
        <w:bottom w:val="none" w:sz="0" w:space="0" w:color="auto"/>
        <w:right w:val="none" w:sz="0" w:space="0" w:color="auto"/>
      </w:divBdr>
    </w:div>
    <w:div w:id="896866076">
      <w:bodyDiv w:val="1"/>
      <w:marLeft w:val="0"/>
      <w:marRight w:val="0"/>
      <w:marTop w:val="0"/>
      <w:marBottom w:val="0"/>
      <w:divBdr>
        <w:top w:val="none" w:sz="0" w:space="0" w:color="auto"/>
        <w:left w:val="none" w:sz="0" w:space="0" w:color="auto"/>
        <w:bottom w:val="none" w:sz="0" w:space="0" w:color="auto"/>
        <w:right w:val="none" w:sz="0" w:space="0" w:color="auto"/>
      </w:divBdr>
    </w:div>
    <w:div w:id="897669175">
      <w:bodyDiv w:val="1"/>
      <w:marLeft w:val="0"/>
      <w:marRight w:val="0"/>
      <w:marTop w:val="0"/>
      <w:marBottom w:val="0"/>
      <w:divBdr>
        <w:top w:val="none" w:sz="0" w:space="0" w:color="auto"/>
        <w:left w:val="none" w:sz="0" w:space="0" w:color="auto"/>
        <w:bottom w:val="none" w:sz="0" w:space="0" w:color="auto"/>
        <w:right w:val="none" w:sz="0" w:space="0" w:color="auto"/>
      </w:divBdr>
    </w:div>
    <w:div w:id="898051304">
      <w:bodyDiv w:val="1"/>
      <w:marLeft w:val="0"/>
      <w:marRight w:val="0"/>
      <w:marTop w:val="0"/>
      <w:marBottom w:val="0"/>
      <w:divBdr>
        <w:top w:val="none" w:sz="0" w:space="0" w:color="auto"/>
        <w:left w:val="none" w:sz="0" w:space="0" w:color="auto"/>
        <w:bottom w:val="none" w:sz="0" w:space="0" w:color="auto"/>
        <w:right w:val="none" w:sz="0" w:space="0" w:color="auto"/>
      </w:divBdr>
    </w:div>
    <w:div w:id="901209638">
      <w:bodyDiv w:val="1"/>
      <w:marLeft w:val="0"/>
      <w:marRight w:val="0"/>
      <w:marTop w:val="0"/>
      <w:marBottom w:val="0"/>
      <w:divBdr>
        <w:top w:val="none" w:sz="0" w:space="0" w:color="auto"/>
        <w:left w:val="none" w:sz="0" w:space="0" w:color="auto"/>
        <w:bottom w:val="none" w:sz="0" w:space="0" w:color="auto"/>
        <w:right w:val="none" w:sz="0" w:space="0" w:color="auto"/>
      </w:divBdr>
    </w:div>
    <w:div w:id="902371920">
      <w:bodyDiv w:val="1"/>
      <w:marLeft w:val="0"/>
      <w:marRight w:val="0"/>
      <w:marTop w:val="0"/>
      <w:marBottom w:val="0"/>
      <w:divBdr>
        <w:top w:val="none" w:sz="0" w:space="0" w:color="auto"/>
        <w:left w:val="none" w:sz="0" w:space="0" w:color="auto"/>
        <w:bottom w:val="none" w:sz="0" w:space="0" w:color="auto"/>
        <w:right w:val="none" w:sz="0" w:space="0" w:color="auto"/>
      </w:divBdr>
    </w:div>
    <w:div w:id="903174350">
      <w:bodyDiv w:val="1"/>
      <w:marLeft w:val="0"/>
      <w:marRight w:val="0"/>
      <w:marTop w:val="0"/>
      <w:marBottom w:val="0"/>
      <w:divBdr>
        <w:top w:val="none" w:sz="0" w:space="0" w:color="auto"/>
        <w:left w:val="none" w:sz="0" w:space="0" w:color="auto"/>
        <w:bottom w:val="none" w:sz="0" w:space="0" w:color="auto"/>
        <w:right w:val="none" w:sz="0" w:space="0" w:color="auto"/>
      </w:divBdr>
    </w:div>
    <w:div w:id="904335802">
      <w:bodyDiv w:val="1"/>
      <w:marLeft w:val="0"/>
      <w:marRight w:val="0"/>
      <w:marTop w:val="0"/>
      <w:marBottom w:val="0"/>
      <w:divBdr>
        <w:top w:val="none" w:sz="0" w:space="0" w:color="auto"/>
        <w:left w:val="none" w:sz="0" w:space="0" w:color="auto"/>
        <w:bottom w:val="none" w:sz="0" w:space="0" w:color="auto"/>
        <w:right w:val="none" w:sz="0" w:space="0" w:color="auto"/>
      </w:divBdr>
    </w:div>
    <w:div w:id="907304093">
      <w:bodyDiv w:val="1"/>
      <w:marLeft w:val="0"/>
      <w:marRight w:val="0"/>
      <w:marTop w:val="0"/>
      <w:marBottom w:val="0"/>
      <w:divBdr>
        <w:top w:val="none" w:sz="0" w:space="0" w:color="auto"/>
        <w:left w:val="none" w:sz="0" w:space="0" w:color="auto"/>
        <w:bottom w:val="none" w:sz="0" w:space="0" w:color="auto"/>
        <w:right w:val="none" w:sz="0" w:space="0" w:color="auto"/>
      </w:divBdr>
    </w:div>
    <w:div w:id="907954382">
      <w:bodyDiv w:val="1"/>
      <w:marLeft w:val="0"/>
      <w:marRight w:val="0"/>
      <w:marTop w:val="0"/>
      <w:marBottom w:val="0"/>
      <w:divBdr>
        <w:top w:val="none" w:sz="0" w:space="0" w:color="auto"/>
        <w:left w:val="none" w:sz="0" w:space="0" w:color="auto"/>
        <w:bottom w:val="none" w:sz="0" w:space="0" w:color="auto"/>
        <w:right w:val="none" w:sz="0" w:space="0" w:color="auto"/>
      </w:divBdr>
    </w:div>
    <w:div w:id="908273520">
      <w:bodyDiv w:val="1"/>
      <w:marLeft w:val="0"/>
      <w:marRight w:val="0"/>
      <w:marTop w:val="0"/>
      <w:marBottom w:val="0"/>
      <w:divBdr>
        <w:top w:val="none" w:sz="0" w:space="0" w:color="auto"/>
        <w:left w:val="none" w:sz="0" w:space="0" w:color="auto"/>
        <w:bottom w:val="none" w:sz="0" w:space="0" w:color="auto"/>
        <w:right w:val="none" w:sz="0" w:space="0" w:color="auto"/>
      </w:divBdr>
    </w:div>
    <w:div w:id="908465520">
      <w:bodyDiv w:val="1"/>
      <w:marLeft w:val="0"/>
      <w:marRight w:val="0"/>
      <w:marTop w:val="0"/>
      <w:marBottom w:val="0"/>
      <w:divBdr>
        <w:top w:val="none" w:sz="0" w:space="0" w:color="auto"/>
        <w:left w:val="none" w:sz="0" w:space="0" w:color="auto"/>
        <w:bottom w:val="none" w:sz="0" w:space="0" w:color="auto"/>
        <w:right w:val="none" w:sz="0" w:space="0" w:color="auto"/>
      </w:divBdr>
    </w:div>
    <w:div w:id="909002024">
      <w:bodyDiv w:val="1"/>
      <w:marLeft w:val="0"/>
      <w:marRight w:val="0"/>
      <w:marTop w:val="0"/>
      <w:marBottom w:val="0"/>
      <w:divBdr>
        <w:top w:val="none" w:sz="0" w:space="0" w:color="auto"/>
        <w:left w:val="none" w:sz="0" w:space="0" w:color="auto"/>
        <w:bottom w:val="none" w:sz="0" w:space="0" w:color="auto"/>
        <w:right w:val="none" w:sz="0" w:space="0" w:color="auto"/>
      </w:divBdr>
    </w:div>
    <w:div w:id="911233537">
      <w:bodyDiv w:val="1"/>
      <w:marLeft w:val="0"/>
      <w:marRight w:val="0"/>
      <w:marTop w:val="0"/>
      <w:marBottom w:val="0"/>
      <w:divBdr>
        <w:top w:val="none" w:sz="0" w:space="0" w:color="auto"/>
        <w:left w:val="none" w:sz="0" w:space="0" w:color="auto"/>
        <w:bottom w:val="none" w:sz="0" w:space="0" w:color="auto"/>
        <w:right w:val="none" w:sz="0" w:space="0" w:color="auto"/>
      </w:divBdr>
    </w:div>
    <w:div w:id="911233665">
      <w:bodyDiv w:val="1"/>
      <w:marLeft w:val="0"/>
      <w:marRight w:val="0"/>
      <w:marTop w:val="0"/>
      <w:marBottom w:val="0"/>
      <w:divBdr>
        <w:top w:val="none" w:sz="0" w:space="0" w:color="auto"/>
        <w:left w:val="none" w:sz="0" w:space="0" w:color="auto"/>
        <w:bottom w:val="none" w:sz="0" w:space="0" w:color="auto"/>
        <w:right w:val="none" w:sz="0" w:space="0" w:color="auto"/>
      </w:divBdr>
    </w:div>
    <w:div w:id="912859277">
      <w:bodyDiv w:val="1"/>
      <w:marLeft w:val="0"/>
      <w:marRight w:val="0"/>
      <w:marTop w:val="0"/>
      <w:marBottom w:val="0"/>
      <w:divBdr>
        <w:top w:val="none" w:sz="0" w:space="0" w:color="auto"/>
        <w:left w:val="none" w:sz="0" w:space="0" w:color="auto"/>
        <w:bottom w:val="none" w:sz="0" w:space="0" w:color="auto"/>
        <w:right w:val="none" w:sz="0" w:space="0" w:color="auto"/>
      </w:divBdr>
    </w:div>
    <w:div w:id="913200025">
      <w:bodyDiv w:val="1"/>
      <w:marLeft w:val="0"/>
      <w:marRight w:val="0"/>
      <w:marTop w:val="0"/>
      <w:marBottom w:val="0"/>
      <w:divBdr>
        <w:top w:val="none" w:sz="0" w:space="0" w:color="auto"/>
        <w:left w:val="none" w:sz="0" w:space="0" w:color="auto"/>
        <w:bottom w:val="none" w:sz="0" w:space="0" w:color="auto"/>
        <w:right w:val="none" w:sz="0" w:space="0" w:color="auto"/>
      </w:divBdr>
    </w:div>
    <w:div w:id="915475473">
      <w:bodyDiv w:val="1"/>
      <w:marLeft w:val="0"/>
      <w:marRight w:val="0"/>
      <w:marTop w:val="0"/>
      <w:marBottom w:val="0"/>
      <w:divBdr>
        <w:top w:val="none" w:sz="0" w:space="0" w:color="auto"/>
        <w:left w:val="none" w:sz="0" w:space="0" w:color="auto"/>
        <w:bottom w:val="none" w:sz="0" w:space="0" w:color="auto"/>
        <w:right w:val="none" w:sz="0" w:space="0" w:color="auto"/>
      </w:divBdr>
    </w:div>
    <w:div w:id="915866800">
      <w:bodyDiv w:val="1"/>
      <w:marLeft w:val="0"/>
      <w:marRight w:val="0"/>
      <w:marTop w:val="0"/>
      <w:marBottom w:val="0"/>
      <w:divBdr>
        <w:top w:val="none" w:sz="0" w:space="0" w:color="auto"/>
        <w:left w:val="none" w:sz="0" w:space="0" w:color="auto"/>
        <w:bottom w:val="none" w:sz="0" w:space="0" w:color="auto"/>
        <w:right w:val="none" w:sz="0" w:space="0" w:color="auto"/>
      </w:divBdr>
    </w:div>
    <w:div w:id="916789078">
      <w:bodyDiv w:val="1"/>
      <w:marLeft w:val="0"/>
      <w:marRight w:val="0"/>
      <w:marTop w:val="0"/>
      <w:marBottom w:val="0"/>
      <w:divBdr>
        <w:top w:val="none" w:sz="0" w:space="0" w:color="auto"/>
        <w:left w:val="none" w:sz="0" w:space="0" w:color="auto"/>
        <w:bottom w:val="none" w:sz="0" w:space="0" w:color="auto"/>
        <w:right w:val="none" w:sz="0" w:space="0" w:color="auto"/>
      </w:divBdr>
    </w:div>
    <w:div w:id="918714598">
      <w:bodyDiv w:val="1"/>
      <w:marLeft w:val="0"/>
      <w:marRight w:val="0"/>
      <w:marTop w:val="0"/>
      <w:marBottom w:val="0"/>
      <w:divBdr>
        <w:top w:val="none" w:sz="0" w:space="0" w:color="auto"/>
        <w:left w:val="none" w:sz="0" w:space="0" w:color="auto"/>
        <w:bottom w:val="none" w:sz="0" w:space="0" w:color="auto"/>
        <w:right w:val="none" w:sz="0" w:space="0" w:color="auto"/>
      </w:divBdr>
    </w:div>
    <w:div w:id="918903413">
      <w:bodyDiv w:val="1"/>
      <w:marLeft w:val="0"/>
      <w:marRight w:val="0"/>
      <w:marTop w:val="0"/>
      <w:marBottom w:val="0"/>
      <w:divBdr>
        <w:top w:val="none" w:sz="0" w:space="0" w:color="auto"/>
        <w:left w:val="none" w:sz="0" w:space="0" w:color="auto"/>
        <w:bottom w:val="none" w:sz="0" w:space="0" w:color="auto"/>
        <w:right w:val="none" w:sz="0" w:space="0" w:color="auto"/>
      </w:divBdr>
    </w:div>
    <w:div w:id="918905934">
      <w:bodyDiv w:val="1"/>
      <w:marLeft w:val="0"/>
      <w:marRight w:val="0"/>
      <w:marTop w:val="0"/>
      <w:marBottom w:val="0"/>
      <w:divBdr>
        <w:top w:val="none" w:sz="0" w:space="0" w:color="auto"/>
        <w:left w:val="none" w:sz="0" w:space="0" w:color="auto"/>
        <w:bottom w:val="none" w:sz="0" w:space="0" w:color="auto"/>
        <w:right w:val="none" w:sz="0" w:space="0" w:color="auto"/>
      </w:divBdr>
    </w:div>
    <w:div w:id="919024590">
      <w:bodyDiv w:val="1"/>
      <w:marLeft w:val="0"/>
      <w:marRight w:val="0"/>
      <w:marTop w:val="0"/>
      <w:marBottom w:val="0"/>
      <w:divBdr>
        <w:top w:val="none" w:sz="0" w:space="0" w:color="auto"/>
        <w:left w:val="none" w:sz="0" w:space="0" w:color="auto"/>
        <w:bottom w:val="none" w:sz="0" w:space="0" w:color="auto"/>
        <w:right w:val="none" w:sz="0" w:space="0" w:color="auto"/>
      </w:divBdr>
    </w:div>
    <w:div w:id="920798595">
      <w:bodyDiv w:val="1"/>
      <w:marLeft w:val="0"/>
      <w:marRight w:val="0"/>
      <w:marTop w:val="0"/>
      <w:marBottom w:val="0"/>
      <w:divBdr>
        <w:top w:val="none" w:sz="0" w:space="0" w:color="auto"/>
        <w:left w:val="none" w:sz="0" w:space="0" w:color="auto"/>
        <w:bottom w:val="none" w:sz="0" w:space="0" w:color="auto"/>
        <w:right w:val="none" w:sz="0" w:space="0" w:color="auto"/>
      </w:divBdr>
    </w:div>
    <w:div w:id="921764624">
      <w:bodyDiv w:val="1"/>
      <w:marLeft w:val="0"/>
      <w:marRight w:val="0"/>
      <w:marTop w:val="0"/>
      <w:marBottom w:val="0"/>
      <w:divBdr>
        <w:top w:val="none" w:sz="0" w:space="0" w:color="auto"/>
        <w:left w:val="none" w:sz="0" w:space="0" w:color="auto"/>
        <w:bottom w:val="none" w:sz="0" w:space="0" w:color="auto"/>
        <w:right w:val="none" w:sz="0" w:space="0" w:color="auto"/>
      </w:divBdr>
    </w:div>
    <w:div w:id="922496308">
      <w:bodyDiv w:val="1"/>
      <w:marLeft w:val="0"/>
      <w:marRight w:val="0"/>
      <w:marTop w:val="0"/>
      <w:marBottom w:val="0"/>
      <w:divBdr>
        <w:top w:val="none" w:sz="0" w:space="0" w:color="auto"/>
        <w:left w:val="none" w:sz="0" w:space="0" w:color="auto"/>
        <w:bottom w:val="none" w:sz="0" w:space="0" w:color="auto"/>
        <w:right w:val="none" w:sz="0" w:space="0" w:color="auto"/>
      </w:divBdr>
    </w:div>
    <w:div w:id="924453963">
      <w:bodyDiv w:val="1"/>
      <w:marLeft w:val="0"/>
      <w:marRight w:val="0"/>
      <w:marTop w:val="0"/>
      <w:marBottom w:val="0"/>
      <w:divBdr>
        <w:top w:val="none" w:sz="0" w:space="0" w:color="auto"/>
        <w:left w:val="none" w:sz="0" w:space="0" w:color="auto"/>
        <w:bottom w:val="none" w:sz="0" w:space="0" w:color="auto"/>
        <w:right w:val="none" w:sz="0" w:space="0" w:color="auto"/>
      </w:divBdr>
    </w:div>
    <w:div w:id="925262167">
      <w:bodyDiv w:val="1"/>
      <w:marLeft w:val="0"/>
      <w:marRight w:val="0"/>
      <w:marTop w:val="0"/>
      <w:marBottom w:val="0"/>
      <w:divBdr>
        <w:top w:val="none" w:sz="0" w:space="0" w:color="auto"/>
        <w:left w:val="none" w:sz="0" w:space="0" w:color="auto"/>
        <w:bottom w:val="none" w:sz="0" w:space="0" w:color="auto"/>
        <w:right w:val="none" w:sz="0" w:space="0" w:color="auto"/>
      </w:divBdr>
    </w:div>
    <w:div w:id="925768640">
      <w:bodyDiv w:val="1"/>
      <w:marLeft w:val="0"/>
      <w:marRight w:val="0"/>
      <w:marTop w:val="0"/>
      <w:marBottom w:val="0"/>
      <w:divBdr>
        <w:top w:val="none" w:sz="0" w:space="0" w:color="auto"/>
        <w:left w:val="none" w:sz="0" w:space="0" w:color="auto"/>
        <w:bottom w:val="none" w:sz="0" w:space="0" w:color="auto"/>
        <w:right w:val="none" w:sz="0" w:space="0" w:color="auto"/>
      </w:divBdr>
    </w:div>
    <w:div w:id="926883572">
      <w:bodyDiv w:val="1"/>
      <w:marLeft w:val="0"/>
      <w:marRight w:val="0"/>
      <w:marTop w:val="0"/>
      <w:marBottom w:val="0"/>
      <w:divBdr>
        <w:top w:val="none" w:sz="0" w:space="0" w:color="auto"/>
        <w:left w:val="none" w:sz="0" w:space="0" w:color="auto"/>
        <w:bottom w:val="none" w:sz="0" w:space="0" w:color="auto"/>
        <w:right w:val="none" w:sz="0" w:space="0" w:color="auto"/>
      </w:divBdr>
    </w:div>
    <w:div w:id="927231927">
      <w:bodyDiv w:val="1"/>
      <w:marLeft w:val="0"/>
      <w:marRight w:val="0"/>
      <w:marTop w:val="0"/>
      <w:marBottom w:val="0"/>
      <w:divBdr>
        <w:top w:val="none" w:sz="0" w:space="0" w:color="auto"/>
        <w:left w:val="none" w:sz="0" w:space="0" w:color="auto"/>
        <w:bottom w:val="none" w:sz="0" w:space="0" w:color="auto"/>
        <w:right w:val="none" w:sz="0" w:space="0" w:color="auto"/>
      </w:divBdr>
      <w:divsChild>
        <w:div w:id="13383814">
          <w:marLeft w:val="0"/>
          <w:marRight w:val="0"/>
          <w:marTop w:val="0"/>
          <w:marBottom w:val="0"/>
          <w:divBdr>
            <w:top w:val="none" w:sz="0" w:space="0" w:color="auto"/>
            <w:left w:val="none" w:sz="0" w:space="0" w:color="auto"/>
            <w:bottom w:val="none" w:sz="0" w:space="0" w:color="auto"/>
            <w:right w:val="none" w:sz="0" w:space="0" w:color="auto"/>
          </w:divBdr>
        </w:div>
        <w:div w:id="110128699">
          <w:marLeft w:val="0"/>
          <w:marRight w:val="0"/>
          <w:marTop w:val="0"/>
          <w:marBottom w:val="0"/>
          <w:divBdr>
            <w:top w:val="none" w:sz="0" w:space="0" w:color="auto"/>
            <w:left w:val="none" w:sz="0" w:space="0" w:color="auto"/>
            <w:bottom w:val="none" w:sz="0" w:space="0" w:color="auto"/>
            <w:right w:val="none" w:sz="0" w:space="0" w:color="auto"/>
          </w:divBdr>
        </w:div>
        <w:div w:id="196940436">
          <w:marLeft w:val="0"/>
          <w:marRight w:val="0"/>
          <w:marTop w:val="0"/>
          <w:marBottom w:val="0"/>
          <w:divBdr>
            <w:top w:val="none" w:sz="0" w:space="0" w:color="auto"/>
            <w:left w:val="none" w:sz="0" w:space="0" w:color="auto"/>
            <w:bottom w:val="none" w:sz="0" w:space="0" w:color="auto"/>
            <w:right w:val="none" w:sz="0" w:space="0" w:color="auto"/>
          </w:divBdr>
        </w:div>
        <w:div w:id="295140363">
          <w:marLeft w:val="0"/>
          <w:marRight w:val="0"/>
          <w:marTop w:val="0"/>
          <w:marBottom w:val="0"/>
          <w:divBdr>
            <w:top w:val="none" w:sz="0" w:space="0" w:color="auto"/>
            <w:left w:val="none" w:sz="0" w:space="0" w:color="auto"/>
            <w:bottom w:val="none" w:sz="0" w:space="0" w:color="auto"/>
            <w:right w:val="none" w:sz="0" w:space="0" w:color="auto"/>
          </w:divBdr>
        </w:div>
        <w:div w:id="314843530">
          <w:marLeft w:val="0"/>
          <w:marRight w:val="0"/>
          <w:marTop w:val="0"/>
          <w:marBottom w:val="0"/>
          <w:divBdr>
            <w:top w:val="none" w:sz="0" w:space="0" w:color="auto"/>
            <w:left w:val="none" w:sz="0" w:space="0" w:color="auto"/>
            <w:bottom w:val="none" w:sz="0" w:space="0" w:color="auto"/>
            <w:right w:val="none" w:sz="0" w:space="0" w:color="auto"/>
          </w:divBdr>
        </w:div>
        <w:div w:id="596672119">
          <w:marLeft w:val="0"/>
          <w:marRight w:val="0"/>
          <w:marTop w:val="0"/>
          <w:marBottom w:val="0"/>
          <w:divBdr>
            <w:top w:val="none" w:sz="0" w:space="0" w:color="auto"/>
            <w:left w:val="none" w:sz="0" w:space="0" w:color="auto"/>
            <w:bottom w:val="none" w:sz="0" w:space="0" w:color="auto"/>
            <w:right w:val="none" w:sz="0" w:space="0" w:color="auto"/>
          </w:divBdr>
        </w:div>
        <w:div w:id="662468729">
          <w:marLeft w:val="0"/>
          <w:marRight w:val="0"/>
          <w:marTop w:val="0"/>
          <w:marBottom w:val="0"/>
          <w:divBdr>
            <w:top w:val="none" w:sz="0" w:space="0" w:color="auto"/>
            <w:left w:val="none" w:sz="0" w:space="0" w:color="auto"/>
            <w:bottom w:val="none" w:sz="0" w:space="0" w:color="auto"/>
            <w:right w:val="none" w:sz="0" w:space="0" w:color="auto"/>
          </w:divBdr>
        </w:div>
        <w:div w:id="955915692">
          <w:marLeft w:val="0"/>
          <w:marRight w:val="0"/>
          <w:marTop w:val="0"/>
          <w:marBottom w:val="0"/>
          <w:divBdr>
            <w:top w:val="none" w:sz="0" w:space="0" w:color="auto"/>
            <w:left w:val="none" w:sz="0" w:space="0" w:color="auto"/>
            <w:bottom w:val="none" w:sz="0" w:space="0" w:color="auto"/>
            <w:right w:val="none" w:sz="0" w:space="0" w:color="auto"/>
          </w:divBdr>
        </w:div>
        <w:div w:id="978268962">
          <w:marLeft w:val="0"/>
          <w:marRight w:val="0"/>
          <w:marTop w:val="0"/>
          <w:marBottom w:val="0"/>
          <w:divBdr>
            <w:top w:val="none" w:sz="0" w:space="0" w:color="auto"/>
            <w:left w:val="none" w:sz="0" w:space="0" w:color="auto"/>
            <w:bottom w:val="none" w:sz="0" w:space="0" w:color="auto"/>
            <w:right w:val="none" w:sz="0" w:space="0" w:color="auto"/>
          </w:divBdr>
        </w:div>
        <w:div w:id="1129393405">
          <w:marLeft w:val="0"/>
          <w:marRight w:val="0"/>
          <w:marTop w:val="0"/>
          <w:marBottom w:val="0"/>
          <w:divBdr>
            <w:top w:val="none" w:sz="0" w:space="0" w:color="auto"/>
            <w:left w:val="none" w:sz="0" w:space="0" w:color="auto"/>
            <w:bottom w:val="none" w:sz="0" w:space="0" w:color="auto"/>
            <w:right w:val="none" w:sz="0" w:space="0" w:color="auto"/>
          </w:divBdr>
        </w:div>
        <w:div w:id="1156529944">
          <w:marLeft w:val="0"/>
          <w:marRight w:val="0"/>
          <w:marTop w:val="0"/>
          <w:marBottom w:val="0"/>
          <w:divBdr>
            <w:top w:val="none" w:sz="0" w:space="0" w:color="auto"/>
            <w:left w:val="none" w:sz="0" w:space="0" w:color="auto"/>
            <w:bottom w:val="none" w:sz="0" w:space="0" w:color="auto"/>
            <w:right w:val="none" w:sz="0" w:space="0" w:color="auto"/>
          </w:divBdr>
        </w:div>
        <w:div w:id="1449666067">
          <w:marLeft w:val="0"/>
          <w:marRight w:val="0"/>
          <w:marTop w:val="0"/>
          <w:marBottom w:val="0"/>
          <w:divBdr>
            <w:top w:val="none" w:sz="0" w:space="0" w:color="auto"/>
            <w:left w:val="none" w:sz="0" w:space="0" w:color="auto"/>
            <w:bottom w:val="none" w:sz="0" w:space="0" w:color="auto"/>
            <w:right w:val="none" w:sz="0" w:space="0" w:color="auto"/>
          </w:divBdr>
        </w:div>
        <w:div w:id="1459569913">
          <w:marLeft w:val="0"/>
          <w:marRight w:val="0"/>
          <w:marTop w:val="0"/>
          <w:marBottom w:val="0"/>
          <w:divBdr>
            <w:top w:val="none" w:sz="0" w:space="0" w:color="auto"/>
            <w:left w:val="none" w:sz="0" w:space="0" w:color="auto"/>
            <w:bottom w:val="none" w:sz="0" w:space="0" w:color="auto"/>
            <w:right w:val="none" w:sz="0" w:space="0" w:color="auto"/>
          </w:divBdr>
        </w:div>
        <w:div w:id="1689409600">
          <w:marLeft w:val="0"/>
          <w:marRight w:val="0"/>
          <w:marTop w:val="0"/>
          <w:marBottom w:val="0"/>
          <w:divBdr>
            <w:top w:val="none" w:sz="0" w:space="0" w:color="auto"/>
            <w:left w:val="none" w:sz="0" w:space="0" w:color="auto"/>
            <w:bottom w:val="none" w:sz="0" w:space="0" w:color="auto"/>
            <w:right w:val="none" w:sz="0" w:space="0" w:color="auto"/>
          </w:divBdr>
        </w:div>
        <w:div w:id="1752241240">
          <w:marLeft w:val="0"/>
          <w:marRight w:val="0"/>
          <w:marTop w:val="0"/>
          <w:marBottom w:val="0"/>
          <w:divBdr>
            <w:top w:val="none" w:sz="0" w:space="0" w:color="auto"/>
            <w:left w:val="none" w:sz="0" w:space="0" w:color="auto"/>
            <w:bottom w:val="none" w:sz="0" w:space="0" w:color="auto"/>
            <w:right w:val="none" w:sz="0" w:space="0" w:color="auto"/>
          </w:divBdr>
        </w:div>
        <w:div w:id="1929196630">
          <w:marLeft w:val="0"/>
          <w:marRight w:val="0"/>
          <w:marTop w:val="0"/>
          <w:marBottom w:val="0"/>
          <w:divBdr>
            <w:top w:val="none" w:sz="0" w:space="0" w:color="auto"/>
            <w:left w:val="none" w:sz="0" w:space="0" w:color="auto"/>
            <w:bottom w:val="none" w:sz="0" w:space="0" w:color="auto"/>
            <w:right w:val="none" w:sz="0" w:space="0" w:color="auto"/>
          </w:divBdr>
        </w:div>
        <w:div w:id="2091534400">
          <w:marLeft w:val="0"/>
          <w:marRight w:val="0"/>
          <w:marTop w:val="0"/>
          <w:marBottom w:val="0"/>
          <w:divBdr>
            <w:top w:val="none" w:sz="0" w:space="0" w:color="auto"/>
            <w:left w:val="none" w:sz="0" w:space="0" w:color="auto"/>
            <w:bottom w:val="none" w:sz="0" w:space="0" w:color="auto"/>
            <w:right w:val="none" w:sz="0" w:space="0" w:color="auto"/>
          </w:divBdr>
        </w:div>
      </w:divsChild>
    </w:div>
    <w:div w:id="929201289">
      <w:bodyDiv w:val="1"/>
      <w:marLeft w:val="0"/>
      <w:marRight w:val="0"/>
      <w:marTop w:val="0"/>
      <w:marBottom w:val="0"/>
      <w:divBdr>
        <w:top w:val="none" w:sz="0" w:space="0" w:color="auto"/>
        <w:left w:val="none" w:sz="0" w:space="0" w:color="auto"/>
        <w:bottom w:val="none" w:sz="0" w:space="0" w:color="auto"/>
        <w:right w:val="none" w:sz="0" w:space="0" w:color="auto"/>
      </w:divBdr>
    </w:div>
    <w:div w:id="929698440">
      <w:bodyDiv w:val="1"/>
      <w:marLeft w:val="0"/>
      <w:marRight w:val="0"/>
      <w:marTop w:val="0"/>
      <w:marBottom w:val="0"/>
      <w:divBdr>
        <w:top w:val="none" w:sz="0" w:space="0" w:color="auto"/>
        <w:left w:val="none" w:sz="0" w:space="0" w:color="auto"/>
        <w:bottom w:val="none" w:sz="0" w:space="0" w:color="auto"/>
        <w:right w:val="none" w:sz="0" w:space="0" w:color="auto"/>
      </w:divBdr>
    </w:div>
    <w:div w:id="929922675">
      <w:bodyDiv w:val="1"/>
      <w:marLeft w:val="0"/>
      <w:marRight w:val="0"/>
      <w:marTop w:val="0"/>
      <w:marBottom w:val="0"/>
      <w:divBdr>
        <w:top w:val="none" w:sz="0" w:space="0" w:color="auto"/>
        <w:left w:val="none" w:sz="0" w:space="0" w:color="auto"/>
        <w:bottom w:val="none" w:sz="0" w:space="0" w:color="auto"/>
        <w:right w:val="none" w:sz="0" w:space="0" w:color="auto"/>
      </w:divBdr>
    </w:div>
    <w:div w:id="930433887">
      <w:bodyDiv w:val="1"/>
      <w:marLeft w:val="0"/>
      <w:marRight w:val="0"/>
      <w:marTop w:val="0"/>
      <w:marBottom w:val="0"/>
      <w:divBdr>
        <w:top w:val="none" w:sz="0" w:space="0" w:color="auto"/>
        <w:left w:val="none" w:sz="0" w:space="0" w:color="auto"/>
        <w:bottom w:val="none" w:sz="0" w:space="0" w:color="auto"/>
        <w:right w:val="none" w:sz="0" w:space="0" w:color="auto"/>
      </w:divBdr>
    </w:div>
    <w:div w:id="931356898">
      <w:bodyDiv w:val="1"/>
      <w:marLeft w:val="0"/>
      <w:marRight w:val="0"/>
      <w:marTop w:val="0"/>
      <w:marBottom w:val="0"/>
      <w:divBdr>
        <w:top w:val="none" w:sz="0" w:space="0" w:color="auto"/>
        <w:left w:val="none" w:sz="0" w:space="0" w:color="auto"/>
        <w:bottom w:val="none" w:sz="0" w:space="0" w:color="auto"/>
        <w:right w:val="none" w:sz="0" w:space="0" w:color="auto"/>
      </w:divBdr>
    </w:div>
    <w:div w:id="931595853">
      <w:bodyDiv w:val="1"/>
      <w:marLeft w:val="0"/>
      <w:marRight w:val="0"/>
      <w:marTop w:val="0"/>
      <w:marBottom w:val="0"/>
      <w:divBdr>
        <w:top w:val="none" w:sz="0" w:space="0" w:color="auto"/>
        <w:left w:val="none" w:sz="0" w:space="0" w:color="auto"/>
        <w:bottom w:val="none" w:sz="0" w:space="0" w:color="auto"/>
        <w:right w:val="none" w:sz="0" w:space="0" w:color="auto"/>
      </w:divBdr>
    </w:div>
    <w:div w:id="932587989">
      <w:bodyDiv w:val="1"/>
      <w:marLeft w:val="0"/>
      <w:marRight w:val="0"/>
      <w:marTop w:val="0"/>
      <w:marBottom w:val="0"/>
      <w:divBdr>
        <w:top w:val="none" w:sz="0" w:space="0" w:color="auto"/>
        <w:left w:val="none" w:sz="0" w:space="0" w:color="auto"/>
        <w:bottom w:val="none" w:sz="0" w:space="0" w:color="auto"/>
        <w:right w:val="none" w:sz="0" w:space="0" w:color="auto"/>
      </w:divBdr>
    </w:div>
    <w:div w:id="932785799">
      <w:bodyDiv w:val="1"/>
      <w:marLeft w:val="0"/>
      <w:marRight w:val="0"/>
      <w:marTop w:val="0"/>
      <w:marBottom w:val="0"/>
      <w:divBdr>
        <w:top w:val="none" w:sz="0" w:space="0" w:color="auto"/>
        <w:left w:val="none" w:sz="0" w:space="0" w:color="auto"/>
        <w:bottom w:val="none" w:sz="0" w:space="0" w:color="auto"/>
        <w:right w:val="none" w:sz="0" w:space="0" w:color="auto"/>
      </w:divBdr>
    </w:div>
    <w:div w:id="933051073">
      <w:bodyDiv w:val="1"/>
      <w:marLeft w:val="0"/>
      <w:marRight w:val="0"/>
      <w:marTop w:val="0"/>
      <w:marBottom w:val="0"/>
      <w:divBdr>
        <w:top w:val="none" w:sz="0" w:space="0" w:color="auto"/>
        <w:left w:val="none" w:sz="0" w:space="0" w:color="auto"/>
        <w:bottom w:val="none" w:sz="0" w:space="0" w:color="auto"/>
        <w:right w:val="none" w:sz="0" w:space="0" w:color="auto"/>
      </w:divBdr>
    </w:div>
    <w:div w:id="933587210">
      <w:bodyDiv w:val="1"/>
      <w:marLeft w:val="0"/>
      <w:marRight w:val="0"/>
      <w:marTop w:val="0"/>
      <w:marBottom w:val="0"/>
      <w:divBdr>
        <w:top w:val="none" w:sz="0" w:space="0" w:color="auto"/>
        <w:left w:val="none" w:sz="0" w:space="0" w:color="auto"/>
        <w:bottom w:val="none" w:sz="0" w:space="0" w:color="auto"/>
        <w:right w:val="none" w:sz="0" w:space="0" w:color="auto"/>
      </w:divBdr>
    </w:div>
    <w:div w:id="935209738">
      <w:bodyDiv w:val="1"/>
      <w:marLeft w:val="0"/>
      <w:marRight w:val="0"/>
      <w:marTop w:val="0"/>
      <w:marBottom w:val="0"/>
      <w:divBdr>
        <w:top w:val="none" w:sz="0" w:space="0" w:color="auto"/>
        <w:left w:val="none" w:sz="0" w:space="0" w:color="auto"/>
        <w:bottom w:val="none" w:sz="0" w:space="0" w:color="auto"/>
        <w:right w:val="none" w:sz="0" w:space="0" w:color="auto"/>
      </w:divBdr>
    </w:div>
    <w:div w:id="935213681">
      <w:bodyDiv w:val="1"/>
      <w:marLeft w:val="0"/>
      <w:marRight w:val="0"/>
      <w:marTop w:val="0"/>
      <w:marBottom w:val="0"/>
      <w:divBdr>
        <w:top w:val="none" w:sz="0" w:space="0" w:color="auto"/>
        <w:left w:val="none" w:sz="0" w:space="0" w:color="auto"/>
        <w:bottom w:val="none" w:sz="0" w:space="0" w:color="auto"/>
        <w:right w:val="none" w:sz="0" w:space="0" w:color="auto"/>
      </w:divBdr>
    </w:div>
    <w:div w:id="936602559">
      <w:bodyDiv w:val="1"/>
      <w:marLeft w:val="0"/>
      <w:marRight w:val="0"/>
      <w:marTop w:val="0"/>
      <w:marBottom w:val="0"/>
      <w:divBdr>
        <w:top w:val="none" w:sz="0" w:space="0" w:color="auto"/>
        <w:left w:val="none" w:sz="0" w:space="0" w:color="auto"/>
        <w:bottom w:val="none" w:sz="0" w:space="0" w:color="auto"/>
        <w:right w:val="none" w:sz="0" w:space="0" w:color="auto"/>
      </w:divBdr>
    </w:div>
    <w:div w:id="936987054">
      <w:bodyDiv w:val="1"/>
      <w:marLeft w:val="0"/>
      <w:marRight w:val="0"/>
      <w:marTop w:val="0"/>
      <w:marBottom w:val="0"/>
      <w:divBdr>
        <w:top w:val="none" w:sz="0" w:space="0" w:color="auto"/>
        <w:left w:val="none" w:sz="0" w:space="0" w:color="auto"/>
        <w:bottom w:val="none" w:sz="0" w:space="0" w:color="auto"/>
        <w:right w:val="none" w:sz="0" w:space="0" w:color="auto"/>
      </w:divBdr>
    </w:div>
    <w:div w:id="937565216">
      <w:bodyDiv w:val="1"/>
      <w:marLeft w:val="0"/>
      <w:marRight w:val="0"/>
      <w:marTop w:val="0"/>
      <w:marBottom w:val="0"/>
      <w:divBdr>
        <w:top w:val="none" w:sz="0" w:space="0" w:color="auto"/>
        <w:left w:val="none" w:sz="0" w:space="0" w:color="auto"/>
        <w:bottom w:val="none" w:sz="0" w:space="0" w:color="auto"/>
        <w:right w:val="none" w:sz="0" w:space="0" w:color="auto"/>
      </w:divBdr>
    </w:div>
    <w:div w:id="938947532">
      <w:bodyDiv w:val="1"/>
      <w:marLeft w:val="0"/>
      <w:marRight w:val="0"/>
      <w:marTop w:val="0"/>
      <w:marBottom w:val="0"/>
      <w:divBdr>
        <w:top w:val="none" w:sz="0" w:space="0" w:color="auto"/>
        <w:left w:val="none" w:sz="0" w:space="0" w:color="auto"/>
        <w:bottom w:val="none" w:sz="0" w:space="0" w:color="auto"/>
        <w:right w:val="none" w:sz="0" w:space="0" w:color="auto"/>
      </w:divBdr>
    </w:div>
    <w:div w:id="939214555">
      <w:bodyDiv w:val="1"/>
      <w:marLeft w:val="0"/>
      <w:marRight w:val="0"/>
      <w:marTop w:val="0"/>
      <w:marBottom w:val="0"/>
      <w:divBdr>
        <w:top w:val="none" w:sz="0" w:space="0" w:color="auto"/>
        <w:left w:val="none" w:sz="0" w:space="0" w:color="auto"/>
        <w:bottom w:val="none" w:sz="0" w:space="0" w:color="auto"/>
        <w:right w:val="none" w:sz="0" w:space="0" w:color="auto"/>
      </w:divBdr>
    </w:div>
    <w:div w:id="940605253">
      <w:bodyDiv w:val="1"/>
      <w:marLeft w:val="0"/>
      <w:marRight w:val="0"/>
      <w:marTop w:val="0"/>
      <w:marBottom w:val="0"/>
      <w:divBdr>
        <w:top w:val="none" w:sz="0" w:space="0" w:color="auto"/>
        <w:left w:val="none" w:sz="0" w:space="0" w:color="auto"/>
        <w:bottom w:val="none" w:sz="0" w:space="0" w:color="auto"/>
        <w:right w:val="none" w:sz="0" w:space="0" w:color="auto"/>
      </w:divBdr>
    </w:div>
    <w:div w:id="940798219">
      <w:bodyDiv w:val="1"/>
      <w:marLeft w:val="0"/>
      <w:marRight w:val="0"/>
      <w:marTop w:val="0"/>
      <w:marBottom w:val="0"/>
      <w:divBdr>
        <w:top w:val="none" w:sz="0" w:space="0" w:color="auto"/>
        <w:left w:val="none" w:sz="0" w:space="0" w:color="auto"/>
        <w:bottom w:val="none" w:sz="0" w:space="0" w:color="auto"/>
        <w:right w:val="none" w:sz="0" w:space="0" w:color="auto"/>
      </w:divBdr>
    </w:div>
    <w:div w:id="941494749">
      <w:bodyDiv w:val="1"/>
      <w:marLeft w:val="0"/>
      <w:marRight w:val="0"/>
      <w:marTop w:val="0"/>
      <w:marBottom w:val="0"/>
      <w:divBdr>
        <w:top w:val="none" w:sz="0" w:space="0" w:color="auto"/>
        <w:left w:val="none" w:sz="0" w:space="0" w:color="auto"/>
        <w:bottom w:val="none" w:sz="0" w:space="0" w:color="auto"/>
        <w:right w:val="none" w:sz="0" w:space="0" w:color="auto"/>
      </w:divBdr>
    </w:div>
    <w:div w:id="941569494">
      <w:bodyDiv w:val="1"/>
      <w:marLeft w:val="0"/>
      <w:marRight w:val="0"/>
      <w:marTop w:val="0"/>
      <w:marBottom w:val="0"/>
      <w:divBdr>
        <w:top w:val="none" w:sz="0" w:space="0" w:color="auto"/>
        <w:left w:val="none" w:sz="0" w:space="0" w:color="auto"/>
        <w:bottom w:val="none" w:sz="0" w:space="0" w:color="auto"/>
        <w:right w:val="none" w:sz="0" w:space="0" w:color="auto"/>
      </w:divBdr>
    </w:div>
    <w:div w:id="941575585">
      <w:bodyDiv w:val="1"/>
      <w:marLeft w:val="0"/>
      <w:marRight w:val="0"/>
      <w:marTop w:val="0"/>
      <w:marBottom w:val="0"/>
      <w:divBdr>
        <w:top w:val="none" w:sz="0" w:space="0" w:color="auto"/>
        <w:left w:val="none" w:sz="0" w:space="0" w:color="auto"/>
        <w:bottom w:val="none" w:sz="0" w:space="0" w:color="auto"/>
        <w:right w:val="none" w:sz="0" w:space="0" w:color="auto"/>
      </w:divBdr>
    </w:div>
    <w:div w:id="942149005">
      <w:bodyDiv w:val="1"/>
      <w:marLeft w:val="0"/>
      <w:marRight w:val="0"/>
      <w:marTop w:val="0"/>
      <w:marBottom w:val="0"/>
      <w:divBdr>
        <w:top w:val="none" w:sz="0" w:space="0" w:color="auto"/>
        <w:left w:val="none" w:sz="0" w:space="0" w:color="auto"/>
        <w:bottom w:val="none" w:sz="0" w:space="0" w:color="auto"/>
        <w:right w:val="none" w:sz="0" w:space="0" w:color="auto"/>
      </w:divBdr>
    </w:div>
    <w:div w:id="942301764">
      <w:bodyDiv w:val="1"/>
      <w:marLeft w:val="0"/>
      <w:marRight w:val="0"/>
      <w:marTop w:val="0"/>
      <w:marBottom w:val="0"/>
      <w:divBdr>
        <w:top w:val="none" w:sz="0" w:space="0" w:color="auto"/>
        <w:left w:val="none" w:sz="0" w:space="0" w:color="auto"/>
        <w:bottom w:val="none" w:sz="0" w:space="0" w:color="auto"/>
        <w:right w:val="none" w:sz="0" w:space="0" w:color="auto"/>
      </w:divBdr>
    </w:div>
    <w:div w:id="943074165">
      <w:bodyDiv w:val="1"/>
      <w:marLeft w:val="0"/>
      <w:marRight w:val="0"/>
      <w:marTop w:val="0"/>
      <w:marBottom w:val="0"/>
      <w:divBdr>
        <w:top w:val="none" w:sz="0" w:space="0" w:color="auto"/>
        <w:left w:val="none" w:sz="0" w:space="0" w:color="auto"/>
        <w:bottom w:val="none" w:sz="0" w:space="0" w:color="auto"/>
        <w:right w:val="none" w:sz="0" w:space="0" w:color="auto"/>
      </w:divBdr>
    </w:div>
    <w:div w:id="943344304">
      <w:bodyDiv w:val="1"/>
      <w:marLeft w:val="0"/>
      <w:marRight w:val="0"/>
      <w:marTop w:val="0"/>
      <w:marBottom w:val="0"/>
      <w:divBdr>
        <w:top w:val="none" w:sz="0" w:space="0" w:color="auto"/>
        <w:left w:val="none" w:sz="0" w:space="0" w:color="auto"/>
        <w:bottom w:val="none" w:sz="0" w:space="0" w:color="auto"/>
        <w:right w:val="none" w:sz="0" w:space="0" w:color="auto"/>
      </w:divBdr>
    </w:div>
    <w:div w:id="943423061">
      <w:bodyDiv w:val="1"/>
      <w:marLeft w:val="0"/>
      <w:marRight w:val="0"/>
      <w:marTop w:val="0"/>
      <w:marBottom w:val="0"/>
      <w:divBdr>
        <w:top w:val="none" w:sz="0" w:space="0" w:color="auto"/>
        <w:left w:val="none" w:sz="0" w:space="0" w:color="auto"/>
        <w:bottom w:val="none" w:sz="0" w:space="0" w:color="auto"/>
        <w:right w:val="none" w:sz="0" w:space="0" w:color="auto"/>
      </w:divBdr>
    </w:div>
    <w:div w:id="943658610">
      <w:bodyDiv w:val="1"/>
      <w:marLeft w:val="0"/>
      <w:marRight w:val="0"/>
      <w:marTop w:val="0"/>
      <w:marBottom w:val="0"/>
      <w:divBdr>
        <w:top w:val="none" w:sz="0" w:space="0" w:color="auto"/>
        <w:left w:val="none" w:sz="0" w:space="0" w:color="auto"/>
        <w:bottom w:val="none" w:sz="0" w:space="0" w:color="auto"/>
        <w:right w:val="none" w:sz="0" w:space="0" w:color="auto"/>
      </w:divBdr>
    </w:div>
    <w:div w:id="944576409">
      <w:bodyDiv w:val="1"/>
      <w:marLeft w:val="0"/>
      <w:marRight w:val="0"/>
      <w:marTop w:val="0"/>
      <w:marBottom w:val="0"/>
      <w:divBdr>
        <w:top w:val="none" w:sz="0" w:space="0" w:color="auto"/>
        <w:left w:val="none" w:sz="0" w:space="0" w:color="auto"/>
        <w:bottom w:val="none" w:sz="0" w:space="0" w:color="auto"/>
        <w:right w:val="none" w:sz="0" w:space="0" w:color="auto"/>
      </w:divBdr>
    </w:div>
    <w:div w:id="944726171">
      <w:bodyDiv w:val="1"/>
      <w:marLeft w:val="0"/>
      <w:marRight w:val="0"/>
      <w:marTop w:val="0"/>
      <w:marBottom w:val="0"/>
      <w:divBdr>
        <w:top w:val="none" w:sz="0" w:space="0" w:color="auto"/>
        <w:left w:val="none" w:sz="0" w:space="0" w:color="auto"/>
        <w:bottom w:val="none" w:sz="0" w:space="0" w:color="auto"/>
        <w:right w:val="none" w:sz="0" w:space="0" w:color="auto"/>
      </w:divBdr>
    </w:div>
    <w:div w:id="945113015">
      <w:bodyDiv w:val="1"/>
      <w:marLeft w:val="0"/>
      <w:marRight w:val="0"/>
      <w:marTop w:val="0"/>
      <w:marBottom w:val="0"/>
      <w:divBdr>
        <w:top w:val="none" w:sz="0" w:space="0" w:color="auto"/>
        <w:left w:val="none" w:sz="0" w:space="0" w:color="auto"/>
        <w:bottom w:val="none" w:sz="0" w:space="0" w:color="auto"/>
        <w:right w:val="none" w:sz="0" w:space="0" w:color="auto"/>
      </w:divBdr>
    </w:div>
    <w:div w:id="946427504">
      <w:bodyDiv w:val="1"/>
      <w:marLeft w:val="0"/>
      <w:marRight w:val="0"/>
      <w:marTop w:val="0"/>
      <w:marBottom w:val="0"/>
      <w:divBdr>
        <w:top w:val="none" w:sz="0" w:space="0" w:color="auto"/>
        <w:left w:val="none" w:sz="0" w:space="0" w:color="auto"/>
        <w:bottom w:val="none" w:sz="0" w:space="0" w:color="auto"/>
        <w:right w:val="none" w:sz="0" w:space="0" w:color="auto"/>
      </w:divBdr>
    </w:div>
    <w:div w:id="948775262">
      <w:bodyDiv w:val="1"/>
      <w:marLeft w:val="0"/>
      <w:marRight w:val="0"/>
      <w:marTop w:val="0"/>
      <w:marBottom w:val="0"/>
      <w:divBdr>
        <w:top w:val="none" w:sz="0" w:space="0" w:color="auto"/>
        <w:left w:val="none" w:sz="0" w:space="0" w:color="auto"/>
        <w:bottom w:val="none" w:sz="0" w:space="0" w:color="auto"/>
        <w:right w:val="none" w:sz="0" w:space="0" w:color="auto"/>
      </w:divBdr>
    </w:div>
    <w:div w:id="950863544">
      <w:bodyDiv w:val="1"/>
      <w:marLeft w:val="0"/>
      <w:marRight w:val="0"/>
      <w:marTop w:val="0"/>
      <w:marBottom w:val="0"/>
      <w:divBdr>
        <w:top w:val="none" w:sz="0" w:space="0" w:color="auto"/>
        <w:left w:val="none" w:sz="0" w:space="0" w:color="auto"/>
        <w:bottom w:val="none" w:sz="0" w:space="0" w:color="auto"/>
        <w:right w:val="none" w:sz="0" w:space="0" w:color="auto"/>
      </w:divBdr>
    </w:div>
    <w:div w:id="951013575">
      <w:bodyDiv w:val="1"/>
      <w:marLeft w:val="0"/>
      <w:marRight w:val="0"/>
      <w:marTop w:val="0"/>
      <w:marBottom w:val="0"/>
      <w:divBdr>
        <w:top w:val="none" w:sz="0" w:space="0" w:color="auto"/>
        <w:left w:val="none" w:sz="0" w:space="0" w:color="auto"/>
        <w:bottom w:val="none" w:sz="0" w:space="0" w:color="auto"/>
        <w:right w:val="none" w:sz="0" w:space="0" w:color="auto"/>
      </w:divBdr>
    </w:div>
    <w:div w:id="956060786">
      <w:bodyDiv w:val="1"/>
      <w:marLeft w:val="0"/>
      <w:marRight w:val="0"/>
      <w:marTop w:val="0"/>
      <w:marBottom w:val="0"/>
      <w:divBdr>
        <w:top w:val="none" w:sz="0" w:space="0" w:color="auto"/>
        <w:left w:val="none" w:sz="0" w:space="0" w:color="auto"/>
        <w:bottom w:val="none" w:sz="0" w:space="0" w:color="auto"/>
        <w:right w:val="none" w:sz="0" w:space="0" w:color="auto"/>
      </w:divBdr>
    </w:div>
    <w:div w:id="958023631">
      <w:bodyDiv w:val="1"/>
      <w:marLeft w:val="0"/>
      <w:marRight w:val="0"/>
      <w:marTop w:val="0"/>
      <w:marBottom w:val="0"/>
      <w:divBdr>
        <w:top w:val="none" w:sz="0" w:space="0" w:color="auto"/>
        <w:left w:val="none" w:sz="0" w:space="0" w:color="auto"/>
        <w:bottom w:val="none" w:sz="0" w:space="0" w:color="auto"/>
        <w:right w:val="none" w:sz="0" w:space="0" w:color="auto"/>
      </w:divBdr>
    </w:div>
    <w:div w:id="958728491">
      <w:bodyDiv w:val="1"/>
      <w:marLeft w:val="0"/>
      <w:marRight w:val="0"/>
      <w:marTop w:val="0"/>
      <w:marBottom w:val="0"/>
      <w:divBdr>
        <w:top w:val="none" w:sz="0" w:space="0" w:color="auto"/>
        <w:left w:val="none" w:sz="0" w:space="0" w:color="auto"/>
        <w:bottom w:val="none" w:sz="0" w:space="0" w:color="auto"/>
        <w:right w:val="none" w:sz="0" w:space="0" w:color="auto"/>
      </w:divBdr>
    </w:div>
    <w:div w:id="958950890">
      <w:bodyDiv w:val="1"/>
      <w:marLeft w:val="0"/>
      <w:marRight w:val="0"/>
      <w:marTop w:val="0"/>
      <w:marBottom w:val="0"/>
      <w:divBdr>
        <w:top w:val="none" w:sz="0" w:space="0" w:color="auto"/>
        <w:left w:val="none" w:sz="0" w:space="0" w:color="auto"/>
        <w:bottom w:val="none" w:sz="0" w:space="0" w:color="auto"/>
        <w:right w:val="none" w:sz="0" w:space="0" w:color="auto"/>
      </w:divBdr>
    </w:div>
    <w:div w:id="960108620">
      <w:bodyDiv w:val="1"/>
      <w:marLeft w:val="0"/>
      <w:marRight w:val="0"/>
      <w:marTop w:val="0"/>
      <w:marBottom w:val="0"/>
      <w:divBdr>
        <w:top w:val="none" w:sz="0" w:space="0" w:color="auto"/>
        <w:left w:val="none" w:sz="0" w:space="0" w:color="auto"/>
        <w:bottom w:val="none" w:sz="0" w:space="0" w:color="auto"/>
        <w:right w:val="none" w:sz="0" w:space="0" w:color="auto"/>
      </w:divBdr>
      <w:divsChild>
        <w:div w:id="282198711">
          <w:marLeft w:val="0"/>
          <w:marRight w:val="0"/>
          <w:marTop w:val="0"/>
          <w:marBottom w:val="0"/>
          <w:divBdr>
            <w:top w:val="none" w:sz="0" w:space="0" w:color="auto"/>
            <w:left w:val="none" w:sz="0" w:space="0" w:color="auto"/>
            <w:bottom w:val="none" w:sz="0" w:space="0" w:color="auto"/>
            <w:right w:val="none" w:sz="0" w:space="0" w:color="auto"/>
          </w:divBdr>
        </w:div>
        <w:div w:id="578254840">
          <w:marLeft w:val="0"/>
          <w:marRight w:val="0"/>
          <w:marTop w:val="0"/>
          <w:marBottom w:val="0"/>
          <w:divBdr>
            <w:top w:val="none" w:sz="0" w:space="0" w:color="auto"/>
            <w:left w:val="none" w:sz="0" w:space="0" w:color="auto"/>
            <w:bottom w:val="none" w:sz="0" w:space="0" w:color="auto"/>
            <w:right w:val="none" w:sz="0" w:space="0" w:color="auto"/>
          </w:divBdr>
        </w:div>
        <w:div w:id="580337069">
          <w:marLeft w:val="0"/>
          <w:marRight w:val="0"/>
          <w:marTop w:val="0"/>
          <w:marBottom w:val="0"/>
          <w:divBdr>
            <w:top w:val="none" w:sz="0" w:space="0" w:color="auto"/>
            <w:left w:val="none" w:sz="0" w:space="0" w:color="auto"/>
            <w:bottom w:val="none" w:sz="0" w:space="0" w:color="auto"/>
            <w:right w:val="none" w:sz="0" w:space="0" w:color="auto"/>
          </w:divBdr>
        </w:div>
        <w:div w:id="737939416">
          <w:marLeft w:val="0"/>
          <w:marRight w:val="0"/>
          <w:marTop w:val="0"/>
          <w:marBottom w:val="0"/>
          <w:divBdr>
            <w:top w:val="none" w:sz="0" w:space="0" w:color="auto"/>
            <w:left w:val="none" w:sz="0" w:space="0" w:color="auto"/>
            <w:bottom w:val="none" w:sz="0" w:space="0" w:color="auto"/>
            <w:right w:val="none" w:sz="0" w:space="0" w:color="auto"/>
          </w:divBdr>
        </w:div>
        <w:div w:id="793908375">
          <w:marLeft w:val="0"/>
          <w:marRight w:val="0"/>
          <w:marTop w:val="0"/>
          <w:marBottom w:val="0"/>
          <w:divBdr>
            <w:top w:val="none" w:sz="0" w:space="0" w:color="auto"/>
            <w:left w:val="none" w:sz="0" w:space="0" w:color="auto"/>
            <w:bottom w:val="none" w:sz="0" w:space="0" w:color="auto"/>
            <w:right w:val="none" w:sz="0" w:space="0" w:color="auto"/>
          </w:divBdr>
        </w:div>
        <w:div w:id="1095714150">
          <w:marLeft w:val="0"/>
          <w:marRight w:val="0"/>
          <w:marTop w:val="0"/>
          <w:marBottom w:val="0"/>
          <w:divBdr>
            <w:top w:val="none" w:sz="0" w:space="0" w:color="auto"/>
            <w:left w:val="none" w:sz="0" w:space="0" w:color="auto"/>
            <w:bottom w:val="none" w:sz="0" w:space="0" w:color="auto"/>
            <w:right w:val="none" w:sz="0" w:space="0" w:color="auto"/>
          </w:divBdr>
        </w:div>
        <w:div w:id="1117913390">
          <w:marLeft w:val="0"/>
          <w:marRight w:val="0"/>
          <w:marTop w:val="0"/>
          <w:marBottom w:val="0"/>
          <w:divBdr>
            <w:top w:val="none" w:sz="0" w:space="0" w:color="auto"/>
            <w:left w:val="none" w:sz="0" w:space="0" w:color="auto"/>
            <w:bottom w:val="none" w:sz="0" w:space="0" w:color="auto"/>
            <w:right w:val="none" w:sz="0" w:space="0" w:color="auto"/>
          </w:divBdr>
        </w:div>
        <w:div w:id="1128670683">
          <w:marLeft w:val="0"/>
          <w:marRight w:val="0"/>
          <w:marTop w:val="0"/>
          <w:marBottom w:val="0"/>
          <w:divBdr>
            <w:top w:val="none" w:sz="0" w:space="0" w:color="auto"/>
            <w:left w:val="none" w:sz="0" w:space="0" w:color="auto"/>
            <w:bottom w:val="none" w:sz="0" w:space="0" w:color="auto"/>
            <w:right w:val="none" w:sz="0" w:space="0" w:color="auto"/>
          </w:divBdr>
        </w:div>
        <w:div w:id="1639804116">
          <w:marLeft w:val="0"/>
          <w:marRight w:val="0"/>
          <w:marTop w:val="0"/>
          <w:marBottom w:val="0"/>
          <w:divBdr>
            <w:top w:val="none" w:sz="0" w:space="0" w:color="auto"/>
            <w:left w:val="none" w:sz="0" w:space="0" w:color="auto"/>
            <w:bottom w:val="none" w:sz="0" w:space="0" w:color="auto"/>
            <w:right w:val="none" w:sz="0" w:space="0" w:color="auto"/>
          </w:divBdr>
        </w:div>
        <w:div w:id="1653635235">
          <w:marLeft w:val="0"/>
          <w:marRight w:val="0"/>
          <w:marTop w:val="0"/>
          <w:marBottom w:val="0"/>
          <w:divBdr>
            <w:top w:val="none" w:sz="0" w:space="0" w:color="auto"/>
            <w:left w:val="none" w:sz="0" w:space="0" w:color="auto"/>
            <w:bottom w:val="none" w:sz="0" w:space="0" w:color="auto"/>
            <w:right w:val="none" w:sz="0" w:space="0" w:color="auto"/>
          </w:divBdr>
        </w:div>
        <w:div w:id="1758016896">
          <w:marLeft w:val="0"/>
          <w:marRight w:val="0"/>
          <w:marTop w:val="0"/>
          <w:marBottom w:val="0"/>
          <w:divBdr>
            <w:top w:val="none" w:sz="0" w:space="0" w:color="auto"/>
            <w:left w:val="none" w:sz="0" w:space="0" w:color="auto"/>
            <w:bottom w:val="none" w:sz="0" w:space="0" w:color="auto"/>
            <w:right w:val="none" w:sz="0" w:space="0" w:color="auto"/>
          </w:divBdr>
        </w:div>
        <w:div w:id="1851531010">
          <w:marLeft w:val="0"/>
          <w:marRight w:val="0"/>
          <w:marTop w:val="0"/>
          <w:marBottom w:val="0"/>
          <w:divBdr>
            <w:top w:val="none" w:sz="0" w:space="0" w:color="auto"/>
            <w:left w:val="none" w:sz="0" w:space="0" w:color="auto"/>
            <w:bottom w:val="none" w:sz="0" w:space="0" w:color="auto"/>
            <w:right w:val="none" w:sz="0" w:space="0" w:color="auto"/>
          </w:divBdr>
        </w:div>
        <w:div w:id="1995067270">
          <w:marLeft w:val="0"/>
          <w:marRight w:val="0"/>
          <w:marTop w:val="0"/>
          <w:marBottom w:val="0"/>
          <w:divBdr>
            <w:top w:val="none" w:sz="0" w:space="0" w:color="auto"/>
            <w:left w:val="none" w:sz="0" w:space="0" w:color="auto"/>
            <w:bottom w:val="none" w:sz="0" w:space="0" w:color="auto"/>
            <w:right w:val="none" w:sz="0" w:space="0" w:color="auto"/>
          </w:divBdr>
        </w:div>
        <w:div w:id="2006737481">
          <w:marLeft w:val="0"/>
          <w:marRight w:val="0"/>
          <w:marTop w:val="0"/>
          <w:marBottom w:val="0"/>
          <w:divBdr>
            <w:top w:val="none" w:sz="0" w:space="0" w:color="auto"/>
            <w:left w:val="none" w:sz="0" w:space="0" w:color="auto"/>
            <w:bottom w:val="none" w:sz="0" w:space="0" w:color="auto"/>
            <w:right w:val="none" w:sz="0" w:space="0" w:color="auto"/>
          </w:divBdr>
        </w:div>
      </w:divsChild>
    </w:div>
    <w:div w:id="961348265">
      <w:bodyDiv w:val="1"/>
      <w:marLeft w:val="0"/>
      <w:marRight w:val="0"/>
      <w:marTop w:val="0"/>
      <w:marBottom w:val="0"/>
      <w:divBdr>
        <w:top w:val="none" w:sz="0" w:space="0" w:color="auto"/>
        <w:left w:val="none" w:sz="0" w:space="0" w:color="auto"/>
        <w:bottom w:val="none" w:sz="0" w:space="0" w:color="auto"/>
        <w:right w:val="none" w:sz="0" w:space="0" w:color="auto"/>
      </w:divBdr>
    </w:div>
    <w:div w:id="963583696">
      <w:bodyDiv w:val="1"/>
      <w:marLeft w:val="0"/>
      <w:marRight w:val="0"/>
      <w:marTop w:val="0"/>
      <w:marBottom w:val="0"/>
      <w:divBdr>
        <w:top w:val="none" w:sz="0" w:space="0" w:color="auto"/>
        <w:left w:val="none" w:sz="0" w:space="0" w:color="auto"/>
        <w:bottom w:val="none" w:sz="0" w:space="0" w:color="auto"/>
        <w:right w:val="none" w:sz="0" w:space="0" w:color="auto"/>
      </w:divBdr>
    </w:div>
    <w:div w:id="963972050">
      <w:bodyDiv w:val="1"/>
      <w:marLeft w:val="0"/>
      <w:marRight w:val="0"/>
      <w:marTop w:val="0"/>
      <w:marBottom w:val="0"/>
      <w:divBdr>
        <w:top w:val="none" w:sz="0" w:space="0" w:color="auto"/>
        <w:left w:val="none" w:sz="0" w:space="0" w:color="auto"/>
        <w:bottom w:val="none" w:sz="0" w:space="0" w:color="auto"/>
        <w:right w:val="none" w:sz="0" w:space="0" w:color="auto"/>
      </w:divBdr>
    </w:div>
    <w:div w:id="964893875">
      <w:bodyDiv w:val="1"/>
      <w:marLeft w:val="0"/>
      <w:marRight w:val="0"/>
      <w:marTop w:val="0"/>
      <w:marBottom w:val="0"/>
      <w:divBdr>
        <w:top w:val="none" w:sz="0" w:space="0" w:color="auto"/>
        <w:left w:val="none" w:sz="0" w:space="0" w:color="auto"/>
        <w:bottom w:val="none" w:sz="0" w:space="0" w:color="auto"/>
        <w:right w:val="none" w:sz="0" w:space="0" w:color="auto"/>
      </w:divBdr>
    </w:div>
    <w:div w:id="965156383">
      <w:bodyDiv w:val="1"/>
      <w:marLeft w:val="0"/>
      <w:marRight w:val="0"/>
      <w:marTop w:val="0"/>
      <w:marBottom w:val="0"/>
      <w:divBdr>
        <w:top w:val="none" w:sz="0" w:space="0" w:color="auto"/>
        <w:left w:val="none" w:sz="0" w:space="0" w:color="auto"/>
        <w:bottom w:val="none" w:sz="0" w:space="0" w:color="auto"/>
        <w:right w:val="none" w:sz="0" w:space="0" w:color="auto"/>
      </w:divBdr>
    </w:div>
    <w:div w:id="966199394">
      <w:bodyDiv w:val="1"/>
      <w:marLeft w:val="0"/>
      <w:marRight w:val="0"/>
      <w:marTop w:val="0"/>
      <w:marBottom w:val="0"/>
      <w:divBdr>
        <w:top w:val="none" w:sz="0" w:space="0" w:color="auto"/>
        <w:left w:val="none" w:sz="0" w:space="0" w:color="auto"/>
        <w:bottom w:val="none" w:sz="0" w:space="0" w:color="auto"/>
        <w:right w:val="none" w:sz="0" w:space="0" w:color="auto"/>
      </w:divBdr>
    </w:div>
    <w:div w:id="966201387">
      <w:bodyDiv w:val="1"/>
      <w:marLeft w:val="0"/>
      <w:marRight w:val="0"/>
      <w:marTop w:val="0"/>
      <w:marBottom w:val="0"/>
      <w:divBdr>
        <w:top w:val="none" w:sz="0" w:space="0" w:color="auto"/>
        <w:left w:val="none" w:sz="0" w:space="0" w:color="auto"/>
        <w:bottom w:val="none" w:sz="0" w:space="0" w:color="auto"/>
        <w:right w:val="none" w:sz="0" w:space="0" w:color="auto"/>
      </w:divBdr>
    </w:div>
    <w:div w:id="966931467">
      <w:bodyDiv w:val="1"/>
      <w:marLeft w:val="0"/>
      <w:marRight w:val="0"/>
      <w:marTop w:val="0"/>
      <w:marBottom w:val="0"/>
      <w:divBdr>
        <w:top w:val="none" w:sz="0" w:space="0" w:color="auto"/>
        <w:left w:val="none" w:sz="0" w:space="0" w:color="auto"/>
        <w:bottom w:val="none" w:sz="0" w:space="0" w:color="auto"/>
        <w:right w:val="none" w:sz="0" w:space="0" w:color="auto"/>
      </w:divBdr>
    </w:div>
    <w:div w:id="967248454">
      <w:bodyDiv w:val="1"/>
      <w:marLeft w:val="0"/>
      <w:marRight w:val="0"/>
      <w:marTop w:val="0"/>
      <w:marBottom w:val="0"/>
      <w:divBdr>
        <w:top w:val="none" w:sz="0" w:space="0" w:color="auto"/>
        <w:left w:val="none" w:sz="0" w:space="0" w:color="auto"/>
        <w:bottom w:val="none" w:sz="0" w:space="0" w:color="auto"/>
        <w:right w:val="none" w:sz="0" w:space="0" w:color="auto"/>
      </w:divBdr>
    </w:div>
    <w:div w:id="968708842">
      <w:bodyDiv w:val="1"/>
      <w:marLeft w:val="0"/>
      <w:marRight w:val="0"/>
      <w:marTop w:val="0"/>
      <w:marBottom w:val="0"/>
      <w:divBdr>
        <w:top w:val="none" w:sz="0" w:space="0" w:color="auto"/>
        <w:left w:val="none" w:sz="0" w:space="0" w:color="auto"/>
        <w:bottom w:val="none" w:sz="0" w:space="0" w:color="auto"/>
        <w:right w:val="none" w:sz="0" w:space="0" w:color="auto"/>
      </w:divBdr>
    </w:div>
    <w:div w:id="969939483">
      <w:bodyDiv w:val="1"/>
      <w:marLeft w:val="0"/>
      <w:marRight w:val="0"/>
      <w:marTop w:val="0"/>
      <w:marBottom w:val="0"/>
      <w:divBdr>
        <w:top w:val="none" w:sz="0" w:space="0" w:color="auto"/>
        <w:left w:val="none" w:sz="0" w:space="0" w:color="auto"/>
        <w:bottom w:val="none" w:sz="0" w:space="0" w:color="auto"/>
        <w:right w:val="none" w:sz="0" w:space="0" w:color="auto"/>
      </w:divBdr>
    </w:div>
    <w:div w:id="971055397">
      <w:bodyDiv w:val="1"/>
      <w:marLeft w:val="0"/>
      <w:marRight w:val="0"/>
      <w:marTop w:val="0"/>
      <w:marBottom w:val="0"/>
      <w:divBdr>
        <w:top w:val="none" w:sz="0" w:space="0" w:color="auto"/>
        <w:left w:val="none" w:sz="0" w:space="0" w:color="auto"/>
        <w:bottom w:val="none" w:sz="0" w:space="0" w:color="auto"/>
        <w:right w:val="none" w:sz="0" w:space="0" w:color="auto"/>
      </w:divBdr>
    </w:div>
    <w:div w:id="971517056">
      <w:bodyDiv w:val="1"/>
      <w:marLeft w:val="0"/>
      <w:marRight w:val="0"/>
      <w:marTop w:val="0"/>
      <w:marBottom w:val="0"/>
      <w:divBdr>
        <w:top w:val="none" w:sz="0" w:space="0" w:color="auto"/>
        <w:left w:val="none" w:sz="0" w:space="0" w:color="auto"/>
        <w:bottom w:val="none" w:sz="0" w:space="0" w:color="auto"/>
        <w:right w:val="none" w:sz="0" w:space="0" w:color="auto"/>
      </w:divBdr>
    </w:div>
    <w:div w:id="972367301">
      <w:bodyDiv w:val="1"/>
      <w:marLeft w:val="0"/>
      <w:marRight w:val="0"/>
      <w:marTop w:val="0"/>
      <w:marBottom w:val="0"/>
      <w:divBdr>
        <w:top w:val="none" w:sz="0" w:space="0" w:color="auto"/>
        <w:left w:val="none" w:sz="0" w:space="0" w:color="auto"/>
        <w:bottom w:val="none" w:sz="0" w:space="0" w:color="auto"/>
        <w:right w:val="none" w:sz="0" w:space="0" w:color="auto"/>
      </w:divBdr>
    </w:div>
    <w:div w:id="972716770">
      <w:bodyDiv w:val="1"/>
      <w:marLeft w:val="0"/>
      <w:marRight w:val="0"/>
      <w:marTop w:val="0"/>
      <w:marBottom w:val="0"/>
      <w:divBdr>
        <w:top w:val="none" w:sz="0" w:space="0" w:color="auto"/>
        <w:left w:val="none" w:sz="0" w:space="0" w:color="auto"/>
        <w:bottom w:val="none" w:sz="0" w:space="0" w:color="auto"/>
        <w:right w:val="none" w:sz="0" w:space="0" w:color="auto"/>
      </w:divBdr>
    </w:div>
    <w:div w:id="973214336">
      <w:bodyDiv w:val="1"/>
      <w:marLeft w:val="0"/>
      <w:marRight w:val="0"/>
      <w:marTop w:val="0"/>
      <w:marBottom w:val="0"/>
      <w:divBdr>
        <w:top w:val="none" w:sz="0" w:space="0" w:color="auto"/>
        <w:left w:val="none" w:sz="0" w:space="0" w:color="auto"/>
        <w:bottom w:val="none" w:sz="0" w:space="0" w:color="auto"/>
        <w:right w:val="none" w:sz="0" w:space="0" w:color="auto"/>
      </w:divBdr>
    </w:div>
    <w:div w:id="973221871">
      <w:bodyDiv w:val="1"/>
      <w:marLeft w:val="0"/>
      <w:marRight w:val="0"/>
      <w:marTop w:val="0"/>
      <w:marBottom w:val="0"/>
      <w:divBdr>
        <w:top w:val="none" w:sz="0" w:space="0" w:color="auto"/>
        <w:left w:val="none" w:sz="0" w:space="0" w:color="auto"/>
        <w:bottom w:val="none" w:sz="0" w:space="0" w:color="auto"/>
        <w:right w:val="none" w:sz="0" w:space="0" w:color="auto"/>
      </w:divBdr>
    </w:div>
    <w:div w:id="975796146">
      <w:bodyDiv w:val="1"/>
      <w:marLeft w:val="0"/>
      <w:marRight w:val="0"/>
      <w:marTop w:val="0"/>
      <w:marBottom w:val="0"/>
      <w:divBdr>
        <w:top w:val="none" w:sz="0" w:space="0" w:color="auto"/>
        <w:left w:val="none" w:sz="0" w:space="0" w:color="auto"/>
        <w:bottom w:val="none" w:sz="0" w:space="0" w:color="auto"/>
        <w:right w:val="none" w:sz="0" w:space="0" w:color="auto"/>
      </w:divBdr>
      <w:divsChild>
        <w:div w:id="1008824544">
          <w:marLeft w:val="0"/>
          <w:marRight w:val="0"/>
          <w:marTop w:val="0"/>
          <w:marBottom w:val="0"/>
          <w:divBdr>
            <w:top w:val="none" w:sz="0" w:space="0" w:color="auto"/>
            <w:left w:val="none" w:sz="0" w:space="0" w:color="auto"/>
            <w:bottom w:val="none" w:sz="0" w:space="0" w:color="auto"/>
            <w:right w:val="none" w:sz="0" w:space="0" w:color="auto"/>
          </w:divBdr>
        </w:div>
        <w:div w:id="2063628444">
          <w:marLeft w:val="0"/>
          <w:marRight w:val="0"/>
          <w:marTop w:val="0"/>
          <w:marBottom w:val="0"/>
          <w:divBdr>
            <w:top w:val="none" w:sz="0" w:space="0" w:color="auto"/>
            <w:left w:val="none" w:sz="0" w:space="0" w:color="auto"/>
            <w:bottom w:val="none" w:sz="0" w:space="0" w:color="auto"/>
            <w:right w:val="none" w:sz="0" w:space="0" w:color="auto"/>
          </w:divBdr>
        </w:div>
        <w:div w:id="831410560">
          <w:marLeft w:val="0"/>
          <w:marRight w:val="0"/>
          <w:marTop w:val="0"/>
          <w:marBottom w:val="0"/>
          <w:divBdr>
            <w:top w:val="none" w:sz="0" w:space="0" w:color="auto"/>
            <w:left w:val="none" w:sz="0" w:space="0" w:color="auto"/>
            <w:bottom w:val="none" w:sz="0" w:space="0" w:color="auto"/>
            <w:right w:val="none" w:sz="0" w:space="0" w:color="auto"/>
          </w:divBdr>
        </w:div>
        <w:div w:id="859468818">
          <w:marLeft w:val="0"/>
          <w:marRight w:val="0"/>
          <w:marTop w:val="0"/>
          <w:marBottom w:val="0"/>
          <w:divBdr>
            <w:top w:val="none" w:sz="0" w:space="0" w:color="auto"/>
            <w:left w:val="none" w:sz="0" w:space="0" w:color="auto"/>
            <w:bottom w:val="none" w:sz="0" w:space="0" w:color="auto"/>
            <w:right w:val="none" w:sz="0" w:space="0" w:color="auto"/>
          </w:divBdr>
        </w:div>
        <w:div w:id="2116366508">
          <w:marLeft w:val="0"/>
          <w:marRight w:val="0"/>
          <w:marTop w:val="0"/>
          <w:marBottom w:val="0"/>
          <w:divBdr>
            <w:top w:val="none" w:sz="0" w:space="0" w:color="auto"/>
            <w:left w:val="none" w:sz="0" w:space="0" w:color="auto"/>
            <w:bottom w:val="none" w:sz="0" w:space="0" w:color="auto"/>
            <w:right w:val="none" w:sz="0" w:space="0" w:color="auto"/>
          </w:divBdr>
        </w:div>
        <w:div w:id="1574772863">
          <w:marLeft w:val="0"/>
          <w:marRight w:val="0"/>
          <w:marTop w:val="0"/>
          <w:marBottom w:val="0"/>
          <w:divBdr>
            <w:top w:val="none" w:sz="0" w:space="0" w:color="auto"/>
            <w:left w:val="none" w:sz="0" w:space="0" w:color="auto"/>
            <w:bottom w:val="none" w:sz="0" w:space="0" w:color="auto"/>
            <w:right w:val="none" w:sz="0" w:space="0" w:color="auto"/>
          </w:divBdr>
        </w:div>
      </w:divsChild>
    </w:div>
    <w:div w:id="976489097">
      <w:bodyDiv w:val="1"/>
      <w:marLeft w:val="0"/>
      <w:marRight w:val="0"/>
      <w:marTop w:val="0"/>
      <w:marBottom w:val="0"/>
      <w:divBdr>
        <w:top w:val="none" w:sz="0" w:space="0" w:color="auto"/>
        <w:left w:val="none" w:sz="0" w:space="0" w:color="auto"/>
        <w:bottom w:val="none" w:sz="0" w:space="0" w:color="auto"/>
        <w:right w:val="none" w:sz="0" w:space="0" w:color="auto"/>
      </w:divBdr>
    </w:div>
    <w:div w:id="978068824">
      <w:bodyDiv w:val="1"/>
      <w:marLeft w:val="0"/>
      <w:marRight w:val="0"/>
      <w:marTop w:val="0"/>
      <w:marBottom w:val="0"/>
      <w:divBdr>
        <w:top w:val="none" w:sz="0" w:space="0" w:color="auto"/>
        <w:left w:val="none" w:sz="0" w:space="0" w:color="auto"/>
        <w:bottom w:val="none" w:sz="0" w:space="0" w:color="auto"/>
        <w:right w:val="none" w:sz="0" w:space="0" w:color="auto"/>
      </w:divBdr>
    </w:div>
    <w:div w:id="978456446">
      <w:bodyDiv w:val="1"/>
      <w:marLeft w:val="0"/>
      <w:marRight w:val="0"/>
      <w:marTop w:val="0"/>
      <w:marBottom w:val="0"/>
      <w:divBdr>
        <w:top w:val="none" w:sz="0" w:space="0" w:color="auto"/>
        <w:left w:val="none" w:sz="0" w:space="0" w:color="auto"/>
        <w:bottom w:val="none" w:sz="0" w:space="0" w:color="auto"/>
        <w:right w:val="none" w:sz="0" w:space="0" w:color="auto"/>
      </w:divBdr>
    </w:div>
    <w:div w:id="978730030">
      <w:bodyDiv w:val="1"/>
      <w:marLeft w:val="0"/>
      <w:marRight w:val="0"/>
      <w:marTop w:val="0"/>
      <w:marBottom w:val="0"/>
      <w:divBdr>
        <w:top w:val="none" w:sz="0" w:space="0" w:color="auto"/>
        <w:left w:val="none" w:sz="0" w:space="0" w:color="auto"/>
        <w:bottom w:val="none" w:sz="0" w:space="0" w:color="auto"/>
        <w:right w:val="none" w:sz="0" w:space="0" w:color="auto"/>
      </w:divBdr>
    </w:div>
    <w:div w:id="979042562">
      <w:bodyDiv w:val="1"/>
      <w:marLeft w:val="0"/>
      <w:marRight w:val="0"/>
      <w:marTop w:val="0"/>
      <w:marBottom w:val="0"/>
      <w:divBdr>
        <w:top w:val="none" w:sz="0" w:space="0" w:color="auto"/>
        <w:left w:val="none" w:sz="0" w:space="0" w:color="auto"/>
        <w:bottom w:val="none" w:sz="0" w:space="0" w:color="auto"/>
        <w:right w:val="none" w:sz="0" w:space="0" w:color="auto"/>
      </w:divBdr>
    </w:div>
    <w:div w:id="980305541">
      <w:bodyDiv w:val="1"/>
      <w:marLeft w:val="0"/>
      <w:marRight w:val="0"/>
      <w:marTop w:val="0"/>
      <w:marBottom w:val="0"/>
      <w:divBdr>
        <w:top w:val="none" w:sz="0" w:space="0" w:color="auto"/>
        <w:left w:val="none" w:sz="0" w:space="0" w:color="auto"/>
        <w:bottom w:val="none" w:sz="0" w:space="0" w:color="auto"/>
        <w:right w:val="none" w:sz="0" w:space="0" w:color="auto"/>
      </w:divBdr>
    </w:div>
    <w:div w:id="980842318">
      <w:bodyDiv w:val="1"/>
      <w:marLeft w:val="0"/>
      <w:marRight w:val="0"/>
      <w:marTop w:val="0"/>
      <w:marBottom w:val="0"/>
      <w:divBdr>
        <w:top w:val="none" w:sz="0" w:space="0" w:color="auto"/>
        <w:left w:val="none" w:sz="0" w:space="0" w:color="auto"/>
        <w:bottom w:val="none" w:sz="0" w:space="0" w:color="auto"/>
        <w:right w:val="none" w:sz="0" w:space="0" w:color="auto"/>
      </w:divBdr>
    </w:div>
    <w:div w:id="981619436">
      <w:bodyDiv w:val="1"/>
      <w:marLeft w:val="0"/>
      <w:marRight w:val="0"/>
      <w:marTop w:val="0"/>
      <w:marBottom w:val="0"/>
      <w:divBdr>
        <w:top w:val="none" w:sz="0" w:space="0" w:color="auto"/>
        <w:left w:val="none" w:sz="0" w:space="0" w:color="auto"/>
        <w:bottom w:val="none" w:sz="0" w:space="0" w:color="auto"/>
        <w:right w:val="none" w:sz="0" w:space="0" w:color="auto"/>
      </w:divBdr>
    </w:div>
    <w:div w:id="983968893">
      <w:bodyDiv w:val="1"/>
      <w:marLeft w:val="0"/>
      <w:marRight w:val="0"/>
      <w:marTop w:val="0"/>
      <w:marBottom w:val="0"/>
      <w:divBdr>
        <w:top w:val="none" w:sz="0" w:space="0" w:color="auto"/>
        <w:left w:val="none" w:sz="0" w:space="0" w:color="auto"/>
        <w:bottom w:val="none" w:sz="0" w:space="0" w:color="auto"/>
        <w:right w:val="none" w:sz="0" w:space="0" w:color="auto"/>
      </w:divBdr>
    </w:div>
    <w:div w:id="985206139">
      <w:bodyDiv w:val="1"/>
      <w:marLeft w:val="0"/>
      <w:marRight w:val="0"/>
      <w:marTop w:val="0"/>
      <w:marBottom w:val="0"/>
      <w:divBdr>
        <w:top w:val="none" w:sz="0" w:space="0" w:color="auto"/>
        <w:left w:val="none" w:sz="0" w:space="0" w:color="auto"/>
        <w:bottom w:val="none" w:sz="0" w:space="0" w:color="auto"/>
        <w:right w:val="none" w:sz="0" w:space="0" w:color="auto"/>
      </w:divBdr>
    </w:div>
    <w:div w:id="985626297">
      <w:bodyDiv w:val="1"/>
      <w:marLeft w:val="0"/>
      <w:marRight w:val="0"/>
      <w:marTop w:val="0"/>
      <w:marBottom w:val="0"/>
      <w:divBdr>
        <w:top w:val="none" w:sz="0" w:space="0" w:color="auto"/>
        <w:left w:val="none" w:sz="0" w:space="0" w:color="auto"/>
        <w:bottom w:val="none" w:sz="0" w:space="0" w:color="auto"/>
        <w:right w:val="none" w:sz="0" w:space="0" w:color="auto"/>
      </w:divBdr>
      <w:divsChild>
        <w:div w:id="701369640">
          <w:marLeft w:val="0"/>
          <w:marRight w:val="0"/>
          <w:marTop w:val="0"/>
          <w:marBottom w:val="0"/>
          <w:divBdr>
            <w:top w:val="none" w:sz="0" w:space="0" w:color="auto"/>
            <w:left w:val="none" w:sz="0" w:space="0" w:color="auto"/>
            <w:bottom w:val="none" w:sz="0" w:space="0" w:color="auto"/>
            <w:right w:val="none" w:sz="0" w:space="0" w:color="auto"/>
          </w:divBdr>
        </w:div>
        <w:div w:id="1129933384">
          <w:marLeft w:val="0"/>
          <w:marRight w:val="0"/>
          <w:marTop w:val="0"/>
          <w:marBottom w:val="0"/>
          <w:divBdr>
            <w:top w:val="none" w:sz="0" w:space="0" w:color="auto"/>
            <w:left w:val="none" w:sz="0" w:space="0" w:color="auto"/>
            <w:bottom w:val="none" w:sz="0" w:space="0" w:color="auto"/>
            <w:right w:val="none" w:sz="0" w:space="0" w:color="auto"/>
          </w:divBdr>
        </w:div>
        <w:div w:id="1792280809">
          <w:marLeft w:val="0"/>
          <w:marRight w:val="0"/>
          <w:marTop w:val="0"/>
          <w:marBottom w:val="0"/>
          <w:divBdr>
            <w:top w:val="none" w:sz="0" w:space="0" w:color="auto"/>
            <w:left w:val="none" w:sz="0" w:space="0" w:color="auto"/>
            <w:bottom w:val="none" w:sz="0" w:space="0" w:color="auto"/>
            <w:right w:val="none" w:sz="0" w:space="0" w:color="auto"/>
          </w:divBdr>
        </w:div>
        <w:div w:id="1352952243">
          <w:marLeft w:val="0"/>
          <w:marRight w:val="0"/>
          <w:marTop w:val="0"/>
          <w:marBottom w:val="0"/>
          <w:divBdr>
            <w:top w:val="none" w:sz="0" w:space="0" w:color="auto"/>
            <w:left w:val="none" w:sz="0" w:space="0" w:color="auto"/>
            <w:bottom w:val="none" w:sz="0" w:space="0" w:color="auto"/>
            <w:right w:val="none" w:sz="0" w:space="0" w:color="auto"/>
          </w:divBdr>
        </w:div>
        <w:div w:id="724305161">
          <w:marLeft w:val="0"/>
          <w:marRight w:val="0"/>
          <w:marTop w:val="0"/>
          <w:marBottom w:val="0"/>
          <w:divBdr>
            <w:top w:val="none" w:sz="0" w:space="0" w:color="auto"/>
            <w:left w:val="none" w:sz="0" w:space="0" w:color="auto"/>
            <w:bottom w:val="none" w:sz="0" w:space="0" w:color="auto"/>
            <w:right w:val="none" w:sz="0" w:space="0" w:color="auto"/>
          </w:divBdr>
        </w:div>
        <w:div w:id="602614729">
          <w:marLeft w:val="0"/>
          <w:marRight w:val="0"/>
          <w:marTop w:val="0"/>
          <w:marBottom w:val="0"/>
          <w:divBdr>
            <w:top w:val="none" w:sz="0" w:space="0" w:color="auto"/>
            <w:left w:val="none" w:sz="0" w:space="0" w:color="auto"/>
            <w:bottom w:val="none" w:sz="0" w:space="0" w:color="auto"/>
            <w:right w:val="none" w:sz="0" w:space="0" w:color="auto"/>
          </w:divBdr>
        </w:div>
        <w:div w:id="1206524593">
          <w:marLeft w:val="0"/>
          <w:marRight w:val="0"/>
          <w:marTop w:val="0"/>
          <w:marBottom w:val="0"/>
          <w:divBdr>
            <w:top w:val="none" w:sz="0" w:space="0" w:color="auto"/>
            <w:left w:val="none" w:sz="0" w:space="0" w:color="auto"/>
            <w:bottom w:val="none" w:sz="0" w:space="0" w:color="auto"/>
            <w:right w:val="none" w:sz="0" w:space="0" w:color="auto"/>
          </w:divBdr>
        </w:div>
        <w:div w:id="216011268">
          <w:marLeft w:val="0"/>
          <w:marRight w:val="0"/>
          <w:marTop w:val="0"/>
          <w:marBottom w:val="0"/>
          <w:divBdr>
            <w:top w:val="none" w:sz="0" w:space="0" w:color="auto"/>
            <w:left w:val="none" w:sz="0" w:space="0" w:color="auto"/>
            <w:bottom w:val="none" w:sz="0" w:space="0" w:color="auto"/>
            <w:right w:val="none" w:sz="0" w:space="0" w:color="auto"/>
          </w:divBdr>
        </w:div>
        <w:div w:id="972445830">
          <w:marLeft w:val="0"/>
          <w:marRight w:val="0"/>
          <w:marTop w:val="0"/>
          <w:marBottom w:val="0"/>
          <w:divBdr>
            <w:top w:val="none" w:sz="0" w:space="0" w:color="auto"/>
            <w:left w:val="none" w:sz="0" w:space="0" w:color="auto"/>
            <w:bottom w:val="none" w:sz="0" w:space="0" w:color="auto"/>
            <w:right w:val="none" w:sz="0" w:space="0" w:color="auto"/>
          </w:divBdr>
        </w:div>
        <w:div w:id="509568476">
          <w:marLeft w:val="0"/>
          <w:marRight w:val="0"/>
          <w:marTop w:val="0"/>
          <w:marBottom w:val="0"/>
          <w:divBdr>
            <w:top w:val="none" w:sz="0" w:space="0" w:color="auto"/>
            <w:left w:val="none" w:sz="0" w:space="0" w:color="auto"/>
            <w:bottom w:val="none" w:sz="0" w:space="0" w:color="auto"/>
            <w:right w:val="none" w:sz="0" w:space="0" w:color="auto"/>
          </w:divBdr>
        </w:div>
        <w:div w:id="1645307957">
          <w:marLeft w:val="0"/>
          <w:marRight w:val="0"/>
          <w:marTop w:val="0"/>
          <w:marBottom w:val="0"/>
          <w:divBdr>
            <w:top w:val="none" w:sz="0" w:space="0" w:color="auto"/>
            <w:left w:val="none" w:sz="0" w:space="0" w:color="auto"/>
            <w:bottom w:val="none" w:sz="0" w:space="0" w:color="auto"/>
            <w:right w:val="none" w:sz="0" w:space="0" w:color="auto"/>
          </w:divBdr>
        </w:div>
        <w:div w:id="1440904543">
          <w:marLeft w:val="0"/>
          <w:marRight w:val="0"/>
          <w:marTop w:val="0"/>
          <w:marBottom w:val="0"/>
          <w:divBdr>
            <w:top w:val="none" w:sz="0" w:space="0" w:color="auto"/>
            <w:left w:val="none" w:sz="0" w:space="0" w:color="auto"/>
            <w:bottom w:val="none" w:sz="0" w:space="0" w:color="auto"/>
            <w:right w:val="none" w:sz="0" w:space="0" w:color="auto"/>
          </w:divBdr>
        </w:div>
        <w:div w:id="1541241925">
          <w:marLeft w:val="0"/>
          <w:marRight w:val="0"/>
          <w:marTop w:val="0"/>
          <w:marBottom w:val="0"/>
          <w:divBdr>
            <w:top w:val="none" w:sz="0" w:space="0" w:color="auto"/>
            <w:left w:val="none" w:sz="0" w:space="0" w:color="auto"/>
            <w:bottom w:val="none" w:sz="0" w:space="0" w:color="auto"/>
            <w:right w:val="none" w:sz="0" w:space="0" w:color="auto"/>
          </w:divBdr>
        </w:div>
        <w:div w:id="329141675">
          <w:marLeft w:val="0"/>
          <w:marRight w:val="0"/>
          <w:marTop w:val="0"/>
          <w:marBottom w:val="0"/>
          <w:divBdr>
            <w:top w:val="none" w:sz="0" w:space="0" w:color="auto"/>
            <w:left w:val="none" w:sz="0" w:space="0" w:color="auto"/>
            <w:bottom w:val="none" w:sz="0" w:space="0" w:color="auto"/>
            <w:right w:val="none" w:sz="0" w:space="0" w:color="auto"/>
          </w:divBdr>
        </w:div>
        <w:div w:id="1036197558">
          <w:marLeft w:val="0"/>
          <w:marRight w:val="0"/>
          <w:marTop w:val="0"/>
          <w:marBottom w:val="0"/>
          <w:divBdr>
            <w:top w:val="none" w:sz="0" w:space="0" w:color="auto"/>
            <w:left w:val="none" w:sz="0" w:space="0" w:color="auto"/>
            <w:bottom w:val="none" w:sz="0" w:space="0" w:color="auto"/>
            <w:right w:val="none" w:sz="0" w:space="0" w:color="auto"/>
          </w:divBdr>
        </w:div>
        <w:div w:id="806433641">
          <w:marLeft w:val="0"/>
          <w:marRight w:val="0"/>
          <w:marTop w:val="0"/>
          <w:marBottom w:val="0"/>
          <w:divBdr>
            <w:top w:val="none" w:sz="0" w:space="0" w:color="auto"/>
            <w:left w:val="none" w:sz="0" w:space="0" w:color="auto"/>
            <w:bottom w:val="none" w:sz="0" w:space="0" w:color="auto"/>
            <w:right w:val="none" w:sz="0" w:space="0" w:color="auto"/>
          </w:divBdr>
        </w:div>
        <w:div w:id="1745107570">
          <w:marLeft w:val="0"/>
          <w:marRight w:val="0"/>
          <w:marTop w:val="0"/>
          <w:marBottom w:val="0"/>
          <w:divBdr>
            <w:top w:val="none" w:sz="0" w:space="0" w:color="auto"/>
            <w:left w:val="none" w:sz="0" w:space="0" w:color="auto"/>
            <w:bottom w:val="none" w:sz="0" w:space="0" w:color="auto"/>
            <w:right w:val="none" w:sz="0" w:space="0" w:color="auto"/>
          </w:divBdr>
        </w:div>
      </w:divsChild>
    </w:div>
    <w:div w:id="986276550">
      <w:bodyDiv w:val="1"/>
      <w:marLeft w:val="0"/>
      <w:marRight w:val="0"/>
      <w:marTop w:val="0"/>
      <w:marBottom w:val="0"/>
      <w:divBdr>
        <w:top w:val="none" w:sz="0" w:space="0" w:color="auto"/>
        <w:left w:val="none" w:sz="0" w:space="0" w:color="auto"/>
        <w:bottom w:val="none" w:sz="0" w:space="0" w:color="auto"/>
        <w:right w:val="none" w:sz="0" w:space="0" w:color="auto"/>
      </w:divBdr>
    </w:div>
    <w:div w:id="986281396">
      <w:bodyDiv w:val="1"/>
      <w:marLeft w:val="0"/>
      <w:marRight w:val="0"/>
      <w:marTop w:val="0"/>
      <w:marBottom w:val="0"/>
      <w:divBdr>
        <w:top w:val="none" w:sz="0" w:space="0" w:color="auto"/>
        <w:left w:val="none" w:sz="0" w:space="0" w:color="auto"/>
        <w:bottom w:val="none" w:sz="0" w:space="0" w:color="auto"/>
        <w:right w:val="none" w:sz="0" w:space="0" w:color="auto"/>
      </w:divBdr>
    </w:div>
    <w:div w:id="988170997">
      <w:bodyDiv w:val="1"/>
      <w:marLeft w:val="0"/>
      <w:marRight w:val="0"/>
      <w:marTop w:val="0"/>
      <w:marBottom w:val="0"/>
      <w:divBdr>
        <w:top w:val="none" w:sz="0" w:space="0" w:color="auto"/>
        <w:left w:val="none" w:sz="0" w:space="0" w:color="auto"/>
        <w:bottom w:val="none" w:sz="0" w:space="0" w:color="auto"/>
        <w:right w:val="none" w:sz="0" w:space="0" w:color="auto"/>
      </w:divBdr>
    </w:div>
    <w:div w:id="991104075">
      <w:bodyDiv w:val="1"/>
      <w:marLeft w:val="0"/>
      <w:marRight w:val="0"/>
      <w:marTop w:val="0"/>
      <w:marBottom w:val="0"/>
      <w:divBdr>
        <w:top w:val="none" w:sz="0" w:space="0" w:color="auto"/>
        <w:left w:val="none" w:sz="0" w:space="0" w:color="auto"/>
        <w:bottom w:val="none" w:sz="0" w:space="0" w:color="auto"/>
        <w:right w:val="none" w:sz="0" w:space="0" w:color="auto"/>
      </w:divBdr>
    </w:div>
    <w:div w:id="991329966">
      <w:bodyDiv w:val="1"/>
      <w:marLeft w:val="0"/>
      <w:marRight w:val="0"/>
      <w:marTop w:val="0"/>
      <w:marBottom w:val="0"/>
      <w:divBdr>
        <w:top w:val="none" w:sz="0" w:space="0" w:color="auto"/>
        <w:left w:val="none" w:sz="0" w:space="0" w:color="auto"/>
        <w:bottom w:val="none" w:sz="0" w:space="0" w:color="auto"/>
        <w:right w:val="none" w:sz="0" w:space="0" w:color="auto"/>
      </w:divBdr>
    </w:div>
    <w:div w:id="991982606">
      <w:bodyDiv w:val="1"/>
      <w:marLeft w:val="0"/>
      <w:marRight w:val="0"/>
      <w:marTop w:val="0"/>
      <w:marBottom w:val="0"/>
      <w:divBdr>
        <w:top w:val="none" w:sz="0" w:space="0" w:color="auto"/>
        <w:left w:val="none" w:sz="0" w:space="0" w:color="auto"/>
        <w:bottom w:val="none" w:sz="0" w:space="0" w:color="auto"/>
        <w:right w:val="none" w:sz="0" w:space="0" w:color="auto"/>
      </w:divBdr>
    </w:div>
    <w:div w:id="992489107">
      <w:bodyDiv w:val="1"/>
      <w:marLeft w:val="0"/>
      <w:marRight w:val="0"/>
      <w:marTop w:val="0"/>
      <w:marBottom w:val="0"/>
      <w:divBdr>
        <w:top w:val="none" w:sz="0" w:space="0" w:color="auto"/>
        <w:left w:val="none" w:sz="0" w:space="0" w:color="auto"/>
        <w:bottom w:val="none" w:sz="0" w:space="0" w:color="auto"/>
        <w:right w:val="none" w:sz="0" w:space="0" w:color="auto"/>
      </w:divBdr>
    </w:div>
    <w:div w:id="992759677">
      <w:bodyDiv w:val="1"/>
      <w:marLeft w:val="0"/>
      <w:marRight w:val="0"/>
      <w:marTop w:val="0"/>
      <w:marBottom w:val="0"/>
      <w:divBdr>
        <w:top w:val="none" w:sz="0" w:space="0" w:color="auto"/>
        <w:left w:val="none" w:sz="0" w:space="0" w:color="auto"/>
        <w:bottom w:val="none" w:sz="0" w:space="0" w:color="auto"/>
        <w:right w:val="none" w:sz="0" w:space="0" w:color="auto"/>
      </w:divBdr>
    </w:div>
    <w:div w:id="993796325">
      <w:bodyDiv w:val="1"/>
      <w:marLeft w:val="0"/>
      <w:marRight w:val="0"/>
      <w:marTop w:val="0"/>
      <w:marBottom w:val="0"/>
      <w:divBdr>
        <w:top w:val="none" w:sz="0" w:space="0" w:color="auto"/>
        <w:left w:val="none" w:sz="0" w:space="0" w:color="auto"/>
        <w:bottom w:val="none" w:sz="0" w:space="0" w:color="auto"/>
        <w:right w:val="none" w:sz="0" w:space="0" w:color="auto"/>
      </w:divBdr>
    </w:div>
    <w:div w:id="993950919">
      <w:bodyDiv w:val="1"/>
      <w:marLeft w:val="0"/>
      <w:marRight w:val="0"/>
      <w:marTop w:val="0"/>
      <w:marBottom w:val="0"/>
      <w:divBdr>
        <w:top w:val="none" w:sz="0" w:space="0" w:color="auto"/>
        <w:left w:val="none" w:sz="0" w:space="0" w:color="auto"/>
        <w:bottom w:val="none" w:sz="0" w:space="0" w:color="auto"/>
        <w:right w:val="none" w:sz="0" w:space="0" w:color="auto"/>
      </w:divBdr>
    </w:div>
    <w:div w:id="994996465">
      <w:bodyDiv w:val="1"/>
      <w:marLeft w:val="0"/>
      <w:marRight w:val="0"/>
      <w:marTop w:val="0"/>
      <w:marBottom w:val="0"/>
      <w:divBdr>
        <w:top w:val="none" w:sz="0" w:space="0" w:color="auto"/>
        <w:left w:val="none" w:sz="0" w:space="0" w:color="auto"/>
        <w:bottom w:val="none" w:sz="0" w:space="0" w:color="auto"/>
        <w:right w:val="none" w:sz="0" w:space="0" w:color="auto"/>
      </w:divBdr>
    </w:div>
    <w:div w:id="996835090">
      <w:bodyDiv w:val="1"/>
      <w:marLeft w:val="0"/>
      <w:marRight w:val="0"/>
      <w:marTop w:val="0"/>
      <w:marBottom w:val="0"/>
      <w:divBdr>
        <w:top w:val="none" w:sz="0" w:space="0" w:color="auto"/>
        <w:left w:val="none" w:sz="0" w:space="0" w:color="auto"/>
        <w:bottom w:val="none" w:sz="0" w:space="0" w:color="auto"/>
        <w:right w:val="none" w:sz="0" w:space="0" w:color="auto"/>
      </w:divBdr>
    </w:div>
    <w:div w:id="997222119">
      <w:bodyDiv w:val="1"/>
      <w:marLeft w:val="0"/>
      <w:marRight w:val="0"/>
      <w:marTop w:val="0"/>
      <w:marBottom w:val="0"/>
      <w:divBdr>
        <w:top w:val="none" w:sz="0" w:space="0" w:color="auto"/>
        <w:left w:val="none" w:sz="0" w:space="0" w:color="auto"/>
        <w:bottom w:val="none" w:sz="0" w:space="0" w:color="auto"/>
        <w:right w:val="none" w:sz="0" w:space="0" w:color="auto"/>
      </w:divBdr>
    </w:div>
    <w:div w:id="997340334">
      <w:bodyDiv w:val="1"/>
      <w:marLeft w:val="0"/>
      <w:marRight w:val="0"/>
      <w:marTop w:val="0"/>
      <w:marBottom w:val="0"/>
      <w:divBdr>
        <w:top w:val="none" w:sz="0" w:space="0" w:color="auto"/>
        <w:left w:val="none" w:sz="0" w:space="0" w:color="auto"/>
        <w:bottom w:val="none" w:sz="0" w:space="0" w:color="auto"/>
        <w:right w:val="none" w:sz="0" w:space="0" w:color="auto"/>
      </w:divBdr>
    </w:div>
    <w:div w:id="999577850">
      <w:bodyDiv w:val="1"/>
      <w:marLeft w:val="0"/>
      <w:marRight w:val="0"/>
      <w:marTop w:val="0"/>
      <w:marBottom w:val="0"/>
      <w:divBdr>
        <w:top w:val="none" w:sz="0" w:space="0" w:color="auto"/>
        <w:left w:val="none" w:sz="0" w:space="0" w:color="auto"/>
        <w:bottom w:val="none" w:sz="0" w:space="0" w:color="auto"/>
        <w:right w:val="none" w:sz="0" w:space="0" w:color="auto"/>
      </w:divBdr>
    </w:div>
    <w:div w:id="1001661575">
      <w:bodyDiv w:val="1"/>
      <w:marLeft w:val="0"/>
      <w:marRight w:val="0"/>
      <w:marTop w:val="0"/>
      <w:marBottom w:val="0"/>
      <w:divBdr>
        <w:top w:val="none" w:sz="0" w:space="0" w:color="auto"/>
        <w:left w:val="none" w:sz="0" w:space="0" w:color="auto"/>
        <w:bottom w:val="none" w:sz="0" w:space="0" w:color="auto"/>
        <w:right w:val="none" w:sz="0" w:space="0" w:color="auto"/>
      </w:divBdr>
    </w:div>
    <w:div w:id="1002317529">
      <w:bodyDiv w:val="1"/>
      <w:marLeft w:val="0"/>
      <w:marRight w:val="0"/>
      <w:marTop w:val="0"/>
      <w:marBottom w:val="0"/>
      <w:divBdr>
        <w:top w:val="none" w:sz="0" w:space="0" w:color="auto"/>
        <w:left w:val="none" w:sz="0" w:space="0" w:color="auto"/>
        <w:bottom w:val="none" w:sz="0" w:space="0" w:color="auto"/>
        <w:right w:val="none" w:sz="0" w:space="0" w:color="auto"/>
      </w:divBdr>
    </w:div>
    <w:div w:id="1005091037">
      <w:bodyDiv w:val="1"/>
      <w:marLeft w:val="0"/>
      <w:marRight w:val="0"/>
      <w:marTop w:val="0"/>
      <w:marBottom w:val="0"/>
      <w:divBdr>
        <w:top w:val="none" w:sz="0" w:space="0" w:color="auto"/>
        <w:left w:val="none" w:sz="0" w:space="0" w:color="auto"/>
        <w:bottom w:val="none" w:sz="0" w:space="0" w:color="auto"/>
        <w:right w:val="none" w:sz="0" w:space="0" w:color="auto"/>
      </w:divBdr>
    </w:div>
    <w:div w:id="1005936072">
      <w:bodyDiv w:val="1"/>
      <w:marLeft w:val="0"/>
      <w:marRight w:val="0"/>
      <w:marTop w:val="0"/>
      <w:marBottom w:val="0"/>
      <w:divBdr>
        <w:top w:val="none" w:sz="0" w:space="0" w:color="auto"/>
        <w:left w:val="none" w:sz="0" w:space="0" w:color="auto"/>
        <w:bottom w:val="none" w:sz="0" w:space="0" w:color="auto"/>
        <w:right w:val="none" w:sz="0" w:space="0" w:color="auto"/>
      </w:divBdr>
    </w:div>
    <w:div w:id="1006521292">
      <w:bodyDiv w:val="1"/>
      <w:marLeft w:val="0"/>
      <w:marRight w:val="0"/>
      <w:marTop w:val="0"/>
      <w:marBottom w:val="0"/>
      <w:divBdr>
        <w:top w:val="none" w:sz="0" w:space="0" w:color="auto"/>
        <w:left w:val="none" w:sz="0" w:space="0" w:color="auto"/>
        <w:bottom w:val="none" w:sz="0" w:space="0" w:color="auto"/>
        <w:right w:val="none" w:sz="0" w:space="0" w:color="auto"/>
      </w:divBdr>
    </w:div>
    <w:div w:id="1007100302">
      <w:bodyDiv w:val="1"/>
      <w:marLeft w:val="0"/>
      <w:marRight w:val="0"/>
      <w:marTop w:val="0"/>
      <w:marBottom w:val="0"/>
      <w:divBdr>
        <w:top w:val="none" w:sz="0" w:space="0" w:color="auto"/>
        <w:left w:val="none" w:sz="0" w:space="0" w:color="auto"/>
        <w:bottom w:val="none" w:sz="0" w:space="0" w:color="auto"/>
        <w:right w:val="none" w:sz="0" w:space="0" w:color="auto"/>
      </w:divBdr>
    </w:div>
    <w:div w:id="1008411301">
      <w:bodyDiv w:val="1"/>
      <w:marLeft w:val="0"/>
      <w:marRight w:val="0"/>
      <w:marTop w:val="0"/>
      <w:marBottom w:val="0"/>
      <w:divBdr>
        <w:top w:val="none" w:sz="0" w:space="0" w:color="auto"/>
        <w:left w:val="none" w:sz="0" w:space="0" w:color="auto"/>
        <w:bottom w:val="none" w:sz="0" w:space="0" w:color="auto"/>
        <w:right w:val="none" w:sz="0" w:space="0" w:color="auto"/>
      </w:divBdr>
    </w:div>
    <w:div w:id="1008828106">
      <w:bodyDiv w:val="1"/>
      <w:marLeft w:val="0"/>
      <w:marRight w:val="0"/>
      <w:marTop w:val="0"/>
      <w:marBottom w:val="0"/>
      <w:divBdr>
        <w:top w:val="none" w:sz="0" w:space="0" w:color="auto"/>
        <w:left w:val="none" w:sz="0" w:space="0" w:color="auto"/>
        <w:bottom w:val="none" w:sz="0" w:space="0" w:color="auto"/>
        <w:right w:val="none" w:sz="0" w:space="0" w:color="auto"/>
      </w:divBdr>
    </w:div>
    <w:div w:id="1009864993">
      <w:bodyDiv w:val="1"/>
      <w:marLeft w:val="0"/>
      <w:marRight w:val="0"/>
      <w:marTop w:val="0"/>
      <w:marBottom w:val="0"/>
      <w:divBdr>
        <w:top w:val="none" w:sz="0" w:space="0" w:color="auto"/>
        <w:left w:val="none" w:sz="0" w:space="0" w:color="auto"/>
        <w:bottom w:val="none" w:sz="0" w:space="0" w:color="auto"/>
        <w:right w:val="none" w:sz="0" w:space="0" w:color="auto"/>
      </w:divBdr>
    </w:div>
    <w:div w:id="1010058981">
      <w:bodyDiv w:val="1"/>
      <w:marLeft w:val="0"/>
      <w:marRight w:val="0"/>
      <w:marTop w:val="0"/>
      <w:marBottom w:val="0"/>
      <w:divBdr>
        <w:top w:val="none" w:sz="0" w:space="0" w:color="auto"/>
        <w:left w:val="none" w:sz="0" w:space="0" w:color="auto"/>
        <w:bottom w:val="none" w:sz="0" w:space="0" w:color="auto"/>
        <w:right w:val="none" w:sz="0" w:space="0" w:color="auto"/>
      </w:divBdr>
    </w:div>
    <w:div w:id="1010067027">
      <w:bodyDiv w:val="1"/>
      <w:marLeft w:val="0"/>
      <w:marRight w:val="0"/>
      <w:marTop w:val="0"/>
      <w:marBottom w:val="0"/>
      <w:divBdr>
        <w:top w:val="none" w:sz="0" w:space="0" w:color="auto"/>
        <w:left w:val="none" w:sz="0" w:space="0" w:color="auto"/>
        <w:bottom w:val="none" w:sz="0" w:space="0" w:color="auto"/>
        <w:right w:val="none" w:sz="0" w:space="0" w:color="auto"/>
      </w:divBdr>
    </w:div>
    <w:div w:id="1011687016">
      <w:bodyDiv w:val="1"/>
      <w:marLeft w:val="0"/>
      <w:marRight w:val="0"/>
      <w:marTop w:val="0"/>
      <w:marBottom w:val="0"/>
      <w:divBdr>
        <w:top w:val="none" w:sz="0" w:space="0" w:color="auto"/>
        <w:left w:val="none" w:sz="0" w:space="0" w:color="auto"/>
        <w:bottom w:val="none" w:sz="0" w:space="0" w:color="auto"/>
        <w:right w:val="none" w:sz="0" w:space="0" w:color="auto"/>
      </w:divBdr>
    </w:div>
    <w:div w:id="1011757328">
      <w:bodyDiv w:val="1"/>
      <w:marLeft w:val="0"/>
      <w:marRight w:val="0"/>
      <w:marTop w:val="0"/>
      <w:marBottom w:val="0"/>
      <w:divBdr>
        <w:top w:val="none" w:sz="0" w:space="0" w:color="auto"/>
        <w:left w:val="none" w:sz="0" w:space="0" w:color="auto"/>
        <w:bottom w:val="none" w:sz="0" w:space="0" w:color="auto"/>
        <w:right w:val="none" w:sz="0" w:space="0" w:color="auto"/>
      </w:divBdr>
    </w:div>
    <w:div w:id="1012033074">
      <w:bodyDiv w:val="1"/>
      <w:marLeft w:val="0"/>
      <w:marRight w:val="0"/>
      <w:marTop w:val="0"/>
      <w:marBottom w:val="0"/>
      <w:divBdr>
        <w:top w:val="none" w:sz="0" w:space="0" w:color="auto"/>
        <w:left w:val="none" w:sz="0" w:space="0" w:color="auto"/>
        <w:bottom w:val="none" w:sz="0" w:space="0" w:color="auto"/>
        <w:right w:val="none" w:sz="0" w:space="0" w:color="auto"/>
      </w:divBdr>
    </w:div>
    <w:div w:id="1013729946">
      <w:bodyDiv w:val="1"/>
      <w:marLeft w:val="0"/>
      <w:marRight w:val="0"/>
      <w:marTop w:val="0"/>
      <w:marBottom w:val="0"/>
      <w:divBdr>
        <w:top w:val="none" w:sz="0" w:space="0" w:color="auto"/>
        <w:left w:val="none" w:sz="0" w:space="0" w:color="auto"/>
        <w:bottom w:val="none" w:sz="0" w:space="0" w:color="auto"/>
        <w:right w:val="none" w:sz="0" w:space="0" w:color="auto"/>
      </w:divBdr>
    </w:div>
    <w:div w:id="1014041812">
      <w:bodyDiv w:val="1"/>
      <w:marLeft w:val="0"/>
      <w:marRight w:val="0"/>
      <w:marTop w:val="0"/>
      <w:marBottom w:val="0"/>
      <w:divBdr>
        <w:top w:val="none" w:sz="0" w:space="0" w:color="auto"/>
        <w:left w:val="none" w:sz="0" w:space="0" w:color="auto"/>
        <w:bottom w:val="none" w:sz="0" w:space="0" w:color="auto"/>
        <w:right w:val="none" w:sz="0" w:space="0" w:color="auto"/>
      </w:divBdr>
    </w:div>
    <w:div w:id="1016271382">
      <w:bodyDiv w:val="1"/>
      <w:marLeft w:val="0"/>
      <w:marRight w:val="0"/>
      <w:marTop w:val="0"/>
      <w:marBottom w:val="0"/>
      <w:divBdr>
        <w:top w:val="none" w:sz="0" w:space="0" w:color="auto"/>
        <w:left w:val="none" w:sz="0" w:space="0" w:color="auto"/>
        <w:bottom w:val="none" w:sz="0" w:space="0" w:color="auto"/>
        <w:right w:val="none" w:sz="0" w:space="0" w:color="auto"/>
      </w:divBdr>
    </w:div>
    <w:div w:id="1017389620">
      <w:bodyDiv w:val="1"/>
      <w:marLeft w:val="0"/>
      <w:marRight w:val="0"/>
      <w:marTop w:val="0"/>
      <w:marBottom w:val="0"/>
      <w:divBdr>
        <w:top w:val="none" w:sz="0" w:space="0" w:color="auto"/>
        <w:left w:val="none" w:sz="0" w:space="0" w:color="auto"/>
        <w:bottom w:val="none" w:sz="0" w:space="0" w:color="auto"/>
        <w:right w:val="none" w:sz="0" w:space="0" w:color="auto"/>
      </w:divBdr>
    </w:div>
    <w:div w:id="1018696457">
      <w:bodyDiv w:val="1"/>
      <w:marLeft w:val="0"/>
      <w:marRight w:val="0"/>
      <w:marTop w:val="0"/>
      <w:marBottom w:val="0"/>
      <w:divBdr>
        <w:top w:val="none" w:sz="0" w:space="0" w:color="auto"/>
        <w:left w:val="none" w:sz="0" w:space="0" w:color="auto"/>
        <w:bottom w:val="none" w:sz="0" w:space="0" w:color="auto"/>
        <w:right w:val="none" w:sz="0" w:space="0" w:color="auto"/>
      </w:divBdr>
    </w:div>
    <w:div w:id="1018969511">
      <w:bodyDiv w:val="1"/>
      <w:marLeft w:val="0"/>
      <w:marRight w:val="0"/>
      <w:marTop w:val="0"/>
      <w:marBottom w:val="0"/>
      <w:divBdr>
        <w:top w:val="none" w:sz="0" w:space="0" w:color="auto"/>
        <w:left w:val="none" w:sz="0" w:space="0" w:color="auto"/>
        <w:bottom w:val="none" w:sz="0" w:space="0" w:color="auto"/>
        <w:right w:val="none" w:sz="0" w:space="0" w:color="auto"/>
      </w:divBdr>
    </w:div>
    <w:div w:id="1019047255">
      <w:bodyDiv w:val="1"/>
      <w:marLeft w:val="0"/>
      <w:marRight w:val="0"/>
      <w:marTop w:val="0"/>
      <w:marBottom w:val="0"/>
      <w:divBdr>
        <w:top w:val="none" w:sz="0" w:space="0" w:color="auto"/>
        <w:left w:val="none" w:sz="0" w:space="0" w:color="auto"/>
        <w:bottom w:val="none" w:sz="0" w:space="0" w:color="auto"/>
        <w:right w:val="none" w:sz="0" w:space="0" w:color="auto"/>
      </w:divBdr>
    </w:div>
    <w:div w:id="1019116593">
      <w:bodyDiv w:val="1"/>
      <w:marLeft w:val="0"/>
      <w:marRight w:val="0"/>
      <w:marTop w:val="0"/>
      <w:marBottom w:val="0"/>
      <w:divBdr>
        <w:top w:val="none" w:sz="0" w:space="0" w:color="auto"/>
        <w:left w:val="none" w:sz="0" w:space="0" w:color="auto"/>
        <w:bottom w:val="none" w:sz="0" w:space="0" w:color="auto"/>
        <w:right w:val="none" w:sz="0" w:space="0" w:color="auto"/>
      </w:divBdr>
    </w:div>
    <w:div w:id="1020743078">
      <w:bodyDiv w:val="1"/>
      <w:marLeft w:val="0"/>
      <w:marRight w:val="0"/>
      <w:marTop w:val="0"/>
      <w:marBottom w:val="0"/>
      <w:divBdr>
        <w:top w:val="none" w:sz="0" w:space="0" w:color="auto"/>
        <w:left w:val="none" w:sz="0" w:space="0" w:color="auto"/>
        <w:bottom w:val="none" w:sz="0" w:space="0" w:color="auto"/>
        <w:right w:val="none" w:sz="0" w:space="0" w:color="auto"/>
      </w:divBdr>
    </w:div>
    <w:div w:id="1021322368">
      <w:bodyDiv w:val="1"/>
      <w:marLeft w:val="0"/>
      <w:marRight w:val="0"/>
      <w:marTop w:val="0"/>
      <w:marBottom w:val="0"/>
      <w:divBdr>
        <w:top w:val="none" w:sz="0" w:space="0" w:color="auto"/>
        <w:left w:val="none" w:sz="0" w:space="0" w:color="auto"/>
        <w:bottom w:val="none" w:sz="0" w:space="0" w:color="auto"/>
        <w:right w:val="none" w:sz="0" w:space="0" w:color="auto"/>
      </w:divBdr>
    </w:div>
    <w:div w:id="1021513513">
      <w:bodyDiv w:val="1"/>
      <w:marLeft w:val="0"/>
      <w:marRight w:val="0"/>
      <w:marTop w:val="0"/>
      <w:marBottom w:val="0"/>
      <w:divBdr>
        <w:top w:val="none" w:sz="0" w:space="0" w:color="auto"/>
        <w:left w:val="none" w:sz="0" w:space="0" w:color="auto"/>
        <w:bottom w:val="none" w:sz="0" w:space="0" w:color="auto"/>
        <w:right w:val="none" w:sz="0" w:space="0" w:color="auto"/>
      </w:divBdr>
    </w:div>
    <w:div w:id="1021592771">
      <w:bodyDiv w:val="1"/>
      <w:marLeft w:val="0"/>
      <w:marRight w:val="0"/>
      <w:marTop w:val="0"/>
      <w:marBottom w:val="0"/>
      <w:divBdr>
        <w:top w:val="none" w:sz="0" w:space="0" w:color="auto"/>
        <w:left w:val="none" w:sz="0" w:space="0" w:color="auto"/>
        <w:bottom w:val="none" w:sz="0" w:space="0" w:color="auto"/>
        <w:right w:val="none" w:sz="0" w:space="0" w:color="auto"/>
      </w:divBdr>
    </w:div>
    <w:div w:id="1024017284">
      <w:bodyDiv w:val="1"/>
      <w:marLeft w:val="0"/>
      <w:marRight w:val="0"/>
      <w:marTop w:val="0"/>
      <w:marBottom w:val="0"/>
      <w:divBdr>
        <w:top w:val="none" w:sz="0" w:space="0" w:color="auto"/>
        <w:left w:val="none" w:sz="0" w:space="0" w:color="auto"/>
        <w:bottom w:val="none" w:sz="0" w:space="0" w:color="auto"/>
        <w:right w:val="none" w:sz="0" w:space="0" w:color="auto"/>
      </w:divBdr>
    </w:div>
    <w:div w:id="1025523312">
      <w:bodyDiv w:val="1"/>
      <w:marLeft w:val="0"/>
      <w:marRight w:val="0"/>
      <w:marTop w:val="0"/>
      <w:marBottom w:val="0"/>
      <w:divBdr>
        <w:top w:val="none" w:sz="0" w:space="0" w:color="auto"/>
        <w:left w:val="none" w:sz="0" w:space="0" w:color="auto"/>
        <w:bottom w:val="none" w:sz="0" w:space="0" w:color="auto"/>
        <w:right w:val="none" w:sz="0" w:space="0" w:color="auto"/>
      </w:divBdr>
    </w:div>
    <w:div w:id="1025597347">
      <w:bodyDiv w:val="1"/>
      <w:marLeft w:val="0"/>
      <w:marRight w:val="0"/>
      <w:marTop w:val="0"/>
      <w:marBottom w:val="0"/>
      <w:divBdr>
        <w:top w:val="none" w:sz="0" w:space="0" w:color="auto"/>
        <w:left w:val="none" w:sz="0" w:space="0" w:color="auto"/>
        <w:bottom w:val="none" w:sz="0" w:space="0" w:color="auto"/>
        <w:right w:val="none" w:sz="0" w:space="0" w:color="auto"/>
      </w:divBdr>
    </w:div>
    <w:div w:id="1026099223">
      <w:bodyDiv w:val="1"/>
      <w:marLeft w:val="0"/>
      <w:marRight w:val="0"/>
      <w:marTop w:val="0"/>
      <w:marBottom w:val="0"/>
      <w:divBdr>
        <w:top w:val="none" w:sz="0" w:space="0" w:color="auto"/>
        <w:left w:val="none" w:sz="0" w:space="0" w:color="auto"/>
        <w:bottom w:val="none" w:sz="0" w:space="0" w:color="auto"/>
        <w:right w:val="none" w:sz="0" w:space="0" w:color="auto"/>
      </w:divBdr>
      <w:divsChild>
        <w:div w:id="1646544901">
          <w:marLeft w:val="0"/>
          <w:marRight w:val="0"/>
          <w:marTop w:val="0"/>
          <w:marBottom w:val="0"/>
          <w:divBdr>
            <w:top w:val="none" w:sz="0" w:space="0" w:color="auto"/>
            <w:left w:val="none" w:sz="0" w:space="0" w:color="auto"/>
            <w:bottom w:val="none" w:sz="0" w:space="0" w:color="auto"/>
            <w:right w:val="none" w:sz="0" w:space="0" w:color="auto"/>
          </w:divBdr>
        </w:div>
        <w:div w:id="2032878121">
          <w:marLeft w:val="0"/>
          <w:marRight w:val="0"/>
          <w:marTop w:val="0"/>
          <w:marBottom w:val="0"/>
          <w:divBdr>
            <w:top w:val="none" w:sz="0" w:space="0" w:color="auto"/>
            <w:left w:val="none" w:sz="0" w:space="0" w:color="auto"/>
            <w:bottom w:val="none" w:sz="0" w:space="0" w:color="auto"/>
            <w:right w:val="none" w:sz="0" w:space="0" w:color="auto"/>
          </w:divBdr>
        </w:div>
        <w:div w:id="1041519595">
          <w:marLeft w:val="0"/>
          <w:marRight w:val="0"/>
          <w:marTop w:val="0"/>
          <w:marBottom w:val="0"/>
          <w:divBdr>
            <w:top w:val="none" w:sz="0" w:space="0" w:color="auto"/>
            <w:left w:val="none" w:sz="0" w:space="0" w:color="auto"/>
            <w:bottom w:val="none" w:sz="0" w:space="0" w:color="auto"/>
            <w:right w:val="none" w:sz="0" w:space="0" w:color="auto"/>
          </w:divBdr>
        </w:div>
        <w:div w:id="1836450968">
          <w:marLeft w:val="0"/>
          <w:marRight w:val="0"/>
          <w:marTop w:val="0"/>
          <w:marBottom w:val="0"/>
          <w:divBdr>
            <w:top w:val="none" w:sz="0" w:space="0" w:color="auto"/>
            <w:left w:val="none" w:sz="0" w:space="0" w:color="auto"/>
            <w:bottom w:val="none" w:sz="0" w:space="0" w:color="auto"/>
            <w:right w:val="none" w:sz="0" w:space="0" w:color="auto"/>
          </w:divBdr>
        </w:div>
      </w:divsChild>
    </w:div>
    <w:div w:id="1027562081">
      <w:bodyDiv w:val="1"/>
      <w:marLeft w:val="0"/>
      <w:marRight w:val="0"/>
      <w:marTop w:val="0"/>
      <w:marBottom w:val="0"/>
      <w:divBdr>
        <w:top w:val="none" w:sz="0" w:space="0" w:color="auto"/>
        <w:left w:val="none" w:sz="0" w:space="0" w:color="auto"/>
        <w:bottom w:val="none" w:sz="0" w:space="0" w:color="auto"/>
        <w:right w:val="none" w:sz="0" w:space="0" w:color="auto"/>
      </w:divBdr>
    </w:div>
    <w:div w:id="1027633999">
      <w:bodyDiv w:val="1"/>
      <w:marLeft w:val="0"/>
      <w:marRight w:val="0"/>
      <w:marTop w:val="0"/>
      <w:marBottom w:val="0"/>
      <w:divBdr>
        <w:top w:val="none" w:sz="0" w:space="0" w:color="auto"/>
        <w:left w:val="none" w:sz="0" w:space="0" w:color="auto"/>
        <w:bottom w:val="none" w:sz="0" w:space="0" w:color="auto"/>
        <w:right w:val="none" w:sz="0" w:space="0" w:color="auto"/>
      </w:divBdr>
    </w:div>
    <w:div w:id="1027679045">
      <w:bodyDiv w:val="1"/>
      <w:marLeft w:val="0"/>
      <w:marRight w:val="0"/>
      <w:marTop w:val="0"/>
      <w:marBottom w:val="0"/>
      <w:divBdr>
        <w:top w:val="none" w:sz="0" w:space="0" w:color="auto"/>
        <w:left w:val="none" w:sz="0" w:space="0" w:color="auto"/>
        <w:bottom w:val="none" w:sz="0" w:space="0" w:color="auto"/>
        <w:right w:val="none" w:sz="0" w:space="0" w:color="auto"/>
      </w:divBdr>
    </w:div>
    <w:div w:id="1028408237">
      <w:bodyDiv w:val="1"/>
      <w:marLeft w:val="0"/>
      <w:marRight w:val="0"/>
      <w:marTop w:val="0"/>
      <w:marBottom w:val="0"/>
      <w:divBdr>
        <w:top w:val="none" w:sz="0" w:space="0" w:color="auto"/>
        <w:left w:val="none" w:sz="0" w:space="0" w:color="auto"/>
        <w:bottom w:val="none" w:sz="0" w:space="0" w:color="auto"/>
        <w:right w:val="none" w:sz="0" w:space="0" w:color="auto"/>
      </w:divBdr>
    </w:div>
    <w:div w:id="1028481880">
      <w:bodyDiv w:val="1"/>
      <w:marLeft w:val="0"/>
      <w:marRight w:val="0"/>
      <w:marTop w:val="0"/>
      <w:marBottom w:val="0"/>
      <w:divBdr>
        <w:top w:val="none" w:sz="0" w:space="0" w:color="auto"/>
        <w:left w:val="none" w:sz="0" w:space="0" w:color="auto"/>
        <w:bottom w:val="none" w:sz="0" w:space="0" w:color="auto"/>
        <w:right w:val="none" w:sz="0" w:space="0" w:color="auto"/>
      </w:divBdr>
    </w:div>
    <w:div w:id="1030495922">
      <w:bodyDiv w:val="1"/>
      <w:marLeft w:val="0"/>
      <w:marRight w:val="0"/>
      <w:marTop w:val="0"/>
      <w:marBottom w:val="0"/>
      <w:divBdr>
        <w:top w:val="none" w:sz="0" w:space="0" w:color="auto"/>
        <w:left w:val="none" w:sz="0" w:space="0" w:color="auto"/>
        <w:bottom w:val="none" w:sz="0" w:space="0" w:color="auto"/>
        <w:right w:val="none" w:sz="0" w:space="0" w:color="auto"/>
      </w:divBdr>
    </w:div>
    <w:div w:id="1030648401">
      <w:bodyDiv w:val="1"/>
      <w:marLeft w:val="0"/>
      <w:marRight w:val="0"/>
      <w:marTop w:val="0"/>
      <w:marBottom w:val="0"/>
      <w:divBdr>
        <w:top w:val="none" w:sz="0" w:space="0" w:color="auto"/>
        <w:left w:val="none" w:sz="0" w:space="0" w:color="auto"/>
        <w:bottom w:val="none" w:sz="0" w:space="0" w:color="auto"/>
        <w:right w:val="none" w:sz="0" w:space="0" w:color="auto"/>
      </w:divBdr>
    </w:div>
    <w:div w:id="1035303069">
      <w:bodyDiv w:val="1"/>
      <w:marLeft w:val="0"/>
      <w:marRight w:val="0"/>
      <w:marTop w:val="0"/>
      <w:marBottom w:val="0"/>
      <w:divBdr>
        <w:top w:val="none" w:sz="0" w:space="0" w:color="auto"/>
        <w:left w:val="none" w:sz="0" w:space="0" w:color="auto"/>
        <w:bottom w:val="none" w:sz="0" w:space="0" w:color="auto"/>
        <w:right w:val="none" w:sz="0" w:space="0" w:color="auto"/>
      </w:divBdr>
    </w:div>
    <w:div w:id="1035890868">
      <w:bodyDiv w:val="1"/>
      <w:marLeft w:val="0"/>
      <w:marRight w:val="0"/>
      <w:marTop w:val="0"/>
      <w:marBottom w:val="0"/>
      <w:divBdr>
        <w:top w:val="none" w:sz="0" w:space="0" w:color="auto"/>
        <w:left w:val="none" w:sz="0" w:space="0" w:color="auto"/>
        <w:bottom w:val="none" w:sz="0" w:space="0" w:color="auto"/>
        <w:right w:val="none" w:sz="0" w:space="0" w:color="auto"/>
      </w:divBdr>
    </w:div>
    <w:div w:id="1039163852">
      <w:bodyDiv w:val="1"/>
      <w:marLeft w:val="0"/>
      <w:marRight w:val="0"/>
      <w:marTop w:val="0"/>
      <w:marBottom w:val="0"/>
      <w:divBdr>
        <w:top w:val="none" w:sz="0" w:space="0" w:color="auto"/>
        <w:left w:val="none" w:sz="0" w:space="0" w:color="auto"/>
        <w:bottom w:val="none" w:sz="0" w:space="0" w:color="auto"/>
        <w:right w:val="none" w:sz="0" w:space="0" w:color="auto"/>
      </w:divBdr>
    </w:div>
    <w:div w:id="1041053343">
      <w:bodyDiv w:val="1"/>
      <w:marLeft w:val="0"/>
      <w:marRight w:val="0"/>
      <w:marTop w:val="0"/>
      <w:marBottom w:val="0"/>
      <w:divBdr>
        <w:top w:val="none" w:sz="0" w:space="0" w:color="auto"/>
        <w:left w:val="none" w:sz="0" w:space="0" w:color="auto"/>
        <w:bottom w:val="none" w:sz="0" w:space="0" w:color="auto"/>
        <w:right w:val="none" w:sz="0" w:space="0" w:color="auto"/>
      </w:divBdr>
    </w:div>
    <w:div w:id="1041367566">
      <w:bodyDiv w:val="1"/>
      <w:marLeft w:val="0"/>
      <w:marRight w:val="0"/>
      <w:marTop w:val="0"/>
      <w:marBottom w:val="0"/>
      <w:divBdr>
        <w:top w:val="none" w:sz="0" w:space="0" w:color="auto"/>
        <w:left w:val="none" w:sz="0" w:space="0" w:color="auto"/>
        <w:bottom w:val="none" w:sz="0" w:space="0" w:color="auto"/>
        <w:right w:val="none" w:sz="0" w:space="0" w:color="auto"/>
      </w:divBdr>
    </w:div>
    <w:div w:id="1042746527">
      <w:bodyDiv w:val="1"/>
      <w:marLeft w:val="0"/>
      <w:marRight w:val="0"/>
      <w:marTop w:val="0"/>
      <w:marBottom w:val="0"/>
      <w:divBdr>
        <w:top w:val="none" w:sz="0" w:space="0" w:color="auto"/>
        <w:left w:val="none" w:sz="0" w:space="0" w:color="auto"/>
        <w:bottom w:val="none" w:sz="0" w:space="0" w:color="auto"/>
        <w:right w:val="none" w:sz="0" w:space="0" w:color="auto"/>
      </w:divBdr>
    </w:div>
    <w:div w:id="1044404462">
      <w:bodyDiv w:val="1"/>
      <w:marLeft w:val="0"/>
      <w:marRight w:val="0"/>
      <w:marTop w:val="0"/>
      <w:marBottom w:val="0"/>
      <w:divBdr>
        <w:top w:val="none" w:sz="0" w:space="0" w:color="auto"/>
        <w:left w:val="none" w:sz="0" w:space="0" w:color="auto"/>
        <w:bottom w:val="none" w:sz="0" w:space="0" w:color="auto"/>
        <w:right w:val="none" w:sz="0" w:space="0" w:color="auto"/>
      </w:divBdr>
    </w:div>
    <w:div w:id="1046026533">
      <w:bodyDiv w:val="1"/>
      <w:marLeft w:val="0"/>
      <w:marRight w:val="0"/>
      <w:marTop w:val="0"/>
      <w:marBottom w:val="0"/>
      <w:divBdr>
        <w:top w:val="none" w:sz="0" w:space="0" w:color="auto"/>
        <w:left w:val="none" w:sz="0" w:space="0" w:color="auto"/>
        <w:bottom w:val="none" w:sz="0" w:space="0" w:color="auto"/>
        <w:right w:val="none" w:sz="0" w:space="0" w:color="auto"/>
      </w:divBdr>
    </w:div>
    <w:div w:id="1046487389">
      <w:bodyDiv w:val="1"/>
      <w:marLeft w:val="0"/>
      <w:marRight w:val="0"/>
      <w:marTop w:val="0"/>
      <w:marBottom w:val="0"/>
      <w:divBdr>
        <w:top w:val="none" w:sz="0" w:space="0" w:color="auto"/>
        <w:left w:val="none" w:sz="0" w:space="0" w:color="auto"/>
        <w:bottom w:val="none" w:sz="0" w:space="0" w:color="auto"/>
        <w:right w:val="none" w:sz="0" w:space="0" w:color="auto"/>
      </w:divBdr>
    </w:div>
    <w:div w:id="1047493583">
      <w:bodyDiv w:val="1"/>
      <w:marLeft w:val="0"/>
      <w:marRight w:val="0"/>
      <w:marTop w:val="0"/>
      <w:marBottom w:val="0"/>
      <w:divBdr>
        <w:top w:val="none" w:sz="0" w:space="0" w:color="auto"/>
        <w:left w:val="none" w:sz="0" w:space="0" w:color="auto"/>
        <w:bottom w:val="none" w:sz="0" w:space="0" w:color="auto"/>
        <w:right w:val="none" w:sz="0" w:space="0" w:color="auto"/>
      </w:divBdr>
      <w:divsChild>
        <w:div w:id="1734422790">
          <w:marLeft w:val="0"/>
          <w:marRight w:val="0"/>
          <w:marTop w:val="0"/>
          <w:marBottom w:val="0"/>
          <w:divBdr>
            <w:top w:val="none" w:sz="0" w:space="0" w:color="auto"/>
            <w:left w:val="none" w:sz="0" w:space="0" w:color="auto"/>
            <w:bottom w:val="none" w:sz="0" w:space="0" w:color="auto"/>
            <w:right w:val="none" w:sz="0" w:space="0" w:color="auto"/>
          </w:divBdr>
        </w:div>
        <w:div w:id="920989528">
          <w:marLeft w:val="0"/>
          <w:marRight w:val="0"/>
          <w:marTop w:val="0"/>
          <w:marBottom w:val="0"/>
          <w:divBdr>
            <w:top w:val="none" w:sz="0" w:space="0" w:color="auto"/>
            <w:left w:val="none" w:sz="0" w:space="0" w:color="auto"/>
            <w:bottom w:val="none" w:sz="0" w:space="0" w:color="auto"/>
            <w:right w:val="none" w:sz="0" w:space="0" w:color="auto"/>
          </w:divBdr>
        </w:div>
        <w:div w:id="1361516387">
          <w:marLeft w:val="0"/>
          <w:marRight w:val="0"/>
          <w:marTop w:val="0"/>
          <w:marBottom w:val="0"/>
          <w:divBdr>
            <w:top w:val="none" w:sz="0" w:space="0" w:color="auto"/>
            <w:left w:val="none" w:sz="0" w:space="0" w:color="auto"/>
            <w:bottom w:val="none" w:sz="0" w:space="0" w:color="auto"/>
            <w:right w:val="none" w:sz="0" w:space="0" w:color="auto"/>
          </w:divBdr>
        </w:div>
        <w:div w:id="1233079892">
          <w:marLeft w:val="0"/>
          <w:marRight w:val="0"/>
          <w:marTop w:val="0"/>
          <w:marBottom w:val="0"/>
          <w:divBdr>
            <w:top w:val="none" w:sz="0" w:space="0" w:color="auto"/>
            <w:left w:val="none" w:sz="0" w:space="0" w:color="auto"/>
            <w:bottom w:val="none" w:sz="0" w:space="0" w:color="auto"/>
            <w:right w:val="none" w:sz="0" w:space="0" w:color="auto"/>
          </w:divBdr>
        </w:div>
        <w:div w:id="312834973">
          <w:marLeft w:val="0"/>
          <w:marRight w:val="0"/>
          <w:marTop w:val="0"/>
          <w:marBottom w:val="0"/>
          <w:divBdr>
            <w:top w:val="none" w:sz="0" w:space="0" w:color="auto"/>
            <w:left w:val="none" w:sz="0" w:space="0" w:color="auto"/>
            <w:bottom w:val="none" w:sz="0" w:space="0" w:color="auto"/>
            <w:right w:val="none" w:sz="0" w:space="0" w:color="auto"/>
          </w:divBdr>
        </w:div>
        <w:div w:id="1538926341">
          <w:marLeft w:val="0"/>
          <w:marRight w:val="0"/>
          <w:marTop w:val="0"/>
          <w:marBottom w:val="0"/>
          <w:divBdr>
            <w:top w:val="none" w:sz="0" w:space="0" w:color="auto"/>
            <w:left w:val="none" w:sz="0" w:space="0" w:color="auto"/>
            <w:bottom w:val="none" w:sz="0" w:space="0" w:color="auto"/>
            <w:right w:val="none" w:sz="0" w:space="0" w:color="auto"/>
          </w:divBdr>
        </w:div>
        <w:div w:id="293995264">
          <w:marLeft w:val="0"/>
          <w:marRight w:val="0"/>
          <w:marTop w:val="0"/>
          <w:marBottom w:val="0"/>
          <w:divBdr>
            <w:top w:val="none" w:sz="0" w:space="0" w:color="auto"/>
            <w:left w:val="none" w:sz="0" w:space="0" w:color="auto"/>
            <w:bottom w:val="none" w:sz="0" w:space="0" w:color="auto"/>
            <w:right w:val="none" w:sz="0" w:space="0" w:color="auto"/>
          </w:divBdr>
        </w:div>
        <w:div w:id="772821590">
          <w:marLeft w:val="0"/>
          <w:marRight w:val="0"/>
          <w:marTop w:val="0"/>
          <w:marBottom w:val="0"/>
          <w:divBdr>
            <w:top w:val="none" w:sz="0" w:space="0" w:color="auto"/>
            <w:left w:val="none" w:sz="0" w:space="0" w:color="auto"/>
            <w:bottom w:val="none" w:sz="0" w:space="0" w:color="auto"/>
            <w:right w:val="none" w:sz="0" w:space="0" w:color="auto"/>
          </w:divBdr>
        </w:div>
      </w:divsChild>
    </w:div>
    <w:div w:id="1047534641">
      <w:bodyDiv w:val="1"/>
      <w:marLeft w:val="0"/>
      <w:marRight w:val="0"/>
      <w:marTop w:val="0"/>
      <w:marBottom w:val="0"/>
      <w:divBdr>
        <w:top w:val="none" w:sz="0" w:space="0" w:color="auto"/>
        <w:left w:val="none" w:sz="0" w:space="0" w:color="auto"/>
        <w:bottom w:val="none" w:sz="0" w:space="0" w:color="auto"/>
        <w:right w:val="none" w:sz="0" w:space="0" w:color="auto"/>
      </w:divBdr>
    </w:div>
    <w:div w:id="1049110105">
      <w:bodyDiv w:val="1"/>
      <w:marLeft w:val="0"/>
      <w:marRight w:val="0"/>
      <w:marTop w:val="0"/>
      <w:marBottom w:val="0"/>
      <w:divBdr>
        <w:top w:val="none" w:sz="0" w:space="0" w:color="auto"/>
        <w:left w:val="none" w:sz="0" w:space="0" w:color="auto"/>
        <w:bottom w:val="none" w:sz="0" w:space="0" w:color="auto"/>
        <w:right w:val="none" w:sz="0" w:space="0" w:color="auto"/>
      </w:divBdr>
    </w:div>
    <w:div w:id="1049308698">
      <w:bodyDiv w:val="1"/>
      <w:marLeft w:val="0"/>
      <w:marRight w:val="0"/>
      <w:marTop w:val="0"/>
      <w:marBottom w:val="0"/>
      <w:divBdr>
        <w:top w:val="none" w:sz="0" w:space="0" w:color="auto"/>
        <w:left w:val="none" w:sz="0" w:space="0" w:color="auto"/>
        <w:bottom w:val="none" w:sz="0" w:space="0" w:color="auto"/>
        <w:right w:val="none" w:sz="0" w:space="0" w:color="auto"/>
      </w:divBdr>
    </w:div>
    <w:div w:id="1049455301">
      <w:bodyDiv w:val="1"/>
      <w:marLeft w:val="0"/>
      <w:marRight w:val="0"/>
      <w:marTop w:val="0"/>
      <w:marBottom w:val="0"/>
      <w:divBdr>
        <w:top w:val="none" w:sz="0" w:space="0" w:color="auto"/>
        <w:left w:val="none" w:sz="0" w:space="0" w:color="auto"/>
        <w:bottom w:val="none" w:sz="0" w:space="0" w:color="auto"/>
        <w:right w:val="none" w:sz="0" w:space="0" w:color="auto"/>
      </w:divBdr>
    </w:div>
    <w:div w:id="1052192465">
      <w:bodyDiv w:val="1"/>
      <w:marLeft w:val="0"/>
      <w:marRight w:val="0"/>
      <w:marTop w:val="0"/>
      <w:marBottom w:val="0"/>
      <w:divBdr>
        <w:top w:val="none" w:sz="0" w:space="0" w:color="auto"/>
        <w:left w:val="none" w:sz="0" w:space="0" w:color="auto"/>
        <w:bottom w:val="none" w:sz="0" w:space="0" w:color="auto"/>
        <w:right w:val="none" w:sz="0" w:space="0" w:color="auto"/>
      </w:divBdr>
    </w:div>
    <w:div w:id="1053384663">
      <w:bodyDiv w:val="1"/>
      <w:marLeft w:val="0"/>
      <w:marRight w:val="0"/>
      <w:marTop w:val="0"/>
      <w:marBottom w:val="0"/>
      <w:divBdr>
        <w:top w:val="none" w:sz="0" w:space="0" w:color="auto"/>
        <w:left w:val="none" w:sz="0" w:space="0" w:color="auto"/>
        <w:bottom w:val="none" w:sz="0" w:space="0" w:color="auto"/>
        <w:right w:val="none" w:sz="0" w:space="0" w:color="auto"/>
      </w:divBdr>
    </w:div>
    <w:div w:id="1054548672">
      <w:bodyDiv w:val="1"/>
      <w:marLeft w:val="0"/>
      <w:marRight w:val="0"/>
      <w:marTop w:val="0"/>
      <w:marBottom w:val="0"/>
      <w:divBdr>
        <w:top w:val="none" w:sz="0" w:space="0" w:color="auto"/>
        <w:left w:val="none" w:sz="0" w:space="0" w:color="auto"/>
        <w:bottom w:val="none" w:sz="0" w:space="0" w:color="auto"/>
        <w:right w:val="none" w:sz="0" w:space="0" w:color="auto"/>
      </w:divBdr>
    </w:div>
    <w:div w:id="1057555751">
      <w:bodyDiv w:val="1"/>
      <w:marLeft w:val="0"/>
      <w:marRight w:val="0"/>
      <w:marTop w:val="0"/>
      <w:marBottom w:val="0"/>
      <w:divBdr>
        <w:top w:val="none" w:sz="0" w:space="0" w:color="auto"/>
        <w:left w:val="none" w:sz="0" w:space="0" w:color="auto"/>
        <w:bottom w:val="none" w:sz="0" w:space="0" w:color="auto"/>
        <w:right w:val="none" w:sz="0" w:space="0" w:color="auto"/>
      </w:divBdr>
    </w:div>
    <w:div w:id="1059670956">
      <w:bodyDiv w:val="1"/>
      <w:marLeft w:val="0"/>
      <w:marRight w:val="0"/>
      <w:marTop w:val="0"/>
      <w:marBottom w:val="0"/>
      <w:divBdr>
        <w:top w:val="none" w:sz="0" w:space="0" w:color="auto"/>
        <w:left w:val="none" w:sz="0" w:space="0" w:color="auto"/>
        <w:bottom w:val="none" w:sz="0" w:space="0" w:color="auto"/>
        <w:right w:val="none" w:sz="0" w:space="0" w:color="auto"/>
      </w:divBdr>
    </w:div>
    <w:div w:id="1059747676">
      <w:bodyDiv w:val="1"/>
      <w:marLeft w:val="0"/>
      <w:marRight w:val="0"/>
      <w:marTop w:val="0"/>
      <w:marBottom w:val="0"/>
      <w:divBdr>
        <w:top w:val="none" w:sz="0" w:space="0" w:color="auto"/>
        <w:left w:val="none" w:sz="0" w:space="0" w:color="auto"/>
        <w:bottom w:val="none" w:sz="0" w:space="0" w:color="auto"/>
        <w:right w:val="none" w:sz="0" w:space="0" w:color="auto"/>
      </w:divBdr>
    </w:div>
    <w:div w:id="1060404343">
      <w:bodyDiv w:val="1"/>
      <w:marLeft w:val="0"/>
      <w:marRight w:val="0"/>
      <w:marTop w:val="0"/>
      <w:marBottom w:val="0"/>
      <w:divBdr>
        <w:top w:val="none" w:sz="0" w:space="0" w:color="auto"/>
        <w:left w:val="none" w:sz="0" w:space="0" w:color="auto"/>
        <w:bottom w:val="none" w:sz="0" w:space="0" w:color="auto"/>
        <w:right w:val="none" w:sz="0" w:space="0" w:color="auto"/>
      </w:divBdr>
    </w:div>
    <w:div w:id="1061096500">
      <w:bodyDiv w:val="1"/>
      <w:marLeft w:val="0"/>
      <w:marRight w:val="0"/>
      <w:marTop w:val="0"/>
      <w:marBottom w:val="0"/>
      <w:divBdr>
        <w:top w:val="none" w:sz="0" w:space="0" w:color="auto"/>
        <w:left w:val="none" w:sz="0" w:space="0" w:color="auto"/>
        <w:bottom w:val="none" w:sz="0" w:space="0" w:color="auto"/>
        <w:right w:val="none" w:sz="0" w:space="0" w:color="auto"/>
      </w:divBdr>
    </w:div>
    <w:div w:id="1061515816">
      <w:bodyDiv w:val="1"/>
      <w:marLeft w:val="0"/>
      <w:marRight w:val="0"/>
      <w:marTop w:val="0"/>
      <w:marBottom w:val="0"/>
      <w:divBdr>
        <w:top w:val="none" w:sz="0" w:space="0" w:color="auto"/>
        <w:left w:val="none" w:sz="0" w:space="0" w:color="auto"/>
        <w:bottom w:val="none" w:sz="0" w:space="0" w:color="auto"/>
        <w:right w:val="none" w:sz="0" w:space="0" w:color="auto"/>
      </w:divBdr>
    </w:div>
    <w:div w:id="1062295438">
      <w:bodyDiv w:val="1"/>
      <w:marLeft w:val="0"/>
      <w:marRight w:val="0"/>
      <w:marTop w:val="0"/>
      <w:marBottom w:val="0"/>
      <w:divBdr>
        <w:top w:val="none" w:sz="0" w:space="0" w:color="auto"/>
        <w:left w:val="none" w:sz="0" w:space="0" w:color="auto"/>
        <w:bottom w:val="none" w:sz="0" w:space="0" w:color="auto"/>
        <w:right w:val="none" w:sz="0" w:space="0" w:color="auto"/>
      </w:divBdr>
    </w:div>
    <w:div w:id="1062868865">
      <w:bodyDiv w:val="1"/>
      <w:marLeft w:val="0"/>
      <w:marRight w:val="0"/>
      <w:marTop w:val="0"/>
      <w:marBottom w:val="0"/>
      <w:divBdr>
        <w:top w:val="none" w:sz="0" w:space="0" w:color="auto"/>
        <w:left w:val="none" w:sz="0" w:space="0" w:color="auto"/>
        <w:bottom w:val="none" w:sz="0" w:space="0" w:color="auto"/>
        <w:right w:val="none" w:sz="0" w:space="0" w:color="auto"/>
      </w:divBdr>
    </w:div>
    <w:div w:id="1064109815">
      <w:bodyDiv w:val="1"/>
      <w:marLeft w:val="0"/>
      <w:marRight w:val="0"/>
      <w:marTop w:val="0"/>
      <w:marBottom w:val="0"/>
      <w:divBdr>
        <w:top w:val="none" w:sz="0" w:space="0" w:color="auto"/>
        <w:left w:val="none" w:sz="0" w:space="0" w:color="auto"/>
        <w:bottom w:val="none" w:sz="0" w:space="0" w:color="auto"/>
        <w:right w:val="none" w:sz="0" w:space="0" w:color="auto"/>
      </w:divBdr>
    </w:div>
    <w:div w:id="1068041969">
      <w:bodyDiv w:val="1"/>
      <w:marLeft w:val="0"/>
      <w:marRight w:val="0"/>
      <w:marTop w:val="0"/>
      <w:marBottom w:val="0"/>
      <w:divBdr>
        <w:top w:val="none" w:sz="0" w:space="0" w:color="auto"/>
        <w:left w:val="none" w:sz="0" w:space="0" w:color="auto"/>
        <w:bottom w:val="none" w:sz="0" w:space="0" w:color="auto"/>
        <w:right w:val="none" w:sz="0" w:space="0" w:color="auto"/>
      </w:divBdr>
    </w:div>
    <w:div w:id="1068190633">
      <w:bodyDiv w:val="1"/>
      <w:marLeft w:val="0"/>
      <w:marRight w:val="0"/>
      <w:marTop w:val="0"/>
      <w:marBottom w:val="0"/>
      <w:divBdr>
        <w:top w:val="none" w:sz="0" w:space="0" w:color="auto"/>
        <w:left w:val="none" w:sz="0" w:space="0" w:color="auto"/>
        <w:bottom w:val="none" w:sz="0" w:space="0" w:color="auto"/>
        <w:right w:val="none" w:sz="0" w:space="0" w:color="auto"/>
      </w:divBdr>
    </w:div>
    <w:div w:id="1068528144">
      <w:bodyDiv w:val="1"/>
      <w:marLeft w:val="0"/>
      <w:marRight w:val="0"/>
      <w:marTop w:val="0"/>
      <w:marBottom w:val="0"/>
      <w:divBdr>
        <w:top w:val="none" w:sz="0" w:space="0" w:color="auto"/>
        <w:left w:val="none" w:sz="0" w:space="0" w:color="auto"/>
        <w:bottom w:val="none" w:sz="0" w:space="0" w:color="auto"/>
        <w:right w:val="none" w:sz="0" w:space="0" w:color="auto"/>
      </w:divBdr>
    </w:div>
    <w:div w:id="1069622084">
      <w:bodyDiv w:val="1"/>
      <w:marLeft w:val="0"/>
      <w:marRight w:val="0"/>
      <w:marTop w:val="0"/>
      <w:marBottom w:val="0"/>
      <w:divBdr>
        <w:top w:val="none" w:sz="0" w:space="0" w:color="auto"/>
        <w:left w:val="none" w:sz="0" w:space="0" w:color="auto"/>
        <w:bottom w:val="none" w:sz="0" w:space="0" w:color="auto"/>
        <w:right w:val="none" w:sz="0" w:space="0" w:color="auto"/>
      </w:divBdr>
    </w:div>
    <w:div w:id="1069764662">
      <w:bodyDiv w:val="1"/>
      <w:marLeft w:val="0"/>
      <w:marRight w:val="0"/>
      <w:marTop w:val="0"/>
      <w:marBottom w:val="0"/>
      <w:divBdr>
        <w:top w:val="none" w:sz="0" w:space="0" w:color="auto"/>
        <w:left w:val="none" w:sz="0" w:space="0" w:color="auto"/>
        <w:bottom w:val="none" w:sz="0" w:space="0" w:color="auto"/>
        <w:right w:val="none" w:sz="0" w:space="0" w:color="auto"/>
      </w:divBdr>
    </w:div>
    <w:div w:id="1069963034">
      <w:bodyDiv w:val="1"/>
      <w:marLeft w:val="0"/>
      <w:marRight w:val="0"/>
      <w:marTop w:val="0"/>
      <w:marBottom w:val="0"/>
      <w:divBdr>
        <w:top w:val="none" w:sz="0" w:space="0" w:color="auto"/>
        <w:left w:val="none" w:sz="0" w:space="0" w:color="auto"/>
        <w:bottom w:val="none" w:sz="0" w:space="0" w:color="auto"/>
        <w:right w:val="none" w:sz="0" w:space="0" w:color="auto"/>
      </w:divBdr>
    </w:div>
    <w:div w:id="1070274306">
      <w:bodyDiv w:val="1"/>
      <w:marLeft w:val="0"/>
      <w:marRight w:val="0"/>
      <w:marTop w:val="0"/>
      <w:marBottom w:val="0"/>
      <w:divBdr>
        <w:top w:val="none" w:sz="0" w:space="0" w:color="auto"/>
        <w:left w:val="none" w:sz="0" w:space="0" w:color="auto"/>
        <w:bottom w:val="none" w:sz="0" w:space="0" w:color="auto"/>
        <w:right w:val="none" w:sz="0" w:space="0" w:color="auto"/>
      </w:divBdr>
    </w:div>
    <w:div w:id="1072391687">
      <w:bodyDiv w:val="1"/>
      <w:marLeft w:val="0"/>
      <w:marRight w:val="0"/>
      <w:marTop w:val="0"/>
      <w:marBottom w:val="0"/>
      <w:divBdr>
        <w:top w:val="none" w:sz="0" w:space="0" w:color="auto"/>
        <w:left w:val="none" w:sz="0" w:space="0" w:color="auto"/>
        <w:bottom w:val="none" w:sz="0" w:space="0" w:color="auto"/>
        <w:right w:val="none" w:sz="0" w:space="0" w:color="auto"/>
      </w:divBdr>
    </w:div>
    <w:div w:id="1074233191">
      <w:bodyDiv w:val="1"/>
      <w:marLeft w:val="0"/>
      <w:marRight w:val="0"/>
      <w:marTop w:val="0"/>
      <w:marBottom w:val="0"/>
      <w:divBdr>
        <w:top w:val="none" w:sz="0" w:space="0" w:color="auto"/>
        <w:left w:val="none" w:sz="0" w:space="0" w:color="auto"/>
        <w:bottom w:val="none" w:sz="0" w:space="0" w:color="auto"/>
        <w:right w:val="none" w:sz="0" w:space="0" w:color="auto"/>
      </w:divBdr>
    </w:div>
    <w:div w:id="1074552582">
      <w:bodyDiv w:val="1"/>
      <w:marLeft w:val="0"/>
      <w:marRight w:val="0"/>
      <w:marTop w:val="0"/>
      <w:marBottom w:val="0"/>
      <w:divBdr>
        <w:top w:val="none" w:sz="0" w:space="0" w:color="auto"/>
        <w:left w:val="none" w:sz="0" w:space="0" w:color="auto"/>
        <w:bottom w:val="none" w:sz="0" w:space="0" w:color="auto"/>
        <w:right w:val="none" w:sz="0" w:space="0" w:color="auto"/>
      </w:divBdr>
    </w:div>
    <w:div w:id="1075005759">
      <w:bodyDiv w:val="1"/>
      <w:marLeft w:val="0"/>
      <w:marRight w:val="0"/>
      <w:marTop w:val="0"/>
      <w:marBottom w:val="0"/>
      <w:divBdr>
        <w:top w:val="none" w:sz="0" w:space="0" w:color="auto"/>
        <w:left w:val="none" w:sz="0" w:space="0" w:color="auto"/>
        <w:bottom w:val="none" w:sz="0" w:space="0" w:color="auto"/>
        <w:right w:val="none" w:sz="0" w:space="0" w:color="auto"/>
      </w:divBdr>
    </w:div>
    <w:div w:id="1075317443">
      <w:bodyDiv w:val="1"/>
      <w:marLeft w:val="0"/>
      <w:marRight w:val="0"/>
      <w:marTop w:val="0"/>
      <w:marBottom w:val="0"/>
      <w:divBdr>
        <w:top w:val="none" w:sz="0" w:space="0" w:color="auto"/>
        <w:left w:val="none" w:sz="0" w:space="0" w:color="auto"/>
        <w:bottom w:val="none" w:sz="0" w:space="0" w:color="auto"/>
        <w:right w:val="none" w:sz="0" w:space="0" w:color="auto"/>
      </w:divBdr>
    </w:div>
    <w:div w:id="1077020157">
      <w:bodyDiv w:val="1"/>
      <w:marLeft w:val="0"/>
      <w:marRight w:val="0"/>
      <w:marTop w:val="0"/>
      <w:marBottom w:val="0"/>
      <w:divBdr>
        <w:top w:val="none" w:sz="0" w:space="0" w:color="auto"/>
        <w:left w:val="none" w:sz="0" w:space="0" w:color="auto"/>
        <w:bottom w:val="none" w:sz="0" w:space="0" w:color="auto"/>
        <w:right w:val="none" w:sz="0" w:space="0" w:color="auto"/>
      </w:divBdr>
    </w:div>
    <w:div w:id="1077477771">
      <w:bodyDiv w:val="1"/>
      <w:marLeft w:val="0"/>
      <w:marRight w:val="0"/>
      <w:marTop w:val="0"/>
      <w:marBottom w:val="0"/>
      <w:divBdr>
        <w:top w:val="none" w:sz="0" w:space="0" w:color="auto"/>
        <w:left w:val="none" w:sz="0" w:space="0" w:color="auto"/>
        <w:bottom w:val="none" w:sz="0" w:space="0" w:color="auto"/>
        <w:right w:val="none" w:sz="0" w:space="0" w:color="auto"/>
      </w:divBdr>
    </w:div>
    <w:div w:id="1078670635">
      <w:bodyDiv w:val="1"/>
      <w:marLeft w:val="0"/>
      <w:marRight w:val="0"/>
      <w:marTop w:val="0"/>
      <w:marBottom w:val="0"/>
      <w:divBdr>
        <w:top w:val="none" w:sz="0" w:space="0" w:color="auto"/>
        <w:left w:val="none" w:sz="0" w:space="0" w:color="auto"/>
        <w:bottom w:val="none" w:sz="0" w:space="0" w:color="auto"/>
        <w:right w:val="none" w:sz="0" w:space="0" w:color="auto"/>
      </w:divBdr>
    </w:div>
    <w:div w:id="1080176363">
      <w:bodyDiv w:val="1"/>
      <w:marLeft w:val="0"/>
      <w:marRight w:val="0"/>
      <w:marTop w:val="0"/>
      <w:marBottom w:val="0"/>
      <w:divBdr>
        <w:top w:val="none" w:sz="0" w:space="0" w:color="auto"/>
        <w:left w:val="none" w:sz="0" w:space="0" w:color="auto"/>
        <w:bottom w:val="none" w:sz="0" w:space="0" w:color="auto"/>
        <w:right w:val="none" w:sz="0" w:space="0" w:color="auto"/>
      </w:divBdr>
    </w:div>
    <w:div w:id="1080181110">
      <w:bodyDiv w:val="1"/>
      <w:marLeft w:val="0"/>
      <w:marRight w:val="0"/>
      <w:marTop w:val="0"/>
      <w:marBottom w:val="0"/>
      <w:divBdr>
        <w:top w:val="none" w:sz="0" w:space="0" w:color="auto"/>
        <w:left w:val="none" w:sz="0" w:space="0" w:color="auto"/>
        <w:bottom w:val="none" w:sz="0" w:space="0" w:color="auto"/>
        <w:right w:val="none" w:sz="0" w:space="0" w:color="auto"/>
      </w:divBdr>
    </w:div>
    <w:div w:id="1080709571">
      <w:bodyDiv w:val="1"/>
      <w:marLeft w:val="0"/>
      <w:marRight w:val="0"/>
      <w:marTop w:val="0"/>
      <w:marBottom w:val="0"/>
      <w:divBdr>
        <w:top w:val="none" w:sz="0" w:space="0" w:color="auto"/>
        <w:left w:val="none" w:sz="0" w:space="0" w:color="auto"/>
        <w:bottom w:val="none" w:sz="0" w:space="0" w:color="auto"/>
        <w:right w:val="none" w:sz="0" w:space="0" w:color="auto"/>
      </w:divBdr>
    </w:div>
    <w:div w:id="1081609671">
      <w:bodyDiv w:val="1"/>
      <w:marLeft w:val="0"/>
      <w:marRight w:val="0"/>
      <w:marTop w:val="0"/>
      <w:marBottom w:val="0"/>
      <w:divBdr>
        <w:top w:val="none" w:sz="0" w:space="0" w:color="auto"/>
        <w:left w:val="none" w:sz="0" w:space="0" w:color="auto"/>
        <w:bottom w:val="none" w:sz="0" w:space="0" w:color="auto"/>
        <w:right w:val="none" w:sz="0" w:space="0" w:color="auto"/>
      </w:divBdr>
    </w:div>
    <w:div w:id="1082529008">
      <w:bodyDiv w:val="1"/>
      <w:marLeft w:val="0"/>
      <w:marRight w:val="0"/>
      <w:marTop w:val="0"/>
      <w:marBottom w:val="0"/>
      <w:divBdr>
        <w:top w:val="none" w:sz="0" w:space="0" w:color="auto"/>
        <w:left w:val="none" w:sz="0" w:space="0" w:color="auto"/>
        <w:bottom w:val="none" w:sz="0" w:space="0" w:color="auto"/>
        <w:right w:val="none" w:sz="0" w:space="0" w:color="auto"/>
      </w:divBdr>
    </w:div>
    <w:div w:id="1083530397">
      <w:bodyDiv w:val="1"/>
      <w:marLeft w:val="0"/>
      <w:marRight w:val="0"/>
      <w:marTop w:val="0"/>
      <w:marBottom w:val="0"/>
      <w:divBdr>
        <w:top w:val="none" w:sz="0" w:space="0" w:color="auto"/>
        <w:left w:val="none" w:sz="0" w:space="0" w:color="auto"/>
        <w:bottom w:val="none" w:sz="0" w:space="0" w:color="auto"/>
        <w:right w:val="none" w:sz="0" w:space="0" w:color="auto"/>
      </w:divBdr>
    </w:div>
    <w:div w:id="1083800027">
      <w:bodyDiv w:val="1"/>
      <w:marLeft w:val="0"/>
      <w:marRight w:val="0"/>
      <w:marTop w:val="0"/>
      <w:marBottom w:val="0"/>
      <w:divBdr>
        <w:top w:val="none" w:sz="0" w:space="0" w:color="auto"/>
        <w:left w:val="none" w:sz="0" w:space="0" w:color="auto"/>
        <w:bottom w:val="none" w:sz="0" w:space="0" w:color="auto"/>
        <w:right w:val="none" w:sz="0" w:space="0" w:color="auto"/>
      </w:divBdr>
    </w:div>
    <w:div w:id="1084836494">
      <w:bodyDiv w:val="1"/>
      <w:marLeft w:val="0"/>
      <w:marRight w:val="0"/>
      <w:marTop w:val="0"/>
      <w:marBottom w:val="0"/>
      <w:divBdr>
        <w:top w:val="none" w:sz="0" w:space="0" w:color="auto"/>
        <w:left w:val="none" w:sz="0" w:space="0" w:color="auto"/>
        <w:bottom w:val="none" w:sz="0" w:space="0" w:color="auto"/>
        <w:right w:val="none" w:sz="0" w:space="0" w:color="auto"/>
      </w:divBdr>
    </w:div>
    <w:div w:id="1085110634">
      <w:bodyDiv w:val="1"/>
      <w:marLeft w:val="0"/>
      <w:marRight w:val="0"/>
      <w:marTop w:val="0"/>
      <w:marBottom w:val="0"/>
      <w:divBdr>
        <w:top w:val="none" w:sz="0" w:space="0" w:color="auto"/>
        <w:left w:val="none" w:sz="0" w:space="0" w:color="auto"/>
        <w:bottom w:val="none" w:sz="0" w:space="0" w:color="auto"/>
        <w:right w:val="none" w:sz="0" w:space="0" w:color="auto"/>
      </w:divBdr>
    </w:div>
    <w:div w:id="1086074357">
      <w:bodyDiv w:val="1"/>
      <w:marLeft w:val="0"/>
      <w:marRight w:val="0"/>
      <w:marTop w:val="0"/>
      <w:marBottom w:val="0"/>
      <w:divBdr>
        <w:top w:val="none" w:sz="0" w:space="0" w:color="auto"/>
        <w:left w:val="none" w:sz="0" w:space="0" w:color="auto"/>
        <w:bottom w:val="none" w:sz="0" w:space="0" w:color="auto"/>
        <w:right w:val="none" w:sz="0" w:space="0" w:color="auto"/>
      </w:divBdr>
    </w:div>
    <w:div w:id="1086417070">
      <w:bodyDiv w:val="1"/>
      <w:marLeft w:val="0"/>
      <w:marRight w:val="0"/>
      <w:marTop w:val="0"/>
      <w:marBottom w:val="0"/>
      <w:divBdr>
        <w:top w:val="none" w:sz="0" w:space="0" w:color="auto"/>
        <w:left w:val="none" w:sz="0" w:space="0" w:color="auto"/>
        <w:bottom w:val="none" w:sz="0" w:space="0" w:color="auto"/>
        <w:right w:val="none" w:sz="0" w:space="0" w:color="auto"/>
      </w:divBdr>
    </w:div>
    <w:div w:id="1087573416">
      <w:bodyDiv w:val="1"/>
      <w:marLeft w:val="0"/>
      <w:marRight w:val="0"/>
      <w:marTop w:val="0"/>
      <w:marBottom w:val="0"/>
      <w:divBdr>
        <w:top w:val="none" w:sz="0" w:space="0" w:color="auto"/>
        <w:left w:val="none" w:sz="0" w:space="0" w:color="auto"/>
        <w:bottom w:val="none" w:sz="0" w:space="0" w:color="auto"/>
        <w:right w:val="none" w:sz="0" w:space="0" w:color="auto"/>
      </w:divBdr>
    </w:div>
    <w:div w:id="1088842433">
      <w:bodyDiv w:val="1"/>
      <w:marLeft w:val="0"/>
      <w:marRight w:val="0"/>
      <w:marTop w:val="0"/>
      <w:marBottom w:val="0"/>
      <w:divBdr>
        <w:top w:val="none" w:sz="0" w:space="0" w:color="auto"/>
        <w:left w:val="none" w:sz="0" w:space="0" w:color="auto"/>
        <w:bottom w:val="none" w:sz="0" w:space="0" w:color="auto"/>
        <w:right w:val="none" w:sz="0" w:space="0" w:color="auto"/>
      </w:divBdr>
    </w:div>
    <w:div w:id="1090855326">
      <w:bodyDiv w:val="1"/>
      <w:marLeft w:val="0"/>
      <w:marRight w:val="0"/>
      <w:marTop w:val="0"/>
      <w:marBottom w:val="0"/>
      <w:divBdr>
        <w:top w:val="none" w:sz="0" w:space="0" w:color="auto"/>
        <w:left w:val="none" w:sz="0" w:space="0" w:color="auto"/>
        <w:bottom w:val="none" w:sz="0" w:space="0" w:color="auto"/>
        <w:right w:val="none" w:sz="0" w:space="0" w:color="auto"/>
      </w:divBdr>
    </w:div>
    <w:div w:id="1091051984">
      <w:bodyDiv w:val="1"/>
      <w:marLeft w:val="0"/>
      <w:marRight w:val="0"/>
      <w:marTop w:val="0"/>
      <w:marBottom w:val="0"/>
      <w:divBdr>
        <w:top w:val="none" w:sz="0" w:space="0" w:color="auto"/>
        <w:left w:val="none" w:sz="0" w:space="0" w:color="auto"/>
        <w:bottom w:val="none" w:sz="0" w:space="0" w:color="auto"/>
        <w:right w:val="none" w:sz="0" w:space="0" w:color="auto"/>
      </w:divBdr>
    </w:div>
    <w:div w:id="1091775905">
      <w:bodyDiv w:val="1"/>
      <w:marLeft w:val="0"/>
      <w:marRight w:val="0"/>
      <w:marTop w:val="0"/>
      <w:marBottom w:val="0"/>
      <w:divBdr>
        <w:top w:val="none" w:sz="0" w:space="0" w:color="auto"/>
        <w:left w:val="none" w:sz="0" w:space="0" w:color="auto"/>
        <w:bottom w:val="none" w:sz="0" w:space="0" w:color="auto"/>
        <w:right w:val="none" w:sz="0" w:space="0" w:color="auto"/>
      </w:divBdr>
    </w:div>
    <w:div w:id="1092891303">
      <w:bodyDiv w:val="1"/>
      <w:marLeft w:val="0"/>
      <w:marRight w:val="0"/>
      <w:marTop w:val="0"/>
      <w:marBottom w:val="0"/>
      <w:divBdr>
        <w:top w:val="none" w:sz="0" w:space="0" w:color="auto"/>
        <w:left w:val="none" w:sz="0" w:space="0" w:color="auto"/>
        <w:bottom w:val="none" w:sz="0" w:space="0" w:color="auto"/>
        <w:right w:val="none" w:sz="0" w:space="0" w:color="auto"/>
      </w:divBdr>
    </w:div>
    <w:div w:id="1093236348">
      <w:bodyDiv w:val="1"/>
      <w:marLeft w:val="0"/>
      <w:marRight w:val="0"/>
      <w:marTop w:val="0"/>
      <w:marBottom w:val="0"/>
      <w:divBdr>
        <w:top w:val="none" w:sz="0" w:space="0" w:color="auto"/>
        <w:left w:val="none" w:sz="0" w:space="0" w:color="auto"/>
        <w:bottom w:val="none" w:sz="0" w:space="0" w:color="auto"/>
        <w:right w:val="none" w:sz="0" w:space="0" w:color="auto"/>
      </w:divBdr>
    </w:div>
    <w:div w:id="1094784177">
      <w:bodyDiv w:val="1"/>
      <w:marLeft w:val="0"/>
      <w:marRight w:val="0"/>
      <w:marTop w:val="0"/>
      <w:marBottom w:val="0"/>
      <w:divBdr>
        <w:top w:val="none" w:sz="0" w:space="0" w:color="auto"/>
        <w:left w:val="none" w:sz="0" w:space="0" w:color="auto"/>
        <w:bottom w:val="none" w:sz="0" w:space="0" w:color="auto"/>
        <w:right w:val="none" w:sz="0" w:space="0" w:color="auto"/>
      </w:divBdr>
    </w:div>
    <w:div w:id="1096294386">
      <w:bodyDiv w:val="1"/>
      <w:marLeft w:val="0"/>
      <w:marRight w:val="0"/>
      <w:marTop w:val="0"/>
      <w:marBottom w:val="0"/>
      <w:divBdr>
        <w:top w:val="none" w:sz="0" w:space="0" w:color="auto"/>
        <w:left w:val="none" w:sz="0" w:space="0" w:color="auto"/>
        <w:bottom w:val="none" w:sz="0" w:space="0" w:color="auto"/>
        <w:right w:val="none" w:sz="0" w:space="0" w:color="auto"/>
      </w:divBdr>
    </w:div>
    <w:div w:id="1096832147">
      <w:bodyDiv w:val="1"/>
      <w:marLeft w:val="0"/>
      <w:marRight w:val="0"/>
      <w:marTop w:val="0"/>
      <w:marBottom w:val="0"/>
      <w:divBdr>
        <w:top w:val="none" w:sz="0" w:space="0" w:color="auto"/>
        <w:left w:val="none" w:sz="0" w:space="0" w:color="auto"/>
        <w:bottom w:val="none" w:sz="0" w:space="0" w:color="auto"/>
        <w:right w:val="none" w:sz="0" w:space="0" w:color="auto"/>
      </w:divBdr>
    </w:div>
    <w:div w:id="1097020966">
      <w:bodyDiv w:val="1"/>
      <w:marLeft w:val="0"/>
      <w:marRight w:val="0"/>
      <w:marTop w:val="0"/>
      <w:marBottom w:val="0"/>
      <w:divBdr>
        <w:top w:val="none" w:sz="0" w:space="0" w:color="auto"/>
        <w:left w:val="none" w:sz="0" w:space="0" w:color="auto"/>
        <w:bottom w:val="none" w:sz="0" w:space="0" w:color="auto"/>
        <w:right w:val="none" w:sz="0" w:space="0" w:color="auto"/>
      </w:divBdr>
    </w:div>
    <w:div w:id="1099450599">
      <w:bodyDiv w:val="1"/>
      <w:marLeft w:val="0"/>
      <w:marRight w:val="0"/>
      <w:marTop w:val="0"/>
      <w:marBottom w:val="0"/>
      <w:divBdr>
        <w:top w:val="none" w:sz="0" w:space="0" w:color="auto"/>
        <w:left w:val="none" w:sz="0" w:space="0" w:color="auto"/>
        <w:bottom w:val="none" w:sz="0" w:space="0" w:color="auto"/>
        <w:right w:val="none" w:sz="0" w:space="0" w:color="auto"/>
      </w:divBdr>
    </w:div>
    <w:div w:id="1099982071">
      <w:bodyDiv w:val="1"/>
      <w:marLeft w:val="0"/>
      <w:marRight w:val="0"/>
      <w:marTop w:val="0"/>
      <w:marBottom w:val="0"/>
      <w:divBdr>
        <w:top w:val="none" w:sz="0" w:space="0" w:color="auto"/>
        <w:left w:val="none" w:sz="0" w:space="0" w:color="auto"/>
        <w:bottom w:val="none" w:sz="0" w:space="0" w:color="auto"/>
        <w:right w:val="none" w:sz="0" w:space="0" w:color="auto"/>
      </w:divBdr>
    </w:div>
    <w:div w:id="1101493279">
      <w:bodyDiv w:val="1"/>
      <w:marLeft w:val="0"/>
      <w:marRight w:val="0"/>
      <w:marTop w:val="0"/>
      <w:marBottom w:val="0"/>
      <w:divBdr>
        <w:top w:val="none" w:sz="0" w:space="0" w:color="auto"/>
        <w:left w:val="none" w:sz="0" w:space="0" w:color="auto"/>
        <w:bottom w:val="none" w:sz="0" w:space="0" w:color="auto"/>
        <w:right w:val="none" w:sz="0" w:space="0" w:color="auto"/>
      </w:divBdr>
    </w:div>
    <w:div w:id="1102342390">
      <w:bodyDiv w:val="1"/>
      <w:marLeft w:val="0"/>
      <w:marRight w:val="0"/>
      <w:marTop w:val="0"/>
      <w:marBottom w:val="0"/>
      <w:divBdr>
        <w:top w:val="none" w:sz="0" w:space="0" w:color="auto"/>
        <w:left w:val="none" w:sz="0" w:space="0" w:color="auto"/>
        <w:bottom w:val="none" w:sz="0" w:space="0" w:color="auto"/>
        <w:right w:val="none" w:sz="0" w:space="0" w:color="auto"/>
      </w:divBdr>
    </w:div>
    <w:div w:id="1102648033">
      <w:bodyDiv w:val="1"/>
      <w:marLeft w:val="0"/>
      <w:marRight w:val="0"/>
      <w:marTop w:val="0"/>
      <w:marBottom w:val="0"/>
      <w:divBdr>
        <w:top w:val="none" w:sz="0" w:space="0" w:color="auto"/>
        <w:left w:val="none" w:sz="0" w:space="0" w:color="auto"/>
        <w:bottom w:val="none" w:sz="0" w:space="0" w:color="auto"/>
        <w:right w:val="none" w:sz="0" w:space="0" w:color="auto"/>
      </w:divBdr>
    </w:div>
    <w:div w:id="1104305592">
      <w:bodyDiv w:val="1"/>
      <w:marLeft w:val="0"/>
      <w:marRight w:val="0"/>
      <w:marTop w:val="0"/>
      <w:marBottom w:val="0"/>
      <w:divBdr>
        <w:top w:val="none" w:sz="0" w:space="0" w:color="auto"/>
        <w:left w:val="none" w:sz="0" w:space="0" w:color="auto"/>
        <w:bottom w:val="none" w:sz="0" w:space="0" w:color="auto"/>
        <w:right w:val="none" w:sz="0" w:space="0" w:color="auto"/>
      </w:divBdr>
      <w:divsChild>
        <w:div w:id="725103520">
          <w:marLeft w:val="0"/>
          <w:marRight w:val="0"/>
          <w:marTop w:val="0"/>
          <w:marBottom w:val="0"/>
          <w:divBdr>
            <w:top w:val="none" w:sz="0" w:space="0" w:color="auto"/>
            <w:left w:val="none" w:sz="0" w:space="0" w:color="auto"/>
            <w:bottom w:val="none" w:sz="0" w:space="0" w:color="auto"/>
            <w:right w:val="none" w:sz="0" w:space="0" w:color="auto"/>
          </w:divBdr>
          <w:divsChild>
            <w:div w:id="555236451">
              <w:marLeft w:val="0"/>
              <w:marRight w:val="0"/>
              <w:marTop w:val="0"/>
              <w:marBottom w:val="0"/>
              <w:divBdr>
                <w:top w:val="none" w:sz="0" w:space="0" w:color="auto"/>
                <w:left w:val="none" w:sz="0" w:space="0" w:color="auto"/>
                <w:bottom w:val="none" w:sz="0" w:space="0" w:color="auto"/>
                <w:right w:val="none" w:sz="0" w:space="0" w:color="auto"/>
              </w:divBdr>
              <w:divsChild>
                <w:div w:id="244073060">
                  <w:marLeft w:val="0"/>
                  <w:marRight w:val="0"/>
                  <w:marTop w:val="0"/>
                  <w:marBottom w:val="0"/>
                  <w:divBdr>
                    <w:top w:val="none" w:sz="0" w:space="0" w:color="auto"/>
                    <w:left w:val="none" w:sz="0" w:space="0" w:color="auto"/>
                    <w:bottom w:val="none" w:sz="0" w:space="0" w:color="auto"/>
                    <w:right w:val="none" w:sz="0" w:space="0" w:color="auto"/>
                  </w:divBdr>
                  <w:divsChild>
                    <w:div w:id="838695828">
                      <w:marLeft w:val="0"/>
                      <w:marRight w:val="0"/>
                      <w:marTop w:val="0"/>
                      <w:marBottom w:val="0"/>
                      <w:divBdr>
                        <w:top w:val="none" w:sz="0" w:space="0" w:color="auto"/>
                        <w:left w:val="none" w:sz="0" w:space="0" w:color="auto"/>
                        <w:bottom w:val="none" w:sz="0" w:space="0" w:color="auto"/>
                        <w:right w:val="none" w:sz="0" w:space="0" w:color="auto"/>
                      </w:divBdr>
                      <w:divsChild>
                        <w:div w:id="174996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407543">
          <w:marLeft w:val="0"/>
          <w:marRight w:val="0"/>
          <w:marTop w:val="0"/>
          <w:marBottom w:val="0"/>
          <w:divBdr>
            <w:top w:val="none" w:sz="0" w:space="0" w:color="auto"/>
            <w:left w:val="none" w:sz="0" w:space="0" w:color="auto"/>
            <w:bottom w:val="none" w:sz="0" w:space="0" w:color="auto"/>
            <w:right w:val="none" w:sz="0" w:space="0" w:color="auto"/>
          </w:divBdr>
        </w:div>
      </w:divsChild>
    </w:div>
    <w:div w:id="1104422096">
      <w:bodyDiv w:val="1"/>
      <w:marLeft w:val="0"/>
      <w:marRight w:val="0"/>
      <w:marTop w:val="0"/>
      <w:marBottom w:val="0"/>
      <w:divBdr>
        <w:top w:val="none" w:sz="0" w:space="0" w:color="auto"/>
        <w:left w:val="none" w:sz="0" w:space="0" w:color="auto"/>
        <w:bottom w:val="none" w:sz="0" w:space="0" w:color="auto"/>
        <w:right w:val="none" w:sz="0" w:space="0" w:color="auto"/>
      </w:divBdr>
    </w:div>
    <w:div w:id="1105466121">
      <w:bodyDiv w:val="1"/>
      <w:marLeft w:val="0"/>
      <w:marRight w:val="0"/>
      <w:marTop w:val="0"/>
      <w:marBottom w:val="0"/>
      <w:divBdr>
        <w:top w:val="none" w:sz="0" w:space="0" w:color="auto"/>
        <w:left w:val="none" w:sz="0" w:space="0" w:color="auto"/>
        <w:bottom w:val="none" w:sz="0" w:space="0" w:color="auto"/>
        <w:right w:val="none" w:sz="0" w:space="0" w:color="auto"/>
      </w:divBdr>
    </w:div>
    <w:div w:id="1106772240">
      <w:bodyDiv w:val="1"/>
      <w:marLeft w:val="0"/>
      <w:marRight w:val="0"/>
      <w:marTop w:val="0"/>
      <w:marBottom w:val="0"/>
      <w:divBdr>
        <w:top w:val="none" w:sz="0" w:space="0" w:color="auto"/>
        <w:left w:val="none" w:sz="0" w:space="0" w:color="auto"/>
        <w:bottom w:val="none" w:sz="0" w:space="0" w:color="auto"/>
        <w:right w:val="none" w:sz="0" w:space="0" w:color="auto"/>
      </w:divBdr>
    </w:div>
    <w:div w:id="1106922148">
      <w:bodyDiv w:val="1"/>
      <w:marLeft w:val="0"/>
      <w:marRight w:val="0"/>
      <w:marTop w:val="0"/>
      <w:marBottom w:val="0"/>
      <w:divBdr>
        <w:top w:val="none" w:sz="0" w:space="0" w:color="auto"/>
        <w:left w:val="none" w:sz="0" w:space="0" w:color="auto"/>
        <w:bottom w:val="none" w:sz="0" w:space="0" w:color="auto"/>
        <w:right w:val="none" w:sz="0" w:space="0" w:color="auto"/>
      </w:divBdr>
      <w:divsChild>
        <w:div w:id="604195216">
          <w:marLeft w:val="0"/>
          <w:marRight w:val="0"/>
          <w:marTop w:val="0"/>
          <w:marBottom w:val="0"/>
          <w:divBdr>
            <w:top w:val="none" w:sz="0" w:space="0" w:color="auto"/>
            <w:left w:val="none" w:sz="0" w:space="0" w:color="auto"/>
            <w:bottom w:val="none" w:sz="0" w:space="0" w:color="auto"/>
            <w:right w:val="none" w:sz="0" w:space="0" w:color="auto"/>
          </w:divBdr>
        </w:div>
        <w:div w:id="849635454">
          <w:marLeft w:val="0"/>
          <w:marRight w:val="0"/>
          <w:marTop w:val="0"/>
          <w:marBottom w:val="0"/>
          <w:divBdr>
            <w:top w:val="none" w:sz="0" w:space="0" w:color="auto"/>
            <w:left w:val="none" w:sz="0" w:space="0" w:color="auto"/>
            <w:bottom w:val="none" w:sz="0" w:space="0" w:color="auto"/>
            <w:right w:val="none" w:sz="0" w:space="0" w:color="auto"/>
          </w:divBdr>
        </w:div>
        <w:div w:id="893926485">
          <w:marLeft w:val="0"/>
          <w:marRight w:val="0"/>
          <w:marTop w:val="0"/>
          <w:marBottom w:val="0"/>
          <w:divBdr>
            <w:top w:val="none" w:sz="0" w:space="0" w:color="auto"/>
            <w:left w:val="none" w:sz="0" w:space="0" w:color="auto"/>
            <w:bottom w:val="none" w:sz="0" w:space="0" w:color="auto"/>
            <w:right w:val="none" w:sz="0" w:space="0" w:color="auto"/>
          </w:divBdr>
        </w:div>
        <w:div w:id="1052735775">
          <w:marLeft w:val="0"/>
          <w:marRight w:val="0"/>
          <w:marTop w:val="0"/>
          <w:marBottom w:val="0"/>
          <w:divBdr>
            <w:top w:val="none" w:sz="0" w:space="0" w:color="auto"/>
            <w:left w:val="none" w:sz="0" w:space="0" w:color="auto"/>
            <w:bottom w:val="none" w:sz="0" w:space="0" w:color="auto"/>
            <w:right w:val="none" w:sz="0" w:space="0" w:color="auto"/>
          </w:divBdr>
        </w:div>
        <w:div w:id="1132357935">
          <w:marLeft w:val="0"/>
          <w:marRight w:val="0"/>
          <w:marTop w:val="0"/>
          <w:marBottom w:val="0"/>
          <w:divBdr>
            <w:top w:val="none" w:sz="0" w:space="0" w:color="auto"/>
            <w:left w:val="none" w:sz="0" w:space="0" w:color="auto"/>
            <w:bottom w:val="none" w:sz="0" w:space="0" w:color="auto"/>
            <w:right w:val="none" w:sz="0" w:space="0" w:color="auto"/>
          </w:divBdr>
        </w:div>
        <w:div w:id="1526675874">
          <w:marLeft w:val="0"/>
          <w:marRight w:val="0"/>
          <w:marTop w:val="0"/>
          <w:marBottom w:val="0"/>
          <w:divBdr>
            <w:top w:val="none" w:sz="0" w:space="0" w:color="auto"/>
            <w:left w:val="none" w:sz="0" w:space="0" w:color="auto"/>
            <w:bottom w:val="none" w:sz="0" w:space="0" w:color="auto"/>
            <w:right w:val="none" w:sz="0" w:space="0" w:color="auto"/>
          </w:divBdr>
        </w:div>
        <w:div w:id="1571579045">
          <w:marLeft w:val="0"/>
          <w:marRight w:val="0"/>
          <w:marTop w:val="0"/>
          <w:marBottom w:val="0"/>
          <w:divBdr>
            <w:top w:val="none" w:sz="0" w:space="0" w:color="auto"/>
            <w:left w:val="none" w:sz="0" w:space="0" w:color="auto"/>
            <w:bottom w:val="none" w:sz="0" w:space="0" w:color="auto"/>
            <w:right w:val="none" w:sz="0" w:space="0" w:color="auto"/>
          </w:divBdr>
        </w:div>
      </w:divsChild>
    </w:div>
    <w:div w:id="1107232152">
      <w:bodyDiv w:val="1"/>
      <w:marLeft w:val="0"/>
      <w:marRight w:val="0"/>
      <w:marTop w:val="0"/>
      <w:marBottom w:val="0"/>
      <w:divBdr>
        <w:top w:val="none" w:sz="0" w:space="0" w:color="auto"/>
        <w:left w:val="none" w:sz="0" w:space="0" w:color="auto"/>
        <w:bottom w:val="none" w:sz="0" w:space="0" w:color="auto"/>
        <w:right w:val="none" w:sz="0" w:space="0" w:color="auto"/>
      </w:divBdr>
    </w:div>
    <w:div w:id="1107239409">
      <w:bodyDiv w:val="1"/>
      <w:marLeft w:val="0"/>
      <w:marRight w:val="0"/>
      <w:marTop w:val="0"/>
      <w:marBottom w:val="0"/>
      <w:divBdr>
        <w:top w:val="none" w:sz="0" w:space="0" w:color="auto"/>
        <w:left w:val="none" w:sz="0" w:space="0" w:color="auto"/>
        <w:bottom w:val="none" w:sz="0" w:space="0" w:color="auto"/>
        <w:right w:val="none" w:sz="0" w:space="0" w:color="auto"/>
      </w:divBdr>
    </w:div>
    <w:div w:id="1109282250">
      <w:bodyDiv w:val="1"/>
      <w:marLeft w:val="0"/>
      <w:marRight w:val="0"/>
      <w:marTop w:val="0"/>
      <w:marBottom w:val="0"/>
      <w:divBdr>
        <w:top w:val="none" w:sz="0" w:space="0" w:color="auto"/>
        <w:left w:val="none" w:sz="0" w:space="0" w:color="auto"/>
        <w:bottom w:val="none" w:sz="0" w:space="0" w:color="auto"/>
        <w:right w:val="none" w:sz="0" w:space="0" w:color="auto"/>
      </w:divBdr>
    </w:div>
    <w:div w:id="1109814350">
      <w:bodyDiv w:val="1"/>
      <w:marLeft w:val="0"/>
      <w:marRight w:val="0"/>
      <w:marTop w:val="0"/>
      <w:marBottom w:val="0"/>
      <w:divBdr>
        <w:top w:val="none" w:sz="0" w:space="0" w:color="auto"/>
        <w:left w:val="none" w:sz="0" w:space="0" w:color="auto"/>
        <w:bottom w:val="none" w:sz="0" w:space="0" w:color="auto"/>
        <w:right w:val="none" w:sz="0" w:space="0" w:color="auto"/>
      </w:divBdr>
    </w:div>
    <w:div w:id="1110932552">
      <w:bodyDiv w:val="1"/>
      <w:marLeft w:val="0"/>
      <w:marRight w:val="0"/>
      <w:marTop w:val="0"/>
      <w:marBottom w:val="0"/>
      <w:divBdr>
        <w:top w:val="none" w:sz="0" w:space="0" w:color="auto"/>
        <w:left w:val="none" w:sz="0" w:space="0" w:color="auto"/>
        <w:bottom w:val="none" w:sz="0" w:space="0" w:color="auto"/>
        <w:right w:val="none" w:sz="0" w:space="0" w:color="auto"/>
      </w:divBdr>
    </w:div>
    <w:div w:id="1113864392">
      <w:bodyDiv w:val="1"/>
      <w:marLeft w:val="0"/>
      <w:marRight w:val="0"/>
      <w:marTop w:val="0"/>
      <w:marBottom w:val="0"/>
      <w:divBdr>
        <w:top w:val="none" w:sz="0" w:space="0" w:color="auto"/>
        <w:left w:val="none" w:sz="0" w:space="0" w:color="auto"/>
        <w:bottom w:val="none" w:sz="0" w:space="0" w:color="auto"/>
        <w:right w:val="none" w:sz="0" w:space="0" w:color="auto"/>
      </w:divBdr>
    </w:div>
    <w:div w:id="1115254082">
      <w:bodyDiv w:val="1"/>
      <w:marLeft w:val="0"/>
      <w:marRight w:val="0"/>
      <w:marTop w:val="0"/>
      <w:marBottom w:val="0"/>
      <w:divBdr>
        <w:top w:val="none" w:sz="0" w:space="0" w:color="auto"/>
        <w:left w:val="none" w:sz="0" w:space="0" w:color="auto"/>
        <w:bottom w:val="none" w:sz="0" w:space="0" w:color="auto"/>
        <w:right w:val="none" w:sz="0" w:space="0" w:color="auto"/>
      </w:divBdr>
    </w:div>
    <w:div w:id="1115321007">
      <w:bodyDiv w:val="1"/>
      <w:marLeft w:val="0"/>
      <w:marRight w:val="0"/>
      <w:marTop w:val="0"/>
      <w:marBottom w:val="0"/>
      <w:divBdr>
        <w:top w:val="none" w:sz="0" w:space="0" w:color="auto"/>
        <w:left w:val="none" w:sz="0" w:space="0" w:color="auto"/>
        <w:bottom w:val="none" w:sz="0" w:space="0" w:color="auto"/>
        <w:right w:val="none" w:sz="0" w:space="0" w:color="auto"/>
      </w:divBdr>
    </w:div>
    <w:div w:id="1116876350">
      <w:bodyDiv w:val="1"/>
      <w:marLeft w:val="0"/>
      <w:marRight w:val="0"/>
      <w:marTop w:val="0"/>
      <w:marBottom w:val="0"/>
      <w:divBdr>
        <w:top w:val="none" w:sz="0" w:space="0" w:color="auto"/>
        <w:left w:val="none" w:sz="0" w:space="0" w:color="auto"/>
        <w:bottom w:val="none" w:sz="0" w:space="0" w:color="auto"/>
        <w:right w:val="none" w:sz="0" w:space="0" w:color="auto"/>
      </w:divBdr>
    </w:div>
    <w:div w:id="1117604587">
      <w:bodyDiv w:val="1"/>
      <w:marLeft w:val="0"/>
      <w:marRight w:val="0"/>
      <w:marTop w:val="0"/>
      <w:marBottom w:val="0"/>
      <w:divBdr>
        <w:top w:val="none" w:sz="0" w:space="0" w:color="auto"/>
        <w:left w:val="none" w:sz="0" w:space="0" w:color="auto"/>
        <w:bottom w:val="none" w:sz="0" w:space="0" w:color="auto"/>
        <w:right w:val="none" w:sz="0" w:space="0" w:color="auto"/>
      </w:divBdr>
    </w:div>
    <w:div w:id="1119880261">
      <w:bodyDiv w:val="1"/>
      <w:marLeft w:val="0"/>
      <w:marRight w:val="0"/>
      <w:marTop w:val="0"/>
      <w:marBottom w:val="0"/>
      <w:divBdr>
        <w:top w:val="none" w:sz="0" w:space="0" w:color="auto"/>
        <w:left w:val="none" w:sz="0" w:space="0" w:color="auto"/>
        <w:bottom w:val="none" w:sz="0" w:space="0" w:color="auto"/>
        <w:right w:val="none" w:sz="0" w:space="0" w:color="auto"/>
      </w:divBdr>
    </w:div>
    <w:div w:id="1119958740">
      <w:bodyDiv w:val="1"/>
      <w:marLeft w:val="0"/>
      <w:marRight w:val="0"/>
      <w:marTop w:val="0"/>
      <w:marBottom w:val="0"/>
      <w:divBdr>
        <w:top w:val="none" w:sz="0" w:space="0" w:color="auto"/>
        <w:left w:val="none" w:sz="0" w:space="0" w:color="auto"/>
        <w:bottom w:val="none" w:sz="0" w:space="0" w:color="auto"/>
        <w:right w:val="none" w:sz="0" w:space="0" w:color="auto"/>
      </w:divBdr>
    </w:div>
    <w:div w:id="1120682773">
      <w:bodyDiv w:val="1"/>
      <w:marLeft w:val="0"/>
      <w:marRight w:val="0"/>
      <w:marTop w:val="0"/>
      <w:marBottom w:val="0"/>
      <w:divBdr>
        <w:top w:val="none" w:sz="0" w:space="0" w:color="auto"/>
        <w:left w:val="none" w:sz="0" w:space="0" w:color="auto"/>
        <w:bottom w:val="none" w:sz="0" w:space="0" w:color="auto"/>
        <w:right w:val="none" w:sz="0" w:space="0" w:color="auto"/>
      </w:divBdr>
    </w:div>
    <w:div w:id="1121145753">
      <w:bodyDiv w:val="1"/>
      <w:marLeft w:val="0"/>
      <w:marRight w:val="0"/>
      <w:marTop w:val="0"/>
      <w:marBottom w:val="0"/>
      <w:divBdr>
        <w:top w:val="none" w:sz="0" w:space="0" w:color="auto"/>
        <w:left w:val="none" w:sz="0" w:space="0" w:color="auto"/>
        <w:bottom w:val="none" w:sz="0" w:space="0" w:color="auto"/>
        <w:right w:val="none" w:sz="0" w:space="0" w:color="auto"/>
      </w:divBdr>
    </w:div>
    <w:div w:id="1123498961">
      <w:bodyDiv w:val="1"/>
      <w:marLeft w:val="0"/>
      <w:marRight w:val="0"/>
      <w:marTop w:val="0"/>
      <w:marBottom w:val="0"/>
      <w:divBdr>
        <w:top w:val="none" w:sz="0" w:space="0" w:color="auto"/>
        <w:left w:val="none" w:sz="0" w:space="0" w:color="auto"/>
        <w:bottom w:val="none" w:sz="0" w:space="0" w:color="auto"/>
        <w:right w:val="none" w:sz="0" w:space="0" w:color="auto"/>
      </w:divBdr>
    </w:div>
    <w:div w:id="1124538740">
      <w:bodyDiv w:val="1"/>
      <w:marLeft w:val="0"/>
      <w:marRight w:val="0"/>
      <w:marTop w:val="0"/>
      <w:marBottom w:val="0"/>
      <w:divBdr>
        <w:top w:val="none" w:sz="0" w:space="0" w:color="auto"/>
        <w:left w:val="none" w:sz="0" w:space="0" w:color="auto"/>
        <w:bottom w:val="none" w:sz="0" w:space="0" w:color="auto"/>
        <w:right w:val="none" w:sz="0" w:space="0" w:color="auto"/>
      </w:divBdr>
    </w:div>
    <w:div w:id="1125004347">
      <w:bodyDiv w:val="1"/>
      <w:marLeft w:val="0"/>
      <w:marRight w:val="0"/>
      <w:marTop w:val="0"/>
      <w:marBottom w:val="0"/>
      <w:divBdr>
        <w:top w:val="none" w:sz="0" w:space="0" w:color="auto"/>
        <w:left w:val="none" w:sz="0" w:space="0" w:color="auto"/>
        <w:bottom w:val="none" w:sz="0" w:space="0" w:color="auto"/>
        <w:right w:val="none" w:sz="0" w:space="0" w:color="auto"/>
      </w:divBdr>
    </w:div>
    <w:div w:id="1125390868">
      <w:bodyDiv w:val="1"/>
      <w:marLeft w:val="0"/>
      <w:marRight w:val="0"/>
      <w:marTop w:val="0"/>
      <w:marBottom w:val="0"/>
      <w:divBdr>
        <w:top w:val="none" w:sz="0" w:space="0" w:color="auto"/>
        <w:left w:val="none" w:sz="0" w:space="0" w:color="auto"/>
        <w:bottom w:val="none" w:sz="0" w:space="0" w:color="auto"/>
        <w:right w:val="none" w:sz="0" w:space="0" w:color="auto"/>
      </w:divBdr>
    </w:div>
    <w:div w:id="1126042997">
      <w:bodyDiv w:val="1"/>
      <w:marLeft w:val="0"/>
      <w:marRight w:val="0"/>
      <w:marTop w:val="0"/>
      <w:marBottom w:val="0"/>
      <w:divBdr>
        <w:top w:val="none" w:sz="0" w:space="0" w:color="auto"/>
        <w:left w:val="none" w:sz="0" w:space="0" w:color="auto"/>
        <w:bottom w:val="none" w:sz="0" w:space="0" w:color="auto"/>
        <w:right w:val="none" w:sz="0" w:space="0" w:color="auto"/>
      </w:divBdr>
    </w:div>
    <w:div w:id="1127436528">
      <w:bodyDiv w:val="1"/>
      <w:marLeft w:val="0"/>
      <w:marRight w:val="0"/>
      <w:marTop w:val="0"/>
      <w:marBottom w:val="0"/>
      <w:divBdr>
        <w:top w:val="none" w:sz="0" w:space="0" w:color="auto"/>
        <w:left w:val="none" w:sz="0" w:space="0" w:color="auto"/>
        <w:bottom w:val="none" w:sz="0" w:space="0" w:color="auto"/>
        <w:right w:val="none" w:sz="0" w:space="0" w:color="auto"/>
      </w:divBdr>
    </w:div>
    <w:div w:id="1127550338">
      <w:bodyDiv w:val="1"/>
      <w:marLeft w:val="0"/>
      <w:marRight w:val="0"/>
      <w:marTop w:val="0"/>
      <w:marBottom w:val="0"/>
      <w:divBdr>
        <w:top w:val="none" w:sz="0" w:space="0" w:color="auto"/>
        <w:left w:val="none" w:sz="0" w:space="0" w:color="auto"/>
        <w:bottom w:val="none" w:sz="0" w:space="0" w:color="auto"/>
        <w:right w:val="none" w:sz="0" w:space="0" w:color="auto"/>
      </w:divBdr>
    </w:div>
    <w:div w:id="1128234608">
      <w:bodyDiv w:val="1"/>
      <w:marLeft w:val="0"/>
      <w:marRight w:val="0"/>
      <w:marTop w:val="0"/>
      <w:marBottom w:val="0"/>
      <w:divBdr>
        <w:top w:val="none" w:sz="0" w:space="0" w:color="auto"/>
        <w:left w:val="none" w:sz="0" w:space="0" w:color="auto"/>
        <w:bottom w:val="none" w:sz="0" w:space="0" w:color="auto"/>
        <w:right w:val="none" w:sz="0" w:space="0" w:color="auto"/>
      </w:divBdr>
    </w:div>
    <w:div w:id="1132869487">
      <w:bodyDiv w:val="1"/>
      <w:marLeft w:val="0"/>
      <w:marRight w:val="0"/>
      <w:marTop w:val="0"/>
      <w:marBottom w:val="0"/>
      <w:divBdr>
        <w:top w:val="none" w:sz="0" w:space="0" w:color="auto"/>
        <w:left w:val="none" w:sz="0" w:space="0" w:color="auto"/>
        <w:bottom w:val="none" w:sz="0" w:space="0" w:color="auto"/>
        <w:right w:val="none" w:sz="0" w:space="0" w:color="auto"/>
      </w:divBdr>
    </w:div>
    <w:div w:id="1133911499">
      <w:bodyDiv w:val="1"/>
      <w:marLeft w:val="0"/>
      <w:marRight w:val="0"/>
      <w:marTop w:val="0"/>
      <w:marBottom w:val="0"/>
      <w:divBdr>
        <w:top w:val="none" w:sz="0" w:space="0" w:color="auto"/>
        <w:left w:val="none" w:sz="0" w:space="0" w:color="auto"/>
        <w:bottom w:val="none" w:sz="0" w:space="0" w:color="auto"/>
        <w:right w:val="none" w:sz="0" w:space="0" w:color="auto"/>
      </w:divBdr>
    </w:div>
    <w:div w:id="1134568321">
      <w:bodyDiv w:val="1"/>
      <w:marLeft w:val="0"/>
      <w:marRight w:val="0"/>
      <w:marTop w:val="0"/>
      <w:marBottom w:val="0"/>
      <w:divBdr>
        <w:top w:val="none" w:sz="0" w:space="0" w:color="auto"/>
        <w:left w:val="none" w:sz="0" w:space="0" w:color="auto"/>
        <w:bottom w:val="none" w:sz="0" w:space="0" w:color="auto"/>
        <w:right w:val="none" w:sz="0" w:space="0" w:color="auto"/>
      </w:divBdr>
    </w:div>
    <w:div w:id="1134713793">
      <w:bodyDiv w:val="1"/>
      <w:marLeft w:val="0"/>
      <w:marRight w:val="0"/>
      <w:marTop w:val="0"/>
      <w:marBottom w:val="0"/>
      <w:divBdr>
        <w:top w:val="none" w:sz="0" w:space="0" w:color="auto"/>
        <w:left w:val="none" w:sz="0" w:space="0" w:color="auto"/>
        <w:bottom w:val="none" w:sz="0" w:space="0" w:color="auto"/>
        <w:right w:val="none" w:sz="0" w:space="0" w:color="auto"/>
      </w:divBdr>
    </w:div>
    <w:div w:id="1135293235">
      <w:bodyDiv w:val="1"/>
      <w:marLeft w:val="0"/>
      <w:marRight w:val="0"/>
      <w:marTop w:val="0"/>
      <w:marBottom w:val="0"/>
      <w:divBdr>
        <w:top w:val="none" w:sz="0" w:space="0" w:color="auto"/>
        <w:left w:val="none" w:sz="0" w:space="0" w:color="auto"/>
        <w:bottom w:val="none" w:sz="0" w:space="0" w:color="auto"/>
        <w:right w:val="none" w:sz="0" w:space="0" w:color="auto"/>
      </w:divBdr>
      <w:divsChild>
        <w:div w:id="954869771">
          <w:marLeft w:val="0"/>
          <w:marRight w:val="0"/>
          <w:marTop w:val="0"/>
          <w:marBottom w:val="0"/>
          <w:divBdr>
            <w:top w:val="none" w:sz="0" w:space="0" w:color="auto"/>
            <w:left w:val="none" w:sz="0" w:space="0" w:color="auto"/>
            <w:bottom w:val="none" w:sz="0" w:space="0" w:color="auto"/>
            <w:right w:val="none" w:sz="0" w:space="0" w:color="auto"/>
          </w:divBdr>
          <w:divsChild>
            <w:div w:id="209076834">
              <w:marLeft w:val="0"/>
              <w:marRight w:val="0"/>
              <w:marTop w:val="0"/>
              <w:marBottom w:val="0"/>
              <w:divBdr>
                <w:top w:val="none" w:sz="0" w:space="0" w:color="auto"/>
                <w:left w:val="none" w:sz="0" w:space="0" w:color="auto"/>
                <w:bottom w:val="none" w:sz="0" w:space="0" w:color="auto"/>
                <w:right w:val="none" w:sz="0" w:space="0" w:color="auto"/>
              </w:divBdr>
              <w:divsChild>
                <w:div w:id="1354305744">
                  <w:marLeft w:val="0"/>
                  <w:marRight w:val="0"/>
                  <w:marTop w:val="0"/>
                  <w:marBottom w:val="0"/>
                  <w:divBdr>
                    <w:top w:val="none" w:sz="0" w:space="0" w:color="auto"/>
                    <w:left w:val="none" w:sz="0" w:space="0" w:color="auto"/>
                    <w:bottom w:val="none" w:sz="0" w:space="0" w:color="auto"/>
                    <w:right w:val="none" w:sz="0" w:space="0" w:color="auto"/>
                  </w:divBdr>
                  <w:divsChild>
                    <w:div w:id="1951742335">
                      <w:marLeft w:val="0"/>
                      <w:marRight w:val="0"/>
                      <w:marTop w:val="0"/>
                      <w:marBottom w:val="0"/>
                      <w:divBdr>
                        <w:top w:val="none" w:sz="0" w:space="0" w:color="auto"/>
                        <w:left w:val="none" w:sz="0" w:space="0" w:color="auto"/>
                        <w:bottom w:val="none" w:sz="0" w:space="0" w:color="auto"/>
                        <w:right w:val="none" w:sz="0" w:space="0" w:color="auto"/>
                      </w:divBdr>
                      <w:divsChild>
                        <w:div w:id="836844695">
                          <w:marLeft w:val="0"/>
                          <w:marRight w:val="0"/>
                          <w:marTop w:val="0"/>
                          <w:marBottom w:val="0"/>
                          <w:divBdr>
                            <w:top w:val="none" w:sz="0" w:space="0" w:color="auto"/>
                            <w:left w:val="none" w:sz="0" w:space="0" w:color="auto"/>
                            <w:bottom w:val="none" w:sz="0" w:space="0" w:color="auto"/>
                            <w:right w:val="none" w:sz="0" w:space="0" w:color="auto"/>
                          </w:divBdr>
                          <w:divsChild>
                            <w:div w:id="1541748087">
                              <w:marLeft w:val="0"/>
                              <w:marRight w:val="0"/>
                              <w:marTop w:val="0"/>
                              <w:marBottom w:val="0"/>
                              <w:divBdr>
                                <w:top w:val="none" w:sz="0" w:space="0" w:color="auto"/>
                                <w:left w:val="none" w:sz="0" w:space="0" w:color="auto"/>
                                <w:bottom w:val="none" w:sz="0" w:space="0" w:color="auto"/>
                                <w:right w:val="none" w:sz="0" w:space="0" w:color="auto"/>
                              </w:divBdr>
                              <w:divsChild>
                                <w:div w:id="2042632336">
                                  <w:marLeft w:val="0"/>
                                  <w:marRight w:val="0"/>
                                  <w:marTop w:val="0"/>
                                  <w:marBottom w:val="0"/>
                                  <w:divBdr>
                                    <w:top w:val="none" w:sz="0" w:space="0" w:color="auto"/>
                                    <w:left w:val="none" w:sz="0" w:space="0" w:color="auto"/>
                                    <w:bottom w:val="none" w:sz="0" w:space="0" w:color="auto"/>
                                    <w:right w:val="none" w:sz="0" w:space="0" w:color="auto"/>
                                  </w:divBdr>
                                  <w:divsChild>
                                    <w:div w:id="2075927244">
                                      <w:marLeft w:val="0"/>
                                      <w:marRight w:val="0"/>
                                      <w:marTop w:val="0"/>
                                      <w:marBottom w:val="0"/>
                                      <w:divBdr>
                                        <w:top w:val="none" w:sz="0" w:space="0" w:color="auto"/>
                                        <w:left w:val="none" w:sz="0" w:space="0" w:color="auto"/>
                                        <w:bottom w:val="none" w:sz="0" w:space="0" w:color="auto"/>
                                        <w:right w:val="none" w:sz="0" w:space="0" w:color="auto"/>
                                      </w:divBdr>
                                      <w:divsChild>
                                        <w:div w:id="181670816">
                                          <w:marLeft w:val="0"/>
                                          <w:marRight w:val="0"/>
                                          <w:marTop w:val="0"/>
                                          <w:marBottom w:val="0"/>
                                          <w:divBdr>
                                            <w:top w:val="none" w:sz="0" w:space="0" w:color="auto"/>
                                            <w:left w:val="none" w:sz="0" w:space="0" w:color="auto"/>
                                            <w:bottom w:val="none" w:sz="0" w:space="0" w:color="auto"/>
                                            <w:right w:val="none" w:sz="0" w:space="0" w:color="auto"/>
                                          </w:divBdr>
                                          <w:divsChild>
                                            <w:div w:id="1952393763">
                                              <w:marLeft w:val="0"/>
                                              <w:marRight w:val="0"/>
                                              <w:marTop w:val="0"/>
                                              <w:marBottom w:val="0"/>
                                              <w:divBdr>
                                                <w:top w:val="none" w:sz="0" w:space="0" w:color="auto"/>
                                                <w:left w:val="none" w:sz="0" w:space="0" w:color="auto"/>
                                                <w:bottom w:val="none" w:sz="0" w:space="0" w:color="auto"/>
                                                <w:right w:val="none" w:sz="0" w:space="0" w:color="auto"/>
                                              </w:divBdr>
                                              <w:divsChild>
                                                <w:div w:id="1421944671">
                                                  <w:marLeft w:val="0"/>
                                                  <w:marRight w:val="0"/>
                                                  <w:marTop w:val="0"/>
                                                  <w:marBottom w:val="0"/>
                                                  <w:divBdr>
                                                    <w:top w:val="none" w:sz="0" w:space="0" w:color="auto"/>
                                                    <w:left w:val="none" w:sz="0" w:space="0" w:color="auto"/>
                                                    <w:bottom w:val="none" w:sz="0" w:space="0" w:color="auto"/>
                                                    <w:right w:val="none" w:sz="0" w:space="0" w:color="auto"/>
                                                  </w:divBdr>
                                                  <w:divsChild>
                                                    <w:div w:id="1730809906">
                                                      <w:marLeft w:val="0"/>
                                                      <w:marRight w:val="0"/>
                                                      <w:marTop w:val="0"/>
                                                      <w:marBottom w:val="0"/>
                                                      <w:divBdr>
                                                        <w:top w:val="none" w:sz="0" w:space="0" w:color="auto"/>
                                                        <w:left w:val="none" w:sz="0" w:space="0" w:color="auto"/>
                                                        <w:bottom w:val="none" w:sz="0" w:space="0" w:color="auto"/>
                                                        <w:right w:val="none" w:sz="0" w:space="0" w:color="auto"/>
                                                      </w:divBdr>
                                                      <w:divsChild>
                                                        <w:div w:id="1043365384">
                                                          <w:marLeft w:val="0"/>
                                                          <w:marRight w:val="0"/>
                                                          <w:marTop w:val="0"/>
                                                          <w:marBottom w:val="0"/>
                                                          <w:divBdr>
                                                            <w:top w:val="none" w:sz="0" w:space="0" w:color="auto"/>
                                                            <w:left w:val="none" w:sz="0" w:space="0" w:color="auto"/>
                                                            <w:bottom w:val="none" w:sz="0" w:space="0" w:color="auto"/>
                                                            <w:right w:val="none" w:sz="0" w:space="0" w:color="auto"/>
                                                          </w:divBdr>
                                                          <w:divsChild>
                                                            <w:div w:id="2129397899">
                                                              <w:marLeft w:val="0"/>
                                                              <w:marRight w:val="0"/>
                                                              <w:marTop w:val="0"/>
                                                              <w:marBottom w:val="0"/>
                                                              <w:divBdr>
                                                                <w:top w:val="none" w:sz="0" w:space="0" w:color="auto"/>
                                                                <w:left w:val="none" w:sz="0" w:space="0" w:color="auto"/>
                                                                <w:bottom w:val="none" w:sz="0" w:space="0" w:color="auto"/>
                                                                <w:right w:val="none" w:sz="0" w:space="0" w:color="auto"/>
                                                              </w:divBdr>
                                                              <w:divsChild>
                                                                <w:div w:id="1938631272">
                                                                  <w:marLeft w:val="0"/>
                                                                  <w:marRight w:val="0"/>
                                                                  <w:marTop w:val="0"/>
                                                                  <w:marBottom w:val="0"/>
                                                                  <w:divBdr>
                                                                    <w:top w:val="none" w:sz="0" w:space="0" w:color="auto"/>
                                                                    <w:left w:val="none" w:sz="0" w:space="0" w:color="auto"/>
                                                                    <w:bottom w:val="none" w:sz="0" w:space="0" w:color="auto"/>
                                                                    <w:right w:val="none" w:sz="0" w:space="0" w:color="auto"/>
                                                                  </w:divBdr>
                                                                  <w:divsChild>
                                                                    <w:div w:id="1192691008">
                                                                      <w:marLeft w:val="0"/>
                                                                      <w:marRight w:val="0"/>
                                                                      <w:marTop w:val="0"/>
                                                                      <w:marBottom w:val="0"/>
                                                                      <w:divBdr>
                                                                        <w:top w:val="none" w:sz="0" w:space="0" w:color="auto"/>
                                                                        <w:left w:val="none" w:sz="0" w:space="0" w:color="auto"/>
                                                                        <w:bottom w:val="none" w:sz="0" w:space="0" w:color="auto"/>
                                                                        <w:right w:val="none" w:sz="0" w:space="0" w:color="auto"/>
                                                                      </w:divBdr>
                                                                      <w:divsChild>
                                                                        <w:div w:id="1277911382">
                                                                          <w:marLeft w:val="0"/>
                                                                          <w:marRight w:val="0"/>
                                                                          <w:marTop w:val="0"/>
                                                                          <w:marBottom w:val="0"/>
                                                                          <w:divBdr>
                                                                            <w:top w:val="none" w:sz="0" w:space="0" w:color="auto"/>
                                                                            <w:left w:val="none" w:sz="0" w:space="0" w:color="auto"/>
                                                                            <w:bottom w:val="none" w:sz="0" w:space="0" w:color="auto"/>
                                                                            <w:right w:val="none" w:sz="0" w:space="0" w:color="auto"/>
                                                                          </w:divBdr>
                                                                          <w:divsChild>
                                                                            <w:div w:id="1961646725">
                                                                              <w:marLeft w:val="0"/>
                                                                              <w:marRight w:val="0"/>
                                                                              <w:marTop w:val="0"/>
                                                                              <w:marBottom w:val="0"/>
                                                                              <w:divBdr>
                                                                                <w:top w:val="none" w:sz="0" w:space="0" w:color="auto"/>
                                                                                <w:left w:val="none" w:sz="0" w:space="0" w:color="auto"/>
                                                                                <w:bottom w:val="none" w:sz="0" w:space="0" w:color="auto"/>
                                                                                <w:right w:val="none" w:sz="0" w:space="0" w:color="auto"/>
                                                                              </w:divBdr>
                                                                              <w:divsChild>
                                                                                <w:div w:id="1763797106">
                                                                                  <w:marLeft w:val="0"/>
                                                                                  <w:marRight w:val="0"/>
                                                                                  <w:marTop w:val="0"/>
                                                                                  <w:marBottom w:val="0"/>
                                                                                  <w:divBdr>
                                                                                    <w:top w:val="none" w:sz="0" w:space="0" w:color="auto"/>
                                                                                    <w:left w:val="none" w:sz="0" w:space="0" w:color="auto"/>
                                                                                    <w:bottom w:val="none" w:sz="0" w:space="0" w:color="auto"/>
                                                                                    <w:right w:val="none" w:sz="0" w:space="0" w:color="auto"/>
                                                                                  </w:divBdr>
                                                                                  <w:divsChild>
                                                                                    <w:div w:id="339508569">
                                                                                      <w:marLeft w:val="0"/>
                                                                                      <w:marRight w:val="0"/>
                                                                                      <w:marTop w:val="0"/>
                                                                                      <w:marBottom w:val="0"/>
                                                                                      <w:divBdr>
                                                                                        <w:top w:val="none" w:sz="0" w:space="0" w:color="auto"/>
                                                                                        <w:left w:val="none" w:sz="0" w:space="0" w:color="auto"/>
                                                                                        <w:bottom w:val="none" w:sz="0" w:space="0" w:color="auto"/>
                                                                                        <w:right w:val="none" w:sz="0" w:space="0" w:color="auto"/>
                                                                                      </w:divBdr>
                                                                                      <w:divsChild>
                                                                                        <w:div w:id="168449337">
                                                                                          <w:marLeft w:val="0"/>
                                                                                          <w:marRight w:val="0"/>
                                                                                          <w:marTop w:val="0"/>
                                                                                          <w:marBottom w:val="0"/>
                                                                                          <w:divBdr>
                                                                                            <w:top w:val="none" w:sz="0" w:space="0" w:color="auto"/>
                                                                                            <w:left w:val="none" w:sz="0" w:space="0" w:color="auto"/>
                                                                                            <w:bottom w:val="none" w:sz="0" w:space="0" w:color="auto"/>
                                                                                            <w:right w:val="none" w:sz="0" w:space="0" w:color="auto"/>
                                                                                          </w:divBdr>
                                                                                          <w:divsChild>
                                                                                            <w:div w:id="1727755015">
                                                                                              <w:marLeft w:val="0"/>
                                                                                              <w:marRight w:val="0"/>
                                                                                              <w:marTop w:val="0"/>
                                                                                              <w:marBottom w:val="0"/>
                                                                                              <w:divBdr>
                                                                                                <w:top w:val="none" w:sz="0" w:space="0" w:color="auto"/>
                                                                                                <w:left w:val="none" w:sz="0" w:space="0" w:color="auto"/>
                                                                                                <w:bottom w:val="none" w:sz="0" w:space="0" w:color="auto"/>
                                                                                                <w:right w:val="none" w:sz="0" w:space="0" w:color="auto"/>
                                                                                              </w:divBdr>
                                                                                              <w:divsChild>
                                                                                                <w:div w:id="378747140">
                                                                                                  <w:marLeft w:val="0"/>
                                                                                                  <w:marRight w:val="0"/>
                                                                                                  <w:marTop w:val="0"/>
                                                                                                  <w:marBottom w:val="0"/>
                                                                                                  <w:divBdr>
                                                                                                    <w:top w:val="none" w:sz="0" w:space="0" w:color="auto"/>
                                                                                                    <w:left w:val="none" w:sz="0" w:space="0" w:color="auto"/>
                                                                                                    <w:bottom w:val="none" w:sz="0" w:space="0" w:color="auto"/>
                                                                                                    <w:right w:val="none" w:sz="0" w:space="0" w:color="auto"/>
                                                                                                  </w:divBdr>
                                                                                                  <w:divsChild>
                                                                                                    <w:div w:id="1039627840">
                                                                                                      <w:marLeft w:val="0"/>
                                                                                                      <w:marRight w:val="0"/>
                                                                                                      <w:marTop w:val="0"/>
                                                                                                      <w:marBottom w:val="0"/>
                                                                                                      <w:divBdr>
                                                                                                        <w:top w:val="none" w:sz="0" w:space="0" w:color="auto"/>
                                                                                                        <w:left w:val="none" w:sz="0" w:space="0" w:color="auto"/>
                                                                                                        <w:bottom w:val="none" w:sz="0" w:space="0" w:color="auto"/>
                                                                                                        <w:right w:val="none" w:sz="0" w:space="0" w:color="auto"/>
                                                                                                      </w:divBdr>
                                                                                                      <w:divsChild>
                                                                                                        <w:div w:id="1212229696">
                                                                                                          <w:marLeft w:val="0"/>
                                                                                                          <w:marRight w:val="0"/>
                                                                                                          <w:marTop w:val="0"/>
                                                                                                          <w:marBottom w:val="0"/>
                                                                                                          <w:divBdr>
                                                                                                            <w:top w:val="none" w:sz="0" w:space="0" w:color="auto"/>
                                                                                                            <w:left w:val="none" w:sz="0" w:space="0" w:color="auto"/>
                                                                                                            <w:bottom w:val="none" w:sz="0" w:space="0" w:color="auto"/>
                                                                                                            <w:right w:val="none" w:sz="0" w:space="0" w:color="auto"/>
                                                                                                          </w:divBdr>
                                                                                                          <w:divsChild>
                                                                                                            <w:div w:id="131367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371087">
                                                                                          <w:marLeft w:val="0"/>
                                                                                          <w:marRight w:val="0"/>
                                                                                          <w:marTop w:val="0"/>
                                                                                          <w:marBottom w:val="0"/>
                                                                                          <w:divBdr>
                                                                                            <w:top w:val="none" w:sz="0" w:space="0" w:color="auto"/>
                                                                                            <w:left w:val="none" w:sz="0" w:space="0" w:color="auto"/>
                                                                                            <w:bottom w:val="none" w:sz="0" w:space="0" w:color="auto"/>
                                                                                            <w:right w:val="none" w:sz="0" w:space="0" w:color="auto"/>
                                                                                          </w:divBdr>
                                                                                          <w:divsChild>
                                                                                            <w:div w:id="603684358">
                                                                                              <w:marLeft w:val="0"/>
                                                                                              <w:marRight w:val="0"/>
                                                                                              <w:marTop w:val="0"/>
                                                                                              <w:marBottom w:val="0"/>
                                                                                              <w:divBdr>
                                                                                                <w:top w:val="none" w:sz="0" w:space="0" w:color="auto"/>
                                                                                                <w:left w:val="none" w:sz="0" w:space="0" w:color="auto"/>
                                                                                                <w:bottom w:val="none" w:sz="0" w:space="0" w:color="auto"/>
                                                                                                <w:right w:val="none" w:sz="0" w:space="0" w:color="auto"/>
                                                                                              </w:divBdr>
                                                                                              <w:divsChild>
                                                                                                <w:div w:id="1178889705">
                                                                                                  <w:marLeft w:val="0"/>
                                                                                                  <w:marRight w:val="0"/>
                                                                                                  <w:marTop w:val="0"/>
                                                                                                  <w:marBottom w:val="0"/>
                                                                                                  <w:divBdr>
                                                                                                    <w:top w:val="none" w:sz="0" w:space="0" w:color="auto"/>
                                                                                                    <w:left w:val="none" w:sz="0" w:space="0" w:color="auto"/>
                                                                                                    <w:bottom w:val="none" w:sz="0" w:space="0" w:color="auto"/>
                                                                                                    <w:right w:val="none" w:sz="0" w:space="0" w:color="auto"/>
                                                                                                  </w:divBdr>
                                                                                                  <w:divsChild>
                                                                                                    <w:div w:id="1605766984">
                                                                                                      <w:marLeft w:val="0"/>
                                                                                                      <w:marRight w:val="0"/>
                                                                                                      <w:marTop w:val="0"/>
                                                                                                      <w:marBottom w:val="0"/>
                                                                                                      <w:divBdr>
                                                                                                        <w:top w:val="none" w:sz="0" w:space="0" w:color="auto"/>
                                                                                                        <w:left w:val="none" w:sz="0" w:space="0" w:color="auto"/>
                                                                                                        <w:bottom w:val="none" w:sz="0" w:space="0" w:color="auto"/>
                                                                                                        <w:right w:val="none" w:sz="0" w:space="0" w:color="auto"/>
                                                                                                      </w:divBdr>
                                                                                                      <w:divsChild>
                                                                                                        <w:div w:id="1171487829">
                                                                                                          <w:marLeft w:val="0"/>
                                                                                                          <w:marRight w:val="0"/>
                                                                                                          <w:marTop w:val="0"/>
                                                                                                          <w:marBottom w:val="0"/>
                                                                                                          <w:divBdr>
                                                                                                            <w:top w:val="none" w:sz="0" w:space="0" w:color="auto"/>
                                                                                                            <w:left w:val="none" w:sz="0" w:space="0" w:color="auto"/>
                                                                                                            <w:bottom w:val="none" w:sz="0" w:space="0" w:color="auto"/>
                                                                                                            <w:right w:val="none" w:sz="0" w:space="0" w:color="auto"/>
                                                                                                          </w:divBdr>
                                                                                                          <w:divsChild>
                                                                                                            <w:div w:id="46131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05223619">
                                                          <w:marLeft w:val="0"/>
                                                          <w:marRight w:val="0"/>
                                                          <w:marTop w:val="0"/>
                                                          <w:marBottom w:val="0"/>
                                                          <w:divBdr>
                                                            <w:top w:val="none" w:sz="0" w:space="0" w:color="auto"/>
                                                            <w:left w:val="none" w:sz="0" w:space="0" w:color="auto"/>
                                                            <w:bottom w:val="none" w:sz="0" w:space="0" w:color="auto"/>
                                                            <w:right w:val="none" w:sz="0" w:space="0" w:color="auto"/>
                                                          </w:divBdr>
                                                          <w:divsChild>
                                                            <w:div w:id="1352297581">
                                                              <w:marLeft w:val="0"/>
                                                              <w:marRight w:val="0"/>
                                                              <w:marTop w:val="0"/>
                                                              <w:marBottom w:val="0"/>
                                                              <w:divBdr>
                                                                <w:top w:val="none" w:sz="0" w:space="0" w:color="auto"/>
                                                                <w:left w:val="none" w:sz="0" w:space="0" w:color="auto"/>
                                                                <w:bottom w:val="none" w:sz="0" w:space="0" w:color="auto"/>
                                                                <w:right w:val="none" w:sz="0" w:space="0" w:color="auto"/>
                                                              </w:divBdr>
                                                              <w:divsChild>
                                                                <w:div w:id="19934536">
                                                                  <w:marLeft w:val="0"/>
                                                                  <w:marRight w:val="0"/>
                                                                  <w:marTop w:val="0"/>
                                                                  <w:marBottom w:val="0"/>
                                                                  <w:divBdr>
                                                                    <w:top w:val="none" w:sz="0" w:space="0" w:color="auto"/>
                                                                    <w:left w:val="none" w:sz="0" w:space="0" w:color="auto"/>
                                                                    <w:bottom w:val="none" w:sz="0" w:space="0" w:color="auto"/>
                                                                    <w:right w:val="none" w:sz="0" w:space="0" w:color="auto"/>
                                                                  </w:divBdr>
                                                                  <w:divsChild>
                                                                    <w:div w:id="489180899">
                                                                      <w:marLeft w:val="0"/>
                                                                      <w:marRight w:val="0"/>
                                                                      <w:marTop w:val="0"/>
                                                                      <w:marBottom w:val="0"/>
                                                                      <w:divBdr>
                                                                        <w:top w:val="none" w:sz="0" w:space="0" w:color="auto"/>
                                                                        <w:left w:val="none" w:sz="0" w:space="0" w:color="auto"/>
                                                                        <w:bottom w:val="none" w:sz="0" w:space="0" w:color="auto"/>
                                                                        <w:right w:val="none" w:sz="0" w:space="0" w:color="auto"/>
                                                                      </w:divBdr>
                                                                      <w:divsChild>
                                                                        <w:div w:id="1270117398">
                                                                          <w:marLeft w:val="0"/>
                                                                          <w:marRight w:val="0"/>
                                                                          <w:marTop w:val="0"/>
                                                                          <w:marBottom w:val="0"/>
                                                                          <w:divBdr>
                                                                            <w:top w:val="none" w:sz="0" w:space="0" w:color="auto"/>
                                                                            <w:left w:val="none" w:sz="0" w:space="0" w:color="auto"/>
                                                                            <w:bottom w:val="none" w:sz="0" w:space="0" w:color="auto"/>
                                                                            <w:right w:val="none" w:sz="0" w:space="0" w:color="auto"/>
                                                                          </w:divBdr>
                                                                          <w:divsChild>
                                                                            <w:div w:id="698697504">
                                                                              <w:marLeft w:val="0"/>
                                                                              <w:marRight w:val="0"/>
                                                                              <w:marTop w:val="0"/>
                                                                              <w:marBottom w:val="0"/>
                                                                              <w:divBdr>
                                                                                <w:top w:val="none" w:sz="0" w:space="0" w:color="auto"/>
                                                                                <w:left w:val="none" w:sz="0" w:space="0" w:color="auto"/>
                                                                                <w:bottom w:val="none" w:sz="0" w:space="0" w:color="auto"/>
                                                                                <w:right w:val="none" w:sz="0" w:space="0" w:color="auto"/>
                                                                              </w:divBdr>
                                                                            </w:div>
                                                                            <w:div w:id="70229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744932">
                                                                  <w:marLeft w:val="0"/>
                                                                  <w:marRight w:val="0"/>
                                                                  <w:marTop w:val="0"/>
                                                                  <w:marBottom w:val="0"/>
                                                                  <w:divBdr>
                                                                    <w:top w:val="none" w:sz="0" w:space="0" w:color="auto"/>
                                                                    <w:left w:val="none" w:sz="0" w:space="0" w:color="auto"/>
                                                                    <w:bottom w:val="none" w:sz="0" w:space="0" w:color="auto"/>
                                                                    <w:right w:val="none" w:sz="0" w:space="0" w:color="auto"/>
                                                                  </w:divBdr>
                                                                  <w:divsChild>
                                                                    <w:div w:id="456989626">
                                                                      <w:marLeft w:val="0"/>
                                                                      <w:marRight w:val="0"/>
                                                                      <w:marTop w:val="0"/>
                                                                      <w:marBottom w:val="0"/>
                                                                      <w:divBdr>
                                                                        <w:top w:val="none" w:sz="0" w:space="0" w:color="auto"/>
                                                                        <w:left w:val="none" w:sz="0" w:space="0" w:color="auto"/>
                                                                        <w:bottom w:val="none" w:sz="0" w:space="0" w:color="auto"/>
                                                                        <w:right w:val="none" w:sz="0" w:space="0" w:color="auto"/>
                                                                      </w:divBdr>
                                                                      <w:divsChild>
                                                                        <w:div w:id="801269591">
                                                                          <w:marLeft w:val="0"/>
                                                                          <w:marRight w:val="0"/>
                                                                          <w:marTop w:val="0"/>
                                                                          <w:marBottom w:val="0"/>
                                                                          <w:divBdr>
                                                                            <w:top w:val="none" w:sz="0" w:space="0" w:color="auto"/>
                                                                            <w:left w:val="none" w:sz="0" w:space="0" w:color="auto"/>
                                                                            <w:bottom w:val="none" w:sz="0" w:space="0" w:color="auto"/>
                                                                            <w:right w:val="none" w:sz="0" w:space="0" w:color="auto"/>
                                                                          </w:divBdr>
                                                                          <w:divsChild>
                                                                            <w:div w:id="167838958">
                                                                              <w:marLeft w:val="0"/>
                                                                              <w:marRight w:val="0"/>
                                                                              <w:marTop w:val="0"/>
                                                                              <w:marBottom w:val="0"/>
                                                                              <w:divBdr>
                                                                                <w:top w:val="none" w:sz="0" w:space="0" w:color="auto"/>
                                                                                <w:left w:val="none" w:sz="0" w:space="0" w:color="auto"/>
                                                                                <w:bottom w:val="none" w:sz="0" w:space="0" w:color="auto"/>
                                                                                <w:right w:val="none" w:sz="0" w:space="0" w:color="auto"/>
                                                                              </w:divBdr>
                                                                              <w:divsChild>
                                                                                <w:div w:id="107146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193415">
                                                                  <w:marLeft w:val="0"/>
                                                                  <w:marRight w:val="0"/>
                                                                  <w:marTop w:val="0"/>
                                                                  <w:marBottom w:val="0"/>
                                                                  <w:divBdr>
                                                                    <w:top w:val="none" w:sz="0" w:space="0" w:color="auto"/>
                                                                    <w:left w:val="none" w:sz="0" w:space="0" w:color="auto"/>
                                                                    <w:bottom w:val="none" w:sz="0" w:space="0" w:color="auto"/>
                                                                    <w:right w:val="none" w:sz="0" w:space="0" w:color="auto"/>
                                                                  </w:divBdr>
                                                                  <w:divsChild>
                                                                    <w:div w:id="1972202515">
                                                                      <w:marLeft w:val="0"/>
                                                                      <w:marRight w:val="0"/>
                                                                      <w:marTop w:val="0"/>
                                                                      <w:marBottom w:val="0"/>
                                                                      <w:divBdr>
                                                                        <w:top w:val="none" w:sz="0" w:space="0" w:color="auto"/>
                                                                        <w:left w:val="none" w:sz="0" w:space="0" w:color="auto"/>
                                                                        <w:bottom w:val="none" w:sz="0" w:space="0" w:color="auto"/>
                                                                        <w:right w:val="none" w:sz="0" w:space="0" w:color="auto"/>
                                                                      </w:divBdr>
                                                                      <w:divsChild>
                                                                        <w:div w:id="1416854136">
                                                                          <w:marLeft w:val="0"/>
                                                                          <w:marRight w:val="0"/>
                                                                          <w:marTop w:val="0"/>
                                                                          <w:marBottom w:val="0"/>
                                                                          <w:divBdr>
                                                                            <w:top w:val="none" w:sz="0" w:space="0" w:color="auto"/>
                                                                            <w:left w:val="none" w:sz="0" w:space="0" w:color="auto"/>
                                                                            <w:bottom w:val="none" w:sz="0" w:space="0" w:color="auto"/>
                                                                            <w:right w:val="none" w:sz="0" w:space="0" w:color="auto"/>
                                                                          </w:divBdr>
                                                                          <w:divsChild>
                                                                            <w:div w:id="66736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207671">
                                                      <w:marLeft w:val="0"/>
                                                      <w:marRight w:val="0"/>
                                                      <w:marTop w:val="0"/>
                                                      <w:marBottom w:val="0"/>
                                                      <w:divBdr>
                                                        <w:top w:val="none" w:sz="0" w:space="0" w:color="auto"/>
                                                        <w:left w:val="none" w:sz="0" w:space="0" w:color="auto"/>
                                                        <w:bottom w:val="none" w:sz="0" w:space="0" w:color="auto"/>
                                                        <w:right w:val="none" w:sz="0" w:space="0" w:color="auto"/>
                                                      </w:divBdr>
                                                      <w:divsChild>
                                                        <w:div w:id="1859541044">
                                                          <w:marLeft w:val="0"/>
                                                          <w:marRight w:val="0"/>
                                                          <w:marTop w:val="0"/>
                                                          <w:marBottom w:val="0"/>
                                                          <w:divBdr>
                                                            <w:top w:val="none" w:sz="0" w:space="0" w:color="auto"/>
                                                            <w:left w:val="none" w:sz="0" w:space="0" w:color="auto"/>
                                                            <w:bottom w:val="none" w:sz="0" w:space="0" w:color="auto"/>
                                                            <w:right w:val="none" w:sz="0" w:space="0" w:color="auto"/>
                                                          </w:divBdr>
                                                          <w:divsChild>
                                                            <w:div w:id="498619437">
                                                              <w:marLeft w:val="0"/>
                                                              <w:marRight w:val="0"/>
                                                              <w:marTop w:val="0"/>
                                                              <w:marBottom w:val="0"/>
                                                              <w:divBdr>
                                                                <w:top w:val="none" w:sz="0" w:space="0" w:color="auto"/>
                                                                <w:left w:val="none" w:sz="0" w:space="0" w:color="auto"/>
                                                                <w:bottom w:val="none" w:sz="0" w:space="0" w:color="auto"/>
                                                                <w:right w:val="none" w:sz="0" w:space="0" w:color="auto"/>
                                                              </w:divBdr>
                                                              <w:divsChild>
                                                                <w:div w:id="1974020240">
                                                                  <w:marLeft w:val="0"/>
                                                                  <w:marRight w:val="0"/>
                                                                  <w:marTop w:val="0"/>
                                                                  <w:marBottom w:val="0"/>
                                                                  <w:divBdr>
                                                                    <w:top w:val="none" w:sz="0" w:space="0" w:color="auto"/>
                                                                    <w:left w:val="none" w:sz="0" w:space="0" w:color="auto"/>
                                                                    <w:bottom w:val="none" w:sz="0" w:space="0" w:color="auto"/>
                                                                    <w:right w:val="none" w:sz="0" w:space="0" w:color="auto"/>
                                                                  </w:divBdr>
                                                                  <w:divsChild>
                                                                    <w:div w:id="1487043626">
                                                                      <w:marLeft w:val="0"/>
                                                                      <w:marRight w:val="0"/>
                                                                      <w:marTop w:val="0"/>
                                                                      <w:marBottom w:val="0"/>
                                                                      <w:divBdr>
                                                                        <w:top w:val="none" w:sz="0" w:space="0" w:color="auto"/>
                                                                        <w:left w:val="none" w:sz="0" w:space="0" w:color="auto"/>
                                                                        <w:bottom w:val="none" w:sz="0" w:space="0" w:color="auto"/>
                                                                        <w:right w:val="none" w:sz="0" w:space="0" w:color="auto"/>
                                                                      </w:divBdr>
                                                                      <w:divsChild>
                                                                        <w:div w:id="1708531616">
                                                                          <w:marLeft w:val="0"/>
                                                                          <w:marRight w:val="0"/>
                                                                          <w:marTop w:val="0"/>
                                                                          <w:marBottom w:val="0"/>
                                                                          <w:divBdr>
                                                                            <w:top w:val="none" w:sz="0" w:space="0" w:color="auto"/>
                                                                            <w:left w:val="none" w:sz="0" w:space="0" w:color="auto"/>
                                                                            <w:bottom w:val="none" w:sz="0" w:space="0" w:color="auto"/>
                                                                            <w:right w:val="none" w:sz="0" w:space="0" w:color="auto"/>
                                                                          </w:divBdr>
                                                                        </w:div>
                                                                      </w:divsChild>
                                                                    </w:div>
                                                                    <w:div w:id="629633198">
                                                                      <w:marLeft w:val="0"/>
                                                                      <w:marRight w:val="0"/>
                                                                      <w:marTop w:val="0"/>
                                                                      <w:marBottom w:val="0"/>
                                                                      <w:divBdr>
                                                                        <w:top w:val="none" w:sz="0" w:space="0" w:color="auto"/>
                                                                        <w:left w:val="none" w:sz="0" w:space="0" w:color="auto"/>
                                                                        <w:bottom w:val="none" w:sz="0" w:space="0" w:color="auto"/>
                                                                        <w:right w:val="none" w:sz="0" w:space="0" w:color="auto"/>
                                                                      </w:divBdr>
                                                                      <w:divsChild>
                                                                        <w:div w:id="1556502457">
                                                                          <w:marLeft w:val="0"/>
                                                                          <w:marRight w:val="0"/>
                                                                          <w:marTop w:val="0"/>
                                                                          <w:marBottom w:val="0"/>
                                                                          <w:divBdr>
                                                                            <w:top w:val="none" w:sz="0" w:space="0" w:color="auto"/>
                                                                            <w:left w:val="none" w:sz="0" w:space="0" w:color="auto"/>
                                                                            <w:bottom w:val="none" w:sz="0" w:space="0" w:color="auto"/>
                                                                            <w:right w:val="none" w:sz="0" w:space="0" w:color="auto"/>
                                                                          </w:divBdr>
                                                                        </w:div>
                                                                        <w:div w:id="1991134161">
                                                                          <w:marLeft w:val="0"/>
                                                                          <w:marRight w:val="0"/>
                                                                          <w:marTop w:val="0"/>
                                                                          <w:marBottom w:val="0"/>
                                                                          <w:divBdr>
                                                                            <w:top w:val="none" w:sz="0" w:space="0" w:color="auto"/>
                                                                            <w:left w:val="none" w:sz="0" w:space="0" w:color="auto"/>
                                                                            <w:bottom w:val="none" w:sz="0" w:space="0" w:color="auto"/>
                                                                            <w:right w:val="none" w:sz="0" w:space="0" w:color="auto"/>
                                                                          </w:divBdr>
                                                                          <w:divsChild>
                                                                            <w:div w:id="185934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5296834">
      <w:bodyDiv w:val="1"/>
      <w:marLeft w:val="0"/>
      <w:marRight w:val="0"/>
      <w:marTop w:val="0"/>
      <w:marBottom w:val="0"/>
      <w:divBdr>
        <w:top w:val="none" w:sz="0" w:space="0" w:color="auto"/>
        <w:left w:val="none" w:sz="0" w:space="0" w:color="auto"/>
        <w:bottom w:val="none" w:sz="0" w:space="0" w:color="auto"/>
        <w:right w:val="none" w:sz="0" w:space="0" w:color="auto"/>
      </w:divBdr>
    </w:div>
    <w:div w:id="1137187900">
      <w:bodyDiv w:val="1"/>
      <w:marLeft w:val="0"/>
      <w:marRight w:val="0"/>
      <w:marTop w:val="0"/>
      <w:marBottom w:val="0"/>
      <w:divBdr>
        <w:top w:val="none" w:sz="0" w:space="0" w:color="auto"/>
        <w:left w:val="none" w:sz="0" w:space="0" w:color="auto"/>
        <w:bottom w:val="none" w:sz="0" w:space="0" w:color="auto"/>
        <w:right w:val="none" w:sz="0" w:space="0" w:color="auto"/>
      </w:divBdr>
    </w:div>
    <w:div w:id="1137265320">
      <w:bodyDiv w:val="1"/>
      <w:marLeft w:val="0"/>
      <w:marRight w:val="0"/>
      <w:marTop w:val="0"/>
      <w:marBottom w:val="0"/>
      <w:divBdr>
        <w:top w:val="none" w:sz="0" w:space="0" w:color="auto"/>
        <w:left w:val="none" w:sz="0" w:space="0" w:color="auto"/>
        <w:bottom w:val="none" w:sz="0" w:space="0" w:color="auto"/>
        <w:right w:val="none" w:sz="0" w:space="0" w:color="auto"/>
      </w:divBdr>
    </w:div>
    <w:div w:id="1137453493">
      <w:bodyDiv w:val="1"/>
      <w:marLeft w:val="0"/>
      <w:marRight w:val="0"/>
      <w:marTop w:val="0"/>
      <w:marBottom w:val="0"/>
      <w:divBdr>
        <w:top w:val="none" w:sz="0" w:space="0" w:color="auto"/>
        <w:left w:val="none" w:sz="0" w:space="0" w:color="auto"/>
        <w:bottom w:val="none" w:sz="0" w:space="0" w:color="auto"/>
        <w:right w:val="none" w:sz="0" w:space="0" w:color="auto"/>
      </w:divBdr>
    </w:div>
    <w:div w:id="1141728153">
      <w:bodyDiv w:val="1"/>
      <w:marLeft w:val="0"/>
      <w:marRight w:val="0"/>
      <w:marTop w:val="0"/>
      <w:marBottom w:val="0"/>
      <w:divBdr>
        <w:top w:val="none" w:sz="0" w:space="0" w:color="auto"/>
        <w:left w:val="none" w:sz="0" w:space="0" w:color="auto"/>
        <w:bottom w:val="none" w:sz="0" w:space="0" w:color="auto"/>
        <w:right w:val="none" w:sz="0" w:space="0" w:color="auto"/>
      </w:divBdr>
    </w:div>
    <w:div w:id="1142818644">
      <w:bodyDiv w:val="1"/>
      <w:marLeft w:val="0"/>
      <w:marRight w:val="0"/>
      <w:marTop w:val="0"/>
      <w:marBottom w:val="0"/>
      <w:divBdr>
        <w:top w:val="none" w:sz="0" w:space="0" w:color="auto"/>
        <w:left w:val="none" w:sz="0" w:space="0" w:color="auto"/>
        <w:bottom w:val="none" w:sz="0" w:space="0" w:color="auto"/>
        <w:right w:val="none" w:sz="0" w:space="0" w:color="auto"/>
      </w:divBdr>
    </w:div>
    <w:div w:id="1143502720">
      <w:bodyDiv w:val="1"/>
      <w:marLeft w:val="0"/>
      <w:marRight w:val="0"/>
      <w:marTop w:val="0"/>
      <w:marBottom w:val="0"/>
      <w:divBdr>
        <w:top w:val="none" w:sz="0" w:space="0" w:color="auto"/>
        <w:left w:val="none" w:sz="0" w:space="0" w:color="auto"/>
        <w:bottom w:val="none" w:sz="0" w:space="0" w:color="auto"/>
        <w:right w:val="none" w:sz="0" w:space="0" w:color="auto"/>
      </w:divBdr>
    </w:div>
    <w:div w:id="1143622084">
      <w:bodyDiv w:val="1"/>
      <w:marLeft w:val="0"/>
      <w:marRight w:val="0"/>
      <w:marTop w:val="0"/>
      <w:marBottom w:val="0"/>
      <w:divBdr>
        <w:top w:val="none" w:sz="0" w:space="0" w:color="auto"/>
        <w:left w:val="none" w:sz="0" w:space="0" w:color="auto"/>
        <w:bottom w:val="none" w:sz="0" w:space="0" w:color="auto"/>
        <w:right w:val="none" w:sz="0" w:space="0" w:color="auto"/>
      </w:divBdr>
    </w:div>
    <w:div w:id="1143884138">
      <w:bodyDiv w:val="1"/>
      <w:marLeft w:val="0"/>
      <w:marRight w:val="0"/>
      <w:marTop w:val="0"/>
      <w:marBottom w:val="0"/>
      <w:divBdr>
        <w:top w:val="none" w:sz="0" w:space="0" w:color="auto"/>
        <w:left w:val="none" w:sz="0" w:space="0" w:color="auto"/>
        <w:bottom w:val="none" w:sz="0" w:space="0" w:color="auto"/>
        <w:right w:val="none" w:sz="0" w:space="0" w:color="auto"/>
      </w:divBdr>
    </w:div>
    <w:div w:id="1144738434">
      <w:bodyDiv w:val="1"/>
      <w:marLeft w:val="0"/>
      <w:marRight w:val="0"/>
      <w:marTop w:val="0"/>
      <w:marBottom w:val="0"/>
      <w:divBdr>
        <w:top w:val="none" w:sz="0" w:space="0" w:color="auto"/>
        <w:left w:val="none" w:sz="0" w:space="0" w:color="auto"/>
        <w:bottom w:val="none" w:sz="0" w:space="0" w:color="auto"/>
        <w:right w:val="none" w:sz="0" w:space="0" w:color="auto"/>
      </w:divBdr>
    </w:div>
    <w:div w:id="1144928818">
      <w:bodyDiv w:val="1"/>
      <w:marLeft w:val="0"/>
      <w:marRight w:val="0"/>
      <w:marTop w:val="0"/>
      <w:marBottom w:val="0"/>
      <w:divBdr>
        <w:top w:val="none" w:sz="0" w:space="0" w:color="auto"/>
        <w:left w:val="none" w:sz="0" w:space="0" w:color="auto"/>
        <w:bottom w:val="none" w:sz="0" w:space="0" w:color="auto"/>
        <w:right w:val="none" w:sz="0" w:space="0" w:color="auto"/>
      </w:divBdr>
    </w:div>
    <w:div w:id="1147553138">
      <w:bodyDiv w:val="1"/>
      <w:marLeft w:val="0"/>
      <w:marRight w:val="0"/>
      <w:marTop w:val="0"/>
      <w:marBottom w:val="0"/>
      <w:divBdr>
        <w:top w:val="none" w:sz="0" w:space="0" w:color="auto"/>
        <w:left w:val="none" w:sz="0" w:space="0" w:color="auto"/>
        <w:bottom w:val="none" w:sz="0" w:space="0" w:color="auto"/>
        <w:right w:val="none" w:sz="0" w:space="0" w:color="auto"/>
      </w:divBdr>
    </w:div>
    <w:div w:id="1147672028">
      <w:bodyDiv w:val="1"/>
      <w:marLeft w:val="0"/>
      <w:marRight w:val="0"/>
      <w:marTop w:val="0"/>
      <w:marBottom w:val="0"/>
      <w:divBdr>
        <w:top w:val="none" w:sz="0" w:space="0" w:color="auto"/>
        <w:left w:val="none" w:sz="0" w:space="0" w:color="auto"/>
        <w:bottom w:val="none" w:sz="0" w:space="0" w:color="auto"/>
        <w:right w:val="none" w:sz="0" w:space="0" w:color="auto"/>
      </w:divBdr>
    </w:div>
    <w:div w:id="1149248262">
      <w:bodyDiv w:val="1"/>
      <w:marLeft w:val="0"/>
      <w:marRight w:val="0"/>
      <w:marTop w:val="0"/>
      <w:marBottom w:val="0"/>
      <w:divBdr>
        <w:top w:val="none" w:sz="0" w:space="0" w:color="auto"/>
        <w:left w:val="none" w:sz="0" w:space="0" w:color="auto"/>
        <w:bottom w:val="none" w:sz="0" w:space="0" w:color="auto"/>
        <w:right w:val="none" w:sz="0" w:space="0" w:color="auto"/>
      </w:divBdr>
    </w:div>
    <w:div w:id="1149831155">
      <w:bodyDiv w:val="1"/>
      <w:marLeft w:val="0"/>
      <w:marRight w:val="0"/>
      <w:marTop w:val="0"/>
      <w:marBottom w:val="0"/>
      <w:divBdr>
        <w:top w:val="none" w:sz="0" w:space="0" w:color="auto"/>
        <w:left w:val="none" w:sz="0" w:space="0" w:color="auto"/>
        <w:bottom w:val="none" w:sz="0" w:space="0" w:color="auto"/>
        <w:right w:val="none" w:sz="0" w:space="0" w:color="auto"/>
      </w:divBdr>
    </w:div>
    <w:div w:id="1152451855">
      <w:bodyDiv w:val="1"/>
      <w:marLeft w:val="0"/>
      <w:marRight w:val="0"/>
      <w:marTop w:val="0"/>
      <w:marBottom w:val="0"/>
      <w:divBdr>
        <w:top w:val="none" w:sz="0" w:space="0" w:color="auto"/>
        <w:left w:val="none" w:sz="0" w:space="0" w:color="auto"/>
        <w:bottom w:val="none" w:sz="0" w:space="0" w:color="auto"/>
        <w:right w:val="none" w:sz="0" w:space="0" w:color="auto"/>
      </w:divBdr>
    </w:div>
    <w:div w:id="1153327254">
      <w:bodyDiv w:val="1"/>
      <w:marLeft w:val="0"/>
      <w:marRight w:val="0"/>
      <w:marTop w:val="0"/>
      <w:marBottom w:val="0"/>
      <w:divBdr>
        <w:top w:val="none" w:sz="0" w:space="0" w:color="auto"/>
        <w:left w:val="none" w:sz="0" w:space="0" w:color="auto"/>
        <w:bottom w:val="none" w:sz="0" w:space="0" w:color="auto"/>
        <w:right w:val="none" w:sz="0" w:space="0" w:color="auto"/>
      </w:divBdr>
    </w:div>
    <w:div w:id="1153637980">
      <w:bodyDiv w:val="1"/>
      <w:marLeft w:val="0"/>
      <w:marRight w:val="0"/>
      <w:marTop w:val="0"/>
      <w:marBottom w:val="0"/>
      <w:divBdr>
        <w:top w:val="none" w:sz="0" w:space="0" w:color="auto"/>
        <w:left w:val="none" w:sz="0" w:space="0" w:color="auto"/>
        <w:bottom w:val="none" w:sz="0" w:space="0" w:color="auto"/>
        <w:right w:val="none" w:sz="0" w:space="0" w:color="auto"/>
      </w:divBdr>
    </w:div>
    <w:div w:id="1154756177">
      <w:bodyDiv w:val="1"/>
      <w:marLeft w:val="0"/>
      <w:marRight w:val="0"/>
      <w:marTop w:val="0"/>
      <w:marBottom w:val="0"/>
      <w:divBdr>
        <w:top w:val="none" w:sz="0" w:space="0" w:color="auto"/>
        <w:left w:val="none" w:sz="0" w:space="0" w:color="auto"/>
        <w:bottom w:val="none" w:sz="0" w:space="0" w:color="auto"/>
        <w:right w:val="none" w:sz="0" w:space="0" w:color="auto"/>
      </w:divBdr>
    </w:div>
    <w:div w:id="1156343248">
      <w:bodyDiv w:val="1"/>
      <w:marLeft w:val="0"/>
      <w:marRight w:val="0"/>
      <w:marTop w:val="0"/>
      <w:marBottom w:val="0"/>
      <w:divBdr>
        <w:top w:val="none" w:sz="0" w:space="0" w:color="auto"/>
        <w:left w:val="none" w:sz="0" w:space="0" w:color="auto"/>
        <w:bottom w:val="none" w:sz="0" w:space="0" w:color="auto"/>
        <w:right w:val="none" w:sz="0" w:space="0" w:color="auto"/>
      </w:divBdr>
    </w:div>
    <w:div w:id="1156995587">
      <w:bodyDiv w:val="1"/>
      <w:marLeft w:val="0"/>
      <w:marRight w:val="0"/>
      <w:marTop w:val="0"/>
      <w:marBottom w:val="0"/>
      <w:divBdr>
        <w:top w:val="none" w:sz="0" w:space="0" w:color="auto"/>
        <w:left w:val="none" w:sz="0" w:space="0" w:color="auto"/>
        <w:bottom w:val="none" w:sz="0" w:space="0" w:color="auto"/>
        <w:right w:val="none" w:sz="0" w:space="0" w:color="auto"/>
      </w:divBdr>
    </w:div>
    <w:div w:id="1156996509">
      <w:bodyDiv w:val="1"/>
      <w:marLeft w:val="0"/>
      <w:marRight w:val="0"/>
      <w:marTop w:val="0"/>
      <w:marBottom w:val="0"/>
      <w:divBdr>
        <w:top w:val="none" w:sz="0" w:space="0" w:color="auto"/>
        <w:left w:val="none" w:sz="0" w:space="0" w:color="auto"/>
        <w:bottom w:val="none" w:sz="0" w:space="0" w:color="auto"/>
        <w:right w:val="none" w:sz="0" w:space="0" w:color="auto"/>
      </w:divBdr>
    </w:div>
    <w:div w:id="1157919186">
      <w:bodyDiv w:val="1"/>
      <w:marLeft w:val="0"/>
      <w:marRight w:val="0"/>
      <w:marTop w:val="0"/>
      <w:marBottom w:val="0"/>
      <w:divBdr>
        <w:top w:val="none" w:sz="0" w:space="0" w:color="auto"/>
        <w:left w:val="none" w:sz="0" w:space="0" w:color="auto"/>
        <w:bottom w:val="none" w:sz="0" w:space="0" w:color="auto"/>
        <w:right w:val="none" w:sz="0" w:space="0" w:color="auto"/>
      </w:divBdr>
    </w:div>
    <w:div w:id="1158618138">
      <w:bodyDiv w:val="1"/>
      <w:marLeft w:val="0"/>
      <w:marRight w:val="0"/>
      <w:marTop w:val="0"/>
      <w:marBottom w:val="0"/>
      <w:divBdr>
        <w:top w:val="none" w:sz="0" w:space="0" w:color="auto"/>
        <w:left w:val="none" w:sz="0" w:space="0" w:color="auto"/>
        <w:bottom w:val="none" w:sz="0" w:space="0" w:color="auto"/>
        <w:right w:val="none" w:sz="0" w:space="0" w:color="auto"/>
      </w:divBdr>
      <w:divsChild>
        <w:div w:id="389421516">
          <w:marLeft w:val="0"/>
          <w:marRight w:val="0"/>
          <w:marTop w:val="0"/>
          <w:marBottom w:val="0"/>
          <w:divBdr>
            <w:top w:val="none" w:sz="0" w:space="0" w:color="auto"/>
            <w:left w:val="none" w:sz="0" w:space="0" w:color="auto"/>
            <w:bottom w:val="none" w:sz="0" w:space="0" w:color="auto"/>
            <w:right w:val="none" w:sz="0" w:space="0" w:color="auto"/>
          </w:divBdr>
        </w:div>
        <w:div w:id="422801887">
          <w:marLeft w:val="0"/>
          <w:marRight w:val="0"/>
          <w:marTop w:val="0"/>
          <w:marBottom w:val="0"/>
          <w:divBdr>
            <w:top w:val="none" w:sz="0" w:space="0" w:color="auto"/>
            <w:left w:val="none" w:sz="0" w:space="0" w:color="auto"/>
            <w:bottom w:val="none" w:sz="0" w:space="0" w:color="auto"/>
            <w:right w:val="none" w:sz="0" w:space="0" w:color="auto"/>
          </w:divBdr>
        </w:div>
        <w:div w:id="561601187">
          <w:marLeft w:val="0"/>
          <w:marRight w:val="0"/>
          <w:marTop w:val="0"/>
          <w:marBottom w:val="0"/>
          <w:divBdr>
            <w:top w:val="none" w:sz="0" w:space="0" w:color="auto"/>
            <w:left w:val="none" w:sz="0" w:space="0" w:color="auto"/>
            <w:bottom w:val="none" w:sz="0" w:space="0" w:color="auto"/>
            <w:right w:val="none" w:sz="0" w:space="0" w:color="auto"/>
          </w:divBdr>
        </w:div>
        <w:div w:id="586505043">
          <w:marLeft w:val="0"/>
          <w:marRight w:val="0"/>
          <w:marTop w:val="0"/>
          <w:marBottom w:val="0"/>
          <w:divBdr>
            <w:top w:val="none" w:sz="0" w:space="0" w:color="auto"/>
            <w:left w:val="none" w:sz="0" w:space="0" w:color="auto"/>
            <w:bottom w:val="none" w:sz="0" w:space="0" w:color="auto"/>
            <w:right w:val="none" w:sz="0" w:space="0" w:color="auto"/>
          </w:divBdr>
        </w:div>
        <w:div w:id="615523947">
          <w:marLeft w:val="0"/>
          <w:marRight w:val="0"/>
          <w:marTop w:val="0"/>
          <w:marBottom w:val="0"/>
          <w:divBdr>
            <w:top w:val="none" w:sz="0" w:space="0" w:color="auto"/>
            <w:left w:val="none" w:sz="0" w:space="0" w:color="auto"/>
            <w:bottom w:val="none" w:sz="0" w:space="0" w:color="auto"/>
            <w:right w:val="none" w:sz="0" w:space="0" w:color="auto"/>
          </w:divBdr>
        </w:div>
        <w:div w:id="723716358">
          <w:marLeft w:val="0"/>
          <w:marRight w:val="0"/>
          <w:marTop w:val="0"/>
          <w:marBottom w:val="0"/>
          <w:divBdr>
            <w:top w:val="none" w:sz="0" w:space="0" w:color="auto"/>
            <w:left w:val="none" w:sz="0" w:space="0" w:color="auto"/>
            <w:bottom w:val="none" w:sz="0" w:space="0" w:color="auto"/>
            <w:right w:val="none" w:sz="0" w:space="0" w:color="auto"/>
          </w:divBdr>
        </w:div>
        <w:div w:id="724446829">
          <w:marLeft w:val="0"/>
          <w:marRight w:val="0"/>
          <w:marTop w:val="0"/>
          <w:marBottom w:val="0"/>
          <w:divBdr>
            <w:top w:val="none" w:sz="0" w:space="0" w:color="auto"/>
            <w:left w:val="none" w:sz="0" w:space="0" w:color="auto"/>
            <w:bottom w:val="none" w:sz="0" w:space="0" w:color="auto"/>
            <w:right w:val="none" w:sz="0" w:space="0" w:color="auto"/>
          </w:divBdr>
        </w:div>
        <w:div w:id="1105225576">
          <w:marLeft w:val="0"/>
          <w:marRight w:val="0"/>
          <w:marTop w:val="0"/>
          <w:marBottom w:val="0"/>
          <w:divBdr>
            <w:top w:val="none" w:sz="0" w:space="0" w:color="auto"/>
            <w:left w:val="none" w:sz="0" w:space="0" w:color="auto"/>
            <w:bottom w:val="none" w:sz="0" w:space="0" w:color="auto"/>
            <w:right w:val="none" w:sz="0" w:space="0" w:color="auto"/>
          </w:divBdr>
        </w:div>
        <w:div w:id="1121342871">
          <w:marLeft w:val="0"/>
          <w:marRight w:val="0"/>
          <w:marTop w:val="0"/>
          <w:marBottom w:val="0"/>
          <w:divBdr>
            <w:top w:val="none" w:sz="0" w:space="0" w:color="auto"/>
            <w:left w:val="none" w:sz="0" w:space="0" w:color="auto"/>
            <w:bottom w:val="none" w:sz="0" w:space="0" w:color="auto"/>
            <w:right w:val="none" w:sz="0" w:space="0" w:color="auto"/>
          </w:divBdr>
        </w:div>
        <w:div w:id="1523669197">
          <w:marLeft w:val="0"/>
          <w:marRight w:val="0"/>
          <w:marTop w:val="0"/>
          <w:marBottom w:val="0"/>
          <w:divBdr>
            <w:top w:val="none" w:sz="0" w:space="0" w:color="auto"/>
            <w:left w:val="none" w:sz="0" w:space="0" w:color="auto"/>
            <w:bottom w:val="none" w:sz="0" w:space="0" w:color="auto"/>
            <w:right w:val="none" w:sz="0" w:space="0" w:color="auto"/>
          </w:divBdr>
        </w:div>
      </w:divsChild>
    </w:div>
    <w:div w:id="1159273515">
      <w:bodyDiv w:val="1"/>
      <w:marLeft w:val="0"/>
      <w:marRight w:val="0"/>
      <w:marTop w:val="0"/>
      <w:marBottom w:val="0"/>
      <w:divBdr>
        <w:top w:val="none" w:sz="0" w:space="0" w:color="auto"/>
        <w:left w:val="none" w:sz="0" w:space="0" w:color="auto"/>
        <w:bottom w:val="none" w:sz="0" w:space="0" w:color="auto"/>
        <w:right w:val="none" w:sz="0" w:space="0" w:color="auto"/>
      </w:divBdr>
    </w:div>
    <w:div w:id="1159887499">
      <w:bodyDiv w:val="1"/>
      <w:marLeft w:val="0"/>
      <w:marRight w:val="0"/>
      <w:marTop w:val="0"/>
      <w:marBottom w:val="0"/>
      <w:divBdr>
        <w:top w:val="none" w:sz="0" w:space="0" w:color="auto"/>
        <w:left w:val="none" w:sz="0" w:space="0" w:color="auto"/>
        <w:bottom w:val="none" w:sz="0" w:space="0" w:color="auto"/>
        <w:right w:val="none" w:sz="0" w:space="0" w:color="auto"/>
      </w:divBdr>
    </w:div>
    <w:div w:id="1160464542">
      <w:bodyDiv w:val="1"/>
      <w:marLeft w:val="0"/>
      <w:marRight w:val="0"/>
      <w:marTop w:val="0"/>
      <w:marBottom w:val="0"/>
      <w:divBdr>
        <w:top w:val="none" w:sz="0" w:space="0" w:color="auto"/>
        <w:left w:val="none" w:sz="0" w:space="0" w:color="auto"/>
        <w:bottom w:val="none" w:sz="0" w:space="0" w:color="auto"/>
        <w:right w:val="none" w:sz="0" w:space="0" w:color="auto"/>
      </w:divBdr>
    </w:div>
    <w:div w:id="1160852910">
      <w:bodyDiv w:val="1"/>
      <w:marLeft w:val="0"/>
      <w:marRight w:val="0"/>
      <w:marTop w:val="0"/>
      <w:marBottom w:val="0"/>
      <w:divBdr>
        <w:top w:val="none" w:sz="0" w:space="0" w:color="auto"/>
        <w:left w:val="none" w:sz="0" w:space="0" w:color="auto"/>
        <w:bottom w:val="none" w:sz="0" w:space="0" w:color="auto"/>
        <w:right w:val="none" w:sz="0" w:space="0" w:color="auto"/>
      </w:divBdr>
    </w:div>
    <w:div w:id="1160927255">
      <w:bodyDiv w:val="1"/>
      <w:marLeft w:val="0"/>
      <w:marRight w:val="0"/>
      <w:marTop w:val="0"/>
      <w:marBottom w:val="0"/>
      <w:divBdr>
        <w:top w:val="none" w:sz="0" w:space="0" w:color="auto"/>
        <w:left w:val="none" w:sz="0" w:space="0" w:color="auto"/>
        <w:bottom w:val="none" w:sz="0" w:space="0" w:color="auto"/>
        <w:right w:val="none" w:sz="0" w:space="0" w:color="auto"/>
      </w:divBdr>
    </w:div>
    <w:div w:id="1161431718">
      <w:bodyDiv w:val="1"/>
      <w:marLeft w:val="0"/>
      <w:marRight w:val="0"/>
      <w:marTop w:val="0"/>
      <w:marBottom w:val="0"/>
      <w:divBdr>
        <w:top w:val="none" w:sz="0" w:space="0" w:color="auto"/>
        <w:left w:val="none" w:sz="0" w:space="0" w:color="auto"/>
        <w:bottom w:val="none" w:sz="0" w:space="0" w:color="auto"/>
        <w:right w:val="none" w:sz="0" w:space="0" w:color="auto"/>
      </w:divBdr>
    </w:div>
    <w:div w:id="1162308641">
      <w:bodyDiv w:val="1"/>
      <w:marLeft w:val="0"/>
      <w:marRight w:val="0"/>
      <w:marTop w:val="0"/>
      <w:marBottom w:val="0"/>
      <w:divBdr>
        <w:top w:val="none" w:sz="0" w:space="0" w:color="auto"/>
        <w:left w:val="none" w:sz="0" w:space="0" w:color="auto"/>
        <w:bottom w:val="none" w:sz="0" w:space="0" w:color="auto"/>
        <w:right w:val="none" w:sz="0" w:space="0" w:color="auto"/>
      </w:divBdr>
    </w:div>
    <w:div w:id="1164123108">
      <w:bodyDiv w:val="1"/>
      <w:marLeft w:val="0"/>
      <w:marRight w:val="0"/>
      <w:marTop w:val="0"/>
      <w:marBottom w:val="0"/>
      <w:divBdr>
        <w:top w:val="none" w:sz="0" w:space="0" w:color="auto"/>
        <w:left w:val="none" w:sz="0" w:space="0" w:color="auto"/>
        <w:bottom w:val="none" w:sz="0" w:space="0" w:color="auto"/>
        <w:right w:val="none" w:sz="0" w:space="0" w:color="auto"/>
      </w:divBdr>
    </w:div>
    <w:div w:id="1164470529">
      <w:bodyDiv w:val="1"/>
      <w:marLeft w:val="0"/>
      <w:marRight w:val="0"/>
      <w:marTop w:val="0"/>
      <w:marBottom w:val="0"/>
      <w:divBdr>
        <w:top w:val="none" w:sz="0" w:space="0" w:color="auto"/>
        <w:left w:val="none" w:sz="0" w:space="0" w:color="auto"/>
        <w:bottom w:val="none" w:sz="0" w:space="0" w:color="auto"/>
        <w:right w:val="none" w:sz="0" w:space="0" w:color="auto"/>
      </w:divBdr>
    </w:div>
    <w:div w:id="1164971290">
      <w:bodyDiv w:val="1"/>
      <w:marLeft w:val="0"/>
      <w:marRight w:val="0"/>
      <w:marTop w:val="0"/>
      <w:marBottom w:val="0"/>
      <w:divBdr>
        <w:top w:val="none" w:sz="0" w:space="0" w:color="auto"/>
        <w:left w:val="none" w:sz="0" w:space="0" w:color="auto"/>
        <w:bottom w:val="none" w:sz="0" w:space="0" w:color="auto"/>
        <w:right w:val="none" w:sz="0" w:space="0" w:color="auto"/>
      </w:divBdr>
    </w:div>
    <w:div w:id="1165242652">
      <w:bodyDiv w:val="1"/>
      <w:marLeft w:val="0"/>
      <w:marRight w:val="0"/>
      <w:marTop w:val="0"/>
      <w:marBottom w:val="0"/>
      <w:divBdr>
        <w:top w:val="none" w:sz="0" w:space="0" w:color="auto"/>
        <w:left w:val="none" w:sz="0" w:space="0" w:color="auto"/>
        <w:bottom w:val="none" w:sz="0" w:space="0" w:color="auto"/>
        <w:right w:val="none" w:sz="0" w:space="0" w:color="auto"/>
      </w:divBdr>
    </w:div>
    <w:div w:id="1165630357">
      <w:bodyDiv w:val="1"/>
      <w:marLeft w:val="0"/>
      <w:marRight w:val="0"/>
      <w:marTop w:val="0"/>
      <w:marBottom w:val="0"/>
      <w:divBdr>
        <w:top w:val="none" w:sz="0" w:space="0" w:color="auto"/>
        <w:left w:val="none" w:sz="0" w:space="0" w:color="auto"/>
        <w:bottom w:val="none" w:sz="0" w:space="0" w:color="auto"/>
        <w:right w:val="none" w:sz="0" w:space="0" w:color="auto"/>
      </w:divBdr>
    </w:div>
    <w:div w:id="1167671310">
      <w:bodyDiv w:val="1"/>
      <w:marLeft w:val="0"/>
      <w:marRight w:val="0"/>
      <w:marTop w:val="0"/>
      <w:marBottom w:val="0"/>
      <w:divBdr>
        <w:top w:val="none" w:sz="0" w:space="0" w:color="auto"/>
        <w:left w:val="none" w:sz="0" w:space="0" w:color="auto"/>
        <w:bottom w:val="none" w:sz="0" w:space="0" w:color="auto"/>
        <w:right w:val="none" w:sz="0" w:space="0" w:color="auto"/>
      </w:divBdr>
    </w:div>
    <w:div w:id="1168445664">
      <w:bodyDiv w:val="1"/>
      <w:marLeft w:val="0"/>
      <w:marRight w:val="0"/>
      <w:marTop w:val="0"/>
      <w:marBottom w:val="0"/>
      <w:divBdr>
        <w:top w:val="none" w:sz="0" w:space="0" w:color="auto"/>
        <w:left w:val="none" w:sz="0" w:space="0" w:color="auto"/>
        <w:bottom w:val="none" w:sz="0" w:space="0" w:color="auto"/>
        <w:right w:val="none" w:sz="0" w:space="0" w:color="auto"/>
      </w:divBdr>
    </w:div>
    <w:div w:id="1168669468">
      <w:bodyDiv w:val="1"/>
      <w:marLeft w:val="0"/>
      <w:marRight w:val="0"/>
      <w:marTop w:val="0"/>
      <w:marBottom w:val="0"/>
      <w:divBdr>
        <w:top w:val="none" w:sz="0" w:space="0" w:color="auto"/>
        <w:left w:val="none" w:sz="0" w:space="0" w:color="auto"/>
        <w:bottom w:val="none" w:sz="0" w:space="0" w:color="auto"/>
        <w:right w:val="none" w:sz="0" w:space="0" w:color="auto"/>
      </w:divBdr>
    </w:div>
    <w:div w:id="1168785764">
      <w:bodyDiv w:val="1"/>
      <w:marLeft w:val="0"/>
      <w:marRight w:val="0"/>
      <w:marTop w:val="0"/>
      <w:marBottom w:val="0"/>
      <w:divBdr>
        <w:top w:val="none" w:sz="0" w:space="0" w:color="auto"/>
        <w:left w:val="none" w:sz="0" w:space="0" w:color="auto"/>
        <w:bottom w:val="none" w:sz="0" w:space="0" w:color="auto"/>
        <w:right w:val="none" w:sz="0" w:space="0" w:color="auto"/>
      </w:divBdr>
    </w:div>
    <w:div w:id="1170024519">
      <w:bodyDiv w:val="1"/>
      <w:marLeft w:val="0"/>
      <w:marRight w:val="0"/>
      <w:marTop w:val="0"/>
      <w:marBottom w:val="0"/>
      <w:divBdr>
        <w:top w:val="none" w:sz="0" w:space="0" w:color="auto"/>
        <w:left w:val="none" w:sz="0" w:space="0" w:color="auto"/>
        <w:bottom w:val="none" w:sz="0" w:space="0" w:color="auto"/>
        <w:right w:val="none" w:sz="0" w:space="0" w:color="auto"/>
      </w:divBdr>
    </w:div>
    <w:div w:id="1171063640">
      <w:bodyDiv w:val="1"/>
      <w:marLeft w:val="0"/>
      <w:marRight w:val="0"/>
      <w:marTop w:val="0"/>
      <w:marBottom w:val="0"/>
      <w:divBdr>
        <w:top w:val="none" w:sz="0" w:space="0" w:color="auto"/>
        <w:left w:val="none" w:sz="0" w:space="0" w:color="auto"/>
        <w:bottom w:val="none" w:sz="0" w:space="0" w:color="auto"/>
        <w:right w:val="none" w:sz="0" w:space="0" w:color="auto"/>
      </w:divBdr>
    </w:div>
    <w:div w:id="1171488059">
      <w:bodyDiv w:val="1"/>
      <w:marLeft w:val="0"/>
      <w:marRight w:val="0"/>
      <w:marTop w:val="0"/>
      <w:marBottom w:val="0"/>
      <w:divBdr>
        <w:top w:val="none" w:sz="0" w:space="0" w:color="auto"/>
        <w:left w:val="none" w:sz="0" w:space="0" w:color="auto"/>
        <w:bottom w:val="none" w:sz="0" w:space="0" w:color="auto"/>
        <w:right w:val="none" w:sz="0" w:space="0" w:color="auto"/>
      </w:divBdr>
    </w:div>
    <w:div w:id="1171795034">
      <w:bodyDiv w:val="1"/>
      <w:marLeft w:val="0"/>
      <w:marRight w:val="0"/>
      <w:marTop w:val="0"/>
      <w:marBottom w:val="0"/>
      <w:divBdr>
        <w:top w:val="none" w:sz="0" w:space="0" w:color="auto"/>
        <w:left w:val="none" w:sz="0" w:space="0" w:color="auto"/>
        <w:bottom w:val="none" w:sz="0" w:space="0" w:color="auto"/>
        <w:right w:val="none" w:sz="0" w:space="0" w:color="auto"/>
      </w:divBdr>
    </w:div>
    <w:div w:id="1172379424">
      <w:bodyDiv w:val="1"/>
      <w:marLeft w:val="0"/>
      <w:marRight w:val="0"/>
      <w:marTop w:val="0"/>
      <w:marBottom w:val="0"/>
      <w:divBdr>
        <w:top w:val="none" w:sz="0" w:space="0" w:color="auto"/>
        <w:left w:val="none" w:sz="0" w:space="0" w:color="auto"/>
        <w:bottom w:val="none" w:sz="0" w:space="0" w:color="auto"/>
        <w:right w:val="none" w:sz="0" w:space="0" w:color="auto"/>
      </w:divBdr>
    </w:div>
    <w:div w:id="1173377608">
      <w:bodyDiv w:val="1"/>
      <w:marLeft w:val="0"/>
      <w:marRight w:val="0"/>
      <w:marTop w:val="0"/>
      <w:marBottom w:val="0"/>
      <w:divBdr>
        <w:top w:val="none" w:sz="0" w:space="0" w:color="auto"/>
        <w:left w:val="none" w:sz="0" w:space="0" w:color="auto"/>
        <w:bottom w:val="none" w:sz="0" w:space="0" w:color="auto"/>
        <w:right w:val="none" w:sz="0" w:space="0" w:color="auto"/>
      </w:divBdr>
    </w:div>
    <w:div w:id="1176378710">
      <w:bodyDiv w:val="1"/>
      <w:marLeft w:val="0"/>
      <w:marRight w:val="0"/>
      <w:marTop w:val="0"/>
      <w:marBottom w:val="0"/>
      <w:divBdr>
        <w:top w:val="none" w:sz="0" w:space="0" w:color="auto"/>
        <w:left w:val="none" w:sz="0" w:space="0" w:color="auto"/>
        <w:bottom w:val="none" w:sz="0" w:space="0" w:color="auto"/>
        <w:right w:val="none" w:sz="0" w:space="0" w:color="auto"/>
      </w:divBdr>
    </w:div>
    <w:div w:id="1177647090">
      <w:bodyDiv w:val="1"/>
      <w:marLeft w:val="0"/>
      <w:marRight w:val="0"/>
      <w:marTop w:val="0"/>
      <w:marBottom w:val="0"/>
      <w:divBdr>
        <w:top w:val="none" w:sz="0" w:space="0" w:color="auto"/>
        <w:left w:val="none" w:sz="0" w:space="0" w:color="auto"/>
        <w:bottom w:val="none" w:sz="0" w:space="0" w:color="auto"/>
        <w:right w:val="none" w:sz="0" w:space="0" w:color="auto"/>
      </w:divBdr>
    </w:div>
    <w:div w:id="1178688448">
      <w:bodyDiv w:val="1"/>
      <w:marLeft w:val="0"/>
      <w:marRight w:val="0"/>
      <w:marTop w:val="0"/>
      <w:marBottom w:val="0"/>
      <w:divBdr>
        <w:top w:val="none" w:sz="0" w:space="0" w:color="auto"/>
        <w:left w:val="none" w:sz="0" w:space="0" w:color="auto"/>
        <w:bottom w:val="none" w:sz="0" w:space="0" w:color="auto"/>
        <w:right w:val="none" w:sz="0" w:space="0" w:color="auto"/>
      </w:divBdr>
    </w:div>
    <w:div w:id="1180125222">
      <w:bodyDiv w:val="1"/>
      <w:marLeft w:val="0"/>
      <w:marRight w:val="0"/>
      <w:marTop w:val="0"/>
      <w:marBottom w:val="0"/>
      <w:divBdr>
        <w:top w:val="none" w:sz="0" w:space="0" w:color="auto"/>
        <w:left w:val="none" w:sz="0" w:space="0" w:color="auto"/>
        <w:bottom w:val="none" w:sz="0" w:space="0" w:color="auto"/>
        <w:right w:val="none" w:sz="0" w:space="0" w:color="auto"/>
      </w:divBdr>
      <w:divsChild>
        <w:div w:id="1837651871">
          <w:marLeft w:val="0"/>
          <w:marRight w:val="0"/>
          <w:marTop w:val="0"/>
          <w:marBottom w:val="0"/>
          <w:divBdr>
            <w:top w:val="none" w:sz="0" w:space="0" w:color="auto"/>
            <w:left w:val="none" w:sz="0" w:space="0" w:color="auto"/>
            <w:bottom w:val="none" w:sz="0" w:space="0" w:color="auto"/>
            <w:right w:val="none" w:sz="0" w:space="0" w:color="auto"/>
          </w:divBdr>
        </w:div>
        <w:div w:id="123351967">
          <w:marLeft w:val="0"/>
          <w:marRight w:val="0"/>
          <w:marTop w:val="0"/>
          <w:marBottom w:val="0"/>
          <w:divBdr>
            <w:top w:val="none" w:sz="0" w:space="0" w:color="auto"/>
            <w:left w:val="none" w:sz="0" w:space="0" w:color="auto"/>
            <w:bottom w:val="none" w:sz="0" w:space="0" w:color="auto"/>
            <w:right w:val="none" w:sz="0" w:space="0" w:color="auto"/>
          </w:divBdr>
        </w:div>
        <w:div w:id="1964075587">
          <w:marLeft w:val="0"/>
          <w:marRight w:val="0"/>
          <w:marTop w:val="0"/>
          <w:marBottom w:val="0"/>
          <w:divBdr>
            <w:top w:val="none" w:sz="0" w:space="0" w:color="auto"/>
            <w:left w:val="none" w:sz="0" w:space="0" w:color="auto"/>
            <w:bottom w:val="none" w:sz="0" w:space="0" w:color="auto"/>
            <w:right w:val="none" w:sz="0" w:space="0" w:color="auto"/>
          </w:divBdr>
        </w:div>
      </w:divsChild>
    </w:div>
    <w:div w:id="1181893813">
      <w:bodyDiv w:val="1"/>
      <w:marLeft w:val="0"/>
      <w:marRight w:val="0"/>
      <w:marTop w:val="0"/>
      <w:marBottom w:val="0"/>
      <w:divBdr>
        <w:top w:val="none" w:sz="0" w:space="0" w:color="auto"/>
        <w:left w:val="none" w:sz="0" w:space="0" w:color="auto"/>
        <w:bottom w:val="none" w:sz="0" w:space="0" w:color="auto"/>
        <w:right w:val="none" w:sz="0" w:space="0" w:color="auto"/>
      </w:divBdr>
    </w:div>
    <w:div w:id="1182552619">
      <w:bodyDiv w:val="1"/>
      <w:marLeft w:val="0"/>
      <w:marRight w:val="0"/>
      <w:marTop w:val="0"/>
      <w:marBottom w:val="0"/>
      <w:divBdr>
        <w:top w:val="none" w:sz="0" w:space="0" w:color="auto"/>
        <w:left w:val="none" w:sz="0" w:space="0" w:color="auto"/>
        <w:bottom w:val="none" w:sz="0" w:space="0" w:color="auto"/>
        <w:right w:val="none" w:sz="0" w:space="0" w:color="auto"/>
      </w:divBdr>
    </w:div>
    <w:div w:id="1183128918">
      <w:bodyDiv w:val="1"/>
      <w:marLeft w:val="0"/>
      <w:marRight w:val="0"/>
      <w:marTop w:val="0"/>
      <w:marBottom w:val="0"/>
      <w:divBdr>
        <w:top w:val="none" w:sz="0" w:space="0" w:color="auto"/>
        <w:left w:val="none" w:sz="0" w:space="0" w:color="auto"/>
        <w:bottom w:val="none" w:sz="0" w:space="0" w:color="auto"/>
        <w:right w:val="none" w:sz="0" w:space="0" w:color="auto"/>
      </w:divBdr>
    </w:div>
    <w:div w:id="1183974057">
      <w:bodyDiv w:val="1"/>
      <w:marLeft w:val="0"/>
      <w:marRight w:val="0"/>
      <w:marTop w:val="0"/>
      <w:marBottom w:val="0"/>
      <w:divBdr>
        <w:top w:val="none" w:sz="0" w:space="0" w:color="auto"/>
        <w:left w:val="none" w:sz="0" w:space="0" w:color="auto"/>
        <w:bottom w:val="none" w:sz="0" w:space="0" w:color="auto"/>
        <w:right w:val="none" w:sz="0" w:space="0" w:color="auto"/>
      </w:divBdr>
    </w:div>
    <w:div w:id="1184054759">
      <w:bodyDiv w:val="1"/>
      <w:marLeft w:val="0"/>
      <w:marRight w:val="0"/>
      <w:marTop w:val="0"/>
      <w:marBottom w:val="0"/>
      <w:divBdr>
        <w:top w:val="none" w:sz="0" w:space="0" w:color="auto"/>
        <w:left w:val="none" w:sz="0" w:space="0" w:color="auto"/>
        <w:bottom w:val="none" w:sz="0" w:space="0" w:color="auto"/>
        <w:right w:val="none" w:sz="0" w:space="0" w:color="auto"/>
      </w:divBdr>
    </w:div>
    <w:div w:id="1184587063">
      <w:bodyDiv w:val="1"/>
      <w:marLeft w:val="0"/>
      <w:marRight w:val="0"/>
      <w:marTop w:val="0"/>
      <w:marBottom w:val="0"/>
      <w:divBdr>
        <w:top w:val="none" w:sz="0" w:space="0" w:color="auto"/>
        <w:left w:val="none" w:sz="0" w:space="0" w:color="auto"/>
        <w:bottom w:val="none" w:sz="0" w:space="0" w:color="auto"/>
        <w:right w:val="none" w:sz="0" w:space="0" w:color="auto"/>
      </w:divBdr>
    </w:div>
    <w:div w:id="1184828046">
      <w:bodyDiv w:val="1"/>
      <w:marLeft w:val="0"/>
      <w:marRight w:val="0"/>
      <w:marTop w:val="0"/>
      <w:marBottom w:val="0"/>
      <w:divBdr>
        <w:top w:val="none" w:sz="0" w:space="0" w:color="auto"/>
        <w:left w:val="none" w:sz="0" w:space="0" w:color="auto"/>
        <w:bottom w:val="none" w:sz="0" w:space="0" w:color="auto"/>
        <w:right w:val="none" w:sz="0" w:space="0" w:color="auto"/>
      </w:divBdr>
    </w:div>
    <w:div w:id="1184979550">
      <w:bodyDiv w:val="1"/>
      <w:marLeft w:val="0"/>
      <w:marRight w:val="0"/>
      <w:marTop w:val="0"/>
      <w:marBottom w:val="0"/>
      <w:divBdr>
        <w:top w:val="none" w:sz="0" w:space="0" w:color="auto"/>
        <w:left w:val="none" w:sz="0" w:space="0" w:color="auto"/>
        <w:bottom w:val="none" w:sz="0" w:space="0" w:color="auto"/>
        <w:right w:val="none" w:sz="0" w:space="0" w:color="auto"/>
      </w:divBdr>
    </w:div>
    <w:div w:id="1185821594">
      <w:bodyDiv w:val="1"/>
      <w:marLeft w:val="0"/>
      <w:marRight w:val="0"/>
      <w:marTop w:val="0"/>
      <w:marBottom w:val="0"/>
      <w:divBdr>
        <w:top w:val="none" w:sz="0" w:space="0" w:color="auto"/>
        <w:left w:val="none" w:sz="0" w:space="0" w:color="auto"/>
        <w:bottom w:val="none" w:sz="0" w:space="0" w:color="auto"/>
        <w:right w:val="none" w:sz="0" w:space="0" w:color="auto"/>
      </w:divBdr>
    </w:div>
    <w:div w:id="1185941701">
      <w:bodyDiv w:val="1"/>
      <w:marLeft w:val="0"/>
      <w:marRight w:val="0"/>
      <w:marTop w:val="0"/>
      <w:marBottom w:val="0"/>
      <w:divBdr>
        <w:top w:val="none" w:sz="0" w:space="0" w:color="auto"/>
        <w:left w:val="none" w:sz="0" w:space="0" w:color="auto"/>
        <w:bottom w:val="none" w:sz="0" w:space="0" w:color="auto"/>
        <w:right w:val="none" w:sz="0" w:space="0" w:color="auto"/>
      </w:divBdr>
    </w:div>
    <w:div w:id="1186478126">
      <w:bodyDiv w:val="1"/>
      <w:marLeft w:val="0"/>
      <w:marRight w:val="0"/>
      <w:marTop w:val="0"/>
      <w:marBottom w:val="0"/>
      <w:divBdr>
        <w:top w:val="none" w:sz="0" w:space="0" w:color="auto"/>
        <w:left w:val="none" w:sz="0" w:space="0" w:color="auto"/>
        <w:bottom w:val="none" w:sz="0" w:space="0" w:color="auto"/>
        <w:right w:val="none" w:sz="0" w:space="0" w:color="auto"/>
      </w:divBdr>
    </w:div>
    <w:div w:id="1186556368">
      <w:bodyDiv w:val="1"/>
      <w:marLeft w:val="0"/>
      <w:marRight w:val="0"/>
      <w:marTop w:val="0"/>
      <w:marBottom w:val="0"/>
      <w:divBdr>
        <w:top w:val="none" w:sz="0" w:space="0" w:color="auto"/>
        <w:left w:val="none" w:sz="0" w:space="0" w:color="auto"/>
        <w:bottom w:val="none" w:sz="0" w:space="0" w:color="auto"/>
        <w:right w:val="none" w:sz="0" w:space="0" w:color="auto"/>
      </w:divBdr>
    </w:div>
    <w:div w:id="1187524962">
      <w:bodyDiv w:val="1"/>
      <w:marLeft w:val="0"/>
      <w:marRight w:val="0"/>
      <w:marTop w:val="0"/>
      <w:marBottom w:val="0"/>
      <w:divBdr>
        <w:top w:val="none" w:sz="0" w:space="0" w:color="auto"/>
        <w:left w:val="none" w:sz="0" w:space="0" w:color="auto"/>
        <w:bottom w:val="none" w:sz="0" w:space="0" w:color="auto"/>
        <w:right w:val="none" w:sz="0" w:space="0" w:color="auto"/>
      </w:divBdr>
    </w:div>
    <w:div w:id="1188057013">
      <w:bodyDiv w:val="1"/>
      <w:marLeft w:val="0"/>
      <w:marRight w:val="0"/>
      <w:marTop w:val="0"/>
      <w:marBottom w:val="0"/>
      <w:divBdr>
        <w:top w:val="none" w:sz="0" w:space="0" w:color="auto"/>
        <w:left w:val="none" w:sz="0" w:space="0" w:color="auto"/>
        <w:bottom w:val="none" w:sz="0" w:space="0" w:color="auto"/>
        <w:right w:val="none" w:sz="0" w:space="0" w:color="auto"/>
      </w:divBdr>
    </w:div>
    <w:div w:id="1189637150">
      <w:bodyDiv w:val="1"/>
      <w:marLeft w:val="0"/>
      <w:marRight w:val="0"/>
      <w:marTop w:val="0"/>
      <w:marBottom w:val="0"/>
      <w:divBdr>
        <w:top w:val="none" w:sz="0" w:space="0" w:color="auto"/>
        <w:left w:val="none" w:sz="0" w:space="0" w:color="auto"/>
        <w:bottom w:val="none" w:sz="0" w:space="0" w:color="auto"/>
        <w:right w:val="none" w:sz="0" w:space="0" w:color="auto"/>
      </w:divBdr>
    </w:div>
    <w:div w:id="1192915488">
      <w:bodyDiv w:val="1"/>
      <w:marLeft w:val="0"/>
      <w:marRight w:val="0"/>
      <w:marTop w:val="0"/>
      <w:marBottom w:val="0"/>
      <w:divBdr>
        <w:top w:val="none" w:sz="0" w:space="0" w:color="auto"/>
        <w:left w:val="none" w:sz="0" w:space="0" w:color="auto"/>
        <w:bottom w:val="none" w:sz="0" w:space="0" w:color="auto"/>
        <w:right w:val="none" w:sz="0" w:space="0" w:color="auto"/>
      </w:divBdr>
    </w:div>
    <w:div w:id="1193882232">
      <w:bodyDiv w:val="1"/>
      <w:marLeft w:val="0"/>
      <w:marRight w:val="0"/>
      <w:marTop w:val="0"/>
      <w:marBottom w:val="0"/>
      <w:divBdr>
        <w:top w:val="none" w:sz="0" w:space="0" w:color="auto"/>
        <w:left w:val="none" w:sz="0" w:space="0" w:color="auto"/>
        <w:bottom w:val="none" w:sz="0" w:space="0" w:color="auto"/>
        <w:right w:val="none" w:sz="0" w:space="0" w:color="auto"/>
      </w:divBdr>
    </w:div>
    <w:div w:id="1193954795">
      <w:bodyDiv w:val="1"/>
      <w:marLeft w:val="0"/>
      <w:marRight w:val="0"/>
      <w:marTop w:val="0"/>
      <w:marBottom w:val="0"/>
      <w:divBdr>
        <w:top w:val="none" w:sz="0" w:space="0" w:color="auto"/>
        <w:left w:val="none" w:sz="0" w:space="0" w:color="auto"/>
        <w:bottom w:val="none" w:sz="0" w:space="0" w:color="auto"/>
        <w:right w:val="none" w:sz="0" w:space="0" w:color="auto"/>
      </w:divBdr>
    </w:div>
    <w:div w:id="1194347536">
      <w:bodyDiv w:val="1"/>
      <w:marLeft w:val="0"/>
      <w:marRight w:val="0"/>
      <w:marTop w:val="0"/>
      <w:marBottom w:val="0"/>
      <w:divBdr>
        <w:top w:val="none" w:sz="0" w:space="0" w:color="auto"/>
        <w:left w:val="none" w:sz="0" w:space="0" w:color="auto"/>
        <w:bottom w:val="none" w:sz="0" w:space="0" w:color="auto"/>
        <w:right w:val="none" w:sz="0" w:space="0" w:color="auto"/>
      </w:divBdr>
    </w:div>
    <w:div w:id="1195576625">
      <w:bodyDiv w:val="1"/>
      <w:marLeft w:val="0"/>
      <w:marRight w:val="0"/>
      <w:marTop w:val="0"/>
      <w:marBottom w:val="0"/>
      <w:divBdr>
        <w:top w:val="none" w:sz="0" w:space="0" w:color="auto"/>
        <w:left w:val="none" w:sz="0" w:space="0" w:color="auto"/>
        <w:bottom w:val="none" w:sz="0" w:space="0" w:color="auto"/>
        <w:right w:val="none" w:sz="0" w:space="0" w:color="auto"/>
      </w:divBdr>
    </w:div>
    <w:div w:id="1197350982">
      <w:bodyDiv w:val="1"/>
      <w:marLeft w:val="0"/>
      <w:marRight w:val="0"/>
      <w:marTop w:val="0"/>
      <w:marBottom w:val="0"/>
      <w:divBdr>
        <w:top w:val="none" w:sz="0" w:space="0" w:color="auto"/>
        <w:left w:val="none" w:sz="0" w:space="0" w:color="auto"/>
        <w:bottom w:val="none" w:sz="0" w:space="0" w:color="auto"/>
        <w:right w:val="none" w:sz="0" w:space="0" w:color="auto"/>
      </w:divBdr>
    </w:div>
    <w:div w:id="1197962135">
      <w:bodyDiv w:val="1"/>
      <w:marLeft w:val="0"/>
      <w:marRight w:val="0"/>
      <w:marTop w:val="0"/>
      <w:marBottom w:val="0"/>
      <w:divBdr>
        <w:top w:val="none" w:sz="0" w:space="0" w:color="auto"/>
        <w:left w:val="none" w:sz="0" w:space="0" w:color="auto"/>
        <w:bottom w:val="none" w:sz="0" w:space="0" w:color="auto"/>
        <w:right w:val="none" w:sz="0" w:space="0" w:color="auto"/>
      </w:divBdr>
      <w:divsChild>
        <w:div w:id="774176982">
          <w:marLeft w:val="0"/>
          <w:marRight w:val="0"/>
          <w:marTop w:val="0"/>
          <w:marBottom w:val="0"/>
          <w:divBdr>
            <w:top w:val="none" w:sz="0" w:space="0" w:color="auto"/>
            <w:left w:val="none" w:sz="0" w:space="0" w:color="auto"/>
            <w:bottom w:val="none" w:sz="0" w:space="0" w:color="auto"/>
            <w:right w:val="none" w:sz="0" w:space="0" w:color="auto"/>
          </w:divBdr>
        </w:div>
        <w:div w:id="493571896">
          <w:marLeft w:val="0"/>
          <w:marRight w:val="0"/>
          <w:marTop w:val="0"/>
          <w:marBottom w:val="0"/>
          <w:divBdr>
            <w:top w:val="none" w:sz="0" w:space="0" w:color="auto"/>
            <w:left w:val="none" w:sz="0" w:space="0" w:color="auto"/>
            <w:bottom w:val="none" w:sz="0" w:space="0" w:color="auto"/>
            <w:right w:val="none" w:sz="0" w:space="0" w:color="auto"/>
          </w:divBdr>
        </w:div>
        <w:div w:id="1143036124">
          <w:marLeft w:val="0"/>
          <w:marRight w:val="0"/>
          <w:marTop w:val="0"/>
          <w:marBottom w:val="0"/>
          <w:divBdr>
            <w:top w:val="none" w:sz="0" w:space="0" w:color="auto"/>
            <w:left w:val="none" w:sz="0" w:space="0" w:color="auto"/>
            <w:bottom w:val="none" w:sz="0" w:space="0" w:color="auto"/>
            <w:right w:val="none" w:sz="0" w:space="0" w:color="auto"/>
          </w:divBdr>
        </w:div>
        <w:div w:id="480123104">
          <w:marLeft w:val="0"/>
          <w:marRight w:val="0"/>
          <w:marTop w:val="0"/>
          <w:marBottom w:val="0"/>
          <w:divBdr>
            <w:top w:val="none" w:sz="0" w:space="0" w:color="auto"/>
            <w:left w:val="none" w:sz="0" w:space="0" w:color="auto"/>
            <w:bottom w:val="none" w:sz="0" w:space="0" w:color="auto"/>
            <w:right w:val="none" w:sz="0" w:space="0" w:color="auto"/>
          </w:divBdr>
        </w:div>
        <w:div w:id="1381175179">
          <w:marLeft w:val="0"/>
          <w:marRight w:val="0"/>
          <w:marTop w:val="0"/>
          <w:marBottom w:val="0"/>
          <w:divBdr>
            <w:top w:val="none" w:sz="0" w:space="0" w:color="auto"/>
            <w:left w:val="none" w:sz="0" w:space="0" w:color="auto"/>
            <w:bottom w:val="none" w:sz="0" w:space="0" w:color="auto"/>
            <w:right w:val="none" w:sz="0" w:space="0" w:color="auto"/>
          </w:divBdr>
        </w:div>
        <w:div w:id="1573151589">
          <w:marLeft w:val="0"/>
          <w:marRight w:val="0"/>
          <w:marTop w:val="0"/>
          <w:marBottom w:val="0"/>
          <w:divBdr>
            <w:top w:val="none" w:sz="0" w:space="0" w:color="auto"/>
            <w:left w:val="none" w:sz="0" w:space="0" w:color="auto"/>
            <w:bottom w:val="none" w:sz="0" w:space="0" w:color="auto"/>
            <w:right w:val="none" w:sz="0" w:space="0" w:color="auto"/>
          </w:divBdr>
        </w:div>
        <w:div w:id="987830392">
          <w:marLeft w:val="0"/>
          <w:marRight w:val="0"/>
          <w:marTop w:val="0"/>
          <w:marBottom w:val="0"/>
          <w:divBdr>
            <w:top w:val="none" w:sz="0" w:space="0" w:color="auto"/>
            <w:left w:val="none" w:sz="0" w:space="0" w:color="auto"/>
            <w:bottom w:val="none" w:sz="0" w:space="0" w:color="auto"/>
            <w:right w:val="none" w:sz="0" w:space="0" w:color="auto"/>
          </w:divBdr>
        </w:div>
        <w:div w:id="1238399025">
          <w:marLeft w:val="0"/>
          <w:marRight w:val="0"/>
          <w:marTop w:val="0"/>
          <w:marBottom w:val="0"/>
          <w:divBdr>
            <w:top w:val="none" w:sz="0" w:space="0" w:color="auto"/>
            <w:left w:val="none" w:sz="0" w:space="0" w:color="auto"/>
            <w:bottom w:val="none" w:sz="0" w:space="0" w:color="auto"/>
            <w:right w:val="none" w:sz="0" w:space="0" w:color="auto"/>
          </w:divBdr>
        </w:div>
        <w:div w:id="528567013">
          <w:marLeft w:val="0"/>
          <w:marRight w:val="0"/>
          <w:marTop w:val="0"/>
          <w:marBottom w:val="0"/>
          <w:divBdr>
            <w:top w:val="none" w:sz="0" w:space="0" w:color="auto"/>
            <w:left w:val="none" w:sz="0" w:space="0" w:color="auto"/>
            <w:bottom w:val="none" w:sz="0" w:space="0" w:color="auto"/>
            <w:right w:val="none" w:sz="0" w:space="0" w:color="auto"/>
          </w:divBdr>
        </w:div>
      </w:divsChild>
    </w:div>
    <w:div w:id="1198465498">
      <w:bodyDiv w:val="1"/>
      <w:marLeft w:val="0"/>
      <w:marRight w:val="0"/>
      <w:marTop w:val="0"/>
      <w:marBottom w:val="0"/>
      <w:divBdr>
        <w:top w:val="none" w:sz="0" w:space="0" w:color="auto"/>
        <w:left w:val="none" w:sz="0" w:space="0" w:color="auto"/>
        <w:bottom w:val="none" w:sz="0" w:space="0" w:color="auto"/>
        <w:right w:val="none" w:sz="0" w:space="0" w:color="auto"/>
      </w:divBdr>
    </w:div>
    <w:div w:id="1201284704">
      <w:bodyDiv w:val="1"/>
      <w:marLeft w:val="0"/>
      <w:marRight w:val="0"/>
      <w:marTop w:val="0"/>
      <w:marBottom w:val="0"/>
      <w:divBdr>
        <w:top w:val="none" w:sz="0" w:space="0" w:color="auto"/>
        <w:left w:val="none" w:sz="0" w:space="0" w:color="auto"/>
        <w:bottom w:val="none" w:sz="0" w:space="0" w:color="auto"/>
        <w:right w:val="none" w:sz="0" w:space="0" w:color="auto"/>
      </w:divBdr>
    </w:div>
    <w:div w:id="1201474927">
      <w:bodyDiv w:val="1"/>
      <w:marLeft w:val="0"/>
      <w:marRight w:val="0"/>
      <w:marTop w:val="0"/>
      <w:marBottom w:val="0"/>
      <w:divBdr>
        <w:top w:val="none" w:sz="0" w:space="0" w:color="auto"/>
        <w:left w:val="none" w:sz="0" w:space="0" w:color="auto"/>
        <w:bottom w:val="none" w:sz="0" w:space="0" w:color="auto"/>
        <w:right w:val="none" w:sz="0" w:space="0" w:color="auto"/>
      </w:divBdr>
    </w:div>
    <w:div w:id="1202670791">
      <w:bodyDiv w:val="1"/>
      <w:marLeft w:val="0"/>
      <w:marRight w:val="0"/>
      <w:marTop w:val="0"/>
      <w:marBottom w:val="0"/>
      <w:divBdr>
        <w:top w:val="none" w:sz="0" w:space="0" w:color="auto"/>
        <w:left w:val="none" w:sz="0" w:space="0" w:color="auto"/>
        <w:bottom w:val="none" w:sz="0" w:space="0" w:color="auto"/>
        <w:right w:val="none" w:sz="0" w:space="0" w:color="auto"/>
      </w:divBdr>
    </w:div>
    <w:div w:id="1202865560">
      <w:bodyDiv w:val="1"/>
      <w:marLeft w:val="0"/>
      <w:marRight w:val="0"/>
      <w:marTop w:val="0"/>
      <w:marBottom w:val="0"/>
      <w:divBdr>
        <w:top w:val="none" w:sz="0" w:space="0" w:color="auto"/>
        <w:left w:val="none" w:sz="0" w:space="0" w:color="auto"/>
        <w:bottom w:val="none" w:sz="0" w:space="0" w:color="auto"/>
        <w:right w:val="none" w:sz="0" w:space="0" w:color="auto"/>
      </w:divBdr>
    </w:div>
    <w:div w:id="1204707884">
      <w:bodyDiv w:val="1"/>
      <w:marLeft w:val="0"/>
      <w:marRight w:val="0"/>
      <w:marTop w:val="0"/>
      <w:marBottom w:val="0"/>
      <w:divBdr>
        <w:top w:val="none" w:sz="0" w:space="0" w:color="auto"/>
        <w:left w:val="none" w:sz="0" w:space="0" w:color="auto"/>
        <w:bottom w:val="none" w:sz="0" w:space="0" w:color="auto"/>
        <w:right w:val="none" w:sz="0" w:space="0" w:color="auto"/>
      </w:divBdr>
    </w:div>
    <w:div w:id="1204944897">
      <w:bodyDiv w:val="1"/>
      <w:marLeft w:val="0"/>
      <w:marRight w:val="0"/>
      <w:marTop w:val="0"/>
      <w:marBottom w:val="0"/>
      <w:divBdr>
        <w:top w:val="none" w:sz="0" w:space="0" w:color="auto"/>
        <w:left w:val="none" w:sz="0" w:space="0" w:color="auto"/>
        <w:bottom w:val="none" w:sz="0" w:space="0" w:color="auto"/>
        <w:right w:val="none" w:sz="0" w:space="0" w:color="auto"/>
      </w:divBdr>
    </w:div>
    <w:div w:id="1206675770">
      <w:bodyDiv w:val="1"/>
      <w:marLeft w:val="0"/>
      <w:marRight w:val="0"/>
      <w:marTop w:val="0"/>
      <w:marBottom w:val="0"/>
      <w:divBdr>
        <w:top w:val="none" w:sz="0" w:space="0" w:color="auto"/>
        <w:left w:val="none" w:sz="0" w:space="0" w:color="auto"/>
        <w:bottom w:val="none" w:sz="0" w:space="0" w:color="auto"/>
        <w:right w:val="none" w:sz="0" w:space="0" w:color="auto"/>
      </w:divBdr>
    </w:div>
    <w:div w:id="1207134234">
      <w:bodyDiv w:val="1"/>
      <w:marLeft w:val="0"/>
      <w:marRight w:val="0"/>
      <w:marTop w:val="0"/>
      <w:marBottom w:val="0"/>
      <w:divBdr>
        <w:top w:val="none" w:sz="0" w:space="0" w:color="auto"/>
        <w:left w:val="none" w:sz="0" w:space="0" w:color="auto"/>
        <w:bottom w:val="none" w:sz="0" w:space="0" w:color="auto"/>
        <w:right w:val="none" w:sz="0" w:space="0" w:color="auto"/>
      </w:divBdr>
    </w:div>
    <w:div w:id="1207763211">
      <w:bodyDiv w:val="1"/>
      <w:marLeft w:val="0"/>
      <w:marRight w:val="0"/>
      <w:marTop w:val="0"/>
      <w:marBottom w:val="0"/>
      <w:divBdr>
        <w:top w:val="none" w:sz="0" w:space="0" w:color="auto"/>
        <w:left w:val="none" w:sz="0" w:space="0" w:color="auto"/>
        <w:bottom w:val="none" w:sz="0" w:space="0" w:color="auto"/>
        <w:right w:val="none" w:sz="0" w:space="0" w:color="auto"/>
      </w:divBdr>
    </w:div>
    <w:div w:id="1208102145">
      <w:bodyDiv w:val="1"/>
      <w:marLeft w:val="0"/>
      <w:marRight w:val="0"/>
      <w:marTop w:val="0"/>
      <w:marBottom w:val="0"/>
      <w:divBdr>
        <w:top w:val="none" w:sz="0" w:space="0" w:color="auto"/>
        <w:left w:val="none" w:sz="0" w:space="0" w:color="auto"/>
        <w:bottom w:val="none" w:sz="0" w:space="0" w:color="auto"/>
        <w:right w:val="none" w:sz="0" w:space="0" w:color="auto"/>
      </w:divBdr>
      <w:divsChild>
        <w:div w:id="1047099783">
          <w:marLeft w:val="0"/>
          <w:marRight w:val="0"/>
          <w:marTop w:val="0"/>
          <w:marBottom w:val="0"/>
          <w:divBdr>
            <w:top w:val="none" w:sz="0" w:space="0" w:color="auto"/>
            <w:left w:val="none" w:sz="0" w:space="0" w:color="auto"/>
            <w:bottom w:val="none" w:sz="0" w:space="0" w:color="auto"/>
            <w:right w:val="none" w:sz="0" w:space="0" w:color="auto"/>
          </w:divBdr>
        </w:div>
        <w:div w:id="1279068157">
          <w:marLeft w:val="0"/>
          <w:marRight w:val="0"/>
          <w:marTop w:val="0"/>
          <w:marBottom w:val="0"/>
          <w:divBdr>
            <w:top w:val="none" w:sz="0" w:space="0" w:color="auto"/>
            <w:left w:val="none" w:sz="0" w:space="0" w:color="auto"/>
            <w:bottom w:val="none" w:sz="0" w:space="0" w:color="auto"/>
            <w:right w:val="none" w:sz="0" w:space="0" w:color="auto"/>
          </w:divBdr>
        </w:div>
        <w:div w:id="111175567">
          <w:marLeft w:val="0"/>
          <w:marRight w:val="0"/>
          <w:marTop w:val="0"/>
          <w:marBottom w:val="0"/>
          <w:divBdr>
            <w:top w:val="none" w:sz="0" w:space="0" w:color="auto"/>
            <w:left w:val="none" w:sz="0" w:space="0" w:color="auto"/>
            <w:bottom w:val="none" w:sz="0" w:space="0" w:color="auto"/>
            <w:right w:val="none" w:sz="0" w:space="0" w:color="auto"/>
          </w:divBdr>
        </w:div>
        <w:div w:id="268313945">
          <w:marLeft w:val="0"/>
          <w:marRight w:val="0"/>
          <w:marTop w:val="0"/>
          <w:marBottom w:val="0"/>
          <w:divBdr>
            <w:top w:val="none" w:sz="0" w:space="0" w:color="auto"/>
            <w:left w:val="none" w:sz="0" w:space="0" w:color="auto"/>
            <w:bottom w:val="none" w:sz="0" w:space="0" w:color="auto"/>
            <w:right w:val="none" w:sz="0" w:space="0" w:color="auto"/>
          </w:divBdr>
        </w:div>
        <w:div w:id="1772433787">
          <w:marLeft w:val="0"/>
          <w:marRight w:val="0"/>
          <w:marTop w:val="0"/>
          <w:marBottom w:val="0"/>
          <w:divBdr>
            <w:top w:val="none" w:sz="0" w:space="0" w:color="auto"/>
            <w:left w:val="none" w:sz="0" w:space="0" w:color="auto"/>
            <w:bottom w:val="none" w:sz="0" w:space="0" w:color="auto"/>
            <w:right w:val="none" w:sz="0" w:space="0" w:color="auto"/>
          </w:divBdr>
        </w:div>
      </w:divsChild>
    </w:div>
    <w:div w:id="1208756893">
      <w:bodyDiv w:val="1"/>
      <w:marLeft w:val="0"/>
      <w:marRight w:val="0"/>
      <w:marTop w:val="0"/>
      <w:marBottom w:val="0"/>
      <w:divBdr>
        <w:top w:val="none" w:sz="0" w:space="0" w:color="auto"/>
        <w:left w:val="none" w:sz="0" w:space="0" w:color="auto"/>
        <w:bottom w:val="none" w:sz="0" w:space="0" w:color="auto"/>
        <w:right w:val="none" w:sz="0" w:space="0" w:color="auto"/>
      </w:divBdr>
    </w:div>
    <w:div w:id="1209300980">
      <w:bodyDiv w:val="1"/>
      <w:marLeft w:val="0"/>
      <w:marRight w:val="0"/>
      <w:marTop w:val="0"/>
      <w:marBottom w:val="0"/>
      <w:divBdr>
        <w:top w:val="none" w:sz="0" w:space="0" w:color="auto"/>
        <w:left w:val="none" w:sz="0" w:space="0" w:color="auto"/>
        <w:bottom w:val="none" w:sz="0" w:space="0" w:color="auto"/>
        <w:right w:val="none" w:sz="0" w:space="0" w:color="auto"/>
      </w:divBdr>
    </w:div>
    <w:div w:id="1210995092">
      <w:bodyDiv w:val="1"/>
      <w:marLeft w:val="0"/>
      <w:marRight w:val="0"/>
      <w:marTop w:val="0"/>
      <w:marBottom w:val="0"/>
      <w:divBdr>
        <w:top w:val="none" w:sz="0" w:space="0" w:color="auto"/>
        <w:left w:val="none" w:sz="0" w:space="0" w:color="auto"/>
        <w:bottom w:val="none" w:sz="0" w:space="0" w:color="auto"/>
        <w:right w:val="none" w:sz="0" w:space="0" w:color="auto"/>
      </w:divBdr>
    </w:div>
    <w:div w:id="1212617183">
      <w:bodyDiv w:val="1"/>
      <w:marLeft w:val="0"/>
      <w:marRight w:val="0"/>
      <w:marTop w:val="0"/>
      <w:marBottom w:val="0"/>
      <w:divBdr>
        <w:top w:val="none" w:sz="0" w:space="0" w:color="auto"/>
        <w:left w:val="none" w:sz="0" w:space="0" w:color="auto"/>
        <w:bottom w:val="none" w:sz="0" w:space="0" w:color="auto"/>
        <w:right w:val="none" w:sz="0" w:space="0" w:color="auto"/>
      </w:divBdr>
    </w:div>
    <w:div w:id="1212688361">
      <w:bodyDiv w:val="1"/>
      <w:marLeft w:val="0"/>
      <w:marRight w:val="0"/>
      <w:marTop w:val="0"/>
      <w:marBottom w:val="0"/>
      <w:divBdr>
        <w:top w:val="none" w:sz="0" w:space="0" w:color="auto"/>
        <w:left w:val="none" w:sz="0" w:space="0" w:color="auto"/>
        <w:bottom w:val="none" w:sz="0" w:space="0" w:color="auto"/>
        <w:right w:val="none" w:sz="0" w:space="0" w:color="auto"/>
      </w:divBdr>
    </w:div>
    <w:div w:id="1214384874">
      <w:bodyDiv w:val="1"/>
      <w:marLeft w:val="0"/>
      <w:marRight w:val="0"/>
      <w:marTop w:val="0"/>
      <w:marBottom w:val="0"/>
      <w:divBdr>
        <w:top w:val="none" w:sz="0" w:space="0" w:color="auto"/>
        <w:left w:val="none" w:sz="0" w:space="0" w:color="auto"/>
        <w:bottom w:val="none" w:sz="0" w:space="0" w:color="auto"/>
        <w:right w:val="none" w:sz="0" w:space="0" w:color="auto"/>
      </w:divBdr>
    </w:div>
    <w:div w:id="1214392990">
      <w:bodyDiv w:val="1"/>
      <w:marLeft w:val="0"/>
      <w:marRight w:val="0"/>
      <w:marTop w:val="0"/>
      <w:marBottom w:val="0"/>
      <w:divBdr>
        <w:top w:val="none" w:sz="0" w:space="0" w:color="auto"/>
        <w:left w:val="none" w:sz="0" w:space="0" w:color="auto"/>
        <w:bottom w:val="none" w:sz="0" w:space="0" w:color="auto"/>
        <w:right w:val="none" w:sz="0" w:space="0" w:color="auto"/>
      </w:divBdr>
    </w:div>
    <w:div w:id="1215652563">
      <w:bodyDiv w:val="1"/>
      <w:marLeft w:val="0"/>
      <w:marRight w:val="0"/>
      <w:marTop w:val="0"/>
      <w:marBottom w:val="0"/>
      <w:divBdr>
        <w:top w:val="none" w:sz="0" w:space="0" w:color="auto"/>
        <w:left w:val="none" w:sz="0" w:space="0" w:color="auto"/>
        <w:bottom w:val="none" w:sz="0" w:space="0" w:color="auto"/>
        <w:right w:val="none" w:sz="0" w:space="0" w:color="auto"/>
      </w:divBdr>
    </w:div>
    <w:div w:id="1217551915">
      <w:bodyDiv w:val="1"/>
      <w:marLeft w:val="0"/>
      <w:marRight w:val="0"/>
      <w:marTop w:val="0"/>
      <w:marBottom w:val="0"/>
      <w:divBdr>
        <w:top w:val="none" w:sz="0" w:space="0" w:color="auto"/>
        <w:left w:val="none" w:sz="0" w:space="0" w:color="auto"/>
        <w:bottom w:val="none" w:sz="0" w:space="0" w:color="auto"/>
        <w:right w:val="none" w:sz="0" w:space="0" w:color="auto"/>
      </w:divBdr>
    </w:div>
    <w:div w:id="1218860580">
      <w:bodyDiv w:val="1"/>
      <w:marLeft w:val="0"/>
      <w:marRight w:val="0"/>
      <w:marTop w:val="0"/>
      <w:marBottom w:val="0"/>
      <w:divBdr>
        <w:top w:val="none" w:sz="0" w:space="0" w:color="auto"/>
        <w:left w:val="none" w:sz="0" w:space="0" w:color="auto"/>
        <w:bottom w:val="none" w:sz="0" w:space="0" w:color="auto"/>
        <w:right w:val="none" w:sz="0" w:space="0" w:color="auto"/>
      </w:divBdr>
    </w:div>
    <w:div w:id="1221359243">
      <w:bodyDiv w:val="1"/>
      <w:marLeft w:val="0"/>
      <w:marRight w:val="0"/>
      <w:marTop w:val="0"/>
      <w:marBottom w:val="0"/>
      <w:divBdr>
        <w:top w:val="none" w:sz="0" w:space="0" w:color="auto"/>
        <w:left w:val="none" w:sz="0" w:space="0" w:color="auto"/>
        <w:bottom w:val="none" w:sz="0" w:space="0" w:color="auto"/>
        <w:right w:val="none" w:sz="0" w:space="0" w:color="auto"/>
      </w:divBdr>
    </w:div>
    <w:div w:id="1222402622">
      <w:bodyDiv w:val="1"/>
      <w:marLeft w:val="0"/>
      <w:marRight w:val="0"/>
      <w:marTop w:val="0"/>
      <w:marBottom w:val="0"/>
      <w:divBdr>
        <w:top w:val="none" w:sz="0" w:space="0" w:color="auto"/>
        <w:left w:val="none" w:sz="0" w:space="0" w:color="auto"/>
        <w:bottom w:val="none" w:sz="0" w:space="0" w:color="auto"/>
        <w:right w:val="none" w:sz="0" w:space="0" w:color="auto"/>
      </w:divBdr>
    </w:div>
    <w:div w:id="1223179488">
      <w:bodyDiv w:val="1"/>
      <w:marLeft w:val="0"/>
      <w:marRight w:val="0"/>
      <w:marTop w:val="0"/>
      <w:marBottom w:val="0"/>
      <w:divBdr>
        <w:top w:val="none" w:sz="0" w:space="0" w:color="auto"/>
        <w:left w:val="none" w:sz="0" w:space="0" w:color="auto"/>
        <w:bottom w:val="none" w:sz="0" w:space="0" w:color="auto"/>
        <w:right w:val="none" w:sz="0" w:space="0" w:color="auto"/>
      </w:divBdr>
    </w:div>
    <w:div w:id="1223519668">
      <w:bodyDiv w:val="1"/>
      <w:marLeft w:val="0"/>
      <w:marRight w:val="0"/>
      <w:marTop w:val="0"/>
      <w:marBottom w:val="0"/>
      <w:divBdr>
        <w:top w:val="none" w:sz="0" w:space="0" w:color="auto"/>
        <w:left w:val="none" w:sz="0" w:space="0" w:color="auto"/>
        <w:bottom w:val="none" w:sz="0" w:space="0" w:color="auto"/>
        <w:right w:val="none" w:sz="0" w:space="0" w:color="auto"/>
      </w:divBdr>
    </w:div>
    <w:div w:id="1225068943">
      <w:bodyDiv w:val="1"/>
      <w:marLeft w:val="0"/>
      <w:marRight w:val="0"/>
      <w:marTop w:val="0"/>
      <w:marBottom w:val="0"/>
      <w:divBdr>
        <w:top w:val="none" w:sz="0" w:space="0" w:color="auto"/>
        <w:left w:val="none" w:sz="0" w:space="0" w:color="auto"/>
        <w:bottom w:val="none" w:sz="0" w:space="0" w:color="auto"/>
        <w:right w:val="none" w:sz="0" w:space="0" w:color="auto"/>
      </w:divBdr>
    </w:div>
    <w:div w:id="1225680333">
      <w:bodyDiv w:val="1"/>
      <w:marLeft w:val="0"/>
      <w:marRight w:val="0"/>
      <w:marTop w:val="0"/>
      <w:marBottom w:val="0"/>
      <w:divBdr>
        <w:top w:val="none" w:sz="0" w:space="0" w:color="auto"/>
        <w:left w:val="none" w:sz="0" w:space="0" w:color="auto"/>
        <w:bottom w:val="none" w:sz="0" w:space="0" w:color="auto"/>
        <w:right w:val="none" w:sz="0" w:space="0" w:color="auto"/>
      </w:divBdr>
    </w:div>
    <w:div w:id="1226335959">
      <w:bodyDiv w:val="1"/>
      <w:marLeft w:val="0"/>
      <w:marRight w:val="0"/>
      <w:marTop w:val="0"/>
      <w:marBottom w:val="0"/>
      <w:divBdr>
        <w:top w:val="none" w:sz="0" w:space="0" w:color="auto"/>
        <w:left w:val="none" w:sz="0" w:space="0" w:color="auto"/>
        <w:bottom w:val="none" w:sz="0" w:space="0" w:color="auto"/>
        <w:right w:val="none" w:sz="0" w:space="0" w:color="auto"/>
      </w:divBdr>
    </w:div>
    <w:div w:id="1227492449">
      <w:bodyDiv w:val="1"/>
      <w:marLeft w:val="0"/>
      <w:marRight w:val="0"/>
      <w:marTop w:val="0"/>
      <w:marBottom w:val="0"/>
      <w:divBdr>
        <w:top w:val="none" w:sz="0" w:space="0" w:color="auto"/>
        <w:left w:val="none" w:sz="0" w:space="0" w:color="auto"/>
        <w:bottom w:val="none" w:sz="0" w:space="0" w:color="auto"/>
        <w:right w:val="none" w:sz="0" w:space="0" w:color="auto"/>
      </w:divBdr>
    </w:div>
    <w:div w:id="1228689694">
      <w:bodyDiv w:val="1"/>
      <w:marLeft w:val="0"/>
      <w:marRight w:val="0"/>
      <w:marTop w:val="0"/>
      <w:marBottom w:val="0"/>
      <w:divBdr>
        <w:top w:val="none" w:sz="0" w:space="0" w:color="auto"/>
        <w:left w:val="none" w:sz="0" w:space="0" w:color="auto"/>
        <w:bottom w:val="none" w:sz="0" w:space="0" w:color="auto"/>
        <w:right w:val="none" w:sz="0" w:space="0" w:color="auto"/>
      </w:divBdr>
      <w:divsChild>
        <w:div w:id="146670983">
          <w:marLeft w:val="0"/>
          <w:marRight w:val="0"/>
          <w:marTop w:val="0"/>
          <w:marBottom w:val="0"/>
          <w:divBdr>
            <w:top w:val="none" w:sz="0" w:space="0" w:color="auto"/>
            <w:left w:val="none" w:sz="0" w:space="0" w:color="auto"/>
            <w:bottom w:val="none" w:sz="0" w:space="0" w:color="auto"/>
            <w:right w:val="none" w:sz="0" w:space="0" w:color="auto"/>
          </w:divBdr>
        </w:div>
        <w:div w:id="118571362">
          <w:marLeft w:val="0"/>
          <w:marRight w:val="0"/>
          <w:marTop w:val="0"/>
          <w:marBottom w:val="0"/>
          <w:divBdr>
            <w:top w:val="none" w:sz="0" w:space="0" w:color="auto"/>
            <w:left w:val="none" w:sz="0" w:space="0" w:color="auto"/>
            <w:bottom w:val="none" w:sz="0" w:space="0" w:color="auto"/>
            <w:right w:val="none" w:sz="0" w:space="0" w:color="auto"/>
          </w:divBdr>
        </w:div>
        <w:div w:id="1894387518">
          <w:marLeft w:val="0"/>
          <w:marRight w:val="0"/>
          <w:marTop w:val="0"/>
          <w:marBottom w:val="0"/>
          <w:divBdr>
            <w:top w:val="none" w:sz="0" w:space="0" w:color="auto"/>
            <w:left w:val="none" w:sz="0" w:space="0" w:color="auto"/>
            <w:bottom w:val="none" w:sz="0" w:space="0" w:color="auto"/>
            <w:right w:val="none" w:sz="0" w:space="0" w:color="auto"/>
          </w:divBdr>
        </w:div>
      </w:divsChild>
    </w:div>
    <w:div w:id="1230111366">
      <w:bodyDiv w:val="1"/>
      <w:marLeft w:val="0"/>
      <w:marRight w:val="0"/>
      <w:marTop w:val="0"/>
      <w:marBottom w:val="0"/>
      <w:divBdr>
        <w:top w:val="none" w:sz="0" w:space="0" w:color="auto"/>
        <w:left w:val="none" w:sz="0" w:space="0" w:color="auto"/>
        <w:bottom w:val="none" w:sz="0" w:space="0" w:color="auto"/>
        <w:right w:val="none" w:sz="0" w:space="0" w:color="auto"/>
      </w:divBdr>
    </w:div>
    <w:div w:id="1233275963">
      <w:bodyDiv w:val="1"/>
      <w:marLeft w:val="0"/>
      <w:marRight w:val="0"/>
      <w:marTop w:val="0"/>
      <w:marBottom w:val="0"/>
      <w:divBdr>
        <w:top w:val="none" w:sz="0" w:space="0" w:color="auto"/>
        <w:left w:val="none" w:sz="0" w:space="0" w:color="auto"/>
        <w:bottom w:val="none" w:sz="0" w:space="0" w:color="auto"/>
        <w:right w:val="none" w:sz="0" w:space="0" w:color="auto"/>
      </w:divBdr>
    </w:div>
    <w:div w:id="1235628444">
      <w:bodyDiv w:val="1"/>
      <w:marLeft w:val="0"/>
      <w:marRight w:val="0"/>
      <w:marTop w:val="0"/>
      <w:marBottom w:val="0"/>
      <w:divBdr>
        <w:top w:val="none" w:sz="0" w:space="0" w:color="auto"/>
        <w:left w:val="none" w:sz="0" w:space="0" w:color="auto"/>
        <w:bottom w:val="none" w:sz="0" w:space="0" w:color="auto"/>
        <w:right w:val="none" w:sz="0" w:space="0" w:color="auto"/>
      </w:divBdr>
    </w:div>
    <w:div w:id="1237207544">
      <w:bodyDiv w:val="1"/>
      <w:marLeft w:val="0"/>
      <w:marRight w:val="0"/>
      <w:marTop w:val="0"/>
      <w:marBottom w:val="0"/>
      <w:divBdr>
        <w:top w:val="none" w:sz="0" w:space="0" w:color="auto"/>
        <w:left w:val="none" w:sz="0" w:space="0" w:color="auto"/>
        <w:bottom w:val="none" w:sz="0" w:space="0" w:color="auto"/>
        <w:right w:val="none" w:sz="0" w:space="0" w:color="auto"/>
      </w:divBdr>
    </w:div>
    <w:div w:id="1238319898">
      <w:bodyDiv w:val="1"/>
      <w:marLeft w:val="0"/>
      <w:marRight w:val="0"/>
      <w:marTop w:val="0"/>
      <w:marBottom w:val="0"/>
      <w:divBdr>
        <w:top w:val="none" w:sz="0" w:space="0" w:color="auto"/>
        <w:left w:val="none" w:sz="0" w:space="0" w:color="auto"/>
        <w:bottom w:val="none" w:sz="0" w:space="0" w:color="auto"/>
        <w:right w:val="none" w:sz="0" w:space="0" w:color="auto"/>
      </w:divBdr>
    </w:div>
    <w:div w:id="1238974584">
      <w:bodyDiv w:val="1"/>
      <w:marLeft w:val="0"/>
      <w:marRight w:val="0"/>
      <w:marTop w:val="0"/>
      <w:marBottom w:val="0"/>
      <w:divBdr>
        <w:top w:val="none" w:sz="0" w:space="0" w:color="auto"/>
        <w:left w:val="none" w:sz="0" w:space="0" w:color="auto"/>
        <w:bottom w:val="none" w:sz="0" w:space="0" w:color="auto"/>
        <w:right w:val="none" w:sz="0" w:space="0" w:color="auto"/>
      </w:divBdr>
    </w:div>
    <w:div w:id="1239942334">
      <w:bodyDiv w:val="1"/>
      <w:marLeft w:val="0"/>
      <w:marRight w:val="0"/>
      <w:marTop w:val="0"/>
      <w:marBottom w:val="0"/>
      <w:divBdr>
        <w:top w:val="none" w:sz="0" w:space="0" w:color="auto"/>
        <w:left w:val="none" w:sz="0" w:space="0" w:color="auto"/>
        <w:bottom w:val="none" w:sz="0" w:space="0" w:color="auto"/>
        <w:right w:val="none" w:sz="0" w:space="0" w:color="auto"/>
      </w:divBdr>
    </w:div>
    <w:div w:id="1241283030">
      <w:bodyDiv w:val="1"/>
      <w:marLeft w:val="0"/>
      <w:marRight w:val="0"/>
      <w:marTop w:val="0"/>
      <w:marBottom w:val="0"/>
      <w:divBdr>
        <w:top w:val="none" w:sz="0" w:space="0" w:color="auto"/>
        <w:left w:val="none" w:sz="0" w:space="0" w:color="auto"/>
        <w:bottom w:val="none" w:sz="0" w:space="0" w:color="auto"/>
        <w:right w:val="none" w:sz="0" w:space="0" w:color="auto"/>
      </w:divBdr>
    </w:div>
    <w:div w:id="1241521624">
      <w:bodyDiv w:val="1"/>
      <w:marLeft w:val="0"/>
      <w:marRight w:val="0"/>
      <w:marTop w:val="0"/>
      <w:marBottom w:val="0"/>
      <w:divBdr>
        <w:top w:val="none" w:sz="0" w:space="0" w:color="auto"/>
        <w:left w:val="none" w:sz="0" w:space="0" w:color="auto"/>
        <w:bottom w:val="none" w:sz="0" w:space="0" w:color="auto"/>
        <w:right w:val="none" w:sz="0" w:space="0" w:color="auto"/>
      </w:divBdr>
    </w:div>
    <w:div w:id="1243293307">
      <w:bodyDiv w:val="1"/>
      <w:marLeft w:val="0"/>
      <w:marRight w:val="0"/>
      <w:marTop w:val="0"/>
      <w:marBottom w:val="0"/>
      <w:divBdr>
        <w:top w:val="none" w:sz="0" w:space="0" w:color="auto"/>
        <w:left w:val="none" w:sz="0" w:space="0" w:color="auto"/>
        <w:bottom w:val="none" w:sz="0" w:space="0" w:color="auto"/>
        <w:right w:val="none" w:sz="0" w:space="0" w:color="auto"/>
      </w:divBdr>
    </w:div>
    <w:div w:id="1243293819">
      <w:bodyDiv w:val="1"/>
      <w:marLeft w:val="0"/>
      <w:marRight w:val="0"/>
      <w:marTop w:val="0"/>
      <w:marBottom w:val="0"/>
      <w:divBdr>
        <w:top w:val="none" w:sz="0" w:space="0" w:color="auto"/>
        <w:left w:val="none" w:sz="0" w:space="0" w:color="auto"/>
        <w:bottom w:val="none" w:sz="0" w:space="0" w:color="auto"/>
        <w:right w:val="none" w:sz="0" w:space="0" w:color="auto"/>
      </w:divBdr>
    </w:div>
    <w:div w:id="1247613913">
      <w:bodyDiv w:val="1"/>
      <w:marLeft w:val="0"/>
      <w:marRight w:val="0"/>
      <w:marTop w:val="0"/>
      <w:marBottom w:val="0"/>
      <w:divBdr>
        <w:top w:val="none" w:sz="0" w:space="0" w:color="auto"/>
        <w:left w:val="none" w:sz="0" w:space="0" w:color="auto"/>
        <w:bottom w:val="none" w:sz="0" w:space="0" w:color="auto"/>
        <w:right w:val="none" w:sz="0" w:space="0" w:color="auto"/>
      </w:divBdr>
    </w:div>
    <w:div w:id="1248927039">
      <w:bodyDiv w:val="1"/>
      <w:marLeft w:val="0"/>
      <w:marRight w:val="0"/>
      <w:marTop w:val="0"/>
      <w:marBottom w:val="0"/>
      <w:divBdr>
        <w:top w:val="none" w:sz="0" w:space="0" w:color="auto"/>
        <w:left w:val="none" w:sz="0" w:space="0" w:color="auto"/>
        <w:bottom w:val="none" w:sz="0" w:space="0" w:color="auto"/>
        <w:right w:val="none" w:sz="0" w:space="0" w:color="auto"/>
      </w:divBdr>
    </w:div>
    <w:div w:id="1249122208">
      <w:bodyDiv w:val="1"/>
      <w:marLeft w:val="0"/>
      <w:marRight w:val="0"/>
      <w:marTop w:val="0"/>
      <w:marBottom w:val="0"/>
      <w:divBdr>
        <w:top w:val="none" w:sz="0" w:space="0" w:color="auto"/>
        <w:left w:val="none" w:sz="0" w:space="0" w:color="auto"/>
        <w:bottom w:val="none" w:sz="0" w:space="0" w:color="auto"/>
        <w:right w:val="none" w:sz="0" w:space="0" w:color="auto"/>
      </w:divBdr>
    </w:div>
    <w:div w:id="1249921071">
      <w:bodyDiv w:val="1"/>
      <w:marLeft w:val="0"/>
      <w:marRight w:val="0"/>
      <w:marTop w:val="0"/>
      <w:marBottom w:val="0"/>
      <w:divBdr>
        <w:top w:val="none" w:sz="0" w:space="0" w:color="auto"/>
        <w:left w:val="none" w:sz="0" w:space="0" w:color="auto"/>
        <w:bottom w:val="none" w:sz="0" w:space="0" w:color="auto"/>
        <w:right w:val="none" w:sz="0" w:space="0" w:color="auto"/>
      </w:divBdr>
    </w:div>
    <w:div w:id="1250961646">
      <w:bodyDiv w:val="1"/>
      <w:marLeft w:val="0"/>
      <w:marRight w:val="0"/>
      <w:marTop w:val="0"/>
      <w:marBottom w:val="0"/>
      <w:divBdr>
        <w:top w:val="none" w:sz="0" w:space="0" w:color="auto"/>
        <w:left w:val="none" w:sz="0" w:space="0" w:color="auto"/>
        <w:bottom w:val="none" w:sz="0" w:space="0" w:color="auto"/>
        <w:right w:val="none" w:sz="0" w:space="0" w:color="auto"/>
      </w:divBdr>
    </w:div>
    <w:div w:id="1252542505">
      <w:bodyDiv w:val="1"/>
      <w:marLeft w:val="0"/>
      <w:marRight w:val="0"/>
      <w:marTop w:val="0"/>
      <w:marBottom w:val="0"/>
      <w:divBdr>
        <w:top w:val="none" w:sz="0" w:space="0" w:color="auto"/>
        <w:left w:val="none" w:sz="0" w:space="0" w:color="auto"/>
        <w:bottom w:val="none" w:sz="0" w:space="0" w:color="auto"/>
        <w:right w:val="none" w:sz="0" w:space="0" w:color="auto"/>
      </w:divBdr>
    </w:div>
    <w:div w:id="1252665904">
      <w:bodyDiv w:val="1"/>
      <w:marLeft w:val="0"/>
      <w:marRight w:val="0"/>
      <w:marTop w:val="0"/>
      <w:marBottom w:val="0"/>
      <w:divBdr>
        <w:top w:val="none" w:sz="0" w:space="0" w:color="auto"/>
        <w:left w:val="none" w:sz="0" w:space="0" w:color="auto"/>
        <w:bottom w:val="none" w:sz="0" w:space="0" w:color="auto"/>
        <w:right w:val="none" w:sz="0" w:space="0" w:color="auto"/>
      </w:divBdr>
    </w:div>
    <w:div w:id="1253321194">
      <w:bodyDiv w:val="1"/>
      <w:marLeft w:val="0"/>
      <w:marRight w:val="0"/>
      <w:marTop w:val="0"/>
      <w:marBottom w:val="0"/>
      <w:divBdr>
        <w:top w:val="none" w:sz="0" w:space="0" w:color="auto"/>
        <w:left w:val="none" w:sz="0" w:space="0" w:color="auto"/>
        <w:bottom w:val="none" w:sz="0" w:space="0" w:color="auto"/>
        <w:right w:val="none" w:sz="0" w:space="0" w:color="auto"/>
      </w:divBdr>
    </w:div>
    <w:div w:id="1255086814">
      <w:bodyDiv w:val="1"/>
      <w:marLeft w:val="0"/>
      <w:marRight w:val="0"/>
      <w:marTop w:val="0"/>
      <w:marBottom w:val="0"/>
      <w:divBdr>
        <w:top w:val="none" w:sz="0" w:space="0" w:color="auto"/>
        <w:left w:val="none" w:sz="0" w:space="0" w:color="auto"/>
        <w:bottom w:val="none" w:sz="0" w:space="0" w:color="auto"/>
        <w:right w:val="none" w:sz="0" w:space="0" w:color="auto"/>
      </w:divBdr>
    </w:div>
    <w:div w:id="1255477212">
      <w:bodyDiv w:val="1"/>
      <w:marLeft w:val="0"/>
      <w:marRight w:val="0"/>
      <w:marTop w:val="0"/>
      <w:marBottom w:val="0"/>
      <w:divBdr>
        <w:top w:val="none" w:sz="0" w:space="0" w:color="auto"/>
        <w:left w:val="none" w:sz="0" w:space="0" w:color="auto"/>
        <w:bottom w:val="none" w:sz="0" w:space="0" w:color="auto"/>
        <w:right w:val="none" w:sz="0" w:space="0" w:color="auto"/>
      </w:divBdr>
    </w:div>
    <w:div w:id="1255818489">
      <w:bodyDiv w:val="1"/>
      <w:marLeft w:val="0"/>
      <w:marRight w:val="0"/>
      <w:marTop w:val="0"/>
      <w:marBottom w:val="0"/>
      <w:divBdr>
        <w:top w:val="none" w:sz="0" w:space="0" w:color="auto"/>
        <w:left w:val="none" w:sz="0" w:space="0" w:color="auto"/>
        <w:bottom w:val="none" w:sz="0" w:space="0" w:color="auto"/>
        <w:right w:val="none" w:sz="0" w:space="0" w:color="auto"/>
      </w:divBdr>
    </w:div>
    <w:div w:id="1255893817">
      <w:bodyDiv w:val="1"/>
      <w:marLeft w:val="0"/>
      <w:marRight w:val="0"/>
      <w:marTop w:val="0"/>
      <w:marBottom w:val="0"/>
      <w:divBdr>
        <w:top w:val="none" w:sz="0" w:space="0" w:color="auto"/>
        <w:left w:val="none" w:sz="0" w:space="0" w:color="auto"/>
        <w:bottom w:val="none" w:sz="0" w:space="0" w:color="auto"/>
        <w:right w:val="none" w:sz="0" w:space="0" w:color="auto"/>
      </w:divBdr>
      <w:divsChild>
        <w:div w:id="109471245">
          <w:marLeft w:val="0"/>
          <w:marRight w:val="0"/>
          <w:marTop w:val="0"/>
          <w:marBottom w:val="0"/>
          <w:divBdr>
            <w:top w:val="none" w:sz="0" w:space="0" w:color="auto"/>
            <w:left w:val="none" w:sz="0" w:space="0" w:color="auto"/>
            <w:bottom w:val="none" w:sz="0" w:space="0" w:color="auto"/>
            <w:right w:val="none" w:sz="0" w:space="0" w:color="auto"/>
          </w:divBdr>
        </w:div>
        <w:div w:id="386300063">
          <w:marLeft w:val="0"/>
          <w:marRight w:val="0"/>
          <w:marTop w:val="0"/>
          <w:marBottom w:val="0"/>
          <w:divBdr>
            <w:top w:val="none" w:sz="0" w:space="0" w:color="auto"/>
            <w:left w:val="none" w:sz="0" w:space="0" w:color="auto"/>
            <w:bottom w:val="none" w:sz="0" w:space="0" w:color="auto"/>
            <w:right w:val="none" w:sz="0" w:space="0" w:color="auto"/>
          </w:divBdr>
        </w:div>
        <w:div w:id="387843311">
          <w:marLeft w:val="0"/>
          <w:marRight w:val="0"/>
          <w:marTop w:val="0"/>
          <w:marBottom w:val="0"/>
          <w:divBdr>
            <w:top w:val="none" w:sz="0" w:space="0" w:color="auto"/>
            <w:left w:val="none" w:sz="0" w:space="0" w:color="auto"/>
            <w:bottom w:val="none" w:sz="0" w:space="0" w:color="auto"/>
            <w:right w:val="none" w:sz="0" w:space="0" w:color="auto"/>
          </w:divBdr>
        </w:div>
        <w:div w:id="425881538">
          <w:marLeft w:val="0"/>
          <w:marRight w:val="0"/>
          <w:marTop w:val="0"/>
          <w:marBottom w:val="0"/>
          <w:divBdr>
            <w:top w:val="none" w:sz="0" w:space="0" w:color="auto"/>
            <w:left w:val="none" w:sz="0" w:space="0" w:color="auto"/>
            <w:bottom w:val="none" w:sz="0" w:space="0" w:color="auto"/>
            <w:right w:val="none" w:sz="0" w:space="0" w:color="auto"/>
          </w:divBdr>
        </w:div>
        <w:div w:id="465195687">
          <w:marLeft w:val="0"/>
          <w:marRight w:val="0"/>
          <w:marTop w:val="0"/>
          <w:marBottom w:val="0"/>
          <w:divBdr>
            <w:top w:val="none" w:sz="0" w:space="0" w:color="auto"/>
            <w:left w:val="none" w:sz="0" w:space="0" w:color="auto"/>
            <w:bottom w:val="none" w:sz="0" w:space="0" w:color="auto"/>
            <w:right w:val="none" w:sz="0" w:space="0" w:color="auto"/>
          </w:divBdr>
        </w:div>
        <w:div w:id="528223087">
          <w:marLeft w:val="0"/>
          <w:marRight w:val="0"/>
          <w:marTop w:val="0"/>
          <w:marBottom w:val="0"/>
          <w:divBdr>
            <w:top w:val="none" w:sz="0" w:space="0" w:color="auto"/>
            <w:left w:val="none" w:sz="0" w:space="0" w:color="auto"/>
            <w:bottom w:val="none" w:sz="0" w:space="0" w:color="auto"/>
            <w:right w:val="none" w:sz="0" w:space="0" w:color="auto"/>
          </w:divBdr>
        </w:div>
        <w:div w:id="602687438">
          <w:marLeft w:val="0"/>
          <w:marRight w:val="0"/>
          <w:marTop w:val="0"/>
          <w:marBottom w:val="0"/>
          <w:divBdr>
            <w:top w:val="none" w:sz="0" w:space="0" w:color="auto"/>
            <w:left w:val="none" w:sz="0" w:space="0" w:color="auto"/>
            <w:bottom w:val="none" w:sz="0" w:space="0" w:color="auto"/>
            <w:right w:val="none" w:sz="0" w:space="0" w:color="auto"/>
          </w:divBdr>
        </w:div>
        <w:div w:id="881945563">
          <w:marLeft w:val="0"/>
          <w:marRight w:val="0"/>
          <w:marTop w:val="0"/>
          <w:marBottom w:val="0"/>
          <w:divBdr>
            <w:top w:val="none" w:sz="0" w:space="0" w:color="auto"/>
            <w:left w:val="none" w:sz="0" w:space="0" w:color="auto"/>
            <w:bottom w:val="none" w:sz="0" w:space="0" w:color="auto"/>
            <w:right w:val="none" w:sz="0" w:space="0" w:color="auto"/>
          </w:divBdr>
        </w:div>
        <w:div w:id="930939775">
          <w:marLeft w:val="0"/>
          <w:marRight w:val="0"/>
          <w:marTop w:val="0"/>
          <w:marBottom w:val="0"/>
          <w:divBdr>
            <w:top w:val="none" w:sz="0" w:space="0" w:color="auto"/>
            <w:left w:val="none" w:sz="0" w:space="0" w:color="auto"/>
            <w:bottom w:val="none" w:sz="0" w:space="0" w:color="auto"/>
            <w:right w:val="none" w:sz="0" w:space="0" w:color="auto"/>
          </w:divBdr>
        </w:div>
        <w:div w:id="1013800969">
          <w:marLeft w:val="0"/>
          <w:marRight w:val="0"/>
          <w:marTop w:val="0"/>
          <w:marBottom w:val="0"/>
          <w:divBdr>
            <w:top w:val="none" w:sz="0" w:space="0" w:color="auto"/>
            <w:left w:val="none" w:sz="0" w:space="0" w:color="auto"/>
            <w:bottom w:val="none" w:sz="0" w:space="0" w:color="auto"/>
            <w:right w:val="none" w:sz="0" w:space="0" w:color="auto"/>
          </w:divBdr>
        </w:div>
        <w:div w:id="1014645698">
          <w:marLeft w:val="0"/>
          <w:marRight w:val="0"/>
          <w:marTop w:val="0"/>
          <w:marBottom w:val="0"/>
          <w:divBdr>
            <w:top w:val="none" w:sz="0" w:space="0" w:color="auto"/>
            <w:left w:val="none" w:sz="0" w:space="0" w:color="auto"/>
            <w:bottom w:val="none" w:sz="0" w:space="0" w:color="auto"/>
            <w:right w:val="none" w:sz="0" w:space="0" w:color="auto"/>
          </w:divBdr>
        </w:div>
        <w:div w:id="1045375115">
          <w:marLeft w:val="0"/>
          <w:marRight w:val="0"/>
          <w:marTop w:val="0"/>
          <w:marBottom w:val="0"/>
          <w:divBdr>
            <w:top w:val="none" w:sz="0" w:space="0" w:color="auto"/>
            <w:left w:val="none" w:sz="0" w:space="0" w:color="auto"/>
            <w:bottom w:val="none" w:sz="0" w:space="0" w:color="auto"/>
            <w:right w:val="none" w:sz="0" w:space="0" w:color="auto"/>
          </w:divBdr>
        </w:div>
        <w:div w:id="1058361440">
          <w:marLeft w:val="0"/>
          <w:marRight w:val="0"/>
          <w:marTop w:val="0"/>
          <w:marBottom w:val="0"/>
          <w:divBdr>
            <w:top w:val="none" w:sz="0" w:space="0" w:color="auto"/>
            <w:left w:val="none" w:sz="0" w:space="0" w:color="auto"/>
            <w:bottom w:val="none" w:sz="0" w:space="0" w:color="auto"/>
            <w:right w:val="none" w:sz="0" w:space="0" w:color="auto"/>
          </w:divBdr>
        </w:div>
        <w:div w:id="1178084194">
          <w:marLeft w:val="0"/>
          <w:marRight w:val="0"/>
          <w:marTop w:val="0"/>
          <w:marBottom w:val="0"/>
          <w:divBdr>
            <w:top w:val="none" w:sz="0" w:space="0" w:color="auto"/>
            <w:left w:val="none" w:sz="0" w:space="0" w:color="auto"/>
            <w:bottom w:val="none" w:sz="0" w:space="0" w:color="auto"/>
            <w:right w:val="none" w:sz="0" w:space="0" w:color="auto"/>
          </w:divBdr>
        </w:div>
        <w:div w:id="1395854682">
          <w:marLeft w:val="0"/>
          <w:marRight w:val="0"/>
          <w:marTop w:val="0"/>
          <w:marBottom w:val="0"/>
          <w:divBdr>
            <w:top w:val="none" w:sz="0" w:space="0" w:color="auto"/>
            <w:left w:val="none" w:sz="0" w:space="0" w:color="auto"/>
            <w:bottom w:val="none" w:sz="0" w:space="0" w:color="auto"/>
            <w:right w:val="none" w:sz="0" w:space="0" w:color="auto"/>
          </w:divBdr>
        </w:div>
        <w:div w:id="1463501087">
          <w:marLeft w:val="0"/>
          <w:marRight w:val="0"/>
          <w:marTop w:val="0"/>
          <w:marBottom w:val="0"/>
          <w:divBdr>
            <w:top w:val="none" w:sz="0" w:space="0" w:color="auto"/>
            <w:left w:val="none" w:sz="0" w:space="0" w:color="auto"/>
            <w:bottom w:val="none" w:sz="0" w:space="0" w:color="auto"/>
            <w:right w:val="none" w:sz="0" w:space="0" w:color="auto"/>
          </w:divBdr>
        </w:div>
        <w:div w:id="1465196179">
          <w:marLeft w:val="0"/>
          <w:marRight w:val="0"/>
          <w:marTop w:val="0"/>
          <w:marBottom w:val="0"/>
          <w:divBdr>
            <w:top w:val="none" w:sz="0" w:space="0" w:color="auto"/>
            <w:left w:val="none" w:sz="0" w:space="0" w:color="auto"/>
            <w:bottom w:val="none" w:sz="0" w:space="0" w:color="auto"/>
            <w:right w:val="none" w:sz="0" w:space="0" w:color="auto"/>
          </w:divBdr>
        </w:div>
        <w:div w:id="1480145414">
          <w:marLeft w:val="0"/>
          <w:marRight w:val="0"/>
          <w:marTop w:val="0"/>
          <w:marBottom w:val="0"/>
          <w:divBdr>
            <w:top w:val="none" w:sz="0" w:space="0" w:color="auto"/>
            <w:left w:val="none" w:sz="0" w:space="0" w:color="auto"/>
            <w:bottom w:val="none" w:sz="0" w:space="0" w:color="auto"/>
            <w:right w:val="none" w:sz="0" w:space="0" w:color="auto"/>
          </w:divBdr>
        </w:div>
        <w:div w:id="1611470664">
          <w:marLeft w:val="0"/>
          <w:marRight w:val="0"/>
          <w:marTop w:val="0"/>
          <w:marBottom w:val="0"/>
          <w:divBdr>
            <w:top w:val="none" w:sz="0" w:space="0" w:color="auto"/>
            <w:left w:val="none" w:sz="0" w:space="0" w:color="auto"/>
            <w:bottom w:val="none" w:sz="0" w:space="0" w:color="auto"/>
            <w:right w:val="none" w:sz="0" w:space="0" w:color="auto"/>
          </w:divBdr>
        </w:div>
        <w:div w:id="1631546300">
          <w:marLeft w:val="0"/>
          <w:marRight w:val="0"/>
          <w:marTop w:val="0"/>
          <w:marBottom w:val="0"/>
          <w:divBdr>
            <w:top w:val="none" w:sz="0" w:space="0" w:color="auto"/>
            <w:left w:val="none" w:sz="0" w:space="0" w:color="auto"/>
            <w:bottom w:val="none" w:sz="0" w:space="0" w:color="auto"/>
            <w:right w:val="none" w:sz="0" w:space="0" w:color="auto"/>
          </w:divBdr>
        </w:div>
        <w:div w:id="1670986115">
          <w:marLeft w:val="0"/>
          <w:marRight w:val="0"/>
          <w:marTop w:val="0"/>
          <w:marBottom w:val="0"/>
          <w:divBdr>
            <w:top w:val="none" w:sz="0" w:space="0" w:color="auto"/>
            <w:left w:val="none" w:sz="0" w:space="0" w:color="auto"/>
            <w:bottom w:val="none" w:sz="0" w:space="0" w:color="auto"/>
            <w:right w:val="none" w:sz="0" w:space="0" w:color="auto"/>
          </w:divBdr>
        </w:div>
        <w:div w:id="1701009290">
          <w:marLeft w:val="0"/>
          <w:marRight w:val="0"/>
          <w:marTop w:val="0"/>
          <w:marBottom w:val="0"/>
          <w:divBdr>
            <w:top w:val="none" w:sz="0" w:space="0" w:color="auto"/>
            <w:left w:val="none" w:sz="0" w:space="0" w:color="auto"/>
            <w:bottom w:val="none" w:sz="0" w:space="0" w:color="auto"/>
            <w:right w:val="none" w:sz="0" w:space="0" w:color="auto"/>
          </w:divBdr>
        </w:div>
        <w:div w:id="1754544351">
          <w:marLeft w:val="0"/>
          <w:marRight w:val="0"/>
          <w:marTop w:val="0"/>
          <w:marBottom w:val="0"/>
          <w:divBdr>
            <w:top w:val="none" w:sz="0" w:space="0" w:color="auto"/>
            <w:left w:val="none" w:sz="0" w:space="0" w:color="auto"/>
            <w:bottom w:val="none" w:sz="0" w:space="0" w:color="auto"/>
            <w:right w:val="none" w:sz="0" w:space="0" w:color="auto"/>
          </w:divBdr>
        </w:div>
        <w:div w:id="1926064732">
          <w:marLeft w:val="0"/>
          <w:marRight w:val="0"/>
          <w:marTop w:val="0"/>
          <w:marBottom w:val="0"/>
          <w:divBdr>
            <w:top w:val="none" w:sz="0" w:space="0" w:color="auto"/>
            <w:left w:val="none" w:sz="0" w:space="0" w:color="auto"/>
            <w:bottom w:val="none" w:sz="0" w:space="0" w:color="auto"/>
            <w:right w:val="none" w:sz="0" w:space="0" w:color="auto"/>
          </w:divBdr>
        </w:div>
        <w:div w:id="1985695285">
          <w:marLeft w:val="0"/>
          <w:marRight w:val="0"/>
          <w:marTop w:val="0"/>
          <w:marBottom w:val="0"/>
          <w:divBdr>
            <w:top w:val="none" w:sz="0" w:space="0" w:color="auto"/>
            <w:left w:val="none" w:sz="0" w:space="0" w:color="auto"/>
            <w:bottom w:val="none" w:sz="0" w:space="0" w:color="auto"/>
            <w:right w:val="none" w:sz="0" w:space="0" w:color="auto"/>
          </w:divBdr>
        </w:div>
        <w:div w:id="1997373263">
          <w:marLeft w:val="0"/>
          <w:marRight w:val="0"/>
          <w:marTop w:val="0"/>
          <w:marBottom w:val="0"/>
          <w:divBdr>
            <w:top w:val="none" w:sz="0" w:space="0" w:color="auto"/>
            <w:left w:val="none" w:sz="0" w:space="0" w:color="auto"/>
            <w:bottom w:val="none" w:sz="0" w:space="0" w:color="auto"/>
            <w:right w:val="none" w:sz="0" w:space="0" w:color="auto"/>
          </w:divBdr>
        </w:div>
        <w:div w:id="2033335902">
          <w:marLeft w:val="0"/>
          <w:marRight w:val="0"/>
          <w:marTop w:val="0"/>
          <w:marBottom w:val="0"/>
          <w:divBdr>
            <w:top w:val="none" w:sz="0" w:space="0" w:color="auto"/>
            <w:left w:val="none" w:sz="0" w:space="0" w:color="auto"/>
            <w:bottom w:val="none" w:sz="0" w:space="0" w:color="auto"/>
            <w:right w:val="none" w:sz="0" w:space="0" w:color="auto"/>
          </w:divBdr>
        </w:div>
        <w:div w:id="2047555605">
          <w:marLeft w:val="0"/>
          <w:marRight w:val="0"/>
          <w:marTop w:val="0"/>
          <w:marBottom w:val="0"/>
          <w:divBdr>
            <w:top w:val="none" w:sz="0" w:space="0" w:color="auto"/>
            <w:left w:val="none" w:sz="0" w:space="0" w:color="auto"/>
            <w:bottom w:val="none" w:sz="0" w:space="0" w:color="auto"/>
            <w:right w:val="none" w:sz="0" w:space="0" w:color="auto"/>
          </w:divBdr>
        </w:div>
        <w:div w:id="2131630644">
          <w:marLeft w:val="0"/>
          <w:marRight w:val="0"/>
          <w:marTop w:val="0"/>
          <w:marBottom w:val="0"/>
          <w:divBdr>
            <w:top w:val="none" w:sz="0" w:space="0" w:color="auto"/>
            <w:left w:val="none" w:sz="0" w:space="0" w:color="auto"/>
            <w:bottom w:val="none" w:sz="0" w:space="0" w:color="auto"/>
            <w:right w:val="none" w:sz="0" w:space="0" w:color="auto"/>
          </w:divBdr>
        </w:div>
        <w:div w:id="2143573535">
          <w:marLeft w:val="0"/>
          <w:marRight w:val="0"/>
          <w:marTop w:val="0"/>
          <w:marBottom w:val="0"/>
          <w:divBdr>
            <w:top w:val="none" w:sz="0" w:space="0" w:color="auto"/>
            <w:left w:val="none" w:sz="0" w:space="0" w:color="auto"/>
            <w:bottom w:val="none" w:sz="0" w:space="0" w:color="auto"/>
            <w:right w:val="none" w:sz="0" w:space="0" w:color="auto"/>
          </w:divBdr>
        </w:div>
      </w:divsChild>
    </w:div>
    <w:div w:id="1257716797">
      <w:bodyDiv w:val="1"/>
      <w:marLeft w:val="0"/>
      <w:marRight w:val="0"/>
      <w:marTop w:val="0"/>
      <w:marBottom w:val="0"/>
      <w:divBdr>
        <w:top w:val="none" w:sz="0" w:space="0" w:color="auto"/>
        <w:left w:val="none" w:sz="0" w:space="0" w:color="auto"/>
        <w:bottom w:val="none" w:sz="0" w:space="0" w:color="auto"/>
        <w:right w:val="none" w:sz="0" w:space="0" w:color="auto"/>
      </w:divBdr>
      <w:divsChild>
        <w:div w:id="9306502">
          <w:marLeft w:val="0"/>
          <w:marRight w:val="0"/>
          <w:marTop w:val="0"/>
          <w:marBottom w:val="0"/>
          <w:divBdr>
            <w:top w:val="none" w:sz="0" w:space="0" w:color="auto"/>
            <w:left w:val="none" w:sz="0" w:space="0" w:color="auto"/>
            <w:bottom w:val="none" w:sz="0" w:space="0" w:color="auto"/>
            <w:right w:val="none" w:sz="0" w:space="0" w:color="auto"/>
          </w:divBdr>
        </w:div>
        <w:div w:id="41752184">
          <w:marLeft w:val="0"/>
          <w:marRight w:val="0"/>
          <w:marTop w:val="0"/>
          <w:marBottom w:val="0"/>
          <w:divBdr>
            <w:top w:val="none" w:sz="0" w:space="0" w:color="auto"/>
            <w:left w:val="none" w:sz="0" w:space="0" w:color="auto"/>
            <w:bottom w:val="none" w:sz="0" w:space="0" w:color="auto"/>
            <w:right w:val="none" w:sz="0" w:space="0" w:color="auto"/>
          </w:divBdr>
        </w:div>
        <w:div w:id="63184276">
          <w:marLeft w:val="0"/>
          <w:marRight w:val="0"/>
          <w:marTop w:val="0"/>
          <w:marBottom w:val="0"/>
          <w:divBdr>
            <w:top w:val="none" w:sz="0" w:space="0" w:color="auto"/>
            <w:left w:val="none" w:sz="0" w:space="0" w:color="auto"/>
            <w:bottom w:val="none" w:sz="0" w:space="0" w:color="auto"/>
            <w:right w:val="none" w:sz="0" w:space="0" w:color="auto"/>
          </w:divBdr>
        </w:div>
        <w:div w:id="155189911">
          <w:marLeft w:val="0"/>
          <w:marRight w:val="0"/>
          <w:marTop w:val="0"/>
          <w:marBottom w:val="0"/>
          <w:divBdr>
            <w:top w:val="none" w:sz="0" w:space="0" w:color="auto"/>
            <w:left w:val="none" w:sz="0" w:space="0" w:color="auto"/>
            <w:bottom w:val="none" w:sz="0" w:space="0" w:color="auto"/>
            <w:right w:val="none" w:sz="0" w:space="0" w:color="auto"/>
          </w:divBdr>
        </w:div>
        <w:div w:id="363331723">
          <w:marLeft w:val="0"/>
          <w:marRight w:val="0"/>
          <w:marTop w:val="0"/>
          <w:marBottom w:val="0"/>
          <w:divBdr>
            <w:top w:val="none" w:sz="0" w:space="0" w:color="auto"/>
            <w:left w:val="none" w:sz="0" w:space="0" w:color="auto"/>
            <w:bottom w:val="none" w:sz="0" w:space="0" w:color="auto"/>
            <w:right w:val="none" w:sz="0" w:space="0" w:color="auto"/>
          </w:divBdr>
        </w:div>
        <w:div w:id="463744025">
          <w:marLeft w:val="0"/>
          <w:marRight w:val="0"/>
          <w:marTop w:val="0"/>
          <w:marBottom w:val="0"/>
          <w:divBdr>
            <w:top w:val="none" w:sz="0" w:space="0" w:color="auto"/>
            <w:left w:val="none" w:sz="0" w:space="0" w:color="auto"/>
            <w:bottom w:val="none" w:sz="0" w:space="0" w:color="auto"/>
            <w:right w:val="none" w:sz="0" w:space="0" w:color="auto"/>
          </w:divBdr>
        </w:div>
        <w:div w:id="951936718">
          <w:marLeft w:val="0"/>
          <w:marRight w:val="0"/>
          <w:marTop w:val="0"/>
          <w:marBottom w:val="0"/>
          <w:divBdr>
            <w:top w:val="none" w:sz="0" w:space="0" w:color="auto"/>
            <w:left w:val="none" w:sz="0" w:space="0" w:color="auto"/>
            <w:bottom w:val="none" w:sz="0" w:space="0" w:color="auto"/>
            <w:right w:val="none" w:sz="0" w:space="0" w:color="auto"/>
          </w:divBdr>
        </w:div>
        <w:div w:id="1139348521">
          <w:marLeft w:val="0"/>
          <w:marRight w:val="0"/>
          <w:marTop w:val="0"/>
          <w:marBottom w:val="0"/>
          <w:divBdr>
            <w:top w:val="none" w:sz="0" w:space="0" w:color="auto"/>
            <w:left w:val="none" w:sz="0" w:space="0" w:color="auto"/>
            <w:bottom w:val="none" w:sz="0" w:space="0" w:color="auto"/>
            <w:right w:val="none" w:sz="0" w:space="0" w:color="auto"/>
          </w:divBdr>
        </w:div>
        <w:div w:id="1462384210">
          <w:marLeft w:val="0"/>
          <w:marRight w:val="0"/>
          <w:marTop w:val="0"/>
          <w:marBottom w:val="0"/>
          <w:divBdr>
            <w:top w:val="none" w:sz="0" w:space="0" w:color="auto"/>
            <w:left w:val="none" w:sz="0" w:space="0" w:color="auto"/>
            <w:bottom w:val="none" w:sz="0" w:space="0" w:color="auto"/>
            <w:right w:val="none" w:sz="0" w:space="0" w:color="auto"/>
          </w:divBdr>
        </w:div>
        <w:div w:id="1484272266">
          <w:marLeft w:val="0"/>
          <w:marRight w:val="0"/>
          <w:marTop w:val="0"/>
          <w:marBottom w:val="0"/>
          <w:divBdr>
            <w:top w:val="none" w:sz="0" w:space="0" w:color="auto"/>
            <w:left w:val="none" w:sz="0" w:space="0" w:color="auto"/>
            <w:bottom w:val="none" w:sz="0" w:space="0" w:color="auto"/>
            <w:right w:val="none" w:sz="0" w:space="0" w:color="auto"/>
          </w:divBdr>
        </w:div>
        <w:div w:id="1816874308">
          <w:marLeft w:val="0"/>
          <w:marRight w:val="0"/>
          <w:marTop w:val="0"/>
          <w:marBottom w:val="0"/>
          <w:divBdr>
            <w:top w:val="none" w:sz="0" w:space="0" w:color="auto"/>
            <w:left w:val="none" w:sz="0" w:space="0" w:color="auto"/>
            <w:bottom w:val="none" w:sz="0" w:space="0" w:color="auto"/>
            <w:right w:val="none" w:sz="0" w:space="0" w:color="auto"/>
          </w:divBdr>
        </w:div>
        <w:div w:id="1883327546">
          <w:marLeft w:val="0"/>
          <w:marRight w:val="0"/>
          <w:marTop w:val="0"/>
          <w:marBottom w:val="0"/>
          <w:divBdr>
            <w:top w:val="none" w:sz="0" w:space="0" w:color="auto"/>
            <w:left w:val="none" w:sz="0" w:space="0" w:color="auto"/>
            <w:bottom w:val="none" w:sz="0" w:space="0" w:color="auto"/>
            <w:right w:val="none" w:sz="0" w:space="0" w:color="auto"/>
          </w:divBdr>
        </w:div>
        <w:div w:id="1945065058">
          <w:marLeft w:val="0"/>
          <w:marRight w:val="0"/>
          <w:marTop w:val="0"/>
          <w:marBottom w:val="0"/>
          <w:divBdr>
            <w:top w:val="none" w:sz="0" w:space="0" w:color="auto"/>
            <w:left w:val="none" w:sz="0" w:space="0" w:color="auto"/>
            <w:bottom w:val="none" w:sz="0" w:space="0" w:color="auto"/>
            <w:right w:val="none" w:sz="0" w:space="0" w:color="auto"/>
          </w:divBdr>
        </w:div>
        <w:div w:id="2130127034">
          <w:marLeft w:val="0"/>
          <w:marRight w:val="0"/>
          <w:marTop w:val="0"/>
          <w:marBottom w:val="0"/>
          <w:divBdr>
            <w:top w:val="none" w:sz="0" w:space="0" w:color="auto"/>
            <w:left w:val="none" w:sz="0" w:space="0" w:color="auto"/>
            <w:bottom w:val="none" w:sz="0" w:space="0" w:color="auto"/>
            <w:right w:val="none" w:sz="0" w:space="0" w:color="auto"/>
          </w:divBdr>
        </w:div>
      </w:divsChild>
    </w:div>
    <w:div w:id="1258175003">
      <w:bodyDiv w:val="1"/>
      <w:marLeft w:val="0"/>
      <w:marRight w:val="0"/>
      <w:marTop w:val="0"/>
      <w:marBottom w:val="0"/>
      <w:divBdr>
        <w:top w:val="none" w:sz="0" w:space="0" w:color="auto"/>
        <w:left w:val="none" w:sz="0" w:space="0" w:color="auto"/>
        <w:bottom w:val="none" w:sz="0" w:space="0" w:color="auto"/>
        <w:right w:val="none" w:sz="0" w:space="0" w:color="auto"/>
      </w:divBdr>
    </w:div>
    <w:div w:id="1258562290">
      <w:bodyDiv w:val="1"/>
      <w:marLeft w:val="0"/>
      <w:marRight w:val="0"/>
      <w:marTop w:val="0"/>
      <w:marBottom w:val="0"/>
      <w:divBdr>
        <w:top w:val="none" w:sz="0" w:space="0" w:color="auto"/>
        <w:left w:val="none" w:sz="0" w:space="0" w:color="auto"/>
        <w:bottom w:val="none" w:sz="0" w:space="0" w:color="auto"/>
        <w:right w:val="none" w:sz="0" w:space="0" w:color="auto"/>
      </w:divBdr>
    </w:div>
    <w:div w:id="1258977366">
      <w:bodyDiv w:val="1"/>
      <w:marLeft w:val="0"/>
      <w:marRight w:val="0"/>
      <w:marTop w:val="0"/>
      <w:marBottom w:val="0"/>
      <w:divBdr>
        <w:top w:val="none" w:sz="0" w:space="0" w:color="auto"/>
        <w:left w:val="none" w:sz="0" w:space="0" w:color="auto"/>
        <w:bottom w:val="none" w:sz="0" w:space="0" w:color="auto"/>
        <w:right w:val="none" w:sz="0" w:space="0" w:color="auto"/>
      </w:divBdr>
    </w:div>
    <w:div w:id="1259214531">
      <w:bodyDiv w:val="1"/>
      <w:marLeft w:val="0"/>
      <w:marRight w:val="0"/>
      <w:marTop w:val="0"/>
      <w:marBottom w:val="0"/>
      <w:divBdr>
        <w:top w:val="none" w:sz="0" w:space="0" w:color="auto"/>
        <w:left w:val="none" w:sz="0" w:space="0" w:color="auto"/>
        <w:bottom w:val="none" w:sz="0" w:space="0" w:color="auto"/>
        <w:right w:val="none" w:sz="0" w:space="0" w:color="auto"/>
      </w:divBdr>
    </w:div>
    <w:div w:id="1261254491">
      <w:bodyDiv w:val="1"/>
      <w:marLeft w:val="0"/>
      <w:marRight w:val="0"/>
      <w:marTop w:val="0"/>
      <w:marBottom w:val="0"/>
      <w:divBdr>
        <w:top w:val="none" w:sz="0" w:space="0" w:color="auto"/>
        <w:left w:val="none" w:sz="0" w:space="0" w:color="auto"/>
        <w:bottom w:val="none" w:sz="0" w:space="0" w:color="auto"/>
        <w:right w:val="none" w:sz="0" w:space="0" w:color="auto"/>
      </w:divBdr>
    </w:div>
    <w:div w:id="1262295972">
      <w:bodyDiv w:val="1"/>
      <w:marLeft w:val="0"/>
      <w:marRight w:val="0"/>
      <w:marTop w:val="0"/>
      <w:marBottom w:val="0"/>
      <w:divBdr>
        <w:top w:val="none" w:sz="0" w:space="0" w:color="auto"/>
        <w:left w:val="none" w:sz="0" w:space="0" w:color="auto"/>
        <w:bottom w:val="none" w:sz="0" w:space="0" w:color="auto"/>
        <w:right w:val="none" w:sz="0" w:space="0" w:color="auto"/>
      </w:divBdr>
    </w:div>
    <w:div w:id="1262451531">
      <w:bodyDiv w:val="1"/>
      <w:marLeft w:val="0"/>
      <w:marRight w:val="0"/>
      <w:marTop w:val="0"/>
      <w:marBottom w:val="0"/>
      <w:divBdr>
        <w:top w:val="none" w:sz="0" w:space="0" w:color="auto"/>
        <w:left w:val="none" w:sz="0" w:space="0" w:color="auto"/>
        <w:bottom w:val="none" w:sz="0" w:space="0" w:color="auto"/>
        <w:right w:val="none" w:sz="0" w:space="0" w:color="auto"/>
      </w:divBdr>
    </w:div>
    <w:div w:id="1262838115">
      <w:bodyDiv w:val="1"/>
      <w:marLeft w:val="0"/>
      <w:marRight w:val="0"/>
      <w:marTop w:val="0"/>
      <w:marBottom w:val="0"/>
      <w:divBdr>
        <w:top w:val="none" w:sz="0" w:space="0" w:color="auto"/>
        <w:left w:val="none" w:sz="0" w:space="0" w:color="auto"/>
        <w:bottom w:val="none" w:sz="0" w:space="0" w:color="auto"/>
        <w:right w:val="none" w:sz="0" w:space="0" w:color="auto"/>
      </w:divBdr>
    </w:div>
    <w:div w:id="1263101960">
      <w:bodyDiv w:val="1"/>
      <w:marLeft w:val="0"/>
      <w:marRight w:val="0"/>
      <w:marTop w:val="0"/>
      <w:marBottom w:val="0"/>
      <w:divBdr>
        <w:top w:val="none" w:sz="0" w:space="0" w:color="auto"/>
        <w:left w:val="none" w:sz="0" w:space="0" w:color="auto"/>
        <w:bottom w:val="none" w:sz="0" w:space="0" w:color="auto"/>
        <w:right w:val="none" w:sz="0" w:space="0" w:color="auto"/>
      </w:divBdr>
    </w:div>
    <w:div w:id="1263757435">
      <w:bodyDiv w:val="1"/>
      <w:marLeft w:val="0"/>
      <w:marRight w:val="0"/>
      <w:marTop w:val="0"/>
      <w:marBottom w:val="0"/>
      <w:divBdr>
        <w:top w:val="none" w:sz="0" w:space="0" w:color="auto"/>
        <w:left w:val="none" w:sz="0" w:space="0" w:color="auto"/>
        <w:bottom w:val="none" w:sz="0" w:space="0" w:color="auto"/>
        <w:right w:val="none" w:sz="0" w:space="0" w:color="auto"/>
      </w:divBdr>
    </w:div>
    <w:div w:id="1265766734">
      <w:bodyDiv w:val="1"/>
      <w:marLeft w:val="0"/>
      <w:marRight w:val="0"/>
      <w:marTop w:val="0"/>
      <w:marBottom w:val="0"/>
      <w:divBdr>
        <w:top w:val="none" w:sz="0" w:space="0" w:color="auto"/>
        <w:left w:val="none" w:sz="0" w:space="0" w:color="auto"/>
        <w:bottom w:val="none" w:sz="0" w:space="0" w:color="auto"/>
        <w:right w:val="none" w:sz="0" w:space="0" w:color="auto"/>
      </w:divBdr>
    </w:div>
    <w:div w:id="1265842259">
      <w:bodyDiv w:val="1"/>
      <w:marLeft w:val="0"/>
      <w:marRight w:val="0"/>
      <w:marTop w:val="0"/>
      <w:marBottom w:val="0"/>
      <w:divBdr>
        <w:top w:val="none" w:sz="0" w:space="0" w:color="auto"/>
        <w:left w:val="none" w:sz="0" w:space="0" w:color="auto"/>
        <w:bottom w:val="none" w:sz="0" w:space="0" w:color="auto"/>
        <w:right w:val="none" w:sz="0" w:space="0" w:color="auto"/>
      </w:divBdr>
    </w:div>
    <w:div w:id="1265959099">
      <w:bodyDiv w:val="1"/>
      <w:marLeft w:val="0"/>
      <w:marRight w:val="0"/>
      <w:marTop w:val="0"/>
      <w:marBottom w:val="0"/>
      <w:divBdr>
        <w:top w:val="none" w:sz="0" w:space="0" w:color="auto"/>
        <w:left w:val="none" w:sz="0" w:space="0" w:color="auto"/>
        <w:bottom w:val="none" w:sz="0" w:space="0" w:color="auto"/>
        <w:right w:val="none" w:sz="0" w:space="0" w:color="auto"/>
      </w:divBdr>
    </w:div>
    <w:div w:id="1267301786">
      <w:bodyDiv w:val="1"/>
      <w:marLeft w:val="0"/>
      <w:marRight w:val="0"/>
      <w:marTop w:val="0"/>
      <w:marBottom w:val="0"/>
      <w:divBdr>
        <w:top w:val="none" w:sz="0" w:space="0" w:color="auto"/>
        <w:left w:val="none" w:sz="0" w:space="0" w:color="auto"/>
        <w:bottom w:val="none" w:sz="0" w:space="0" w:color="auto"/>
        <w:right w:val="none" w:sz="0" w:space="0" w:color="auto"/>
      </w:divBdr>
    </w:div>
    <w:div w:id="1268192245">
      <w:bodyDiv w:val="1"/>
      <w:marLeft w:val="0"/>
      <w:marRight w:val="0"/>
      <w:marTop w:val="0"/>
      <w:marBottom w:val="0"/>
      <w:divBdr>
        <w:top w:val="none" w:sz="0" w:space="0" w:color="auto"/>
        <w:left w:val="none" w:sz="0" w:space="0" w:color="auto"/>
        <w:bottom w:val="none" w:sz="0" w:space="0" w:color="auto"/>
        <w:right w:val="none" w:sz="0" w:space="0" w:color="auto"/>
      </w:divBdr>
    </w:div>
    <w:div w:id="1268926351">
      <w:bodyDiv w:val="1"/>
      <w:marLeft w:val="0"/>
      <w:marRight w:val="0"/>
      <w:marTop w:val="0"/>
      <w:marBottom w:val="0"/>
      <w:divBdr>
        <w:top w:val="none" w:sz="0" w:space="0" w:color="auto"/>
        <w:left w:val="none" w:sz="0" w:space="0" w:color="auto"/>
        <w:bottom w:val="none" w:sz="0" w:space="0" w:color="auto"/>
        <w:right w:val="none" w:sz="0" w:space="0" w:color="auto"/>
      </w:divBdr>
    </w:div>
    <w:div w:id="1269003354">
      <w:bodyDiv w:val="1"/>
      <w:marLeft w:val="0"/>
      <w:marRight w:val="0"/>
      <w:marTop w:val="0"/>
      <w:marBottom w:val="0"/>
      <w:divBdr>
        <w:top w:val="none" w:sz="0" w:space="0" w:color="auto"/>
        <w:left w:val="none" w:sz="0" w:space="0" w:color="auto"/>
        <w:bottom w:val="none" w:sz="0" w:space="0" w:color="auto"/>
        <w:right w:val="none" w:sz="0" w:space="0" w:color="auto"/>
      </w:divBdr>
    </w:div>
    <w:div w:id="1269505268">
      <w:bodyDiv w:val="1"/>
      <w:marLeft w:val="0"/>
      <w:marRight w:val="0"/>
      <w:marTop w:val="0"/>
      <w:marBottom w:val="0"/>
      <w:divBdr>
        <w:top w:val="none" w:sz="0" w:space="0" w:color="auto"/>
        <w:left w:val="none" w:sz="0" w:space="0" w:color="auto"/>
        <w:bottom w:val="none" w:sz="0" w:space="0" w:color="auto"/>
        <w:right w:val="none" w:sz="0" w:space="0" w:color="auto"/>
      </w:divBdr>
    </w:div>
    <w:div w:id="1270506993">
      <w:bodyDiv w:val="1"/>
      <w:marLeft w:val="0"/>
      <w:marRight w:val="0"/>
      <w:marTop w:val="0"/>
      <w:marBottom w:val="0"/>
      <w:divBdr>
        <w:top w:val="none" w:sz="0" w:space="0" w:color="auto"/>
        <w:left w:val="none" w:sz="0" w:space="0" w:color="auto"/>
        <w:bottom w:val="none" w:sz="0" w:space="0" w:color="auto"/>
        <w:right w:val="none" w:sz="0" w:space="0" w:color="auto"/>
      </w:divBdr>
    </w:div>
    <w:div w:id="1271550049">
      <w:bodyDiv w:val="1"/>
      <w:marLeft w:val="0"/>
      <w:marRight w:val="0"/>
      <w:marTop w:val="0"/>
      <w:marBottom w:val="0"/>
      <w:divBdr>
        <w:top w:val="none" w:sz="0" w:space="0" w:color="auto"/>
        <w:left w:val="none" w:sz="0" w:space="0" w:color="auto"/>
        <w:bottom w:val="none" w:sz="0" w:space="0" w:color="auto"/>
        <w:right w:val="none" w:sz="0" w:space="0" w:color="auto"/>
      </w:divBdr>
    </w:div>
    <w:div w:id="1271857321">
      <w:bodyDiv w:val="1"/>
      <w:marLeft w:val="0"/>
      <w:marRight w:val="0"/>
      <w:marTop w:val="0"/>
      <w:marBottom w:val="0"/>
      <w:divBdr>
        <w:top w:val="none" w:sz="0" w:space="0" w:color="auto"/>
        <w:left w:val="none" w:sz="0" w:space="0" w:color="auto"/>
        <w:bottom w:val="none" w:sz="0" w:space="0" w:color="auto"/>
        <w:right w:val="none" w:sz="0" w:space="0" w:color="auto"/>
      </w:divBdr>
    </w:div>
    <w:div w:id="1275022243">
      <w:bodyDiv w:val="1"/>
      <w:marLeft w:val="0"/>
      <w:marRight w:val="0"/>
      <w:marTop w:val="0"/>
      <w:marBottom w:val="0"/>
      <w:divBdr>
        <w:top w:val="none" w:sz="0" w:space="0" w:color="auto"/>
        <w:left w:val="none" w:sz="0" w:space="0" w:color="auto"/>
        <w:bottom w:val="none" w:sz="0" w:space="0" w:color="auto"/>
        <w:right w:val="none" w:sz="0" w:space="0" w:color="auto"/>
      </w:divBdr>
    </w:div>
    <w:div w:id="1275751612">
      <w:bodyDiv w:val="1"/>
      <w:marLeft w:val="0"/>
      <w:marRight w:val="0"/>
      <w:marTop w:val="0"/>
      <w:marBottom w:val="0"/>
      <w:divBdr>
        <w:top w:val="none" w:sz="0" w:space="0" w:color="auto"/>
        <w:left w:val="none" w:sz="0" w:space="0" w:color="auto"/>
        <w:bottom w:val="none" w:sz="0" w:space="0" w:color="auto"/>
        <w:right w:val="none" w:sz="0" w:space="0" w:color="auto"/>
      </w:divBdr>
    </w:div>
    <w:div w:id="1277323622">
      <w:bodyDiv w:val="1"/>
      <w:marLeft w:val="0"/>
      <w:marRight w:val="0"/>
      <w:marTop w:val="0"/>
      <w:marBottom w:val="0"/>
      <w:divBdr>
        <w:top w:val="none" w:sz="0" w:space="0" w:color="auto"/>
        <w:left w:val="none" w:sz="0" w:space="0" w:color="auto"/>
        <w:bottom w:val="none" w:sz="0" w:space="0" w:color="auto"/>
        <w:right w:val="none" w:sz="0" w:space="0" w:color="auto"/>
      </w:divBdr>
    </w:div>
    <w:div w:id="1277327576">
      <w:bodyDiv w:val="1"/>
      <w:marLeft w:val="0"/>
      <w:marRight w:val="0"/>
      <w:marTop w:val="0"/>
      <w:marBottom w:val="0"/>
      <w:divBdr>
        <w:top w:val="none" w:sz="0" w:space="0" w:color="auto"/>
        <w:left w:val="none" w:sz="0" w:space="0" w:color="auto"/>
        <w:bottom w:val="none" w:sz="0" w:space="0" w:color="auto"/>
        <w:right w:val="none" w:sz="0" w:space="0" w:color="auto"/>
      </w:divBdr>
    </w:div>
    <w:div w:id="1277715550">
      <w:bodyDiv w:val="1"/>
      <w:marLeft w:val="0"/>
      <w:marRight w:val="0"/>
      <w:marTop w:val="0"/>
      <w:marBottom w:val="0"/>
      <w:divBdr>
        <w:top w:val="none" w:sz="0" w:space="0" w:color="auto"/>
        <w:left w:val="none" w:sz="0" w:space="0" w:color="auto"/>
        <w:bottom w:val="none" w:sz="0" w:space="0" w:color="auto"/>
        <w:right w:val="none" w:sz="0" w:space="0" w:color="auto"/>
      </w:divBdr>
    </w:div>
    <w:div w:id="1279413907">
      <w:bodyDiv w:val="1"/>
      <w:marLeft w:val="0"/>
      <w:marRight w:val="0"/>
      <w:marTop w:val="0"/>
      <w:marBottom w:val="0"/>
      <w:divBdr>
        <w:top w:val="none" w:sz="0" w:space="0" w:color="auto"/>
        <w:left w:val="none" w:sz="0" w:space="0" w:color="auto"/>
        <w:bottom w:val="none" w:sz="0" w:space="0" w:color="auto"/>
        <w:right w:val="none" w:sz="0" w:space="0" w:color="auto"/>
      </w:divBdr>
    </w:div>
    <w:div w:id="1281573821">
      <w:bodyDiv w:val="1"/>
      <w:marLeft w:val="0"/>
      <w:marRight w:val="0"/>
      <w:marTop w:val="0"/>
      <w:marBottom w:val="0"/>
      <w:divBdr>
        <w:top w:val="none" w:sz="0" w:space="0" w:color="auto"/>
        <w:left w:val="none" w:sz="0" w:space="0" w:color="auto"/>
        <w:bottom w:val="none" w:sz="0" w:space="0" w:color="auto"/>
        <w:right w:val="none" w:sz="0" w:space="0" w:color="auto"/>
      </w:divBdr>
    </w:div>
    <w:div w:id="1281765514">
      <w:bodyDiv w:val="1"/>
      <w:marLeft w:val="0"/>
      <w:marRight w:val="0"/>
      <w:marTop w:val="0"/>
      <w:marBottom w:val="0"/>
      <w:divBdr>
        <w:top w:val="none" w:sz="0" w:space="0" w:color="auto"/>
        <w:left w:val="none" w:sz="0" w:space="0" w:color="auto"/>
        <w:bottom w:val="none" w:sz="0" w:space="0" w:color="auto"/>
        <w:right w:val="none" w:sz="0" w:space="0" w:color="auto"/>
      </w:divBdr>
    </w:div>
    <w:div w:id="1282616727">
      <w:bodyDiv w:val="1"/>
      <w:marLeft w:val="0"/>
      <w:marRight w:val="0"/>
      <w:marTop w:val="0"/>
      <w:marBottom w:val="0"/>
      <w:divBdr>
        <w:top w:val="none" w:sz="0" w:space="0" w:color="auto"/>
        <w:left w:val="none" w:sz="0" w:space="0" w:color="auto"/>
        <w:bottom w:val="none" w:sz="0" w:space="0" w:color="auto"/>
        <w:right w:val="none" w:sz="0" w:space="0" w:color="auto"/>
      </w:divBdr>
    </w:div>
    <w:div w:id="1283075213">
      <w:bodyDiv w:val="1"/>
      <w:marLeft w:val="0"/>
      <w:marRight w:val="0"/>
      <w:marTop w:val="0"/>
      <w:marBottom w:val="0"/>
      <w:divBdr>
        <w:top w:val="none" w:sz="0" w:space="0" w:color="auto"/>
        <w:left w:val="none" w:sz="0" w:space="0" w:color="auto"/>
        <w:bottom w:val="none" w:sz="0" w:space="0" w:color="auto"/>
        <w:right w:val="none" w:sz="0" w:space="0" w:color="auto"/>
      </w:divBdr>
    </w:div>
    <w:div w:id="1283340486">
      <w:bodyDiv w:val="1"/>
      <w:marLeft w:val="0"/>
      <w:marRight w:val="0"/>
      <w:marTop w:val="0"/>
      <w:marBottom w:val="0"/>
      <w:divBdr>
        <w:top w:val="none" w:sz="0" w:space="0" w:color="auto"/>
        <w:left w:val="none" w:sz="0" w:space="0" w:color="auto"/>
        <w:bottom w:val="none" w:sz="0" w:space="0" w:color="auto"/>
        <w:right w:val="none" w:sz="0" w:space="0" w:color="auto"/>
      </w:divBdr>
    </w:div>
    <w:div w:id="1283422415">
      <w:bodyDiv w:val="1"/>
      <w:marLeft w:val="0"/>
      <w:marRight w:val="0"/>
      <w:marTop w:val="0"/>
      <w:marBottom w:val="0"/>
      <w:divBdr>
        <w:top w:val="none" w:sz="0" w:space="0" w:color="auto"/>
        <w:left w:val="none" w:sz="0" w:space="0" w:color="auto"/>
        <w:bottom w:val="none" w:sz="0" w:space="0" w:color="auto"/>
        <w:right w:val="none" w:sz="0" w:space="0" w:color="auto"/>
      </w:divBdr>
    </w:div>
    <w:div w:id="1283459122">
      <w:bodyDiv w:val="1"/>
      <w:marLeft w:val="0"/>
      <w:marRight w:val="0"/>
      <w:marTop w:val="0"/>
      <w:marBottom w:val="0"/>
      <w:divBdr>
        <w:top w:val="none" w:sz="0" w:space="0" w:color="auto"/>
        <w:left w:val="none" w:sz="0" w:space="0" w:color="auto"/>
        <w:bottom w:val="none" w:sz="0" w:space="0" w:color="auto"/>
        <w:right w:val="none" w:sz="0" w:space="0" w:color="auto"/>
      </w:divBdr>
    </w:div>
    <w:div w:id="1284537749">
      <w:bodyDiv w:val="1"/>
      <w:marLeft w:val="0"/>
      <w:marRight w:val="0"/>
      <w:marTop w:val="0"/>
      <w:marBottom w:val="0"/>
      <w:divBdr>
        <w:top w:val="none" w:sz="0" w:space="0" w:color="auto"/>
        <w:left w:val="none" w:sz="0" w:space="0" w:color="auto"/>
        <w:bottom w:val="none" w:sz="0" w:space="0" w:color="auto"/>
        <w:right w:val="none" w:sz="0" w:space="0" w:color="auto"/>
      </w:divBdr>
    </w:div>
    <w:div w:id="1284728238">
      <w:bodyDiv w:val="1"/>
      <w:marLeft w:val="0"/>
      <w:marRight w:val="0"/>
      <w:marTop w:val="0"/>
      <w:marBottom w:val="0"/>
      <w:divBdr>
        <w:top w:val="none" w:sz="0" w:space="0" w:color="auto"/>
        <w:left w:val="none" w:sz="0" w:space="0" w:color="auto"/>
        <w:bottom w:val="none" w:sz="0" w:space="0" w:color="auto"/>
        <w:right w:val="none" w:sz="0" w:space="0" w:color="auto"/>
      </w:divBdr>
    </w:div>
    <w:div w:id="1285775181">
      <w:bodyDiv w:val="1"/>
      <w:marLeft w:val="0"/>
      <w:marRight w:val="0"/>
      <w:marTop w:val="0"/>
      <w:marBottom w:val="0"/>
      <w:divBdr>
        <w:top w:val="none" w:sz="0" w:space="0" w:color="auto"/>
        <w:left w:val="none" w:sz="0" w:space="0" w:color="auto"/>
        <w:bottom w:val="none" w:sz="0" w:space="0" w:color="auto"/>
        <w:right w:val="none" w:sz="0" w:space="0" w:color="auto"/>
      </w:divBdr>
    </w:div>
    <w:div w:id="1287271260">
      <w:bodyDiv w:val="1"/>
      <w:marLeft w:val="0"/>
      <w:marRight w:val="0"/>
      <w:marTop w:val="0"/>
      <w:marBottom w:val="0"/>
      <w:divBdr>
        <w:top w:val="none" w:sz="0" w:space="0" w:color="auto"/>
        <w:left w:val="none" w:sz="0" w:space="0" w:color="auto"/>
        <w:bottom w:val="none" w:sz="0" w:space="0" w:color="auto"/>
        <w:right w:val="none" w:sz="0" w:space="0" w:color="auto"/>
      </w:divBdr>
    </w:div>
    <w:div w:id="1287352308">
      <w:bodyDiv w:val="1"/>
      <w:marLeft w:val="0"/>
      <w:marRight w:val="0"/>
      <w:marTop w:val="0"/>
      <w:marBottom w:val="0"/>
      <w:divBdr>
        <w:top w:val="none" w:sz="0" w:space="0" w:color="auto"/>
        <w:left w:val="none" w:sz="0" w:space="0" w:color="auto"/>
        <w:bottom w:val="none" w:sz="0" w:space="0" w:color="auto"/>
        <w:right w:val="none" w:sz="0" w:space="0" w:color="auto"/>
      </w:divBdr>
    </w:div>
    <w:div w:id="1289773259">
      <w:bodyDiv w:val="1"/>
      <w:marLeft w:val="0"/>
      <w:marRight w:val="0"/>
      <w:marTop w:val="0"/>
      <w:marBottom w:val="0"/>
      <w:divBdr>
        <w:top w:val="none" w:sz="0" w:space="0" w:color="auto"/>
        <w:left w:val="none" w:sz="0" w:space="0" w:color="auto"/>
        <w:bottom w:val="none" w:sz="0" w:space="0" w:color="auto"/>
        <w:right w:val="none" w:sz="0" w:space="0" w:color="auto"/>
      </w:divBdr>
    </w:div>
    <w:div w:id="1292050972">
      <w:bodyDiv w:val="1"/>
      <w:marLeft w:val="0"/>
      <w:marRight w:val="0"/>
      <w:marTop w:val="0"/>
      <w:marBottom w:val="0"/>
      <w:divBdr>
        <w:top w:val="none" w:sz="0" w:space="0" w:color="auto"/>
        <w:left w:val="none" w:sz="0" w:space="0" w:color="auto"/>
        <w:bottom w:val="none" w:sz="0" w:space="0" w:color="auto"/>
        <w:right w:val="none" w:sz="0" w:space="0" w:color="auto"/>
      </w:divBdr>
    </w:div>
    <w:div w:id="1293631804">
      <w:bodyDiv w:val="1"/>
      <w:marLeft w:val="0"/>
      <w:marRight w:val="0"/>
      <w:marTop w:val="0"/>
      <w:marBottom w:val="0"/>
      <w:divBdr>
        <w:top w:val="none" w:sz="0" w:space="0" w:color="auto"/>
        <w:left w:val="none" w:sz="0" w:space="0" w:color="auto"/>
        <w:bottom w:val="none" w:sz="0" w:space="0" w:color="auto"/>
        <w:right w:val="none" w:sz="0" w:space="0" w:color="auto"/>
      </w:divBdr>
    </w:div>
    <w:div w:id="1294482123">
      <w:bodyDiv w:val="1"/>
      <w:marLeft w:val="0"/>
      <w:marRight w:val="0"/>
      <w:marTop w:val="0"/>
      <w:marBottom w:val="0"/>
      <w:divBdr>
        <w:top w:val="none" w:sz="0" w:space="0" w:color="auto"/>
        <w:left w:val="none" w:sz="0" w:space="0" w:color="auto"/>
        <w:bottom w:val="none" w:sz="0" w:space="0" w:color="auto"/>
        <w:right w:val="none" w:sz="0" w:space="0" w:color="auto"/>
      </w:divBdr>
    </w:div>
    <w:div w:id="1295256494">
      <w:bodyDiv w:val="1"/>
      <w:marLeft w:val="0"/>
      <w:marRight w:val="0"/>
      <w:marTop w:val="0"/>
      <w:marBottom w:val="0"/>
      <w:divBdr>
        <w:top w:val="none" w:sz="0" w:space="0" w:color="auto"/>
        <w:left w:val="none" w:sz="0" w:space="0" w:color="auto"/>
        <w:bottom w:val="none" w:sz="0" w:space="0" w:color="auto"/>
        <w:right w:val="none" w:sz="0" w:space="0" w:color="auto"/>
      </w:divBdr>
    </w:div>
    <w:div w:id="1296833616">
      <w:bodyDiv w:val="1"/>
      <w:marLeft w:val="0"/>
      <w:marRight w:val="0"/>
      <w:marTop w:val="0"/>
      <w:marBottom w:val="0"/>
      <w:divBdr>
        <w:top w:val="none" w:sz="0" w:space="0" w:color="auto"/>
        <w:left w:val="none" w:sz="0" w:space="0" w:color="auto"/>
        <w:bottom w:val="none" w:sz="0" w:space="0" w:color="auto"/>
        <w:right w:val="none" w:sz="0" w:space="0" w:color="auto"/>
      </w:divBdr>
    </w:div>
    <w:div w:id="1297296036">
      <w:bodyDiv w:val="1"/>
      <w:marLeft w:val="0"/>
      <w:marRight w:val="0"/>
      <w:marTop w:val="0"/>
      <w:marBottom w:val="0"/>
      <w:divBdr>
        <w:top w:val="none" w:sz="0" w:space="0" w:color="auto"/>
        <w:left w:val="none" w:sz="0" w:space="0" w:color="auto"/>
        <w:bottom w:val="none" w:sz="0" w:space="0" w:color="auto"/>
        <w:right w:val="none" w:sz="0" w:space="0" w:color="auto"/>
      </w:divBdr>
    </w:div>
    <w:div w:id="1297678905">
      <w:bodyDiv w:val="1"/>
      <w:marLeft w:val="0"/>
      <w:marRight w:val="0"/>
      <w:marTop w:val="0"/>
      <w:marBottom w:val="0"/>
      <w:divBdr>
        <w:top w:val="none" w:sz="0" w:space="0" w:color="auto"/>
        <w:left w:val="none" w:sz="0" w:space="0" w:color="auto"/>
        <w:bottom w:val="none" w:sz="0" w:space="0" w:color="auto"/>
        <w:right w:val="none" w:sz="0" w:space="0" w:color="auto"/>
      </w:divBdr>
    </w:div>
    <w:div w:id="1299645832">
      <w:bodyDiv w:val="1"/>
      <w:marLeft w:val="0"/>
      <w:marRight w:val="0"/>
      <w:marTop w:val="0"/>
      <w:marBottom w:val="0"/>
      <w:divBdr>
        <w:top w:val="none" w:sz="0" w:space="0" w:color="auto"/>
        <w:left w:val="none" w:sz="0" w:space="0" w:color="auto"/>
        <w:bottom w:val="none" w:sz="0" w:space="0" w:color="auto"/>
        <w:right w:val="none" w:sz="0" w:space="0" w:color="auto"/>
      </w:divBdr>
    </w:div>
    <w:div w:id="1300645432">
      <w:bodyDiv w:val="1"/>
      <w:marLeft w:val="0"/>
      <w:marRight w:val="0"/>
      <w:marTop w:val="0"/>
      <w:marBottom w:val="0"/>
      <w:divBdr>
        <w:top w:val="none" w:sz="0" w:space="0" w:color="auto"/>
        <w:left w:val="none" w:sz="0" w:space="0" w:color="auto"/>
        <w:bottom w:val="none" w:sz="0" w:space="0" w:color="auto"/>
        <w:right w:val="none" w:sz="0" w:space="0" w:color="auto"/>
      </w:divBdr>
    </w:div>
    <w:div w:id="1304044035">
      <w:bodyDiv w:val="1"/>
      <w:marLeft w:val="0"/>
      <w:marRight w:val="0"/>
      <w:marTop w:val="0"/>
      <w:marBottom w:val="0"/>
      <w:divBdr>
        <w:top w:val="none" w:sz="0" w:space="0" w:color="auto"/>
        <w:left w:val="none" w:sz="0" w:space="0" w:color="auto"/>
        <w:bottom w:val="none" w:sz="0" w:space="0" w:color="auto"/>
        <w:right w:val="none" w:sz="0" w:space="0" w:color="auto"/>
      </w:divBdr>
    </w:div>
    <w:div w:id="1305356162">
      <w:bodyDiv w:val="1"/>
      <w:marLeft w:val="0"/>
      <w:marRight w:val="0"/>
      <w:marTop w:val="0"/>
      <w:marBottom w:val="0"/>
      <w:divBdr>
        <w:top w:val="none" w:sz="0" w:space="0" w:color="auto"/>
        <w:left w:val="none" w:sz="0" w:space="0" w:color="auto"/>
        <w:bottom w:val="none" w:sz="0" w:space="0" w:color="auto"/>
        <w:right w:val="none" w:sz="0" w:space="0" w:color="auto"/>
      </w:divBdr>
    </w:div>
    <w:div w:id="1305770245">
      <w:bodyDiv w:val="1"/>
      <w:marLeft w:val="0"/>
      <w:marRight w:val="0"/>
      <w:marTop w:val="0"/>
      <w:marBottom w:val="0"/>
      <w:divBdr>
        <w:top w:val="none" w:sz="0" w:space="0" w:color="auto"/>
        <w:left w:val="none" w:sz="0" w:space="0" w:color="auto"/>
        <w:bottom w:val="none" w:sz="0" w:space="0" w:color="auto"/>
        <w:right w:val="none" w:sz="0" w:space="0" w:color="auto"/>
      </w:divBdr>
    </w:div>
    <w:div w:id="1305815780">
      <w:bodyDiv w:val="1"/>
      <w:marLeft w:val="0"/>
      <w:marRight w:val="0"/>
      <w:marTop w:val="0"/>
      <w:marBottom w:val="0"/>
      <w:divBdr>
        <w:top w:val="none" w:sz="0" w:space="0" w:color="auto"/>
        <w:left w:val="none" w:sz="0" w:space="0" w:color="auto"/>
        <w:bottom w:val="none" w:sz="0" w:space="0" w:color="auto"/>
        <w:right w:val="none" w:sz="0" w:space="0" w:color="auto"/>
      </w:divBdr>
    </w:div>
    <w:div w:id="1306013148">
      <w:bodyDiv w:val="1"/>
      <w:marLeft w:val="0"/>
      <w:marRight w:val="0"/>
      <w:marTop w:val="0"/>
      <w:marBottom w:val="0"/>
      <w:divBdr>
        <w:top w:val="none" w:sz="0" w:space="0" w:color="auto"/>
        <w:left w:val="none" w:sz="0" w:space="0" w:color="auto"/>
        <w:bottom w:val="none" w:sz="0" w:space="0" w:color="auto"/>
        <w:right w:val="none" w:sz="0" w:space="0" w:color="auto"/>
      </w:divBdr>
    </w:div>
    <w:div w:id="1307470158">
      <w:bodyDiv w:val="1"/>
      <w:marLeft w:val="0"/>
      <w:marRight w:val="0"/>
      <w:marTop w:val="0"/>
      <w:marBottom w:val="0"/>
      <w:divBdr>
        <w:top w:val="none" w:sz="0" w:space="0" w:color="auto"/>
        <w:left w:val="none" w:sz="0" w:space="0" w:color="auto"/>
        <w:bottom w:val="none" w:sz="0" w:space="0" w:color="auto"/>
        <w:right w:val="none" w:sz="0" w:space="0" w:color="auto"/>
      </w:divBdr>
      <w:divsChild>
        <w:div w:id="75327160">
          <w:marLeft w:val="0"/>
          <w:marRight w:val="0"/>
          <w:marTop w:val="0"/>
          <w:marBottom w:val="0"/>
          <w:divBdr>
            <w:top w:val="none" w:sz="0" w:space="0" w:color="auto"/>
            <w:left w:val="none" w:sz="0" w:space="0" w:color="auto"/>
            <w:bottom w:val="none" w:sz="0" w:space="0" w:color="auto"/>
            <w:right w:val="none" w:sz="0" w:space="0" w:color="auto"/>
          </w:divBdr>
        </w:div>
        <w:div w:id="202249548">
          <w:marLeft w:val="0"/>
          <w:marRight w:val="0"/>
          <w:marTop w:val="0"/>
          <w:marBottom w:val="0"/>
          <w:divBdr>
            <w:top w:val="none" w:sz="0" w:space="0" w:color="auto"/>
            <w:left w:val="none" w:sz="0" w:space="0" w:color="auto"/>
            <w:bottom w:val="none" w:sz="0" w:space="0" w:color="auto"/>
            <w:right w:val="none" w:sz="0" w:space="0" w:color="auto"/>
          </w:divBdr>
        </w:div>
        <w:div w:id="241111807">
          <w:marLeft w:val="0"/>
          <w:marRight w:val="0"/>
          <w:marTop w:val="0"/>
          <w:marBottom w:val="0"/>
          <w:divBdr>
            <w:top w:val="none" w:sz="0" w:space="0" w:color="auto"/>
            <w:left w:val="none" w:sz="0" w:space="0" w:color="auto"/>
            <w:bottom w:val="none" w:sz="0" w:space="0" w:color="auto"/>
            <w:right w:val="none" w:sz="0" w:space="0" w:color="auto"/>
          </w:divBdr>
        </w:div>
        <w:div w:id="277181322">
          <w:marLeft w:val="0"/>
          <w:marRight w:val="0"/>
          <w:marTop w:val="0"/>
          <w:marBottom w:val="0"/>
          <w:divBdr>
            <w:top w:val="none" w:sz="0" w:space="0" w:color="auto"/>
            <w:left w:val="none" w:sz="0" w:space="0" w:color="auto"/>
            <w:bottom w:val="none" w:sz="0" w:space="0" w:color="auto"/>
            <w:right w:val="none" w:sz="0" w:space="0" w:color="auto"/>
          </w:divBdr>
        </w:div>
        <w:div w:id="374695210">
          <w:marLeft w:val="0"/>
          <w:marRight w:val="0"/>
          <w:marTop w:val="0"/>
          <w:marBottom w:val="0"/>
          <w:divBdr>
            <w:top w:val="none" w:sz="0" w:space="0" w:color="auto"/>
            <w:left w:val="none" w:sz="0" w:space="0" w:color="auto"/>
            <w:bottom w:val="none" w:sz="0" w:space="0" w:color="auto"/>
            <w:right w:val="none" w:sz="0" w:space="0" w:color="auto"/>
          </w:divBdr>
        </w:div>
        <w:div w:id="412094994">
          <w:marLeft w:val="0"/>
          <w:marRight w:val="0"/>
          <w:marTop w:val="0"/>
          <w:marBottom w:val="0"/>
          <w:divBdr>
            <w:top w:val="none" w:sz="0" w:space="0" w:color="auto"/>
            <w:left w:val="none" w:sz="0" w:space="0" w:color="auto"/>
            <w:bottom w:val="none" w:sz="0" w:space="0" w:color="auto"/>
            <w:right w:val="none" w:sz="0" w:space="0" w:color="auto"/>
          </w:divBdr>
        </w:div>
        <w:div w:id="436485601">
          <w:marLeft w:val="0"/>
          <w:marRight w:val="0"/>
          <w:marTop w:val="0"/>
          <w:marBottom w:val="0"/>
          <w:divBdr>
            <w:top w:val="none" w:sz="0" w:space="0" w:color="auto"/>
            <w:left w:val="none" w:sz="0" w:space="0" w:color="auto"/>
            <w:bottom w:val="none" w:sz="0" w:space="0" w:color="auto"/>
            <w:right w:val="none" w:sz="0" w:space="0" w:color="auto"/>
          </w:divBdr>
        </w:div>
        <w:div w:id="546916431">
          <w:marLeft w:val="0"/>
          <w:marRight w:val="0"/>
          <w:marTop w:val="0"/>
          <w:marBottom w:val="0"/>
          <w:divBdr>
            <w:top w:val="none" w:sz="0" w:space="0" w:color="auto"/>
            <w:left w:val="none" w:sz="0" w:space="0" w:color="auto"/>
            <w:bottom w:val="none" w:sz="0" w:space="0" w:color="auto"/>
            <w:right w:val="none" w:sz="0" w:space="0" w:color="auto"/>
          </w:divBdr>
        </w:div>
        <w:div w:id="583422377">
          <w:marLeft w:val="0"/>
          <w:marRight w:val="0"/>
          <w:marTop w:val="0"/>
          <w:marBottom w:val="0"/>
          <w:divBdr>
            <w:top w:val="none" w:sz="0" w:space="0" w:color="auto"/>
            <w:left w:val="none" w:sz="0" w:space="0" w:color="auto"/>
            <w:bottom w:val="none" w:sz="0" w:space="0" w:color="auto"/>
            <w:right w:val="none" w:sz="0" w:space="0" w:color="auto"/>
          </w:divBdr>
        </w:div>
        <w:div w:id="741178893">
          <w:marLeft w:val="0"/>
          <w:marRight w:val="0"/>
          <w:marTop w:val="0"/>
          <w:marBottom w:val="0"/>
          <w:divBdr>
            <w:top w:val="none" w:sz="0" w:space="0" w:color="auto"/>
            <w:left w:val="none" w:sz="0" w:space="0" w:color="auto"/>
            <w:bottom w:val="none" w:sz="0" w:space="0" w:color="auto"/>
            <w:right w:val="none" w:sz="0" w:space="0" w:color="auto"/>
          </w:divBdr>
        </w:div>
        <w:div w:id="783034578">
          <w:marLeft w:val="0"/>
          <w:marRight w:val="0"/>
          <w:marTop w:val="0"/>
          <w:marBottom w:val="0"/>
          <w:divBdr>
            <w:top w:val="none" w:sz="0" w:space="0" w:color="auto"/>
            <w:left w:val="none" w:sz="0" w:space="0" w:color="auto"/>
            <w:bottom w:val="none" w:sz="0" w:space="0" w:color="auto"/>
            <w:right w:val="none" w:sz="0" w:space="0" w:color="auto"/>
          </w:divBdr>
        </w:div>
        <w:div w:id="965352687">
          <w:marLeft w:val="0"/>
          <w:marRight w:val="0"/>
          <w:marTop w:val="0"/>
          <w:marBottom w:val="0"/>
          <w:divBdr>
            <w:top w:val="none" w:sz="0" w:space="0" w:color="auto"/>
            <w:left w:val="none" w:sz="0" w:space="0" w:color="auto"/>
            <w:bottom w:val="none" w:sz="0" w:space="0" w:color="auto"/>
            <w:right w:val="none" w:sz="0" w:space="0" w:color="auto"/>
          </w:divBdr>
        </w:div>
        <w:div w:id="1099369153">
          <w:marLeft w:val="0"/>
          <w:marRight w:val="0"/>
          <w:marTop w:val="0"/>
          <w:marBottom w:val="0"/>
          <w:divBdr>
            <w:top w:val="none" w:sz="0" w:space="0" w:color="auto"/>
            <w:left w:val="none" w:sz="0" w:space="0" w:color="auto"/>
            <w:bottom w:val="none" w:sz="0" w:space="0" w:color="auto"/>
            <w:right w:val="none" w:sz="0" w:space="0" w:color="auto"/>
          </w:divBdr>
        </w:div>
        <w:div w:id="1110468421">
          <w:marLeft w:val="0"/>
          <w:marRight w:val="0"/>
          <w:marTop w:val="0"/>
          <w:marBottom w:val="0"/>
          <w:divBdr>
            <w:top w:val="none" w:sz="0" w:space="0" w:color="auto"/>
            <w:left w:val="none" w:sz="0" w:space="0" w:color="auto"/>
            <w:bottom w:val="none" w:sz="0" w:space="0" w:color="auto"/>
            <w:right w:val="none" w:sz="0" w:space="0" w:color="auto"/>
          </w:divBdr>
        </w:div>
        <w:div w:id="1113936774">
          <w:marLeft w:val="0"/>
          <w:marRight w:val="0"/>
          <w:marTop w:val="0"/>
          <w:marBottom w:val="0"/>
          <w:divBdr>
            <w:top w:val="none" w:sz="0" w:space="0" w:color="auto"/>
            <w:left w:val="none" w:sz="0" w:space="0" w:color="auto"/>
            <w:bottom w:val="none" w:sz="0" w:space="0" w:color="auto"/>
            <w:right w:val="none" w:sz="0" w:space="0" w:color="auto"/>
          </w:divBdr>
        </w:div>
        <w:div w:id="1306811124">
          <w:marLeft w:val="0"/>
          <w:marRight w:val="0"/>
          <w:marTop w:val="0"/>
          <w:marBottom w:val="0"/>
          <w:divBdr>
            <w:top w:val="none" w:sz="0" w:space="0" w:color="auto"/>
            <w:left w:val="none" w:sz="0" w:space="0" w:color="auto"/>
            <w:bottom w:val="none" w:sz="0" w:space="0" w:color="auto"/>
            <w:right w:val="none" w:sz="0" w:space="0" w:color="auto"/>
          </w:divBdr>
        </w:div>
        <w:div w:id="1495755343">
          <w:marLeft w:val="0"/>
          <w:marRight w:val="0"/>
          <w:marTop w:val="0"/>
          <w:marBottom w:val="0"/>
          <w:divBdr>
            <w:top w:val="none" w:sz="0" w:space="0" w:color="auto"/>
            <w:left w:val="none" w:sz="0" w:space="0" w:color="auto"/>
            <w:bottom w:val="none" w:sz="0" w:space="0" w:color="auto"/>
            <w:right w:val="none" w:sz="0" w:space="0" w:color="auto"/>
          </w:divBdr>
        </w:div>
        <w:div w:id="1508902415">
          <w:marLeft w:val="0"/>
          <w:marRight w:val="0"/>
          <w:marTop w:val="0"/>
          <w:marBottom w:val="0"/>
          <w:divBdr>
            <w:top w:val="none" w:sz="0" w:space="0" w:color="auto"/>
            <w:left w:val="none" w:sz="0" w:space="0" w:color="auto"/>
            <w:bottom w:val="none" w:sz="0" w:space="0" w:color="auto"/>
            <w:right w:val="none" w:sz="0" w:space="0" w:color="auto"/>
          </w:divBdr>
        </w:div>
        <w:div w:id="1570116798">
          <w:marLeft w:val="0"/>
          <w:marRight w:val="0"/>
          <w:marTop w:val="0"/>
          <w:marBottom w:val="0"/>
          <w:divBdr>
            <w:top w:val="none" w:sz="0" w:space="0" w:color="auto"/>
            <w:left w:val="none" w:sz="0" w:space="0" w:color="auto"/>
            <w:bottom w:val="none" w:sz="0" w:space="0" w:color="auto"/>
            <w:right w:val="none" w:sz="0" w:space="0" w:color="auto"/>
          </w:divBdr>
        </w:div>
        <w:div w:id="1599634042">
          <w:marLeft w:val="0"/>
          <w:marRight w:val="0"/>
          <w:marTop w:val="0"/>
          <w:marBottom w:val="0"/>
          <w:divBdr>
            <w:top w:val="none" w:sz="0" w:space="0" w:color="auto"/>
            <w:left w:val="none" w:sz="0" w:space="0" w:color="auto"/>
            <w:bottom w:val="none" w:sz="0" w:space="0" w:color="auto"/>
            <w:right w:val="none" w:sz="0" w:space="0" w:color="auto"/>
          </w:divBdr>
        </w:div>
        <w:div w:id="1600524449">
          <w:marLeft w:val="0"/>
          <w:marRight w:val="0"/>
          <w:marTop w:val="0"/>
          <w:marBottom w:val="0"/>
          <w:divBdr>
            <w:top w:val="none" w:sz="0" w:space="0" w:color="auto"/>
            <w:left w:val="none" w:sz="0" w:space="0" w:color="auto"/>
            <w:bottom w:val="none" w:sz="0" w:space="0" w:color="auto"/>
            <w:right w:val="none" w:sz="0" w:space="0" w:color="auto"/>
          </w:divBdr>
        </w:div>
        <w:div w:id="1800994868">
          <w:marLeft w:val="0"/>
          <w:marRight w:val="0"/>
          <w:marTop w:val="0"/>
          <w:marBottom w:val="0"/>
          <w:divBdr>
            <w:top w:val="none" w:sz="0" w:space="0" w:color="auto"/>
            <w:left w:val="none" w:sz="0" w:space="0" w:color="auto"/>
            <w:bottom w:val="none" w:sz="0" w:space="0" w:color="auto"/>
            <w:right w:val="none" w:sz="0" w:space="0" w:color="auto"/>
          </w:divBdr>
        </w:div>
        <w:div w:id="1828473461">
          <w:marLeft w:val="0"/>
          <w:marRight w:val="0"/>
          <w:marTop w:val="0"/>
          <w:marBottom w:val="0"/>
          <w:divBdr>
            <w:top w:val="none" w:sz="0" w:space="0" w:color="auto"/>
            <w:left w:val="none" w:sz="0" w:space="0" w:color="auto"/>
            <w:bottom w:val="none" w:sz="0" w:space="0" w:color="auto"/>
            <w:right w:val="none" w:sz="0" w:space="0" w:color="auto"/>
          </w:divBdr>
        </w:div>
      </w:divsChild>
    </w:div>
    <w:div w:id="1308323328">
      <w:bodyDiv w:val="1"/>
      <w:marLeft w:val="0"/>
      <w:marRight w:val="0"/>
      <w:marTop w:val="0"/>
      <w:marBottom w:val="0"/>
      <w:divBdr>
        <w:top w:val="none" w:sz="0" w:space="0" w:color="auto"/>
        <w:left w:val="none" w:sz="0" w:space="0" w:color="auto"/>
        <w:bottom w:val="none" w:sz="0" w:space="0" w:color="auto"/>
        <w:right w:val="none" w:sz="0" w:space="0" w:color="auto"/>
      </w:divBdr>
    </w:div>
    <w:div w:id="1309439419">
      <w:bodyDiv w:val="1"/>
      <w:marLeft w:val="0"/>
      <w:marRight w:val="0"/>
      <w:marTop w:val="0"/>
      <w:marBottom w:val="0"/>
      <w:divBdr>
        <w:top w:val="none" w:sz="0" w:space="0" w:color="auto"/>
        <w:left w:val="none" w:sz="0" w:space="0" w:color="auto"/>
        <w:bottom w:val="none" w:sz="0" w:space="0" w:color="auto"/>
        <w:right w:val="none" w:sz="0" w:space="0" w:color="auto"/>
      </w:divBdr>
    </w:div>
    <w:div w:id="1312254483">
      <w:bodyDiv w:val="1"/>
      <w:marLeft w:val="0"/>
      <w:marRight w:val="0"/>
      <w:marTop w:val="0"/>
      <w:marBottom w:val="0"/>
      <w:divBdr>
        <w:top w:val="none" w:sz="0" w:space="0" w:color="auto"/>
        <w:left w:val="none" w:sz="0" w:space="0" w:color="auto"/>
        <w:bottom w:val="none" w:sz="0" w:space="0" w:color="auto"/>
        <w:right w:val="none" w:sz="0" w:space="0" w:color="auto"/>
      </w:divBdr>
    </w:div>
    <w:div w:id="1314331457">
      <w:bodyDiv w:val="1"/>
      <w:marLeft w:val="0"/>
      <w:marRight w:val="0"/>
      <w:marTop w:val="0"/>
      <w:marBottom w:val="0"/>
      <w:divBdr>
        <w:top w:val="none" w:sz="0" w:space="0" w:color="auto"/>
        <w:left w:val="none" w:sz="0" w:space="0" w:color="auto"/>
        <w:bottom w:val="none" w:sz="0" w:space="0" w:color="auto"/>
        <w:right w:val="none" w:sz="0" w:space="0" w:color="auto"/>
      </w:divBdr>
    </w:div>
    <w:div w:id="1317148857">
      <w:bodyDiv w:val="1"/>
      <w:marLeft w:val="0"/>
      <w:marRight w:val="0"/>
      <w:marTop w:val="0"/>
      <w:marBottom w:val="0"/>
      <w:divBdr>
        <w:top w:val="none" w:sz="0" w:space="0" w:color="auto"/>
        <w:left w:val="none" w:sz="0" w:space="0" w:color="auto"/>
        <w:bottom w:val="none" w:sz="0" w:space="0" w:color="auto"/>
        <w:right w:val="none" w:sz="0" w:space="0" w:color="auto"/>
      </w:divBdr>
    </w:div>
    <w:div w:id="1317686650">
      <w:bodyDiv w:val="1"/>
      <w:marLeft w:val="0"/>
      <w:marRight w:val="0"/>
      <w:marTop w:val="0"/>
      <w:marBottom w:val="0"/>
      <w:divBdr>
        <w:top w:val="none" w:sz="0" w:space="0" w:color="auto"/>
        <w:left w:val="none" w:sz="0" w:space="0" w:color="auto"/>
        <w:bottom w:val="none" w:sz="0" w:space="0" w:color="auto"/>
        <w:right w:val="none" w:sz="0" w:space="0" w:color="auto"/>
      </w:divBdr>
    </w:div>
    <w:div w:id="1318729595">
      <w:bodyDiv w:val="1"/>
      <w:marLeft w:val="0"/>
      <w:marRight w:val="0"/>
      <w:marTop w:val="0"/>
      <w:marBottom w:val="0"/>
      <w:divBdr>
        <w:top w:val="none" w:sz="0" w:space="0" w:color="auto"/>
        <w:left w:val="none" w:sz="0" w:space="0" w:color="auto"/>
        <w:bottom w:val="none" w:sz="0" w:space="0" w:color="auto"/>
        <w:right w:val="none" w:sz="0" w:space="0" w:color="auto"/>
      </w:divBdr>
    </w:div>
    <w:div w:id="1319922794">
      <w:bodyDiv w:val="1"/>
      <w:marLeft w:val="0"/>
      <w:marRight w:val="0"/>
      <w:marTop w:val="0"/>
      <w:marBottom w:val="0"/>
      <w:divBdr>
        <w:top w:val="none" w:sz="0" w:space="0" w:color="auto"/>
        <w:left w:val="none" w:sz="0" w:space="0" w:color="auto"/>
        <w:bottom w:val="none" w:sz="0" w:space="0" w:color="auto"/>
        <w:right w:val="none" w:sz="0" w:space="0" w:color="auto"/>
      </w:divBdr>
    </w:div>
    <w:div w:id="1320883240">
      <w:bodyDiv w:val="1"/>
      <w:marLeft w:val="0"/>
      <w:marRight w:val="0"/>
      <w:marTop w:val="0"/>
      <w:marBottom w:val="0"/>
      <w:divBdr>
        <w:top w:val="none" w:sz="0" w:space="0" w:color="auto"/>
        <w:left w:val="none" w:sz="0" w:space="0" w:color="auto"/>
        <w:bottom w:val="none" w:sz="0" w:space="0" w:color="auto"/>
        <w:right w:val="none" w:sz="0" w:space="0" w:color="auto"/>
      </w:divBdr>
    </w:div>
    <w:div w:id="1321809735">
      <w:bodyDiv w:val="1"/>
      <w:marLeft w:val="0"/>
      <w:marRight w:val="0"/>
      <w:marTop w:val="0"/>
      <w:marBottom w:val="0"/>
      <w:divBdr>
        <w:top w:val="none" w:sz="0" w:space="0" w:color="auto"/>
        <w:left w:val="none" w:sz="0" w:space="0" w:color="auto"/>
        <w:bottom w:val="none" w:sz="0" w:space="0" w:color="auto"/>
        <w:right w:val="none" w:sz="0" w:space="0" w:color="auto"/>
      </w:divBdr>
    </w:div>
    <w:div w:id="1322194184">
      <w:bodyDiv w:val="1"/>
      <w:marLeft w:val="0"/>
      <w:marRight w:val="0"/>
      <w:marTop w:val="0"/>
      <w:marBottom w:val="0"/>
      <w:divBdr>
        <w:top w:val="none" w:sz="0" w:space="0" w:color="auto"/>
        <w:left w:val="none" w:sz="0" w:space="0" w:color="auto"/>
        <w:bottom w:val="none" w:sz="0" w:space="0" w:color="auto"/>
        <w:right w:val="none" w:sz="0" w:space="0" w:color="auto"/>
      </w:divBdr>
    </w:div>
    <w:div w:id="1322851172">
      <w:bodyDiv w:val="1"/>
      <w:marLeft w:val="0"/>
      <w:marRight w:val="0"/>
      <w:marTop w:val="0"/>
      <w:marBottom w:val="0"/>
      <w:divBdr>
        <w:top w:val="none" w:sz="0" w:space="0" w:color="auto"/>
        <w:left w:val="none" w:sz="0" w:space="0" w:color="auto"/>
        <w:bottom w:val="none" w:sz="0" w:space="0" w:color="auto"/>
        <w:right w:val="none" w:sz="0" w:space="0" w:color="auto"/>
      </w:divBdr>
    </w:div>
    <w:div w:id="1322975299">
      <w:bodyDiv w:val="1"/>
      <w:marLeft w:val="0"/>
      <w:marRight w:val="0"/>
      <w:marTop w:val="0"/>
      <w:marBottom w:val="0"/>
      <w:divBdr>
        <w:top w:val="none" w:sz="0" w:space="0" w:color="auto"/>
        <w:left w:val="none" w:sz="0" w:space="0" w:color="auto"/>
        <w:bottom w:val="none" w:sz="0" w:space="0" w:color="auto"/>
        <w:right w:val="none" w:sz="0" w:space="0" w:color="auto"/>
      </w:divBdr>
    </w:div>
    <w:div w:id="1323310679">
      <w:bodyDiv w:val="1"/>
      <w:marLeft w:val="0"/>
      <w:marRight w:val="0"/>
      <w:marTop w:val="0"/>
      <w:marBottom w:val="0"/>
      <w:divBdr>
        <w:top w:val="none" w:sz="0" w:space="0" w:color="auto"/>
        <w:left w:val="none" w:sz="0" w:space="0" w:color="auto"/>
        <w:bottom w:val="none" w:sz="0" w:space="0" w:color="auto"/>
        <w:right w:val="none" w:sz="0" w:space="0" w:color="auto"/>
      </w:divBdr>
    </w:div>
    <w:div w:id="1323973829">
      <w:bodyDiv w:val="1"/>
      <w:marLeft w:val="0"/>
      <w:marRight w:val="0"/>
      <w:marTop w:val="0"/>
      <w:marBottom w:val="0"/>
      <w:divBdr>
        <w:top w:val="none" w:sz="0" w:space="0" w:color="auto"/>
        <w:left w:val="none" w:sz="0" w:space="0" w:color="auto"/>
        <w:bottom w:val="none" w:sz="0" w:space="0" w:color="auto"/>
        <w:right w:val="none" w:sz="0" w:space="0" w:color="auto"/>
      </w:divBdr>
    </w:div>
    <w:div w:id="1324770946">
      <w:bodyDiv w:val="1"/>
      <w:marLeft w:val="0"/>
      <w:marRight w:val="0"/>
      <w:marTop w:val="0"/>
      <w:marBottom w:val="0"/>
      <w:divBdr>
        <w:top w:val="none" w:sz="0" w:space="0" w:color="auto"/>
        <w:left w:val="none" w:sz="0" w:space="0" w:color="auto"/>
        <w:bottom w:val="none" w:sz="0" w:space="0" w:color="auto"/>
        <w:right w:val="none" w:sz="0" w:space="0" w:color="auto"/>
      </w:divBdr>
    </w:div>
    <w:div w:id="1324822834">
      <w:bodyDiv w:val="1"/>
      <w:marLeft w:val="0"/>
      <w:marRight w:val="0"/>
      <w:marTop w:val="0"/>
      <w:marBottom w:val="0"/>
      <w:divBdr>
        <w:top w:val="none" w:sz="0" w:space="0" w:color="auto"/>
        <w:left w:val="none" w:sz="0" w:space="0" w:color="auto"/>
        <w:bottom w:val="none" w:sz="0" w:space="0" w:color="auto"/>
        <w:right w:val="none" w:sz="0" w:space="0" w:color="auto"/>
      </w:divBdr>
    </w:div>
    <w:div w:id="1325039523">
      <w:bodyDiv w:val="1"/>
      <w:marLeft w:val="0"/>
      <w:marRight w:val="0"/>
      <w:marTop w:val="0"/>
      <w:marBottom w:val="0"/>
      <w:divBdr>
        <w:top w:val="none" w:sz="0" w:space="0" w:color="auto"/>
        <w:left w:val="none" w:sz="0" w:space="0" w:color="auto"/>
        <w:bottom w:val="none" w:sz="0" w:space="0" w:color="auto"/>
        <w:right w:val="none" w:sz="0" w:space="0" w:color="auto"/>
      </w:divBdr>
    </w:div>
    <w:div w:id="1325082259">
      <w:bodyDiv w:val="1"/>
      <w:marLeft w:val="0"/>
      <w:marRight w:val="0"/>
      <w:marTop w:val="0"/>
      <w:marBottom w:val="0"/>
      <w:divBdr>
        <w:top w:val="none" w:sz="0" w:space="0" w:color="auto"/>
        <w:left w:val="none" w:sz="0" w:space="0" w:color="auto"/>
        <w:bottom w:val="none" w:sz="0" w:space="0" w:color="auto"/>
        <w:right w:val="none" w:sz="0" w:space="0" w:color="auto"/>
      </w:divBdr>
    </w:div>
    <w:div w:id="1325083226">
      <w:bodyDiv w:val="1"/>
      <w:marLeft w:val="0"/>
      <w:marRight w:val="0"/>
      <w:marTop w:val="0"/>
      <w:marBottom w:val="0"/>
      <w:divBdr>
        <w:top w:val="none" w:sz="0" w:space="0" w:color="auto"/>
        <w:left w:val="none" w:sz="0" w:space="0" w:color="auto"/>
        <w:bottom w:val="none" w:sz="0" w:space="0" w:color="auto"/>
        <w:right w:val="none" w:sz="0" w:space="0" w:color="auto"/>
      </w:divBdr>
    </w:div>
    <w:div w:id="1329168117">
      <w:bodyDiv w:val="1"/>
      <w:marLeft w:val="0"/>
      <w:marRight w:val="0"/>
      <w:marTop w:val="0"/>
      <w:marBottom w:val="0"/>
      <w:divBdr>
        <w:top w:val="none" w:sz="0" w:space="0" w:color="auto"/>
        <w:left w:val="none" w:sz="0" w:space="0" w:color="auto"/>
        <w:bottom w:val="none" w:sz="0" w:space="0" w:color="auto"/>
        <w:right w:val="none" w:sz="0" w:space="0" w:color="auto"/>
      </w:divBdr>
    </w:div>
    <w:div w:id="1329793928">
      <w:bodyDiv w:val="1"/>
      <w:marLeft w:val="0"/>
      <w:marRight w:val="0"/>
      <w:marTop w:val="0"/>
      <w:marBottom w:val="0"/>
      <w:divBdr>
        <w:top w:val="none" w:sz="0" w:space="0" w:color="auto"/>
        <w:left w:val="none" w:sz="0" w:space="0" w:color="auto"/>
        <w:bottom w:val="none" w:sz="0" w:space="0" w:color="auto"/>
        <w:right w:val="none" w:sz="0" w:space="0" w:color="auto"/>
      </w:divBdr>
    </w:div>
    <w:div w:id="1330518933">
      <w:bodyDiv w:val="1"/>
      <w:marLeft w:val="0"/>
      <w:marRight w:val="0"/>
      <w:marTop w:val="0"/>
      <w:marBottom w:val="0"/>
      <w:divBdr>
        <w:top w:val="none" w:sz="0" w:space="0" w:color="auto"/>
        <w:left w:val="none" w:sz="0" w:space="0" w:color="auto"/>
        <w:bottom w:val="none" w:sz="0" w:space="0" w:color="auto"/>
        <w:right w:val="none" w:sz="0" w:space="0" w:color="auto"/>
      </w:divBdr>
    </w:div>
    <w:div w:id="1330670271">
      <w:bodyDiv w:val="1"/>
      <w:marLeft w:val="0"/>
      <w:marRight w:val="0"/>
      <w:marTop w:val="0"/>
      <w:marBottom w:val="0"/>
      <w:divBdr>
        <w:top w:val="none" w:sz="0" w:space="0" w:color="auto"/>
        <w:left w:val="none" w:sz="0" w:space="0" w:color="auto"/>
        <w:bottom w:val="none" w:sz="0" w:space="0" w:color="auto"/>
        <w:right w:val="none" w:sz="0" w:space="0" w:color="auto"/>
      </w:divBdr>
    </w:div>
    <w:div w:id="1331130372">
      <w:bodyDiv w:val="1"/>
      <w:marLeft w:val="0"/>
      <w:marRight w:val="0"/>
      <w:marTop w:val="0"/>
      <w:marBottom w:val="0"/>
      <w:divBdr>
        <w:top w:val="none" w:sz="0" w:space="0" w:color="auto"/>
        <w:left w:val="none" w:sz="0" w:space="0" w:color="auto"/>
        <w:bottom w:val="none" w:sz="0" w:space="0" w:color="auto"/>
        <w:right w:val="none" w:sz="0" w:space="0" w:color="auto"/>
      </w:divBdr>
    </w:div>
    <w:div w:id="1333528394">
      <w:bodyDiv w:val="1"/>
      <w:marLeft w:val="0"/>
      <w:marRight w:val="0"/>
      <w:marTop w:val="0"/>
      <w:marBottom w:val="0"/>
      <w:divBdr>
        <w:top w:val="none" w:sz="0" w:space="0" w:color="auto"/>
        <w:left w:val="none" w:sz="0" w:space="0" w:color="auto"/>
        <w:bottom w:val="none" w:sz="0" w:space="0" w:color="auto"/>
        <w:right w:val="none" w:sz="0" w:space="0" w:color="auto"/>
      </w:divBdr>
    </w:div>
    <w:div w:id="1334650634">
      <w:bodyDiv w:val="1"/>
      <w:marLeft w:val="0"/>
      <w:marRight w:val="0"/>
      <w:marTop w:val="0"/>
      <w:marBottom w:val="0"/>
      <w:divBdr>
        <w:top w:val="none" w:sz="0" w:space="0" w:color="auto"/>
        <w:left w:val="none" w:sz="0" w:space="0" w:color="auto"/>
        <w:bottom w:val="none" w:sz="0" w:space="0" w:color="auto"/>
        <w:right w:val="none" w:sz="0" w:space="0" w:color="auto"/>
      </w:divBdr>
    </w:div>
    <w:div w:id="1335307181">
      <w:bodyDiv w:val="1"/>
      <w:marLeft w:val="0"/>
      <w:marRight w:val="0"/>
      <w:marTop w:val="0"/>
      <w:marBottom w:val="0"/>
      <w:divBdr>
        <w:top w:val="none" w:sz="0" w:space="0" w:color="auto"/>
        <w:left w:val="none" w:sz="0" w:space="0" w:color="auto"/>
        <w:bottom w:val="none" w:sz="0" w:space="0" w:color="auto"/>
        <w:right w:val="none" w:sz="0" w:space="0" w:color="auto"/>
      </w:divBdr>
    </w:div>
    <w:div w:id="1336609666">
      <w:bodyDiv w:val="1"/>
      <w:marLeft w:val="0"/>
      <w:marRight w:val="0"/>
      <w:marTop w:val="0"/>
      <w:marBottom w:val="0"/>
      <w:divBdr>
        <w:top w:val="none" w:sz="0" w:space="0" w:color="auto"/>
        <w:left w:val="none" w:sz="0" w:space="0" w:color="auto"/>
        <w:bottom w:val="none" w:sz="0" w:space="0" w:color="auto"/>
        <w:right w:val="none" w:sz="0" w:space="0" w:color="auto"/>
      </w:divBdr>
    </w:div>
    <w:div w:id="1336692650">
      <w:bodyDiv w:val="1"/>
      <w:marLeft w:val="0"/>
      <w:marRight w:val="0"/>
      <w:marTop w:val="0"/>
      <w:marBottom w:val="0"/>
      <w:divBdr>
        <w:top w:val="none" w:sz="0" w:space="0" w:color="auto"/>
        <w:left w:val="none" w:sz="0" w:space="0" w:color="auto"/>
        <w:bottom w:val="none" w:sz="0" w:space="0" w:color="auto"/>
        <w:right w:val="none" w:sz="0" w:space="0" w:color="auto"/>
      </w:divBdr>
    </w:div>
    <w:div w:id="1337264386">
      <w:bodyDiv w:val="1"/>
      <w:marLeft w:val="0"/>
      <w:marRight w:val="0"/>
      <w:marTop w:val="0"/>
      <w:marBottom w:val="0"/>
      <w:divBdr>
        <w:top w:val="none" w:sz="0" w:space="0" w:color="auto"/>
        <w:left w:val="none" w:sz="0" w:space="0" w:color="auto"/>
        <w:bottom w:val="none" w:sz="0" w:space="0" w:color="auto"/>
        <w:right w:val="none" w:sz="0" w:space="0" w:color="auto"/>
      </w:divBdr>
    </w:div>
    <w:div w:id="1337882453">
      <w:bodyDiv w:val="1"/>
      <w:marLeft w:val="0"/>
      <w:marRight w:val="0"/>
      <w:marTop w:val="0"/>
      <w:marBottom w:val="0"/>
      <w:divBdr>
        <w:top w:val="none" w:sz="0" w:space="0" w:color="auto"/>
        <w:left w:val="none" w:sz="0" w:space="0" w:color="auto"/>
        <w:bottom w:val="none" w:sz="0" w:space="0" w:color="auto"/>
        <w:right w:val="none" w:sz="0" w:space="0" w:color="auto"/>
      </w:divBdr>
      <w:divsChild>
        <w:div w:id="1188174550">
          <w:marLeft w:val="0"/>
          <w:marRight w:val="0"/>
          <w:marTop w:val="0"/>
          <w:marBottom w:val="0"/>
          <w:divBdr>
            <w:top w:val="none" w:sz="0" w:space="0" w:color="auto"/>
            <w:left w:val="none" w:sz="0" w:space="0" w:color="auto"/>
            <w:bottom w:val="none" w:sz="0" w:space="0" w:color="auto"/>
            <w:right w:val="none" w:sz="0" w:space="0" w:color="auto"/>
          </w:divBdr>
        </w:div>
        <w:div w:id="535898308">
          <w:marLeft w:val="0"/>
          <w:marRight w:val="0"/>
          <w:marTop w:val="0"/>
          <w:marBottom w:val="0"/>
          <w:divBdr>
            <w:top w:val="none" w:sz="0" w:space="0" w:color="auto"/>
            <w:left w:val="none" w:sz="0" w:space="0" w:color="auto"/>
            <w:bottom w:val="none" w:sz="0" w:space="0" w:color="auto"/>
            <w:right w:val="none" w:sz="0" w:space="0" w:color="auto"/>
          </w:divBdr>
        </w:div>
        <w:div w:id="1952470988">
          <w:marLeft w:val="0"/>
          <w:marRight w:val="0"/>
          <w:marTop w:val="0"/>
          <w:marBottom w:val="0"/>
          <w:divBdr>
            <w:top w:val="none" w:sz="0" w:space="0" w:color="auto"/>
            <w:left w:val="none" w:sz="0" w:space="0" w:color="auto"/>
            <w:bottom w:val="none" w:sz="0" w:space="0" w:color="auto"/>
            <w:right w:val="none" w:sz="0" w:space="0" w:color="auto"/>
          </w:divBdr>
        </w:div>
        <w:div w:id="1146556568">
          <w:marLeft w:val="0"/>
          <w:marRight w:val="0"/>
          <w:marTop w:val="0"/>
          <w:marBottom w:val="0"/>
          <w:divBdr>
            <w:top w:val="none" w:sz="0" w:space="0" w:color="auto"/>
            <w:left w:val="none" w:sz="0" w:space="0" w:color="auto"/>
            <w:bottom w:val="none" w:sz="0" w:space="0" w:color="auto"/>
            <w:right w:val="none" w:sz="0" w:space="0" w:color="auto"/>
          </w:divBdr>
        </w:div>
        <w:div w:id="920332410">
          <w:marLeft w:val="0"/>
          <w:marRight w:val="0"/>
          <w:marTop w:val="0"/>
          <w:marBottom w:val="0"/>
          <w:divBdr>
            <w:top w:val="none" w:sz="0" w:space="0" w:color="auto"/>
            <w:left w:val="none" w:sz="0" w:space="0" w:color="auto"/>
            <w:bottom w:val="none" w:sz="0" w:space="0" w:color="auto"/>
            <w:right w:val="none" w:sz="0" w:space="0" w:color="auto"/>
          </w:divBdr>
        </w:div>
        <w:div w:id="1608660838">
          <w:marLeft w:val="0"/>
          <w:marRight w:val="0"/>
          <w:marTop w:val="0"/>
          <w:marBottom w:val="0"/>
          <w:divBdr>
            <w:top w:val="none" w:sz="0" w:space="0" w:color="auto"/>
            <w:left w:val="none" w:sz="0" w:space="0" w:color="auto"/>
            <w:bottom w:val="none" w:sz="0" w:space="0" w:color="auto"/>
            <w:right w:val="none" w:sz="0" w:space="0" w:color="auto"/>
          </w:divBdr>
        </w:div>
      </w:divsChild>
    </w:div>
    <w:div w:id="1338657396">
      <w:bodyDiv w:val="1"/>
      <w:marLeft w:val="0"/>
      <w:marRight w:val="0"/>
      <w:marTop w:val="0"/>
      <w:marBottom w:val="0"/>
      <w:divBdr>
        <w:top w:val="none" w:sz="0" w:space="0" w:color="auto"/>
        <w:left w:val="none" w:sz="0" w:space="0" w:color="auto"/>
        <w:bottom w:val="none" w:sz="0" w:space="0" w:color="auto"/>
        <w:right w:val="none" w:sz="0" w:space="0" w:color="auto"/>
      </w:divBdr>
    </w:div>
    <w:div w:id="1339963185">
      <w:bodyDiv w:val="1"/>
      <w:marLeft w:val="0"/>
      <w:marRight w:val="0"/>
      <w:marTop w:val="0"/>
      <w:marBottom w:val="0"/>
      <w:divBdr>
        <w:top w:val="none" w:sz="0" w:space="0" w:color="auto"/>
        <w:left w:val="none" w:sz="0" w:space="0" w:color="auto"/>
        <w:bottom w:val="none" w:sz="0" w:space="0" w:color="auto"/>
        <w:right w:val="none" w:sz="0" w:space="0" w:color="auto"/>
      </w:divBdr>
    </w:div>
    <w:div w:id="1340350827">
      <w:bodyDiv w:val="1"/>
      <w:marLeft w:val="0"/>
      <w:marRight w:val="0"/>
      <w:marTop w:val="0"/>
      <w:marBottom w:val="0"/>
      <w:divBdr>
        <w:top w:val="none" w:sz="0" w:space="0" w:color="auto"/>
        <w:left w:val="none" w:sz="0" w:space="0" w:color="auto"/>
        <w:bottom w:val="none" w:sz="0" w:space="0" w:color="auto"/>
        <w:right w:val="none" w:sz="0" w:space="0" w:color="auto"/>
      </w:divBdr>
    </w:div>
    <w:div w:id="1341204791">
      <w:bodyDiv w:val="1"/>
      <w:marLeft w:val="0"/>
      <w:marRight w:val="0"/>
      <w:marTop w:val="0"/>
      <w:marBottom w:val="0"/>
      <w:divBdr>
        <w:top w:val="none" w:sz="0" w:space="0" w:color="auto"/>
        <w:left w:val="none" w:sz="0" w:space="0" w:color="auto"/>
        <w:bottom w:val="none" w:sz="0" w:space="0" w:color="auto"/>
        <w:right w:val="none" w:sz="0" w:space="0" w:color="auto"/>
      </w:divBdr>
    </w:div>
    <w:div w:id="1342515004">
      <w:bodyDiv w:val="1"/>
      <w:marLeft w:val="0"/>
      <w:marRight w:val="0"/>
      <w:marTop w:val="0"/>
      <w:marBottom w:val="0"/>
      <w:divBdr>
        <w:top w:val="none" w:sz="0" w:space="0" w:color="auto"/>
        <w:left w:val="none" w:sz="0" w:space="0" w:color="auto"/>
        <w:bottom w:val="none" w:sz="0" w:space="0" w:color="auto"/>
        <w:right w:val="none" w:sz="0" w:space="0" w:color="auto"/>
      </w:divBdr>
    </w:div>
    <w:div w:id="1343362684">
      <w:bodyDiv w:val="1"/>
      <w:marLeft w:val="0"/>
      <w:marRight w:val="0"/>
      <w:marTop w:val="0"/>
      <w:marBottom w:val="0"/>
      <w:divBdr>
        <w:top w:val="none" w:sz="0" w:space="0" w:color="auto"/>
        <w:left w:val="none" w:sz="0" w:space="0" w:color="auto"/>
        <w:bottom w:val="none" w:sz="0" w:space="0" w:color="auto"/>
        <w:right w:val="none" w:sz="0" w:space="0" w:color="auto"/>
      </w:divBdr>
    </w:div>
    <w:div w:id="1345668766">
      <w:bodyDiv w:val="1"/>
      <w:marLeft w:val="0"/>
      <w:marRight w:val="0"/>
      <w:marTop w:val="0"/>
      <w:marBottom w:val="0"/>
      <w:divBdr>
        <w:top w:val="none" w:sz="0" w:space="0" w:color="auto"/>
        <w:left w:val="none" w:sz="0" w:space="0" w:color="auto"/>
        <w:bottom w:val="none" w:sz="0" w:space="0" w:color="auto"/>
        <w:right w:val="none" w:sz="0" w:space="0" w:color="auto"/>
      </w:divBdr>
    </w:div>
    <w:div w:id="1347756899">
      <w:bodyDiv w:val="1"/>
      <w:marLeft w:val="0"/>
      <w:marRight w:val="0"/>
      <w:marTop w:val="0"/>
      <w:marBottom w:val="0"/>
      <w:divBdr>
        <w:top w:val="none" w:sz="0" w:space="0" w:color="auto"/>
        <w:left w:val="none" w:sz="0" w:space="0" w:color="auto"/>
        <w:bottom w:val="none" w:sz="0" w:space="0" w:color="auto"/>
        <w:right w:val="none" w:sz="0" w:space="0" w:color="auto"/>
      </w:divBdr>
    </w:div>
    <w:div w:id="1348940944">
      <w:bodyDiv w:val="1"/>
      <w:marLeft w:val="0"/>
      <w:marRight w:val="0"/>
      <w:marTop w:val="0"/>
      <w:marBottom w:val="0"/>
      <w:divBdr>
        <w:top w:val="none" w:sz="0" w:space="0" w:color="auto"/>
        <w:left w:val="none" w:sz="0" w:space="0" w:color="auto"/>
        <w:bottom w:val="none" w:sz="0" w:space="0" w:color="auto"/>
        <w:right w:val="none" w:sz="0" w:space="0" w:color="auto"/>
      </w:divBdr>
    </w:div>
    <w:div w:id="1350183670">
      <w:bodyDiv w:val="1"/>
      <w:marLeft w:val="0"/>
      <w:marRight w:val="0"/>
      <w:marTop w:val="0"/>
      <w:marBottom w:val="0"/>
      <w:divBdr>
        <w:top w:val="none" w:sz="0" w:space="0" w:color="auto"/>
        <w:left w:val="none" w:sz="0" w:space="0" w:color="auto"/>
        <w:bottom w:val="none" w:sz="0" w:space="0" w:color="auto"/>
        <w:right w:val="none" w:sz="0" w:space="0" w:color="auto"/>
      </w:divBdr>
    </w:div>
    <w:div w:id="1350526092">
      <w:bodyDiv w:val="1"/>
      <w:marLeft w:val="0"/>
      <w:marRight w:val="0"/>
      <w:marTop w:val="0"/>
      <w:marBottom w:val="0"/>
      <w:divBdr>
        <w:top w:val="none" w:sz="0" w:space="0" w:color="auto"/>
        <w:left w:val="none" w:sz="0" w:space="0" w:color="auto"/>
        <w:bottom w:val="none" w:sz="0" w:space="0" w:color="auto"/>
        <w:right w:val="none" w:sz="0" w:space="0" w:color="auto"/>
      </w:divBdr>
    </w:div>
    <w:div w:id="1351494514">
      <w:bodyDiv w:val="1"/>
      <w:marLeft w:val="0"/>
      <w:marRight w:val="0"/>
      <w:marTop w:val="0"/>
      <w:marBottom w:val="0"/>
      <w:divBdr>
        <w:top w:val="none" w:sz="0" w:space="0" w:color="auto"/>
        <w:left w:val="none" w:sz="0" w:space="0" w:color="auto"/>
        <w:bottom w:val="none" w:sz="0" w:space="0" w:color="auto"/>
        <w:right w:val="none" w:sz="0" w:space="0" w:color="auto"/>
      </w:divBdr>
    </w:div>
    <w:div w:id="1352142159">
      <w:bodyDiv w:val="1"/>
      <w:marLeft w:val="0"/>
      <w:marRight w:val="0"/>
      <w:marTop w:val="0"/>
      <w:marBottom w:val="0"/>
      <w:divBdr>
        <w:top w:val="none" w:sz="0" w:space="0" w:color="auto"/>
        <w:left w:val="none" w:sz="0" w:space="0" w:color="auto"/>
        <w:bottom w:val="none" w:sz="0" w:space="0" w:color="auto"/>
        <w:right w:val="none" w:sz="0" w:space="0" w:color="auto"/>
      </w:divBdr>
    </w:div>
    <w:div w:id="1352416137">
      <w:bodyDiv w:val="1"/>
      <w:marLeft w:val="0"/>
      <w:marRight w:val="0"/>
      <w:marTop w:val="0"/>
      <w:marBottom w:val="0"/>
      <w:divBdr>
        <w:top w:val="none" w:sz="0" w:space="0" w:color="auto"/>
        <w:left w:val="none" w:sz="0" w:space="0" w:color="auto"/>
        <w:bottom w:val="none" w:sz="0" w:space="0" w:color="auto"/>
        <w:right w:val="none" w:sz="0" w:space="0" w:color="auto"/>
      </w:divBdr>
    </w:div>
    <w:div w:id="1352603617">
      <w:bodyDiv w:val="1"/>
      <w:marLeft w:val="0"/>
      <w:marRight w:val="0"/>
      <w:marTop w:val="0"/>
      <w:marBottom w:val="0"/>
      <w:divBdr>
        <w:top w:val="none" w:sz="0" w:space="0" w:color="auto"/>
        <w:left w:val="none" w:sz="0" w:space="0" w:color="auto"/>
        <w:bottom w:val="none" w:sz="0" w:space="0" w:color="auto"/>
        <w:right w:val="none" w:sz="0" w:space="0" w:color="auto"/>
      </w:divBdr>
    </w:div>
    <w:div w:id="1354920444">
      <w:bodyDiv w:val="1"/>
      <w:marLeft w:val="0"/>
      <w:marRight w:val="0"/>
      <w:marTop w:val="0"/>
      <w:marBottom w:val="0"/>
      <w:divBdr>
        <w:top w:val="none" w:sz="0" w:space="0" w:color="auto"/>
        <w:left w:val="none" w:sz="0" w:space="0" w:color="auto"/>
        <w:bottom w:val="none" w:sz="0" w:space="0" w:color="auto"/>
        <w:right w:val="none" w:sz="0" w:space="0" w:color="auto"/>
      </w:divBdr>
    </w:div>
    <w:div w:id="1354957273">
      <w:bodyDiv w:val="1"/>
      <w:marLeft w:val="0"/>
      <w:marRight w:val="0"/>
      <w:marTop w:val="0"/>
      <w:marBottom w:val="0"/>
      <w:divBdr>
        <w:top w:val="none" w:sz="0" w:space="0" w:color="auto"/>
        <w:left w:val="none" w:sz="0" w:space="0" w:color="auto"/>
        <w:bottom w:val="none" w:sz="0" w:space="0" w:color="auto"/>
        <w:right w:val="none" w:sz="0" w:space="0" w:color="auto"/>
      </w:divBdr>
    </w:div>
    <w:div w:id="1357193968">
      <w:bodyDiv w:val="1"/>
      <w:marLeft w:val="0"/>
      <w:marRight w:val="0"/>
      <w:marTop w:val="0"/>
      <w:marBottom w:val="0"/>
      <w:divBdr>
        <w:top w:val="none" w:sz="0" w:space="0" w:color="auto"/>
        <w:left w:val="none" w:sz="0" w:space="0" w:color="auto"/>
        <w:bottom w:val="none" w:sz="0" w:space="0" w:color="auto"/>
        <w:right w:val="none" w:sz="0" w:space="0" w:color="auto"/>
      </w:divBdr>
    </w:div>
    <w:div w:id="1361126446">
      <w:bodyDiv w:val="1"/>
      <w:marLeft w:val="0"/>
      <w:marRight w:val="0"/>
      <w:marTop w:val="0"/>
      <w:marBottom w:val="0"/>
      <w:divBdr>
        <w:top w:val="none" w:sz="0" w:space="0" w:color="auto"/>
        <w:left w:val="none" w:sz="0" w:space="0" w:color="auto"/>
        <w:bottom w:val="none" w:sz="0" w:space="0" w:color="auto"/>
        <w:right w:val="none" w:sz="0" w:space="0" w:color="auto"/>
      </w:divBdr>
    </w:div>
    <w:div w:id="1361203898">
      <w:bodyDiv w:val="1"/>
      <w:marLeft w:val="0"/>
      <w:marRight w:val="0"/>
      <w:marTop w:val="0"/>
      <w:marBottom w:val="0"/>
      <w:divBdr>
        <w:top w:val="none" w:sz="0" w:space="0" w:color="auto"/>
        <w:left w:val="none" w:sz="0" w:space="0" w:color="auto"/>
        <w:bottom w:val="none" w:sz="0" w:space="0" w:color="auto"/>
        <w:right w:val="none" w:sz="0" w:space="0" w:color="auto"/>
      </w:divBdr>
    </w:div>
    <w:div w:id="1362166435">
      <w:bodyDiv w:val="1"/>
      <w:marLeft w:val="0"/>
      <w:marRight w:val="0"/>
      <w:marTop w:val="0"/>
      <w:marBottom w:val="0"/>
      <w:divBdr>
        <w:top w:val="none" w:sz="0" w:space="0" w:color="auto"/>
        <w:left w:val="none" w:sz="0" w:space="0" w:color="auto"/>
        <w:bottom w:val="none" w:sz="0" w:space="0" w:color="auto"/>
        <w:right w:val="none" w:sz="0" w:space="0" w:color="auto"/>
      </w:divBdr>
    </w:div>
    <w:div w:id="1363239410">
      <w:bodyDiv w:val="1"/>
      <w:marLeft w:val="0"/>
      <w:marRight w:val="0"/>
      <w:marTop w:val="0"/>
      <w:marBottom w:val="0"/>
      <w:divBdr>
        <w:top w:val="none" w:sz="0" w:space="0" w:color="auto"/>
        <w:left w:val="none" w:sz="0" w:space="0" w:color="auto"/>
        <w:bottom w:val="none" w:sz="0" w:space="0" w:color="auto"/>
        <w:right w:val="none" w:sz="0" w:space="0" w:color="auto"/>
      </w:divBdr>
    </w:div>
    <w:div w:id="1364093724">
      <w:bodyDiv w:val="1"/>
      <w:marLeft w:val="0"/>
      <w:marRight w:val="0"/>
      <w:marTop w:val="0"/>
      <w:marBottom w:val="0"/>
      <w:divBdr>
        <w:top w:val="none" w:sz="0" w:space="0" w:color="auto"/>
        <w:left w:val="none" w:sz="0" w:space="0" w:color="auto"/>
        <w:bottom w:val="none" w:sz="0" w:space="0" w:color="auto"/>
        <w:right w:val="none" w:sz="0" w:space="0" w:color="auto"/>
      </w:divBdr>
    </w:div>
    <w:div w:id="1365867566">
      <w:bodyDiv w:val="1"/>
      <w:marLeft w:val="0"/>
      <w:marRight w:val="0"/>
      <w:marTop w:val="0"/>
      <w:marBottom w:val="0"/>
      <w:divBdr>
        <w:top w:val="none" w:sz="0" w:space="0" w:color="auto"/>
        <w:left w:val="none" w:sz="0" w:space="0" w:color="auto"/>
        <w:bottom w:val="none" w:sz="0" w:space="0" w:color="auto"/>
        <w:right w:val="none" w:sz="0" w:space="0" w:color="auto"/>
      </w:divBdr>
    </w:div>
    <w:div w:id="1366903264">
      <w:bodyDiv w:val="1"/>
      <w:marLeft w:val="0"/>
      <w:marRight w:val="0"/>
      <w:marTop w:val="0"/>
      <w:marBottom w:val="0"/>
      <w:divBdr>
        <w:top w:val="none" w:sz="0" w:space="0" w:color="auto"/>
        <w:left w:val="none" w:sz="0" w:space="0" w:color="auto"/>
        <w:bottom w:val="none" w:sz="0" w:space="0" w:color="auto"/>
        <w:right w:val="none" w:sz="0" w:space="0" w:color="auto"/>
      </w:divBdr>
    </w:div>
    <w:div w:id="1367678514">
      <w:bodyDiv w:val="1"/>
      <w:marLeft w:val="0"/>
      <w:marRight w:val="0"/>
      <w:marTop w:val="0"/>
      <w:marBottom w:val="0"/>
      <w:divBdr>
        <w:top w:val="none" w:sz="0" w:space="0" w:color="auto"/>
        <w:left w:val="none" w:sz="0" w:space="0" w:color="auto"/>
        <w:bottom w:val="none" w:sz="0" w:space="0" w:color="auto"/>
        <w:right w:val="none" w:sz="0" w:space="0" w:color="auto"/>
      </w:divBdr>
    </w:div>
    <w:div w:id="1368725949">
      <w:bodyDiv w:val="1"/>
      <w:marLeft w:val="0"/>
      <w:marRight w:val="0"/>
      <w:marTop w:val="0"/>
      <w:marBottom w:val="0"/>
      <w:divBdr>
        <w:top w:val="none" w:sz="0" w:space="0" w:color="auto"/>
        <w:left w:val="none" w:sz="0" w:space="0" w:color="auto"/>
        <w:bottom w:val="none" w:sz="0" w:space="0" w:color="auto"/>
        <w:right w:val="none" w:sz="0" w:space="0" w:color="auto"/>
      </w:divBdr>
    </w:div>
    <w:div w:id="1369182520">
      <w:bodyDiv w:val="1"/>
      <w:marLeft w:val="0"/>
      <w:marRight w:val="0"/>
      <w:marTop w:val="0"/>
      <w:marBottom w:val="0"/>
      <w:divBdr>
        <w:top w:val="none" w:sz="0" w:space="0" w:color="auto"/>
        <w:left w:val="none" w:sz="0" w:space="0" w:color="auto"/>
        <w:bottom w:val="none" w:sz="0" w:space="0" w:color="auto"/>
        <w:right w:val="none" w:sz="0" w:space="0" w:color="auto"/>
      </w:divBdr>
    </w:div>
    <w:div w:id="1369985276">
      <w:bodyDiv w:val="1"/>
      <w:marLeft w:val="0"/>
      <w:marRight w:val="0"/>
      <w:marTop w:val="0"/>
      <w:marBottom w:val="0"/>
      <w:divBdr>
        <w:top w:val="none" w:sz="0" w:space="0" w:color="auto"/>
        <w:left w:val="none" w:sz="0" w:space="0" w:color="auto"/>
        <w:bottom w:val="none" w:sz="0" w:space="0" w:color="auto"/>
        <w:right w:val="none" w:sz="0" w:space="0" w:color="auto"/>
      </w:divBdr>
    </w:div>
    <w:div w:id="1370187208">
      <w:bodyDiv w:val="1"/>
      <w:marLeft w:val="0"/>
      <w:marRight w:val="0"/>
      <w:marTop w:val="0"/>
      <w:marBottom w:val="0"/>
      <w:divBdr>
        <w:top w:val="none" w:sz="0" w:space="0" w:color="auto"/>
        <w:left w:val="none" w:sz="0" w:space="0" w:color="auto"/>
        <w:bottom w:val="none" w:sz="0" w:space="0" w:color="auto"/>
        <w:right w:val="none" w:sz="0" w:space="0" w:color="auto"/>
      </w:divBdr>
    </w:div>
    <w:div w:id="1370836388">
      <w:bodyDiv w:val="1"/>
      <w:marLeft w:val="0"/>
      <w:marRight w:val="0"/>
      <w:marTop w:val="0"/>
      <w:marBottom w:val="0"/>
      <w:divBdr>
        <w:top w:val="none" w:sz="0" w:space="0" w:color="auto"/>
        <w:left w:val="none" w:sz="0" w:space="0" w:color="auto"/>
        <w:bottom w:val="none" w:sz="0" w:space="0" w:color="auto"/>
        <w:right w:val="none" w:sz="0" w:space="0" w:color="auto"/>
      </w:divBdr>
    </w:div>
    <w:div w:id="1372147930">
      <w:bodyDiv w:val="1"/>
      <w:marLeft w:val="0"/>
      <w:marRight w:val="0"/>
      <w:marTop w:val="0"/>
      <w:marBottom w:val="0"/>
      <w:divBdr>
        <w:top w:val="none" w:sz="0" w:space="0" w:color="auto"/>
        <w:left w:val="none" w:sz="0" w:space="0" w:color="auto"/>
        <w:bottom w:val="none" w:sz="0" w:space="0" w:color="auto"/>
        <w:right w:val="none" w:sz="0" w:space="0" w:color="auto"/>
      </w:divBdr>
    </w:div>
    <w:div w:id="1374422841">
      <w:bodyDiv w:val="1"/>
      <w:marLeft w:val="0"/>
      <w:marRight w:val="0"/>
      <w:marTop w:val="0"/>
      <w:marBottom w:val="0"/>
      <w:divBdr>
        <w:top w:val="none" w:sz="0" w:space="0" w:color="auto"/>
        <w:left w:val="none" w:sz="0" w:space="0" w:color="auto"/>
        <w:bottom w:val="none" w:sz="0" w:space="0" w:color="auto"/>
        <w:right w:val="none" w:sz="0" w:space="0" w:color="auto"/>
      </w:divBdr>
    </w:div>
    <w:div w:id="1375076745">
      <w:bodyDiv w:val="1"/>
      <w:marLeft w:val="0"/>
      <w:marRight w:val="0"/>
      <w:marTop w:val="0"/>
      <w:marBottom w:val="0"/>
      <w:divBdr>
        <w:top w:val="none" w:sz="0" w:space="0" w:color="auto"/>
        <w:left w:val="none" w:sz="0" w:space="0" w:color="auto"/>
        <w:bottom w:val="none" w:sz="0" w:space="0" w:color="auto"/>
        <w:right w:val="none" w:sz="0" w:space="0" w:color="auto"/>
      </w:divBdr>
    </w:div>
    <w:div w:id="1375888104">
      <w:bodyDiv w:val="1"/>
      <w:marLeft w:val="0"/>
      <w:marRight w:val="0"/>
      <w:marTop w:val="0"/>
      <w:marBottom w:val="0"/>
      <w:divBdr>
        <w:top w:val="none" w:sz="0" w:space="0" w:color="auto"/>
        <w:left w:val="none" w:sz="0" w:space="0" w:color="auto"/>
        <w:bottom w:val="none" w:sz="0" w:space="0" w:color="auto"/>
        <w:right w:val="none" w:sz="0" w:space="0" w:color="auto"/>
      </w:divBdr>
    </w:div>
    <w:div w:id="1376006268">
      <w:bodyDiv w:val="1"/>
      <w:marLeft w:val="0"/>
      <w:marRight w:val="0"/>
      <w:marTop w:val="0"/>
      <w:marBottom w:val="0"/>
      <w:divBdr>
        <w:top w:val="none" w:sz="0" w:space="0" w:color="auto"/>
        <w:left w:val="none" w:sz="0" w:space="0" w:color="auto"/>
        <w:bottom w:val="none" w:sz="0" w:space="0" w:color="auto"/>
        <w:right w:val="none" w:sz="0" w:space="0" w:color="auto"/>
      </w:divBdr>
    </w:div>
    <w:div w:id="1376612547">
      <w:bodyDiv w:val="1"/>
      <w:marLeft w:val="0"/>
      <w:marRight w:val="0"/>
      <w:marTop w:val="0"/>
      <w:marBottom w:val="0"/>
      <w:divBdr>
        <w:top w:val="none" w:sz="0" w:space="0" w:color="auto"/>
        <w:left w:val="none" w:sz="0" w:space="0" w:color="auto"/>
        <w:bottom w:val="none" w:sz="0" w:space="0" w:color="auto"/>
        <w:right w:val="none" w:sz="0" w:space="0" w:color="auto"/>
      </w:divBdr>
    </w:div>
    <w:div w:id="1376857163">
      <w:bodyDiv w:val="1"/>
      <w:marLeft w:val="0"/>
      <w:marRight w:val="0"/>
      <w:marTop w:val="0"/>
      <w:marBottom w:val="0"/>
      <w:divBdr>
        <w:top w:val="none" w:sz="0" w:space="0" w:color="auto"/>
        <w:left w:val="none" w:sz="0" w:space="0" w:color="auto"/>
        <w:bottom w:val="none" w:sz="0" w:space="0" w:color="auto"/>
        <w:right w:val="none" w:sz="0" w:space="0" w:color="auto"/>
      </w:divBdr>
    </w:div>
    <w:div w:id="1377662937">
      <w:bodyDiv w:val="1"/>
      <w:marLeft w:val="0"/>
      <w:marRight w:val="0"/>
      <w:marTop w:val="0"/>
      <w:marBottom w:val="0"/>
      <w:divBdr>
        <w:top w:val="none" w:sz="0" w:space="0" w:color="auto"/>
        <w:left w:val="none" w:sz="0" w:space="0" w:color="auto"/>
        <w:bottom w:val="none" w:sz="0" w:space="0" w:color="auto"/>
        <w:right w:val="none" w:sz="0" w:space="0" w:color="auto"/>
      </w:divBdr>
    </w:div>
    <w:div w:id="1377974218">
      <w:bodyDiv w:val="1"/>
      <w:marLeft w:val="0"/>
      <w:marRight w:val="0"/>
      <w:marTop w:val="0"/>
      <w:marBottom w:val="0"/>
      <w:divBdr>
        <w:top w:val="none" w:sz="0" w:space="0" w:color="auto"/>
        <w:left w:val="none" w:sz="0" w:space="0" w:color="auto"/>
        <w:bottom w:val="none" w:sz="0" w:space="0" w:color="auto"/>
        <w:right w:val="none" w:sz="0" w:space="0" w:color="auto"/>
      </w:divBdr>
    </w:div>
    <w:div w:id="1378241420">
      <w:bodyDiv w:val="1"/>
      <w:marLeft w:val="0"/>
      <w:marRight w:val="0"/>
      <w:marTop w:val="0"/>
      <w:marBottom w:val="0"/>
      <w:divBdr>
        <w:top w:val="none" w:sz="0" w:space="0" w:color="auto"/>
        <w:left w:val="none" w:sz="0" w:space="0" w:color="auto"/>
        <w:bottom w:val="none" w:sz="0" w:space="0" w:color="auto"/>
        <w:right w:val="none" w:sz="0" w:space="0" w:color="auto"/>
      </w:divBdr>
    </w:div>
    <w:div w:id="1382246571">
      <w:bodyDiv w:val="1"/>
      <w:marLeft w:val="0"/>
      <w:marRight w:val="0"/>
      <w:marTop w:val="0"/>
      <w:marBottom w:val="0"/>
      <w:divBdr>
        <w:top w:val="none" w:sz="0" w:space="0" w:color="auto"/>
        <w:left w:val="none" w:sz="0" w:space="0" w:color="auto"/>
        <w:bottom w:val="none" w:sz="0" w:space="0" w:color="auto"/>
        <w:right w:val="none" w:sz="0" w:space="0" w:color="auto"/>
      </w:divBdr>
    </w:div>
    <w:div w:id="1383945933">
      <w:bodyDiv w:val="1"/>
      <w:marLeft w:val="0"/>
      <w:marRight w:val="0"/>
      <w:marTop w:val="0"/>
      <w:marBottom w:val="0"/>
      <w:divBdr>
        <w:top w:val="none" w:sz="0" w:space="0" w:color="auto"/>
        <w:left w:val="none" w:sz="0" w:space="0" w:color="auto"/>
        <w:bottom w:val="none" w:sz="0" w:space="0" w:color="auto"/>
        <w:right w:val="none" w:sz="0" w:space="0" w:color="auto"/>
      </w:divBdr>
    </w:div>
    <w:div w:id="1384138129">
      <w:bodyDiv w:val="1"/>
      <w:marLeft w:val="0"/>
      <w:marRight w:val="0"/>
      <w:marTop w:val="0"/>
      <w:marBottom w:val="0"/>
      <w:divBdr>
        <w:top w:val="none" w:sz="0" w:space="0" w:color="auto"/>
        <w:left w:val="none" w:sz="0" w:space="0" w:color="auto"/>
        <w:bottom w:val="none" w:sz="0" w:space="0" w:color="auto"/>
        <w:right w:val="none" w:sz="0" w:space="0" w:color="auto"/>
      </w:divBdr>
    </w:div>
    <w:div w:id="1385525171">
      <w:bodyDiv w:val="1"/>
      <w:marLeft w:val="0"/>
      <w:marRight w:val="0"/>
      <w:marTop w:val="0"/>
      <w:marBottom w:val="0"/>
      <w:divBdr>
        <w:top w:val="none" w:sz="0" w:space="0" w:color="auto"/>
        <w:left w:val="none" w:sz="0" w:space="0" w:color="auto"/>
        <w:bottom w:val="none" w:sz="0" w:space="0" w:color="auto"/>
        <w:right w:val="none" w:sz="0" w:space="0" w:color="auto"/>
      </w:divBdr>
    </w:div>
    <w:div w:id="1386299028">
      <w:bodyDiv w:val="1"/>
      <w:marLeft w:val="0"/>
      <w:marRight w:val="0"/>
      <w:marTop w:val="0"/>
      <w:marBottom w:val="0"/>
      <w:divBdr>
        <w:top w:val="none" w:sz="0" w:space="0" w:color="auto"/>
        <w:left w:val="none" w:sz="0" w:space="0" w:color="auto"/>
        <w:bottom w:val="none" w:sz="0" w:space="0" w:color="auto"/>
        <w:right w:val="none" w:sz="0" w:space="0" w:color="auto"/>
      </w:divBdr>
    </w:div>
    <w:div w:id="1386446679">
      <w:bodyDiv w:val="1"/>
      <w:marLeft w:val="0"/>
      <w:marRight w:val="0"/>
      <w:marTop w:val="0"/>
      <w:marBottom w:val="0"/>
      <w:divBdr>
        <w:top w:val="none" w:sz="0" w:space="0" w:color="auto"/>
        <w:left w:val="none" w:sz="0" w:space="0" w:color="auto"/>
        <w:bottom w:val="none" w:sz="0" w:space="0" w:color="auto"/>
        <w:right w:val="none" w:sz="0" w:space="0" w:color="auto"/>
      </w:divBdr>
    </w:div>
    <w:div w:id="1386677812">
      <w:bodyDiv w:val="1"/>
      <w:marLeft w:val="0"/>
      <w:marRight w:val="0"/>
      <w:marTop w:val="0"/>
      <w:marBottom w:val="0"/>
      <w:divBdr>
        <w:top w:val="none" w:sz="0" w:space="0" w:color="auto"/>
        <w:left w:val="none" w:sz="0" w:space="0" w:color="auto"/>
        <w:bottom w:val="none" w:sz="0" w:space="0" w:color="auto"/>
        <w:right w:val="none" w:sz="0" w:space="0" w:color="auto"/>
      </w:divBdr>
    </w:div>
    <w:div w:id="1387266757">
      <w:bodyDiv w:val="1"/>
      <w:marLeft w:val="0"/>
      <w:marRight w:val="0"/>
      <w:marTop w:val="0"/>
      <w:marBottom w:val="0"/>
      <w:divBdr>
        <w:top w:val="none" w:sz="0" w:space="0" w:color="auto"/>
        <w:left w:val="none" w:sz="0" w:space="0" w:color="auto"/>
        <w:bottom w:val="none" w:sz="0" w:space="0" w:color="auto"/>
        <w:right w:val="none" w:sz="0" w:space="0" w:color="auto"/>
      </w:divBdr>
    </w:div>
    <w:div w:id="1387870121">
      <w:bodyDiv w:val="1"/>
      <w:marLeft w:val="0"/>
      <w:marRight w:val="0"/>
      <w:marTop w:val="0"/>
      <w:marBottom w:val="0"/>
      <w:divBdr>
        <w:top w:val="none" w:sz="0" w:space="0" w:color="auto"/>
        <w:left w:val="none" w:sz="0" w:space="0" w:color="auto"/>
        <w:bottom w:val="none" w:sz="0" w:space="0" w:color="auto"/>
        <w:right w:val="none" w:sz="0" w:space="0" w:color="auto"/>
      </w:divBdr>
    </w:div>
    <w:div w:id="1388992618">
      <w:bodyDiv w:val="1"/>
      <w:marLeft w:val="0"/>
      <w:marRight w:val="0"/>
      <w:marTop w:val="0"/>
      <w:marBottom w:val="0"/>
      <w:divBdr>
        <w:top w:val="none" w:sz="0" w:space="0" w:color="auto"/>
        <w:left w:val="none" w:sz="0" w:space="0" w:color="auto"/>
        <w:bottom w:val="none" w:sz="0" w:space="0" w:color="auto"/>
        <w:right w:val="none" w:sz="0" w:space="0" w:color="auto"/>
      </w:divBdr>
      <w:divsChild>
        <w:div w:id="83189632">
          <w:marLeft w:val="0"/>
          <w:marRight w:val="0"/>
          <w:marTop w:val="0"/>
          <w:marBottom w:val="0"/>
          <w:divBdr>
            <w:top w:val="none" w:sz="0" w:space="0" w:color="auto"/>
            <w:left w:val="none" w:sz="0" w:space="0" w:color="auto"/>
            <w:bottom w:val="none" w:sz="0" w:space="0" w:color="auto"/>
            <w:right w:val="none" w:sz="0" w:space="0" w:color="auto"/>
          </w:divBdr>
          <w:divsChild>
            <w:div w:id="43678772">
              <w:marLeft w:val="0"/>
              <w:marRight w:val="0"/>
              <w:marTop w:val="0"/>
              <w:marBottom w:val="0"/>
              <w:divBdr>
                <w:top w:val="none" w:sz="0" w:space="0" w:color="auto"/>
                <w:left w:val="none" w:sz="0" w:space="0" w:color="auto"/>
                <w:bottom w:val="none" w:sz="0" w:space="0" w:color="auto"/>
                <w:right w:val="none" w:sz="0" w:space="0" w:color="auto"/>
              </w:divBdr>
              <w:divsChild>
                <w:div w:id="404373815">
                  <w:marLeft w:val="3750"/>
                  <w:marRight w:val="150"/>
                  <w:marTop w:val="0"/>
                  <w:marBottom w:val="0"/>
                  <w:divBdr>
                    <w:top w:val="none" w:sz="0" w:space="0" w:color="auto"/>
                    <w:left w:val="none" w:sz="0" w:space="0" w:color="auto"/>
                    <w:bottom w:val="none" w:sz="0" w:space="0" w:color="auto"/>
                    <w:right w:val="none" w:sz="0" w:space="0" w:color="auto"/>
                  </w:divBdr>
                  <w:divsChild>
                    <w:div w:id="278486653">
                      <w:marLeft w:val="0"/>
                      <w:marRight w:val="0"/>
                      <w:marTop w:val="0"/>
                      <w:marBottom w:val="0"/>
                      <w:divBdr>
                        <w:top w:val="none" w:sz="0" w:space="0" w:color="auto"/>
                        <w:left w:val="none" w:sz="0" w:space="0" w:color="auto"/>
                        <w:bottom w:val="none" w:sz="0" w:space="0" w:color="auto"/>
                        <w:right w:val="none" w:sz="0" w:space="0" w:color="auto"/>
                      </w:divBdr>
                      <w:divsChild>
                        <w:div w:id="78291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1073201">
      <w:bodyDiv w:val="1"/>
      <w:marLeft w:val="0"/>
      <w:marRight w:val="0"/>
      <w:marTop w:val="0"/>
      <w:marBottom w:val="0"/>
      <w:divBdr>
        <w:top w:val="none" w:sz="0" w:space="0" w:color="auto"/>
        <w:left w:val="none" w:sz="0" w:space="0" w:color="auto"/>
        <w:bottom w:val="none" w:sz="0" w:space="0" w:color="auto"/>
        <w:right w:val="none" w:sz="0" w:space="0" w:color="auto"/>
      </w:divBdr>
    </w:div>
    <w:div w:id="1393042185">
      <w:bodyDiv w:val="1"/>
      <w:marLeft w:val="0"/>
      <w:marRight w:val="0"/>
      <w:marTop w:val="0"/>
      <w:marBottom w:val="0"/>
      <w:divBdr>
        <w:top w:val="none" w:sz="0" w:space="0" w:color="auto"/>
        <w:left w:val="none" w:sz="0" w:space="0" w:color="auto"/>
        <w:bottom w:val="none" w:sz="0" w:space="0" w:color="auto"/>
        <w:right w:val="none" w:sz="0" w:space="0" w:color="auto"/>
      </w:divBdr>
    </w:div>
    <w:div w:id="1393118002">
      <w:bodyDiv w:val="1"/>
      <w:marLeft w:val="0"/>
      <w:marRight w:val="0"/>
      <w:marTop w:val="0"/>
      <w:marBottom w:val="0"/>
      <w:divBdr>
        <w:top w:val="none" w:sz="0" w:space="0" w:color="auto"/>
        <w:left w:val="none" w:sz="0" w:space="0" w:color="auto"/>
        <w:bottom w:val="none" w:sz="0" w:space="0" w:color="auto"/>
        <w:right w:val="none" w:sz="0" w:space="0" w:color="auto"/>
      </w:divBdr>
    </w:div>
    <w:div w:id="1393625717">
      <w:bodyDiv w:val="1"/>
      <w:marLeft w:val="0"/>
      <w:marRight w:val="0"/>
      <w:marTop w:val="0"/>
      <w:marBottom w:val="0"/>
      <w:divBdr>
        <w:top w:val="none" w:sz="0" w:space="0" w:color="auto"/>
        <w:left w:val="none" w:sz="0" w:space="0" w:color="auto"/>
        <w:bottom w:val="none" w:sz="0" w:space="0" w:color="auto"/>
        <w:right w:val="none" w:sz="0" w:space="0" w:color="auto"/>
      </w:divBdr>
    </w:div>
    <w:div w:id="1394742985">
      <w:bodyDiv w:val="1"/>
      <w:marLeft w:val="0"/>
      <w:marRight w:val="0"/>
      <w:marTop w:val="0"/>
      <w:marBottom w:val="0"/>
      <w:divBdr>
        <w:top w:val="none" w:sz="0" w:space="0" w:color="auto"/>
        <w:left w:val="none" w:sz="0" w:space="0" w:color="auto"/>
        <w:bottom w:val="none" w:sz="0" w:space="0" w:color="auto"/>
        <w:right w:val="none" w:sz="0" w:space="0" w:color="auto"/>
      </w:divBdr>
    </w:div>
    <w:div w:id="1395154430">
      <w:bodyDiv w:val="1"/>
      <w:marLeft w:val="0"/>
      <w:marRight w:val="0"/>
      <w:marTop w:val="0"/>
      <w:marBottom w:val="0"/>
      <w:divBdr>
        <w:top w:val="none" w:sz="0" w:space="0" w:color="auto"/>
        <w:left w:val="none" w:sz="0" w:space="0" w:color="auto"/>
        <w:bottom w:val="none" w:sz="0" w:space="0" w:color="auto"/>
        <w:right w:val="none" w:sz="0" w:space="0" w:color="auto"/>
      </w:divBdr>
    </w:div>
    <w:div w:id="1395393797">
      <w:bodyDiv w:val="1"/>
      <w:marLeft w:val="0"/>
      <w:marRight w:val="0"/>
      <w:marTop w:val="0"/>
      <w:marBottom w:val="0"/>
      <w:divBdr>
        <w:top w:val="none" w:sz="0" w:space="0" w:color="auto"/>
        <w:left w:val="none" w:sz="0" w:space="0" w:color="auto"/>
        <w:bottom w:val="none" w:sz="0" w:space="0" w:color="auto"/>
        <w:right w:val="none" w:sz="0" w:space="0" w:color="auto"/>
      </w:divBdr>
    </w:div>
    <w:div w:id="1395733268">
      <w:bodyDiv w:val="1"/>
      <w:marLeft w:val="0"/>
      <w:marRight w:val="0"/>
      <w:marTop w:val="0"/>
      <w:marBottom w:val="0"/>
      <w:divBdr>
        <w:top w:val="none" w:sz="0" w:space="0" w:color="auto"/>
        <w:left w:val="none" w:sz="0" w:space="0" w:color="auto"/>
        <w:bottom w:val="none" w:sz="0" w:space="0" w:color="auto"/>
        <w:right w:val="none" w:sz="0" w:space="0" w:color="auto"/>
      </w:divBdr>
    </w:div>
    <w:div w:id="1396928347">
      <w:bodyDiv w:val="1"/>
      <w:marLeft w:val="0"/>
      <w:marRight w:val="0"/>
      <w:marTop w:val="0"/>
      <w:marBottom w:val="0"/>
      <w:divBdr>
        <w:top w:val="none" w:sz="0" w:space="0" w:color="auto"/>
        <w:left w:val="none" w:sz="0" w:space="0" w:color="auto"/>
        <w:bottom w:val="none" w:sz="0" w:space="0" w:color="auto"/>
        <w:right w:val="none" w:sz="0" w:space="0" w:color="auto"/>
      </w:divBdr>
    </w:div>
    <w:div w:id="1398087581">
      <w:bodyDiv w:val="1"/>
      <w:marLeft w:val="0"/>
      <w:marRight w:val="0"/>
      <w:marTop w:val="0"/>
      <w:marBottom w:val="0"/>
      <w:divBdr>
        <w:top w:val="none" w:sz="0" w:space="0" w:color="auto"/>
        <w:left w:val="none" w:sz="0" w:space="0" w:color="auto"/>
        <w:bottom w:val="none" w:sz="0" w:space="0" w:color="auto"/>
        <w:right w:val="none" w:sz="0" w:space="0" w:color="auto"/>
      </w:divBdr>
    </w:div>
    <w:div w:id="1398672709">
      <w:bodyDiv w:val="1"/>
      <w:marLeft w:val="0"/>
      <w:marRight w:val="0"/>
      <w:marTop w:val="0"/>
      <w:marBottom w:val="0"/>
      <w:divBdr>
        <w:top w:val="none" w:sz="0" w:space="0" w:color="auto"/>
        <w:left w:val="none" w:sz="0" w:space="0" w:color="auto"/>
        <w:bottom w:val="none" w:sz="0" w:space="0" w:color="auto"/>
        <w:right w:val="none" w:sz="0" w:space="0" w:color="auto"/>
      </w:divBdr>
    </w:div>
    <w:div w:id="1403020353">
      <w:bodyDiv w:val="1"/>
      <w:marLeft w:val="0"/>
      <w:marRight w:val="0"/>
      <w:marTop w:val="0"/>
      <w:marBottom w:val="0"/>
      <w:divBdr>
        <w:top w:val="none" w:sz="0" w:space="0" w:color="auto"/>
        <w:left w:val="none" w:sz="0" w:space="0" w:color="auto"/>
        <w:bottom w:val="none" w:sz="0" w:space="0" w:color="auto"/>
        <w:right w:val="none" w:sz="0" w:space="0" w:color="auto"/>
      </w:divBdr>
    </w:div>
    <w:div w:id="1403142046">
      <w:bodyDiv w:val="1"/>
      <w:marLeft w:val="0"/>
      <w:marRight w:val="0"/>
      <w:marTop w:val="0"/>
      <w:marBottom w:val="0"/>
      <w:divBdr>
        <w:top w:val="none" w:sz="0" w:space="0" w:color="auto"/>
        <w:left w:val="none" w:sz="0" w:space="0" w:color="auto"/>
        <w:bottom w:val="none" w:sz="0" w:space="0" w:color="auto"/>
        <w:right w:val="none" w:sz="0" w:space="0" w:color="auto"/>
      </w:divBdr>
    </w:div>
    <w:div w:id="1403914134">
      <w:bodyDiv w:val="1"/>
      <w:marLeft w:val="0"/>
      <w:marRight w:val="0"/>
      <w:marTop w:val="0"/>
      <w:marBottom w:val="0"/>
      <w:divBdr>
        <w:top w:val="none" w:sz="0" w:space="0" w:color="auto"/>
        <w:left w:val="none" w:sz="0" w:space="0" w:color="auto"/>
        <w:bottom w:val="none" w:sz="0" w:space="0" w:color="auto"/>
        <w:right w:val="none" w:sz="0" w:space="0" w:color="auto"/>
      </w:divBdr>
    </w:div>
    <w:div w:id="1404062730">
      <w:bodyDiv w:val="1"/>
      <w:marLeft w:val="0"/>
      <w:marRight w:val="0"/>
      <w:marTop w:val="0"/>
      <w:marBottom w:val="0"/>
      <w:divBdr>
        <w:top w:val="none" w:sz="0" w:space="0" w:color="auto"/>
        <w:left w:val="none" w:sz="0" w:space="0" w:color="auto"/>
        <w:bottom w:val="none" w:sz="0" w:space="0" w:color="auto"/>
        <w:right w:val="none" w:sz="0" w:space="0" w:color="auto"/>
      </w:divBdr>
    </w:div>
    <w:div w:id="1404136590">
      <w:bodyDiv w:val="1"/>
      <w:marLeft w:val="0"/>
      <w:marRight w:val="0"/>
      <w:marTop w:val="0"/>
      <w:marBottom w:val="0"/>
      <w:divBdr>
        <w:top w:val="none" w:sz="0" w:space="0" w:color="auto"/>
        <w:left w:val="none" w:sz="0" w:space="0" w:color="auto"/>
        <w:bottom w:val="none" w:sz="0" w:space="0" w:color="auto"/>
        <w:right w:val="none" w:sz="0" w:space="0" w:color="auto"/>
      </w:divBdr>
    </w:div>
    <w:div w:id="1405570148">
      <w:bodyDiv w:val="1"/>
      <w:marLeft w:val="0"/>
      <w:marRight w:val="0"/>
      <w:marTop w:val="0"/>
      <w:marBottom w:val="0"/>
      <w:divBdr>
        <w:top w:val="none" w:sz="0" w:space="0" w:color="auto"/>
        <w:left w:val="none" w:sz="0" w:space="0" w:color="auto"/>
        <w:bottom w:val="none" w:sz="0" w:space="0" w:color="auto"/>
        <w:right w:val="none" w:sz="0" w:space="0" w:color="auto"/>
      </w:divBdr>
    </w:div>
    <w:div w:id="1405645331">
      <w:bodyDiv w:val="1"/>
      <w:marLeft w:val="0"/>
      <w:marRight w:val="0"/>
      <w:marTop w:val="0"/>
      <w:marBottom w:val="0"/>
      <w:divBdr>
        <w:top w:val="none" w:sz="0" w:space="0" w:color="auto"/>
        <w:left w:val="none" w:sz="0" w:space="0" w:color="auto"/>
        <w:bottom w:val="none" w:sz="0" w:space="0" w:color="auto"/>
        <w:right w:val="none" w:sz="0" w:space="0" w:color="auto"/>
      </w:divBdr>
    </w:div>
    <w:div w:id="1405910162">
      <w:bodyDiv w:val="1"/>
      <w:marLeft w:val="0"/>
      <w:marRight w:val="0"/>
      <w:marTop w:val="0"/>
      <w:marBottom w:val="0"/>
      <w:divBdr>
        <w:top w:val="none" w:sz="0" w:space="0" w:color="auto"/>
        <w:left w:val="none" w:sz="0" w:space="0" w:color="auto"/>
        <w:bottom w:val="none" w:sz="0" w:space="0" w:color="auto"/>
        <w:right w:val="none" w:sz="0" w:space="0" w:color="auto"/>
      </w:divBdr>
    </w:div>
    <w:div w:id="1407412236">
      <w:bodyDiv w:val="1"/>
      <w:marLeft w:val="0"/>
      <w:marRight w:val="0"/>
      <w:marTop w:val="0"/>
      <w:marBottom w:val="0"/>
      <w:divBdr>
        <w:top w:val="none" w:sz="0" w:space="0" w:color="auto"/>
        <w:left w:val="none" w:sz="0" w:space="0" w:color="auto"/>
        <w:bottom w:val="none" w:sz="0" w:space="0" w:color="auto"/>
        <w:right w:val="none" w:sz="0" w:space="0" w:color="auto"/>
      </w:divBdr>
    </w:div>
    <w:div w:id="1408769304">
      <w:bodyDiv w:val="1"/>
      <w:marLeft w:val="0"/>
      <w:marRight w:val="0"/>
      <w:marTop w:val="0"/>
      <w:marBottom w:val="0"/>
      <w:divBdr>
        <w:top w:val="none" w:sz="0" w:space="0" w:color="auto"/>
        <w:left w:val="none" w:sz="0" w:space="0" w:color="auto"/>
        <w:bottom w:val="none" w:sz="0" w:space="0" w:color="auto"/>
        <w:right w:val="none" w:sz="0" w:space="0" w:color="auto"/>
      </w:divBdr>
      <w:divsChild>
        <w:div w:id="67656978">
          <w:marLeft w:val="0"/>
          <w:marRight w:val="0"/>
          <w:marTop w:val="0"/>
          <w:marBottom w:val="0"/>
          <w:divBdr>
            <w:top w:val="none" w:sz="0" w:space="0" w:color="auto"/>
            <w:left w:val="none" w:sz="0" w:space="0" w:color="auto"/>
            <w:bottom w:val="none" w:sz="0" w:space="0" w:color="auto"/>
            <w:right w:val="none" w:sz="0" w:space="0" w:color="auto"/>
          </w:divBdr>
        </w:div>
        <w:div w:id="67659780">
          <w:marLeft w:val="0"/>
          <w:marRight w:val="0"/>
          <w:marTop w:val="0"/>
          <w:marBottom w:val="0"/>
          <w:divBdr>
            <w:top w:val="none" w:sz="0" w:space="0" w:color="auto"/>
            <w:left w:val="none" w:sz="0" w:space="0" w:color="auto"/>
            <w:bottom w:val="none" w:sz="0" w:space="0" w:color="auto"/>
            <w:right w:val="none" w:sz="0" w:space="0" w:color="auto"/>
          </w:divBdr>
        </w:div>
        <w:div w:id="133526726">
          <w:marLeft w:val="0"/>
          <w:marRight w:val="0"/>
          <w:marTop w:val="0"/>
          <w:marBottom w:val="0"/>
          <w:divBdr>
            <w:top w:val="none" w:sz="0" w:space="0" w:color="auto"/>
            <w:left w:val="none" w:sz="0" w:space="0" w:color="auto"/>
            <w:bottom w:val="none" w:sz="0" w:space="0" w:color="auto"/>
            <w:right w:val="none" w:sz="0" w:space="0" w:color="auto"/>
          </w:divBdr>
        </w:div>
        <w:div w:id="138115840">
          <w:marLeft w:val="0"/>
          <w:marRight w:val="0"/>
          <w:marTop w:val="0"/>
          <w:marBottom w:val="0"/>
          <w:divBdr>
            <w:top w:val="none" w:sz="0" w:space="0" w:color="auto"/>
            <w:left w:val="none" w:sz="0" w:space="0" w:color="auto"/>
            <w:bottom w:val="none" w:sz="0" w:space="0" w:color="auto"/>
            <w:right w:val="none" w:sz="0" w:space="0" w:color="auto"/>
          </w:divBdr>
        </w:div>
        <w:div w:id="173348525">
          <w:marLeft w:val="0"/>
          <w:marRight w:val="0"/>
          <w:marTop w:val="0"/>
          <w:marBottom w:val="0"/>
          <w:divBdr>
            <w:top w:val="none" w:sz="0" w:space="0" w:color="auto"/>
            <w:left w:val="none" w:sz="0" w:space="0" w:color="auto"/>
            <w:bottom w:val="none" w:sz="0" w:space="0" w:color="auto"/>
            <w:right w:val="none" w:sz="0" w:space="0" w:color="auto"/>
          </w:divBdr>
        </w:div>
        <w:div w:id="242228621">
          <w:marLeft w:val="0"/>
          <w:marRight w:val="0"/>
          <w:marTop w:val="0"/>
          <w:marBottom w:val="0"/>
          <w:divBdr>
            <w:top w:val="none" w:sz="0" w:space="0" w:color="auto"/>
            <w:left w:val="none" w:sz="0" w:space="0" w:color="auto"/>
            <w:bottom w:val="none" w:sz="0" w:space="0" w:color="auto"/>
            <w:right w:val="none" w:sz="0" w:space="0" w:color="auto"/>
          </w:divBdr>
        </w:div>
        <w:div w:id="357590445">
          <w:marLeft w:val="0"/>
          <w:marRight w:val="0"/>
          <w:marTop w:val="0"/>
          <w:marBottom w:val="0"/>
          <w:divBdr>
            <w:top w:val="none" w:sz="0" w:space="0" w:color="auto"/>
            <w:left w:val="none" w:sz="0" w:space="0" w:color="auto"/>
            <w:bottom w:val="none" w:sz="0" w:space="0" w:color="auto"/>
            <w:right w:val="none" w:sz="0" w:space="0" w:color="auto"/>
          </w:divBdr>
        </w:div>
        <w:div w:id="1002976062">
          <w:marLeft w:val="0"/>
          <w:marRight w:val="0"/>
          <w:marTop w:val="0"/>
          <w:marBottom w:val="0"/>
          <w:divBdr>
            <w:top w:val="none" w:sz="0" w:space="0" w:color="auto"/>
            <w:left w:val="none" w:sz="0" w:space="0" w:color="auto"/>
            <w:bottom w:val="none" w:sz="0" w:space="0" w:color="auto"/>
            <w:right w:val="none" w:sz="0" w:space="0" w:color="auto"/>
          </w:divBdr>
        </w:div>
        <w:div w:id="1215041747">
          <w:marLeft w:val="0"/>
          <w:marRight w:val="0"/>
          <w:marTop w:val="0"/>
          <w:marBottom w:val="0"/>
          <w:divBdr>
            <w:top w:val="none" w:sz="0" w:space="0" w:color="auto"/>
            <w:left w:val="none" w:sz="0" w:space="0" w:color="auto"/>
            <w:bottom w:val="none" w:sz="0" w:space="0" w:color="auto"/>
            <w:right w:val="none" w:sz="0" w:space="0" w:color="auto"/>
          </w:divBdr>
        </w:div>
        <w:div w:id="1331060358">
          <w:marLeft w:val="0"/>
          <w:marRight w:val="0"/>
          <w:marTop w:val="0"/>
          <w:marBottom w:val="0"/>
          <w:divBdr>
            <w:top w:val="none" w:sz="0" w:space="0" w:color="auto"/>
            <w:left w:val="none" w:sz="0" w:space="0" w:color="auto"/>
            <w:bottom w:val="none" w:sz="0" w:space="0" w:color="auto"/>
            <w:right w:val="none" w:sz="0" w:space="0" w:color="auto"/>
          </w:divBdr>
        </w:div>
        <w:div w:id="1442609684">
          <w:marLeft w:val="0"/>
          <w:marRight w:val="0"/>
          <w:marTop w:val="0"/>
          <w:marBottom w:val="0"/>
          <w:divBdr>
            <w:top w:val="none" w:sz="0" w:space="0" w:color="auto"/>
            <w:left w:val="none" w:sz="0" w:space="0" w:color="auto"/>
            <w:bottom w:val="none" w:sz="0" w:space="0" w:color="auto"/>
            <w:right w:val="none" w:sz="0" w:space="0" w:color="auto"/>
          </w:divBdr>
        </w:div>
        <w:div w:id="1548105874">
          <w:marLeft w:val="0"/>
          <w:marRight w:val="0"/>
          <w:marTop w:val="0"/>
          <w:marBottom w:val="0"/>
          <w:divBdr>
            <w:top w:val="none" w:sz="0" w:space="0" w:color="auto"/>
            <w:left w:val="none" w:sz="0" w:space="0" w:color="auto"/>
            <w:bottom w:val="none" w:sz="0" w:space="0" w:color="auto"/>
            <w:right w:val="none" w:sz="0" w:space="0" w:color="auto"/>
          </w:divBdr>
        </w:div>
        <w:div w:id="1592199961">
          <w:marLeft w:val="0"/>
          <w:marRight w:val="0"/>
          <w:marTop w:val="0"/>
          <w:marBottom w:val="0"/>
          <w:divBdr>
            <w:top w:val="none" w:sz="0" w:space="0" w:color="auto"/>
            <w:left w:val="none" w:sz="0" w:space="0" w:color="auto"/>
            <w:bottom w:val="none" w:sz="0" w:space="0" w:color="auto"/>
            <w:right w:val="none" w:sz="0" w:space="0" w:color="auto"/>
          </w:divBdr>
        </w:div>
        <w:div w:id="1875265805">
          <w:marLeft w:val="0"/>
          <w:marRight w:val="0"/>
          <w:marTop w:val="0"/>
          <w:marBottom w:val="0"/>
          <w:divBdr>
            <w:top w:val="none" w:sz="0" w:space="0" w:color="auto"/>
            <w:left w:val="none" w:sz="0" w:space="0" w:color="auto"/>
            <w:bottom w:val="none" w:sz="0" w:space="0" w:color="auto"/>
            <w:right w:val="none" w:sz="0" w:space="0" w:color="auto"/>
          </w:divBdr>
        </w:div>
        <w:div w:id="2050376832">
          <w:marLeft w:val="0"/>
          <w:marRight w:val="0"/>
          <w:marTop w:val="0"/>
          <w:marBottom w:val="0"/>
          <w:divBdr>
            <w:top w:val="none" w:sz="0" w:space="0" w:color="auto"/>
            <w:left w:val="none" w:sz="0" w:space="0" w:color="auto"/>
            <w:bottom w:val="none" w:sz="0" w:space="0" w:color="auto"/>
            <w:right w:val="none" w:sz="0" w:space="0" w:color="auto"/>
          </w:divBdr>
        </w:div>
      </w:divsChild>
    </w:div>
    <w:div w:id="1410270511">
      <w:bodyDiv w:val="1"/>
      <w:marLeft w:val="0"/>
      <w:marRight w:val="0"/>
      <w:marTop w:val="0"/>
      <w:marBottom w:val="0"/>
      <w:divBdr>
        <w:top w:val="none" w:sz="0" w:space="0" w:color="auto"/>
        <w:left w:val="none" w:sz="0" w:space="0" w:color="auto"/>
        <w:bottom w:val="none" w:sz="0" w:space="0" w:color="auto"/>
        <w:right w:val="none" w:sz="0" w:space="0" w:color="auto"/>
      </w:divBdr>
    </w:div>
    <w:div w:id="1411735271">
      <w:bodyDiv w:val="1"/>
      <w:marLeft w:val="0"/>
      <w:marRight w:val="0"/>
      <w:marTop w:val="0"/>
      <w:marBottom w:val="0"/>
      <w:divBdr>
        <w:top w:val="none" w:sz="0" w:space="0" w:color="auto"/>
        <w:left w:val="none" w:sz="0" w:space="0" w:color="auto"/>
        <w:bottom w:val="none" w:sz="0" w:space="0" w:color="auto"/>
        <w:right w:val="none" w:sz="0" w:space="0" w:color="auto"/>
      </w:divBdr>
    </w:div>
    <w:div w:id="1412385463">
      <w:bodyDiv w:val="1"/>
      <w:marLeft w:val="0"/>
      <w:marRight w:val="0"/>
      <w:marTop w:val="0"/>
      <w:marBottom w:val="0"/>
      <w:divBdr>
        <w:top w:val="none" w:sz="0" w:space="0" w:color="auto"/>
        <w:left w:val="none" w:sz="0" w:space="0" w:color="auto"/>
        <w:bottom w:val="none" w:sz="0" w:space="0" w:color="auto"/>
        <w:right w:val="none" w:sz="0" w:space="0" w:color="auto"/>
      </w:divBdr>
    </w:div>
    <w:div w:id="1412389062">
      <w:bodyDiv w:val="1"/>
      <w:marLeft w:val="0"/>
      <w:marRight w:val="0"/>
      <w:marTop w:val="0"/>
      <w:marBottom w:val="0"/>
      <w:divBdr>
        <w:top w:val="none" w:sz="0" w:space="0" w:color="auto"/>
        <w:left w:val="none" w:sz="0" w:space="0" w:color="auto"/>
        <w:bottom w:val="none" w:sz="0" w:space="0" w:color="auto"/>
        <w:right w:val="none" w:sz="0" w:space="0" w:color="auto"/>
      </w:divBdr>
    </w:div>
    <w:div w:id="1413115540">
      <w:bodyDiv w:val="1"/>
      <w:marLeft w:val="0"/>
      <w:marRight w:val="0"/>
      <w:marTop w:val="0"/>
      <w:marBottom w:val="0"/>
      <w:divBdr>
        <w:top w:val="none" w:sz="0" w:space="0" w:color="auto"/>
        <w:left w:val="none" w:sz="0" w:space="0" w:color="auto"/>
        <w:bottom w:val="none" w:sz="0" w:space="0" w:color="auto"/>
        <w:right w:val="none" w:sz="0" w:space="0" w:color="auto"/>
      </w:divBdr>
    </w:div>
    <w:div w:id="1413701832">
      <w:bodyDiv w:val="1"/>
      <w:marLeft w:val="0"/>
      <w:marRight w:val="0"/>
      <w:marTop w:val="0"/>
      <w:marBottom w:val="0"/>
      <w:divBdr>
        <w:top w:val="none" w:sz="0" w:space="0" w:color="auto"/>
        <w:left w:val="none" w:sz="0" w:space="0" w:color="auto"/>
        <w:bottom w:val="none" w:sz="0" w:space="0" w:color="auto"/>
        <w:right w:val="none" w:sz="0" w:space="0" w:color="auto"/>
      </w:divBdr>
    </w:div>
    <w:div w:id="1414278338">
      <w:bodyDiv w:val="1"/>
      <w:marLeft w:val="0"/>
      <w:marRight w:val="0"/>
      <w:marTop w:val="0"/>
      <w:marBottom w:val="0"/>
      <w:divBdr>
        <w:top w:val="none" w:sz="0" w:space="0" w:color="auto"/>
        <w:left w:val="none" w:sz="0" w:space="0" w:color="auto"/>
        <w:bottom w:val="none" w:sz="0" w:space="0" w:color="auto"/>
        <w:right w:val="none" w:sz="0" w:space="0" w:color="auto"/>
      </w:divBdr>
    </w:div>
    <w:div w:id="1417287987">
      <w:bodyDiv w:val="1"/>
      <w:marLeft w:val="0"/>
      <w:marRight w:val="0"/>
      <w:marTop w:val="0"/>
      <w:marBottom w:val="0"/>
      <w:divBdr>
        <w:top w:val="none" w:sz="0" w:space="0" w:color="auto"/>
        <w:left w:val="none" w:sz="0" w:space="0" w:color="auto"/>
        <w:bottom w:val="none" w:sz="0" w:space="0" w:color="auto"/>
        <w:right w:val="none" w:sz="0" w:space="0" w:color="auto"/>
      </w:divBdr>
    </w:div>
    <w:div w:id="1419711801">
      <w:bodyDiv w:val="1"/>
      <w:marLeft w:val="0"/>
      <w:marRight w:val="0"/>
      <w:marTop w:val="0"/>
      <w:marBottom w:val="0"/>
      <w:divBdr>
        <w:top w:val="none" w:sz="0" w:space="0" w:color="auto"/>
        <w:left w:val="none" w:sz="0" w:space="0" w:color="auto"/>
        <w:bottom w:val="none" w:sz="0" w:space="0" w:color="auto"/>
        <w:right w:val="none" w:sz="0" w:space="0" w:color="auto"/>
      </w:divBdr>
    </w:div>
    <w:div w:id="1420440790">
      <w:bodyDiv w:val="1"/>
      <w:marLeft w:val="0"/>
      <w:marRight w:val="0"/>
      <w:marTop w:val="0"/>
      <w:marBottom w:val="0"/>
      <w:divBdr>
        <w:top w:val="none" w:sz="0" w:space="0" w:color="auto"/>
        <w:left w:val="none" w:sz="0" w:space="0" w:color="auto"/>
        <w:bottom w:val="none" w:sz="0" w:space="0" w:color="auto"/>
        <w:right w:val="none" w:sz="0" w:space="0" w:color="auto"/>
      </w:divBdr>
    </w:div>
    <w:div w:id="1420830657">
      <w:bodyDiv w:val="1"/>
      <w:marLeft w:val="0"/>
      <w:marRight w:val="0"/>
      <w:marTop w:val="0"/>
      <w:marBottom w:val="0"/>
      <w:divBdr>
        <w:top w:val="none" w:sz="0" w:space="0" w:color="auto"/>
        <w:left w:val="none" w:sz="0" w:space="0" w:color="auto"/>
        <w:bottom w:val="none" w:sz="0" w:space="0" w:color="auto"/>
        <w:right w:val="none" w:sz="0" w:space="0" w:color="auto"/>
      </w:divBdr>
    </w:div>
    <w:div w:id="1421027579">
      <w:bodyDiv w:val="1"/>
      <w:marLeft w:val="0"/>
      <w:marRight w:val="0"/>
      <w:marTop w:val="0"/>
      <w:marBottom w:val="0"/>
      <w:divBdr>
        <w:top w:val="none" w:sz="0" w:space="0" w:color="auto"/>
        <w:left w:val="none" w:sz="0" w:space="0" w:color="auto"/>
        <w:bottom w:val="none" w:sz="0" w:space="0" w:color="auto"/>
        <w:right w:val="none" w:sz="0" w:space="0" w:color="auto"/>
      </w:divBdr>
    </w:div>
    <w:div w:id="1421635072">
      <w:bodyDiv w:val="1"/>
      <w:marLeft w:val="0"/>
      <w:marRight w:val="0"/>
      <w:marTop w:val="0"/>
      <w:marBottom w:val="0"/>
      <w:divBdr>
        <w:top w:val="none" w:sz="0" w:space="0" w:color="auto"/>
        <w:left w:val="none" w:sz="0" w:space="0" w:color="auto"/>
        <w:bottom w:val="none" w:sz="0" w:space="0" w:color="auto"/>
        <w:right w:val="none" w:sz="0" w:space="0" w:color="auto"/>
      </w:divBdr>
    </w:div>
    <w:div w:id="1421756471">
      <w:bodyDiv w:val="1"/>
      <w:marLeft w:val="0"/>
      <w:marRight w:val="0"/>
      <w:marTop w:val="0"/>
      <w:marBottom w:val="0"/>
      <w:divBdr>
        <w:top w:val="none" w:sz="0" w:space="0" w:color="auto"/>
        <w:left w:val="none" w:sz="0" w:space="0" w:color="auto"/>
        <w:bottom w:val="none" w:sz="0" w:space="0" w:color="auto"/>
        <w:right w:val="none" w:sz="0" w:space="0" w:color="auto"/>
      </w:divBdr>
    </w:div>
    <w:div w:id="1422603130">
      <w:bodyDiv w:val="1"/>
      <w:marLeft w:val="0"/>
      <w:marRight w:val="0"/>
      <w:marTop w:val="0"/>
      <w:marBottom w:val="0"/>
      <w:divBdr>
        <w:top w:val="none" w:sz="0" w:space="0" w:color="auto"/>
        <w:left w:val="none" w:sz="0" w:space="0" w:color="auto"/>
        <w:bottom w:val="none" w:sz="0" w:space="0" w:color="auto"/>
        <w:right w:val="none" w:sz="0" w:space="0" w:color="auto"/>
      </w:divBdr>
    </w:div>
    <w:div w:id="1423527595">
      <w:bodyDiv w:val="1"/>
      <w:marLeft w:val="0"/>
      <w:marRight w:val="0"/>
      <w:marTop w:val="0"/>
      <w:marBottom w:val="0"/>
      <w:divBdr>
        <w:top w:val="none" w:sz="0" w:space="0" w:color="auto"/>
        <w:left w:val="none" w:sz="0" w:space="0" w:color="auto"/>
        <w:bottom w:val="none" w:sz="0" w:space="0" w:color="auto"/>
        <w:right w:val="none" w:sz="0" w:space="0" w:color="auto"/>
      </w:divBdr>
    </w:div>
    <w:div w:id="1423796878">
      <w:bodyDiv w:val="1"/>
      <w:marLeft w:val="0"/>
      <w:marRight w:val="0"/>
      <w:marTop w:val="0"/>
      <w:marBottom w:val="0"/>
      <w:divBdr>
        <w:top w:val="none" w:sz="0" w:space="0" w:color="auto"/>
        <w:left w:val="none" w:sz="0" w:space="0" w:color="auto"/>
        <w:bottom w:val="none" w:sz="0" w:space="0" w:color="auto"/>
        <w:right w:val="none" w:sz="0" w:space="0" w:color="auto"/>
      </w:divBdr>
    </w:div>
    <w:div w:id="1423915785">
      <w:bodyDiv w:val="1"/>
      <w:marLeft w:val="0"/>
      <w:marRight w:val="0"/>
      <w:marTop w:val="0"/>
      <w:marBottom w:val="0"/>
      <w:divBdr>
        <w:top w:val="none" w:sz="0" w:space="0" w:color="auto"/>
        <w:left w:val="none" w:sz="0" w:space="0" w:color="auto"/>
        <w:bottom w:val="none" w:sz="0" w:space="0" w:color="auto"/>
        <w:right w:val="none" w:sz="0" w:space="0" w:color="auto"/>
      </w:divBdr>
    </w:div>
    <w:div w:id="1429735237">
      <w:bodyDiv w:val="1"/>
      <w:marLeft w:val="0"/>
      <w:marRight w:val="0"/>
      <w:marTop w:val="0"/>
      <w:marBottom w:val="0"/>
      <w:divBdr>
        <w:top w:val="none" w:sz="0" w:space="0" w:color="auto"/>
        <w:left w:val="none" w:sz="0" w:space="0" w:color="auto"/>
        <w:bottom w:val="none" w:sz="0" w:space="0" w:color="auto"/>
        <w:right w:val="none" w:sz="0" w:space="0" w:color="auto"/>
      </w:divBdr>
    </w:div>
    <w:div w:id="1431200866">
      <w:bodyDiv w:val="1"/>
      <w:marLeft w:val="0"/>
      <w:marRight w:val="0"/>
      <w:marTop w:val="0"/>
      <w:marBottom w:val="0"/>
      <w:divBdr>
        <w:top w:val="none" w:sz="0" w:space="0" w:color="auto"/>
        <w:left w:val="none" w:sz="0" w:space="0" w:color="auto"/>
        <w:bottom w:val="none" w:sz="0" w:space="0" w:color="auto"/>
        <w:right w:val="none" w:sz="0" w:space="0" w:color="auto"/>
      </w:divBdr>
    </w:div>
    <w:div w:id="1432895153">
      <w:bodyDiv w:val="1"/>
      <w:marLeft w:val="0"/>
      <w:marRight w:val="0"/>
      <w:marTop w:val="0"/>
      <w:marBottom w:val="0"/>
      <w:divBdr>
        <w:top w:val="none" w:sz="0" w:space="0" w:color="auto"/>
        <w:left w:val="none" w:sz="0" w:space="0" w:color="auto"/>
        <w:bottom w:val="none" w:sz="0" w:space="0" w:color="auto"/>
        <w:right w:val="none" w:sz="0" w:space="0" w:color="auto"/>
      </w:divBdr>
    </w:div>
    <w:div w:id="1433207401">
      <w:bodyDiv w:val="1"/>
      <w:marLeft w:val="0"/>
      <w:marRight w:val="0"/>
      <w:marTop w:val="0"/>
      <w:marBottom w:val="0"/>
      <w:divBdr>
        <w:top w:val="none" w:sz="0" w:space="0" w:color="auto"/>
        <w:left w:val="none" w:sz="0" w:space="0" w:color="auto"/>
        <w:bottom w:val="none" w:sz="0" w:space="0" w:color="auto"/>
        <w:right w:val="none" w:sz="0" w:space="0" w:color="auto"/>
      </w:divBdr>
    </w:div>
    <w:div w:id="1434351830">
      <w:bodyDiv w:val="1"/>
      <w:marLeft w:val="0"/>
      <w:marRight w:val="0"/>
      <w:marTop w:val="0"/>
      <w:marBottom w:val="0"/>
      <w:divBdr>
        <w:top w:val="none" w:sz="0" w:space="0" w:color="auto"/>
        <w:left w:val="none" w:sz="0" w:space="0" w:color="auto"/>
        <w:bottom w:val="none" w:sz="0" w:space="0" w:color="auto"/>
        <w:right w:val="none" w:sz="0" w:space="0" w:color="auto"/>
      </w:divBdr>
    </w:div>
    <w:div w:id="1434790489">
      <w:bodyDiv w:val="1"/>
      <w:marLeft w:val="0"/>
      <w:marRight w:val="0"/>
      <w:marTop w:val="0"/>
      <w:marBottom w:val="0"/>
      <w:divBdr>
        <w:top w:val="none" w:sz="0" w:space="0" w:color="auto"/>
        <w:left w:val="none" w:sz="0" w:space="0" w:color="auto"/>
        <w:bottom w:val="none" w:sz="0" w:space="0" w:color="auto"/>
        <w:right w:val="none" w:sz="0" w:space="0" w:color="auto"/>
      </w:divBdr>
    </w:div>
    <w:div w:id="1436515878">
      <w:bodyDiv w:val="1"/>
      <w:marLeft w:val="0"/>
      <w:marRight w:val="0"/>
      <w:marTop w:val="0"/>
      <w:marBottom w:val="0"/>
      <w:divBdr>
        <w:top w:val="none" w:sz="0" w:space="0" w:color="auto"/>
        <w:left w:val="none" w:sz="0" w:space="0" w:color="auto"/>
        <w:bottom w:val="none" w:sz="0" w:space="0" w:color="auto"/>
        <w:right w:val="none" w:sz="0" w:space="0" w:color="auto"/>
      </w:divBdr>
    </w:div>
    <w:div w:id="1436900123">
      <w:bodyDiv w:val="1"/>
      <w:marLeft w:val="0"/>
      <w:marRight w:val="0"/>
      <w:marTop w:val="0"/>
      <w:marBottom w:val="0"/>
      <w:divBdr>
        <w:top w:val="none" w:sz="0" w:space="0" w:color="auto"/>
        <w:left w:val="none" w:sz="0" w:space="0" w:color="auto"/>
        <w:bottom w:val="none" w:sz="0" w:space="0" w:color="auto"/>
        <w:right w:val="none" w:sz="0" w:space="0" w:color="auto"/>
      </w:divBdr>
    </w:div>
    <w:div w:id="1437601642">
      <w:bodyDiv w:val="1"/>
      <w:marLeft w:val="0"/>
      <w:marRight w:val="0"/>
      <w:marTop w:val="0"/>
      <w:marBottom w:val="0"/>
      <w:divBdr>
        <w:top w:val="none" w:sz="0" w:space="0" w:color="auto"/>
        <w:left w:val="none" w:sz="0" w:space="0" w:color="auto"/>
        <w:bottom w:val="none" w:sz="0" w:space="0" w:color="auto"/>
        <w:right w:val="none" w:sz="0" w:space="0" w:color="auto"/>
      </w:divBdr>
    </w:div>
    <w:div w:id="1438064215">
      <w:bodyDiv w:val="1"/>
      <w:marLeft w:val="0"/>
      <w:marRight w:val="0"/>
      <w:marTop w:val="0"/>
      <w:marBottom w:val="0"/>
      <w:divBdr>
        <w:top w:val="none" w:sz="0" w:space="0" w:color="auto"/>
        <w:left w:val="none" w:sz="0" w:space="0" w:color="auto"/>
        <w:bottom w:val="none" w:sz="0" w:space="0" w:color="auto"/>
        <w:right w:val="none" w:sz="0" w:space="0" w:color="auto"/>
      </w:divBdr>
    </w:div>
    <w:div w:id="1438132987">
      <w:bodyDiv w:val="1"/>
      <w:marLeft w:val="0"/>
      <w:marRight w:val="0"/>
      <w:marTop w:val="0"/>
      <w:marBottom w:val="0"/>
      <w:divBdr>
        <w:top w:val="none" w:sz="0" w:space="0" w:color="auto"/>
        <w:left w:val="none" w:sz="0" w:space="0" w:color="auto"/>
        <w:bottom w:val="none" w:sz="0" w:space="0" w:color="auto"/>
        <w:right w:val="none" w:sz="0" w:space="0" w:color="auto"/>
      </w:divBdr>
    </w:div>
    <w:div w:id="1438522914">
      <w:bodyDiv w:val="1"/>
      <w:marLeft w:val="0"/>
      <w:marRight w:val="0"/>
      <w:marTop w:val="0"/>
      <w:marBottom w:val="0"/>
      <w:divBdr>
        <w:top w:val="none" w:sz="0" w:space="0" w:color="auto"/>
        <w:left w:val="none" w:sz="0" w:space="0" w:color="auto"/>
        <w:bottom w:val="none" w:sz="0" w:space="0" w:color="auto"/>
        <w:right w:val="none" w:sz="0" w:space="0" w:color="auto"/>
      </w:divBdr>
    </w:div>
    <w:div w:id="1439838048">
      <w:bodyDiv w:val="1"/>
      <w:marLeft w:val="0"/>
      <w:marRight w:val="0"/>
      <w:marTop w:val="0"/>
      <w:marBottom w:val="0"/>
      <w:divBdr>
        <w:top w:val="none" w:sz="0" w:space="0" w:color="auto"/>
        <w:left w:val="none" w:sz="0" w:space="0" w:color="auto"/>
        <w:bottom w:val="none" w:sz="0" w:space="0" w:color="auto"/>
        <w:right w:val="none" w:sz="0" w:space="0" w:color="auto"/>
      </w:divBdr>
    </w:div>
    <w:div w:id="1442990036">
      <w:bodyDiv w:val="1"/>
      <w:marLeft w:val="0"/>
      <w:marRight w:val="0"/>
      <w:marTop w:val="0"/>
      <w:marBottom w:val="0"/>
      <w:divBdr>
        <w:top w:val="none" w:sz="0" w:space="0" w:color="auto"/>
        <w:left w:val="none" w:sz="0" w:space="0" w:color="auto"/>
        <w:bottom w:val="none" w:sz="0" w:space="0" w:color="auto"/>
        <w:right w:val="none" w:sz="0" w:space="0" w:color="auto"/>
      </w:divBdr>
    </w:div>
    <w:div w:id="1442994136">
      <w:bodyDiv w:val="1"/>
      <w:marLeft w:val="0"/>
      <w:marRight w:val="0"/>
      <w:marTop w:val="0"/>
      <w:marBottom w:val="0"/>
      <w:divBdr>
        <w:top w:val="none" w:sz="0" w:space="0" w:color="auto"/>
        <w:left w:val="none" w:sz="0" w:space="0" w:color="auto"/>
        <w:bottom w:val="none" w:sz="0" w:space="0" w:color="auto"/>
        <w:right w:val="none" w:sz="0" w:space="0" w:color="auto"/>
      </w:divBdr>
    </w:div>
    <w:div w:id="1443380928">
      <w:bodyDiv w:val="1"/>
      <w:marLeft w:val="0"/>
      <w:marRight w:val="0"/>
      <w:marTop w:val="0"/>
      <w:marBottom w:val="0"/>
      <w:divBdr>
        <w:top w:val="none" w:sz="0" w:space="0" w:color="auto"/>
        <w:left w:val="none" w:sz="0" w:space="0" w:color="auto"/>
        <w:bottom w:val="none" w:sz="0" w:space="0" w:color="auto"/>
        <w:right w:val="none" w:sz="0" w:space="0" w:color="auto"/>
      </w:divBdr>
    </w:div>
    <w:div w:id="1443526095">
      <w:bodyDiv w:val="1"/>
      <w:marLeft w:val="0"/>
      <w:marRight w:val="0"/>
      <w:marTop w:val="0"/>
      <w:marBottom w:val="0"/>
      <w:divBdr>
        <w:top w:val="none" w:sz="0" w:space="0" w:color="auto"/>
        <w:left w:val="none" w:sz="0" w:space="0" w:color="auto"/>
        <w:bottom w:val="none" w:sz="0" w:space="0" w:color="auto"/>
        <w:right w:val="none" w:sz="0" w:space="0" w:color="auto"/>
      </w:divBdr>
    </w:div>
    <w:div w:id="1444500375">
      <w:bodyDiv w:val="1"/>
      <w:marLeft w:val="0"/>
      <w:marRight w:val="0"/>
      <w:marTop w:val="0"/>
      <w:marBottom w:val="0"/>
      <w:divBdr>
        <w:top w:val="none" w:sz="0" w:space="0" w:color="auto"/>
        <w:left w:val="none" w:sz="0" w:space="0" w:color="auto"/>
        <w:bottom w:val="none" w:sz="0" w:space="0" w:color="auto"/>
        <w:right w:val="none" w:sz="0" w:space="0" w:color="auto"/>
      </w:divBdr>
    </w:div>
    <w:div w:id="1445340657">
      <w:bodyDiv w:val="1"/>
      <w:marLeft w:val="0"/>
      <w:marRight w:val="0"/>
      <w:marTop w:val="0"/>
      <w:marBottom w:val="0"/>
      <w:divBdr>
        <w:top w:val="none" w:sz="0" w:space="0" w:color="auto"/>
        <w:left w:val="none" w:sz="0" w:space="0" w:color="auto"/>
        <w:bottom w:val="none" w:sz="0" w:space="0" w:color="auto"/>
        <w:right w:val="none" w:sz="0" w:space="0" w:color="auto"/>
      </w:divBdr>
    </w:div>
    <w:div w:id="1446341425">
      <w:bodyDiv w:val="1"/>
      <w:marLeft w:val="0"/>
      <w:marRight w:val="0"/>
      <w:marTop w:val="0"/>
      <w:marBottom w:val="0"/>
      <w:divBdr>
        <w:top w:val="none" w:sz="0" w:space="0" w:color="auto"/>
        <w:left w:val="none" w:sz="0" w:space="0" w:color="auto"/>
        <w:bottom w:val="none" w:sz="0" w:space="0" w:color="auto"/>
        <w:right w:val="none" w:sz="0" w:space="0" w:color="auto"/>
      </w:divBdr>
    </w:div>
    <w:div w:id="1449230031">
      <w:bodyDiv w:val="1"/>
      <w:marLeft w:val="0"/>
      <w:marRight w:val="0"/>
      <w:marTop w:val="0"/>
      <w:marBottom w:val="0"/>
      <w:divBdr>
        <w:top w:val="none" w:sz="0" w:space="0" w:color="auto"/>
        <w:left w:val="none" w:sz="0" w:space="0" w:color="auto"/>
        <w:bottom w:val="none" w:sz="0" w:space="0" w:color="auto"/>
        <w:right w:val="none" w:sz="0" w:space="0" w:color="auto"/>
      </w:divBdr>
    </w:div>
    <w:div w:id="1450007991">
      <w:bodyDiv w:val="1"/>
      <w:marLeft w:val="0"/>
      <w:marRight w:val="0"/>
      <w:marTop w:val="0"/>
      <w:marBottom w:val="0"/>
      <w:divBdr>
        <w:top w:val="none" w:sz="0" w:space="0" w:color="auto"/>
        <w:left w:val="none" w:sz="0" w:space="0" w:color="auto"/>
        <w:bottom w:val="none" w:sz="0" w:space="0" w:color="auto"/>
        <w:right w:val="none" w:sz="0" w:space="0" w:color="auto"/>
      </w:divBdr>
    </w:div>
    <w:div w:id="1450779558">
      <w:bodyDiv w:val="1"/>
      <w:marLeft w:val="0"/>
      <w:marRight w:val="0"/>
      <w:marTop w:val="0"/>
      <w:marBottom w:val="0"/>
      <w:divBdr>
        <w:top w:val="none" w:sz="0" w:space="0" w:color="auto"/>
        <w:left w:val="none" w:sz="0" w:space="0" w:color="auto"/>
        <w:bottom w:val="none" w:sz="0" w:space="0" w:color="auto"/>
        <w:right w:val="none" w:sz="0" w:space="0" w:color="auto"/>
      </w:divBdr>
    </w:div>
    <w:div w:id="1452094246">
      <w:bodyDiv w:val="1"/>
      <w:marLeft w:val="0"/>
      <w:marRight w:val="0"/>
      <w:marTop w:val="0"/>
      <w:marBottom w:val="0"/>
      <w:divBdr>
        <w:top w:val="none" w:sz="0" w:space="0" w:color="auto"/>
        <w:left w:val="none" w:sz="0" w:space="0" w:color="auto"/>
        <w:bottom w:val="none" w:sz="0" w:space="0" w:color="auto"/>
        <w:right w:val="none" w:sz="0" w:space="0" w:color="auto"/>
      </w:divBdr>
    </w:div>
    <w:div w:id="1452432897">
      <w:bodyDiv w:val="1"/>
      <w:marLeft w:val="0"/>
      <w:marRight w:val="0"/>
      <w:marTop w:val="0"/>
      <w:marBottom w:val="0"/>
      <w:divBdr>
        <w:top w:val="none" w:sz="0" w:space="0" w:color="auto"/>
        <w:left w:val="none" w:sz="0" w:space="0" w:color="auto"/>
        <w:bottom w:val="none" w:sz="0" w:space="0" w:color="auto"/>
        <w:right w:val="none" w:sz="0" w:space="0" w:color="auto"/>
      </w:divBdr>
    </w:div>
    <w:div w:id="1452475678">
      <w:bodyDiv w:val="1"/>
      <w:marLeft w:val="0"/>
      <w:marRight w:val="0"/>
      <w:marTop w:val="0"/>
      <w:marBottom w:val="0"/>
      <w:divBdr>
        <w:top w:val="none" w:sz="0" w:space="0" w:color="auto"/>
        <w:left w:val="none" w:sz="0" w:space="0" w:color="auto"/>
        <w:bottom w:val="none" w:sz="0" w:space="0" w:color="auto"/>
        <w:right w:val="none" w:sz="0" w:space="0" w:color="auto"/>
      </w:divBdr>
      <w:divsChild>
        <w:div w:id="584850575">
          <w:marLeft w:val="0"/>
          <w:marRight w:val="0"/>
          <w:marTop w:val="0"/>
          <w:marBottom w:val="0"/>
          <w:divBdr>
            <w:top w:val="none" w:sz="0" w:space="0" w:color="auto"/>
            <w:left w:val="none" w:sz="0" w:space="0" w:color="auto"/>
            <w:bottom w:val="none" w:sz="0" w:space="0" w:color="auto"/>
            <w:right w:val="none" w:sz="0" w:space="0" w:color="auto"/>
          </w:divBdr>
        </w:div>
        <w:div w:id="790829543">
          <w:marLeft w:val="0"/>
          <w:marRight w:val="0"/>
          <w:marTop w:val="0"/>
          <w:marBottom w:val="0"/>
          <w:divBdr>
            <w:top w:val="none" w:sz="0" w:space="0" w:color="auto"/>
            <w:left w:val="none" w:sz="0" w:space="0" w:color="auto"/>
            <w:bottom w:val="none" w:sz="0" w:space="0" w:color="auto"/>
            <w:right w:val="none" w:sz="0" w:space="0" w:color="auto"/>
          </w:divBdr>
        </w:div>
        <w:div w:id="1180048008">
          <w:marLeft w:val="0"/>
          <w:marRight w:val="0"/>
          <w:marTop w:val="0"/>
          <w:marBottom w:val="0"/>
          <w:divBdr>
            <w:top w:val="none" w:sz="0" w:space="0" w:color="auto"/>
            <w:left w:val="none" w:sz="0" w:space="0" w:color="auto"/>
            <w:bottom w:val="none" w:sz="0" w:space="0" w:color="auto"/>
            <w:right w:val="none" w:sz="0" w:space="0" w:color="auto"/>
          </w:divBdr>
        </w:div>
      </w:divsChild>
    </w:div>
    <w:div w:id="1452555385">
      <w:bodyDiv w:val="1"/>
      <w:marLeft w:val="0"/>
      <w:marRight w:val="0"/>
      <w:marTop w:val="0"/>
      <w:marBottom w:val="0"/>
      <w:divBdr>
        <w:top w:val="none" w:sz="0" w:space="0" w:color="auto"/>
        <w:left w:val="none" w:sz="0" w:space="0" w:color="auto"/>
        <w:bottom w:val="none" w:sz="0" w:space="0" w:color="auto"/>
        <w:right w:val="none" w:sz="0" w:space="0" w:color="auto"/>
      </w:divBdr>
    </w:div>
    <w:div w:id="1454131794">
      <w:bodyDiv w:val="1"/>
      <w:marLeft w:val="0"/>
      <w:marRight w:val="0"/>
      <w:marTop w:val="0"/>
      <w:marBottom w:val="0"/>
      <w:divBdr>
        <w:top w:val="none" w:sz="0" w:space="0" w:color="auto"/>
        <w:left w:val="none" w:sz="0" w:space="0" w:color="auto"/>
        <w:bottom w:val="none" w:sz="0" w:space="0" w:color="auto"/>
        <w:right w:val="none" w:sz="0" w:space="0" w:color="auto"/>
      </w:divBdr>
    </w:div>
    <w:div w:id="1454441206">
      <w:bodyDiv w:val="1"/>
      <w:marLeft w:val="0"/>
      <w:marRight w:val="0"/>
      <w:marTop w:val="0"/>
      <w:marBottom w:val="0"/>
      <w:divBdr>
        <w:top w:val="none" w:sz="0" w:space="0" w:color="auto"/>
        <w:left w:val="none" w:sz="0" w:space="0" w:color="auto"/>
        <w:bottom w:val="none" w:sz="0" w:space="0" w:color="auto"/>
        <w:right w:val="none" w:sz="0" w:space="0" w:color="auto"/>
      </w:divBdr>
    </w:div>
    <w:div w:id="1454442897">
      <w:bodyDiv w:val="1"/>
      <w:marLeft w:val="0"/>
      <w:marRight w:val="0"/>
      <w:marTop w:val="0"/>
      <w:marBottom w:val="0"/>
      <w:divBdr>
        <w:top w:val="none" w:sz="0" w:space="0" w:color="auto"/>
        <w:left w:val="none" w:sz="0" w:space="0" w:color="auto"/>
        <w:bottom w:val="none" w:sz="0" w:space="0" w:color="auto"/>
        <w:right w:val="none" w:sz="0" w:space="0" w:color="auto"/>
      </w:divBdr>
    </w:div>
    <w:div w:id="1455171508">
      <w:bodyDiv w:val="1"/>
      <w:marLeft w:val="0"/>
      <w:marRight w:val="0"/>
      <w:marTop w:val="0"/>
      <w:marBottom w:val="0"/>
      <w:divBdr>
        <w:top w:val="none" w:sz="0" w:space="0" w:color="auto"/>
        <w:left w:val="none" w:sz="0" w:space="0" w:color="auto"/>
        <w:bottom w:val="none" w:sz="0" w:space="0" w:color="auto"/>
        <w:right w:val="none" w:sz="0" w:space="0" w:color="auto"/>
      </w:divBdr>
    </w:div>
    <w:div w:id="1457672673">
      <w:bodyDiv w:val="1"/>
      <w:marLeft w:val="0"/>
      <w:marRight w:val="0"/>
      <w:marTop w:val="0"/>
      <w:marBottom w:val="0"/>
      <w:divBdr>
        <w:top w:val="none" w:sz="0" w:space="0" w:color="auto"/>
        <w:left w:val="none" w:sz="0" w:space="0" w:color="auto"/>
        <w:bottom w:val="none" w:sz="0" w:space="0" w:color="auto"/>
        <w:right w:val="none" w:sz="0" w:space="0" w:color="auto"/>
      </w:divBdr>
    </w:div>
    <w:div w:id="1460949683">
      <w:bodyDiv w:val="1"/>
      <w:marLeft w:val="0"/>
      <w:marRight w:val="0"/>
      <w:marTop w:val="0"/>
      <w:marBottom w:val="0"/>
      <w:divBdr>
        <w:top w:val="none" w:sz="0" w:space="0" w:color="auto"/>
        <w:left w:val="none" w:sz="0" w:space="0" w:color="auto"/>
        <w:bottom w:val="none" w:sz="0" w:space="0" w:color="auto"/>
        <w:right w:val="none" w:sz="0" w:space="0" w:color="auto"/>
      </w:divBdr>
    </w:div>
    <w:div w:id="1461342420">
      <w:bodyDiv w:val="1"/>
      <w:marLeft w:val="0"/>
      <w:marRight w:val="0"/>
      <w:marTop w:val="0"/>
      <w:marBottom w:val="0"/>
      <w:divBdr>
        <w:top w:val="none" w:sz="0" w:space="0" w:color="auto"/>
        <w:left w:val="none" w:sz="0" w:space="0" w:color="auto"/>
        <w:bottom w:val="none" w:sz="0" w:space="0" w:color="auto"/>
        <w:right w:val="none" w:sz="0" w:space="0" w:color="auto"/>
      </w:divBdr>
    </w:div>
    <w:div w:id="1461537240">
      <w:bodyDiv w:val="1"/>
      <w:marLeft w:val="0"/>
      <w:marRight w:val="0"/>
      <w:marTop w:val="0"/>
      <w:marBottom w:val="0"/>
      <w:divBdr>
        <w:top w:val="none" w:sz="0" w:space="0" w:color="auto"/>
        <w:left w:val="none" w:sz="0" w:space="0" w:color="auto"/>
        <w:bottom w:val="none" w:sz="0" w:space="0" w:color="auto"/>
        <w:right w:val="none" w:sz="0" w:space="0" w:color="auto"/>
      </w:divBdr>
      <w:divsChild>
        <w:div w:id="581719777">
          <w:marLeft w:val="0"/>
          <w:marRight w:val="0"/>
          <w:marTop w:val="0"/>
          <w:marBottom w:val="0"/>
          <w:divBdr>
            <w:top w:val="none" w:sz="0" w:space="0" w:color="auto"/>
            <w:left w:val="none" w:sz="0" w:space="0" w:color="auto"/>
            <w:bottom w:val="none" w:sz="0" w:space="0" w:color="auto"/>
            <w:right w:val="none" w:sz="0" w:space="0" w:color="auto"/>
          </w:divBdr>
        </w:div>
        <w:div w:id="345718456">
          <w:marLeft w:val="0"/>
          <w:marRight w:val="0"/>
          <w:marTop w:val="0"/>
          <w:marBottom w:val="0"/>
          <w:divBdr>
            <w:top w:val="none" w:sz="0" w:space="0" w:color="auto"/>
            <w:left w:val="none" w:sz="0" w:space="0" w:color="auto"/>
            <w:bottom w:val="none" w:sz="0" w:space="0" w:color="auto"/>
            <w:right w:val="none" w:sz="0" w:space="0" w:color="auto"/>
          </w:divBdr>
        </w:div>
        <w:div w:id="715932792">
          <w:marLeft w:val="0"/>
          <w:marRight w:val="0"/>
          <w:marTop w:val="0"/>
          <w:marBottom w:val="0"/>
          <w:divBdr>
            <w:top w:val="none" w:sz="0" w:space="0" w:color="auto"/>
            <w:left w:val="none" w:sz="0" w:space="0" w:color="auto"/>
            <w:bottom w:val="none" w:sz="0" w:space="0" w:color="auto"/>
            <w:right w:val="none" w:sz="0" w:space="0" w:color="auto"/>
          </w:divBdr>
        </w:div>
        <w:div w:id="1304434542">
          <w:marLeft w:val="0"/>
          <w:marRight w:val="0"/>
          <w:marTop w:val="0"/>
          <w:marBottom w:val="0"/>
          <w:divBdr>
            <w:top w:val="none" w:sz="0" w:space="0" w:color="auto"/>
            <w:left w:val="none" w:sz="0" w:space="0" w:color="auto"/>
            <w:bottom w:val="none" w:sz="0" w:space="0" w:color="auto"/>
            <w:right w:val="none" w:sz="0" w:space="0" w:color="auto"/>
          </w:divBdr>
        </w:div>
      </w:divsChild>
    </w:div>
    <w:div w:id="1461998810">
      <w:bodyDiv w:val="1"/>
      <w:marLeft w:val="0"/>
      <w:marRight w:val="0"/>
      <w:marTop w:val="0"/>
      <w:marBottom w:val="0"/>
      <w:divBdr>
        <w:top w:val="none" w:sz="0" w:space="0" w:color="auto"/>
        <w:left w:val="none" w:sz="0" w:space="0" w:color="auto"/>
        <w:bottom w:val="none" w:sz="0" w:space="0" w:color="auto"/>
        <w:right w:val="none" w:sz="0" w:space="0" w:color="auto"/>
      </w:divBdr>
    </w:div>
    <w:div w:id="1462112933">
      <w:bodyDiv w:val="1"/>
      <w:marLeft w:val="0"/>
      <w:marRight w:val="0"/>
      <w:marTop w:val="0"/>
      <w:marBottom w:val="0"/>
      <w:divBdr>
        <w:top w:val="none" w:sz="0" w:space="0" w:color="auto"/>
        <w:left w:val="none" w:sz="0" w:space="0" w:color="auto"/>
        <w:bottom w:val="none" w:sz="0" w:space="0" w:color="auto"/>
        <w:right w:val="none" w:sz="0" w:space="0" w:color="auto"/>
      </w:divBdr>
    </w:div>
    <w:div w:id="1463035912">
      <w:bodyDiv w:val="1"/>
      <w:marLeft w:val="0"/>
      <w:marRight w:val="0"/>
      <w:marTop w:val="0"/>
      <w:marBottom w:val="0"/>
      <w:divBdr>
        <w:top w:val="none" w:sz="0" w:space="0" w:color="auto"/>
        <w:left w:val="none" w:sz="0" w:space="0" w:color="auto"/>
        <w:bottom w:val="none" w:sz="0" w:space="0" w:color="auto"/>
        <w:right w:val="none" w:sz="0" w:space="0" w:color="auto"/>
      </w:divBdr>
    </w:div>
    <w:div w:id="1463303120">
      <w:bodyDiv w:val="1"/>
      <w:marLeft w:val="0"/>
      <w:marRight w:val="0"/>
      <w:marTop w:val="0"/>
      <w:marBottom w:val="0"/>
      <w:divBdr>
        <w:top w:val="none" w:sz="0" w:space="0" w:color="auto"/>
        <w:left w:val="none" w:sz="0" w:space="0" w:color="auto"/>
        <w:bottom w:val="none" w:sz="0" w:space="0" w:color="auto"/>
        <w:right w:val="none" w:sz="0" w:space="0" w:color="auto"/>
      </w:divBdr>
    </w:div>
    <w:div w:id="1463957256">
      <w:bodyDiv w:val="1"/>
      <w:marLeft w:val="0"/>
      <w:marRight w:val="0"/>
      <w:marTop w:val="0"/>
      <w:marBottom w:val="0"/>
      <w:divBdr>
        <w:top w:val="none" w:sz="0" w:space="0" w:color="auto"/>
        <w:left w:val="none" w:sz="0" w:space="0" w:color="auto"/>
        <w:bottom w:val="none" w:sz="0" w:space="0" w:color="auto"/>
        <w:right w:val="none" w:sz="0" w:space="0" w:color="auto"/>
      </w:divBdr>
    </w:div>
    <w:div w:id="1464494377">
      <w:bodyDiv w:val="1"/>
      <w:marLeft w:val="0"/>
      <w:marRight w:val="0"/>
      <w:marTop w:val="0"/>
      <w:marBottom w:val="0"/>
      <w:divBdr>
        <w:top w:val="none" w:sz="0" w:space="0" w:color="auto"/>
        <w:left w:val="none" w:sz="0" w:space="0" w:color="auto"/>
        <w:bottom w:val="none" w:sz="0" w:space="0" w:color="auto"/>
        <w:right w:val="none" w:sz="0" w:space="0" w:color="auto"/>
      </w:divBdr>
    </w:div>
    <w:div w:id="1464494975">
      <w:bodyDiv w:val="1"/>
      <w:marLeft w:val="0"/>
      <w:marRight w:val="0"/>
      <w:marTop w:val="0"/>
      <w:marBottom w:val="0"/>
      <w:divBdr>
        <w:top w:val="none" w:sz="0" w:space="0" w:color="auto"/>
        <w:left w:val="none" w:sz="0" w:space="0" w:color="auto"/>
        <w:bottom w:val="none" w:sz="0" w:space="0" w:color="auto"/>
        <w:right w:val="none" w:sz="0" w:space="0" w:color="auto"/>
      </w:divBdr>
    </w:div>
    <w:div w:id="1464810260">
      <w:bodyDiv w:val="1"/>
      <w:marLeft w:val="0"/>
      <w:marRight w:val="0"/>
      <w:marTop w:val="0"/>
      <w:marBottom w:val="0"/>
      <w:divBdr>
        <w:top w:val="none" w:sz="0" w:space="0" w:color="auto"/>
        <w:left w:val="none" w:sz="0" w:space="0" w:color="auto"/>
        <w:bottom w:val="none" w:sz="0" w:space="0" w:color="auto"/>
        <w:right w:val="none" w:sz="0" w:space="0" w:color="auto"/>
      </w:divBdr>
    </w:div>
    <w:div w:id="1465730804">
      <w:bodyDiv w:val="1"/>
      <w:marLeft w:val="0"/>
      <w:marRight w:val="0"/>
      <w:marTop w:val="0"/>
      <w:marBottom w:val="0"/>
      <w:divBdr>
        <w:top w:val="none" w:sz="0" w:space="0" w:color="auto"/>
        <w:left w:val="none" w:sz="0" w:space="0" w:color="auto"/>
        <w:bottom w:val="none" w:sz="0" w:space="0" w:color="auto"/>
        <w:right w:val="none" w:sz="0" w:space="0" w:color="auto"/>
      </w:divBdr>
    </w:div>
    <w:div w:id="1466043726">
      <w:bodyDiv w:val="1"/>
      <w:marLeft w:val="0"/>
      <w:marRight w:val="0"/>
      <w:marTop w:val="0"/>
      <w:marBottom w:val="0"/>
      <w:divBdr>
        <w:top w:val="none" w:sz="0" w:space="0" w:color="auto"/>
        <w:left w:val="none" w:sz="0" w:space="0" w:color="auto"/>
        <w:bottom w:val="none" w:sz="0" w:space="0" w:color="auto"/>
        <w:right w:val="none" w:sz="0" w:space="0" w:color="auto"/>
      </w:divBdr>
    </w:div>
    <w:div w:id="1467695016">
      <w:bodyDiv w:val="1"/>
      <w:marLeft w:val="0"/>
      <w:marRight w:val="0"/>
      <w:marTop w:val="0"/>
      <w:marBottom w:val="0"/>
      <w:divBdr>
        <w:top w:val="none" w:sz="0" w:space="0" w:color="auto"/>
        <w:left w:val="none" w:sz="0" w:space="0" w:color="auto"/>
        <w:bottom w:val="none" w:sz="0" w:space="0" w:color="auto"/>
        <w:right w:val="none" w:sz="0" w:space="0" w:color="auto"/>
      </w:divBdr>
    </w:div>
    <w:div w:id="1467966615">
      <w:bodyDiv w:val="1"/>
      <w:marLeft w:val="0"/>
      <w:marRight w:val="0"/>
      <w:marTop w:val="0"/>
      <w:marBottom w:val="0"/>
      <w:divBdr>
        <w:top w:val="none" w:sz="0" w:space="0" w:color="auto"/>
        <w:left w:val="none" w:sz="0" w:space="0" w:color="auto"/>
        <w:bottom w:val="none" w:sz="0" w:space="0" w:color="auto"/>
        <w:right w:val="none" w:sz="0" w:space="0" w:color="auto"/>
      </w:divBdr>
    </w:div>
    <w:div w:id="1468472756">
      <w:bodyDiv w:val="1"/>
      <w:marLeft w:val="0"/>
      <w:marRight w:val="0"/>
      <w:marTop w:val="0"/>
      <w:marBottom w:val="0"/>
      <w:divBdr>
        <w:top w:val="none" w:sz="0" w:space="0" w:color="auto"/>
        <w:left w:val="none" w:sz="0" w:space="0" w:color="auto"/>
        <w:bottom w:val="none" w:sz="0" w:space="0" w:color="auto"/>
        <w:right w:val="none" w:sz="0" w:space="0" w:color="auto"/>
      </w:divBdr>
    </w:div>
    <w:div w:id="1471023239">
      <w:bodyDiv w:val="1"/>
      <w:marLeft w:val="0"/>
      <w:marRight w:val="0"/>
      <w:marTop w:val="0"/>
      <w:marBottom w:val="0"/>
      <w:divBdr>
        <w:top w:val="none" w:sz="0" w:space="0" w:color="auto"/>
        <w:left w:val="none" w:sz="0" w:space="0" w:color="auto"/>
        <w:bottom w:val="none" w:sz="0" w:space="0" w:color="auto"/>
        <w:right w:val="none" w:sz="0" w:space="0" w:color="auto"/>
      </w:divBdr>
    </w:div>
    <w:div w:id="1472745536">
      <w:bodyDiv w:val="1"/>
      <w:marLeft w:val="0"/>
      <w:marRight w:val="0"/>
      <w:marTop w:val="0"/>
      <w:marBottom w:val="0"/>
      <w:divBdr>
        <w:top w:val="none" w:sz="0" w:space="0" w:color="auto"/>
        <w:left w:val="none" w:sz="0" w:space="0" w:color="auto"/>
        <w:bottom w:val="none" w:sz="0" w:space="0" w:color="auto"/>
        <w:right w:val="none" w:sz="0" w:space="0" w:color="auto"/>
      </w:divBdr>
    </w:div>
    <w:div w:id="1473060141">
      <w:bodyDiv w:val="1"/>
      <w:marLeft w:val="0"/>
      <w:marRight w:val="0"/>
      <w:marTop w:val="0"/>
      <w:marBottom w:val="0"/>
      <w:divBdr>
        <w:top w:val="none" w:sz="0" w:space="0" w:color="auto"/>
        <w:left w:val="none" w:sz="0" w:space="0" w:color="auto"/>
        <w:bottom w:val="none" w:sz="0" w:space="0" w:color="auto"/>
        <w:right w:val="none" w:sz="0" w:space="0" w:color="auto"/>
      </w:divBdr>
    </w:div>
    <w:div w:id="1473130571">
      <w:bodyDiv w:val="1"/>
      <w:marLeft w:val="0"/>
      <w:marRight w:val="0"/>
      <w:marTop w:val="0"/>
      <w:marBottom w:val="0"/>
      <w:divBdr>
        <w:top w:val="none" w:sz="0" w:space="0" w:color="auto"/>
        <w:left w:val="none" w:sz="0" w:space="0" w:color="auto"/>
        <w:bottom w:val="none" w:sz="0" w:space="0" w:color="auto"/>
        <w:right w:val="none" w:sz="0" w:space="0" w:color="auto"/>
      </w:divBdr>
    </w:div>
    <w:div w:id="1474299162">
      <w:bodyDiv w:val="1"/>
      <w:marLeft w:val="0"/>
      <w:marRight w:val="0"/>
      <w:marTop w:val="0"/>
      <w:marBottom w:val="0"/>
      <w:divBdr>
        <w:top w:val="none" w:sz="0" w:space="0" w:color="auto"/>
        <w:left w:val="none" w:sz="0" w:space="0" w:color="auto"/>
        <w:bottom w:val="none" w:sz="0" w:space="0" w:color="auto"/>
        <w:right w:val="none" w:sz="0" w:space="0" w:color="auto"/>
      </w:divBdr>
      <w:divsChild>
        <w:div w:id="44531341">
          <w:marLeft w:val="0"/>
          <w:marRight w:val="0"/>
          <w:marTop w:val="0"/>
          <w:marBottom w:val="0"/>
          <w:divBdr>
            <w:top w:val="none" w:sz="0" w:space="0" w:color="auto"/>
            <w:left w:val="none" w:sz="0" w:space="0" w:color="auto"/>
            <w:bottom w:val="none" w:sz="0" w:space="0" w:color="auto"/>
            <w:right w:val="none" w:sz="0" w:space="0" w:color="auto"/>
          </w:divBdr>
        </w:div>
        <w:div w:id="57633642">
          <w:marLeft w:val="0"/>
          <w:marRight w:val="0"/>
          <w:marTop w:val="0"/>
          <w:marBottom w:val="0"/>
          <w:divBdr>
            <w:top w:val="none" w:sz="0" w:space="0" w:color="auto"/>
            <w:left w:val="none" w:sz="0" w:space="0" w:color="auto"/>
            <w:bottom w:val="none" w:sz="0" w:space="0" w:color="auto"/>
            <w:right w:val="none" w:sz="0" w:space="0" w:color="auto"/>
          </w:divBdr>
        </w:div>
        <w:div w:id="138352747">
          <w:marLeft w:val="0"/>
          <w:marRight w:val="0"/>
          <w:marTop w:val="0"/>
          <w:marBottom w:val="0"/>
          <w:divBdr>
            <w:top w:val="none" w:sz="0" w:space="0" w:color="auto"/>
            <w:left w:val="none" w:sz="0" w:space="0" w:color="auto"/>
            <w:bottom w:val="none" w:sz="0" w:space="0" w:color="auto"/>
            <w:right w:val="none" w:sz="0" w:space="0" w:color="auto"/>
          </w:divBdr>
        </w:div>
        <w:div w:id="174659913">
          <w:marLeft w:val="0"/>
          <w:marRight w:val="0"/>
          <w:marTop w:val="0"/>
          <w:marBottom w:val="0"/>
          <w:divBdr>
            <w:top w:val="none" w:sz="0" w:space="0" w:color="auto"/>
            <w:left w:val="none" w:sz="0" w:space="0" w:color="auto"/>
            <w:bottom w:val="none" w:sz="0" w:space="0" w:color="auto"/>
            <w:right w:val="none" w:sz="0" w:space="0" w:color="auto"/>
          </w:divBdr>
        </w:div>
        <w:div w:id="175383957">
          <w:marLeft w:val="0"/>
          <w:marRight w:val="0"/>
          <w:marTop w:val="0"/>
          <w:marBottom w:val="0"/>
          <w:divBdr>
            <w:top w:val="none" w:sz="0" w:space="0" w:color="auto"/>
            <w:left w:val="none" w:sz="0" w:space="0" w:color="auto"/>
            <w:bottom w:val="none" w:sz="0" w:space="0" w:color="auto"/>
            <w:right w:val="none" w:sz="0" w:space="0" w:color="auto"/>
          </w:divBdr>
        </w:div>
        <w:div w:id="261257691">
          <w:marLeft w:val="0"/>
          <w:marRight w:val="0"/>
          <w:marTop w:val="0"/>
          <w:marBottom w:val="0"/>
          <w:divBdr>
            <w:top w:val="none" w:sz="0" w:space="0" w:color="auto"/>
            <w:left w:val="none" w:sz="0" w:space="0" w:color="auto"/>
            <w:bottom w:val="none" w:sz="0" w:space="0" w:color="auto"/>
            <w:right w:val="none" w:sz="0" w:space="0" w:color="auto"/>
          </w:divBdr>
        </w:div>
        <w:div w:id="267199192">
          <w:marLeft w:val="0"/>
          <w:marRight w:val="0"/>
          <w:marTop w:val="0"/>
          <w:marBottom w:val="0"/>
          <w:divBdr>
            <w:top w:val="none" w:sz="0" w:space="0" w:color="auto"/>
            <w:left w:val="none" w:sz="0" w:space="0" w:color="auto"/>
            <w:bottom w:val="none" w:sz="0" w:space="0" w:color="auto"/>
            <w:right w:val="none" w:sz="0" w:space="0" w:color="auto"/>
          </w:divBdr>
        </w:div>
        <w:div w:id="322584967">
          <w:marLeft w:val="0"/>
          <w:marRight w:val="0"/>
          <w:marTop w:val="0"/>
          <w:marBottom w:val="0"/>
          <w:divBdr>
            <w:top w:val="none" w:sz="0" w:space="0" w:color="auto"/>
            <w:left w:val="none" w:sz="0" w:space="0" w:color="auto"/>
            <w:bottom w:val="none" w:sz="0" w:space="0" w:color="auto"/>
            <w:right w:val="none" w:sz="0" w:space="0" w:color="auto"/>
          </w:divBdr>
        </w:div>
        <w:div w:id="322701773">
          <w:marLeft w:val="0"/>
          <w:marRight w:val="0"/>
          <w:marTop w:val="0"/>
          <w:marBottom w:val="0"/>
          <w:divBdr>
            <w:top w:val="none" w:sz="0" w:space="0" w:color="auto"/>
            <w:left w:val="none" w:sz="0" w:space="0" w:color="auto"/>
            <w:bottom w:val="none" w:sz="0" w:space="0" w:color="auto"/>
            <w:right w:val="none" w:sz="0" w:space="0" w:color="auto"/>
          </w:divBdr>
        </w:div>
        <w:div w:id="425275780">
          <w:marLeft w:val="0"/>
          <w:marRight w:val="0"/>
          <w:marTop w:val="0"/>
          <w:marBottom w:val="0"/>
          <w:divBdr>
            <w:top w:val="none" w:sz="0" w:space="0" w:color="auto"/>
            <w:left w:val="none" w:sz="0" w:space="0" w:color="auto"/>
            <w:bottom w:val="none" w:sz="0" w:space="0" w:color="auto"/>
            <w:right w:val="none" w:sz="0" w:space="0" w:color="auto"/>
          </w:divBdr>
        </w:div>
        <w:div w:id="713701591">
          <w:marLeft w:val="0"/>
          <w:marRight w:val="0"/>
          <w:marTop w:val="0"/>
          <w:marBottom w:val="0"/>
          <w:divBdr>
            <w:top w:val="none" w:sz="0" w:space="0" w:color="auto"/>
            <w:left w:val="none" w:sz="0" w:space="0" w:color="auto"/>
            <w:bottom w:val="none" w:sz="0" w:space="0" w:color="auto"/>
            <w:right w:val="none" w:sz="0" w:space="0" w:color="auto"/>
          </w:divBdr>
        </w:div>
        <w:div w:id="835075569">
          <w:marLeft w:val="0"/>
          <w:marRight w:val="0"/>
          <w:marTop w:val="0"/>
          <w:marBottom w:val="0"/>
          <w:divBdr>
            <w:top w:val="none" w:sz="0" w:space="0" w:color="auto"/>
            <w:left w:val="none" w:sz="0" w:space="0" w:color="auto"/>
            <w:bottom w:val="none" w:sz="0" w:space="0" w:color="auto"/>
            <w:right w:val="none" w:sz="0" w:space="0" w:color="auto"/>
          </w:divBdr>
        </w:div>
        <w:div w:id="837959453">
          <w:marLeft w:val="0"/>
          <w:marRight w:val="0"/>
          <w:marTop w:val="0"/>
          <w:marBottom w:val="0"/>
          <w:divBdr>
            <w:top w:val="none" w:sz="0" w:space="0" w:color="auto"/>
            <w:left w:val="none" w:sz="0" w:space="0" w:color="auto"/>
            <w:bottom w:val="none" w:sz="0" w:space="0" w:color="auto"/>
            <w:right w:val="none" w:sz="0" w:space="0" w:color="auto"/>
          </w:divBdr>
        </w:div>
        <w:div w:id="922833849">
          <w:marLeft w:val="0"/>
          <w:marRight w:val="0"/>
          <w:marTop w:val="0"/>
          <w:marBottom w:val="0"/>
          <w:divBdr>
            <w:top w:val="none" w:sz="0" w:space="0" w:color="auto"/>
            <w:left w:val="none" w:sz="0" w:space="0" w:color="auto"/>
            <w:bottom w:val="none" w:sz="0" w:space="0" w:color="auto"/>
            <w:right w:val="none" w:sz="0" w:space="0" w:color="auto"/>
          </w:divBdr>
        </w:div>
        <w:div w:id="1120953942">
          <w:marLeft w:val="0"/>
          <w:marRight w:val="0"/>
          <w:marTop w:val="0"/>
          <w:marBottom w:val="0"/>
          <w:divBdr>
            <w:top w:val="none" w:sz="0" w:space="0" w:color="auto"/>
            <w:left w:val="none" w:sz="0" w:space="0" w:color="auto"/>
            <w:bottom w:val="none" w:sz="0" w:space="0" w:color="auto"/>
            <w:right w:val="none" w:sz="0" w:space="0" w:color="auto"/>
          </w:divBdr>
        </w:div>
        <w:div w:id="1122572864">
          <w:marLeft w:val="0"/>
          <w:marRight w:val="0"/>
          <w:marTop w:val="0"/>
          <w:marBottom w:val="0"/>
          <w:divBdr>
            <w:top w:val="none" w:sz="0" w:space="0" w:color="auto"/>
            <w:left w:val="none" w:sz="0" w:space="0" w:color="auto"/>
            <w:bottom w:val="none" w:sz="0" w:space="0" w:color="auto"/>
            <w:right w:val="none" w:sz="0" w:space="0" w:color="auto"/>
          </w:divBdr>
        </w:div>
        <w:div w:id="1129475633">
          <w:marLeft w:val="0"/>
          <w:marRight w:val="0"/>
          <w:marTop w:val="0"/>
          <w:marBottom w:val="0"/>
          <w:divBdr>
            <w:top w:val="none" w:sz="0" w:space="0" w:color="auto"/>
            <w:left w:val="none" w:sz="0" w:space="0" w:color="auto"/>
            <w:bottom w:val="none" w:sz="0" w:space="0" w:color="auto"/>
            <w:right w:val="none" w:sz="0" w:space="0" w:color="auto"/>
          </w:divBdr>
        </w:div>
        <w:div w:id="1174804959">
          <w:marLeft w:val="0"/>
          <w:marRight w:val="0"/>
          <w:marTop w:val="0"/>
          <w:marBottom w:val="0"/>
          <w:divBdr>
            <w:top w:val="none" w:sz="0" w:space="0" w:color="auto"/>
            <w:left w:val="none" w:sz="0" w:space="0" w:color="auto"/>
            <w:bottom w:val="none" w:sz="0" w:space="0" w:color="auto"/>
            <w:right w:val="none" w:sz="0" w:space="0" w:color="auto"/>
          </w:divBdr>
        </w:div>
        <w:div w:id="1273434240">
          <w:marLeft w:val="0"/>
          <w:marRight w:val="0"/>
          <w:marTop w:val="0"/>
          <w:marBottom w:val="0"/>
          <w:divBdr>
            <w:top w:val="none" w:sz="0" w:space="0" w:color="auto"/>
            <w:left w:val="none" w:sz="0" w:space="0" w:color="auto"/>
            <w:bottom w:val="none" w:sz="0" w:space="0" w:color="auto"/>
            <w:right w:val="none" w:sz="0" w:space="0" w:color="auto"/>
          </w:divBdr>
        </w:div>
        <w:div w:id="1322201437">
          <w:marLeft w:val="0"/>
          <w:marRight w:val="0"/>
          <w:marTop w:val="0"/>
          <w:marBottom w:val="0"/>
          <w:divBdr>
            <w:top w:val="none" w:sz="0" w:space="0" w:color="auto"/>
            <w:left w:val="none" w:sz="0" w:space="0" w:color="auto"/>
            <w:bottom w:val="none" w:sz="0" w:space="0" w:color="auto"/>
            <w:right w:val="none" w:sz="0" w:space="0" w:color="auto"/>
          </w:divBdr>
        </w:div>
        <w:div w:id="1442991402">
          <w:marLeft w:val="0"/>
          <w:marRight w:val="0"/>
          <w:marTop w:val="0"/>
          <w:marBottom w:val="0"/>
          <w:divBdr>
            <w:top w:val="none" w:sz="0" w:space="0" w:color="auto"/>
            <w:left w:val="none" w:sz="0" w:space="0" w:color="auto"/>
            <w:bottom w:val="none" w:sz="0" w:space="0" w:color="auto"/>
            <w:right w:val="none" w:sz="0" w:space="0" w:color="auto"/>
          </w:divBdr>
        </w:div>
        <w:div w:id="1469976084">
          <w:marLeft w:val="0"/>
          <w:marRight w:val="0"/>
          <w:marTop w:val="0"/>
          <w:marBottom w:val="0"/>
          <w:divBdr>
            <w:top w:val="none" w:sz="0" w:space="0" w:color="auto"/>
            <w:left w:val="none" w:sz="0" w:space="0" w:color="auto"/>
            <w:bottom w:val="none" w:sz="0" w:space="0" w:color="auto"/>
            <w:right w:val="none" w:sz="0" w:space="0" w:color="auto"/>
          </w:divBdr>
        </w:div>
        <w:div w:id="1493063535">
          <w:marLeft w:val="0"/>
          <w:marRight w:val="0"/>
          <w:marTop w:val="0"/>
          <w:marBottom w:val="0"/>
          <w:divBdr>
            <w:top w:val="none" w:sz="0" w:space="0" w:color="auto"/>
            <w:left w:val="none" w:sz="0" w:space="0" w:color="auto"/>
            <w:bottom w:val="none" w:sz="0" w:space="0" w:color="auto"/>
            <w:right w:val="none" w:sz="0" w:space="0" w:color="auto"/>
          </w:divBdr>
        </w:div>
        <w:div w:id="1495685428">
          <w:marLeft w:val="0"/>
          <w:marRight w:val="0"/>
          <w:marTop w:val="0"/>
          <w:marBottom w:val="0"/>
          <w:divBdr>
            <w:top w:val="none" w:sz="0" w:space="0" w:color="auto"/>
            <w:left w:val="none" w:sz="0" w:space="0" w:color="auto"/>
            <w:bottom w:val="none" w:sz="0" w:space="0" w:color="auto"/>
            <w:right w:val="none" w:sz="0" w:space="0" w:color="auto"/>
          </w:divBdr>
        </w:div>
        <w:div w:id="1611401805">
          <w:marLeft w:val="0"/>
          <w:marRight w:val="0"/>
          <w:marTop w:val="0"/>
          <w:marBottom w:val="0"/>
          <w:divBdr>
            <w:top w:val="none" w:sz="0" w:space="0" w:color="auto"/>
            <w:left w:val="none" w:sz="0" w:space="0" w:color="auto"/>
            <w:bottom w:val="none" w:sz="0" w:space="0" w:color="auto"/>
            <w:right w:val="none" w:sz="0" w:space="0" w:color="auto"/>
          </w:divBdr>
        </w:div>
        <w:div w:id="1697653026">
          <w:marLeft w:val="0"/>
          <w:marRight w:val="0"/>
          <w:marTop w:val="0"/>
          <w:marBottom w:val="0"/>
          <w:divBdr>
            <w:top w:val="none" w:sz="0" w:space="0" w:color="auto"/>
            <w:left w:val="none" w:sz="0" w:space="0" w:color="auto"/>
            <w:bottom w:val="none" w:sz="0" w:space="0" w:color="auto"/>
            <w:right w:val="none" w:sz="0" w:space="0" w:color="auto"/>
          </w:divBdr>
        </w:div>
        <w:div w:id="1791314876">
          <w:marLeft w:val="0"/>
          <w:marRight w:val="0"/>
          <w:marTop w:val="0"/>
          <w:marBottom w:val="0"/>
          <w:divBdr>
            <w:top w:val="none" w:sz="0" w:space="0" w:color="auto"/>
            <w:left w:val="none" w:sz="0" w:space="0" w:color="auto"/>
            <w:bottom w:val="none" w:sz="0" w:space="0" w:color="auto"/>
            <w:right w:val="none" w:sz="0" w:space="0" w:color="auto"/>
          </w:divBdr>
        </w:div>
        <w:div w:id="1809474137">
          <w:marLeft w:val="0"/>
          <w:marRight w:val="0"/>
          <w:marTop w:val="0"/>
          <w:marBottom w:val="0"/>
          <w:divBdr>
            <w:top w:val="none" w:sz="0" w:space="0" w:color="auto"/>
            <w:left w:val="none" w:sz="0" w:space="0" w:color="auto"/>
            <w:bottom w:val="none" w:sz="0" w:space="0" w:color="auto"/>
            <w:right w:val="none" w:sz="0" w:space="0" w:color="auto"/>
          </w:divBdr>
        </w:div>
        <w:div w:id="2039307870">
          <w:marLeft w:val="0"/>
          <w:marRight w:val="0"/>
          <w:marTop w:val="0"/>
          <w:marBottom w:val="0"/>
          <w:divBdr>
            <w:top w:val="none" w:sz="0" w:space="0" w:color="auto"/>
            <w:left w:val="none" w:sz="0" w:space="0" w:color="auto"/>
            <w:bottom w:val="none" w:sz="0" w:space="0" w:color="auto"/>
            <w:right w:val="none" w:sz="0" w:space="0" w:color="auto"/>
          </w:divBdr>
        </w:div>
      </w:divsChild>
    </w:div>
    <w:div w:id="1474566552">
      <w:bodyDiv w:val="1"/>
      <w:marLeft w:val="0"/>
      <w:marRight w:val="0"/>
      <w:marTop w:val="0"/>
      <w:marBottom w:val="0"/>
      <w:divBdr>
        <w:top w:val="none" w:sz="0" w:space="0" w:color="auto"/>
        <w:left w:val="none" w:sz="0" w:space="0" w:color="auto"/>
        <w:bottom w:val="none" w:sz="0" w:space="0" w:color="auto"/>
        <w:right w:val="none" w:sz="0" w:space="0" w:color="auto"/>
      </w:divBdr>
    </w:div>
    <w:div w:id="1476605450">
      <w:bodyDiv w:val="1"/>
      <w:marLeft w:val="0"/>
      <w:marRight w:val="0"/>
      <w:marTop w:val="0"/>
      <w:marBottom w:val="0"/>
      <w:divBdr>
        <w:top w:val="none" w:sz="0" w:space="0" w:color="auto"/>
        <w:left w:val="none" w:sz="0" w:space="0" w:color="auto"/>
        <w:bottom w:val="none" w:sz="0" w:space="0" w:color="auto"/>
        <w:right w:val="none" w:sz="0" w:space="0" w:color="auto"/>
      </w:divBdr>
    </w:div>
    <w:div w:id="1476872402">
      <w:bodyDiv w:val="1"/>
      <w:marLeft w:val="0"/>
      <w:marRight w:val="0"/>
      <w:marTop w:val="0"/>
      <w:marBottom w:val="0"/>
      <w:divBdr>
        <w:top w:val="none" w:sz="0" w:space="0" w:color="auto"/>
        <w:left w:val="none" w:sz="0" w:space="0" w:color="auto"/>
        <w:bottom w:val="none" w:sz="0" w:space="0" w:color="auto"/>
        <w:right w:val="none" w:sz="0" w:space="0" w:color="auto"/>
      </w:divBdr>
      <w:divsChild>
        <w:div w:id="378361023">
          <w:marLeft w:val="0"/>
          <w:marRight w:val="0"/>
          <w:marTop w:val="0"/>
          <w:marBottom w:val="0"/>
          <w:divBdr>
            <w:top w:val="none" w:sz="0" w:space="0" w:color="auto"/>
            <w:left w:val="none" w:sz="0" w:space="0" w:color="auto"/>
            <w:bottom w:val="none" w:sz="0" w:space="0" w:color="auto"/>
            <w:right w:val="none" w:sz="0" w:space="0" w:color="auto"/>
          </w:divBdr>
        </w:div>
        <w:div w:id="458955789">
          <w:marLeft w:val="0"/>
          <w:marRight w:val="0"/>
          <w:marTop w:val="0"/>
          <w:marBottom w:val="0"/>
          <w:divBdr>
            <w:top w:val="none" w:sz="0" w:space="0" w:color="auto"/>
            <w:left w:val="none" w:sz="0" w:space="0" w:color="auto"/>
            <w:bottom w:val="none" w:sz="0" w:space="0" w:color="auto"/>
            <w:right w:val="none" w:sz="0" w:space="0" w:color="auto"/>
          </w:divBdr>
        </w:div>
        <w:div w:id="607278020">
          <w:marLeft w:val="0"/>
          <w:marRight w:val="0"/>
          <w:marTop w:val="0"/>
          <w:marBottom w:val="0"/>
          <w:divBdr>
            <w:top w:val="none" w:sz="0" w:space="0" w:color="auto"/>
            <w:left w:val="none" w:sz="0" w:space="0" w:color="auto"/>
            <w:bottom w:val="none" w:sz="0" w:space="0" w:color="auto"/>
            <w:right w:val="none" w:sz="0" w:space="0" w:color="auto"/>
          </w:divBdr>
        </w:div>
        <w:div w:id="619187742">
          <w:marLeft w:val="0"/>
          <w:marRight w:val="0"/>
          <w:marTop w:val="0"/>
          <w:marBottom w:val="0"/>
          <w:divBdr>
            <w:top w:val="none" w:sz="0" w:space="0" w:color="auto"/>
            <w:left w:val="none" w:sz="0" w:space="0" w:color="auto"/>
            <w:bottom w:val="none" w:sz="0" w:space="0" w:color="auto"/>
            <w:right w:val="none" w:sz="0" w:space="0" w:color="auto"/>
          </w:divBdr>
        </w:div>
        <w:div w:id="691224014">
          <w:marLeft w:val="0"/>
          <w:marRight w:val="0"/>
          <w:marTop w:val="0"/>
          <w:marBottom w:val="0"/>
          <w:divBdr>
            <w:top w:val="none" w:sz="0" w:space="0" w:color="auto"/>
            <w:left w:val="none" w:sz="0" w:space="0" w:color="auto"/>
            <w:bottom w:val="none" w:sz="0" w:space="0" w:color="auto"/>
            <w:right w:val="none" w:sz="0" w:space="0" w:color="auto"/>
          </w:divBdr>
        </w:div>
        <w:div w:id="880242871">
          <w:marLeft w:val="0"/>
          <w:marRight w:val="0"/>
          <w:marTop w:val="0"/>
          <w:marBottom w:val="0"/>
          <w:divBdr>
            <w:top w:val="none" w:sz="0" w:space="0" w:color="auto"/>
            <w:left w:val="none" w:sz="0" w:space="0" w:color="auto"/>
            <w:bottom w:val="none" w:sz="0" w:space="0" w:color="auto"/>
            <w:right w:val="none" w:sz="0" w:space="0" w:color="auto"/>
          </w:divBdr>
        </w:div>
        <w:div w:id="977540041">
          <w:marLeft w:val="0"/>
          <w:marRight w:val="0"/>
          <w:marTop w:val="0"/>
          <w:marBottom w:val="0"/>
          <w:divBdr>
            <w:top w:val="none" w:sz="0" w:space="0" w:color="auto"/>
            <w:left w:val="none" w:sz="0" w:space="0" w:color="auto"/>
            <w:bottom w:val="none" w:sz="0" w:space="0" w:color="auto"/>
            <w:right w:val="none" w:sz="0" w:space="0" w:color="auto"/>
          </w:divBdr>
        </w:div>
        <w:div w:id="1043989420">
          <w:marLeft w:val="0"/>
          <w:marRight w:val="0"/>
          <w:marTop w:val="0"/>
          <w:marBottom w:val="0"/>
          <w:divBdr>
            <w:top w:val="none" w:sz="0" w:space="0" w:color="auto"/>
            <w:left w:val="none" w:sz="0" w:space="0" w:color="auto"/>
            <w:bottom w:val="none" w:sz="0" w:space="0" w:color="auto"/>
            <w:right w:val="none" w:sz="0" w:space="0" w:color="auto"/>
          </w:divBdr>
        </w:div>
      </w:divsChild>
    </w:div>
    <w:div w:id="1478104671">
      <w:bodyDiv w:val="1"/>
      <w:marLeft w:val="0"/>
      <w:marRight w:val="0"/>
      <w:marTop w:val="0"/>
      <w:marBottom w:val="0"/>
      <w:divBdr>
        <w:top w:val="none" w:sz="0" w:space="0" w:color="auto"/>
        <w:left w:val="none" w:sz="0" w:space="0" w:color="auto"/>
        <w:bottom w:val="none" w:sz="0" w:space="0" w:color="auto"/>
        <w:right w:val="none" w:sz="0" w:space="0" w:color="auto"/>
      </w:divBdr>
    </w:div>
    <w:div w:id="1478187749">
      <w:bodyDiv w:val="1"/>
      <w:marLeft w:val="0"/>
      <w:marRight w:val="0"/>
      <w:marTop w:val="0"/>
      <w:marBottom w:val="0"/>
      <w:divBdr>
        <w:top w:val="none" w:sz="0" w:space="0" w:color="auto"/>
        <w:left w:val="none" w:sz="0" w:space="0" w:color="auto"/>
        <w:bottom w:val="none" w:sz="0" w:space="0" w:color="auto"/>
        <w:right w:val="none" w:sz="0" w:space="0" w:color="auto"/>
      </w:divBdr>
    </w:div>
    <w:div w:id="1479033820">
      <w:bodyDiv w:val="1"/>
      <w:marLeft w:val="0"/>
      <w:marRight w:val="0"/>
      <w:marTop w:val="0"/>
      <w:marBottom w:val="0"/>
      <w:divBdr>
        <w:top w:val="none" w:sz="0" w:space="0" w:color="auto"/>
        <w:left w:val="none" w:sz="0" w:space="0" w:color="auto"/>
        <w:bottom w:val="none" w:sz="0" w:space="0" w:color="auto"/>
        <w:right w:val="none" w:sz="0" w:space="0" w:color="auto"/>
      </w:divBdr>
    </w:div>
    <w:div w:id="1479806881">
      <w:bodyDiv w:val="1"/>
      <w:marLeft w:val="0"/>
      <w:marRight w:val="0"/>
      <w:marTop w:val="0"/>
      <w:marBottom w:val="0"/>
      <w:divBdr>
        <w:top w:val="none" w:sz="0" w:space="0" w:color="auto"/>
        <w:left w:val="none" w:sz="0" w:space="0" w:color="auto"/>
        <w:bottom w:val="none" w:sz="0" w:space="0" w:color="auto"/>
        <w:right w:val="none" w:sz="0" w:space="0" w:color="auto"/>
      </w:divBdr>
    </w:div>
    <w:div w:id="1480003188">
      <w:bodyDiv w:val="1"/>
      <w:marLeft w:val="0"/>
      <w:marRight w:val="0"/>
      <w:marTop w:val="0"/>
      <w:marBottom w:val="0"/>
      <w:divBdr>
        <w:top w:val="none" w:sz="0" w:space="0" w:color="auto"/>
        <w:left w:val="none" w:sz="0" w:space="0" w:color="auto"/>
        <w:bottom w:val="none" w:sz="0" w:space="0" w:color="auto"/>
        <w:right w:val="none" w:sz="0" w:space="0" w:color="auto"/>
      </w:divBdr>
    </w:div>
    <w:div w:id="1480079385">
      <w:bodyDiv w:val="1"/>
      <w:marLeft w:val="0"/>
      <w:marRight w:val="0"/>
      <w:marTop w:val="0"/>
      <w:marBottom w:val="0"/>
      <w:divBdr>
        <w:top w:val="none" w:sz="0" w:space="0" w:color="auto"/>
        <w:left w:val="none" w:sz="0" w:space="0" w:color="auto"/>
        <w:bottom w:val="none" w:sz="0" w:space="0" w:color="auto"/>
        <w:right w:val="none" w:sz="0" w:space="0" w:color="auto"/>
      </w:divBdr>
    </w:div>
    <w:div w:id="1480197318">
      <w:bodyDiv w:val="1"/>
      <w:marLeft w:val="0"/>
      <w:marRight w:val="0"/>
      <w:marTop w:val="0"/>
      <w:marBottom w:val="0"/>
      <w:divBdr>
        <w:top w:val="none" w:sz="0" w:space="0" w:color="auto"/>
        <w:left w:val="none" w:sz="0" w:space="0" w:color="auto"/>
        <w:bottom w:val="none" w:sz="0" w:space="0" w:color="auto"/>
        <w:right w:val="none" w:sz="0" w:space="0" w:color="auto"/>
      </w:divBdr>
    </w:div>
    <w:div w:id="1480616171">
      <w:bodyDiv w:val="1"/>
      <w:marLeft w:val="0"/>
      <w:marRight w:val="0"/>
      <w:marTop w:val="0"/>
      <w:marBottom w:val="0"/>
      <w:divBdr>
        <w:top w:val="none" w:sz="0" w:space="0" w:color="auto"/>
        <w:left w:val="none" w:sz="0" w:space="0" w:color="auto"/>
        <w:bottom w:val="none" w:sz="0" w:space="0" w:color="auto"/>
        <w:right w:val="none" w:sz="0" w:space="0" w:color="auto"/>
      </w:divBdr>
    </w:div>
    <w:div w:id="1482389002">
      <w:bodyDiv w:val="1"/>
      <w:marLeft w:val="0"/>
      <w:marRight w:val="0"/>
      <w:marTop w:val="0"/>
      <w:marBottom w:val="0"/>
      <w:divBdr>
        <w:top w:val="none" w:sz="0" w:space="0" w:color="auto"/>
        <w:left w:val="none" w:sz="0" w:space="0" w:color="auto"/>
        <w:bottom w:val="none" w:sz="0" w:space="0" w:color="auto"/>
        <w:right w:val="none" w:sz="0" w:space="0" w:color="auto"/>
      </w:divBdr>
    </w:div>
    <w:div w:id="1482767677">
      <w:bodyDiv w:val="1"/>
      <w:marLeft w:val="0"/>
      <w:marRight w:val="0"/>
      <w:marTop w:val="0"/>
      <w:marBottom w:val="0"/>
      <w:divBdr>
        <w:top w:val="none" w:sz="0" w:space="0" w:color="auto"/>
        <w:left w:val="none" w:sz="0" w:space="0" w:color="auto"/>
        <w:bottom w:val="none" w:sz="0" w:space="0" w:color="auto"/>
        <w:right w:val="none" w:sz="0" w:space="0" w:color="auto"/>
      </w:divBdr>
    </w:div>
    <w:div w:id="1484930056">
      <w:bodyDiv w:val="1"/>
      <w:marLeft w:val="0"/>
      <w:marRight w:val="0"/>
      <w:marTop w:val="0"/>
      <w:marBottom w:val="0"/>
      <w:divBdr>
        <w:top w:val="none" w:sz="0" w:space="0" w:color="auto"/>
        <w:left w:val="none" w:sz="0" w:space="0" w:color="auto"/>
        <w:bottom w:val="none" w:sz="0" w:space="0" w:color="auto"/>
        <w:right w:val="none" w:sz="0" w:space="0" w:color="auto"/>
      </w:divBdr>
    </w:div>
    <w:div w:id="1485046207">
      <w:bodyDiv w:val="1"/>
      <w:marLeft w:val="0"/>
      <w:marRight w:val="0"/>
      <w:marTop w:val="0"/>
      <w:marBottom w:val="0"/>
      <w:divBdr>
        <w:top w:val="none" w:sz="0" w:space="0" w:color="auto"/>
        <w:left w:val="none" w:sz="0" w:space="0" w:color="auto"/>
        <w:bottom w:val="none" w:sz="0" w:space="0" w:color="auto"/>
        <w:right w:val="none" w:sz="0" w:space="0" w:color="auto"/>
      </w:divBdr>
    </w:div>
    <w:div w:id="1485119137">
      <w:bodyDiv w:val="1"/>
      <w:marLeft w:val="0"/>
      <w:marRight w:val="0"/>
      <w:marTop w:val="0"/>
      <w:marBottom w:val="0"/>
      <w:divBdr>
        <w:top w:val="none" w:sz="0" w:space="0" w:color="auto"/>
        <w:left w:val="none" w:sz="0" w:space="0" w:color="auto"/>
        <w:bottom w:val="none" w:sz="0" w:space="0" w:color="auto"/>
        <w:right w:val="none" w:sz="0" w:space="0" w:color="auto"/>
      </w:divBdr>
    </w:div>
    <w:div w:id="1485773895">
      <w:bodyDiv w:val="1"/>
      <w:marLeft w:val="0"/>
      <w:marRight w:val="0"/>
      <w:marTop w:val="0"/>
      <w:marBottom w:val="0"/>
      <w:divBdr>
        <w:top w:val="none" w:sz="0" w:space="0" w:color="auto"/>
        <w:left w:val="none" w:sz="0" w:space="0" w:color="auto"/>
        <w:bottom w:val="none" w:sz="0" w:space="0" w:color="auto"/>
        <w:right w:val="none" w:sz="0" w:space="0" w:color="auto"/>
      </w:divBdr>
    </w:div>
    <w:div w:id="1488015676">
      <w:bodyDiv w:val="1"/>
      <w:marLeft w:val="0"/>
      <w:marRight w:val="0"/>
      <w:marTop w:val="0"/>
      <w:marBottom w:val="0"/>
      <w:divBdr>
        <w:top w:val="none" w:sz="0" w:space="0" w:color="auto"/>
        <w:left w:val="none" w:sz="0" w:space="0" w:color="auto"/>
        <w:bottom w:val="none" w:sz="0" w:space="0" w:color="auto"/>
        <w:right w:val="none" w:sz="0" w:space="0" w:color="auto"/>
      </w:divBdr>
    </w:div>
    <w:div w:id="1492210349">
      <w:bodyDiv w:val="1"/>
      <w:marLeft w:val="0"/>
      <w:marRight w:val="0"/>
      <w:marTop w:val="0"/>
      <w:marBottom w:val="0"/>
      <w:divBdr>
        <w:top w:val="none" w:sz="0" w:space="0" w:color="auto"/>
        <w:left w:val="none" w:sz="0" w:space="0" w:color="auto"/>
        <w:bottom w:val="none" w:sz="0" w:space="0" w:color="auto"/>
        <w:right w:val="none" w:sz="0" w:space="0" w:color="auto"/>
      </w:divBdr>
    </w:div>
    <w:div w:id="1495143673">
      <w:bodyDiv w:val="1"/>
      <w:marLeft w:val="0"/>
      <w:marRight w:val="0"/>
      <w:marTop w:val="0"/>
      <w:marBottom w:val="0"/>
      <w:divBdr>
        <w:top w:val="none" w:sz="0" w:space="0" w:color="auto"/>
        <w:left w:val="none" w:sz="0" w:space="0" w:color="auto"/>
        <w:bottom w:val="none" w:sz="0" w:space="0" w:color="auto"/>
        <w:right w:val="none" w:sz="0" w:space="0" w:color="auto"/>
      </w:divBdr>
    </w:div>
    <w:div w:id="1496141164">
      <w:bodyDiv w:val="1"/>
      <w:marLeft w:val="0"/>
      <w:marRight w:val="0"/>
      <w:marTop w:val="0"/>
      <w:marBottom w:val="0"/>
      <w:divBdr>
        <w:top w:val="none" w:sz="0" w:space="0" w:color="auto"/>
        <w:left w:val="none" w:sz="0" w:space="0" w:color="auto"/>
        <w:bottom w:val="none" w:sz="0" w:space="0" w:color="auto"/>
        <w:right w:val="none" w:sz="0" w:space="0" w:color="auto"/>
      </w:divBdr>
    </w:div>
    <w:div w:id="1498224469">
      <w:bodyDiv w:val="1"/>
      <w:marLeft w:val="0"/>
      <w:marRight w:val="0"/>
      <w:marTop w:val="0"/>
      <w:marBottom w:val="0"/>
      <w:divBdr>
        <w:top w:val="none" w:sz="0" w:space="0" w:color="auto"/>
        <w:left w:val="none" w:sz="0" w:space="0" w:color="auto"/>
        <w:bottom w:val="none" w:sz="0" w:space="0" w:color="auto"/>
        <w:right w:val="none" w:sz="0" w:space="0" w:color="auto"/>
      </w:divBdr>
    </w:div>
    <w:div w:id="1498685785">
      <w:bodyDiv w:val="1"/>
      <w:marLeft w:val="0"/>
      <w:marRight w:val="0"/>
      <w:marTop w:val="0"/>
      <w:marBottom w:val="0"/>
      <w:divBdr>
        <w:top w:val="none" w:sz="0" w:space="0" w:color="auto"/>
        <w:left w:val="none" w:sz="0" w:space="0" w:color="auto"/>
        <w:bottom w:val="none" w:sz="0" w:space="0" w:color="auto"/>
        <w:right w:val="none" w:sz="0" w:space="0" w:color="auto"/>
      </w:divBdr>
    </w:div>
    <w:div w:id="1498961834">
      <w:bodyDiv w:val="1"/>
      <w:marLeft w:val="0"/>
      <w:marRight w:val="0"/>
      <w:marTop w:val="0"/>
      <w:marBottom w:val="0"/>
      <w:divBdr>
        <w:top w:val="none" w:sz="0" w:space="0" w:color="auto"/>
        <w:left w:val="none" w:sz="0" w:space="0" w:color="auto"/>
        <w:bottom w:val="none" w:sz="0" w:space="0" w:color="auto"/>
        <w:right w:val="none" w:sz="0" w:space="0" w:color="auto"/>
      </w:divBdr>
    </w:div>
    <w:div w:id="1499273677">
      <w:bodyDiv w:val="1"/>
      <w:marLeft w:val="0"/>
      <w:marRight w:val="0"/>
      <w:marTop w:val="0"/>
      <w:marBottom w:val="0"/>
      <w:divBdr>
        <w:top w:val="none" w:sz="0" w:space="0" w:color="auto"/>
        <w:left w:val="none" w:sz="0" w:space="0" w:color="auto"/>
        <w:bottom w:val="none" w:sz="0" w:space="0" w:color="auto"/>
        <w:right w:val="none" w:sz="0" w:space="0" w:color="auto"/>
      </w:divBdr>
    </w:div>
    <w:div w:id="1499345431">
      <w:bodyDiv w:val="1"/>
      <w:marLeft w:val="0"/>
      <w:marRight w:val="0"/>
      <w:marTop w:val="0"/>
      <w:marBottom w:val="0"/>
      <w:divBdr>
        <w:top w:val="none" w:sz="0" w:space="0" w:color="auto"/>
        <w:left w:val="none" w:sz="0" w:space="0" w:color="auto"/>
        <w:bottom w:val="none" w:sz="0" w:space="0" w:color="auto"/>
        <w:right w:val="none" w:sz="0" w:space="0" w:color="auto"/>
      </w:divBdr>
    </w:div>
    <w:div w:id="1499923599">
      <w:bodyDiv w:val="1"/>
      <w:marLeft w:val="0"/>
      <w:marRight w:val="0"/>
      <w:marTop w:val="0"/>
      <w:marBottom w:val="0"/>
      <w:divBdr>
        <w:top w:val="none" w:sz="0" w:space="0" w:color="auto"/>
        <w:left w:val="none" w:sz="0" w:space="0" w:color="auto"/>
        <w:bottom w:val="none" w:sz="0" w:space="0" w:color="auto"/>
        <w:right w:val="none" w:sz="0" w:space="0" w:color="auto"/>
      </w:divBdr>
    </w:div>
    <w:div w:id="1499929111">
      <w:bodyDiv w:val="1"/>
      <w:marLeft w:val="0"/>
      <w:marRight w:val="0"/>
      <w:marTop w:val="0"/>
      <w:marBottom w:val="0"/>
      <w:divBdr>
        <w:top w:val="none" w:sz="0" w:space="0" w:color="auto"/>
        <w:left w:val="none" w:sz="0" w:space="0" w:color="auto"/>
        <w:bottom w:val="none" w:sz="0" w:space="0" w:color="auto"/>
        <w:right w:val="none" w:sz="0" w:space="0" w:color="auto"/>
      </w:divBdr>
    </w:div>
    <w:div w:id="1500925183">
      <w:bodyDiv w:val="1"/>
      <w:marLeft w:val="0"/>
      <w:marRight w:val="0"/>
      <w:marTop w:val="0"/>
      <w:marBottom w:val="0"/>
      <w:divBdr>
        <w:top w:val="none" w:sz="0" w:space="0" w:color="auto"/>
        <w:left w:val="none" w:sz="0" w:space="0" w:color="auto"/>
        <w:bottom w:val="none" w:sz="0" w:space="0" w:color="auto"/>
        <w:right w:val="none" w:sz="0" w:space="0" w:color="auto"/>
      </w:divBdr>
    </w:div>
    <w:div w:id="1501581587">
      <w:bodyDiv w:val="1"/>
      <w:marLeft w:val="0"/>
      <w:marRight w:val="0"/>
      <w:marTop w:val="0"/>
      <w:marBottom w:val="0"/>
      <w:divBdr>
        <w:top w:val="none" w:sz="0" w:space="0" w:color="auto"/>
        <w:left w:val="none" w:sz="0" w:space="0" w:color="auto"/>
        <w:bottom w:val="none" w:sz="0" w:space="0" w:color="auto"/>
        <w:right w:val="none" w:sz="0" w:space="0" w:color="auto"/>
      </w:divBdr>
    </w:div>
    <w:div w:id="1502314373">
      <w:bodyDiv w:val="1"/>
      <w:marLeft w:val="0"/>
      <w:marRight w:val="0"/>
      <w:marTop w:val="0"/>
      <w:marBottom w:val="0"/>
      <w:divBdr>
        <w:top w:val="none" w:sz="0" w:space="0" w:color="auto"/>
        <w:left w:val="none" w:sz="0" w:space="0" w:color="auto"/>
        <w:bottom w:val="none" w:sz="0" w:space="0" w:color="auto"/>
        <w:right w:val="none" w:sz="0" w:space="0" w:color="auto"/>
      </w:divBdr>
    </w:div>
    <w:div w:id="1502743127">
      <w:bodyDiv w:val="1"/>
      <w:marLeft w:val="0"/>
      <w:marRight w:val="0"/>
      <w:marTop w:val="0"/>
      <w:marBottom w:val="0"/>
      <w:divBdr>
        <w:top w:val="none" w:sz="0" w:space="0" w:color="auto"/>
        <w:left w:val="none" w:sz="0" w:space="0" w:color="auto"/>
        <w:bottom w:val="none" w:sz="0" w:space="0" w:color="auto"/>
        <w:right w:val="none" w:sz="0" w:space="0" w:color="auto"/>
      </w:divBdr>
    </w:div>
    <w:div w:id="1504007469">
      <w:bodyDiv w:val="1"/>
      <w:marLeft w:val="0"/>
      <w:marRight w:val="0"/>
      <w:marTop w:val="0"/>
      <w:marBottom w:val="0"/>
      <w:divBdr>
        <w:top w:val="none" w:sz="0" w:space="0" w:color="auto"/>
        <w:left w:val="none" w:sz="0" w:space="0" w:color="auto"/>
        <w:bottom w:val="none" w:sz="0" w:space="0" w:color="auto"/>
        <w:right w:val="none" w:sz="0" w:space="0" w:color="auto"/>
      </w:divBdr>
    </w:div>
    <w:div w:id="1504391185">
      <w:bodyDiv w:val="1"/>
      <w:marLeft w:val="0"/>
      <w:marRight w:val="0"/>
      <w:marTop w:val="0"/>
      <w:marBottom w:val="0"/>
      <w:divBdr>
        <w:top w:val="none" w:sz="0" w:space="0" w:color="auto"/>
        <w:left w:val="none" w:sz="0" w:space="0" w:color="auto"/>
        <w:bottom w:val="none" w:sz="0" w:space="0" w:color="auto"/>
        <w:right w:val="none" w:sz="0" w:space="0" w:color="auto"/>
      </w:divBdr>
    </w:div>
    <w:div w:id="1505513645">
      <w:bodyDiv w:val="1"/>
      <w:marLeft w:val="0"/>
      <w:marRight w:val="0"/>
      <w:marTop w:val="0"/>
      <w:marBottom w:val="0"/>
      <w:divBdr>
        <w:top w:val="none" w:sz="0" w:space="0" w:color="auto"/>
        <w:left w:val="none" w:sz="0" w:space="0" w:color="auto"/>
        <w:bottom w:val="none" w:sz="0" w:space="0" w:color="auto"/>
        <w:right w:val="none" w:sz="0" w:space="0" w:color="auto"/>
      </w:divBdr>
    </w:div>
    <w:div w:id="1508011242">
      <w:bodyDiv w:val="1"/>
      <w:marLeft w:val="0"/>
      <w:marRight w:val="0"/>
      <w:marTop w:val="0"/>
      <w:marBottom w:val="0"/>
      <w:divBdr>
        <w:top w:val="none" w:sz="0" w:space="0" w:color="auto"/>
        <w:left w:val="none" w:sz="0" w:space="0" w:color="auto"/>
        <w:bottom w:val="none" w:sz="0" w:space="0" w:color="auto"/>
        <w:right w:val="none" w:sz="0" w:space="0" w:color="auto"/>
      </w:divBdr>
    </w:div>
    <w:div w:id="1508983562">
      <w:bodyDiv w:val="1"/>
      <w:marLeft w:val="0"/>
      <w:marRight w:val="0"/>
      <w:marTop w:val="0"/>
      <w:marBottom w:val="0"/>
      <w:divBdr>
        <w:top w:val="none" w:sz="0" w:space="0" w:color="auto"/>
        <w:left w:val="none" w:sz="0" w:space="0" w:color="auto"/>
        <w:bottom w:val="none" w:sz="0" w:space="0" w:color="auto"/>
        <w:right w:val="none" w:sz="0" w:space="0" w:color="auto"/>
      </w:divBdr>
    </w:div>
    <w:div w:id="1509178513">
      <w:bodyDiv w:val="1"/>
      <w:marLeft w:val="0"/>
      <w:marRight w:val="0"/>
      <w:marTop w:val="0"/>
      <w:marBottom w:val="0"/>
      <w:divBdr>
        <w:top w:val="none" w:sz="0" w:space="0" w:color="auto"/>
        <w:left w:val="none" w:sz="0" w:space="0" w:color="auto"/>
        <w:bottom w:val="none" w:sz="0" w:space="0" w:color="auto"/>
        <w:right w:val="none" w:sz="0" w:space="0" w:color="auto"/>
      </w:divBdr>
    </w:div>
    <w:div w:id="1511018979">
      <w:bodyDiv w:val="1"/>
      <w:marLeft w:val="0"/>
      <w:marRight w:val="0"/>
      <w:marTop w:val="0"/>
      <w:marBottom w:val="0"/>
      <w:divBdr>
        <w:top w:val="none" w:sz="0" w:space="0" w:color="auto"/>
        <w:left w:val="none" w:sz="0" w:space="0" w:color="auto"/>
        <w:bottom w:val="none" w:sz="0" w:space="0" w:color="auto"/>
        <w:right w:val="none" w:sz="0" w:space="0" w:color="auto"/>
      </w:divBdr>
    </w:div>
    <w:div w:id="1511411426">
      <w:bodyDiv w:val="1"/>
      <w:marLeft w:val="0"/>
      <w:marRight w:val="0"/>
      <w:marTop w:val="0"/>
      <w:marBottom w:val="0"/>
      <w:divBdr>
        <w:top w:val="none" w:sz="0" w:space="0" w:color="auto"/>
        <w:left w:val="none" w:sz="0" w:space="0" w:color="auto"/>
        <w:bottom w:val="none" w:sz="0" w:space="0" w:color="auto"/>
        <w:right w:val="none" w:sz="0" w:space="0" w:color="auto"/>
      </w:divBdr>
    </w:div>
    <w:div w:id="1512842781">
      <w:bodyDiv w:val="1"/>
      <w:marLeft w:val="0"/>
      <w:marRight w:val="0"/>
      <w:marTop w:val="0"/>
      <w:marBottom w:val="0"/>
      <w:divBdr>
        <w:top w:val="none" w:sz="0" w:space="0" w:color="auto"/>
        <w:left w:val="none" w:sz="0" w:space="0" w:color="auto"/>
        <w:bottom w:val="none" w:sz="0" w:space="0" w:color="auto"/>
        <w:right w:val="none" w:sz="0" w:space="0" w:color="auto"/>
      </w:divBdr>
    </w:div>
    <w:div w:id="1513953395">
      <w:bodyDiv w:val="1"/>
      <w:marLeft w:val="0"/>
      <w:marRight w:val="0"/>
      <w:marTop w:val="0"/>
      <w:marBottom w:val="0"/>
      <w:divBdr>
        <w:top w:val="none" w:sz="0" w:space="0" w:color="auto"/>
        <w:left w:val="none" w:sz="0" w:space="0" w:color="auto"/>
        <w:bottom w:val="none" w:sz="0" w:space="0" w:color="auto"/>
        <w:right w:val="none" w:sz="0" w:space="0" w:color="auto"/>
      </w:divBdr>
    </w:div>
    <w:div w:id="1514110586">
      <w:bodyDiv w:val="1"/>
      <w:marLeft w:val="0"/>
      <w:marRight w:val="0"/>
      <w:marTop w:val="0"/>
      <w:marBottom w:val="0"/>
      <w:divBdr>
        <w:top w:val="none" w:sz="0" w:space="0" w:color="auto"/>
        <w:left w:val="none" w:sz="0" w:space="0" w:color="auto"/>
        <w:bottom w:val="none" w:sz="0" w:space="0" w:color="auto"/>
        <w:right w:val="none" w:sz="0" w:space="0" w:color="auto"/>
      </w:divBdr>
    </w:div>
    <w:div w:id="1515146141">
      <w:bodyDiv w:val="1"/>
      <w:marLeft w:val="0"/>
      <w:marRight w:val="0"/>
      <w:marTop w:val="0"/>
      <w:marBottom w:val="0"/>
      <w:divBdr>
        <w:top w:val="none" w:sz="0" w:space="0" w:color="auto"/>
        <w:left w:val="none" w:sz="0" w:space="0" w:color="auto"/>
        <w:bottom w:val="none" w:sz="0" w:space="0" w:color="auto"/>
        <w:right w:val="none" w:sz="0" w:space="0" w:color="auto"/>
      </w:divBdr>
    </w:div>
    <w:div w:id="1516192320">
      <w:bodyDiv w:val="1"/>
      <w:marLeft w:val="0"/>
      <w:marRight w:val="0"/>
      <w:marTop w:val="0"/>
      <w:marBottom w:val="0"/>
      <w:divBdr>
        <w:top w:val="none" w:sz="0" w:space="0" w:color="auto"/>
        <w:left w:val="none" w:sz="0" w:space="0" w:color="auto"/>
        <w:bottom w:val="none" w:sz="0" w:space="0" w:color="auto"/>
        <w:right w:val="none" w:sz="0" w:space="0" w:color="auto"/>
      </w:divBdr>
    </w:div>
    <w:div w:id="1516723332">
      <w:bodyDiv w:val="1"/>
      <w:marLeft w:val="0"/>
      <w:marRight w:val="0"/>
      <w:marTop w:val="0"/>
      <w:marBottom w:val="0"/>
      <w:divBdr>
        <w:top w:val="none" w:sz="0" w:space="0" w:color="auto"/>
        <w:left w:val="none" w:sz="0" w:space="0" w:color="auto"/>
        <w:bottom w:val="none" w:sz="0" w:space="0" w:color="auto"/>
        <w:right w:val="none" w:sz="0" w:space="0" w:color="auto"/>
      </w:divBdr>
      <w:divsChild>
        <w:div w:id="927038958">
          <w:marLeft w:val="0"/>
          <w:marRight w:val="0"/>
          <w:marTop w:val="0"/>
          <w:marBottom w:val="0"/>
          <w:divBdr>
            <w:top w:val="none" w:sz="0" w:space="0" w:color="auto"/>
            <w:left w:val="none" w:sz="0" w:space="0" w:color="auto"/>
            <w:bottom w:val="none" w:sz="0" w:space="0" w:color="auto"/>
            <w:right w:val="none" w:sz="0" w:space="0" w:color="auto"/>
          </w:divBdr>
        </w:div>
        <w:div w:id="1222403941">
          <w:marLeft w:val="0"/>
          <w:marRight w:val="0"/>
          <w:marTop w:val="0"/>
          <w:marBottom w:val="0"/>
          <w:divBdr>
            <w:top w:val="none" w:sz="0" w:space="0" w:color="auto"/>
            <w:left w:val="none" w:sz="0" w:space="0" w:color="auto"/>
            <w:bottom w:val="none" w:sz="0" w:space="0" w:color="auto"/>
            <w:right w:val="none" w:sz="0" w:space="0" w:color="auto"/>
          </w:divBdr>
        </w:div>
        <w:div w:id="941492986">
          <w:marLeft w:val="0"/>
          <w:marRight w:val="0"/>
          <w:marTop w:val="0"/>
          <w:marBottom w:val="0"/>
          <w:divBdr>
            <w:top w:val="none" w:sz="0" w:space="0" w:color="auto"/>
            <w:left w:val="none" w:sz="0" w:space="0" w:color="auto"/>
            <w:bottom w:val="none" w:sz="0" w:space="0" w:color="auto"/>
            <w:right w:val="none" w:sz="0" w:space="0" w:color="auto"/>
          </w:divBdr>
        </w:div>
        <w:div w:id="448282187">
          <w:marLeft w:val="0"/>
          <w:marRight w:val="0"/>
          <w:marTop w:val="0"/>
          <w:marBottom w:val="0"/>
          <w:divBdr>
            <w:top w:val="none" w:sz="0" w:space="0" w:color="auto"/>
            <w:left w:val="none" w:sz="0" w:space="0" w:color="auto"/>
            <w:bottom w:val="none" w:sz="0" w:space="0" w:color="auto"/>
            <w:right w:val="none" w:sz="0" w:space="0" w:color="auto"/>
          </w:divBdr>
        </w:div>
        <w:div w:id="1616788071">
          <w:marLeft w:val="0"/>
          <w:marRight w:val="0"/>
          <w:marTop w:val="0"/>
          <w:marBottom w:val="0"/>
          <w:divBdr>
            <w:top w:val="none" w:sz="0" w:space="0" w:color="auto"/>
            <w:left w:val="none" w:sz="0" w:space="0" w:color="auto"/>
            <w:bottom w:val="none" w:sz="0" w:space="0" w:color="auto"/>
            <w:right w:val="none" w:sz="0" w:space="0" w:color="auto"/>
          </w:divBdr>
        </w:div>
        <w:div w:id="385303939">
          <w:marLeft w:val="0"/>
          <w:marRight w:val="0"/>
          <w:marTop w:val="0"/>
          <w:marBottom w:val="0"/>
          <w:divBdr>
            <w:top w:val="none" w:sz="0" w:space="0" w:color="auto"/>
            <w:left w:val="none" w:sz="0" w:space="0" w:color="auto"/>
            <w:bottom w:val="none" w:sz="0" w:space="0" w:color="auto"/>
            <w:right w:val="none" w:sz="0" w:space="0" w:color="auto"/>
          </w:divBdr>
        </w:div>
      </w:divsChild>
    </w:div>
    <w:div w:id="1516843469">
      <w:bodyDiv w:val="1"/>
      <w:marLeft w:val="0"/>
      <w:marRight w:val="0"/>
      <w:marTop w:val="0"/>
      <w:marBottom w:val="0"/>
      <w:divBdr>
        <w:top w:val="none" w:sz="0" w:space="0" w:color="auto"/>
        <w:left w:val="none" w:sz="0" w:space="0" w:color="auto"/>
        <w:bottom w:val="none" w:sz="0" w:space="0" w:color="auto"/>
        <w:right w:val="none" w:sz="0" w:space="0" w:color="auto"/>
      </w:divBdr>
    </w:div>
    <w:div w:id="1519199727">
      <w:bodyDiv w:val="1"/>
      <w:marLeft w:val="0"/>
      <w:marRight w:val="0"/>
      <w:marTop w:val="0"/>
      <w:marBottom w:val="0"/>
      <w:divBdr>
        <w:top w:val="none" w:sz="0" w:space="0" w:color="auto"/>
        <w:left w:val="none" w:sz="0" w:space="0" w:color="auto"/>
        <w:bottom w:val="none" w:sz="0" w:space="0" w:color="auto"/>
        <w:right w:val="none" w:sz="0" w:space="0" w:color="auto"/>
      </w:divBdr>
    </w:div>
    <w:div w:id="1520004587">
      <w:bodyDiv w:val="1"/>
      <w:marLeft w:val="0"/>
      <w:marRight w:val="0"/>
      <w:marTop w:val="0"/>
      <w:marBottom w:val="0"/>
      <w:divBdr>
        <w:top w:val="none" w:sz="0" w:space="0" w:color="auto"/>
        <w:left w:val="none" w:sz="0" w:space="0" w:color="auto"/>
        <w:bottom w:val="none" w:sz="0" w:space="0" w:color="auto"/>
        <w:right w:val="none" w:sz="0" w:space="0" w:color="auto"/>
      </w:divBdr>
    </w:div>
    <w:div w:id="1521091143">
      <w:bodyDiv w:val="1"/>
      <w:marLeft w:val="0"/>
      <w:marRight w:val="0"/>
      <w:marTop w:val="0"/>
      <w:marBottom w:val="0"/>
      <w:divBdr>
        <w:top w:val="none" w:sz="0" w:space="0" w:color="auto"/>
        <w:left w:val="none" w:sz="0" w:space="0" w:color="auto"/>
        <w:bottom w:val="none" w:sz="0" w:space="0" w:color="auto"/>
        <w:right w:val="none" w:sz="0" w:space="0" w:color="auto"/>
      </w:divBdr>
      <w:divsChild>
        <w:div w:id="286670306">
          <w:marLeft w:val="0"/>
          <w:marRight w:val="0"/>
          <w:marTop w:val="0"/>
          <w:marBottom w:val="0"/>
          <w:divBdr>
            <w:top w:val="none" w:sz="0" w:space="0" w:color="auto"/>
            <w:left w:val="none" w:sz="0" w:space="0" w:color="auto"/>
            <w:bottom w:val="none" w:sz="0" w:space="0" w:color="auto"/>
            <w:right w:val="none" w:sz="0" w:space="0" w:color="auto"/>
          </w:divBdr>
        </w:div>
        <w:div w:id="586961677">
          <w:marLeft w:val="0"/>
          <w:marRight w:val="0"/>
          <w:marTop w:val="0"/>
          <w:marBottom w:val="0"/>
          <w:divBdr>
            <w:top w:val="none" w:sz="0" w:space="0" w:color="auto"/>
            <w:left w:val="none" w:sz="0" w:space="0" w:color="auto"/>
            <w:bottom w:val="none" w:sz="0" w:space="0" w:color="auto"/>
            <w:right w:val="none" w:sz="0" w:space="0" w:color="auto"/>
          </w:divBdr>
        </w:div>
        <w:div w:id="667055516">
          <w:marLeft w:val="0"/>
          <w:marRight w:val="0"/>
          <w:marTop w:val="0"/>
          <w:marBottom w:val="0"/>
          <w:divBdr>
            <w:top w:val="none" w:sz="0" w:space="0" w:color="auto"/>
            <w:left w:val="none" w:sz="0" w:space="0" w:color="auto"/>
            <w:bottom w:val="none" w:sz="0" w:space="0" w:color="auto"/>
            <w:right w:val="none" w:sz="0" w:space="0" w:color="auto"/>
          </w:divBdr>
        </w:div>
        <w:div w:id="2057582375">
          <w:marLeft w:val="0"/>
          <w:marRight w:val="0"/>
          <w:marTop w:val="0"/>
          <w:marBottom w:val="0"/>
          <w:divBdr>
            <w:top w:val="none" w:sz="0" w:space="0" w:color="auto"/>
            <w:left w:val="none" w:sz="0" w:space="0" w:color="auto"/>
            <w:bottom w:val="none" w:sz="0" w:space="0" w:color="auto"/>
            <w:right w:val="none" w:sz="0" w:space="0" w:color="auto"/>
          </w:divBdr>
        </w:div>
      </w:divsChild>
    </w:div>
    <w:div w:id="1524050984">
      <w:bodyDiv w:val="1"/>
      <w:marLeft w:val="0"/>
      <w:marRight w:val="0"/>
      <w:marTop w:val="0"/>
      <w:marBottom w:val="0"/>
      <w:divBdr>
        <w:top w:val="none" w:sz="0" w:space="0" w:color="auto"/>
        <w:left w:val="none" w:sz="0" w:space="0" w:color="auto"/>
        <w:bottom w:val="none" w:sz="0" w:space="0" w:color="auto"/>
        <w:right w:val="none" w:sz="0" w:space="0" w:color="auto"/>
      </w:divBdr>
    </w:div>
    <w:div w:id="1525707251">
      <w:bodyDiv w:val="1"/>
      <w:marLeft w:val="0"/>
      <w:marRight w:val="0"/>
      <w:marTop w:val="0"/>
      <w:marBottom w:val="0"/>
      <w:divBdr>
        <w:top w:val="none" w:sz="0" w:space="0" w:color="auto"/>
        <w:left w:val="none" w:sz="0" w:space="0" w:color="auto"/>
        <w:bottom w:val="none" w:sz="0" w:space="0" w:color="auto"/>
        <w:right w:val="none" w:sz="0" w:space="0" w:color="auto"/>
      </w:divBdr>
    </w:div>
    <w:div w:id="1527057446">
      <w:bodyDiv w:val="1"/>
      <w:marLeft w:val="0"/>
      <w:marRight w:val="0"/>
      <w:marTop w:val="0"/>
      <w:marBottom w:val="0"/>
      <w:divBdr>
        <w:top w:val="none" w:sz="0" w:space="0" w:color="auto"/>
        <w:left w:val="none" w:sz="0" w:space="0" w:color="auto"/>
        <w:bottom w:val="none" w:sz="0" w:space="0" w:color="auto"/>
        <w:right w:val="none" w:sz="0" w:space="0" w:color="auto"/>
      </w:divBdr>
    </w:div>
    <w:div w:id="1528367357">
      <w:bodyDiv w:val="1"/>
      <w:marLeft w:val="0"/>
      <w:marRight w:val="0"/>
      <w:marTop w:val="0"/>
      <w:marBottom w:val="0"/>
      <w:divBdr>
        <w:top w:val="none" w:sz="0" w:space="0" w:color="auto"/>
        <w:left w:val="none" w:sz="0" w:space="0" w:color="auto"/>
        <w:bottom w:val="none" w:sz="0" w:space="0" w:color="auto"/>
        <w:right w:val="none" w:sz="0" w:space="0" w:color="auto"/>
      </w:divBdr>
    </w:div>
    <w:div w:id="1530291918">
      <w:bodyDiv w:val="1"/>
      <w:marLeft w:val="0"/>
      <w:marRight w:val="0"/>
      <w:marTop w:val="0"/>
      <w:marBottom w:val="0"/>
      <w:divBdr>
        <w:top w:val="none" w:sz="0" w:space="0" w:color="auto"/>
        <w:left w:val="none" w:sz="0" w:space="0" w:color="auto"/>
        <w:bottom w:val="none" w:sz="0" w:space="0" w:color="auto"/>
        <w:right w:val="none" w:sz="0" w:space="0" w:color="auto"/>
      </w:divBdr>
    </w:div>
    <w:div w:id="1531188204">
      <w:bodyDiv w:val="1"/>
      <w:marLeft w:val="0"/>
      <w:marRight w:val="0"/>
      <w:marTop w:val="0"/>
      <w:marBottom w:val="0"/>
      <w:divBdr>
        <w:top w:val="none" w:sz="0" w:space="0" w:color="auto"/>
        <w:left w:val="none" w:sz="0" w:space="0" w:color="auto"/>
        <w:bottom w:val="none" w:sz="0" w:space="0" w:color="auto"/>
        <w:right w:val="none" w:sz="0" w:space="0" w:color="auto"/>
      </w:divBdr>
    </w:div>
    <w:div w:id="1532187351">
      <w:bodyDiv w:val="1"/>
      <w:marLeft w:val="0"/>
      <w:marRight w:val="0"/>
      <w:marTop w:val="0"/>
      <w:marBottom w:val="0"/>
      <w:divBdr>
        <w:top w:val="none" w:sz="0" w:space="0" w:color="auto"/>
        <w:left w:val="none" w:sz="0" w:space="0" w:color="auto"/>
        <w:bottom w:val="none" w:sz="0" w:space="0" w:color="auto"/>
        <w:right w:val="none" w:sz="0" w:space="0" w:color="auto"/>
      </w:divBdr>
    </w:div>
    <w:div w:id="1532769223">
      <w:bodyDiv w:val="1"/>
      <w:marLeft w:val="0"/>
      <w:marRight w:val="0"/>
      <w:marTop w:val="0"/>
      <w:marBottom w:val="0"/>
      <w:divBdr>
        <w:top w:val="none" w:sz="0" w:space="0" w:color="auto"/>
        <w:left w:val="none" w:sz="0" w:space="0" w:color="auto"/>
        <w:bottom w:val="none" w:sz="0" w:space="0" w:color="auto"/>
        <w:right w:val="none" w:sz="0" w:space="0" w:color="auto"/>
      </w:divBdr>
      <w:divsChild>
        <w:div w:id="488329267">
          <w:marLeft w:val="0"/>
          <w:marRight w:val="0"/>
          <w:marTop w:val="0"/>
          <w:marBottom w:val="0"/>
          <w:divBdr>
            <w:top w:val="none" w:sz="0" w:space="0" w:color="auto"/>
            <w:left w:val="none" w:sz="0" w:space="0" w:color="auto"/>
            <w:bottom w:val="none" w:sz="0" w:space="0" w:color="auto"/>
            <w:right w:val="none" w:sz="0" w:space="0" w:color="auto"/>
          </w:divBdr>
        </w:div>
        <w:div w:id="1442342196">
          <w:marLeft w:val="0"/>
          <w:marRight w:val="0"/>
          <w:marTop w:val="0"/>
          <w:marBottom w:val="0"/>
          <w:divBdr>
            <w:top w:val="none" w:sz="0" w:space="0" w:color="auto"/>
            <w:left w:val="none" w:sz="0" w:space="0" w:color="auto"/>
            <w:bottom w:val="none" w:sz="0" w:space="0" w:color="auto"/>
            <w:right w:val="none" w:sz="0" w:space="0" w:color="auto"/>
          </w:divBdr>
        </w:div>
        <w:div w:id="1600334130">
          <w:marLeft w:val="0"/>
          <w:marRight w:val="0"/>
          <w:marTop w:val="0"/>
          <w:marBottom w:val="0"/>
          <w:divBdr>
            <w:top w:val="none" w:sz="0" w:space="0" w:color="auto"/>
            <w:left w:val="none" w:sz="0" w:space="0" w:color="auto"/>
            <w:bottom w:val="none" w:sz="0" w:space="0" w:color="auto"/>
            <w:right w:val="none" w:sz="0" w:space="0" w:color="auto"/>
          </w:divBdr>
        </w:div>
        <w:div w:id="1951619504">
          <w:marLeft w:val="0"/>
          <w:marRight w:val="0"/>
          <w:marTop w:val="0"/>
          <w:marBottom w:val="0"/>
          <w:divBdr>
            <w:top w:val="none" w:sz="0" w:space="0" w:color="auto"/>
            <w:left w:val="none" w:sz="0" w:space="0" w:color="auto"/>
            <w:bottom w:val="none" w:sz="0" w:space="0" w:color="auto"/>
            <w:right w:val="none" w:sz="0" w:space="0" w:color="auto"/>
          </w:divBdr>
        </w:div>
      </w:divsChild>
    </w:div>
    <w:div w:id="1534077464">
      <w:bodyDiv w:val="1"/>
      <w:marLeft w:val="0"/>
      <w:marRight w:val="0"/>
      <w:marTop w:val="0"/>
      <w:marBottom w:val="0"/>
      <w:divBdr>
        <w:top w:val="none" w:sz="0" w:space="0" w:color="auto"/>
        <w:left w:val="none" w:sz="0" w:space="0" w:color="auto"/>
        <w:bottom w:val="none" w:sz="0" w:space="0" w:color="auto"/>
        <w:right w:val="none" w:sz="0" w:space="0" w:color="auto"/>
      </w:divBdr>
    </w:div>
    <w:div w:id="1536236181">
      <w:bodyDiv w:val="1"/>
      <w:marLeft w:val="0"/>
      <w:marRight w:val="0"/>
      <w:marTop w:val="0"/>
      <w:marBottom w:val="0"/>
      <w:divBdr>
        <w:top w:val="none" w:sz="0" w:space="0" w:color="auto"/>
        <w:left w:val="none" w:sz="0" w:space="0" w:color="auto"/>
        <w:bottom w:val="none" w:sz="0" w:space="0" w:color="auto"/>
        <w:right w:val="none" w:sz="0" w:space="0" w:color="auto"/>
      </w:divBdr>
    </w:div>
    <w:div w:id="1536238586">
      <w:bodyDiv w:val="1"/>
      <w:marLeft w:val="0"/>
      <w:marRight w:val="0"/>
      <w:marTop w:val="0"/>
      <w:marBottom w:val="0"/>
      <w:divBdr>
        <w:top w:val="none" w:sz="0" w:space="0" w:color="auto"/>
        <w:left w:val="none" w:sz="0" w:space="0" w:color="auto"/>
        <w:bottom w:val="none" w:sz="0" w:space="0" w:color="auto"/>
        <w:right w:val="none" w:sz="0" w:space="0" w:color="auto"/>
      </w:divBdr>
    </w:div>
    <w:div w:id="1536457391">
      <w:bodyDiv w:val="1"/>
      <w:marLeft w:val="0"/>
      <w:marRight w:val="0"/>
      <w:marTop w:val="0"/>
      <w:marBottom w:val="0"/>
      <w:divBdr>
        <w:top w:val="none" w:sz="0" w:space="0" w:color="auto"/>
        <w:left w:val="none" w:sz="0" w:space="0" w:color="auto"/>
        <w:bottom w:val="none" w:sz="0" w:space="0" w:color="auto"/>
        <w:right w:val="none" w:sz="0" w:space="0" w:color="auto"/>
      </w:divBdr>
    </w:div>
    <w:div w:id="1538202924">
      <w:bodyDiv w:val="1"/>
      <w:marLeft w:val="0"/>
      <w:marRight w:val="0"/>
      <w:marTop w:val="0"/>
      <w:marBottom w:val="0"/>
      <w:divBdr>
        <w:top w:val="none" w:sz="0" w:space="0" w:color="auto"/>
        <w:left w:val="none" w:sz="0" w:space="0" w:color="auto"/>
        <w:bottom w:val="none" w:sz="0" w:space="0" w:color="auto"/>
        <w:right w:val="none" w:sz="0" w:space="0" w:color="auto"/>
      </w:divBdr>
    </w:div>
    <w:div w:id="1538540146">
      <w:bodyDiv w:val="1"/>
      <w:marLeft w:val="0"/>
      <w:marRight w:val="0"/>
      <w:marTop w:val="0"/>
      <w:marBottom w:val="0"/>
      <w:divBdr>
        <w:top w:val="none" w:sz="0" w:space="0" w:color="auto"/>
        <w:left w:val="none" w:sz="0" w:space="0" w:color="auto"/>
        <w:bottom w:val="none" w:sz="0" w:space="0" w:color="auto"/>
        <w:right w:val="none" w:sz="0" w:space="0" w:color="auto"/>
      </w:divBdr>
    </w:div>
    <w:div w:id="1540360234">
      <w:bodyDiv w:val="1"/>
      <w:marLeft w:val="0"/>
      <w:marRight w:val="0"/>
      <w:marTop w:val="0"/>
      <w:marBottom w:val="0"/>
      <w:divBdr>
        <w:top w:val="none" w:sz="0" w:space="0" w:color="auto"/>
        <w:left w:val="none" w:sz="0" w:space="0" w:color="auto"/>
        <w:bottom w:val="none" w:sz="0" w:space="0" w:color="auto"/>
        <w:right w:val="none" w:sz="0" w:space="0" w:color="auto"/>
      </w:divBdr>
    </w:div>
    <w:div w:id="1540363866">
      <w:bodyDiv w:val="1"/>
      <w:marLeft w:val="0"/>
      <w:marRight w:val="0"/>
      <w:marTop w:val="0"/>
      <w:marBottom w:val="0"/>
      <w:divBdr>
        <w:top w:val="none" w:sz="0" w:space="0" w:color="auto"/>
        <w:left w:val="none" w:sz="0" w:space="0" w:color="auto"/>
        <w:bottom w:val="none" w:sz="0" w:space="0" w:color="auto"/>
        <w:right w:val="none" w:sz="0" w:space="0" w:color="auto"/>
      </w:divBdr>
    </w:div>
    <w:div w:id="1541283273">
      <w:bodyDiv w:val="1"/>
      <w:marLeft w:val="0"/>
      <w:marRight w:val="0"/>
      <w:marTop w:val="0"/>
      <w:marBottom w:val="0"/>
      <w:divBdr>
        <w:top w:val="none" w:sz="0" w:space="0" w:color="auto"/>
        <w:left w:val="none" w:sz="0" w:space="0" w:color="auto"/>
        <w:bottom w:val="none" w:sz="0" w:space="0" w:color="auto"/>
        <w:right w:val="none" w:sz="0" w:space="0" w:color="auto"/>
      </w:divBdr>
    </w:div>
    <w:div w:id="1542744524">
      <w:bodyDiv w:val="1"/>
      <w:marLeft w:val="0"/>
      <w:marRight w:val="0"/>
      <w:marTop w:val="0"/>
      <w:marBottom w:val="0"/>
      <w:divBdr>
        <w:top w:val="none" w:sz="0" w:space="0" w:color="auto"/>
        <w:left w:val="none" w:sz="0" w:space="0" w:color="auto"/>
        <w:bottom w:val="none" w:sz="0" w:space="0" w:color="auto"/>
        <w:right w:val="none" w:sz="0" w:space="0" w:color="auto"/>
      </w:divBdr>
    </w:div>
    <w:div w:id="1546139967">
      <w:bodyDiv w:val="1"/>
      <w:marLeft w:val="0"/>
      <w:marRight w:val="0"/>
      <w:marTop w:val="0"/>
      <w:marBottom w:val="0"/>
      <w:divBdr>
        <w:top w:val="none" w:sz="0" w:space="0" w:color="auto"/>
        <w:left w:val="none" w:sz="0" w:space="0" w:color="auto"/>
        <w:bottom w:val="none" w:sz="0" w:space="0" w:color="auto"/>
        <w:right w:val="none" w:sz="0" w:space="0" w:color="auto"/>
      </w:divBdr>
    </w:div>
    <w:div w:id="1546677634">
      <w:bodyDiv w:val="1"/>
      <w:marLeft w:val="0"/>
      <w:marRight w:val="0"/>
      <w:marTop w:val="0"/>
      <w:marBottom w:val="0"/>
      <w:divBdr>
        <w:top w:val="none" w:sz="0" w:space="0" w:color="auto"/>
        <w:left w:val="none" w:sz="0" w:space="0" w:color="auto"/>
        <w:bottom w:val="none" w:sz="0" w:space="0" w:color="auto"/>
        <w:right w:val="none" w:sz="0" w:space="0" w:color="auto"/>
      </w:divBdr>
    </w:div>
    <w:div w:id="1546677838">
      <w:bodyDiv w:val="1"/>
      <w:marLeft w:val="0"/>
      <w:marRight w:val="0"/>
      <w:marTop w:val="0"/>
      <w:marBottom w:val="0"/>
      <w:divBdr>
        <w:top w:val="none" w:sz="0" w:space="0" w:color="auto"/>
        <w:left w:val="none" w:sz="0" w:space="0" w:color="auto"/>
        <w:bottom w:val="none" w:sz="0" w:space="0" w:color="auto"/>
        <w:right w:val="none" w:sz="0" w:space="0" w:color="auto"/>
      </w:divBdr>
    </w:div>
    <w:div w:id="1546985587">
      <w:bodyDiv w:val="1"/>
      <w:marLeft w:val="0"/>
      <w:marRight w:val="0"/>
      <w:marTop w:val="0"/>
      <w:marBottom w:val="0"/>
      <w:divBdr>
        <w:top w:val="none" w:sz="0" w:space="0" w:color="auto"/>
        <w:left w:val="none" w:sz="0" w:space="0" w:color="auto"/>
        <w:bottom w:val="none" w:sz="0" w:space="0" w:color="auto"/>
        <w:right w:val="none" w:sz="0" w:space="0" w:color="auto"/>
      </w:divBdr>
    </w:div>
    <w:div w:id="1547255209">
      <w:bodyDiv w:val="1"/>
      <w:marLeft w:val="0"/>
      <w:marRight w:val="0"/>
      <w:marTop w:val="0"/>
      <w:marBottom w:val="0"/>
      <w:divBdr>
        <w:top w:val="none" w:sz="0" w:space="0" w:color="auto"/>
        <w:left w:val="none" w:sz="0" w:space="0" w:color="auto"/>
        <w:bottom w:val="none" w:sz="0" w:space="0" w:color="auto"/>
        <w:right w:val="none" w:sz="0" w:space="0" w:color="auto"/>
      </w:divBdr>
    </w:div>
    <w:div w:id="1547374889">
      <w:bodyDiv w:val="1"/>
      <w:marLeft w:val="0"/>
      <w:marRight w:val="0"/>
      <w:marTop w:val="0"/>
      <w:marBottom w:val="0"/>
      <w:divBdr>
        <w:top w:val="none" w:sz="0" w:space="0" w:color="auto"/>
        <w:left w:val="none" w:sz="0" w:space="0" w:color="auto"/>
        <w:bottom w:val="none" w:sz="0" w:space="0" w:color="auto"/>
        <w:right w:val="none" w:sz="0" w:space="0" w:color="auto"/>
      </w:divBdr>
    </w:div>
    <w:div w:id="1548493300">
      <w:bodyDiv w:val="1"/>
      <w:marLeft w:val="0"/>
      <w:marRight w:val="0"/>
      <w:marTop w:val="0"/>
      <w:marBottom w:val="0"/>
      <w:divBdr>
        <w:top w:val="none" w:sz="0" w:space="0" w:color="auto"/>
        <w:left w:val="none" w:sz="0" w:space="0" w:color="auto"/>
        <w:bottom w:val="none" w:sz="0" w:space="0" w:color="auto"/>
        <w:right w:val="none" w:sz="0" w:space="0" w:color="auto"/>
      </w:divBdr>
    </w:div>
    <w:div w:id="1548831445">
      <w:bodyDiv w:val="1"/>
      <w:marLeft w:val="0"/>
      <w:marRight w:val="0"/>
      <w:marTop w:val="0"/>
      <w:marBottom w:val="0"/>
      <w:divBdr>
        <w:top w:val="none" w:sz="0" w:space="0" w:color="auto"/>
        <w:left w:val="none" w:sz="0" w:space="0" w:color="auto"/>
        <w:bottom w:val="none" w:sz="0" w:space="0" w:color="auto"/>
        <w:right w:val="none" w:sz="0" w:space="0" w:color="auto"/>
      </w:divBdr>
    </w:div>
    <w:div w:id="1549756370">
      <w:bodyDiv w:val="1"/>
      <w:marLeft w:val="0"/>
      <w:marRight w:val="0"/>
      <w:marTop w:val="0"/>
      <w:marBottom w:val="0"/>
      <w:divBdr>
        <w:top w:val="none" w:sz="0" w:space="0" w:color="auto"/>
        <w:left w:val="none" w:sz="0" w:space="0" w:color="auto"/>
        <w:bottom w:val="none" w:sz="0" w:space="0" w:color="auto"/>
        <w:right w:val="none" w:sz="0" w:space="0" w:color="auto"/>
      </w:divBdr>
    </w:div>
    <w:div w:id="1550459259">
      <w:bodyDiv w:val="1"/>
      <w:marLeft w:val="0"/>
      <w:marRight w:val="0"/>
      <w:marTop w:val="0"/>
      <w:marBottom w:val="0"/>
      <w:divBdr>
        <w:top w:val="none" w:sz="0" w:space="0" w:color="auto"/>
        <w:left w:val="none" w:sz="0" w:space="0" w:color="auto"/>
        <w:bottom w:val="none" w:sz="0" w:space="0" w:color="auto"/>
        <w:right w:val="none" w:sz="0" w:space="0" w:color="auto"/>
      </w:divBdr>
    </w:div>
    <w:div w:id="1550800805">
      <w:bodyDiv w:val="1"/>
      <w:marLeft w:val="0"/>
      <w:marRight w:val="0"/>
      <w:marTop w:val="0"/>
      <w:marBottom w:val="0"/>
      <w:divBdr>
        <w:top w:val="none" w:sz="0" w:space="0" w:color="auto"/>
        <w:left w:val="none" w:sz="0" w:space="0" w:color="auto"/>
        <w:bottom w:val="none" w:sz="0" w:space="0" w:color="auto"/>
        <w:right w:val="none" w:sz="0" w:space="0" w:color="auto"/>
      </w:divBdr>
    </w:div>
    <w:div w:id="1552381598">
      <w:bodyDiv w:val="1"/>
      <w:marLeft w:val="0"/>
      <w:marRight w:val="0"/>
      <w:marTop w:val="0"/>
      <w:marBottom w:val="0"/>
      <w:divBdr>
        <w:top w:val="none" w:sz="0" w:space="0" w:color="auto"/>
        <w:left w:val="none" w:sz="0" w:space="0" w:color="auto"/>
        <w:bottom w:val="none" w:sz="0" w:space="0" w:color="auto"/>
        <w:right w:val="none" w:sz="0" w:space="0" w:color="auto"/>
      </w:divBdr>
    </w:div>
    <w:div w:id="1554347231">
      <w:bodyDiv w:val="1"/>
      <w:marLeft w:val="0"/>
      <w:marRight w:val="0"/>
      <w:marTop w:val="0"/>
      <w:marBottom w:val="0"/>
      <w:divBdr>
        <w:top w:val="none" w:sz="0" w:space="0" w:color="auto"/>
        <w:left w:val="none" w:sz="0" w:space="0" w:color="auto"/>
        <w:bottom w:val="none" w:sz="0" w:space="0" w:color="auto"/>
        <w:right w:val="none" w:sz="0" w:space="0" w:color="auto"/>
      </w:divBdr>
    </w:div>
    <w:div w:id="1554846095">
      <w:bodyDiv w:val="1"/>
      <w:marLeft w:val="0"/>
      <w:marRight w:val="0"/>
      <w:marTop w:val="0"/>
      <w:marBottom w:val="0"/>
      <w:divBdr>
        <w:top w:val="none" w:sz="0" w:space="0" w:color="auto"/>
        <w:left w:val="none" w:sz="0" w:space="0" w:color="auto"/>
        <w:bottom w:val="none" w:sz="0" w:space="0" w:color="auto"/>
        <w:right w:val="none" w:sz="0" w:space="0" w:color="auto"/>
      </w:divBdr>
    </w:div>
    <w:div w:id="1554853067">
      <w:bodyDiv w:val="1"/>
      <w:marLeft w:val="0"/>
      <w:marRight w:val="0"/>
      <w:marTop w:val="0"/>
      <w:marBottom w:val="0"/>
      <w:divBdr>
        <w:top w:val="none" w:sz="0" w:space="0" w:color="auto"/>
        <w:left w:val="none" w:sz="0" w:space="0" w:color="auto"/>
        <w:bottom w:val="none" w:sz="0" w:space="0" w:color="auto"/>
        <w:right w:val="none" w:sz="0" w:space="0" w:color="auto"/>
      </w:divBdr>
    </w:div>
    <w:div w:id="1554927593">
      <w:bodyDiv w:val="1"/>
      <w:marLeft w:val="0"/>
      <w:marRight w:val="0"/>
      <w:marTop w:val="0"/>
      <w:marBottom w:val="0"/>
      <w:divBdr>
        <w:top w:val="none" w:sz="0" w:space="0" w:color="auto"/>
        <w:left w:val="none" w:sz="0" w:space="0" w:color="auto"/>
        <w:bottom w:val="none" w:sz="0" w:space="0" w:color="auto"/>
        <w:right w:val="none" w:sz="0" w:space="0" w:color="auto"/>
      </w:divBdr>
    </w:div>
    <w:div w:id="1555391135">
      <w:bodyDiv w:val="1"/>
      <w:marLeft w:val="0"/>
      <w:marRight w:val="0"/>
      <w:marTop w:val="0"/>
      <w:marBottom w:val="0"/>
      <w:divBdr>
        <w:top w:val="none" w:sz="0" w:space="0" w:color="auto"/>
        <w:left w:val="none" w:sz="0" w:space="0" w:color="auto"/>
        <w:bottom w:val="none" w:sz="0" w:space="0" w:color="auto"/>
        <w:right w:val="none" w:sz="0" w:space="0" w:color="auto"/>
      </w:divBdr>
    </w:div>
    <w:div w:id="1557353989">
      <w:bodyDiv w:val="1"/>
      <w:marLeft w:val="0"/>
      <w:marRight w:val="0"/>
      <w:marTop w:val="0"/>
      <w:marBottom w:val="0"/>
      <w:divBdr>
        <w:top w:val="none" w:sz="0" w:space="0" w:color="auto"/>
        <w:left w:val="none" w:sz="0" w:space="0" w:color="auto"/>
        <w:bottom w:val="none" w:sz="0" w:space="0" w:color="auto"/>
        <w:right w:val="none" w:sz="0" w:space="0" w:color="auto"/>
      </w:divBdr>
    </w:div>
    <w:div w:id="1558397027">
      <w:bodyDiv w:val="1"/>
      <w:marLeft w:val="0"/>
      <w:marRight w:val="0"/>
      <w:marTop w:val="0"/>
      <w:marBottom w:val="0"/>
      <w:divBdr>
        <w:top w:val="none" w:sz="0" w:space="0" w:color="auto"/>
        <w:left w:val="none" w:sz="0" w:space="0" w:color="auto"/>
        <w:bottom w:val="none" w:sz="0" w:space="0" w:color="auto"/>
        <w:right w:val="none" w:sz="0" w:space="0" w:color="auto"/>
      </w:divBdr>
    </w:div>
    <w:div w:id="1558593245">
      <w:bodyDiv w:val="1"/>
      <w:marLeft w:val="0"/>
      <w:marRight w:val="0"/>
      <w:marTop w:val="0"/>
      <w:marBottom w:val="0"/>
      <w:divBdr>
        <w:top w:val="none" w:sz="0" w:space="0" w:color="auto"/>
        <w:left w:val="none" w:sz="0" w:space="0" w:color="auto"/>
        <w:bottom w:val="none" w:sz="0" w:space="0" w:color="auto"/>
        <w:right w:val="none" w:sz="0" w:space="0" w:color="auto"/>
      </w:divBdr>
    </w:div>
    <w:div w:id="1559434605">
      <w:bodyDiv w:val="1"/>
      <w:marLeft w:val="0"/>
      <w:marRight w:val="0"/>
      <w:marTop w:val="0"/>
      <w:marBottom w:val="0"/>
      <w:divBdr>
        <w:top w:val="none" w:sz="0" w:space="0" w:color="auto"/>
        <w:left w:val="none" w:sz="0" w:space="0" w:color="auto"/>
        <w:bottom w:val="none" w:sz="0" w:space="0" w:color="auto"/>
        <w:right w:val="none" w:sz="0" w:space="0" w:color="auto"/>
      </w:divBdr>
    </w:div>
    <w:div w:id="1560048886">
      <w:bodyDiv w:val="1"/>
      <w:marLeft w:val="0"/>
      <w:marRight w:val="0"/>
      <w:marTop w:val="0"/>
      <w:marBottom w:val="0"/>
      <w:divBdr>
        <w:top w:val="none" w:sz="0" w:space="0" w:color="auto"/>
        <w:left w:val="none" w:sz="0" w:space="0" w:color="auto"/>
        <w:bottom w:val="none" w:sz="0" w:space="0" w:color="auto"/>
        <w:right w:val="none" w:sz="0" w:space="0" w:color="auto"/>
      </w:divBdr>
    </w:div>
    <w:div w:id="1560286839">
      <w:bodyDiv w:val="1"/>
      <w:marLeft w:val="0"/>
      <w:marRight w:val="0"/>
      <w:marTop w:val="0"/>
      <w:marBottom w:val="0"/>
      <w:divBdr>
        <w:top w:val="none" w:sz="0" w:space="0" w:color="auto"/>
        <w:left w:val="none" w:sz="0" w:space="0" w:color="auto"/>
        <w:bottom w:val="none" w:sz="0" w:space="0" w:color="auto"/>
        <w:right w:val="none" w:sz="0" w:space="0" w:color="auto"/>
      </w:divBdr>
    </w:div>
    <w:div w:id="1562445143">
      <w:bodyDiv w:val="1"/>
      <w:marLeft w:val="0"/>
      <w:marRight w:val="0"/>
      <w:marTop w:val="0"/>
      <w:marBottom w:val="0"/>
      <w:divBdr>
        <w:top w:val="none" w:sz="0" w:space="0" w:color="auto"/>
        <w:left w:val="none" w:sz="0" w:space="0" w:color="auto"/>
        <w:bottom w:val="none" w:sz="0" w:space="0" w:color="auto"/>
        <w:right w:val="none" w:sz="0" w:space="0" w:color="auto"/>
      </w:divBdr>
    </w:div>
    <w:div w:id="1562864459">
      <w:bodyDiv w:val="1"/>
      <w:marLeft w:val="0"/>
      <w:marRight w:val="0"/>
      <w:marTop w:val="0"/>
      <w:marBottom w:val="0"/>
      <w:divBdr>
        <w:top w:val="none" w:sz="0" w:space="0" w:color="auto"/>
        <w:left w:val="none" w:sz="0" w:space="0" w:color="auto"/>
        <w:bottom w:val="none" w:sz="0" w:space="0" w:color="auto"/>
        <w:right w:val="none" w:sz="0" w:space="0" w:color="auto"/>
      </w:divBdr>
      <w:divsChild>
        <w:div w:id="30616634">
          <w:marLeft w:val="0"/>
          <w:marRight w:val="0"/>
          <w:marTop w:val="0"/>
          <w:marBottom w:val="0"/>
          <w:divBdr>
            <w:top w:val="none" w:sz="0" w:space="0" w:color="auto"/>
            <w:left w:val="none" w:sz="0" w:space="0" w:color="auto"/>
            <w:bottom w:val="none" w:sz="0" w:space="0" w:color="auto"/>
            <w:right w:val="none" w:sz="0" w:space="0" w:color="auto"/>
          </w:divBdr>
        </w:div>
        <w:div w:id="380326465">
          <w:marLeft w:val="0"/>
          <w:marRight w:val="0"/>
          <w:marTop w:val="0"/>
          <w:marBottom w:val="0"/>
          <w:divBdr>
            <w:top w:val="none" w:sz="0" w:space="0" w:color="auto"/>
            <w:left w:val="none" w:sz="0" w:space="0" w:color="auto"/>
            <w:bottom w:val="none" w:sz="0" w:space="0" w:color="auto"/>
            <w:right w:val="none" w:sz="0" w:space="0" w:color="auto"/>
          </w:divBdr>
        </w:div>
        <w:div w:id="415132793">
          <w:marLeft w:val="0"/>
          <w:marRight w:val="0"/>
          <w:marTop w:val="0"/>
          <w:marBottom w:val="0"/>
          <w:divBdr>
            <w:top w:val="none" w:sz="0" w:space="0" w:color="auto"/>
            <w:left w:val="none" w:sz="0" w:space="0" w:color="auto"/>
            <w:bottom w:val="none" w:sz="0" w:space="0" w:color="auto"/>
            <w:right w:val="none" w:sz="0" w:space="0" w:color="auto"/>
          </w:divBdr>
        </w:div>
        <w:div w:id="459420962">
          <w:marLeft w:val="0"/>
          <w:marRight w:val="0"/>
          <w:marTop w:val="0"/>
          <w:marBottom w:val="0"/>
          <w:divBdr>
            <w:top w:val="none" w:sz="0" w:space="0" w:color="auto"/>
            <w:left w:val="none" w:sz="0" w:space="0" w:color="auto"/>
            <w:bottom w:val="none" w:sz="0" w:space="0" w:color="auto"/>
            <w:right w:val="none" w:sz="0" w:space="0" w:color="auto"/>
          </w:divBdr>
        </w:div>
        <w:div w:id="515928394">
          <w:marLeft w:val="0"/>
          <w:marRight w:val="0"/>
          <w:marTop w:val="0"/>
          <w:marBottom w:val="0"/>
          <w:divBdr>
            <w:top w:val="none" w:sz="0" w:space="0" w:color="auto"/>
            <w:left w:val="none" w:sz="0" w:space="0" w:color="auto"/>
            <w:bottom w:val="none" w:sz="0" w:space="0" w:color="auto"/>
            <w:right w:val="none" w:sz="0" w:space="0" w:color="auto"/>
          </w:divBdr>
        </w:div>
        <w:div w:id="558979939">
          <w:marLeft w:val="0"/>
          <w:marRight w:val="0"/>
          <w:marTop w:val="0"/>
          <w:marBottom w:val="0"/>
          <w:divBdr>
            <w:top w:val="none" w:sz="0" w:space="0" w:color="auto"/>
            <w:left w:val="none" w:sz="0" w:space="0" w:color="auto"/>
            <w:bottom w:val="none" w:sz="0" w:space="0" w:color="auto"/>
            <w:right w:val="none" w:sz="0" w:space="0" w:color="auto"/>
          </w:divBdr>
        </w:div>
        <w:div w:id="713886669">
          <w:marLeft w:val="0"/>
          <w:marRight w:val="0"/>
          <w:marTop w:val="0"/>
          <w:marBottom w:val="0"/>
          <w:divBdr>
            <w:top w:val="none" w:sz="0" w:space="0" w:color="auto"/>
            <w:left w:val="none" w:sz="0" w:space="0" w:color="auto"/>
            <w:bottom w:val="none" w:sz="0" w:space="0" w:color="auto"/>
            <w:right w:val="none" w:sz="0" w:space="0" w:color="auto"/>
          </w:divBdr>
        </w:div>
        <w:div w:id="854806326">
          <w:marLeft w:val="0"/>
          <w:marRight w:val="0"/>
          <w:marTop w:val="0"/>
          <w:marBottom w:val="0"/>
          <w:divBdr>
            <w:top w:val="none" w:sz="0" w:space="0" w:color="auto"/>
            <w:left w:val="none" w:sz="0" w:space="0" w:color="auto"/>
            <w:bottom w:val="none" w:sz="0" w:space="0" w:color="auto"/>
            <w:right w:val="none" w:sz="0" w:space="0" w:color="auto"/>
          </w:divBdr>
        </w:div>
        <w:div w:id="921910921">
          <w:marLeft w:val="0"/>
          <w:marRight w:val="0"/>
          <w:marTop w:val="0"/>
          <w:marBottom w:val="0"/>
          <w:divBdr>
            <w:top w:val="none" w:sz="0" w:space="0" w:color="auto"/>
            <w:left w:val="none" w:sz="0" w:space="0" w:color="auto"/>
            <w:bottom w:val="none" w:sz="0" w:space="0" w:color="auto"/>
            <w:right w:val="none" w:sz="0" w:space="0" w:color="auto"/>
          </w:divBdr>
        </w:div>
        <w:div w:id="1130245434">
          <w:marLeft w:val="0"/>
          <w:marRight w:val="0"/>
          <w:marTop w:val="0"/>
          <w:marBottom w:val="0"/>
          <w:divBdr>
            <w:top w:val="none" w:sz="0" w:space="0" w:color="auto"/>
            <w:left w:val="none" w:sz="0" w:space="0" w:color="auto"/>
            <w:bottom w:val="none" w:sz="0" w:space="0" w:color="auto"/>
            <w:right w:val="none" w:sz="0" w:space="0" w:color="auto"/>
          </w:divBdr>
        </w:div>
        <w:div w:id="1201896269">
          <w:marLeft w:val="0"/>
          <w:marRight w:val="0"/>
          <w:marTop w:val="0"/>
          <w:marBottom w:val="0"/>
          <w:divBdr>
            <w:top w:val="none" w:sz="0" w:space="0" w:color="auto"/>
            <w:left w:val="none" w:sz="0" w:space="0" w:color="auto"/>
            <w:bottom w:val="none" w:sz="0" w:space="0" w:color="auto"/>
            <w:right w:val="none" w:sz="0" w:space="0" w:color="auto"/>
          </w:divBdr>
        </w:div>
        <w:div w:id="1312633917">
          <w:marLeft w:val="0"/>
          <w:marRight w:val="0"/>
          <w:marTop w:val="0"/>
          <w:marBottom w:val="0"/>
          <w:divBdr>
            <w:top w:val="none" w:sz="0" w:space="0" w:color="auto"/>
            <w:left w:val="none" w:sz="0" w:space="0" w:color="auto"/>
            <w:bottom w:val="none" w:sz="0" w:space="0" w:color="auto"/>
            <w:right w:val="none" w:sz="0" w:space="0" w:color="auto"/>
          </w:divBdr>
        </w:div>
        <w:div w:id="1813063119">
          <w:marLeft w:val="0"/>
          <w:marRight w:val="0"/>
          <w:marTop w:val="0"/>
          <w:marBottom w:val="0"/>
          <w:divBdr>
            <w:top w:val="none" w:sz="0" w:space="0" w:color="auto"/>
            <w:left w:val="none" w:sz="0" w:space="0" w:color="auto"/>
            <w:bottom w:val="none" w:sz="0" w:space="0" w:color="auto"/>
            <w:right w:val="none" w:sz="0" w:space="0" w:color="auto"/>
          </w:divBdr>
        </w:div>
        <w:div w:id="1854176576">
          <w:marLeft w:val="0"/>
          <w:marRight w:val="0"/>
          <w:marTop w:val="0"/>
          <w:marBottom w:val="0"/>
          <w:divBdr>
            <w:top w:val="none" w:sz="0" w:space="0" w:color="auto"/>
            <w:left w:val="none" w:sz="0" w:space="0" w:color="auto"/>
            <w:bottom w:val="none" w:sz="0" w:space="0" w:color="auto"/>
            <w:right w:val="none" w:sz="0" w:space="0" w:color="auto"/>
          </w:divBdr>
        </w:div>
        <w:div w:id="1890918701">
          <w:marLeft w:val="0"/>
          <w:marRight w:val="0"/>
          <w:marTop w:val="0"/>
          <w:marBottom w:val="0"/>
          <w:divBdr>
            <w:top w:val="none" w:sz="0" w:space="0" w:color="auto"/>
            <w:left w:val="none" w:sz="0" w:space="0" w:color="auto"/>
            <w:bottom w:val="none" w:sz="0" w:space="0" w:color="auto"/>
            <w:right w:val="none" w:sz="0" w:space="0" w:color="auto"/>
          </w:divBdr>
        </w:div>
      </w:divsChild>
    </w:div>
    <w:div w:id="1563061063">
      <w:bodyDiv w:val="1"/>
      <w:marLeft w:val="0"/>
      <w:marRight w:val="0"/>
      <w:marTop w:val="0"/>
      <w:marBottom w:val="0"/>
      <w:divBdr>
        <w:top w:val="none" w:sz="0" w:space="0" w:color="auto"/>
        <w:left w:val="none" w:sz="0" w:space="0" w:color="auto"/>
        <w:bottom w:val="none" w:sz="0" w:space="0" w:color="auto"/>
        <w:right w:val="none" w:sz="0" w:space="0" w:color="auto"/>
      </w:divBdr>
    </w:div>
    <w:div w:id="1564245777">
      <w:bodyDiv w:val="1"/>
      <w:marLeft w:val="0"/>
      <w:marRight w:val="0"/>
      <w:marTop w:val="0"/>
      <w:marBottom w:val="0"/>
      <w:divBdr>
        <w:top w:val="none" w:sz="0" w:space="0" w:color="auto"/>
        <w:left w:val="none" w:sz="0" w:space="0" w:color="auto"/>
        <w:bottom w:val="none" w:sz="0" w:space="0" w:color="auto"/>
        <w:right w:val="none" w:sz="0" w:space="0" w:color="auto"/>
      </w:divBdr>
    </w:div>
    <w:div w:id="1564413384">
      <w:bodyDiv w:val="1"/>
      <w:marLeft w:val="0"/>
      <w:marRight w:val="0"/>
      <w:marTop w:val="0"/>
      <w:marBottom w:val="0"/>
      <w:divBdr>
        <w:top w:val="none" w:sz="0" w:space="0" w:color="auto"/>
        <w:left w:val="none" w:sz="0" w:space="0" w:color="auto"/>
        <w:bottom w:val="none" w:sz="0" w:space="0" w:color="auto"/>
        <w:right w:val="none" w:sz="0" w:space="0" w:color="auto"/>
      </w:divBdr>
    </w:div>
    <w:div w:id="1565948167">
      <w:bodyDiv w:val="1"/>
      <w:marLeft w:val="0"/>
      <w:marRight w:val="0"/>
      <w:marTop w:val="0"/>
      <w:marBottom w:val="0"/>
      <w:divBdr>
        <w:top w:val="none" w:sz="0" w:space="0" w:color="auto"/>
        <w:left w:val="none" w:sz="0" w:space="0" w:color="auto"/>
        <w:bottom w:val="none" w:sz="0" w:space="0" w:color="auto"/>
        <w:right w:val="none" w:sz="0" w:space="0" w:color="auto"/>
      </w:divBdr>
    </w:div>
    <w:div w:id="1566061335">
      <w:bodyDiv w:val="1"/>
      <w:marLeft w:val="0"/>
      <w:marRight w:val="0"/>
      <w:marTop w:val="0"/>
      <w:marBottom w:val="0"/>
      <w:divBdr>
        <w:top w:val="none" w:sz="0" w:space="0" w:color="auto"/>
        <w:left w:val="none" w:sz="0" w:space="0" w:color="auto"/>
        <w:bottom w:val="none" w:sz="0" w:space="0" w:color="auto"/>
        <w:right w:val="none" w:sz="0" w:space="0" w:color="auto"/>
      </w:divBdr>
      <w:divsChild>
        <w:div w:id="1465545421">
          <w:marLeft w:val="0"/>
          <w:marRight w:val="0"/>
          <w:marTop w:val="0"/>
          <w:marBottom w:val="0"/>
          <w:divBdr>
            <w:top w:val="none" w:sz="0" w:space="0" w:color="auto"/>
            <w:left w:val="none" w:sz="0" w:space="0" w:color="auto"/>
            <w:bottom w:val="none" w:sz="0" w:space="0" w:color="auto"/>
            <w:right w:val="none" w:sz="0" w:space="0" w:color="auto"/>
          </w:divBdr>
        </w:div>
      </w:divsChild>
    </w:div>
    <w:div w:id="1566837524">
      <w:bodyDiv w:val="1"/>
      <w:marLeft w:val="0"/>
      <w:marRight w:val="0"/>
      <w:marTop w:val="0"/>
      <w:marBottom w:val="0"/>
      <w:divBdr>
        <w:top w:val="none" w:sz="0" w:space="0" w:color="auto"/>
        <w:left w:val="none" w:sz="0" w:space="0" w:color="auto"/>
        <w:bottom w:val="none" w:sz="0" w:space="0" w:color="auto"/>
        <w:right w:val="none" w:sz="0" w:space="0" w:color="auto"/>
      </w:divBdr>
    </w:div>
    <w:div w:id="1569653926">
      <w:bodyDiv w:val="1"/>
      <w:marLeft w:val="0"/>
      <w:marRight w:val="0"/>
      <w:marTop w:val="0"/>
      <w:marBottom w:val="0"/>
      <w:divBdr>
        <w:top w:val="none" w:sz="0" w:space="0" w:color="auto"/>
        <w:left w:val="none" w:sz="0" w:space="0" w:color="auto"/>
        <w:bottom w:val="none" w:sz="0" w:space="0" w:color="auto"/>
        <w:right w:val="none" w:sz="0" w:space="0" w:color="auto"/>
      </w:divBdr>
    </w:div>
    <w:div w:id="1570268819">
      <w:bodyDiv w:val="1"/>
      <w:marLeft w:val="0"/>
      <w:marRight w:val="0"/>
      <w:marTop w:val="0"/>
      <w:marBottom w:val="0"/>
      <w:divBdr>
        <w:top w:val="none" w:sz="0" w:space="0" w:color="auto"/>
        <w:left w:val="none" w:sz="0" w:space="0" w:color="auto"/>
        <w:bottom w:val="none" w:sz="0" w:space="0" w:color="auto"/>
        <w:right w:val="none" w:sz="0" w:space="0" w:color="auto"/>
      </w:divBdr>
    </w:div>
    <w:div w:id="1570772010">
      <w:bodyDiv w:val="1"/>
      <w:marLeft w:val="0"/>
      <w:marRight w:val="0"/>
      <w:marTop w:val="0"/>
      <w:marBottom w:val="0"/>
      <w:divBdr>
        <w:top w:val="none" w:sz="0" w:space="0" w:color="auto"/>
        <w:left w:val="none" w:sz="0" w:space="0" w:color="auto"/>
        <w:bottom w:val="none" w:sz="0" w:space="0" w:color="auto"/>
        <w:right w:val="none" w:sz="0" w:space="0" w:color="auto"/>
      </w:divBdr>
    </w:div>
    <w:div w:id="1570841125">
      <w:bodyDiv w:val="1"/>
      <w:marLeft w:val="0"/>
      <w:marRight w:val="0"/>
      <w:marTop w:val="0"/>
      <w:marBottom w:val="0"/>
      <w:divBdr>
        <w:top w:val="none" w:sz="0" w:space="0" w:color="auto"/>
        <w:left w:val="none" w:sz="0" w:space="0" w:color="auto"/>
        <w:bottom w:val="none" w:sz="0" w:space="0" w:color="auto"/>
        <w:right w:val="none" w:sz="0" w:space="0" w:color="auto"/>
      </w:divBdr>
    </w:div>
    <w:div w:id="1570922186">
      <w:bodyDiv w:val="1"/>
      <w:marLeft w:val="0"/>
      <w:marRight w:val="0"/>
      <w:marTop w:val="0"/>
      <w:marBottom w:val="0"/>
      <w:divBdr>
        <w:top w:val="none" w:sz="0" w:space="0" w:color="auto"/>
        <w:left w:val="none" w:sz="0" w:space="0" w:color="auto"/>
        <w:bottom w:val="none" w:sz="0" w:space="0" w:color="auto"/>
        <w:right w:val="none" w:sz="0" w:space="0" w:color="auto"/>
      </w:divBdr>
    </w:div>
    <w:div w:id="1571773657">
      <w:bodyDiv w:val="1"/>
      <w:marLeft w:val="0"/>
      <w:marRight w:val="0"/>
      <w:marTop w:val="0"/>
      <w:marBottom w:val="0"/>
      <w:divBdr>
        <w:top w:val="none" w:sz="0" w:space="0" w:color="auto"/>
        <w:left w:val="none" w:sz="0" w:space="0" w:color="auto"/>
        <w:bottom w:val="none" w:sz="0" w:space="0" w:color="auto"/>
        <w:right w:val="none" w:sz="0" w:space="0" w:color="auto"/>
      </w:divBdr>
    </w:div>
    <w:div w:id="1571889568">
      <w:bodyDiv w:val="1"/>
      <w:marLeft w:val="0"/>
      <w:marRight w:val="0"/>
      <w:marTop w:val="0"/>
      <w:marBottom w:val="0"/>
      <w:divBdr>
        <w:top w:val="none" w:sz="0" w:space="0" w:color="auto"/>
        <w:left w:val="none" w:sz="0" w:space="0" w:color="auto"/>
        <w:bottom w:val="none" w:sz="0" w:space="0" w:color="auto"/>
        <w:right w:val="none" w:sz="0" w:space="0" w:color="auto"/>
      </w:divBdr>
    </w:div>
    <w:div w:id="1575160397">
      <w:bodyDiv w:val="1"/>
      <w:marLeft w:val="0"/>
      <w:marRight w:val="0"/>
      <w:marTop w:val="0"/>
      <w:marBottom w:val="0"/>
      <w:divBdr>
        <w:top w:val="none" w:sz="0" w:space="0" w:color="auto"/>
        <w:left w:val="none" w:sz="0" w:space="0" w:color="auto"/>
        <w:bottom w:val="none" w:sz="0" w:space="0" w:color="auto"/>
        <w:right w:val="none" w:sz="0" w:space="0" w:color="auto"/>
      </w:divBdr>
    </w:div>
    <w:div w:id="1575315747">
      <w:bodyDiv w:val="1"/>
      <w:marLeft w:val="0"/>
      <w:marRight w:val="0"/>
      <w:marTop w:val="0"/>
      <w:marBottom w:val="0"/>
      <w:divBdr>
        <w:top w:val="none" w:sz="0" w:space="0" w:color="auto"/>
        <w:left w:val="none" w:sz="0" w:space="0" w:color="auto"/>
        <w:bottom w:val="none" w:sz="0" w:space="0" w:color="auto"/>
        <w:right w:val="none" w:sz="0" w:space="0" w:color="auto"/>
      </w:divBdr>
    </w:div>
    <w:div w:id="1575779341">
      <w:bodyDiv w:val="1"/>
      <w:marLeft w:val="0"/>
      <w:marRight w:val="0"/>
      <w:marTop w:val="0"/>
      <w:marBottom w:val="0"/>
      <w:divBdr>
        <w:top w:val="none" w:sz="0" w:space="0" w:color="auto"/>
        <w:left w:val="none" w:sz="0" w:space="0" w:color="auto"/>
        <w:bottom w:val="none" w:sz="0" w:space="0" w:color="auto"/>
        <w:right w:val="none" w:sz="0" w:space="0" w:color="auto"/>
      </w:divBdr>
    </w:div>
    <w:div w:id="1578129847">
      <w:bodyDiv w:val="1"/>
      <w:marLeft w:val="0"/>
      <w:marRight w:val="0"/>
      <w:marTop w:val="0"/>
      <w:marBottom w:val="0"/>
      <w:divBdr>
        <w:top w:val="none" w:sz="0" w:space="0" w:color="auto"/>
        <w:left w:val="none" w:sz="0" w:space="0" w:color="auto"/>
        <w:bottom w:val="none" w:sz="0" w:space="0" w:color="auto"/>
        <w:right w:val="none" w:sz="0" w:space="0" w:color="auto"/>
      </w:divBdr>
    </w:div>
    <w:div w:id="1578132936">
      <w:bodyDiv w:val="1"/>
      <w:marLeft w:val="0"/>
      <w:marRight w:val="0"/>
      <w:marTop w:val="0"/>
      <w:marBottom w:val="0"/>
      <w:divBdr>
        <w:top w:val="none" w:sz="0" w:space="0" w:color="auto"/>
        <w:left w:val="none" w:sz="0" w:space="0" w:color="auto"/>
        <w:bottom w:val="none" w:sz="0" w:space="0" w:color="auto"/>
        <w:right w:val="none" w:sz="0" w:space="0" w:color="auto"/>
      </w:divBdr>
    </w:div>
    <w:div w:id="1578442680">
      <w:bodyDiv w:val="1"/>
      <w:marLeft w:val="0"/>
      <w:marRight w:val="0"/>
      <w:marTop w:val="0"/>
      <w:marBottom w:val="0"/>
      <w:divBdr>
        <w:top w:val="none" w:sz="0" w:space="0" w:color="auto"/>
        <w:left w:val="none" w:sz="0" w:space="0" w:color="auto"/>
        <w:bottom w:val="none" w:sz="0" w:space="0" w:color="auto"/>
        <w:right w:val="none" w:sz="0" w:space="0" w:color="auto"/>
      </w:divBdr>
    </w:div>
    <w:div w:id="1579485471">
      <w:bodyDiv w:val="1"/>
      <w:marLeft w:val="0"/>
      <w:marRight w:val="0"/>
      <w:marTop w:val="0"/>
      <w:marBottom w:val="0"/>
      <w:divBdr>
        <w:top w:val="none" w:sz="0" w:space="0" w:color="auto"/>
        <w:left w:val="none" w:sz="0" w:space="0" w:color="auto"/>
        <w:bottom w:val="none" w:sz="0" w:space="0" w:color="auto"/>
        <w:right w:val="none" w:sz="0" w:space="0" w:color="auto"/>
      </w:divBdr>
    </w:div>
    <w:div w:id="1580015384">
      <w:bodyDiv w:val="1"/>
      <w:marLeft w:val="0"/>
      <w:marRight w:val="0"/>
      <w:marTop w:val="0"/>
      <w:marBottom w:val="0"/>
      <w:divBdr>
        <w:top w:val="none" w:sz="0" w:space="0" w:color="auto"/>
        <w:left w:val="none" w:sz="0" w:space="0" w:color="auto"/>
        <w:bottom w:val="none" w:sz="0" w:space="0" w:color="auto"/>
        <w:right w:val="none" w:sz="0" w:space="0" w:color="auto"/>
      </w:divBdr>
    </w:div>
    <w:div w:id="1580017599">
      <w:bodyDiv w:val="1"/>
      <w:marLeft w:val="0"/>
      <w:marRight w:val="0"/>
      <w:marTop w:val="0"/>
      <w:marBottom w:val="0"/>
      <w:divBdr>
        <w:top w:val="none" w:sz="0" w:space="0" w:color="auto"/>
        <w:left w:val="none" w:sz="0" w:space="0" w:color="auto"/>
        <w:bottom w:val="none" w:sz="0" w:space="0" w:color="auto"/>
        <w:right w:val="none" w:sz="0" w:space="0" w:color="auto"/>
      </w:divBdr>
    </w:div>
    <w:div w:id="1581940258">
      <w:bodyDiv w:val="1"/>
      <w:marLeft w:val="0"/>
      <w:marRight w:val="0"/>
      <w:marTop w:val="0"/>
      <w:marBottom w:val="0"/>
      <w:divBdr>
        <w:top w:val="none" w:sz="0" w:space="0" w:color="auto"/>
        <w:left w:val="none" w:sz="0" w:space="0" w:color="auto"/>
        <w:bottom w:val="none" w:sz="0" w:space="0" w:color="auto"/>
        <w:right w:val="none" w:sz="0" w:space="0" w:color="auto"/>
      </w:divBdr>
    </w:div>
    <w:div w:id="1582325896">
      <w:bodyDiv w:val="1"/>
      <w:marLeft w:val="0"/>
      <w:marRight w:val="0"/>
      <w:marTop w:val="0"/>
      <w:marBottom w:val="0"/>
      <w:divBdr>
        <w:top w:val="none" w:sz="0" w:space="0" w:color="auto"/>
        <w:left w:val="none" w:sz="0" w:space="0" w:color="auto"/>
        <w:bottom w:val="none" w:sz="0" w:space="0" w:color="auto"/>
        <w:right w:val="none" w:sz="0" w:space="0" w:color="auto"/>
      </w:divBdr>
    </w:div>
    <w:div w:id="1582331365">
      <w:bodyDiv w:val="1"/>
      <w:marLeft w:val="0"/>
      <w:marRight w:val="0"/>
      <w:marTop w:val="0"/>
      <w:marBottom w:val="0"/>
      <w:divBdr>
        <w:top w:val="none" w:sz="0" w:space="0" w:color="auto"/>
        <w:left w:val="none" w:sz="0" w:space="0" w:color="auto"/>
        <w:bottom w:val="none" w:sz="0" w:space="0" w:color="auto"/>
        <w:right w:val="none" w:sz="0" w:space="0" w:color="auto"/>
      </w:divBdr>
    </w:div>
    <w:div w:id="1582911380">
      <w:bodyDiv w:val="1"/>
      <w:marLeft w:val="0"/>
      <w:marRight w:val="0"/>
      <w:marTop w:val="0"/>
      <w:marBottom w:val="0"/>
      <w:divBdr>
        <w:top w:val="none" w:sz="0" w:space="0" w:color="auto"/>
        <w:left w:val="none" w:sz="0" w:space="0" w:color="auto"/>
        <w:bottom w:val="none" w:sz="0" w:space="0" w:color="auto"/>
        <w:right w:val="none" w:sz="0" w:space="0" w:color="auto"/>
      </w:divBdr>
    </w:div>
    <w:div w:id="1583098295">
      <w:bodyDiv w:val="1"/>
      <w:marLeft w:val="0"/>
      <w:marRight w:val="0"/>
      <w:marTop w:val="0"/>
      <w:marBottom w:val="0"/>
      <w:divBdr>
        <w:top w:val="none" w:sz="0" w:space="0" w:color="auto"/>
        <w:left w:val="none" w:sz="0" w:space="0" w:color="auto"/>
        <w:bottom w:val="none" w:sz="0" w:space="0" w:color="auto"/>
        <w:right w:val="none" w:sz="0" w:space="0" w:color="auto"/>
      </w:divBdr>
    </w:div>
    <w:div w:id="1583106994">
      <w:bodyDiv w:val="1"/>
      <w:marLeft w:val="0"/>
      <w:marRight w:val="0"/>
      <w:marTop w:val="0"/>
      <w:marBottom w:val="0"/>
      <w:divBdr>
        <w:top w:val="none" w:sz="0" w:space="0" w:color="auto"/>
        <w:left w:val="none" w:sz="0" w:space="0" w:color="auto"/>
        <w:bottom w:val="none" w:sz="0" w:space="0" w:color="auto"/>
        <w:right w:val="none" w:sz="0" w:space="0" w:color="auto"/>
      </w:divBdr>
    </w:div>
    <w:div w:id="1583837237">
      <w:bodyDiv w:val="1"/>
      <w:marLeft w:val="0"/>
      <w:marRight w:val="0"/>
      <w:marTop w:val="0"/>
      <w:marBottom w:val="0"/>
      <w:divBdr>
        <w:top w:val="none" w:sz="0" w:space="0" w:color="auto"/>
        <w:left w:val="none" w:sz="0" w:space="0" w:color="auto"/>
        <w:bottom w:val="none" w:sz="0" w:space="0" w:color="auto"/>
        <w:right w:val="none" w:sz="0" w:space="0" w:color="auto"/>
      </w:divBdr>
    </w:div>
    <w:div w:id="1583877376">
      <w:bodyDiv w:val="1"/>
      <w:marLeft w:val="0"/>
      <w:marRight w:val="0"/>
      <w:marTop w:val="0"/>
      <w:marBottom w:val="0"/>
      <w:divBdr>
        <w:top w:val="none" w:sz="0" w:space="0" w:color="auto"/>
        <w:left w:val="none" w:sz="0" w:space="0" w:color="auto"/>
        <w:bottom w:val="none" w:sz="0" w:space="0" w:color="auto"/>
        <w:right w:val="none" w:sz="0" w:space="0" w:color="auto"/>
      </w:divBdr>
    </w:div>
    <w:div w:id="1585604680">
      <w:bodyDiv w:val="1"/>
      <w:marLeft w:val="0"/>
      <w:marRight w:val="0"/>
      <w:marTop w:val="0"/>
      <w:marBottom w:val="0"/>
      <w:divBdr>
        <w:top w:val="none" w:sz="0" w:space="0" w:color="auto"/>
        <w:left w:val="none" w:sz="0" w:space="0" w:color="auto"/>
        <w:bottom w:val="none" w:sz="0" w:space="0" w:color="auto"/>
        <w:right w:val="none" w:sz="0" w:space="0" w:color="auto"/>
      </w:divBdr>
    </w:div>
    <w:div w:id="1586263577">
      <w:bodyDiv w:val="1"/>
      <w:marLeft w:val="0"/>
      <w:marRight w:val="0"/>
      <w:marTop w:val="0"/>
      <w:marBottom w:val="0"/>
      <w:divBdr>
        <w:top w:val="none" w:sz="0" w:space="0" w:color="auto"/>
        <w:left w:val="none" w:sz="0" w:space="0" w:color="auto"/>
        <w:bottom w:val="none" w:sz="0" w:space="0" w:color="auto"/>
        <w:right w:val="none" w:sz="0" w:space="0" w:color="auto"/>
      </w:divBdr>
    </w:div>
    <w:div w:id="1586839512">
      <w:bodyDiv w:val="1"/>
      <w:marLeft w:val="0"/>
      <w:marRight w:val="0"/>
      <w:marTop w:val="0"/>
      <w:marBottom w:val="0"/>
      <w:divBdr>
        <w:top w:val="none" w:sz="0" w:space="0" w:color="auto"/>
        <w:left w:val="none" w:sz="0" w:space="0" w:color="auto"/>
        <w:bottom w:val="none" w:sz="0" w:space="0" w:color="auto"/>
        <w:right w:val="none" w:sz="0" w:space="0" w:color="auto"/>
      </w:divBdr>
    </w:div>
    <w:div w:id="1587953689">
      <w:bodyDiv w:val="1"/>
      <w:marLeft w:val="0"/>
      <w:marRight w:val="0"/>
      <w:marTop w:val="0"/>
      <w:marBottom w:val="0"/>
      <w:divBdr>
        <w:top w:val="none" w:sz="0" w:space="0" w:color="auto"/>
        <w:left w:val="none" w:sz="0" w:space="0" w:color="auto"/>
        <w:bottom w:val="none" w:sz="0" w:space="0" w:color="auto"/>
        <w:right w:val="none" w:sz="0" w:space="0" w:color="auto"/>
      </w:divBdr>
    </w:div>
    <w:div w:id="1590580667">
      <w:bodyDiv w:val="1"/>
      <w:marLeft w:val="0"/>
      <w:marRight w:val="0"/>
      <w:marTop w:val="0"/>
      <w:marBottom w:val="0"/>
      <w:divBdr>
        <w:top w:val="none" w:sz="0" w:space="0" w:color="auto"/>
        <w:left w:val="none" w:sz="0" w:space="0" w:color="auto"/>
        <w:bottom w:val="none" w:sz="0" w:space="0" w:color="auto"/>
        <w:right w:val="none" w:sz="0" w:space="0" w:color="auto"/>
      </w:divBdr>
    </w:div>
    <w:div w:id="1590769851">
      <w:bodyDiv w:val="1"/>
      <w:marLeft w:val="0"/>
      <w:marRight w:val="0"/>
      <w:marTop w:val="0"/>
      <w:marBottom w:val="0"/>
      <w:divBdr>
        <w:top w:val="none" w:sz="0" w:space="0" w:color="auto"/>
        <w:left w:val="none" w:sz="0" w:space="0" w:color="auto"/>
        <w:bottom w:val="none" w:sz="0" w:space="0" w:color="auto"/>
        <w:right w:val="none" w:sz="0" w:space="0" w:color="auto"/>
      </w:divBdr>
    </w:div>
    <w:div w:id="1593925894">
      <w:bodyDiv w:val="1"/>
      <w:marLeft w:val="0"/>
      <w:marRight w:val="0"/>
      <w:marTop w:val="0"/>
      <w:marBottom w:val="0"/>
      <w:divBdr>
        <w:top w:val="none" w:sz="0" w:space="0" w:color="auto"/>
        <w:left w:val="none" w:sz="0" w:space="0" w:color="auto"/>
        <w:bottom w:val="none" w:sz="0" w:space="0" w:color="auto"/>
        <w:right w:val="none" w:sz="0" w:space="0" w:color="auto"/>
      </w:divBdr>
    </w:div>
    <w:div w:id="1595238201">
      <w:bodyDiv w:val="1"/>
      <w:marLeft w:val="0"/>
      <w:marRight w:val="0"/>
      <w:marTop w:val="0"/>
      <w:marBottom w:val="0"/>
      <w:divBdr>
        <w:top w:val="none" w:sz="0" w:space="0" w:color="auto"/>
        <w:left w:val="none" w:sz="0" w:space="0" w:color="auto"/>
        <w:bottom w:val="none" w:sz="0" w:space="0" w:color="auto"/>
        <w:right w:val="none" w:sz="0" w:space="0" w:color="auto"/>
      </w:divBdr>
    </w:div>
    <w:div w:id="1595941466">
      <w:bodyDiv w:val="1"/>
      <w:marLeft w:val="0"/>
      <w:marRight w:val="0"/>
      <w:marTop w:val="0"/>
      <w:marBottom w:val="0"/>
      <w:divBdr>
        <w:top w:val="none" w:sz="0" w:space="0" w:color="auto"/>
        <w:left w:val="none" w:sz="0" w:space="0" w:color="auto"/>
        <w:bottom w:val="none" w:sz="0" w:space="0" w:color="auto"/>
        <w:right w:val="none" w:sz="0" w:space="0" w:color="auto"/>
      </w:divBdr>
    </w:div>
    <w:div w:id="1597128372">
      <w:bodyDiv w:val="1"/>
      <w:marLeft w:val="0"/>
      <w:marRight w:val="0"/>
      <w:marTop w:val="0"/>
      <w:marBottom w:val="0"/>
      <w:divBdr>
        <w:top w:val="none" w:sz="0" w:space="0" w:color="auto"/>
        <w:left w:val="none" w:sz="0" w:space="0" w:color="auto"/>
        <w:bottom w:val="none" w:sz="0" w:space="0" w:color="auto"/>
        <w:right w:val="none" w:sz="0" w:space="0" w:color="auto"/>
      </w:divBdr>
    </w:div>
    <w:div w:id="1600945899">
      <w:bodyDiv w:val="1"/>
      <w:marLeft w:val="0"/>
      <w:marRight w:val="0"/>
      <w:marTop w:val="0"/>
      <w:marBottom w:val="0"/>
      <w:divBdr>
        <w:top w:val="none" w:sz="0" w:space="0" w:color="auto"/>
        <w:left w:val="none" w:sz="0" w:space="0" w:color="auto"/>
        <w:bottom w:val="none" w:sz="0" w:space="0" w:color="auto"/>
        <w:right w:val="none" w:sz="0" w:space="0" w:color="auto"/>
      </w:divBdr>
    </w:div>
    <w:div w:id="1601596766">
      <w:bodyDiv w:val="1"/>
      <w:marLeft w:val="0"/>
      <w:marRight w:val="0"/>
      <w:marTop w:val="0"/>
      <w:marBottom w:val="0"/>
      <w:divBdr>
        <w:top w:val="none" w:sz="0" w:space="0" w:color="auto"/>
        <w:left w:val="none" w:sz="0" w:space="0" w:color="auto"/>
        <w:bottom w:val="none" w:sz="0" w:space="0" w:color="auto"/>
        <w:right w:val="none" w:sz="0" w:space="0" w:color="auto"/>
      </w:divBdr>
    </w:div>
    <w:div w:id="1601599439">
      <w:bodyDiv w:val="1"/>
      <w:marLeft w:val="0"/>
      <w:marRight w:val="0"/>
      <w:marTop w:val="0"/>
      <w:marBottom w:val="0"/>
      <w:divBdr>
        <w:top w:val="none" w:sz="0" w:space="0" w:color="auto"/>
        <w:left w:val="none" w:sz="0" w:space="0" w:color="auto"/>
        <w:bottom w:val="none" w:sz="0" w:space="0" w:color="auto"/>
        <w:right w:val="none" w:sz="0" w:space="0" w:color="auto"/>
      </w:divBdr>
    </w:div>
    <w:div w:id="1601836974">
      <w:bodyDiv w:val="1"/>
      <w:marLeft w:val="0"/>
      <w:marRight w:val="0"/>
      <w:marTop w:val="0"/>
      <w:marBottom w:val="0"/>
      <w:divBdr>
        <w:top w:val="none" w:sz="0" w:space="0" w:color="auto"/>
        <w:left w:val="none" w:sz="0" w:space="0" w:color="auto"/>
        <w:bottom w:val="none" w:sz="0" w:space="0" w:color="auto"/>
        <w:right w:val="none" w:sz="0" w:space="0" w:color="auto"/>
      </w:divBdr>
    </w:div>
    <w:div w:id="1602028162">
      <w:bodyDiv w:val="1"/>
      <w:marLeft w:val="0"/>
      <w:marRight w:val="0"/>
      <w:marTop w:val="0"/>
      <w:marBottom w:val="0"/>
      <w:divBdr>
        <w:top w:val="none" w:sz="0" w:space="0" w:color="auto"/>
        <w:left w:val="none" w:sz="0" w:space="0" w:color="auto"/>
        <w:bottom w:val="none" w:sz="0" w:space="0" w:color="auto"/>
        <w:right w:val="none" w:sz="0" w:space="0" w:color="auto"/>
      </w:divBdr>
    </w:div>
    <w:div w:id="1603490672">
      <w:bodyDiv w:val="1"/>
      <w:marLeft w:val="0"/>
      <w:marRight w:val="0"/>
      <w:marTop w:val="0"/>
      <w:marBottom w:val="0"/>
      <w:divBdr>
        <w:top w:val="none" w:sz="0" w:space="0" w:color="auto"/>
        <w:left w:val="none" w:sz="0" w:space="0" w:color="auto"/>
        <w:bottom w:val="none" w:sz="0" w:space="0" w:color="auto"/>
        <w:right w:val="none" w:sz="0" w:space="0" w:color="auto"/>
      </w:divBdr>
    </w:div>
    <w:div w:id="1603999936">
      <w:bodyDiv w:val="1"/>
      <w:marLeft w:val="0"/>
      <w:marRight w:val="0"/>
      <w:marTop w:val="0"/>
      <w:marBottom w:val="0"/>
      <w:divBdr>
        <w:top w:val="none" w:sz="0" w:space="0" w:color="auto"/>
        <w:left w:val="none" w:sz="0" w:space="0" w:color="auto"/>
        <w:bottom w:val="none" w:sz="0" w:space="0" w:color="auto"/>
        <w:right w:val="none" w:sz="0" w:space="0" w:color="auto"/>
      </w:divBdr>
    </w:div>
    <w:div w:id="1604874542">
      <w:bodyDiv w:val="1"/>
      <w:marLeft w:val="0"/>
      <w:marRight w:val="0"/>
      <w:marTop w:val="0"/>
      <w:marBottom w:val="0"/>
      <w:divBdr>
        <w:top w:val="none" w:sz="0" w:space="0" w:color="auto"/>
        <w:left w:val="none" w:sz="0" w:space="0" w:color="auto"/>
        <w:bottom w:val="none" w:sz="0" w:space="0" w:color="auto"/>
        <w:right w:val="none" w:sz="0" w:space="0" w:color="auto"/>
      </w:divBdr>
    </w:div>
    <w:div w:id="1606621626">
      <w:bodyDiv w:val="1"/>
      <w:marLeft w:val="0"/>
      <w:marRight w:val="0"/>
      <w:marTop w:val="0"/>
      <w:marBottom w:val="0"/>
      <w:divBdr>
        <w:top w:val="none" w:sz="0" w:space="0" w:color="auto"/>
        <w:left w:val="none" w:sz="0" w:space="0" w:color="auto"/>
        <w:bottom w:val="none" w:sz="0" w:space="0" w:color="auto"/>
        <w:right w:val="none" w:sz="0" w:space="0" w:color="auto"/>
      </w:divBdr>
    </w:div>
    <w:div w:id="1606690814">
      <w:bodyDiv w:val="1"/>
      <w:marLeft w:val="0"/>
      <w:marRight w:val="0"/>
      <w:marTop w:val="0"/>
      <w:marBottom w:val="0"/>
      <w:divBdr>
        <w:top w:val="none" w:sz="0" w:space="0" w:color="auto"/>
        <w:left w:val="none" w:sz="0" w:space="0" w:color="auto"/>
        <w:bottom w:val="none" w:sz="0" w:space="0" w:color="auto"/>
        <w:right w:val="none" w:sz="0" w:space="0" w:color="auto"/>
      </w:divBdr>
    </w:div>
    <w:div w:id="1606956123">
      <w:bodyDiv w:val="1"/>
      <w:marLeft w:val="0"/>
      <w:marRight w:val="0"/>
      <w:marTop w:val="0"/>
      <w:marBottom w:val="0"/>
      <w:divBdr>
        <w:top w:val="none" w:sz="0" w:space="0" w:color="auto"/>
        <w:left w:val="none" w:sz="0" w:space="0" w:color="auto"/>
        <w:bottom w:val="none" w:sz="0" w:space="0" w:color="auto"/>
        <w:right w:val="none" w:sz="0" w:space="0" w:color="auto"/>
      </w:divBdr>
    </w:div>
    <w:div w:id="1608345273">
      <w:bodyDiv w:val="1"/>
      <w:marLeft w:val="0"/>
      <w:marRight w:val="0"/>
      <w:marTop w:val="0"/>
      <w:marBottom w:val="0"/>
      <w:divBdr>
        <w:top w:val="none" w:sz="0" w:space="0" w:color="auto"/>
        <w:left w:val="none" w:sz="0" w:space="0" w:color="auto"/>
        <w:bottom w:val="none" w:sz="0" w:space="0" w:color="auto"/>
        <w:right w:val="none" w:sz="0" w:space="0" w:color="auto"/>
      </w:divBdr>
    </w:div>
    <w:div w:id="1609385704">
      <w:bodyDiv w:val="1"/>
      <w:marLeft w:val="0"/>
      <w:marRight w:val="0"/>
      <w:marTop w:val="0"/>
      <w:marBottom w:val="0"/>
      <w:divBdr>
        <w:top w:val="none" w:sz="0" w:space="0" w:color="auto"/>
        <w:left w:val="none" w:sz="0" w:space="0" w:color="auto"/>
        <w:bottom w:val="none" w:sz="0" w:space="0" w:color="auto"/>
        <w:right w:val="none" w:sz="0" w:space="0" w:color="auto"/>
      </w:divBdr>
    </w:div>
    <w:div w:id="1609462294">
      <w:bodyDiv w:val="1"/>
      <w:marLeft w:val="0"/>
      <w:marRight w:val="0"/>
      <w:marTop w:val="0"/>
      <w:marBottom w:val="0"/>
      <w:divBdr>
        <w:top w:val="none" w:sz="0" w:space="0" w:color="auto"/>
        <w:left w:val="none" w:sz="0" w:space="0" w:color="auto"/>
        <w:bottom w:val="none" w:sz="0" w:space="0" w:color="auto"/>
        <w:right w:val="none" w:sz="0" w:space="0" w:color="auto"/>
      </w:divBdr>
    </w:div>
    <w:div w:id="1609507837">
      <w:bodyDiv w:val="1"/>
      <w:marLeft w:val="0"/>
      <w:marRight w:val="0"/>
      <w:marTop w:val="0"/>
      <w:marBottom w:val="0"/>
      <w:divBdr>
        <w:top w:val="none" w:sz="0" w:space="0" w:color="auto"/>
        <w:left w:val="none" w:sz="0" w:space="0" w:color="auto"/>
        <w:bottom w:val="none" w:sz="0" w:space="0" w:color="auto"/>
        <w:right w:val="none" w:sz="0" w:space="0" w:color="auto"/>
      </w:divBdr>
    </w:div>
    <w:div w:id="1609581715">
      <w:bodyDiv w:val="1"/>
      <w:marLeft w:val="0"/>
      <w:marRight w:val="0"/>
      <w:marTop w:val="0"/>
      <w:marBottom w:val="0"/>
      <w:divBdr>
        <w:top w:val="none" w:sz="0" w:space="0" w:color="auto"/>
        <w:left w:val="none" w:sz="0" w:space="0" w:color="auto"/>
        <w:bottom w:val="none" w:sz="0" w:space="0" w:color="auto"/>
        <w:right w:val="none" w:sz="0" w:space="0" w:color="auto"/>
      </w:divBdr>
    </w:div>
    <w:div w:id="1612207033">
      <w:bodyDiv w:val="1"/>
      <w:marLeft w:val="0"/>
      <w:marRight w:val="0"/>
      <w:marTop w:val="0"/>
      <w:marBottom w:val="0"/>
      <w:divBdr>
        <w:top w:val="none" w:sz="0" w:space="0" w:color="auto"/>
        <w:left w:val="none" w:sz="0" w:space="0" w:color="auto"/>
        <w:bottom w:val="none" w:sz="0" w:space="0" w:color="auto"/>
        <w:right w:val="none" w:sz="0" w:space="0" w:color="auto"/>
      </w:divBdr>
    </w:div>
    <w:div w:id="1612324729">
      <w:bodyDiv w:val="1"/>
      <w:marLeft w:val="0"/>
      <w:marRight w:val="0"/>
      <w:marTop w:val="0"/>
      <w:marBottom w:val="0"/>
      <w:divBdr>
        <w:top w:val="none" w:sz="0" w:space="0" w:color="auto"/>
        <w:left w:val="none" w:sz="0" w:space="0" w:color="auto"/>
        <w:bottom w:val="none" w:sz="0" w:space="0" w:color="auto"/>
        <w:right w:val="none" w:sz="0" w:space="0" w:color="auto"/>
      </w:divBdr>
    </w:div>
    <w:div w:id="1614290992">
      <w:bodyDiv w:val="1"/>
      <w:marLeft w:val="0"/>
      <w:marRight w:val="0"/>
      <w:marTop w:val="0"/>
      <w:marBottom w:val="0"/>
      <w:divBdr>
        <w:top w:val="none" w:sz="0" w:space="0" w:color="auto"/>
        <w:left w:val="none" w:sz="0" w:space="0" w:color="auto"/>
        <w:bottom w:val="none" w:sz="0" w:space="0" w:color="auto"/>
        <w:right w:val="none" w:sz="0" w:space="0" w:color="auto"/>
      </w:divBdr>
    </w:div>
    <w:div w:id="1615821730">
      <w:bodyDiv w:val="1"/>
      <w:marLeft w:val="0"/>
      <w:marRight w:val="0"/>
      <w:marTop w:val="0"/>
      <w:marBottom w:val="0"/>
      <w:divBdr>
        <w:top w:val="none" w:sz="0" w:space="0" w:color="auto"/>
        <w:left w:val="none" w:sz="0" w:space="0" w:color="auto"/>
        <w:bottom w:val="none" w:sz="0" w:space="0" w:color="auto"/>
        <w:right w:val="none" w:sz="0" w:space="0" w:color="auto"/>
      </w:divBdr>
    </w:div>
    <w:div w:id="1618755707">
      <w:bodyDiv w:val="1"/>
      <w:marLeft w:val="0"/>
      <w:marRight w:val="0"/>
      <w:marTop w:val="0"/>
      <w:marBottom w:val="0"/>
      <w:divBdr>
        <w:top w:val="none" w:sz="0" w:space="0" w:color="auto"/>
        <w:left w:val="none" w:sz="0" w:space="0" w:color="auto"/>
        <w:bottom w:val="none" w:sz="0" w:space="0" w:color="auto"/>
        <w:right w:val="none" w:sz="0" w:space="0" w:color="auto"/>
      </w:divBdr>
    </w:div>
    <w:div w:id="1619145927">
      <w:bodyDiv w:val="1"/>
      <w:marLeft w:val="0"/>
      <w:marRight w:val="0"/>
      <w:marTop w:val="0"/>
      <w:marBottom w:val="0"/>
      <w:divBdr>
        <w:top w:val="none" w:sz="0" w:space="0" w:color="auto"/>
        <w:left w:val="none" w:sz="0" w:space="0" w:color="auto"/>
        <w:bottom w:val="none" w:sz="0" w:space="0" w:color="auto"/>
        <w:right w:val="none" w:sz="0" w:space="0" w:color="auto"/>
      </w:divBdr>
    </w:div>
    <w:div w:id="1622222169">
      <w:bodyDiv w:val="1"/>
      <w:marLeft w:val="0"/>
      <w:marRight w:val="0"/>
      <w:marTop w:val="0"/>
      <w:marBottom w:val="0"/>
      <w:divBdr>
        <w:top w:val="none" w:sz="0" w:space="0" w:color="auto"/>
        <w:left w:val="none" w:sz="0" w:space="0" w:color="auto"/>
        <w:bottom w:val="none" w:sz="0" w:space="0" w:color="auto"/>
        <w:right w:val="none" w:sz="0" w:space="0" w:color="auto"/>
      </w:divBdr>
      <w:divsChild>
        <w:div w:id="1153831123">
          <w:marLeft w:val="0"/>
          <w:marRight w:val="0"/>
          <w:marTop w:val="0"/>
          <w:marBottom w:val="0"/>
          <w:divBdr>
            <w:top w:val="none" w:sz="0" w:space="0" w:color="auto"/>
            <w:left w:val="none" w:sz="0" w:space="0" w:color="auto"/>
            <w:bottom w:val="none" w:sz="0" w:space="0" w:color="auto"/>
            <w:right w:val="none" w:sz="0" w:space="0" w:color="auto"/>
          </w:divBdr>
        </w:div>
        <w:div w:id="6106384">
          <w:marLeft w:val="0"/>
          <w:marRight w:val="0"/>
          <w:marTop w:val="0"/>
          <w:marBottom w:val="0"/>
          <w:divBdr>
            <w:top w:val="none" w:sz="0" w:space="0" w:color="auto"/>
            <w:left w:val="none" w:sz="0" w:space="0" w:color="auto"/>
            <w:bottom w:val="none" w:sz="0" w:space="0" w:color="auto"/>
            <w:right w:val="none" w:sz="0" w:space="0" w:color="auto"/>
          </w:divBdr>
        </w:div>
        <w:div w:id="1300264760">
          <w:marLeft w:val="0"/>
          <w:marRight w:val="0"/>
          <w:marTop w:val="0"/>
          <w:marBottom w:val="0"/>
          <w:divBdr>
            <w:top w:val="none" w:sz="0" w:space="0" w:color="auto"/>
            <w:left w:val="none" w:sz="0" w:space="0" w:color="auto"/>
            <w:bottom w:val="none" w:sz="0" w:space="0" w:color="auto"/>
            <w:right w:val="none" w:sz="0" w:space="0" w:color="auto"/>
          </w:divBdr>
        </w:div>
        <w:div w:id="1349482890">
          <w:marLeft w:val="0"/>
          <w:marRight w:val="0"/>
          <w:marTop w:val="0"/>
          <w:marBottom w:val="0"/>
          <w:divBdr>
            <w:top w:val="none" w:sz="0" w:space="0" w:color="auto"/>
            <w:left w:val="none" w:sz="0" w:space="0" w:color="auto"/>
            <w:bottom w:val="none" w:sz="0" w:space="0" w:color="auto"/>
            <w:right w:val="none" w:sz="0" w:space="0" w:color="auto"/>
          </w:divBdr>
        </w:div>
        <w:div w:id="1564869251">
          <w:marLeft w:val="0"/>
          <w:marRight w:val="0"/>
          <w:marTop w:val="0"/>
          <w:marBottom w:val="0"/>
          <w:divBdr>
            <w:top w:val="none" w:sz="0" w:space="0" w:color="auto"/>
            <w:left w:val="none" w:sz="0" w:space="0" w:color="auto"/>
            <w:bottom w:val="none" w:sz="0" w:space="0" w:color="auto"/>
            <w:right w:val="none" w:sz="0" w:space="0" w:color="auto"/>
          </w:divBdr>
        </w:div>
        <w:div w:id="1543207153">
          <w:marLeft w:val="0"/>
          <w:marRight w:val="0"/>
          <w:marTop w:val="0"/>
          <w:marBottom w:val="0"/>
          <w:divBdr>
            <w:top w:val="none" w:sz="0" w:space="0" w:color="auto"/>
            <w:left w:val="none" w:sz="0" w:space="0" w:color="auto"/>
            <w:bottom w:val="none" w:sz="0" w:space="0" w:color="auto"/>
            <w:right w:val="none" w:sz="0" w:space="0" w:color="auto"/>
          </w:divBdr>
        </w:div>
      </w:divsChild>
    </w:div>
    <w:div w:id="1622566762">
      <w:bodyDiv w:val="1"/>
      <w:marLeft w:val="0"/>
      <w:marRight w:val="0"/>
      <w:marTop w:val="0"/>
      <w:marBottom w:val="0"/>
      <w:divBdr>
        <w:top w:val="none" w:sz="0" w:space="0" w:color="auto"/>
        <w:left w:val="none" w:sz="0" w:space="0" w:color="auto"/>
        <w:bottom w:val="none" w:sz="0" w:space="0" w:color="auto"/>
        <w:right w:val="none" w:sz="0" w:space="0" w:color="auto"/>
      </w:divBdr>
    </w:div>
    <w:div w:id="1622952143">
      <w:bodyDiv w:val="1"/>
      <w:marLeft w:val="0"/>
      <w:marRight w:val="0"/>
      <w:marTop w:val="0"/>
      <w:marBottom w:val="0"/>
      <w:divBdr>
        <w:top w:val="none" w:sz="0" w:space="0" w:color="auto"/>
        <w:left w:val="none" w:sz="0" w:space="0" w:color="auto"/>
        <w:bottom w:val="none" w:sz="0" w:space="0" w:color="auto"/>
        <w:right w:val="none" w:sz="0" w:space="0" w:color="auto"/>
      </w:divBdr>
    </w:div>
    <w:div w:id="1624573175">
      <w:bodyDiv w:val="1"/>
      <w:marLeft w:val="0"/>
      <w:marRight w:val="0"/>
      <w:marTop w:val="0"/>
      <w:marBottom w:val="0"/>
      <w:divBdr>
        <w:top w:val="none" w:sz="0" w:space="0" w:color="auto"/>
        <w:left w:val="none" w:sz="0" w:space="0" w:color="auto"/>
        <w:bottom w:val="none" w:sz="0" w:space="0" w:color="auto"/>
        <w:right w:val="none" w:sz="0" w:space="0" w:color="auto"/>
      </w:divBdr>
    </w:div>
    <w:div w:id="1625429047">
      <w:bodyDiv w:val="1"/>
      <w:marLeft w:val="0"/>
      <w:marRight w:val="0"/>
      <w:marTop w:val="0"/>
      <w:marBottom w:val="0"/>
      <w:divBdr>
        <w:top w:val="none" w:sz="0" w:space="0" w:color="auto"/>
        <w:left w:val="none" w:sz="0" w:space="0" w:color="auto"/>
        <w:bottom w:val="none" w:sz="0" w:space="0" w:color="auto"/>
        <w:right w:val="none" w:sz="0" w:space="0" w:color="auto"/>
      </w:divBdr>
    </w:div>
    <w:div w:id="1627076259">
      <w:bodyDiv w:val="1"/>
      <w:marLeft w:val="0"/>
      <w:marRight w:val="0"/>
      <w:marTop w:val="0"/>
      <w:marBottom w:val="0"/>
      <w:divBdr>
        <w:top w:val="none" w:sz="0" w:space="0" w:color="auto"/>
        <w:left w:val="none" w:sz="0" w:space="0" w:color="auto"/>
        <w:bottom w:val="none" w:sz="0" w:space="0" w:color="auto"/>
        <w:right w:val="none" w:sz="0" w:space="0" w:color="auto"/>
      </w:divBdr>
    </w:div>
    <w:div w:id="1627615752">
      <w:bodyDiv w:val="1"/>
      <w:marLeft w:val="0"/>
      <w:marRight w:val="0"/>
      <w:marTop w:val="0"/>
      <w:marBottom w:val="0"/>
      <w:divBdr>
        <w:top w:val="none" w:sz="0" w:space="0" w:color="auto"/>
        <w:left w:val="none" w:sz="0" w:space="0" w:color="auto"/>
        <w:bottom w:val="none" w:sz="0" w:space="0" w:color="auto"/>
        <w:right w:val="none" w:sz="0" w:space="0" w:color="auto"/>
      </w:divBdr>
    </w:div>
    <w:div w:id="1629356208">
      <w:bodyDiv w:val="1"/>
      <w:marLeft w:val="0"/>
      <w:marRight w:val="0"/>
      <w:marTop w:val="0"/>
      <w:marBottom w:val="0"/>
      <w:divBdr>
        <w:top w:val="none" w:sz="0" w:space="0" w:color="auto"/>
        <w:left w:val="none" w:sz="0" w:space="0" w:color="auto"/>
        <w:bottom w:val="none" w:sz="0" w:space="0" w:color="auto"/>
        <w:right w:val="none" w:sz="0" w:space="0" w:color="auto"/>
      </w:divBdr>
    </w:div>
    <w:div w:id="1630278791">
      <w:bodyDiv w:val="1"/>
      <w:marLeft w:val="0"/>
      <w:marRight w:val="0"/>
      <w:marTop w:val="0"/>
      <w:marBottom w:val="0"/>
      <w:divBdr>
        <w:top w:val="none" w:sz="0" w:space="0" w:color="auto"/>
        <w:left w:val="none" w:sz="0" w:space="0" w:color="auto"/>
        <w:bottom w:val="none" w:sz="0" w:space="0" w:color="auto"/>
        <w:right w:val="none" w:sz="0" w:space="0" w:color="auto"/>
      </w:divBdr>
    </w:div>
    <w:div w:id="1630477024">
      <w:bodyDiv w:val="1"/>
      <w:marLeft w:val="0"/>
      <w:marRight w:val="0"/>
      <w:marTop w:val="0"/>
      <w:marBottom w:val="0"/>
      <w:divBdr>
        <w:top w:val="none" w:sz="0" w:space="0" w:color="auto"/>
        <w:left w:val="none" w:sz="0" w:space="0" w:color="auto"/>
        <w:bottom w:val="none" w:sz="0" w:space="0" w:color="auto"/>
        <w:right w:val="none" w:sz="0" w:space="0" w:color="auto"/>
      </w:divBdr>
    </w:div>
    <w:div w:id="1633171077">
      <w:bodyDiv w:val="1"/>
      <w:marLeft w:val="0"/>
      <w:marRight w:val="0"/>
      <w:marTop w:val="0"/>
      <w:marBottom w:val="0"/>
      <w:divBdr>
        <w:top w:val="none" w:sz="0" w:space="0" w:color="auto"/>
        <w:left w:val="none" w:sz="0" w:space="0" w:color="auto"/>
        <w:bottom w:val="none" w:sz="0" w:space="0" w:color="auto"/>
        <w:right w:val="none" w:sz="0" w:space="0" w:color="auto"/>
      </w:divBdr>
    </w:div>
    <w:div w:id="1633746977">
      <w:bodyDiv w:val="1"/>
      <w:marLeft w:val="0"/>
      <w:marRight w:val="0"/>
      <w:marTop w:val="0"/>
      <w:marBottom w:val="0"/>
      <w:divBdr>
        <w:top w:val="none" w:sz="0" w:space="0" w:color="auto"/>
        <w:left w:val="none" w:sz="0" w:space="0" w:color="auto"/>
        <w:bottom w:val="none" w:sz="0" w:space="0" w:color="auto"/>
        <w:right w:val="none" w:sz="0" w:space="0" w:color="auto"/>
      </w:divBdr>
    </w:div>
    <w:div w:id="1635019096">
      <w:bodyDiv w:val="1"/>
      <w:marLeft w:val="0"/>
      <w:marRight w:val="0"/>
      <w:marTop w:val="0"/>
      <w:marBottom w:val="0"/>
      <w:divBdr>
        <w:top w:val="none" w:sz="0" w:space="0" w:color="auto"/>
        <w:left w:val="none" w:sz="0" w:space="0" w:color="auto"/>
        <w:bottom w:val="none" w:sz="0" w:space="0" w:color="auto"/>
        <w:right w:val="none" w:sz="0" w:space="0" w:color="auto"/>
      </w:divBdr>
    </w:div>
    <w:div w:id="1635215510">
      <w:bodyDiv w:val="1"/>
      <w:marLeft w:val="0"/>
      <w:marRight w:val="0"/>
      <w:marTop w:val="0"/>
      <w:marBottom w:val="0"/>
      <w:divBdr>
        <w:top w:val="none" w:sz="0" w:space="0" w:color="auto"/>
        <w:left w:val="none" w:sz="0" w:space="0" w:color="auto"/>
        <w:bottom w:val="none" w:sz="0" w:space="0" w:color="auto"/>
        <w:right w:val="none" w:sz="0" w:space="0" w:color="auto"/>
      </w:divBdr>
    </w:div>
    <w:div w:id="1635864376">
      <w:bodyDiv w:val="1"/>
      <w:marLeft w:val="0"/>
      <w:marRight w:val="0"/>
      <w:marTop w:val="0"/>
      <w:marBottom w:val="0"/>
      <w:divBdr>
        <w:top w:val="none" w:sz="0" w:space="0" w:color="auto"/>
        <w:left w:val="none" w:sz="0" w:space="0" w:color="auto"/>
        <w:bottom w:val="none" w:sz="0" w:space="0" w:color="auto"/>
        <w:right w:val="none" w:sz="0" w:space="0" w:color="auto"/>
      </w:divBdr>
    </w:div>
    <w:div w:id="1635911865">
      <w:bodyDiv w:val="1"/>
      <w:marLeft w:val="0"/>
      <w:marRight w:val="0"/>
      <w:marTop w:val="0"/>
      <w:marBottom w:val="0"/>
      <w:divBdr>
        <w:top w:val="none" w:sz="0" w:space="0" w:color="auto"/>
        <w:left w:val="none" w:sz="0" w:space="0" w:color="auto"/>
        <w:bottom w:val="none" w:sz="0" w:space="0" w:color="auto"/>
        <w:right w:val="none" w:sz="0" w:space="0" w:color="auto"/>
      </w:divBdr>
    </w:div>
    <w:div w:id="1637947136">
      <w:bodyDiv w:val="1"/>
      <w:marLeft w:val="0"/>
      <w:marRight w:val="0"/>
      <w:marTop w:val="0"/>
      <w:marBottom w:val="0"/>
      <w:divBdr>
        <w:top w:val="none" w:sz="0" w:space="0" w:color="auto"/>
        <w:left w:val="none" w:sz="0" w:space="0" w:color="auto"/>
        <w:bottom w:val="none" w:sz="0" w:space="0" w:color="auto"/>
        <w:right w:val="none" w:sz="0" w:space="0" w:color="auto"/>
      </w:divBdr>
    </w:div>
    <w:div w:id="1640304546">
      <w:bodyDiv w:val="1"/>
      <w:marLeft w:val="0"/>
      <w:marRight w:val="0"/>
      <w:marTop w:val="0"/>
      <w:marBottom w:val="0"/>
      <w:divBdr>
        <w:top w:val="none" w:sz="0" w:space="0" w:color="auto"/>
        <w:left w:val="none" w:sz="0" w:space="0" w:color="auto"/>
        <w:bottom w:val="none" w:sz="0" w:space="0" w:color="auto"/>
        <w:right w:val="none" w:sz="0" w:space="0" w:color="auto"/>
      </w:divBdr>
    </w:div>
    <w:div w:id="1640838421">
      <w:bodyDiv w:val="1"/>
      <w:marLeft w:val="0"/>
      <w:marRight w:val="0"/>
      <w:marTop w:val="0"/>
      <w:marBottom w:val="0"/>
      <w:divBdr>
        <w:top w:val="none" w:sz="0" w:space="0" w:color="auto"/>
        <w:left w:val="none" w:sz="0" w:space="0" w:color="auto"/>
        <w:bottom w:val="none" w:sz="0" w:space="0" w:color="auto"/>
        <w:right w:val="none" w:sz="0" w:space="0" w:color="auto"/>
      </w:divBdr>
    </w:div>
    <w:div w:id="1642298850">
      <w:bodyDiv w:val="1"/>
      <w:marLeft w:val="0"/>
      <w:marRight w:val="0"/>
      <w:marTop w:val="0"/>
      <w:marBottom w:val="0"/>
      <w:divBdr>
        <w:top w:val="none" w:sz="0" w:space="0" w:color="auto"/>
        <w:left w:val="none" w:sz="0" w:space="0" w:color="auto"/>
        <w:bottom w:val="none" w:sz="0" w:space="0" w:color="auto"/>
        <w:right w:val="none" w:sz="0" w:space="0" w:color="auto"/>
      </w:divBdr>
    </w:div>
    <w:div w:id="1642923918">
      <w:bodyDiv w:val="1"/>
      <w:marLeft w:val="0"/>
      <w:marRight w:val="0"/>
      <w:marTop w:val="0"/>
      <w:marBottom w:val="0"/>
      <w:divBdr>
        <w:top w:val="none" w:sz="0" w:space="0" w:color="auto"/>
        <w:left w:val="none" w:sz="0" w:space="0" w:color="auto"/>
        <w:bottom w:val="none" w:sz="0" w:space="0" w:color="auto"/>
        <w:right w:val="none" w:sz="0" w:space="0" w:color="auto"/>
      </w:divBdr>
    </w:div>
    <w:div w:id="1643192000">
      <w:bodyDiv w:val="1"/>
      <w:marLeft w:val="0"/>
      <w:marRight w:val="0"/>
      <w:marTop w:val="0"/>
      <w:marBottom w:val="0"/>
      <w:divBdr>
        <w:top w:val="none" w:sz="0" w:space="0" w:color="auto"/>
        <w:left w:val="none" w:sz="0" w:space="0" w:color="auto"/>
        <w:bottom w:val="none" w:sz="0" w:space="0" w:color="auto"/>
        <w:right w:val="none" w:sz="0" w:space="0" w:color="auto"/>
      </w:divBdr>
    </w:div>
    <w:div w:id="1643850359">
      <w:bodyDiv w:val="1"/>
      <w:marLeft w:val="0"/>
      <w:marRight w:val="0"/>
      <w:marTop w:val="0"/>
      <w:marBottom w:val="0"/>
      <w:divBdr>
        <w:top w:val="none" w:sz="0" w:space="0" w:color="auto"/>
        <w:left w:val="none" w:sz="0" w:space="0" w:color="auto"/>
        <w:bottom w:val="none" w:sz="0" w:space="0" w:color="auto"/>
        <w:right w:val="none" w:sz="0" w:space="0" w:color="auto"/>
      </w:divBdr>
    </w:div>
    <w:div w:id="1644502223">
      <w:bodyDiv w:val="1"/>
      <w:marLeft w:val="0"/>
      <w:marRight w:val="0"/>
      <w:marTop w:val="0"/>
      <w:marBottom w:val="0"/>
      <w:divBdr>
        <w:top w:val="none" w:sz="0" w:space="0" w:color="auto"/>
        <w:left w:val="none" w:sz="0" w:space="0" w:color="auto"/>
        <w:bottom w:val="none" w:sz="0" w:space="0" w:color="auto"/>
        <w:right w:val="none" w:sz="0" w:space="0" w:color="auto"/>
      </w:divBdr>
    </w:div>
    <w:div w:id="1645621173">
      <w:bodyDiv w:val="1"/>
      <w:marLeft w:val="0"/>
      <w:marRight w:val="0"/>
      <w:marTop w:val="0"/>
      <w:marBottom w:val="0"/>
      <w:divBdr>
        <w:top w:val="none" w:sz="0" w:space="0" w:color="auto"/>
        <w:left w:val="none" w:sz="0" w:space="0" w:color="auto"/>
        <w:bottom w:val="none" w:sz="0" w:space="0" w:color="auto"/>
        <w:right w:val="none" w:sz="0" w:space="0" w:color="auto"/>
      </w:divBdr>
    </w:div>
    <w:div w:id="1646080879">
      <w:bodyDiv w:val="1"/>
      <w:marLeft w:val="0"/>
      <w:marRight w:val="0"/>
      <w:marTop w:val="0"/>
      <w:marBottom w:val="0"/>
      <w:divBdr>
        <w:top w:val="none" w:sz="0" w:space="0" w:color="auto"/>
        <w:left w:val="none" w:sz="0" w:space="0" w:color="auto"/>
        <w:bottom w:val="none" w:sz="0" w:space="0" w:color="auto"/>
        <w:right w:val="none" w:sz="0" w:space="0" w:color="auto"/>
      </w:divBdr>
    </w:div>
    <w:div w:id="1646272524">
      <w:bodyDiv w:val="1"/>
      <w:marLeft w:val="0"/>
      <w:marRight w:val="0"/>
      <w:marTop w:val="0"/>
      <w:marBottom w:val="0"/>
      <w:divBdr>
        <w:top w:val="none" w:sz="0" w:space="0" w:color="auto"/>
        <w:left w:val="none" w:sz="0" w:space="0" w:color="auto"/>
        <w:bottom w:val="none" w:sz="0" w:space="0" w:color="auto"/>
        <w:right w:val="none" w:sz="0" w:space="0" w:color="auto"/>
      </w:divBdr>
    </w:div>
    <w:div w:id="1646659416">
      <w:bodyDiv w:val="1"/>
      <w:marLeft w:val="0"/>
      <w:marRight w:val="0"/>
      <w:marTop w:val="0"/>
      <w:marBottom w:val="0"/>
      <w:divBdr>
        <w:top w:val="none" w:sz="0" w:space="0" w:color="auto"/>
        <w:left w:val="none" w:sz="0" w:space="0" w:color="auto"/>
        <w:bottom w:val="none" w:sz="0" w:space="0" w:color="auto"/>
        <w:right w:val="none" w:sz="0" w:space="0" w:color="auto"/>
      </w:divBdr>
    </w:div>
    <w:div w:id="1648777043">
      <w:bodyDiv w:val="1"/>
      <w:marLeft w:val="0"/>
      <w:marRight w:val="0"/>
      <w:marTop w:val="0"/>
      <w:marBottom w:val="0"/>
      <w:divBdr>
        <w:top w:val="none" w:sz="0" w:space="0" w:color="auto"/>
        <w:left w:val="none" w:sz="0" w:space="0" w:color="auto"/>
        <w:bottom w:val="none" w:sz="0" w:space="0" w:color="auto"/>
        <w:right w:val="none" w:sz="0" w:space="0" w:color="auto"/>
      </w:divBdr>
    </w:div>
    <w:div w:id="1650087495">
      <w:bodyDiv w:val="1"/>
      <w:marLeft w:val="0"/>
      <w:marRight w:val="0"/>
      <w:marTop w:val="0"/>
      <w:marBottom w:val="0"/>
      <w:divBdr>
        <w:top w:val="none" w:sz="0" w:space="0" w:color="auto"/>
        <w:left w:val="none" w:sz="0" w:space="0" w:color="auto"/>
        <w:bottom w:val="none" w:sz="0" w:space="0" w:color="auto"/>
        <w:right w:val="none" w:sz="0" w:space="0" w:color="auto"/>
      </w:divBdr>
    </w:div>
    <w:div w:id="1650939718">
      <w:bodyDiv w:val="1"/>
      <w:marLeft w:val="0"/>
      <w:marRight w:val="0"/>
      <w:marTop w:val="0"/>
      <w:marBottom w:val="0"/>
      <w:divBdr>
        <w:top w:val="none" w:sz="0" w:space="0" w:color="auto"/>
        <w:left w:val="none" w:sz="0" w:space="0" w:color="auto"/>
        <w:bottom w:val="none" w:sz="0" w:space="0" w:color="auto"/>
        <w:right w:val="none" w:sz="0" w:space="0" w:color="auto"/>
      </w:divBdr>
    </w:div>
    <w:div w:id="1653220960">
      <w:bodyDiv w:val="1"/>
      <w:marLeft w:val="0"/>
      <w:marRight w:val="0"/>
      <w:marTop w:val="0"/>
      <w:marBottom w:val="0"/>
      <w:divBdr>
        <w:top w:val="none" w:sz="0" w:space="0" w:color="auto"/>
        <w:left w:val="none" w:sz="0" w:space="0" w:color="auto"/>
        <w:bottom w:val="none" w:sz="0" w:space="0" w:color="auto"/>
        <w:right w:val="none" w:sz="0" w:space="0" w:color="auto"/>
      </w:divBdr>
    </w:div>
    <w:div w:id="1653753510">
      <w:bodyDiv w:val="1"/>
      <w:marLeft w:val="0"/>
      <w:marRight w:val="0"/>
      <w:marTop w:val="0"/>
      <w:marBottom w:val="0"/>
      <w:divBdr>
        <w:top w:val="none" w:sz="0" w:space="0" w:color="auto"/>
        <w:left w:val="none" w:sz="0" w:space="0" w:color="auto"/>
        <w:bottom w:val="none" w:sz="0" w:space="0" w:color="auto"/>
        <w:right w:val="none" w:sz="0" w:space="0" w:color="auto"/>
      </w:divBdr>
    </w:div>
    <w:div w:id="1654335202">
      <w:bodyDiv w:val="1"/>
      <w:marLeft w:val="0"/>
      <w:marRight w:val="0"/>
      <w:marTop w:val="0"/>
      <w:marBottom w:val="0"/>
      <w:divBdr>
        <w:top w:val="none" w:sz="0" w:space="0" w:color="auto"/>
        <w:left w:val="none" w:sz="0" w:space="0" w:color="auto"/>
        <w:bottom w:val="none" w:sz="0" w:space="0" w:color="auto"/>
        <w:right w:val="none" w:sz="0" w:space="0" w:color="auto"/>
      </w:divBdr>
    </w:div>
    <w:div w:id="1656716217">
      <w:bodyDiv w:val="1"/>
      <w:marLeft w:val="0"/>
      <w:marRight w:val="0"/>
      <w:marTop w:val="0"/>
      <w:marBottom w:val="0"/>
      <w:divBdr>
        <w:top w:val="none" w:sz="0" w:space="0" w:color="auto"/>
        <w:left w:val="none" w:sz="0" w:space="0" w:color="auto"/>
        <w:bottom w:val="none" w:sz="0" w:space="0" w:color="auto"/>
        <w:right w:val="none" w:sz="0" w:space="0" w:color="auto"/>
      </w:divBdr>
    </w:div>
    <w:div w:id="1657222324">
      <w:bodyDiv w:val="1"/>
      <w:marLeft w:val="0"/>
      <w:marRight w:val="0"/>
      <w:marTop w:val="0"/>
      <w:marBottom w:val="0"/>
      <w:divBdr>
        <w:top w:val="none" w:sz="0" w:space="0" w:color="auto"/>
        <w:left w:val="none" w:sz="0" w:space="0" w:color="auto"/>
        <w:bottom w:val="none" w:sz="0" w:space="0" w:color="auto"/>
        <w:right w:val="none" w:sz="0" w:space="0" w:color="auto"/>
      </w:divBdr>
    </w:div>
    <w:div w:id="1661615217">
      <w:bodyDiv w:val="1"/>
      <w:marLeft w:val="0"/>
      <w:marRight w:val="0"/>
      <w:marTop w:val="0"/>
      <w:marBottom w:val="0"/>
      <w:divBdr>
        <w:top w:val="none" w:sz="0" w:space="0" w:color="auto"/>
        <w:left w:val="none" w:sz="0" w:space="0" w:color="auto"/>
        <w:bottom w:val="none" w:sz="0" w:space="0" w:color="auto"/>
        <w:right w:val="none" w:sz="0" w:space="0" w:color="auto"/>
      </w:divBdr>
    </w:div>
    <w:div w:id="1662272233">
      <w:bodyDiv w:val="1"/>
      <w:marLeft w:val="0"/>
      <w:marRight w:val="0"/>
      <w:marTop w:val="0"/>
      <w:marBottom w:val="0"/>
      <w:divBdr>
        <w:top w:val="none" w:sz="0" w:space="0" w:color="auto"/>
        <w:left w:val="none" w:sz="0" w:space="0" w:color="auto"/>
        <w:bottom w:val="none" w:sz="0" w:space="0" w:color="auto"/>
        <w:right w:val="none" w:sz="0" w:space="0" w:color="auto"/>
      </w:divBdr>
    </w:div>
    <w:div w:id="1663117980">
      <w:bodyDiv w:val="1"/>
      <w:marLeft w:val="0"/>
      <w:marRight w:val="0"/>
      <w:marTop w:val="0"/>
      <w:marBottom w:val="0"/>
      <w:divBdr>
        <w:top w:val="none" w:sz="0" w:space="0" w:color="auto"/>
        <w:left w:val="none" w:sz="0" w:space="0" w:color="auto"/>
        <w:bottom w:val="none" w:sz="0" w:space="0" w:color="auto"/>
        <w:right w:val="none" w:sz="0" w:space="0" w:color="auto"/>
      </w:divBdr>
    </w:div>
    <w:div w:id="1663852543">
      <w:bodyDiv w:val="1"/>
      <w:marLeft w:val="0"/>
      <w:marRight w:val="0"/>
      <w:marTop w:val="0"/>
      <w:marBottom w:val="0"/>
      <w:divBdr>
        <w:top w:val="none" w:sz="0" w:space="0" w:color="auto"/>
        <w:left w:val="none" w:sz="0" w:space="0" w:color="auto"/>
        <w:bottom w:val="none" w:sz="0" w:space="0" w:color="auto"/>
        <w:right w:val="none" w:sz="0" w:space="0" w:color="auto"/>
      </w:divBdr>
    </w:div>
    <w:div w:id="1663968874">
      <w:bodyDiv w:val="1"/>
      <w:marLeft w:val="0"/>
      <w:marRight w:val="0"/>
      <w:marTop w:val="0"/>
      <w:marBottom w:val="0"/>
      <w:divBdr>
        <w:top w:val="none" w:sz="0" w:space="0" w:color="auto"/>
        <w:left w:val="none" w:sz="0" w:space="0" w:color="auto"/>
        <w:bottom w:val="none" w:sz="0" w:space="0" w:color="auto"/>
        <w:right w:val="none" w:sz="0" w:space="0" w:color="auto"/>
      </w:divBdr>
    </w:div>
    <w:div w:id="1664504302">
      <w:bodyDiv w:val="1"/>
      <w:marLeft w:val="0"/>
      <w:marRight w:val="0"/>
      <w:marTop w:val="0"/>
      <w:marBottom w:val="0"/>
      <w:divBdr>
        <w:top w:val="none" w:sz="0" w:space="0" w:color="auto"/>
        <w:left w:val="none" w:sz="0" w:space="0" w:color="auto"/>
        <w:bottom w:val="none" w:sz="0" w:space="0" w:color="auto"/>
        <w:right w:val="none" w:sz="0" w:space="0" w:color="auto"/>
      </w:divBdr>
    </w:div>
    <w:div w:id="1664552260">
      <w:bodyDiv w:val="1"/>
      <w:marLeft w:val="0"/>
      <w:marRight w:val="0"/>
      <w:marTop w:val="0"/>
      <w:marBottom w:val="0"/>
      <w:divBdr>
        <w:top w:val="none" w:sz="0" w:space="0" w:color="auto"/>
        <w:left w:val="none" w:sz="0" w:space="0" w:color="auto"/>
        <w:bottom w:val="none" w:sz="0" w:space="0" w:color="auto"/>
        <w:right w:val="none" w:sz="0" w:space="0" w:color="auto"/>
      </w:divBdr>
    </w:div>
    <w:div w:id="1665090071">
      <w:bodyDiv w:val="1"/>
      <w:marLeft w:val="0"/>
      <w:marRight w:val="0"/>
      <w:marTop w:val="0"/>
      <w:marBottom w:val="0"/>
      <w:divBdr>
        <w:top w:val="none" w:sz="0" w:space="0" w:color="auto"/>
        <w:left w:val="none" w:sz="0" w:space="0" w:color="auto"/>
        <w:bottom w:val="none" w:sz="0" w:space="0" w:color="auto"/>
        <w:right w:val="none" w:sz="0" w:space="0" w:color="auto"/>
      </w:divBdr>
      <w:divsChild>
        <w:div w:id="2036228523">
          <w:marLeft w:val="0"/>
          <w:marRight w:val="0"/>
          <w:marTop w:val="0"/>
          <w:marBottom w:val="0"/>
          <w:divBdr>
            <w:top w:val="none" w:sz="0" w:space="0" w:color="auto"/>
            <w:left w:val="none" w:sz="0" w:space="0" w:color="auto"/>
            <w:bottom w:val="none" w:sz="0" w:space="0" w:color="auto"/>
            <w:right w:val="none" w:sz="0" w:space="0" w:color="auto"/>
          </w:divBdr>
        </w:div>
        <w:div w:id="2043747071">
          <w:marLeft w:val="0"/>
          <w:marRight w:val="0"/>
          <w:marTop w:val="0"/>
          <w:marBottom w:val="0"/>
          <w:divBdr>
            <w:top w:val="none" w:sz="0" w:space="0" w:color="auto"/>
            <w:left w:val="none" w:sz="0" w:space="0" w:color="auto"/>
            <w:bottom w:val="none" w:sz="0" w:space="0" w:color="auto"/>
            <w:right w:val="none" w:sz="0" w:space="0" w:color="auto"/>
          </w:divBdr>
        </w:div>
        <w:div w:id="751704304">
          <w:marLeft w:val="0"/>
          <w:marRight w:val="0"/>
          <w:marTop w:val="0"/>
          <w:marBottom w:val="0"/>
          <w:divBdr>
            <w:top w:val="none" w:sz="0" w:space="0" w:color="auto"/>
            <w:left w:val="none" w:sz="0" w:space="0" w:color="auto"/>
            <w:bottom w:val="none" w:sz="0" w:space="0" w:color="auto"/>
            <w:right w:val="none" w:sz="0" w:space="0" w:color="auto"/>
          </w:divBdr>
        </w:div>
        <w:div w:id="1030840684">
          <w:marLeft w:val="0"/>
          <w:marRight w:val="0"/>
          <w:marTop w:val="0"/>
          <w:marBottom w:val="0"/>
          <w:divBdr>
            <w:top w:val="none" w:sz="0" w:space="0" w:color="auto"/>
            <w:left w:val="none" w:sz="0" w:space="0" w:color="auto"/>
            <w:bottom w:val="none" w:sz="0" w:space="0" w:color="auto"/>
            <w:right w:val="none" w:sz="0" w:space="0" w:color="auto"/>
          </w:divBdr>
        </w:div>
        <w:div w:id="372920908">
          <w:marLeft w:val="0"/>
          <w:marRight w:val="0"/>
          <w:marTop w:val="0"/>
          <w:marBottom w:val="0"/>
          <w:divBdr>
            <w:top w:val="none" w:sz="0" w:space="0" w:color="auto"/>
            <w:left w:val="none" w:sz="0" w:space="0" w:color="auto"/>
            <w:bottom w:val="none" w:sz="0" w:space="0" w:color="auto"/>
            <w:right w:val="none" w:sz="0" w:space="0" w:color="auto"/>
          </w:divBdr>
        </w:div>
        <w:div w:id="1581285114">
          <w:marLeft w:val="0"/>
          <w:marRight w:val="0"/>
          <w:marTop w:val="0"/>
          <w:marBottom w:val="0"/>
          <w:divBdr>
            <w:top w:val="none" w:sz="0" w:space="0" w:color="auto"/>
            <w:left w:val="none" w:sz="0" w:space="0" w:color="auto"/>
            <w:bottom w:val="none" w:sz="0" w:space="0" w:color="auto"/>
            <w:right w:val="none" w:sz="0" w:space="0" w:color="auto"/>
          </w:divBdr>
        </w:div>
      </w:divsChild>
    </w:div>
    <w:div w:id="1665624060">
      <w:bodyDiv w:val="1"/>
      <w:marLeft w:val="0"/>
      <w:marRight w:val="0"/>
      <w:marTop w:val="0"/>
      <w:marBottom w:val="0"/>
      <w:divBdr>
        <w:top w:val="none" w:sz="0" w:space="0" w:color="auto"/>
        <w:left w:val="none" w:sz="0" w:space="0" w:color="auto"/>
        <w:bottom w:val="none" w:sz="0" w:space="0" w:color="auto"/>
        <w:right w:val="none" w:sz="0" w:space="0" w:color="auto"/>
      </w:divBdr>
    </w:div>
    <w:div w:id="1666594549">
      <w:bodyDiv w:val="1"/>
      <w:marLeft w:val="0"/>
      <w:marRight w:val="0"/>
      <w:marTop w:val="0"/>
      <w:marBottom w:val="0"/>
      <w:divBdr>
        <w:top w:val="none" w:sz="0" w:space="0" w:color="auto"/>
        <w:left w:val="none" w:sz="0" w:space="0" w:color="auto"/>
        <w:bottom w:val="none" w:sz="0" w:space="0" w:color="auto"/>
        <w:right w:val="none" w:sz="0" w:space="0" w:color="auto"/>
      </w:divBdr>
    </w:div>
    <w:div w:id="1667629167">
      <w:bodyDiv w:val="1"/>
      <w:marLeft w:val="0"/>
      <w:marRight w:val="0"/>
      <w:marTop w:val="0"/>
      <w:marBottom w:val="0"/>
      <w:divBdr>
        <w:top w:val="none" w:sz="0" w:space="0" w:color="auto"/>
        <w:left w:val="none" w:sz="0" w:space="0" w:color="auto"/>
        <w:bottom w:val="none" w:sz="0" w:space="0" w:color="auto"/>
        <w:right w:val="none" w:sz="0" w:space="0" w:color="auto"/>
      </w:divBdr>
    </w:div>
    <w:div w:id="1668048894">
      <w:bodyDiv w:val="1"/>
      <w:marLeft w:val="0"/>
      <w:marRight w:val="0"/>
      <w:marTop w:val="0"/>
      <w:marBottom w:val="0"/>
      <w:divBdr>
        <w:top w:val="none" w:sz="0" w:space="0" w:color="auto"/>
        <w:left w:val="none" w:sz="0" w:space="0" w:color="auto"/>
        <w:bottom w:val="none" w:sz="0" w:space="0" w:color="auto"/>
        <w:right w:val="none" w:sz="0" w:space="0" w:color="auto"/>
      </w:divBdr>
    </w:div>
    <w:div w:id="1668241168">
      <w:bodyDiv w:val="1"/>
      <w:marLeft w:val="0"/>
      <w:marRight w:val="0"/>
      <w:marTop w:val="0"/>
      <w:marBottom w:val="0"/>
      <w:divBdr>
        <w:top w:val="none" w:sz="0" w:space="0" w:color="auto"/>
        <w:left w:val="none" w:sz="0" w:space="0" w:color="auto"/>
        <w:bottom w:val="none" w:sz="0" w:space="0" w:color="auto"/>
        <w:right w:val="none" w:sz="0" w:space="0" w:color="auto"/>
      </w:divBdr>
    </w:div>
    <w:div w:id="1668904920">
      <w:bodyDiv w:val="1"/>
      <w:marLeft w:val="0"/>
      <w:marRight w:val="0"/>
      <w:marTop w:val="0"/>
      <w:marBottom w:val="0"/>
      <w:divBdr>
        <w:top w:val="none" w:sz="0" w:space="0" w:color="auto"/>
        <w:left w:val="none" w:sz="0" w:space="0" w:color="auto"/>
        <w:bottom w:val="none" w:sz="0" w:space="0" w:color="auto"/>
        <w:right w:val="none" w:sz="0" w:space="0" w:color="auto"/>
      </w:divBdr>
    </w:div>
    <w:div w:id="1669358111">
      <w:bodyDiv w:val="1"/>
      <w:marLeft w:val="0"/>
      <w:marRight w:val="0"/>
      <w:marTop w:val="0"/>
      <w:marBottom w:val="0"/>
      <w:divBdr>
        <w:top w:val="none" w:sz="0" w:space="0" w:color="auto"/>
        <w:left w:val="none" w:sz="0" w:space="0" w:color="auto"/>
        <w:bottom w:val="none" w:sz="0" w:space="0" w:color="auto"/>
        <w:right w:val="none" w:sz="0" w:space="0" w:color="auto"/>
      </w:divBdr>
    </w:div>
    <w:div w:id="1669747227">
      <w:bodyDiv w:val="1"/>
      <w:marLeft w:val="0"/>
      <w:marRight w:val="0"/>
      <w:marTop w:val="0"/>
      <w:marBottom w:val="0"/>
      <w:divBdr>
        <w:top w:val="none" w:sz="0" w:space="0" w:color="auto"/>
        <w:left w:val="none" w:sz="0" w:space="0" w:color="auto"/>
        <w:bottom w:val="none" w:sz="0" w:space="0" w:color="auto"/>
        <w:right w:val="none" w:sz="0" w:space="0" w:color="auto"/>
      </w:divBdr>
    </w:div>
    <w:div w:id="1669870795">
      <w:bodyDiv w:val="1"/>
      <w:marLeft w:val="0"/>
      <w:marRight w:val="0"/>
      <w:marTop w:val="0"/>
      <w:marBottom w:val="0"/>
      <w:divBdr>
        <w:top w:val="none" w:sz="0" w:space="0" w:color="auto"/>
        <w:left w:val="none" w:sz="0" w:space="0" w:color="auto"/>
        <w:bottom w:val="none" w:sz="0" w:space="0" w:color="auto"/>
        <w:right w:val="none" w:sz="0" w:space="0" w:color="auto"/>
      </w:divBdr>
    </w:div>
    <w:div w:id="1670020932">
      <w:bodyDiv w:val="1"/>
      <w:marLeft w:val="0"/>
      <w:marRight w:val="0"/>
      <w:marTop w:val="0"/>
      <w:marBottom w:val="0"/>
      <w:divBdr>
        <w:top w:val="none" w:sz="0" w:space="0" w:color="auto"/>
        <w:left w:val="none" w:sz="0" w:space="0" w:color="auto"/>
        <w:bottom w:val="none" w:sz="0" w:space="0" w:color="auto"/>
        <w:right w:val="none" w:sz="0" w:space="0" w:color="auto"/>
      </w:divBdr>
    </w:div>
    <w:div w:id="1670519942">
      <w:bodyDiv w:val="1"/>
      <w:marLeft w:val="0"/>
      <w:marRight w:val="0"/>
      <w:marTop w:val="0"/>
      <w:marBottom w:val="0"/>
      <w:divBdr>
        <w:top w:val="none" w:sz="0" w:space="0" w:color="auto"/>
        <w:left w:val="none" w:sz="0" w:space="0" w:color="auto"/>
        <w:bottom w:val="none" w:sz="0" w:space="0" w:color="auto"/>
        <w:right w:val="none" w:sz="0" w:space="0" w:color="auto"/>
      </w:divBdr>
    </w:div>
    <w:div w:id="1670712707">
      <w:bodyDiv w:val="1"/>
      <w:marLeft w:val="0"/>
      <w:marRight w:val="0"/>
      <w:marTop w:val="0"/>
      <w:marBottom w:val="0"/>
      <w:divBdr>
        <w:top w:val="none" w:sz="0" w:space="0" w:color="auto"/>
        <w:left w:val="none" w:sz="0" w:space="0" w:color="auto"/>
        <w:bottom w:val="none" w:sz="0" w:space="0" w:color="auto"/>
        <w:right w:val="none" w:sz="0" w:space="0" w:color="auto"/>
      </w:divBdr>
    </w:div>
    <w:div w:id="1671180850">
      <w:bodyDiv w:val="1"/>
      <w:marLeft w:val="0"/>
      <w:marRight w:val="0"/>
      <w:marTop w:val="0"/>
      <w:marBottom w:val="0"/>
      <w:divBdr>
        <w:top w:val="none" w:sz="0" w:space="0" w:color="auto"/>
        <w:left w:val="none" w:sz="0" w:space="0" w:color="auto"/>
        <w:bottom w:val="none" w:sz="0" w:space="0" w:color="auto"/>
        <w:right w:val="none" w:sz="0" w:space="0" w:color="auto"/>
      </w:divBdr>
    </w:div>
    <w:div w:id="1671718503">
      <w:bodyDiv w:val="1"/>
      <w:marLeft w:val="0"/>
      <w:marRight w:val="0"/>
      <w:marTop w:val="0"/>
      <w:marBottom w:val="0"/>
      <w:divBdr>
        <w:top w:val="none" w:sz="0" w:space="0" w:color="auto"/>
        <w:left w:val="none" w:sz="0" w:space="0" w:color="auto"/>
        <w:bottom w:val="none" w:sz="0" w:space="0" w:color="auto"/>
        <w:right w:val="none" w:sz="0" w:space="0" w:color="auto"/>
      </w:divBdr>
    </w:div>
    <w:div w:id="1672028248">
      <w:bodyDiv w:val="1"/>
      <w:marLeft w:val="0"/>
      <w:marRight w:val="0"/>
      <w:marTop w:val="0"/>
      <w:marBottom w:val="0"/>
      <w:divBdr>
        <w:top w:val="none" w:sz="0" w:space="0" w:color="auto"/>
        <w:left w:val="none" w:sz="0" w:space="0" w:color="auto"/>
        <w:bottom w:val="none" w:sz="0" w:space="0" w:color="auto"/>
        <w:right w:val="none" w:sz="0" w:space="0" w:color="auto"/>
      </w:divBdr>
    </w:div>
    <w:div w:id="1672635607">
      <w:bodyDiv w:val="1"/>
      <w:marLeft w:val="0"/>
      <w:marRight w:val="0"/>
      <w:marTop w:val="0"/>
      <w:marBottom w:val="0"/>
      <w:divBdr>
        <w:top w:val="none" w:sz="0" w:space="0" w:color="auto"/>
        <w:left w:val="none" w:sz="0" w:space="0" w:color="auto"/>
        <w:bottom w:val="none" w:sz="0" w:space="0" w:color="auto"/>
        <w:right w:val="none" w:sz="0" w:space="0" w:color="auto"/>
      </w:divBdr>
    </w:div>
    <w:div w:id="1675649327">
      <w:bodyDiv w:val="1"/>
      <w:marLeft w:val="0"/>
      <w:marRight w:val="0"/>
      <w:marTop w:val="0"/>
      <w:marBottom w:val="0"/>
      <w:divBdr>
        <w:top w:val="none" w:sz="0" w:space="0" w:color="auto"/>
        <w:left w:val="none" w:sz="0" w:space="0" w:color="auto"/>
        <w:bottom w:val="none" w:sz="0" w:space="0" w:color="auto"/>
        <w:right w:val="none" w:sz="0" w:space="0" w:color="auto"/>
      </w:divBdr>
    </w:div>
    <w:div w:id="1675690173">
      <w:bodyDiv w:val="1"/>
      <w:marLeft w:val="0"/>
      <w:marRight w:val="0"/>
      <w:marTop w:val="0"/>
      <w:marBottom w:val="0"/>
      <w:divBdr>
        <w:top w:val="none" w:sz="0" w:space="0" w:color="auto"/>
        <w:left w:val="none" w:sz="0" w:space="0" w:color="auto"/>
        <w:bottom w:val="none" w:sz="0" w:space="0" w:color="auto"/>
        <w:right w:val="none" w:sz="0" w:space="0" w:color="auto"/>
      </w:divBdr>
    </w:div>
    <w:div w:id="1679117954">
      <w:bodyDiv w:val="1"/>
      <w:marLeft w:val="0"/>
      <w:marRight w:val="0"/>
      <w:marTop w:val="0"/>
      <w:marBottom w:val="0"/>
      <w:divBdr>
        <w:top w:val="none" w:sz="0" w:space="0" w:color="auto"/>
        <w:left w:val="none" w:sz="0" w:space="0" w:color="auto"/>
        <w:bottom w:val="none" w:sz="0" w:space="0" w:color="auto"/>
        <w:right w:val="none" w:sz="0" w:space="0" w:color="auto"/>
      </w:divBdr>
    </w:div>
    <w:div w:id="1681396563">
      <w:bodyDiv w:val="1"/>
      <w:marLeft w:val="0"/>
      <w:marRight w:val="0"/>
      <w:marTop w:val="0"/>
      <w:marBottom w:val="0"/>
      <w:divBdr>
        <w:top w:val="none" w:sz="0" w:space="0" w:color="auto"/>
        <w:left w:val="none" w:sz="0" w:space="0" w:color="auto"/>
        <w:bottom w:val="none" w:sz="0" w:space="0" w:color="auto"/>
        <w:right w:val="none" w:sz="0" w:space="0" w:color="auto"/>
      </w:divBdr>
    </w:div>
    <w:div w:id="1682274901">
      <w:bodyDiv w:val="1"/>
      <w:marLeft w:val="0"/>
      <w:marRight w:val="0"/>
      <w:marTop w:val="0"/>
      <w:marBottom w:val="0"/>
      <w:divBdr>
        <w:top w:val="none" w:sz="0" w:space="0" w:color="auto"/>
        <w:left w:val="none" w:sz="0" w:space="0" w:color="auto"/>
        <w:bottom w:val="none" w:sz="0" w:space="0" w:color="auto"/>
        <w:right w:val="none" w:sz="0" w:space="0" w:color="auto"/>
      </w:divBdr>
    </w:div>
    <w:div w:id="1682463179">
      <w:bodyDiv w:val="1"/>
      <w:marLeft w:val="0"/>
      <w:marRight w:val="0"/>
      <w:marTop w:val="0"/>
      <w:marBottom w:val="0"/>
      <w:divBdr>
        <w:top w:val="none" w:sz="0" w:space="0" w:color="auto"/>
        <w:left w:val="none" w:sz="0" w:space="0" w:color="auto"/>
        <w:bottom w:val="none" w:sz="0" w:space="0" w:color="auto"/>
        <w:right w:val="none" w:sz="0" w:space="0" w:color="auto"/>
      </w:divBdr>
    </w:div>
    <w:div w:id="1684554305">
      <w:bodyDiv w:val="1"/>
      <w:marLeft w:val="0"/>
      <w:marRight w:val="0"/>
      <w:marTop w:val="0"/>
      <w:marBottom w:val="0"/>
      <w:divBdr>
        <w:top w:val="none" w:sz="0" w:space="0" w:color="auto"/>
        <w:left w:val="none" w:sz="0" w:space="0" w:color="auto"/>
        <w:bottom w:val="none" w:sz="0" w:space="0" w:color="auto"/>
        <w:right w:val="none" w:sz="0" w:space="0" w:color="auto"/>
      </w:divBdr>
    </w:div>
    <w:div w:id="1685785876">
      <w:bodyDiv w:val="1"/>
      <w:marLeft w:val="0"/>
      <w:marRight w:val="0"/>
      <w:marTop w:val="0"/>
      <w:marBottom w:val="0"/>
      <w:divBdr>
        <w:top w:val="none" w:sz="0" w:space="0" w:color="auto"/>
        <w:left w:val="none" w:sz="0" w:space="0" w:color="auto"/>
        <w:bottom w:val="none" w:sz="0" w:space="0" w:color="auto"/>
        <w:right w:val="none" w:sz="0" w:space="0" w:color="auto"/>
      </w:divBdr>
    </w:div>
    <w:div w:id="1688404769">
      <w:bodyDiv w:val="1"/>
      <w:marLeft w:val="0"/>
      <w:marRight w:val="0"/>
      <w:marTop w:val="0"/>
      <w:marBottom w:val="0"/>
      <w:divBdr>
        <w:top w:val="none" w:sz="0" w:space="0" w:color="auto"/>
        <w:left w:val="none" w:sz="0" w:space="0" w:color="auto"/>
        <w:bottom w:val="none" w:sz="0" w:space="0" w:color="auto"/>
        <w:right w:val="none" w:sz="0" w:space="0" w:color="auto"/>
      </w:divBdr>
    </w:div>
    <w:div w:id="1691636386">
      <w:bodyDiv w:val="1"/>
      <w:marLeft w:val="0"/>
      <w:marRight w:val="0"/>
      <w:marTop w:val="0"/>
      <w:marBottom w:val="0"/>
      <w:divBdr>
        <w:top w:val="none" w:sz="0" w:space="0" w:color="auto"/>
        <w:left w:val="none" w:sz="0" w:space="0" w:color="auto"/>
        <w:bottom w:val="none" w:sz="0" w:space="0" w:color="auto"/>
        <w:right w:val="none" w:sz="0" w:space="0" w:color="auto"/>
      </w:divBdr>
    </w:div>
    <w:div w:id="1694569807">
      <w:bodyDiv w:val="1"/>
      <w:marLeft w:val="0"/>
      <w:marRight w:val="0"/>
      <w:marTop w:val="0"/>
      <w:marBottom w:val="0"/>
      <w:divBdr>
        <w:top w:val="none" w:sz="0" w:space="0" w:color="auto"/>
        <w:left w:val="none" w:sz="0" w:space="0" w:color="auto"/>
        <w:bottom w:val="none" w:sz="0" w:space="0" w:color="auto"/>
        <w:right w:val="none" w:sz="0" w:space="0" w:color="auto"/>
      </w:divBdr>
    </w:div>
    <w:div w:id="1696731824">
      <w:bodyDiv w:val="1"/>
      <w:marLeft w:val="0"/>
      <w:marRight w:val="0"/>
      <w:marTop w:val="0"/>
      <w:marBottom w:val="0"/>
      <w:divBdr>
        <w:top w:val="none" w:sz="0" w:space="0" w:color="auto"/>
        <w:left w:val="none" w:sz="0" w:space="0" w:color="auto"/>
        <w:bottom w:val="none" w:sz="0" w:space="0" w:color="auto"/>
        <w:right w:val="none" w:sz="0" w:space="0" w:color="auto"/>
      </w:divBdr>
    </w:div>
    <w:div w:id="1697265391">
      <w:bodyDiv w:val="1"/>
      <w:marLeft w:val="0"/>
      <w:marRight w:val="0"/>
      <w:marTop w:val="0"/>
      <w:marBottom w:val="0"/>
      <w:divBdr>
        <w:top w:val="none" w:sz="0" w:space="0" w:color="auto"/>
        <w:left w:val="none" w:sz="0" w:space="0" w:color="auto"/>
        <w:bottom w:val="none" w:sz="0" w:space="0" w:color="auto"/>
        <w:right w:val="none" w:sz="0" w:space="0" w:color="auto"/>
      </w:divBdr>
    </w:div>
    <w:div w:id="1697996745">
      <w:bodyDiv w:val="1"/>
      <w:marLeft w:val="0"/>
      <w:marRight w:val="0"/>
      <w:marTop w:val="0"/>
      <w:marBottom w:val="0"/>
      <w:divBdr>
        <w:top w:val="none" w:sz="0" w:space="0" w:color="auto"/>
        <w:left w:val="none" w:sz="0" w:space="0" w:color="auto"/>
        <w:bottom w:val="none" w:sz="0" w:space="0" w:color="auto"/>
        <w:right w:val="none" w:sz="0" w:space="0" w:color="auto"/>
      </w:divBdr>
    </w:div>
    <w:div w:id="1698307074">
      <w:bodyDiv w:val="1"/>
      <w:marLeft w:val="0"/>
      <w:marRight w:val="0"/>
      <w:marTop w:val="0"/>
      <w:marBottom w:val="0"/>
      <w:divBdr>
        <w:top w:val="none" w:sz="0" w:space="0" w:color="auto"/>
        <w:left w:val="none" w:sz="0" w:space="0" w:color="auto"/>
        <w:bottom w:val="none" w:sz="0" w:space="0" w:color="auto"/>
        <w:right w:val="none" w:sz="0" w:space="0" w:color="auto"/>
      </w:divBdr>
    </w:div>
    <w:div w:id="1699889332">
      <w:bodyDiv w:val="1"/>
      <w:marLeft w:val="0"/>
      <w:marRight w:val="0"/>
      <w:marTop w:val="0"/>
      <w:marBottom w:val="0"/>
      <w:divBdr>
        <w:top w:val="none" w:sz="0" w:space="0" w:color="auto"/>
        <w:left w:val="none" w:sz="0" w:space="0" w:color="auto"/>
        <w:bottom w:val="none" w:sz="0" w:space="0" w:color="auto"/>
        <w:right w:val="none" w:sz="0" w:space="0" w:color="auto"/>
      </w:divBdr>
    </w:div>
    <w:div w:id="1700280952">
      <w:bodyDiv w:val="1"/>
      <w:marLeft w:val="0"/>
      <w:marRight w:val="0"/>
      <w:marTop w:val="0"/>
      <w:marBottom w:val="0"/>
      <w:divBdr>
        <w:top w:val="none" w:sz="0" w:space="0" w:color="auto"/>
        <w:left w:val="none" w:sz="0" w:space="0" w:color="auto"/>
        <w:bottom w:val="none" w:sz="0" w:space="0" w:color="auto"/>
        <w:right w:val="none" w:sz="0" w:space="0" w:color="auto"/>
      </w:divBdr>
    </w:div>
    <w:div w:id="1702625642">
      <w:bodyDiv w:val="1"/>
      <w:marLeft w:val="0"/>
      <w:marRight w:val="0"/>
      <w:marTop w:val="0"/>
      <w:marBottom w:val="0"/>
      <w:divBdr>
        <w:top w:val="none" w:sz="0" w:space="0" w:color="auto"/>
        <w:left w:val="none" w:sz="0" w:space="0" w:color="auto"/>
        <w:bottom w:val="none" w:sz="0" w:space="0" w:color="auto"/>
        <w:right w:val="none" w:sz="0" w:space="0" w:color="auto"/>
      </w:divBdr>
    </w:div>
    <w:div w:id="1703555690">
      <w:bodyDiv w:val="1"/>
      <w:marLeft w:val="0"/>
      <w:marRight w:val="0"/>
      <w:marTop w:val="0"/>
      <w:marBottom w:val="0"/>
      <w:divBdr>
        <w:top w:val="none" w:sz="0" w:space="0" w:color="auto"/>
        <w:left w:val="none" w:sz="0" w:space="0" w:color="auto"/>
        <w:bottom w:val="none" w:sz="0" w:space="0" w:color="auto"/>
        <w:right w:val="none" w:sz="0" w:space="0" w:color="auto"/>
      </w:divBdr>
    </w:div>
    <w:div w:id="1704289273">
      <w:bodyDiv w:val="1"/>
      <w:marLeft w:val="0"/>
      <w:marRight w:val="0"/>
      <w:marTop w:val="0"/>
      <w:marBottom w:val="0"/>
      <w:divBdr>
        <w:top w:val="none" w:sz="0" w:space="0" w:color="auto"/>
        <w:left w:val="none" w:sz="0" w:space="0" w:color="auto"/>
        <w:bottom w:val="none" w:sz="0" w:space="0" w:color="auto"/>
        <w:right w:val="none" w:sz="0" w:space="0" w:color="auto"/>
      </w:divBdr>
    </w:div>
    <w:div w:id="1706102547">
      <w:bodyDiv w:val="1"/>
      <w:marLeft w:val="0"/>
      <w:marRight w:val="0"/>
      <w:marTop w:val="0"/>
      <w:marBottom w:val="0"/>
      <w:divBdr>
        <w:top w:val="none" w:sz="0" w:space="0" w:color="auto"/>
        <w:left w:val="none" w:sz="0" w:space="0" w:color="auto"/>
        <w:bottom w:val="none" w:sz="0" w:space="0" w:color="auto"/>
        <w:right w:val="none" w:sz="0" w:space="0" w:color="auto"/>
      </w:divBdr>
    </w:div>
    <w:div w:id="1706520751">
      <w:bodyDiv w:val="1"/>
      <w:marLeft w:val="0"/>
      <w:marRight w:val="0"/>
      <w:marTop w:val="0"/>
      <w:marBottom w:val="0"/>
      <w:divBdr>
        <w:top w:val="none" w:sz="0" w:space="0" w:color="auto"/>
        <w:left w:val="none" w:sz="0" w:space="0" w:color="auto"/>
        <w:bottom w:val="none" w:sz="0" w:space="0" w:color="auto"/>
        <w:right w:val="none" w:sz="0" w:space="0" w:color="auto"/>
      </w:divBdr>
    </w:div>
    <w:div w:id="1707680848">
      <w:bodyDiv w:val="1"/>
      <w:marLeft w:val="0"/>
      <w:marRight w:val="0"/>
      <w:marTop w:val="0"/>
      <w:marBottom w:val="0"/>
      <w:divBdr>
        <w:top w:val="none" w:sz="0" w:space="0" w:color="auto"/>
        <w:left w:val="none" w:sz="0" w:space="0" w:color="auto"/>
        <w:bottom w:val="none" w:sz="0" w:space="0" w:color="auto"/>
        <w:right w:val="none" w:sz="0" w:space="0" w:color="auto"/>
      </w:divBdr>
    </w:div>
    <w:div w:id="1708337650">
      <w:bodyDiv w:val="1"/>
      <w:marLeft w:val="0"/>
      <w:marRight w:val="0"/>
      <w:marTop w:val="0"/>
      <w:marBottom w:val="0"/>
      <w:divBdr>
        <w:top w:val="none" w:sz="0" w:space="0" w:color="auto"/>
        <w:left w:val="none" w:sz="0" w:space="0" w:color="auto"/>
        <w:bottom w:val="none" w:sz="0" w:space="0" w:color="auto"/>
        <w:right w:val="none" w:sz="0" w:space="0" w:color="auto"/>
      </w:divBdr>
    </w:div>
    <w:div w:id="1708414095">
      <w:bodyDiv w:val="1"/>
      <w:marLeft w:val="0"/>
      <w:marRight w:val="0"/>
      <w:marTop w:val="0"/>
      <w:marBottom w:val="0"/>
      <w:divBdr>
        <w:top w:val="none" w:sz="0" w:space="0" w:color="auto"/>
        <w:left w:val="none" w:sz="0" w:space="0" w:color="auto"/>
        <w:bottom w:val="none" w:sz="0" w:space="0" w:color="auto"/>
        <w:right w:val="none" w:sz="0" w:space="0" w:color="auto"/>
      </w:divBdr>
    </w:div>
    <w:div w:id="1709840385">
      <w:bodyDiv w:val="1"/>
      <w:marLeft w:val="0"/>
      <w:marRight w:val="0"/>
      <w:marTop w:val="0"/>
      <w:marBottom w:val="0"/>
      <w:divBdr>
        <w:top w:val="none" w:sz="0" w:space="0" w:color="auto"/>
        <w:left w:val="none" w:sz="0" w:space="0" w:color="auto"/>
        <w:bottom w:val="none" w:sz="0" w:space="0" w:color="auto"/>
        <w:right w:val="none" w:sz="0" w:space="0" w:color="auto"/>
      </w:divBdr>
    </w:div>
    <w:div w:id="1711296406">
      <w:bodyDiv w:val="1"/>
      <w:marLeft w:val="0"/>
      <w:marRight w:val="0"/>
      <w:marTop w:val="0"/>
      <w:marBottom w:val="0"/>
      <w:divBdr>
        <w:top w:val="none" w:sz="0" w:space="0" w:color="auto"/>
        <w:left w:val="none" w:sz="0" w:space="0" w:color="auto"/>
        <w:bottom w:val="none" w:sz="0" w:space="0" w:color="auto"/>
        <w:right w:val="none" w:sz="0" w:space="0" w:color="auto"/>
      </w:divBdr>
    </w:div>
    <w:div w:id="1711765253">
      <w:bodyDiv w:val="1"/>
      <w:marLeft w:val="0"/>
      <w:marRight w:val="0"/>
      <w:marTop w:val="0"/>
      <w:marBottom w:val="0"/>
      <w:divBdr>
        <w:top w:val="none" w:sz="0" w:space="0" w:color="auto"/>
        <w:left w:val="none" w:sz="0" w:space="0" w:color="auto"/>
        <w:bottom w:val="none" w:sz="0" w:space="0" w:color="auto"/>
        <w:right w:val="none" w:sz="0" w:space="0" w:color="auto"/>
      </w:divBdr>
      <w:divsChild>
        <w:div w:id="2005862920">
          <w:marLeft w:val="0"/>
          <w:marRight w:val="0"/>
          <w:marTop w:val="0"/>
          <w:marBottom w:val="0"/>
          <w:divBdr>
            <w:top w:val="none" w:sz="0" w:space="0" w:color="auto"/>
            <w:left w:val="none" w:sz="0" w:space="0" w:color="auto"/>
            <w:bottom w:val="none" w:sz="0" w:space="0" w:color="auto"/>
            <w:right w:val="none" w:sz="0" w:space="0" w:color="auto"/>
          </w:divBdr>
        </w:div>
        <w:div w:id="1904177017">
          <w:marLeft w:val="0"/>
          <w:marRight w:val="0"/>
          <w:marTop w:val="0"/>
          <w:marBottom w:val="0"/>
          <w:divBdr>
            <w:top w:val="none" w:sz="0" w:space="0" w:color="auto"/>
            <w:left w:val="none" w:sz="0" w:space="0" w:color="auto"/>
            <w:bottom w:val="none" w:sz="0" w:space="0" w:color="auto"/>
            <w:right w:val="none" w:sz="0" w:space="0" w:color="auto"/>
          </w:divBdr>
        </w:div>
        <w:div w:id="251475247">
          <w:marLeft w:val="0"/>
          <w:marRight w:val="0"/>
          <w:marTop w:val="0"/>
          <w:marBottom w:val="0"/>
          <w:divBdr>
            <w:top w:val="none" w:sz="0" w:space="0" w:color="auto"/>
            <w:left w:val="none" w:sz="0" w:space="0" w:color="auto"/>
            <w:bottom w:val="none" w:sz="0" w:space="0" w:color="auto"/>
            <w:right w:val="none" w:sz="0" w:space="0" w:color="auto"/>
          </w:divBdr>
        </w:div>
        <w:div w:id="1677422192">
          <w:marLeft w:val="0"/>
          <w:marRight w:val="0"/>
          <w:marTop w:val="0"/>
          <w:marBottom w:val="0"/>
          <w:divBdr>
            <w:top w:val="none" w:sz="0" w:space="0" w:color="auto"/>
            <w:left w:val="none" w:sz="0" w:space="0" w:color="auto"/>
            <w:bottom w:val="none" w:sz="0" w:space="0" w:color="auto"/>
            <w:right w:val="none" w:sz="0" w:space="0" w:color="auto"/>
          </w:divBdr>
        </w:div>
      </w:divsChild>
    </w:div>
    <w:div w:id="1713505311">
      <w:bodyDiv w:val="1"/>
      <w:marLeft w:val="0"/>
      <w:marRight w:val="0"/>
      <w:marTop w:val="0"/>
      <w:marBottom w:val="0"/>
      <w:divBdr>
        <w:top w:val="none" w:sz="0" w:space="0" w:color="auto"/>
        <w:left w:val="none" w:sz="0" w:space="0" w:color="auto"/>
        <w:bottom w:val="none" w:sz="0" w:space="0" w:color="auto"/>
        <w:right w:val="none" w:sz="0" w:space="0" w:color="auto"/>
      </w:divBdr>
    </w:div>
    <w:div w:id="1713723785">
      <w:bodyDiv w:val="1"/>
      <w:marLeft w:val="0"/>
      <w:marRight w:val="0"/>
      <w:marTop w:val="0"/>
      <w:marBottom w:val="0"/>
      <w:divBdr>
        <w:top w:val="none" w:sz="0" w:space="0" w:color="auto"/>
        <w:left w:val="none" w:sz="0" w:space="0" w:color="auto"/>
        <w:bottom w:val="none" w:sz="0" w:space="0" w:color="auto"/>
        <w:right w:val="none" w:sz="0" w:space="0" w:color="auto"/>
      </w:divBdr>
    </w:div>
    <w:div w:id="1714842667">
      <w:bodyDiv w:val="1"/>
      <w:marLeft w:val="0"/>
      <w:marRight w:val="0"/>
      <w:marTop w:val="0"/>
      <w:marBottom w:val="0"/>
      <w:divBdr>
        <w:top w:val="none" w:sz="0" w:space="0" w:color="auto"/>
        <w:left w:val="none" w:sz="0" w:space="0" w:color="auto"/>
        <w:bottom w:val="none" w:sz="0" w:space="0" w:color="auto"/>
        <w:right w:val="none" w:sz="0" w:space="0" w:color="auto"/>
      </w:divBdr>
    </w:div>
    <w:div w:id="1715616220">
      <w:bodyDiv w:val="1"/>
      <w:marLeft w:val="0"/>
      <w:marRight w:val="0"/>
      <w:marTop w:val="0"/>
      <w:marBottom w:val="0"/>
      <w:divBdr>
        <w:top w:val="none" w:sz="0" w:space="0" w:color="auto"/>
        <w:left w:val="none" w:sz="0" w:space="0" w:color="auto"/>
        <w:bottom w:val="none" w:sz="0" w:space="0" w:color="auto"/>
        <w:right w:val="none" w:sz="0" w:space="0" w:color="auto"/>
      </w:divBdr>
    </w:div>
    <w:div w:id="1716388781">
      <w:bodyDiv w:val="1"/>
      <w:marLeft w:val="0"/>
      <w:marRight w:val="0"/>
      <w:marTop w:val="0"/>
      <w:marBottom w:val="0"/>
      <w:divBdr>
        <w:top w:val="none" w:sz="0" w:space="0" w:color="auto"/>
        <w:left w:val="none" w:sz="0" w:space="0" w:color="auto"/>
        <w:bottom w:val="none" w:sz="0" w:space="0" w:color="auto"/>
        <w:right w:val="none" w:sz="0" w:space="0" w:color="auto"/>
      </w:divBdr>
    </w:div>
    <w:div w:id="1717198836">
      <w:bodyDiv w:val="1"/>
      <w:marLeft w:val="0"/>
      <w:marRight w:val="0"/>
      <w:marTop w:val="0"/>
      <w:marBottom w:val="0"/>
      <w:divBdr>
        <w:top w:val="none" w:sz="0" w:space="0" w:color="auto"/>
        <w:left w:val="none" w:sz="0" w:space="0" w:color="auto"/>
        <w:bottom w:val="none" w:sz="0" w:space="0" w:color="auto"/>
        <w:right w:val="none" w:sz="0" w:space="0" w:color="auto"/>
      </w:divBdr>
    </w:div>
    <w:div w:id="1717778329">
      <w:bodyDiv w:val="1"/>
      <w:marLeft w:val="0"/>
      <w:marRight w:val="0"/>
      <w:marTop w:val="0"/>
      <w:marBottom w:val="0"/>
      <w:divBdr>
        <w:top w:val="none" w:sz="0" w:space="0" w:color="auto"/>
        <w:left w:val="none" w:sz="0" w:space="0" w:color="auto"/>
        <w:bottom w:val="none" w:sz="0" w:space="0" w:color="auto"/>
        <w:right w:val="none" w:sz="0" w:space="0" w:color="auto"/>
      </w:divBdr>
    </w:div>
    <w:div w:id="1717922638">
      <w:bodyDiv w:val="1"/>
      <w:marLeft w:val="0"/>
      <w:marRight w:val="0"/>
      <w:marTop w:val="0"/>
      <w:marBottom w:val="0"/>
      <w:divBdr>
        <w:top w:val="none" w:sz="0" w:space="0" w:color="auto"/>
        <w:left w:val="none" w:sz="0" w:space="0" w:color="auto"/>
        <w:bottom w:val="none" w:sz="0" w:space="0" w:color="auto"/>
        <w:right w:val="none" w:sz="0" w:space="0" w:color="auto"/>
      </w:divBdr>
    </w:div>
    <w:div w:id="1719085670">
      <w:bodyDiv w:val="1"/>
      <w:marLeft w:val="0"/>
      <w:marRight w:val="0"/>
      <w:marTop w:val="0"/>
      <w:marBottom w:val="0"/>
      <w:divBdr>
        <w:top w:val="none" w:sz="0" w:space="0" w:color="auto"/>
        <w:left w:val="none" w:sz="0" w:space="0" w:color="auto"/>
        <w:bottom w:val="none" w:sz="0" w:space="0" w:color="auto"/>
        <w:right w:val="none" w:sz="0" w:space="0" w:color="auto"/>
      </w:divBdr>
    </w:div>
    <w:div w:id="1719891063">
      <w:bodyDiv w:val="1"/>
      <w:marLeft w:val="0"/>
      <w:marRight w:val="0"/>
      <w:marTop w:val="0"/>
      <w:marBottom w:val="0"/>
      <w:divBdr>
        <w:top w:val="none" w:sz="0" w:space="0" w:color="auto"/>
        <w:left w:val="none" w:sz="0" w:space="0" w:color="auto"/>
        <w:bottom w:val="none" w:sz="0" w:space="0" w:color="auto"/>
        <w:right w:val="none" w:sz="0" w:space="0" w:color="auto"/>
      </w:divBdr>
    </w:div>
    <w:div w:id="1720086115">
      <w:bodyDiv w:val="1"/>
      <w:marLeft w:val="0"/>
      <w:marRight w:val="0"/>
      <w:marTop w:val="0"/>
      <w:marBottom w:val="0"/>
      <w:divBdr>
        <w:top w:val="none" w:sz="0" w:space="0" w:color="auto"/>
        <w:left w:val="none" w:sz="0" w:space="0" w:color="auto"/>
        <w:bottom w:val="none" w:sz="0" w:space="0" w:color="auto"/>
        <w:right w:val="none" w:sz="0" w:space="0" w:color="auto"/>
      </w:divBdr>
    </w:div>
    <w:div w:id="1721005500">
      <w:bodyDiv w:val="1"/>
      <w:marLeft w:val="0"/>
      <w:marRight w:val="0"/>
      <w:marTop w:val="0"/>
      <w:marBottom w:val="0"/>
      <w:divBdr>
        <w:top w:val="none" w:sz="0" w:space="0" w:color="auto"/>
        <w:left w:val="none" w:sz="0" w:space="0" w:color="auto"/>
        <w:bottom w:val="none" w:sz="0" w:space="0" w:color="auto"/>
        <w:right w:val="none" w:sz="0" w:space="0" w:color="auto"/>
      </w:divBdr>
    </w:div>
    <w:div w:id="1722438718">
      <w:bodyDiv w:val="1"/>
      <w:marLeft w:val="0"/>
      <w:marRight w:val="0"/>
      <w:marTop w:val="0"/>
      <w:marBottom w:val="0"/>
      <w:divBdr>
        <w:top w:val="none" w:sz="0" w:space="0" w:color="auto"/>
        <w:left w:val="none" w:sz="0" w:space="0" w:color="auto"/>
        <w:bottom w:val="none" w:sz="0" w:space="0" w:color="auto"/>
        <w:right w:val="none" w:sz="0" w:space="0" w:color="auto"/>
      </w:divBdr>
    </w:div>
    <w:div w:id="1722896382">
      <w:bodyDiv w:val="1"/>
      <w:marLeft w:val="0"/>
      <w:marRight w:val="0"/>
      <w:marTop w:val="0"/>
      <w:marBottom w:val="0"/>
      <w:divBdr>
        <w:top w:val="none" w:sz="0" w:space="0" w:color="auto"/>
        <w:left w:val="none" w:sz="0" w:space="0" w:color="auto"/>
        <w:bottom w:val="none" w:sz="0" w:space="0" w:color="auto"/>
        <w:right w:val="none" w:sz="0" w:space="0" w:color="auto"/>
      </w:divBdr>
    </w:div>
    <w:div w:id="1723169122">
      <w:bodyDiv w:val="1"/>
      <w:marLeft w:val="0"/>
      <w:marRight w:val="0"/>
      <w:marTop w:val="0"/>
      <w:marBottom w:val="0"/>
      <w:divBdr>
        <w:top w:val="none" w:sz="0" w:space="0" w:color="auto"/>
        <w:left w:val="none" w:sz="0" w:space="0" w:color="auto"/>
        <w:bottom w:val="none" w:sz="0" w:space="0" w:color="auto"/>
        <w:right w:val="none" w:sz="0" w:space="0" w:color="auto"/>
      </w:divBdr>
    </w:div>
    <w:div w:id="1723400854">
      <w:bodyDiv w:val="1"/>
      <w:marLeft w:val="0"/>
      <w:marRight w:val="0"/>
      <w:marTop w:val="0"/>
      <w:marBottom w:val="0"/>
      <w:divBdr>
        <w:top w:val="none" w:sz="0" w:space="0" w:color="auto"/>
        <w:left w:val="none" w:sz="0" w:space="0" w:color="auto"/>
        <w:bottom w:val="none" w:sz="0" w:space="0" w:color="auto"/>
        <w:right w:val="none" w:sz="0" w:space="0" w:color="auto"/>
      </w:divBdr>
    </w:div>
    <w:div w:id="1723402846">
      <w:bodyDiv w:val="1"/>
      <w:marLeft w:val="0"/>
      <w:marRight w:val="0"/>
      <w:marTop w:val="0"/>
      <w:marBottom w:val="0"/>
      <w:divBdr>
        <w:top w:val="none" w:sz="0" w:space="0" w:color="auto"/>
        <w:left w:val="none" w:sz="0" w:space="0" w:color="auto"/>
        <w:bottom w:val="none" w:sz="0" w:space="0" w:color="auto"/>
        <w:right w:val="none" w:sz="0" w:space="0" w:color="auto"/>
      </w:divBdr>
    </w:div>
    <w:div w:id="1724716636">
      <w:bodyDiv w:val="1"/>
      <w:marLeft w:val="0"/>
      <w:marRight w:val="0"/>
      <w:marTop w:val="0"/>
      <w:marBottom w:val="0"/>
      <w:divBdr>
        <w:top w:val="none" w:sz="0" w:space="0" w:color="auto"/>
        <w:left w:val="none" w:sz="0" w:space="0" w:color="auto"/>
        <w:bottom w:val="none" w:sz="0" w:space="0" w:color="auto"/>
        <w:right w:val="none" w:sz="0" w:space="0" w:color="auto"/>
      </w:divBdr>
    </w:div>
    <w:div w:id="1726906253">
      <w:bodyDiv w:val="1"/>
      <w:marLeft w:val="0"/>
      <w:marRight w:val="0"/>
      <w:marTop w:val="0"/>
      <w:marBottom w:val="0"/>
      <w:divBdr>
        <w:top w:val="none" w:sz="0" w:space="0" w:color="auto"/>
        <w:left w:val="none" w:sz="0" w:space="0" w:color="auto"/>
        <w:bottom w:val="none" w:sz="0" w:space="0" w:color="auto"/>
        <w:right w:val="none" w:sz="0" w:space="0" w:color="auto"/>
      </w:divBdr>
    </w:div>
    <w:div w:id="1728649078">
      <w:bodyDiv w:val="1"/>
      <w:marLeft w:val="0"/>
      <w:marRight w:val="0"/>
      <w:marTop w:val="0"/>
      <w:marBottom w:val="0"/>
      <w:divBdr>
        <w:top w:val="none" w:sz="0" w:space="0" w:color="auto"/>
        <w:left w:val="none" w:sz="0" w:space="0" w:color="auto"/>
        <w:bottom w:val="none" w:sz="0" w:space="0" w:color="auto"/>
        <w:right w:val="none" w:sz="0" w:space="0" w:color="auto"/>
      </w:divBdr>
    </w:div>
    <w:div w:id="1728992449">
      <w:bodyDiv w:val="1"/>
      <w:marLeft w:val="0"/>
      <w:marRight w:val="0"/>
      <w:marTop w:val="0"/>
      <w:marBottom w:val="0"/>
      <w:divBdr>
        <w:top w:val="none" w:sz="0" w:space="0" w:color="auto"/>
        <w:left w:val="none" w:sz="0" w:space="0" w:color="auto"/>
        <w:bottom w:val="none" w:sz="0" w:space="0" w:color="auto"/>
        <w:right w:val="none" w:sz="0" w:space="0" w:color="auto"/>
      </w:divBdr>
    </w:div>
    <w:div w:id="1729189388">
      <w:bodyDiv w:val="1"/>
      <w:marLeft w:val="0"/>
      <w:marRight w:val="0"/>
      <w:marTop w:val="0"/>
      <w:marBottom w:val="0"/>
      <w:divBdr>
        <w:top w:val="none" w:sz="0" w:space="0" w:color="auto"/>
        <w:left w:val="none" w:sz="0" w:space="0" w:color="auto"/>
        <w:bottom w:val="none" w:sz="0" w:space="0" w:color="auto"/>
        <w:right w:val="none" w:sz="0" w:space="0" w:color="auto"/>
      </w:divBdr>
    </w:div>
    <w:div w:id="1730957301">
      <w:bodyDiv w:val="1"/>
      <w:marLeft w:val="0"/>
      <w:marRight w:val="0"/>
      <w:marTop w:val="0"/>
      <w:marBottom w:val="0"/>
      <w:divBdr>
        <w:top w:val="none" w:sz="0" w:space="0" w:color="auto"/>
        <w:left w:val="none" w:sz="0" w:space="0" w:color="auto"/>
        <w:bottom w:val="none" w:sz="0" w:space="0" w:color="auto"/>
        <w:right w:val="none" w:sz="0" w:space="0" w:color="auto"/>
      </w:divBdr>
    </w:div>
    <w:div w:id="1731225230">
      <w:bodyDiv w:val="1"/>
      <w:marLeft w:val="0"/>
      <w:marRight w:val="0"/>
      <w:marTop w:val="0"/>
      <w:marBottom w:val="0"/>
      <w:divBdr>
        <w:top w:val="none" w:sz="0" w:space="0" w:color="auto"/>
        <w:left w:val="none" w:sz="0" w:space="0" w:color="auto"/>
        <w:bottom w:val="none" w:sz="0" w:space="0" w:color="auto"/>
        <w:right w:val="none" w:sz="0" w:space="0" w:color="auto"/>
      </w:divBdr>
      <w:divsChild>
        <w:div w:id="970095521">
          <w:marLeft w:val="0"/>
          <w:marRight w:val="0"/>
          <w:marTop w:val="0"/>
          <w:marBottom w:val="0"/>
          <w:divBdr>
            <w:top w:val="none" w:sz="0" w:space="0" w:color="auto"/>
            <w:left w:val="none" w:sz="0" w:space="0" w:color="auto"/>
            <w:bottom w:val="none" w:sz="0" w:space="0" w:color="auto"/>
            <w:right w:val="none" w:sz="0" w:space="0" w:color="auto"/>
          </w:divBdr>
        </w:div>
        <w:div w:id="2064064648">
          <w:marLeft w:val="0"/>
          <w:marRight w:val="0"/>
          <w:marTop w:val="0"/>
          <w:marBottom w:val="0"/>
          <w:divBdr>
            <w:top w:val="none" w:sz="0" w:space="0" w:color="auto"/>
            <w:left w:val="none" w:sz="0" w:space="0" w:color="auto"/>
            <w:bottom w:val="none" w:sz="0" w:space="0" w:color="auto"/>
            <w:right w:val="none" w:sz="0" w:space="0" w:color="auto"/>
          </w:divBdr>
        </w:div>
        <w:div w:id="65878303">
          <w:marLeft w:val="0"/>
          <w:marRight w:val="0"/>
          <w:marTop w:val="0"/>
          <w:marBottom w:val="0"/>
          <w:divBdr>
            <w:top w:val="none" w:sz="0" w:space="0" w:color="auto"/>
            <w:left w:val="none" w:sz="0" w:space="0" w:color="auto"/>
            <w:bottom w:val="none" w:sz="0" w:space="0" w:color="auto"/>
            <w:right w:val="none" w:sz="0" w:space="0" w:color="auto"/>
          </w:divBdr>
        </w:div>
        <w:div w:id="2115905348">
          <w:marLeft w:val="0"/>
          <w:marRight w:val="0"/>
          <w:marTop w:val="0"/>
          <w:marBottom w:val="0"/>
          <w:divBdr>
            <w:top w:val="none" w:sz="0" w:space="0" w:color="auto"/>
            <w:left w:val="none" w:sz="0" w:space="0" w:color="auto"/>
            <w:bottom w:val="none" w:sz="0" w:space="0" w:color="auto"/>
            <w:right w:val="none" w:sz="0" w:space="0" w:color="auto"/>
          </w:divBdr>
        </w:div>
        <w:div w:id="12730954">
          <w:marLeft w:val="0"/>
          <w:marRight w:val="0"/>
          <w:marTop w:val="0"/>
          <w:marBottom w:val="0"/>
          <w:divBdr>
            <w:top w:val="none" w:sz="0" w:space="0" w:color="auto"/>
            <w:left w:val="none" w:sz="0" w:space="0" w:color="auto"/>
            <w:bottom w:val="none" w:sz="0" w:space="0" w:color="auto"/>
            <w:right w:val="none" w:sz="0" w:space="0" w:color="auto"/>
          </w:divBdr>
        </w:div>
        <w:div w:id="997536792">
          <w:marLeft w:val="0"/>
          <w:marRight w:val="0"/>
          <w:marTop w:val="0"/>
          <w:marBottom w:val="0"/>
          <w:divBdr>
            <w:top w:val="none" w:sz="0" w:space="0" w:color="auto"/>
            <w:left w:val="none" w:sz="0" w:space="0" w:color="auto"/>
            <w:bottom w:val="none" w:sz="0" w:space="0" w:color="auto"/>
            <w:right w:val="none" w:sz="0" w:space="0" w:color="auto"/>
          </w:divBdr>
        </w:div>
        <w:div w:id="265774530">
          <w:marLeft w:val="0"/>
          <w:marRight w:val="0"/>
          <w:marTop w:val="0"/>
          <w:marBottom w:val="0"/>
          <w:divBdr>
            <w:top w:val="none" w:sz="0" w:space="0" w:color="auto"/>
            <w:left w:val="none" w:sz="0" w:space="0" w:color="auto"/>
            <w:bottom w:val="none" w:sz="0" w:space="0" w:color="auto"/>
            <w:right w:val="none" w:sz="0" w:space="0" w:color="auto"/>
          </w:divBdr>
        </w:div>
        <w:div w:id="1480658373">
          <w:marLeft w:val="0"/>
          <w:marRight w:val="0"/>
          <w:marTop w:val="0"/>
          <w:marBottom w:val="0"/>
          <w:divBdr>
            <w:top w:val="none" w:sz="0" w:space="0" w:color="auto"/>
            <w:left w:val="none" w:sz="0" w:space="0" w:color="auto"/>
            <w:bottom w:val="none" w:sz="0" w:space="0" w:color="auto"/>
            <w:right w:val="none" w:sz="0" w:space="0" w:color="auto"/>
          </w:divBdr>
        </w:div>
        <w:div w:id="1141338676">
          <w:marLeft w:val="0"/>
          <w:marRight w:val="0"/>
          <w:marTop w:val="0"/>
          <w:marBottom w:val="0"/>
          <w:divBdr>
            <w:top w:val="none" w:sz="0" w:space="0" w:color="auto"/>
            <w:left w:val="none" w:sz="0" w:space="0" w:color="auto"/>
            <w:bottom w:val="none" w:sz="0" w:space="0" w:color="auto"/>
            <w:right w:val="none" w:sz="0" w:space="0" w:color="auto"/>
          </w:divBdr>
        </w:div>
        <w:div w:id="1692992568">
          <w:marLeft w:val="0"/>
          <w:marRight w:val="0"/>
          <w:marTop w:val="0"/>
          <w:marBottom w:val="0"/>
          <w:divBdr>
            <w:top w:val="none" w:sz="0" w:space="0" w:color="auto"/>
            <w:left w:val="none" w:sz="0" w:space="0" w:color="auto"/>
            <w:bottom w:val="none" w:sz="0" w:space="0" w:color="auto"/>
            <w:right w:val="none" w:sz="0" w:space="0" w:color="auto"/>
          </w:divBdr>
        </w:div>
      </w:divsChild>
    </w:div>
    <w:div w:id="1731343370">
      <w:bodyDiv w:val="1"/>
      <w:marLeft w:val="0"/>
      <w:marRight w:val="0"/>
      <w:marTop w:val="0"/>
      <w:marBottom w:val="0"/>
      <w:divBdr>
        <w:top w:val="none" w:sz="0" w:space="0" w:color="auto"/>
        <w:left w:val="none" w:sz="0" w:space="0" w:color="auto"/>
        <w:bottom w:val="none" w:sz="0" w:space="0" w:color="auto"/>
        <w:right w:val="none" w:sz="0" w:space="0" w:color="auto"/>
      </w:divBdr>
    </w:div>
    <w:div w:id="1731726790">
      <w:bodyDiv w:val="1"/>
      <w:marLeft w:val="0"/>
      <w:marRight w:val="0"/>
      <w:marTop w:val="0"/>
      <w:marBottom w:val="0"/>
      <w:divBdr>
        <w:top w:val="none" w:sz="0" w:space="0" w:color="auto"/>
        <w:left w:val="none" w:sz="0" w:space="0" w:color="auto"/>
        <w:bottom w:val="none" w:sz="0" w:space="0" w:color="auto"/>
        <w:right w:val="none" w:sz="0" w:space="0" w:color="auto"/>
      </w:divBdr>
    </w:div>
    <w:div w:id="1732607982">
      <w:bodyDiv w:val="1"/>
      <w:marLeft w:val="0"/>
      <w:marRight w:val="0"/>
      <w:marTop w:val="0"/>
      <w:marBottom w:val="0"/>
      <w:divBdr>
        <w:top w:val="none" w:sz="0" w:space="0" w:color="auto"/>
        <w:left w:val="none" w:sz="0" w:space="0" w:color="auto"/>
        <w:bottom w:val="none" w:sz="0" w:space="0" w:color="auto"/>
        <w:right w:val="none" w:sz="0" w:space="0" w:color="auto"/>
      </w:divBdr>
    </w:div>
    <w:div w:id="1733196417">
      <w:bodyDiv w:val="1"/>
      <w:marLeft w:val="0"/>
      <w:marRight w:val="0"/>
      <w:marTop w:val="0"/>
      <w:marBottom w:val="0"/>
      <w:divBdr>
        <w:top w:val="none" w:sz="0" w:space="0" w:color="auto"/>
        <w:left w:val="none" w:sz="0" w:space="0" w:color="auto"/>
        <w:bottom w:val="none" w:sz="0" w:space="0" w:color="auto"/>
        <w:right w:val="none" w:sz="0" w:space="0" w:color="auto"/>
      </w:divBdr>
    </w:div>
    <w:div w:id="1733577247">
      <w:bodyDiv w:val="1"/>
      <w:marLeft w:val="0"/>
      <w:marRight w:val="0"/>
      <w:marTop w:val="0"/>
      <w:marBottom w:val="0"/>
      <w:divBdr>
        <w:top w:val="none" w:sz="0" w:space="0" w:color="auto"/>
        <w:left w:val="none" w:sz="0" w:space="0" w:color="auto"/>
        <w:bottom w:val="none" w:sz="0" w:space="0" w:color="auto"/>
        <w:right w:val="none" w:sz="0" w:space="0" w:color="auto"/>
      </w:divBdr>
    </w:div>
    <w:div w:id="1733650417">
      <w:bodyDiv w:val="1"/>
      <w:marLeft w:val="0"/>
      <w:marRight w:val="0"/>
      <w:marTop w:val="0"/>
      <w:marBottom w:val="0"/>
      <w:divBdr>
        <w:top w:val="none" w:sz="0" w:space="0" w:color="auto"/>
        <w:left w:val="none" w:sz="0" w:space="0" w:color="auto"/>
        <w:bottom w:val="none" w:sz="0" w:space="0" w:color="auto"/>
        <w:right w:val="none" w:sz="0" w:space="0" w:color="auto"/>
      </w:divBdr>
    </w:div>
    <w:div w:id="1734155624">
      <w:bodyDiv w:val="1"/>
      <w:marLeft w:val="0"/>
      <w:marRight w:val="0"/>
      <w:marTop w:val="0"/>
      <w:marBottom w:val="0"/>
      <w:divBdr>
        <w:top w:val="none" w:sz="0" w:space="0" w:color="auto"/>
        <w:left w:val="none" w:sz="0" w:space="0" w:color="auto"/>
        <w:bottom w:val="none" w:sz="0" w:space="0" w:color="auto"/>
        <w:right w:val="none" w:sz="0" w:space="0" w:color="auto"/>
      </w:divBdr>
    </w:div>
    <w:div w:id="1735736691">
      <w:bodyDiv w:val="1"/>
      <w:marLeft w:val="0"/>
      <w:marRight w:val="0"/>
      <w:marTop w:val="0"/>
      <w:marBottom w:val="0"/>
      <w:divBdr>
        <w:top w:val="none" w:sz="0" w:space="0" w:color="auto"/>
        <w:left w:val="none" w:sz="0" w:space="0" w:color="auto"/>
        <w:bottom w:val="none" w:sz="0" w:space="0" w:color="auto"/>
        <w:right w:val="none" w:sz="0" w:space="0" w:color="auto"/>
      </w:divBdr>
    </w:div>
    <w:div w:id="1735808982">
      <w:bodyDiv w:val="1"/>
      <w:marLeft w:val="0"/>
      <w:marRight w:val="0"/>
      <w:marTop w:val="0"/>
      <w:marBottom w:val="0"/>
      <w:divBdr>
        <w:top w:val="none" w:sz="0" w:space="0" w:color="auto"/>
        <w:left w:val="none" w:sz="0" w:space="0" w:color="auto"/>
        <w:bottom w:val="none" w:sz="0" w:space="0" w:color="auto"/>
        <w:right w:val="none" w:sz="0" w:space="0" w:color="auto"/>
      </w:divBdr>
    </w:div>
    <w:div w:id="1736585978">
      <w:bodyDiv w:val="1"/>
      <w:marLeft w:val="0"/>
      <w:marRight w:val="0"/>
      <w:marTop w:val="0"/>
      <w:marBottom w:val="0"/>
      <w:divBdr>
        <w:top w:val="none" w:sz="0" w:space="0" w:color="auto"/>
        <w:left w:val="none" w:sz="0" w:space="0" w:color="auto"/>
        <w:bottom w:val="none" w:sz="0" w:space="0" w:color="auto"/>
        <w:right w:val="none" w:sz="0" w:space="0" w:color="auto"/>
      </w:divBdr>
    </w:div>
    <w:div w:id="1736664768">
      <w:bodyDiv w:val="1"/>
      <w:marLeft w:val="0"/>
      <w:marRight w:val="0"/>
      <w:marTop w:val="0"/>
      <w:marBottom w:val="0"/>
      <w:divBdr>
        <w:top w:val="none" w:sz="0" w:space="0" w:color="auto"/>
        <w:left w:val="none" w:sz="0" w:space="0" w:color="auto"/>
        <w:bottom w:val="none" w:sz="0" w:space="0" w:color="auto"/>
        <w:right w:val="none" w:sz="0" w:space="0" w:color="auto"/>
      </w:divBdr>
    </w:div>
    <w:div w:id="1736774672">
      <w:bodyDiv w:val="1"/>
      <w:marLeft w:val="0"/>
      <w:marRight w:val="0"/>
      <w:marTop w:val="0"/>
      <w:marBottom w:val="0"/>
      <w:divBdr>
        <w:top w:val="none" w:sz="0" w:space="0" w:color="auto"/>
        <w:left w:val="none" w:sz="0" w:space="0" w:color="auto"/>
        <w:bottom w:val="none" w:sz="0" w:space="0" w:color="auto"/>
        <w:right w:val="none" w:sz="0" w:space="0" w:color="auto"/>
      </w:divBdr>
    </w:div>
    <w:div w:id="1738361629">
      <w:bodyDiv w:val="1"/>
      <w:marLeft w:val="0"/>
      <w:marRight w:val="0"/>
      <w:marTop w:val="0"/>
      <w:marBottom w:val="0"/>
      <w:divBdr>
        <w:top w:val="none" w:sz="0" w:space="0" w:color="auto"/>
        <w:left w:val="none" w:sz="0" w:space="0" w:color="auto"/>
        <w:bottom w:val="none" w:sz="0" w:space="0" w:color="auto"/>
        <w:right w:val="none" w:sz="0" w:space="0" w:color="auto"/>
      </w:divBdr>
    </w:div>
    <w:div w:id="1740592999">
      <w:bodyDiv w:val="1"/>
      <w:marLeft w:val="0"/>
      <w:marRight w:val="0"/>
      <w:marTop w:val="0"/>
      <w:marBottom w:val="0"/>
      <w:divBdr>
        <w:top w:val="none" w:sz="0" w:space="0" w:color="auto"/>
        <w:left w:val="none" w:sz="0" w:space="0" w:color="auto"/>
        <w:bottom w:val="none" w:sz="0" w:space="0" w:color="auto"/>
        <w:right w:val="none" w:sz="0" w:space="0" w:color="auto"/>
      </w:divBdr>
    </w:div>
    <w:div w:id="1741098652">
      <w:bodyDiv w:val="1"/>
      <w:marLeft w:val="0"/>
      <w:marRight w:val="0"/>
      <w:marTop w:val="0"/>
      <w:marBottom w:val="0"/>
      <w:divBdr>
        <w:top w:val="none" w:sz="0" w:space="0" w:color="auto"/>
        <w:left w:val="none" w:sz="0" w:space="0" w:color="auto"/>
        <w:bottom w:val="none" w:sz="0" w:space="0" w:color="auto"/>
        <w:right w:val="none" w:sz="0" w:space="0" w:color="auto"/>
      </w:divBdr>
    </w:div>
    <w:div w:id="1742560884">
      <w:bodyDiv w:val="1"/>
      <w:marLeft w:val="0"/>
      <w:marRight w:val="0"/>
      <w:marTop w:val="0"/>
      <w:marBottom w:val="0"/>
      <w:divBdr>
        <w:top w:val="none" w:sz="0" w:space="0" w:color="auto"/>
        <w:left w:val="none" w:sz="0" w:space="0" w:color="auto"/>
        <w:bottom w:val="none" w:sz="0" w:space="0" w:color="auto"/>
        <w:right w:val="none" w:sz="0" w:space="0" w:color="auto"/>
      </w:divBdr>
    </w:div>
    <w:div w:id="1742681238">
      <w:bodyDiv w:val="1"/>
      <w:marLeft w:val="0"/>
      <w:marRight w:val="0"/>
      <w:marTop w:val="0"/>
      <w:marBottom w:val="0"/>
      <w:divBdr>
        <w:top w:val="none" w:sz="0" w:space="0" w:color="auto"/>
        <w:left w:val="none" w:sz="0" w:space="0" w:color="auto"/>
        <w:bottom w:val="none" w:sz="0" w:space="0" w:color="auto"/>
        <w:right w:val="none" w:sz="0" w:space="0" w:color="auto"/>
      </w:divBdr>
    </w:div>
    <w:div w:id="1742870151">
      <w:bodyDiv w:val="1"/>
      <w:marLeft w:val="0"/>
      <w:marRight w:val="0"/>
      <w:marTop w:val="0"/>
      <w:marBottom w:val="0"/>
      <w:divBdr>
        <w:top w:val="none" w:sz="0" w:space="0" w:color="auto"/>
        <w:left w:val="none" w:sz="0" w:space="0" w:color="auto"/>
        <w:bottom w:val="none" w:sz="0" w:space="0" w:color="auto"/>
        <w:right w:val="none" w:sz="0" w:space="0" w:color="auto"/>
      </w:divBdr>
    </w:div>
    <w:div w:id="1742872644">
      <w:bodyDiv w:val="1"/>
      <w:marLeft w:val="0"/>
      <w:marRight w:val="0"/>
      <w:marTop w:val="0"/>
      <w:marBottom w:val="0"/>
      <w:divBdr>
        <w:top w:val="none" w:sz="0" w:space="0" w:color="auto"/>
        <w:left w:val="none" w:sz="0" w:space="0" w:color="auto"/>
        <w:bottom w:val="none" w:sz="0" w:space="0" w:color="auto"/>
        <w:right w:val="none" w:sz="0" w:space="0" w:color="auto"/>
      </w:divBdr>
    </w:div>
    <w:div w:id="1743068307">
      <w:bodyDiv w:val="1"/>
      <w:marLeft w:val="0"/>
      <w:marRight w:val="0"/>
      <w:marTop w:val="0"/>
      <w:marBottom w:val="0"/>
      <w:divBdr>
        <w:top w:val="none" w:sz="0" w:space="0" w:color="auto"/>
        <w:left w:val="none" w:sz="0" w:space="0" w:color="auto"/>
        <w:bottom w:val="none" w:sz="0" w:space="0" w:color="auto"/>
        <w:right w:val="none" w:sz="0" w:space="0" w:color="auto"/>
      </w:divBdr>
    </w:div>
    <w:div w:id="1743092535">
      <w:bodyDiv w:val="1"/>
      <w:marLeft w:val="0"/>
      <w:marRight w:val="0"/>
      <w:marTop w:val="0"/>
      <w:marBottom w:val="0"/>
      <w:divBdr>
        <w:top w:val="none" w:sz="0" w:space="0" w:color="auto"/>
        <w:left w:val="none" w:sz="0" w:space="0" w:color="auto"/>
        <w:bottom w:val="none" w:sz="0" w:space="0" w:color="auto"/>
        <w:right w:val="none" w:sz="0" w:space="0" w:color="auto"/>
      </w:divBdr>
    </w:div>
    <w:div w:id="1743285398">
      <w:bodyDiv w:val="1"/>
      <w:marLeft w:val="0"/>
      <w:marRight w:val="0"/>
      <w:marTop w:val="0"/>
      <w:marBottom w:val="0"/>
      <w:divBdr>
        <w:top w:val="none" w:sz="0" w:space="0" w:color="auto"/>
        <w:left w:val="none" w:sz="0" w:space="0" w:color="auto"/>
        <w:bottom w:val="none" w:sz="0" w:space="0" w:color="auto"/>
        <w:right w:val="none" w:sz="0" w:space="0" w:color="auto"/>
      </w:divBdr>
    </w:div>
    <w:div w:id="1744984407">
      <w:bodyDiv w:val="1"/>
      <w:marLeft w:val="0"/>
      <w:marRight w:val="0"/>
      <w:marTop w:val="0"/>
      <w:marBottom w:val="0"/>
      <w:divBdr>
        <w:top w:val="none" w:sz="0" w:space="0" w:color="auto"/>
        <w:left w:val="none" w:sz="0" w:space="0" w:color="auto"/>
        <w:bottom w:val="none" w:sz="0" w:space="0" w:color="auto"/>
        <w:right w:val="none" w:sz="0" w:space="0" w:color="auto"/>
      </w:divBdr>
    </w:div>
    <w:div w:id="1747453023">
      <w:bodyDiv w:val="1"/>
      <w:marLeft w:val="0"/>
      <w:marRight w:val="0"/>
      <w:marTop w:val="0"/>
      <w:marBottom w:val="0"/>
      <w:divBdr>
        <w:top w:val="none" w:sz="0" w:space="0" w:color="auto"/>
        <w:left w:val="none" w:sz="0" w:space="0" w:color="auto"/>
        <w:bottom w:val="none" w:sz="0" w:space="0" w:color="auto"/>
        <w:right w:val="none" w:sz="0" w:space="0" w:color="auto"/>
      </w:divBdr>
    </w:div>
    <w:div w:id="1747453523">
      <w:bodyDiv w:val="1"/>
      <w:marLeft w:val="0"/>
      <w:marRight w:val="0"/>
      <w:marTop w:val="0"/>
      <w:marBottom w:val="0"/>
      <w:divBdr>
        <w:top w:val="none" w:sz="0" w:space="0" w:color="auto"/>
        <w:left w:val="none" w:sz="0" w:space="0" w:color="auto"/>
        <w:bottom w:val="none" w:sz="0" w:space="0" w:color="auto"/>
        <w:right w:val="none" w:sz="0" w:space="0" w:color="auto"/>
      </w:divBdr>
    </w:div>
    <w:div w:id="1749185051">
      <w:bodyDiv w:val="1"/>
      <w:marLeft w:val="0"/>
      <w:marRight w:val="0"/>
      <w:marTop w:val="0"/>
      <w:marBottom w:val="0"/>
      <w:divBdr>
        <w:top w:val="none" w:sz="0" w:space="0" w:color="auto"/>
        <w:left w:val="none" w:sz="0" w:space="0" w:color="auto"/>
        <w:bottom w:val="none" w:sz="0" w:space="0" w:color="auto"/>
        <w:right w:val="none" w:sz="0" w:space="0" w:color="auto"/>
      </w:divBdr>
    </w:div>
    <w:div w:id="1750688931">
      <w:bodyDiv w:val="1"/>
      <w:marLeft w:val="0"/>
      <w:marRight w:val="0"/>
      <w:marTop w:val="0"/>
      <w:marBottom w:val="0"/>
      <w:divBdr>
        <w:top w:val="none" w:sz="0" w:space="0" w:color="auto"/>
        <w:left w:val="none" w:sz="0" w:space="0" w:color="auto"/>
        <w:bottom w:val="none" w:sz="0" w:space="0" w:color="auto"/>
        <w:right w:val="none" w:sz="0" w:space="0" w:color="auto"/>
      </w:divBdr>
    </w:div>
    <w:div w:id="1751348957">
      <w:bodyDiv w:val="1"/>
      <w:marLeft w:val="0"/>
      <w:marRight w:val="0"/>
      <w:marTop w:val="0"/>
      <w:marBottom w:val="0"/>
      <w:divBdr>
        <w:top w:val="none" w:sz="0" w:space="0" w:color="auto"/>
        <w:left w:val="none" w:sz="0" w:space="0" w:color="auto"/>
        <w:bottom w:val="none" w:sz="0" w:space="0" w:color="auto"/>
        <w:right w:val="none" w:sz="0" w:space="0" w:color="auto"/>
      </w:divBdr>
    </w:div>
    <w:div w:id="1753433454">
      <w:bodyDiv w:val="1"/>
      <w:marLeft w:val="0"/>
      <w:marRight w:val="0"/>
      <w:marTop w:val="0"/>
      <w:marBottom w:val="0"/>
      <w:divBdr>
        <w:top w:val="none" w:sz="0" w:space="0" w:color="auto"/>
        <w:left w:val="none" w:sz="0" w:space="0" w:color="auto"/>
        <w:bottom w:val="none" w:sz="0" w:space="0" w:color="auto"/>
        <w:right w:val="none" w:sz="0" w:space="0" w:color="auto"/>
      </w:divBdr>
    </w:div>
    <w:div w:id="1753702568">
      <w:bodyDiv w:val="1"/>
      <w:marLeft w:val="0"/>
      <w:marRight w:val="0"/>
      <w:marTop w:val="0"/>
      <w:marBottom w:val="0"/>
      <w:divBdr>
        <w:top w:val="none" w:sz="0" w:space="0" w:color="auto"/>
        <w:left w:val="none" w:sz="0" w:space="0" w:color="auto"/>
        <w:bottom w:val="none" w:sz="0" w:space="0" w:color="auto"/>
        <w:right w:val="none" w:sz="0" w:space="0" w:color="auto"/>
      </w:divBdr>
    </w:div>
    <w:div w:id="1754282858">
      <w:bodyDiv w:val="1"/>
      <w:marLeft w:val="0"/>
      <w:marRight w:val="0"/>
      <w:marTop w:val="0"/>
      <w:marBottom w:val="0"/>
      <w:divBdr>
        <w:top w:val="none" w:sz="0" w:space="0" w:color="auto"/>
        <w:left w:val="none" w:sz="0" w:space="0" w:color="auto"/>
        <w:bottom w:val="none" w:sz="0" w:space="0" w:color="auto"/>
        <w:right w:val="none" w:sz="0" w:space="0" w:color="auto"/>
      </w:divBdr>
    </w:div>
    <w:div w:id="1755666999">
      <w:bodyDiv w:val="1"/>
      <w:marLeft w:val="0"/>
      <w:marRight w:val="0"/>
      <w:marTop w:val="0"/>
      <w:marBottom w:val="0"/>
      <w:divBdr>
        <w:top w:val="none" w:sz="0" w:space="0" w:color="auto"/>
        <w:left w:val="none" w:sz="0" w:space="0" w:color="auto"/>
        <w:bottom w:val="none" w:sz="0" w:space="0" w:color="auto"/>
        <w:right w:val="none" w:sz="0" w:space="0" w:color="auto"/>
      </w:divBdr>
    </w:div>
    <w:div w:id="1756124437">
      <w:bodyDiv w:val="1"/>
      <w:marLeft w:val="0"/>
      <w:marRight w:val="0"/>
      <w:marTop w:val="0"/>
      <w:marBottom w:val="0"/>
      <w:divBdr>
        <w:top w:val="none" w:sz="0" w:space="0" w:color="auto"/>
        <w:left w:val="none" w:sz="0" w:space="0" w:color="auto"/>
        <w:bottom w:val="none" w:sz="0" w:space="0" w:color="auto"/>
        <w:right w:val="none" w:sz="0" w:space="0" w:color="auto"/>
      </w:divBdr>
      <w:divsChild>
        <w:div w:id="283318266">
          <w:marLeft w:val="0"/>
          <w:marRight w:val="0"/>
          <w:marTop w:val="0"/>
          <w:marBottom w:val="0"/>
          <w:divBdr>
            <w:top w:val="none" w:sz="0" w:space="0" w:color="auto"/>
            <w:left w:val="none" w:sz="0" w:space="0" w:color="auto"/>
            <w:bottom w:val="none" w:sz="0" w:space="0" w:color="auto"/>
            <w:right w:val="none" w:sz="0" w:space="0" w:color="auto"/>
          </w:divBdr>
        </w:div>
        <w:div w:id="813253159">
          <w:marLeft w:val="0"/>
          <w:marRight w:val="0"/>
          <w:marTop w:val="0"/>
          <w:marBottom w:val="0"/>
          <w:divBdr>
            <w:top w:val="none" w:sz="0" w:space="0" w:color="auto"/>
            <w:left w:val="none" w:sz="0" w:space="0" w:color="auto"/>
            <w:bottom w:val="none" w:sz="0" w:space="0" w:color="auto"/>
            <w:right w:val="none" w:sz="0" w:space="0" w:color="auto"/>
          </w:divBdr>
        </w:div>
        <w:div w:id="1018699000">
          <w:marLeft w:val="0"/>
          <w:marRight w:val="0"/>
          <w:marTop w:val="0"/>
          <w:marBottom w:val="0"/>
          <w:divBdr>
            <w:top w:val="none" w:sz="0" w:space="0" w:color="auto"/>
            <w:left w:val="none" w:sz="0" w:space="0" w:color="auto"/>
            <w:bottom w:val="none" w:sz="0" w:space="0" w:color="auto"/>
            <w:right w:val="none" w:sz="0" w:space="0" w:color="auto"/>
          </w:divBdr>
        </w:div>
        <w:div w:id="1354305267">
          <w:marLeft w:val="0"/>
          <w:marRight w:val="0"/>
          <w:marTop w:val="0"/>
          <w:marBottom w:val="0"/>
          <w:divBdr>
            <w:top w:val="none" w:sz="0" w:space="0" w:color="auto"/>
            <w:left w:val="none" w:sz="0" w:space="0" w:color="auto"/>
            <w:bottom w:val="none" w:sz="0" w:space="0" w:color="auto"/>
            <w:right w:val="none" w:sz="0" w:space="0" w:color="auto"/>
          </w:divBdr>
        </w:div>
        <w:div w:id="1571040871">
          <w:marLeft w:val="0"/>
          <w:marRight w:val="0"/>
          <w:marTop w:val="0"/>
          <w:marBottom w:val="0"/>
          <w:divBdr>
            <w:top w:val="none" w:sz="0" w:space="0" w:color="auto"/>
            <w:left w:val="none" w:sz="0" w:space="0" w:color="auto"/>
            <w:bottom w:val="none" w:sz="0" w:space="0" w:color="auto"/>
            <w:right w:val="none" w:sz="0" w:space="0" w:color="auto"/>
          </w:divBdr>
        </w:div>
        <w:div w:id="1589076354">
          <w:marLeft w:val="0"/>
          <w:marRight w:val="0"/>
          <w:marTop w:val="0"/>
          <w:marBottom w:val="0"/>
          <w:divBdr>
            <w:top w:val="none" w:sz="0" w:space="0" w:color="auto"/>
            <w:left w:val="none" w:sz="0" w:space="0" w:color="auto"/>
            <w:bottom w:val="none" w:sz="0" w:space="0" w:color="auto"/>
            <w:right w:val="none" w:sz="0" w:space="0" w:color="auto"/>
          </w:divBdr>
        </w:div>
        <w:div w:id="1743790145">
          <w:marLeft w:val="0"/>
          <w:marRight w:val="0"/>
          <w:marTop w:val="0"/>
          <w:marBottom w:val="0"/>
          <w:divBdr>
            <w:top w:val="none" w:sz="0" w:space="0" w:color="auto"/>
            <w:left w:val="none" w:sz="0" w:space="0" w:color="auto"/>
            <w:bottom w:val="none" w:sz="0" w:space="0" w:color="auto"/>
            <w:right w:val="none" w:sz="0" w:space="0" w:color="auto"/>
          </w:divBdr>
        </w:div>
        <w:div w:id="1747992131">
          <w:marLeft w:val="0"/>
          <w:marRight w:val="0"/>
          <w:marTop w:val="0"/>
          <w:marBottom w:val="0"/>
          <w:divBdr>
            <w:top w:val="none" w:sz="0" w:space="0" w:color="auto"/>
            <w:left w:val="none" w:sz="0" w:space="0" w:color="auto"/>
            <w:bottom w:val="none" w:sz="0" w:space="0" w:color="auto"/>
            <w:right w:val="none" w:sz="0" w:space="0" w:color="auto"/>
          </w:divBdr>
        </w:div>
      </w:divsChild>
    </w:div>
    <w:div w:id="1756239911">
      <w:bodyDiv w:val="1"/>
      <w:marLeft w:val="0"/>
      <w:marRight w:val="0"/>
      <w:marTop w:val="0"/>
      <w:marBottom w:val="0"/>
      <w:divBdr>
        <w:top w:val="none" w:sz="0" w:space="0" w:color="auto"/>
        <w:left w:val="none" w:sz="0" w:space="0" w:color="auto"/>
        <w:bottom w:val="none" w:sz="0" w:space="0" w:color="auto"/>
        <w:right w:val="none" w:sz="0" w:space="0" w:color="auto"/>
      </w:divBdr>
    </w:div>
    <w:div w:id="1756899818">
      <w:bodyDiv w:val="1"/>
      <w:marLeft w:val="0"/>
      <w:marRight w:val="0"/>
      <w:marTop w:val="0"/>
      <w:marBottom w:val="0"/>
      <w:divBdr>
        <w:top w:val="none" w:sz="0" w:space="0" w:color="auto"/>
        <w:left w:val="none" w:sz="0" w:space="0" w:color="auto"/>
        <w:bottom w:val="none" w:sz="0" w:space="0" w:color="auto"/>
        <w:right w:val="none" w:sz="0" w:space="0" w:color="auto"/>
      </w:divBdr>
    </w:div>
    <w:div w:id="1757287490">
      <w:bodyDiv w:val="1"/>
      <w:marLeft w:val="0"/>
      <w:marRight w:val="0"/>
      <w:marTop w:val="0"/>
      <w:marBottom w:val="0"/>
      <w:divBdr>
        <w:top w:val="none" w:sz="0" w:space="0" w:color="auto"/>
        <w:left w:val="none" w:sz="0" w:space="0" w:color="auto"/>
        <w:bottom w:val="none" w:sz="0" w:space="0" w:color="auto"/>
        <w:right w:val="none" w:sz="0" w:space="0" w:color="auto"/>
      </w:divBdr>
    </w:div>
    <w:div w:id="1757433263">
      <w:bodyDiv w:val="1"/>
      <w:marLeft w:val="0"/>
      <w:marRight w:val="0"/>
      <w:marTop w:val="0"/>
      <w:marBottom w:val="0"/>
      <w:divBdr>
        <w:top w:val="none" w:sz="0" w:space="0" w:color="auto"/>
        <w:left w:val="none" w:sz="0" w:space="0" w:color="auto"/>
        <w:bottom w:val="none" w:sz="0" w:space="0" w:color="auto"/>
        <w:right w:val="none" w:sz="0" w:space="0" w:color="auto"/>
      </w:divBdr>
    </w:div>
    <w:div w:id="1759057619">
      <w:bodyDiv w:val="1"/>
      <w:marLeft w:val="0"/>
      <w:marRight w:val="0"/>
      <w:marTop w:val="0"/>
      <w:marBottom w:val="0"/>
      <w:divBdr>
        <w:top w:val="none" w:sz="0" w:space="0" w:color="auto"/>
        <w:left w:val="none" w:sz="0" w:space="0" w:color="auto"/>
        <w:bottom w:val="none" w:sz="0" w:space="0" w:color="auto"/>
        <w:right w:val="none" w:sz="0" w:space="0" w:color="auto"/>
      </w:divBdr>
    </w:div>
    <w:div w:id="1759517917">
      <w:bodyDiv w:val="1"/>
      <w:marLeft w:val="0"/>
      <w:marRight w:val="0"/>
      <w:marTop w:val="0"/>
      <w:marBottom w:val="0"/>
      <w:divBdr>
        <w:top w:val="none" w:sz="0" w:space="0" w:color="auto"/>
        <w:left w:val="none" w:sz="0" w:space="0" w:color="auto"/>
        <w:bottom w:val="none" w:sz="0" w:space="0" w:color="auto"/>
        <w:right w:val="none" w:sz="0" w:space="0" w:color="auto"/>
      </w:divBdr>
    </w:div>
    <w:div w:id="1759593629">
      <w:bodyDiv w:val="1"/>
      <w:marLeft w:val="0"/>
      <w:marRight w:val="0"/>
      <w:marTop w:val="0"/>
      <w:marBottom w:val="0"/>
      <w:divBdr>
        <w:top w:val="none" w:sz="0" w:space="0" w:color="auto"/>
        <w:left w:val="none" w:sz="0" w:space="0" w:color="auto"/>
        <w:bottom w:val="none" w:sz="0" w:space="0" w:color="auto"/>
        <w:right w:val="none" w:sz="0" w:space="0" w:color="auto"/>
      </w:divBdr>
    </w:div>
    <w:div w:id="1759784618">
      <w:bodyDiv w:val="1"/>
      <w:marLeft w:val="0"/>
      <w:marRight w:val="0"/>
      <w:marTop w:val="0"/>
      <w:marBottom w:val="0"/>
      <w:divBdr>
        <w:top w:val="none" w:sz="0" w:space="0" w:color="auto"/>
        <w:left w:val="none" w:sz="0" w:space="0" w:color="auto"/>
        <w:bottom w:val="none" w:sz="0" w:space="0" w:color="auto"/>
        <w:right w:val="none" w:sz="0" w:space="0" w:color="auto"/>
      </w:divBdr>
    </w:div>
    <w:div w:id="1760713826">
      <w:bodyDiv w:val="1"/>
      <w:marLeft w:val="0"/>
      <w:marRight w:val="0"/>
      <w:marTop w:val="0"/>
      <w:marBottom w:val="0"/>
      <w:divBdr>
        <w:top w:val="none" w:sz="0" w:space="0" w:color="auto"/>
        <w:left w:val="none" w:sz="0" w:space="0" w:color="auto"/>
        <w:bottom w:val="none" w:sz="0" w:space="0" w:color="auto"/>
        <w:right w:val="none" w:sz="0" w:space="0" w:color="auto"/>
      </w:divBdr>
    </w:div>
    <w:div w:id="1760786120">
      <w:bodyDiv w:val="1"/>
      <w:marLeft w:val="0"/>
      <w:marRight w:val="0"/>
      <w:marTop w:val="0"/>
      <w:marBottom w:val="0"/>
      <w:divBdr>
        <w:top w:val="none" w:sz="0" w:space="0" w:color="auto"/>
        <w:left w:val="none" w:sz="0" w:space="0" w:color="auto"/>
        <w:bottom w:val="none" w:sz="0" w:space="0" w:color="auto"/>
        <w:right w:val="none" w:sz="0" w:space="0" w:color="auto"/>
      </w:divBdr>
    </w:div>
    <w:div w:id="1761683837">
      <w:bodyDiv w:val="1"/>
      <w:marLeft w:val="0"/>
      <w:marRight w:val="0"/>
      <w:marTop w:val="0"/>
      <w:marBottom w:val="0"/>
      <w:divBdr>
        <w:top w:val="none" w:sz="0" w:space="0" w:color="auto"/>
        <w:left w:val="none" w:sz="0" w:space="0" w:color="auto"/>
        <w:bottom w:val="none" w:sz="0" w:space="0" w:color="auto"/>
        <w:right w:val="none" w:sz="0" w:space="0" w:color="auto"/>
      </w:divBdr>
    </w:div>
    <w:div w:id="1762294668">
      <w:bodyDiv w:val="1"/>
      <w:marLeft w:val="0"/>
      <w:marRight w:val="0"/>
      <w:marTop w:val="0"/>
      <w:marBottom w:val="0"/>
      <w:divBdr>
        <w:top w:val="none" w:sz="0" w:space="0" w:color="auto"/>
        <w:left w:val="none" w:sz="0" w:space="0" w:color="auto"/>
        <w:bottom w:val="none" w:sz="0" w:space="0" w:color="auto"/>
        <w:right w:val="none" w:sz="0" w:space="0" w:color="auto"/>
      </w:divBdr>
    </w:div>
    <w:div w:id="1765102076">
      <w:bodyDiv w:val="1"/>
      <w:marLeft w:val="0"/>
      <w:marRight w:val="0"/>
      <w:marTop w:val="0"/>
      <w:marBottom w:val="0"/>
      <w:divBdr>
        <w:top w:val="none" w:sz="0" w:space="0" w:color="auto"/>
        <w:left w:val="none" w:sz="0" w:space="0" w:color="auto"/>
        <w:bottom w:val="none" w:sz="0" w:space="0" w:color="auto"/>
        <w:right w:val="none" w:sz="0" w:space="0" w:color="auto"/>
      </w:divBdr>
    </w:div>
    <w:div w:id="1765225316">
      <w:bodyDiv w:val="1"/>
      <w:marLeft w:val="0"/>
      <w:marRight w:val="0"/>
      <w:marTop w:val="0"/>
      <w:marBottom w:val="0"/>
      <w:divBdr>
        <w:top w:val="none" w:sz="0" w:space="0" w:color="auto"/>
        <w:left w:val="none" w:sz="0" w:space="0" w:color="auto"/>
        <w:bottom w:val="none" w:sz="0" w:space="0" w:color="auto"/>
        <w:right w:val="none" w:sz="0" w:space="0" w:color="auto"/>
      </w:divBdr>
    </w:div>
    <w:div w:id="1767581061">
      <w:bodyDiv w:val="1"/>
      <w:marLeft w:val="0"/>
      <w:marRight w:val="0"/>
      <w:marTop w:val="0"/>
      <w:marBottom w:val="0"/>
      <w:divBdr>
        <w:top w:val="none" w:sz="0" w:space="0" w:color="auto"/>
        <w:left w:val="none" w:sz="0" w:space="0" w:color="auto"/>
        <w:bottom w:val="none" w:sz="0" w:space="0" w:color="auto"/>
        <w:right w:val="none" w:sz="0" w:space="0" w:color="auto"/>
      </w:divBdr>
    </w:div>
    <w:div w:id="1768650053">
      <w:bodyDiv w:val="1"/>
      <w:marLeft w:val="0"/>
      <w:marRight w:val="0"/>
      <w:marTop w:val="0"/>
      <w:marBottom w:val="0"/>
      <w:divBdr>
        <w:top w:val="none" w:sz="0" w:space="0" w:color="auto"/>
        <w:left w:val="none" w:sz="0" w:space="0" w:color="auto"/>
        <w:bottom w:val="none" w:sz="0" w:space="0" w:color="auto"/>
        <w:right w:val="none" w:sz="0" w:space="0" w:color="auto"/>
      </w:divBdr>
    </w:div>
    <w:div w:id="1770000168">
      <w:bodyDiv w:val="1"/>
      <w:marLeft w:val="0"/>
      <w:marRight w:val="0"/>
      <w:marTop w:val="0"/>
      <w:marBottom w:val="0"/>
      <w:divBdr>
        <w:top w:val="none" w:sz="0" w:space="0" w:color="auto"/>
        <w:left w:val="none" w:sz="0" w:space="0" w:color="auto"/>
        <w:bottom w:val="none" w:sz="0" w:space="0" w:color="auto"/>
        <w:right w:val="none" w:sz="0" w:space="0" w:color="auto"/>
      </w:divBdr>
    </w:div>
    <w:div w:id="1770348240">
      <w:bodyDiv w:val="1"/>
      <w:marLeft w:val="0"/>
      <w:marRight w:val="0"/>
      <w:marTop w:val="0"/>
      <w:marBottom w:val="0"/>
      <w:divBdr>
        <w:top w:val="none" w:sz="0" w:space="0" w:color="auto"/>
        <w:left w:val="none" w:sz="0" w:space="0" w:color="auto"/>
        <w:bottom w:val="none" w:sz="0" w:space="0" w:color="auto"/>
        <w:right w:val="none" w:sz="0" w:space="0" w:color="auto"/>
      </w:divBdr>
    </w:div>
    <w:div w:id="1770394900">
      <w:bodyDiv w:val="1"/>
      <w:marLeft w:val="0"/>
      <w:marRight w:val="0"/>
      <w:marTop w:val="0"/>
      <w:marBottom w:val="0"/>
      <w:divBdr>
        <w:top w:val="none" w:sz="0" w:space="0" w:color="auto"/>
        <w:left w:val="none" w:sz="0" w:space="0" w:color="auto"/>
        <w:bottom w:val="none" w:sz="0" w:space="0" w:color="auto"/>
        <w:right w:val="none" w:sz="0" w:space="0" w:color="auto"/>
      </w:divBdr>
    </w:div>
    <w:div w:id="1772698448">
      <w:bodyDiv w:val="1"/>
      <w:marLeft w:val="0"/>
      <w:marRight w:val="0"/>
      <w:marTop w:val="0"/>
      <w:marBottom w:val="0"/>
      <w:divBdr>
        <w:top w:val="none" w:sz="0" w:space="0" w:color="auto"/>
        <w:left w:val="none" w:sz="0" w:space="0" w:color="auto"/>
        <w:bottom w:val="none" w:sz="0" w:space="0" w:color="auto"/>
        <w:right w:val="none" w:sz="0" w:space="0" w:color="auto"/>
      </w:divBdr>
    </w:div>
    <w:div w:id="1774207716">
      <w:bodyDiv w:val="1"/>
      <w:marLeft w:val="0"/>
      <w:marRight w:val="0"/>
      <w:marTop w:val="0"/>
      <w:marBottom w:val="0"/>
      <w:divBdr>
        <w:top w:val="none" w:sz="0" w:space="0" w:color="auto"/>
        <w:left w:val="none" w:sz="0" w:space="0" w:color="auto"/>
        <w:bottom w:val="none" w:sz="0" w:space="0" w:color="auto"/>
        <w:right w:val="none" w:sz="0" w:space="0" w:color="auto"/>
      </w:divBdr>
    </w:div>
    <w:div w:id="1776051279">
      <w:bodyDiv w:val="1"/>
      <w:marLeft w:val="0"/>
      <w:marRight w:val="0"/>
      <w:marTop w:val="0"/>
      <w:marBottom w:val="0"/>
      <w:divBdr>
        <w:top w:val="none" w:sz="0" w:space="0" w:color="auto"/>
        <w:left w:val="none" w:sz="0" w:space="0" w:color="auto"/>
        <w:bottom w:val="none" w:sz="0" w:space="0" w:color="auto"/>
        <w:right w:val="none" w:sz="0" w:space="0" w:color="auto"/>
      </w:divBdr>
    </w:div>
    <w:div w:id="1776051578">
      <w:bodyDiv w:val="1"/>
      <w:marLeft w:val="0"/>
      <w:marRight w:val="0"/>
      <w:marTop w:val="0"/>
      <w:marBottom w:val="0"/>
      <w:divBdr>
        <w:top w:val="none" w:sz="0" w:space="0" w:color="auto"/>
        <w:left w:val="none" w:sz="0" w:space="0" w:color="auto"/>
        <w:bottom w:val="none" w:sz="0" w:space="0" w:color="auto"/>
        <w:right w:val="none" w:sz="0" w:space="0" w:color="auto"/>
      </w:divBdr>
    </w:div>
    <w:div w:id="1778208867">
      <w:bodyDiv w:val="1"/>
      <w:marLeft w:val="0"/>
      <w:marRight w:val="0"/>
      <w:marTop w:val="0"/>
      <w:marBottom w:val="0"/>
      <w:divBdr>
        <w:top w:val="none" w:sz="0" w:space="0" w:color="auto"/>
        <w:left w:val="none" w:sz="0" w:space="0" w:color="auto"/>
        <w:bottom w:val="none" w:sz="0" w:space="0" w:color="auto"/>
        <w:right w:val="none" w:sz="0" w:space="0" w:color="auto"/>
      </w:divBdr>
    </w:div>
    <w:div w:id="1778671771">
      <w:bodyDiv w:val="1"/>
      <w:marLeft w:val="0"/>
      <w:marRight w:val="0"/>
      <w:marTop w:val="0"/>
      <w:marBottom w:val="0"/>
      <w:divBdr>
        <w:top w:val="none" w:sz="0" w:space="0" w:color="auto"/>
        <w:left w:val="none" w:sz="0" w:space="0" w:color="auto"/>
        <w:bottom w:val="none" w:sz="0" w:space="0" w:color="auto"/>
        <w:right w:val="none" w:sz="0" w:space="0" w:color="auto"/>
      </w:divBdr>
    </w:div>
    <w:div w:id="1780955921">
      <w:bodyDiv w:val="1"/>
      <w:marLeft w:val="0"/>
      <w:marRight w:val="0"/>
      <w:marTop w:val="0"/>
      <w:marBottom w:val="0"/>
      <w:divBdr>
        <w:top w:val="none" w:sz="0" w:space="0" w:color="auto"/>
        <w:left w:val="none" w:sz="0" w:space="0" w:color="auto"/>
        <w:bottom w:val="none" w:sz="0" w:space="0" w:color="auto"/>
        <w:right w:val="none" w:sz="0" w:space="0" w:color="auto"/>
      </w:divBdr>
    </w:div>
    <w:div w:id="1781410914">
      <w:bodyDiv w:val="1"/>
      <w:marLeft w:val="0"/>
      <w:marRight w:val="0"/>
      <w:marTop w:val="0"/>
      <w:marBottom w:val="0"/>
      <w:divBdr>
        <w:top w:val="none" w:sz="0" w:space="0" w:color="auto"/>
        <w:left w:val="none" w:sz="0" w:space="0" w:color="auto"/>
        <w:bottom w:val="none" w:sz="0" w:space="0" w:color="auto"/>
        <w:right w:val="none" w:sz="0" w:space="0" w:color="auto"/>
      </w:divBdr>
    </w:div>
    <w:div w:id="1781610219">
      <w:bodyDiv w:val="1"/>
      <w:marLeft w:val="0"/>
      <w:marRight w:val="0"/>
      <w:marTop w:val="0"/>
      <w:marBottom w:val="0"/>
      <w:divBdr>
        <w:top w:val="none" w:sz="0" w:space="0" w:color="auto"/>
        <w:left w:val="none" w:sz="0" w:space="0" w:color="auto"/>
        <w:bottom w:val="none" w:sz="0" w:space="0" w:color="auto"/>
        <w:right w:val="none" w:sz="0" w:space="0" w:color="auto"/>
      </w:divBdr>
    </w:div>
    <w:div w:id="1783497596">
      <w:bodyDiv w:val="1"/>
      <w:marLeft w:val="0"/>
      <w:marRight w:val="0"/>
      <w:marTop w:val="0"/>
      <w:marBottom w:val="0"/>
      <w:divBdr>
        <w:top w:val="none" w:sz="0" w:space="0" w:color="auto"/>
        <w:left w:val="none" w:sz="0" w:space="0" w:color="auto"/>
        <w:bottom w:val="none" w:sz="0" w:space="0" w:color="auto"/>
        <w:right w:val="none" w:sz="0" w:space="0" w:color="auto"/>
      </w:divBdr>
    </w:div>
    <w:div w:id="1785691509">
      <w:bodyDiv w:val="1"/>
      <w:marLeft w:val="0"/>
      <w:marRight w:val="0"/>
      <w:marTop w:val="0"/>
      <w:marBottom w:val="0"/>
      <w:divBdr>
        <w:top w:val="none" w:sz="0" w:space="0" w:color="auto"/>
        <w:left w:val="none" w:sz="0" w:space="0" w:color="auto"/>
        <w:bottom w:val="none" w:sz="0" w:space="0" w:color="auto"/>
        <w:right w:val="none" w:sz="0" w:space="0" w:color="auto"/>
      </w:divBdr>
    </w:div>
    <w:div w:id="1789667540">
      <w:bodyDiv w:val="1"/>
      <w:marLeft w:val="0"/>
      <w:marRight w:val="0"/>
      <w:marTop w:val="0"/>
      <w:marBottom w:val="0"/>
      <w:divBdr>
        <w:top w:val="none" w:sz="0" w:space="0" w:color="auto"/>
        <w:left w:val="none" w:sz="0" w:space="0" w:color="auto"/>
        <w:bottom w:val="none" w:sz="0" w:space="0" w:color="auto"/>
        <w:right w:val="none" w:sz="0" w:space="0" w:color="auto"/>
      </w:divBdr>
    </w:div>
    <w:div w:id="1791046810">
      <w:bodyDiv w:val="1"/>
      <w:marLeft w:val="0"/>
      <w:marRight w:val="0"/>
      <w:marTop w:val="0"/>
      <w:marBottom w:val="0"/>
      <w:divBdr>
        <w:top w:val="none" w:sz="0" w:space="0" w:color="auto"/>
        <w:left w:val="none" w:sz="0" w:space="0" w:color="auto"/>
        <w:bottom w:val="none" w:sz="0" w:space="0" w:color="auto"/>
        <w:right w:val="none" w:sz="0" w:space="0" w:color="auto"/>
      </w:divBdr>
    </w:div>
    <w:div w:id="1791899400">
      <w:bodyDiv w:val="1"/>
      <w:marLeft w:val="0"/>
      <w:marRight w:val="0"/>
      <w:marTop w:val="0"/>
      <w:marBottom w:val="0"/>
      <w:divBdr>
        <w:top w:val="none" w:sz="0" w:space="0" w:color="auto"/>
        <w:left w:val="none" w:sz="0" w:space="0" w:color="auto"/>
        <w:bottom w:val="none" w:sz="0" w:space="0" w:color="auto"/>
        <w:right w:val="none" w:sz="0" w:space="0" w:color="auto"/>
      </w:divBdr>
    </w:div>
    <w:div w:id="1794327238">
      <w:bodyDiv w:val="1"/>
      <w:marLeft w:val="0"/>
      <w:marRight w:val="0"/>
      <w:marTop w:val="0"/>
      <w:marBottom w:val="0"/>
      <w:divBdr>
        <w:top w:val="none" w:sz="0" w:space="0" w:color="auto"/>
        <w:left w:val="none" w:sz="0" w:space="0" w:color="auto"/>
        <w:bottom w:val="none" w:sz="0" w:space="0" w:color="auto"/>
        <w:right w:val="none" w:sz="0" w:space="0" w:color="auto"/>
      </w:divBdr>
    </w:div>
    <w:div w:id="1794519396">
      <w:bodyDiv w:val="1"/>
      <w:marLeft w:val="0"/>
      <w:marRight w:val="0"/>
      <w:marTop w:val="0"/>
      <w:marBottom w:val="0"/>
      <w:divBdr>
        <w:top w:val="none" w:sz="0" w:space="0" w:color="auto"/>
        <w:left w:val="none" w:sz="0" w:space="0" w:color="auto"/>
        <w:bottom w:val="none" w:sz="0" w:space="0" w:color="auto"/>
        <w:right w:val="none" w:sz="0" w:space="0" w:color="auto"/>
      </w:divBdr>
    </w:div>
    <w:div w:id="1795050899">
      <w:bodyDiv w:val="1"/>
      <w:marLeft w:val="0"/>
      <w:marRight w:val="0"/>
      <w:marTop w:val="0"/>
      <w:marBottom w:val="0"/>
      <w:divBdr>
        <w:top w:val="none" w:sz="0" w:space="0" w:color="auto"/>
        <w:left w:val="none" w:sz="0" w:space="0" w:color="auto"/>
        <w:bottom w:val="none" w:sz="0" w:space="0" w:color="auto"/>
        <w:right w:val="none" w:sz="0" w:space="0" w:color="auto"/>
      </w:divBdr>
    </w:div>
    <w:div w:id="1796482096">
      <w:bodyDiv w:val="1"/>
      <w:marLeft w:val="0"/>
      <w:marRight w:val="0"/>
      <w:marTop w:val="0"/>
      <w:marBottom w:val="0"/>
      <w:divBdr>
        <w:top w:val="none" w:sz="0" w:space="0" w:color="auto"/>
        <w:left w:val="none" w:sz="0" w:space="0" w:color="auto"/>
        <w:bottom w:val="none" w:sz="0" w:space="0" w:color="auto"/>
        <w:right w:val="none" w:sz="0" w:space="0" w:color="auto"/>
      </w:divBdr>
    </w:div>
    <w:div w:id="1796487089">
      <w:bodyDiv w:val="1"/>
      <w:marLeft w:val="0"/>
      <w:marRight w:val="0"/>
      <w:marTop w:val="0"/>
      <w:marBottom w:val="0"/>
      <w:divBdr>
        <w:top w:val="none" w:sz="0" w:space="0" w:color="auto"/>
        <w:left w:val="none" w:sz="0" w:space="0" w:color="auto"/>
        <w:bottom w:val="none" w:sz="0" w:space="0" w:color="auto"/>
        <w:right w:val="none" w:sz="0" w:space="0" w:color="auto"/>
      </w:divBdr>
    </w:div>
    <w:div w:id="1796675293">
      <w:bodyDiv w:val="1"/>
      <w:marLeft w:val="0"/>
      <w:marRight w:val="0"/>
      <w:marTop w:val="0"/>
      <w:marBottom w:val="0"/>
      <w:divBdr>
        <w:top w:val="none" w:sz="0" w:space="0" w:color="auto"/>
        <w:left w:val="none" w:sz="0" w:space="0" w:color="auto"/>
        <w:bottom w:val="none" w:sz="0" w:space="0" w:color="auto"/>
        <w:right w:val="none" w:sz="0" w:space="0" w:color="auto"/>
      </w:divBdr>
    </w:div>
    <w:div w:id="1797677276">
      <w:bodyDiv w:val="1"/>
      <w:marLeft w:val="0"/>
      <w:marRight w:val="0"/>
      <w:marTop w:val="0"/>
      <w:marBottom w:val="0"/>
      <w:divBdr>
        <w:top w:val="none" w:sz="0" w:space="0" w:color="auto"/>
        <w:left w:val="none" w:sz="0" w:space="0" w:color="auto"/>
        <w:bottom w:val="none" w:sz="0" w:space="0" w:color="auto"/>
        <w:right w:val="none" w:sz="0" w:space="0" w:color="auto"/>
      </w:divBdr>
    </w:div>
    <w:div w:id="1798256069">
      <w:bodyDiv w:val="1"/>
      <w:marLeft w:val="0"/>
      <w:marRight w:val="0"/>
      <w:marTop w:val="0"/>
      <w:marBottom w:val="0"/>
      <w:divBdr>
        <w:top w:val="none" w:sz="0" w:space="0" w:color="auto"/>
        <w:left w:val="none" w:sz="0" w:space="0" w:color="auto"/>
        <w:bottom w:val="none" w:sz="0" w:space="0" w:color="auto"/>
        <w:right w:val="none" w:sz="0" w:space="0" w:color="auto"/>
      </w:divBdr>
    </w:div>
    <w:div w:id="1798454553">
      <w:bodyDiv w:val="1"/>
      <w:marLeft w:val="0"/>
      <w:marRight w:val="0"/>
      <w:marTop w:val="0"/>
      <w:marBottom w:val="0"/>
      <w:divBdr>
        <w:top w:val="none" w:sz="0" w:space="0" w:color="auto"/>
        <w:left w:val="none" w:sz="0" w:space="0" w:color="auto"/>
        <w:bottom w:val="none" w:sz="0" w:space="0" w:color="auto"/>
        <w:right w:val="none" w:sz="0" w:space="0" w:color="auto"/>
      </w:divBdr>
    </w:div>
    <w:div w:id="1799101015">
      <w:bodyDiv w:val="1"/>
      <w:marLeft w:val="0"/>
      <w:marRight w:val="0"/>
      <w:marTop w:val="0"/>
      <w:marBottom w:val="0"/>
      <w:divBdr>
        <w:top w:val="none" w:sz="0" w:space="0" w:color="auto"/>
        <w:left w:val="none" w:sz="0" w:space="0" w:color="auto"/>
        <w:bottom w:val="none" w:sz="0" w:space="0" w:color="auto"/>
        <w:right w:val="none" w:sz="0" w:space="0" w:color="auto"/>
      </w:divBdr>
    </w:div>
    <w:div w:id="1799489424">
      <w:bodyDiv w:val="1"/>
      <w:marLeft w:val="0"/>
      <w:marRight w:val="0"/>
      <w:marTop w:val="0"/>
      <w:marBottom w:val="0"/>
      <w:divBdr>
        <w:top w:val="none" w:sz="0" w:space="0" w:color="auto"/>
        <w:left w:val="none" w:sz="0" w:space="0" w:color="auto"/>
        <w:bottom w:val="none" w:sz="0" w:space="0" w:color="auto"/>
        <w:right w:val="none" w:sz="0" w:space="0" w:color="auto"/>
      </w:divBdr>
    </w:div>
    <w:div w:id="1799949561">
      <w:bodyDiv w:val="1"/>
      <w:marLeft w:val="0"/>
      <w:marRight w:val="0"/>
      <w:marTop w:val="0"/>
      <w:marBottom w:val="0"/>
      <w:divBdr>
        <w:top w:val="none" w:sz="0" w:space="0" w:color="auto"/>
        <w:left w:val="none" w:sz="0" w:space="0" w:color="auto"/>
        <w:bottom w:val="none" w:sz="0" w:space="0" w:color="auto"/>
        <w:right w:val="none" w:sz="0" w:space="0" w:color="auto"/>
      </w:divBdr>
    </w:div>
    <w:div w:id="1800607265">
      <w:bodyDiv w:val="1"/>
      <w:marLeft w:val="0"/>
      <w:marRight w:val="0"/>
      <w:marTop w:val="0"/>
      <w:marBottom w:val="0"/>
      <w:divBdr>
        <w:top w:val="none" w:sz="0" w:space="0" w:color="auto"/>
        <w:left w:val="none" w:sz="0" w:space="0" w:color="auto"/>
        <w:bottom w:val="none" w:sz="0" w:space="0" w:color="auto"/>
        <w:right w:val="none" w:sz="0" w:space="0" w:color="auto"/>
      </w:divBdr>
    </w:div>
    <w:div w:id="1804730714">
      <w:bodyDiv w:val="1"/>
      <w:marLeft w:val="0"/>
      <w:marRight w:val="0"/>
      <w:marTop w:val="0"/>
      <w:marBottom w:val="0"/>
      <w:divBdr>
        <w:top w:val="none" w:sz="0" w:space="0" w:color="auto"/>
        <w:left w:val="none" w:sz="0" w:space="0" w:color="auto"/>
        <w:bottom w:val="none" w:sz="0" w:space="0" w:color="auto"/>
        <w:right w:val="none" w:sz="0" w:space="0" w:color="auto"/>
      </w:divBdr>
    </w:div>
    <w:div w:id="1804738683">
      <w:bodyDiv w:val="1"/>
      <w:marLeft w:val="0"/>
      <w:marRight w:val="0"/>
      <w:marTop w:val="0"/>
      <w:marBottom w:val="0"/>
      <w:divBdr>
        <w:top w:val="none" w:sz="0" w:space="0" w:color="auto"/>
        <w:left w:val="none" w:sz="0" w:space="0" w:color="auto"/>
        <w:bottom w:val="none" w:sz="0" w:space="0" w:color="auto"/>
        <w:right w:val="none" w:sz="0" w:space="0" w:color="auto"/>
      </w:divBdr>
    </w:div>
    <w:div w:id="1805191791">
      <w:bodyDiv w:val="1"/>
      <w:marLeft w:val="0"/>
      <w:marRight w:val="0"/>
      <w:marTop w:val="0"/>
      <w:marBottom w:val="0"/>
      <w:divBdr>
        <w:top w:val="none" w:sz="0" w:space="0" w:color="auto"/>
        <w:left w:val="none" w:sz="0" w:space="0" w:color="auto"/>
        <w:bottom w:val="none" w:sz="0" w:space="0" w:color="auto"/>
        <w:right w:val="none" w:sz="0" w:space="0" w:color="auto"/>
      </w:divBdr>
    </w:div>
    <w:div w:id="1805661751">
      <w:bodyDiv w:val="1"/>
      <w:marLeft w:val="0"/>
      <w:marRight w:val="0"/>
      <w:marTop w:val="0"/>
      <w:marBottom w:val="0"/>
      <w:divBdr>
        <w:top w:val="none" w:sz="0" w:space="0" w:color="auto"/>
        <w:left w:val="none" w:sz="0" w:space="0" w:color="auto"/>
        <w:bottom w:val="none" w:sz="0" w:space="0" w:color="auto"/>
        <w:right w:val="none" w:sz="0" w:space="0" w:color="auto"/>
      </w:divBdr>
    </w:div>
    <w:div w:id="1806315640">
      <w:bodyDiv w:val="1"/>
      <w:marLeft w:val="0"/>
      <w:marRight w:val="0"/>
      <w:marTop w:val="0"/>
      <w:marBottom w:val="0"/>
      <w:divBdr>
        <w:top w:val="none" w:sz="0" w:space="0" w:color="auto"/>
        <w:left w:val="none" w:sz="0" w:space="0" w:color="auto"/>
        <w:bottom w:val="none" w:sz="0" w:space="0" w:color="auto"/>
        <w:right w:val="none" w:sz="0" w:space="0" w:color="auto"/>
      </w:divBdr>
    </w:div>
    <w:div w:id="1807695396">
      <w:bodyDiv w:val="1"/>
      <w:marLeft w:val="0"/>
      <w:marRight w:val="0"/>
      <w:marTop w:val="0"/>
      <w:marBottom w:val="0"/>
      <w:divBdr>
        <w:top w:val="none" w:sz="0" w:space="0" w:color="auto"/>
        <w:left w:val="none" w:sz="0" w:space="0" w:color="auto"/>
        <w:bottom w:val="none" w:sz="0" w:space="0" w:color="auto"/>
        <w:right w:val="none" w:sz="0" w:space="0" w:color="auto"/>
      </w:divBdr>
    </w:div>
    <w:div w:id="1809009568">
      <w:bodyDiv w:val="1"/>
      <w:marLeft w:val="0"/>
      <w:marRight w:val="0"/>
      <w:marTop w:val="0"/>
      <w:marBottom w:val="0"/>
      <w:divBdr>
        <w:top w:val="none" w:sz="0" w:space="0" w:color="auto"/>
        <w:left w:val="none" w:sz="0" w:space="0" w:color="auto"/>
        <w:bottom w:val="none" w:sz="0" w:space="0" w:color="auto"/>
        <w:right w:val="none" w:sz="0" w:space="0" w:color="auto"/>
      </w:divBdr>
    </w:div>
    <w:div w:id="1809322319">
      <w:bodyDiv w:val="1"/>
      <w:marLeft w:val="0"/>
      <w:marRight w:val="0"/>
      <w:marTop w:val="0"/>
      <w:marBottom w:val="0"/>
      <w:divBdr>
        <w:top w:val="none" w:sz="0" w:space="0" w:color="auto"/>
        <w:left w:val="none" w:sz="0" w:space="0" w:color="auto"/>
        <w:bottom w:val="none" w:sz="0" w:space="0" w:color="auto"/>
        <w:right w:val="none" w:sz="0" w:space="0" w:color="auto"/>
      </w:divBdr>
    </w:div>
    <w:div w:id="1812094083">
      <w:bodyDiv w:val="1"/>
      <w:marLeft w:val="0"/>
      <w:marRight w:val="0"/>
      <w:marTop w:val="0"/>
      <w:marBottom w:val="0"/>
      <w:divBdr>
        <w:top w:val="none" w:sz="0" w:space="0" w:color="auto"/>
        <w:left w:val="none" w:sz="0" w:space="0" w:color="auto"/>
        <w:bottom w:val="none" w:sz="0" w:space="0" w:color="auto"/>
        <w:right w:val="none" w:sz="0" w:space="0" w:color="auto"/>
      </w:divBdr>
    </w:div>
    <w:div w:id="1813324997">
      <w:bodyDiv w:val="1"/>
      <w:marLeft w:val="0"/>
      <w:marRight w:val="0"/>
      <w:marTop w:val="0"/>
      <w:marBottom w:val="0"/>
      <w:divBdr>
        <w:top w:val="none" w:sz="0" w:space="0" w:color="auto"/>
        <w:left w:val="none" w:sz="0" w:space="0" w:color="auto"/>
        <w:bottom w:val="none" w:sz="0" w:space="0" w:color="auto"/>
        <w:right w:val="none" w:sz="0" w:space="0" w:color="auto"/>
      </w:divBdr>
    </w:div>
    <w:div w:id="1813328108">
      <w:bodyDiv w:val="1"/>
      <w:marLeft w:val="0"/>
      <w:marRight w:val="0"/>
      <w:marTop w:val="0"/>
      <w:marBottom w:val="0"/>
      <w:divBdr>
        <w:top w:val="none" w:sz="0" w:space="0" w:color="auto"/>
        <w:left w:val="none" w:sz="0" w:space="0" w:color="auto"/>
        <w:bottom w:val="none" w:sz="0" w:space="0" w:color="auto"/>
        <w:right w:val="none" w:sz="0" w:space="0" w:color="auto"/>
      </w:divBdr>
    </w:div>
    <w:div w:id="1814330439">
      <w:bodyDiv w:val="1"/>
      <w:marLeft w:val="0"/>
      <w:marRight w:val="0"/>
      <w:marTop w:val="0"/>
      <w:marBottom w:val="0"/>
      <w:divBdr>
        <w:top w:val="none" w:sz="0" w:space="0" w:color="auto"/>
        <w:left w:val="none" w:sz="0" w:space="0" w:color="auto"/>
        <w:bottom w:val="none" w:sz="0" w:space="0" w:color="auto"/>
        <w:right w:val="none" w:sz="0" w:space="0" w:color="auto"/>
      </w:divBdr>
    </w:div>
    <w:div w:id="1814518429">
      <w:bodyDiv w:val="1"/>
      <w:marLeft w:val="0"/>
      <w:marRight w:val="0"/>
      <w:marTop w:val="0"/>
      <w:marBottom w:val="0"/>
      <w:divBdr>
        <w:top w:val="none" w:sz="0" w:space="0" w:color="auto"/>
        <w:left w:val="none" w:sz="0" w:space="0" w:color="auto"/>
        <w:bottom w:val="none" w:sz="0" w:space="0" w:color="auto"/>
        <w:right w:val="none" w:sz="0" w:space="0" w:color="auto"/>
      </w:divBdr>
    </w:div>
    <w:div w:id="1815365805">
      <w:bodyDiv w:val="1"/>
      <w:marLeft w:val="0"/>
      <w:marRight w:val="0"/>
      <w:marTop w:val="0"/>
      <w:marBottom w:val="0"/>
      <w:divBdr>
        <w:top w:val="none" w:sz="0" w:space="0" w:color="auto"/>
        <w:left w:val="none" w:sz="0" w:space="0" w:color="auto"/>
        <w:bottom w:val="none" w:sz="0" w:space="0" w:color="auto"/>
        <w:right w:val="none" w:sz="0" w:space="0" w:color="auto"/>
      </w:divBdr>
    </w:div>
    <w:div w:id="1816600426">
      <w:bodyDiv w:val="1"/>
      <w:marLeft w:val="0"/>
      <w:marRight w:val="0"/>
      <w:marTop w:val="0"/>
      <w:marBottom w:val="0"/>
      <w:divBdr>
        <w:top w:val="none" w:sz="0" w:space="0" w:color="auto"/>
        <w:left w:val="none" w:sz="0" w:space="0" w:color="auto"/>
        <w:bottom w:val="none" w:sz="0" w:space="0" w:color="auto"/>
        <w:right w:val="none" w:sz="0" w:space="0" w:color="auto"/>
      </w:divBdr>
    </w:div>
    <w:div w:id="1818956782">
      <w:bodyDiv w:val="1"/>
      <w:marLeft w:val="0"/>
      <w:marRight w:val="0"/>
      <w:marTop w:val="0"/>
      <w:marBottom w:val="0"/>
      <w:divBdr>
        <w:top w:val="none" w:sz="0" w:space="0" w:color="auto"/>
        <w:left w:val="none" w:sz="0" w:space="0" w:color="auto"/>
        <w:bottom w:val="none" w:sz="0" w:space="0" w:color="auto"/>
        <w:right w:val="none" w:sz="0" w:space="0" w:color="auto"/>
      </w:divBdr>
    </w:div>
    <w:div w:id="1819765892">
      <w:bodyDiv w:val="1"/>
      <w:marLeft w:val="0"/>
      <w:marRight w:val="0"/>
      <w:marTop w:val="0"/>
      <w:marBottom w:val="0"/>
      <w:divBdr>
        <w:top w:val="none" w:sz="0" w:space="0" w:color="auto"/>
        <w:left w:val="none" w:sz="0" w:space="0" w:color="auto"/>
        <w:bottom w:val="none" w:sz="0" w:space="0" w:color="auto"/>
        <w:right w:val="none" w:sz="0" w:space="0" w:color="auto"/>
      </w:divBdr>
    </w:div>
    <w:div w:id="1820418813">
      <w:bodyDiv w:val="1"/>
      <w:marLeft w:val="0"/>
      <w:marRight w:val="0"/>
      <w:marTop w:val="0"/>
      <w:marBottom w:val="0"/>
      <w:divBdr>
        <w:top w:val="none" w:sz="0" w:space="0" w:color="auto"/>
        <w:left w:val="none" w:sz="0" w:space="0" w:color="auto"/>
        <w:bottom w:val="none" w:sz="0" w:space="0" w:color="auto"/>
        <w:right w:val="none" w:sz="0" w:space="0" w:color="auto"/>
      </w:divBdr>
    </w:div>
    <w:div w:id="1820883174">
      <w:bodyDiv w:val="1"/>
      <w:marLeft w:val="0"/>
      <w:marRight w:val="0"/>
      <w:marTop w:val="0"/>
      <w:marBottom w:val="0"/>
      <w:divBdr>
        <w:top w:val="none" w:sz="0" w:space="0" w:color="auto"/>
        <w:left w:val="none" w:sz="0" w:space="0" w:color="auto"/>
        <w:bottom w:val="none" w:sz="0" w:space="0" w:color="auto"/>
        <w:right w:val="none" w:sz="0" w:space="0" w:color="auto"/>
      </w:divBdr>
    </w:div>
    <w:div w:id="1820997634">
      <w:bodyDiv w:val="1"/>
      <w:marLeft w:val="0"/>
      <w:marRight w:val="0"/>
      <w:marTop w:val="0"/>
      <w:marBottom w:val="0"/>
      <w:divBdr>
        <w:top w:val="none" w:sz="0" w:space="0" w:color="auto"/>
        <w:left w:val="none" w:sz="0" w:space="0" w:color="auto"/>
        <w:bottom w:val="none" w:sz="0" w:space="0" w:color="auto"/>
        <w:right w:val="none" w:sz="0" w:space="0" w:color="auto"/>
      </w:divBdr>
    </w:div>
    <w:div w:id="1821263221">
      <w:bodyDiv w:val="1"/>
      <w:marLeft w:val="0"/>
      <w:marRight w:val="0"/>
      <w:marTop w:val="0"/>
      <w:marBottom w:val="0"/>
      <w:divBdr>
        <w:top w:val="none" w:sz="0" w:space="0" w:color="auto"/>
        <w:left w:val="none" w:sz="0" w:space="0" w:color="auto"/>
        <w:bottom w:val="none" w:sz="0" w:space="0" w:color="auto"/>
        <w:right w:val="none" w:sz="0" w:space="0" w:color="auto"/>
      </w:divBdr>
    </w:div>
    <w:div w:id="1821651941">
      <w:bodyDiv w:val="1"/>
      <w:marLeft w:val="0"/>
      <w:marRight w:val="0"/>
      <w:marTop w:val="0"/>
      <w:marBottom w:val="0"/>
      <w:divBdr>
        <w:top w:val="none" w:sz="0" w:space="0" w:color="auto"/>
        <w:left w:val="none" w:sz="0" w:space="0" w:color="auto"/>
        <w:bottom w:val="none" w:sz="0" w:space="0" w:color="auto"/>
        <w:right w:val="none" w:sz="0" w:space="0" w:color="auto"/>
      </w:divBdr>
    </w:div>
    <w:div w:id="1822579228">
      <w:bodyDiv w:val="1"/>
      <w:marLeft w:val="0"/>
      <w:marRight w:val="0"/>
      <w:marTop w:val="0"/>
      <w:marBottom w:val="0"/>
      <w:divBdr>
        <w:top w:val="none" w:sz="0" w:space="0" w:color="auto"/>
        <w:left w:val="none" w:sz="0" w:space="0" w:color="auto"/>
        <w:bottom w:val="none" w:sz="0" w:space="0" w:color="auto"/>
        <w:right w:val="none" w:sz="0" w:space="0" w:color="auto"/>
      </w:divBdr>
    </w:div>
    <w:div w:id="1824421577">
      <w:bodyDiv w:val="1"/>
      <w:marLeft w:val="0"/>
      <w:marRight w:val="0"/>
      <w:marTop w:val="0"/>
      <w:marBottom w:val="0"/>
      <w:divBdr>
        <w:top w:val="none" w:sz="0" w:space="0" w:color="auto"/>
        <w:left w:val="none" w:sz="0" w:space="0" w:color="auto"/>
        <w:bottom w:val="none" w:sz="0" w:space="0" w:color="auto"/>
        <w:right w:val="none" w:sz="0" w:space="0" w:color="auto"/>
      </w:divBdr>
    </w:div>
    <w:div w:id="1825584003">
      <w:bodyDiv w:val="1"/>
      <w:marLeft w:val="0"/>
      <w:marRight w:val="0"/>
      <w:marTop w:val="0"/>
      <w:marBottom w:val="0"/>
      <w:divBdr>
        <w:top w:val="none" w:sz="0" w:space="0" w:color="auto"/>
        <w:left w:val="none" w:sz="0" w:space="0" w:color="auto"/>
        <w:bottom w:val="none" w:sz="0" w:space="0" w:color="auto"/>
        <w:right w:val="none" w:sz="0" w:space="0" w:color="auto"/>
      </w:divBdr>
    </w:div>
    <w:div w:id="1826312799">
      <w:bodyDiv w:val="1"/>
      <w:marLeft w:val="0"/>
      <w:marRight w:val="0"/>
      <w:marTop w:val="0"/>
      <w:marBottom w:val="0"/>
      <w:divBdr>
        <w:top w:val="none" w:sz="0" w:space="0" w:color="auto"/>
        <w:left w:val="none" w:sz="0" w:space="0" w:color="auto"/>
        <w:bottom w:val="none" w:sz="0" w:space="0" w:color="auto"/>
        <w:right w:val="none" w:sz="0" w:space="0" w:color="auto"/>
      </w:divBdr>
    </w:div>
    <w:div w:id="1826504167">
      <w:bodyDiv w:val="1"/>
      <w:marLeft w:val="0"/>
      <w:marRight w:val="0"/>
      <w:marTop w:val="0"/>
      <w:marBottom w:val="0"/>
      <w:divBdr>
        <w:top w:val="none" w:sz="0" w:space="0" w:color="auto"/>
        <w:left w:val="none" w:sz="0" w:space="0" w:color="auto"/>
        <w:bottom w:val="none" w:sz="0" w:space="0" w:color="auto"/>
        <w:right w:val="none" w:sz="0" w:space="0" w:color="auto"/>
      </w:divBdr>
    </w:div>
    <w:div w:id="1827159645">
      <w:bodyDiv w:val="1"/>
      <w:marLeft w:val="0"/>
      <w:marRight w:val="0"/>
      <w:marTop w:val="0"/>
      <w:marBottom w:val="0"/>
      <w:divBdr>
        <w:top w:val="none" w:sz="0" w:space="0" w:color="auto"/>
        <w:left w:val="none" w:sz="0" w:space="0" w:color="auto"/>
        <w:bottom w:val="none" w:sz="0" w:space="0" w:color="auto"/>
        <w:right w:val="none" w:sz="0" w:space="0" w:color="auto"/>
      </w:divBdr>
    </w:div>
    <w:div w:id="1828741019">
      <w:bodyDiv w:val="1"/>
      <w:marLeft w:val="0"/>
      <w:marRight w:val="0"/>
      <w:marTop w:val="0"/>
      <w:marBottom w:val="0"/>
      <w:divBdr>
        <w:top w:val="none" w:sz="0" w:space="0" w:color="auto"/>
        <w:left w:val="none" w:sz="0" w:space="0" w:color="auto"/>
        <w:bottom w:val="none" w:sz="0" w:space="0" w:color="auto"/>
        <w:right w:val="none" w:sz="0" w:space="0" w:color="auto"/>
      </w:divBdr>
    </w:div>
    <w:div w:id="1829398967">
      <w:bodyDiv w:val="1"/>
      <w:marLeft w:val="0"/>
      <w:marRight w:val="0"/>
      <w:marTop w:val="0"/>
      <w:marBottom w:val="0"/>
      <w:divBdr>
        <w:top w:val="none" w:sz="0" w:space="0" w:color="auto"/>
        <w:left w:val="none" w:sz="0" w:space="0" w:color="auto"/>
        <w:bottom w:val="none" w:sz="0" w:space="0" w:color="auto"/>
        <w:right w:val="none" w:sz="0" w:space="0" w:color="auto"/>
      </w:divBdr>
    </w:div>
    <w:div w:id="1829974169">
      <w:bodyDiv w:val="1"/>
      <w:marLeft w:val="0"/>
      <w:marRight w:val="0"/>
      <w:marTop w:val="0"/>
      <w:marBottom w:val="0"/>
      <w:divBdr>
        <w:top w:val="none" w:sz="0" w:space="0" w:color="auto"/>
        <w:left w:val="none" w:sz="0" w:space="0" w:color="auto"/>
        <w:bottom w:val="none" w:sz="0" w:space="0" w:color="auto"/>
        <w:right w:val="none" w:sz="0" w:space="0" w:color="auto"/>
      </w:divBdr>
    </w:div>
    <w:div w:id="1830100759">
      <w:bodyDiv w:val="1"/>
      <w:marLeft w:val="0"/>
      <w:marRight w:val="0"/>
      <w:marTop w:val="0"/>
      <w:marBottom w:val="0"/>
      <w:divBdr>
        <w:top w:val="none" w:sz="0" w:space="0" w:color="auto"/>
        <w:left w:val="none" w:sz="0" w:space="0" w:color="auto"/>
        <w:bottom w:val="none" w:sz="0" w:space="0" w:color="auto"/>
        <w:right w:val="none" w:sz="0" w:space="0" w:color="auto"/>
      </w:divBdr>
    </w:div>
    <w:div w:id="1831435157">
      <w:bodyDiv w:val="1"/>
      <w:marLeft w:val="0"/>
      <w:marRight w:val="0"/>
      <w:marTop w:val="0"/>
      <w:marBottom w:val="0"/>
      <w:divBdr>
        <w:top w:val="none" w:sz="0" w:space="0" w:color="auto"/>
        <w:left w:val="none" w:sz="0" w:space="0" w:color="auto"/>
        <w:bottom w:val="none" w:sz="0" w:space="0" w:color="auto"/>
        <w:right w:val="none" w:sz="0" w:space="0" w:color="auto"/>
      </w:divBdr>
    </w:div>
    <w:div w:id="1831749714">
      <w:bodyDiv w:val="1"/>
      <w:marLeft w:val="0"/>
      <w:marRight w:val="0"/>
      <w:marTop w:val="0"/>
      <w:marBottom w:val="0"/>
      <w:divBdr>
        <w:top w:val="none" w:sz="0" w:space="0" w:color="auto"/>
        <w:left w:val="none" w:sz="0" w:space="0" w:color="auto"/>
        <w:bottom w:val="none" w:sz="0" w:space="0" w:color="auto"/>
        <w:right w:val="none" w:sz="0" w:space="0" w:color="auto"/>
      </w:divBdr>
    </w:div>
    <w:div w:id="1832402528">
      <w:bodyDiv w:val="1"/>
      <w:marLeft w:val="0"/>
      <w:marRight w:val="0"/>
      <w:marTop w:val="0"/>
      <w:marBottom w:val="0"/>
      <w:divBdr>
        <w:top w:val="none" w:sz="0" w:space="0" w:color="auto"/>
        <w:left w:val="none" w:sz="0" w:space="0" w:color="auto"/>
        <w:bottom w:val="none" w:sz="0" w:space="0" w:color="auto"/>
        <w:right w:val="none" w:sz="0" w:space="0" w:color="auto"/>
      </w:divBdr>
    </w:div>
    <w:div w:id="1833328370">
      <w:bodyDiv w:val="1"/>
      <w:marLeft w:val="0"/>
      <w:marRight w:val="0"/>
      <w:marTop w:val="0"/>
      <w:marBottom w:val="0"/>
      <w:divBdr>
        <w:top w:val="none" w:sz="0" w:space="0" w:color="auto"/>
        <w:left w:val="none" w:sz="0" w:space="0" w:color="auto"/>
        <w:bottom w:val="none" w:sz="0" w:space="0" w:color="auto"/>
        <w:right w:val="none" w:sz="0" w:space="0" w:color="auto"/>
      </w:divBdr>
    </w:div>
    <w:div w:id="1833905654">
      <w:bodyDiv w:val="1"/>
      <w:marLeft w:val="0"/>
      <w:marRight w:val="0"/>
      <w:marTop w:val="0"/>
      <w:marBottom w:val="0"/>
      <w:divBdr>
        <w:top w:val="none" w:sz="0" w:space="0" w:color="auto"/>
        <w:left w:val="none" w:sz="0" w:space="0" w:color="auto"/>
        <w:bottom w:val="none" w:sz="0" w:space="0" w:color="auto"/>
        <w:right w:val="none" w:sz="0" w:space="0" w:color="auto"/>
      </w:divBdr>
    </w:div>
    <w:div w:id="1833906024">
      <w:bodyDiv w:val="1"/>
      <w:marLeft w:val="0"/>
      <w:marRight w:val="0"/>
      <w:marTop w:val="0"/>
      <w:marBottom w:val="0"/>
      <w:divBdr>
        <w:top w:val="none" w:sz="0" w:space="0" w:color="auto"/>
        <w:left w:val="none" w:sz="0" w:space="0" w:color="auto"/>
        <w:bottom w:val="none" w:sz="0" w:space="0" w:color="auto"/>
        <w:right w:val="none" w:sz="0" w:space="0" w:color="auto"/>
      </w:divBdr>
    </w:div>
    <w:div w:id="1833913652">
      <w:bodyDiv w:val="1"/>
      <w:marLeft w:val="0"/>
      <w:marRight w:val="0"/>
      <w:marTop w:val="0"/>
      <w:marBottom w:val="0"/>
      <w:divBdr>
        <w:top w:val="none" w:sz="0" w:space="0" w:color="auto"/>
        <w:left w:val="none" w:sz="0" w:space="0" w:color="auto"/>
        <w:bottom w:val="none" w:sz="0" w:space="0" w:color="auto"/>
        <w:right w:val="none" w:sz="0" w:space="0" w:color="auto"/>
      </w:divBdr>
    </w:div>
    <w:div w:id="1834949548">
      <w:bodyDiv w:val="1"/>
      <w:marLeft w:val="0"/>
      <w:marRight w:val="0"/>
      <w:marTop w:val="0"/>
      <w:marBottom w:val="0"/>
      <w:divBdr>
        <w:top w:val="none" w:sz="0" w:space="0" w:color="auto"/>
        <w:left w:val="none" w:sz="0" w:space="0" w:color="auto"/>
        <w:bottom w:val="none" w:sz="0" w:space="0" w:color="auto"/>
        <w:right w:val="none" w:sz="0" w:space="0" w:color="auto"/>
      </w:divBdr>
    </w:div>
    <w:div w:id="1835532403">
      <w:bodyDiv w:val="1"/>
      <w:marLeft w:val="0"/>
      <w:marRight w:val="0"/>
      <w:marTop w:val="0"/>
      <w:marBottom w:val="0"/>
      <w:divBdr>
        <w:top w:val="none" w:sz="0" w:space="0" w:color="auto"/>
        <w:left w:val="none" w:sz="0" w:space="0" w:color="auto"/>
        <w:bottom w:val="none" w:sz="0" w:space="0" w:color="auto"/>
        <w:right w:val="none" w:sz="0" w:space="0" w:color="auto"/>
      </w:divBdr>
    </w:div>
    <w:div w:id="1835610991">
      <w:bodyDiv w:val="1"/>
      <w:marLeft w:val="0"/>
      <w:marRight w:val="0"/>
      <w:marTop w:val="0"/>
      <w:marBottom w:val="0"/>
      <w:divBdr>
        <w:top w:val="none" w:sz="0" w:space="0" w:color="auto"/>
        <w:left w:val="none" w:sz="0" w:space="0" w:color="auto"/>
        <w:bottom w:val="none" w:sz="0" w:space="0" w:color="auto"/>
        <w:right w:val="none" w:sz="0" w:space="0" w:color="auto"/>
      </w:divBdr>
    </w:div>
    <w:div w:id="1838884374">
      <w:bodyDiv w:val="1"/>
      <w:marLeft w:val="0"/>
      <w:marRight w:val="0"/>
      <w:marTop w:val="0"/>
      <w:marBottom w:val="0"/>
      <w:divBdr>
        <w:top w:val="none" w:sz="0" w:space="0" w:color="auto"/>
        <w:left w:val="none" w:sz="0" w:space="0" w:color="auto"/>
        <w:bottom w:val="none" w:sz="0" w:space="0" w:color="auto"/>
        <w:right w:val="none" w:sz="0" w:space="0" w:color="auto"/>
      </w:divBdr>
    </w:div>
    <w:div w:id="1838960706">
      <w:bodyDiv w:val="1"/>
      <w:marLeft w:val="0"/>
      <w:marRight w:val="0"/>
      <w:marTop w:val="0"/>
      <w:marBottom w:val="0"/>
      <w:divBdr>
        <w:top w:val="none" w:sz="0" w:space="0" w:color="auto"/>
        <w:left w:val="none" w:sz="0" w:space="0" w:color="auto"/>
        <w:bottom w:val="none" w:sz="0" w:space="0" w:color="auto"/>
        <w:right w:val="none" w:sz="0" w:space="0" w:color="auto"/>
      </w:divBdr>
    </w:div>
    <w:div w:id="1839811325">
      <w:bodyDiv w:val="1"/>
      <w:marLeft w:val="0"/>
      <w:marRight w:val="0"/>
      <w:marTop w:val="0"/>
      <w:marBottom w:val="0"/>
      <w:divBdr>
        <w:top w:val="none" w:sz="0" w:space="0" w:color="auto"/>
        <w:left w:val="none" w:sz="0" w:space="0" w:color="auto"/>
        <w:bottom w:val="none" w:sz="0" w:space="0" w:color="auto"/>
        <w:right w:val="none" w:sz="0" w:space="0" w:color="auto"/>
      </w:divBdr>
    </w:div>
    <w:div w:id="1839996374">
      <w:bodyDiv w:val="1"/>
      <w:marLeft w:val="0"/>
      <w:marRight w:val="0"/>
      <w:marTop w:val="0"/>
      <w:marBottom w:val="0"/>
      <w:divBdr>
        <w:top w:val="none" w:sz="0" w:space="0" w:color="auto"/>
        <w:left w:val="none" w:sz="0" w:space="0" w:color="auto"/>
        <w:bottom w:val="none" w:sz="0" w:space="0" w:color="auto"/>
        <w:right w:val="none" w:sz="0" w:space="0" w:color="auto"/>
      </w:divBdr>
    </w:div>
    <w:div w:id="1840776228">
      <w:bodyDiv w:val="1"/>
      <w:marLeft w:val="0"/>
      <w:marRight w:val="0"/>
      <w:marTop w:val="0"/>
      <w:marBottom w:val="0"/>
      <w:divBdr>
        <w:top w:val="none" w:sz="0" w:space="0" w:color="auto"/>
        <w:left w:val="none" w:sz="0" w:space="0" w:color="auto"/>
        <w:bottom w:val="none" w:sz="0" w:space="0" w:color="auto"/>
        <w:right w:val="none" w:sz="0" w:space="0" w:color="auto"/>
      </w:divBdr>
    </w:div>
    <w:div w:id="1840846278">
      <w:bodyDiv w:val="1"/>
      <w:marLeft w:val="0"/>
      <w:marRight w:val="0"/>
      <w:marTop w:val="0"/>
      <w:marBottom w:val="0"/>
      <w:divBdr>
        <w:top w:val="none" w:sz="0" w:space="0" w:color="auto"/>
        <w:left w:val="none" w:sz="0" w:space="0" w:color="auto"/>
        <w:bottom w:val="none" w:sz="0" w:space="0" w:color="auto"/>
        <w:right w:val="none" w:sz="0" w:space="0" w:color="auto"/>
      </w:divBdr>
    </w:div>
    <w:div w:id="1841236116">
      <w:bodyDiv w:val="1"/>
      <w:marLeft w:val="0"/>
      <w:marRight w:val="0"/>
      <w:marTop w:val="0"/>
      <w:marBottom w:val="0"/>
      <w:divBdr>
        <w:top w:val="none" w:sz="0" w:space="0" w:color="auto"/>
        <w:left w:val="none" w:sz="0" w:space="0" w:color="auto"/>
        <w:bottom w:val="none" w:sz="0" w:space="0" w:color="auto"/>
        <w:right w:val="none" w:sz="0" w:space="0" w:color="auto"/>
      </w:divBdr>
    </w:div>
    <w:div w:id="1843155500">
      <w:bodyDiv w:val="1"/>
      <w:marLeft w:val="0"/>
      <w:marRight w:val="0"/>
      <w:marTop w:val="0"/>
      <w:marBottom w:val="0"/>
      <w:divBdr>
        <w:top w:val="none" w:sz="0" w:space="0" w:color="auto"/>
        <w:left w:val="none" w:sz="0" w:space="0" w:color="auto"/>
        <w:bottom w:val="none" w:sz="0" w:space="0" w:color="auto"/>
        <w:right w:val="none" w:sz="0" w:space="0" w:color="auto"/>
      </w:divBdr>
    </w:div>
    <w:div w:id="1844079766">
      <w:bodyDiv w:val="1"/>
      <w:marLeft w:val="0"/>
      <w:marRight w:val="0"/>
      <w:marTop w:val="0"/>
      <w:marBottom w:val="0"/>
      <w:divBdr>
        <w:top w:val="none" w:sz="0" w:space="0" w:color="auto"/>
        <w:left w:val="none" w:sz="0" w:space="0" w:color="auto"/>
        <w:bottom w:val="none" w:sz="0" w:space="0" w:color="auto"/>
        <w:right w:val="none" w:sz="0" w:space="0" w:color="auto"/>
      </w:divBdr>
    </w:div>
    <w:div w:id="1844320705">
      <w:bodyDiv w:val="1"/>
      <w:marLeft w:val="0"/>
      <w:marRight w:val="0"/>
      <w:marTop w:val="0"/>
      <w:marBottom w:val="0"/>
      <w:divBdr>
        <w:top w:val="none" w:sz="0" w:space="0" w:color="auto"/>
        <w:left w:val="none" w:sz="0" w:space="0" w:color="auto"/>
        <w:bottom w:val="none" w:sz="0" w:space="0" w:color="auto"/>
        <w:right w:val="none" w:sz="0" w:space="0" w:color="auto"/>
      </w:divBdr>
    </w:div>
    <w:div w:id="1846093663">
      <w:bodyDiv w:val="1"/>
      <w:marLeft w:val="0"/>
      <w:marRight w:val="0"/>
      <w:marTop w:val="0"/>
      <w:marBottom w:val="0"/>
      <w:divBdr>
        <w:top w:val="none" w:sz="0" w:space="0" w:color="auto"/>
        <w:left w:val="none" w:sz="0" w:space="0" w:color="auto"/>
        <w:bottom w:val="none" w:sz="0" w:space="0" w:color="auto"/>
        <w:right w:val="none" w:sz="0" w:space="0" w:color="auto"/>
      </w:divBdr>
    </w:div>
    <w:div w:id="1846557572">
      <w:bodyDiv w:val="1"/>
      <w:marLeft w:val="0"/>
      <w:marRight w:val="0"/>
      <w:marTop w:val="0"/>
      <w:marBottom w:val="0"/>
      <w:divBdr>
        <w:top w:val="none" w:sz="0" w:space="0" w:color="auto"/>
        <w:left w:val="none" w:sz="0" w:space="0" w:color="auto"/>
        <w:bottom w:val="none" w:sz="0" w:space="0" w:color="auto"/>
        <w:right w:val="none" w:sz="0" w:space="0" w:color="auto"/>
      </w:divBdr>
    </w:div>
    <w:div w:id="1847748702">
      <w:bodyDiv w:val="1"/>
      <w:marLeft w:val="0"/>
      <w:marRight w:val="0"/>
      <w:marTop w:val="0"/>
      <w:marBottom w:val="0"/>
      <w:divBdr>
        <w:top w:val="none" w:sz="0" w:space="0" w:color="auto"/>
        <w:left w:val="none" w:sz="0" w:space="0" w:color="auto"/>
        <w:bottom w:val="none" w:sz="0" w:space="0" w:color="auto"/>
        <w:right w:val="none" w:sz="0" w:space="0" w:color="auto"/>
      </w:divBdr>
    </w:div>
    <w:div w:id="1848983700">
      <w:bodyDiv w:val="1"/>
      <w:marLeft w:val="0"/>
      <w:marRight w:val="0"/>
      <w:marTop w:val="0"/>
      <w:marBottom w:val="0"/>
      <w:divBdr>
        <w:top w:val="none" w:sz="0" w:space="0" w:color="auto"/>
        <w:left w:val="none" w:sz="0" w:space="0" w:color="auto"/>
        <w:bottom w:val="none" w:sz="0" w:space="0" w:color="auto"/>
        <w:right w:val="none" w:sz="0" w:space="0" w:color="auto"/>
      </w:divBdr>
    </w:div>
    <w:div w:id="1851790925">
      <w:bodyDiv w:val="1"/>
      <w:marLeft w:val="0"/>
      <w:marRight w:val="0"/>
      <w:marTop w:val="0"/>
      <w:marBottom w:val="0"/>
      <w:divBdr>
        <w:top w:val="none" w:sz="0" w:space="0" w:color="auto"/>
        <w:left w:val="none" w:sz="0" w:space="0" w:color="auto"/>
        <w:bottom w:val="none" w:sz="0" w:space="0" w:color="auto"/>
        <w:right w:val="none" w:sz="0" w:space="0" w:color="auto"/>
      </w:divBdr>
    </w:div>
    <w:div w:id="1852186313">
      <w:bodyDiv w:val="1"/>
      <w:marLeft w:val="0"/>
      <w:marRight w:val="0"/>
      <w:marTop w:val="0"/>
      <w:marBottom w:val="0"/>
      <w:divBdr>
        <w:top w:val="none" w:sz="0" w:space="0" w:color="auto"/>
        <w:left w:val="none" w:sz="0" w:space="0" w:color="auto"/>
        <w:bottom w:val="none" w:sz="0" w:space="0" w:color="auto"/>
        <w:right w:val="none" w:sz="0" w:space="0" w:color="auto"/>
      </w:divBdr>
    </w:div>
    <w:div w:id="1852330304">
      <w:bodyDiv w:val="1"/>
      <w:marLeft w:val="0"/>
      <w:marRight w:val="0"/>
      <w:marTop w:val="0"/>
      <w:marBottom w:val="0"/>
      <w:divBdr>
        <w:top w:val="none" w:sz="0" w:space="0" w:color="auto"/>
        <w:left w:val="none" w:sz="0" w:space="0" w:color="auto"/>
        <w:bottom w:val="none" w:sz="0" w:space="0" w:color="auto"/>
        <w:right w:val="none" w:sz="0" w:space="0" w:color="auto"/>
      </w:divBdr>
    </w:div>
    <w:div w:id="1852599254">
      <w:bodyDiv w:val="1"/>
      <w:marLeft w:val="0"/>
      <w:marRight w:val="0"/>
      <w:marTop w:val="0"/>
      <w:marBottom w:val="0"/>
      <w:divBdr>
        <w:top w:val="none" w:sz="0" w:space="0" w:color="auto"/>
        <w:left w:val="none" w:sz="0" w:space="0" w:color="auto"/>
        <w:bottom w:val="none" w:sz="0" w:space="0" w:color="auto"/>
        <w:right w:val="none" w:sz="0" w:space="0" w:color="auto"/>
      </w:divBdr>
    </w:div>
    <w:div w:id="1852910311">
      <w:bodyDiv w:val="1"/>
      <w:marLeft w:val="0"/>
      <w:marRight w:val="0"/>
      <w:marTop w:val="0"/>
      <w:marBottom w:val="0"/>
      <w:divBdr>
        <w:top w:val="none" w:sz="0" w:space="0" w:color="auto"/>
        <w:left w:val="none" w:sz="0" w:space="0" w:color="auto"/>
        <w:bottom w:val="none" w:sz="0" w:space="0" w:color="auto"/>
        <w:right w:val="none" w:sz="0" w:space="0" w:color="auto"/>
      </w:divBdr>
    </w:div>
    <w:div w:id="1855262201">
      <w:bodyDiv w:val="1"/>
      <w:marLeft w:val="0"/>
      <w:marRight w:val="0"/>
      <w:marTop w:val="0"/>
      <w:marBottom w:val="0"/>
      <w:divBdr>
        <w:top w:val="none" w:sz="0" w:space="0" w:color="auto"/>
        <w:left w:val="none" w:sz="0" w:space="0" w:color="auto"/>
        <w:bottom w:val="none" w:sz="0" w:space="0" w:color="auto"/>
        <w:right w:val="none" w:sz="0" w:space="0" w:color="auto"/>
      </w:divBdr>
    </w:div>
    <w:div w:id="1856571880">
      <w:bodyDiv w:val="1"/>
      <w:marLeft w:val="0"/>
      <w:marRight w:val="0"/>
      <w:marTop w:val="0"/>
      <w:marBottom w:val="0"/>
      <w:divBdr>
        <w:top w:val="none" w:sz="0" w:space="0" w:color="auto"/>
        <w:left w:val="none" w:sz="0" w:space="0" w:color="auto"/>
        <w:bottom w:val="none" w:sz="0" w:space="0" w:color="auto"/>
        <w:right w:val="none" w:sz="0" w:space="0" w:color="auto"/>
      </w:divBdr>
    </w:div>
    <w:div w:id="1859078541">
      <w:bodyDiv w:val="1"/>
      <w:marLeft w:val="0"/>
      <w:marRight w:val="0"/>
      <w:marTop w:val="0"/>
      <w:marBottom w:val="0"/>
      <w:divBdr>
        <w:top w:val="none" w:sz="0" w:space="0" w:color="auto"/>
        <w:left w:val="none" w:sz="0" w:space="0" w:color="auto"/>
        <w:bottom w:val="none" w:sz="0" w:space="0" w:color="auto"/>
        <w:right w:val="none" w:sz="0" w:space="0" w:color="auto"/>
      </w:divBdr>
    </w:div>
    <w:div w:id="1859348827">
      <w:bodyDiv w:val="1"/>
      <w:marLeft w:val="0"/>
      <w:marRight w:val="0"/>
      <w:marTop w:val="0"/>
      <w:marBottom w:val="0"/>
      <w:divBdr>
        <w:top w:val="none" w:sz="0" w:space="0" w:color="auto"/>
        <w:left w:val="none" w:sz="0" w:space="0" w:color="auto"/>
        <w:bottom w:val="none" w:sz="0" w:space="0" w:color="auto"/>
        <w:right w:val="none" w:sz="0" w:space="0" w:color="auto"/>
      </w:divBdr>
      <w:divsChild>
        <w:div w:id="1713455827">
          <w:marLeft w:val="0"/>
          <w:marRight w:val="0"/>
          <w:marTop w:val="0"/>
          <w:marBottom w:val="0"/>
          <w:divBdr>
            <w:top w:val="none" w:sz="0" w:space="0" w:color="auto"/>
            <w:left w:val="none" w:sz="0" w:space="0" w:color="auto"/>
            <w:bottom w:val="none" w:sz="0" w:space="0" w:color="auto"/>
            <w:right w:val="none" w:sz="0" w:space="0" w:color="auto"/>
          </w:divBdr>
        </w:div>
        <w:div w:id="880243607">
          <w:marLeft w:val="0"/>
          <w:marRight w:val="0"/>
          <w:marTop w:val="0"/>
          <w:marBottom w:val="0"/>
          <w:divBdr>
            <w:top w:val="none" w:sz="0" w:space="0" w:color="auto"/>
            <w:left w:val="none" w:sz="0" w:space="0" w:color="auto"/>
            <w:bottom w:val="none" w:sz="0" w:space="0" w:color="auto"/>
            <w:right w:val="none" w:sz="0" w:space="0" w:color="auto"/>
          </w:divBdr>
        </w:div>
        <w:div w:id="537934761">
          <w:marLeft w:val="0"/>
          <w:marRight w:val="0"/>
          <w:marTop w:val="0"/>
          <w:marBottom w:val="0"/>
          <w:divBdr>
            <w:top w:val="none" w:sz="0" w:space="0" w:color="auto"/>
            <w:left w:val="none" w:sz="0" w:space="0" w:color="auto"/>
            <w:bottom w:val="none" w:sz="0" w:space="0" w:color="auto"/>
            <w:right w:val="none" w:sz="0" w:space="0" w:color="auto"/>
          </w:divBdr>
        </w:div>
      </w:divsChild>
    </w:div>
    <w:div w:id="1859586491">
      <w:bodyDiv w:val="1"/>
      <w:marLeft w:val="0"/>
      <w:marRight w:val="0"/>
      <w:marTop w:val="0"/>
      <w:marBottom w:val="0"/>
      <w:divBdr>
        <w:top w:val="none" w:sz="0" w:space="0" w:color="auto"/>
        <w:left w:val="none" w:sz="0" w:space="0" w:color="auto"/>
        <w:bottom w:val="none" w:sz="0" w:space="0" w:color="auto"/>
        <w:right w:val="none" w:sz="0" w:space="0" w:color="auto"/>
      </w:divBdr>
    </w:div>
    <w:div w:id="1859659932">
      <w:bodyDiv w:val="1"/>
      <w:marLeft w:val="0"/>
      <w:marRight w:val="0"/>
      <w:marTop w:val="0"/>
      <w:marBottom w:val="0"/>
      <w:divBdr>
        <w:top w:val="none" w:sz="0" w:space="0" w:color="auto"/>
        <w:left w:val="none" w:sz="0" w:space="0" w:color="auto"/>
        <w:bottom w:val="none" w:sz="0" w:space="0" w:color="auto"/>
        <w:right w:val="none" w:sz="0" w:space="0" w:color="auto"/>
      </w:divBdr>
    </w:div>
    <w:div w:id="1862936419">
      <w:bodyDiv w:val="1"/>
      <w:marLeft w:val="0"/>
      <w:marRight w:val="0"/>
      <w:marTop w:val="0"/>
      <w:marBottom w:val="0"/>
      <w:divBdr>
        <w:top w:val="none" w:sz="0" w:space="0" w:color="auto"/>
        <w:left w:val="none" w:sz="0" w:space="0" w:color="auto"/>
        <w:bottom w:val="none" w:sz="0" w:space="0" w:color="auto"/>
        <w:right w:val="none" w:sz="0" w:space="0" w:color="auto"/>
      </w:divBdr>
    </w:div>
    <w:div w:id="1864131549">
      <w:bodyDiv w:val="1"/>
      <w:marLeft w:val="0"/>
      <w:marRight w:val="0"/>
      <w:marTop w:val="0"/>
      <w:marBottom w:val="0"/>
      <w:divBdr>
        <w:top w:val="none" w:sz="0" w:space="0" w:color="auto"/>
        <w:left w:val="none" w:sz="0" w:space="0" w:color="auto"/>
        <w:bottom w:val="none" w:sz="0" w:space="0" w:color="auto"/>
        <w:right w:val="none" w:sz="0" w:space="0" w:color="auto"/>
      </w:divBdr>
    </w:div>
    <w:div w:id="1864977628">
      <w:bodyDiv w:val="1"/>
      <w:marLeft w:val="0"/>
      <w:marRight w:val="0"/>
      <w:marTop w:val="0"/>
      <w:marBottom w:val="0"/>
      <w:divBdr>
        <w:top w:val="none" w:sz="0" w:space="0" w:color="auto"/>
        <w:left w:val="none" w:sz="0" w:space="0" w:color="auto"/>
        <w:bottom w:val="none" w:sz="0" w:space="0" w:color="auto"/>
        <w:right w:val="none" w:sz="0" w:space="0" w:color="auto"/>
      </w:divBdr>
    </w:div>
    <w:div w:id="1865552882">
      <w:bodyDiv w:val="1"/>
      <w:marLeft w:val="0"/>
      <w:marRight w:val="0"/>
      <w:marTop w:val="0"/>
      <w:marBottom w:val="0"/>
      <w:divBdr>
        <w:top w:val="none" w:sz="0" w:space="0" w:color="auto"/>
        <w:left w:val="none" w:sz="0" w:space="0" w:color="auto"/>
        <w:bottom w:val="none" w:sz="0" w:space="0" w:color="auto"/>
        <w:right w:val="none" w:sz="0" w:space="0" w:color="auto"/>
      </w:divBdr>
    </w:div>
    <w:div w:id="1866357860">
      <w:bodyDiv w:val="1"/>
      <w:marLeft w:val="0"/>
      <w:marRight w:val="0"/>
      <w:marTop w:val="0"/>
      <w:marBottom w:val="0"/>
      <w:divBdr>
        <w:top w:val="none" w:sz="0" w:space="0" w:color="auto"/>
        <w:left w:val="none" w:sz="0" w:space="0" w:color="auto"/>
        <w:bottom w:val="none" w:sz="0" w:space="0" w:color="auto"/>
        <w:right w:val="none" w:sz="0" w:space="0" w:color="auto"/>
      </w:divBdr>
    </w:div>
    <w:div w:id="1867594434">
      <w:bodyDiv w:val="1"/>
      <w:marLeft w:val="0"/>
      <w:marRight w:val="0"/>
      <w:marTop w:val="0"/>
      <w:marBottom w:val="0"/>
      <w:divBdr>
        <w:top w:val="none" w:sz="0" w:space="0" w:color="auto"/>
        <w:left w:val="none" w:sz="0" w:space="0" w:color="auto"/>
        <w:bottom w:val="none" w:sz="0" w:space="0" w:color="auto"/>
        <w:right w:val="none" w:sz="0" w:space="0" w:color="auto"/>
      </w:divBdr>
    </w:div>
    <w:div w:id="1868330282">
      <w:bodyDiv w:val="1"/>
      <w:marLeft w:val="0"/>
      <w:marRight w:val="0"/>
      <w:marTop w:val="0"/>
      <w:marBottom w:val="0"/>
      <w:divBdr>
        <w:top w:val="none" w:sz="0" w:space="0" w:color="auto"/>
        <w:left w:val="none" w:sz="0" w:space="0" w:color="auto"/>
        <w:bottom w:val="none" w:sz="0" w:space="0" w:color="auto"/>
        <w:right w:val="none" w:sz="0" w:space="0" w:color="auto"/>
      </w:divBdr>
    </w:div>
    <w:div w:id="1870023980">
      <w:bodyDiv w:val="1"/>
      <w:marLeft w:val="0"/>
      <w:marRight w:val="0"/>
      <w:marTop w:val="0"/>
      <w:marBottom w:val="0"/>
      <w:divBdr>
        <w:top w:val="none" w:sz="0" w:space="0" w:color="auto"/>
        <w:left w:val="none" w:sz="0" w:space="0" w:color="auto"/>
        <w:bottom w:val="none" w:sz="0" w:space="0" w:color="auto"/>
        <w:right w:val="none" w:sz="0" w:space="0" w:color="auto"/>
      </w:divBdr>
    </w:div>
    <w:div w:id="1870609831">
      <w:bodyDiv w:val="1"/>
      <w:marLeft w:val="0"/>
      <w:marRight w:val="0"/>
      <w:marTop w:val="0"/>
      <w:marBottom w:val="0"/>
      <w:divBdr>
        <w:top w:val="none" w:sz="0" w:space="0" w:color="auto"/>
        <w:left w:val="none" w:sz="0" w:space="0" w:color="auto"/>
        <w:bottom w:val="none" w:sz="0" w:space="0" w:color="auto"/>
        <w:right w:val="none" w:sz="0" w:space="0" w:color="auto"/>
      </w:divBdr>
    </w:div>
    <w:div w:id="1871452037">
      <w:bodyDiv w:val="1"/>
      <w:marLeft w:val="0"/>
      <w:marRight w:val="0"/>
      <w:marTop w:val="0"/>
      <w:marBottom w:val="0"/>
      <w:divBdr>
        <w:top w:val="none" w:sz="0" w:space="0" w:color="auto"/>
        <w:left w:val="none" w:sz="0" w:space="0" w:color="auto"/>
        <w:bottom w:val="none" w:sz="0" w:space="0" w:color="auto"/>
        <w:right w:val="none" w:sz="0" w:space="0" w:color="auto"/>
      </w:divBdr>
    </w:div>
    <w:div w:id="1872066840">
      <w:bodyDiv w:val="1"/>
      <w:marLeft w:val="0"/>
      <w:marRight w:val="0"/>
      <w:marTop w:val="0"/>
      <w:marBottom w:val="0"/>
      <w:divBdr>
        <w:top w:val="none" w:sz="0" w:space="0" w:color="auto"/>
        <w:left w:val="none" w:sz="0" w:space="0" w:color="auto"/>
        <w:bottom w:val="none" w:sz="0" w:space="0" w:color="auto"/>
        <w:right w:val="none" w:sz="0" w:space="0" w:color="auto"/>
      </w:divBdr>
    </w:div>
    <w:div w:id="1873347025">
      <w:bodyDiv w:val="1"/>
      <w:marLeft w:val="0"/>
      <w:marRight w:val="0"/>
      <w:marTop w:val="0"/>
      <w:marBottom w:val="0"/>
      <w:divBdr>
        <w:top w:val="none" w:sz="0" w:space="0" w:color="auto"/>
        <w:left w:val="none" w:sz="0" w:space="0" w:color="auto"/>
        <w:bottom w:val="none" w:sz="0" w:space="0" w:color="auto"/>
        <w:right w:val="none" w:sz="0" w:space="0" w:color="auto"/>
      </w:divBdr>
    </w:div>
    <w:div w:id="1874609410">
      <w:bodyDiv w:val="1"/>
      <w:marLeft w:val="0"/>
      <w:marRight w:val="0"/>
      <w:marTop w:val="0"/>
      <w:marBottom w:val="0"/>
      <w:divBdr>
        <w:top w:val="none" w:sz="0" w:space="0" w:color="auto"/>
        <w:left w:val="none" w:sz="0" w:space="0" w:color="auto"/>
        <w:bottom w:val="none" w:sz="0" w:space="0" w:color="auto"/>
        <w:right w:val="none" w:sz="0" w:space="0" w:color="auto"/>
      </w:divBdr>
    </w:div>
    <w:div w:id="1874883548">
      <w:bodyDiv w:val="1"/>
      <w:marLeft w:val="0"/>
      <w:marRight w:val="0"/>
      <w:marTop w:val="0"/>
      <w:marBottom w:val="0"/>
      <w:divBdr>
        <w:top w:val="none" w:sz="0" w:space="0" w:color="auto"/>
        <w:left w:val="none" w:sz="0" w:space="0" w:color="auto"/>
        <w:bottom w:val="none" w:sz="0" w:space="0" w:color="auto"/>
        <w:right w:val="none" w:sz="0" w:space="0" w:color="auto"/>
      </w:divBdr>
    </w:div>
    <w:div w:id="1875147383">
      <w:bodyDiv w:val="1"/>
      <w:marLeft w:val="0"/>
      <w:marRight w:val="0"/>
      <w:marTop w:val="0"/>
      <w:marBottom w:val="0"/>
      <w:divBdr>
        <w:top w:val="none" w:sz="0" w:space="0" w:color="auto"/>
        <w:left w:val="none" w:sz="0" w:space="0" w:color="auto"/>
        <w:bottom w:val="none" w:sz="0" w:space="0" w:color="auto"/>
        <w:right w:val="none" w:sz="0" w:space="0" w:color="auto"/>
      </w:divBdr>
    </w:div>
    <w:div w:id="1875263650">
      <w:bodyDiv w:val="1"/>
      <w:marLeft w:val="0"/>
      <w:marRight w:val="0"/>
      <w:marTop w:val="0"/>
      <w:marBottom w:val="0"/>
      <w:divBdr>
        <w:top w:val="none" w:sz="0" w:space="0" w:color="auto"/>
        <w:left w:val="none" w:sz="0" w:space="0" w:color="auto"/>
        <w:bottom w:val="none" w:sz="0" w:space="0" w:color="auto"/>
        <w:right w:val="none" w:sz="0" w:space="0" w:color="auto"/>
      </w:divBdr>
    </w:div>
    <w:div w:id="1875994447">
      <w:bodyDiv w:val="1"/>
      <w:marLeft w:val="0"/>
      <w:marRight w:val="0"/>
      <w:marTop w:val="0"/>
      <w:marBottom w:val="0"/>
      <w:divBdr>
        <w:top w:val="none" w:sz="0" w:space="0" w:color="auto"/>
        <w:left w:val="none" w:sz="0" w:space="0" w:color="auto"/>
        <w:bottom w:val="none" w:sz="0" w:space="0" w:color="auto"/>
        <w:right w:val="none" w:sz="0" w:space="0" w:color="auto"/>
      </w:divBdr>
    </w:div>
    <w:div w:id="1878466576">
      <w:bodyDiv w:val="1"/>
      <w:marLeft w:val="0"/>
      <w:marRight w:val="0"/>
      <w:marTop w:val="0"/>
      <w:marBottom w:val="0"/>
      <w:divBdr>
        <w:top w:val="none" w:sz="0" w:space="0" w:color="auto"/>
        <w:left w:val="none" w:sz="0" w:space="0" w:color="auto"/>
        <w:bottom w:val="none" w:sz="0" w:space="0" w:color="auto"/>
        <w:right w:val="none" w:sz="0" w:space="0" w:color="auto"/>
      </w:divBdr>
    </w:div>
    <w:div w:id="1880244830">
      <w:bodyDiv w:val="1"/>
      <w:marLeft w:val="0"/>
      <w:marRight w:val="0"/>
      <w:marTop w:val="0"/>
      <w:marBottom w:val="0"/>
      <w:divBdr>
        <w:top w:val="none" w:sz="0" w:space="0" w:color="auto"/>
        <w:left w:val="none" w:sz="0" w:space="0" w:color="auto"/>
        <w:bottom w:val="none" w:sz="0" w:space="0" w:color="auto"/>
        <w:right w:val="none" w:sz="0" w:space="0" w:color="auto"/>
      </w:divBdr>
    </w:div>
    <w:div w:id="1880967428">
      <w:bodyDiv w:val="1"/>
      <w:marLeft w:val="0"/>
      <w:marRight w:val="0"/>
      <w:marTop w:val="0"/>
      <w:marBottom w:val="0"/>
      <w:divBdr>
        <w:top w:val="none" w:sz="0" w:space="0" w:color="auto"/>
        <w:left w:val="none" w:sz="0" w:space="0" w:color="auto"/>
        <w:bottom w:val="none" w:sz="0" w:space="0" w:color="auto"/>
        <w:right w:val="none" w:sz="0" w:space="0" w:color="auto"/>
      </w:divBdr>
    </w:div>
    <w:div w:id="1881479183">
      <w:bodyDiv w:val="1"/>
      <w:marLeft w:val="0"/>
      <w:marRight w:val="0"/>
      <w:marTop w:val="0"/>
      <w:marBottom w:val="0"/>
      <w:divBdr>
        <w:top w:val="none" w:sz="0" w:space="0" w:color="auto"/>
        <w:left w:val="none" w:sz="0" w:space="0" w:color="auto"/>
        <w:bottom w:val="none" w:sz="0" w:space="0" w:color="auto"/>
        <w:right w:val="none" w:sz="0" w:space="0" w:color="auto"/>
      </w:divBdr>
    </w:div>
    <w:div w:id="1881815939">
      <w:bodyDiv w:val="1"/>
      <w:marLeft w:val="0"/>
      <w:marRight w:val="0"/>
      <w:marTop w:val="0"/>
      <w:marBottom w:val="0"/>
      <w:divBdr>
        <w:top w:val="none" w:sz="0" w:space="0" w:color="auto"/>
        <w:left w:val="none" w:sz="0" w:space="0" w:color="auto"/>
        <w:bottom w:val="none" w:sz="0" w:space="0" w:color="auto"/>
        <w:right w:val="none" w:sz="0" w:space="0" w:color="auto"/>
      </w:divBdr>
    </w:div>
    <w:div w:id="1881898089">
      <w:bodyDiv w:val="1"/>
      <w:marLeft w:val="0"/>
      <w:marRight w:val="0"/>
      <w:marTop w:val="0"/>
      <w:marBottom w:val="0"/>
      <w:divBdr>
        <w:top w:val="none" w:sz="0" w:space="0" w:color="auto"/>
        <w:left w:val="none" w:sz="0" w:space="0" w:color="auto"/>
        <w:bottom w:val="none" w:sz="0" w:space="0" w:color="auto"/>
        <w:right w:val="none" w:sz="0" w:space="0" w:color="auto"/>
      </w:divBdr>
    </w:div>
    <w:div w:id="1884174984">
      <w:bodyDiv w:val="1"/>
      <w:marLeft w:val="0"/>
      <w:marRight w:val="0"/>
      <w:marTop w:val="0"/>
      <w:marBottom w:val="0"/>
      <w:divBdr>
        <w:top w:val="none" w:sz="0" w:space="0" w:color="auto"/>
        <w:left w:val="none" w:sz="0" w:space="0" w:color="auto"/>
        <w:bottom w:val="none" w:sz="0" w:space="0" w:color="auto"/>
        <w:right w:val="none" w:sz="0" w:space="0" w:color="auto"/>
      </w:divBdr>
    </w:div>
    <w:div w:id="1884631096">
      <w:bodyDiv w:val="1"/>
      <w:marLeft w:val="0"/>
      <w:marRight w:val="0"/>
      <w:marTop w:val="0"/>
      <w:marBottom w:val="0"/>
      <w:divBdr>
        <w:top w:val="none" w:sz="0" w:space="0" w:color="auto"/>
        <w:left w:val="none" w:sz="0" w:space="0" w:color="auto"/>
        <w:bottom w:val="none" w:sz="0" w:space="0" w:color="auto"/>
        <w:right w:val="none" w:sz="0" w:space="0" w:color="auto"/>
      </w:divBdr>
    </w:div>
    <w:div w:id="1885172855">
      <w:bodyDiv w:val="1"/>
      <w:marLeft w:val="0"/>
      <w:marRight w:val="0"/>
      <w:marTop w:val="0"/>
      <w:marBottom w:val="0"/>
      <w:divBdr>
        <w:top w:val="none" w:sz="0" w:space="0" w:color="auto"/>
        <w:left w:val="none" w:sz="0" w:space="0" w:color="auto"/>
        <w:bottom w:val="none" w:sz="0" w:space="0" w:color="auto"/>
        <w:right w:val="none" w:sz="0" w:space="0" w:color="auto"/>
      </w:divBdr>
    </w:div>
    <w:div w:id="1886329719">
      <w:bodyDiv w:val="1"/>
      <w:marLeft w:val="0"/>
      <w:marRight w:val="0"/>
      <w:marTop w:val="0"/>
      <w:marBottom w:val="0"/>
      <w:divBdr>
        <w:top w:val="none" w:sz="0" w:space="0" w:color="auto"/>
        <w:left w:val="none" w:sz="0" w:space="0" w:color="auto"/>
        <w:bottom w:val="none" w:sz="0" w:space="0" w:color="auto"/>
        <w:right w:val="none" w:sz="0" w:space="0" w:color="auto"/>
      </w:divBdr>
    </w:div>
    <w:div w:id="1887524497">
      <w:bodyDiv w:val="1"/>
      <w:marLeft w:val="0"/>
      <w:marRight w:val="0"/>
      <w:marTop w:val="0"/>
      <w:marBottom w:val="0"/>
      <w:divBdr>
        <w:top w:val="none" w:sz="0" w:space="0" w:color="auto"/>
        <w:left w:val="none" w:sz="0" w:space="0" w:color="auto"/>
        <w:bottom w:val="none" w:sz="0" w:space="0" w:color="auto"/>
        <w:right w:val="none" w:sz="0" w:space="0" w:color="auto"/>
      </w:divBdr>
    </w:div>
    <w:div w:id="1888295410">
      <w:bodyDiv w:val="1"/>
      <w:marLeft w:val="0"/>
      <w:marRight w:val="0"/>
      <w:marTop w:val="0"/>
      <w:marBottom w:val="0"/>
      <w:divBdr>
        <w:top w:val="none" w:sz="0" w:space="0" w:color="auto"/>
        <w:left w:val="none" w:sz="0" w:space="0" w:color="auto"/>
        <w:bottom w:val="none" w:sz="0" w:space="0" w:color="auto"/>
        <w:right w:val="none" w:sz="0" w:space="0" w:color="auto"/>
      </w:divBdr>
    </w:div>
    <w:div w:id="1890913771">
      <w:bodyDiv w:val="1"/>
      <w:marLeft w:val="0"/>
      <w:marRight w:val="0"/>
      <w:marTop w:val="0"/>
      <w:marBottom w:val="0"/>
      <w:divBdr>
        <w:top w:val="none" w:sz="0" w:space="0" w:color="auto"/>
        <w:left w:val="none" w:sz="0" w:space="0" w:color="auto"/>
        <w:bottom w:val="none" w:sz="0" w:space="0" w:color="auto"/>
        <w:right w:val="none" w:sz="0" w:space="0" w:color="auto"/>
      </w:divBdr>
    </w:div>
    <w:div w:id="1892033063">
      <w:bodyDiv w:val="1"/>
      <w:marLeft w:val="0"/>
      <w:marRight w:val="0"/>
      <w:marTop w:val="0"/>
      <w:marBottom w:val="0"/>
      <w:divBdr>
        <w:top w:val="none" w:sz="0" w:space="0" w:color="auto"/>
        <w:left w:val="none" w:sz="0" w:space="0" w:color="auto"/>
        <w:bottom w:val="none" w:sz="0" w:space="0" w:color="auto"/>
        <w:right w:val="none" w:sz="0" w:space="0" w:color="auto"/>
      </w:divBdr>
    </w:div>
    <w:div w:id="1892690408">
      <w:bodyDiv w:val="1"/>
      <w:marLeft w:val="0"/>
      <w:marRight w:val="0"/>
      <w:marTop w:val="0"/>
      <w:marBottom w:val="0"/>
      <w:divBdr>
        <w:top w:val="none" w:sz="0" w:space="0" w:color="auto"/>
        <w:left w:val="none" w:sz="0" w:space="0" w:color="auto"/>
        <w:bottom w:val="none" w:sz="0" w:space="0" w:color="auto"/>
        <w:right w:val="none" w:sz="0" w:space="0" w:color="auto"/>
      </w:divBdr>
    </w:div>
    <w:div w:id="1893030073">
      <w:bodyDiv w:val="1"/>
      <w:marLeft w:val="0"/>
      <w:marRight w:val="0"/>
      <w:marTop w:val="0"/>
      <w:marBottom w:val="0"/>
      <w:divBdr>
        <w:top w:val="none" w:sz="0" w:space="0" w:color="auto"/>
        <w:left w:val="none" w:sz="0" w:space="0" w:color="auto"/>
        <w:bottom w:val="none" w:sz="0" w:space="0" w:color="auto"/>
        <w:right w:val="none" w:sz="0" w:space="0" w:color="auto"/>
      </w:divBdr>
    </w:div>
    <w:div w:id="1894851873">
      <w:bodyDiv w:val="1"/>
      <w:marLeft w:val="0"/>
      <w:marRight w:val="0"/>
      <w:marTop w:val="0"/>
      <w:marBottom w:val="0"/>
      <w:divBdr>
        <w:top w:val="none" w:sz="0" w:space="0" w:color="auto"/>
        <w:left w:val="none" w:sz="0" w:space="0" w:color="auto"/>
        <w:bottom w:val="none" w:sz="0" w:space="0" w:color="auto"/>
        <w:right w:val="none" w:sz="0" w:space="0" w:color="auto"/>
      </w:divBdr>
    </w:div>
    <w:div w:id="1895265271">
      <w:bodyDiv w:val="1"/>
      <w:marLeft w:val="0"/>
      <w:marRight w:val="0"/>
      <w:marTop w:val="0"/>
      <w:marBottom w:val="0"/>
      <w:divBdr>
        <w:top w:val="none" w:sz="0" w:space="0" w:color="auto"/>
        <w:left w:val="none" w:sz="0" w:space="0" w:color="auto"/>
        <w:bottom w:val="none" w:sz="0" w:space="0" w:color="auto"/>
        <w:right w:val="none" w:sz="0" w:space="0" w:color="auto"/>
      </w:divBdr>
    </w:div>
    <w:div w:id="1896428904">
      <w:bodyDiv w:val="1"/>
      <w:marLeft w:val="0"/>
      <w:marRight w:val="0"/>
      <w:marTop w:val="0"/>
      <w:marBottom w:val="0"/>
      <w:divBdr>
        <w:top w:val="none" w:sz="0" w:space="0" w:color="auto"/>
        <w:left w:val="none" w:sz="0" w:space="0" w:color="auto"/>
        <w:bottom w:val="none" w:sz="0" w:space="0" w:color="auto"/>
        <w:right w:val="none" w:sz="0" w:space="0" w:color="auto"/>
      </w:divBdr>
    </w:div>
    <w:div w:id="1897079962">
      <w:bodyDiv w:val="1"/>
      <w:marLeft w:val="0"/>
      <w:marRight w:val="0"/>
      <w:marTop w:val="0"/>
      <w:marBottom w:val="0"/>
      <w:divBdr>
        <w:top w:val="none" w:sz="0" w:space="0" w:color="auto"/>
        <w:left w:val="none" w:sz="0" w:space="0" w:color="auto"/>
        <w:bottom w:val="none" w:sz="0" w:space="0" w:color="auto"/>
        <w:right w:val="none" w:sz="0" w:space="0" w:color="auto"/>
      </w:divBdr>
    </w:div>
    <w:div w:id="1897467824">
      <w:bodyDiv w:val="1"/>
      <w:marLeft w:val="0"/>
      <w:marRight w:val="0"/>
      <w:marTop w:val="0"/>
      <w:marBottom w:val="0"/>
      <w:divBdr>
        <w:top w:val="none" w:sz="0" w:space="0" w:color="auto"/>
        <w:left w:val="none" w:sz="0" w:space="0" w:color="auto"/>
        <w:bottom w:val="none" w:sz="0" w:space="0" w:color="auto"/>
        <w:right w:val="none" w:sz="0" w:space="0" w:color="auto"/>
      </w:divBdr>
    </w:div>
    <w:div w:id="1897814814">
      <w:bodyDiv w:val="1"/>
      <w:marLeft w:val="0"/>
      <w:marRight w:val="0"/>
      <w:marTop w:val="0"/>
      <w:marBottom w:val="0"/>
      <w:divBdr>
        <w:top w:val="none" w:sz="0" w:space="0" w:color="auto"/>
        <w:left w:val="none" w:sz="0" w:space="0" w:color="auto"/>
        <w:bottom w:val="none" w:sz="0" w:space="0" w:color="auto"/>
        <w:right w:val="none" w:sz="0" w:space="0" w:color="auto"/>
      </w:divBdr>
    </w:div>
    <w:div w:id="1899434065">
      <w:bodyDiv w:val="1"/>
      <w:marLeft w:val="0"/>
      <w:marRight w:val="0"/>
      <w:marTop w:val="0"/>
      <w:marBottom w:val="0"/>
      <w:divBdr>
        <w:top w:val="none" w:sz="0" w:space="0" w:color="auto"/>
        <w:left w:val="none" w:sz="0" w:space="0" w:color="auto"/>
        <w:bottom w:val="none" w:sz="0" w:space="0" w:color="auto"/>
        <w:right w:val="none" w:sz="0" w:space="0" w:color="auto"/>
      </w:divBdr>
    </w:div>
    <w:div w:id="1901820185">
      <w:bodyDiv w:val="1"/>
      <w:marLeft w:val="0"/>
      <w:marRight w:val="0"/>
      <w:marTop w:val="0"/>
      <w:marBottom w:val="0"/>
      <w:divBdr>
        <w:top w:val="none" w:sz="0" w:space="0" w:color="auto"/>
        <w:left w:val="none" w:sz="0" w:space="0" w:color="auto"/>
        <w:bottom w:val="none" w:sz="0" w:space="0" w:color="auto"/>
        <w:right w:val="none" w:sz="0" w:space="0" w:color="auto"/>
      </w:divBdr>
    </w:div>
    <w:div w:id="1905723384">
      <w:bodyDiv w:val="1"/>
      <w:marLeft w:val="0"/>
      <w:marRight w:val="0"/>
      <w:marTop w:val="0"/>
      <w:marBottom w:val="0"/>
      <w:divBdr>
        <w:top w:val="none" w:sz="0" w:space="0" w:color="auto"/>
        <w:left w:val="none" w:sz="0" w:space="0" w:color="auto"/>
        <w:bottom w:val="none" w:sz="0" w:space="0" w:color="auto"/>
        <w:right w:val="none" w:sz="0" w:space="0" w:color="auto"/>
      </w:divBdr>
    </w:div>
    <w:div w:id="1905942227">
      <w:bodyDiv w:val="1"/>
      <w:marLeft w:val="0"/>
      <w:marRight w:val="0"/>
      <w:marTop w:val="0"/>
      <w:marBottom w:val="0"/>
      <w:divBdr>
        <w:top w:val="none" w:sz="0" w:space="0" w:color="auto"/>
        <w:left w:val="none" w:sz="0" w:space="0" w:color="auto"/>
        <w:bottom w:val="none" w:sz="0" w:space="0" w:color="auto"/>
        <w:right w:val="none" w:sz="0" w:space="0" w:color="auto"/>
      </w:divBdr>
    </w:div>
    <w:div w:id="1907647964">
      <w:bodyDiv w:val="1"/>
      <w:marLeft w:val="0"/>
      <w:marRight w:val="0"/>
      <w:marTop w:val="0"/>
      <w:marBottom w:val="0"/>
      <w:divBdr>
        <w:top w:val="none" w:sz="0" w:space="0" w:color="auto"/>
        <w:left w:val="none" w:sz="0" w:space="0" w:color="auto"/>
        <w:bottom w:val="none" w:sz="0" w:space="0" w:color="auto"/>
        <w:right w:val="none" w:sz="0" w:space="0" w:color="auto"/>
      </w:divBdr>
    </w:div>
    <w:div w:id="1910996154">
      <w:bodyDiv w:val="1"/>
      <w:marLeft w:val="0"/>
      <w:marRight w:val="0"/>
      <w:marTop w:val="0"/>
      <w:marBottom w:val="0"/>
      <w:divBdr>
        <w:top w:val="none" w:sz="0" w:space="0" w:color="auto"/>
        <w:left w:val="none" w:sz="0" w:space="0" w:color="auto"/>
        <w:bottom w:val="none" w:sz="0" w:space="0" w:color="auto"/>
        <w:right w:val="none" w:sz="0" w:space="0" w:color="auto"/>
      </w:divBdr>
    </w:div>
    <w:div w:id="1911187632">
      <w:bodyDiv w:val="1"/>
      <w:marLeft w:val="0"/>
      <w:marRight w:val="0"/>
      <w:marTop w:val="0"/>
      <w:marBottom w:val="0"/>
      <w:divBdr>
        <w:top w:val="none" w:sz="0" w:space="0" w:color="auto"/>
        <w:left w:val="none" w:sz="0" w:space="0" w:color="auto"/>
        <w:bottom w:val="none" w:sz="0" w:space="0" w:color="auto"/>
        <w:right w:val="none" w:sz="0" w:space="0" w:color="auto"/>
      </w:divBdr>
    </w:div>
    <w:div w:id="1912109159">
      <w:bodyDiv w:val="1"/>
      <w:marLeft w:val="0"/>
      <w:marRight w:val="0"/>
      <w:marTop w:val="0"/>
      <w:marBottom w:val="0"/>
      <w:divBdr>
        <w:top w:val="none" w:sz="0" w:space="0" w:color="auto"/>
        <w:left w:val="none" w:sz="0" w:space="0" w:color="auto"/>
        <w:bottom w:val="none" w:sz="0" w:space="0" w:color="auto"/>
        <w:right w:val="none" w:sz="0" w:space="0" w:color="auto"/>
      </w:divBdr>
    </w:div>
    <w:div w:id="1912345107">
      <w:bodyDiv w:val="1"/>
      <w:marLeft w:val="0"/>
      <w:marRight w:val="0"/>
      <w:marTop w:val="0"/>
      <w:marBottom w:val="0"/>
      <w:divBdr>
        <w:top w:val="none" w:sz="0" w:space="0" w:color="auto"/>
        <w:left w:val="none" w:sz="0" w:space="0" w:color="auto"/>
        <w:bottom w:val="none" w:sz="0" w:space="0" w:color="auto"/>
        <w:right w:val="none" w:sz="0" w:space="0" w:color="auto"/>
      </w:divBdr>
    </w:div>
    <w:div w:id="1912346847">
      <w:bodyDiv w:val="1"/>
      <w:marLeft w:val="0"/>
      <w:marRight w:val="0"/>
      <w:marTop w:val="0"/>
      <w:marBottom w:val="0"/>
      <w:divBdr>
        <w:top w:val="none" w:sz="0" w:space="0" w:color="auto"/>
        <w:left w:val="none" w:sz="0" w:space="0" w:color="auto"/>
        <w:bottom w:val="none" w:sz="0" w:space="0" w:color="auto"/>
        <w:right w:val="none" w:sz="0" w:space="0" w:color="auto"/>
      </w:divBdr>
    </w:div>
    <w:div w:id="1912498318">
      <w:bodyDiv w:val="1"/>
      <w:marLeft w:val="0"/>
      <w:marRight w:val="0"/>
      <w:marTop w:val="0"/>
      <w:marBottom w:val="0"/>
      <w:divBdr>
        <w:top w:val="none" w:sz="0" w:space="0" w:color="auto"/>
        <w:left w:val="none" w:sz="0" w:space="0" w:color="auto"/>
        <w:bottom w:val="none" w:sz="0" w:space="0" w:color="auto"/>
        <w:right w:val="none" w:sz="0" w:space="0" w:color="auto"/>
      </w:divBdr>
    </w:div>
    <w:div w:id="1912504018">
      <w:bodyDiv w:val="1"/>
      <w:marLeft w:val="0"/>
      <w:marRight w:val="0"/>
      <w:marTop w:val="0"/>
      <w:marBottom w:val="0"/>
      <w:divBdr>
        <w:top w:val="none" w:sz="0" w:space="0" w:color="auto"/>
        <w:left w:val="none" w:sz="0" w:space="0" w:color="auto"/>
        <w:bottom w:val="none" w:sz="0" w:space="0" w:color="auto"/>
        <w:right w:val="none" w:sz="0" w:space="0" w:color="auto"/>
      </w:divBdr>
    </w:div>
    <w:div w:id="1913468502">
      <w:bodyDiv w:val="1"/>
      <w:marLeft w:val="0"/>
      <w:marRight w:val="0"/>
      <w:marTop w:val="0"/>
      <w:marBottom w:val="0"/>
      <w:divBdr>
        <w:top w:val="none" w:sz="0" w:space="0" w:color="auto"/>
        <w:left w:val="none" w:sz="0" w:space="0" w:color="auto"/>
        <w:bottom w:val="none" w:sz="0" w:space="0" w:color="auto"/>
        <w:right w:val="none" w:sz="0" w:space="0" w:color="auto"/>
      </w:divBdr>
    </w:div>
    <w:div w:id="1913811882">
      <w:bodyDiv w:val="1"/>
      <w:marLeft w:val="0"/>
      <w:marRight w:val="0"/>
      <w:marTop w:val="0"/>
      <w:marBottom w:val="0"/>
      <w:divBdr>
        <w:top w:val="none" w:sz="0" w:space="0" w:color="auto"/>
        <w:left w:val="none" w:sz="0" w:space="0" w:color="auto"/>
        <w:bottom w:val="none" w:sz="0" w:space="0" w:color="auto"/>
        <w:right w:val="none" w:sz="0" w:space="0" w:color="auto"/>
      </w:divBdr>
    </w:div>
    <w:div w:id="1914926388">
      <w:bodyDiv w:val="1"/>
      <w:marLeft w:val="0"/>
      <w:marRight w:val="0"/>
      <w:marTop w:val="0"/>
      <w:marBottom w:val="0"/>
      <w:divBdr>
        <w:top w:val="none" w:sz="0" w:space="0" w:color="auto"/>
        <w:left w:val="none" w:sz="0" w:space="0" w:color="auto"/>
        <w:bottom w:val="none" w:sz="0" w:space="0" w:color="auto"/>
        <w:right w:val="none" w:sz="0" w:space="0" w:color="auto"/>
      </w:divBdr>
    </w:div>
    <w:div w:id="1915042859">
      <w:bodyDiv w:val="1"/>
      <w:marLeft w:val="0"/>
      <w:marRight w:val="0"/>
      <w:marTop w:val="0"/>
      <w:marBottom w:val="0"/>
      <w:divBdr>
        <w:top w:val="none" w:sz="0" w:space="0" w:color="auto"/>
        <w:left w:val="none" w:sz="0" w:space="0" w:color="auto"/>
        <w:bottom w:val="none" w:sz="0" w:space="0" w:color="auto"/>
        <w:right w:val="none" w:sz="0" w:space="0" w:color="auto"/>
      </w:divBdr>
    </w:div>
    <w:div w:id="1915163247">
      <w:bodyDiv w:val="1"/>
      <w:marLeft w:val="0"/>
      <w:marRight w:val="0"/>
      <w:marTop w:val="0"/>
      <w:marBottom w:val="0"/>
      <w:divBdr>
        <w:top w:val="none" w:sz="0" w:space="0" w:color="auto"/>
        <w:left w:val="none" w:sz="0" w:space="0" w:color="auto"/>
        <w:bottom w:val="none" w:sz="0" w:space="0" w:color="auto"/>
        <w:right w:val="none" w:sz="0" w:space="0" w:color="auto"/>
      </w:divBdr>
    </w:div>
    <w:div w:id="1915897920">
      <w:bodyDiv w:val="1"/>
      <w:marLeft w:val="0"/>
      <w:marRight w:val="0"/>
      <w:marTop w:val="0"/>
      <w:marBottom w:val="0"/>
      <w:divBdr>
        <w:top w:val="none" w:sz="0" w:space="0" w:color="auto"/>
        <w:left w:val="none" w:sz="0" w:space="0" w:color="auto"/>
        <w:bottom w:val="none" w:sz="0" w:space="0" w:color="auto"/>
        <w:right w:val="none" w:sz="0" w:space="0" w:color="auto"/>
      </w:divBdr>
    </w:div>
    <w:div w:id="1917276559">
      <w:bodyDiv w:val="1"/>
      <w:marLeft w:val="0"/>
      <w:marRight w:val="0"/>
      <w:marTop w:val="0"/>
      <w:marBottom w:val="0"/>
      <w:divBdr>
        <w:top w:val="none" w:sz="0" w:space="0" w:color="auto"/>
        <w:left w:val="none" w:sz="0" w:space="0" w:color="auto"/>
        <w:bottom w:val="none" w:sz="0" w:space="0" w:color="auto"/>
        <w:right w:val="none" w:sz="0" w:space="0" w:color="auto"/>
      </w:divBdr>
    </w:div>
    <w:div w:id="1918898666">
      <w:bodyDiv w:val="1"/>
      <w:marLeft w:val="0"/>
      <w:marRight w:val="0"/>
      <w:marTop w:val="0"/>
      <w:marBottom w:val="0"/>
      <w:divBdr>
        <w:top w:val="none" w:sz="0" w:space="0" w:color="auto"/>
        <w:left w:val="none" w:sz="0" w:space="0" w:color="auto"/>
        <w:bottom w:val="none" w:sz="0" w:space="0" w:color="auto"/>
        <w:right w:val="none" w:sz="0" w:space="0" w:color="auto"/>
      </w:divBdr>
    </w:div>
    <w:div w:id="1920552062">
      <w:bodyDiv w:val="1"/>
      <w:marLeft w:val="0"/>
      <w:marRight w:val="0"/>
      <w:marTop w:val="0"/>
      <w:marBottom w:val="0"/>
      <w:divBdr>
        <w:top w:val="none" w:sz="0" w:space="0" w:color="auto"/>
        <w:left w:val="none" w:sz="0" w:space="0" w:color="auto"/>
        <w:bottom w:val="none" w:sz="0" w:space="0" w:color="auto"/>
        <w:right w:val="none" w:sz="0" w:space="0" w:color="auto"/>
      </w:divBdr>
    </w:div>
    <w:div w:id="1920677592">
      <w:bodyDiv w:val="1"/>
      <w:marLeft w:val="0"/>
      <w:marRight w:val="0"/>
      <w:marTop w:val="0"/>
      <w:marBottom w:val="0"/>
      <w:divBdr>
        <w:top w:val="none" w:sz="0" w:space="0" w:color="auto"/>
        <w:left w:val="none" w:sz="0" w:space="0" w:color="auto"/>
        <w:bottom w:val="none" w:sz="0" w:space="0" w:color="auto"/>
        <w:right w:val="none" w:sz="0" w:space="0" w:color="auto"/>
      </w:divBdr>
    </w:div>
    <w:div w:id="1921792272">
      <w:bodyDiv w:val="1"/>
      <w:marLeft w:val="0"/>
      <w:marRight w:val="0"/>
      <w:marTop w:val="0"/>
      <w:marBottom w:val="0"/>
      <w:divBdr>
        <w:top w:val="none" w:sz="0" w:space="0" w:color="auto"/>
        <w:left w:val="none" w:sz="0" w:space="0" w:color="auto"/>
        <w:bottom w:val="none" w:sz="0" w:space="0" w:color="auto"/>
        <w:right w:val="none" w:sz="0" w:space="0" w:color="auto"/>
      </w:divBdr>
    </w:div>
    <w:div w:id="1922787565">
      <w:bodyDiv w:val="1"/>
      <w:marLeft w:val="0"/>
      <w:marRight w:val="0"/>
      <w:marTop w:val="0"/>
      <w:marBottom w:val="0"/>
      <w:divBdr>
        <w:top w:val="none" w:sz="0" w:space="0" w:color="auto"/>
        <w:left w:val="none" w:sz="0" w:space="0" w:color="auto"/>
        <w:bottom w:val="none" w:sz="0" w:space="0" w:color="auto"/>
        <w:right w:val="none" w:sz="0" w:space="0" w:color="auto"/>
      </w:divBdr>
    </w:div>
    <w:div w:id="1923221267">
      <w:bodyDiv w:val="1"/>
      <w:marLeft w:val="0"/>
      <w:marRight w:val="0"/>
      <w:marTop w:val="0"/>
      <w:marBottom w:val="0"/>
      <w:divBdr>
        <w:top w:val="none" w:sz="0" w:space="0" w:color="auto"/>
        <w:left w:val="none" w:sz="0" w:space="0" w:color="auto"/>
        <w:bottom w:val="none" w:sz="0" w:space="0" w:color="auto"/>
        <w:right w:val="none" w:sz="0" w:space="0" w:color="auto"/>
      </w:divBdr>
    </w:div>
    <w:div w:id="1923559437">
      <w:bodyDiv w:val="1"/>
      <w:marLeft w:val="0"/>
      <w:marRight w:val="0"/>
      <w:marTop w:val="0"/>
      <w:marBottom w:val="0"/>
      <w:divBdr>
        <w:top w:val="none" w:sz="0" w:space="0" w:color="auto"/>
        <w:left w:val="none" w:sz="0" w:space="0" w:color="auto"/>
        <w:bottom w:val="none" w:sz="0" w:space="0" w:color="auto"/>
        <w:right w:val="none" w:sz="0" w:space="0" w:color="auto"/>
      </w:divBdr>
    </w:div>
    <w:div w:id="1924215203">
      <w:bodyDiv w:val="1"/>
      <w:marLeft w:val="0"/>
      <w:marRight w:val="0"/>
      <w:marTop w:val="0"/>
      <w:marBottom w:val="0"/>
      <w:divBdr>
        <w:top w:val="none" w:sz="0" w:space="0" w:color="auto"/>
        <w:left w:val="none" w:sz="0" w:space="0" w:color="auto"/>
        <w:bottom w:val="none" w:sz="0" w:space="0" w:color="auto"/>
        <w:right w:val="none" w:sz="0" w:space="0" w:color="auto"/>
      </w:divBdr>
    </w:div>
    <w:div w:id="1926260354">
      <w:bodyDiv w:val="1"/>
      <w:marLeft w:val="0"/>
      <w:marRight w:val="0"/>
      <w:marTop w:val="0"/>
      <w:marBottom w:val="0"/>
      <w:divBdr>
        <w:top w:val="none" w:sz="0" w:space="0" w:color="auto"/>
        <w:left w:val="none" w:sz="0" w:space="0" w:color="auto"/>
        <w:bottom w:val="none" w:sz="0" w:space="0" w:color="auto"/>
        <w:right w:val="none" w:sz="0" w:space="0" w:color="auto"/>
      </w:divBdr>
    </w:div>
    <w:div w:id="1926575313">
      <w:bodyDiv w:val="1"/>
      <w:marLeft w:val="0"/>
      <w:marRight w:val="0"/>
      <w:marTop w:val="0"/>
      <w:marBottom w:val="0"/>
      <w:divBdr>
        <w:top w:val="none" w:sz="0" w:space="0" w:color="auto"/>
        <w:left w:val="none" w:sz="0" w:space="0" w:color="auto"/>
        <w:bottom w:val="none" w:sz="0" w:space="0" w:color="auto"/>
        <w:right w:val="none" w:sz="0" w:space="0" w:color="auto"/>
      </w:divBdr>
    </w:div>
    <w:div w:id="1929539816">
      <w:bodyDiv w:val="1"/>
      <w:marLeft w:val="0"/>
      <w:marRight w:val="0"/>
      <w:marTop w:val="0"/>
      <w:marBottom w:val="0"/>
      <w:divBdr>
        <w:top w:val="none" w:sz="0" w:space="0" w:color="auto"/>
        <w:left w:val="none" w:sz="0" w:space="0" w:color="auto"/>
        <w:bottom w:val="none" w:sz="0" w:space="0" w:color="auto"/>
        <w:right w:val="none" w:sz="0" w:space="0" w:color="auto"/>
      </w:divBdr>
    </w:div>
    <w:div w:id="1929848578">
      <w:bodyDiv w:val="1"/>
      <w:marLeft w:val="0"/>
      <w:marRight w:val="0"/>
      <w:marTop w:val="0"/>
      <w:marBottom w:val="0"/>
      <w:divBdr>
        <w:top w:val="none" w:sz="0" w:space="0" w:color="auto"/>
        <w:left w:val="none" w:sz="0" w:space="0" w:color="auto"/>
        <w:bottom w:val="none" w:sz="0" w:space="0" w:color="auto"/>
        <w:right w:val="none" w:sz="0" w:space="0" w:color="auto"/>
      </w:divBdr>
    </w:div>
    <w:div w:id="1930117671">
      <w:bodyDiv w:val="1"/>
      <w:marLeft w:val="0"/>
      <w:marRight w:val="0"/>
      <w:marTop w:val="0"/>
      <w:marBottom w:val="0"/>
      <w:divBdr>
        <w:top w:val="none" w:sz="0" w:space="0" w:color="auto"/>
        <w:left w:val="none" w:sz="0" w:space="0" w:color="auto"/>
        <w:bottom w:val="none" w:sz="0" w:space="0" w:color="auto"/>
        <w:right w:val="none" w:sz="0" w:space="0" w:color="auto"/>
      </w:divBdr>
    </w:div>
    <w:div w:id="1931154950">
      <w:bodyDiv w:val="1"/>
      <w:marLeft w:val="0"/>
      <w:marRight w:val="0"/>
      <w:marTop w:val="0"/>
      <w:marBottom w:val="0"/>
      <w:divBdr>
        <w:top w:val="none" w:sz="0" w:space="0" w:color="auto"/>
        <w:left w:val="none" w:sz="0" w:space="0" w:color="auto"/>
        <w:bottom w:val="none" w:sz="0" w:space="0" w:color="auto"/>
        <w:right w:val="none" w:sz="0" w:space="0" w:color="auto"/>
      </w:divBdr>
    </w:div>
    <w:div w:id="1932157508">
      <w:bodyDiv w:val="1"/>
      <w:marLeft w:val="0"/>
      <w:marRight w:val="0"/>
      <w:marTop w:val="0"/>
      <w:marBottom w:val="0"/>
      <w:divBdr>
        <w:top w:val="none" w:sz="0" w:space="0" w:color="auto"/>
        <w:left w:val="none" w:sz="0" w:space="0" w:color="auto"/>
        <w:bottom w:val="none" w:sz="0" w:space="0" w:color="auto"/>
        <w:right w:val="none" w:sz="0" w:space="0" w:color="auto"/>
      </w:divBdr>
    </w:div>
    <w:div w:id="1932808853">
      <w:bodyDiv w:val="1"/>
      <w:marLeft w:val="0"/>
      <w:marRight w:val="0"/>
      <w:marTop w:val="0"/>
      <w:marBottom w:val="0"/>
      <w:divBdr>
        <w:top w:val="none" w:sz="0" w:space="0" w:color="auto"/>
        <w:left w:val="none" w:sz="0" w:space="0" w:color="auto"/>
        <w:bottom w:val="none" w:sz="0" w:space="0" w:color="auto"/>
        <w:right w:val="none" w:sz="0" w:space="0" w:color="auto"/>
      </w:divBdr>
    </w:div>
    <w:div w:id="1932859189">
      <w:bodyDiv w:val="1"/>
      <w:marLeft w:val="0"/>
      <w:marRight w:val="0"/>
      <w:marTop w:val="0"/>
      <w:marBottom w:val="0"/>
      <w:divBdr>
        <w:top w:val="none" w:sz="0" w:space="0" w:color="auto"/>
        <w:left w:val="none" w:sz="0" w:space="0" w:color="auto"/>
        <w:bottom w:val="none" w:sz="0" w:space="0" w:color="auto"/>
        <w:right w:val="none" w:sz="0" w:space="0" w:color="auto"/>
      </w:divBdr>
    </w:div>
    <w:div w:id="1933509597">
      <w:bodyDiv w:val="1"/>
      <w:marLeft w:val="0"/>
      <w:marRight w:val="0"/>
      <w:marTop w:val="0"/>
      <w:marBottom w:val="0"/>
      <w:divBdr>
        <w:top w:val="none" w:sz="0" w:space="0" w:color="auto"/>
        <w:left w:val="none" w:sz="0" w:space="0" w:color="auto"/>
        <w:bottom w:val="none" w:sz="0" w:space="0" w:color="auto"/>
        <w:right w:val="none" w:sz="0" w:space="0" w:color="auto"/>
      </w:divBdr>
    </w:div>
    <w:div w:id="1934123557">
      <w:bodyDiv w:val="1"/>
      <w:marLeft w:val="0"/>
      <w:marRight w:val="0"/>
      <w:marTop w:val="0"/>
      <w:marBottom w:val="0"/>
      <w:divBdr>
        <w:top w:val="none" w:sz="0" w:space="0" w:color="auto"/>
        <w:left w:val="none" w:sz="0" w:space="0" w:color="auto"/>
        <w:bottom w:val="none" w:sz="0" w:space="0" w:color="auto"/>
        <w:right w:val="none" w:sz="0" w:space="0" w:color="auto"/>
      </w:divBdr>
    </w:div>
    <w:div w:id="1934320330">
      <w:bodyDiv w:val="1"/>
      <w:marLeft w:val="0"/>
      <w:marRight w:val="0"/>
      <w:marTop w:val="0"/>
      <w:marBottom w:val="0"/>
      <w:divBdr>
        <w:top w:val="none" w:sz="0" w:space="0" w:color="auto"/>
        <w:left w:val="none" w:sz="0" w:space="0" w:color="auto"/>
        <w:bottom w:val="none" w:sz="0" w:space="0" w:color="auto"/>
        <w:right w:val="none" w:sz="0" w:space="0" w:color="auto"/>
      </w:divBdr>
    </w:div>
    <w:div w:id="1935362679">
      <w:bodyDiv w:val="1"/>
      <w:marLeft w:val="0"/>
      <w:marRight w:val="0"/>
      <w:marTop w:val="0"/>
      <w:marBottom w:val="0"/>
      <w:divBdr>
        <w:top w:val="none" w:sz="0" w:space="0" w:color="auto"/>
        <w:left w:val="none" w:sz="0" w:space="0" w:color="auto"/>
        <w:bottom w:val="none" w:sz="0" w:space="0" w:color="auto"/>
        <w:right w:val="none" w:sz="0" w:space="0" w:color="auto"/>
      </w:divBdr>
    </w:div>
    <w:div w:id="1936665686">
      <w:bodyDiv w:val="1"/>
      <w:marLeft w:val="0"/>
      <w:marRight w:val="0"/>
      <w:marTop w:val="0"/>
      <w:marBottom w:val="0"/>
      <w:divBdr>
        <w:top w:val="none" w:sz="0" w:space="0" w:color="auto"/>
        <w:left w:val="none" w:sz="0" w:space="0" w:color="auto"/>
        <w:bottom w:val="none" w:sz="0" w:space="0" w:color="auto"/>
        <w:right w:val="none" w:sz="0" w:space="0" w:color="auto"/>
      </w:divBdr>
    </w:div>
    <w:div w:id="1939018491">
      <w:bodyDiv w:val="1"/>
      <w:marLeft w:val="0"/>
      <w:marRight w:val="0"/>
      <w:marTop w:val="0"/>
      <w:marBottom w:val="0"/>
      <w:divBdr>
        <w:top w:val="none" w:sz="0" w:space="0" w:color="auto"/>
        <w:left w:val="none" w:sz="0" w:space="0" w:color="auto"/>
        <w:bottom w:val="none" w:sz="0" w:space="0" w:color="auto"/>
        <w:right w:val="none" w:sz="0" w:space="0" w:color="auto"/>
      </w:divBdr>
    </w:div>
    <w:div w:id="1941062956">
      <w:bodyDiv w:val="1"/>
      <w:marLeft w:val="0"/>
      <w:marRight w:val="0"/>
      <w:marTop w:val="0"/>
      <w:marBottom w:val="0"/>
      <w:divBdr>
        <w:top w:val="none" w:sz="0" w:space="0" w:color="auto"/>
        <w:left w:val="none" w:sz="0" w:space="0" w:color="auto"/>
        <w:bottom w:val="none" w:sz="0" w:space="0" w:color="auto"/>
        <w:right w:val="none" w:sz="0" w:space="0" w:color="auto"/>
      </w:divBdr>
    </w:div>
    <w:div w:id="1944072901">
      <w:bodyDiv w:val="1"/>
      <w:marLeft w:val="0"/>
      <w:marRight w:val="0"/>
      <w:marTop w:val="0"/>
      <w:marBottom w:val="0"/>
      <w:divBdr>
        <w:top w:val="none" w:sz="0" w:space="0" w:color="auto"/>
        <w:left w:val="none" w:sz="0" w:space="0" w:color="auto"/>
        <w:bottom w:val="none" w:sz="0" w:space="0" w:color="auto"/>
        <w:right w:val="none" w:sz="0" w:space="0" w:color="auto"/>
      </w:divBdr>
    </w:div>
    <w:div w:id="1946568914">
      <w:bodyDiv w:val="1"/>
      <w:marLeft w:val="0"/>
      <w:marRight w:val="0"/>
      <w:marTop w:val="0"/>
      <w:marBottom w:val="0"/>
      <w:divBdr>
        <w:top w:val="none" w:sz="0" w:space="0" w:color="auto"/>
        <w:left w:val="none" w:sz="0" w:space="0" w:color="auto"/>
        <w:bottom w:val="none" w:sz="0" w:space="0" w:color="auto"/>
        <w:right w:val="none" w:sz="0" w:space="0" w:color="auto"/>
      </w:divBdr>
    </w:div>
    <w:div w:id="1946576927">
      <w:bodyDiv w:val="1"/>
      <w:marLeft w:val="0"/>
      <w:marRight w:val="0"/>
      <w:marTop w:val="0"/>
      <w:marBottom w:val="0"/>
      <w:divBdr>
        <w:top w:val="none" w:sz="0" w:space="0" w:color="auto"/>
        <w:left w:val="none" w:sz="0" w:space="0" w:color="auto"/>
        <w:bottom w:val="none" w:sz="0" w:space="0" w:color="auto"/>
        <w:right w:val="none" w:sz="0" w:space="0" w:color="auto"/>
      </w:divBdr>
    </w:div>
    <w:div w:id="1948542133">
      <w:bodyDiv w:val="1"/>
      <w:marLeft w:val="0"/>
      <w:marRight w:val="0"/>
      <w:marTop w:val="0"/>
      <w:marBottom w:val="0"/>
      <w:divBdr>
        <w:top w:val="none" w:sz="0" w:space="0" w:color="auto"/>
        <w:left w:val="none" w:sz="0" w:space="0" w:color="auto"/>
        <w:bottom w:val="none" w:sz="0" w:space="0" w:color="auto"/>
        <w:right w:val="none" w:sz="0" w:space="0" w:color="auto"/>
      </w:divBdr>
    </w:div>
    <w:div w:id="1949195493">
      <w:bodyDiv w:val="1"/>
      <w:marLeft w:val="0"/>
      <w:marRight w:val="0"/>
      <w:marTop w:val="0"/>
      <w:marBottom w:val="0"/>
      <w:divBdr>
        <w:top w:val="none" w:sz="0" w:space="0" w:color="auto"/>
        <w:left w:val="none" w:sz="0" w:space="0" w:color="auto"/>
        <w:bottom w:val="none" w:sz="0" w:space="0" w:color="auto"/>
        <w:right w:val="none" w:sz="0" w:space="0" w:color="auto"/>
      </w:divBdr>
    </w:div>
    <w:div w:id="1950313819">
      <w:bodyDiv w:val="1"/>
      <w:marLeft w:val="0"/>
      <w:marRight w:val="0"/>
      <w:marTop w:val="0"/>
      <w:marBottom w:val="0"/>
      <w:divBdr>
        <w:top w:val="none" w:sz="0" w:space="0" w:color="auto"/>
        <w:left w:val="none" w:sz="0" w:space="0" w:color="auto"/>
        <w:bottom w:val="none" w:sz="0" w:space="0" w:color="auto"/>
        <w:right w:val="none" w:sz="0" w:space="0" w:color="auto"/>
      </w:divBdr>
    </w:div>
    <w:div w:id="1950896504">
      <w:bodyDiv w:val="1"/>
      <w:marLeft w:val="0"/>
      <w:marRight w:val="0"/>
      <w:marTop w:val="0"/>
      <w:marBottom w:val="0"/>
      <w:divBdr>
        <w:top w:val="none" w:sz="0" w:space="0" w:color="auto"/>
        <w:left w:val="none" w:sz="0" w:space="0" w:color="auto"/>
        <w:bottom w:val="none" w:sz="0" w:space="0" w:color="auto"/>
        <w:right w:val="none" w:sz="0" w:space="0" w:color="auto"/>
      </w:divBdr>
    </w:div>
    <w:div w:id="1953782272">
      <w:bodyDiv w:val="1"/>
      <w:marLeft w:val="0"/>
      <w:marRight w:val="0"/>
      <w:marTop w:val="0"/>
      <w:marBottom w:val="0"/>
      <w:divBdr>
        <w:top w:val="none" w:sz="0" w:space="0" w:color="auto"/>
        <w:left w:val="none" w:sz="0" w:space="0" w:color="auto"/>
        <w:bottom w:val="none" w:sz="0" w:space="0" w:color="auto"/>
        <w:right w:val="none" w:sz="0" w:space="0" w:color="auto"/>
      </w:divBdr>
    </w:div>
    <w:div w:id="1955792049">
      <w:bodyDiv w:val="1"/>
      <w:marLeft w:val="0"/>
      <w:marRight w:val="0"/>
      <w:marTop w:val="0"/>
      <w:marBottom w:val="0"/>
      <w:divBdr>
        <w:top w:val="none" w:sz="0" w:space="0" w:color="auto"/>
        <w:left w:val="none" w:sz="0" w:space="0" w:color="auto"/>
        <w:bottom w:val="none" w:sz="0" w:space="0" w:color="auto"/>
        <w:right w:val="none" w:sz="0" w:space="0" w:color="auto"/>
      </w:divBdr>
    </w:div>
    <w:div w:id="1956019451">
      <w:bodyDiv w:val="1"/>
      <w:marLeft w:val="0"/>
      <w:marRight w:val="0"/>
      <w:marTop w:val="0"/>
      <w:marBottom w:val="0"/>
      <w:divBdr>
        <w:top w:val="none" w:sz="0" w:space="0" w:color="auto"/>
        <w:left w:val="none" w:sz="0" w:space="0" w:color="auto"/>
        <w:bottom w:val="none" w:sz="0" w:space="0" w:color="auto"/>
        <w:right w:val="none" w:sz="0" w:space="0" w:color="auto"/>
      </w:divBdr>
      <w:divsChild>
        <w:div w:id="1214199510">
          <w:marLeft w:val="0"/>
          <w:marRight w:val="0"/>
          <w:marTop w:val="0"/>
          <w:marBottom w:val="0"/>
          <w:divBdr>
            <w:top w:val="none" w:sz="0" w:space="0" w:color="auto"/>
            <w:left w:val="none" w:sz="0" w:space="0" w:color="auto"/>
            <w:bottom w:val="none" w:sz="0" w:space="0" w:color="auto"/>
            <w:right w:val="none" w:sz="0" w:space="0" w:color="auto"/>
          </w:divBdr>
        </w:div>
        <w:div w:id="949900317">
          <w:marLeft w:val="0"/>
          <w:marRight w:val="0"/>
          <w:marTop w:val="0"/>
          <w:marBottom w:val="0"/>
          <w:divBdr>
            <w:top w:val="none" w:sz="0" w:space="0" w:color="auto"/>
            <w:left w:val="none" w:sz="0" w:space="0" w:color="auto"/>
            <w:bottom w:val="none" w:sz="0" w:space="0" w:color="auto"/>
            <w:right w:val="none" w:sz="0" w:space="0" w:color="auto"/>
          </w:divBdr>
        </w:div>
        <w:div w:id="1825855687">
          <w:marLeft w:val="0"/>
          <w:marRight w:val="0"/>
          <w:marTop w:val="0"/>
          <w:marBottom w:val="0"/>
          <w:divBdr>
            <w:top w:val="none" w:sz="0" w:space="0" w:color="auto"/>
            <w:left w:val="none" w:sz="0" w:space="0" w:color="auto"/>
            <w:bottom w:val="none" w:sz="0" w:space="0" w:color="auto"/>
            <w:right w:val="none" w:sz="0" w:space="0" w:color="auto"/>
          </w:divBdr>
        </w:div>
      </w:divsChild>
    </w:div>
    <w:div w:id="1956211560">
      <w:bodyDiv w:val="1"/>
      <w:marLeft w:val="0"/>
      <w:marRight w:val="0"/>
      <w:marTop w:val="0"/>
      <w:marBottom w:val="0"/>
      <w:divBdr>
        <w:top w:val="none" w:sz="0" w:space="0" w:color="auto"/>
        <w:left w:val="none" w:sz="0" w:space="0" w:color="auto"/>
        <w:bottom w:val="none" w:sz="0" w:space="0" w:color="auto"/>
        <w:right w:val="none" w:sz="0" w:space="0" w:color="auto"/>
      </w:divBdr>
    </w:div>
    <w:div w:id="1956250515">
      <w:bodyDiv w:val="1"/>
      <w:marLeft w:val="0"/>
      <w:marRight w:val="0"/>
      <w:marTop w:val="0"/>
      <w:marBottom w:val="0"/>
      <w:divBdr>
        <w:top w:val="none" w:sz="0" w:space="0" w:color="auto"/>
        <w:left w:val="none" w:sz="0" w:space="0" w:color="auto"/>
        <w:bottom w:val="none" w:sz="0" w:space="0" w:color="auto"/>
        <w:right w:val="none" w:sz="0" w:space="0" w:color="auto"/>
      </w:divBdr>
    </w:div>
    <w:div w:id="1958365890">
      <w:bodyDiv w:val="1"/>
      <w:marLeft w:val="0"/>
      <w:marRight w:val="0"/>
      <w:marTop w:val="0"/>
      <w:marBottom w:val="0"/>
      <w:divBdr>
        <w:top w:val="none" w:sz="0" w:space="0" w:color="auto"/>
        <w:left w:val="none" w:sz="0" w:space="0" w:color="auto"/>
        <w:bottom w:val="none" w:sz="0" w:space="0" w:color="auto"/>
        <w:right w:val="none" w:sz="0" w:space="0" w:color="auto"/>
      </w:divBdr>
    </w:div>
    <w:div w:id="1958752160">
      <w:bodyDiv w:val="1"/>
      <w:marLeft w:val="0"/>
      <w:marRight w:val="0"/>
      <w:marTop w:val="0"/>
      <w:marBottom w:val="0"/>
      <w:divBdr>
        <w:top w:val="none" w:sz="0" w:space="0" w:color="auto"/>
        <w:left w:val="none" w:sz="0" w:space="0" w:color="auto"/>
        <w:bottom w:val="none" w:sz="0" w:space="0" w:color="auto"/>
        <w:right w:val="none" w:sz="0" w:space="0" w:color="auto"/>
      </w:divBdr>
    </w:div>
    <w:div w:id="1959212285">
      <w:bodyDiv w:val="1"/>
      <w:marLeft w:val="0"/>
      <w:marRight w:val="0"/>
      <w:marTop w:val="0"/>
      <w:marBottom w:val="0"/>
      <w:divBdr>
        <w:top w:val="none" w:sz="0" w:space="0" w:color="auto"/>
        <w:left w:val="none" w:sz="0" w:space="0" w:color="auto"/>
        <w:bottom w:val="none" w:sz="0" w:space="0" w:color="auto"/>
        <w:right w:val="none" w:sz="0" w:space="0" w:color="auto"/>
      </w:divBdr>
    </w:div>
    <w:div w:id="1959290278">
      <w:bodyDiv w:val="1"/>
      <w:marLeft w:val="0"/>
      <w:marRight w:val="0"/>
      <w:marTop w:val="0"/>
      <w:marBottom w:val="0"/>
      <w:divBdr>
        <w:top w:val="none" w:sz="0" w:space="0" w:color="auto"/>
        <w:left w:val="none" w:sz="0" w:space="0" w:color="auto"/>
        <w:bottom w:val="none" w:sz="0" w:space="0" w:color="auto"/>
        <w:right w:val="none" w:sz="0" w:space="0" w:color="auto"/>
      </w:divBdr>
    </w:div>
    <w:div w:id="1959867959">
      <w:bodyDiv w:val="1"/>
      <w:marLeft w:val="0"/>
      <w:marRight w:val="0"/>
      <w:marTop w:val="0"/>
      <w:marBottom w:val="0"/>
      <w:divBdr>
        <w:top w:val="none" w:sz="0" w:space="0" w:color="auto"/>
        <w:left w:val="none" w:sz="0" w:space="0" w:color="auto"/>
        <w:bottom w:val="none" w:sz="0" w:space="0" w:color="auto"/>
        <w:right w:val="none" w:sz="0" w:space="0" w:color="auto"/>
      </w:divBdr>
    </w:div>
    <w:div w:id="1960643269">
      <w:bodyDiv w:val="1"/>
      <w:marLeft w:val="0"/>
      <w:marRight w:val="0"/>
      <w:marTop w:val="0"/>
      <w:marBottom w:val="0"/>
      <w:divBdr>
        <w:top w:val="none" w:sz="0" w:space="0" w:color="auto"/>
        <w:left w:val="none" w:sz="0" w:space="0" w:color="auto"/>
        <w:bottom w:val="none" w:sz="0" w:space="0" w:color="auto"/>
        <w:right w:val="none" w:sz="0" w:space="0" w:color="auto"/>
      </w:divBdr>
    </w:div>
    <w:div w:id="1960916941">
      <w:bodyDiv w:val="1"/>
      <w:marLeft w:val="0"/>
      <w:marRight w:val="0"/>
      <w:marTop w:val="0"/>
      <w:marBottom w:val="0"/>
      <w:divBdr>
        <w:top w:val="none" w:sz="0" w:space="0" w:color="auto"/>
        <w:left w:val="none" w:sz="0" w:space="0" w:color="auto"/>
        <w:bottom w:val="none" w:sz="0" w:space="0" w:color="auto"/>
        <w:right w:val="none" w:sz="0" w:space="0" w:color="auto"/>
      </w:divBdr>
    </w:div>
    <w:div w:id="1961452803">
      <w:bodyDiv w:val="1"/>
      <w:marLeft w:val="0"/>
      <w:marRight w:val="0"/>
      <w:marTop w:val="0"/>
      <w:marBottom w:val="0"/>
      <w:divBdr>
        <w:top w:val="none" w:sz="0" w:space="0" w:color="auto"/>
        <w:left w:val="none" w:sz="0" w:space="0" w:color="auto"/>
        <w:bottom w:val="none" w:sz="0" w:space="0" w:color="auto"/>
        <w:right w:val="none" w:sz="0" w:space="0" w:color="auto"/>
      </w:divBdr>
    </w:div>
    <w:div w:id="1961642913">
      <w:bodyDiv w:val="1"/>
      <w:marLeft w:val="0"/>
      <w:marRight w:val="0"/>
      <w:marTop w:val="0"/>
      <w:marBottom w:val="0"/>
      <w:divBdr>
        <w:top w:val="none" w:sz="0" w:space="0" w:color="auto"/>
        <w:left w:val="none" w:sz="0" w:space="0" w:color="auto"/>
        <w:bottom w:val="none" w:sz="0" w:space="0" w:color="auto"/>
        <w:right w:val="none" w:sz="0" w:space="0" w:color="auto"/>
      </w:divBdr>
    </w:div>
    <w:div w:id="1961837938">
      <w:bodyDiv w:val="1"/>
      <w:marLeft w:val="0"/>
      <w:marRight w:val="0"/>
      <w:marTop w:val="0"/>
      <w:marBottom w:val="0"/>
      <w:divBdr>
        <w:top w:val="none" w:sz="0" w:space="0" w:color="auto"/>
        <w:left w:val="none" w:sz="0" w:space="0" w:color="auto"/>
        <w:bottom w:val="none" w:sz="0" w:space="0" w:color="auto"/>
        <w:right w:val="none" w:sz="0" w:space="0" w:color="auto"/>
      </w:divBdr>
    </w:div>
    <w:div w:id="1963073378">
      <w:bodyDiv w:val="1"/>
      <w:marLeft w:val="0"/>
      <w:marRight w:val="0"/>
      <w:marTop w:val="0"/>
      <w:marBottom w:val="0"/>
      <w:divBdr>
        <w:top w:val="none" w:sz="0" w:space="0" w:color="auto"/>
        <w:left w:val="none" w:sz="0" w:space="0" w:color="auto"/>
        <w:bottom w:val="none" w:sz="0" w:space="0" w:color="auto"/>
        <w:right w:val="none" w:sz="0" w:space="0" w:color="auto"/>
      </w:divBdr>
    </w:div>
    <w:div w:id="1963264797">
      <w:bodyDiv w:val="1"/>
      <w:marLeft w:val="0"/>
      <w:marRight w:val="0"/>
      <w:marTop w:val="0"/>
      <w:marBottom w:val="0"/>
      <w:divBdr>
        <w:top w:val="none" w:sz="0" w:space="0" w:color="auto"/>
        <w:left w:val="none" w:sz="0" w:space="0" w:color="auto"/>
        <w:bottom w:val="none" w:sz="0" w:space="0" w:color="auto"/>
        <w:right w:val="none" w:sz="0" w:space="0" w:color="auto"/>
      </w:divBdr>
    </w:div>
    <w:div w:id="1964114417">
      <w:bodyDiv w:val="1"/>
      <w:marLeft w:val="0"/>
      <w:marRight w:val="0"/>
      <w:marTop w:val="0"/>
      <w:marBottom w:val="0"/>
      <w:divBdr>
        <w:top w:val="none" w:sz="0" w:space="0" w:color="auto"/>
        <w:left w:val="none" w:sz="0" w:space="0" w:color="auto"/>
        <w:bottom w:val="none" w:sz="0" w:space="0" w:color="auto"/>
        <w:right w:val="none" w:sz="0" w:space="0" w:color="auto"/>
      </w:divBdr>
    </w:div>
    <w:div w:id="1964195276">
      <w:bodyDiv w:val="1"/>
      <w:marLeft w:val="0"/>
      <w:marRight w:val="0"/>
      <w:marTop w:val="0"/>
      <w:marBottom w:val="0"/>
      <w:divBdr>
        <w:top w:val="none" w:sz="0" w:space="0" w:color="auto"/>
        <w:left w:val="none" w:sz="0" w:space="0" w:color="auto"/>
        <w:bottom w:val="none" w:sz="0" w:space="0" w:color="auto"/>
        <w:right w:val="none" w:sz="0" w:space="0" w:color="auto"/>
      </w:divBdr>
    </w:div>
    <w:div w:id="1964381268">
      <w:bodyDiv w:val="1"/>
      <w:marLeft w:val="0"/>
      <w:marRight w:val="0"/>
      <w:marTop w:val="0"/>
      <w:marBottom w:val="0"/>
      <w:divBdr>
        <w:top w:val="none" w:sz="0" w:space="0" w:color="auto"/>
        <w:left w:val="none" w:sz="0" w:space="0" w:color="auto"/>
        <w:bottom w:val="none" w:sz="0" w:space="0" w:color="auto"/>
        <w:right w:val="none" w:sz="0" w:space="0" w:color="auto"/>
      </w:divBdr>
      <w:divsChild>
        <w:div w:id="965355050">
          <w:marLeft w:val="0"/>
          <w:marRight w:val="0"/>
          <w:marTop w:val="0"/>
          <w:marBottom w:val="0"/>
          <w:divBdr>
            <w:top w:val="none" w:sz="0" w:space="0" w:color="auto"/>
            <w:left w:val="none" w:sz="0" w:space="0" w:color="auto"/>
            <w:bottom w:val="none" w:sz="0" w:space="0" w:color="auto"/>
            <w:right w:val="none" w:sz="0" w:space="0" w:color="auto"/>
          </w:divBdr>
        </w:div>
        <w:div w:id="591208245">
          <w:marLeft w:val="0"/>
          <w:marRight w:val="0"/>
          <w:marTop w:val="0"/>
          <w:marBottom w:val="0"/>
          <w:divBdr>
            <w:top w:val="none" w:sz="0" w:space="0" w:color="auto"/>
            <w:left w:val="none" w:sz="0" w:space="0" w:color="auto"/>
            <w:bottom w:val="none" w:sz="0" w:space="0" w:color="auto"/>
            <w:right w:val="none" w:sz="0" w:space="0" w:color="auto"/>
          </w:divBdr>
        </w:div>
        <w:div w:id="1486817356">
          <w:marLeft w:val="0"/>
          <w:marRight w:val="0"/>
          <w:marTop w:val="0"/>
          <w:marBottom w:val="0"/>
          <w:divBdr>
            <w:top w:val="none" w:sz="0" w:space="0" w:color="auto"/>
            <w:left w:val="none" w:sz="0" w:space="0" w:color="auto"/>
            <w:bottom w:val="none" w:sz="0" w:space="0" w:color="auto"/>
            <w:right w:val="none" w:sz="0" w:space="0" w:color="auto"/>
          </w:divBdr>
        </w:div>
        <w:div w:id="1228422202">
          <w:marLeft w:val="0"/>
          <w:marRight w:val="0"/>
          <w:marTop w:val="0"/>
          <w:marBottom w:val="0"/>
          <w:divBdr>
            <w:top w:val="none" w:sz="0" w:space="0" w:color="auto"/>
            <w:left w:val="none" w:sz="0" w:space="0" w:color="auto"/>
            <w:bottom w:val="none" w:sz="0" w:space="0" w:color="auto"/>
            <w:right w:val="none" w:sz="0" w:space="0" w:color="auto"/>
          </w:divBdr>
        </w:div>
        <w:div w:id="599414186">
          <w:marLeft w:val="0"/>
          <w:marRight w:val="0"/>
          <w:marTop w:val="0"/>
          <w:marBottom w:val="0"/>
          <w:divBdr>
            <w:top w:val="none" w:sz="0" w:space="0" w:color="auto"/>
            <w:left w:val="none" w:sz="0" w:space="0" w:color="auto"/>
            <w:bottom w:val="none" w:sz="0" w:space="0" w:color="auto"/>
            <w:right w:val="none" w:sz="0" w:space="0" w:color="auto"/>
          </w:divBdr>
        </w:div>
        <w:div w:id="2094936122">
          <w:marLeft w:val="0"/>
          <w:marRight w:val="0"/>
          <w:marTop w:val="0"/>
          <w:marBottom w:val="0"/>
          <w:divBdr>
            <w:top w:val="none" w:sz="0" w:space="0" w:color="auto"/>
            <w:left w:val="none" w:sz="0" w:space="0" w:color="auto"/>
            <w:bottom w:val="none" w:sz="0" w:space="0" w:color="auto"/>
            <w:right w:val="none" w:sz="0" w:space="0" w:color="auto"/>
          </w:divBdr>
        </w:div>
        <w:div w:id="706956572">
          <w:marLeft w:val="0"/>
          <w:marRight w:val="0"/>
          <w:marTop w:val="0"/>
          <w:marBottom w:val="0"/>
          <w:divBdr>
            <w:top w:val="none" w:sz="0" w:space="0" w:color="auto"/>
            <w:left w:val="none" w:sz="0" w:space="0" w:color="auto"/>
            <w:bottom w:val="none" w:sz="0" w:space="0" w:color="auto"/>
            <w:right w:val="none" w:sz="0" w:space="0" w:color="auto"/>
          </w:divBdr>
        </w:div>
        <w:div w:id="1419597984">
          <w:marLeft w:val="0"/>
          <w:marRight w:val="0"/>
          <w:marTop w:val="0"/>
          <w:marBottom w:val="0"/>
          <w:divBdr>
            <w:top w:val="none" w:sz="0" w:space="0" w:color="auto"/>
            <w:left w:val="none" w:sz="0" w:space="0" w:color="auto"/>
            <w:bottom w:val="none" w:sz="0" w:space="0" w:color="auto"/>
            <w:right w:val="none" w:sz="0" w:space="0" w:color="auto"/>
          </w:divBdr>
        </w:div>
        <w:div w:id="235436026">
          <w:marLeft w:val="0"/>
          <w:marRight w:val="0"/>
          <w:marTop w:val="0"/>
          <w:marBottom w:val="0"/>
          <w:divBdr>
            <w:top w:val="none" w:sz="0" w:space="0" w:color="auto"/>
            <w:left w:val="none" w:sz="0" w:space="0" w:color="auto"/>
            <w:bottom w:val="none" w:sz="0" w:space="0" w:color="auto"/>
            <w:right w:val="none" w:sz="0" w:space="0" w:color="auto"/>
          </w:divBdr>
        </w:div>
        <w:div w:id="1752462832">
          <w:marLeft w:val="0"/>
          <w:marRight w:val="0"/>
          <w:marTop w:val="0"/>
          <w:marBottom w:val="0"/>
          <w:divBdr>
            <w:top w:val="none" w:sz="0" w:space="0" w:color="auto"/>
            <w:left w:val="none" w:sz="0" w:space="0" w:color="auto"/>
            <w:bottom w:val="none" w:sz="0" w:space="0" w:color="auto"/>
            <w:right w:val="none" w:sz="0" w:space="0" w:color="auto"/>
          </w:divBdr>
        </w:div>
        <w:div w:id="912929277">
          <w:marLeft w:val="0"/>
          <w:marRight w:val="0"/>
          <w:marTop w:val="0"/>
          <w:marBottom w:val="0"/>
          <w:divBdr>
            <w:top w:val="none" w:sz="0" w:space="0" w:color="auto"/>
            <w:left w:val="none" w:sz="0" w:space="0" w:color="auto"/>
            <w:bottom w:val="none" w:sz="0" w:space="0" w:color="auto"/>
            <w:right w:val="none" w:sz="0" w:space="0" w:color="auto"/>
          </w:divBdr>
        </w:div>
        <w:div w:id="1304849295">
          <w:marLeft w:val="0"/>
          <w:marRight w:val="0"/>
          <w:marTop w:val="0"/>
          <w:marBottom w:val="0"/>
          <w:divBdr>
            <w:top w:val="none" w:sz="0" w:space="0" w:color="auto"/>
            <w:left w:val="none" w:sz="0" w:space="0" w:color="auto"/>
            <w:bottom w:val="none" w:sz="0" w:space="0" w:color="auto"/>
            <w:right w:val="none" w:sz="0" w:space="0" w:color="auto"/>
          </w:divBdr>
        </w:div>
        <w:div w:id="2095005917">
          <w:marLeft w:val="0"/>
          <w:marRight w:val="0"/>
          <w:marTop w:val="0"/>
          <w:marBottom w:val="0"/>
          <w:divBdr>
            <w:top w:val="none" w:sz="0" w:space="0" w:color="auto"/>
            <w:left w:val="none" w:sz="0" w:space="0" w:color="auto"/>
            <w:bottom w:val="none" w:sz="0" w:space="0" w:color="auto"/>
            <w:right w:val="none" w:sz="0" w:space="0" w:color="auto"/>
          </w:divBdr>
        </w:div>
      </w:divsChild>
    </w:div>
    <w:div w:id="1966230625">
      <w:bodyDiv w:val="1"/>
      <w:marLeft w:val="0"/>
      <w:marRight w:val="0"/>
      <w:marTop w:val="0"/>
      <w:marBottom w:val="0"/>
      <w:divBdr>
        <w:top w:val="none" w:sz="0" w:space="0" w:color="auto"/>
        <w:left w:val="none" w:sz="0" w:space="0" w:color="auto"/>
        <w:bottom w:val="none" w:sz="0" w:space="0" w:color="auto"/>
        <w:right w:val="none" w:sz="0" w:space="0" w:color="auto"/>
      </w:divBdr>
    </w:div>
    <w:div w:id="1967463026">
      <w:bodyDiv w:val="1"/>
      <w:marLeft w:val="0"/>
      <w:marRight w:val="0"/>
      <w:marTop w:val="0"/>
      <w:marBottom w:val="0"/>
      <w:divBdr>
        <w:top w:val="none" w:sz="0" w:space="0" w:color="auto"/>
        <w:left w:val="none" w:sz="0" w:space="0" w:color="auto"/>
        <w:bottom w:val="none" w:sz="0" w:space="0" w:color="auto"/>
        <w:right w:val="none" w:sz="0" w:space="0" w:color="auto"/>
      </w:divBdr>
    </w:div>
    <w:div w:id="1967814732">
      <w:bodyDiv w:val="1"/>
      <w:marLeft w:val="0"/>
      <w:marRight w:val="0"/>
      <w:marTop w:val="0"/>
      <w:marBottom w:val="0"/>
      <w:divBdr>
        <w:top w:val="none" w:sz="0" w:space="0" w:color="auto"/>
        <w:left w:val="none" w:sz="0" w:space="0" w:color="auto"/>
        <w:bottom w:val="none" w:sz="0" w:space="0" w:color="auto"/>
        <w:right w:val="none" w:sz="0" w:space="0" w:color="auto"/>
      </w:divBdr>
    </w:div>
    <w:div w:id="1968927295">
      <w:bodyDiv w:val="1"/>
      <w:marLeft w:val="0"/>
      <w:marRight w:val="0"/>
      <w:marTop w:val="0"/>
      <w:marBottom w:val="0"/>
      <w:divBdr>
        <w:top w:val="none" w:sz="0" w:space="0" w:color="auto"/>
        <w:left w:val="none" w:sz="0" w:space="0" w:color="auto"/>
        <w:bottom w:val="none" w:sz="0" w:space="0" w:color="auto"/>
        <w:right w:val="none" w:sz="0" w:space="0" w:color="auto"/>
      </w:divBdr>
    </w:div>
    <w:div w:id="1970747254">
      <w:bodyDiv w:val="1"/>
      <w:marLeft w:val="0"/>
      <w:marRight w:val="0"/>
      <w:marTop w:val="0"/>
      <w:marBottom w:val="0"/>
      <w:divBdr>
        <w:top w:val="none" w:sz="0" w:space="0" w:color="auto"/>
        <w:left w:val="none" w:sz="0" w:space="0" w:color="auto"/>
        <w:bottom w:val="none" w:sz="0" w:space="0" w:color="auto"/>
        <w:right w:val="none" w:sz="0" w:space="0" w:color="auto"/>
      </w:divBdr>
    </w:div>
    <w:div w:id="1971133301">
      <w:bodyDiv w:val="1"/>
      <w:marLeft w:val="0"/>
      <w:marRight w:val="0"/>
      <w:marTop w:val="0"/>
      <w:marBottom w:val="0"/>
      <w:divBdr>
        <w:top w:val="none" w:sz="0" w:space="0" w:color="auto"/>
        <w:left w:val="none" w:sz="0" w:space="0" w:color="auto"/>
        <w:bottom w:val="none" w:sz="0" w:space="0" w:color="auto"/>
        <w:right w:val="none" w:sz="0" w:space="0" w:color="auto"/>
      </w:divBdr>
    </w:div>
    <w:div w:id="1971589584">
      <w:bodyDiv w:val="1"/>
      <w:marLeft w:val="0"/>
      <w:marRight w:val="0"/>
      <w:marTop w:val="0"/>
      <w:marBottom w:val="0"/>
      <w:divBdr>
        <w:top w:val="none" w:sz="0" w:space="0" w:color="auto"/>
        <w:left w:val="none" w:sz="0" w:space="0" w:color="auto"/>
        <w:bottom w:val="none" w:sz="0" w:space="0" w:color="auto"/>
        <w:right w:val="none" w:sz="0" w:space="0" w:color="auto"/>
      </w:divBdr>
    </w:div>
    <w:div w:id="1971740014">
      <w:bodyDiv w:val="1"/>
      <w:marLeft w:val="0"/>
      <w:marRight w:val="0"/>
      <w:marTop w:val="0"/>
      <w:marBottom w:val="0"/>
      <w:divBdr>
        <w:top w:val="none" w:sz="0" w:space="0" w:color="auto"/>
        <w:left w:val="none" w:sz="0" w:space="0" w:color="auto"/>
        <w:bottom w:val="none" w:sz="0" w:space="0" w:color="auto"/>
        <w:right w:val="none" w:sz="0" w:space="0" w:color="auto"/>
      </w:divBdr>
    </w:div>
    <w:div w:id="1971939910">
      <w:bodyDiv w:val="1"/>
      <w:marLeft w:val="0"/>
      <w:marRight w:val="0"/>
      <w:marTop w:val="0"/>
      <w:marBottom w:val="0"/>
      <w:divBdr>
        <w:top w:val="none" w:sz="0" w:space="0" w:color="auto"/>
        <w:left w:val="none" w:sz="0" w:space="0" w:color="auto"/>
        <w:bottom w:val="none" w:sz="0" w:space="0" w:color="auto"/>
        <w:right w:val="none" w:sz="0" w:space="0" w:color="auto"/>
      </w:divBdr>
    </w:div>
    <w:div w:id="1972440440">
      <w:bodyDiv w:val="1"/>
      <w:marLeft w:val="0"/>
      <w:marRight w:val="0"/>
      <w:marTop w:val="0"/>
      <w:marBottom w:val="0"/>
      <w:divBdr>
        <w:top w:val="none" w:sz="0" w:space="0" w:color="auto"/>
        <w:left w:val="none" w:sz="0" w:space="0" w:color="auto"/>
        <w:bottom w:val="none" w:sz="0" w:space="0" w:color="auto"/>
        <w:right w:val="none" w:sz="0" w:space="0" w:color="auto"/>
      </w:divBdr>
    </w:div>
    <w:div w:id="1974091107">
      <w:bodyDiv w:val="1"/>
      <w:marLeft w:val="0"/>
      <w:marRight w:val="0"/>
      <w:marTop w:val="0"/>
      <w:marBottom w:val="0"/>
      <w:divBdr>
        <w:top w:val="none" w:sz="0" w:space="0" w:color="auto"/>
        <w:left w:val="none" w:sz="0" w:space="0" w:color="auto"/>
        <w:bottom w:val="none" w:sz="0" w:space="0" w:color="auto"/>
        <w:right w:val="none" w:sz="0" w:space="0" w:color="auto"/>
      </w:divBdr>
    </w:div>
    <w:div w:id="1974367419">
      <w:bodyDiv w:val="1"/>
      <w:marLeft w:val="0"/>
      <w:marRight w:val="0"/>
      <w:marTop w:val="0"/>
      <w:marBottom w:val="0"/>
      <w:divBdr>
        <w:top w:val="none" w:sz="0" w:space="0" w:color="auto"/>
        <w:left w:val="none" w:sz="0" w:space="0" w:color="auto"/>
        <w:bottom w:val="none" w:sz="0" w:space="0" w:color="auto"/>
        <w:right w:val="none" w:sz="0" w:space="0" w:color="auto"/>
      </w:divBdr>
    </w:div>
    <w:div w:id="1977106865">
      <w:bodyDiv w:val="1"/>
      <w:marLeft w:val="0"/>
      <w:marRight w:val="0"/>
      <w:marTop w:val="0"/>
      <w:marBottom w:val="0"/>
      <w:divBdr>
        <w:top w:val="none" w:sz="0" w:space="0" w:color="auto"/>
        <w:left w:val="none" w:sz="0" w:space="0" w:color="auto"/>
        <w:bottom w:val="none" w:sz="0" w:space="0" w:color="auto"/>
        <w:right w:val="none" w:sz="0" w:space="0" w:color="auto"/>
      </w:divBdr>
    </w:div>
    <w:div w:id="1977754151">
      <w:bodyDiv w:val="1"/>
      <w:marLeft w:val="0"/>
      <w:marRight w:val="0"/>
      <w:marTop w:val="0"/>
      <w:marBottom w:val="0"/>
      <w:divBdr>
        <w:top w:val="none" w:sz="0" w:space="0" w:color="auto"/>
        <w:left w:val="none" w:sz="0" w:space="0" w:color="auto"/>
        <w:bottom w:val="none" w:sz="0" w:space="0" w:color="auto"/>
        <w:right w:val="none" w:sz="0" w:space="0" w:color="auto"/>
      </w:divBdr>
    </w:div>
    <w:div w:id="1979724524">
      <w:bodyDiv w:val="1"/>
      <w:marLeft w:val="0"/>
      <w:marRight w:val="0"/>
      <w:marTop w:val="0"/>
      <w:marBottom w:val="0"/>
      <w:divBdr>
        <w:top w:val="none" w:sz="0" w:space="0" w:color="auto"/>
        <w:left w:val="none" w:sz="0" w:space="0" w:color="auto"/>
        <w:bottom w:val="none" w:sz="0" w:space="0" w:color="auto"/>
        <w:right w:val="none" w:sz="0" w:space="0" w:color="auto"/>
      </w:divBdr>
    </w:div>
    <w:div w:id="1980912017">
      <w:bodyDiv w:val="1"/>
      <w:marLeft w:val="0"/>
      <w:marRight w:val="0"/>
      <w:marTop w:val="0"/>
      <w:marBottom w:val="0"/>
      <w:divBdr>
        <w:top w:val="none" w:sz="0" w:space="0" w:color="auto"/>
        <w:left w:val="none" w:sz="0" w:space="0" w:color="auto"/>
        <w:bottom w:val="none" w:sz="0" w:space="0" w:color="auto"/>
        <w:right w:val="none" w:sz="0" w:space="0" w:color="auto"/>
      </w:divBdr>
    </w:div>
    <w:div w:id="1982416594">
      <w:bodyDiv w:val="1"/>
      <w:marLeft w:val="0"/>
      <w:marRight w:val="0"/>
      <w:marTop w:val="0"/>
      <w:marBottom w:val="0"/>
      <w:divBdr>
        <w:top w:val="none" w:sz="0" w:space="0" w:color="auto"/>
        <w:left w:val="none" w:sz="0" w:space="0" w:color="auto"/>
        <w:bottom w:val="none" w:sz="0" w:space="0" w:color="auto"/>
        <w:right w:val="none" w:sz="0" w:space="0" w:color="auto"/>
      </w:divBdr>
    </w:div>
    <w:div w:id="1982692094">
      <w:bodyDiv w:val="1"/>
      <w:marLeft w:val="0"/>
      <w:marRight w:val="0"/>
      <w:marTop w:val="0"/>
      <w:marBottom w:val="0"/>
      <w:divBdr>
        <w:top w:val="none" w:sz="0" w:space="0" w:color="auto"/>
        <w:left w:val="none" w:sz="0" w:space="0" w:color="auto"/>
        <w:bottom w:val="none" w:sz="0" w:space="0" w:color="auto"/>
        <w:right w:val="none" w:sz="0" w:space="0" w:color="auto"/>
      </w:divBdr>
    </w:div>
    <w:div w:id="1984846597">
      <w:bodyDiv w:val="1"/>
      <w:marLeft w:val="0"/>
      <w:marRight w:val="0"/>
      <w:marTop w:val="0"/>
      <w:marBottom w:val="0"/>
      <w:divBdr>
        <w:top w:val="none" w:sz="0" w:space="0" w:color="auto"/>
        <w:left w:val="none" w:sz="0" w:space="0" w:color="auto"/>
        <w:bottom w:val="none" w:sz="0" w:space="0" w:color="auto"/>
        <w:right w:val="none" w:sz="0" w:space="0" w:color="auto"/>
      </w:divBdr>
    </w:div>
    <w:div w:id="1985811658">
      <w:bodyDiv w:val="1"/>
      <w:marLeft w:val="0"/>
      <w:marRight w:val="0"/>
      <w:marTop w:val="0"/>
      <w:marBottom w:val="0"/>
      <w:divBdr>
        <w:top w:val="none" w:sz="0" w:space="0" w:color="auto"/>
        <w:left w:val="none" w:sz="0" w:space="0" w:color="auto"/>
        <w:bottom w:val="none" w:sz="0" w:space="0" w:color="auto"/>
        <w:right w:val="none" w:sz="0" w:space="0" w:color="auto"/>
      </w:divBdr>
    </w:div>
    <w:div w:id="1986352849">
      <w:bodyDiv w:val="1"/>
      <w:marLeft w:val="0"/>
      <w:marRight w:val="0"/>
      <w:marTop w:val="0"/>
      <w:marBottom w:val="0"/>
      <w:divBdr>
        <w:top w:val="none" w:sz="0" w:space="0" w:color="auto"/>
        <w:left w:val="none" w:sz="0" w:space="0" w:color="auto"/>
        <w:bottom w:val="none" w:sz="0" w:space="0" w:color="auto"/>
        <w:right w:val="none" w:sz="0" w:space="0" w:color="auto"/>
      </w:divBdr>
    </w:div>
    <w:div w:id="1989288353">
      <w:bodyDiv w:val="1"/>
      <w:marLeft w:val="0"/>
      <w:marRight w:val="0"/>
      <w:marTop w:val="0"/>
      <w:marBottom w:val="0"/>
      <w:divBdr>
        <w:top w:val="none" w:sz="0" w:space="0" w:color="auto"/>
        <w:left w:val="none" w:sz="0" w:space="0" w:color="auto"/>
        <w:bottom w:val="none" w:sz="0" w:space="0" w:color="auto"/>
        <w:right w:val="none" w:sz="0" w:space="0" w:color="auto"/>
      </w:divBdr>
    </w:div>
    <w:div w:id="1992981344">
      <w:bodyDiv w:val="1"/>
      <w:marLeft w:val="0"/>
      <w:marRight w:val="0"/>
      <w:marTop w:val="0"/>
      <w:marBottom w:val="0"/>
      <w:divBdr>
        <w:top w:val="none" w:sz="0" w:space="0" w:color="auto"/>
        <w:left w:val="none" w:sz="0" w:space="0" w:color="auto"/>
        <w:bottom w:val="none" w:sz="0" w:space="0" w:color="auto"/>
        <w:right w:val="none" w:sz="0" w:space="0" w:color="auto"/>
      </w:divBdr>
    </w:div>
    <w:div w:id="1993488903">
      <w:bodyDiv w:val="1"/>
      <w:marLeft w:val="0"/>
      <w:marRight w:val="0"/>
      <w:marTop w:val="0"/>
      <w:marBottom w:val="0"/>
      <w:divBdr>
        <w:top w:val="none" w:sz="0" w:space="0" w:color="auto"/>
        <w:left w:val="none" w:sz="0" w:space="0" w:color="auto"/>
        <w:bottom w:val="none" w:sz="0" w:space="0" w:color="auto"/>
        <w:right w:val="none" w:sz="0" w:space="0" w:color="auto"/>
      </w:divBdr>
    </w:div>
    <w:div w:id="1994094007">
      <w:bodyDiv w:val="1"/>
      <w:marLeft w:val="0"/>
      <w:marRight w:val="0"/>
      <w:marTop w:val="0"/>
      <w:marBottom w:val="0"/>
      <w:divBdr>
        <w:top w:val="none" w:sz="0" w:space="0" w:color="auto"/>
        <w:left w:val="none" w:sz="0" w:space="0" w:color="auto"/>
        <w:bottom w:val="none" w:sz="0" w:space="0" w:color="auto"/>
        <w:right w:val="none" w:sz="0" w:space="0" w:color="auto"/>
      </w:divBdr>
    </w:div>
    <w:div w:id="1994869356">
      <w:bodyDiv w:val="1"/>
      <w:marLeft w:val="0"/>
      <w:marRight w:val="0"/>
      <w:marTop w:val="0"/>
      <w:marBottom w:val="0"/>
      <w:divBdr>
        <w:top w:val="none" w:sz="0" w:space="0" w:color="auto"/>
        <w:left w:val="none" w:sz="0" w:space="0" w:color="auto"/>
        <w:bottom w:val="none" w:sz="0" w:space="0" w:color="auto"/>
        <w:right w:val="none" w:sz="0" w:space="0" w:color="auto"/>
      </w:divBdr>
    </w:div>
    <w:div w:id="1995790922">
      <w:bodyDiv w:val="1"/>
      <w:marLeft w:val="0"/>
      <w:marRight w:val="0"/>
      <w:marTop w:val="0"/>
      <w:marBottom w:val="0"/>
      <w:divBdr>
        <w:top w:val="none" w:sz="0" w:space="0" w:color="auto"/>
        <w:left w:val="none" w:sz="0" w:space="0" w:color="auto"/>
        <w:bottom w:val="none" w:sz="0" w:space="0" w:color="auto"/>
        <w:right w:val="none" w:sz="0" w:space="0" w:color="auto"/>
      </w:divBdr>
    </w:div>
    <w:div w:id="1996301282">
      <w:bodyDiv w:val="1"/>
      <w:marLeft w:val="0"/>
      <w:marRight w:val="0"/>
      <w:marTop w:val="0"/>
      <w:marBottom w:val="0"/>
      <w:divBdr>
        <w:top w:val="none" w:sz="0" w:space="0" w:color="auto"/>
        <w:left w:val="none" w:sz="0" w:space="0" w:color="auto"/>
        <w:bottom w:val="none" w:sz="0" w:space="0" w:color="auto"/>
        <w:right w:val="none" w:sz="0" w:space="0" w:color="auto"/>
      </w:divBdr>
    </w:div>
    <w:div w:id="1998343577">
      <w:bodyDiv w:val="1"/>
      <w:marLeft w:val="0"/>
      <w:marRight w:val="0"/>
      <w:marTop w:val="0"/>
      <w:marBottom w:val="0"/>
      <w:divBdr>
        <w:top w:val="none" w:sz="0" w:space="0" w:color="auto"/>
        <w:left w:val="none" w:sz="0" w:space="0" w:color="auto"/>
        <w:bottom w:val="none" w:sz="0" w:space="0" w:color="auto"/>
        <w:right w:val="none" w:sz="0" w:space="0" w:color="auto"/>
      </w:divBdr>
    </w:div>
    <w:div w:id="1999457309">
      <w:bodyDiv w:val="1"/>
      <w:marLeft w:val="0"/>
      <w:marRight w:val="0"/>
      <w:marTop w:val="0"/>
      <w:marBottom w:val="0"/>
      <w:divBdr>
        <w:top w:val="none" w:sz="0" w:space="0" w:color="auto"/>
        <w:left w:val="none" w:sz="0" w:space="0" w:color="auto"/>
        <w:bottom w:val="none" w:sz="0" w:space="0" w:color="auto"/>
        <w:right w:val="none" w:sz="0" w:space="0" w:color="auto"/>
      </w:divBdr>
    </w:div>
    <w:div w:id="1999729099">
      <w:bodyDiv w:val="1"/>
      <w:marLeft w:val="0"/>
      <w:marRight w:val="0"/>
      <w:marTop w:val="0"/>
      <w:marBottom w:val="0"/>
      <w:divBdr>
        <w:top w:val="none" w:sz="0" w:space="0" w:color="auto"/>
        <w:left w:val="none" w:sz="0" w:space="0" w:color="auto"/>
        <w:bottom w:val="none" w:sz="0" w:space="0" w:color="auto"/>
        <w:right w:val="none" w:sz="0" w:space="0" w:color="auto"/>
      </w:divBdr>
    </w:div>
    <w:div w:id="2000451533">
      <w:bodyDiv w:val="1"/>
      <w:marLeft w:val="0"/>
      <w:marRight w:val="0"/>
      <w:marTop w:val="0"/>
      <w:marBottom w:val="0"/>
      <w:divBdr>
        <w:top w:val="none" w:sz="0" w:space="0" w:color="auto"/>
        <w:left w:val="none" w:sz="0" w:space="0" w:color="auto"/>
        <w:bottom w:val="none" w:sz="0" w:space="0" w:color="auto"/>
        <w:right w:val="none" w:sz="0" w:space="0" w:color="auto"/>
      </w:divBdr>
    </w:div>
    <w:div w:id="2001696362">
      <w:bodyDiv w:val="1"/>
      <w:marLeft w:val="0"/>
      <w:marRight w:val="0"/>
      <w:marTop w:val="0"/>
      <w:marBottom w:val="0"/>
      <w:divBdr>
        <w:top w:val="none" w:sz="0" w:space="0" w:color="auto"/>
        <w:left w:val="none" w:sz="0" w:space="0" w:color="auto"/>
        <w:bottom w:val="none" w:sz="0" w:space="0" w:color="auto"/>
        <w:right w:val="none" w:sz="0" w:space="0" w:color="auto"/>
      </w:divBdr>
    </w:div>
    <w:div w:id="2001886950">
      <w:bodyDiv w:val="1"/>
      <w:marLeft w:val="0"/>
      <w:marRight w:val="0"/>
      <w:marTop w:val="0"/>
      <w:marBottom w:val="0"/>
      <w:divBdr>
        <w:top w:val="none" w:sz="0" w:space="0" w:color="auto"/>
        <w:left w:val="none" w:sz="0" w:space="0" w:color="auto"/>
        <w:bottom w:val="none" w:sz="0" w:space="0" w:color="auto"/>
        <w:right w:val="none" w:sz="0" w:space="0" w:color="auto"/>
      </w:divBdr>
    </w:div>
    <w:div w:id="2002152562">
      <w:bodyDiv w:val="1"/>
      <w:marLeft w:val="0"/>
      <w:marRight w:val="0"/>
      <w:marTop w:val="0"/>
      <w:marBottom w:val="0"/>
      <w:divBdr>
        <w:top w:val="none" w:sz="0" w:space="0" w:color="auto"/>
        <w:left w:val="none" w:sz="0" w:space="0" w:color="auto"/>
        <w:bottom w:val="none" w:sz="0" w:space="0" w:color="auto"/>
        <w:right w:val="none" w:sz="0" w:space="0" w:color="auto"/>
      </w:divBdr>
    </w:div>
    <w:div w:id="2004045653">
      <w:bodyDiv w:val="1"/>
      <w:marLeft w:val="0"/>
      <w:marRight w:val="0"/>
      <w:marTop w:val="0"/>
      <w:marBottom w:val="0"/>
      <w:divBdr>
        <w:top w:val="none" w:sz="0" w:space="0" w:color="auto"/>
        <w:left w:val="none" w:sz="0" w:space="0" w:color="auto"/>
        <w:bottom w:val="none" w:sz="0" w:space="0" w:color="auto"/>
        <w:right w:val="none" w:sz="0" w:space="0" w:color="auto"/>
      </w:divBdr>
    </w:div>
    <w:div w:id="2005237124">
      <w:bodyDiv w:val="1"/>
      <w:marLeft w:val="0"/>
      <w:marRight w:val="0"/>
      <w:marTop w:val="0"/>
      <w:marBottom w:val="0"/>
      <w:divBdr>
        <w:top w:val="none" w:sz="0" w:space="0" w:color="auto"/>
        <w:left w:val="none" w:sz="0" w:space="0" w:color="auto"/>
        <w:bottom w:val="none" w:sz="0" w:space="0" w:color="auto"/>
        <w:right w:val="none" w:sz="0" w:space="0" w:color="auto"/>
      </w:divBdr>
    </w:div>
    <w:div w:id="2005276368">
      <w:bodyDiv w:val="1"/>
      <w:marLeft w:val="0"/>
      <w:marRight w:val="0"/>
      <w:marTop w:val="0"/>
      <w:marBottom w:val="0"/>
      <w:divBdr>
        <w:top w:val="none" w:sz="0" w:space="0" w:color="auto"/>
        <w:left w:val="none" w:sz="0" w:space="0" w:color="auto"/>
        <w:bottom w:val="none" w:sz="0" w:space="0" w:color="auto"/>
        <w:right w:val="none" w:sz="0" w:space="0" w:color="auto"/>
      </w:divBdr>
    </w:div>
    <w:div w:id="2007515885">
      <w:bodyDiv w:val="1"/>
      <w:marLeft w:val="0"/>
      <w:marRight w:val="0"/>
      <w:marTop w:val="0"/>
      <w:marBottom w:val="0"/>
      <w:divBdr>
        <w:top w:val="none" w:sz="0" w:space="0" w:color="auto"/>
        <w:left w:val="none" w:sz="0" w:space="0" w:color="auto"/>
        <w:bottom w:val="none" w:sz="0" w:space="0" w:color="auto"/>
        <w:right w:val="none" w:sz="0" w:space="0" w:color="auto"/>
      </w:divBdr>
    </w:div>
    <w:div w:id="2008055161">
      <w:bodyDiv w:val="1"/>
      <w:marLeft w:val="0"/>
      <w:marRight w:val="0"/>
      <w:marTop w:val="0"/>
      <w:marBottom w:val="0"/>
      <w:divBdr>
        <w:top w:val="none" w:sz="0" w:space="0" w:color="auto"/>
        <w:left w:val="none" w:sz="0" w:space="0" w:color="auto"/>
        <w:bottom w:val="none" w:sz="0" w:space="0" w:color="auto"/>
        <w:right w:val="none" w:sz="0" w:space="0" w:color="auto"/>
      </w:divBdr>
    </w:div>
    <w:div w:id="2008097089">
      <w:bodyDiv w:val="1"/>
      <w:marLeft w:val="0"/>
      <w:marRight w:val="0"/>
      <w:marTop w:val="0"/>
      <w:marBottom w:val="0"/>
      <w:divBdr>
        <w:top w:val="none" w:sz="0" w:space="0" w:color="auto"/>
        <w:left w:val="none" w:sz="0" w:space="0" w:color="auto"/>
        <w:bottom w:val="none" w:sz="0" w:space="0" w:color="auto"/>
        <w:right w:val="none" w:sz="0" w:space="0" w:color="auto"/>
      </w:divBdr>
    </w:div>
    <w:div w:id="2010406919">
      <w:bodyDiv w:val="1"/>
      <w:marLeft w:val="0"/>
      <w:marRight w:val="0"/>
      <w:marTop w:val="0"/>
      <w:marBottom w:val="0"/>
      <w:divBdr>
        <w:top w:val="none" w:sz="0" w:space="0" w:color="auto"/>
        <w:left w:val="none" w:sz="0" w:space="0" w:color="auto"/>
        <w:bottom w:val="none" w:sz="0" w:space="0" w:color="auto"/>
        <w:right w:val="none" w:sz="0" w:space="0" w:color="auto"/>
      </w:divBdr>
    </w:div>
    <w:div w:id="2011833876">
      <w:bodyDiv w:val="1"/>
      <w:marLeft w:val="0"/>
      <w:marRight w:val="0"/>
      <w:marTop w:val="0"/>
      <w:marBottom w:val="0"/>
      <w:divBdr>
        <w:top w:val="none" w:sz="0" w:space="0" w:color="auto"/>
        <w:left w:val="none" w:sz="0" w:space="0" w:color="auto"/>
        <w:bottom w:val="none" w:sz="0" w:space="0" w:color="auto"/>
        <w:right w:val="none" w:sz="0" w:space="0" w:color="auto"/>
      </w:divBdr>
    </w:div>
    <w:div w:id="2012024746">
      <w:bodyDiv w:val="1"/>
      <w:marLeft w:val="0"/>
      <w:marRight w:val="0"/>
      <w:marTop w:val="0"/>
      <w:marBottom w:val="0"/>
      <w:divBdr>
        <w:top w:val="none" w:sz="0" w:space="0" w:color="auto"/>
        <w:left w:val="none" w:sz="0" w:space="0" w:color="auto"/>
        <w:bottom w:val="none" w:sz="0" w:space="0" w:color="auto"/>
        <w:right w:val="none" w:sz="0" w:space="0" w:color="auto"/>
      </w:divBdr>
    </w:div>
    <w:div w:id="2013532513">
      <w:bodyDiv w:val="1"/>
      <w:marLeft w:val="0"/>
      <w:marRight w:val="0"/>
      <w:marTop w:val="0"/>
      <w:marBottom w:val="0"/>
      <w:divBdr>
        <w:top w:val="none" w:sz="0" w:space="0" w:color="auto"/>
        <w:left w:val="none" w:sz="0" w:space="0" w:color="auto"/>
        <w:bottom w:val="none" w:sz="0" w:space="0" w:color="auto"/>
        <w:right w:val="none" w:sz="0" w:space="0" w:color="auto"/>
      </w:divBdr>
    </w:div>
    <w:div w:id="2015447898">
      <w:bodyDiv w:val="1"/>
      <w:marLeft w:val="0"/>
      <w:marRight w:val="0"/>
      <w:marTop w:val="0"/>
      <w:marBottom w:val="0"/>
      <w:divBdr>
        <w:top w:val="none" w:sz="0" w:space="0" w:color="auto"/>
        <w:left w:val="none" w:sz="0" w:space="0" w:color="auto"/>
        <w:bottom w:val="none" w:sz="0" w:space="0" w:color="auto"/>
        <w:right w:val="none" w:sz="0" w:space="0" w:color="auto"/>
      </w:divBdr>
    </w:div>
    <w:div w:id="2016109969">
      <w:bodyDiv w:val="1"/>
      <w:marLeft w:val="0"/>
      <w:marRight w:val="0"/>
      <w:marTop w:val="0"/>
      <w:marBottom w:val="0"/>
      <w:divBdr>
        <w:top w:val="none" w:sz="0" w:space="0" w:color="auto"/>
        <w:left w:val="none" w:sz="0" w:space="0" w:color="auto"/>
        <w:bottom w:val="none" w:sz="0" w:space="0" w:color="auto"/>
        <w:right w:val="none" w:sz="0" w:space="0" w:color="auto"/>
      </w:divBdr>
    </w:div>
    <w:div w:id="2018193122">
      <w:bodyDiv w:val="1"/>
      <w:marLeft w:val="0"/>
      <w:marRight w:val="0"/>
      <w:marTop w:val="0"/>
      <w:marBottom w:val="0"/>
      <w:divBdr>
        <w:top w:val="none" w:sz="0" w:space="0" w:color="auto"/>
        <w:left w:val="none" w:sz="0" w:space="0" w:color="auto"/>
        <w:bottom w:val="none" w:sz="0" w:space="0" w:color="auto"/>
        <w:right w:val="none" w:sz="0" w:space="0" w:color="auto"/>
      </w:divBdr>
    </w:div>
    <w:div w:id="2018919582">
      <w:bodyDiv w:val="1"/>
      <w:marLeft w:val="0"/>
      <w:marRight w:val="0"/>
      <w:marTop w:val="0"/>
      <w:marBottom w:val="0"/>
      <w:divBdr>
        <w:top w:val="none" w:sz="0" w:space="0" w:color="auto"/>
        <w:left w:val="none" w:sz="0" w:space="0" w:color="auto"/>
        <w:bottom w:val="none" w:sz="0" w:space="0" w:color="auto"/>
        <w:right w:val="none" w:sz="0" w:space="0" w:color="auto"/>
      </w:divBdr>
    </w:div>
    <w:div w:id="2020623512">
      <w:bodyDiv w:val="1"/>
      <w:marLeft w:val="0"/>
      <w:marRight w:val="0"/>
      <w:marTop w:val="0"/>
      <w:marBottom w:val="0"/>
      <w:divBdr>
        <w:top w:val="none" w:sz="0" w:space="0" w:color="auto"/>
        <w:left w:val="none" w:sz="0" w:space="0" w:color="auto"/>
        <w:bottom w:val="none" w:sz="0" w:space="0" w:color="auto"/>
        <w:right w:val="none" w:sz="0" w:space="0" w:color="auto"/>
      </w:divBdr>
    </w:div>
    <w:div w:id="2020964674">
      <w:bodyDiv w:val="1"/>
      <w:marLeft w:val="0"/>
      <w:marRight w:val="0"/>
      <w:marTop w:val="0"/>
      <w:marBottom w:val="0"/>
      <w:divBdr>
        <w:top w:val="none" w:sz="0" w:space="0" w:color="auto"/>
        <w:left w:val="none" w:sz="0" w:space="0" w:color="auto"/>
        <w:bottom w:val="none" w:sz="0" w:space="0" w:color="auto"/>
        <w:right w:val="none" w:sz="0" w:space="0" w:color="auto"/>
      </w:divBdr>
    </w:div>
    <w:div w:id="2022582859">
      <w:bodyDiv w:val="1"/>
      <w:marLeft w:val="0"/>
      <w:marRight w:val="0"/>
      <w:marTop w:val="0"/>
      <w:marBottom w:val="0"/>
      <w:divBdr>
        <w:top w:val="none" w:sz="0" w:space="0" w:color="auto"/>
        <w:left w:val="none" w:sz="0" w:space="0" w:color="auto"/>
        <w:bottom w:val="none" w:sz="0" w:space="0" w:color="auto"/>
        <w:right w:val="none" w:sz="0" w:space="0" w:color="auto"/>
      </w:divBdr>
    </w:div>
    <w:div w:id="2023970131">
      <w:bodyDiv w:val="1"/>
      <w:marLeft w:val="0"/>
      <w:marRight w:val="0"/>
      <w:marTop w:val="0"/>
      <w:marBottom w:val="0"/>
      <w:divBdr>
        <w:top w:val="none" w:sz="0" w:space="0" w:color="auto"/>
        <w:left w:val="none" w:sz="0" w:space="0" w:color="auto"/>
        <w:bottom w:val="none" w:sz="0" w:space="0" w:color="auto"/>
        <w:right w:val="none" w:sz="0" w:space="0" w:color="auto"/>
      </w:divBdr>
    </w:div>
    <w:div w:id="2024045007">
      <w:bodyDiv w:val="1"/>
      <w:marLeft w:val="0"/>
      <w:marRight w:val="0"/>
      <w:marTop w:val="0"/>
      <w:marBottom w:val="0"/>
      <w:divBdr>
        <w:top w:val="none" w:sz="0" w:space="0" w:color="auto"/>
        <w:left w:val="none" w:sz="0" w:space="0" w:color="auto"/>
        <w:bottom w:val="none" w:sz="0" w:space="0" w:color="auto"/>
        <w:right w:val="none" w:sz="0" w:space="0" w:color="auto"/>
      </w:divBdr>
    </w:div>
    <w:div w:id="2024085491">
      <w:bodyDiv w:val="1"/>
      <w:marLeft w:val="0"/>
      <w:marRight w:val="0"/>
      <w:marTop w:val="0"/>
      <w:marBottom w:val="0"/>
      <w:divBdr>
        <w:top w:val="none" w:sz="0" w:space="0" w:color="auto"/>
        <w:left w:val="none" w:sz="0" w:space="0" w:color="auto"/>
        <w:bottom w:val="none" w:sz="0" w:space="0" w:color="auto"/>
        <w:right w:val="none" w:sz="0" w:space="0" w:color="auto"/>
      </w:divBdr>
    </w:div>
    <w:div w:id="2025326711">
      <w:bodyDiv w:val="1"/>
      <w:marLeft w:val="0"/>
      <w:marRight w:val="0"/>
      <w:marTop w:val="0"/>
      <w:marBottom w:val="0"/>
      <w:divBdr>
        <w:top w:val="none" w:sz="0" w:space="0" w:color="auto"/>
        <w:left w:val="none" w:sz="0" w:space="0" w:color="auto"/>
        <w:bottom w:val="none" w:sz="0" w:space="0" w:color="auto"/>
        <w:right w:val="none" w:sz="0" w:space="0" w:color="auto"/>
      </w:divBdr>
    </w:div>
    <w:div w:id="2025548291">
      <w:bodyDiv w:val="1"/>
      <w:marLeft w:val="0"/>
      <w:marRight w:val="0"/>
      <w:marTop w:val="0"/>
      <w:marBottom w:val="0"/>
      <w:divBdr>
        <w:top w:val="none" w:sz="0" w:space="0" w:color="auto"/>
        <w:left w:val="none" w:sz="0" w:space="0" w:color="auto"/>
        <w:bottom w:val="none" w:sz="0" w:space="0" w:color="auto"/>
        <w:right w:val="none" w:sz="0" w:space="0" w:color="auto"/>
      </w:divBdr>
    </w:div>
    <w:div w:id="2025668652">
      <w:bodyDiv w:val="1"/>
      <w:marLeft w:val="0"/>
      <w:marRight w:val="0"/>
      <w:marTop w:val="0"/>
      <w:marBottom w:val="0"/>
      <w:divBdr>
        <w:top w:val="none" w:sz="0" w:space="0" w:color="auto"/>
        <w:left w:val="none" w:sz="0" w:space="0" w:color="auto"/>
        <w:bottom w:val="none" w:sz="0" w:space="0" w:color="auto"/>
        <w:right w:val="none" w:sz="0" w:space="0" w:color="auto"/>
      </w:divBdr>
    </w:div>
    <w:div w:id="2028369135">
      <w:bodyDiv w:val="1"/>
      <w:marLeft w:val="0"/>
      <w:marRight w:val="0"/>
      <w:marTop w:val="0"/>
      <w:marBottom w:val="0"/>
      <w:divBdr>
        <w:top w:val="none" w:sz="0" w:space="0" w:color="auto"/>
        <w:left w:val="none" w:sz="0" w:space="0" w:color="auto"/>
        <w:bottom w:val="none" w:sz="0" w:space="0" w:color="auto"/>
        <w:right w:val="none" w:sz="0" w:space="0" w:color="auto"/>
      </w:divBdr>
    </w:div>
    <w:div w:id="2031450488">
      <w:bodyDiv w:val="1"/>
      <w:marLeft w:val="0"/>
      <w:marRight w:val="0"/>
      <w:marTop w:val="0"/>
      <w:marBottom w:val="0"/>
      <w:divBdr>
        <w:top w:val="none" w:sz="0" w:space="0" w:color="auto"/>
        <w:left w:val="none" w:sz="0" w:space="0" w:color="auto"/>
        <w:bottom w:val="none" w:sz="0" w:space="0" w:color="auto"/>
        <w:right w:val="none" w:sz="0" w:space="0" w:color="auto"/>
      </w:divBdr>
    </w:div>
    <w:div w:id="2032291924">
      <w:bodyDiv w:val="1"/>
      <w:marLeft w:val="0"/>
      <w:marRight w:val="0"/>
      <w:marTop w:val="0"/>
      <w:marBottom w:val="0"/>
      <w:divBdr>
        <w:top w:val="none" w:sz="0" w:space="0" w:color="auto"/>
        <w:left w:val="none" w:sz="0" w:space="0" w:color="auto"/>
        <w:bottom w:val="none" w:sz="0" w:space="0" w:color="auto"/>
        <w:right w:val="none" w:sz="0" w:space="0" w:color="auto"/>
      </w:divBdr>
    </w:div>
    <w:div w:id="2033146617">
      <w:bodyDiv w:val="1"/>
      <w:marLeft w:val="0"/>
      <w:marRight w:val="0"/>
      <w:marTop w:val="0"/>
      <w:marBottom w:val="0"/>
      <w:divBdr>
        <w:top w:val="none" w:sz="0" w:space="0" w:color="auto"/>
        <w:left w:val="none" w:sz="0" w:space="0" w:color="auto"/>
        <w:bottom w:val="none" w:sz="0" w:space="0" w:color="auto"/>
        <w:right w:val="none" w:sz="0" w:space="0" w:color="auto"/>
      </w:divBdr>
    </w:div>
    <w:div w:id="2034577748">
      <w:bodyDiv w:val="1"/>
      <w:marLeft w:val="0"/>
      <w:marRight w:val="0"/>
      <w:marTop w:val="0"/>
      <w:marBottom w:val="0"/>
      <w:divBdr>
        <w:top w:val="none" w:sz="0" w:space="0" w:color="auto"/>
        <w:left w:val="none" w:sz="0" w:space="0" w:color="auto"/>
        <w:bottom w:val="none" w:sz="0" w:space="0" w:color="auto"/>
        <w:right w:val="none" w:sz="0" w:space="0" w:color="auto"/>
      </w:divBdr>
    </w:div>
    <w:div w:id="2037122446">
      <w:bodyDiv w:val="1"/>
      <w:marLeft w:val="0"/>
      <w:marRight w:val="0"/>
      <w:marTop w:val="0"/>
      <w:marBottom w:val="0"/>
      <w:divBdr>
        <w:top w:val="none" w:sz="0" w:space="0" w:color="auto"/>
        <w:left w:val="none" w:sz="0" w:space="0" w:color="auto"/>
        <w:bottom w:val="none" w:sz="0" w:space="0" w:color="auto"/>
        <w:right w:val="none" w:sz="0" w:space="0" w:color="auto"/>
      </w:divBdr>
    </w:div>
    <w:div w:id="2037808234">
      <w:bodyDiv w:val="1"/>
      <w:marLeft w:val="0"/>
      <w:marRight w:val="0"/>
      <w:marTop w:val="0"/>
      <w:marBottom w:val="0"/>
      <w:divBdr>
        <w:top w:val="none" w:sz="0" w:space="0" w:color="auto"/>
        <w:left w:val="none" w:sz="0" w:space="0" w:color="auto"/>
        <w:bottom w:val="none" w:sz="0" w:space="0" w:color="auto"/>
        <w:right w:val="none" w:sz="0" w:space="0" w:color="auto"/>
      </w:divBdr>
    </w:div>
    <w:div w:id="2038313613">
      <w:bodyDiv w:val="1"/>
      <w:marLeft w:val="0"/>
      <w:marRight w:val="0"/>
      <w:marTop w:val="0"/>
      <w:marBottom w:val="0"/>
      <w:divBdr>
        <w:top w:val="none" w:sz="0" w:space="0" w:color="auto"/>
        <w:left w:val="none" w:sz="0" w:space="0" w:color="auto"/>
        <w:bottom w:val="none" w:sz="0" w:space="0" w:color="auto"/>
        <w:right w:val="none" w:sz="0" w:space="0" w:color="auto"/>
      </w:divBdr>
    </w:div>
    <w:div w:id="2039624427">
      <w:bodyDiv w:val="1"/>
      <w:marLeft w:val="0"/>
      <w:marRight w:val="0"/>
      <w:marTop w:val="0"/>
      <w:marBottom w:val="0"/>
      <w:divBdr>
        <w:top w:val="none" w:sz="0" w:space="0" w:color="auto"/>
        <w:left w:val="none" w:sz="0" w:space="0" w:color="auto"/>
        <w:bottom w:val="none" w:sz="0" w:space="0" w:color="auto"/>
        <w:right w:val="none" w:sz="0" w:space="0" w:color="auto"/>
      </w:divBdr>
    </w:div>
    <w:div w:id="2040546126">
      <w:bodyDiv w:val="1"/>
      <w:marLeft w:val="0"/>
      <w:marRight w:val="0"/>
      <w:marTop w:val="0"/>
      <w:marBottom w:val="0"/>
      <w:divBdr>
        <w:top w:val="none" w:sz="0" w:space="0" w:color="auto"/>
        <w:left w:val="none" w:sz="0" w:space="0" w:color="auto"/>
        <w:bottom w:val="none" w:sz="0" w:space="0" w:color="auto"/>
        <w:right w:val="none" w:sz="0" w:space="0" w:color="auto"/>
      </w:divBdr>
    </w:div>
    <w:div w:id="2040660006">
      <w:bodyDiv w:val="1"/>
      <w:marLeft w:val="0"/>
      <w:marRight w:val="0"/>
      <w:marTop w:val="0"/>
      <w:marBottom w:val="0"/>
      <w:divBdr>
        <w:top w:val="none" w:sz="0" w:space="0" w:color="auto"/>
        <w:left w:val="none" w:sz="0" w:space="0" w:color="auto"/>
        <w:bottom w:val="none" w:sz="0" w:space="0" w:color="auto"/>
        <w:right w:val="none" w:sz="0" w:space="0" w:color="auto"/>
      </w:divBdr>
    </w:div>
    <w:div w:id="2042440609">
      <w:bodyDiv w:val="1"/>
      <w:marLeft w:val="0"/>
      <w:marRight w:val="0"/>
      <w:marTop w:val="0"/>
      <w:marBottom w:val="0"/>
      <w:divBdr>
        <w:top w:val="none" w:sz="0" w:space="0" w:color="auto"/>
        <w:left w:val="none" w:sz="0" w:space="0" w:color="auto"/>
        <w:bottom w:val="none" w:sz="0" w:space="0" w:color="auto"/>
        <w:right w:val="none" w:sz="0" w:space="0" w:color="auto"/>
      </w:divBdr>
    </w:div>
    <w:div w:id="2042701400">
      <w:bodyDiv w:val="1"/>
      <w:marLeft w:val="0"/>
      <w:marRight w:val="0"/>
      <w:marTop w:val="0"/>
      <w:marBottom w:val="0"/>
      <w:divBdr>
        <w:top w:val="none" w:sz="0" w:space="0" w:color="auto"/>
        <w:left w:val="none" w:sz="0" w:space="0" w:color="auto"/>
        <w:bottom w:val="none" w:sz="0" w:space="0" w:color="auto"/>
        <w:right w:val="none" w:sz="0" w:space="0" w:color="auto"/>
      </w:divBdr>
    </w:div>
    <w:div w:id="2042781920">
      <w:bodyDiv w:val="1"/>
      <w:marLeft w:val="0"/>
      <w:marRight w:val="0"/>
      <w:marTop w:val="0"/>
      <w:marBottom w:val="0"/>
      <w:divBdr>
        <w:top w:val="none" w:sz="0" w:space="0" w:color="auto"/>
        <w:left w:val="none" w:sz="0" w:space="0" w:color="auto"/>
        <w:bottom w:val="none" w:sz="0" w:space="0" w:color="auto"/>
        <w:right w:val="none" w:sz="0" w:space="0" w:color="auto"/>
      </w:divBdr>
    </w:div>
    <w:div w:id="2043556260">
      <w:bodyDiv w:val="1"/>
      <w:marLeft w:val="0"/>
      <w:marRight w:val="0"/>
      <w:marTop w:val="0"/>
      <w:marBottom w:val="0"/>
      <w:divBdr>
        <w:top w:val="none" w:sz="0" w:space="0" w:color="auto"/>
        <w:left w:val="none" w:sz="0" w:space="0" w:color="auto"/>
        <w:bottom w:val="none" w:sz="0" w:space="0" w:color="auto"/>
        <w:right w:val="none" w:sz="0" w:space="0" w:color="auto"/>
      </w:divBdr>
    </w:div>
    <w:div w:id="2044746114">
      <w:bodyDiv w:val="1"/>
      <w:marLeft w:val="0"/>
      <w:marRight w:val="0"/>
      <w:marTop w:val="0"/>
      <w:marBottom w:val="0"/>
      <w:divBdr>
        <w:top w:val="none" w:sz="0" w:space="0" w:color="auto"/>
        <w:left w:val="none" w:sz="0" w:space="0" w:color="auto"/>
        <w:bottom w:val="none" w:sz="0" w:space="0" w:color="auto"/>
        <w:right w:val="none" w:sz="0" w:space="0" w:color="auto"/>
      </w:divBdr>
    </w:div>
    <w:div w:id="2045055820">
      <w:bodyDiv w:val="1"/>
      <w:marLeft w:val="0"/>
      <w:marRight w:val="0"/>
      <w:marTop w:val="0"/>
      <w:marBottom w:val="0"/>
      <w:divBdr>
        <w:top w:val="none" w:sz="0" w:space="0" w:color="auto"/>
        <w:left w:val="none" w:sz="0" w:space="0" w:color="auto"/>
        <w:bottom w:val="none" w:sz="0" w:space="0" w:color="auto"/>
        <w:right w:val="none" w:sz="0" w:space="0" w:color="auto"/>
      </w:divBdr>
    </w:div>
    <w:div w:id="2045983300">
      <w:bodyDiv w:val="1"/>
      <w:marLeft w:val="0"/>
      <w:marRight w:val="0"/>
      <w:marTop w:val="0"/>
      <w:marBottom w:val="0"/>
      <w:divBdr>
        <w:top w:val="none" w:sz="0" w:space="0" w:color="auto"/>
        <w:left w:val="none" w:sz="0" w:space="0" w:color="auto"/>
        <w:bottom w:val="none" w:sz="0" w:space="0" w:color="auto"/>
        <w:right w:val="none" w:sz="0" w:space="0" w:color="auto"/>
      </w:divBdr>
    </w:div>
    <w:div w:id="2046902229">
      <w:bodyDiv w:val="1"/>
      <w:marLeft w:val="0"/>
      <w:marRight w:val="0"/>
      <w:marTop w:val="0"/>
      <w:marBottom w:val="0"/>
      <w:divBdr>
        <w:top w:val="none" w:sz="0" w:space="0" w:color="auto"/>
        <w:left w:val="none" w:sz="0" w:space="0" w:color="auto"/>
        <w:bottom w:val="none" w:sz="0" w:space="0" w:color="auto"/>
        <w:right w:val="none" w:sz="0" w:space="0" w:color="auto"/>
      </w:divBdr>
    </w:div>
    <w:div w:id="2049068646">
      <w:bodyDiv w:val="1"/>
      <w:marLeft w:val="0"/>
      <w:marRight w:val="0"/>
      <w:marTop w:val="0"/>
      <w:marBottom w:val="0"/>
      <w:divBdr>
        <w:top w:val="none" w:sz="0" w:space="0" w:color="auto"/>
        <w:left w:val="none" w:sz="0" w:space="0" w:color="auto"/>
        <w:bottom w:val="none" w:sz="0" w:space="0" w:color="auto"/>
        <w:right w:val="none" w:sz="0" w:space="0" w:color="auto"/>
      </w:divBdr>
    </w:div>
    <w:div w:id="2049180231">
      <w:bodyDiv w:val="1"/>
      <w:marLeft w:val="0"/>
      <w:marRight w:val="0"/>
      <w:marTop w:val="0"/>
      <w:marBottom w:val="0"/>
      <w:divBdr>
        <w:top w:val="none" w:sz="0" w:space="0" w:color="auto"/>
        <w:left w:val="none" w:sz="0" w:space="0" w:color="auto"/>
        <w:bottom w:val="none" w:sz="0" w:space="0" w:color="auto"/>
        <w:right w:val="none" w:sz="0" w:space="0" w:color="auto"/>
      </w:divBdr>
    </w:div>
    <w:div w:id="2049798399">
      <w:bodyDiv w:val="1"/>
      <w:marLeft w:val="0"/>
      <w:marRight w:val="0"/>
      <w:marTop w:val="0"/>
      <w:marBottom w:val="0"/>
      <w:divBdr>
        <w:top w:val="none" w:sz="0" w:space="0" w:color="auto"/>
        <w:left w:val="none" w:sz="0" w:space="0" w:color="auto"/>
        <w:bottom w:val="none" w:sz="0" w:space="0" w:color="auto"/>
        <w:right w:val="none" w:sz="0" w:space="0" w:color="auto"/>
      </w:divBdr>
    </w:div>
    <w:div w:id="2050761712">
      <w:bodyDiv w:val="1"/>
      <w:marLeft w:val="0"/>
      <w:marRight w:val="0"/>
      <w:marTop w:val="0"/>
      <w:marBottom w:val="0"/>
      <w:divBdr>
        <w:top w:val="none" w:sz="0" w:space="0" w:color="auto"/>
        <w:left w:val="none" w:sz="0" w:space="0" w:color="auto"/>
        <w:bottom w:val="none" w:sz="0" w:space="0" w:color="auto"/>
        <w:right w:val="none" w:sz="0" w:space="0" w:color="auto"/>
      </w:divBdr>
    </w:div>
    <w:div w:id="2052724607">
      <w:bodyDiv w:val="1"/>
      <w:marLeft w:val="0"/>
      <w:marRight w:val="0"/>
      <w:marTop w:val="0"/>
      <w:marBottom w:val="0"/>
      <w:divBdr>
        <w:top w:val="none" w:sz="0" w:space="0" w:color="auto"/>
        <w:left w:val="none" w:sz="0" w:space="0" w:color="auto"/>
        <w:bottom w:val="none" w:sz="0" w:space="0" w:color="auto"/>
        <w:right w:val="none" w:sz="0" w:space="0" w:color="auto"/>
      </w:divBdr>
    </w:div>
    <w:div w:id="2052882035">
      <w:bodyDiv w:val="1"/>
      <w:marLeft w:val="0"/>
      <w:marRight w:val="0"/>
      <w:marTop w:val="0"/>
      <w:marBottom w:val="0"/>
      <w:divBdr>
        <w:top w:val="none" w:sz="0" w:space="0" w:color="auto"/>
        <w:left w:val="none" w:sz="0" w:space="0" w:color="auto"/>
        <w:bottom w:val="none" w:sz="0" w:space="0" w:color="auto"/>
        <w:right w:val="none" w:sz="0" w:space="0" w:color="auto"/>
      </w:divBdr>
    </w:div>
    <w:div w:id="2054186375">
      <w:bodyDiv w:val="1"/>
      <w:marLeft w:val="0"/>
      <w:marRight w:val="0"/>
      <w:marTop w:val="0"/>
      <w:marBottom w:val="0"/>
      <w:divBdr>
        <w:top w:val="none" w:sz="0" w:space="0" w:color="auto"/>
        <w:left w:val="none" w:sz="0" w:space="0" w:color="auto"/>
        <w:bottom w:val="none" w:sz="0" w:space="0" w:color="auto"/>
        <w:right w:val="none" w:sz="0" w:space="0" w:color="auto"/>
      </w:divBdr>
    </w:div>
    <w:div w:id="2055078596">
      <w:bodyDiv w:val="1"/>
      <w:marLeft w:val="0"/>
      <w:marRight w:val="0"/>
      <w:marTop w:val="0"/>
      <w:marBottom w:val="0"/>
      <w:divBdr>
        <w:top w:val="none" w:sz="0" w:space="0" w:color="auto"/>
        <w:left w:val="none" w:sz="0" w:space="0" w:color="auto"/>
        <w:bottom w:val="none" w:sz="0" w:space="0" w:color="auto"/>
        <w:right w:val="none" w:sz="0" w:space="0" w:color="auto"/>
      </w:divBdr>
    </w:div>
    <w:div w:id="2055501997">
      <w:bodyDiv w:val="1"/>
      <w:marLeft w:val="0"/>
      <w:marRight w:val="0"/>
      <w:marTop w:val="0"/>
      <w:marBottom w:val="0"/>
      <w:divBdr>
        <w:top w:val="none" w:sz="0" w:space="0" w:color="auto"/>
        <w:left w:val="none" w:sz="0" w:space="0" w:color="auto"/>
        <w:bottom w:val="none" w:sz="0" w:space="0" w:color="auto"/>
        <w:right w:val="none" w:sz="0" w:space="0" w:color="auto"/>
      </w:divBdr>
    </w:div>
    <w:div w:id="2055537770">
      <w:bodyDiv w:val="1"/>
      <w:marLeft w:val="0"/>
      <w:marRight w:val="0"/>
      <w:marTop w:val="0"/>
      <w:marBottom w:val="0"/>
      <w:divBdr>
        <w:top w:val="none" w:sz="0" w:space="0" w:color="auto"/>
        <w:left w:val="none" w:sz="0" w:space="0" w:color="auto"/>
        <w:bottom w:val="none" w:sz="0" w:space="0" w:color="auto"/>
        <w:right w:val="none" w:sz="0" w:space="0" w:color="auto"/>
      </w:divBdr>
    </w:div>
    <w:div w:id="2057198773">
      <w:bodyDiv w:val="1"/>
      <w:marLeft w:val="0"/>
      <w:marRight w:val="0"/>
      <w:marTop w:val="0"/>
      <w:marBottom w:val="0"/>
      <w:divBdr>
        <w:top w:val="none" w:sz="0" w:space="0" w:color="auto"/>
        <w:left w:val="none" w:sz="0" w:space="0" w:color="auto"/>
        <w:bottom w:val="none" w:sz="0" w:space="0" w:color="auto"/>
        <w:right w:val="none" w:sz="0" w:space="0" w:color="auto"/>
      </w:divBdr>
    </w:div>
    <w:div w:id="2058158506">
      <w:bodyDiv w:val="1"/>
      <w:marLeft w:val="0"/>
      <w:marRight w:val="0"/>
      <w:marTop w:val="0"/>
      <w:marBottom w:val="0"/>
      <w:divBdr>
        <w:top w:val="none" w:sz="0" w:space="0" w:color="auto"/>
        <w:left w:val="none" w:sz="0" w:space="0" w:color="auto"/>
        <w:bottom w:val="none" w:sz="0" w:space="0" w:color="auto"/>
        <w:right w:val="none" w:sz="0" w:space="0" w:color="auto"/>
      </w:divBdr>
    </w:div>
    <w:div w:id="2058317507">
      <w:bodyDiv w:val="1"/>
      <w:marLeft w:val="0"/>
      <w:marRight w:val="0"/>
      <w:marTop w:val="0"/>
      <w:marBottom w:val="0"/>
      <w:divBdr>
        <w:top w:val="none" w:sz="0" w:space="0" w:color="auto"/>
        <w:left w:val="none" w:sz="0" w:space="0" w:color="auto"/>
        <w:bottom w:val="none" w:sz="0" w:space="0" w:color="auto"/>
        <w:right w:val="none" w:sz="0" w:space="0" w:color="auto"/>
      </w:divBdr>
    </w:div>
    <w:div w:id="2059165095">
      <w:bodyDiv w:val="1"/>
      <w:marLeft w:val="0"/>
      <w:marRight w:val="0"/>
      <w:marTop w:val="0"/>
      <w:marBottom w:val="0"/>
      <w:divBdr>
        <w:top w:val="none" w:sz="0" w:space="0" w:color="auto"/>
        <w:left w:val="none" w:sz="0" w:space="0" w:color="auto"/>
        <w:bottom w:val="none" w:sz="0" w:space="0" w:color="auto"/>
        <w:right w:val="none" w:sz="0" w:space="0" w:color="auto"/>
      </w:divBdr>
    </w:div>
    <w:div w:id="2059544125">
      <w:bodyDiv w:val="1"/>
      <w:marLeft w:val="0"/>
      <w:marRight w:val="0"/>
      <w:marTop w:val="0"/>
      <w:marBottom w:val="0"/>
      <w:divBdr>
        <w:top w:val="none" w:sz="0" w:space="0" w:color="auto"/>
        <w:left w:val="none" w:sz="0" w:space="0" w:color="auto"/>
        <w:bottom w:val="none" w:sz="0" w:space="0" w:color="auto"/>
        <w:right w:val="none" w:sz="0" w:space="0" w:color="auto"/>
      </w:divBdr>
    </w:div>
    <w:div w:id="2060325005">
      <w:bodyDiv w:val="1"/>
      <w:marLeft w:val="0"/>
      <w:marRight w:val="0"/>
      <w:marTop w:val="0"/>
      <w:marBottom w:val="0"/>
      <w:divBdr>
        <w:top w:val="none" w:sz="0" w:space="0" w:color="auto"/>
        <w:left w:val="none" w:sz="0" w:space="0" w:color="auto"/>
        <w:bottom w:val="none" w:sz="0" w:space="0" w:color="auto"/>
        <w:right w:val="none" w:sz="0" w:space="0" w:color="auto"/>
      </w:divBdr>
    </w:div>
    <w:div w:id="2060401518">
      <w:bodyDiv w:val="1"/>
      <w:marLeft w:val="0"/>
      <w:marRight w:val="0"/>
      <w:marTop w:val="0"/>
      <w:marBottom w:val="0"/>
      <w:divBdr>
        <w:top w:val="none" w:sz="0" w:space="0" w:color="auto"/>
        <w:left w:val="none" w:sz="0" w:space="0" w:color="auto"/>
        <w:bottom w:val="none" w:sz="0" w:space="0" w:color="auto"/>
        <w:right w:val="none" w:sz="0" w:space="0" w:color="auto"/>
      </w:divBdr>
    </w:div>
    <w:div w:id="2061662780">
      <w:bodyDiv w:val="1"/>
      <w:marLeft w:val="0"/>
      <w:marRight w:val="0"/>
      <w:marTop w:val="0"/>
      <w:marBottom w:val="0"/>
      <w:divBdr>
        <w:top w:val="none" w:sz="0" w:space="0" w:color="auto"/>
        <w:left w:val="none" w:sz="0" w:space="0" w:color="auto"/>
        <w:bottom w:val="none" w:sz="0" w:space="0" w:color="auto"/>
        <w:right w:val="none" w:sz="0" w:space="0" w:color="auto"/>
      </w:divBdr>
    </w:div>
    <w:div w:id="2063207858">
      <w:bodyDiv w:val="1"/>
      <w:marLeft w:val="0"/>
      <w:marRight w:val="0"/>
      <w:marTop w:val="0"/>
      <w:marBottom w:val="0"/>
      <w:divBdr>
        <w:top w:val="none" w:sz="0" w:space="0" w:color="auto"/>
        <w:left w:val="none" w:sz="0" w:space="0" w:color="auto"/>
        <w:bottom w:val="none" w:sz="0" w:space="0" w:color="auto"/>
        <w:right w:val="none" w:sz="0" w:space="0" w:color="auto"/>
      </w:divBdr>
    </w:div>
    <w:div w:id="2063402053">
      <w:bodyDiv w:val="1"/>
      <w:marLeft w:val="0"/>
      <w:marRight w:val="0"/>
      <w:marTop w:val="0"/>
      <w:marBottom w:val="0"/>
      <w:divBdr>
        <w:top w:val="none" w:sz="0" w:space="0" w:color="auto"/>
        <w:left w:val="none" w:sz="0" w:space="0" w:color="auto"/>
        <w:bottom w:val="none" w:sz="0" w:space="0" w:color="auto"/>
        <w:right w:val="none" w:sz="0" w:space="0" w:color="auto"/>
      </w:divBdr>
    </w:div>
    <w:div w:id="2063745437">
      <w:bodyDiv w:val="1"/>
      <w:marLeft w:val="0"/>
      <w:marRight w:val="0"/>
      <w:marTop w:val="0"/>
      <w:marBottom w:val="0"/>
      <w:divBdr>
        <w:top w:val="none" w:sz="0" w:space="0" w:color="auto"/>
        <w:left w:val="none" w:sz="0" w:space="0" w:color="auto"/>
        <w:bottom w:val="none" w:sz="0" w:space="0" w:color="auto"/>
        <w:right w:val="none" w:sz="0" w:space="0" w:color="auto"/>
      </w:divBdr>
    </w:div>
    <w:div w:id="2064669687">
      <w:bodyDiv w:val="1"/>
      <w:marLeft w:val="0"/>
      <w:marRight w:val="0"/>
      <w:marTop w:val="0"/>
      <w:marBottom w:val="0"/>
      <w:divBdr>
        <w:top w:val="none" w:sz="0" w:space="0" w:color="auto"/>
        <w:left w:val="none" w:sz="0" w:space="0" w:color="auto"/>
        <w:bottom w:val="none" w:sz="0" w:space="0" w:color="auto"/>
        <w:right w:val="none" w:sz="0" w:space="0" w:color="auto"/>
      </w:divBdr>
    </w:div>
    <w:div w:id="2066096817">
      <w:bodyDiv w:val="1"/>
      <w:marLeft w:val="0"/>
      <w:marRight w:val="0"/>
      <w:marTop w:val="0"/>
      <w:marBottom w:val="0"/>
      <w:divBdr>
        <w:top w:val="none" w:sz="0" w:space="0" w:color="auto"/>
        <w:left w:val="none" w:sz="0" w:space="0" w:color="auto"/>
        <w:bottom w:val="none" w:sz="0" w:space="0" w:color="auto"/>
        <w:right w:val="none" w:sz="0" w:space="0" w:color="auto"/>
      </w:divBdr>
    </w:div>
    <w:div w:id="2066371404">
      <w:bodyDiv w:val="1"/>
      <w:marLeft w:val="0"/>
      <w:marRight w:val="0"/>
      <w:marTop w:val="0"/>
      <w:marBottom w:val="0"/>
      <w:divBdr>
        <w:top w:val="none" w:sz="0" w:space="0" w:color="auto"/>
        <w:left w:val="none" w:sz="0" w:space="0" w:color="auto"/>
        <w:bottom w:val="none" w:sz="0" w:space="0" w:color="auto"/>
        <w:right w:val="none" w:sz="0" w:space="0" w:color="auto"/>
      </w:divBdr>
    </w:div>
    <w:div w:id="2066952440">
      <w:bodyDiv w:val="1"/>
      <w:marLeft w:val="0"/>
      <w:marRight w:val="0"/>
      <w:marTop w:val="0"/>
      <w:marBottom w:val="0"/>
      <w:divBdr>
        <w:top w:val="none" w:sz="0" w:space="0" w:color="auto"/>
        <w:left w:val="none" w:sz="0" w:space="0" w:color="auto"/>
        <w:bottom w:val="none" w:sz="0" w:space="0" w:color="auto"/>
        <w:right w:val="none" w:sz="0" w:space="0" w:color="auto"/>
      </w:divBdr>
    </w:div>
    <w:div w:id="2067489334">
      <w:bodyDiv w:val="1"/>
      <w:marLeft w:val="0"/>
      <w:marRight w:val="0"/>
      <w:marTop w:val="0"/>
      <w:marBottom w:val="0"/>
      <w:divBdr>
        <w:top w:val="none" w:sz="0" w:space="0" w:color="auto"/>
        <w:left w:val="none" w:sz="0" w:space="0" w:color="auto"/>
        <w:bottom w:val="none" w:sz="0" w:space="0" w:color="auto"/>
        <w:right w:val="none" w:sz="0" w:space="0" w:color="auto"/>
      </w:divBdr>
    </w:div>
    <w:div w:id="2068916644">
      <w:bodyDiv w:val="1"/>
      <w:marLeft w:val="0"/>
      <w:marRight w:val="0"/>
      <w:marTop w:val="0"/>
      <w:marBottom w:val="0"/>
      <w:divBdr>
        <w:top w:val="none" w:sz="0" w:space="0" w:color="auto"/>
        <w:left w:val="none" w:sz="0" w:space="0" w:color="auto"/>
        <w:bottom w:val="none" w:sz="0" w:space="0" w:color="auto"/>
        <w:right w:val="none" w:sz="0" w:space="0" w:color="auto"/>
      </w:divBdr>
    </w:div>
    <w:div w:id="2069330232">
      <w:bodyDiv w:val="1"/>
      <w:marLeft w:val="0"/>
      <w:marRight w:val="0"/>
      <w:marTop w:val="0"/>
      <w:marBottom w:val="0"/>
      <w:divBdr>
        <w:top w:val="none" w:sz="0" w:space="0" w:color="auto"/>
        <w:left w:val="none" w:sz="0" w:space="0" w:color="auto"/>
        <w:bottom w:val="none" w:sz="0" w:space="0" w:color="auto"/>
        <w:right w:val="none" w:sz="0" w:space="0" w:color="auto"/>
      </w:divBdr>
    </w:div>
    <w:div w:id="2070809608">
      <w:bodyDiv w:val="1"/>
      <w:marLeft w:val="0"/>
      <w:marRight w:val="0"/>
      <w:marTop w:val="0"/>
      <w:marBottom w:val="0"/>
      <w:divBdr>
        <w:top w:val="none" w:sz="0" w:space="0" w:color="auto"/>
        <w:left w:val="none" w:sz="0" w:space="0" w:color="auto"/>
        <w:bottom w:val="none" w:sz="0" w:space="0" w:color="auto"/>
        <w:right w:val="none" w:sz="0" w:space="0" w:color="auto"/>
      </w:divBdr>
    </w:div>
    <w:div w:id="2071221428">
      <w:bodyDiv w:val="1"/>
      <w:marLeft w:val="0"/>
      <w:marRight w:val="0"/>
      <w:marTop w:val="0"/>
      <w:marBottom w:val="0"/>
      <w:divBdr>
        <w:top w:val="none" w:sz="0" w:space="0" w:color="auto"/>
        <w:left w:val="none" w:sz="0" w:space="0" w:color="auto"/>
        <w:bottom w:val="none" w:sz="0" w:space="0" w:color="auto"/>
        <w:right w:val="none" w:sz="0" w:space="0" w:color="auto"/>
      </w:divBdr>
    </w:div>
    <w:div w:id="2074347468">
      <w:bodyDiv w:val="1"/>
      <w:marLeft w:val="0"/>
      <w:marRight w:val="0"/>
      <w:marTop w:val="0"/>
      <w:marBottom w:val="0"/>
      <w:divBdr>
        <w:top w:val="none" w:sz="0" w:space="0" w:color="auto"/>
        <w:left w:val="none" w:sz="0" w:space="0" w:color="auto"/>
        <w:bottom w:val="none" w:sz="0" w:space="0" w:color="auto"/>
        <w:right w:val="none" w:sz="0" w:space="0" w:color="auto"/>
      </w:divBdr>
    </w:div>
    <w:div w:id="2075197909">
      <w:bodyDiv w:val="1"/>
      <w:marLeft w:val="0"/>
      <w:marRight w:val="0"/>
      <w:marTop w:val="0"/>
      <w:marBottom w:val="0"/>
      <w:divBdr>
        <w:top w:val="none" w:sz="0" w:space="0" w:color="auto"/>
        <w:left w:val="none" w:sz="0" w:space="0" w:color="auto"/>
        <w:bottom w:val="none" w:sz="0" w:space="0" w:color="auto"/>
        <w:right w:val="none" w:sz="0" w:space="0" w:color="auto"/>
      </w:divBdr>
    </w:div>
    <w:div w:id="2076274740">
      <w:bodyDiv w:val="1"/>
      <w:marLeft w:val="0"/>
      <w:marRight w:val="0"/>
      <w:marTop w:val="0"/>
      <w:marBottom w:val="0"/>
      <w:divBdr>
        <w:top w:val="none" w:sz="0" w:space="0" w:color="auto"/>
        <w:left w:val="none" w:sz="0" w:space="0" w:color="auto"/>
        <w:bottom w:val="none" w:sz="0" w:space="0" w:color="auto"/>
        <w:right w:val="none" w:sz="0" w:space="0" w:color="auto"/>
      </w:divBdr>
    </w:div>
    <w:div w:id="2076735619">
      <w:bodyDiv w:val="1"/>
      <w:marLeft w:val="0"/>
      <w:marRight w:val="0"/>
      <w:marTop w:val="0"/>
      <w:marBottom w:val="0"/>
      <w:divBdr>
        <w:top w:val="none" w:sz="0" w:space="0" w:color="auto"/>
        <w:left w:val="none" w:sz="0" w:space="0" w:color="auto"/>
        <w:bottom w:val="none" w:sz="0" w:space="0" w:color="auto"/>
        <w:right w:val="none" w:sz="0" w:space="0" w:color="auto"/>
      </w:divBdr>
    </w:div>
    <w:div w:id="2076933572">
      <w:bodyDiv w:val="1"/>
      <w:marLeft w:val="0"/>
      <w:marRight w:val="0"/>
      <w:marTop w:val="0"/>
      <w:marBottom w:val="0"/>
      <w:divBdr>
        <w:top w:val="none" w:sz="0" w:space="0" w:color="auto"/>
        <w:left w:val="none" w:sz="0" w:space="0" w:color="auto"/>
        <w:bottom w:val="none" w:sz="0" w:space="0" w:color="auto"/>
        <w:right w:val="none" w:sz="0" w:space="0" w:color="auto"/>
      </w:divBdr>
    </w:div>
    <w:div w:id="2077701549">
      <w:bodyDiv w:val="1"/>
      <w:marLeft w:val="0"/>
      <w:marRight w:val="0"/>
      <w:marTop w:val="0"/>
      <w:marBottom w:val="0"/>
      <w:divBdr>
        <w:top w:val="none" w:sz="0" w:space="0" w:color="auto"/>
        <w:left w:val="none" w:sz="0" w:space="0" w:color="auto"/>
        <w:bottom w:val="none" w:sz="0" w:space="0" w:color="auto"/>
        <w:right w:val="none" w:sz="0" w:space="0" w:color="auto"/>
      </w:divBdr>
    </w:div>
    <w:div w:id="2079282010">
      <w:bodyDiv w:val="1"/>
      <w:marLeft w:val="0"/>
      <w:marRight w:val="0"/>
      <w:marTop w:val="0"/>
      <w:marBottom w:val="0"/>
      <w:divBdr>
        <w:top w:val="none" w:sz="0" w:space="0" w:color="auto"/>
        <w:left w:val="none" w:sz="0" w:space="0" w:color="auto"/>
        <w:bottom w:val="none" w:sz="0" w:space="0" w:color="auto"/>
        <w:right w:val="none" w:sz="0" w:space="0" w:color="auto"/>
      </w:divBdr>
    </w:div>
    <w:div w:id="2081244440">
      <w:bodyDiv w:val="1"/>
      <w:marLeft w:val="0"/>
      <w:marRight w:val="0"/>
      <w:marTop w:val="0"/>
      <w:marBottom w:val="0"/>
      <w:divBdr>
        <w:top w:val="none" w:sz="0" w:space="0" w:color="auto"/>
        <w:left w:val="none" w:sz="0" w:space="0" w:color="auto"/>
        <w:bottom w:val="none" w:sz="0" w:space="0" w:color="auto"/>
        <w:right w:val="none" w:sz="0" w:space="0" w:color="auto"/>
      </w:divBdr>
    </w:div>
    <w:div w:id="2086410201">
      <w:bodyDiv w:val="1"/>
      <w:marLeft w:val="0"/>
      <w:marRight w:val="0"/>
      <w:marTop w:val="0"/>
      <w:marBottom w:val="0"/>
      <w:divBdr>
        <w:top w:val="none" w:sz="0" w:space="0" w:color="auto"/>
        <w:left w:val="none" w:sz="0" w:space="0" w:color="auto"/>
        <w:bottom w:val="none" w:sz="0" w:space="0" w:color="auto"/>
        <w:right w:val="none" w:sz="0" w:space="0" w:color="auto"/>
      </w:divBdr>
    </w:div>
    <w:div w:id="2087065801">
      <w:bodyDiv w:val="1"/>
      <w:marLeft w:val="0"/>
      <w:marRight w:val="0"/>
      <w:marTop w:val="0"/>
      <w:marBottom w:val="0"/>
      <w:divBdr>
        <w:top w:val="none" w:sz="0" w:space="0" w:color="auto"/>
        <w:left w:val="none" w:sz="0" w:space="0" w:color="auto"/>
        <w:bottom w:val="none" w:sz="0" w:space="0" w:color="auto"/>
        <w:right w:val="none" w:sz="0" w:space="0" w:color="auto"/>
      </w:divBdr>
    </w:div>
    <w:div w:id="2087147062">
      <w:bodyDiv w:val="1"/>
      <w:marLeft w:val="0"/>
      <w:marRight w:val="0"/>
      <w:marTop w:val="0"/>
      <w:marBottom w:val="0"/>
      <w:divBdr>
        <w:top w:val="none" w:sz="0" w:space="0" w:color="auto"/>
        <w:left w:val="none" w:sz="0" w:space="0" w:color="auto"/>
        <w:bottom w:val="none" w:sz="0" w:space="0" w:color="auto"/>
        <w:right w:val="none" w:sz="0" w:space="0" w:color="auto"/>
      </w:divBdr>
    </w:div>
    <w:div w:id="2087218375">
      <w:bodyDiv w:val="1"/>
      <w:marLeft w:val="0"/>
      <w:marRight w:val="0"/>
      <w:marTop w:val="0"/>
      <w:marBottom w:val="0"/>
      <w:divBdr>
        <w:top w:val="none" w:sz="0" w:space="0" w:color="auto"/>
        <w:left w:val="none" w:sz="0" w:space="0" w:color="auto"/>
        <w:bottom w:val="none" w:sz="0" w:space="0" w:color="auto"/>
        <w:right w:val="none" w:sz="0" w:space="0" w:color="auto"/>
      </w:divBdr>
    </w:div>
    <w:div w:id="2088383902">
      <w:bodyDiv w:val="1"/>
      <w:marLeft w:val="0"/>
      <w:marRight w:val="0"/>
      <w:marTop w:val="0"/>
      <w:marBottom w:val="0"/>
      <w:divBdr>
        <w:top w:val="none" w:sz="0" w:space="0" w:color="auto"/>
        <w:left w:val="none" w:sz="0" w:space="0" w:color="auto"/>
        <w:bottom w:val="none" w:sz="0" w:space="0" w:color="auto"/>
        <w:right w:val="none" w:sz="0" w:space="0" w:color="auto"/>
      </w:divBdr>
    </w:div>
    <w:div w:id="2089308470">
      <w:bodyDiv w:val="1"/>
      <w:marLeft w:val="0"/>
      <w:marRight w:val="0"/>
      <w:marTop w:val="0"/>
      <w:marBottom w:val="0"/>
      <w:divBdr>
        <w:top w:val="none" w:sz="0" w:space="0" w:color="auto"/>
        <w:left w:val="none" w:sz="0" w:space="0" w:color="auto"/>
        <w:bottom w:val="none" w:sz="0" w:space="0" w:color="auto"/>
        <w:right w:val="none" w:sz="0" w:space="0" w:color="auto"/>
      </w:divBdr>
    </w:div>
    <w:div w:id="2090150319">
      <w:bodyDiv w:val="1"/>
      <w:marLeft w:val="0"/>
      <w:marRight w:val="0"/>
      <w:marTop w:val="0"/>
      <w:marBottom w:val="0"/>
      <w:divBdr>
        <w:top w:val="none" w:sz="0" w:space="0" w:color="auto"/>
        <w:left w:val="none" w:sz="0" w:space="0" w:color="auto"/>
        <w:bottom w:val="none" w:sz="0" w:space="0" w:color="auto"/>
        <w:right w:val="none" w:sz="0" w:space="0" w:color="auto"/>
      </w:divBdr>
    </w:div>
    <w:div w:id="2091006272">
      <w:bodyDiv w:val="1"/>
      <w:marLeft w:val="0"/>
      <w:marRight w:val="0"/>
      <w:marTop w:val="0"/>
      <w:marBottom w:val="0"/>
      <w:divBdr>
        <w:top w:val="none" w:sz="0" w:space="0" w:color="auto"/>
        <w:left w:val="none" w:sz="0" w:space="0" w:color="auto"/>
        <w:bottom w:val="none" w:sz="0" w:space="0" w:color="auto"/>
        <w:right w:val="none" w:sz="0" w:space="0" w:color="auto"/>
      </w:divBdr>
    </w:div>
    <w:div w:id="2091537929">
      <w:bodyDiv w:val="1"/>
      <w:marLeft w:val="0"/>
      <w:marRight w:val="0"/>
      <w:marTop w:val="0"/>
      <w:marBottom w:val="0"/>
      <w:divBdr>
        <w:top w:val="none" w:sz="0" w:space="0" w:color="auto"/>
        <w:left w:val="none" w:sz="0" w:space="0" w:color="auto"/>
        <w:bottom w:val="none" w:sz="0" w:space="0" w:color="auto"/>
        <w:right w:val="none" w:sz="0" w:space="0" w:color="auto"/>
      </w:divBdr>
    </w:div>
    <w:div w:id="2092118491">
      <w:bodyDiv w:val="1"/>
      <w:marLeft w:val="0"/>
      <w:marRight w:val="0"/>
      <w:marTop w:val="0"/>
      <w:marBottom w:val="0"/>
      <w:divBdr>
        <w:top w:val="none" w:sz="0" w:space="0" w:color="auto"/>
        <w:left w:val="none" w:sz="0" w:space="0" w:color="auto"/>
        <w:bottom w:val="none" w:sz="0" w:space="0" w:color="auto"/>
        <w:right w:val="none" w:sz="0" w:space="0" w:color="auto"/>
      </w:divBdr>
    </w:div>
    <w:div w:id="2092853145">
      <w:bodyDiv w:val="1"/>
      <w:marLeft w:val="0"/>
      <w:marRight w:val="0"/>
      <w:marTop w:val="0"/>
      <w:marBottom w:val="0"/>
      <w:divBdr>
        <w:top w:val="none" w:sz="0" w:space="0" w:color="auto"/>
        <w:left w:val="none" w:sz="0" w:space="0" w:color="auto"/>
        <w:bottom w:val="none" w:sz="0" w:space="0" w:color="auto"/>
        <w:right w:val="none" w:sz="0" w:space="0" w:color="auto"/>
      </w:divBdr>
    </w:div>
    <w:div w:id="2093508065">
      <w:bodyDiv w:val="1"/>
      <w:marLeft w:val="0"/>
      <w:marRight w:val="0"/>
      <w:marTop w:val="0"/>
      <w:marBottom w:val="0"/>
      <w:divBdr>
        <w:top w:val="none" w:sz="0" w:space="0" w:color="auto"/>
        <w:left w:val="none" w:sz="0" w:space="0" w:color="auto"/>
        <w:bottom w:val="none" w:sz="0" w:space="0" w:color="auto"/>
        <w:right w:val="none" w:sz="0" w:space="0" w:color="auto"/>
      </w:divBdr>
    </w:div>
    <w:div w:id="2093624768">
      <w:bodyDiv w:val="1"/>
      <w:marLeft w:val="0"/>
      <w:marRight w:val="0"/>
      <w:marTop w:val="0"/>
      <w:marBottom w:val="0"/>
      <w:divBdr>
        <w:top w:val="none" w:sz="0" w:space="0" w:color="auto"/>
        <w:left w:val="none" w:sz="0" w:space="0" w:color="auto"/>
        <w:bottom w:val="none" w:sz="0" w:space="0" w:color="auto"/>
        <w:right w:val="none" w:sz="0" w:space="0" w:color="auto"/>
      </w:divBdr>
    </w:div>
    <w:div w:id="2096322747">
      <w:bodyDiv w:val="1"/>
      <w:marLeft w:val="0"/>
      <w:marRight w:val="0"/>
      <w:marTop w:val="0"/>
      <w:marBottom w:val="0"/>
      <w:divBdr>
        <w:top w:val="none" w:sz="0" w:space="0" w:color="auto"/>
        <w:left w:val="none" w:sz="0" w:space="0" w:color="auto"/>
        <w:bottom w:val="none" w:sz="0" w:space="0" w:color="auto"/>
        <w:right w:val="none" w:sz="0" w:space="0" w:color="auto"/>
      </w:divBdr>
    </w:div>
    <w:div w:id="2097895315">
      <w:bodyDiv w:val="1"/>
      <w:marLeft w:val="0"/>
      <w:marRight w:val="0"/>
      <w:marTop w:val="0"/>
      <w:marBottom w:val="0"/>
      <w:divBdr>
        <w:top w:val="none" w:sz="0" w:space="0" w:color="auto"/>
        <w:left w:val="none" w:sz="0" w:space="0" w:color="auto"/>
        <w:bottom w:val="none" w:sz="0" w:space="0" w:color="auto"/>
        <w:right w:val="none" w:sz="0" w:space="0" w:color="auto"/>
      </w:divBdr>
    </w:div>
    <w:div w:id="2098598075">
      <w:bodyDiv w:val="1"/>
      <w:marLeft w:val="0"/>
      <w:marRight w:val="0"/>
      <w:marTop w:val="0"/>
      <w:marBottom w:val="0"/>
      <w:divBdr>
        <w:top w:val="none" w:sz="0" w:space="0" w:color="auto"/>
        <w:left w:val="none" w:sz="0" w:space="0" w:color="auto"/>
        <w:bottom w:val="none" w:sz="0" w:space="0" w:color="auto"/>
        <w:right w:val="none" w:sz="0" w:space="0" w:color="auto"/>
      </w:divBdr>
    </w:div>
    <w:div w:id="2098666594">
      <w:bodyDiv w:val="1"/>
      <w:marLeft w:val="0"/>
      <w:marRight w:val="0"/>
      <w:marTop w:val="0"/>
      <w:marBottom w:val="0"/>
      <w:divBdr>
        <w:top w:val="none" w:sz="0" w:space="0" w:color="auto"/>
        <w:left w:val="none" w:sz="0" w:space="0" w:color="auto"/>
        <w:bottom w:val="none" w:sz="0" w:space="0" w:color="auto"/>
        <w:right w:val="none" w:sz="0" w:space="0" w:color="auto"/>
      </w:divBdr>
    </w:div>
    <w:div w:id="2098671108">
      <w:bodyDiv w:val="1"/>
      <w:marLeft w:val="0"/>
      <w:marRight w:val="0"/>
      <w:marTop w:val="0"/>
      <w:marBottom w:val="0"/>
      <w:divBdr>
        <w:top w:val="none" w:sz="0" w:space="0" w:color="auto"/>
        <w:left w:val="none" w:sz="0" w:space="0" w:color="auto"/>
        <w:bottom w:val="none" w:sz="0" w:space="0" w:color="auto"/>
        <w:right w:val="none" w:sz="0" w:space="0" w:color="auto"/>
      </w:divBdr>
    </w:div>
    <w:div w:id="2098940858">
      <w:bodyDiv w:val="1"/>
      <w:marLeft w:val="0"/>
      <w:marRight w:val="0"/>
      <w:marTop w:val="0"/>
      <w:marBottom w:val="0"/>
      <w:divBdr>
        <w:top w:val="none" w:sz="0" w:space="0" w:color="auto"/>
        <w:left w:val="none" w:sz="0" w:space="0" w:color="auto"/>
        <w:bottom w:val="none" w:sz="0" w:space="0" w:color="auto"/>
        <w:right w:val="none" w:sz="0" w:space="0" w:color="auto"/>
      </w:divBdr>
    </w:div>
    <w:div w:id="2100132949">
      <w:bodyDiv w:val="1"/>
      <w:marLeft w:val="0"/>
      <w:marRight w:val="0"/>
      <w:marTop w:val="0"/>
      <w:marBottom w:val="0"/>
      <w:divBdr>
        <w:top w:val="none" w:sz="0" w:space="0" w:color="auto"/>
        <w:left w:val="none" w:sz="0" w:space="0" w:color="auto"/>
        <w:bottom w:val="none" w:sz="0" w:space="0" w:color="auto"/>
        <w:right w:val="none" w:sz="0" w:space="0" w:color="auto"/>
      </w:divBdr>
    </w:div>
    <w:div w:id="2102943423">
      <w:bodyDiv w:val="1"/>
      <w:marLeft w:val="0"/>
      <w:marRight w:val="0"/>
      <w:marTop w:val="0"/>
      <w:marBottom w:val="0"/>
      <w:divBdr>
        <w:top w:val="none" w:sz="0" w:space="0" w:color="auto"/>
        <w:left w:val="none" w:sz="0" w:space="0" w:color="auto"/>
        <w:bottom w:val="none" w:sz="0" w:space="0" w:color="auto"/>
        <w:right w:val="none" w:sz="0" w:space="0" w:color="auto"/>
      </w:divBdr>
    </w:div>
    <w:div w:id="2105764607">
      <w:bodyDiv w:val="1"/>
      <w:marLeft w:val="0"/>
      <w:marRight w:val="0"/>
      <w:marTop w:val="0"/>
      <w:marBottom w:val="0"/>
      <w:divBdr>
        <w:top w:val="none" w:sz="0" w:space="0" w:color="auto"/>
        <w:left w:val="none" w:sz="0" w:space="0" w:color="auto"/>
        <w:bottom w:val="none" w:sz="0" w:space="0" w:color="auto"/>
        <w:right w:val="none" w:sz="0" w:space="0" w:color="auto"/>
      </w:divBdr>
    </w:div>
    <w:div w:id="2106344378">
      <w:bodyDiv w:val="1"/>
      <w:marLeft w:val="0"/>
      <w:marRight w:val="0"/>
      <w:marTop w:val="0"/>
      <w:marBottom w:val="0"/>
      <w:divBdr>
        <w:top w:val="none" w:sz="0" w:space="0" w:color="auto"/>
        <w:left w:val="none" w:sz="0" w:space="0" w:color="auto"/>
        <w:bottom w:val="none" w:sz="0" w:space="0" w:color="auto"/>
        <w:right w:val="none" w:sz="0" w:space="0" w:color="auto"/>
      </w:divBdr>
    </w:div>
    <w:div w:id="2106879673">
      <w:bodyDiv w:val="1"/>
      <w:marLeft w:val="0"/>
      <w:marRight w:val="0"/>
      <w:marTop w:val="0"/>
      <w:marBottom w:val="0"/>
      <w:divBdr>
        <w:top w:val="none" w:sz="0" w:space="0" w:color="auto"/>
        <w:left w:val="none" w:sz="0" w:space="0" w:color="auto"/>
        <w:bottom w:val="none" w:sz="0" w:space="0" w:color="auto"/>
        <w:right w:val="none" w:sz="0" w:space="0" w:color="auto"/>
      </w:divBdr>
    </w:div>
    <w:div w:id="2107531921">
      <w:bodyDiv w:val="1"/>
      <w:marLeft w:val="0"/>
      <w:marRight w:val="0"/>
      <w:marTop w:val="0"/>
      <w:marBottom w:val="0"/>
      <w:divBdr>
        <w:top w:val="none" w:sz="0" w:space="0" w:color="auto"/>
        <w:left w:val="none" w:sz="0" w:space="0" w:color="auto"/>
        <w:bottom w:val="none" w:sz="0" w:space="0" w:color="auto"/>
        <w:right w:val="none" w:sz="0" w:space="0" w:color="auto"/>
      </w:divBdr>
    </w:div>
    <w:div w:id="2110194753">
      <w:bodyDiv w:val="1"/>
      <w:marLeft w:val="0"/>
      <w:marRight w:val="0"/>
      <w:marTop w:val="0"/>
      <w:marBottom w:val="0"/>
      <w:divBdr>
        <w:top w:val="none" w:sz="0" w:space="0" w:color="auto"/>
        <w:left w:val="none" w:sz="0" w:space="0" w:color="auto"/>
        <w:bottom w:val="none" w:sz="0" w:space="0" w:color="auto"/>
        <w:right w:val="none" w:sz="0" w:space="0" w:color="auto"/>
      </w:divBdr>
    </w:div>
    <w:div w:id="2111050727">
      <w:bodyDiv w:val="1"/>
      <w:marLeft w:val="0"/>
      <w:marRight w:val="0"/>
      <w:marTop w:val="0"/>
      <w:marBottom w:val="0"/>
      <w:divBdr>
        <w:top w:val="none" w:sz="0" w:space="0" w:color="auto"/>
        <w:left w:val="none" w:sz="0" w:space="0" w:color="auto"/>
        <w:bottom w:val="none" w:sz="0" w:space="0" w:color="auto"/>
        <w:right w:val="none" w:sz="0" w:space="0" w:color="auto"/>
      </w:divBdr>
    </w:div>
    <w:div w:id="2113933480">
      <w:bodyDiv w:val="1"/>
      <w:marLeft w:val="0"/>
      <w:marRight w:val="0"/>
      <w:marTop w:val="0"/>
      <w:marBottom w:val="0"/>
      <w:divBdr>
        <w:top w:val="none" w:sz="0" w:space="0" w:color="auto"/>
        <w:left w:val="none" w:sz="0" w:space="0" w:color="auto"/>
        <w:bottom w:val="none" w:sz="0" w:space="0" w:color="auto"/>
        <w:right w:val="none" w:sz="0" w:space="0" w:color="auto"/>
      </w:divBdr>
    </w:div>
    <w:div w:id="2114088402">
      <w:bodyDiv w:val="1"/>
      <w:marLeft w:val="0"/>
      <w:marRight w:val="0"/>
      <w:marTop w:val="0"/>
      <w:marBottom w:val="0"/>
      <w:divBdr>
        <w:top w:val="none" w:sz="0" w:space="0" w:color="auto"/>
        <w:left w:val="none" w:sz="0" w:space="0" w:color="auto"/>
        <w:bottom w:val="none" w:sz="0" w:space="0" w:color="auto"/>
        <w:right w:val="none" w:sz="0" w:space="0" w:color="auto"/>
      </w:divBdr>
    </w:div>
    <w:div w:id="2117014361">
      <w:bodyDiv w:val="1"/>
      <w:marLeft w:val="0"/>
      <w:marRight w:val="0"/>
      <w:marTop w:val="0"/>
      <w:marBottom w:val="0"/>
      <w:divBdr>
        <w:top w:val="none" w:sz="0" w:space="0" w:color="auto"/>
        <w:left w:val="none" w:sz="0" w:space="0" w:color="auto"/>
        <w:bottom w:val="none" w:sz="0" w:space="0" w:color="auto"/>
        <w:right w:val="none" w:sz="0" w:space="0" w:color="auto"/>
      </w:divBdr>
    </w:div>
    <w:div w:id="2118207223">
      <w:bodyDiv w:val="1"/>
      <w:marLeft w:val="0"/>
      <w:marRight w:val="0"/>
      <w:marTop w:val="0"/>
      <w:marBottom w:val="0"/>
      <w:divBdr>
        <w:top w:val="none" w:sz="0" w:space="0" w:color="auto"/>
        <w:left w:val="none" w:sz="0" w:space="0" w:color="auto"/>
        <w:bottom w:val="none" w:sz="0" w:space="0" w:color="auto"/>
        <w:right w:val="none" w:sz="0" w:space="0" w:color="auto"/>
      </w:divBdr>
    </w:div>
    <w:div w:id="2118256384">
      <w:bodyDiv w:val="1"/>
      <w:marLeft w:val="0"/>
      <w:marRight w:val="0"/>
      <w:marTop w:val="0"/>
      <w:marBottom w:val="0"/>
      <w:divBdr>
        <w:top w:val="none" w:sz="0" w:space="0" w:color="auto"/>
        <w:left w:val="none" w:sz="0" w:space="0" w:color="auto"/>
        <w:bottom w:val="none" w:sz="0" w:space="0" w:color="auto"/>
        <w:right w:val="none" w:sz="0" w:space="0" w:color="auto"/>
      </w:divBdr>
    </w:div>
    <w:div w:id="2118981847">
      <w:bodyDiv w:val="1"/>
      <w:marLeft w:val="0"/>
      <w:marRight w:val="0"/>
      <w:marTop w:val="0"/>
      <w:marBottom w:val="0"/>
      <w:divBdr>
        <w:top w:val="none" w:sz="0" w:space="0" w:color="auto"/>
        <w:left w:val="none" w:sz="0" w:space="0" w:color="auto"/>
        <w:bottom w:val="none" w:sz="0" w:space="0" w:color="auto"/>
        <w:right w:val="none" w:sz="0" w:space="0" w:color="auto"/>
      </w:divBdr>
    </w:div>
    <w:div w:id="2118983339">
      <w:bodyDiv w:val="1"/>
      <w:marLeft w:val="0"/>
      <w:marRight w:val="0"/>
      <w:marTop w:val="0"/>
      <w:marBottom w:val="0"/>
      <w:divBdr>
        <w:top w:val="none" w:sz="0" w:space="0" w:color="auto"/>
        <w:left w:val="none" w:sz="0" w:space="0" w:color="auto"/>
        <w:bottom w:val="none" w:sz="0" w:space="0" w:color="auto"/>
        <w:right w:val="none" w:sz="0" w:space="0" w:color="auto"/>
      </w:divBdr>
    </w:div>
    <w:div w:id="2119400941">
      <w:bodyDiv w:val="1"/>
      <w:marLeft w:val="0"/>
      <w:marRight w:val="0"/>
      <w:marTop w:val="0"/>
      <w:marBottom w:val="0"/>
      <w:divBdr>
        <w:top w:val="none" w:sz="0" w:space="0" w:color="auto"/>
        <w:left w:val="none" w:sz="0" w:space="0" w:color="auto"/>
        <w:bottom w:val="none" w:sz="0" w:space="0" w:color="auto"/>
        <w:right w:val="none" w:sz="0" w:space="0" w:color="auto"/>
      </w:divBdr>
    </w:div>
    <w:div w:id="2121025347">
      <w:bodyDiv w:val="1"/>
      <w:marLeft w:val="0"/>
      <w:marRight w:val="0"/>
      <w:marTop w:val="0"/>
      <w:marBottom w:val="0"/>
      <w:divBdr>
        <w:top w:val="none" w:sz="0" w:space="0" w:color="auto"/>
        <w:left w:val="none" w:sz="0" w:space="0" w:color="auto"/>
        <w:bottom w:val="none" w:sz="0" w:space="0" w:color="auto"/>
        <w:right w:val="none" w:sz="0" w:space="0" w:color="auto"/>
      </w:divBdr>
    </w:div>
    <w:div w:id="2121103506">
      <w:bodyDiv w:val="1"/>
      <w:marLeft w:val="0"/>
      <w:marRight w:val="0"/>
      <w:marTop w:val="0"/>
      <w:marBottom w:val="0"/>
      <w:divBdr>
        <w:top w:val="none" w:sz="0" w:space="0" w:color="auto"/>
        <w:left w:val="none" w:sz="0" w:space="0" w:color="auto"/>
        <w:bottom w:val="none" w:sz="0" w:space="0" w:color="auto"/>
        <w:right w:val="none" w:sz="0" w:space="0" w:color="auto"/>
      </w:divBdr>
    </w:div>
    <w:div w:id="2121218014">
      <w:bodyDiv w:val="1"/>
      <w:marLeft w:val="0"/>
      <w:marRight w:val="0"/>
      <w:marTop w:val="0"/>
      <w:marBottom w:val="0"/>
      <w:divBdr>
        <w:top w:val="none" w:sz="0" w:space="0" w:color="auto"/>
        <w:left w:val="none" w:sz="0" w:space="0" w:color="auto"/>
        <w:bottom w:val="none" w:sz="0" w:space="0" w:color="auto"/>
        <w:right w:val="none" w:sz="0" w:space="0" w:color="auto"/>
      </w:divBdr>
      <w:divsChild>
        <w:div w:id="33969521">
          <w:marLeft w:val="0"/>
          <w:marRight w:val="0"/>
          <w:marTop w:val="0"/>
          <w:marBottom w:val="0"/>
          <w:divBdr>
            <w:top w:val="none" w:sz="0" w:space="0" w:color="auto"/>
            <w:left w:val="none" w:sz="0" w:space="0" w:color="auto"/>
            <w:bottom w:val="none" w:sz="0" w:space="0" w:color="auto"/>
            <w:right w:val="none" w:sz="0" w:space="0" w:color="auto"/>
          </w:divBdr>
        </w:div>
        <w:div w:id="103774185">
          <w:marLeft w:val="0"/>
          <w:marRight w:val="0"/>
          <w:marTop w:val="0"/>
          <w:marBottom w:val="0"/>
          <w:divBdr>
            <w:top w:val="none" w:sz="0" w:space="0" w:color="auto"/>
            <w:left w:val="none" w:sz="0" w:space="0" w:color="auto"/>
            <w:bottom w:val="none" w:sz="0" w:space="0" w:color="auto"/>
            <w:right w:val="none" w:sz="0" w:space="0" w:color="auto"/>
          </w:divBdr>
        </w:div>
        <w:div w:id="128061801">
          <w:marLeft w:val="0"/>
          <w:marRight w:val="0"/>
          <w:marTop w:val="0"/>
          <w:marBottom w:val="0"/>
          <w:divBdr>
            <w:top w:val="none" w:sz="0" w:space="0" w:color="auto"/>
            <w:left w:val="none" w:sz="0" w:space="0" w:color="auto"/>
            <w:bottom w:val="none" w:sz="0" w:space="0" w:color="auto"/>
            <w:right w:val="none" w:sz="0" w:space="0" w:color="auto"/>
          </w:divBdr>
        </w:div>
        <w:div w:id="146290549">
          <w:marLeft w:val="0"/>
          <w:marRight w:val="0"/>
          <w:marTop w:val="0"/>
          <w:marBottom w:val="0"/>
          <w:divBdr>
            <w:top w:val="none" w:sz="0" w:space="0" w:color="auto"/>
            <w:left w:val="none" w:sz="0" w:space="0" w:color="auto"/>
            <w:bottom w:val="none" w:sz="0" w:space="0" w:color="auto"/>
            <w:right w:val="none" w:sz="0" w:space="0" w:color="auto"/>
          </w:divBdr>
        </w:div>
        <w:div w:id="167213157">
          <w:marLeft w:val="0"/>
          <w:marRight w:val="0"/>
          <w:marTop w:val="0"/>
          <w:marBottom w:val="0"/>
          <w:divBdr>
            <w:top w:val="none" w:sz="0" w:space="0" w:color="auto"/>
            <w:left w:val="none" w:sz="0" w:space="0" w:color="auto"/>
            <w:bottom w:val="none" w:sz="0" w:space="0" w:color="auto"/>
            <w:right w:val="none" w:sz="0" w:space="0" w:color="auto"/>
          </w:divBdr>
        </w:div>
        <w:div w:id="189337898">
          <w:marLeft w:val="0"/>
          <w:marRight w:val="0"/>
          <w:marTop w:val="0"/>
          <w:marBottom w:val="0"/>
          <w:divBdr>
            <w:top w:val="none" w:sz="0" w:space="0" w:color="auto"/>
            <w:left w:val="none" w:sz="0" w:space="0" w:color="auto"/>
            <w:bottom w:val="none" w:sz="0" w:space="0" w:color="auto"/>
            <w:right w:val="none" w:sz="0" w:space="0" w:color="auto"/>
          </w:divBdr>
        </w:div>
        <w:div w:id="345719579">
          <w:marLeft w:val="0"/>
          <w:marRight w:val="0"/>
          <w:marTop w:val="0"/>
          <w:marBottom w:val="0"/>
          <w:divBdr>
            <w:top w:val="none" w:sz="0" w:space="0" w:color="auto"/>
            <w:left w:val="none" w:sz="0" w:space="0" w:color="auto"/>
            <w:bottom w:val="none" w:sz="0" w:space="0" w:color="auto"/>
            <w:right w:val="none" w:sz="0" w:space="0" w:color="auto"/>
          </w:divBdr>
        </w:div>
        <w:div w:id="369186772">
          <w:marLeft w:val="0"/>
          <w:marRight w:val="0"/>
          <w:marTop w:val="0"/>
          <w:marBottom w:val="0"/>
          <w:divBdr>
            <w:top w:val="none" w:sz="0" w:space="0" w:color="auto"/>
            <w:left w:val="none" w:sz="0" w:space="0" w:color="auto"/>
            <w:bottom w:val="none" w:sz="0" w:space="0" w:color="auto"/>
            <w:right w:val="none" w:sz="0" w:space="0" w:color="auto"/>
          </w:divBdr>
        </w:div>
        <w:div w:id="862286027">
          <w:marLeft w:val="0"/>
          <w:marRight w:val="0"/>
          <w:marTop w:val="0"/>
          <w:marBottom w:val="0"/>
          <w:divBdr>
            <w:top w:val="none" w:sz="0" w:space="0" w:color="auto"/>
            <w:left w:val="none" w:sz="0" w:space="0" w:color="auto"/>
            <w:bottom w:val="none" w:sz="0" w:space="0" w:color="auto"/>
            <w:right w:val="none" w:sz="0" w:space="0" w:color="auto"/>
          </w:divBdr>
        </w:div>
        <w:div w:id="870384695">
          <w:marLeft w:val="0"/>
          <w:marRight w:val="0"/>
          <w:marTop w:val="0"/>
          <w:marBottom w:val="0"/>
          <w:divBdr>
            <w:top w:val="none" w:sz="0" w:space="0" w:color="auto"/>
            <w:left w:val="none" w:sz="0" w:space="0" w:color="auto"/>
            <w:bottom w:val="none" w:sz="0" w:space="0" w:color="auto"/>
            <w:right w:val="none" w:sz="0" w:space="0" w:color="auto"/>
          </w:divBdr>
        </w:div>
        <w:div w:id="916595262">
          <w:marLeft w:val="0"/>
          <w:marRight w:val="0"/>
          <w:marTop w:val="0"/>
          <w:marBottom w:val="0"/>
          <w:divBdr>
            <w:top w:val="none" w:sz="0" w:space="0" w:color="auto"/>
            <w:left w:val="none" w:sz="0" w:space="0" w:color="auto"/>
            <w:bottom w:val="none" w:sz="0" w:space="0" w:color="auto"/>
            <w:right w:val="none" w:sz="0" w:space="0" w:color="auto"/>
          </w:divBdr>
        </w:div>
        <w:div w:id="977609250">
          <w:marLeft w:val="0"/>
          <w:marRight w:val="0"/>
          <w:marTop w:val="0"/>
          <w:marBottom w:val="0"/>
          <w:divBdr>
            <w:top w:val="none" w:sz="0" w:space="0" w:color="auto"/>
            <w:left w:val="none" w:sz="0" w:space="0" w:color="auto"/>
            <w:bottom w:val="none" w:sz="0" w:space="0" w:color="auto"/>
            <w:right w:val="none" w:sz="0" w:space="0" w:color="auto"/>
          </w:divBdr>
        </w:div>
        <w:div w:id="1026368279">
          <w:marLeft w:val="0"/>
          <w:marRight w:val="0"/>
          <w:marTop w:val="0"/>
          <w:marBottom w:val="0"/>
          <w:divBdr>
            <w:top w:val="none" w:sz="0" w:space="0" w:color="auto"/>
            <w:left w:val="none" w:sz="0" w:space="0" w:color="auto"/>
            <w:bottom w:val="none" w:sz="0" w:space="0" w:color="auto"/>
            <w:right w:val="none" w:sz="0" w:space="0" w:color="auto"/>
          </w:divBdr>
        </w:div>
        <w:div w:id="1049568375">
          <w:marLeft w:val="0"/>
          <w:marRight w:val="0"/>
          <w:marTop w:val="0"/>
          <w:marBottom w:val="0"/>
          <w:divBdr>
            <w:top w:val="none" w:sz="0" w:space="0" w:color="auto"/>
            <w:left w:val="none" w:sz="0" w:space="0" w:color="auto"/>
            <w:bottom w:val="none" w:sz="0" w:space="0" w:color="auto"/>
            <w:right w:val="none" w:sz="0" w:space="0" w:color="auto"/>
          </w:divBdr>
        </w:div>
        <w:div w:id="1053311914">
          <w:marLeft w:val="0"/>
          <w:marRight w:val="0"/>
          <w:marTop w:val="0"/>
          <w:marBottom w:val="0"/>
          <w:divBdr>
            <w:top w:val="none" w:sz="0" w:space="0" w:color="auto"/>
            <w:left w:val="none" w:sz="0" w:space="0" w:color="auto"/>
            <w:bottom w:val="none" w:sz="0" w:space="0" w:color="auto"/>
            <w:right w:val="none" w:sz="0" w:space="0" w:color="auto"/>
          </w:divBdr>
        </w:div>
        <w:div w:id="1094326072">
          <w:marLeft w:val="0"/>
          <w:marRight w:val="0"/>
          <w:marTop w:val="0"/>
          <w:marBottom w:val="0"/>
          <w:divBdr>
            <w:top w:val="none" w:sz="0" w:space="0" w:color="auto"/>
            <w:left w:val="none" w:sz="0" w:space="0" w:color="auto"/>
            <w:bottom w:val="none" w:sz="0" w:space="0" w:color="auto"/>
            <w:right w:val="none" w:sz="0" w:space="0" w:color="auto"/>
          </w:divBdr>
        </w:div>
        <w:div w:id="1109202481">
          <w:marLeft w:val="0"/>
          <w:marRight w:val="0"/>
          <w:marTop w:val="0"/>
          <w:marBottom w:val="0"/>
          <w:divBdr>
            <w:top w:val="none" w:sz="0" w:space="0" w:color="auto"/>
            <w:left w:val="none" w:sz="0" w:space="0" w:color="auto"/>
            <w:bottom w:val="none" w:sz="0" w:space="0" w:color="auto"/>
            <w:right w:val="none" w:sz="0" w:space="0" w:color="auto"/>
          </w:divBdr>
        </w:div>
        <w:div w:id="1153182843">
          <w:marLeft w:val="0"/>
          <w:marRight w:val="0"/>
          <w:marTop w:val="0"/>
          <w:marBottom w:val="0"/>
          <w:divBdr>
            <w:top w:val="none" w:sz="0" w:space="0" w:color="auto"/>
            <w:left w:val="none" w:sz="0" w:space="0" w:color="auto"/>
            <w:bottom w:val="none" w:sz="0" w:space="0" w:color="auto"/>
            <w:right w:val="none" w:sz="0" w:space="0" w:color="auto"/>
          </w:divBdr>
        </w:div>
        <w:div w:id="1194925079">
          <w:marLeft w:val="0"/>
          <w:marRight w:val="0"/>
          <w:marTop w:val="0"/>
          <w:marBottom w:val="0"/>
          <w:divBdr>
            <w:top w:val="none" w:sz="0" w:space="0" w:color="auto"/>
            <w:left w:val="none" w:sz="0" w:space="0" w:color="auto"/>
            <w:bottom w:val="none" w:sz="0" w:space="0" w:color="auto"/>
            <w:right w:val="none" w:sz="0" w:space="0" w:color="auto"/>
          </w:divBdr>
        </w:div>
        <w:div w:id="1424259571">
          <w:marLeft w:val="0"/>
          <w:marRight w:val="0"/>
          <w:marTop w:val="0"/>
          <w:marBottom w:val="0"/>
          <w:divBdr>
            <w:top w:val="none" w:sz="0" w:space="0" w:color="auto"/>
            <w:left w:val="none" w:sz="0" w:space="0" w:color="auto"/>
            <w:bottom w:val="none" w:sz="0" w:space="0" w:color="auto"/>
            <w:right w:val="none" w:sz="0" w:space="0" w:color="auto"/>
          </w:divBdr>
        </w:div>
        <w:div w:id="1507867635">
          <w:marLeft w:val="0"/>
          <w:marRight w:val="0"/>
          <w:marTop w:val="0"/>
          <w:marBottom w:val="0"/>
          <w:divBdr>
            <w:top w:val="none" w:sz="0" w:space="0" w:color="auto"/>
            <w:left w:val="none" w:sz="0" w:space="0" w:color="auto"/>
            <w:bottom w:val="none" w:sz="0" w:space="0" w:color="auto"/>
            <w:right w:val="none" w:sz="0" w:space="0" w:color="auto"/>
          </w:divBdr>
        </w:div>
        <w:div w:id="1523088294">
          <w:marLeft w:val="0"/>
          <w:marRight w:val="0"/>
          <w:marTop w:val="0"/>
          <w:marBottom w:val="0"/>
          <w:divBdr>
            <w:top w:val="none" w:sz="0" w:space="0" w:color="auto"/>
            <w:left w:val="none" w:sz="0" w:space="0" w:color="auto"/>
            <w:bottom w:val="none" w:sz="0" w:space="0" w:color="auto"/>
            <w:right w:val="none" w:sz="0" w:space="0" w:color="auto"/>
          </w:divBdr>
        </w:div>
        <w:div w:id="1527713282">
          <w:marLeft w:val="0"/>
          <w:marRight w:val="0"/>
          <w:marTop w:val="0"/>
          <w:marBottom w:val="0"/>
          <w:divBdr>
            <w:top w:val="none" w:sz="0" w:space="0" w:color="auto"/>
            <w:left w:val="none" w:sz="0" w:space="0" w:color="auto"/>
            <w:bottom w:val="none" w:sz="0" w:space="0" w:color="auto"/>
            <w:right w:val="none" w:sz="0" w:space="0" w:color="auto"/>
          </w:divBdr>
        </w:div>
        <w:div w:id="1611887837">
          <w:marLeft w:val="0"/>
          <w:marRight w:val="0"/>
          <w:marTop w:val="0"/>
          <w:marBottom w:val="0"/>
          <w:divBdr>
            <w:top w:val="none" w:sz="0" w:space="0" w:color="auto"/>
            <w:left w:val="none" w:sz="0" w:space="0" w:color="auto"/>
            <w:bottom w:val="none" w:sz="0" w:space="0" w:color="auto"/>
            <w:right w:val="none" w:sz="0" w:space="0" w:color="auto"/>
          </w:divBdr>
        </w:div>
        <w:div w:id="1782609982">
          <w:marLeft w:val="0"/>
          <w:marRight w:val="0"/>
          <w:marTop w:val="0"/>
          <w:marBottom w:val="0"/>
          <w:divBdr>
            <w:top w:val="none" w:sz="0" w:space="0" w:color="auto"/>
            <w:left w:val="none" w:sz="0" w:space="0" w:color="auto"/>
            <w:bottom w:val="none" w:sz="0" w:space="0" w:color="auto"/>
            <w:right w:val="none" w:sz="0" w:space="0" w:color="auto"/>
          </w:divBdr>
        </w:div>
        <w:div w:id="1844470229">
          <w:marLeft w:val="0"/>
          <w:marRight w:val="0"/>
          <w:marTop w:val="0"/>
          <w:marBottom w:val="0"/>
          <w:divBdr>
            <w:top w:val="none" w:sz="0" w:space="0" w:color="auto"/>
            <w:left w:val="none" w:sz="0" w:space="0" w:color="auto"/>
            <w:bottom w:val="none" w:sz="0" w:space="0" w:color="auto"/>
            <w:right w:val="none" w:sz="0" w:space="0" w:color="auto"/>
          </w:divBdr>
        </w:div>
        <w:div w:id="1909144623">
          <w:marLeft w:val="0"/>
          <w:marRight w:val="0"/>
          <w:marTop w:val="0"/>
          <w:marBottom w:val="0"/>
          <w:divBdr>
            <w:top w:val="none" w:sz="0" w:space="0" w:color="auto"/>
            <w:left w:val="none" w:sz="0" w:space="0" w:color="auto"/>
            <w:bottom w:val="none" w:sz="0" w:space="0" w:color="auto"/>
            <w:right w:val="none" w:sz="0" w:space="0" w:color="auto"/>
          </w:divBdr>
        </w:div>
        <w:div w:id="1941527541">
          <w:marLeft w:val="0"/>
          <w:marRight w:val="0"/>
          <w:marTop w:val="0"/>
          <w:marBottom w:val="0"/>
          <w:divBdr>
            <w:top w:val="none" w:sz="0" w:space="0" w:color="auto"/>
            <w:left w:val="none" w:sz="0" w:space="0" w:color="auto"/>
            <w:bottom w:val="none" w:sz="0" w:space="0" w:color="auto"/>
            <w:right w:val="none" w:sz="0" w:space="0" w:color="auto"/>
          </w:divBdr>
        </w:div>
        <w:div w:id="1955863077">
          <w:marLeft w:val="0"/>
          <w:marRight w:val="0"/>
          <w:marTop w:val="0"/>
          <w:marBottom w:val="0"/>
          <w:divBdr>
            <w:top w:val="none" w:sz="0" w:space="0" w:color="auto"/>
            <w:left w:val="none" w:sz="0" w:space="0" w:color="auto"/>
            <w:bottom w:val="none" w:sz="0" w:space="0" w:color="auto"/>
            <w:right w:val="none" w:sz="0" w:space="0" w:color="auto"/>
          </w:divBdr>
        </w:div>
        <w:div w:id="1973166157">
          <w:marLeft w:val="0"/>
          <w:marRight w:val="0"/>
          <w:marTop w:val="0"/>
          <w:marBottom w:val="0"/>
          <w:divBdr>
            <w:top w:val="none" w:sz="0" w:space="0" w:color="auto"/>
            <w:left w:val="none" w:sz="0" w:space="0" w:color="auto"/>
            <w:bottom w:val="none" w:sz="0" w:space="0" w:color="auto"/>
            <w:right w:val="none" w:sz="0" w:space="0" w:color="auto"/>
          </w:divBdr>
        </w:div>
        <w:div w:id="1994291865">
          <w:marLeft w:val="0"/>
          <w:marRight w:val="0"/>
          <w:marTop w:val="0"/>
          <w:marBottom w:val="0"/>
          <w:divBdr>
            <w:top w:val="none" w:sz="0" w:space="0" w:color="auto"/>
            <w:left w:val="none" w:sz="0" w:space="0" w:color="auto"/>
            <w:bottom w:val="none" w:sz="0" w:space="0" w:color="auto"/>
            <w:right w:val="none" w:sz="0" w:space="0" w:color="auto"/>
          </w:divBdr>
        </w:div>
        <w:div w:id="2013680107">
          <w:marLeft w:val="0"/>
          <w:marRight w:val="0"/>
          <w:marTop w:val="0"/>
          <w:marBottom w:val="0"/>
          <w:divBdr>
            <w:top w:val="none" w:sz="0" w:space="0" w:color="auto"/>
            <w:left w:val="none" w:sz="0" w:space="0" w:color="auto"/>
            <w:bottom w:val="none" w:sz="0" w:space="0" w:color="auto"/>
            <w:right w:val="none" w:sz="0" w:space="0" w:color="auto"/>
          </w:divBdr>
        </w:div>
        <w:div w:id="2021859064">
          <w:marLeft w:val="0"/>
          <w:marRight w:val="0"/>
          <w:marTop w:val="0"/>
          <w:marBottom w:val="0"/>
          <w:divBdr>
            <w:top w:val="none" w:sz="0" w:space="0" w:color="auto"/>
            <w:left w:val="none" w:sz="0" w:space="0" w:color="auto"/>
            <w:bottom w:val="none" w:sz="0" w:space="0" w:color="auto"/>
            <w:right w:val="none" w:sz="0" w:space="0" w:color="auto"/>
          </w:divBdr>
        </w:div>
        <w:div w:id="2135830086">
          <w:marLeft w:val="0"/>
          <w:marRight w:val="0"/>
          <w:marTop w:val="0"/>
          <w:marBottom w:val="0"/>
          <w:divBdr>
            <w:top w:val="none" w:sz="0" w:space="0" w:color="auto"/>
            <w:left w:val="none" w:sz="0" w:space="0" w:color="auto"/>
            <w:bottom w:val="none" w:sz="0" w:space="0" w:color="auto"/>
            <w:right w:val="none" w:sz="0" w:space="0" w:color="auto"/>
          </w:divBdr>
        </w:div>
      </w:divsChild>
    </w:div>
    <w:div w:id="2121412225">
      <w:bodyDiv w:val="1"/>
      <w:marLeft w:val="0"/>
      <w:marRight w:val="0"/>
      <w:marTop w:val="0"/>
      <w:marBottom w:val="0"/>
      <w:divBdr>
        <w:top w:val="none" w:sz="0" w:space="0" w:color="auto"/>
        <w:left w:val="none" w:sz="0" w:space="0" w:color="auto"/>
        <w:bottom w:val="none" w:sz="0" w:space="0" w:color="auto"/>
        <w:right w:val="none" w:sz="0" w:space="0" w:color="auto"/>
      </w:divBdr>
    </w:div>
    <w:div w:id="2122918639">
      <w:bodyDiv w:val="1"/>
      <w:marLeft w:val="0"/>
      <w:marRight w:val="0"/>
      <w:marTop w:val="0"/>
      <w:marBottom w:val="0"/>
      <w:divBdr>
        <w:top w:val="none" w:sz="0" w:space="0" w:color="auto"/>
        <w:left w:val="none" w:sz="0" w:space="0" w:color="auto"/>
        <w:bottom w:val="none" w:sz="0" w:space="0" w:color="auto"/>
        <w:right w:val="none" w:sz="0" w:space="0" w:color="auto"/>
      </w:divBdr>
    </w:div>
    <w:div w:id="2124104308">
      <w:bodyDiv w:val="1"/>
      <w:marLeft w:val="0"/>
      <w:marRight w:val="0"/>
      <w:marTop w:val="0"/>
      <w:marBottom w:val="0"/>
      <w:divBdr>
        <w:top w:val="none" w:sz="0" w:space="0" w:color="auto"/>
        <w:left w:val="none" w:sz="0" w:space="0" w:color="auto"/>
        <w:bottom w:val="none" w:sz="0" w:space="0" w:color="auto"/>
        <w:right w:val="none" w:sz="0" w:space="0" w:color="auto"/>
      </w:divBdr>
    </w:div>
    <w:div w:id="2125033742">
      <w:bodyDiv w:val="1"/>
      <w:marLeft w:val="0"/>
      <w:marRight w:val="0"/>
      <w:marTop w:val="0"/>
      <w:marBottom w:val="0"/>
      <w:divBdr>
        <w:top w:val="none" w:sz="0" w:space="0" w:color="auto"/>
        <w:left w:val="none" w:sz="0" w:space="0" w:color="auto"/>
        <w:bottom w:val="none" w:sz="0" w:space="0" w:color="auto"/>
        <w:right w:val="none" w:sz="0" w:space="0" w:color="auto"/>
      </w:divBdr>
    </w:div>
    <w:div w:id="2126150633">
      <w:bodyDiv w:val="1"/>
      <w:marLeft w:val="0"/>
      <w:marRight w:val="0"/>
      <w:marTop w:val="0"/>
      <w:marBottom w:val="0"/>
      <w:divBdr>
        <w:top w:val="none" w:sz="0" w:space="0" w:color="auto"/>
        <w:left w:val="none" w:sz="0" w:space="0" w:color="auto"/>
        <w:bottom w:val="none" w:sz="0" w:space="0" w:color="auto"/>
        <w:right w:val="none" w:sz="0" w:space="0" w:color="auto"/>
      </w:divBdr>
    </w:div>
    <w:div w:id="2127388616">
      <w:bodyDiv w:val="1"/>
      <w:marLeft w:val="0"/>
      <w:marRight w:val="0"/>
      <w:marTop w:val="0"/>
      <w:marBottom w:val="0"/>
      <w:divBdr>
        <w:top w:val="none" w:sz="0" w:space="0" w:color="auto"/>
        <w:left w:val="none" w:sz="0" w:space="0" w:color="auto"/>
        <w:bottom w:val="none" w:sz="0" w:space="0" w:color="auto"/>
        <w:right w:val="none" w:sz="0" w:space="0" w:color="auto"/>
      </w:divBdr>
    </w:div>
    <w:div w:id="2127921095">
      <w:bodyDiv w:val="1"/>
      <w:marLeft w:val="0"/>
      <w:marRight w:val="0"/>
      <w:marTop w:val="0"/>
      <w:marBottom w:val="0"/>
      <w:divBdr>
        <w:top w:val="none" w:sz="0" w:space="0" w:color="auto"/>
        <w:left w:val="none" w:sz="0" w:space="0" w:color="auto"/>
        <w:bottom w:val="none" w:sz="0" w:space="0" w:color="auto"/>
        <w:right w:val="none" w:sz="0" w:space="0" w:color="auto"/>
      </w:divBdr>
    </w:div>
    <w:div w:id="2128574985">
      <w:bodyDiv w:val="1"/>
      <w:marLeft w:val="0"/>
      <w:marRight w:val="0"/>
      <w:marTop w:val="0"/>
      <w:marBottom w:val="0"/>
      <w:divBdr>
        <w:top w:val="none" w:sz="0" w:space="0" w:color="auto"/>
        <w:left w:val="none" w:sz="0" w:space="0" w:color="auto"/>
        <w:bottom w:val="none" w:sz="0" w:space="0" w:color="auto"/>
        <w:right w:val="none" w:sz="0" w:space="0" w:color="auto"/>
      </w:divBdr>
    </w:div>
    <w:div w:id="2129199180">
      <w:bodyDiv w:val="1"/>
      <w:marLeft w:val="0"/>
      <w:marRight w:val="0"/>
      <w:marTop w:val="0"/>
      <w:marBottom w:val="0"/>
      <w:divBdr>
        <w:top w:val="none" w:sz="0" w:space="0" w:color="auto"/>
        <w:left w:val="none" w:sz="0" w:space="0" w:color="auto"/>
        <w:bottom w:val="none" w:sz="0" w:space="0" w:color="auto"/>
        <w:right w:val="none" w:sz="0" w:space="0" w:color="auto"/>
      </w:divBdr>
    </w:div>
    <w:div w:id="2130200042">
      <w:bodyDiv w:val="1"/>
      <w:marLeft w:val="0"/>
      <w:marRight w:val="0"/>
      <w:marTop w:val="0"/>
      <w:marBottom w:val="0"/>
      <w:divBdr>
        <w:top w:val="none" w:sz="0" w:space="0" w:color="auto"/>
        <w:left w:val="none" w:sz="0" w:space="0" w:color="auto"/>
        <w:bottom w:val="none" w:sz="0" w:space="0" w:color="auto"/>
        <w:right w:val="none" w:sz="0" w:space="0" w:color="auto"/>
      </w:divBdr>
    </w:div>
    <w:div w:id="2132284156">
      <w:bodyDiv w:val="1"/>
      <w:marLeft w:val="0"/>
      <w:marRight w:val="0"/>
      <w:marTop w:val="0"/>
      <w:marBottom w:val="0"/>
      <w:divBdr>
        <w:top w:val="none" w:sz="0" w:space="0" w:color="auto"/>
        <w:left w:val="none" w:sz="0" w:space="0" w:color="auto"/>
        <w:bottom w:val="none" w:sz="0" w:space="0" w:color="auto"/>
        <w:right w:val="none" w:sz="0" w:space="0" w:color="auto"/>
      </w:divBdr>
    </w:div>
    <w:div w:id="2132356850">
      <w:bodyDiv w:val="1"/>
      <w:marLeft w:val="0"/>
      <w:marRight w:val="0"/>
      <w:marTop w:val="0"/>
      <w:marBottom w:val="0"/>
      <w:divBdr>
        <w:top w:val="none" w:sz="0" w:space="0" w:color="auto"/>
        <w:left w:val="none" w:sz="0" w:space="0" w:color="auto"/>
        <w:bottom w:val="none" w:sz="0" w:space="0" w:color="auto"/>
        <w:right w:val="none" w:sz="0" w:space="0" w:color="auto"/>
      </w:divBdr>
    </w:div>
    <w:div w:id="2136636684">
      <w:bodyDiv w:val="1"/>
      <w:marLeft w:val="0"/>
      <w:marRight w:val="0"/>
      <w:marTop w:val="0"/>
      <w:marBottom w:val="0"/>
      <w:divBdr>
        <w:top w:val="none" w:sz="0" w:space="0" w:color="auto"/>
        <w:left w:val="none" w:sz="0" w:space="0" w:color="auto"/>
        <w:bottom w:val="none" w:sz="0" w:space="0" w:color="auto"/>
        <w:right w:val="none" w:sz="0" w:space="0" w:color="auto"/>
      </w:divBdr>
    </w:div>
    <w:div w:id="2139756526">
      <w:bodyDiv w:val="1"/>
      <w:marLeft w:val="0"/>
      <w:marRight w:val="0"/>
      <w:marTop w:val="0"/>
      <w:marBottom w:val="0"/>
      <w:divBdr>
        <w:top w:val="none" w:sz="0" w:space="0" w:color="auto"/>
        <w:left w:val="none" w:sz="0" w:space="0" w:color="auto"/>
        <w:bottom w:val="none" w:sz="0" w:space="0" w:color="auto"/>
        <w:right w:val="none" w:sz="0" w:space="0" w:color="auto"/>
      </w:divBdr>
    </w:div>
    <w:div w:id="2142530387">
      <w:bodyDiv w:val="1"/>
      <w:marLeft w:val="0"/>
      <w:marRight w:val="0"/>
      <w:marTop w:val="0"/>
      <w:marBottom w:val="0"/>
      <w:divBdr>
        <w:top w:val="none" w:sz="0" w:space="0" w:color="auto"/>
        <w:left w:val="none" w:sz="0" w:space="0" w:color="auto"/>
        <w:bottom w:val="none" w:sz="0" w:space="0" w:color="auto"/>
        <w:right w:val="none" w:sz="0" w:space="0" w:color="auto"/>
      </w:divBdr>
    </w:div>
    <w:div w:id="2144735268">
      <w:bodyDiv w:val="1"/>
      <w:marLeft w:val="0"/>
      <w:marRight w:val="0"/>
      <w:marTop w:val="0"/>
      <w:marBottom w:val="0"/>
      <w:divBdr>
        <w:top w:val="none" w:sz="0" w:space="0" w:color="auto"/>
        <w:left w:val="none" w:sz="0" w:space="0" w:color="auto"/>
        <w:bottom w:val="none" w:sz="0" w:space="0" w:color="auto"/>
        <w:right w:val="none" w:sz="0" w:space="0" w:color="auto"/>
      </w:divBdr>
    </w:div>
    <w:div w:id="2145612225">
      <w:bodyDiv w:val="1"/>
      <w:marLeft w:val="0"/>
      <w:marRight w:val="0"/>
      <w:marTop w:val="0"/>
      <w:marBottom w:val="0"/>
      <w:divBdr>
        <w:top w:val="none" w:sz="0" w:space="0" w:color="auto"/>
        <w:left w:val="none" w:sz="0" w:space="0" w:color="auto"/>
        <w:bottom w:val="none" w:sz="0" w:space="0" w:color="auto"/>
        <w:right w:val="none" w:sz="0" w:space="0" w:color="auto"/>
      </w:divBdr>
    </w:div>
    <w:div w:id="2145996566">
      <w:bodyDiv w:val="1"/>
      <w:marLeft w:val="0"/>
      <w:marRight w:val="0"/>
      <w:marTop w:val="0"/>
      <w:marBottom w:val="0"/>
      <w:divBdr>
        <w:top w:val="none" w:sz="0" w:space="0" w:color="auto"/>
        <w:left w:val="none" w:sz="0" w:space="0" w:color="auto"/>
        <w:bottom w:val="none" w:sz="0" w:space="0" w:color="auto"/>
        <w:right w:val="none" w:sz="0" w:space="0" w:color="auto"/>
      </w:divBdr>
    </w:div>
    <w:div w:id="2146772849">
      <w:bodyDiv w:val="1"/>
      <w:marLeft w:val="0"/>
      <w:marRight w:val="0"/>
      <w:marTop w:val="0"/>
      <w:marBottom w:val="0"/>
      <w:divBdr>
        <w:top w:val="none" w:sz="0" w:space="0" w:color="auto"/>
        <w:left w:val="none" w:sz="0" w:space="0" w:color="auto"/>
        <w:bottom w:val="none" w:sz="0" w:space="0" w:color="auto"/>
        <w:right w:val="none" w:sz="0" w:space="0" w:color="auto"/>
      </w:divBdr>
    </w:div>
    <w:div w:id="2146778911">
      <w:bodyDiv w:val="1"/>
      <w:marLeft w:val="0"/>
      <w:marRight w:val="0"/>
      <w:marTop w:val="0"/>
      <w:marBottom w:val="0"/>
      <w:divBdr>
        <w:top w:val="none" w:sz="0" w:space="0" w:color="auto"/>
        <w:left w:val="none" w:sz="0" w:space="0" w:color="auto"/>
        <w:bottom w:val="none" w:sz="0" w:space="0" w:color="auto"/>
        <w:right w:val="none" w:sz="0" w:space="0" w:color="auto"/>
      </w:divBdr>
    </w:div>
    <w:div w:id="2147048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apeuna.una.ac.cr"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hart" Target="charts/chart2.xml"/><Relationship Id="rId29" Type="http://schemas.openxmlformats.org/officeDocument/2006/relationships/hyperlink" Target="http://www.apeuna.una.ac.c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yperlink" Target="http://www.cgi.una.ac.cr/%7Esppi/" TargetMode="External"/><Relationship Id="rId10" Type="http://schemas.openxmlformats.org/officeDocument/2006/relationships/header" Target="header1.xml"/><Relationship Id="rId19" Type="http://schemas.openxmlformats.org/officeDocument/2006/relationships/chart" Target="charts/chart1.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image" Target="media/image3.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POAI%202014\Liquidaci&#243;n\Gr&#225;ficos%20201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POAI%202014\Liquidaci&#243;n\Gr&#225;ficos%20201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POAI%202014\Liquidaci&#243;n\Gr&#225;ficos%20201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POAI%202014\Liquidaci&#243;n\Gr&#225;ficos%20201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POAI%202014\Liquidaci&#243;n\Gr&#225;ficos%2020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R"/>
  <c:roundedCorners val="1"/>
  <mc:AlternateContent xmlns:mc="http://schemas.openxmlformats.org/markup-compatibility/2006">
    <mc:Choice xmlns:c14="http://schemas.microsoft.com/office/drawing/2007/8/2/chart" Requires="c14">
      <c14:style val="110"/>
    </mc:Choice>
    <mc:Fallback>
      <c:style val="10"/>
    </mc:Fallback>
  </mc:AlternateContent>
  <c:chart>
    <c:autoTitleDeleted val="0"/>
    <c:view3D>
      <c:rotX val="15"/>
      <c:rotY val="20"/>
      <c:depthPercent val="100"/>
      <c:rAngAx val="0"/>
      <c:perspective val="30"/>
    </c:view3D>
    <c:floor>
      <c:thickness val="0"/>
    </c:floor>
    <c:sideWall>
      <c:thickness val="0"/>
    </c:sideWall>
    <c:backWall>
      <c:thickness val="0"/>
    </c:backWall>
    <c:plotArea>
      <c:layout>
        <c:manualLayout>
          <c:layoutTarget val="inner"/>
          <c:xMode val="edge"/>
          <c:yMode val="edge"/>
          <c:x val="0.13154418197725293"/>
          <c:y val="5.6030183727034118E-2"/>
          <c:w val="0.86567804024496953"/>
          <c:h val="0.79822506561679785"/>
        </c:manualLayout>
      </c:layout>
      <c:bar3DChart>
        <c:barDir val="col"/>
        <c:grouping val="clustered"/>
        <c:varyColors val="0"/>
        <c:ser>
          <c:idx val="0"/>
          <c:order val="0"/>
          <c:invertIfNegative val="0"/>
          <c:dPt>
            <c:idx val="1"/>
            <c:invertIfNegative val="0"/>
            <c:bubble3D val="0"/>
            <c:spPr>
              <a:solidFill>
                <a:schemeClr val="tx2">
                  <a:lumMod val="40000"/>
                  <a:lumOff val="60000"/>
                </a:schemeClr>
              </a:solidFill>
            </c:spPr>
          </c:dPt>
          <c:dLbls>
            <c:dLbl>
              <c:idx val="0"/>
              <c:layout>
                <c:manualLayout>
                  <c:x val="3.333333333333334E-2"/>
                  <c:y val="0.1388888888888889"/>
                </c:manualLayout>
              </c:layout>
              <c:numFmt formatCode="#,##0.0" sourceLinked="0"/>
              <c:spPr/>
              <c:txPr>
                <a:bodyPr/>
                <a:lstStyle/>
                <a:p>
                  <a:pPr>
                    <a:defRPr/>
                  </a:pPr>
                  <a:endParaRPr lang="es-CR"/>
                </a:p>
              </c:txPr>
              <c:showLegendKey val="0"/>
              <c:showVal val="1"/>
              <c:showCatName val="0"/>
              <c:showSerName val="0"/>
              <c:showPercent val="0"/>
              <c:showBubbleSize val="0"/>
            </c:dLbl>
            <c:dLbl>
              <c:idx val="1"/>
              <c:layout>
                <c:manualLayout>
                  <c:x val="3.333333333333334E-2"/>
                  <c:y val="0.13888888888888892"/>
                </c:manualLayout>
              </c:layout>
              <c:numFmt formatCode="#,##0.0" sourceLinked="0"/>
              <c:spPr/>
              <c:txPr>
                <a:bodyPr/>
                <a:lstStyle/>
                <a:p>
                  <a:pPr>
                    <a:defRPr/>
                  </a:pPr>
                  <a:endParaRPr lang="es-CR"/>
                </a:p>
              </c:txPr>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strRef>
              <c:f>'Hoja1 (2)'!$B$35:$B$36</c:f>
              <c:strCache>
                <c:ptCount val="2"/>
                <c:pt idx="0">
                  <c:v>Presupuestado</c:v>
                </c:pt>
                <c:pt idx="1">
                  <c:v>Ejecutado</c:v>
                </c:pt>
              </c:strCache>
            </c:strRef>
          </c:cat>
          <c:val>
            <c:numRef>
              <c:f>'Hoja1 (2)'!$C$35:$C$36</c:f>
              <c:numCache>
                <c:formatCode>#,##0.0</c:formatCode>
                <c:ptCount val="2"/>
                <c:pt idx="0">
                  <c:v>109217.35983680004</c:v>
                </c:pt>
                <c:pt idx="1">
                  <c:v>88043.59519444991</c:v>
                </c:pt>
              </c:numCache>
            </c:numRef>
          </c:val>
        </c:ser>
        <c:dLbls>
          <c:showLegendKey val="0"/>
          <c:showVal val="0"/>
          <c:showCatName val="0"/>
          <c:showSerName val="0"/>
          <c:showPercent val="0"/>
          <c:showBubbleSize val="0"/>
        </c:dLbls>
        <c:gapWidth val="60"/>
        <c:shape val="cylinder"/>
        <c:axId val="155543552"/>
        <c:axId val="154962176"/>
        <c:axId val="0"/>
      </c:bar3DChart>
      <c:catAx>
        <c:axId val="155543552"/>
        <c:scaling>
          <c:orientation val="minMax"/>
        </c:scaling>
        <c:delete val="0"/>
        <c:axPos val="b"/>
        <c:numFmt formatCode="#,##0.00" sourceLinked="1"/>
        <c:majorTickMark val="out"/>
        <c:minorTickMark val="none"/>
        <c:tickLblPos val="nextTo"/>
        <c:crossAx val="154962176"/>
        <c:crosses val="autoZero"/>
        <c:auto val="1"/>
        <c:lblAlgn val="ctr"/>
        <c:lblOffset val="100"/>
        <c:noMultiLvlLbl val="0"/>
      </c:catAx>
      <c:valAx>
        <c:axId val="154962176"/>
        <c:scaling>
          <c:orientation val="minMax"/>
          <c:min val="0"/>
        </c:scaling>
        <c:delete val="0"/>
        <c:axPos val="l"/>
        <c:title>
          <c:tx>
            <c:rich>
              <a:bodyPr rot="-5400000" vert="horz"/>
              <a:lstStyle/>
              <a:p>
                <a:pPr>
                  <a:defRPr/>
                </a:pPr>
                <a:r>
                  <a:rPr lang="en-US"/>
                  <a:t>Millones de colones</a:t>
                </a:r>
              </a:p>
            </c:rich>
          </c:tx>
          <c:layout>
            <c:manualLayout>
              <c:xMode val="edge"/>
              <c:yMode val="edge"/>
              <c:x val="2.2870078740157482E-2"/>
              <c:y val="0.22571194225721783"/>
            </c:manualLayout>
          </c:layout>
          <c:overlay val="0"/>
        </c:title>
        <c:numFmt formatCode="#,##0" sourceLinked="0"/>
        <c:majorTickMark val="out"/>
        <c:minorTickMark val="none"/>
        <c:tickLblPos val="nextTo"/>
        <c:crossAx val="155543552"/>
        <c:crosses val="autoZero"/>
        <c:crossBetween val="between"/>
      </c:valAx>
      <c:spPr>
        <a:noFill/>
        <a:ln w="25400">
          <a:noFill/>
        </a:ln>
      </c:spPr>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920077738374305"/>
          <c:y val="4.7144457261313673E-2"/>
          <c:w val="0.70868505940574322"/>
          <c:h val="0.71266964240934971"/>
        </c:manualLayout>
      </c:layout>
      <c:barChart>
        <c:barDir val="col"/>
        <c:grouping val="clustered"/>
        <c:varyColors val="0"/>
        <c:ser>
          <c:idx val="0"/>
          <c:order val="0"/>
          <c:tx>
            <c:strRef>
              <c:f>'Hoja1 (2)'!$A$62</c:f>
              <c:strCache>
                <c:ptCount val="1"/>
                <c:pt idx="0">
                  <c:v>Presupuestado</c:v>
                </c:pt>
              </c:strCache>
            </c:strRef>
          </c:tx>
          <c:spPr>
            <a:solidFill>
              <a:srgbClr val="0070C0"/>
            </a:solidFill>
            <a:scene3d>
              <a:camera prst="orthographicFront"/>
              <a:lightRig rig="threePt" dir="t"/>
            </a:scene3d>
            <a:sp3d>
              <a:bevelT w="127000" h="127000"/>
              <a:bevelB prst="relaxedInset"/>
            </a:sp3d>
          </c:spPr>
          <c:invertIfNegative val="0"/>
          <c:cat>
            <c:strRef>
              <c:f>'Hoja1 (2)'!$D$61:$H$61</c:f>
              <c:strCache>
                <c:ptCount val="5"/>
                <c:pt idx="0">
                  <c:v>2010</c:v>
                </c:pt>
                <c:pt idx="1">
                  <c:v>2011</c:v>
                </c:pt>
                <c:pt idx="2">
                  <c:v>2012</c:v>
                </c:pt>
                <c:pt idx="3">
                  <c:v>2013</c:v>
                </c:pt>
                <c:pt idx="4">
                  <c:v>2014</c:v>
                </c:pt>
              </c:strCache>
            </c:strRef>
          </c:cat>
          <c:val>
            <c:numRef>
              <c:f>'Hoja1 (2)'!$D$62:$H$62</c:f>
              <c:numCache>
                <c:formatCode>#,##0.0</c:formatCode>
                <c:ptCount val="5"/>
                <c:pt idx="0" formatCode="#,##0.00">
                  <c:v>77734.5</c:v>
                </c:pt>
                <c:pt idx="1">
                  <c:v>81180.508371209988</c:v>
                </c:pt>
                <c:pt idx="2" formatCode="General">
                  <c:v>88342.2</c:v>
                </c:pt>
                <c:pt idx="3" formatCode="0.00">
                  <c:v>95357.446027819999</c:v>
                </c:pt>
                <c:pt idx="4">
                  <c:v>109217.35983680004</c:v>
                </c:pt>
              </c:numCache>
            </c:numRef>
          </c:val>
        </c:ser>
        <c:ser>
          <c:idx val="1"/>
          <c:order val="1"/>
          <c:tx>
            <c:strRef>
              <c:f>'Hoja1 (2)'!$A$63</c:f>
              <c:strCache>
                <c:ptCount val="1"/>
                <c:pt idx="0">
                  <c:v>Ejecutado</c:v>
                </c:pt>
              </c:strCache>
            </c:strRef>
          </c:tx>
          <c:spPr>
            <a:solidFill>
              <a:schemeClr val="tx2">
                <a:lumMod val="40000"/>
                <a:lumOff val="60000"/>
              </a:schemeClr>
            </a:solidFill>
            <a:scene3d>
              <a:camera prst="orthographicFront"/>
              <a:lightRig rig="threePt" dir="t"/>
            </a:scene3d>
            <a:sp3d>
              <a:bevelT w="127000" h="127000" prst="relaxedInset"/>
            </a:sp3d>
          </c:spPr>
          <c:invertIfNegative val="0"/>
          <c:cat>
            <c:strRef>
              <c:f>'Hoja1 (2)'!$D$61:$H$61</c:f>
              <c:strCache>
                <c:ptCount val="5"/>
                <c:pt idx="0">
                  <c:v>2010</c:v>
                </c:pt>
                <c:pt idx="1">
                  <c:v>2011</c:v>
                </c:pt>
                <c:pt idx="2">
                  <c:v>2012</c:v>
                </c:pt>
                <c:pt idx="3">
                  <c:v>2013</c:v>
                </c:pt>
                <c:pt idx="4">
                  <c:v>2014</c:v>
                </c:pt>
              </c:strCache>
            </c:strRef>
          </c:cat>
          <c:val>
            <c:numRef>
              <c:f>'Hoja1 (2)'!$D$63:$H$63</c:f>
              <c:numCache>
                <c:formatCode>#,##0.0</c:formatCode>
                <c:ptCount val="5"/>
                <c:pt idx="0" formatCode="#,##0.00">
                  <c:v>63443.4</c:v>
                </c:pt>
                <c:pt idx="1">
                  <c:v>66526.784703719997</c:v>
                </c:pt>
                <c:pt idx="2" formatCode="General">
                  <c:v>74944.3</c:v>
                </c:pt>
                <c:pt idx="3" formatCode="0.00">
                  <c:v>80500.977586859997</c:v>
                </c:pt>
                <c:pt idx="4">
                  <c:v>88043.59519444991</c:v>
                </c:pt>
              </c:numCache>
            </c:numRef>
          </c:val>
        </c:ser>
        <c:dLbls>
          <c:showLegendKey val="0"/>
          <c:showVal val="0"/>
          <c:showCatName val="0"/>
          <c:showSerName val="0"/>
          <c:showPercent val="0"/>
          <c:showBubbleSize val="0"/>
        </c:dLbls>
        <c:gapWidth val="150"/>
        <c:axId val="157379584"/>
        <c:axId val="154965056"/>
      </c:barChart>
      <c:lineChart>
        <c:grouping val="stacked"/>
        <c:varyColors val="0"/>
        <c:ser>
          <c:idx val="2"/>
          <c:order val="2"/>
          <c:tx>
            <c:strRef>
              <c:f>'Hoja1 (2)'!$A$64</c:f>
              <c:strCache>
                <c:ptCount val="1"/>
                <c:pt idx="0">
                  <c:v>% ejecución</c:v>
                </c:pt>
              </c:strCache>
            </c:strRef>
          </c:tx>
          <c:spPr>
            <a:ln w="15875">
              <a:solidFill>
                <a:schemeClr val="tx1"/>
              </a:solidFill>
            </a:ln>
          </c:spPr>
          <c:marker>
            <c:spPr>
              <a:solidFill>
                <a:schemeClr val="tx1"/>
              </a:solidFill>
              <a:ln>
                <a:solidFill>
                  <a:schemeClr val="tx1"/>
                </a:solidFill>
              </a:ln>
            </c:spPr>
          </c:marker>
          <c:dLbls>
            <c:dLbl>
              <c:idx val="0"/>
              <c:layout>
                <c:manualLayout>
                  <c:x val="-4.9580745803001043E-2"/>
                  <c:y val="-0.10149790193423275"/>
                </c:manualLayout>
              </c:layout>
              <c:dLblPos val="r"/>
              <c:showLegendKey val="0"/>
              <c:showVal val="1"/>
              <c:showCatName val="0"/>
              <c:showSerName val="0"/>
              <c:showPercent val="0"/>
              <c:showBubbleSize val="0"/>
            </c:dLbl>
            <c:dLbl>
              <c:idx val="1"/>
              <c:layout>
                <c:manualLayout>
                  <c:x val="-6.3889070469964879E-2"/>
                  <c:y val="-9.220957252954845E-2"/>
                </c:manualLayout>
              </c:layout>
              <c:dLblPos val="r"/>
              <c:showLegendKey val="0"/>
              <c:showVal val="1"/>
              <c:showCatName val="0"/>
              <c:showSerName val="0"/>
              <c:showPercent val="0"/>
              <c:showBubbleSize val="0"/>
            </c:dLbl>
            <c:dLbl>
              <c:idx val="2"/>
              <c:layout>
                <c:manualLayout>
                  <c:x val="-4.800831971475264E-2"/>
                  <c:y val="-8.8376214119731844E-2"/>
                </c:manualLayout>
              </c:layout>
              <c:dLblPos val="r"/>
              <c:showLegendKey val="0"/>
              <c:showVal val="1"/>
              <c:showCatName val="0"/>
              <c:showSerName val="0"/>
              <c:showPercent val="0"/>
              <c:showBubbleSize val="0"/>
            </c:dLbl>
            <c:dLbl>
              <c:idx val="3"/>
              <c:layout>
                <c:manualLayout>
                  <c:x val="-7.5471698113208467E-3"/>
                  <c:y val="-2.5477707006369428E-2"/>
                </c:manualLayout>
              </c:layout>
              <c:showLegendKey val="0"/>
              <c:showVal val="1"/>
              <c:showCatName val="0"/>
              <c:showSerName val="0"/>
              <c:showPercent val="0"/>
              <c:showBubbleSize val="0"/>
            </c:dLbl>
            <c:dLbl>
              <c:idx val="4"/>
              <c:layout>
                <c:manualLayout>
                  <c:x val="3.5220125786163521E-2"/>
                  <c:y val="-2.1231422505307854E-2"/>
                </c:manualLayout>
              </c:layout>
              <c:showLegendKey val="0"/>
              <c:showVal val="1"/>
              <c:showCatName val="0"/>
              <c:showSerName val="0"/>
              <c:showPercent val="0"/>
              <c:showBubbleSize val="0"/>
            </c:dLbl>
            <c:txPr>
              <a:bodyPr/>
              <a:lstStyle/>
              <a:p>
                <a:pPr>
                  <a:defRPr b="1"/>
                </a:pPr>
                <a:endParaRPr lang="es-CR"/>
              </a:p>
            </c:txPr>
            <c:showLegendKey val="0"/>
            <c:showVal val="1"/>
            <c:showCatName val="0"/>
            <c:showSerName val="0"/>
            <c:showPercent val="0"/>
            <c:showBubbleSize val="0"/>
            <c:showLeaderLines val="0"/>
          </c:dLbls>
          <c:cat>
            <c:strRef>
              <c:f>'Hoja1 (2)'!$D$61:$H$61</c:f>
              <c:strCache>
                <c:ptCount val="5"/>
                <c:pt idx="0">
                  <c:v>2010</c:v>
                </c:pt>
                <c:pt idx="1">
                  <c:v>2011</c:v>
                </c:pt>
                <c:pt idx="2">
                  <c:v>2012</c:v>
                </c:pt>
                <c:pt idx="3">
                  <c:v>2013</c:v>
                </c:pt>
                <c:pt idx="4">
                  <c:v>2014</c:v>
                </c:pt>
              </c:strCache>
            </c:strRef>
          </c:cat>
          <c:val>
            <c:numRef>
              <c:f>'Hoja1 (2)'!$D$64:$H$64</c:f>
              <c:numCache>
                <c:formatCode>0.0%</c:formatCode>
                <c:ptCount val="5"/>
                <c:pt idx="0">
                  <c:v>0.81615498909750495</c:v>
                </c:pt>
                <c:pt idx="1">
                  <c:v>0.81949209284963265</c:v>
                </c:pt>
                <c:pt idx="2">
                  <c:v>0.84834088351886194</c:v>
                </c:pt>
                <c:pt idx="3">
                  <c:v>0.84420232441391407</c:v>
                </c:pt>
                <c:pt idx="4">
                  <c:v>0.80613187615971127</c:v>
                </c:pt>
              </c:numCache>
            </c:numRef>
          </c:val>
          <c:smooth val="0"/>
        </c:ser>
        <c:dLbls>
          <c:showLegendKey val="0"/>
          <c:showVal val="0"/>
          <c:showCatName val="0"/>
          <c:showSerName val="0"/>
          <c:showPercent val="0"/>
          <c:showBubbleSize val="0"/>
        </c:dLbls>
        <c:marker val="1"/>
        <c:smooth val="0"/>
        <c:axId val="173564928"/>
        <c:axId val="154965632"/>
      </c:lineChart>
      <c:catAx>
        <c:axId val="157379584"/>
        <c:scaling>
          <c:orientation val="minMax"/>
        </c:scaling>
        <c:delete val="0"/>
        <c:axPos val="b"/>
        <c:numFmt formatCode="@" sourceLinked="1"/>
        <c:majorTickMark val="out"/>
        <c:minorTickMark val="none"/>
        <c:tickLblPos val="nextTo"/>
        <c:crossAx val="154965056"/>
        <c:crosses val="autoZero"/>
        <c:auto val="1"/>
        <c:lblAlgn val="ctr"/>
        <c:lblOffset val="100"/>
        <c:noMultiLvlLbl val="0"/>
      </c:catAx>
      <c:valAx>
        <c:axId val="154965056"/>
        <c:scaling>
          <c:orientation val="minMax"/>
          <c:max val="110000"/>
          <c:min val="0"/>
        </c:scaling>
        <c:delete val="0"/>
        <c:axPos val="l"/>
        <c:title>
          <c:tx>
            <c:rich>
              <a:bodyPr rot="-5400000" vert="horz"/>
              <a:lstStyle/>
              <a:p>
                <a:pPr>
                  <a:defRPr/>
                </a:pPr>
                <a:r>
                  <a:rPr lang="en-US"/>
                  <a:t>Millones de colones</a:t>
                </a:r>
              </a:p>
            </c:rich>
          </c:tx>
          <c:overlay val="0"/>
        </c:title>
        <c:numFmt formatCode="#,##0" sourceLinked="0"/>
        <c:majorTickMark val="out"/>
        <c:minorTickMark val="none"/>
        <c:tickLblPos val="nextTo"/>
        <c:crossAx val="157379584"/>
        <c:crosses val="autoZero"/>
        <c:crossBetween val="between"/>
      </c:valAx>
      <c:catAx>
        <c:axId val="173564928"/>
        <c:scaling>
          <c:orientation val="minMax"/>
        </c:scaling>
        <c:delete val="1"/>
        <c:axPos val="b"/>
        <c:majorTickMark val="out"/>
        <c:minorTickMark val="none"/>
        <c:tickLblPos val="nextTo"/>
        <c:crossAx val="154965632"/>
        <c:crosses val="autoZero"/>
        <c:auto val="1"/>
        <c:lblAlgn val="ctr"/>
        <c:lblOffset val="100"/>
        <c:noMultiLvlLbl val="0"/>
      </c:catAx>
      <c:valAx>
        <c:axId val="154965632"/>
        <c:scaling>
          <c:orientation val="minMax"/>
          <c:max val="0.9"/>
          <c:min val="0.60000000000000031"/>
        </c:scaling>
        <c:delete val="0"/>
        <c:axPos val="r"/>
        <c:numFmt formatCode="0.0%" sourceLinked="1"/>
        <c:majorTickMark val="out"/>
        <c:minorTickMark val="none"/>
        <c:tickLblPos val="nextTo"/>
        <c:spPr>
          <a:ln>
            <a:noFill/>
          </a:ln>
        </c:spPr>
        <c:txPr>
          <a:bodyPr/>
          <a:lstStyle/>
          <a:p>
            <a:pPr>
              <a:defRPr>
                <a:solidFill>
                  <a:schemeClr val="bg1"/>
                </a:solidFill>
              </a:defRPr>
            </a:pPr>
            <a:endParaRPr lang="es-CR"/>
          </a:p>
        </c:txPr>
        <c:crossAx val="173564928"/>
        <c:crosses val="max"/>
        <c:crossBetween val="between"/>
      </c:valAx>
    </c:plotArea>
    <c:legend>
      <c:legendPos val="b"/>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R"/>
  <c:roundedCorners val="1"/>
  <mc:AlternateContent xmlns:mc="http://schemas.openxmlformats.org/markup-compatibility/2006">
    <mc:Choice xmlns:c14="http://schemas.microsoft.com/office/drawing/2007/8/2/chart" Requires="c14">
      <c14:style val="110"/>
    </mc:Choice>
    <mc:Fallback>
      <c:style val="10"/>
    </mc:Fallback>
  </mc:AlternateContent>
  <c:chart>
    <c:autoTitleDeleted val="0"/>
    <c:view3D>
      <c:rotX val="15"/>
      <c:rotY val="20"/>
      <c:depthPercent val="100"/>
      <c:rAngAx val="0"/>
      <c:perspective val="30"/>
    </c:view3D>
    <c:floor>
      <c:thickness val="0"/>
    </c:floor>
    <c:sideWall>
      <c:thickness val="0"/>
    </c:sideWall>
    <c:backWall>
      <c:thickness val="0"/>
    </c:backWall>
    <c:plotArea>
      <c:layout>
        <c:manualLayout>
          <c:layoutTarget val="inner"/>
          <c:xMode val="edge"/>
          <c:yMode val="edge"/>
          <c:x val="0.13154418197725298"/>
          <c:y val="5.6030183727034118E-2"/>
          <c:w val="0.86567804024496964"/>
          <c:h val="0.79822506561679785"/>
        </c:manualLayout>
      </c:layout>
      <c:bar3DChart>
        <c:barDir val="col"/>
        <c:grouping val="clustered"/>
        <c:varyColors val="0"/>
        <c:ser>
          <c:idx val="0"/>
          <c:order val="0"/>
          <c:invertIfNegative val="0"/>
          <c:dPt>
            <c:idx val="1"/>
            <c:invertIfNegative val="0"/>
            <c:bubble3D val="0"/>
            <c:spPr>
              <a:solidFill>
                <a:schemeClr val="tx2">
                  <a:lumMod val="40000"/>
                  <a:lumOff val="60000"/>
                </a:schemeClr>
              </a:solidFill>
            </c:spPr>
          </c:dPt>
          <c:dLbls>
            <c:dLbl>
              <c:idx val="0"/>
              <c:layout>
                <c:manualLayout>
                  <c:x val="3.333333333333334E-2"/>
                  <c:y val="0.1388888888888889"/>
                </c:manualLayout>
              </c:layout>
              <c:numFmt formatCode="#,##0.0" sourceLinked="0"/>
              <c:spPr/>
              <c:txPr>
                <a:bodyPr/>
                <a:lstStyle/>
                <a:p>
                  <a:pPr>
                    <a:defRPr/>
                  </a:pPr>
                  <a:endParaRPr lang="es-CR"/>
                </a:p>
              </c:txPr>
              <c:showLegendKey val="0"/>
              <c:showVal val="1"/>
              <c:showCatName val="0"/>
              <c:showSerName val="0"/>
              <c:showPercent val="0"/>
              <c:showBubbleSize val="0"/>
            </c:dLbl>
            <c:dLbl>
              <c:idx val="1"/>
              <c:layout>
                <c:manualLayout>
                  <c:x val="3.333333333333334E-2"/>
                  <c:y val="0.13888888888888892"/>
                </c:manualLayout>
              </c:layout>
              <c:numFmt formatCode="#,##0.0" sourceLinked="0"/>
              <c:spPr/>
              <c:txPr>
                <a:bodyPr/>
                <a:lstStyle/>
                <a:p>
                  <a:pPr>
                    <a:defRPr/>
                  </a:pPr>
                  <a:endParaRPr lang="es-CR"/>
                </a:p>
              </c:txPr>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strRef>
              <c:f>'Hoja1 (2)'!$A$79:$A$80</c:f>
              <c:strCache>
                <c:ptCount val="2"/>
                <c:pt idx="0">
                  <c:v>Presupuestado</c:v>
                </c:pt>
                <c:pt idx="1">
                  <c:v>Ejecutado</c:v>
                </c:pt>
              </c:strCache>
            </c:strRef>
          </c:cat>
          <c:val>
            <c:numRef>
              <c:f>'Hoja1 (2)'!$B$79:$B$80</c:f>
              <c:numCache>
                <c:formatCode>#,##0.00</c:formatCode>
                <c:ptCount val="2"/>
                <c:pt idx="0">
                  <c:v>61305.63735239995</c:v>
                </c:pt>
                <c:pt idx="1">
                  <c:v>48798.145104109986</c:v>
                </c:pt>
              </c:numCache>
            </c:numRef>
          </c:val>
        </c:ser>
        <c:dLbls>
          <c:showLegendKey val="0"/>
          <c:showVal val="0"/>
          <c:showCatName val="0"/>
          <c:showSerName val="0"/>
          <c:showPercent val="0"/>
          <c:showBubbleSize val="0"/>
        </c:dLbls>
        <c:gapWidth val="60"/>
        <c:shape val="cylinder"/>
        <c:axId val="155544064"/>
        <c:axId val="154967360"/>
        <c:axId val="0"/>
      </c:bar3DChart>
      <c:catAx>
        <c:axId val="155544064"/>
        <c:scaling>
          <c:orientation val="minMax"/>
        </c:scaling>
        <c:delete val="0"/>
        <c:axPos val="b"/>
        <c:numFmt formatCode="General" sourceLinked="1"/>
        <c:majorTickMark val="out"/>
        <c:minorTickMark val="none"/>
        <c:tickLblPos val="nextTo"/>
        <c:crossAx val="154967360"/>
        <c:crosses val="autoZero"/>
        <c:auto val="1"/>
        <c:lblAlgn val="ctr"/>
        <c:lblOffset val="100"/>
        <c:noMultiLvlLbl val="0"/>
      </c:catAx>
      <c:valAx>
        <c:axId val="154967360"/>
        <c:scaling>
          <c:orientation val="minMax"/>
          <c:min val="0"/>
        </c:scaling>
        <c:delete val="0"/>
        <c:axPos val="l"/>
        <c:title>
          <c:tx>
            <c:rich>
              <a:bodyPr rot="-5400000" vert="horz"/>
              <a:lstStyle/>
              <a:p>
                <a:pPr>
                  <a:defRPr/>
                </a:pPr>
                <a:r>
                  <a:rPr lang="en-US"/>
                  <a:t>Millones de colones</a:t>
                </a:r>
              </a:p>
            </c:rich>
          </c:tx>
          <c:layout>
            <c:manualLayout>
              <c:xMode val="edge"/>
              <c:yMode val="edge"/>
              <c:x val="2.2870078740157482E-2"/>
              <c:y val="0.22571194225721783"/>
            </c:manualLayout>
          </c:layout>
          <c:overlay val="0"/>
        </c:title>
        <c:numFmt formatCode="#,##0" sourceLinked="0"/>
        <c:majorTickMark val="out"/>
        <c:minorTickMark val="none"/>
        <c:tickLblPos val="nextTo"/>
        <c:crossAx val="155544064"/>
        <c:crosses val="autoZero"/>
        <c:crossBetween val="between"/>
      </c:valAx>
      <c:spPr>
        <a:noFill/>
        <a:ln w="25400">
          <a:noFill/>
        </a:ln>
      </c:spPr>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R"/>
  <c:roundedCorners val="1"/>
  <mc:AlternateContent xmlns:mc="http://schemas.openxmlformats.org/markup-compatibility/2006">
    <mc:Choice xmlns:c14="http://schemas.microsoft.com/office/drawing/2007/8/2/chart" Requires="c14">
      <c14:style val="110"/>
    </mc:Choice>
    <mc:Fallback>
      <c:style val="10"/>
    </mc:Fallback>
  </mc:AlternateContent>
  <c:chart>
    <c:autoTitleDeleted val="0"/>
    <c:view3D>
      <c:rotX val="15"/>
      <c:rotY val="20"/>
      <c:depthPercent val="100"/>
      <c:rAngAx val="0"/>
      <c:perspective val="30"/>
    </c:view3D>
    <c:floor>
      <c:thickness val="0"/>
    </c:floor>
    <c:sideWall>
      <c:thickness val="0"/>
    </c:sideWall>
    <c:backWall>
      <c:thickness val="0"/>
    </c:backWall>
    <c:plotArea>
      <c:layout>
        <c:manualLayout>
          <c:layoutTarget val="inner"/>
          <c:xMode val="edge"/>
          <c:yMode val="edge"/>
          <c:x val="0.13154418197725312"/>
          <c:y val="5.6030183727034118E-2"/>
          <c:w val="0.86567804024496964"/>
          <c:h val="0.79822506561679785"/>
        </c:manualLayout>
      </c:layout>
      <c:bar3DChart>
        <c:barDir val="col"/>
        <c:grouping val="clustered"/>
        <c:varyColors val="0"/>
        <c:ser>
          <c:idx val="0"/>
          <c:order val="0"/>
          <c:invertIfNegative val="0"/>
          <c:dPt>
            <c:idx val="1"/>
            <c:invertIfNegative val="0"/>
            <c:bubble3D val="0"/>
            <c:spPr>
              <a:solidFill>
                <a:schemeClr val="tx2">
                  <a:lumMod val="40000"/>
                  <a:lumOff val="60000"/>
                </a:schemeClr>
              </a:solidFill>
            </c:spPr>
          </c:dPt>
          <c:dLbls>
            <c:dLbl>
              <c:idx val="0"/>
              <c:layout>
                <c:manualLayout>
                  <c:x val="3.333333333333334E-2"/>
                  <c:y val="0.1388888888888889"/>
                </c:manualLayout>
              </c:layout>
              <c:numFmt formatCode="#,##0.0" sourceLinked="0"/>
              <c:spPr/>
              <c:txPr>
                <a:bodyPr/>
                <a:lstStyle/>
                <a:p>
                  <a:pPr>
                    <a:defRPr/>
                  </a:pPr>
                  <a:endParaRPr lang="es-CR"/>
                </a:p>
              </c:txPr>
              <c:showLegendKey val="0"/>
              <c:showVal val="1"/>
              <c:showCatName val="0"/>
              <c:showSerName val="0"/>
              <c:showPercent val="0"/>
              <c:showBubbleSize val="0"/>
            </c:dLbl>
            <c:dLbl>
              <c:idx val="1"/>
              <c:layout>
                <c:manualLayout>
                  <c:x val="3.333333333333334E-2"/>
                  <c:y val="0.13888888888888892"/>
                </c:manualLayout>
              </c:layout>
              <c:numFmt formatCode="#,##0.0" sourceLinked="0"/>
              <c:spPr/>
              <c:txPr>
                <a:bodyPr/>
                <a:lstStyle/>
                <a:p>
                  <a:pPr>
                    <a:defRPr/>
                  </a:pPr>
                  <a:endParaRPr lang="es-CR"/>
                </a:p>
              </c:txPr>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strRef>
              <c:f>'Hoja1 (2)'!$C$116:$C$117</c:f>
              <c:strCache>
                <c:ptCount val="2"/>
                <c:pt idx="0">
                  <c:v>Presupuestado</c:v>
                </c:pt>
                <c:pt idx="1">
                  <c:v>Ejecutado</c:v>
                </c:pt>
              </c:strCache>
            </c:strRef>
          </c:cat>
          <c:val>
            <c:numRef>
              <c:f>'Hoja1 (2)'!$D$116:$D$117</c:f>
              <c:numCache>
                <c:formatCode>#,##0.00</c:formatCode>
                <c:ptCount val="2"/>
                <c:pt idx="0">
                  <c:v>17313.832922109992</c:v>
                </c:pt>
                <c:pt idx="1">
                  <c:v>14899.400745720006</c:v>
                </c:pt>
              </c:numCache>
            </c:numRef>
          </c:val>
        </c:ser>
        <c:dLbls>
          <c:showLegendKey val="0"/>
          <c:showVal val="0"/>
          <c:showCatName val="0"/>
          <c:showSerName val="0"/>
          <c:showPercent val="0"/>
          <c:showBubbleSize val="0"/>
        </c:dLbls>
        <c:gapWidth val="60"/>
        <c:shape val="cylinder"/>
        <c:axId val="173565440"/>
        <c:axId val="129893504"/>
        <c:axId val="0"/>
      </c:bar3DChart>
      <c:catAx>
        <c:axId val="173565440"/>
        <c:scaling>
          <c:orientation val="minMax"/>
        </c:scaling>
        <c:delete val="0"/>
        <c:axPos val="b"/>
        <c:numFmt formatCode="0.00%" sourceLinked="1"/>
        <c:majorTickMark val="out"/>
        <c:minorTickMark val="none"/>
        <c:tickLblPos val="nextTo"/>
        <c:crossAx val="129893504"/>
        <c:crosses val="autoZero"/>
        <c:auto val="1"/>
        <c:lblAlgn val="ctr"/>
        <c:lblOffset val="100"/>
        <c:noMultiLvlLbl val="0"/>
      </c:catAx>
      <c:valAx>
        <c:axId val="129893504"/>
        <c:scaling>
          <c:orientation val="minMax"/>
          <c:min val="0"/>
        </c:scaling>
        <c:delete val="0"/>
        <c:axPos val="l"/>
        <c:title>
          <c:tx>
            <c:rich>
              <a:bodyPr rot="-5400000" vert="horz"/>
              <a:lstStyle/>
              <a:p>
                <a:pPr>
                  <a:defRPr/>
                </a:pPr>
                <a:r>
                  <a:rPr lang="en-US"/>
                  <a:t>Millones de colones</a:t>
                </a:r>
              </a:p>
            </c:rich>
          </c:tx>
          <c:layout>
            <c:manualLayout>
              <c:xMode val="edge"/>
              <c:yMode val="edge"/>
              <c:x val="2.2870078740157482E-2"/>
              <c:y val="0.22571201013666395"/>
            </c:manualLayout>
          </c:layout>
          <c:overlay val="0"/>
        </c:title>
        <c:numFmt formatCode="#,##0" sourceLinked="0"/>
        <c:majorTickMark val="out"/>
        <c:minorTickMark val="none"/>
        <c:tickLblPos val="nextTo"/>
        <c:crossAx val="173565440"/>
        <c:crosses val="autoZero"/>
        <c:crossBetween val="between"/>
      </c:valAx>
      <c:spPr>
        <a:noFill/>
        <a:ln w="25400">
          <a:noFill/>
        </a:ln>
      </c:spPr>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CR"/>
  <c:roundedCorners val="1"/>
  <mc:AlternateContent xmlns:mc="http://schemas.openxmlformats.org/markup-compatibility/2006">
    <mc:Choice xmlns:c14="http://schemas.microsoft.com/office/drawing/2007/8/2/chart" Requires="c14">
      <c14:style val="110"/>
    </mc:Choice>
    <mc:Fallback>
      <c:style val="10"/>
    </mc:Fallback>
  </mc:AlternateContent>
  <c:chart>
    <c:autoTitleDeleted val="0"/>
    <c:view3D>
      <c:rotX val="15"/>
      <c:rotY val="20"/>
      <c:depthPercent val="100"/>
      <c:rAngAx val="0"/>
      <c:perspective val="30"/>
    </c:view3D>
    <c:floor>
      <c:thickness val="0"/>
    </c:floor>
    <c:sideWall>
      <c:thickness val="0"/>
    </c:sideWall>
    <c:backWall>
      <c:thickness val="0"/>
    </c:backWall>
    <c:plotArea>
      <c:layout>
        <c:manualLayout>
          <c:layoutTarget val="inner"/>
          <c:xMode val="edge"/>
          <c:yMode val="edge"/>
          <c:x val="0.13154418197725304"/>
          <c:y val="5.6030183727034118E-2"/>
          <c:w val="0.86567804024496964"/>
          <c:h val="0.79822506561679785"/>
        </c:manualLayout>
      </c:layout>
      <c:bar3DChart>
        <c:barDir val="col"/>
        <c:grouping val="clustered"/>
        <c:varyColors val="0"/>
        <c:ser>
          <c:idx val="0"/>
          <c:order val="0"/>
          <c:invertIfNegative val="0"/>
          <c:dPt>
            <c:idx val="1"/>
            <c:invertIfNegative val="0"/>
            <c:bubble3D val="0"/>
            <c:spPr>
              <a:solidFill>
                <a:schemeClr val="tx2">
                  <a:lumMod val="40000"/>
                  <a:lumOff val="60000"/>
                </a:schemeClr>
              </a:solidFill>
            </c:spPr>
          </c:dPt>
          <c:dLbls>
            <c:dLbl>
              <c:idx val="0"/>
              <c:layout>
                <c:manualLayout>
                  <c:x val="3.333333333333334E-2"/>
                  <c:y val="0.1388888888888889"/>
                </c:manualLayout>
              </c:layout>
              <c:numFmt formatCode="#,##0.0" sourceLinked="0"/>
              <c:spPr/>
              <c:txPr>
                <a:bodyPr/>
                <a:lstStyle/>
                <a:p>
                  <a:pPr>
                    <a:defRPr/>
                  </a:pPr>
                  <a:endParaRPr lang="es-CR"/>
                </a:p>
              </c:txPr>
              <c:showLegendKey val="0"/>
              <c:showVal val="1"/>
              <c:showCatName val="0"/>
              <c:showSerName val="0"/>
              <c:showPercent val="0"/>
              <c:showBubbleSize val="0"/>
            </c:dLbl>
            <c:dLbl>
              <c:idx val="1"/>
              <c:layout>
                <c:manualLayout>
                  <c:x val="3.333333333333334E-2"/>
                  <c:y val="0.13888888888888892"/>
                </c:manualLayout>
              </c:layout>
              <c:numFmt formatCode="#,##0.0" sourceLinked="0"/>
              <c:spPr/>
              <c:txPr>
                <a:bodyPr/>
                <a:lstStyle/>
                <a:p>
                  <a:pPr>
                    <a:defRPr/>
                  </a:pPr>
                  <a:endParaRPr lang="es-CR"/>
                </a:p>
              </c:txPr>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strRef>
              <c:f>'Hoja1 (2)'!$A$95:$A$96</c:f>
              <c:strCache>
                <c:ptCount val="2"/>
                <c:pt idx="0">
                  <c:v>Presupuestado</c:v>
                </c:pt>
                <c:pt idx="1">
                  <c:v>Ejecutado</c:v>
                </c:pt>
              </c:strCache>
            </c:strRef>
          </c:cat>
          <c:val>
            <c:numRef>
              <c:f>'Hoja1 (2)'!$B$95:$B$96</c:f>
              <c:numCache>
                <c:formatCode>#,##0.00</c:formatCode>
                <c:ptCount val="2"/>
                <c:pt idx="0">
                  <c:v>30597.88956229002</c:v>
                </c:pt>
                <c:pt idx="1">
                  <c:v>24346.049344620016</c:v>
                </c:pt>
              </c:numCache>
            </c:numRef>
          </c:val>
        </c:ser>
        <c:dLbls>
          <c:showLegendKey val="0"/>
          <c:showVal val="0"/>
          <c:showCatName val="0"/>
          <c:showSerName val="0"/>
          <c:showPercent val="0"/>
          <c:showBubbleSize val="0"/>
        </c:dLbls>
        <c:gapWidth val="60"/>
        <c:shape val="cylinder"/>
        <c:axId val="155544576"/>
        <c:axId val="129894656"/>
        <c:axId val="0"/>
      </c:bar3DChart>
      <c:catAx>
        <c:axId val="155544576"/>
        <c:scaling>
          <c:orientation val="minMax"/>
        </c:scaling>
        <c:delete val="0"/>
        <c:axPos val="b"/>
        <c:numFmt formatCode="General" sourceLinked="1"/>
        <c:majorTickMark val="out"/>
        <c:minorTickMark val="none"/>
        <c:tickLblPos val="nextTo"/>
        <c:crossAx val="129894656"/>
        <c:crosses val="autoZero"/>
        <c:auto val="1"/>
        <c:lblAlgn val="ctr"/>
        <c:lblOffset val="100"/>
        <c:noMultiLvlLbl val="0"/>
      </c:catAx>
      <c:valAx>
        <c:axId val="129894656"/>
        <c:scaling>
          <c:orientation val="minMax"/>
          <c:min val="0"/>
        </c:scaling>
        <c:delete val="0"/>
        <c:axPos val="l"/>
        <c:title>
          <c:tx>
            <c:rich>
              <a:bodyPr rot="-5400000" vert="horz"/>
              <a:lstStyle/>
              <a:p>
                <a:pPr>
                  <a:defRPr/>
                </a:pPr>
                <a:r>
                  <a:rPr lang="en-US"/>
                  <a:t>Millones de colones</a:t>
                </a:r>
              </a:p>
            </c:rich>
          </c:tx>
          <c:layout>
            <c:manualLayout>
              <c:xMode val="edge"/>
              <c:yMode val="edge"/>
              <c:x val="2.2870078740157482E-2"/>
              <c:y val="0.22571194225721783"/>
            </c:manualLayout>
          </c:layout>
          <c:overlay val="0"/>
        </c:title>
        <c:numFmt formatCode="#,##0" sourceLinked="0"/>
        <c:majorTickMark val="out"/>
        <c:minorTickMark val="none"/>
        <c:tickLblPos val="nextTo"/>
        <c:crossAx val="155544576"/>
        <c:crosses val="autoZero"/>
        <c:crossBetween val="between"/>
      </c:valAx>
      <c:spPr>
        <a:noFill/>
        <a:ln w="25400">
          <a:noFill/>
        </a:ln>
      </c:spPr>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C9726-C813-4D35-9D51-CCD3543F4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116</Pages>
  <Words>34663</Words>
  <Characters>190649</Characters>
  <Application>Microsoft Office Word</Application>
  <DocSecurity>0</DocSecurity>
  <Lines>1588</Lines>
  <Paragraphs>449</Paragraphs>
  <ScaleCrop>false</ScaleCrop>
  <HeadingPairs>
    <vt:vector size="2" baseType="variant">
      <vt:variant>
        <vt:lpstr>Título</vt:lpstr>
      </vt:variant>
      <vt:variant>
        <vt:i4>1</vt:i4>
      </vt:variant>
    </vt:vector>
  </HeadingPairs>
  <TitlesOfParts>
    <vt:vector size="1" baseType="lpstr">
      <vt:lpstr>Informe grado cumplimiento</vt:lpstr>
    </vt:vector>
  </TitlesOfParts>
  <Company>Microsoft</Company>
  <LinksUpToDate>false</LinksUpToDate>
  <CharactersWithSpaces>224863</CharactersWithSpaces>
  <SharedDoc>false</SharedDoc>
  <HLinks>
    <vt:vector size="78" baseType="variant">
      <vt:variant>
        <vt:i4>29</vt:i4>
      </vt:variant>
      <vt:variant>
        <vt:i4>72</vt:i4>
      </vt:variant>
      <vt:variant>
        <vt:i4>0</vt:i4>
      </vt:variant>
      <vt:variant>
        <vt:i4>5</vt:i4>
      </vt:variant>
      <vt:variant>
        <vt:lpwstr>http://www.apeuna.una.ac.cr/</vt:lpwstr>
      </vt:variant>
      <vt:variant>
        <vt:lpwstr/>
      </vt:variant>
      <vt:variant>
        <vt:i4>29</vt:i4>
      </vt:variant>
      <vt:variant>
        <vt:i4>69</vt:i4>
      </vt:variant>
      <vt:variant>
        <vt:i4>0</vt:i4>
      </vt:variant>
      <vt:variant>
        <vt:i4>5</vt:i4>
      </vt:variant>
      <vt:variant>
        <vt:lpwstr>http://www.apeuna.una.ac.cr/</vt:lpwstr>
      </vt:variant>
      <vt:variant>
        <vt:lpwstr/>
      </vt:variant>
      <vt:variant>
        <vt:i4>1310773</vt:i4>
      </vt:variant>
      <vt:variant>
        <vt:i4>62</vt:i4>
      </vt:variant>
      <vt:variant>
        <vt:i4>0</vt:i4>
      </vt:variant>
      <vt:variant>
        <vt:i4>5</vt:i4>
      </vt:variant>
      <vt:variant>
        <vt:lpwstr/>
      </vt:variant>
      <vt:variant>
        <vt:lpwstr>_Toc348683626</vt:lpwstr>
      </vt:variant>
      <vt:variant>
        <vt:i4>1310773</vt:i4>
      </vt:variant>
      <vt:variant>
        <vt:i4>56</vt:i4>
      </vt:variant>
      <vt:variant>
        <vt:i4>0</vt:i4>
      </vt:variant>
      <vt:variant>
        <vt:i4>5</vt:i4>
      </vt:variant>
      <vt:variant>
        <vt:lpwstr/>
      </vt:variant>
      <vt:variant>
        <vt:lpwstr>_Toc348683625</vt:lpwstr>
      </vt:variant>
      <vt:variant>
        <vt:i4>1310773</vt:i4>
      </vt:variant>
      <vt:variant>
        <vt:i4>50</vt:i4>
      </vt:variant>
      <vt:variant>
        <vt:i4>0</vt:i4>
      </vt:variant>
      <vt:variant>
        <vt:i4>5</vt:i4>
      </vt:variant>
      <vt:variant>
        <vt:lpwstr/>
      </vt:variant>
      <vt:variant>
        <vt:lpwstr>_Toc348683624</vt:lpwstr>
      </vt:variant>
      <vt:variant>
        <vt:i4>1310773</vt:i4>
      </vt:variant>
      <vt:variant>
        <vt:i4>44</vt:i4>
      </vt:variant>
      <vt:variant>
        <vt:i4>0</vt:i4>
      </vt:variant>
      <vt:variant>
        <vt:i4>5</vt:i4>
      </vt:variant>
      <vt:variant>
        <vt:lpwstr/>
      </vt:variant>
      <vt:variant>
        <vt:lpwstr>_Toc348683623</vt:lpwstr>
      </vt:variant>
      <vt:variant>
        <vt:i4>1310773</vt:i4>
      </vt:variant>
      <vt:variant>
        <vt:i4>38</vt:i4>
      </vt:variant>
      <vt:variant>
        <vt:i4>0</vt:i4>
      </vt:variant>
      <vt:variant>
        <vt:i4>5</vt:i4>
      </vt:variant>
      <vt:variant>
        <vt:lpwstr/>
      </vt:variant>
      <vt:variant>
        <vt:lpwstr>_Toc348683622</vt:lpwstr>
      </vt:variant>
      <vt:variant>
        <vt:i4>1310773</vt:i4>
      </vt:variant>
      <vt:variant>
        <vt:i4>32</vt:i4>
      </vt:variant>
      <vt:variant>
        <vt:i4>0</vt:i4>
      </vt:variant>
      <vt:variant>
        <vt:i4>5</vt:i4>
      </vt:variant>
      <vt:variant>
        <vt:lpwstr/>
      </vt:variant>
      <vt:variant>
        <vt:lpwstr>_Toc348683621</vt:lpwstr>
      </vt:variant>
      <vt:variant>
        <vt:i4>1310773</vt:i4>
      </vt:variant>
      <vt:variant>
        <vt:i4>26</vt:i4>
      </vt:variant>
      <vt:variant>
        <vt:i4>0</vt:i4>
      </vt:variant>
      <vt:variant>
        <vt:i4>5</vt:i4>
      </vt:variant>
      <vt:variant>
        <vt:lpwstr/>
      </vt:variant>
      <vt:variant>
        <vt:lpwstr>_Toc348683620</vt:lpwstr>
      </vt:variant>
      <vt:variant>
        <vt:i4>1507381</vt:i4>
      </vt:variant>
      <vt:variant>
        <vt:i4>20</vt:i4>
      </vt:variant>
      <vt:variant>
        <vt:i4>0</vt:i4>
      </vt:variant>
      <vt:variant>
        <vt:i4>5</vt:i4>
      </vt:variant>
      <vt:variant>
        <vt:lpwstr/>
      </vt:variant>
      <vt:variant>
        <vt:lpwstr>_Toc348683619</vt:lpwstr>
      </vt:variant>
      <vt:variant>
        <vt:i4>1507381</vt:i4>
      </vt:variant>
      <vt:variant>
        <vt:i4>14</vt:i4>
      </vt:variant>
      <vt:variant>
        <vt:i4>0</vt:i4>
      </vt:variant>
      <vt:variant>
        <vt:i4>5</vt:i4>
      </vt:variant>
      <vt:variant>
        <vt:lpwstr/>
      </vt:variant>
      <vt:variant>
        <vt:lpwstr>_Toc348683618</vt:lpwstr>
      </vt:variant>
      <vt:variant>
        <vt:i4>1507381</vt:i4>
      </vt:variant>
      <vt:variant>
        <vt:i4>8</vt:i4>
      </vt:variant>
      <vt:variant>
        <vt:i4>0</vt:i4>
      </vt:variant>
      <vt:variant>
        <vt:i4>5</vt:i4>
      </vt:variant>
      <vt:variant>
        <vt:lpwstr/>
      </vt:variant>
      <vt:variant>
        <vt:lpwstr>_Toc348683617</vt:lpwstr>
      </vt:variant>
      <vt:variant>
        <vt:i4>1507381</vt:i4>
      </vt:variant>
      <vt:variant>
        <vt:i4>2</vt:i4>
      </vt:variant>
      <vt:variant>
        <vt:i4>0</vt:i4>
      </vt:variant>
      <vt:variant>
        <vt:i4>5</vt:i4>
      </vt:variant>
      <vt:variant>
        <vt:lpwstr/>
      </vt:variant>
      <vt:variant>
        <vt:lpwstr>_Toc348683616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grado cumplimiento</dc:title>
  <dc:creator>Ana Luisa Gillies</dc:creator>
  <cp:lastModifiedBy>ProBook</cp:lastModifiedBy>
  <cp:revision>4</cp:revision>
  <cp:lastPrinted>2013-02-11T21:55:00Z</cp:lastPrinted>
  <dcterms:created xsi:type="dcterms:W3CDTF">2015-02-18T19:39:00Z</dcterms:created>
  <dcterms:modified xsi:type="dcterms:W3CDTF">2015-02-18T20:53:00Z</dcterms:modified>
</cp:coreProperties>
</file>