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B1DB" w14:textId="77777777" w:rsidR="00A03FF8" w:rsidRDefault="00500C07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Políticas Comisión de Redacción</w:t>
      </w:r>
    </w:p>
    <w:p w14:paraId="00E403CA" w14:textId="77777777" w:rsidR="00A03FF8" w:rsidRDefault="00A03FF8">
      <w:pPr>
        <w:jc w:val="center"/>
        <w:rPr>
          <w:b/>
        </w:rPr>
      </w:pPr>
    </w:p>
    <w:p w14:paraId="46721F12" w14:textId="77777777" w:rsidR="00A03FF8" w:rsidRDefault="00500C0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val="es-MX"/>
        </w:rPr>
        <w:t>Glosario:</w:t>
      </w:r>
    </w:p>
    <w:p w14:paraId="231EC258" w14:textId="77777777" w:rsidR="00A03FF8" w:rsidRDefault="00500C07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red"/>
        </w:rPr>
        <w:t>Investigación [EXISTE PROPUESTA]</w:t>
      </w:r>
    </w:p>
    <w:p w14:paraId="6E126FE0" w14:textId="77777777" w:rsidR="00A03FF8" w:rsidRDefault="00500C07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red"/>
        </w:rPr>
        <w:t>Acción sustantiva de la investigación [EXISTE PROPUESTA]</w:t>
      </w:r>
    </w:p>
    <w:p w14:paraId="545AD045" w14:textId="77777777" w:rsidR="00A03FF8" w:rsidRDefault="00500C07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Gestión</w:t>
      </w:r>
    </w:p>
    <w:p w14:paraId="3AF4D67C" w14:textId="77777777" w:rsidR="00A03FF8" w:rsidRDefault="00500C07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Calidad</w:t>
      </w:r>
    </w:p>
    <w:p w14:paraId="5DD530B5" w14:textId="77777777" w:rsidR="00A03FF8" w:rsidRDefault="00500C07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Impacto</w:t>
      </w:r>
    </w:p>
    <w:p w14:paraId="56BA6B8A" w14:textId="77777777" w:rsidR="00A03FF8" w:rsidRDefault="00500C07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Articulación</w:t>
      </w:r>
    </w:p>
    <w:p w14:paraId="48BC7A87" w14:textId="77777777" w:rsidR="00A03FF8" w:rsidRDefault="00500C07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Información</w:t>
      </w:r>
    </w:p>
    <w:p w14:paraId="01B56E61" w14:textId="1E8E3B15" w:rsidR="00A03FF8" w:rsidRDefault="00500C07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Conocimiento</w:t>
      </w:r>
    </w:p>
    <w:p w14:paraId="517D4B1A" w14:textId="32F404D4" w:rsidR="00F41B78" w:rsidRDefault="00F41B78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Competencias: </w:t>
      </w:r>
      <w:r w:rsidRPr="00EF095A">
        <w:rPr>
          <w:rFonts w:ascii="Arial" w:hAnsi="Arial"/>
          <w:i/>
          <w:color w:val="FF0000"/>
          <w:sz w:val="22"/>
          <w:szCs w:val="22"/>
          <w:lang w:val="es-MX"/>
        </w:rPr>
        <w:t>(capacidades, destrezas, aptitudes, actitudes, saberes y valores)</w:t>
      </w:r>
    </w:p>
    <w:p w14:paraId="285830D8" w14:textId="77777777" w:rsidR="00A03FF8" w:rsidRDefault="00500C07">
      <w:pPr>
        <w:pStyle w:val="Prrafodelist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Área de conocimiento</w:t>
      </w:r>
    </w:p>
    <w:p w14:paraId="5A568B63" w14:textId="77777777" w:rsidR="00A03FF8" w:rsidRDefault="00500C07">
      <w:pPr>
        <w:pStyle w:val="Prrafodelista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>Sistema de Gestión [SOLICITADA POR MESA DE GESTIÓN]</w:t>
      </w:r>
    </w:p>
    <w:p w14:paraId="452E394B" w14:textId="77777777" w:rsidR="00A03FF8" w:rsidRDefault="00500C07">
      <w:pPr>
        <w:pStyle w:val="Prrafodelista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>Recursos financieros, de cooperación y vinculación [SOLICITADA POR MESA DE GESTIÓN]</w:t>
      </w:r>
    </w:p>
    <w:p w14:paraId="1958D468" w14:textId="77777777" w:rsidR="00A03FF8" w:rsidRDefault="00500C07">
      <w:pPr>
        <w:pStyle w:val="Prrafodelista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Red académica</w:t>
      </w:r>
    </w:p>
    <w:p w14:paraId="7FD94B4E" w14:textId="77777777" w:rsidR="00A03FF8" w:rsidRDefault="00500C07">
      <w:pPr>
        <w:pStyle w:val="Prrafodelista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</w:p>
    <w:p w14:paraId="4E2AF203" w14:textId="77777777" w:rsidR="00A03FF8" w:rsidRDefault="00A03FF8">
      <w:pPr>
        <w:spacing w:after="57"/>
        <w:rPr>
          <w:rFonts w:ascii="Arial" w:hAnsi="Arial"/>
          <w:sz w:val="22"/>
          <w:szCs w:val="22"/>
        </w:rPr>
      </w:pPr>
    </w:p>
    <w:p w14:paraId="60932E89" w14:textId="77777777" w:rsidR="00A03FF8" w:rsidRDefault="00A03FF8">
      <w:pPr>
        <w:spacing w:after="57"/>
        <w:rPr>
          <w:rFonts w:ascii="Arial" w:hAnsi="Arial"/>
          <w:sz w:val="22"/>
          <w:szCs w:val="22"/>
        </w:rPr>
      </w:pPr>
    </w:p>
    <w:p w14:paraId="096D289F" w14:textId="77777777" w:rsidR="00A03FF8" w:rsidRDefault="00500C07">
      <w:pPr>
        <w:spacing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Políticas:</w:t>
      </w:r>
    </w:p>
    <w:p w14:paraId="3BBC0FFD" w14:textId="481283D3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 xml:space="preserve">Promueve la labor de investigación en todas las áreas de conocimiento, con en un ambiente humano saludable y adecuado para el quehacer investigativo de calidad respetuoso de los recursos humanos, materiales y financieros dispuestos para el desarrollo de los </w:t>
      </w:r>
      <w:bookmarkStart w:id="0" w:name="OLE_LINK1"/>
      <w:bookmarkStart w:id="1" w:name="OLE_LINK2"/>
      <w:r w:rsidR="00B959AE" w:rsidRPr="00F44AED">
        <w:rPr>
          <w:rFonts w:ascii="Arial" w:hAnsi="Arial" w:cs="Arial"/>
          <w:color w:val="auto"/>
          <w:sz w:val="22"/>
          <w:szCs w:val="22"/>
          <w:u w:val="single"/>
        </w:rPr>
        <w:t xml:space="preserve">programas, proyectos, actividades y otras iniciativas </w:t>
      </w:r>
      <w:r w:rsidR="004B3C23"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>de investigación</w:t>
      </w:r>
      <w:bookmarkEnd w:id="0"/>
      <w:bookmarkEnd w:id="1"/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>.</w:t>
      </w:r>
    </w:p>
    <w:p w14:paraId="38BE278A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>Define periódicamente líneas de investigación prioritarias, propias de cada área de conocimiento y acordes con planes institucionales estratégicos y con las necesidades de la sociedad.</w:t>
      </w:r>
    </w:p>
    <w:p w14:paraId="71FFAFAC" w14:textId="09581F74" w:rsidR="00A03FF8" w:rsidRPr="00F44AED" w:rsidRDefault="00500C07" w:rsidP="00F44AED">
      <w:pPr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 xml:space="preserve">Garantiza la consecución, distribución equitativa y la gestión transparente de recursos financieros procedente de fuentes propias y externas, que contribuyan al desarrollo óptimo de los procesos de investigación y el fortalecimiento de las </w:t>
      </w:r>
      <w:r w:rsidR="00530E2D" w:rsidRPr="00F44AED">
        <w:rPr>
          <w:rFonts w:ascii="Arial" w:hAnsi="Arial" w:cs="Arial"/>
          <w:color w:val="auto"/>
          <w:sz w:val="22"/>
          <w:szCs w:val="22"/>
          <w:u w:val="single"/>
        </w:rPr>
        <w:t xml:space="preserve">competencias </w:t>
      </w:r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>del personal académico y del estudiantado para todas las áreas del conocimie</w:t>
      </w:r>
      <w:bookmarkStart w:id="2" w:name="_GoBack"/>
      <w:bookmarkEnd w:id="2"/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>nto.</w:t>
      </w:r>
    </w:p>
    <w:p w14:paraId="790351D1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sz w:val="22"/>
          <w:szCs w:val="22"/>
          <w:lang w:val="es-MX"/>
        </w:rPr>
        <w:t>Garantiza la integración entre el personal académico, estudiantes y las instancias vinculadas a la investigación, mediante una gestión integral de procesos, para asegurar su pertinencia, calidad e impacto, propios de</w:t>
      </w:r>
      <w:r w:rsidRPr="00F44AED">
        <w:rPr>
          <w:rFonts w:ascii="Arial" w:hAnsi="Arial" w:cs="Arial"/>
          <w:sz w:val="22"/>
          <w:szCs w:val="22"/>
        </w:rPr>
        <w:t xml:space="preserve"> su área de conocimiento.</w:t>
      </w:r>
    </w:p>
    <w:p w14:paraId="0F66B457" w14:textId="77777777" w:rsidR="00A03FF8" w:rsidRPr="00F44AED" w:rsidRDefault="00500C07" w:rsidP="00F44AED">
      <w:pPr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color w:val="FF0000"/>
          <w:sz w:val="22"/>
          <w:szCs w:val="22"/>
          <w:u w:val="single"/>
          <w:lang w:val="es-MX"/>
        </w:rPr>
        <w:t>JORNADAS DE INVESTIGACIÓN</w:t>
      </w:r>
    </w:p>
    <w:p w14:paraId="7221395B" w14:textId="6ACB6321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Fortalece la formación y capacitación en manejo y planificación de proyectos de investigación, en todas sus etapas, incluyendo la consecución de fondos y desarrollo </w:t>
      </w:r>
      <w:r w:rsidR="00F41B78" w:rsidRPr="00F44AED">
        <w:rPr>
          <w:rFonts w:ascii="Arial" w:hAnsi="Arial" w:cs="Arial"/>
          <w:color w:val="auto"/>
          <w:sz w:val="22"/>
          <w:szCs w:val="22"/>
        </w:rPr>
        <w:t>competencias</w:t>
      </w:r>
      <w:r w:rsidR="00605460" w:rsidRPr="00F44AED">
        <w:rPr>
          <w:rFonts w:ascii="Arial" w:hAnsi="Arial" w:cs="Arial"/>
          <w:color w:val="auto"/>
          <w:sz w:val="22"/>
          <w:szCs w:val="22"/>
        </w:rPr>
        <w:t xml:space="preserve"> </w:t>
      </w:r>
      <w:r w:rsidRPr="00F44AED">
        <w:rPr>
          <w:rFonts w:ascii="Arial" w:hAnsi="Arial" w:cs="Arial"/>
          <w:color w:val="auto"/>
          <w:sz w:val="22"/>
          <w:szCs w:val="22"/>
          <w:lang w:val="es-MX"/>
        </w:rPr>
        <w:t>de gestión administrativa de los recursos materiales, humanos y financieros.</w:t>
      </w:r>
    </w:p>
    <w:p w14:paraId="7FA24A65" w14:textId="3207D83D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</w:rPr>
        <w:t>Fortalece permanentemente las competencias de quienes realizan investigación</w:t>
      </w:r>
      <w:r w:rsidR="00EF095A" w:rsidRPr="00F44AED">
        <w:rPr>
          <w:rFonts w:ascii="Arial" w:hAnsi="Arial" w:cs="Arial"/>
          <w:color w:val="auto"/>
          <w:sz w:val="22"/>
          <w:szCs w:val="22"/>
        </w:rPr>
        <w:t xml:space="preserve">, así como de estudiantes. </w:t>
      </w:r>
    </w:p>
    <w:p w14:paraId="100D0C17" w14:textId="50B971AC" w:rsidR="00A03FF8" w:rsidRPr="00F44AED" w:rsidRDefault="00500C07" w:rsidP="00F44AED">
      <w:pPr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  <w:u w:val="single"/>
        </w:rPr>
      </w:pPr>
      <w:r w:rsidRPr="00F44AED">
        <w:rPr>
          <w:rFonts w:ascii="Arial" w:hAnsi="Arial" w:cs="Arial"/>
          <w:sz w:val="22"/>
          <w:szCs w:val="22"/>
          <w:u w:val="single"/>
          <w:lang w:val="es-MX"/>
        </w:rPr>
        <w:t xml:space="preserve">Desarrolla mecanismos y procesos formativos dirigido a sus </w:t>
      </w:r>
      <w:r w:rsidRPr="00F44AED">
        <w:rPr>
          <w:rFonts w:ascii="Arial" w:hAnsi="Arial" w:cs="Arial"/>
          <w:sz w:val="22"/>
          <w:szCs w:val="22"/>
          <w:u w:val="single"/>
        </w:rPr>
        <w:t xml:space="preserve">nuevos investigadores, bajo la asesoría y acompañamiento </w:t>
      </w:r>
      <w:r w:rsidRPr="00F44AED">
        <w:rPr>
          <w:rFonts w:ascii="Arial" w:hAnsi="Arial" w:cs="Arial"/>
          <w:color w:val="000000"/>
          <w:sz w:val="22"/>
          <w:szCs w:val="22"/>
          <w:u w:val="single"/>
        </w:rPr>
        <w:t>de académicos de la universidad con mayor formación.</w:t>
      </w:r>
    </w:p>
    <w:p w14:paraId="5F958A85" w14:textId="08DE21DE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lang w:val="es-MX"/>
        </w:rPr>
        <w:t>Crea mecanismos de gestión, capacitación, y acceso a</w:t>
      </w:r>
      <w:r w:rsidR="00575DEE"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 fondos concursables, a distinto</w:t>
      </w:r>
      <w:r w:rsidRPr="00F44AED">
        <w:rPr>
          <w:rFonts w:ascii="Arial" w:hAnsi="Arial" w:cs="Arial"/>
          <w:color w:val="auto"/>
          <w:sz w:val="22"/>
          <w:szCs w:val="22"/>
          <w:lang w:val="es-MX"/>
        </w:rPr>
        <w:t>s de investigadores, para que de forma solidaria se atiendan las necesidades y prioridades institucionales para fortalecer la investigación.</w:t>
      </w:r>
    </w:p>
    <w:p w14:paraId="06F00B0E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Desarrolla y gestiona un sistema de evaluación integral basada en estándares y criterios de calidad propios del área de conocimiento de la investigación, que asegura la calidad de los procesos, resultados e impacto de la </w:t>
      </w:r>
      <w:commentRangeStart w:id="3"/>
      <w:r w:rsidRPr="00F44AED">
        <w:rPr>
          <w:rFonts w:ascii="Arial" w:hAnsi="Arial" w:cs="Arial"/>
          <w:color w:val="auto"/>
          <w:sz w:val="22"/>
          <w:szCs w:val="22"/>
          <w:lang w:val="es-MX"/>
        </w:rPr>
        <w:t>investigación</w:t>
      </w:r>
      <w:commentRangeEnd w:id="3"/>
      <w:r w:rsidRPr="00F44AED">
        <w:rPr>
          <w:rFonts w:ascii="Arial" w:hAnsi="Arial" w:cs="Arial"/>
          <w:color w:val="auto"/>
          <w:sz w:val="22"/>
          <w:szCs w:val="22"/>
        </w:rPr>
        <w:commentReference w:id="3"/>
      </w:r>
      <w:r w:rsidRPr="00F44AED">
        <w:rPr>
          <w:rFonts w:ascii="Arial" w:hAnsi="Arial" w:cs="Arial"/>
          <w:color w:val="auto"/>
          <w:sz w:val="22"/>
          <w:szCs w:val="22"/>
          <w:lang w:val="es-MX"/>
        </w:rPr>
        <w:t>.</w:t>
      </w:r>
    </w:p>
    <w:p w14:paraId="41E4B96E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sz w:val="22"/>
          <w:szCs w:val="22"/>
          <w:lang w:val="es-MX"/>
        </w:rPr>
        <w:t xml:space="preserve">Dispone de un Sistema de Gestión de la Información que integre de manera accesible, eficiente, flexible y dinámica, y que facilite la interacción entre el personal, la toma de </w:t>
      </w:r>
      <w:r w:rsidRPr="00F44AED">
        <w:rPr>
          <w:rFonts w:ascii="Arial" w:hAnsi="Arial" w:cs="Arial"/>
          <w:sz w:val="22"/>
          <w:szCs w:val="22"/>
          <w:lang w:val="es-MX"/>
        </w:rPr>
        <w:lastRenderedPageBreak/>
        <w:t>decisiones, el seguimiento, la rendición de cuentas y la evaluación de los procesos de investigación, así como la difusión y divulgación del conocimiento generado.</w:t>
      </w:r>
    </w:p>
    <w:p w14:paraId="7EAA8447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sz w:val="22"/>
          <w:szCs w:val="22"/>
          <w:lang w:val="es-MX"/>
        </w:rPr>
        <w:t>Garantiza las condiciones adecuadas de materiales, acceso, instalación y mantenimiento de equipo e infraestructura para la investigación.</w:t>
      </w:r>
    </w:p>
    <w:p w14:paraId="6EA19765" w14:textId="77777777" w:rsidR="00A03FF8" w:rsidRPr="00F44AED" w:rsidRDefault="00500C07" w:rsidP="00F44AED">
      <w:pPr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sz w:val="22"/>
          <w:szCs w:val="22"/>
          <w:u w:val="single"/>
          <w:lang w:val="es-MX"/>
        </w:rPr>
        <w:t>Desarrolla mecanismos que faciliten la articulación entre las áreas de la acción sustantiva universitaria para el desarrollo entre las instancias institucionales y externas.</w:t>
      </w:r>
    </w:p>
    <w:p w14:paraId="4839E46B" w14:textId="77777777" w:rsidR="00A03FF8" w:rsidRPr="00F44AED" w:rsidRDefault="00500C07" w:rsidP="00F44AED">
      <w:pPr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sz w:val="22"/>
          <w:szCs w:val="22"/>
          <w:u w:val="single"/>
          <w:lang w:val="es-MX"/>
        </w:rPr>
        <w:t xml:space="preserve">Fortalece la internacionalización de la investigación con estrategias propias de todas las áreas de las relaciones internacionales, así como de otras formas que faciliten </w:t>
      </w:r>
      <w:r w:rsidRPr="00F44AED">
        <w:rPr>
          <w:rFonts w:ascii="Arial" w:hAnsi="Arial" w:cs="Arial"/>
          <w:color w:val="000000"/>
          <w:sz w:val="22"/>
          <w:szCs w:val="22"/>
          <w:u w:val="single"/>
          <w:lang w:val="es-MX"/>
        </w:rPr>
        <w:t>la</w:t>
      </w:r>
      <w:r w:rsidRPr="00F44AED">
        <w:rPr>
          <w:rFonts w:ascii="Arial" w:hAnsi="Arial" w:cs="Arial"/>
          <w:color w:val="FF0000"/>
          <w:sz w:val="22"/>
          <w:szCs w:val="22"/>
          <w:u w:val="single"/>
          <w:lang w:val="es-MX"/>
        </w:rPr>
        <w:t xml:space="preserve"> </w:t>
      </w:r>
      <w:r w:rsidRPr="00F44AED">
        <w:rPr>
          <w:rFonts w:ascii="Arial" w:hAnsi="Arial" w:cs="Arial"/>
          <w:color w:val="000000"/>
          <w:sz w:val="22"/>
          <w:szCs w:val="22"/>
          <w:u w:val="single"/>
          <w:lang w:val="es-MX"/>
        </w:rPr>
        <w:t>participación en redes internacionales académicas y no académicas, y la movilidad del personal académico y estudiantil.</w:t>
      </w:r>
    </w:p>
    <w:p w14:paraId="6FFCB7E8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color w:val="000000"/>
          <w:sz w:val="22"/>
          <w:szCs w:val="22"/>
          <w:u w:val="single"/>
          <w:lang w:val="es-MX"/>
        </w:rPr>
        <w:t>Impulsa la creación de redes académicas y grupos de trabajo, con participación de distintas generaciones de investigadores internos y externos, y sectores destinatarios y beneficiarios.</w:t>
      </w:r>
      <w:r w:rsidRPr="00F44AED">
        <w:rPr>
          <w:rFonts w:ascii="Arial" w:hAnsi="Arial" w:cs="Arial"/>
          <w:color w:val="000000"/>
          <w:sz w:val="22"/>
          <w:szCs w:val="22"/>
          <w:u w:val="single"/>
          <w:lang w:val="es-MX"/>
        </w:rPr>
        <w:commentReference w:id="4"/>
      </w:r>
    </w:p>
    <w:p w14:paraId="4D2833B8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sz w:val="22"/>
          <w:szCs w:val="22"/>
          <w:u w:val="single"/>
          <w:lang w:val="es-MX"/>
        </w:rPr>
        <w:t>Crea las condiciones estructurales e institucionales, y provee recursos presupuestarios, materiales y humanos para el diálogo de saberes, la interacción y realimentación de los procesos de la investigación con los usuarios, destinatarios y beneficiarios.</w:t>
      </w:r>
    </w:p>
    <w:p w14:paraId="1A54FE2D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sz w:val="22"/>
          <w:szCs w:val="22"/>
          <w:u w:val="single"/>
        </w:rPr>
        <w:t>Propicia el diálogo de saberes, la interacción y realimentación de los procesos de investigación con los usuarios, sectores destinatarios y beneficiarios.</w:t>
      </w:r>
    </w:p>
    <w:p w14:paraId="576103BE" w14:textId="0426F747" w:rsidR="00605460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sz w:val="22"/>
          <w:szCs w:val="22"/>
          <w:lang w:val="es-MX"/>
        </w:rPr>
        <w:t>Garantiza el cumplimiento de la normativa nacional e internacional aplicable en lo relacionado a</w:t>
      </w:r>
      <w:r w:rsidR="00605460" w:rsidRPr="00F44AED">
        <w:rPr>
          <w:rFonts w:ascii="Arial" w:hAnsi="Arial" w:cs="Arial"/>
          <w:sz w:val="22"/>
          <w:szCs w:val="22"/>
          <w:lang w:val="es-MX"/>
        </w:rPr>
        <w:t>l quehacer de la investigación.</w:t>
      </w:r>
    </w:p>
    <w:p w14:paraId="1365CD76" w14:textId="750A2091" w:rsidR="00605460" w:rsidRPr="00F44AED" w:rsidRDefault="00605460" w:rsidP="00F44A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4AED">
        <w:rPr>
          <w:rFonts w:ascii="Arial" w:hAnsi="Arial" w:cs="Arial"/>
          <w:sz w:val="22"/>
          <w:szCs w:val="22"/>
        </w:rPr>
        <w:t>Promueve el respeto de los derechos de propiedad intelectual de la institución y quienes realiza</w:t>
      </w:r>
      <w:r w:rsidR="00F44AED" w:rsidRPr="00F44AED">
        <w:rPr>
          <w:rFonts w:ascii="Arial" w:hAnsi="Arial" w:cs="Arial"/>
          <w:sz w:val="22"/>
          <w:szCs w:val="22"/>
        </w:rPr>
        <w:t xml:space="preserve">n la investigación, así como </w:t>
      </w:r>
      <w:r w:rsidRPr="00F44AED">
        <w:rPr>
          <w:rFonts w:ascii="Arial" w:hAnsi="Arial" w:cs="Arial"/>
          <w:sz w:val="22"/>
          <w:szCs w:val="22"/>
        </w:rPr>
        <w:t xml:space="preserve">la comunicación de los resultados y la producción intelectual de la investigación universitaria mediante acceso abierto. </w:t>
      </w:r>
    </w:p>
    <w:p w14:paraId="132F9269" w14:textId="3FD96E35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sz w:val="22"/>
          <w:szCs w:val="22"/>
        </w:rPr>
      </w:pPr>
      <w:commentRangeStart w:id="5"/>
      <w:r w:rsidRPr="00F44AED">
        <w:rPr>
          <w:rFonts w:ascii="Arial" w:hAnsi="Arial" w:cs="Arial"/>
          <w:color w:val="000000"/>
          <w:sz w:val="22"/>
          <w:szCs w:val="22"/>
          <w:lang w:val="es-MX"/>
        </w:rPr>
        <w:t>Crea mecanismos de comunicación a través de los medios pertinentes, en el ámbito nacional e internacional, para socializar y potenciar los resultados de la investigación según la naturaleza del proyecto y del área de conocimiento.</w:t>
      </w:r>
    </w:p>
    <w:p w14:paraId="2310713B" w14:textId="46D9B44D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u w:val="single"/>
        </w:rPr>
        <w:t xml:space="preserve">Fomenta la comunicación de la investigación, por medio de la difusión, divulgación, traducción y transferencia de sus resultados y productos de acuerdo </w:t>
      </w:r>
      <w:r w:rsidR="00D61F22" w:rsidRPr="00F44AED">
        <w:rPr>
          <w:rFonts w:ascii="Arial" w:hAnsi="Arial" w:cs="Arial"/>
          <w:color w:val="auto"/>
          <w:sz w:val="22"/>
          <w:szCs w:val="22"/>
          <w:u w:val="single"/>
        </w:rPr>
        <w:t>con</w:t>
      </w:r>
      <w:r w:rsidRPr="00F44AED">
        <w:rPr>
          <w:rFonts w:ascii="Arial" w:hAnsi="Arial" w:cs="Arial"/>
          <w:color w:val="auto"/>
          <w:sz w:val="22"/>
          <w:szCs w:val="22"/>
          <w:u w:val="single"/>
        </w:rPr>
        <w:t xml:space="preserve"> los usuarios, sectores destinatarios y beneficiarios.</w:t>
      </w:r>
      <w:commentRangeEnd w:id="5"/>
      <w:r w:rsidRPr="00F44AED">
        <w:rPr>
          <w:rFonts w:ascii="Arial" w:hAnsi="Arial" w:cs="Arial"/>
          <w:color w:val="auto"/>
          <w:sz w:val="22"/>
          <w:szCs w:val="22"/>
        </w:rPr>
        <w:commentReference w:id="5"/>
      </w:r>
      <w:r w:rsidRPr="00F44AED">
        <w:rPr>
          <w:rFonts w:ascii="Arial" w:hAnsi="Arial" w:cs="Arial"/>
          <w:color w:val="auto"/>
          <w:sz w:val="22"/>
          <w:szCs w:val="22"/>
          <w:u w:val="single"/>
        </w:rPr>
        <w:commentReference w:id="6"/>
      </w:r>
    </w:p>
    <w:p w14:paraId="48D4A8EB" w14:textId="26007A44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 xml:space="preserve">Fortalece las capacidades, destrezas y habilidades del personal académico para comunicar los resultados de investigación de acuerdo a los usuarios, sectores destinatarios y </w:t>
      </w:r>
      <w:r w:rsidRPr="00F44AED">
        <w:rPr>
          <w:rFonts w:ascii="Arial" w:hAnsi="Arial" w:cs="Arial"/>
          <w:color w:val="auto"/>
          <w:sz w:val="22"/>
          <w:szCs w:val="22"/>
          <w:highlight w:val="white"/>
          <w:u w:val="single"/>
          <w:lang w:val="es-MX"/>
        </w:rPr>
        <w:t>beneficiarios.</w:t>
      </w:r>
    </w:p>
    <w:p w14:paraId="216119F6" w14:textId="5085AABD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Promueve la participación activa del estudiantado </w:t>
      </w:r>
      <w:r w:rsidR="00575DEE"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y nuevos investigadores en todas las etapas del proceso investigativo </w:t>
      </w:r>
      <w:r w:rsidRPr="00F44AED">
        <w:rPr>
          <w:rFonts w:ascii="Arial" w:hAnsi="Arial" w:cs="Arial"/>
          <w:color w:val="auto"/>
          <w:sz w:val="22"/>
          <w:szCs w:val="22"/>
          <w:lang w:val="es-MX"/>
        </w:rPr>
        <w:t>para generar y fortalecer su</w:t>
      </w:r>
      <w:r w:rsidR="00575DEE"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s </w:t>
      </w:r>
      <w:r w:rsidR="00F41B78" w:rsidRPr="00F44AED">
        <w:rPr>
          <w:rFonts w:ascii="Arial" w:hAnsi="Arial" w:cs="Arial"/>
          <w:color w:val="auto"/>
          <w:sz w:val="22"/>
          <w:szCs w:val="22"/>
          <w:lang w:val="es-MX"/>
        </w:rPr>
        <w:t>competencias</w:t>
      </w:r>
      <w:r w:rsidR="00575DEE"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 en investigación y en procesos de gestión.</w:t>
      </w:r>
    </w:p>
    <w:p w14:paraId="49420BAF" w14:textId="025B31B6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u w:val="single"/>
        </w:rPr>
        <w:t xml:space="preserve">Garantiza que los posgrados definan sus líneas </w:t>
      </w:r>
      <w:r w:rsidR="00530E2D" w:rsidRPr="00F44AED">
        <w:rPr>
          <w:rFonts w:ascii="Arial" w:hAnsi="Arial" w:cs="Arial"/>
          <w:color w:val="auto"/>
          <w:sz w:val="22"/>
          <w:szCs w:val="22"/>
          <w:u w:val="single"/>
        </w:rPr>
        <w:t xml:space="preserve">de investigación asociados a </w:t>
      </w:r>
      <w:r w:rsidR="00B959AE" w:rsidRPr="00F44AED">
        <w:rPr>
          <w:rFonts w:ascii="Arial" w:hAnsi="Arial" w:cs="Arial"/>
          <w:color w:val="auto"/>
          <w:sz w:val="22"/>
          <w:szCs w:val="22"/>
        </w:rPr>
        <w:t xml:space="preserve">programas, proyectos, actividades y otras iniciativas </w:t>
      </w:r>
      <w:r w:rsidRPr="00F44AED">
        <w:rPr>
          <w:rFonts w:ascii="Arial" w:hAnsi="Arial" w:cs="Arial"/>
          <w:color w:val="auto"/>
          <w:sz w:val="22"/>
          <w:szCs w:val="22"/>
          <w:u w:val="single"/>
        </w:rPr>
        <w:t>de investigación de acuerdo a su área de conocimiento.</w:t>
      </w:r>
      <w:r w:rsidRPr="00F44AED">
        <w:rPr>
          <w:rFonts w:ascii="Arial" w:hAnsi="Arial" w:cs="Arial"/>
          <w:color w:val="auto"/>
          <w:sz w:val="22"/>
          <w:szCs w:val="22"/>
          <w:u w:val="single"/>
        </w:rPr>
        <w:commentReference w:id="7"/>
      </w:r>
    </w:p>
    <w:p w14:paraId="05C7077A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u w:val="single"/>
        </w:rPr>
        <w:t>Proporciona a los posgrados las condiciones y recursos presupuestarios, materiales y humanos para el desarrollo de investigación de acuerdo a su área de conocimiento.</w:t>
      </w:r>
      <w:r w:rsidRPr="00F44AED">
        <w:rPr>
          <w:rFonts w:ascii="Arial" w:hAnsi="Arial" w:cs="Arial"/>
          <w:color w:val="auto"/>
          <w:sz w:val="22"/>
          <w:szCs w:val="22"/>
          <w:u w:val="single"/>
        </w:rPr>
        <w:commentReference w:id="8"/>
      </w:r>
    </w:p>
    <w:p w14:paraId="3F769110" w14:textId="77777777" w:rsidR="00A03FF8" w:rsidRPr="00F44AED" w:rsidRDefault="00500C07" w:rsidP="00F44AED">
      <w:pPr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u w:val="single"/>
        </w:rPr>
        <w:t>Fortalece el acompañamiento, seguimiento y comunicación de los Trabajos Finales de Graduación, para promover su impacto en las instancias institucionales y externas.</w:t>
      </w:r>
    </w:p>
    <w:p w14:paraId="42A7E010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lang w:val="es-MX"/>
        </w:rPr>
        <w:t>Desarrolla investigación en conjunto con el sector público, privado, científico, social y académico</w:t>
      </w:r>
    </w:p>
    <w:p w14:paraId="3D4BAA11" w14:textId="77777777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Propicia el vínculo e involucramiento de la Universidad en temas prioritarios para beneficio de la sociedad, y de acuerdo con el área de conocimiento, con énfasis en poblaciones, agrupaciones y </w:t>
      </w:r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>territorios</w:t>
      </w:r>
      <w:r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 en condiciones de vulnerabilidad.</w:t>
      </w:r>
    </w:p>
    <w:p w14:paraId="1AC8295E" w14:textId="7F8EC6E4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Promueve alianzas, cooperación e intercambio, en el ámbito nacional e internacional, para garantizar la eficiencia y eficacia en la </w:t>
      </w:r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>gestión</w:t>
      </w:r>
      <w:r w:rsidRPr="00F44AED">
        <w:rPr>
          <w:rFonts w:ascii="Arial" w:hAnsi="Arial" w:cs="Arial"/>
          <w:color w:val="auto"/>
          <w:sz w:val="22"/>
          <w:szCs w:val="22"/>
          <w:lang w:val="es-MX"/>
        </w:rPr>
        <w:t xml:space="preserve"> de los </w:t>
      </w:r>
      <w:r w:rsidR="00530E2D" w:rsidRPr="00F44AED">
        <w:rPr>
          <w:rFonts w:ascii="Arial" w:hAnsi="Arial" w:cs="Arial"/>
          <w:color w:val="auto"/>
          <w:sz w:val="22"/>
          <w:szCs w:val="22"/>
        </w:rPr>
        <w:t xml:space="preserve">programas, proyectos, actividades y otras iniciativas </w:t>
      </w:r>
      <w:r w:rsidRPr="00F44AED">
        <w:rPr>
          <w:rFonts w:ascii="Arial" w:hAnsi="Arial" w:cs="Arial"/>
          <w:color w:val="auto"/>
          <w:sz w:val="22"/>
          <w:szCs w:val="22"/>
          <w:lang w:val="es-MX"/>
        </w:rPr>
        <w:t>de investigación.</w:t>
      </w:r>
      <w:r w:rsidRPr="00F44AED">
        <w:rPr>
          <w:rFonts w:ascii="Arial" w:hAnsi="Arial" w:cs="Arial"/>
          <w:color w:val="auto"/>
          <w:sz w:val="22"/>
          <w:szCs w:val="22"/>
          <w:lang w:val="es-MX"/>
        </w:rPr>
        <w:commentReference w:id="9"/>
      </w:r>
    </w:p>
    <w:p w14:paraId="52765E0C" w14:textId="28598A4F" w:rsidR="00A03FF8" w:rsidRPr="00F44AED" w:rsidRDefault="00500C07" w:rsidP="00F44AED">
      <w:pPr>
        <w:pStyle w:val="Prrafodelista"/>
        <w:numPr>
          <w:ilvl w:val="0"/>
          <w:numId w:val="1"/>
        </w:numPr>
        <w:spacing w:before="57" w:after="57"/>
        <w:jc w:val="both"/>
        <w:rPr>
          <w:rFonts w:ascii="Arial" w:hAnsi="Arial" w:cs="Arial"/>
          <w:color w:val="auto"/>
          <w:sz w:val="22"/>
          <w:szCs w:val="22"/>
        </w:rPr>
      </w:pPr>
      <w:r w:rsidRPr="00F44AED">
        <w:rPr>
          <w:rFonts w:ascii="Arial" w:hAnsi="Arial" w:cs="Arial"/>
          <w:color w:val="auto"/>
          <w:sz w:val="22"/>
          <w:szCs w:val="22"/>
          <w:highlight w:val="white"/>
          <w:u w:val="single"/>
          <w:lang w:val="es-MX"/>
        </w:rPr>
        <w:t>Establece mecanismos de acompañami</w:t>
      </w:r>
      <w:r w:rsidRPr="00F44AED">
        <w:rPr>
          <w:rFonts w:ascii="Arial" w:hAnsi="Arial" w:cs="Arial"/>
          <w:color w:val="auto"/>
          <w:sz w:val="22"/>
          <w:szCs w:val="22"/>
          <w:u w:val="single"/>
          <w:lang w:val="es-MX"/>
        </w:rPr>
        <w:t>ento, seguimiento y comunicación para mejorar el impacto de los resultados de las investigaciones según el área de conocimiento y sectores destinatarios y beneficiarios.</w:t>
      </w:r>
    </w:p>
    <w:sectPr w:rsidR="00A03FF8" w:rsidRPr="00F44AED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Autor desconocido" w:date="2016-08-24T16:54:00Z" w:initials="">
    <w:p w14:paraId="73F4A505" w14:textId="77777777" w:rsidR="00A03FF8" w:rsidRDefault="00500C07">
      <w:r>
        <w:rPr>
          <w:color w:val="auto"/>
          <w:sz w:val="20"/>
          <w:lang w:val="es-MX"/>
        </w:rPr>
        <w:t xml:space="preserve">Comentario de Vanessa: Sugiero omitir esta política  porque </w:t>
      </w:r>
      <w:proofErr w:type="spellStart"/>
      <w:r>
        <w:rPr>
          <w:color w:val="auto"/>
          <w:sz w:val="20"/>
          <w:lang w:val="es-MX"/>
        </w:rPr>
        <w:t>esta</w:t>
      </w:r>
      <w:proofErr w:type="spellEnd"/>
      <w:r>
        <w:rPr>
          <w:color w:val="auto"/>
          <w:sz w:val="20"/>
          <w:lang w:val="es-MX"/>
        </w:rPr>
        <w:t xml:space="preserve"> integrada en el área de Gestión, en la política del Sistema de Gestión de la Información. </w:t>
      </w:r>
    </w:p>
  </w:comment>
  <w:comment w:id="4" w:author="Autor desconocido" w:date="2016-08-24T17:16:00Z" w:initials="">
    <w:p w14:paraId="0B6BB36C" w14:textId="77777777" w:rsidR="00A03FF8" w:rsidRDefault="00500C07">
      <w:r>
        <w:rPr>
          <w:color w:val="auto"/>
          <w:sz w:val="20"/>
          <w:lang w:val="es-MX"/>
        </w:rPr>
        <w:t>Comentario de Pamela: Creo que de alguna forma sería bueno visibilizar que las redes y grupos no sólo son de un área de conocimiento, sino que pueden integrar diversas áreas.</w:t>
      </w:r>
    </w:p>
  </w:comment>
  <w:comment w:id="5" w:author="Autor desconocido" w:date="2016-08-24T17:02:00Z" w:initials="">
    <w:p w14:paraId="2C830914" w14:textId="7EEFD22D" w:rsidR="00A03FF8" w:rsidRDefault="00500C07">
      <w:r>
        <w:rPr>
          <w:color w:val="000000"/>
          <w:sz w:val="20"/>
          <w:lang w:val="es-MX"/>
        </w:rPr>
        <w:t>Comentario de Vanessa: Sugiero integrar  esta política,  con la política  1 del área de articulación [Se refiere a la 21 en este orden], por cuanto tiene que ver con comunicar los resultados de la investigación para lograr un mayor impacto</w:t>
      </w:r>
      <w:r w:rsidR="006F58F1">
        <w:rPr>
          <w:color w:val="000000"/>
          <w:sz w:val="20"/>
          <w:lang w:val="es-MX"/>
        </w:rPr>
        <w:t xml:space="preserve">…. SE MANTIENEN SEPARADAS, </w:t>
      </w:r>
      <w:r w:rsidR="00F1485C">
        <w:rPr>
          <w:color w:val="000000"/>
          <w:sz w:val="20"/>
          <w:lang w:val="es-MX"/>
        </w:rPr>
        <w:t xml:space="preserve">SE VEN COMO </w:t>
      </w:r>
      <w:r w:rsidR="006F58F1">
        <w:rPr>
          <w:color w:val="000000"/>
          <w:sz w:val="20"/>
          <w:lang w:val="es-MX"/>
        </w:rPr>
        <w:t>D</w:t>
      </w:r>
      <w:r w:rsidR="00F1485C">
        <w:rPr>
          <w:color w:val="000000"/>
          <w:sz w:val="20"/>
          <w:lang w:val="es-MX"/>
        </w:rPr>
        <w:t>O</w:t>
      </w:r>
      <w:r w:rsidR="006F58F1">
        <w:rPr>
          <w:color w:val="000000"/>
          <w:sz w:val="20"/>
          <w:lang w:val="es-MX"/>
        </w:rPr>
        <w:t>S PROCESOS DISTINTOS</w:t>
      </w:r>
    </w:p>
  </w:comment>
  <w:comment w:id="6" w:author="Autor desconocido" w:date="2016-08-24T16:56:00Z" w:initials="">
    <w:p w14:paraId="3A0012CB" w14:textId="7CF052E9" w:rsidR="00A03FF8" w:rsidRDefault="00500C07">
      <w:r>
        <w:rPr>
          <w:color w:val="auto"/>
          <w:sz w:val="20"/>
        </w:rPr>
        <w:t xml:space="preserve">Comentario de Vanessa: El concepto de transferencia tiene  la connotación de compartir el conocimiento en una solo vía, sugiero mejor hablar de difusión. </w:t>
      </w:r>
      <w:r w:rsidR="00F1485C">
        <w:rPr>
          <w:color w:val="auto"/>
          <w:sz w:val="20"/>
        </w:rPr>
        <w:t>LO INCLUIMOS</w:t>
      </w:r>
    </w:p>
  </w:comment>
  <w:comment w:id="7" w:author="Autor desconocido" w:date="2016-08-24T16:57:00Z" w:initials="">
    <w:p w14:paraId="768AB705" w14:textId="77777777" w:rsidR="00A03FF8" w:rsidRDefault="00500C07">
      <w:r>
        <w:rPr>
          <w:color w:val="auto"/>
          <w:sz w:val="20"/>
        </w:rPr>
        <w:t xml:space="preserve">Comentario de Vanessa: Como esta política ayuda la articulación de la investigación?  considero que hay que redactarla diferente. Ejemplo: </w:t>
      </w:r>
      <w:r>
        <w:rPr>
          <w:color w:val="auto"/>
          <w:sz w:val="20"/>
          <w:u w:val="single"/>
        </w:rPr>
        <w:t xml:space="preserve">Garantiza que los posgrados definan sus líneas y proyectos de investigación articulados a  las áreas de conocimiento de las unidades académicas que permita desarrollarlas y potenciarlas. </w:t>
      </w:r>
    </w:p>
  </w:comment>
  <w:comment w:id="8" w:author="Autor desconocido" w:date="2016-08-24T17:15:00Z" w:initials="">
    <w:p w14:paraId="429C3121" w14:textId="77777777" w:rsidR="00A03FF8" w:rsidRDefault="00500C07">
      <w:r>
        <w:rPr>
          <w:color w:val="auto"/>
          <w:sz w:val="20"/>
        </w:rPr>
        <w:t>Comentario de Pamela: Pienso que no sólo en los posgrados se deban proporcionar esas condiciones, sino también a nivel de pregrado, pues, ya desde ahí estamos trabajando en una cultura de investigación.</w:t>
      </w:r>
    </w:p>
  </w:comment>
  <w:comment w:id="9" w:author="Autor desconocido" w:date="2016-08-24T17:19:00Z" w:initials="">
    <w:p w14:paraId="7D1591A1" w14:textId="562B8598" w:rsidR="00A03FF8" w:rsidRDefault="00500C07">
      <w:r>
        <w:rPr>
          <w:color w:val="auto"/>
          <w:sz w:val="20"/>
          <w:lang w:val="es-MX"/>
        </w:rPr>
        <w:t>Comentario de Pamela: Creo que hay que tomar en cuenta que no sólo se genera investigación desde los proyectos, sino también en programas, actividades , y además desde la docencia y extensión</w:t>
      </w:r>
      <w:r w:rsidR="00F1485C">
        <w:rPr>
          <w:color w:val="auto"/>
          <w:sz w:val="20"/>
          <w:lang w:val="es-MX"/>
        </w:rPr>
        <w:t>…. SE CAMBIO DE ACUERDO AL ESTATUTO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F4A505" w15:done="0"/>
  <w15:commentEx w15:paraId="0B6BB36C" w15:done="0"/>
  <w15:commentEx w15:paraId="2C830914" w15:done="0"/>
  <w15:commentEx w15:paraId="3A0012CB" w15:done="0"/>
  <w15:commentEx w15:paraId="768AB705" w15:done="0"/>
  <w15:commentEx w15:paraId="429C3121" w15:done="0"/>
  <w15:commentEx w15:paraId="7D1591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74D3"/>
    <w:multiLevelType w:val="multilevel"/>
    <w:tmpl w:val="1D76B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00178C"/>
    <w:multiLevelType w:val="multilevel"/>
    <w:tmpl w:val="1BD658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D32BF6"/>
    <w:multiLevelType w:val="multilevel"/>
    <w:tmpl w:val="54E41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359"/>
  <w:hyphenationZone w:val="425"/>
  <w:characterSpacingControl w:val="doNotCompress"/>
  <w:compat>
    <w:compatSetting w:name="compatibilityMode" w:uri="http://schemas.microsoft.com/office/word" w:val="12"/>
  </w:compat>
  <w:rsids>
    <w:rsidRoot w:val="00A03FF8"/>
    <w:rsid w:val="000F23F5"/>
    <w:rsid w:val="004569CE"/>
    <w:rsid w:val="004B3C23"/>
    <w:rsid w:val="00500C07"/>
    <w:rsid w:val="00530E2D"/>
    <w:rsid w:val="00575DEE"/>
    <w:rsid w:val="00605460"/>
    <w:rsid w:val="006F58F1"/>
    <w:rsid w:val="00A03FF8"/>
    <w:rsid w:val="00AA174B"/>
    <w:rsid w:val="00B80FCA"/>
    <w:rsid w:val="00B959AE"/>
    <w:rsid w:val="00D61F22"/>
    <w:rsid w:val="00EF095A"/>
    <w:rsid w:val="00F1485C"/>
    <w:rsid w:val="00F41B78"/>
    <w:rsid w:val="00F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8404"/>
  <w15:docId w15:val="{0A06C3E1-284B-4986-B4C3-E80E148C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es-CR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Encabezamiento">
    <w:name w:val="Encabezamiento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color w:val="00000A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3F5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3F5"/>
    <w:rPr>
      <w:rFonts w:ascii="Segoe UI" w:hAnsi="Segoe UI" w:cs="Mangal"/>
      <w:color w:val="00000A"/>
      <w:sz w:val="18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F22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Monge Hdez.</dc:creator>
  <dc:description/>
  <cp:lastModifiedBy>Claudio Monge Hdez.</cp:lastModifiedBy>
  <cp:revision>3</cp:revision>
  <dcterms:created xsi:type="dcterms:W3CDTF">2016-08-31T19:57:00Z</dcterms:created>
  <dcterms:modified xsi:type="dcterms:W3CDTF">2016-08-31T20:09:00Z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