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E83" w:rsidRPr="000B2E83" w:rsidRDefault="000B2E83" w:rsidP="000B2E83">
      <w:pPr>
        <w:keepNext/>
        <w:spacing w:after="0" w:line="240" w:lineRule="auto"/>
        <w:ind w:left="1985" w:hanging="1985"/>
        <w:jc w:val="center"/>
        <w:outlineLvl w:val="0"/>
        <w:rPr>
          <w:rFonts w:ascii="Arial" w:eastAsia="Times New Roman" w:hAnsi="Arial" w:cs="Arial"/>
          <w:b/>
          <w:iCs/>
          <w:sz w:val="20"/>
          <w:szCs w:val="20"/>
          <w:lang w:eastAsia="es-ES"/>
        </w:rPr>
      </w:pPr>
      <w:bookmarkStart w:id="0" w:name="_Toc2521880"/>
      <w:r w:rsidRPr="000B2E83">
        <w:rPr>
          <w:rFonts w:ascii="Arial" w:eastAsia="Times New Roman" w:hAnsi="Arial" w:cs="Arial"/>
          <w:b/>
          <w:iCs/>
          <w:sz w:val="20"/>
          <w:szCs w:val="20"/>
          <w:lang w:eastAsia="es-ES"/>
        </w:rPr>
        <w:t xml:space="preserve">GACETA ORDINARIA </w:t>
      </w:r>
      <w:proofErr w:type="spellStart"/>
      <w:r w:rsidRPr="000B2E83">
        <w:rPr>
          <w:rFonts w:ascii="Arial" w:eastAsia="Times New Roman" w:hAnsi="Arial" w:cs="Arial"/>
          <w:b/>
          <w:iCs/>
          <w:sz w:val="20"/>
          <w:szCs w:val="20"/>
          <w:lang w:eastAsia="es-ES"/>
        </w:rPr>
        <w:t>Nº</w:t>
      </w:r>
      <w:proofErr w:type="spellEnd"/>
      <w:r w:rsidRPr="000B2E83">
        <w:rPr>
          <w:rFonts w:ascii="Arial" w:eastAsia="Times New Roman" w:hAnsi="Arial" w:cs="Arial"/>
          <w:b/>
          <w:iCs/>
          <w:sz w:val="20"/>
          <w:szCs w:val="20"/>
          <w:lang w:eastAsia="es-ES"/>
        </w:rPr>
        <w:t xml:space="preserve"> 4-2019</w:t>
      </w:r>
      <w:bookmarkEnd w:id="0"/>
    </w:p>
    <w:p w:rsidR="000B2E83" w:rsidRPr="000B2E83" w:rsidRDefault="000B2E83" w:rsidP="000B2E83">
      <w:pPr>
        <w:keepNext/>
        <w:spacing w:after="0" w:line="240" w:lineRule="auto"/>
        <w:ind w:left="1985" w:hanging="1985"/>
        <w:jc w:val="center"/>
        <w:outlineLvl w:val="0"/>
        <w:rPr>
          <w:rFonts w:ascii="Arial" w:eastAsia="Times New Roman" w:hAnsi="Arial" w:cs="Arial"/>
          <w:b/>
          <w:iCs/>
          <w:sz w:val="20"/>
          <w:szCs w:val="20"/>
          <w:lang w:eastAsia="es-ES"/>
        </w:rPr>
      </w:pPr>
      <w:bookmarkStart w:id="1" w:name="_Toc2521881"/>
      <w:r w:rsidRPr="000B2E83">
        <w:rPr>
          <w:rFonts w:ascii="Arial" w:eastAsia="Times New Roman" w:hAnsi="Arial" w:cs="Arial"/>
          <w:b/>
          <w:iCs/>
          <w:sz w:val="20"/>
          <w:szCs w:val="20"/>
          <w:lang w:eastAsia="es-ES"/>
        </w:rPr>
        <w:t>AL  18 DE MARZO DE 2019</w:t>
      </w:r>
      <w:bookmarkEnd w:id="1"/>
    </w:p>
    <w:p w:rsidR="000B2E83" w:rsidRDefault="000B2E83">
      <w:pPr>
        <w:rPr>
          <w:rFonts w:ascii="Arial" w:eastAsia="Calibri" w:hAnsi="Arial" w:cs="Arial"/>
          <w:sz w:val="20"/>
          <w:szCs w:val="20"/>
        </w:rPr>
      </w:pPr>
    </w:p>
    <w:p w:rsidR="000B2E83" w:rsidRDefault="000B2E83" w:rsidP="000B2E83">
      <w:pPr>
        <w:jc w:val="center"/>
        <w:rPr>
          <w:rFonts w:ascii="Arial" w:hAnsi="Arial" w:cs="Arial"/>
          <w:sz w:val="20"/>
          <w:szCs w:val="20"/>
        </w:rPr>
      </w:pPr>
      <w:r>
        <w:rPr>
          <w:rFonts w:ascii="Arial" w:hAnsi="Arial" w:cs="Arial"/>
          <w:sz w:val="20"/>
          <w:szCs w:val="20"/>
        </w:rPr>
        <w:t>UNA-MATRA-RESO-01-2019</w:t>
      </w:r>
    </w:p>
    <w:p w:rsidR="00F9755C" w:rsidRDefault="00F9755C" w:rsidP="000B2E83">
      <w:pPr>
        <w:jc w:val="center"/>
        <w:rPr>
          <w:rFonts w:ascii="Arial" w:hAnsi="Arial" w:cs="Arial"/>
          <w:sz w:val="20"/>
          <w:szCs w:val="20"/>
        </w:rPr>
      </w:pPr>
    </w:p>
    <w:p w:rsidR="00F9755C" w:rsidRDefault="00F9755C" w:rsidP="000B2E83">
      <w:pPr>
        <w:jc w:val="center"/>
        <w:rPr>
          <w:rFonts w:ascii="Arial" w:hAnsi="Arial" w:cs="Arial"/>
          <w:sz w:val="20"/>
          <w:szCs w:val="20"/>
        </w:rPr>
      </w:pPr>
    </w:p>
    <w:p w:rsidR="00F9755C" w:rsidRPr="007B5DC6" w:rsidRDefault="00F9755C" w:rsidP="00F9755C">
      <w:pPr>
        <w:pStyle w:val="a"/>
        <w:spacing w:before="0" w:after="0" w:line="240" w:lineRule="auto"/>
        <w:rPr>
          <w:rFonts w:ascii="Arial" w:hAnsi="Arial" w:cs="Arial"/>
          <w:b w:val="0"/>
          <w:smallCaps/>
          <w:sz w:val="20"/>
          <w:szCs w:val="20"/>
          <w:lang w:val="es-CR"/>
        </w:rPr>
      </w:pPr>
      <w:r w:rsidRPr="007B5DC6">
        <w:rPr>
          <w:rFonts w:ascii="Arial" w:hAnsi="Arial" w:cs="Arial"/>
          <w:b w:val="0"/>
          <w:smallCaps/>
          <w:sz w:val="20"/>
          <w:szCs w:val="20"/>
          <w:lang w:val="es-CR"/>
        </w:rPr>
        <w:t>Universidad Nacional</w:t>
      </w:r>
    </w:p>
    <w:p w:rsidR="00F9755C" w:rsidRPr="007B5DC6" w:rsidRDefault="00F9755C" w:rsidP="00F9755C">
      <w:pPr>
        <w:pStyle w:val="a"/>
        <w:spacing w:before="0" w:after="0" w:line="240" w:lineRule="auto"/>
        <w:rPr>
          <w:rFonts w:ascii="Arial" w:hAnsi="Arial" w:cs="Arial"/>
          <w:b w:val="0"/>
          <w:sz w:val="20"/>
          <w:szCs w:val="20"/>
          <w:lang w:val="es-CR"/>
        </w:rPr>
      </w:pPr>
      <w:r w:rsidRPr="007B5DC6">
        <w:rPr>
          <w:rFonts w:ascii="Arial" w:hAnsi="Arial" w:cs="Arial"/>
          <w:b w:val="0"/>
          <w:sz w:val="20"/>
          <w:szCs w:val="20"/>
          <w:lang w:val="es-CR"/>
        </w:rPr>
        <w:t>Facultad de Filosofía y Letras</w:t>
      </w:r>
    </w:p>
    <w:p w:rsidR="00F9755C" w:rsidRPr="007B5DC6" w:rsidRDefault="00F9755C" w:rsidP="00F9755C">
      <w:pPr>
        <w:pStyle w:val="a"/>
        <w:spacing w:before="0" w:after="0" w:line="240" w:lineRule="auto"/>
        <w:rPr>
          <w:rFonts w:ascii="Arial" w:hAnsi="Arial" w:cs="Arial"/>
          <w:b w:val="0"/>
          <w:sz w:val="20"/>
          <w:szCs w:val="20"/>
          <w:lang w:val="es-CR"/>
        </w:rPr>
      </w:pPr>
      <w:r w:rsidRPr="007B5DC6">
        <w:rPr>
          <w:rFonts w:ascii="Arial" w:hAnsi="Arial" w:cs="Arial"/>
          <w:b w:val="0"/>
          <w:sz w:val="20"/>
          <w:szCs w:val="20"/>
          <w:lang w:val="es-CR"/>
        </w:rPr>
        <w:t>Sistema de Estudios de Posgrado</w:t>
      </w:r>
    </w:p>
    <w:p w:rsidR="00F9755C" w:rsidRPr="007B5DC6" w:rsidRDefault="00F9755C" w:rsidP="00F9755C">
      <w:pPr>
        <w:pStyle w:val="a"/>
        <w:spacing w:before="0" w:after="0" w:line="240" w:lineRule="auto"/>
        <w:rPr>
          <w:rFonts w:ascii="Arial" w:hAnsi="Arial" w:cs="Arial"/>
          <w:b w:val="0"/>
          <w:i/>
          <w:sz w:val="20"/>
          <w:szCs w:val="20"/>
          <w:lang w:val="es-CR"/>
        </w:rPr>
      </w:pPr>
      <w:r w:rsidRPr="007B5DC6">
        <w:rPr>
          <w:rFonts w:ascii="Arial" w:hAnsi="Arial" w:cs="Arial"/>
          <w:b w:val="0"/>
          <w:i/>
          <w:sz w:val="20"/>
          <w:szCs w:val="20"/>
          <w:lang w:val="es-CR"/>
        </w:rPr>
        <w:t>Escuela de Literatura y Ciencias del Lenguaje</w:t>
      </w:r>
    </w:p>
    <w:p w:rsidR="00F9755C" w:rsidRPr="007B5DC6" w:rsidRDefault="00F9755C" w:rsidP="00F9755C">
      <w:pPr>
        <w:pStyle w:val="a"/>
        <w:spacing w:before="0" w:after="0" w:line="240" w:lineRule="auto"/>
        <w:rPr>
          <w:rFonts w:ascii="Arial" w:hAnsi="Arial" w:cs="Arial"/>
          <w:b w:val="0"/>
          <w:smallCaps/>
          <w:sz w:val="20"/>
          <w:szCs w:val="20"/>
          <w:lang w:val="es-CR"/>
        </w:rPr>
      </w:pPr>
    </w:p>
    <w:p w:rsidR="00F9755C" w:rsidRPr="007B5DC6" w:rsidRDefault="00F9755C" w:rsidP="00F9755C">
      <w:pPr>
        <w:pStyle w:val="a"/>
        <w:spacing w:before="0" w:after="0" w:line="240" w:lineRule="auto"/>
        <w:rPr>
          <w:rFonts w:ascii="Arial" w:hAnsi="Arial" w:cs="Arial"/>
          <w:b w:val="0"/>
          <w:smallCaps/>
          <w:sz w:val="20"/>
          <w:szCs w:val="20"/>
          <w:lang w:val="es-CR"/>
        </w:rPr>
      </w:pPr>
    </w:p>
    <w:p w:rsidR="00F9755C" w:rsidRPr="007B5DC6" w:rsidRDefault="00F9755C" w:rsidP="00F9755C">
      <w:pPr>
        <w:pStyle w:val="a"/>
        <w:spacing w:before="0" w:after="0" w:line="240" w:lineRule="auto"/>
        <w:rPr>
          <w:rFonts w:ascii="Arial" w:hAnsi="Arial" w:cs="Arial"/>
          <w:b w:val="0"/>
          <w:smallCaps/>
          <w:sz w:val="20"/>
          <w:szCs w:val="20"/>
          <w:lang w:val="es-CR"/>
        </w:rPr>
      </w:pPr>
    </w:p>
    <w:p w:rsidR="00F9755C" w:rsidRPr="007B5DC6" w:rsidRDefault="00F9755C" w:rsidP="00F9755C">
      <w:pPr>
        <w:pStyle w:val="a"/>
        <w:spacing w:before="0" w:after="0" w:line="240" w:lineRule="auto"/>
        <w:rPr>
          <w:rFonts w:ascii="Arial" w:hAnsi="Arial" w:cs="Arial"/>
          <w:b w:val="0"/>
          <w:smallCaps/>
          <w:sz w:val="20"/>
          <w:szCs w:val="20"/>
          <w:lang w:val="es-CR"/>
        </w:rPr>
      </w:pPr>
    </w:p>
    <w:p w:rsidR="00F9755C" w:rsidRPr="007B5DC6" w:rsidRDefault="00F9755C" w:rsidP="00F9755C">
      <w:pPr>
        <w:pStyle w:val="a"/>
        <w:spacing w:before="0" w:after="0" w:line="240" w:lineRule="auto"/>
        <w:rPr>
          <w:rFonts w:ascii="Arial" w:hAnsi="Arial" w:cs="Arial"/>
          <w:b w:val="0"/>
          <w:smallCaps/>
          <w:sz w:val="20"/>
          <w:szCs w:val="20"/>
          <w:lang w:val="es-CR"/>
        </w:rPr>
      </w:pPr>
    </w:p>
    <w:p w:rsidR="00F9755C" w:rsidRPr="007B5DC6" w:rsidRDefault="00F9755C" w:rsidP="00F9755C">
      <w:pPr>
        <w:pStyle w:val="a"/>
        <w:spacing w:before="0" w:after="0" w:line="240" w:lineRule="auto"/>
        <w:rPr>
          <w:rFonts w:ascii="Arial" w:hAnsi="Arial" w:cs="Arial"/>
          <w:b w:val="0"/>
          <w:smallCaps/>
          <w:sz w:val="20"/>
          <w:szCs w:val="20"/>
          <w:lang w:val="es-CR"/>
        </w:rPr>
      </w:pPr>
    </w:p>
    <w:p w:rsidR="00F9755C" w:rsidRPr="007B5DC6" w:rsidRDefault="00F9755C" w:rsidP="00F9755C">
      <w:pPr>
        <w:pStyle w:val="a"/>
        <w:spacing w:before="0" w:after="0" w:line="240" w:lineRule="auto"/>
        <w:rPr>
          <w:rFonts w:ascii="Arial" w:hAnsi="Arial" w:cs="Arial"/>
          <w:b w:val="0"/>
          <w:smallCaps/>
          <w:sz w:val="20"/>
          <w:szCs w:val="20"/>
          <w:lang w:val="es-CR"/>
        </w:rPr>
      </w:pPr>
    </w:p>
    <w:p w:rsidR="00F9755C" w:rsidRPr="007B5DC6" w:rsidRDefault="00F9755C" w:rsidP="00F9755C">
      <w:pPr>
        <w:pStyle w:val="a"/>
        <w:spacing w:before="0" w:after="0" w:line="240" w:lineRule="auto"/>
        <w:rPr>
          <w:rFonts w:ascii="Arial" w:hAnsi="Arial" w:cs="Arial"/>
          <w:b w:val="0"/>
          <w:smallCaps/>
          <w:sz w:val="20"/>
          <w:szCs w:val="20"/>
          <w:lang w:val="es-CR"/>
        </w:rPr>
      </w:pPr>
      <w:r w:rsidRPr="007B5DC6">
        <w:rPr>
          <w:rFonts w:ascii="Arial" w:hAnsi="Arial" w:cs="Arial"/>
          <w:b w:val="0"/>
          <w:smallCaps/>
          <w:sz w:val="20"/>
          <w:szCs w:val="20"/>
          <w:lang w:val="es-CR"/>
        </w:rPr>
        <w:t>Reglamento del</w:t>
      </w:r>
    </w:p>
    <w:p w:rsidR="00F9755C" w:rsidRPr="007B5DC6" w:rsidRDefault="00F9755C" w:rsidP="00F9755C">
      <w:pPr>
        <w:pStyle w:val="a"/>
        <w:spacing w:before="0" w:after="0" w:line="240" w:lineRule="auto"/>
        <w:rPr>
          <w:rFonts w:ascii="Arial" w:hAnsi="Arial" w:cs="Arial"/>
          <w:b w:val="0"/>
          <w:smallCaps/>
          <w:sz w:val="20"/>
          <w:szCs w:val="20"/>
          <w:lang w:val="es-CR"/>
        </w:rPr>
      </w:pPr>
      <w:r w:rsidRPr="007B5DC6">
        <w:rPr>
          <w:rFonts w:ascii="Arial" w:hAnsi="Arial" w:cs="Arial"/>
          <w:b w:val="0"/>
          <w:smallCaps/>
          <w:sz w:val="20"/>
          <w:szCs w:val="20"/>
          <w:lang w:val="es-CR"/>
        </w:rPr>
        <w:t>Plan de Maestría Profesional en Traducción</w:t>
      </w:r>
    </w:p>
    <w:p w:rsidR="00F9755C" w:rsidRPr="007B5DC6" w:rsidRDefault="00F9755C" w:rsidP="00F9755C">
      <w:pPr>
        <w:pStyle w:val="a"/>
        <w:spacing w:before="0" w:after="0" w:line="240" w:lineRule="auto"/>
        <w:rPr>
          <w:rFonts w:ascii="Arial" w:hAnsi="Arial" w:cs="Arial"/>
          <w:b w:val="0"/>
          <w:smallCaps/>
          <w:sz w:val="20"/>
          <w:szCs w:val="20"/>
          <w:lang w:val="es-CR"/>
        </w:rPr>
      </w:pPr>
      <w:r w:rsidRPr="007B5DC6">
        <w:rPr>
          <w:rFonts w:ascii="Arial" w:hAnsi="Arial" w:cs="Arial"/>
          <w:b w:val="0"/>
          <w:smallCaps/>
          <w:sz w:val="20"/>
          <w:szCs w:val="20"/>
          <w:lang w:val="es-CR"/>
        </w:rPr>
        <w:t>inglés-español</w:t>
      </w:r>
    </w:p>
    <w:p w:rsidR="00F9755C" w:rsidRPr="007B5DC6" w:rsidRDefault="00F9755C" w:rsidP="00F9755C">
      <w:pPr>
        <w:jc w:val="center"/>
        <w:rPr>
          <w:rFonts w:ascii="Arial" w:hAnsi="Arial" w:cs="Arial"/>
          <w:sz w:val="20"/>
          <w:szCs w:val="20"/>
        </w:rPr>
      </w:pPr>
    </w:p>
    <w:p w:rsidR="00F9755C" w:rsidRDefault="00F9755C" w:rsidP="00F9755C">
      <w:pPr>
        <w:jc w:val="center"/>
        <w:rPr>
          <w:rFonts w:ascii="Arial" w:hAnsi="Arial" w:cs="Arial"/>
          <w:sz w:val="20"/>
          <w:szCs w:val="20"/>
        </w:rPr>
      </w:pPr>
      <w:r w:rsidRPr="007B5DC6">
        <w:rPr>
          <w:rFonts w:ascii="Arial" w:hAnsi="Arial" w:cs="Arial"/>
          <w:sz w:val="20"/>
          <w:szCs w:val="20"/>
        </w:rPr>
        <w:t>2006</w:t>
      </w:r>
    </w:p>
    <w:p w:rsidR="00F9755C" w:rsidRPr="007B5DC6" w:rsidRDefault="00D03352" w:rsidP="00F9755C">
      <w:pPr>
        <w:jc w:val="center"/>
        <w:rPr>
          <w:rFonts w:ascii="Arial" w:hAnsi="Arial" w:cs="Arial"/>
          <w:b/>
          <w:sz w:val="20"/>
          <w:szCs w:val="20"/>
        </w:rPr>
      </w:pPr>
      <w:r>
        <w:rPr>
          <w:rFonts w:ascii="Arial" w:hAnsi="Arial" w:cs="Arial"/>
          <w:b/>
          <w:sz w:val="20"/>
          <w:szCs w:val="20"/>
        </w:rPr>
        <w:t>T</w:t>
      </w:r>
      <w:r w:rsidR="00F9755C" w:rsidRPr="007B5DC6">
        <w:rPr>
          <w:rFonts w:ascii="Arial" w:hAnsi="Arial" w:cs="Arial"/>
          <w:b/>
          <w:sz w:val="20"/>
          <w:szCs w:val="20"/>
        </w:rPr>
        <w:t>ÍTULO I: DISPOSICIONES GENERALES</w:t>
      </w:r>
    </w:p>
    <w:p w:rsidR="00F9755C" w:rsidRPr="007B5DC6" w:rsidRDefault="00F9755C" w:rsidP="00F9755C">
      <w:pPr>
        <w:jc w:val="center"/>
        <w:rPr>
          <w:rFonts w:ascii="Arial" w:hAnsi="Arial" w:cs="Arial"/>
          <w:b/>
          <w:sz w:val="20"/>
          <w:szCs w:val="20"/>
        </w:rPr>
      </w:pPr>
    </w:p>
    <w:p w:rsidR="00F9755C" w:rsidRPr="007B5DC6" w:rsidRDefault="00F9755C" w:rsidP="00F9755C">
      <w:pPr>
        <w:rPr>
          <w:rFonts w:ascii="Arial" w:hAnsi="Arial" w:cs="Arial"/>
          <w:b/>
          <w:sz w:val="20"/>
          <w:szCs w:val="20"/>
        </w:rPr>
      </w:pPr>
      <w:r w:rsidRPr="007B5DC6">
        <w:rPr>
          <w:rFonts w:ascii="Arial" w:hAnsi="Arial" w:cs="Arial"/>
          <w:b/>
          <w:sz w:val="20"/>
          <w:szCs w:val="20"/>
        </w:rPr>
        <w:t>CAPÍTULO I: Definición y fines</w:t>
      </w:r>
    </w:p>
    <w:p w:rsidR="00F9755C" w:rsidRPr="007B5DC6" w:rsidRDefault="00F9755C" w:rsidP="00F9755C">
      <w:pPr>
        <w:rPr>
          <w:rFonts w:ascii="Arial" w:hAnsi="Arial" w:cs="Arial"/>
          <w:sz w:val="20"/>
          <w:szCs w:val="20"/>
        </w:rPr>
      </w:pPr>
    </w:p>
    <w:p w:rsidR="00F9755C" w:rsidRPr="007B5DC6" w:rsidRDefault="00F9755C" w:rsidP="00F9755C">
      <w:pPr>
        <w:rPr>
          <w:rFonts w:ascii="Arial" w:hAnsi="Arial" w:cs="Arial"/>
          <w:sz w:val="20"/>
          <w:szCs w:val="20"/>
        </w:rPr>
      </w:pPr>
      <w:r w:rsidRPr="007B5DC6">
        <w:rPr>
          <w:rFonts w:ascii="Arial" w:hAnsi="Arial" w:cs="Arial"/>
          <w:i/>
          <w:sz w:val="20"/>
          <w:szCs w:val="20"/>
        </w:rPr>
        <w:t>Artículo 1</w:t>
      </w:r>
      <w:r w:rsidRPr="007B5DC6">
        <w:rPr>
          <w:rFonts w:ascii="Arial" w:hAnsi="Arial" w:cs="Arial"/>
          <w:sz w:val="20"/>
          <w:szCs w:val="20"/>
        </w:rPr>
        <w:t>: Definición</w:t>
      </w:r>
    </w:p>
    <w:p w:rsidR="00F9755C" w:rsidRPr="007B5DC6" w:rsidRDefault="00F9755C" w:rsidP="00F9755C">
      <w:pPr>
        <w:rPr>
          <w:rFonts w:ascii="Arial" w:hAnsi="Arial" w:cs="Arial"/>
          <w:sz w:val="20"/>
          <w:szCs w:val="20"/>
        </w:rPr>
      </w:pPr>
    </w:p>
    <w:p w:rsidR="00F9755C" w:rsidRPr="007B5DC6" w:rsidRDefault="00F9755C" w:rsidP="00F9755C">
      <w:pPr>
        <w:rPr>
          <w:rFonts w:ascii="Arial" w:hAnsi="Arial" w:cs="Arial"/>
          <w:sz w:val="20"/>
          <w:szCs w:val="20"/>
        </w:rPr>
      </w:pPr>
      <w:r w:rsidRPr="007B5DC6">
        <w:rPr>
          <w:rFonts w:ascii="Arial" w:hAnsi="Arial" w:cs="Arial"/>
          <w:sz w:val="20"/>
          <w:szCs w:val="20"/>
        </w:rPr>
        <w:t xml:space="preserve">El Plan de Maestría Profesional en Traducción, </w:t>
      </w:r>
      <w:proofErr w:type="gramStart"/>
      <w:r w:rsidRPr="007B5DC6">
        <w:rPr>
          <w:rFonts w:ascii="Arial" w:hAnsi="Arial" w:cs="Arial"/>
          <w:sz w:val="20"/>
          <w:szCs w:val="20"/>
        </w:rPr>
        <w:t>Inglés</w:t>
      </w:r>
      <w:proofErr w:type="gramEnd"/>
      <w:r w:rsidRPr="007B5DC6">
        <w:rPr>
          <w:rFonts w:ascii="Arial" w:hAnsi="Arial" w:cs="Arial"/>
          <w:sz w:val="20"/>
          <w:szCs w:val="20"/>
        </w:rPr>
        <w:t xml:space="preserve">-Español (en adelante PMT) es un programa académico de posgrado, dedicado al estudio y prácticas de la </w:t>
      </w:r>
      <w:proofErr w:type="spellStart"/>
      <w:r w:rsidRPr="007B5DC6">
        <w:rPr>
          <w:rFonts w:ascii="Arial" w:hAnsi="Arial" w:cs="Arial"/>
          <w:sz w:val="20"/>
          <w:szCs w:val="20"/>
        </w:rPr>
        <w:t>traductología</w:t>
      </w:r>
      <w:proofErr w:type="spellEnd"/>
      <w:r w:rsidRPr="007B5DC6">
        <w:rPr>
          <w:rFonts w:ascii="Arial" w:hAnsi="Arial" w:cs="Arial"/>
          <w:sz w:val="20"/>
          <w:szCs w:val="20"/>
        </w:rPr>
        <w:t>, y a la formación de traductores, teniendo en cuenta el desarrollo contemporáneo del conocimiento en esa área y en campos afines.</w:t>
      </w:r>
    </w:p>
    <w:p w:rsidR="00F9755C" w:rsidRPr="007B5DC6" w:rsidRDefault="00F9755C" w:rsidP="00F9755C">
      <w:pPr>
        <w:rPr>
          <w:rFonts w:ascii="Arial" w:hAnsi="Arial" w:cs="Arial"/>
          <w:sz w:val="20"/>
          <w:szCs w:val="20"/>
        </w:rPr>
      </w:pPr>
    </w:p>
    <w:p w:rsidR="00F9755C" w:rsidRPr="007B5DC6" w:rsidRDefault="00F9755C" w:rsidP="00F9755C">
      <w:pPr>
        <w:rPr>
          <w:rFonts w:ascii="Arial" w:hAnsi="Arial" w:cs="Arial"/>
          <w:sz w:val="20"/>
          <w:szCs w:val="20"/>
        </w:rPr>
      </w:pPr>
      <w:r w:rsidRPr="007B5DC6">
        <w:rPr>
          <w:rFonts w:ascii="Arial" w:hAnsi="Arial" w:cs="Arial"/>
          <w:i/>
          <w:sz w:val="20"/>
          <w:szCs w:val="20"/>
        </w:rPr>
        <w:t>Artículo 2</w:t>
      </w:r>
      <w:r w:rsidRPr="007B5DC6">
        <w:rPr>
          <w:rFonts w:ascii="Arial" w:hAnsi="Arial" w:cs="Arial"/>
          <w:sz w:val="20"/>
          <w:szCs w:val="20"/>
        </w:rPr>
        <w:t>: Propósito</w:t>
      </w:r>
    </w:p>
    <w:p w:rsidR="00F9755C" w:rsidRPr="007B5DC6" w:rsidRDefault="00F9755C" w:rsidP="00F9755C">
      <w:pPr>
        <w:rPr>
          <w:rFonts w:ascii="Arial" w:hAnsi="Arial" w:cs="Arial"/>
          <w:sz w:val="20"/>
          <w:szCs w:val="20"/>
        </w:rPr>
      </w:pPr>
    </w:p>
    <w:p w:rsidR="00F9755C" w:rsidRPr="007B5DC6" w:rsidRDefault="00F9755C" w:rsidP="00F9755C">
      <w:pPr>
        <w:rPr>
          <w:rFonts w:ascii="Arial" w:hAnsi="Arial" w:cs="Arial"/>
          <w:sz w:val="20"/>
          <w:szCs w:val="20"/>
        </w:rPr>
      </w:pPr>
      <w:r w:rsidRPr="007B5DC6">
        <w:rPr>
          <w:rFonts w:ascii="Arial" w:hAnsi="Arial" w:cs="Arial"/>
          <w:sz w:val="20"/>
          <w:szCs w:val="20"/>
        </w:rPr>
        <w:t>El PMT procura contribuir a la difusión, actualización y profundización de los conocimientos propios de su disciplina, con el fin de analizarlos, sintetizarlos y transmitirlos para el ejercicio de la profesión de traductor.</w:t>
      </w:r>
    </w:p>
    <w:p w:rsidR="00F9755C" w:rsidRPr="007B5DC6" w:rsidRDefault="00F9755C" w:rsidP="00F9755C">
      <w:pPr>
        <w:rPr>
          <w:rFonts w:ascii="Arial" w:hAnsi="Arial" w:cs="Arial"/>
          <w:sz w:val="20"/>
          <w:szCs w:val="20"/>
        </w:rPr>
      </w:pPr>
    </w:p>
    <w:p w:rsidR="00F9755C" w:rsidRPr="007B5DC6" w:rsidRDefault="00F9755C" w:rsidP="00F9755C">
      <w:pPr>
        <w:rPr>
          <w:rFonts w:ascii="Arial" w:hAnsi="Arial" w:cs="Arial"/>
          <w:sz w:val="20"/>
          <w:szCs w:val="20"/>
        </w:rPr>
      </w:pPr>
      <w:r w:rsidRPr="007B5DC6">
        <w:rPr>
          <w:rFonts w:ascii="Arial" w:hAnsi="Arial" w:cs="Arial"/>
          <w:i/>
          <w:sz w:val="20"/>
          <w:szCs w:val="20"/>
        </w:rPr>
        <w:t>Artículo 3</w:t>
      </w:r>
      <w:r w:rsidRPr="007B5DC6">
        <w:rPr>
          <w:rFonts w:ascii="Arial" w:hAnsi="Arial" w:cs="Arial"/>
          <w:sz w:val="20"/>
          <w:szCs w:val="20"/>
        </w:rPr>
        <w:t>: Visión</w:t>
      </w:r>
    </w:p>
    <w:p w:rsidR="00F9755C" w:rsidRPr="007B5DC6" w:rsidRDefault="00F9755C" w:rsidP="00F9755C">
      <w:pPr>
        <w:rPr>
          <w:rFonts w:ascii="Arial" w:hAnsi="Arial" w:cs="Arial"/>
          <w:sz w:val="20"/>
          <w:szCs w:val="20"/>
          <w:lang w:val="es-MX"/>
        </w:rPr>
      </w:pPr>
    </w:p>
    <w:p w:rsidR="00F9755C" w:rsidRPr="007B5DC6" w:rsidRDefault="00F9755C" w:rsidP="00F9755C">
      <w:pPr>
        <w:rPr>
          <w:rFonts w:ascii="Arial" w:hAnsi="Arial" w:cs="Arial"/>
          <w:sz w:val="20"/>
          <w:szCs w:val="20"/>
          <w:lang w:val="es-MX"/>
        </w:rPr>
      </w:pPr>
      <w:r w:rsidRPr="007B5DC6">
        <w:rPr>
          <w:rFonts w:ascii="Arial" w:hAnsi="Arial" w:cs="Arial"/>
          <w:sz w:val="20"/>
          <w:szCs w:val="20"/>
          <w:lang w:val="es-MX"/>
        </w:rPr>
        <w:lastRenderedPageBreak/>
        <w:t>El PMT procura convertirse en una institución académica de alto nivel, que estimula el desarrollo de la traducción como ámbito interactivo de reflexión teórica y de competencia práctica, para cultivar y enriquecer la aplicación de esa disciplina en Costa Rica y de su entorno regional. Estará apoyada por un cuerpo docente calificado y experto y por una sólida organización administrativo-académica, garantes de un funcionamiento eficiente y proactivo.</w:t>
      </w:r>
    </w:p>
    <w:p w:rsidR="00F9755C" w:rsidRPr="007B5DC6" w:rsidRDefault="00F9755C" w:rsidP="00F9755C">
      <w:pPr>
        <w:rPr>
          <w:rFonts w:ascii="Arial" w:hAnsi="Arial" w:cs="Arial"/>
          <w:sz w:val="20"/>
          <w:szCs w:val="20"/>
          <w:lang w:val="es-MX"/>
        </w:rPr>
      </w:pPr>
    </w:p>
    <w:p w:rsidR="00F9755C" w:rsidRPr="007B5DC6" w:rsidRDefault="00F9755C" w:rsidP="00F9755C">
      <w:pPr>
        <w:rPr>
          <w:rFonts w:ascii="Arial" w:hAnsi="Arial" w:cs="Arial"/>
          <w:sz w:val="20"/>
          <w:szCs w:val="20"/>
        </w:rPr>
      </w:pPr>
      <w:r w:rsidRPr="007B5DC6">
        <w:rPr>
          <w:rFonts w:ascii="Arial" w:hAnsi="Arial" w:cs="Arial"/>
          <w:sz w:val="20"/>
          <w:szCs w:val="20"/>
        </w:rPr>
        <w:t xml:space="preserve"> </w:t>
      </w:r>
      <w:r w:rsidRPr="007B5DC6">
        <w:rPr>
          <w:rFonts w:ascii="Arial" w:hAnsi="Arial" w:cs="Arial"/>
          <w:i/>
          <w:sz w:val="20"/>
          <w:szCs w:val="20"/>
        </w:rPr>
        <w:t>Artículo 4</w:t>
      </w:r>
      <w:r w:rsidRPr="007B5DC6">
        <w:rPr>
          <w:rFonts w:ascii="Arial" w:hAnsi="Arial" w:cs="Arial"/>
          <w:sz w:val="20"/>
          <w:szCs w:val="20"/>
        </w:rPr>
        <w:t>: Misión</w:t>
      </w:r>
    </w:p>
    <w:p w:rsidR="00F9755C" w:rsidRPr="007B5DC6" w:rsidRDefault="00F9755C" w:rsidP="00F9755C">
      <w:pPr>
        <w:rPr>
          <w:rFonts w:ascii="Arial" w:hAnsi="Arial" w:cs="Arial"/>
          <w:sz w:val="20"/>
          <w:szCs w:val="20"/>
          <w:lang w:val="es-MX"/>
        </w:rPr>
      </w:pPr>
    </w:p>
    <w:p w:rsidR="00F9755C" w:rsidRPr="007B5DC6" w:rsidRDefault="00F9755C" w:rsidP="00F9755C">
      <w:pPr>
        <w:rPr>
          <w:rFonts w:ascii="Arial" w:hAnsi="Arial" w:cs="Arial"/>
          <w:sz w:val="20"/>
          <w:szCs w:val="20"/>
          <w:lang w:val="es-MX"/>
        </w:rPr>
      </w:pPr>
      <w:r w:rsidRPr="007B5DC6">
        <w:rPr>
          <w:rFonts w:ascii="Arial" w:hAnsi="Arial" w:cs="Arial"/>
          <w:sz w:val="20"/>
          <w:szCs w:val="20"/>
          <w:lang w:val="es-MX"/>
        </w:rPr>
        <w:t>El PMT tiene como quehacer fundamental el estudio, desarrollo y enriquecimiento de la traducción y de sus campos afines, en el ámbito costarricense y regional. La generación y aplicación del conocimiento se materializa en la formación de profesionales capaces de propiciar la comunicación interlingüística y cultural. Fomenta la investigación disciplinaria como procedimiento para nutrir teórica y conceptualmente la docencia y la producción.</w:t>
      </w:r>
    </w:p>
    <w:p w:rsidR="00F9755C" w:rsidRPr="007B5DC6" w:rsidRDefault="00F9755C" w:rsidP="00F9755C">
      <w:pPr>
        <w:rPr>
          <w:rFonts w:ascii="Arial" w:hAnsi="Arial" w:cs="Arial"/>
          <w:sz w:val="20"/>
          <w:szCs w:val="20"/>
          <w:lang w:val="es-MX"/>
        </w:rPr>
      </w:pPr>
    </w:p>
    <w:p w:rsidR="00F9755C" w:rsidRPr="007B5DC6" w:rsidRDefault="00F9755C" w:rsidP="00F9755C">
      <w:pPr>
        <w:rPr>
          <w:rFonts w:ascii="Arial" w:hAnsi="Arial" w:cs="Arial"/>
          <w:sz w:val="20"/>
          <w:szCs w:val="20"/>
        </w:rPr>
      </w:pPr>
      <w:r w:rsidRPr="007B5DC6">
        <w:rPr>
          <w:rFonts w:ascii="Arial" w:hAnsi="Arial" w:cs="Arial"/>
          <w:i/>
          <w:sz w:val="20"/>
          <w:szCs w:val="20"/>
        </w:rPr>
        <w:t>Artículo 5</w:t>
      </w:r>
      <w:r w:rsidRPr="007B5DC6">
        <w:rPr>
          <w:rFonts w:ascii="Arial" w:hAnsi="Arial" w:cs="Arial"/>
          <w:sz w:val="20"/>
          <w:szCs w:val="20"/>
        </w:rPr>
        <w:t>: Modalidad</w:t>
      </w:r>
    </w:p>
    <w:p w:rsidR="00F9755C" w:rsidRPr="007B5DC6" w:rsidRDefault="00F9755C" w:rsidP="00F9755C">
      <w:pPr>
        <w:rPr>
          <w:rFonts w:ascii="Arial" w:hAnsi="Arial" w:cs="Arial"/>
          <w:sz w:val="20"/>
          <w:szCs w:val="20"/>
        </w:rPr>
      </w:pPr>
    </w:p>
    <w:p w:rsidR="00F9755C" w:rsidRPr="007B5DC6" w:rsidRDefault="00F9755C" w:rsidP="00F9755C">
      <w:pPr>
        <w:rPr>
          <w:rFonts w:ascii="Arial" w:hAnsi="Arial" w:cs="Arial"/>
          <w:sz w:val="20"/>
          <w:szCs w:val="20"/>
        </w:rPr>
      </w:pPr>
      <w:r w:rsidRPr="007B5DC6">
        <w:rPr>
          <w:rFonts w:ascii="Arial" w:hAnsi="Arial" w:cs="Arial"/>
          <w:sz w:val="20"/>
          <w:szCs w:val="20"/>
        </w:rPr>
        <w:t xml:space="preserve">El PMT es un posgrado de carácter profesional, adscrito a </w:t>
      </w:r>
      <w:smartTag w:uri="urn:schemas-microsoft-com:office:smarttags" w:element="PersonName">
        <w:smartTagPr>
          <w:attr w:name="ProductID" w:val="la Escuela"/>
        </w:smartTagPr>
        <w:r w:rsidRPr="007B5DC6">
          <w:rPr>
            <w:rFonts w:ascii="Arial" w:hAnsi="Arial" w:cs="Arial"/>
            <w:sz w:val="20"/>
            <w:szCs w:val="20"/>
          </w:rPr>
          <w:t>la Escuela</w:t>
        </w:r>
      </w:smartTag>
      <w:r w:rsidRPr="007B5DC6">
        <w:rPr>
          <w:rFonts w:ascii="Arial" w:hAnsi="Arial" w:cs="Arial"/>
          <w:sz w:val="20"/>
          <w:szCs w:val="20"/>
        </w:rPr>
        <w:t xml:space="preserve"> de Literatura y Ciencias del Lenguaje (en adelante ELCL), que desarrolla y amplía una de sus áreas curriculares (R-</w:t>
      </w:r>
      <w:proofErr w:type="spellStart"/>
      <w:r w:rsidRPr="007B5DC6">
        <w:rPr>
          <w:rFonts w:ascii="Arial" w:hAnsi="Arial" w:cs="Arial"/>
          <w:sz w:val="20"/>
          <w:szCs w:val="20"/>
        </w:rPr>
        <w:t>Sepuna</w:t>
      </w:r>
      <w:proofErr w:type="spellEnd"/>
      <w:r w:rsidRPr="007B5DC6">
        <w:rPr>
          <w:rFonts w:ascii="Arial" w:hAnsi="Arial" w:cs="Arial"/>
          <w:sz w:val="20"/>
          <w:szCs w:val="20"/>
        </w:rPr>
        <w:t xml:space="preserve"> </w:t>
      </w:r>
      <w:smartTag w:uri="urn:schemas-microsoft-com:office:smarttags" w:element="metricconverter">
        <w:smartTagPr>
          <w:attr w:name="ProductID" w:val="34 a"/>
        </w:smartTagPr>
        <w:r w:rsidRPr="007B5DC6">
          <w:rPr>
            <w:rFonts w:ascii="Arial" w:hAnsi="Arial" w:cs="Arial"/>
            <w:sz w:val="20"/>
            <w:szCs w:val="20"/>
          </w:rPr>
          <w:t>34 a</w:t>
        </w:r>
      </w:smartTag>
      <w:r w:rsidRPr="007B5DC6">
        <w:rPr>
          <w:rFonts w:ascii="Arial" w:hAnsi="Arial" w:cs="Arial"/>
          <w:sz w:val="20"/>
          <w:szCs w:val="20"/>
        </w:rPr>
        <w:t>).</w:t>
      </w:r>
    </w:p>
    <w:p w:rsidR="00F9755C" w:rsidRPr="007B5DC6" w:rsidRDefault="00F9755C" w:rsidP="00F9755C">
      <w:pPr>
        <w:rPr>
          <w:rFonts w:ascii="Arial" w:hAnsi="Arial" w:cs="Arial"/>
          <w:sz w:val="20"/>
          <w:szCs w:val="20"/>
        </w:rPr>
      </w:pPr>
    </w:p>
    <w:p w:rsidR="00F9755C" w:rsidRPr="007B5DC6" w:rsidRDefault="00F9755C" w:rsidP="00F9755C">
      <w:pPr>
        <w:rPr>
          <w:rFonts w:ascii="Arial" w:hAnsi="Arial" w:cs="Arial"/>
          <w:sz w:val="20"/>
          <w:szCs w:val="20"/>
        </w:rPr>
      </w:pPr>
      <w:r w:rsidRPr="007B5DC6">
        <w:rPr>
          <w:rFonts w:ascii="Arial" w:hAnsi="Arial" w:cs="Arial"/>
          <w:i/>
          <w:sz w:val="20"/>
          <w:szCs w:val="20"/>
        </w:rPr>
        <w:t>Artículo 6</w:t>
      </w:r>
      <w:r w:rsidRPr="007B5DC6">
        <w:rPr>
          <w:rFonts w:ascii="Arial" w:hAnsi="Arial" w:cs="Arial"/>
          <w:sz w:val="20"/>
          <w:szCs w:val="20"/>
        </w:rPr>
        <w:t>: Investigación</w:t>
      </w:r>
    </w:p>
    <w:p w:rsidR="00F9755C" w:rsidRPr="007B5DC6" w:rsidRDefault="00F9755C" w:rsidP="00F9755C">
      <w:pPr>
        <w:rPr>
          <w:rFonts w:ascii="Arial" w:hAnsi="Arial" w:cs="Arial"/>
          <w:sz w:val="20"/>
          <w:szCs w:val="20"/>
        </w:rPr>
      </w:pPr>
    </w:p>
    <w:p w:rsidR="00F9755C" w:rsidRPr="007B5DC6" w:rsidRDefault="00F9755C" w:rsidP="00F9755C">
      <w:pPr>
        <w:rPr>
          <w:rFonts w:ascii="Arial" w:hAnsi="Arial" w:cs="Arial"/>
          <w:sz w:val="20"/>
          <w:szCs w:val="20"/>
        </w:rPr>
      </w:pPr>
      <w:r w:rsidRPr="007B5DC6">
        <w:rPr>
          <w:rFonts w:ascii="Arial" w:hAnsi="Arial" w:cs="Arial"/>
          <w:sz w:val="20"/>
          <w:szCs w:val="20"/>
        </w:rPr>
        <w:t xml:space="preserve">La investigación constituye un aspecto integral del PMT y deberá incluirse como parte de los objetivos de las asignaturas, teniendo en cuenta tanto los aspectos teóricos como los prácticos o de investigación aplicada. Los proyectos de </w:t>
      </w:r>
      <w:proofErr w:type="spellStart"/>
      <w:r w:rsidRPr="007B5DC6">
        <w:rPr>
          <w:rFonts w:ascii="Arial" w:hAnsi="Arial" w:cs="Arial"/>
          <w:sz w:val="20"/>
          <w:szCs w:val="20"/>
        </w:rPr>
        <w:t>traductología</w:t>
      </w:r>
      <w:proofErr w:type="spellEnd"/>
      <w:r w:rsidRPr="007B5DC6">
        <w:rPr>
          <w:rFonts w:ascii="Arial" w:hAnsi="Arial" w:cs="Arial"/>
          <w:sz w:val="20"/>
          <w:szCs w:val="20"/>
        </w:rPr>
        <w:t xml:space="preserve"> que realizan los estudiantes con la guía de los profesores del PMT permiten el desarrollo en muy distintas áreas de la </w:t>
      </w:r>
      <w:proofErr w:type="spellStart"/>
      <w:r w:rsidRPr="007B5DC6">
        <w:rPr>
          <w:rFonts w:ascii="Arial" w:hAnsi="Arial" w:cs="Arial"/>
          <w:sz w:val="20"/>
          <w:szCs w:val="20"/>
        </w:rPr>
        <w:t>traductología</w:t>
      </w:r>
      <w:proofErr w:type="spellEnd"/>
      <w:r w:rsidRPr="007B5DC6">
        <w:rPr>
          <w:rFonts w:ascii="Arial" w:hAnsi="Arial" w:cs="Arial"/>
          <w:sz w:val="20"/>
          <w:szCs w:val="20"/>
        </w:rPr>
        <w:t xml:space="preserve"> (traducción, interpretación, lingüística, terminología, traducción literaria, etc.). Además, por ser un programa adscrito a la ELCL, los temas de </w:t>
      </w:r>
      <w:proofErr w:type="spellStart"/>
      <w:r w:rsidRPr="007B5DC6">
        <w:rPr>
          <w:rFonts w:ascii="Arial" w:hAnsi="Arial" w:cs="Arial"/>
          <w:sz w:val="20"/>
          <w:szCs w:val="20"/>
        </w:rPr>
        <w:t>traductología</w:t>
      </w:r>
      <w:proofErr w:type="spellEnd"/>
      <w:r w:rsidRPr="007B5DC6">
        <w:rPr>
          <w:rFonts w:ascii="Arial" w:hAnsi="Arial" w:cs="Arial"/>
          <w:sz w:val="20"/>
          <w:szCs w:val="20"/>
        </w:rPr>
        <w:t xml:space="preserve"> se encuentran entre las áreas prioritarias para la investigación dentro de la ELCL.</w:t>
      </w:r>
    </w:p>
    <w:p w:rsidR="00F9755C" w:rsidRPr="007B5DC6" w:rsidRDefault="00F9755C" w:rsidP="00F9755C">
      <w:pPr>
        <w:rPr>
          <w:rFonts w:ascii="Arial" w:hAnsi="Arial" w:cs="Arial"/>
          <w:sz w:val="20"/>
          <w:szCs w:val="20"/>
        </w:rPr>
      </w:pPr>
    </w:p>
    <w:p w:rsidR="00F9755C" w:rsidRPr="007B5DC6" w:rsidRDefault="00F9755C" w:rsidP="00F9755C">
      <w:pPr>
        <w:rPr>
          <w:rFonts w:ascii="Arial" w:hAnsi="Arial" w:cs="Arial"/>
          <w:sz w:val="20"/>
          <w:szCs w:val="20"/>
        </w:rPr>
      </w:pPr>
    </w:p>
    <w:p w:rsidR="00F9755C" w:rsidRPr="007B5DC6" w:rsidRDefault="00F9755C" w:rsidP="00F9755C">
      <w:pPr>
        <w:jc w:val="center"/>
        <w:rPr>
          <w:rFonts w:ascii="Arial" w:hAnsi="Arial" w:cs="Arial"/>
          <w:b/>
          <w:sz w:val="20"/>
          <w:szCs w:val="20"/>
        </w:rPr>
      </w:pPr>
      <w:r w:rsidRPr="007B5DC6">
        <w:rPr>
          <w:rFonts w:ascii="Arial" w:hAnsi="Arial" w:cs="Arial"/>
          <w:b/>
          <w:sz w:val="20"/>
          <w:szCs w:val="20"/>
        </w:rPr>
        <w:t>TÍTULO II: DISPOSICIONES ESPECÍFICAS</w:t>
      </w:r>
    </w:p>
    <w:p w:rsidR="00F9755C" w:rsidRPr="007B5DC6" w:rsidRDefault="00F9755C" w:rsidP="00F9755C">
      <w:pPr>
        <w:rPr>
          <w:rFonts w:ascii="Arial" w:hAnsi="Arial" w:cs="Arial"/>
          <w:b/>
          <w:sz w:val="20"/>
          <w:szCs w:val="20"/>
        </w:rPr>
      </w:pPr>
    </w:p>
    <w:p w:rsidR="00F9755C" w:rsidRPr="007B5DC6" w:rsidRDefault="00F9755C" w:rsidP="00F9755C">
      <w:pPr>
        <w:rPr>
          <w:rFonts w:ascii="Arial" w:hAnsi="Arial" w:cs="Arial"/>
          <w:b/>
          <w:sz w:val="20"/>
          <w:szCs w:val="20"/>
        </w:rPr>
      </w:pPr>
      <w:r w:rsidRPr="007B5DC6">
        <w:rPr>
          <w:rFonts w:ascii="Arial" w:hAnsi="Arial" w:cs="Arial"/>
          <w:b/>
          <w:sz w:val="20"/>
          <w:szCs w:val="20"/>
        </w:rPr>
        <w:t>CAPÍTULO II: De los principios y normas fundamentales</w:t>
      </w:r>
    </w:p>
    <w:p w:rsidR="00F9755C" w:rsidRDefault="00F9755C" w:rsidP="00F9755C">
      <w:pPr>
        <w:rPr>
          <w:rFonts w:ascii="Arial" w:hAnsi="Arial" w:cs="Arial"/>
          <w:sz w:val="20"/>
          <w:szCs w:val="20"/>
        </w:rPr>
      </w:pPr>
    </w:p>
    <w:p w:rsidR="00F9755C" w:rsidRDefault="00F9755C" w:rsidP="00F9755C">
      <w:pPr>
        <w:rPr>
          <w:rFonts w:ascii="Arial" w:hAnsi="Arial" w:cs="Arial"/>
          <w:sz w:val="20"/>
          <w:szCs w:val="20"/>
        </w:rPr>
      </w:pPr>
    </w:p>
    <w:p w:rsidR="00F9755C" w:rsidRDefault="00F9755C" w:rsidP="00F9755C">
      <w:pPr>
        <w:rPr>
          <w:rFonts w:ascii="Arial" w:hAnsi="Arial" w:cs="Arial"/>
          <w:sz w:val="20"/>
          <w:szCs w:val="20"/>
        </w:rPr>
      </w:pPr>
    </w:p>
    <w:p w:rsidR="00F9755C" w:rsidRPr="007B5DC6" w:rsidRDefault="00F9755C" w:rsidP="00F9755C">
      <w:pPr>
        <w:rPr>
          <w:rFonts w:ascii="Arial" w:hAnsi="Arial" w:cs="Arial"/>
          <w:sz w:val="20"/>
          <w:szCs w:val="20"/>
        </w:rPr>
      </w:pPr>
    </w:p>
    <w:p w:rsidR="00F9755C" w:rsidRPr="007B5DC6" w:rsidRDefault="00F9755C" w:rsidP="00F9755C">
      <w:pPr>
        <w:rPr>
          <w:rFonts w:ascii="Arial" w:hAnsi="Arial" w:cs="Arial"/>
          <w:sz w:val="20"/>
          <w:szCs w:val="20"/>
        </w:rPr>
      </w:pPr>
      <w:r w:rsidRPr="007B5DC6">
        <w:rPr>
          <w:rFonts w:ascii="Arial" w:hAnsi="Arial" w:cs="Arial"/>
          <w:i/>
          <w:sz w:val="20"/>
          <w:szCs w:val="20"/>
        </w:rPr>
        <w:lastRenderedPageBreak/>
        <w:t>Artículo 7</w:t>
      </w:r>
      <w:r w:rsidRPr="007B5DC6">
        <w:rPr>
          <w:rFonts w:ascii="Arial" w:hAnsi="Arial" w:cs="Arial"/>
          <w:sz w:val="20"/>
          <w:szCs w:val="20"/>
        </w:rPr>
        <w:t>: Normas aplicables</w:t>
      </w:r>
    </w:p>
    <w:p w:rsidR="00F9755C" w:rsidRPr="007B5DC6" w:rsidRDefault="00F9755C" w:rsidP="00F9755C">
      <w:pPr>
        <w:rPr>
          <w:rFonts w:ascii="Arial" w:hAnsi="Arial" w:cs="Arial"/>
          <w:sz w:val="20"/>
          <w:szCs w:val="20"/>
        </w:rPr>
      </w:pPr>
    </w:p>
    <w:p w:rsidR="00F9755C" w:rsidRPr="007B5DC6" w:rsidRDefault="00F9755C" w:rsidP="00F9755C">
      <w:pPr>
        <w:rPr>
          <w:rFonts w:ascii="Arial" w:hAnsi="Arial" w:cs="Arial"/>
          <w:sz w:val="20"/>
          <w:szCs w:val="20"/>
        </w:rPr>
      </w:pPr>
      <w:r w:rsidRPr="007B5DC6">
        <w:rPr>
          <w:rFonts w:ascii="Arial" w:hAnsi="Arial" w:cs="Arial"/>
          <w:sz w:val="20"/>
          <w:szCs w:val="20"/>
        </w:rPr>
        <w:t xml:space="preserve">El PMT se rige por las políticas y directrices emitidas por el Consejo Nacional de Rectores (CONARE), por el Sistema de Estudios de Posgrado de </w:t>
      </w:r>
      <w:smartTag w:uri="urn:schemas-microsoft-com:office:smarttags" w:element="PersonName">
        <w:smartTagPr>
          <w:attr w:name="ProductID" w:val="la Universidad Nacional"/>
        </w:smartTagPr>
        <w:r w:rsidRPr="007B5DC6">
          <w:rPr>
            <w:rFonts w:ascii="Arial" w:hAnsi="Arial" w:cs="Arial"/>
            <w:sz w:val="20"/>
            <w:szCs w:val="20"/>
          </w:rPr>
          <w:t>la Universidad Nacional</w:t>
        </w:r>
      </w:smartTag>
      <w:r w:rsidRPr="007B5DC6">
        <w:rPr>
          <w:rFonts w:ascii="Arial" w:hAnsi="Arial" w:cs="Arial"/>
          <w:sz w:val="20"/>
          <w:szCs w:val="20"/>
        </w:rPr>
        <w:t xml:space="preserve"> (SEPUNA), y su </w:t>
      </w:r>
      <w:r w:rsidRPr="007B5DC6">
        <w:rPr>
          <w:rFonts w:ascii="Arial" w:hAnsi="Arial" w:cs="Arial"/>
          <w:i/>
          <w:sz w:val="20"/>
          <w:szCs w:val="20"/>
        </w:rPr>
        <w:t xml:space="preserve">Reglamento del Sistema de Estudios de Posgrado de </w:t>
      </w:r>
      <w:smartTag w:uri="urn:schemas-microsoft-com:office:smarttags" w:element="PersonName">
        <w:smartTagPr>
          <w:attr w:name="ProductID" w:val="la Universidad Nacional"/>
        </w:smartTagPr>
        <w:r w:rsidRPr="007B5DC6">
          <w:rPr>
            <w:rFonts w:ascii="Arial" w:hAnsi="Arial" w:cs="Arial"/>
            <w:i/>
            <w:sz w:val="20"/>
            <w:szCs w:val="20"/>
          </w:rPr>
          <w:t>la Universidad Nacional</w:t>
        </w:r>
      </w:smartTag>
      <w:r w:rsidRPr="007B5DC6">
        <w:rPr>
          <w:rFonts w:ascii="Arial" w:hAnsi="Arial" w:cs="Arial"/>
          <w:i/>
          <w:sz w:val="20"/>
          <w:szCs w:val="20"/>
        </w:rPr>
        <w:t xml:space="preserve"> SCU-1904-2005 </w:t>
      </w:r>
      <w:r w:rsidRPr="007B5DC6">
        <w:rPr>
          <w:rFonts w:ascii="Arial" w:hAnsi="Arial" w:cs="Arial"/>
          <w:sz w:val="20"/>
          <w:szCs w:val="20"/>
        </w:rPr>
        <w:t>[R-</w:t>
      </w:r>
      <w:proofErr w:type="spellStart"/>
      <w:r w:rsidRPr="007B5DC6">
        <w:rPr>
          <w:rFonts w:ascii="Arial" w:hAnsi="Arial" w:cs="Arial"/>
          <w:sz w:val="20"/>
          <w:szCs w:val="20"/>
        </w:rPr>
        <w:t>Sepuna</w:t>
      </w:r>
      <w:proofErr w:type="spellEnd"/>
      <w:r w:rsidRPr="007B5DC6">
        <w:rPr>
          <w:rFonts w:ascii="Arial" w:hAnsi="Arial" w:cs="Arial"/>
          <w:sz w:val="20"/>
          <w:szCs w:val="20"/>
        </w:rPr>
        <w:t xml:space="preserve">], por los </w:t>
      </w:r>
      <w:r w:rsidRPr="007B5DC6">
        <w:rPr>
          <w:rFonts w:ascii="Arial" w:hAnsi="Arial" w:cs="Arial"/>
          <w:i/>
          <w:sz w:val="20"/>
          <w:szCs w:val="20"/>
        </w:rPr>
        <w:t xml:space="preserve">Reglamentos de </w:t>
      </w:r>
      <w:smartTag w:uri="urn:schemas-microsoft-com:office:smarttags" w:element="PersonName">
        <w:smartTagPr>
          <w:attr w:name="ProductID" w:val="la Escuela"/>
        </w:smartTagPr>
        <w:r w:rsidRPr="007B5DC6">
          <w:rPr>
            <w:rFonts w:ascii="Arial" w:hAnsi="Arial" w:cs="Arial"/>
            <w:i/>
            <w:sz w:val="20"/>
            <w:szCs w:val="20"/>
          </w:rPr>
          <w:t>la Escuela</w:t>
        </w:r>
      </w:smartTag>
      <w:r w:rsidRPr="007B5DC6">
        <w:rPr>
          <w:rFonts w:ascii="Arial" w:hAnsi="Arial" w:cs="Arial"/>
          <w:i/>
          <w:sz w:val="20"/>
          <w:szCs w:val="20"/>
        </w:rPr>
        <w:t xml:space="preserve"> de Literatura y Ciencias del Lenguaje</w:t>
      </w:r>
      <w:r w:rsidRPr="007B5DC6">
        <w:rPr>
          <w:rFonts w:ascii="Arial" w:hAnsi="Arial" w:cs="Arial"/>
          <w:sz w:val="20"/>
          <w:szCs w:val="20"/>
        </w:rPr>
        <w:t xml:space="preserve">, en los Planes de Estudios del PMT, y los </w:t>
      </w:r>
      <w:r w:rsidRPr="007B5DC6">
        <w:rPr>
          <w:rFonts w:ascii="Arial" w:hAnsi="Arial" w:cs="Arial"/>
          <w:i/>
          <w:sz w:val="20"/>
          <w:szCs w:val="20"/>
        </w:rPr>
        <w:t xml:space="preserve">Acuerdos específicos </w:t>
      </w:r>
      <w:r w:rsidRPr="007B5DC6">
        <w:rPr>
          <w:rFonts w:ascii="Arial" w:hAnsi="Arial" w:cs="Arial"/>
          <w:sz w:val="20"/>
          <w:szCs w:val="20"/>
        </w:rPr>
        <w:t xml:space="preserve">vigentes con </w:t>
      </w:r>
      <w:smartTag w:uri="urn:schemas-microsoft-com:office:smarttags" w:element="PersonName">
        <w:smartTagPr>
          <w:attr w:name="ProductID" w:val="la ELCL."/>
        </w:smartTagPr>
        <w:r w:rsidRPr="007B5DC6">
          <w:rPr>
            <w:rFonts w:ascii="Arial" w:hAnsi="Arial" w:cs="Arial"/>
            <w:sz w:val="20"/>
            <w:szCs w:val="20"/>
          </w:rPr>
          <w:t>la ELCL.</w:t>
        </w:r>
      </w:smartTag>
    </w:p>
    <w:p w:rsidR="00F9755C" w:rsidRPr="007B5DC6" w:rsidRDefault="00F9755C" w:rsidP="00F9755C">
      <w:pPr>
        <w:rPr>
          <w:rFonts w:ascii="Arial" w:hAnsi="Arial" w:cs="Arial"/>
          <w:sz w:val="20"/>
          <w:szCs w:val="20"/>
        </w:rPr>
      </w:pPr>
    </w:p>
    <w:p w:rsidR="00F9755C" w:rsidRPr="007B5DC6" w:rsidRDefault="00F9755C" w:rsidP="00F9755C">
      <w:pPr>
        <w:rPr>
          <w:rFonts w:ascii="Arial" w:hAnsi="Arial" w:cs="Arial"/>
          <w:b/>
          <w:sz w:val="20"/>
          <w:szCs w:val="20"/>
        </w:rPr>
      </w:pPr>
      <w:r w:rsidRPr="007B5DC6">
        <w:rPr>
          <w:rFonts w:ascii="Arial" w:hAnsi="Arial" w:cs="Arial"/>
          <w:b/>
          <w:sz w:val="20"/>
          <w:szCs w:val="20"/>
        </w:rPr>
        <w:t>CAPÍTULO III: Objetivos</w:t>
      </w:r>
    </w:p>
    <w:p w:rsidR="00F9755C" w:rsidRPr="007B5DC6" w:rsidRDefault="00F9755C" w:rsidP="00F9755C">
      <w:pPr>
        <w:rPr>
          <w:rFonts w:ascii="Arial" w:hAnsi="Arial" w:cs="Arial"/>
          <w:b/>
          <w:sz w:val="20"/>
          <w:szCs w:val="20"/>
        </w:rPr>
      </w:pPr>
    </w:p>
    <w:p w:rsidR="00F9755C" w:rsidRPr="007B5DC6" w:rsidRDefault="00F9755C" w:rsidP="00F9755C">
      <w:pPr>
        <w:rPr>
          <w:rFonts w:ascii="Arial" w:hAnsi="Arial" w:cs="Arial"/>
          <w:sz w:val="20"/>
          <w:szCs w:val="20"/>
        </w:rPr>
      </w:pPr>
      <w:r w:rsidRPr="007B5DC6">
        <w:rPr>
          <w:rFonts w:ascii="Arial" w:hAnsi="Arial" w:cs="Arial"/>
          <w:i/>
          <w:sz w:val="20"/>
          <w:szCs w:val="20"/>
        </w:rPr>
        <w:t>Artículo 8</w:t>
      </w:r>
      <w:r w:rsidRPr="007B5DC6">
        <w:rPr>
          <w:rFonts w:ascii="Arial" w:hAnsi="Arial" w:cs="Arial"/>
          <w:sz w:val="20"/>
          <w:szCs w:val="20"/>
        </w:rPr>
        <w:t>: Objetivos generales del PMT</w:t>
      </w:r>
    </w:p>
    <w:p w:rsidR="00F9755C" w:rsidRPr="007B5DC6" w:rsidRDefault="00F9755C" w:rsidP="00F9755C">
      <w:pPr>
        <w:rPr>
          <w:rFonts w:ascii="Arial" w:hAnsi="Arial" w:cs="Arial"/>
          <w:sz w:val="20"/>
          <w:szCs w:val="20"/>
        </w:rPr>
      </w:pPr>
    </w:p>
    <w:p w:rsidR="00F9755C" w:rsidRPr="007B5DC6" w:rsidRDefault="00F9755C" w:rsidP="00F9755C">
      <w:pPr>
        <w:rPr>
          <w:rFonts w:ascii="Arial" w:hAnsi="Arial" w:cs="Arial"/>
          <w:sz w:val="20"/>
          <w:szCs w:val="20"/>
        </w:rPr>
      </w:pPr>
      <w:r w:rsidRPr="007B5DC6">
        <w:rPr>
          <w:rFonts w:ascii="Arial" w:hAnsi="Arial" w:cs="Arial"/>
          <w:sz w:val="20"/>
          <w:szCs w:val="20"/>
        </w:rPr>
        <w:t>a. Fomentar el desarrollo y la sistematización de conocimientos de la traducción en Costa Rica, conforme al estado contemporáneo de los conocimientos en ese campo;</w:t>
      </w:r>
    </w:p>
    <w:p w:rsidR="00F9755C" w:rsidRPr="007B5DC6" w:rsidRDefault="00F9755C" w:rsidP="00F9755C">
      <w:pPr>
        <w:rPr>
          <w:rFonts w:ascii="Arial" w:hAnsi="Arial" w:cs="Arial"/>
          <w:sz w:val="20"/>
          <w:szCs w:val="20"/>
        </w:rPr>
      </w:pPr>
      <w:r w:rsidRPr="007B5DC6">
        <w:rPr>
          <w:rFonts w:ascii="Arial" w:hAnsi="Arial" w:cs="Arial"/>
          <w:sz w:val="20"/>
          <w:szCs w:val="20"/>
        </w:rPr>
        <w:t>b. Crear condiciones y estimular la formulación y práctica de espacios profesionales en el campo de la traducción y la interpretación [R-</w:t>
      </w:r>
      <w:proofErr w:type="spellStart"/>
      <w:r w:rsidRPr="007B5DC6">
        <w:rPr>
          <w:rFonts w:ascii="Arial" w:hAnsi="Arial" w:cs="Arial"/>
          <w:sz w:val="20"/>
          <w:szCs w:val="20"/>
        </w:rPr>
        <w:t>Sepuna</w:t>
      </w:r>
      <w:proofErr w:type="spellEnd"/>
      <w:r w:rsidRPr="007B5DC6">
        <w:rPr>
          <w:rFonts w:ascii="Arial" w:hAnsi="Arial" w:cs="Arial"/>
          <w:sz w:val="20"/>
          <w:szCs w:val="20"/>
        </w:rPr>
        <w:t>].</w:t>
      </w:r>
    </w:p>
    <w:p w:rsidR="00F9755C" w:rsidRPr="007B5DC6" w:rsidRDefault="00F9755C" w:rsidP="00F9755C">
      <w:pPr>
        <w:ind w:left="360"/>
        <w:rPr>
          <w:rFonts w:ascii="Arial" w:hAnsi="Arial" w:cs="Arial"/>
          <w:sz w:val="20"/>
          <w:szCs w:val="20"/>
        </w:rPr>
      </w:pPr>
    </w:p>
    <w:p w:rsidR="00F9755C" w:rsidRPr="007B5DC6" w:rsidRDefault="00F9755C" w:rsidP="00F9755C">
      <w:pPr>
        <w:rPr>
          <w:rFonts w:ascii="Arial" w:hAnsi="Arial" w:cs="Arial"/>
          <w:sz w:val="20"/>
          <w:szCs w:val="20"/>
        </w:rPr>
      </w:pPr>
      <w:r w:rsidRPr="007B5DC6">
        <w:rPr>
          <w:rFonts w:ascii="Arial" w:hAnsi="Arial" w:cs="Arial"/>
          <w:i/>
          <w:sz w:val="20"/>
          <w:szCs w:val="20"/>
        </w:rPr>
        <w:t>Artículo 9</w:t>
      </w:r>
      <w:r w:rsidRPr="007B5DC6">
        <w:rPr>
          <w:rFonts w:ascii="Arial" w:hAnsi="Arial" w:cs="Arial"/>
          <w:sz w:val="20"/>
          <w:szCs w:val="20"/>
        </w:rPr>
        <w:t>: Objetivos específicos del PMT</w:t>
      </w:r>
    </w:p>
    <w:p w:rsidR="00F9755C" w:rsidRPr="007B5DC6" w:rsidRDefault="00F9755C" w:rsidP="00F9755C">
      <w:pPr>
        <w:rPr>
          <w:rFonts w:ascii="Arial" w:hAnsi="Arial" w:cs="Arial"/>
          <w:sz w:val="20"/>
          <w:szCs w:val="20"/>
        </w:rPr>
      </w:pPr>
    </w:p>
    <w:p w:rsidR="00F9755C" w:rsidRPr="007B5DC6" w:rsidRDefault="00F9755C" w:rsidP="00F9755C">
      <w:pPr>
        <w:rPr>
          <w:rFonts w:ascii="Arial" w:hAnsi="Arial" w:cs="Arial"/>
          <w:sz w:val="20"/>
          <w:szCs w:val="20"/>
        </w:rPr>
      </w:pPr>
      <w:r w:rsidRPr="007B5DC6">
        <w:rPr>
          <w:rFonts w:ascii="Arial" w:hAnsi="Arial" w:cs="Arial"/>
          <w:sz w:val="20"/>
          <w:szCs w:val="20"/>
        </w:rPr>
        <w:t>a. Formar profesionales con vastos conocimientos prácticos y teóricos de la traducción que los capaciten para desempeñarse en los campos de la traducción y la interpretación;</w:t>
      </w:r>
    </w:p>
    <w:p w:rsidR="00F9755C" w:rsidRPr="007B5DC6" w:rsidRDefault="00F9755C" w:rsidP="00F9755C">
      <w:pPr>
        <w:rPr>
          <w:rFonts w:ascii="Arial" w:hAnsi="Arial" w:cs="Arial"/>
          <w:sz w:val="20"/>
          <w:szCs w:val="20"/>
        </w:rPr>
      </w:pPr>
      <w:r w:rsidRPr="007B5DC6">
        <w:rPr>
          <w:rFonts w:ascii="Arial" w:hAnsi="Arial" w:cs="Arial"/>
          <w:sz w:val="20"/>
          <w:szCs w:val="20"/>
        </w:rPr>
        <w:t>b. Formar profesionales con condiciones para investigar sobre aspectos teóricos y prácticos referidos a la traducción como disciplina;</w:t>
      </w:r>
    </w:p>
    <w:p w:rsidR="00F9755C" w:rsidRPr="007B5DC6" w:rsidRDefault="00F9755C" w:rsidP="00F9755C">
      <w:pPr>
        <w:rPr>
          <w:rFonts w:ascii="Arial" w:hAnsi="Arial" w:cs="Arial"/>
          <w:sz w:val="20"/>
          <w:szCs w:val="20"/>
        </w:rPr>
      </w:pPr>
      <w:r w:rsidRPr="007B5DC6">
        <w:rPr>
          <w:rFonts w:ascii="Arial" w:hAnsi="Arial" w:cs="Arial"/>
          <w:sz w:val="20"/>
          <w:szCs w:val="20"/>
        </w:rPr>
        <w:t>c. Formar profesionales capaces de desempeñarse como críticos y analistas de traducción;</w:t>
      </w:r>
    </w:p>
    <w:p w:rsidR="00F9755C" w:rsidRPr="007B5DC6" w:rsidRDefault="00F9755C" w:rsidP="00F9755C">
      <w:pPr>
        <w:rPr>
          <w:rFonts w:ascii="Arial" w:hAnsi="Arial" w:cs="Arial"/>
          <w:sz w:val="20"/>
          <w:szCs w:val="20"/>
        </w:rPr>
      </w:pPr>
      <w:r w:rsidRPr="007B5DC6">
        <w:rPr>
          <w:rFonts w:ascii="Arial" w:hAnsi="Arial" w:cs="Arial"/>
          <w:sz w:val="20"/>
          <w:szCs w:val="20"/>
        </w:rPr>
        <w:t xml:space="preserve">d. Proporcionar las estrategias y conocimientos para estimular el progreso cualitativo constante del ejercicio de la traducción como profesión; </w:t>
      </w:r>
    </w:p>
    <w:p w:rsidR="00F9755C" w:rsidRPr="007B5DC6" w:rsidRDefault="00F9755C" w:rsidP="00F9755C">
      <w:pPr>
        <w:rPr>
          <w:rFonts w:ascii="Arial" w:hAnsi="Arial" w:cs="Arial"/>
          <w:sz w:val="20"/>
          <w:szCs w:val="20"/>
        </w:rPr>
      </w:pPr>
      <w:r w:rsidRPr="007B5DC6">
        <w:rPr>
          <w:rFonts w:ascii="Arial" w:hAnsi="Arial" w:cs="Arial"/>
          <w:sz w:val="20"/>
          <w:szCs w:val="20"/>
        </w:rPr>
        <w:t xml:space="preserve">e. Fomentar y estimular el desarrollo de la </w:t>
      </w:r>
      <w:proofErr w:type="spellStart"/>
      <w:r w:rsidRPr="007B5DC6">
        <w:rPr>
          <w:rFonts w:ascii="Arial" w:hAnsi="Arial" w:cs="Arial"/>
          <w:sz w:val="20"/>
          <w:szCs w:val="20"/>
        </w:rPr>
        <w:t>traductología</w:t>
      </w:r>
      <w:proofErr w:type="spellEnd"/>
      <w:r w:rsidRPr="007B5DC6">
        <w:rPr>
          <w:rFonts w:ascii="Arial" w:hAnsi="Arial" w:cs="Arial"/>
          <w:sz w:val="20"/>
          <w:szCs w:val="20"/>
        </w:rPr>
        <w:t xml:space="preserve"> y de la actividad profesional de la traducción, en Costa Rica, y en lo posible en la región centroamericana.</w:t>
      </w:r>
    </w:p>
    <w:p w:rsidR="00F9755C" w:rsidRPr="007B5DC6" w:rsidRDefault="00F9755C" w:rsidP="00F9755C">
      <w:pPr>
        <w:rPr>
          <w:rFonts w:ascii="Arial" w:hAnsi="Arial" w:cs="Arial"/>
          <w:sz w:val="20"/>
          <w:szCs w:val="20"/>
        </w:rPr>
      </w:pPr>
    </w:p>
    <w:p w:rsidR="00F9755C" w:rsidRPr="007B5DC6" w:rsidRDefault="00F9755C" w:rsidP="00F9755C">
      <w:pPr>
        <w:jc w:val="center"/>
        <w:rPr>
          <w:rFonts w:ascii="Arial" w:hAnsi="Arial" w:cs="Arial"/>
          <w:b/>
          <w:sz w:val="20"/>
          <w:szCs w:val="20"/>
        </w:rPr>
      </w:pPr>
      <w:r w:rsidRPr="007B5DC6">
        <w:rPr>
          <w:rFonts w:ascii="Arial" w:hAnsi="Arial" w:cs="Arial"/>
          <w:b/>
          <w:sz w:val="20"/>
          <w:szCs w:val="20"/>
        </w:rPr>
        <w:t>TÍTULO III: ESTRUCTURA ORGANIZATIVA Y FUNCIONES</w:t>
      </w:r>
    </w:p>
    <w:p w:rsidR="00F9755C" w:rsidRPr="007B5DC6" w:rsidRDefault="00F9755C" w:rsidP="00F9755C">
      <w:pPr>
        <w:rPr>
          <w:rFonts w:ascii="Arial" w:hAnsi="Arial" w:cs="Arial"/>
          <w:b/>
          <w:sz w:val="20"/>
          <w:szCs w:val="20"/>
        </w:rPr>
      </w:pPr>
    </w:p>
    <w:p w:rsidR="00F9755C" w:rsidRPr="007B5DC6" w:rsidRDefault="00F9755C" w:rsidP="00F9755C">
      <w:pPr>
        <w:rPr>
          <w:rFonts w:ascii="Arial" w:hAnsi="Arial" w:cs="Arial"/>
          <w:sz w:val="20"/>
          <w:szCs w:val="20"/>
        </w:rPr>
      </w:pPr>
      <w:r w:rsidRPr="007B5DC6">
        <w:rPr>
          <w:rFonts w:ascii="Arial" w:hAnsi="Arial" w:cs="Arial"/>
          <w:b/>
          <w:sz w:val="20"/>
          <w:szCs w:val="20"/>
        </w:rPr>
        <w:t>CAPÍTULO IV: De la organización</w:t>
      </w:r>
    </w:p>
    <w:p w:rsidR="00F9755C" w:rsidRPr="007B5DC6" w:rsidRDefault="00F9755C" w:rsidP="00F9755C">
      <w:pPr>
        <w:rPr>
          <w:rFonts w:ascii="Arial" w:hAnsi="Arial" w:cs="Arial"/>
          <w:sz w:val="20"/>
          <w:szCs w:val="20"/>
        </w:rPr>
      </w:pPr>
    </w:p>
    <w:p w:rsidR="00F9755C" w:rsidRPr="007B5DC6" w:rsidRDefault="00F9755C" w:rsidP="00F9755C">
      <w:pPr>
        <w:rPr>
          <w:rFonts w:ascii="Arial" w:hAnsi="Arial" w:cs="Arial"/>
          <w:sz w:val="20"/>
          <w:szCs w:val="20"/>
        </w:rPr>
      </w:pPr>
      <w:r w:rsidRPr="007B5DC6">
        <w:rPr>
          <w:rFonts w:ascii="Arial" w:hAnsi="Arial" w:cs="Arial"/>
          <w:i/>
          <w:sz w:val="20"/>
          <w:szCs w:val="20"/>
        </w:rPr>
        <w:t>Artículo 10</w:t>
      </w:r>
      <w:r w:rsidRPr="007B5DC6">
        <w:rPr>
          <w:rFonts w:ascii="Arial" w:hAnsi="Arial" w:cs="Arial"/>
          <w:sz w:val="20"/>
          <w:szCs w:val="20"/>
        </w:rPr>
        <w:t>: Estructura y funciones</w:t>
      </w:r>
    </w:p>
    <w:p w:rsidR="00F9755C" w:rsidRPr="007B5DC6" w:rsidRDefault="00F9755C" w:rsidP="00F9755C">
      <w:pPr>
        <w:rPr>
          <w:rFonts w:ascii="Arial" w:hAnsi="Arial" w:cs="Arial"/>
          <w:sz w:val="20"/>
          <w:szCs w:val="20"/>
        </w:rPr>
      </w:pPr>
    </w:p>
    <w:p w:rsidR="00F9755C" w:rsidRPr="007B5DC6" w:rsidRDefault="00F9755C" w:rsidP="00F9755C">
      <w:pPr>
        <w:rPr>
          <w:rFonts w:ascii="Arial" w:hAnsi="Arial" w:cs="Arial"/>
          <w:sz w:val="20"/>
          <w:szCs w:val="20"/>
        </w:rPr>
      </w:pPr>
      <w:r w:rsidRPr="007B5DC6">
        <w:rPr>
          <w:rFonts w:ascii="Arial" w:hAnsi="Arial" w:cs="Arial"/>
          <w:sz w:val="20"/>
          <w:szCs w:val="20"/>
        </w:rPr>
        <w:t>El quehacer institucional del PMT está organizado de acuerdo con los siguientes componentes:</w:t>
      </w:r>
    </w:p>
    <w:p w:rsidR="00F9755C" w:rsidRPr="007B5DC6" w:rsidRDefault="00F9755C" w:rsidP="00F9755C">
      <w:pPr>
        <w:numPr>
          <w:ilvl w:val="0"/>
          <w:numId w:val="3"/>
        </w:numPr>
        <w:spacing w:after="0" w:line="240" w:lineRule="auto"/>
        <w:jc w:val="both"/>
        <w:rPr>
          <w:rFonts w:ascii="Arial" w:hAnsi="Arial" w:cs="Arial"/>
          <w:sz w:val="20"/>
          <w:szCs w:val="20"/>
        </w:rPr>
      </w:pPr>
      <w:r w:rsidRPr="007B5DC6">
        <w:rPr>
          <w:rFonts w:ascii="Arial" w:hAnsi="Arial" w:cs="Arial"/>
          <w:sz w:val="20"/>
          <w:szCs w:val="20"/>
        </w:rPr>
        <w:lastRenderedPageBreak/>
        <w:t>Una Coordinación general</w:t>
      </w:r>
    </w:p>
    <w:p w:rsidR="00F9755C" w:rsidRPr="007B5DC6" w:rsidRDefault="00F9755C" w:rsidP="00F9755C">
      <w:pPr>
        <w:numPr>
          <w:ilvl w:val="0"/>
          <w:numId w:val="3"/>
        </w:numPr>
        <w:spacing w:after="0" w:line="240" w:lineRule="auto"/>
        <w:jc w:val="both"/>
        <w:rPr>
          <w:rFonts w:ascii="Arial" w:hAnsi="Arial" w:cs="Arial"/>
          <w:sz w:val="20"/>
          <w:szCs w:val="20"/>
        </w:rPr>
      </w:pPr>
      <w:r w:rsidRPr="007B5DC6">
        <w:rPr>
          <w:rFonts w:ascii="Arial" w:hAnsi="Arial" w:cs="Arial"/>
          <w:sz w:val="20"/>
          <w:szCs w:val="20"/>
        </w:rPr>
        <w:t>Un Comité de Gestión Académica</w:t>
      </w:r>
    </w:p>
    <w:p w:rsidR="00F9755C" w:rsidRPr="007B5DC6" w:rsidRDefault="00F9755C" w:rsidP="00F9755C">
      <w:pPr>
        <w:numPr>
          <w:ilvl w:val="0"/>
          <w:numId w:val="3"/>
        </w:numPr>
        <w:spacing w:after="0" w:line="240" w:lineRule="auto"/>
        <w:jc w:val="both"/>
        <w:rPr>
          <w:rFonts w:ascii="Arial" w:hAnsi="Arial" w:cs="Arial"/>
          <w:sz w:val="20"/>
          <w:szCs w:val="20"/>
        </w:rPr>
      </w:pPr>
      <w:r w:rsidRPr="007B5DC6">
        <w:rPr>
          <w:rFonts w:ascii="Arial" w:hAnsi="Arial" w:cs="Arial"/>
          <w:sz w:val="20"/>
          <w:szCs w:val="20"/>
        </w:rPr>
        <w:t>El cuerpo académico</w:t>
      </w:r>
    </w:p>
    <w:p w:rsidR="00F9755C" w:rsidRPr="007B5DC6" w:rsidRDefault="00F9755C" w:rsidP="00F9755C">
      <w:pPr>
        <w:numPr>
          <w:ilvl w:val="0"/>
          <w:numId w:val="3"/>
        </w:numPr>
        <w:spacing w:after="0" w:line="240" w:lineRule="auto"/>
        <w:jc w:val="both"/>
        <w:rPr>
          <w:rFonts w:ascii="Arial" w:hAnsi="Arial" w:cs="Arial"/>
          <w:sz w:val="20"/>
          <w:szCs w:val="20"/>
        </w:rPr>
      </w:pPr>
      <w:r w:rsidRPr="007B5DC6">
        <w:rPr>
          <w:rFonts w:ascii="Arial" w:hAnsi="Arial" w:cs="Arial"/>
          <w:sz w:val="20"/>
          <w:szCs w:val="20"/>
        </w:rPr>
        <w:t>Personal administrativo</w:t>
      </w:r>
    </w:p>
    <w:p w:rsidR="00F9755C" w:rsidRDefault="00F9755C" w:rsidP="00F9755C">
      <w:pPr>
        <w:rPr>
          <w:rFonts w:ascii="Arial" w:hAnsi="Arial" w:cs="Arial"/>
          <w:sz w:val="20"/>
          <w:szCs w:val="20"/>
        </w:rPr>
      </w:pPr>
    </w:p>
    <w:p w:rsidR="00F9755C" w:rsidRPr="007B5DC6" w:rsidRDefault="00F9755C" w:rsidP="00F9755C">
      <w:pPr>
        <w:rPr>
          <w:rFonts w:ascii="Arial" w:hAnsi="Arial" w:cs="Arial"/>
          <w:sz w:val="20"/>
          <w:szCs w:val="20"/>
        </w:rPr>
      </w:pPr>
      <w:r w:rsidRPr="007B5DC6">
        <w:rPr>
          <w:rFonts w:ascii="Arial" w:hAnsi="Arial" w:cs="Arial"/>
          <w:sz w:val="20"/>
          <w:szCs w:val="20"/>
        </w:rPr>
        <w:t>Salvo los rangos y jerarquías establecidos institucionalmente, la acción de cada uno de los componentes indicados supone un nivel eficiente de interacción y relaciones permanentes, en cuanto a acuerdos, decisiones y acciones, en función de los objetivos del PMT y de su gestión regular cotidiana.</w:t>
      </w:r>
    </w:p>
    <w:p w:rsidR="00F9755C" w:rsidRPr="007B5DC6" w:rsidRDefault="00F9755C" w:rsidP="00F9755C">
      <w:pPr>
        <w:rPr>
          <w:rFonts w:ascii="Arial" w:hAnsi="Arial" w:cs="Arial"/>
          <w:b/>
          <w:sz w:val="20"/>
          <w:szCs w:val="20"/>
        </w:rPr>
      </w:pPr>
    </w:p>
    <w:p w:rsidR="00F9755C" w:rsidRPr="007B5DC6" w:rsidRDefault="00F9755C" w:rsidP="00F9755C">
      <w:pPr>
        <w:rPr>
          <w:rFonts w:ascii="Arial" w:hAnsi="Arial" w:cs="Arial"/>
          <w:b/>
          <w:spacing w:val="-3"/>
          <w:sz w:val="20"/>
          <w:szCs w:val="20"/>
          <w:lang w:val="es-ES_tradnl"/>
        </w:rPr>
      </w:pPr>
      <w:r w:rsidRPr="007B5DC6">
        <w:rPr>
          <w:rFonts w:ascii="Arial" w:hAnsi="Arial" w:cs="Arial"/>
          <w:b/>
          <w:sz w:val="20"/>
          <w:szCs w:val="20"/>
        </w:rPr>
        <w:t>CAPÍTULO V: De la coordinación</w:t>
      </w:r>
    </w:p>
    <w:p w:rsidR="00F9755C" w:rsidRPr="007B5DC6" w:rsidRDefault="00F9755C" w:rsidP="00F9755C">
      <w:pPr>
        <w:rPr>
          <w:rFonts w:ascii="Arial" w:hAnsi="Arial" w:cs="Arial"/>
          <w:sz w:val="20"/>
          <w:szCs w:val="20"/>
        </w:rPr>
      </w:pPr>
    </w:p>
    <w:p w:rsidR="00F9755C" w:rsidRPr="007B5DC6" w:rsidRDefault="00F9755C" w:rsidP="00F9755C">
      <w:pPr>
        <w:rPr>
          <w:rFonts w:ascii="Arial" w:hAnsi="Arial" w:cs="Arial"/>
          <w:sz w:val="20"/>
          <w:szCs w:val="20"/>
        </w:rPr>
      </w:pPr>
      <w:r w:rsidRPr="007B5DC6">
        <w:rPr>
          <w:rFonts w:ascii="Arial" w:hAnsi="Arial" w:cs="Arial"/>
          <w:i/>
          <w:sz w:val="20"/>
          <w:szCs w:val="20"/>
        </w:rPr>
        <w:t>Artículo 11</w:t>
      </w:r>
      <w:r w:rsidRPr="007B5DC6">
        <w:rPr>
          <w:rFonts w:ascii="Arial" w:hAnsi="Arial" w:cs="Arial"/>
          <w:sz w:val="20"/>
          <w:szCs w:val="20"/>
        </w:rPr>
        <w:t>: Designación del puesto de coordinación</w:t>
      </w:r>
    </w:p>
    <w:p w:rsidR="00F9755C" w:rsidRPr="007B5DC6" w:rsidRDefault="00F9755C" w:rsidP="00F9755C">
      <w:pPr>
        <w:rPr>
          <w:rFonts w:ascii="Arial" w:hAnsi="Arial" w:cs="Arial"/>
          <w:sz w:val="20"/>
          <w:szCs w:val="20"/>
        </w:rPr>
      </w:pPr>
    </w:p>
    <w:p w:rsidR="00F9755C" w:rsidRPr="007B5DC6" w:rsidRDefault="00F9755C" w:rsidP="00F9755C">
      <w:pPr>
        <w:rPr>
          <w:rFonts w:ascii="Arial" w:hAnsi="Arial" w:cs="Arial"/>
          <w:sz w:val="20"/>
          <w:szCs w:val="20"/>
        </w:rPr>
      </w:pPr>
      <w:r w:rsidRPr="007B5DC6">
        <w:rPr>
          <w:rFonts w:ascii="Arial" w:hAnsi="Arial" w:cs="Arial"/>
          <w:sz w:val="20"/>
          <w:szCs w:val="20"/>
        </w:rPr>
        <w:t>La persona encargada de la coordinación general del PMT será designada, mediante elección, por el Comité de Gestión Académica [R-</w:t>
      </w:r>
      <w:proofErr w:type="spellStart"/>
      <w:r w:rsidRPr="007B5DC6">
        <w:rPr>
          <w:rFonts w:ascii="Arial" w:hAnsi="Arial" w:cs="Arial"/>
          <w:sz w:val="20"/>
          <w:szCs w:val="20"/>
        </w:rPr>
        <w:t>Sepuna</w:t>
      </w:r>
      <w:proofErr w:type="spellEnd"/>
      <w:r w:rsidRPr="007B5DC6">
        <w:rPr>
          <w:rFonts w:ascii="Arial" w:hAnsi="Arial" w:cs="Arial"/>
          <w:sz w:val="20"/>
          <w:szCs w:val="20"/>
        </w:rPr>
        <w:t xml:space="preserve"> 30].</w:t>
      </w:r>
    </w:p>
    <w:p w:rsidR="00F9755C" w:rsidRDefault="00F9755C" w:rsidP="00F9755C">
      <w:pPr>
        <w:rPr>
          <w:rFonts w:ascii="Arial" w:hAnsi="Arial" w:cs="Arial"/>
          <w:sz w:val="20"/>
          <w:szCs w:val="20"/>
        </w:rPr>
      </w:pPr>
    </w:p>
    <w:p w:rsidR="00F9755C" w:rsidRPr="007B5DC6" w:rsidRDefault="00F9755C" w:rsidP="00F9755C">
      <w:pPr>
        <w:rPr>
          <w:rFonts w:ascii="Arial" w:hAnsi="Arial" w:cs="Arial"/>
          <w:sz w:val="20"/>
          <w:szCs w:val="20"/>
        </w:rPr>
      </w:pPr>
    </w:p>
    <w:p w:rsidR="00F9755C" w:rsidRPr="007B5DC6" w:rsidRDefault="00F9755C" w:rsidP="00F9755C">
      <w:pPr>
        <w:rPr>
          <w:rFonts w:ascii="Arial" w:hAnsi="Arial" w:cs="Arial"/>
          <w:sz w:val="20"/>
          <w:szCs w:val="20"/>
        </w:rPr>
      </w:pPr>
      <w:r w:rsidRPr="007B5DC6">
        <w:rPr>
          <w:rFonts w:ascii="Arial" w:hAnsi="Arial" w:cs="Arial"/>
          <w:i/>
          <w:sz w:val="20"/>
          <w:szCs w:val="20"/>
        </w:rPr>
        <w:t>Artículo 12</w:t>
      </w:r>
      <w:r w:rsidRPr="007B5DC6">
        <w:rPr>
          <w:rFonts w:ascii="Arial" w:hAnsi="Arial" w:cs="Arial"/>
          <w:sz w:val="20"/>
          <w:szCs w:val="20"/>
        </w:rPr>
        <w:t>: Vigencia</w:t>
      </w:r>
    </w:p>
    <w:p w:rsidR="00F9755C" w:rsidRPr="007B5DC6" w:rsidRDefault="00F9755C" w:rsidP="00F9755C">
      <w:pPr>
        <w:rPr>
          <w:rFonts w:ascii="Arial" w:hAnsi="Arial" w:cs="Arial"/>
          <w:sz w:val="20"/>
          <w:szCs w:val="20"/>
        </w:rPr>
      </w:pPr>
    </w:p>
    <w:p w:rsidR="00F9755C" w:rsidRPr="007B5DC6" w:rsidRDefault="00F9755C" w:rsidP="00F9755C">
      <w:pPr>
        <w:rPr>
          <w:rFonts w:ascii="Arial" w:hAnsi="Arial" w:cs="Arial"/>
          <w:sz w:val="20"/>
          <w:szCs w:val="20"/>
        </w:rPr>
      </w:pPr>
      <w:r w:rsidRPr="007B5DC6">
        <w:rPr>
          <w:rFonts w:ascii="Arial" w:hAnsi="Arial" w:cs="Arial"/>
          <w:sz w:val="20"/>
          <w:szCs w:val="20"/>
        </w:rPr>
        <w:t>El período de vigencia de la coordinación será de tres años, con opción a reelección consecutiva.</w:t>
      </w:r>
    </w:p>
    <w:p w:rsidR="00F9755C" w:rsidRPr="007B5DC6" w:rsidRDefault="00F9755C" w:rsidP="00F9755C">
      <w:pPr>
        <w:rPr>
          <w:rFonts w:ascii="Arial" w:hAnsi="Arial" w:cs="Arial"/>
          <w:sz w:val="20"/>
          <w:szCs w:val="20"/>
        </w:rPr>
      </w:pPr>
    </w:p>
    <w:p w:rsidR="00F9755C" w:rsidRPr="007B5DC6" w:rsidRDefault="00F9755C" w:rsidP="00F9755C">
      <w:pPr>
        <w:rPr>
          <w:rFonts w:ascii="Arial" w:hAnsi="Arial" w:cs="Arial"/>
          <w:b/>
          <w:spacing w:val="-3"/>
          <w:sz w:val="20"/>
          <w:szCs w:val="20"/>
          <w:lang w:val="es-ES_tradnl"/>
        </w:rPr>
      </w:pPr>
      <w:r w:rsidRPr="007B5DC6">
        <w:rPr>
          <w:rFonts w:ascii="Arial" w:hAnsi="Arial" w:cs="Arial"/>
          <w:i/>
          <w:sz w:val="20"/>
          <w:szCs w:val="20"/>
        </w:rPr>
        <w:t>Artículo 13</w:t>
      </w:r>
      <w:r w:rsidRPr="007B5DC6">
        <w:rPr>
          <w:rFonts w:ascii="Arial" w:hAnsi="Arial" w:cs="Arial"/>
          <w:sz w:val="20"/>
          <w:szCs w:val="20"/>
        </w:rPr>
        <w:t xml:space="preserve">: Funciones de quien coordina </w:t>
      </w:r>
    </w:p>
    <w:p w:rsidR="00F9755C" w:rsidRPr="007B5DC6" w:rsidRDefault="00F9755C" w:rsidP="00F9755C">
      <w:pPr>
        <w:rPr>
          <w:rFonts w:ascii="Arial" w:hAnsi="Arial" w:cs="Arial"/>
          <w:sz w:val="20"/>
          <w:szCs w:val="20"/>
        </w:rPr>
      </w:pPr>
    </w:p>
    <w:p w:rsidR="00F9755C" w:rsidRPr="007B5DC6" w:rsidRDefault="00F9755C" w:rsidP="00F9755C">
      <w:pPr>
        <w:rPr>
          <w:rFonts w:ascii="Arial" w:hAnsi="Arial" w:cs="Arial"/>
          <w:sz w:val="20"/>
          <w:szCs w:val="20"/>
        </w:rPr>
      </w:pPr>
      <w:r w:rsidRPr="007B5DC6">
        <w:rPr>
          <w:rFonts w:ascii="Arial" w:hAnsi="Arial" w:cs="Arial"/>
          <w:sz w:val="20"/>
          <w:szCs w:val="20"/>
        </w:rPr>
        <w:t>a. Crear y proponer los planes, su supervisión y control, la evaluación y divulgación de las actividades académicas del PMT.</w:t>
      </w:r>
    </w:p>
    <w:p w:rsidR="00F9755C" w:rsidRPr="007B5DC6" w:rsidRDefault="00F9755C" w:rsidP="00F9755C">
      <w:pPr>
        <w:rPr>
          <w:rFonts w:ascii="Arial" w:hAnsi="Arial" w:cs="Arial"/>
          <w:sz w:val="20"/>
          <w:szCs w:val="20"/>
        </w:rPr>
      </w:pPr>
      <w:r w:rsidRPr="007B5DC6">
        <w:rPr>
          <w:rFonts w:ascii="Arial" w:hAnsi="Arial" w:cs="Arial"/>
          <w:sz w:val="20"/>
          <w:szCs w:val="20"/>
        </w:rPr>
        <w:t>b. Conducir y coordinar las actividades académicas y administrativas, y asumir la representación del PMT ante las distintas instancias universitarias y fuera de la universidad.</w:t>
      </w:r>
    </w:p>
    <w:p w:rsidR="00F9755C" w:rsidRPr="007B5DC6" w:rsidRDefault="00F9755C" w:rsidP="00F9755C">
      <w:pPr>
        <w:rPr>
          <w:rFonts w:ascii="Arial" w:hAnsi="Arial" w:cs="Arial"/>
          <w:sz w:val="20"/>
          <w:szCs w:val="20"/>
        </w:rPr>
      </w:pPr>
      <w:r w:rsidRPr="007B5DC6">
        <w:rPr>
          <w:rFonts w:ascii="Arial" w:hAnsi="Arial" w:cs="Arial"/>
          <w:sz w:val="20"/>
          <w:szCs w:val="20"/>
        </w:rPr>
        <w:t>c. Presidir el Comité de Gestión Académica.</w:t>
      </w:r>
    </w:p>
    <w:p w:rsidR="00F9755C" w:rsidRPr="007B5DC6" w:rsidRDefault="00F9755C" w:rsidP="00F9755C">
      <w:pPr>
        <w:rPr>
          <w:rFonts w:ascii="Arial" w:hAnsi="Arial" w:cs="Arial"/>
          <w:sz w:val="20"/>
          <w:szCs w:val="20"/>
        </w:rPr>
      </w:pPr>
      <w:r w:rsidRPr="007B5DC6">
        <w:rPr>
          <w:rFonts w:ascii="Arial" w:hAnsi="Arial" w:cs="Arial"/>
          <w:sz w:val="20"/>
          <w:szCs w:val="20"/>
        </w:rPr>
        <w:t>d. Ejecutar los acuerdos del CGA y atender las recomendaciones del Consejo Central de Posgrado, así como las resoluciones vinculantes e instrucciones de otros órganos y autoridades superiores de la Institución.</w:t>
      </w:r>
    </w:p>
    <w:p w:rsidR="00F9755C" w:rsidRPr="007B5DC6" w:rsidRDefault="00F9755C" w:rsidP="00F9755C">
      <w:pPr>
        <w:rPr>
          <w:rFonts w:ascii="Arial" w:hAnsi="Arial" w:cs="Arial"/>
          <w:sz w:val="20"/>
          <w:szCs w:val="20"/>
        </w:rPr>
      </w:pPr>
      <w:r w:rsidRPr="007B5DC6">
        <w:rPr>
          <w:rFonts w:ascii="Arial" w:hAnsi="Arial" w:cs="Arial"/>
          <w:sz w:val="20"/>
          <w:szCs w:val="20"/>
        </w:rPr>
        <w:t>e. Supervisar el cumplimiento de los acuerdos específicos establecidos.</w:t>
      </w:r>
    </w:p>
    <w:p w:rsidR="00F9755C" w:rsidRPr="007B5DC6" w:rsidRDefault="00F9755C" w:rsidP="00F9755C">
      <w:pPr>
        <w:rPr>
          <w:rFonts w:ascii="Arial" w:hAnsi="Arial" w:cs="Arial"/>
          <w:sz w:val="20"/>
          <w:szCs w:val="20"/>
        </w:rPr>
      </w:pPr>
      <w:r w:rsidRPr="007B5DC6">
        <w:rPr>
          <w:rFonts w:ascii="Arial" w:hAnsi="Arial" w:cs="Arial"/>
          <w:sz w:val="20"/>
          <w:szCs w:val="20"/>
        </w:rPr>
        <w:t>f. Vigilar el cumplimiento de los objetivos del PMT.</w:t>
      </w:r>
    </w:p>
    <w:p w:rsidR="00F9755C" w:rsidRPr="007B5DC6" w:rsidRDefault="00F9755C" w:rsidP="00F9755C">
      <w:pPr>
        <w:rPr>
          <w:rFonts w:ascii="Arial" w:hAnsi="Arial" w:cs="Arial"/>
          <w:sz w:val="20"/>
          <w:szCs w:val="20"/>
        </w:rPr>
      </w:pPr>
      <w:r w:rsidRPr="007B5DC6">
        <w:rPr>
          <w:rFonts w:ascii="Arial" w:hAnsi="Arial" w:cs="Arial"/>
          <w:sz w:val="20"/>
          <w:szCs w:val="20"/>
        </w:rPr>
        <w:t>g. Coordinar con las autoridades de la ELCL la asignación de jornadas, de personal y otros recursos que ésta aporte al PMT. Asimismo, gestionar ante otras instancias el nombramiento o la cesión temporal de personal académico para el desarrollo de actividades propias del PMT.</w:t>
      </w:r>
    </w:p>
    <w:p w:rsidR="00F9755C" w:rsidRPr="007B5DC6" w:rsidRDefault="00F9755C" w:rsidP="00F9755C">
      <w:pPr>
        <w:rPr>
          <w:rFonts w:ascii="Arial" w:hAnsi="Arial" w:cs="Arial"/>
          <w:sz w:val="20"/>
          <w:szCs w:val="20"/>
        </w:rPr>
      </w:pPr>
      <w:r w:rsidRPr="007B5DC6">
        <w:rPr>
          <w:rFonts w:ascii="Arial" w:hAnsi="Arial" w:cs="Arial"/>
          <w:sz w:val="20"/>
          <w:szCs w:val="20"/>
        </w:rPr>
        <w:lastRenderedPageBreak/>
        <w:t>h. Conducir la elaboración, con sus eventuales reformas posteriores, del reglamento interno y garantizar su cumplimiento.</w:t>
      </w:r>
    </w:p>
    <w:p w:rsidR="00F9755C" w:rsidRPr="007B5DC6" w:rsidRDefault="00F9755C" w:rsidP="00F9755C">
      <w:pPr>
        <w:rPr>
          <w:rFonts w:ascii="Arial" w:hAnsi="Arial" w:cs="Arial"/>
          <w:sz w:val="20"/>
          <w:szCs w:val="20"/>
        </w:rPr>
      </w:pPr>
      <w:r w:rsidRPr="007B5DC6">
        <w:rPr>
          <w:rFonts w:ascii="Arial" w:hAnsi="Arial" w:cs="Arial"/>
          <w:sz w:val="20"/>
          <w:szCs w:val="20"/>
        </w:rPr>
        <w:t>i. Participar, cuando corresponda, en el Consejo Académico de la ELCL, con derecho a voz.</w:t>
      </w:r>
    </w:p>
    <w:p w:rsidR="00F9755C" w:rsidRPr="007B5DC6" w:rsidRDefault="00F9755C" w:rsidP="00F9755C">
      <w:pPr>
        <w:rPr>
          <w:rFonts w:ascii="Arial" w:hAnsi="Arial" w:cs="Arial"/>
          <w:sz w:val="20"/>
          <w:szCs w:val="20"/>
        </w:rPr>
      </w:pPr>
      <w:r w:rsidRPr="007B5DC6">
        <w:rPr>
          <w:rFonts w:ascii="Arial" w:hAnsi="Arial" w:cs="Arial"/>
          <w:sz w:val="20"/>
          <w:szCs w:val="20"/>
        </w:rPr>
        <w:t xml:space="preserve">j. Participar en las presentaciones finales de los Trabajos de </w:t>
      </w:r>
      <w:proofErr w:type="spellStart"/>
      <w:r w:rsidRPr="007B5DC6">
        <w:rPr>
          <w:rFonts w:ascii="Arial" w:hAnsi="Arial" w:cs="Arial"/>
          <w:sz w:val="20"/>
          <w:szCs w:val="20"/>
        </w:rPr>
        <w:t>traductología</w:t>
      </w:r>
      <w:proofErr w:type="spellEnd"/>
      <w:r w:rsidRPr="007B5DC6">
        <w:rPr>
          <w:rFonts w:ascii="Arial" w:hAnsi="Arial" w:cs="Arial"/>
          <w:sz w:val="20"/>
          <w:szCs w:val="20"/>
        </w:rPr>
        <w:t>, o asignar a su representante.</w:t>
      </w:r>
    </w:p>
    <w:p w:rsidR="00F9755C" w:rsidRPr="007B5DC6" w:rsidRDefault="00F9755C" w:rsidP="00F9755C">
      <w:pPr>
        <w:rPr>
          <w:rFonts w:ascii="Arial" w:hAnsi="Arial" w:cs="Arial"/>
          <w:sz w:val="20"/>
          <w:szCs w:val="20"/>
        </w:rPr>
      </w:pPr>
      <w:r w:rsidRPr="007B5DC6">
        <w:rPr>
          <w:rFonts w:ascii="Arial" w:hAnsi="Arial" w:cs="Arial"/>
          <w:sz w:val="20"/>
          <w:szCs w:val="20"/>
        </w:rPr>
        <w:t>k. Asistir a las sesiones de la Asamblea de SEPUNA y cumplir con sus disposiciones.</w:t>
      </w:r>
    </w:p>
    <w:p w:rsidR="00F9755C" w:rsidRPr="007B5DC6" w:rsidRDefault="00F9755C" w:rsidP="00F9755C">
      <w:pPr>
        <w:rPr>
          <w:rFonts w:ascii="Arial" w:hAnsi="Arial" w:cs="Arial"/>
          <w:sz w:val="20"/>
          <w:szCs w:val="20"/>
        </w:rPr>
      </w:pPr>
      <w:r w:rsidRPr="007B5DC6">
        <w:rPr>
          <w:rFonts w:ascii="Arial" w:hAnsi="Arial" w:cs="Arial"/>
          <w:sz w:val="20"/>
          <w:szCs w:val="20"/>
        </w:rPr>
        <w:t>l. Informar anualmente, o cuando se considere oportuno, sobre su trabajo, y el funcionamiento académico y administrativo del PMT al Consejo Académico de la ELCL.</w:t>
      </w:r>
    </w:p>
    <w:p w:rsidR="00F9755C" w:rsidRPr="007B5DC6" w:rsidRDefault="00F9755C" w:rsidP="00F9755C">
      <w:pPr>
        <w:rPr>
          <w:rFonts w:ascii="Arial" w:hAnsi="Arial" w:cs="Arial"/>
          <w:sz w:val="20"/>
          <w:szCs w:val="20"/>
        </w:rPr>
      </w:pPr>
      <w:r w:rsidRPr="007B5DC6">
        <w:rPr>
          <w:rFonts w:ascii="Arial" w:hAnsi="Arial" w:cs="Arial"/>
          <w:sz w:val="20"/>
          <w:szCs w:val="20"/>
        </w:rPr>
        <w:t>m. Nombrar el personal administrativo, según los procedimientos institucionales, y ejercer sus potestades como superior jerárquico.</w:t>
      </w:r>
    </w:p>
    <w:p w:rsidR="00F9755C" w:rsidRPr="007B5DC6" w:rsidRDefault="00F9755C" w:rsidP="00F9755C">
      <w:pPr>
        <w:rPr>
          <w:rFonts w:ascii="Arial" w:hAnsi="Arial" w:cs="Arial"/>
          <w:sz w:val="20"/>
          <w:szCs w:val="20"/>
        </w:rPr>
      </w:pPr>
      <w:r w:rsidRPr="007B5DC6">
        <w:rPr>
          <w:rFonts w:ascii="Arial" w:hAnsi="Arial" w:cs="Arial"/>
          <w:sz w:val="20"/>
          <w:szCs w:val="20"/>
        </w:rPr>
        <w:t>n. Administrar los recursos humanos, financieros y otros, propios del PMT.</w:t>
      </w:r>
    </w:p>
    <w:p w:rsidR="00F9755C" w:rsidRPr="007B5DC6" w:rsidRDefault="00F9755C" w:rsidP="00F9755C">
      <w:pPr>
        <w:rPr>
          <w:rFonts w:ascii="Arial" w:hAnsi="Arial" w:cs="Arial"/>
          <w:sz w:val="20"/>
          <w:szCs w:val="20"/>
        </w:rPr>
      </w:pPr>
      <w:r w:rsidRPr="007B5DC6">
        <w:rPr>
          <w:rFonts w:ascii="Arial" w:hAnsi="Arial" w:cs="Arial"/>
          <w:sz w:val="20"/>
          <w:szCs w:val="20"/>
        </w:rPr>
        <w:t>o. Ejercer potestades de superior jerárquico inmediato sobre el personal académico adscrito al PMT.</w:t>
      </w:r>
    </w:p>
    <w:p w:rsidR="00F9755C" w:rsidRPr="007B5DC6" w:rsidRDefault="00F9755C" w:rsidP="00F9755C">
      <w:pPr>
        <w:rPr>
          <w:rFonts w:ascii="Arial" w:hAnsi="Arial" w:cs="Arial"/>
          <w:sz w:val="20"/>
          <w:szCs w:val="20"/>
        </w:rPr>
      </w:pPr>
      <w:r w:rsidRPr="007B5DC6">
        <w:rPr>
          <w:rFonts w:ascii="Arial" w:hAnsi="Arial" w:cs="Arial"/>
          <w:sz w:val="20"/>
          <w:szCs w:val="20"/>
        </w:rPr>
        <w:t>p. Atender la adecuada documentación y archivo de expedientes y materiales propios del PMT.</w:t>
      </w:r>
    </w:p>
    <w:p w:rsidR="00F9755C" w:rsidRPr="007B5DC6" w:rsidRDefault="00F9755C" w:rsidP="00F9755C">
      <w:pPr>
        <w:rPr>
          <w:rFonts w:ascii="Arial" w:hAnsi="Arial" w:cs="Arial"/>
          <w:sz w:val="20"/>
          <w:szCs w:val="20"/>
        </w:rPr>
      </w:pPr>
      <w:r w:rsidRPr="007B5DC6">
        <w:rPr>
          <w:rFonts w:ascii="Arial" w:hAnsi="Arial" w:cs="Arial"/>
          <w:sz w:val="20"/>
          <w:szCs w:val="20"/>
        </w:rPr>
        <w:t>q. Elaborar el presupuesto del PMT y presentarlo al CGA para su aprobación.</w:t>
      </w:r>
    </w:p>
    <w:p w:rsidR="00F9755C" w:rsidRPr="007B5DC6" w:rsidRDefault="00F9755C" w:rsidP="00F9755C">
      <w:pPr>
        <w:rPr>
          <w:rFonts w:ascii="Arial" w:hAnsi="Arial" w:cs="Arial"/>
          <w:sz w:val="20"/>
          <w:szCs w:val="20"/>
        </w:rPr>
      </w:pPr>
      <w:r w:rsidRPr="007B5DC6">
        <w:rPr>
          <w:rFonts w:ascii="Arial" w:hAnsi="Arial" w:cs="Arial"/>
          <w:sz w:val="20"/>
          <w:szCs w:val="20"/>
        </w:rPr>
        <w:t>r. Ofrecer la información oportuna que se requiera en el ámbito institucional.</w:t>
      </w:r>
    </w:p>
    <w:p w:rsidR="00F9755C" w:rsidRPr="007B5DC6" w:rsidRDefault="00F9755C" w:rsidP="00F9755C">
      <w:pPr>
        <w:rPr>
          <w:rFonts w:ascii="Arial" w:hAnsi="Arial" w:cs="Arial"/>
          <w:sz w:val="20"/>
          <w:szCs w:val="20"/>
        </w:rPr>
      </w:pPr>
      <w:r w:rsidRPr="007B5DC6">
        <w:rPr>
          <w:rFonts w:ascii="Arial" w:hAnsi="Arial" w:cs="Arial"/>
          <w:sz w:val="20"/>
          <w:szCs w:val="20"/>
        </w:rPr>
        <w:t>s. Organizar el proceso de selección y admisión de estudiantes, y verificar el cumplimiento de los requisitos de ingreso de cada postulante, para presentar un informe al CGA.</w:t>
      </w:r>
    </w:p>
    <w:p w:rsidR="00F9755C" w:rsidRPr="007B5DC6" w:rsidRDefault="00F9755C" w:rsidP="00F9755C">
      <w:pPr>
        <w:rPr>
          <w:rFonts w:ascii="Arial" w:hAnsi="Arial" w:cs="Arial"/>
          <w:sz w:val="20"/>
          <w:szCs w:val="20"/>
        </w:rPr>
      </w:pPr>
      <w:r w:rsidRPr="007B5DC6">
        <w:rPr>
          <w:rFonts w:ascii="Arial" w:hAnsi="Arial" w:cs="Arial"/>
          <w:sz w:val="20"/>
          <w:szCs w:val="20"/>
        </w:rPr>
        <w:t>t. Promover, en conjunto con los miembros del CGA, la búsqueda de fuentes de financiamiento alternativas o complementarias.</w:t>
      </w:r>
    </w:p>
    <w:p w:rsidR="00F9755C" w:rsidRPr="007B5DC6" w:rsidRDefault="00F9755C" w:rsidP="00F9755C">
      <w:pPr>
        <w:rPr>
          <w:rFonts w:ascii="Arial" w:hAnsi="Arial" w:cs="Arial"/>
          <w:sz w:val="20"/>
          <w:szCs w:val="20"/>
        </w:rPr>
      </w:pPr>
    </w:p>
    <w:p w:rsidR="00F9755C" w:rsidRPr="007B5DC6" w:rsidRDefault="00F9755C" w:rsidP="00F9755C">
      <w:pPr>
        <w:rPr>
          <w:rFonts w:ascii="Arial" w:hAnsi="Arial" w:cs="Arial"/>
          <w:sz w:val="20"/>
          <w:szCs w:val="20"/>
        </w:rPr>
      </w:pPr>
      <w:r w:rsidRPr="007B5DC6">
        <w:rPr>
          <w:rFonts w:ascii="Arial" w:hAnsi="Arial" w:cs="Arial"/>
          <w:b/>
          <w:sz w:val="20"/>
          <w:szCs w:val="20"/>
        </w:rPr>
        <w:t xml:space="preserve">CAPÍTULO VI: Del Comité de Gestión Académica </w:t>
      </w:r>
      <w:r w:rsidRPr="007B5DC6">
        <w:rPr>
          <w:rFonts w:ascii="Arial" w:hAnsi="Arial" w:cs="Arial"/>
          <w:sz w:val="20"/>
          <w:szCs w:val="20"/>
        </w:rPr>
        <w:t>(R-</w:t>
      </w:r>
      <w:proofErr w:type="spellStart"/>
      <w:r w:rsidRPr="007B5DC6">
        <w:rPr>
          <w:rFonts w:ascii="Arial" w:hAnsi="Arial" w:cs="Arial"/>
          <w:sz w:val="20"/>
          <w:szCs w:val="20"/>
        </w:rPr>
        <w:t>Sepuna</w:t>
      </w:r>
      <w:proofErr w:type="spellEnd"/>
      <w:r w:rsidRPr="007B5DC6">
        <w:rPr>
          <w:rFonts w:ascii="Arial" w:hAnsi="Arial" w:cs="Arial"/>
          <w:sz w:val="20"/>
          <w:szCs w:val="20"/>
        </w:rPr>
        <w:t xml:space="preserve"> 31)</w:t>
      </w:r>
    </w:p>
    <w:p w:rsidR="00F9755C" w:rsidRPr="007B5DC6" w:rsidRDefault="00F9755C" w:rsidP="00F9755C">
      <w:pPr>
        <w:rPr>
          <w:rFonts w:ascii="Arial" w:hAnsi="Arial" w:cs="Arial"/>
          <w:sz w:val="20"/>
          <w:szCs w:val="20"/>
        </w:rPr>
      </w:pPr>
    </w:p>
    <w:p w:rsidR="00F9755C" w:rsidRPr="007B5DC6" w:rsidRDefault="00F9755C" w:rsidP="00F9755C">
      <w:pPr>
        <w:rPr>
          <w:rFonts w:ascii="Arial" w:hAnsi="Arial" w:cs="Arial"/>
          <w:sz w:val="20"/>
          <w:szCs w:val="20"/>
        </w:rPr>
      </w:pPr>
      <w:r w:rsidRPr="007B5DC6">
        <w:rPr>
          <w:rFonts w:ascii="Arial" w:hAnsi="Arial" w:cs="Arial"/>
          <w:i/>
          <w:sz w:val="20"/>
          <w:szCs w:val="20"/>
        </w:rPr>
        <w:t>Artículo 14</w:t>
      </w:r>
      <w:r w:rsidRPr="007B5DC6">
        <w:rPr>
          <w:rFonts w:ascii="Arial" w:hAnsi="Arial" w:cs="Arial"/>
          <w:sz w:val="20"/>
          <w:szCs w:val="20"/>
        </w:rPr>
        <w:t>: Integración</w:t>
      </w:r>
    </w:p>
    <w:p w:rsidR="00F9755C" w:rsidRPr="007B5DC6" w:rsidRDefault="00F9755C" w:rsidP="00F9755C">
      <w:pPr>
        <w:rPr>
          <w:rFonts w:ascii="Arial" w:hAnsi="Arial" w:cs="Arial"/>
          <w:sz w:val="20"/>
          <w:szCs w:val="20"/>
        </w:rPr>
      </w:pPr>
    </w:p>
    <w:p w:rsidR="00F9755C" w:rsidRPr="007B5DC6" w:rsidRDefault="00F9755C" w:rsidP="00F9755C">
      <w:pPr>
        <w:rPr>
          <w:rFonts w:ascii="Arial" w:hAnsi="Arial" w:cs="Arial"/>
          <w:sz w:val="20"/>
          <w:szCs w:val="20"/>
        </w:rPr>
      </w:pPr>
      <w:r w:rsidRPr="007B5DC6">
        <w:rPr>
          <w:rFonts w:ascii="Arial" w:hAnsi="Arial" w:cs="Arial"/>
          <w:sz w:val="20"/>
          <w:szCs w:val="20"/>
        </w:rPr>
        <w:t>El Comité de Gestión Académica estará integrado por: 1. La persona que coordina el PMT, 2. La persona que ejerce la Dirección de la Escuela de Literatura y Ciencias del Lenguaje, 3. dos personas del cuerpo docente (elegidas en una reunión del Plenario del personal académico) adscritos al PMT, por un período de dos años, con posibilidad de reelección consecutiva, y 4. la representación estudiantil correspondiente (una persona). Quienes integren el CGA deberán contar con los siguientes requisitos:</w:t>
      </w:r>
    </w:p>
    <w:p w:rsidR="00F9755C" w:rsidRPr="007B5DC6" w:rsidRDefault="00F9755C" w:rsidP="00F9755C">
      <w:pPr>
        <w:numPr>
          <w:ilvl w:val="0"/>
          <w:numId w:val="1"/>
        </w:numPr>
        <w:spacing w:after="0" w:line="240" w:lineRule="auto"/>
        <w:jc w:val="both"/>
        <w:rPr>
          <w:rFonts w:ascii="Arial" w:hAnsi="Arial" w:cs="Arial"/>
          <w:sz w:val="20"/>
          <w:szCs w:val="20"/>
        </w:rPr>
      </w:pPr>
      <w:r w:rsidRPr="007B5DC6">
        <w:rPr>
          <w:rFonts w:ascii="Arial" w:hAnsi="Arial" w:cs="Arial"/>
          <w:sz w:val="20"/>
          <w:szCs w:val="20"/>
        </w:rPr>
        <w:t>Poseer el título de posgrado reconocido y equiparado, equivalente al menos al grado de magíster que otorga el PMT.</w:t>
      </w:r>
    </w:p>
    <w:p w:rsidR="00F9755C" w:rsidRPr="007B5DC6" w:rsidRDefault="00F9755C" w:rsidP="00F9755C">
      <w:pPr>
        <w:numPr>
          <w:ilvl w:val="0"/>
          <w:numId w:val="1"/>
        </w:numPr>
        <w:spacing w:after="0" w:line="240" w:lineRule="auto"/>
        <w:jc w:val="both"/>
        <w:rPr>
          <w:rFonts w:ascii="Arial" w:hAnsi="Arial" w:cs="Arial"/>
          <w:sz w:val="20"/>
          <w:szCs w:val="20"/>
        </w:rPr>
      </w:pPr>
      <w:r w:rsidRPr="007B5DC6">
        <w:rPr>
          <w:rFonts w:ascii="Arial" w:hAnsi="Arial" w:cs="Arial"/>
          <w:sz w:val="20"/>
          <w:szCs w:val="20"/>
        </w:rPr>
        <w:t>Tener vinculación académica con el PMT.</w:t>
      </w:r>
    </w:p>
    <w:p w:rsidR="00F9755C" w:rsidRPr="007B5DC6" w:rsidRDefault="00F9755C" w:rsidP="00F9755C">
      <w:pPr>
        <w:numPr>
          <w:ilvl w:val="0"/>
          <w:numId w:val="1"/>
        </w:numPr>
        <w:spacing w:after="0" w:line="240" w:lineRule="auto"/>
        <w:jc w:val="both"/>
        <w:rPr>
          <w:rFonts w:ascii="Arial" w:hAnsi="Arial" w:cs="Arial"/>
          <w:sz w:val="20"/>
          <w:szCs w:val="20"/>
        </w:rPr>
      </w:pPr>
      <w:r w:rsidRPr="007B5DC6">
        <w:rPr>
          <w:rFonts w:ascii="Arial" w:hAnsi="Arial" w:cs="Arial"/>
          <w:sz w:val="20"/>
          <w:szCs w:val="20"/>
        </w:rPr>
        <w:t>En el caso de la representación estudiantil, ser estudiante del PMT.</w:t>
      </w:r>
    </w:p>
    <w:p w:rsidR="00F9755C" w:rsidRDefault="00F9755C" w:rsidP="00F9755C">
      <w:pPr>
        <w:rPr>
          <w:rFonts w:ascii="Arial" w:hAnsi="Arial" w:cs="Arial"/>
          <w:sz w:val="20"/>
          <w:szCs w:val="20"/>
        </w:rPr>
      </w:pPr>
    </w:p>
    <w:p w:rsidR="00F9755C" w:rsidRDefault="00F9755C" w:rsidP="00F9755C">
      <w:pPr>
        <w:rPr>
          <w:rFonts w:ascii="Arial" w:hAnsi="Arial" w:cs="Arial"/>
          <w:sz w:val="20"/>
          <w:szCs w:val="20"/>
        </w:rPr>
      </w:pPr>
    </w:p>
    <w:p w:rsidR="00F9755C" w:rsidRPr="007B5DC6" w:rsidRDefault="00F9755C" w:rsidP="00F9755C">
      <w:pPr>
        <w:rPr>
          <w:rFonts w:ascii="Arial" w:hAnsi="Arial" w:cs="Arial"/>
          <w:sz w:val="20"/>
          <w:szCs w:val="20"/>
        </w:rPr>
      </w:pPr>
    </w:p>
    <w:p w:rsidR="00F9755C" w:rsidRPr="007B5DC6" w:rsidRDefault="00F9755C" w:rsidP="00F9755C">
      <w:pPr>
        <w:rPr>
          <w:rFonts w:ascii="Arial" w:hAnsi="Arial" w:cs="Arial"/>
          <w:sz w:val="20"/>
          <w:szCs w:val="20"/>
        </w:rPr>
      </w:pPr>
      <w:r w:rsidRPr="007B5DC6">
        <w:rPr>
          <w:rFonts w:ascii="Arial" w:hAnsi="Arial" w:cs="Arial"/>
          <w:i/>
          <w:sz w:val="20"/>
          <w:szCs w:val="20"/>
        </w:rPr>
        <w:lastRenderedPageBreak/>
        <w:t>Artículo 15</w:t>
      </w:r>
      <w:r w:rsidRPr="007B5DC6">
        <w:rPr>
          <w:rFonts w:ascii="Arial" w:hAnsi="Arial" w:cs="Arial"/>
          <w:sz w:val="20"/>
          <w:szCs w:val="20"/>
        </w:rPr>
        <w:t>: Funciones del Comité de Gestión Académica (CGA)</w:t>
      </w:r>
    </w:p>
    <w:p w:rsidR="00F9755C" w:rsidRPr="007B5DC6" w:rsidRDefault="00F9755C" w:rsidP="00F9755C">
      <w:pPr>
        <w:rPr>
          <w:rFonts w:ascii="Arial" w:hAnsi="Arial" w:cs="Arial"/>
          <w:sz w:val="20"/>
          <w:szCs w:val="20"/>
        </w:rPr>
      </w:pPr>
    </w:p>
    <w:p w:rsidR="00F9755C" w:rsidRPr="007B5DC6" w:rsidRDefault="00F9755C" w:rsidP="00F9755C">
      <w:pPr>
        <w:numPr>
          <w:ilvl w:val="0"/>
          <w:numId w:val="2"/>
        </w:numPr>
        <w:spacing w:after="0" w:line="240" w:lineRule="auto"/>
        <w:jc w:val="both"/>
        <w:rPr>
          <w:rFonts w:ascii="Arial" w:hAnsi="Arial" w:cs="Arial"/>
          <w:sz w:val="20"/>
          <w:szCs w:val="20"/>
        </w:rPr>
      </w:pPr>
      <w:r w:rsidRPr="007B5DC6">
        <w:rPr>
          <w:rFonts w:ascii="Arial" w:hAnsi="Arial" w:cs="Arial"/>
          <w:sz w:val="20"/>
          <w:szCs w:val="20"/>
        </w:rPr>
        <w:t>Fijar y llevar a cabo las políticas de planificación, evaluación, becas, retiro justificado y admisión al PMT.</w:t>
      </w:r>
    </w:p>
    <w:p w:rsidR="00F9755C" w:rsidRPr="007B5DC6" w:rsidRDefault="00F9755C" w:rsidP="00F9755C">
      <w:pPr>
        <w:numPr>
          <w:ilvl w:val="0"/>
          <w:numId w:val="2"/>
        </w:numPr>
        <w:spacing w:after="0" w:line="240" w:lineRule="auto"/>
        <w:jc w:val="both"/>
        <w:rPr>
          <w:rFonts w:ascii="Arial" w:hAnsi="Arial" w:cs="Arial"/>
          <w:sz w:val="20"/>
          <w:szCs w:val="20"/>
        </w:rPr>
      </w:pPr>
      <w:r w:rsidRPr="007B5DC6">
        <w:rPr>
          <w:rFonts w:ascii="Arial" w:hAnsi="Arial" w:cs="Arial"/>
          <w:sz w:val="20"/>
          <w:szCs w:val="20"/>
        </w:rPr>
        <w:t xml:space="preserve">Aprobar los planes de desarrollo, proyectos, subprogramas y presupuesto del PMT, así como la aprobación, en primera instancia, de los planes de estudio y sus modificaciones. </w:t>
      </w:r>
    </w:p>
    <w:p w:rsidR="00F9755C" w:rsidRPr="007B5DC6" w:rsidRDefault="00F9755C" w:rsidP="00F9755C">
      <w:pPr>
        <w:numPr>
          <w:ilvl w:val="0"/>
          <w:numId w:val="2"/>
        </w:numPr>
        <w:spacing w:after="0" w:line="240" w:lineRule="auto"/>
        <w:jc w:val="both"/>
        <w:rPr>
          <w:rFonts w:ascii="Arial" w:hAnsi="Arial" w:cs="Arial"/>
          <w:sz w:val="20"/>
          <w:szCs w:val="20"/>
        </w:rPr>
      </w:pPr>
      <w:r w:rsidRPr="007B5DC6">
        <w:rPr>
          <w:rFonts w:ascii="Arial" w:hAnsi="Arial" w:cs="Arial"/>
          <w:sz w:val="20"/>
          <w:szCs w:val="20"/>
        </w:rPr>
        <w:t>Designar, y cuando proceda destituir, al coordinador del PMT, de conformidad con el debido proceso normado institucionalmente.</w:t>
      </w:r>
    </w:p>
    <w:p w:rsidR="00F9755C" w:rsidRPr="007B5DC6" w:rsidRDefault="00F9755C" w:rsidP="00F9755C">
      <w:pPr>
        <w:numPr>
          <w:ilvl w:val="0"/>
          <w:numId w:val="2"/>
        </w:numPr>
        <w:spacing w:after="0" w:line="240" w:lineRule="auto"/>
        <w:jc w:val="both"/>
        <w:rPr>
          <w:rFonts w:ascii="Arial" w:hAnsi="Arial" w:cs="Arial"/>
          <w:sz w:val="20"/>
          <w:szCs w:val="20"/>
        </w:rPr>
      </w:pPr>
      <w:r w:rsidRPr="007B5DC6">
        <w:rPr>
          <w:rFonts w:ascii="Arial" w:hAnsi="Arial" w:cs="Arial"/>
          <w:sz w:val="20"/>
          <w:szCs w:val="20"/>
        </w:rPr>
        <w:t>Apoyar al coordinador en la gestión académica y administrativa del PMT.</w:t>
      </w:r>
    </w:p>
    <w:p w:rsidR="00F9755C" w:rsidRPr="007B5DC6" w:rsidRDefault="00F9755C" w:rsidP="00F9755C">
      <w:pPr>
        <w:numPr>
          <w:ilvl w:val="0"/>
          <w:numId w:val="2"/>
        </w:numPr>
        <w:spacing w:after="0" w:line="240" w:lineRule="auto"/>
        <w:jc w:val="both"/>
        <w:rPr>
          <w:rFonts w:ascii="Arial" w:hAnsi="Arial" w:cs="Arial"/>
          <w:sz w:val="20"/>
          <w:szCs w:val="20"/>
        </w:rPr>
      </w:pPr>
      <w:r w:rsidRPr="007B5DC6">
        <w:rPr>
          <w:rFonts w:ascii="Arial" w:hAnsi="Arial" w:cs="Arial"/>
          <w:sz w:val="20"/>
          <w:szCs w:val="20"/>
        </w:rPr>
        <w:t>Aprobar, en primera instancia, el reglamento interno del PMT.</w:t>
      </w:r>
    </w:p>
    <w:p w:rsidR="00F9755C" w:rsidRPr="007B5DC6" w:rsidRDefault="00F9755C" w:rsidP="00F9755C">
      <w:pPr>
        <w:numPr>
          <w:ilvl w:val="0"/>
          <w:numId w:val="2"/>
        </w:numPr>
        <w:spacing w:after="0" w:line="240" w:lineRule="auto"/>
        <w:jc w:val="both"/>
        <w:rPr>
          <w:rFonts w:ascii="Arial" w:hAnsi="Arial" w:cs="Arial"/>
          <w:sz w:val="20"/>
          <w:szCs w:val="20"/>
        </w:rPr>
      </w:pPr>
      <w:r w:rsidRPr="007B5DC6">
        <w:rPr>
          <w:rFonts w:ascii="Arial" w:hAnsi="Arial" w:cs="Arial"/>
          <w:sz w:val="20"/>
          <w:szCs w:val="20"/>
        </w:rPr>
        <w:t>Nombrar los tutores para los trabajos de investigación (en consulta con los profesores) y fijar el monto de sus honorarios por el trabajo realizado, cuando corresponda.</w:t>
      </w:r>
    </w:p>
    <w:p w:rsidR="00F9755C" w:rsidRPr="007B5DC6" w:rsidRDefault="00F9755C" w:rsidP="00F9755C">
      <w:pPr>
        <w:numPr>
          <w:ilvl w:val="0"/>
          <w:numId w:val="2"/>
        </w:numPr>
        <w:spacing w:after="0" w:line="240" w:lineRule="auto"/>
        <w:jc w:val="both"/>
        <w:rPr>
          <w:rFonts w:ascii="Arial" w:hAnsi="Arial" w:cs="Arial"/>
          <w:sz w:val="20"/>
          <w:szCs w:val="20"/>
        </w:rPr>
      </w:pPr>
      <w:r w:rsidRPr="007B5DC6">
        <w:rPr>
          <w:rFonts w:ascii="Arial" w:hAnsi="Arial" w:cs="Arial"/>
          <w:sz w:val="20"/>
          <w:szCs w:val="20"/>
        </w:rPr>
        <w:t>Evaluar, cuando corresponda, la labor académica ejercida por cada uno de los profesores tutores, en coordinación con la coordinadora del PMT.</w:t>
      </w:r>
    </w:p>
    <w:p w:rsidR="00F9755C" w:rsidRPr="007B5DC6" w:rsidRDefault="00F9755C" w:rsidP="00F9755C">
      <w:pPr>
        <w:numPr>
          <w:ilvl w:val="0"/>
          <w:numId w:val="2"/>
        </w:numPr>
        <w:spacing w:after="0" w:line="240" w:lineRule="auto"/>
        <w:jc w:val="both"/>
        <w:rPr>
          <w:rFonts w:ascii="Arial" w:hAnsi="Arial" w:cs="Arial"/>
          <w:sz w:val="20"/>
          <w:szCs w:val="20"/>
        </w:rPr>
      </w:pPr>
      <w:r w:rsidRPr="007B5DC6">
        <w:rPr>
          <w:rFonts w:ascii="Arial" w:hAnsi="Arial" w:cs="Arial"/>
          <w:sz w:val="20"/>
          <w:szCs w:val="20"/>
        </w:rPr>
        <w:t>Tomar resoluciones sobre las gestiones de equivalencias u homologaciones de estudios, referidas a su competencia.</w:t>
      </w:r>
    </w:p>
    <w:p w:rsidR="00F9755C" w:rsidRPr="007B5DC6" w:rsidRDefault="00F9755C" w:rsidP="00F9755C">
      <w:pPr>
        <w:numPr>
          <w:ilvl w:val="0"/>
          <w:numId w:val="2"/>
        </w:numPr>
        <w:spacing w:after="0" w:line="240" w:lineRule="auto"/>
        <w:jc w:val="both"/>
        <w:rPr>
          <w:rFonts w:ascii="Arial" w:hAnsi="Arial" w:cs="Arial"/>
          <w:sz w:val="20"/>
          <w:szCs w:val="20"/>
        </w:rPr>
      </w:pPr>
      <w:r w:rsidRPr="007B5DC6">
        <w:rPr>
          <w:rFonts w:ascii="Arial" w:hAnsi="Arial" w:cs="Arial"/>
          <w:sz w:val="20"/>
          <w:szCs w:val="20"/>
        </w:rPr>
        <w:t>Aprobar el nombramiento o destitución de integrantes del personal académico, teniendo en cuenta las propuestas del coordinador, de acuerdo con los procedimientos institucionales.</w:t>
      </w:r>
    </w:p>
    <w:p w:rsidR="00F9755C" w:rsidRPr="007B5DC6" w:rsidRDefault="00F9755C" w:rsidP="00F9755C">
      <w:pPr>
        <w:numPr>
          <w:ilvl w:val="0"/>
          <w:numId w:val="2"/>
        </w:numPr>
        <w:spacing w:after="0" w:line="240" w:lineRule="auto"/>
        <w:jc w:val="both"/>
        <w:rPr>
          <w:rFonts w:ascii="Arial" w:hAnsi="Arial" w:cs="Arial"/>
          <w:sz w:val="20"/>
          <w:szCs w:val="20"/>
        </w:rPr>
      </w:pPr>
      <w:r w:rsidRPr="007B5DC6">
        <w:rPr>
          <w:rFonts w:ascii="Arial" w:hAnsi="Arial" w:cs="Arial"/>
          <w:sz w:val="20"/>
          <w:szCs w:val="20"/>
        </w:rPr>
        <w:t>Colaborar con el proceso de admisión de los estudiantes al plan de estudios y decidir, en última instancia, sobre la admisión de cada postulante, de acuerdo con el informe presentado por la coordinación.</w:t>
      </w:r>
    </w:p>
    <w:p w:rsidR="00F9755C" w:rsidRPr="007B5DC6" w:rsidRDefault="00F9755C" w:rsidP="00F9755C">
      <w:pPr>
        <w:numPr>
          <w:ilvl w:val="0"/>
          <w:numId w:val="2"/>
        </w:numPr>
        <w:spacing w:after="0" w:line="240" w:lineRule="auto"/>
        <w:jc w:val="both"/>
        <w:rPr>
          <w:rFonts w:ascii="Arial" w:hAnsi="Arial" w:cs="Arial"/>
          <w:sz w:val="20"/>
          <w:szCs w:val="20"/>
        </w:rPr>
      </w:pPr>
      <w:r w:rsidRPr="007B5DC6">
        <w:rPr>
          <w:rFonts w:ascii="Arial" w:hAnsi="Arial" w:cs="Arial"/>
          <w:sz w:val="20"/>
          <w:szCs w:val="20"/>
        </w:rPr>
        <w:t>Resolver aquellos aspectos no previstos en este Reglamento, con base en las disposiciones institucionales vigentes.</w:t>
      </w:r>
    </w:p>
    <w:p w:rsidR="00F9755C" w:rsidRPr="007B5DC6" w:rsidRDefault="00F9755C" w:rsidP="00F9755C">
      <w:pPr>
        <w:numPr>
          <w:ilvl w:val="0"/>
          <w:numId w:val="2"/>
        </w:numPr>
        <w:spacing w:after="0" w:line="240" w:lineRule="auto"/>
        <w:jc w:val="both"/>
        <w:rPr>
          <w:rFonts w:ascii="Arial" w:hAnsi="Arial" w:cs="Arial"/>
          <w:sz w:val="20"/>
          <w:szCs w:val="20"/>
        </w:rPr>
      </w:pPr>
      <w:r w:rsidRPr="007B5DC6">
        <w:rPr>
          <w:rFonts w:ascii="Arial" w:hAnsi="Arial" w:cs="Arial"/>
          <w:sz w:val="20"/>
          <w:szCs w:val="20"/>
        </w:rPr>
        <w:t xml:space="preserve">Tomar acuerdos sobre profesorado en condición de </w:t>
      </w:r>
      <w:r w:rsidRPr="007B5DC6">
        <w:rPr>
          <w:rFonts w:ascii="Arial" w:hAnsi="Arial" w:cs="Arial"/>
          <w:i/>
          <w:sz w:val="20"/>
          <w:szCs w:val="20"/>
        </w:rPr>
        <w:t>pasantes</w:t>
      </w:r>
      <w:r w:rsidRPr="007B5DC6">
        <w:rPr>
          <w:rFonts w:ascii="Arial" w:hAnsi="Arial" w:cs="Arial"/>
          <w:sz w:val="20"/>
          <w:szCs w:val="20"/>
        </w:rPr>
        <w:t xml:space="preserve"> o </w:t>
      </w:r>
      <w:r w:rsidRPr="007B5DC6">
        <w:rPr>
          <w:rFonts w:ascii="Arial" w:hAnsi="Arial" w:cs="Arial"/>
          <w:i/>
          <w:sz w:val="20"/>
          <w:szCs w:val="20"/>
        </w:rPr>
        <w:t>visitantes</w:t>
      </w:r>
      <w:r w:rsidRPr="007B5DC6">
        <w:rPr>
          <w:rFonts w:ascii="Arial" w:hAnsi="Arial" w:cs="Arial"/>
          <w:sz w:val="20"/>
          <w:szCs w:val="20"/>
        </w:rPr>
        <w:t>, que participen en el PMT.</w:t>
      </w:r>
    </w:p>
    <w:p w:rsidR="00F9755C" w:rsidRPr="007B5DC6" w:rsidRDefault="00F9755C" w:rsidP="00F9755C">
      <w:pPr>
        <w:numPr>
          <w:ilvl w:val="0"/>
          <w:numId w:val="2"/>
        </w:numPr>
        <w:spacing w:after="0" w:line="240" w:lineRule="auto"/>
        <w:jc w:val="both"/>
        <w:rPr>
          <w:rFonts w:ascii="Arial" w:hAnsi="Arial" w:cs="Arial"/>
          <w:sz w:val="20"/>
          <w:szCs w:val="20"/>
        </w:rPr>
      </w:pPr>
      <w:r w:rsidRPr="007B5DC6">
        <w:rPr>
          <w:rFonts w:ascii="Arial" w:hAnsi="Arial" w:cs="Arial"/>
          <w:sz w:val="20"/>
          <w:szCs w:val="20"/>
        </w:rPr>
        <w:t>Planear y aprobar las actividades extracurriculares que se lleven a</w:t>
      </w:r>
      <w:r>
        <w:rPr>
          <w:rFonts w:ascii="Arial" w:hAnsi="Arial" w:cs="Arial"/>
          <w:sz w:val="20"/>
          <w:szCs w:val="20"/>
        </w:rPr>
        <w:t xml:space="preserve"> </w:t>
      </w:r>
      <w:r w:rsidRPr="007B5DC6">
        <w:rPr>
          <w:rFonts w:ascii="Arial" w:hAnsi="Arial" w:cs="Arial"/>
          <w:sz w:val="20"/>
          <w:szCs w:val="20"/>
        </w:rPr>
        <w:t>cabo en el PMT.</w:t>
      </w:r>
    </w:p>
    <w:p w:rsidR="00F9755C" w:rsidRPr="007B5DC6" w:rsidRDefault="00F9755C" w:rsidP="00F9755C">
      <w:pPr>
        <w:numPr>
          <w:ilvl w:val="0"/>
          <w:numId w:val="2"/>
        </w:numPr>
        <w:spacing w:after="0" w:line="240" w:lineRule="auto"/>
        <w:jc w:val="both"/>
        <w:rPr>
          <w:rFonts w:ascii="Arial" w:hAnsi="Arial" w:cs="Arial"/>
          <w:sz w:val="20"/>
          <w:szCs w:val="20"/>
        </w:rPr>
      </w:pPr>
      <w:r w:rsidRPr="007B5DC6">
        <w:rPr>
          <w:rFonts w:ascii="Arial" w:hAnsi="Arial" w:cs="Arial"/>
          <w:sz w:val="20"/>
          <w:szCs w:val="20"/>
        </w:rPr>
        <w:t>Acordar y aprobar la apertura o cierre de cursos, cuando ello sea necesario.</w:t>
      </w:r>
    </w:p>
    <w:p w:rsidR="00F9755C" w:rsidRPr="007B5DC6" w:rsidRDefault="00F9755C" w:rsidP="00F9755C">
      <w:pPr>
        <w:numPr>
          <w:ilvl w:val="0"/>
          <w:numId w:val="2"/>
        </w:numPr>
        <w:spacing w:after="0" w:line="240" w:lineRule="auto"/>
        <w:jc w:val="both"/>
        <w:rPr>
          <w:rFonts w:ascii="Arial" w:hAnsi="Arial" w:cs="Arial"/>
          <w:sz w:val="20"/>
          <w:szCs w:val="20"/>
        </w:rPr>
      </w:pPr>
      <w:r w:rsidRPr="007B5DC6">
        <w:rPr>
          <w:rFonts w:ascii="Arial" w:hAnsi="Arial" w:cs="Arial"/>
          <w:sz w:val="20"/>
          <w:szCs w:val="20"/>
        </w:rPr>
        <w:t>Aprobar el presupuesto anual del PMT.</w:t>
      </w:r>
    </w:p>
    <w:p w:rsidR="00F9755C" w:rsidRPr="007B5DC6" w:rsidRDefault="00F9755C" w:rsidP="00F9755C">
      <w:pPr>
        <w:numPr>
          <w:ilvl w:val="0"/>
          <w:numId w:val="2"/>
        </w:numPr>
        <w:spacing w:after="0" w:line="240" w:lineRule="auto"/>
        <w:jc w:val="both"/>
        <w:rPr>
          <w:rFonts w:ascii="Arial" w:hAnsi="Arial" w:cs="Arial"/>
          <w:sz w:val="20"/>
          <w:szCs w:val="20"/>
        </w:rPr>
      </w:pPr>
      <w:r w:rsidRPr="007B5DC6">
        <w:rPr>
          <w:rFonts w:ascii="Arial" w:hAnsi="Arial" w:cs="Arial"/>
          <w:sz w:val="20"/>
          <w:szCs w:val="20"/>
        </w:rPr>
        <w:t>Fijar el costo de matrícula y colegiatura de los cursos del PMT.</w:t>
      </w:r>
    </w:p>
    <w:p w:rsidR="00F9755C" w:rsidRPr="007B5DC6" w:rsidRDefault="00F9755C" w:rsidP="00F9755C">
      <w:pPr>
        <w:numPr>
          <w:ilvl w:val="0"/>
          <w:numId w:val="2"/>
        </w:numPr>
        <w:spacing w:after="0" w:line="240" w:lineRule="auto"/>
        <w:jc w:val="both"/>
        <w:rPr>
          <w:rFonts w:ascii="Arial" w:hAnsi="Arial" w:cs="Arial"/>
          <w:sz w:val="20"/>
          <w:szCs w:val="20"/>
        </w:rPr>
      </w:pPr>
      <w:r w:rsidRPr="007B5DC6">
        <w:rPr>
          <w:rFonts w:ascii="Arial" w:hAnsi="Arial" w:cs="Arial"/>
          <w:sz w:val="20"/>
          <w:szCs w:val="20"/>
        </w:rPr>
        <w:t>Aprobar o, en su defecto, desestimar los informes de la persona designada como coordinadora.</w:t>
      </w:r>
    </w:p>
    <w:p w:rsidR="00F9755C" w:rsidRPr="007B5DC6" w:rsidRDefault="00F9755C" w:rsidP="00F9755C">
      <w:pPr>
        <w:numPr>
          <w:ilvl w:val="0"/>
          <w:numId w:val="2"/>
        </w:numPr>
        <w:spacing w:after="0" w:line="240" w:lineRule="auto"/>
        <w:jc w:val="both"/>
        <w:rPr>
          <w:rFonts w:ascii="Arial" w:hAnsi="Arial" w:cs="Arial"/>
          <w:sz w:val="20"/>
          <w:szCs w:val="20"/>
        </w:rPr>
      </w:pPr>
      <w:r w:rsidRPr="007B5DC6">
        <w:rPr>
          <w:rFonts w:ascii="Arial" w:hAnsi="Arial" w:cs="Arial"/>
          <w:sz w:val="20"/>
          <w:szCs w:val="20"/>
        </w:rPr>
        <w:t>Designar, de entre sus integrantes, una persona que sustituya temporalmente, en caso de que sea necesario, a la coordinadora.</w:t>
      </w:r>
    </w:p>
    <w:p w:rsidR="00F9755C" w:rsidRPr="007B5DC6" w:rsidRDefault="00F9755C" w:rsidP="00F9755C">
      <w:pPr>
        <w:rPr>
          <w:rFonts w:ascii="Arial" w:hAnsi="Arial" w:cs="Arial"/>
          <w:sz w:val="20"/>
          <w:szCs w:val="20"/>
        </w:rPr>
      </w:pPr>
    </w:p>
    <w:p w:rsidR="00F9755C" w:rsidRPr="007B5DC6" w:rsidRDefault="00F9755C" w:rsidP="00F9755C">
      <w:pPr>
        <w:rPr>
          <w:rFonts w:ascii="Arial" w:hAnsi="Arial" w:cs="Arial"/>
          <w:sz w:val="20"/>
          <w:szCs w:val="20"/>
        </w:rPr>
      </w:pPr>
    </w:p>
    <w:p w:rsidR="00F9755C" w:rsidRPr="007B5DC6" w:rsidRDefault="00F9755C" w:rsidP="00F9755C">
      <w:pPr>
        <w:jc w:val="center"/>
        <w:rPr>
          <w:rFonts w:ascii="Arial" w:hAnsi="Arial" w:cs="Arial"/>
          <w:b/>
          <w:sz w:val="20"/>
          <w:szCs w:val="20"/>
        </w:rPr>
      </w:pPr>
      <w:r w:rsidRPr="007B5DC6">
        <w:rPr>
          <w:rFonts w:ascii="Arial" w:hAnsi="Arial" w:cs="Arial"/>
          <w:b/>
          <w:sz w:val="20"/>
          <w:szCs w:val="20"/>
        </w:rPr>
        <w:t>TÍTULO IV: PERSONAL ACADÉMICO Y ADMINISTRATIVO</w:t>
      </w:r>
    </w:p>
    <w:p w:rsidR="00F9755C" w:rsidRPr="007B5DC6" w:rsidRDefault="00F9755C" w:rsidP="00F9755C">
      <w:pPr>
        <w:rPr>
          <w:rFonts w:ascii="Arial" w:hAnsi="Arial" w:cs="Arial"/>
          <w:b/>
          <w:sz w:val="20"/>
          <w:szCs w:val="20"/>
        </w:rPr>
      </w:pPr>
    </w:p>
    <w:p w:rsidR="00F9755C" w:rsidRPr="007B5DC6" w:rsidRDefault="00F9755C" w:rsidP="00F9755C">
      <w:pPr>
        <w:rPr>
          <w:rFonts w:ascii="Arial" w:hAnsi="Arial" w:cs="Arial"/>
          <w:b/>
          <w:sz w:val="20"/>
          <w:szCs w:val="20"/>
        </w:rPr>
      </w:pPr>
      <w:r w:rsidRPr="007B5DC6">
        <w:rPr>
          <w:rFonts w:ascii="Arial" w:hAnsi="Arial" w:cs="Arial"/>
          <w:b/>
          <w:sz w:val="20"/>
          <w:szCs w:val="20"/>
        </w:rPr>
        <w:t>CAPÍTULO VII: Personal académico</w:t>
      </w:r>
    </w:p>
    <w:p w:rsidR="00F9755C" w:rsidRPr="007B5DC6" w:rsidRDefault="00F9755C" w:rsidP="00F9755C">
      <w:pPr>
        <w:rPr>
          <w:rFonts w:ascii="Arial" w:hAnsi="Arial" w:cs="Arial"/>
          <w:sz w:val="20"/>
          <w:szCs w:val="20"/>
        </w:rPr>
      </w:pPr>
    </w:p>
    <w:p w:rsidR="00F9755C" w:rsidRPr="007B5DC6" w:rsidRDefault="00F9755C" w:rsidP="00F9755C">
      <w:pPr>
        <w:rPr>
          <w:rFonts w:ascii="Arial" w:hAnsi="Arial" w:cs="Arial"/>
          <w:sz w:val="20"/>
          <w:szCs w:val="20"/>
        </w:rPr>
      </w:pPr>
      <w:r w:rsidRPr="007B5DC6">
        <w:rPr>
          <w:rFonts w:ascii="Arial" w:hAnsi="Arial" w:cs="Arial"/>
          <w:i/>
          <w:sz w:val="20"/>
          <w:szCs w:val="20"/>
        </w:rPr>
        <w:t>Artículo 16</w:t>
      </w:r>
      <w:r w:rsidRPr="007B5DC6">
        <w:rPr>
          <w:rFonts w:ascii="Arial" w:hAnsi="Arial" w:cs="Arial"/>
          <w:sz w:val="20"/>
          <w:szCs w:val="20"/>
        </w:rPr>
        <w:t>: Requisitos (R-</w:t>
      </w:r>
      <w:proofErr w:type="spellStart"/>
      <w:r w:rsidRPr="007B5DC6">
        <w:rPr>
          <w:rFonts w:ascii="Arial" w:hAnsi="Arial" w:cs="Arial"/>
          <w:sz w:val="20"/>
          <w:szCs w:val="20"/>
        </w:rPr>
        <w:t>Sepuna</w:t>
      </w:r>
      <w:proofErr w:type="spellEnd"/>
      <w:r w:rsidRPr="007B5DC6">
        <w:rPr>
          <w:rFonts w:ascii="Arial" w:hAnsi="Arial" w:cs="Arial"/>
          <w:sz w:val="20"/>
          <w:szCs w:val="20"/>
        </w:rPr>
        <w:t xml:space="preserve"> 35)</w:t>
      </w:r>
    </w:p>
    <w:p w:rsidR="00F9755C" w:rsidRPr="007B5DC6" w:rsidRDefault="00F9755C" w:rsidP="00F9755C">
      <w:pPr>
        <w:rPr>
          <w:rFonts w:ascii="Arial" w:hAnsi="Arial" w:cs="Arial"/>
          <w:sz w:val="20"/>
          <w:szCs w:val="20"/>
        </w:rPr>
      </w:pPr>
    </w:p>
    <w:p w:rsidR="00F9755C" w:rsidRPr="007B5DC6" w:rsidRDefault="00F9755C" w:rsidP="00F9755C">
      <w:pPr>
        <w:rPr>
          <w:rFonts w:ascii="Arial" w:hAnsi="Arial" w:cs="Arial"/>
          <w:sz w:val="20"/>
          <w:szCs w:val="20"/>
        </w:rPr>
      </w:pPr>
      <w:r w:rsidRPr="007B5DC6">
        <w:rPr>
          <w:rFonts w:ascii="Arial" w:hAnsi="Arial" w:cs="Arial"/>
          <w:sz w:val="20"/>
          <w:szCs w:val="20"/>
        </w:rPr>
        <w:t xml:space="preserve">Para acceder a su nombramiento y hacerse cargo de cualquier actividad académica regular del PMT, toda persona debe poseer el grado de magíster o superior, reconocido y equiparado cuando corresponda, y una amplia y demostrada experiencia en investigación en las áreas de la </w:t>
      </w:r>
      <w:proofErr w:type="spellStart"/>
      <w:r w:rsidRPr="007B5DC6">
        <w:rPr>
          <w:rFonts w:ascii="Arial" w:hAnsi="Arial" w:cs="Arial"/>
          <w:sz w:val="20"/>
          <w:szCs w:val="20"/>
        </w:rPr>
        <w:t>traductología</w:t>
      </w:r>
      <w:proofErr w:type="spellEnd"/>
      <w:r w:rsidRPr="007B5DC6">
        <w:rPr>
          <w:rFonts w:ascii="Arial" w:hAnsi="Arial" w:cs="Arial"/>
          <w:sz w:val="20"/>
          <w:szCs w:val="20"/>
        </w:rPr>
        <w:t>, la lingüística (general o aplicada), la filología y otros campos afines. Solo en condiciones muy calificadas, se podrá suspender el requisito del grado (en actividades de apoyo a la investigación), según lo estipula el reglamento general de SEPUNA (R-</w:t>
      </w:r>
      <w:proofErr w:type="spellStart"/>
      <w:r w:rsidRPr="007B5DC6">
        <w:rPr>
          <w:rFonts w:ascii="Arial" w:hAnsi="Arial" w:cs="Arial"/>
          <w:sz w:val="20"/>
          <w:szCs w:val="20"/>
        </w:rPr>
        <w:t>Sepuna</w:t>
      </w:r>
      <w:proofErr w:type="spellEnd"/>
      <w:r w:rsidRPr="007B5DC6">
        <w:rPr>
          <w:rFonts w:ascii="Arial" w:hAnsi="Arial" w:cs="Arial"/>
          <w:sz w:val="20"/>
          <w:szCs w:val="20"/>
        </w:rPr>
        <w:t xml:space="preserve"> 35).</w:t>
      </w:r>
    </w:p>
    <w:p w:rsidR="00F9755C" w:rsidRPr="007B5DC6" w:rsidRDefault="00F9755C" w:rsidP="00F9755C">
      <w:pPr>
        <w:rPr>
          <w:rFonts w:ascii="Arial" w:hAnsi="Arial" w:cs="Arial"/>
          <w:sz w:val="20"/>
          <w:szCs w:val="20"/>
        </w:rPr>
      </w:pPr>
    </w:p>
    <w:p w:rsidR="00F9755C" w:rsidRPr="007B5DC6" w:rsidRDefault="00F9755C" w:rsidP="00F9755C">
      <w:pPr>
        <w:rPr>
          <w:rFonts w:ascii="Arial" w:hAnsi="Arial" w:cs="Arial"/>
          <w:sz w:val="20"/>
          <w:szCs w:val="20"/>
        </w:rPr>
      </w:pPr>
      <w:r w:rsidRPr="007B5DC6">
        <w:rPr>
          <w:rFonts w:ascii="Arial" w:hAnsi="Arial" w:cs="Arial"/>
          <w:i/>
          <w:sz w:val="20"/>
          <w:szCs w:val="20"/>
        </w:rPr>
        <w:lastRenderedPageBreak/>
        <w:t>Artículo 17</w:t>
      </w:r>
      <w:r w:rsidRPr="007B5DC6">
        <w:rPr>
          <w:rFonts w:ascii="Arial" w:hAnsi="Arial" w:cs="Arial"/>
          <w:sz w:val="20"/>
          <w:szCs w:val="20"/>
        </w:rPr>
        <w:t>: Financiamiento del personal académico y administrativo</w:t>
      </w:r>
    </w:p>
    <w:p w:rsidR="00F9755C" w:rsidRPr="007B5DC6" w:rsidRDefault="00F9755C" w:rsidP="00F9755C">
      <w:pPr>
        <w:rPr>
          <w:rFonts w:ascii="Arial" w:hAnsi="Arial" w:cs="Arial"/>
          <w:sz w:val="20"/>
          <w:szCs w:val="20"/>
        </w:rPr>
      </w:pPr>
    </w:p>
    <w:p w:rsidR="00F9755C" w:rsidRPr="007B5DC6" w:rsidRDefault="00F9755C" w:rsidP="00F9755C">
      <w:pPr>
        <w:rPr>
          <w:rFonts w:ascii="Arial" w:hAnsi="Arial" w:cs="Arial"/>
          <w:sz w:val="20"/>
          <w:szCs w:val="20"/>
        </w:rPr>
      </w:pPr>
      <w:r w:rsidRPr="007B5DC6">
        <w:rPr>
          <w:rFonts w:ascii="Arial" w:hAnsi="Arial" w:cs="Arial"/>
          <w:sz w:val="20"/>
          <w:szCs w:val="20"/>
        </w:rPr>
        <w:t xml:space="preserve">El PMT podrá contar con personal académico financiado por la ELCL o por otras Unidades académicas participantes, contratado con fondos ordinarios de la Institución o con los propios del PMT (según lo fijado en los </w:t>
      </w:r>
      <w:r w:rsidRPr="007B5DC6">
        <w:rPr>
          <w:rFonts w:ascii="Arial" w:hAnsi="Arial" w:cs="Arial"/>
          <w:i/>
          <w:sz w:val="20"/>
          <w:szCs w:val="20"/>
        </w:rPr>
        <w:t>Acuerdos específicos</w:t>
      </w:r>
      <w:r w:rsidRPr="007B5DC6">
        <w:rPr>
          <w:rFonts w:ascii="Arial" w:hAnsi="Arial" w:cs="Arial"/>
          <w:sz w:val="20"/>
          <w:szCs w:val="20"/>
        </w:rPr>
        <w:t xml:space="preserve"> vigentes con la ELCL), o provenientes de fuentes externas. </w:t>
      </w:r>
    </w:p>
    <w:p w:rsidR="00F9755C" w:rsidRDefault="00F9755C" w:rsidP="00F9755C">
      <w:pPr>
        <w:rPr>
          <w:rFonts w:ascii="Arial" w:hAnsi="Arial" w:cs="Arial"/>
          <w:sz w:val="20"/>
          <w:szCs w:val="20"/>
        </w:rPr>
      </w:pPr>
    </w:p>
    <w:p w:rsidR="00F9755C" w:rsidRDefault="00F9755C" w:rsidP="00F9755C">
      <w:pPr>
        <w:rPr>
          <w:rFonts w:ascii="Arial" w:hAnsi="Arial" w:cs="Arial"/>
          <w:sz w:val="20"/>
          <w:szCs w:val="20"/>
        </w:rPr>
      </w:pPr>
    </w:p>
    <w:p w:rsidR="00F9755C" w:rsidRPr="007B5DC6" w:rsidRDefault="00F9755C" w:rsidP="00F9755C">
      <w:pPr>
        <w:rPr>
          <w:rFonts w:ascii="Arial" w:hAnsi="Arial" w:cs="Arial"/>
          <w:sz w:val="20"/>
          <w:szCs w:val="20"/>
        </w:rPr>
      </w:pPr>
    </w:p>
    <w:p w:rsidR="00F9755C" w:rsidRPr="007B5DC6" w:rsidRDefault="00F9755C" w:rsidP="00F9755C">
      <w:pPr>
        <w:rPr>
          <w:rFonts w:ascii="Arial" w:hAnsi="Arial" w:cs="Arial"/>
          <w:sz w:val="20"/>
          <w:szCs w:val="20"/>
        </w:rPr>
      </w:pPr>
      <w:r w:rsidRPr="007B5DC6">
        <w:rPr>
          <w:rFonts w:ascii="Arial" w:hAnsi="Arial" w:cs="Arial"/>
          <w:i/>
          <w:sz w:val="20"/>
          <w:szCs w:val="20"/>
        </w:rPr>
        <w:t>Artículo 18</w:t>
      </w:r>
      <w:r w:rsidRPr="007B5DC6">
        <w:rPr>
          <w:rFonts w:ascii="Arial" w:hAnsi="Arial" w:cs="Arial"/>
          <w:sz w:val="20"/>
          <w:szCs w:val="20"/>
        </w:rPr>
        <w:t>: Plenario</w:t>
      </w:r>
    </w:p>
    <w:p w:rsidR="00F9755C" w:rsidRPr="007B5DC6" w:rsidRDefault="00F9755C" w:rsidP="00F9755C">
      <w:pPr>
        <w:rPr>
          <w:rFonts w:ascii="Arial" w:hAnsi="Arial" w:cs="Arial"/>
          <w:sz w:val="20"/>
          <w:szCs w:val="20"/>
        </w:rPr>
      </w:pPr>
    </w:p>
    <w:p w:rsidR="00F9755C" w:rsidRPr="007B5DC6" w:rsidRDefault="00F9755C" w:rsidP="00F9755C">
      <w:pPr>
        <w:rPr>
          <w:rFonts w:ascii="Arial" w:hAnsi="Arial" w:cs="Arial"/>
          <w:sz w:val="20"/>
          <w:szCs w:val="20"/>
        </w:rPr>
      </w:pPr>
      <w:r w:rsidRPr="007B5DC6">
        <w:rPr>
          <w:rFonts w:ascii="Arial" w:hAnsi="Arial" w:cs="Arial"/>
          <w:sz w:val="20"/>
          <w:szCs w:val="20"/>
        </w:rPr>
        <w:t>El personal académico y administrativo del PMT será convocado por la coordinación o por el CGA a reuniones del Plenario de Académicos para garantizar una comunicación ágil entre todos y la participación de todos los profesores en la realización de las tareas y en la toma de decisiones.</w:t>
      </w:r>
    </w:p>
    <w:p w:rsidR="00F9755C" w:rsidRPr="007B5DC6" w:rsidRDefault="00F9755C" w:rsidP="00F9755C">
      <w:pPr>
        <w:rPr>
          <w:rFonts w:ascii="Arial" w:hAnsi="Arial" w:cs="Arial"/>
          <w:sz w:val="20"/>
          <w:szCs w:val="20"/>
        </w:rPr>
      </w:pPr>
    </w:p>
    <w:p w:rsidR="00F9755C" w:rsidRPr="007B5DC6" w:rsidRDefault="00F9755C" w:rsidP="00F9755C">
      <w:pPr>
        <w:rPr>
          <w:rFonts w:ascii="Arial" w:hAnsi="Arial" w:cs="Arial"/>
          <w:sz w:val="20"/>
          <w:szCs w:val="20"/>
        </w:rPr>
      </w:pPr>
      <w:r w:rsidRPr="007B5DC6">
        <w:rPr>
          <w:rFonts w:ascii="Arial" w:hAnsi="Arial" w:cs="Arial"/>
          <w:sz w:val="20"/>
          <w:szCs w:val="20"/>
        </w:rPr>
        <w:t xml:space="preserve"> </w:t>
      </w:r>
    </w:p>
    <w:p w:rsidR="00F9755C" w:rsidRPr="007B5DC6" w:rsidRDefault="00F9755C" w:rsidP="00F9755C">
      <w:pPr>
        <w:jc w:val="center"/>
        <w:rPr>
          <w:rFonts w:ascii="Arial" w:hAnsi="Arial" w:cs="Arial"/>
          <w:b/>
          <w:sz w:val="20"/>
          <w:szCs w:val="20"/>
        </w:rPr>
      </w:pPr>
      <w:r w:rsidRPr="007B5DC6">
        <w:rPr>
          <w:rFonts w:ascii="Arial" w:hAnsi="Arial" w:cs="Arial"/>
          <w:b/>
          <w:sz w:val="20"/>
          <w:szCs w:val="20"/>
        </w:rPr>
        <w:t>TÍTULO V: ASUNTOS ESTUDIANTILES</w:t>
      </w:r>
    </w:p>
    <w:p w:rsidR="00F9755C" w:rsidRPr="007B5DC6" w:rsidRDefault="00F9755C" w:rsidP="00F9755C">
      <w:pPr>
        <w:rPr>
          <w:rFonts w:ascii="Arial" w:hAnsi="Arial" w:cs="Arial"/>
          <w:b/>
          <w:sz w:val="20"/>
          <w:szCs w:val="20"/>
        </w:rPr>
      </w:pPr>
    </w:p>
    <w:p w:rsidR="00F9755C" w:rsidRPr="007B5DC6" w:rsidRDefault="00F9755C" w:rsidP="00F9755C">
      <w:pPr>
        <w:rPr>
          <w:rFonts w:ascii="Arial" w:hAnsi="Arial" w:cs="Arial"/>
          <w:b/>
          <w:sz w:val="20"/>
          <w:szCs w:val="20"/>
        </w:rPr>
      </w:pPr>
      <w:r w:rsidRPr="007B5DC6">
        <w:rPr>
          <w:rFonts w:ascii="Arial" w:hAnsi="Arial" w:cs="Arial"/>
          <w:b/>
          <w:sz w:val="20"/>
          <w:szCs w:val="20"/>
        </w:rPr>
        <w:t>CAPÍTULO VIII: Admisión</w:t>
      </w:r>
    </w:p>
    <w:p w:rsidR="00F9755C" w:rsidRPr="007B5DC6" w:rsidRDefault="00F9755C" w:rsidP="00F9755C">
      <w:pPr>
        <w:rPr>
          <w:rFonts w:ascii="Arial" w:hAnsi="Arial" w:cs="Arial"/>
          <w:sz w:val="20"/>
          <w:szCs w:val="20"/>
        </w:rPr>
      </w:pPr>
    </w:p>
    <w:p w:rsidR="00F9755C" w:rsidRPr="007B5DC6" w:rsidRDefault="00F9755C" w:rsidP="00F9755C">
      <w:pPr>
        <w:rPr>
          <w:rFonts w:ascii="Arial" w:hAnsi="Arial" w:cs="Arial"/>
          <w:sz w:val="20"/>
          <w:szCs w:val="20"/>
        </w:rPr>
      </w:pPr>
      <w:r w:rsidRPr="007B5DC6">
        <w:rPr>
          <w:rFonts w:ascii="Arial" w:hAnsi="Arial" w:cs="Arial"/>
          <w:i/>
          <w:sz w:val="20"/>
          <w:szCs w:val="20"/>
        </w:rPr>
        <w:t>Artículo 19</w:t>
      </w:r>
      <w:r w:rsidRPr="007B5DC6">
        <w:rPr>
          <w:rFonts w:ascii="Arial" w:hAnsi="Arial" w:cs="Arial"/>
          <w:sz w:val="20"/>
          <w:szCs w:val="20"/>
        </w:rPr>
        <w:t>: Requisitos para el ingreso</w:t>
      </w:r>
    </w:p>
    <w:p w:rsidR="00F9755C" w:rsidRPr="007B5DC6" w:rsidRDefault="00F9755C" w:rsidP="00F9755C">
      <w:pPr>
        <w:rPr>
          <w:rFonts w:ascii="Arial" w:hAnsi="Arial" w:cs="Arial"/>
          <w:sz w:val="20"/>
          <w:szCs w:val="20"/>
        </w:rPr>
      </w:pPr>
    </w:p>
    <w:p w:rsidR="00F9755C" w:rsidRPr="007B5DC6" w:rsidRDefault="00F9755C" w:rsidP="00F9755C">
      <w:pPr>
        <w:rPr>
          <w:rFonts w:ascii="Arial" w:hAnsi="Arial" w:cs="Arial"/>
          <w:spacing w:val="-3"/>
          <w:sz w:val="20"/>
          <w:szCs w:val="20"/>
          <w:lang w:val="es-ES_tradnl"/>
        </w:rPr>
      </w:pPr>
      <w:r w:rsidRPr="007B5DC6">
        <w:rPr>
          <w:rFonts w:ascii="Arial" w:hAnsi="Arial" w:cs="Arial"/>
          <w:sz w:val="20"/>
          <w:szCs w:val="20"/>
          <w:lang w:val="es-ES_tradnl"/>
        </w:rPr>
        <w:t xml:space="preserve">Para ingresar al PMT todo estudiante debe cumplir las siguientes condiciones: </w:t>
      </w:r>
      <w:r w:rsidRPr="007B5DC6">
        <w:rPr>
          <w:rFonts w:ascii="Arial" w:hAnsi="Arial" w:cs="Arial"/>
          <w:spacing w:val="-3"/>
          <w:sz w:val="20"/>
          <w:szCs w:val="20"/>
          <w:lang w:val="es-ES_tradnl"/>
        </w:rPr>
        <w:t xml:space="preserve">poseer un </w:t>
      </w:r>
      <w:r w:rsidRPr="007B5DC6">
        <w:rPr>
          <w:rFonts w:ascii="Arial" w:hAnsi="Arial" w:cs="Arial"/>
          <w:i/>
          <w:spacing w:val="-3"/>
          <w:sz w:val="20"/>
          <w:szCs w:val="20"/>
          <w:lang w:val="es-ES_tradnl"/>
        </w:rPr>
        <w:t>Bachillerato universitario</w:t>
      </w:r>
      <w:r w:rsidRPr="007B5DC6">
        <w:rPr>
          <w:rFonts w:ascii="Arial" w:hAnsi="Arial" w:cs="Arial"/>
          <w:spacing w:val="-3"/>
          <w:sz w:val="20"/>
          <w:szCs w:val="20"/>
          <w:lang w:val="es-ES_tradnl"/>
        </w:rPr>
        <w:t xml:space="preserve"> en cualquier especiali</w:t>
      </w:r>
      <w:r w:rsidRPr="007B5DC6">
        <w:rPr>
          <w:rFonts w:ascii="Arial" w:hAnsi="Arial" w:cs="Arial"/>
          <w:spacing w:val="-3"/>
          <w:sz w:val="20"/>
          <w:szCs w:val="20"/>
          <w:lang w:val="es-ES_tradnl"/>
        </w:rPr>
        <w:softHyphen/>
        <w:t>dad o su equiva</w:t>
      </w:r>
      <w:r w:rsidRPr="007B5DC6">
        <w:rPr>
          <w:rFonts w:ascii="Arial" w:hAnsi="Arial" w:cs="Arial"/>
          <w:spacing w:val="-3"/>
          <w:sz w:val="20"/>
          <w:szCs w:val="20"/>
          <w:lang w:val="es-ES_tradnl"/>
        </w:rPr>
        <w:softHyphen/>
        <w:t>lente; b. demostrar el dominio total (nivel avanzado según las especifica</w:t>
      </w:r>
      <w:r w:rsidRPr="007B5DC6">
        <w:rPr>
          <w:rFonts w:ascii="Arial" w:hAnsi="Arial" w:cs="Arial"/>
          <w:spacing w:val="-3"/>
          <w:sz w:val="20"/>
          <w:szCs w:val="20"/>
          <w:lang w:val="es-ES_tradnl"/>
        </w:rPr>
        <w:softHyphen/>
        <w:t>cio</w:t>
      </w:r>
      <w:r w:rsidRPr="007B5DC6">
        <w:rPr>
          <w:rFonts w:ascii="Arial" w:hAnsi="Arial" w:cs="Arial"/>
          <w:spacing w:val="-3"/>
          <w:sz w:val="20"/>
          <w:szCs w:val="20"/>
          <w:lang w:val="es-ES_tradnl"/>
        </w:rPr>
        <w:softHyphen/>
        <w:t>nes de la ACTFL</w:t>
      </w:r>
      <w:r w:rsidRPr="007B5DC6">
        <w:rPr>
          <w:rStyle w:val="Refdenotaalpie"/>
          <w:rFonts w:ascii="Arial" w:hAnsi="Arial" w:cs="Arial"/>
          <w:spacing w:val="-3"/>
          <w:sz w:val="20"/>
          <w:szCs w:val="20"/>
          <w:lang w:val="es-ES_tradnl"/>
        </w:rPr>
        <w:footnoteReference w:id="1"/>
      </w:r>
      <w:r w:rsidRPr="007B5DC6">
        <w:rPr>
          <w:rFonts w:ascii="Arial" w:hAnsi="Arial" w:cs="Arial"/>
          <w:spacing w:val="-3"/>
          <w:sz w:val="20"/>
          <w:szCs w:val="20"/>
          <w:lang w:val="es-ES_tradnl"/>
        </w:rPr>
        <w:t xml:space="preserve"> en las cuatro habilida</w:t>
      </w:r>
      <w:r w:rsidRPr="007B5DC6">
        <w:rPr>
          <w:rFonts w:ascii="Arial" w:hAnsi="Arial" w:cs="Arial"/>
          <w:spacing w:val="-3"/>
          <w:sz w:val="20"/>
          <w:szCs w:val="20"/>
          <w:lang w:val="es-ES_tradnl"/>
        </w:rPr>
        <w:softHyphen/>
        <w:t>des: expresión oral, expresión escrita, comprensión de lectura y comprensión auditiva) del inglés y del español, mediante la aprobación de un examen.</w:t>
      </w:r>
    </w:p>
    <w:p w:rsidR="00F9755C" w:rsidRPr="007B5DC6" w:rsidRDefault="00F9755C" w:rsidP="00F9755C">
      <w:pPr>
        <w:rPr>
          <w:rFonts w:ascii="Arial" w:hAnsi="Arial" w:cs="Arial"/>
          <w:spacing w:val="-3"/>
          <w:sz w:val="20"/>
          <w:szCs w:val="20"/>
          <w:lang w:val="es-ES_tradnl"/>
        </w:rPr>
      </w:pPr>
    </w:p>
    <w:p w:rsidR="00F9755C" w:rsidRPr="007B5DC6" w:rsidRDefault="00F9755C" w:rsidP="00F9755C">
      <w:pPr>
        <w:rPr>
          <w:rFonts w:ascii="Arial" w:hAnsi="Arial" w:cs="Arial"/>
          <w:spacing w:val="-3"/>
          <w:sz w:val="20"/>
          <w:szCs w:val="20"/>
          <w:lang w:val="es-ES_tradnl"/>
        </w:rPr>
      </w:pPr>
      <w:r w:rsidRPr="007B5DC6">
        <w:rPr>
          <w:rFonts w:ascii="Arial" w:hAnsi="Arial" w:cs="Arial"/>
          <w:b/>
          <w:sz w:val="20"/>
          <w:szCs w:val="20"/>
        </w:rPr>
        <w:t>CAPÍTULO IX: Aprobación de cursos</w:t>
      </w:r>
    </w:p>
    <w:p w:rsidR="00F9755C" w:rsidRPr="007B5DC6" w:rsidRDefault="00F9755C" w:rsidP="00F9755C">
      <w:pPr>
        <w:rPr>
          <w:rFonts w:ascii="Arial" w:hAnsi="Arial" w:cs="Arial"/>
          <w:spacing w:val="-3"/>
          <w:sz w:val="20"/>
          <w:szCs w:val="20"/>
          <w:lang w:val="es-ES_tradnl"/>
        </w:rPr>
      </w:pPr>
    </w:p>
    <w:p w:rsidR="00F9755C" w:rsidRPr="007B5DC6" w:rsidRDefault="00F9755C" w:rsidP="00F9755C">
      <w:pPr>
        <w:rPr>
          <w:rFonts w:ascii="Arial" w:hAnsi="Arial" w:cs="Arial"/>
          <w:spacing w:val="-3"/>
          <w:sz w:val="20"/>
          <w:szCs w:val="20"/>
          <w:lang w:val="es-ES_tradnl"/>
        </w:rPr>
      </w:pPr>
      <w:r w:rsidRPr="007B5DC6">
        <w:rPr>
          <w:rFonts w:ascii="Arial" w:hAnsi="Arial" w:cs="Arial"/>
          <w:i/>
          <w:spacing w:val="-3"/>
          <w:sz w:val="20"/>
          <w:szCs w:val="20"/>
          <w:lang w:val="es-ES_tradnl"/>
        </w:rPr>
        <w:t>Artículo 20</w:t>
      </w:r>
      <w:r w:rsidRPr="007B5DC6">
        <w:rPr>
          <w:rFonts w:ascii="Arial" w:hAnsi="Arial" w:cs="Arial"/>
          <w:spacing w:val="-3"/>
          <w:sz w:val="20"/>
          <w:szCs w:val="20"/>
          <w:lang w:val="es-ES_tradnl"/>
        </w:rPr>
        <w:t>: Aprobación de un curso</w:t>
      </w:r>
    </w:p>
    <w:p w:rsidR="00F9755C" w:rsidRPr="007B5DC6" w:rsidRDefault="00F9755C" w:rsidP="00F9755C">
      <w:pPr>
        <w:rPr>
          <w:rFonts w:ascii="Arial" w:hAnsi="Arial" w:cs="Arial"/>
          <w:spacing w:val="-3"/>
          <w:sz w:val="20"/>
          <w:szCs w:val="20"/>
          <w:lang w:val="es-ES_tradnl"/>
        </w:rPr>
      </w:pPr>
    </w:p>
    <w:p w:rsidR="00F9755C" w:rsidRPr="007B5DC6" w:rsidRDefault="00F9755C" w:rsidP="00F9755C">
      <w:pPr>
        <w:rPr>
          <w:rFonts w:ascii="Arial" w:hAnsi="Arial" w:cs="Arial"/>
          <w:spacing w:val="-3"/>
          <w:sz w:val="20"/>
          <w:szCs w:val="20"/>
          <w:lang w:val="es-ES_tradnl"/>
        </w:rPr>
      </w:pPr>
      <w:r w:rsidRPr="007B5DC6">
        <w:rPr>
          <w:rFonts w:ascii="Arial" w:hAnsi="Arial" w:cs="Arial"/>
          <w:spacing w:val="-3"/>
          <w:sz w:val="20"/>
          <w:szCs w:val="20"/>
          <w:lang w:val="es-ES_tradnl"/>
        </w:rPr>
        <w:lastRenderedPageBreak/>
        <w:t>La nota mínima para la aprobación de un curso es 7,00 (de una escala numérica de 0 a 10,00).</w:t>
      </w:r>
    </w:p>
    <w:p w:rsidR="00F9755C" w:rsidRPr="007B5DC6" w:rsidRDefault="00F9755C" w:rsidP="00F9755C">
      <w:pPr>
        <w:rPr>
          <w:rFonts w:ascii="Arial" w:hAnsi="Arial" w:cs="Arial"/>
          <w:spacing w:val="-3"/>
          <w:sz w:val="20"/>
          <w:szCs w:val="20"/>
          <w:lang w:val="es-ES_tradnl"/>
        </w:rPr>
      </w:pPr>
    </w:p>
    <w:p w:rsidR="00F9755C" w:rsidRPr="007B5DC6" w:rsidRDefault="00F9755C" w:rsidP="00F9755C">
      <w:pPr>
        <w:rPr>
          <w:rFonts w:ascii="Arial" w:hAnsi="Arial" w:cs="Arial"/>
          <w:spacing w:val="-3"/>
          <w:sz w:val="20"/>
          <w:szCs w:val="20"/>
          <w:lang w:val="es-ES_tradnl"/>
        </w:rPr>
      </w:pPr>
      <w:r w:rsidRPr="007B5DC6">
        <w:rPr>
          <w:rFonts w:ascii="Arial" w:hAnsi="Arial" w:cs="Arial"/>
          <w:i/>
          <w:spacing w:val="-3"/>
          <w:sz w:val="20"/>
          <w:szCs w:val="20"/>
          <w:lang w:val="es-ES_tradnl"/>
        </w:rPr>
        <w:t>Artículo 21</w:t>
      </w:r>
      <w:r w:rsidRPr="007B5DC6">
        <w:rPr>
          <w:rFonts w:ascii="Arial" w:hAnsi="Arial" w:cs="Arial"/>
          <w:spacing w:val="-3"/>
          <w:sz w:val="20"/>
          <w:szCs w:val="20"/>
          <w:lang w:val="es-ES_tradnl"/>
        </w:rPr>
        <w:t>: Permanencia en el Programa de estudios</w:t>
      </w:r>
    </w:p>
    <w:p w:rsidR="00F9755C" w:rsidRPr="007B5DC6" w:rsidRDefault="00F9755C" w:rsidP="00F9755C">
      <w:pPr>
        <w:rPr>
          <w:rFonts w:ascii="Arial" w:hAnsi="Arial" w:cs="Arial"/>
          <w:spacing w:val="-3"/>
          <w:sz w:val="20"/>
          <w:szCs w:val="20"/>
          <w:lang w:val="es-ES_tradnl"/>
        </w:rPr>
      </w:pPr>
    </w:p>
    <w:p w:rsidR="00F9755C" w:rsidRPr="007B5DC6" w:rsidRDefault="00F9755C" w:rsidP="00F9755C">
      <w:pPr>
        <w:rPr>
          <w:rFonts w:ascii="Arial" w:hAnsi="Arial" w:cs="Arial"/>
          <w:spacing w:val="-3"/>
          <w:sz w:val="20"/>
          <w:szCs w:val="20"/>
          <w:lang w:val="es-ES_tradnl"/>
        </w:rPr>
      </w:pPr>
      <w:r w:rsidRPr="007B5DC6">
        <w:rPr>
          <w:rFonts w:ascii="Arial" w:hAnsi="Arial" w:cs="Arial"/>
          <w:spacing w:val="-3"/>
          <w:sz w:val="20"/>
          <w:szCs w:val="20"/>
          <w:lang w:val="es-ES_tradnl"/>
        </w:rPr>
        <w:t>Para la permanencia en el PMT, cada estudiante debe conservar un promedio ponderado acumulativo mínimo de 8,00, aun en casos en que curse sólo una asignatura. Si no alcanza este promedio en determinado ciclo, no podrá inscribirse en más de una asignatura en el ciclo siguiente.</w:t>
      </w:r>
    </w:p>
    <w:p w:rsidR="00F9755C" w:rsidRPr="007B5DC6" w:rsidRDefault="00F9755C" w:rsidP="00F9755C">
      <w:pPr>
        <w:rPr>
          <w:rFonts w:ascii="Arial" w:hAnsi="Arial" w:cs="Arial"/>
          <w:b/>
          <w:sz w:val="20"/>
          <w:szCs w:val="20"/>
        </w:rPr>
      </w:pPr>
    </w:p>
    <w:p w:rsidR="00F9755C" w:rsidRPr="007B5DC6" w:rsidRDefault="00F9755C" w:rsidP="00F9755C">
      <w:pPr>
        <w:rPr>
          <w:rFonts w:ascii="Arial" w:hAnsi="Arial" w:cs="Arial"/>
          <w:b/>
          <w:sz w:val="20"/>
          <w:szCs w:val="20"/>
        </w:rPr>
      </w:pPr>
      <w:r w:rsidRPr="007B5DC6">
        <w:rPr>
          <w:rFonts w:ascii="Arial" w:hAnsi="Arial" w:cs="Arial"/>
          <w:b/>
          <w:sz w:val="20"/>
          <w:szCs w:val="20"/>
        </w:rPr>
        <w:t>CAPÍTULO X: Becas</w:t>
      </w:r>
    </w:p>
    <w:p w:rsidR="00F9755C" w:rsidRPr="007B5DC6" w:rsidRDefault="00F9755C" w:rsidP="00F9755C">
      <w:pPr>
        <w:rPr>
          <w:rFonts w:ascii="Arial" w:hAnsi="Arial" w:cs="Arial"/>
          <w:b/>
          <w:sz w:val="20"/>
          <w:szCs w:val="20"/>
        </w:rPr>
      </w:pPr>
    </w:p>
    <w:p w:rsidR="00F9755C" w:rsidRPr="007B5DC6" w:rsidRDefault="00F9755C" w:rsidP="00F9755C">
      <w:pPr>
        <w:rPr>
          <w:rFonts w:ascii="Arial" w:hAnsi="Arial" w:cs="Arial"/>
          <w:sz w:val="20"/>
          <w:szCs w:val="20"/>
        </w:rPr>
      </w:pPr>
      <w:r w:rsidRPr="007B5DC6">
        <w:rPr>
          <w:rFonts w:ascii="Arial" w:hAnsi="Arial" w:cs="Arial"/>
          <w:i/>
          <w:sz w:val="20"/>
          <w:szCs w:val="20"/>
        </w:rPr>
        <w:t>Artículo 22</w:t>
      </w:r>
      <w:r w:rsidRPr="007B5DC6">
        <w:rPr>
          <w:rFonts w:ascii="Arial" w:hAnsi="Arial" w:cs="Arial"/>
          <w:sz w:val="20"/>
          <w:szCs w:val="20"/>
        </w:rPr>
        <w:t>: Concesión</w:t>
      </w:r>
    </w:p>
    <w:p w:rsidR="00F9755C" w:rsidRPr="007B5DC6" w:rsidRDefault="00F9755C" w:rsidP="00F9755C">
      <w:pPr>
        <w:rPr>
          <w:rFonts w:ascii="Arial" w:hAnsi="Arial" w:cs="Arial"/>
          <w:sz w:val="20"/>
          <w:szCs w:val="20"/>
        </w:rPr>
      </w:pPr>
    </w:p>
    <w:p w:rsidR="00F9755C" w:rsidRPr="007B5DC6" w:rsidRDefault="00F9755C" w:rsidP="00F9755C">
      <w:pPr>
        <w:rPr>
          <w:rFonts w:ascii="Arial" w:hAnsi="Arial" w:cs="Arial"/>
          <w:sz w:val="20"/>
          <w:szCs w:val="20"/>
        </w:rPr>
      </w:pPr>
      <w:r w:rsidRPr="007B5DC6">
        <w:rPr>
          <w:rFonts w:ascii="Arial" w:hAnsi="Arial" w:cs="Arial"/>
          <w:sz w:val="20"/>
          <w:szCs w:val="20"/>
        </w:rPr>
        <w:t>Con el fin de favorecer el desarrollo profesional y académico de estudiantes de escasos recursos con alto rendimiento académico, el PMT considerará otorgar una exención en el pago de un 20% de la colegiatura. Para ello, la persona interesada aportará documentación probatoria de su promedio ponderado de 9,0 en sus estudios previos y demostrará que tiene una condición socioeconómica restringida que le dificulta o le impide el pago. El PMT puede además proponer a estudiantes para otras becas convocadas por la UNA y otras entidades.</w:t>
      </w:r>
    </w:p>
    <w:p w:rsidR="00F9755C" w:rsidRPr="007B5DC6" w:rsidRDefault="00F9755C" w:rsidP="00F9755C">
      <w:pPr>
        <w:rPr>
          <w:rFonts w:ascii="Arial" w:hAnsi="Arial" w:cs="Arial"/>
          <w:sz w:val="20"/>
          <w:szCs w:val="20"/>
        </w:rPr>
      </w:pPr>
    </w:p>
    <w:p w:rsidR="00F9755C" w:rsidRPr="007B5DC6" w:rsidRDefault="00F9755C" w:rsidP="00F9755C">
      <w:pPr>
        <w:rPr>
          <w:rFonts w:ascii="Arial" w:hAnsi="Arial" w:cs="Arial"/>
          <w:sz w:val="20"/>
          <w:szCs w:val="20"/>
        </w:rPr>
      </w:pPr>
    </w:p>
    <w:p w:rsidR="00F9755C" w:rsidRPr="007B5DC6" w:rsidRDefault="00F9755C" w:rsidP="00F9755C">
      <w:pPr>
        <w:jc w:val="center"/>
        <w:rPr>
          <w:rFonts w:ascii="Arial" w:hAnsi="Arial" w:cs="Arial"/>
          <w:b/>
          <w:sz w:val="20"/>
          <w:szCs w:val="20"/>
        </w:rPr>
      </w:pPr>
      <w:r w:rsidRPr="007B5DC6">
        <w:rPr>
          <w:rFonts w:ascii="Arial" w:hAnsi="Arial" w:cs="Arial"/>
          <w:b/>
          <w:sz w:val="20"/>
          <w:szCs w:val="20"/>
        </w:rPr>
        <w:t>TÍTULO VI: LOS TRABAJOS DE TRADUCTOLOGÍA</w:t>
      </w:r>
    </w:p>
    <w:p w:rsidR="00F9755C" w:rsidRPr="007B5DC6" w:rsidRDefault="00F9755C" w:rsidP="00F9755C">
      <w:pPr>
        <w:rPr>
          <w:rFonts w:ascii="Arial" w:hAnsi="Arial" w:cs="Arial"/>
          <w:b/>
          <w:sz w:val="20"/>
          <w:szCs w:val="20"/>
        </w:rPr>
      </w:pPr>
    </w:p>
    <w:p w:rsidR="00F9755C" w:rsidRPr="007B5DC6" w:rsidRDefault="00F9755C" w:rsidP="00F9755C">
      <w:pPr>
        <w:rPr>
          <w:rFonts w:ascii="Arial" w:hAnsi="Arial" w:cs="Arial"/>
          <w:b/>
          <w:sz w:val="20"/>
          <w:szCs w:val="20"/>
        </w:rPr>
      </w:pPr>
      <w:r w:rsidRPr="007B5DC6">
        <w:rPr>
          <w:rFonts w:ascii="Arial" w:hAnsi="Arial" w:cs="Arial"/>
          <w:b/>
          <w:sz w:val="20"/>
          <w:szCs w:val="20"/>
        </w:rPr>
        <w:t>CAPÍTULO ÚNICO: Trabajos finales</w:t>
      </w:r>
    </w:p>
    <w:p w:rsidR="00F9755C" w:rsidRPr="007B5DC6" w:rsidRDefault="00F9755C" w:rsidP="00F9755C">
      <w:pPr>
        <w:rPr>
          <w:rFonts w:ascii="Arial" w:hAnsi="Arial" w:cs="Arial"/>
          <w:b/>
          <w:sz w:val="20"/>
          <w:szCs w:val="20"/>
        </w:rPr>
      </w:pPr>
    </w:p>
    <w:p w:rsidR="00F9755C" w:rsidRPr="007B5DC6" w:rsidRDefault="00F9755C" w:rsidP="00F9755C">
      <w:pPr>
        <w:rPr>
          <w:rFonts w:ascii="Arial" w:hAnsi="Arial" w:cs="Arial"/>
          <w:sz w:val="20"/>
          <w:szCs w:val="20"/>
        </w:rPr>
      </w:pPr>
      <w:r w:rsidRPr="007B5DC6">
        <w:rPr>
          <w:rFonts w:ascii="Arial" w:hAnsi="Arial" w:cs="Arial"/>
          <w:i/>
          <w:sz w:val="20"/>
          <w:szCs w:val="20"/>
        </w:rPr>
        <w:t>Artículo 23</w:t>
      </w:r>
      <w:r w:rsidRPr="007B5DC6">
        <w:rPr>
          <w:rFonts w:ascii="Arial" w:hAnsi="Arial" w:cs="Arial"/>
          <w:sz w:val="20"/>
          <w:szCs w:val="20"/>
        </w:rPr>
        <w:t xml:space="preserve">: Descripción del trabajo de </w:t>
      </w:r>
      <w:proofErr w:type="spellStart"/>
      <w:r w:rsidRPr="007B5DC6">
        <w:rPr>
          <w:rFonts w:ascii="Arial" w:hAnsi="Arial" w:cs="Arial"/>
          <w:sz w:val="20"/>
          <w:szCs w:val="20"/>
        </w:rPr>
        <w:t>traductología</w:t>
      </w:r>
      <w:proofErr w:type="spellEnd"/>
    </w:p>
    <w:p w:rsidR="00F9755C" w:rsidRPr="007B5DC6" w:rsidRDefault="00F9755C" w:rsidP="00F9755C">
      <w:pPr>
        <w:rPr>
          <w:rFonts w:ascii="Arial" w:hAnsi="Arial" w:cs="Arial"/>
          <w:sz w:val="20"/>
          <w:szCs w:val="20"/>
        </w:rPr>
      </w:pPr>
    </w:p>
    <w:p w:rsidR="00F9755C" w:rsidRDefault="00F9755C" w:rsidP="00F9755C">
      <w:pPr>
        <w:rPr>
          <w:rFonts w:ascii="Arial" w:hAnsi="Arial" w:cs="Arial"/>
          <w:spacing w:val="-3"/>
          <w:sz w:val="20"/>
          <w:szCs w:val="20"/>
          <w:lang w:val="es-ES_tradnl"/>
        </w:rPr>
      </w:pPr>
      <w:r w:rsidRPr="007B5DC6">
        <w:rPr>
          <w:rFonts w:ascii="Arial" w:hAnsi="Arial" w:cs="Arial"/>
          <w:sz w:val="20"/>
          <w:szCs w:val="20"/>
        </w:rPr>
        <w:t xml:space="preserve">El proyecto de </w:t>
      </w:r>
      <w:proofErr w:type="spellStart"/>
      <w:r w:rsidRPr="007B5DC6">
        <w:rPr>
          <w:rFonts w:ascii="Arial" w:hAnsi="Arial" w:cs="Arial"/>
          <w:sz w:val="20"/>
          <w:szCs w:val="20"/>
        </w:rPr>
        <w:t>traductología</w:t>
      </w:r>
      <w:proofErr w:type="spellEnd"/>
      <w:r w:rsidRPr="007B5DC6">
        <w:rPr>
          <w:rFonts w:ascii="Arial" w:hAnsi="Arial" w:cs="Arial"/>
          <w:sz w:val="20"/>
          <w:szCs w:val="20"/>
        </w:rPr>
        <w:t xml:space="preserve"> consiste en una de las</w:t>
      </w:r>
      <w:r w:rsidRPr="007B5DC6">
        <w:rPr>
          <w:rFonts w:ascii="Arial" w:hAnsi="Arial" w:cs="Arial"/>
          <w:spacing w:val="-3"/>
          <w:sz w:val="20"/>
          <w:szCs w:val="20"/>
          <w:lang w:val="es-ES_tradnl"/>
        </w:rPr>
        <w:t xml:space="preserve"> siguientes tres modalidades por escoger (de común acuerdo entre el estudiante y el profesor que tiene a su cargo el primer Seminario de </w:t>
      </w:r>
      <w:proofErr w:type="spellStart"/>
      <w:r w:rsidRPr="007B5DC6">
        <w:rPr>
          <w:rFonts w:ascii="Arial" w:hAnsi="Arial" w:cs="Arial"/>
          <w:spacing w:val="-3"/>
          <w:sz w:val="20"/>
          <w:szCs w:val="20"/>
          <w:lang w:val="es-ES_tradnl"/>
        </w:rPr>
        <w:t>Traductología</w:t>
      </w:r>
      <w:proofErr w:type="spellEnd"/>
      <w:r w:rsidRPr="007B5DC6">
        <w:rPr>
          <w:rFonts w:ascii="Arial" w:hAnsi="Arial" w:cs="Arial"/>
          <w:spacing w:val="-3"/>
          <w:sz w:val="20"/>
          <w:szCs w:val="20"/>
          <w:lang w:val="es-ES_tradnl"/>
        </w:rPr>
        <w:t>):</w:t>
      </w:r>
    </w:p>
    <w:p w:rsidR="00F9755C" w:rsidRPr="007B5DC6" w:rsidRDefault="00F9755C" w:rsidP="00F9755C">
      <w:pPr>
        <w:rPr>
          <w:rFonts w:ascii="Arial" w:hAnsi="Arial" w:cs="Arial"/>
          <w:spacing w:val="-3"/>
          <w:sz w:val="20"/>
          <w:szCs w:val="20"/>
          <w:lang w:val="es-ES_tradnl"/>
        </w:rPr>
      </w:pPr>
    </w:p>
    <w:p w:rsidR="00F9755C" w:rsidRPr="007B5DC6" w:rsidRDefault="00F9755C" w:rsidP="00F9755C">
      <w:pPr>
        <w:ind w:left="708"/>
        <w:rPr>
          <w:rFonts w:ascii="Arial" w:hAnsi="Arial" w:cs="Arial"/>
          <w:spacing w:val="-3"/>
          <w:sz w:val="20"/>
          <w:szCs w:val="20"/>
          <w:lang w:val="es-ES_tradnl"/>
        </w:rPr>
      </w:pPr>
      <w:r w:rsidRPr="007B5DC6">
        <w:rPr>
          <w:rFonts w:ascii="Arial" w:hAnsi="Arial" w:cs="Arial"/>
          <w:spacing w:val="-3"/>
          <w:sz w:val="20"/>
          <w:szCs w:val="20"/>
          <w:lang w:val="es-ES_tradnl"/>
        </w:rPr>
        <w:t xml:space="preserve">a. la traducción de un texto (no traducido anteriormente) de demostrable relevancia de índole cultural, artístico-literaria, histórica, política, filosófica o técnica, de entre 15.000 y 17.000 palabras, y su correspondiente informe de investigación sobre problemas particulares (de interés para la </w:t>
      </w:r>
      <w:proofErr w:type="spellStart"/>
      <w:r w:rsidRPr="007B5DC6">
        <w:rPr>
          <w:rFonts w:ascii="Arial" w:hAnsi="Arial" w:cs="Arial"/>
          <w:spacing w:val="-3"/>
          <w:sz w:val="20"/>
          <w:szCs w:val="20"/>
          <w:lang w:val="es-ES_tradnl"/>
        </w:rPr>
        <w:t>traductología</w:t>
      </w:r>
      <w:proofErr w:type="spellEnd"/>
      <w:r w:rsidRPr="007B5DC6">
        <w:rPr>
          <w:rFonts w:ascii="Arial" w:hAnsi="Arial" w:cs="Arial"/>
          <w:spacing w:val="-3"/>
          <w:sz w:val="20"/>
          <w:szCs w:val="20"/>
          <w:lang w:val="es-ES_tradnl"/>
        </w:rPr>
        <w:t>) a partir del proceso de traducción del texto elegido;</w:t>
      </w:r>
    </w:p>
    <w:p w:rsidR="00F9755C" w:rsidRPr="007B5DC6" w:rsidRDefault="00F9755C" w:rsidP="00F9755C">
      <w:pPr>
        <w:ind w:left="708"/>
        <w:rPr>
          <w:rFonts w:ascii="Arial" w:hAnsi="Arial" w:cs="Arial"/>
          <w:spacing w:val="-3"/>
          <w:sz w:val="20"/>
          <w:szCs w:val="20"/>
          <w:lang w:val="es-ES_tradnl"/>
        </w:rPr>
      </w:pPr>
      <w:r w:rsidRPr="007B5DC6">
        <w:rPr>
          <w:rFonts w:ascii="Arial" w:hAnsi="Arial" w:cs="Arial"/>
          <w:spacing w:val="-3"/>
          <w:sz w:val="20"/>
          <w:szCs w:val="20"/>
          <w:lang w:val="es-ES_tradnl"/>
        </w:rPr>
        <w:t xml:space="preserve">b. una investigación sobre un tema de interés en </w:t>
      </w:r>
      <w:proofErr w:type="spellStart"/>
      <w:r w:rsidRPr="007B5DC6">
        <w:rPr>
          <w:rFonts w:ascii="Arial" w:hAnsi="Arial" w:cs="Arial"/>
          <w:spacing w:val="-3"/>
          <w:sz w:val="20"/>
          <w:szCs w:val="20"/>
          <w:lang w:val="es-ES_tradnl"/>
        </w:rPr>
        <w:t>traductología</w:t>
      </w:r>
      <w:proofErr w:type="spellEnd"/>
      <w:r w:rsidRPr="007B5DC6">
        <w:rPr>
          <w:rFonts w:ascii="Arial" w:hAnsi="Arial" w:cs="Arial"/>
          <w:spacing w:val="-3"/>
          <w:sz w:val="20"/>
          <w:szCs w:val="20"/>
          <w:lang w:val="es-ES_tradnl"/>
        </w:rPr>
        <w:t xml:space="preserve"> (traducción e interpretación), con carácter monográfico; </w:t>
      </w:r>
    </w:p>
    <w:p w:rsidR="00F9755C" w:rsidRPr="007B5DC6" w:rsidRDefault="00F9755C" w:rsidP="00F9755C">
      <w:pPr>
        <w:ind w:left="708"/>
        <w:rPr>
          <w:rFonts w:ascii="Arial" w:hAnsi="Arial" w:cs="Arial"/>
          <w:spacing w:val="-3"/>
          <w:sz w:val="20"/>
          <w:szCs w:val="20"/>
          <w:lang w:val="es-ES_tradnl"/>
        </w:rPr>
      </w:pPr>
      <w:r w:rsidRPr="007B5DC6">
        <w:rPr>
          <w:rFonts w:ascii="Arial" w:hAnsi="Arial" w:cs="Arial"/>
          <w:spacing w:val="-3"/>
          <w:sz w:val="20"/>
          <w:szCs w:val="20"/>
          <w:lang w:val="es-ES_tradnl"/>
        </w:rPr>
        <w:lastRenderedPageBreak/>
        <w:t xml:space="preserve">c. recopilación de un expediente académico del postulante como traductor (se seleccionan, incrementan o mejoran los textos traducidos por el postulante, a lo largo de su carrera profesional). </w:t>
      </w:r>
    </w:p>
    <w:p w:rsidR="00F9755C" w:rsidRPr="007B5DC6" w:rsidRDefault="00F9755C" w:rsidP="00F9755C">
      <w:pPr>
        <w:rPr>
          <w:rFonts w:ascii="Arial" w:hAnsi="Arial" w:cs="Arial"/>
          <w:spacing w:val="-3"/>
          <w:sz w:val="20"/>
          <w:szCs w:val="20"/>
          <w:lang w:val="es-ES_tradnl"/>
        </w:rPr>
      </w:pPr>
    </w:p>
    <w:p w:rsidR="00F9755C" w:rsidRPr="007B5DC6" w:rsidRDefault="00F9755C" w:rsidP="00F9755C">
      <w:pPr>
        <w:tabs>
          <w:tab w:val="left" w:pos="7293"/>
        </w:tabs>
        <w:rPr>
          <w:rFonts w:ascii="Arial" w:hAnsi="Arial" w:cs="Arial"/>
          <w:spacing w:val="-3"/>
          <w:sz w:val="20"/>
          <w:szCs w:val="20"/>
          <w:lang w:val="es-ES_tradnl"/>
        </w:rPr>
      </w:pPr>
      <w:r w:rsidRPr="007B5DC6">
        <w:rPr>
          <w:rFonts w:ascii="Arial" w:hAnsi="Arial" w:cs="Arial"/>
          <w:i/>
          <w:spacing w:val="-3"/>
          <w:sz w:val="20"/>
          <w:szCs w:val="20"/>
          <w:lang w:val="es-ES_tradnl"/>
        </w:rPr>
        <w:t>Artículo 24</w:t>
      </w:r>
      <w:r w:rsidRPr="007B5DC6">
        <w:rPr>
          <w:rFonts w:ascii="Arial" w:hAnsi="Arial" w:cs="Arial"/>
          <w:spacing w:val="-3"/>
          <w:sz w:val="20"/>
          <w:szCs w:val="20"/>
          <w:lang w:val="es-ES_tradnl"/>
        </w:rPr>
        <w:t>: Características</w:t>
      </w:r>
    </w:p>
    <w:p w:rsidR="00F9755C" w:rsidRPr="007B5DC6" w:rsidRDefault="00F9755C" w:rsidP="00F9755C">
      <w:pPr>
        <w:rPr>
          <w:rFonts w:ascii="Arial" w:hAnsi="Arial" w:cs="Arial"/>
          <w:spacing w:val="-3"/>
          <w:sz w:val="20"/>
          <w:szCs w:val="20"/>
          <w:lang w:val="es-ES_tradnl"/>
        </w:rPr>
      </w:pPr>
    </w:p>
    <w:p w:rsidR="00F9755C" w:rsidRPr="007B5DC6" w:rsidRDefault="00F9755C" w:rsidP="00F9755C">
      <w:pPr>
        <w:rPr>
          <w:rFonts w:ascii="Arial" w:hAnsi="Arial" w:cs="Arial"/>
          <w:spacing w:val="-3"/>
          <w:sz w:val="20"/>
          <w:szCs w:val="20"/>
          <w:lang w:val="es-ES_tradnl"/>
        </w:rPr>
      </w:pPr>
      <w:r w:rsidRPr="007B5DC6">
        <w:rPr>
          <w:rFonts w:ascii="Arial" w:hAnsi="Arial" w:cs="Arial"/>
          <w:spacing w:val="-3"/>
          <w:sz w:val="20"/>
          <w:szCs w:val="20"/>
          <w:lang w:val="es-ES_tradnl"/>
        </w:rPr>
        <w:t xml:space="preserve">El trabajo de </w:t>
      </w:r>
      <w:proofErr w:type="spellStart"/>
      <w:r w:rsidRPr="007B5DC6">
        <w:rPr>
          <w:rFonts w:ascii="Arial" w:hAnsi="Arial" w:cs="Arial"/>
          <w:spacing w:val="-3"/>
          <w:sz w:val="20"/>
          <w:szCs w:val="20"/>
          <w:lang w:val="es-ES_tradnl"/>
        </w:rPr>
        <w:t>traductología</w:t>
      </w:r>
      <w:proofErr w:type="spellEnd"/>
      <w:r w:rsidRPr="007B5DC6">
        <w:rPr>
          <w:rFonts w:ascii="Arial" w:hAnsi="Arial" w:cs="Arial"/>
          <w:spacing w:val="-3"/>
          <w:sz w:val="20"/>
          <w:szCs w:val="20"/>
          <w:lang w:val="es-ES_tradnl"/>
        </w:rPr>
        <w:t xml:space="preserve"> corresponde a lo estipulado para una maestría profesional; por tanto, se considera un </w:t>
      </w:r>
      <w:r w:rsidRPr="007B5DC6">
        <w:rPr>
          <w:rFonts w:ascii="Arial" w:hAnsi="Arial" w:cs="Arial"/>
          <w:i/>
          <w:spacing w:val="-3"/>
          <w:sz w:val="20"/>
          <w:szCs w:val="20"/>
          <w:lang w:val="es-ES_tradnl"/>
        </w:rPr>
        <w:t>proceso</w:t>
      </w:r>
      <w:r w:rsidRPr="007B5DC6">
        <w:rPr>
          <w:rFonts w:ascii="Arial" w:hAnsi="Arial" w:cs="Arial"/>
          <w:spacing w:val="-3"/>
          <w:sz w:val="20"/>
          <w:szCs w:val="20"/>
          <w:lang w:val="es-ES_tradnl"/>
        </w:rPr>
        <w:t xml:space="preserve"> </w:t>
      </w:r>
      <w:r w:rsidRPr="007B5DC6">
        <w:rPr>
          <w:rFonts w:ascii="Arial" w:hAnsi="Arial" w:cs="Arial"/>
          <w:i/>
          <w:spacing w:val="-3"/>
          <w:sz w:val="20"/>
          <w:szCs w:val="20"/>
          <w:lang w:val="es-ES_tradnl"/>
        </w:rPr>
        <w:t>teórico-práctico</w:t>
      </w:r>
      <w:r w:rsidRPr="007B5DC6">
        <w:rPr>
          <w:rFonts w:ascii="Arial" w:hAnsi="Arial" w:cs="Arial"/>
          <w:spacing w:val="-3"/>
          <w:sz w:val="20"/>
          <w:szCs w:val="20"/>
          <w:lang w:val="es-ES_tradnl"/>
        </w:rPr>
        <w:t xml:space="preserve"> de investigación aplicada llevado a cabo en las asignaturas especificadas en el Plan de Estudios, y según lo fijado en los programas respectivos. Además de la participación directa del estudiante, intervienen el profesor encargado del curso de </w:t>
      </w:r>
      <w:proofErr w:type="spellStart"/>
      <w:r w:rsidRPr="007B5DC6">
        <w:rPr>
          <w:rFonts w:ascii="Arial" w:hAnsi="Arial" w:cs="Arial"/>
          <w:spacing w:val="-3"/>
          <w:sz w:val="20"/>
          <w:szCs w:val="20"/>
          <w:lang w:val="es-ES_tradnl"/>
        </w:rPr>
        <w:t>traductología</w:t>
      </w:r>
      <w:proofErr w:type="spellEnd"/>
      <w:r w:rsidRPr="007B5DC6">
        <w:rPr>
          <w:rFonts w:ascii="Arial" w:hAnsi="Arial" w:cs="Arial"/>
          <w:spacing w:val="-3"/>
          <w:sz w:val="20"/>
          <w:szCs w:val="20"/>
          <w:lang w:val="es-ES_tradnl"/>
        </w:rPr>
        <w:t xml:space="preserve"> y el tutor asignado. El documento podrá estar redactado preferiblemente en español, y potestativamente en inglés.</w:t>
      </w:r>
    </w:p>
    <w:p w:rsidR="00F9755C" w:rsidRDefault="00F9755C" w:rsidP="00F9755C">
      <w:pPr>
        <w:rPr>
          <w:rFonts w:ascii="Arial" w:hAnsi="Arial" w:cs="Arial"/>
          <w:i/>
          <w:spacing w:val="-3"/>
          <w:sz w:val="20"/>
          <w:szCs w:val="20"/>
          <w:lang w:val="es-ES_tradnl"/>
        </w:rPr>
      </w:pPr>
    </w:p>
    <w:p w:rsidR="00F9755C" w:rsidRPr="007B5DC6" w:rsidRDefault="00F9755C" w:rsidP="00F9755C">
      <w:pPr>
        <w:rPr>
          <w:rFonts w:ascii="Arial" w:hAnsi="Arial" w:cs="Arial"/>
          <w:spacing w:val="-3"/>
          <w:sz w:val="20"/>
          <w:szCs w:val="20"/>
          <w:lang w:val="es-ES_tradnl"/>
        </w:rPr>
      </w:pPr>
      <w:r w:rsidRPr="007B5DC6">
        <w:rPr>
          <w:rFonts w:ascii="Arial" w:hAnsi="Arial" w:cs="Arial"/>
          <w:i/>
          <w:spacing w:val="-3"/>
          <w:sz w:val="20"/>
          <w:szCs w:val="20"/>
          <w:lang w:val="es-ES_tradnl"/>
        </w:rPr>
        <w:t>Artículo 25</w:t>
      </w:r>
      <w:r w:rsidRPr="007B5DC6">
        <w:rPr>
          <w:rFonts w:ascii="Arial" w:hAnsi="Arial" w:cs="Arial"/>
          <w:spacing w:val="-3"/>
          <w:sz w:val="20"/>
          <w:szCs w:val="20"/>
          <w:lang w:val="es-ES_tradnl"/>
        </w:rPr>
        <w:t xml:space="preserve">: Deberes del personal académico de los Seminarios de </w:t>
      </w:r>
      <w:proofErr w:type="spellStart"/>
      <w:r w:rsidRPr="007B5DC6">
        <w:rPr>
          <w:rFonts w:ascii="Arial" w:hAnsi="Arial" w:cs="Arial"/>
          <w:spacing w:val="-3"/>
          <w:sz w:val="20"/>
          <w:szCs w:val="20"/>
          <w:lang w:val="es-ES_tradnl"/>
        </w:rPr>
        <w:t>Traductología</w:t>
      </w:r>
      <w:proofErr w:type="spellEnd"/>
    </w:p>
    <w:p w:rsidR="00F9755C" w:rsidRPr="007B5DC6" w:rsidRDefault="00F9755C" w:rsidP="00F9755C">
      <w:pPr>
        <w:rPr>
          <w:rFonts w:ascii="Arial" w:hAnsi="Arial" w:cs="Arial"/>
          <w:spacing w:val="-3"/>
          <w:sz w:val="20"/>
          <w:szCs w:val="20"/>
          <w:lang w:val="es-ES_tradnl"/>
        </w:rPr>
      </w:pPr>
    </w:p>
    <w:p w:rsidR="00F9755C" w:rsidRPr="007B5DC6" w:rsidRDefault="00F9755C" w:rsidP="00F9755C">
      <w:pPr>
        <w:rPr>
          <w:rFonts w:ascii="Arial" w:hAnsi="Arial" w:cs="Arial"/>
          <w:spacing w:val="-3"/>
          <w:sz w:val="20"/>
          <w:szCs w:val="20"/>
          <w:lang w:val="es-ES_tradnl"/>
        </w:rPr>
      </w:pPr>
      <w:r w:rsidRPr="007B5DC6">
        <w:rPr>
          <w:rFonts w:ascii="Arial" w:hAnsi="Arial" w:cs="Arial"/>
          <w:spacing w:val="-3"/>
          <w:sz w:val="20"/>
          <w:szCs w:val="20"/>
          <w:lang w:val="es-ES_tradnl"/>
        </w:rPr>
        <w:t xml:space="preserve">Coordinar entre el estudiantado a su cargo, los profesores tutores asignados y la coordinación del PMT todo lo concerniente al Trabajo de </w:t>
      </w:r>
      <w:proofErr w:type="spellStart"/>
      <w:r w:rsidRPr="007B5DC6">
        <w:rPr>
          <w:rFonts w:ascii="Arial" w:hAnsi="Arial" w:cs="Arial"/>
          <w:spacing w:val="-3"/>
          <w:sz w:val="20"/>
          <w:szCs w:val="20"/>
          <w:lang w:val="es-ES_tradnl"/>
        </w:rPr>
        <w:t>Traductología</w:t>
      </w:r>
      <w:proofErr w:type="spellEnd"/>
      <w:r w:rsidRPr="007B5DC6">
        <w:rPr>
          <w:rFonts w:ascii="Arial" w:hAnsi="Arial" w:cs="Arial"/>
          <w:spacing w:val="-3"/>
          <w:sz w:val="20"/>
          <w:szCs w:val="20"/>
          <w:lang w:val="es-ES_tradnl"/>
        </w:rPr>
        <w:t xml:space="preserve"> en sus diversas etapas.</w:t>
      </w:r>
    </w:p>
    <w:p w:rsidR="00F9755C" w:rsidRPr="007B5DC6" w:rsidRDefault="00F9755C" w:rsidP="00F9755C">
      <w:pPr>
        <w:rPr>
          <w:rFonts w:ascii="Arial" w:hAnsi="Arial" w:cs="Arial"/>
          <w:spacing w:val="-3"/>
          <w:sz w:val="20"/>
          <w:szCs w:val="20"/>
          <w:lang w:val="es-ES_tradnl"/>
        </w:rPr>
      </w:pPr>
    </w:p>
    <w:p w:rsidR="00F9755C" w:rsidRPr="007B5DC6" w:rsidRDefault="00F9755C" w:rsidP="00F9755C">
      <w:pPr>
        <w:rPr>
          <w:rFonts w:ascii="Arial" w:hAnsi="Arial" w:cs="Arial"/>
          <w:b/>
          <w:spacing w:val="-3"/>
          <w:sz w:val="20"/>
          <w:szCs w:val="20"/>
          <w:lang w:val="es-ES_tradnl"/>
        </w:rPr>
      </w:pPr>
      <w:r w:rsidRPr="007B5DC6">
        <w:rPr>
          <w:rFonts w:ascii="Arial" w:hAnsi="Arial" w:cs="Arial"/>
          <w:i/>
          <w:spacing w:val="-3"/>
          <w:sz w:val="20"/>
          <w:szCs w:val="20"/>
          <w:lang w:val="es-ES_tradnl"/>
        </w:rPr>
        <w:t>Artículo 26</w:t>
      </w:r>
      <w:r w:rsidRPr="007B5DC6">
        <w:rPr>
          <w:rFonts w:ascii="Arial" w:hAnsi="Arial" w:cs="Arial"/>
          <w:spacing w:val="-3"/>
          <w:sz w:val="20"/>
          <w:szCs w:val="20"/>
          <w:lang w:val="es-ES_tradnl"/>
        </w:rPr>
        <w:t>: Deberes del profesor tutor</w:t>
      </w:r>
    </w:p>
    <w:p w:rsidR="00F9755C" w:rsidRPr="007B5DC6" w:rsidRDefault="00F9755C" w:rsidP="00F9755C">
      <w:pPr>
        <w:rPr>
          <w:rFonts w:ascii="Arial" w:hAnsi="Arial" w:cs="Arial"/>
          <w:spacing w:val="-3"/>
          <w:sz w:val="20"/>
          <w:szCs w:val="20"/>
          <w:lang w:val="es-ES_tradnl"/>
        </w:rPr>
      </w:pPr>
    </w:p>
    <w:p w:rsidR="00F9755C" w:rsidRDefault="00F9755C" w:rsidP="00F9755C">
      <w:pPr>
        <w:rPr>
          <w:rFonts w:ascii="Arial" w:hAnsi="Arial" w:cs="Arial"/>
          <w:spacing w:val="-3"/>
          <w:sz w:val="20"/>
          <w:szCs w:val="20"/>
          <w:lang w:val="es-ES_tradnl"/>
        </w:rPr>
      </w:pPr>
      <w:r w:rsidRPr="007B5DC6">
        <w:rPr>
          <w:rFonts w:ascii="Arial" w:hAnsi="Arial" w:cs="Arial"/>
          <w:spacing w:val="-3"/>
          <w:sz w:val="20"/>
          <w:szCs w:val="20"/>
          <w:lang w:val="es-ES_tradnl"/>
        </w:rPr>
        <w:t>Corresponde al profesor tutor:</w:t>
      </w:r>
    </w:p>
    <w:p w:rsidR="00F9755C" w:rsidRPr="007B5DC6" w:rsidRDefault="00F9755C" w:rsidP="00F9755C">
      <w:pPr>
        <w:rPr>
          <w:rFonts w:ascii="Arial" w:hAnsi="Arial" w:cs="Arial"/>
          <w:spacing w:val="-3"/>
          <w:sz w:val="20"/>
          <w:szCs w:val="20"/>
          <w:lang w:val="es-ES_tradnl"/>
        </w:rPr>
      </w:pPr>
    </w:p>
    <w:p w:rsidR="00F9755C" w:rsidRPr="007B5DC6" w:rsidRDefault="00F9755C" w:rsidP="00F9755C">
      <w:pPr>
        <w:ind w:left="561"/>
        <w:rPr>
          <w:rFonts w:ascii="Arial" w:hAnsi="Arial" w:cs="Arial"/>
          <w:spacing w:val="-3"/>
          <w:sz w:val="20"/>
          <w:szCs w:val="20"/>
          <w:lang w:val="es-ES_tradnl"/>
        </w:rPr>
      </w:pPr>
      <w:r w:rsidRPr="007B5DC6">
        <w:rPr>
          <w:rFonts w:ascii="Arial" w:hAnsi="Arial" w:cs="Arial"/>
          <w:spacing w:val="-3"/>
          <w:sz w:val="20"/>
          <w:szCs w:val="20"/>
          <w:lang w:val="es-ES_tradnl"/>
        </w:rPr>
        <w:t>a. Complementar el desarrollo del proceso de investigación del estudiante, bajo la tutela del profesor del Seminario.</w:t>
      </w:r>
    </w:p>
    <w:p w:rsidR="00F9755C" w:rsidRPr="007B5DC6" w:rsidRDefault="00F9755C" w:rsidP="00F9755C">
      <w:pPr>
        <w:ind w:left="561"/>
        <w:rPr>
          <w:rFonts w:ascii="Arial" w:hAnsi="Arial" w:cs="Arial"/>
          <w:spacing w:val="-3"/>
          <w:sz w:val="20"/>
          <w:szCs w:val="20"/>
          <w:lang w:val="es-ES_tradnl"/>
        </w:rPr>
      </w:pPr>
      <w:r w:rsidRPr="007B5DC6">
        <w:rPr>
          <w:rFonts w:ascii="Arial" w:hAnsi="Arial" w:cs="Arial"/>
          <w:spacing w:val="-3"/>
          <w:sz w:val="20"/>
          <w:szCs w:val="20"/>
          <w:lang w:val="es-ES_tradnl"/>
        </w:rPr>
        <w:t xml:space="preserve">b. Leer el trabajo de </w:t>
      </w:r>
      <w:proofErr w:type="spellStart"/>
      <w:r w:rsidRPr="007B5DC6">
        <w:rPr>
          <w:rFonts w:ascii="Arial" w:hAnsi="Arial" w:cs="Arial"/>
          <w:spacing w:val="-3"/>
          <w:sz w:val="20"/>
          <w:szCs w:val="20"/>
          <w:lang w:val="es-ES_tradnl"/>
        </w:rPr>
        <w:t>traductología</w:t>
      </w:r>
      <w:proofErr w:type="spellEnd"/>
      <w:r w:rsidRPr="007B5DC6">
        <w:rPr>
          <w:rFonts w:ascii="Arial" w:hAnsi="Arial" w:cs="Arial"/>
          <w:spacing w:val="-3"/>
          <w:sz w:val="20"/>
          <w:szCs w:val="20"/>
          <w:lang w:val="es-ES_tradnl"/>
        </w:rPr>
        <w:t>, analizarlo y proponer mejoras o modificaciones, conforme a los plazos fijados por el programa.</w:t>
      </w:r>
    </w:p>
    <w:p w:rsidR="00F9755C" w:rsidRPr="007B5DC6" w:rsidRDefault="00F9755C" w:rsidP="00F9755C">
      <w:pPr>
        <w:ind w:left="561"/>
        <w:rPr>
          <w:rFonts w:ascii="Arial" w:hAnsi="Arial" w:cs="Arial"/>
          <w:spacing w:val="-3"/>
          <w:sz w:val="20"/>
          <w:szCs w:val="20"/>
          <w:lang w:val="es-ES_tradnl"/>
        </w:rPr>
      </w:pPr>
      <w:r w:rsidRPr="007B5DC6">
        <w:rPr>
          <w:rFonts w:ascii="Arial" w:hAnsi="Arial" w:cs="Arial"/>
          <w:spacing w:val="-3"/>
          <w:sz w:val="20"/>
          <w:szCs w:val="20"/>
          <w:lang w:val="es-ES_tradnl"/>
        </w:rPr>
        <w:t>c. Participar en un diálogo académico con el estudiante sobre su trabajo el día de su presentación final.</w:t>
      </w:r>
    </w:p>
    <w:p w:rsidR="00F9755C" w:rsidRPr="007B5DC6" w:rsidRDefault="00F9755C" w:rsidP="00F9755C">
      <w:pPr>
        <w:ind w:left="561"/>
        <w:rPr>
          <w:rFonts w:ascii="Arial" w:hAnsi="Arial" w:cs="Arial"/>
          <w:spacing w:val="-3"/>
          <w:sz w:val="20"/>
          <w:szCs w:val="20"/>
          <w:lang w:val="es-ES_tradnl"/>
        </w:rPr>
      </w:pPr>
      <w:r w:rsidRPr="007B5DC6">
        <w:rPr>
          <w:rFonts w:ascii="Arial" w:hAnsi="Arial" w:cs="Arial"/>
          <w:spacing w:val="-3"/>
          <w:sz w:val="20"/>
          <w:szCs w:val="20"/>
          <w:lang w:val="es-ES_tradnl"/>
        </w:rPr>
        <w:t>d. Aportar al profesor encargado del curso su evaluación del desempeño del estudiante.</w:t>
      </w:r>
    </w:p>
    <w:p w:rsidR="00F9755C" w:rsidRPr="007B5DC6" w:rsidRDefault="00F9755C" w:rsidP="00F9755C">
      <w:pPr>
        <w:ind w:left="561"/>
        <w:rPr>
          <w:rFonts w:ascii="Arial" w:hAnsi="Arial" w:cs="Arial"/>
          <w:spacing w:val="-3"/>
          <w:sz w:val="20"/>
          <w:szCs w:val="20"/>
          <w:lang w:val="es-ES_tradnl"/>
        </w:rPr>
      </w:pPr>
      <w:r w:rsidRPr="007B5DC6">
        <w:rPr>
          <w:rFonts w:ascii="Arial" w:hAnsi="Arial" w:cs="Arial"/>
          <w:spacing w:val="-3"/>
          <w:sz w:val="20"/>
          <w:szCs w:val="20"/>
          <w:lang w:val="es-ES_tradnl"/>
        </w:rPr>
        <w:t>e. Cumplir con los deberes atinentes a su función.</w:t>
      </w:r>
    </w:p>
    <w:p w:rsidR="00F9755C" w:rsidRPr="007B5DC6" w:rsidRDefault="00F9755C" w:rsidP="00F9755C">
      <w:pPr>
        <w:rPr>
          <w:rFonts w:ascii="Arial" w:hAnsi="Arial" w:cs="Arial"/>
          <w:spacing w:val="-3"/>
          <w:sz w:val="20"/>
          <w:szCs w:val="20"/>
          <w:lang w:val="es-ES_tradnl"/>
        </w:rPr>
      </w:pPr>
    </w:p>
    <w:p w:rsidR="00F9755C" w:rsidRPr="007B5DC6" w:rsidRDefault="00F9755C" w:rsidP="00F9755C">
      <w:pPr>
        <w:rPr>
          <w:rFonts w:ascii="Arial" w:hAnsi="Arial" w:cs="Arial"/>
          <w:b/>
          <w:spacing w:val="-3"/>
          <w:sz w:val="20"/>
          <w:szCs w:val="20"/>
          <w:lang w:val="es-ES_tradnl"/>
        </w:rPr>
      </w:pPr>
      <w:r w:rsidRPr="007B5DC6">
        <w:rPr>
          <w:rFonts w:ascii="Arial" w:hAnsi="Arial" w:cs="Arial"/>
          <w:i/>
          <w:spacing w:val="-3"/>
          <w:sz w:val="20"/>
          <w:szCs w:val="20"/>
          <w:lang w:val="es-ES_tradnl"/>
        </w:rPr>
        <w:t>Artículo 27</w:t>
      </w:r>
      <w:r w:rsidRPr="007B5DC6">
        <w:rPr>
          <w:rFonts w:ascii="Arial" w:hAnsi="Arial" w:cs="Arial"/>
          <w:spacing w:val="-3"/>
          <w:sz w:val="20"/>
          <w:szCs w:val="20"/>
          <w:lang w:val="es-ES_tradnl"/>
        </w:rPr>
        <w:t>: Deberes de cada estudiante</w:t>
      </w:r>
    </w:p>
    <w:p w:rsidR="00F9755C" w:rsidRPr="007B5DC6" w:rsidRDefault="00F9755C" w:rsidP="00F9755C">
      <w:pPr>
        <w:rPr>
          <w:rFonts w:ascii="Arial" w:hAnsi="Arial" w:cs="Arial"/>
          <w:spacing w:val="-3"/>
          <w:sz w:val="20"/>
          <w:szCs w:val="20"/>
          <w:lang w:val="es-ES_tradnl"/>
        </w:rPr>
      </w:pPr>
    </w:p>
    <w:p w:rsidR="00F9755C" w:rsidRPr="007B5DC6" w:rsidRDefault="00F9755C" w:rsidP="00F9755C">
      <w:pPr>
        <w:ind w:left="748"/>
        <w:rPr>
          <w:rFonts w:ascii="Arial" w:hAnsi="Arial" w:cs="Arial"/>
          <w:spacing w:val="-3"/>
          <w:sz w:val="20"/>
          <w:szCs w:val="20"/>
          <w:lang w:val="es-ES_tradnl"/>
        </w:rPr>
      </w:pPr>
      <w:r w:rsidRPr="007B5DC6">
        <w:rPr>
          <w:rFonts w:ascii="Arial" w:hAnsi="Arial" w:cs="Arial"/>
          <w:spacing w:val="-3"/>
          <w:sz w:val="20"/>
          <w:szCs w:val="20"/>
          <w:lang w:val="es-ES_tradnl"/>
        </w:rPr>
        <w:t xml:space="preserve">a. Cumplir con lo fijado en los programas de cada uno de los Seminarios de </w:t>
      </w:r>
      <w:proofErr w:type="spellStart"/>
      <w:r w:rsidRPr="007B5DC6">
        <w:rPr>
          <w:rFonts w:ascii="Arial" w:hAnsi="Arial" w:cs="Arial"/>
          <w:spacing w:val="-3"/>
          <w:sz w:val="20"/>
          <w:szCs w:val="20"/>
          <w:lang w:val="es-ES_tradnl"/>
        </w:rPr>
        <w:t>Traductología</w:t>
      </w:r>
      <w:proofErr w:type="spellEnd"/>
      <w:r w:rsidRPr="007B5DC6">
        <w:rPr>
          <w:rFonts w:ascii="Arial" w:hAnsi="Arial" w:cs="Arial"/>
          <w:spacing w:val="-3"/>
          <w:sz w:val="20"/>
          <w:szCs w:val="20"/>
          <w:lang w:val="es-ES_tradnl"/>
        </w:rPr>
        <w:t>, así como lo establecido en el presente reglamento y toda aquella normativa complementaria atinente al desarrollo del trabajo.</w:t>
      </w:r>
    </w:p>
    <w:p w:rsidR="00F9755C" w:rsidRPr="007B5DC6" w:rsidRDefault="00F9755C" w:rsidP="00F9755C">
      <w:pPr>
        <w:ind w:left="748"/>
        <w:rPr>
          <w:rFonts w:ascii="Arial" w:hAnsi="Arial" w:cs="Arial"/>
          <w:spacing w:val="-3"/>
          <w:sz w:val="20"/>
          <w:szCs w:val="20"/>
          <w:lang w:val="es-ES_tradnl"/>
        </w:rPr>
      </w:pPr>
      <w:r w:rsidRPr="007B5DC6">
        <w:rPr>
          <w:rFonts w:ascii="Arial" w:hAnsi="Arial" w:cs="Arial"/>
          <w:spacing w:val="-3"/>
          <w:sz w:val="20"/>
          <w:szCs w:val="20"/>
          <w:lang w:val="es-ES_tradnl"/>
        </w:rPr>
        <w:lastRenderedPageBreak/>
        <w:t>b. Entregar en los plazos fijados tres ejemplares debidamente encuadernados de su trabajo, que formarán parte de la documentación oficial de consulta del PMT, del Centro de Documentación de la Facultad de Filosofía y Letras y de la Biblioteca Joaquín García Monge).</w:t>
      </w:r>
    </w:p>
    <w:p w:rsidR="00F9755C" w:rsidRPr="007B5DC6" w:rsidRDefault="00F9755C" w:rsidP="00F9755C">
      <w:pPr>
        <w:rPr>
          <w:rFonts w:ascii="Arial" w:hAnsi="Arial" w:cs="Arial"/>
          <w:spacing w:val="-3"/>
          <w:sz w:val="20"/>
          <w:szCs w:val="20"/>
          <w:lang w:val="es-ES_tradnl"/>
        </w:rPr>
      </w:pPr>
    </w:p>
    <w:p w:rsidR="00F9755C" w:rsidRPr="007B5DC6" w:rsidRDefault="00F9755C" w:rsidP="00F9755C">
      <w:pPr>
        <w:rPr>
          <w:rFonts w:ascii="Arial" w:hAnsi="Arial" w:cs="Arial"/>
          <w:spacing w:val="-3"/>
          <w:sz w:val="20"/>
          <w:szCs w:val="20"/>
          <w:lang w:val="es-ES_tradnl"/>
        </w:rPr>
      </w:pPr>
      <w:r w:rsidRPr="007B5DC6">
        <w:rPr>
          <w:rFonts w:ascii="Arial" w:hAnsi="Arial" w:cs="Arial"/>
          <w:i/>
          <w:spacing w:val="-3"/>
          <w:sz w:val="20"/>
          <w:szCs w:val="20"/>
          <w:lang w:val="es-ES_tradnl"/>
        </w:rPr>
        <w:t>Artículo 28</w:t>
      </w:r>
      <w:r w:rsidRPr="007B5DC6">
        <w:rPr>
          <w:rFonts w:ascii="Arial" w:hAnsi="Arial" w:cs="Arial"/>
          <w:spacing w:val="-3"/>
          <w:sz w:val="20"/>
          <w:szCs w:val="20"/>
          <w:lang w:val="es-ES_tradnl"/>
        </w:rPr>
        <w:t>: De la presentación oral</w:t>
      </w:r>
    </w:p>
    <w:p w:rsidR="00F9755C" w:rsidRPr="007B5DC6" w:rsidRDefault="00F9755C" w:rsidP="00F9755C">
      <w:pPr>
        <w:rPr>
          <w:rFonts w:ascii="Arial" w:hAnsi="Arial" w:cs="Arial"/>
          <w:spacing w:val="-3"/>
          <w:sz w:val="20"/>
          <w:szCs w:val="20"/>
          <w:lang w:val="es-ES_tradnl"/>
        </w:rPr>
      </w:pPr>
    </w:p>
    <w:p w:rsidR="00F9755C" w:rsidRPr="007B5DC6" w:rsidRDefault="00F9755C" w:rsidP="00F9755C">
      <w:pPr>
        <w:rPr>
          <w:rFonts w:ascii="Arial" w:hAnsi="Arial" w:cs="Arial"/>
          <w:spacing w:val="-3"/>
          <w:sz w:val="20"/>
          <w:szCs w:val="20"/>
          <w:lang w:val="es-ES_tradnl"/>
        </w:rPr>
      </w:pPr>
      <w:r w:rsidRPr="007B5DC6">
        <w:rPr>
          <w:rFonts w:ascii="Arial" w:hAnsi="Arial" w:cs="Arial"/>
          <w:spacing w:val="-3"/>
          <w:sz w:val="20"/>
          <w:szCs w:val="20"/>
          <w:lang w:val="es-ES_tradnl"/>
        </w:rPr>
        <w:t xml:space="preserve">Conforme a lo normado en el Seminario respectivo, y habiendo cumplido los plazos de entrega, cada estudiante deberá presentar su trabajo de </w:t>
      </w:r>
      <w:proofErr w:type="spellStart"/>
      <w:r w:rsidRPr="007B5DC6">
        <w:rPr>
          <w:rFonts w:ascii="Arial" w:hAnsi="Arial" w:cs="Arial"/>
          <w:spacing w:val="-3"/>
          <w:sz w:val="20"/>
          <w:szCs w:val="20"/>
          <w:lang w:val="es-ES_tradnl"/>
        </w:rPr>
        <w:t>traductología</w:t>
      </w:r>
      <w:proofErr w:type="spellEnd"/>
      <w:r w:rsidRPr="007B5DC6">
        <w:rPr>
          <w:rFonts w:ascii="Arial" w:hAnsi="Arial" w:cs="Arial"/>
          <w:spacing w:val="-3"/>
          <w:sz w:val="20"/>
          <w:szCs w:val="20"/>
          <w:lang w:val="es-ES_tradnl"/>
        </w:rPr>
        <w:t xml:space="preserve"> en forma oral en la fecha y hora fijadas para tal efecto. El estudiante deberá referirse a las observaciones y comentarios que le exponga el profesor encargado del curso, el tutor y el coordinador del PMT a propósito de su trabajo; además, deberá responder las preguntas que le formulen profesores y estudiantes del PMT.</w:t>
      </w:r>
    </w:p>
    <w:p w:rsidR="00F9755C" w:rsidRPr="007B5DC6" w:rsidRDefault="00F9755C" w:rsidP="00F9755C">
      <w:pPr>
        <w:rPr>
          <w:rFonts w:ascii="Arial" w:hAnsi="Arial" w:cs="Arial"/>
          <w:spacing w:val="-3"/>
          <w:sz w:val="20"/>
          <w:szCs w:val="20"/>
          <w:lang w:val="es-ES_tradnl"/>
        </w:rPr>
      </w:pPr>
    </w:p>
    <w:p w:rsidR="00F9755C" w:rsidRPr="007B5DC6" w:rsidRDefault="00F9755C" w:rsidP="00F9755C">
      <w:pPr>
        <w:rPr>
          <w:rFonts w:ascii="Arial" w:hAnsi="Arial" w:cs="Arial"/>
          <w:spacing w:val="-3"/>
          <w:sz w:val="20"/>
          <w:szCs w:val="20"/>
          <w:lang w:val="es-ES_tradnl"/>
        </w:rPr>
      </w:pPr>
      <w:r w:rsidRPr="007B5DC6">
        <w:rPr>
          <w:rFonts w:ascii="Arial" w:hAnsi="Arial" w:cs="Arial"/>
          <w:i/>
          <w:spacing w:val="-3"/>
          <w:sz w:val="20"/>
          <w:szCs w:val="20"/>
          <w:lang w:val="es-ES_tradnl"/>
        </w:rPr>
        <w:t>Artículo 29</w:t>
      </w:r>
      <w:r w:rsidRPr="007B5DC6">
        <w:rPr>
          <w:rFonts w:ascii="Arial" w:hAnsi="Arial" w:cs="Arial"/>
          <w:spacing w:val="-3"/>
          <w:sz w:val="20"/>
          <w:szCs w:val="20"/>
          <w:lang w:val="es-ES_tradnl"/>
        </w:rPr>
        <w:t>: De la presentación final del trabajo</w:t>
      </w:r>
    </w:p>
    <w:p w:rsidR="00F9755C" w:rsidRPr="007B5DC6" w:rsidRDefault="00F9755C" w:rsidP="00F9755C">
      <w:pPr>
        <w:rPr>
          <w:rFonts w:ascii="Arial" w:hAnsi="Arial" w:cs="Arial"/>
          <w:spacing w:val="-3"/>
          <w:sz w:val="20"/>
          <w:szCs w:val="20"/>
          <w:lang w:val="es-ES_tradnl"/>
        </w:rPr>
      </w:pPr>
    </w:p>
    <w:p w:rsidR="00F9755C" w:rsidRDefault="00F9755C" w:rsidP="00F9755C">
      <w:pPr>
        <w:rPr>
          <w:rFonts w:ascii="Arial" w:hAnsi="Arial" w:cs="Arial"/>
          <w:spacing w:val="-3"/>
          <w:sz w:val="20"/>
          <w:szCs w:val="20"/>
          <w:lang w:val="es-ES_tradnl"/>
        </w:rPr>
      </w:pPr>
      <w:r w:rsidRPr="007B5DC6">
        <w:rPr>
          <w:rFonts w:ascii="Arial" w:hAnsi="Arial" w:cs="Arial"/>
          <w:spacing w:val="-3"/>
          <w:sz w:val="20"/>
          <w:szCs w:val="20"/>
          <w:lang w:val="es-ES_tradnl"/>
        </w:rPr>
        <w:t>Cada estudiante deberá incluir las enmiendas planteadas e incorporar, si así fuese decidido en la sesión respectiva, todas aquellas ampliaciones o mejoras acordadas por el personal docente examinador.</w:t>
      </w:r>
    </w:p>
    <w:p w:rsidR="00F9755C" w:rsidRDefault="00F9755C" w:rsidP="00F9755C">
      <w:pPr>
        <w:rPr>
          <w:rFonts w:ascii="Arial" w:hAnsi="Arial" w:cs="Arial"/>
          <w:i/>
          <w:spacing w:val="-3"/>
          <w:sz w:val="20"/>
          <w:szCs w:val="20"/>
          <w:lang w:val="es-ES_tradnl"/>
        </w:rPr>
      </w:pPr>
    </w:p>
    <w:p w:rsidR="00F9755C" w:rsidRPr="007B5DC6" w:rsidRDefault="00F9755C" w:rsidP="00F9755C">
      <w:pPr>
        <w:rPr>
          <w:rFonts w:ascii="Arial" w:hAnsi="Arial" w:cs="Arial"/>
          <w:spacing w:val="-3"/>
          <w:sz w:val="20"/>
          <w:szCs w:val="20"/>
          <w:lang w:val="es-ES_tradnl"/>
        </w:rPr>
      </w:pPr>
      <w:r w:rsidRPr="007B5DC6">
        <w:rPr>
          <w:rFonts w:ascii="Arial" w:hAnsi="Arial" w:cs="Arial"/>
          <w:i/>
          <w:spacing w:val="-3"/>
          <w:sz w:val="20"/>
          <w:szCs w:val="20"/>
          <w:lang w:val="es-ES_tradnl"/>
        </w:rPr>
        <w:t>Artículo 30</w:t>
      </w:r>
      <w:r w:rsidRPr="007B5DC6">
        <w:rPr>
          <w:rFonts w:ascii="Arial" w:hAnsi="Arial" w:cs="Arial"/>
          <w:spacing w:val="-3"/>
          <w:sz w:val="20"/>
          <w:szCs w:val="20"/>
          <w:lang w:val="es-ES_tradnl"/>
        </w:rPr>
        <w:t>: Evaluación</w:t>
      </w:r>
    </w:p>
    <w:p w:rsidR="00F9755C" w:rsidRPr="007B5DC6" w:rsidRDefault="00F9755C" w:rsidP="00F9755C">
      <w:pPr>
        <w:rPr>
          <w:rFonts w:ascii="Arial" w:hAnsi="Arial" w:cs="Arial"/>
          <w:spacing w:val="-3"/>
          <w:sz w:val="20"/>
          <w:szCs w:val="20"/>
          <w:lang w:val="es-ES_tradnl"/>
        </w:rPr>
      </w:pPr>
    </w:p>
    <w:p w:rsidR="00F9755C" w:rsidRDefault="00F9755C" w:rsidP="00F9755C">
      <w:pPr>
        <w:rPr>
          <w:rFonts w:ascii="Arial" w:hAnsi="Arial" w:cs="Arial"/>
          <w:spacing w:val="-3"/>
          <w:sz w:val="20"/>
          <w:szCs w:val="20"/>
          <w:lang w:val="es-ES_tradnl"/>
        </w:rPr>
      </w:pPr>
      <w:r w:rsidRPr="007B5DC6">
        <w:rPr>
          <w:rFonts w:ascii="Arial" w:hAnsi="Arial" w:cs="Arial"/>
          <w:spacing w:val="-3"/>
          <w:sz w:val="20"/>
          <w:szCs w:val="20"/>
          <w:lang w:val="es-ES_tradnl"/>
        </w:rPr>
        <w:t xml:space="preserve">Para la evaluación y consecuente calificación del trabajo de </w:t>
      </w:r>
      <w:proofErr w:type="spellStart"/>
      <w:r w:rsidRPr="007B5DC6">
        <w:rPr>
          <w:rFonts w:ascii="Arial" w:hAnsi="Arial" w:cs="Arial"/>
          <w:spacing w:val="-3"/>
          <w:sz w:val="20"/>
          <w:szCs w:val="20"/>
          <w:lang w:val="es-ES_tradnl"/>
        </w:rPr>
        <w:t>traductología</w:t>
      </w:r>
      <w:proofErr w:type="spellEnd"/>
      <w:r w:rsidRPr="007B5DC6">
        <w:rPr>
          <w:rFonts w:ascii="Arial" w:hAnsi="Arial" w:cs="Arial"/>
          <w:spacing w:val="-3"/>
          <w:sz w:val="20"/>
          <w:szCs w:val="20"/>
          <w:lang w:val="es-ES_tradnl"/>
        </w:rPr>
        <w:t xml:space="preserve"> se tendrán en cuenta al menos los siguientes aspectos (según la normativa establecida en el Seminario de </w:t>
      </w:r>
      <w:proofErr w:type="spellStart"/>
      <w:r w:rsidRPr="007B5DC6">
        <w:rPr>
          <w:rFonts w:ascii="Arial" w:hAnsi="Arial" w:cs="Arial"/>
          <w:spacing w:val="-3"/>
          <w:sz w:val="20"/>
          <w:szCs w:val="20"/>
          <w:lang w:val="es-ES_tradnl"/>
        </w:rPr>
        <w:t>Traductología</w:t>
      </w:r>
      <w:proofErr w:type="spellEnd"/>
      <w:r w:rsidRPr="007B5DC6">
        <w:rPr>
          <w:rFonts w:ascii="Arial" w:hAnsi="Arial" w:cs="Arial"/>
          <w:spacing w:val="-3"/>
          <w:sz w:val="20"/>
          <w:szCs w:val="20"/>
          <w:lang w:val="es-ES_tradnl"/>
        </w:rPr>
        <w:t xml:space="preserve"> III):</w:t>
      </w:r>
    </w:p>
    <w:p w:rsidR="00F9755C" w:rsidRPr="007B5DC6" w:rsidRDefault="00F9755C" w:rsidP="00F9755C">
      <w:pPr>
        <w:rPr>
          <w:rFonts w:ascii="Arial" w:hAnsi="Arial" w:cs="Arial"/>
          <w:sz w:val="20"/>
          <w:szCs w:val="20"/>
          <w:lang w:val="es-ES_tradnl"/>
        </w:rPr>
      </w:pPr>
    </w:p>
    <w:p w:rsidR="00F9755C" w:rsidRPr="007B5DC6" w:rsidRDefault="00F9755C" w:rsidP="00F9755C">
      <w:pPr>
        <w:ind w:left="708"/>
        <w:rPr>
          <w:rFonts w:ascii="Arial" w:hAnsi="Arial" w:cs="Arial"/>
          <w:sz w:val="20"/>
          <w:szCs w:val="20"/>
          <w:lang w:val="es-ES_tradnl"/>
        </w:rPr>
      </w:pPr>
      <w:r w:rsidRPr="007B5DC6">
        <w:rPr>
          <w:rFonts w:ascii="Arial" w:hAnsi="Arial" w:cs="Arial"/>
          <w:sz w:val="20"/>
          <w:szCs w:val="20"/>
          <w:lang w:val="es-ES_tradnl"/>
        </w:rPr>
        <w:t>a. El proceso llevado a cabo: proceso de traducción (si corresponde), investigación y elaboración del documento final.</w:t>
      </w:r>
    </w:p>
    <w:p w:rsidR="00F9755C" w:rsidRPr="007B5DC6" w:rsidRDefault="00F9755C" w:rsidP="00F9755C">
      <w:pPr>
        <w:ind w:left="708"/>
        <w:rPr>
          <w:rFonts w:ascii="Arial" w:hAnsi="Arial" w:cs="Arial"/>
          <w:sz w:val="20"/>
          <w:szCs w:val="20"/>
          <w:lang w:val="es-ES_tradnl"/>
        </w:rPr>
      </w:pPr>
      <w:r w:rsidRPr="007B5DC6">
        <w:rPr>
          <w:rFonts w:ascii="Arial" w:hAnsi="Arial" w:cs="Arial"/>
          <w:sz w:val="20"/>
          <w:szCs w:val="20"/>
          <w:lang w:val="es-ES_tradnl"/>
        </w:rPr>
        <w:t>b. Investigación:</w:t>
      </w:r>
      <w:r w:rsidRPr="007B5DC6">
        <w:rPr>
          <w:rFonts w:ascii="Arial" w:hAnsi="Arial" w:cs="Arial"/>
          <w:b/>
          <w:sz w:val="20"/>
          <w:szCs w:val="20"/>
          <w:lang w:val="es-ES_tradnl"/>
        </w:rPr>
        <w:t xml:space="preserve"> </w:t>
      </w:r>
      <w:r w:rsidRPr="007B5DC6">
        <w:rPr>
          <w:rFonts w:ascii="Arial" w:hAnsi="Arial" w:cs="Arial"/>
          <w:sz w:val="20"/>
          <w:szCs w:val="20"/>
          <w:lang w:val="es-ES_tradnl"/>
        </w:rPr>
        <w:t>coherencia</w:t>
      </w:r>
      <w:r w:rsidRPr="007B5DC6">
        <w:rPr>
          <w:rFonts w:ascii="Arial" w:hAnsi="Arial" w:cs="Arial"/>
          <w:b/>
          <w:sz w:val="20"/>
          <w:szCs w:val="20"/>
          <w:lang w:val="es-ES_tradnl"/>
        </w:rPr>
        <w:t xml:space="preserve"> </w:t>
      </w:r>
      <w:r w:rsidRPr="007B5DC6">
        <w:rPr>
          <w:rFonts w:ascii="Arial" w:hAnsi="Arial" w:cs="Arial"/>
          <w:sz w:val="20"/>
          <w:szCs w:val="20"/>
          <w:lang w:val="es-ES_tradnl"/>
        </w:rPr>
        <w:t>y consistencia en su</w:t>
      </w:r>
      <w:r w:rsidRPr="007B5DC6">
        <w:rPr>
          <w:rFonts w:ascii="Arial" w:hAnsi="Arial" w:cs="Arial"/>
          <w:b/>
          <w:sz w:val="20"/>
          <w:szCs w:val="20"/>
          <w:lang w:val="es-ES_tradnl"/>
        </w:rPr>
        <w:t xml:space="preserve"> </w:t>
      </w:r>
      <w:r w:rsidRPr="007B5DC6">
        <w:rPr>
          <w:rFonts w:ascii="Arial" w:hAnsi="Arial" w:cs="Arial"/>
          <w:sz w:val="20"/>
          <w:szCs w:val="20"/>
          <w:lang w:val="es-ES_tradnl"/>
        </w:rPr>
        <w:t xml:space="preserve">marco teórico, metodología apropiada, cumplimiento de lo propuesto, originalidad en el tratamiento del tema, aportes a la </w:t>
      </w:r>
      <w:proofErr w:type="spellStart"/>
      <w:r w:rsidRPr="007B5DC6">
        <w:rPr>
          <w:rFonts w:ascii="Arial" w:hAnsi="Arial" w:cs="Arial"/>
          <w:sz w:val="20"/>
          <w:szCs w:val="20"/>
          <w:lang w:val="es-ES_tradnl"/>
        </w:rPr>
        <w:t>traductología</w:t>
      </w:r>
      <w:proofErr w:type="spellEnd"/>
      <w:r w:rsidRPr="007B5DC6">
        <w:rPr>
          <w:rFonts w:ascii="Arial" w:hAnsi="Arial" w:cs="Arial"/>
          <w:sz w:val="20"/>
          <w:szCs w:val="20"/>
          <w:lang w:val="es-ES_tradnl"/>
        </w:rPr>
        <w:t>, referencias bibliográficas idóneas.</w:t>
      </w:r>
    </w:p>
    <w:p w:rsidR="00F9755C" w:rsidRPr="007B5DC6" w:rsidRDefault="00F9755C" w:rsidP="00F9755C">
      <w:pPr>
        <w:ind w:left="708"/>
        <w:rPr>
          <w:rFonts w:ascii="Arial" w:hAnsi="Arial" w:cs="Arial"/>
          <w:sz w:val="20"/>
          <w:szCs w:val="20"/>
          <w:lang w:val="es-ES_tradnl"/>
        </w:rPr>
      </w:pPr>
      <w:r w:rsidRPr="007B5DC6">
        <w:rPr>
          <w:rFonts w:ascii="Arial" w:hAnsi="Arial" w:cs="Arial"/>
          <w:sz w:val="20"/>
          <w:szCs w:val="20"/>
          <w:lang w:val="es-ES_tradnl"/>
        </w:rPr>
        <w:t>c. Documento escrito: formato apropiado, desarrollo adecuado de la información, precisión en la redacción y empleo correcto del idioma, organización lógica, consistencia argumentativa y conclusiones significativas.</w:t>
      </w:r>
    </w:p>
    <w:p w:rsidR="00F9755C" w:rsidRPr="007B5DC6" w:rsidRDefault="00F9755C" w:rsidP="00F9755C">
      <w:pPr>
        <w:ind w:left="708"/>
        <w:rPr>
          <w:rFonts w:ascii="Arial" w:hAnsi="Arial" w:cs="Arial"/>
          <w:sz w:val="20"/>
          <w:szCs w:val="20"/>
          <w:lang w:val="es-ES_tradnl"/>
        </w:rPr>
      </w:pPr>
      <w:r w:rsidRPr="007B5DC6">
        <w:rPr>
          <w:rFonts w:ascii="Arial" w:hAnsi="Arial" w:cs="Arial"/>
          <w:sz w:val="20"/>
          <w:szCs w:val="20"/>
          <w:lang w:val="es-ES_tradnl"/>
        </w:rPr>
        <w:t xml:space="preserve">d. Traducción (si corresponde): </w:t>
      </w:r>
      <w:r w:rsidRPr="007B5DC6">
        <w:rPr>
          <w:rFonts w:ascii="Arial" w:hAnsi="Arial" w:cs="Arial"/>
          <w:i/>
          <w:sz w:val="20"/>
          <w:szCs w:val="20"/>
          <w:lang w:val="es-ES_tradnl"/>
        </w:rPr>
        <w:t>fiel</w:t>
      </w:r>
      <w:r w:rsidRPr="007B5DC6">
        <w:rPr>
          <w:rFonts w:ascii="Arial" w:hAnsi="Arial" w:cs="Arial"/>
          <w:sz w:val="20"/>
          <w:szCs w:val="20"/>
          <w:lang w:val="es-ES_tradnl"/>
        </w:rPr>
        <w:t xml:space="preserve"> reflejo del original, uso apropiado del idioma al que se traduce (sintaxis, léxico general, estilo, formato), empleo preciso de la terminología especializada.</w:t>
      </w:r>
    </w:p>
    <w:p w:rsidR="00F9755C" w:rsidRPr="007B5DC6" w:rsidRDefault="00F9755C" w:rsidP="00F9755C">
      <w:pPr>
        <w:ind w:left="708"/>
        <w:rPr>
          <w:rFonts w:ascii="Arial" w:hAnsi="Arial" w:cs="Arial"/>
          <w:sz w:val="20"/>
          <w:szCs w:val="20"/>
          <w:lang w:val="es-ES_tradnl"/>
        </w:rPr>
      </w:pPr>
      <w:r w:rsidRPr="007B5DC6">
        <w:rPr>
          <w:rFonts w:ascii="Arial" w:hAnsi="Arial" w:cs="Arial"/>
          <w:sz w:val="20"/>
          <w:szCs w:val="20"/>
          <w:lang w:val="es-ES_tradnl"/>
        </w:rPr>
        <w:t>e. Presentación oral:</w:t>
      </w:r>
      <w:r w:rsidRPr="007B5DC6">
        <w:rPr>
          <w:rFonts w:ascii="Arial" w:hAnsi="Arial" w:cs="Arial"/>
          <w:b/>
          <w:sz w:val="20"/>
          <w:szCs w:val="20"/>
          <w:lang w:val="es-ES_tradnl"/>
        </w:rPr>
        <w:t xml:space="preserve"> </w:t>
      </w:r>
      <w:r w:rsidRPr="007B5DC6">
        <w:rPr>
          <w:rFonts w:ascii="Arial" w:hAnsi="Arial" w:cs="Arial"/>
          <w:sz w:val="20"/>
          <w:szCs w:val="20"/>
          <w:lang w:val="es-ES_tradnl"/>
        </w:rPr>
        <w:t>organización lógica de la información, exposición clara, dominio suficiente del asunto tratado.</w:t>
      </w:r>
    </w:p>
    <w:p w:rsidR="00F9755C" w:rsidRPr="007B5DC6" w:rsidRDefault="00F9755C" w:rsidP="00F9755C">
      <w:pPr>
        <w:ind w:left="708"/>
        <w:rPr>
          <w:rFonts w:ascii="Arial" w:hAnsi="Arial" w:cs="Arial"/>
          <w:sz w:val="20"/>
          <w:szCs w:val="20"/>
          <w:lang w:val="es-ES_tradnl"/>
        </w:rPr>
      </w:pPr>
      <w:r w:rsidRPr="007B5DC6">
        <w:rPr>
          <w:rFonts w:ascii="Arial" w:hAnsi="Arial" w:cs="Arial"/>
          <w:sz w:val="20"/>
          <w:szCs w:val="20"/>
          <w:lang w:val="es-ES_tradnl"/>
        </w:rPr>
        <w:t>f. Discusión de los resultados:</w:t>
      </w:r>
      <w:r w:rsidRPr="007B5DC6">
        <w:rPr>
          <w:rFonts w:ascii="Arial" w:hAnsi="Arial" w:cs="Arial"/>
          <w:b/>
          <w:sz w:val="20"/>
          <w:szCs w:val="20"/>
          <w:lang w:val="es-ES_tradnl"/>
        </w:rPr>
        <w:t xml:space="preserve"> </w:t>
      </w:r>
      <w:r w:rsidRPr="007B5DC6">
        <w:rPr>
          <w:rFonts w:ascii="Arial" w:hAnsi="Arial" w:cs="Arial"/>
          <w:sz w:val="20"/>
          <w:szCs w:val="20"/>
          <w:lang w:val="es-ES_tradnl"/>
        </w:rPr>
        <w:t>respuestas claras y precisas, desarrollo adecuado de ideas, coherencia y consistencia argumentativa, demostrable conocimiento del asunto.</w:t>
      </w:r>
    </w:p>
    <w:p w:rsidR="00F9755C" w:rsidRPr="007B5DC6" w:rsidRDefault="00F9755C" w:rsidP="00F9755C">
      <w:pPr>
        <w:ind w:left="708"/>
        <w:rPr>
          <w:rFonts w:ascii="Arial" w:hAnsi="Arial" w:cs="Arial"/>
          <w:sz w:val="20"/>
          <w:szCs w:val="20"/>
          <w:lang w:val="es-ES_tradnl"/>
        </w:rPr>
      </w:pPr>
      <w:r w:rsidRPr="007B5DC6">
        <w:rPr>
          <w:rFonts w:ascii="Arial" w:hAnsi="Arial" w:cs="Arial"/>
          <w:sz w:val="20"/>
          <w:szCs w:val="20"/>
          <w:lang w:val="es-ES_tradnl"/>
        </w:rPr>
        <w:lastRenderedPageBreak/>
        <w:t>g. Presentación en los plazos fijados de la versión final (</w:t>
      </w:r>
      <w:r w:rsidRPr="007B5DC6">
        <w:rPr>
          <w:rFonts w:ascii="Arial" w:hAnsi="Arial" w:cs="Arial"/>
          <w:i/>
          <w:sz w:val="20"/>
          <w:szCs w:val="20"/>
          <w:lang w:val="es-ES_tradnl"/>
        </w:rPr>
        <w:t>tres</w:t>
      </w:r>
      <w:r w:rsidRPr="007B5DC6">
        <w:rPr>
          <w:rFonts w:ascii="Arial" w:hAnsi="Arial" w:cs="Arial"/>
          <w:sz w:val="20"/>
          <w:szCs w:val="20"/>
          <w:lang w:val="es-ES_tradnl"/>
        </w:rPr>
        <w:t xml:space="preserve"> ejemplares encuadernados):</w:t>
      </w:r>
      <w:r w:rsidRPr="007B5DC6">
        <w:rPr>
          <w:rFonts w:ascii="Arial" w:hAnsi="Arial" w:cs="Arial"/>
          <w:b/>
          <w:sz w:val="20"/>
          <w:szCs w:val="20"/>
          <w:lang w:val="es-ES_tradnl"/>
        </w:rPr>
        <w:t xml:space="preserve"> </w:t>
      </w:r>
      <w:r w:rsidRPr="007B5DC6">
        <w:rPr>
          <w:rFonts w:ascii="Arial" w:hAnsi="Arial" w:cs="Arial"/>
          <w:sz w:val="20"/>
          <w:szCs w:val="20"/>
          <w:lang w:val="es-ES_tradnl"/>
        </w:rPr>
        <w:t>últimas modificaciones incluidas, formato completo según especificaciones establecidas para cada modalidad en los cursos respectivos.</w:t>
      </w:r>
    </w:p>
    <w:p w:rsidR="00F9755C" w:rsidRPr="007B5DC6" w:rsidRDefault="00F9755C" w:rsidP="00F9755C">
      <w:pPr>
        <w:rPr>
          <w:rFonts w:ascii="Arial" w:hAnsi="Arial" w:cs="Arial"/>
          <w:sz w:val="20"/>
          <w:szCs w:val="20"/>
          <w:lang w:val="es-ES_tradnl"/>
        </w:rPr>
      </w:pPr>
    </w:p>
    <w:p w:rsidR="00F9755C" w:rsidRPr="007B5DC6" w:rsidRDefault="00F9755C" w:rsidP="00F9755C">
      <w:pPr>
        <w:rPr>
          <w:rFonts w:ascii="Arial" w:hAnsi="Arial" w:cs="Arial"/>
          <w:sz w:val="20"/>
          <w:szCs w:val="20"/>
          <w:lang w:val="es-ES_tradnl"/>
        </w:rPr>
      </w:pPr>
    </w:p>
    <w:p w:rsidR="00F9755C" w:rsidRPr="007B5DC6" w:rsidRDefault="00F9755C" w:rsidP="00F9755C">
      <w:pPr>
        <w:rPr>
          <w:rFonts w:ascii="Arial" w:hAnsi="Arial" w:cs="Arial"/>
          <w:b/>
          <w:sz w:val="20"/>
          <w:szCs w:val="20"/>
          <w:lang w:val="es-ES_tradnl"/>
        </w:rPr>
      </w:pPr>
      <w:r w:rsidRPr="007B5DC6">
        <w:rPr>
          <w:rFonts w:ascii="Arial" w:hAnsi="Arial" w:cs="Arial"/>
          <w:b/>
          <w:sz w:val="20"/>
          <w:szCs w:val="20"/>
          <w:lang w:val="es-ES_tradnl"/>
        </w:rPr>
        <w:t>DISPOSICIONES FINALES</w:t>
      </w:r>
    </w:p>
    <w:p w:rsidR="00F9755C" w:rsidRPr="007B5DC6" w:rsidRDefault="00F9755C" w:rsidP="00F9755C">
      <w:pPr>
        <w:rPr>
          <w:rFonts w:ascii="Arial" w:hAnsi="Arial" w:cs="Arial"/>
          <w:sz w:val="20"/>
          <w:szCs w:val="20"/>
          <w:lang w:val="es-ES_tradnl"/>
        </w:rPr>
      </w:pPr>
    </w:p>
    <w:p w:rsidR="00F9755C" w:rsidRPr="007B5DC6" w:rsidRDefault="00F9755C" w:rsidP="00F9755C">
      <w:pPr>
        <w:rPr>
          <w:rFonts w:ascii="Arial" w:hAnsi="Arial" w:cs="Arial"/>
          <w:i/>
          <w:sz w:val="20"/>
          <w:szCs w:val="20"/>
          <w:lang w:val="es-ES_tradnl"/>
        </w:rPr>
      </w:pPr>
      <w:r w:rsidRPr="007B5DC6">
        <w:rPr>
          <w:rFonts w:ascii="Arial" w:hAnsi="Arial" w:cs="Arial"/>
          <w:i/>
          <w:sz w:val="20"/>
          <w:szCs w:val="20"/>
          <w:lang w:val="es-ES_tradnl"/>
        </w:rPr>
        <w:t>Artículo 31</w:t>
      </w:r>
    </w:p>
    <w:p w:rsidR="00F9755C" w:rsidRPr="007B5DC6" w:rsidRDefault="00F9755C" w:rsidP="00F9755C">
      <w:pPr>
        <w:rPr>
          <w:rFonts w:ascii="Arial" w:hAnsi="Arial" w:cs="Arial"/>
          <w:sz w:val="20"/>
          <w:szCs w:val="20"/>
          <w:lang w:val="es-ES_tradnl"/>
        </w:rPr>
      </w:pPr>
    </w:p>
    <w:p w:rsidR="00F9755C" w:rsidRPr="007B5DC6" w:rsidRDefault="00F9755C" w:rsidP="00F9755C">
      <w:pPr>
        <w:rPr>
          <w:rFonts w:ascii="Arial" w:hAnsi="Arial" w:cs="Arial"/>
          <w:sz w:val="20"/>
          <w:szCs w:val="20"/>
          <w:lang w:val="es-ES_tradnl"/>
        </w:rPr>
      </w:pPr>
      <w:r w:rsidRPr="007B5DC6">
        <w:rPr>
          <w:rFonts w:ascii="Arial" w:hAnsi="Arial" w:cs="Arial"/>
          <w:sz w:val="20"/>
          <w:szCs w:val="20"/>
          <w:lang w:val="es-ES_tradnl"/>
        </w:rPr>
        <w:t>El presente reglamento deroga cualquier otra normativa referida al Plan de Maestría en Traducción. Además, se ajusta estrictamente a lo normado y estipulado en Reglamentos y normas superiores. Toda situación imprevista o excepcional será dirimida en los estamentos debidamente autorizados por la Institución.</w:t>
      </w:r>
    </w:p>
    <w:p w:rsidR="00F9755C" w:rsidRPr="007B5DC6" w:rsidRDefault="00F9755C" w:rsidP="00F9755C">
      <w:pPr>
        <w:rPr>
          <w:rFonts w:ascii="Arial" w:hAnsi="Arial" w:cs="Arial"/>
          <w:sz w:val="20"/>
          <w:szCs w:val="20"/>
          <w:lang w:val="es-ES_tradnl"/>
        </w:rPr>
      </w:pPr>
    </w:p>
    <w:p w:rsidR="00F9755C" w:rsidRPr="007B5DC6" w:rsidRDefault="00F9755C" w:rsidP="00F9755C">
      <w:pPr>
        <w:rPr>
          <w:rFonts w:ascii="Arial" w:hAnsi="Arial" w:cs="Arial"/>
          <w:sz w:val="20"/>
          <w:szCs w:val="20"/>
          <w:lang w:val="es-ES_tradnl"/>
        </w:rPr>
      </w:pPr>
      <w:r w:rsidRPr="007B5DC6">
        <w:rPr>
          <w:rFonts w:ascii="Arial" w:hAnsi="Arial" w:cs="Arial"/>
          <w:i/>
          <w:sz w:val="20"/>
          <w:szCs w:val="20"/>
          <w:lang w:val="es-ES_tradnl"/>
        </w:rPr>
        <w:t>Heredia, a 20 de septiembre de 2006</w:t>
      </w:r>
    </w:p>
    <w:p w:rsidR="00F9755C" w:rsidRPr="007B5DC6" w:rsidRDefault="00F9755C" w:rsidP="00F9755C">
      <w:pPr>
        <w:rPr>
          <w:rFonts w:ascii="Arial" w:hAnsi="Arial" w:cs="Arial"/>
          <w:sz w:val="20"/>
          <w:szCs w:val="20"/>
          <w:lang w:val="es-ES_tradnl"/>
        </w:rPr>
      </w:pPr>
    </w:p>
    <w:p w:rsidR="00F9755C" w:rsidRPr="007B5DC6" w:rsidRDefault="00F9755C" w:rsidP="00F9755C">
      <w:pPr>
        <w:rPr>
          <w:rFonts w:ascii="Arial" w:hAnsi="Arial" w:cs="Arial"/>
          <w:sz w:val="20"/>
          <w:szCs w:val="20"/>
          <w:lang w:val="es-ES_tradnl"/>
        </w:rPr>
      </w:pPr>
      <w:r w:rsidRPr="007B5DC6">
        <w:rPr>
          <w:rFonts w:ascii="Arial" w:hAnsi="Arial" w:cs="Arial"/>
          <w:sz w:val="20"/>
          <w:szCs w:val="20"/>
          <w:lang w:val="es-ES_tradnl"/>
        </w:rPr>
        <w:t>Elaborado y aprobado por el cuerpo académico del Plan de Maestría en Traducción, de la Escuela de Literatura y Ciencias del Lenguaje.</w:t>
      </w:r>
    </w:p>
    <w:p w:rsidR="00F9755C" w:rsidRPr="007B5DC6" w:rsidRDefault="00F9755C" w:rsidP="00F9755C">
      <w:pPr>
        <w:rPr>
          <w:rFonts w:ascii="Arial" w:hAnsi="Arial" w:cs="Arial"/>
          <w:sz w:val="20"/>
          <w:szCs w:val="20"/>
          <w:lang w:val="es-ES_tradnl"/>
        </w:rPr>
      </w:pPr>
    </w:p>
    <w:p w:rsidR="00F9755C" w:rsidRPr="007B5DC6" w:rsidRDefault="00F9755C" w:rsidP="00F9755C">
      <w:pPr>
        <w:rPr>
          <w:rFonts w:ascii="Arial" w:hAnsi="Arial" w:cs="Arial"/>
          <w:sz w:val="20"/>
          <w:szCs w:val="20"/>
          <w:lang w:val="es-ES_tradnl"/>
        </w:rPr>
      </w:pPr>
      <w:r w:rsidRPr="007B5DC6">
        <w:rPr>
          <w:rFonts w:ascii="Arial" w:hAnsi="Arial" w:cs="Arial"/>
          <w:sz w:val="20"/>
          <w:szCs w:val="20"/>
          <w:lang w:val="es-ES_tradnl"/>
        </w:rPr>
        <w:t>Avalado (aprobado) por el Consejo Académico de la ELCL,</w:t>
      </w:r>
    </w:p>
    <w:p w:rsidR="00F9755C" w:rsidRPr="007B5DC6" w:rsidRDefault="00F9755C" w:rsidP="00F9755C">
      <w:pPr>
        <w:rPr>
          <w:rFonts w:ascii="Arial" w:hAnsi="Arial" w:cs="Arial"/>
          <w:vanish/>
          <w:sz w:val="20"/>
          <w:szCs w:val="20"/>
          <w:lang w:val="es-ES_tradnl"/>
        </w:rPr>
      </w:pPr>
      <w:r w:rsidRPr="007B5DC6">
        <w:rPr>
          <w:rFonts w:ascii="Arial" w:hAnsi="Arial" w:cs="Arial"/>
          <w:sz w:val="20"/>
          <w:szCs w:val="20"/>
          <w:lang w:val="es-ES_tradnl"/>
        </w:rPr>
        <w:t>sesión n.°016 del 2006.</w:t>
      </w:r>
    </w:p>
    <w:p w:rsidR="00F9755C" w:rsidRPr="007B5DC6" w:rsidRDefault="00F9755C" w:rsidP="00F9755C">
      <w:pPr>
        <w:rPr>
          <w:rFonts w:ascii="Arial" w:hAnsi="Arial" w:cs="Arial"/>
          <w:sz w:val="20"/>
          <w:szCs w:val="20"/>
          <w:lang w:val="es-ES_tradnl"/>
        </w:rPr>
      </w:pPr>
    </w:p>
    <w:p w:rsidR="00F9755C" w:rsidRPr="007B5DC6" w:rsidRDefault="00F9755C" w:rsidP="00F9755C">
      <w:pPr>
        <w:rPr>
          <w:rFonts w:ascii="Arial" w:hAnsi="Arial" w:cs="Arial"/>
          <w:sz w:val="20"/>
          <w:szCs w:val="20"/>
          <w:lang w:val="es-ES_tradnl"/>
        </w:rPr>
      </w:pPr>
      <w:r w:rsidRPr="007B5DC6">
        <w:rPr>
          <w:rFonts w:ascii="Arial" w:hAnsi="Arial" w:cs="Arial"/>
          <w:sz w:val="20"/>
          <w:szCs w:val="20"/>
          <w:lang w:val="es-ES_tradnl"/>
        </w:rPr>
        <w:t>Avalado (aprobado) por el Consejo Central de Posgrado,</w:t>
      </w:r>
    </w:p>
    <w:p w:rsidR="00F9755C" w:rsidRPr="007B5DC6" w:rsidRDefault="00F9755C" w:rsidP="00F9755C">
      <w:pPr>
        <w:rPr>
          <w:rFonts w:ascii="Arial" w:hAnsi="Arial" w:cs="Arial"/>
          <w:vanish/>
          <w:sz w:val="20"/>
          <w:szCs w:val="20"/>
          <w:lang w:val="es-ES_tradnl"/>
        </w:rPr>
      </w:pPr>
      <w:r w:rsidRPr="007B5DC6">
        <w:rPr>
          <w:rFonts w:ascii="Arial" w:hAnsi="Arial" w:cs="Arial"/>
          <w:sz w:val="20"/>
          <w:szCs w:val="20"/>
          <w:lang w:val="es-ES_tradnl"/>
        </w:rPr>
        <w:t>sesión n.°33 del 2006.</w:t>
      </w:r>
    </w:p>
    <w:p w:rsidR="00F9755C" w:rsidRDefault="00F9755C" w:rsidP="00F9755C">
      <w:pPr>
        <w:rPr>
          <w:rFonts w:ascii="Arial" w:hAnsi="Arial" w:cs="Arial"/>
          <w:sz w:val="20"/>
          <w:szCs w:val="20"/>
          <w:lang w:val="es-ES_tradnl"/>
        </w:rPr>
      </w:pPr>
    </w:p>
    <w:p w:rsidR="00F9755C" w:rsidRDefault="00F9755C" w:rsidP="00F9755C">
      <w:bookmarkStart w:id="2" w:name="_GoBack"/>
      <w:bookmarkEnd w:id="2"/>
    </w:p>
    <w:sectPr w:rsidR="00F9755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55C" w:rsidRDefault="00F9755C" w:rsidP="00F9755C">
      <w:pPr>
        <w:spacing w:after="0" w:line="240" w:lineRule="auto"/>
      </w:pPr>
      <w:r>
        <w:separator/>
      </w:r>
    </w:p>
  </w:endnote>
  <w:endnote w:type="continuationSeparator" w:id="0">
    <w:p w:rsidR="00F9755C" w:rsidRDefault="00F9755C" w:rsidP="00F97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55C" w:rsidRDefault="00F9755C" w:rsidP="00F9755C">
      <w:pPr>
        <w:spacing w:after="0" w:line="240" w:lineRule="auto"/>
      </w:pPr>
      <w:r>
        <w:separator/>
      </w:r>
    </w:p>
  </w:footnote>
  <w:footnote w:type="continuationSeparator" w:id="0">
    <w:p w:rsidR="00F9755C" w:rsidRDefault="00F9755C" w:rsidP="00F9755C">
      <w:pPr>
        <w:spacing w:after="0" w:line="240" w:lineRule="auto"/>
      </w:pPr>
      <w:r>
        <w:continuationSeparator/>
      </w:r>
    </w:p>
  </w:footnote>
  <w:footnote w:id="1">
    <w:p w:rsidR="00F9755C" w:rsidRPr="00263C26" w:rsidRDefault="00F9755C" w:rsidP="00F9755C">
      <w:pPr>
        <w:pStyle w:val="Textonotapie"/>
        <w:jc w:val="both"/>
      </w:pPr>
      <w:r>
        <w:rPr>
          <w:rStyle w:val="Refdenotaalpie"/>
        </w:rPr>
        <w:footnoteRef/>
      </w:r>
      <w:r>
        <w:t xml:space="preserve">  La escala del ACTFL  (American Council of Teachers of Foreign Languages) se utiliza para medir la competencia lingüística de los hablantes de una segunda lengua; actualmente se usa en 40 idiomas diferentes así como en distintos países para evaluar el nivel de lengua extranjera. El nivel </w:t>
      </w:r>
      <w:r w:rsidRPr="00263C26">
        <w:rPr>
          <w:i/>
        </w:rPr>
        <w:t>avanzado</w:t>
      </w:r>
      <w:r>
        <w:rPr>
          <w:i/>
        </w:rPr>
        <w:t xml:space="preserve"> </w:t>
      </w:r>
      <w:r>
        <w:t>corresponde al mínimo requerido para la interacción lingüística a nivel profesional.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C3BEF"/>
    <w:multiLevelType w:val="hybridMultilevel"/>
    <w:tmpl w:val="3FF034E2"/>
    <w:lvl w:ilvl="0" w:tplc="67FEE7F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20A87AE2"/>
    <w:multiLevelType w:val="hybridMultilevel"/>
    <w:tmpl w:val="35F67E3A"/>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41230CD7"/>
    <w:multiLevelType w:val="hybridMultilevel"/>
    <w:tmpl w:val="D1FE99FE"/>
    <w:lvl w:ilvl="0" w:tplc="2CE4926A">
      <w:start w:val="1"/>
      <w:numFmt w:val="lowerLetter"/>
      <w:lvlText w:val="%1."/>
      <w:lvlJc w:val="left"/>
      <w:pPr>
        <w:tabs>
          <w:tab w:val="num" w:pos="1065"/>
        </w:tabs>
        <w:ind w:left="1065" w:hanging="360"/>
      </w:pPr>
      <w:rPr>
        <w:rFonts w:hint="default"/>
      </w:rPr>
    </w:lvl>
    <w:lvl w:ilvl="1" w:tplc="49A82FC0">
      <w:start w:val="1"/>
      <w:numFmt w:val="lowerLetter"/>
      <w:lvlText w:val="%2)"/>
      <w:lvlJc w:val="left"/>
      <w:pPr>
        <w:ind w:left="1785" w:hanging="360"/>
      </w:pPr>
      <w:rPr>
        <w:rFonts w:hint="default"/>
      </w:r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E83"/>
    <w:rsid w:val="000B2E83"/>
    <w:rsid w:val="00595F9D"/>
    <w:rsid w:val="00D03352"/>
    <w:rsid w:val="00F9755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14:docId w14:val="5B42B2F0"/>
  <w15:chartTrackingRefBased/>
  <w15:docId w15:val="{675A8FA8-FD55-45F0-B721-FF84AB59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a">
    <w:basedOn w:val="Normal"/>
    <w:next w:val="Normal"/>
    <w:uiPriority w:val="10"/>
    <w:qFormat/>
    <w:rsid w:val="00F9755C"/>
    <w:pPr>
      <w:spacing w:before="240" w:after="60" w:line="276" w:lineRule="auto"/>
      <w:jc w:val="center"/>
      <w:outlineLvl w:val="0"/>
    </w:pPr>
    <w:rPr>
      <w:rFonts w:ascii="Cambria" w:eastAsia="Calibri" w:hAnsi="Cambria" w:cs="Times New Roman"/>
      <w:b/>
      <w:bCs/>
      <w:kern w:val="28"/>
      <w:sz w:val="32"/>
      <w:szCs w:val="32"/>
      <w:lang w:val="en-US" w:eastAsia="es-ES"/>
    </w:rPr>
  </w:style>
  <w:style w:type="character" w:customStyle="1" w:styleId="PuestoCar">
    <w:name w:val="Puesto Car"/>
    <w:link w:val="Ttulo"/>
    <w:uiPriority w:val="10"/>
    <w:locked/>
    <w:rsid w:val="00F9755C"/>
    <w:rPr>
      <w:rFonts w:ascii="Cambria" w:eastAsia="Calibri" w:hAnsi="Cambria"/>
      <w:b/>
      <w:bCs/>
      <w:kern w:val="28"/>
      <w:sz w:val="32"/>
      <w:szCs w:val="32"/>
      <w:lang w:val="en-US" w:eastAsia="es-ES" w:bidi="ar-SA"/>
    </w:rPr>
  </w:style>
  <w:style w:type="paragraph" w:styleId="Textonotapie">
    <w:name w:val="footnote text"/>
    <w:aliases w:val="Car"/>
    <w:basedOn w:val="Normal"/>
    <w:link w:val="TextonotapieCar"/>
    <w:qFormat/>
    <w:rsid w:val="00F9755C"/>
    <w:pPr>
      <w:spacing w:after="0" w:line="240" w:lineRule="auto"/>
    </w:pPr>
    <w:rPr>
      <w:rFonts w:ascii="Arial" w:eastAsia="Times New Roman" w:hAnsi="Arial" w:cs="Times New Roman"/>
      <w:sz w:val="20"/>
      <w:szCs w:val="20"/>
      <w:lang w:val="es-ES" w:eastAsia="es-ES"/>
    </w:rPr>
  </w:style>
  <w:style w:type="character" w:customStyle="1" w:styleId="TextonotapieCar">
    <w:name w:val="Texto nota pie Car"/>
    <w:aliases w:val="Car Car"/>
    <w:basedOn w:val="Fuentedeprrafopredeter"/>
    <w:link w:val="Textonotapie"/>
    <w:qFormat/>
    <w:rsid w:val="00F9755C"/>
    <w:rPr>
      <w:rFonts w:ascii="Arial" w:eastAsia="Times New Roman" w:hAnsi="Arial" w:cs="Times New Roman"/>
      <w:sz w:val="20"/>
      <w:szCs w:val="20"/>
      <w:lang w:val="es-ES" w:eastAsia="es-ES"/>
    </w:rPr>
  </w:style>
  <w:style w:type="character" w:styleId="Refdenotaalpie">
    <w:name w:val="footnote reference"/>
    <w:qFormat/>
    <w:rsid w:val="00F9755C"/>
    <w:rPr>
      <w:vertAlign w:val="superscript"/>
    </w:rPr>
  </w:style>
  <w:style w:type="paragraph" w:styleId="Ttulo">
    <w:name w:val="Title"/>
    <w:basedOn w:val="Normal"/>
    <w:next w:val="Normal"/>
    <w:link w:val="PuestoCar"/>
    <w:uiPriority w:val="10"/>
    <w:qFormat/>
    <w:rsid w:val="00F9755C"/>
    <w:pPr>
      <w:spacing w:after="0" w:line="240" w:lineRule="auto"/>
      <w:contextualSpacing/>
    </w:pPr>
    <w:rPr>
      <w:rFonts w:ascii="Cambria" w:eastAsia="Calibri" w:hAnsi="Cambria"/>
      <w:b/>
      <w:bCs/>
      <w:kern w:val="28"/>
      <w:sz w:val="32"/>
      <w:szCs w:val="32"/>
      <w:lang w:val="en-US" w:eastAsia="es-ES"/>
    </w:rPr>
  </w:style>
  <w:style w:type="character" w:customStyle="1" w:styleId="TtuloCar">
    <w:name w:val="Título Car"/>
    <w:basedOn w:val="Fuentedeprrafopredeter"/>
    <w:link w:val="Ttulo"/>
    <w:uiPriority w:val="10"/>
    <w:rsid w:val="00F9755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3009</Words>
  <Characters>16554</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2019-03-20T15:22:00Z</dcterms:created>
  <dcterms:modified xsi:type="dcterms:W3CDTF">2019-03-20T15:58:00Z</dcterms:modified>
</cp:coreProperties>
</file>