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410E1C" w14:textId="77777777" w:rsidR="00457A43" w:rsidRPr="007C2E92" w:rsidRDefault="00457A43" w:rsidP="00457A43">
      <w:pPr>
        <w:keepNext/>
        <w:spacing w:after="0" w:line="240" w:lineRule="auto"/>
        <w:jc w:val="center"/>
        <w:outlineLvl w:val="0"/>
        <w:rPr>
          <w:rFonts w:ascii="Arial" w:eastAsia="Times New Roman" w:hAnsi="Arial" w:cs="Arial"/>
          <w:b/>
          <w:bCs/>
          <w:sz w:val="24"/>
          <w:szCs w:val="24"/>
          <w:lang w:eastAsia="es-CR"/>
        </w:rPr>
      </w:pPr>
      <w:r w:rsidRPr="007C2E92">
        <w:rPr>
          <w:rFonts w:ascii="Arial" w:eastAsia="Times New Roman" w:hAnsi="Arial" w:cs="Arial"/>
          <w:b/>
          <w:bCs/>
          <w:sz w:val="24"/>
          <w:szCs w:val="24"/>
          <w:lang w:eastAsia="es-CR"/>
        </w:rPr>
        <w:t>UNA-GACETA N.°9-2025</w:t>
      </w:r>
    </w:p>
    <w:p w14:paraId="09C74814" w14:textId="77777777" w:rsidR="00457A43" w:rsidRPr="007C2E92" w:rsidRDefault="00457A43" w:rsidP="00457A43">
      <w:pPr>
        <w:keepNext/>
        <w:spacing w:after="0" w:line="240" w:lineRule="auto"/>
        <w:jc w:val="center"/>
        <w:outlineLvl w:val="0"/>
        <w:rPr>
          <w:rFonts w:ascii="Arial" w:eastAsia="Times New Roman" w:hAnsi="Arial" w:cs="Arial"/>
          <w:b/>
          <w:sz w:val="24"/>
          <w:szCs w:val="24"/>
          <w:lang w:eastAsia="es-CR"/>
        </w:rPr>
      </w:pPr>
      <w:r w:rsidRPr="007C2E92">
        <w:rPr>
          <w:rFonts w:ascii="Arial" w:eastAsia="Times New Roman" w:hAnsi="Arial" w:cs="Arial"/>
          <w:b/>
          <w:sz w:val="24"/>
          <w:szCs w:val="24"/>
          <w:lang w:eastAsia="es-CR"/>
        </w:rPr>
        <w:t>30 DE OCTUBRE DE 2025</w:t>
      </w:r>
    </w:p>
    <w:p w14:paraId="2E2B963C" w14:textId="77777777" w:rsidR="002C47A0" w:rsidRDefault="002C47A0"/>
    <w:p w14:paraId="72D48F8D" w14:textId="77777777" w:rsidR="00670D06" w:rsidRDefault="00670D06"/>
    <w:p w14:paraId="75011978" w14:textId="2B3DF032" w:rsidR="00670D06" w:rsidRPr="007C2E92" w:rsidRDefault="00670D06" w:rsidP="00670D06">
      <w:pPr>
        <w:pBdr>
          <w:top w:val="nil"/>
          <w:left w:val="nil"/>
          <w:bottom w:val="nil"/>
          <w:right w:val="nil"/>
          <w:between w:val="nil"/>
        </w:pBdr>
        <w:spacing w:after="0" w:line="240" w:lineRule="auto"/>
        <w:ind w:left="567"/>
        <w:jc w:val="both"/>
        <w:rPr>
          <w:rFonts w:ascii="Arial" w:eastAsia="Arial" w:hAnsi="Arial" w:cs="Arial"/>
          <w:b/>
          <w:bCs/>
          <w:color w:val="000000"/>
          <w:sz w:val="24"/>
          <w:szCs w:val="24"/>
          <w:lang w:eastAsia="es-CR"/>
        </w:rPr>
      </w:pPr>
    </w:p>
    <w:p w14:paraId="463B19F0" w14:textId="39718D7A" w:rsidR="00670D06" w:rsidRPr="007C2E92" w:rsidRDefault="00670D06" w:rsidP="00670D06">
      <w:pPr>
        <w:pBdr>
          <w:top w:val="nil"/>
          <w:left w:val="nil"/>
          <w:bottom w:val="nil"/>
          <w:right w:val="nil"/>
          <w:between w:val="nil"/>
        </w:pBdr>
        <w:tabs>
          <w:tab w:val="left" w:pos="4435"/>
        </w:tabs>
        <w:spacing w:after="0" w:line="240" w:lineRule="auto"/>
        <w:ind w:left="567"/>
        <w:jc w:val="center"/>
        <w:rPr>
          <w:rFonts w:ascii="Arial" w:eastAsia="Arial" w:hAnsi="Arial" w:cs="Arial"/>
          <w:b/>
          <w:bCs/>
          <w:color w:val="000000"/>
          <w:sz w:val="24"/>
          <w:szCs w:val="24"/>
          <w:lang w:eastAsia="es-CR"/>
        </w:rPr>
      </w:pPr>
      <w:r w:rsidRPr="007C2E92">
        <w:rPr>
          <w:rFonts w:ascii="Arial" w:eastAsia="Arial" w:hAnsi="Arial" w:cs="Arial"/>
          <w:b/>
          <w:bCs/>
          <w:color w:val="000000"/>
          <w:sz w:val="24"/>
          <w:szCs w:val="24"/>
          <w:lang w:eastAsia="es-CR"/>
        </w:rPr>
        <w:t>UNA-MAET-OFIC-028-2025</w:t>
      </w:r>
      <w:r>
        <w:rPr>
          <w:rFonts w:ascii="Arial" w:eastAsia="Arial" w:hAnsi="Arial" w:cs="Arial"/>
          <w:b/>
          <w:bCs/>
          <w:color w:val="000000"/>
          <w:sz w:val="24"/>
          <w:szCs w:val="24"/>
          <w:lang w:eastAsia="es-CR"/>
        </w:rPr>
        <w:t xml:space="preserve"> DEL 27 DE OCTUBRE</w:t>
      </w:r>
    </w:p>
    <w:p w14:paraId="645EE414" w14:textId="77777777" w:rsidR="00670D06" w:rsidRPr="007C2E92" w:rsidRDefault="00670D06" w:rsidP="00670D06">
      <w:pPr>
        <w:pBdr>
          <w:top w:val="nil"/>
          <w:left w:val="nil"/>
          <w:bottom w:val="nil"/>
          <w:right w:val="nil"/>
          <w:between w:val="nil"/>
        </w:pBdr>
        <w:spacing w:after="0" w:line="240" w:lineRule="auto"/>
        <w:jc w:val="both"/>
        <w:rPr>
          <w:rFonts w:ascii="Arial" w:eastAsia="Arial" w:hAnsi="Arial" w:cs="Arial"/>
          <w:color w:val="000000"/>
          <w:sz w:val="24"/>
          <w:szCs w:val="24"/>
          <w:lang w:eastAsia="es-CR"/>
        </w:rPr>
      </w:pPr>
    </w:p>
    <w:p w14:paraId="2760AF94" w14:textId="77777777" w:rsidR="00670D06" w:rsidRDefault="00670D06" w:rsidP="00670D06">
      <w:pPr>
        <w:spacing w:after="0" w:line="240" w:lineRule="auto"/>
        <w:ind w:left="-5" w:hanging="10"/>
        <w:rPr>
          <w:rFonts w:ascii="Arial" w:eastAsia="Times New Roman" w:hAnsi="Arial" w:cs="Arial"/>
          <w:sz w:val="24"/>
          <w:szCs w:val="24"/>
        </w:rPr>
      </w:pPr>
    </w:p>
    <w:p w14:paraId="4921BDC0" w14:textId="77777777" w:rsidR="00670D06" w:rsidRDefault="00670D06" w:rsidP="00670D06">
      <w:pPr>
        <w:pStyle w:val="Ttulo"/>
        <w:spacing w:after="0"/>
        <w:jc w:val="center"/>
        <w:rPr>
          <w:rFonts w:ascii="Arial" w:hAnsi="Arial" w:cs="Arial"/>
          <w:b/>
          <w:bCs/>
          <w:sz w:val="24"/>
          <w:szCs w:val="24"/>
        </w:rPr>
      </w:pPr>
    </w:p>
    <w:p w14:paraId="2E794E49" w14:textId="77777777" w:rsidR="00670D06" w:rsidRPr="00670D06" w:rsidRDefault="00670D06" w:rsidP="00670D06">
      <w:pPr>
        <w:pStyle w:val="Ttulo"/>
        <w:spacing w:after="0"/>
        <w:jc w:val="center"/>
        <w:rPr>
          <w:rFonts w:ascii="Arial" w:hAnsi="Arial" w:cs="Arial"/>
          <w:b/>
          <w:bCs/>
          <w:sz w:val="36"/>
          <w:szCs w:val="36"/>
        </w:rPr>
      </w:pPr>
      <w:r w:rsidRPr="00670D06">
        <w:rPr>
          <w:rFonts w:ascii="Arial" w:hAnsi="Arial" w:cs="Arial"/>
          <w:b/>
          <w:bCs/>
          <w:sz w:val="36"/>
          <w:szCs w:val="36"/>
        </w:rPr>
        <w:t>Reglamento interno de la Maestría en Ecotoxicología Tropical (</w:t>
      </w:r>
      <w:proofErr w:type="spellStart"/>
      <w:r w:rsidRPr="00670D06">
        <w:rPr>
          <w:rFonts w:ascii="Arial" w:hAnsi="Arial" w:cs="Arial"/>
          <w:b/>
          <w:bCs/>
          <w:sz w:val="36"/>
          <w:szCs w:val="36"/>
        </w:rPr>
        <w:t>EcoTrop</w:t>
      </w:r>
      <w:proofErr w:type="spellEnd"/>
      <w:r w:rsidRPr="00670D06">
        <w:rPr>
          <w:rFonts w:ascii="Arial" w:hAnsi="Arial" w:cs="Arial"/>
          <w:b/>
          <w:bCs/>
          <w:sz w:val="36"/>
          <w:szCs w:val="36"/>
        </w:rPr>
        <w:t>), de la Universidad Nacional (UNA)</w:t>
      </w:r>
    </w:p>
    <w:p w14:paraId="7EBD10B2" w14:textId="77777777" w:rsidR="00670D06" w:rsidRPr="00670D06" w:rsidRDefault="00670D06" w:rsidP="00670D06">
      <w:pPr>
        <w:pStyle w:val="Ttulo"/>
        <w:spacing w:after="0"/>
        <w:rPr>
          <w:rFonts w:ascii="Arial" w:hAnsi="Arial" w:cs="Arial"/>
          <w:sz w:val="36"/>
          <w:szCs w:val="36"/>
        </w:rPr>
      </w:pPr>
    </w:p>
    <w:p w14:paraId="36367620" w14:textId="77777777" w:rsidR="00670D06" w:rsidRPr="007C2E92" w:rsidRDefault="00670D06" w:rsidP="00670D06">
      <w:pPr>
        <w:spacing w:after="0" w:line="240" w:lineRule="auto"/>
        <w:jc w:val="center"/>
        <w:rPr>
          <w:rFonts w:ascii="Arial" w:hAnsi="Arial" w:cs="Arial"/>
          <w:b/>
          <w:bCs/>
          <w:sz w:val="24"/>
          <w:szCs w:val="24"/>
        </w:rPr>
      </w:pPr>
    </w:p>
    <w:p w14:paraId="625E6E08" w14:textId="77777777" w:rsidR="00670D06" w:rsidRDefault="00670D06" w:rsidP="00670D06">
      <w:pPr>
        <w:pStyle w:val="TtuloTDC1"/>
        <w:spacing w:before="0" w:line="240" w:lineRule="auto"/>
        <w:jc w:val="both"/>
        <w:rPr>
          <w:rFonts w:ascii="Arial" w:hAnsi="Arial" w:cs="Arial"/>
          <w:color w:val="auto"/>
          <w:sz w:val="24"/>
          <w:szCs w:val="24"/>
        </w:rPr>
      </w:pPr>
      <w:r w:rsidRPr="007C2E92">
        <w:rPr>
          <w:rFonts w:ascii="Arial" w:hAnsi="Arial" w:cs="Arial"/>
          <w:color w:val="auto"/>
          <w:sz w:val="24"/>
          <w:szCs w:val="24"/>
        </w:rPr>
        <w:t>Contenido</w:t>
      </w:r>
    </w:p>
    <w:p w14:paraId="5BB022E3" w14:textId="77777777" w:rsidR="00670D06" w:rsidRPr="007C2E92" w:rsidRDefault="00670D06" w:rsidP="00670D06">
      <w:pPr>
        <w:rPr>
          <w:lang w:val="es-ES"/>
        </w:rPr>
      </w:pPr>
    </w:p>
    <w:p w14:paraId="0F375395"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r w:rsidRPr="007C2E92">
        <w:rPr>
          <w:rFonts w:ascii="Arial" w:hAnsi="Arial" w:cs="Arial"/>
          <w:szCs w:val="24"/>
        </w:rPr>
        <w:fldChar w:fldCharType="begin"/>
      </w:r>
      <w:r w:rsidRPr="007C2E92">
        <w:rPr>
          <w:rFonts w:ascii="Arial" w:hAnsi="Arial" w:cs="Arial"/>
          <w:szCs w:val="24"/>
        </w:rPr>
        <w:instrText xml:space="preserve"> TOC \o "1-3" \h \z \u </w:instrText>
      </w:r>
      <w:r w:rsidRPr="007C2E92">
        <w:rPr>
          <w:rFonts w:ascii="Arial" w:hAnsi="Arial" w:cs="Arial"/>
          <w:szCs w:val="24"/>
        </w:rPr>
        <w:fldChar w:fldCharType="separate"/>
      </w:r>
      <w:hyperlink w:anchor="_Toc129169904" w:history="1">
        <w:r w:rsidRPr="007C2E92">
          <w:rPr>
            <w:rStyle w:val="Hipervnculo"/>
            <w:rFonts w:ascii="Arial" w:hAnsi="Arial" w:cs="Arial"/>
            <w:szCs w:val="24"/>
          </w:rPr>
          <w:t>Presentación</w:t>
        </w:r>
        <w:r w:rsidRPr="007C2E92">
          <w:rPr>
            <w:rFonts w:ascii="Arial" w:hAnsi="Arial" w:cs="Arial"/>
            <w:szCs w:val="24"/>
          </w:rPr>
          <w:tab/>
        </w:r>
      </w:hyperlink>
    </w:p>
    <w:p w14:paraId="588E2AEF"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05" w:history="1">
        <w:r w:rsidRPr="007C2E92">
          <w:rPr>
            <w:rStyle w:val="Hipervnculo"/>
            <w:rFonts w:ascii="Arial" w:hAnsi="Arial" w:cs="Arial"/>
            <w:szCs w:val="24"/>
          </w:rPr>
          <w:t>CAPÍTULO I  DISPOSICIONES GENERALES</w:t>
        </w:r>
        <w:r w:rsidRPr="007C2E92">
          <w:rPr>
            <w:rFonts w:ascii="Arial" w:hAnsi="Arial" w:cs="Arial"/>
            <w:szCs w:val="24"/>
          </w:rPr>
          <w:tab/>
        </w:r>
      </w:hyperlink>
    </w:p>
    <w:p w14:paraId="6111E851"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06" w:history="1">
        <w:r w:rsidRPr="007C2E92">
          <w:rPr>
            <w:rStyle w:val="Hipervnculo"/>
            <w:rFonts w:ascii="Arial" w:hAnsi="Arial" w:cs="Arial"/>
            <w:szCs w:val="24"/>
          </w:rPr>
          <w:t>CAPÍTULO II  ÓRGANOS DE ADMINISTRACIÓN</w:t>
        </w:r>
        <w:r w:rsidRPr="007C2E92">
          <w:rPr>
            <w:rFonts w:ascii="Arial" w:hAnsi="Arial" w:cs="Arial"/>
            <w:szCs w:val="24"/>
          </w:rPr>
          <w:tab/>
        </w:r>
      </w:hyperlink>
    </w:p>
    <w:p w14:paraId="070A4EEF"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08" w:history="1">
        <w:r w:rsidRPr="007C2E92">
          <w:rPr>
            <w:rStyle w:val="Hipervnculo"/>
            <w:rFonts w:ascii="Arial" w:hAnsi="Arial" w:cs="Arial"/>
            <w:szCs w:val="24"/>
          </w:rPr>
          <w:t>CAPÍTULO III  DE LOS RECURSOS FINANCIEROS DEL EcoTrop</w:t>
        </w:r>
        <w:r w:rsidRPr="007C2E92">
          <w:rPr>
            <w:rFonts w:ascii="Arial" w:hAnsi="Arial" w:cs="Arial"/>
            <w:szCs w:val="24"/>
          </w:rPr>
          <w:tab/>
        </w:r>
      </w:hyperlink>
    </w:p>
    <w:p w14:paraId="3182E2B1"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09" w:history="1">
        <w:r w:rsidRPr="007C2E92">
          <w:rPr>
            <w:rStyle w:val="Hipervnculo"/>
            <w:rFonts w:ascii="Arial" w:hAnsi="Arial" w:cs="Arial"/>
            <w:szCs w:val="24"/>
          </w:rPr>
          <w:t>CAPITULO IV  DEL PERSONAL DEL EcoTrop</w:t>
        </w:r>
        <w:r w:rsidRPr="007C2E92">
          <w:rPr>
            <w:rFonts w:ascii="Arial" w:hAnsi="Arial" w:cs="Arial"/>
            <w:szCs w:val="24"/>
          </w:rPr>
          <w:tab/>
        </w:r>
      </w:hyperlink>
    </w:p>
    <w:p w14:paraId="053F7F2A"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0" w:history="1">
        <w:r w:rsidRPr="007C2E92">
          <w:rPr>
            <w:rStyle w:val="Hipervnculo"/>
            <w:rFonts w:ascii="Arial" w:hAnsi="Arial" w:cs="Arial"/>
            <w:szCs w:val="24"/>
          </w:rPr>
          <w:t>CAPÍTULO V  ASUNTOS ESTUDIANTILES</w:t>
        </w:r>
        <w:r w:rsidRPr="007C2E92">
          <w:rPr>
            <w:rFonts w:ascii="Arial" w:hAnsi="Arial" w:cs="Arial"/>
            <w:szCs w:val="24"/>
          </w:rPr>
          <w:tab/>
        </w:r>
      </w:hyperlink>
    </w:p>
    <w:p w14:paraId="6FFE2015"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1" w:history="1">
        <w:r w:rsidRPr="007C2E92">
          <w:rPr>
            <w:rStyle w:val="Hipervnculo"/>
            <w:rFonts w:ascii="Arial" w:hAnsi="Arial" w:cs="Arial"/>
            <w:szCs w:val="24"/>
          </w:rPr>
          <w:t>DISPOSICIONES GENERALES</w:t>
        </w:r>
        <w:r w:rsidRPr="007C2E92">
          <w:rPr>
            <w:rFonts w:ascii="Arial" w:hAnsi="Arial" w:cs="Arial"/>
            <w:szCs w:val="24"/>
          </w:rPr>
          <w:tab/>
        </w:r>
      </w:hyperlink>
    </w:p>
    <w:p w14:paraId="0321BDD1"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2" w:history="1">
        <w:r w:rsidRPr="007C2E92">
          <w:rPr>
            <w:rStyle w:val="Hipervnculo"/>
            <w:rFonts w:ascii="Arial" w:hAnsi="Arial" w:cs="Arial"/>
            <w:szCs w:val="24"/>
          </w:rPr>
          <w:t>CAPÍTULO VI  DE LA ADMISIÓN</w:t>
        </w:r>
        <w:r w:rsidRPr="007C2E92">
          <w:rPr>
            <w:rFonts w:ascii="Arial" w:hAnsi="Arial" w:cs="Arial"/>
            <w:szCs w:val="24"/>
          </w:rPr>
          <w:tab/>
        </w:r>
      </w:hyperlink>
    </w:p>
    <w:p w14:paraId="407BBBE4"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3" w:history="1">
        <w:r w:rsidRPr="007C2E92">
          <w:rPr>
            <w:rStyle w:val="Hipervnculo"/>
            <w:rFonts w:ascii="Arial" w:hAnsi="Arial" w:cs="Arial"/>
            <w:szCs w:val="24"/>
          </w:rPr>
          <w:t>CAPÍTULO VII  DE LAS BECAS Y FORMAS DE PAGO</w:t>
        </w:r>
        <w:r w:rsidRPr="007C2E92">
          <w:rPr>
            <w:rFonts w:ascii="Arial" w:hAnsi="Arial" w:cs="Arial"/>
            <w:szCs w:val="24"/>
          </w:rPr>
          <w:tab/>
        </w:r>
      </w:hyperlink>
    </w:p>
    <w:p w14:paraId="65E3DFD0"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4" w:history="1">
        <w:r w:rsidRPr="007C2E92">
          <w:rPr>
            <w:rStyle w:val="Hipervnculo"/>
            <w:rFonts w:ascii="Arial" w:hAnsi="Arial" w:cs="Arial"/>
            <w:szCs w:val="24"/>
          </w:rPr>
          <w:t>CAPÍTULO VIII  DE LA EVALUACIÓN</w:t>
        </w:r>
        <w:r w:rsidRPr="007C2E92">
          <w:rPr>
            <w:rFonts w:ascii="Arial" w:hAnsi="Arial" w:cs="Arial"/>
            <w:szCs w:val="24"/>
          </w:rPr>
          <w:tab/>
        </w:r>
      </w:hyperlink>
    </w:p>
    <w:p w14:paraId="720E1211"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5" w:history="1">
        <w:r w:rsidRPr="007C2E92">
          <w:rPr>
            <w:rStyle w:val="Hipervnculo"/>
            <w:rFonts w:ascii="Arial" w:hAnsi="Arial" w:cs="Arial"/>
            <w:szCs w:val="24"/>
          </w:rPr>
          <w:t>CAPÍTULO IX  DE LOS RECURSOS</w:t>
        </w:r>
        <w:r w:rsidRPr="007C2E92">
          <w:rPr>
            <w:rFonts w:ascii="Arial" w:hAnsi="Arial" w:cs="Arial"/>
            <w:szCs w:val="24"/>
          </w:rPr>
          <w:tab/>
        </w:r>
      </w:hyperlink>
    </w:p>
    <w:p w14:paraId="20D7F869"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6" w:history="1">
        <w:r w:rsidRPr="007C2E92">
          <w:rPr>
            <w:rStyle w:val="Hipervnculo"/>
            <w:rFonts w:ascii="Arial" w:hAnsi="Arial" w:cs="Arial"/>
            <w:szCs w:val="24"/>
          </w:rPr>
          <w:t>CAPÍTULO X  DE LA GRADUACIÓN</w:t>
        </w:r>
        <w:r w:rsidRPr="007C2E92">
          <w:rPr>
            <w:rFonts w:ascii="Arial" w:hAnsi="Arial" w:cs="Arial"/>
            <w:szCs w:val="24"/>
          </w:rPr>
          <w:tab/>
        </w:r>
      </w:hyperlink>
    </w:p>
    <w:p w14:paraId="18618CB8"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7" w:history="1">
        <w:r w:rsidRPr="007C2E92">
          <w:rPr>
            <w:rStyle w:val="Hipervnculo"/>
            <w:rFonts w:ascii="Arial" w:hAnsi="Arial" w:cs="Arial"/>
            <w:szCs w:val="24"/>
          </w:rPr>
          <w:t>CAPITULO XI  DE LOS TRABAJOS FINALES DE GRADUACIÓN (TFG) DEL EcoTrop</w:t>
        </w:r>
      </w:hyperlink>
    </w:p>
    <w:p w14:paraId="716027A3" w14:textId="77777777" w:rsidR="00670D06" w:rsidRPr="007C2E92" w:rsidRDefault="00670D06" w:rsidP="00670D06">
      <w:pPr>
        <w:pStyle w:val="TDC1"/>
        <w:spacing w:after="0" w:line="240" w:lineRule="auto"/>
        <w:ind w:left="0" w:hanging="2"/>
        <w:rPr>
          <w:rFonts w:ascii="Arial" w:eastAsia="Times New Roman" w:hAnsi="Arial" w:cs="Arial"/>
          <w:szCs w:val="24"/>
          <w:lang w:val="en-US" w:eastAsia="en-US"/>
        </w:rPr>
      </w:pPr>
      <w:hyperlink w:anchor="_Toc129169918" w:history="1">
        <w:r w:rsidRPr="007C2E92">
          <w:rPr>
            <w:rStyle w:val="Hipervnculo"/>
            <w:rFonts w:ascii="Arial" w:hAnsi="Arial" w:cs="Arial"/>
            <w:szCs w:val="24"/>
          </w:rPr>
          <w:t>CAPITULO XII  ASPECTOS FINALES</w:t>
        </w:r>
        <w:r w:rsidRPr="007C2E92">
          <w:rPr>
            <w:rFonts w:ascii="Arial" w:hAnsi="Arial" w:cs="Arial"/>
            <w:szCs w:val="24"/>
          </w:rPr>
          <w:tab/>
        </w:r>
      </w:hyperlink>
    </w:p>
    <w:p w14:paraId="10DD8C48"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fldChar w:fldCharType="end"/>
      </w:r>
    </w:p>
    <w:p w14:paraId="1E5B6792"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0" w:name="_Toc129169904"/>
      <w:r w:rsidRPr="007C2E92">
        <w:rPr>
          <w:rFonts w:ascii="Arial" w:hAnsi="Arial" w:cs="Arial"/>
          <w:b/>
          <w:bCs/>
          <w:color w:val="auto"/>
          <w:sz w:val="24"/>
          <w:szCs w:val="24"/>
        </w:rPr>
        <w:t>Presentación</w:t>
      </w:r>
      <w:bookmarkEnd w:id="0"/>
    </w:p>
    <w:p w14:paraId="33A11578" w14:textId="77777777" w:rsidR="00670D06" w:rsidRPr="007C2E92" w:rsidRDefault="00670D06" w:rsidP="00670D06"/>
    <w:p w14:paraId="45C176B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desarrollo de la Maestría en Ecotoxicología Tropical en adelante denominado </w:t>
      </w:r>
      <w:proofErr w:type="spellStart"/>
      <w:r w:rsidRPr="007C2E92">
        <w:rPr>
          <w:rFonts w:ascii="Arial" w:hAnsi="Arial" w:cs="Arial"/>
          <w:sz w:val="24"/>
          <w:szCs w:val="24"/>
        </w:rPr>
        <w:t>EcoTrop</w:t>
      </w:r>
      <w:proofErr w:type="spellEnd"/>
      <w:r w:rsidRPr="007C2E92">
        <w:rPr>
          <w:rFonts w:ascii="Arial" w:hAnsi="Arial" w:cs="Arial"/>
          <w:sz w:val="24"/>
          <w:szCs w:val="24"/>
        </w:rPr>
        <w:t>, del Instituto Regional de Estudios en Sustancias Tóxicas (IRET-UNA), surge de la necesidad que existe en el país de contar con profesionales en este campo, que investiguen el estado de los ecosistemas y propongan soluciones adecuadas y sostenibles a los problemas causados por el uso de las sustancias químicas contaminantes.</w:t>
      </w:r>
    </w:p>
    <w:p w14:paraId="29F4D17B"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posgrado en Ecotoxicología Tropical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w:t>
      </w:r>
      <w:r w:rsidRPr="007C2E92">
        <w:rPr>
          <w:rFonts w:ascii="Arial" w:hAnsi="Arial" w:cs="Arial"/>
          <w:spacing w:val="2"/>
          <w:sz w:val="24"/>
          <w:szCs w:val="24"/>
        </w:rPr>
        <w:t>se regirá por este reglamento, en concordancia con las normas establecidas en el Reglamento del Sistema de Estudios de Posgrado de la Universidad Nacional (</w:t>
      </w:r>
      <w:proofErr w:type="spellStart"/>
      <w:r w:rsidRPr="007C2E92">
        <w:rPr>
          <w:rFonts w:ascii="Arial" w:hAnsi="Arial" w:cs="Arial"/>
          <w:spacing w:val="2"/>
          <w:sz w:val="24"/>
          <w:szCs w:val="24"/>
        </w:rPr>
        <w:t>SepUNA</w:t>
      </w:r>
      <w:proofErr w:type="spellEnd"/>
      <w:r w:rsidRPr="007C2E92">
        <w:rPr>
          <w:rFonts w:ascii="Arial" w:hAnsi="Arial" w:cs="Arial"/>
          <w:spacing w:val="2"/>
          <w:sz w:val="24"/>
          <w:szCs w:val="24"/>
        </w:rPr>
        <w:t xml:space="preserve">), </w:t>
      </w:r>
      <w:r w:rsidRPr="007C2E92">
        <w:rPr>
          <w:rFonts w:ascii="Arial" w:hAnsi="Arial" w:cs="Arial"/>
          <w:iCs/>
          <w:sz w:val="24"/>
          <w:szCs w:val="24"/>
          <w:lang w:eastAsia="es-CR"/>
        </w:rPr>
        <w:t xml:space="preserve">de los Acuerdos </w:t>
      </w:r>
      <w:r w:rsidRPr="007C2E92">
        <w:rPr>
          <w:rFonts w:ascii="Arial" w:hAnsi="Arial" w:cs="Arial"/>
          <w:iCs/>
          <w:sz w:val="24"/>
          <w:szCs w:val="24"/>
          <w:lang w:eastAsia="es-CR"/>
        </w:rPr>
        <w:lastRenderedPageBreak/>
        <w:t xml:space="preserve">Específicos vigentes entre el IRET y el </w:t>
      </w:r>
      <w:proofErr w:type="spellStart"/>
      <w:r w:rsidRPr="007C2E92">
        <w:rPr>
          <w:rFonts w:ascii="Arial" w:hAnsi="Arial" w:cs="Arial"/>
          <w:iCs/>
          <w:sz w:val="24"/>
          <w:szCs w:val="24"/>
          <w:lang w:eastAsia="es-CR"/>
        </w:rPr>
        <w:t>EcoTrop</w:t>
      </w:r>
      <w:proofErr w:type="spellEnd"/>
      <w:r w:rsidRPr="007C2E92">
        <w:rPr>
          <w:rFonts w:ascii="Arial" w:hAnsi="Arial" w:cs="Arial"/>
          <w:iCs/>
          <w:sz w:val="24"/>
          <w:szCs w:val="24"/>
          <w:lang w:eastAsia="es-CR"/>
        </w:rPr>
        <w:t xml:space="preserve"> </w:t>
      </w:r>
      <w:r w:rsidRPr="007C2E92">
        <w:rPr>
          <w:rFonts w:ascii="Arial" w:hAnsi="Arial" w:cs="Arial"/>
          <w:spacing w:val="2"/>
          <w:sz w:val="24"/>
          <w:szCs w:val="24"/>
        </w:rPr>
        <w:t>y demás disposiciones que fortalecen el cumplimiento de los objetivos que dieron origen al IRET y a la Universidad Nacional (UNA)</w:t>
      </w:r>
      <w:r w:rsidRPr="007C2E92">
        <w:rPr>
          <w:rFonts w:ascii="Arial" w:hAnsi="Arial" w:cs="Arial"/>
          <w:sz w:val="24"/>
          <w:szCs w:val="24"/>
        </w:rPr>
        <w:t>.</w:t>
      </w:r>
    </w:p>
    <w:p w14:paraId="30152497" w14:textId="77777777" w:rsidR="00670D06" w:rsidRDefault="00670D06" w:rsidP="00670D06">
      <w:pPr>
        <w:pStyle w:val="Ttulo1"/>
        <w:spacing w:before="0" w:after="0" w:line="240" w:lineRule="auto"/>
        <w:jc w:val="both"/>
        <w:rPr>
          <w:rFonts w:ascii="Arial" w:hAnsi="Arial" w:cs="Arial"/>
          <w:sz w:val="24"/>
          <w:szCs w:val="24"/>
        </w:rPr>
      </w:pPr>
      <w:bookmarkStart w:id="1" w:name="_Toc129169905"/>
    </w:p>
    <w:p w14:paraId="36298495" w14:textId="77777777" w:rsidR="00670D06" w:rsidRPr="007C2E92" w:rsidRDefault="00670D06" w:rsidP="00670D06">
      <w:pPr>
        <w:pStyle w:val="Ttulo1"/>
        <w:spacing w:before="0" w:after="0" w:line="240" w:lineRule="auto"/>
        <w:jc w:val="both"/>
        <w:rPr>
          <w:rFonts w:ascii="Arial" w:hAnsi="Arial" w:cs="Arial"/>
          <w:b/>
          <w:bCs/>
          <w:color w:val="auto"/>
          <w:sz w:val="24"/>
          <w:szCs w:val="24"/>
        </w:rPr>
      </w:pPr>
      <w:r w:rsidRPr="007C2E92">
        <w:rPr>
          <w:rFonts w:ascii="Arial" w:hAnsi="Arial" w:cs="Arial"/>
          <w:b/>
          <w:bCs/>
          <w:color w:val="auto"/>
          <w:sz w:val="24"/>
          <w:szCs w:val="24"/>
        </w:rPr>
        <w:t xml:space="preserve">CAPÍTULO </w:t>
      </w:r>
      <w:proofErr w:type="gramStart"/>
      <w:r w:rsidRPr="007C2E92">
        <w:rPr>
          <w:rFonts w:ascii="Arial" w:hAnsi="Arial" w:cs="Arial"/>
          <w:b/>
          <w:bCs/>
          <w:color w:val="auto"/>
          <w:sz w:val="24"/>
          <w:szCs w:val="24"/>
        </w:rPr>
        <w:t>I  DISPOSICIONES</w:t>
      </w:r>
      <w:proofErr w:type="gramEnd"/>
      <w:r w:rsidRPr="007C2E92">
        <w:rPr>
          <w:rFonts w:ascii="Arial" w:hAnsi="Arial" w:cs="Arial"/>
          <w:b/>
          <w:bCs/>
          <w:color w:val="auto"/>
          <w:sz w:val="24"/>
          <w:szCs w:val="24"/>
        </w:rPr>
        <w:t xml:space="preserve"> GENERALES</w:t>
      </w:r>
      <w:bookmarkEnd w:id="1"/>
    </w:p>
    <w:p w14:paraId="71D005CB" w14:textId="77777777" w:rsidR="00670D06" w:rsidRPr="007C2E92" w:rsidRDefault="00670D06" w:rsidP="00670D06">
      <w:pPr>
        <w:spacing w:after="0" w:line="240" w:lineRule="auto"/>
        <w:jc w:val="both"/>
        <w:rPr>
          <w:rFonts w:ascii="Arial" w:hAnsi="Arial" w:cs="Arial"/>
          <w:b/>
          <w:sz w:val="24"/>
          <w:szCs w:val="24"/>
        </w:rPr>
      </w:pPr>
    </w:p>
    <w:p w14:paraId="547B2964"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1  Abreviaciones</w:t>
      </w:r>
      <w:proofErr w:type="gramEnd"/>
    </w:p>
    <w:p w14:paraId="13EFC9DB" w14:textId="77777777" w:rsidR="00670D06" w:rsidRPr="007C2E92" w:rsidRDefault="00670D06" w:rsidP="00670D06">
      <w:pPr>
        <w:spacing w:after="0" w:line="240" w:lineRule="auto"/>
        <w:jc w:val="both"/>
        <w:rPr>
          <w:rFonts w:ascii="Arial" w:hAnsi="Arial" w:cs="Arial"/>
          <w:b/>
          <w:sz w:val="24"/>
          <w:szCs w:val="24"/>
        </w:rPr>
      </w:pPr>
    </w:p>
    <w:p w14:paraId="711F98F1" w14:textId="77777777" w:rsidR="00670D06" w:rsidRPr="007C2E92" w:rsidRDefault="00670D06" w:rsidP="00670D06">
      <w:pPr>
        <w:spacing w:after="0" w:line="240" w:lineRule="auto"/>
        <w:jc w:val="both"/>
        <w:rPr>
          <w:rFonts w:ascii="Arial" w:hAnsi="Arial" w:cs="Arial"/>
          <w:sz w:val="24"/>
          <w:szCs w:val="24"/>
        </w:rPr>
      </w:pPr>
      <w:proofErr w:type="spellStart"/>
      <w:r w:rsidRPr="007C2E92">
        <w:rPr>
          <w:rFonts w:ascii="Arial" w:hAnsi="Arial" w:cs="Arial"/>
          <w:sz w:val="24"/>
          <w:szCs w:val="24"/>
        </w:rPr>
        <w:t>EcoTrop</w:t>
      </w:r>
      <w:proofErr w:type="spellEnd"/>
      <w:r w:rsidRPr="007C2E92">
        <w:rPr>
          <w:rFonts w:ascii="Arial" w:hAnsi="Arial" w:cs="Arial"/>
          <w:sz w:val="24"/>
          <w:szCs w:val="24"/>
        </w:rPr>
        <w:t xml:space="preserve"> = Maestría en Ecotoxicología Tropical</w:t>
      </w:r>
    </w:p>
    <w:p w14:paraId="643B5334" w14:textId="77777777" w:rsidR="00670D06" w:rsidRPr="007C2E92" w:rsidRDefault="00670D06" w:rsidP="00670D06">
      <w:pPr>
        <w:spacing w:after="0" w:line="240" w:lineRule="auto"/>
        <w:jc w:val="both"/>
        <w:rPr>
          <w:rFonts w:ascii="Arial" w:hAnsi="Arial" w:cs="Arial"/>
          <w:bCs/>
          <w:sz w:val="24"/>
          <w:szCs w:val="24"/>
        </w:rPr>
      </w:pPr>
      <w:r w:rsidRPr="007C2E92">
        <w:rPr>
          <w:rFonts w:ascii="Arial" w:hAnsi="Arial" w:cs="Arial"/>
          <w:sz w:val="24"/>
          <w:szCs w:val="24"/>
        </w:rPr>
        <w:t>IRET = Instituto Regional de Estudios en Sustancias Tóxicas</w:t>
      </w:r>
    </w:p>
    <w:p w14:paraId="52F3E342"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CGA = Comité de Gestión Académica</w:t>
      </w:r>
    </w:p>
    <w:p w14:paraId="71622DFF" w14:textId="77777777" w:rsidR="00670D06" w:rsidRPr="007C2E92" w:rsidRDefault="00670D06" w:rsidP="00670D06">
      <w:pPr>
        <w:spacing w:after="0" w:line="240" w:lineRule="auto"/>
        <w:jc w:val="both"/>
        <w:rPr>
          <w:rFonts w:ascii="Arial" w:hAnsi="Arial" w:cs="Arial"/>
          <w:spacing w:val="6"/>
          <w:sz w:val="24"/>
          <w:szCs w:val="24"/>
        </w:rPr>
      </w:pPr>
      <w:r w:rsidRPr="007C2E92">
        <w:rPr>
          <w:rFonts w:ascii="Arial" w:hAnsi="Arial" w:cs="Arial"/>
          <w:spacing w:val="6"/>
          <w:sz w:val="24"/>
          <w:szCs w:val="24"/>
        </w:rPr>
        <w:t>SEPUNA = Sistema de Estudios de Posgrado</w:t>
      </w:r>
    </w:p>
    <w:p w14:paraId="5E8B735D"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CONARE = Consejo Nacional de Rectores</w:t>
      </w:r>
    </w:p>
    <w:p w14:paraId="26D5ADFF"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CA = Comisión de Admisión</w:t>
      </w:r>
    </w:p>
    <w:p w14:paraId="6E80E919" w14:textId="77777777" w:rsidR="00670D06" w:rsidRPr="007C2E92" w:rsidRDefault="00670D06" w:rsidP="00670D06">
      <w:pPr>
        <w:spacing w:after="0" w:line="240" w:lineRule="auto"/>
        <w:jc w:val="both"/>
        <w:rPr>
          <w:rFonts w:ascii="Arial" w:hAnsi="Arial" w:cs="Arial"/>
          <w:b/>
          <w:sz w:val="24"/>
          <w:szCs w:val="24"/>
        </w:rPr>
      </w:pPr>
      <w:r w:rsidRPr="007C2E92">
        <w:rPr>
          <w:rFonts w:ascii="Arial" w:eastAsia="Arial" w:hAnsi="Arial" w:cs="Arial"/>
          <w:color w:val="000000"/>
          <w:sz w:val="24"/>
          <w:szCs w:val="24"/>
        </w:rPr>
        <w:t>TFG = Trabajo final de graduación</w:t>
      </w:r>
    </w:p>
    <w:p w14:paraId="627B5FA3" w14:textId="77777777" w:rsidR="00670D06" w:rsidRDefault="00670D06" w:rsidP="00670D06">
      <w:pPr>
        <w:spacing w:after="0" w:line="240" w:lineRule="auto"/>
        <w:jc w:val="both"/>
        <w:rPr>
          <w:rFonts w:ascii="Arial" w:hAnsi="Arial" w:cs="Arial"/>
          <w:b/>
          <w:sz w:val="24"/>
          <w:szCs w:val="24"/>
        </w:rPr>
      </w:pPr>
    </w:p>
    <w:p w14:paraId="3210DE49" w14:textId="77777777" w:rsidR="00670D06" w:rsidRPr="007C2E92" w:rsidRDefault="00670D06" w:rsidP="00670D06">
      <w:pPr>
        <w:spacing w:after="0" w:line="240" w:lineRule="auto"/>
        <w:jc w:val="both"/>
        <w:rPr>
          <w:rFonts w:ascii="Arial" w:hAnsi="Arial" w:cs="Arial"/>
          <w:b/>
          <w:sz w:val="24"/>
          <w:szCs w:val="24"/>
        </w:rPr>
      </w:pPr>
    </w:p>
    <w:p w14:paraId="4C2C69D7"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2  Del</w:t>
      </w:r>
      <w:proofErr w:type="gramEnd"/>
      <w:r w:rsidRPr="007C2E92">
        <w:rPr>
          <w:rFonts w:ascii="Arial" w:hAnsi="Arial" w:cs="Arial"/>
          <w:b/>
          <w:sz w:val="24"/>
          <w:szCs w:val="24"/>
        </w:rPr>
        <w:t xml:space="preserve"> objetivo</w:t>
      </w:r>
    </w:p>
    <w:p w14:paraId="5EE53658" w14:textId="77777777" w:rsidR="00670D06" w:rsidRPr="007C2E92" w:rsidRDefault="00670D06" w:rsidP="00670D06">
      <w:pPr>
        <w:spacing w:after="0" w:line="240" w:lineRule="auto"/>
        <w:jc w:val="both"/>
        <w:rPr>
          <w:rFonts w:ascii="Arial" w:hAnsi="Arial" w:cs="Arial"/>
          <w:b/>
          <w:sz w:val="24"/>
          <w:szCs w:val="24"/>
        </w:rPr>
      </w:pPr>
    </w:p>
    <w:p w14:paraId="1A62B4A0"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objetivo del presente reglamento es regular el funcionamiento y administración de la Maestría en Ecotoxicología Tropical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57B80BC1" w14:textId="77777777" w:rsidR="00670D06" w:rsidRPr="007C2E92" w:rsidRDefault="00670D06" w:rsidP="00670D06">
      <w:pPr>
        <w:spacing w:after="0" w:line="240" w:lineRule="auto"/>
        <w:jc w:val="both"/>
        <w:rPr>
          <w:rFonts w:ascii="Arial" w:hAnsi="Arial" w:cs="Arial"/>
          <w:sz w:val="24"/>
          <w:szCs w:val="24"/>
        </w:rPr>
      </w:pPr>
    </w:p>
    <w:p w14:paraId="4AA7DCB4"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3  Ámbito</w:t>
      </w:r>
      <w:proofErr w:type="gramEnd"/>
      <w:r w:rsidRPr="007C2E92">
        <w:rPr>
          <w:rFonts w:ascii="Arial" w:hAnsi="Arial" w:cs="Arial"/>
          <w:b/>
          <w:sz w:val="24"/>
          <w:szCs w:val="24"/>
        </w:rPr>
        <w:t xml:space="preserve"> subjetivo de aplicación</w:t>
      </w:r>
    </w:p>
    <w:p w14:paraId="24CACD51" w14:textId="77777777" w:rsidR="00670D06" w:rsidRPr="007C2E92" w:rsidRDefault="00670D06" w:rsidP="00670D06">
      <w:pPr>
        <w:spacing w:after="0" w:line="240" w:lineRule="auto"/>
        <w:jc w:val="both"/>
        <w:rPr>
          <w:rFonts w:ascii="Arial" w:hAnsi="Arial" w:cs="Arial"/>
          <w:b/>
          <w:sz w:val="24"/>
          <w:szCs w:val="24"/>
        </w:rPr>
      </w:pPr>
    </w:p>
    <w:p w14:paraId="133373C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presente reglamento será de aplicación para todas las personas estudiantes, académicas y personal administrativo relacionado con la Maestría en Ecotoxicología Tropical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37EE04A5" w14:textId="77777777" w:rsidR="00670D06" w:rsidRPr="007C2E92" w:rsidRDefault="00670D06" w:rsidP="00670D06">
      <w:pPr>
        <w:spacing w:after="0" w:line="240" w:lineRule="auto"/>
        <w:jc w:val="both"/>
        <w:rPr>
          <w:rFonts w:ascii="Arial" w:hAnsi="Arial" w:cs="Arial"/>
          <w:sz w:val="24"/>
          <w:szCs w:val="24"/>
        </w:rPr>
      </w:pPr>
    </w:p>
    <w:p w14:paraId="4134F5DF"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4  </w:t>
      </w:r>
    </w:p>
    <w:p w14:paraId="27C9543D" w14:textId="77777777" w:rsidR="00670D06" w:rsidRPr="007C2E92" w:rsidRDefault="00670D06" w:rsidP="00670D06">
      <w:pPr>
        <w:spacing w:after="0" w:line="240" w:lineRule="auto"/>
        <w:jc w:val="both"/>
        <w:rPr>
          <w:rFonts w:ascii="Arial" w:hAnsi="Arial" w:cs="Arial"/>
          <w:b/>
          <w:sz w:val="24"/>
          <w:szCs w:val="24"/>
        </w:rPr>
      </w:pPr>
    </w:p>
    <w:p w14:paraId="71B17509"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La Maestría en Ecotoxicología Tropical (</w:t>
      </w:r>
      <w:proofErr w:type="spellStart"/>
      <w:r w:rsidRPr="007C2E92">
        <w:rPr>
          <w:rFonts w:ascii="Arial" w:hAnsi="Arial" w:cs="Arial"/>
          <w:sz w:val="24"/>
          <w:szCs w:val="24"/>
        </w:rPr>
        <w:t>EcoTrop</w:t>
      </w:r>
      <w:proofErr w:type="spellEnd"/>
      <w:r w:rsidRPr="007C2E92">
        <w:rPr>
          <w:rFonts w:ascii="Arial" w:hAnsi="Arial" w:cs="Arial"/>
          <w:sz w:val="24"/>
          <w:szCs w:val="24"/>
        </w:rPr>
        <w:t>) es una maestría académica. El plan de estudio será desarrollado en el campus Omar Dengo de la Universidad Nacional, como sede oficial.</w:t>
      </w:r>
    </w:p>
    <w:p w14:paraId="3FE3C20C" w14:textId="77777777" w:rsidR="00670D06" w:rsidRPr="007C2E92" w:rsidRDefault="00670D06" w:rsidP="00670D06">
      <w:pPr>
        <w:spacing w:after="0" w:line="240" w:lineRule="auto"/>
        <w:jc w:val="both"/>
        <w:rPr>
          <w:rFonts w:ascii="Arial" w:hAnsi="Arial" w:cs="Arial"/>
          <w:sz w:val="24"/>
          <w:szCs w:val="24"/>
        </w:rPr>
      </w:pPr>
    </w:p>
    <w:p w14:paraId="1F980FDE"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5  Instancias</w:t>
      </w:r>
      <w:proofErr w:type="gramEnd"/>
      <w:r w:rsidRPr="007C2E92">
        <w:rPr>
          <w:rFonts w:ascii="Arial" w:hAnsi="Arial" w:cs="Arial"/>
          <w:b/>
          <w:sz w:val="24"/>
          <w:szCs w:val="24"/>
        </w:rPr>
        <w:t xml:space="preserve"> académicas y administrativas</w:t>
      </w:r>
    </w:p>
    <w:p w14:paraId="27A57265" w14:textId="77777777" w:rsidR="00670D06" w:rsidRPr="007C2E92" w:rsidRDefault="00670D06" w:rsidP="00670D06">
      <w:pPr>
        <w:spacing w:after="0" w:line="240" w:lineRule="auto"/>
        <w:jc w:val="both"/>
        <w:rPr>
          <w:rFonts w:ascii="Arial" w:hAnsi="Arial" w:cs="Arial"/>
          <w:sz w:val="24"/>
          <w:szCs w:val="24"/>
        </w:rPr>
      </w:pPr>
    </w:p>
    <w:p w14:paraId="11224FC1"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Para todos los efectos académicos-administrativos,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seguirá los procedimientos relacionados con los procesos de empadronamiento, matrícula, actas de notas, otorgamiento de títulos, entre otros, de acuerdo con los cronogramas y lineamientos establecidos por la Universidad Nacional (UNA).  Asimismo, el plan de estudios de la maestría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está adscrito a la Facultad de Ciencias de la Tierra y el Mar.  La gestión académica, curricular y financiera del plan de estudio está a cargo del IRET bajo el marco de los acuerdos específicos suscritos entre las partes.  </w:t>
      </w:r>
    </w:p>
    <w:p w14:paraId="6C5A6864" w14:textId="77777777" w:rsidR="00670D06" w:rsidRPr="007C2E92" w:rsidRDefault="00670D06" w:rsidP="00670D06">
      <w:pPr>
        <w:spacing w:after="0" w:line="240" w:lineRule="auto"/>
        <w:jc w:val="both"/>
        <w:rPr>
          <w:rFonts w:ascii="Arial" w:hAnsi="Arial" w:cs="Arial"/>
          <w:sz w:val="24"/>
          <w:szCs w:val="24"/>
        </w:rPr>
      </w:pPr>
    </w:p>
    <w:p w14:paraId="6363B6E4"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6  Relación</w:t>
      </w:r>
      <w:proofErr w:type="gramEnd"/>
      <w:r w:rsidRPr="007C2E92">
        <w:rPr>
          <w:rFonts w:ascii="Arial" w:hAnsi="Arial" w:cs="Arial"/>
          <w:b/>
          <w:sz w:val="24"/>
          <w:szCs w:val="24"/>
        </w:rPr>
        <w:t xml:space="preserve"> del </w:t>
      </w:r>
      <w:proofErr w:type="spellStart"/>
      <w:r w:rsidRPr="007C2E92">
        <w:rPr>
          <w:rFonts w:ascii="Arial" w:hAnsi="Arial" w:cs="Arial"/>
          <w:b/>
          <w:sz w:val="24"/>
          <w:szCs w:val="24"/>
        </w:rPr>
        <w:t>EcoTrop</w:t>
      </w:r>
      <w:proofErr w:type="spellEnd"/>
      <w:r w:rsidRPr="007C2E92">
        <w:rPr>
          <w:rFonts w:ascii="Arial" w:hAnsi="Arial" w:cs="Arial"/>
          <w:b/>
          <w:sz w:val="24"/>
          <w:szCs w:val="24"/>
        </w:rPr>
        <w:t>, la unidad académica y otras instituciones nacionales o extranjeras</w:t>
      </w:r>
    </w:p>
    <w:p w14:paraId="036C3EB2" w14:textId="77777777" w:rsidR="00670D06" w:rsidRPr="007C2E92" w:rsidRDefault="00670D06" w:rsidP="00670D06">
      <w:pPr>
        <w:spacing w:after="0" w:line="240" w:lineRule="auto"/>
        <w:jc w:val="both"/>
        <w:rPr>
          <w:rFonts w:ascii="Arial" w:hAnsi="Arial" w:cs="Arial"/>
          <w:sz w:val="24"/>
          <w:szCs w:val="24"/>
        </w:rPr>
      </w:pPr>
    </w:p>
    <w:p w14:paraId="6AADDB6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está adscrito al IRET-UNA.  Las relaciones con otras instituciones nacionales o extranjeras se regirán por lo estipulado en materia de convenios o en sus estatutos, según sea el caso.</w:t>
      </w:r>
    </w:p>
    <w:p w14:paraId="2AC7B73F" w14:textId="77777777" w:rsidR="00670D06" w:rsidRPr="007C2E92" w:rsidRDefault="00670D06" w:rsidP="00670D06">
      <w:pPr>
        <w:spacing w:after="0" w:line="240" w:lineRule="auto"/>
        <w:jc w:val="both"/>
        <w:rPr>
          <w:rFonts w:ascii="Arial" w:hAnsi="Arial" w:cs="Arial"/>
          <w:sz w:val="24"/>
          <w:szCs w:val="24"/>
        </w:rPr>
      </w:pPr>
    </w:p>
    <w:p w14:paraId="4ACDACC6"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2" w:name="_Toc129169906"/>
      <w:r w:rsidRPr="007C2E92">
        <w:rPr>
          <w:rFonts w:ascii="Arial" w:hAnsi="Arial" w:cs="Arial"/>
          <w:b/>
          <w:bCs/>
          <w:color w:val="auto"/>
          <w:sz w:val="24"/>
          <w:szCs w:val="24"/>
        </w:rPr>
        <w:t xml:space="preserve">CAPÍTULO </w:t>
      </w:r>
      <w:proofErr w:type="gramStart"/>
      <w:r w:rsidRPr="007C2E92">
        <w:rPr>
          <w:rFonts w:ascii="Arial" w:hAnsi="Arial" w:cs="Arial"/>
          <w:b/>
          <w:bCs/>
          <w:color w:val="auto"/>
          <w:sz w:val="24"/>
          <w:szCs w:val="24"/>
        </w:rPr>
        <w:t>II  ÓRGANOS</w:t>
      </w:r>
      <w:proofErr w:type="gramEnd"/>
      <w:r w:rsidRPr="007C2E92">
        <w:rPr>
          <w:rFonts w:ascii="Arial" w:hAnsi="Arial" w:cs="Arial"/>
          <w:b/>
          <w:bCs/>
          <w:color w:val="auto"/>
          <w:sz w:val="24"/>
          <w:szCs w:val="24"/>
        </w:rPr>
        <w:t xml:space="preserve"> DE ADMINISTRACIÓN</w:t>
      </w:r>
      <w:bookmarkEnd w:id="2"/>
    </w:p>
    <w:p w14:paraId="4F6A0D4F" w14:textId="77777777" w:rsidR="00670D06" w:rsidRPr="007C2E92" w:rsidRDefault="00670D06" w:rsidP="00670D06">
      <w:pPr>
        <w:spacing w:after="0" w:line="240" w:lineRule="auto"/>
        <w:jc w:val="both"/>
        <w:rPr>
          <w:rFonts w:ascii="Arial" w:hAnsi="Arial" w:cs="Arial"/>
          <w:b/>
          <w:sz w:val="24"/>
          <w:szCs w:val="24"/>
        </w:rPr>
      </w:pPr>
    </w:p>
    <w:p w14:paraId="328D6053"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7  Sobre</w:t>
      </w:r>
      <w:proofErr w:type="gramEnd"/>
      <w:r w:rsidRPr="007C2E92">
        <w:rPr>
          <w:rFonts w:ascii="Arial" w:hAnsi="Arial" w:cs="Arial"/>
          <w:b/>
          <w:sz w:val="24"/>
          <w:szCs w:val="24"/>
        </w:rPr>
        <w:t xml:space="preserve"> los órganos académicos de administración</w:t>
      </w:r>
    </w:p>
    <w:p w14:paraId="74B514B5" w14:textId="77777777" w:rsidR="00670D06" w:rsidRPr="007C2E92" w:rsidRDefault="00670D06" w:rsidP="00670D06">
      <w:pPr>
        <w:spacing w:after="0" w:line="240" w:lineRule="auto"/>
        <w:jc w:val="both"/>
        <w:rPr>
          <w:rFonts w:ascii="Arial" w:hAnsi="Arial" w:cs="Arial"/>
          <w:b/>
          <w:sz w:val="24"/>
          <w:szCs w:val="24"/>
        </w:rPr>
      </w:pPr>
    </w:p>
    <w:p w14:paraId="61E86BA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órgano de administración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será el Comité de Gestión Académica (CGA) art. 25 del Reglamento del Sistema de Estudios de Posgrado.</w:t>
      </w:r>
    </w:p>
    <w:p w14:paraId="2C779282" w14:textId="77777777" w:rsidR="00670D06" w:rsidRPr="007C2E92" w:rsidRDefault="00670D06" w:rsidP="00670D06">
      <w:pPr>
        <w:spacing w:after="0" w:line="240" w:lineRule="auto"/>
        <w:jc w:val="both"/>
        <w:rPr>
          <w:rFonts w:ascii="Arial" w:hAnsi="Arial" w:cs="Arial"/>
          <w:sz w:val="24"/>
          <w:szCs w:val="24"/>
        </w:rPr>
      </w:pPr>
    </w:p>
    <w:p w14:paraId="023C43B9"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8  Del</w:t>
      </w:r>
      <w:proofErr w:type="gramEnd"/>
      <w:r w:rsidRPr="007C2E92">
        <w:rPr>
          <w:rFonts w:ascii="Arial" w:hAnsi="Arial" w:cs="Arial"/>
          <w:b/>
          <w:sz w:val="24"/>
          <w:szCs w:val="24"/>
        </w:rPr>
        <w:t xml:space="preserve"> Comité de gestión académica</w:t>
      </w:r>
    </w:p>
    <w:p w14:paraId="5CFEB00D" w14:textId="77777777" w:rsidR="00670D06" w:rsidRPr="007C2E92" w:rsidRDefault="00670D06" w:rsidP="00670D06">
      <w:pPr>
        <w:spacing w:after="0" w:line="240" w:lineRule="auto"/>
        <w:jc w:val="both"/>
        <w:rPr>
          <w:rFonts w:ascii="Arial" w:hAnsi="Arial" w:cs="Arial"/>
          <w:b/>
          <w:sz w:val="24"/>
          <w:szCs w:val="24"/>
        </w:rPr>
      </w:pPr>
    </w:p>
    <w:p w14:paraId="31B4C422"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CGA, es el órgano de coordinación entre el IRET y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para la orientación administración y funcionamiento de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7ED51BEC" w14:textId="77777777" w:rsidR="00670D06" w:rsidRPr="007C2E92" w:rsidRDefault="00670D06" w:rsidP="00670D06">
      <w:pPr>
        <w:spacing w:after="0" w:line="240" w:lineRule="auto"/>
        <w:jc w:val="both"/>
        <w:rPr>
          <w:rFonts w:ascii="Arial" w:hAnsi="Arial" w:cs="Arial"/>
          <w:sz w:val="24"/>
          <w:szCs w:val="24"/>
        </w:rPr>
      </w:pPr>
    </w:p>
    <w:p w14:paraId="509D2931"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9  Integración</w:t>
      </w:r>
      <w:proofErr w:type="gramEnd"/>
      <w:r w:rsidRPr="007C2E92">
        <w:rPr>
          <w:rFonts w:ascii="Arial" w:hAnsi="Arial" w:cs="Arial"/>
          <w:b/>
          <w:sz w:val="24"/>
          <w:szCs w:val="24"/>
        </w:rPr>
        <w:t xml:space="preserve"> del CGA</w:t>
      </w:r>
    </w:p>
    <w:p w14:paraId="38420B67" w14:textId="77777777" w:rsidR="00670D06" w:rsidRPr="007C2E92" w:rsidRDefault="00670D06" w:rsidP="00670D06">
      <w:pPr>
        <w:spacing w:after="0" w:line="240" w:lineRule="auto"/>
        <w:jc w:val="both"/>
        <w:rPr>
          <w:rFonts w:ascii="Arial" w:hAnsi="Arial" w:cs="Arial"/>
          <w:b/>
          <w:sz w:val="24"/>
          <w:szCs w:val="24"/>
        </w:rPr>
      </w:pPr>
    </w:p>
    <w:p w14:paraId="58BC36A6"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CGA estará conformada por el coordinador del </w:t>
      </w:r>
      <w:proofErr w:type="spellStart"/>
      <w:r w:rsidRPr="007C2E92">
        <w:rPr>
          <w:rFonts w:ascii="Arial" w:hAnsi="Arial" w:cs="Arial"/>
          <w:sz w:val="24"/>
          <w:szCs w:val="24"/>
        </w:rPr>
        <w:t>EcoTrop</w:t>
      </w:r>
      <w:proofErr w:type="spellEnd"/>
      <w:r w:rsidRPr="007C2E92">
        <w:rPr>
          <w:rFonts w:ascii="Arial" w:hAnsi="Arial" w:cs="Arial"/>
          <w:sz w:val="24"/>
          <w:szCs w:val="24"/>
        </w:rPr>
        <w:t>, de conformidad con el Reglamento del SEPUNA, dos académicos del posgrado y el director del IRET y un representante estudiantil. Se podrá también contar con una persona suplente (académica del posgrado), quien participará en caso de que las personas académicas titulares no pudieran reunirse en la fecha establecida. El nombramiento de miembros del CGA y de la persona suplente será por períodos de dos años, pudiendo ser reelegidos.  El primer CGA será nombrado por el Consejo de Unidad y en adelante sus miembros serán nombrados por el mismo CGA. En caso de que alguno de las personas miembros académicas renunciara, la coordinación del posgrado presentará una propuesta al CGA sobre su sustituto, de manera que sea el CGA el que decida su nombramiento.</w:t>
      </w:r>
    </w:p>
    <w:p w14:paraId="47895C0A" w14:textId="77777777" w:rsidR="00670D06" w:rsidRPr="007C2E92" w:rsidRDefault="00670D06" w:rsidP="00670D06">
      <w:pPr>
        <w:spacing w:after="0" w:line="240" w:lineRule="auto"/>
        <w:jc w:val="both"/>
        <w:rPr>
          <w:rFonts w:ascii="Arial" w:hAnsi="Arial" w:cs="Arial"/>
          <w:sz w:val="24"/>
          <w:szCs w:val="24"/>
        </w:rPr>
      </w:pPr>
    </w:p>
    <w:p w14:paraId="7B9CCE63"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10  Reuniones</w:t>
      </w:r>
      <w:proofErr w:type="gramEnd"/>
      <w:r w:rsidRPr="007C2E92">
        <w:rPr>
          <w:rFonts w:ascii="Arial" w:hAnsi="Arial" w:cs="Arial"/>
          <w:b/>
          <w:sz w:val="24"/>
          <w:szCs w:val="24"/>
        </w:rPr>
        <w:t xml:space="preserve"> del CGA</w:t>
      </w:r>
    </w:p>
    <w:p w14:paraId="49A6953D" w14:textId="77777777" w:rsidR="00670D06" w:rsidRPr="007C2E92" w:rsidRDefault="00670D06" w:rsidP="00670D06">
      <w:pPr>
        <w:spacing w:after="0" w:line="240" w:lineRule="auto"/>
        <w:jc w:val="both"/>
        <w:rPr>
          <w:rFonts w:ascii="Arial" w:hAnsi="Arial" w:cs="Arial"/>
          <w:sz w:val="24"/>
          <w:szCs w:val="24"/>
        </w:rPr>
      </w:pPr>
    </w:p>
    <w:p w14:paraId="16B826F2"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CGA se reunirá, de ser necesario, una vez al mes, o cuando el presidente o una tercera parte de sus miembros así lo soliciten.  El quórum estará conformado por más de la mitad de sus integrantes o la mayoría absoluta de sus miembros, de conformidad con el artículo 107, inciso e. del Estatuto Orgánico.</w:t>
      </w:r>
    </w:p>
    <w:p w14:paraId="31BAC6F7" w14:textId="77777777" w:rsidR="00670D06" w:rsidRPr="007C2E92" w:rsidRDefault="00670D06" w:rsidP="00670D06">
      <w:pPr>
        <w:spacing w:after="0" w:line="240" w:lineRule="auto"/>
        <w:jc w:val="both"/>
        <w:rPr>
          <w:rFonts w:ascii="Arial" w:hAnsi="Arial" w:cs="Arial"/>
          <w:sz w:val="24"/>
          <w:szCs w:val="24"/>
        </w:rPr>
      </w:pPr>
    </w:p>
    <w:p w14:paraId="656FBC48"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11  Decisiones</w:t>
      </w:r>
      <w:proofErr w:type="gramEnd"/>
      <w:r w:rsidRPr="007C2E92">
        <w:rPr>
          <w:rFonts w:ascii="Arial" w:hAnsi="Arial" w:cs="Arial"/>
          <w:b/>
          <w:sz w:val="24"/>
          <w:szCs w:val="24"/>
        </w:rPr>
        <w:t xml:space="preserve"> del CGA</w:t>
      </w:r>
    </w:p>
    <w:p w14:paraId="0A970C19" w14:textId="77777777" w:rsidR="00670D06" w:rsidRPr="007C2E92" w:rsidRDefault="00670D06" w:rsidP="00670D06">
      <w:pPr>
        <w:spacing w:after="0" w:line="240" w:lineRule="auto"/>
        <w:jc w:val="both"/>
        <w:rPr>
          <w:rFonts w:ascii="Arial" w:hAnsi="Arial" w:cs="Arial"/>
          <w:b/>
          <w:sz w:val="24"/>
          <w:szCs w:val="24"/>
        </w:rPr>
      </w:pPr>
    </w:p>
    <w:p w14:paraId="5FB7CACF"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Las decisiones de la CGA se toman por acuerdo de la mayoría absoluta de los presentes.</w:t>
      </w:r>
    </w:p>
    <w:p w14:paraId="28EC5C17" w14:textId="77777777" w:rsidR="00670D06" w:rsidRPr="007C2E92" w:rsidRDefault="00670D06" w:rsidP="00670D06">
      <w:pPr>
        <w:spacing w:after="0" w:line="240" w:lineRule="auto"/>
        <w:jc w:val="both"/>
        <w:rPr>
          <w:rFonts w:ascii="Arial" w:hAnsi="Arial" w:cs="Arial"/>
          <w:sz w:val="24"/>
          <w:szCs w:val="24"/>
        </w:rPr>
      </w:pPr>
    </w:p>
    <w:p w14:paraId="0E959F9F"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12  Competencia</w:t>
      </w:r>
      <w:proofErr w:type="gramEnd"/>
      <w:r w:rsidRPr="007C2E92">
        <w:rPr>
          <w:rFonts w:ascii="Arial" w:hAnsi="Arial" w:cs="Arial"/>
          <w:b/>
          <w:sz w:val="24"/>
          <w:szCs w:val="24"/>
        </w:rPr>
        <w:t xml:space="preserve"> del CGA</w:t>
      </w:r>
    </w:p>
    <w:p w14:paraId="1D195242" w14:textId="77777777" w:rsidR="00670D06" w:rsidRPr="007C2E92" w:rsidRDefault="00670D06" w:rsidP="00670D06">
      <w:pPr>
        <w:spacing w:after="0" w:line="240" w:lineRule="auto"/>
        <w:jc w:val="both"/>
        <w:rPr>
          <w:rFonts w:ascii="Arial" w:hAnsi="Arial" w:cs="Arial"/>
          <w:b/>
          <w:sz w:val="24"/>
          <w:szCs w:val="24"/>
        </w:rPr>
      </w:pPr>
    </w:p>
    <w:p w14:paraId="6F7569FE" w14:textId="77777777" w:rsidR="00670D06" w:rsidRDefault="00670D06" w:rsidP="00670D06">
      <w:pPr>
        <w:spacing w:after="0" w:line="240" w:lineRule="auto"/>
        <w:jc w:val="both"/>
        <w:rPr>
          <w:rFonts w:ascii="Arial" w:hAnsi="Arial" w:cs="Arial"/>
          <w:spacing w:val="6"/>
          <w:sz w:val="24"/>
          <w:szCs w:val="24"/>
        </w:rPr>
      </w:pPr>
      <w:r w:rsidRPr="007C2E92">
        <w:rPr>
          <w:rFonts w:ascii="Arial" w:hAnsi="Arial" w:cs="Arial"/>
          <w:spacing w:val="6"/>
          <w:sz w:val="24"/>
          <w:szCs w:val="24"/>
        </w:rPr>
        <w:t>Adicionales a las competencias establecidas el artículo 32 del Reglamento de SEPUNA, el CGA debe:</w:t>
      </w:r>
    </w:p>
    <w:p w14:paraId="06702213" w14:textId="77777777" w:rsidR="00670D06" w:rsidRPr="007C2E92" w:rsidRDefault="00670D06" w:rsidP="00670D06">
      <w:pPr>
        <w:spacing w:after="0" w:line="240" w:lineRule="auto"/>
        <w:jc w:val="both"/>
        <w:rPr>
          <w:rFonts w:ascii="Arial" w:hAnsi="Arial" w:cs="Arial"/>
          <w:sz w:val="24"/>
          <w:szCs w:val="24"/>
        </w:rPr>
      </w:pPr>
    </w:p>
    <w:p w14:paraId="16D7DC7E" w14:textId="77777777" w:rsidR="00670D06" w:rsidRPr="007C2E92" w:rsidRDefault="00670D06" w:rsidP="00670D06">
      <w:pPr>
        <w:pStyle w:val="Sangradetextonormal"/>
        <w:widowControl w:val="0"/>
        <w:numPr>
          <w:ilvl w:val="0"/>
          <w:numId w:val="2"/>
        </w:numPr>
        <w:spacing w:after="0" w:line="240" w:lineRule="auto"/>
        <w:ind w:left="437" w:hanging="437"/>
        <w:jc w:val="both"/>
        <w:rPr>
          <w:rFonts w:ascii="Arial" w:hAnsi="Arial" w:cs="Arial"/>
          <w:sz w:val="24"/>
          <w:szCs w:val="24"/>
        </w:rPr>
      </w:pPr>
      <w:r w:rsidRPr="007C2E92">
        <w:rPr>
          <w:rFonts w:ascii="Arial" w:hAnsi="Arial" w:cs="Arial"/>
          <w:sz w:val="24"/>
          <w:szCs w:val="24"/>
        </w:rPr>
        <w:t xml:space="preserve">Definir las políticas académicas del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723279FA" w14:textId="77777777" w:rsidR="00670D06" w:rsidRPr="007C2E92" w:rsidRDefault="00670D06" w:rsidP="00670D06">
      <w:pPr>
        <w:pStyle w:val="Sangradetextonormal"/>
        <w:widowControl w:val="0"/>
        <w:numPr>
          <w:ilvl w:val="0"/>
          <w:numId w:val="2"/>
        </w:numPr>
        <w:tabs>
          <w:tab w:val="left" w:pos="-1980"/>
        </w:tabs>
        <w:spacing w:after="0" w:line="240" w:lineRule="auto"/>
        <w:ind w:left="437" w:hanging="437"/>
        <w:jc w:val="both"/>
        <w:rPr>
          <w:rFonts w:ascii="Arial" w:hAnsi="Arial" w:cs="Arial"/>
          <w:sz w:val="24"/>
          <w:szCs w:val="24"/>
        </w:rPr>
      </w:pPr>
      <w:r w:rsidRPr="007C2E92">
        <w:rPr>
          <w:rFonts w:ascii="Arial" w:hAnsi="Arial" w:cs="Arial"/>
          <w:sz w:val="24"/>
          <w:szCs w:val="24"/>
        </w:rPr>
        <w:t xml:space="preserve">Colaborar con la búsqueda de fuentes de financiamiento para el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157E7278" w14:textId="77777777" w:rsidR="00670D06" w:rsidRPr="007C2E92" w:rsidRDefault="00670D06" w:rsidP="00670D06">
      <w:pPr>
        <w:pStyle w:val="Sangradetextonormal"/>
        <w:widowControl w:val="0"/>
        <w:numPr>
          <w:ilvl w:val="0"/>
          <w:numId w:val="2"/>
        </w:numPr>
        <w:tabs>
          <w:tab w:val="left" w:pos="-1980"/>
        </w:tabs>
        <w:spacing w:after="0" w:line="240" w:lineRule="auto"/>
        <w:ind w:left="437" w:hanging="437"/>
        <w:jc w:val="both"/>
        <w:rPr>
          <w:rFonts w:ascii="Arial" w:hAnsi="Arial" w:cs="Arial"/>
          <w:sz w:val="24"/>
          <w:szCs w:val="24"/>
        </w:rPr>
      </w:pPr>
      <w:r w:rsidRPr="007C2E92">
        <w:rPr>
          <w:rFonts w:ascii="Arial" w:hAnsi="Arial" w:cs="Arial"/>
          <w:sz w:val="24"/>
          <w:szCs w:val="24"/>
        </w:rPr>
        <w:t xml:space="preserve">Proponer y decidir la apertura de cada nueva promoción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y proceder a darle seguimiento al proceso.</w:t>
      </w:r>
    </w:p>
    <w:p w14:paraId="2EFA28CE" w14:textId="77777777" w:rsidR="00670D06" w:rsidRPr="007C2E92" w:rsidRDefault="00670D06" w:rsidP="00670D06">
      <w:pPr>
        <w:pStyle w:val="Sangradetextonormal"/>
        <w:widowControl w:val="0"/>
        <w:numPr>
          <w:ilvl w:val="0"/>
          <w:numId w:val="2"/>
        </w:numPr>
        <w:spacing w:after="0" w:line="240" w:lineRule="auto"/>
        <w:ind w:left="437" w:hanging="437"/>
        <w:jc w:val="both"/>
        <w:rPr>
          <w:rFonts w:ascii="Arial" w:hAnsi="Arial" w:cs="Arial"/>
          <w:sz w:val="24"/>
          <w:szCs w:val="24"/>
        </w:rPr>
      </w:pPr>
      <w:r w:rsidRPr="007C2E92">
        <w:rPr>
          <w:rFonts w:ascii="Arial" w:hAnsi="Arial" w:cs="Arial"/>
          <w:sz w:val="24"/>
          <w:szCs w:val="24"/>
        </w:rPr>
        <w:t>Resolver sobre las equivalencias, equiparaciones y reconocimientos de estudios de su competencia.</w:t>
      </w:r>
    </w:p>
    <w:p w14:paraId="4DFC3E0D" w14:textId="77777777" w:rsidR="00670D06" w:rsidRPr="007C2E92" w:rsidRDefault="00670D06" w:rsidP="00670D06">
      <w:pPr>
        <w:numPr>
          <w:ilvl w:val="0"/>
          <w:numId w:val="2"/>
        </w:numPr>
        <w:spacing w:after="0" w:line="240" w:lineRule="auto"/>
        <w:ind w:left="437" w:hanging="437"/>
        <w:jc w:val="both"/>
        <w:rPr>
          <w:rFonts w:ascii="Arial" w:hAnsi="Arial" w:cs="Arial"/>
          <w:sz w:val="24"/>
          <w:szCs w:val="24"/>
        </w:rPr>
      </w:pPr>
      <w:r w:rsidRPr="007C2E92">
        <w:rPr>
          <w:rFonts w:ascii="Arial" w:hAnsi="Arial" w:cs="Arial"/>
          <w:spacing w:val="6"/>
          <w:sz w:val="24"/>
          <w:szCs w:val="24"/>
        </w:rPr>
        <w:t>Aprobar el presupuesto y el informe anual de labores.</w:t>
      </w:r>
    </w:p>
    <w:p w14:paraId="60E5630B" w14:textId="77777777" w:rsidR="00670D06" w:rsidRPr="007C2E92" w:rsidRDefault="00670D06" w:rsidP="00670D06">
      <w:pPr>
        <w:numPr>
          <w:ilvl w:val="0"/>
          <w:numId w:val="2"/>
        </w:numPr>
        <w:spacing w:after="0" w:line="240" w:lineRule="auto"/>
        <w:ind w:left="437" w:hanging="437"/>
        <w:jc w:val="both"/>
        <w:rPr>
          <w:rFonts w:ascii="Arial" w:hAnsi="Arial" w:cs="Arial"/>
          <w:sz w:val="24"/>
          <w:szCs w:val="24"/>
        </w:rPr>
      </w:pPr>
      <w:r w:rsidRPr="007C2E92">
        <w:rPr>
          <w:rFonts w:ascii="Arial" w:hAnsi="Arial" w:cs="Arial"/>
          <w:sz w:val="24"/>
          <w:szCs w:val="24"/>
        </w:rPr>
        <w:t xml:space="preserve">Velar por el cumplimiento de los procesos internos académicos y administrativos relacionados con el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5B159388" w14:textId="77777777" w:rsidR="00670D06" w:rsidRDefault="00670D06" w:rsidP="00670D06">
      <w:pPr>
        <w:numPr>
          <w:ilvl w:val="0"/>
          <w:numId w:val="2"/>
        </w:numPr>
        <w:spacing w:after="0" w:line="240" w:lineRule="auto"/>
        <w:ind w:left="437" w:hanging="437"/>
        <w:jc w:val="both"/>
        <w:rPr>
          <w:rFonts w:ascii="Arial" w:hAnsi="Arial" w:cs="Arial"/>
          <w:sz w:val="24"/>
          <w:szCs w:val="24"/>
        </w:rPr>
      </w:pPr>
      <w:r w:rsidRPr="007C2E92">
        <w:rPr>
          <w:rFonts w:ascii="Arial" w:hAnsi="Arial" w:cs="Arial"/>
          <w:sz w:val="24"/>
          <w:szCs w:val="24"/>
        </w:rPr>
        <w:t>Establecer las especificaciones correspondientes a las becas o exoneraciones parciales de los costos al inicio de cada promoción y en casos excepcionales, durante el transcurso de esta, así como las horas colaboración que deberá brindar la persona beneficiada.</w:t>
      </w:r>
    </w:p>
    <w:p w14:paraId="65C9AFE1" w14:textId="77777777" w:rsidR="00670D06" w:rsidRPr="007C2E92" w:rsidRDefault="00670D06" w:rsidP="00670D06">
      <w:pPr>
        <w:spacing w:after="0" w:line="240" w:lineRule="auto"/>
        <w:ind w:left="437"/>
        <w:jc w:val="both"/>
        <w:rPr>
          <w:rFonts w:ascii="Arial" w:hAnsi="Arial" w:cs="Arial"/>
          <w:sz w:val="24"/>
          <w:szCs w:val="24"/>
        </w:rPr>
      </w:pPr>
    </w:p>
    <w:p w14:paraId="056D4506" w14:textId="77777777" w:rsidR="00670D06" w:rsidRPr="007C2E92" w:rsidRDefault="00670D06" w:rsidP="00670D06">
      <w:pPr>
        <w:pStyle w:val="Ttulo3"/>
        <w:spacing w:before="0" w:after="0" w:line="240" w:lineRule="auto"/>
        <w:rPr>
          <w:rFonts w:ascii="Arial" w:hAnsi="Arial" w:cs="Arial"/>
          <w:b/>
          <w:bCs/>
          <w:color w:val="auto"/>
          <w:sz w:val="24"/>
          <w:szCs w:val="24"/>
        </w:rPr>
      </w:pPr>
      <w:bookmarkStart w:id="3" w:name="_Toc129169907"/>
      <w:r w:rsidRPr="007C2E92">
        <w:rPr>
          <w:rFonts w:ascii="Arial" w:hAnsi="Arial" w:cs="Arial"/>
          <w:b/>
          <w:bCs/>
          <w:color w:val="auto"/>
          <w:sz w:val="24"/>
          <w:szCs w:val="24"/>
        </w:rPr>
        <w:t xml:space="preserve">ARTÍCULO </w:t>
      </w:r>
      <w:proofErr w:type="gramStart"/>
      <w:r w:rsidRPr="007C2E92">
        <w:rPr>
          <w:rFonts w:ascii="Arial" w:hAnsi="Arial" w:cs="Arial"/>
          <w:b/>
          <w:bCs/>
          <w:color w:val="auto"/>
          <w:sz w:val="24"/>
          <w:szCs w:val="24"/>
        </w:rPr>
        <w:t>13  Sobre</w:t>
      </w:r>
      <w:proofErr w:type="gramEnd"/>
      <w:r w:rsidRPr="007C2E92">
        <w:rPr>
          <w:rFonts w:ascii="Arial" w:hAnsi="Arial" w:cs="Arial"/>
          <w:b/>
          <w:bCs/>
          <w:color w:val="auto"/>
          <w:sz w:val="24"/>
          <w:szCs w:val="24"/>
        </w:rPr>
        <w:t xml:space="preserve"> la destitución de un miembro del CGA</w:t>
      </w:r>
      <w:bookmarkEnd w:id="3"/>
    </w:p>
    <w:p w14:paraId="4BFDBB70" w14:textId="77777777" w:rsidR="00670D06" w:rsidRPr="007C2E92" w:rsidRDefault="00670D06" w:rsidP="00670D06">
      <w:pPr>
        <w:spacing w:after="0" w:line="240" w:lineRule="auto"/>
        <w:jc w:val="both"/>
        <w:rPr>
          <w:rFonts w:ascii="Arial" w:hAnsi="Arial" w:cs="Arial"/>
          <w:sz w:val="24"/>
          <w:szCs w:val="24"/>
        </w:rPr>
      </w:pPr>
    </w:p>
    <w:p w14:paraId="600CA3B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En caso de que una persona </w:t>
      </w:r>
      <w:proofErr w:type="spellStart"/>
      <w:r w:rsidRPr="007C2E92">
        <w:rPr>
          <w:rFonts w:ascii="Arial" w:hAnsi="Arial" w:cs="Arial"/>
          <w:sz w:val="24"/>
          <w:szCs w:val="24"/>
        </w:rPr>
        <w:t>miembra</w:t>
      </w:r>
      <w:proofErr w:type="spellEnd"/>
      <w:r w:rsidRPr="007C2E92">
        <w:rPr>
          <w:rFonts w:ascii="Arial" w:hAnsi="Arial" w:cs="Arial"/>
          <w:sz w:val="24"/>
          <w:szCs w:val="24"/>
        </w:rPr>
        <w:t xml:space="preserve"> del CGA deba ser sustituida, se debe escuchar su criterio y mediante un análisis de los acontecimientos, los demás miembros del CGA tendrán la potestad de destituirla mediante voto por mayoría simple.</w:t>
      </w:r>
    </w:p>
    <w:p w14:paraId="5FF23A49" w14:textId="77777777" w:rsidR="00670D06" w:rsidRPr="007C2E92" w:rsidRDefault="00670D06" w:rsidP="00670D06">
      <w:pPr>
        <w:spacing w:after="0" w:line="240" w:lineRule="auto"/>
        <w:jc w:val="both"/>
        <w:rPr>
          <w:rFonts w:ascii="Arial" w:hAnsi="Arial" w:cs="Arial"/>
          <w:b/>
          <w:sz w:val="24"/>
          <w:szCs w:val="24"/>
        </w:rPr>
      </w:pPr>
    </w:p>
    <w:p w14:paraId="6AB2FE4C"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14 Del coordinador </w:t>
      </w:r>
    </w:p>
    <w:p w14:paraId="6FD2AC82" w14:textId="77777777" w:rsidR="00670D06" w:rsidRPr="007C2E92" w:rsidRDefault="00670D06" w:rsidP="00670D06">
      <w:pPr>
        <w:spacing w:after="0" w:line="240" w:lineRule="auto"/>
        <w:jc w:val="both"/>
        <w:rPr>
          <w:rFonts w:ascii="Arial" w:hAnsi="Arial" w:cs="Arial"/>
          <w:b/>
          <w:sz w:val="24"/>
          <w:szCs w:val="24"/>
        </w:rPr>
      </w:pPr>
    </w:p>
    <w:p w14:paraId="0030DD95"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coordinador es el funcionario de dirección y administración ejecutiva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sujeto a las políticas y acuerdos de la CGA.</w:t>
      </w:r>
    </w:p>
    <w:p w14:paraId="6DB15566" w14:textId="77777777" w:rsidR="00670D06" w:rsidRPr="007C2E92" w:rsidRDefault="00670D06" w:rsidP="00670D06">
      <w:pPr>
        <w:spacing w:after="0" w:line="240" w:lineRule="auto"/>
        <w:jc w:val="both"/>
        <w:rPr>
          <w:rFonts w:ascii="Arial" w:hAnsi="Arial" w:cs="Arial"/>
          <w:sz w:val="24"/>
          <w:szCs w:val="24"/>
        </w:rPr>
      </w:pPr>
    </w:p>
    <w:p w14:paraId="472613B4" w14:textId="77777777" w:rsidR="00670D06" w:rsidRPr="007C2E92" w:rsidRDefault="00670D06" w:rsidP="00670D06">
      <w:pPr>
        <w:spacing w:after="0" w:line="240" w:lineRule="auto"/>
        <w:jc w:val="both"/>
        <w:rPr>
          <w:rFonts w:ascii="Arial" w:hAnsi="Arial" w:cs="Arial"/>
          <w:sz w:val="24"/>
          <w:szCs w:val="24"/>
        </w:rPr>
      </w:pPr>
    </w:p>
    <w:p w14:paraId="1ACECCF7" w14:textId="77777777" w:rsidR="00670D06" w:rsidRDefault="00670D06" w:rsidP="00670D06">
      <w:pPr>
        <w:spacing w:after="0" w:line="240" w:lineRule="auto"/>
        <w:jc w:val="both"/>
        <w:rPr>
          <w:rFonts w:ascii="Arial" w:hAnsi="Arial" w:cs="Arial"/>
          <w:b/>
          <w:sz w:val="24"/>
          <w:szCs w:val="24"/>
        </w:rPr>
      </w:pPr>
      <w:bookmarkStart w:id="4" w:name="_Hlk57032940"/>
      <w:r w:rsidRPr="007C2E92">
        <w:rPr>
          <w:rFonts w:ascii="Arial" w:hAnsi="Arial" w:cs="Arial"/>
          <w:b/>
          <w:sz w:val="24"/>
          <w:szCs w:val="24"/>
        </w:rPr>
        <w:t xml:space="preserve">ARTÍCULO </w:t>
      </w:r>
      <w:proofErr w:type="gramStart"/>
      <w:r w:rsidRPr="007C2E92">
        <w:rPr>
          <w:rFonts w:ascii="Arial" w:hAnsi="Arial" w:cs="Arial"/>
          <w:b/>
          <w:sz w:val="24"/>
          <w:szCs w:val="24"/>
        </w:rPr>
        <w:t>15  Elección</w:t>
      </w:r>
      <w:proofErr w:type="gramEnd"/>
      <w:r w:rsidRPr="007C2E92">
        <w:rPr>
          <w:rFonts w:ascii="Arial" w:hAnsi="Arial" w:cs="Arial"/>
          <w:b/>
          <w:sz w:val="24"/>
          <w:szCs w:val="24"/>
        </w:rPr>
        <w:t xml:space="preserve"> y período del coordinador</w:t>
      </w:r>
    </w:p>
    <w:p w14:paraId="0A99DAC7" w14:textId="77777777" w:rsidR="00670D06" w:rsidRPr="007C2E92" w:rsidRDefault="00670D06" w:rsidP="00670D06">
      <w:pPr>
        <w:spacing w:after="0" w:line="240" w:lineRule="auto"/>
        <w:jc w:val="both"/>
        <w:rPr>
          <w:rFonts w:ascii="Arial" w:hAnsi="Arial" w:cs="Arial"/>
          <w:b/>
          <w:sz w:val="24"/>
          <w:szCs w:val="24"/>
        </w:rPr>
      </w:pPr>
    </w:p>
    <w:bookmarkEnd w:id="4"/>
    <w:p w14:paraId="4B6ABCDD"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Se regirá según lo estipulado en los artículos 29 y 30 del Reglamento de SEPUNA. </w:t>
      </w:r>
    </w:p>
    <w:p w14:paraId="58DC4971" w14:textId="77777777" w:rsidR="00670D06" w:rsidRPr="007C2E92" w:rsidRDefault="00670D06" w:rsidP="00670D06">
      <w:pPr>
        <w:spacing w:after="0" w:line="240" w:lineRule="auto"/>
        <w:jc w:val="both"/>
        <w:rPr>
          <w:rFonts w:ascii="Arial" w:hAnsi="Arial" w:cs="Arial"/>
          <w:sz w:val="24"/>
          <w:szCs w:val="24"/>
        </w:rPr>
      </w:pPr>
    </w:p>
    <w:p w14:paraId="15FA681E"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16  Competencias</w:t>
      </w:r>
      <w:proofErr w:type="gramEnd"/>
      <w:r w:rsidRPr="007C2E92">
        <w:rPr>
          <w:rFonts w:ascii="Arial" w:hAnsi="Arial" w:cs="Arial"/>
          <w:b/>
          <w:sz w:val="24"/>
          <w:szCs w:val="24"/>
        </w:rPr>
        <w:t xml:space="preserve"> del coordinador</w:t>
      </w:r>
    </w:p>
    <w:p w14:paraId="4279083C" w14:textId="77777777" w:rsidR="00670D06" w:rsidRPr="007C2E92" w:rsidRDefault="00670D06" w:rsidP="00670D06">
      <w:pPr>
        <w:spacing w:after="0" w:line="240" w:lineRule="auto"/>
        <w:jc w:val="both"/>
        <w:rPr>
          <w:rFonts w:ascii="Arial" w:hAnsi="Arial" w:cs="Arial"/>
          <w:b/>
          <w:sz w:val="24"/>
          <w:szCs w:val="24"/>
        </w:rPr>
      </w:pPr>
    </w:p>
    <w:p w14:paraId="383DCE9F" w14:textId="77777777" w:rsidR="00670D06" w:rsidRDefault="00670D06" w:rsidP="00670D06">
      <w:pPr>
        <w:spacing w:after="0" w:line="240" w:lineRule="auto"/>
        <w:jc w:val="both"/>
        <w:rPr>
          <w:rFonts w:ascii="Arial" w:hAnsi="Arial" w:cs="Arial"/>
          <w:sz w:val="24"/>
          <w:szCs w:val="24"/>
        </w:rPr>
      </w:pPr>
      <w:r w:rsidRPr="007C2E92">
        <w:rPr>
          <w:rFonts w:ascii="Arial" w:hAnsi="Arial" w:cs="Arial"/>
          <w:spacing w:val="2"/>
          <w:sz w:val="24"/>
          <w:szCs w:val="24"/>
        </w:rPr>
        <w:t>Adicionales a lo dispuesto en el artículo 30 del reglamento del SEPUNA, la coordinación debe</w:t>
      </w:r>
      <w:r w:rsidRPr="007C2E92">
        <w:rPr>
          <w:rFonts w:ascii="Arial" w:hAnsi="Arial" w:cs="Arial"/>
          <w:sz w:val="24"/>
          <w:szCs w:val="24"/>
        </w:rPr>
        <w:t>:</w:t>
      </w:r>
    </w:p>
    <w:p w14:paraId="362C8806" w14:textId="77777777" w:rsidR="00670D06" w:rsidRPr="007C2E92" w:rsidRDefault="00670D06" w:rsidP="00670D06">
      <w:pPr>
        <w:spacing w:after="0" w:line="240" w:lineRule="auto"/>
        <w:jc w:val="both"/>
        <w:rPr>
          <w:rFonts w:ascii="Arial" w:hAnsi="Arial" w:cs="Arial"/>
          <w:sz w:val="24"/>
          <w:szCs w:val="24"/>
        </w:rPr>
      </w:pPr>
    </w:p>
    <w:p w14:paraId="656B14FC" w14:textId="77777777" w:rsidR="00670D06" w:rsidRPr="007C2E92" w:rsidRDefault="00670D06" w:rsidP="00670D06">
      <w:pPr>
        <w:numPr>
          <w:ilvl w:val="0"/>
          <w:numId w:val="3"/>
        </w:numPr>
        <w:spacing w:after="0" w:line="240" w:lineRule="auto"/>
        <w:ind w:left="357" w:hanging="357"/>
        <w:jc w:val="both"/>
        <w:rPr>
          <w:rFonts w:ascii="Arial" w:hAnsi="Arial" w:cs="Arial"/>
          <w:sz w:val="24"/>
          <w:szCs w:val="24"/>
        </w:rPr>
      </w:pPr>
      <w:r w:rsidRPr="007C2E92">
        <w:rPr>
          <w:rFonts w:ascii="Arial" w:hAnsi="Arial" w:cs="Arial"/>
          <w:spacing w:val="2"/>
          <w:sz w:val="24"/>
          <w:szCs w:val="24"/>
        </w:rPr>
        <w:t>Presentar un informe académico y presupuestario anual al CGA.</w:t>
      </w:r>
    </w:p>
    <w:p w14:paraId="5810FA56" w14:textId="77777777" w:rsidR="00670D06" w:rsidRPr="007C2E92" w:rsidRDefault="00670D06" w:rsidP="00670D06">
      <w:pPr>
        <w:numPr>
          <w:ilvl w:val="0"/>
          <w:numId w:val="3"/>
        </w:numPr>
        <w:spacing w:after="0" w:line="240" w:lineRule="auto"/>
        <w:ind w:left="357" w:hanging="357"/>
        <w:jc w:val="both"/>
        <w:rPr>
          <w:rFonts w:ascii="Arial" w:hAnsi="Arial" w:cs="Arial"/>
          <w:sz w:val="24"/>
          <w:szCs w:val="24"/>
        </w:rPr>
      </w:pPr>
      <w:r w:rsidRPr="007C2E92">
        <w:rPr>
          <w:rFonts w:ascii="Arial" w:hAnsi="Arial" w:cs="Arial"/>
          <w:spacing w:val="2"/>
          <w:sz w:val="24"/>
          <w:szCs w:val="24"/>
        </w:rPr>
        <w:t>Elaborar y presentar al CGA un plan académico y presupuestario para el año siguiente.</w:t>
      </w:r>
    </w:p>
    <w:p w14:paraId="1E609993" w14:textId="77777777" w:rsidR="00670D06" w:rsidRPr="007C2E92" w:rsidRDefault="00670D06" w:rsidP="00670D06">
      <w:pPr>
        <w:numPr>
          <w:ilvl w:val="0"/>
          <w:numId w:val="3"/>
        </w:numPr>
        <w:spacing w:after="0" w:line="240" w:lineRule="auto"/>
        <w:ind w:left="357" w:hanging="357"/>
        <w:jc w:val="both"/>
        <w:rPr>
          <w:rFonts w:ascii="Arial" w:hAnsi="Arial" w:cs="Arial"/>
          <w:sz w:val="24"/>
          <w:szCs w:val="24"/>
        </w:rPr>
      </w:pPr>
      <w:r w:rsidRPr="007C2E92">
        <w:rPr>
          <w:rFonts w:ascii="Arial" w:hAnsi="Arial" w:cs="Arial"/>
          <w:spacing w:val="2"/>
          <w:sz w:val="24"/>
          <w:szCs w:val="24"/>
        </w:rPr>
        <w:t xml:space="preserve">Impulsar proyectos tendientes al crecimiento académico del </w:t>
      </w:r>
      <w:proofErr w:type="spellStart"/>
      <w:r w:rsidRPr="007C2E92">
        <w:rPr>
          <w:rFonts w:ascii="Arial" w:hAnsi="Arial" w:cs="Arial"/>
          <w:spacing w:val="2"/>
          <w:sz w:val="24"/>
          <w:szCs w:val="24"/>
        </w:rPr>
        <w:t>EcoTrop</w:t>
      </w:r>
      <w:proofErr w:type="spellEnd"/>
      <w:r w:rsidRPr="007C2E92">
        <w:rPr>
          <w:rFonts w:ascii="Arial" w:hAnsi="Arial" w:cs="Arial"/>
          <w:spacing w:val="2"/>
          <w:sz w:val="24"/>
          <w:szCs w:val="24"/>
        </w:rPr>
        <w:t>, producto de convenios con instituciones u organismos nacionales e internacionales.</w:t>
      </w:r>
    </w:p>
    <w:p w14:paraId="7AF05831" w14:textId="77777777" w:rsidR="00670D06" w:rsidRPr="007C2E92" w:rsidRDefault="00670D06" w:rsidP="00670D06">
      <w:pPr>
        <w:numPr>
          <w:ilvl w:val="0"/>
          <w:numId w:val="3"/>
        </w:numPr>
        <w:spacing w:after="0" w:line="240" w:lineRule="auto"/>
        <w:ind w:left="357" w:hanging="357"/>
        <w:jc w:val="both"/>
        <w:rPr>
          <w:rFonts w:ascii="Arial" w:hAnsi="Arial" w:cs="Arial"/>
          <w:sz w:val="24"/>
          <w:szCs w:val="24"/>
        </w:rPr>
      </w:pPr>
      <w:r w:rsidRPr="007C2E92">
        <w:rPr>
          <w:rFonts w:ascii="Arial" w:hAnsi="Arial" w:cs="Arial"/>
          <w:spacing w:val="2"/>
          <w:sz w:val="24"/>
          <w:szCs w:val="24"/>
        </w:rPr>
        <w:t>Presentar a consideración a los tutores y ases</w:t>
      </w:r>
      <w:r w:rsidRPr="007C2E92">
        <w:rPr>
          <w:rFonts w:ascii="Arial" w:hAnsi="Arial" w:cs="Arial"/>
          <w:sz w:val="24"/>
          <w:szCs w:val="24"/>
        </w:rPr>
        <w:t>ores de tesis ante la CGA.</w:t>
      </w:r>
    </w:p>
    <w:p w14:paraId="71744E0D" w14:textId="77777777" w:rsidR="00670D06" w:rsidRPr="007C2E92" w:rsidRDefault="00670D06" w:rsidP="00670D06">
      <w:pPr>
        <w:numPr>
          <w:ilvl w:val="0"/>
          <w:numId w:val="3"/>
        </w:numPr>
        <w:spacing w:after="0" w:line="240" w:lineRule="auto"/>
        <w:ind w:left="357" w:hanging="357"/>
        <w:jc w:val="both"/>
        <w:rPr>
          <w:rFonts w:ascii="Arial" w:hAnsi="Arial" w:cs="Arial"/>
          <w:sz w:val="24"/>
          <w:szCs w:val="24"/>
        </w:rPr>
      </w:pPr>
      <w:r w:rsidRPr="007C2E92">
        <w:rPr>
          <w:rFonts w:ascii="Arial" w:hAnsi="Arial" w:cs="Arial"/>
          <w:sz w:val="24"/>
          <w:szCs w:val="24"/>
        </w:rPr>
        <w:t xml:space="preserve">Recopilar información de los estudiantes que soliciten becas al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15E34B7A" w14:textId="77777777" w:rsidR="00670D06" w:rsidRPr="007C2E92" w:rsidRDefault="00670D06" w:rsidP="00670D06">
      <w:pPr>
        <w:numPr>
          <w:ilvl w:val="0"/>
          <w:numId w:val="3"/>
        </w:numPr>
        <w:spacing w:after="0" w:line="240" w:lineRule="auto"/>
        <w:ind w:left="357" w:hanging="357"/>
        <w:jc w:val="both"/>
        <w:rPr>
          <w:rFonts w:ascii="Arial" w:hAnsi="Arial" w:cs="Arial"/>
          <w:sz w:val="24"/>
          <w:szCs w:val="24"/>
        </w:rPr>
      </w:pPr>
      <w:r w:rsidRPr="007C2E92">
        <w:rPr>
          <w:rFonts w:ascii="Arial" w:hAnsi="Arial" w:cs="Arial"/>
          <w:sz w:val="24"/>
          <w:szCs w:val="24"/>
        </w:rPr>
        <w:t>Otras atribuciones establecidas en este reglamento y en la normativa institucional.</w:t>
      </w:r>
    </w:p>
    <w:p w14:paraId="4BD33972" w14:textId="77777777" w:rsidR="00670D06" w:rsidRPr="007C2E92" w:rsidRDefault="00670D06" w:rsidP="00670D06">
      <w:pPr>
        <w:spacing w:after="0" w:line="240" w:lineRule="auto"/>
        <w:jc w:val="both"/>
        <w:rPr>
          <w:rFonts w:ascii="Arial" w:hAnsi="Arial" w:cs="Arial"/>
          <w:sz w:val="24"/>
          <w:szCs w:val="24"/>
        </w:rPr>
      </w:pPr>
    </w:p>
    <w:p w14:paraId="014FB81D"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5" w:name="_Toc129169908"/>
      <w:r w:rsidRPr="007C2E92">
        <w:rPr>
          <w:rFonts w:ascii="Arial" w:hAnsi="Arial" w:cs="Arial"/>
          <w:b/>
          <w:bCs/>
          <w:color w:val="auto"/>
          <w:sz w:val="24"/>
          <w:szCs w:val="24"/>
        </w:rPr>
        <w:lastRenderedPageBreak/>
        <w:t xml:space="preserve">CAPÍTULO </w:t>
      </w:r>
      <w:proofErr w:type="gramStart"/>
      <w:r w:rsidRPr="007C2E92">
        <w:rPr>
          <w:rFonts w:ascii="Arial" w:hAnsi="Arial" w:cs="Arial"/>
          <w:b/>
          <w:bCs/>
          <w:color w:val="auto"/>
          <w:sz w:val="24"/>
          <w:szCs w:val="24"/>
        </w:rPr>
        <w:t>III  DE</w:t>
      </w:r>
      <w:proofErr w:type="gramEnd"/>
      <w:r w:rsidRPr="007C2E92">
        <w:rPr>
          <w:rFonts w:ascii="Arial" w:hAnsi="Arial" w:cs="Arial"/>
          <w:b/>
          <w:bCs/>
          <w:color w:val="auto"/>
          <w:sz w:val="24"/>
          <w:szCs w:val="24"/>
        </w:rPr>
        <w:t xml:space="preserve"> LOS RECURSOS FINANCIEROS DEL </w:t>
      </w:r>
      <w:proofErr w:type="spellStart"/>
      <w:r w:rsidRPr="007C2E92">
        <w:rPr>
          <w:rFonts w:ascii="Arial" w:hAnsi="Arial" w:cs="Arial"/>
          <w:b/>
          <w:bCs/>
          <w:color w:val="auto"/>
          <w:sz w:val="24"/>
          <w:szCs w:val="24"/>
        </w:rPr>
        <w:t>EcoTrop</w:t>
      </w:r>
      <w:bookmarkEnd w:id="5"/>
      <w:proofErr w:type="spellEnd"/>
    </w:p>
    <w:p w14:paraId="6A56E103" w14:textId="77777777" w:rsidR="00670D06" w:rsidRPr="007C2E92" w:rsidRDefault="00670D06" w:rsidP="00670D06">
      <w:pPr>
        <w:spacing w:after="0" w:line="240" w:lineRule="auto"/>
        <w:jc w:val="both"/>
        <w:rPr>
          <w:rFonts w:ascii="Arial" w:hAnsi="Arial" w:cs="Arial"/>
          <w:sz w:val="24"/>
          <w:szCs w:val="24"/>
        </w:rPr>
      </w:pPr>
    </w:p>
    <w:p w14:paraId="22031DF0"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17  De</w:t>
      </w:r>
      <w:proofErr w:type="gramEnd"/>
      <w:r w:rsidRPr="007C2E92">
        <w:rPr>
          <w:rFonts w:ascii="Arial" w:hAnsi="Arial" w:cs="Arial"/>
          <w:b/>
          <w:sz w:val="24"/>
          <w:szCs w:val="24"/>
        </w:rPr>
        <w:t xml:space="preserve"> los recursos</w:t>
      </w:r>
    </w:p>
    <w:p w14:paraId="6CA04A10" w14:textId="77777777" w:rsidR="00670D06" w:rsidRPr="007C2E92" w:rsidRDefault="00670D06" w:rsidP="00670D06">
      <w:pPr>
        <w:spacing w:after="0" w:line="240" w:lineRule="auto"/>
        <w:jc w:val="both"/>
        <w:rPr>
          <w:rFonts w:ascii="Arial" w:hAnsi="Arial" w:cs="Arial"/>
          <w:b/>
          <w:sz w:val="24"/>
          <w:szCs w:val="24"/>
        </w:rPr>
      </w:pPr>
    </w:p>
    <w:p w14:paraId="5C464BC3"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será financiado con recursos propios generados del cobro de matrícula y créditos de los cursos, donaciones, cooperación externa, </w:t>
      </w:r>
      <w:r w:rsidRPr="007C2E92">
        <w:rPr>
          <w:rFonts w:ascii="Arial" w:hAnsi="Arial" w:cs="Arial"/>
          <w:spacing w:val="2"/>
          <w:sz w:val="24"/>
          <w:szCs w:val="24"/>
        </w:rPr>
        <w:t>convenios de cooperación establecidos con entes o instituciones gubernamentales y no gubernamentales nacionales o internacionales</w:t>
      </w:r>
      <w:r w:rsidRPr="007C2E92">
        <w:rPr>
          <w:rFonts w:ascii="Arial" w:hAnsi="Arial" w:cs="Arial"/>
          <w:sz w:val="24"/>
          <w:szCs w:val="24"/>
        </w:rPr>
        <w:t xml:space="preserve"> y otros que se establezcan entre la Unidad y el posgrado mediante los acuerdos específicos.</w:t>
      </w:r>
    </w:p>
    <w:p w14:paraId="0FD54CBD" w14:textId="77777777" w:rsidR="00670D06" w:rsidRPr="007C2E92" w:rsidRDefault="00670D06" w:rsidP="00670D06">
      <w:pPr>
        <w:spacing w:after="0" w:line="240" w:lineRule="auto"/>
        <w:jc w:val="both"/>
        <w:rPr>
          <w:rFonts w:ascii="Arial" w:hAnsi="Arial" w:cs="Arial"/>
          <w:sz w:val="24"/>
          <w:szCs w:val="24"/>
        </w:rPr>
      </w:pPr>
    </w:p>
    <w:p w14:paraId="04ED9A6C"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18  De</w:t>
      </w:r>
      <w:proofErr w:type="gramEnd"/>
      <w:r w:rsidRPr="007C2E92">
        <w:rPr>
          <w:rFonts w:ascii="Arial" w:hAnsi="Arial" w:cs="Arial"/>
          <w:b/>
          <w:sz w:val="24"/>
          <w:szCs w:val="24"/>
        </w:rPr>
        <w:t xml:space="preserve"> la administración de los fondos</w:t>
      </w:r>
    </w:p>
    <w:p w14:paraId="2A49D7B5" w14:textId="77777777" w:rsidR="00670D06" w:rsidRPr="007C2E92" w:rsidRDefault="00670D06" w:rsidP="00670D06">
      <w:pPr>
        <w:spacing w:after="0" w:line="240" w:lineRule="auto"/>
        <w:jc w:val="both"/>
        <w:rPr>
          <w:rFonts w:ascii="Arial" w:hAnsi="Arial" w:cs="Arial"/>
          <w:b/>
          <w:sz w:val="24"/>
          <w:szCs w:val="24"/>
        </w:rPr>
      </w:pPr>
    </w:p>
    <w:p w14:paraId="6DE5169D"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Los recursos económicos que genere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por su funcionamiento o que reciba producto de cooperación, donaciones u otros medios serán administrados con intermediación de la FUNDAUNA y/o el Programa de Gestión Financiera de la UNA. Será competencia del CGA definir específicamente en cuál oficina se administrarán los fondos y por cuál período.</w:t>
      </w:r>
    </w:p>
    <w:p w14:paraId="08A17967" w14:textId="77777777" w:rsidR="00670D06" w:rsidRPr="007C2E92" w:rsidRDefault="00670D06" w:rsidP="00670D06">
      <w:pPr>
        <w:spacing w:after="0" w:line="240" w:lineRule="auto"/>
        <w:jc w:val="both"/>
        <w:rPr>
          <w:rFonts w:ascii="Arial" w:hAnsi="Arial" w:cs="Arial"/>
          <w:sz w:val="24"/>
          <w:szCs w:val="24"/>
        </w:rPr>
      </w:pPr>
    </w:p>
    <w:p w14:paraId="35BB1B57" w14:textId="77777777" w:rsidR="00670D06" w:rsidRDefault="00670D06" w:rsidP="00670D06">
      <w:pPr>
        <w:spacing w:after="0" w:line="240" w:lineRule="auto"/>
        <w:jc w:val="both"/>
        <w:rPr>
          <w:rFonts w:ascii="Arial" w:hAnsi="Arial" w:cs="Arial"/>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19  Del</w:t>
      </w:r>
      <w:proofErr w:type="gramEnd"/>
      <w:r w:rsidRPr="007C2E92">
        <w:rPr>
          <w:rFonts w:ascii="Arial" w:hAnsi="Arial" w:cs="Arial"/>
          <w:b/>
          <w:sz w:val="24"/>
          <w:szCs w:val="24"/>
        </w:rPr>
        <w:t xml:space="preserve"> destino de los fondos</w:t>
      </w:r>
      <w:r w:rsidRPr="007C2E92">
        <w:rPr>
          <w:rFonts w:ascii="Arial" w:hAnsi="Arial" w:cs="Arial"/>
          <w:sz w:val="24"/>
          <w:szCs w:val="24"/>
        </w:rPr>
        <w:tab/>
      </w:r>
    </w:p>
    <w:p w14:paraId="6614B7EA" w14:textId="77777777" w:rsidR="00670D06" w:rsidRPr="007C2E92" w:rsidRDefault="00670D06" w:rsidP="00670D06">
      <w:pPr>
        <w:spacing w:after="0" w:line="240" w:lineRule="auto"/>
        <w:jc w:val="both"/>
        <w:rPr>
          <w:rFonts w:ascii="Arial" w:hAnsi="Arial" w:cs="Arial"/>
          <w:sz w:val="24"/>
          <w:szCs w:val="24"/>
        </w:rPr>
      </w:pPr>
    </w:p>
    <w:p w14:paraId="43E067A5"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Los recursos que genere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serán usados para cubrir los gastos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tales como contratación de personal académico, gastos administrativos, adquisición de equipo y materiales para las prácticas y bibliográfico, apoyo económico a docentes y estudiantes para asistir a actividades académicas.  Los excedentes eventuales se invertirán en los que se considere necesario en mejoras para el posgrado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12F50467" w14:textId="77777777" w:rsidR="00670D06" w:rsidRPr="007C2E92" w:rsidRDefault="00670D06" w:rsidP="00670D06">
      <w:pPr>
        <w:spacing w:after="0" w:line="240" w:lineRule="auto"/>
        <w:jc w:val="both"/>
        <w:rPr>
          <w:rFonts w:ascii="Arial" w:hAnsi="Arial" w:cs="Arial"/>
          <w:sz w:val="24"/>
          <w:szCs w:val="24"/>
        </w:rPr>
      </w:pPr>
    </w:p>
    <w:p w14:paraId="5CB6A6A1"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20  Del</w:t>
      </w:r>
      <w:proofErr w:type="gramEnd"/>
      <w:r w:rsidRPr="007C2E92">
        <w:rPr>
          <w:rFonts w:ascii="Arial" w:hAnsi="Arial" w:cs="Arial"/>
          <w:b/>
          <w:sz w:val="24"/>
          <w:szCs w:val="24"/>
        </w:rPr>
        <w:t xml:space="preserve"> manejo de los fondos</w:t>
      </w:r>
    </w:p>
    <w:p w14:paraId="662345B4"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ab/>
      </w:r>
    </w:p>
    <w:p w14:paraId="7235F4B6"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manejo de los fondos será responsabilidad del coordinador, quien requerirá de la aprobación del CGA.</w:t>
      </w:r>
    </w:p>
    <w:p w14:paraId="1AF9E0A8" w14:textId="77777777" w:rsidR="00670D06" w:rsidRPr="007C2E92" w:rsidRDefault="00670D06" w:rsidP="00670D06">
      <w:pPr>
        <w:spacing w:after="0" w:line="240" w:lineRule="auto"/>
        <w:jc w:val="both"/>
        <w:rPr>
          <w:rFonts w:ascii="Arial" w:hAnsi="Arial" w:cs="Arial"/>
          <w:sz w:val="24"/>
          <w:szCs w:val="24"/>
        </w:rPr>
      </w:pPr>
    </w:p>
    <w:p w14:paraId="7F2C4E4A"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21  De</w:t>
      </w:r>
      <w:proofErr w:type="gramEnd"/>
      <w:r w:rsidRPr="007C2E92">
        <w:rPr>
          <w:rFonts w:ascii="Arial" w:hAnsi="Arial" w:cs="Arial"/>
          <w:b/>
          <w:sz w:val="24"/>
          <w:szCs w:val="24"/>
        </w:rPr>
        <w:t xml:space="preserve"> los bienes</w:t>
      </w:r>
    </w:p>
    <w:p w14:paraId="61C4751A" w14:textId="77777777" w:rsidR="00670D06" w:rsidRPr="007C2E92" w:rsidRDefault="00670D06" w:rsidP="00670D06">
      <w:pPr>
        <w:spacing w:after="0" w:line="240" w:lineRule="auto"/>
        <w:jc w:val="both"/>
        <w:rPr>
          <w:rFonts w:ascii="Arial" w:hAnsi="Arial" w:cs="Arial"/>
          <w:sz w:val="24"/>
          <w:szCs w:val="24"/>
        </w:rPr>
      </w:pPr>
    </w:p>
    <w:p w14:paraId="48CD48FA" w14:textId="77777777" w:rsidR="00670D06" w:rsidRPr="007C2E92" w:rsidRDefault="00670D06" w:rsidP="00670D06">
      <w:pPr>
        <w:spacing w:after="0" w:line="240" w:lineRule="auto"/>
        <w:jc w:val="both"/>
        <w:rPr>
          <w:rFonts w:ascii="Arial" w:hAnsi="Arial" w:cs="Arial"/>
          <w:sz w:val="24"/>
          <w:szCs w:val="24"/>
        </w:rPr>
      </w:pPr>
      <w:proofErr w:type="gramStart"/>
      <w:r w:rsidRPr="007C2E92">
        <w:rPr>
          <w:rFonts w:ascii="Arial" w:hAnsi="Arial" w:cs="Arial"/>
          <w:sz w:val="24"/>
          <w:szCs w:val="24"/>
        </w:rPr>
        <w:t>En caso que</w:t>
      </w:r>
      <w:proofErr w:type="gramEnd"/>
      <w:r w:rsidRPr="007C2E92">
        <w:rPr>
          <w:rFonts w:ascii="Arial" w:hAnsi="Arial" w:cs="Arial"/>
          <w:sz w:val="24"/>
          <w:szCs w:val="24"/>
        </w:rPr>
        <w:t xml:space="preserve"> ingresen bienes muebles o inmuebles para el </w:t>
      </w:r>
      <w:proofErr w:type="spellStart"/>
      <w:r w:rsidRPr="007C2E92">
        <w:rPr>
          <w:rFonts w:ascii="Arial" w:hAnsi="Arial" w:cs="Arial"/>
          <w:sz w:val="24"/>
          <w:szCs w:val="24"/>
        </w:rPr>
        <w:t>EcoTrop</w:t>
      </w:r>
      <w:proofErr w:type="spellEnd"/>
      <w:r w:rsidRPr="007C2E92">
        <w:rPr>
          <w:rFonts w:ascii="Arial" w:hAnsi="Arial" w:cs="Arial"/>
          <w:sz w:val="24"/>
          <w:szCs w:val="24"/>
        </w:rPr>
        <w:t>, el CGA determinará su uso y administración de acuerdo con las necesidades del posgrado.</w:t>
      </w:r>
    </w:p>
    <w:p w14:paraId="06757332" w14:textId="77777777" w:rsidR="00670D06" w:rsidRPr="007C2E92" w:rsidRDefault="00670D06" w:rsidP="00670D06">
      <w:pPr>
        <w:spacing w:after="0" w:line="240" w:lineRule="auto"/>
        <w:jc w:val="both"/>
        <w:rPr>
          <w:rFonts w:ascii="Arial" w:hAnsi="Arial" w:cs="Arial"/>
          <w:sz w:val="24"/>
          <w:szCs w:val="24"/>
        </w:rPr>
      </w:pPr>
    </w:p>
    <w:p w14:paraId="62D0E681" w14:textId="77777777" w:rsidR="00670D06" w:rsidRDefault="00670D06" w:rsidP="00670D06">
      <w:pPr>
        <w:spacing w:after="0" w:line="240" w:lineRule="auto"/>
        <w:jc w:val="both"/>
        <w:rPr>
          <w:rFonts w:ascii="Arial" w:hAnsi="Arial" w:cs="Arial"/>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22  De</w:t>
      </w:r>
      <w:proofErr w:type="gramEnd"/>
      <w:r w:rsidRPr="007C2E92">
        <w:rPr>
          <w:rFonts w:ascii="Arial" w:hAnsi="Arial" w:cs="Arial"/>
          <w:b/>
          <w:sz w:val="24"/>
          <w:szCs w:val="24"/>
        </w:rPr>
        <w:t xml:space="preserve"> los equipos e infraestructura</w:t>
      </w:r>
      <w:r w:rsidRPr="007C2E92">
        <w:rPr>
          <w:rFonts w:ascii="Arial" w:hAnsi="Arial" w:cs="Arial"/>
          <w:sz w:val="24"/>
          <w:szCs w:val="24"/>
        </w:rPr>
        <w:tab/>
      </w:r>
    </w:p>
    <w:p w14:paraId="0327DC8D" w14:textId="77777777" w:rsidR="00670D06" w:rsidRPr="007C2E92" w:rsidRDefault="00670D06" w:rsidP="00670D06">
      <w:pPr>
        <w:spacing w:after="0" w:line="240" w:lineRule="auto"/>
        <w:jc w:val="both"/>
        <w:rPr>
          <w:rFonts w:ascii="Arial" w:hAnsi="Arial" w:cs="Arial"/>
          <w:sz w:val="24"/>
          <w:szCs w:val="24"/>
        </w:rPr>
      </w:pPr>
    </w:p>
    <w:p w14:paraId="2B44C01A"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apoyo en infraestructura y equipos proporcionados por la Universidad Nacional, serán parte del patrimonio del IRET y de la institución.</w:t>
      </w:r>
    </w:p>
    <w:p w14:paraId="078A65BD" w14:textId="77777777" w:rsidR="00670D06" w:rsidRPr="007C2E92" w:rsidRDefault="00670D06" w:rsidP="00670D06">
      <w:pPr>
        <w:spacing w:after="0" w:line="240" w:lineRule="auto"/>
        <w:jc w:val="both"/>
        <w:rPr>
          <w:rFonts w:ascii="Arial" w:hAnsi="Arial" w:cs="Arial"/>
          <w:sz w:val="24"/>
          <w:szCs w:val="24"/>
        </w:rPr>
      </w:pPr>
    </w:p>
    <w:p w14:paraId="636DC84B"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23  Del</w:t>
      </w:r>
      <w:proofErr w:type="gramEnd"/>
      <w:r w:rsidRPr="007C2E92">
        <w:rPr>
          <w:rFonts w:ascii="Arial" w:hAnsi="Arial" w:cs="Arial"/>
          <w:b/>
          <w:sz w:val="24"/>
          <w:szCs w:val="24"/>
        </w:rPr>
        <w:t xml:space="preserve"> informe presupuestario</w:t>
      </w:r>
    </w:p>
    <w:p w14:paraId="05A9CDC6" w14:textId="77777777" w:rsidR="00670D06" w:rsidRPr="007C2E92" w:rsidRDefault="00670D06" w:rsidP="00670D06">
      <w:pPr>
        <w:spacing w:after="0" w:line="240" w:lineRule="auto"/>
        <w:jc w:val="both"/>
        <w:rPr>
          <w:rFonts w:ascii="Arial" w:hAnsi="Arial" w:cs="Arial"/>
          <w:b/>
          <w:sz w:val="24"/>
          <w:szCs w:val="24"/>
        </w:rPr>
      </w:pPr>
    </w:p>
    <w:p w14:paraId="5E47E751"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coordinador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elaborará cada año un informe sobre la ejecución presupuestaria del año vencido y el presupuesto para el año siguiente.</w:t>
      </w:r>
    </w:p>
    <w:p w14:paraId="0781E5B9" w14:textId="77777777" w:rsidR="00670D06" w:rsidRPr="007C2E92" w:rsidRDefault="00670D06" w:rsidP="00670D06">
      <w:pPr>
        <w:spacing w:after="0" w:line="240" w:lineRule="auto"/>
        <w:jc w:val="both"/>
        <w:rPr>
          <w:rFonts w:ascii="Arial" w:hAnsi="Arial" w:cs="Arial"/>
          <w:sz w:val="24"/>
          <w:szCs w:val="24"/>
        </w:rPr>
      </w:pPr>
    </w:p>
    <w:p w14:paraId="1D568EC6"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6" w:name="_Toc129169909"/>
      <w:r w:rsidRPr="007C2E92">
        <w:rPr>
          <w:rFonts w:ascii="Arial" w:hAnsi="Arial" w:cs="Arial"/>
          <w:b/>
          <w:bCs/>
          <w:color w:val="auto"/>
          <w:sz w:val="24"/>
          <w:szCs w:val="24"/>
        </w:rPr>
        <w:lastRenderedPageBreak/>
        <w:t xml:space="preserve">CAPITULO </w:t>
      </w:r>
      <w:proofErr w:type="gramStart"/>
      <w:r w:rsidRPr="007C2E92">
        <w:rPr>
          <w:rFonts w:ascii="Arial" w:hAnsi="Arial" w:cs="Arial"/>
          <w:b/>
          <w:bCs/>
          <w:color w:val="auto"/>
          <w:sz w:val="24"/>
          <w:szCs w:val="24"/>
        </w:rPr>
        <w:t>IV  DEL</w:t>
      </w:r>
      <w:proofErr w:type="gramEnd"/>
      <w:r w:rsidRPr="007C2E92">
        <w:rPr>
          <w:rFonts w:ascii="Arial" w:hAnsi="Arial" w:cs="Arial"/>
          <w:b/>
          <w:bCs/>
          <w:color w:val="auto"/>
          <w:sz w:val="24"/>
          <w:szCs w:val="24"/>
        </w:rPr>
        <w:t xml:space="preserve"> PERSONAL DEL </w:t>
      </w:r>
      <w:proofErr w:type="spellStart"/>
      <w:r w:rsidRPr="007C2E92">
        <w:rPr>
          <w:rFonts w:ascii="Arial" w:hAnsi="Arial" w:cs="Arial"/>
          <w:b/>
          <w:bCs/>
          <w:color w:val="auto"/>
          <w:sz w:val="24"/>
          <w:szCs w:val="24"/>
        </w:rPr>
        <w:t>EcoTrop</w:t>
      </w:r>
      <w:bookmarkEnd w:id="6"/>
      <w:proofErr w:type="spellEnd"/>
    </w:p>
    <w:p w14:paraId="1CB00DFC" w14:textId="77777777" w:rsidR="00670D06" w:rsidRPr="007C2E92" w:rsidRDefault="00670D06" w:rsidP="00670D06">
      <w:pPr>
        <w:spacing w:after="0" w:line="240" w:lineRule="auto"/>
        <w:jc w:val="both"/>
        <w:rPr>
          <w:rFonts w:ascii="Arial" w:hAnsi="Arial" w:cs="Arial"/>
          <w:sz w:val="24"/>
          <w:szCs w:val="24"/>
        </w:rPr>
      </w:pPr>
    </w:p>
    <w:p w14:paraId="29153E09"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24  De</w:t>
      </w:r>
      <w:proofErr w:type="gramEnd"/>
      <w:r w:rsidRPr="007C2E92">
        <w:rPr>
          <w:rFonts w:ascii="Arial" w:hAnsi="Arial" w:cs="Arial"/>
          <w:b/>
          <w:sz w:val="24"/>
          <w:szCs w:val="24"/>
        </w:rPr>
        <w:t xml:space="preserve"> la asignación y contratación del personal</w:t>
      </w:r>
    </w:p>
    <w:p w14:paraId="2EF9AFAB" w14:textId="77777777" w:rsidR="00670D06" w:rsidRPr="007C2E92" w:rsidRDefault="00670D06" w:rsidP="00670D06">
      <w:pPr>
        <w:spacing w:after="0" w:line="240" w:lineRule="auto"/>
        <w:jc w:val="both"/>
        <w:rPr>
          <w:rFonts w:ascii="Arial" w:hAnsi="Arial" w:cs="Arial"/>
          <w:b/>
          <w:sz w:val="24"/>
          <w:szCs w:val="24"/>
        </w:rPr>
      </w:pPr>
    </w:p>
    <w:p w14:paraId="3BD50924"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personal académico de la unidad que cumpla su jornada en la maestría lo hará de conformidad con la normativa referente a asignación de la carga académica de esos funcionarios.  El personal tanto académico, administrativo, como de apoyo que aún sea necesario contratar será contratado con los fondos propios que genere la maestría.  El procedimiento para la contratación dependerá de las regulaciones propias de la UNA y los requisitos operativos del ente administrador de los fondos.</w:t>
      </w:r>
    </w:p>
    <w:p w14:paraId="76CC71A2" w14:textId="77777777" w:rsidR="00670D06" w:rsidRPr="007C2E92" w:rsidRDefault="00670D06" w:rsidP="00670D06">
      <w:pPr>
        <w:spacing w:after="0" w:line="240" w:lineRule="auto"/>
        <w:jc w:val="both"/>
        <w:rPr>
          <w:rFonts w:ascii="Arial" w:hAnsi="Arial" w:cs="Arial"/>
          <w:sz w:val="24"/>
          <w:szCs w:val="24"/>
        </w:rPr>
      </w:pPr>
    </w:p>
    <w:p w14:paraId="1C303F9A"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25  De</w:t>
      </w:r>
      <w:proofErr w:type="gramEnd"/>
      <w:r w:rsidRPr="007C2E92">
        <w:rPr>
          <w:rFonts w:ascii="Arial" w:hAnsi="Arial" w:cs="Arial"/>
          <w:b/>
          <w:sz w:val="24"/>
          <w:szCs w:val="24"/>
        </w:rPr>
        <w:t xml:space="preserve"> los requisitos del personal</w:t>
      </w:r>
    </w:p>
    <w:p w14:paraId="0204B238" w14:textId="77777777" w:rsidR="00670D06" w:rsidRPr="007C2E92" w:rsidRDefault="00670D06" w:rsidP="00670D06">
      <w:pPr>
        <w:spacing w:after="0" w:line="240" w:lineRule="auto"/>
        <w:jc w:val="both"/>
        <w:rPr>
          <w:rFonts w:ascii="Arial" w:hAnsi="Arial" w:cs="Arial"/>
          <w:sz w:val="24"/>
          <w:szCs w:val="24"/>
        </w:rPr>
      </w:pPr>
    </w:p>
    <w:p w14:paraId="0935B576"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Para ser académico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será requisito poseer el título de Maestría, como mínimo.  Este título deberá estar reconocido y equiparado ante el CONARE.  Así como, amplia experiencia en investigación en las áreas definidas por el posgrado (artículo 35 del Reglamento del Sistema de Estudios de Posgrado).  En el caso de profesores visitantes, se contratarán de conformidad con el Reglamento de Contratación para el Profesional Académico de la Universidad Nacional.</w:t>
      </w:r>
    </w:p>
    <w:p w14:paraId="6C7F1C4D" w14:textId="77777777" w:rsidR="00670D06" w:rsidRPr="007C2E92" w:rsidRDefault="00670D06" w:rsidP="00670D06">
      <w:pPr>
        <w:spacing w:after="0" w:line="240" w:lineRule="auto"/>
        <w:jc w:val="both"/>
        <w:rPr>
          <w:rFonts w:ascii="Arial" w:hAnsi="Arial" w:cs="Arial"/>
          <w:b/>
          <w:sz w:val="24"/>
          <w:szCs w:val="24"/>
        </w:rPr>
      </w:pPr>
    </w:p>
    <w:p w14:paraId="636D9BCA"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26  De</w:t>
      </w:r>
      <w:proofErr w:type="gramEnd"/>
      <w:r w:rsidRPr="007C2E92">
        <w:rPr>
          <w:rFonts w:ascii="Arial" w:hAnsi="Arial" w:cs="Arial"/>
          <w:b/>
          <w:sz w:val="24"/>
          <w:szCs w:val="24"/>
        </w:rPr>
        <w:t xml:space="preserve"> los incentivos académicos</w:t>
      </w:r>
    </w:p>
    <w:p w14:paraId="7EFE7F9A" w14:textId="77777777" w:rsidR="00670D06" w:rsidRPr="007C2E92" w:rsidRDefault="00670D06" w:rsidP="00670D06">
      <w:pPr>
        <w:spacing w:after="0" w:line="240" w:lineRule="auto"/>
        <w:jc w:val="both"/>
        <w:rPr>
          <w:rFonts w:ascii="Arial" w:hAnsi="Arial" w:cs="Arial"/>
          <w:sz w:val="24"/>
          <w:szCs w:val="24"/>
        </w:rPr>
      </w:pPr>
    </w:p>
    <w:p w14:paraId="04723461"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fomentará el desarrollo académico de sus docentes, a través del apoyo para asistir a conferencias, seminarios, cursos de capacitación, pasantías, apoyo para la divulgación, publicación de obras, etc.  Lo anterior a criterio y decisión del CGA.</w:t>
      </w:r>
    </w:p>
    <w:p w14:paraId="2C50236A" w14:textId="77777777" w:rsidR="00670D06" w:rsidRPr="007C2E92" w:rsidRDefault="00670D06" w:rsidP="00670D06">
      <w:pPr>
        <w:spacing w:after="0" w:line="240" w:lineRule="auto"/>
        <w:jc w:val="both"/>
        <w:rPr>
          <w:rFonts w:ascii="Arial" w:hAnsi="Arial" w:cs="Arial"/>
          <w:sz w:val="24"/>
          <w:szCs w:val="24"/>
        </w:rPr>
      </w:pPr>
    </w:p>
    <w:p w14:paraId="196B5980"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27  De</w:t>
      </w:r>
      <w:proofErr w:type="gramEnd"/>
      <w:r w:rsidRPr="007C2E92">
        <w:rPr>
          <w:rFonts w:ascii="Arial" w:hAnsi="Arial" w:cs="Arial"/>
          <w:b/>
          <w:sz w:val="24"/>
          <w:szCs w:val="24"/>
        </w:rPr>
        <w:t xml:space="preserve"> los asistentes académicos</w:t>
      </w:r>
    </w:p>
    <w:p w14:paraId="46553B9F" w14:textId="77777777" w:rsidR="00670D06" w:rsidRPr="007C2E92" w:rsidRDefault="00670D06" w:rsidP="00670D06">
      <w:pPr>
        <w:spacing w:after="0" w:line="240" w:lineRule="auto"/>
        <w:jc w:val="both"/>
        <w:rPr>
          <w:rFonts w:ascii="Arial" w:hAnsi="Arial" w:cs="Arial"/>
          <w:sz w:val="24"/>
          <w:szCs w:val="24"/>
        </w:rPr>
      </w:pPr>
    </w:p>
    <w:p w14:paraId="4EDD1E79"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puede asignar en forma remunerada como "asistentes académicos” a estudiantes con grado mínimo de bachiller, en actividades propias del posgrado de acuerdo con la normativa vigente. El pago se realizará con fondos propios de la maestría. El CGA definirá el proceso de selección de los asistentes académicos, a partir de los requerimientos informados por la coordinación de la maestría.</w:t>
      </w:r>
    </w:p>
    <w:p w14:paraId="13E6EE63" w14:textId="77777777" w:rsidR="00670D06" w:rsidRPr="007C2E92" w:rsidRDefault="00670D06" w:rsidP="00670D06">
      <w:pPr>
        <w:spacing w:after="0" w:line="240" w:lineRule="auto"/>
        <w:jc w:val="both"/>
        <w:rPr>
          <w:rFonts w:ascii="Arial" w:hAnsi="Arial" w:cs="Arial"/>
          <w:sz w:val="24"/>
          <w:szCs w:val="24"/>
        </w:rPr>
      </w:pPr>
    </w:p>
    <w:p w14:paraId="1D540B0F"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7" w:name="_Toc129169910"/>
      <w:r w:rsidRPr="007C2E92">
        <w:rPr>
          <w:rFonts w:ascii="Arial" w:hAnsi="Arial" w:cs="Arial"/>
          <w:b/>
          <w:bCs/>
          <w:color w:val="auto"/>
          <w:sz w:val="24"/>
          <w:szCs w:val="24"/>
        </w:rPr>
        <w:t xml:space="preserve">CAPÍTULO </w:t>
      </w:r>
      <w:proofErr w:type="gramStart"/>
      <w:r w:rsidRPr="007C2E92">
        <w:rPr>
          <w:rFonts w:ascii="Arial" w:hAnsi="Arial" w:cs="Arial"/>
          <w:b/>
          <w:bCs/>
          <w:color w:val="auto"/>
          <w:sz w:val="24"/>
          <w:szCs w:val="24"/>
        </w:rPr>
        <w:t>V  ASUNTOS</w:t>
      </w:r>
      <w:proofErr w:type="gramEnd"/>
      <w:r w:rsidRPr="007C2E92">
        <w:rPr>
          <w:rFonts w:ascii="Arial" w:hAnsi="Arial" w:cs="Arial"/>
          <w:b/>
          <w:bCs/>
          <w:color w:val="auto"/>
          <w:sz w:val="24"/>
          <w:szCs w:val="24"/>
        </w:rPr>
        <w:t xml:space="preserve"> ESTUDIANTILES</w:t>
      </w:r>
      <w:bookmarkEnd w:id="7"/>
    </w:p>
    <w:p w14:paraId="3C38EFAD" w14:textId="77777777" w:rsidR="00670D06" w:rsidRPr="007C2E92" w:rsidRDefault="00670D06" w:rsidP="00670D06">
      <w:pPr>
        <w:pStyle w:val="Ttulo1"/>
        <w:spacing w:before="0" w:after="0" w:line="240" w:lineRule="auto"/>
        <w:jc w:val="both"/>
        <w:rPr>
          <w:rFonts w:ascii="Arial" w:hAnsi="Arial" w:cs="Arial"/>
          <w:b/>
          <w:bCs/>
          <w:color w:val="auto"/>
          <w:sz w:val="24"/>
          <w:szCs w:val="24"/>
        </w:rPr>
      </w:pPr>
      <w:r w:rsidRPr="007C2E92">
        <w:rPr>
          <w:rFonts w:ascii="Arial" w:hAnsi="Arial" w:cs="Arial"/>
          <w:b/>
          <w:bCs/>
          <w:color w:val="auto"/>
          <w:sz w:val="24"/>
          <w:szCs w:val="24"/>
        </w:rPr>
        <w:t xml:space="preserve"> </w:t>
      </w:r>
    </w:p>
    <w:p w14:paraId="6F4FA6A6"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8" w:name="_Toc129169911"/>
      <w:r w:rsidRPr="007C2E92">
        <w:rPr>
          <w:rFonts w:ascii="Arial" w:hAnsi="Arial" w:cs="Arial"/>
          <w:b/>
          <w:bCs/>
          <w:color w:val="auto"/>
          <w:sz w:val="24"/>
          <w:szCs w:val="24"/>
        </w:rPr>
        <w:t>DISPOSICIONES GENERALES</w:t>
      </w:r>
      <w:bookmarkEnd w:id="8"/>
    </w:p>
    <w:p w14:paraId="5DB9103C"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1FB0B739"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28  De</w:t>
      </w:r>
      <w:proofErr w:type="gramEnd"/>
      <w:r w:rsidRPr="007C2E92">
        <w:rPr>
          <w:rFonts w:ascii="Arial" w:hAnsi="Arial" w:cs="Arial"/>
          <w:b/>
          <w:sz w:val="24"/>
          <w:szCs w:val="24"/>
        </w:rPr>
        <w:t xml:space="preserve"> la presentación de documentos</w:t>
      </w:r>
    </w:p>
    <w:p w14:paraId="5971CEFC" w14:textId="77777777" w:rsidR="00670D06" w:rsidRPr="007C2E92" w:rsidRDefault="00670D06" w:rsidP="00670D06">
      <w:pPr>
        <w:spacing w:after="0" w:line="240" w:lineRule="auto"/>
        <w:jc w:val="both"/>
        <w:rPr>
          <w:rFonts w:ascii="Arial" w:hAnsi="Arial" w:cs="Arial"/>
          <w:b/>
          <w:sz w:val="24"/>
          <w:szCs w:val="24"/>
        </w:rPr>
      </w:pPr>
    </w:p>
    <w:p w14:paraId="7E1E8C1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Los documentos que respalda el título universitario se presentan de conformidad con la reglamentación vigente del departamento de Registro.  Otros requisitos según la decisión del CGA.</w:t>
      </w:r>
    </w:p>
    <w:p w14:paraId="74F203F5"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038EBC87"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29  De</w:t>
      </w:r>
      <w:proofErr w:type="gramEnd"/>
      <w:r w:rsidRPr="007C2E92">
        <w:rPr>
          <w:rFonts w:ascii="Arial" w:hAnsi="Arial" w:cs="Arial"/>
          <w:b/>
          <w:sz w:val="24"/>
          <w:szCs w:val="24"/>
        </w:rPr>
        <w:t xml:space="preserve"> los documentos extendidos en el extranjero</w:t>
      </w:r>
    </w:p>
    <w:p w14:paraId="15E33786" w14:textId="77777777" w:rsidR="00670D06" w:rsidRPr="007C2E92" w:rsidRDefault="00670D06" w:rsidP="00670D06">
      <w:pPr>
        <w:spacing w:after="0" w:line="240" w:lineRule="auto"/>
        <w:jc w:val="both"/>
        <w:rPr>
          <w:rFonts w:ascii="Arial" w:hAnsi="Arial" w:cs="Arial"/>
          <w:b/>
          <w:sz w:val="24"/>
          <w:szCs w:val="24"/>
        </w:rPr>
      </w:pPr>
    </w:p>
    <w:p w14:paraId="48D5D729"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lastRenderedPageBreak/>
        <w:t xml:space="preserve">Los documentos requeridos en la solicitud de ingreso que hayan sido extendidos en el </w:t>
      </w:r>
      <w:proofErr w:type="gramStart"/>
      <w:r w:rsidRPr="007C2E92">
        <w:rPr>
          <w:rFonts w:ascii="Arial" w:hAnsi="Arial" w:cs="Arial"/>
          <w:sz w:val="24"/>
          <w:szCs w:val="24"/>
        </w:rPr>
        <w:t>extranjero,</w:t>
      </w:r>
      <w:proofErr w:type="gramEnd"/>
      <w:r w:rsidRPr="007C2E92">
        <w:rPr>
          <w:rFonts w:ascii="Arial" w:hAnsi="Arial" w:cs="Arial"/>
          <w:sz w:val="24"/>
          <w:szCs w:val="24"/>
        </w:rPr>
        <w:t xml:space="preserve"> deberán ser debidamente reconocidos y equiparados mediante trámites consulares y refrendados por el Ministerio de Relaciones Exteriores y Culto de Costa Rica.</w:t>
      </w:r>
    </w:p>
    <w:p w14:paraId="4EAC24AC"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3D07C016"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30  De</w:t>
      </w:r>
      <w:proofErr w:type="gramEnd"/>
      <w:r w:rsidRPr="007C2E92">
        <w:rPr>
          <w:rFonts w:ascii="Arial" w:hAnsi="Arial" w:cs="Arial"/>
          <w:b/>
          <w:sz w:val="24"/>
          <w:szCs w:val="24"/>
        </w:rPr>
        <w:t xml:space="preserve"> los documentos extendidos en idioma distinto al español</w:t>
      </w:r>
    </w:p>
    <w:p w14:paraId="6D60F184" w14:textId="77777777" w:rsidR="00670D06" w:rsidRPr="007C2E92" w:rsidRDefault="00670D06" w:rsidP="00670D06">
      <w:pPr>
        <w:spacing w:after="0" w:line="240" w:lineRule="auto"/>
        <w:jc w:val="both"/>
        <w:rPr>
          <w:rFonts w:ascii="Arial" w:hAnsi="Arial" w:cs="Arial"/>
          <w:b/>
          <w:sz w:val="24"/>
          <w:szCs w:val="24"/>
        </w:rPr>
      </w:pPr>
    </w:p>
    <w:p w14:paraId="3B1E59E0"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Todo documento que haya sido extendido en idioma distinto al español deberá ser traducido y autenticado por el Ministerio de Relaciones Exteriores y Culto de Costa Rica.</w:t>
      </w:r>
    </w:p>
    <w:p w14:paraId="166AC935"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19B5C023"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31  Otros</w:t>
      </w:r>
      <w:proofErr w:type="gramEnd"/>
      <w:r w:rsidRPr="007C2E92">
        <w:rPr>
          <w:rFonts w:ascii="Arial" w:hAnsi="Arial" w:cs="Arial"/>
          <w:b/>
          <w:sz w:val="24"/>
          <w:szCs w:val="24"/>
        </w:rPr>
        <w:t xml:space="preserve"> aspectos de admisión</w:t>
      </w:r>
    </w:p>
    <w:p w14:paraId="6C98B5EF" w14:textId="77777777" w:rsidR="00670D06" w:rsidRPr="007C2E92" w:rsidRDefault="00670D06" w:rsidP="00670D06">
      <w:pPr>
        <w:spacing w:after="0" w:line="240" w:lineRule="auto"/>
        <w:jc w:val="both"/>
        <w:rPr>
          <w:rFonts w:ascii="Arial" w:hAnsi="Arial" w:cs="Arial"/>
          <w:b/>
          <w:sz w:val="24"/>
          <w:szCs w:val="24"/>
        </w:rPr>
      </w:pPr>
    </w:p>
    <w:p w14:paraId="39888D02" w14:textId="77777777" w:rsidR="00670D06" w:rsidRPr="007C2E92" w:rsidRDefault="00670D06" w:rsidP="00670D06">
      <w:pPr>
        <w:spacing w:after="0" w:line="240" w:lineRule="auto"/>
        <w:jc w:val="both"/>
        <w:rPr>
          <w:rFonts w:ascii="Arial" w:hAnsi="Arial" w:cs="Arial"/>
          <w:b/>
          <w:sz w:val="24"/>
          <w:szCs w:val="24"/>
        </w:rPr>
      </w:pPr>
      <w:r w:rsidRPr="007C2E92">
        <w:rPr>
          <w:rFonts w:ascii="Arial" w:hAnsi="Arial" w:cs="Arial"/>
          <w:sz w:val="24"/>
          <w:szCs w:val="24"/>
        </w:rPr>
        <w:t>Los aspectos de admisión que no estén contemplados en este reglamento serán definidos por el CGA.</w:t>
      </w:r>
    </w:p>
    <w:p w14:paraId="469650E1"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0FA9A8B3"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9" w:name="_Toc129169912"/>
      <w:r w:rsidRPr="007C2E92">
        <w:rPr>
          <w:rFonts w:ascii="Arial" w:hAnsi="Arial" w:cs="Arial"/>
          <w:b/>
          <w:bCs/>
          <w:color w:val="auto"/>
          <w:sz w:val="24"/>
          <w:szCs w:val="24"/>
        </w:rPr>
        <w:t xml:space="preserve">CAPÍTULO </w:t>
      </w:r>
      <w:proofErr w:type="gramStart"/>
      <w:r w:rsidRPr="007C2E92">
        <w:rPr>
          <w:rFonts w:ascii="Arial" w:hAnsi="Arial" w:cs="Arial"/>
          <w:b/>
          <w:bCs/>
          <w:color w:val="auto"/>
          <w:sz w:val="24"/>
          <w:szCs w:val="24"/>
        </w:rPr>
        <w:t>VI  DE</w:t>
      </w:r>
      <w:proofErr w:type="gramEnd"/>
      <w:r w:rsidRPr="007C2E92">
        <w:rPr>
          <w:rFonts w:ascii="Arial" w:hAnsi="Arial" w:cs="Arial"/>
          <w:b/>
          <w:bCs/>
          <w:color w:val="auto"/>
          <w:sz w:val="24"/>
          <w:szCs w:val="24"/>
        </w:rPr>
        <w:t xml:space="preserve"> LA ADMISIÓN</w:t>
      </w:r>
      <w:bookmarkEnd w:id="9"/>
    </w:p>
    <w:p w14:paraId="7AB99026"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3BDBF9B1" w14:textId="77777777" w:rsidR="00670D06"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32  De</w:t>
      </w:r>
      <w:proofErr w:type="gramEnd"/>
      <w:r w:rsidRPr="007C2E92">
        <w:rPr>
          <w:rFonts w:ascii="Arial" w:hAnsi="Arial" w:cs="Arial"/>
          <w:b/>
          <w:sz w:val="24"/>
          <w:szCs w:val="24"/>
        </w:rPr>
        <w:t xml:space="preserve"> la comisión de admisión</w:t>
      </w:r>
    </w:p>
    <w:p w14:paraId="0106C6C2"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7C03B094"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r w:rsidRPr="007C2E92">
        <w:rPr>
          <w:rFonts w:ascii="Arial" w:hAnsi="Arial" w:cs="Arial"/>
          <w:sz w:val="24"/>
          <w:szCs w:val="24"/>
        </w:rPr>
        <w:t>La Comisión de Admisión, en adelante La CA estará integrada por el coordinador y dos académicos del CGA.</w:t>
      </w:r>
    </w:p>
    <w:p w14:paraId="349A0F22"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154369FD" w14:textId="77777777" w:rsidR="00670D06"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33  De</w:t>
      </w:r>
      <w:proofErr w:type="gramEnd"/>
      <w:r w:rsidRPr="007C2E92">
        <w:rPr>
          <w:rFonts w:ascii="Arial" w:hAnsi="Arial" w:cs="Arial"/>
          <w:b/>
          <w:sz w:val="24"/>
          <w:szCs w:val="24"/>
        </w:rPr>
        <w:t xml:space="preserve"> los requisitos</w:t>
      </w:r>
    </w:p>
    <w:p w14:paraId="5645D232"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4F9DA659"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r w:rsidRPr="007C2E92">
        <w:rPr>
          <w:rFonts w:ascii="Arial" w:hAnsi="Arial" w:cs="Arial"/>
          <w:sz w:val="24"/>
          <w:szCs w:val="24"/>
        </w:rPr>
        <w:t xml:space="preserve">Los candidatos que deseen ingresar al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deberán cumplir con los requisitos establecidos por el CONARE y el SEPUNA más los descritos en el artículo 34 del presente reglamento.  Deben contar con el grado mínimo de bachillerato universitario otorgado por cualquier institución legalmente reconocida y tener una capacidad de comprensión escrita y oral del idioma inglés.</w:t>
      </w:r>
    </w:p>
    <w:p w14:paraId="6E038A88"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i/>
          <w:color w:val="FF0000"/>
          <w:sz w:val="24"/>
          <w:szCs w:val="24"/>
        </w:rPr>
      </w:pPr>
    </w:p>
    <w:p w14:paraId="18E67A52" w14:textId="77777777" w:rsidR="00670D06"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34  De</w:t>
      </w:r>
      <w:proofErr w:type="gramEnd"/>
      <w:r w:rsidRPr="007C2E92">
        <w:rPr>
          <w:rFonts w:ascii="Arial" w:hAnsi="Arial" w:cs="Arial"/>
          <w:b/>
          <w:sz w:val="24"/>
          <w:szCs w:val="24"/>
        </w:rPr>
        <w:t xml:space="preserve"> la documentación a presentar</w:t>
      </w:r>
    </w:p>
    <w:p w14:paraId="5CEF5974"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6547A3C9" w14:textId="77777777" w:rsidR="00670D06" w:rsidRPr="007C2E92" w:rsidRDefault="00670D06" w:rsidP="00670D06">
      <w:pPr>
        <w:widowControl w:val="0"/>
        <w:spacing w:after="0" w:line="240" w:lineRule="auto"/>
        <w:jc w:val="both"/>
        <w:rPr>
          <w:rFonts w:ascii="Arial" w:hAnsi="Arial" w:cs="Arial"/>
          <w:sz w:val="24"/>
          <w:szCs w:val="24"/>
        </w:rPr>
      </w:pPr>
      <w:r w:rsidRPr="007C2E92">
        <w:rPr>
          <w:rFonts w:ascii="Arial" w:hAnsi="Arial" w:cs="Arial"/>
          <w:sz w:val="24"/>
          <w:szCs w:val="24"/>
        </w:rPr>
        <w:t xml:space="preserve">El CGA definirá los requisitos de ingreso de las personas aspirantes al </w:t>
      </w:r>
      <w:proofErr w:type="spellStart"/>
      <w:r w:rsidRPr="007C2E92">
        <w:rPr>
          <w:rFonts w:ascii="Arial" w:hAnsi="Arial" w:cs="Arial"/>
          <w:sz w:val="24"/>
          <w:szCs w:val="24"/>
        </w:rPr>
        <w:t>EcoTrop</w:t>
      </w:r>
      <w:proofErr w:type="spellEnd"/>
      <w:r w:rsidRPr="007C2E92">
        <w:rPr>
          <w:rFonts w:ascii="Arial" w:hAnsi="Arial" w:cs="Arial"/>
          <w:sz w:val="24"/>
          <w:szCs w:val="24"/>
        </w:rPr>
        <w:t>, entre los cuales se encontrarán los requisitos mínimos acorde con el plan de estudios aprobado. Además, se pueden solicitar los siguientes:</w:t>
      </w:r>
    </w:p>
    <w:p w14:paraId="08633E66"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Formulario de admisión completo</w:t>
      </w:r>
    </w:p>
    <w:p w14:paraId="625D8381"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proofErr w:type="spellStart"/>
      <w:r w:rsidRPr="007C2E92">
        <w:rPr>
          <w:rFonts w:ascii="Arial" w:hAnsi="Arial" w:cs="Arial"/>
          <w:i/>
          <w:sz w:val="24"/>
          <w:szCs w:val="24"/>
          <w:lang w:val="es-ES"/>
        </w:rPr>
        <w:t>Curriculum</w:t>
      </w:r>
      <w:proofErr w:type="spellEnd"/>
      <w:r w:rsidRPr="007C2E92">
        <w:rPr>
          <w:rFonts w:ascii="Arial" w:hAnsi="Arial" w:cs="Arial"/>
          <w:i/>
          <w:sz w:val="24"/>
          <w:szCs w:val="24"/>
          <w:lang w:val="es-ES"/>
        </w:rPr>
        <w:t xml:space="preserve"> vitae</w:t>
      </w:r>
      <w:r w:rsidRPr="007C2E92">
        <w:rPr>
          <w:rFonts w:ascii="Arial" w:hAnsi="Arial" w:cs="Arial"/>
          <w:sz w:val="24"/>
          <w:szCs w:val="24"/>
          <w:lang w:val="es-ES"/>
        </w:rPr>
        <w:t>.</w:t>
      </w:r>
    </w:p>
    <w:p w14:paraId="388ACB66"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Historial académico, registro de las calificaciones de la carrera en que obtuvo su bachillerato o licenciatura, con información oficial de la institución que extendió el título sobre el sistema de calificaciones.</w:t>
      </w:r>
    </w:p>
    <w:p w14:paraId="3FA9D23C"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 xml:space="preserve">Certificado de manejo al menos instrumental idioma </w:t>
      </w:r>
      <w:proofErr w:type="gramStart"/>
      <w:r w:rsidRPr="007C2E92">
        <w:rPr>
          <w:rFonts w:ascii="Arial" w:hAnsi="Arial" w:cs="Arial"/>
          <w:sz w:val="24"/>
          <w:szCs w:val="24"/>
          <w:lang w:val="es-ES"/>
        </w:rPr>
        <w:t>Inglés</w:t>
      </w:r>
      <w:proofErr w:type="gramEnd"/>
      <w:r w:rsidRPr="007C2E92">
        <w:rPr>
          <w:rFonts w:ascii="Arial" w:hAnsi="Arial" w:cs="Arial"/>
          <w:sz w:val="24"/>
          <w:szCs w:val="24"/>
          <w:lang w:val="es-ES"/>
        </w:rPr>
        <w:t>.</w:t>
      </w:r>
    </w:p>
    <w:p w14:paraId="70F31AE4"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Carta al comité de gestión académica (CGA), de solicitud de ingreso e indicando disponibilidad de tiempo y cómo piensa financiar el programa. Indicar nombre, si lo tuviera, del posible docente tutor y tema.</w:t>
      </w:r>
    </w:p>
    <w:p w14:paraId="395B8787"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Original y fotocopia del título de bachillerato universitario, o título mayor obtenido.</w:t>
      </w:r>
    </w:p>
    <w:p w14:paraId="076B12B3"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Documento de identidad vigente (cédula o pasaporte y fotocopia).</w:t>
      </w:r>
    </w:p>
    <w:p w14:paraId="31B90989" w14:textId="77777777" w:rsidR="00670D06" w:rsidRPr="007C2E92" w:rsidRDefault="00670D06" w:rsidP="00670D06">
      <w:pPr>
        <w:pStyle w:val="Prrafodelista"/>
        <w:numPr>
          <w:ilvl w:val="0"/>
          <w:numId w:val="4"/>
        </w:numPr>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lastRenderedPageBreak/>
        <w:t>Incluir fotografía a color reciente tamaño pasaporte.</w:t>
      </w:r>
    </w:p>
    <w:p w14:paraId="22AFA291" w14:textId="77777777" w:rsidR="00670D06" w:rsidRPr="007C2E92" w:rsidRDefault="00670D06" w:rsidP="00670D06">
      <w:pPr>
        <w:spacing w:after="0" w:line="240" w:lineRule="auto"/>
        <w:jc w:val="both"/>
        <w:rPr>
          <w:rFonts w:ascii="Arial" w:hAnsi="Arial" w:cs="Arial"/>
          <w:sz w:val="24"/>
          <w:szCs w:val="24"/>
        </w:rPr>
      </w:pPr>
    </w:p>
    <w:p w14:paraId="46FC4754"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sz w:val="24"/>
          <w:szCs w:val="24"/>
        </w:rPr>
        <w:t>La solicitud debe ser entregada antes o en la fecha límite que establezca el CGA. No se aceptarán por ninguna razón solicitudes incompletas.</w:t>
      </w:r>
    </w:p>
    <w:p w14:paraId="57493343"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2E4071B3" w14:textId="77777777" w:rsidR="00670D06"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35  De</w:t>
      </w:r>
      <w:proofErr w:type="gramEnd"/>
      <w:r w:rsidRPr="007C2E92">
        <w:rPr>
          <w:rFonts w:ascii="Arial" w:hAnsi="Arial" w:cs="Arial"/>
          <w:b/>
          <w:sz w:val="24"/>
          <w:szCs w:val="24"/>
        </w:rPr>
        <w:t xml:space="preserve"> la selección</w:t>
      </w:r>
    </w:p>
    <w:p w14:paraId="7956AA21"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0CC9A67B" w14:textId="77777777" w:rsidR="00670D06" w:rsidRPr="007C2E92" w:rsidRDefault="00670D06" w:rsidP="00670D06">
      <w:pPr>
        <w:pStyle w:val="Textoindependiente21"/>
        <w:jc w:val="both"/>
        <w:rPr>
          <w:rFonts w:ascii="Arial" w:hAnsi="Arial" w:cs="Arial"/>
          <w:szCs w:val="24"/>
        </w:rPr>
      </w:pPr>
      <w:r w:rsidRPr="007C2E92">
        <w:rPr>
          <w:rFonts w:ascii="Arial" w:hAnsi="Arial" w:cs="Arial"/>
          <w:szCs w:val="24"/>
        </w:rPr>
        <w:t xml:space="preserve">Para la selección de los postulantes al </w:t>
      </w:r>
      <w:proofErr w:type="spellStart"/>
      <w:r w:rsidRPr="007C2E92">
        <w:rPr>
          <w:rFonts w:ascii="Arial" w:hAnsi="Arial" w:cs="Arial"/>
          <w:szCs w:val="24"/>
        </w:rPr>
        <w:t>EcoTrop</w:t>
      </w:r>
      <w:proofErr w:type="spellEnd"/>
      <w:r w:rsidRPr="007C2E92">
        <w:rPr>
          <w:rFonts w:ascii="Arial" w:hAnsi="Arial" w:cs="Arial"/>
          <w:szCs w:val="24"/>
        </w:rPr>
        <w:t>, la CA definirá la forma de evaluación (entrevista o examen de admisión) y evaluará los atestados.  Corresponde al CGA decidirá, por acuerdo, los admitidos. El estudiante que no sea admitido tiene recurso de revocatoria ante el CGA y apelación ante el CCP (Artículo 23, inciso e); 30, inciso s); 32, incisos a) y j) y 44 del Reglamento del Sistema de Estudios de Posgrados).</w:t>
      </w:r>
    </w:p>
    <w:p w14:paraId="2F048524"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5B74825B" w14:textId="77777777" w:rsidR="00670D06"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36  De</w:t>
      </w:r>
      <w:proofErr w:type="gramEnd"/>
      <w:r w:rsidRPr="007C2E92">
        <w:rPr>
          <w:rFonts w:ascii="Arial" w:hAnsi="Arial" w:cs="Arial"/>
          <w:b/>
          <w:sz w:val="24"/>
          <w:szCs w:val="24"/>
        </w:rPr>
        <w:t xml:space="preserve"> los elegibles</w:t>
      </w:r>
    </w:p>
    <w:p w14:paraId="1FB9B374"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32262D2D"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r w:rsidRPr="007C2E92">
        <w:rPr>
          <w:rFonts w:ascii="Arial" w:hAnsi="Arial" w:cs="Arial"/>
          <w:sz w:val="24"/>
          <w:szCs w:val="24"/>
        </w:rPr>
        <w:t>La CA deberá elaborar una lista de elegibles, los cuales podrán ocupar los cupos vacantes si se produjera deserción en la matrícula.  Esta lista considerará el puntaje de admisión en orden descendente.</w:t>
      </w:r>
    </w:p>
    <w:p w14:paraId="7D9FEE7C"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7B8D14C3"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37  De</w:t>
      </w:r>
      <w:proofErr w:type="gramEnd"/>
      <w:r w:rsidRPr="007C2E92">
        <w:rPr>
          <w:rFonts w:ascii="Arial" w:hAnsi="Arial" w:cs="Arial"/>
          <w:b/>
          <w:sz w:val="24"/>
          <w:szCs w:val="24"/>
        </w:rPr>
        <w:t xml:space="preserve"> los estudiantes que deseen ingresar en el siguiente período</w:t>
      </w:r>
    </w:p>
    <w:p w14:paraId="6E6277A5" w14:textId="77777777" w:rsidR="00670D06" w:rsidRPr="007C2E92" w:rsidRDefault="00670D06" w:rsidP="00670D06">
      <w:pPr>
        <w:spacing w:after="0" w:line="240" w:lineRule="auto"/>
        <w:jc w:val="both"/>
        <w:rPr>
          <w:rFonts w:ascii="Arial" w:hAnsi="Arial" w:cs="Arial"/>
          <w:b/>
          <w:sz w:val="24"/>
          <w:szCs w:val="24"/>
        </w:rPr>
      </w:pPr>
    </w:p>
    <w:p w14:paraId="5294EA0E"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r w:rsidRPr="007C2E92">
        <w:rPr>
          <w:rFonts w:ascii="Arial" w:hAnsi="Arial" w:cs="Arial"/>
          <w:sz w:val="24"/>
          <w:szCs w:val="24"/>
        </w:rPr>
        <w:t>Los estudiantes admitidos que no hayan cumplido con los trámites de matrícula y que deseen ingresar en el siguiente período de admisión, podrán hacerlo. Sin embargo, su nota concursará con las solicitudes atendidas.</w:t>
      </w:r>
    </w:p>
    <w:p w14:paraId="35E3F154" w14:textId="77777777" w:rsidR="00670D06" w:rsidRPr="007C2E92" w:rsidRDefault="00670D06" w:rsidP="00670D06">
      <w:pPr>
        <w:spacing w:after="0" w:line="240" w:lineRule="auto"/>
        <w:jc w:val="both"/>
        <w:rPr>
          <w:rFonts w:ascii="Arial" w:hAnsi="Arial" w:cs="Arial"/>
          <w:sz w:val="24"/>
          <w:szCs w:val="24"/>
        </w:rPr>
      </w:pPr>
    </w:p>
    <w:p w14:paraId="04ADFFFB"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10" w:name="_Toc129169913"/>
      <w:r w:rsidRPr="007C2E92">
        <w:rPr>
          <w:rFonts w:ascii="Arial" w:hAnsi="Arial" w:cs="Arial"/>
          <w:b/>
          <w:bCs/>
          <w:color w:val="auto"/>
          <w:sz w:val="24"/>
          <w:szCs w:val="24"/>
        </w:rPr>
        <w:t xml:space="preserve">CAPÍTULO </w:t>
      </w:r>
      <w:proofErr w:type="gramStart"/>
      <w:r w:rsidRPr="007C2E92">
        <w:rPr>
          <w:rFonts w:ascii="Arial" w:hAnsi="Arial" w:cs="Arial"/>
          <w:b/>
          <w:bCs/>
          <w:color w:val="auto"/>
          <w:sz w:val="24"/>
          <w:szCs w:val="24"/>
        </w:rPr>
        <w:t>VII  DE</w:t>
      </w:r>
      <w:proofErr w:type="gramEnd"/>
      <w:r w:rsidRPr="007C2E92">
        <w:rPr>
          <w:rFonts w:ascii="Arial" w:hAnsi="Arial" w:cs="Arial"/>
          <w:b/>
          <w:bCs/>
          <w:color w:val="auto"/>
          <w:sz w:val="24"/>
          <w:szCs w:val="24"/>
        </w:rPr>
        <w:t xml:space="preserve"> LAS BECAS Y FORMAS DE PAGO</w:t>
      </w:r>
      <w:bookmarkEnd w:id="10"/>
    </w:p>
    <w:p w14:paraId="2241F935" w14:textId="77777777" w:rsidR="00670D06" w:rsidRPr="007C2E92" w:rsidRDefault="00670D06" w:rsidP="00670D06">
      <w:pPr>
        <w:widowControl w:val="0"/>
        <w:tabs>
          <w:tab w:val="left" w:pos="-1200"/>
          <w:tab w:val="left" w:pos="-720"/>
        </w:tabs>
        <w:spacing w:after="0" w:line="240" w:lineRule="auto"/>
        <w:jc w:val="both"/>
        <w:rPr>
          <w:rFonts w:ascii="Arial" w:hAnsi="Arial" w:cs="Arial"/>
          <w:b/>
          <w:sz w:val="24"/>
          <w:szCs w:val="24"/>
        </w:rPr>
      </w:pPr>
    </w:p>
    <w:p w14:paraId="5802227F"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38  Del</w:t>
      </w:r>
      <w:proofErr w:type="gramEnd"/>
      <w:r w:rsidRPr="007C2E92">
        <w:rPr>
          <w:rFonts w:ascii="Arial" w:hAnsi="Arial" w:cs="Arial"/>
          <w:b/>
          <w:sz w:val="24"/>
          <w:szCs w:val="24"/>
        </w:rPr>
        <w:t xml:space="preserve"> pago de los costos de la maestría</w:t>
      </w:r>
    </w:p>
    <w:p w14:paraId="64F23D79" w14:textId="77777777" w:rsidR="00670D06" w:rsidRPr="007C2E92" w:rsidRDefault="00670D06" w:rsidP="00670D06">
      <w:pPr>
        <w:spacing w:after="0" w:line="240" w:lineRule="auto"/>
        <w:jc w:val="both"/>
        <w:rPr>
          <w:rFonts w:ascii="Arial" w:hAnsi="Arial" w:cs="Arial"/>
          <w:b/>
          <w:sz w:val="24"/>
          <w:szCs w:val="24"/>
        </w:rPr>
      </w:pPr>
    </w:p>
    <w:p w14:paraId="3C2D34E8"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Todo estudiante deberá cubrir el costo de los créditos y matrícula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por medio de becas o con recursos propios.</w:t>
      </w:r>
    </w:p>
    <w:p w14:paraId="2D537BFA" w14:textId="77777777" w:rsidR="00670D06" w:rsidRPr="007C2E92" w:rsidRDefault="00670D06" w:rsidP="00670D06">
      <w:pPr>
        <w:spacing w:after="0" w:line="240" w:lineRule="auto"/>
        <w:jc w:val="both"/>
        <w:rPr>
          <w:rFonts w:ascii="Arial" w:hAnsi="Arial" w:cs="Arial"/>
          <w:sz w:val="24"/>
          <w:szCs w:val="24"/>
        </w:rPr>
      </w:pPr>
    </w:p>
    <w:p w14:paraId="76C7FB89"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39  De</w:t>
      </w:r>
      <w:proofErr w:type="gramEnd"/>
      <w:r w:rsidRPr="007C2E92">
        <w:rPr>
          <w:rFonts w:ascii="Arial" w:hAnsi="Arial" w:cs="Arial"/>
          <w:b/>
          <w:sz w:val="24"/>
          <w:szCs w:val="24"/>
        </w:rPr>
        <w:t xml:space="preserve"> la búsqueda de financiamiento por parte del CGA</w:t>
      </w:r>
    </w:p>
    <w:p w14:paraId="7109AF2D" w14:textId="77777777" w:rsidR="00670D06" w:rsidRPr="007C2E92" w:rsidRDefault="00670D06" w:rsidP="00670D06">
      <w:pPr>
        <w:spacing w:after="0" w:line="240" w:lineRule="auto"/>
        <w:jc w:val="both"/>
        <w:rPr>
          <w:rFonts w:ascii="Arial" w:hAnsi="Arial" w:cs="Arial"/>
          <w:b/>
          <w:sz w:val="24"/>
          <w:szCs w:val="24"/>
        </w:rPr>
      </w:pPr>
    </w:p>
    <w:p w14:paraId="1B924DA8"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r w:rsidRPr="007C2E92">
        <w:rPr>
          <w:rFonts w:ascii="Arial" w:hAnsi="Arial" w:cs="Arial"/>
          <w:sz w:val="24"/>
          <w:szCs w:val="24"/>
        </w:rPr>
        <w:t>El CGA gestionará, en la medida de lo posible, ante distintos organismos, nacionales y extranjeros, el financiamiento para un programa de becas acorde con los lineamientos que al respecto establece la universidad y este reglamento.</w:t>
      </w:r>
    </w:p>
    <w:p w14:paraId="56B9E6B1"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34D40B23" w14:textId="77777777" w:rsidR="00670D06" w:rsidRDefault="00670D06" w:rsidP="00670D06">
      <w:pPr>
        <w:spacing w:after="0" w:line="240" w:lineRule="auto"/>
        <w:jc w:val="both"/>
        <w:rPr>
          <w:rFonts w:ascii="Arial" w:hAnsi="Arial" w:cs="Arial"/>
          <w:b/>
          <w:sz w:val="24"/>
          <w:szCs w:val="24"/>
        </w:rPr>
      </w:pPr>
    </w:p>
    <w:p w14:paraId="45BC1AB3" w14:textId="77777777" w:rsidR="00670D06" w:rsidRDefault="00670D06" w:rsidP="00670D06">
      <w:pPr>
        <w:spacing w:after="0" w:line="240" w:lineRule="auto"/>
        <w:jc w:val="both"/>
        <w:rPr>
          <w:rFonts w:ascii="Arial" w:hAnsi="Arial" w:cs="Arial"/>
          <w:b/>
          <w:sz w:val="24"/>
          <w:szCs w:val="24"/>
        </w:rPr>
      </w:pPr>
    </w:p>
    <w:p w14:paraId="5C592ED3" w14:textId="77777777" w:rsidR="00670D06" w:rsidRDefault="00670D06" w:rsidP="00670D06">
      <w:pPr>
        <w:spacing w:after="0" w:line="240" w:lineRule="auto"/>
        <w:jc w:val="both"/>
        <w:rPr>
          <w:rFonts w:ascii="Arial" w:hAnsi="Arial" w:cs="Arial"/>
          <w:b/>
          <w:sz w:val="24"/>
          <w:szCs w:val="24"/>
        </w:rPr>
      </w:pPr>
    </w:p>
    <w:p w14:paraId="646640C6"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40  De</w:t>
      </w:r>
      <w:proofErr w:type="gramEnd"/>
      <w:r w:rsidRPr="007C2E92">
        <w:rPr>
          <w:rFonts w:ascii="Arial" w:hAnsi="Arial" w:cs="Arial"/>
          <w:b/>
          <w:sz w:val="24"/>
          <w:szCs w:val="24"/>
        </w:rPr>
        <w:t xml:space="preserve"> la existencia de un fondo de becas</w:t>
      </w:r>
    </w:p>
    <w:p w14:paraId="41CFC9E4" w14:textId="77777777" w:rsidR="00670D06" w:rsidRPr="007C2E92" w:rsidRDefault="00670D06" w:rsidP="00670D06">
      <w:pPr>
        <w:spacing w:after="0" w:line="240" w:lineRule="auto"/>
        <w:jc w:val="both"/>
        <w:rPr>
          <w:rFonts w:ascii="Arial" w:hAnsi="Arial" w:cs="Arial"/>
          <w:b/>
          <w:sz w:val="24"/>
          <w:szCs w:val="24"/>
        </w:rPr>
      </w:pPr>
    </w:p>
    <w:p w14:paraId="5B810120"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Según el artículo 47 del reglamento del SEPUNA,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tendrá un fondo de becas o exoneración parcial de los costos para el mantenimiento de los estudiantes con un nivel académico excelente y cuyas condiciones económicas lo exijan. Para </w:t>
      </w:r>
      <w:r w:rsidRPr="007C2E92">
        <w:rPr>
          <w:rFonts w:ascii="Arial" w:hAnsi="Arial" w:cs="Arial"/>
          <w:sz w:val="24"/>
          <w:szCs w:val="24"/>
        </w:rPr>
        <w:lastRenderedPageBreak/>
        <w:t xml:space="preserve">ello, el CGA establecerá las especificaciones correspondientes al inicio de cada promoción y en casos excepcionales, durante el transcurso de esta, así como las horas colaboración que deberá brindar la persona beneficiada. </w:t>
      </w:r>
    </w:p>
    <w:p w14:paraId="7F150588"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64823B99"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41  Del</w:t>
      </w:r>
      <w:proofErr w:type="gramEnd"/>
      <w:r w:rsidRPr="007C2E92">
        <w:rPr>
          <w:rFonts w:ascii="Arial" w:hAnsi="Arial" w:cs="Arial"/>
          <w:b/>
          <w:sz w:val="24"/>
          <w:szCs w:val="24"/>
        </w:rPr>
        <w:t xml:space="preserve"> otorgamiento de las becas</w:t>
      </w:r>
    </w:p>
    <w:p w14:paraId="73354CE6" w14:textId="77777777" w:rsidR="00670D06" w:rsidRPr="007C2E92" w:rsidRDefault="00670D06" w:rsidP="00670D06">
      <w:pPr>
        <w:spacing w:after="0" w:line="240" w:lineRule="auto"/>
        <w:jc w:val="both"/>
        <w:rPr>
          <w:rFonts w:ascii="Arial" w:hAnsi="Arial" w:cs="Arial"/>
          <w:b/>
          <w:sz w:val="24"/>
          <w:szCs w:val="24"/>
        </w:rPr>
      </w:pPr>
    </w:p>
    <w:p w14:paraId="5ED3F81B" w14:textId="77777777" w:rsidR="00670D06" w:rsidRDefault="00670D06" w:rsidP="00670D06">
      <w:pPr>
        <w:spacing w:after="0" w:line="240" w:lineRule="auto"/>
        <w:jc w:val="both"/>
        <w:rPr>
          <w:rFonts w:ascii="Arial" w:hAnsi="Arial" w:cs="Arial"/>
          <w:bCs/>
          <w:sz w:val="24"/>
          <w:szCs w:val="24"/>
        </w:rPr>
      </w:pPr>
      <w:r w:rsidRPr="007C2E92">
        <w:rPr>
          <w:rFonts w:ascii="Arial" w:hAnsi="Arial" w:cs="Arial"/>
          <w:sz w:val="24"/>
          <w:szCs w:val="24"/>
        </w:rPr>
        <w:t xml:space="preserve">El otorgamiento de becas con fondos de la maestría será responsabilidad del CGA del </w:t>
      </w:r>
      <w:proofErr w:type="spellStart"/>
      <w:r w:rsidRPr="007C2E92">
        <w:rPr>
          <w:rFonts w:ascii="Arial" w:hAnsi="Arial" w:cs="Arial"/>
          <w:sz w:val="24"/>
          <w:szCs w:val="24"/>
        </w:rPr>
        <w:t>EcoTrop</w:t>
      </w:r>
      <w:proofErr w:type="spellEnd"/>
      <w:r w:rsidRPr="007C2E92">
        <w:rPr>
          <w:rFonts w:ascii="Arial" w:hAnsi="Arial" w:cs="Arial"/>
          <w:sz w:val="24"/>
          <w:szCs w:val="24"/>
        </w:rPr>
        <w:t>, según criterios generales objetivos y operará de acuerdo con los recursos financieros disponibles.</w:t>
      </w:r>
      <w:r w:rsidRPr="007C2E92">
        <w:rPr>
          <w:rFonts w:ascii="Arial" w:hAnsi="Arial" w:cs="Arial"/>
          <w:spacing w:val="2"/>
          <w:sz w:val="24"/>
          <w:szCs w:val="24"/>
        </w:rPr>
        <w:t xml:space="preserve">  Los </w:t>
      </w:r>
      <w:r w:rsidRPr="007C2E92">
        <w:rPr>
          <w:rFonts w:ascii="Arial" w:hAnsi="Arial" w:cs="Arial"/>
          <w:sz w:val="24"/>
          <w:szCs w:val="24"/>
        </w:rPr>
        <w:t xml:space="preserve">lineamientos para otorgar las becas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 regirán de acuerdo con las especificaciones del CGA. Entre </w:t>
      </w:r>
      <w:r w:rsidRPr="007C2E92">
        <w:rPr>
          <w:rFonts w:ascii="Arial" w:hAnsi="Arial" w:cs="Arial"/>
          <w:bCs/>
          <w:sz w:val="24"/>
          <w:szCs w:val="24"/>
        </w:rPr>
        <w:t>los aspectos que podría considerar se encuentran los siguientes:</w:t>
      </w:r>
    </w:p>
    <w:p w14:paraId="04E21B06" w14:textId="77777777" w:rsidR="00670D06" w:rsidRPr="007C2E92" w:rsidRDefault="00670D06" w:rsidP="00670D06">
      <w:pPr>
        <w:spacing w:after="0" w:line="240" w:lineRule="auto"/>
        <w:jc w:val="both"/>
        <w:rPr>
          <w:rFonts w:ascii="Arial" w:hAnsi="Arial" w:cs="Arial"/>
          <w:bCs/>
          <w:sz w:val="24"/>
          <w:szCs w:val="24"/>
        </w:rPr>
      </w:pPr>
    </w:p>
    <w:p w14:paraId="71336847"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Mejores récords académicos.</w:t>
      </w:r>
    </w:p>
    <w:p w14:paraId="5C346759"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Calidad académica del ensayo.</w:t>
      </w:r>
    </w:p>
    <w:p w14:paraId="616DAF66"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 xml:space="preserve">Aval de estudios y de compromiso (permiso) para la dedicación de tiempo a la maestría </w:t>
      </w:r>
      <w:proofErr w:type="spellStart"/>
      <w:r w:rsidRPr="007C2E92">
        <w:rPr>
          <w:rFonts w:ascii="Arial" w:hAnsi="Arial" w:cs="Arial"/>
          <w:color w:val="auto"/>
        </w:rPr>
        <w:t>EcoTrop</w:t>
      </w:r>
      <w:proofErr w:type="spellEnd"/>
      <w:r w:rsidRPr="007C2E92">
        <w:rPr>
          <w:rFonts w:ascii="Arial" w:hAnsi="Arial" w:cs="Arial"/>
          <w:color w:val="auto"/>
        </w:rPr>
        <w:t xml:space="preserve"> del lugar de trabajo del solicitante. </w:t>
      </w:r>
    </w:p>
    <w:p w14:paraId="47EED5BD"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Calidad de la participación en investigación del postulante y número de publicaciones.</w:t>
      </w:r>
    </w:p>
    <w:p w14:paraId="308A8CE7"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Factibilidad de la forma de financiamiento del resto no cubierto por la beca.</w:t>
      </w:r>
    </w:p>
    <w:p w14:paraId="4E4C3A35"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Excelencia de la propuesta de investigación o viabilidad del tema de investigación planteado.</w:t>
      </w:r>
    </w:p>
    <w:p w14:paraId="5D61D73F"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bCs/>
          <w:color w:val="auto"/>
        </w:rPr>
        <w:t>Condición socioeconómica del estudiante.</w:t>
      </w:r>
    </w:p>
    <w:p w14:paraId="0D8B7D7B" w14:textId="77777777" w:rsidR="00670D06" w:rsidRPr="007C2E92" w:rsidRDefault="00670D06" w:rsidP="00670D06">
      <w:pPr>
        <w:pStyle w:val="Default"/>
        <w:numPr>
          <w:ilvl w:val="0"/>
          <w:numId w:val="5"/>
        </w:numPr>
        <w:ind w:left="357" w:hanging="357"/>
        <w:jc w:val="both"/>
        <w:rPr>
          <w:rFonts w:ascii="Arial" w:hAnsi="Arial" w:cs="Arial"/>
          <w:bCs/>
          <w:color w:val="auto"/>
        </w:rPr>
      </w:pPr>
      <w:r w:rsidRPr="007C2E92">
        <w:rPr>
          <w:rFonts w:ascii="Arial" w:hAnsi="Arial" w:cs="Arial"/>
          <w:color w:val="auto"/>
        </w:rPr>
        <w:t>Contar con las cartas de recomendación.</w:t>
      </w:r>
    </w:p>
    <w:p w14:paraId="3B59993F" w14:textId="77777777" w:rsidR="00670D06" w:rsidRPr="007C2E92" w:rsidRDefault="00670D06" w:rsidP="00670D06">
      <w:pPr>
        <w:pStyle w:val="Default"/>
        <w:jc w:val="both"/>
        <w:rPr>
          <w:rFonts w:ascii="Arial" w:hAnsi="Arial" w:cs="Arial"/>
          <w:bCs/>
          <w:color w:val="auto"/>
        </w:rPr>
      </w:pPr>
    </w:p>
    <w:p w14:paraId="7758DD40" w14:textId="77777777" w:rsidR="00670D06" w:rsidRDefault="00670D06" w:rsidP="00670D06">
      <w:pPr>
        <w:pStyle w:val="Default"/>
        <w:jc w:val="both"/>
        <w:rPr>
          <w:rFonts w:ascii="Arial" w:hAnsi="Arial" w:cs="Arial"/>
          <w:b/>
          <w:bCs/>
          <w:color w:val="auto"/>
        </w:rPr>
      </w:pPr>
      <w:r w:rsidRPr="007C2E92">
        <w:rPr>
          <w:rFonts w:ascii="Arial" w:hAnsi="Arial" w:cs="Arial"/>
          <w:b/>
          <w:bCs/>
          <w:color w:val="auto"/>
        </w:rPr>
        <w:t>ARTÍCULO 42 Del mantenimiento de la beca</w:t>
      </w:r>
    </w:p>
    <w:p w14:paraId="272CD883" w14:textId="77777777" w:rsidR="00670D06" w:rsidRPr="007C2E92" w:rsidRDefault="00670D06" w:rsidP="00670D06">
      <w:pPr>
        <w:pStyle w:val="Default"/>
        <w:jc w:val="both"/>
        <w:rPr>
          <w:rFonts w:ascii="Arial" w:hAnsi="Arial" w:cs="Arial"/>
          <w:b/>
          <w:bCs/>
          <w:color w:val="auto"/>
        </w:rPr>
      </w:pPr>
    </w:p>
    <w:p w14:paraId="7E7AE198" w14:textId="77777777" w:rsidR="00670D06" w:rsidRDefault="00670D06" w:rsidP="00670D06">
      <w:pPr>
        <w:pStyle w:val="Default"/>
        <w:jc w:val="both"/>
        <w:rPr>
          <w:rFonts w:ascii="Arial" w:hAnsi="Arial" w:cs="Arial"/>
          <w:bCs/>
          <w:color w:val="auto"/>
        </w:rPr>
      </w:pPr>
      <w:r w:rsidRPr="007C2E92">
        <w:rPr>
          <w:rFonts w:ascii="Arial" w:hAnsi="Arial" w:cs="Arial"/>
          <w:bCs/>
          <w:color w:val="auto"/>
        </w:rPr>
        <w:t>El CGA establecerá los requisitos para que la persona estudiante mantenga la beca. Entre estos se encuentran los siguientes:</w:t>
      </w:r>
    </w:p>
    <w:p w14:paraId="4B2D7369" w14:textId="77777777" w:rsidR="00670D06" w:rsidRPr="007C2E92" w:rsidRDefault="00670D06" w:rsidP="00670D06">
      <w:pPr>
        <w:pStyle w:val="Default"/>
        <w:jc w:val="both"/>
        <w:rPr>
          <w:rFonts w:ascii="Arial" w:hAnsi="Arial" w:cs="Arial"/>
          <w:bCs/>
          <w:color w:val="auto"/>
        </w:rPr>
      </w:pPr>
    </w:p>
    <w:p w14:paraId="29B17244" w14:textId="77777777" w:rsidR="00670D06" w:rsidRPr="007C2E92" w:rsidRDefault="00670D06" w:rsidP="00670D06">
      <w:pPr>
        <w:pStyle w:val="Default"/>
        <w:numPr>
          <w:ilvl w:val="0"/>
          <w:numId w:val="6"/>
        </w:numPr>
        <w:ind w:left="357" w:hanging="357"/>
        <w:jc w:val="both"/>
        <w:rPr>
          <w:rFonts w:ascii="Arial" w:hAnsi="Arial" w:cs="Arial"/>
          <w:color w:val="auto"/>
        </w:rPr>
      </w:pPr>
      <w:r w:rsidRPr="007C2E92">
        <w:rPr>
          <w:rFonts w:ascii="Arial" w:hAnsi="Arial" w:cs="Arial"/>
          <w:color w:val="auto"/>
        </w:rPr>
        <w:t>Llevar los cursos del trimestre completo.</w:t>
      </w:r>
    </w:p>
    <w:p w14:paraId="17795C7E" w14:textId="77777777" w:rsidR="00670D06" w:rsidRPr="007C2E92" w:rsidRDefault="00670D06" w:rsidP="00670D06">
      <w:pPr>
        <w:pStyle w:val="Default"/>
        <w:numPr>
          <w:ilvl w:val="0"/>
          <w:numId w:val="6"/>
        </w:numPr>
        <w:ind w:left="357" w:hanging="357"/>
        <w:jc w:val="both"/>
        <w:rPr>
          <w:rFonts w:ascii="Arial" w:hAnsi="Arial" w:cs="Arial"/>
          <w:color w:val="auto"/>
        </w:rPr>
      </w:pPr>
      <w:r w:rsidRPr="007C2E92">
        <w:rPr>
          <w:rFonts w:ascii="Arial" w:hAnsi="Arial" w:cs="Arial"/>
          <w:color w:val="auto"/>
        </w:rPr>
        <w:t>Avances en la tesis de acuerdo con el cronograma aprobado en el anteproyecto.</w:t>
      </w:r>
    </w:p>
    <w:p w14:paraId="25DE13AF" w14:textId="77777777" w:rsidR="00670D06" w:rsidRPr="007C2E92" w:rsidRDefault="00670D06" w:rsidP="00670D06">
      <w:pPr>
        <w:pStyle w:val="Default"/>
        <w:numPr>
          <w:ilvl w:val="0"/>
          <w:numId w:val="6"/>
        </w:numPr>
        <w:ind w:left="357" w:hanging="357"/>
        <w:jc w:val="both"/>
        <w:rPr>
          <w:rFonts w:ascii="Arial" w:hAnsi="Arial" w:cs="Arial"/>
          <w:color w:val="auto"/>
        </w:rPr>
      </w:pPr>
      <w:r w:rsidRPr="007C2E92">
        <w:rPr>
          <w:rFonts w:ascii="Arial" w:hAnsi="Arial" w:cs="Arial"/>
          <w:color w:val="auto"/>
        </w:rPr>
        <w:t>Mantener una nota promedio mayor o igual a 8,75.</w:t>
      </w:r>
    </w:p>
    <w:p w14:paraId="53A5E61B" w14:textId="77777777" w:rsidR="00670D06" w:rsidRDefault="00670D06" w:rsidP="00670D06">
      <w:pPr>
        <w:pStyle w:val="Default"/>
        <w:numPr>
          <w:ilvl w:val="0"/>
          <w:numId w:val="6"/>
        </w:numPr>
        <w:ind w:left="357" w:hanging="357"/>
        <w:jc w:val="both"/>
        <w:rPr>
          <w:rFonts w:ascii="Arial" w:hAnsi="Arial" w:cs="Arial"/>
          <w:color w:val="auto"/>
        </w:rPr>
      </w:pPr>
      <w:r w:rsidRPr="007C2E92">
        <w:rPr>
          <w:rFonts w:ascii="Arial" w:hAnsi="Arial" w:cs="Arial"/>
          <w:color w:val="auto"/>
        </w:rPr>
        <w:t>Dedicar al programa de maestría el tiempo que el programa de estudios demande. En el caso de becas mayores al 50%, se requiere que el/la estudiante dedique además del tiempo que el programa de estudios demande al menos 5 horas semanales para apoyar otras labores académicas dentro del IRET.</w:t>
      </w:r>
    </w:p>
    <w:p w14:paraId="1E79893B" w14:textId="77777777" w:rsidR="00670D06" w:rsidRDefault="00670D06" w:rsidP="00670D06">
      <w:pPr>
        <w:pStyle w:val="Default"/>
        <w:jc w:val="both"/>
        <w:rPr>
          <w:rFonts w:ascii="Arial" w:hAnsi="Arial" w:cs="Arial"/>
          <w:color w:val="auto"/>
        </w:rPr>
      </w:pPr>
    </w:p>
    <w:p w14:paraId="379253BB" w14:textId="77777777" w:rsidR="00670D06" w:rsidRPr="007C2E92" w:rsidRDefault="00670D06" w:rsidP="00670D06">
      <w:pPr>
        <w:pStyle w:val="Default"/>
        <w:jc w:val="both"/>
        <w:rPr>
          <w:rFonts w:ascii="Arial" w:hAnsi="Arial" w:cs="Arial"/>
          <w:color w:val="auto"/>
        </w:rPr>
      </w:pPr>
      <w:r w:rsidRPr="007C2E92">
        <w:rPr>
          <w:rFonts w:ascii="Arial" w:hAnsi="Arial" w:cs="Arial"/>
          <w:color w:val="auto"/>
        </w:rPr>
        <w:t xml:space="preserve">De no cumplir con los deberes indicados por el CGA, el estudiante perderá la beca y deberá reintegrar los costos económicos por el concepto de beca en que ha incurrido el </w:t>
      </w:r>
      <w:proofErr w:type="spellStart"/>
      <w:r w:rsidRPr="007C2E92">
        <w:rPr>
          <w:rFonts w:ascii="Arial" w:hAnsi="Arial" w:cs="Arial"/>
          <w:color w:val="auto"/>
        </w:rPr>
        <w:t>EcoTrop</w:t>
      </w:r>
      <w:proofErr w:type="spellEnd"/>
      <w:r w:rsidRPr="007C2E92">
        <w:rPr>
          <w:rFonts w:ascii="Arial" w:hAnsi="Arial" w:cs="Arial"/>
          <w:color w:val="auto"/>
        </w:rPr>
        <w:t>.</w:t>
      </w:r>
    </w:p>
    <w:p w14:paraId="03A308BA" w14:textId="77777777" w:rsidR="00670D06" w:rsidRPr="007C2E92" w:rsidRDefault="00670D06" w:rsidP="00670D06">
      <w:pPr>
        <w:pStyle w:val="Default"/>
        <w:jc w:val="both"/>
        <w:rPr>
          <w:rFonts w:ascii="Arial" w:hAnsi="Arial" w:cs="Arial"/>
          <w:b/>
          <w:bCs/>
          <w:color w:val="auto"/>
        </w:rPr>
      </w:pPr>
    </w:p>
    <w:p w14:paraId="2092683E"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ARTÍCULO 43 De otras ayudas económicas</w:t>
      </w:r>
    </w:p>
    <w:p w14:paraId="2BB5CD7E" w14:textId="77777777" w:rsidR="00670D06" w:rsidRPr="007C2E92" w:rsidRDefault="00670D06" w:rsidP="00670D06">
      <w:pPr>
        <w:spacing w:after="0" w:line="240" w:lineRule="auto"/>
        <w:jc w:val="both"/>
        <w:rPr>
          <w:rFonts w:ascii="Arial" w:hAnsi="Arial" w:cs="Arial"/>
          <w:b/>
          <w:bCs/>
          <w:sz w:val="24"/>
          <w:szCs w:val="24"/>
        </w:rPr>
      </w:pPr>
    </w:p>
    <w:p w14:paraId="789932B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El CGA podrá valorar el apoyo económico a aquellas personas estudiantes que estén realizando su tesis y que requieran pagar análisis laboratoriales o la realización de trabajos de campo. Para ello, será necesario contar con la aprobación de su anteproyecto.</w:t>
      </w:r>
    </w:p>
    <w:p w14:paraId="283C5FF1"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11" w:name="_Toc129169914"/>
      <w:r w:rsidRPr="007C2E92">
        <w:rPr>
          <w:rFonts w:ascii="Arial" w:hAnsi="Arial" w:cs="Arial"/>
          <w:b/>
          <w:bCs/>
          <w:color w:val="auto"/>
          <w:sz w:val="24"/>
          <w:szCs w:val="24"/>
        </w:rPr>
        <w:lastRenderedPageBreak/>
        <w:t xml:space="preserve">CAPÍTULO </w:t>
      </w:r>
      <w:proofErr w:type="gramStart"/>
      <w:r w:rsidRPr="007C2E92">
        <w:rPr>
          <w:rFonts w:ascii="Arial" w:hAnsi="Arial" w:cs="Arial"/>
          <w:b/>
          <w:bCs/>
          <w:color w:val="auto"/>
          <w:sz w:val="24"/>
          <w:szCs w:val="24"/>
        </w:rPr>
        <w:t>VIII  DE</w:t>
      </w:r>
      <w:proofErr w:type="gramEnd"/>
      <w:r w:rsidRPr="007C2E92">
        <w:rPr>
          <w:rFonts w:ascii="Arial" w:hAnsi="Arial" w:cs="Arial"/>
          <w:b/>
          <w:bCs/>
          <w:color w:val="auto"/>
          <w:sz w:val="24"/>
          <w:szCs w:val="24"/>
        </w:rPr>
        <w:t xml:space="preserve"> LA EVALUACIÓN</w:t>
      </w:r>
      <w:bookmarkEnd w:id="11"/>
    </w:p>
    <w:p w14:paraId="2F396DF4" w14:textId="77777777" w:rsidR="00670D06" w:rsidRPr="007C2E92" w:rsidRDefault="00670D06" w:rsidP="00670D06">
      <w:pPr>
        <w:spacing w:after="0" w:line="240" w:lineRule="auto"/>
        <w:jc w:val="both"/>
        <w:rPr>
          <w:rFonts w:ascii="Arial" w:hAnsi="Arial" w:cs="Arial"/>
          <w:sz w:val="24"/>
          <w:szCs w:val="24"/>
        </w:rPr>
      </w:pPr>
    </w:p>
    <w:p w14:paraId="493BF578" w14:textId="77777777" w:rsidR="00670D06" w:rsidRDefault="00670D06" w:rsidP="00670D06">
      <w:pPr>
        <w:widowControl w:val="0"/>
        <w:tabs>
          <w:tab w:val="left" w:pos="-1200"/>
          <w:tab w:val="left" w:pos="-72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44  De</w:t>
      </w:r>
      <w:proofErr w:type="gramEnd"/>
      <w:r w:rsidRPr="007C2E92">
        <w:rPr>
          <w:rFonts w:ascii="Arial" w:hAnsi="Arial" w:cs="Arial"/>
          <w:b/>
          <w:sz w:val="24"/>
          <w:szCs w:val="24"/>
        </w:rPr>
        <w:t xml:space="preserve"> la evaluación del proceso de enseñanza-aprendizaje</w:t>
      </w:r>
    </w:p>
    <w:p w14:paraId="1C44CF8B" w14:textId="77777777" w:rsidR="00670D06" w:rsidRPr="007C2E92" w:rsidRDefault="00670D06" w:rsidP="00670D06">
      <w:pPr>
        <w:widowControl w:val="0"/>
        <w:tabs>
          <w:tab w:val="left" w:pos="-1200"/>
          <w:tab w:val="left" w:pos="-720"/>
        </w:tabs>
        <w:spacing w:after="0" w:line="240" w:lineRule="auto"/>
        <w:jc w:val="both"/>
        <w:rPr>
          <w:rFonts w:ascii="Arial" w:hAnsi="Arial" w:cs="Arial"/>
          <w:sz w:val="24"/>
          <w:szCs w:val="24"/>
        </w:rPr>
      </w:pPr>
    </w:p>
    <w:p w14:paraId="16DABDE6"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Todo estudiante admitido en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será sometido a un proceso de evaluación permanente como parte de los procesos de enseñanza-aprendizaje.  Dicha evaluación será definida en el programa de cada curso, seminario o taller e incluye actividades tales como: trabajo de campo, investigaciones, exámenes escritos, exámenes orales u otras actividades presenciales o virtuales que permitan determinar el grado de avance y la madurez académica del estudiante y su capacidad para integrar conocimientos.</w:t>
      </w:r>
    </w:p>
    <w:p w14:paraId="60B3CF15"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6D1C511C"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45  De</w:t>
      </w:r>
      <w:proofErr w:type="gramEnd"/>
      <w:r w:rsidRPr="007C2E92">
        <w:rPr>
          <w:rFonts w:ascii="Arial" w:hAnsi="Arial" w:cs="Arial"/>
          <w:b/>
          <w:sz w:val="24"/>
          <w:szCs w:val="24"/>
        </w:rPr>
        <w:t xml:space="preserve"> la presentación de programas</w:t>
      </w:r>
    </w:p>
    <w:p w14:paraId="7260A25E"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0041F274" w14:textId="77777777" w:rsidR="00670D06" w:rsidRPr="007C2E92" w:rsidRDefault="00670D06" w:rsidP="00670D06">
      <w:pPr>
        <w:tabs>
          <w:tab w:val="left" w:pos="1584"/>
        </w:tabs>
        <w:spacing w:after="0" w:line="240" w:lineRule="auto"/>
        <w:jc w:val="both"/>
        <w:rPr>
          <w:rFonts w:ascii="Arial" w:hAnsi="Arial" w:cs="Arial"/>
          <w:b/>
          <w:spacing w:val="2"/>
          <w:sz w:val="24"/>
          <w:szCs w:val="24"/>
        </w:rPr>
      </w:pPr>
      <w:r w:rsidRPr="007C2E92">
        <w:rPr>
          <w:rFonts w:ascii="Arial" w:hAnsi="Arial" w:cs="Arial"/>
          <w:sz w:val="24"/>
          <w:szCs w:val="24"/>
        </w:rPr>
        <w:t xml:space="preserve">El docente deberá presentar al coordinador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con al menos quince días de antelación al inicio del curso, el programa respectivo, el cual comunicará a los estudiantes, al inicio del curso. </w:t>
      </w:r>
      <w:r w:rsidRPr="007C2E92">
        <w:rPr>
          <w:rFonts w:ascii="Arial" w:hAnsi="Arial" w:cs="Arial"/>
          <w:spacing w:val="2"/>
          <w:sz w:val="24"/>
          <w:szCs w:val="24"/>
        </w:rPr>
        <w:t xml:space="preserve">Los apartados del programa deberán cumplir con la normativa institucional vigente. </w:t>
      </w:r>
    </w:p>
    <w:p w14:paraId="7CFEFAD1"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5CE92A59"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46  De</w:t>
      </w:r>
      <w:proofErr w:type="gramEnd"/>
      <w:r w:rsidRPr="007C2E92">
        <w:rPr>
          <w:rFonts w:ascii="Arial" w:hAnsi="Arial" w:cs="Arial"/>
          <w:b/>
          <w:sz w:val="24"/>
          <w:szCs w:val="24"/>
        </w:rPr>
        <w:t xml:space="preserve"> los criterios de evaluación</w:t>
      </w:r>
    </w:p>
    <w:p w14:paraId="780A7B4F"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452983E1"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r w:rsidRPr="007C2E92">
        <w:rPr>
          <w:rFonts w:ascii="Arial" w:hAnsi="Arial" w:cs="Arial"/>
          <w:sz w:val="24"/>
          <w:szCs w:val="24"/>
        </w:rPr>
        <w:t xml:space="preserve">Los criterios de evaluación para cada curso en particular serán ponderados según la naturaleza y los objetivos de la asignatura específica y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en general.</w:t>
      </w:r>
    </w:p>
    <w:p w14:paraId="64B52414"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14360F33"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47  De</w:t>
      </w:r>
      <w:proofErr w:type="gramEnd"/>
      <w:r w:rsidRPr="007C2E92">
        <w:rPr>
          <w:rFonts w:ascii="Arial" w:hAnsi="Arial" w:cs="Arial"/>
          <w:b/>
          <w:sz w:val="24"/>
          <w:szCs w:val="24"/>
        </w:rPr>
        <w:t xml:space="preserve"> las pruebas de reposición y de las pruebas extraordinarias</w:t>
      </w:r>
    </w:p>
    <w:p w14:paraId="78F1DBA2"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7183DA52"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Sólo podrán aplicarse pruebas de reposición cuando un estudiante no haya podido asistir a la prueba ordinaria por causa de enfermedad o razones sumamente calificadas, en cuyo caso el o la estudiante deberá presentar ante el docente, por escrito, la justificación y el comprobante en un plazo de 5 días hábiles posteriores a la aplicación de la prueba.  Si la justificación es aceptada, el docente, de común acuerdo con la o el estudiante fijará la fecha para la prueba, la cual deberá realizarse en un plazo de ocho días hábiles después de haber sido aceptada la justificación.  En caso de no ser aceptada la justificación, el estudiante puede apelar ante el Coordinador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No se realizarán pruebas extraordinarias para aprobar cursos reprobados en la maestría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6A5B8162"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537F87B5"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48  Del</w:t>
      </w:r>
      <w:proofErr w:type="gramEnd"/>
      <w:r w:rsidRPr="007C2E92">
        <w:rPr>
          <w:rFonts w:ascii="Arial" w:hAnsi="Arial" w:cs="Arial"/>
          <w:b/>
          <w:sz w:val="24"/>
          <w:szCs w:val="24"/>
        </w:rPr>
        <w:t xml:space="preserve"> promedio para permanecer en el </w:t>
      </w:r>
      <w:proofErr w:type="spellStart"/>
      <w:r w:rsidRPr="007C2E92">
        <w:rPr>
          <w:rFonts w:ascii="Arial" w:hAnsi="Arial" w:cs="Arial"/>
          <w:b/>
          <w:sz w:val="24"/>
          <w:szCs w:val="24"/>
        </w:rPr>
        <w:t>EcoTrop</w:t>
      </w:r>
      <w:proofErr w:type="spellEnd"/>
    </w:p>
    <w:p w14:paraId="5E86154D"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58EC100D"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Para permanecer y continuar en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cada estudiante deberá mantener en sus estudios un “promedio </w:t>
      </w:r>
      <w:proofErr w:type="gramStart"/>
      <w:r w:rsidRPr="007C2E92">
        <w:rPr>
          <w:rFonts w:ascii="Arial" w:hAnsi="Arial" w:cs="Arial"/>
          <w:sz w:val="24"/>
          <w:szCs w:val="24"/>
        </w:rPr>
        <w:t>ponderado  mínimo</w:t>
      </w:r>
      <w:proofErr w:type="gramEnd"/>
      <w:r w:rsidRPr="007C2E92">
        <w:rPr>
          <w:rFonts w:ascii="Arial" w:hAnsi="Arial" w:cs="Arial"/>
          <w:sz w:val="24"/>
          <w:szCs w:val="24"/>
        </w:rPr>
        <w:t xml:space="preserve"> de 8.00 en cada ciclo lectivo y una nota mínima por curso de 7</w:t>
      </w:r>
      <w:r w:rsidRPr="007C2E92">
        <w:rPr>
          <w:rFonts w:ascii="Arial" w:hAnsi="Arial" w:cs="Arial"/>
          <w:sz w:val="24"/>
          <w:szCs w:val="24"/>
          <w:lang w:eastAsia="es-CR"/>
        </w:rPr>
        <w:t>, según se establece en el Artículo 46 del Reglamento del SEPUNA</w:t>
      </w:r>
      <w:r w:rsidRPr="007C2E92">
        <w:rPr>
          <w:rFonts w:ascii="Arial" w:hAnsi="Arial" w:cs="Arial"/>
          <w:sz w:val="24"/>
          <w:szCs w:val="24"/>
        </w:rPr>
        <w:t xml:space="preserve">.  </w:t>
      </w:r>
      <w:proofErr w:type="gramStart"/>
      <w:r w:rsidRPr="007C2E92">
        <w:rPr>
          <w:rFonts w:ascii="Arial" w:hAnsi="Arial" w:cs="Arial"/>
          <w:sz w:val="24"/>
          <w:szCs w:val="24"/>
        </w:rPr>
        <w:t>En caso que</w:t>
      </w:r>
      <w:proofErr w:type="gramEnd"/>
      <w:r w:rsidRPr="007C2E92">
        <w:rPr>
          <w:rFonts w:ascii="Arial" w:hAnsi="Arial" w:cs="Arial"/>
          <w:sz w:val="24"/>
          <w:szCs w:val="24"/>
        </w:rPr>
        <w:t xml:space="preserve"> el estudiante no cumpla con los requisitos anteriores por razones altamente calificadas a juicio del CGA, podrá matricularse y continuar estudios siempre y cuando acepte y cumpla las demandas y requisitos que se le establezcan.  De no solventarse esta situación, el o la estudiante quedará excluido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Si un estudiante tuviera un promedio ponderado menor a 8.00, en el </w:t>
      </w:r>
      <w:r w:rsidRPr="007C2E92">
        <w:rPr>
          <w:rFonts w:ascii="Arial" w:hAnsi="Arial" w:cs="Arial"/>
          <w:sz w:val="24"/>
          <w:szCs w:val="24"/>
        </w:rPr>
        <w:lastRenderedPageBreak/>
        <w:t xml:space="preserve">primer y segundo curso del </w:t>
      </w:r>
      <w:proofErr w:type="spellStart"/>
      <w:r w:rsidRPr="007C2E92">
        <w:rPr>
          <w:rFonts w:ascii="Arial" w:hAnsi="Arial" w:cs="Arial"/>
          <w:sz w:val="24"/>
          <w:szCs w:val="24"/>
        </w:rPr>
        <w:t>EcoTrop</w:t>
      </w:r>
      <w:proofErr w:type="spellEnd"/>
      <w:r w:rsidRPr="007C2E92">
        <w:rPr>
          <w:rFonts w:ascii="Arial" w:hAnsi="Arial" w:cs="Arial"/>
          <w:sz w:val="24"/>
          <w:szCs w:val="24"/>
        </w:rPr>
        <w:t>, será valorado por el CGA, a efectos de definir su permanencia en el programa.</w:t>
      </w:r>
    </w:p>
    <w:p w14:paraId="73309DD5"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2B23EFCA"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1CB2D228"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1334FDBC"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72F6C76C"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49  Del</w:t>
      </w:r>
      <w:proofErr w:type="gramEnd"/>
      <w:r w:rsidRPr="007C2E92">
        <w:rPr>
          <w:rFonts w:ascii="Arial" w:hAnsi="Arial" w:cs="Arial"/>
          <w:b/>
          <w:sz w:val="24"/>
          <w:szCs w:val="24"/>
        </w:rPr>
        <w:t xml:space="preserve"> retiro justificado de materias</w:t>
      </w:r>
    </w:p>
    <w:p w14:paraId="004D67EF"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El retiro justificado de una materia del plan de estudios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se </w:t>
      </w:r>
      <w:r w:rsidRPr="007C2E92">
        <w:rPr>
          <w:rFonts w:ascii="Arial" w:hAnsi="Arial" w:cs="Arial"/>
          <w:spacing w:val="2"/>
          <w:sz w:val="24"/>
          <w:szCs w:val="24"/>
        </w:rPr>
        <w:t>tramitará de acuerdo con lo indicado en el Reglamento General sobre los procesos de enseñanza y aprendizaje de la Universidad Nacional</w:t>
      </w:r>
      <w:r w:rsidRPr="007C2E92">
        <w:rPr>
          <w:rFonts w:ascii="Arial" w:hAnsi="Arial" w:cs="Arial"/>
          <w:sz w:val="24"/>
          <w:szCs w:val="24"/>
        </w:rPr>
        <w:t>.</w:t>
      </w:r>
    </w:p>
    <w:p w14:paraId="3498EC4E" w14:textId="77777777" w:rsidR="00670D06" w:rsidRPr="007C2E92" w:rsidRDefault="00670D06" w:rsidP="00670D06">
      <w:pPr>
        <w:spacing w:after="0" w:line="240" w:lineRule="auto"/>
        <w:jc w:val="both"/>
        <w:rPr>
          <w:rFonts w:ascii="Arial" w:hAnsi="Arial" w:cs="Arial"/>
          <w:sz w:val="24"/>
          <w:szCs w:val="24"/>
        </w:rPr>
      </w:pPr>
    </w:p>
    <w:p w14:paraId="69AE33D1"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50  De</w:t>
      </w:r>
      <w:proofErr w:type="gramEnd"/>
      <w:r w:rsidRPr="007C2E92">
        <w:rPr>
          <w:rFonts w:ascii="Arial" w:hAnsi="Arial" w:cs="Arial"/>
          <w:b/>
          <w:sz w:val="24"/>
          <w:szCs w:val="24"/>
        </w:rPr>
        <w:t xml:space="preserve"> la evaluación del curso</w:t>
      </w:r>
    </w:p>
    <w:p w14:paraId="5B06CC17"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2ED06F2A"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Al finalizar cada curso, se hará una evaluación de los logros y dificultades enfrentadas por el docente y por el estudiantado bajo la supervisión del CGA.</w:t>
      </w:r>
    </w:p>
    <w:p w14:paraId="0D456BD0" w14:textId="77777777" w:rsidR="00670D06" w:rsidRPr="007C2E92" w:rsidRDefault="00670D06" w:rsidP="00670D06">
      <w:pPr>
        <w:spacing w:after="0" w:line="240" w:lineRule="auto"/>
        <w:jc w:val="both"/>
        <w:rPr>
          <w:rFonts w:ascii="Arial" w:hAnsi="Arial" w:cs="Arial"/>
          <w:sz w:val="24"/>
          <w:szCs w:val="24"/>
        </w:rPr>
      </w:pPr>
    </w:p>
    <w:p w14:paraId="3B45BDF7" w14:textId="77777777" w:rsidR="00670D06"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51  De</w:t>
      </w:r>
      <w:proofErr w:type="gramEnd"/>
      <w:r w:rsidRPr="007C2E92">
        <w:rPr>
          <w:rFonts w:ascii="Arial" w:hAnsi="Arial" w:cs="Arial"/>
          <w:b/>
          <w:sz w:val="24"/>
          <w:szCs w:val="24"/>
        </w:rPr>
        <w:t xml:space="preserve"> la autorización de separación temporal del </w:t>
      </w:r>
      <w:proofErr w:type="spellStart"/>
      <w:r w:rsidRPr="007C2E92">
        <w:rPr>
          <w:rFonts w:ascii="Arial" w:hAnsi="Arial" w:cs="Arial"/>
          <w:b/>
          <w:sz w:val="24"/>
          <w:szCs w:val="24"/>
        </w:rPr>
        <w:t>EcoTrop</w:t>
      </w:r>
      <w:proofErr w:type="spellEnd"/>
    </w:p>
    <w:p w14:paraId="7D95776E"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b/>
          <w:sz w:val="24"/>
          <w:szCs w:val="24"/>
        </w:rPr>
      </w:pPr>
    </w:p>
    <w:p w14:paraId="6A13BAD5" w14:textId="77777777" w:rsidR="00670D06" w:rsidRPr="007C2E92" w:rsidRDefault="00670D06" w:rsidP="00670D06">
      <w:pPr>
        <w:tabs>
          <w:tab w:val="left" w:pos="3828"/>
        </w:tabs>
        <w:spacing w:after="0" w:line="240" w:lineRule="auto"/>
        <w:jc w:val="both"/>
        <w:rPr>
          <w:rFonts w:ascii="Arial" w:hAnsi="Arial" w:cs="Arial"/>
          <w:sz w:val="24"/>
          <w:szCs w:val="24"/>
        </w:rPr>
      </w:pPr>
      <w:r w:rsidRPr="007C2E92">
        <w:rPr>
          <w:rFonts w:ascii="Arial" w:hAnsi="Arial" w:cs="Arial"/>
          <w:sz w:val="24"/>
          <w:szCs w:val="24"/>
        </w:rPr>
        <w:t xml:space="preserve">Ningún estudiante podrá separarse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temporalmente, sin autorización escrita del CGA.  Quien contraviniese esta disposición, se considerará fuera de la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11F37199"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4359A37E"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52  De</w:t>
      </w:r>
      <w:proofErr w:type="gramEnd"/>
      <w:r w:rsidRPr="007C2E92">
        <w:rPr>
          <w:rFonts w:ascii="Arial" w:hAnsi="Arial" w:cs="Arial"/>
          <w:b/>
          <w:sz w:val="24"/>
          <w:szCs w:val="24"/>
        </w:rPr>
        <w:t xml:space="preserve"> la matrícula</w:t>
      </w:r>
    </w:p>
    <w:p w14:paraId="60E1F95B" w14:textId="77777777" w:rsidR="00670D06" w:rsidRPr="007C2E92" w:rsidRDefault="00670D06" w:rsidP="00670D06">
      <w:pPr>
        <w:spacing w:after="0" w:line="240" w:lineRule="auto"/>
        <w:jc w:val="both"/>
        <w:rPr>
          <w:rFonts w:ascii="Arial" w:hAnsi="Arial" w:cs="Arial"/>
          <w:sz w:val="24"/>
          <w:szCs w:val="24"/>
        </w:rPr>
      </w:pPr>
    </w:p>
    <w:p w14:paraId="5827F711"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La población estudiantil admitida podrá matricular los cursos en la fecha establecida por el Calendario académico de la UNA, previa cancelación de los derechos de matrícula, cancelación de créditos, y de la presentación de los documentos que se le indiquen.  Así como encontrarse al día con los préstamos bibliotecarios y cualquier otro servicio universitario.</w:t>
      </w:r>
    </w:p>
    <w:p w14:paraId="103E2D4E"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3C5CD2EB" w14:textId="77777777" w:rsidR="00670D06" w:rsidRDefault="00670D06" w:rsidP="00670D06">
      <w:pPr>
        <w:widowControl w:val="0"/>
        <w:tabs>
          <w:tab w:val="left" w:pos="-1200"/>
          <w:tab w:val="left" w:pos="-720"/>
          <w:tab w:val="left" w:pos="0"/>
        </w:tabs>
        <w:spacing w:after="0" w:line="240" w:lineRule="auto"/>
        <w:jc w:val="both"/>
        <w:rPr>
          <w:rFonts w:ascii="Arial" w:hAnsi="Arial" w:cs="Arial"/>
          <w:b/>
          <w:sz w:val="24"/>
          <w:szCs w:val="24"/>
        </w:rPr>
      </w:pPr>
      <w:r w:rsidRPr="007C2E92">
        <w:rPr>
          <w:rFonts w:ascii="Arial" w:hAnsi="Arial" w:cs="Arial"/>
          <w:b/>
          <w:sz w:val="24"/>
          <w:szCs w:val="24"/>
        </w:rPr>
        <w:t>ARTÍCULO</w:t>
      </w:r>
      <w:r w:rsidRPr="007C2E92">
        <w:rPr>
          <w:rFonts w:ascii="Arial" w:hAnsi="Arial" w:cs="Arial"/>
          <w:sz w:val="24"/>
          <w:szCs w:val="24"/>
        </w:rPr>
        <w:t xml:space="preserve"> </w:t>
      </w:r>
      <w:proofErr w:type="gramStart"/>
      <w:r w:rsidRPr="007C2E92">
        <w:rPr>
          <w:rFonts w:ascii="Arial" w:hAnsi="Arial" w:cs="Arial"/>
          <w:b/>
          <w:sz w:val="24"/>
          <w:szCs w:val="24"/>
        </w:rPr>
        <w:t>53  Del</w:t>
      </w:r>
      <w:proofErr w:type="gramEnd"/>
      <w:r w:rsidRPr="007C2E92">
        <w:rPr>
          <w:rFonts w:ascii="Arial" w:hAnsi="Arial" w:cs="Arial"/>
          <w:b/>
          <w:sz w:val="24"/>
          <w:szCs w:val="24"/>
        </w:rPr>
        <w:t xml:space="preserve"> fraude</w:t>
      </w:r>
    </w:p>
    <w:p w14:paraId="50144315"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b/>
          <w:sz w:val="24"/>
          <w:szCs w:val="24"/>
        </w:rPr>
      </w:pPr>
    </w:p>
    <w:p w14:paraId="345E61EF"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r w:rsidRPr="007C2E92">
        <w:rPr>
          <w:rFonts w:ascii="Arial" w:hAnsi="Arial" w:cs="Arial"/>
          <w:sz w:val="24"/>
          <w:szCs w:val="24"/>
        </w:rPr>
        <w:t xml:space="preserve">Se reglamentará según los artículos 24, 24BIS y 25 del </w:t>
      </w:r>
      <w:r w:rsidRPr="007C2E92">
        <w:rPr>
          <w:rFonts w:ascii="Arial" w:hAnsi="Arial" w:cs="Arial"/>
          <w:spacing w:val="2"/>
          <w:sz w:val="24"/>
          <w:szCs w:val="24"/>
        </w:rPr>
        <w:t>Reglamento General sobre los Procesos de Enseñanza y Aprendizaje de la Universidad Nacional</w:t>
      </w:r>
      <w:r w:rsidRPr="007C2E92">
        <w:rPr>
          <w:rFonts w:ascii="Arial" w:hAnsi="Arial" w:cs="Arial"/>
          <w:sz w:val="24"/>
          <w:szCs w:val="24"/>
        </w:rPr>
        <w:t>.</w:t>
      </w:r>
    </w:p>
    <w:p w14:paraId="23DFD77B"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5D5A525D" w14:textId="77777777" w:rsidR="00670D06" w:rsidRPr="007C2E92" w:rsidRDefault="00670D06" w:rsidP="00670D06">
      <w:pPr>
        <w:widowControl w:val="0"/>
        <w:tabs>
          <w:tab w:val="left" w:pos="-1200"/>
          <w:tab w:val="left" w:pos="-720"/>
          <w:tab w:val="left" w:pos="0"/>
          <w:tab w:val="left" w:pos="540"/>
        </w:tabs>
        <w:spacing w:after="0" w:line="240" w:lineRule="auto"/>
        <w:jc w:val="both"/>
        <w:rPr>
          <w:rFonts w:ascii="Arial" w:hAnsi="Arial" w:cs="Arial"/>
          <w:sz w:val="24"/>
          <w:szCs w:val="24"/>
        </w:rPr>
      </w:pPr>
    </w:p>
    <w:p w14:paraId="6D169AF7"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12" w:name="_Toc129169915"/>
      <w:r w:rsidRPr="007C2E92">
        <w:rPr>
          <w:rFonts w:ascii="Arial" w:hAnsi="Arial" w:cs="Arial"/>
          <w:b/>
          <w:bCs/>
          <w:color w:val="auto"/>
          <w:sz w:val="24"/>
          <w:szCs w:val="24"/>
        </w:rPr>
        <w:t xml:space="preserve">CAPÍTULO </w:t>
      </w:r>
      <w:proofErr w:type="gramStart"/>
      <w:r w:rsidRPr="007C2E92">
        <w:rPr>
          <w:rFonts w:ascii="Arial" w:hAnsi="Arial" w:cs="Arial"/>
          <w:b/>
          <w:bCs/>
          <w:color w:val="auto"/>
          <w:sz w:val="24"/>
          <w:szCs w:val="24"/>
        </w:rPr>
        <w:t>IX  DE</w:t>
      </w:r>
      <w:proofErr w:type="gramEnd"/>
      <w:r w:rsidRPr="007C2E92">
        <w:rPr>
          <w:rFonts w:ascii="Arial" w:hAnsi="Arial" w:cs="Arial"/>
          <w:b/>
          <w:bCs/>
          <w:color w:val="auto"/>
          <w:sz w:val="24"/>
          <w:szCs w:val="24"/>
        </w:rPr>
        <w:t xml:space="preserve"> LOS RECURSOS</w:t>
      </w:r>
      <w:bookmarkEnd w:id="12"/>
    </w:p>
    <w:p w14:paraId="1743E620" w14:textId="77777777" w:rsidR="00670D06" w:rsidRPr="007C2E92" w:rsidRDefault="00670D06" w:rsidP="00670D06">
      <w:pPr>
        <w:spacing w:after="0" w:line="240" w:lineRule="auto"/>
        <w:jc w:val="both"/>
        <w:rPr>
          <w:rFonts w:ascii="Arial" w:hAnsi="Arial" w:cs="Arial"/>
          <w:sz w:val="24"/>
          <w:szCs w:val="24"/>
        </w:rPr>
      </w:pPr>
    </w:p>
    <w:p w14:paraId="22E01EC9"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54  De</w:t>
      </w:r>
      <w:proofErr w:type="gramEnd"/>
      <w:r w:rsidRPr="007C2E92">
        <w:rPr>
          <w:rFonts w:ascii="Arial" w:hAnsi="Arial" w:cs="Arial"/>
          <w:b/>
          <w:sz w:val="24"/>
          <w:szCs w:val="24"/>
        </w:rPr>
        <w:t xml:space="preserve"> las decisiones de los órganos de administración</w:t>
      </w:r>
    </w:p>
    <w:p w14:paraId="0B09D19A" w14:textId="77777777" w:rsidR="00670D06" w:rsidRPr="007C2E92" w:rsidRDefault="00670D06" w:rsidP="00670D06">
      <w:pPr>
        <w:spacing w:after="0" w:line="240" w:lineRule="auto"/>
        <w:jc w:val="both"/>
        <w:rPr>
          <w:rFonts w:ascii="Arial" w:hAnsi="Arial" w:cs="Arial"/>
          <w:b/>
          <w:sz w:val="24"/>
          <w:szCs w:val="24"/>
        </w:rPr>
      </w:pPr>
    </w:p>
    <w:p w14:paraId="12BAA67D" w14:textId="77777777" w:rsidR="00670D06" w:rsidRPr="007C2E92" w:rsidRDefault="00670D06" w:rsidP="00670D06">
      <w:pPr>
        <w:numPr>
          <w:ilvl w:val="0"/>
          <w:numId w:val="7"/>
        </w:numPr>
        <w:spacing w:after="0" w:line="240" w:lineRule="auto"/>
        <w:ind w:left="357" w:hanging="357"/>
        <w:jc w:val="both"/>
        <w:rPr>
          <w:rFonts w:ascii="Arial" w:hAnsi="Arial" w:cs="Arial"/>
          <w:sz w:val="24"/>
          <w:szCs w:val="24"/>
        </w:rPr>
      </w:pPr>
      <w:proofErr w:type="gramStart"/>
      <w:r w:rsidRPr="007C2E92">
        <w:rPr>
          <w:rFonts w:ascii="Arial" w:hAnsi="Arial" w:cs="Arial"/>
          <w:sz w:val="24"/>
          <w:szCs w:val="24"/>
        </w:rPr>
        <w:t>El recurso de apelación en contra de las decisiones del CGA se conocerán</w:t>
      </w:r>
      <w:proofErr w:type="gramEnd"/>
      <w:r w:rsidRPr="007C2E92">
        <w:rPr>
          <w:rFonts w:ascii="Arial" w:hAnsi="Arial" w:cs="Arial"/>
          <w:sz w:val="24"/>
          <w:szCs w:val="24"/>
        </w:rPr>
        <w:t xml:space="preserve"> y resolverán por el Consejo de Unidad.</w:t>
      </w:r>
    </w:p>
    <w:p w14:paraId="1D91BCF7" w14:textId="77777777" w:rsidR="00670D06" w:rsidRPr="007C2E92" w:rsidRDefault="00670D06" w:rsidP="00670D06">
      <w:pPr>
        <w:numPr>
          <w:ilvl w:val="0"/>
          <w:numId w:val="7"/>
        </w:numPr>
        <w:spacing w:after="0" w:line="240" w:lineRule="auto"/>
        <w:ind w:left="357" w:hanging="357"/>
        <w:jc w:val="both"/>
        <w:rPr>
          <w:rFonts w:ascii="Arial" w:hAnsi="Arial" w:cs="Arial"/>
          <w:sz w:val="24"/>
          <w:szCs w:val="24"/>
        </w:rPr>
      </w:pPr>
      <w:r w:rsidRPr="007C2E92">
        <w:rPr>
          <w:rFonts w:ascii="Arial" w:hAnsi="Arial" w:cs="Arial"/>
          <w:sz w:val="24"/>
          <w:szCs w:val="24"/>
        </w:rPr>
        <w:t>De las decisiones del CGA solamente cabrá recurso de reposición dentro de los 5 días hábiles siguientes, que agotará la vía administrativa. Lo anterior sin detrimento de otras disposiciones especiales en reglamentos aprobados por el CGA.</w:t>
      </w:r>
    </w:p>
    <w:p w14:paraId="7B0B0201" w14:textId="77777777" w:rsidR="00670D06" w:rsidRPr="007C2E92" w:rsidRDefault="00670D06" w:rsidP="00670D06">
      <w:pPr>
        <w:spacing w:after="0" w:line="240" w:lineRule="auto"/>
        <w:ind w:left="357"/>
        <w:jc w:val="both"/>
        <w:rPr>
          <w:rFonts w:ascii="Arial" w:hAnsi="Arial" w:cs="Arial"/>
          <w:sz w:val="24"/>
          <w:szCs w:val="24"/>
        </w:rPr>
      </w:pPr>
    </w:p>
    <w:p w14:paraId="7058DBFE"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13" w:name="_Toc129169916"/>
      <w:r w:rsidRPr="007C2E92">
        <w:rPr>
          <w:rFonts w:ascii="Arial" w:hAnsi="Arial" w:cs="Arial"/>
          <w:b/>
          <w:bCs/>
          <w:color w:val="auto"/>
          <w:sz w:val="24"/>
          <w:szCs w:val="24"/>
        </w:rPr>
        <w:lastRenderedPageBreak/>
        <w:t xml:space="preserve">CAPÍTULO </w:t>
      </w:r>
      <w:proofErr w:type="gramStart"/>
      <w:r w:rsidRPr="007C2E92">
        <w:rPr>
          <w:rFonts w:ascii="Arial" w:hAnsi="Arial" w:cs="Arial"/>
          <w:b/>
          <w:bCs/>
          <w:color w:val="auto"/>
          <w:sz w:val="24"/>
          <w:szCs w:val="24"/>
        </w:rPr>
        <w:t>X  DE</w:t>
      </w:r>
      <w:proofErr w:type="gramEnd"/>
      <w:r w:rsidRPr="007C2E92">
        <w:rPr>
          <w:rFonts w:ascii="Arial" w:hAnsi="Arial" w:cs="Arial"/>
          <w:b/>
          <w:bCs/>
          <w:color w:val="auto"/>
          <w:sz w:val="24"/>
          <w:szCs w:val="24"/>
        </w:rPr>
        <w:t xml:space="preserve"> LA GRADUACIÓN</w:t>
      </w:r>
      <w:bookmarkEnd w:id="13"/>
    </w:p>
    <w:p w14:paraId="1BFC9464" w14:textId="77777777" w:rsidR="00670D06" w:rsidRPr="007C2E92" w:rsidRDefault="00670D06" w:rsidP="00670D06">
      <w:pPr>
        <w:spacing w:after="0" w:line="240" w:lineRule="auto"/>
        <w:jc w:val="both"/>
        <w:rPr>
          <w:rFonts w:ascii="Arial" w:hAnsi="Arial" w:cs="Arial"/>
          <w:sz w:val="24"/>
          <w:szCs w:val="24"/>
        </w:rPr>
      </w:pPr>
    </w:p>
    <w:p w14:paraId="43D57035" w14:textId="77777777" w:rsidR="00670D06" w:rsidRDefault="00670D06" w:rsidP="00670D06">
      <w:pPr>
        <w:spacing w:after="0" w:line="240" w:lineRule="auto"/>
        <w:jc w:val="both"/>
        <w:rPr>
          <w:rFonts w:ascii="Arial" w:hAnsi="Arial" w:cs="Arial"/>
          <w:b/>
          <w:sz w:val="24"/>
          <w:szCs w:val="24"/>
        </w:rPr>
      </w:pPr>
      <w:r w:rsidRPr="007C2E92">
        <w:rPr>
          <w:rFonts w:ascii="Arial" w:hAnsi="Arial" w:cs="Arial"/>
          <w:b/>
          <w:sz w:val="24"/>
          <w:szCs w:val="24"/>
        </w:rPr>
        <w:t xml:space="preserve">ARTÍCULO </w:t>
      </w:r>
      <w:proofErr w:type="gramStart"/>
      <w:r w:rsidRPr="007C2E92">
        <w:rPr>
          <w:rFonts w:ascii="Arial" w:hAnsi="Arial" w:cs="Arial"/>
          <w:b/>
          <w:sz w:val="24"/>
          <w:szCs w:val="24"/>
        </w:rPr>
        <w:t>55  De</w:t>
      </w:r>
      <w:proofErr w:type="gramEnd"/>
      <w:r w:rsidRPr="007C2E92">
        <w:rPr>
          <w:rFonts w:ascii="Arial" w:hAnsi="Arial" w:cs="Arial"/>
          <w:b/>
          <w:sz w:val="24"/>
          <w:szCs w:val="24"/>
        </w:rPr>
        <w:t xml:space="preserve"> los requisitos de graduación</w:t>
      </w:r>
    </w:p>
    <w:p w14:paraId="6E3E7DB7" w14:textId="77777777" w:rsidR="00670D06" w:rsidRPr="007C2E92" w:rsidRDefault="00670D06" w:rsidP="00670D06">
      <w:pPr>
        <w:spacing w:after="0" w:line="240" w:lineRule="auto"/>
        <w:jc w:val="both"/>
        <w:rPr>
          <w:rFonts w:ascii="Arial" w:hAnsi="Arial" w:cs="Arial"/>
          <w:b/>
          <w:sz w:val="24"/>
          <w:szCs w:val="24"/>
        </w:rPr>
      </w:pPr>
    </w:p>
    <w:p w14:paraId="6E69B4DD" w14:textId="77777777" w:rsidR="00670D06" w:rsidRPr="007C2E92" w:rsidRDefault="00670D06" w:rsidP="00670D06">
      <w:pPr>
        <w:autoSpaceDE w:val="0"/>
        <w:autoSpaceDN w:val="0"/>
        <w:adjustRightInd w:val="0"/>
        <w:spacing w:after="0" w:line="240" w:lineRule="auto"/>
        <w:jc w:val="both"/>
        <w:rPr>
          <w:rFonts w:ascii="Arial" w:hAnsi="Arial" w:cs="Arial"/>
          <w:b/>
          <w:spacing w:val="2"/>
          <w:sz w:val="24"/>
          <w:szCs w:val="24"/>
        </w:rPr>
      </w:pPr>
      <w:bookmarkStart w:id="14" w:name="OLE_LINK1"/>
      <w:bookmarkStart w:id="15" w:name="OLE_LINK2"/>
      <w:r w:rsidRPr="007C2E92">
        <w:rPr>
          <w:rFonts w:ascii="Arial" w:hAnsi="Arial" w:cs="Arial"/>
          <w:spacing w:val="2"/>
          <w:sz w:val="24"/>
          <w:szCs w:val="24"/>
        </w:rPr>
        <w:t xml:space="preserve">Para graduarse de la maestría académica </w:t>
      </w:r>
      <w:proofErr w:type="spellStart"/>
      <w:r w:rsidRPr="007C2E92">
        <w:rPr>
          <w:rFonts w:ascii="Arial" w:hAnsi="Arial" w:cs="Arial"/>
          <w:spacing w:val="2"/>
          <w:sz w:val="24"/>
          <w:szCs w:val="24"/>
        </w:rPr>
        <w:t>EcoTrop</w:t>
      </w:r>
      <w:proofErr w:type="spellEnd"/>
      <w:r w:rsidRPr="007C2E92">
        <w:rPr>
          <w:rFonts w:ascii="Arial" w:hAnsi="Arial" w:cs="Arial"/>
          <w:spacing w:val="2"/>
          <w:sz w:val="24"/>
          <w:szCs w:val="24"/>
        </w:rPr>
        <w:t xml:space="preserve"> el/la estudiante deberá haber aprobado todos los cursos del plan de estudios y elaborar y defender públicamente una tesis de graduación, en concordancia con lo establecido en el </w:t>
      </w:r>
      <w:r w:rsidRPr="007C2E92">
        <w:rPr>
          <w:rFonts w:ascii="Arial" w:hAnsi="Arial" w:cs="Arial"/>
          <w:spacing w:val="6"/>
          <w:sz w:val="24"/>
          <w:szCs w:val="24"/>
        </w:rPr>
        <w:t>Reglamento del SEPUNA</w:t>
      </w:r>
      <w:r w:rsidRPr="007C2E92">
        <w:rPr>
          <w:rFonts w:ascii="Arial" w:hAnsi="Arial" w:cs="Arial"/>
          <w:spacing w:val="2"/>
          <w:sz w:val="24"/>
          <w:szCs w:val="24"/>
        </w:rPr>
        <w:t xml:space="preserve">. Completados estos requisitos, el/la estudiante recibirá el título de </w:t>
      </w:r>
      <w:r w:rsidRPr="007C2E92">
        <w:rPr>
          <w:rFonts w:ascii="Arial" w:hAnsi="Arial" w:cs="Arial"/>
          <w:i/>
          <w:iCs/>
          <w:spacing w:val="2"/>
          <w:sz w:val="24"/>
          <w:szCs w:val="24"/>
        </w:rPr>
        <w:t xml:space="preserve">Magíster </w:t>
      </w:r>
      <w:proofErr w:type="spellStart"/>
      <w:r w:rsidRPr="007C2E92">
        <w:rPr>
          <w:rFonts w:ascii="Arial" w:hAnsi="Arial" w:cs="Arial"/>
          <w:i/>
          <w:iCs/>
          <w:spacing w:val="2"/>
          <w:sz w:val="24"/>
          <w:szCs w:val="24"/>
        </w:rPr>
        <w:t>Scientiae</w:t>
      </w:r>
      <w:proofErr w:type="spellEnd"/>
      <w:r w:rsidRPr="007C2E92">
        <w:rPr>
          <w:rFonts w:ascii="Arial" w:hAnsi="Arial" w:cs="Arial"/>
          <w:i/>
          <w:iCs/>
          <w:spacing w:val="2"/>
          <w:sz w:val="24"/>
          <w:szCs w:val="24"/>
        </w:rPr>
        <w:t xml:space="preserve"> en Ecotoxicología Tropical</w:t>
      </w:r>
      <w:r w:rsidRPr="007C2E92">
        <w:rPr>
          <w:rFonts w:ascii="Arial" w:hAnsi="Arial" w:cs="Arial"/>
          <w:spacing w:val="2"/>
          <w:sz w:val="24"/>
          <w:szCs w:val="24"/>
        </w:rPr>
        <w:t>,</w:t>
      </w:r>
      <w:r w:rsidRPr="007C2E92">
        <w:rPr>
          <w:rFonts w:ascii="Arial" w:hAnsi="Arial" w:cs="Arial"/>
          <w:i/>
          <w:iCs/>
          <w:spacing w:val="2"/>
          <w:sz w:val="24"/>
          <w:szCs w:val="24"/>
        </w:rPr>
        <w:t xml:space="preserve"> </w:t>
      </w:r>
      <w:r w:rsidRPr="007C2E92">
        <w:rPr>
          <w:rFonts w:ascii="Arial" w:hAnsi="Arial" w:cs="Arial"/>
          <w:spacing w:val="2"/>
          <w:sz w:val="24"/>
          <w:szCs w:val="24"/>
        </w:rPr>
        <w:t>de acuerdo con el plan de estudio aprobado.</w:t>
      </w:r>
    </w:p>
    <w:bookmarkEnd w:id="14"/>
    <w:bookmarkEnd w:id="15"/>
    <w:p w14:paraId="684C64F7" w14:textId="77777777" w:rsidR="00670D06" w:rsidRPr="007C2E92" w:rsidRDefault="00670D06" w:rsidP="00670D06">
      <w:pPr>
        <w:spacing w:after="0" w:line="240" w:lineRule="auto"/>
        <w:jc w:val="both"/>
        <w:rPr>
          <w:rFonts w:ascii="Arial" w:hAnsi="Arial" w:cs="Arial"/>
          <w:sz w:val="24"/>
          <w:szCs w:val="24"/>
        </w:rPr>
      </w:pPr>
    </w:p>
    <w:p w14:paraId="55CA3A1C"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16" w:name="_Toc129169917"/>
      <w:r w:rsidRPr="007C2E92">
        <w:rPr>
          <w:rFonts w:ascii="Arial" w:hAnsi="Arial" w:cs="Arial"/>
          <w:b/>
          <w:bCs/>
          <w:color w:val="auto"/>
          <w:sz w:val="24"/>
          <w:szCs w:val="24"/>
        </w:rPr>
        <w:t xml:space="preserve">CAPITULO </w:t>
      </w:r>
      <w:proofErr w:type="gramStart"/>
      <w:r w:rsidRPr="007C2E92">
        <w:rPr>
          <w:rFonts w:ascii="Arial" w:hAnsi="Arial" w:cs="Arial"/>
          <w:b/>
          <w:bCs/>
          <w:color w:val="auto"/>
          <w:sz w:val="24"/>
          <w:szCs w:val="24"/>
        </w:rPr>
        <w:t>XI  DE</w:t>
      </w:r>
      <w:proofErr w:type="gramEnd"/>
      <w:r w:rsidRPr="007C2E92">
        <w:rPr>
          <w:rFonts w:ascii="Arial" w:hAnsi="Arial" w:cs="Arial"/>
          <w:b/>
          <w:bCs/>
          <w:color w:val="auto"/>
          <w:sz w:val="24"/>
          <w:szCs w:val="24"/>
        </w:rPr>
        <w:t xml:space="preserve"> LOS TRABAJOS FINALES DE GRADUACIÓN (TFG) DEL </w:t>
      </w:r>
      <w:proofErr w:type="spellStart"/>
      <w:r w:rsidRPr="007C2E92">
        <w:rPr>
          <w:rFonts w:ascii="Arial" w:hAnsi="Arial" w:cs="Arial"/>
          <w:b/>
          <w:bCs/>
          <w:color w:val="auto"/>
          <w:sz w:val="24"/>
          <w:szCs w:val="24"/>
        </w:rPr>
        <w:t>EcoTrop</w:t>
      </w:r>
      <w:bookmarkEnd w:id="16"/>
      <w:proofErr w:type="spellEnd"/>
    </w:p>
    <w:p w14:paraId="4A2430F8" w14:textId="77777777" w:rsidR="00670D06" w:rsidRPr="007C2E92" w:rsidRDefault="00670D06" w:rsidP="00670D06">
      <w:pPr>
        <w:spacing w:after="0" w:line="240" w:lineRule="auto"/>
        <w:jc w:val="both"/>
        <w:rPr>
          <w:rFonts w:ascii="Arial" w:hAnsi="Arial" w:cs="Arial"/>
          <w:sz w:val="24"/>
          <w:szCs w:val="24"/>
        </w:rPr>
      </w:pPr>
    </w:p>
    <w:p w14:paraId="69776A0A" w14:textId="77777777" w:rsidR="00670D06" w:rsidRDefault="00670D06" w:rsidP="00670D06">
      <w:pPr>
        <w:spacing w:after="0" w:line="240" w:lineRule="auto"/>
        <w:jc w:val="both"/>
        <w:rPr>
          <w:rFonts w:ascii="Arial" w:eastAsia="Arial" w:hAnsi="Arial" w:cs="Arial"/>
          <w:b/>
          <w:bCs/>
          <w:sz w:val="24"/>
          <w:szCs w:val="24"/>
        </w:rPr>
      </w:pPr>
      <w:r w:rsidRPr="007C2E92">
        <w:rPr>
          <w:rFonts w:ascii="Arial" w:eastAsia="Arial" w:hAnsi="Arial" w:cs="Arial"/>
          <w:b/>
          <w:bCs/>
          <w:sz w:val="24"/>
          <w:szCs w:val="24"/>
        </w:rPr>
        <w:t xml:space="preserve">ARTÍCULO </w:t>
      </w:r>
      <w:proofErr w:type="gramStart"/>
      <w:r w:rsidRPr="007C2E92">
        <w:rPr>
          <w:rFonts w:ascii="Arial" w:eastAsia="Arial" w:hAnsi="Arial" w:cs="Arial"/>
          <w:b/>
          <w:bCs/>
          <w:sz w:val="24"/>
          <w:szCs w:val="24"/>
        </w:rPr>
        <w:t>56  Significado</w:t>
      </w:r>
      <w:proofErr w:type="gramEnd"/>
      <w:r w:rsidRPr="007C2E92">
        <w:rPr>
          <w:rFonts w:ascii="Arial" w:eastAsia="Arial" w:hAnsi="Arial" w:cs="Arial"/>
          <w:b/>
          <w:bCs/>
          <w:sz w:val="24"/>
          <w:szCs w:val="24"/>
        </w:rPr>
        <w:t xml:space="preserve"> de la tesis para el </w:t>
      </w:r>
      <w:proofErr w:type="spellStart"/>
      <w:r w:rsidRPr="007C2E92">
        <w:rPr>
          <w:rFonts w:ascii="Arial" w:eastAsia="Arial" w:hAnsi="Arial" w:cs="Arial"/>
          <w:b/>
          <w:bCs/>
          <w:sz w:val="24"/>
          <w:szCs w:val="24"/>
        </w:rPr>
        <w:t>EcoTrop</w:t>
      </w:r>
      <w:proofErr w:type="spellEnd"/>
    </w:p>
    <w:p w14:paraId="252BFA92" w14:textId="77777777" w:rsidR="00670D06" w:rsidRPr="007C2E92" w:rsidRDefault="00670D06" w:rsidP="00670D06">
      <w:pPr>
        <w:spacing w:after="0" w:line="240" w:lineRule="auto"/>
        <w:jc w:val="both"/>
        <w:rPr>
          <w:rFonts w:ascii="Arial" w:eastAsia="Arial" w:hAnsi="Arial" w:cs="Arial"/>
          <w:b/>
          <w:bCs/>
          <w:sz w:val="24"/>
          <w:szCs w:val="24"/>
        </w:rPr>
      </w:pPr>
    </w:p>
    <w:p w14:paraId="23386CF6" w14:textId="77777777" w:rsidR="00670D06" w:rsidRPr="007C2E92" w:rsidRDefault="00670D06" w:rsidP="00670D06">
      <w:pPr>
        <w:spacing w:after="0" w:line="240" w:lineRule="auto"/>
        <w:jc w:val="both"/>
        <w:rPr>
          <w:rFonts w:ascii="Arial" w:eastAsia="Arial" w:hAnsi="Arial" w:cs="Arial"/>
          <w:sz w:val="24"/>
          <w:szCs w:val="24"/>
        </w:rPr>
      </w:pPr>
      <w:r w:rsidRPr="007C2E92">
        <w:rPr>
          <w:rFonts w:ascii="Arial" w:eastAsia="Arial" w:hAnsi="Arial" w:cs="Arial"/>
          <w:sz w:val="24"/>
          <w:szCs w:val="24"/>
        </w:rPr>
        <w:t xml:space="preserve">Para </w:t>
      </w:r>
      <w:proofErr w:type="spellStart"/>
      <w:r w:rsidRPr="007C2E92">
        <w:rPr>
          <w:rFonts w:ascii="Arial" w:eastAsia="Arial" w:hAnsi="Arial" w:cs="Arial"/>
          <w:sz w:val="24"/>
          <w:szCs w:val="24"/>
        </w:rPr>
        <w:t>EcoTrop</w:t>
      </w:r>
      <w:proofErr w:type="spellEnd"/>
      <w:r w:rsidRPr="007C2E92">
        <w:rPr>
          <w:rFonts w:ascii="Arial" w:eastAsia="Arial" w:hAnsi="Arial" w:cs="Arial"/>
          <w:sz w:val="24"/>
          <w:szCs w:val="24"/>
        </w:rPr>
        <w:t>, la elaboración y defensa de la tesis constituye el final del proceso de formación de los estudiantes en este programa.  Durante su ejecución los estudiantes aplican los conocimientos y capacidades adquiridos para el análisis y resolución de problemas en el área de la ecotoxicología.  Esto se debe reflejar en el documento escrito, que es el resultado de su investigación.  En este programa de maestría, la redacción y presentación del documento escrito, así como la defensa pública del trabajo final de graduación se regirá de acuerdo con las disposiciones establecidas en la normativa vigente, en el Estatuto Orgánico de la Universidad Nacional y en el presente reglamento.</w:t>
      </w:r>
    </w:p>
    <w:p w14:paraId="46B8DC81" w14:textId="77777777" w:rsidR="00670D06" w:rsidRPr="007C2E92" w:rsidRDefault="00670D06" w:rsidP="00670D06">
      <w:pPr>
        <w:spacing w:after="0" w:line="240" w:lineRule="auto"/>
        <w:jc w:val="both"/>
        <w:rPr>
          <w:rFonts w:ascii="Arial" w:eastAsia="Arial" w:hAnsi="Arial" w:cs="Arial"/>
          <w:b/>
          <w:bCs/>
          <w:sz w:val="24"/>
          <w:szCs w:val="24"/>
        </w:rPr>
      </w:pPr>
    </w:p>
    <w:p w14:paraId="3CF0111D" w14:textId="77777777" w:rsidR="00670D06" w:rsidRPr="007C2E92" w:rsidRDefault="00670D06" w:rsidP="00670D06">
      <w:pPr>
        <w:spacing w:after="0" w:line="240" w:lineRule="auto"/>
        <w:jc w:val="both"/>
        <w:rPr>
          <w:rFonts w:ascii="Arial" w:eastAsia="Arial" w:hAnsi="Arial" w:cs="Arial"/>
          <w:b/>
          <w:bCs/>
          <w:sz w:val="24"/>
          <w:szCs w:val="24"/>
        </w:rPr>
      </w:pPr>
      <w:r w:rsidRPr="007C2E92">
        <w:rPr>
          <w:rFonts w:ascii="Arial" w:eastAsia="Arial" w:hAnsi="Arial" w:cs="Arial"/>
          <w:b/>
          <w:bCs/>
          <w:sz w:val="24"/>
          <w:szCs w:val="24"/>
        </w:rPr>
        <w:t xml:space="preserve">ARTÍCULO </w:t>
      </w:r>
      <w:proofErr w:type="gramStart"/>
      <w:r w:rsidRPr="007C2E92">
        <w:rPr>
          <w:rFonts w:ascii="Arial" w:eastAsia="Arial" w:hAnsi="Arial" w:cs="Arial"/>
          <w:b/>
          <w:bCs/>
          <w:sz w:val="24"/>
          <w:szCs w:val="24"/>
        </w:rPr>
        <w:t>57  Sobre</w:t>
      </w:r>
      <w:proofErr w:type="gramEnd"/>
      <w:r w:rsidRPr="007C2E92">
        <w:rPr>
          <w:rFonts w:ascii="Arial" w:eastAsia="Arial" w:hAnsi="Arial" w:cs="Arial"/>
          <w:b/>
          <w:bCs/>
          <w:sz w:val="24"/>
          <w:szCs w:val="24"/>
        </w:rPr>
        <w:t xml:space="preserve"> tesis conjuntas entre personas estudiantes de </w:t>
      </w:r>
      <w:proofErr w:type="spellStart"/>
      <w:r w:rsidRPr="007C2E92">
        <w:rPr>
          <w:rFonts w:ascii="Arial" w:eastAsia="Arial" w:hAnsi="Arial" w:cs="Arial"/>
          <w:b/>
          <w:bCs/>
          <w:sz w:val="24"/>
          <w:szCs w:val="24"/>
        </w:rPr>
        <w:t>EcoTrop</w:t>
      </w:r>
      <w:proofErr w:type="spellEnd"/>
    </w:p>
    <w:p w14:paraId="60CD4D9D" w14:textId="77777777" w:rsidR="00670D06" w:rsidRPr="007C2E92" w:rsidRDefault="00670D06" w:rsidP="00670D06">
      <w:pPr>
        <w:spacing w:after="0" w:line="240" w:lineRule="auto"/>
        <w:jc w:val="both"/>
        <w:rPr>
          <w:rFonts w:ascii="Arial" w:eastAsia="Arial" w:hAnsi="Arial" w:cs="Arial"/>
          <w:b/>
          <w:bCs/>
          <w:sz w:val="24"/>
          <w:szCs w:val="24"/>
        </w:rPr>
      </w:pPr>
    </w:p>
    <w:p w14:paraId="3F277633" w14:textId="77777777" w:rsidR="00670D06" w:rsidRPr="007C2E92" w:rsidRDefault="00670D06" w:rsidP="00670D06">
      <w:pPr>
        <w:spacing w:after="0" w:line="240" w:lineRule="auto"/>
        <w:jc w:val="both"/>
        <w:rPr>
          <w:rFonts w:ascii="Arial" w:eastAsia="Arial" w:hAnsi="Arial" w:cs="Arial"/>
          <w:color w:val="000000"/>
          <w:sz w:val="24"/>
          <w:szCs w:val="24"/>
        </w:rPr>
      </w:pPr>
      <w:r w:rsidRPr="007C2E92">
        <w:rPr>
          <w:rFonts w:ascii="Arial" w:eastAsia="Arial" w:hAnsi="Arial" w:cs="Arial"/>
          <w:color w:val="000000"/>
          <w:sz w:val="24"/>
          <w:szCs w:val="24"/>
        </w:rPr>
        <w:t xml:space="preserve">En concordancia con la normativa institucional, es factible realizar TFG conjuntos entre dos personas estudiantes de la maestría. Para ello, el grupo asesor deberá definir claramente su papel y responsabilidades en la investigación. </w:t>
      </w:r>
    </w:p>
    <w:p w14:paraId="67EE4729" w14:textId="77777777" w:rsidR="00670D06" w:rsidRPr="007C2E92" w:rsidRDefault="00670D06" w:rsidP="00670D06">
      <w:pPr>
        <w:spacing w:after="0" w:line="240" w:lineRule="auto"/>
        <w:jc w:val="both"/>
        <w:rPr>
          <w:rFonts w:ascii="Arial" w:eastAsia="Arial" w:hAnsi="Arial" w:cs="Arial"/>
          <w:color w:val="000000"/>
          <w:sz w:val="24"/>
          <w:szCs w:val="24"/>
        </w:rPr>
      </w:pPr>
    </w:p>
    <w:p w14:paraId="3B2CD86C" w14:textId="77777777" w:rsidR="00670D06" w:rsidRPr="007C2E92" w:rsidRDefault="00670D06" w:rsidP="00670D06">
      <w:pPr>
        <w:spacing w:after="0" w:line="240" w:lineRule="auto"/>
        <w:jc w:val="both"/>
        <w:rPr>
          <w:rFonts w:ascii="Arial" w:eastAsia="Arial" w:hAnsi="Arial" w:cs="Arial"/>
          <w:color w:val="000000"/>
          <w:sz w:val="24"/>
          <w:szCs w:val="24"/>
        </w:rPr>
      </w:pPr>
      <w:r w:rsidRPr="007C2E92">
        <w:rPr>
          <w:rFonts w:ascii="Arial" w:eastAsia="Arial" w:hAnsi="Arial" w:cs="Arial"/>
          <w:color w:val="000000"/>
          <w:sz w:val="24"/>
          <w:szCs w:val="24"/>
        </w:rPr>
        <w:t>Le corresponde al CGA valorar el TFG correspondiente, tomando en cuenta el aporte que cada persona estudiante realizará, según lo documentado por el grupo asesor.</w:t>
      </w:r>
    </w:p>
    <w:p w14:paraId="4277699F" w14:textId="77777777" w:rsidR="00670D06" w:rsidRPr="007C2E92" w:rsidRDefault="00670D06" w:rsidP="00670D06">
      <w:pPr>
        <w:spacing w:after="0" w:line="240" w:lineRule="auto"/>
        <w:jc w:val="both"/>
        <w:rPr>
          <w:rFonts w:ascii="Arial" w:eastAsia="Arial" w:hAnsi="Arial" w:cs="Arial"/>
          <w:b/>
          <w:bCs/>
          <w:sz w:val="24"/>
          <w:szCs w:val="24"/>
        </w:rPr>
      </w:pPr>
    </w:p>
    <w:p w14:paraId="7A1BD00D" w14:textId="77777777" w:rsidR="00670D06" w:rsidRPr="007C2E92" w:rsidRDefault="00670D06" w:rsidP="00670D06">
      <w:pPr>
        <w:spacing w:after="0" w:line="240" w:lineRule="auto"/>
        <w:jc w:val="both"/>
        <w:rPr>
          <w:rFonts w:ascii="Arial" w:eastAsia="Arial" w:hAnsi="Arial" w:cs="Arial"/>
          <w:b/>
          <w:bCs/>
          <w:sz w:val="24"/>
          <w:szCs w:val="24"/>
        </w:rPr>
      </w:pPr>
      <w:r w:rsidRPr="007C2E92">
        <w:rPr>
          <w:rFonts w:ascii="Arial" w:eastAsia="Arial" w:hAnsi="Arial" w:cs="Arial"/>
          <w:b/>
          <w:bCs/>
          <w:sz w:val="24"/>
          <w:szCs w:val="24"/>
        </w:rPr>
        <w:t>ARTÍCULO 58 Sobre tesis conjuntas entre personas estudiantes de diferentes posgrados</w:t>
      </w:r>
    </w:p>
    <w:p w14:paraId="18097404" w14:textId="77777777" w:rsidR="00670D06" w:rsidRPr="007C2E92" w:rsidRDefault="00670D06" w:rsidP="00670D06">
      <w:pPr>
        <w:spacing w:after="0" w:line="240" w:lineRule="auto"/>
        <w:jc w:val="both"/>
        <w:rPr>
          <w:rFonts w:ascii="Arial" w:eastAsia="Arial" w:hAnsi="Arial" w:cs="Arial"/>
          <w:b/>
          <w:bCs/>
          <w:sz w:val="24"/>
          <w:szCs w:val="24"/>
        </w:rPr>
      </w:pPr>
    </w:p>
    <w:p w14:paraId="3DB48981" w14:textId="77777777" w:rsidR="00670D06" w:rsidRPr="007C2E92" w:rsidRDefault="00670D06" w:rsidP="00670D06">
      <w:pPr>
        <w:spacing w:after="0" w:line="240" w:lineRule="auto"/>
        <w:jc w:val="both"/>
        <w:rPr>
          <w:rFonts w:ascii="Arial" w:eastAsia="Arial" w:hAnsi="Arial" w:cs="Arial"/>
          <w:color w:val="000000"/>
          <w:sz w:val="24"/>
          <w:szCs w:val="24"/>
        </w:rPr>
      </w:pPr>
      <w:r w:rsidRPr="007C2E92">
        <w:rPr>
          <w:rFonts w:ascii="Arial" w:eastAsia="Arial" w:hAnsi="Arial" w:cs="Arial"/>
          <w:color w:val="000000"/>
          <w:sz w:val="24"/>
          <w:szCs w:val="24"/>
        </w:rPr>
        <w:t xml:space="preserve">La multi y transdisciplinariedad es fomentada en el </w:t>
      </w:r>
      <w:proofErr w:type="spellStart"/>
      <w:r w:rsidRPr="007C2E92">
        <w:rPr>
          <w:rFonts w:ascii="Arial" w:eastAsia="Arial" w:hAnsi="Arial" w:cs="Arial"/>
          <w:color w:val="000000"/>
          <w:sz w:val="24"/>
          <w:szCs w:val="24"/>
        </w:rPr>
        <w:t>EcoTrop</w:t>
      </w:r>
      <w:proofErr w:type="spellEnd"/>
      <w:r w:rsidRPr="007C2E92">
        <w:rPr>
          <w:rFonts w:ascii="Arial" w:eastAsia="Arial" w:hAnsi="Arial" w:cs="Arial"/>
          <w:color w:val="000000"/>
          <w:sz w:val="24"/>
          <w:szCs w:val="24"/>
        </w:rPr>
        <w:t>, el IRET y la UNA. Por ello, es importante la realización de trabajos de tesis conjuntos entre personas estudiantes de diferentes posgrados, siempre que en su temática se incluya la ecotoxicología.</w:t>
      </w:r>
    </w:p>
    <w:p w14:paraId="520C01B7" w14:textId="77777777" w:rsidR="00670D06" w:rsidRPr="007C2E92" w:rsidRDefault="00670D06" w:rsidP="00670D06">
      <w:pPr>
        <w:spacing w:after="0" w:line="240" w:lineRule="auto"/>
        <w:jc w:val="both"/>
        <w:rPr>
          <w:rFonts w:ascii="Arial" w:eastAsia="Arial" w:hAnsi="Arial" w:cs="Arial"/>
          <w:color w:val="000000"/>
          <w:sz w:val="24"/>
          <w:szCs w:val="24"/>
        </w:rPr>
      </w:pPr>
      <w:r w:rsidRPr="007C2E92">
        <w:rPr>
          <w:rFonts w:ascii="Arial" w:eastAsia="Arial" w:hAnsi="Arial" w:cs="Arial"/>
          <w:color w:val="000000"/>
          <w:sz w:val="24"/>
          <w:szCs w:val="24"/>
        </w:rPr>
        <w:t xml:space="preserve">La coordinación de los posgrados valorará la metodología para inscribir el TFG, así como su modalidad (tesis o artículos científicos), criterios de evaluación, defensa pública, integración del tribunal examinador, plazos y prórrogas, entre otros. También deberán tomar acuerdo sobre la propiedad de los productos que se </w:t>
      </w:r>
      <w:r w:rsidRPr="007C2E92">
        <w:rPr>
          <w:rFonts w:ascii="Arial" w:eastAsia="Arial" w:hAnsi="Arial" w:cs="Arial"/>
          <w:color w:val="000000"/>
          <w:sz w:val="24"/>
          <w:szCs w:val="24"/>
        </w:rPr>
        <w:lastRenderedPageBreak/>
        <w:t>generen, los derechos de propiedad intelectual y la conformación del comité asesor, donde se considerará los derechos propios de los proyectos en los cuales se enmarque la tesis. En ese sentido, se recomienda a las personas responsables de los PPAA correspondientes la realización de un acuerdo de confidencialidad y de derechos de autor entre todas las personas participantes, tanto académicas como estudiantes. Posteriormente, cada CGA analizará cada caso y tomará el acuerdo respectivo, el cual debe ser coincidente.</w:t>
      </w:r>
    </w:p>
    <w:p w14:paraId="31AA99E1" w14:textId="77777777" w:rsidR="00670D06" w:rsidRPr="007C2E92" w:rsidRDefault="00670D06" w:rsidP="00670D06">
      <w:pPr>
        <w:spacing w:after="0" w:line="240" w:lineRule="auto"/>
        <w:jc w:val="both"/>
        <w:rPr>
          <w:rFonts w:ascii="Arial" w:eastAsia="Arial" w:hAnsi="Arial" w:cs="Arial"/>
          <w:color w:val="000000"/>
          <w:sz w:val="24"/>
          <w:szCs w:val="24"/>
        </w:rPr>
      </w:pPr>
    </w:p>
    <w:p w14:paraId="78DE22C1" w14:textId="77777777" w:rsidR="00670D06" w:rsidRPr="007C2E92" w:rsidRDefault="00670D06" w:rsidP="00670D06">
      <w:pPr>
        <w:spacing w:after="0" w:line="240" w:lineRule="auto"/>
        <w:jc w:val="both"/>
        <w:rPr>
          <w:rFonts w:ascii="Arial" w:eastAsia="Arial" w:hAnsi="Arial" w:cs="Arial"/>
          <w:color w:val="000000"/>
          <w:sz w:val="24"/>
          <w:szCs w:val="24"/>
        </w:rPr>
      </w:pPr>
      <w:proofErr w:type="spellStart"/>
      <w:r w:rsidRPr="007C2E92">
        <w:rPr>
          <w:rFonts w:ascii="Arial" w:eastAsia="Arial" w:hAnsi="Arial" w:cs="Arial"/>
          <w:color w:val="000000"/>
          <w:sz w:val="24"/>
          <w:szCs w:val="24"/>
        </w:rPr>
        <w:t>EcoTrop</w:t>
      </w:r>
      <w:proofErr w:type="spellEnd"/>
      <w:r w:rsidRPr="007C2E92">
        <w:rPr>
          <w:rFonts w:ascii="Arial" w:eastAsia="Arial" w:hAnsi="Arial" w:cs="Arial"/>
          <w:color w:val="000000"/>
          <w:sz w:val="24"/>
          <w:szCs w:val="24"/>
        </w:rPr>
        <w:t xml:space="preserve"> exhorta a incluir a las personas estudiantes en las publicaciones u otros productos que se generen en el marco de su TFG tomando en cuenta sus aportes en la realización del estudio. Su filiación será la de su respectivo posgrado.</w:t>
      </w:r>
    </w:p>
    <w:p w14:paraId="7CE83408" w14:textId="77777777" w:rsidR="00670D06" w:rsidRPr="007C2E92" w:rsidRDefault="00670D06" w:rsidP="00670D06">
      <w:pPr>
        <w:spacing w:after="0" w:line="240" w:lineRule="auto"/>
        <w:jc w:val="both"/>
        <w:rPr>
          <w:rFonts w:ascii="Arial" w:hAnsi="Arial" w:cs="Arial"/>
          <w:color w:val="000000"/>
          <w:sz w:val="24"/>
          <w:szCs w:val="24"/>
        </w:rPr>
      </w:pPr>
    </w:p>
    <w:p w14:paraId="732102BA"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ARTÍCULO 59 Requisitos para iniciar el trabajo de graduación</w:t>
      </w:r>
    </w:p>
    <w:p w14:paraId="54728218" w14:textId="77777777" w:rsidR="00670D06" w:rsidRPr="007C2E92" w:rsidRDefault="00670D06" w:rsidP="00670D06">
      <w:pPr>
        <w:spacing w:after="0" w:line="240" w:lineRule="auto"/>
        <w:jc w:val="both"/>
        <w:rPr>
          <w:rFonts w:ascii="Arial" w:hAnsi="Arial" w:cs="Arial"/>
          <w:b/>
          <w:bCs/>
          <w:sz w:val="24"/>
          <w:szCs w:val="24"/>
        </w:rPr>
      </w:pPr>
    </w:p>
    <w:p w14:paraId="47F5BB8B" w14:textId="77777777" w:rsidR="00670D06"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Para que la persona estudiante pueda iniciar su trabajo final de graduación en 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debe cumplir con los siguientes requisitos:</w:t>
      </w:r>
    </w:p>
    <w:p w14:paraId="3928A1C2" w14:textId="77777777" w:rsidR="00670D06" w:rsidRPr="007C2E92" w:rsidRDefault="00670D06" w:rsidP="00670D06">
      <w:pPr>
        <w:spacing w:after="0" w:line="240" w:lineRule="auto"/>
        <w:jc w:val="both"/>
        <w:rPr>
          <w:rFonts w:ascii="Arial" w:hAnsi="Arial" w:cs="Arial"/>
          <w:sz w:val="24"/>
          <w:szCs w:val="24"/>
        </w:rPr>
      </w:pPr>
    </w:p>
    <w:p w14:paraId="66D25648" w14:textId="77777777" w:rsidR="00670D06" w:rsidRPr="007C2E92" w:rsidRDefault="00670D06" w:rsidP="00670D06">
      <w:pPr>
        <w:numPr>
          <w:ilvl w:val="0"/>
          <w:numId w:val="8"/>
        </w:numPr>
        <w:spacing w:after="0" w:line="240" w:lineRule="auto"/>
        <w:ind w:left="357" w:hanging="357"/>
        <w:jc w:val="both"/>
        <w:rPr>
          <w:rFonts w:ascii="Arial" w:hAnsi="Arial" w:cs="Arial"/>
          <w:sz w:val="24"/>
          <w:szCs w:val="24"/>
        </w:rPr>
      </w:pPr>
      <w:r w:rsidRPr="007C2E92">
        <w:rPr>
          <w:rFonts w:ascii="Arial" w:hAnsi="Arial" w:cs="Arial"/>
          <w:sz w:val="24"/>
          <w:szCs w:val="24"/>
        </w:rPr>
        <w:t xml:space="preserve">Ser estudiante regular de la Maestría </w:t>
      </w:r>
      <w:proofErr w:type="spellStart"/>
      <w:r w:rsidRPr="007C2E92">
        <w:rPr>
          <w:rFonts w:ascii="Arial" w:hAnsi="Arial" w:cs="Arial"/>
          <w:sz w:val="24"/>
          <w:szCs w:val="24"/>
        </w:rPr>
        <w:t>EcoTrop</w:t>
      </w:r>
      <w:proofErr w:type="spellEnd"/>
      <w:r w:rsidRPr="007C2E92">
        <w:rPr>
          <w:rFonts w:ascii="Arial" w:hAnsi="Arial" w:cs="Arial"/>
          <w:sz w:val="24"/>
          <w:szCs w:val="24"/>
        </w:rPr>
        <w:t>.</w:t>
      </w:r>
    </w:p>
    <w:p w14:paraId="2E44FAF3" w14:textId="77777777" w:rsidR="00670D06" w:rsidRPr="007C2E92" w:rsidRDefault="00670D06" w:rsidP="00670D06">
      <w:pPr>
        <w:numPr>
          <w:ilvl w:val="0"/>
          <w:numId w:val="8"/>
        </w:numPr>
        <w:spacing w:after="0" w:line="240" w:lineRule="auto"/>
        <w:ind w:left="357" w:hanging="357"/>
        <w:jc w:val="both"/>
        <w:rPr>
          <w:rFonts w:ascii="Arial" w:hAnsi="Arial" w:cs="Arial"/>
          <w:sz w:val="24"/>
          <w:szCs w:val="24"/>
        </w:rPr>
      </w:pPr>
      <w:r w:rsidRPr="007C2E92">
        <w:rPr>
          <w:rFonts w:ascii="Arial" w:hAnsi="Arial" w:cs="Arial"/>
          <w:sz w:val="24"/>
          <w:szCs w:val="24"/>
        </w:rPr>
        <w:t>Contar con el anteproyecto aprobado por CGA.</w:t>
      </w:r>
    </w:p>
    <w:p w14:paraId="275BFA3F" w14:textId="77777777" w:rsidR="00670D06" w:rsidRPr="007C2E92" w:rsidRDefault="00670D06" w:rsidP="00670D06">
      <w:pPr>
        <w:spacing w:after="0" w:line="240" w:lineRule="auto"/>
        <w:jc w:val="both"/>
        <w:rPr>
          <w:rFonts w:ascii="Arial" w:hAnsi="Arial" w:cs="Arial"/>
          <w:sz w:val="24"/>
          <w:szCs w:val="24"/>
        </w:rPr>
      </w:pPr>
    </w:p>
    <w:p w14:paraId="0E9BFEAF" w14:textId="77777777" w:rsidR="00670D06" w:rsidRPr="007C2E92"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60  Modalidad</w:t>
      </w:r>
      <w:proofErr w:type="gramEnd"/>
      <w:r w:rsidRPr="007C2E92">
        <w:rPr>
          <w:rFonts w:ascii="Arial" w:hAnsi="Arial" w:cs="Arial"/>
          <w:b/>
          <w:bCs/>
          <w:sz w:val="24"/>
          <w:szCs w:val="24"/>
        </w:rPr>
        <w:t xml:space="preserve"> del trabajo de graduación</w:t>
      </w:r>
    </w:p>
    <w:p w14:paraId="1186311B"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r w:rsidRPr="007C2E92">
        <w:rPr>
          <w:rFonts w:ascii="Arial" w:hAnsi="Arial" w:cs="Arial"/>
          <w:sz w:val="24"/>
          <w:szCs w:val="24"/>
        </w:rPr>
        <w:t xml:space="preserve">Los trabajos finales de graduación son investigaciones que hacen un aporte en el tema de la ecotoxicología. La maestría cuenta una única modalidad de trabajo final de graduación: la tesis. Esta puede tener formato de a. tesis magistral o b. un artículo publicable en una revista académico/científica con consejo editorial. En ambos casos, se llevará a cabo la defensa ante un tribunal, según lo indique la normativa. </w:t>
      </w:r>
    </w:p>
    <w:p w14:paraId="64168EC1"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p>
    <w:p w14:paraId="506F79EC"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61  De</w:t>
      </w:r>
      <w:proofErr w:type="gramEnd"/>
      <w:r w:rsidRPr="007C2E92">
        <w:rPr>
          <w:rFonts w:ascii="Arial" w:hAnsi="Arial" w:cs="Arial"/>
          <w:b/>
          <w:bCs/>
          <w:sz w:val="24"/>
          <w:szCs w:val="24"/>
        </w:rPr>
        <w:t xml:space="preserve"> las etapas del proceso del trabajo final de graduación</w:t>
      </w:r>
    </w:p>
    <w:p w14:paraId="5FA53D95" w14:textId="77777777" w:rsidR="00670D06" w:rsidRPr="007C2E92" w:rsidRDefault="00670D06" w:rsidP="00670D06">
      <w:pPr>
        <w:spacing w:after="0" w:line="240" w:lineRule="auto"/>
        <w:jc w:val="both"/>
        <w:rPr>
          <w:rFonts w:ascii="Arial" w:hAnsi="Arial" w:cs="Arial"/>
          <w:b/>
          <w:bCs/>
          <w:sz w:val="24"/>
          <w:szCs w:val="24"/>
        </w:rPr>
      </w:pPr>
    </w:p>
    <w:p w14:paraId="613857B7" w14:textId="77777777" w:rsidR="00670D06" w:rsidRPr="007C2E92" w:rsidRDefault="00670D06" w:rsidP="00670D06">
      <w:pPr>
        <w:pStyle w:val="Prrafodelista"/>
        <w:numPr>
          <w:ilvl w:val="0"/>
          <w:numId w:val="9"/>
        </w:numPr>
        <w:spacing w:after="0" w:line="240" w:lineRule="auto"/>
        <w:ind w:left="357" w:hanging="357"/>
        <w:jc w:val="both"/>
        <w:rPr>
          <w:rFonts w:ascii="Arial" w:hAnsi="Arial" w:cs="Arial"/>
          <w:sz w:val="24"/>
          <w:szCs w:val="24"/>
        </w:rPr>
      </w:pPr>
      <w:r w:rsidRPr="007C2E92">
        <w:rPr>
          <w:rFonts w:ascii="Arial" w:hAnsi="Arial" w:cs="Arial"/>
          <w:sz w:val="24"/>
          <w:szCs w:val="24"/>
        </w:rPr>
        <w:t>Elaboración de anteproyecto de investigación y selección del tutor y los asesores.</w:t>
      </w:r>
    </w:p>
    <w:p w14:paraId="4989F879" w14:textId="77777777" w:rsidR="00670D06" w:rsidRPr="007C2E92" w:rsidRDefault="00670D06" w:rsidP="00670D06">
      <w:pPr>
        <w:pStyle w:val="Prrafodelista"/>
        <w:numPr>
          <w:ilvl w:val="0"/>
          <w:numId w:val="9"/>
        </w:numPr>
        <w:spacing w:after="0" w:line="240" w:lineRule="auto"/>
        <w:ind w:left="357" w:hanging="357"/>
        <w:jc w:val="both"/>
        <w:rPr>
          <w:rFonts w:ascii="Arial" w:hAnsi="Arial" w:cs="Arial"/>
          <w:sz w:val="24"/>
          <w:szCs w:val="24"/>
        </w:rPr>
      </w:pPr>
      <w:r w:rsidRPr="007C2E92">
        <w:rPr>
          <w:rFonts w:ascii="Arial" w:hAnsi="Arial" w:cs="Arial"/>
          <w:sz w:val="24"/>
          <w:szCs w:val="24"/>
        </w:rPr>
        <w:t>Desarrollo de la investigación y análisis de datos.</w:t>
      </w:r>
    </w:p>
    <w:p w14:paraId="4D0E1080" w14:textId="77777777" w:rsidR="00670D06" w:rsidRPr="007C2E92" w:rsidRDefault="00670D06" w:rsidP="00670D06">
      <w:pPr>
        <w:pStyle w:val="Prrafodelista"/>
        <w:numPr>
          <w:ilvl w:val="0"/>
          <w:numId w:val="9"/>
        </w:numPr>
        <w:spacing w:after="0" w:line="240" w:lineRule="auto"/>
        <w:ind w:left="357" w:hanging="357"/>
        <w:jc w:val="both"/>
        <w:rPr>
          <w:rFonts w:ascii="Arial" w:hAnsi="Arial" w:cs="Arial"/>
          <w:sz w:val="24"/>
          <w:szCs w:val="24"/>
        </w:rPr>
      </w:pPr>
      <w:r w:rsidRPr="007C2E92">
        <w:rPr>
          <w:rFonts w:ascii="Arial" w:hAnsi="Arial" w:cs="Arial"/>
          <w:sz w:val="24"/>
          <w:szCs w:val="24"/>
        </w:rPr>
        <w:t>Elaboración de documento escrito de trabajo final de graduación.</w:t>
      </w:r>
    </w:p>
    <w:p w14:paraId="2F9BD079" w14:textId="77777777" w:rsidR="00670D06" w:rsidRDefault="00670D06" w:rsidP="00670D06">
      <w:pPr>
        <w:pStyle w:val="Prrafodelista"/>
        <w:numPr>
          <w:ilvl w:val="0"/>
          <w:numId w:val="9"/>
        </w:numPr>
        <w:spacing w:after="0" w:line="240" w:lineRule="auto"/>
        <w:ind w:left="357" w:hanging="357"/>
        <w:jc w:val="both"/>
        <w:rPr>
          <w:rFonts w:ascii="Arial" w:hAnsi="Arial" w:cs="Arial"/>
          <w:sz w:val="24"/>
          <w:szCs w:val="24"/>
        </w:rPr>
      </w:pPr>
      <w:r w:rsidRPr="007C2E92">
        <w:rPr>
          <w:rFonts w:ascii="Arial" w:hAnsi="Arial" w:cs="Arial"/>
          <w:sz w:val="24"/>
          <w:szCs w:val="24"/>
        </w:rPr>
        <w:t xml:space="preserve">Defensa pública del trabajo final de graduación. </w:t>
      </w:r>
    </w:p>
    <w:p w14:paraId="079980DC" w14:textId="77777777" w:rsidR="00670D06" w:rsidRDefault="00670D06" w:rsidP="00670D06">
      <w:pPr>
        <w:spacing w:after="0" w:line="240" w:lineRule="auto"/>
        <w:jc w:val="both"/>
        <w:rPr>
          <w:rFonts w:ascii="Arial" w:hAnsi="Arial" w:cs="Arial"/>
          <w:sz w:val="24"/>
          <w:szCs w:val="24"/>
        </w:rPr>
      </w:pPr>
    </w:p>
    <w:p w14:paraId="26F135AA"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La calificación final será reportada por el coordinador del </w:t>
      </w:r>
      <w:proofErr w:type="spellStart"/>
      <w:r w:rsidRPr="007C2E92">
        <w:rPr>
          <w:rFonts w:ascii="Arial" w:hAnsi="Arial" w:cs="Arial"/>
          <w:sz w:val="24"/>
          <w:szCs w:val="24"/>
        </w:rPr>
        <w:t>EcoTrop</w:t>
      </w:r>
      <w:proofErr w:type="spellEnd"/>
      <w:r w:rsidRPr="007C2E92">
        <w:rPr>
          <w:rFonts w:ascii="Arial" w:hAnsi="Arial" w:cs="Arial"/>
          <w:sz w:val="24"/>
          <w:szCs w:val="24"/>
        </w:rPr>
        <w:t xml:space="preserve"> cuando se defienda la tesis.</w:t>
      </w:r>
    </w:p>
    <w:p w14:paraId="0EA48803" w14:textId="77777777" w:rsidR="00670D06" w:rsidRPr="007C2E92" w:rsidRDefault="00670D06" w:rsidP="00670D06">
      <w:pPr>
        <w:spacing w:after="0" w:line="240" w:lineRule="auto"/>
        <w:jc w:val="both"/>
        <w:rPr>
          <w:rFonts w:ascii="Arial" w:hAnsi="Arial" w:cs="Arial"/>
          <w:b/>
          <w:sz w:val="24"/>
          <w:szCs w:val="24"/>
        </w:rPr>
      </w:pPr>
    </w:p>
    <w:p w14:paraId="590298FB" w14:textId="77777777" w:rsidR="00670D06" w:rsidRPr="007C2E92" w:rsidRDefault="00670D06" w:rsidP="00670D06">
      <w:pPr>
        <w:spacing w:after="0" w:line="240" w:lineRule="auto"/>
        <w:jc w:val="both"/>
        <w:rPr>
          <w:rFonts w:ascii="Arial" w:hAnsi="Arial" w:cs="Arial"/>
          <w:b/>
          <w:sz w:val="24"/>
          <w:szCs w:val="24"/>
        </w:rPr>
      </w:pPr>
    </w:p>
    <w:p w14:paraId="53B3B05F"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62  De</w:t>
      </w:r>
      <w:proofErr w:type="gramEnd"/>
      <w:r w:rsidRPr="007C2E92">
        <w:rPr>
          <w:rFonts w:ascii="Arial" w:hAnsi="Arial" w:cs="Arial"/>
          <w:b/>
          <w:bCs/>
          <w:sz w:val="24"/>
          <w:szCs w:val="24"/>
        </w:rPr>
        <w:t xml:space="preserve"> la entrega y aprobación del anteproyecto al CGA y los plazos y prórrogas para la ejecución y defensa pública del trabajo de graduación</w:t>
      </w:r>
    </w:p>
    <w:p w14:paraId="2F820886" w14:textId="77777777" w:rsidR="00670D06" w:rsidRPr="007C2E92" w:rsidRDefault="00670D06" w:rsidP="00670D06">
      <w:pPr>
        <w:spacing w:after="0" w:line="240" w:lineRule="auto"/>
        <w:jc w:val="both"/>
        <w:rPr>
          <w:rFonts w:ascii="Arial" w:hAnsi="Arial" w:cs="Arial"/>
          <w:sz w:val="24"/>
          <w:szCs w:val="24"/>
        </w:rPr>
      </w:pPr>
    </w:p>
    <w:p w14:paraId="2A8DD89E"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Una vez aprobado el anteproyecto por el CGA, este comité tendrá un plazo de 15 días hábiles, para contestar la aprobación o desaprobación de este.  El plazo máximo para el desarrollo y defensa pública del trabajo de graduación será otorgado en atención a la normativa vigente y deberá indicar que este inicia a partir de la </w:t>
      </w:r>
      <w:r w:rsidRPr="007C2E92">
        <w:rPr>
          <w:rFonts w:ascii="Arial" w:hAnsi="Arial" w:cs="Arial"/>
          <w:sz w:val="24"/>
          <w:szCs w:val="24"/>
        </w:rPr>
        <w:lastRenderedPageBreak/>
        <w:t xml:space="preserve">obtención de los permisos de investigación correspondientes.  El estudiante con el aval del </w:t>
      </w:r>
      <w:proofErr w:type="gramStart"/>
      <w:r w:rsidRPr="007C2E92">
        <w:rPr>
          <w:rFonts w:ascii="Arial" w:hAnsi="Arial" w:cs="Arial"/>
          <w:sz w:val="24"/>
          <w:szCs w:val="24"/>
        </w:rPr>
        <w:t>tutor,</w:t>
      </w:r>
      <w:proofErr w:type="gramEnd"/>
      <w:r w:rsidRPr="007C2E92">
        <w:rPr>
          <w:rFonts w:ascii="Arial" w:hAnsi="Arial" w:cs="Arial"/>
          <w:sz w:val="24"/>
          <w:szCs w:val="24"/>
        </w:rPr>
        <w:t xml:space="preserve"> podrá solicitar una única prórroga, debidamente justificada ante el CGA, cuya extensión será acorde con la normativa vigente.  Cuando el estudiante exceda el plazo establecido, el trabajo será anulado y no podrá llevarse a presentación pública.  Por única vez deberá presentar un nuevo tema de tesis en el plazo que indique el CGA, siguiendo el procedimiento establecido en esta normativa.</w:t>
      </w:r>
    </w:p>
    <w:p w14:paraId="1EBBFA5F" w14:textId="77777777" w:rsidR="00670D06" w:rsidRPr="007C2E92" w:rsidRDefault="00670D06" w:rsidP="00670D06">
      <w:pPr>
        <w:spacing w:after="0" w:line="240" w:lineRule="auto"/>
        <w:jc w:val="both"/>
        <w:rPr>
          <w:rFonts w:ascii="Arial" w:hAnsi="Arial" w:cs="Arial"/>
          <w:b/>
          <w:sz w:val="24"/>
          <w:szCs w:val="24"/>
        </w:rPr>
      </w:pPr>
    </w:p>
    <w:p w14:paraId="2C80C13D"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63  De</w:t>
      </w:r>
      <w:proofErr w:type="gramEnd"/>
      <w:r w:rsidRPr="007C2E92">
        <w:rPr>
          <w:rFonts w:ascii="Arial" w:hAnsi="Arial" w:cs="Arial"/>
          <w:b/>
          <w:bCs/>
          <w:sz w:val="24"/>
          <w:szCs w:val="24"/>
        </w:rPr>
        <w:t xml:space="preserve"> la composición y nombramiento del comité tesis</w:t>
      </w:r>
    </w:p>
    <w:p w14:paraId="628219E0" w14:textId="77777777" w:rsidR="00670D06" w:rsidRPr="007C2E92" w:rsidRDefault="00670D06" w:rsidP="00670D06">
      <w:pPr>
        <w:spacing w:after="0" w:line="240" w:lineRule="auto"/>
        <w:jc w:val="both"/>
        <w:rPr>
          <w:rFonts w:ascii="Arial" w:hAnsi="Arial" w:cs="Arial"/>
          <w:b/>
          <w:bCs/>
          <w:sz w:val="24"/>
          <w:szCs w:val="24"/>
        </w:rPr>
      </w:pPr>
    </w:p>
    <w:p w14:paraId="3427829D"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r w:rsidRPr="007C2E92">
        <w:rPr>
          <w:rFonts w:ascii="Arial" w:hAnsi="Arial" w:cs="Arial"/>
          <w:sz w:val="24"/>
          <w:szCs w:val="24"/>
        </w:rPr>
        <w:t>El comité de tesis está compuesto por el tutor de la tesis y dos asesores.  Los integrantes del comité de tesis deben poseer el grado académico mínimo de maestría.  El nombramiento del comité de tesis se hará una vez que el o la estudiante inicie los cursos dirigidos a la elaboración del anteproyecto de graduación.</w:t>
      </w:r>
    </w:p>
    <w:p w14:paraId="6ACA8B83"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p>
    <w:p w14:paraId="77570F8E" w14:textId="77777777" w:rsidR="00670D06" w:rsidRPr="007C2E92" w:rsidRDefault="00670D06" w:rsidP="00670D06">
      <w:pPr>
        <w:pStyle w:val="Prrafodelista"/>
        <w:numPr>
          <w:ilvl w:val="0"/>
          <w:numId w:val="10"/>
        </w:numPr>
        <w:autoSpaceDE w:val="0"/>
        <w:autoSpaceDN w:val="0"/>
        <w:adjustRightInd w:val="0"/>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Durante el tercer trimestre del primer año, el estudiante propone el tutor y los dos asesores de tesis.  El Tutor y los dos asesores una vez aprobados por CGA se convierten en el comité de tesis del estudiante.</w:t>
      </w:r>
    </w:p>
    <w:p w14:paraId="61FCBB3C" w14:textId="77777777" w:rsidR="00670D06" w:rsidRPr="007C2E92" w:rsidRDefault="00670D06" w:rsidP="00670D06">
      <w:pPr>
        <w:pStyle w:val="Prrafodelista"/>
        <w:numPr>
          <w:ilvl w:val="0"/>
          <w:numId w:val="10"/>
        </w:numPr>
        <w:autoSpaceDE w:val="0"/>
        <w:autoSpaceDN w:val="0"/>
        <w:adjustRightInd w:val="0"/>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 xml:space="preserve">Los tutores deberán ser preferiblemente académicos vinculados al posgrado respectivo.  En caso de académicos externos a la UNA se debe aportar al Consejo Central de Posgrado el </w:t>
      </w:r>
      <w:proofErr w:type="spellStart"/>
      <w:r w:rsidRPr="007C2E92">
        <w:rPr>
          <w:rFonts w:ascii="Arial" w:hAnsi="Arial" w:cs="Arial"/>
          <w:sz w:val="24"/>
          <w:szCs w:val="24"/>
          <w:lang w:val="es-ES"/>
        </w:rPr>
        <w:t>Curriculum</w:t>
      </w:r>
      <w:proofErr w:type="spellEnd"/>
      <w:r w:rsidRPr="007C2E92">
        <w:rPr>
          <w:rFonts w:ascii="Arial" w:hAnsi="Arial" w:cs="Arial"/>
          <w:sz w:val="24"/>
          <w:szCs w:val="24"/>
          <w:lang w:val="es-ES"/>
        </w:rPr>
        <w:t xml:space="preserve"> vitae y copia de los atestados de su experiencia académica previa a su nombramiento.</w:t>
      </w:r>
    </w:p>
    <w:p w14:paraId="37A7E85B" w14:textId="77777777" w:rsidR="00670D06" w:rsidRPr="007C2E92" w:rsidRDefault="00670D06" w:rsidP="00670D06">
      <w:pPr>
        <w:pStyle w:val="Prrafodelista"/>
        <w:numPr>
          <w:ilvl w:val="0"/>
          <w:numId w:val="10"/>
        </w:numPr>
        <w:autoSpaceDE w:val="0"/>
        <w:autoSpaceDN w:val="0"/>
        <w:adjustRightInd w:val="0"/>
        <w:spacing w:after="0" w:line="240" w:lineRule="auto"/>
        <w:ind w:left="357" w:hanging="357"/>
        <w:jc w:val="both"/>
        <w:rPr>
          <w:rFonts w:ascii="Arial" w:hAnsi="Arial" w:cs="Arial"/>
          <w:sz w:val="24"/>
          <w:szCs w:val="24"/>
          <w:lang w:val="es-ES"/>
        </w:rPr>
      </w:pPr>
      <w:r w:rsidRPr="007C2E92">
        <w:rPr>
          <w:rFonts w:ascii="Arial" w:hAnsi="Arial" w:cs="Arial"/>
          <w:sz w:val="24"/>
          <w:szCs w:val="24"/>
          <w:lang w:val="es-ES"/>
        </w:rPr>
        <w:t>En caso de ser necesario un cambio en la composición del comité de tesis, el estudiante solicitará al CGA el nombramiento de nuevos miembros, en un lapso no mayor a un trimestre luego de haber sido aprobado el primero.</w:t>
      </w:r>
    </w:p>
    <w:p w14:paraId="3F89B2B1" w14:textId="77777777" w:rsidR="00670D06" w:rsidRPr="007C2E92" w:rsidRDefault="00670D06" w:rsidP="00670D06">
      <w:pPr>
        <w:pStyle w:val="Prrafodelista"/>
        <w:autoSpaceDE w:val="0"/>
        <w:autoSpaceDN w:val="0"/>
        <w:adjustRightInd w:val="0"/>
        <w:spacing w:after="0" w:line="240" w:lineRule="auto"/>
        <w:ind w:left="357"/>
        <w:jc w:val="both"/>
        <w:rPr>
          <w:rFonts w:ascii="Arial" w:hAnsi="Arial" w:cs="Arial"/>
          <w:sz w:val="24"/>
          <w:szCs w:val="24"/>
          <w:lang w:val="es-ES"/>
        </w:rPr>
      </w:pPr>
    </w:p>
    <w:p w14:paraId="2098FCA8" w14:textId="77777777" w:rsidR="00670D06" w:rsidRDefault="00670D06" w:rsidP="00670D06">
      <w:pPr>
        <w:autoSpaceDE w:val="0"/>
        <w:autoSpaceDN w:val="0"/>
        <w:adjustRightInd w:val="0"/>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64  Definiciones</w:t>
      </w:r>
      <w:proofErr w:type="gramEnd"/>
      <w:r w:rsidRPr="007C2E92">
        <w:rPr>
          <w:rFonts w:ascii="Arial" w:hAnsi="Arial" w:cs="Arial"/>
          <w:b/>
          <w:bCs/>
          <w:sz w:val="24"/>
          <w:szCs w:val="24"/>
        </w:rPr>
        <w:t xml:space="preserve"> de las responsabilidades del comité de tesis, el tutor y del estudiante</w:t>
      </w:r>
    </w:p>
    <w:p w14:paraId="28217008" w14:textId="77777777" w:rsidR="00670D06" w:rsidRPr="007C2E92" w:rsidRDefault="00670D06" w:rsidP="00670D06">
      <w:pPr>
        <w:autoSpaceDE w:val="0"/>
        <w:autoSpaceDN w:val="0"/>
        <w:adjustRightInd w:val="0"/>
        <w:spacing w:after="0" w:line="240" w:lineRule="auto"/>
        <w:jc w:val="both"/>
        <w:rPr>
          <w:rFonts w:ascii="Arial" w:hAnsi="Arial" w:cs="Arial"/>
          <w:b/>
          <w:bCs/>
          <w:sz w:val="24"/>
          <w:szCs w:val="24"/>
        </w:rPr>
      </w:pPr>
    </w:p>
    <w:p w14:paraId="25D3A2D2" w14:textId="77777777" w:rsidR="00670D06" w:rsidRPr="007C2E92" w:rsidRDefault="00670D06" w:rsidP="00670D06">
      <w:pPr>
        <w:autoSpaceDE w:val="0"/>
        <w:autoSpaceDN w:val="0"/>
        <w:adjustRightInd w:val="0"/>
        <w:spacing w:after="0" w:line="240" w:lineRule="auto"/>
        <w:jc w:val="both"/>
        <w:rPr>
          <w:rFonts w:ascii="Arial" w:hAnsi="Arial" w:cs="Arial"/>
          <w:sz w:val="24"/>
          <w:szCs w:val="24"/>
          <w:u w:val="single"/>
        </w:rPr>
      </w:pPr>
      <w:r w:rsidRPr="007C2E92">
        <w:rPr>
          <w:rFonts w:ascii="Arial" w:hAnsi="Arial" w:cs="Arial"/>
          <w:sz w:val="24"/>
          <w:szCs w:val="24"/>
          <w:u w:val="single"/>
        </w:rPr>
        <w:t>El Comité de tesis tendrá las siguientes responsabilidades:</w:t>
      </w:r>
    </w:p>
    <w:p w14:paraId="431A29CE"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r w:rsidRPr="007C2E92">
        <w:rPr>
          <w:rFonts w:ascii="Arial" w:hAnsi="Arial" w:cs="Arial"/>
          <w:sz w:val="24"/>
          <w:szCs w:val="24"/>
        </w:rPr>
        <w:t>Además de las estipuladas en la normativa vigente de la UNA, debe revisar los avances de la tesis entregados por el estudiante y hacer observaciones escritas de su progreso o dificultad, en un lapso no mayor a 15 días hábiles.</w:t>
      </w:r>
    </w:p>
    <w:p w14:paraId="5DC2A3AB" w14:textId="77777777" w:rsidR="00670D06" w:rsidRPr="007C2E92" w:rsidRDefault="00670D06" w:rsidP="00670D06">
      <w:pPr>
        <w:autoSpaceDE w:val="0"/>
        <w:autoSpaceDN w:val="0"/>
        <w:adjustRightInd w:val="0"/>
        <w:spacing w:after="0" w:line="240" w:lineRule="auto"/>
        <w:jc w:val="both"/>
        <w:rPr>
          <w:rFonts w:ascii="Arial" w:hAnsi="Arial" w:cs="Arial"/>
          <w:sz w:val="24"/>
          <w:szCs w:val="24"/>
          <w:u w:val="single"/>
        </w:rPr>
      </w:pPr>
      <w:r w:rsidRPr="007C2E92">
        <w:rPr>
          <w:rFonts w:ascii="Arial" w:hAnsi="Arial" w:cs="Arial"/>
          <w:sz w:val="24"/>
          <w:szCs w:val="24"/>
          <w:u w:val="single"/>
        </w:rPr>
        <w:t>El tutor de tesis será responsable de:</w:t>
      </w:r>
    </w:p>
    <w:p w14:paraId="0F0DBD2D"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r w:rsidRPr="007C2E92">
        <w:rPr>
          <w:rFonts w:ascii="Arial" w:hAnsi="Arial" w:cs="Arial"/>
          <w:sz w:val="24"/>
          <w:szCs w:val="24"/>
        </w:rPr>
        <w:t>Además de las estipuladas en la normativa vigente, debe revisar los avances del trabajo final de graduación entregados por el estudiante y hacer observaciones verbales o escritas de su progreso o dificultad, en un lapso no mayor a 15 días hábiles.</w:t>
      </w:r>
    </w:p>
    <w:p w14:paraId="1D1F29F6" w14:textId="77777777" w:rsidR="00670D06" w:rsidRPr="007C2E92" w:rsidRDefault="00670D06" w:rsidP="00670D06">
      <w:pPr>
        <w:autoSpaceDE w:val="0"/>
        <w:autoSpaceDN w:val="0"/>
        <w:adjustRightInd w:val="0"/>
        <w:spacing w:after="0" w:line="240" w:lineRule="auto"/>
        <w:jc w:val="both"/>
        <w:rPr>
          <w:rFonts w:ascii="Arial" w:hAnsi="Arial" w:cs="Arial"/>
          <w:sz w:val="24"/>
          <w:szCs w:val="24"/>
        </w:rPr>
      </w:pPr>
    </w:p>
    <w:p w14:paraId="4F998833" w14:textId="77777777" w:rsidR="00670D06" w:rsidRPr="007C2E92" w:rsidRDefault="00670D06" w:rsidP="00670D06">
      <w:pPr>
        <w:autoSpaceDE w:val="0"/>
        <w:autoSpaceDN w:val="0"/>
        <w:adjustRightInd w:val="0"/>
        <w:spacing w:after="0" w:line="240" w:lineRule="auto"/>
        <w:jc w:val="both"/>
        <w:rPr>
          <w:rFonts w:ascii="Arial" w:hAnsi="Arial" w:cs="Arial"/>
          <w:sz w:val="24"/>
          <w:szCs w:val="24"/>
          <w:u w:val="single"/>
        </w:rPr>
      </w:pPr>
      <w:r w:rsidRPr="007C2E92">
        <w:rPr>
          <w:rFonts w:ascii="Arial" w:hAnsi="Arial" w:cs="Arial"/>
          <w:sz w:val="24"/>
          <w:szCs w:val="24"/>
          <w:u w:val="single"/>
        </w:rPr>
        <w:t>La o el estudiante tendrá las siguientes responsabilidades:</w:t>
      </w:r>
    </w:p>
    <w:p w14:paraId="500AF175"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Las estipuladas en la normativa vigente de la institución.</w:t>
      </w:r>
    </w:p>
    <w:p w14:paraId="4EDDE2AE" w14:textId="77777777" w:rsidR="00670D06" w:rsidRPr="007C2E92" w:rsidRDefault="00670D06" w:rsidP="00670D06">
      <w:pPr>
        <w:spacing w:after="0" w:line="240" w:lineRule="auto"/>
        <w:jc w:val="both"/>
        <w:rPr>
          <w:rFonts w:ascii="Arial" w:hAnsi="Arial" w:cs="Arial"/>
          <w:b/>
          <w:sz w:val="24"/>
          <w:szCs w:val="24"/>
        </w:rPr>
      </w:pPr>
    </w:p>
    <w:p w14:paraId="314E0A7F" w14:textId="77777777" w:rsidR="00670D06" w:rsidRPr="007C2E92"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65  Procedimientos</w:t>
      </w:r>
      <w:proofErr w:type="gramEnd"/>
      <w:r w:rsidRPr="007C2E92">
        <w:rPr>
          <w:rFonts w:ascii="Arial" w:hAnsi="Arial" w:cs="Arial"/>
          <w:b/>
          <w:bCs/>
          <w:sz w:val="24"/>
          <w:szCs w:val="24"/>
        </w:rPr>
        <w:t xml:space="preserve"> para la elaboración, presentación y defensa del trabajo final de graduación</w:t>
      </w:r>
    </w:p>
    <w:p w14:paraId="19F58973" w14:textId="77777777" w:rsidR="00670D06" w:rsidRPr="007C2E92" w:rsidRDefault="00670D06" w:rsidP="00670D06">
      <w:pPr>
        <w:spacing w:after="0" w:line="240" w:lineRule="auto"/>
        <w:jc w:val="both"/>
        <w:rPr>
          <w:rFonts w:ascii="Arial" w:hAnsi="Arial" w:cs="Arial"/>
          <w:sz w:val="24"/>
          <w:szCs w:val="24"/>
        </w:rPr>
      </w:pPr>
    </w:p>
    <w:p w14:paraId="7BA6B60C"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bCs/>
          <w:sz w:val="24"/>
          <w:szCs w:val="24"/>
        </w:rPr>
        <w:t>Para esto, se seguirá lo estipulado en la normativa vigente</w:t>
      </w:r>
      <w:r w:rsidRPr="007C2E92">
        <w:rPr>
          <w:rFonts w:ascii="Arial" w:hAnsi="Arial" w:cs="Arial"/>
          <w:sz w:val="24"/>
          <w:szCs w:val="24"/>
        </w:rPr>
        <w:t>.</w:t>
      </w:r>
    </w:p>
    <w:p w14:paraId="45A2F02E" w14:textId="77777777" w:rsidR="00670D06" w:rsidRPr="007C2E92" w:rsidRDefault="00670D06" w:rsidP="00670D06">
      <w:pPr>
        <w:tabs>
          <w:tab w:val="left" w:pos="1350"/>
        </w:tabs>
        <w:spacing w:after="0" w:line="240" w:lineRule="auto"/>
        <w:ind w:hanging="426"/>
        <w:jc w:val="both"/>
        <w:rPr>
          <w:rFonts w:ascii="Arial" w:hAnsi="Arial" w:cs="Arial"/>
          <w:sz w:val="24"/>
          <w:szCs w:val="24"/>
        </w:rPr>
      </w:pPr>
    </w:p>
    <w:p w14:paraId="16E4FE70"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66  Evaluación</w:t>
      </w:r>
      <w:proofErr w:type="gramEnd"/>
      <w:r w:rsidRPr="007C2E92">
        <w:rPr>
          <w:rFonts w:ascii="Arial" w:hAnsi="Arial" w:cs="Arial"/>
          <w:b/>
          <w:bCs/>
          <w:sz w:val="24"/>
          <w:szCs w:val="24"/>
        </w:rPr>
        <w:t xml:space="preserve"> del proceso de investigación</w:t>
      </w:r>
    </w:p>
    <w:p w14:paraId="6A01CD7A" w14:textId="77777777" w:rsidR="00670D06" w:rsidRPr="007C2E92" w:rsidRDefault="00670D06" w:rsidP="00670D06">
      <w:pPr>
        <w:spacing w:after="0" w:line="240" w:lineRule="auto"/>
        <w:jc w:val="both"/>
        <w:rPr>
          <w:rFonts w:ascii="Arial" w:hAnsi="Arial" w:cs="Arial"/>
          <w:b/>
          <w:bCs/>
          <w:sz w:val="24"/>
          <w:szCs w:val="24"/>
        </w:rPr>
      </w:pPr>
    </w:p>
    <w:p w14:paraId="6234A366" w14:textId="77777777" w:rsidR="00670D06" w:rsidRPr="007C2E92" w:rsidRDefault="00670D06" w:rsidP="00670D06">
      <w:pPr>
        <w:spacing w:after="0" w:line="240" w:lineRule="auto"/>
        <w:jc w:val="both"/>
        <w:rPr>
          <w:rFonts w:ascii="Arial" w:hAnsi="Arial" w:cs="Arial"/>
          <w:b/>
          <w:sz w:val="24"/>
          <w:szCs w:val="24"/>
        </w:rPr>
      </w:pPr>
      <w:r w:rsidRPr="007C2E92">
        <w:rPr>
          <w:rFonts w:ascii="Arial" w:hAnsi="Arial" w:cs="Arial"/>
          <w:sz w:val="24"/>
          <w:szCs w:val="24"/>
        </w:rPr>
        <w:t xml:space="preserve">Con respecto a la defensa pública del trabajo final de graduación, la evaluación la hace el tribunal de tesis de acuerdo con los estipulado en la normativa vigente. </w:t>
      </w:r>
    </w:p>
    <w:p w14:paraId="186D7758" w14:textId="77777777" w:rsidR="00670D06" w:rsidRPr="007C2E92" w:rsidRDefault="00670D06" w:rsidP="00670D06">
      <w:pPr>
        <w:pStyle w:val="Prrafodelista"/>
        <w:spacing w:after="0" w:line="240" w:lineRule="auto"/>
        <w:ind w:left="0"/>
        <w:jc w:val="both"/>
        <w:rPr>
          <w:rFonts w:ascii="Arial" w:hAnsi="Arial" w:cs="Arial"/>
          <w:b/>
          <w:sz w:val="24"/>
          <w:szCs w:val="24"/>
          <w:lang w:val="es-ES"/>
        </w:rPr>
      </w:pPr>
    </w:p>
    <w:p w14:paraId="3A88250A" w14:textId="77777777" w:rsidR="00670D06" w:rsidRDefault="00670D06" w:rsidP="00670D06">
      <w:pPr>
        <w:tabs>
          <w:tab w:val="left" w:pos="540"/>
        </w:tabs>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67  Disposiciones</w:t>
      </w:r>
      <w:proofErr w:type="gramEnd"/>
      <w:r w:rsidRPr="007C2E92">
        <w:rPr>
          <w:rFonts w:ascii="Arial" w:hAnsi="Arial" w:cs="Arial"/>
          <w:b/>
          <w:bCs/>
          <w:sz w:val="24"/>
          <w:szCs w:val="24"/>
        </w:rPr>
        <w:t xml:space="preserve"> generales</w:t>
      </w:r>
    </w:p>
    <w:p w14:paraId="1401C1B5" w14:textId="77777777" w:rsidR="00670D06" w:rsidRPr="007C2E92" w:rsidRDefault="00670D06" w:rsidP="00670D06">
      <w:pPr>
        <w:tabs>
          <w:tab w:val="left" w:pos="540"/>
        </w:tabs>
        <w:spacing w:after="0" w:line="240" w:lineRule="auto"/>
        <w:jc w:val="both"/>
        <w:rPr>
          <w:rFonts w:ascii="Arial" w:hAnsi="Arial" w:cs="Arial"/>
          <w:b/>
          <w:bCs/>
          <w:sz w:val="24"/>
          <w:szCs w:val="24"/>
        </w:rPr>
      </w:pPr>
    </w:p>
    <w:p w14:paraId="227104C3"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Posterior a esta de defensa y aprobación de la tesis, el estudiante tiene un mes (30 días naturales) para incluir las observaciones del tribunal y entregar el documento final a la persona tutora, quien verificará que los cambios fueron hechos. De no ejecutarse las correcciones en el tiempo dispuesto, no se tramitará la documentación para la graduación.  Una vez verificado por el tutor, el postulante deberá entregar al programa de maestría una copia digital del documento final y hacer el depósito correspondiente en las bibliotecas y repositorios </w:t>
      </w:r>
      <w:proofErr w:type="gramStart"/>
      <w:r w:rsidRPr="007C2E92">
        <w:rPr>
          <w:rFonts w:ascii="Arial" w:hAnsi="Arial" w:cs="Arial"/>
          <w:sz w:val="24"/>
          <w:szCs w:val="24"/>
        </w:rPr>
        <w:t>institucionales,  o</w:t>
      </w:r>
      <w:proofErr w:type="gramEnd"/>
      <w:r w:rsidRPr="007C2E92">
        <w:rPr>
          <w:rFonts w:ascii="Arial" w:hAnsi="Arial" w:cs="Arial"/>
          <w:sz w:val="24"/>
          <w:szCs w:val="24"/>
        </w:rPr>
        <w:t xml:space="preserve"> en su defecto, lo estipulado por la normativa vigente de la UNA.</w:t>
      </w:r>
    </w:p>
    <w:p w14:paraId="64D075AB" w14:textId="77777777" w:rsidR="00670D06" w:rsidRPr="007C2E92" w:rsidRDefault="00670D06" w:rsidP="00670D06">
      <w:pPr>
        <w:spacing w:after="0" w:line="240" w:lineRule="auto"/>
        <w:jc w:val="both"/>
        <w:rPr>
          <w:rFonts w:ascii="Arial" w:hAnsi="Arial" w:cs="Arial"/>
          <w:b/>
          <w:sz w:val="24"/>
          <w:szCs w:val="24"/>
        </w:rPr>
      </w:pPr>
    </w:p>
    <w:p w14:paraId="2C3F103E" w14:textId="77777777" w:rsidR="00670D06" w:rsidRPr="007C2E92" w:rsidRDefault="00670D06" w:rsidP="00670D06">
      <w:pPr>
        <w:pStyle w:val="Ttulo1"/>
        <w:spacing w:before="0" w:after="0" w:line="240" w:lineRule="auto"/>
        <w:jc w:val="both"/>
        <w:rPr>
          <w:rFonts w:ascii="Arial" w:hAnsi="Arial" w:cs="Arial"/>
          <w:b/>
          <w:bCs/>
          <w:color w:val="auto"/>
          <w:sz w:val="24"/>
          <w:szCs w:val="24"/>
        </w:rPr>
      </w:pPr>
      <w:bookmarkStart w:id="17" w:name="_Toc129169918"/>
      <w:r w:rsidRPr="007C2E92">
        <w:rPr>
          <w:rFonts w:ascii="Arial" w:hAnsi="Arial" w:cs="Arial"/>
          <w:b/>
          <w:bCs/>
          <w:color w:val="auto"/>
          <w:sz w:val="24"/>
          <w:szCs w:val="24"/>
        </w:rPr>
        <w:t xml:space="preserve">CAPITULO </w:t>
      </w:r>
      <w:proofErr w:type="gramStart"/>
      <w:r w:rsidRPr="007C2E92">
        <w:rPr>
          <w:rFonts w:ascii="Arial" w:hAnsi="Arial" w:cs="Arial"/>
          <w:b/>
          <w:bCs/>
          <w:color w:val="auto"/>
          <w:sz w:val="24"/>
          <w:szCs w:val="24"/>
        </w:rPr>
        <w:t>XII  ASPECTOS</w:t>
      </w:r>
      <w:proofErr w:type="gramEnd"/>
      <w:r w:rsidRPr="007C2E92">
        <w:rPr>
          <w:rFonts w:ascii="Arial" w:hAnsi="Arial" w:cs="Arial"/>
          <w:b/>
          <w:bCs/>
          <w:color w:val="auto"/>
          <w:sz w:val="24"/>
          <w:szCs w:val="24"/>
        </w:rPr>
        <w:t xml:space="preserve"> FINALES</w:t>
      </w:r>
      <w:bookmarkEnd w:id="17"/>
    </w:p>
    <w:p w14:paraId="0A5EDC50"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7436AEF8"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68  De</w:t>
      </w:r>
      <w:proofErr w:type="gramEnd"/>
      <w:r w:rsidRPr="007C2E92">
        <w:rPr>
          <w:rFonts w:ascii="Arial" w:hAnsi="Arial" w:cs="Arial"/>
          <w:b/>
          <w:bCs/>
          <w:sz w:val="24"/>
          <w:szCs w:val="24"/>
        </w:rPr>
        <w:t xml:space="preserve"> la normativa supletoria</w:t>
      </w:r>
    </w:p>
    <w:p w14:paraId="70E34BFD" w14:textId="77777777" w:rsidR="00670D06" w:rsidRPr="007C2E92" w:rsidRDefault="00670D06" w:rsidP="00670D06">
      <w:pPr>
        <w:spacing w:after="0" w:line="240" w:lineRule="auto"/>
        <w:jc w:val="both"/>
        <w:rPr>
          <w:rFonts w:ascii="Arial" w:hAnsi="Arial" w:cs="Arial"/>
          <w:b/>
          <w:bCs/>
          <w:sz w:val="24"/>
          <w:szCs w:val="24"/>
        </w:rPr>
      </w:pPr>
    </w:p>
    <w:p w14:paraId="5AE71854" w14:textId="77777777" w:rsidR="00670D06" w:rsidRPr="007C2E92" w:rsidRDefault="00670D06" w:rsidP="00670D06">
      <w:pPr>
        <w:spacing w:after="0" w:line="240" w:lineRule="auto"/>
        <w:jc w:val="both"/>
        <w:rPr>
          <w:rFonts w:ascii="Arial" w:hAnsi="Arial" w:cs="Arial"/>
          <w:sz w:val="24"/>
          <w:szCs w:val="24"/>
        </w:rPr>
      </w:pPr>
      <w:r w:rsidRPr="007C2E92">
        <w:rPr>
          <w:rFonts w:ascii="Arial" w:hAnsi="Arial" w:cs="Arial"/>
          <w:sz w:val="24"/>
          <w:szCs w:val="24"/>
        </w:rPr>
        <w:t>En caso de presentarse situaciones que no estén contempladas en este reglamento, se aplicarán supletoriamente la normativa de la UNA y finalmente la Ley general de administración pública.</w:t>
      </w:r>
    </w:p>
    <w:p w14:paraId="6E9D2C40" w14:textId="77777777" w:rsidR="00670D06" w:rsidRPr="007C2E92" w:rsidRDefault="00670D06" w:rsidP="00670D06">
      <w:pPr>
        <w:widowControl w:val="0"/>
        <w:tabs>
          <w:tab w:val="left" w:pos="-1200"/>
          <w:tab w:val="left" w:pos="-720"/>
          <w:tab w:val="left" w:pos="0"/>
        </w:tabs>
        <w:spacing w:after="0" w:line="240" w:lineRule="auto"/>
        <w:jc w:val="both"/>
        <w:rPr>
          <w:rFonts w:ascii="Arial" w:hAnsi="Arial" w:cs="Arial"/>
          <w:sz w:val="24"/>
          <w:szCs w:val="24"/>
        </w:rPr>
      </w:pPr>
    </w:p>
    <w:p w14:paraId="1EB77602" w14:textId="77777777" w:rsidR="00670D06" w:rsidRDefault="00670D06" w:rsidP="00670D06">
      <w:pPr>
        <w:spacing w:after="0" w:line="240" w:lineRule="auto"/>
        <w:jc w:val="both"/>
        <w:rPr>
          <w:rFonts w:ascii="Arial" w:hAnsi="Arial" w:cs="Arial"/>
          <w:b/>
          <w:bCs/>
          <w:sz w:val="24"/>
          <w:szCs w:val="24"/>
        </w:rPr>
      </w:pPr>
      <w:r w:rsidRPr="007C2E92">
        <w:rPr>
          <w:rFonts w:ascii="Arial" w:hAnsi="Arial" w:cs="Arial"/>
          <w:b/>
          <w:bCs/>
          <w:sz w:val="24"/>
          <w:szCs w:val="24"/>
        </w:rPr>
        <w:t xml:space="preserve">ARTÍCULO </w:t>
      </w:r>
      <w:proofErr w:type="gramStart"/>
      <w:r w:rsidRPr="007C2E92">
        <w:rPr>
          <w:rFonts w:ascii="Arial" w:hAnsi="Arial" w:cs="Arial"/>
          <w:b/>
          <w:bCs/>
          <w:sz w:val="24"/>
          <w:szCs w:val="24"/>
        </w:rPr>
        <w:t>69  De</w:t>
      </w:r>
      <w:proofErr w:type="gramEnd"/>
      <w:r w:rsidRPr="007C2E92">
        <w:rPr>
          <w:rFonts w:ascii="Arial" w:hAnsi="Arial" w:cs="Arial"/>
          <w:b/>
          <w:bCs/>
          <w:sz w:val="24"/>
          <w:szCs w:val="24"/>
        </w:rPr>
        <w:t xml:space="preserve"> la vigencia y evaluación del Reglamento</w:t>
      </w:r>
    </w:p>
    <w:p w14:paraId="7F36EDC9" w14:textId="77777777" w:rsidR="00670D06" w:rsidRPr="007C2E92" w:rsidRDefault="00670D06" w:rsidP="00670D06">
      <w:pPr>
        <w:spacing w:after="0" w:line="240" w:lineRule="auto"/>
        <w:jc w:val="both"/>
        <w:rPr>
          <w:rFonts w:ascii="Arial" w:hAnsi="Arial" w:cs="Arial"/>
          <w:b/>
          <w:bCs/>
          <w:sz w:val="24"/>
          <w:szCs w:val="24"/>
        </w:rPr>
      </w:pPr>
    </w:p>
    <w:p w14:paraId="794D27A9" w14:textId="77777777" w:rsidR="00670D06" w:rsidRDefault="00670D06" w:rsidP="00670D06">
      <w:pPr>
        <w:spacing w:after="0" w:line="240" w:lineRule="auto"/>
        <w:jc w:val="both"/>
        <w:rPr>
          <w:rFonts w:ascii="Arial" w:hAnsi="Arial" w:cs="Arial"/>
          <w:sz w:val="24"/>
          <w:szCs w:val="24"/>
        </w:rPr>
      </w:pPr>
      <w:r w:rsidRPr="007C2E92">
        <w:rPr>
          <w:rFonts w:ascii="Arial" w:hAnsi="Arial" w:cs="Arial"/>
          <w:sz w:val="24"/>
          <w:szCs w:val="24"/>
        </w:rPr>
        <w:t xml:space="preserve">Este nuevo reglamento rige a partir de su publicación en la Gaceta Universitaria, derogándose el anterior. Este último fue aprobado según acuerdo UNA-EcoTrop-ACUE-003-2019, GACETA ORDINARIA </w:t>
      </w:r>
      <w:proofErr w:type="spellStart"/>
      <w:r w:rsidRPr="007C2E92">
        <w:rPr>
          <w:rFonts w:ascii="Arial" w:hAnsi="Arial" w:cs="Arial"/>
          <w:sz w:val="24"/>
          <w:szCs w:val="24"/>
        </w:rPr>
        <w:t>Nº</w:t>
      </w:r>
      <w:proofErr w:type="spellEnd"/>
      <w:r w:rsidRPr="007C2E92">
        <w:rPr>
          <w:rFonts w:ascii="Arial" w:hAnsi="Arial" w:cs="Arial"/>
          <w:sz w:val="24"/>
          <w:szCs w:val="24"/>
        </w:rPr>
        <w:t xml:space="preserve"> 15-2019.</w:t>
      </w:r>
    </w:p>
    <w:p w14:paraId="4F8A03CA" w14:textId="77777777" w:rsidR="00670D06" w:rsidRDefault="00670D06"/>
    <w:sectPr w:rsidR="00670D0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827F9"/>
    <w:multiLevelType w:val="multilevel"/>
    <w:tmpl w:val="069827F9"/>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3B956F7"/>
    <w:multiLevelType w:val="multilevel"/>
    <w:tmpl w:val="13B956F7"/>
    <w:lvl w:ilvl="0">
      <w:start w:val="1"/>
      <w:numFmt w:val="lowerLetter"/>
      <w:lvlText w:val="%1)"/>
      <w:lvlJc w:val="left"/>
      <w:pPr>
        <w:ind w:left="861" w:hanging="43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1795F14"/>
    <w:multiLevelType w:val="multilevel"/>
    <w:tmpl w:val="21795F1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3E65C65"/>
    <w:multiLevelType w:val="multilevel"/>
    <w:tmpl w:val="23E65C65"/>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E900B6E"/>
    <w:multiLevelType w:val="multilevel"/>
    <w:tmpl w:val="2E900B6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19F3DF9"/>
    <w:multiLevelType w:val="multilevel"/>
    <w:tmpl w:val="30663FAC"/>
    <w:lvl w:ilvl="0">
      <w:start w:val="1"/>
      <w:numFmt w:val="decimal"/>
      <w:lvlText w:val="%1."/>
      <w:lvlJc w:val="left"/>
      <w:pPr>
        <w:ind w:left="360" w:hanging="360"/>
      </w:pPr>
      <w:rPr>
        <w:rFonts w:hint="default"/>
        <w:vertAlign w:val="baseline"/>
      </w:rPr>
    </w:lvl>
    <w:lvl w:ilvl="1">
      <w:start w:val="1"/>
      <w:numFmt w:val="decimal"/>
      <w:lvlText w:val="%1.%2."/>
      <w:lvlJc w:val="left"/>
      <w:pPr>
        <w:ind w:left="718" w:hanging="720"/>
      </w:pPr>
      <w:rPr>
        <w:rFonts w:hint="default"/>
        <w:vertAlign w:val="baseline"/>
      </w:rPr>
    </w:lvl>
    <w:lvl w:ilvl="2">
      <w:start w:val="1"/>
      <w:numFmt w:val="decimal"/>
      <w:lvlText w:val="%1.%2.%3."/>
      <w:lvlJc w:val="left"/>
      <w:pPr>
        <w:ind w:left="716" w:hanging="720"/>
      </w:pPr>
      <w:rPr>
        <w:rFonts w:hint="default"/>
        <w:vertAlign w:val="baseline"/>
      </w:rPr>
    </w:lvl>
    <w:lvl w:ilvl="3">
      <w:start w:val="1"/>
      <w:numFmt w:val="decimal"/>
      <w:lvlText w:val="%1.%2.%3.%4."/>
      <w:lvlJc w:val="left"/>
      <w:pPr>
        <w:ind w:left="1074" w:hanging="1080"/>
      </w:pPr>
      <w:rPr>
        <w:rFonts w:hint="default"/>
        <w:vertAlign w:val="baseline"/>
      </w:rPr>
    </w:lvl>
    <w:lvl w:ilvl="4">
      <w:start w:val="1"/>
      <w:numFmt w:val="decimal"/>
      <w:lvlText w:val="%1.%2.%3.%4.%5."/>
      <w:lvlJc w:val="left"/>
      <w:pPr>
        <w:ind w:left="1072" w:hanging="1080"/>
      </w:pPr>
      <w:rPr>
        <w:rFonts w:hint="default"/>
        <w:vertAlign w:val="baseline"/>
      </w:rPr>
    </w:lvl>
    <w:lvl w:ilvl="5">
      <w:start w:val="1"/>
      <w:numFmt w:val="decimal"/>
      <w:lvlText w:val="%1.%2.%3.%4.%5.%6."/>
      <w:lvlJc w:val="left"/>
      <w:pPr>
        <w:ind w:left="1430" w:hanging="1440"/>
      </w:pPr>
      <w:rPr>
        <w:rFonts w:hint="default"/>
        <w:vertAlign w:val="baseline"/>
      </w:rPr>
    </w:lvl>
    <w:lvl w:ilvl="6">
      <w:start w:val="1"/>
      <w:numFmt w:val="decimal"/>
      <w:lvlText w:val="%1.%2.%3.%4.%5.%6.%7."/>
      <w:lvlJc w:val="left"/>
      <w:pPr>
        <w:ind w:left="1428" w:hanging="1440"/>
      </w:pPr>
      <w:rPr>
        <w:rFonts w:hint="default"/>
        <w:vertAlign w:val="baseline"/>
      </w:rPr>
    </w:lvl>
    <w:lvl w:ilvl="7">
      <w:start w:val="1"/>
      <w:numFmt w:val="decimal"/>
      <w:lvlText w:val="%1.%2.%3.%4.%5.%6.%7.%8."/>
      <w:lvlJc w:val="left"/>
      <w:pPr>
        <w:ind w:left="1786" w:hanging="1800"/>
      </w:pPr>
      <w:rPr>
        <w:rFonts w:hint="default"/>
        <w:vertAlign w:val="baseline"/>
      </w:rPr>
    </w:lvl>
    <w:lvl w:ilvl="8">
      <w:start w:val="1"/>
      <w:numFmt w:val="decimal"/>
      <w:lvlText w:val="%1.%2.%3.%4.%5.%6.%7.%8.%9."/>
      <w:lvlJc w:val="left"/>
      <w:pPr>
        <w:ind w:left="1784" w:hanging="1800"/>
      </w:pPr>
      <w:rPr>
        <w:rFonts w:hint="default"/>
        <w:vertAlign w:val="baseline"/>
      </w:rPr>
    </w:lvl>
  </w:abstractNum>
  <w:abstractNum w:abstractNumId="6" w15:restartNumberingAfterBreak="0">
    <w:nsid w:val="5CEC10A6"/>
    <w:multiLevelType w:val="multilevel"/>
    <w:tmpl w:val="5CEC10A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E702A3C"/>
    <w:multiLevelType w:val="multilevel"/>
    <w:tmpl w:val="5E702A3C"/>
    <w:lvl w:ilvl="0">
      <w:start w:val="1"/>
      <w:numFmt w:val="lowerLetter"/>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8" w15:restartNumberingAfterBreak="0">
    <w:nsid w:val="68984FE1"/>
    <w:multiLevelType w:val="multilevel"/>
    <w:tmpl w:val="68984FE1"/>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15:restartNumberingAfterBreak="0">
    <w:nsid w:val="78367136"/>
    <w:multiLevelType w:val="multilevel"/>
    <w:tmpl w:val="78367136"/>
    <w:lvl w:ilvl="0">
      <w:start w:val="1"/>
      <w:numFmt w:val="lowerLetter"/>
      <w:lvlText w:val="%1)"/>
      <w:lvlJc w:val="left"/>
      <w:pPr>
        <w:ind w:left="795" w:hanging="435"/>
      </w:pPr>
      <w:rPr>
        <w:rFonts w:hint="default"/>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44636954">
    <w:abstractNumId w:val="5"/>
  </w:num>
  <w:num w:numId="2" w16cid:durableId="1406873895">
    <w:abstractNumId w:val="9"/>
  </w:num>
  <w:num w:numId="3" w16cid:durableId="1768574947">
    <w:abstractNumId w:val="0"/>
  </w:num>
  <w:num w:numId="4" w16cid:durableId="187332629">
    <w:abstractNumId w:val="2"/>
  </w:num>
  <w:num w:numId="5" w16cid:durableId="231044370">
    <w:abstractNumId w:val="3"/>
  </w:num>
  <w:num w:numId="6" w16cid:durableId="2042824508">
    <w:abstractNumId w:val="1"/>
  </w:num>
  <w:num w:numId="7" w16cid:durableId="1233810885">
    <w:abstractNumId w:val="8"/>
  </w:num>
  <w:num w:numId="8" w16cid:durableId="1338119987">
    <w:abstractNumId w:val="7"/>
  </w:num>
  <w:num w:numId="9" w16cid:durableId="1055155885">
    <w:abstractNumId w:val="6"/>
  </w:num>
  <w:num w:numId="10" w16cid:durableId="9657004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A43"/>
    <w:rsid w:val="000F6A97"/>
    <w:rsid w:val="002A087E"/>
    <w:rsid w:val="002C47A0"/>
    <w:rsid w:val="00457A43"/>
    <w:rsid w:val="00612352"/>
    <w:rsid w:val="00670D06"/>
    <w:rsid w:val="0085678D"/>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30577"/>
  <w15:chartTrackingRefBased/>
  <w15:docId w15:val="{B63538E6-0A5D-411B-B246-ECFDE6C4E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7A43"/>
    <w:rPr>
      <w:rFonts w:ascii="Aptos" w:eastAsia="Aptos" w:hAnsi="Aptos" w:cs="Times New Roman"/>
      <w:kern w:val="0"/>
      <w14:ligatures w14:val="none"/>
    </w:rPr>
  </w:style>
  <w:style w:type="paragraph" w:styleId="Ttulo1">
    <w:name w:val="heading 1"/>
    <w:basedOn w:val="Normal"/>
    <w:next w:val="Normal"/>
    <w:link w:val="Ttulo1Car"/>
    <w:uiPriority w:val="9"/>
    <w:qFormat/>
    <w:rsid w:val="00457A4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57A4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457A4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57A4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57A4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57A4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57A4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57A4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57A4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57A4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57A4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457A4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57A4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57A4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57A4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57A4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57A4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57A43"/>
    <w:rPr>
      <w:rFonts w:eastAsiaTheme="majorEastAsia" w:cstheme="majorBidi"/>
      <w:color w:val="272727" w:themeColor="text1" w:themeTint="D8"/>
    </w:rPr>
  </w:style>
  <w:style w:type="paragraph" w:styleId="Ttulo">
    <w:name w:val="Title"/>
    <w:basedOn w:val="Normal"/>
    <w:next w:val="Normal"/>
    <w:link w:val="TtuloCar"/>
    <w:qFormat/>
    <w:rsid w:val="00457A4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57A4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57A4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57A4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57A43"/>
    <w:pPr>
      <w:spacing w:before="160"/>
      <w:jc w:val="center"/>
    </w:pPr>
    <w:rPr>
      <w:i/>
      <w:iCs/>
      <w:color w:val="404040" w:themeColor="text1" w:themeTint="BF"/>
    </w:rPr>
  </w:style>
  <w:style w:type="character" w:customStyle="1" w:styleId="CitaCar">
    <w:name w:val="Cita Car"/>
    <w:basedOn w:val="Fuentedeprrafopredeter"/>
    <w:link w:val="Cita"/>
    <w:uiPriority w:val="29"/>
    <w:rsid w:val="00457A43"/>
    <w:rPr>
      <w:i/>
      <w:iCs/>
      <w:color w:val="404040" w:themeColor="text1" w:themeTint="BF"/>
    </w:rPr>
  </w:style>
  <w:style w:type="paragraph" w:styleId="Prrafodelista">
    <w:name w:val="List Paragraph"/>
    <w:aliases w:val="texto con viñeta,Tablas"/>
    <w:basedOn w:val="Normal"/>
    <w:link w:val="PrrafodelistaCar"/>
    <w:uiPriority w:val="34"/>
    <w:qFormat/>
    <w:rsid w:val="00457A43"/>
    <w:pPr>
      <w:ind w:left="720"/>
      <w:contextualSpacing/>
    </w:pPr>
  </w:style>
  <w:style w:type="character" w:styleId="nfasisintenso">
    <w:name w:val="Intense Emphasis"/>
    <w:basedOn w:val="Fuentedeprrafopredeter"/>
    <w:uiPriority w:val="21"/>
    <w:qFormat/>
    <w:rsid w:val="00457A43"/>
    <w:rPr>
      <w:i/>
      <w:iCs/>
      <w:color w:val="0F4761" w:themeColor="accent1" w:themeShade="BF"/>
    </w:rPr>
  </w:style>
  <w:style w:type="paragraph" w:styleId="Citadestacada">
    <w:name w:val="Intense Quote"/>
    <w:basedOn w:val="Normal"/>
    <w:next w:val="Normal"/>
    <w:link w:val="CitadestacadaCar"/>
    <w:uiPriority w:val="30"/>
    <w:qFormat/>
    <w:rsid w:val="00457A4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57A43"/>
    <w:rPr>
      <w:i/>
      <w:iCs/>
      <w:color w:val="0F4761" w:themeColor="accent1" w:themeShade="BF"/>
    </w:rPr>
  </w:style>
  <w:style w:type="character" w:styleId="Referenciaintensa">
    <w:name w:val="Intense Reference"/>
    <w:basedOn w:val="Fuentedeprrafopredeter"/>
    <w:uiPriority w:val="32"/>
    <w:qFormat/>
    <w:rsid w:val="00457A43"/>
    <w:rPr>
      <w:b/>
      <w:bCs/>
      <w:smallCaps/>
      <w:color w:val="0F4761" w:themeColor="accent1" w:themeShade="BF"/>
      <w:spacing w:val="5"/>
    </w:rPr>
  </w:style>
  <w:style w:type="character" w:styleId="Hipervnculo">
    <w:name w:val="Hyperlink"/>
    <w:unhideWhenUsed/>
    <w:qFormat/>
    <w:rsid w:val="00670D06"/>
    <w:rPr>
      <w:color w:val="467886"/>
      <w:u w:val="single"/>
    </w:rPr>
  </w:style>
  <w:style w:type="character" w:customStyle="1" w:styleId="PrrafodelistaCar">
    <w:name w:val="Párrafo de lista Car"/>
    <w:aliases w:val="texto con viñeta Car,Tablas Car"/>
    <w:link w:val="Prrafodelista"/>
    <w:uiPriority w:val="34"/>
    <w:qFormat/>
    <w:locked/>
    <w:rsid w:val="00670D06"/>
  </w:style>
  <w:style w:type="paragraph" w:customStyle="1" w:styleId="Default">
    <w:name w:val="Default"/>
    <w:qFormat/>
    <w:rsid w:val="00670D06"/>
    <w:pPr>
      <w:autoSpaceDE w:val="0"/>
      <w:autoSpaceDN w:val="0"/>
      <w:adjustRightInd w:val="0"/>
      <w:spacing w:after="0" w:line="240" w:lineRule="auto"/>
    </w:pPr>
    <w:rPr>
      <w:rFonts w:ascii="Times New Roman" w:eastAsia="Calibri" w:hAnsi="Times New Roman" w:cs="Times New Roman"/>
      <w:color w:val="000000"/>
      <w:kern w:val="0"/>
      <w:sz w:val="24"/>
      <w:szCs w:val="24"/>
      <w:lang w:val="es-MX" w:eastAsia="es-CR"/>
      <w14:ligatures w14:val="none"/>
    </w:rPr>
  </w:style>
  <w:style w:type="paragraph" w:styleId="TDC1">
    <w:name w:val="toc 1"/>
    <w:rsid w:val="00670D06"/>
    <w:pPr>
      <w:suppressAutoHyphens/>
      <w:spacing w:after="77"/>
      <w:ind w:leftChars="-1" w:left="25" w:right="192" w:hangingChars="1" w:hanging="10"/>
      <w:textDirection w:val="btLr"/>
      <w:textAlignment w:val="top"/>
      <w:outlineLvl w:val="0"/>
    </w:pPr>
    <w:rPr>
      <w:rFonts w:ascii="Calibri" w:eastAsia="Calibri" w:hAnsi="Calibri" w:cs="Calibri"/>
      <w:color w:val="000000"/>
      <w:kern w:val="0"/>
      <w:position w:val="-1"/>
      <w:sz w:val="24"/>
      <w:lang w:eastAsia="es-CR"/>
      <w14:ligatures w14:val="none"/>
    </w:rPr>
  </w:style>
  <w:style w:type="paragraph" w:styleId="Sangradetextonormal">
    <w:name w:val="Body Text Indent"/>
    <w:basedOn w:val="Normal"/>
    <w:link w:val="SangradetextonormalCar"/>
    <w:uiPriority w:val="99"/>
    <w:semiHidden/>
    <w:unhideWhenUsed/>
    <w:rsid w:val="00670D06"/>
    <w:pPr>
      <w:spacing w:after="120"/>
      <w:ind w:left="283"/>
    </w:pPr>
  </w:style>
  <w:style w:type="character" w:customStyle="1" w:styleId="SangradetextonormalCar">
    <w:name w:val="Sangría de texto normal Car"/>
    <w:basedOn w:val="Fuentedeprrafopredeter"/>
    <w:link w:val="Sangradetextonormal"/>
    <w:uiPriority w:val="99"/>
    <w:semiHidden/>
    <w:rsid w:val="00670D06"/>
    <w:rPr>
      <w:rFonts w:ascii="Aptos" w:eastAsia="Aptos" w:hAnsi="Aptos" w:cs="Times New Roman"/>
      <w:kern w:val="0"/>
      <w14:ligatures w14:val="none"/>
    </w:rPr>
  </w:style>
  <w:style w:type="paragraph" w:customStyle="1" w:styleId="Textoindependiente21">
    <w:name w:val="Texto independiente 21"/>
    <w:basedOn w:val="Normal"/>
    <w:autoRedefine/>
    <w:qFormat/>
    <w:rsid w:val="00670D06"/>
    <w:pPr>
      <w:widowControl w:val="0"/>
      <w:tabs>
        <w:tab w:val="left" w:pos="-1200"/>
        <w:tab w:val="left" w:pos="-720"/>
        <w:tab w:val="left" w:pos="0"/>
        <w:tab w:val="left" w:pos="900"/>
      </w:tabs>
      <w:spacing w:after="0" w:line="240" w:lineRule="auto"/>
    </w:pPr>
    <w:rPr>
      <w:rFonts w:ascii="Times New Roman" w:eastAsia="Times New Roman" w:hAnsi="Times New Roman"/>
      <w:sz w:val="24"/>
      <w:szCs w:val="20"/>
      <w:lang w:val="es-ES" w:eastAsia="es-ES"/>
    </w:rPr>
  </w:style>
  <w:style w:type="paragraph" w:customStyle="1" w:styleId="TtuloTDC1">
    <w:name w:val="Título TDC1"/>
    <w:basedOn w:val="Ttulo1"/>
    <w:next w:val="Normal"/>
    <w:autoRedefine/>
    <w:uiPriority w:val="39"/>
    <w:semiHidden/>
    <w:unhideWhenUsed/>
    <w:qFormat/>
    <w:rsid w:val="00670D06"/>
    <w:pPr>
      <w:spacing w:before="480" w:after="0" w:line="276" w:lineRule="auto"/>
      <w:outlineLvl w:val="9"/>
    </w:pPr>
    <w:rPr>
      <w:rFonts w:ascii="Cambria" w:eastAsia="MS Gothic" w:hAnsi="Cambria" w:cs="Times New Roman"/>
      <w:b/>
      <w:bCs/>
      <w:color w:val="365F91"/>
      <w:sz w:val="28"/>
      <w:szCs w:val="2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15</Pages>
  <Words>5169</Words>
  <Characters>26573</Characters>
  <Application>Microsoft Office Word</Application>
  <DocSecurity>0</DocSecurity>
  <Lines>1476</Lines>
  <Paragraphs>1670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2025-10-31T15:05:00Z</dcterms:created>
  <dcterms:modified xsi:type="dcterms:W3CDTF">2025-10-31T15:35:00Z</dcterms:modified>
</cp:coreProperties>
</file>