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31538D5" w14:textId="77777777" w:rsidR="00B35FA2" w:rsidRDefault="00B35FA2" w:rsidP="00B35FA2">
      <w:pPr>
        <w:jc w:val="center"/>
        <w:rPr>
          <w:lang w:val="es-MX"/>
        </w:rPr>
      </w:pPr>
      <w:r>
        <w:rPr>
          <w:lang w:val="es-MX"/>
        </w:rPr>
        <w:t>UNA GACETA 08-2025</w:t>
      </w:r>
    </w:p>
    <w:p w14:paraId="003214AE" w14:textId="77777777" w:rsidR="00B35FA2" w:rsidRDefault="00B35FA2" w:rsidP="00B35FA2">
      <w:pPr>
        <w:jc w:val="center"/>
        <w:rPr>
          <w:lang w:val="es-MX"/>
        </w:rPr>
      </w:pPr>
      <w:r>
        <w:rPr>
          <w:lang w:val="es-MX"/>
        </w:rPr>
        <w:t>DEL 15 DE OCTUBRE</w:t>
      </w:r>
    </w:p>
    <w:p w14:paraId="1C500DC3" w14:textId="77777777" w:rsidR="00B35FA2" w:rsidRDefault="00B35FA2" w:rsidP="00B35FA2">
      <w:pPr>
        <w:spacing w:after="0" w:line="240" w:lineRule="auto"/>
        <w:ind w:left="570"/>
        <w:rPr>
          <w:rFonts w:ascii="Arial" w:eastAsia="Times New Roman" w:hAnsi="Arial" w:cs="Arial"/>
          <w:b/>
          <w:sz w:val="24"/>
          <w:szCs w:val="24"/>
          <w:lang w:val="es-ES" w:eastAsia="es-CR"/>
        </w:rPr>
      </w:pPr>
    </w:p>
    <w:p w14:paraId="462CAE4F" w14:textId="42357AC0" w:rsidR="00B35FA2" w:rsidRDefault="00B35FA2" w:rsidP="001C474E">
      <w:pPr>
        <w:spacing w:after="0" w:line="240" w:lineRule="auto"/>
        <w:ind w:left="570"/>
        <w:rPr>
          <w:rFonts w:ascii="Arial" w:eastAsia="Times New Roman" w:hAnsi="Arial" w:cs="Arial"/>
          <w:b/>
          <w:sz w:val="24"/>
          <w:szCs w:val="24"/>
          <w:lang w:val="es-ES" w:eastAsia="es-CR"/>
        </w:rPr>
      </w:pPr>
      <w:r>
        <w:rPr>
          <w:rFonts w:ascii="Arial" w:eastAsia="Times New Roman" w:hAnsi="Arial" w:cs="Arial"/>
          <w:b/>
          <w:sz w:val="24"/>
          <w:szCs w:val="24"/>
          <w:lang w:val="es-ES" w:eastAsia="es-CR"/>
        </w:rPr>
        <w:t>UNA-SCU-ACUE-</w:t>
      </w:r>
      <w:r w:rsidR="001C474E" w:rsidRPr="001C474E">
        <w:rPr>
          <w:rFonts w:ascii="Arial" w:eastAsia="Times New Roman" w:hAnsi="Arial" w:cs="Arial"/>
          <w:b/>
          <w:sz w:val="24"/>
          <w:szCs w:val="24"/>
          <w:lang w:eastAsia="es-CR"/>
        </w:rPr>
        <w:t xml:space="preserve"> </w:t>
      </w:r>
      <w:r w:rsidR="001C474E">
        <w:rPr>
          <w:rFonts w:ascii="Arial" w:eastAsia="Times New Roman" w:hAnsi="Arial" w:cs="Arial"/>
          <w:b/>
          <w:sz w:val="24"/>
          <w:szCs w:val="24"/>
          <w:lang w:eastAsia="es-CR"/>
        </w:rPr>
        <w:t>UNA-SCU-ACUE-345-2025</w:t>
      </w:r>
      <w:r w:rsidR="001C474E">
        <w:rPr>
          <w:rFonts w:ascii="Arial" w:eastAsia="Times New Roman" w:hAnsi="Arial" w:cs="Arial"/>
          <w:b/>
          <w:sz w:val="24"/>
          <w:szCs w:val="24"/>
          <w:lang w:eastAsia="es-CR"/>
        </w:rPr>
        <w:t xml:space="preserve"> </w:t>
      </w:r>
      <w:r>
        <w:rPr>
          <w:rFonts w:ascii="Arial" w:eastAsia="Times New Roman" w:hAnsi="Arial" w:cs="Arial"/>
          <w:b/>
          <w:sz w:val="24"/>
          <w:szCs w:val="24"/>
          <w:lang w:val="es-ES" w:eastAsia="es-CR"/>
        </w:rPr>
        <w:t>DEL 1</w:t>
      </w:r>
      <w:r w:rsidR="001C474E">
        <w:rPr>
          <w:rFonts w:ascii="Arial" w:eastAsia="Times New Roman" w:hAnsi="Arial" w:cs="Arial"/>
          <w:b/>
          <w:sz w:val="24"/>
          <w:szCs w:val="24"/>
          <w:lang w:val="es-ES" w:eastAsia="es-CR"/>
        </w:rPr>
        <w:t>3</w:t>
      </w:r>
      <w:r>
        <w:rPr>
          <w:rFonts w:ascii="Arial" w:eastAsia="Times New Roman" w:hAnsi="Arial" w:cs="Arial"/>
          <w:b/>
          <w:sz w:val="24"/>
          <w:szCs w:val="24"/>
          <w:lang w:val="es-ES" w:eastAsia="es-CR"/>
        </w:rPr>
        <w:t xml:space="preserve"> DE OCTUBRE</w:t>
      </w:r>
    </w:p>
    <w:p w14:paraId="102C5DCA" w14:textId="77777777" w:rsidR="002C47A0" w:rsidRDefault="002C47A0">
      <w:pPr>
        <w:rPr>
          <w:lang w:val="es-ES"/>
        </w:rPr>
      </w:pPr>
    </w:p>
    <w:p w14:paraId="2B1DB06F" w14:textId="77777777" w:rsidR="001C474E" w:rsidRDefault="001C474E">
      <w:pPr>
        <w:rPr>
          <w:lang w:val="es-ES"/>
        </w:rPr>
      </w:pPr>
    </w:p>
    <w:p w14:paraId="68231370" w14:textId="77777777" w:rsidR="001C474E" w:rsidRDefault="001C474E">
      <w:pPr>
        <w:rPr>
          <w:lang w:val="es-ES"/>
        </w:rPr>
      </w:pPr>
    </w:p>
    <w:p w14:paraId="338B0C58" w14:textId="77777777" w:rsidR="001C474E" w:rsidRPr="00617694" w:rsidRDefault="001C474E" w:rsidP="001C474E">
      <w:pPr>
        <w:spacing w:after="0" w:line="240" w:lineRule="auto"/>
        <w:jc w:val="center"/>
        <w:rPr>
          <w:rFonts w:ascii="Arial" w:eastAsia="Arial" w:hAnsi="Arial" w:cs="Arial"/>
          <w:b/>
          <w:bCs/>
          <w:sz w:val="24"/>
          <w:szCs w:val="24"/>
          <w:lang w:val="es-ES"/>
        </w:rPr>
      </w:pPr>
      <w:r w:rsidRPr="00617694">
        <w:rPr>
          <w:rFonts w:ascii="Arial" w:eastAsia="Arial" w:hAnsi="Arial" w:cs="Arial"/>
          <w:b/>
          <w:bCs/>
          <w:sz w:val="24"/>
          <w:szCs w:val="24"/>
          <w:lang w:val="es-ES"/>
        </w:rPr>
        <w:t>REGLAMENTO PARA PREVENIR, INVESTIGAR Y SANCIONAR LAS FALTAS COMUNES Y EL ACOSO LABORAL</w:t>
      </w:r>
    </w:p>
    <w:p w14:paraId="78655C10" w14:textId="77777777" w:rsidR="001C474E" w:rsidRPr="00617694" w:rsidRDefault="001C474E" w:rsidP="001C474E">
      <w:pPr>
        <w:spacing w:after="0" w:line="240" w:lineRule="auto"/>
        <w:rPr>
          <w:rFonts w:ascii="Arial" w:hAnsi="Arial" w:cs="Arial"/>
          <w:b/>
          <w:bCs/>
          <w:sz w:val="24"/>
          <w:szCs w:val="24"/>
          <w:lang w:val="es-ES"/>
        </w:rPr>
      </w:pPr>
    </w:p>
    <w:p w14:paraId="6389D8AE" w14:textId="77777777" w:rsidR="001C474E" w:rsidRPr="00617694" w:rsidRDefault="001C474E" w:rsidP="001C474E">
      <w:pPr>
        <w:spacing w:after="0" w:line="240" w:lineRule="auto"/>
        <w:ind w:right="380"/>
        <w:jc w:val="both"/>
        <w:rPr>
          <w:rFonts w:ascii="Arial" w:eastAsia="Arial" w:hAnsi="Arial" w:cs="Arial"/>
          <w:b/>
          <w:sz w:val="24"/>
          <w:szCs w:val="24"/>
          <w:lang w:val="es-ES"/>
        </w:rPr>
      </w:pPr>
    </w:p>
    <w:p w14:paraId="3A4A899E" w14:textId="77777777" w:rsidR="001C474E" w:rsidRPr="00617694" w:rsidRDefault="001C474E" w:rsidP="001C474E">
      <w:pPr>
        <w:spacing w:after="0" w:line="240" w:lineRule="auto"/>
        <w:jc w:val="both"/>
        <w:rPr>
          <w:rFonts w:ascii="Arial" w:eastAsia="Arial" w:hAnsi="Arial" w:cs="Arial"/>
          <w:b/>
          <w:sz w:val="24"/>
          <w:szCs w:val="24"/>
          <w:shd w:val="clear" w:color="auto" w:fill="FFFFFF"/>
          <w:lang w:val="es-ES"/>
        </w:rPr>
      </w:pPr>
      <w:r w:rsidRPr="00617694">
        <w:rPr>
          <w:rFonts w:ascii="Arial" w:eastAsia="Arial" w:hAnsi="Arial" w:cs="Arial"/>
          <w:b/>
          <w:sz w:val="24"/>
          <w:szCs w:val="24"/>
          <w:shd w:val="clear" w:color="auto" w:fill="FFFFFF"/>
          <w:lang w:val="es-ES"/>
        </w:rPr>
        <w:t>PRESENTACIÓN</w:t>
      </w:r>
    </w:p>
    <w:p w14:paraId="588E3648" w14:textId="77777777" w:rsidR="001C474E" w:rsidRPr="00617694" w:rsidRDefault="001C474E" w:rsidP="001C474E">
      <w:pPr>
        <w:spacing w:after="0" w:line="240" w:lineRule="auto"/>
        <w:jc w:val="both"/>
        <w:rPr>
          <w:rFonts w:ascii="Arial" w:eastAsia="Arial" w:hAnsi="Arial" w:cs="Arial"/>
          <w:b/>
          <w:sz w:val="24"/>
          <w:szCs w:val="24"/>
          <w:shd w:val="clear" w:color="auto" w:fill="FFFFFF"/>
          <w:lang w:val="es-ES"/>
        </w:rPr>
      </w:pPr>
    </w:p>
    <w:p w14:paraId="62C557B9" w14:textId="77777777" w:rsidR="001C474E" w:rsidRPr="00617694" w:rsidRDefault="001C474E" w:rsidP="001C474E">
      <w:pPr>
        <w:spacing w:after="0" w:line="240" w:lineRule="auto"/>
        <w:jc w:val="both"/>
        <w:rPr>
          <w:rFonts w:ascii="Arial" w:eastAsia="Arial" w:hAnsi="Arial" w:cs="Arial"/>
          <w:sz w:val="24"/>
          <w:szCs w:val="24"/>
          <w:shd w:val="clear" w:color="auto" w:fill="FFFFFF"/>
          <w:lang w:val="es-ES"/>
        </w:rPr>
      </w:pPr>
      <w:r w:rsidRPr="00617694">
        <w:rPr>
          <w:rFonts w:ascii="Arial" w:eastAsia="Arial" w:hAnsi="Arial" w:cs="Arial"/>
          <w:sz w:val="24"/>
          <w:szCs w:val="24"/>
          <w:shd w:val="clear" w:color="auto" w:fill="FFFFFF"/>
          <w:lang w:val="es-ES"/>
        </w:rPr>
        <w:t>Este reglamento regula el trámite de los procedimientos disciplinarios relacionados con faltas comunes, así como con el acoso laboral. Su objetivo es garantizar los derechos fundamentales del personal y del estudiantado universitarios, asegurar el cumplimiento de la función pública y sentar las responsabilidades de los incumplimientos y las consecuencias por la afectación a la institución y su misión y principios. Como aspectos relevantes de esta reglamentación se destacan los siguientes:</w:t>
      </w:r>
    </w:p>
    <w:p w14:paraId="47C33FCE" w14:textId="77777777" w:rsidR="001C474E" w:rsidRPr="00617694" w:rsidRDefault="001C474E" w:rsidP="001C474E">
      <w:pPr>
        <w:spacing w:after="0" w:line="240" w:lineRule="auto"/>
        <w:jc w:val="both"/>
        <w:rPr>
          <w:rFonts w:ascii="Arial" w:eastAsia="Arial" w:hAnsi="Arial" w:cs="Arial"/>
          <w:sz w:val="24"/>
          <w:szCs w:val="24"/>
          <w:shd w:val="clear" w:color="auto" w:fill="FFFFFF"/>
          <w:lang w:val="es-ES"/>
        </w:rPr>
      </w:pPr>
    </w:p>
    <w:p w14:paraId="28739562" w14:textId="77777777" w:rsidR="001C474E" w:rsidRPr="00617694" w:rsidRDefault="001C474E" w:rsidP="001C474E">
      <w:pPr>
        <w:spacing w:after="0" w:line="240" w:lineRule="auto"/>
        <w:jc w:val="both"/>
        <w:rPr>
          <w:rFonts w:ascii="Arial" w:eastAsia="Arial" w:hAnsi="Arial" w:cs="Arial"/>
          <w:sz w:val="24"/>
          <w:szCs w:val="24"/>
          <w:shd w:val="clear" w:color="auto" w:fill="FFFFFF"/>
          <w:lang w:val="es-ES"/>
        </w:rPr>
      </w:pPr>
      <w:r w:rsidRPr="00617694">
        <w:rPr>
          <w:rFonts w:ascii="Arial" w:eastAsia="Arial" w:hAnsi="Arial" w:cs="Arial"/>
          <w:sz w:val="24"/>
          <w:szCs w:val="24"/>
          <w:shd w:val="clear" w:color="auto" w:fill="FFFFFF"/>
          <w:lang w:val="es-ES"/>
        </w:rPr>
        <w:t>1.  Sistematiza en un solo reglamento la normativa relacionada con el régimen disciplinario, con excepción de los casos de hostigamiento sexual.</w:t>
      </w:r>
    </w:p>
    <w:p w14:paraId="75369861" w14:textId="77777777" w:rsidR="001C474E" w:rsidRPr="00617694" w:rsidRDefault="001C474E" w:rsidP="001C474E">
      <w:pPr>
        <w:spacing w:after="0" w:line="240" w:lineRule="auto"/>
        <w:jc w:val="both"/>
        <w:rPr>
          <w:rFonts w:ascii="Arial" w:eastAsia="Arial" w:hAnsi="Arial" w:cs="Arial"/>
          <w:sz w:val="24"/>
          <w:szCs w:val="24"/>
          <w:shd w:val="clear" w:color="auto" w:fill="FFFFFF"/>
          <w:lang w:val="es-ES"/>
        </w:rPr>
      </w:pPr>
      <w:r w:rsidRPr="00617694">
        <w:rPr>
          <w:rFonts w:ascii="Arial" w:eastAsia="Arial" w:hAnsi="Arial" w:cs="Arial"/>
          <w:sz w:val="24"/>
          <w:szCs w:val="24"/>
          <w:shd w:val="clear" w:color="auto" w:fill="FFFFFF"/>
          <w:lang w:val="es-ES"/>
        </w:rPr>
        <w:t>2.  Se mantienen dos tipos de procedimientos disciplinarios: el ordinario para los casos de faltas graves, y el abreviado para las faltas leves, las cuales por su naturaleza y gravedad no ameritan mayores trámites.</w:t>
      </w:r>
    </w:p>
    <w:p w14:paraId="4A80C1E4" w14:textId="77777777" w:rsidR="001C474E" w:rsidRPr="00617694" w:rsidRDefault="001C474E" w:rsidP="001C474E">
      <w:pPr>
        <w:spacing w:after="0" w:line="240" w:lineRule="auto"/>
        <w:jc w:val="both"/>
        <w:rPr>
          <w:rFonts w:ascii="Arial" w:eastAsia="Arial" w:hAnsi="Arial" w:cs="Arial"/>
          <w:sz w:val="24"/>
          <w:szCs w:val="24"/>
          <w:shd w:val="clear" w:color="auto" w:fill="FFFFFF"/>
          <w:lang w:val="es-ES"/>
        </w:rPr>
      </w:pPr>
      <w:r w:rsidRPr="00617694">
        <w:rPr>
          <w:rFonts w:ascii="Arial" w:eastAsia="Arial" w:hAnsi="Arial" w:cs="Arial"/>
          <w:sz w:val="24"/>
          <w:szCs w:val="24"/>
          <w:shd w:val="clear" w:color="auto" w:fill="FFFFFF"/>
          <w:lang w:val="es-ES"/>
        </w:rPr>
        <w:t>3. Traslada la potestad sancionatoria de los respectivos superiores jerárquicos a órganos especializados, con los consecuentes beneficios, pues el superior jerárquico ya no tendrá que asumir competencias de carácter técnico, y por otra parte procura un trato similar ante situaciones semejantes. Para ese fin se crea una Fiscalía que sustituye al órgano instructor del Programa Desarrollo de Recursos Humanos y se crea una comisión de resolución de los asuntos, integrada por dos secciones, una para las faltas relacionadas con las faltas comunes y otra para el acoso laboral.</w:t>
      </w:r>
    </w:p>
    <w:p w14:paraId="489B1D05" w14:textId="77777777" w:rsidR="001C474E" w:rsidRPr="00617694" w:rsidRDefault="001C474E" w:rsidP="001C474E">
      <w:pPr>
        <w:spacing w:after="0" w:line="240" w:lineRule="auto"/>
        <w:jc w:val="both"/>
        <w:rPr>
          <w:rFonts w:ascii="Arial" w:eastAsia="Arial" w:hAnsi="Arial" w:cs="Arial"/>
          <w:sz w:val="24"/>
          <w:szCs w:val="24"/>
          <w:shd w:val="clear" w:color="auto" w:fill="FFFFFF"/>
          <w:lang w:val="es-ES"/>
        </w:rPr>
      </w:pPr>
      <w:r w:rsidRPr="00617694">
        <w:rPr>
          <w:rFonts w:ascii="Arial" w:eastAsia="Arial" w:hAnsi="Arial" w:cs="Arial"/>
          <w:sz w:val="24"/>
          <w:szCs w:val="24"/>
          <w:shd w:val="clear" w:color="auto" w:fill="FFFFFF"/>
          <w:lang w:val="es-ES"/>
        </w:rPr>
        <w:t xml:space="preserve">4. Se establece una regulación específica del acoso laboral, con lo cual se atiende lo establecido por la Convención Colectiva en esta materia. La Universidad Nacional está consciente de que en los últimos tiempos se ha acrecentado un fenómeno denominado hostigamiento laboral el cual afecta a los funcionarios en la esfera laboral sin distinguir sexos, edades, condición social ni grupos étnicos. Esta situación transgrede los derechos humanos, afecta directamente la salud mental de la víctima comprometiendo incluso su vida, e influye de forma negativa en el ambiente laboral, y compromete a la institución al tratarse de un mal con dos víctimas, tanto la persona trabajadora como la universidad. Lamentablemente este </w:t>
      </w:r>
      <w:r w:rsidRPr="00617694">
        <w:rPr>
          <w:rFonts w:ascii="Arial" w:eastAsia="Arial" w:hAnsi="Arial" w:cs="Arial"/>
          <w:sz w:val="24"/>
          <w:szCs w:val="24"/>
          <w:shd w:val="clear" w:color="auto" w:fill="FFFFFF"/>
          <w:lang w:val="es-ES"/>
        </w:rPr>
        <w:lastRenderedPageBreak/>
        <w:t>tipo de conductas han sido históricamente abordadas bajo el esquema disciplinario, planteándose como conflictos, cuando en realidad constituyen actos de violencia que requieren mecanismos particulares de atención.</w:t>
      </w:r>
    </w:p>
    <w:p w14:paraId="01B536D1" w14:textId="77777777" w:rsidR="001C474E" w:rsidRPr="00617694" w:rsidRDefault="001C474E" w:rsidP="001C474E">
      <w:pPr>
        <w:spacing w:after="0" w:line="240" w:lineRule="auto"/>
        <w:jc w:val="both"/>
        <w:rPr>
          <w:rFonts w:ascii="Arial" w:eastAsia="Arial" w:hAnsi="Arial" w:cs="Arial"/>
          <w:sz w:val="24"/>
          <w:szCs w:val="24"/>
          <w:shd w:val="clear" w:color="auto" w:fill="FFFFFF"/>
          <w:lang w:val="es-ES"/>
        </w:rPr>
      </w:pPr>
      <w:r w:rsidRPr="00617694">
        <w:rPr>
          <w:rFonts w:ascii="Arial" w:eastAsia="Arial" w:hAnsi="Arial" w:cs="Arial"/>
          <w:sz w:val="24"/>
          <w:szCs w:val="24"/>
          <w:shd w:val="clear" w:color="auto" w:fill="FFFFFF"/>
          <w:lang w:val="es-ES"/>
        </w:rPr>
        <w:t>5. En concordancia, el presente reglamento pretende dar respuesta a los principios establecidos en el Estatuto Orgánico referidos al humanismo y la probidad que deben estar implícitos en el accionar de las personas funcionarias que tienen el deber de cumplir sus actividades laborales en pro del respeto mutuo y la dignidad y estudiantes cuando corresponda</w:t>
      </w:r>
    </w:p>
    <w:p w14:paraId="200495EB" w14:textId="77777777" w:rsidR="001C474E" w:rsidRPr="00617694" w:rsidRDefault="001C474E" w:rsidP="001C474E">
      <w:pPr>
        <w:spacing w:after="0" w:line="240" w:lineRule="auto"/>
        <w:jc w:val="both"/>
        <w:rPr>
          <w:rFonts w:ascii="Arial" w:eastAsia="Arial" w:hAnsi="Arial" w:cs="Arial"/>
          <w:b/>
          <w:sz w:val="24"/>
          <w:szCs w:val="24"/>
          <w:lang w:val="es-ES"/>
        </w:rPr>
      </w:pPr>
    </w:p>
    <w:p w14:paraId="6AF80F5E" w14:textId="77777777" w:rsidR="001C474E" w:rsidRPr="00617694" w:rsidRDefault="001C474E" w:rsidP="001C474E">
      <w:pPr>
        <w:spacing w:after="0" w:line="240" w:lineRule="auto"/>
        <w:jc w:val="both"/>
        <w:rPr>
          <w:rFonts w:ascii="Arial" w:eastAsia="Arial" w:hAnsi="Arial" w:cs="Arial"/>
          <w:b/>
          <w:sz w:val="24"/>
          <w:szCs w:val="24"/>
          <w:lang w:val="es-ES"/>
        </w:rPr>
      </w:pPr>
    </w:p>
    <w:p w14:paraId="4972866E" w14:textId="77777777" w:rsidR="001C474E" w:rsidRPr="00617694" w:rsidRDefault="001C474E" w:rsidP="001C474E">
      <w:pPr>
        <w:spacing w:after="0" w:line="240" w:lineRule="auto"/>
        <w:jc w:val="both"/>
        <w:rPr>
          <w:rFonts w:ascii="Arial" w:eastAsia="Arial" w:hAnsi="Arial" w:cs="Arial"/>
          <w:b/>
          <w:sz w:val="24"/>
          <w:szCs w:val="24"/>
          <w:lang w:val="es-ES"/>
        </w:rPr>
      </w:pPr>
      <w:r w:rsidRPr="00617694">
        <w:rPr>
          <w:rFonts w:ascii="Arial" w:eastAsia="Arial" w:hAnsi="Arial" w:cs="Arial"/>
          <w:b/>
          <w:sz w:val="24"/>
          <w:szCs w:val="24"/>
          <w:lang w:val="es-ES"/>
        </w:rPr>
        <w:t>CAPÍTULO I. JURISDICCIÓN DISCIPLINARIA</w:t>
      </w:r>
    </w:p>
    <w:p w14:paraId="499BF869" w14:textId="77777777" w:rsidR="001C474E" w:rsidRPr="00617694" w:rsidRDefault="001C474E" w:rsidP="001C474E">
      <w:pPr>
        <w:spacing w:after="0" w:line="240" w:lineRule="auto"/>
        <w:jc w:val="both"/>
        <w:rPr>
          <w:rFonts w:ascii="Arial" w:eastAsia="Arial" w:hAnsi="Arial" w:cs="Arial"/>
          <w:b/>
          <w:sz w:val="24"/>
          <w:szCs w:val="24"/>
          <w:lang w:val="es-ES"/>
        </w:rPr>
      </w:pPr>
    </w:p>
    <w:p w14:paraId="7F95B4CC" w14:textId="77777777" w:rsidR="001C474E" w:rsidRPr="00617694" w:rsidRDefault="001C474E" w:rsidP="001C474E">
      <w:pPr>
        <w:spacing w:after="0" w:line="240" w:lineRule="auto"/>
        <w:jc w:val="both"/>
        <w:rPr>
          <w:rFonts w:ascii="Arial" w:eastAsia="Arial" w:hAnsi="Arial" w:cs="Arial"/>
          <w:b/>
          <w:sz w:val="24"/>
          <w:szCs w:val="24"/>
          <w:lang w:val="es-ES"/>
        </w:rPr>
      </w:pPr>
      <w:r w:rsidRPr="00617694">
        <w:rPr>
          <w:rFonts w:ascii="Arial" w:eastAsia="Arial" w:hAnsi="Arial" w:cs="Arial"/>
          <w:b/>
          <w:sz w:val="24"/>
          <w:szCs w:val="24"/>
          <w:lang w:val="es-ES"/>
        </w:rPr>
        <w:t>ARTÍCULO 1. ÁMBITO OBJETIVO DE APLICACIÓN</w:t>
      </w:r>
    </w:p>
    <w:p w14:paraId="2D460274" w14:textId="77777777" w:rsidR="001C474E" w:rsidRPr="00617694" w:rsidRDefault="001C474E" w:rsidP="001C474E">
      <w:pPr>
        <w:spacing w:after="0" w:line="240" w:lineRule="auto"/>
        <w:jc w:val="both"/>
        <w:rPr>
          <w:rFonts w:ascii="Arial" w:eastAsia="Arial" w:hAnsi="Arial" w:cs="Arial"/>
          <w:b/>
          <w:sz w:val="24"/>
          <w:szCs w:val="24"/>
          <w:lang w:val="es-ES"/>
        </w:rPr>
      </w:pPr>
    </w:p>
    <w:p w14:paraId="71D8D7DB"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El reglamento regula el procedimiento disciplinario para investigar la posible comisión de faltas ordinarias comunes por parte de las personas funcionarias y estudiantes universitarios, y las conductas de acoso laboral, con la finalidad de garantizar el pleno ejercicio de los derechos fundamentales así como asegurar el cumplimiento de la función administrativa sancionatoria,  procurando prevenir y sancionar acciones de hostigamiento contra la dignidad, integridad y bienestar de los miembros de la comunidad universitaria.</w:t>
      </w:r>
    </w:p>
    <w:p w14:paraId="26DDE3D9" w14:textId="77777777" w:rsidR="001C474E" w:rsidRPr="00617694" w:rsidRDefault="001C474E" w:rsidP="001C474E">
      <w:pPr>
        <w:spacing w:after="0" w:line="240" w:lineRule="auto"/>
        <w:jc w:val="both"/>
        <w:rPr>
          <w:rFonts w:ascii="Arial" w:eastAsia="Arial" w:hAnsi="Arial" w:cs="Arial"/>
          <w:sz w:val="24"/>
          <w:szCs w:val="24"/>
          <w:lang w:val="es-ES"/>
        </w:rPr>
      </w:pPr>
    </w:p>
    <w:p w14:paraId="297AB5E7"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Se excluye de esta reglamentación lo concerniente al hostigamiento sexual.</w:t>
      </w:r>
    </w:p>
    <w:p w14:paraId="63A12FFD" w14:textId="77777777" w:rsidR="001C474E" w:rsidRPr="00617694" w:rsidRDefault="001C474E" w:rsidP="001C474E">
      <w:pPr>
        <w:spacing w:after="0" w:line="240" w:lineRule="auto"/>
        <w:jc w:val="both"/>
        <w:rPr>
          <w:rFonts w:ascii="Arial" w:eastAsia="Arial" w:hAnsi="Arial" w:cs="Arial"/>
          <w:sz w:val="24"/>
          <w:szCs w:val="24"/>
          <w:lang w:val="es-ES"/>
        </w:rPr>
      </w:pPr>
    </w:p>
    <w:p w14:paraId="39BAEB48" w14:textId="77777777" w:rsidR="001C474E" w:rsidRPr="00617694" w:rsidRDefault="001C474E" w:rsidP="001C474E">
      <w:pPr>
        <w:spacing w:after="0" w:line="240" w:lineRule="auto"/>
        <w:jc w:val="both"/>
        <w:rPr>
          <w:rFonts w:ascii="Arial" w:eastAsia="Arial" w:hAnsi="Arial" w:cs="Arial"/>
          <w:i/>
          <w:iCs/>
          <w:sz w:val="24"/>
          <w:szCs w:val="24"/>
          <w:lang w:val="es-ES"/>
        </w:rPr>
      </w:pPr>
      <w:r w:rsidRPr="00617694">
        <w:rPr>
          <w:rFonts w:ascii="Arial" w:eastAsia="Arial" w:hAnsi="Arial" w:cs="Arial"/>
          <w:i/>
          <w:iCs/>
          <w:sz w:val="24"/>
          <w:szCs w:val="24"/>
          <w:lang w:val="es-ES"/>
        </w:rPr>
        <w:t>Se modifica según el oficio UNA-SCU-ACUE-237-2025.</w:t>
      </w:r>
    </w:p>
    <w:p w14:paraId="52E0F1FC" w14:textId="77777777" w:rsidR="001C474E" w:rsidRPr="00617694" w:rsidRDefault="001C474E" w:rsidP="001C474E">
      <w:pPr>
        <w:spacing w:after="0" w:line="240" w:lineRule="auto"/>
        <w:jc w:val="both"/>
        <w:rPr>
          <w:rFonts w:ascii="Arial" w:eastAsia="Arial" w:hAnsi="Arial" w:cs="Arial"/>
          <w:i/>
          <w:iCs/>
          <w:sz w:val="24"/>
          <w:szCs w:val="24"/>
          <w:lang w:val="es-ES"/>
        </w:rPr>
      </w:pPr>
    </w:p>
    <w:p w14:paraId="1AB03FAB" w14:textId="77777777" w:rsidR="001C474E" w:rsidRPr="00617694" w:rsidRDefault="001C474E" w:rsidP="001C474E">
      <w:pPr>
        <w:spacing w:after="0" w:line="240" w:lineRule="auto"/>
        <w:jc w:val="both"/>
        <w:rPr>
          <w:rFonts w:ascii="Arial" w:eastAsia="Arial" w:hAnsi="Arial" w:cs="Arial"/>
          <w:b/>
          <w:sz w:val="24"/>
          <w:szCs w:val="24"/>
          <w:lang w:val="es-ES"/>
        </w:rPr>
      </w:pPr>
      <w:r w:rsidRPr="00617694">
        <w:rPr>
          <w:rFonts w:ascii="Arial" w:eastAsia="Arial" w:hAnsi="Arial" w:cs="Arial"/>
          <w:b/>
          <w:sz w:val="24"/>
          <w:szCs w:val="24"/>
          <w:lang w:val="es-ES"/>
        </w:rPr>
        <w:t>ARTÍCULO 2. ÁMBITO SUBJETIVO DE APLICACIÓN</w:t>
      </w:r>
    </w:p>
    <w:p w14:paraId="768744E8" w14:textId="77777777" w:rsidR="001C474E" w:rsidRPr="00617694" w:rsidRDefault="001C474E" w:rsidP="001C474E">
      <w:pPr>
        <w:spacing w:after="0" w:line="240" w:lineRule="auto"/>
        <w:jc w:val="both"/>
        <w:rPr>
          <w:rFonts w:ascii="Arial" w:eastAsia="Arial" w:hAnsi="Arial" w:cs="Arial"/>
          <w:b/>
          <w:sz w:val="24"/>
          <w:szCs w:val="24"/>
          <w:lang w:val="es-ES"/>
        </w:rPr>
      </w:pPr>
    </w:p>
    <w:p w14:paraId="3E6B648E"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Esta normativa será aplicable a todo el funcionariado y la población estudiantil de la Universidad Nacional, a quienes se les debe investigar por la presunta comisión de faltas comunes o conductas de acoso laboral, según corresponda; esto excluye los procedimientos disciplinarios en materia de hostigamiento sexual que se regularán por su propia normativa.</w:t>
      </w:r>
    </w:p>
    <w:p w14:paraId="38FD6132" w14:textId="77777777" w:rsidR="001C474E" w:rsidRPr="00617694" w:rsidRDefault="001C474E" w:rsidP="001C474E">
      <w:pPr>
        <w:spacing w:after="0" w:line="240" w:lineRule="auto"/>
        <w:jc w:val="both"/>
        <w:rPr>
          <w:rFonts w:ascii="Arial" w:eastAsia="Arial" w:hAnsi="Arial" w:cs="Arial"/>
          <w:sz w:val="24"/>
          <w:szCs w:val="24"/>
          <w:lang w:val="es-ES"/>
        </w:rPr>
      </w:pPr>
    </w:p>
    <w:p w14:paraId="6B868B2F" w14:textId="77777777" w:rsidR="001C474E" w:rsidRPr="00617694" w:rsidRDefault="001C474E" w:rsidP="001C474E">
      <w:pPr>
        <w:spacing w:after="0" w:line="240" w:lineRule="auto"/>
        <w:jc w:val="both"/>
        <w:rPr>
          <w:rFonts w:ascii="Arial" w:eastAsia="Arial" w:hAnsi="Arial" w:cs="Arial"/>
          <w:i/>
          <w:iCs/>
          <w:sz w:val="24"/>
          <w:szCs w:val="24"/>
          <w:lang w:val="es-ES"/>
        </w:rPr>
      </w:pPr>
      <w:r w:rsidRPr="00617694">
        <w:rPr>
          <w:rFonts w:ascii="Arial" w:eastAsia="Arial" w:hAnsi="Arial" w:cs="Arial"/>
          <w:i/>
          <w:iCs/>
          <w:sz w:val="24"/>
          <w:szCs w:val="24"/>
          <w:lang w:val="es-ES"/>
        </w:rPr>
        <w:t>Se modifica según el oficio UNA-SCU-ACUE-237-2025.</w:t>
      </w:r>
    </w:p>
    <w:p w14:paraId="239689FB" w14:textId="77777777" w:rsidR="001C474E" w:rsidRPr="00617694" w:rsidRDefault="001C474E" w:rsidP="001C474E">
      <w:pPr>
        <w:spacing w:after="0" w:line="240" w:lineRule="auto"/>
        <w:jc w:val="both"/>
        <w:rPr>
          <w:rFonts w:ascii="Arial" w:eastAsia="Arial" w:hAnsi="Arial" w:cs="Arial"/>
          <w:sz w:val="24"/>
          <w:szCs w:val="24"/>
          <w:lang w:val="es-ES"/>
        </w:rPr>
      </w:pPr>
    </w:p>
    <w:p w14:paraId="6138180E" w14:textId="77777777" w:rsidR="001C474E" w:rsidRPr="00617694" w:rsidRDefault="001C474E" w:rsidP="001C474E">
      <w:pPr>
        <w:spacing w:after="0" w:line="240" w:lineRule="auto"/>
        <w:jc w:val="both"/>
        <w:rPr>
          <w:rFonts w:ascii="Arial" w:eastAsia="Arial" w:hAnsi="Arial" w:cs="Arial"/>
          <w:b/>
          <w:sz w:val="24"/>
          <w:szCs w:val="24"/>
          <w:lang w:val="es-ES"/>
        </w:rPr>
      </w:pPr>
      <w:r w:rsidRPr="00617694">
        <w:rPr>
          <w:rFonts w:ascii="Arial" w:eastAsia="Arial" w:hAnsi="Arial" w:cs="Arial"/>
          <w:b/>
          <w:sz w:val="24"/>
          <w:szCs w:val="24"/>
          <w:lang w:val="es-ES"/>
        </w:rPr>
        <w:t>ARTÍCULO 3. DEFINICIONES</w:t>
      </w:r>
    </w:p>
    <w:p w14:paraId="3FFFC1EE" w14:textId="77777777" w:rsidR="001C474E" w:rsidRPr="00617694" w:rsidRDefault="001C474E" w:rsidP="001C474E">
      <w:pPr>
        <w:spacing w:after="0" w:line="240" w:lineRule="auto"/>
        <w:jc w:val="both"/>
        <w:rPr>
          <w:rFonts w:ascii="Arial" w:eastAsia="Arial" w:hAnsi="Arial" w:cs="Arial"/>
          <w:b/>
          <w:sz w:val="24"/>
          <w:szCs w:val="24"/>
          <w:lang w:val="es-ES"/>
        </w:rPr>
      </w:pPr>
    </w:p>
    <w:p w14:paraId="51BF9011"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Para los fines de este reglamento, se establecen las siguientes definiciones:</w:t>
      </w:r>
    </w:p>
    <w:p w14:paraId="3D06B664" w14:textId="77777777" w:rsidR="001C474E" w:rsidRPr="00617694" w:rsidRDefault="001C474E" w:rsidP="001C474E">
      <w:pPr>
        <w:spacing w:after="0" w:line="240" w:lineRule="auto"/>
        <w:jc w:val="both"/>
        <w:rPr>
          <w:rFonts w:ascii="Arial" w:eastAsia="Arial" w:hAnsi="Arial" w:cs="Arial"/>
          <w:sz w:val="24"/>
          <w:szCs w:val="24"/>
          <w:lang w:val="es-ES"/>
        </w:rPr>
      </w:pPr>
    </w:p>
    <w:p w14:paraId="458FE87A" w14:textId="77777777" w:rsidR="001C474E" w:rsidRPr="00617694" w:rsidRDefault="001C474E" w:rsidP="001C474E">
      <w:pPr>
        <w:numPr>
          <w:ilvl w:val="0"/>
          <w:numId w:val="14"/>
        </w:numPr>
        <w:suppressAutoHyphens/>
        <w:autoSpaceDN w:val="0"/>
        <w:spacing w:after="0" w:line="240" w:lineRule="auto"/>
        <w:jc w:val="both"/>
        <w:rPr>
          <w:rFonts w:ascii="Arial" w:hAnsi="Arial" w:cs="Arial"/>
          <w:sz w:val="24"/>
          <w:szCs w:val="24"/>
        </w:rPr>
      </w:pPr>
      <w:r w:rsidRPr="00617694">
        <w:rPr>
          <w:rFonts w:ascii="Arial" w:eastAsia="Arial" w:hAnsi="Arial" w:cs="Arial"/>
          <w:b/>
          <w:sz w:val="24"/>
          <w:szCs w:val="24"/>
          <w:lang w:val="es-ES"/>
        </w:rPr>
        <w:t>Autor o autora:</w:t>
      </w:r>
      <w:r w:rsidRPr="00617694">
        <w:rPr>
          <w:rFonts w:ascii="Arial" w:eastAsia="Arial" w:hAnsi="Arial" w:cs="Arial"/>
          <w:sz w:val="24"/>
          <w:szCs w:val="24"/>
          <w:lang w:val="es-ES"/>
        </w:rPr>
        <w:t xml:space="preserve"> Miembro del funcionariado o de la población estudiantil que incurre o comete por sí misma o mediante otra u otras personas una conducta constitutiva de falta disciplinaria común o conducta de acoso laboral.</w:t>
      </w:r>
    </w:p>
    <w:p w14:paraId="3CD67B78" w14:textId="77777777" w:rsidR="001C474E" w:rsidRPr="00617694" w:rsidRDefault="001C474E" w:rsidP="001C474E">
      <w:pPr>
        <w:numPr>
          <w:ilvl w:val="0"/>
          <w:numId w:val="14"/>
        </w:numPr>
        <w:suppressAutoHyphens/>
        <w:autoSpaceDN w:val="0"/>
        <w:spacing w:after="0" w:line="240" w:lineRule="auto"/>
        <w:jc w:val="both"/>
        <w:rPr>
          <w:rFonts w:ascii="Arial" w:hAnsi="Arial" w:cs="Arial"/>
          <w:sz w:val="24"/>
          <w:szCs w:val="24"/>
        </w:rPr>
      </w:pPr>
      <w:r w:rsidRPr="00617694">
        <w:rPr>
          <w:rFonts w:ascii="Arial" w:eastAsia="Arial" w:hAnsi="Arial" w:cs="Arial"/>
          <w:b/>
          <w:sz w:val="24"/>
          <w:szCs w:val="24"/>
          <w:lang w:val="es-ES"/>
        </w:rPr>
        <w:t>Acoso laboral:</w:t>
      </w:r>
      <w:r w:rsidRPr="00617694">
        <w:rPr>
          <w:rFonts w:ascii="Arial" w:eastAsia="Arial" w:hAnsi="Arial" w:cs="Arial"/>
          <w:sz w:val="24"/>
          <w:szCs w:val="24"/>
          <w:lang w:val="es-ES"/>
        </w:rPr>
        <w:t xml:space="preserve"> Conducta repetida o persistente en el ámbito laboral que conlleva a una situación en la que un miembro del funcionariado o un grupo de este gremio ejercen una violencia psicológica de forma sistemática y recurrente, durante un periodo, sobre otra persona u otras también </w:t>
      </w:r>
      <w:r w:rsidRPr="00617694">
        <w:rPr>
          <w:rFonts w:ascii="Arial" w:eastAsia="Arial" w:hAnsi="Arial" w:cs="Arial"/>
          <w:sz w:val="24"/>
          <w:szCs w:val="24"/>
          <w:lang w:val="es-ES"/>
        </w:rPr>
        <w:lastRenderedPageBreak/>
        <w:t>funcionarias, respecto de las que mantiene en cualquier nivel de relación laboral y con el objetivo de destruir las redes de comunicación de la víctima o víctimas, destruir su reputación, perturbar el ejercicio de sus labores, intimidar, apocar, reducir, aplanar, amedrentar y consumir emocional, psicológica e intelectualmente a la víctima con vista a perjudicar sus condiciones y funciones laborales en su espacio de trabajo o satisfacer la necesidad de agredir, controlar o destruir.</w:t>
      </w:r>
    </w:p>
    <w:p w14:paraId="0B4B7AB2" w14:textId="77777777" w:rsidR="001C474E" w:rsidRPr="00617694" w:rsidRDefault="001C474E" w:rsidP="001C474E">
      <w:pPr>
        <w:numPr>
          <w:ilvl w:val="0"/>
          <w:numId w:val="14"/>
        </w:numPr>
        <w:suppressAutoHyphens/>
        <w:autoSpaceDN w:val="0"/>
        <w:spacing w:after="0" w:line="240" w:lineRule="auto"/>
        <w:jc w:val="both"/>
        <w:rPr>
          <w:rFonts w:ascii="Arial" w:hAnsi="Arial" w:cs="Arial"/>
          <w:sz w:val="24"/>
          <w:szCs w:val="24"/>
        </w:rPr>
      </w:pPr>
      <w:r w:rsidRPr="00617694">
        <w:rPr>
          <w:rFonts w:ascii="Arial" w:eastAsia="Arial" w:hAnsi="Arial" w:cs="Arial"/>
          <w:b/>
          <w:sz w:val="24"/>
          <w:szCs w:val="24"/>
          <w:lang w:val="es-ES"/>
        </w:rPr>
        <w:t>Comisión de Asuntos para la Atención de Acoso Laboral (Casal):</w:t>
      </w:r>
      <w:r w:rsidRPr="00617694">
        <w:rPr>
          <w:rFonts w:ascii="Arial" w:eastAsia="Arial" w:hAnsi="Arial" w:cs="Arial"/>
          <w:sz w:val="24"/>
          <w:szCs w:val="24"/>
          <w:lang w:val="es-ES"/>
        </w:rPr>
        <w:t xml:space="preserve"> es un órgano (naturaleza) técnico institucional que tiene dentro del ejercicio de labores, la prevención, la sensibilización, la investigación, la doctrina y la observación de la legislación nacional e internacional, en materia de acoso laboral y violencia psicológica en el trabajo. Asimismo, promueve procesos de sensibilización y capacitación a toda la comunidad universitaria.</w:t>
      </w:r>
    </w:p>
    <w:p w14:paraId="69AEB8CE" w14:textId="77777777" w:rsidR="001C474E" w:rsidRPr="00617694" w:rsidRDefault="001C474E" w:rsidP="001C474E">
      <w:pPr>
        <w:numPr>
          <w:ilvl w:val="0"/>
          <w:numId w:val="14"/>
        </w:numPr>
        <w:suppressAutoHyphens/>
        <w:autoSpaceDN w:val="0"/>
        <w:spacing w:after="0" w:line="240" w:lineRule="auto"/>
        <w:jc w:val="both"/>
        <w:rPr>
          <w:rFonts w:ascii="Arial" w:hAnsi="Arial" w:cs="Arial"/>
          <w:sz w:val="24"/>
          <w:szCs w:val="24"/>
        </w:rPr>
      </w:pPr>
      <w:r w:rsidRPr="00617694">
        <w:rPr>
          <w:rFonts w:ascii="Arial" w:eastAsia="Arial" w:hAnsi="Arial" w:cs="Arial"/>
          <w:b/>
          <w:sz w:val="24"/>
          <w:szCs w:val="24"/>
          <w:lang w:val="es-ES"/>
        </w:rPr>
        <w:t>Oficina de Investigación y Sanción de Faltas Comunes y Acoso Laboral:</w:t>
      </w:r>
      <w:r w:rsidRPr="00617694">
        <w:rPr>
          <w:rFonts w:ascii="Arial" w:eastAsia="Arial" w:hAnsi="Arial" w:cs="Arial"/>
          <w:sz w:val="24"/>
          <w:szCs w:val="24"/>
          <w:lang w:val="es-ES"/>
        </w:rPr>
        <w:t xml:space="preserve"> Es la instancia conformada por dos comisiones cada una integrada por un equipo interdisciplinario de especialistas con competencia exclusiva para tramitar y resolver todas las denuncias que se presenten por parte de la Fiscalía de Investigación de Faltas Comunes y acoso laboral. Estas comisiones tendrán la competencia de aplicar las sanciones respectivas salvo casos de despido y aquellos que por normativa nacional, normativa institucional especial o directrices de la Contraloría General de la República requiera de la participación obligatoria de otra instancia. Entendida en adelante como la Oficina.</w:t>
      </w:r>
    </w:p>
    <w:p w14:paraId="6EF4B53D" w14:textId="77777777" w:rsidR="001C474E" w:rsidRPr="00617694" w:rsidRDefault="001C474E" w:rsidP="001C474E">
      <w:pPr>
        <w:numPr>
          <w:ilvl w:val="0"/>
          <w:numId w:val="14"/>
        </w:numPr>
        <w:suppressAutoHyphens/>
        <w:autoSpaceDN w:val="0"/>
        <w:spacing w:after="0" w:line="240" w:lineRule="auto"/>
        <w:jc w:val="both"/>
        <w:rPr>
          <w:rFonts w:ascii="Arial" w:hAnsi="Arial" w:cs="Arial"/>
          <w:sz w:val="24"/>
          <w:szCs w:val="24"/>
        </w:rPr>
      </w:pPr>
      <w:r w:rsidRPr="00617694">
        <w:rPr>
          <w:rFonts w:ascii="Arial" w:eastAsia="Arial" w:hAnsi="Arial" w:cs="Arial"/>
          <w:b/>
          <w:sz w:val="24"/>
          <w:szCs w:val="24"/>
          <w:lang w:val="es-ES"/>
        </w:rPr>
        <w:t>Comunidad universitaria:</w:t>
      </w:r>
      <w:r w:rsidRPr="00617694">
        <w:rPr>
          <w:rFonts w:ascii="Arial" w:eastAsia="Arial" w:hAnsi="Arial" w:cs="Arial"/>
          <w:sz w:val="24"/>
          <w:szCs w:val="24"/>
          <w:lang w:val="es-ES"/>
        </w:rPr>
        <w:t xml:space="preserve"> comprende al personal administrativo, académico y estudiantil de la Universidad Nacional.</w:t>
      </w:r>
    </w:p>
    <w:p w14:paraId="3CD9CF69" w14:textId="77777777" w:rsidR="001C474E" w:rsidRPr="00617694" w:rsidRDefault="001C474E" w:rsidP="001C474E">
      <w:pPr>
        <w:numPr>
          <w:ilvl w:val="0"/>
          <w:numId w:val="14"/>
        </w:numPr>
        <w:suppressAutoHyphens/>
        <w:autoSpaceDN w:val="0"/>
        <w:spacing w:after="0" w:line="240" w:lineRule="auto"/>
        <w:jc w:val="both"/>
        <w:rPr>
          <w:rFonts w:ascii="Arial" w:hAnsi="Arial" w:cs="Arial"/>
          <w:sz w:val="24"/>
          <w:szCs w:val="24"/>
        </w:rPr>
      </w:pPr>
      <w:r w:rsidRPr="00617694">
        <w:rPr>
          <w:rFonts w:ascii="Arial" w:eastAsia="Arial" w:hAnsi="Arial" w:cs="Arial"/>
          <w:b/>
          <w:sz w:val="24"/>
          <w:szCs w:val="24"/>
          <w:lang w:val="es-ES"/>
        </w:rPr>
        <w:t>Denuncia:</w:t>
      </w:r>
      <w:r w:rsidRPr="00617694">
        <w:rPr>
          <w:rFonts w:ascii="Arial" w:eastAsia="Arial" w:hAnsi="Arial" w:cs="Arial"/>
          <w:sz w:val="24"/>
          <w:szCs w:val="24"/>
          <w:lang w:val="es-ES"/>
        </w:rPr>
        <w:t xml:space="preserve"> es el acto mediante el cual una persona física o jurídica, de forma escrita o verbal, poner en conocimiento de la institución un hecho presuntamente irregular o ilícito, con el fin de que sea investigado conforme los procedimientos establecidos.</w:t>
      </w:r>
    </w:p>
    <w:p w14:paraId="0AF6B881" w14:textId="77777777" w:rsidR="001C474E" w:rsidRPr="00617694" w:rsidRDefault="001C474E" w:rsidP="001C474E">
      <w:pPr>
        <w:numPr>
          <w:ilvl w:val="0"/>
          <w:numId w:val="14"/>
        </w:numPr>
        <w:suppressAutoHyphens/>
        <w:autoSpaceDN w:val="0"/>
        <w:spacing w:after="0" w:line="240" w:lineRule="auto"/>
        <w:jc w:val="both"/>
        <w:rPr>
          <w:rFonts w:ascii="Arial" w:hAnsi="Arial" w:cs="Arial"/>
          <w:sz w:val="24"/>
          <w:szCs w:val="24"/>
        </w:rPr>
      </w:pPr>
      <w:r w:rsidRPr="00617694">
        <w:rPr>
          <w:rFonts w:ascii="Arial" w:eastAsia="Arial" w:hAnsi="Arial" w:cs="Arial"/>
          <w:b/>
          <w:sz w:val="24"/>
          <w:szCs w:val="24"/>
          <w:lang w:val="es-ES"/>
        </w:rPr>
        <w:t>Denunciado (a):</w:t>
      </w:r>
      <w:r w:rsidRPr="00617694">
        <w:rPr>
          <w:rFonts w:ascii="Arial" w:eastAsia="Arial" w:hAnsi="Arial" w:cs="Arial"/>
          <w:sz w:val="24"/>
          <w:szCs w:val="24"/>
          <w:lang w:val="es-ES"/>
        </w:rPr>
        <w:t xml:space="preserve"> miembro del funcionariado o de la población estudiantil a quien se le atribuye la comisión de un hecho constituido como una falta común disciplinaria tipificada en una norma jurídica, la comisión de un hecho constitutivo de una falta regulada por el presente reglamento.</w:t>
      </w:r>
    </w:p>
    <w:p w14:paraId="3610D9AC" w14:textId="77777777" w:rsidR="001C474E" w:rsidRPr="00617694" w:rsidRDefault="001C474E" w:rsidP="001C474E">
      <w:pPr>
        <w:numPr>
          <w:ilvl w:val="0"/>
          <w:numId w:val="14"/>
        </w:numPr>
        <w:suppressAutoHyphens/>
        <w:autoSpaceDN w:val="0"/>
        <w:spacing w:after="0" w:line="240" w:lineRule="auto"/>
        <w:jc w:val="both"/>
        <w:rPr>
          <w:rFonts w:ascii="Arial" w:hAnsi="Arial" w:cs="Arial"/>
          <w:sz w:val="24"/>
          <w:szCs w:val="24"/>
        </w:rPr>
      </w:pPr>
      <w:r w:rsidRPr="00617694">
        <w:rPr>
          <w:rFonts w:ascii="Arial" w:eastAsia="Arial" w:hAnsi="Arial" w:cs="Arial"/>
          <w:b/>
          <w:sz w:val="24"/>
          <w:szCs w:val="24"/>
          <w:lang w:val="es-ES"/>
        </w:rPr>
        <w:t>Denunciante:</w:t>
      </w:r>
      <w:r w:rsidRPr="00617694">
        <w:rPr>
          <w:rFonts w:ascii="Arial" w:eastAsia="Arial" w:hAnsi="Arial" w:cs="Arial"/>
          <w:sz w:val="24"/>
          <w:szCs w:val="24"/>
          <w:lang w:val="es-ES"/>
        </w:rPr>
        <w:t xml:space="preserve"> persona que denuncia una conducta presuntamente constitutiva de una falta regulada por el presente reglamento. Su identidad se deberá mantener confidencial en los casos relacionados con el control interno y actos de corrupción. En los otros tipos de denuncias la confidencialidad del denunciante se mantendrá a solicitud expresa de este, salvo que lesione el derecho de defensa de la contraparte o se trate de una denuncia evidentemente temeraria y que ha afectado el honor de la persona denunciada.</w:t>
      </w:r>
    </w:p>
    <w:p w14:paraId="3F7B66CA" w14:textId="77777777" w:rsidR="001C474E" w:rsidRPr="00617694" w:rsidRDefault="001C474E" w:rsidP="001C474E">
      <w:pPr>
        <w:numPr>
          <w:ilvl w:val="0"/>
          <w:numId w:val="14"/>
        </w:numPr>
        <w:suppressAutoHyphens/>
        <w:autoSpaceDN w:val="0"/>
        <w:spacing w:after="0" w:line="240" w:lineRule="auto"/>
        <w:jc w:val="both"/>
        <w:rPr>
          <w:rFonts w:ascii="Arial" w:hAnsi="Arial" w:cs="Arial"/>
          <w:sz w:val="24"/>
          <w:szCs w:val="24"/>
        </w:rPr>
      </w:pPr>
      <w:r w:rsidRPr="00617694">
        <w:rPr>
          <w:rFonts w:ascii="Arial" w:eastAsia="Arial" w:hAnsi="Arial" w:cs="Arial"/>
          <w:b/>
          <w:sz w:val="24"/>
          <w:szCs w:val="24"/>
          <w:lang w:val="es-ES"/>
        </w:rPr>
        <w:t>Falta común:</w:t>
      </w:r>
      <w:r w:rsidRPr="00617694">
        <w:rPr>
          <w:rFonts w:ascii="Arial" w:eastAsia="Arial" w:hAnsi="Arial" w:cs="Arial"/>
          <w:sz w:val="24"/>
          <w:szCs w:val="24"/>
          <w:lang w:val="es-ES"/>
        </w:rPr>
        <w:t xml:space="preserve"> acción u omisión imputable al miembro del funcionariado o la población estudiantil que transgrede una norma jurídica y no está tipificada como acoso laboral u hostigamiento sexual o una con faltas en materia electoral. Conducta presuntamente constitutiva de falta disciplinaria.</w:t>
      </w:r>
    </w:p>
    <w:p w14:paraId="7C231BE9" w14:textId="77777777" w:rsidR="001C474E" w:rsidRPr="00617694" w:rsidRDefault="001C474E" w:rsidP="001C474E">
      <w:pPr>
        <w:numPr>
          <w:ilvl w:val="0"/>
          <w:numId w:val="14"/>
        </w:numPr>
        <w:suppressAutoHyphens/>
        <w:autoSpaceDN w:val="0"/>
        <w:spacing w:after="0" w:line="240" w:lineRule="auto"/>
        <w:jc w:val="both"/>
        <w:rPr>
          <w:rFonts w:ascii="Arial" w:hAnsi="Arial" w:cs="Arial"/>
          <w:sz w:val="24"/>
          <w:szCs w:val="24"/>
        </w:rPr>
      </w:pPr>
      <w:r w:rsidRPr="00617694">
        <w:rPr>
          <w:rFonts w:ascii="Arial" w:eastAsia="Arial" w:hAnsi="Arial" w:cs="Arial"/>
          <w:b/>
          <w:sz w:val="24"/>
          <w:szCs w:val="24"/>
          <w:lang w:val="es-ES"/>
        </w:rPr>
        <w:t>Fiscalía de Investigación de Faltas Comunes y Acoso laboral:</w:t>
      </w:r>
      <w:r w:rsidRPr="00617694">
        <w:rPr>
          <w:rFonts w:ascii="Arial" w:eastAsia="Arial" w:hAnsi="Arial" w:cs="Arial"/>
          <w:sz w:val="24"/>
          <w:szCs w:val="24"/>
          <w:lang w:val="es-ES"/>
        </w:rPr>
        <w:t xml:space="preserve"> órgano auxiliar encargado de recibir, valorar y tramitar durante todo el procedimiento, </w:t>
      </w:r>
      <w:r w:rsidRPr="00617694">
        <w:rPr>
          <w:rFonts w:ascii="Arial" w:eastAsia="Arial" w:hAnsi="Arial" w:cs="Arial"/>
          <w:sz w:val="24"/>
          <w:szCs w:val="24"/>
          <w:lang w:val="es-ES"/>
        </w:rPr>
        <w:lastRenderedPageBreak/>
        <w:t>la denuncia de un hecho sancionable disciplinariamente ante la Oficina de Investigación y Sanción de Faltas Comunes y Acoso Laboral.</w:t>
      </w:r>
    </w:p>
    <w:p w14:paraId="69F2B340" w14:textId="77777777" w:rsidR="001C474E" w:rsidRPr="00617694" w:rsidRDefault="001C474E" w:rsidP="001C474E">
      <w:pPr>
        <w:numPr>
          <w:ilvl w:val="0"/>
          <w:numId w:val="14"/>
        </w:numPr>
        <w:suppressAutoHyphens/>
        <w:autoSpaceDN w:val="0"/>
        <w:spacing w:after="0" w:line="240" w:lineRule="auto"/>
        <w:jc w:val="both"/>
        <w:rPr>
          <w:rFonts w:ascii="Arial" w:hAnsi="Arial" w:cs="Arial"/>
          <w:sz w:val="24"/>
          <w:szCs w:val="24"/>
        </w:rPr>
      </w:pPr>
      <w:r w:rsidRPr="00617694">
        <w:rPr>
          <w:rFonts w:ascii="Arial" w:eastAsia="Arial" w:hAnsi="Arial" w:cs="Arial"/>
          <w:b/>
          <w:sz w:val="24"/>
          <w:szCs w:val="24"/>
          <w:lang w:val="es-ES"/>
        </w:rPr>
        <w:t>Relación de hechos:</w:t>
      </w:r>
      <w:r w:rsidRPr="00617694">
        <w:rPr>
          <w:rFonts w:ascii="Arial" w:eastAsia="Arial" w:hAnsi="Arial" w:cs="Arial"/>
          <w:sz w:val="24"/>
          <w:szCs w:val="24"/>
          <w:lang w:val="es-ES"/>
        </w:rPr>
        <w:t xml:space="preserve"> informe que compila una serie de hechos presuntamente irregulares, acciones u omisiones que se pone en conocimiento de la Fiscalía de Investigación de Faltas Comunes y Acoso Laboral, para que valore la procedencia de la apertura de un procedimiento de carácter disciplinario o cualquier otra acción que considere pertinente. Por su naturaleza deben tramitarse con absoluta confidencialidad, ya que pueden derivar eventual responsabilidad administrativa, civil o penal y que, por lo tanto, deben ser objeto de una investigación disciplinaria de carácter administrativo o de denuncia ante el Ministerio de Público, pueden ser presentados por la Administración Activa, Contraloría Universitaria, Procuraduría de la Ética, Auditoría Externa u otro ente de fiscalización en el ejercicio de su función fiscalizadora y de conformidad con la Ley de Control Interno.</w:t>
      </w:r>
    </w:p>
    <w:p w14:paraId="1ED396F6" w14:textId="77777777" w:rsidR="001C474E" w:rsidRPr="00617694" w:rsidRDefault="001C474E" w:rsidP="001C474E">
      <w:pPr>
        <w:numPr>
          <w:ilvl w:val="0"/>
          <w:numId w:val="14"/>
        </w:numPr>
        <w:suppressAutoHyphens/>
        <w:autoSpaceDN w:val="0"/>
        <w:spacing w:after="0" w:line="240" w:lineRule="auto"/>
        <w:jc w:val="both"/>
        <w:rPr>
          <w:rFonts w:ascii="Arial" w:hAnsi="Arial" w:cs="Arial"/>
          <w:sz w:val="24"/>
          <w:szCs w:val="24"/>
        </w:rPr>
      </w:pPr>
      <w:r w:rsidRPr="00617694">
        <w:rPr>
          <w:rFonts w:ascii="Arial" w:eastAsia="Arial" w:hAnsi="Arial" w:cs="Arial"/>
          <w:b/>
          <w:sz w:val="24"/>
          <w:szCs w:val="24"/>
          <w:lang w:val="es-ES"/>
        </w:rPr>
        <w:t>Investigación preliminar:</w:t>
      </w:r>
      <w:r w:rsidRPr="00617694">
        <w:rPr>
          <w:rFonts w:ascii="Arial" w:eastAsia="Arial" w:hAnsi="Arial" w:cs="Arial"/>
          <w:sz w:val="24"/>
          <w:szCs w:val="24"/>
          <w:lang w:val="es-ES"/>
        </w:rPr>
        <w:t xml:space="preserve"> investigación que tiene como propósito determinar si existen indicios que ameriten la apertura de un procedimiento administrativo.</w:t>
      </w:r>
    </w:p>
    <w:p w14:paraId="365326BF" w14:textId="77777777" w:rsidR="001C474E" w:rsidRPr="00617694" w:rsidRDefault="001C474E" w:rsidP="001C474E">
      <w:pPr>
        <w:numPr>
          <w:ilvl w:val="0"/>
          <w:numId w:val="14"/>
        </w:numPr>
        <w:suppressAutoHyphens/>
        <w:autoSpaceDN w:val="0"/>
        <w:spacing w:after="0" w:line="240" w:lineRule="auto"/>
        <w:jc w:val="both"/>
        <w:rPr>
          <w:rFonts w:ascii="Arial" w:hAnsi="Arial" w:cs="Arial"/>
          <w:sz w:val="24"/>
          <w:szCs w:val="24"/>
        </w:rPr>
      </w:pPr>
      <w:r w:rsidRPr="00617694">
        <w:rPr>
          <w:rFonts w:ascii="Arial" w:eastAsia="Arial" w:hAnsi="Arial" w:cs="Arial"/>
          <w:b/>
          <w:sz w:val="24"/>
          <w:szCs w:val="24"/>
          <w:lang w:val="es-ES"/>
        </w:rPr>
        <w:t>Persona ofendida:</w:t>
      </w:r>
      <w:r w:rsidRPr="00617694">
        <w:rPr>
          <w:rFonts w:ascii="Arial" w:eastAsia="Arial" w:hAnsi="Arial" w:cs="Arial"/>
          <w:sz w:val="24"/>
          <w:szCs w:val="24"/>
          <w:lang w:val="es-ES"/>
        </w:rPr>
        <w:t xml:space="preserve"> persona que resulta directamente afectada por la conducta constitutiva de la falta disciplinaria o de acoso laboral. Será considerada como parte del procedimiento.</w:t>
      </w:r>
    </w:p>
    <w:p w14:paraId="2F023CE3" w14:textId="77777777" w:rsidR="001C474E" w:rsidRPr="00617694" w:rsidRDefault="001C474E" w:rsidP="001C474E">
      <w:pPr>
        <w:numPr>
          <w:ilvl w:val="0"/>
          <w:numId w:val="14"/>
        </w:numPr>
        <w:suppressAutoHyphens/>
        <w:autoSpaceDN w:val="0"/>
        <w:spacing w:after="0" w:line="240" w:lineRule="auto"/>
        <w:jc w:val="both"/>
        <w:rPr>
          <w:rFonts w:ascii="Arial" w:hAnsi="Arial" w:cs="Arial"/>
          <w:sz w:val="24"/>
          <w:szCs w:val="24"/>
        </w:rPr>
      </w:pPr>
      <w:r w:rsidRPr="00617694">
        <w:rPr>
          <w:rFonts w:ascii="Arial" w:eastAsia="Arial" w:hAnsi="Arial" w:cs="Arial"/>
          <w:b/>
          <w:sz w:val="24"/>
          <w:szCs w:val="24"/>
          <w:lang w:val="es-ES"/>
        </w:rPr>
        <w:t>Procedimiento administrativo:</w:t>
      </w:r>
      <w:r w:rsidRPr="00617694">
        <w:rPr>
          <w:rFonts w:ascii="Arial" w:eastAsia="Arial" w:hAnsi="Arial" w:cs="Arial"/>
          <w:sz w:val="24"/>
          <w:szCs w:val="24"/>
          <w:lang w:val="es-ES"/>
        </w:rPr>
        <w:t xml:space="preserve"> procedimiento que servirá para verificar la verdad real de los hechos que sirven de motivo al acto final.</w:t>
      </w:r>
    </w:p>
    <w:p w14:paraId="03E69F98" w14:textId="77777777" w:rsidR="001C474E" w:rsidRPr="00617694" w:rsidRDefault="001C474E" w:rsidP="001C474E">
      <w:pPr>
        <w:numPr>
          <w:ilvl w:val="0"/>
          <w:numId w:val="14"/>
        </w:numPr>
        <w:suppressAutoHyphens/>
        <w:autoSpaceDN w:val="0"/>
        <w:spacing w:after="0" w:line="240" w:lineRule="auto"/>
        <w:jc w:val="both"/>
        <w:rPr>
          <w:rFonts w:ascii="Arial" w:hAnsi="Arial" w:cs="Arial"/>
          <w:sz w:val="24"/>
          <w:szCs w:val="24"/>
        </w:rPr>
      </w:pPr>
      <w:r w:rsidRPr="00617694">
        <w:rPr>
          <w:rFonts w:ascii="Arial" w:eastAsia="Arial" w:hAnsi="Arial" w:cs="Arial"/>
          <w:b/>
          <w:sz w:val="24"/>
          <w:szCs w:val="24"/>
          <w:lang w:val="es-ES"/>
        </w:rPr>
        <w:t>Superior jerárquico:</w:t>
      </w:r>
      <w:r w:rsidRPr="00617694">
        <w:rPr>
          <w:rFonts w:ascii="Arial" w:eastAsia="Arial" w:hAnsi="Arial" w:cs="Arial"/>
          <w:sz w:val="24"/>
          <w:szCs w:val="24"/>
          <w:lang w:val="es-ES"/>
        </w:rPr>
        <w:t xml:space="preserve"> persona física que funge como superior inmediato de la persona sobre la cual se presenta una denuncia.</w:t>
      </w:r>
    </w:p>
    <w:p w14:paraId="41853680" w14:textId="77777777" w:rsidR="001C474E" w:rsidRPr="00617694" w:rsidRDefault="001C474E" w:rsidP="001C474E">
      <w:pPr>
        <w:numPr>
          <w:ilvl w:val="0"/>
          <w:numId w:val="14"/>
        </w:numPr>
        <w:suppressAutoHyphens/>
        <w:autoSpaceDN w:val="0"/>
        <w:spacing w:after="0" w:line="240" w:lineRule="auto"/>
        <w:jc w:val="both"/>
        <w:rPr>
          <w:rFonts w:ascii="Arial" w:hAnsi="Arial" w:cs="Arial"/>
          <w:sz w:val="24"/>
          <w:szCs w:val="24"/>
        </w:rPr>
      </w:pPr>
      <w:r w:rsidRPr="00617694">
        <w:rPr>
          <w:rFonts w:ascii="Arial" w:eastAsia="Arial" w:hAnsi="Arial" w:cs="Arial"/>
          <w:b/>
          <w:sz w:val="24"/>
          <w:szCs w:val="24"/>
          <w:lang w:val="es-ES"/>
        </w:rPr>
        <w:t>Tribunal Universitario de Apelaciones (TUA</w:t>
      </w:r>
      <w:r w:rsidRPr="00617694">
        <w:rPr>
          <w:rFonts w:ascii="Arial" w:eastAsia="Arial" w:hAnsi="Arial" w:cs="Arial"/>
          <w:sz w:val="24"/>
          <w:szCs w:val="24"/>
          <w:lang w:val="es-ES"/>
        </w:rPr>
        <w:t>): órgano colegiado con desconcentración máxima, que resolverá las apelaciones en materia disciplinaria, conforme al procedimiento establecido en el Reglamento General del régimen de Impugnaciones.</w:t>
      </w:r>
    </w:p>
    <w:p w14:paraId="2E88B3C1" w14:textId="77777777" w:rsidR="001C474E" w:rsidRPr="00617694" w:rsidRDefault="001C474E" w:rsidP="001C474E">
      <w:pPr>
        <w:numPr>
          <w:ilvl w:val="0"/>
          <w:numId w:val="14"/>
        </w:numPr>
        <w:suppressAutoHyphens/>
        <w:autoSpaceDN w:val="0"/>
        <w:spacing w:after="0" w:line="240" w:lineRule="auto"/>
        <w:jc w:val="both"/>
        <w:rPr>
          <w:rFonts w:ascii="Arial" w:hAnsi="Arial" w:cs="Arial"/>
          <w:sz w:val="24"/>
          <w:szCs w:val="24"/>
        </w:rPr>
      </w:pPr>
      <w:r w:rsidRPr="00617694">
        <w:rPr>
          <w:rFonts w:ascii="Arial" w:eastAsia="Arial" w:hAnsi="Arial" w:cs="Arial"/>
          <w:b/>
          <w:sz w:val="24"/>
          <w:szCs w:val="24"/>
          <w:lang w:val="es-ES"/>
        </w:rPr>
        <w:t>Unidad:</w:t>
      </w:r>
      <w:r w:rsidRPr="00617694">
        <w:rPr>
          <w:rFonts w:ascii="Arial" w:eastAsia="Arial" w:hAnsi="Arial" w:cs="Arial"/>
          <w:sz w:val="24"/>
          <w:szCs w:val="24"/>
          <w:lang w:val="es-ES"/>
        </w:rPr>
        <w:t xml:space="preserve"> unidad académica o administrativa, facultad, centro, sección regional o sede.</w:t>
      </w:r>
    </w:p>
    <w:p w14:paraId="4D64B221" w14:textId="77777777" w:rsidR="001C474E" w:rsidRPr="00617694" w:rsidRDefault="001C474E" w:rsidP="001C474E">
      <w:pPr>
        <w:numPr>
          <w:ilvl w:val="0"/>
          <w:numId w:val="14"/>
        </w:numPr>
        <w:suppressAutoHyphens/>
        <w:autoSpaceDN w:val="0"/>
        <w:spacing w:after="0" w:line="240" w:lineRule="auto"/>
        <w:jc w:val="both"/>
        <w:rPr>
          <w:rFonts w:ascii="Arial" w:hAnsi="Arial" w:cs="Arial"/>
          <w:sz w:val="24"/>
          <w:szCs w:val="24"/>
        </w:rPr>
      </w:pPr>
      <w:r w:rsidRPr="00617694">
        <w:rPr>
          <w:rFonts w:ascii="Arial" w:eastAsia="Arial" w:hAnsi="Arial" w:cs="Arial"/>
          <w:b/>
          <w:sz w:val="24"/>
          <w:szCs w:val="24"/>
          <w:lang w:val="es-ES"/>
        </w:rPr>
        <w:t>Maltrato laboral:</w:t>
      </w:r>
      <w:r w:rsidRPr="00617694">
        <w:rPr>
          <w:rFonts w:ascii="Arial" w:eastAsia="Arial" w:hAnsi="Arial" w:cs="Arial"/>
          <w:sz w:val="24"/>
          <w:szCs w:val="24"/>
          <w:lang w:val="es-ES"/>
        </w:rPr>
        <w:t xml:space="preserve"> todo acto de violencia contra la integridad física, psicológica o moral, la libertad física los bienes de quien se desempeñe como miembro del funcionariado; toda expresión verbal injuriosa o ultrajante que lesione la integridad moral o los derechos a la intimidad y el buen nombre, todo comportamiento tendiente a menoscabar la autoestima y la dignidad de quien participe en una relación de trabajo.</w:t>
      </w:r>
    </w:p>
    <w:p w14:paraId="2B126C9D" w14:textId="77777777" w:rsidR="001C474E" w:rsidRPr="00617694" w:rsidRDefault="001C474E" w:rsidP="001C474E">
      <w:pPr>
        <w:numPr>
          <w:ilvl w:val="0"/>
          <w:numId w:val="14"/>
        </w:numPr>
        <w:suppressAutoHyphens/>
        <w:autoSpaceDN w:val="0"/>
        <w:spacing w:after="0" w:line="240" w:lineRule="auto"/>
        <w:jc w:val="both"/>
        <w:rPr>
          <w:rFonts w:ascii="Arial" w:hAnsi="Arial" w:cs="Arial"/>
          <w:sz w:val="24"/>
          <w:szCs w:val="24"/>
        </w:rPr>
      </w:pPr>
      <w:r w:rsidRPr="00617694">
        <w:rPr>
          <w:rFonts w:ascii="Arial" w:eastAsia="Arial" w:hAnsi="Arial" w:cs="Arial"/>
          <w:b/>
          <w:sz w:val="24"/>
          <w:szCs w:val="24"/>
          <w:lang w:val="es-ES"/>
        </w:rPr>
        <w:t>Persecución laboral:</w:t>
      </w:r>
      <w:r w:rsidRPr="00617694">
        <w:rPr>
          <w:rFonts w:ascii="Arial" w:eastAsia="Arial" w:hAnsi="Arial" w:cs="Arial"/>
          <w:sz w:val="24"/>
          <w:szCs w:val="24"/>
          <w:lang w:val="es-ES"/>
        </w:rPr>
        <w:t xml:space="preserve"> toda conducta sistemática, reiterada o intencional que busca generar una afectación en la relación laboral o de servicio y degradar el clima de trabajo, mediante la descalificación, la carga excesiva de trabajo, cambios permanentes de horario y otras conductas arbitrarias</w:t>
      </w:r>
    </w:p>
    <w:p w14:paraId="7CDD8797" w14:textId="77777777" w:rsidR="001C474E" w:rsidRPr="00617694" w:rsidRDefault="001C474E" w:rsidP="001C474E">
      <w:pPr>
        <w:numPr>
          <w:ilvl w:val="0"/>
          <w:numId w:val="14"/>
        </w:numPr>
        <w:suppressAutoHyphens/>
        <w:autoSpaceDN w:val="0"/>
        <w:spacing w:after="0" w:line="240" w:lineRule="auto"/>
        <w:jc w:val="both"/>
        <w:rPr>
          <w:rFonts w:ascii="Arial" w:hAnsi="Arial" w:cs="Arial"/>
          <w:sz w:val="24"/>
          <w:szCs w:val="24"/>
        </w:rPr>
      </w:pPr>
      <w:r w:rsidRPr="00617694">
        <w:rPr>
          <w:rFonts w:ascii="Arial" w:eastAsia="Arial" w:hAnsi="Arial" w:cs="Arial"/>
          <w:b/>
          <w:sz w:val="24"/>
          <w:szCs w:val="24"/>
          <w:lang w:val="es-ES"/>
        </w:rPr>
        <w:t>Discriminación laboral:</w:t>
      </w:r>
      <w:r w:rsidRPr="00617694">
        <w:rPr>
          <w:rFonts w:ascii="Arial" w:eastAsia="Arial" w:hAnsi="Arial" w:cs="Arial"/>
          <w:sz w:val="24"/>
          <w:szCs w:val="24"/>
          <w:lang w:val="es-ES"/>
        </w:rPr>
        <w:t xml:space="preserve"> trato diferenciado por razones vinculadas al grupo étnico, sexo-género, condición familiar, estatus social, grupo familiar, nacionalidad, credo religioso, preferencia política o sexual, entre otros que carezca de toda razonabilidad desde el punto de vista laboral.</w:t>
      </w:r>
    </w:p>
    <w:p w14:paraId="59A7B3C6" w14:textId="77777777" w:rsidR="001C474E" w:rsidRPr="00617694" w:rsidRDefault="001C474E" w:rsidP="001C474E">
      <w:pPr>
        <w:numPr>
          <w:ilvl w:val="0"/>
          <w:numId w:val="14"/>
        </w:numPr>
        <w:suppressAutoHyphens/>
        <w:autoSpaceDN w:val="0"/>
        <w:spacing w:after="0" w:line="240" w:lineRule="auto"/>
        <w:jc w:val="both"/>
        <w:rPr>
          <w:rFonts w:ascii="Arial" w:hAnsi="Arial" w:cs="Arial"/>
          <w:sz w:val="24"/>
          <w:szCs w:val="24"/>
        </w:rPr>
      </w:pPr>
      <w:r w:rsidRPr="00617694">
        <w:rPr>
          <w:rFonts w:ascii="Arial" w:eastAsia="Arial" w:hAnsi="Arial" w:cs="Arial"/>
          <w:b/>
          <w:sz w:val="24"/>
          <w:szCs w:val="24"/>
          <w:lang w:val="es-ES"/>
        </w:rPr>
        <w:t>Entorpecimiento laboral:</w:t>
      </w:r>
      <w:r w:rsidRPr="00617694">
        <w:rPr>
          <w:rFonts w:ascii="Arial" w:eastAsia="Arial" w:hAnsi="Arial" w:cs="Arial"/>
          <w:sz w:val="24"/>
          <w:szCs w:val="24"/>
          <w:lang w:val="es-ES"/>
        </w:rPr>
        <w:t xml:space="preserve"> toda acción tendiente a entorpecer el cumplimiento de la labor o retardarla con perjuicio para el funcionario o la </w:t>
      </w:r>
      <w:r w:rsidRPr="00617694">
        <w:rPr>
          <w:rFonts w:ascii="Arial" w:eastAsia="Arial" w:hAnsi="Arial" w:cs="Arial"/>
          <w:sz w:val="24"/>
          <w:szCs w:val="24"/>
          <w:lang w:val="es-ES"/>
        </w:rPr>
        <w:lastRenderedPageBreak/>
        <w:t>funcionaria. Constituyen acciones de entorpecimiento laboral, entre otras, la privación, ocultación o limitación de información, inutilización de los insumos, documentos e instrumentos para la labor y el ocultamiento de correspondencia en formato físico o digital</w:t>
      </w:r>
    </w:p>
    <w:p w14:paraId="11A89FF4" w14:textId="77777777" w:rsidR="001C474E" w:rsidRPr="00617694" w:rsidRDefault="001C474E" w:rsidP="001C474E">
      <w:pPr>
        <w:numPr>
          <w:ilvl w:val="0"/>
          <w:numId w:val="14"/>
        </w:numPr>
        <w:suppressAutoHyphens/>
        <w:autoSpaceDN w:val="0"/>
        <w:spacing w:after="0" w:line="240" w:lineRule="auto"/>
        <w:jc w:val="both"/>
        <w:rPr>
          <w:rFonts w:ascii="Arial" w:hAnsi="Arial" w:cs="Arial"/>
          <w:sz w:val="24"/>
          <w:szCs w:val="24"/>
        </w:rPr>
      </w:pPr>
      <w:r w:rsidRPr="00617694">
        <w:rPr>
          <w:rFonts w:ascii="Arial" w:eastAsia="Arial" w:hAnsi="Arial" w:cs="Arial"/>
          <w:b/>
          <w:sz w:val="24"/>
          <w:szCs w:val="24"/>
          <w:lang w:val="es-ES"/>
        </w:rPr>
        <w:t>Inequidad laboral:</w:t>
      </w:r>
      <w:r w:rsidRPr="00617694">
        <w:rPr>
          <w:rFonts w:ascii="Arial" w:eastAsia="Arial" w:hAnsi="Arial" w:cs="Arial"/>
          <w:sz w:val="24"/>
          <w:szCs w:val="24"/>
          <w:lang w:val="es-ES"/>
        </w:rPr>
        <w:t xml:space="preserve"> asignación de funciones ajenas al perfil del cargo o a sus atribuciones específicas en menosprecio del miembro del funcionariado.</w:t>
      </w:r>
    </w:p>
    <w:p w14:paraId="0D0D1222" w14:textId="77777777" w:rsidR="001C474E" w:rsidRPr="00617694" w:rsidRDefault="001C474E" w:rsidP="001C474E">
      <w:pPr>
        <w:numPr>
          <w:ilvl w:val="0"/>
          <w:numId w:val="14"/>
        </w:numPr>
        <w:suppressAutoHyphens/>
        <w:autoSpaceDN w:val="0"/>
        <w:spacing w:after="0" w:line="240" w:lineRule="auto"/>
        <w:jc w:val="both"/>
        <w:rPr>
          <w:rFonts w:ascii="Arial" w:hAnsi="Arial" w:cs="Arial"/>
          <w:sz w:val="24"/>
          <w:szCs w:val="24"/>
        </w:rPr>
      </w:pPr>
      <w:r w:rsidRPr="00617694">
        <w:rPr>
          <w:rFonts w:ascii="Arial" w:eastAsia="Arial" w:hAnsi="Arial" w:cs="Arial"/>
          <w:b/>
          <w:sz w:val="24"/>
          <w:szCs w:val="24"/>
          <w:lang w:val="es-ES"/>
        </w:rPr>
        <w:t>Desprotección laboral:</w:t>
      </w:r>
      <w:r w:rsidRPr="00617694">
        <w:rPr>
          <w:rFonts w:ascii="Arial" w:eastAsia="Arial" w:hAnsi="Arial" w:cs="Arial"/>
          <w:sz w:val="24"/>
          <w:szCs w:val="24"/>
          <w:lang w:val="es-ES"/>
        </w:rPr>
        <w:t xml:space="preserve"> Toda conducta tendiente a poner en riesgo la integridad y la seguridad del miembro del funcionariado mediante órdenes o asignación de funciones sin el cumplimiento de los requisitos mínimos de protección y seguridad.</w:t>
      </w:r>
    </w:p>
    <w:p w14:paraId="497D688F" w14:textId="77777777" w:rsidR="001C474E" w:rsidRPr="00617694" w:rsidRDefault="001C474E" w:rsidP="001C474E">
      <w:pPr>
        <w:numPr>
          <w:ilvl w:val="0"/>
          <w:numId w:val="14"/>
        </w:numPr>
        <w:suppressAutoHyphens/>
        <w:autoSpaceDN w:val="0"/>
        <w:spacing w:after="0" w:line="240" w:lineRule="auto"/>
        <w:jc w:val="both"/>
        <w:rPr>
          <w:rFonts w:ascii="Arial" w:hAnsi="Arial" w:cs="Arial"/>
          <w:sz w:val="24"/>
          <w:szCs w:val="24"/>
        </w:rPr>
      </w:pPr>
      <w:r w:rsidRPr="00617694">
        <w:rPr>
          <w:rFonts w:ascii="Arial" w:eastAsia="Arial" w:hAnsi="Arial" w:cs="Arial"/>
          <w:b/>
          <w:sz w:val="24"/>
          <w:szCs w:val="24"/>
          <w:lang w:val="es-ES"/>
        </w:rPr>
        <w:t>Hostigamiento:</w:t>
      </w:r>
      <w:r w:rsidRPr="00617694">
        <w:rPr>
          <w:rFonts w:ascii="Arial" w:eastAsia="Arial" w:hAnsi="Arial" w:cs="Arial"/>
          <w:sz w:val="24"/>
          <w:szCs w:val="24"/>
          <w:lang w:val="es-ES"/>
        </w:rPr>
        <w:t xml:space="preserve"> El hostigamiento se refiere a una amplia gama de comportamientos y conductas molestas, perturbadoras y amenazantes orientadas a afectar a una persona o personas de forma persistente, normalmente en el lugar de trabajo, donde las consecuencias son potencialmente muy perjudiciales para la víctima.</w:t>
      </w:r>
    </w:p>
    <w:p w14:paraId="6B21175B" w14:textId="77777777" w:rsidR="001C474E" w:rsidRPr="00617694" w:rsidRDefault="001C474E" w:rsidP="001C474E">
      <w:pPr>
        <w:numPr>
          <w:ilvl w:val="0"/>
          <w:numId w:val="14"/>
        </w:numPr>
        <w:suppressAutoHyphens/>
        <w:autoSpaceDN w:val="0"/>
        <w:spacing w:after="0" w:line="240" w:lineRule="auto"/>
        <w:jc w:val="both"/>
        <w:rPr>
          <w:rFonts w:ascii="Arial" w:hAnsi="Arial" w:cs="Arial"/>
          <w:sz w:val="24"/>
          <w:szCs w:val="24"/>
        </w:rPr>
      </w:pPr>
      <w:r w:rsidRPr="00617694">
        <w:rPr>
          <w:rFonts w:ascii="Arial" w:eastAsia="Arial" w:hAnsi="Arial" w:cs="Arial"/>
          <w:b/>
          <w:sz w:val="24"/>
          <w:szCs w:val="24"/>
          <w:lang w:val="es-ES"/>
        </w:rPr>
        <w:t>Resolución Alternativa de Conflictos (RAC):</w:t>
      </w:r>
      <w:r w:rsidRPr="00617694">
        <w:rPr>
          <w:rFonts w:ascii="Arial" w:eastAsia="Arial" w:hAnsi="Arial" w:cs="Arial"/>
          <w:sz w:val="24"/>
          <w:szCs w:val="24"/>
          <w:lang w:val="es-ES"/>
        </w:rPr>
        <w:t xml:space="preserve"> Es un proceso encaminado a resolver problemas en el cual dos o más personas examinan voluntariamente sus discrepancias e intentan alcanzar una decisión conjunta sobre los que les afecta a ambos, mediante un proceso de negociación liderado por un tercero imparcial. La Ley Resolución Alterna de Conflictos; Ley 7727, es aplicable en conflictos en los cuales no medie violencia, por lo que, en casos donde se investiguen presuntos actos de violencia entre las partes no podrá recomendarse o proceder con su aplicación.</w:t>
      </w:r>
    </w:p>
    <w:p w14:paraId="6F89DCFD" w14:textId="77777777" w:rsidR="001C474E" w:rsidRPr="00617694" w:rsidRDefault="001C474E" w:rsidP="001C474E">
      <w:pPr>
        <w:numPr>
          <w:ilvl w:val="0"/>
          <w:numId w:val="14"/>
        </w:numPr>
        <w:suppressAutoHyphens/>
        <w:autoSpaceDN w:val="0"/>
        <w:spacing w:after="0" w:line="240" w:lineRule="auto"/>
        <w:jc w:val="both"/>
        <w:rPr>
          <w:rFonts w:ascii="Arial" w:hAnsi="Arial" w:cs="Arial"/>
          <w:sz w:val="24"/>
          <w:szCs w:val="24"/>
        </w:rPr>
      </w:pPr>
      <w:r w:rsidRPr="00617694">
        <w:rPr>
          <w:rFonts w:ascii="Arial" w:eastAsia="Arial" w:hAnsi="Arial" w:cs="Arial"/>
          <w:b/>
          <w:sz w:val="24"/>
          <w:szCs w:val="24"/>
          <w:lang w:val="es-ES"/>
        </w:rPr>
        <w:t>Medidas correctivas:</w:t>
      </w:r>
      <w:r w:rsidRPr="00617694">
        <w:rPr>
          <w:rFonts w:ascii="Arial" w:eastAsia="Arial" w:hAnsi="Arial" w:cs="Arial"/>
          <w:sz w:val="24"/>
          <w:szCs w:val="24"/>
          <w:lang w:val="es-ES"/>
        </w:rPr>
        <w:t xml:space="preserve"> son aquellas que tienen como propósito corregir o revertir los efectos que la conducta infractora hubiera ocasionado o evitar que ésta se produzca nuevamente. Se deberá procurar que toda medida correctiva sea de carácter formativo, en el marco del respeto y la sensibilización sobre las repercusiones y efectos del acoso laboral; deberán ser respetuosas de la integridad y la dignidad personal y proporcionales a la naturaleza de la falta.</w:t>
      </w:r>
    </w:p>
    <w:p w14:paraId="16EFDB83" w14:textId="77777777" w:rsidR="001C474E" w:rsidRPr="00617694" w:rsidRDefault="001C474E" w:rsidP="001C474E">
      <w:pPr>
        <w:numPr>
          <w:ilvl w:val="0"/>
          <w:numId w:val="14"/>
        </w:numPr>
        <w:suppressAutoHyphens/>
        <w:autoSpaceDN w:val="0"/>
        <w:spacing w:after="0" w:line="240" w:lineRule="auto"/>
        <w:jc w:val="both"/>
        <w:rPr>
          <w:rFonts w:ascii="Arial" w:hAnsi="Arial" w:cs="Arial"/>
          <w:sz w:val="24"/>
          <w:szCs w:val="24"/>
        </w:rPr>
      </w:pPr>
      <w:r w:rsidRPr="00617694">
        <w:rPr>
          <w:rFonts w:ascii="Arial" w:eastAsia="Arial" w:hAnsi="Arial" w:cs="Arial"/>
          <w:b/>
          <w:sz w:val="24"/>
          <w:szCs w:val="24"/>
          <w:lang w:val="es-ES"/>
        </w:rPr>
        <w:t>Prevención del conflicto:</w:t>
      </w:r>
      <w:r w:rsidRPr="00617694">
        <w:rPr>
          <w:rFonts w:ascii="Arial" w:eastAsia="Arial" w:hAnsi="Arial" w:cs="Arial"/>
          <w:sz w:val="24"/>
          <w:szCs w:val="24"/>
          <w:lang w:val="es-ES"/>
        </w:rPr>
        <w:t xml:space="preserve"> conjunto de mecanismos, normativas y prácticas institucionales orientadas a evitar conflictos a lo interno de la comunidad universitaria.</w:t>
      </w:r>
    </w:p>
    <w:p w14:paraId="0AC4DEF9" w14:textId="77777777" w:rsidR="001C474E" w:rsidRPr="00617694" w:rsidRDefault="001C474E" w:rsidP="001C474E">
      <w:pPr>
        <w:spacing w:after="0" w:line="240" w:lineRule="auto"/>
        <w:jc w:val="both"/>
        <w:rPr>
          <w:rFonts w:ascii="Arial" w:eastAsia="Arial" w:hAnsi="Arial" w:cs="Arial"/>
          <w:b/>
          <w:sz w:val="24"/>
          <w:szCs w:val="24"/>
          <w:lang w:val="es-ES"/>
        </w:rPr>
      </w:pPr>
    </w:p>
    <w:p w14:paraId="3DAABAA4" w14:textId="77777777" w:rsidR="001C474E" w:rsidRPr="00617694" w:rsidRDefault="001C474E" w:rsidP="001C474E">
      <w:pPr>
        <w:spacing w:after="0" w:line="240" w:lineRule="auto"/>
        <w:jc w:val="both"/>
        <w:rPr>
          <w:rFonts w:ascii="Arial" w:eastAsia="Arial" w:hAnsi="Arial" w:cs="Arial"/>
          <w:i/>
          <w:iCs/>
          <w:sz w:val="24"/>
          <w:szCs w:val="24"/>
          <w:lang w:val="es-ES"/>
        </w:rPr>
      </w:pPr>
      <w:r w:rsidRPr="00617694">
        <w:rPr>
          <w:rFonts w:ascii="Arial" w:eastAsia="Arial" w:hAnsi="Arial" w:cs="Arial"/>
          <w:i/>
          <w:iCs/>
          <w:sz w:val="24"/>
          <w:szCs w:val="24"/>
          <w:lang w:val="es-ES"/>
        </w:rPr>
        <w:t>Se modifica según el oficio UNA-SCU-ACUE-237-2025.</w:t>
      </w:r>
    </w:p>
    <w:p w14:paraId="59C70AA8" w14:textId="77777777" w:rsidR="001C474E" w:rsidRPr="00617694" w:rsidRDefault="001C474E" w:rsidP="001C474E">
      <w:pPr>
        <w:spacing w:after="0" w:line="240" w:lineRule="auto"/>
        <w:jc w:val="both"/>
        <w:rPr>
          <w:rFonts w:ascii="Arial" w:eastAsia="Arial" w:hAnsi="Arial" w:cs="Arial"/>
          <w:b/>
          <w:sz w:val="24"/>
          <w:szCs w:val="24"/>
          <w:lang w:val="es-ES"/>
        </w:rPr>
      </w:pPr>
    </w:p>
    <w:p w14:paraId="43F0AA25" w14:textId="77777777" w:rsidR="001C474E" w:rsidRPr="00617694" w:rsidRDefault="001C474E" w:rsidP="001C474E">
      <w:pPr>
        <w:spacing w:after="0" w:line="240" w:lineRule="auto"/>
        <w:jc w:val="both"/>
        <w:rPr>
          <w:rFonts w:ascii="Arial" w:eastAsia="Arial" w:hAnsi="Arial" w:cs="Arial"/>
          <w:b/>
          <w:sz w:val="24"/>
          <w:szCs w:val="24"/>
          <w:lang w:val="es-ES"/>
        </w:rPr>
      </w:pPr>
      <w:r w:rsidRPr="00617694">
        <w:rPr>
          <w:rFonts w:ascii="Arial" w:eastAsia="Arial" w:hAnsi="Arial" w:cs="Arial"/>
          <w:b/>
          <w:sz w:val="24"/>
          <w:szCs w:val="24"/>
          <w:lang w:val="es-ES"/>
        </w:rPr>
        <w:t>ARTÍCULO 4. PRINCIPIOS RECTORES DEL PROCEDIMIENTO</w:t>
      </w:r>
    </w:p>
    <w:p w14:paraId="02BC227D" w14:textId="77777777" w:rsidR="001C474E" w:rsidRPr="00617694" w:rsidRDefault="001C474E" w:rsidP="001C474E">
      <w:pPr>
        <w:spacing w:after="0" w:line="240" w:lineRule="auto"/>
        <w:jc w:val="both"/>
        <w:rPr>
          <w:rFonts w:ascii="Arial" w:eastAsia="Arial" w:hAnsi="Arial" w:cs="Arial"/>
          <w:b/>
          <w:sz w:val="24"/>
          <w:szCs w:val="24"/>
          <w:lang w:val="es-ES"/>
        </w:rPr>
      </w:pPr>
    </w:p>
    <w:p w14:paraId="0683CF1C"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Son principios rectores del procedimiento, sin perjuicio de la aplicación de otros que se encuentran recogidos en la normativa nacional o institucional:</w:t>
      </w:r>
    </w:p>
    <w:p w14:paraId="09AD1369" w14:textId="77777777" w:rsidR="001C474E" w:rsidRPr="00617694" w:rsidRDefault="001C474E" w:rsidP="001C474E">
      <w:pPr>
        <w:spacing w:after="0" w:line="240" w:lineRule="auto"/>
        <w:jc w:val="both"/>
        <w:rPr>
          <w:rFonts w:ascii="Arial" w:eastAsia="Arial" w:hAnsi="Arial" w:cs="Arial"/>
          <w:sz w:val="24"/>
          <w:szCs w:val="24"/>
          <w:lang w:val="es-ES"/>
        </w:rPr>
      </w:pPr>
    </w:p>
    <w:p w14:paraId="4FCE4A06" w14:textId="77777777" w:rsidR="001C474E" w:rsidRPr="00617694" w:rsidRDefault="001C474E" w:rsidP="001C474E">
      <w:pPr>
        <w:numPr>
          <w:ilvl w:val="0"/>
          <w:numId w:val="15"/>
        </w:numPr>
        <w:suppressAutoHyphens/>
        <w:autoSpaceDN w:val="0"/>
        <w:spacing w:after="0" w:line="240" w:lineRule="auto"/>
        <w:ind w:left="567" w:hanging="567"/>
        <w:jc w:val="both"/>
        <w:rPr>
          <w:rFonts w:ascii="Arial" w:hAnsi="Arial" w:cs="Arial"/>
          <w:sz w:val="24"/>
          <w:szCs w:val="24"/>
        </w:rPr>
      </w:pPr>
      <w:r w:rsidRPr="00617694">
        <w:rPr>
          <w:rFonts w:ascii="Arial" w:eastAsia="Arial" w:hAnsi="Arial" w:cs="Arial"/>
          <w:sz w:val="24"/>
          <w:szCs w:val="24"/>
          <w:lang w:val="es-ES"/>
        </w:rPr>
        <w:t>Debido proceso</w:t>
      </w:r>
    </w:p>
    <w:p w14:paraId="37FA9D2D"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 xml:space="preserve">Para determinar la responsabilidad del miembro del funcionariado o de la población estudiantil ante </w:t>
      </w:r>
      <w:proofErr w:type="gramStart"/>
      <w:r w:rsidRPr="00617694">
        <w:rPr>
          <w:rFonts w:ascii="Arial" w:eastAsia="Arial" w:hAnsi="Arial" w:cs="Arial"/>
          <w:sz w:val="24"/>
          <w:szCs w:val="24"/>
          <w:lang w:val="es-ES"/>
        </w:rPr>
        <w:t>una eventual acto constitutivo</w:t>
      </w:r>
      <w:proofErr w:type="gramEnd"/>
      <w:r w:rsidRPr="00617694">
        <w:rPr>
          <w:rFonts w:ascii="Arial" w:eastAsia="Arial" w:hAnsi="Arial" w:cs="Arial"/>
          <w:sz w:val="24"/>
          <w:szCs w:val="24"/>
          <w:lang w:val="es-ES"/>
        </w:rPr>
        <w:t xml:space="preserve"> de una falta disciplinaria o conducta de acoso laboral, según corresponda, previamente deberá efectuarse un procedimiento, de conformidad con lo dispuesto por este reglamento y con estricta observancia del debido proceso; este principio incluye:</w:t>
      </w:r>
    </w:p>
    <w:p w14:paraId="246CA7DB" w14:textId="77777777" w:rsidR="001C474E" w:rsidRPr="00617694" w:rsidRDefault="001C474E" w:rsidP="001C474E">
      <w:pPr>
        <w:spacing w:after="0" w:line="240" w:lineRule="auto"/>
        <w:ind w:left="851" w:hanging="284"/>
        <w:jc w:val="both"/>
        <w:rPr>
          <w:rFonts w:ascii="Arial" w:eastAsia="Arial" w:hAnsi="Arial" w:cs="Arial"/>
          <w:sz w:val="24"/>
          <w:szCs w:val="24"/>
          <w:lang w:val="es-ES"/>
        </w:rPr>
      </w:pPr>
      <w:r w:rsidRPr="00617694">
        <w:rPr>
          <w:rFonts w:ascii="Arial" w:eastAsia="Arial" w:hAnsi="Arial" w:cs="Arial"/>
          <w:sz w:val="24"/>
          <w:szCs w:val="24"/>
          <w:lang w:val="es-ES"/>
        </w:rPr>
        <w:lastRenderedPageBreak/>
        <w:t>i) Intimar e imputar hechos y faltas.</w:t>
      </w:r>
    </w:p>
    <w:p w14:paraId="77705499" w14:textId="77777777" w:rsidR="001C474E" w:rsidRPr="00617694" w:rsidRDefault="001C474E" w:rsidP="001C474E">
      <w:pPr>
        <w:spacing w:after="0" w:line="240" w:lineRule="auto"/>
        <w:ind w:left="851" w:hanging="284"/>
        <w:jc w:val="both"/>
        <w:rPr>
          <w:rFonts w:ascii="Arial" w:eastAsia="Arial" w:hAnsi="Arial" w:cs="Arial"/>
          <w:sz w:val="24"/>
          <w:szCs w:val="24"/>
          <w:lang w:val="es-ES"/>
        </w:rPr>
      </w:pPr>
      <w:proofErr w:type="spellStart"/>
      <w:r w:rsidRPr="00617694">
        <w:rPr>
          <w:rFonts w:ascii="Arial" w:eastAsia="Arial" w:hAnsi="Arial" w:cs="Arial"/>
          <w:sz w:val="24"/>
          <w:szCs w:val="24"/>
          <w:lang w:val="es-ES"/>
        </w:rPr>
        <w:t>ii</w:t>
      </w:r>
      <w:proofErr w:type="spellEnd"/>
      <w:r w:rsidRPr="00617694">
        <w:rPr>
          <w:rFonts w:ascii="Arial" w:eastAsia="Arial" w:hAnsi="Arial" w:cs="Arial"/>
          <w:sz w:val="24"/>
          <w:szCs w:val="24"/>
          <w:lang w:val="es-ES"/>
        </w:rPr>
        <w:t>) Ser escuchado y ofrecer la prueba de descargo que se estime pertinente.</w:t>
      </w:r>
    </w:p>
    <w:p w14:paraId="2B6A5BD5" w14:textId="77777777" w:rsidR="001C474E" w:rsidRPr="00617694" w:rsidRDefault="001C474E" w:rsidP="001C474E">
      <w:pPr>
        <w:spacing w:after="0" w:line="240" w:lineRule="auto"/>
        <w:ind w:left="851" w:hanging="284"/>
        <w:jc w:val="both"/>
        <w:rPr>
          <w:rFonts w:ascii="Arial" w:eastAsia="Arial" w:hAnsi="Arial" w:cs="Arial"/>
          <w:sz w:val="24"/>
          <w:szCs w:val="24"/>
          <w:lang w:val="es-ES"/>
        </w:rPr>
      </w:pPr>
      <w:proofErr w:type="spellStart"/>
      <w:r w:rsidRPr="00617694">
        <w:rPr>
          <w:rFonts w:ascii="Arial" w:eastAsia="Arial" w:hAnsi="Arial" w:cs="Arial"/>
          <w:sz w:val="24"/>
          <w:szCs w:val="24"/>
          <w:lang w:val="es-ES"/>
        </w:rPr>
        <w:t>iii</w:t>
      </w:r>
      <w:proofErr w:type="spellEnd"/>
      <w:r w:rsidRPr="00617694">
        <w:rPr>
          <w:rFonts w:ascii="Arial" w:eastAsia="Arial" w:hAnsi="Arial" w:cs="Arial"/>
          <w:sz w:val="24"/>
          <w:szCs w:val="24"/>
          <w:lang w:val="es-ES"/>
        </w:rPr>
        <w:t>) Tener un plazo razonable para ejercer la defensa.</w:t>
      </w:r>
    </w:p>
    <w:p w14:paraId="2A51C3BC" w14:textId="77777777" w:rsidR="001C474E" w:rsidRPr="00617694" w:rsidRDefault="001C474E" w:rsidP="001C474E">
      <w:pPr>
        <w:spacing w:after="0" w:line="240" w:lineRule="auto"/>
        <w:ind w:left="851" w:hanging="284"/>
        <w:jc w:val="both"/>
        <w:rPr>
          <w:rFonts w:ascii="Arial" w:eastAsia="Arial" w:hAnsi="Arial" w:cs="Arial"/>
          <w:sz w:val="24"/>
          <w:szCs w:val="24"/>
          <w:lang w:val="es-ES"/>
        </w:rPr>
      </w:pPr>
      <w:proofErr w:type="spellStart"/>
      <w:r w:rsidRPr="00617694">
        <w:rPr>
          <w:rFonts w:ascii="Arial" w:eastAsia="Arial" w:hAnsi="Arial" w:cs="Arial"/>
          <w:sz w:val="24"/>
          <w:szCs w:val="24"/>
          <w:lang w:val="es-ES"/>
        </w:rPr>
        <w:t>iv</w:t>
      </w:r>
      <w:proofErr w:type="spellEnd"/>
      <w:r w:rsidRPr="00617694">
        <w:rPr>
          <w:rFonts w:ascii="Arial" w:eastAsia="Arial" w:hAnsi="Arial" w:cs="Arial"/>
          <w:sz w:val="24"/>
          <w:szCs w:val="24"/>
          <w:lang w:val="es-ES"/>
        </w:rPr>
        <w:t xml:space="preserve">) Hacerse representar y asesorar por un profesional en derecho. En el caso de estudiantes también se podrá hacer acompañar de la persona Defensora Estudiantil Institucional o la de la </w:t>
      </w:r>
      <w:proofErr w:type="spellStart"/>
      <w:r w:rsidRPr="00617694">
        <w:rPr>
          <w:rFonts w:ascii="Arial" w:eastAsia="Arial" w:hAnsi="Arial" w:cs="Arial"/>
          <w:sz w:val="24"/>
          <w:szCs w:val="24"/>
          <w:lang w:val="es-ES"/>
        </w:rPr>
        <w:t>Feuna</w:t>
      </w:r>
      <w:proofErr w:type="spellEnd"/>
      <w:r w:rsidRPr="00617694">
        <w:rPr>
          <w:rFonts w:ascii="Arial" w:eastAsia="Arial" w:hAnsi="Arial" w:cs="Arial"/>
          <w:sz w:val="24"/>
          <w:szCs w:val="24"/>
          <w:lang w:val="es-ES"/>
        </w:rPr>
        <w:t>.</w:t>
      </w:r>
    </w:p>
    <w:p w14:paraId="1DCED678" w14:textId="77777777" w:rsidR="001C474E" w:rsidRPr="00617694" w:rsidRDefault="001C474E" w:rsidP="001C474E">
      <w:pPr>
        <w:spacing w:after="0" w:line="240" w:lineRule="auto"/>
        <w:ind w:left="851" w:hanging="284"/>
        <w:jc w:val="both"/>
        <w:rPr>
          <w:rFonts w:ascii="Arial" w:eastAsia="Arial" w:hAnsi="Arial" w:cs="Arial"/>
          <w:sz w:val="24"/>
          <w:szCs w:val="24"/>
          <w:lang w:val="es-ES"/>
        </w:rPr>
      </w:pPr>
      <w:r w:rsidRPr="00617694">
        <w:rPr>
          <w:rFonts w:ascii="Arial" w:eastAsia="Arial" w:hAnsi="Arial" w:cs="Arial"/>
          <w:sz w:val="24"/>
          <w:szCs w:val="24"/>
          <w:lang w:val="es-ES"/>
        </w:rPr>
        <w:t>v) Notificar todos los actos del procedimiento.</w:t>
      </w:r>
    </w:p>
    <w:p w14:paraId="230684E6" w14:textId="77777777" w:rsidR="001C474E" w:rsidRPr="00617694" w:rsidRDefault="001C474E" w:rsidP="001C474E">
      <w:pPr>
        <w:spacing w:after="0" w:line="240" w:lineRule="auto"/>
        <w:ind w:left="851" w:hanging="284"/>
        <w:jc w:val="both"/>
        <w:rPr>
          <w:rFonts w:ascii="Arial" w:eastAsia="Arial" w:hAnsi="Arial" w:cs="Arial"/>
          <w:sz w:val="24"/>
          <w:szCs w:val="24"/>
          <w:lang w:val="es-ES"/>
        </w:rPr>
      </w:pPr>
      <w:r w:rsidRPr="00617694">
        <w:rPr>
          <w:rFonts w:ascii="Arial" w:eastAsia="Arial" w:hAnsi="Arial" w:cs="Arial"/>
          <w:sz w:val="24"/>
          <w:szCs w:val="24"/>
          <w:lang w:val="es-ES"/>
        </w:rPr>
        <w:t>vi) Ejercer los recursos administrativos.</w:t>
      </w:r>
    </w:p>
    <w:p w14:paraId="4C253416" w14:textId="77777777" w:rsidR="001C474E" w:rsidRPr="00617694" w:rsidRDefault="001C474E" w:rsidP="001C474E">
      <w:pPr>
        <w:spacing w:after="0" w:line="240" w:lineRule="auto"/>
        <w:ind w:left="851" w:hanging="284"/>
        <w:jc w:val="both"/>
        <w:rPr>
          <w:rFonts w:ascii="Arial" w:eastAsia="Arial" w:hAnsi="Arial" w:cs="Arial"/>
          <w:sz w:val="24"/>
          <w:szCs w:val="24"/>
          <w:lang w:val="es-ES"/>
        </w:rPr>
      </w:pPr>
      <w:proofErr w:type="spellStart"/>
      <w:r w:rsidRPr="00617694">
        <w:rPr>
          <w:rFonts w:ascii="Arial" w:eastAsia="Arial" w:hAnsi="Arial" w:cs="Arial"/>
          <w:sz w:val="24"/>
          <w:szCs w:val="24"/>
          <w:lang w:val="es-ES"/>
        </w:rPr>
        <w:t>vii</w:t>
      </w:r>
      <w:proofErr w:type="spellEnd"/>
      <w:r w:rsidRPr="00617694">
        <w:rPr>
          <w:rFonts w:ascii="Arial" w:eastAsia="Arial" w:hAnsi="Arial" w:cs="Arial"/>
          <w:sz w:val="24"/>
          <w:szCs w:val="24"/>
          <w:lang w:val="es-ES"/>
        </w:rPr>
        <w:t>) Contar con el derecho a incorporar la prueba que considere pertinente durante el proceso hasta la comparecencia oral.</w:t>
      </w:r>
    </w:p>
    <w:p w14:paraId="4A4C033D" w14:textId="77777777" w:rsidR="001C474E" w:rsidRPr="00617694" w:rsidRDefault="001C474E" w:rsidP="001C474E">
      <w:pPr>
        <w:spacing w:after="0" w:line="240" w:lineRule="auto"/>
        <w:ind w:left="851" w:hanging="284"/>
        <w:jc w:val="both"/>
        <w:rPr>
          <w:rFonts w:ascii="Arial" w:eastAsia="Arial" w:hAnsi="Arial" w:cs="Arial"/>
          <w:sz w:val="24"/>
          <w:szCs w:val="24"/>
          <w:lang w:val="es-ES"/>
        </w:rPr>
      </w:pPr>
      <w:proofErr w:type="spellStart"/>
      <w:r w:rsidRPr="00617694">
        <w:rPr>
          <w:rFonts w:ascii="Arial" w:eastAsia="Arial" w:hAnsi="Arial" w:cs="Arial"/>
          <w:sz w:val="24"/>
          <w:szCs w:val="24"/>
          <w:lang w:val="es-ES"/>
        </w:rPr>
        <w:t>viii</w:t>
      </w:r>
      <w:proofErr w:type="spellEnd"/>
      <w:r w:rsidRPr="00617694">
        <w:rPr>
          <w:rFonts w:ascii="Arial" w:eastAsia="Arial" w:hAnsi="Arial" w:cs="Arial"/>
          <w:sz w:val="24"/>
          <w:szCs w:val="24"/>
          <w:lang w:val="es-ES"/>
        </w:rPr>
        <w:t>) Tener derecho y acceso a un expediente completo</w:t>
      </w:r>
    </w:p>
    <w:p w14:paraId="61250D6E" w14:textId="77777777" w:rsidR="001C474E" w:rsidRPr="00617694" w:rsidRDefault="001C474E" w:rsidP="001C474E">
      <w:pPr>
        <w:spacing w:after="0" w:line="240" w:lineRule="auto"/>
        <w:ind w:left="851" w:hanging="284"/>
        <w:jc w:val="both"/>
        <w:rPr>
          <w:rFonts w:ascii="Arial" w:eastAsia="Arial" w:hAnsi="Arial" w:cs="Arial"/>
          <w:sz w:val="24"/>
          <w:szCs w:val="24"/>
          <w:lang w:val="es-ES"/>
        </w:rPr>
      </w:pPr>
    </w:p>
    <w:p w14:paraId="65811FBB" w14:textId="77777777" w:rsidR="001C474E" w:rsidRPr="00617694" w:rsidRDefault="001C474E" w:rsidP="001C474E">
      <w:pPr>
        <w:numPr>
          <w:ilvl w:val="0"/>
          <w:numId w:val="15"/>
        </w:numPr>
        <w:suppressAutoHyphens/>
        <w:autoSpaceDN w:val="0"/>
        <w:spacing w:after="0" w:line="240" w:lineRule="auto"/>
        <w:ind w:left="567" w:hanging="567"/>
        <w:jc w:val="both"/>
        <w:rPr>
          <w:rFonts w:ascii="Arial" w:hAnsi="Arial" w:cs="Arial"/>
          <w:sz w:val="24"/>
          <w:szCs w:val="24"/>
        </w:rPr>
      </w:pPr>
      <w:r w:rsidRPr="00617694">
        <w:rPr>
          <w:rFonts w:ascii="Arial" w:eastAsia="Arial" w:hAnsi="Arial" w:cs="Arial"/>
          <w:sz w:val="24"/>
          <w:szCs w:val="24"/>
          <w:lang w:val="es-ES"/>
        </w:rPr>
        <w:t xml:space="preserve">Legalidad y Seguridad Jurídica: </w:t>
      </w:r>
    </w:p>
    <w:p w14:paraId="25AB42EB"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El objetivo del procedimiento se dirige a la protección de los miembros del funcionariado o de la población estudiantil y de sus derechos; a la vez los órganos competentes actuarán sometidos al ordenamiento jurídico, así como llegar al conocimiento de la verdad real de los hechos.</w:t>
      </w:r>
    </w:p>
    <w:p w14:paraId="3633001F" w14:textId="77777777" w:rsidR="001C474E" w:rsidRPr="00617694" w:rsidRDefault="001C474E" w:rsidP="001C474E">
      <w:pPr>
        <w:spacing w:after="0" w:line="240" w:lineRule="auto"/>
        <w:jc w:val="both"/>
        <w:rPr>
          <w:rFonts w:ascii="Arial" w:eastAsia="Arial" w:hAnsi="Arial" w:cs="Arial"/>
          <w:sz w:val="24"/>
          <w:szCs w:val="24"/>
          <w:lang w:val="es-ES"/>
        </w:rPr>
      </w:pPr>
    </w:p>
    <w:p w14:paraId="5D987B6E" w14:textId="77777777" w:rsidR="001C474E" w:rsidRPr="00617694" w:rsidRDefault="001C474E" w:rsidP="001C474E">
      <w:pPr>
        <w:spacing w:after="0" w:line="240" w:lineRule="auto"/>
        <w:ind w:left="567" w:hanging="567"/>
        <w:jc w:val="both"/>
        <w:rPr>
          <w:rFonts w:ascii="Arial" w:eastAsia="Arial" w:hAnsi="Arial" w:cs="Arial"/>
          <w:sz w:val="24"/>
          <w:szCs w:val="24"/>
          <w:lang w:val="es-ES"/>
        </w:rPr>
      </w:pPr>
      <w:r w:rsidRPr="00617694">
        <w:rPr>
          <w:rFonts w:ascii="Arial" w:eastAsia="Arial" w:hAnsi="Arial" w:cs="Arial"/>
          <w:sz w:val="24"/>
          <w:szCs w:val="24"/>
          <w:lang w:val="es-ES"/>
        </w:rPr>
        <w:t>c)    Oficiosidad</w:t>
      </w:r>
    </w:p>
    <w:p w14:paraId="3DC40074"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El procedimiento lo conducen de oficio los órganos intervinientes, de forma que se garantice su continuidad durante todas sus etapas. Están obligados a indagar y determinar los hechos fundamentales para la decisión del asunto; asimismo, debe ordenar la prueba que sea necesaria y poner en conocimiento del administrador cualquier documento o información relevante para su defensa.</w:t>
      </w:r>
    </w:p>
    <w:p w14:paraId="235245A6" w14:textId="77777777" w:rsidR="001C474E" w:rsidRPr="00617694" w:rsidRDefault="001C474E" w:rsidP="001C474E">
      <w:pPr>
        <w:spacing w:after="0" w:line="240" w:lineRule="auto"/>
        <w:jc w:val="both"/>
        <w:rPr>
          <w:rFonts w:ascii="Arial" w:eastAsia="Arial" w:hAnsi="Arial" w:cs="Arial"/>
          <w:sz w:val="24"/>
          <w:szCs w:val="24"/>
          <w:lang w:val="es-ES"/>
        </w:rPr>
      </w:pPr>
    </w:p>
    <w:p w14:paraId="2646AD2D"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d)    Igualdad de trato</w:t>
      </w:r>
    </w:p>
    <w:p w14:paraId="006E4FD9"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Todos los miembros del funcionariado o de la población estudiantil intervinientes en un procedimiento disciplinario o de acoso laboral, de la naturaleza que sea, han de gozar de un mismo trato, directamente derivado del principio constitucional de igualdad de las personas ante la ley.</w:t>
      </w:r>
    </w:p>
    <w:p w14:paraId="22F9E9A9" w14:textId="77777777" w:rsidR="001C474E" w:rsidRDefault="001C474E" w:rsidP="001C474E">
      <w:pPr>
        <w:spacing w:after="0" w:line="240" w:lineRule="auto"/>
        <w:jc w:val="both"/>
        <w:rPr>
          <w:rFonts w:ascii="Arial" w:eastAsia="Arial" w:hAnsi="Arial" w:cs="Arial"/>
          <w:sz w:val="24"/>
          <w:szCs w:val="24"/>
          <w:lang w:val="es-ES"/>
        </w:rPr>
      </w:pPr>
    </w:p>
    <w:p w14:paraId="6885CA37"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e)    Principio de Informalismo</w:t>
      </w:r>
    </w:p>
    <w:p w14:paraId="6FAB92CE"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Implica que el procedimiento debe carecer de formalidades estrictas, en favor del miembro del funcionariado o de la población estudiantil, excepto aquellas necesarias para proteger el principio de legalidad. El informalismo no podrá servir de fundamento para subsanar nulidades que sean absolutas.</w:t>
      </w:r>
    </w:p>
    <w:p w14:paraId="242BE3DF" w14:textId="77777777" w:rsidR="001C474E" w:rsidRPr="00617694" w:rsidRDefault="001C474E" w:rsidP="001C474E">
      <w:pPr>
        <w:spacing w:after="0" w:line="240" w:lineRule="auto"/>
        <w:jc w:val="both"/>
        <w:rPr>
          <w:rFonts w:ascii="Arial" w:eastAsia="Arial" w:hAnsi="Arial" w:cs="Arial"/>
          <w:sz w:val="24"/>
          <w:szCs w:val="24"/>
          <w:lang w:val="es-ES"/>
        </w:rPr>
      </w:pPr>
    </w:p>
    <w:p w14:paraId="42D19F61"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f)    Imparcialidad</w:t>
      </w:r>
    </w:p>
    <w:p w14:paraId="7EDC1D02" w14:textId="77777777" w:rsidR="001C474E" w:rsidRDefault="001C474E" w:rsidP="001C474E">
      <w:pPr>
        <w:spacing w:after="0" w:line="240" w:lineRule="auto"/>
        <w:jc w:val="both"/>
        <w:rPr>
          <w:rFonts w:ascii="Arial" w:eastAsia="Arial" w:hAnsi="Arial" w:cs="Arial"/>
          <w:sz w:val="24"/>
          <w:szCs w:val="24"/>
          <w:lang w:val="es-ES"/>
        </w:rPr>
      </w:pPr>
    </w:p>
    <w:p w14:paraId="5D51CE96"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Los órganos competentes deben tramitar el procedimiento de manera imparcial, objetiva e independiente, alejados de influencias e incidencias – tanto internas como externas – que puedan incidir en la decisión de un caso concreto sometido a su conocimiento, para que fallen con estricto apego a lo dispuesto en la normativa vigente. Esto se protege mediante un régimen de abstenciones y recusaciones y un sistema de recursos que garantice la doble instancia.</w:t>
      </w:r>
    </w:p>
    <w:p w14:paraId="266F29E2" w14:textId="77777777" w:rsidR="001C474E" w:rsidRPr="00617694" w:rsidRDefault="001C474E" w:rsidP="001C474E">
      <w:pPr>
        <w:spacing w:after="0" w:line="240" w:lineRule="auto"/>
        <w:jc w:val="both"/>
        <w:rPr>
          <w:rFonts w:ascii="Arial" w:eastAsia="Arial" w:hAnsi="Arial" w:cs="Arial"/>
          <w:sz w:val="24"/>
          <w:szCs w:val="24"/>
          <w:lang w:val="es-ES"/>
        </w:rPr>
      </w:pPr>
    </w:p>
    <w:p w14:paraId="11A69154"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g)     Celeridad y eficiencia</w:t>
      </w:r>
    </w:p>
    <w:p w14:paraId="3E220F45"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lastRenderedPageBreak/>
        <w:t>Los órganos competentes deben conducir el procedimiento teniendo como propósito lograr el máximo de celeridad y eficiencia, dentro del respeto a los derechos fundamentales de las partes.</w:t>
      </w:r>
    </w:p>
    <w:p w14:paraId="3BB0960B" w14:textId="77777777" w:rsidR="001C474E" w:rsidRPr="00617694" w:rsidRDefault="001C474E" w:rsidP="001C474E">
      <w:pPr>
        <w:spacing w:after="0" w:line="240" w:lineRule="auto"/>
        <w:jc w:val="both"/>
        <w:rPr>
          <w:rFonts w:ascii="Arial" w:eastAsia="Arial" w:hAnsi="Arial" w:cs="Arial"/>
          <w:sz w:val="24"/>
          <w:szCs w:val="24"/>
          <w:lang w:val="es-ES"/>
        </w:rPr>
      </w:pPr>
    </w:p>
    <w:p w14:paraId="007904E2"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h)     Verdad real</w:t>
      </w:r>
    </w:p>
    <w:p w14:paraId="3DBD0042"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El procedimiento se dirige a encontrar la verdad real de los hechos, razón por la cual es posible incorporar cualquier medio probatorio hasta antes de estar listo el expediente para la resolución.</w:t>
      </w:r>
    </w:p>
    <w:p w14:paraId="16BFB9A0" w14:textId="77777777" w:rsidR="001C474E" w:rsidRPr="00617694" w:rsidRDefault="001C474E" w:rsidP="001C474E">
      <w:pPr>
        <w:spacing w:after="0" w:line="240" w:lineRule="auto"/>
        <w:jc w:val="both"/>
        <w:rPr>
          <w:rFonts w:ascii="Arial" w:eastAsia="Arial" w:hAnsi="Arial" w:cs="Arial"/>
          <w:sz w:val="24"/>
          <w:szCs w:val="24"/>
          <w:lang w:val="es-ES"/>
        </w:rPr>
      </w:pPr>
    </w:p>
    <w:p w14:paraId="5440DF4E"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i)      Proporcionalidad y Razonabilidad</w:t>
      </w:r>
    </w:p>
    <w:p w14:paraId="57C3854E"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Las sanciones o las medidas correctivas deben ser proporcionales a la falta y contener la razonabilidad en sus fundamentos.</w:t>
      </w:r>
    </w:p>
    <w:p w14:paraId="02DDF69A" w14:textId="77777777" w:rsidR="001C474E" w:rsidRPr="00617694" w:rsidRDefault="001C474E" w:rsidP="001C474E">
      <w:pPr>
        <w:spacing w:after="0" w:line="240" w:lineRule="auto"/>
        <w:jc w:val="both"/>
        <w:rPr>
          <w:rFonts w:ascii="Arial" w:eastAsia="Arial" w:hAnsi="Arial" w:cs="Arial"/>
          <w:sz w:val="24"/>
          <w:szCs w:val="24"/>
          <w:lang w:val="es-ES"/>
        </w:rPr>
      </w:pPr>
    </w:p>
    <w:p w14:paraId="184A2FB0"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j)      Cultura de Paz</w:t>
      </w:r>
    </w:p>
    <w:p w14:paraId="71144030"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Con el fin de promover una cultura de paz, garantizando el debido proceso, la Junta de Relaciones Laborales, establecida por la Convención Colectiva UNA-SITUN, en conjunto con la Administración aplicará e incentivará, cuando corresponda, procedimientos de resolución alternativa de conflictos.</w:t>
      </w:r>
    </w:p>
    <w:p w14:paraId="30EF6CB2" w14:textId="77777777" w:rsidR="001C474E" w:rsidRPr="00617694" w:rsidRDefault="001C474E" w:rsidP="001C474E">
      <w:pPr>
        <w:spacing w:after="0" w:line="240" w:lineRule="auto"/>
        <w:jc w:val="both"/>
        <w:rPr>
          <w:rFonts w:ascii="Arial" w:eastAsia="Arial" w:hAnsi="Arial" w:cs="Arial"/>
          <w:sz w:val="24"/>
          <w:szCs w:val="24"/>
          <w:lang w:val="es-ES"/>
        </w:rPr>
      </w:pPr>
    </w:p>
    <w:p w14:paraId="6C29BADC"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k)     Confidencialidad</w:t>
      </w:r>
    </w:p>
    <w:p w14:paraId="17F26DBB"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El procedimiento será tramitado con estricta confidencialidad para no producir daño moral o profesional al miembro del funcionariado o de la población estudiantil en investigación, en caso de resultar exonerado en el procedimiento o mayor daño a la víctima. Esta confidencialidad se extiende a todas las partes involucradas en el proceso, incluyendo a los testigos y peritos.</w:t>
      </w:r>
    </w:p>
    <w:p w14:paraId="4A685050" w14:textId="77777777" w:rsidR="001C474E" w:rsidRPr="00617694" w:rsidRDefault="001C474E" w:rsidP="001C474E">
      <w:pPr>
        <w:spacing w:after="0" w:line="240" w:lineRule="auto"/>
        <w:jc w:val="both"/>
        <w:rPr>
          <w:rFonts w:ascii="Arial" w:eastAsia="Arial" w:hAnsi="Arial" w:cs="Arial"/>
          <w:sz w:val="24"/>
          <w:szCs w:val="24"/>
          <w:lang w:val="es-ES"/>
        </w:rPr>
      </w:pPr>
    </w:p>
    <w:p w14:paraId="1EDDDB71"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l)      Principio de Inocencia</w:t>
      </w:r>
    </w:p>
    <w:p w14:paraId="40383161"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El miembro del funcionariado o de la población estudiantil se considerará inocente hasta tanto no se pruebe lo contrario y se dicte la resolución final y esta se encuentre en firme.</w:t>
      </w:r>
    </w:p>
    <w:p w14:paraId="46CB19F9" w14:textId="77777777" w:rsidR="001C474E" w:rsidRPr="00617694" w:rsidRDefault="001C474E" w:rsidP="001C474E">
      <w:pPr>
        <w:spacing w:after="0" w:line="240" w:lineRule="auto"/>
        <w:jc w:val="both"/>
        <w:rPr>
          <w:rFonts w:ascii="Arial" w:eastAsia="Arial" w:hAnsi="Arial" w:cs="Arial"/>
          <w:sz w:val="24"/>
          <w:szCs w:val="24"/>
          <w:lang w:val="es-ES"/>
        </w:rPr>
      </w:pPr>
    </w:p>
    <w:p w14:paraId="78B04716"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m)    Principio de Protección Especial y Asistencia a la Víctima:</w:t>
      </w:r>
    </w:p>
    <w:p w14:paraId="1DA40AD5"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Este principio implica el desarrollo de acciones individuales, colectivas e institucionales orientadas a salvaguardar de manera prioritaria la integridad física, psicológica, la libertad y la seguridad de la presunta víctima, de los grupos de víctimas y de las personas testigos de hechos de violencia laboral.</w:t>
      </w:r>
    </w:p>
    <w:p w14:paraId="39406053" w14:textId="77777777" w:rsidR="001C474E" w:rsidRPr="00617694" w:rsidRDefault="001C474E" w:rsidP="001C474E">
      <w:pPr>
        <w:spacing w:after="0" w:line="240" w:lineRule="auto"/>
        <w:jc w:val="both"/>
        <w:rPr>
          <w:rFonts w:ascii="Arial" w:eastAsia="Arial" w:hAnsi="Arial" w:cs="Arial"/>
          <w:i/>
          <w:iCs/>
          <w:sz w:val="24"/>
          <w:szCs w:val="24"/>
          <w:lang w:val="es-ES"/>
        </w:rPr>
      </w:pPr>
      <w:r w:rsidRPr="00617694">
        <w:rPr>
          <w:rFonts w:ascii="Arial" w:eastAsia="Arial" w:hAnsi="Arial" w:cs="Arial"/>
          <w:i/>
          <w:iCs/>
          <w:sz w:val="24"/>
          <w:szCs w:val="24"/>
          <w:lang w:val="es-ES"/>
        </w:rPr>
        <w:t>Se modifica según el oficio UNA-SCU-ACUE-237-2025.</w:t>
      </w:r>
    </w:p>
    <w:p w14:paraId="75BC2CE9" w14:textId="77777777" w:rsidR="001C474E" w:rsidRPr="00617694" w:rsidRDefault="001C474E" w:rsidP="001C474E">
      <w:pPr>
        <w:spacing w:after="0" w:line="240" w:lineRule="auto"/>
        <w:jc w:val="both"/>
        <w:rPr>
          <w:rFonts w:ascii="Arial" w:eastAsia="Arial" w:hAnsi="Arial" w:cs="Arial"/>
          <w:b/>
          <w:sz w:val="24"/>
          <w:szCs w:val="24"/>
          <w:lang w:val="es-ES"/>
        </w:rPr>
      </w:pPr>
    </w:p>
    <w:p w14:paraId="4F13E1E7" w14:textId="77777777" w:rsidR="001C474E" w:rsidRPr="00617694" w:rsidRDefault="001C474E" w:rsidP="001C474E">
      <w:pPr>
        <w:spacing w:after="0" w:line="240" w:lineRule="auto"/>
        <w:jc w:val="both"/>
        <w:rPr>
          <w:rFonts w:ascii="Arial" w:eastAsia="Arial" w:hAnsi="Arial" w:cs="Arial"/>
          <w:b/>
          <w:sz w:val="24"/>
          <w:szCs w:val="24"/>
          <w:lang w:val="es-ES"/>
        </w:rPr>
      </w:pPr>
      <w:r w:rsidRPr="00617694">
        <w:rPr>
          <w:rFonts w:ascii="Arial" w:eastAsia="Arial" w:hAnsi="Arial" w:cs="Arial"/>
          <w:b/>
          <w:sz w:val="24"/>
          <w:szCs w:val="24"/>
          <w:lang w:val="es-ES"/>
        </w:rPr>
        <w:t>ARTÍCULO 5. ÓRGANOS COMPETENTES PARA EJERCER LA POTESTAD DISCIPLINARIA</w:t>
      </w:r>
    </w:p>
    <w:p w14:paraId="48CE2D1D" w14:textId="77777777" w:rsidR="001C474E" w:rsidRPr="00617694" w:rsidRDefault="001C474E" w:rsidP="001C474E">
      <w:pPr>
        <w:spacing w:after="0" w:line="240" w:lineRule="auto"/>
        <w:jc w:val="both"/>
        <w:rPr>
          <w:rFonts w:ascii="Arial" w:eastAsia="Arial" w:hAnsi="Arial" w:cs="Arial"/>
          <w:b/>
          <w:sz w:val="24"/>
          <w:szCs w:val="24"/>
          <w:lang w:val="es-ES"/>
        </w:rPr>
      </w:pPr>
    </w:p>
    <w:p w14:paraId="28A59557" w14:textId="77777777" w:rsidR="001C474E" w:rsidRPr="00617694" w:rsidRDefault="001C474E" w:rsidP="001C474E">
      <w:pPr>
        <w:spacing w:after="0" w:line="240" w:lineRule="auto"/>
        <w:jc w:val="both"/>
        <w:rPr>
          <w:rFonts w:ascii="Arial" w:hAnsi="Arial" w:cs="Arial"/>
          <w:sz w:val="24"/>
          <w:szCs w:val="24"/>
        </w:rPr>
      </w:pPr>
      <w:r w:rsidRPr="00617694">
        <w:rPr>
          <w:rFonts w:ascii="Arial" w:eastAsia="Arial" w:hAnsi="Arial" w:cs="Arial"/>
          <w:sz w:val="24"/>
          <w:szCs w:val="24"/>
          <w:lang w:val="es-ES"/>
        </w:rPr>
        <w:t>a)</w:t>
      </w:r>
      <w:r w:rsidRPr="00617694">
        <w:rPr>
          <w:rFonts w:ascii="Arial" w:eastAsia="Times New Roman" w:hAnsi="Arial" w:cs="Arial"/>
          <w:sz w:val="24"/>
          <w:szCs w:val="24"/>
          <w:lang w:val="es-ES"/>
        </w:rPr>
        <w:t xml:space="preserve">  </w:t>
      </w:r>
      <w:r w:rsidRPr="00617694">
        <w:rPr>
          <w:rFonts w:ascii="Arial" w:eastAsia="Arial" w:hAnsi="Arial" w:cs="Arial"/>
          <w:sz w:val="24"/>
          <w:szCs w:val="24"/>
          <w:lang w:val="es-ES"/>
        </w:rPr>
        <w:t>Le corresponderá a la Fiscalía de Investigación de Faltas Comunes y Acoso laboral, recibir, analizar y procesar las denuncias relacionadas con las faltas comunes y el acoso laboral; realizar la investigación preliminar cuando lo considere necesario y solicitar, de corresponder, el inicio del procedimiento ante la Oficina de Investigación y Sanción de Faltas Comunes y Acoso Laboral.</w:t>
      </w:r>
    </w:p>
    <w:p w14:paraId="735F0258" w14:textId="77777777" w:rsidR="001C474E" w:rsidRPr="00617694" w:rsidRDefault="001C474E" w:rsidP="001C474E">
      <w:pPr>
        <w:spacing w:after="0" w:line="240" w:lineRule="auto"/>
        <w:jc w:val="both"/>
        <w:rPr>
          <w:rFonts w:ascii="Arial" w:hAnsi="Arial" w:cs="Arial"/>
          <w:sz w:val="24"/>
          <w:szCs w:val="24"/>
        </w:rPr>
      </w:pPr>
      <w:r w:rsidRPr="00617694">
        <w:rPr>
          <w:rFonts w:ascii="Arial" w:eastAsia="Arial" w:hAnsi="Arial" w:cs="Arial"/>
          <w:sz w:val="24"/>
          <w:szCs w:val="24"/>
          <w:lang w:val="es-ES"/>
        </w:rPr>
        <w:lastRenderedPageBreak/>
        <w:t>b)</w:t>
      </w:r>
      <w:r w:rsidRPr="00617694">
        <w:rPr>
          <w:rFonts w:ascii="Arial" w:eastAsia="Times New Roman" w:hAnsi="Arial" w:cs="Arial"/>
          <w:sz w:val="24"/>
          <w:szCs w:val="24"/>
          <w:lang w:val="es-ES"/>
        </w:rPr>
        <w:t xml:space="preserve"> </w:t>
      </w:r>
      <w:r w:rsidRPr="00617694">
        <w:rPr>
          <w:rFonts w:ascii="Arial" w:eastAsia="Arial" w:hAnsi="Arial" w:cs="Arial"/>
          <w:sz w:val="24"/>
          <w:szCs w:val="24"/>
          <w:lang w:val="es-ES"/>
        </w:rPr>
        <w:t>La Oficina de Investigación y Sanción de Faltas Comunes y Acoso Laboral, tramitará el procedimiento y resolverá en aquellos casos en que la sanción como máximo sea una suspensión sin goce de salario. En los casos en que se determine que lo procedente es el despido sin responsabilidad patronal, dicha Oficina emitirá una recomendación dirigida a la Rectora.</w:t>
      </w:r>
    </w:p>
    <w:p w14:paraId="1EE9DEB6" w14:textId="77777777" w:rsidR="001C474E" w:rsidRPr="00617694" w:rsidRDefault="001C474E" w:rsidP="001C474E">
      <w:pPr>
        <w:spacing w:after="0" w:line="240" w:lineRule="auto"/>
        <w:jc w:val="both"/>
        <w:rPr>
          <w:rFonts w:ascii="Arial" w:hAnsi="Arial" w:cs="Arial"/>
          <w:sz w:val="24"/>
          <w:szCs w:val="24"/>
        </w:rPr>
      </w:pPr>
      <w:r w:rsidRPr="00617694">
        <w:rPr>
          <w:rFonts w:ascii="Arial" w:eastAsia="Arial" w:hAnsi="Arial" w:cs="Arial"/>
          <w:sz w:val="24"/>
          <w:szCs w:val="24"/>
          <w:lang w:val="es-ES"/>
        </w:rPr>
        <w:t>c)</w:t>
      </w:r>
      <w:r w:rsidRPr="00617694">
        <w:rPr>
          <w:rFonts w:ascii="Arial" w:eastAsia="Times New Roman" w:hAnsi="Arial" w:cs="Arial"/>
          <w:sz w:val="24"/>
          <w:szCs w:val="24"/>
          <w:lang w:val="es-ES"/>
        </w:rPr>
        <w:t xml:space="preserve">  </w:t>
      </w:r>
      <w:r w:rsidRPr="00617694">
        <w:rPr>
          <w:rFonts w:ascii="Arial" w:eastAsia="Arial" w:hAnsi="Arial" w:cs="Arial"/>
          <w:sz w:val="24"/>
          <w:szCs w:val="24"/>
          <w:lang w:val="es-ES"/>
        </w:rPr>
        <w:t>En los procedimientos relacionados a faltas comunes en contra de los estudiantes le corresponderá igualmente a la Oficina ordenar su tramitación y resolución.</w:t>
      </w:r>
    </w:p>
    <w:p w14:paraId="0D119F99" w14:textId="77777777" w:rsidR="001C474E" w:rsidRPr="00617694" w:rsidRDefault="001C474E" w:rsidP="001C474E">
      <w:pPr>
        <w:spacing w:after="0" w:line="240" w:lineRule="auto"/>
        <w:jc w:val="both"/>
        <w:rPr>
          <w:rFonts w:ascii="Arial" w:hAnsi="Arial" w:cs="Arial"/>
          <w:sz w:val="24"/>
          <w:szCs w:val="24"/>
        </w:rPr>
      </w:pPr>
      <w:r w:rsidRPr="00617694">
        <w:rPr>
          <w:rFonts w:ascii="Arial" w:eastAsia="Arial" w:hAnsi="Arial" w:cs="Arial"/>
          <w:sz w:val="24"/>
          <w:szCs w:val="24"/>
          <w:lang w:val="es-ES"/>
        </w:rPr>
        <w:t>d)</w:t>
      </w:r>
      <w:r w:rsidRPr="00617694">
        <w:rPr>
          <w:rFonts w:ascii="Arial" w:eastAsia="Times New Roman" w:hAnsi="Arial" w:cs="Arial"/>
          <w:sz w:val="24"/>
          <w:szCs w:val="24"/>
          <w:lang w:val="es-ES"/>
        </w:rPr>
        <w:t xml:space="preserve">   </w:t>
      </w:r>
      <w:r w:rsidRPr="00617694">
        <w:rPr>
          <w:rFonts w:ascii="Arial" w:eastAsia="Arial" w:hAnsi="Arial" w:cs="Arial"/>
          <w:sz w:val="24"/>
          <w:szCs w:val="24"/>
          <w:lang w:val="es-ES"/>
        </w:rPr>
        <w:t xml:space="preserve">Si existiera un conflicto de competencia en el ámbito de acción de las </w:t>
      </w:r>
      <w:proofErr w:type="gramStart"/>
      <w:r w:rsidRPr="00617694">
        <w:rPr>
          <w:rFonts w:ascii="Arial" w:eastAsia="Arial" w:hAnsi="Arial" w:cs="Arial"/>
          <w:sz w:val="24"/>
          <w:szCs w:val="24"/>
          <w:lang w:val="es-ES"/>
        </w:rPr>
        <w:t>comisiones  que</w:t>
      </w:r>
      <w:proofErr w:type="gramEnd"/>
      <w:r w:rsidRPr="00617694">
        <w:rPr>
          <w:rFonts w:ascii="Arial" w:eastAsia="Arial" w:hAnsi="Arial" w:cs="Arial"/>
          <w:sz w:val="24"/>
          <w:szCs w:val="24"/>
          <w:lang w:val="es-ES"/>
        </w:rPr>
        <w:t xml:space="preserve"> conforman la Oficina de Investigación y Sanción de Faltas Comunes y Acoso Laboral, en relación con la naturaleza de la falta, le corresponderá al Tribunal Universitario de Apelaciones dirimir.</w:t>
      </w:r>
    </w:p>
    <w:p w14:paraId="78245BE3" w14:textId="77777777" w:rsidR="001C474E" w:rsidRPr="00617694" w:rsidRDefault="001C474E" w:rsidP="001C474E">
      <w:pPr>
        <w:spacing w:after="0" w:line="240" w:lineRule="auto"/>
        <w:jc w:val="both"/>
        <w:rPr>
          <w:rFonts w:ascii="Arial" w:eastAsia="Arial" w:hAnsi="Arial" w:cs="Arial"/>
          <w:b/>
          <w:sz w:val="24"/>
          <w:szCs w:val="24"/>
          <w:lang w:val="es-ES"/>
        </w:rPr>
      </w:pPr>
    </w:p>
    <w:p w14:paraId="25E61338" w14:textId="77777777" w:rsidR="001C474E" w:rsidRPr="00617694" w:rsidRDefault="001C474E" w:rsidP="001C474E">
      <w:pPr>
        <w:spacing w:after="0" w:line="240" w:lineRule="auto"/>
        <w:jc w:val="both"/>
        <w:rPr>
          <w:rFonts w:ascii="Arial" w:eastAsia="Arial" w:hAnsi="Arial" w:cs="Arial"/>
          <w:b/>
          <w:sz w:val="24"/>
          <w:szCs w:val="24"/>
          <w:lang w:val="es-ES"/>
        </w:rPr>
      </w:pPr>
      <w:r w:rsidRPr="00617694">
        <w:rPr>
          <w:rFonts w:ascii="Arial" w:eastAsia="Arial" w:hAnsi="Arial" w:cs="Arial"/>
          <w:b/>
          <w:sz w:val="24"/>
          <w:szCs w:val="24"/>
          <w:lang w:val="es-ES"/>
        </w:rPr>
        <w:t xml:space="preserve">ARTÍCULO 6. CONFORMACIÓN Y FUNCIONES DE LA FISCALÍA DE FALTAS COMUNES Y ACOSO LABORAL. </w:t>
      </w:r>
    </w:p>
    <w:p w14:paraId="067C19A6" w14:textId="77777777" w:rsidR="001C474E" w:rsidRPr="00617694" w:rsidRDefault="001C474E" w:rsidP="001C474E">
      <w:pPr>
        <w:spacing w:after="0" w:line="240" w:lineRule="auto"/>
        <w:jc w:val="both"/>
        <w:rPr>
          <w:rFonts w:ascii="Arial" w:eastAsia="Arial" w:hAnsi="Arial" w:cs="Arial"/>
          <w:b/>
          <w:sz w:val="24"/>
          <w:szCs w:val="24"/>
          <w:lang w:val="es-ES"/>
        </w:rPr>
      </w:pPr>
    </w:p>
    <w:p w14:paraId="61F0A1A9" w14:textId="77777777" w:rsidR="001C474E" w:rsidRPr="00617694" w:rsidRDefault="001C474E" w:rsidP="001C474E">
      <w:pPr>
        <w:spacing w:after="0" w:line="240" w:lineRule="auto"/>
        <w:jc w:val="both"/>
        <w:rPr>
          <w:rFonts w:ascii="Arial" w:hAnsi="Arial" w:cs="Arial"/>
          <w:sz w:val="24"/>
          <w:szCs w:val="24"/>
        </w:rPr>
      </w:pPr>
      <w:r w:rsidRPr="00617694">
        <w:rPr>
          <w:rFonts w:ascii="Arial" w:eastAsia="Arial" w:hAnsi="Arial" w:cs="Arial"/>
          <w:sz w:val="24"/>
          <w:szCs w:val="24"/>
          <w:lang w:val="es-ES"/>
        </w:rPr>
        <w:t>La Fiscalía de Faltas Comunes y Acoso laboral, estará conformada por una persona que ejerza el cargo de fiscal titular y un Fiscal Adjunto, quienes deberán poseer grado mínimo de licenciatura en Derecho con experiencia de al menos 5 años en derecho administrativo</w:t>
      </w:r>
      <w:r w:rsidRPr="00617694">
        <w:rPr>
          <w:rFonts w:ascii="Arial" w:eastAsia="Arial" w:hAnsi="Arial" w:cs="Arial"/>
          <w:color w:val="FF0000"/>
          <w:sz w:val="24"/>
          <w:szCs w:val="24"/>
          <w:lang w:val="es-ES"/>
        </w:rPr>
        <w:t xml:space="preserve"> </w:t>
      </w:r>
      <w:r w:rsidRPr="00617694">
        <w:rPr>
          <w:rFonts w:ascii="Arial" w:eastAsia="Arial" w:hAnsi="Arial" w:cs="Arial"/>
          <w:sz w:val="24"/>
          <w:szCs w:val="24"/>
          <w:lang w:val="es-ES"/>
        </w:rPr>
        <w:t>y un profesional grado mínimo de licenciatura en Psicología, todos con experiencia demostrables en resolución alterna de conflictos y conocimiento en el tema de acoso laboral. Los requisitos específicos se detallarán en el correspondiente perfil del cargo administrativo.</w:t>
      </w:r>
    </w:p>
    <w:p w14:paraId="6776BE9D" w14:textId="77777777" w:rsidR="001C474E" w:rsidRPr="00617694" w:rsidRDefault="001C474E" w:rsidP="001C474E">
      <w:pPr>
        <w:spacing w:after="0" w:line="240" w:lineRule="auto"/>
        <w:jc w:val="both"/>
        <w:rPr>
          <w:rFonts w:ascii="Arial" w:eastAsia="Arial" w:hAnsi="Arial" w:cs="Arial"/>
          <w:sz w:val="24"/>
          <w:szCs w:val="24"/>
          <w:lang w:val="es-ES"/>
        </w:rPr>
      </w:pPr>
    </w:p>
    <w:p w14:paraId="517B6E4B"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Ambos puestos serán nombrados por el Consejo Universitario y estarán adscritos a ese órgano.</w:t>
      </w:r>
    </w:p>
    <w:p w14:paraId="0743043F" w14:textId="77777777" w:rsidR="001C474E" w:rsidRPr="00617694" w:rsidRDefault="001C474E" w:rsidP="001C474E">
      <w:pPr>
        <w:spacing w:after="0" w:line="240" w:lineRule="auto"/>
        <w:jc w:val="both"/>
        <w:rPr>
          <w:rFonts w:ascii="Arial" w:eastAsia="Arial" w:hAnsi="Arial" w:cs="Arial"/>
          <w:sz w:val="24"/>
          <w:szCs w:val="24"/>
          <w:lang w:val="es-ES"/>
        </w:rPr>
      </w:pPr>
    </w:p>
    <w:p w14:paraId="3106A5ED"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Para los nombramientos se respetará lo establecido en el ARTÍCULO 37 de la Convención Colectiva de Trabajo.</w:t>
      </w:r>
    </w:p>
    <w:p w14:paraId="6718420C" w14:textId="77777777" w:rsidR="001C474E" w:rsidRPr="00617694" w:rsidRDefault="001C474E" w:rsidP="001C474E">
      <w:pPr>
        <w:spacing w:after="0" w:line="240" w:lineRule="auto"/>
        <w:jc w:val="both"/>
        <w:rPr>
          <w:rFonts w:ascii="Arial" w:eastAsia="Arial" w:hAnsi="Arial" w:cs="Arial"/>
          <w:sz w:val="24"/>
          <w:szCs w:val="24"/>
          <w:lang w:val="es-ES"/>
        </w:rPr>
      </w:pPr>
    </w:p>
    <w:p w14:paraId="28AAB51B"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El fiscal titular y el Profesional en Psicología con jornada a tiempo completo, y el fiscal adjunto con una jornada de medio tiempo. En caso de ausencia del Fiscal titular, el Fiscal adjunto lo sustituirá asumiendo la jornada a tiempo completo.</w:t>
      </w:r>
    </w:p>
    <w:p w14:paraId="37F2921E" w14:textId="77777777" w:rsidR="001C474E" w:rsidRPr="00617694" w:rsidRDefault="001C474E" w:rsidP="001C474E">
      <w:pPr>
        <w:spacing w:after="0" w:line="240" w:lineRule="auto"/>
        <w:jc w:val="both"/>
        <w:rPr>
          <w:rFonts w:ascii="Arial" w:eastAsia="Arial" w:hAnsi="Arial" w:cs="Arial"/>
          <w:sz w:val="24"/>
          <w:szCs w:val="24"/>
          <w:lang w:val="es-ES"/>
        </w:rPr>
      </w:pPr>
    </w:p>
    <w:p w14:paraId="6FDC6369" w14:textId="77777777" w:rsidR="001C474E" w:rsidRPr="00617694" w:rsidRDefault="001C474E" w:rsidP="001C474E">
      <w:pPr>
        <w:spacing w:after="0" w:line="240" w:lineRule="auto"/>
        <w:jc w:val="both"/>
        <w:rPr>
          <w:rFonts w:ascii="Arial" w:eastAsia="Arial" w:hAnsi="Arial" w:cs="Arial"/>
          <w:b/>
          <w:sz w:val="24"/>
          <w:szCs w:val="24"/>
          <w:lang w:val="es-ES"/>
        </w:rPr>
      </w:pPr>
      <w:r w:rsidRPr="00617694">
        <w:rPr>
          <w:rFonts w:ascii="Arial" w:eastAsia="Arial" w:hAnsi="Arial" w:cs="Arial"/>
          <w:b/>
          <w:sz w:val="24"/>
          <w:szCs w:val="24"/>
          <w:lang w:val="es-ES"/>
        </w:rPr>
        <w:t>TRANSITORIO AL ARTÍCULO 6</w:t>
      </w:r>
    </w:p>
    <w:p w14:paraId="74DE9D2A" w14:textId="77777777" w:rsidR="001C474E" w:rsidRPr="00617694" w:rsidRDefault="001C474E" w:rsidP="001C474E">
      <w:pPr>
        <w:spacing w:after="0" w:line="240" w:lineRule="auto"/>
        <w:jc w:val="both"/>
        <w:rPr>
          <w:rFonts w:ascii="Arial" w:eastAsia="Arial" w:hAnsi="Arial" w:cs="Arial"/>
          <w:b/>
          <w:sz w:val="24"/>
          <w:szCs w:val="24"/>
          <w:lang w:val="es-ES"/>
        </w:rPr>
      </w:pPr>
    </w:p>
    <w:p w14:paraId="1B40555D"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 xml:space="preserve">El Programa Desarrollo de Recursos Humanos, cuentan con un plazo </w:t>
      </w:r>
      <w:proofErr w:type="gramStart"/>
      <w:r w:rsidRPr="00617694">
        <w:rPr>
          <w:rFonts w:ascii="Arial" w:eastAsia="Arial" w:hAnsi="Arial" w:cs="Arial"/>
          <w:sz w:val="24"/>
          <w:szCs w:val="24"/>
          <w:lang w:val="es-ES"/>
        </w:rPr>
        <w:t>de  6</w:t>
      </w:r>
      <w:proofErr w:type="gramEnd"/>
      <w:r w:rsidRPr="00617694">
        <w:rPr>
          <w:rFonts w:ascii="Arial" w:eastAsia="Arial" w:hAnsi="Arial" w:cs="Arial"/>
          <w:sz w:val="24"/>
          <w:szCs w:val="24"/>
          <w:lang w:val="es-ES"/>
        </w:rPr>
        <w:t xml:space="preserve"> meses posterior a la publicación de este reglamento realizar las acciones pertinentes que permitan la contratación del recurso humano para conformar la fiscalía de Fiscalía de faltas Comunes y Acoso Laboral.</w:t>
      </w:r>
    </w:p>
    <w:p w14:paraId="0E178311"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Las personas que sean designadas por primera vez en los cargos de la fiscalía titular y la adjunta, así como el profesional en psicología, serán nombradas por un plazo de un año con posibilidad de prórroga. Durante este periodo se realizará un estudio de cargas laborales por la instancia técnica competente, con el fin de definir el periodo de nombramiento y la jornada asignada.</w:t>
      </w:r>
    </w:p>
    <w:p w14:paraId="370BD215" w14:textId="77777777" w:rsidR="001C474E" w:rsidRPr="00617694" w:rsidRDefault="001C474E" w:rsidP="001C474E">
      <w:pPr>
        <w:spacing w:after="0" w:line="240" w:lineRule="auto"/>
        <w:jc w:val="both"/>
        <w:rPr>
          <w:rFonts w:ascii="Arial" w:eastAsia="Arial" w:hAnsi="Arial" w:cs="Arial"/>
          <w:sz w:val="24"/>
          <w:szCs w:val="24"/>
          <w:lang w:val="es-ES"/>
        </w:rPr>
      </w:pPr>
    </w:p>
    <w:p w14:paraId="5B873E3A"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lastRenderedPageBreak/>
        <w:t>Este estudio será remitido para su valoración al Consejo Universitario, órgano encargado de realizar las modificaciones pertinentes en este reglamento.</w:t>
      </w:r>
    </w:p>
    <w:p w14:paraId="6E6B25A9" w14:textId="77777777" w:rsidR="001C474E" w:rsidRPr="00617694" w:rsidRDefault="001C474E" w:rsidP="001C474E">
      <w:pPr>
        <w:spacing w:after="0" w:line="240" w:lineRule="auto"/>
        <w:jc w:val="both"/>
        <w:rPr>
          <w:rFonts w:ascii="Arial" w:eastAsia="Arial" w:hAnsi="Arial" w:cs="Arial"/>
          <w:sz w:val="24"/>
          <w:szCs w:val="24"/>
          <w:lang w:val="es-ES"/>
        </w:rPr>
      </w:pPr>
    </w:p>
    <w:p w14:paraId="1F90C87F" w14:textId="77777777" w:rsidR="001C474E" w:rsidRPr="00617694" w:rsidRDefault="001C474E" w:rsidP="001C474E">
      <w:pPr>
        <w:spacing w:after="0" w:line="240" w:lineRule="auto"/>
        <w:jc w:val="both"/>
        <w:rPr>
          <w:rFonts w:ascii="Arial" w:eastAsia="Arial" w:hAnsi="Arial" w:cs="Arial"/>
          <w:b/>
          <w:sz w:val="24"/>
          <w:szCs w:val="24"/>
          <w:lang w:val="es-ES"/>
        </w:rPr>
      </w:pPr>
      <w:r w:rsidRPr="00617694">
        <w:rPr>
          <w:rFonts w:ascii="Arial" w:eastAsia="Arial" w:hAnsi="Arial" w:cs="Arial"/>
          <w:b/>
          <w:sz w:val="24"/>
          <w:szCs w:val="24"/>
          <w:lang w:val="es-ES"/>
        </w:rPr>
        <w:t>ARTÍCULO 7. FUNCIONES DE LA FISCALÍA</w:t>
      </w:r>
    </w:p>
    <w:p w14:paraId="10686C9B" w14:textId="77777777" w:rsidR="001C474E" w:rsidRPr="00617694" w:rsidRDefault="001C474E" w:rsidP="001C474E">
      <w:pPr>
        <w:spacing w:after="0" w:line="240" w:lineRule="auto"/>
        <w:jc w:val="both"/>
        <w:rPr>
          <w:rFonts w:ascii="Arial" w:eastAsia="Arial" w:hAnsi="Arial" w:cs="Arial"/>
          <w:b/>
          <w:sz w:val="24"/>
          <w:szCs w:val="24"/>
          <w:lang w:val="es-ES"/>
        </w:rPr>
      </w:pPr>
    </w:p>
    <w:p w14:paraId="111B4031"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La persona que ejerza el cargo de fiscal titular y tendrá las siguientes funciones:</w:t>
      </w:r>
    </w:p>
    <w:p w14:paraId="5D7A4F05" w14:textId="77777777" w:rsidR="001C474E" w:rsidRPr="00617694" w:rsidRDefault="001C474E" w:rsidP="001C474E">
      <w:pPr>
        <w:spacing w:after="0" w:line="240" w:lineRule="auto"/>
        <w:jc w:val="both"/>
        <w:rPr>
          <w:rFonts w:ascii="Arial" w:eastAsia="Arial" w:hAnsi="Arial" w:cs="Arial"/>
          <w:sz w:val="24"/>
          <w:szCs w:val="24"/>
          <w:lang w:val="es-ES"/>
        </w:rPr>
      </w:pPr>
    </w:p>
    <w:p w14:paraId="38366E00"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a)   Recibir, analizar y procesar las relaciones de hechos y las denuncias de faltas ordinarias comunes, así como por conductas de acoso laboral.</w:t>
      </w:r>
    </w:p>
    <w:p w14:paraId="1B26C128"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b) Practicar las diligencias pertinentes y útiles que le permitan acreditar o descartar la existencia del hecho constitutivo de la presunta falta común o conductas de acoso laboral.</w:t>
      </w:r>
    </w:p>
    <w:p w14:paraId="38CCD620"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c)    Informar a las personas denunciantes de sus derechos y obligaciones al momento en que interpongan una denuncia o en su primera intervención en el procedimiento.</w:t>
      </w:r>
    </w:p>
    <w:p w14:paraId="253F651D"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d)  Representar a la institución en la presentación, tramitación, seguimiento o sosteniendo la denuncia hasta la firmeza del acto final.</w:t>
      </w:r>
    </w:p>
    <w:p w14:paraId="0C16DB10"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e)  Realizar la investigación preliminar en los casos en que los elementos probatorios no son comprobables.</w:t>
      </w:r>
    </w:p>
    <w:p w14:paraId="63DE99E6"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f)  Rechazar ad portas las relaciones de hecho y las denuncias insubsistentes o temerarias.</w:t>
      </w:r>
    </w:p>
    <w:p w14:paraId="6DC30962"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g)  Conformar y resguardar los expedientes respectivos, debidamente numerados, completos, pertinentes y foliados, bajo mecanismos de control que garanticen su confidencialidad y asegurando en todo momento la confidencialidad de los datos de las partes que correspondan según la normativa.</w:t>
      </w:r>
    </w:p>
    <w:p w14:paraId="6E4BE5F7"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h) Remitir ante la fiscalía correspondiente las denuncias que evidentemente se refiere a hostigamiento sexual.</w:t>
      </w:r>
    </w:p>
    <w:p w14:paraId="70C22E30"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i)  Trasladar a la Oficina de Investigación y Sanción de Faltas Comunes y Acoso Laboral, la solicitud de apertura del procedimiento administrativo disciplinario con la imputación circunstanciada de las faltas y aportando los medios probatorios.</w:t>
      </w:r>
    </w:p>
    <w:p w14:paraId="6472D235"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 xml:space="preserve">j) Representar a la institución ante el órgano de conciliación correspondiente, la Junta de Relaciones Laborales o la Oficina de Investigación y Sanción de Faltas Comunes y Acoso </w:t>
      </w:r>
      <w:proofErr w:type="gramStart"/>
      <w:r w:rsidRPr="00617694">
        <w:rPr>
          <w:rFonts w:ascii="Arial" w:eastAsia="Arial" w:hAnsi="Arial" w:cs="Arial"/>
          <w:sz w:val="24"/>
          <w:szCs w:val="24"/>
          <w:lang w:val="es-ES"/>
        </w:rPr>
        <w:t>Laboral,  cuando</w:t>
      </w:r>
      <w:proofErr w:type="gramEnd"/>
      <w:r w:rsidRPr="00617694">
        <w:rPr>
          <w:rFonts w:ascii="Arial" w:eastAsia="Arial" w:hAnsi="Arial" w:cs="Arial"/>
          <w:sz w:val="24"/>
          <w:szCs w:val="24"/>
          <w:lang w:val="es-ES"/>
        </w:rPr>
        <w:t xml:space="preserve"> estas instancias convoquen a las partes, con la finalidad de procurar una resolución alterna del conflicto en los casos que proceda.</w:t>
      </w:r>
    </w:p>
    <w:p w14:paraId="23F73550"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k) Conciliar sólo con autorización expresa de Rectoría en los procedimientos en los que se investiguen faltas contra Hacienda Pública. Si existiera esta autorización, se deberá incluir en cualquier acuerdo, cuando corresponda, el resarcimiento económico de los daños y perjuicios ocasionados al patrimonio institucional.</w:t>
      </w:r>
    </w:p>
    <w:p w14:paraId="5DC513C7"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l) Coordinar con la Oficina de Asesoría Jurídica, cuando corresponda, la interposición de la denuncia ante el Ministerio Público dentro de los plazos establecidos en la normativa aplicable.</w:t>
      </w:r>
    </w:p>
    <w:p w14:paraId="6C94B1B3"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m) Solicitar las medidas cautelares y de protección que estime necesarias tramitando su ejecución ante la comisión.</w:t>
      </w:r>
    </w:p>
    <w:p w14:paraId="1F721C43"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n)  Ejercer la representación de la presunta víctima, cuando ésta delegue su ejercicio o cuando esté imposibilitada de ejercerla y no tenga quien la represente.</w:t>
      </w:r>
    </w:p>
    <w:p w14:paraId="77B2F01B"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o)  Facilitar el acceso a los servicios ofrecidos por la fiscalía en sedes y sección regional realizando visitas según corresponda y el acompañamiento requerido.</w:t>
      </w:r>
    </w:p>
    <w:p w14:paraId="26B23DBC"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lastRenderedPageBreak/>
        <w:t>p) Ejercer la superioridad jerárquica sobre todo el personal adscrito a la Fiscalía de Investigación de Faltas Comunes y Acoso Laboral.</w:t>
      </w:r>
    </w:p>
    <w:p w14:paraId="1EF72DF0"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q) Coordinar la gestión administrativa y la organización de las tareas inherentes al funcionamiento de la oficina, asegurando el cumplimiento eficiente y eficaz de las metas y objetivos propuestos.</w:t>
      </w:r>
    </w:p>
    <w:p w14:paraId="0BAA2576" w14:textId="77777777" w:rsidR="001C474E" w:rsidRPr="00617694" w:rsidRDefault="001C474E" w:rsidP="001C474E">
      <w:pPr>
        <w:spacing w:after="0" w:line="240" w:lineRule="auto"/>
        <w:jc w:val="both"/>
        <w:rPr>
          <w:rFonts w:ascii="Arial" w:eastAsia="Arial" w:hAnsi="Arial" w:cs="Arial"/>
          <w:b/>
          <w:sz w:val="24"/>
          <w:szCs w:val="24"/>
          <w:lang w:val="es-ES"/>
        </w:rPr>
      </w:pPr>
    </w:p>
    <w:p w14:paraId="196BC81B" w14:textId="77777777" w:rsidR="001C474E" w:rsidRPr="00617694" w:rsidRDefault="001C474E" w:rsidP="001C474E">
      <w:pPr>
        <w:spacing w:after="0" w:line="240" w:lineRule="auto"/>
        <w:jc w:val="both"/>
        <w:rPr>
          <w:rFonts w:ascii="Arial" w:eastAsia="Arial" w:hAnsi="Arial" w:cs="Arial"/>
          <w:i/>
          <w:iCs/>
          <w:sz w:val="24"/>
          <w:szCs w:val="24"/>
          <w:lang w:val="es-ES"/>
        </w:rPr>
      </w:pPr>
      <w:r w:rsidRPr="00617694">
        <w:rPr>
          <w:rFonts w:ascii="Arial" w:eastAsia="Arial" w:hAnsi="Arial" w:cs="Arial"/>
          <w:i/>
          <w:iCs/>
          <w:sz w:val="24"/>
          <w:szCs w:val="24"/>
          <w:lang w:val="es-ES"/>
        </w:rPr>
        <w:t>Se modifica según el oficio UNA-SCU-ACUE-237-2025.</w:t>
      </w:r>
    </w:p>
    <w:p w14:paraId="56E87C0A" w14:textId="77777777" w:rsidR="001C474E" w:rsidRPr="00617694" w:rsidRDefault="001C474E" w:rsidP="001C474E">
      <w:pPr>
        <w:spacing w:after="0" w:line="240" w:lineRule="auto"/>
        <w:jc w:val="both"/>
        <w:rPr>
          <w:rFonts w:ascii="Arial" w:eastAsia="Arial" w:hAnsi="Arial" w:cs="Arial"/>
          <w:b/>
          <w:sz w:val="24"/>
          <w:szCs w:val="24"/>
          <w:lang w:val="es-ES"/>
        </w:rPr>
      </w:pPr>
    </w:p>
    <w:p w14:paraId="2FEB695F" w14:textId="77777777" w:rsidR="001C474E" w:rsidRPr="00617694" w:rsidRDefault="001C474E" w:rsidP="001C474E">
      <w:pPr>
        <w:spacing w:after="0" w:line="240" w:lineRule="auto"/>
        <w:jc w:val="both"/>
        <w:rPr>
          <w:rFonts w:ascii="Arial" w:eastAsia="Arial" w:hAnsi="Arial" w:cs="Arial"/>
          <w:b/>
          <w:sz w:val="24"/>
          <w:szCs w:val="24"/>
          <w:lang w:val="es-ES"/>
        </w:rPr>
      </w:pPr>
    </w:p>
    <w:p w14:paraId="75361DE7" w14:textId="77777777" w:rsidR="001C474E" w:rsidRPr="00617694" w:rsidRDefault="001C474E" w:rsidP="001C474E">
      <w:pPr>
        <w:spacing w:after="0" w:line="240" w:lineRule="auto"/>
        <w:jc w:val="both"/>
        <w:rPr>
          <w:rFonts w:ascii="Arial" w:hAnsi="Arial" w:cs="Arial"/>
          <w:sz w:val="24"/>
          <w:szCs w:val="24"/>
        </w:rPr>
      </w:pPr>
      <w:r w:rsidRPr="00617694">
        <w:rPr>
          <w:rFonts w:ascii="Arial" w:eastAsia="Arial" w:hAnsi="Arial" w:cs="Arial"/>
          <w:b/>
          <w:sz w:val="24"/>
          <w:szCs w:val="24"/>
          <w:lang w:val="es-ES"/>
        </w:rPr>
        <w:t xml:space="preserve">ARTÍCULO 7 </w:t>
      </w:r>
      <w:r w:rsidRPr="00617694">
        <w:rPr>
          <w:rFonts w:ascii="Arial" w:eastAsia="Arial" w:hAnsi="Arial" w:cs="Arial"/>
          <w:b/>
          <w:i/>
          <w:sz w:val="24"/>
          <w:szCs w:val="24"/>
          <w:lang w:val="es-ES"/>
        </w:rPr>
        <w:t>BIS</w:t>
      </w:r>
      <w:r w:rsidRPr="00617694">
        <w:rPr>
          <w:rFonts w:ascii="Arial" w:eastAsia="Arial" w:hAnsi="Arial" w:cs="Arial"/>
          <w:b/>
          <w:sz w:val="24"/>
          <w:szCs w:val="24"/>
          <w:lang w:val="es-ES"/>
        </w:rPr>
        <w:t>. FUNCIONES DE QUIEN EJERCE LA FISCALÍA ADJUNTA</w:t>
      </w:r>
    </w:p>
    <w:p w14:paraId="38261031" w14:textId="77777777" w:rsidR="001C474E" w:rsidRPr="00617694" w:rsidRDefault="001C474E" w:rsidP="001C474E">
      <w:pPr>
        <w:spacing w:after="0" w:line="240" w:lineRule="auto"/>
        <w:jc w:val="both"/>
        <w:rPr>
          <w:rFonts w:ascii="Arial" w:eastAsia="Arial" w:hAnsi="Arial" w:cs="Arial"/>
          <w:b/>
          <w:sz w:val="24"/>
          <w:szCs w:val="24"/>
          <w:lang w:val="es-ES"/>
        </w:rPr>
      </w:pPr>
    </w:p>
    <w:p w14:paraId="27480996"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La persona que ejerza la Fiscalía Adjunta tendrá las siguientes funciones:</w:t>
      </w:r>
    </w:p>
    <w:p w14:paraId="11A4748B" w14:textId="77777777" w:rsidR="001C474E" w:rsidRPr="00617694" w:rsidRDefault="001C474E" w:rsidP="001C474E">
      <w:pPr>
        <w:spacing w:after="0" w:line="240" w:lineRule="auto"/>
        <w:jc w:val="both"/>
        <w:rPr>
          <w:rFonts w:ascii="Arial" w:eastAsia="Arial" w:hAnsi="Arial" w:cs="Arial"/>
          <w:sz w:val="24"/>
          <w:szCs w:val="24"/>
          <w:lang w:val="es-ES"/>
        </w:rPr>
      </w:pPr>
    </w:p>
    <w:p w14:paraId="6D17C30C"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a)  Colaborar activamente con quien ejerza la fiscalía titular para el cumplimiento de todas competencias y responsabilidades de la Fiscalía de Investigación de Faltas Comunes y Acoso Laboral.</w:t>
      </w:r>
    </w:p>
    <w:p w14:paraId="43A2994C"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b) Ejecutar las competencias y responsabilidades bajo la orientación de quien ejercer la fiscalía titular.</w:t>
      </w:r>
    </w:p>
    <w:p w14:paraId="4FDFCEDA"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c)   Sustituir a quien ocupa el cargo de fiscalía titular con todas sus competencias, en caso de ausencia temporal, y en caso de ausencia definitiva, hasta tanto se elija a la persona que ejercerá la fiscalía titular.</w:t>
      </w:r>
    </w:p>
    <w:p w14:paraId="580F5DA8" w14:textId="77777777" w:rsidR="001C474E" w:rsidRPr="00617694" w:rsidRDefault="001C474E" w:rsidP="001C474E">
      <w:pPr>
        <w:spacing w:after="0" w:line="240" w:lineRule="auto"/>
        <w:jc w:val="both"/>
        <w:rPr>
          <w:rFonts w:ascii="Arial" w:eastAsia="Arial" w:hAnsi="Arial" w:cs="Arial"/>
          <w:b/>
          <w:sz w:val="24"/>
          <w:szCs w:val="24"/>
          <w:lang w:val="es-ES"/>
        </w:rPr>
      </w:pPr>
    </w:p>
    <w:p w14:paraId="6088D56A" w14:textId="77777777" w:rsidR="001C474E" w:rsidRPr="00617694" w:rsidRDefault="001C474E" w:rsidP="001C474E">
      <w:pPr>
        <w:spacing w:after="0" w:line="240" w:lineRule="auto"/>
        <w:jc w:val="both"/>
        <w:rPr>
          <w:rFonts w:ascii="Arial" w:eastAsia="Arial" w:hAnsi="Arial" w:cs="Arial"/>
          <w:bCs/>
          <w:i/>
          <w:iCs/>
          <w:sz w:val="24"/>
          <w:szCs w:val="24"/>
          <w:lang w:val="es-ES"/>
        </w:rPr>
      </w:pPr>
      <w:r w:rsidRPr="00617694">
        <w:rPr>
          <w:rFonts w:ascii="Arial" w:eastAsia="Arial" w:hAnsi="Arial" w:cs="Arial"/>
          <w:bCs/>
          <w:i/>
          <w:iCs/>
          <w:sz w:val="24"/>
          <w:szCs w:val="24"/>
          <w:lang w:val="es-ES"/>
        </w:rPr>
        <w:t>Se incluye según el oficio UNA-SCU-ACUE-237-2025.</w:t>
      </w:r>
    </w:p>
    <w:p w14:paraId="7C70261C" w14:textId="77777777" w:rsidR="001C474E" w:rsidRPr="00617694" w:rsidRDefault="001C474E" w:rsidP="001C474E">
      <w:pPr>
        <w:spacing w:after="0" w:line="240" w:lineRule="auto"/>
        <w:jc w:val="both"/>
        <w:rPr>
          <w:rFonts w:ascii="Arial" w:eastAsia="Arial" w:hAnsi="Arial" w:cs="Arial"/>
          <w:b/>
          <w:sz w:val="24"/>
          <w:szCs w:val="24"/>
          <w:lang w:val="es-ES"/>
        </w:rPr>
      </w:pPr>
    </w:p>
    <w:p w14:paraId="757301DF" w14:textId="77777777" w:rsidR="001C474E" w:rsidRPr="00617694" w:rsidRDefault="001C474E" w:rsidP="001C474E">
      <w:pPr>
        <w:spacing w:after="0" w:line="240" w:lineRule="auto"/>
        <w:jc w:val="both"/>
        <w:rPr>
          <w:rFonts w:ascii="Arial" w:eastAsia="Arial" w:hAnsi="Arial" w:cs="Arial"/>
          <w:b/>
          <w:sz w:val="24"/>
          <w:szCs w:val="24"/>
          <w:lang w:val="es-ES"/>
        </w:rPr>
      </w:pPr>
      <w:r w:rsidRPr="00617694">
        <w:rPr>
          <w:rFonts w:ascii="Arial" w:eastAsia="Arial" w:hAnsi="Arial" w:cs="Arial"/>
          <w:b/>
          <w:sz w:val="24"/>
          <w:szCs w:val="24"/>
          <w:lang w:val="es-ES"/>
        </w:rPr>
        <w:t>ARTÍCULO 8. FUNCIONES DE LA PERSONA PROFESIONAL EN PSICOLOGÍA</w:t>
      </w:r>
    </w:p>
    <w:p w14:paraId="581BB209" w14:textId="77777777" w:rsidR="001C474E" w:rsidRPr="00617694" w:rsidRDefault="001C474E" w:rsidP="001C474E">
      <w:pPr>
        <w:spacing w:after="0" w:line="240" w:lineRule="auto"/>
        <w:jc w:val="both"/>
        <w:rPr>
          <w:rFonts w:ascii="Arial" w:eastAsia="Arial" w:hAnsi="Arial" w:cs="Arial"/>
          <w:b/>
          <w:sz w:val="24"/>
          <w:szCs w:val="24"/>
          <w:lang w:val="es-ES"/>
        </w:rPr>
      </w:pPr>
    </w:p>
    <w:p w14:paraId="3989DE02"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La persona que ejerza como profesional en psicología tendrá las siguientes funciones:</w:t>
      </w:r>
    </w:p>
    <w:p w14:paraId="7916CB4A" w14:textId="77777777" w:rsidR="001C474E" w:rsidRPr="00617694" w:rsidRDefault="001C474E" w:rsidP="001C474E">
      <w:pPr>
        <w:spacing w:after="0" w:line="240" w:lineRule="auto"/>
        <w:jc w:val="both"/>
        <w:rPr>
          <w:rFonts w:ascii="Arial" w:eastAsia="Arial" w:hAnsi="Arial" w:cs="Arial"/>
          <w:sz w:val="24"/>
          <w:szCs w:val="24"/>
          <w:lang w:val="es-ES"/>
        </w:rPr>
      </w:pPr>
    </w:p>
    <w:p w14:paraId="7A81CA8B"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a)  Coordinar con CASAL, temas propios de prevención y capacitación en Acoso Laboral.</w:t>
      </w:r>
    </w:p>
    <w:p w14:paraId="60442FA7"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b)  Apoyar los programas institucionales para la educación en prevención de conflictos.</w:t>
      </w:r>
    </w:p>
    <w:p w14:paraId="32E50EEF"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c)  Realizar el acompañamiento emocional a la víctima antes, durante y posterior al proceso de investigación, realizando un informe técnico profesional.</w:t>
      </w:r>
    </w:p>
    <w:p w14:paraId="187AA491"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d)   Facilitar el acceso a los servicios ofrecidos por la fiscalía en sedes y sección regional realizando visitas según corresponda y el acompañamiento requerido.</w:t>
      </w:r>
    </w:p>
    <w:p w14:paraId="34081BEE"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Transitorio al artículo 8 inciso c).</w:t>
      </w:r>
    </w:p>
    <w:p w14:paraId="3624375A" w14:textId="77777777" w:rsidR="001C474E" w:rsidRPr="00617694" w:rsidRDefault="001C474E" w:rsidP="001C474E">
      <w:pPr>
        <w:spacing w:after="0" w:line="240" w:lineRule="auto"/>
        <w:jc w:val="both"/>
        <w:rPr>
          <w:rFonts w:ascii="Arial" w:eastAsia="Arial" w:hAnsi="Arial" w:cs="Arial"/>
          <w:sz w:val="24"/>
          <w:szCs w:val="24"/>
          <w:lang w:val="es-ES"/>
        </w:rPr>
      </w:pPr>
    </w:p>
    <w:p w14:paraId="266C52E3"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 xml:space="preserve">Se establece un plazo máximo de 6 meses, para que tanto la Fiscalía de Investigación de Faltas Comunes y de Acoso Laboral, en coordinación con la Comisión de Asuntos para la Atención de Acoso Laboral (Casal), realicen un análisis técnico y funcional sobre la conveniencia de excluir al personal profesional en psicología de las funciones de </w:t>
      </w:r>
      <w:proofErr w:type="spellStart"/>
      <w:r w:rsidRPr="00617694">
        <w:rPr>
          <w:rFonts w:ascii="Arial" w:eastAsia="Arial" w:hAnsi="Arial" w:cs="Arial"/>
          <w:sz w:val="24"/>
          <w:szCs w:val="24"/>
          <w:lang w:val="es-ES"/>
        </w:rPr>
        <w:t>peritazgo</w:t>
      </w:r>
      <w:proofErr w:type="spellEnd"/>
      <w:r w:rsidRPr="00617694">
        <w:rPr>
          <w:rFonts w:ascii="Arial" w:eastAsia="Arial" w:hAnsi="Arial" w:cs="Arial"/>
          <w:sz w:val="24"/>
          <w:szCs w:val="24"/>
          <w:lang w:val="es-ES"/>
        </w:rPr>
        <w:t xml:space="preserve"> y/o acompañamiento a las víctimas, a efectos de determinar si dichas responsabilidades deben ser trasladadas a Casal o a otra instancia institucional competente.</w:t>
      </w:r>
    </w:p>
    <w:p w14:paraId="24B4841E" w14:textId="77777777" w:rsidR="001C474E" w:rsidRPr="00617694" w:rsidRDefault="001C474E" w:rsidP="001C474E">
      <w:pPr>
        <w:spacing w:after="0" w:line="240" w:lineRule="auto"/>
        <w:jc w:val="both"/>
        <w:rPr>
          <w:rFonts w:ascii="Arial" w:eastAsia="Arial" w:hAnsi="Arial" w:cs="Arial"/>
          <w:sz w:val="24"/>
          <w:szCs w:val="24"/>
          <w:lang w:val="es-ES"/>
        </w:rPr>
      </w:pPr>
    </w:p>
    <w:p w14:paraId="3C3D2879" w14:textId="77777777" w:rsidR="001C474E" w:rsidRPr="00617694" w:rsidRDefault="001C474E" w:rsidP="001C474E">
      <w:pPr>
        <w:spacing w:after="0" w:line="240" w:lineRule="auto"/>
        <w:jc w:val="both"/>
        <w:rPr>
          <w:rFonts w:ascii="Arial" w:eastAsia="Arial" w:hAnsi="Arial" w:cs="Arial"/>
          <w:i/>
          <w:iCs/>
          <w:sz w:val="24"/>
          <w:szCs w:val="24"/>
          <w:lang w:val="es-ES"/>
        </w:rPr>
      </w:pPr>
      <w:r w:rsidRPr="00617694">
        <w:rPr>
          <w:rFonts w:ascii="Arial" w:eastAsia="Arial" w:hAnsi="Arial" w:cs="Arial"/>
          <w:i/>
          <w:iCs/>
          <w:sz w:val="24"/>
          <w:szCs w:val="24"/>
          <w:lang w:val="es-ES"/>
        </w:rPr>
        <w:lastRenderedPageBreak/>
        <w:t>Se modifica según el oficio UNA-SCU-ACUE-237-2025.</w:t>
      </w:r>
    </w:p>
    <w:p w14:paraId="11467EEE" w14:textId="77777777" w:rsidR="001C474E" w:rsidRPr="00617694" w:rsidRDefault="001C474E" w:rsidP="001C474E">
      <w:pPr>
        <w:spacing w:after="0" w:line="240" w:lineRule="auto"/>
        <w:jc w:val="both"/>
        <w:rPr>
          <w:rFonts w:ascii="Arial" w:eastAsia="Arial" w:hAnsi="Arial" w:cs="Arial"/>
          <w:sz w:val="24"/>
          <w:szCs w:val="24"/>
          <w:lang w:val="es-ES"/>
        </w:rPr>
      </w:pPr>
    </w:p>
    <w:p w14:paraId="58802330" w14:textId="77777777" w:rsidR="001C474E" w:rsidRPr="00617694" w:rsidRDefault="001C474E" w:rsidP="001C474E">
      <w:pPr>
        <w:spacing w:after="0" w:line="240" w:lineRule="auto"/>
        <w:jc w:val="both"/>
        <w:rPr>
          <w:rFonts w:ascii="Arial" w:hAnsi="Arial" w:cs="Arial"/>
          <w:sz w:val="24"/>
          <w:szCs w:val="24"/>
        </w:rPr>
      </w:pPr>
      <w:r w:rsidRPr="00617694">
        <w:rPr>
          <w:rFonts w:ascii="Arial" w:eastAsia="Arial" w:hAnsi="Arial" w:cs="Arial"/>
          <w:b/>
          <w:sz w:val="24"/>
          <w:szCs w:val="24"/>
          <w:lang w:val="es-ES"/>
        </w:rPr>
        <w:t>ARTÍCULO</w:t>
      </w:r>
      <w:r w:rsidRPr="00617694">
        <w:rPr>
          <w:rFonts w:ascii="Arial" w:eastAsia="Arial" w:hAnsi="Arial" w:cs="Arial"/>
          <w:b/>
          <w:color w:val="FFFF00"/>
          <w:sz w:val="24"/>
          <w:szCs w:val="24"/>
          <w:lang w:val="es-ES"/>
        </w:rPr>
        <w:t xml:space="preserve"> </w:t>
      </w:r>
      <w:r w:rsidRPr="00617694">
        <w:rPr>
          <w:rFonts w:ascii="Arial" w:eastAsia="Arial" w:hAnsi="Arial" w:cs="Arial"/>
          <w:b/>
          <w:sz w:val="24"/>
          <w:szCs w:val="24"/>
          <w:lang w:val="es-ES"/>
        </w:rPr>
        <w:t>9. NATURALEZA Y FUNCIONES DE LA OFICINA DE FALTAS COMUNES Y ACOSO LABORAL</w:t>
      </w:r>
    </w:p>
    <w:p w14:paraId="46D2C127" w14:textId="77777777" w:rsidR="001C474E" w:rsidRPr="00617694" w:rsidRDefault="001C474E" w:rsidP="001C474E">
      <w:pPr>
        <w:spacing w:after="0" w:line="240" w:lineRule="auto"/>
        <w:jc w:val="both"/>
        <w:rPr>
          <w:rFonts w:ascii="Arial" w:eastAsia="Arial" w:hAnsi="Arial" w:cs="Arial"/>
          <w:b/>
          <w:sz w:val="24"/>
          <w:szCs w:val="24"/>
          <w:lang w:val="es-ES"/>
        </w:rPr>
      </w:pPr>
    </w:p>
    <w:p w14:paraId="1E48D168"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La Oficina de Investigación y Sanción de Faltas Comunes y Acoso Laboral es un órgano administrativo de desconcentración mínima, con independencia y competencia exclusiva para:</w:t>
      </w:r>
    </w:p>
    <w:p w14:paraId="6A964D42" w14:textId="77777777" w:rsidR="001C474E" w:rsidRPr="00617694" w:rsidRDefault="001C474E" w:rsidP="001C474E">
      <w:pPr>
        <w:spacing w:after="0" w:line="240" w:lineRule="auto"/>
        <w:jc w:val="both"/>
        <w:rPr>
          <w:rFonts w:ascii="Arial" w:eastAsia="Arial" w:hAnsi="Arial" w:cs="Arial"/>
          <w:sz w:val="24"/>
          <w:szCs w:val="24"/>
          <w:lang w:val="es-ES"/>
        </w:rPr>
      </w:pPr>
    </w:p>
    <w:p w14:paraId="231ECBF3"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a) Tramitar los procedimientos disciplinarios por faltas ordinarias comunes y las generadas por conductas consideradas de acoso laboral de acuerdo con el procedimiento establecido en este Reglamento.</w:t>
      </w:r>
    </w:p>
    <w:p w14:paraId="6F82DD20"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b)   Emitir la resolución inicial de apertura del procedimiento.</w:t>
      </w:r>
    </w:p>
    <w:p w14:paraId="0A6A0924"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c) Imponer las sanciones que correspondan con excepción del despido. Efectuar las investigaciones que estime pertinentes, para lo cual podrá solicitar ampliación de la investigación a la fiscalía y la colaboración necesaria a las instancias requeridas dentro y fuera de la institución.</w:t>
      </w:r>
    </w:p>
    <w:p w14:paraId="20ED6EF0"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d)  Acordar las medidas cautelares y de protección que estime necesarias y tramitar su ejecución ante quien corresponda.</w:t>
      </w:r>
    </w:p>
    <w:p w14:paraId="4FC5C441"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e)  Convocar a la comparecencia oral y privada.</w:t>
      </w:r>
    </w:p>
    <w:p w14:paraId="7106CDFF"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f)  Admitir o rechazar y, en su caso, evacuar las pruebas ofrecidas por las partes o las que considere necesario hacer llegar al procedimiento, aún en contra de la voluntad de aquellas y con independencia de si han sido o no propuestas por ellas.</w:t>
      </w:r>
    </w:p>
    <w:p w14:paraId="2D19AE6B"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g) Velar por la celeridad del procedimiento, el uso correcto de las facultades procedimentales y la buena fe de las partes intervinientes.</w:t>
      </w:r>
    </w:p>
    <w:p w14:paraId="4D44FF3C"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 xml:space="preserve">h)  Velar por que se completen y resguarden los expedientes respectivos, debidamente numerados, completos, pertinentes y foliados y mantener su custodia cuando finalice el procedimiento, bajo el mecanismo de control que garantice su confidencialidad y asegurando en todo momento la confidencialidad de los datos de las partes que correspondan según la normativa. </w:t>
      </w:r>
    </w:p>
    <w:p w14:paraId="6B007BC2"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i)   Extender constancias y certificaciones de piezas de los expedientes bajo su custodia, cuando las soliciten las partes, sus abogados o alguna autoridad u oficina pública titular de un interés legítimo debidamente acreditado.</w:t>
      </w:r>
    </w:p>
    <w:p w14:paraId="0C98AEF3"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j)  Aprobar las resoluciones con la mayoría absoluta de sus miembros, de existir voto de minoría, este al igual que la mayoría deberá justificar las razones de la separación las cuales estarán contenidas en la resolución respectiva.</w:t>
      </w:r>
    </w:p>
    <w:p w14:paraId="587C624A"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k)  Otras atribuciones que sean establecidas expresamente por esta u otra normativa universitaria</w:t>
      </w:r>
    </w:p>
    <w:p w14:paraId="36D38BB2" w14:textId="77777777" w:rsidR="001C474E" w:rsidRPr="00617694" w:rsidRDefault="001C474E" w:rsidP="001C474E">
      <w:pPr>
        <w:spacing w:after="0" w:line="240" w:lineRule="auto"/>
        <w:jc w:val="both"/>
        <w:rPr>
          <w:rFonts w:ascii="Arial" w:eastAsia="Arial" w:hAnsi="Arial" w:cs="Arial"/>
          <w:i/>
          <w:iCs/>
          <w:sz w:val="24"/>
          <w:szCs w:val="24"/>
          <w:lang w:val="es-ES"/>
        </w:rPr>
      </w:pPr>
    </w:p>
    <w:p w14:paraId="6CA30B32" w14:textId="77777777" w:rsidR="001C474E" w:rsidRPr="00617694" w:rsidRDefault="001C474E" w:rsidP="001C474E">
      <w:pPr>
        <w:spacing w:after="0" w:line="240" w:lineRule="auto"/>
        <w:jc w:val="both"/>
        <w:rPr>
          <w:rFonts w:ascii="Arial" w:eastAsia="Arial" w:hAnsi="Arial" w:cs="Arial"/>
          <w:i/>
          <w:iCs/>
          <w:sz w:val="24"/>
          <w:szCs w:val="24"/>
          <w:lang w:val="es-ES"/>
        </w:rPr>
      </w:pPr>
      <w:r w:rsidRPr="00617694">
        <w:rPr>
          <w:rFonts w:ascii="Arial" w:eastAsia="Arial" w:hAnsi="Arial" w:cs="Arial"/>
          <w:i/>
          <w:iCs/>
          <w:sz w:val="24"/>
          <w:szCs w:val="24"/>
          <w:lang w:val="es-ES"/>
        </w:rPr>
        <w:t>Se modifica según el oficio UNA-SCU-ACUE-237-2025.</w:t>
      </w:r>
    </w:p>
    <w:p w14:paraId="45F16DB5" w14:textId="77777777" w:rsidR="001C474E" w:rsidRPr="00617694" w:rsidRDefault="001C474E" w:rsidP="001C474E">
      <w:pPr>
        <w:spacing w:after="0" w:line="240" w:lineRule="auto"/>
        <w:jc w:val="both"/>
        <w:rPr>
          <w:rFonts w:ascii="Arial" w:eastAsia="Arial" w:hAnsi="Arial" w:cs="Arial"/>
          <w:b/>
          <w:sz w:val="24"/>
          <w:szCs w:val="24"/>
          <w:lang w:val="es-ES"/>
        </w:rPr>
      </w:pPr>
    </w:p>
    <w:p w14:paraId="5A0A8BFF" w14:textId="77777777" w:rsidR="001C474E" w:rsidRPr="00617694" w:rsidRDefault="001C474E" w:rsidP="001C474E">
      <w:pPr>
        <w:spacing w:after="0" w:line="240" w:lineRule="auto"/>
        <w:jc w:val="both"/>
        <w:rPr>
          <w:rFonts w:ascii="Arial" w:eastAsia="Arial" w:hAnsi="Arial" w:cs="Arial"/>
          <w:b/>
          <w:sz w:val="24"/>
          <w:szCs w:val="24"/>
          <w:lang w:val="es-ES"/>
        </w:rPr>
      </w:pPr>
      <w:r w:rsidRPr="00617694">
        <w:rPr>
          <w:rFonts w:ascii="Arial" w:eastAsia="Arial" w:hAnsi="Arial" w:cs="Arial"/>
          <w:b/>
          <w:sz w:val="24"/>
          <w:szCs w:val="24"/>
          <w:lang w:val="es-ES"/>
        </w:rPr>
        <w:t>ARTÍCULO 10. CONFORMACIÓN Y ORGANIZACIÓN INTERNA DE LA OFICINA DE INVESTIGACIÓN Y SANCIÓN DE FALTAS COMUNES Y ACOSO LABORAL</w:t>
      </w:r>
    </w:p>
    <w:p w14:paraId="61A9AE45" w14:textId="77777777" w:rsidR="001C474E" w:rsidRPr="00617694" w:rsidRDefault="001C474E" w:rsidP="001C474E">
      <w:pPr>
        <w:spacing w:after="0" w:line="240" w:lineRule="auto"/>
        <w:jc w:val="both"/>
        <w:rPr>
          <w:rFonts w:ascii="Arial" w:eastAsia="Arial" w:hAnsi="Arial" w:cs="Arial"/>
          <w:b/>
          <w:sz w:val="24"/>
          <w:szCs w:val="24"/>
          <w:lang w:val="es-ES"/>
        </w:rPr>
      </w:pPr>
    </w:p>
    <w:p w14:paraId="458F77D7"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La Oficina de Investigación y Sanción de Faltas Comunes y Acoso Laboral estará organizada internamente en dos comisiones especializadas en cada tema:</w:t>
      </w:r>
    </w:p>
    <w:p w14:paraId="2BF546BA" w14:textId="77777777" w:rsidR="001C474E" w:rsidRPr="00617694" w:rsidRDefault="001C474E" w:rsidP="001C474E">
      <w:pPr>
        <w:spacing w:after="0" w:line="240" w:lineRule="auto"/>
        <w:jc w:val="both"/>
        <w:rPr>
          <w:rFonts w:ascii="Arial" w:eastAsia="Arial" w:hAnsi="Arial" w:cs="Arial"/>
          <w:sz w:val="24"/>
          <w:szCs w:val="24"/>
          <w:lang w:val="es-ES"/>
        </w:rPr>
      </w:pPr>
    </w:p>
    <w:p w14:paraId="7BA71C51" w14:textId="77777777" w:rsidR="001C474E" w:rsidRPr="00617694" w:rsidRDefault="001C474E" w:rsidP="001C474E">
      <w:pPr>
        <w:spacing w:after="0" w:line="240" w:lineRule="auto"/>
        <w:ind w:left="426"/>
        <w:jc w:val="both"/>
        <w:rPr>
          <w:rFonts w:ascii="Arial" w:eastAsia="Arial" w:hAnsi="Arial" w:cs="Arial"/>
          <w:sz w:val="24"/>
          <w:szCs w:val="24"/>
          <w:lang w:val="es-ES"/>
        </w:rPr>
      </w:pPr>
      <w:r w:rsidRPr="00617694">
        <w:rPr>
          <w:rFonts w:ascii="Arial" w:eastAsia="Arial" w:hAnsi="Arial" w:cs="Arial"/>
          <w:sz w:val="24"/>
          <w:szCs w:val="24"/>
          <w:lang w:val="es-ES"/>
        </w:rPr>
        <w:lastRenderedPageBreak/>
        <w:t>a)  Comisión de Faltas Comunes.</w:t>
      </w:r>
    </w:p>
    <w:p w14:paraId="54F64BF5" w14:textId="77777777" w:rsidR="001C474E" w:rsidRPr="00617694" w:rsidRDefault="001C474E" w:rsidP="001C474E">
      <w:pPr>
        <w:spacing w:after="0" w:line="240" w:lineRule="auto"/>
        <w:ind w:left="426"/>
        <w:jc w:val="both"/>
        <w:rPr>
          <w:rFonts w:ascii="Arial" w:eastAsia="Arial" w:hAnsi="Arial" w:cs="Arial"/>
          <w:sz w:val="24"/>
          <w:szCs w:val="24"/>
          <w:lang w:val="es-ES"/>
        </w:rPr>
      </w:pPr>
      <w:r w:rsidRPr="00617694">
        <w:rPr>
          <w:rFonts w:ascii="Arial" w:eastAsia="Arial" w:hAnsi="Arial" w:cs="Arial"/>
          <w:sz w:val="24"/>
          <w:szCs w:val="24"/>
          <w:lang w:val="es-ES"/>
        </w:rPr>
        <w:t>b)  Comisión de Acoso Laboral.</w:t>
      </w:r>
    </w:p>
    <w:p w14:paraId="07CCCBA7" w14:textId="77777777" w:rsidR="001C474E" w:rsidRPr="00617694" w:rsidRDefault="001C474E" w:rsidP="001C474E">
      <w:pPr>
        <w:spacing w:after="0" w:line="240" w:lineRule="auto"/>
        <w:jc w:val="both"/>
        <w:rPr>
          <w:rFonts w:ascii="Arial" w:eastAsia="Arial" w:hAnsi="Arial" w:cs="Arial"/>
          <w:sz w:val="24"/>
          <w:szCs w:val="24"/>
          <w:lang w:val="es-ES"/>
        </w:rPr>
      </w:pPr>
    </w:p>
    <w:p w14:paraId="56AD6A62"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Cada una estará conformada por tres miembros titulares entre los que se incluye a la Presidencia; además procurarán la igualdad de participación de ambos géneros y compartirán la Presidencia que será ocupada por un miembro del funcionariado administrativo con grado mínimo de licenciatura en derecho, con los siguientes requisitos indispensables:</w:t>
      </w:r>
    </w:p>
    <w:p w14:paraId="55D70B97" w14:textId="77777777" w:rsidR="001C474E" w:rsidRPr="00617694" w:rsidRDefault="001C474E" w:rsidP="001C474E">
      <w:pPr>
        <w:spacing w:after="0" w:line="240" w:lineRule="auto"/>
        <w:jc w:val="both"/>
        <w:rPr>
          <w:rFonts w:ascii="Arial" w:eastAsia="Arial" w:hAnsi="Arial" w:cs="Arial"/>
          <w:sz w:val="24"/>
          <w:szCs w:val="24"/>
          <w:lang w:val="es-ES"/>
        </w:rPr>
      </w:pPr>
    </w:p>
    <w:p w14:paraId="35E47F77" w14:textId="77777777" w:rsidR="001C474E" w:rsidRPr="00617694" w:rsidRDefault="001C474E" w:rsidP="001C474E">
      <w:pPr>
        <w:spacing w:after="0" w:line="240" w:lineRule="auto"/>
        <w:ind w:left="280"/>
        <w:jc w:val="both"/>
        <w:rPr>
          <w:rFonts w:ascii="Arial" w:eastAsia="Arial" w:hAnsi="Arial" w:cs="Arial"/>
          <w:sz w:val="24"/>
          <w:szCs w:val="24"/>
          <w:lang w:val="es-ES"/>
        </w:rPr>
      </w:pPr>
      <w:r w:rsidRPr="00617694">
        <w:rPr>
          <w:rFonts w:ascii="Arial" w:eastAsia="Arial" w:hAnsi="Arial" w:cs="Arial"/>
          <w:sz w:val="24"/>
          <w:szCs w:val="24"/>
          <w:lang w:val="es-ES"/>
        </w:rPr>
        <w:t>a)  Con experiencia de cinco años en Derecho Administrativo</w:t>
      </w:r>
    </w:p>
    <w:p w14:paraId="19FAC961" w14:textId="77777777" w:rsidR="001C474E" w:rsidRPr="00617694" w:rsidRDefault="001C474E" w:rsidP="001C474E">
      <w:pPr>
        <w:spacing w:after="0" w:line="240" w:lineRule="auto"/>
        <w:ind w:left="280"/>
        <w:jc w:val="both"/>
        <w:rPr>
          <w:rFonts w:ascii="Arial" w:eastAsia="Arial" w:hAnsi="Arial" w:cs="Arial"/>
          <w:sz w:val="24"/>
          <w:szCs w:val="24"/>
          <w:lang w:val="es-ES"/>
        </w:rPr>
      </w:pPr>
      <w:r w:rsidRPr="00617694">
        <w:rPr>
          <w:rFonts w:ascii="Arial" w:eastAsia="Arial" w:hAnsi="Arial" w:cs="Arial"/>
          <w:sz w:val="24"/>
          <w:szCs w:val="24"/>
          <w:lang w:val="es-ES"/>
        </w:rPr>
        <w:t>b)  Conocimiento en acoso laboral.</w:t>
      </w:r>
    </w:p>
    <w:p w14:paraId="450C5D36" w14:textId="77777777" w:rsidR="001C474E" w:rsidRPr="00617694" w:rsidRDefault="001C474E" w:rsidP="001C474E">
      <w:pPr>
        <w:spacing w:after="0" w:line="240" w:lineRule="auto"/>
        <w:ind w:left="280"/>
        <w:jc w:val="both"/>
        <w:rPr>
          <w:rFonts w:ascii="Arial" w:eastAsia="Arial" w:hAnsi="Arial" w:cs="Arial"/>
          <w:sz w:val="24"/>
          <w:szCs w:val="24"/>
          <w:lang w:val="es-ES"/>
        </w:rPr>
      </w:pPr>
      <w:r w:rsidRPr="00617694">
        <w:rPr>
          <w:rFonts w:ascii="Arial" w:eastAsia="Arial" w:hAnsi="Arial" w:cs="Arial"/>
          <w:sz w:val="24"/>
          <w:szCs w:val="24"/>
          <w:lang w:val="es-ES"/>
        </w:rPr>
        <w:t>Como requisitos deseables:</w:t>
      </w:r>
    </w:p>
    <w:p w14:paraId="0660CBB2" w14:textId="77777777" w:rsidR="001C474E" w:rsidRPr="00617694" w:rsidRDefault="001C474E" w:rsidP="001C474E">
      <w:pPr>
        <w:spacing w:after="0" w:line="240" w:lineRule="auto"/>
        <w:ind w:left="280"/>
        <w:jc w:val="both"/>
        <w:rPr>
          <w:rFonts w:ascii="Arial" w:eastAsia="Arial" w:hAnsi="Arial" w:cs="Arial"/>
          <w:sz w:val="24"/>
          <w:szCs w:val="24"/>
          <w:lang w:val="es-ES"/>
        </w:rPr>
      </w:pPr>
      <w:r w:rsidRPr="00617694">
        <w:rPr>
          <w:rFonts w:ascii="Arial" w:eastAsia="Arial" w:hAnsi="Arial" w:cs="Arial"/>
          <w:sz w:val="24"/>
          <w:szCs w:val="24"/>
          <w:lang w:val="es-ES"/>
        </w:rPr>
        <w:t>c) Con experiencia en Derecho Laboral</w:t>
      </w:r>
    </w:p>
    <w:p w14:paraId="4A730E6E" w14:textId="77777777" w:rsidR="001C474E" w:rsidRPr="00617694" w:rsidRDefault="001C474E" w:rsidP="001C474E">
      <w:pPr>
        <w:spacing w:after="0" w:line="240" w:lineRule="auto"/>
        <w:jc w:val="both"/>
        <w:rPr>
          <w:rFonts w:ascii="Arial" w:eastAsia="Arial" w:hAnsi="Arial" w:cs="Arial"/>
          <w:sz w:val="24"/>
          <w:szCs w:val="24"/>
          <w:lang w:val="es-ES"/>
        </w:rPr>
      </w:pPr>
    </w:p>
    <w:p w14:paraId="3AFD7697"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La presidencia será nombrada por un periodo de cinco años con posibilidad de prórroga una única vez.</w:t>
      </w:r>
    </w:p>
    <w:p w14:paraId="28BB5686" w14:textId="77777777" w:rsidR="001C474E" w:rsidRPr="00617694" w:rsidRDefault="001C474E" w:rsidP="001C474E">
      <w:pPr>
        <w:spacing w:after="0" w:line="240" w:lineRule="auto"/>
        <w:jc w:val="both"/>
        <w:rPr>
          <w:rFonts w:ascii="Arial" w:eastAsia="Arial" w:hAnsi="Arial" w:cs="Arial"/>
          <w:sz w:val="24"/>
          <w:szCs w:val="24"/>
          <w:lang w:val="es-ES"/>
        </w:rPr>
      </w:pPr>
    </w:p>
    <w:p w14:paraId="35F31A16"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Los otros integrantes titulares de cada Comisión serán nombrados de una lista de elegibles, por un período de tres años con posibilidad de prórroga una única vez.</w:t>
      </w:r>
    </w:p>
    <w:p w14:paraId="4A3C9BCD" w14:textId="77777777" w:rsidR="001C474E" w:rsidRPr="00617694" w:rsidRDefault="001C474E" w:rsidP="001C474E">
      <w:pPr>
        <w:spacing w:after="0" w:line="240" w:lineRule="auto"/>
        <w:jc w:val="both"/>
        <w:rPr>
          <w:rFonts w:ascii="Arial" w:eastAsia="Arial" w:hAnsi="Arial" w:cs="Arial"/>
          <w:sz w:val="24"/>
          <w:szCs w:val="24"/>
          <w:lang w:val="es-ES"/>
        </w:rPr>
      </w:pPr>
    </w:p>
    <w:p w14:paraId="1231F133"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Cada comisión contará con dos suplentes, los cuales deberán contar con los requisitos exigidos para los miembros titulares.</w:t>
      </w:r>
    </w:p>
    <w:p w14:paraId="20FEF052" w14:textId="77777777" w:rsidR="001C474E" w:rsidRPr="00617694" w:rsidRDefault="001C474E" w:rsidP="001C474E">
      <w:pPr>
        <w:spacing w:after="0" w:line="240" w:lineRule="auto"/>
        <w:jc w:val="both"/>
        <w:rPr>
          <w:rFonts w:ascii="Arial" w:eastAsia="Arial" w:hAnsi="Arial" w:cs="Arial"/>
          <w:sz w:val="24"/>
          <w:szCs w:val="24"/>
          <w:lang w:val="es-ES"/>
        </w:rPr>
      </w:pPr>
    </w:p>
    <w:p w14:paraId="6F563581"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Cuando alguno de los miembros titulares, se ausentare de forma temporal o permanente, la Presidencia designará a un suplente.</w:t>
      </w:r>
    </w:p>
    <w:p w14:paraId="594F8D26" w14:textId="77777777" w:rsidR="001C474E" w:rsidRPr="00617694" w:rsidRDefault="001C474E" w:rsidP="001C474E">
      <w:pPr>
        <w:spacing w:after="0" w:line="240" w:lineRule="auto"/>
        <w:jc w:val="both"/>
        <w:rPr>
          <w:rFonts w:ascii="Arial" w:eastAsia="Arial" w:hAnsi="Arial" w:cs="Arial"/>
          <w:sz w:val="24"/>
          <w:szCs w:val="24"/>
          <w:lang w:val="es-ES"/>
        </w:rPr>
      </w:pPr>
    </w:p>
    <w:p w14:paraId="5BE6CB3C"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Si la ausencia es definitiva, el suplente ocupará el cargo del titular para todos los efectos, mientras no entre en funciones el nuevo titular y devengará dieta por cada sesión a la que asista durante el tiempo de la sustitución.</w:t>
      </w:r>
    </w:p>
    <w:p w14:paraId="400FB43C" w14:textId="77777777" w:rsidR="001C474E" w:rsidRPr="00617694" w:rsidRDefault="001C474E" w:rsidP="001C474E">
      <w:pPr>
        <w:spacing w:after="0" w:line="240" w:lineRule="auto"/>
        <w:jc w:val="both"/>
        <w:rPr>
          <w:rFonts w:ascii="Arial" w:eastAsia="Arial" w:hAnsi="Arial" w:cs="Arial"/>
          <w:sz w:val="24"/>
          <w:szCs w:val="24"/>
          <w:lang w:val="es-ES"/>
        </w:rPr>
      </w:pPr>
    </w:p>
    <w:p w14:paraId="358229CE"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 xml:space="preserve">Uno de los integrantes de la Comisión sobre acoso laboral y su respectivo suplente, será designado de una terna que presentará el </w:t>
      </w:r>
      <w:proofErr w:type="spellStart"/>
      <w:r w:rsidRPr="00617694">
        <w:rPr>
          <w:rFonts w:ascii="Arial" w:eastAsia="Arial" w:hAnsi="Arial" w:cs="Arial"/>
          <w:sz w:val="24"/>
          <w:szCs w:val="24"/>
          <w:lang w:val="es-ES"/>
        </w:rPr>
        <w:t>Situn</w:t>
      </w:r>
      <w:proofErr w:type="spellEnd"/>
      <w:r w:rsidRPr="00617694">
        <w:rPr>
          <w:rFonts w:ascii="Arial" w:eastAsia="Arial" w:hAnsi="Arial" w:cs="Arial"/>
          <w:sz w:val="24"/>
          <w:szCs w:val="24"/>
          <w:lang w:val="es-ES"/>
        </w:rPr>
        <w:t xml:space="preserve"> al Consejo Universitario.</w:t>
      </w:r>
    </w:p>
    <w:p w14:paraId="5D8A8CAA" w14:textId="77777777" w:rsidR="001C474E" w:rsidRPr="00617694" w:rsidRDefault="001C474E" w:rsidP="001C474E">
      <w:pPr>
        <w:spacing w:after="0" w:line="240" w:lineRule="auto"/>
        <w:jc w:val="both"/>
        <w:rPr>
          <w:rFonts w:ascii="Arial" w:eastAsia="Arial" w:hAnsi="Arial" w:cs="Arial"/>
          <w:sz w:val="24"/>
          <w:szCs w:val="24"/>
          <w:lang w:val="es-ES"/>
        </w:rPr>
      </w:pPr>
    </w:p>
    <w:p w14:paraId="274344E1"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 xml:space="preserve">En sus ausencias temporales, el </w:t>
      </w:r>
      <w:proofErr w:type="gramStart"/>
      <w:r w:rsidRPr="00617694">
        <w:rPr>
          <w:rFonts w:ascii="Arial" w:eastAsia="Arial" w:hAnsi="Arial" w:cs="Arial"/>
          <w:sz w:val="24"/>
          <w:szCs w:val="24"/>
          <w:lang w:val="es-ES"/>
        </w:rPr>
        <w:t>Presidente</w:t>
      </w:r>
      <w:proofErr w:type="gramEnd"/>
      <w:r w:rsidRPr="00617694">
        <w:rPr>
          <w:rFonts w:ascii="Arial" w:eastAsia="Arial" w:hAnsi="Arial" w:cs="Arial"/>
          <w:sz w:val="24"/>
          <w:szCs w:val="24"/>
          <w:lang w:val="es-ES"/>
        </w:rPr>
        <w:t xml:space="preserve"> será sustituido, en las sesiones, por uno de los miembros propietarios y este por un miembro suplente.</w:t>
      </w:r>
    </w:p>
    <w:p w14:paraId="5AB62D86" w14:textId="77777777" w:rsidR="001C474E" w:rsidRPr="00617694" w:rsidRDefault="001C474E" w:rsidP="001C474E">
      <w:pPr>
        <w:spacing w:after="0" w:line="240" w:lineRule="auto"/>
        <w:jc w:val="both"/>
        <w:rPr>
          <w:rFonts w:ascii="Arial" w:eastAsia="Arial" w:hAnsi="Arial" w:cs="Arial"/>
          <w:sz w:val="24"/>
          <w:szCs w:val="24"/>
          <w:lang w:val="es-ES"/>
        </w:rPr>
      </w:pPr>
    </w:p>
    <w:p w14:paraId="19FD59F4" w14:textId="77777777" w:rsidR="001C474E" w:rsidRPr="00617694" w:rsidRDefault="001C474E" w:rsidP="001C474E">
      <w:pPr>
        <w:spacing w:after="0" w:line="240" w:lineRule="auto"/>
        <w:jc w:val="both"/>
        <w:rPr>
          <w:rFonts w:ascii="Arial" w:eastAsia="Arial" w:hAnsi="Arial" w:cs="Arial"/>
          <w:i/>
          <w:iCs/>
          <w:sz w:val="24"/>
          <w:szCs w:val="24"/>
          <w:lang w:val="es-ES"/>
        </w:rPr>
      </w:pPr>
      <w:r w:rsidRPr="00617694">
        <w:rPr>
          <w:rFonts w:ascii="Arial" w:eastAsia="Arial" w:hAnsi="Arial" w:cs="Arial"/>
          <w:i/>
          <w:iCs/>
          <w:sz w:val="24"/>
          <w:szCs w:val="24"/>
          <w:lang w:val="es-ES"/>
        </w:rPr>
        <w:t>Se modifica según el oficio UNA-SCU-ACUE-303-2024 y el oficio UNA-SCU-ACUE-237-2025.</w:t>
      </w:r>
    </w:p>
    <w:p w14:paraId="2770AB2D" w14:textId="77777777" w:rsidR="001C474E" w:rsidRPr="00617694" w:rsidRDefault="001C474E" w:rsidP="001C474E">
      <w:pPr>
        <w:spacing w:after="0" w:line="240" w:lineRule="auto"/>
        <w:jc w:val="both"/>
        <w:rPr>
          <w:rFonts w:ascii="Arial" w:eastAsia="Arial" w:hAnsi="Arial" w:cs="Arial"/>
          <w:sz w:val="24"/>
          <w:szCs w:val="24"/>
          <w:lang w:val="es-ES"/>
        </w:rPr>
      </w:pPr>
    </w:p>
    <w:p w14:paraId="2863A668" w14:textId="77777777" w:rsidR="001C474E" w:rsidRPr="00617694" w:rsidRDefault="001C474E" w:rsidP="001C474E">
      <w:pPr>
        <w:spacing w:after="0" w:line="240" w:lineRule="auto"/>
        <w:jc w:val="both"/>
        <w:rPr>
          <w:rFonts w:ascii="Arial" w:eastAsia="Arial" w:hAnsi="Arial" w:cs="Arial"/>
          <w:b/>
          <w:sz w:val="24"/>
          <w:szCs w:val="24"/>
          <w:lang w:val="es-ES"/>
        </w:rPr>
      </w:pPr>
    </w:p>
    <w:p w14:paraId="11F39B15" w14:textId="77777777" w:rsidR="001C474E" w:rsidRPr="00617694" w:rsidRDefault="001C474E" w:rsidP="001C474E">
      <w:pPr>
        <w:spacing w:after="0" w:line="240" w:lineRule="auto"/>
        <w:jc w:val="both"/>
        <w:rPr>
          <w:rFonts w:ascii="Arial" w:eastAsia="Arial" w:hAnsi="Arial" w:cs="Arial"/>
          <w:b/>
          <w:sz w:val="24"/>
          <w:szCs w:val="24"/>
          <w:lang w:val="es-ES"/>
        </w:rPr>
      </w:pPr>
      <w:r w:rsidRPr="00617694">
        <w:rPr>
          <w:rFonts w:ascii="Arial" w:eastAsia="Arial" w:hAnsi="Arial" w:cs="Arial"/>
          <w:b/>
          <w:sz w:val="24"/>
          <w:szCs w:val="24"/>
          <w:lang w:val="es-ES"/>
        </w:rPr>
        <w:t>ARTÍCULO 11. REQUISITOS PARA ESTAR INSCRITO EN EL REGISTRO DE ELEGIBLES</w:t>
      </w:r>
    </w:p>
    <w:p w14:paraId="49912A0D" w14:textId="77777777" w:rsidR="001C474E" w:rsidRPr="00617694" w:rsidRDefault="001C474E" w:rsidP="001C474E">
      <w:pPr>
        <w:spacing w:after="0" w:line="240" w:lineRule="auto"/>
        <w:jc w:val="both"/>
        <w:rPr>
          <w:rFonts w:ascii="Arial" w:eastAsia="Arial" w:hAnsi="Arial" w:cs="Arial"/>
          <w:b/>
          <w:sz w:val="24"/>
          <w:szCs w:val="24"/>
          <w:lang w:val="es-ES"/>
        </w:rPr>
      </w:pPr>
    </w:p>
    <w:p w14:paraId="6107221E" w14:textId="77777777" w:rsidR="001C474E" w:rsidRPr="00617694" w:rsidRDefault="001C474E" w:rsidP="001C474E">
      <w:pPr>
        <w:spacing w:after="0" w:line="240" w:lineRule="auto"/>
        <w:jc w:val="both"/>
        <w:rPr>
          <w:rFonts w:ascii="Arial" w:hAnsi="Arial" w:cs="Arial"/>
          <w:sz w:val="24"/>
          <w:szCs w:val="24"/>
        </w:rPr>
      </w:pPr>
      <w:r w:rsidRPr="00617694">
        <w:rPr>
          <w:rFonts w:ascii="Arial" w:eastAsia="Arial" w:hAnsi="Arial" w:cs="Arial"/>
          <w:sz w:val="24"/>
          <w:szCs w:val="24"/>
          <w:lang w:val="es-ES"/>
        </w:rPr>
        <w:t>Para ser parte de la</w:t>
      </w:r>
      <w:r w:rsidRPr="00617694">
        <w:rPr>
          <w:rFonts w:ascii="Arial" w:eastAsia="Arial" w:hAnsi="Arial" w:cs="Arial"/>
          <w:b/>
          <w:sz w:val="24"/>
          <w:szCs w:val="24"/>
          <w:lang w:val="es-ES"/>
        </w:rPr>
        <w:t xml:space="preserve"> </w:t>
      </w:r>
      <w:r w:rsidRPr="00617694">
        <w:rPr>
          <w:rFonts w:ascii="Arial" w:eastAsia="Arial" w:hAnsi="Arial" w:cs="Arial"/>
          <w:sz w:val="24"/>
          <w:szCs w:val="24"/>
          <w:lang w:val="es-ES"/>
        </w:rPr>
        <w:t>Oficina de Investigación y Sanción de Faltas Comunes y Acoso Laboral se debe cumplir con los siguientes requisitos:</w:t>
      </w:r>
    </w:p>
    <w:p w14:paraId="69B4BA3A" w14:textId="77777777" w:rsidR="001C474E" w:rsidRPr="00617694" w:rsidRDefault="001C474E" w:rsidP="001C474E">
      <w:pPr>
        <w:spacing w:after="0" w:line="240" w:lineRule="auto"/>
        <w:jc w:val="both"/>
        <w:rPr>
          <w:rFonts w:ascii="Arial" w:eastAsia="Arial" w:hAnsi="Arial" w:cs="Arial"/>
          <w:sz w:val="24"/>
          <w:szCs w:val="24"/>
          <w:lang w:val="es-ES"/>
        </w:rPr>
      </w:pPr>
    </w:p>
    <w:p w14:paraId="55594166" w14:textId="77777777" w:rsidR="001C474E" w:rsidRPr="00617694" w:rsidRDefault="001C474E" w:rsidP="001C474E">
      <w:pPr>
        <w:spacing w:after="0" w:line="240" w:lineRule="auto"/>
        <w:jc w:val="both"/>
        <w:rPr>
          <w:rFonts w:ascii="Arial" w:hAnsi="Arial" w:cs="Arial"/>
          <w:sz w:val="24"/>
          <w:szCs w:val="24"/>
        </w:rPr>
      </w:pPr>
      <w:r w:rsidRPr="00617694">
        <w:rPr>
          <w:rFonts w:ascii="Arial" w:eastAsia="Arial" w:hAnsi="Arial" w:cs="Arial"/>
          <w:sz w:val="24"/>
          <w:szCs w:val="24"/>
          <w:lang w:val="es-ES"/>
        </w:rPr>
        <w:lastRenderedPageBreak/>
        <w:t>a)</w:t>
      </w:r>
      <w:r w:rsidRPr="00617694">
        <w:rPr>
          <w:rFonts w:ascii="Arial" w:eastAsia="Times New Roman" w:hAnsi="Arial" w:cs="Arial"/>
          <w:sz w:val="24"/>
          <w:szCs w:val="24"/>
          <w:lang w:val="es-ES"/>
        </w:rPr>
        <w:t xml:space="preserve">    </w:t>
      </w:r>
      <w:r w:rsidRPr="00617694">
        <w:rPr>
          <w:rFonts w:ascii="Arial" w:eastAsia="Arial" w:hAnsi="Arial" w:cs="Arial"/>
          <w:sz w:val="24"/>
          <w:szCs w:val="24"/>
          <w:lang w:val="es-ES"/>
        </w:rPr>
        <w:t>Ser funcionario académico o administrativo, activo de la Universidad, con al menos 5 años consecutivos de nombramiento.</w:t>
      </w:r>
    </w:p>
    <w:p w14:paraId="5C2EC955" w14:textId="77777777" w:rsidR="001C474E" w:rsidRPr="00617694" w:rsidRDefault="001C474E" w:rsidP="001C474E">
      <w:pPr>
        <w:spacing w:after="0" w:line="240" w:lineRule="auto"/>
        <w:jc w:val="both"/>
        <w:rPr>
          <w:rFonts w:ascii="Arial" w:hAnsi="Arial" w:cs="Arial"/>
          <w:sz w:val="24"/>
          <w:szCs w:val="24"/>
        </w:rPr>
      </w:pPr>
      <w:r w:rsidRPr="00617694">
        <w:rPr>
          <w:rFonts w:ascii="Arial" w:eastAsia="Arial" w:hAnsi="Arial" w:cs="Arial"/>
          <w:sz w:val="24"/>
          <w:szCs w:val="24"/>
          <w:lang w:val="es-ES"/>
        </w:rPr>
        <w:t>b)</w:t>
      </w:r>
      <w:r w:rsidRPr="00617694">
        <w:rPr>
          <w:rFonts w:ascii="Arial" w:eastAsia="Times New Roman" w:hAnsi="Arial" w:cs="Arial"/>
          <w:sz w:val="24"/>
          <w:szCs w:val="24"/>
          <w:lang w:val="es-ES"/>
        </w:rPr>
        <w:t xml:space="preserve">  </w:t>
      </w:r>
      <w:r w:rsidRPr="00617694">
        <w:rPr>
          <w:rFonts w:ascii="Arial" w:eastAsia="Arial" w:hAnsi="Arial" w:cs="Arial"/>
          <w:sz w:val="24"/>
          <w:szCs w:val="24"/>
          <w:lang w:val="es-ES"/>
        </w:rPr>
        <w:t>En el caso de funcionario administrativo poseer al menos el grado académico de Licenciatura, preferiblemente con Posgrado.  En el caso de los funcionarios académicos poseer al menos grado académico de Postgrado.</w:t>
      </w:r>
    </w:p>
    <w:p w14:paraId="09EEB592" w14:textId="77777777" w:rsidR="001C474E" w:rsidRPr="00617694" w:rsidRDefault="001C474E" w:rsidP="001C474E">
      <w:pPr>
        <w:spacing w:after="0" w:line="240" w:lineRule="auto"/>
        <w:jc w:val="both"/>
        <w:rPr>
          <w:rFonts w:ascii="Arial" w:hAnsi="Arial" w:cs="Arial"/>
          <w:sz w:val="24"/>
          <w:szCs w:val="24"/>
        </w:rPr>
      </w:pPr>
      <w:r w:rsidRPr="00617694">
        <w:rPr>
          <w:rFonts w:ascii="Arial" w:eastAsia="Arial" w:hAnsi="Arial" w:cs="Arial"/>
          <w:sz w:val="24"/>
          <w:szCs w:val="24"/>
          <w:lang w:val="es-ES"/>
        </w:rPr>
        <w:t>c)</w:t>
      </w:r>
      <w:r w:rsidRPr="00617694">
        <w:rPr>
          <w:rFonts w:ascii="Arial" w:eastAsia="Times New Roman" w:hAnsi="Arial" w:cs="Arial"/>
          <w:sz w:val="24"/>
          <w:szCs w:val="24"/>
          <w:lang w:val="es-ES"/>
        </w:rPr>
        <w:t xml:space="preserve">  </w:t>
      </w:r>
      <w:r w:rsidRPr="00617694">
        <w:rPr>
          <w:rFonts w:ascii="Arial" w:eastAsia="Arial" w:hAnsi="Arial" w:cs="Arial"/>
          <w:sz w:val="24"/>
          <w:szCs w:val="24"/>
          <w:lang w:val="es-ES"/>
        </w:rPr>
        <w:t>Contar con formación o experiencia en temas relacionados con la temática de la respectiva comisión, tales como la atención del acoso laboral, resolución alterna de conflictos, derecho laboral, psicología, procesos disciplinarios, y otros afines, lo cual se definirá en cada convocatoria a concurso.</w:t>
      </w:r>
    </w:p>
    <w:p w14:paraId="25B866E6" w14:textId="77777777" w:rsidR="001C474E" w:rsidRPr="00617694" w:rsidRDefault="001C474E" w:rsidP="001C474E">
      <w:pPr>
        <w:spacing w:after="0" w:line="240" w:lineRule="auto"/>
        <w:jc w:val="both"/>
        <w:rPr>
          <w:rFonts w:ascii="Arial" w:hAnsi="Arial" w:cs="Arial"/>
          <w:sz w:val="24"/>
          <w:szCs w:val="24"/>
        </w:rPr>
      </w:pPr>
      <w:r w:rsidRPr="00617694">
        <w:rPr>
          <w:rFonts w:ascii="Arial" w:eastAsia="Arial" w:hAnsi="Arial" w:cs="Arial"/>
          <w:sz w:val="24"/>
          <w:szCs w:val="24"/>
          <w:lang w:val="es-ES"/>
        </w:rPr>
        <w:t>d)</w:t>
      </w:r>
      <w:r w:rsidRPr="00617694">
        <w:rPr>
          <w:rFonts w:ascii="Arial" w:eastAsia="Times New Roman" w:hAnsi="Arial" w:cs="Arial"/>
          <w:sz w:val="24"/>
          <w:szCs w:val="24"/>
          <w:lang w:val="es-ES"/>
        </w:rPr>
        <w:t xml:space="preserve">   </w:t>
      </w:r>
      <w:r w:rsidRPr="00617694">
        <w:rPr>
          <w:rFonts w:ascii="Arial" w:eastAsia="Arial" w:hAnsi="Arial" w:cs="Arial"/>
          <w:sz w:val="24"/>
          <w:szCs w:val="24"/>
          <w:lang w:val="es-ES"/>
        </w:rPr>
        <w:t xml:space="preserve">No poseer procedimientos disciplinarios abiertos y no haber sido sancionado, en los diez años anteriores. </w:t>
      </w:r>
    </w:p>
    <w:p w14:paraId="2E505C9F" w14:textId="77777777" w:rsidR="001C474E" w:rsidRPr="00617694" w:rsidRDefault="001C474E" w:rsidP="001C474E">
      <w:pPr>
        <w:spacing w:after="0" w:line="240" w:lineRule="auto"/>
        <w:jc w:val="both"/>
        <w:rPr>
          <w:rFonts w:ascii="Arial" w:hAnsi="Arial" w:cs="Arial"/>
          <w:sz w:val="24"/>
          <w:szCs w:val="24"/>
        </w:rPr>
      </w:pPr>
      <w:r w:rsidRPr="00617694">
        <w:rPr>
          <w:rFonts w:ascii="Arial" w:eastAsia="Arial" w:hAnsi="Arial" w:cs="Arial"/>
          <w:sz w:val="24"/>
          <w:szCs w:val="24"/>
          <w:lang w:val="es-ES"/>
        </w:rPr>
        <w:t>e)</w:t>
      </w:r>
      <w:r w:rsidRPr="00617694">
        <w:rPr>
          <w:rFonts w:ascii="Arial" w:eastAsia="Times New Roman" w:hAnsi="Arial" w:cs="Arial"/>
          <w:sz w:val="24"/>
          <w:szCs w:val="24"/>
          <w:lang w:val="es-ES"/>
        </w:rPr>
        <w:t xml:space="preserve">    </w:t>
      </w:r>
      <w:r w:rsidRPr="00617694">
        <w:rPr>
          <w:rFonts w:ascii="Arial" w:eastAsia="Arial" w:hAnsi="Arial" w:cs="Arial"/>
          <w:sz w:val="24"/>
          <w:szCs w:val="24"/>
          <w:lang w:val="es-ES"/>
        </w:rPr>
        <w:t>Demostrar participación en procesos de capacitación atinentes a la temática.</w:t>
      </w:r>
    </w:p>
    <w:p w14:paraId="5BFE1C26" w14:textId="77777777" w:rsidR="001C474E" w:rsidRPr="00617694" w:rsidRDefault="001C474E" w:rsidP="001C474E">
      <w:pPr>
        <w:spacing w:after="0" w:line="240" w:lineRule="auto"/>
        <w:jc w:val="both"/>
        <w:rPr>
          <w:rFonts w:ascii="Arial" w:eastAsia="Arial" w:hAnsi="Arial" w:cs="Arial"/>
          <w:b/>
          <w:sz w:val="24"/>
          <w:szCs w:val="24"/>
          <w:lang w:val="es-ES"/>
        </w:rPr>
      </w:pPr>
    </w:p>
    <w:p w14:paraId="3E8AB638" w14:textId="77777777" w:rsidR="001C474E" w:rsidRPr="00617694" w:rsidRDefault="001C474E" w:rsidP="001C474E">
      <w:pPr>
        <w:spacing w:after="0" w:line="240" w:lineRule="auto"/>
        <w:jc w:val="both"/>
        <w:rPr>
          <w:rFonts w:ascii="Arial" w:eastAsia="Arial" w:hAnsi="Arial" w:cs="Arial"/>
          <w:b/>
          <w:sz w:val="24"/>
          <w:szCs w:val="24"/>
          <w:lang w:val="es-ES"/>
        </w:rPr>
      </w:pPr>
      <w:r w:rsidRPr="00617694">
        <w:rPr>
          <w:rFonts w:ascii="Arial" w:eastAsia="Arial" w:hAnsi="Arial" w:cs="Arial"/>
          <w:b/>
          <w:sz w:val="24"/>
          <w:szCs w:val="24"/>
          <w:lang w:val="es-ES"/>
        </w:rPr>
        <w:t>ARTÍCULO 12. INCOMPATIBILIDADES</w:t>
      </w:r>
    </w:p>
    <w:p w14:paraId="6A7D6911" w14:textId="77777777" w:rsidR="001C474E" w:rsidRPr="00617694" w:rsidRDefault="001C474E" w:rsidP="001C474E">
      <w:pPr>
        <w:spacing w:after="0" w:line="240" w:lineRule="auto"/>
        <w:jc w:val="both"/>
        <w:rPr>
          <w:rFonts w:ascii="Arial" w:eastAsia="Arial" w:hAnsi="Arial" w:cs="Arial"/>
          <w:b/>
          <w:sz w:val="24"/>
          <w:szCs w:val="24"/>
          <w:lang w:val="es-ES"/>
        </w:rPr>
      </w:pPr>
    </w:p>
    <w:p w14:paraId="6834B280"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Ningún integrante de la Oficina podrá:</w:t>
      </w:r>
    </w:p>
    <w:p w14:paraId="48B0C5F8" w14:textId="77777777" w:rsidR="001C474E" w:rsidRPr="00617694" w:rsidRDefault="001C474E" w:rsidP="001C474E">
      <w:pPr>
        <w:spacing w:after="0" w:line="240" w:lineRule="auto"/>
        <w:jc w:val="both"/>
        <w:rPr>
          <w:rFonts w:ascii="Arial" w:eastAsia="Arial" w:hAnsi="Arial" w:cs="Arial"/>
          <w:sz w:val="24"/>
          <w:szCs w:val="24"/>
          <w:lang w:val="es-ES"/>
        </w:rPr>
      </w:pPr>
    </w:p>
    <w:p w14:paraId="40A7A365" w14:textId="77777777" w:rsidR="001C474E" w:rsidRPr="00617694" w:rsidRDefault="001C474E" w:rsidP="001C474E">
      <w:pPr>
        <w:spacing w:after="0" w:line="240" w:lineRule="auto"/>
        <w:ind w:left="426" w:hanging="426"/>
        <w:jc w:val="both"/>
        <w:rPr>
          <w:rFonts w:ascii="Arial" w:hAnsi="Arial" w:cs="Arial"/>
          <w:sz w:val="24"/>
          <w:szCs w:val="24"/>
        </w:rPr>
      </w:pPr>
      <w:r w:rsidRPr="00617694">
        <w:rPr>
          <w:rFonts w:ascii="Arial" w:eastAsia="Arial" w:hAnsi="Arial" w:cs="Arial"/>
          <w:sz w:val="24"/>
          <w:szCs w:val="24"/>
          <w:lang w:val="es-ES"/>
        </w:rPr>
        <w:t>a)</w:t>
      </w:r>
      <w:r w:rsidRPr="00617694">
        <w:rPr>
          <w:rFonts w:ascii="Arial" w:eastAsia="Times New Roman" w:hAnsi="Arial" w:cs="Arial"/>
          <w:sz w:val="24"/>
          <w:szCs w:val="24"/>
          <w:lang w:val="es-ES"/>
        </w:rPr>
        <w:t xml:space="preserve">     </w:t>
      </w:r>
      <w:r w:rsidRPr="00617694">
        <w:rPr>
          <w:rFonts w:ascii="Arial" w:eastAsia="Arial" w:hAnsi="Arial" w:cs="Arial"/>
          <w:sz w:val="24"/>
          <w:szCs w:val="24"/>
          <w:lang w:val="es-ES"/>
        </w:rPr>
        <w:t>Ocupar un puesto en la Contraloría Universitaria y en la Asesoría Jurídica.</w:t>
      </w:r>
    </w:p>
    <w:p w14:paraId="7A342D88" w14:textId="77777777" w:rsidR="001C474E" w:rsidRPr="00617694" w:rsidRDefault="001C474E" w:rsidP="001C474E">
      <w:pPr>
        <w:spacing w:after="0" w:line="240" w:lineRule="auto"/>
        <w:ind w:left="426" w:hanging="426"/>
        <w:jc w:val="both"/>
        <w:rPr>
          <w:rFonts w:ascii="Arial" w:hAnsi="Arial" w:cs="Arial"/>
          <w:sz w:val="24"/>
          <w:szCs w:val="24"/>
        </w:rPr>
      </w:pPr>
      <w:r w:rsidRPr="00617694">
        <w:rPr>
          <w:rFonts w:ascii="Arial" w:eastAsia="Arial" w:hAnsi="Arial" w:cs="Arial"/>
          <w:sz w:val="24"/>
          <w:szCs w:val="24"/>
          <w:lang w:val="es-ES"/>
        </w:rPr>
        <w:t>b)</w:t>
      </w:r>
      <w:r w:rsidRPr="00617694">
        <w:rPr>
          <w:rFonts w:ascii="Arial" w:eastAsia="Times New Roman" w:hAnsi="Arial" w:cs="Arial"/>
          <w:sz w:val="24"/>
          <w:szCs w:val="24"/>
          <w:lang w:val="es-ES"/>
        </w:rPr>
        <w:t xml:space="preserve">     </w:t>
      </w:r>
      <w:r w:rsidRPr="00617694">
        <w:rPr>
          <w:rFonts w:ascii="Arial" w:eastAsia="Arial" w:hAnsi="Arial" w:cs="Arial"/>
          <w:sz w:val="24"/>
          <w:szCs w:val="24"/>
          <w:lang w:val="es-ES"/>
        </w:rPr>
        <w:t>Ser integrante de la Junta de Relaciones Laborales.</w:t>
      </w:r>
    </w:p>
    <w:p w14:paraId="3EC3C46D" w14:textId="77777777" w:rsidR="001C474E" w:rsidRPr="00617694" w:rsidRDefault="001C474E" w:rsidP="001C474E">
      <w:pPr>
        <w:spacing w:after="0" w:line="240" w:lineRule="auto"/>
        <w:ind w:left="426" w:hanging="426"/>
        <w:jc w:val="both"/>
        <w:rPr>
          <w:rFonts w:ascii="Arial" w:hAnsi="Arial" w:cs="Arial"/>
          <w:sz w:val="24"/>
          <w:szCs w:val="24"/>
        </w:rPr>
      </w:pPr>
      <w:r w:rsidRPr="00617694">
        <w:rPr>
          <w:rFonts w:ascii="Arial" w:eastAsia="Arial" w:hAnsi="Arial" w:cs="Arial"/>
          <w:sz w:val="24"/>
          <w:szCs w:val="24"/>
          <w:lang w:val="es-ES"/>
        </w:rPr>
        <w:t>c)</w:t>
      </w:r>
      <w:r w:rsidRPr="00617694">
        <w:rPr>
          <w:rFonts w:ascii="Arial" w:eastAsia="Times New Roman" w:hAnsi="Arial" w:cs="Arial"/>
          <w:sz w:val="24"/>
          <w:szCs w:val="24"/>
          <w:lang w:val="es-ES"/>
        </w:rPr>
        <w:t xml:space="preserve">     </w:t>
      </w:r>
      <w:r w:rsidRPr="00617694">
        <w:rPr>
          <w:rFonts w:ascii="Arial" w:eastAsia="Arial" w:hAnsi="Arial" w:cs="Arial"/>
          <w:sz w:val="24"/>
          <w:szCs w:val="24"/>
          <w:lang w:val="es-ES"/>
        </w:rPr>
        <w:t>Ser integrante del Tribunal Electoral Universitario.</w:t>
      </w:r>
    </w:p>
    <w:p w14:paraId="7753538D" w14:textId="77777777" w:rsidR="001C474E" w:rsidRPr="00617694" w:rsidRDefault="001C474E" w:rsidP="001C474E">
      <w:pPr>
        <w:spacing w:after="0" w:line="240" w:lineRule="auto"/>
        <w:ind w:left="426" w:hanging="426"/>
        <w:jc w:val="both"/>
        <w:rPr>
          <w:rFonts w:ascii="Arial" w:hAnsi="Arial" w:cs="Arial"/>
          <w:sz w:val="24"/>
          <w:szCs w:val="24"/>
        </w:rPr>
      </w:pPr>
      <w:r w:rsidRPr="00617694">
        <w:rPr>
          <w:rFonts w:ascii="Arial" w:eastAsia="Arial" w:hAnsi="Arial" w:cs="Arial"/>
          <w:sz w:val="24"/>
          <w:szCs w:val="24"/>
          <w:lang w:val="es-ES"/>
        </w:rPr>
        <w:t>d)</w:t>
      </w:r>
      <w:r w:rsidRPr="00617694">
        <w:rPr>
          <w:rFonts w:ascii="Arial" w:eastAsia="Times New Roman" w:hAnsi="Arial" w:cs="Arial"/>
          <w:sz w:val="24"/>
          <w:szCs w:val="24"/>
          <w:lang w:val="es-ES"/>
        </w:rPr>
        <w:t xml:space="preserve">     </w:t>
      </w:r>
      <w:r w:rsidRPr="00617694">
        <w:rPr>
          <w:rFonts w:ascii="Arial" w:eastAsia="Arial" w:hAnsi="Arial" w:cs="Arial"/>
          <w:sz w:val="24"/>
          <w:szCs w:val="24"/>
          <w:lang w:val="es-ES"/>
        </w:rPr>
        <w:t>Ser integrante del Tribunal Universitario de Apelaciones.</w:t>
      </w:r>
    </w:p>
    <w:p w14:paraId="52B92CC7" w14:textId="77777777" w:rsidR="001C474E" w:rsidRPr="00617694" w:rsidRDefault="001C474E" w:rsidP="001C474E">
      <w:pPr>
        <w:spacing w:after="0" w:line="240" w:lineRule="auto"/>
        <w:ind w:left="426" w:hanging="426"/>
        <w:jc w:val="both"/>
        <w:rPr>
          <w:rFonts w:ascii="Arial" w:hAnsi="Arial" w:cs="Arial"/>
          <w:sz w:val="24"/>
          <w:szCs w:val="24"/>
        </w:rPr>
      </w:pPr>
      <w:r w:rsidRPr="00617694">
        <w:rPr>
          <w:rFonts w:ascii="Arial" w:eastAsia="Arial" w:hAnsi="Arial" w:cs="Arial"/>
          <w:sz w:val="24"/>
          <w:szCs w:val="24"/>
          <w:lang w:val="es-ES"/>
        </w:rPr>
        <w:t>e)</w:t>
      </w:r>
      <w:r w:rsidRPr="00617694">
        <w:rPr>
          <w:rFonts w:ascii="Arial" w:eastAsia="Times New Roman" w:hAnsi="Arial" w:cs="Arial"/>
          <w:sz w:val="24"/>
          <w:szCs w:val="24"/>
          <w:lang w:val="es-ES"/>
        </w:rPr>
        <w:t xml:space="preserve">     </w:t>
      </w:r>
      <w:r w:rsidRPr="00617694">
        <w:rPr>
          <w:rFonts w:ascii="Arial" w:eastAsia="Arial" w:hAnsi="Arial" w:cs="Arial"/>
          <w:sz w:val="24"/>
          <w:szCs w:val="24"/>
          <w:lang w:val="es-ES"/>
        </w:rPr>
        <w:t>Ocupar un puesto en la Defensoría Estudiantil.</w:t>
      </w:r>
    </w:p>
    <w:p w14:paraId="24F79F24" w14:textId="77777777" w:rsidR="001C474E" w:rsidRPr="00617694" w:rsidRDefault="001C474E" w:rsidP="001C474E">
      <w:pPr>
        <w:spacing w:after="0" w:line="240" w:lineRule="auto"/>
        <w:ind w:left="426" w:hanging="426"/>
        <w:jc w:val="both"/>
        <w:rPr>
          <w:rFonts w:ascii="Arial" w:hAnsi="Arial" w:cs="Arial"/>
          <w:sz w:val="24"/>
          <w:szCs w:val="24"/>
        </w:rPr>
      </w:pPr>
      <w:r w:rsidRPr="00617694">
        <w:rPr>
          <w:rFonts w:ascii="Arial" w:eastAsia="Arial" w:hAnsi="Arial" w:cs="Arial"/>
          <w:sz w:val="24"/>
          <w:szCs w:val="24"/>
          <w:lang w:val="es-ES"/>
        </w:rPr>
        <w:t>f)</w:t>
      </w:r>
      <w:r w:rsidRPr="00617694">
        <w:rPr>
          <w:rFonts w:ascii="Arial" w:eastAsia="Times New Roman" w:hAnsi="Arial" w:cs="Arial"/>
          <w:sz w:val="24"/>
          <w:szCs w:val="24"/>
          <w:lang w:val="es-ES"/>
        </w:rPr>
        <w:t xml:space="preserve">      </w:t>
      </w:r>
      <w:r w:rsidRPr="00617694">
        <w:rPr>
          <w:rFonts w:ascii="Arial" w:eastAsia="Arial" w:hAnsi="Arial" w:cs="Arial"/>
          <w:sz w:val="24"/>
          <w:szCs w:val="24"/>
          <w:lang w:val="es-ES"/>
        </w:rPr>
        <w:t>Ocupar un puesto en la Procuraduría de la Ética.</w:t>
      </w:r>
    </w:p>
    <w:p w14:paraId="4AA1018B" w14:textId="77777777" w:rsidR="001C474E" w:rsidRPr="00617694" w:rsidRDefault="001C474E" w:rsidP="001C474E">
      <w:pPr>
        <w:spacing w:after="0" w:line="240" w:lineRule="auto"/>
        <w:ind w:left="426" w:hanging="426"/>
        <w:jc w:val="both"/>
        <w:rPr>
          <w:rFonts w:ascii="Arial" w:hAnsi="Arial" w:cs="Arial"/>
          <w:sz w:val="24"/>
          <w:szCs w:val="24"/>
        </w:rPr>
      </w:pPr>
      <w:r w:rsidRPr="00617694">
        <w:rPr>
          <w:rFonts w:ascii="Arial" w:eastAsia="Arial" w:hAnsi="Arial" w:cs="Arial"/>
          <w:sz w:val="24"/>
          <w:szCs w:val="24"/>
          <w:lang w:val="es-ES"/>
        </w:rPr>
        <w:t>g)</w:t>
      </w:r>
      <w:r w:rsidRPr="00617694">
        <w:rPr>
          <w:rFonts w:ascii="Arial" w:eastAsia="Times New Roman" w:hAnsi="Arial" w:cs="Arial"/>
          <w:sz w:val="24"/>
          <w:szCs w:val="24"/>
          <w:lang w:val="es-ES"/>
        </w:rPr>
        <w:t xml:space="preserve">     </w:t>
      </w:r>
      <w:r w:rsidRPr="00617694">
        <w:rPr>
          <w:rFonts w:ascii="Arial" w:eastAsia="Arial" w:hAnsi="Arial" w:cs="Arial"/>
          <w:sz w:val="24"/>
          <w:szCs w:val="24"/>
          <w:lang w:val="es-ES"/>
        </w:rPr>
        <w:t>Ocupar un cargo de Dirección o Subdirección académica o administrativa.</w:t>
      </w:r>
    </w:p>
    <w:p w14:paraId="1DC506B1" w14:textId="77777777" w:rsidR="001C474E" w:rsidRPr="00617694" w:rsidRDefault="001C474E" w:rsidP="001C474E">
      <w:pPr>
        <w:spacing w:after="0" w:line="240" w:lineRule="auto"/>
        <w:ind w:left="426" w:hanging="426"/>
        <w:jc w:val="both"/>
        <w:rPr>
          <w:rFonts w:ascii="Arial" w:hAnsi="Arial" w:cs="Arial"/>
          <w:sz w:val="24"/>
          <w:szCs w:val="24"/>
        </w:rPr>
      </w:pPr>
      <w:r w:rsidRPr="00617694">
        <w:rPr>
          <w:rFonts w:ascii="Arial" w:eastAsia="Arial" w:hAnsi="Arial" w:cs="Arial"/>
          <w:sz w:val="24"/>
          <w:szCs w:val="24"/>
          <w:lang w:val="es-ES"/>
        </w:rPr>
        <w:t>h)</w:t>
      </w:r>
      <w:r w:rsidRPr="00617694">
        <w:rPr>
          <w:rFonts w:ascii="Arial" w:eastAsia="Times New Roman" w:hAnsi="Arial" w:cs="Arial"/>
          <w:sz w:val="24"/>
          <w:szCs w:val="24"/>
          <w:lang w:val="es-ES"/>
        </w:rPr>
        <w:t xml:space="preserve">    </w:t>
      </w:r>
      <w:r w:rsidRPr="00617694">
        <w:rPr>
          <w:rFonts w:ascii="Arial" w:eastAsia="Arial" w:hAnsi="Arial" w:cs="Arial"/>
          <w:sz w:val="24"/>
          <w:szCs w:val="24"/>
          <w:lang w:val="es-ES"/>
        </w:rPr>
        <w:t xml:space="preserve">Ocupar un cargo en el Consejo de Rectoría, Consejo Universitario, el </w:t>
      </w:r>
      <w:proofErr w:type="spellStart"/>
      <w:r w:rsidRPr="00617694">
        <w:rPr>
          <w:rFonts w:ascii="Arial" w:eastAsia="Arial" w:hAnsi="Arial" w:cs="Arial"/>
          <w:sz w:val="24"/>
          <w:szCs w:val="24"/>
          <w:lang w:val="es-ES"/>
        </w:rPr>
        <w:t>Consaca</w:t>
      </w:r>
      <w:proofErr w:type="spellEnd"/>
      <w:r w:rsidRPr="00617694">
        <w:rPr>
          <w:rFonts w:ascii="Arial" w:eastAsia="Arial" w:hAnsi="Arial" w:cs="Arial"/>
          <w:sz w:val="24"/>
          <w:szCs w:val="24"/>
          <w:lang w:val="es-ES"/>
        </w:rPr>
        <w:t xml:space="preserve"> y cualquier otro cargo por elección.</w:t>
      </w:r>
    </w:p>
    <w:p w14:paraId="2A9E7BEF" w14:textId="77777777" w:rsidR="001C474E" w:rsidRPr="00617694" w:rsidRDefault="001C474E" w:rsidP="001C474E">
      <w:pPr>
        <w:spacing w:after="0" w:line="240" w:lineRule="auto"/>
        <w:jc w:val="both"/>
        <w:rPr>
          <w:rFonts w:ascii="Arial" w:eastAsia="Arial" w:hAnsi="Arial" w:cs="Arial"/>
          <w:b/>
          <w:sz w:val="24"/>
          <w:szCs w:val="24"/>
          <w:lang w:val="es-ES"/>
        </w:rPr>
      </w:pPr>
    </w:p>
    <w:p w14:paraId="1D054C2E" w14:textId="77777777" w:rsidR="001C474E" w:rsidRPr="00617694" w:rsidRDefault="001C474E" w:rsidP="001C474E">
      <w:pPr>
        <w:spacing w:after="0" w:line="240" w:lineRule="auto"/>
        <w:jc w:val="both"/>
        <w:rPr>
          <w:rFonts w:ascii="Arial" w:hAnsi="Arial" w:cs="Arial"/>
          <w:sz w:val="24"/>
          <w:szCs w:val="24"/>
        </w:rPr>
      </w:pPr>
      <w:r w:rsidRPr="00617694">
        <w:rPr>
          <w:rFonts w:ascii="Arial" w:eastAsia="Arial" w:hAnsi="Arial" w:cs="Arial"/>
          <w:b/>
          <w:sz w:val="24"/>
          <w:szCs w:val="24"/>
          <w:lang w:val="es-ES"/>
        </w:rPr>
        <w:t>ARTÍCULO 13. NOMBRAMIENTO</w:t>
      </w:r>
      <w:r w:rsidRPr="00617694">
        <w:rPr>
          <w:rFonts w:ascii="Arial" w:eastAsia="Arial" w:hAnsi="Arial" w:cs="Arial"/>
          <w:sz w:val="24"/>
          <w:szCs w:val="24"/>
          <w:lang w:val="es-ES"/>
        </w:rPr>
        <w:t xml:space="preserve"> </w:t>
      </w:r>
    </w:p>
    <w:p w14:paraId="6F4837B5" w14:textId="77777777" w:rsidR="001C474E" w:rsidRPr="00617694" w:rsidRDefault="001C474E" w:rsidP="001C474E">
      <w:pPr>
        <w:spacing w:after="0" w:line="240" w:lineRule="auto"/>
        <w:jc w:val="both"/>
        <w:rPr>
          <w:rFonts w:ascii="Arial" w:eastAsia="Arial" w:hAnsi="Arial" w:cs="Arial"/>
          <w:sz w:val="24"/>
          <w:szCs w:val="24"/>
          <w:lang w:val="es-ES"/>
        </w:rPr>
      </w:pPr>
    </w:p>
    <w:p w14:paraId="408E0108" w14:textId="77777777" w:rsidR="001C474E" w:rsidRPr="00617694" w:rsidRDefault="001C474E" w:rsidP="001C474E">
      <w:pPr>
        <w:spacing w:after="0" w:line="240" w:lineRule="auto"/>
        <w:jc w:val="both"/>
        <w:rPr>
          <w:rFonts w:ascii="Arial" w:hAnsi="Arial" w:cs="Arial"/>
          <w:sz w:val="24"/>
          <w:szCs w:val="24"/>
        </w:rPr>
      </w:pPr>
      <w:r w:rsidRPr="00617694">
        <w:rPr>
          <w:rFonts w:ascii="Arial" w:eastAsia="Arial" w:hAnsi="Arial" w:cs="Arial"/>
          <w:sz w:val="24"/>
          <w:szCs w:val="24"/>
          <w:lang w:val="es-ES"/>
        </w:rPr>
        <w:t>Las personas integrantes de la Oficina serán nombradas por el Consejo Universitario</w:t>
      </w:r>
      <w:r w:rsidRPr="00617694">
        <w:rPr>
          <w:rFonts w:ascii="Arial" w:eastAsia="Arial" w:hAnsi="Arial" w:cs="Arial"/>
          <w:strike/>
          <w:sz w:val="24"/>
          <w:szCs w:val="24"/>
          <w:lang w:val="es-ES"/>
        </w:rPr>
        <w:t>.</w:t>
      </w:r>
      <w:r w:rsidRPr="00617694">
        <w:rPr>
          <w:rFonts w:ascii="Arial" w:eastAsia="Arial" w:hAnsi="Arial" w:cs="Arial"/>
          <w:sz w:val="24"/>
          <w:szCs w:val="24"/>
          <w:lang w:val="es-ES"/>
        </w:rPr>
        <w:t xml:space="preserve"> Su nombramiento se realizará con base en un registro de elegibles que se conformará según un procedimiento aprobado por ese Consejo.</w:t>
      </w:r>
    </w:p>
    <w:p w14:paraId="22CA6780" w14:textId="77777777" w:rsidR="001C474E" w:rsidRPr="00617694" w:rsidRDefault="001C474E" w:rsidP="001C474E">
      <w:pPr>
        <w:spacing w:after="0" w:line="240" w:lineRule="auto"/>
        <w:jc w:val="both"/>
        <w:rPr>
          <w:rFonts w:ascii="Arial" w:eastAsia="Arial" w:hAnsi="Arial" w:cs="Arial"/>
          <w:sz w:val="24"/>
          <w:szCs w:val="24"/>
          <w:lang w:val="es-ES"/>
        </w:rPr>
      </w:pPr>
    </w:p>
    <w:p w14:paraId="49F159F0"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En caso de que un miembro del registro de elegibles decline la participación en más de dos convocatorias será retirado del registro por un año.</w:t>
      </w:r>
    </w:p>
    <w:p w14:paraId="4B142E1E" w14:textId="77777777" w:rsidR="001C474E" w:rsidRPr="00617694" w:rsidRDefault="001C474E" w:rsidP="001C474E">
      <w:pPr>
        <w:spacing w:after="0" w:line="240" w:lineRule="auto"/>
        <w:jc w:val="both"/>
        <w:rPr>
          <w:rFonts w:ascii="Arial" w:eastAsia="Arial" w:hAnsi="Arial" w:cs="Arial"/>
          <w:sz w:val="24"/>
          <w:szCs w:val="24"/>
          <w:lang w:val="es-ES"/>
        </w:rPr>
      </w:pPr>
    </w:p>
    <w:p w14:paraId="603A1E3F"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En el caso de la persona que presida la Oficina, dos meses antes de vencerse el nombramiento el Consejo Universitario publicará una convocatoria a la comunidad universitaria para ocupar el puesto. Cerrado el plazo de inscripciones, el Consejo Universitario procederá al nombramiento respectivo.</w:t>
      </w:r>
    </w:p>
    <w:p w14:paraId="30A73F90" w14:textId="77777777" w:rsidR="001C474E" w:rsidRPr="00617694" w:rsidRDefault="001C474E" w:rsidP="001C474E">
      <w:pPr>
        <w:spacing w:after="0" w:line="240" w:lineRule="auto"/>
        <w:jc w:val="both"/>
        <w:rPr>
          <w:rFonts w:ascii="Arial" w:eastAsia="Arial" w:hAnsi="Arial" w:cs="Arial"/>
          <w:sz w:val="24"/>
          <w:szCs w:val="24"/>
          <w:lang w:val="es-ES"/>
        </w:rPr>
      </w:pPr>
    </w:p>
    <w:p w14:paraId="1B3E47A3" w14:textId="77777777" w:rsidR="001C474E" w:rsidRPr="00617694" w:rsidRDefault="001C474E" w:rsidP="001C474E">
      <w:pPr>
        <w:spacing w:after="0" w:line="240" w:lineRule="auto"/>
        <w:jc w:val="both"/>
        <w:rPr>
          <w:rFonts w:ascii="Arial" w:eastAsia="Arial" w:hAnsi="Arial" w:cs="Arial"/>
          <w:b/>
          <w:sz w:val="24"/>
          <w:szCs w:val="24"/>
          <w:lang w:val="es-ES"/>
        </w:rPr>
      </w:pPr>
      <w:r w:rsidRPr="00617694">
        <w:rPr>
          <w:rFonts w:ascii="Arial" w:eastAsia="Arial" w:hAnsi="Arial" w:cs="Arial"/>
          <w:b/>
          <w:sz w:val="24"/>
          <w:szCs w:val="24"/>
          <w:lang w:val="es-ES"/>
        </w:rPr>
        <w:t>TRANSITORIO AL ARTÍCULO 13</w:t>
      </w:r>
    </w:p>
    <w:p w14:paraId="3F4F0744" w14:textId="77777777" w:rsidR="001C474E" w:rsidRPr="00617694" w:rsidRDefault="001C474E" w:rsidP="001C474E">
      <w:pPr>
        <w:spacing w:after="0" w:line="240" w:lineRule="auto"/>
        <w:jc w:val="both"/>
        <w:rPr>
          <w:rFonts w:ascii="Arial" w:eastAsia="Arial" w:hAnsi="Arial" w:cs="Arial"/>
          <w:b/>
          <w:sz w:val="24"/>
          <w:szCs w:val="24"/>
          <w:lang w:val="es-ES"/>
        </w:rPr>
      </w:pPr>
    </w:p>
    <w:p w14:paraId="55D68761"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 xml:space="preserve">El Consejo Universitario cuenta con un plazo de tres meses máximo una vez </w:t>
      </w:r>
      <w:proofErr w:type="gramStart"/>
      <w:r w:rsidRPr="00617694">
        <w:rPr>
          <w:rFonts w:ascii="Arial" w:eastAsia="Arial" w:hAnsi="Arial" w:cs="Arial"/>
          <w:sz w:val="24"/>
          <w:szCs w:val="24"/>
          <w:lang w:val="es-ES"/>
        </w:rPr>
        <w:t>entrado en vigencia</w:t>
      </w:r>
      <w:proofErr w:type="gramEnd"/>
      <w:r w:rsidRPr="00617694">
        <w:rPr>
          <w:rFonts w:ascii="Arial" w:eastAsia="Arial" w:hAnsi="Arial" w:cs="Arial"/>
          <w:sz w:val="24"/>
          <w:szCs w:val="24"/>
          <w:lang w:val="es-ES"/>
        </w:rPr>
        <w:t xml:space="preserve"> esta norma, para realizar la elaboración del procedimiento referido al registro de elegibles que permita el nombramiento de los miembros que conforman la </w:t>
      </w:r>
      <w:proofErr w:type="gramStart"/>
      <w:r w:rsidRPr="00617694">
        <w:rPr>
          <w:rFonts w:ascii="Arial" w:eastAsia="Arial" w:hAnsi="Arial" w:cs="Arial"/>
          <w:sz w:val="24"/>
          <w:szCs w:val="24"/>
          <w:lang w:val="es-ES"/>
        </w:rPr>
        <w:t>Oficina  de</w:t>
      </w:r>
      <w:proofErr w:type="gramEnd"/>
      <w:r w:rsidRPr="00617694">
        <w:rPr>
          <w:rFonts w:ascii="Arial" w:eastAsia="Arial" w:hAnsi="Arial" w:cs="Arial"/>
          <w:sz w:val="24"/>
          <w:szCs w:val="24"/>
          <w:lang w:val="es-ES"/>
        </w:rPr>
        <w:t xml:space="preserve"> Investigación y Sanción de Faltas Comunes y Acoso Laboral.</w:t>
      </w:r>
    </w:p>
    <w:p w14:paraId="22147F9D" w14:textId="77777777" w:rsidR="001C474E" w:rsidRPr="00617694" w:rsidRDefault="001C474E" w:rsidP="001C474E">
      <w:pPr>
        <w:spacing w:after="0" w:line="240" w:lineRule="auto"/>
        <w:jc w:val="both"/>
        <w:rPr>
          <w:rFonts w:ascii="Arial" w:eastAsia="Arial" w:hAnsi="Arial" w:cs="Arial"/>
          <w:sz w:val="24"/>
          <w:szCs w:val="24"/>
          <w:lang w:val="es-ES"/>
        </w:rPr>
      </w:pPr>
    </w:p>
    <w:p w14:paraId="077068AE" w14:textId="77777777" w:rsidR="001C474E" w:rsidRPr="00617694" w:rsidRDefault="001C474E" w:rsidP="001C474E">
      <w:pPr>
        <w:spacing w:after="0" w:line="240" w:lineRule="auto"/>
        <w:jc w:val="both"/>
        <w:rPr>
          <w:rFonts w:ascii="Arial" w:eastAsia="Arial" w:hAnsi="Arial" w:cs="Arial"/>
          <w:b/>
          <w:sz w:val="24"/>
          <w:szCs w:val="24"/>
          <w:lang w:val="es-ES"/>
        </w:rPr>
      </w:pPr>
      <w:r w:rsidRPr="00617694">
        <w:rPr>
          <w:rFonts w:ascii="Arial" w:eastAsia="Arial" w:hAnsi="Arial" w:cs="Arial"/>
          <w:b/>
          <w:sz w:val="24"/>
          <w:szCs w:val="24"/>
          <w:lang w:val="es-ES"/>
        </w:rPr>
        <w:t>ARTÍCULO 14. DEBERES</w:t>
      </w:r>
    </w:p>
    <w:p w14:paraId="7E6C88FD" w14:textId="77777777" w:rsidR="001C474E" w:rsidRPr="00617694" w:rsidRDefault="001C474E" w:rsidP="001C474E">
      <w:pPr>
        <w:spacing w:after="0" w:line="240" w:lineRule="auto"/>
        <w:jc w:val="both"/>
        <w:rPr>
          <w:rFonts w:ascii="Arial" w:eastAsia="Arial" w:hAnsi="Arial" w:cs="Arial"/>
          <w:b/>
          <w:sz w:val="24"/>
          <w:szCs w:val="24"/>
          <w:lang w:val="es-ES"/>
        </w:rPr>
      </w:pPr>
    </w:p>
    <w:p w14:paraId="24D05171"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Son deberes de las personas integrantes de la Oficina:</w:t>
      </w:r>
    </w:p>
    <w:p w14:paraId="66D11585" w14:textId="77777777" w:rsidR="001C474E" w:rsidRPr="00617694" w:rsidRDefault="001C474E" w:rsidP="001C474E">
      <w:pPr>
        <w:spacing w:after="0" w:line="240" w:lineRule="auto"/>
        <w:jc w:val="both"/>
        <w:rPr>
          <w:rFonts w:ascii="Arial" w:eastAsia="Arial" w:hAnsi="Arial" w:cs="Arial"/>
          <w:sz w:val="24"/>
          <w:szCs w:val="24"/>
          <w:lang w:val="es-ES"/>
        </w:rPr>
      </w:pPr>
    </w:p>
    <w:p w14:paraId="7E33755E" w14:textId="77777777" w:rsidR="001C474E" w:rsidRPr="00617694" w:rsidRDefault="001C474E" w:rsidP="001C474E">
      <w:pPr>
        <w:spacing w:after="0" w:line="240" w:lineRule="auto"/>
        <w:jc w:val="both"/>
        <w:rPr>
          <w:rFonts w:ascii="Arial" w:hAnsi="Arial" w:cs="Arial"/>
          <w:sz w:val="24"/>
          <w:szCs w:val="24"/>
        </w:rPr>
      </w:pPr>
      <w:r w:rsidRPr="00617694">
        <w:rPr>
          <w:rFonts w:ascii="Arial" w:eastAsia="Arial" w:hAnsi="Arial" w:cs="Arial"/>
          <w:sz w:val="24"/>
          <w:szCs w:val="24"/>
          <w:lang w:val="es-ES"/>
        </w:rPr>
        <w:t>a)</w:t>
      </w:r>
      <w:r w:rsidRPr="00617694">
        <w:rPr>
          <w:rFonts w:ascii="Arial" w:eastAsia="Times New Roman" w:hAnsi="Arial" w:cs="Arial"/>
          <w:sz w:val="24"/>
          <w:szCs w:val="24"/>
          <w:lang w:val="es-ES"/>
        </w:rPr>
        <w:t xml:space="preserve">       </w:t>
      </w:r>
      <w:r w:rsidRPr="00617694">
        <w:rPr>
          <w:rFonts w:ascii="Arial" w:eastAsia="Arial" w:hAnsi="Arial" w:cs="Arial"/>
          <w:sz w:val="24"/>
          <w:szCs w:val="24"/>
          <w:lang w:val="es-ES"/>
        </w:rPr>
        <w:t xml:space="preserve">Asistir puntualmente a las sesiones, salvo casos justificados. </w:t>
      </w:r>
    </w:p>
    <w:p w14:paraId="172A8020" w14:textId="77777777" w:rsidR="001C474E" w:rsidRPr="00617694" w:rsidRDefault="001C474E" w:rsidP="001C474E">
      <w:pPr>
        <w:spacing w:after="0" w:line="240" w:lineRule="auto"/>
        <w:ind w:left="567" w:hanging="567"/>
        <w:jc w:val="both"/>
        <w:rPr>
          <w:rFonts w:ascii="Arial" w:hAnsi="Arial" w:cs="Arial"/>
          <w:sz w:val="24"/>
          <w:szCs w:val="24"/>
        </w:rPr>
      </w:pPr>
      <w:r w:rsidRPr="00617694">
        <w:rPr>
          <w:rFonts w:ascii="Arial" w:eastAsia="Arial" w:hAnsi="Arial" w:cs="Arial"/>
          <w:sz w:val="24"/>
          <w:szCs w:val="24"/>
          <w:lang w:val="es-ES"/>
        </w:rPr>
        <w:t>b)</w:t>
      </w:r>
      <w:r w:rsidRPr="00617694">
        <w:rPr>
          <w:rFonts w:ascii="Arial" w:eastAsia="Times New Roman" w:hAnsi="Arial" w:cs="Arial"/>
          <w:sz w:val="24"/>
          <w:szCs w:val="24"/>
          <w:lang w:val="es-ES"/>
        </w:rPr>
        <w:t xml:space="preserve">       </w:t>
      </w:r>
      <w:r w:rsidRPr="00617694">
        <w:rPr>
          <w:rFonts w:ascii="Arial" w:eastAsia="Arial" w:hAnsi="Arial" w:cs="Arial"/>
          <w:sz w:val="24"/>
          <w:szCs w:val="24"/>
          <w:lang w:val="es-ES"/>
        </w:rPr>
        <w:t xml:space="preserve">Actuar con imparcialidad. </w:t>
      </w:r>
    </w:p>
    <w:p w14:paraId="54821188" w14:textId="77777777" w:rsidR="001C474E" w:rsidRPr="00617694" w:rsidRDefault="001C474E" w:rsidP="001C474E">
      <w:pPr>
        <w:spacing w:after="0" w:line="240" w:lineRule="auto"/>
        <w:ind w:left="567" w:hanging="567"/>
        <w:jc w:val="both"/>
        <w:rPr>
          <w:rFonts w:ascii="Arial" w:hAnsi="Arial" w:cs="Arial"/>
          <w:sz w:val="24"/>
          <w:szCs w:val="24"/>
        </w:rPr>
      </w:pPr>
      <w:r w:rsidRPr="00617694">
        <w:rPr>
          <w:rFonts w:ascii="Arial" w:eastAsia="Arial" w:hAnsi="Arial" w:cs="Arial"/>
          <w:sz w:val="24"/>
          <w:szCs w:val="24"/>
          <w:lang w:val="es-ES"/>
        </w:rPr>
        <w:t>c)</w:t>
      </w:r>
      <w:r w:rsidRPr="00617694">
        <w:rPr>
          <w:rFonts w:ascii="Arial" w:eastAsia="Times New Roman" w:hAnsi="Arial" w:cs="Arial"/>
          <w:sz w:val="24"/>
          <w:szCs w:val="24"/>
          <w:lang w:val="es-ES"/>
        </w:rPr>
        <w:t xml:space="preserve">       </w:t>
      </w:r>
      <w:r w:rsidRPr="00617694">
        <w:rPr>
          <w:rFonts w:ascii="Arial" w:eastAsia="Arial" w:hAnsi="Arial" w:cs="Arial"/>
          <w:sz w:val="24"/>
          <w:szCs w:val="24"/>
          <w:lang w:val="es-ES"/>
        </w:rPr>
        <w:t>Votar en los asuntos que se sometan a su decisión.</w:t>
      </w:r>
    </w:p>
    <w:p w14:paraId="1CE77A4E" w14:textId="77777777" w:rsidR="001C474E" w:rsidRPr="00617694" w:rsidRDefault="001C474E" w:rsidP="001C474E">
      <w:pPr>
        <w:spacing w:after="0" w:line="240" w:lineRule="auto"/>
        <w:ind w:left="567" w:hanging="567"/>
        <w:jc w:val="both"/>
        <w:rPr>
          <w:rFonts w:ascii="Arial" w:hAnsi="Arial" w:cs="Arial"/>
          <w:sz w:val="24"/>
          <w:szCs w:val="24"/>
        </w:rPr>
      </w:pPr>
      <w:r w:rsidRPr="00617694">
        <w:rPr>
          <w:rFonts w:ascii="Arial" w:eastAsia="Arial" w:hAnsi="Arial" w:cs="Arial"/>
          <w:sz w:val="24"/>
          <w:szCs w:val="24"/>
          <w:lang w:val="es-ES"/>
        </w:rPr>
        <w:t>d)</w:t>
      </w:r>
      <w:r w:rsidRPr="00617694">
        <w:rPr>
          <w:rFonts w:ascii="Arial" w:eastAsia="Times New Roman" w:hAnsi="Arial" w:cs="Arial"/>
          <w:sz w:val="24"/>
          <w:szCs w:val="24"/>
          <w:lang w:val="es-ES"/>
        </w:rPr>
        <w:t xml:space="preserve">       </w:t>
      </w:r>
      <w:r w:rsidRPr="00617694">
        <w:rPr>
          <w:rFonts w:ascii="Arial" w:eastAsia="Arial" w:hAnsi="Arial" w:cs="Arial"/>
          <w:sz w:val="24"/>
          <w:szCs w:val="24"/>
          <w:lang w:val="es-ES"/>
        </w:rPr>
        <w:t>No abandonar las sesiones.</w:t>
      </w:r>
    </w:p>
    <w:p w14:paraId="774BCB63" w14:textId="77777777" w:rsidR="001C474E" w:rsidRPr="00617694" w:rsidRDefault="001C474E" w:rsidP="001C474E">
      <w:pPr>
        <w:spacing w:after="0" w:line="240" w:lineRule="auto"/>
        <w:ind w:left="567" w:hanging="567"/>
        <w:jc w:val="both"/>
        <w:rPr>
          <w:rFonts w:ascii="Arial" w:hAnsi="Arial" w:cs="Arial"/>
          <w:sz w:val="24"/>
          <w:szCs w:val="24"/>
        </w:rPr>
      </w:pPr>
      <w:r w:rsidRPr="00617694">
        <w:rPr>
          <w:rFonts w:ascii="Arial" w:eastAsia="Arial" w:hAnsi="Arial" w:cs="Arial"/>
          <w:sz w:val="24"/>
          <w:szCs w:val="24"/>
          <w:lang w:val="es-ES"/>
        </w:rPr>
        <w:t>e)</w:t>
      </w:r>
      <w:r w:rsidRPr="00617694">
        <w:rPr>
          <w:rFonts w:ascii="Arial" w:eastAsia="Times New Roman" w:hAnsi="Arial" w:cs="Arial"/>
          <w:sz w:val="24"/>
          <w:szCs w:val="24"/>
          <w:lang w:val="es-ES"/>
        </w:rPr>
        <w:t xml:space="preserve">      </w:t>
      </w:r>
      <w:r w:rsidRPr="00617694">
        <w:rPr>
          <w:rFonts w:ascii="Arial" w:eastAsia="Arial" w:hAnsi="Arial" w:cs="Arial"/>
          <w:sz w:val="24"/>
          <w:szCs w:val="24"/>
          <w:lang w:val="es-ES"/>
        </w:rPr>
        <w:t>Desempeñar las funciones y comisiones que se le encarguen.</w:t>
      </w:r>
    </w:p>
    <w:p w14:paraId="31C698FD" w14:textId="77777777" w:rsidR="001C474E" w:rsidRPr="00617694" w:rsidRDefault="001C474E" w:rsidP="001C474E">
      <w:pPr>
        <w:spacing w:after="0" w:line="240" w:lineRule="auto"/>
        <w:ind w:left="567" w:hanging="567"/>
        <w:jc w:val="both"/>
        <w:rPr>
          <w:rFonts w:ascii="Arial" w:hAnsi="Arial" w:cs="Arial"/>
          <w:sz w:val="24"/>
          <w:szCs w:val="24"/>
        </w:rPr>
      </w:pPr>
      <w:r w:rsidRPr="00617694">
        <w:rPr>
          <w:rFonts w:ascii="Arial" w:eastAsia="Arial" w:hAnsi="Arial" w:cs="Arial"/>
          <w:sz w:val="24"/>
          <w:szCs w:val="24"/>
          <w:lang w:val="es-ES"/>
        </w:rPr>
        <w:t>f)</w:t>
      </w:r>
      <w:r w:rsidRPr="00617694">
        <w:rPr>
          <w:rFonts w:ascii="Arial" w:eastAsia="Times New Roman" w:hAnsi="Arial" w:cs="Arial"/>
          <w:sz w:val="24"/>
          <w:szCs w:val="24"/>
          <w:lang w:val="es-ES"/>
        </w:rPr>
        <w:t xml:space="preserve">      </w:t>
      </w:r>
      <w:r w:rsidRPr="00617694">
        <w:rPr>
          <w:rFonts w:ascii="Arial" w:eastAsia="Arial" w:hAnsi="Arial" w:cs="Arial"/>
          <w:sz w:val="24"/>
          <w:szCs w:val="24"/>
          <w:lang w:val="es-ES"/>
        </w:rPr>
        <w:t>Presentar oportunamente la solicitud de inhibición en caso de que le sea aplicable alguna causal de las estipuladas en el Reglamento de Impedimentos, Excusas y Recusaciones.</w:t>
      </w:r>
    </w:p>
    <w:p w14:paraId="2AE7FDD9" w14:textId="77777777" w:rsidR="001C474E" w:rsidRPr="00617694" w:rsidRDefault="001C474E" w:rsidP="001C474E">
      <w:pPr>
        <w:spacing w:after="0" w:line="240" w:lineRule="auto"/>
        <w:jc w:val="both"/>
        <w:rPr>
          <w:rFonts w:ascii="Arial" w:hAnsi="Arial" w:cs="Arial"/>
          <w:sz w:val="24"/>
          <w:szCs w:val="24"/>
        </w:rPr>
      </w:pPr>
      <w:r w:rsidRPr="00617694">
        <w:rPr>
          <w:rFonts w:ascii="Arial" w:eastAsia="Arial" w:hAnsi="Arial" w:cs="Arial"/>
          <w:sz w:val="24"/>
          <w:szCs w:val="24"/>
          <w:lang w:val="es-ES"/>
        </w:rPr>
        <w:t>g)</w:t>
      </w:r>
      <w:r w:rsidRPr="00617694">
        <w:rPr>
          <w:rFonts w:ascii="Arial" w:eastAsia="Times New Roman" w:hAnsi="Arial" w:cs="Arial"/>
          <w:sz w:val="24"/>
          <w:szCs w:val="24"/>
          <w:lang w:val="es-ES"/>
        </w:rPr>
        <w:t xml:space="preserve">      </w:t>
      </w:r>
      <w:r w:rsidRPr="00617694">
        <w:rPr>
          <w:rFonts w:ascii="Arial" w:eastAsia="Arial" w:hAnsi="Arial" w:cs="Arial"/>
          <w:sz w:val="24"/>
          <w:szCs w:val="24"/>
          <w:lang w:val="es-ES"/>
        </w:rPr>
        <w:t>Mantener discreción y confidencialidad en los casos en el que sea nombrado.</w:t>
      </w:r>
    </w:p>
    <w:p w14:paraId="210242CE" w14:textId="77777777" w:rsidR="001C474E" w:rsidRPr="00617694" w:rsidRDefault="001C474E" w:rsidP="001C474E">
      <w:pPr>
        <w:spacing w:after="0" w:line="240" w:lineRule="auto"/>
        <w:jc w:val="both"/>
        <w:rPr>
          <w:rFonts w:ascii="Arial" w:eastAsia="Arial" w:hAnsi="Arial" w:cs="Arial"/>
          <w:b/>
          <w:sz w:val="24"/>
          <w:szCs w:val="24"/>
          <w:lang w:val="es-ES"/>
        </w:rPr>
      </w:pPr>
    </w:p>
    <w:p w14:paraId="6EC98B8F" w14:textId="77777777" w:rsidR="001C474E" w:rsidRPr="00617694" w:rsidRDefault="001C474E" w:rsidP="001C474E">
      <w:pPr>
        <w:spacing w:after="0" w:line="240" w:lineRule="auto"/>
        <w:jc w:val="both"/>
        <w:rPr>
          <w:rFonts w:ascii="Arial" w:eastAsia="Arial" w:hAnsi="Arial" w:cs="Arial"/>
          <w:b/>
          <w:sz w:val="24"/>
          <w:szCs w:val="24"/>
          <w:lang w:val="es-ES"/>
        </w:rPr>
      </w:pPr>
      <w:r w:rsidRPr="00617694">
        <w:rPr>
          <w:rFonts w:ascii="Arial" w:eastAsia="Arial" w:hAnsi="Arial" w:cs="Arial"/>
          <w:b/>
          <w:sz w:val="24"/>
          <w:szCs w:val="24"/>
          <w:lang w:val="es-ES"/>
        </w:rPr>
        <w:t>ARTÍCULO 15. REMOCIÓN</w:t>
      </w:r>
    </w:p>
    <w:p w14:paraId="44FBEC07" w14:textId="77777777" w:rsidR="001C474E" w:rsidRPr="00617694" w:rsidRDefault="001C474E" w:rsidP="001C474E">
      <w:pPr>
        <w:spacing w:after="0" w:line="240" w:lineRule="auto"/>
        <w:jc w:val="both"/>
        <w:rPr>
          <w:rFonts w:ascii="Arial" w:eastAsia="Arial" w:hAnsi="Arial" w:cs="Arial"/>
          <w:b/>
          <w:sz w:val="24"/>
          <w:szCs w:val="24"/>
          <w:lang w:val="es-ES"/>
        </w:rPr>
      </w:pPr>
    </w:p>
    <w:p w14:paraId="0F9AA4C8"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Las personas que integran la Oficina podrán ser removidas, por parte del Consejo Universitario, si incurren en cualquiera de las siguientes faltas:</w:t>
      </w:r>
    </w:p>
    <w:p w14:paraId="3AB05723" w14:textId="77777777" w:rsidR="001C474E" w:rsidRPr="00617694" w:rsidRDefault="001C474E" w:rsidP="001C474E">
      <w:pPr>
        <w:spacing w:after="0" w:line="240" w:lineRule="auto"/>
        <w:jc w:val="both"/>
        <w:rPr>
          <w:rFonts w:ascii="Arial" w:eastAsia="Arial" w:hAnsi="Arial" w:cs="Arial"/>
          <w:sz w:val="24"/>
          <w:szCs w:val="24"/>
          <w:lang w:val="es-ES"/>
        </w:rPr>
      </w:pPr>
    </w:p>
    <w:p w14:paraId="1A0BA253" w14:textId="77777777" w:rsidR="001C474E" w:rsidRPr="00617694" w:rsidRDefault="001C474E" w:rsidP="001C474E">
      <w:pPr>
        <w:spacing w:after="0" w:line="240" w:lineRule="auto"/>
        <w:jc w:val="both"/>
        <w:rPr>
          <w:rFonts w:ascii="Arial" w:hAnsi="Arial" w:cs="Arial"/>
          <w:sz w:val="24"/>
          <w:szCs w:val="24"/>
        </w:rPr>
      </w:pPr>
      <w:r w:rsidRPr="00617694">
        <w:rPr>
          <w:rFonts w:ascii="Arial" w:eastAsia="Arial" w:hAnsi="Arial" w:cs="Arial"/>
          <w:sz w:val="24"/>
          <w:szCs w:val="24"/>
          <w:lang w:val="es-ES"/>
        </w:rPr>
        <w:t>a)</w:t>
      </w:r>
      <w:r w:rsidRPr="00617694">
        <w:rPr>
          <w:rFonts w:ascii="Arial" w:eastAsia="Times New Roman" w:hAnsi="Arial" w:cs="Arial"/>
          <w:sz w:val="24"/>
          <w:szCs w:val="24"/>
          <w:lang w:val="es-ES"/>
        </w:rPr>
        <w:t xml:space="preserve">   </w:t>
      </w:r>
      <w:r w:rsidRPr="00617694">
        <w:rPr>
          <w:rFonts w:ascii="Arial" w:eastAsia="Arial" w:hAnsi="Arial" w:cs="Arial"/>
          <w:sz w:val="24"/>
          <w:szCs w:val="24"/>
          <w:lang w:val="es-ES"/>
        </w:rPr>
        <w:t>La ausencia injustificada del miembro propietario a tres sesiones consecutivas o tres alternas en un año calendario</w:t>
      </w:r>
    </w:p>
    <w:p w14:paraId="4B5EFE01" w14:textId="77777777" w:rsidR="001C474E" w:rsidRPr="00617694" w:rsidRDefault="001C474E" w:rsidP="001C474E">
      <w:pPr>
        <w:spacing w:after="0" w:line="240" w:lineRule="auto"/>
        <w:jc w:val="both"/>
        <w:rPr>
          <w:rFonts w:ascii="Arial" w:hAnsi="Arial" w:cs="Arial"/>
          <w:sz w:val="24"/>
          <w:szCs w:val="24"/>
        </w:rPr>
      </w:pPr>
      <w:r w:rsidRPr="00617694">
        <w:rPr>
          <w:rFonts w:ascii="Arial" w:eastAsia="Arial" w:hAnsi="Arial" w:cs="Arial"/>
          <w:sz w:val="24"/>
          <w:szCs w:val="24"/>
          <w:lang w:val="es-ES"/>
        </w:rPr>
        <w:t>b)</w:t>
      </w:r>
      <w:r w:rsidRPr="00617694">
        <w:rPr>
          <w:rFonts w:ascii="Arial" w:eastAsia="Times New Roman" w:hAnsi="Arial" w:cs="Arial"/>
          <w:sz w:val="24"/>
          <w:szCs w:val="24"/>
          <w:lang w:val="es-ES"/>
        </w:rPr>
        <w:t xml:space="preserve">   </w:t>
      </w:r>
      <w:r w:rsidRPr="00617694">
        <w:rPr>
          <w:rFonts w:ascii="Arial" w:eastAsia="Arial" w:hAnsi="Arial" w:cs="Arial"/>
          <w:sz w:val="24"/>
          <w:szCs w:val="24"/>
          <w:lang w:val="es-ES"/>
        </w:rPr>
        <w:t>En caso de que un miembro se ausente más de dos convocatorias, para atender un caso en el que fue nombrado, será retirado del registro por al menos un año.</w:t>
      </w:r>
    </w:p>
    <w:p w14:paraId="16433A84" w14:textId="77777777" w:rsidR="001C474E" w:rsidRPr="00617694" w:rsidRDefault="001C474E" w:rsidP="001C474E">
      <w:pPr>
        <w:spacing w:after="0" w:line="240" w:lineRule="auto"/>
        <w:jc w:val="both"/>
        <w:rPr>
          <w:rFonts w:ascii="Arial" w:hAnsi="Arial" w:cs="Arial"/>
          <w:sz w:val="24"/>
          <w:szCs w:val="24"/>
        </w:rPr>
      </w:pPr>
      <w:r w:rsidRPr="00617694">
        <w:rPr>
          <w:rFonts w:ascii="Arial" w:eastAsia="Arial" w:hAnsi="Arial" w:cs="Arial"/>
          <w:sz w:val="24"/>
          <w:szCs w:val="24"/>
          <w:lang w:val="es-ES"/>
        </w:rPr>
        <w:t>c)</w:t>
      </w:r>
      <w:r w:rsidRPr="00617694">
        <w:rPr>
          <w:rFonts w:ascii="Arial" w:eastAsia="Times New Roman" w:hAnsi="Arial" w:cs="Arial"/>
          <w:sz w:val="24"/>
          <w:szCs w:val="24"/>
          <w:lang w:val="es-ES"/>
        </w:rPr>
        <w:t xml:space="preserve">   </w:t>
      </w:r>
      <w:r w:rsidRPr="00617694">
        <w:rPr>
          <w:rFonts w:ascii="Arial" w:eastAsia="Arial" w:hAnsi="Arial" w:cs="Arial"/>
          <w:sz w:val="24"/>
          <w:szCs w:val="24"/>
          <w:lang w:val="es-ES"/>
        </w:rPr>
        <w:t>No inhibirse cuando le asista motivo para hacerlo.</w:t>
      </w:r>
    </w:p>
    <w:p w14:paraId="2C289EBD" w14:textId="77777777" w:rsidR="001C474E" w:rsidRPr="00617694" w:rsidRDefault="001C474E" w:rsidP="001C474E">
      <w:pPr>
        <w:spacing w:after="0" w:line="240" w:lineRule="auto"/>
        <w:jc w:val="both"/>
        <w:rPr>
          <w:rFonts w:ascii="Arial" w:hAnsi="Arial" w:cs="Arial"/>
          <w:sz w:val="24"/>
          <w:szCs w:val="24"/>
        </w:rPr>
      </w:pPr>
      <w:r w:rsidRPr="00617694">
        <w:rPr>
          <w:rFonts w:ascii="Arial" w:eastAsia="Arial" w:hAnsi="Arial" w:cs="Arial"/>
          <w:sz w:val="24"/>
          <w:szCs w:val="24"/>
          <w:lang w:val="es-ES"/>
        </w:rPr>
        <w:t>d)</w:t>
      </w:r>
      <w:r w:rsidRPr="00617694">
        <w:rPr>
          <w:rFonts w:ascii="Arial" w:eastAsia="Times New Roman" w:hAnsi="Arial" w:cs="Arial"/>
          <w:sz w:val="24"/>
          <w:szCs w:val="24"/>
          <w:lang w:val="es-ES"/>
        </w:rPr>
        <w:t xml:space="preserve">   </w:t>
      </w:r>
      <w:r w:rsidRPr="00617694">
        <w:rPr>
          <w:rFonts w:ascii="Arial" w:eastAsia="Arial" w:hAnsi="Arial" w:cs="Arial"/>
          <w:sz w:val="24"/>
          <w:szCs w:val="24"/>
          <w:lang w:val="es-ES"/>
        </w:rPr>
        <w:t>El incumplimiento de cualesquiera otra de sus obligaciones.</w:t>
      </w:r>
    </w:p>
    <w:p w14:paraId="2D5E88C3" w14:textId="77777777" w:rsidR="001C474E" w:rsidRPr="00617694" w:rsidRDefault="001C474E" w:rsidP="001C474E">
      <w:pPr>
        <w:spacing w:after="0" w:line="240" w:lineRule="auto"/>
        <w:jc w:val="both"/>
        <w:rPr>
          <w:rFonts w:ascii="Arial" w:eastAsia="Arial" w:hAnsi="Arial" w:cs="Arial"/>
          <w:b/>
          <w:sz w:val="24"/>
          <w:szCs w:val="24"/>
          <w:lang w:val="es-ES"/>
        </w:rPr>
      </w:pPr>
    </w:p>
    <w:p w14:paraId="1EB15AFD" w14:textId="77777777" w:rsidR="001C474E" w:rsidRPr="00617694" w:rsidRDefault="001C474E" w:rsidP="001C474E">
      <w:pPr>
        <w:spacing w:after="0" w:line="240" w:lineRule="auto"/>
        <w:jc w:val="both"/>
        <w:rPr>
          <w:rFonts w:ascii="Arial" w:eastAsia="Arial" w:hAnsi="Arial" w:cs="Arial"/>
          <w:b/>
          <w:sz w:val="24"/>
          <w:szCs w:val="24"/>
          <w:lang w:val="es-ES"/>
        </w:rPr>
      </w:pPr>
    </w:p>
    <w:p w14:paraId="14FC4D97" w14:textId="77777777" w:rsidR="001C474E" w:rsidRPr="00617694" w:rsidRDefault="001C474E" w:rsidP="001C474E">
      <w:pPr>
        <w:spacing w:after="0" w:line="240" w:lineRule="auto"/>
        <w:jc w:val="both"/>
        <w:rPr>
          <w:rFonts w:ascii="Arial" w:eastAsia="Arial" w:hAnsi="Arial" w:cs="Arial"/>
          <w:b/>
          <w:sz w:val="24"/>
          <w:szCs w:val="24"/>
          <w:lang w:val="es-ES"/>
        </w:rPr>
      </w:pPr>
    </w:p>
    <w:p w14:paraId="2E395DBE" w14:textId="77777777" w:rsidR="001C474E" w:rsidRPr="00617694" w:rsidRDefault="001C474E" w:rsidP="001C474E">
      <w:pPr>
        <w:spacing w:after="0" w:line="240" w:lineRule="auto"/>
        <w:jc w:val="both"/>
        <w:rPr>
          <w:rFonts w:ascii="Arial" w:eastAsia="Arial" w:hAnsi="Arial" w:cs="Arial"/>
          <w:b/>
          <w:sz w:val="24"/>
          <w:szCs w:val="24"/>
          <w:lang w:val="es-ES"/>
        </w:rPr>
      </w:pPr>
      <w:r w:rsidRPr="00617694">
        <w:rPr>
          <w:rFonts w:ascii="Arial" w:eastAsia="Arial" w:hAnsi="Arial" w:cs="Arial"/>
          <w:b/>
          <w:sz w:val="24"/>
          <w:szCs w:val="24"/>
          <w:lang w:val="es-ES"/>
        </w:rPr>
        <w:t>ARTÍCULO 16. ATRIBUCIONES DE LA PRESIDENCIA</w:t>
      </w:r>
    </w:p>
    <w:p w14:paraId="69CE0B3A" w14:textId="77777777" w:rsidR="001C474E" w:rsidRPr="00617694" w:rsidRDefault="001C474E" w:rsidP="001C474E">
      <w:pPr>
        <w:spacing w:after="0" w:line="240" w:lineRule="auto"/>
        <w:jc w:val="both"/>
        <w:rPr>
          <w:rFonts w:ascii="Arial" w:eastAsia="Arial" w:hAnsi="Arial" w:cs="Arial"/>
          <w:sz w:val="24"/>
          <w:szCs w:val="24"/>
          <w:lang w:val="es-ES"/>
        </w:rPr>
      </w:pPr>
    </w:p>
    <w:p w14:paraId="20919BAB"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Son atribuciones de la persona que preside:</w:t>
      </w:r>
    </w:p>
    <w:p w14:paraId="0D0DC2AB" w14:textId="77777777" w:rsidR="001C474E" w:rsidRPr="00617694" w:rsidRDefault="001C474E" w:rsidP="001C474E">
      <w:pPr>
        <w:spacing w:after="0" w:line="240" w:lineRule="auto"/>
        <w:jc w:val="both"/>
        <w:rPr>
          <w:rFonts w:ascii="Arial" w:eastAsia="Arial" w:hAnsi="Arial" w:cs="Arial"/>
          <w:sz w:val="24"/>
          <w:szCs w:val="24"/>
          <w:lang w:val="es-ES"/>
        </w:rPr>
      </w:pPr>
    </w:p>
    <w:p w14:paraId="63F1E1E7"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 xml:space="preserve">a)     </w:t>
      </w:r>
      <w:r w:rsidRPr="00617694">
        <w:rPr>
          <w:rFonts w:ascii="Arial" w:eastAsia="Arial" w:hAnsi="Arial" w:cs="Arial"/>
          <w:sz w:val="24"/>
          <w:szCs w:val="24"/>
          <w:lang w:val="es-ES"/>
        </w:rPr>
        <w:tab/>
        <w:t xml:space="preserve">Abrir, presidir, suspender y cerrar las sesiones de las Comisiones. </w:t>
      </w:r>
    </w:p>
    <w:p w14:paraId="51743535"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 xml:space="preserve">b)     </w:t>
      </w:r>
      <w:r w:rsidRPr="00617694">
        <w:rPr>
          <w:rFonts w:ascii="Arial" w:eastAsia="Arial" w:hAnsi="Arial" w:cs="Arial"/>
          <w:sz w:val="24"/>
          <w:szCs w:val="24"/>
          <w:lang w:val="es-ES"/>
        </w:rPr>
        <w:tab/>
        <w:t>Convocar a sesiones.</w:t>
      </w:r>
    </w:p>
    <w:p w14:paraId="722A075F"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 xml:space="preserve">c)     </w:t>
      </w:r>
      <w:r w:rsidRPr="00617694">
        <w:rPr>
          <w:rFonts w:ascii="Arial" w:eastAsia="Arial" w:hAnsi="Arial" w:cs="Arial"/>
          <w:sz w:val="24"/>
          <w:szCs w:val="24"/>
          <w:lang w:val="es-ES"/>
        </w:rPr>
        <w:tab/>
        <w:t>Elaborar el orden del día.</w:t>
      </w:r>
    </w:p>
    <w:p w14:paraId="5169AE8A"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 xml:space="preserve">d)     </w:t>
      </w:r>
      <w:r w:rsidRPr="00617694">
        <w:rPr>
          <w:rFonts w:ascii="Arial" w:eastAsia="Arial" w:hAnsi="Arial" w:cs="Arial"/>
          <w:sz w:val="24"/>
          <w:szCs w:val="24"/>
          <w:lang w:val="es-ES"/>
        </w:rPr>
        <w:tab/>
        <w:t>Comunicar y ejecutar las decisiones tomadas en las sesiones.</w:t>
      </w:r>
    </w:p>
    <w:p w14:paraId="5E59B4AE"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 xml:space="preserve">e)     </w:t>
      </w:r>
      <w:r w:rsidRPr="00617694">
        <w:rPr>
          <w:rFonts w:ascii="Arial" w:eastAsia="Arial" w:hAnsi="Arial" w:cs="Arial"/>
          <w:sz w:val="24"/>
          <w:szCs w:val="24"/>
          <w:lang w:val="es-ES"/>
        </w:rPr>
        <w:tab/>
        <w:t>Llevar el adecuado control de los casos que se abordan. No consignando los casos como puntos de agenda dentro de un acta, con el fin de resguardar la confidencialidad respectiva.</w:t>
      </w:r>
    </w:p>
    <w:p w14:paraId="32755B2B"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 xml:space="preserve">f)      </w:t>
      </w:r>
      <w:r w:rsidRPr="00617694">
        <w:rPr>
          <w:rFonts w:ascii="Arial" w:eastAsia="Arial" w:hAnsi="Arial" w:cs="Arial"/>
          <w:sz w:val="24"/>
          <w:szCs w:val="24"/>
          <w:lang w:val="es-ES"/>
        </w:rPr>
        <w:tab/>
        <w:t xml:space="preserve">Redireccionar a las instancias competentes los asuntos que por su naturaleza no son competencia de las Comisiones.  La decisión tomada deberá ser comunicada oficialmente, por escrito, a la instancia o la persona </w:t>
      </w:r>
      <w:proofErr w:type="spellStart"/>
      <w:r w:rsidRPr="00617694">
        <w:rPr>
          <w:rFonts w:ascii="Arial" w:eastAsia="Arial" w:hAnsi="Arial" w:cs="Arial"/>
          <w:sz w:val="24"/>
          <w:szCs w:val="24"/>
          <w:lang w:val="es-ES"/>
        </w:rPr>
        <w:t>gestionante</w:t>
      </w:r>
      <w:proofErr w:type="spellEnd"/>
      <w:r w:rsidRPr="00617694">
        <w:rPr>
          <w:rFonts w:ascii="Arial" w:eastAsia="Arial" w:hAnsi="Arial" w:cs="Arial"/>
          <w:sz w:val="24"/>
          <w:szCs w:val="24"/>
          <w:lang w:val="es-ES"/>
        </w:rPr>
        <w:t xml:space="preserve"> y, además, deberá ser informada en la sesión siguiente de la comisión.</w:t>
      </w:r>
    </w:p>
    <w:p w14:paraId="5B373FEF"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 xml:space="preserve">g)     </w:t>
      </w:r>
      <w:r w:rsidRPr="00617694">
        <w:rPr>
          <w:rFonts w:ascii="Arial" w:eastAsia="Arial" w:hAnsi="Arial" w:cs="Arial"/>
          <w:sz w:val="24"/>
          <w:szCs w:val="24"/>
          <w:lang w:val="es-ES"/>
        </w:rPr>
        <w:tab/>
        <w:t>Ejecutar aquellos actos de mero trámite, y conceder a las partes plazos de los establecidos en el reglamento y que por su naturaleza no requieren acuerdo de la comisión, e informar de sus gestiones en la sesión siguiente de dicho órgano.</w:t>
      </w:r>
    </w:p>
    <w:p w14:paraId="719CA051"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lastRenderedPageBreak/>
        <w:t xml:space="preserve">h)     </w:t>
      </w:r>
      <w:r w:rsidRPr="00617694">
        <w:rPr>
          <w:rFonts w:ascii="Arial" w:eastAsia="Arial" w:hAnsi="Arial" w:cs="Arial"/>
          <w:sz w:val="24"/>
          <w:szCs w:val="24"/>
          <w:lang w:val="es-ES"/>
        </w:rPr>
        <w:tab/>
        <w:t>Extender constancias y certificaciones de piezas de los expedientes bajo su custodia, cuando las soliciten las partes, sus abogados o alguna autoridad u oficina pública titular de un interés legítimo debidamente acreditado.</w:t>
      </w:r>
    </w:p>
    <w:p w14:paraId="20BF443B"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 xml:space="preserve">i)      </w:t>
      </w:r>
      <w:r w:rsidRPr="00617694">
        <w:rPr>
          <w:rFonts w:ascii="Arial" w:eastAsia="Arial" w:hAnsi="Arial" w:cs="Arial"/>
          <w:sz w:val="24"/>
          <w:szCs w:val="24"/>
          <w:lang w:val="es-ES"/>
        </w:rPr>
        <w:tab/>
        <w:t>Otras que sean necesarias para el buen desarrollo de las atribuciones de la Oficina y que ésta le asigne.</w:t>
      </w:r>
    </w:p>
    <w:p w14:paraId="64A94833" w14:textId="77777777" w:rsidR="001C474E" w:rsidRPr="00617694" w:rsidRDefault="001C474E" w:rsidP="001C474E">
      <w:pPr>
        <w:spacing w:after="0" w:line="240" w:lineRule="auto"/>
        <w:jc w:val="both"/>
        <w:rPr>
          <w:rFonts w:ascii="Arial" w:eastAsia="Arial" w:hAnsi="Arial" w:cs="Arial"/>
          <w:b/>
          <w:sz w:val="24"/>
          <w:szCs w:val="24"/>
          <w:lang w:val="es-ES"/>
        </w:rPr>
      </w:pPr>
    </w:p>
    <w:p w14:paraId="4D43B248" w14:textId="77777777" w:rsidR="001C474E" w:rsidRPr="00617694" w:rsidRDefault="001C474E" w:rsidP="001C474E">
      <w:pPr>
        <w:spacing w:after="0" w:line="240" w:lineRule="auto"/>
        <w:jc w:val="both"/>
        <w:rPr>
          <w:rFonts w:ascii="Arial" w:eastAsia="Arial" w:hAnsi="Arial" w:cs="Arial"/>
          <w:bCs/>
          <w:i/>
          <w:iCs/>
          <w:sz w:val="24"/>
          <w:szCs w:val="24"/>
          <w:lang w:val="es-ES"/>
        </w:rPr>
      </w:pPr>
      <w:r w:rsidRPr="00617694">
        <w:rPr>
          <w:rFonts w:ascii="Arial" w:eastAsia="Arial" w:hAnsi="Arial" w:cs="Arial"/>
          <w:bCs/>
          <w:i/>
          <w:iCs/>
          <w:sz w:val="24"/>
          <w:szCs w:val="24"/>
          <w:lang w:val="es-ES"/>
        </w:rPr>
        <w:t>Se modifica según el oficio UNA-SCU-ACUE-237-2025</w:t>
      </w:r>
    </w:p>
    <w:p w14:paraId="391B4142" w14:textId="77777777" w:rsidR="001C474E" w:rsidRPr="00617694" w:rsidRDefault="001C474E" w:rsidP="001C474E">
      <w:pPr>
        <w:spacing w:after="0" w:line="240" w:lineRule="auto"/>
        <w:jc w:val="both"/>
        <w:rPr>
          <w:rFonts w:ascii="Arial" w:eastAsia="Arial" w:hAnsi="Arial" w:cs="Arial"/>
          <w:b/>
          <w:sz w:val="24"/>
          <w:szCs w:val="24"/>
          <w:lang w:val="es-ES"/>
        </w:rPr>
      </w:pPr>
    </w:p>
    <w:p w14:paraId="65A3574B" w14:textId="77777777" w:rsidR="001C474E" w:rsidRPr="00617694" w:rsidRDefault="001C474E" w:rsidP="001C474E">
      <w:pPr>
        <w:spacing w:after="0" w:line="240" w:lineRule="auto"/>
        <w:jc w:val="both"/>
        <w:rPr>
          <w:rFonts w:ascii="Arial" w:eastAsia="Arial" w:hAnsi="Arial" w:cs="Arial"/>
          <w:b/>
          <w:sz w:val="24"/>
          <w:szCs w:val="24"/>
          <w:lang w:val="es-ES"/>
        </w:rPr>
      </w:pPr>
      <w:r w:rsidRPr="00617694">
        <w:rPr>
          <w:rFonts w:ascii="Arial" w:eastAsia="Arial" w:hAnsi="Arial" w:cs="Arial"/>
          <w:b/>
          <w:sz w:val="24"/>
          <w:szCs w:val="24"/>
          <w:lang w:val="es-ES"/>
        </w:rPr>
        <w:t>ARTÍCULO 17. JORNADA</w:t>
      </w:r>
    </w:p>
    <w:p w14:paraId="4658BBAD" w14:textId="77777777" w:rsidR="001C474E" w:rsidRPr="00617694" w:rsidRDefault="001C474E" w:rsidP="001C474E">
      <w:pPr>
        <w:spacing w:after="0" w:line="240" w:lineRule="auto"/>
        <w:jc w:val="both"/>
        <w:rPr>
          <w:rFonts w:ascii="Arial" w:eastAsia="Arial" w:hAnsi="Arial" w:cs="Arial"/>
          <w:b/>
          <w:sz w:val="24"/>
          <w:szCs w:val="24"/>
          <w:lang w:val="es-ES"/>
        </w:rPr>
      </w:pPr>
    </w:p>
    <w:p w14:paraId="5524B71C"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 xml:space="preserve">La presidencia de esta Oficina tendrá una asignación de tiempo completo por el ejercicio del puesto. </w:t>
      </w:r>
    </w:p>
    <w:p w14:paraId="7C919026" w14:textId="77777777" w:rsidR="001C474E" w:rsidRPr="00617694" w:rsidRDefault="001C474E" w:rsidP="001C474E">
      <w:pPr>
        <w:spacing w:after="0" w:line="240" w:lineRule="auto"/>
        <w:jc w:val="both"/>
        <w:rPr>
          <w:rFonts w:ascii="Arial" w:eastAsia="Arial" w:hAnsi="Arial" w:cs="Arial"/>
          <w:sz w:val="24"/>
          <w:szCs w:val="24"/>
          <w:lang w:val="es-ES"/>
        </w:rPr>
      </w:pPr>
    </w:p>
    <w:p w14:paraId="7753FFFB"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El resto de los miembros de la Oficina, no tendrán asignada jornada, el medio de retribución se hará por pago de dieta por las sesiones a las que asista.</w:t>
      </w:r>
    </w:p>
    <w:p w14:paraId="6C903BE3" w14:textId="77777777" w:rsidR="001C474E" w:rsidRPr="00617694" w:rsidRDefault="001C474E" w:rsidP="001C474E">
      <w:pPr>
        <w:spacing w:after="0" w:line="240" w:lineRule="auto"/>
        <w:jc w:val="both"/>
        <w:rPr>
          <w:rFonts w:ascii="Arial" w:eastAsia="Arial" w:hAnsi="Arial" w:cs="Arial"/>
          <w:sz w:val="24"/>
          <w:szCs w:val="24"/>
          <w:lang w:val="es-ES"/>
        </w:rPr>
      </w:pPr>
    </w:p>
    <w:p w14:paraId="74566F78" w14:textId="77777777" w:rsidR="001C474E" w:rsidRPr="00617694" w:rsidRDefault="001C474E" w:rsidP="001C474E">
      <w:pPr>
        <w:spacing w:after="0" w:line="240" w:lineRule="auto"/>
        <w:jc w:val="both"/>
        <w:rPr>
          <w:rFonts w:ascii="Arial" w:eastAsia="Arial" w:hAnsi="Arial" w:cs="Arial"/>
          <w:b/>
          <w:sz w:val="24"/>
          <w:szCs w:val="24"/>
          <w:lang w:val="es-ES"/>
        </w:rPr>
      </w:pPr>
      <w:r w:rsidRPr="00617694">
        <w:rPr>
          <w:rFonts w:ascii="Arial" w:eastAsia="Arial" w:hAnsi="Arial" w:cs="Arial"/>
          <w:b/>
          <w:sz w:val="24"/>
          <w:szCs w:val="24"/>
          <w:lang w:val="es-ES"/>
        </w:rPr>
        <w:t>ARTÍCULO 18. DOTACIÓN DE RECURSOS</w:t>
      </w:r>
    </w:p>
    <w:p w14:paraId="32FF401C" w14:textId="77777777" w:rsidR="001C474E" w:rsidRPr="00617694" w:rsidRDefault="001C474E" w:rsidP="001C474E">
      <w:pPr>
        <w:spacing w:after="0" w:line="240" w:lineRule="auto"/>
        <w:jc w:val="both"/>
        <w:rPr>
          <w:rFonts w:ascii="Arial" w:eastAsia="Arial" w:hAnsi="Arial" w:cs="Arial"/>
          <w:b/>
          <w:sz w:val="24"/>
          <w:szCs w:val="24"/>
          <w:lang w:val="es-ES"/>
        </w:rPr>
      </w:pPr>
    </w:p>
    <w:p w14:paraId="054B5335"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La rectoría dotará a la Oficina de Investigación y Sanción de Faltas Comunes y Acoso Laboral de los recursos físicos, humanos y presupuestarios y del personal que permita cumplir los propósitos del reglamento, según la disponibilidad presupuestaria institucional.</w:t>
      </w:r>
    </w:p>
    <w:p w14:paraId="35C3D459" w14:textId="77777777" w:rsidR="001C474E" w:rsidRPr="00617694" w:rsidRDefault="001C474E" w:rsidP="001C474E">
      <w:pPr>
        <w:spacing w:after="0" w:line="240" w:lineRule="auto"/>
        <w:jc w:val="both"/>
        <w:rPr>
          <w:rFonts w:ascii="Arial" w:eastAsia="Arial" w:hAnsi="Arial" w:cs="Arial"/>
          <w:sz w:val="24"/>
          <w:szCs w:val="24"/>
          <w:lang w:val="es-ES"/>
        </w:rPr>
      </w:pPr>
    </w:p>
    <w:p w14:paraId="34B627BC" w14:textId="77777777" w:rsidR="001C474E" w:rsidRPr="00617694" w:rsidRDefault="001C474E" w:rsidP="001C474E">
      <w:pPr>
        <w:spacing w:after="0" w:line="240" w:lineRule="auto"/>
        <w:jc w:val="both"/>
        <w:rPr>
          <w:rFonts w:ascii="Arial" w:eastAsia="Arial" w:hAnsi="Arial" w:cs="Arial"/>
          <w:b/>
          <w:sz w:val="24"/>
          <w:szCs w:val="24"/>
          <w:lang w:val="es-ES"/>
        </w:rPr>
      </w:pPr>
      <w:r w:rsidRPr="00617694">
        <w:rPr>
          <w:rFonts w:ascii="Arial" w:eastAsia="Arial" w:hAnsi="Arial" w:cs="Arial"/>
          <w:b/>
          <w:sz w:val="24"/>
          <w:szCs w:val="24"/>
          <w:lang w:val="es-ES"/>
        </w:rPr>
        <w:t>CAPÍTULO II. DISPOSICIONES GENERALES</w:t>
      </w:r>
    </w:p>
    <w:p w14:paraId="4B1F2320" w14:textId="77777777" w:rsidR="001C474E" w:rsidRPr="00617694" w:rsidRDefault="001C474E" w:rsidP="001C474E">
      <w:pPr>
        <w:spacing w:after="0" w:line="240" w:lineRule="auto"/>
        <w:jc w:val="both"/>
        <w:rPr>
          <w:rFonts w:ascii="Arial" w:eastAsia="Arial" w:hAnsi="Arial" w:cs="Arial"/>
          <w:b/>
          <w:sz w:val="24"/>
          <w:szCs w:val="24"/>
          <w:lang w:val="es-ES"/>
        </w:rPr>
      </w:pPr>
    </w:p>
    <w:p w14:paraId="04935593" w14:textId="77777777" w:rsidR="001C474E" w:rsidRPr="00617694" w:rsidRDefault="001C474E" w:rsidP="001C474E">
      <w:pPr>
        <w:spacing w:after="0" w:line="240" w:lineRule="auto"/>
        <w:jc w:val="both"/>
        <w:rPr>
          <w:rFonts w:ascii="Arial" w:eastAsia="Arial" w:hAnsi="Arial" w:cs="Arial"/>
          <w:b/>
          <w:sz w:val="24"/>
          <w:szCs w:val="24"/>
          <w:lang w:val="es-ES"/>
        </w:rPr>
      </w:pPr>
      <w:r w:rsidRPr="00617694">
        <w:rPr>
          <w:rFonts w:ascii="Arial" w:eastAsia="Arial" w:hAnsi="Arial" w:cs="Arial"/>
          <w:b/>
          <w:sz w:val="24"/>
          <w:szCs w:val="24"/>
          <w:lang w:val="es-ES"/>
        </w:rPr>
        <w:t>ARTÍCULO 19. PARTES EN EL PROCEDIMIENTO DISCIPLINARIO</w:t>
      </w:r>
    </w:p>
    <w:p w14:paraId="23469ECD" w14:textId="77777777" w:rsidR="001C474E" w:rsidRPr="00617694" w:rsidRDefault="001C474E" w:rsidP="001C474E">
      <w:pPr>
        <w:spacing w:after="0" w:line="240" w:lineRule="auto"/>
        <w:jc w:val="both"/>
        <w:rPr>
          <w:rFonts w:ascii="Arial" w:eastAsia="Arial" w:hAnsi="Arial" w:cs="Arial"/>
          <w:b/>
          <w:sz w:val="24"/>
          <w:szCs w:val="24"/>
          <w:lang w:val="es-ES"/>
        </w:rPr>
      </w:pPr>
    </w:p>
    <w:p w14:paraId="6746F35D"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Serán parte en el procedimiento disciplinario:</w:t>
      </w:r>
    </w:p>
    <w:p w14:paraId="27F32F46" w14:textId="77777777" w:rsidR="001C474E" w:rsidRPr="00617694" w:rsidRDefault="001C474E" w:rsidP="001C474E">
      <w:pPr>
        <w:spacing w:after="0" w:line="240" w:lineRule="auto"/>
        <w:jc w:val="both"/>
        <w:rPr>
          <w:rFonts w:ascii="Arial" w:eastAsia="Arial" w:hAnsi="Arial" w:cs="Arial"/>
          <w:sz w:val="24"/>
          <w:szCs w:val="24"/>
          <w:lang w:val="es-ES"/>
        </w:rPr>
      </w:pPr>
    </w:p>
    <w:p w14:paraId="376946E7"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 xml:space="preserve">a)     </w:t>
      </w:r>
      <w:r w:rsidRPr="00617694">
        <w:rPr>
          <w:rFonts w:ascii="Arial" w:eastAsia="Arial" w:hAnsi="Arial" w:cs="Arial"/>
          <w:sz w:val="24"/>
          <w:szCs w:val="24"/>
          <w:lang w:val="es-ES"/>
        </w:rPr>
        <w:tab/>
        <w:t>La Fiscalía de Investigación de Faltas Comunes y Acoso Laboral.</w:t>
      </w:r>
    </w:p>
    <w:p w14:paraId="5CD1E7C7"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 xml:space="preserve">b)     </w:t>
      </w:r>
      <w:r w:rsidRPr="00617694">
        <w:rPr>
          <w:rFonts w:ascii="Arial" w:eastAsia="Arial" w:hAnsi="Arial" w:cs="Arial"/>
          <w:sz w:val="24"/>
          <w:szCs w:val="24"/>
          <w:lang w:val="es-ES"/>
        </w:rPr>
        <w:tab/>
        <w:t>El miembro del funcionariado investigado por faltas comunes o conductas de acoso laboral.</w:t>
      </w:r>
    </w:p>
    <w:p w14:paraId="7BB5B1A7"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 xml:space="preserve">c)     </w:t>
      </w:r>
      <w:r w:rsidRPr="00617694">
        <w:rPr>
          <w:rFonts w:ascii="Arial" w:eastAsia="Arial" w:hAnsi="Arial" w:cs="Arial"/>
          <w:sz w:val="24"/>
          <w:szCs w:val="24"/>
          <w:lang w:val="es-ES"/>
        </w:rPr>
        <w:tab/>
        <w:t>El miembro de la población estudiantil investigado por faltas comunes</w:t>
      </w:r>
    </w:p>
    <w:p w14:paraId="046D573F"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 xml:space="preserve">d)     </w:t>
      </w:r>
      <w:r w:rsidRPr="00617694">
        <w:rPr>
          <w:rFonts w:ascii="Arial" w:eastAsia="Arial" w:hAnsi="Arial" w:cs="Arial"/>
          <w:sz w:val="24"/>
          <w:szCs w:val="24"/>
          <w:lang w:val="es-ES"/>
        </w:rPr>
        <w:tab/>
        <w:t>La persona ofendida o víctima</w:t>
      </w:r>
    </w:p>
    <w:p w14:paraId="71B8BDDC"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 xml:space="preserve">e)     </w:t>
      </w:r>
      <w:r w:rsidRPr="00617694">
        <w:rPr>
          <w:rFonts w:ascii="Arial" w:eastAsia="Arial" w:hAnsi="Arial" w:cs="Arial"/>
          <w:sz w:val="24"/>
          <w:szCs w:val="24"/>
          <w:lang w:val="es-ES"/>
        </w:rPr>
        <w:tab/>
        <w:t>La Procuraduría de la Ética, únicamente en cuanto a la comunicación del resultado del procedimiento cuando sea pertinente según los artículos 26 y 27 del Reglamento de la Procuraduría de la ética.</w:t>
      </w:r>
    </w:p>
    <w:p w14:paraId="5758A70B"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 xml:space="preserve">f)      </w:t>
      </w:r>
      <w:r w:rsidRPr="00617694">
        <w:rPr>
          <w:rFonts w:ascii="Arial" w:eastAsia="Arial" w:hAnsi="Arial" w:cs="Arial"/>
          <w:sz w:val="24"/>
          <w:szCs w:val="24"/>
          <w:lang w:val="es-ES"/>
        </w:rPr>
        <w:tab/>
        <w:t>Todo el que demuestre tener interés legítimo o derecho subjetivo en el asunto, conforme con los términos indicados en el artículo 275 de la Ley General de la Administración Pública. En este caso, corresponderá a la Oficina de Investigación y Sanción de Faltas Comunes y Acoso Laboral, ante gestión escrita del interesado y mediante resolución razonada, decidir quién tendrá carácter de parte, y está asumirá el procedimiento en el estado en que se encuentre.</w:t>
      </w:r>
    </w:p>
    <w:p w14:paraId="7F0D303A"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 xml:space="preserve">g)     </w:t>
      </w:r>
      <w:r w:rsidRPr="00617694">
        <w:rPr>
          <w:rFonts w:ascii="Arial" w:eastAsia="Arial" w:hAnsi="Arial" w:cs="Arial"/>
          <w:sz w:val="24"/>
          <w:szCs w:val="24"/>
          <w:lang w:val="es-ES"/>
        </w:rPr>
        <w:tab/>
        <w:t>La Defensoría Estudiantil en relación con los artículos 4 y 29 de su Reglamento</w:t>
      </w:r>
    </w:p>
    <w:p w14:paraId="38001C1A" w14:textId="77777777" w:rsidR="001C474E" w:rsidRPr="00617694" w:rsidRDefault="001C474E" w:rsidP="001C474E">
      <w:pPr>
        <w:spacing w:after="0" w:line="240" w:lineRule="auto"/>
        <w:jc w:val="both"/>
        <w:rPr>
          <w:rFonts w:ascii="Arial" w:eastAsia="Arial" w:hAnsi="Arial" w:cs="Arial"/>
          <w:i/>
          <w:iCs/>
          <w:sz w:val="24"/>
          <w:szCs w:val="24"/>
          <w:lang w:val="es-ES"/>
        </w:rPr>
      </w:pPr>
    </w:p>
    <w:p w14:paraId="7742F52C" w14:textId="77777777" w:rsidR="001C474E" w:rsidRPr="00617694" w:rsidRDefault="001C474E" w:rsidP="001C474E">
      <w:pPr>
        <w:spacing w:after="0" w:line="240" w:lineRule="auto"/>
        <w:jc w:val="both"/>
        <w:rPr>
          <w:rFonts w:ascii="Arial" w:eastAsia="Arial" w:hAnsi="Arial" w:cs="Arial"/>
          <w:i/>
          <w:iCs/>
          <w:sz w:val="24"/>
          <w:szCs w:val="24"/>
          <w:lang w:val="es-ES"/>
        </w:rPr>
      </w:pPr>
      <w:r w:rsidRPr="00617694">
        <w:rPr>
          <w:rFonts w:ascii="Arial" w:eastAsia="Arial" w:hAnsi="Arial" w:cs="Arial"/>
          <w:i/>
          <w:iCs/>
          <w:sz w:val="24"/>
          <w:szCs w:val="24"/>
          <w:lang w:val="es-ES"/>
        </w:rPr>
        <w:t>Se modifica según el oficio UNA-SCU-ACUE-237-2025.</w:t>
      </w:r>
    </w:p>
    <w:p w14:paraId="5EC4901E" w14:textId="77777777" w:rsidR="001C474E" w:rsidRPr="00617694" w:rsidRDefault="001C474E" w:rsidP="001C474E">
      <w:pPr>
        <w:spacing w:after="0" w:line="240" w:lineRule="auto"/>
        <w:jc w:val="both"/>
        <w:rPr>
          <w:rFonts w:ascii="Arial" w:eastAsia="Arial" w:hAnsi="Arial" w:cs="Arial"/>
          <w:sz w:val="24"/>
          <w:szCs w:val="24"/>
          <w:lang w:val="es-ES"/>
        </w:rPr>
      </w:pPr>
    </w:p>
    <w:p w14:paraId="35D9C7E9" w14:textId="77777777" w:rsidR="001C474E" w:rsidRPr="00617694" w:rsidRDefault="001C474E" w:rsidP="001C474E">
      <w:pPr>
        <w:spacing w:after="0" w:line="240" w:lineRule="auto"/>
        <w:jc w:val="both"/>
        <w:rPr>
          <w:rFonts w:ascii="Arial" w:eastAsia="Arial" w:hAnsi="Arial" w:cs="Arial"/>
          <w:b/>
          <w:sz w:val="24"/>
          <w:szCs w:val="24"/>
          <w:lang w:val="es-ES"/>
        </w:rPr>
      </w:pPr>
      <w:r w:rsidRPr="00617694">
        <w:rPr>
          <w:rFonts w:ascii="Arial" w:eastAsia="Arial" w:hAnsi="Arial" w:cs="Arial"/>
          <w:b/>
          <w:sz w:val="24"/>
          <w:szCs w:val="24"/>
          <w:lang w:val="es-ES"/>
        </w:rPr>
        <w:t>ARTÍCULO 20. DERECHOS DE LAS PARTES</w:t>
      </w:r>
    </w:p>
    <w:p w14:paraId="7ED6F687" w14:textId="77777777" w:rsidR="001C474E" w:rsidRPr="00617694" w:rsidRDefault="001C474E" w:rsidP="001C474E">
      <w:pPr>
        <w:spacing w:after="0" w:line="240" w:lineRule="auto"/>
        <w:jc w:val="both"/>
        <w:rPr>
          <w:rFonts w:ascii="Arial" w:eastAsia="Arial" w:hAnsi="Arial" w:cs="Arial"/>
          <w:b/>
          <w:sz w:val="24"/>
          <w:szCs w:val="24"/>
          <w:lang w:val="es-ES"/>
        </w:rPr>
      </w:pPr>
    </w:p>
    <w:p w14:paraId="17BCA4C9"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Las partes tendrán los siguientes derechos en el procedimiento:</w:t>
      </w:r>
    </w:p>
    <w:p w14:paraId="3B0A83B8" w14:textId="77777777" w:rsidR="001C474E" w:rsidRPr="00617694" w:rsidRDefault="001C474E" w:rsidP="001C474E">
      <w:pPr>
        <w:spacing w:after="0" w:line="240" w:lineRule="auto"/>
        <w:jc w:val="both"/>
        <w:rPr>
          <w:rFonts w:ascii="Arial" w:eastAsia="Arial" w:hAnsi="Arial" w:cs="Arial"/>
          <w:sz w:val="24"/>
          <w:szCs w:val="24"/>
          <w:lang w:val="es-ES"/>
        </w:rPr>
      </w:pPr>
    </w:p>
    <w:p w14:paraId="1D6BF560"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 xml:space="preserve">a)     </w:t>
      </w:r>
      <w:r w:rsidRPr="00617694">
        <w:rPr>
          <w:rFonts w:ascii="Arial" w:eastAsia="Arial" w:hAnsi="Arial" w:cs="Arial"/>
          <w:sz w:val="24"/>
          <w:szCs w:val="24"/>
          <w:lang w:val="es-ES"/>
        </w:rPr>
        <w:tab/>
        <w:t>Ser notificadas de todo acto o resolución del procedimiento.</w:t>
      </w:r>
    </w:p>
    <w:p w14:paraId="51B11AF2"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 xml:space="preserve">b)     </w:t>
      </w:r>
      <w:r w:rsidRPr="00617694">
        <w:rPr>
          <w:rFonts w:ascii="Arial" w:eastAsia="Arial" w:hAnsi="Arial" w:cs="Arial"/>
          <w:sz w:val="24"/>
          <w:szCs w:val="24"/>
          <w:lang w:val="es-ES"/>
        </w:rPr>
        <w:tab/>
        <w:t>Tener una comparecencia oral y privada con la Administración, con las excepciones establecidas por la legislación.</w:t>
      </w:r>
    </w:p>
    <w:p w14:paraId="1263A32A"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 xml:space="preserve">c)     </w:t>
      </w:r>
      <w:r w:rsidRPr="00617694">
        <w:rPr>
          <w:rFonts w:ascii="Arial" w:eastAsia="Arial" w:hAnsi="Arial" w:cs="Arial"/>
          <w:sz w:val="24"/>
          <w:szCs w:val="24"/>
          <w:lang w:val="es-ES"/>
        </w:rPr>
        <w:tab/>
        <w:t>Presentar alegatos sobre lo actuado, para hacer valer sus derechos o intereses.</w:t>
      </w:r>
    </w:p>
    <w:p w14:paraId="13772F4B"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 xml:space="preserve">d)     </w:t>
      </w:r>
      <w:r w:rsidRPr="00617694">
        <w:rPr>
          <w:rFonts w:ascii="Arial" w:eastAsia="Arial" w:hAnsi="Arial" w:cs="Arial"/>
          <w:sz w:val="24"/>
          <w:szCs w:val="24"/>
          <w:lang w:val="es-ES"/>
        </w:rPr>
        <w:tab/>
        <w:t>Recurrir contra los actos y resoluciones indicados en el Reglamento del Régimen General de Impugnaciones.</w:t>
      </w:r>
    </w:p>
    <w:p w14:paraId="5E5E0A17"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 xml:space="preserve">e)     </w:t>
      </w:r>
      <w:r w:rsidRPr="00617694">
        <w:rPr>
          <w:rFonts w:ascii="Arial" w:eastAsia="Arial" w:hAnsi="Arial" w:cs="Arial"/>
          <w:sz w:val="24"/>
          <w:szCs w:val="24"/>
          <w:lang w:val="es-ES"/>
        </w:rPr>
        <w:tab/>
        <w:t>Hacerse acompañar de un profesional en derecho, técnicos y otras personas calificadas.</w:t>
      </w:r>
    </w:p>
    <w:p w14:paraId="58B5F6E3"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 xml:space="preserve">f)      </w:t>
      </w:r>
      <w:r w:rsidRPr="00617694">
        <w:rPr>
          <w:rFonts w:ascii="Arial" w:eastAsia="Arial" w:hAnsi="Arial" w:cs="Arial"/>
          <w:sz w:val="24"/>
          <w:szCs w:val="24"/>
          <w:lang w:val="es-ES"/>
        </w:rPr>
        <w:tab/>
        <w:t xml:space="preserve">La persona investigada y la Fiscalía, a ser citados al acto de conciliación convocado por la instancia correspondiente.  En prioridad por la Junta de Relacionales </w:t>
      </w:r>
      <w:proofErr w:type="gramStart"/>
      <w:r w:rsidRPr="00617694">
        <w:rPr>
          <w:rFonts w:ascii="Arial" w:eastAsia="Arial" w:hAnsi="Arial" w:cs="Arial"/>
          <w:sz w:val="24"/>
          <w:szCs w:val="24"/>
          <w:lang w:val="es-ES"/>
        </w:rPr>
        <w:t>Laborales,  o</w:t>
      </w:r>
      <w:proofErr w:type="gramEnd"/>
      <w:r w:rsidRPr="00617694">
        <w:rPr>
          <w:rFonts w:ascii="Arial" w:eastAsia="Arial" w:hAnsi="Arial" w:cs="Arial"/>
          <w:sz w:val="24"/>
          <w:szCs w:val="24"/>
          <w:lang w:val="es-ES"/>
        </w:rPr>
        <w:t xml:space="preserve"> la Oficina de Investigación y Sanción de Faltas Comunes y Acoso Laboral, en los casos que proceda.</w:t>
      </w:r>
    </w:p>
    <w:p w14:paraId="57CD36D5"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 xml:space="preserve">g)     </w:t>
      </w:r>
      <w:r w:rsidRPr="00617694">
        <w:rPr>
          <w:rFonts w:ascii="Arial" w:eastAsia="Arial" w:hAnsi="Arial" w:cs="Arial"/>
          <w:sz w:val="24"/>
          <w:szCs w:val="24"/>
          <w:lang w:val="es-ES"/>
        </w:rPr>
        <w:tab/>
        <w:t>Tener derecho al acceso de un expediente completo.</w:t>
      </w:r>
    </w:p>
    <w:p w14:paraId="76BD7772" w14:textId="77777777" w:rsidR="001C474E" w:rsidRPr="00617694" w:rsidRDefault="001C474E" w:rsidP="001C474E">
      <w:pPr>
        <w:spacing w:after="0" w:line="240" w:lineRule="auto"/>
        <w:jc w:val="both"/>
        <w:rPr>
          <w:rFonts w:ascii="Arial" w:eastAsia="Arial" w:hAnsi="Arial" w:cs="Arial"/>
          <w:b/>
          <w:sz w:val="24"/>
          <w:szCs w:val="24"/>
          <w:lang w:val="es-ES"/>
        </w:rPr>
      </w:pPr>
    </w:p>
    <w:p w14:paraId="5D9C4A19" w14:textId="77777777" w:rsidR="001C474E" w:rsidRPr="00617694" w:rsidRDefault="001C474E" w:rsidP="001C474E">
      <w:pPr>
        <w:spacing w:after="0" w:line="240" w:lineRule="auto"/>
        <w:jc w:val="both"/>
        <w:rPr>
          <w:rFonts w:ascii="Arial" w:eastAsia="Arial" w:hAnsi="Arial" w:cs="Arial"/>
          <w:bCs/>
          <w:i/>
          <w:iCs/>
          <w:sz w:val="24"/>
          <w:szCs w:val="24"/>
          <w:lang w:val="es-ES"/>
        </w:rPr>
      </w:pPr>
      <w:r w:rsidRPr="00617694">
        <w:rPr>
          <w:rFonts w:ascii="Arial" w:eastAsia="Arial" w:hAnsi="Arial" w:cs="Arial"/>
          <w:bCs/>
          <w:i/>
          <w:iCs/>
          <w:sz w:val="24"/>
          <w:szCs w:val="24"/>
          <w:lang w:val="es-ES"/>
        </w:rPr>
        <w:t>Se modifica según el oficio UNA-SCU-ACUE-237-2025</w:t>
      </w:r>
    </w:p>
    <w:p w14:paraId="4FD37A52" w14:textId="77777777" w:rsidR="001C474E" w:rsidRDefault="001C474E" w:rsidP="001C474E">
      <w:pPr>
        <w:spacing w:after="0" w:line="240" w:lineRule="auto"/>
        <w:jc w:val="both"/>
        <w:rPr>
          <w:rFonts w:ascii="Arial" w:eastAsia="Arial" w:hAnsi="Arial" w:cs="Arial"/>
          <w:b/>
          <w:sz w:val="24"/>
          <w:szCs w:val="24"/>
          <w:lang w:val="es-ES"/>
        </w:rPr>
      </w:pPr>
    </w:p>
    <w:p w14:paraId="7F088270" w14:textId="77777777" w:rsidR="001C474E" w:rsidRPr="00617694" w:rsidRDefault="001C474E" w:rsidP="001C474E">
      <w:pPr>
        <w:spacing w:after="0" w:line="240" w:lineRule="auto"/>
        <w:jc w:val="both"/>
        <w:rPr>
          <w:rFonts w:ascii="Arial" w:eastAsia="Arial" w:hAnsi="Arial" w:cs="Arial"/>
          <w:b/>
          <w:sz w:val="24"/>
          <w:szCs w:val="24"/>
          <w:lang w:val="es-ES"/>
        </w:rPr>
      </w:pPr>
      <w:r w:rsidRPr="00617694">
        <w:rPr>
          <w:rFonts w:ascii="Arial" w:eastAsia="Arial" w:hAnsi="Arial" w:cs="Arial"/>
          <w:b/>
          <w:sz w:val="24"/>
          <w:szCs w:val="24"/>
          <w:lang w:val="es-ES"/>
        </w:rPr>
        <w:t>ARTÍCULO 21. OMISIÓN DE FORMALIDADES</w:t>
      </w:r>
    </w:p>
    <w:p w14:paraId="0480FD0D" w14:textId="77777777" w:rsidR="001C474E" w:rsidRPr="00617694" w:rsidRDefault="001C474E" w:rsidP="001C474E">
      <w:pPr>
        <w:spacing w:after="0" w:line="240" w:lineRule="auto"/>
        <w:jc w:val="both"/>
        <w:rPr>
          <w:rFonts w:ascii="Arial" w:eastAsia="Arial" w:hAnsi="Arial" w:cs="Arial"/>
          <w:b/>
          <w:sz w:val="24"/>
          <w:szCs w:val="24"/>
          <w:lang w:val="es-ES"/>
        </w:rPr>
      </w:pPr>
    </w:p>
    <w:p w14:paraId="637880A9"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Las partes podrán subsanar cualquier omisión de formalidades, para lo cual el órgano competente concederá un plazo de cinco días hábiles.</w:t>
      </w:r>
    </w:p>
    <w:p w14:paraId="20ECC24A" w14:textId="77777777" w:rsidR="001C474E" w:rsidRPr="00617694" w:rsidRDefault="001C474E" w:rsidP="001C474E">
      <w:pPr>
        <w:spacing w:after="0" w:line="240" w:lineRule="auto"/>
        <w:jc w:val="both"/>
        <w:rPr>
          <w:rFonts w:ascii="Arial" w:eastAsia="Arial" w:hAnsi="Arial" w:cs="Arial"/>
          <w:sz w:val="24"/>
          <w:szCs w:val="24"/>
          <w:lang w:val="es-ES"/>
        </w:rPr>
      </w:pPr>
    </w:p>
    <w:p w14:paraId="35E66421"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El incumplimiento de formalidades por parte de la Administración, cuya realización hubiera afectado la decisión final en aspectos importantes, o pudieren generar indefensión, causará nulidad absoluta de lo actuado.</w:t>
      </w:r>
    </w:p>
    <w:p w14:paraId="629C1842" w14:textId="77777777" w:rsidR="001C474E" w:rsidRPr="00617694" w:rsidRDefault="001C474E" w:rsidP="001C474E">
      <w:pPr>
        <w:spacing w:after="0" w:line="240" w:lineRule="auto"/>
        <w:jc w:val="both"/>
        <w:rPr>
          <w:rFonts w:ascii="Arial" w:eastAsia="Arial" w:hAnsi="Arial" w:cs="Arial"/>
          <w:sz w:val="24"/>
          <w:szCs w:val="24"/>
          <w:lang w:val="es-ES"/>
        </w:rPr>
      </w:pPr>
    </w:p>
    <w:p w14:paraId="195B86C1" w14:textId="77777777" w:rsidR="001C474E" w:rsidRPr="00617694" w:rsidRDefault="001C474E" w:rsidP="001C474E">
      <w:pPr>
        <w:spacing w:after="0" w:line="240" w:lineRule="auto"/>
        <w:jc w:val="both"/>
        <w:rPr>
          <w:rFonts w:ascii="Arial" w:eastAsia="Arial" w:hAnsi="Arial" w:cs="Arial"/>
          <w:b/>
          <w:sz w:val="24"/>
          <w:szCs w:val="24"/>
          <w:lang w:val="es-ES"/>
        </w:rPr>
      </w:pPr>
      <w:r w:rsidRPr="00617694">
        <w:rPr>
          <w:rFonts w:ascii="Arial" w:eastAsia="Arial" w:hAnsi="Arial" w:cs="Arial"/>
          <w:b/>
          <w:sz w:val="24"/>
          <w:szCs w:val="24"/>
          <w:lang w:val="es-ES"/>
        </w:rPr>
        <w:t>ARTÍCULO 22. CONSTANCIA DE PRESENTACIÓN DE DOCUMENTOS</w:t>
      </w:r>
    </w:p>
    <w:p w14:paraId="674D475E" w14:textId="77777777" w:rsidR="001C474E" w:rsidRPr="00617694" w:rsidRDefault="001C474E" w:rsidP="001C474E">
      <w:pPr>
        <w:spacing w:after="0" w:line="240" w:lineRule="auto"/>
        <w:jc w:val="both"/>
        <w:rPr>
          <w:rFonts w:ascii="Arial" w:eastAsia="Arial" w:hAnsi="Arial" w:cs="Arial"/>
          <w:b/>
          <w:sz w:val="24"/>
          <w:szCs w:val="24"/>
          <w:lang w:val="es-ES"/>
        </w:rPr>
      </w:pPr>
    </w:p>
    <w:p w14:paraId="1AB7D644"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La parte que presente un documento dentro de un procedimiento disciplinario tendrá derecho a que se le emita la constancia de la fecha y la hora de la presentación del documento, el número de folios que presenta, el nombre del miembro del funcionariado que recibe y el nombre del despacho correspondiente.</w:t>
      </w:r>
    </w:p>
    <w:p w14:paraId="19A39E83" w14:textId="77777777" w:rsidR="001C474E" w:rsidRPr="00617694" w:rsidRDefault="001C474E" w:rsidP="001C474E">
      <w:pPr>
        <w:spacing w:after="0" w:line="240" w:lineRule="auto"/>
        <w:jc w:val="both"/>
        <w:rPr>
          <w:rFonts w:ascii="Arial" w:eastAsia="Arial" w:hAnsi="Arial" w:cs="Arial"/>
          <w:sz w:val="24"/>
          <w:szCs w:val="24"/>
          <w:lang w:val="es-ES"/>
        </w:rPr>
      </w:pPr>
    </w:p>
    <w:p w14:paraId="3504B6B9"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El miembro del funcionariado que reciba el documento deberá hacer constar en él, bajo su responsabilidad, lo estipulado en el párrafo anterior.</w:t>
      </w:r>
    </w:p>
    <w:p w14:paraId="10E2945A" w14:textId="77777777" w:rsidR="001C474E" w:rsidRPr="00617694" w:rsidRDefault="001C474E" w:rsidP="001C474E">
      <w:pPr>
        <w:spacing w:after="0" w:line="240" w:lineRule="auto"/>
        <w:jc w:val="both"/>
        <w:rPr>
          <w:rFonts w:ascii="Arial" w:eastAsia="Arial" w:hAnsi="Arial" w:cs="Arial"/>
          <w:sz w:val="24"/>
          <w:szCs w:val="24"/>
          <w:lang w:val="es-ES"/>
        </w:rPr>
      </w:pPr>
    </w:p>
    <w:p w14:paraId="5F61FC90"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Requisitos similares se exigirán en el caso de que en el futuro se implemente la presentación de documentos mediante sistemas electrónicos.</w:t>
      </w:r>
    </w:p>
    <w:p w14:paraId="4D22FF2C" w14:textId="77777777" w:rsidR="001C474E" w:rsidRPr="00617694" w:rsidRDefault="001C474E" w:rsidP="001C474E">
      <w:pPr>
        <w:spacing w:after="0" w:line="240" w:lineRule="auto"/>
        <w:jc w:val="both"/>
        <w:rPr>
          <w:rFonts w:ascii="Arial" w:eastAsia="Arial" w:hAnsi="Arial" w:cs="Arial"/>
          <w:sz w:val="24"/>
          <w:szCs w:val="24"/>
          <w:lang w:val="es-ES"/>
        </w:rPr>
      </w:pPr>
    </w:p>
    <w:p w14:paraId="52A4132D" w14:textId="77777777" w:rsidR="001C474E" w:rsidRPr="00617694" w:rsidRDefault="001C474E" w:rsidP="001C474E">
      <w:pPr>
        <w:spacing w:after="0" w:line="240" w:lineRule="auto"/>
        <w:jc w:val="both"/>
        <w:rPr>
          <w:rFonts w:ascii="Arial" w:eastAsia="Arial" w:hAnsi="Arial" w:cs="Arial"/>
          <w:b/>
          <w:sz w:val="24"/>
          <w:szCs w:val="24"/>
          <w:lang w:val="es-ES"/>
        </w:rPr>
      </w:pPr>
      <w:r w:rsidRPr="00617694">
        <w:rPr>
          <w:rFonts w:ascii="Arial" w:eastAsia="Arial" w:hAnsi="Arial" w:cs="Arial"/>
          <w:b/>
          <w:sz w:val="24"/>
          <w:szCs w:val="24"/>
          <w:lang w:val="es-ES"/>
        </w:rPr>
        <w:t>ARTÍCULO 23. CONFORMACIÓN DEL EXPEDIENTE Y SUS PIEZAS</w:t>
      </w:r>
    </w:p>
    <w:p w14:paraId="7B80772B" w14:textId="77777777" w:rsidR="001C474E" w:rsidRPr="00617694" w:rsidRDefault="001C474E" w:rsidP="001C474E">
      <w:pPr>
        <w:spacing w:after="0" w:line="240" w:lineRule="auto"/>
        <w:jc w:val="both"/>
        <w:rPr>
          <w:rFonts w:ascii="Arial" w:eastAsia="Arial" w:hAnsi="Arial" w:cs="Arial"/>
          <w:b/>
          <w:sz w:val="24"/>
          <w:szCs w:val="24"/>
          <w:lang w:val="es-ES"/>
        </w:rPr>
      </w:pPr>
    </w:p>
    <w:p w14:paraId="0A6893F3"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lastRenderedPageBreak/>
        <w:t>Durante las investigaciones preliminares, la información contenida en el expediente tendrá carácter confidencial, a la cual nadie tiene acceso, únicamente la instancia que la realiza.</w:t>
      </w:r>
    </w:p>
    <w:p w14:paraId="69009755" w14:textId="77777777" w:rsidR="001C474E" w:rsidRPr="00617694" w:rsidRDefault="001C474E" w:rsidP="001C474E">
      <w:pPr>
        <w:spacing w:after="0" w:line="240" w:lineRule="auto"/>
        <w:jc w:val="both"/>
        <w:rPr>
          <w:rFonts w:ascii="Arial" w:eastAsia="Arial" w:hAnsi="Arial" w:cs="Arial"/>
          <w:sz w:val="24"/>
          <w:szCs w:val="24"/>
          <w:lang w:val="es-ES"/>
        </w:rPr>
      </w:pPr>
    </w:p>
    <w:p w14:paraId="56BA91B6"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De todo procedimiento administrativo se deberá conformar un expediente debidamente numerado, completo, pertinente y foliado, el cual deberá ser resguardado bajo un mecanismo de control que garantice su confidencialidad durante la tramitación del asunto.</w:t>
      </w:r>
    </w:p>
    <w:p w14:paraId="4E74DA4B" w14:textId="77777777" w:rsidR="001C474E" w:rsidRPr="00617694" w:rsidRDefault="001C474E" w:rsidP="001C474E">
      <w:pPr>
        <w:spacing w:after="0" w:line="240" w:lineRule="auto"/>
        <w:jc w:val="both"/>
        <w:rPr>
          <w:rFonts w:ascii="Arial" w:eastAsia="Arial" w:hAnsi="Arial" w:cs="Arial"/>
          <w:sz w:val="24"/>
          <w:szCs w:val="24"/>
          <w:lang w:val="es-ES"/>
        </w:rPr>
      </w:pPr>
    </w:p>
    <w:p w14:paraId="73E74DA7"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Las partes y sus representantes tendrán derecho en cualquier etapa del procedimiento, a examinar, leer y copiar cualquier pieza del expediente, así como a solicitar certificaciones de ellas.</w:t>
      </w:r>
    </w:p>
    <w:p w14:paraId="0B9AFAC7" w14:textId="77777777" w:rsidR="001C474E" w:rsidRPr="00617694" w:rsidRDefault="001C474E" w:rsidP="001C474E">
      <w:pPr>
        <w:spacing w:after="0" w:line="240" w:lineRule="auto"/>
        <w:jc w:val="both"/>
        <w:rPr>
          <w:rFonts w:ascii="Arial" w:eastAsia="Arial" w:hAnsi="Arial" w:cs="Arial"/>
          <w:sz w:val="24"/>
          <w:szCs w:val="24"/>
          <w:lang w:val="es-ES"/>
        </w:rPr>
      </w:pPr>
    </w:p>
    <w:p w14:paraId="5393688D"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 xml:space="preserve">La información contenida en el expediente será confidencial, salvo para las partes involucradas, quienes tendrán libre acceso a todos los documentos y las pruebas que consten en el expediente administrativo. Sin embargo, la información relacionada con el denunciante debe ser </w:t>
      </w:r>
      <w:proofErr w:type="gramStart"/>
      <w:r w:rsidRPr="00617694">
        <w:rPr>
          <w:rFonts w:ascii="Arial" w:eastAsia="Arial" w:hAnsi="Arial" w:cs="Arial"/>
          <w:sz w:val="24"/>
          <w:szCs w:val="24"/>
          <w:lang w:val="es-ES"/>
        </w:rPr>
        <w:t>protegida  de</w:t>
      </w:r>
      <w:proofErr w:type="gramEnd"/>
      <w:r w:rsidRPr="00617694">
        <w:rPr>
          <w:rFonts w:ascii="Arial" w:eastAsia="Arial" w:hAnsi="Arial" w:cs="Arial"/>
          <w:sz w:val="24"/>
          <w:szCs w:val="24"/>
          <w:lang w:val="es-ES"/>
        </w:rPr>
        <w:t xml:space="preserve"> manera permanente, incluso una vez finalizada la actuación administrativa. </w:t>
      </w:r>
    </w:p>
    <w:p w14:paraId="591ED545" w14:textId="77777777" w:rsidR="001C474E" w:rsidRPr="00617694" w:rsidRDefault="001C474E" w:rsidP="001C474E">
      <w:pPr>
        <w:spacing w:after="0" w:line="240" w:lineRule="auto"/>
        <w:jc w:val="both"/>
        <w:rPr>
          <w:rFonts w:ascii="Arial" w:eastAsia="Arial" w:hAnsi="Arial" w:cs="Arial"/>
          <w:sz w:val="24"/>
          <w:szCs w:val="24"/>
          <w:lang w:val="es-ES"/>
        </w:rPr>
      </w:pPr>
    </w:p>
    <w:p w14:paraId="0EE88F10"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La violación de la confidencialidad será considerada falta grave.</w:t>
      </w:r>
    </w:p>
    <w:p w14:paraId="0AC507DF"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Emitida la resolución de inicio del procedimiento disciplinario, las partes involucradas podrán acceder a todos los documentos, grabaciones y a las pruebas contenidas en el expediente, así como obtener copias y solicitar certificaciones de este.</w:t>
      </w:r>
    </w:p>
    <w:p w14:paraId="43CBAC2F" w14:textId="77777777" w:rsidR="001C474E" w:rsidRPr="00617694" w:rsidRDefault="001C474E" w:rsidP="001C474E">
      <w:pPr>
        <w:spacing w:after="0" w:line="240" w:lineRule="auto"/>
        <w:jc w:val="both"/>
        <w:rPr>
          <w:rFonts w:ascii="Arial" w:eastAsia="Arial" w:hAnsi="Arial" w:cs="Arial"/>
          <w:sz w:val="24"/>
          <w:szCs w:val="24"/>
          <w:lang w:val="es-ES"/>
        </w:rPr>
      </w:pPr>
    </w:p>
    <w:p w14:paraId="77996D6C"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 xml:space="preserve">El costo de las copias y certificaciones será por cuenta del </w:t>
      </w:r>
      <w:proofErr w:type="spellStart"/>
      <w:r w:rsidRPr="00617694">
        <w:rPr>
          <w:rFonts w:ascii="Arial" w:eastAsia="Arial" w:hAnsi="Arial" w:cs="Arial"/>
          <w:sz w:val="24"/>
          <w:szCs w:val="24"/>
          <w:lang w:val="es-ES"/>
        </w:rPr>
        <w:t>petente</w:t>
      </w:r>
      <w:proofErr w:type="spellEnd"/>
      <w:r w:rsidRPr="00617694">
        <w:rPr>
          <w:rFonts w:ascii="Arial" w:eastAsia="Arial" w:hAnsi="Arial" w:cs="Arial"/>
          <w:sz w:val="24"/>
          <w:szCs w:val="24"/>
          <w:lang w:val="es-ES"/>
        </w:rPr>
        <w:t>. Quien también, podrá solicitar el envío digital del expediente sin costo alguno al correo electrónico que indique, siempre que la Administración cuente con los medios técnicos para ello y garantice en todo momento la confidencialidad del denunciante.</w:t>
      </w:r>
    </w:p>
    <w:p w14:paraId="5407CD15" w14:textId="77777777" w:rsidR="001C474E" w:rsidRPr="00617694" w:rsidRDefault="001C474E" w:rsidP="001C474E">
      <w:pPr>
        <w:spacing w:after="0" w:line="240" w:lineRule="auto"/>
        <w:jc w:val="both"/>
        <w:rPr>
          <w:rFonts w:ascii="Arial" w:eastAsia="Arial" w:hAnsi="Arial" w:cs="Arial"/>
          <w:sz w:val="24"/>
          <w:szCs w:val="24"/>
          <w:lang w:val="es-ES"/>
        </w:rPr>
      </w:pPr>
    </w:p>
    <w:p w14:paraId="4A537A6A"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Una vez concluido el procedimiento, el expediente será de acceso público. Sin embargo, la información relacionada con el denunciante, así como los datos sensibles y de acceso restringido, deberán mantenerse protegidos bajo el deber de confidencialidad, incluso después de finalizada la actuación administrativa. La violación de esta confidencialidad será considerada una falta grave.</w:t>
      </w:r>
    </w:p>
    <w:p w14:paraId="7F8C21E6" w14:textId="77777777" w:rsidR="001C474E" w:rsidRPr="00617694" w:rsidRDefault="001C474E" w:rsidP="001C474E">
      <w:pPr>
        <w:spacing w:after="0" w:line="240" w:lineRule="auto"/>
        <w:jc w:val="both"/>
        <w:rPr>
          <w:rFonts w:ascii="Arial" w:eastAsia="Arial" w:hAnsi="Arial" w:cs="Arial"/>
          <w:i/>
          <w:iCs/>
          <w:sz w:val="24"/>
          <w:szCs w:val="24"/>
          <w:lang w:val="es-ES"/>
        </w:rPr>
      </w:pPr>
    </w:p>
    <w:p w14:paraId="3DFD7C40" w14:textId="77777777" w:rsidR="001C474E" w:rsidRPr="00617694" w:rsidRDefault="001C474E" w:rsidP="001C474E">
      <w:pPr>
        <w:spacing w:after="0" w:line="240" w:lineRule="auto"/>
        <w:jc w:val="both"/>
        <w:rPr>
          <w:rFonts w:ascii="Arial" w:eastAsia="Arial" w:hAnsi="Arial" w:cs="Arial"/>
          <w:i/>
          <w:iCs/>
          <w:sz w:val="24"/>
          <w:szCs w:val="24"/>
          <w:lang w:val="es-ES"/>
        </w:rPr>
      </w:pPr>
      <w:r w:rsidRPr="00617694">
        <w:rPr>
          <w:rFonts w:ascii="Arial" w:eastAsia="Arial" w:hAnsi="Arial" w:cs="Arial"/>
          <w:i/>
          <w:iCs/>
          <w:sz w:val="24"/>
          <w:szCs w:val="24"/>
          <w:lang w:val="es-ES"/>
        </w:rPr>
        <w:t>Se modifica según el oficio UNA-SCU-ACUE-237-2025.</w:t>
      </w:r>
    </w:p>
    <w:p w14:paraId="40947B4B" w14:textId="77777777" w:rsidR="001C474E" w:rsidRPr="00617694" w:rsidRDefault="001C474E" w:rsidP="001C474E">
      <w:pPr>
        <w:spacing w:after="0" w:line="240" w:lineRule="auto"/>
        <w:jc w:val="both"/>
        <w:rPr>
          <w:rFonts w:ascii="Arial" w:eastAsia="Arial" w:hAnsi="Arial" w:cs="Arial"/>
          <w:sz w:val="24"/>
          <w:szCs w:val="24"/>
          <w:lang w:val="es-ES"/>
        </w:rPr>
      </w:pPr>
    </w:p>
    <w:p w14:paraId="1B4AB022" w14:textId="77777777" w:rsidR="001C474E" w:rsidRPr="00617694" w:rsidRDefault="001C474E" w:rsidP="001C474E">
      <w:pPr>
        <w:spacing w:after="0" w:line="240" w:lineRule="auto"/>
        <w:jc w:val="both"/>
        <w:rPr>
          <w:rFonts w:ascii="Arial" w:eastAsia="Arial" w:hAnsi="Arial" w:cs="Arial"/>
          <w:b/>
          <w:sz w:val="24"/>
          <w:szCs w:val="24"/>
          <w:lang w:val="es-ES"/>
        </w:rPr>
      </w:pPr>
      <w:r w:rsidRPr="00617694">
        <w:rPr>
          <w:rFonts w:ascii="Arial" w:eastAsia="Arial" w:hAnsi="Arial" w:cs="Arial"/>
          <w:b/>
          <w:sz w:val="24"/>
          <w:szCs w:val="24"/>
          <w:lang w:val="es-ES"/>
        </w:rPr>
        <w:t>ARTÍCULO 24. DOCUMENTACIÓN DE LAS AUDIENCIAS Y COMPARECENCIAS</w:t>
      </w:r>
    </w:p>
    <w:p w14:paraId="1B53D18F" w14:textId="77777777" w:rsidR="001C474E" w:rsidRPr="00617694" w:rsidRDefault="001C474E" w:rsidP="001C474E">
      <w:pPr>
        <w:spacing w:after="0" w:line="240" w:lineRule="auto"/>
        <w:jc w:val="both"/>
        <w:rPr>
          <w:rFonts w:ascii="Arial" w:eastAsia="Arial" w:hAnsi="Arial" w:cs="Arial"/>
          <w:b/>
          <w:sz w:val="24"/>
          <w:szCs w:val="24"/>
          <w:lang w:val="es-ES"/>
        </w:rPr>
      </w:pPr>
    </w:p>
    <w:p w14:paraId="799B202E"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Las actuaciones orales realizadas durante las audiencias y comparecencias se registrarán en un soporte adecuado para la grabación y reproducción del sonido, y, cuando sea posible, también de la imagen. En estos casos, no será necesario levantar un acta adicional.</w:t>
      </w:r>
    </w:p>
    <w:p w14:paraId="4F2E7E9E" w14:textId="77777777" w:rsidR="001C474E" w:rsidRPr="00617694" w:rsidRDefault="001C474E" w:rsidP="001C474E">
      <w:pPr>
        <w:spacing w:after="0" w:line="240" w:lineRule="auto"/>
        <w:jc w:val="both"/>
        <w:rPr>
          <w:rFonts w:ascii="Arial" w:eastAsia="Arial" w:hAnsi="Arial" w:cs="Arial"/>
          <w:sz w:val="24"/>
          <w:szCs w:val="24"/>
          <w:lang w:val="es-ES"/>
        </w:rPr>
      </w:pPr>
    </w:p>
    <w:p w14:paraId="45BC619E"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 xml:space="preserve">Si los medios de grabación y reproducción del sonido e imagen no pudieran ser utilizados por cualquier motivo, se procederá a documentar las actuaciones </w:t>
      </w:r>
      <w:r w:rsidRPr="00617694">
        <w:rPr>
          <w:rFonts w:ascii="Arial" w:eastAsia="Arial" w:hAnsi="Arial" w:cs="Arial"/>
          <w:sz w:val="24"/>
          <w:szCs w:val="24"/>
          <w:lang w:val="es-ES"/>
        </w:rPr>
        <w:lastRenderedPageBreak/>
        <w:t>mediante acta. Las actas deberán ser concisas, salvo disposición legal en contrario. Cuando se trate de la práctica de la prueba, la documentación de esta será necesariamente exhaustiva.</w:t>
      </w:r>
    </w:p>
    <w:p w14:paraId="66F9CBA7" w14:textId="77777777" w:rsidR="001C474E" w:rsidRPr="00617694" w:rsidRDefault="001C474E" w:rsidP="001C474E">
      <w:pPr>
        <w:spacing w:after="0" w:line="240" w:lineRule="auto"/>
        <w:jc w:val="both"/>
        <w:rPr>
          <w:rFonts w:ascii="Arial" w:eastAsia="Arial" w:hAnsi="Arial" w:cs="Arial"/>
          <w:sz w:val="24"/>
          <w:szCs w:val="24"/>
          <w:lang w:val="es-ES"/>
        </w:rPr>
      </w:pPr>
    </w:p>
    <w:p w14:paraId="1806BD08"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En casos excepcionales, cuando sea necesario levantar acta, a criterio de las instancias que dirigen el acto, se podrá ordenar la transcripción literal de la audiencia o comparecencia.</w:t>
      </w:r>
    </w:p>
    <w:p w14:paraId="558E9CF1" w14:textId="77777777" w:rsidR="001C474E" w:rsidRPr="00617694" w:rsidRDefault="001C474E" w:rsidP="001C474E">
      <w:pPr>
        <w:spacing w:after="0" w:line="240" w:lineRule="auto"/>
        <w:jc w:val="both"/>
        <w:rPr>
          <w:rFonts w:ascii="Arial" w:eastAsia="Arial" w:hAnsi="Arial" w:cs="Arial"/>
          <w:sz w:val="24"/>
          <w:szCs w:val="24"/>
          <w:lang w:val="es-ES"/>
        </w:rPr>
      </w:pPr>
    </w:p>
    <w:p w14:paraId="5B27BCDD"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El contenido del acta incluirá, según las circunstancias:</w:t>
      </w:r>
    </w:p>
    <w:p w14:paraId="1E855908" w14:textId="77777777" w:rsidR="001C474E" w:rsidRPr="00617694" w:rsidRDefault="001C474E" w:rsidP="001C474E">
      <w:pPr>
        <w:spacing w:after="0" w:line="240" w:lineRule="auto"/>
        <w:jc w:val="both"/>
        <w:rPr>
          <w:rFonts w:ascii="Arial" w:eastAsia="Arial" w:hAnsi="Arial" w:cs="Arial"/>
          <w:sz w:val="24"/>
          <w:szCs w:val="24"/>
          <w:lang w:val="es-ES"/>
        </w:rPr>
      </w:pPr>
    </w:p>
    <w:p w14:paraId="7CB54D36"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 xml:space="preserve">a)     </w:t>
      </w:r>
      <w:r w:rsidRPr="00617694">
        <w:rPr>
          <w:rFonts w:ascii="Arial" w:eastAsia="Arial" w:hAnsi="Arial" w:cs="Arial"/>
          <w:sz w:val="24"/>
          <w:szCs w:val="24"/>
          <w:lang w:val="es-ES"/>
        </w:rPr>
        <w:tab/>
        <w:t>El lugar, la fecha, la hora de inicio, el número de expediente, la naturaleza de la audiencia y la hora de finalización, indicando las suspensiones y reanudaciones.</w:t>
      </w:r>
    </w:p>
    <w:p w14:paraId="5260117E"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 xml:space="preserve">b)     </w:t>
      </w:r>
      <w:r w:rsidRPr="00617694">
        <w:rPr>
          <w:rFonts w:ascii="Arial" w:eastAsia="Arial" w:hAnsi="Arial" w:cs="Arial"/>
          <w:sz w:val="24"/>
          <w:szCs w:val="24"/>
          <w:lang w:val="es-ES"/>
        </w:rPr>
        <w:tab/>
        <w:t>Los nombres de las personas que conforman el órgano que dirige la audiencia o comparecencia, así como de las partes presentes y sus representantes.</w:t>
      </w:r>
    </w:p>
    <w:p w14:paraId="4A8BF8CC"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 xml:space="preserve">c)     </w:t>
      </w:r>
      <w:r w:rsidRPr="00617694">
        <w:rPr>
          <w:rFonts w:ascii="Arial" w:eastAsia="Arial" w:hAnsi="Arial" w:cs="Arial"/>
          <w:sz w:val="24"/>
          <w:szCs w:val="24"/>
          <w:lang w:val="es-ES"/>
        </w:rPr>
        <w:tab/>
        <w:t>Los nombres de los testigos, peritos y demás auxiliares que participen, con la referencia de las pruebas trasladadas y los elementos probatorios reproducidos.</w:t>
      </w:r>
    </w:p>
    <w:p w14:paraId="76D484C5"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 xml:space="preserve">d)     </w:t>
      </w:r>
      <w:r w:rsidRPr="00617694">
        <w:rPr>
          <w:rFonts w:ascii="Arial" w:eastAsia="Arial" w:hAnsi="Arial" w:cs="Arial"/>
          <w:sz w:val="24"/>
          <w:szCs w:val="24"/>
          <w:lang w:val="es-ES"/>
        </w:rPr>
        <w:tab/>
        <w:t>Los puntos clave tratados durante la diligencia y cualquier otra circunstancia relevante.</w:t>
      </w:r>
    </w:p>
    <w:p w14:paraId="51F67187"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 xml:space="preserve">e)     </w:t>
      </w:r>
      <w:r w:rsidRPr="00617694">
        <w:rPr>
          <w:rFonts w:ascii="Arial" w:eastAsia="Arial" w:hAnsi="Arial" w:cs="Arial"/>
          <w:sz w:val="24"/>
          <w:szCs w:val="24"/>
          <w:lang w:val="es-ES"/>
        </w:rPr>
        <w:tab/>
        <w:t>Las resoluciones adoptadas, las impugnaciones planteadas y la decisión sobre las mismas, con una exposición breve de los fundamentos de la resolución.</w:t>
      </w:r>
    </w:p>
    <w:p w14:paraId="766E1A89"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 xml:space="preserve">f)      </w:t>
      </w:r>
      <w:r w:rsidRPr="00617694">
        <w:rPr>
          <w:rFonts w:ascii="Arial" w:eastAsia="Arial" w:hAnsi="Arial" w:cs="Arial"/>
          <w:sz w:val="24"/>
          <w:szCs w:val="24"/>
          <w:lang w:val="es-ES"/>
        </w:rPr>
        <w:tab/>
        <w:t>Los nuevos señalamientos para la continuación de la audiencia en caso de que se requiera.</w:t>
      </w:r>
    </w:p>
    <w:p w14:paraId="78FCF972"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 xml:space="preserve">g)     </w:t>
      </w:r>
      <w:r w:rsidRPr="00617694">
        <w:rPr>
          <w:rFonts w:ascii="Arial" w:eastAsia="Arial" w:hAnsi="Arial" w:cs="Arial"/>
          <w:sz w:val="24"/>
          <w:szCs w:val="24"/>
          <w:lang w:val="es-ES"/>
        </w:rPr>
        <w:tab/>
        <w:t>Una síntesis de las principales conclusiones de las partes, cuando corresponda.</w:t>
      </w:r>
    </w:p>
    <w:p w14:paraId="1BFA7809"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 xml:space="preserve">h)     </w:t>
      </w:r>
      <w:r w:rsidRPr="00617694">
        <w:rPr>
          <w:rFonts w:ascii="Arial" w:eastAsia="Arial" w:hAnsi="Arial" w:cs="Arial"/>
          <w:sz w:val="24"/>
          <w:szCs w:val="24"/>
          <w:lang w:val="es-ES"/>
        </w:rPr>
        <w:tab/>
        <w:t>Cualquier otro dato que el órgano que dirige el acto considere pertinente.</w:t>
      </w:r>
    </w:p>
    <w:p w14:paraId="72DBC137" w14:textId="77777777" w:rsidR="001C474E" w:rsidRPr="00617694" w:rsidRDefault="001C474E" w:rsidP="001C474E">
      <w:pPr>
        <w:spacing w:after="0" w:line="240" w:lineRule="auto"/>
        <w:jc w:val="both"/>
        <w:rPr>
          <w:rFonts w:ascii="Arial" w:eastAsia="Arial" w:hAnsi="Arial" w:cs="Arial"/>
          <w:sz w:val="24"/>
          <w:szCs w:val="24"/>
          <w:lang w:val="es-ES"/>
        </w:rPr>
      </w:pPr>
    </w:p>
    <w:p w14:paraId="739053E9"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Cuando sea necesario, el acta podrá ser levantada posteriormente con la firma exclusiva de la presidencia, pero siempre antes de la decisión final.</w:t>
      </w:r>
    </w:p>
    <w:p w14:paraId="02F01872" w14:textId="77777777" w:rsidR="001C474E" w:rsidRPr="00617694" w:rsidRDefault="001C474E" w:rsidP="001C474E">
      <w:pPr>
        <w:spacing w:after="0" w:line="240" w:lineRule="auto"/>
        <w:jc w:val="both"/>
        <w:rPr>
          <w:rFonts w:ascii="Arial" w:eastAsia="Arial" w:hAnsi="Arial" w:cs="Arial"/>
          <w:sz w:val="24"/>
          <w:szCs w:val="24"/>
          <w:lang w:val="es-ES"/>
        </w:rPr>
      </w:pPr>
    </w:p>
    <w:p w14:paraId="4FE67833"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El órgano que dirige la audiencia o comparecencia será responsable de custodiar permanentemente la grabación, incorporándose al expediente y almacenada en un medio que garantice su conservación durante el período señalado en la tabla correspondiente de plazos de conservación de documentos.</w:t>
      </w:r>
    </w:p>
    <w:p w14:paraId="579E0B81" w14:textId="77777777" w:rsidR="001C474E" w:rsidRPr="00617694" w:rsidRDefault="001C474E" w:rsidP="001C474E">
      <w:pPr>
        <w:spacing w:after="0" w:line="240" w:lineRule="auto"/>
        <w:jc w:val="both"/>
        <w:rPr>
          <w:rFonts w:ascii="Arial" w:eastAsia="Arial" w:hAnsi="Arial" w:cs="Arial"/>
          <w:sz w:val="24"/>
          <w:szCs w:val="24"/>
          <w:lang w:val="es-ES"/>
        </w:rPr>
      </w:pPr>
    </w:p>
    <w:p w14:paraId="652C2F93"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 xml:space="preserve">Si el acta se levanta en el mismo acto de la audiencia o </w:t>
      </w:r>
      <w:proofErr w:type="gramStart"/>
      <w:r w:rsidRPr="00617694">
        <w:rPr>
          <w:rFonts w:ascii="Arial" w:eastAsia="Arial" w:hAnsi="Arial" w:cs="Arial"/>
          <w:sz w:val="24"/>
          <w:szCs w:val="24"/>
          <w:lang w:val="es-ES"/>
        </w:rPr>
        <w:t>comparecencia,  será</w:t>
      </w:r>
      <w:proofErr w:type="gramEnd"/>
      <w:r w:rsidRPr="00617694">
        <w:rPr>
          <w:rFonts w:ascii="Arial" w:eastAsia="Arial" w:hAnsi="Arial" w:cs="Arial"/>
          <w:sz w:val="24"/>
          <w:szCs w:val="24"/>
          <w:lang w:val="es-ES"/>
        </w:rPr>
        <w:t xml:space="preserve"> firmada por quien preside y por las partes. Si alguna de las partes no puede o no quiere firmar, se dejará constancia de ello.</w:t>
      </w:r>
    </w:p>
    <w:p w14:paraId="6B2A00D4" w14:textId="77777777" w:rsidR="001C474E" w:rsidRPr="00617694" w:rsidRDefault="001C474E" w:rsidP="001C474E">
      <w:pPr>
        <w:spacing w:after="0" w:line="240" w:lineRule="auto"/>
        <w:jc w:val="both"/>
        <w:rPr>
          <w:rFonts w:ascii="Arial" w:eastAsia="Arial" w:hAnsi="Arial" w:cs="Arial"/>
          <w:sz w:val="24"/>
          <w:szCs w:val="24"/>
          <w:lang w:val="es-ES"/>
        </w:rPr>
      </w:pPr>
    </w:p>
    <w:p w14:paraId="456EAA78"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Las declaraciones de testigos y peritos serán registradas en documentos anexos al acta, las cuales serán firmadas por la presidencia, la persona declarante y las partes.</w:t>
      </w:r>
    </w:p>
    <w:p w14:paraId="418E9556" w14:textId="77777777" w:rsidR="001C474E" w:rsidRPr="00617694" w:rsidRDefault="001C474E" w:rsidP="001C474E">
      <w:pPr>
        <w:spacing w:after="0" w:line="240" w:lineRule="auto"/>
        <w:jc w:val="both"/>
        <w:rPr>
          <w:rFonts w:ascii="Arial" w:eastAsia="Arial" w:hAnsi="Arial" w:cs="Arial"/>
          <w:i/>
          <w:iCs/>
          <w:sz w:val="24"/>
          <w:szCs w:val="24"/>
          <w:lang w:val="es-ES"/>
        </w:rPr>
      </w:pPr>
    </w:p>
    <w:p w14:paraId="1603D29F" w14:textId="77777777" w:rsidR="001C474E" w:rsidRPr="00617694" w:rsidRDefault="001C474E" w:rsidP="001C474E">
      <w:pPr>
        <w:spacing w:after="0" w:line="240" w:lineRule="auto"/>
        <w:jc w:val="both"/>
        <w:rPr>
          <w:rFonts w:ascii="Arial" w:eastAsia="Arial" w:hAnsi="Arial" w:cs="Arial"/>
          <w:i/>
          <w:iCs/>
          <w:sz w:val="24"/>
          <w:szCs w:val="24"/>
          <w:lang w:val="es-ES"/>
        </w:rPr>
      </w:pPr>
      <w:r w:rsidRPr="00617694">
        <w:rPr>
          <w:rFonts w:ascii="Arial" w:eastAsia="Arial" w:hAnsi="Arial" w:cs="Arial"/>
          <w:i/>
          <w:iCs/>
          <w:sz w:val="24"/>
          <w:szCs w:val="24"/>
          <w:lang w:val="es-ES"/>
        </w:rPr>
        <w:t>Se modifica según el oficio UNA-SCU-ACUE-237-2025.</w:t>
      </w:r>
    </w:p>
    <w:p w14:paraId="2BB3D117" w14:textId="77777777" w:rsidR="001C474E" w:rsidRPr="00617694" w:rsidRDefault="001C474E" w:rsidP="001C474E">
      <w:pPr>
        <w:spacing w:after="0" w:line="240" w:lineRule="auto"/>
        <w:jc w:val="both"/>
        <w:rPr>
          <w:rFonts w:ascii="Arial" w:eastAsia="Arial" w:hAnsi="Arial" w:cs="Arial"/>
          <w:sz w:val="24"/>
          <w:szCs w:val="24"/>
          <w:lang w:val="es-ES"/>
        </w:rPr>
      </w:pPr>
    </w:p>
    <w:p w14:paraId="2C692318" w14:textId="77777777" w:rsidR="001C474E" w:rsidRPr="00617694" w:rsidRDefault="001C474E" w:rsidP="001C474E">
      <w:pPr>
        <w:spacing w:after="0" w:line="240" w:lineRule="auto"/>
        <w:jc w:val="both"/>
        <w:rPr>
          <w:rFonts w:ascii="Arial" w:eastAsia="Arial" w:hAnsi="Arial" w:cs="Arial"/>
          <w:b/>
          <w:sz w:val="24"/>
          <w:szCs w:val="24"/>
          <w:lang w:val="es-ES"/>
        </w:rPr>
      </w:pPr>
      <w:r w:rsidRPr="00617694">
        <w:rPr>
          <w:rFonts w:ascii="Arial" w:eastAsia="Arial" w:hAnsi="Arial" w:cs="Arial"/>
          <w:b/>
          <w:sz w:val="24"/>
          <w:szCs w:val="24"/>
          <w:lang w:val="es-ES"/>
        </w:rPr>
        <w:t>ARTÍCULO 25. MEDIOS DE PRUEBA Y SU APRECIACIÓN</w:t>
      </w:r>
    </w:p>
    <w:p w14:paraId="58740AFC" w14:textId="77777777" w:rsidR="001C474E" w:rsidRPr="00617694" w:rsidRDefault="001C474E" w:rsidP="001C474E">
      <w:pPr>
        <w:spacing w:after="0" w:line="240" w:lineRule="auto"/>
        <w:jc w:val="both"/>
        <w:rPr>
          <w:rFonts w:ascii="Arial" w:eastAsia="Arial" w:hAnsi="Arial" w:cs="Arial"/>
          <w:b/>
          <w:sz w:val="24"/>
          <w:szCs w:val="24"/>
          <w:lang w:val="es-ES"/>
        </w:rPr>
      </w:pPr>
    </w:p>
    <w:p w14:paraId="76D65962"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lastRenderedPageBreak/>
        <w:t>Se admitirá cualquier tipo de prueba permitida por el ordenamiento jurídico, los medios de prueba se regirán por lo dispuesto en los artículos 296 a 307 de la Ley General de Administración Pública.</w:t>
      </w:r>
    </w:p>
    <w:p w14:paraId="182FFDC3" w14:textId="77777777" w:rsidR="001C474E" w:rsidRPr="00617694" w:rsidRDefault="001C474E" w:rsidP="001C474E">
      <w:pPr>
        <w:spacing w:after="0" w:line="240" w:lineRule="auto"/>
        <w:jc w:val="both"/>
        <w:rPr>
          <w:rFonts w:ascii="Arial" w:eastAsia="Arial" w:hAnsi="Arial" w:cs="Arial"/>
          <w:sz w:val="24"/>
          <w:szCs w:val="24"/>
          <w:lang w:val="es-ES"/>
        </w:rPr>
      </w:pPr>
    </w:p>
    <w:p w14:paraId="0426F0BE"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Salvo disposición en contrario las pruebas serán apreciadas de acuerdo con las reglas de la sana crítica.</w:t>
      </w:r>
    </w:p>
    <w:p w14:paraId="64EE66C3" w14:textId="77777777" w:rsidR="001C474E" w:rsidRPr="00617694" w:rsidRDefault="001C474E" w:rsidP="001C474E">
      <w:pPr>
        <w:spacing w:after="0" w:line="240" w:lineRule="auto"/>
        <w:jc w:val="both"/>
        <w:rPr>
          <w:rFonts w:ascii="Arial" w:eastAsia="Arial" w:hAnsi="Arial" w:cs="Arial"/>
          <w:sz w:val="24"/>
          <w:szCs w:val="24"/>
          <w:lang w:val="es-ES"/>
        </w:rPr>
      </w:pPr>
    </w:p>
    <w:p w14:paraId="28E93A75" w14:textId="77777777" w:rsidR="001C474E" w:rsidRPr="00617694" w:rsidRDefault="001C474E" w:rsidP="001C474E">
      <w:pPr>
        <w:spacing w:after="0" w:line="240" w:lineRule="auto"/>
        <w:jc w:val="both"/>
        <w:rPr>
          <w:rFonts w:ascii="Arial" w:eastAsia="Arial" w:hAnsi="Arial" w:cs="Arial"/>
          <w:b/>
          <w:sz w:val="24"/>
          <w:szCs w:val="24"/>
          <w:lang w:val="es-ES"/>
        </w:rPr>
      </w:pPr>
      <w:r w:rsidRPr="00617694">
        <w:rPr>
          <w:rFonts w:ascii="Arial" w:eastAsia="Arial" w:hAnsi="Arial" w:cs="Arial"/>
          <w:b/>
          <w:sz w:val="24"/>
          <w:szCs w:val="24"/>
          <w:lang w:val="es-ES"/>
        </w:rPr>
        <w:t>ARTÍCULO 26. DEBER DE NOTIFICAR</w:t>
      </w:r>
    </w:p>
    <w:p w14:paraId="16745866" w14:textId="77777777" w:rsidR="001C474E" w:rsidRPr="00617694" w:rsidRDefault="001C474E" w:rsidP="001C474E">
      <w:pPr>
        <w:spacing w:after="0" w:line="240" w:lineRule="auto"/>
        <w:jc w:val="both"/>
        <w:rPr>
          <w:rFonts w:ascii="Arial" w:eastAsia="Arial" w:hAnsi="Arial" w:cs="Arial"/>
          <w:b/>
          <w:sz w:val="24"/>
          <w:szCs w:val="24"/>
          <w:lang w:val="es-ES"/>
        </w:rPr>
      </w:pPr>
    </w:p>
    <w:p w14:paraId="086FF5E2"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Todo acto o resolución se deberá notificar a quien corresponda.</w:t>
      </w:r>
    </w:p>
    <w:p w14:paraId="4A3894C0" w14:textId="77777777" w:rsidR="001C474E" w:rsidRPr="00617694" w:rsidRDefault="001C474E" w:rsidP="001C474E">
      <w:pPr>
        <w:spacing w:after="0" w:line="240" w:lineRule="auto"/>
        <w:jc w:val="both"/>
        <w:rPr>
          <w:rFonts w:ascii="Arial" w:eastAsia="Arial" w:hAnsi="Arial" w:cs="Arial"/>
          <w:sz w:val="24"/>
          <w:szCs w:val="24"/>
          <w:lang w:val="es-ES"/>
        </w:rPr>
      </w:pPr>
    </w:p>
    <w:p w14:paraId="77AF65AF"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La cédula de notificación deberá contener:</w:t>
      </w:r>
    </w:p>
    <w:p w14:paraId="1EDCE5E9" w14:textId="77777777" w:rsidR="001C474E" w:rsidRPr="00617694" w:rsidRDefault="001C474E" w:rsidP="001C474E">
      <w:pPr>
        <w:spacing w:after="0" w:line="240" w:lineRule="auto"/>
        <w:jc w:val="both"/>
        <w:rPr>
          <w:rFonts w:ascii="Arial" w:eastAsia="Arial" w:hAnsi="Arial" w:cs="Arial"/>
          <w:sz w:val="24"/>
          <w:szCs w:val="24"/>
          <w:lang w:val="es-ES"/>
        </w:rPr>
      </w:pPr>
    </w:p>
    <w:p w14:paraId="1B6CCE86" w14:textId="77777777" w:rsidR="001C474E" w:rsidRPr="00617694" w:rsidRDefault="001C474E" w:rsidP="001C474E">
      <w:pPr>
        <w:spacing w:after="0" w:line="240" w:lineRule="auto"/>
        <w:jc w:val="both"/>
        <w:rPr>
          <w:rFonts w:ascii="Arial" w:hAnsi="Arial" w:cs="Arial"/>
          <w:sz w:val="24"/>
          <w:szCs w:val="24"/>
        </w:rPr>
      </w:pPr>
      <w:r w:rsidRPr="00617694">
        <w:rPr>
          <w:rFonts w:ascii="Arial" w:eastAsia="Arial" w:hAnsi="Arial" w:cs="Arial"/>
          <w:sz w:val="24"/>
          <w:szCs w:val="24"/>
          <w:lang w:val="es-ES"/>
        </w:rPr>
        <w:t>a)</w:t>
      </w:r>
      <w:r w:rsidRPr="00617694">
        <w:rPr>
          <w:rFonts w:ascii="Arial" w:eastAsia="Times New Roman" w:hAnsi="Arial" w:cs="Arial"/>
          <w:sz w:val="24"/>
          <w:szCs w:val="24"/>
          <w:lang w:val="es-ES"/>
        </w:rPr>
        <w:t xml:space="preserve">   </w:t>
      </w:r>
      <w:r w:rsidRPr="00617694">
        <w:rPr>
          <w:rFonts w:ascii="Arial" w:eastAsia="Arial" w:hAnsi="Arial" w:cs="Arial"/>
          <w:sz w:val="24"/>
          <w:szCs w:val="24"/>
          <w:lang w:val="es-ES"/>
        </w:rPr>
        <w:t>Número de expediente.</w:t>
      </w:r>
    </w:p>
    <w:p w14:paraId="383BAAF8" w14:textId="77777777" w:rsidR="001C474E" w:rsidRPr="00617694" w:rsidRDefault="001C474E" w:rsidP="001C474E">
      <w:pPr>
        <w:spacing w:after="0" w:line="240" w:lineRule="auto"/>
        <w:jc w:val="both"/>
        <w:rPr>
          <w:rFonts w:ascii="Arial" w:hAnsi="Arial" w:cs="Arial"/>
          <w:sz w:val="24"/>
          <w:szCs w:val="24"/>
        </w:rPr>
      </w:pPr>
      <w:r w:rsidRPr="00617694">
        <w:rPr>
          <w:rFonts w:ascii="Arial" w:eastAsia="Arial" w:hAnsi="Arial" w:cs="Arial"/>
          <w:sz w:val="24"/>
          <w:szCs w:val="24"/>
          <w:lang w:val="es-ES"/>
        </w:rPr>
        <w:t>b)</w:t>
      </w:r>
      <w:r w:rsidRPr="00617694">
        <w:rPr>
          <w:rFonts w:ascii="Arial" w:eastAsia="Times New Roman" w:hAnsi="Arial" w:cs="Arial"/>
          <w:sz w:val="24"/>
          <w:szCs w:val="24"/>
          <w:lang w:val="es-ES"/>
        </w:rPr>
        <w:t xml:space="preserve">   </w:t>
      </w:r>
      <w:r w:rsidRPr="00617694">
        <w:rPr>
          <w:rFonts w:ascii="Arial" w:eastAsia="Arial" w:hAnsi="Arial" w:cs="Arial"/>
          <w:sz w:val="24"/>
          <w:szCs w:val="24"/>
          <w:lang w:val="es-ES"/>
        </w:rPr>
        <w:t>Nombre del órgano que dicta la resolución.</w:t>
      </w:r>
    </w:p>
    <w:p w14:paraId="641AC016" w14:textId="77777777" w:rsidR="001C474E" w:rsidRPr="00617694" w:rsidRDefault="001C474E" w:rsidP="001C474E">
      <w:pPr>
        <w:spacing w:after="0" w:line="240" w:lineRule="auto"/>
        <w:jc w:val="both"/>
        <w:rPr>
          <w:rFonts w:ascii="Arial" w:hAnsi="Arial" w:cs="Arial"/>
          <w:sz w:val="24"/>
          <w:szCs w:val="24"/>
        </w:rPr>
      </w:pPr>
      <w:r w:rsidRPr="00617694">
        <w:rPr>
          <w:rFonts w:ascii="Arial" w:eastAsia="Arial" w:hAnsi="Arial" w:cs="Arial"/>
          <w:sz w:val="24"/>
          <w:szCs w:val="24"/>
          <w:lang w:val="es-ES"/>
        </w:rPr>
        <w:t>c)</w:t>
      </w:r>
      <w:r w:rsidRPr="00617694">
        <w:rPr>
          <w:rFonts w:ascii="Arial" w:eastAsia="Times New Roman" w:hAnsi="Arial" w:cs="Arial"/>
          <w:sz w:val="24"/>
          <w:szCs w:val="24"/>
          <w:lang w:val="es-ES"/>
        </w:rPr>
        <w:t xml:space="preserve">   </w:t>
      </w:r>
      <w:r w:rsidRPr="00617694">
        <w:rPr>
          <w:rFonts w:ascii="Arial" w:eastAsia="Arial" w:hAnsi="Arial" w:cs="Arial"/>
          <w:sz w:val="24"/>
          <w:szCs w:val="24"/>
          <w:lang w:val="es-ES"/>
        </w:rPr>
        <w:t>Naturaleza del procedimiento.</w:t>
      </w:r>
    </w:p>
    <w:p w14:paraId="7147FD95" w14:textId="77777777" w:rsidR="001C474E" w:rsidRPr="00617694" w:rsidRDefault="001C474E" w:rsidP="001C474E">
      <w:pPr>
        <w:spacing w:after="0" w:line="240" w:lineRule="auto"/>
        <w:jc w:val="both"/>
        <w:rPr>
          <w:rFonts w:ascii="Arial" w:hAnsi="Arial" w:cs="Arial"/>
          <w:sz w:val="24"/>
          <w:szCs w:val="24"/>
        </w:rPr>
      </w:pPr>
      <w:r w:rsidRPr="00617694">
        <w:rPr>
          <w:rFonts w:ascii="Arial" w:eastAsia="Arial" w:hAnsi="Arial" w:cs="Arial"/>
          <w:sz w:val="24"/>
          <w:szCs w:val="24"/>
          <w:lang w:val="es-ES"/>
        </w:rPr>
        <w:t>d)</w:t>
      </w:r>
      <w:r w:rsidRPr="00617694">
        <w:rPr>
          <w:rFonts w:ascii="Arial" w:eastAsia="Times New Roman" w:hAnsi="Arial" w:cs="Arial"/>
          <w:sz w:val="24"/>
          <w:szCs w:val="24"/>
          <w:lang w:val="es-ES"/>
        </w:rPr>
        <w:t xml:space="preserve">   </w:t>
      </w:r>
      <w:r w:rsidRPr="00617694">
        <w:rPr>
          <w:rFonts w:ascii="Arial" w:eastAsia="Arial" w:hAnsi="Arial" w:cs="Arial"/>
          <w:sz w:val="24"/>
          <w:szCs w:val="24"/>
          <w:lang w:val="es-ES"/>
        </w:rPr>
        <w:t>Número de la resolución o artículo y fecha del acuerdo.</w:t>
      </w:r>
    </w:p>
    <w:p w14:paraId="71D8250D" w14:textId="77777777" w:rsidR="001C474E" w:rsidRPr="00617694" w:rsidRDefault="001C474E" w:rsidP="001C474E">
      <w:pPr>
        <w:spacing w:after="0" w:line="240" w:lineRule="auto"/>
        <w:jc w:val="both"/>
        <w:rPr>
          <w:rFonts w:ascii="Arial" w:hAnsi="Arial" w:cs="Arial"/>
          <w:sz w:val="24"/>
          <w:szCs w:val="24"/>
        </w:rPr>
      </w:pPr>
      <w:r w:rsidRPr="00617694">
        <w:rPr>
          <w:rFonts w:ascii="Arial" w:eastAsia="Arial" w:hAnsi="Arial" w:cs="Arial"/>
          <w:sz w:val="24"/>
          <w:szCs w:val="24"/>
          <w:lang w:val="es-ES"/>
        </w:rPr>
        <w:t>e)</w:t>
      </w:r>
      <w:r w:rsidRPr="00617694">
        <w:rPr>
          <w:rFonts w:ascii="Arial" w:eastAsia="Times New Roman" w:hAnsi="Arial" w:cs="Arial"/>
          <w:sz w:val="24"/>
          <w:szCs w:val="24"/>
          <w:lang w:val="es-ES"/>
        </w:rPr>
        <w:t xml:space="preserve">   </w:t>
      </w:r>
      <w:r w:rsidRPr="00617694">
        <w:rPr>
          <w:rFonts w:ascii="Arial" w:eastAsia="Arial" w:hAnsi="Arial" w:cs="Arial"/>
          <w:sz w:val="24"/>
          <w:szCs w:val="24"/>
          <w:lang w:val="es-ES"/>
        </w:rPr>
        <w:t>Número de folios de que consta la resolución.</w:t>
      </w:r>
    </w:p>
    <w:p w14:paraId="0C126188" w14:textId="77777777" w:rsidR="001C474E" w:rsidRPr="00617694" w:rsidRDefault="001C474E" w:rsidP="001C474E">
      <w:pPr>
        <w:spacing w:after="0" w:line="240" w:lineRule="auto"/>
        <w:jc w:val="both"/>
        <w:rPr>
          <w:rFonts w:ascii="Arial" w:hAnsi="Arial" w:cs="Arial"/>
          <w:sz w:val="24"/>
          <w:szCs w:val="24"/>
        </w:rPr>
      </w:pPr>
      <w:r w:rsidRPr="00617694">
        <w:rPr>
          <w:rFonts w:ascii="Arial" w:eastAsia="Arial" w:hAnsi="Arial" w:cs="Arial"/>
          <w:sz w:val="24"/>
          <w:szCs w:val="24"/>
          <w:lang w:val="es-ES"/>
        </w:rPr>
        <w:t>f)</w:t>
      </w:r>
      <w:r w:rsidRPr="00617694">
        <w:rPr>
          <w:rFonts w:ascii="Arial" w:eastAsia="Times New Roman" w:hAnsi="Arial" w:cs="Arial"/>
          <w:sz w:val="24"/>
          <w:szCs w:val="24"/>
          <w:lang w:val="es-ES"/>
        </w:rPr>
        <w:t xml:space="preserve">    </w:t>
      </w:r>
      <w:r w:rsidRPr="00617694">
        <w:rPr>
          <w:rFonts w:ascii="Arial" w:eastAsia="Arial" w:hAnsi="Arial" w:cs="Arial"/>
          <w:sz w:val="24"/>
          <w:szCs w:val="24"/>
          <w:lang w:val="es-ES"/>
        </w:rPr>
        <w:t xml:space="preserve">Nombres y apellidos de las partes.                                  </w:t>
      </w:r>
      <w:r w:rsidRPr="00617694">
        <w:rPr>
          <w:rFonts w:ascii="Arial" w:eastAsia="Arial" w:hAnsi="Arial" w:cs="Arial"/>
          <w:sz w:val="24"/>
          <w:szCs w:val="24"/>
          <w:lang w:val="es-ES"/>
        </w:rPr>
        <w:tab/>
      </w:r>
    </w:p>
    <w:p w14:paraId="383450FC" w14:textId="77777777" w:rsidR="001C474E" w:rsidRPr="00617694" w:rsidRDefault="001C474E" w:rsidP="001C474E">
      <w:pPr>
        <w:spacing w:after="0" w:line="240" w:lineRule="auto"/>
        <w:jc w:val="both"/>
        <w:rPr>
          <w:rFonts w:ascii="Arial" w:hAnsi="Arial" w:cs="Arial"/>
          <w:sz w:val="24"/>
          <w:szCs w:val="24"/>
        </w:rPr>
      </w:pPr>
      <w:r w:rsidRPr="00617694">
        <w:rPr>
          <w:rFonts w:ascii="Arial" w:eastAsia="Arial" w:hAnsi="Arial" w:cs="Arial"/>
          <w:sz w:val="24"/>
          <w:szCs w:val="24"/>
          <w:lang w:val="es-ES"/>
        </w:rPr>
        <w:t>g)</w:t>
      </w:r>
      <w:r w:rsidRPr="00617694">
        <w:rPr>
          <w:rFonts w:ascii="Arial" w:eastAsia="Times New Roman" w:hAnsi="Arial" w:cs="Arial"/>
          <w:sz w:val="24"/>
          <w:szCs w:val="24"/>
          <w:lang w:val="es-ES"/>
        </w:rPr>
        <w:t xml:space="preserve">   </w:t>
      </w:r>
      <w:r w:rsidRPr="00617694">
        <w:rPr>
          <w:rFonts w:ascii="Arial" w:eastAsia="Arial" w:hAnsi="Arial" w:cs="Arial"/>
          <w:sz w:val="24"/>
          <w:szCs w:val="24"/>
          <w:lang w:val="es-ES"/>
        </w:rPr>
        <w:t>Cuando se trate de la notificación de apertura, se consignará el nombre de la persona a quién debe entregárselo y el de quién la recibe cuando no se pudiere entregar personalmente; deberá ser firmada por quién la entrega.</w:t>
      </w:r>
    </w:p>
    <w:p w14:paraId="4A139E53" w14:textId="77777777" w:rsidR="001C474E" w:rsidRPr="00617694" w:rsidRDefault="001C474E" w:rsidP="001C474E">
      <w:pPr>
        <w:spacing w:after="0" w:line="240" w:lineRule="auto"/>
        <w:jc w:val="both"/>
        <w:rPr>
          <w:rFonts w:ascii="Arial" w:hAnsi="Arial" w:cs="Arial"/>
          <w:sz w:val="24"/>
          <w:szCs w:val="24"/>
        </w:rPr>
      </w:pPr>
      <w:r w:rsidRPr="00617694">
        <w:rPr>
          <w:rFonts w:ascii="Arial" w:eastAsia="Arial" w:hAnsi="Arial" w:cs="Arial"/>
          <w:sz w:val="24"/>
          <w:szCs w:val="24"/>
          <w:lang w:val="es-ES"/>
        </w:rPr>
        <w:t>h)</w:t>
      </w:r>
      <w:r w:rsidRPr="00617694">
        <w:rPr>
          <w:rFonts w:ascii="Arial" w:eastAsia="Times New Roman" w:hAnsi="Arial" w:cs="Arial"/>
          <w:sz w:val="24"/>
          <w:szCs w:val="24"/>
          <w:lang w:val="es-ES"/>
        </w:rPr>
        <w:t xml:space="preserve">   </w:t>
      </w:r>
      <w:r w:rsidRPr="00617694">
        <w:rPr>
          <w:rFonts w:ascii="Arial" w:eastAsia="Arial" w:hAnsi="Arial" w:cs="Arial"/>
          <w:sz w:val="24"/>
          <w:szCs w:val="24"/>
          <w:lang w:val="es-ES"/>
        </w:rPr>
        <w:t>Lugar, hora y fecha de la notificación.</w:t>
      </w:r>
    </w:p>
    <w:p w14:paraId="6DADBAA1" w14:textId="77777777" w:rsidR="001C474E" w:rsidRPr="00617694" w:rsidRDefault="001C474E" w:rsidP="001C474E">
      <w:pPr>
        <w:spacing w:after="0" w:line="240" w:lineRule="auto"/>
        <w:jc w:val="both"/>
        <w:rPr>
          <w:rFonts w:ascii="Arial" w:eastAsia="Arial" w:hAnsi="Arial" w:cs="Arial"/>
          <w:b/>
          <w:sz w:val="24"/>
          <w:szCs w:val="24"/>
          <w:lang w:val="es-ES"/>
        </w:rPr>
      </w:pPr>
    </w:p>
    <w:p w14:paraId="3CDDA295" w14:textId="77777777" w:rsidR="001C474E" w:rsidRPr="00617694" w:rsidRDefault="001C474E" w:rsidP="001C474E">
      <w:pPr>
        <w:spacing w:after="0" w:line="240" w:lineRule="auto"/>
        <w:jc w:val="both"/>
        <w:rPr>
          <w:rFonts w:ascii="Arial" w:eastAsia="Arial" w:hAnsi="Arial" w:cs="Arial"/>
          <w:b/>
          <w:sz w:val="24"/>
          <w:szCs w:val="24"/>
          <w:lang w:val="es-ES"/>
        </w:rPr>
      </w:pPr>
      <w:r w:rsidRPr="00617694">
        <w:rPr>
          <w:rFonts w:ascii="Arial" w:eastAsia="Arial" w:hAnsi="Arial" w:cs="Arial"/>
          <w:b/>
          <w:sz w:val="24"/>
          <w:szCs w:val="24"/>
          <w:lang w:val="es-ES"/>
        </w:rPr>
        <w:t>ARTÍCULO 27. FORMA Y MEDIO PARA REALIZAR LAS NOTIFICACIONES</w:t>
      </w:r>
    </w:p>
    <w:p w14:paraId="1DB2FDC8" w14:textId="77777777" w:rsidR="001C474E" w:rsidRPr="00617694" w:rsidRDefault="001C474E" w:rsidP="001C474E">
      <w:pPr>
        <w:spacing w:after="0" w:line="240" w:lineRule="auto"/>
        <w:jc w:val="both"/>
        <w:rPr>
          <w:rFonts w:ascii="Arial" w:eastAsia="Arial" w:hAnsi="Arial" w:cs="Arial"/>
          <w:b/>
          <w:sz w:val="24"/>
          <w:szCs w:val="24"/>
          <w:lang w:val="es-ES"/>
        </w:rPr>
      </w:pPr>
    </w:p>
    <w:p w14:paraId="76BE985A"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 xml:space="preserve">La notificación del acto de apertura de un procedimiento </w:t>
      </w:r>
      <w:proofErr w:type="gramStart"/>
      <w:r w:rsidRPr="00617694">
        <w:rPr>
          <w:rFonts w:ascii="Arial" w:eastAsia="Arial" w:hAnsi="Arial" w:cs="Arial"/>
          <w:sz w:val="24"/>
          <w:szCs w:val="24"/>
          <w:lang w:val="es-ES"/>
        </w:rPr>
        <w:t>disciplinario,</w:t>
      </w:r>
      <w:proofErr w:type="gramEnd"/>
      <w:r w:rsidRPr="00617694">
        <w:rPr>
          <w:rFonts w:ascii="Arial" w:eastAsia="Arial" w:hAnsi="Arial" w:cs="Arial"/>
          <w:sz w:val="24"/>
          <w:szCs w:val="24"/>
          <w:lang w:val="es-ES"/>
        </w:rPr>
        <w:t xml:space="preserve"> ya sea para la investigación de faltas comunes o de acoso laboral, deberá hacerse personalmente o en la casa de habitación del miembro del funcionariado, trabajadora o estudiante investigada y podrá entregarse en este caso, a una persona que aparenta una edad mayor a los quince años.</w:t>
      </w:r>
    </w:p>
    <w:p w14:paraId="08E7A577" w14:textId="77777777" w:rsidR="001C474E" w:rsidRPr="00617694" w:rsidRDefault="001C474E" w:rsidP="001C474E">
      <w:pPr>
        <w:spacing w:after="0" w:line="240" w:lineRule="auto"/>
        <w:jc w:val="both"/>
        <w:rPr>
          <w:rFonts w:ascii="Arial" w:eastAsia="Arial" w:hAnsi="Arial" w:cs="Arial"/>
          <w:sz w:val="24"/>
          <w:szCs w:val="24"/>
          <w:lang w:val="es-ES"/>
        </w:rPr>
      </w:pPr>
    </w:p>
    <w:p w14:paraId="39C387F1"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En caso de que el miembro del funcionariado o de la población estudiantil enterada del asunto se niegue a recibir la notificación, se tendrá por notificado y deberá el notificador dejar constancia de la negativa en el anverso de la cédula de notificación.</w:t>
      </w:r>
    </w:p>
    <w:p w14:paraId="1D430DDB" w14:textId="77777777" w:rsidR="001C474E" w:rsidRPr="00617694" w:rsidRDefault="001C474E" w:rsidP="001C474E">
      <w:pPr>
        <w:spacing w:after="0" w:line="240" w:lineRule="auto"/>
        <w:jc w:val="both"/>
        <w:rPr>
          <w:rFonts w:ascii="Arial" w:eastAsia="Arial" w:hAnsi="Arial" w:cs="Arial"/>
          <w:sz w:val="24"/>
          <w:szCs w:val="24"/>
          <w:lang w:val="es-ES"/>
        </w:rPr>
      </w:pPr>
    </w:p>
    <w:p w14:paraId="30775437"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Los demás actos o resoluciones del procedimiento no comprendidas en el párrafo anterior, se notificarán por correo electrónico, por fax o por cualquier otra forma tecnológica que permita la seguridad del acto de comunicación. Para este propósito, la parte tiene la obligación de señalar un medio para recibir las notificaciones, y en caso de omisión, se tendrá por bien efectuado transcurridas 24 horas a partir del dictado del acto de la resolución.</w:t>
      </w:r>
    </w:p>
    <w:p w14:paraId="6CE68AA9" w14:textId="77777777" w:rsidR="001C474E" w:rsidRPr="00617694" w:rsidRDefault="001C474E" w:rsidP="001C474E">
      <w:pPr>
        <w:spacing w:after="0" w:line="240" w:lineRule="auto"/>
        <w:jc w:val="both"/>
        <w:rPr>
          <w:rFonts w:ascii="Arial" w:eastAsia="Arial" w:hAnsi="Arial" w:cs="Arial"/>
          <w:sz w:val="24"/>
          <w:szCs w:val="24"/>
          <w:lang w:val="es-ES"/>
        </w:rPr>
      </w:pPr>
    </w:p>
    <w:p w14:paraId="63625693" w14:textId="77777777" w:rsidR="001C474E" w:rsidRPr="00617694" w:rsidRDefault="001C474E" w:rsidP="001C474E">
      <w:pPr>
        <w:spacing w:after="0" w:line="240" w:lineRule="auto"/>
        <w:jc w:val="both"/>
        <w:rPr>
          <w:rFonts w:ascii="Arial" w:eastAsia="Arial" w:hAnsi="Arial" w:cs="Arial"/>
          <w:b/>
          <w:sz w:val="24"/>
          <w:szCs w:val="24"/>
          <w:lang w:val="es-ES"/>
        </w:rPr>
      </w:pPr>
      <w:r w:rsidRPr="00617694">
        <w:rPr>
          <w:rFonts w:ascii="Arial" w:eastAsia="Arial" w:hAnsi="Arial" w:cs="Arial"/>
          <w:b/>
          <w:sz w:val="24"/>
          <w:szCs w:val="24"/>
          <w:lang w:val="es-ES"/>
        </w:rPr>
        <w:t>ARTÍCULO 28. DISPOSICIONES ESPECIALES SOBRE LA NOTIFICACIÓN POR FAX Y POR CORREO ELECTRÓNICO</w:t>
      </w:r>
    </w:p>
    <w:p w14:paraId="4EA035DE" w14:textId="77777777" w:rsidR="001C474E" w:rsidRPr="00617694" w:rsidRDefault="001C474E" w:rsidP="001C474E">
      <w:pPr>
        <w:spacing w:after="0" w:line="240" w:lineRule="auto"/>
        <w:jc w:val="both"/>
        <w:rPr>
          <w:rFonts w:ascii="Arial" w:eastAsia="Arial" w:hAnsi="Arial" w:cs="Arial"/>
          <w:b/>
          <w:sz w:val="24"/>
          <w:szCs w:val="24"/>
          <w:lang w:val="es-ES"/>
        </w:rPr>
      </w:pPr>
    </w:p>
    <w:p w14:paraId="733F7823"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lastRenderedPageBreak/>
        <w:t>La notificación por correo electrónico se acreditará mediante el correo de envío del mensaje respectivo a la dirección señalada por la persona interesada.</w:t>
      </w:r>
    </w:p>
    <w:p w14:paraId="64F0C588" w14:textId="77777777" w:rsidR="001C474E" w:rsidRPr="00617694" w:rsidRDefault="001C474E" w:rsidP="001C474E">
      <w:pPr>
        <w:spacing w:after="0" w:line="240" w:lineRule="auto"/>
        <w:jc w:val="both"/>
        <w:rPr>
          <w:rFonts w:ascii="Arial" w:eastAsia="Arial" w:hAnsi="Arial" w:cs="Arial"/>
          <w:sz w:val="24"/>
          <w:szCs w:val="24"/>
          <w:lang w:val="es-ES"/>
        </w:rPr>
      </w:pPr>
    </w:p>
    <w:p w14:paraId="03D6E520" w14:textId="77777777" w:rsidR="001C474E" w:rsidRPr="00617694" w:rsidRDefault="001C474E" w:rsidP="001C474E">
      <w:pPr>
        <w:spacing w:after="0" w:line="240" w:lineRule="auto"/>
        <w:jc w:val="both"/>
        <w:rPr>
          <w:rFonts w:ascii="Arial" w:eastAsia="Arial" w:hAnsi="Arial" w:cs="Arial"/>
          <w:i/>
          <w:sz w:val="24"/>
          <w:szCs w:val="24"/>
          <w:lang w:val="es-ES"/>
        </w:rPr>
      </w:pPr>
      <w:r w:rsidRPr="00617694">
        <w:rPr>
          <w:rFonts w:ascii="Arial" w:eastAsia="Arial" w:hAnsi="Arial" w:cs="Arial"/>
          <w:i/>
          <w:sz w:val="24"/>
          <w:szCs w:val="24"/>
          <w:lang w:val="es-ES"/>
        </w:rPr>
        <w:t>Se modifica según el oficio UNA-SCU-ACUE-303-2024.</w:t>
      </w:r>
    </w:p>
    <w:p w14:paraId="6620B39F" w14:textId="77777777" w:rsidR="001C474E" w:rsidRPr="00617694" w:rsidRDefault="001C474E" w:rsidP="001C474E">
      <w:pPr>
        <w:spacing w:after="0" w:line="240" w:lineRule="auto"/>
        <w:jc w:val="both"/>
        <w:rPr>
          <w:rFonts w:ascii="Arial" w:eastAsia="Arial" w:hAnsi="Arial" w:cs="Arial"/>
          <w:i/>
          <w:sz w:val="24"/>
          <w:szCs w:val="24"/>
          <w:lang w:val="es-ES"/>
        </w:rPr>
      </w:pPr>
    </w:p>
    <w:p w14:paraId="0F97C10B" w14:textId="77777777" w:rsidR="001C474E" w:rsidRPr="00617694" w:rsidRDefault="001C474E" w:rsidP="001C474E">
      <w:pPr>
        <w:spacing w:after="0" w:line="240" w:lineRule="auto"/>
        <w:jc w:val="both"/>
        <w:rPr>
          <w:rFonts w:ascii="Arial" w:eastAsia="Arial" w:hAnsi="Arial" w:cs="Arial"/>
          <w:b/>
          <w:sz w:val="24"/>
          <w:szCs w:val="24"/>
          <w:lang w:val="es-ES"/>
        </w:rPr>
      </w:pPr>
      <w:r w:rsidRPr="00617694">
        <w:rPr>
          <w:rFonts w:ascii="Arial" w:eastAsia="Arial" w:hAnsi="Arial" w:cs="Arial"/>
          <w:b/>
          <w:sz w:val="24"/>
          <w:szCs w:val="24"/>
          <w:lang w:val="es-ES"/>
        </w:rPr>
        <w:t>ARTÍCULO 29. CITACIONES EN LOS MEDIOS PROBATORIOS</w:t>
      </w:r>
    </w:p>
    <w:p w14:paraId="4BD57426" w14:textId="77777777" w:rsidR="001C474E" w:rsidRPr="00617694" w:rsidRDefault="001C474E" w:rsidP="001C474E">
      <w:pPr>
        <w:spacing w:after="0" w:line="240" w:lineRule="auto"/>
        <w:jc w:val="both"/>
        <w:rPr>
          <w:rFonts w:ascii="Arial" w:eastAsia="Arial" w:hAnsi="Arial" w:cs="Arial"/>
          <w:b/>
          <w:sz w:val="24"/>
          <w:szCs w:val="24"/>
          <w:lang w:val="es-ES"/>
        </w:rPr>
      </w:pPr>
    </w:p>
    <w:p w14:paraId="56D5B5A3"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Todo miembro del funcionariado o de la población estudiantil tendrá la obligación de acudir a la citación que realice cualquier autoridad universitaria responsable del trámite de un procedimiento disciplinario.</w:t>
      </w:r>
    </w:p>
    <w:p w14:paraId="5FA61444" w14:textId="77777777" w:rsidR="001C474E" w:rsidRPr="00617694" w:rsidRDefault="001C474E" w:rsidP="001C474E">
      <w:pPr>
        <w:spacing w:after="0" w:line="240" w:lineRule="auto"/>
        <w:jc w:val="both"/>
        <w:rPr>
          <w:rFonts w:ascii="Arial" w:eastAsia="Arial" w:hAnsi="Arial" w:cs="Arial"/>
          <w:sz w:val="24"/>
          <w:szCs w:val="24"/>
          <w:lang w:val="es-ES"/>
        </w:rPr>
      </w:pPr>
    </w:p>
    <w:p w14:paraId="01645DAF"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Dicha citación deberá contener los requisitos establecidos para la notificación de los actos.</w:t>
      </w:r>
    </w:p>
    <w:p w14:paraId="026AA20C" w14:textId="77777777" w:rsidR="001C474E" w:rsidRPr="00617694" w:rsidRDefault="001C474E" w:rsidP="001C474E">
      <w:pPr>
        <w:spacing w:after="0" w:line="240" w:lineRule="auto"/>
        <w:jc w:val="both"/>
        <w:rPr>
          <w:rFonts w:ascii="Arial" w:eastAsia="Arial" w:hAnsi="Arial" w:cs="Arial"/>
          <w:sz w:val="24"/>
          <w:szCs w:val="24"/>
          <w:lang w:val="es-ES"/>
        </w:rPr>
      </w:pPr>
    </w:p>
    <w:p w14:paraId="4FD764ED"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Cuando se trate de una persona externa a la institución se le citará siguiendo el procedimiento que establecen los artículos 248 a 254 de la Ley General de la Administración Pública.</w:t>
      </w:r>
    </w:p>
    <w:p w14:paraId="1547B0C7" w14:textId="77777777" w:rsidR="001C474E" w:rsidRPr="00617694" w:rsidRDefault="001C474E" w:rsidP="001C474E">
      <w:pPr>
        <w:spacing w:after="0" w:line="240" w:lineRule="auto"/>
        <w:jc w:val="both"/>
        <w:rPr>
          <w:rFonts w:ascii="Arial" w:eastAsia="Arial" w:hAnsi="Arial" w:cs="Arial"/>
          <w:sz w:val="24"/>
          <w:szCs w:val="24"/>
          <w:lang w:val="es-ES"/>
        </w:rPr>
      </w:pPr>
    </w:p>
    <w:p w14:paraId="7A5570E5" w14:textId="77777777" w:rsidR="001C474E" w:rsidRPr="00617694" w:rsidRDefault="001C474E" w:rsidP="001C474E">
      <w:pPr>
        <w:spacing w:after="0" w:line="240" w:lineRule="auto"/>
        <w:jc w:val="both"/>
        <w:rPr>
          <w:rFonts w:ascii="Arial" w:eastAsia="Arial" w:hAnsi="Arial" w:cs="Arial"/>
          <w:b/>
          <w:sz w:val="24"/>
          <w:szCs w:val="24"/>
          <w:lang w:val="es-ES"/>
        </w:rPr>
      </w:pPr>
      <w:r w:rsidRPr="00617694">
        <w:rPr>
          <w:rFonts w:ascii="Arial" w:eastAsia="Arial" w:hAnsi="Arial" w:cs="Arial"/>
          <w:b/>
          <w:sz w:val="24"/>
          <w:szCs w:val="24"/>
          <w:lang w:val="es-ES"/>
        </w:rPr>
        <w:t>ARTÍCULO 30. PLAZOS</w:t>
      </w:r>
    </w:p>
    <w:p w14:paraId="3AD900A5" w14:textId="77777777" w:rsidR="001C474E" w:rsidRPr="00617694" w:rsidRDefault="001C474E" w:rsidP="001C474E">
      <w:pPr>
        <w:spacing w:after="0" w:line="240" w:lineRule="auto"/>
        <w:jc w:val="both"/>
        <w:rPr>
          <w:rFonts w:ascii="Arial" w:eastAsia="Arial" w:hAnsi="Arial" w:cs="Arial"/>
          <w:b/>
          <w:sz w:val="24"/>
          <w:szCs w:val="24"/>
          <w:lang w:val="es-ES"/>
        </w:rPr>
      </w:pPr>
    </w:p>
    <w:p w14:paraId="31FA92BC" w14:textId="77777777" w:rsidR="001C474E" w:rsidRPr="00617694" w:rsidRDefault="001C474E" w:rsidP="001C474E">
      <w:pPr>
        <w:spacing w:after="0" w:line="240" w:lineRule="auto"/>
        <w:jc w:val="both"/>
        <w:rPr>
          <w:rFonts w:ascii="Arial" w:hAnsi="Arial" w:cs="Arial"/>
          <w:sz w:val="24"/>
          <w:szCs w:val="24"/>
        </w:rPr>
      </w:pPr>
      <w:r w:rsidRPr="00617694">
        <w:rPr>
          <w:rFonts w:ascii="Arial" w:eastAsia="Arial" w:hAnsi="Arial" w:cs="Arial"/>
          <w:sz w:val="24"/>
          <w:szCs w:val="24"/>
          <w:lang w:val="es-ES"/>
        </w:rPr>
        <w:t>a)</w:t>
      </w:r>
      <w:r w:rsidRPr="00617694">
        <w:rPr>
          <w:rFonts w:ascii="Arial" w:eastAsia="Times New Roman" w:hAnsi="Arial" w:cs="Arial"/>
          <w:sz w:val="24"/>
          <w:szCs w:val="24"/>
          <w:lang w:val="es-ES"/>
        </w:rPr>
        <w:t xml:space="preserve">    </w:t>
      </w:r>
      <w:r w:rsidRPr="00617694">
        <w:rPr>
          <w:rFonts w:ascii="Arial" w:eastAsia="Arial" w:hAnsi="Arial" w:cs="Arial"/>
          <w:sz w:val="24"/>
          <w:szCs w:val="24"/>
          <w:lang w:val="es-ES"/>
        </w:rPr>
        <w:t>Los plazos se contarán siempre en días hábiles.</w:t>
      </w:r>
    </w:p>
    <w:p w14:paraId="74DBF323" w14:textId="77777777" w:rsidR="001C474E" w:rsidRPr="00617694" w:rsidRDefault="001C474E" w:rsidP="001C474E">
      <w:pPr>
        <w:spacing w:after="0" w:line="240" w:lineRule="auto"/>
        <w:jc w:val="both"/>
        <w:rPr>
          <w:rFonts w:ascii="Arial" w:hAnsi="Arial" w:cs="Arial"/>
          <w:sz w:val="24"/>
          <w:szCs w:val="24"/>
        </w:rPr>
      </w:pPr>
      <w:r w:rsidRPr="00617694">
        <w:rPr>
          <w:rFonts w:ascii="Arial" w:eastAsia="Arial" w:hAnsi="Arial" w:cs="Arial"/>
          <w:sz w:val="24"/>
          <w:szCs w:val="24"/>
          <w:lang w:val="es-ES"/>
        </w:rPr>
        <w:t>b)</w:t>
      </w:r>
      <w:r w:rsidRPr="00617694">
        <w:rPr>
          <w:rFonts w:ascii="Arial" w:eastAsia="Times New Roman" w:hAnsi="Arial" w:cs="Arial"/>
          <w:sz w:val="24"/>
          <w:szCs w:val="24"/>
          <w:lang w:val="es-ES"/>
        </w:rPr>
        <w:t xml:space="preserve">   </w:t>
      </w:r>
      <w:r w:rsidRPr="00617694">
        <w:rPr>
          <w:rFonts w:ascii="Arial" w:eastAsia="Arial" w:hAnsi="Arial" w:cs="Arial"/>
          <w:sz w:val="24"/>
          <w:szCs w:val="24"/>
          <w:lang w:val="es-ES"/>
        </w:rPr>
        <w:t>Cuando se señale un correo electrónico o fax, la persona quedará notificada el día hábil siguiente al de la transmisión.</w:t>
      </w:r>
    </w:p>
    <w:p w14:paraId="350B7270" w14:textId="77777777" w:rsidR="001C474E" w:rsidRPr="00617694" w:rsidRDefault="001C474E" w:rsidP="001C474E">
      <w:pPr>
        <w:spacing w:after="0" w:line="240" w:lineRule="auto"/>
        <w:jc w:val="both"/>
        <w:rPr>
          <w:rFonts w:ascii="Arial" w:hAnsi="Arial" w:cs="Arial"/>
          <w:sz w:val="24"/>
          <w:szCs w:val="24"/>
        </w:rPr>
      </w:pPr>
      <w:r w:rsidRPr="00617694">
        <w:rPr>
          <w:rFonts w:ascii="Arial" w:eastAsia="Arial" w:hAnsi="Arial" w:cs="Arial"/>
          <w:sz w:val="24"/>
          <w:szCs w:val="24"/>
          <w:lang w:val="es-ES"/>
        </w:rPr>
        <w:t>c)</w:t>
      </w:r>
      <w:r w:rsidRPr="00617694">
        <w:rPr>
          <w:rFonts w:ascii="Arial" w:eastAsia="Times New Roman" w:hAnsi="Arial" w:cs="Arial"/>
          <w:sz w:val="24"/>
          <w:szCs w:val="24"/>
          <w:lang w:val="es-ES"/>
        </w:rPr>
        <w:t xml:space="preserve">   </w:t>
      </w:r>
      <w:r w:rsidRPr="00617694">
        <w:rPr>
          <w:rFonts w:ascii="Arial" w:eastAsia="Arial" w:hAnsi="Arial" w:cs="Arial"/>
          <w:sz w:val="24"/>
          <w:szCs w:val="24"/>
          <w:lang w:val="es-ES"/>
        </w:rPr>
        <w:t>El plazo empieza a correr a partir del día hábil siguiente al que se tiene por hecha la notificación.</w:t>
      </w:r>
    </w:p>
    <w:p w14:paraId="1331FBBF" w14:textId="77777777" w:rsidR="001C474E" w:rsidRPr="00617694" w:rsidRDefault="001C474E" w:rsidP="001C474E">
      <w:pPr>
        <w:spacing w:after="0" w:line="240" w:lineRule="auto"/>
        <w:jc w:val="both"/>
        <w:rPr>
          <w:rFonts w:ascii="Arial" w:hAnsi="Arial" w:cs="Arial"/>
          <w:sz w:val="24"/>
          <w:szCs w:val="24"/>
        </w:rPr>
      </w:pPr>
      <w:r w:rsidRPr="00617694">
        <w:rPr>
          <w:rFonts w:ascii="Arial" w:eastAsia="Arial" w:hAnsi="Arial" w:cs="Arial"/>
          <w:sz w:val="24"/>
          <w:szCs w:val="24"/>
          <w:lang w:val="es-ES"/>
        </w:rPr>
        <w:t>d)</w:t>
      </w:r>
      <w:r w:rsidRPr="00617694">
        <w:rPr>
          <w:rFonts w:ascii="Arial" w:eastAsia="Times New Roman" w:hAnsi="Arial" w:cs="Arial"/>
          <w:sz w:val="24"/>
          <w:szCs w:val="24"/>
          <w:lang w:val="es-ES"/>
        </w:rPr>
        <w:t xml:space="preserve">  </w:t>
      </w:r>
      <w:r w:rsidRPr="00617694">
        <w:rPr>
          <w:rFonts w:ascii="Arial" w:eastAsia="Arial" w:hAnsi="Arial" w:cs="Arial"/>
          <w:sz w:val="24"/>
          <w:szCs w:val="24"/>
          <w:lang w:val="es-ES"/>
        </w:rPr>
        <w:t>En materia de plazos se aplicará lo dispuesto en los artículos 257 a 265 de la Ley General de la Administración Pública, con las excepciones indicadas en este Reglamento.</w:t>
      </w:r>
    </w:p>
    <w:p w14:paraId="7F9385AE" w14:textId="77777777" w:rsidR="001C474E" w:rsidRPr="00617694" w:rsidRDefault="001C474E" w:rsidP="001C474E">
      <w:pPr>
        <w:spacing w:after="0" w:line="240" w:lineRule="auto"/>
        <w:jc w:val="both"/>
        <w:rPr>
          <w:rFonts w:ascii="Arial" w:hAnsi="Arial" w:cs="Arial"/>
          <w:sz w:val="24"/>
          <w:szCs w:val="24"/>
        </w:rPr>
      </w:pPr>
      <w:r w:rsidRPr="00617694">
        <w:rPr>
          <w:rFonts w:ascii="Arial" w:eastAsia="Arial" w:hAnsi="Arial" w:cs="Arial"/>
          <w:sz w:val="24"/>
          <w:szCs w:val="24"/>
          <w:lang w:val="es-ES"/>
        </w:rPr>
        <w:t>e)</w:t>
      </w:r>
      <w:r w:rsidRPr="00617694">
        <w:rPr>
          <w:rFonts w:ascii="Arial" w:eastAsia="Times New Roman" w:hAnsi="Arial" w:cs="Arial"/>
          <w:sz w:val="24"/>
          <w:szCs w:val="24"/>
          <w:lang w:val="es-ES"/>
        </w:rPr>
        <w:t xml:space="preserve">    </w:t>
      </w:r>
      <w:r w:rsidRPr="00617694">
        <w:rPr>
          <w:rFonts w:ascii="Arial" w:eastAsia="Arial" w:hAnsi="Arial" w:cs="Arial"/>
          <w:sz w:val="24"/>
          <w:szCs w:val="24"/>
          <w:lang w:val="es-ES"/>
        </w:rPr>
        <w:t>Queda prohibido hacer de oficio nuevos señalamientos o prórrogas.</w:t>
      </w:r>
    </w:p>
    <w:p w14:paraId="597C665C" w14:textId="77777777" w:rsidR="001C474E" w:rsidRPr="00617694" w:rsidRDefault="001C474E" w:rsidP="001C474E">
      <w:pPr>
        <w:spacing w:after="0" w:line="240" w:lineRule="auto"/>
        <w:jc w:val="both"/>
        <w:rPr>
          <w:rFonts w:ascii="Arial" w:hAnsi="Arial" w:cs="Arial"/>
          <w:sz w:val="24"/>
          <w:szCs w:val="24"/>
        </w:rPr>
      </w:pPr>
      <w:r w:rsidRPr="00617694">
        <w:rPr>
          <w:rFonts w:ascii="Arial" w:eastAsia="Arial" w:hAnsi="Arial" w:cs="Arial"/>
          <w:sz w:val="24"/>
          <w:szCs w:val="24"/>
          <w:lang w:val="es-ES"/>
        </w:rPr>
        <w:t>f)</w:t>
      </w:r>
      <w:r w:rsidRPr="00617694">
        <w:rPr>
          <w:rFonts w:ascii="Arial" w:eastAsia="Times New Roman" w:hAnsi="Arial" w:cs="Arial"/>
          <w:sz w:val="24"/>
          <w:szCs w:val="24"/>
          <w:lang w:val="es-ES"/>
        </w:rPr>
        <w:t xml:space="preserve">    </w:t>
      </w:r>
      <w:r w:rsidRPr="00617694">
        <w:rPr>
          <w:rFonts w:ascii="Arial" w:eastAsia="Arial" w:hAnsi="Arial" w:cs="Arial"/>
          <w:sz w:val="24"/>
          <w:szCs w:val="24"/>
          <w:lang w:val="es-ES"/>
        </w:rPr>
        <w:t>Los plazos podrán ser suspendidos por fuerza mayor de oficio o a petición de parte, mediante acto debidamente motivado de parte de la Oficina de Investigación y Sanción de Faltas Comunes y Acoso Laboral.</w:t>
      </w:r>
    </w:p>
    <w:p w14:paraId="146FC4E5" w14:textId="77777777" w:rsidR="001C474E" w:rsidRPr="00617694" w:rsidRDefault="001C474E" w:rsidP="001C474E">
      <w:pPr>
        <w:spacing w:after="0" w:line="240" w:lineRule="auto"/>
        <w:jc w:val="both"/>
        <w:rPr>
          <w:rFonts w:ascii="Arial" w:eastAsia="Arial" w:hAnsi="Arial" w:cs="Arial"/>
          <w:sz w:val="24"/>
          <w:szCs w:val="24"/>
          <w:lang w:val="es-ES"/>
        </w:rPr>
      </w:pPr>
    </w:p>
    <w:p w14:paraId="1EE14721" w14:textId="77777777" w:rsidR="001C474E" w:rsidRPr="00617694" w:rsidRDefault="001C474E" w:rsidP="001C474E">
      <w:pPr>
        <w:spacing w:after="0" w:line="240" w:lineRule="auto"/>
        <w:jc w:val="both"/>
        <w:rPr>
          <w:rFonts w:ascii="Arial" w:eastAsia="Arial" w:hAnsi="Arial" w:cs="Arial"/>
          <w:b/>
          <w:sz w:val="24"/>
          <w:szCs w:val="24"/>
          <w:lang w:val="es-ES"/>
        </w:rPr>
      </w:pPr>
      <w:r w:rsidRPr="00617694">
        <w:rPr>
          <w:rFonts w:ascii="Arial" w:eastAsia="Arial" w:hAnsi="Arial" w:cs="Arial"/>
          <w:b/>
          <w:sz w:val="24"/>
          <w:szCs w:val="24"/>
          <w:lang w:val="es-ES"/>
        </w:rPr>
        <w:t>ARTÍCULO 31. INTERRUPCIÓN DE LOS PLAZOS</w:t>
      </w:r>
    </w:p>
    <w:p w14:paraId="437290D5" w14:textId="77777777" w:rsidR="001C474E" w:rsidRPr="00617694" w:rsidRDefault="001C474E" w:rsidP="001C474E">
      <w:pPr>
        <w:spacing w:after="0" w:line="240" w:lineRule="auto"/>
        <w:jc w:val="both"/>
        <w:rPr>
          <w:rFonts w:ascii="Arial" w:eastAsia="Arial" w:hAnsi="Arial" w:cs="Arial"/>
          <w:b/>
          <w:sz w:val="24"/>
          <w:szCs w:val="24"/>
          <w:lang w:val="es-ES"/>
        </w:rPr>
      </w:pPr>
    </w:p>
    <w:p w14:paraId="1D2B1F09"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Los plazos se interrumpirán con la presentación de los recursos o en cualquier caso que el expediente se encuentre en otras diligencias ajenas al órgano o en cualquier otro fijado en la normativa institucional.</w:t>
      </w:r>
    </w:p>
    <w:p w14:paraId="1A526614" w14:textId="77777777" w:rsidR="001C474E" w:rsidRPr="00617694" w:rsidRDefault="001C474E" w:rsidP="001C474E">
      <w:pPr>
        <w:spacing w:after="0" w:line="240" w:lineRule="auto"/>
        <w:jc w:val="both"/>
        <w:rPr>
          <w:rFonts w:ascii="Arial" w:eastAsia="Arial" w:hAnsi="Arial" w:cs="Arial"/>
          <w:sz w:val="24"/>
          <w:szCs w:val="24"/>
          <w:lang w:val="es-ES"/>
        </w:rPr>
      </w:pPr>
    </w:p>
    <w:p w14:paraId="6622BD84" w14:textId="77777777" w:rsidR="001C474E" w:rsidRPr="00617694" w:rsidRDefault="001C474E" w:rsidP="001C474E">
      <w:pPr>
        <w:spacing w:after="0" w:line="240" w:lineRule="auto"/>
        <w:jc w:val="both"/>
        <w:rPr>
          <w:rFonts w:ascii="Arial" w:eastAsia="Arial" w:hAnsi="Arial" w:cs="Arial"/>
          <w:b/>
          <w:sz w:val="24"/>
          <w:szCs w:val="24"/>
          <w:lang w:val="es-ES"/>
        </w:rPr>
      </w:pPr>
      <w:r w:rsidRPr="00617694">
        <w:rPr>
          <w:rFonts w:ascii="Arial" w:eastAsia="Arial" w:hAnsi="Arial" w:cs="Arial"/>
          <w:b/>
          <w:sz w:val="24"/>
          <w:szCs w:val="24"/>
          <w:lang w:val="es-ES"/>
        </w:rPr>
        <w:t>ARTÍCULO 32. RÉGIMEN DE PROHIBICIONES, IMPEDIMENTOS, EXCUSAS Y RECUSACIONES</w:t>
      </w:r>
    </w:p>
    <w:p w14:paraId="5DCD7041" w14:textId="77777777" w:rsidR="001C474E" w:rsidRPr="00617694" w:rsidRDefault="001C474E" w:rsidP="001C474E">
      <w:pPr>
        <w:spacing w:after="0" w:line="240" w:lineRule="auto"/>
        <w:jc w:val="both"/>
        <w:rPr>
          <w:rFonts w:ascii="Arial" w:eastAsia="Arial" w:hAnsi="Arial" w:cs="Arial"/>
          <w:b/>
          <w:sz w:val="24"/>
          <w:szCs w:val="24"/>
          <w:lang w:val="es-ES"/>
        </w:rPr>
      </w:pPr>
    </w:p>
    <w:p w14:paraId="2D585EC2"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En la tramitación de los procedimientos en las diferentes instancias competentes, se aplicará el Reglamento de Impedimentos, Excusas y Recusaciones de la Universidad Nacional.</w:t>
      </w:r>
    </w:p>
    <w:p w14:paraId="3237F698" w14:textId="77777777" w:rsidR="001C474E" w:rsidRPr="00617694" w:rsidRDefault="001C474E" w:rsidP="001C474E">
      <w:pPr>
        <w:spacing w:after="0" w:line="240" w:lineRule="auto"/>
        <w:jc w:val="both"/>
        <w:rPr>
          <w:rFonts w:ascii="Arial" w:eastAsia="Arial" w:hAnsi="Arial" w:cs="Arial"/>
          <w:sz w:val="24"/>
          <w:szCs w:val="24"/>
          <w:lang w:val="es-ES"/>
        </w:rPr>
      </w:pPr>
    </w:p>
    <w:p w14:paraId="27FBEEF3" w14:textId="77777777" w:rsidR="001C474E" w:rsidRPr="00617694" w:rsidRDefault="001C474E" w:rsidP="001C474E">
      <w:pPr>
        <w:spacing w:after="0" w:line="240" w:lineRule="auto"/>
        <w:jc w:val="both"/>
        <w:rPr>
          <w:rFonts w:ascii="Arial" w:eastAsia="Arial" w:hAnsi="Arial" w:cs="Arial"/>
          <w:sz w:val="24"/>
          <w:szCs w:val="24"/>
          <w:lang w:val="es-ES"/>
        </w:rPr>
      </w:pPr>
    </w:p>
    <w:p w14:paraId="070AAFEE" w14:textId="77777777" w:rsidR="001C474E" w:rsidRPr="00617694" w:rsidRDefault="001C474E" w:rsidP="001C474E">
      <w:pPr>
        <w:spacing w:after="0" w:line="240" w:lineRule="auto"/>
        <w:jc w:val="both"/>
        <w:rPr>
          <w:rFonts w:ascii="Arial" w:eastAsia="Arial" w:hAnsi="Arial" w:cs="Arial"/>
          <w:b/>
          <w:sz w:val="24"/>
          <w:szCs w:val="24"/>
          <w:lang w:val="es-ES"/>
        </w:rPr>
      </w:pPr>
      <w:r w:rsidRPr="00617694">
        <w:rPr>
          <w:rFonts w:ascii="Arial" w:eastAsia="Arial" w:hAnsi="Arial" w:cs="Arial"/>
          <w:b/>
          <w:sz w:val="24"/>
          <w:szCs w:val="24"/>
          <w:lang w:val="es-ES"/>
        </w:rPr>
        <w:lastRenderedPageBreak/>
        <w:t>CAPÍTULO III. INICIO DE LOS PROCEDIMIENTOS</w:t>
      </w:r>
    </w:p>
    <w:p w14:paraId="400BF429" w14:textId="77777777" w:rsidR="001C474E" w:rsidRPr="00617694" w:rsidRDefault="001C474E" w:rsidP="001C474E">
      <w:pPr>
        <w:spacing w:after="0" w:line="240" w:lineRule="auto"/>
        <w:jc w:val="both"/>
        <w:rPr>
          <w:rFonts w:ascii="Arial" w:eastAsia="Arial" w:hAnsi="Arial" w:cs="Arial"/>
          <w:b/>
          <w:sz w:val="24"/>
          <w:szCs w:val="24"/>
          <w:lang w:val="es-ES"/>
        </w:rPr>
      </w:pPr>
    </w:p>
    <w:p w14:paraId="25A2934D" w14:textId="77777777" w:rsidR="001C474E" w:rsidRPr="00617694" w:rsidRDefault="001C474E" w:rsidP="001C474E">
      <w:pPr>
        <w:spacing w:after="0" w:line="240" w:lineRule="auto"/>
        <w:jc w:val="both"/>
        <w:rPr>
          <w:rFonts w:ascii="Arial" w:eastAsia="Arial" w:hAnsi="Arial" w:cs="Arial"/>
          <w:b/>
          <w:sz w:val="24"/>
          <w:szCs w:val="24"/>
          <w:lang w:val="es-ES"/>
        </w:rPr>
      </w:pPr>
      <w:r w:rsidRPr="00617694">
        <w:rPr>
          <w:rFonts w:ascii="Arial" w:eastAsia="Arial" w:hAnsi="Arial" w:cs="Arial"/>
          <w:b/>
          <w:sz w:val="24"/>
          <w:szCs w:val="24"/>
          <w:lang w:val="es-ES"/>
        </w:rPr>
        <w:t>ARTÍCULO 33. INSTANCIA COMPETENTE PARA GESTIONAR EL INICIO DEL PROCEDIMIENTO</w:t>
      </w:r>
    </w:p>
    <w:p w14:paraId="68F9B29C" w14:textId="77777777" w:rsidR="001C474E" w:rsidRPr="00617694" w:rsidRDefault="001C474E" w:rsidP="001C474E">
      <w:pPr>
        <w:spacing w:after="0" w:line="240" w:lineRule="auto"/>
        <w:jc w:val="both"/>
        <w:rPr>
          <w:rFonts w:ascii="Arial" w:eastAsia="Arial" w:hAnsi="Arial" w:cs="Arial"/>
          <w:b/>
          <w:sz w:val="24"/>
          <w:szCs w:val="24"/>
          <w:lang w:val="es-ES"/>
        </w:rPr>
      </w:pPr>
    </w:p>
    <w:p w14:paraId="4E45E902"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La instancia competente para gestionar el inicio del procedimiento es la Fiscalía de Faltas Comunes y Acoso Laboral, de conformidad con la naturaleza de los hechos denunciados, según corresponda, cuando cuente con indicios suficientes que ameriten la investigación.</w:t>
      </w:r>
    </w:p>
    <w:p w14:paraId="6B08BF80"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 xml:space="preserve"> </w:t>
      </w:r>
    </w:p>
    <w:p w14:paraId="49A7802B"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Para ello la Fiscalía de Faltas Comunes y Acoso Laboral, tendrá potestad de hacer las valoraciones e investigaciones preliminares que estime pertinentes.</w:t>
      </w:r>
    </w:p>
    <w:p w14:paraId="39ECD666" w14:textId="77777777" w:rsidR="001C474E" w:rsidRPr="00617694" w:rsidRDefault="001C474E" w:rsidP="001C474E">
      <w:pPr>
        <w:spacing w:after="0" w:line="240" w:lineRule="auto"/>
        <w:jc w:val="both"/>
        <w:rPr>
          <w:rFonts w:ascii="Arial" w:eastAsia="Arial" w:hAnsi="Arial" w:cs="Arial"/>
          <w:sz w:val="24"/>
          <w:szCs w:val="24"/>
          <w:lang w:val="es-ES"/>
        </w:rPr>
      </w:pPr>
    </w:p>
    <w:p w14:paraId="4DE9ECA8" w14:textId="77777777" w:rsidR="001C474E" w:rsidRPr="00617694" w:rsidRDefault="001C474E" w:rsidP="001C474E">
      <w:pPr>
        <w:spacing w:after="0" w:line="240" w:lineRule="auto"/>
        <w:jc w:val="both"/>
        <w:rPr>
          <w:rFonts w:ascii="Arial" w:eastAsia="Arial" w:hAnsi="Arial" w:cs="Arial"/>
          <w:b/>
          <w:sz w:val="24"/>
          <w:szCs w:val="24"/>
          <w:lang w:val="es-ES"/>
        </w:rPr>
      </w:pPr>
      <w:r w:rsidRPr="00617694">
        <w:rPr>
          <w:rFonts w:ascii="Arial" w:eastAsia="Arial" w:hAnsi="Arial" w:cs="Arial"/>
          <w:b/>
          <w:sz w:val="24"/>
          <w:szCs w:val="24"/>
          <w:lang w:val="es-ES"/>
        </w:rPr>
        <w:t>ARTÍCULO 34. INICIO DEL PROCEDIMIENTO POR DENUNCIA</w:t>
      </w:r>
    </w:p>
    <w:p w14:paraId="2228CE90" w14:textId="77777777" w:rsidR="001C474E" w:rsidRPr="00617694" w:rsidRDefault="001C474E" w:rsidP="001C474E">
      <w:pPr>
        <w:spacing w:after="0" w:line="240" w:lineRule="auto"/>
        <w:jc w:val="both"/>
        <w:rPr>
          <w:rFonts w:ascii="Arial" w:eastAsia="Arial" w:hAnsi="Arial" w:cs="Arial"/>
          <w:b/>
          <w:sz w:val="24"/>
          <w:szCs w:val="24"/>
          <w:lang w:val="es-ES"/>
        </w:rPr>
      </w:pPr>
    </w:p>
    <w:p w14:paraId="12892283"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La denuncia podrá presentarse en forma escrita u oral, ante la Fiscalía de Investigación Faltas Comunes y Acoso Laboral. En caso de ser presentada de forma oral, el fiscal deberá transcribirla en un acta que contendrá las formalidades requeridas en el artículo 36 de este Reglamento.</w:t>
      </w:r>
    </w:p>
    <w:p w14:paraId="31FDB7E9" w14:textId="77777777" w:rsidR="001C474E" w:rsidRPr="00617694" w:rsidRDefault="001C474E" w:rsidP="001C474E">
      <w:pPr>
        <w:spacing w:after="0" w:line="240" w:lineRule="auto"/>
        <w:jc w:val="both"/>
        <w:rPr>
          <w:rFonts w:ascii="Arial" w:eastAsia="Arial" w:hAnsi="Arial" w:cs="Arial"/>
          <w:sz w:val="24"/>
          <w:szCs w:val="24"/>
          <w:lang w:val="es-ES"/>
        </w:rPr>
      </w:pPr>
    </w:p>
    <w:p w14:paraId="6D852196"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A la persona denunciante se le deberán garantizar los principios de confidencialidad, protección y asistencia, de manera permanente cuando corresponda, o así lo solicite.  En el caso de conductas de acoso laboral estos principios se extienden a los testigos.</w:t>
      </w:r>
    </w:p>
    <w:p w14:paraId="27665D52" w14:textId="77777777" w:rsidR="001C474E" w:rsidRPr="00617694" w:rsidRDefault="001C474E" w:rsidP="001C474E">
      <w:pPr>
        <w:spacing w:after="0" w:line="240" w:lineRule="auto"/>
        <w:jc w:val="both"/>
        <w:rPr>
          <w:rFonts w:ascii="Arial" w:eastAsia="Arial" w:hAnsi="Arial" w:cs="Arial"/>
          <w:sz w:val="24"/>
          <w:szCs w:val="24"/>
          <w:lang w:val="es-ES"/>
        </w:rPr>
      </w:pPr>
    </w:p>
    <w:p w14:paraId="1D16E6F0"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En el caso de las denuncias anónimas la Fiscalía de Investigación de Faltas Comunes y Acoso Laboral, valorará la pertinencia y fundamentación de esta, a efecto de darle curso o proceder con el archivo.</w:t>
      </w:r>
    </w:p>
    <w:p w14:paraId="12A637FE" w14:textId="77777777" w:rsidR="001C474E" w:rsidRPr="00617694" w:rsidRDefault="001C474E" w:rsidP="001C474E">
      <w:pPr>
        <w:spacing w:after="0" w:line="240" w:lineRule="auto"/>
        <w:jc w:val="both"/>
        <w:rPr>
          <w:rFonts w:ascii="Arial" w:eastAsia="Arial" w:hAnsi="Arial" w:cs="Arial"/>
          <w:i/>
          <w:iCs/>
          <w:sz w:val="24"/>
          <w:szCs w:val="24"/>
          <w:lang w:val="es-ES"/>
        </w:rPr>
      </w:pPr>
    </w:p>
    <w:p w14:paraId="0DBEC499" w14:textId="77777777" w:rsidR="001C474E" w:rsidRPr="00617694" w:rsidRDefault="001C474E" w:rsidP="001C474E">
      <w:pPr>
        <w:spacing w:after="0" w:line="240" w:lineRule="auto"/>
        <w:jc w:val="both"/>
        <w:rPr>
          <w:rFonts w:ascii="Arial" w:eastAsia="Arial" w:hAnsi="Arial" w:cs="Arial"/>
          <w:i/>
          <w:iCs/>
          <w:sz w:val="24"/>
          <w:szCs w:val="24"/>
          <w:lang w:val="es-ES"/>
        </w:rPr>
      </w:pPr>
      <w:r w:rsidRPr="00617694">
        <w:rPr>
          <w:rFonts w:ascii="Arial" w:eastAsia="Arial" w:hAnsi="Arial" w:cs="Arial"/>
          <w:i/>
          <w:iCs/>
          <w:sz w:val="24"/>
          <w:szCs w:val="24"/>
          <w:lang w:val="es-ES"/>
        </w:rPr>
        <w:t>Se modifica según el oficio UNA-SCU-ACUE-237-2025.</w:t>
      </w:r>
    </w:p>
    <w:p w14:paraId="6A88D355" w14:textId="77777777" w:rsidR="001C474E" w:rsidRPr="00617694" w:rsidRDefault="001C474E" w:rsidP="001C474E">
      <w:pPr>
        <w:spacing w:after="0" w:line="240" w:lineRule="auto"/>
        <w:jc w:val="both"/>
        <w:rPr>
          <w:rFonts w:ascii="Arial" w:eastAsia="Arial" w:hAnsi="Arial" w:cs="Arial"/>
          <w:sz w:val="24"/>
          <w:szCs w:val="24"/>
          <w:lang w:val="es-ES"/>
        </w:rPr>
      </w:pPr>
    </w:p>
    <w:p w14:paraId="1E205519" w14:textId="77777777" w:rsidR="001C474E" w:rsidRPr="00617694" w:rsidRDefault="001C474E" w:rsidP="001C474E">
      <w:pPr>
        <w:spacing w:after="0" w:line="240" w:lineRule="auto"/>
        <w:jc w:val="both"/>
        <w:rPr>
          <w:rFonts w:ascii="Arial" w:eastAsia="Arial" w:hAnsi="Arial" w:cs="Arial"/>
          <w:b/>
          <w:sz w:val="24"/>
          <w:szCs w:val="24"/>
          <w:lang w:val="es-ES"/>
        </w:rPr>
      </w:pPr>
      <w:r w:rsidRPr="00617694">
        <w:rPr>
          <w:rFonts w:ascii="Arial" w:eastAsia="Arial" w:hAnsi="Arial" w:cs="Arial"/>
          <w:b/>
          <w:sz w:val="24"/>
          <w:szCs w:val="24"/>
          <w:lang w:val="es-ES"/>
        </w:rPr>
        <w:t>ARTÍCULO 35. GARANTÍAS DE LA PERSONA DENUNCIANTE Y LOS TESTIGOS</w:t>
      </w:r>
    </w:p>
    <w:p w14:paraId="596D652A" w14:textId="77777777" w:rsidR="001C474E" w:rsidRPr="00617694" w:rsidRDefault="001C474E" w:rsidP="001C474E">
      <w:pPr>
        <w:spacing w:after="0" w:line="240" w:lineRule="auto"/>
        <w:jc w:val="both"/>
        <w:rPr>
          <w:rFonts w:ascii="Arial" w:eastAsia="Arial" w:hAnsi="Arial" w:cs="Arial"/>
          <w:b/>
          <w:sz w:val="24"/>
          <w:szCs w:val="24"/>
          <w:lang w:val="es-ES"/>
        </w:rPr>
      </w:pPr>
    </w:p>
    <w:p w14:paraId="54CEE83B"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Ninguna persona que amparada en este reglamento haya denunciado acoso laboral o comparecido como testigo de las partes, podrá ser objeto de represalias por este motivo. Cualquier represalia se considerará falta grave y se seguirá el procedimiento disciplinario correspondiente.</w:t>
      </w:r>
    </w:p>
    <w:p w14:paraId="20AFEF76" w14:textId="77777777" w:rsidR="001C474E" w:rsidRDefault="001C474E" w:rsidP="001C474E">
      <w:pPr>
        <w:spacing w:after="0" w:line="240" w:lineRule="auto"/>
        <w:jc w:val="both"/>
        <w:rPr>
          <w:rFonts w:ascii="Arial" w:eastAsia="Arial" w:hAnsi="Arial" w:cs="Arial"/>
          <w:b/>
          <w:sz w:val="24"/>
          <w:szCs w:val="24"/>
          <w:lang w:val="es-ES"/>
        </w:rPr>
      </w:pPr>
    </w:p>
    <w:p w14:paraId="1882350C" w14:textId="77777777" w:rsidR="001C474E" w:rsidRPr="00617694" w:rsidRDefault="001C474E" w:rsidP="001C474E">
      <w:pPr>
        <w:spacing w:after="0" w:line="240" w:lineRule="auto"/>
        <w:jc w:val="both"/>
        <w:rPr>
          <w:rFonts w:ascii="Arial" w:eastAsia="Arial" w:hAnsi="Arial" w:cs="Arial"/>
          <w:b/>
          <w:sz w:val="24"/>
          <w:szCs w:val="24"/>
          <w:lang w:val="es-ES"/>
        </w:rPr>
      </w:pPr>
      <w:r w:rsidRPr="00617694">
        <w:rPr>
          <w:rFonts w:ascii="Arial" w:eastAsia="Arial" w:hAnsi="Arial" w:cs="Arial"/>
          <w:b/>
          <w:sz w:val="24"/>
          <w:szCs w:val="24"/>
          <w:lang w:val="es-ES"/>
        </w:rPr>
        <w:t>ARTÍCULO 36. FORMALIDADES DE LA DENUNCIA</w:t>
      </w:r>
    </w:p>
    <w:p w14:paraId="5639C328" w14:textId="77777777" w:rsidR="001C474E" w:rsidRPr="00617694" w:rsidRDefault="001C474E" w:rsidP="001C474E">
      <w:pPr>
        <w:spacing w:after="0" w:line="240" w:lineRule="auto"/>
        <w:jc w:val="both"/>
        <w:rPr>
          <w:rFonts w:ascii="Arial" w:eastAsia="Arial" w:hAnsi="Arial" w:cs="Arial"/>
          <w:b/>
          <w:sz w:val="24"/>
          <w:szCs w:val="24"/>
          <w:lang w:val="es-ES"/>
        </w:rPr>
      </w:pPr>
    </w:p>
    <w:p w14:paraId="0100BF69"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La denuncia deberá contener al menos lo siguiente:</w:t>
      </w:r>
    </w:p>
    <w:p w14:paraId="14BBC583" w14:textId="77777777" w:rsidR="001C474E" w:rsidRPr="00617694" w:rsidRDefault="001C474E" w:rsidP="001C474E">
      <w:pPr>
        <w:spacing w:after="0" w:line="240" w:lineRule="auto"/>
        <w:jc w:val="both"/>
        <w:rPr>
          <w:rFonts w:ascii="Arial" w:eastAsia="Arial" w:hAnsi="Arial" w:cs="Arial"/>
          <w:sz w:val="24"/>
          <w:szCs w:val="24"/>
          <w:lang w:val="es-ES"/>
        </w:rPr>
      </w:pPr>
    </w:p>
    <w:p w14:paraId="0294E612" w14:textId="77777777" w:rsidR="001C474E" w:rsidRPr="00617694" w:rsidRDefault="001C474E" w:rsidP="001C474E">
      <w:pPr>
        <w:spacing w:after="0" w:line="240" w:lineRule="auto"/>
        <w:jc w:val="both"/>
        <w:rPr>
          <w:rFonts w:ascii="Arial" w:hAnsi="Arial" w:cs="Arial"/>
          <w:sz w:val="24"/>
          <w:szCs w:val="24"/>
        </w:rPr>
      </w:pPr>
      <w:r w:rsidRPr="00617694">
        <w:rPr>
          <w:rFonts w:ascii="Arial" w:eastAsia="Arial" w:hAnsi="Arial" w:cs="Arial"/>
          <w:sz w:val="24"/>
          <w:szCs w:val="24"/>
          <w:lang w:val="es-ES"/>
        </w:rPr>
        <w:t>a)</w:t>
      </w:r>
      <w:r w:rsidRPr="00617694">
        <w:rPr>
          <w:rFonts w:ascii="Arial" w:eastAsia="Times New Roman" w:hAnsi="Arial" w:cs="Arial"/>
          <w:sz w:val="24"/>
          <w:szCs w:val="24"/>
          <w:lang w:val="es-ES"/>
        </w:rPr>
        <w:t xml:space="preserve">   </w:t>
      </w:r>
      <w:r w:rsidRPr="00617694">
        <w:rPr>
          <w:rFonts w:ascii="Arial" w:eastAsia="Arial" w:hAnsi="Arial" w:cs="Arial"/>
          <w:sz w:val="24"/>
          <w:szCs w:val="24"/>
          <w:lang w:val="es-ES"/>
        </w:rPr>
        <w:t>Fecha que se presenta</w:t>
      </w:r>
    </w:p>
    <w:p w14:paraId="254AF75A" w14:textId="77777777" w:rsidR="001C474E" w:rsidRPr="00617694" w:rsidRDefault="001C474E" w:rsidP="001C474E">
      <w:pPr>
        <w:spacing w:after="0" w:line="240" w:lineRule="auto"/>
        <w:jc w:val="both"/>
        <w:rPr>
          <w:rFonts w:ascii="Arial" w:hAnsi="Arial" w:cs="Arial"/>
          <w:sz w:val="24"/>
          <w:szCs w:val="24"/>
        </w:rPr>
      </w:pPr>
      <w:r w:rsidRPr="00617694">
        <w:rPr>
          <w:rFonts w:ascii="Arial" w:eastAsia="Arial" w:hAnsi="Arial" w:cs="Arial"/>
          <w:sz w:val="24"/>
          <w:szCs w:val="24"/>
          <w:lang w:val="es-ES"/>
        </w:rPr>
        <w:t>b)</w:t>
      </w:r>
      <w:r w:rsidRPr="00617694">
        <w:rPr>
          <w:rFonts w:ascii="Arial" w:eastAsia="Times New Roman" w:hAnsi="Arial" w:cs="Arial"/>
          <w:sz w:val="24"/>
          <w:szCs w:val="24"/>
          <w:lang w:val="es-ES"/>
        </w:rPr>
        <w:t xml:space="preserve">  </w:t>
      </w:r>
      <w:r w:rsidRPr="00617694">
        <w:rPr>
          <w:rFonts w:ascii="Arial" w:eastAsia="Arial" w:hAnsi="Arial" w:cs="Arial"/>
          <w:sz w:val="24"/>
          <w:szCs w:val="24"/>
          <w:lang w:val="es-ES"/>
        </w:rPr>
        <w:t>Identificación completa de la persona denunciante, excepto que se trate de una denuncia anónima.</w:t>
      </w:r>
    </w:p>
    <w:p w14:paraId="47FFF95F" w14:textId="77777777" w:rsidR="001C474E" w:rsidRPr="00617694" w:rsidRDefault="001C474E" w:rsidP="001C474E">
      <w:pPr>
        <w:spacing w:after="0" w:line="240" w:lineRule="auto"/>
        <w:jc w:val="both"/>
        <w:rPr>
          <w:rFonts w:ascii="Arial" w:hAnsi="Arial" w:cs="Arial"/>
          <w:sz w:val="24"/>
          <w:szCs w:val="24"/>
        </w:rPr>
      </w:pPr>
      <w:r w:rsidRPr="00617694">
        <w:rPr>
          <w:rFonts w:ascii="Arial" w:eastAsia="Arial" w:hAnsi="Arial" w:cs="Arial"/>
          <w:sz w:val="24"/>
          <w:szCs w:val="24"/>
          <w:lang w:val="es-ES"/>
        </w:rPr>
        <w:t>c)</w:t>
      </w:r>
      <w:r w:rsidRPr="00617694">
        <w:rPr>
          <w:rFonts w:ascii="Arial" w:eastAsia="Times New Roman" w:hAnsi="Arial" w:cs="Arial"/>
          <w:sz w:val="24"/>
          <w:szCs w:val="24"/>
          <w:lang w:val="es-ES"/>
        </w:rPr>
        <w:t xml:space="preserve">   </w:t>
      </w:r>
      <w:r w:rsidRPr="00617694">
        <w:rPr>
          <w:rFonts w:ascii="Arial" w:eastAsia="Arial" w:hAnsi="Arial" w:cs="Arial"/>
          <w:sz w:val="24"/>
          <w:szCs w:val="24"/>
          <w:lang w:val="es-ES"/>
        </w:rPr>
        <w:t>Identificación completa de la persona denunciada.</w:t>
      </w:r>
    </w:p>
    <w:p w14:paraId="420E9727" w14:textId="77777777" w:rsidR="001C474E" w:rsidRPr="00617694" w:rsidRDefault="001C474E" w:rsidP="001C474E">
      <w:pPr>
        <w:spacing w:after="0" w:line="240" w:lineRule="auto"/>
        <w:jc w:val="both"/>
        <w:rPr>
          <w:rFonts w:ascii="Arial" w:hAnsi="Arial" w:cs="Arial"/>
          <w:sz w:val="24"/>
          <w:szCs w:val="24"/>
        </w:rPr>
      </w:pPr>
      <w:r w:rsidRPr="00617694">
        <w:rPr>
          <w:rFonts w:ascii="Arial" w:eastAsia="Arial" w:hAnsi="Arial" w:cs="Arial"/>
          <w:sz w:val="24"/>
          <w:szCs w:val="24"/>
          <w:lang w:val="es-ES"/>
        </w:rPr>
        <w:lastRenderedPageBreak/>
        <w:t>d)</w:t>
      </w:r>
      <w:r w:rsidRPr="00617694">
        <w:rPr>
          <w:rFonts w:ascii="Arial" w:eastAsia="Times New Roman" w:hAnsi="Arial" w:cs="Arial"/>
          <w:sz w:val="24"/>
          <w:szCs w:val="24"/>
          <w:lang w:val="es-ES"/>
        </w:rPr>
        <w:t xml:space="preserve">   </w:t>
      </w:r>
      <w:r w:rsidRPr="00617694">
        <w:rPr>
          <w:rFonts w:ascii="Arial" w:eastAsia="Arial" w:hAnsi="Arial" w:cs="Arial"/>
          <w:sz w:val="24"/>
          <w:szCs w:val="24"/>
          <w:lang w:val="es-ES"/>
        </w:rPr>
        <w:t>Los presuntos hechos cometidos por la persona denunciada.</w:t>
      </w:r>
    </w:p>
    <w:p w14:paraId="44C98909" w14:textId="77777777" w:rsidR="001C474E" w:rsidRPr="00617694" w:rsidRDefault="001C474E" w:rsidP="001C474E">
      <w:pPr>
        <w:spacing w:after="0" w:line="240" w:lineRule="auto"/>
        <w:jc w:val="both"/>
        <w:rPr>
          <w:rFonts w:ascii="Arial" w:hAnsi="Arial" w:cs="Arial"/>
          <w:sz w:val="24"/>
          <w:szCs w:val="24"/>
        </w:rPr>
      </w:pPr>
      <w:r w:rsidRPr="00617694">
        <w:rPr>
          <w:rFonts w:ascii="Arial" w:eastAsia="Arial" w:hAnsi="Arial" w:cs="Arial"/>
          <w:sz w:val="24"/>
          <w:szCs w:val="24"/>
          <w:lang w:val="es-ES"/>
        </w:rPr>
        <w:t>e)</w:t>
      </w:r>
      <w:r w:rsidRPr="00617694">
        <w:rPr>
          <w:rFonts w:ascii="Arial" w:eastAsia="Times New Roman" w:hAnsi="Arial" w:cs="Arial"/>
          <w:sz w:val="24"/>
          <w:szCs w:val="24"/>
          <w:lang w:val="es-ES"/>
        </w:rPr>
        <w:t xml:space="preserve">   </w:t>
      </w:r>
      <w:r w:rsidRPr="00617694">
        <w:rPr>
          <w:rFonts w:ascii="Arial" w:eastAsia="Arial" w:hAnsi="Arial" w:cs="Arial"/>
          <w:sz w:val="24"/>
          <w:szCs w:val="24"/>
          <w:lang w:val="es-ES"/>
        </w:rPr>
        <w:t>Las pruebas pertinentes o indicar dónde se encuentran.</w:t>
      </w:r>
    </w:p>
    <w:p w14:paraId="029AFE42" w14:textId="77777777" w:rsidR="001C474E" w:rsidRPr="00617694" w:rsidRDefault="001C474E" w:rsidP="001C474E">
      <w:pPr>
        <w:spacing w:after="0" w:line="240" w:lineRule="auto"/>
        <w:jc w:val="both"/>
        <w:rPr>
          <w:rFonts w:ascii="Arial" w:hAnsi="Arial" w:cs="Arial"/>
          <w:sz w:val="24"/>
          <w:szCs w:val="24"/>
        </w:rPr>
      </w:pPr>
      <w:r w:rsidRPr="00617694">
        <w:rPr>
          <w:rFonts w:ascii="Arial" w:eastAsia="Arial" w:hAnsi="Arial" w:cs="Arial"/>
          <w:sz w:val="24"/>
          <w:szCs w:val="24"/>
          <w:lang w:val="es-ES"/>
        </w:rPr>
        <w:t>f)</w:t>
      </w:r>
      <w:r w:rsidRPr="00617694">
        <w:rPr>
          <w:rFonts w:ascii="Arial" w:eastAsia="Times New Roman" w:hAnsi="Arial" w:cs="Arial"/>
          <w:sz w:val="24"/>
          <w:szCs w:val="24"/>
          <w:lang w:val="es-ES"/>
        </w:rPr>
        <w:t xml:space="preserve">  </w:t>
      </w:r>
      <w:r w:rsidRPr="00617694">
        <w:rPr>
          <w:rFonts w:ascii="Arial" w:eastAsia="Arial" w:hAnsi="Arial" w:cs="Arial"/>
          <w:sz w:val="24"/>
          <w:szCs w:val="24"/>
          <w:lang w:val="es-ES"/>
        </w:rPr>
        <w:t>Medio para recibir notificaciones en caso de que sea de su interés a fin de que se le comunique el resultado de la valoración de la denuncia.</w:t>
      </w:r>
    </w:p>
    <w:p w14:paraId="0F18D13E" w14:textId="77777777" w:rsidR="001C474E" w:rsidRPr="00617694" w:rsidRDefault="001C474E" w:rsidP="001C474E">
      <w:pPr>
        <w:spacing w:after="0" w:line="240" w:lineRule="auto"/>
        <w:jc w:val="both"/>
        <w:rPr>
          <w:rFonts w:ascii="Arial" w:hAnsi="Arial" w:cs="Arial"/>
          <w:sz w:val="24"/>
          <w:szCs w:val="24"/>
        </w:rPr>
      </w:pPr>
      <w:r w:rsidRPr="00617694">
        <w:rPr>
          <w:rFonts w:ascii="Arial" w:eastAsia="Arial" w:hAnsi="Arial" w:cs="Arial"/>
          <w:sz w:val="24"/>
          <w:szCs w:val="24"/>
          <w:lang w:val="es-ES"/>
        </w:rPr>
        <w:t>g)</w:t>
      </w:r>
      <w:r w:rsidRPr="00617694">
        <w:rPr>
          <w:rFonts w:ascii="Arial" w:eastAsia="Times New Roman" w:hAnsi="Arial" w:cs="Arial"/>
          <w:sz w:val="24"/>
          <w:szCs w:val="24"/>
          <w:lang w:val="es-ES"/>
        </w:rPr>
        <w:t xml:space="preserve">    </w:t>
      </w:r>
      <w:r w:rsidRPr="00617694">
        <w:rPr>
          <w:rFonts w:ascii="Arial" w:eastAsia="Arial" w:hAnsi="Arial" w:cs="Arial"/>
          <w:sz w:val="24"/>
          <w:szCs w:val="24"/>
          <w:lang w:val="es-ES"/>
        </w:rPr>
        <w:t>Fecha y firma del denunciante, excepto que se trate de una denuncia anónima.</w:t>
      </w:r>
    </w:p>
    <w:p w14:paraId="461FF1E5" w14:textId="77777777" w:rsidR="001C474E" w:rsidRPr="00617694" w:rsidRDefault="001C474E" w:rsidP="001C474E">
      <w:pPr>
        <w:spacing w:after="0" w:line="240" w:lineRule="auto"/>
        <w:jc w:val="both"/>
        <w:rPr>
          <w:rFonts w:ascii="Arial" w:eastAsia="Arial" w:hAnsi="Arial" w:cs="Arial"/>
          <w:sz w:val="24"/>
          <w:szCs w:val="24"/>
          <w:lang w:val="es-ES"/>
        </w:rPr>
      </w:pPr>
    </w:p>
    <w:p w14:paraId="528FBBC7"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 xml:space="preserve">En el caso de denuncias por supuestos previstos en la Ley Contra la Corrupción y el Enriquecimiento Ilícito en la Función Pública, el denunciante tendrá derecho a que se le </w:t>
      </w:r>
      <w:proofErr w:type="gramStart"/>
      <w:r w:rsidRPr="00617694">
        <w:rPr>
          <w:rFonts w:ascii="Arial" w:eastAsia="Arial" w:hAnsi="Arial" w:cs="Arial"/>
          <w:sz w:val="24"/>
          <w:szCs w:val="24"/>
          <w:lang w:val="es-ES"/>
        </w:rPr>
        <w:t>notifique</w:t>
      </w:r>
      <w:proofErr w:type="gramEnd"/>
      <w:r w:rsidRPr="00617694">
        <w:rPr>
          <w:rFonts w:ascii="Arial" w:eastAsia="Arial" w:hAnsi="Arial" w:cs="Arial"/>
          <w:sz w:val="24"/>
          <w:szCs w:val="24"/>
          <w:lang w:val="es-ES"/>
        </w:rPr>
        <w:t xml:space="preserve"> la resolución que tomé la Fiscalía de Faltas Comunes y Acoso Laboral sobre la admisibilidad de la denuncia.</w:t>
      </w:r>
    </w:p>
    <w:p w14:paraId="6F23961C" w14:textId="77777777" w:rsidR="001C474E" w:rsidRPr="00617694" w:rsidRDefault="001C474E" w:rsidP="001C474E">
      <w:pPr>
        <w:spacing w:after="0" w:line="240" w:lineRule="auto"/>
        <w:jc w:val="both"/>
        <w:rPr>
          <w:rFonts w:ascii="Arial" w:eastAsia="Arial" w:hAnsi="Arial" w:cs="Arial"/>
          <w:strike/>
          <w:sz w:val="24"/>
          <w:szCs w:val="24"/>
          <w:lang w:val="es-ES"/>
        </w:rPr>
      </w:pPr>
    </w:p>
    <w:p w14:paraId="4342A1B0"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Tendrán rango de denuncia los informes que contengan relaciones de hechos emitidos por la Administración Activa, Procuraduría de la Ética, Contraloría Universitaria, Contraloría General de la República, Auditoría Externa u otro ente de fiscalización.</w:t>
      </w:r>
    </w:p>
    <w:p w14:paraId="6E41BDF8" w14:textId="77777777" w:rsidR="001C474E" w:rsidRPr="00617694" w:rsidRDefault="001C474E" w:rsidP="001C474E">
      <w:pPr>
        <w:spacing w:after="0" w:line="240" w:lineRule="auto"/>
        <w:jc w:val="both"/>
        <w:rPr>
          <w:rFonts w:ascii="Arial" w:eastAsia="Arial" w:hAnsi="Arial" w:cs="Arial"/>
          <w:sz w:val="24"/>
          <w:szCs w:val="24"/>
          <w:lang w:val="es-ES"/>
        </w:rPr>
      </w:pPr>
    </w:p>
    <w:p w14:paraId="6B21B58C"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Contra la resolución que dicta el rechazo, archivo o desestimación de la denuncia, cabrá, por parte del denunciante, los recursos de revocatoria y apelación, conforme a lo establecido en el Régimen de Impugnación de la Universidad Nacional.</w:t>
      </w:r>
    </w:p>
    <w:p w14:paraId="073EAFC7" w14:textId="77777777" w:rsidR="001C474E" w:rsidRPr="00617694" w:rsidRDefault="001C474E" w:rsidP="001C474E">
      <w:pPr>
        <w:spacing w:after="0" w:line="240" w:lineRule="auto"/>
        <w:jc w:val="both"/>
        <w:rPr>
          <w:rFonts w:ascii="Arial" w:eastAsia="Arial" w:hAnsi="Arial" w:cs="Arial"/>
          <w:sz w:val="24"/>
          <w:szCs w:val="24"/>
          <w:lang w:val="es-ES"/>
        </w:rPr>
      </w:pPr>
    </w:p>
    <w:p w14:paraId="0AEA18C6"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En el caso de las denuncias confidenciales, la Fiscalía deberá una vez finalizado el procedimiento, brindar la información del denunciante si la denuncia se declara temeraria y ha afectado el honor de la persona denunciada, con excepción de las contempladas en la Ley Contra la Corrupción y el Enriquecimiento Ilícito en la Función Pública y La Ley de Control Interno.</w:t>
      </w:r>
    </w:p>
    <w:p w14:paraId="51C50F3D" w14:textId="77777777" w:rsidR="001C474E" w:rsidRPr="00617694" w:rsidRDefault="001C474E" w:rsidP="001C474E">
      <w:pPr>
        <w:spacing w:after="0" w:line="240" w:lineRule="auto"/>
        <w:jc w:val="both"/>
        <w:rPr>
          <w:rFonts w:ascii="Arial" w:eastAsia="Arial" w:hAnsi="Arial" w:cs="Arial"/>
          <w:sz w:val="24"/>
          <w:szCs w:val="24"/>
          <w:lang w:val="es-ES"/>
        </w:rPr>
      </w:pPr>
    </w:p>
    <w:p w14:paraId="0FE6708E" w14:textId="77777777" w:rsidR="001C474E" w:rsidRPr="00617694" w:rsidRDefault="001C474E" w:rsidP="001C474E">
      <w:pPr>
        <w:spacing w:after="0" w:line="240" w:lineRule="auto"/>
        <w:jc w:val="both"/>
        <w:rPr>
          <w:rFonts w:ascii="Arial" w:eastAsia="Arial" w:hAnsi="Arial" w:cs="Arial"/>
          <w:b/>
          <w:bCs/>
          <w:sz w:val="24"/>
          <w:szCs w:val="24"/>
        </w:rPr>
      </w:pPr>
      <w:r w:rsidRPr="00617694">
        <w:rPr>
          <w:rFonts w:ascii="Arial" w:eastAsia="Arial" w:hAnsi="Arial" w:cs="Arial"/>
          <w:b/>
          <w:bCs/>
          <w:sz w:val="24"/>
          <w:szCs w:val="24"/>
        </w:rPr>
        <w:t>ARTÍCULO 37. VALORACIÓN PRELIMINAR DE LA DENUNCIA Y SUBSANACIÓN DE FORMALIDADES</w:t>
      </w:r>
    </w:p>
    <w:p w14:paraId="16789F73" w14:textId="77777777" w:rsidR="001C474E" w:rsidRPr="00617694" w:rsidRDefault="001C474E" w:rsidP="001C474E">
      <w:pPr>
        <w:spacing w:after="0" w:line="240" w:lineRule="auto"/>
        <w:jc w:val="both"/>
        <w:rPr>
          <w:rFonts w:ascii="Arial" w:eastAsia="Arial" w:hAnsi="Arial" w:cs="Arial"/>
          <w:b/>
          <w:bCs/>
          <w:sz w:val="24"/>
          <w:szCs w:val="24"/>
        </w:rPr>
      </w:pPr>
    </w:p>
    <w:p w14:paraId="2C89CA88" w14:textId="77777777" w:rsidR="001C474E" w:rsidRPr="00617694" w:rsidRDefault="001C474E" w:rsidP="001C474E">
      <w:pPr>
        <w:spacing w:after="0" w:line="240" w:lineRule="auto"/>
        <w:jc w:val="both"/>
        <w:rPr>
          <w:rFonts w:ascii="Arial" w:eastAsia="Arial" w:hAnsi="Arial" w:cs="Arial"/>
          <w:sz w:val="24"/>
          <w:szCs w:val="24"/>
        </w:rPr>
      </w:pPr>
      <w:r w:rsidRPr="00617694">
        <w:rPr>
          <w:rFonts w:ascii="Arial" w:eastAsia="Arial" w:hAnsi="Arial" w:cs="Arial"/>
          <w:sz w:val="24"/>
          <w:szCs w:val="24"/>
        </w:rPr>
        <w:t>La Fiscalía de Investigación de Faltas Comunes y Acoso Laboral contará con un plazo de quince días hábiles, contados a partir de la recepción de la denuncia, para emitir una resolución motivada en la que determine lo siguiente:</w:t>
      </w:r>
    </w:p>
    <w:p w14:paraId="3D2B8F62" w14:textId="77777777" w:rsidR="001C474E" w:rsidRPr="00617694" w:rsidRDefault="001C474E" w:rsidP="001C474E">
      <w:pPr>
        <w:spacing w:after="0" w:line="240" w:lineRule="auto"/>
        <w:jc w:val="both"/>
        <w:rPr>
          <w:rFonts w:ascii="Arial" w:eastAsia="Arial" w:hAnsi="Arial" w:cs="Arial"/>
          <w:sz w:val="24"/>
          <w:szCs w:val="24"/>
        </w:rPr>
      </w:pPr>
    </w:p>
    <w:p w14:paraId="4B28837C" w14:textId="77777777" w:rsidR="001C474E" w:rsidRPr="00617694" w:rsidRDefault="001C474E" w:rsidP="001C474E">
      <w:pPr>
        <w:spacing w:after="0" w:line="240" w:lineRule="auto"/>
        <w:jc w:val="both"/>
        <w:rPr>
          <w:rFonts w:ascii="Arial" w:eastAsia="Arial" w:hAnsi="Arial" w:cs="Arial"/>
          <w:sz w:val="24"/>
          <w:szCs w:val="24"/>
        </w:rPr>
      </w:pPr>
      <w:r w:rsidRPr="00617694">
        <w:rPr>
          <w:rFonts w:ascii="Arial" w:eastAsia="Arial" w:hAnsi="Arial" w:cs="Arial"/>
          <w:sz w:val="24"/>
          <w:szCs w:val="24"/>
        </w:rPr>
        <w:t>a) Si la denuncia versa sobre hostigamiento sexual o procesos electorales, deberá remitir, de forma oportuna y formal, a la instancia correspondiente por competencia.</w:t>
      </w:r>
    </w:p>
    <w:p w14:paraId="6C490090" w14:textId="77777777" w:rsidR="001C474E" w:rsidRPr="00617694" w:rsidRDefault="001C474E" w:rsidP="001C474E">
      <w:pPr>
        <w:spacing w:after="0" w:line="240" w:lineRule="auto"/>
        <w:jc w:val="both"/>
        <w:rPr>
          <w:rFonts w:ascii="Arial" w:eastAsia="Arial" w:hAnsi="Arial" w:cs="Arial"/>
          <w:sz w:val="24"/>
          <w:szCs w:val="24"/>
        </w:rPr>
      </w:pPr>
      <w:r w:rsidRPr="00617694">
        <w:rPr>
          <w:rFonts w:ascii="Arial" w:eastAsia="Arial" w:hAnsi="Arial" w:cs="Arial"/>
          <w:sz w:val="24"/>
          <w:szCs w:val="24"/>
        </w:rPr>
        <w:t>b) Si la denuncia cumple con los requisitos formales establecidos. en caso contrario, deberá prevenirse a la persona denunciante para que subsane las omisiones dentro del plazo máximo de cinco días hábiles, bajo apercibimiento de que, de no atender la prevención, la denuncia será archivada.</w:t>
      </w:r>
    </w:p>
    <w:p w14:paraId="47A79052" w14:textId="77777777" w:rsidR="001C474E" w:rsidRPr="00617694" w:rsidRDefault="001C474E" w:rsidP="001C474E">
      <w:pPr>
        <w:spacing w:after="0" w:line="240" w:lineRule="auto"/>
        <w:jc w:val="both"/>
        <w:rPr>
          <w:rFonts w:ascii="Arial" w:eastAsia="Arial" w:hAnsi="Arial" w:cs="Arial"/>
          <w:sz w:val="24"/>
          <w:szCs w:val="24"/>
        </w:rPr>
      </w:pPr>
      <w:r w:rsidRPr="00617694">
        <w:rPr>
          <w:rFonts w:ascii="Arial" w:eastAsia="Arial" w:hAnsi="Arial" w:cs="Arial"/>
          <w:sz w:val="24"/>
          <w:szCs w:val="24"/>
        </w:rPr>
        <w:t>c) Una vez cumplidas o subsanadas las formalidades, deberá resolverse, mediante resolución motivada, si la denuncia procede para archivo o si corresponde su traslado a la Oficina de Investigación y Sanción de Faltas Comunes y Acoso Laboral.</w:t>
      </w:r>
    </w:p>
    <w:p w14:paraId="025864F2" w14:textId="77777777" w:rsidR="001C474E" w:rsidRPr="00617694" w:rsidRDefault="001C474E" w:rsidP="001C474E">
      <w:pPr>
        <w:spacing w:after="0" w:line="240" w:lineRule="auto"/>
        <w:jc w:val="both"/>
        <w:rPr>
          <w:rFonts w:ascii="Arial" w:eastAsia="Arial" w:hAnsi="Arial" w:cs="Arial"/>
          <w:sz w:val="24"/>
          <w:szCs w:val="24"/>
        </w:rPr>
      </w:pPr>
      <w:r w:rsidRPr="00617694">
        <w:rPr>
          <w:rFonts w:ascii="Arial" w:eastAsia="Arial" w:hAnsi="Arial" w:cs="Arial"/>
          <w:sz w:val="24"/>
          <w:szCs w:val="24"/>
        </w:rPr>
        <w:t>d) Cuando la denuncia cumpla los requisitos formales, pero carezca de fundamento, la fiscalía declarará su inadmisión y ordenará su archivo mediante resolución motivada, dentro del plazo de quince días hábiles.</w:t>
      </w:r>
    </w:p>
    <w:p w14:paraId="14255283" w14:textId="77777777" w:rsidR="001C474E" w:rsidRPr="00617694" w:rsidRDefault="001C474E" w:rsidP="001C474E">
      <w:pPr>
        <w:spacing w:after="0" w:line="240" w:lineRule="auto"/>
        <w:jc w:val="both"/>
        <w:rPr>
          <w:rFonts w:ascii="Arial" w:eastAsia="Arial" w:hAnsi="Arial" w:cs="Arial"/>
          <w:sz w:val="24"/>
          <w:szCs w:val="24"/>
        </w:rPr>
      </w:pPr>
      <w:r w:rsidRPr="00617694">
        <w:rPr>
          <w:rFonts w:ascii="Arial" w:eastAsia="Arial" w:hAnsi="Arial" w:cs="Arial"/>
          <w:sz w:val="24"/>
          <w:szCs w:val="24"/>
        </w:rPr>
        <w:lastRenderedPageBreak/>
        <w:t>e) Cuando la denuncia cuente con fundamento, procederá su traslado inmediato a la Oficina de Investigación y Sanción de Faltas Comunes y Acoso Laboral para el inicio del procedimiento</w:t>
      </w:r>
    </w:p>
    <w:p w14:paraId="76DB20B7" w14:textId="77777777" w:rsidR="001C474E" w:rsidRPr="00617694" w:rsidRDefault="001C474E" w:rsidP="001C474E">
      <w:pPr>
        <w:spacing w:after="0" w:line="240" w:lineRule="auto"/>
        <w:jc w:val="both"/>
        <w:rPr>
          <w:rFonts w:ascii="Arial" w:eastAsia="Arial" w:hAnsi="Arial" w:cs="Arial"/>
          <w:sz w:val="24"/>
          <w:szCs w:val="24"/>
        </w:rPr>
      </w:pPr>
      <w:r w:rsidRPr="00617694">
        <w:rPr>
          <w:rFonts w:ascii="Arial" w:eastAsia="Arial" w:hAnsi="Arial" w:cs="Arial"/>
          <w:sz w:val="24"/>
          <w:szCs w:val="24"/>
        </w:rPr>
        <w:t>f) La apertura de una investigación preliminar, cuando no existan indicios suficientes para disponer la apertura inmediata de un procedimiento disciplinario.</w:t>
      </w:r>
    </w:p>
    <w:p w14:paraId="4F82F501" w14:textId="77777777" w:rsidR="001C474E" w:rsidRPr="00617694" w:rsidRDefault="001C474E" w:rsidP="001C474E">
      <w:pPr>
        <w:spacing w:after="0" w:line="240" w:lineRule="auto"/>
        <w:jc w:val="both"/>
        <w:rPr>
          <w:rFonts w:ascii="Arial" w:eastAsia="Arial" w:hAnsi="Arial" w:cs="Arial"/>
          <w:sz w:val="24"/>
          <w:szCs w:val="24"/>
        </w:rPr>
      </w:pPr>
    </w:p>
    <w:p w14:paraId="6DFE102F" w14:textId="77777777" w:rsidR="001C474E" w:rsidRPr="00617694" w:rsidRDefault="001C474E" w:rsidP="001C474E">
      <w:pPr>
        <w:spacing w:after="0" w:line="240" w:lineRule="auto"/>
        <w:jc w:val="both"/>
        <w:rPr>
          <w:rFonts w:ascii="Arial" w:eastAsia="Arial" w:hAnsi="Arial" w:cs="Arial"/>
          <w:sz w:val="24"/>
          <w:szCs w:val="24"/>
        </w:rPr>
      </w:pPr>
      <w:r w:rsidRPr="00617694">
        <w:rPr>
          <w:rFonts w:ascii="Arial" w:eastAsia="Arial" w:hAnsi="Arial" w:cs="Arial"/>
          <w:sz w:val="24"/>
          <w:szCs w:val="24"/>
        </w:rPr>
        <w:t>El plazo para resolver si se ordena una investigación preliminar o si se dispone el inicio del procedimiento disciplinario comenzará a contarse una vez concluido el trámite de subsanación de defectos. la resolución que disponga la intención de sanción deberá notificarse a la persona investigada dentro del plazo de quince días hábiles.</w:t>
      </w:r>
    </w:p>
    <w:p w14:paraId="46BFDFB2" w14:textId="77777777" w:rsidR="001C474E" w:rsidRPr="00617694" w:rsidRDefault="001C474E" w:rsidP="001C474E">
      <w:pPr>
        <w:spacing w:after="0" w:line="240" w:lineRule="auto"/>
        <w:jc w:val="both"/>
        <w:rPr>
          <w:rFonts w:ascii="Arial" w:eastAsia="Arial" w:hAnsi="Arial" w:cs="Arial"/>
          <w:sz w:val="24"/>
          <w:szCs w:val="24"/>
        </w:rPr>
      </w:pPr>
    </w:p>
    <w:p w14:paraId="49F59CFC" w14:textId="77777777" w:rsidR="001C474E" w:rsidRPr="00617694" w:rsidRDefault="001C474E" w:rsidP="001C474E">
      <w:pPr>
        <w:spacing w:after="0" w:line="240" w:lineRule="auto"/>
        <w:jc w:val="both"/>
        <w:rPr>
          <w:rFonts w:ascii="Arial" w:eastAsia="Arial" w:hAnsi="Arial" w:cs="Arial"/>
          <w:i/>
          <w:iCs/>
          <w:sz w:val="24"/>
          <w:szCs w:val="24"/>
          <w:lang w:val="es-ES"/>
        </w:rPr>
      </w:pPr>
      <w:r w:rsidRPr="00617694">
        <w:rPr>
          <w:rFonts w:ascii="Arial" w:eastAsia="Arial" w:hAnsi="Arial" w:cs="Arial"/>
          <w:i/>
          <w:iCs/>
          <w:sz w:val="24"/>
          <w:szCs w:val="24"/>
          <w:lang w:val="es-ES"/>
        </w:rPr>
        <w:t>Se modifica según el oficio UNA-SCU-ACUE-237-2025.</w:t>
      </w:r>
    </w:p>
    <w:p w14:paraId="6E9449E8" w14:textId="77777777" w:rsidR="001C474E" w:rsidRPr="00617694" w:rsidRDefault="001C474E" w:rsidP="001C474E">
      <w:pPr>
        <w:spacing w:after="0" w:line="240" w:lineRule="auto"/>
        <w:jc w:val="both"/>
        <w:rPr>
          <w:rFonts w:ascii="Arial" w:eastAsia="Arial" w:hAnsi="Arial" w:cs="Arial"/>
          <w:i/>
          <w:iCs/>
          <w:sz w:val="24"/>
          <w:szCs w:val="24"/>
          <w:lang w:val="es-ES"/>
        </w:rPr>
      </w:pPr>
      <w:r w:rsidRPr="00617694">
        <w:rPr>
          <w:rFonts w:ascii="Arial" w:eastAsia="Arial" w:hAnsi="Arial" w:cs="Arial"/>
          <w:i/>
          <w:iCs/>
          <w:sz w:val="24"/>
          <w:szCs w:val="24"/>
          <w:lang w:val="es-ES"/>
        </w:rPr>
        <w:t>Se modifica según el oficio UNA-SCU-ACUE-345-2205.</w:t>
      </w:r>
    </w:p>
    <w:p w14:paraId="49E44BBB" w14:textId="77777777" w:rsidR="001C474E" w:rsidRPr="00617694" w:rsidRDefault="001C474E" w:rsidP="001C474E">
      <w:pPr>
        <w:spacing w:after="0" w:line="240" w:lineRule="auto"/>
        <w:jc w:val="both"/>
        <w:rPr>
          <w:rFonts w:ascii="Arial" w:eastAsia="Arial" w:hAnsi="Arial" w:cs="Arial"/>
          <w:sz w:val="24"/>
          <w:szCs w:val="24"/>
          <w:lang w:val="es-ES"/>
        </w:rPr>
      </w:pPr>
    </w:p>
    <w:p w14:paraId="563A27EA" w14:textId="77777777" w:rsidR="001C474E" w:rsidRPr="00617694" w:rsidRDefault="001C474E" w:rsidP="001C474E">
      <w:pPr>
        <w:spacing w:after="0" w:line="240" w:lineRule="auto"/>
        <w:jc w:val="both"/>
        <w:rPr>
          <w:rFonts w:ascii="Arial" w:eastAsia="Arial" w:hAnsi="Arial" w:cs="Arial"/>
          <w:b/>
          <w:bCs/>
          <w:sz w:val="24"/>
          <w:szCs w:val="24"/>
        </w:rPr>
      </w:pPr>
      <w:r w:rsidRPr="00617694">
        <w:rPr>
          <w:rFonts w:ascii="Arial" w:eastAsia="Arial" w:hAnsi="Arial" w:cs="Arial"/>
          <w:b/>
          <w:bCs/>
          <w:sz w:val="24"/>
          <w:szCs w:val="24"/>
        </w:rPr>
        <w:t>ARTÍCULO 38. INVESTIGACIÓN PRELIMINAR</w:t>
      </w:r>
    </w:p>
    <w:p w14:paraId="101A13D4" w14:textId="77777777" w:rsidR="001C474E" w:rsidRPr="00617694" w:rsidRDefault="001C474E" w:rsidP="001C474E">
      <w:pPr>
        <w:spacing w:after="0" w:line="240" w:lineRule="auto"/>
        <w:jc w:val="both"/>
        <w:rPr>
          <w:rFonts w:ascii="Arial" w:eastAsia="Arial" w:hAnsi="Arial" w:cs="Arial"/>
          <w:b/>
          <w:bCs/>
          <w:sz w:val="24"/>
          <w:szCs w:val="24"/>
        </w:rPr>
      </w:pPr>
    </w:p>
    <w:p w14:paraId="53775AFF" w14:textId="77777777" w:rsidR="001C474E" w:rsidRPr="00617694" w:rsidRDefault="001C474E" w:rsidP="001C474E">
      <w:pPr>
        <w:spacing w:after="0" w:line="240" w:lineRule="auto"/>
        <w:jc w:val="both"/>
        <w:rPr>
          <w:rFonts w:ascii="Arial" w:eastAsia="Arial" w:hAnsi="Arial" w:cs="Arial"/>
          <w:sz w:val="24"/>
          <w:szCs w:val="24"/>
        </w:rPr>
      </w:pPr>
      <w:r w:rsidRPr="00617694">
        <w:rPr>
          <w:rFonts w:ascii="Arial" w:eastAsia="Arial" w:hAnsi="Arial" w:cs="Arial"/>
          <w:sz w:val="24"/>
          <w:szCs w:val="24"/>
        </w:rPr>
        <w:t>La investigación preliminar tiene como objetivo determinar si existen indicios que justifiquen la apertura de un procedimiento disciplinario, lo cual deberá acreditarse mediante una resolución fundamentada.</w:t>
      </w:r>
    </w:p>
    <w:p w14:paraId="24EABE35" w14:textId="77777777" w:rsidR="001C474E" w:rsidRPr="00617694" w:rsidRDefault="001C474E" w:rsidP="001C474E">
      <w:pPr>
        <w:spacing w:after="0" w:line="240" w:lineRule="auto"/>
        <w:jc w:val="both"/>
        <w:rPr>
          <w:rFonts w:ascii="Arial" w:eastAsia="Arial" w:hAnsi="Arial" w:cs="Arial"/>
          <w:sz w:val="24"/>
          <w:szCs w:val="24"/>
        </w:rPr>
      </w:pPr>
    </w:p>
    <w:p w14:paraId="5C8FBB5D" w14:textId="77777777" w:rsidR="001C474E" w:rsidRPr="00617694" w:rsidRDefault="001C474E" w:rsidP="001C474E">
      <w:pPr>
        <w:spacing w:after="0" w:line="240" w:lineRule="auto"/>
        <w:jc w:val="both"/>
        <w:rPr>
          <w:rFonts w:ascii="Arial" w:eastAsia="Arial" w:hAnsi="Arial" w:cs="Arial"/>
          <w:sz w:val="24"/>
          <w:szCs w:val="24"/>
        </w:rPr>
      </w:pPr>
      <w:r w:rsidRPr="00617694">
        <w:rPr>
          <w:rFonts w:ascii="Arial" w:eastAsia="Arial" w:hAnsi="Arial" w:cs="Arial"/>
          <w:sz w:val="24"/>
          <w:szCs w:val="24"/>
        </w:rPr>
        <w:t>Tendrán carácter de investigación preliminar los informes de relación de hechos emitidos por la Administración Activa, la Procuraduría de la Ética, la Contraloría Universitaria, la Contraloría General de la República, la Auditoría Externa u otros órganos de fiscalización o entes, cuando sean remitidos a la Fiscalía de Faltas Comunes y Acoso Laboral. Si la Fiscalía considera necesaria una investigación adicional, deberá emitir una resolución fundamentada que lo justifique. en estos casos, la investigación deberá concluir en un plazo máximo e improrrogable de diez días hábiles.</w:t>
      </w:r>
    </w:p>
    <w:p w14:paraId="1113BCE6" w14:textId="77777777" w:rsidR="001C474E" w:rsidRPr="00617694" w:rsidRDefault="001C474E" w:rsidP="001C474E">
      <w:pPr>
        <w:spacing w:after="0" w:line="240" w:lineRule="auto"/>
        <w:jc w:val="both"/>
        <w:rPr>
          <w:rFonts w:ascii="Arial" w:eastAsia="Arial" w:hAnsi="Arial" w:cs="Arial"/>
          <w:sz w:val="24"/>
          <w:szCs w:val="24"/>
        </w:rPr>
      </w:pPr>
    </w:p>
    <w:p w14:paraId="3D427C6D" w14:textId="77777777" w:rsidR="001C474E" w:rsidRPr="00617694" w:rsidRDefault="001C474E" w:rsidP="001C474E">
      <w:pPr>
        <w:spacing w:after="0" w:line="240" w:lineRule="auto"/>
        <w:jc w:val="both"/>
        <w:rPr>
          <w:rFonts w:ascii="Arial" w:eastAsia="Arial" w:hAnsi="Arial" w:cs="Arial"/>
          <w:sz w:val="24"/>
          <w:szCs w:val="24"/>
        </w:rPr>
      </w:pPr>
      <w:r w:rsidRPr="00617694">
        <w:rPr>
          <w:rFonts w:ascii="Arial" w:eastAsia="Arial" w:hAnsi="Arial" w:cs="Arial"/>
          <w:sz w:val="24"/>
          <w:szCs w:val="24"/>
        </w:rPr>
        <w:t>En los demás casos, la investigación preliminar deberá finalizar en un plazo máximo de veinte días a partir de la emisión de la resolución de inicio de la investigación preliminar emitida por la Fiscalía de Faltas Comunes y Acoso Laboral. Este plazo podrá ampliarse por un máximo de diez días hábiles adicionales, siempre que la Fiscalía de Faltas Comunes y Acoso Laboral lo requiera y lo justifique mediante una resolución motivada.</w:t>
      </w:r>
    </w:p>
    <w:p w14:paraId="3AAC3644" w14:textId="77777777" w:rsidR="001C474E" w:rsidRPr="00617694" w:rsidRDefault="001C474E" w:rsidP="001C474E">
      <w:pPr>
        <w:spacing w:after="0" w:line="240" w:lineRule="auto"/>
        <w:jc w:val="both"/>
        <w:rPr>
          <w:rFonts w:ascii="Arial" w:eastAsia="Arial" w:hAnsi="Arial" w:cs="Arial"/>
          <w:sz w:val="24"/>
          <w:szCs w:val="24"/>
        </w:rPr>
      </w:pPr>
    </w:p>
    <w:p w14:paraId="7BAAB248" w14:textId="77777777" w:rsidR="001C474E" w:rsidRPr="00617694" w:rsidRDefault="001C474E" w:rsidP="001C474E">
      <w:pPr>
        <w:spacing w:after="0" w:line="240" w:lineRule="auto"/>
        <w:jc w:val="both"/>
        <w:rPr>
          <w:rFonts w:ascii="Arial" w:eastAsia="Arial" w:hAnsi="Arial" w:cs="Arial"/>
          <w:sz w:val="24"/>
          <w:szCs w:val="24"/>
        </w:rPr>
      </w:pPr>
      <w:r w:rsidRPr="00617694">
        <w:rPr>
          <w:rFonts w:ascii="Arial" w:eastAsia="Arial" w:hAnsi="Arial" w:cs="Arial"/>
          <w:sz w:val="24"/>
          <w:szCs w:val="24"/>
        </w:rPr>
        <w:t>Si la investigación preliminar determina la necesidad de iniciar un procedimiento disciplinario, la Fiscalía deberá solicitar su apertura en un plazo improrrogable de ocho días hábiles tras la conclusión de la investigación.</w:t>
      </w:r>
    </w:p>
    <w:p w14:paraId="5E865D5B" w14:textId="77777777" w:rsidR="001C474E" w:rsidRPr="00617694" w:rsidRDefault="001C474E" w:rsidP="001C474E">
      <w:pPr>
        <w:spacing w:after="0" w:line="240" w:lineRule="auto"/>
        <w:jc w:val="both"/>
        <w:rPr>
          <w:rFonts w:ascii="Arial" w:eastAsia="Arial" w:hAnsi="Arial" w:cs="Arial"/>
          <w:sz w:val="24"/>
          <w:szCs w:val="24"/>
        </w:rPr>
      </w:pPr>
    </w:p>
    <w:p w14:paraId="63B846CB" w14:textId="77777777" w:rsidR="001C474E" w:rsidRPr="00617694" w:rsidRDefault="001C474E" w:rsidP="001C474E">
      <w:pPr>
        <w:spacing w:after="0" w:line="240" w:lineRule="auto"/>
        <w:jc w:val="both"/>
        <w:rPr>
          <w:rFonts w:ascii="Arial" w:eastAsia="Arial" w:hAnsi="Arial" w:cs="Arial"/>
          <w:sz w:val="24"/>
          <w:szCs w:val="24"/>
        </w:rPr>
      </w:pPr>
      <w:r w:rsidRPr="00617694">
        <w:rPr>
          <w:rFonts w:ascii="Arial" w:eastAsia="Arial" w:hAnsi="Arial" w:cs="Arial"/>
          <w:sz w:val="24"/>
          <w:szCs w:val="24"/>
        </w:rPr>
        <w:t>En caso de que la Fiscalía decida no iniciar el procedimiento disciplinario, deberá emitir una resolución debidamente motivada dentro del mismo plazo, la cual quedará registrada en el expediente.</w:t>
      </w:r>
    </w:p>
    <w:p w14:paraId="2F80D8AD" w14:textId="77777777" w:rsidR="001C474E" w:rsidRPr="00617694" w:rsidRDefault="001C474E" w:rsidP="001C474E">
      <w:pPr>
        <w:spacing w:after="0" w:line="240" w:lineRule="auto"/>
        <w:jc w:val="both"/>
        <w:rPr>
          <w:rFonts w:ascii="Arial" w:eastAsia="Arial" w:hAnsi="Arial" w:cs="Arial"/>
          <w:sz w:val="24"/>
          <w:szCs w:val="24"/>
        </w:rPr>
      </w:pPr>
    </w:p>
    <w:p w14:paraId="7D053325" w14:textId="77777777" w:rsidR="001C474E" w:rsidRPr="00617694" w:rsidRDefault="001C474E" w:rsidP="001C474E">
      <w:pPr>
        <w:spacing w:after="0" w:line="240" w:lineRule="auto"/>
        <w:jc w:val="both"/>
        <w:rPr>
          <w:rFonts w:ascii="Arial" w:eastAsia="Arial" w:hAnsi="Arial" w:cs="Arial"/>
          <w:sz w:val="24"/>
          <w:szCs w:val="24"/>
        </w:rPr>
      </w:pPr>
      <w:r w:rsidRPr="00617694">
        <w:rPr>
          <w:rFonts w:ascii="Arial" w:eastAsia="Arial" w:hAnsi="Arial" w:cs="Arial"/>
          <w:sz w:val="24"/>
          <w:szCs w:val="24"/>
        </w:rPr>
        <w:t xml:space="preserve">Cuando la Administración Activa, la Procuraduría de la Ética o la Contraloría Universitaria emitan informes sobre eventuales responsabilidades, la decisión </w:t>
      </w:r>
      <w:r w:rsidRPr="00617694">
        <w:rPr>
          <w:rFonts w:ascii="Arial" w:eastAsia="Arial" w:hAnsi="Arial" w:cs="Arial"/>
          <w:sz w:val="24"/>
          <w:szCs w:val="24"/>
        </w:rPr>
        <w:lastRenderedPageBreak/>
        <w:t>adoptada deberá comunicarse de manera confidencial a la instancia emisora, a fin de que actúe según su competencia.</w:t>
      </w:r>
    </w:p>
    <w:p w14:paraId="4B880B86" w14:textId="77777777" w:rsidR="001C474E" w:rsidRPr="00617694" w:rsidRDefault="001C474E" w:rsidP="001C474E">
      <w:pPr>
        <w:spacing w:after="0" w:line="240" w:lineRule="auto"/>
        <w:rPr>
          <w:rFonts w:ascii="Arial" w:hAnsi="Arial" w:cs="Arial"/>
          <w:sz w:val="24"/>
          <w:szCs w:val="24"/>
        </w:rPr>
      </w:pPr>
    </w:p>
    <w:p w14:paraId="3D2F01E6" w14:textId="77777777" w:rsidR="001C474E" w:rsidRPr="00617694" w:rsidRDefault="001C474E" w:rsidP="001C474E">
      <w:pPr>
        <w:spacing w:after="0" w:line="240" w:lineRule="auto"/>
        <w:jc w:val="both"/>
        <w:rPr>
          <w:rFonts w:ascii="Arial" w:eastAsia="Arial" w:hAnsi="Arial" w:cs="Arial"/>
          <w:sz w:val="24"/>
          <w:szCs w:val="24"/>
        </w:rPr>
      </w:pPr>
    </w:p>
    <w:p w14:paraId="4F68B5D0" w14:textId="77777777" w:rsidR="001C474E" w:rsidRPr="00617694" w:rsidRDefault="001C474E" w:rsidP="001C474E">
      <w:pPr>
        <w:spacing w:after="0" w:line="240" w:lineRule="auto"/>
        <w:jc w:val="both"/>
        <w:rPr>
          <w:rFonts w:ascii="Arial" w:eastAsia="Arial" w:hAnsi="Arial" w:cs="Arial"/>
          <w:i/>
          <w:iCs/>
          <w:sz w:val="24"/>
          <w:szCs w:val="24"/>
          <w:lang w:val="es-ES"/>
        </w:rPr>
      </w:pPr>
      <w:r w:rsidRPr="00617694">
        <w:rPr>
          <w:rFonts w:ascii="Arial" w:eastAsia="Arial" w:hAnsi="Arial" w:cs="Arial"/>
          <w:i/>
          <w:iCs/>
          <w:sz w:val="24"/>
          <w:szCs w:val="24"/>
          <w:lang w:val="es-ES"/>
        </w:rPr>
        <w:t>Se modifica según el oficio UNA-SCU-ACUE-237-2025.</w:t>
      </w:r>
    </w:p>
    <w:p w14:paraId="7F13BD8E" w14:textId="77777777" w:rsidR="001C474E" w:rsidRPr="00617694" w:rsidRDefault="001C474E" w:rsidP="001C474E">
      <w:pPr>
        <w:spacing w:after="0" w:line="240" w:lineRule="auto"/>
        <w:jc w:val="both"/>
        <w:rPr>
          <w:rFonts w:ascii="Arial" w:eastAsia="Arial" w:hAnsi="Arial" w:cs="Arial"/>
          <w:i/>
          <w:iCs/>
          <w:sz w:val="24"/>
          <w:szCs w:val="24"/>
          <w:lang w:val="es-ES"/>
        </w:rPr>
      </w:pPr>
      <w:r w:rsidRPr="00617694">
        <w:rPr>
          <w:rFonts w:ascii="Arial" w:eastAsia="Arial" w:hAnsi="Arial" w:cs="Arial"/>
          <w:i/>
          <w:iCs/>
          <w:sz w:val="24"/>
          <w:szCs w:val="24"/>
          <w:lang w:val="es-ES"/>
        </w:rPr>
        <w:t>Se modifica según el oficio UNA-SCU-ACUE-345-2205.</w:t>
      </w:r>
    </w:p>
    <w:p w14:paraId="335BFE5A" w14:textId="77777777" w:rsidR="001C474E" w:rsidRPr="00617694" w:rsidRDefault="001C474E" w:rsidP="001C474E">
      <w:pPr>
        <w:spacing w:after="0" w:line="240" w:lineRule="auto"/>
        <w:jc w:val="both"/>
        <w:rPr>
          <w:rFonts w:ascii="Arial" w:eastAsia="Arial" w:hAnsi="Arial" w:cs="Arial"/>
          <w:b/>
          <w:sz w:val="24"/>
          <w:szCs w:val="24"/>
          <w:lang w:val="es-ES"/>
        </w:rPr>
      </w:pPr>
    </w:p>
    <w:p w14:paraId="6B398FA5" w14:textId="77777777" w:rsidR="001C474E" w:rsidRPr="00617694" w:rsidRDefault="001C474E" w:rsidP="001C474E">
      <w:pPr>
        <w:spacing w:after="0" w:line="240" w:lineRule="auto"/>
        <w:jc w:val="both"/>
        <w:rPr>
          <w:rFonts w:ascii="Arial" w:eastAsia="Arial" w:hAnsi="Arial" w:cs="Arial"/>
          <w:b/>
          <w:sz w:val="24"/>
          <w:szCs w:val="24"/>
          <w:lang w:val="es-ES"/>
        </w:rPr>
      </w:pPr>
      <w:r w:rsidRPr="00617694">
        <w:rPr>
          <w:rFonts w:ascii="Arial" w:eastAsia="Arial" w:hAnsi="Arial" w:cs="Arial"/>
          <w:b/>
          <w:sz w:val="24"/>
          <w:szCs w:val="24"/>
          <w:lang w:val="es-ES"/>
        </w:rPr>
        <w:t>ARTÍCULO 39. TRÁMITE DE OFICIO DE UNA DENUNCIA</w:t>
      </w:r>
    </w:p>
    <w:p w14:paraId="1A489BB0" w14:textId="77777777" w:rsidR="001C474E" w:rsidRPr="00617694" w:rsidRDefault="001C474E" w:rsidP="001C474E">
      <w:pPr>
        <w:spacing w:after="0" w:line="240" w:lineRule="auto"/>
        <w:jc w:val="both"/>
        <w:rPr>
          <w:rFonts w:ascii="Arial" w:eastAsia="Arial" w:hAnsi="Arial" w:cs="Arial"/>
          <w:b/>
          <w:sz w:val="24"/>
          <w:szCs w:val="24"/>
          <w:lang w:val="es-ES"/>
        </w:rPr>
      </w:pPr>
    </w:p>
    <w:p w14:paraId="6E897465"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La Fiscalía de Faltas Comunes y Acoso Laboral podrá tramitar de oficio cualquier denuncia, aunque no cumpla las formalidades requeridas, si se aportan indicios suficientes, o elementos de convicción que hagan presumir la veracidad de los hechos denunciados, fundamentados en medios probatorios idóneos.</w:t>
      </w:r>
    </w:p>
    <w:p w14:paraId="2A432F25" w14:textId="77777777" w:rsidR="001C474E" w:rsidRPr="00617694" w:rsidRDefault="001C474E" w:rsidP="001C474E">
      <w:pPr>
        <w:spacing w:after="0" w:line="240" w:lineRule="auto"/>
        <w:jc w:val="both"/>
        <w:rPr>
          <w:rFonts w:ascii="Arial" w:eastAsia="Arial" w:hAnsi="Arial" w:cs="Arial"/>
          <w:b/>
          <w:sz w:val="24"/>
          <w:szCs w:val="24"/>
          <w:lang w:val="es-ES"/>
        </w:rPr>
      </w:pPr>
      <w:r w:rsidRPr="00617694">
        <w:rPr>
          <w:rFonts w:ascii="Arial" w:eastAsia="Arial" w:hAnsi="Arial" w:cs="Arial"/>
          <w:b/>
          <w:sz w:val="24"/>
          <w:szCs w:val="24"/>
          <w:lang w:val="es-ES"/>
        </w:rPr>
        <w:t xml:space="preserve"> </w:t>
      </w:r>
    </w:p>
    <w:p w14:paraId="6E745A02" w14:textId="77777777" w:rsidR="001C474E" w:rsidRPr="00617694" w:rsidRDefault="001C474E" w:rsidP="001C474E">
      <w:pPr>
        <w:spacing w:after="0" w:line="240" w:lineRule="auto"/>
        <w:jc w:val="both"/>
        <w:rPr>
          <w:rFonts w:ascii="Arial" w:eastAsia="Arial" w:hAnsi="Arial" w:cs="Arial"/>
          <w:b/>
          <w:sz w:val="24"/>
          <w:szCs w:val="24"/>
          <w:lang w:val="es-ES"/>
        </w:rPr>
      </w:pPr>
      <w:r w:rsidRPr="00617694">
        <w:rPr>
          <w:rFonts w:ascii="Arial" w:eastAsia="Arial" w:hAnsi="Arial" w:cs="Arial"/>
          <w:b/>
          <w:sz w:val="24"/>
          <w:szCs w:val="24"/>
          <w:lang w:val="es-ES"/>
        </w:rPr>
        <w:t>ARTÍCULO 40 TRÁMITE POSTERIOR A LA ADMISIBILIDAD DE LA DENUNCIA</w:t>
      </w:r>
    </w:p>
    <w:p w14:paraId="00ADE814" w14:textId="77777777" w:rsidR="001C474E" w:rsidRPr="00617694" w:rsidRDefault="001C474E" w:rsidP="001C474E">
      <w:pPr>
        <w:spacing w:after="0" w:line="240" w:lineRule="auto"/>
        <w:jc w:val="both"/>
        <w:rPr>
          <w:rFonts w:ascii="Arial" w:eastAsia="Arial" w:hAnsi="Arial" w:cs="Arial"/>
          <w:b/>
          <w:sz w:val="24"/>
          <w:szCs w:val="24"/>
          <w:lang w:val="es-ES"/>
        </w:rPr>
      </w:pPr>
    </w:p>
    <w:p w14:paraId="2AAD09BB"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Si la Fiscalía de Faltas Comunes y Acoso Laboral determina que se debe tramitar un procedimiento, sea abreviado u ordinario, emitirá una solicitud de inicio del procedimiento a la Oficina, la cual contendrá una indicación circunstanciada de los hechos, pruebas que los fundamentan y la calificación de la presunta falta a investigar, según la naturaleza de los hechos denunciados y las normas que supuestamente se violentaron. Asimismo, remitirá el expediente completo. Esta solicitud carecerá de recursos.</w:t>
      </w:r>
    </w:p>
    <w:p w14:paraId="4B5B02D5" w14:textId="77777777" w:rsidR="001C474E" w:rsidRPr="00617694" w:rsidRDefault="001C474E" w:rsidP="001C474E">
      <w:pPr>
        <w:spacing w:after="0" w:line="240" w:lineRule="auto"/>
        <w:jc w:val="both"/>
        <w:rPr>
          <w:rFonts w:ascii="Arial" w:eastAsia="Arial" w:hAnsi="Arial" w:cs="Arial"/>
          <w:sz w:val="24"/>
          <w:szCs w:val="24"/>
          <w:lang w:val="es-ES"/>
        </w:rPr>
      </w:pPr>
    </w:p>
    <w:p w14:paraId="7D8877AF"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Si se trata de un hecho que afecte a la hacienda pública, deberá la Fiscalía indicar con claridad en qué consiste la afectación y el monto estimado.</w:t>
      </w:r>
    </w:p>
    <w:p w14:paraId="7764760C" w14:textId="77777777" w:rsidR="001C474E" w:rsidRPr="00617694" w:rsidRDefault="001C474E" w:rsidP="001C474E">
      <w:pPr>
        <w:spacing w:after="0" w:line="240" w:lineRule="auto"/>
        <w:jc w:val="both"/>
        <w:rPr>
          <w:rFonts w:ascii="Arial" w:eastAsia="Arial" w:hAnsi="Arial" w:cs="Arial"/>
          <w:sz w:val="24"/>
          <w:szCs w:val="24"/>
          <w:lang w:val="es-ES"/>
        </w:rPr>
      </w:pPr>
    </w:p>
    <w:p w14:paraId="6411A5C4" w14:textId="77777777" w:rsidR="001C474E" w:rsidRPr="00617694" w:rsidRDefault="001C474E" w:rsidP="001C474E">
      <w:pPr>
        <w:spacing w:after="0" w:line="240" w:lineRule="auto"/>
        <w:jc w:val="both"/>
        <w:rPr>
          <w:rFonts w:ascii="Arial" w:eastAsia="Arial" w:hAnsi="Arial" w:cs="Arial"/>
          <w:b/>
          <w:sz w:val="24"/>
          <w:szCs w:val="24"/>
          <w:lang w:val="es-ES"/>
        </w:rPr>
      </w:pPr>
      <w:r w:rsidRPr="00617694">
        <w:rPr>
          <w:rFonts w:ascii="Arial" w:eastAsia="Arial" w:hAnsi="Arial" w:cs="Arial"/>
          <w:b/>
          <w:sz w:val="24"/>
          <w:szCs w:val="24"/>
          <w:lang w:val="es-ES"/>
        </w:rPr>
        <w:t>ARTÍCULO 41. MEDIDAS CAUTELARES</w:t>
      </w:r>
    </w:p>
    <w:p w14:paraId="14113057" w14:textId="77777777" w:rsidR="001C474E" w:rsidRPr="00617694" w:rsidRDefault="001C474E" w:rsidP="001C474E">
      <w:pPr>
        <w:spacing w:after="0" w:line="240" w:lineRule="auto"/>
        <w:jc w:val="both"/>
        <w:rPr>
          <w:rFonts w:ascii="Arial" w:eastAsia="Arial" w:hAnsi="Arial" w:cs="Arial"/>
          <w:b/>
          <w:sz w:val="24"/>
          <w:szCs w:val="24"/>
          <w:lang w:val="es-ES"/>
        </w:rPr>
      </w:pPr>
    </w:p>
    <w:p w14:paraId="72782ECD"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En cualquier etapa del procedimiento la Oficina podrá decretar las siguientes medidas cautelares por periodos máximo de seis meses prorrogables de conformidad con el grado de avance del procedimiento sea a solicitud de parte o de oficio.</w:t>
      </w:r>
    </w:p>
    <w:p w14:paraId="07A86D54" w14:textId="77777777" w:rsidR="001C474E" w:rsidRPr="00617694" w:rsidRDefault="001C474E" w:rsidP="001C474E">
      <w:pPr>
        <w:spacing w:after="0" w:line="240" w:lineRule="auto"/>
        <w:jc w:val="both"/>
        <w:rPr>
          <w:rFonts w:ascii="Arial" w:eastAsia="Arial" w:hAnsi="Arial" w:cs="Arial"/>
          <w:sz w:val="24"/>
          <w:szCs w:val="24"/>
          <w:lang w:val="es-ES"/>
        </w:rPr>
      </w:pPr>
    </w:p>
    <w:p w14:paraId="6376F6EC"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a)  La suspensión con goce de salario de la persona denunciada.</w:t>
      </w:r>
    </w:p>
    <w:p w14:paraId="65EB998B"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b)  Traslado temporal de la persona denunciada a otro lugar de trabajo.</w:t>
      </w:r>
    </w:p>
    <w:p w14:paraId="1A6E5339"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c) En los casos de conductas de acoso laboral, se podrán tomar medidas cautelares especiales, que se dirijan a la protección de la víctima y que resguarden los intereses institucionales.</w:t>
      </w:r>
    </w:p>
    <w:p w14:paraId="157B7080"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d) Otras medidas que se consideren pertinentes, para lo cual deberá considerarse especialmente, el principio de proporcionalidad, ponderando la eventual lesión al interés público, los daños y los perjuicios provocados con la medida, así como los caracteres de instrumentalidad y provisionalidad, de modo que no se afecte la gestión sustantiva de la universidad, ni se afecte en forma grave la situación jurídica de terceros. También se deberá tomar en cuenta las posibilidades y previsiones financieras que la institución deberá efectuar para la ejecución de la medida cautelar.</w:t>
      </w:r>
    </w:p>
    <w:p w14:paraId="3B979A38" w14:textId="77777777" w:rsidR="001C474E" w:rsidRPr="00617694" w:rsidRDefault="001C474E" w:rsidP="001C474E">
      <w:pPr>
        <w:spacing w:after="0" w:line="240" w:lineRule="auto"/>
        <w:jc w:val="both"/>
        <w:rPr>
          <w:rFonts w:ascii="Arial" w:eastAsia="Arial" w:hAnsi="Arial" w:cs="Arial"/>
          <w:b/>
          <w:sz w:val="24"/>
          <w:szCs w:val="24"/>
          <w:lang w:val="es-ES"/>
        </w:rPr>
      </w:pPr>
    </w:p>
    <w:p w14:paraId="42042744" w14:textId="77777777" w:rsidR="001C474E" w:rsidRPr="00617694" w:rsidRDefault="001C474E" w:rsidP="001C474E">
      <w:pPr>
        <w:spacing w:after="0" w:line="240" w:lineRule="auto"/>
        <w:jc w:val="both"/>
        <w:rPr>
          <w:rFonts w:ascii="Arial" w:eastAsia="Arial" w:hAnsi="Arial" w:cs="Arial"/>
          <w:i/>
          <w:iCs/>
          <w:sz w:val="24"/>
          <w:szCs w:val="24"/>
          <w:lang w:val="es-ES"/>
        </w:rPr>
      </w:pPr>
      <w:r w:rsidRPr="00617694">
        <w:rPr>
          <w:rFonts w:ascii="Arial" w:eastAsia="Arial" w:hAnsi="Arial" w:cs="Arial"/>
          <w:i/>
          <w:iCs/>
          <w:sz w:val="24"/>
          <w:szCs w:val="24"/>
          <w:lang w:val="es-ES"/>
        </w:rPr>
        <w:t>Se modifica según el oficio UNA-SCU-ACUE-237-2025.</w:t>
      </w:r>
    </w:p>
    <w:p w14:paraId="34633C23" w14:textId="77777777" w:rsidR="001C474E" w:rsidRPr="00617694" w:rsidRDefault="001C474E" w:rsidP="001C474E">
      <w:pPr>
        <w:spacing w:after="0" w:line="240" w:lineRule="auto"/>
        <w:jc w:val="both"/>
        <w:rPr>
          <w:rFonts w:ascii="Arial" w:eastAsia="Arial" w:hAnsi="Arial" w:cs="Arial"/>
          <w:b/>
          <w:sz w:val="24"/>
          <w:szCs w:val="24"/>
          <w:lang w:val="es-ES"/>
        </w:rPr>
      </w:pPr>
    </w:p>
    <w:p w14:paraId="5E06DBC9" w14:textId="77777777" w:rsidR="001C474E" w:rsidRPr="00617694" w:rsidRDefault="001C474E" w:rsidP="001C474E">
      <w:pPr>
        <w:spacing w:after="0" w:line="240" w:lineRule="auto"/>
        <w:jc w:val="both"/>
        <w:rPr>
          <w:rFonts w:ascii="Arial" w:eastAsia="Arial" w:hAnsi="Arial" w:cs="Arial"/>
          <w:b/>
          <w:sz w:val="24"/>
          <w:szCs w:val="24"/>
          <w:lang w:val="es-ES"/>
        </w:rPr>
      </w:pPr>
      <w:r w:rsidRPr="00617694">
        <w:rPr>
          <w:rFonts w:ascii="Arial" w:eastAsia="Arial" w:hAnsi="Arial" w:cs="Arial"/>
          <w:b/>
          <w:sz w:val="24"/>
          <w:szCs w:val="24"/>
          <w:lang w:val="es-ES"/>
        </w:rPr>
        <w:t>CAPÍTULO IV. PROCEDIMIENTO ORDINARIO</w:t>
      </w:r>
    </w:p>
    <w:p w14:paraId="482A9C64" w14:textId="77777777" w:rsidR="001C474E" w:rsidRPr="00617694" w:rsidRDefault="001C474E" w:rsidP="001C474E">
      <w:pPr>
        <w:spacing w:after="0" w:line="240" w:lineRule="auto"/>
        <w:jc w:val="both"/>
        <w:rPr>
          <w:rFonts w:ascii="Arial" w:eastAsia="Arial" w:hAnsi="Arial" w:cs="Arial"/>
          <w:b/>
          <w:sz w:val="24"/>
          <w:szCs w:val="24"/>
          <w:lang w:val="es-ES"/>
        </w:rPr>
      </w:pPr>
    </w:p>
    <w:p w14:paraId="25BE7129" w14:textId="77777777" w:rsidR="001C474E" w:rsidRPr="00617694" w:rsidRDefault="001C474E" w:rsidP="001C474E">
      <w:pPr>
        <w:spacing w:after="0" w:line="240" w:lineRule="auto"/>
        <w:jc w:val="both"/>
        <w:rPr>
          <w:rFonts w:ascii="Arial" w:eastAsia="Arial" w:hAnsi="Arial" w:cs="Arial"/>
          <w:b/>
          <w:sz w:val="24"/>
          <w:szCs w:val="24"/>
          <w:lang w:val="es-ES"/>
        </w:rPr>
      </w:pPr>
      <w:r w:rsidRPr="00617694">
        <w:rPr>
          <w:rFonts w:ascii="Arial" w:eastAsia="Arial" w:hAnsi="Arial" w:cs="Arial"/>
          <w:b/>
          <w:sz w:val="24"/>
          <w:szCs w:val="24"/>
          <w:lang w:val="es-ES"/>
        </w:rPr>
        <w:t>SECCIÓN I EL PROCEDIMIENTO ORDINARIO</w:t>
      </w:r>
    </w:p>
    <w:p w14:paraId="1607FAA7" w14:textId="77777777" w:rsidR="001C474E" w:rsidRPr="00617694" w:rsidRDefault="001C474E" w:rsidP="001C474E">
      <w:pPr>
        <w:spacing w:after="0" w:line="240" w:lineRule="auto"/>
        <w:jc w:val="both"/>
        <w:rPr>
          <w:rFonts w:ascii="Arial" w:eastAsia="Arial" w:hAnsi="Arial" w:cs="Arial"/>
          <w:b/>
          <w:sz w:val="24"/>
          <w:szCs w:val="24"/>
          <w:lang w:val="es-ES"/>
        </w:rPr>
      </w:pPr>
    </w:p>
    <w:p w14:paraId="4B279A74" w14:textId="77777777" w:rsidR="001C474E" w:rsidRPr="00617694" w:rsidRDefault="001C474E" w:rsidP="001C474E">
      <w:pPr>
        <w:spacing w:after="0" w:line="240" w:lineRule="auto"/>
        <w:jc w:val="both"/>
        <w:rPr>
          <w:rFonts w:ascii="Arial" w:eastAsia="Arial" w:hAnsi="Arial" w:cs="Arial"/>
          <w:b/>
          <w:sz w:val="24"/>
          <w:szCs w:val="24"/>
          <w:lang w:val="es-ES"/>
        </w:rPr>
      </w:pPr>
      <w:r w:rsidRPr="00617694">
        <w:rPr>
          <w:rFonts w:ascii="Arial" w:eastAsia="Arial" w:hAnsi="Arial" w:cs="Arial"/>
          <w:b/>
          <w:sz w:val="24"/>
          <w:szCs w:val="24"/>
          <w:lang w:val="es-ES"/>
        </w:rPr>
        <w:t>ARTÍCULO 42. TRÁMITE DE PROCEDIMIENTO ORDINARIO</w:t>
      </w:r>
    </w:p>
    <w:p w14:paraId="495D4069" w14:textId="77777777" w:rsidR="001C474E" w:rsidRPr="00617694" w:rsidRDefault="001C474E" w:rsidP="001C474E">
      <w:pPr>
        <w:spacing w:after="0" w:line="240" w:lineRule="auto"/>
        <w:jc w:val="both"/>
        <w:rPr>
          <w:rFonts w:ascii="Arial" w:eastAsia="Arial" w:hAnsi="Arial" w:cs="Arial"/>
          <w:sz w:val="24"/>
          <w:szCs w:val="24"/>
          <w:lang w:val="es-ES"/>
        </w:rPr>
      </w:pPr>
    </w:p>
    <w:p w14:paraId="197CE80B"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Se tramitará un procedimiento ordinario, cuando se trate de investigar faltas sancionables con suspensión sin goce de salario o despido en el caso del miembro del funcionariado; suspensión hasta por un mes o expulsión en el caso de los estudiantes.</w:t>
      </w:r>
    </w:p>
    <w:p w14:paraId="67DEB70D" w14:textId="77777777" w:rsidR="001C474E" w:rsidRPr="00617694" w:rsidRDefault="001C474E" w:rsidP="001C474E">
      <w:pPr>
        <w:spacing w:after="0" w:line="240" w:lineRule="auto"/>
        <w:jc w:val="both"/>
        <w:rPr>
          <w:rFonts w:ascii="Arial" w:eastAsia="Arial" w:hAnsi="Arial" w:cs="Arial"/>
          <w:sz w:val="24"/>
          <w:szCs w:val="24"/>
          <w:lang w:val="es-ES"/>
        </w:rPr>
      </w:pPr>
    </w:p>
    <w:p w14:paraId="66214B62" w14:textId="77777777" w:rsidR="001C474E" w:rsidRPr="00617694" w:rsidRDefault="001C474E" w:rsidP="001C474E">
      <w:pPr>
        <w:spacing w:after="0" w:line="240" w:lineRule="auto"/>
        <w:jc w:val="both"/>
        <w:rPr>
          <w:rFonts w:ascii="Arial" w:eastAsia="Arial" w:hAnsi="Arial" w:cs="Arial"/>
          <w:b/>
          <w:sz w:val="24"/>
          <w:szCs w:val="24"/>
          <w:lang w:val="es-ES"/>
        </w:rPr>
      </w:pPr>
      <w:r w:rsidRPr="00617694">
        <w:rPr>
          <w:rFonts w:ascii="Arial" w:eastAsia="Arial" w:hAnsi="Arial" w:cs="Arial"/>
          <w:b/>
          <w:sz w:val="24"/>
          <w:szCs w:val="24"/>
          <w:lang w:val="es-ES"/>
        </w:rPr>
        <w:t>ARTÍCULO 43. RESOLUCIÓN DE APERTURA DEL PROCEDIMIENTO ORDINARIO</w:t>
      </w:r>
    </w:p>
    <w:p w14:paraId="2655CA64" w14:textId="77777777" w:rsidR="001C474E" w:rsidRPr="00617694" w:rsidRDefault="001C474E" w:rsidP="001C474E">
      <w:pPr>
        <w:spacing w:after="0" w:line="240" w:lineRule="auto"/>
        <w:jc w:val="both"/>
        <w:rPr>
          <w:rFonts w:ascii="Arial" w:eastAsia="Arial" w:hAnsi="Arial" w:cs="Arial"/>
          <w:b/>
          <w:sz w:val="24"/>
          <w:szCs w:val="24"/>
          <w:lang w:val="es-ES"/>
        </w:rPr>
      </w:pPr>
    </w:p>
    <w:p w14:paraId="4442255C"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Recibida la solicitud y el expediente completo de parte de la Fiscalía de Faltas Comunes y Acoso Laboral, la Presidencia determinará la Comisión a la que le corresponderá la atención del caso y convocará de inmediato a sesión a sus integrantes, para que en un plazo no mayor de quince días hábiles emita la resolución de apertura del procedimiento.</w:t>
      </w:r>
    </w:p>
    <w:p w14:paraId="38A01BC1" w14:textId="77777777" w:rsidR="001C474E" w:rsidRPr="00617694" w:rsidRDefault="001C474E" w:rsidP="001C474E">
      <w:pPr>
        <w:spacing w:after="0" w:line="240" w:lineRule="auto"/>
        <w:jc w:val="both"/>
        <w:rPr>
          <w:rFonts w:ascii="Arial" w:eastAsia="Arial" w:hAnsi="Arial" w:cs="Arial"/>
          <w:sz w:val="24"/>
          <w:szCs w:val="24"/>
          <w:lang w:val="es-ES"/>
        </w:rPr>
      </w:pPr>
    </w:p>
    <w:p w14:paraId="71559314"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a)  Dicha resolución contendrá al menos:</w:t>
      </w:r>
    </w:p>
    <w:p w14:paraId="7AF8498B"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i. La determinación del tipo de procedimiento disciplinario que corresponde ejecutar, conforme a la naturaleza de la falta.</w:t>
      </w:r>
    </w:p>
    <w:p w14:paraId="222A4D43" w14:textId="77777777" w:rsidR="001C474E" w:rsidRPr="00617694" w:rsidRDefault="001C474E" w:rsidP="001C474E">
      <w:pPr>
        <w:spacing w:after="0" w:line="240" w:lineRule="auto"/>
        <w:jc w:val="both"/>
        <w:rPr>
          <w:rFonts w:ascii="Arial" w:eastAsia="Arial" w:hAnsi="Arial" w:cs="Arial"/>
          <w:sz w:val="24"/>
          <w:szCs w:val="24"/>
          <w:lang w:val="es-ES"/>
        </w:rPr>
      </w:pPr>
      <w:proofErr w:type="spellStart"/>
      <w:r w:rsidRPr="00617694">
        <w:rPr>
          <w:rFonts w:ascii="Arial" w:eastAsia="Arial" w:hAnsi="Arial" w:cs="Arial"/>
          <w:sz w:val="24"/>
          <w:szCs w:val="24"/>
          <w:lang w:val="es-ES"/>
        </w:rPr>
        <w:t>ii</w:t>
      </w:r>
      <w:proofErr w:type="spellEnd"/>
      <w:r w:rsidRPr="00617694">
        <w:rPr>
          <w:rFonts w:ascii="Arial" w:eastAsia="Arial" w:hAnsi="Arial" w:cs="Arial"/>
          <w:sz w:val="24"/>
          <w:szCs w:val="24"/>
          <w:lang w:val="es-ES"/>
        </w:rPr>
        <w:t>. La intimación a la persona investigada de los hechos, cargos, motivos, carácter y fines por los cuales se inicia el respectivo procedimiento disciplinario</w:t>
      </w:r>
    </w:p>
    <w:p w14:paraId="4BE2CF3E" w14:textId="77777777" w:rsidR="001C474E" w:rsidRPr="00617694" w:rsidRDefault="001C474E" w:rsidP="001C474E">
      <w:pPr>
        <w:spacing w:after="0" w:line="240" w:lineRule="auto"/>
        <w:jc w:val="both"/>
        <w:rPr>
          <w:rFonts w:ascii="Arial" w:eastAsia="Arial" w:hAnsi="Arial" w:cs="Arial"/>
          <w:sz w:val="24"/>
          <w:szCs w:val="24"/>
          <w:lang w:val="es-ES"/>
        </w:rPr>
      </w:pPr>
      <w:proofErr w:type="spellStart"/>
      <w:r w:rsidRPr="00617694">
        <w:rPr>
          <w:rFonts w:ascii="Arial" w:eastAsia="Arial" w:hAnsi="Arial" w:cs="Arial"/>
          <w:sz w:val="24"/>
          <w:szCs w:val="24"/>
          <w:lang w:val="es-ES"/>
        </w:rPr>
        <w:t>iii</w:t>
      </w:r>
      <w:proofErr w:type="spellEnd"/>
      <w:r w:rsidRPr="00617694">
        <w:rPr>
          <w:rFonts w:ascii="Arial" w:eastAsia="Arial" w:hAnsi="Arial" w:cs="Arial"/>
          <w:sz w:val="24"/>
          <w:szCs w:val="24"/>
          <w:lang w:val="es-ES"/>
        </w:rPr>
        <w:t>. La enumeración de la prueba documental que tenga en su poder, así como cualquier otra prueba que fundamente el inicio del procedimiento.</w:t>
      </w:r>
    </w:p>
    <w:p w14:paraId="57355770" w14:textId="77777777" w:rsidR="001C474E" w:rsidRPr="00617694" w:rsidRDefault="001C474E" w:rsidP="001C474E">
      <w:pPr>
        <w:spacing w:after="0" w:line="240" w:lineRule="auto"/>
        <w:jc w:val="both"/>
        <w:rPr>
          <w:rFonts w:ascii="Arial" w:eastAsia="Arial" w:hAnsi="Arial" w:cs="Arial"/>
          <w:sz w:val="24"/>
          <w:szCs w:val="24"/>
          <w:lang w:val="es-ES"/>
        </w:rPr>
      </w:pPr>
      <w:proofErr w:type="spellStart"/>
      <w:r w:rsidRPr="00617694">
        <w:rPr>
          <w:rFonts w:ascii="Arial" w:eastAsia="Arial" w:hAnsi="Arial" w:cs="Arial"/>
          <w:sz w:val="24"/>
          <w:szCs w:val="24"/>
          <w:lang w:val="es-ES"/>
        </w:rPr>
        <w:t>iv</w:t>
      </w:r>
      <w:proofErr w:type="spellEnd"/>
      <w:r w:rsidRPr="00617694">
        <w:rPr>
          <w:rFonts w:ascii="Arial" w:eastAsia="Arial" w:hAnsi="Arial" w:cs="Arial"/>
          <w:sz w:val="24"/>
          <w:szCs w:val="24"/>
          <w:lang w:val="es-ES"/>
        </w:rPr>
        <w:t>. La indicación acerca de si existe afectación de la Hacienda Pública, en cuyo caso deberá indicarse expresamente en qué consiste la afectación y el monto estimado.</w:t>
      </w:r>
    </w:p>
    <w:p w14:paraId="34683C54"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v. El otorgamiento a la persona investigada de un plazo de ocho días hábiles, a efecto de que se refiera a cada uno de los hechos y cargos que s e le imputan, señalando si los admite o los niega y ofrezca la prueba que estime pertinente, advirtiéndole que la omisión de contestar no implica presunción alguna de aceptación de los hechos investigados.</w:t>
      </w:r>
    </w:p>
    <w:p w14:paraId="1DDF37C9"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b) La prevención acerca de la obligación de señalar un medio para atender notificaciones, advirtiéndole que de no hacerlo las resoluciones posteriores que se dicten se le tendrán por notificadas con el transcurso de veinticuatro horas.</w:t>
      </w:r>
    </w:p>
    <w:p w14:paraId="176BE89F"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c) La prevención a la persona investigada de su derecho a ser asistida y  defendida, por un profesional en derecho de su elección, de contar con la asistencia de consultores de una ciencia o técnica designados por ella, de hacerse acompañar por un representante sindical o gremial, igualmente en el caso de los estudiantes, por la defensoría estudiantil institucional, y eventualmente ser acompañado por la persona de la FEUNA, advirtiéndole que la ausencia de unos u otros no es obstáculo para la válida continuación del procedimiento.</w:t>
      </w:r>
    </w:p>
    <w:p w14:paraId="21C7E3FF"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lastRenderedPageBreak/>
        <w:t>En caso de personas menores de edad se procederá conforme al código de niñez y adolescencia.  En el caso de adulto mayor se procederá conforme a lo establecido en la Ley integral para la persona adulta mayor.</w:t>
      </w:r>
    </w:p>
    <w:p w14:paraId="0C826503"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d) La prevención a las partes que en la comparecencia se recibirá la prueba, incluida la testimonial y se escucharán sus alegatos.</w:t>
      </w:r>
    </w:p>
    <w:p w14:paraId="0169E07C"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e) La indicación de la ubicación física de la Oficina en la que se podrá consultar el expediente respectivo y los medios electrónicos para tener acceso al expediente en caso de que los hubiere.</w:t>
      </w:r>
    </w:p>
    <w:p w14:paraId="55D5B7F5"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f) La indicación de que contra el acto de apertura caben los recursos ordinarios de revocatoria y apelación en un plazo de ocho días hábiles posteriores a la notificación, conforme al Reglamento General de Impugnaciones.</w:t>
      </w:r>
    </w:p>
    <w:p w14:paraId="02FF13B7" w14:textId="77777777" w:rsidR="001C474E" w:rsidRPr="00617694" w:rsidRDefault="001C474E" w:rsidP="001C474E">
      <w:pPr>
        <w:spacing w:after="0" w:line="240" w:lineRule="auto"/>
        <w:jc w:val="both"/>
        <w:rPr>
          <w:rFonts w:ascii="Arial" w:eastAsia="Arial" w:hAnsi="Arial" w:cs="Arial"/>
          <w:sz w:val="24"/>
          <w:szCs w:val="24"/>
          <w:lang w:val="es-ES"/>
        </w:rPr>
      </w:pPr>
    </w:p>
    <w:p w14:paraId="0EA40D07" w14:textId="77777777" w:rsidR="001C474E" w:rsidRPr="00617694" w:rsidRDefault="001C474E" w:rsidP="001C474E">
      <w:pPr>
        <w:spacing w:after="0" w:line="240" w:lineRule="auto"/>
        <w:jc w:val="both"/>
        <w:rPr>
          <w:rFonts w:ascii="Arial" w:eastAsia="Arial" w:hAnsi="Arial" w:cs="Arial"/>
          <w:i/>
          <w:iCs/>
          <w:sz w:val="24"/>
          <w:szCs w:val="24"/>
          <w:lang w:val="es-ES"/>
        </w:rPr>
      </w:pPr>
      <w:r w:rsidRPr="00617694">
        <w:rPr>
          <w:rFonts w:ascii="Arial" w:eastAsia="Arial" w:hAnsi="Arial" w:cs="Arial"/>
          <w:i/>
          <w:iCs/>
          <w:sz w:val="24"/>
          <w:szCs w:val="24"/>
          <w:lang w:val="es-ES"/>
        </w:rPr>
        <w:t>Se modifica según el oficio UNA-SCU-ACUE-237-2025.</w:t>
      </w:r>
    </w:p>
    <w:p w14:paraId="46948C34" w14:textId="77777777" w:rsidR="001C474E" w:rsidRPr="00617694" w:rsidRDefault="001C474E" w:rsidP="001C474E">
      <w:pPr>
        <w:spacing w:after="0" w:line="240" w:lineRule="auto"/>
        <w:jc w:val="both"/>
        <w:rPr>
          <w:rFonts w:ascii="Arial" w:eastAsia="Arial" w:hAnsi="Arial" w:cs="Arial"/>
          <w:sz w:val="24"/>
          <w:szCs w:val="24"/>
          <w:lang w:val="es-ES"/>
        </w:rPr>
      </w:pPr>
    </w:p>
    <w:p w14:paraId="4BD37C62" w14:textId="77777777" w:rsidR="001C474E" w:rsidRPr="00617694" w:rsidRDefault="001C474E" w:rsidP="001C474E">
      <w:pPr>
        <w:spacing w:after="0" w:line="240" w:lineRule="auto"/>
        <w:jc w:val="both"/>
        <w:rPr>
          <w:rFonts w:ascii="Arial" w:eastAsia="Arial" w:hAnsi="Arial" w:cs="Arial"/>
          <w:b/>
          <w:sz w:val="24"/>
          <w:szCs w:val="24"/>
          <w:lang w:val="es-ES"/>
        </w:rPr>
      </w:pPr>
      <w:r w:rsidRPr="00617694">
        <w:rPr>
          <w:rFonts w:ascii="Arial" w:eastAsia="Arial" w:hAnsi="Arial" w:cs="Arial"/>
          <w:b/>
          <w:sz w:val="24"/>
          <w:szCs w:val="24"/>
          <w:lang w:val="es-ES"/>
        </w:rPr>
        <w:t>ARTÍCULO 44. RESOLUCIÓN DE INCIDENTES Y EXCEPCIONES</w:t>
      </w:r>
    </w:p>
    <w:p w14:paraId="0B579F1C" w14:textId="77777777" w:rsidR="001C474E" w:rsidRPr="00617694" w:rsidRDefault="001C474E" w:rsidP="001C474E">
      <w:pPr>
        <w:spacing w:after="0" w:line="240" w:lineRule="auto"/>
        <w:jc w:val="both"/>
        <w:rPr>
          <w:rFonts w:ascii="Arial" w:eastAsia="Arial" w:hAnsi="Arial" w:cs="Arial"/>
          <w:b/>
          <w:sz w:val="24"/>
          <w:szCs w:val="24"/>
          <w:lang w:val="es-ES"/>
        </w:rPr>
      </w:pPr>
    </w:p>
    <w:p w14:paraId="3B7FB10A" w14:textId="77777777" w:rsidR="001C474E" w:rsidRPr="00617694" w:rsidRDefault="001C474E" w:rsidP="001C474E">
      <w:pPr>
        <w:spacing w:after="0" w:line="240" w:lineRule="auto"/>
        <w:jc w:val="both"/>
        <w:rPr>
          <w:rFonts w:ascii="Arial" w:hAnsi="Arial" w:cs="Arial"/>
          <w:sz w:val="24"/>
          <w:szCs w:val="24"/>
        </w:rPr>
      </w:pPr>
      <w:r w:rsidRPr="00617694">
        <w:rPr>
          <w:rFonts w:ascii="Arial" w:eastAsia="Arial" w:hAnsi="Arial" w:cs="Arial"/>
          <w:b/>
          <w:sz w:val="24"/>
          <w:szCs w:val="24"/>
          <w:lang w:val="es-ES"/>
        </w:rPr>
        <w:t xml:space="preserve"> </w:t>
      </w:r>
      <w:r w:rsidRPr="00617694">
        <w:rPr>
          <w:rFonts w:ascii="Arial" w:eastAsia="Arial" w:hAnsi="Arial" w:cs="Arial"/>
          <w:sz w:val="24"/>
          <w:szCs w:val="24"/>
          <w:lang w:val="es-ES"/>
        </w:rPr>
        <w:t>Los incidentes o excepciones que se presenten en el descargo correspondiente se resolverán en conjunto con los recursos que se interpongan contra el inicio del procedimiento, sin perjuicio de que la Oficina determine que corresponda hacerlo en otro momento.</w:t>
      </w:r>
    </w:p>
    <w:p w14:paraId="2CB7AB7E" w14:textId="77777777" w:rsidR="001C474E" w:rsidRPr="00617694" w:rsidRDefault="001C474E" w:rsidP="001C474E">
      <w:pPr>
        <w:spacing w:after="0" w:line="240" w:lineRule="auto"/>
        <w:jc w:val="both"/>
        <w:rPr>
          <w:rFonts w:ascii="Arial" w:eastAsia="Arial" w:hAnsi="Arial" w:cs="Arial"/>
          <w:sz w:val="24"/>
          <w:szCs w:val="24"/>
          <w:lang w:val="es-ES"/>
        </w:rPr>
      </w:pPr>
    </w:p>
    <w:p w14:paraId="1D3AD8F7" w14:textId="77777777" w:rsidR="001C474E" w:rsidRPr="00617694" w:rsidRDefault="001C474E" w:rsidP="001C474E">
      <w:pPr>
        <w:spacing w:after="0" w:line="240" w:lineRule="auto"/>
        <w:jc w:val="both"/>
        <w:rPr>
          <w:rFonts w:ascii="Arial" w:eastAsia="Arial" w:hAnsi="Arial" w:cs="Arial"/>
          <w:b/>
          <w:sz w:val="24"/>
          <w:szCs w:val="24"/>
          <w:lang w:val="es-ES"/>
        </w:rPr>
      </w:pPr>
      <w:r w:rsidRPr="00617694">
        <w:rPr>
          <w:rFonts w:ascii="Arial" w:eastAsia="Arial" w:hAnsi="Arial" w:cs="Arial"/>
          <w:b/>
          <w:sz w:val="24"/>
          <w:szCs w:val="24"/>
          <w:lang w:val="es-ES"/>
        </w:rPr>
        <w:t>ARTÍCULO 45. CONVOCATORIA A COMPARECENCIA</w:t>
      </w:r>
    </w:p>
    <w:p w14:paraId="75A24D8D" w14:textId="77777777" w:rsidR="001C474E" w:rsidRPr="00617694" w:rsidRDefault="001C474E" w:rsidP="001C474E">
      <w:pPr>
        <w:spacing w:after="0" w:line="240" w:lineRule="auto"/>
        <w:jc w:val="both"/>
        <w:rPr>
          <w:rFonts w:ascii="Arial" w:eastAsia="Arial" w:hAnsi="Arial" w:cs="Arial"/>
          <w:b/>
          <w:sz w:val="24"/>
          <w:szCs w:val="24"/>
          <w:lang w:val="es-ES"/>
        </w:rPr>
      </w:pPr>
    </w:p>
    <w:p w14:paraId="6E86018C"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Una vez firme el acto de apertura, la Oficina de Investigación y Sanción de Faltas Comunes y Acoso Laboral emitirá una resolución de convocatoria con diez días de anticipación, a una comparecencia oral, privada o pública de evacuación de pruebas y fijará fecha y hora para su realización, dentro de un plazo máximo de quince días hábiles. En la resolución se prevendrá a las partes que en la comparecencia se recibirá la prueba, incluida la testimonial y se escucharán sus alegatos</w:t>
      </w:r>
    </w:p>
    <w:p w14:paraId="25F64448" w14:textId="77777777" w:rsidR="001C474E" w:rsidRPr="00617694" w:rsidRDefault="001C474E" w:rsidP="001C474E">
      <w:pPr>
        <w:spacing w:after="0" w:line="240" w:lineRule="auto"/>
        <w:jc w:val="both"/>
        <w:rPr>
          <w:rFonts w:ascii="Arial" w:eastAsia="Arial" w:hAnsi="Arial" w:cs="Arial"/>
          <w:sz w:val="24"/>
          <w:szCs w:val="24"/>
          <w:lang w:val="es-ES"/>
        </w:rPr>
      </w:pPr>
    </w:p>
    <w:p w14:paraId="73A651B3" w14:textId="77777777" w:rsidR="001C474E" w:rsidRPr="00617694" w:rsidRDefault="001C474E" w:rsidP="001C474E">
      <w:pPr>
        <w:spacing w:after="0" w:line="240" w:lineRule="auto"/>
        <w:jc w:val="both"/>
        <w:rPr>
          <w:rFonts w:ascii="Arial" w:eastAsia="Arial" w:hAnsi="Arial" w:cs="Arial"/>
          <w:b/>
          <w:sz w:val="24"/>
          <w:szCs w:val="24"/>
          <w:lang w:val="es-ES"/>
        </w:rPr>
      </w:pPr>
      <w:r w:rsidRPr="00617694">
        <w:rPr>
          <w:rFonts w:ascii="Arial" w:eastAsia="Arial" w:hAnsi="Arial" w:cs="Arial"/>
          <w:b/>
          <w:sz w:val="24"/>
          <w:szCs w:val="24"/>
          <w:lang w:val="es-ES"/>
        </w:rPr>
        <w:t>ARTÍCULO 46. PRESCINDENCIA DE LA COMPARECENCIA.</w:t>
      </w:r>
    </w:p>
    <w:p w14:paraId="4E992E2C" w14:textId="77777777" w:rsidR="001C474E" w:rsidRPr="00617694" w:rsidRDefault="001C474E" w:rsidP="001C474E">
      <w:pPr>
        <w:spacing w:after="0" w:line="240" w:lineRule="auto"/>
        <w:jc w:val="both"/>
        <w:rPr>
          <w:rFonts w:ascii="Arial" w:eastAsia="Arial" w:hAnsi="Arial" w:cs="Arial"/>
          <w:b/>
          <w:sz w:val="24"/>
          <w:szCs w:val="24"/>
          <w:lang w:val="es-ES"/>
        </w:rPr>
      </w:pPr>
    </w:p>
    <w:p w14:paraId="658D286C"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Solo se podrá prescindir de la comparecencia en los siguientes casos:</w:t>
      </w:r>
    </w:p>
    <w:p w14:paraId="73549A49" w14:textId="77777777" w:rsidR="001C474E" w:rsidRPr="00617694" w:rsidRDefault="001C474E" w:rsidP="001C474E">
      <w:pPr>
        <w:spacing w:after="0" w:line="240" w:lineRule="auto"/>
        <w:jc w:val="both"/>
        <w:rPr>
          <w:rFonts w:ascii="Arial" w:eastAsia="Arial" w:hAnsi="Arial" w:cs="Arial"/>
          <w:sz w:val="24"/>
          <w:szCs w:val="24"/>
          <w:lang w:val="es-ES"/>
        </w:rPr>
      </w:pPr>
    </w:p>
    <w:p w14:paraId="0FAFE7AC" w14:textId="77777777" w:rsidR="001C474E" w:rsidRPr="00617694" w:rsidRDefault="001C474E" w:rsidP="001C474E">
      <w:pPr>
        <w:numPr>
          <w:ilvl w:val="0"/>
          <w:numId w:val="16"/>
        </w:numPr>
        <w:suppressAutoHyphens/>
        <w:autoSpaceDN w:val="0"/>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Excepcionalmente, y con base en lo regulado en el numeral 219 de la Ley General de Administración Pública, cuando lo exija la urgencia para evitar daños graves a las personas o de imposible reparación en las cosas, la Oficina de Investigación y Sanción de Faltas Comunes y Acoso Laboral podrá, mediante resolución fundada, prescindir de los trámites de comparecencia o reducir los plazos establecidos. La omisión injustificada de dichos trámites causará indefensión y la nulidad de todo lo actuado posteriormente</w:t>
      </w:r>
    </w:p>
    <w:p w14:paraId="6A575C6B" w14:textId="77777777" w:rsidR="001C474E" w:rsidRPr="00617694" w:rsidRDefault="001C474E" w:rsidP="001C474E">
      <w:pPr>
        <w:spacing w:after="0" w:line="240" w:lineRule="auto"/>
        <w:jc w:val="both"/>
        <w:rPr>
          <w:rFonts w:ascii="Arial" w:eastAsia="Arial" w:hAnsi="Arial" w:cs="Arial"/>
          <w:i/>
          <w:sz w:val="24"/>
          <w:szCs w:val="24"/>
          <w:lang w:val="es-ES"/>
        </w:rPr>
      </w:pPr>
    </w:p>
    <w:p w14:paraId="348151C8" w14:textId="77777777" w:rsidR="001C474E" w:rsidRPr="00617694" w:rsidRDefault="001C474E" w:rsidP="001C474E">
      <w:pPr>
        <w:spacing w:after="0" w:line="240" w:lineRule="auto"/>
        <w:jc w:val="both"/>
        <w:rPr>
          <w:rFonts w:ascii="Arial" w:eastAsia="Arial" w:hAnsi="Arial" w:cs="Arial"/>
          <w:i/>
          <w:sz w:val="24"/>
          <w:szCs w:val="24"/>
          <w:lang w:val="es-ES"/>
        </w:rPr>
      </w:pPr>
      <w:r w:rsidRPr="00617694">
        <w:rPr>
          <w:rFonts w:ascii="Arial" w:eastAsia="Arial" w:hAnsi="Arial" w:cs="Arial"/>
          <w:i/>
          <w:sz w:val="24"/>
          <w:szCs w:val="24"/>
          <w:lang w:val="es-ES"/>
        </w:rPr>
        <w:t>Modificado según oficio UNA-SCU-ACUE-297-2022</w:t>
      </w:r>
    </w:p>
    <w:p w14:paraId="602B487C" w14:textId="77777777" w:rsidR="001C474E" w:rsidRPr="00617694" w:rsidRDefault="001C474E" w:rsidP="001C474E">
      <w:pPr>
        <w:spacing w:after="0" w:line="240" w:lineRule="auto"/>
        <w:jc w:val="both"/>
        <w:rPr>
          <w:rFonts w:ascii="Arial" w:eastAsia="Arial" w:hAnsi="Arial" w:cs="Arial"/>
          <w:i/>
          <w:sz w:val="24"/>
          <w:szCs w:val="24"/>
          <w:lang w:val="es-ES"/>
        </w:rPr>
      </w:pPr>
    </w:p>
    <w:p w14:paraId="7788AD49" w14:textId="77777777" w:rsidR="001C474E" w:rsidRPr="00617694" w:rsidRDefault="001C474E" w:rsidP="001C474E">
      <w:pPr>
        <w:numPr>
          <w:ilvl w:val="0"/>
          <w:numId w:val="16"/>
        </w:numPr>
        <w:suppressAutoHyphens/>
        <w:autoSpaceDN w:val="0"/>
        <w:spacing w:after="0" w:line="240" w:lineRule="auto"/>
        <w:jc w:val="both"/>
        <w:rPr>
          <w:rFonts w:ascii="Arial" w:hAnsi="Arial" w:cs="Arial"/>
          <w:sz w:val="24"/>
          <w:szCs w:val="24"/>
        </w:rPr>
      </w:pPr>
      <w:r w:rsidRPr="00617694">
        <w:rPr>
          <w:rFonts w:ascii="Arial" w:eastAsia="Arial" w:hAnsi="Arial" w:cs="Arial"/>
          <w:sz w:val="24"/>
          <w:szCs w:val="24"/>
          <w:lang w:val="es-ES"/>
        </w:rPr>
        <w:t>Igualmente, si cumplido el emplazamiento indicado en el artículo 43, inciso a</w:t>
      </w:r>
      <w:proofErr w:type="gramStart"/>
      <w:r w:rsidRPr="00617694">
        <w:rPr>
          <w:rFonts w:ascii="Arial" w:eastAsia="Arial" w:hAnsi="Arial" w:cs="Arial"/>
          <w:sz w:val="24"/>
          <w:szCs w:val="24"/>
          <w:lang w:val="es-ES"/>
        </w:rPr>
        <w:t>),  el</w:t>
      </w:r>
      <w:proofErr w:type="gramEnd"/>
      <w:r w:rsidRPr="00617694">
        <w:rPr>
          <w:rFonts w:ascii="Arial" w:eastAsia="Arial" w:hAnsi="Arial" w:cs="Arial"/>
          <w:sz w:val="24"/>
          <w:szCs w:val="24"/>
          <w:lang w:val="es-ES"/>
        </w:rPr>
        <w:t xml:space="preserve"> miembro del funcionariado o de la población estudiantil admitió los </w:t>
      </w:r>
      <w:r w:rsidRPr="00617694">
        <w:rPr>
          <w:rFonts w:ascii="Arial" w:eastAsia="Arial" w:hAnsi="Arial" w:cs="Arial"/>
          <w:sz w:val="24"/>
          <w:szCs w:val="24"/>
          <w:lang w:val="es-ES"/>
        </w:rPr>
        <w:lastRenderedPageBreak/>
        <w:t xml:space="preserve">cargos o no presentó alegación alguna y tampoco existe prueba que deba evacuarse, la Oficina de Investigación y Sanción de Faltas Comunes y Acoso Laboral tendrá un plazo de quince días hábiles para emitir su resolución o recomendación si se tratare de un despido o expulsión, con base en el elenco probatorio que conste en el expediente. </w:t>
      </w:r>
    </w:p>
    <w:p w14:paraId="516CCD78" w14:textId="77777777" w:rsidR="001C474E" w:rsidRPr="00617694" w:rsidRDefault="001C474E" w:rsidP="001C474E">
      <w:pPr>
        <w:spacing w:after="0" w:line="240" w:lineRule="auto"/>
        <w:jc w:val="both"/>
        <w:rPr>
          <w:rFonts w:ascii="Arial" w:hAnsi="Arial" w:cs="Arial"/>
          <w:sz w:val="24"/>
          <w:szCs w:val="24"/>
          <w:lang w:val="es-ES"/>
        </w:rPr>
      </w:pPr>
    </w:p>
    <w:p w14:paraId="5613497D" w14:textId="77777777" w:rsidR="001C474E" w:rsidRPr="00617694" w:rsidRDefault="001C474E" w:rsidP="001C474E">
      <w:pPr>
        <w:spacing w:after="0" w:line="240" w:lineRule="auto"/>
        <w:jc w:val="both"/>
        <w:rPr>
          <w:rFonts w:ascii="Arial" w:eastAsia="Arial" w:hAnsi="Arial" w:cs="Arial"/>
          <w:b/>
          <w:sz w:val="24"/>
          <w:szCs w:val="24"/>
          <w:lang w:val="es-ES"/>
        </w:rPr>
      </w:pPr>
      <w:r w:rsidRPr="00617694">
        <w:rPr>
          <w:rFonts w:ascii="Arial" w:eastAsia="Arial" w:hAnsi="Arial" w:cs="Arial"/>
          <w:b/>
          <w:sz w:val="24"/>
          <w:szCs w:val="24"/>
          <w:lang w:val="es-ES"/>
        </w:rPr>
        <w:t>ARTÍCULO 47. REALIZACIÓN DE LA AUDIENCIA ORAL Y PRIVADA</w:t>
      </w:r>
    </w:p>
    <w:p w14:paraId="3CF71288" w14:textId="77777777" w:rsidR="001C474E" w:rsidRPr="00617694" w:rsidRDefault="001C474E" w:rsidP="001C474E">
      <w:pPr>
        <w:spacing w:after="0" w:line="240" w:lineRule="auto"/>
        <w:jc w:val="both"/>
        <w:rPr>
          <w:rFonts w:ascii="Arial" w:eastAsia="Arial" w:hAnsi="Arial" w:cs="Arial"/>
          <w:b/>
          <w:sz w:val="24"/>
          <w:szCs w:val="24"/>
          <w:lang w:val="es-ES"/>
        </w:rPr>
      </w:pPr>
    </w:p>
    <w:p w14:paraId="6D8EC83D"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La audiencia será oral y privada, excepto en los procedimientos administrativos por infracciones al régimen de Hacienda Pública también casos de corrupción, en cuyo caso será oral y pública. Sin embargo, en estos casos, una parte de la sesión podrá declararse privada por razones de decoro y por derecho a la intimidad de las partes o de terceros, cuando estime que se entorpece la recopilación de evidencia o peligra un secreto cuya revelación sea castigada penalmente.    Esta se realizará con la participación de la Fiscalía y de la persona investigada y sus asesores. Sin embargo, la ausencia del investigado no se considerará como aceptación de su parte de los hechos endilgados.</w:t>
      </w:r>
    </w:p>
    <w:p w14:paraId="19A4CE63" w14:textId="77777777" w:rsidR="001C474E" w:rsidRPr="00617694" w:rsidRDefault="001C474E" w:rsidP="001C474E">
      <w:pPr>
        <w:spacing w:after="0" w:line="240" w:lineRule="auto"/>
        <w:jc w:val="both"/>
        <w:rPr>
          <w:rFonts w:ascii="Arial" w:eastAsia="Arial" w:hAnsi="Arial" w:cs="Arial"/>
          <w:sz w:val="24"/>
          <w:szCs w:val="24"/>
          <w:lang w:val="es-ES"/>
        </w:rPr>
      </w:pPr>
    </w:p>
    <w:p w14:paraId="628E7A1D"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En la comparecencia, las partes tendrán derecho de:</w:t>
      </w:r>
    </w:p>
    <w:p w14:paraId="0EEF95B0" w14:textId="77777777" w:rsidR="001C474E" w:rsidRPr="00617694" w:rsidRDefault="001C474E" w:rsidP="001C474E">
      <w:pPr>
        <w:spacing w:after="0" w:line="240" w:lineRule="auto"/>
        <w:jc w:val="both"/>
        <w:rPr>
          <w:rFonts w:ascii="Arial" w:eastAsia="Arial" w:hAnsi="Arial" w:cs="Arial"/>
          <w:sz w:val="24"/>
          <w:szCs w:val="24"/>
          <w:lang w:val="es-ES"/>
        </w:rPr>
      </w:pPr>
    </w:p>
    <w:p w14:paraId="184E2AAD" w14:textId="77777777" w:rsidR="001C474E" w:rsidRPr="00617694" w:rsidRDefault="001C474E" w:rsidP="001C474E">
      <w:pPr>
        <w:spacing w:after="0" w:line="240" w:lineRule="auto"/>
        <w:jc w:val="both"/>
        <w:rPr>
          <w:rFonts w:ascii="Arial" w:hAnsi="Arial" w:cs="Arial"/>
          <w:sz w:val="24"/>
          <w:szCs w:val="24"/>
        </w:rPr>
      </w:pPr>
      <w:r w:rsidRPr="00617694">
        <w:rPr>
          <w:rFonts w:ascii="Arial" w:eastAsia="Arial" w:hAnsi="Arial" w:cs="Arial"/>
          <w:sz w:val="24"/>
          <w:szCs w:val="24"/>
          <w:lang w:val="es-ES"/>
        </w:rPr>
        <w:t>a)</w:t>
      </w:r>
      <w:r w:rsidRPr="00617694">
        <w:rPr>
          <w:rFonts w:ascii="Arial" w:eastAsia="Times New Roman" w:hAnsi="Arial" w:cs="Arial"/>
          <w:sz w:val="24"/>
          <w:szCs w:val="24"/>
          <w:lang w:val="es-ES"/>
        </w:rPr>
        <w:t xml:space="preserve">   </w:t>
      </w:r>
      <w:r w:rsidRPr="00617694">
        <w:rPr>
          <w:rFonts w:ascii="Arial" w:eastAsia="Arial" w:hAnsi="Arial" w:cs="Arial"/>
          <w:sz w:val="24"/>
          <w:szCs w:val="24"/>
          <w:lang w:val="es-ES"/>
        </w:rPr>
        <w:t>Ofrecer pruebas de descargo, así como obtener su admisión y trámite cuando sea pertinente o relevante;</w:t>
      </w:r>
    </w:p>
    <w:p w14:paraId="09C7E8FF" w14:textId="77777777" w:rsidR="001C474E" w:rsidRPr="00617694" w:rsidRDefault="001C474E" w:rsidP="001C474E">
      <w:pPr>
        <w:spacing w:after="0" w:line="240" w:lineRule="auto"/>
        <w:jc w:val="both"/>
        <w:rPr>
          <w:rFonts w:ascii="Arial" w:hAnsi="Arial" w:cs="Arial"/>
          <w:sz w:val="24"/>
          <w:szCs w:val="24"/>
        </w:rPr>
      </w:pPr>
      <w:r w:rsidRPr="00617694">
        <w:rPr>
          <w:rFonts w:ascii="Arial" w:eastAsia="Arial" w:hAnsi="Arial" w:cs="Arial"/>
          <w:sz w:val="24"/>
          <w:szCs w:val="24"/>
          <w:lang w:val="es-ES"/>
        </w:rPr>
        <w:t>b)</w:t>
      </w:r>
      <w:r w:rsidRPr="00617694">
        <w:rPr>
          <w:rFonts w:ascii="Arial" w:eastAsia="Times New Roman" w:hAnsi="Arial" w:cs="Arial"/>
          <w:sz w:val="24"/>
          <w:szCs w:val="24"/>
          <w:lang w:val="es-ES"/>
        </w:rPr>
        <w:t xml:space="preserve">       </w:t>
      </w:r>
      <w:r w:rsidRPr="00617694">
        <w:rPr>
          <w:rFonts w:ascii="Arial" w:eastAsia="Arial" w:hAnsi="Arial" w:cs="Arial"/>
          <w:sz w:val="24"/>
          <w:szCs w:val="24"/>
          <w:lang w:val="es-ES"/>
        </w:rPr>
        <w:t>Pedir confesión a la contraparte, preguntar y repreguntar a testigos y peritos;</w:t>
      </w:r>
    </w:p>
    <w:p w14:paraId="55423050" w14:textId="77777777" w:rsidR="001C474E" w:rsidRPr="00617694" w:rsidRDefault="001C474E" w:rsidP="001C474E">
      <w:pPr>
        <w:spacing w:after="0" w:line="240" w:lineRule="auto"/>
        <w:jc w:val="both"/>
        <w:rPr>
          <w:rFonts w:ascii="Arial" w:hAnsi="Arial" w:cs="Arial"/>
          <w:sz w:val="24"/>
          <w:szCs w:val="24"/>
        </w:rPr>
      </w:pPr>
      <w:r w:rsidRPr="00617694">
        <w:rPr>
          <w:rFonts w:ascii="Arial" w:eastAsia="Arial" w:hAnsi="Arial" w:cs="Arial"/>
          <w:sz w:val="24"/>
          <w:szCs w:val="24"/>
          <w:lang w:val="es-ES"/>
        </w:rPr>
        <w:t>c)</w:t>
      </w:r>
      <w:r w:rsidRPr="00617694">
        <w:rPr>
          <w:rFonts w:ascii="Arial" w:eastAsia="Times New Roman" w:hAnsi="Arial" w:cs="Arial"/>
          <w:sz w:val="24"/>
          <w:szCs w:val="24"/>
          <w:lang w:val="es-ES"/>
        </w:rPr>
        <w:t xml:space="preserve">        </w:t>
      </w:r>
      <w:r w:rsidRPr="00617694">
        <w:rPr>
          <w:rFonts w:ascii="Arial" w:eastAsia="Arial" w:hAnsi="Arial" w:cs="Arial"/>
          <w:sz w:val="24"/>
          <w:szCs w:val="24"/>
          <w:lang w:val="es-ES"/>
        </w:rPr>
        <w:t>Aclarar, ampliar o reformar su denuncia o defensa inicial;</w:t>
      </w:r>
    </w:p>
    <w:p w14:paraId="6744574F" w14:textId="77777777" w:rsidR="001C474E" w:rsidRPr="00617694" w:rsidRDefault="001C474E" w:rsidP="001C474E">
      <w:pPr>
        <w:spacing w:after="0" w:line="240" w:lineRule="auto"/>
        <w:jc w:val="both"/>
        <w:rPr>
          <w:rFonts w:ascii="Arial" w:hAnsi="Arial" w:cs="Arial"/>
          <w:sz w:val="24"/>
          <w:szCs w:val="24"/>
        </w:rPr>
      </w:pPr>
      <w:r w:rsidRPr="00617694">
        <w:rPr>
          <w:rFonts w:ascii="Arial" w:eastAsia="Arial" w:hAnsi="Arial" w:cs="Arial"/>
          <w:sz w:val="24"/>
          <w:szCs w:val="24"/>
          <w:lang w:val="es-ES"/>
        </w:rPr>
        <w:t>d)</w:t>
      </w:r>
      <w:r w:rsidRPr="00617694">
        <w:rPr>
          <w:rFonts w:ascii="Arial" w:eastAsia="Times New Roman" w:hAnsi="Arial" w:cs="Arial"/>
          <w:sz w:val="24"/>
          <w:szCs w:val="24"/>
          <w:lang w:val="es-ES"/>
        </w:rPr>
        <w:t xml:space="preserve">    </w:t>
      </w:r>
      <w:r w:rsidRPr="00617694">
        <w:rPr>
          <w:rFonts w:ascii="Arial" w:eastAsia="Arial" w:hAnsi="Arial" w:cs="Arial"/>
          <w:sz w:val="24"/>
          <w:szCs w:val="24"/>
          <w:lang w:val="es-ES"/>
        </w:rPr>
        <w:t>Proponer alternativas y sus pruebas;</w:t>
      </w:r>
    </w:p>
    <w:p w14:paraId="43D66144" w14:textId="77777777" w:rsidR="001C474E" w:rsidRPr="00617694" w:rsidRDefault="001C474E" w:rsidP="001C474E">
      <w:pPr>
        <w:spacing w:after="0" w:line="240" w:lineRule="auto"/>
        <w:jc w:val="both"/>
        <w:rPr>
          <w:rFonts w:ascii="Arial" w:hAnsi="Arial" w:cs="Arial"/>
          <w:sz w:val="24"/>
          <w:szCs w:val="24"/>
        </w:rPr>
      </w:pPr>
      <w:r w:rsidRPr="00617694">
        <w:rPr>
          <w:rFonts w:ascii="Arial" w:eastAsia="Arial" w:hAnsi="Arial" w:cs="Arial"/>
          <w:sz w:val="24"/>
          <w:szCs w:val="24"/>
          <w:lang w:val="es-ES"/>
        </w:rPr>
        <w:t>e)</w:t>
      </w:r>
      <w:r w:rsidRPr="00617694">
        <w:rPr>
          <w:rFonts w:ascii="Arial" w:eastAsia="Times New Roman" w:hAnsi="Arial" w:cs="Arial"/>
          <w:sz w:val="24"/>
          <w:szCs w:val="24"/>
          <w:lang w:val="es-ES"/>
        </w:rPr>
        <w:t xml:space="preserve">  </w:t>
      </w:r>
      <w:r w:rsidRPr="00617694">
        <w:rPr>
          <w:rFonts w:ascii="Arial" w:eastAsia="Arial" w:hAnsi="Arial" w:cs="Arial"/>
          <w:sz w:val="24"/>
          <w:szCs w:val="24"/>
          <w:lang w:val="es-ES"/>
        </w:rPr>
        <w:t>Formular conclusiones de hecho y de derecho en cuanto a la prueba y a los resultados de la comparecencia.</w:t>
      </w:r>
    </w:p>
    <w:p w14:paraId="125E594E" w14:textId="77777777" w:rsidR="001C474E" w:rsidRPr="00617694" w:rsidRDefault="001C474E" w:rsidP="001C474E">
      <w:pPr>
        <w:spacing w:after="0" w:line="240" w:lineRule="auto"/>
        <w:jc w:val="both"/>
        <w:rPr>
          <w:rFonts w:ascii="Arial" w:eastAsia="Arial" w:hAnsi="Arial" w:cs="Arial"/>
          <w:sz w:val="24"/>
          <w:szCs w:val="24"/>
          <w:lang w:val="es-ES"/>
        </w:rPr>
      </w:pPr>
    </w:p>
    <w:p w14:paraId="4894B284"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La Oficina podrá convocar una segunda comparecencia, siguiendo la regla establecida en el numeral 309 inciso 3 de la Ley General de la Administración Pública, mediante resolución debidamente motivada.</w:t>
      </w:r>
    </w:p>
    <w:p w14:paraId="0B91601A" w14:textId="77777777" w:rsidR="001C474E" w:rsidRPr="00617694" w:rsidRDefault="001C474E" w:rsidP="001C474E">
      <w:pPr>
        <w:spacing w:after="0" w:line="240" w:lineRule="auto"/>
        <w:jc w:val="both"/>
        <w:rPr>
          <w:rFonts w:ascii="Arial" w:eastAsia="Arial" w:hAnsi="Arial" w:cs="Arial"/>
          <w:sz w:val="24"/>
          <w:szCs w:val="24"/>
          <w:lang w:val="es-ES"/>
        </w:rPr>
      </w:pPr>
    </w:p>
    <w:p w14:paraId="6320795E"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La Oficina aportará los apoyos necesarios en el caso que alguna de las partes cuente y comunique alguna diversidad funcional que le dificulte su comunicación en la comparecencia.</w:t>
      </w:r>
    </w:p>
    <w:p w14:paraId="6FDD06A1" w14:textId="77777777" w:rsidR="001C474E" w:rsidRPr="00617694" w:rsidRDefault="001C474E" w:rsidP="001C474E">
      <w:pPr>
        <w:spacing w:after="0" w:line="240" w:lineRule="auto"/>
        <w:jc w:val="both"/>
        <w:rPr>
          <w:rFonts w:ascii="Arial" w:eastAsia="Arial" w:hAnsi="Arial" w:cs="Arial"/>
          <w:sz w:val="24"/>
          <w:szCs w:val="24"/>
          <w:lang w:val="es-ES"/>
        </w:rPr>
      </w:pPr>
    </w:p>
    <w:p w14:paraId="0D543585" w14:textId="77777777" w:rsidR="001C474E" w:rsidRPr="00617694" w:rsidRDefault="001C474E" w:rsidP="001C474E">
      <w:pPr>
        <w:spacing w:after="0" w:line="240" w:lineRule="auto"/>
        <w:jc w:val="both"/>
        <w:rPr>
          <w:rFonts w:ascii="Arial" w:eastAsia="Arial" w:hAnsi="Arial" w:cs="Arial"/>
          <w:b/>
          <w:sz w:val="24"/>
          <w:szCs w:val="24"/>
          <w:lang w:val="es-ES"/>
        </w:rPr>
      </w:pPr>
      <w:r w:rsidRPr="00617694">
        <w:rPr>
          <w:rFonts w:ascii="Arial" w:eastAsia="Arial" w:hAnsi="Arial" w:cs="Arial"/>
          <w:b/>
          <w:sz w:val="24"/>
          <w:szCs w:val="24"/>
          <w:lang w:val="es-ES"/>
        </w:rPr>
        <w:t>ARTÍCULO 48. COMPARECENCIA</w:t>
      </w:r>
    </w:p>
    <w:p w14:paraId="7295D980" w14:textId="77777777" w:rsidR="001C474E" w:rsidRPr="00617694" w:rsidRDefault="001C474E" w:rsidP="001C474E">
      <w:pPr>
        <w:spacing w:after="0" w:line="240" w:lineRule="auto"/>
        <w:jc w:val="both"/>
        <w:rPr>
          <w:rFonts w:ascii="Arial" w:eastAsia="Arial" w:hAnsi="Arial" w:cs="Arial"/>
          <w:b/>
          <w:sz w:val="24"/>
          <w:szCs w:val="24"/>
          <w:lang w:val="es-ES"/>
        </w:rPr>
      </w:pPr>
    </w:p>
    <w:p w14:paraId="79C5E773"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La comparecencia se registrará de la forma indicada en el artículo 23. Al inicio del acto se deberá manifestar:</w:t>
      </w:r>
    </w:p>
    <w:p w14:paraId="384D32F8" w14:textId="77777777" w:rsidR="001C474E" w:rsidRPr="00617694" w:rsidRDefault="001C474E" w:rsidP="001C474E">
      <w:pPr>
        <w:spacing w:after="0" w:line="240" w:lineRule="auto"/>
        <w:jc w:val="both"/>
        <w:rPr>
          <w:rFonts w:ascii="Arial" w:eastAsia="Arial" w:hAnsi="Arial" w:cs="Arial"/>
          <w:sz w:val="24"/>
          <w:szCs w:val="24"/>
          <w:lang w:val="es-ES"/>
        </w:rPr>
      </w:pPr>
    </w:p>
    <w:p w14:paraId="04A9283E" w14:textId="77777777" w:rsidR="001C474E" w:rsidRPr="00617694" w:rsidRDefault="001C474E" w:rsidP="001C474E">
      <w:pPr>
        <w:numPr>
          <w:ilvl w:val="0"/>
          <w:numId w:val="17"/>
        </w:numPr>
        <w:suppressAutoHyphens/>
        <w:autoSpaceDN w:val="0"/>
        <w:spacing w:after="0" w:line="240" w:lineRule="auto"/>
        <w:ind w:left="709" w:hanging="349"/>
        <w:jc w:val="both"/>
        <w:rPr>
          <w:rFonts w:ascii="Arial" w:eastAsia="Arial" w:hAnsi="Arial" w:cs="Arial"/>
          <w:sz w:val="24"/>
          <w:szCs w:val="24"/>
          <w:lang w:val="es-ES"/>
        </w:rPr>
      </w:pPr>
      <w:r w:rsidRPr="00617694">
        <w:rPr>
          <w:rFonts w:ascii="Arial" w:eastAsia="Arial" w:hAnsi="Arial" w:cs="Arial"/>
          <w:sz w:val="24"/>
          <w:szCs w:val="24"/>
          <w:lang w:val="es-ES"/>
        </w:rPr>
        <w:t>El lugar, la fecha, la hora de inicio, número de expediente, la naturaleza y la finalización de la audiencia.</w:t>
      </w:r>
    </w:p>
    <w:p w14:paraId="68798553" w14:textId="77777777" w:rsidR="001C474E" w:rsidRPr="00617694" w:rsidRDefault="001C474E" w:rsidP="001C474E">
      <w:pPr>
        <w:spacing w:after="0" w:line="240" w:lineRule="auto"/>
        <w:ind w:left="709" w:hanging="349"/>
        <w:jc w:val="both"/>
        <w:rPr>
          <w:rFonts w:ascii="Arial" w:eastAsia="Arial" w:hAnsi="Arial" w:cs="Arial"/>
          <w:sz w:val="24"/>
          <w:szCs w:val="24"/>
          <w:lang w:val="es-ES"/>
        </w:rPr>
      </w:pPr>
      <w:r w:rsidRPr="00617694">
        <w:rPr>
          <w:rFonts w:ascii="Arial" w:eastAsia="Arial" w:hAnsi="Arial" w:cs="Arial"/>
          <w:sz w:val="24"/>
          <w:szCs w:val="24"/>
          <w:lang w:val="es-ES"/>
        </w:rPr>
        <w:t>b) El nombre de las personas que integran el órgano que dirige la audiencia o la comparecencia, las partes presentes y los representantes</w:t>
      </w:r>
    </w:p>
    <w:p w14:paraId="18FCA0D7" w14:textId="77777777" w:rsidR="001C474E" w:rsidRPr="00617694" w:rsidRDefault="001C474E" w:rsidP="001C474E">
      <w:pPr>
        <w:spacing w:after="0" w:line="240" w:lineRule="auto"/>
        <w:jc w:val="both"/>
        <w:rPr>
          <w:rFonts w:ascii="Arial" w:eastAsia="Arial" w:hAnsi="Arial" w:cs="Arial"/>
          <w:sz w:val="24"/>
          <w:szCs w:val="24"/>
          <w:lang w:val="es-ES"/>
        </w:rPr>
      </w:pPr>
    </w:p>
    <w:p w14:paraId="2EB309DC"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lastRenderedPageBreak/>
        <w:t>Antes de tomar cualquier declaración a las partes, a los testigos y a los peritos, la Comisión de Investigación y Sanción de Faltas Comunes y Acoso Laboral deberá comprobar la identidad de los declarantes, con el documento de identificación respectivo; procederá a juramentarlos y a prevenirlos de las consecuencias legales de incurrir en falso testimonio o perjurio y se les pondrá en conocimiento de las presuntas faltas que se investigan.</w:t>
      </w:r>
    </w:p>
    <w:p w14:paraId="258E07C7" w14:textId="77777777" w:rsidR="001C474E" w:rsidRPr="00617694" w:rsidRDefault="001C474E" w:rsidP="001C474E">
      <w:pPr>
        <w:spacing w:after="0" w:line="240" w:lineRule="auto"/>
        <w:jc w:val="both"/>
        <w:rPr>
          <w:rFonts w:ascii="Arial" w:eastAsia="Arial" w:hAnsi="Arial" w:cs="Arial"/>
          <w:sz w:val="24"/>
          <w:szCs w:val="24"/>
          <w:lang w:val="es-ES"/>
        </w:rPr>
      </w:pPr>
    </w:p>
    <w:p w14:paraId="54CD2260"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Toda manifestación, declaración o diligencia rendida en la comparecencia será consignada en un medio electrónico mediante formato de audio y video, y además deberá la Oficina de Investigación y Sanción de Faltas Comunes y Acoso Laboral hacer la transcripción escrita (literal) de lo que conste en el medio electrónico.</w:t>
      </w:r>
    </w:p>
    <w:p w14:paraId="5CACA8D8" w14:textId="77777777" w:rsidR="001C474E" w:rsidRPr="00617694" w:rsidRDefault="001C474E" w:rsidP="001C474E">
      <w:pPr>
        <w:spacing w:after="0" w:line="240" w:lineRule="auto"/>
        <w:jc w:val="both"/>
        <w:rPr>
          <w:rFonts w:ascii="Arial" w:eastAsia="Arial" w:hAnsi="Arial" w:cs="Arial"/>
          <w:sz w:val="24"/>
          <w:szCs w:val="24"/>
          <w:lang w:val="es-ES"/>
        </w:rPr>
      </w:pPr>
    </w:p>
    <w:p w14:paraId="66D65CDA"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En ambos medios, tanto el electrónico como en el escrito se indicará el número de expediente, lugar, fecha, hora exacta, nombre y calidades del declarante, los puntos principales de la declaración rendida o diligencia realizada y cualquier otra circunstancia relevante.</w:t>
      </w:r>
    </w:p>
    <w:p w14:paraId="48B51719" w14:textId="77777777" w:rsidR="001C474E" w:rsidRPr="00617694" w:rsidRDefault="001C474E" w:rsidP="001C474E">
      <w:pPr>
        <w:spacing w:after="0" w:line="240" w:lineRule="auto"/>
        <w:jc w:val="both"/>
        <w:rPr>
          <w:rFonts w:ascii="Arial" w:eastAsia="Arial" w:hAnsi="Arial" w:cs="Arial"/>
          <w:sz w:val="24"/>
          <w:szCs w:val="24"/>
          <w:lang w:val="es-ES"/>
        </w:rPr>
      </w:pPr>
    </w:p>
    <w:p w14:paraId="6643F63E"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Si las partes requieren copia de la grabación, una vez terminada la audiencia, se les suministrará en el medio electrónico que aporte.</w:t>
      </w:r>
    </w:p>
    <w:p w14:paraId="584A9265"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Con esta información se confeccionará el acta respectiva la cual será firmada por quien preside la audiencia, la persona investigada y los declarantes.</w:t>
      </w:r>
    </w:p>
    <w:p w14:paraId="3FDF1FC8" w14:textId="77777777" w:rsidR="001C474E" w:rsidRPr="00617694" w:rsidRDefault="001C474E" w:rsidP="001C474E">
      <w:pPr>
        <w:spacing w:after="0" w:line="240" w:lineRule="auto"/>
        <w:jc w:val="both"/>
        <w:rPr>
          <w:rFonts w:ascii="Arial" w:eastAsia="Arial" w:hAnsi="Arial" w:cs="Arial"/>
          <w:sz w:val="24"/>
          <w:szCs w:val="24"/>
          <w:lang w:val="es-ES"/>
        </w:rPr>
      </w:pPr>
    </w:p>
    <w:p w14:paraId="6DD3157E"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Si la persona investigada o los declarantes no pueden o no quieren firmar, se dejará constancia de ello.</w:t>
      </w:r>
    </w:p>
    <w:p w14:paraId="55EC7ACF" w14:textId="77777777" w:rsidR="001C474E" w:rsidRPr="00617694" w:rsidRDefault="001C474E" w:rsidP="001C474E">
      <w:pPr>
        <w:spacing w:after="0" w:line="240" w:lineRule="auto"/>
        <w:jc w:val="both"/>
        <w:rPr>
          <w:rFonts w:ascii="Arial" w:eastAsia="Arial" w:hAnsi="Arial" w:cs="Arial"/>
          <w:sz w:val="24"/>
          <w:szCs w:val="24"/>
          <w:lang w:val="es-ES"/>
        </w:rPr>
      </w:pPr>
    </w:p>
    <w:p w14:paraId="6C3030BC"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La Oficina de Investigación y Sanción de Faltas Comunes y Acoso Laboral mantendrá la grabación en custodia permanentemente en un medio que garantice su conservación, por los plazos que exijan las autoridades competentes en materia de archivo.</w:t>
      </w:r>
    </w:p>
    <w:p w14:paraId="0FCA9ED3" w14:textId="77777777" w:rsidR="001C474E" w:rsidRPr="00617694" w:rsidRDefault="001C474E" w:rsidP="001C474E">
      <w:pPr>
        <w:spacing w:after="0" w:line="240" w:lineRule="auto"/>
        <w:jc w:val="both"/>
        <w:rPr>
          <w:rFonts w:ascii="Arial" w:eastAsia="Arial" w:hAnsi="Arial" w:cs="Arial"/>
          <w:sz w:val="24"/>
          <w:szCs w:val="24"/>
          <w:lang w:val="es-ES"/>
        </w:rPr>
      </w:pPr>
    </w:p>
    <w:p w14:paraId="6B3BC84F"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Las diligencias de inspecciones oculares se grabarán también.</w:t>
      </w:r>
    </w:p>
    <w:p w14:paraId="6F807FB9" w14:textId="77777777" w:rsidR="001C474E" w:rsidRPr="00617694" w:rsidRDefault="001C474E" w:rsidP="001C474E">
      <w:pPr>
        <w:spacing w:after="0" w:line="240" w:lineRule="auto"/>
        <w:jc w:val="both"/>
        <w:rPr>
          <w:rFonts w:ascii="Arial" w:eastAsia="Arial" w:hAnsi="Arial" w:cs="Arial"/>
          <w:sz w:val="24"/>
          <w:szCs w:val="24"/>
          <w:lang w:val="es-ES"/>
        </w:rPr>
      </w:pPr>
    </w:p>
    <w:p w14:paraId="2FB0D452" w14:textId="77777777" w:rsidR="001C474E" w:rsidRPr="00617694" w:rsidRDefault="001C474E" w:rsidP="001C474E">
      <w:pPr>
        <w:spacing w:after="0" w:line="240" w:lineRule="auto"/>
        <w:jc w:val="both"/>
        <w:rPr>
          <w:rFonts w:ascii="Arial" w:eastAsia="Arial" w:hAnsi="Arial" w:cs="Arial"/>
          <w:b/>
          <w:sz w:val="24"/>
          <w:szCs w:val="24"/>
          <w:lang w:val="es-ES"/>
        </w:rPr>
      </w:pPr>
      <w:r w:rsidRPr="00617694">
        <w:rPr>
          <w:rFonts w:ascii="Arial" w:eastAsia="Arial" w:hAnsi="Arial" w:cs="Arial"/>
          <w:b/>
          <w:sz w:val="24"/>
          <w:szCs w:val="24"/>
          <w:lang w:val="es-ES"/>
        </w:rPr>
        <w:t>ARTÍCULO 49. PLAZO PARA EMITIR LA RESOLUCIÓN FINAL</w:t>
      </w:r>
    </w:p>
    <w:p w14:paraId="2DCE07DC" w14:textId="77777777" w:rsidR="001C474E" w:rsidRPr="00617694" w:rsidRDefault="001C474E" w:rsidP="001C474E">
      <w:pPr>
        <w:spacing w:after="0" w:line="240" w:lineRule="auto"/>
        <w:jc w:val="both"/>
        <w:rPr>
          <w:rFonts w:ascii="Arial" w:eastAsia="Arial" w:hAnsi="Arial" w:cs="Arial"/>
          <w:b/>
          <w:sz w:val="24"/>
          <w:szCs w:val="24"/>
          <w:lang w:val="es-ES"/>
        </w:rPr>
      </w:pPr>
    </w:p>
    <w:p w14:paraId="541053FE"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Una vez realizada la comparecencia, la Oficina de Investigación y Sanción de Faltas Comunes y Acoso Laboral deberá emitir la resolución final, o recomendación si se tratare de un despido en caso de ser miembro del funcionariado o de una suspensión o expulsión de ser estudiante, en un plazo de hasta quince días hábiles.</w:t>
      </w:r>
    </w:p>
    <w:p w14:paraId="117325A5" w14:textId="77777777" w:rsidR="001C474E" w:rsidRPr="00617694" w:rsidRDefault="001C474E" w:rsidP="001C474E">
      <w:pPr>
        <w:spacing w:after="0" w:line="240" w:lineRule="auto"/>
        <w:jc w:val="both"/>
        <w:rPr>
          <w:rFonts w:ascii="Arial" w:eastAsia="Arial" w:hAnsi="Arial" w:cs="Arial"/>
          <w:sz w:val="24"/>
          <w:szCs w:val="24"/>
          <w:lang w:val="es-ES"/>
        </w:rPr>
      </w:pPr>
    </w:p>
    <w:p w14:paraId="0977F3C6"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En caso de determinarse daños a la Hacienda Pública, la Oficina declarará la responsabilidad civil, con el monto correspondiente del daño y trasladará al Programa de Gestión Financiera el trámite de cobro. En caso de que no sea posible la determinación del monto, remitirá el asunto a la instancia competente para que proceda a su fijación, conforme al Reglamento de Cobro Administrativo y Judicial.</w:t>
      </w:r>
    </w:p>
    <w:p w14:paraId="59CFBBAF" w14:textId="77777777" w:rsidR="001C474E" w:rsidRPr="00617694" w:rsidRDefault="001C474E" w:rsidP="001C474E">
      <w:pPr>
        <w:spacing w:after="0" w:line="240" w:lineRule="auto"/>
        <w:jc w:val="both"/>
        <w:rPr>
          <w:rFonts w:ascii="Arial" w:eastAsia="Arial" w:hAnsi="Arial" w:cs="Arial"/>
          <w:sz w:val="24"/>
          <w:szCs w:val="24"/>
          <w:lang w:val="es-ES"/>
        </w:rPr>
      </w:pPr>
    </w:p>
    <w:p w14:paraId="116010BA"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 xml:space="preserve">Si como resultado del proceso se determina que existe evidencia de un posible delito, la Oficina instruirá a la Fiscalía de Faltas Comunes y Acoso Laboral para que </w:t>
      </w:r>
      <w:r w:rsidRPr="00617694">
        <w:rPr>
          <w:rFonts w:ascii="Arial" w:eastAsia="Arial" w:hAnsi="Arial" w:cs="Arial"/>
          <w:sz w:val="24"/>
          <w:szCs w:val="24"/>
          <w:lang w:val="es-ES"/>
        </w:rPr>
        <w:lastRenderedPageBreak/>
        <w:t>en un plazo de hasta 5 días hábiles coordine con la Asesoría Jurídica su análisis y eventual presentación al Ministerio Público.</w:t>
      </w:r>
    </w:p>
    <w:p w14:paraId="2D6E757B" w14:textId="77777777" w:rsidR="001C474E" w:rsidRPr="00617694" w:rsidRDefault="001C474E" w:rsidP="001C474E">
      <w:pPr>
        <w:spacing w:after="0" w:line="240" w:lineRule="auto"/>
        <w:jc w:val="both"/>
        <w:rPr>
          <w:rFonts w:ascii="Arial" w:eastAsia="Arial" w:hAnsi="Arial" w:cs="Arial"/>
          <w:sz w:val="24"/>
          <w:szCs w:val="24"/>
          <w:lang w:val="es-ES"/>
        </w:rPr>
      </w:pPr>
    </w:p>
    <w:p w14:paraId="019DB539" w14:textId="77777777" w:rsidR="001C474E" w:rsidRPr="00617694" w:rsidRDefault="001C474E" w:rsidP="001C474E">
      <w:pPr>
        <w:spacing w:after="0" w:line="240" w:lineRule="auto"/>
        <w:jc w:val="both"/>
        <w:rPr>
          <w:rFonts w:ascii="Arial" w:eastAsia="Arial" w:hAnsi="Arial" w:cs="Arial"/>
          <w:b/>
          <w:sz w:val="24"/>
          <w:szCs w:val="24"/>
          <w:lang w:val="es-ES"/>
        </w:rPr>
      </w:pPr>
      <w:r w:rsidRPr="00617694">
        <w:rPr>
          <w:rFonts w:ascii="Arial" w:eastAsia="Arial" w:hAnsi="Arial" w:cs="Arial"/>
          <w:b/>
          <w:sz w:val="24"/>
          <w:szCs w:val="24"/>
          <w:lang w:val="es-ES"/>
        </w:rPr>
        <w:t>ARTÍCULO 50. TRÁMITE EN CASO DE DESPIDO DEL MIEMBRO DEL FUNCIONARIADO</w:t>
      </w:r>
    </w:p>
    <w:p w14:paraId="1A3DEE67" w14:textId="77777777" w:rsidR="001C474E" w:rsidRPr="00617694" w:rsidRDefault="001C474E" w:rsidP="001C474E">
      <w:pPr>
        <w:spacing w:after="0" w:line="240" w:lineRule="auto"/>
        <w:jc w:val="both"/>
        <w:rPr>
          <w:rFonts w:ascii="Arial" w:eastAsia="Arial" w:hAnsi="Arial" w:cs="Arial"/>
          <w:b/>
          <w:sz w:val="24"/>
          <w:szCs w:val="24"/>
          <w:lang w:val="es-ES"/>
        </w:rPr>
      </w:pPr>
    </w:p>
    <w:p w14:paraId="54EF9CB7"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En caso de despido de miembros del funcionariado, la Oficina de Investigación y Sanción de Faltas Comunes y Acoso Laboral emitirá una recomendación, la notificará a todas las partes involucradas y la trasladará confidencialmente junto con el expediente a la Rectoría, esta recomendación no tiene recursos. Se le otorgarán ocho días hábiles a la persona investigada para que presente argumentos de descargo ante la Rectoría.</w:t>
      </w:r>
    </w:p>
    <w:p w14:paraId="075BFFC6" w14:textId="77777777" w:rsidR="001C474E" w:rsidRPr="00617694" w:rsidRDefault="001C474E" w:rsidP="001C474E">
      <w:pPr>
        <w:spacing w:after="0" w:line="240" w:lineRule="auto"/>
        <w:jc w:val="both"/>
        <w:rPr>
          <w:rFonts w:ascii="Arial" w:eastAsia="Arial" w:hAnsi="Arial" w:cs="Arial"/>
          <w:sz w:val="24"/>
          <w:szCs w:val="24"/>
          <w:lang w:val="es-ES"/>
        </w:rPr>
      </w:pPr>
    </w:p>
    <w:p w14:paraId="6F6FFE48"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Transcurrido el plazo de ocho días hábiles concedido a la persona investigada para presentar argumentos de descargo, la Rectoría contará con quince días hábiles para emitir la resolución final en la cual ordenará o denegará el despido. En este último supuesto podrá optar por emitir, debidamente razonada, una sanción sustitutiva del despido, siempre que, de conformidad con la gravedad de la falta, se pueda aplicar alternativamente otra sanción.</w:t>
      </w:r>
    </w:p>
    <w:p w14:paraId="367B0891" w14:textId="77777777" w:rsidR="001C474E" w:rsidRPr="00617694" w:rsidRDefault="001C474E" w:rsidP="001C474E">
      <w:pPr>
        <w:spacing w:after="0" w:line="240" w:lineRule="auto"/>
        <w:jc w:val="both"/>
        <w:rPr>
          <w:rFonts w:ascii="Arial" w:eastAsia="Arial" w:hAnsi="Arial" w:cs="Arial"/>
          <w:sz w:val="24"/>
          <w:szCs w:val="24"/>
          <w:lang w:val="es-ES"/>
        </w:rPr>
      </w:pPr>
    </w:p>
    <w:p w14:paraId="2904789F" w14:textId="77777777" w:rsidR="001C474E" w:rsidRPr="00617694" w:rsidRDefault="001C474E" w:rsidP="001C474E">
      <w:pPr>
        <w:spacing w:after="0" w:line="240" w:lineRule="auto"/>
        <w:jc w:val="both"/>
        <w:rPr>
          <w:rFonts w:ascii="Arial" w:eastAsia="Arial" w:hAnsi="Arial" w:cs="Arial"/>
          <w:b/>
          <w:sz w:val="24"/>
          <w:szCs w:val="24"/>
          <w:lang w:val="es-ES"/>
        </w:rPr>
      </w:pPr>
      <w:r w:rsidRPr="00617694">
        <w:rPr>
          <w:rFonts w:ascii="Arial" w:eastAsia="Arial" w:hAnsi="Arial" w:cs="Arial"/>
          <w:b/>
          <w:sz w:val="24"/>
          <w:szCs w:val="24"/>
          <w:lang w:val="es-ES"/>
        </w:rPr>
        <w:t>ARTÍCULO 51. ENVÍO DE COPIAS DE LA RESOLUCIÓN SANCIONATORIA</w:t>
      </w:r>
    </w:p>
    <w:p w14:paraId="2B942C5A" w14:textId="77777777" w:rsidR="001C474E" w:rsidRPr="00617694" w:rsidRDefault="001C474E" w:rsidP="001C474E">
      <w:pPr>
        <w:spacing w:after="0" w:line="240" w:lineRule="auto"/>
        <w:jc w:val="both"/>
        <w:rPr>
          <w:rFonts w:ascii="Arial" w:eastAsia="Arial" w:hAnsi="Arial" w:cs="Arial"/>
          <w:b/>
          <w:sz w:val="24"/>
          <w:szCs w:val="24"/>
          <w:lang w:val="es-ES"/>
        </w:rPr>
      </w:pPr>
    </w:p>
    <w:p w14:paraId="6E764233"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En el caso de las personas funcionarias, si en la resolución final se impone una sanción de apercibimiento por escrito, suspensión o despido, una vez que esté en firme, la Oficina de Investigación y Sanción de Faltas Comunes y Acoso Laboral enviará copias, a efecto de que se incluyan en el expediente personal del Programa de Desarrollo de Recursos Humanos y en el de la Unidad Académica o Administrativa, según corresponda.</w:t>
      </w:r>
    </w:p>
    <w:p w14:paraId="49D67FA2" w14:textId="77777777" w:rsidR="001C474E" w:rsidRPr="00617694" w:rsidRDefault="001C474E" w:rsidP="001C474E">
      <w:pPr>
        <w:spacing w:after="0" w:line="240" w:lineRule="auto"/>
        <w:jc w:val="both"/>
        <w:rPr>
          <w:rFonts w:ascii="Arial" w:eastAsia="Arial" w:hAnsi="Arial" w:cs="Arial"/>
          <w:sz w:val="24"/>
          <w:szCs w:val="24"/>
          <w:lang w:val="es-ES"/>
        </w:rPr>
      </w:pPr>
    </w:p>
    <w:p w14:paraId="44EB5347"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En caso de que la persona sancionada sea estudiante, una vez que esté en firme la resolución, la Oficina remitirá copia de ésta a las unidades académicas respectivas, al Departamento de Registro y a la Vicerrectoría de Vida Estudiantil para los efectos que correspondan.</w:t>
      </w:r>
    </w:p>
    <w:p w14:paraId="12E69413" w14:textId="77777777" w:rsidR="001C474E" w:rsidRPr="00617694" w:rsidRDefault="001C474E" w:rsidP="001C474E">
      <w:pPr>
        <w:spacing w:after="0" w:line="240" w:lineRule="auto"/>
        <w:jc w:val="both"/>
        <w:rPr>
          <w:rFonts w:ascii="Arial" w:eastAsia="Arial" w:hAnsi="Arial" w:cs="Arial"/>
          <w:sz w:val="24"/>
          <w:szCs w:val="24"/>
          <w:lang w:val="es-ES"/>
        </w:rPr>
      </w:pPr>
    </w:p>
    <w:p w14:paraId="32CB691B"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Si el proceso es resultado de un informe de eventuales responsabilidades emitido por la Administración Activa. Procuraduría de la Ética o Contraloría Universitaria, debe remitirse copia de la resolución sancionatoria a la instancia emisora.</w:t>
      </w:r>
    </w:p>
    <w:p w14:paraId="408C003C" w14:textId="77777777" w:rsidR="001C474E" w:rsidRPr="00617694" w:rsidRDefault="001C474E" w:rsidP="001C474E">
      <w:pPr>
        <w:spacing w:after="0" w:line="240" w:lineRule="auto"/>
        <w:jc w:val="both"/>
        <w:rPr>
          <w:rFonts w:ascii="Arial" w:eastAsia="Arial" w:hAnsi="Arial" w:cs="Arial"/>
          <w:sz w:val="24"/>
          <w:szCs w:val="24"/>
          <w:lang w:val="es-ES"/>
        </w:rPr>
      </w:pPr>
    </w:p>
    <w:p w14:paraId="55F1C5F4" w14:textId="77777777" w:rsidR="001C474E" w:rsidRPr="00617694" w:rsidRDefault="001C474E" w:rsidP="001C474E">
      <w:pPr>
        <w:spacing w:after="0" w:line="240" w:lineRule="auto"/>
        <w:jc w:val="both"/>
        <w:rPr>
          <w:rFonts w:ascii="Arial" w:eastAsia="Arial" w:hAnsi="Arial" w:cs="Arial"/>
          <w:b/>
          <w:sz w:val="24"/>
          <w:szCs w:val="24"/>
          <w:lang w:val="es-ES"/>
        </w:rPr>
      </w:pPr>
      <w:r w:rsidRPr="00617694">
        <w:rPr>
          <w:rFonts w:ascii="Arial" w:eastAsia="Arial" w:hAnsi="Arial" w:cs="Arial"/>
          <w:b/>
          <w:sz w:val="24"/>
          <w:szCs w:val="24"/>
          <w:lang w:val="es-ES"/>
        </w:rPr>
        <w:t>ARTÍCULO 52. TRÁMITE POSTERIOR A LA EMISIÓN DE LA RESOLUCIÓN FINAL POR LA OFICINA</w:t>
      </w:r>
    </w:p>
    <w:p w14:paraId="3743F869" w14:textId="77777777" w:rsidR="001C474E" w:rsidRPr="00617694" w:rsidRDefault="001C474E" w:rsidP="001C474E">
      <w:pPr>
        <w:spacing w:after="0" w:line="240" w:lineRule="auto"/>
        <w:jc w:val="both"/>
        <w:rPr>
          <w:rFonts w:ascii="Arial" w:eastAsia="Arial" w:hAnsi="Arial" w:cs="Arial"/>
          <w:b/>
          <w:sz w:val="24"/>
          <w:szCs w:val="24"/>
          <w:lang w:val="es-ES"/>
        </w:rPr>
      </w:pPr>
    </w:p>
    <w:p w14:paraId="459D94A8"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Si el procedimiento es contra un miembro del funcionariado, la persona podrá solicitar una audiencia de conciliación, antes de que se emita el acto final sancionatorio, según se regula en este reglamento.</w:t>
      </w:r>
    </w:p>
    <w:p w14:paraId="495CD9EE" w14:textId="77777777" w:rsidR="001C474E" w:rsidRPr="00617694" w:rsidRDefault="001C474E" w:rsidP="001C474E">
      <w:pPr>
        <w:spacing w:after="0" w:line="240" w:lineRule="auto"/>
        <w:jc w:val="both"/>
        <w:rPr>
          <w:rFonts w:ascii="Arial" w:eastAsia="Arial" w:hAnsi="Arial" w:cs="Arial"/>
          <w:sz w:val="24"/>
          <w:szCs w:val="24"/>
          <w:lang w:val="es-ES"/>
        </w:rPr>
      </w:pPr>
    </w:p>
    <w:p w14:paraId="0A2164B1"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lastRenderedPageBreak/>
        <w:t>En los casos de conductas de acoso laboral o faltas comunes donde media un acto de violencia, por tratarse de un tema de violencia, no se consideran técnicamente procedentes los mecanismos de resolución alterna de conflictos.</w:t>
      </w:r>
    </w:p>
    <w:p w14:paraId="3E209CFD" w14:textId="77777777" w:rsidR="001C474E" w:rsidRPr="00617694" w:rsidRDefault="001C474E" w:rsidP="001C474E">
      <w:pPr>
        <w:spacing w:after="0" w:line="240" w:lineRule="auto"/>
        <w:jc w:val="both"/>
        <w:rPr>
          <w:rFonts w:ascii="Arial" w:eastAsia="Arial" w:hAnsi="Arial" w:cs="Arial"/>
          <w:sz w:val="24"/>
          <w:szCs w:val="24"/>
          <w:lang w:val="es-ES"/>
        </w:rPr>
      </w:pPr>
    </w:p>
    <w:p w14:paraId="043362B7"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En los casos de despido, a la conciliación asistirá la persona que ejerza el cargo de Rector o a quien éste designe.</w:t>
      </w:r>
    </w:p>
    <w:p w14:paraId="425EC0ED" w14:textId="77777777" w:rsidR="001C474E" w:rsidRPr="00617694" w:rsidRDefault="001C474E" w:rsidP="001C474E">
      <w:pPr>
        <w:spacing w:after="0" w:line="240" w:lineRule="auto"/>
        <w:jc w:val="both"/>
        <w:rPr>
          <w:rFonts w:ascii="Arial" w:eastAsia="Arial" w:hAnsi="Arial" w:cs="Arial"/>
          <w:i/>
          <w:iCs/>
          <w:sz w:val="24"/>
          <w:szCs w:val="24"/>
          <w:lang w:val="es-ES"/>
        </w:rPr>
      </w:pPr>
    </w:p>
    <w:p w14:paraId="481C11A6" w14:textId="77777777" w:rsidR="001C474E" w:rsidRPr="00617694" w:rsidRDefault="001C474E" w:rsidP="001C474E">
      <w:pPr>
        <w:spacing w:after="0" w:line="240" w:lineRule="auto"/>
        <w:jc w:val="both"/>
        <w:rPr>
          <w:rFonts w:ascii="Arial" w:eastAsia="Arial" w:hAnsi="Arial" w:cs="Arial"/>
          <w:i/>
          <w:iCs/>
          <w:sz w:val="24"/>
          <w:szCs w:val="24"/>
          <w:lang w:val="es-ES"/>
        </w:rPr>
      </w:pPr>
      <w:r w:rsidRPr="00617694">
        <w:rPr>
          <w:rFonts w:ascii="Arial" w:eastAsia="Arial" w:hAnsi="Arial" w:cs="Arial"/>
          <w:i/>
          <w:iCs/>
          <w:sz w:val="24"/>
          <w:szCs w:val="24"/>
          <w:lang w:val="es-ES"/>
        </w:rPr>
        <w:t>Se modifica según el oficio UNA-SCU-ACUE-237-2025 y según el oficio UNA-SCU-ACUE-237-2025.</w:t>
      </w:r>
    </w:p>
    <w:p w14:paraId="77DDE711" w14:textId="77777777" w:rsidR="001C474E" w:rsidRPr="00617694" w:rsidRDefault="001C474E" w:rsidP="001C474E">
      <w:pPr>
        <w:spacing w:after="0" w:line="240" w:lineRule="auto"/>
        <w:jc w:val="both"/>
        <w:rPr>
          <w:rFonts w:ascii="Arial" w:eastAsia="Arial" w:hAnsi="Arial" w:cs="Arial"/>
          <w:sz w:val="24"/>
          <w:szCs w:val="24"/>
          <w:lang w:val="es-ES"/>
        </w:rPr>
      </w:pPr>
    </w:p>
    <w:p w14:paraId="16F6683F" w14:textId="77777777" w:rsidR="001C474E" w:rsidRPr="00617694" w:rsidRDefault="001C474E" w:rsidP="001C474E">
      <w:pPr>
        <w:spacing w:after="0" w:line="240" w:lineRule="auto"/>
        <w:jc w:val="both"/>
        <w:rPr>
          <w:rFonts w:ascii="Arial" w:eastAsia="Arial" w:hAnsi="Arial" w:cs="Arial"/>
          <w:sz w:val="24"/>
          <w:szCs w:val="24"/>
          <w:lang w:val="es-ES"/>
        </w:rPr>
      </w:pPr>
    </w:p>
    <w:p w14:paraId="0609F01D" w14:textId="77777777" w:rsidR="001C474E" w:rsidRPr="00617694" w:rsidRDefault="001C474E" w:rsidP="001C474E">
      <w:pPr>
        <w:spacing w:after="0" w:line="240" w:lineRule="auto"/>
        <w:jc w:val="both"/>
        <w:rPr>
          <w:rFonts w:ascii="Arial" w:eastAsia="Arial" w:hAnsi="Arial" w:cs="Arial"/>
          <w:b/>
          <w:sz w:val="24"/>
          <w:szCs w:val="24"/>
          <w:lang w:val="es-ES"/>
        </w:rPr>
      </w:pPr>
      <w:r w:rsidRPr="00617694">
        <w:rPr>
          <w:rFonts w:ascii="Arial" w:eastAsia="Arial" w:hAnsi="Arial" w:cs="Arial"/>
          <w:b/>
          <w:sz w:val="24"/>
          <w:szCs w:val="24"/>
          <w:lang w:val="es-ES"/>
        </w:rPr>
        <w:t>CAPÍTULO V. PROCEDIMIENTO ABREVIADO</w:t>
      </w:r>
    </w:p>
    <w:p w14:paraId="464D36FE" w14:textId="77777777" w:rsidR="001C474E" w:rsidRPr="00617694" w:rsidRDefault="001C474E" w:rsidP="001C474E">
      <w:pPr>
        <w:spacing w:after="0" w:line="240" w:lineRule="auto"/>
        <w:jc w:val="both"/>
        <w:rPr>
          <w:rFonts w:ascii="Arial" w:eastAsia="Arial" w:hAnsi="Arial" w:cs="Arial"/>
          <w:b/>
          <w:sz w:val="24"/>
          <w:szCs w:val="24"/>
          <w:lang w:val="es-ES"/>
        </w:rPr>
      </w:pPr>
    </w:p>
    <w:p w14:paraId="1B43796E" w14:textId="77777777" w:rsidR="001C474E" w:rsidRPr="00617694" w:rsidRDefault="001C474E" w:rsidP="001C474E">
      <w:pPr>
        <w:spacing w:after="0" w:line="240" w:lineRule="auto"/>
        <w:jc w:val="both"/>
        <w:rPr>
          <w:rFonts w:ascii="Arial" w:eastAsia="Arial" w:hAnsi="Arial" w:cs="Arial"/>
          <w:b/>
          <w:sz w:val="24"/>
          <w:szCs w:val="24"/>
          <w:lang w:val="es-ES"/>
        </w:rPr>
      </w:pPr>
      <w:r w:rsidRPr="00617694">
        <w:rPr>
          <w:rFonts w:ascii="Arial" w:eastAsia="Arial" w:hAnsi="Arial" w:cs="Arial"/>
          <w:b/>
          <w:sz w:val="24"/>
          <w:szCs w:val="24"/>
          <w:lang w:val="es-ES"/>
        </w:rPr>
        <w:t>ARTÍCULO 53. TRÁMITE DEL PROCEDIMIENTO ABREVIADO</w:t>
      </w:r>
    </w:p>
    <w:p w14:paraId="06962B8F" w14:textId="77777777" w:rsidR="001C474E" w:rsidRPr="00617694" w:rsidRDefault="001C474E" w:rsidP="001C474E">
      <w:pPr>
        <w:spacing w:after="0" w:line="240" w:lineRule="auto"/>
        <w:jc w:val="both"/>
        <w:rPr>
          <w:rFonts w:ascii="Arial" w:eastAsia="Arial" w:hAnsi="Arial" w:cs="Arial"/>
          <w:b/>
          <w:sz w:val="24"/>
          <w:szCs w:val="24"/>
          <w:lang w:val="es-ES"/>
        </w:rPr>
      </w:pPr>
    </w:p>
    <w:p w14:paraId="4A11C213"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El procedimiento abreviado se aplicará sólo en casos, en los cuales a criterio de la Fiscalía de Faltas Comunes y Acoso Laboral la sanción máxima a imponer sea un apercibimiento por escrito.</w:t>
      </w:r>
    </w:p>
    <w:p w14:paraId="264F246D" w14:textId="77777777" w:rsidR="001C474E" w:rsidRPr="00617694" w:rsidRDefault="001C474E" w:rsidP="001C474E">
      <w:pPr>
        <w:spacing w:after="0" w:line="240" w:lineRule="auto"/>
        <w:jc w:val="both"/>
        <w:rPr>
          <w:rFonts w:ascii="Arial" w:eastAsia="Arial" w:hAnsi="Arial" w:cs="Arial"/>
          <w:sz w:val="24"/>
          <w:szCs w:val="24"/>
          <w:lang w:val="es-ES"/>
        </w:rPr>
      </w:pPr>
    </w:p>
    <w:p w14:paraId="4535350D"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La Fiscalía de Faltas Comunes y Acoso Laboral remitirá la solicitud de inicio del procedimiento a la Oficina de Investigación y Sanción de Faltas Comunes y Acoso Laboral la cual dictará la resolución de inicio dentro de los ocho días hábiles siguientes a la recepción de la solicitud.</w:t>
      </w:r>
    </w:p>
    <w:p w14:paraId="25410A31" w14:textId="77777777" w:rsidR="001C474E" w:rsidRPr="00617694" w:rsidRDefault="001C474E" w:rsidP="001C474E">
      <w:pPr>
        <w:spacing w:after="0" w:line="240" w:lineRule="auto"/>
        <w:jc w:val="both"/>
        <w:rPr>
          <w:rFonts w:ascii="Arial" w:eastAsia="Arial" w:hAnsi="Arial" w:cs="Arial"/>
          <w:sz w:val="24"/>
          <w:szCs w:val="24"/>
          <w:lang w:val="es-ES"/>
        </w:rPr>
      </w:pPr>
    </w:p>
    <w:p w14:paraId="4B30C4CE"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En dicha resolución, la Oficina notificará a la persona investigada:</w:t>
      </w:r>
    </w:p>
    <w:p w14:paraId="28FAE5DC" w14:textId="77777777" w:rsidR="001C474E" w:rsidRPr="00617694" w:rsidRDefault="001C474E" w:rsidP="001C474E">
      <w:pPr>
        <w:spacing w:after="0" w:line="240" w:lineRule="auto"/>
        <w:jc w:val="both"/>
        <w:rPr>
          <w:rFonts w:ascii="Arial" w:eastAsia="Arial" w:hAnsi="Arial" w:cs="Arial"/>
          <w:sz w:val="24"/>
          <w:szCs w:val="24"/>
          <w:lang w:val="es-ES"/>
        </w:rPr>
      </w:pPr>
    </w:p>
    <w:p w14:paraId="3C50E64A"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 xml:space="preserve">a)     </w:t>
      </w:r>
      <w:r w:rsidRPr="00617694">
        <w:rPr>
          <w:rFonts w:ascii="Arial" w:eastAsia="Arial" w:hAnsi="Arial" w:cs="Arial"/>
          <w:sz w:val="24"/>
          <w:szCs w:val="24"/>
          <w:lang w:val="es-ES"/>
        </w:rPr>
        <w:tab/>
        <w:t>Los hechos, cargos, motivos, carácter y fines por los cuales se abre el respectivo procedimiento administrativo,</w:t>
      </w:r>
    </w:p>
    <w:p w14:paraId="069F75A9"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 xml:space="preserve">b)     </w:t>
      </w:r>
      <w:r w:rsidRPr="00617694">
        <w:rPr>
          <w:rFonts w:ascii="Arial" w:eastAsia="Arial" w:hAnsi="Arial" w:cs="Arial"/>
          <w:sz w:val="24"/>
          <w:szCs w:val="24"/>
          <w:lang w:val="es-ES"/>
        </w:rPr>
        <w:tab/>
        <w:t>Enumerará la prueba documental que tenga en su poder, así como cualquier otra prueba que fundamente el inicio del procedimiento y</w:t>
      </w:r>
    </w:p>
    <w:p w14:paraId="2E718087"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 xml:space="preserve">c)     </w:t>
      </w:r>
      <w:r w:rsidRPr="00617694">
        <w:rPr>
          <w:rFonts w:ascii="Arial" w:eastAsia="Arial" w:hAnsi="Arial" w:cs="Arial"/>
          <w:sz w:val="24"/>
          <w:szCs w:val="24"/>
          <w:lang w:val="es-ES"/>
        </w:rPr>
        <w:tab/>
        <w:t>Convocará a las partes a una audiencia oral y privada que se realizará en un plazo máximo de diez días hábiles a partir del día siguiente al de recepción de la notificación, a fin de que en ella se refiera a los hechos investigados y presente las pruebas de descargo. La citación se efectuará de acuerdo con lo indicado en el artículo 28 y contra ella no cabrán recursos.</w:t>
      </w:r>
    </w:p>
    <w:p w14:paraId="535C945B"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 xml:space="preserve">d)     </w:t>
      </w:r>
      <w:r w:rsidRPr="00617694">
        <w:rPr>
          <w:rFonts w:ascii="Arial" w:eastAsia="Arial" w:hAnsi="Arial" w:cs="Arial"/>
          <w:sz w:val="24"/>
          <w:szCs w:val="24"/>
          <w:lang w:val="es-ES"/>
        </w:rPr>
        <w:tab/>
        <w:t>Se informará a la persona investigada de su derecho a ser asistida y defendida, por un profesional en derecho de su elección,</w:t>
      </w:r>
    </w:p>
    <w:p w14:paraId="21B454AE"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 xml:space="preserve">e)     </w:t>
      </w:r>
      <w:r w:rsidRPr="00617694">
        <w:rPr>
          <w:rFonts w:ascii="Arial" w:eastAsia="Arial" w:hAnsi="Arial" w:cs="Arial"/>
          <w:sz w:val="24"/>
          <w:szCs w:val="24"/>
          <w:lang w:val="es-ES"/>
        </w:rPr>
        <w:tab/>
        <w:t>De contar con la asistencia de consultores de una ciencia o técnica designados por ella, de hacerse acompañar por un representante sindical o gremial, igualmente en el caso de los estudiantes, por el defensor estudiantil institucional, y eventualmente ser acompañado por la persona Defensora Estudiantil de la FEUNA, advirtiéndole que la ausencia de unos u otros no es obstáculo para la válida continuación del procedimiento.</w:t>
      </w:r>
    </w:p>
    <w:p w14:paraId="1E216716" w14:textId="77777777" w:rsidR="001C474E" w:rsidRPr="00617694" w:rsidRDefault="001C474E" w:rsidP="001C474E">
      <w:pPr>
        <w:spacing w:after="0" w:line="240" w:lineRule="auto"/>
        <w:jc w:val="both"/>
        <w:rPr>
          <w:rFonts w:ascii="Arial" w:eastAsia="Arial" w:hAnsi="Arial" w:cs="Arial"/>
          <w:i/>
          <w:iCs/>
          <w:sz w:val="24"/>
          <w:szCs w:val="24"/>
          <w:lang w:val="es-ES"/>
        </w:rPr>
      </w:pPr>
    </w:p>
    <w:p w14:paraId="027C8299" w14:textId="77777777" w:rsidR="001C474E" w:rsidRPr="00617694" w:rsidRDefault="001C474E" w:rsidP="001C474E">
      <w:pPr>
        <w:spacing w:after="0" w:line="240" w:lineRule="auto"/>
        <w:jc w:val="both"/>
        <w:rPr>
          <w:rFonts w:ascii="Arial" w:eastAsia="Arial" w:hAnsi="Arial" w:cs="Arial"/>
          <w:i/>
          <w:iCs/>
          <w:sz w:val="24"/>
          <w:szCs w:val="24"/>
          <w:lang w:val="es-ES"/>
        </w:rPr>
      </w:pPr>
      <w:r w:rsidRPr="00617694">
        <w:rPr>
          <w:rFonts w:ascii="Arial" w:eastAsia="Arial" w:hAnsi="Arial" w:cs="Arial"/>
          <w:i/>
          <w:iCs/>
          <w:sz w:val="24"/>
          <w:szCs w:val="24"/>
          <w:lang w:val="es-ES"/>
        </w:rPr>
        <w:t>Se modifica según el oficio UNA-SCU-ACUE-237-2025.</w:t>
      </w:r>
    </w:p>
    <w:p w14:paraId="7DAAE59F" w14:textId="77777777" w:rsidR="001C474E" w:rsidRPr="00617694" w:rsidRDefault="001C474E" w:rsidP="001C474E">
      <w:pPr>
        <w:spacing w:after="0" w:line="240" w:lineRule="auto"/>
        <w:jc w:val="both"/>
        <w:rPr>
          <w:rFonts w:ascii="Arial" w:eastAsia="Arial" w:hAnsi="Arial" w:cs="Arial"/>
          <w:sz w:val="24"/>
          <w:szCs w:val="24"/>
          <w:lang w:val="es-ES"/>
        </w:rPr>
      </w:pPr>
    </w:p>
    <w:p w14:paraId="2037EDE4" w14:textId="77777777" w:rsidR="001C474E" w:rsidRPr="00617694" w:rsidRDefault="001C474E" w:rsidP="001C474E">
      <w:pPr>
        <w:spacing w:after="0" w:line="240" w:lineRule="auto"/>
        <w:jc w:val="both"/>
        <w:rPr>
          <w:rFonts w:ascii="Arial" w:eastAsia="Arial" w:hAnsi="Arial" w:cs="Arial"/>
          <w:b/>
          <w:sz w:val="24"/>
          <w:szCs w:val="24"/>
          <w:lang w:val="es-ES"/>
        </w:rPr>
      </w:pPr>
      <w:r w:rsidRPr="00617694">
        <w:rPr>
          <w:rFonts w:ascii="Arial" w:eastAsia="Arial" w:hAnsi="Arial" w:cs="Arial"/>
          <w:b/>
          <w:sz w:val="24"/>
          <w:szCs w:val="24"/>
          <w:lang w:val="es-ES"/>
        </w:rPr>
        <w:t>ARTÍCULO 54. AUDIENCIA EN EL PROCEDIMIENTO ABREVIADO</w:t>
      </w:r>
    </w:p>
    <w:p w14:paraId="1CAE083D" w14:textId="77777777" w:rsidR="001C474E" w:rsidRPr="00617694" w:rsidRDefault="001C474E" w:rsidP="001C474E">
      <w:pPr>
        <w:spacing w:after="0" w:line="240" w:lineRule="auto"/>
        <w:jc w:val="both"/>
        <w:rPr>
          <w:rFonts w:ascii="Arial" w:eastAsia="Arial" w:hAnsi="Arial" w:cs="Arial"/>
          <w:b/>
          <w:sz w:val="24"/>
          <w:szCs w:val="24"/>
          <w:lang w:val="es-ES"/>
        </w:rPr>
      </w:pPr>
    </w:p>
    <w:p w14:paraId="5B7EDFC7"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La audiencia se celebrará de la siguiente forma:</w:t>
      </w:r>
    </w:p>
    <w:p w14:paraId="2D5BCA68" w14:textId="77777777" w:rsidR="001C474E" w:rsidRPr="00617694" w:rsidRDefault="001C474E" w:rsidP="001C474E">
      <w:pPr>
        <w:spacing w:after="0" w:line="240" w:lineRule="auto"/>
        <w:jc w:val="both"/>
        <w:rPr>
          <w:rFonts w:ascii="Arial" w:eastAsia="Arial" w:hAnsi="Arial" w:cs="Arial"/>
          <w:sz w:val="24"/>
          <w:szCs w:val="24"/>
          <w:lang w:val="es-ES"/>
        </w:rPr>
      </w:pPr>
    </w:p>
    <w:p w14:paraId="3570CDF3" w14:textId="77777777" w:rsidR="001C474E" w:rsidRPr="00617694" w:rsidRDefault="001C474E" w:rsidP="001C474E">
      <w:pPr>
        <w:spacing w:after="0" w:line="240" w:lineRule="auto"/>
        <w:jc w:val="both"/>
        <w:rPr>
          <w:rFonts w:ascii="Arial" w:hAnsi="Arial" w:cs="Arial"/>
          <w:sz w:val="24"/>
          <w:szCs w:val="24"/>
        </w:rPr>
      </w:pPr>
      <w:r w:rsidRPr="00617694">
        <w:rPr>
          <w:rFonts w:ascii="Arial" w:eastAsia="Arial" w:hAnsi="Arial" w:cs="Arial"/>
          <w:sz w:val="24"/>
          <w:szCs w:val="24"/>
          <w:lang w:val="es-ES"/>
        </w:rPr>
        <w:t>a)</w:t>
      </w:r>
      <w:r w:rsidRPr="00617694">
        <w:rPr>
          <w:rFonts w:ascii="Arial" w:eastAsia="Times New Roman" w:hAnsi="Arial" w:cs="Arial"/>
          <w:sz w:val="24"/>
          <w:szCs w:val="24"/>
          <w:lang w:val="es-ES"/>
        </w:rPr>
        <w:t xml:space="preserve">    </w:t>
      </w:r>
      <w:r w:rsidRPr="00617694">
        <w:rPr>
          <w:rFonts w:ascii="Arial" w:eastAsia="Arial" w:hAnsi="Arial" w:cs="Arial"/>
          <w:sz w:val="24"/>
          <w:szCs w:val="24"/>
          <w:lang w:val="es-ES"/>
        </w:rPr>
        <w:t>A la persona investigada se le pondrá en conocimiento de los hechos y faltas en su contra.</w:t>
      </w:r>
    </w:p>
    <w:p w14:paraId="4399B8C5" w14:textId="77777777" w:rsidR="001C474E" w:rsidRPr="00617694" w:rsidRDefault="001C474E" w:rsidP="001C474E">
      <w:pPr>
        <w:spacing w:after="0" w:line="240" w:lineRule="auto"/>
        <w:jc w:val="both"/>
        <w:rPr>
          <w:rFonts w:ascii="Arial" w:hAnsi="Arial" w:cs="Arial"/>
          <w:sz w:val="24"/>
          <w:szCs w:val="24"/>
        </w:rPr>
      </w:pPr>
      <w:r w:rsidRPr="00617694">
        <w:rPr>
          <w:rFonts w:ascii="Arial" w:eastAsia="Arial" w:hAnsi="Arial" w:cs="Arial"/>
          <w:sz w:val="24"/>
          <w:szCs w:val="24"/>
          <w:lang w:val="es-ES"/>
        </w:rPr>
        <w:t>b)</w:t>
      </w:r>
      <w:r w:rsidRPr="00617694">
        <w:rPr>
          <w:rFonts w:ascii="Arial" w:eastAsia="Times New Roman" w:hAnsi="Arial" w:cs="Arial"/>
          <w:sz w:val="24"/>
          <w:szCs w:val="24"/>
          <w:lang w:val="es-ES"/>
        </w:rPr>
        <w:t xml:space="preserve">  </w:t>
      </w:r>
      <w:r w:rsidRPr="00617694">
        <w:rPr>
          <w:rFonts w:ascii="Arial" w:eastAsia="Arial" w:hAnsi="Arial" w:cs="Arial"/>
          <w:sz w:val="24"/>
          <w:szCs w:val="24"/>
          <w:lang w:val="es-ES"/>
        </w:rPr>
        <w:t>Informará a la persona investigada de su derecho a ser asistida y defendida, según lo indicado en la resolución de inicio del procedimiento.</w:t>
      </w:r>
    </w:p>
    <w:p w14:paraId="7B524111" w14:textId="77777777" w:rsidR="001C474E" w:rsidRPr="00617694" w:rsidRDefault="001C474E" w:rsidP="001C474E">
      <w:pPr>
        <w:spacing w:after="0" w:line="240" w:lineRule="auto"/>
        <w:jc w:val="both"/>
        <w:rPr>
          <w:rFonts w:ascii="Arial" w:hAnsi="Arial" w:cs="Arial"/>
          <w:sz w:val="24"/>
          <w:szCs w:val="24"/>
        </w:rPr>
      </w:pPr>
      <w:r w:rsidRPr="00617694">
        <w:rPr>
          <w:rFonts w:ascii="Arial" w:eastAsia="Arial" w:hAnsi="Arial" w:cs="Arial"/>
          <w:sz w:val="24"/>
          <w:szCs w:val="24"/>
          <w:lang w:val="es-ES"/>
        </w:rPr>
        <w:t>c)</w:t>
      </w:r>
      <w:r w:rsidRPr="00617694">
        <w:rPr>
          <w:rFonts w:ascii="Arial" w:eastAsia="Times New Roman" w:hAnsi="Arial" w:cs="Arial"/>
          <w:sz w:val="24"/>
          <w:szCs w:val="24"/>
          <w:lang w:val="es-ES"/>
        </w:rPr>
        <w:t xml:space="preserve">   </w:t>
      </w:r>
      <w:r w:rsidRPr="00617694">
        <w:rPr>
          <w:rFonts w:ascii="Arial" w:eastAsia="Arial" w:hAnsi="Arial" w:cs="Arial"/>
          <w:sz w:val="24"/>
          <w:szCs w:val="24"/>
          <w:lang w:val="es-ES"/>
        </w:rPr>
        <w:t>Si la persona investigada reconoce los hechos, y acepta la falta, se procederá a más tardar dentro del tercer día hábil siguiente a la fecha de la audiencia, a emitir la resolución de amonestación oral o apercibimiento escrito, de conformidad con la naturaleza y gravedad de la falta.</w:t>
      </w:r>
    </w:p>
    <w:p w14:paraId="1D9731C6" w14:textId="77777777" w:rsidR="001C474E" w:rsidRPr="00617694" w:rsidRDefault="001C474E" w:rsidP="001C474E">
      <w:pPr>
        <w:spacing w:after="0" w:line="240" w:lineRule="auto"/>
        <w:jc w:val="both"/>
        <w:rPr>
          <w:rFonts w:ascii="Arial" w:hAnsi="Arial" w:cs="Arial"/>
          <w:sz w:val="24"/>
          <w:szCs w:val="24"/>
        </w:rPr>
      </w:pPr>
      <w:r w:rsidRPr="00617694">
        <w:rPr>
          <w:rFonts w:ascii="Arial" w:eastAsia="Arial" w:hAnsi="Arial" w:cs="Arial"/>
          <w:sz w:val="24"/>
          <w:szCs w:val="24"/>
          <w:lang w:val="es-ES"/>
        </w:rPr>
        <w:t>d)</w:t>
      </w:r>
      <w:r w:rsidRPr="00617694">
        <w:rPr>
          <w:rFonts w:ascii="Arial" w:eastAsia="Times New Roman" w:hAnsi="Arial" w:cs="Arial"/>
          <w:sz w:val="24"/>
          <w:szCs w:val="24"/>
          <w:lang w:val="es-ES"/>
        </w:rPr>
        <w:t xml:space="preserve">  </w:t>
      </w:r>
      <w:r w:rsidRPr="00617694">
        <w:rPr>
          <w:rFonts w:ascii="Arial" w:eastAsia="Arial" w:hAnsi="Arial" w:cs="Arial"/>
          <w:sz w:val="24"/>
          <w:szCs w:val="24"/>
          <w:lang w:val="es-ES"/>
        </w:rPr>
        <w:t>Si no existiera reconocimiento de los hechos y faltas, la persona investigada tendrá el derecho de presentar y evacuar la prueba ofrecida, así como plantear alegatos y conclusiones.</w:t>
      </w:r>
    </w:p>
    <w:p w14:paraId="4C5D3180" w14:textId="77777777" w:rsidR="001C474E" w:rsidRPr="00617694" w:rsidRDefault="001C474E" w:rsidP="001C474E">
      <w:pPr>
        <w:spacing w:after="0" w:line="240" w:lineRule="auto"/>
        <w:jc w:val="both"/>
        <w:rPr>
          <w:rFonts w:ascii="Arial" w:hAnsi="Arial" w:cs="Arial"/>
          <w:sz w:val="24"/>
          <w:szCs w:val="24"/>
        </w:rPr>
      </w:pPr>
      <w:r w:rsidRPr="00617694">
        <w:rPr>
          <w:rFonts w:ascii="Arial" w:eastAsia="Arial" w:hAnsi="Arial" w:cs="Arial"/>
          <w:sz w:val="24"/>
          <w:szCs w:val="24"/>
          <w:lang w:val="es-ES"/>
        </w:rPr>
        <w:t>e)</w:t>
      </w:r>
      <w:r w:rsidRPr="00617694">
        <w:rPr>
          <w:rFonts w:ascii="Arial" w:eastAsia="Times New Roman" w:hAnsi="Arial" w:cs="Arial"/>
          <w:sz w:val="24"/>
          <w:szCs w:val="24"/>
          <w:lang w:val="es-ES"/>
        </w:rPr>
        <w:t xml:space="preserve">  </w:t>
      </w:r>
      <w:r w:rsidRPr="00617694">
        <w:rPr>
          <w:rFonts w:ascii="Arial" w:eastAsia="Arial" w:hAnsi="Arial" w:cs="Arial"/>
          <w:sz w:val="24"/>
          <w:szCs w:val="24"/>
          <w:lang w:val="es-ES"/>
        </w:rPr>
        <w:t>Las declaraciones se registran en documentos anexos al acta y serán firmadas por la persona declarante, la presidencia de la Oficina y las partes.</w:t>
      </w:r>
    </w:p>
    <w:p w14:paraId="2E40DAA9" w14:textId="77777777" w:rsidR="001C474E" w:rsidRPr="00617694" w:rsidRDefault="001C474E" w:rsidP="001C474E">
      <w:pPr>
        <w:spacing w:after="0" w:line="240" w:lineRule="auto"/>
        <w:jc w:val="both"/>
        <w:rPr>
          <w:rFonts w:ascii="Arial" w:hAnsi="Arial" w:cs="Arial"/>
          <w:sz w:val="24"/>
          <w:szCs w:val="24"/>
        </w:rPr>
      </w:pPr>
      <w:r w:rsidRPr="00617694">
        <w:rPr>
          <w:rFonts w:ascii="Arial" w:eastAsia="Arial" w:hAnsi="Arial" w:cs="Arial"/>
          <w:sz w:val="24"/>
          <w:szCs w:val="24"/>
          <w:lang w:val="es-ES"/>
        </w:rPr>
        <w:t>f)</w:t>
      </w:r>
      <w:r w:rsidRPr="00617694">
        <w:rPr>
          <w:rFonts w:ascii="Arial" w:eastAsia="Times New Roman" w:hAnsi="Arial" w:cs="Arial"/>
          <w:sz w:val="24"/>
          <w:szCs w:val="24"/>
          <w:lang w:val="es-ES"/>
        </w:rPr>
        <w:t xml:space="preserve">  </w:t>
      </w:r>
      <w:r w:rsidRPr="00617694">
        <w:rPr>
          <w:rFonts w:ascii="Arial" w:eastAsia="Arial" w:hAnsi="Arial" w:cs="Arial"/>
          <w:sz w:val="24"/>
          <w:szCs w:val="24"/>
          <w:lang w:val="es-ES"/>
        </w:rPr>
        <w:t>Cumplido el trámite anterior, la Oficina dictará la resolución final, dentro de los tres días hábiles siguientes.</w:t>
      </w:r>
    </w:p>
    <w:p w14:paraId="09115319" w14:textId="77777777" w:rsidR="001C474E" w:rsidRPr="00617694" w:rsidRDefault="001C474E" w:rsidP="001C474E">
      <w:pPr>
        <w:spacing w:after="0" w:line="240" w:lineRule="auto"/>
        <w:jc w:val="both"/>
        <w:rPr>
          <w:rFonts w:ascii="Arial" w:hAnsi="Arial" w:cs="Arial"/>
          <w:sz w:val="24"/>
          <w:szCs w:val="24"/>
        </w:rPr>
      </w:pPr>
      <w:r w:rsidRPr="00617694">
        <w:rPr>
          <w:rFonts w:ascii="Arial" w:eastAsia="Arial" w:hAnsi="Arial" w:cs="Arial"/>
          <w:sz w:val="24"/>
          <w:szCs w:val="24"/>
          <w:lang w:val="es-ES"/>
        </w:rPr>
        <w:t>g)</w:t>
      </w:r>
      <w:r w:rsidRPr="00617694">
        <w:rPr>
          <w:rFonts w:ascii="Arial" w:eastAsia="Times New Roman" w:hAnsi="Arial" w:cs="Arial"/>
          <w:sz w:val="24"/>
          <w:szCs w:val="24"/>
          <w:lang w:val="es-ES"/>
        </w:rPr>
        <w:t xml:space="preserve">  D</w:t>
      </w:r>
      <w:r w:rsidRPr="00617694">
        <w:rPr>
          <w:rFonts w:ascii="Arial" w:eastAsia="Arial" w:hAnsi="Arial" w:cs="Arial"/>
          <w:sz w:val="24"/>
          <w:szCs w:val="24"/>
          <w:lang w:val="es-ES"/>
        </w:rPr>
        <w:t>e la audiencia se levantará un acta que contendrá los puntos principales la cual será firmada por quien presida la audiencia y la persona investigada, debiendo ser agregada al expediente físico o electrónico. Si la persona investigada no quiere o no puede firmar se dejará constancia de ello.</w:t>
      </w:r>
    </w:p>
    <w:p w14:paraId="78ADA76B"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h)  En caso de que la sanción impuesta fuese un apercibimiento por escrito, se enviará copia, a efecto de que se incluya en el expediente personal del Programa de Desarrollo de Recursos Humanos y en el de la Unidad Académica o Administrativa, según corresponda. En caso de que el sancionado sea un estudiante, se remitirá copia de la resolución a la o a las unidades académicas respectivas, al Departamento de Registro y a la Vicerrectoría de Vida Estudiantil para los efectos que correspondan.</w:t>
      </w:r>
    </w:p>
    <w:p w14:paraId="38FC9CB2" w14:textId="77777777" w:rsidR="001C474E" w:rsidRPr="00617694" w:rsidRDefault="001C474E" w:rsidP="001C474E">
      <w:pPr>
        <w:spacing w:after="0" w:line="240" w:lineRule="auto"/>
        <w:jc w:val="both"/>
        <w:rPr>
          <w:rFonts w:ascii="Arial" w:eastAsia="Arial" w:hAnsi="Arial" w:cs="Arial"/>
          <w:b/>
          <w:sz w:val="24"/>
          <w:szCs w:val="24"/>
          <w:lang w:val="es-ES"/>
        </w:rPr>
      </w:pPr>
      <w:r w:rsidRPr="00617694">
        <w:rPr>
          <w:rFonts w:ascii="Arial" w:eastAsia="Arial" w:hAnsi="Arial" w:cs="Arial"/>
          <w:b/>
          <w:sz w:val="24"/>
          <w:szCs w:val="24"/>
          <w:lang w:val="es-ES"/>
        </w:rPr>
        <w:t xml:space="preserve"> </w:t>
      </w:r>
    </w:p>
    <w:p w14:paraId="4E143700" w14:textId="77777777" w:rsidR="001C474E" w:rsidRPr="00617694" w:rsidRDefault="001C474E" w:rsidP="001C474E">
      <w:pPr>
        <w:spacing w:after="0" w:line="240" w:lineRule="auto"/>
        <w:jc w:val="both"/>
        <w:rPr>
          <w:rFonts w:ascii="Arial" w:eastAsia="Arial" w:hAnsi="Arial" w:cs="Arial"/>
          <w:i/>
          <w:sz w:val="24"/>
          <w:szCs w:val="24"/>
          <w:lang w:val="es-ES"/>
        </w:rPr>
      </w:pPr>
      <w:r w:rsidRPr="00617694">
        <w:rPr>
          <w:rFonts w:ascii="Arial" w:eastAsia="Arial" w:hAnsi="Arial" w:cs="Arial"/>
          <w:i/>
          <w:sz w:val="24"/>
          <w:szCs w:val="24"/>
          <w:lang w:val="es-ES"/>
        </w:rPr>
        <w:t>Modificado según el oficio UNA-SCU-ACUE-297-2022.</w:t>
      </w:r>
    </w:p>
    <w:p w14:paraId="788EC8C6" w14:textId="77777777" w:rsidR="001C474E" w:rsidRPr="00617694" w:rsidRDefault="001C474E" w:rsidP="001C474E">
      <w:pPr>
        <w:spacing w:after="0" w:line="240" w:lineRule="auto"/>
        <w:jc w:val="both"/>
        <w:rPr>
          <w:rFonts w:ascii="Arial" w:eastAsia="Arial" w:hAnsi="Arial" w:cs="Arial"/>
          <w:i/>
          <w:sz w:val="24"/>
          <w:szCs w:val="24"/>
          <w:lang w:val="es-ES"/>
        </w:rPr>
      </w:pPr>
    </w:p>
    <w:p w14:paraId="18B9429A" w14:textId="77777777" w:rsidR="001C474E" w:rsidRPr="00617694" w:rsidRDefault="001C474E" w:rsidP="001C474E">
      <w:pPr>
        <w:spacing w:after="0" w:line="240" w:lineRule="auto"/>
        <w:jc w:val="both"/>
        <w:rPr>
          <w:rFonts w:ascii="Arial" w:eastAsia="Arial" w:hAnsi="Arial" w:cs="Arial"/>
          <w:i/>
          <w:sz w:val="24"/>
          <w:szCs w:val="24"/>
          <w:lang w:val="es-ES"/>
        </w:rPr>
      </w:pPr>
    </w:p>
    <w:p w14:paraId="163CCC5D" w14:textId="77777777" w:rsidR="001C474E" w:rsidRPr="00617694" w:rsidRDefault="001C474E" w:rsidP="001C474E">
      <w:pPr>
        <w:spacing w:after="0" w:line="240" w:lineRule="auto"/>
        <w:jc w:val="both"/>
        <w:rPr>
          <w:rFonts w:ascii="Arial" w:eastAsia="Arial" w:hAnsi="Arial" w:cs="Arial"/>
          <w:b/>
          <w:sz w:val="24"/>
          <w:szCs w:val="24"/>
          <w:lang w:val="es-ES"/>
        </w:rPr>
      </w:pPr>
      <w:r w:rsidRPr="00617694">
        <w:rPr>
          <w:rFonts w:ascii="Arial" w:eastAsia="Arial" w:hAnsi="Arial" w:cs="Arial"/>
          <w:b/>
          <w:sz w:val="24"/>
          <w:szCs w:val="24"/>
          <w:lang w:val="es-ES"/>
        </w:rPr>
        <w:t>CAPÍTULO VI. CONCILIACIÓN</w:t>
      </w:r>
    </w:p>
    <w:p w14:paraId="3578CB07" w14:textId="77777777" w:rsidR="001C474E" w:rsidRPr="00617694" w:rsidRDefault="001C474E" w:rsidP="001C474E">
      <w:pPr>
        <w:spacing w:after="0" w:line="240" w:lineRule="auto"/>
        <w:jc w:val="both"/>
        <w:rPr>
          <w:rFonts w:ascii="Arial" w:eastAsia="Arial" w:hAnsi="Arial" w:cs="Arial"/>
          <w:b/>
          <w:sz w:val="24"/>
          <w:szCs w:val="24"/>
          <w:lang w:val="es-ES"/>
        </w:rPr>
      </w:pPr>
    </w:p>
    <w:p w14:paraId="76118AB4" w14:textId="77777777" w:rsidR="001C474E" w:rsidRPr="00617694" w:rsidRDefault="001C474E" w:rsidP="001C474E">
      <w:pPr>
        <w:spacing w:after="0" w:line="240" w:lineRule="auto"/>
        <w:jc w:val="both"/>
        <w:rPr>
          <w:rFonts w:ascii="Arial" w:eastAsia="Arial" w:hAnsi="Arial" w:cs="Arial"/>
          <w:b/>
          <w:sz w:val="24"/>
          <w:szCs w:val="24"/>
          <w:lang w:val="es-ES"/>
        </w:rPr>
      </w:pPr>
      <w:r w:rsidRPr="00617694">
        <w:rPr>
          <w:rFonts w:ascii="Arial" w:eastAsia="Arial" w:hAnsi="Arial" w:cs="Arial"/>
          <w:b/>
          <w:sz w:val="24"/>
          <w:szCs w:val="24"/>
          <w:lang w:val="es-ES"/>
        </w:rPr>
        <w:t>ARTÍCULO 55. SOBRE EL TRÁMITE DE LA CONCILIACIÓN</w:t>
      </w:r>
    </w:p>
    <w:p w14:paraId="1A032051" w14:textId="77777777" w:rsidR="001C474E" w:rsidRPr="00617694" w:rsidRDefault="001C474E" w:rsidP="001C474E">
      <w:pPr>
        <w:spacing w:after="0" w:line="240" w:lineRule="auto"/>
        <w:jc w:val="both"/>
        <w:rPr>
          <w:rFonts w:ascii="Arial" w:eastAsia="Arial" w:hAnsi="Arial" w:cs="Arial"/>
          <w:b/>
          <w:sz w:val="24"/>
          <w:szCs w:val="24"/>
          <w:lang w:val="es-ES"/>
        </w:rPr>
      </w:pPr>
    </w:p>
    <w:p w14:paraId="04FB7FE6"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En cualquier momento, antes de que se emita la resolución final, las partes podrán solicitar la conciliación ante el órgano de conciliación correspondiente. En prioridad como órgano convencional, la Junta de Relacionales Laborales; o la Oficina de Investigación y Sanción de Faltas Comunes y Acoso Laboral, en los casos que así se solicite.</w:t>
      </w:r>
    </w:p>
    <w:p w14:paraId="3F663E12" w14:textId="77777777" w:rsidR="001C474E" w:rsidRPr="00617694" w:rsidRDefault="001C474E" w:rsidP="001C474E">
      <w:pPr>
        <w:spacing w:after="0" w:line="240" w:lineRule="auto"/>
        <w:jc w:val="both"/>
        <w:rPr>
          <w:rFonts w:ascii="Arial" w:eastAsia="Arial" w:hAnsi="Arial" w:cs="Arial"/>
          <w:sz w:val="24"/>
          <w:szCs w:val="24"/>
          <w:lang w:val="es-ES"/>
        </w:rPr>
      </w:pPr>
    </w:p>
    <w:p w14:paraId="50681620"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En los casos de conductas de acoso laboral o faltas comunes donde media un acto de violencia, por tratarse de un tema de violencia, no se consideran técnicamente procedentes los mecanismos de resolución alterna de conflictos.</w:t>
      </w:r>
    </w:p>
    <w:p w14:paraId="44259E72" w14:textId="77777777" w:rsidR="001C474E" w:rsidRPr="00617694" w:rsidRDefault="001C474E" w:rsidP="001C474E">
      <w:pPr>
        <w:spacing w:after="0" w:line="240" w:lineRule="auto"/>
        <w:jc w:val="both"/>
        <w:rPr>
          <w:rFonts w:ascii="Arial" w:eastAsia="Arial" w:hAnsi="Arial" w:cs="Arial"/>
          <w:sz w:val="24"/>
          <w:szCs w:val="24"/>
          <w:lang w:val="es-ES"/>
        </w:rPr>
      </w:pPr>
    </w:p>
    <w:p w14:paraId="723C4690"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lastRenderedPageBreak/>
        <w:t>En el caso de estudiantes, que soliciten conciliar, serán atendidos ante el órgano de conciliación correspondiente, la Oficina de Investigación y Sanción de Faltas Comunes y Acoso Laboral o la Defensoría de los Estudiantes.</w:t>
      </w:r>
    </w:p>
    <w:p w14:paraId="0D6C09A3" w14:textId="77777777" w:rsidR="001C474E" w:rsidRPr="00617694" w:rsidRDefault="001C474E" w:rsidP="001C474E">
      <w:pPr>
        <w:spacing w:after="0" w:line="240" w:lineRule="auto"/>
        <w:jc w:val="both"/>
        <w:rPr>
          <w:rFonts w:ascii="Arial" w:eastAsia="Arial" w:hAnsi="Arial" w:cs="Arial"/>
          <w:sz w:val="24"/>
          <w:szCs w:val="24"/>
          <w:lang w:val="es-ES"/>
        </w:rPr>
      </w:pPr>
    </w:p>
    <w:p w14:paraId="04BA677E"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Recibida la solicitud de conciliación la Presidencia de la Comisión de Faltas Comunes consultará a la otra parte en el plazo de tres días hábiles si está interesada en conciliar, para lo cual se le otorgará tres días hábiles. En caso de negativa o que no se responda, se continuará con el procedimiento.</w:t>
      </w:r>
    </w:p>
    <w:p w14:paraId="7E2105DE" w14:textId="77777777" w:rsidR="001C474E" w:rsidRPr="00617694" w:rsidRDefault="001C474E" w:rsidP="001C474E">
      <w:pPr>
        <w:spacing w:after="0" w:line="240" w:lineRule="auto"/>
        <w:jc w:val="both"/>
        <w:rPr>
          <w:rFonts w:ascii="Arial" w:eastAsia="Arial" w:hAnsi="Arial" w:cs="Arial"/>
          <w:sz w:val="24"/>
          <w:szCs w:val="24"/>
          <w:lang w:val="es-ES"/>
        </w:rPr>
      </w:pPr>
    </w:p>
    <w:p w14:paraId="53EAFF39"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Convenida la conciliación, la Oficina de Investigación y Sanción de Faltas Comunes y Acoso Laboral, trasladará el expediente al órgano de conciliación correspondiente, la cual tendrá un plazo de quince días hábiles, para efectuar la audiencia de conciliación, prorrogable de forma razonada por un período igual por una única vez.</w:t>
      </w:r>
    </w:p>
    <w:p w14:paraId="794E04FF" w14:textId="77777777" w:rsidR="001C474E" w:rsidRPr="00617694" w:rsidRDefault="001C474E" w:rsidP="001C474E">
      <w:pPr>
        <w:spacing w:after="0" w:line="240" w:lineRule="auto"/>
        <w:jc w:val="both"/>
        <w:rPr>
          <w:rFonts w:ascii="Arial" w:eastAsia="Arial" w:hAnsi="Arial" w:cs="Arial"/>
          <w:sz w:val="24"/>
          <w:szCs w:val="24"/>
          <w:lang w:val="es-ES"/>
        </w:rPr>
      </w:pPr>
    </w:p>
    <w:p w14:paraId="41229BEE"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En caso de que no se efectúe la audiencia en el plazo indicado por causas imputables a cualquiera de las partes, se continuará con el procedimiento, para lo cual si la Junta de Relaciones Laborales tuviere el expediente tendrá un plazo de dos días para su devolución.</w:t>
      </w:r>
    </w:p>
    <w:p w14:paraId="67C4C583" w14:textId="77777777" w:rsidR="001C474E" w:rsidRPr="00617694" w:rsidRDefault="001C474E" w:rsidP="001C474E">
      <w:pPr>
        <w:spacing w:after="0" w:line="240" w:lineRule="auto"/>
        <w:jc w:val="both"/>
        <w:rPr>
          <w:rFonts w:ascii="Arial" w:eastAsia="Arial" w:hAnsi="Arial" w:cs="Arial"/>
          <w:sz w:val="24"/>
          <w:szCs w:val="24"/>
          <w:lang w:val="es-ES"/>
        </w:rPr>
      </w:pPr>
    </w:p>
    <w:p w14:paraId="02DA1A72"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Los procedimientos en los que se investiguen faltas contra la Hacienda Pública sólo se podrán conciliar con autorización de la Rectoría, y en estos casos se deberá incluir en el acuerdo conciliatorio el resarcimiento económico de los daños y perjuicios ocasionados al patrimonio institucional.</w:t>
      </w:r>
    </w:p>
    <w:p w14:paraId="04353174" w14:textId="77777777" w:rsidR="001C474E" w:rsidRPr="00617694" w:rsidRDefault="001C474E" w:rsidP="001C474E">
      <w:pPr>
        <w:spacing w:after="0" w:line="240" w:lineRule="auto"/>
        <w:jc w:val="both"/>
        <w:rPr>
          <w:rFonts w:ascii="Arial" w:eastAsia="Arial" w:hAnsi="Arial" w:cs="Arial"/>
          <w:sz w:val="24"/>
          <w:szCs w:val="24"/>
          <w:lang w:val="es-ES"/>
        </w:rPr>
      </w:pPr>
    </w:p>
    <w:p w14:paraId="07B6DECD"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Previo a la realización del acto conciliatorio, será responsabilidad de la Fiscalía de Investigación de Faltas Comunes y Acoso Laboral gestionar la autorización correspondiente ante la Rectoría, en caso de asuntos en que se investiguen faltas contra la Hacienda Pública.</w:t>
      </w:r>
    </w:p>
    <w:p w14:paraId="0D8E16AA" w14:textId="77777777" w:rsidR="001C474E" w:rsidRPr="00617694" w:rsidRDefault="001C474E" w:rsidP="001C474E">
      <w:pPr>
        <w:spacing w:after="0" w:line="240" w:lineRule="auto"/>
        <w:jc w:val="both"/>
        <w:rPr>
          <w:rFonts w:ascii="Arial" w:eastAsia="Arial" w:hAnsi="Arial" w:cs="Arial"/>
          <w:sz w:val="24"/>
          <w:szCs w:val="24"/>
          <w:lang w:val="es-ES"/>
        </w:rPr>
      </w:pPr>
    </w:p>
    <w:p w14:paraId="1F0824D2"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Será responsabilidad de los miembros de la Junta de Relaciones Laborales verificar la autorización de la Rectoría, en el acto de conciliación, en caso de investigarse faltas contra la Hacienda Pública.</w:t>
      </w:r>
    </w:p>
    <w:p w14:paraId="16794D8E" w14:textId="77777777" w:rsidR="001C474E" w:rsidRPr="00617694" w:rsidRDefault="001C474E" w:rsidP="001C474E">
      <w:pPr>
        <w:spacing w:after="0" w:line="240" w:lineRule="auto"/>
        <w:jc w:val="both"/>
        <w:rPr>
          <w:rFonts w:ascii="Arial" w:eastAsia="Arial" w:hAnsi="Arial" w:cs="Arial"/>
          <w:sz w:val="24"/>
          <w:szCs w:val="24"/>
          <w:lang w:val="es-ES"/>
        </w:rPr>
      </w:pPr>
    </w:p>
    <w:p w14:paraId="46A0FC14"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El incumplimiento de los anteriores requisitos podrá generar responsabilidad administrativa y disciplinaria, para las personas involucradas en el acto de conciliación.</w:t>
      </w:r>
    </w:p>
    <w:p w14:paraId="28F36DA6" w14:textId="77777777" w:rsidR="001C474E" w:rsidRPr="00617694" w:rsidRDefault="001C474E" w:rsidP="001C474E">
      <w:pPr>
        <w:spacing w:after="0" w:line="240" w:lineRule="auto"/>
        <w:jc w:val="both"/>
        <w:rPr>
          <w:rFonts w:ascii="Arial" w:eastAsia="Arial" w:hAnsi="Arial" w:cs="Arial"/>
          <w:sz w:val="24"/>
          <w:szCs w:val="24"/>
          <w:lang w:val="es-ES"/>
        </w:rPr>
      </w:pPr>
    </w:p>
    <w:p w14:paraId="1DC23FBD" w14:textId="77777777" w:rsidR="001C474E" w:rsidRPr="00617694" w:rsidRDefault="001C474E" w:rsidP="001C474E">
      <w:pPr>
        <w:spacing w:after="0" w:line="240" w:lineRule="auto"/>
        <w:jc w:val="both"/>
        <w:rPr>
          <w:rFonts w:ascii="Arial" w:eastAsia="Arial" w:hAnsi="Arial" w:cs="Arial"/>
          <w:i/>
          <w:iCs/>
          <w:sz w:val="24"/>
          <w:szCs w:val="24"/>
          <w:lang w:val="es-ES"/>
        </w:rPr>
      </w:pPr>
      <w:r w:rsidRPr="00617694">
        <w:rPr>
          <w:rFonts w:ascii="Arial" w:eastAsia="Arial" w:hAnsi="Arial" w:cs="Arial"/>
          <w:i/>
          <w:iCs/>
          <w:sz w:val="24"/>
          <w:szCs w:val="24"/>
          <w:lang w:val="es-ES"/>
        </w:rPr>
        <w:t>Se modifica según el oficio UNA-SCU-ACUE-237-2025.</w:t>
      </w:r>
    </w:p>
    <w:p w14:paraId="4014059C" w14:textId="77777777" w:rsidR="001C474E" w:rsidRPr="00617694" w:rsidRDefault="001C474E" w:rsidP="001C474E">
      <w:pPr>
        <w:spacing w:after="0" w:line="240" w:lineRule="auto"/>
        <w:jc w:val="both"/>
        <w:rPr>
          <w:rFonts w:ascii="Arial" w:eastAsia="Arial" w:hAnsi="Arial" w:cs="Arial"/>
          <w:sz w:val="24"/>
          <w:szCs w:val="24"/>
          <w:lang w:val="es-ES"/>
        </w:rPr>
      </w:pPr>
    </w:p>
    <w:p w14:paraId="5B28043E" w14:textId="77777777" w:rsidR="001C474E" w:rsidRPr="00617694" w:rsidRDefault="001C474E" w:rsidP="001C474E">
      <w:pPr>
        <w:spacing w:after="0" w:line="240" w:lineRule="auto"/>
        <w:jc w:val="both"/>
        <w:rPr>
          <w:rFonts w:ascii="Arial" w:eastAsia="Arial" w:hAnsi="Arial" w:cs="Arial"/>
          <w:b/>
          <w:sz w:val="24"/>
          <w:szCs w:val="24"/>
          <w:lang w:val="es-ES"/>
        </w:rPr>
      </w:pPr>
      <w:r w:rsidRPr="00617694">
        <w:rPr>
          <w:rFonts w:ascii="Arial" w:eastAsia="Arial" w:hAnsi="Arial" w:cs="Arial"/>
          <w:b/>
          <w:sz w:val="24"/>
          <w:szCs w:val="24"/>
          <w:lang w:val="es-ES"/>
        </w:rPr>
        <w:t>ARTÍCULO 56. PROCEDIMIENTO POSTERIOR AL TRÁMITE DE CONCILIACIÓN</w:t>
      </w:r>
    </w:p>
    <w:p w14:paraId="29379ECF" w14:textId="77777777" w:rsidR="001C474E" w:rsidRPr="00617694" w:rsidRDefault="001C474E" w:rsidP="001C474E">
      <w:pPr>
        <w:spacing w:after="0" w:line="240" w:lineRule="auto"/>
        <w:jc w:val="both"/>
        <w:rPr>
          <w:rFonts w:ascii="Arial" w:eastAsia="Arial" w:hAnsi="Arial" w:cs="Arial"/>
          <w:b/>
          <w:sz w:val="24"/>
          <w:szCs w:val="24"/>
          <w:lang w:val="es-ES"/>
        </w:rPr>
      </w:pPr>
    </w:p>
    <w:p w14:paraId="55D42E55"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Si las partes llegaran a un acuerdo lícito y razonable, homologado por la Junta de Relaciones Laborales, éste será vinculante y el órgano respectivo procederá a dar por concluido el procedimiento.</w:t>
      </w:r>
    </w:p>
    <w:p w14:paraId="4802697D" w14:textId="77777777" w:rsidR="001C474E" w:rsidRPr="00617694" w:rsidRDefault="001C474E" w:rsidP="001C474E">
      <w:pPr>
        <w:spacing w:after="0" w:line="240" w:lineRule="auto"/>
        <w:jc w:val="both"/>
        <w:rPr>
          <w:rFonts w:ascii="Arial" w:eastAsia="Arial" w:hAnsi="Arial" w:cs="Arial"/>
          <w:sz w:val="24"/>
          <w:szCs w:val="24"/>
          <w:lang w:val="es-ES"/>
        </w:rPr>
      </w:pPr>
    </w:p>
    <w:p w14:paraId="1F95CEDB"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En caso de haberse acordado la imposición de una sanción, el expediente se remitirá al órgano competente para su ejecución.</w:t>
      </w:r>
    </w:p>
    <w:p w14:paraId="512D775B" w14:textId="77777777" w:rsidR="001C474E" w:rsidRPr="00617694" w:rsidRDefault="001C474E" w:rsidP="001C474E">
      <w:pPr>
        <w:spacing w:after="0" w:line="240" w:lineRule="auto"/>
        <w:jc w:val="both"/>
        <w:rPr>
          <w:rFonts w:ascii="Arial" w:eastAsia="Arial" w:hAnsi="Arial" w:cs="Arial"/>
          <w:sz w:val="24"/>
          <w:szCs w:val="24"/>
          <w:lang w:val="es-ES"/>
        </w:rPr>
      </w:pPr>
    </w:p>
    <w:p w14:paraId="5848C90E" w14:textId="77777777" w:rsidR="001C474E" w:rsidRPr="00617694" w:rsidRDefault="001C474E" w:rsidP="001C474E">
      <w:pPr>
        <w:spacing w:after="0" w:line="240" w:lineRule="auto"/>
        <w:jc w:val="both"/>
        <w:rPr>
          <w:rFonts w:ascii="Arial" w:eastAsia="Arial" w:hAnsi="Arial" w:cs="Arial"/>
          <w:b/>
          <w:sz w:val="24"/>
          <w:szCs w:val="24"/>
          <w:lang w:val="es-ES"/>
        </w:rPr>
      </w:pPr>
      <w:r w:rsidRPr="00617694">
        <w:rPr>
          <w:rFonts w:ascii="Arial" w:eastAsia="Arial" w:hAnsi="Arial" w:cs="Arial"/>
          <w:b/>
          <w:sz w:val="24"/>
          <w:szCs w:val="24"/>
          <w:lang w:val="es-ES"/>
        </w:rPr>
        <w:t>ARTÍCULO 57. RESPONSABILIDADES DE LA FISCALÍA Y DE LOS MIEMBROS DE LA JUNTA DE RELACIONES LABORALES</w:t>
      </w:r>
    </w:p>
    <w:p w14:paraId="7B56069C" w14:textId="77777777" w:rsidR="001C474E" w:rsidRPr="00617694" w:rsidRDefault="001C474E" w:rsidP="001C474E">
      <w:pPr>
        <w:spacing w:after="0" w:line="240" w:lineRule="auto"/>
        <w:jc w:val="both"/>
        <w:rPr>
          <w:rFonts w:ascii="Arial" w:eastAsia="Arial" w:hAnsi="Arial" w:cs="Arial"/>
          <w:b/>
          <w:sz w:val="24"/>
          <w:szCs w:val="24"/>
          <w:lang w:val="es-ES"/>
        </w:rPr>
      </w:pPr>
    </w:p>
    <w:p w14:paraId="2E48776C"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En caso de que se logre comprobar, mediante el debido proceso, que el acuerdo conciliatorio al que se llegó no es lícito ni razonable, podría generar responsabilidad administrativa, tanto para el miembro de la Fiscalía que participó en la conciliación, como para los miembros de los órganos que avalaron el acuerdo.</w:t>
      </w:r>
    </w:p>
    <w:p w14:paraId="2D1A41AD" w14:textId="77777777" w:rsidR="001C474E" w:rsidRPr="00617694" w:rsidRDefault="001C474E" w:rsidP="001C474E">
      <w:pPr>
        <w:spacing w:after="0" w:line="240" w:lineRule="auto"/>
        <w:jc w:val="both"/>
        <w:rPr>
          <w:rFonts w:ascii="Arial" w:eastAsia="Arial" w:hAnsi="Arial" w:cs="Arial"/>
          <w:sz w:val="24"/>
          <w:szCs w:val="24"/>
          <w:lang w:val="es-ES"/>
        </w:rPr>
      </w:pPr>
    </w:p>
    <w:p w14:paraId="635662B6" w14:textId="77777777" w:rsidR="001C474E" w:rsidRPr="00617694" w:rsidRDefault="001C474E" w:rsidP="001C474E">
      <w:pPr>
        <w:spacing w:after="0" w:line="240" w:lineRule="auto"/>
        <w:jc w:val="both"/>
        <w:rPr>
          <w:rFonts w:ascii="Arial" w:eastAsia="Arial" w:hAnsi="Arial" w:cs="Arial"/>
          <w:i/>
          <w:iCs/>
          <w:sz w:val="24"/>
          <w:szCs w:val="24"/>
          <w:lang w:val="es-ES"/>
        </w:rPr>
      </w:pPr>
      <w:r w:rsidRPr="00617694">
        <w:rPr>
          <w:rFonts w:ascii="Arial" w:eastAsia="Arial" w:hAnsi="Arial" w:cs="Arial"/>
          <w:i/>
          <w:iCs/>
          <w:sz w:val="24"/>
          <w:szCs w:val="24"/>
          <w:lang w:val="es-ES"/>
        </w:rPr>
        <w:t>Se modifica según el oficio UNA-SCU-ACUE-237-2025.</w:t>
      </w:r>
    </w:p>
    <w:p w14:paraId="0415CA4B" w14:textId="77777777" w:rsidR="001C474E" w:rsidRPr="00617694" w:rsidRDefault="001C474E" w:rsidP="001C474E">
      <w:pPr>
        <w:spacing w:after="0" w:line="240" w:lineRule="auto"/>
        <w:jc w:val="both"/>
        <w:rPr>
          <w:rFonts w:ascii="Arial" w:eastAsia="Arial" w:hAnsi="Arial" w:cs="Arial"/>
          <w:sz w:val="24"/>
          <w:szCs w:val="24"/>
          <w:lang w:val="es-ES"/>
        </w:rPr>
      </w:pPr>
    </w:p>
    <w:p w14:paraId="52FE617B" w14:textId="77777777" w:rsidR="001C474E" w:rsidRPr="00617694" w:rsidRDefault="001C474E" w:rsidP="001C474E">
      <w:pPr>
        <w:spacing w:after="0" w:line="240" w:lineRule="auto"/>
        <w:jc w:val="both"/>
        <w:rPr>
          <w:rFonts w:ascii="Arial" w:eastAsia="Arial" w:hAnsi="Arial" w:cs="Arial"/>
          <w:b/>
          <w:sz w:val="24"/>
          <w:szCs w:val="24"/>
          <w:lang w:val="es-ES"/>
        </w:rPr>
      </w:pPr>
    </w:p>
    <w:p w14:paraId="03EE9B68" w14:textId="77777777" w:rsidR="001C474E" w:rsidRPr="00617694" w:rsidRDefault="001C474E" w:rsidP="001C474E">
      <w:pPr>
        <w:spacing w:after="0" w:line="240" w:lineRule="auto"/>
        <w:jc w:val="both"/>
        <w:rPr>
          <w:rFonts w:ascii="Arial" w:eastAsia="Arial" w:hAnsi="Arial" w:cs="Arial"/>
          <w:b/>
          <w:sz w:val="24"/>
          <w:szCs w:val="24"/>
          <w:lang w:val="es-ES"/>
        </w:rPr>
      </w:pPr>
      <w:r w:rsidRPr="00617694">
        <w:rPr>
          <w:rFonts w:ascii="Arial" w:eastAsia="Arial" w:hAnsi="Arial" w:cs="Arial"/>
          <w:b/>
          <w:sz w:val="24"/>
          <w:szCs w:val="24"/>
          <w:lang w:val="es-ES"/>
        </w:rPr>
        <w:t xml:space="preserve">CAPÍTULO VII. LEVANTAMIENTO DE LA INAMOVILIDAD DE LOS MIEMBROS DEL ESTAMENTO ACADÉMICO </w:t>
      </w:r>
    </w:p>
    <w:p w14:paraId="73CC9196" w14:textId="77777777" w:rsidR="001C474E" w:rsidRPr="00617694" w:rsidRDefault="001C474E" w:rsidP="001C474E">
      <w:pPr>
        <w:spacing w:after="0" w:line="240" w:lineRule="auto"/>
        <w:jc w:val="both"/>
        <w:rPr>
          <w:rFonts w:ascii="Arial" w:eastAsia="Arial" w:hAnsi="Arial" w:cs="Arial"/>
          <w:b/>
          <w:sz w:val="24"/>
          <w:szCs w:val="24"/>
          <w:lang w:val="es-ES"/>
        </w:rPr>
      </w:pPr>
    </w:p>
    <w:p w14:paraId="09FA1929" w14:textId="77777777" w:rsidR="001C474E" w:rsidRPr="00617694" w:rsidRDefault="001C474E" w:rsidP="001C474E">
      <w:pPr>
        <w:spacing w:after="0" w:line="240" w:lineRule="auto"/>
        <w:jc w:val="both"/>
        <w:rPr>
          <w:rFonts w:ascii="Arial" w:eastAsia="Arial" w:hAnsi="Arial" w:cs="Arial"/>
          <w:b/>
          <w:sz w:val="24"/>
          <w:szCs w:val="24"/>
          <w:lang w:val="es-ES"/>
        </w:rPr>
      </w:pPr>
      <w:r w:rsidRPr="00617694">
        <w:rPr>
          <w:rFonts w:ascii="Arial" w:eastAsia="Arial" w:hAnsi="Arial" w:cs="Arial"/>
          <w:b/>
          <w:sz w:val="24"/>
          <w:szCs w:val="24"/>
          <w:lang w:val="es-ES"/>
        </w:rPr>
        <w:t>ARTÍCULO 58. DERECHO DE INAMOVILIDAD Y GARANTÍA QUE OTORGA</w:t>
      </w:r>
    </w:p>
    <w:p w14:paraId="5AA40280" w14:textId="77777777" w:rsidR="001C474E" w:rsidRPr="00617694" w:rsidRDefault="001C474E" w:rsidP="001C474E">
      <w:pPr>
        <w:spacing w:after="0" w:line="240" w:lineRule="auto"/>
        <w:jc w:val="both"/>
        <w:rPr>
          <w:rFonts w:ascii="Arial" w:eastAsia="Arial" w:hAnsi="Arial" w:cs="Arial"/>
          <w:b/>
          <w:sz w:val="24"/>
          <w:szCs w:val="24"/>
          <w:lang w:val="es-ES"/>
        </w:rPr>
      </w:pPr>
    </w:p>
    <w:p w14:paraId="6100C2B6"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 xml:space="preserve">La inamovilidad es un derecho que garantiza al personal académico, dentro del Régimen de Carrera Académica, la libertad de su cátedra, establecida en la políticas </w:t>
      </w:r>
      <w:proofErr w:type="gramStart"/>
      <w:r w:rsidRPr="00617694">
        <w:rPr>
          <w:rFonts w:ascii="Arial" w:eastAsia="Arial" w:hAnsi="Arial" w:cs="Arial"/>
          <w:sz w:val="24"/>
          <w:szCs w:val="24"/>
          <w:lang w:val="es-ES"/>
        </w:rPr>
        <w:t>institucionales  y</w:t>
      </w:r>
      <w:proofErr w:type="gramEnd"/>
      <w:r w:rsidRPr="00617694">
        <w:rPr>
          <w:rFonts w:ascii="Arial" w:eastAsia="Arial" w:hAnsi="Arial" w:cs="Arial"/>
          <w:sz w:val="24"/>
          <w:szCs w:val="24"/>
          <w:lang w:val="es-ES"/>
        </w:rPr>
        <w:t xml:space="preserve"> el Estatuto Orgánico, artículo 5, y la Constitución, artículo 87.</w:t>
      </w:r>
    </w:p>
    <w:p w14:paraId="753AB4A1" w14:textId="77777777" w:rsidR="001C474E" w:rsidRPr="00617694" w:rsidRDefault="001C474E" w:rsidP="001C474E">
      <w:pPr>
        <w:spacing w:after="0" w:line="240" w:lineRule="auto"/>
        <w:jc w:val="both"/>
        <w:rPr>
          <w:rFonts w:ascii="Arial" w:eastAsia="Arial" w:hAnsi="Arial" w:cs="Arial"/>
          <w:sz w:val="24"/>
          <w:szCs w:val="24"/>
          <w:lang w:val="es-ES"/>
        </w:rPr>
      </w:pPr>
    </w:p>
    <w:p w14:paraId="68306FA2"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Dicha garantía estará fundamentada en el buen desempeño de su misión y sus funciones académicas y el proteger al personal académico en aquellos casos en los que se ha efectuado un procedimiento disciplinario y la sanción por imponer sea el despido, cuando este tenga como fundamento el ejercicio de labores en forma académicamente inapropiadas o ineficientes, o en el incumplimiento grave de las obligaciones de naturaleza académica.</w:t>
      </w:r>
    </w:p>
    <w:p w14:paraId="25379077" w14:textId="77777777" w:rsidR="001C474E" w:rsidRPr="00617694" w:rsidRDefault="001C474E" w:rsidP="001C474E">
      <w:pPr>
        <w:spacing w:after="0" w:line="240" w:lineRule="auto"/>
        <w:jc w:val="both"/>
        <w:rPr>
          <w:rFonts w:ascii="Arial" w:eastAsia="Arial" w:hAnsi="Arial" w:cs="Arial"/>
          <w:sz w:val="24"/>
          <w:szCs w:val="24"/>
          <w:lang w:val="es-ES"/>
        </w:rPr>
      </w:pPr>
    </w:p>
    <w:p w14:paraId="5FADED4F" w14:textId="77777777" w:rsidR="001C474E" w:rsidRPr="00617694" w:rsidRDefault="001C474E" w:rsidP="001C474E">
      <w:pPr>
        <w:spacing w:after="0" w:line="240" w:lineRule="auto"/>
        <w:jc w:val="both"/>
        <w:rPr>
          <w:rFonts w:ascii="Arial" w:eastAsia="Arial" w:hAnsi="Arial" w:cs="Arial"/>
          <w:i/>
          <w:sz w:val="24"/>
          <w:szCs w:val="24"/>
          <w:lang w:val="es-ES"/>
        </w:rPr>
      </w:pPr>
      <w:r w:rsidRPr="00617694">
        <w:rPr>
          <w:rFonts w:ascii="Arial" w:eastAsia="Arial" w:hAnsi="Arial" w:cs="Arial"/>
          <w:i/>
          <w:sz w:val="24"/>
          <w:szCs w:val="24"/>
          <w:lang w:val="es-ES"/>
        </w:rPr>
        <w:t>Se modifica según el oficio UNA-SCU-ACUE-303-2024.</w:t>
      </w:r>
    </w:p>
    <w:p w14:paraId="2E75E5DD" w14:textId="77777777" w:rsidR="001C474E" w:rsidRPr="00617694" w:rsidRDefault="001C474E" w:rsidP="001C474E">
      <w:pPr>
        <w:spacing w:after="0" w:line="240" w:lineRule="auto"/>
        <w:jc w:val="both"/>
        <w:rPr>
          <w:rFonts w:ascii="Arial" w:eastAsia="Arial" w:hAnsi="Arial" w:cs="Arial"/>
          <w:i/>
          <w:sz w:val="24"/>
          <w:szCs w:val="24"/>
          <w:lang w:val="es-ES"/>
        </w:rPr>
      </w:pPr>
    </w:p>
    <w:p w14:paraId="7C0013EB" w14:textId="77777777" w:rsidR="001C474E" w:rsidRPr="00617694" w:rsidRDefault="001C474E" w:rsidP="001C474E">
      <w:pPr>
        <w:spacing w:after="0" w:line="240" w:lineRule="auto"/>
        <w:jc w:val="both"/>
        <w:rPr>
          <w:rFonts w:ascii="Arial" w:eastAsia="Arial" w:hAnsi="Arial" w:cs="Arial"/>
          <w:b/>
          <w:sz w:val="24"/>
          <w:szCs w:val="24"/>
          <w:lang w:val="es-ES"/>
        </w:rPr>
      </w:pPr>
      <w:r w:rsidRPr="00617694">
        <w:rPr>
          <w:rFonts w:ascii="Arial" w:eastAsia="Arial" w:hAnsi="Arial" w:cs="Arial"/>
          <w:b/>
          <w:sz w:val="24"/>
          <w:szCs w:val="24"/>
          <w:lang w:val="es-ES"/>
        </w:rPr>
        <w:t>ARTÍCULO 59. CAUSALES PARA EL LEVANTAMIENTO DE LA INAMOVILIDAD</w:t>
      </w:r>
    </w:p>
    <w:p w14:paraId="2A0906E6" w14:textId="77777777" w:rsidR="001C474E" w:rsidRPr="00617694" w:rsidRDefault="001C474E" w:rsidP="001C474E">
      <w:pPr>
        <w:spacing w:after="0" w:line="240" w:lineRule="auto"/>
        <w:jc w:val="both"/>
        <w:rPr>
          <w:rFonts w:ascii="Arial" w:eastAsia="Arial" w:hAnsi="Arial" w:cs="Arial"/>
          <w:sz w:val="24"/>
          <w:szCs w:val="24"/>
          <w:lang w:val="es-ES"/>
        </w:rPr>
      </w:pPr>
    </w:p>
    <w:p w14:paraId="375A6804"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El trámite de levantamiento de la inamovilidad se realizará con fundamento en las siguientes causas:</w:t>
      </w:r>
    </w:p>
    <w:p w14:paraId="22553FB7" w14:textId="77777777" w:rsidR="001C474E" w:rsidRPr="00617694" w:rsidRDefault="001C474E" w:rsidP="001C474E">
      <w:pPr>
        <w:spacing w:after="0" w:line="240" w:lineRule="auto"/>
        <w:jc w:val="both"/>
        <w:rPr>
          <w:rFonts w:ascii="Arial" w:eastAsia="Arial" w:hAnsi="Arial" w:cs="Arial"/>
          <w:sz w:val="24"/>
          <w:szCs w:val="24"/>
          <w:lang w:val="es-ES"/>
        </w:rPr>
      </w:pPr>
    </w:p>
    <w:p w14:paraId="3B7A164A" w14:textId="77777777" w:rsidR="001C474E" w:rsidRPr="00617694" w:rsidRDefault="001C474E" w:rsidP="001C474E">
      <w:pPr>
        <w:spacing w:after="0" w:line="240" w:lineRule="auto"/>
        <w:jc w:val="both"/>
        <w:rPr>
          <w:rFonts w:ascii="Arial" w:hAnsi="Arial" w:cs="Arial"/>
          <w:sz w:val="24"/>
          <w:szCs w:val="24"/>
        </w:rPr>
      </w:pPr>
      <w:r w:rsidRPr="00617694">
        <w:rPr>
          <w:rFonts w:ascii="Arial" w:eastAsia="Arial" w:hAnsi="Arial" w:cs="Arial"/>
          <w:sz w:val="24"/>
          <w:szCs w:val="24"/>
          <w:lang w:val="es-ES"/>
        </w:rPr>
        <w:t>a)</w:t>
      </w:r>
      <w:r w:rsidRPr="00617694">
        <w:rPr>
          <w:rFonts w:ascii="Arial" w:eastAsia="Times New Roman" w:hAnsi="Arial" w:cs="Arial"/>
          <w:sz w:val="24"/>
          <w:szCs w:val="24"/>
          <w:lang w:val="es-ES"/>
        </w:rPr>
        <w:t xml:space="preserve">    </w:t>
      </w:r>
      <w:r w:rsidRPr="00617694">
        <w:rPr>
          <w:rFonts w:ascii="Arial" w:eastAsia="Arial" w:hAnsi="Arial" w:cs="Arial"/>
          <w:sz w:val="24"/>
          <w:szCs w:val="24"/>
          <w:lang w:val="es-ES"/>
        </w:rPr>
        <w:t>Limitación al ejercicio de la libertad de cátedra de otro académico.</w:t>
      </w:r>
    </w:p>
    <w:p w14:paraId="55B5E14F" w14:textId="77777777" w:rsidR="001C474E" w:rsidRPr="00617694" w:rsidRDefault="001C474E" w:rsidP="001C474E">
      <w:pPr>
        <w:spacing w:after="0" w:line="240" w:lineRule="auto"/>
        <w:jc w:val="both"/>
        <w:rPr>
          <w:rFonts w:ascii="Arial" w:hAnsi="Arial" w:cs="Arial"/>
          <w:sz w:val="24"/>
          <w:szCs w:val="24"/>
        </w:rPr>
      </w:pPr>
      <w:r w:rsidRPr="00617694">
        <w:rPr>
          <w:rFonts w:ascii="Arial" w:eastAsia="Arial" w:hAnsi="Arial" w:cs="Arial"/>
          <w:sz w:val="24"/>
          <w:szCs w:val="24"/>
          <w:lang w:val="es-ES"/>
        </w:rPr>
        <w:t>b)</w:t>
      </w:r>
      <w:r w:rsidRPr="00617694">
        <w:rPr>
          <w:rFonts w:ascii="Arial" w:eastAsia="Times New Roman" w:hAnsi="Arial" w:cs="Arial"/>
          <w:sz w:val="24"/>
          <w:szCs w:val="24"/>
          <w:lang w:val="es-ES"/>
        </w:rPr>
        <w:t xml:space="preserve">  </w:t>
      </w:r>
      <w:r w:rsidRPr="00617694">
        <w:rPr>
          <w:rFonts w:ascii="Arial" w:eastAsia="Arial" w:hAnsi="Arial" w:cs="Arial"/>
          <w:sz w:val="24"/>
          <w:szCs w:val="24"/>
          <w:lang w:val="es-ES"/>
        </w:rPr>
        <w:t>Injurias, calumnias o difamación en perjuicio de algún integrante de la comunidad universitaria.</w:t>
      </w:r>
    </w:p>
    <w:p w14:paraId="3D917807" w14:textId="77777777" w:rsidR="001C474E" w:rsidRPr="00617694" w:rsidRDefault="001C474E" w:rsidP="001C474E">
      <w:pPr>
        <w:spacing w:after="0" w:line="240" w:lineRule="auto"/>
        <w:jc w:val="both"/>
        <w:rPr>
          <w:rFonts w:ascii="Arial" w:hAnsi="Arial" w:cs="Arial"/>
          <w:sz w:val="24"/>
          <w:szCs w:val="24"/>
        </w:rPr>
      </w:pPr>
      <w:r w:rsidRPr="00617694">
        <w:rPr>
          <w:rFonts w:ascii="Arial" w:eastAsia="Arial" w:hAnsi="Arial" w:cs="Arial"/>
          <w:sz w:val="24"/>
          <w:szCs w:val="24"/>
          <w:lang w:val="es-ES"/>
        </w:rPr>
        <w:t>c)</w:t>
      </w:r>
      <w:r w:rsidRPr="00617694">
        <w:rPr>
          <w:rFonts w:ascii="Arial" w:eastAsia="Times New Roman" w:hAnsi="Arial" w:cs="Arial"/>
          <w:sz w:val="24"/>
          <w:szCs w:val="24"/>
          <w:lang w:val="es-ES"/>
        </w:rPr>
        <w:t xml:space="preserve">  </w:t>
      </w:r>
      <w:r w:rsidRPr="00617694">
        <w:rPr>
          <w:rFonts w:ascii="Arial" w:eastAsia="Arial" w:hAnsi="Arial" w:cs="Arial"/>
          <w:sz w:val="24"/>
          <w:szCs w:val="24"/>
          <w:lang w:val="es-ES"/>
        </w:rPr>
        <w:t>Incumplimiento, incapacidad o ineficiencia en el desempeño del trabajo académico, fehacientemente determinado.</w:t>
      </w:r>
    </w:p>
    <w:p w14:paraId="10B686B4" w14:textId="77777777" w:rsidR="001C474E" w:rsidRPr="00617694" w:rsidRDefault="001C474E" w:rsidP="001C474E">
      <w:pPr>
        <w:spacing w:after="0" w:line="240" w:lineRule="auto"/>
        <w:jc w:val="both"/>
        <w:rPr>
          <w:rFonts w:ascii="Arial" w:hAnsi="Arial" w:cs="Arial"/>
          <w:sz w:val="24"/>
          <w:szCs w:val="24"/>
        </w:rPr>
      </w:pPr>
      <w:r w:rsidRPr="00617694">
        <w:rPr>
          <w:rFonts w:ascii="Arial" w:eastAsia="Arial" w:hAnsi="Arial" w:cs="Arial"/>
          <w:sz w:val="24"/>
          <w:szCs w:val="24"/>
          <w:lang w:val="es-ES"/>
        </w:rPr>
        <w:t>d)</w:t>
      </w:r>
      <w:r w:rsidRPr="00617694">
        <w:rPr>
          <w:rFonts w:ascii="Arial" w:eastAsia="Times New Roman" w:hAnsi="Arial" w:cs="Arial"/>
          <w:sz w:val="24"/>
          <w:szCs w:val="24"/>
          <w:lang w:val="es-ES"/>
        </w:rPr>
        <w:t xml:space="preserve">  </w:t>
      </w:r>
      <w:r w:rsidRPr="00617694">
        <w:rPr>
          <w:rFonts w:ascii="Arial" w:eastAsia="Arial" w:hAnsi="Arial" w:cs="Arial"/>
          <w:sz w:val="24"/>
          <w:szCs w:val="24"/>
          <w:lang w:val="es-ES"/>
        </w:rPr>
        <w:t>Bajas calificaciones reiteradas durante un período mínimo de dos años en los procesos de evaluación que se realicen en la Universidad, según los parámetros mínimos establecidos institucionalmente.</w:t>
      </w:r>
    </w:p>
    <w:p w14:paraId="455A58EB" w14:textId="77777777" w:rsidR="001C474E" w:rsidRPr="00617694" w:rsidRDefault="001C474E" w:rsidP="001C474E">
      <w:pPr>
        <w:spacing w:after="0" w:line="240" w:lineRule="auto"/>
        <w:jc w:val="both"/>
        <w:rPr>
          <w:rFonts w:ascii="Arial" w:hAnsi="Arial" w:cs="Arial"/>
          <w:sz w:val="24"/>
          <w:szCs w:val="24"/>
        </w:rPr>
      </w:pPr>
      <w:r w:rsidRPr="00617694">
        <w:rPr>
          <w:rFonts w:ascii="Arial" w:eastAsia="Arial" w:hAnsi="Arial" w:cs="Arial"/>
          <w:sz w:val="24"/>
          <w:szCs w:val="24"/>
          <w:lang w:val="es-ES"/>
        </w:rPr>
        <w:t>e)</w:t>
      </w:r>
      <w:r w:rsidRPr="00617694">
        <w:rPr>
          <w:rFonts w:ascii="Arial" w:eastAsia="Times New Roman" w:hAnsi="Arial" w:cs="Arial"/>
          <w:sz w:val="24"/>
          <w:szCs w:val="24"/>
          <w:lang w:val="es-ES"/>
        </w:rPr>
        <w:t xml:space="preserve">  </w:t>
      </w:r>
      <w:r w:rsidRPr="00617694">
        <w:rPr>
          <w:rFonts w:ascii="Arial" w:eastAsia="Arial" w:hAnsi="Arial" w:cs="Arial"/>
          <w:sz w:val="24"/>
          <w:szCs w:val="24"/>
          <w:lang w:val="es-ES"/>
        </w:rPr>
        <w:t>Negativa injustificada de acogerse a los programas de mejoramiento y actualización profesional, que la institución ofrezca en su área de especialización académica o profesional.</w:t>
      </w:r>
    </w:p>
    <w:p w14:paraId="36120BAF"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lastRenderedPageBreak/>
        <w:t>En todos los demás casos de incumplimientos de las obligaciones que se fundamenten en motivos laborales y que justifican el despido conforme al artículo 75, no será necesario efectuar el procedimiento previo de pérdida del derecho de inamovilidad.</w:t>
      </w:r>
    </w:p>
    <w:p w14:paraId="6D570A05" w14:textId="77777777" w:rsidR="001C474E" w:rsidRPr="00617694" w:rsidRDefault="001C474E" w:rsidP="001C474E">
      <w:pPr>
        <w:spacing w:after="0" w:line="240" w:lineRule="auto"/>
        <w:jc w:val="both"/>
        <w:rPr>
          <w:rFonts w:ascii="Arial" w:eastAsia="Arial" w:hAnsi="Arial" w:cs="Arial"/>
          <w:sz w:val="24"/>
          <w:szCs w:val="24"/>
          <w:lang w:val="es-ES"/>
        </w:rPr>
      </w:pPr>
    </w:p>
    <w:p w14:paraId="3F284CAA" w14:textId="77777777" w:rsidR="001C474E" w:rsidRPr="00617694" w:rsidRDefault="001C474E" w:rsidP="001C474E">
      <w:pPr>
        <w:spacing w:after="0" w:line="240" w:lineRule="auto"/>
        <w:jc w:val="both"/>
        <w:rPr>
          <w:rFonts w:ascii="Arial" w:eastAsia="Arial" w:hAnsi="Arial" w:cs="Arial"/>
          <w:b/>
          <w:sz w:val="24"/>
          <w:szCs w:val="24"/>
          <w:lang w:val="es-ES"/>
        </w:rPr>
      </w:pPr>
      <w:r w:rsidRPr="00617694">
        <w:rPr>
          <w:rFonts w:ascii="Arial" w:eastAsia="Arial" w:hAnsi="Arial" w:cs="Arial"/>
          <w:b/>
          <w:sz w:val="24"/>
          <w:szCs w:val="24"/>
          <w:lang w:val="es-ES"/>
        </w:rPr>
        <w:t>ARTÍCULO 60. SOBRE EL LEVANTAMIENTO DE INAMOVILIDAD AL PERSONAL ACADÉMICO</w:t>
      </w:r>
    </w:p>
    <w:p w14:paraId="0811F080" w14:textId="77777777" w:rsidR="001C474E" w:rsidRPr="00617694" w:rsidRDefault="001C474E" w:rsidP="001C474E">
      <w:pPr>
        <w:spacing w:after="0" w:line="240" w:lineRule="auto"/>
        <w:jc w:val="both"/>
        <w:rPr>
          <w:rFonts w:ascii="Arial" w:eastAsia="Arial" w:hAnsi="Arial" w:cs="Arial"/>
          <w:b/>
          <w:sz w:val="24"/>
          <w:szCs w:val="24"/>
          <w:lang w:val="es-ES"/>
        </w:rPr>
      </w:pPr>
    </w:p>
    <w:p w14:paraId="334410B4"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El procedimiento de levantamiento de inamovilidad sólo se tramitará cuando luego de realizado el procedimiento ordinario respectivo, la Oficina de Investigación y Sanción de Faltas Comunes y Acoso Laboral determine en su resolución final, que la sanción por imponer sea conducente a un despido.</w:t>
      </w:r>
    </w:p>
    <w:p w14:paraId="554197B1" w14:textId="77777777" w:rsidR="001C474E" w:rsidRPr="00617694" w:rsidRDefault="001C474E" w:rsidP="001C474E">
      <w:pPr>
        <w:spacing w:after="0" w:line="240" w:lineRule="auto"/>
        <w:jc w:val="both"/>
        <w:rPr>
          <w:rFonts w:ascii="Arial" w:eastAsia="Arial" w:hAnsi="Arial" w:cs="Arial"/>
          <w:sz w:val="24"/>
          <w:szCs w:val="24"/>
          <w:lang w:val="es-ES"/>
        </w:rPr>
      </w:pPr>
    </w:p>
    <w:p w14:paraId="50653405" w14:textId="77777777" w:rsidR="001C474E" w:rsidRPr="00617694" w:rsidRDefault="001C474E" w:rsidP="001C474E">
      <w:pPr>
        <w:spacing w:after="0" w:line="240" w:lineRule="auto"/>
        <w:jc w:val="both"/>
        <w:rPr>
          <w:rFonts w:ascii="Arial" w:eastAsia="Arial" w:hAnsi="Arial" w:cs="Arial"/>
          <w:b/>
          <w:sz w:val="24"/>
          <w:szCs w:val="24"/>
          <w:lang w:val="es-ES"/>
        </w:rPr>
      </w:pPr>
      <w:r w:rsidRPr="00617694">
        <w:rPr>
          <w:rFonts w:ascii="Arial" w:eastAsia="Arial" w:hAnsi="Arial" w:cs="Arial"/>
          <w:b/>
          <w:sz w:val="24"/>
          <w:szCs w:val="24"/>
          <w:lang w:val="es-ES"/>
        </w:rPr>
        <w:t>ARTÍCULO 61. CIRCUNSTANCIAS EN LAS QUE SE REQUIERE EL LEVANTAMIENTO DE LA INAMOVILIDAD</w:t>
      </w:r>
    </w:p>
    <w:p w14:paraId="55899209" w14:textId="77777777" w:rsidR="001C474E" w:rsidRPr="00617694" w:rsidRDefault="001C474E" w:rsidP="001C474E">
      <w:pPr>
        <w:spacing w:after="0" w:line="240" w:lineRule="auto"/>
        <w:jc w:val="both"/>
        <w:rPr>
          <w:rFonts w:ascii="Arial" w:eastAsia="Arial" w:hAnsi="Arial" w:cs="Arial"/>
          <w:b/>
          <w:sz w:val="24"/>
          <w:szCs w:val="24"/>
          <w:lang w:val="es-ES"/>
        </w:rPr>
      </w:pPr>
    </w:p>
    <w:p w14:paraId="19B44487"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En aquellos casos que la falta investigada sea producto de una conducta relacionada con los incumplimientos de deberes académicos de las personas funcionarias indicados en el artículo 59, si el resultado del procedimiento es la recomendación de un despido, antes de trasladarla a la Rectoría, la Oficina de Investigación y Sanción de Faltas Comunes y Acoso Laboral remitirá confidencialmente una solicitud motivada y justificada a la Unidad Académica, Facultad, Centro o Sede respectiva, para que decida la inamovilidad de conformidad con el artículo 15 del Estatuto Orgánico.</w:t>
      </w:r>
    </w:p>
    <w:p w14:paraId="33B5C00B" w14:textId="77777777" w:rsidR="001C474E" w:rsidRPr="00617694" w:rsidRDefault="001C474E" w:rsidP="001C474E">
      <w:pPr>
        <w:spacing w:after="0" w:line="240" w:lineRule="auto"/>
        <w:jc w:val="both"/>
        <w:rPr>
          <w:rFonts w:ascii="Arial" w:eastAsia="Arial" w:hAnsi="Arial" w:cs="Arial"/>
          <w:sz w:val="24"/>
          <w:szCs w:val="24"/>
          <w:lang w:val="es-ES"/>
        </w:rPr>
      </w:pPr>
    </w:p>
    <w:p w14:paraId="5E952708" w14:textId="77777777" w:rsidR="001C474E" w:rsidRPr="00617694" w:rsidRDefault="001C474E" w:rsidP="001C474E">
      <w:pPr>
        <w:spacing w:after="0" w:line="240" w:lineRule="auto"/>
        <w:jc w:val="both"/>
        <w:rPr>
          <w:rFonts w:ascii="Arial" w:eastAsia="Arial" w:hAnsi="Arial" w:cs="Arial"/>
          <w:b/>
          <w:sz w:val="24"/>
          <w:szCs w:val="24"/>
          <w:lang w:val="es-ES"/>
        </w:rPr>
      </w:pPr>
      <w:r w:rsidRPr="00617694">
        <w:rPr>
          <w:rFonts w:ascii="Arial" w:eastAsia="Arial" w:hAnsi="Arial" w:cs="Arial"/>
          <w:b/>
          <w:sz w:val="24"/>
          <w:szCs w:val="24"/>
          <w:lang w:val="es-ES"/>
        </w:rPr>
        <w:t>ARTÍCULO 62. PROCEDIMIENTO PARA EL LEVANTAMIENTO DE LA INAMOVILIDAD A LAS PERSONAS FUNCIONARIAS ACADÉMICAS</w:t>
      </w:r>
    </w:p>
    <w:p w14:paraId="1B075139" w14:textId="77777777" w:rsidR="001C474E" w:rsidRPr="00617694" w:rsidRDefault="001C474E" w:rsidP="001C474E">
      <w:pPr>
        <w:spacing w:after="0" w:line="240" w:lineRule="auto"/>
        <w:jc w:val="both"/>
        <w:rPr>
          <w:rFonts w:ascii="Arial" w:eastAsia="Arial" w:hAnsi="Arial" w:cs="Arial"/>
          <w:b/>
          <w:sz w:val="24"/>
          <w:szCs w:val="24"/>
          <w:lang w:val="es-ES"/>
        </w:rPr>
      </w:pPr>
    </w:p>
    <w:p w14:paraId="02C3C018"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Para levantar la inamovilidad establecida en el artículo 15 del Estatuto Orgánico, se seguirá el siguiente procedimiento:</w:t>
      </w:r>
    </w:p>
    <w:p w14:paraId="2AACF7AA" w14:textId="77777777" w:rsidR="001C474E" w:rsidRPr="00617694" w:rsidRDefault="001C474E" w:rsidP="001C474E">
      <w:pPr>
        <w:spacing w:after="0" w:line="240" w:lineRule="auto"/>
        <w:jc w:val="both"/>
        <w:rPr>
          <w:rFonts w:ascii="Arial" w:eastAsia="Arial" w:hAnsi="Arial" w:cs="Arial"/>
          <w:sz w:val="24"/>
          <w:szCs w:val="24"/>
          <w:lang w:val="es-ES"/>
        </w:rPr>
      </w:pPr>
    </w:p>
    <w:p w14:paraId="48A60F46" w14:textId="77777777" w:rsidR="001C474E" w:rsidRPr="00617694" w:rsidRDefault="001C474E" w:rsidP="001C474E">
      <w:pPr>
        <w:spacing w:after="0" w:line="240" w:lineRule="auto"/>
        <w:jc w:val="both"/>
        <w:rPr>
          <w:rFonts w:ascii="Arial" w:hAnsi="Arial" w:cs="Arial"/>
          <w:sz w:val="24"/>
          <w:szCs w:val="24"/>
        </w:rPr>
      </w:pPr>
      <w:r w:rsidRPr="00617694">
        <w:rPr>
          <w:rFonts w:ascii="Arial" w:eastAsia="Arial" w:hAnsi="Arial" w:cs="Arial"/>
          <w:sz w:val="24"/>
          <w:szCs w:val="24"/>
          <w:lang w:val="es-ES"/>
        </w:rPr>
        <w:t>a)</w:t>
      </w:r>
      <w:r w:rsidRPr="00617694">
        <w:rPr>
          <w:rFonts w:ascii="Arial" w:eastAsia="Times New Roman" w:hAnsi="Arial" w:cs="Arial"/>
          <w:sz w:val="24"/>
          <w:szCs w:val="24"/>
          <w:lang w:val="es-ES"/>
        </w:rPr>
        <w:t xml:space="preserve">   </w:t>
      </w:r>
      <w:r w:rsidRPr="00617694">
        <w:rPr>
          <w:rFonts w:ascii="Arial" w:eastAsia="Arial" w:hAnsi="Arial" w:cs="Arial"/>
          <w:sz w:val="24"/>
          <w:szCs w:val="24"/>
          <w:lang w:val="es-ES"/>
        </w:rPr>
        <w:t>Recibida la gestión de levantamiento de inamovilidad por parte de la Oficina, la persona titular de la Unidad, Facultad, Centro o Sede convocará a la Asamblea de Académicos para que en un plazo máximo de quince días hábiles para decidir sobre el levantamiento de la inamovilidad de la persona investigada</w:t>
      </w:r>
    </w:p>
    <w:p w14:paraId="25A4CB18"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La persona titular de las instancias anteriores pondrá a disposición de las personas académicas que conforman la Asamblea de Académicos la solicitud motivada de la Oficina. Las personas académicas que requieran copia del expediente deberán resguardar tanto la confidencialidad de los documentos, como del asunto tratado y de la persona denunciada. La violación de la confidencialidad será considerada falta grave.</w:t>
      </w:r>
    </w:p>
    <w:p w14:paraId="3E102951" w14:textId="77777777" w:rsidR="001C474E" w:rsidRPr="00617694" w:rsidRDefault="001C474E" w:rsidP="001C474E">
      <w:pPr>
        <w:spacing w:after="0" w:line="240" w:lineRule="auto"/>
        <w:jc w:val="both"/>
        <w:rPr>
          <w:rFonts w:ascii="Arial" w:hAnsi="Arial" w:cs="Arial"/>
          <w:sz w:val="24"/>
          <w:szCs w:val="24"/>
        </w:rPr>
      </w:pPr>
      <w:r w:rsidRPr="00617694">
        <w:rPr>
          <w:rFonts w:ascii="Arial" w:eastAsia="Arial" w:hAnsi="Arial" w:cs="Arial"/>
          <w:sz w:val="24"/>
          <w:szCs w:val="24"/>
          <w:lang w:val="es-ES"/>
        </w:rPr>
        <w:t>b)</w:t>
      </w:r>
      <w:r w:rsidRPr="00617694">
        <w:rPr>
          <w:rFonts w:ascii="Arial" w:eastAsia="Times New Roman" w:hAnsi="Arial" w:cs="Arial"/>
          <w:sz w:val="24"/>
          <w:szCs w:val="24"/>
          <w:lang w:val="es-ES"/>
        </w:rPr>
        <w:t xml:space="preserve">   </w:t>
      </w:r>
      <w:r w:rsidRPr="00617694">
        <w:rPr>
          <w:rFonts w:ascii="Arial" w:eastAsia="Arial" w:hAnsi="Arial" w:cs="Arial"/>
          <w:sz w:val="24"/>
          <w:szCs w:val="24"/>
          <w:lang w:val="es-ES"/>
        </w:rPr>
        <w:t>La Asamblea de Académicos se pronunciará únicamente sobre el fuero especial, ya que los hechos denunciados fueron debidamente investigados de forma previa y se cuenta con una recomendación por parte del órgano competente.</w:t>
      </w:r>
    </w:p>
    <w:p w14:paraId="0D0DDADA" w14:textId="77777777" w:rsidR="001C474E" w:rsidRPr="00617694" w:rsidRDefault="001C474E" w:rsidP="001C474E">
      <w:pPr>
        <w:spacing w:after="0" w:line="240" w:lineRule="auto"/>
        <w:jc w:val="both"/>
        <w:rPr>
          <w:rFonts w:ascii="Arial" w:hAnsi="Arial" w:cs="Arial"/>
          <w:sz w:val="24"/>
          <w:szCs w:val="24"/>
        </w:rPr>
      </w:pPr>
      <w:r w:rsidRPr="00617694">
        <w:rPr>
          <w:rFonts w:ascii="Arial" w:eastAsia="Arial" w:hAnsi="Arial" w:cs="Arial"/>
          <w:sz w:val="24"/>
          <w:szCs w:val="24"/>
          <w:lang w:val="es-ES"/>
        </w:rPr>
        <w:t>c)</w:t>
      </w:r>
      <w:r w:rsidRPr="00617694">
        <w:rPr>
          <w:rFonts w:ascii="Arial" w:eastAsia="Times New Roman" w:hAnsi="Arial" w:cs="Arial"/>
          <w:sz w:val="24"/>
          <w:szCs w:val="24"/>
          <w:lang w:val="es-ES"/>
        </w:rPr>
        <w:t xml:space="preserve">  </w:t>
      </w:r>
      <w:r w:rsidRPr="00617694">
        <w:rPr>
          <w:rFonts w:ascii="Arial" w:eastAsia="Arial" w:hAnsi="Arial" w:cs="Arial"/>
          <w:sz w:val="24"/>
          <w:szCs w:val="24"/>
          <w:lang w:val="es-ES"/>
        </w:rPr>
        <w:t>A la persona investigada se le concederá la oportunidad de ejercer su defensa en la Asamblea de Académicos de Unidad, Facultad, Centro, sede o sección regional, a la que podrá asistir con asesoría legal.</w:t>
      </w:r>
    </w:p>
    <w:p w14:paraId="6791892D" w14:textId="77777777" w:rsidR="001C474E" w:rsidRPr="00617694" w:rsidRDefault="001C474E" w:rsidP="001C474E">
      <w:pPr>
        <w:spacing w:after="0" w:line="240" w:lineRule="auto"/>
        <w:jc w:val="both"/>
        <w:rPr>
          <w:rFonts w:ascii="Arial" w:eastAsia="Arial" w:hAnsi="Arial" w:cs="Arial"/>
          <w:b/>
          <w:sz w:val="24"/>
          <w:szCs w:val="24"/>
          <w:lang w:val="es-ES"/>
        </w:rPr>
      </w:pPr>
    </w:p>
    <w:p w14:paraId="55487516" w14:textId="77777777" w:rsidR="001C474E" w:rsidRPr="00617694" w:rsidRDefault="001C474E" w:rsidP="001C474E">
      <w:pPr>
        <w:spacing w:after="0" w:line="240" w:lineRule="auto"/>
        <w:jc w:val="both"/>
        <w:rPr>
          <w:rFonts w:ascii="Arial" w:eastAsia="Arial" w:hAnsi="Arial" w:cs="Arial"/>
          <w:b/>
          <w:sz w:val="24"/>
          <w:szCs w:val="24"/>
          <w:lang w:val="es-ES"/>
        </w:rPr>
      </w:pPr>
      <w:r w:rsidRPr="00617694">
        <w:rPr>
          <w:rFonts w:ascii="Arial" w:eastAsia="Arial" w:hAnsi="Arial" w:cs="Arial"/>
          <w:b/>
          <w:sz w:val="24"/>
          <w:szCs w:val="24"/>
          <w:lang w:val="es-ES"/>
        </w:rPr>
        <w:t>ARTÍCULO 63. TRÁMITE POSTERIOR A LA DECISIÓN DE LA ASAMBLEA</w:t>
      </w:r>
    </w:p>
    <w:p w14:paraId="57C0C2DA" w14:textId="77777777" w:rsidR="001C474E" w:rsidRPr="00617694" w:rsidRDefault="001C474E" w:rsidP="001C474E">
      <w:pPr>
        <w:spacing w:after="0" w:line="240" w:lineRule="auto"/>
        <w:jc w:val="both"/>
        <w:rPr>
          <w:rFonts w:ascii="Arial" w:eastAsia="Arial" w:hAnsi="Arial" w:cs="Arial"/>
          <w:b/>
          <w:sz w:val="24"/>
          <w:szCs w:val="24"/>
          <w:lang w:val="es-ES"/>
        </w:rPr>
      </w:pPr>
    </w:p>
    <w:p w14:paraId="19001AB0"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Una vez resuelta la solicitud sobre el levantamiento de la inamovilidad, la persona titular de la Dirección de la Unidad, Facultad, Centro o Sede devolverá de forma confidencial el expediente a la Oficina en un plazo máximo de cinco días hábiles.</w:t>
      </w:r>
    </w:p>
    <w:p w14:paraId="340C7E39" w14:textId="77777777" w:rsidR="001C474E" w:rsidRPr="00617694" w:rsidRDefault="001C474E" w:rsidP="001C474E">
      <w:pPr>
        <w:spacing w:after="0" w:line="240" w:lineRule="auto"/>
        <w:jc w:val="both"/>
        <w:rPr>
          <w:rFonts w:ascii="Arial" w:eastAsia="Arial" w:hAnsi="Arial" w:cs="Arial"/>
          <w:sz w:val="24"/>
          <w:szCs w:val="24"/>
          <w:lang w:val="es-ES"/>
        </w:rPr>
      </w:pPr>
    </w:p>
    <w:p w14:paraId="5E531198"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Si no se hubiese levantado la inamovilidad la Oficina valorará la imposición de una sanción alternativa al despido.</w:t>
      </w:r>
    </w:p>
    <w:p w14:paraId="33D6D999" w14:textId="77777777" w:rsidR="001C474E" w:rsidRPr="00617694" w:rsidRDefault="001C474E" w:rsidP="001C474E">
      <w:pPr>
        <w:spacing w:after="0" w:line="240" w:lineRule="auto"/>
        <w:jc w:val="both"/>
        <w:rPr>
          <w:rFonts w:ascii="Arial" w:eastAsia="Arial" w:hAnsi="Arial" w:cs="Arial"/>
          <w:sz w:val="24"/>
          <w:szCs w:val="24"/>
          <w:lang w:val="es-ES"/>
        </w:rPr>
      </w:pPr>
    </w:p>
    <w:p w14:paraId="54669334" w14:textId="77777777" w:rsidR="001C474E" w:rsidRPr="00617694" w:rsidRDefault="001C474E" w:rsidP="001C474E">
      <w:pPr>
        <w:spacing w:after="0" w:line="240" w:lineRule="auto"/>
        <w:jc w:val="both"/>
        <w:rPr>
          <w:rFonts w:ascii="Arial" w:eastAsia="Arial" w:hAnsi="Arial" w:cs="Arial"/>
          <w:sz w:val="24"/>
          <w:szCs w:val="24"/>
          <w:lang w:val="es-ES"/>
        </w:rPr>
      </w:pPr>
    </w:p>
    <w:p w14:paraId="7E2A1CCF" w14:textId="77777777" w:rsidR="001C474E" w:rsidRPr="00617694" w:rsidRDefault="001C474E" w:rsidP="001C474E">
      <w:pPr>
        <w:spacing w:after="0" w:line="240" w:lineRule="auto"/>
        <w:jc w:val="both"/>
        <w:rPr>
          <w:rFonts w:ascii="Arial" w:eastAsia="Arial" w:hAnsi="Arial" w:cs="Arial"/>
          <w:b/>
          <w:sz w:val="24"/>
          <w:szCs w:val="24"/>
          <w:lang w:val="es-ES"/>
        </w:rPr>
      </w:pPr>
      <w:r w:rsidRPr="00617694">
        <w:rPr>
          <w:rFonts w:ascii="Arial" w:eastAsia="Arial" w:hAnsi="Arial" w:cs="Arial"/>
          <w:b/>
          <w:sz w:val="24"/>
          <w:szCs w:val="24"/>
          <w:lang w:val="es-ES"/>
        </w:rPr>
        <w:t>CAPÍTULO VIII. SANCIONES POR ACOSO LABORAL</w:t>
      </w:r>
    </w:p>
    <w:p w14:paraId="30A0391F" w14:textId="77777777" w:rsidR="001C474E" w:rsidRPr="00617694" w:rsidRDefault="001C474E" w:rsidP="001C474E">
      <w:pPr>
        <w:spacing w:after="0" w:line="240" w:lineRule="auto"/>
        <w:jc w:val="both"/>
        <w:rPr>
          <w:rFonts w:ascii="Arial" w:eastAsia="Arial" w:hAnsi="Arial" w:cs="Arial"/>
          <w:b/>
          <w:sz w:val="24"/>
          <w:szCs w:val="24"/>
          <w:lang w:val="es-ES"/>
        </w:rPr>
      </w:pPr>
    </w:p>
    <w:p w14:paraId="0DBC20EC" w14:textId="77777777" w:rsidR="001C474E" w:rsidRPr="00617694" w:rsidRDefault="001C474E" w:rsidP="001C474E">
      <w:pPr>
        <w:spacing w:after="0" w:line="240" w:lineRule="auto"/>
        <w:jc w:val="both"/>
        <w:rPr>
          <w:rFonts w:ascii="Arial" w:eastAsia="Arial" w:hAnsi="Arial" w:cs="Arial"/>
          <w:b/>
          <w:sz w:val="24"/>
          <w:szCs w:val="24"/>
          <w:lang w:val="es-ES"/>
        </w:rPr>
      </w:pPr>
      <w:r w:rsidRPr="00617694">
        <w:rPr>
          <w:rFonts w:ascii="Arial" w:eastAsia="Arial" w:hAnsi="Arial" w:cs="Arial"/>
          <w:b/>
          <w:sz w:val="24"/>
          <w:szCs w:val="24"/>
          <w:lang w:val="es-ES"/>
        </w:rPr>
        <w:t>ARTÍCULO 64. CONDUCTAS DE ACOSO LABORAL</w:t>
      </w:r>
    </w:p>
    <w:p w14:paraId="0547BC3A" w14:textId="77777777" w:rsidR="001C474E" w:rsidRPr="00617694" w:rsidRDefault="001C474E" w:rsidP="001C474E">
      <w:pPr>
        <w:spacing w:after="0" w:line="240" w:lineRule="auto"/>
        <w:jc w:val="both"/>
        <w:rPr>
          <w:rFonts w:ascii="Arial" w:eastAsia="Arial" w:hAnsi="Arial" w:cs="Arial"/>
          <w:b/>
          <w:sz w:val="24"/>
          <w:szCs w:val="24"/>
          <w:lang w:val="es-ES"/>
        </w:rPr>
      </w:pPr>
    </w:p>
    <w:p w14:paraId="2C0CC348"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Son conductas que pueden constituir acoso laboral, las siguientes:</w:t>
      </w:r>
    </w:p>
    <w:p w14:paraId="00AC5C34" w14:textId="77777777" w:rsidR="001C474E" w:rsidRPr="00617694" w:rsidRDefault="001C474E" w:rsidP="001C474E">
      <w:pPr>
        <w:spacing w:after="0" w:line="240" w:lineRule="auto"/>
        <w:jc w:val="both"/>
        <w:rPr>
          <w:rFonts w:ascii="Arial" w:eastAsia="Arial" w:hAnsi="Arial" w:cs="Arial"/>
          <w:sz w:val="24"/>
          <w:szCs w:val="24"/>
          <w:lang w:val="es-ES"/>
        </w:rPr>
      </w:pPr>
    </w:p>
    <w:p w14:paraId="6F59EF75" w14:textId="77777777" w:rsidR="001C474E" w:rsidRPr="00617694" w:rsidRDefault="001C474E" w:rsidP="001C474E">
      <w:pPr>
        <w:spacing w:after="0" w:line="240" w:lineRule="auto"/>
        <w:jc w:val="both"/>
        <w:rPr>
          <w:rFonts w:ascii="Arial" w:hAnsi="Arial" w:cs="Arial"/>
          <w:sz w:val="24"/>
          <w:szCs w:val="24"/>
        </w:rPr>
      </w:pPr>
      <w:r w:rsidRPr="00617694">
        <w:rPr>
          <w:rFonts w:ascii="Arial" w:eastAsia="Arial" w:hAnsi="Arial" w:cs="Arial"/>
          <w:sz w:val="24"/>
          <w:szCs w:val="24"/>
          <w:lang w:val="es-ES"/>
        </w:rPr>
        <w:t>a)</w:t>
      </w:r>
      <w:r w:rsidRPr="00617694">
        <w:rPr>
          <w:rFonts w:ascii="Arial" w:eastAsia="Times New Roman" w:hAnsi="Arial" w:cs="Arial"/>
          <w:sz w:val="24"/>
          <w:szCs w:val="24"/>
          <w:lang w:val="es-ES"/>
        </w:rPr>
        <w:t xml:space="preserve">     </w:t>
      </w:r>
      <w:r w:rsidRPr="00617694">
        <w:rPr>
          <w:rFonts w:ascii="Arial" w:eastAsia="Arial" w:hAnsi="Arial" w:cs="Arial"/>
          <w:sz w:val="24"/>
          <w:szCs w:val="24"/>
          <w:lang w:val="es-ES"/>
        </w:rPr>
        <w:t>Promover aislamiento o falta de comunicación.</w:t>
      </w:r>
    </w:p>
    <w:p w14:paraId="68446106" w14:textId="77777777" w:rsidR="001C474E" w:rsidRPr="00617694" w:rsidRDefault="001C474E" w:rsidP="001C474E">
      <w:pPr>
        <w:spacing w:after="0" w:line="240" w:lineRule="auto"/>
        <w:jc w:val="both"/>
        <w:rPr>
          <w:rFonts w:ascii="Arial" w:hAnsi="Arial" w:cs="Arial"/>
          <w:sz w:val="24"/>
          <w:szCs w:val="24"/>
        </w:rPr>
      </w:pPr>
      <w:r w:rsidRPr="00617694">
        <w:rPr>
          <w:rFonts w:ascii="Arial" w:eastAsia="Arial" w:hAnsi="Arial" w:cs="Arial"/>
          <w:sz w:val="24"/>
          <w:szCs w:val="24"/>
          <w:lang w:val="es-ES"/>
        </w:rPr>
        <w:t>b)</w:t>
      </w:r>
      <w:r w:rsidRPr="00617694">
        <w:rPr>
          <w:rFonts w:ascii="Arial" w:eastAsia="Times New Roman" w:hAnsi="Arial" w:cs="Arial"/>
          <w:sz w:val="24"/>
          <w:szCs w:val="24"/>
          <w:lang w:val="es-ES"/>
        </w:rPr>
        <w:t xml:space="preserve">    </w:t>
      </w:r>
      <w:r w:rsidRPr="00617694">
        <w:rPr>
          <w:rFonts w:ascii="Arial" w:eastAsia="Arial" w:hAnsi="Arial" w:cs="Arial"/>
          <w:sz w:val="24"/>
          <w:szCs w:val="24"/>
          <w:lang w:val="es-ES"/>
        </w:rPr>
        <w:t>Realizar amenazas implícitas o explícitas verbales, escritas o físicas</w:t>
      </w:r>
    </w:p>
    <w:p w14:paraId="224B22C9" w14:textId="77777777" w:rsidR="001C474E" w:rsidRPr="00617694" w:rsidRDefault="001C474E" w:rsidP="001C474E">
      <w:pPr>
        <w:spacing w:after="0" w:line="240" w:lineRule="auto"/>
        <w:jc w:val="both"/>
        <w:rPr>
          <w:rFonts w:ascii="Arial" w:hAnsi="Arial" w:cs="Arial"/>
          <w:sz w:val="24"/>
          <w:szCs w:val="24"/>
        </w:rPr>
      </w:pPr>
      <w:r w:rsidRPr="00617694">
        <w:rPr>
          <w:rFonts w:ascii="Arial" w:eastAsia="Arial" w:hAnsi="Arial" w:cs="Arial"/>
          <w:sz w:val="24"/>
          <w:szCs w:val="24"/>
          <w:lang w:val="es-ES"/>
        </w:rPr>
        <w:t>c)</w:t>
      </w:r>
      <w:r w:rsidRPr="00617694">
        <w:rPr>
          <w:rFonts w:ascii="Arial" w:eastAsia="Times New Roman" w:hAnsi="Arial" w:cs="Arial"/>
          <w:sz w:val="24"/>
          <w:szCs w:val="24"/>
          <w:lang w:val="es-ES"/>
        </w:rPr>
        <w:t xml:space="preserve"> </w:t>
      </w:r>
      <w:r w:rsidRPr="00617694">
        <w:rPr>
          <w:rFonts w:ascii="Arial" w:eastAsia="Arial" w:hAnsi="Arial" w:cs="Arial"/>
          <w:sz w:val="24"/>
          <w:szCs w:val="24"/>
          <w:lang w:val="es-ES"/>
        </w:rPr>
        <w:t>Negar la asignación de funciones que correspondan, o asignar las que sean incompatibles, con la intencionalidad de desacreditar o lesionar su reputación como trabajadora.</w:t>
      </w:r>
    </w:p>
    <w:p w14:paraId="3782394F" w14:textId="77777777" w:rsidR="001C474E" w:rsidRPr="00617694" w:rsidRDefault="001C474E" w:rsidP="001C474E">
      <w:pPr>
        <w:spacing w:after="0" w:line="240" w:lineRule="auto"/>
        <w:jc w:val="both"/>
        <w:rPr>
          <w:rFonts w:ascii="Arial" w:hAnsi="Arial" w:cs="Arial"/>
          <w:sz w:val="24"/>
          <w:szCs w:val="24"/>
        </w:rPr>
      </w:pPr>
      <w:r w:rsidRPr="00617694">
        <w:rPr>
          <w:rFonts w:ascii="Arial" w:eastAsia="Arial" w:hAnsi="Arial" w:cs="Arial"/>
          <w:sz w:val="24"/>
          <w:szCs w:val="24"/>
          <w:lang w:val="es-ES"/>
        </w:rPr>
        <w:t>d)</w:t>
      </w:r>
      <w:r w:rsidRPr="00617694">
        <w:rPr>
          <w:rFonts w:ascii="Arial" w:eastAsia="Times New Roman" w:hAnsi="Arial" w:cs="Arial"/>
          <w:sz w:val="24"/>
          <w:szCs w:val="24"/>
          <w:lang w:val="es-ES"/>
        </w:rPr>
        <w:t xml:space="preserve"> </w:t>
      </w:r>
      <w:r w:rsidRPr="00617694">
        <w:rPr>
          <w:rFonts w:ascii="Arial" w:eastAsia="Arial" w:hAnsi="Arial" w:cs="Arial"/>
          <w:sz w:val="24"/>
          <w:szCs w:val="24"/>
          <w:lang w:val="es-ES"/>
        </w:rPr>
        <w:t>Sobrecargar indebida y reiteradamente de funciones o asignación de un plazo irrazonable para la ejecución de trabajo.</w:t>
      </w:r>
    </w:p>
    <w:p w14:paraId="19DD5FB2" w14:textId="77777777" w:rsidR="001C474E" w:rsidRPr="00617694" w:rsidRDefault="001C474E" w:rsidP="001C474E">
      <w:pPr>
        <w:spacing w:after="0" w:line="240" w:lineRule="auto"/>
        <w:jc w:val="both"/>
        <w:rPr>
          <w:rFonts w:ascii="Arial" w:hAnsi="Arial" w:cs="Arial"/>
          <w:sz w:val="24"/>
          <w:szCs w:val="24"/>
        </w:rPr>
      </w:pPr>
      <w:r w:rsidRPr="00617694">
        <w:rPr>
          <w:rFonts w:ascii="Arial" w:eastAsia="Arial" w:hAnsi="Arial" w:cs="Arial"/>
          <w:sz w:val="24"/>
          <w:szCs w:val="24"/>
          <w:lang w:val="es-ES"/>
        </w:rPr>
        <w:t>e)</w:t>
      </w:r>
      <w:r w:rsidRPr="00617694">
        <w:rPr>
          <w:rFonts w:ascii="Arial" w:eastAsia="Times New Roman" w:hAnsi="Arial" w:cs="Arial"/>
          <w:sz w:val="24"/>
          <w:szCs w:val="24"/>
          <w:lang w:val="es-ES"/>
        </w:rPr>
        <w:t xml:space="preserve"> </w:t>
      </w:r>
      <w:r w:rsidRPr="00617694">
        <w:rPr>
          <w:rFonts w:ascii="Arial" w:eastAsia="Arial" w:hAnsi="Arial" w:cs="Arial"/>
          <w:sz w:val="24"/>
          <w:szCs w:val="24"/>
          <w:lang w:val="es-ES"/>
        </w:rPr>
        <w:t>Evaluar el trabajo con parámetros diferentes a los utilizados de forma regular, de manera no equitativa, irrazonable o sesgada.</w:t>
      </w:r>
    </w:p>
    <w:p w14:paraId="5CACFAE4" w14:textId="77777777" w:rsidR="001C474E" w:rsidRPr="00617694" w:rsidRDefault="001C474E" w:rsidP="001C474E">
      <w:pPr>
        <w:spacing w:after="0" w:line="240" w:lineRule="auto"/>
        <w:jc w:val="both"/>
        <w:rPr>
          <w:rFonts w:ascii="Arial" w:hAnsi="Arial" w:cs="Arial"/>
          <w:sz w:val="24"/>
          <w:szCs w:val="24"/>
        </w:rPr>
      </w:pPr>
      <w:r w:rsidRPr="00617694">
        <w:rPr>
          <w:rFonts w:ascii="Arial" w:eastAsia="Arial" w:hAnsi="Arial" w:cs="Arial"/>
          <w:sz w:val="24"/>
          <w:szCs w:val="24"/>
          <w:lang w:val="es-ES"/>
        </w:rPr>
        <w:t>f)</w:t>
      </w:r>
      <w:r w:rsidRPr="00617694">
        <w:rPr>
          <w:rFonts w:ascii="Arial" w:eastAsia="Times New Roman" w:hAnsi="Arial" w:cs="Arial"/>
          <w:sz w:val="24"/>
          <w:szCs w:val="24"/>
          <w:lang w:val="es-ES"/>
        </w:rPr>
        <w:t xml:space="preserve">  </w:t>
      </w:r>
      <w:r w:rsidRPr="00617694">
        <w:rPr>
          <w:rFonts w:ascii="Arial" w:eastAsia="Arial" w:hAnsi="Arial" w:cs="Arial"/>
          <w:sz w:val="24"/>
          <w:szCs w:val="24"/>
          <w:lang w:val="es-ES"/>
        </w:rPr>
        <w:t>Intimidar y ejercer contra la persona, una presión psicológica, emocional o física indebida o arbitraria para la realización del trabajo.</w:t>
      </w:r>
    </w:p>
    <w:p w14:paraId="7321E4C0" w14:textId="77777777" w:rsidR="001C474E" w:rsidRPr="00617694" w:rsidRDefault="001C474E" w:rsidP="001C474E">
      <w:pPr>
        <w:spacing w:after="0" w:line="240" w:lineRule="auto"/>
        <w:jc w:val="both"/>
        <w:rPr>
          <w:rFonts w:ascii="Arial" w:hAnsi="Arial" w:cs="Arial"/>
          <w:sz w:val="24"/>
          <w:szCs w:val="24"/>
        </w:rPr>
      </w:pPr>
      <w:r w:rsidRPr="00617694">
        <w:rPr>
          <w:rFonts w:ascii="Arial" w:eastAsia="Arial" w:hAnsi="Arial" w:cs="Arial"/>
          <w:sz w:val="24"/>
          <w:szCs w:val="24"/>
          <w:lang w:val="es-ES"/>
        </w:rPr>
        <w:t>g)</w:t>
      </w:r>
      <w:r w:rsidRPr="00617694">
        <w:rPr>
          <w:rFonts w:ascii="Arial" w:eastAsia="Times New Roman" w:hAnsi="Arial" w:cs="Arial"/>
          <w:sz w:val="24"/>
          <w:szCs w:val="24"/>
          <w:lang w:val="es-ES"/>
        </w:rPr>
        <w:t xml:space="preserve">  </w:t>
      </w:r>
      <w:r w:rsidRPr="00617694">
        <w:rPr>
          <w:rFonts w:ascii="Arial" w:eastAsia="Arial" w:hAnsi="Arial" w:cs="Arial"/>
          <w:sz w:val="24"/>
          <w:szCs w:val="24"/>
          <w:lang w:val="es-ES"/>
        </w:rPr>
        <w:t>Difundir de rumores o de calificativos negativos o denigrantes, que afecten la imagen personal y laboral, así como desconfianza de sus valores morales e integridad o provocar desprestigio.</w:t>
      </w:r>
    </w:p>
    <w:p w14:paraId="7651977A" w14:textId="77777777" w:rsidR="001C474E" w:rsidRPr="00617694" w:rsidRDefault="001C474E" w:rsidP="001C474E">
      <w:pPr>
        <w:spacing w:after="0" w:line="240" w:lineRule="auto"/>
        <w:jc w:val="both"/>
        <w:rPr>
          <w:rFonts w:ascii="Arial" w:hAnsi="Arial" w:cs="Arial"/>
          <w:sz w:val="24"/>
          <w:szCs w:val="24"/>
        </w:rPr>
      </w:pPr>
      <w:r w:rsidRPr="00617694">
        <w:rPr>
          <w:rFonts w:ascii="Arial" w:eastAsia="Arial" w:hAnsi="Arial" w:cs="Arial"/>
          <w:sz w:val="24"/>
          <w:szCs w:val="24"/>
          <w:lang w:val="es-ES"/>
        </w:rPr>
        <w:t>h)</w:t>
      </w:r>
      <w:r w:rsidRPr="00617694">
        <w:rPr>
          <w:rFonts w:ascii="Arial" w:eastAsia="Times New Roman" w:hAnsi="Arial" w:cs="Arial"/>
          <w:sz w:val="24"/>
          <w:szCs w:val="24"/>
          <w:lang w:val="es-ES"/>
        </w:rPr>
        <w:t xml:space="preserve">   </w:t>
      </w:r>
      <w:r w:rsidRPr="00617694">
        <w:rPr>
          <w:rFonts w:ascii="Arial" w:eastAsia="Arial" w:hAnsi="Arial" w:cs="Arial"/>
          <w:sz w:val="24"/>
          <w:szCs w:val="24"/>
          <w:lang w:val="es-ES"/>
        </w:rPr>
        <w:t>Insultar, gritar o criticar aspectos de la personalidad o de la vida privada en forma reiterada y sistemática, así como utilizar expresiones indebidas, como miradas despectivas, gestos de burla.</w:t>
      </w:r>
    </w:p>
    <w:p w14:paraId="332D1BBB" w14:textId="77777777" w:rsidR="001C474E" w:rsidRPr="00617694" w:rsidRDefault="001C474E" w:rsidP="001C474E">
      <w:pPr>
        <w:spacing w:after="0" w:line="240" w:lineRule="auto"/>
        <w:jc w:val="both"/>
        <w:rPr>
          <w:rFonts w:ascii="Arial" w:hAnsi="Arial" w:cs="Arial"/>
          <w:sz w:val="24"/>
          <w:szCs w:val="24"/>
        </w:rPr>
      </w:pPr>
      <w:r w:rsidRPr="00617694">
        <w:rPr>
          <w:rFonts w:ascii="Arial" w:eastAsia="Arial" w:hAnsi="Arial" w:cs="Arial"/>
          <w:sz w:val="24"/>
          <w:szCs w:val="24"/>
          <w:lang w:val="es-ES"/>
        </w:rPr>
        <w:t>i)</w:t>
      </w:r>
      <w:r w:rsidRPr="00617694">
        <w:rPr>
          <w:rFonts w:ascii="Arial" w:eastAsia="Times New Roman" w:hAnsi="Arial" w:cs="Arial"/>
          <w:sz w:val="24"/>
          <w:szCs w:val="24"/>
          <w:lang w:val="es-ES"/>
        </w:rPr>
        <w:t xml:space="preserve">    </w:t>
      </w:r>
      <w:r w:rsidRPr="00617694">
        <w:rPr>
          <w:rFonts w:ascii="Arial" w:eastAsia="Arial" w:hAnsi="Arial" w:cs="Arial"/>
          <w:sz w:val="24"/>
          <w:szCs w:val="24"/>
          <w:lang w:val="es-ES"/>
        </w:rPr>
        <w:t>Imponer sanciones sin fundamento normativo o sin que medie el debido proceso.</w:t>
      </w:r>
    </w:p>
    <w:p w14:paraId="648DAAE0" w14:textId="77777777" w:rsidR="001C474E" w:rsidRPr="00617694" w:rsidRDefault="001C474E" w:rsidP="001C474E">
      <w:pPr>
        <w:spacing w:after="0" w:line="240" w:lineRule="auto"/>
        <w:jc w:val="both"/>
        <w:rPr>
          <w:rFonts w:ascii="Arial" w:hAnsi="Arial" w:cs="Arial"/>
          <w:sz w:val="24"/>
          <w:szCs w:val="24"/>
        </w:rPr>
      </w:pPr>
      <w:r w:rsidRPr="00617694">
        <w:rPr>
          <w:rFonts w:ascii="Arial" w:eastAsia="Arial" w:hAnsi="Arial" w:cs="Arial"/>
          <w:sz w:val="24"/>
          <w:szCs w:val="24"/>
          <w:lang w:val="es-ES"/>
        </w:rPr>
        <w:t>j)</w:t>
      </w:r>
      <w:r w:rsidRPr="00617694">
        <w:rPr>
          <w:rFonts w:ascii="Arial" w:eastAsia="Times New Roman" w:hAnsi="Arial" w:cs="Arial"/>
          <w:sz w:val="24"/>
          <w:szCs w:val="24"/>
          <w:lang w:val="es-ES"/>
        </w:rPr>
        <w:t xml:space="preserve">  </w:t>
      </w:r>
      <w:r w:rsidRPr="00617694">
        <w:rPr>
          <w:rFonts w:ascii="Arial" w:eastAsia="Arial" w:hAnsi="Arial" w:cs="Arial"/>
          <w:sz w:val="24"/>
          <w:szCs w:val="24"/>
          <w:lang w:val="es-ES"/>
        </w:rPr>
        <w:t>Violentar la intimidad de la persona tanto en sus estaciones de trabajo, el equipo requerido, conversaciones telefónicas, correo personal u otro medio requerido para el desempeño de las labores contratadas, así como en su ámbito privado y personal.</w:t>
      </w:r>
    </w:p>
    <w:p w14:paraId="29E13A54" w14:textId="77777777" w:rsidR="001C474E" w:rsidRPr="00617694" w:rsidRDefault="001C474E" w:rsidP="001C474E">
      <w:pPr>
        <w:spacing w:after="0" w:line="240" w:lineRule="auto"/>
        <w:jc w:val="both"/>
        <w:rPr>
          <w:rFonts w:ascii="Arial" w:hAnsi="Arial" w:cs="Arial"/>
          <w:sz w:val="24"/>
          <w:szCs w:val="24"/>
        </w:rPr>
      </w:pPr>
      <w:r w:rsidRPr="00617694">
        <w:rPr>
          <w:rFonts w:ascii="Arial" w:eastAsia="Arial" w:hAnsi="Arial" w:cs="Arial"/>
          <w:sz w:val="24"/>
          <w:szCs w:val="24"/>
          <w:lang w:val="es-ES"/>
        </w:rPr>
        <w:t>k)</w:t>
      </w:r>
      <w:r w:rsidRPr="00617694">
        <w:rPr>
          <w:rFonts w:ascii="Arial" w:eastAsia="Times New Roman" w:hAnsi="Arial" w:cs="Arial"/>
          <w:sz w:val="24"/>
          <w:szCs w:val="24"/>
          <w:lang w:val="es-ES"/>
        </w:rPr>
        <w:t xml:space="preserve"> </w:t>
      </w:r>
      <w:r w:rsidRPr="00617694">
        <w:rPr>
          <w:rFonts w:ascii="Arial" w:eastAsia="Arial" w:hAnsi="Arial" w:cs="Arial"/>
          <w:sz w:val="24"/>
          <w:szCs w:val="24"/>
          <w:lang w:val="es-ES"/>
        </w:rPr>
        <w:t>Realizar un cambio de lugar de trabajo sin fundamento objetivo o asignar tareas en ambientes nocivos para la salud de la persona a sabiendas de su condición.</w:t>
      </w:r>
    </w:p>
    <w:p w14:paraId="40877205" w14:textId="77777777" w:rsidR="001C474E" w:rsidRPr="00617694" w:rsidRDefault="001C474E" w:rsidP="001C474E">
      <w:pPr>
        <w:spacing w:after="0" w:line="240" w:lineRule="auto"/>
        <w:jc w:val="both"/>
        <w:rPr>
          <w:rFonts w:ascii="Arial" w:hAnsi="Arial" w:cs="Arial"/>
          <w:sz w:val="24"/>
          <w:szCs w:val="24"/>
        </w:rPr>
      </w:pPr>
      <w:r w:rsidRPr="00617694">
        <w:rPr>
          <w:rFonts w:ascii="Arial" w:eastAsia="Arial" w:hAnsi="Arial" w:cs="Arial"/>
          <w:sz w:val="24"/>
          <w:szCs w:val="24"/>
          <w:lang w:val="es-ES"/>
        </w:rPr>
        <w:t>l)</w:t>
      </w:r>
      <w:r w:rsidRPr="00617694">
        <w:rPr>
          <w:rFonts w:ascii="Arial" w:eastAsia="Times New Roman" w:hAnsi="Arial" w:cs="Arial"/>
          <w:sz w:val="24"/>
          <w:szCs w:val="24"/>
          <w:lang w:val="es-ES"/>
        </w:rPr>
        <w:t xml:space="preserve">    </w:t>
      </w:r>
      <w:r w:rsidRPr="00617694">
        <w:rPr>
          <w:rFonts w:ascii="Arial" w:eastAsia="Arial" w:hAnsi="Arial" w:cs="Arial"/>
          <w:sz w:val="24"/>
          <w:szCs w:val="24"/>
          <w:lang w:val="es-ES"/>
        </w:rPr>
        <w:t>Desacreditar su trabajo o compararlo con el de otra persona por ser supuestamente mejor, así como la desvalorización sistemática del esfuerzo o éxito profesional o atribución a otros factores o terceros.</w:t>
      </w:r>
    </w:p>
    <w:p w14:paraId="272E0AED" w14:textId="77777777" w:rsidR="001C474E" w:rsidRPr="00617694" w:rsidRDefault="001C474E" w:rsidP="001C474E">
      <w:pPr>
        <w:spacing w:after="0" w:line="240" w:lineRule="auto"/>
        <w:jc w:val="both"/>
        <w:rPr>
          <w:rFonts w:ascii="Arial" w:hAnsi="Arial" w:cs="Arial"/>
          <w:sz w:val="24"/>
          <w:szCs w:val="24"/>
        </w:rPr>
      </w:pPr>
      <w:r w:rsidRPr="00617694">
        <w:rPr>
          <w:rFonts w:ascii="Arial" w:eastAsia="Arial" w:hAnsi="Arial" w:cs="Arial"/>
          <w:sz w:val="24"/>
          <w:szCs w:val="24"/>
          <w:lang w:val="es-ES"/>
        </w:rPr>
        <w:t>m)</w:t>
      </w:r>
      <w:r w:rsidRPr="00617694">
        <w:rPr>
          <w:rFonts w:ascii="Arial" w:eastAsia="Times New Roman" w:hAnsi="Arial" w:cs="Arial"/>
          <w:sz w:val="24"/>
          <w:szCs w:val="24"/>
          <w:lang w:val="es-ES"/>
        </w:rPr>
        <w:t xml:space="preserve">   </w:t>
      </w:r>
      <w:r w:rsidRPr="00617694">
        <w:rPr>
          <w:rFonts w:ascii="Arial" w:eastAsia="Arial" w:hAnsi="Arial" w:cs="Arial"/>
          <w:sz w:val="24"/>
          <w:szCs w:val="24"/>
          <w:lang w:val="es-ES"/>
        </w:rPr>
        <w:t>Ignorar su presencia al dirigirse exclusivamente a terceros o no responder a sus preguntas.</w:t>
      </w:r>
    </w:p>
    <w:p w14:paraId="2C65E929" w14:textId="77777777" w:rsidR="001C474E" w:rsidRPr="00617694" w:rsidRDefault="001C474E" w:rsidP="001C474E">
      <w:pPr>
        <w:spacing w:after="0" w:line="240" w:lineRule="auto"/>
        <w:jc w:val="both"/>
        <w:rPr>
          <w:rFonts w:ascii="Arial" w:hAnsi="Arial" w:cs="Arial"/>
          <w:sz w:val="24"/>
          <w:szCs w:val="24"/>
        </w:rPr>
      </w:pPr>
      <w:r w:rsidRPr="00617694">
        <w:rPr>
          <w:rFonts w:ascii="Arial" w:eastAsia="Arial" w:hAnsi="Arial" w:cs="Arial"/>
          <w:sz w:val="24"/>
          <w:szCs w:val="24"/>
          <w:lang w:val="es-ES"/>
        </w:rPr>
        <w:t>n)</w:t>
      </w:r>
      <w:r w:rsidRPr="00617694">
        <w:rPr>
          <w:rFonts w:ascii="Arial" w:eastAsia="Times New Roman" w:hAnsi="Arial" w:cs="Arial"/>
          <w:sz w:val="24"/>
          <w:szCs w:val="24"/>
          <w:lang w:val="es-ES"/>
        </w:rPr>
        <w:t xml:space="preserve">   </w:t>
      </w:r>
      <w:r w:rsidRPr="00617694">
        <w:rPr>
          <w:rFonts w:ascii="Arial" w:eastAsia="Arial" w:hAnsi="Arial" w:cs="Arial"/>
          <w:sz w:val="24"/>
          <w:szCs w:val="24"/>
          <w:lang w:val="es-ES"/>
        </w:rPr>
        <w:t>Impedir dirigirse a terceras personas y prohibir a las demás personas trabajadoras que le hablen.</w:t>
      </w:r>
    </w:p>
    <w:p w14:paraId="5CAE932C" w14:textId="77777777" w:rsidR="001C474E" w:rsidRPr="00617694" w:rsidRDefault="001C474E" w:rsidP="001C474E">
      <w:pPr>
        <w:spacing w:after="0" w:line="240" w:lineRule="auto"/>
        <w:jc w:val="both"/>
        <w:rPr>
          <w:rFonts w:ascii="Arial" w:hAnsi="Arial" w:cs="Arial"/>
          <w:sz w:val="24"/>
          <w:szCs w:val="24"/>
        </w:rPr>
      </w:pPr>
      <w:r w:rsidRPr="00617694">
        <w:rPr>
          <w:rFonts w:ascii="Arial" w:eastAsia="Arial" w:hAnsi="Arial" w:cs="Arial"/>
          <w:sz w:val="24"/>
          <w:szCs w:val="24"/>
          <w:lang w:val="es-ES"/>
        </w:rPr>
        <w:lastRenderedPageBreak/>
        <w:t>o)</w:t>
      </w:r>
      <w:r w:rsidRPr="00617694">
        <w:rPr>
          <w:rFonts w:ascii="Arial" w:eastAsia="Times New Roman" w:hAnsi="Arial" w:cs="Arial"/>
          <w:sz w:val="24"/>
          <w:szCs w:val="24"/>
          <w:lang w:val="es-ES"/>
        </w:rPr>
        <w:t xml:space="preserve">   </w:t>
      </w:r>
      <w:r w:rsidRPr="00617694">
        <w:rPr>
          <w:rFonts w:ascii="Arial" w:eastAsia="Arial" w:hAnsi="Arial" w:cs="Arial"/>
          <w:sz w:val="24"/>
          <w:szCs w:val="24"/>
          <w:lang w:val="es-ES"/>
        </w:rPr>
        <w:t>Excluir de reuniones en las que debe estar, sin justificación razonable y no informar sobre el resultado de estas.</w:t>
      </w:r>
    </w:p>
    <w:p w14:paraId="3050F18D" w14:textId="77777777" w:rsidR="001C474E" w:rsidRPr="00617694" w:rsidRDefault="001C474E" w:rsidP="001C474E">
      <w:pPr>
        <w:spacing w:after="0" w:line="240" w:lineRule="auto"/>
        <w:jc w:val="both"/>
        <w:rPr>
          <w:rFonts w:ascii="Arial" w:hAnsi="Arial" w:cs="Arial"/>
          <w:sz w:val="24"/>
          <w:szCs w:val="24"/>
        </w:rPr>
      </w:pPr>
      <w:r w:rsidRPr="00617694">
        <w:rPr>
          <w:rFonts w:ascii="Arial" w:eastAsia="Arial" w:hAnsi="Arial" w:cs="Arial"/>
          <w:sz w:val="24"/>
          <w:szCs w:val="24"/>
          <w:lang w:val="es-ES"/>
        </w:rPr>
        <w:t>p)</w:t>
      </w:r>
      <w:r w:rsidRPr="00617694">
        <w:rPr>
          <w:rFonts w:ascii="Arial" w:eastAsia="Times New Roman" w:hAnsi="Arial" w:cs="Arial"/>
          <w:sz w:val="24"/>
          <w:szCs w:val="24"/>
          <w:lang w:val="es-ES"/>
        </w:rPr>
        <w:t xml:space="preserve">  </w:t>
      </w:r>
      <w:r w:rsidRPr="00617694">
        <w:rPr>
          <w:rFonts w:ascii="Arial" w:eastAsia="Arial" w:hAnsi="Arial" w:cs="Arial"/>
          <w:sz w:val="24"/>
          <w:szCs w:val="24"/>
          <w:lang w:val="es-ES"/>
        </w:rPr>
        <w:t>Supervisar y registrar su desempeño laboral mediante la aplicación de controles excesivos, innecesarios o diferenciados, con el fin de causar daño o perturbación de las labores.</w:t>
      </w:r>
    </w:p>
    <w:p w14:paraId="2C4F7DA6" w14:textId="77777777" w:rsidR="001C474E" w:rsidRPr="00617694" w:rsidRDefault="001C474E" w:rsidP="001C474E">
      <w:pPr>
        <w:spacing w:after="0" w:line="240" w:lineRule="auto"/>
        <w:jc w:val="both"/>
        <w:rPr>
          <w:rFonts w:ascii="Arial" w:hAnsi="Arial" w:cs="Arial"/>
          <w:sz w:val="24"/>
          <w:szCs w:val="24"/>
        </w:rPr>
      </w:pPr>
      <w:r w:rsidRPr="00617694">
        <w:rPr>
          <w:rFonts w:ascii="Arial" w:eastAsia="Arial" w:hAnsi="Arial" w:cs="Arial"/>
          <w:sz w:val="24"/>
          <w:szCs w:val="24"/>
          <w:lang w:val="es-ES"/>
        </w:rPr>
        <w:t>q)</w:t>
      </w:r>
      <w:r w:rsidRPr="00617694">
        <w:rPr>
          <w:rFonts w:ascii="Arial" w:eastAsia="Times New Roman" w:hAnsi="Arial" w:cs="Arial"/>
          <w:sz w:val="24"/>
          <w:szCs w:val="24"/>
          <w:lang w:val="es-ES"/>
        </w:rPr>
        <w:t xml:space="preserve"> </w:t>
      </w:r>
      <w:r w:rsidRPr="00617694">
        <w:rPr>
          <w:rFonts w:ascii="Arial" w:eastAsia="Arial" w:hAnsi="Arial" w:cs="Arial"/>
          <w:sz w:val="24"/>
          <w:szCs w:val="24"/>
          <w:lang w:val="es-ES"/>
        </w:rPr>
        <w:t>Ordenar la ejecución de tareas incompatibles con sus conocimientos, ya sean estos muy inferiores o superiores a sus competencias, según el perfil del cargo.</w:t>
      </w:r>
    </w:p>
    <w:p w14:paraId="00941177" w14:textId="77777777" w:rsidR="001C474E" w:rsidRPr="00617694" w:rsidRDefault="001C474E" w:rsidP="001C474E">
      <w:pPr>
        <w:spacing w:after="0" w:line="240" w:lineRule="auto"/>
        <w:jc w:val="both"/>
        <w:rPr>
          <w:rFonts w:ascii="Arial" w:hAnsi="Arial" w:cs="Arial"/>
          <w:sz w:val="24"/>
          <w:szCs w:val="24"/>
        </w:rPr>
      </w:pPr>
      <w:r w:rsidRPr="00617694">
        <w:rPr>
          <w:rFonts w:ascii="Arial" w:eastAsia="Arial" w:hAnsi="Arial" w:cs="Arial"/>
          <w:sz w:val="24"/>
          <w:szCs w:val="24"/>
          <w:lang w:val="es-ES"/>
        </w:rPr>
        <w:t>r)</w:t>
      </w:r>
      <w:r w:rsidRPr="00617694">
        <w:rPr>
          <w:rFonts w:ascii="Arial" w:eastAsia="Times New Roman" w:hAnsi="Arial" w:cs="Arial"/>
          <w:sz w:val="24"/>
          <w:szCs w:val="24"/>
          <w:lang w:val="es-ES"/>
        </w:rPr>
        <w:t xml:space="preserve">    </w:t>
      </w:r>
      <w:r w:rsidRPr="00617694">
        <w:rPr>
          <w:rFonts w:ascii="Arial" w:eastAsia="Arial" w:hAnsi="Arial" w:cs="Arial"/>
          <w:sz w:val="24"/>
          <w:szCs w:val="24"/>
          <w:lang w:val="es-ES"/>
        </w:rPr>
        <w:t>Impedir o restringir el acceso de equipo o herramientas de trabajo sin motivo alguno.</w:t>
      </w:r>
    </w:p>
    <w:p w14:paraId="4B6EB2A2" w14:textId="77777777" w:rsidR="001C474E" w:rsidRPr="00617694" w:rsidRDefault="001C474E" w:rsidP="001C474E">
      <w:pPr>
        <w:spacing w:after="0" w:line="240" w:lineRule="auto"/>
        <w:jc w:val="both"/>
        <w:rPr>
          <w:rFonts w:ascii="Arial" w:hAnsi="Arial" w:cs="Arial"/>
          <w:sz w:val="24"/>
          <w:szCs w:val="24"/>
        </w:rPr>
      </w:pPr>
      <w:r w:rsidRPr="00617694">
        <w:rPr>
          <w:rFonts w:ascii="Arial" w:eastAsia="Arial" w:hAnsi="Arial" w:cs="Arial"/>
          <w:sz w:val="24"/>
          <w:szCs w:val="24"/>
          <w:lang w:val="es-ES"/>
        </w:rPr>
        <w:t>s)</w:t>
      </w:r>
      <w:r w:rsidRPr="00617694">
        <w:rPr>
          <w:rFonts w:ascii="Arial" w:eastAsia="Times New Roman" w:hAnsi="Arial" w:cs="Arial"/>
          <w:sz w:val="24"/>
          <w:szCs w:val="24"/>
          <w:lang w:val="es-ES"/>
        </w:rPr>
        <w:t xml:space="preserve">   </w:t>
      </w:r>
      <w:r w:rsidRPr="00617694">
        <w:rPr>
          <w:rFonts w:ascii="Arial" w:eastAsia="Arial" w:hAnsi="Arial" w:cs="Arial"/>
          <w:sz w:val="24"/>
          <w:szCs w:val="24"/>
          <w:lang w:val="es-ES"/>
        </w:rPr>
        <w:t xml:space="preserve">Discriminar </w:t>
      </w:r>
      <w:proofErr w:type="gramStart"/>
      <w:r w:rsidRPr="00617694">
        <w:rPr>
          <w:rFonts w:ascii="Arial" w:eastAsia="Arial" w:hAnsi="Arial" w:cs="Arial"/>
          <w:sz w:val="24"/>
          <w:szCs w:val="24"/>
          <w:lang w:val="es-ES"/>
        </w:rPr>
        <w:t>en razón de</w:t>
      </w:r>
      <w:proofErr w:type="gramEnd"/>
      <w:r w:rsidRPr="00617694">
        <w:rPr>
          <w:rFonts w:ascii="Arial" w:eastAsia="Arial" w:hAnsi="Arial" w:cs="Arial"/>
          <w:sz w:val="24"/>
          <w:szCs w:val="24"/>
          <w:lang w:val="es-ES"/>
        </w:rPr>
        <w:t xml:space="preserve"> faltas, de respeto por la diversidad cultural, sexo y género, étnica, orientación sexual, apariencia física, personalidad, religión, idioma o nacionalidad, entre otros.</w:t>
      </w:r>
    </w:p>
    <w:p w14:paraId="70C7D7BA" w14:textId="77777777" w:rsidR="001C474E" w:rsidRPr="00617694" w:rsidRDefault="001C474E" w:rsidP="001C474E">
      <w:pPr>
        <w:spacing w:after="0" w:line="240" w:lineRule="auto"/>
        <w:jc w:val="both"/>
        <w:rPr>
          <w:rFonts w:ascii="Arial" w:hAnsi="Arial" w:cs="Arial"/>
          <w:sz w:val="24"/>
          <w:szCs w:val="24"/>
        </w:rPr>
      </w:pPr>
      <w:r w:rsidRPr="00617694">
        <w:rPr>
          <w:rFonts w:ascii="Arial" w:eastAsia="Arial" w:hAnsi="Arial" w:cs="Arial"/>
          <w:sz w:val="24"/>
          <w:szCs w:val="24"/>
          <w:lang w:val="es-ES"/>
        </w:rPr>
        <w:t>t)</w:t>
      </w:r>
      <w:r w:rsidRPr="00617694">
        <w:rPr>
          <w:rFonts w:ascii="Arial" w:eastAsia="Times New Roman" w:hAnsi="Arial" w:cs="Arial"/>
          <w:sz w:val="24"/>
          <w:szCs w:val="24"/>
          <w:lang w:val="es-ES"/>
        </w:rPr>
        <w:t xml:space="preserve">  </w:t>
      </w:r>
      <w:r w:rsidRPr="00617694">
        <w:rPr>
          <w:rFonts w:ascii="Arial" w:eastAsia="Arial" w:hAnsi="Arial" w:cs="Arial"/>
          <w:sz w:val="24"/>
          <w:szCs w:val="24"/>
          <w:lang w:val="es-ES"/>
        </w:rPr>
        <w:t>Emitir burlas sobre la apariencia física o la forma de vestir, formuladas tanto en público como en privado.</w:t>
      </w:r>
    </w:p>
    <w:p w14:paraId="3DABEEEF" w14:textId="77777777" w:rsidR="001C474E" w:rsidRPr="00617694" w:rsidRDefault="001C474E" w:rsidP="001C474E">
      <w:pPr>
        <w:spacing w:after="0" w:line="240" w:lineRule="auto"/>
        <w:jc w:val="both"/>
        <w:rPr>
          <w:rFonts w:ascii="Arial" w:hAnsi="Arial" w:cs="Arial"/>
          <w:sz w:val="24"/>
          <w:szCs w:val="24"/>
        </w:rPr>
      </w:pPr>
      <w:r w:rsidRPr="00617694">
        <w:rPr>
          <w:rFonts w:ascii="Arial" w:eastAsia="Arial" w:hAnsi="Arial" w:cs="Arial"/>
          <w:sz w:val="24"/>
          <w:szCs w:val="24"/>
          <w:lang w:val="es-ES"/>
        </w:rPr>
        <w:t>u)</w:t>
      </w:r>
      <w:r w:rsidRPr="00617694">
        <w:rPr>
          <w:rFonts w:ascii="Arial" w:eastAsia="Times New Roman" w:hAnsi="Arial" w:cs="Arial"/>
          <w:sz w:val="24"/>
          <w:szCs w:val="24"/>
          <w:lang w:val="es-ES"/>
        </w:rPr>
        <w:t xml:space="preserve">   </w:t>
      </w:r>
      <w:r w:rsidRPr="00617694">
        <w:rPr>
          <w:rFonts w:ascii="Arial" w:eastAsia="Arial" w:hAnsi="Arial" w:cs="Arial"/>
          <w:sz w:val="24"/>
          <w:szCs w:val="24"/>
          <w:lang w:val="es-ES"/>
        </w:rPr>
        <w:t>Hacer alusión a hechos pertenecientes a la intimidad de la persona.</w:t>
      </w:r>
    </w:p>
    <w:p w14:paraId="07FA241D" w14:textId="77777777" w:rsidR="001C474E" w:rsidRPr="00617694" w:rsidRDefault="001C474E" w:rsidP="001C474E">
      <w:pPr>
        <w:spacing w:after="0" w:line="240" w:lineRule="auto"/>
        <w:jc w:val="both"/>
        <w:rPr>
          <w:rFonts w:ascii="Arial" w:hAnsi="Arial" w:cs="Arial"/>
          <w:sz w:val="24"/>
          <w:szCs w:val="24"/>
        </w:rPr>
      </w:pPr>
      <w:r w:rsidRPr="00617694">
        <w:rPr>
          <w:rFonts w:ascii="Arial" w:eastAsia="Arial" w:hAnsi="Arial" w:cs="Arial"/>
          <w:sz w:val="24"/>
          <w:szCs w:val="24"/>
          <w:lang w:val="es-ES"/>
        </w:rPr>
        <w:t>v)</w:t>
      </w:r>
      <w:r w:rsidRPr="00617694">
        <w:rPr>
          <w:rFonts w:ascii="Arial" w:eastAsia="Times New Roman" w:hAnsi="Arial" w:cs="Arial"/>
          <w:sz w:val="24"/>
          <w:szCs w:val="24"/>
          <w:lang w:val="es-ES"/>
        </w:rPr>
        <w:t xml:space="preserve">  </w:t>
      </w:r>
      <w:r w:rsidRPr="00617694">
        <w:rPr>
          <w:rFonts w:ascii="Arial" w:eastAsia="Arial" w:hAnsi="Arial" w:cs="Arial"/>
          <w:sz w:val="24"/>
          <w:szCs w:val="24"/>
          <w:lang w:val="es-ES"/>
        </w:rPr>
        <w:t xml:space="preserve">Enviar anónimos, llamadas telefónicas y mensajes virtuales con contenido injurioso, ofensivo o intimidatorio o el sometimiento a una situación de aislamiento social. </w:t>
      </w:r>
    </w:p>
    <w:p w14:paraId="2248257C" w14:textId="77777777" w:rsidR="001C474E" w:rsidRPr="00617694" w:rsidRDefault="001C474E" w:rsidP="001C474E">
      <w:pPr>
        <w:spacing w:after="0" w:line="240" w:lineRule="auto"/>
        <w:jc w:val="both"/>
        <w:rPr>
          <w:rFonts w:ascii="Arial" w:hAnsi="Arial" w:cs="Arial"/>
          <w:sz w:val="24"/>
          <w:szCs w:val="24"/>
        </w:rPr>
      </w:pPr>
      <w:r w:rsidRPr="00617694">
        <w:rPr>
          <w:rFonts w:ascii="Arial" w:eastAsia="Arial" w:hAnsi="Arial" w:cs="Arial"/>
          <w:sz w:val="24"/>
          <w:szCs w:val="24"/>
          <w:lang w:val="es-ES"/>
        </w:rPr>
        <w:t>w)</w:t>
      </w:r>
      <w:r w:rsidRPr="00617694">
        <w:rPr>
          <w:rFonts w:ascii="Arial" w:eastAsia="Times New Roman" w:hAnsi="Arial" w:cs="Arial"/>
          <w:sz w:val="24"/>
          <w:szCs w:val="24"/>
          <w:lang w:val="es-ES"/>
        </w:rPr>
        <w:t xml:space="preserve"> </w:t>
      </w:r>
      <w:r w:rsidRPr="00617694">
        <w:rPr>
          <w:rFonts w:ascii="Arial" w:eastAsia="Arial" w:hAnsi="Arial" w:cs="Arial"/>
          <w:sz w:val="24"/>
          <w:szCs w:val="24"/>
          <w:lang w:val="es-ES"/>
        </w:rPr>
        <w:t>Cualquier otra conducta que pueda afectar física, psicológica o emocionalmente a la persona trabajadora, ya sea ejercida de forma individual o colectiva, desarrollada directa o indirectamente.</w:t>
      </w:r>
    </w:p>
    <w:p w14:paraId="44D2BB52" w14:textId="77777777" w:rsidR="001C474E" w:rsidRPr="00617694" w:rsidRDefault="001C474E" w:rsidP="001C474E">
      <w:pPr>
        <w:spacing w:after="0" w:line="240" w:lineRule="auto"/>
        <w:jc w:val="both"/>
        <w:rPr>
          <w:rFonts w:ascii="Arial" w:hAnsi="Arial" w:cs="Arial"/>
          <w:sz w:val="24"/>
          <w:szCs w:val="24"/>
        </w:rPr>
      </w:pPr>
      <w:r w:rsidRPr="00617694">
        <w:rPr>
          <w:rFonts w:ascii="Arial" w:eastAsia="Arial" w:hAnsi="Arial" w:cs="Arial"/>
          <w:sz w:val="24"/>
          <w:szCs w:val="24"/>
          <w:lang w:val="es-ES"/>
        </w:rPr>
        <w:t>x)</w:t>
      </w:r>
      <w:r w:rsidRPr="00617694">
        <w:rPr>
          <w:rFonts w:ascii="Arial" w:eastAsia="Times New Roman" w:hAnsi="Arial" w:cs="Arial"/>
          <w:sz w:val="24"/>
          <w:szCs w:val="24"/>
          <w:lang w:val="es-ES"/>
        </w:rPr>
        <w:t xml:space="preserve"> </w:t>
      </w:r>
      <w:r w:rsidRPr="00617694">
        <w:rPr>
          <w:rFonts w:ascii="Arial" w:eastAsia="Arial" w:hAnsi="Arial" w:cs="Arial"/>
          <w:sz w:val="24"/>
          <w:szCs w:val="24"/>
          <w:lang w:val="es-ES"/>
        </w:rPr>
        <w:t>Otras acciones realizadas por un superior jerárquico ejercidas fuera de sus competencias en el cual se compruebe abuso de poder.</w:t>
      </w:r>
    </w:p>
    <w:p w14:paraId="6369183F" w14:textId="77777777" w:rsidR="001C474E" w:rsidRPr="00617694" w:rsidRDefault="001C474E" w:rsidP="001C474E">
      <w:pPr>
        <w:spacing w:after="0" w:line="240" w:lineRule="auto"/>
        <w:jc w:val="both"/>
        <w:rPr>
          <w:rFonts w:ascii="Arial" w:hAnsi="Arial" w:cs="Arial"/>
          <w:sz w:val="24"/>
          <w:szCs w:val="24"/>
        </w:rPr>
      </w:pPr>
      <w:r w:rsidRPr="00617694">
        <w:rPr>
          <w:rFonts w:ascii="Arial" w:eastAsia="Arial" w:hAnsi="Arial" w:cs="Arial"/>
          <w:sz w:val="24"/>
          <w:szCs w:val="24"/>
          <w:lang w:val="es-ES"/>
        </w:rPr>
        <w:t>y)</w:t>
      </w:r>
      <w:r w:rsidRPr="00617694">
        <w:rPr>
          <w:rFonts w:ascii="Arial" w:eastAsia="Times New Roman" w:hAnsi="Arial" w:cs="Arial"/>
          <w:sz w:val="24"/>
          <w:szCs w:val="24"/>
          <w:lang w:val="es-ES"/>
        </w:rPr>
        <w:t xml:space="preserve"> </w:t>
      </w:r>
      <w:r w:rsidRPr="00617694">
        <w:rPr>
          <w:rFonts w:ascii="Arial" w:eastAsia="Arial" w:hAnsi="Arial" w:cs="Arial"/>
          <w:sz w:val="24"/>
          <w:szCs w:val="24"/>
          <w:lang w:val="es-ES"/>
        </w:rPr>
        <w:t>Cualquier otra acción u omisión humillante, recurrente, o irrespeto con el fin de dañar personal o laboralmente al funcionario.</w:t>
      </w:r>
    </w:p>
    <w:p w14:paraId="51D41276" w14:textId="77777777" w:rsidR="001C474E" w:rsidRPr="00617694" w:rsidRDefault="001C474E" w:rsidP="001C474E">
      <w:pPr>
        <w:spacing w:after="0" w:line="240" w:lineRule="auto"/>
        <w:jc w:val="both"/>
        <w:rPr>
          <w:rFonts w:ascii="Arial" w:eastAsia="Arial" w:hAnsi="Arial" w:cs="Arial"/>
          <w:sz w:val="24"/>
          <w:szCs w:val="24"/>
          <w:lang w:val="es-ES"/>
        </w:rPr>
      </w:pPr>
    </w:p>
    <w:p w14:paraId="4FD51015" w14:textId="77777777" w:rsidR="001C474E" w:rsidRPr="00617694" w:rsidRDefault="001C474E" w:rsidP="001C474E">
      <w:pPr>
        <w:spacing w:after="0" w:line="240" w:lineRule="auto"/>
        <w:jc w:val="both"/>
        <w:rPr>
          <w:rFonts w:ascii="Arial" w:eastAsia="Arial" w:hAnsi="Arial" w:cs="Arial"/>
          <w:b/>
          <w:sz w:val="24"/>
          <w:szCs w:val="24"/>
          <w:lang w:val="es-ES"/>
        </w:rPr>
      </w:pPr>
      <w:r w:rsidRPr="00617694">
        <w:rPr>
          <w:rFonts w:ascii="Arial" w:eastAsia="Arial" w:hAnsi="Arial" w:cs="Arial"/>
          <w:b/>
          <w:sz w:val="24"/>
          <w:szCs w:val="24"/>
          <w:lang w:val="es-ES"/>
        </w:rPr>
        <w:t>ARTÍCULO 65. NO CONSTITUYE ACOSO LABORAL:</w:t>
      </w:r>
    </w:p>
    <w:p w14:paraId="3BD6DFF4" w14:textId="77777777" w:rsidR="001C474E" w:rsidRPr="00617694" w:rsidRDefault="001C474E" w:rsidP="001C474E">
      <w:pPr>
        <w:spacing w:after="0" w:line="240" w:lineRule="auto"/>
        <w:jc w:val="both"/>
        <w:rPr>
          <w:rFonts w:ascii="Arial" w:eastAsia="Arial" w:hAnsi="Arial" w:cs="Arial"/>
          <w:b/>
          <w:sz w:val="24"/>
          <w:szCs w:val="24"/>
          <w:lang w:val="es-ES"/>
        </w:rPr>
      </w:pPr>
    </w:p>
    <w:p w14:paraId="3D5A63D0"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No se entenderá por acoso laboral las siguientes conductas:</w:t>
      </w:r>
    </w:p>
    <w:p w14:paraId="4FB40A0A" w14:textId="77777777" w:rsidR="001C474E" w:rsidRPr="00617694" w:rsidRDefault="001C474E" w:rsidP="001C474E">
      <w:pPr>
        <w:spacing w:after="0" w:line="240" w:lineRule="auto"/>
        <w:jc w:val="both"/>
        <w:rPr>
          <w:rFonts w:ascii="Arial" w:eastAsia="Arial" w:hAnsi="Arial" w:cs="Arial"/>
          <w:sz w:val="24"/>
          <w:szCs w:val="24"/>
          <w:lang w:val="es-ES"/>
        </w:rPr>
      </w:pPr>
    </w:p>
    <w:p w14:paraId="48F1F58D" w14:textId="77777777" w:rsidR="001C474E" w:rsidRPr="00617694" w:rsidRDefault="001C474E" w:rsidP="001C474E">
      <w:pPr>
        <w:spacing w:after="0" w:line="240" w:lineRule="auto"/>
        <w:jc w:val="both"/>
        <w:rPr>
          <w:rFonts w:ascii="Arial" w:hAnsi="Arial" w:cs="Arial"/>
          <w:sz w:val="24"/>
          <w:szCs w:val="24"/>
        </w:rPr>
      </w:pPr>
      <w:r w:rsidRPr="00617694">
        <w:rPr>
          <w:rFonts w:ascii="Arial" w:eastAsia="Arial" w:hAnsi="Arial" w:cs="Arial"/>
          <w:sz w:val="24"/>
          <w:szCs w:val="24"/>
          <w:lang w:val="es-ES"/>
        </w:rPr>
        <w:t>a)</w:t>
      </w:r>
      <w:r w:rsidRPr="00617694">
        <w:rPr>
          <w:rFonts w:ascii="Arial" w:eastAsia="Times New Roman" w:hAnsi="Arial" w:cs="Arial"/>
          <w:sz w:val="24"/>
          <w:szCs w:val="24"/>
          <w:lang w:val="es-ES"/>
        </w:rPr>
        <w:t xml:space="preserve">  </w:t>
      </w:r>
      <w:r w:rsidRPr="00617694">
        <w:rPr>
          <w:rFonts w:ascii="Arial" w:eastAsia="Arial" w:hAnsi="Arial" w:cs="Arial"/>
          <w:sz w:val="24"/>
          <w:szCs w:val="24"/>
          <w:lang w:val="es-ES"/>
        </w:rPr>
        <w:t>Las exigencias y órdenes, necesarias para mantener la disciplina conforme al principio legal de obediencia debida.</w:t>
      </w:r>
    </w:p>
    <w:p w14:paraId="05660CD9" w14:textId="77777777" w:rsidR="001C474E" w:rsidRPr="00617694" w:rsidRDefault="001C474E" w:rsidP="001C474E">
      <w:pPr>
        <w:spacing w:after="0" w:line="240" w:lineRule="auto"/>
        <w:jc w:val="both"/>
        <w:rPr>
          <w:rFonts w:ascii="Arial" w:hAnsi="Arial" w:cs="Arial"/>
          <w:sz w:val="24"/>
          <w:szCs w:val="24"/>
        </w:rPr>
      </w:pPr>
      <w:r w:rsidRPr="00617694">
        <w:rPr>
          <w:rFonts w:ascii="Arial" w:eastAsia="Arial" w:hAnsi="Arial" w:cs="Arial"/>
          <w:sz w:val="24"/>
          <w:szCs w:val="24"/>
          <w:lang w:val="es-ES"/>
        </w:rPr>
        <w:t>b)</w:t>
      </w:r>
      <w:r w:rsidRPr="00617694">
        <w:rPr>
          <w:rFonts w:ascii="Arial" w:eastAsia="Times New Roman" w:hAnsi="Arial" w:cs="Arial"/>
          <w:sz w:val="24"/>
          <w:szCs w:val="24"/>
          <w:lang w:val="es-ES"/>
        </w:rPr>
        <w:t xml:space="preserve">  </w:t>
      </w:r>
      <w:r w:rsidRPr="00617694">
        <w:rPr>
          <w:rFonts w:ascii="Arial" w:eastAsia="Arial" w:hAnsi="Arial" w:cs="Arial"/>
          <w:sz w:val="24"/>
          <w:szCs w:val="24"/>
          <w:lang w:val="es-ES"/>
        </w:rPr>
        <w:t>Los actos destinados a ejercer la potestad disciplinaria que jurídicamente corresponde a los superiores jerárquicos sobre sus subalternos.</w:t>
      </w:r>
    </w:p>
    <w:p w14:paraId="3707A684" w14:textId="77777777" w:rsidR="001C474E" w:rsidRPr="00617694" w:rsidRDefault="001C474E" w:rsidP="001C474E">
      <w:pPr>
        <w:spacing w:after="0" w:line="240" w:lineRule="auto"/>
        <w:jc w:val="both"/>
        <w:rPr>
          <w:rFonts w:ascii="Arial" w:hAnsi="Arial" w:cs="Arial"/>
          <w:sz w:val="24"/>
          <w:szCs w:val="24"/>
        </w:rPr>
      </w:pPr>
      <w:r w:rsidRPr="00617694">
        <w:rPr>
          <w:rFonts w:ascii="Arial" w:eastAsia="Arial" w:hAnsi="Arial" w:cs="Arial"/>
          <w:sz w:val="24"/>
          <w:szCs w:val="24"/>
          <w:lang w:val="es-ES"/>
        </w:rPr>
        <w:t>c)</w:t>
      </w:r>
      <w:r w:rsidRPr="00617694">
        <w:rPr>
          <w:rFonts w:ascii="Arial" w:eastAsia="Times New Roman" w:hAnsi="Arial" w:cs="Arial"/>
          <w:sz w:val="24"/>
          <w:szCs w:val="24"/>
          <w:lang w:val="es-ES"/>
        </w:rPr>
        <w:t xml:space="preserve">  </w:t>
      </w:r>
      <w:r w:rsidRPr="00617694">
        <w:rPr>
          <w:rFonts w:ascii="Arial" w:eastAsia="Arial" w:hAnsi="Arial" w:cs="Arial"/>
          <w:sz w:val="24"/>
          <w:szCs w:val="24"/>
          <w:lang w:val="es-ES"/>
        </w:rPr>
        <w:t>La formulación de exigencias razonables para la elaboración de un trabajo, o cumplimiento de funciones.</w:t>
      </w:r>
    </w:p>
    <w:p w14:paraId="3B8BECF2" w14:textId="77777777" w:rsidR="001C474E" w:rsidRPr="00617694" w:rsidRDefault="001C474E" w:rsidP="001C474E">
      <w:pPr>
        <w:spacing w:after="0" w:line="240" w:lineRule="auto"/>
        <w:jc w:val="both"/>
        <w:rPr>
          <w:rFonts w:ascii="Arial" w:hAnsi="Arial" w:cs="Arial"/>
          <w:sz w:val="24"/>
          <w:szCs w:val="24"/>
        </w:rPr>
      </w:pPr>
      <w:r w:rsidRPr="00617694">
        <w:rPr>
          <w:rFonts w:ascii="Arial" w:eastAsia="Arial" w:hAnsi="Arial" w:cs="Arial"/>
          <w:sz w:val="24"/>
          <w:szCs w:val="24"/>
          <w:lang w:val="es-ES"/>
        </w:rPr>
        <w:t>d)</w:t>
      </w:r>
      <w:r w:rsidRPr="00617694">
        <w:rPr>
          <w:rFonts w:ascii="Arial" w:eastAsia="Times New Roman" w:hAnsi="Arial" w:cs="Arial"/>
          <w:sz w:val="24"/>
          <w:szCs w:val="24"/>
          <w:lang w:val="es-ES"/>
        </w:rPr>
        <w:t xml:space="preserve"> L</w:t>
      </w:r>
      <w:r w:rsidRPr="00617694">
        <w:rPr>
          <w:rFonts w:ascii="Arial" w:eastAsia="Arial" w:hAnsi="Arial" w:cs="Arial"/>
          <w:sz w:val="24"/>
          <w:szCs w:val="24"/>
          <w:lang w:val="es-ES"/>
        </w:rPr>
        <w:t>a formulación de comunicaciones dirigidas a mejorar la eficiencia laboral de colaboraciones, conforme a la normativa interna y legal aplicable al caso.</w:t>
      </w:r>
    </w:p>
    <w:p w14:paraId="020DD556" w14:textId="77777777" w:rsidR="001C474E" w:rsidRPr="00617694" w:rsidRDefault="001C474E" w:rsidP="001C474E">
      <w:pPr>
        <w:spacing w:after="0" w:line="240" w:lineRule="auto"/>
        <w:jc w:val="both"/>
        <w:rPr>
          <w:rFonts w:ascii="Arial" w:hAnsi="Arial" w:cs="Arial"/>
          <w:sz w:val="24"/>
          <w:szCs w:val="24"/>
        </w:rPr>
      </w:pPr>
      <w:r w:rsidRPr="00617694">
        <w:rPr>
          <w:rFonts w:ascii="Arial" w:eastAsia="Arial" w:hAnsi="Arial" w:cs="Arial"/>
          <w:sz w:val="24"/>
          <w:szCs w:val="24"/>
          <w:lang w:val="es-ES"/>
        </w:rPr>
        <w:t>e)</w:t>
      </w:r>
      <w:r w:rsidRPr="00617694">
        <w:rPr>
          <w:rFonts w:ascii="Arial" w:eastAsia="Times New Roman" w:hAnsi="Arial" w:cs="Arial"/>
          <w:sz w:val="24"/>
          <w:szCs w:val="24"/>
          <w:lang w:val="es-ES"/>
        </w:rPr>
        <w:t xml:space="preserve"> </w:t>
      </w:r>
      <w:r w:rsidRPr="00617694">
        <w:rPr>
          <w:rFonts w:ascii="Arial" w:eastAsia="Arial" w:hAnsi="Arial" w:cs="Arial"/>
          <w:sz w:val="24"/>
          <w:szCs w:val="24"/>
          <w:lang w:val="es-ES"/>
        </w:rPr>
        <w:t>La solicitud de cumplir deberes extras de colaboración con la institución cuando sean necesarios para la continuidad de servicio o para solucionar situaciones difíciles en la operación de la institución bajo el principio de razonabilidad.</w:t>
      </w:r>
    </w:p>
    <w:p w14:paraId="67BDFA6A" w14:textId="77777777" w:rsidR="001C474E" w:rsidRPr="00617694" w:rsidRDefault="001C474E" w:rsidP="001C474E">
      <w:pPr>
        <w:spacing w:after="0" w:line="240" w:lineRule="auto"/>
        <w:jc w:val="both"/>
        <w:rPr>
          <w:rFonts w:ascii="Arial" w:hAnsi="Arial" w:cs="Arial"/>
          <w:sz w:val="24"/>
          <w:szCs w:val="24"/>
        </w:rPr>
      </w:pPr>
      <w:r w:rsidRPr="00617694">
        <w:rPr>
          <w:rFonts w:ascii="Arial" w:eastAsia="Arial" w:hAnsi="Arial" w:cs="Arial"/>
          <w:sz w:val="24"/>
          <w:szCs w:val="24"/>
          <w:lang w:val="es-ES"/>
        </w:rPr>
        <w:t>f)</w:t>
      </w:r>
      <w:r w:rsidRPr="00617694">
        <w:rPr>
          <w:rFonts w:ascii="Arial" w:eastAsia="Times New Roman" w:hAnsi="Arial" w:cs="Arial"/>
          <w:sz w:val="24"/>
          <w:szCs w:val="24"/>
          <w:lang w:val="es-ES"/>
        </w:rPr>
        <w:t xml:space="preserve">  </w:t>
      </w:r>
      <w:r w:rsidRPr="00617694">
        <w:rPr>
          <w:rFonts w:ascii="Arial" w:eastAsia="Arial" w:hAnsi="Arial" w:cs="Arial"/>
          <w:sz w:val="24"/>
          <w:szCs w:val="24"/>
          <w:lang w:val="es-ES"/>
        </w:rPr>
        <w:t>Las actuaciones administrativas o gestiones encaminadas a dar por terminado al contrato de trabajo, con base en una causa legal o justa causa, prevista en la normativa institucional, Convención Colectiva, Código de Trabajo y leyes conexas.</w:t>
      </w:r>
    </w:p>
    <w:p w14:paraId="7E3C9ADC" w14:textId="77777777" w:rsidR="001C474E" w:rsidRPr="00617694" w:rsidRDefault="001C474E" w:rsidP="001C474E">
      <w:pPr>
        <w:spacing w:after="0" w:line="240" w:lineRule="auto"/>
        <w:jc w:val="both"/>
        <w:rPr>
          <w:rFonts w:ascii="Arial" w:hAnsi="Arial" w:cs="Arial"/>
          <w:sz w:val="24"/>
          <w:szCs w:val="24"/>
        </w:rPr>
      </w:pPr>
      <w:r w:rsidRPr="00617694">
        <w:rPr>
          <w:rFonts w:ascii="Arial" w:eastAsia="Arial" w:hAnsi="Arial" w:cs="Arial"/>
          <w:sz w:val="24"/>
          <w:szCs w:val="24"/>
          <w:lang w:val="es-ES"/>
        </w:rPr>
        <w:t>g)</w:t>
      </w:r>
      <w:r w:rsidRPr="00617694">
        <w:rPr>
          <w:rFonts w:ascii="Arial" w:eastAsia="Times New Roman" w:hAnsi="Arial" w:cs="Arial"/>
          <w:sz w:val="24"/>
          <w:szCs w:val="24"/>
          <w:lang w:val="es-ES"/>
        </w:rPr>
        <w:t xml:space="preserve"> </w:t>
      </w:r>
      <w:r w:rsidRPr="00617694">
        <w:rPr>
          <w:rFonts w:ascii="Arial" w:eastAsia="Arial" w:hAnsi="Arial" w:cs="Arial"/>
          <w:sz w:val="24"/>
          <w:szCs w:val="24"/>
          <w:lang w:val="es-ES"/>
        </w:rPr>
        <w:t>Las exigencias de cumplir con las estipulaciones contenidas en los reglamentos o cláusulas de los contratos de trabajo.</w:t>
      </w:r>
    </w:p>
    <w:p w14:paraId="760DDF68" w14:textId="77777777" w:rsidR="001C474E" w:rsidRPr="00617694" w:rsidRDefault="001C474E" w:rsidP="001C474E">
      <w:pPr>
        <w:spacing w:after="0" w:line="240" w:lineRule="auto"/>
        <w:jc w:val="both"/>
        <w:rPr>
          <w:rFonts w:ascii="Arial" w:hAnsi="Arial" w:cs="Arial"/>
          <w:sz w:val="24"/>
          <w:szCs w:val="24"/>
        </w:rPr>
      </w:pPr>
      <w:r w:rsidRPr="00617694">
        <w:rPr>
          <w:rFonts w:ascii="Arial" w:eastAsia="Arial" w:hAnsi="Arial" w:cs="Arial"/>
          <w:sz w:val="24"/>
          <w:szCs w:val="24"/>
          <w:lang w:val="es-ES"/>
        </w:rPr>
        <w:lastRenderedPageBreak/>
        <w:t>h)</w:t>
      </w:r>
      <w:r w:rsidRPr="00617694">
        <w:rPr>
          <w:rFonts w:ascii="Arial" w:eastAsia="Times New Roman" w:hAnsi="Arial" w:cs="Arial"/>
          <w:sz w:val="24"/>
          <w:szCs w:val="24"/>
          <w:lang w:val="es-ES"/>
        </w:rPr>
        <w:t xml:space="preserve"> </w:t>
      </w:r>
      <w:r w:rsidRPr="00617694">
        <w:rPr>
          <w:rFonts w:ascii="Arial" w:eastAsia="Arial" w:hAnsi="Arial" w:cs="Arial"/>
          <w:sz w:val="24"/>
          <w:szCs w:val="24"/>
          <w:lang w:val="es-ES"/>
        </w:rPr>
        <w:t>La exigencia de cumplir obligaciones, deberes y prohibiciones de que trata la legislación aplicable a los funcionarios de la Universidad Nacional.</w:t>
      </w:r>
    </w:p>
    <w:p w14:paraId="0D4091CB" w14:textId="77777777" w:rsidR="001C474E" w:rsidRPr="00617694" w:rsidRDefault="001C474E" w:rsidP="001C474E">
      <w:pPr>
        <w:spacing w:after="0" w:line="240" w:lineRule="auto"/>
        <w:jc w:val="both"/>
        <w:rPr>
          <w:rFonts w:ascii="Arial" w:hAnsi="Arial" w:cs="Arial"/>
          <w:sz w:val="24"/>
          <w:szCs w:val="24"/>
        </w:rPr>
      </w:pPr>
      <w:r w:rsidRPr="00617694">
        <w:rPr>
          <w:rFonts w:ascii="Arial" w:eastAsia="Arial" w:hAnsi="Arial" w:cs="Arial"/>
          <w:sz w:val="24"/>
          <w:szCs w:val="24"/>
          <w:lang w:val="es-ES"/>
        </w:rPr>
        <w:t>i)</w:t>
      </w:r>
      <w:r w:rsidRPr="00617694">
        <w:rPr>
          <w:rFonts w:ascii="Arial" w:eastAsia="Times New Roman" w:hAnsi="Arial" w:cs="Arial"/>
          <w:sz w:val="24"/>
          <w:szCs w:val="24"/>
          <w:lang w:val="es-ES"/>
        </w:rPr>
        <w:t xml:space="preserve"> </w:t>
      </w:r>
      <w:r w:rsidRPr="00617694">
        <w:rPr>
          <w:rFonts w:ascii="Arial" w:eastAsia="Arial" w:hAnsi="Arial" w:cs="Arial"/>
          <w:sz w:val="24"/>
          <w:szCs w:val="24"/>
          <w:lang w:val="es-ES"/>
        </w:rPr>
        <w:t>Cualquier otra conducta que tienda a la disciplina laboral, a las órdenes dadas para el mejoramiento continuo y cumplimiento laboral.</w:t>
      </w:r>
    </w:p>
    <w:p w14:paraId="0125D9B7" w14:textId="77777777" w:rsidR="001C474E" w:rsidRPr="00617694" w:rsidRDefault="001C474E" w:rsidP="001C474E">
      <w:pPr>
        <w:spacing w:after="0" w:line="240" w:lineRule="auto"/>
        <w:jc w:val="both"/>
        <w:rPr>
          <w:rFonts w:ascii="Arial" w:eastAsia="Arial" w:hAnsi="Arial" w:cs="Arial"/>
          <w:b/>
          <w:sz w:val="24"/>
          <w:szCs w:val="24"/>
          <w:lang w:val="es-ES"/>
        </w:rPr>
      </w:pPr>
    </w:p>
    <w:p w14:paraId="241DE11A" w14:textId="77777777" w:rsidR="001C474E" w:rsidRPr="00617694" w:rsidRDefault="001C474E" w:rsidP="001C474E">
      <w:pPr>
        <w:spacing w:after="0" w:line="240" w:lineRule="auto"/>
        <w:jc w:val="both"/>
        <w:rPr>
          <w:rFonts w:ascii="Arial" w:eastAsia="Arial" w:hAnsi="Arial" w:cs="Arial"/>
          <w:b/>
          <w:sz w:val="24"/>
          <w:szCs w:val="24"/>
          <w:lang w:val="es-ES"/>
        </w:rPr>
      </w:pPr>
      <w:r w:rsidRPr="00617694">
        <w:rPr>
          <w:rFonts w:ascii="Arial" w:eastAsia="Arial" w:hAnsi="Arial" w:cs="Arial"/>
          <w:b/>
          <w:sz w:val="24"/>
          <w:szCs w:val="24"/>
          <w:lang w:val="es-ES"/>
        </w:rPr>
        <w:t>ARTÍCULO 66. CONDICIONES DE LA CONDUCTA DE ACOSO LABORAL:</w:t>
      </w:r>
    </w:p>
    <w:p w14:paraId="29516EF3" w14:textId="77777777" w:rsidR="001C474E" w:rsidRPr="00617694" w:rsidRDefault="001C474E" w:rsidP="001C474E">
      <w:pPr>
        <w:spacing w:after="0" w:line="240" w:lineRule="auto"/>
        <w:jc w:val="both"/>
        <w:rPr>
          <w:rFonts w:ascii="Arial" w:eastAsia="Arial" w:hAnsi="Arial" w:cs="Arial"/>
          <w:sz w:val="24"/>
          <w:szCs w:val="24"/>
          <w:lang w:val="es-ES"/>
        </w:rPr>
      </w:pPr>
    </w:p>
    <w:p w14:paraId="341A30B7"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La conducta de acoso laboral debe cumplir con las siguientes condiciones:</w:t>
      </w:r>
    </w:p>
    <w:p w14:paraId="6BCBA2CC" w14:textId="77777777" w:rsidR="001C474E" w:rsidRPr="00617694" w:rsidRDefault="001C474E" w:rsidP="001C474E">
      <w:pPr>
        <w:spacing w:after="0" w:line="240" w:lineRule="auto"/>
        <w:jc w:val="both"/>
        <w:rPr>
          <w:rFonts w:ascii="Arial" w:eastAsia="Arial" w:hAnsi="Arial" w:cs="Arial"/>
          <w:sz w:val="24"/>
          <w:szCs w:val="24"/>
          <w:lang w:val="es-ES"/>
        </w:rPr>
      </w:pPr>
    </w:p>
    <w:p w14:paraId="7E316B26" w14:textId="77777777" w:rsidR="001C474E" w:rsidRPr="00617694" w:rsidRDefault="001C474E" w:rsidP="001C474E">
      <w:pPr>
        <w:spacing w:after="0" w:line="240" w:lineRule="auto"/>
        <w:jc w:val="both"/>
        <w:rPr>
          <w:rFonts w:ascii="Arial" w:hAnsi="Arial" w:cs="Arial"/>
          <w:sz w:val="24"/>
          <w:szCs w:val="24"/>
        </w:rPr>
      </w:pPr>
      <w:r w:rsidRPr="00617694">
        <w:rPr>
          <w:rFonts w:ascii="Arial" w:eastAsia="Arial" w:hAnsi="Arial" w:cs="Arial"/>
          <w:sz w:val="24"/>
          <w:szCs w:val="24"/>
          <w:lang w:val="es-ES"/>
        </w:rPr>
        <w:t>a)</w:t>
      </w:r>
      <w:r w:rsidRPr="00617694">
        <w:rPr>
          <w:rFonts w:ascii="Arial" w:eastAsia="Times New Roman" w:hAnsi="Arial" w:cs="Arial"/>
          <w:sz w:val="24"/>
          <w:szCs w:val="24"/>
          <w:lang w:val="es-ES"/>
        </w:rPr>
        <w:t xml:space="preserve">     </w:t>
      </w:r>
      <w:r w:rsidRPr="00617694">
        <w:rPr>
          <w:rFonts w:ascii="Arial" w:eastAsia="Arial" w:hAnsi="Arial" w:cs="Arial"/>
          <w:b/>
          <w:sz w:val="24"/>
          <w:szCs w:val="24"/>
          <w:lang w:val="es-ES"/>
        </w:rPr>
        <w:t>Intencionalidad:</w:t>
      </w:r>
      <w:r w:rsidRPr="00617694">
        <w:rPr>
          <w:rFonts w:ascii="Arial" w:eastAsia="Arial" w:hAnsi="Arial" w:cs="Arial"/>
          <w:sz w:val="24"/>
          <w:szCs w:val="24"/>
          <w:lang w:val="es-ES"/>
        </w:rPr>
        <w:t xml:space="preserve"> tiene como fin minar la autoestima y la dignidad del acosado.</w:t>
      </w:r>
    </w:p>
    <w:p w14:paraId="48E87CC7"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 xml:space="preserve"> </w:t>
      </w:r>
    </w:p>
    <w:p w14:paraId="1A07AE65" w14:textId="77777777" w:rsidR="001C474E" w:rsidRPr="00617694" w:rsidRDefault="001C474E" w:rsidP="001C474E">
      <w:pPr>
        <w:spacing w:after="0" w:line="240" w:lineRule="auto"/>
        <w:jc w:val="both"/>
        <w:rPr>
          <w:rFonts w:ascii="Arial" w:hAnsi="Arial" w:cs="Arial"/>
          <w:sz w:val="24"/>
          <w:szCs w:val="24"/>
        </w:rPr>
      </w:pPr>
      <w:r w:rsidRPr="00617694">
        <w:rPr>
          <w:rFonts w:ascii="Arial" w:eastAsia="Arial" w:hAnsi="Arial" w:cs="Arial"/>
          <w:sz w:val="24"/>
          <w:szCs w:val="24"/>
          <w:lang w:val="es-ES"/>
        </w:rPr>
        <w:t>b)</w:t>
      </w:r>
      <w:r w:rsidRPr="00617694">
        <w:rPr>
          <w:rFonts w:ascii="Arial" w:eastAsia="Times New Roman" w:hAnsi="Arial" w:cs="Arial"/>
          <w:sz w:val="24"/>
          <w:szCs w:val="24"/>
          <w:lang w:val="es-ES"/>
        </w:rPr>
        <w:t xml:space="preserve">     </w:t>
      </w:r>
      <w:r w:rsidRPr="00617694">
        <w:rPr>
          <w:rFonts w:ascii="Arial" w:eastAsia="Arial" w:hAnsi="Arial" w:cs="Arial"/>
          <w:b/>
          <w:sz w:val="24"/>
          <w:szCs w:val="24"/>
          <w:lang w:val="es-ES"/>
        </w:rPr>
        <w:t>Sistematicidad y frecuencia:</w:t>
      </w:r>
      <w:r w:rsidRPr="00617694">
        <w:rPr>
          <w:rFonts w:ascii="Arial" w:eastAsia="Arial" w:hAnsi="Arial" w:cs="Arial"/>
          <w:sz w:val="24"/>
          <w:szCs w:val="24"/>
          <w:lang w:val="es-ES"/>
        </w:rPr>
        <w:t xml:space="preserve"> se trata de un comportamiento que se repite.</w:t>
      </w:r>
    </w:p>
    <w:p w14:paraId="33BA12D6"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 xml:space="preserve"> </w:t>
      </w:r>
    </w:p>
    <w:p w14:paraId="047173C9" w14:textId="77777777" w:rsidR="001C474E" w:rsidRPr="00617694" w:rsidRDefault="001C474E" w:rsidP="001C474E">
      <w:pPr>
        <w:spacing w:after="0" w:line="240" w:lineRule="auto"/>
        <w:jc w:val="both"/>
        <w:rPr>
          <w:rFonts w:ascii="Arial" w:hAnsi="Arial" w:cs="Arial"/>
          <w:sz w:val="24"/>
          <w:szCs w:val="24"/>
        </w:rPr>
      </w:pPr>
      <w:r w:rsidRPr="00617694">
        <w:rPr>
          <w:rFonts w:ascii="Arial" w:eastAsia="Arial" w:hAnsi="Arial" w:cs="Arial"/>
          <w:sz w:val="24"/>
          <w:szCs w:val="24"/>
          <w:lang w:val="es-ES"/>
        </w:rPr>
        <w:t>c)</w:t>
      </w:r>
      <w:r w:rsidRPr="00617694">
        <w:rPr>
          <w:rFonts w:ascii="Arial" w:eastAsia="Times New Roman" w:hAnsi="Arial" w:cs="Arial"/>
          <w:sz w:val="24"/>
          <w:szCs w:val="24"/>
          <w:lang w:val="es-ES"/>
        </w:rPr>
        <w:t xml:space="preserve">     </w:t>
      </w:r>
      <w:r w:rsidRPr="00617694">
        <w:rPr>
          <w:rFonts w:ascii="Arial" w:eastAsia="Arial" w:hAnsi="Arial" w:cs="Arial"/>
          <w:b/>
          <w:sz w:val="24"/>
          <w:szCs w:val="24"/>
          <w:lang w:val="es-ES"/>
        </w:rPr>
        <w:t>Duración:</w:t>
      </w:r>
      <w:r w:rsidRPr="00617694">
        <w:rPr>
          <w:rFonts w:ascii="Arial" w:eastAsia="Arial" w:hAnsi="Arial" w:cs="Arial"/>
          <w:sz w:val="24"/>
          <w:szCs w:val="24"/>
          <w:lang w:val="es-ES"/>
        </w:rPr>
        <w:t xml:space="preserve"> el acoso se presenta durante un periodo de tiempo. </w:t>
      </w:r>
    </w:p>
    <w:p w14:paraId="0F73A9E8"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 xml:space="preserve"> </w:t>
      </w:r>
    </w:p>
    <w:p w14:paraId="6349F27C" w14:textId="77777777" w:rsidR="001C474E" w:rsidRPr="00617694" w:rsidRDefault="001C474E" w:rsidP="001C474E">
      <w:pPr>
        <w:spacing w:after="0" w:line="240" w:lineRule="auto"/>
        <w:jc w:val="both"/>
        <w:rPr>
          <w:rFonts w:ascii="Arial" w:hAnsi="Arial" w:cs="Arial"/>
          <w:sz w:val="24"/>
          <w:szCs w:val="24"/>
        </w:rPr>
      </w:pPr>
      <w:r w:rsidRPr="00617694">
        <w:rPr>
          <w:rFonts w:ascii="Arial" w:eastAsia="Arial" w:hAnsi="Arial" w:cs="Arial"/>
          <w:sz w:val="24"/>
          <w:szCs w:val="24"/>
          <w:lang w:val="es-ES"/>
        </w:rPr>
        <w:t>d)</w:t>
      </w:r>
      <w:r w:rsidRPr="00617694">
        <w:rPr>
          <w:rFonts w:ascii="Arial" w:eastAsia="Times New Roman" w:hAnsi="Arial" w:cs="Arial"/>
          <w:sz w:val="24"/>
          <w:szCs w:val="24"/>
          <w:lang w:val="es-ES"/>
        </w:rPr>
        <w:t xml:space="preserve">    </w:t>
      </w:r>
      <w:r w:rsidRPr="00617694">
        <w:rPr>
          <w:rFonts w:ascii="Arial" w:eastAsia="Arial" w:hAnsi="Arial" w:cs="Arial"/>
          <w:b/>
          <w:sz w:val="24"/>
          <w:szCs w:val="24"/>
          <w:lang w:val="es-ES"/>
        </w:rPr>
        <w:t>Fin:</w:t>
      </w:r>
      <w:r w:rsidRPr="00617694">
        <w:rPr>
          <w:rFonts w:ascii="Arial" w:eastAsia="Arial" w:hAnsi="Arial" w:cs="Arial"/>
          <w:sz w:val="24"/>
          <w:szCs w:val="24"/>
          <w:lang w:val="es-ES"/>
        </w:rPr>
        <w:t xml:space="preserve"> la agresión tiene como finalidad que el miembro del funcionariado acosado abandona su lugar de trabajo o simplemente con el objeto de satisfacer la necesidad de agredir, controlar o destruirlo.</w:t>
      </w:r>
    </w:p>
    <w:p w14:paraId="26E86AA5" w14:textId="77777777" w:rsidR="001C474E" w:rsidRPr="00617694" w:rsidRDefault="001C474E" w:rsidP="001C474E">
      <w:pPr>
        <w:spacing w:after="0" w:line="240" w:lineRule="auto"/>
        <w:jc w:val="both"/>
        <w:rPr>
          <w:rFonts w:ascii="Arial" w:eastAsia="Arial" w:hAnsi="Arial" w:cs="Arial"/>
          <w:b/>
          <w:sz w:val="24"/>
          <w:szCs w:val="24"/>
          <w:lang w:val="es-ES"/>
        </w:rPr>
      </w:pPr>
      <w:r w:rsidRPr="00617694">
        <w:rPr>
          <w:rFonts w:ascii="Arial" w:eastAsia="Arial" w:hAnsi="Arial" w:cs="Arial"/>
          <w:b/>
          <w:sz w:val="24"/>
          <w:szCs w:val="24"/>
          <w:lang w:val="es-ES"/>
        </w:rPr>
        <w:t xml:space="preserve"> </w:t>
      </w:r>
    </w:p>
    <w:p w14:paraId="3D500F7D" w14:textId="77777777" w:rsidR="001C474E" w:rsidRPr="00617694" w:rsidRDefault="001C474E" w:rsidP="001C474E">
      <w:pPr>
        <w:spacing w:after="0" w:line="240" w:lineRule="auto"/>
        <w:jc w:val="both"/>
        <w:rPr>
          <w:rFonts w:ascii="Arial" w:eastAsia="Arial" w:hAnsi="Arial" w:cs="Arial"/>
          <w:b/>
          <w:sz w:val="24"/>
          <w:szCs w:val="24"/>
          <w:lang w:val="es-ES"/>
        </w:rPr>
      </w:pPr>
      <w:r w:rsidRPr="00617694">
        <w:rPr>
          <w:rFonts w:ascii="Arial" w:eastAsia="Arial" w:hAnsi="Arial" w:cs="Arial"/>
          <w:b/>
          <w:sz w:val="24"/>
          <w:szCs w:val="24"/>
          <w:lang w:val="es-ES"/>
        </w:rPr>
        <w:t>ARTÍCULO 67. IMPOSICIÓN DE SANCIONES DE ACOSO LABORAL</w:t>
      </w:r>
    </w:p>
    <w:p w14:paraId="436EF631" w14:textId="77777777" w:rsidR="001C474E" w:rsidRPr="00617694" w:rsidRDefault="001C474E" w:rsidP="001C474E">
      <w:pPr>
        <w:spacing w:after="0" w:line="240" w:lineRule="auto"/>
        <w:jc w:val="both"/>
        <w:rPr>
          <w:rFonts w:ascii="Arial" w:eastAsia="Arial" w:hAnsi="Arial" w:cs="Arial"/>
          <w:b/>
          <w:sz w:val="24"/>
          <w:szCs w:val="24"/>
          <w:lang w:val="es-ES"/>
        </w:rPr>
      </w:pPr>
    </w:p>
    <w:p w14:paraId="12E79018"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Al miembro del funcionariado que se le compruebe cumplido el debido proceso haber incurrido en una conducta de acoso laboral será sancionado, de acuerdo con la gravedad de la falta, con cualquiera de las siguientes medidas disciplinarias:</w:t>
      </w:r>
    </w:p>
    <w:p w14:paraId="588F9779" w14:textId="77777777" w:rsidR="001C474E" w:rsidRPr="00617694" w:rsidRDefault="001C474E" w:rsidP="001C474E">
      <w:pPr>
        <w:spacing w:after="0" w:line="240" w:lineRule="auto"/>
        <w:jc w:val="both"/>
        <w:rPr>
          <w:rFonts w:ascii="Arial" w:eastAsia="Arial" w:hAnsi="Arial" w:cs="Arial"/>
          <w:sz w:val="24"/>
          <w:szCs w:val="24"/>
          <w:lang w:val="es-ES"/>
        </w:rPr>
      </w:pPr>
    </w:p>
    <w:p w14:paraId="17B2E3FC"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a)   Suspensión de 5 días hasta 30 días sin goce de salario, dependiendo de la gravedad de los actos de acoso.</w:t>
      </w:r>
    </w:p>
    <w:p w14:paraId="44E10B05"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b)   Despido sin responsabilidad patronal.</w:t>
      </w:r>
    </w:p>
    <w:p w14:paraId="08709BCE" w14:textId="77777777" w:rsidR="001C474E" w:rsidRPr="00617694" w:rsidRDefault="001C474E" w:rsidP="001C474E">
      <w:pPr>
        <w:spacing w:after="0" w:line="240" w:lineRule="auto"/>
        <w:jc w:val="both"/>
        <w:rPr>
          <w:rFonts w:ascii="Arial" w:eastAsia="Arial" w:hAnsi="Arial" w:cs="Arial"/>
          <w:sz w:val="24"/>
          <w:szCs w:val="24"/>
          <w:lang w:val="es-ES"/>
        </w:rPr>
      </w:pPr>
    </w:p>
    <w:p w14:paraId="6315F145"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La ejecución de la sanción impuesta caduca, para todo efecto, en un año desde la firmeza del acto.</w:t>
      </w:r>
    </w:p>
    <w:p w14:paraId="5BD5D030" w14:textId="77777777" w:rsidR="001C474E" w:rsidRPr="00617694" w:rsidRDefault="001C474E" w:rsidP="001C474E">
      <w:pPr>
        <w:spacing w:after="0" w:line="240" w:lineRule="auto"/>
        <w:jc w:val="both"/>
        <w:rPr>
          <w:rFonts w:ascii="Arial" w:eastAsia="Arial" w:hAnsi="Arial" w:cs="Arial"/>
          <w:sz w:val="24"/>
          <w:szCs w:val="24"/>
          <w:lang w:val="es-ES"/>
        </w:rPr>
      </w:pPr>
    </w:p>
    <w:p w14:paraId="34A09F66" w14:textId="77777777" w:rsidR="001C474E" w:rsidRPr="00617694" w:rsidRDefault="001C474E" w:rsidP="001C474E">
      <w:pPr>
        <w:spacing w:after="0" w:line="240" w:lineRule="auto"/>
        <w:jc w:val="both"/>
        <w:rPr>
          <w:rFonts w:ascii="Arial" w:eastAsia="Arial" w:hAnsi="Arial" w:cs="Arial"/>
          <w:b/>
          <w:sz w:val="24"/>
          <w:szCs w:val="24"/>
          <w:lang w:val="es-ES"/>
        </w:rPr>
      </w:pPr>
      <w:r w:rsidRPr="00617694">
        <w:rPr>
          <w:rFonts w:ascii="Arial" w:eastAsia="Arial" w:hAnsi="Arial" w:cs="Arial"/>
          <w:b/>
          <w:sz w:val="24"/>
          <w:szCs w:val="24"/>
          <w:lang w:val="es-ES"/>
        </w:rPr>
        <w:t>ARTÍCULO 68. MEDIDAS CORRECTIVAS</w:t>
      </w:r>
    </w:p>
    <w:p w14:paraId="110FDD5B" w14:textId="77777777" w:rsidR="001C474E" w:rsidRPr="00617694" w:rsidRDefault="001C474E" w:rsidP="001C474E">
      <w:pPr>
        <w:spacing w:after="0" w:line="240" w:lineRule="auto"/>
        <w:jc w:val="both"/>
        <w:rPr>
          <w:rFonts w:ascii="Arial" w:hAnsi="Arial" w:cs="Arial"/>
          <w:sz w:val="24"/>
          <w:szCs w:val="24"/>
        </w:rPr>
      </w:pPr>
      <w:r w:rsidRPr="00617694">
        <w:rPr>
          <w:rFonts w:ascii="Arial" w:eastAsia="Arial" w:hAnsi="Arial" w:cs="Arial"/>
          <w:b/>
          <w:sz w:val="24"/>
          <w:szCs w:val="24"/>
          <w:lang w:val="es-ES"/>
        </w:rPr>
        <w:br/>
      </w:r>
      <w:r w:rsidRPr="00617694">
        <w:rPr>
          <w:rFonts w:ascii="Arial" w:eastAsia="Arial" w:hAnsi="Arial" w:cs="Arial"/>
          <w:sz w:val="24"/>
          <w:szCs w:val="24"/>
          <w:lang w:val="es-ES"/>
        </w:rPr>
        <w:t>Además de las sanciones indicadas en el artículo anterior, se podrán aplicar medidas correctivas, por una única vez, ya sea por solicitud de la persona acosadora, por iniciativa del superior jerárquico, por recomendación de la Junta de Relaciones Laborales cuando medie proceso de conciliación o por la imposición de la Oficina, en la resolución final emitida dentro del procedimiento.</w:t>
      </w:r>
    </w:p>
    <w:p w14:paraId="28ABA29C" w14:textId="77777777" w:rsidR="001C474E" w:rsidRPr="00617694" w:rsidRDefault="001C474E" w:rsidP="001C474E">
      <w:pPr>
        <w:spacing w:after="0" w:line="240" w:lineRule="auto"/>
        <w:jc w:val="both"/>
        <w:rPr>
          <w:rFonts w:ascii="Arial" w:eastAsia="Arial" w:hAnsi="Arial" w:cs="Arial"/>
          <w:b/>
          <w:sz w:val="24"/>
          <w:szCs w:val="24"/>
          <w:lang w:val="es-ES"/>
        </w:rPr>
      </w:pPr>
    </w:p>
    <w:p w14:paraId="5B89F723" w14:textId="77777777" w:rsidR="001C474E" w:rsidRPr="00617694" w:rsidRDefault="001C474E" w:rsidP="001C474E">
      <w:pPr>
        <w:spacing w:after="0" w:line="240" w:lineRule="auto"/>
        <w:jc w:val="both"/>
        <w:rPr>
          <w:rFonts w:ascii="Arial" w:eastAsia="Arial" w:hAnsi="Arial" w:cs="Arial"/>
          <w:b/>
          <w:sz w:val="24"/>
          <w:szCs w:val="24"/>
          <w:lang w:val="es-ES"/>
        </w:rPr>
      </w:pPr>
      <w:r w:rsidRPr="00617694">
        <w:rPr>
          <w:rFonts w:ascii="Arial" w:eastAsia="Arial" w:hAnsi="Arial" w:cs="Arial"/>
          <w:b/>
          <w:sz w:val="24"/>
          <w:szCs w:val="24"/>
          <w:lang w:val="es-ES"/>
        </w:rPr>
        <w:t>ARTÍCULO 69. CRITERIOS PARA LA FIJACIÓN DE LA SANCIÓN</w:t>
      </w:r>
    </w:p>
    <w:p w14:paraId="56DAE9F5" w14:textId="77777777" w:rsidR="001C474E" w:rsidRPr="00617694" w:rsidRDefault="001C474E" w:rsidP="001C474E">
      <w:pPr>
        <w:spacing w:after="0" w:line="240" w:lineRule="auto"/>
        <w:jc w:val="both"/>
        <w:rPr>
          <w:rFonts w:ascii="Arial" w:eastAsia="Arial" w:hAnsi="Arial" w:cs="Arial"/>
          <w:b/>
          <w:sz w:val="24"/>
          <w:szCs w:val="24"/>
          <w:lang w:val="es-ES"/>
        </w:rPr>
      </w:pPr>
    </w:p>
    <w:p w14:paraId="274E3997"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Para la emisión de la resolución final, la Oficina podrá tomar en consideración para motivar dicho acto administrativo al menos, los siguientes criterios:</w:t>
      </w:r>
    </w:p>
    <w:p w14:paraId="7F042AAC" w14:textId="77777777" w:rsidR="001C474E" w:rsidRPr="00617694" w:rsidRDefault="001C474E" w:rsidP="001C474E">
      <w:pPr>
        <w:spacing w:after="0" w:line="240" w:lineRule="auto"/>
        <w:jc w:val="both"/>
        <w:rPr>
          <w:rFonts w:ascii="Arial" w:eastAsia="Arial" w:hAnsi="Arial" w:cs="Arial"/>
          <w:sz w:val="24"/>
          <w:szCs w:val="24"/>
          <w:lang w:val="es-ES"/>
        </w:rPr>
      </w:pPr>
    </w:p>
    <w:p w14:paraId="5DE5FA00" w14:textId="77777777" w:rsidR="001C474E" w:rsidRPr="00617694" w:rsidRDefault="001C474E" w:rsidP="001C474E">
      <w:pPr>
        <w:spacing w:after="0" w:line="240" w:lineRule="auto"/>
        <w:jc w:val="both"/>
        <w:rPr>
          <w:rFonts w:ascii="Arial" w:hAnsi="Arial" w:cs="Arial"/>
          <w:sz w:val="24"/>
          <w:szCs w:val="24"/>
        </w:rPr>
      </w:pPr>
      <w:r w:rsidRPr="00617694">
        <w:rPr>
          <w:rFonts w:ascii="Arial" w:eastAsia="Arial" w:hAnsi="Arial" w:cs="Arial"/>
          <w:sz w:val="24"/>
          <w:szCs w:val="24"/>
          <w:lang w:val="es-ES"/>
        </w:rPr>
        <w:t>a)</w:t>
      </w:r>
      <w:r w:rsidRPr="00617694">
        <w:rPr>
          <w:rFonts w:ascii="Arial" w:eastAsia="Times New Roman" w:hAnsi="Arial" w:cs="Arial"/>
          <w:sz w:val="24"/>
          <w:szCs w:val="24"/>
          <w:lang w:val="es-ES"/>
        </w:rPr>
        <w:t xml:space="preserve">   </w:t>
      </w:r>
      <w:r w:rsidRPr="00617694">
        <w:rPr>
          <w:rFonts w:ascii="Arial" w:eastAsia="Arial" w:hAnsi="Arial" w:cs="Arial"/>
          <w:sz w:val="24"/>
          <w:szCs w:val="24"/>
          <w:lang w:val="es-ES"/>
        </w:rPr>
        <w:t>Que la persona acosadora haya reconocido la falta.</w:t>
      </w:r>
    </w:p>
    <w:p w14:paraId="5AB4B308" w14:textId="77777777" w:rsidR="001C474E" w:rsidRPr="00617694" w:rsidRDefault="001C474E" w:rsidP="001C474E">
      <w:pPr>
        <w:spacing w:after="0" w:line="240" w:lineRule="auto"/>
        <w:jc w:val="both"/>
        <w:rPr>
          <w:rFonts w:ascii="Arial" w:hAnsi="Arial" w:cs="Arial"/>
          <w:sz w:val="24"/>
          <w:szCs w:val="24"/>
        </w:rPr>
      </w:pPr>
      <w:r w:rsidRPr="00617694">
        <w:rPr>
          <w:rFonts w:ascii="Arial" w:eastAsia="Arial" w:hAnsi="Arial" w:cs="Arial"/>
          <w:sz w:val="24"/>
          <w:szCs w:val="24"/>
          <w:lang w:val="es-ES"/>
        </w:rPr>
        <w:lastRenderedPageBreak/>
        <w:t>b)</w:t>
      </w:r>
      <w:r w:rsidRPr="00617694">
        <w:rPr>
          <w:rFonts w:ascii="Arial" w:eastAsia="Times New Roman" w:hAnsi="Arial" w:cs="Arial"/>
          <w:sz w:val="24"/>
          <w:szCs w:val="24"/>
          <w:lang w:val="es-ES"/>
        </w:rPr>
        <w:t xml:space="preserve">  </w:t>
      </w:r>
      <w:r w:rsidRPr="00617694">
        <w:rPr>
          <w:rFonts w:ascii="Arial" w:eastAsia="Arial" w:hAnsi="Arial" w:cs="Arial"/>
          <w:sz w:val="24"/>
          <w:szCs w:val="24"/>
          <w:lang w:val="es-ES"/>
        </w:rPr>
        <w:t>Que la persona acosadora se haya caracterizado por el buen desempeño en el pasado, según consta en su expediente personal.</w:t>
      </w:r>
    </w:p>
    <w:p w14:paraId="61451C5C" w14:textId="77777777" w:rsidR="001C474E" w:rsidRPr="00617694" w:rsidRDefault="001C474E" w:rsidP="001C474E">
      <w:pPr>
        <w:spacing w:after="0" w:line="240" w:lineRule="auto"/>
        <w:jc w:val="both"/>
        <w:rPr>
          <w:rFonts w:ascii="Arial" w:hAnsi="Arial" w:cs="Arial"/>
          <w:sz w:val="24"/>
          <w:szCs w:val="24"/>
        </w:rPr>
      </w:pPr>
      <w:r w:rsidRPr="00617694">
        <w:rPr>
          <w:rFonts w:ascii="Arial" w:eastAsia="Arial" w:hAnsi="Arial" w:cs="Arial"/>
          <w:sz w:val="24"/>
          <w:szCs w:val="24"/>
          <w:lang w:val="es-ES"/>
        </w:rPr>
        <w:t>c)</w:t>
      </w:r>
      <w:r w:rsidRPr="00617694">
        <w:rPr>
          <w:rFonts w:ascii="Arial" w:eastAsia="Times New Roman" w:hAnsi="Arial" w:cs="Arial"/>
          <w:sz w:val="24"/>
          <w:szCs w:val="24"/>
          <w:lang w:val="es-ES"/>
        </w:rPr>
        <w:t xml:space="preserve"> </w:t>
      </w:r>
      <w:r w:rsidRPr="00617694">
        <w:rPr>
          <w:rFonts w:ascii="Arial" w:eastAsia="Arial" w:hAnsi="Arial" w:cs="Arial"/>
          <w:sz w:val="24"/>
          <w:szCs w:val="24"/>
          <w:lang w:val="es-ES"/>
        </w:rPr>
        <w:t>Que las sanciones alternativas por aplicar no sean más gravosas que la sanción que debería imponerse.</w:t>
      </w:r>
    </w:p>
    <w:p w14:paraId="335DE930" w14:textId="77777777" w:rsidR="001C474E" w:rsidRPr="00617694" w:rsidRDefault="001C474E" w:rsidP="001C474E">
      <w:pPr>
        <w:spacing w:after="0" w:line="240" w:lineRule="auto"/>
        <w:jc w:val="both"/>
        <w:rPr>
          <w:rFonts w:ascii="Arial" w:hAnsi="Arial" w:cs="Arial"/>
          <w:sz w:val="24"/>
          <w:szCs w:val="24"/>
        </w:rPr>
      </w:pPr>
      <w:r w:rsidRPr="00617694">
        <w:rPr>
          <w:rFonts w:ascii="Arial" w:eastAsia="Arial" w:hAnsi="Arial" w:cs="Arial"/>
          <w:sz w:val="24"/>
          <w:szCs w:val="24"/>
          <w:lang w:val="es-ES"/>
        </w:rPr>
        <w:t>d)</w:t>
      </w:r>
      <w:r w:rsidRPr="00617694">
        <w:rPr>
          <w:rFonts w:ascii="Arial" w:eastAsia="Times New Roman" w:hAnsi="Arial" w:cs="Arial"/>
          <w:sz w:val="24"/>
          <w:szCs w:val="24"/>
          <w:lang w:val="es-ES"/>
        </w:rPr>
        <w:t xml:space="preserve">  </w:t>
      </w:r>
      <w:r w:rsidRPr="00617694">
        <w:rPr>
          <w:rFonts w:ascii="Arial" w:eastAsia="Arial" w:hAnsi="Arial" w:cs="Arial"/>
          <w:sz w:val="24"/>
          <w:szCs w:val="24"/>
          <w:lang w:val="es-ES"/>
        </w:rPr>
        <w:t>Que la persona acosadora sea reincidente</w:t>
      </w:r>
    </w:p>
    <w:p w14:paraId="34C7A244" w14:textId="77777777" w:rsidR="001C474E" w:rsidRPr="00617694" w:rsidRDefault="001C474E" w:rsidP="001C474E">
      <w:pPr>
        <w:spacing w:after="0" w:line="240" w:lineRule="auto"/>
        <w:jc w:val="both"/>
        <w:rPr>
          <w:rFonts w:ascii="Arial" w:eastAsia="Arial" w:hAnsi="Arial" w:cs="Arial"/>
          <w:b/>
          <w:sz w:val="24"/>
          <w:szCs w:val="24"/>
          <w:lang w:val="es-ES"/>
        </w:rPr>
      </w:pPr>
    </w:p>
    <w:p w14:paraId="69A8DDA6" w14:textId="77777777" w:rsidR="001C474E" w:rsidRPr="00617694" w:rsidRDefault="001C474E" w:rsidP="001C474E">
      <w:pPr>
        <w:spacing w:after="0" w:line="240" w:lineRule="auto"/>
        <w:jc w:val="both"/>
        <w:rPr>
          <w:rFonts w:ascii="Arial" w:eastAsia="Arial" w:hAnsi="Arial" w:cs="Arial"/>
          <w:b/>
          <w:sz w:val="24"/>
          <w:szCs w:val="24"/>
          <w:lang w:val="es-ES"/>
        </w:rPr>
      </w:pPr>
      <w:r w:rsidRPr="00617694">
        <w:rPr>
          <w:rFonts w:ascii="Arial" w:eastAsia="Arial" w:hAnsi="Arial" w:cs="Arial"/>
          <w:b/>
          <w:sz w:val="24"/>
          <w:szCs w:val="24"/>
          <w:lang w:val="es-ES"/>
        </w:rPr>
        <w:t>ARTÍCULO 70. SANCIONES POR ENCUBRIMIENTO O FAVORECIMIENTO</w:t>
      </w:r>
    </w:p>
    <w:p w14:paraId="0E4C0612" w14:textId="77777777" w:rsidR="001C474E" w:rsidRPr="00617694" w:rsidRDefault="001C474E" w:rsidP="001C474E">
      <w:pPr>
        <w:spacing w:after="0" w:line="240" w:lineRule="auto"/>
        <w:jc w:val="both"/>
        <w:rPr>
          <w:rFonts w:ascii="Arial" w:eastAsia="Arial" w:hAnsi="Arial" w:cs="Arial"/>
          <w:b/>
          <w:sz w:val="24"/>
          <w:szCs w:val="24"/>
          <w:lang w:val="es-ES"/>
        </w:rPr>
      </w:pPr>
    </w:p>
    <w:p w14:paraId="15918F13"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Cualquier superior jerárquico que haya sido puesto en conocimiento, por el medio que sea, de una posible causa de acoso laboral hacia una persona trabajadora de la Universidad, estará en la obligación de informar a la Fiscalía en un plazo máximo de 3 días hábiles. Quien no lo hiciere, será sujeto a una posible sanción de conformidad con el régimen disciplinario de la Universidad, previo cumplimiento del debido proceso.</w:t>
      </w:r>
    </w:p>
    <w:p w14:paraId="0C2A77AA" w14:textId="77777777" w:rsidR="001C474E" w:rsidRPr="00617694" w:rsidRDefault="001C474E" w:rsidP="001C474E">
      <w:pPr>
        <w:spacing w:after="0" w:line="240" w:lineRule="auto"/>
        <w:jc w:val="both"/>
        <w:rPr>
          <w:rFonts w:ascii="Arial" w:eastAsia="Arial" w:hAnsi="Arial" w:cs="Arial"/>
          <w:sz w:val="24"/>
          <w:szCs w:val="24"/>
          <w:lang w:val="es-ES"/>
        </w:rPr>
      </w:pPr>
    </w:p>
    <w:p w14:paraId="543D6B3B" w14:textId="77777777" w:rsidR="001C474E" w:rsidRPr="00617694" w:rsidRDefault="001C474E" w:rsidP="001C474E">
      <w:pPr>
        <w:spacing w:after="0" w:line="240" w:lineRule="auto"/>
        <w:jc w:val="both"/>
        <w:rPr>
          <w:rFonts w:ascii="Arial" w:eastAsia="Arial" w:hAnsi="Arial" w:cs="Arial"/>
          <w:sz w:val="24"/>
          <w:szCs w:val="24"/>
          <w:lang w:val="es-ES"/>
        </w:rPr>
      </w:pPr>
    </w:p>
    <w:p w14:paraId="5347924B" w14:textId="77777777" w:rsidR="001C474E" w:rsidRPr="00617694" w:rsidRDefault="001C474E" w:rsidP="001C474E">
      <w:pPr>
        <w:spacing w:after="0" w:line="240" w:lineRule="auto"/>
        <w:jc w:val="both"/>
        <w:rPr>
          <w:rFonts w:ascii="Arial" w:eastAsia="Arial" w:hAnsi="Arial" w:cs="Arial"/>
          <w:b/>
          <w:sz w:val="24"/>
          <w:szCs w:val="24"/>
          <w:lang w:val="es-ES"/>
        </w:rPr>
      </w:pPr>
      <w:r w:rsidRPr="00617694">
        <w:rPr>
          <w:rFonts w:ascii="Arial" w:eastAsia="Arial" w:hAnsi="Arial" w:cs="Arial"/>
          <w:b/>
          <w:sz w:val="24"/>
          <w:szCs w:val="24"/>
          <w:lang w:val="es-ES"/>
        </w:rPr>
        <w:t xml:space="preserve">CAPÍTULO IX. SANCIONES EN FALTAS COMUNES A LOS MIEMBROS DEL FUNCIONARIADO </w:t>
      </w:r>
    </w:p>
    <w:p w14:paraId="7BC43B9B" w14:textId="77777777" w:rsidR="001C474E" w:rsidRPr="00617694" w:rsidRDefault="001C474E" w:rsidP="001C474E">
      <w:pPr>
        <w:spacing w:after="0" w:line="240" w:lineRule="auto"/>
        <w:jc w:val="both"/>
        <w:rPr>
          <w:rFonts w:ascii="Arial" w:eastAsia="Arial" w:hAnsi="Arial" w:cs="Arial"/>
          <w:b/>
          <w:sz w:val="24"/>
          <w:szCs w:val="24"/>
          <w:lang w:val="es-ES"/>
        </w:rPr>
      </w:pPr>
    </w:p>
    <w:p w14:paraId="322FACE2" w14:textId="77777777" w:rsidR="001C474E" w:rsidRPr="00617694" w:rsidRDefault="001C474E" w:rsidP="001C474E">
      <w:pPr>
        <w:spacing w:after="0" w:line="240" w:lineRule="auto"/>
        <w:jc w:val="both"/>
        <w:rPr>
          <w:rFonts w:ascii="Arial" w:eastAsia="Arial" w:hAnsi="Arial" w:cs="Arial"/>
          <w:b/>
          <w:sz w:val="24"/>
          <w:szCs w:val="24"/>
          <w:lang w:val="es-ES"/>
        </w:rPr>
      </w:pPr>
      <w:r w:rsidRPr="00617694">
        <w:rPr>
          <w:rFonts w:ascii="Arial" w:eastAsia="Arial" w:hAnsi="Arial" w:cs="Arial"/>
          <w:b/>
          <w:sz w:val="24"/>
          <w:szCs w:val="24"/>
          <w:lang w:val="es-ES"/>
        </w:rPr>
        <w:t>ARTÍCULO 71. IMPOSICIÓN DE SANCIONES POR FALTAS COMUNES</w:t>
      </w:r>
    </w:p>
    <w:p w14:paraId="6A083271" w14:textId="77777777" w:rsidR="001C474E" w:rsidRPr="00617694" w:rsidRDefault="001C474E" w:rsidP="001C474E">
      <w:pPr>
        <w:spacing w:after="0" w:line="240" w:lineRule="auto"/>
        <w:jc w:val="both"/>
        <w:rPr>
          <w:rFonts w:ascii="Arial" w:eastAsia="Arial" w:hAnsi="Arial" w:cs="Arial"/>
          <w:b/>
          <w:sz w:val="24"/>
          <w:szCs w:val="24"/>
          <w:lang w:val="es-ES"/>
        </w:rPr>
      </w:pPr>
    </w:p>
    <w:p w14:paraId="5783F8CF"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Al miembro del funcionariado que se le compruebe, cumplido el debido proceso, haber incurrido en una falta común, será sancionada, de acuerdo con la gravedad de la falta, con cualquiera de las siguientes medidas disciplinarias:</w:t>
      </w:r>
    </w:p>
    <w:p w14:paraId="7CECFC48" w14:textId="77777777" w:rsidR="001C474E" w:rsidRPr="00617694" w:rsidRDefault="001C474E" w:rsidP="001C474E">
      <w:pPr>
        <w:spacing w:after="0" w:line="240" w:lineRule="auto"/>
        <w:jc w:val="both"/>
        <w:rPr>
          <w:rFonts w:ascii="Arial" w:eastAsia="Arial" w:hAnsi="Arial" w:cs="Arial"/>
          <w:sz w:val="24"/>
          <w:szCs w:val="24"/>
          <w:lang w:val="es-ES"/>
        </w:rPr>
      </w:pPr>
    </w:p>
    <w:p w14:paraId="2A974341" w14:textId="77777777" w:rsidR="001C474E" w:rsidRPr="00617694" w:rsidRDefault="001C474E" w:rsidP="001C474E">
      <w:pPr>
        <w:numPr>
          <w:ilvl w:val="0"/>
          <w:numId w:val="18"/>
        </w:numPr>
        <w:suppressAutoHyphens/>
        <w:autoSpaceDN w:val="0"/>
        <w:spacing w:after="0" w:line="240" w:lineRule="auto"/>
        <w:jc w:val="both"/>
        <w:rPr>
          <w:rFonts w:ascii="Arial" w:hAnsi="Arial" w:cs="Arial"/>
          <w:sz w:val="24"/>
          <w:szCs w:val="24"/>
        </w:rPr>
      </w:pPr>
      <w:r w:rsidRPr="00617694">
        <w:rPr>
          <w:rFonts w:ascii="Arial" w:eastAsia="Arial" w:hAnsi="Arial" w:cs="Arial"/>
          <w:sz w:val="24"/>
          <w:szCs w:val="24"/>
          <w:lang w:val="es-ES"/>
        </w:rPr>
        <w:t>Amonestación verbal.</w:t>
      </w:r>
    </w:p>
    <w:p w14:paraId="07FBDA13" w14:textId="77777777" w:rsidR="001C474E" w:rsidRPr="00617694" w:rsidRDefault="001C474E" w:rsidP="001C474E">
      <w:pPr>
        <w:numPr>
          <w:ilvl w:val="0"/>
          <w:numId w:val="18"/>
        </w:numPr>
        <w:suppressAutoHyphens/>
        <w:autoSpaceDN w:val="0"/>
        <w:spacing w:after="0" w:line="240" w:lineRule="auto"/>
        <w:jc w:val="both"/>
        <w:rPr>
          <w:rFonts w:ascii="Arial" w:hAnsi="Arial" w:cs="Arial"/>
          <w:sz w:val="24"/>
          <w:szCs w:val="24"/>
        </w:rPr>
      </w:pPr>
      <w:r w:rsidRPr="00617694">
        <w:rPr>
          <w:rFonts w:ascii="Arial" w:eastAsia="Arial" w:hAnsi="Arial" w:cs="Arial"/>
          <w:sz w:val="24"/>
          <w:szCs w:val="24"/>
          <w:lang w:val="es-ES"/>
        </w:rPr>
        <w:t>Apercibimiento escrito.</w:t>
      </w:r>
    </w:p>
    <w:p w14:paraId="63E9CCFD" w14:textId="77777777" w:rsidR="001C474E" w:rsidRPr="00617694" w:rsidRDefault="001C474E" w:rsidP="001C474E">
      <w:pPr>
        <w:numPr>
          <w:ilvl w:val="0"/>
          <w:numId w:val="18"/>
        </w:numPr>
        <w:suppressAutoHyphens/>
        <w:autoSpaceDN w:val="0"/>
        <w:spacing w:after="0" w:line="240" w:lineRule="auto"/>
        <w:jc w:val="both"/>
        <w:rPr>
          <w:rFonts w:ascii="Arial" w:hAnsi="Arial" w:cs="Arial"/>
          <w:sz w:val="24"/>
          <w:szCs w:val="24"/>
        </w:rPr>
      </w:pPr>
      <w:r w:rsidRPr="00617694">
        <w:rPr>
          <w:rFonts w:ascii="Arial" w:eastAsia="Arial" w:hAnsi="Arial" w:cs="Arial"/>
          <w:sz w:val="24"/>
          <w:szCs w:val="24"/>
          <w:lang w:val="es-ES"/>
        </w:rPr>
        <w:t>Suspensión hasta por 30 días sin goce de salario, dependiendo de la gravedad de la falta.</w:t>
      </w:r>
    </w:p>
    <w:p w14:paraId="1B69E7B2" w14:textId="77777777" w:rsidR="001C474E" w:rsidRPr="00617694" w:rsidRDefault="001C474E" w:rsidP="001C474E">
      <w:pPr>
        <w:numPr>
          <w:ilvl w:val="0"/>
          <w:numId w:val="18"/>
        </w:numPr>
        <w:suppressAutoHyphens/>
        <w:autoSpaceDN w:val="0"/>
        <w:spacing w:after="0" w:line="240" w:lineRule="auto"/>
        <w:jc w:val="both"/>
        <w:rPr>
          <w:rFonts w:ascii="Arial" w:hAnsi="Arial" w:cs="Arial"/>
          <w:sz w:val="24"/>
          <w:szCs w:val="24"/>
        </w:rPr>
      </w:pPr>
      <w:r w:rsidRPr="00617694">
        <w:rPr>
          <w:rFonts w:ascii="Arial" w:eastAsia="Arial" w:hAnsi="Arial" w:cs="Arial"/>
          <w:sz w:val="24"/>
          <w:szCs w:val="24"/>
          <w:lang w:val="es-ES"/>
        </w:rPr>
        <w:t>Despido sin responsabilidad patronal</w:t>
      </w:r>
    </w:p>
    <w:p w14:paraId="48EA4CB7" w14:textId="77777777" w:rsidR="001C474E" w:rsidRPr="00617694" w:rsidRDefault="001C474E" w:rsidP="001C474E">
      <w:pPr>
        <w:spacing w:after="0" w:line="240" w:lineRule="auto"/>
        <w:jc w:val="both"/>
        <w:rPr>
          <w:rFonts w:ascii="Arial" w:eastAsia="Arial" w:hAnsi="Arial" w:cs="Arial"/>
          <w:sz w:val="24"/>
          <w:szCs w:val="24"/>
          <w:lang w:val="es-ES"/>
        </w:rPr>
      </w:pPr>
    </w:p>
    <w:p w14:paraId="5F8DD308"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La ejecución de la sanción impuesta caduca, para todo efecto, en un año desde la firmeza del acto.</w:t>
      </w:r>
    </w:p>
    <w:p w14:paraId="5EE5CFD8" w14:textId="77777777" w:rsidR="001C474E" w:rsidRPr="00617694" w:rsidRDefault="001C474E" w:rsidP="001C474E">
      <w:pPr>
        <w:spacing w:after="0" w:line="240" w:lineRule="auto"/>
        <w:jc w:val="both"/>
        <w:rPr>
          <w:rFonts w:ascii="Arial" w:eastAsia="Arial" w:hAnsi="Arial" w:cs="Arial"/>
          <w:sz w:val="24"/>
          <w:szCs w:val="24"/>
          <w:lang w:val="es-ES"/>
        </w:rPr>
      </w:pPr>
    </w:p>
    <w:p w14:paraId="31636790" w14:textId="77777777" w:rsidR="001C474E" w:rsidRPr="00617694" w:rsidRDefault="001C474E" w:rsidP="001C474E">
      <w:pPr>
        <w:spacing w:after="0" w:line="240" w:lineRule="auto"/>
        <w:jc w:val="both"/>
        <w:rPr>
          <w:rFonts w:ascii="Arial" w:eastAsia="Arial" w:hAnsi="Arial" w:cs="Arial"/>
          <w:b/>
          <w:sz w:val="24"/>
          <w:szCs w:val="24"/>
          <w:lang w:val="es-ES"/>
        </w:rPr>
      </w:pPr>
      <w:r w:rsidRPr="00617694">
        <w:rPr>
          <w:rFonts w:ascii="Arial" w:eastAsia="Arial" w:hAnsi="Arial" w:cs="Arial"/>
          <w:b/>
          <w:sz w:val="24"/>
          <w:szCs w:val="24"/>
          <w:lang w:val="es-ES"/>
        </w:rPr>
        <w:t>ARTÍCULO 72. FALTAS SANCIONABLES CON AMONESTACIÓN VERBAL</w:t>
      </w:r>
    </w:p>
    <w:p w14:paraId="4D88CDD6" w14:textId="77777777" w:rsidR="001C474E" w:rsidRPr="00617694" w:rsidRDefault="001C474E" w:rsidP="001C474E">
      <w:pPr>
        <w:spacing w:after="0" w:line="240" w:lineRule="auto"/>
        <w:jc w:val="both"/>
        <w:rPr>
          <w:rFonts w:ascii="Arial" w:eastAsia="Arial" w:hAnsi="Arial" w:cs="Arial"/>
          <w:sz w:val="24"/>
          <w:szCs w:val="24"/>
          <w:lang w:val="es-ES"/>
        </w:rPr>
      </w:pPr>
    </w:p>
    <w:p w14:paraId="144D725F"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Se impondrá amonestación verbal al miembro del funcionariado cuando:</w:t>
      </w:r>
    </w:p>
    <w:p w14:paraId="7A296200" w14:textId="77777777" w:rsidR="001C474E" w:rsidRPr="00617694" w:rsidRDefault="001C474E" w:rsidP="001C474E">
      <w:pPr>
        <w:spacing w:after="0" w:line="240" w:lineRule="auto"/>
        <w:jc w:val="both"/>
        <w:rPr>
          <w:rFonts w:ascii="Arial" w:eastAsia="Arial" w:hAnsi="Arial" w:cs="Arial"/>
          <w:sz w:val="24"/>
          <w:szCs w:val="24"/>
          <w:lang w:val="es-ES"/>
        </w:rPr>
      </w:pPr>
    </w:p>
    <w:p w14:paraId="20A1A2BF" w14:textId="77777777" w:rsidR="001C474E" w:rsidRPr="00617694" w:rsidRDefault="001C474E" w:rsidP="001C474E">
      <w:pPr>
        <w:numPr>
          <w:ilvl w:val="0"/>
          <w:numId w:val="19"/>
        </w:numPr>
        <w:suppressAutoHyphens/>
        <w:autoSpaceDN w:val="0"/>
        <w:spacing w:after="0" w:line="240" w:lineRule="auto"/>
        <w:jc w:val="both"/>
        <w:rPr>
          <w:rFonts w:ascii="Arial" w:hAnsi="Arial" w:cs="Arial"/>
          <w:sz w:val="24"/>
          <w:szCs w:val="24"/>
        </w:rPr>
      </w:pPr>
      <w:r w:rsidRPr="00617694">
        <w:rPr>
          <w:rFonts w:ascii="Arial" w:eastAsia="Arial" w:hAnsi="Arial" w:cs="Arial"/>
          <w:sz w:val="24"/>
          <w:szCs w:val="24"/>
          <w:lang w:val="es-ES"/>
        </w:rPr>
        <w:t>Abandone injustificadamente sus labores durante su jornada de trabajo.</w:t>
      </w:r>
    </w:p>
    <w:p w14:paraId="73ED3FE4" w14:textId="77777777" w:rsidR="001C474E" w:rsidRPr="00617694" w:rsidRDefault="001C474E" w:rsidP="001C474E">
      <w:pPr>
        <w:numPr>
          <w:ilvl w:val="0"/>
          <w:numId w:val="19"/>
        </w:numPr>
        <w:suppressAutoHyphens/>
        <w:autoSpaceDN w:val="0"/>
        <w:spacing w:after="0" w:line="240" w:lineRule="auto"/>
        <w:jc w:val="both"/>
        <w:rPr>
          <w:rFonts w:ascii="Arial" w:hAnsi="Arial" w:cs="Arial"/>
          <w:sz w:val="24"/>
          <w:szCs w:val="24"/>
        </w:rPr>
      </w:pPr>
      <w:r w:rsidRPr="00617694">
        <w:rPr>
          <w:rFonts w:ascii="Arial" w:eastAsia="Arial" w:hAnsi="Arial" w:cs="Arial"/>
          <w:sz w:val="24"/>
          <w:szCs w:val="24"/>
          <w:lang w:val="es-ES"/>
        </w:rPr>
        <w:t>Cometa una falta de respeto hacia otra persona durante su jornada de trabajo.</w:t>
      </w:r>
    </w:p>
    <w:p w14:paraId="6FB90B1B" w14:textId="77777777" w:rsidR="001C474E" w:rsidRPr="00617694" w:rsidRDefault="001C474E" w:rsidP="001C474E">
      <w:pPr>
        <w:numPr>
          <w:ilvl w:val="0"/>
          <w:numId w:val="15"/>
        </w:numPr>
        <w:suppressAutoHyphens/>
        <w:autoSpaceDN w:val="0"/>
        <w:spacing w:after="0" w:line="240" w:lineRule="auto"/>
        <w:jc w:val="both"/>
        <w:rPr>
          <w:rFonts w:ascii="Arial" w:hAnsi="Arial" w:cs="Arial"/>
          <w:sz w:val="24"/>
          <w:szCs w:val="24"/>
        </w:rPr>
      </w:pPr>
      <w:r w:rsidRPr="00617694">
        <w:rPr>
          <w:rFonts w:ascii="Arial" w:eastAsia="Arial" w:hAnsi="Arial" w:cs="Arial"/>
          <w:sz w:val="24"/>
          <w:szCs w:val="24"/>
          <w:lang w:val="es-ES"/>
        </w:rPr>
        <w:t>Cometa alguna falta leve contra las obligaciones indicadas en el ARTÍCULO 14 del Estatuto Orgánico.</w:t>
      </w:r>
    </w:p>
    <w:p w14:paraId="28EBFFA0" w14:textId="77777777" w:rsidR="001C474E" w:rsidRPr="00617694" w:rsidRDefault="001C474E" w:rsidP="001C474E">
      <w:pPr>
        <w:numPr>
          <w:ilvl w:val="0"/>
          <w:numId w:val="15"/>
        </w:numPr>
        <w:suppressAutoHyphens/>
        <w:autoSpaceDN w:val="0"/>
        <w:spacing w:after="0" w:line="240" w:lineRule="auto"/>
        <w:jc w:val="both"/>
        <w:rPr>
          <w:rFonts w:ascii="Arial" w:hAnsi="Arial" w:cs="Arial"/>
          <w:sz w:val="24"/>
          <w:szCs w:val="24"/>
        </w:rPr>
      </w:pPr>
      <w:r w:rsidRPr="00617694">
        <w:rPr>
          <w:rFonts w:ascii="Arial" w:eastAsia="Arial" w:hAnsi="Arial" w:cs="Arial"/>
          <w:sz w:val="24"/>
          <w:szCs w:val="24"/>
          <w:lang w:val="es-ES"/>
        </w:rPr>
        <w:t>Tire basura en el campus universitario.</w:t>
      </w:r>
    </w:p>
    <w:p w14:paraId="00BA5780" w14:textId="77777777" w:rsidR="001C474E" w:rsidRPr="00617694" w:rsidRDefault="001C474E" w:rsidP="001C474E">
      <w:pPr>
        <w:numPr>
          <w:ilvl w:val="0"/>
          <w:numId w:val="15"/>
        </w:numPr>
        <w:suppressAutoHyphens/>
        <w:autoSpaceDN w:val="0"/>
        <w:spacing w:after="0" w:line="240" w:lineRule="auto"/>
        <w:jc w:val="both"/>
        <w:rPr>
          <w:rFonts w:ascii="Arial" w:hAnsi="Arial" w:cs="Arial"/>
          <w:sz w:val="24"/>
          <w:szCs w:val="24"/>
        </w:rPr>
      </w:pPr>
      <w:r w:rsidRPr="00617694">
        <w:rPr>
          <w:rFonts w:ascii="Arial" w:eastAsia="Arial" w:hAnsi="Arial" w:cs="Arial"/>
          <w:sz w:val="24"/>
          <w:szCs w:val="24"/>
          <w:lang w:val="es-ES"/>
        </w:rPr>
        <w:t>Fume dentro de las instalaciones universitarias.</w:t>
      </w:r>
    </w:p>
    <w:p w14:paraId="07BB69B9" w14:textId="77777777" w:rsidR="001C474E" w:rsidRPr="00617694" w:rsidRDefault="001C474E" w:rsidP="001C474E">
      <w:pPr>
        <w:numPr>
          <w:ilvl w:val="0"/>
          <w:numId w:val="15"/>
        </w:numPr>
        <w:suppressAutoHyphens/>
        <w:autoSpaceDN w:val="0"/>
        <w:spacing w:after="0" w:line="240" w:lineRule="auto"/>
        <w:jc w:val="both"/>
        <w:rPr>
          <w:rFonts w:ascii="Arial" w:hAnsi="Arial" w:cs="Arial"/>
          <w:sz w:val="24"/>
          <w:szCs w:val="24"/>
        </w:rPr>
      </w:pPr>
      <w:r w:rsidRPr="00617694">
        <w:rPr>
          <w:rFonts w:ascii="Arial" w:eastAsia="Arial" w:hAnsi="Arial" w:cs="Arial"/>
          <w:sz w:val="24"/>
          <w:szCs w:val="24"/>
          <w:lang w:val="es-ES"/>
        </w:rPr>
        <w:t>Incurra sin justificación, en dos llegadas tardías consecutivas o tres alternas en el mismo mes calendario.</w:t>
      </w:r>
    </w:p>
    <w:p w14:paraId="3BD395BB" w14:textId="77777777" w:rsidR="001C474E" w:rsidRPr="00617694" w:rsidRDefault="001C474E" w:rsidP="001C474E">
      <w:pPr>
        <w:spacing w:after="0" w:line="240" w:lineRule="auto"/>
        <w:jc w:val="both"/>
        <w:rPr>
          <w:rFonts w:ascii="Arial" w:eastAsia="Arial" w:hAnsi="Arial" w:cs="Arial"/>
          <w:sz w:val="24"/>
          <w:szCs w:val="24"/>
          <w:lang w:val="es-ES"/>
        </w:rPr>
      </w:pPr>
    </w:p>
    <w:p w14:paraId="3F23FCC4"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La Oficina de Investigación y Sanción de Faltas Comunes y Acoso Laboral en cualquier caso valorará otras conductas a efectos de establecer si ameritan una sanción de amonestación verbal.</w:t>
      </w:r>
    </w:p>
    <w:p w14:paraId="62A4B47B" w14:textId="77777777" w:rsidR="001C474E" w:rsidRPr="00617694" w:rsidRDefault="001C474E" w:rsidP="001C474E">
      <w:pPr>
        <w:spacing w:after="0" w:line="240" w:lineRule="auto"/>
        <w:jc w:val="both"/>
        <w:rPr>
          <w:rFonts w:ascii="Arial" w:eastAsia="Arial" w:hAnsi="Arial" w:cs="Arial"/>
          <w:sz w:val="24"/>
          <w:szCs w:val="24"/>
          <w:lang w:val="es-ES"/>
        </w:rPr>
      </w:pPr>
    </w:p>
    <w:p w14:paraId="63ACC53F" w14:textId="77777777" w:rsidR="001C474E" w:rsidRPr="00617694" w:rsidRDefault="001C474E" w:rsidP="001C474E">
      <w:pPr>
        <w:spacing w:after="0" w:line="240" w:lineRule="auto"/>
        <w:jc w:val="both"/>
        <w:rPr>
          <w:rFonts w:ascii="Arial" w:eastAsia="Arial" w:hAnsi="Arial" w:cs="Arial"/>
          <w:b/>
          <w:sz w:val="24"/>
          <w:szCs w:val="24"/>
          <w:lang w:val="es-ES"/>
        </w:rPr>
      </w:pPr>
      <w:r w:rsidRPr="00617694">
        <w:rPr>
          <w:rFonts w:ascii="Arial" w:eastAsia="Arial" w:hAnsi="Arial" w:cs="Arial"/>
          <w:b/>
          <w:sz w:val="24"/>
          <w:szCs w:val="24"/>
          <w:lang w:val="es-ES"/>
        </w:rPr>
        <w:t>ARTÍCULO 73. FALTAS SANCIONABLES CON APERCIBIMIENTO POR ESCRITO</w:t>
      </w:r>
    </w:p>
    <w:p w14:paraId="7617F7AC" w14:textId="77777777" w:rsidR="001C474E" w:rsidRPr="00617694" w:rsidRDefault="001C474E" w:rsidP="001C474E">
      <w:pPr>
        <w:spacing w:after="0" w:line="240" w:lineRule="auto"/>
        <w:jc w:val="both"/>
        <w:rPr>
          <w:rFonts w:ascii="Arial" w:eastAsia="Arial" w:hAnsi="Arial" w:cs="Arial"/>
          <w:b/>
          <w:sz w:val="24"/>
          <w:szCs w:val="24"/>
          <w:lang w:val="es-ES"/>
        </w:rPr>
      </w:pPr>
    </w:p>
    <w:p w14:paraId="10857002"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 xml:space="preserve">Se impondrá apercibimiento por escrito, sin perjuicio de aplicar una sanción mayor cuando amerite </w:t>
      </w:r>
      <w:proofErr w:type="gramStart"/>
      <w:r w:rsidRPr="00617694">
        <w:rPr>
          <w:rFonts w:ascii="Arial" w:eastAsia="Arial" w:hAnsi="Arial" w:cs="Arial"/>
          <w:sz w:val="24"/>
          <w:szCs w:val="24"/>
          <w:lang w:val="es-ES"/>
        </w:rPr>
        <w:t>en razón de</w:t>
      </w:r>
      <w:proofErr w:type="gramEnd"/>
      <w:r w:rsidRPr="00617694">
        <w:rPr>
          <w:rFonts w:ascii="Arial" w:eastAsia="Arial" w:hAnsi="Arial" w:cs="Arial"/>
          <w:sz w:val="24"/>
          <w:szCs w:val="24"/>
          <w:lang w:val="es-ES"/>
        </w:rPr>
        <w:t xml:space="preserve"> la naturaleza, reiteración y las consecuencias de la falta:</w:t>
      </w:r>
    </w:p>
    <w:p w14:paraId="6A26AD34" w14:textId="77777777" w:rsidR="001C474E" w:rsidRPr="00617694" w:rsidRDefault="001C474E" w:rsidP="001C474E">
      <w:pPr>
        <w:spacing w:after="0" w:line="240" w:lineRule="auto"/>
        <w:jc w:val="both"/>
        <w:rPr>
          <w:rFonts w:ascii="Arial" w:hAnsi="Arial" w:cs="Arial"/>
          <w:sz w:val="24"/>
          <w:szCs w:val="24"/>
        </w:rPr>
      </w:pPr>
      <w:r w:rsidRPr="00617694">
        <w:rPr>
          <w:rFonts w:ascii="Arial" w:eastAsia="Arial" w:hAnsi="Arial" w:cs="Arial"/>
          <w:sz w:val="24"/>
          <w:szCs w:val="24"/>
          <w:lang w:val="es-ES"/>
        </w:rPr>
        <w:t>a)</w:t>
      </w:r>
      <w:r w:rsidRPr="00617694">
        <w:rPr>
          <w:rFonts w:ascii="Arial" w:eastAsia="Times New Roman" w:hAnsi="Arial" w:cs="Arial"/>
          <w:sz w:val="24"/>
          <w:szCs w:val="24"/>
          <w:lang w:val="es-ES"/>
        </w:rPr>
        <w:t xml:space="preserve">    </w:t>
      </w:r>
      <w:r w:rsidRPr="00617694">
        <w:rPr>
          <w:rFonts w:ascii="Arial" w:eastAsia="Arial" w:hAnsi="Arial" w:cs="Arial"/>
          <w:sz w:val="24"/>
          <w:szCs w:val="24"/>
          <w:lang w:val="es-ES"/>
        </w:rPr>
        <w:t>Dejar de ejecutar sus funciones con la intensidad, cuidado y esmero apropiados.</w:t>
      </w:r>
    </w:p>
    <w:p w14:paraId="68CF91BC" w14:textId="77777777" w:rsidR="001C474E" w:rsidRPr="00617694" w:rsidRDefault="001C474E" w:rsidP="001C474E">
      <w:pPr>
        <w:spacing w:after="0" w:line="240" w:lineRule="auto"/>
        <w:jc w:val="both"/>
        <w:rPr>
          <w:rFonts w:ascii="Arial" w:hAnsi="Arial" w:cs="Arial"/>
          <w:sz w:val="24"/>
          <w:szCs w:val="24"/>
        </w:rPr>
      </w:pPr>
      <w:r w:rsidRPr="00617694">
        <w:rPr>
          <w:rFonts w:ascii="Arial" w:eastAsia="Arial" w:hAnsi="Arial" w:cs="Arial"/>
          <w:sz w:val="24"/>
          <w:szCs w:val="24"/>
          <w:lang w:val="es-ES"/>
        </w:rPr>
        <w:t>b)</w:t>
      </w:r>
      <w:r w:rsidRPr="00617694">
        <w:rPr>
          <w:rFonts w:ascii="Arial" w:eastAsia="Times New Roman" w:hAnsi="Arial" w:cs="Arial"/>
          <w:sz w:val="24"/>
          <w:szCs w:val="24"/>
          <w:lang w:val="es-ES"/>
        </w:rPr>
        <w:t xml:space="preserve">    </w:t>
      </w:r>
      <w:r w:rsidRPr="00617694">
        <w:rPr>
          <w:rFonts w:ascii="Arial" w:eastAsia="Arial" w:hAnsi="Arial" w:cs="Arial"/>
          <w:sz w:val="24"/>
          <w:szCs w:val="24"/>
          <w:lang w:val="es-ES"/>
        </w:rPr>
        <w:t>La ausencia injustificada a diligencias, asambleas o reuniones propias del ejercicio de su cargo.</w:t>
      </w:r>
    </w:p>
    <w:p w14:paraId="7E16BE12" w14:textId="77777777" w:rsidR="001C474E" w:rsidRPr="00617694" w:rsidRDefault="001C474E" w:rsidP="001C474E">
      <w:pPr>
        <w:spacing w:after="0" w:line="240" w:lineRule="auto"/>
        <w:jc w:val="both"/>
        <w:rPr>
          <w:rFonts w:ascii="Arial" w:hAnsi="Arial" w:cs="Arial"/>
          <w:sz w:val="24"/>
          <w:szCs w:val="24"/>
        </w:rPr>
      </w:pPr>
      <w:r w:rsidRPr="00617694">
        <w:rPr>
          <w:rFonts w:ascii="Arial" w:eastAsia="Arial" w:hAnsi="Arial" w:cs="Arial"/>
          <w:sz w:val="24"/>
          <w:szCs w:val="24"/>
          <w:lang w:val="es-ES"/>
        </w:rPr>
        <w:t>c)</w:t>
      </w:r>
      <w:r w:rsidRPr="00617694">
        <w:rPr>
          <w:rFonts w:ascii="Arial" w:eastAsia="Times New Roman" w:hAnsi="Arial" w:cs="Arial"/>
          <w:sz w:val="24"/>
          <w:szCs w:val="24"/>
          <w:lang w:val="es-ES"/>
        </w:rPr>
        <w:t xml:space="preserve">    </w:t>
      </w:r>
      <w:r w:rsidRPr="00617694">
        <w:rPr>
          <w:rFonts w:ascii="Arial" w:eastAsia="Arial" w:hAnsi="Arial" w:cs="Arial"/>
          <w:sz w:val="24"/>
          <w:szCs w:val="24"/>
          <w:lang w:val="es-ES"/>
        </w:rPr>
        <w:t>Retrasar de manera injustificada el despacho de los asuntos que le corresponden.</w:t>
      </w:r>
    </w:p>
    <w:p w14:paraId="4986C481" w14:textId="77777777" w:rsidR="001C474E" w:rsidRPr="00617694" w:rsidRDefault="001C474E" w:rsidP="001C474E">
      <w:pPr>
        <w:spacing w:after="0" w:line="240" w:lineRule="auto"/>
        <w:jc w:val="both"/>
        <w:rPr>
          <w:rFonts w:ascii="Arial" w:hAnsi="Arial" w:cs="Arial"/>
          <w:sz w:val="24"/>
          <w:szCs w:val="24"/>
        </w:rPr>
      </w:pPr>
      <w:r w:rsidRPr="00617694">
        <w:rPr>
          <w:rFonts w:ascii="Arial" w:eastAsia="Arial" w:hAnsi="Arial" w:cs="Arial"/>
          <w:sz w:val="24"/>
          <w:szCs w:val="24"/>
          <w:lang w:val="es-ES"/>
        </w:rPr>
        <w:t>d)</w:t>
      </w:r>
      <w:r w:rsidRPr="00617694">
        <w:rPr>
          <w:rFonts w:ascii="Arial" w:eastAsia="Times New Roman" w:hAnsi="Arial" w:cs="Arial"/>
          <w:sz w:val="24"/>
          <w:szCs w:val="24"/>
          <w:lang w:val="es-ES"/>
        </w:rPr>
        <w:t xml:space="preserve">   </w:t>
      </w:r>
      <w:r w:rsidRPr="00617694">
        <w:rPr>
          <w:rFonts w:ascii="Arial" w:eastAsia="Arial" w:hAnsi="Arial" w:cs="Arial"/>
          <w:sz w:val="24"/>
          <w:szCs w:val="24"/>
          <w:lang w:val="es-ES"/>
        </w:rPr>
        <w:t>Ausentarse injustificadamente o sin licencia de su superior jerárquico, de las labores en el transcurso de dos medias jornadas o de un día completo en un mismo mes calendario.</w:t>
      </w:r>
    </w:p>
    <w:p w14:paraId="522D6E64" w14:textId="77777777" w:rsidR="001C474E" w:rsidRPr="00617694" w:rsidRDefault="001C474E" w:rsidP="001C474E">
      <w:pPr>
        <w:spacing w:after="0" w:line="240" w:lineRule="auto"/>
        <w:jc w:val="both"/>
        <w:rPr>
          <w:rFonts w:ascii="Arial" w:hAnsi="Arial" w:cs="Arial"/>
          <w:sz w:val="24"/>
          <w:szCs w:val="24"/>
        </w:rPr>
      </w:pPr>
      <w:r w:rsidRPr="00617694">
        <w:rPr>
          <w:rFonts w:ascii="Arial" w:eastAsia="Arial" w:hAnsi="Arial" w:cs="Arial"/>
          <w:sz w:val="24"/>
          <w:szCs w:val="24"/>
          <w:lang w:val="es-ES"/>
        </w:rPr>
        <w:t>e)</w:t>
      </w:r>
      <w:r w:rsidRPr="00617694">
        <w:rPr>
          <w:rFonts w:ascii="Arial" w:eastAsia="Times New Roman" w:hAnsi="Arial" w:cs="Arial"/>
          <w:sz w:val="24"/>
          <w:szCs w:val="24"/>
          <w:lang w:val="es-ES"/>
        </w:rPr>
        <w:t xml:space="preserve"> </w:t>
      </w:r>
      <w:r w:rsidRPr="00617694">
        <w:rPr>
          <w:rFonts w:ascii="Arial" w:eastAsia="Arial" w:hAnsi="Arial" w:cs="Arial"/>
          <w:sz w:val="24"/>
          <w:szCs w:val="24"/>
          <w:lang w:val="es-ES"/>
        </w:rPr>
        <w:t>Hacer durante el trabajo propaganda político-electoral, salvo las excepciones establecidas en la normativa.</w:t>
      </w:r>
    </w:p>
    <w:p w14:paraId="33F0D0E4" w14:textId="77777777" w:rsidR="001C474E" w:rsidRPr="00617694" w:rsidRDefault="001C474E" w:rsidP="001C474E">
      <w:pPr>
        <w:spacing w:after="0" w:line="240" w:lineRule="auto"/>
        <w:jc w:val="both"/>
        <w:rPr>
          <w:rFonts w:ascii="Arial" w:hAnsi="Arial" w:cs="Arial"/>
          <w:sz w:val="24"/>
          <w:szCs w:val="24"/>
        </w:rPr>
      </w:pPr>
      <w:r w:rsidRPr="00617694">
        <w:rPr>
          <w:rFonts w:ascii="Arial" w:eastAsia="Arial" w:hAnsi="Arial" w:cs="Arial"/>
          <w:sz w:val="24"/>
          <w:szCs w:val="24"/>
          <w:lang w:val="es-ES"/>
        </w:rPr>
        <w:t>f)</w:t>
      </w:r>
      <w:r w:rsidRPr="00617694">
        <w:rPr>
          <w:rFonts w:ascii="Arial" w:eastAsia="Times New Roman" w:hAnsi="Arial" w:cs="Arial"/>
          <w:sz w:val="24"/>
          <w:szCs w:val="24"/>
          <w:lang w:val="es-ES"/>
        </w:rPr>
        <w:t xml:space="preserve">  </w:t>
      </w:r>
      <w:r w:rsidRPr="00617694">
        <w:rPr>
          <w:rFonts w:ascii="Arial" w:eastAsia="Arial" w:hAnsi="Arial" w:cs="Arial"/>
          <w:sz w:val="24"/>
          <w:szCs w:val="24"/>
          <w:lang w:val="es-ES"/>
        </w:rPr>
        <w:t>Portar armas de cualquier clase durante las horas de trabajo, excepto cuando se tratare de instrumentos que formarán parte de las herramientas o útiles propios del trabajo.</w:t>
      </w:r>
    </w:p>
    <w:p w14:paraId="388A7725" w14:textId="77777777" w:rsidR="001C474E" w:rsidRPr="00617694" w:rsidRDefault="001C474E" w:rsidP="001C474E">
      <w:pPr>
        <w:spacing w:after="0" w:line="240" w:lineRule="auto"/>
        <w:jc w:val="both"/>
        <w:rPr>
          <w:rFonts w:ascii="Arial" w:hAnsi="Arial" w:cs="Arial"/>
          <w:sz w:val="24"/>
          <w:szCs w:val="24"/>
        </w:rPr>
      </w:pPr>
      <w:r w:rsidRPr="00617694">
        <w:rPr>
          <w:rFonts w:ascii="Arial" w:eastAsia="Arial" w:hAnsi="Arial" w:cs="Arial"/>
          <w:sz w:val="24"/>
          <w:szCs w:val="24"/>
          <w:lang w:val="es-ES"/>
        </w:rPr>
        <w:t>g)</w:t>
      </w:r>
      <w:r w:rsidRPr="00617694">
        <w:rPr>
          <w:rFonts w:ascii="Arial" w:eastAsia="Times New Roman" w:hAnsi="Arial" w:cs="Arial"/>
          <w:sz w:val="24"/>
          <w:szCs w:val="24"/>
          <w:lang w:val="es-ES"/>
        </w:rPr>
        <w:t xml:space="preserve">  </w:t>
      </w:r>
      <w:r w:rsidRPr="00617694">
        <w:rPr>
          <w:rFonts w:ascii="Arial" w:eastAsia="Arial" w:hAnsi="Arial" w:cs="Arial"/>
          <w:sz w:val="24"/>
          <w:szCs w:val="24"/>
          <w:lang w:val="es-ES"/>
        </w:rPr>
        <w:t>Cuando el miembro del funcionariado se niegue de manera manifiesta, reiterada e injustificada a acatar las normas que su superior jerárquico o su representante en la dirección de trabajos le indique para obtener la mayor eficacia y rendimiento en las labores que se están ejecutando.</w:t>
      </w:r>
    </w:p>
    <w:p w14:paraId="3309A8C0" w14:textId="77777777" w:rsidR="001C474E" w:rsidRPr="00617694" w:rsidRDefault="001C474E" w:rsidP="001C474E">
      <w:pPr>
        <w:spacing w:after="0" w:line="240" w:lineRule="auto"/>
        <w:jc w:val="both"/>
        <w:rPr>
          <w:rFonts w:ascii="Arial" w:hAnsi="Arial" w:cs="Arial"/>
          <w:sz w:val="24"/>
          <w:szCs w:val="24"/>
        </w:rPr>
      </w:pPr>
      <w:r w:rsidRPr="00617694">
        <w:rPr>
          <w:rFonts w:ascii="Arial" w:eastAsia="Arial" w:hAnsi="Arial" w:cs="Arial"/>
          <w:sz w:val="24"/>
          <w:szCs w:val="24"/>
          <w:lang w:val="es-ES"/>
        </w:rPr>
        <w:t>h)</w:t>
      </w:r>
      <w:r w:rsidRPr="00617694">
        <w:rPr>
          <w:rFonts w:ascii="Arial" w:eastAsia="Times New Roman" w:hAnsi="Arial" w:cs="Arial"/>
          <w:sz w:val="24"/>
          <w:szCs w:val="24"/>
          <w:lang w:val="es-ES"/>
        </w:rPr>
        <w:t xml:space="preserve">   </w:t>
      </w:r>
      <w:r w:rsidRPr="00617694">
        <w:rPr>
          <w:rFonts w:ascii="Arial" w:eastAsia="Arial" w:hAnsi="Arial" w:cs="Arial"/>
          <w:sz w:val="24"/>
          <w:szCs w:val="24"/>
          <w:lang w:val="es-ES"/>
        </w:rPr>
        <w:t>Cuando en un lapso no mayor a tres meses se incurra de nuevo en una falta que ha sido sancionada con amonestación verbal.</w:t>
      </w:r>
    </w:p>
    <w:p w14:paraId="149B8D38" w14:textId="77777777" w:rsidR="001C474E" w:rsidRPr="00617694" w:rsidRDefault="001C474E" w:rsidP="001C474E">
      <w:pPr>
        <w:spacing w:after="0" w:line="240" w:lineRule="auto"/>
        <w:jc w:val="both"/>
        <w:rPr>
          <w:rFonts w:ascii="Arial" w:hAnsi="Arial" w:cs="Arial"/>
          <w:sz w:val="24"/>
          <w:szCs w:val="24"/>
        </w:rPr>
      </w:pPr>
      <w:r w:rsidRPr="00617694">
        <w:rPr>
          <w:rFonts w:ascii="Arial" w:eastAsia="Arial" w:hAnsi="Arial" w:cs="Arial"/>
          <w:sz w:val="24"/>
          <w:szCs w:val="24"/>
          <w:lang w:val="es-ES"/>
        </w:rPr>
        <w:t>i)</w:t>
      </w:r>
      <w:r w:rsidRPr="00617694">
        <w:rPr>
          <w:rFonts w:ascii="Arial" w:eastAsia="Times New Roman" w:hAnsi="Arial" w:cs="Arial"/>
          <w:sz w:val="24"/>
          <w:szCs w:val="24"/>
          <w:lang w:val="es-ES"/>
        </w:rPr>
        <w:t xml:space="preserve">    </w:t>
      </w:r>
      <w:proofErr w:type="gramStart"/>
      <w:r w:rsidRPr="00617694">
        <w:rPr>
          <w:rFonts w:ascii="Arial" w:eastAsia="Arial" w:hAnsi="Arial" w:cs="Arial"/>
          <w:sz w:val="24"/>
          <w:szCs w:val="24"/>
          <w:lang w:val="es-ES"/>
        </w:rPr>
        <w:t>Cometer  alguna</w:t>
      </w:r>
      <w:proofErr w:type="gramEnd"/>
      <w:r w:rsidRPr="00617694">
        <w:rPr>
          <w:rFonts w:ascii="Arial" w:eastAsia="Arial" w:hAnsi="Arial" w:cs="Arial"/>
          <w:sz w:val="24"/>
          <w:szCs w:val="24"/>
          <w:lang w:val="es-ES"/>
        </w:rPr>
        <w:t xml:space="preserve"> falta leve en contra de otras obligaciones que expresa o tácitamente le imponga el Estatuto Orgánico, la Convención Colectiva u otra normativa interna o externa aplicable a la relación laboral; o cometa alguna otra falta que por su naturaleza y consecuencias no amerite una sanción de amonestación verbal, suspensión o despido.</w:t>
      </w:r>
    </w:p>
    <w:p w14:paraId="2E854B0D"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Cometer alguna otra falta que por su naturaleza y consecuencias no amerite una sanción de amonestación verbal, suspensión o despido.</w:t>
      </w:r>
    </w:p>
    <w:p w14:paraId="4A9D03EB" w14:textId="77777777" w:rsidR="001C474E" w:rsidRPr="00617694" w:rsidRDefault="001C474E" w:rsidP="001C474E">
      <w:pPr>
        <w:spacing w:after="0" w:line="240" w:lineRule="auto"/>
        <w:jc w:val="both"/>
        <w:rPr>
          <w:rFonts w:ascii="Arial" w:eastAsia="Arial" w:hAnsi="Arial" w:cs="Arial"/>
          <w:b/>
          <w:sz w:val="24"/>
          <w:szCs w:val="24"/>
          <w:lang w:val="es-ES"/>
        </w:rPr>
      </w:pPr>
    </w:p>
    <w:p w14:paraId="04AC322E" w14:textId="77777777" w:rsidR="001C474E" w:rsidRPr="00617694" w:rsidRDefault="001C474E" w:rsidP="001C474E">
      <w:pPr>
        <w:spacing w:after="0" w:line="240" w:lineRule="auto"/>
        <w:jc w:val="both"/>
        <w:rPr>
          <w:rFonts w:ascii="Arial" w:eastAsia="Arial" w:hAnsi="Arial" w:cs="Arial"/>
          <w:b/>
          <w:sz w:val="24"/>
          <w:szCs w:val="24"/>
          <w:lang w:val="es-ES"/>
        </w:rPr>
      </w:pPr>
      <w:r w:rsidRPr="00617694">
        <w:rPr>
          <w:rFonts w:ascii="Arial" w:eastAsia="Arial" w:hAnsi="Arial" w:cs="Arial"/>
          <w:b/>
          <w:sz w:val="24"/>
          <w:szCs w:val="24"/>
          <w:lang w:val="es-ES"/>
        </w:rPr>
        <w:t>ARTÍCULO 74. FALTAS SANCIONABLES CON SUSPENSIÓN SIN GOCE DE SALARIO HASTA POR TREINTA DÍAS</w:t>
      </w:r>
    </w:p>
    <w:p w14:paraId="5D0DC016" w14:textId="77777777" w:rsidR="001C474E" w:rsidRPr="00617694" w:rsidRDefault="001C474E" w:rsidP="001C474E">
      <w:pPr>
        <w:spacing w:after="0" w:line="240" w:lineRule="auto"/>
        <w:jc w:val="both"/>
        <w:rPr>
          <w:rFonts w:ascii="Arial" w:eastAsia="Arial" w:hAnsi="Arial" w:cs="Arial"/>
          <w:b/>
          <w:sz w:val="24"/>
          <w:szCs w:val="24"/>
          <w:lang w:val="es-ES"/>
        </w:rPr>
      </w:pPr>
    </w:p>
    <w:p w14:paraId="738F00BA"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 xml:space="preserve">Se impondrá suspensión sin goce de salario hasta por treinta días, sin perjuicio de aplicar una sanción mayor cuando amerite </w:t>
      </w:r>
      <w:proofErr w:type="gramStart"/>
      <w:r w:rsidRPr="00617694">
        <w:rPr>
          <w:rFonts w:ascii="Arial" w:eastAsia="Arial" w:hAnsi="Arial" w:cs="Arial"/>
          <w:sz w:val="24"/>
          <w:szCs w:val="24"/>
          <w:lang w:val="es-ES"/>
        </w:rPr>
        <w:t>en razón de</w:t>
      </w:r>
      <w:proofErr w:type="gramEnd"/>
      <w:r w:rsidRPr="00617694">
        <w:rPr>
          <w:rFonts w:ascii="Arial" w:eastAsia="Arial" w:hAnsi="Arial" w:cs="Arial"/>
          <w:sz w:val="24"/>
          <w:szCs w:val="24"/>
          <w:lang w:val="es-ES"/>
        </w:rPr>
        <w:t xml:space="preserve"> la naturaleza, reiteración y las consecuencias de la falta:</w:t>
      </w:r>
    </w:p>
    <w:p w14:paraId="501BDF9F" w14:textId="77777777" w:rsidR="001C474E" w:rsidRPr="00617694" w:rsidRDefault="001C474E" w:rsidP="001C474E">
      <w:pPr>
        <w:spacing w:after="0" w:line="240" w:lineRule="auto"/>
        <w:jc w:val="both"/>
        <w:rPr>
          <w:rFonts w:ascii="Arial" w:eastAsia="Arial" w:hAnsi="Arial" w:cs="Arial"/>
          <w:sz w:val="24"/>
          <w:szCs w:val="24"/>
          <w:lang w:val="es-ES"/>
        </w:rPr>
      </w:pPr>
    </w:p>
    <w:p w14:paraId="585EC0EF" w14:textId="77777777" w:rsidR="001C474E" w:rsidRPr="00617694" w:rsidRDefault="001C474E" w:rsidP="001C474E">
      <w:pPr>
        <w:spacing w:after="0" w:line="240" w:lineRule="auto"/>
        <w:jc w:val="both"/>
        <w:rPr>
          <w:rFonts w:ascii="Arial" w:hAnsi="Arial" w:cs="Arial"/>
          <w:sz w:val="24"/>
          <w:szCs w:val="24"/>
        </w:rPr>
      </w:pPr>
      <w:r w:rsidRPr="00617694">
        <w:rPr>
          <w:rFonts w:ascii="Arial" w:eastAsia="Arial" w:hAnsi="Arial" w:cs="Arial"/>
          <w:sz w:val="24"/>
          <w:szCs w:val="24"/>
          <w:lang w:val="es-ES"/>
        </w:rPr>
        <w:t>a)</w:t>
      </w:r>
      <w:r w:rsidRPr="00617694">
        <w:rPr>
          <w:rFonts w:ascii="Arial" w:eastAsia="Times New Roman" w:hAnsi="Arial" w:cs="Arial"/>
          <w:sz w:val="24"/>
          <w:szCs w:val="24"/>
          <w:lang w:val="es-ES"/>
        </w:rPr>
        <w:t xml:space="preserve">   </w:t>
      </w:r>
      <w:r w:rsidRPr="00617694">
        <w:rPr>
          <w:rFonts w:ascii="Arial" w:eastAsia="Arial" w:hAnsi="Arial" w:cs="Arial"/>
          <w:sz w:val="24"/>
          <w:szCs w:val="24"/>
          <w:lang w:val="es-ES"/>
        </w:rPr>
        <w:t>No guardar la información confidencial de la cual tenga conocimiento por razón del trabajo que ejecute.</w:t>
      </w:r>
    </w:p>
    <w:p w14:paraId="461C796D" w14:textId="77777777" w:rsidR="001C474E" w:rsidRPr="00617694" w:rsidRDefault="001C474E" w:rsidP="001C474E">
      <w:pPr>
        <w:spacing w:after="0" w:line="240" w:lineRule="auto"/>
        <w:jc w:val="both"/>
        <w:rPr>
          <w:rFonts w:ascii="Arial" w:hAnsi="Arial" w:cs="Arial"/>
          <w:sz w:val="24"/>
          <w:szCs w:val="24"/>
        </w:rPr>
      </w:pPr>
      <w:r w:rsidRPr="00617694">
        <w:rPr>
          <w:rFonts w:ascii="Arial" w:eastAsia="Arial" w:hAnsi="Arial" w:cs="Arial"/>
          <w:sz w:val="24"/>
          <w:szCs w:val="24"/>
          <w:lang w:val="es-ES"/>
        </w:rPr>
        <w:lastRenderedPageBreak/>
        <w:t>b)</w:t>
      </w:r>
      <w:r w:rsidRPr="00617694">
        <w:rPr>
          <w:rFonts w:ascii="Arial" w:eastAsia="Times New Roman" w:hAnsi="Arial" w:cs="Arial"/>
          <w:sz w:val="24"/>
          <w:szCs w:val="24"/>
          <w:lang w:val="es-ES"/>
        </w:rPr>
        <w:t xml:space="preserve"> </w:t>
      </w:r>
      <w:r w:rsidRPr="00617694">
        <w:rPr>
          <w:rFonts w:ascii="Arial" w:eastAsia="Arial" w:hAnsi="Arial" w:cs="Arial"/>
          <w:sz w:val="24"/>
          <w:szCs w:val="24"/>
          <w:lang w:val="es-ES"/>
        </w:rPr>
        <w:t>Infringir el régimen de incompatibilidades, excusas o recusaciones establecido en la reglamentación institucional.</w:t>
      </w:r>
    </w:p>
    <w:p w14:paraId="4D6B13F4" w14:textId="77777777" w:rsidR="001C474E" w:rsidRPr="00617694" w:rsidRDefault="001C474E" w:rsidP="001C474E">
      <w:pPr>
        <w:spacing w:after="0" w:line="240" w:lineRule="auto"/>
        <w:jc w:val="both"/>
        <w:rPr>
          <w:rFonts w:ascii="Arial" w:hAnsi="Arial" w:cs="Arial"/>
          <w:sz w:val="24"/>
          <w:szCs w:val="24"/>
        </w:rPr>
      </w:pPr>
      <w:r w:rsidRPr="00617694">
        <w:rPr>
          <w:rFonts w:ascii="Arial" w:eastAsia="Arial" w:hAnsi="Arial" w:cs="Arial"/>
          <w:sz w:val="24"/>
          <w:szCs w:val="24"/>
          <w:lang w:val="es-ES"/>
        </w:rPr>
        <w:t>c)</w:t>
      </w:r>
      <w:r w:rsidRPr="00617694">
        <w:rPr>
          <w:rFonts w:ascii="Arial" w:eastAsia="Times New Roman" w:hAnsi="Arial" w:cs="Arial"/>
          <w:sz w:val="24"/>
          <w:szCs w:val="24"/>
          <w:lang w:val="es-ES"/>
        </w:rPr>
        <w:t xml:space="preserve">    </w:t>
      </w:r>
      <w:r w:rsidRPr="00617694">
        <w:rPr>
          <w:rFonts w:ascii="Arial" w:eastAsia="Arial" w:hAnsi="Arial" w:cs="Arial"/>
          <w:sz w:val="24"/>
          <w:szCs w:val="24"/>
          <w:lang w:val="es-ES"/>
        </w:rPr>
        <w:t>Abandonar injustificadamente el desempeño de la función durante dos días alternos en un mismo mes calendario.</w:t>
      </w:r>
    </w:p>
    <w:p w14:paraId="1FE94AD0" w14:textId="77777777" w:rsidR="001C474E" w:rsidRPr="00617694" w:rsidRDefault="001C474E" w:rsidP="001C474E">
      <w:pPr>
        <w:spacing w:after="0" w:line="240" w:lineRule="auto"/>
        <w:jc w:val="both"/>
        <w:rPr>
          <w:rFonts w:ascii="Arial" w:hAnsi="Arial" w:cs="Arial"/>
          <w:sz w:val="24"/>
          <w:szCs w:val="24"/>
        </w:rPr>
      </w:pPr>
      <w:r w:rsidRPr="00617694">
        <w:rPr>
          <w:rFonts w:ascii="Arial" w:eastAsia="Arial" w:hAnsi="Arial" w:cs="Arial"/>
          <w:sz w:val="24"/>
          <w:szCs w:val="24"/>
          <w:lang w:val="es-ES"/>
        </w:rPr>
        <w:t>d)</w:t>
      </w:r>
      <w:r w:rsidRPr="00617694">
        <w:rPr>
          <w:rFonts w:ascii="Arial" w:eastAsia="Times New Roman" w:hAnsi="Arial" w:cs="Arial"/>
          <w:sz w:val="24"/>
          <w:szCs w:val="24"/>
          <w:lang w:val="es-ES"/>
        </w:rPr>
        <w:t xml:space="preserve">   </w:t>
      </w:r>
      <w:r w:rsidRPr="00617694">
        <w:rPr>
          <w:rFonts w:ascii="Arial" w:eastAsia="Arial" w:hAnsi="Arial" w:cs="Arial"/>
          <w:sz w:val="24"/>
          <w:szCs w:val="24"/>
          <w:lang w:val="es-ES"/>
        </w:rPr>
        <w:t>Las acciones u omisiones que generen responsabilidad civil, para la universidad, que por su naturaleza o gravedad no constituyan una causal de despido.</w:t>
      </w:r>
    </w:p>
    <w:p w14:paraId="53E7D8DD" w14:textId="77777777" w:rsidR="001C474E" w:rsidRPr="00617694" w:rsidRDefault="001C474E" w:rsidP="001C474E">
      <w:pPr>
        <w:spacing w:after="0" w:line="240" w:lineRule="auto"/>
        <w:jc w:val="both"/>
        <w:rPr>
          <w:rFonts w:ascii="Arial" w:hAnsi="Arial" w:cs="Arial"/>
          <w:sz w:val="24"/>
          <w:szCs w:val="24"/>
        </w:rPr>
      </w:pPr>
      <w:r w:rsidRPr="00617694">
        <w:rPr>
          <w:rFonts w:ascii="Arial" w:eastAsia="Arial" w:hAnsi="Arial" w:cs="Arial"/>
          <w:sz w:val="24"/>
          <w:szCs w:val="24"/>
          <w:lang w:val="es-ES"/>
        </w:rPr>
        <w:t>e)</w:t>
      </w:r>
      <w:r w:rsidRPr="00617694">
        <w:rPr>
          <w:rFonts w:ascii="Arial" w:eastAsia="Times New Roman" w:hAnsi="Arial" w:cs="Arial"/>
          <w:sz w:val="24"/>
          <w:szCs w:val="24"/>
          <w:lang w:val="es-ES"/>
        </w:rPr>
        <w:t xml:space="preserve">  </w:t>
      </w:r>
      <w:r w:rsidRPr="00617694">
        <w:rPr>
          <w:rFonts w:ascii="Arial" w:eastAsia="Arial" w:hAnsi="Arial" w:cs="Arial"/>
          <w:sz w:val="24"/>
          <w:szCs w:val="24"/>
          <w:lang w:val="es-ES"/>
        </w:rPr>
        <w:t>La falta injustificada de gestionar la aplicación del régimen disciplinario sobre el personal que está a su cargo.</w:t>
      </w:r>
    </w:p>
    <w:p w14:paraId="0077852F" w14:textId="77777777" w:rsidR="001C474E" w:rsidRPr="00617694" w:rsidRDefault="001C474E" w:rsidP="001C474E">
      <w:pPr>
        <w:spacing w:after="0" w:line="240" w:lineRule="auto"/>
        <w:jc w:val="both"/>
        <w:rPr>
          <w:rFonts w:ascii="Arial" w:hAnsi="Arial" w:cs="Arial"/>
          <w:sz w:val="24"/>
          <w:szCs w:val="24"/>
        </w:rPr>
      </w:pPr>
      <w:r w:rsidRPr="00617694">
        <w:rPr>
          <w:rFonts w:ascii="Arial" w:eastAsia="Arial" w:hAnsi="Arial" w:cs="Arial"/>
          <w:sz w:val="24"/>
          <w:szCs w:val="24"/>
          <w:lang w:val="es-ES"/>
        </w:rPr>
        <w:t>f)</w:t>
      </w:r>
      <w:r w:rsidRPr="00617694">
        <w:rPr>
          <w:rFonts w:ascii="Arial" w:eastAsia="Times New Roman" w:hAnsi="Arial" w:cs="Arial"/>
          <w:sz w:val="24"/>
          <w:szCs w:val="24"/>
          <w:lang w:val="es-ES"/>
        </w:rPr>
        <w:t xml:space="preserve">     </w:t>
      </w:r>
      <w:r w:rsidRPr="00617694">
        <w:rPr>
          <w:rFonts w:ascii="Arial" w:eastAsia="Arial" w:hAnsi="Arial" w:cs="Arial"/>
          <w:sz w:val="24"/>
          <w:szCs w:val="24"/>
          <w:lang w:val="es-ES"/>
        </w:rPr>
        <w:t>Apropiarse indebidamente de los materiales propiedad de la institución.</w:t>
      </w:r>
    </w:p>
    <w:p w14:paraId="043D08F6" w14:textId="77777777" w:rsidR="001C474E" w:rsidRPr="00617694" w:rsidRDefault="001C474E" w:rsidP="001C474E">
      <w:pPr>
        <w:spacing w:after="0" w:line="240" w:lineRule="auto"/>
        <w:jc w:val="both"/>
        <w:rPr>
          <w:rFonts w:ascii="Arial" w:hAnsi="Arial" w:cs="Arial"/>
          <w:sz w:val="24"/>
          <w:szCs w:val="24"/>
        </w:rPr>
      </w:pPr>
      <w:r w:rsidRPr="00617694">
        <w:rPr>
          <w:rFonts w:ascii="Arial" w:eastAsia="Arial" w:hAnsi="Arial" w:cs="Arial"/>
          <w:sz w:val="24"/>
          <w:szCs w:val="24"/>
          <w:lang w:val="es-ES"/>
        </w:rPr>
        <w:t>g)</w:t>
      </w:r>
      <w:r w:rsidRPr="00617694">
        <w:rPr>
          <w:rFonts w:ascii="Arial" w:eastAsia="Times New Roman" w:hAnsi="Arial" w:cs="Arial"/>
          <w:sz w:val="24"/>
          <w:szCs w:val="24"/>
          <w:lang w:val="es-ES"/>
        </w:rPr>
        <w:t xml:space="preserve">   </w:t>
      </w:r>
      <w:r w:rsidRPr="00617694">
        <w:rPr>
          <w:rFonts w:ascii="Arial" w:eastAsia="Arial" w:hAnsi="Arial" w:cs="Arial"/>
          <w:sz w:val="24"/>
          <w:szCs w:val="24"/>
          <w:lang w:val="es-ES"/>
        </w:rPr>
        <w:t>Incumplir el deber de conservar en buen estado los instrumentos y útiles que se le facilite para el trabajo.</w:t>
      </w:r>
    </w:p>
    <w:p w14:paraId="348D7147" w14:textId="77777777" w:rsidR="001C474E" w:rsidRPr="00617694" w:rsidRDefault="001C474E" w:rsidP="001C474E">
      <w:pPr>
        <w:spacing w:after="0" w:line="240" w:lineRule="auto"/>
        <w:jc w:val="both"/>
        <w:rPr>
          <w:rFonts w:ascii="Arial" w:hAnsi="Arial" w:cs="Arial"/>
          <w:sz w:val="24"/>
          <w:szCs w:val="24"/>
        </w:rPr>
      </w:pPr>
      <w:r w:rsidRPr="00617694">
        <w:rPr>
          <w:rFonts w:ascii="Arial" w:eastAsia="Arial" w:hAnsi="Arial" w:cs="Arial"/>
          <w:sz w:val="24"/>
          <w:szCs w:val="24"/>
          <w:lang w:val="es-ES"/>
        </w:rPr>
        <w:t>h)</w:t>
      </w:r>
      <w:r w:rsidRPr="00617694">
        <w:rPr>
          <w:rFonts w:ascii="Arial" w:eastAsia="Times New Roman" w:hAnsi="Arial" w:cs="Arial"/>
          <w:sz w:val="24"/>
          <w:szCs w:val="24"/>
          <w:lang w:val="es-ES"/>
        </w:rPr>
        <w:t xml:space="preserve">    </w:t>
      </w:r>
      <w:r w:rsidRPr="00617694">
        <w:rPr>
          <w:rFonts w:ascii="Arial" w:eastAsia="Arial" w:hAnsi="Arial" w:cs="Arial"/>
          <w:sz w:val="24"/>
          <w:szCs w:val="24"/>
          <w:lang w:val="es-ES"/>
        </w:rPr>
        <w:t>Presentarse al trabajo en estado de embriaguez o bajo cualquier otra condición análoga, siempre y cuando se le haya dado la oportunidad de rehabilitación a la persona investigada.</w:t>
      </w:r>
    </w:p>
    <w:p w14:paraId="313F80B3" w14:textId="77777777" w:rsidR="001C474E" w:rsidRPr="00617694" w:rsidRDefault="001C474E" w:rsidP="001C474E">
      <w:pPr>
        <w:spacing w:after="0" w:line="240" w:lineRule="auto"/>
        <w:jc w:val="both"/>
        <w:rPr>
          <w:rFonts w:ascii="Arial" w:hAnsi="Arial" w:cs="Arial"/>
          <w:sz w:val="24"/>
          <w:szCs w:val="24"/>
        </w:rPr>
      </w:pPr>
      <w:r w:rsidRPr="00617694">
        <w:rPr>
          <w:rFonts w:ascii="Arial" w:eastAsia="Arial" w:hAnsi="Arial" w:cs="Arial"/>
          <w:sz w:val="24"/>
          <w:szCs w:val="24"/>
          <w:lang w:val="es-ES"/>
        </w:rPr>
        <w:t>i)</w:t>
      </w:r>
      <w:r w:rsidRPr="00617694">
        <w:rPr>
          <w:rFonts w:ascii="Arial" w:eastAsia="Times New Roman" w:hAnsi="Arial" w:cs="Arial"/>
          <w:sz w:val="24"/>
          <w:szCs w:val="24"/>
          <w:lang w:val="es-ES"/>
        </w:rPr>
        <w:t xml:space="preserve">     </w:t>
      </w:r>
      <w:r w:rsidRPr="00617694">
        <w:rPr>
          <w:rFonts w:ascii="Arial" w:eastAsia="Arial" w:hAnsi="Arial" w:cs="Arial"/>
          <w:sz w:val="24"/>
          <w:szCs w:val="24"/>
          <w:lang w:val="es-ES"/>
        </w:rPr>
        <w:t>Usar los instrumentos de trabajo suministrados por la Universidad, para objeto distinto de aquel a que están normalmente destinados.</w:t>
      </w:r>
    </w:p>
    <w:p w14:paraId="6C392DA7" w14:textId="77777777" w:rsidR="001C474E" w:rsidRPr="00617694" w:rsidRDefault="001C474E" w:rsidP="001C474E">
      <w:pPr>
        <w:spacing w:after="0" w:line="240" w:lineRule="auto"/>
        <w:jc w:val="both"/>
        <w:rPr>
          <w:rFonts w:ascii="Arial" w:hAnsi="Arial" w:cs="Arial"/>
          <w:sz w:val="24"/>
          <w:szCs w:val="24"/>
        </w:rPr>
      </w:pPr>
      <w:r w:rsidRPr="00617694">
        <w:rPr>
          <w:rFonts w:ascii="Arial" w:eastAsia="Arial" w:hAnsi="Arial" w:cs="Arial"/>
          <w:sz w:val="24"/>
          <w:szCs w:val="24"/>
          <w:lang w:val="es-ES"/>
        </w:rPr>
        <w:t>j)</w:t>
      </w:r>
      <w:r w:rsidRPr="00617694">
        <w:rPr>
          <w:rFonts w:ascii="Arial" w:eastAsia="Times New Roman" w:hAnsi="Arial" w:cs="Arial"/>
          <w:sz w:val="24"/>
          <w:szCs w:val="24"/>
          <w:lang w:val="es-ES"/>
        </w:rPr>
        <w:t xml:space="preserve">     </w:t>
      </w:r>
      <w:r w:rsidRPr="00617694">
        <w:rPr>
          <w:rFonts w:ascii="Arial" w:eastAsia="Arial" w:hAnsi="Arial" w:cs="Arial"/>
          <w:sz w:val="24"/>
          <w:szCs w:val="24"/>
          <w:lang w:val="es-ES"/>
        </w:rPr>
        <w:t>Irrespetar y/o coartar el criterio filosófico, religioso, político o académico de los miembros de la comunidad universitaria.</w:t>
      </w:r>
    </w:p>
    <w:p w14:paraId="689940F6" w14:textId="77777777" w:rsidR="001C474E" w:rsidRPr="00617694" w:rsidRDefault="001C474E" w:rsidP="001C474E">
      <w:pPr>
        <w:spacing w:after="0" w:line="240" w:lineRule="auto"/>
        <w:jc w:val="both"/>
        <w:rPr>
          <w:rFonts w:ascii="Arial" w:hAnsi="Arial" w:cs="Arial"/>
          <w:sz w:val="24"/>
          <w:szCs w:val="24"/>
        </w:rPr>
      </w:pPr>
      <w:r w:rsidRPr="00617694">
        <w:rPr>
          <w:rFonts w:ascii="Arial" w:eastAsia="Arial" w:hAnsi="Arial" w:cs="Arial"/>
          <w:sz w:val="24"/>
          <w:szCs w:val="24"/>
          <w:lang w:val="es-ES"/>
        </w:rPr>
        <w:t>k)</w:t>
      </w:r>
      <w:r w:rsidRPr="00617694">
        <w:rPr>
          <w:rFonts w:ascii="Arial" w:eastAsia="Times New Roman" w:hAnsi="Arial" w:cs="Arial"/>
          <w:sz w:val="24"/>
          <w:szCs w:val="24"/>
          <w:lang w:val="es-ES"/>
        </w:rPr>
        <w:t xml:space="preserve">    </w:t>
      </w:r>
      <w:r w:rsidRPr="00617694">
        <w:rPr>
          <w:rFonts w:ascii="Arial" w:eastAsia="Arial" w:hAnsi="Arial" w:cs="Arial"/>
          <w:sz w:val="24"/>
          <w:szCs w:val="24"/>
          <w:lang w:val="es-ES"/>
        </w:rPr>
        <w:t>La Comisión de una falta que ha sido sancionada con apercibimiento por escrito, cuando el funcionario incurra de nuevo en ella en un lapso de tres meses.</w:t>
      </w:r>
    </w:p>
    <w:p w14:paraId="5A5E0524" w14:textId="77777777" w:rsidR="001C474E" w:rsidRPr="00617694" w:rsidRDefault="001C474E" w:rsidP="001C474E">
      <w:pPr>
        <w:spacing w:after="0" w:line="240" w:lineRule="auto"/>
        <w:jc w:val="both"/>
        <w:rPr>
          <w:rFonts w:ascii="Arial" w:hAnsi="Arial" w:cs="Arial"/>
          <w:sz w:val="24"/>
          <w:szCs w:val="24"/>
        </w:rPr>
      </w:pPr>
      <w:r w:rsidRPr="00617694">
        <w:rPr>
          <w:rFonts w:ascii="Arial" w:eastAsia="Arial" w:hAnsi="Arial" w:cs="Arial"/>
          <w:sz w:val="24"/>
          <w:szCs w:val="24"/>
          <w:lang w:val="es-ES"/>
        </w:rPr>
        <w:t>l)</w:t>
      </w:r>
      <w:r w:rsidRPr="00617694">
        <w:rPr>
          <w:rFonts w:ascii="Arial" w:eastAsia="Times New Roman" w:hAnsi="Arial" w:cs="Arial"/>
          <w:sz w:val="24"/>
          <w:szCs w:val="24"/>
          <w:lang w:val="es-ES"/>
        </w:rPr>
        <w:t xml:space="preserve">    </w:t>
      </w:r>
      <w:r w:rsidRPr="00617694">
        <w:rPr>
          <w:rFonts w:ascii="Arial" w:eastAsia="Arial" w:hAnsi="Arial" w:cs="Arial"/>
          <w:sz w:val="24"/>
          <w:szCs w:val="24"/>
          <w:lang w:val="es-ES"/>
        </w:rPr>
        <w:t>Atentar contra los fines, principios y valores de la Universidad Nacional consignados en el Estatuto Orgánico.</w:t>
      </w:r>
    </w:p>
    <w:p w14:paraId="63F825DF" w14:textId="77777777" w:rsidR="001C474E" w:rsidRPr="00617694" w:rsidRDefault="001C474E" w:rsidP="001C474E">
      <w:pPr>
        <w:spacing w:after="0" w:line="240" w:lineRule="auto"/>
        <w:jc w:val="both"/>
        <w:rPr>
          <w:rFonts w:ascii="Arial" w:hAnsi="Arial" w:cs="Arial"/>
          <w:sz w:val="24"/>
          <w:szCs w:val="24"/>
        </w:rPr>
      </w:pPr>
      <w:r w:rsidRPr="00617694">
        <w:rPr>
          <w:rFonts w:ascii="Arial" w:eastAsia="Arial" w:hAnsi="Arial" w:cs="Arial"/>
          <w:sz w:val="24"/>
          <w:szCs w:val="24"/>
          <w:lang w:val="es-ES"/>
        </w:rPr>
        <w:t>m)</w:t>
      </w:r>
      <w:r w:rsidRPr="00617694">
        <w:rPr>
          <w:rFonts w:ascii="Arial" w:eastAsia="Times New Roman" w:hAnsi="Arial" w:cs="Arial"/>
          <w:sz w:val="24"/>
          <w:szCs w:val="24"/>
          <w:lang w:val="es-ES"/>
        </w:rPr>
        <w:t xml:space="preserve">  </w:t>
      </w:r>
      <w:r w:rsidRPr="00617694">
        <w:rPr>
          <w:rFonts w:ascii="Arial" w:eastAsia="Arial" w:hAnsi="Arial" w:cs="Arial"/>
          <w:sz w:val="24"/>
          <w:szCs w:val="24"/>
          <w:lang w:val="es-ES"/>
        </w:rPr>
        <w:t>Cometer alguna otra falta grave que por su naturaleza y consecuencias no amerite el despido.</w:t>
      </w:r>
    </w:p>
    <w:p w14:paraId="41D1B627" w14:textId="77777777" w:rsidR="001C474E" w:rsidRPr="00617694" w:rsidRDefault="001C474E" w:rsidP="001C474E">
      <w:pPr>
        <w:spacing w:after="0" w:line="240" w:lineRule="auto"/>
        <w:jc w:val="both"/>
        <w:rPr>
          <w:rFonts w:ascii="Arial" w:hAnsi="Arial" w:cs="Arial"/>
          <w:sz w:val="24"/>
          <w:szCs w:val="24"/>
        </w:rPr>
      </w:pPr>
      <w:r w:rsidRPr="00617694">
        <w:rPr>
          <w:rFonts w:ascii="Arial" w:eastAsia="Arial" w:hAnsi="Arial" w:cs="Arial"/>
          <w:sz w:val="24"/>
          <w:szCs w:val="24"/>
          <w:lang w:val="es-ES"/>
        </w:rPr>
        <w:t>n)</w:t>
      </w:r>
      <w:r w:rsidRPr="00617694">
        <w:rPr>
          <w:rFonts w:ascii="Arial" w:eastAsia="Times New Roman" w:hAnsi="Arial" w:cs="Arial"/>
          <w:sz w:val="24"/>
          <w:szCs w:val="24"/>
          <w:lang w:val="es-ES"/>
        </w:rPr>
        <w:t xml:space="preserve">   </w:t>
      </w:r>
      <w:r w:rsidRPr="00617694">
        <w:rPr>
          <w:rFonts w:ascii="Arial" w:eastAsia="Arial" w:hAnsi="Arial" w:cs="Arial"/>
          <w:sz w:val="24"/>
          <w:szCs w:val="24"/>
          <w:lang w:val="es-ES"/>
        </w:rPr>
        <w:t>Cometer alguna falta grave en contra de otras obligaciones que expresa o tácitamente le imponga el Estatuto Orgánico, la Convención Colectiva u otra normativa interna o externa aplicable a la relación laboral.</w:t>
      </w:r>
    </w:p>
    <w:p w14:paraId="2545BD5A" w14:textId="77777777" w:rsidR="001C474E" w:rsidRPr="00617694" w:rsidRDefault="001C474E" w:rsidP="001C474E">
      <w:pPr>
        <w:spacing w:after="0" w:line="240" w:lineRule="auto"/>
        <w:jc w:val="both"/>
        <w:rPr>
          <w:rFonts w:ascii="Arial" w:eastAsia="Arial" w:hAnsi="Arial" w:cs="Arial"/>
          <w:b/>
          <w:sz w:val="24"/>
          <w:szCs w:val="24"/>
          <w:lang w:val="es-ES"/>
        </w:rPr>
      </w:pPr>
    </w:p>
    <w:p w14:paraId="7F7DEE99" w14:textId="77777777" w:rsidR="001C474E" w:rsidRPr="00617694" w:rsidRDefault="001C474E" w:rsidP="001C474E">
      <w:pPr>
        <w:spacing w:after="0" w:line="240" w:lineRule="auto"/>
        <w:jc w:val="both"/>
        <w:rPr>
          <w:rFonts w:ascii="Arial" w:eastAsia="Arial" w:hAnsi="Arial" w:cs="Arial"/>
          <w:b/>
          <w:sz w:val="24"/>
          <w:szCs w:val="24"/>
          <w:lang w:val="es-ES"/>
        </w:rPr>
      </w:pPr>
      <w:r w:rsidRPr="00617694">
        <w:rPr>
          <w:rFonts w:ascii="Arial" w:eastAsia="Arial" w:hAnsi="Arial" w:cs="Arial"/>
          <w:b/>
          <w:sz w:val="24"/>
          <w:szCs w:val="24"/>
          <w:lang w:val="es-ES"/>
        </w:rPr>
        <w:t>ARTÍCULO 75. FALTAS SANCIONABLES CON DESPIDO SIN RESPONSABILIDAD PATRONAL</w:t>
      </w:r>
    </w:p>
    <w:p w14:paraId="1D3759AC" w14:textId="77777777" w:rsidR="001C474E" w:rsidRPr="00617694" w:rsidRDefault="001C474E" w:rsidP="001C474E">
      <w:pPr>
        <w:spacing w:after="0" w:line="240" w:lineRule="auto"/>
        <w:jc w:val="both"/>
        <w:rPr>
          <w:rFonts w:ascii="Arial" w:eastAsia="Arial" w:hAnsi="Arial" w:cs="Arial"/>
          <w:b/>
          <w:sz w:val="24"/>
          <w:szCs w:val="24"/>
          <w:lang w:val="es-ES"/>
        </w:rPr>
      </w:pPr>
    </w:p>
    <w:p w14:paraId="6F77D926"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Se sancionará con despido sin responsabilidad de la administración al miembro del funcionariado:</w:t>
      </w:r>
    </w:p>
    <w:p w14:paraId="63D27373" w14:textId="77777777" w:rsidR="001C474E" w:rsidRPr="00617694" w:rsidRDefault="001C474E" w:rsidP="001C474E">
      <w:pPr>
        <w:spacing w:after="0" w:line="240" w:lineRule="auto"/>
        <w:jc w:val="both"/>
        <w:rPr>
          <w:rFonts w:ascii="Arial" w:eastAsia="Arial" w:hAnsi="Arial" w:cs="Arial"/>
          <w:sz w:val="24"/>
          <w:szCs w:val="24"/>
          <w:lang w:val="es-ES"/>
        </w:rPr>
      </w:pPr>
    </w:p>
    <w:p w14:paraId="1BA3EB4E" w14:textId="77777777" w:rsidR="001C474E" w:rsidRPr="00617694" w:rsidRDefault="001C474E" w:rsidP="001C474E">
      <w:pPr>
        <w:spacing w:after="0" w:line="240" w:lineRule="auto"/>
        <w:jc w:val="both"/>
        <w:rPr>
          <w:rFonts w:ascii="Arial" w:hAnsi="Arial" w:cs="Arial"/>
          <w:sz w:val="24"/>
          <w:szCs w:val="24"/>
        </w:rPr>
      </w:pPr>
      <w:r w:rsidRPr="00617694">
        <w:rPr>
          <w:rFonts w:ascii="Arial" w:eastAsia="Arial" w:hAnsi="Arial" w:cs="Arial"/>
          <w:sz w:val="24"/>
          <w:szCs w:val="24"/>
          <w:lang w:val="es-ES"/>
        </w:rPr>
        <w:t>a)</w:t>
      </w:r>
      <w:r w:rsidRPr="00617694">
        <w:rPr>
          <w:rFonts w:ascii="Arial" w:eastAsia="Times New Roman" w:hAnsi="Arial" w:cs="Arial"/>
          <w:sz w:val="24"/>
          <w:szCs w:val="24"/>
          <w:lang w:val="es-ES"/>
        </w:rPr>
        <w:t xml:space="preserve">  </w:t>
      </w:r>
      <w:proofErr w:type="gramStart"/>
      <w:r w:rsidRPr="00617694">
        <w:rPr>
          <w:rFonts w:ascii="Arial" w:eastAsia="Arial" w:hAnsi="Arial" w:cs="Arial"/>
          <w:sz w:val="24"/>
          <w:szCs w:val="24"/>
          <w:lang w:val="es-ES"/>
        </w:rPr>
        <w:t>Cuando  injurie</w:t>
      </w:r>
      <w:proofErr w:type="gramEnd"/>
      <w:r w:rsidRPr="00617694">
        <w:rPr>
          <w:rFonts w:ascii="Arial" w:eastAsia="Arial" w:hAnsi="Arial" w:cs="Arial"/>
          <w:sz w:val="24"/>
          <w:szCs w:val="24"/>
          <w:lang w:val="es-ES"/>
        </w:rPr>
        <w:t>, calumnie, difame o acuda a las vías de hecho contra algún miembro de la Comunidad Universitaria o la Institución.</w:t>
      </w:r>
    </w:p>
    <w:p w14:paraId="7A86D1B8" w14:textId="77777777" w:rsidR="001C474E" w:rsidRPr="00617694" w:rsidRDefault="001C474E" w:rsidP="001C474E">
      <w:pPr>
        <w:spacing w:after="0" w:line="240" w:lineRule="auto"/>
        <w:jc w:val="both"/>
        <w:rPr>
          <w:rFonts w:ascii="Arial" w:hAnsi="Arial" w:cs="Arial"/>
          <w:sz w:val="24"/>
          <w:szCs w:val="24"/>
        </w:rPr>
      </w:pPr>
      <w:r w:rsidRPr="00617694">
        <w:rPr>
          <w:rFonts w:ascii="Arial" w:eastAsia="Arial" w:hAnsi="Arial" w:cs="Arial"/>
          <w:sz w:val="24"/>
          <w:szCs w:val="24"/>
          <w:lang w:val="es-ES"/>
        </w:rPr>
        <w:t>b)</w:t>
      </w:r>
      <w:r w:rsidRPr="00617694">
        <w:rPr>
          <w:rFonts w:ascii="Arial" w:eastAsia="Times New Roman" w:hAnsi="Arial" w:cs="Arial"/>
          <w:sz w:val="24"/>
          <w:szCs w:val="24"/>
          <w:lang w:val="es-ES"/>
        </w:rPr>
        <w:t xml:space="preserve">  </w:t>
      </w:r>
      <w:r w:rsidRPr="00617694">
        <w:rPr>
          <w:rFonts w:ascii="Arial" w:eastAsia="Arial" w:hAnsi="Arial" w:cs="Arial"/>
          <w:sz w:val="24"/>
          <w:szCs w:val="24"/>
          <w:lang w:val="es-ES"/>
        </w:rPr>
        <w:t>Cuando cometa alguna falta dolosa contra la propiedad en perjuicio de la institución o de algún miembro de la Comunidad Universitaria.</w:t>
      </w:r>
    </w:p>
    <w:p w14:paraId="21287D80" w14:textId="77777777" w:rsidR="001C474E" w:rsidRPr="00617694" w:rsidRDefault="001C474E" w:rsidP="001C474E">
      <w:pPr>
        <w:spacing w:after="0" w:line="240" w:lineRule="auto"/>
        <w:jc w:val="both"/>
        <w:rPr>
          <w:rFonts w:ascii="Arial" w:hAnsi="Arial" w:cs="Arial"/>
          <w:sz w:val="24"/>
          <w:szCs w:val="24"/>
        </w:rPr>
      </w:pPr>
      <w:r w:rsidRPr="00617694">
        <w:rPr>
          <w:rFonts w:ascii="Arial" w:eastAsia="Arial" w:hAnsi="Arial" w:cs="Arial"/>
          <w:sz w:val="24"/>
          <w:szCs w:val="24"/>
          <w:lang w:val="es-ES"/>
        </w:rPr>
        <w:t>c)</w:t>
      </w:r>
      <w:r w:rsidRPr="00617694">
        <w:rPr>
          <w:rFonts w:ascii="Arial" w:eastAsia="Times New Roman" w:hAnsi="Arial" w:cs="Arial"/>
          <w:sz w:val="24"/>
          <w:szCs w:val="24"/>
          <w:lang w:val="es-ES"/>
        </w:rPr>
        <w:t xml:space="preserve"> </w:t>
      </w:r>
      <w:r w:rsidRPr="00617694">
        <w:rPr>
          <w:rFonts w:ascii="Arial" w:eastAsia="Arial" w:hAnsi="Arial" w:cs="Arial"/>
          <w:sz w:val="24"/>
          <w:szCs w:val="24"/>
          <w:lang w:val="es-ES"/>
        </w:rPr>
        <w:t>Cuando comprometa con su imprudencia o descuido absolutamente inexcusable, la seguridad del lugar donde se realizan las labores o la de las personas que allí se encuentren.</w:t>
      </w:r>
    </w:p>
    <w:p w14:paraId="29636281" w14:textId="77777777" w:rsidR="001C474E" w:rsidRPr="00617694" w:rsidRDefault="001C474E" w:rsidP="001C474E">
      <w:pPr>
        <w:spacing w:after="0" w:line="240" w:lineRule="auto"/>
        <w:jc w:val="both"/>
        <w:rPr>
          <w:rFonts w:ascii="Arial" w:hAnsi="Arial" w:cs="Arial"/>
          <w:sz w:val="24"/>
          <w:szCs w:val="24"/>
        </w:rPr>
      </w:pPr>
      <w:r w:rsidRPr="00617694">
        <w:rPr>
          <w:rFonts w:ascii="Arial" w:eastAsia="Arial" w:hAnsi="Arial" w:cs="Arial"/>
          <w:sz w:val="24"/>
          <w:szCs w:val="24"/>
          <w:lang w:val="es-ES"/>
        </w:rPr>
        <w:t>d)</w:t>
      </w:r>
      <w:r w:rsidRPr="00617694">
        <w:rPr>
          <w:rFonts w:ascii="Arial" w:eastAsia="Times New Roman" w:hAnsi="Arial" w:cs="Arial"/>
          <w:sz w:val="24"/>
          <w:szCs w:val="24"/>
          <w:lang w:val="es-ES"/>
        </w:rPr>
        <w:t xml:space="preserve">  </w:t>
      </w:r>
      <w:r w:rsidRPr="00617694">
        <w:rPr>
          <w:rFonts w:ascii="Arial" w:eastAsia="Arial" w:hAnsi="Arial" w:cs="Arial"/>
          <w:sz w:val="24"/>
          <w:szCs w:val="24"/>
          <w:lang w:val="es-ES"/>
        </w:rPr>
        <w:t>Cuando deje de asistir al trabajo sin causa justificada durante dos días consecutivos o tres días alternos dentro del mismo mes calendario y no justifique su inasistencia dentro del plazo del plazo de ocho días hábiles a partir de la primera ausencia.</w:t>
      </w:r>
    </w:p>
    <w:p w14:paraId="64C6C1E2" w14:textId="77777777" w:rsidR="001C474E" w:rsidRPr="00617694" w:rsidRDefault="001C474E" w:rsidP="001C474E">
      <w:pPr>
        <w:spacing w:after="0" w:line="240" w:lineRule="auto"/>
        <w:jc w:val="both"/>
        <w:rPr>
          <w:rFonts w:ascii="Arial" w:hAnsi="Arial" w:cs="Arial"/>
          <w:sz w:val="24"/>
          <w:szCs w:val="24"/>
        </w:rPr>
      </w:pPr>
      <w:r w:rsidRPr="00617694">
        <w:rPr>
          <w:rFonts w:ascii="Arial" w:eastAsia="Arial" w:hAnsi="Arial" w:cs="Arial"/>
          <w:sz w:val="24"/>
          <w:szCs w:val="24"/>
          <w:lang w:val="es-ES"/>
        </w:rPr>
        <w:t>e)</w:t>
      </w:r>
      <w:r w:rsidRPr="00617694">
        <w:rPr>
          <w:rFonts w:ascii="Arial" w:eastAsia="Times New Roman" w:hAnsi="Arial" w:cs="Arial"/>
          <w:sz w:val="24"/>
          <w:szCs w:val="24"/>
          <w:lang w:val="es-ES"/>
        </w:rPr>
        <w:t xml:space="preserve">  </w:t>
      </w:r>
      <w:r w:rsidRPr="00617694">
        <w:rPr>
          <w:rFonts w:ascii="Arial" w:eastAsia="Arial" w:hAnsi="Arial" w:cs="Arial"/>
          <w:sz w:val="24"/>
          <w:szCs w:val="24"/>
          <w:lang w:val="es-ES"/>
        </w:rPr>
        <w:t>Cuando se niegue a adoptar las medidas preventivas o seguir los procedimientos indicados para evitar accidentes o enfermedades de manera manifiesta y reiterada.</w:t>
      </w:r>
    </w:p>
    <w:p w14:paraId="3808DED5" w14:textId="77777777" w:rsidR="001C474E" w:rsidRPr="00617694" w:rsidRDefault="001C474E" w:rsidP="001C474E">
      <w:pPr>
        <w:spacing w:after="0" w:line="240" w:lineRule="auto"/>
        <w:jc w:val="both"/>
        <w:rPr>
          <w:rFonts w:ascii="Arial" w:hAnsi="Arial" w:cs="Arial"/>
          <w:sz w:val="24"/>
          <w:szCs w:val="24"/>
        </w:rPr>
      </w:pPr>
      <w:r w:rsidRPr="00617694">
        <w:rPr>
          <w:rFonts w:ascii="Arial" w:eastAsia="Arial" w:hAnsi="Arial" w:cs="Arial"/>
          <w:sz w:val="24"/>
          <w:szCs w:val="24"/>
          <w:lang w:val="es-ES"/>
        </w:rPr>
        <w:lastRenderedPageBreak/>
        <w:t>f)</w:t>
      </w:r>
      <w:r w:rsidRPr="00617694">
        <w:rPr>
          <w:rFonts w:ascii="Arial" w:eastAsia="Times New Roman" w:hAnsi="Arial" w:cs="Arial"/>
          <w:sz w:val="24"/>
          <w:szCs w:val="24"/>
          <w:lang w:val="es-ES"/>
        </w:rPr>
        <w:t xml:space="preserve"> </w:t>
      </w:r>
      <w:r w:rsidRPr="00617694">
        <w:rPr>
          <w:rFonts w:ascii="Arial" w:eastAsia="Arial" w:hAnsi="Arial" w:cs="Arial"/>
          <w:sz w:val="24"/>
          <w:szCs w:val="24"/>
          <w:lang w:val="es-ES"/>
        </w:rPr>
        <w:t>Cuando induzca a error a la Universidad, pretendiendo tener cualidades, condiciones o conocimientos que no posee, o presentando referencias, producción, o atestados personales falsos a efectos de ser seleccionado o de obtener algún incentivo económico.</w:t>
      </w:r>
    </w:p>
    <w:p w14:paraId="47596227" w14:textId="77777777" w:rsidR="001C474E" w:rsidRPr="00617694" w:rsidRDefault="001C474E" w:rsidP="001C474E">
      <w:pPr>
        <w:spacing w:after="0" w:line="240" w:lineRule="auto"/>
        <w:jc w:val="both"/>
        <w:rPr>
          <w:rFonts w:ascii="Arial" w:hAnsi="Arial" w:cs="Arial"/>
          <w:sz w:val="24"/>
          <w:szCs w:val="24"/>
        </w:rPr>
      </w:pPr>
      <w:r w:rsidRPr="00617694">
        <w:rPr>
          <w:rFonts w:ascii="Arial" w:eastAsia="Arial" w:hAnsi="Arial" w:cs="Arial"/>
          <w:sz w:val="24"/>
          <w:szCs w:val="24"/>
          <w:lang w:val="es-ES"/>
        </w:rPr>
        <w:t>g)</w:t>
      </w:r>
      <w:r w:rsidRPr="00617694">
        <w:rPr>
          <w:rFonts w:ascii="Arial" w:eastAsia="Times New Roman" w:hAnsi="Arial" w:cs="Arial"/>
          <w:sz w:val="24"/>
          <w:szCs w:val="24"/>
          <w:lang w:val="es-ES"/>
        </w:rPr>
        <w:t xml:space="preserve"> </w:t>
      </w:r>
      <w:r w:rsidRPr="00617694">
        <w:rPr>
          <w:rFonts w:ascii="Arial" w:eastAsia="Arial" w:hAnsi="Arial" w:cs="Arial"/>
          <w:sz w:val="24"/>
          <w:szCs w:val="24"/>
          <w:lang w:val="es-ES"/>
        </w:rPr>
        <w:t>Cuando ejecute su trabajo de forma que demuestre claramente su incapacidad en la realización de las labores para las cuales ha sido contratado.</w:t>
      </w:r>
    </w:p>
    <w:p w14:paraId="4B1744AA" w14:textId="77777777" w:rsidR="001C474E" w:rsidRPr="00617694" w:rsidRDefault="001C474E" w:rsidP="001C474E">
      <w:pPr>
        <w:spacing w:after="0" w:line="240" w:lineRule="auto"/>
        <w:jc w:val="both"/>
        <w:rPr>
          <w:rFonts w:ascii="Arial" w:hAnsi="Arial" w:cs="Arial"/>
          <w:sz w:val="24"/>
          <w:szCs w:val="24"/>
        </w:rPr>
      </w:pPr>
      <w:r w:rsidRPr="00617694">
        <w:rPr>
          <w:rFonts w:ascii="Arial" w:eastAsia="Arial" w:hAnsi="Arial" w:cs="Arial"/>
          <w:sz w:val="24"/>
          <w:szCs w:val="24"/>
          <w:lang w:val="es-ES"/>
        </w:rPr>
        <w:t>h)</w:t>
      </w:r>
      <w:r w:rsidRPr="00617694">
        <w:rPr>
          <w:rFonts w:ascii="Arial" w:eastAsia="Times New Roman" w:hAnsi="Arial" w:cs="Arial"/>
          <w:sz w:val="24"/>
          <w:szCs w:val="24"/>
          <w:lang w:val="es-ES"/>
        </w:rPr>
        <w:t xml:space="preserve">   </w:t>
      </w:r>
      <w:r w:rsidRPr="00617694">
        <w:rPr>
          <w:rFonts w:ascii="Arial" w:eastAsia="Arial" w:hAnsi="Arial" w:cs="Arial"/>
          <w:sz w:val="24"/>
          <w:szCs w:val="24"/>
          <w:lang w:val="es-ES"/>
        </w:rPr>
        <w:t>Cuando sufra prisión por sentencia firme.</w:t>
      </w:r>
    </w:p>
    <w:p w14:paraId="56B20712" w14:textId="77777777" w:rsidR="001C474E" w:rsidRPr="00617694" w:rsidRDefault="001C474E" w:rsidP="001C474E">
      <w:pPr>
        <w:spacing w:after="0" w:line="240" w:lineRule="auto"/>
        <w:jc w:val="both"/>
        <w:rPr>
          <w:rFonts w:ascii="Arial" w:hAnsi="Arial" w:cs="Arial"/>
          <w:sz w:val="24"/>
          <w:szCs w:val="24"/>
        </w:rPr>
      </w:pPr>
      <w:r w:rsidRPr="00617694">
        <w:rPr>
          <w:rFonts w:ascii="Arial" w:eastAsia="Arial" w:hAnsi="Arial" w:cs="Arial"/>
          <w:sz w:val="24"/>
          <w:szCs w:val="24"/>
          <w:lang w:val="es-ES"/>
        </w:rPr>
        <w:t>i)</w:t>
      </w:r>
      <w:r w:rsidRPr="00617694">
        <w:rPr>
          <w:rFonts w:ascii="Arial" w:eastAsia="Times New Roman" w:hAnsi="Arial" w:cs="Arial"/>
          <w:sz w:val="24"/>
          <w:szCs w:val="24"/>
          <w:lang w:val="es-ES"/>
        </w:rPr>
        <w:t xml:space="preserve">     </w:t>
      </w:r>
      <w:r w:rsidRPr="00617694">
        <w:rPr>
          <w:rFonts w:ascii="Arial" w:eastAsia="Arial" w:hAnsi="Arial" w:cs="Arial"/>
          <w:sz w:val="24"/>
          <w:szCs w:val="24"/>
          <w:lang w:val="es-ES"/>
        </w:rPr>
        <w:t>Cuando, apercibida dos veces, incurra en las causales establecidas en los incisos a), b), c), d) y e), del artículo 72 del Código de Trabajo. En el caso del inciso b) no podrá entenderse, bajo ningún concepto, como propaganda contraria a las instituciones democráticas del país, la crítica al sistema económico social vigente o al régimen político correspondiente. En el caso del inciso c) cuando el funcionario se presente en uno de esos estados, será obligación de su jefe inmediato referir para su tratamiento al Departamento de Salud de la Universidad Nacional.</w:t>
      </w:r>
    </w:p>
    <w:p w14:paraId="06C62B2A"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Cuando incumpla gravemente las obligaciones a que se refiere el artículo 14 del Estatuto Orgánico.</w:t>
      </w:r>
    </w:p>
    <w:p w14:paraId="7B7293C4" w14:textId="77777777" w:rsidR="001C474E" w:rsidRPr="00617694" w:rsidRDefault="001C474E" w:rsidP="001C474E">
      <w:pPr>
        <w:spacing w:after="0" w:line="240" w:lineRule="auto"/>
        <w:jc w:val="both"/>
        <w:rPr>
          <w:rFonts w:ascii="Arial" w:eastAsia="Arial" w:hAnsi="Arial" w:cs="Arial"/>
          <w:sz w:val="24"/>
          <w:szCs w:val="24"/>
          <w:lang w:val="es-ES"/>
        </w:rPr>
      </w:pPr>
    </w:p>
    <w:p w14:paraId="759BB82B" w14:textId="77777777" w:rsidR="001C474E" w:rsidRPr="00617694" w:rsidRDefault="001C474E" w:rsidP="001C474E">
      <w:pPr>
        <w:spacing w:after="0" w:line="240" w:lineRule="auto"/>
        <w:jc w:val="both"/>
        <w:rPr>
          <w:rFonts w:ascii="Arial" w:eastAsia="Arial" w:hAnsi="Arial" w:cs="Arial"/>
          <w:b/>
          <w:sz w:val="24"/>
          <w:szCs w:val="24"/>
          <w:lang w:val="es-ES"/>
        </w:rPr>
      </w:pPr>
      <w:r w:rsidRPr="00617694">
        <w:rPr>
          <w:rFonts w:ascii="Arial" w:eastAsia="Arial" w:hAnsi="Arial" w:cs="Arial"/>
          <w:b/>
          <w:sz w:val="24"/>
          <w:szCs w:val="24"/>
          <w:lang w:val="es-ES"/>
        </w:rPr>
        <w:t>ARTÍCULO 76. CONDUCTAS NO CONTEMPLADAS EXPRESAMENTE</w:t>
      </w:r>
    </w:p>
    <w:p w14:paraId="71F52E19" w14:textId="77777777" w:rsidR="001C474E" w:rsidRPr="00617694" w:rsidRDefault="001C474E" w:rsidP="001C474E">
      <w:pPr>
        <w:spacing w:after="0" w:line="240" w:lineRule="auto"/>
        <w:jc w:val="both"/>
        <w:rPr>
          <w:rFonts w:ascii="Arial" w:eastAsia="Arial" w:hAnsi="Arial" w:cs="Arial"/>
          <w:b/>
          <w:sz w:val="24"/>
          <w:szCs w:val="24"/>
          <w:lang w:val="es-ES"/>
        </w:rPr>
      </w:pPr>
    </w:p>
    <w:p w14:paraId="65F6653F"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Cualquier otra infracción o negligencia en el cumplimiento de las obligaciones y deberes propios de la condición del miembro del funcionariado, no prevista en los artículos anteriores, será conocida por los órganos competentes, a efecto de determinar su gravedad y la sanción correspondiente. Para ello se tomarán como referencia las acciones u omisiones señaladas en los artículos anteriores.</w:t>
      </w:r>
    </w:p>
    <w:p w14:paraId="38971EF1" w14:textId="77777777" w:rsidR="001C474E" w:rsidRPr="00617694" w:rsidRDefault="001C474E" w:rsidP="001C474E">
      <w:pPr>
        <w:spacing w:after="0" w:line="240" w:lineRule="auto"/>
        <w:jc w:val="both"/>
        <w:rPr>
          <w:rFonts w:ascii="Arial" w:eastAsia="Arial" w:hAnsi="Arial" w:cs="Arial"/>
          <w:sz w:val="24"/>
          <w:szCs w:val="24"/>
          <w:lang w:val="es-ES"/>
        </w:rPr>
      </w:pPr>
    </w:p>
    <w:p w14:paraId="188AE376" w14:textId="77777777" w:rsidR="001C474E" w:rsidRPr="00617694" w:rsidRDefault="001C474E" w:rsidP="001C474E">
      <w:pPr>
        <w:spacing w:after="0" w:line="240" w:lineRule="auto"/>
        <w:jc w:val="both"/>
        <w:rPr>
          <w:rFonts w:ascii="Arial" w:eastAsia="Arial" w:hAnsi="Arial" w:cs="Arial"/>
          <w:sz w:val="24"/>
          <w:szCs w:val="24"/>
          <w:lang w:val="es-ES"/>
        </w:rPr>
      </w:pPr>
    </w:p>
    <w:p w14:paraId="2344EC87" w14:textId="77777777" w:rsidR="001C474E" w:rsidRPr="00617694" w:rsidRDefault="001C474E" w:rsidP="001C474E">
      <w:pPr>
        <w:spacing w:after="0" w:line="240" w:lineRule="auto"/>
        <w:jc w:val="both"/>
        <w:rPr>
          <w:rFonts w:ascii="Arial" w:eastAsia="Arial" w:hAnsi="Arial" w:cs="Arial"/>
          <w:b/>
          <w:sz w:val="24"/>
          <w:szCs w:val="24"/>
          <w:lang w:val="es-ES"/>
        </w:rPr>
      </w:pPr>
      <w:r w:rsidRPr="00617694">
        <w:rPr>
          <w:rFonts w:ascii="Arial" w:eastAsia="Arial" w:hAnsi="Arial" w:cs="Arial"/>
          <w:b/>
          <w:sz w:val="24"/>
          <w:szCs w:val="24"/>
          <w:lang w:val="es-ES"/>
        </w:rPr>
        <w:t>CAPÍTULO X. SANCIONES A LOS MIEMBROS DEL ESTUDIANTADO</w:t>
      </w:r>
    </w:p>
    <w:p w14:paraId="2632B589" w14:textId="77777777" w:rsidR="001C474E" w:rsidRPr="00617694" w:rsidRDefault="001C474E" w:rsidP="001C474E">
      <w:pPr>
        <w:spacing w:after="0" w:line="240" w:lineRule="auto"/>
        <w:jc w:val="both"/>
        <w:rPr>
          <w:rFonts w:ascii="Arial" w:eastAsia="Arial" w:hAnsi="Arial" w:cs="Arial"/>
          <w:b/>
          <w:sz w:val="24"/>
          <w:szCs w:val="24"/>
          <w:lang w:val="es-ES"/>
        </w:rPr>
      </w:pPr>
    </w:p>
    <w:p w14:paraId="026B0EFB" w14:textId="77777777" w:rsidR="001C474E" w:rsidRPr="00617694" w:rsidRDefault="001C474E" w:rsidP="001C474E">
      <w:pPr>
        <w:spacing w:after="0" w:line="240" w:lineRule="auto"/>
        <w:jc w:val="both"/>
        <w:rPr>
          <w:rFonts w:ascii="Arial" w:eastAsia="Arial" w:hAnsi="Arial" w:cs="Arial"/>
          <w:b/>
          <w:sz w:val="24"/>
          <w:szCs w:val="24"/>
          <w:lang w:val="es-ES"/>
        </w:rPr>
      </w:pPr>
      <w:r w:rsidRPr="00617694">
        <w:rPr>
          <w:rFonts w:ascii="Arial" w:eastAsia="Arial" w:hAnsi="Arial" w:cs="Arial"/>
          <w:b/>
          <w:sz w:val="24"/>
          <w:szCs w:val="24"/>
          <w:lang w:val="es-ES"/>
        </w:rPr>
        <w:t>ARTÍCULO 77. TIPO DE SANCIONES</w:t>
      </w:r>
    </w:p>
    <w:p w14:paraId="602A6E3A" w14:textId="77777777" w:rsidR="001C474E" w:rsidRPr="00617694" w:rsidRDefault="001C474E" w:rsidP="001C474E">
      <w:pPr>
        <w:spacing w:after="0" w:line="240" w:lineRule="auto"/>
        <w:jc w:val="both"/>
        <w:rPr>
          <w:rFonts w:ascii="Arial" w:eastAsia="Arial" w:hAnsi="Arial" w:cs="Arial"/>
          <w:b/>
          <w:sz w:val="24"/>
          <w:szCs w:val="24"/>
          <w:lang w:val="es-ES"/>
        </w:rPr>
      </w:pPr>
    </w:p>
    <w:p w14:paraId="56D38601"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Las faltas en que incurran las personas estudiantes de la Universidad Nacional serán calificadas según su gravedad como leves, graves y muy graves. Serán sancionadas de la siguiente forma:</w:t>
      </w:r>
    </w:p>
    <w:p w14:paraId="0BC8CA87" w14:textId="77777777" w:rsidR="001C474E" w:rsidRPr="00617694" w:rsidRDefault="001C474E" w:rsidP="001C474E">
      <w:pPr>
        <w:spacing w:after="0" w:line="240" w:lineRule="auto"/>
        <w:jc w:val="both"/>
        <w:rPr>
          <w:rFonts w:ascii="Arial" w:eastAsia="Arial" w:hAnsi="Arial" w:cs="Arial"/>
          <w:sz w:val="24"/>
          <w:szCs w:val="24"/>
          <w:lang w:val="es-ES"/>
        </w:rPr>
      </w:pPr>
    </w:p>
    <w:p w14:paraId="310E61AE" w14:textId="77777777" w:rsidR="001C474E" w:rsidRPr="00617694" w:rsidRDefault="001C474E" w:rsidP="001C474E">
      <w:pPr>
        <w:spacing w:after="0" w:line="240" w:lineRule="auto"/>
        <w:jc w:val="both"/>
        <w:rPr>
          <w:rFonts w:ascii="Arial" w:hAnsi="Arial" w:cs="Arial"/>
          <w:sz w:val="24"/>
          <w:szCs w:val="24"/>
        </w:rPr>
      </w:pPr>
      <w:r w:rsidRPr="00617694">
        <w:rPr>
          <w:rFonts w:ascii="Arial" w:eastAsia="Arial" w:hAnsi="Arial" w:cs="Arial"/>
          <w:sz w:val="24"/>
          <w:szCs w:val="24"/>
          <w:lang w:val="es-ES"/>
        </w:rPr>
        <w:t>a)</w:t>
      </w:r>
      <w:r w:rsidRPr="00617694">
        <w:rPr>
          <w:rFonts w:ascii="Arial" w:eastAsia="Times New Roman" w:hAnsi="Arial" w:cs="Arial"/>
          <w:sz w:val="24"/>
          <w:szCs w:val="24"/>
          <w:lang w:val="es-ES"/>
        </w:rPr>
        <w:t xml:space="preserve">             </w:t>
      </w:r>
      <w:r w:rsidRPr="00617694">
        <w:rPr>
          <w:rFonts w:ascii="Arial" w:eastAsia="Arial" w:hAnsi="Arial" w:cs="Arial"/>
          <w:sz w:val="24"/>
          <w:szCs w:val="24"/>
          <w:lang w:val="es-ES"/>
        </w:rPr>
        <w:t>Falta leve: amonestación verbal o apercibimiento por escrito.</w:t>
      </w:r>
    </w:p>
    <w:p w14:paraId="0FC61260" w14:textId="77777777" w:rsidR="001C474E" w:rsidRPr="00617694" w:rsidRDefault="001C474E" w:rsidP="001C474E">
      <w:pPr>
        <w:spacing w:after="0" w:line="240" w:lineRule="auto"/>
        <w:jc w:val="both"/>
        <w:rPr>
          <w:rFonts w:ascii="Arial" w:hAnsi="Arial" w:cs="Arial"/>
          <w:sz w:val="24"/>
          <w:szCs w:val="24"/>
        </w:rPr>
      </w:pPr>
      <w:r w:rsidRPr="00617694">
        <w:rPr>
          <w:rFonts w:ascii="Arial" w:eastAsia="Arial" w:hAnsi="Arial" w:cs="Arial"/>
          <w:sz w:val="24"/>
          <w:szCs w:val="24"/>
          <w:lang w:val="es-ES"/>
        </w:rPr>
        <w:t>b)</w:t>
      </w:r>
      <w:r w:rsidRPr="00617694">
        <w:rPr>
          <w:rFonts w:ascii="Arial" w:eastAsia="Times New Roman" w:hAnsi="Arial" w:cs="Arial"/>
          <w:sz w:val="24"/>
          <w:szCs w:val="24"/>
          <w:lang w:val="es-ES"/>
        </w:rPr>
        <w:t xml:space="preserve">             </w:t>
      </w:r>
      <w:r w:rsidRPr="00617694">
        <w:rPr>
          <w:rFonts w:ascii="Arial" w:eastAsia="Arial" w:hAnsi="Arial" w:cs="Arial"/>
          <w:sz w:val="24"/>
          <w:szCs w:val="24"/>
          <w:lang w:val="es-ES"/>
        </w:rPr>
        <w:t>Falta grave: suspensión hasta por un mes.</w:t>
      </w:r>
    </w:p>
    <w:p w14:paraId="3CBBAF43" w14:textId="77777777" w:rsidR="001C474E" w:rsidRPr="00617694" w:rsidRDefault="001C474E" w:rsidP="001C474E">
      <w:pPr>
        <w:spacing w:after="0" w:line="240" w:lineRule="auto"/>
        <w:jc w:val="both"/>
        <w:rPr>
          <w:rFonts w:ascii="Arial" w:hAnsi="Arial" w:cs="Arial"/>
          <w:sz w:val="24"/>
          <w:szCs w:val="24"/>
        </w:rPr>
      </w:pPr>
      <w:r w:rsidRPr="00617694">
        <w:rPr>
          <w:rFonts w:ascii="Arial" w:eastAsia="Arial" w:hAnsi="Arial" w:cs="Arial"/>
          <w:sz w:val="24"/>
          <w:szCs w:val="24"/>
          <w:lang w:val="es-ES"/>
        </w:rPr>
        <w:t>c)</w:t>
      </w:r>
      <w:r w:rsidRPr="00617694">
        <w:rPr>
          <w:rFonts w:ascii="Arial" w:eastAsia="Times New Roman" w:hAnsi="Arial" w:cs="Arial"/>
          <w:sz w:val="24"/>
          <w:szCs w:val="24"/>
          <w:lang w:val="es-ES"/>
        </w:rPr>
        <w:t xml:space="preserve">              </w:t>
      </w:r>
      <w:r w:rsidRPr="00617694">
        <w:rPr>
          <w:rFonts w:ascii="Arial" w:eastAsia="Arial" w:hAnsi="Arial" w:cs="Arial"/>
          <w:sz w:val="24"/>
          <w:szCs w:val="24"/>
          <w:lang w:val="es-ES"/>
        </w:rPr>
        <w:t>Falta muy grave: expulsión</w:t>
      </w:r>
    </w:p>
    <w:p w14:paraId="073F74A3" w14:textId="77777777" w:rsidR="001C474E" w:rsidRPr="00617694" w:rsidRDefault="001C474E" w:rsidP="001C474E">
      <w:pPr>
        <w:spacing w:after="0" w:line="240" w:lineRule="auto"/>
        <w:jc w:val="both"/>
        <w:rPr>
          <w:rFonts w:ascii="Arial" w:eastAsia="Arial" w:hAnsi="Arial" w:cs="Arial"/>
          <w:b/>
          <w:sz w:val="24"/>
          <w:szCs w:val="24"/>
          <w:lang w:val="es-ES"/>
        </w:rPr>
      </w:pPr>
    </w:p>
    <w:p w14:paraId="286A35C8" w14:textId="77777777" w:rsidR="001C474E" w:rsidRPr="00617694" w:rsidRDefault="001C474E" w:rsidP="001C474E">
      <w:pPr>
        <w:spacing w:after="0" w:line="240" w:lineRule="auto"/>
        <w:jc w:val="both"/>
        <w:rPr>
          <w:rFonts w:ascii="Arial" w:eastAsia="Arial" w:hAnsi="Arial" w:cs="Arial"/>
          <w:b/>
          <w:sz w:val="24"/>
          <w:szCs w:val="24"/>
          <w:lang w:val="es-ES"/>
        </w:rPr>
      </w:pPr>
      <w:r w:rsidRPr="00617694">
        <w:rPr>
          <w:rFonts w:ascii="Arial" w:eastAsia="Arial" w:hAnsi="Arial" w:cs="Arial"/>
          <w:b/>
          <w:sz w:val="24"/>
          <w:szCs w:val="24"/>
          <w:lang w:val="es-ES"/>
        </w:rPr>
        <w:t>ARTÍCULO 78. FALTAS LEVES</w:t>
      </w:r>
    </w:p>
    <w:p w14:paraId="0D9E05B6" w14:textId="77777777" w:rsidR="001C474E" w:rsidRPr="00617694" w:rsidRDefault="001C474E" w:rsidP="001C474E">
      <w:pPr>
        <w:spacing w:after="0" w:line="240" w:lineRule="auto"/>
        <w:jc w:val="both"/>
        <w:rPr>
          <w:rFonts w:ascii="Arial" w:eastAsia="Arial" w:hAnsi="Arial" w:cs="Arial"/>
          <w:sz w:val="24"/>
          <w:szCs w:val="24"/>
          <w:lang w:val="es-ES"/>
        </w:rPr>
      </w:pPr>
    </w:p>
    <w:p w14:paraId="024DD89C"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Son faltas leves:</w:t>
      </w:r>
    </w:p>
    <w:p w14:paraId="7F7B82B4" w14:textId="77777777" w:rsidR="001C474E" w:rsidRPr="00617694" w:rsidRDefault="001C474E" w:rsidP="001C474E">
      <w:pPr>
        <w:spacing w:after="0" w:line="240" w:lineRule="auto"/>
        <w:jc w:val="both"/>
        <w:rPr>
          <w:rFonts w:ascii="Arial" w:eastAsia="Arial" w:hAnsi="Arial" w:cs="Arial"/>
          <w:sz w:val="24"/>
          <w:szCs w:val="24"/>
          <w:lang w:val="es-ES"/>
        </w:rPr>
      </w:pPr>
    </w:p>
    <w:p w14:paraId="40522FC6" w14:textId="77777777" w:rsidR="001C474E" w:rsidRPr="00617694" w:rsidRDefault="001C474E" w:rsidP="001C474E">
      <w:pPr>
        <w:spacing w:after="0" w:line="240" w:lineRule="auto"/>
        <w:jc w:val="both"/>
        <w:rPr>
          <w:rFonts w:ascii="Arial" w:hAnsi="Arial" w:cs="Arial"/>
          <w:sz w:val="24"/>
          <w:szCs w:val="24"/>
        </w:rPr>
      </w:pPr>
      <w:r w:rsidRPr="00617694">
        <w:rPr>
          <w:rFonts w:ascii="Arial" w:eastAsia="Arial" w:hAnsi="Arial" w:cs="Arial"/>
          <w:sz w:val="24"/>
          <w:szCs w:val="24"/>
          <w:lang w:val="es-ES"/>
        </w:rPr>
        <w:t xml:space="preserve"> a)</w:t>
      </w:r>
      <w:r w:rsidRPr="00617694">
        <w:rPr>
          <w:rFonts w:ascii="Arial" w:eastAsia="Times New Roman" w:hAnsi="Arial" w:cs="Arial"/>
          <w:sz w:val="24"/>
          <w:szCs w:val="24"/>
          <w:lang w:val="es-ES"/>
        </w:rPr>
        <w:t xml:space="preserve">   </w:t>
      </w:r>
      <w:r w:rsidRPr="00617694">
        <w:rPr>
          <w:rFonts w:ascii="Arial" w:eastAsia="Arial" w:hAnsi="Arial" w:cs="Arial"/>
          <w:sz w:val="24"/>
          <w:szCs w:val="24"/>
          <w:lang w:val="es-ES"/>
        </w:rPr>
        <w:t>Colocar rótulos, propaganda o avisos sin respetar el Reglamento para el uso de las instalaciones.</w:t>
      </w:r>
    </w:p>
    <w:p w14:paraId="2BFF9D91" w14:textId="77777777" w:rsidR="001C474E" w:rsidRPr="00617694" w:rsidRDefault="001C474E" w:rsidP="001C474E">
      <w:pPr>
        <w:spacing w:after="0" w:line="240" w:lineRule="auto"/>
        <w:jc w:val="both"/>
        <w:rPr>
          <w:rFonts w:ascii="Arial" w:hAnsi="Arial" w:cs="Arial"/>
          <w:sz w:val="24"/>
          <w:szCs w:val="24"/>
        </w:rPr>
      </w:pPr>
      <w:r w:rsidRPr="00617694">
        <w:rPr>
          <w:rFonts w:ascii="Arial" w:eastAsia="Arial" w:hAnsi="Arial" w:cs="Arial"/>
          <w:sz w:val="24"/>
          <w:szCs w:val="24"/>
          <w:lang w:val="es-ES"/>
        </w:rPr>
        <w:t>b)</w:t>
      </w:r>
      <w:r w:rsidRPr="00617694">
        <w:rPr>
          <w:rFonts w:ascii="Arial" w:eastAsia="Times New Roman" w:hAnsi="Arial" w:cs="Arial"/>
          <w:sz w:val="24"/>
          <w:szCs w:val="24"/>
          <w:lang w:val="es-ES"/>
        </w:rPr>
        <w:t xml:space="preserve">   </w:t>
      </w:r>
      <w:r w:rsidRPr="00617694">
        <w:rPr>
          <w:rFonts w:ascii="Arial" w:eastAsia="Arial" w:hAnsi="Arial" w:cs="Arial"/>
          <w:sz w:val="24"/>
          <w:szCs w:val="24"/>
          <w:lang w:val="es-ES"/>
        </w:rPr>
        <w:t>Utilizar equipos de sonido o similares, de forma que perturbe la tranquilidad del recinto universitario, sin respetar el Reglamento para el uso de las instalaciones.</w:t>
      </w:r>
    </w:p>
    <w:p w14:paraId="084C86F7" w14:textId="77777777" w:rsidR="001C474E" w:rsidRPr="00617694" w:rsidRDefault="001C474E" w:rsidP="001C474E">
      <w:pPr>
        <w:spacing w:after="0" w:line="240" w:lineRule="auto"/>
        <w:jc w:val="both"/>
        <w:rPr>
          <w:rFonts w:ascii="Arial" w:hAnsi="Arial" w:cs="Arial"/>
          <w:sz w:val="24"/>
          <w:szCs w:val="24"/>
        </w:rPr>
      </w:pPr>
      <w:r w:rsidRPr="00617694">
        <w:rPr>
          <w:rFonts w:ascii="Arial" w:eastAsia="Arial" w:hAnsi="Arial" w:cs="Arial"/>
          <w:sz w:val="24"/>
          <w:szCs w:val="24"/>
          <w:lang w:val="es-ES"/>
        </w:rPr>
        <w:lastRenderedPageBreak/>
        <w:t>c)</w:t>
      </w:r>
      <w:r w:rsidRPr="00617694">
        <w:rPr>
          <w:rFonts w:ascii="Arial" w:eastAsia="Times New Roman" w:hAnsi="Arial" w:cs="Arial"/>
          <w:sz w:val="24"/>
          <w:szCs w:val="24"/>
          <w:lang w:val="es-ES"/>
        </w:rPr>
        <w:t xml:space="preserve">   </w:t>
      </w:r>
      <w:r w:rsidRPr="00617694">
        <w:rPr>
          <w:rFonts w:ascii="Arial" w:eastAsia="Arial" w:hAnsi="Arial" w:cs="Arial"/>
          <w:sz w:val="24"/>
          <w:szCs w:val="24"/>
          <w:lang w:val="es-ES"/>
        </w:rPr>
        <w:t>Obstaculizar la realización de cualquier actividad académica, sin causa justificada.</w:t>
      </w:r>
    </w:p>
    <w:p w14:paraId="7AE2698C" w14:textId="77777777" w:rsidR="001C474E" w:rsidRPr="00617694" w:rsidRDefault="001C474E" w:rsidP="001C474E">
      <w:pPr>
        <w:spacing w:after="0" w:line="240" w:lineRule="auto"/>
        <w:jc w:val="both"/>
        <w:rPr>
          <w:rFonts w:ascii="Arial" w:hAnsi="Arial" w:cs="Arial"/>
          <w:sz w:val="24"/>
          <w:szCs w:val="24"/>
        </w:rPr>
      </w:pPr>
      <w:r w:rsidRPr="00617694">
        <w:rPr>
          <w:rFonts w:ascii="Arial" w:eastAsia="Arial" w:hAnsi="Arial" w:cs="Arial"/>
          <w:sz w:val="24"/>
          <w:szCs w:val="24"/>
          <w:lang w:val="es-ES"/>
        </w:rPr>
        <w:t>d)</w:t>
      </w:r>
      <w:r w:rsidRPr="00617694">
        <w:rPr>
          <w:rFonts w:ascii="Arial" w:eastAsia="Times New Roman" w:hAnsi="Arial" w:cs="Arial"/>
          <w:sz w:val="24"/>
          <w:szCs w:val="24"/>
          <w:lang w:val="es-ES"/>
        </w:rPr>
        <w:t xml:space="preserve">   </w:t>
      </w:r>
      <w:r w:rsidRPr="00617694">
        <w:rPr>
          <w:rFonts w:ascii="Arial" w:eastAsia="Arial" w:hAnsi="Arial" w:cs="Arial"/>
          <w:sz w:val="24"/>
          <w:szCs w:val="24"/>
          <w:lang w:val="es-ES"/>
        </w:rPr>
        <w:t>Tirar basura en cualquier instalación universitaria.</w:t>
      </w:r>
    </w:p>
    <w:p w14:paraId="5AF82C6C" w14:textId="77777777" w:rsidR="001C474E" w:rsidRPr="00617694" w:rsidRDefault="001C474E" w:rsidP="001C474E">
      <w:pPr>
        <w:spacing w:after="0" w:line="240" w:lineRule="auto"/>
        <w:jc w:val="both"/>
        <w:rPr>
          <w:rFonts w:ascii="Arial" w:hAnsi="Arial" w:cs="Arial"/>
          <w:sz w:val="24"/>
          <w:szCs w:val="24"/>
        </w:rPr>
      </w:pPr>
      <w:r w:rsidRPr="00617694">
        <w:rPr>
          <w:rFonts w:ascii="Arial" w:eastAsia="Arial" w:hAnsi="Arial" w:cs="Arial"/>
          <w:sz w:val="24"/>
          <w:szCs w:val="24"/>
          <w:lang w:val="es-ES"/>
        </w:rPr>
        <w:t>e)</w:t>
      </w:r>
      <w:r w:rsidRPr="00617694">
        <w:rPr>
          <w:rFonts w:ascii="Arial" w:eastAsia="Times New Roman" w:hAnsi="Arial" w:cs="Arial"/>
          <w:sz w:val="24"/>
          <w:szCs w:val="24"/>
          <w:lang w:val="es-ES"/>
        </w:rPr>
        <w:t xml:space="preserve">   </w:t>
      </w:r>
      <w:r w:rsidRPr="00617694">
        <w:rPr>
          <w:rFonts w:ascii="Arial" w:eastAsia="Arial" w:hAnsi="Arial" w:cs="Arial"/>
          <w:sz w:val="24"/>
          <w:szCs w:val="24"/>
          <w:lang w:val="es-ES"/>
        </w:rPr>
        <w:t>Fumar dentro de las instalaciones universitarias.</w:t>
      </w:r>
    </w:p>
    <w:p w14:paraId="7DCD2224" w14:textId="77777777" w:rsidR="001C474E" w:rsidRPr="00617694" w:rsidRDefault="001C474E" w:rsidP="001C474E">
      <w:pPr>
        <w:spacing w:after="0" w:line="240" w:lineRule="auto"/>
        <w:jc w:val="both"/>
        <w:rPr>
          <w:rFonts w:ascii="Arial" w:hAnsi="Arial" w:cs="Arial"/>
          <w:sz w:val="24"/>
          <w:szCs w:val="24"/>
        </w:rPr>
      </w:pPr>
      <w:r w:rsidRPr="00617694">
        <w:rPr>
          <w:rFonts w:ascii="Arial" w:eastAsia="Arial" w:hAnsi="Arial" w:cs="Arial"/>
          <w:sz w:val="24"/>
          <w:szCs w:val="24"/>
          <w:lang w:val="es-ES"/>
        </w:rPr>
        <w:t>f)</w:t>
      </w:r>
      <w:r w:rsidRPr="00617694">
        <w:rPr>
          <w:rFonts w:ascii="Arial" w:eastAsia="Times New Roman" w:hAnsi="Arial" w:cs="Arial"/>
          <w:sz w:val="24"/>
          <w:szCs w:val="24"/>
          <w:lang w:val="es-ES"/>
        </w:rPr>
        <w:t xml:space="preserve">   </w:t>
      </w:r>
      <w:r w:rsidRPr="00617694">
        <w:rPr>
          <w:rFonts w:ascii="Arial" w:eastAsia="Arial" w:hAnsi="Arial" w:cs="Arial"/>
          <w:sz w:val="24"/>
          <w:szCs w:val="24"/>
          <w:lang w:val="es-ES"/>
        </w:rPr>
        <w:t>Usar vocabulario ofensivo hacia cualquier miembro de la comunidad universitaria.</w:t>
      </w:r>
    </w:p>
    <w:p w14:paraId="41A3C965" w14:textId="77777777" w:rsidR="001C474E" w:rsidRPr="00617694" w:rsidRDefault="001C474E" w:rsidP="001C474E">
      <w:pPr>
        <w:spacing w:after="0" w:line="240" w:lineRule="auto"/>
        <w:jc w:val="both"/>
        <w:rPr>
          <w:rFonts w:ascii="Arial" w:hAnsi="Arial" w:cs="Arial"/>
          <w:sz w:val="24"/>
          <w:szCs w:val="24"/>
        </w:rPr>
      </w:pPr>
      <w:r w:rsidRPr="00617694">
        <w:rPr>
          <w:rFonts w:ascii="Arial" w:eastAsia="Arial" w:hAnsi="Arial" w:cs="Arial"/>
          <w:sz w:val="24"/>
          <w:szCs w:val="24"/>
          <w:lang w:val="es-ES"/>
        </w:rPr>
        <w:t>g)</w:t>
      </w:r>
      <w:r w:rsidRPr="00617694">
        <w:rPr>
          <w:rFonts w:ascii="Arial" w:eastAsia="Times New Roman" w:hAnsi="Arial" w:cs="Arial"/>
          <w:sz w:val="24"/>
          <w:szCs w:val="24"/>
          <w:lang w:val="es-ES"/>
        </w:rPr>
        <w:t xml:space="preserve"> </w:t>
      </w:r>
      <w:r w:rsidRPr="00617694">
        <w:rPr>
          <w:rFonts w:ascii="Arial" w:eastAsia="Arial" w:hAnsi="Arial" w:cs="Arial"/>
          <w:sz w:val="24"/>
          <w:szCs w:val="24"/>
          <w:lang w:val="es-ES"/>
        </w:rPr>
        <w:t>Los casos previstos expresamente en el Estatuto Orgánico y otra reglamentación vigente.</w:t>
      </w:r>
    </w:p>
    <w:p w14:paraId="43720D85" w14:textId="77777777" w:rsidR="001C474E" w:rsidRPr="00617694" w:rsidRDefault="001C474E" w:rsidP="001C474E">
      <w:pPr>
        <w:spacing w:after="0" w:line="240" w:lineRule="auto"/>
        <w:jc w:val="both"/>
        <w:rPr>
          <w:rFonts w:ascii="Arial" w:hAnsi="Arial" w:cs="Arial"/>
          <w:sz w:val="24"/>
          <w:szCs w:val="24"/>
        </w:rPr>
      </w:pPr>
      <w:r w:rsidRPr="00617694">
        <w:rPr>
          <w:rFonts w:ascii="Arial" w:eastAsia="Arial" w:hAnsi="Arial" w:cs="Arial"/>
          <w:sz w:val="24"/>
          <w:szCs w:val="24"/>
          <w:lang w:val="es-ES"/>
        </w:rPr>
        <w:t>h)</w:t>
      </w:r>
      <w:r w:rsidRPr="00617694">
        <w:rPr>
          <w:rFonts w:ascii="Arial" w:eastAsia="Times New Roman" w:hAnsi="Arial" w:cs="Arial"/>
          <w:sz w:val="24"/>
          <w:szCs w:val="24"/>
          <w:lang w:val="es-ES"/>
        </w:rPr>
        <w:t xml:space="preserve">   </w:t>
      </w:r>
      <w:r w:rsidRPr="00617694">
        <w:rPr>
          <w:rFonts w:ascii="Arial" w:eastAsia="Arial" w:hAnsi="Arial" w:cs="Arial"/>
          <w:sz w:val="24"/>
          <w:szCs w:val="24"/>
          <w:lang w:val="es-ES"/>
        </w:rPr>
        <w:t>Cuando las personas estudiantes cometan alguna otra falta que por su naturaleza, reiteración y consecuencias no amerite una sanción de suspensión o expulsión</w:t>
      </w:r>
    </w:p>
    <w:p w14:paraId="097D7B64" w14:textId="77777777" w:rsidR="001C474E" w:rsidRPr="00617694" w:rsidRDefault="001C474E" w:rsidP="001C474E">
      <w:pPr>
        <w:spacing w:after="0" w:line="240" w:lineRule="auto"/>
        <w:jc w:val="both"/>
        <w:rPr>
          <w:rFonts w:ascii="Arial" w:eastAsia="Arial" w:hAnsi="Arial" w:cs="Arial"/>
          <w:b/>
          <w:sz w:val="24"/>
          <w:szCs w:val="24"/>
          <w:lang w:val="es-ES"/>
        </w:rPr>
      </w:pPr>
    </w:p>
    <w:p w14:paraId="2DF3572A" w14:textId="77777777" w:rsidR="001C474E" w:rsidRPr="00617694" w:rsidRDefault="001C474E" w:rsidP="001C474E">
      <w:pPr>
        <w:spacing w:after="0" w:line="240" w:lineRule="auto"/>
        <w:jc w:val="both"/>
        <w:rPr>
          <w:rFonts w:ascii="Arial" w:eastAsia="Arial" w:hAnsi="Arial" w:cs="Arial"/>
          <w:b/>
          <w:sz w:val="24"/>
          <w:szCs w:val="24"/>
          <w:lang w:val="es-ES"/>
        </w:rPr>
      </w:pPr>
      <w:r w:rsidRPr="00617694">
        <w:rPr>
          <w:rFonts w:ascii="Arial" w:eastAsia="Arial" w:hAnsi="Arial" w:cs="Arial"/>
          <w:b/>
          <w:sz w:val="24"/>
          <w:szCs w:val="24"/>
          <w:lang w:val="es-ES"/>
        </w:rPr>
        <w:t>ARTÍCULO 79. FALTAS GRAVES</w:t>
      </w:r>
    </w:p>
    <w:p w14:paraId="6B63A3B2" w14:textId="77777777" w:rsidR="001C474E" w:rsidRPr="00617694" w:rsidRDefault="001C474E" w:rsidP="001C474E">
      <w:pPr>
        <w:spacing w:after="0" w:line="240" w:lineRule="auto"/>
        <w:jc w:val="both"/>
        <w:rPr>
          <w:rFonts w:ascii="Arial" w:eastAsia="Arial" w:hAnsi="Arial" w:cs="Arial"/>
          <w:b/>
          <w:sz w:val="24"/>
          <w:szCs w:val="24"/>
          <w:lang w:val="es-ES"/>
        </w:rPr>
      </w:pPr>
    </w:p>
    <w:p w14:paraId="688BE1C4"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Son faltas graves:</w:t>
      </w:r>
    </w:p>
    <w:p w14:paraId="59611104" w14:textId="77777777" w:rsidR="001C474E" w:rsidRPr="00617694" w:rsidRDefault="001C474E" w:rsidP="001C474E">
      <w:pPr>
        <w:spacing w:after="0" w:line="240" w:lineRule="auto"/>
        <w:jc w:val="both"/>
        <w:rPr>
          <w:rFonts w:ascii="Arial" w:eastAsia="Arial" w:hAnsi="Arial" w:cs="Arial"/>
          <w:sz w:val="24"/>
          <w:szCs w:val="24"/>
          <w:lang w:val="es-ES"/>
        </w:rPr>
      </w:pPr>
    </w:p>
    <w:p w14:paraId="7BD6A71B" w14:textId="77777777" w:rsidR="001C474E" w:rsidRPr="00617694" w:rsidRDefault="001C474E" w:rsidP="001C474E">
      <w:pPr>
        <w:spacing w:after="0" w:line="240" w:lineRule="auto"/>
        <w:jc w:val="both"/>
        <w:rPr>
          <w:rFonts w:ascii="Arial" w:hAnsi="Arial" w:cs="Arial"/>
          <w:sz w:val="24"/>
          <w:szCs w:val="24"/>
        </w:rPr>
      </w:pPr>
      <w:r w:rsidRPr="00617694">
        <w:rPr>
          <w:rFonts w:ascii="Arial" w:eastAsia="Arial" w:hAnsi="Arial" w:cs="Arial"/>
          <w:sz w:val="24"/>
          <w:szCs w:val="24"/>
          <w:lang w:val="es-ES"/>
        </w:rPr>
        <w:t>a)</w:t>
      </w:r>
      <w:r w:rsidRPr="00617694">
        <w:rPr>
          <w:rFonts w:ascii="Arial" w:eastAsia="Times New Roman" w:hAnsi="Arial" w:cs="Arial"/>
          <w:sz w:val="24"/>
          <w:szCs w:val="24"/>
          <w:lang w:val="es-ES"/>
        </w:rPr>
        <w:t xml:space="preserve"> </w:t>
      </w:r>
      <w:r w:rsidRPr="00617694">
        <w:rPr>
          <w:rFonts w:ascii="Arial" w:eastAsia="Arial" w:hAnsi="Arial" w:cs="Arial"/>
          <w:sz w:val="24"/>
          <w:szCs w:val="24"/>
          <w:lang w:val="es-ES"/>
        </w:rPr>
        <w:t>Procurar para sí mismo o para otros la inscripción en cursos en que no tenga la autorización respectiva.</w:t>
      </w:r>
    </w:p>
    <w:p w14:paraId="74D5C325" w14:textId="77777777" w:rsidR="001C474E" w:rsidRPr="00617694" w:rsidRDefault="001C474E" w:rsidP="001C474E">
      <w:pPr>
        <w:spacing w:after="0" w:line="240" w:lineRule="auto"/>
        <w:jc w:val="both"/>
        <w:rPr>
          <w:rFonts w:ascii="Arial" w:hAnsi="Arial" w:cs="Arial"/>
          <w:sz w:val="24"/>
          <w:szCs w:val="24"/>
        </w:rPr>
      </w:pPr>
      <w:r w:rsidRPr="00617694">
        <w:rPr>
          <w:rFonts w:ascii="Arial" w:eastAsia="Arial" w:hAnsi="Arial" w:cs="Arial"/>
          <w:sz w:val="24"/>
          <w:szCs w:val="24"/>
          <w:lang w:val="es-ES"/>
        </w:rPr>
        <w:t>b)</w:t>
      </w:r>
      <w:r w:rsidRPr="00617694">
        <w:rPr>
          <w:rFonts w:ascii="Arial" w:eastAsia="Times New Roman" w:hAnsi="Arial" w:cs="Arial"/>
          <w:sz w:val="24"/>
          <w:szCs w:val="24"/>
          <w:lang w:val="es-ES"/>
        </w:rPr>
        <w:t xml:space="preserve"> </w:t>
      </w:r>
      <w:r w:rsidRPr="00617694">
        <w:rPr>
          <w:rFonts w:ascii="Arial" w:eastAsia="Arial" w:hAnsi="Arial" w:cs="Arial"/>
          <w:sz w:val="24"/>
          <w:szCs w:val="24"/>
          <w:lang w:val="es-ES"/>
        </w:rPr>
        <w:t>Permanecer en la Universidad bajo los efectos de sustancias psicotrópicas o de licor.</w:t>
      </w:r>
    </w:p>
    <w:p w14:paraId="47AC6AE3" w14:textId="77777777" w:rsidR="001C474E" w:rsidRPr="00617694" w:rsidRDefault="001C474E" w:rsidP="001C474E">
      <w:pPr>
        <w:spacing w:after="0" w:line="240" w:lineRule="auto"/>
        <w:jc w:val="both"/>
        <w:rPr>
          <w:rFonts w:ascii="Arial" w:hAnsi="Arial" w:cs="Arial"/>
          <w:sz w:val="24"/>
          <w:szCs w:val="24"/>
        </w:rPr>
      </w:pPr>
      <w:r w:rsidRPr="00617694">
        <w:rPr>
          <w:rFonts w:ascii="Arial" w:eastAsia="Arial" w:hAnsi="Arial" w:cs="Arial"/>
          <w:sz w:val="24"/>
          <w:szCs w:val="24"/>
          <w:lang w:val="es-ES"/>
        </w:rPr>
        <w:t>c)</w:t>
      </w:r>
      <w:r w:rsidRPr="00617694">
        <w:rPr>
          <w:rFonts w:ascii="Arial" w:eastAsia="Times New Roman" w:hAnsi="Arial" w:cs="Arial"/>
          <w:sz w:val="24"/>
          <w:szCs w:val="24"/>
          <w:lang w:val="es-ES"/>
        </w:rPr>
        <w:t xml:space="preserve">  </w:t>
      </w:r>
      <w:r w:rsidRPr="00617694">
        <w:rPr>
          <w:rFonts w:ascii="Arial" w:eastAsia="Arial" w:hAnsi="Arial" w:cs="Arial"/>
          <w:sz w:val="24"/>
          <w:szCs w:val="24"/>
          <w:lang w:val="es-ES"/>
        </w:rPr>
        <w:t>Rayar, escribir, dibujar o ensuciar de cualquier otra forma similar las paredes de los edificios universitarios.</w:t>
      </w:r>
    </w:p>
    <w:p w14:paraId="3C8D5776" w14:textId="77777777" w:rsidR="001C474E" w:rsidRPr="00617694" w:rsidRDefault="001C474E" w:rsidP="001C474E">
      <w:pPr>
        <w:spacing w:after="0" w:line="240" w:lineRule="auto"/>
        <w:jc w:val="both"/>
        <w:rPr>
          <w:rFonts w:ascii="Arial" w:hAnsi="Arial" w:cs="Arial"/>
          <w:sz w:val="24"/>
          <w:szCs w:val="24"/>
        </w:rPr>
      </w:pPr>
      <w:r w:rsidRPr="00617694">
        <w:rPr>
          <w:rFonts w:ascii="Arial" w:eastAsia="Arial" w:hAnsi="Arial" w:cs="Arial"/>
          <w:sz w:val="24"/>
          <w:szCs w:val="24"/>
          <w:lang w:val="es-ES"/>
        </w:rPr>
        <w:t>d)</w:t>
      </w:r>
      <w:r w:rsidRPr="00617694">
        <w:rPr>
          <w:rFonts w:ascii="Arial" w:eastAsia="Times New Roman" w:hAnsi="Arial" w:cs="Arial"/>
          <w:sz w:val="24"/>
          <w:szCs w:val="24"/>
          <w:lang w:val="es-ES"/>
        </w:rPr>
        <w:t xml:space="preserve">  </w:t>
      </w:r>
      <w:r w:rsidRPr="00617694">
        <w:rPr>
          <w:rFonts w:ascii="Arial" w:eastAsia="Arial" w:hAnsi="Arial" w:cs="Arial"/>
          <w:sz w:val="24"/>
          <w:szCs w:val="24"/>
          <w:lang w:val="es-ES"/>
        </w:rPr>
        <w:t>Portar armas de fuego o punzocortantes dentro de las instalaciones universitarias.</w:t>
      </w:r>
    </w:p>
    <w:p w14:paraId="15613145" w14:textId="77777777" w:rsidR="001C474E" w:rsidRPr="00617694" w:rsidRDefault="001C474E" w:rsidP="001C474E">
      <w:pPr>
        <w:spacing w:after="0" w:line="240" w:lineRule="auto"/>
        <w:jc w:val="both"/>
        <w:rPr>
          <w:rFonts w:ascii="Arial" w:hAnsi="Arial" w:cs="Arial"/>
          <w:sz w:val="24"/>
          <w:szCs w:val="24"/>
        </w:rPr>
      </w:pPr>
      <w:r w:rsidRPr="00617694">
        <w:rPr>
          <w:rFonts w:ascii="Arial" w:eastAsia="Arial" w:hAnsi="Arial" w:cs="Arial"/>
          <w:sz w:val="24"/>
          <w:szCs w:val="24"/>
          <w:lang w:val="es-ES"/>
        </w:rPr>
        <w:t>e)</w:t>
      </w:r>
      <w:r w:rsidRPr="00617694">
        <w:rPr>
          <w:rFonts w:ascii="Arial" w:eastAsia="Times New Roman" w:hAnsi="Arial" w:cs="Arial"/>
          <w:sz w:val="24"/>
          <w:szCs w:val="24"/>
          <w:lang w:val="es-ES"/>
        </w:rPr>
        <w:t xml:space="preserve">  </w:t>
      </w:r>
      <w:r w:rsidRPr="00617694">
        <w:rPr>
          <w:rFonts w:ascii="Arial" w:eastAsia="Arial" w:hAnsi="Arial" w:cs="Arial"/>
          <w:sz w:val="24"/>
          <w:szCs w:val="24"/>
          <w:lang w:val="es-ES"/>
        </w:rPr>
        <w:t>Usar los instrumentos suministrados por la Universidad, para objeto distinto de aquel a que están normalmente destinados.</w:t>
      </w:r>
    </w:p>
    <w:p w14:paraId="4CABF104" w14:textId="77777777" w:rsidR="001C474E" w:rsidRPr="00617694" w:rsidRDefault="001C474E" w:rsidP="001C474E">
      <w:pPr>
        <w:spacing w:after="0" w:line="240" w:lineRule="auto"/>
        <w:jc w:val="both"/>
        <w:rPr>
          <w:rFonts w:ascii="Arial" w:hAnsi="Arial" w:cs="Arial"/>
          <w:sz w:val="24"/>
          <w:szCs w:val="24"/>
        </w:rPr>
      </w:pPr>
      <w:r w:rsidRPr="00617694">
        <w:rPr>
          <w:rFonts w:ascii="Arial" w:eastAsia="Arial" w:hAnsi="Arial" w:cs="Arial"/>
          <w:sz w:val="24"/>
          <w:szCs w:val="24"/>
          <w:lang w:val="es-ES"/>
        </w:rPr>
        <w:t>f)</w:t>
      </w:r>
      <w:r w:rsidRPr="00617694">
        <w:rPr>
          <w:rFonts w:ascii="Arial" w:eastAsia="Times New Roman" w:hAnsi="Arial" w:cs="Arial"/>
          <w:sz w:val="24"/>
          <w:szCs w:val="24"/>
          <w:lang w:val="es-ES"/>
        </w:rPr>
        <w:t xml:space="preserve">  </w:t>
      </w:r>
      <w:r w:rsidRPr="00617694">
        <w:rPr>
          <w:rFonts w:ascii="Arial" w:eastAsia="Arial" w:hAnsi="Arial" w:cs="Arial"/>
          <w:sz w:val="24"/>
          <w:szCs w:val="24"/>
          <w:lang w:val="es-ES"/>
        </w:rPr>
        <w:t>La no presentación en los plazos establecidos en la normativa institucional de los informes financieros, liquidaciones y otra información relativos al manejo de fondos públicos asignados a cualquiera de los órganos del movimiento estudiantil.</w:t>
      </w:r>
    </w:p>
    <w:p w14:paraId="7B4A1532" w14:textId="77777777" w:rsidR="001C474E" w:rsidRPr="00617694" w:rsidRDefault="001C474E" w:rsidP="001C474E">
      <w:pPr>
        <w:spacing w:after="0" w:line="240" w:lineRule="auto"/>
        <w:jc w:val="both"/>
        <w:rPr>
          <w:rFonts w:ascii="Arial" w:hAnsi="Arial" w:cs="Arial"/>
          <w:sz w:val="24"/>
          <w:szCs w:val="24"/>
        </w:rPr>
      </w:pPr>
      <w:r w:rsidRPr="00617694">
        <w:rPr>
          <w:rFonts w:ascii="Arial" w:eastAsia="Arial" w:hAnsi="Arial" w:cs="Arial"/>
          <w:sz w:val="24"/>
          <w:szCs w:val="24"/>
          <w:lang w:val="es-ES"/>
        </w:rPr>
        <w:t>g)</w:t>
      </w:r>
      <w:r w:rsidRPr="00617694">
        <w:rPr>
          <w:rFonts w:ascii="Arial" w:eastAsia="Times New Roman" w:hAnsi="Arial" w:cs="Arial"/>
          <w:sz w:val="24"/>
          <w:szCs w:val="24"/>
          <w:lang w:val="es-ES"/>
        </w:rPr>
        <w:t xml:space="preserve"> </w:t>
      </w:r>
      <w:r w:rsidRPr="00617694">
        <w:rPr>
          <w:rFonts w:ascii="Arial" w:eastAsia="Arial" w:hAnsi="Arial" w:cs="Arial"/>
          <w:sz w:val="24"/>
          <w:szCs w:val="24"/>
          <w:lang w:val="es-ES"/>
        </w:rPr>
        <w:t>Cometa plagio por tercera vez durante el transcurso de su relación de enseñanza y aprendizaje, conforme al Reglamento General del proceso de enseñanza aprendizaje de la Universidad Nacional.</w:t>
      </w:r>
    </w:p>
    <w:p w14:paraId="641C0AD6" w14:textId="77777777" w:rsidR="001C474E" w:rsidRPr="00617694" w:rsidRDefault="001C474E" w:rsidP="001C474E">
      <w:pPr>
        <w:spacing w:after="0" w:line="240" w:lineRule="auto"/>
        <w:jc w:val="both"/>
        <w:rPr>
          <w:rFonts w:ascii="Arial" w:hAnsi="Arial" w:cs="Arial"/>
          <w:sz w:val="24"/>
          <w:szCs w:val="24"/>
        </w:rPr>
      </w:pPr>
      <w:r w:rsidRPr="00617694">
        <w:rPr>
          <w:rFonts w:ascii="Arial" w:eastAsia="Arial" w:hAnsi="Arial" w:cs="Arial"/>
          <w:sz w:val="24"/>
          <w:szCs w:val="24"/>
          <w:lang w:val="es-ES"/>
        </w:rPr>
        <w:t>h)</w:t>
      </w:r>
      <w:r w:rsidRPr="00617694">
        <w:rPr>
          <w:rFonts w:ascii="Arial" w:eastAsia="Times New Roman" w:hAnsi="Arial" w:cs="Arial"/>
          <w:sz w:val="24"/>
          <w:szCs w:val="24"/>
          <w:lang w:val="es-ES"/>
        </w:rPr>
        <w:t xml:space="preserve"> </w:t>
      </w:r>
      <w:r w:rsidRPr="00617694">
        <w:rPr>
          <w:rFonts w:ascii="Arial" w:eastAsia="Arial" w:hAnsi="Arial" w:cs="Arial"/>
          <w:sz w:val="24"/>
          <w:szCs w:val="24"/>
          <w:lang w:val="es-ES"/>
        </w:rPr>
        <w:t>Cometa una falta que ha sido sancionada con amonestación por escrito, cuando el estudiante incurra de nuevo en ella en un lapso de tres meses.</w:t>
      </w:r>
    </w:p>
    <w:p w14:paraId="22D88E55" w14:textId="77777777" w:rsidR="001C474E" w:rsidRPr="00617694" w:rsidRDefault="001C474E" w:rsidP="001C474E">
      <w:pPr>
        <w:spacing w:after="0" w:line="240" w:lineRule="auto"/>
        <w:jc w:val="both"/>
        <w:rPr>
          <w:rFonts w:ascii="Arial" w:hAnsi="Arial" w:cs="Arial"/>
          <w:sz w:val="24"/>
          <w:szCs w:val="24"/>
        </w:rPr>
      </w:pPr>
      <w:r w:rsidRPr="00617694">
        <w:rPr>
          <w:rFonts w:ascii="Arial" w:eastAsia="Arial" w:hAnsi="Arial" w:cs="Arial"/>
          <w:sz w:val="24"/>
          <w:szCs w:val="24"/>
          <w:lang w:val="es-ES"/>
        </w:rPr>
        <w:t>i)</w:t>
      </w:r>
      <w:r w:rsidRPr="00617694">
        <w:rPr>
          <w:rFonts w:ascii="Arial" w:eastAsia="Times New Roman" w:hAnsi="Arial" w:cs="Arial"/>
          <w:sz w:val="24"/>
          <w:szCs w:val="24"/>
          <w:lang w:val="es-ES"/>
        </w:rPr>
        <w:t xml:space="preserve">    </w:t>
      </w:r>
      <w:r w:rsidRPr="00617694">
        <w:rPr>
          <w:rFonts w:ascii="Arial" w:eastAsia="Arial" w:hAnsi="Arial" w:cs="Arial"/>
          <w:sz w:val="24"/>
          <w:szCs w:val="24"/>
          <w:lang w:val="es-ES"/>
        </w:rPr>
        <w:t>Los casos previstos expresamente en el Estatuto Orgánico y la reglamentación vigente.</w:t>
      </w:r>
    </w:p>
    <w:p w14:paraId="68D91D81" w14:textId="77777777" w:rsidR="001C474E" w:rsidRPr="00617694" w:rsidRDefault="001C474E" w:rsidP="001C474E">
      <w:pPr>
        <w:spacing w:after="0" w:line="240" w:lineRule="auto"/>
        <w:jc w:val="both"/>
        <w:rPr>
          <w:rFonts w:ascii="Arial" w:hAnsi="Arial" w:cs="Arial"/>
          <w:sz w:val="24"/>
          <w:szCs w:val="24"/>
        </w:rPr>
      </w:pPr>
      <w:r w:rsidRPr="00617694">
        <w:rPr>
          <w:rFonts w:ascii="Arial" w:eastAsia="Arial" w:hAnsi="Arial" w:cs="Arial"/>
          <w:sz w:val="24"/>
          <w:szCs w:val="24"/>
          <w:lang w:val="es-ES"/>
        </w:rPr>
        <w:t>j)</w:t>
      </w:r>
      <w:r w:rsidRPr="00617694">
        <w:rPr>
          <w:rFonts w:ascii="Arial" w:eastAsia="Times New Roman" w:hAnsi="Arial" w:cs="Arial"/>
          <w:sz w:val="24"/>
          <w:szCs w:val="24"/>
          <w:lang w:val="es-ES"/>
        </w:rPr>
        <w:t xml:space="preserve">  </w:t>
      </w:r>
      <w:r w:rsidRPr="00617694">
        <w:rPr>
          <w:rFonts w:ascii="Arial" w:eastAsia="Arial" w:hAnsi="Arial" w:cs="Arial"/>
          <w:sz w:val="24"/>
          <w:szCs w:val="24"/>
          <w:lang w:val="es-ES"/>
        </w:rPr>
        <w:t>Cuando las personas estudiantes cometan alguna otra falta grave que por su naturaleza y consecuencias no amerite una sanción mayor.</w:t>
      </w:r>
    </w:p>
    <w:p w14:paraId="6C4DDAC4" w14:textId="77777777" w:rsidR="001C474E" w:rsidRPr="00617694" w:rsidRDefault="001C474E" w:rsidP="001C474E">
      <w:pPr>
        <w:spacing w:after="0" w:line="240" w:lineRule="auto"/>
        <w:jc w:val="both"/>
        <w:rPr>
          <w:rFonts w:ascii="Arial" w:eastAsia="Arial" w:hAnsi="Arial" w:cs="Arial"/>
          <w:b/>
          <w:sz w:val="24"/>
          <w:szCs w:val="24"/>
          <w:lang w:val="es-ES"/>
        </w:rPr>
      </w:pPr>
    </w:p>
    <w:p w14:paraId="01CE898B" w14:textId="77777777" w:rsidR="001C474E" w:rsidRPr="00617694" w:rsidRDefault="001C474E" w:rsidP="001C474E">
      <w:pPr>
        <w:spacing w:after="0" w:line="240" w:lineRule="auto"/>
        <w:jc w:val="both"/>
        <w:rPr>
          <w:rFonts w:ascii="Arial" w:eastAsia="Arial" w:hAnsi="Arial" w:cs="Arial"/>
          <w:b/>
          <w:sz w:val="24"/>
          <w:szCs w:val="24"/>
          <w:lang w:val="es-ES"/>
        </w:rPr>
      </w:pPr>
      <w:r w:rsidRPr="00617694">
        <w:rPr>
          <w:rFonts w:ascii="Arial" w:eastAsia="Arial" w:hAnsi="Arial" w:cs="Arial"/>
          <w:b/>
          <w:sz w:val="24"/>
          <w:szCs w:val="24"/>
          <w:lang w:val="es-ES"/>
        </w:rPr>
        <w:t>ARTÍCULO 80. FALTAS MUY GRAVES</w:t>
      </w:r>
    </w:p>
    <w:p w14:paraId="6B7F422E" w14:textId="77777777" w:rsidR="001C474E" w:rsidRPr="00617694" w:rsidRDefault="001C474E" w:rsidP="001C474E">
      <w:pPr>
        <w:spacing w:after="0" w:line="240" w:lineRule="auto"/>
        <w:jc w:val="both"/>
        <w:rPr>
          <w:rFonts w:ascii="Arial" w:eastAsia="Arial" w:hAnsi="Arial" w:cs="Arial"/>
          <w:sz w:val="24"/>
          <w:szCs w:val="24"/>
          <w:lang w:val="es-ES"/>
        </w:rPr>
      </w:pPr>
    </w:p>
    <w:p w14:paraId="0C1AD0C2"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Son faltas muy graves:</w:t>
      </w:r>
    </w:p>
    <w:p w14:paraId="7BC75832" w14:textId="77777777" w:rsidR="001C474E" w:rsidRPr="00617694" w:rsidRDefault="001C474E" w:rsidP="001C474E">
      <w:pPr>
        <w:spacing w:after="0" w:line="240" w:lineRule="auto"/>
        <w:jc w:val="both"/>
        <w:rPr>
          <w:rFonts w:ascii="Arial" w:eastAsia="Arial" w:hAnsi="Arial" w:cs="Arial"/>
          <w:sz w:val="24"/>
          <w:szCs w:val="24"/>
          <w:lang w:val="es-ES"/>
        </w:rPr>
      </w:pPr>
    </w:p>
    <w:p w14:paraId="298F7F6F" w14:textId="77777777" w:rsidR="001C474E" w:rsidRPr="00617694" w:rsidRDefault="001C474E" w:rsidP="001C474E">
      <w:pPr>
        <w:spacing w:after="0" w:line="240" w:lineRule="auto"/>
        <w:jc w:val="both"/>
        <w:rPr>
          <w:rFonts w:ascii="Arial" w:hAnsi="Arial" w:cs="Arial"/>
          <w:sz w:val="24"/>
          <w:szCs w:val="24"/>
        </w:rPr>
      </w:pPr>
      <w:r w:rsidRPr="00617694">
        <w:rPr>
          <w:rFonts w:ascii="Arial" w:eastAsia="Arial" w:hAnsi="Arial" w:cs="Arial"/>
          <w:sz w:val="24"/>
          <w:szCs w:val="24"/>
          <w:lang w:val="es-ES"/>
        </w:rPr>
        <w:t>a)</w:t>
      </w:r>
      <w:r w:rsidRPr="00617694">
        <w:rPr>
          <w:rFonts w:ascii="Arial" w:eastAsia="Times New Roman" w:hAnsi="Arial" w:cs="Arial"/>
          <w:sz w:val="24"/>
          <w:szCs w:val="24"/>
          <w:lang w:val="es-ES"/>
        </w:rPr>
        <w:t xml:space="preserve"> </w:t>
      </w:r>
      <w:r w:rsidRPr="00617694">
        <w:rPr>
          <w:rFonts w:ascii="Arial" w:eastAsia="Arial" w:hAnsi="Arial" w:cs="Arial"/>
          <w:sz w:val="24"/>
          <w:szCs w:val="24"/>
          <w:lang w:val="es-ES"/>
        </w:rPr>
        <w:t>Irrespetar y/o coartar el criterio filosófico, religioso, político o académico de las personas integrantes de la comunidad universitaria.</w:t>
      </w:r>
    </w:p>
    <w:p w14:paraId="0118962D" w14:textId="77777777" w:rsidR="001C474E" w:rsidRPr="00617694" w:rsidRDefault="001C474E" w:rsidP="001C474E">
      <w:pPr>
        <w:spacing w:after="0" w:line="240" w:lineRule="auto"/>
        <w:jc w:val="both"/>
        <w:rPr>
          <w:rFonts w:ascii="Arial" w:hAnsi="Arial" w:cs="Arial"/>
          <w:sz w:val="24"/>
          <w:szCs w:val="24"/>
        </w:rPr>
      </w:pPr>
      <w:r w:rsidRPr="00617694">
        <w:rPr>
          <w:rFonts w:ascii="Arial" w:eastAsia="Arial" w:hAnsi="Arial" w:cs="Arial"/>
          <w:sz w:val="24"/>
          <w:szCs w:val="24"/>
          <w:lang w:val="es-ES"/>
        </w:rPr>
        <w:t>b)</w:t>
      </w:r>
      <w:r w:rsidRPr="00617694">
        <w:rPr>
          <w:rFonts w:ascii="Arial" w:eastAsia="Times New Roman" w:hAnsi="Arial" w:cs="Arial"/>
          <w:sz w:val="24"/>
          <w:szCs w:val="24"/>
          <w:lang w:val="es-ES"/>
        </w:rPr>
        <w:t xml:space="preserve"> </w:t>
      </w:r>
      <w:r w:rsidRPr="00617694">
        <w:rPr>
          <w:rFonts w:ascii="Arial" w:eastAsia="Arial" w:hAnsi="Arial" w:cs="Arial"/>
          <w:sz w:val="24"/>
          <w:szCs w:val="24"/>
          <w:lang w:val="es-ES"/>
        </w:rPr>
        <w:t>Lesionar o intentar lesionar la integridad física o moral de las personas integrantes de la comunidad universitaria.</w:t>
      </w:r>
    </w:p>
    <w:p w14:paraId="2745EF73" w14:textId="77777777" w:rsidR="001C474E" w:rsidRPr="00617694" w:rsidRDefault="001C474E" w:rsidP="001C474E">
      <w:pPr>
        <w:spacing w:after="0" w:line="240" w:lineRule="auto"/>
        <w:jc w:val="both"/>
        <w:rPr>
          <w:rFonts w:ascii="Arial" w:hAnsi="Arial" w:cs="Arial"/>
          <w:sz w:val="24"/>
          <w:szCs w:val="24"/>
        </w:rPr>
      </w:pPr>
      <w:r w:rsidRPr="00617694">
        <w:rPr>
          <w:rFonts w:ascii="Arial" w:eastAsia="Arial" w:hAnsi="Arial" w:cs="Arial"/>
          <w:sz w:val="24"/>
          <w:szCs w:val="24"/>
          <w:lang w:val="es-ES"/>
        </w:rPr>
        <w:lastRenderedPageBreak/>
        <w:t>c)</w:t>
      </w:r>
      <w:r w:rsidRPr="00617694">
        <w:rPr>
          <w:rFonts w:ascii="Arial" w:eastAsia="Times New Roman" w:hAnsi="Arial" w:cs="Arial"/>
          <w:sz w:val="24"/>
          <w:szCs w:val="24"/>
          <w:lang w:val="es-ES"/>
        </w:rPr>
        <w:t xml:space="preserve"> </w:t>
      </w:r>
      <w:r w:rsidRPr="00617694">
        <w:rPr>
          <w:rFonts w:ascii="Arial" w:eastAsia="Arial" w:hAnsi="Arial" w:cs="Arial"/>
          <w:sz w:val="24"/>
          <w:szCs w:val="24"/>
          <w:lang w:val="es-ES"/>
        </w:rPr>
        <w:t>Consumir, inhalar o ingerir cualquier tipo de sustancia psicotrópica o licor dentro de las instalaciones universitarias, salvo las excepciones reguladas en el Reglamento del uso de las instalaciones.</w:t>
      </w:r>
    </w:p>
    <w:p w14:paraId="40FFE3F9" w14:textId="77777777" w:rsidR="001C474E" w:rsidRPr="00617694" w:rsidRDefault="001C474E" w:rsidP="001C474E">
      <w:pPr>
        <w:spacing w:after="0" w:line="240" w:lineRule="auto"/>
        <w:jc w:val="both"/>
        <w:rPr>
          <w:rFonts w:ascii="Arial" w:hAnsi="Arial" w:cs="Arial"/>
          <w:sz w:val="24"/>
          <w:szCs w:val="24"/>
        </w:rPr>
      </w:pPr>
      <w:r w:rsidRPr="00617694">
        <w:rPr>
          <w:rFonts w:ascii="Arial" w:eastAsia="Arial" w:hAnsi="Arial" w:cs="Arial"/>
          <w:sz w:val="24"/>
          <w:szCs w:val="24"/>
          <w:lang w:val="es-ES"/>
        </w:rPr>
        <w:t>d)</w:t>
      </w:r>
      <w:r w:rsidRPr="00617694">
        <w:rPr>
          <w:rFonts w:ascii="Arial" w:eastAsia="Times New Roman" w:hAnsi="Arial" w:cs="Arial"/>
          <w:sz w:val="24"/>
          <w:szCs w:val="24"/>
          <w:lang w:val="es-ES"/>
        </w:rPr>
        <w:t xml:space="preserve">  </w:t>
      </w:r>
      <w:r w:rsidRPr="00617694">
        <w:rPr>
          <w:rFonts w:ascii="Arial" w:eastAsia="Arial" w:hAnsi="Arial" w:cs="Arial"/>
          <w:sz w:val="24"/>
          <w:szCs w:val="24"/>
          <w:lang w:val="es-ES"/>
        </w:rPr>
        <w:t>Realizar o incitar a la realización de actos vandálicos o delictivos en perjuicio del patrimonio de la Universidad o de alguno de sus miembros.</w:t>
      </w:r>
    </w:p>
    <w:p w14:paraId="33D99A97"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e)  Omitir la presentación de informes, liquidaciones y otra información exigida en la normativa institucional relativos al manejo de fondos públicos asignados a cualquiera de los órganos del movimiento estudiantil.</w:t>
      </w:r>
    </w:p>
    <w:p w14:paraId="3E0C6DD2" w14:textId="77777777" w:rsidR="001C474E" w:rsidRPr="00617694" w:rsidRDefault="001C474E" w:rsidP="001C474E">
      <w:pPr>
        <w:spacing w:after="0" w:line="240" w:lineRule="auto"/>
        <w:jc w:val="both"/>
        <w:rPr>
          <w:rFonts w:ascii="Arial" w:hAnsi="Arial" w:cs="Arial"/>
          <w:sz w:val="24"/>
          <w:szCs w:val="24"/>
        </w:rPr>
      </w:pPr>
      <w:r w:rsidRPr="00617694">
        <w:rPr>
          <w:rFonts w:ascii="Arial" w:eastAsia="Arial" w:hAnsi="Arial" w:cs="Arial"/>
          <w:sz w:val="24"/>
          <w:szCs w:val="24"/>
          <w:lang w:val="es-ES"/>
        </w:rPr>
        <w:t>f)</w:t>
      </w:r>
      <w:r w:rsidRPr="00617694">
        <w:rPr>
          <w:rFonts w:ascii="Arial" w:eastAsia="Times New Roman" w:hAnsi="Arial" w:cs="Arial"/>
          <w:sz w:val="24"/>
          <w:szCs w:val="24"/>
          <w:lang w:val="es-ES"/>
        </w:rPr>
        <w:t xml:space="preserve">   </w:t>
      </w:r>
      <w:r w:rsidRPr="00617694">
        <w:rPr>
          <w:rFonts w:ascii="Arial" w:eastAsia="Arial" w:hAnsi="Arial" w:cs="Arial"/>
          <w:sz w:val="24"/>
          <w:szCs w:val="24"/>
          <w:lang w:val="es-ES"/>
        </w:rPr>
        <w:t>Utilizar los fondos públicos asignados por la Universidad Nacional al movimiento estudiantil en una forma distinta a la autorizada.</w:t>
      </w:r>
    </w:p>
    <w:p w14:paraId="7DDDD864" w14:textId="77777777" w:rsidR="001C474E" w:rsidRPr="00617694" w:rsidRDefault="001C474E" w:rsidP="001C474E">
      <w:pPr>
        <w:spacing w:after="0" w:line="240" w:lineRule="auto"/>
        <w:jc w:val="both"/>
        <w:rPr>
          <w:rFonts w:ascii="Arial" w:hAnsi="Arial" w:cs="Arial"/>
          <w:sz w:val="24"/>
          <w:szCs w:val="24"/>
        </w:rPr>
      </w:pPr>
      <w:r w:rsidRPr="00617694">
        <w:rPr>
          <w:rFonts w:ascii="Arial" w:eastAsia="Arial" w:hAnsi="Arial" w:cs="Arial"/>
          <w:sz w:val="24"/>
          <w:szCs w:val="24"/>
          <w:lang w:val="es-ES"/>
        </w:rPr>
        <w:t>g)</w:t>
      </w:r>
      <w:r w:rsidRPr="00617694">
        <w:rPr>
          <w:rFonts w:ascii="Arial" w:eastAsia="Times New Roman" w:hAnsi="Arial" w:cs="Arial"/>
          <w:sz w:val="24"/>
          <w:szCs w:val="24"/>
          <w:lang w:val="es-ES"/>
        </w:rPr>
        <w:t xml:space="preserve">  </w:t>
      </w:r>
      <w:r w:rsidRPr="00617694">
        <w:rPr>
          <w:rFonts w:ascii="Arial" w:eastAsia="Arial" w:hAnsi="Arial" w:cs="Arial"/>
          <w:sz w:val="24"/>
          <w:szCs w:val="24"/>
          <w:lang w:val="es-ES"/>
        </w:rPr>
        <w:t>Incurrir en falsedad en la presentación de informes, liquidaciones y otros actos relativos al manejo de fondos públicos asignados a cualquiera de los órganos del movimiento estudiantil.</w:t>
      </w:r>
    </w:p>
    <w:p w14:paraId="42C382FE" w14:textId="77777777" w:rsidR="001C474E" w:rsidRPr="00617694" w:rsidRDefault="001C474E" w:rsidP="001C474E">
      <w:pPr>
        <w:spacing w:after="0" w:line="240" w:lineRule="auto"/>
        <w:jc w:val="both"/>
        <w:rPr>
          <w:rFonts w:ascii="Arial" w:hAnsi="Arial" w:cs="Arial"/>
          <w:sz w:val="24"/>
          <w:szCs w:val="24"/>
        </w:rPr>
      </w:pPr>
      <w:r w:rsidRPr="00617694">
        <w:rPr>
          <w:rFonts w:ascii="Arial" w:eastAsia="Arial" w:hAnsi="Arial" w:cs="Arial"/>
          <w:sz w:val="24"/>
          <w:szCs w:val="24"/>
          <w:lang w:val="es-ES"/>
        </w:rPr>
        <w:t>h)</w:t>
      </w:r>
      <w:r w:rsidRPr="00617694">
        <w:rPr>
          <w:rFonts w:ascii="Arial" w:eastAsia="Times New Roman" w:hAnsi="Arial" w:cs="Arial"/>
          <w:sz w:val="24"/>
          <w:szCs w:val="24"/>
          <w:lang w:val="es-ES"/>
        </w:rPr>
        <w:t xml:space="preserve">  </w:t>
      </w:r>
      <w:r w:rsidRPr="00617694">
        <w:rPr>
          <w:rFonts w:ascii="Arial" w:eastAsia="Arial" w:hAnsi="Arial" w:cs="Arial"/>
          <w:sz w:val="24"/>
          <w:szCs w:val="24"/>
          <w:lang w:val="es-ES"/>
        </w:rPr>
        <w:t>Apropiarse por cualquier medio del contenido de alguna evaluación académica.</w:t>
      </w:r>
    </w:p>
    <w:p w14:paraId="61851E1E" w14:textId="77777777" w:rsidR="001C474E" w:rsidRPr="00617694" w:rsidRDefault="001C474E" w:rsidP="001C474E">
      <w:pPr>
        <w:spacing w:after="0" w:line="240" w:lineRule="auto"/>
        <w:jc w:val="both"/>
        <w:rPr>
          <w:rFonts w:ascii="Arial" w:hAnsi="Arial" w:cs="Arial"/>
          <w:sz w:val="24"/>
          <w:szCs w:val="24"/>
        </w:rPr>
      </w:pPr>
      <w:r w:rsidRPr="00617694">
        <w:rPr>
          <w:rFonts w:ascii="Arial" w:eastAsia="Arial" w:hAnsi="Arial" w:cs="Arial"/>
          <w:sz w:val="24"/>
          <w:szCs w:val="24"/>
          <w:lang w:val="es-ES"/>
        </w:rPr>
        <w:t>i)</w:t>
      </w:r>
      <w:r w:rsidRPr="00617694">
        <w:rPr>
          <w:rFonts w:ascii="Arial" w:eastAsia="Times New Roman" w:hAnsi="Arial" w:cs="Arial"/>
          <w:sz w:val="24"/>
          <w:szCs w:val="24"/>
          <w:lang w:val="es-ES"/>
        </w:rPr>
        <w:t xml:space="preserve">   </w:t>
      </w:r>
      <w:r w:rsidRPr="00617694">
        <w:rPr>
          <w:rFonts w:ascii="Arial" w:eastAsia="Arial" w:hAnsi="Arial" w:cs="Arial"/>
          <w:sz w:val="24"/>
          <w:szCs w:val="24"/>
          <w:lang w:val="es-ES"/>
        </w:rPr>
        <w:t>Usar el nombre de la Universidad en beneficio propio.</w:t>
      </w:r>
    </w:p>
    <w:p w14:paraId="4AE1488D" w14:textId="77777777" w:rsidR="001C474E" w:rsidRPr="00617694" w:rsidRDefault="001C474E" w:rsidP="001C474E">
      <w:pPr>
        <w:spacing w:after="0" w:line="240" w:lineRule="auto"/>
        <w:jc w:val="both"/>
        <w:rPr>
          <w:rFonts w:ascii="Arial" w:hAnsi="Arial" w:cs="Arial"/>
          <w:sz w:val="24"/>
          <w:szCs w:val="24"/>
        </w:rPr>
      </w:pPr>
      <w:r w:rsidRPr="00617694">
        <w:rPr>
          <w:rFonts w:ascii="Arial" w:eastAsia="Arial" w:hAnsi="Arial" w:cs="Arial"/>
          <w:sz w:val="24"/>
          <w:szCs w:val="24"/>
          <w:lang w:val="es-ES"/>
        </w:rPr>
        <w:t>j)</w:t>
      </w:r>
      <w:r w:rsidRPr="00617694">
        <w:rPr>
          <w:rFonts w:ascii="Arial" w:eastAsia="Times New Roman" w:hAnsi="Arial" w:cs="Arial"/>
          <w:sz w:val="24"/>
          <w:szCs w:val="24"/>
          <w:lang w:val="es-ES"/>
        </w:rPr>
        <w:t xml:space="preserve">   </w:t>
      </w:r>
      <w:r w:rsidRPr="00617694">
        <w:rPr>
          <w:rFonts w:ascii="Arial" w:eastAsia="Arial" w:hAnsi="Arial" w:cs="Arial"/>
          <w:sz w:val="24"/>
          <w:szCs w:val="24"/>
          <w:lang w:val="es-ES"/>
        </w:rPr>
        <w:t>Destruir la infraestructura o el equipo de la Universidad.</w:t>
      </w:r>
    </w:p>
    <w:p w14:paraId="3FA93964" w14:textId="77777777" w:rsidR="001C474E" w:rsidRPr="00617694" w:rsidRDefault="001C474E" w:rsidP="001C474E">
      <w:pPr>
        <w:spacing w:after="0" w:line="240" w:lineRule="auto"/>
        <w:jc w:val="both"/>
        <w:rPr>
          <w:rFonts w:ascii="Arial" w:hAnsi="Arial" w:cs="Arial"/>
          <w:sz w:val="24"/>
          <w:szCs w:val="24"/>
        </w:rPr>
      </w:pPr>
      <w:r w:rsidRPr="00617694">
        <w:rPr>
          <w:rFonts w:ascii="Arial" w:eastAsia="Arial" w:hAnsi="Arial" w:cs="Arial"/>
          <w:sz w:val="24"/>
          <w:szCs w:val="24"/>
          <w:lang w:val="es-ES"/>
        </w:rPr>
        <w:t>k)</w:t>
      </w:r>
      <w:r w:rsidRPr="00617694">
        <w:rPr>
          <w:rFonts w:ascii="Arial" w:eastAsia="Times New Roman" w:hAnsi="Arial" w:cs="Arial"/>
          <w:sz w:val="24"/>
          <w:szCs w:val="24"/>
          <w:lang w:val="es-ES"/>
        </w:rPr>
        <w:t xml:space="preserve">  </w:t>
      </w:r>
      <w:r w:rsidRPr="00617694">
        <w:rPr>
          <w:rFonts w:ascii="Arial" w:eastAsia="Arial" w:hAnsi="Arial" w:cs="Arial"/>
          <w:sz w:val="24"/>
          <w:szCs w:val="24"/>
          <w:lang w:val="es-ES"/>
        </w:rPr>
        <w:t>Atentar contra los fines, principios y valores de la Universidad Nacional consignados en el Estatuto Orgánico</w:t>
      </w:r>
    </w:p>
    <w:p w14:paraId="5A0B87F2" w14:textId="77777777" w:rsidR="001C474E" w:rsidRPr="00617694" w:rsidRDefault="001C474E" w:rsidP="001C474E">
      <w:pPr>
        <w:spacing w:after="0" w:line="240" w:lineRule="auto"/>
        <w:jc w:val="both"/>
        <w:rPr>
          <w:rFonts w:ascii="Arial" w:hAnsi="Arial" w:cs="Arial"/>
          <w:sz w:val="24"/>
          <w:szCs w:val="24"/>
        </w:rPr>
      </w:pPr>
      <w:r w:rsidRPr="00617694">
        <w:rPr>
          <w:rFonts w:ascii="Arial" w:eastAsia="Arial" w:hAnsi="Arial" w:cs="Arial"/>
          <w:sz w:val="24"/>
          <w:szCs w:val="24"/>
          <w:lang w:val="es-ES"/>
        </w:rPr>
        <w:t>l)</w:t>
      </w:r>
      <w:r w:rsidRPr="00617694">
        <w:rPr>
          <w:rFonts w:ascii="Arial" w:eastAsia="Times New Roman" w:hAnsi="Arial" w:cs="Arial"/>
          <w:sz w:val="24"/>
          <w:szCs w:val="24"/>
          <w:lang w:val="es-ES"/>
        </w:rPr>
        <w:t xml:space="preserve">  </w:t>
      </w:r>
      <w:r w:rsidRPr="00617694">
        <w:rPr>
          <w:rFonts w:ascii="Arial" w:eastAsia="Arial" w:hAnsi="Arial" w:cs="Arial"/>
          <w:sz w:val="24"/>
          <w:szCs w:val="24"/>
          <w:lang w:val="es-ES"/>
        </w:rPr>
        <w:t>Traficar o vender cualquier tipo de sustancia psicotrópica o licor dentro de las instalaciones universitarias.</w:t>
      </w:r>
    </w:p>
    <w:p w14:paraId="076B27DC" w14:textId="77777777" w:rsidR="001C474E" w:rsidRPr="00617694" w:rsidRDefault="001C474E" w:rsidP="001C474E">
      <w:pPr>
        <w:spacing w:after="0" w:line="240" w:lineRule="auto"/>
        <w:jc w:val="both"/>
        <w:rPr>
          <w:rFonts w:ascii="Arial" w:hAnsi="Arial" w:cs="Arial"/>
          <w:sz w:val="24"/>
          <w:szCs w:val="24"/>
        </w:rPr>
      </w:pPr>
      <w:r w:rsidRPr="00617694">
        <w:rPr>
          <w:rFonts w:ascii="Arial" w:eastAsia="Arial" w:hAnsi="Arial" w:cs="Arial"/>
          <w:sz w:val="24"/>
          <w:szCs w:val="24"/>
          <w:lang w:val="es-ES"/>
        </w:rPr>
        <w:t>m)</w:t>
      </w:r>
      <w:r w:rsidRPr="00617694">
        <w:rPr>
          <w:rFonts w:ascii="Arial" w:eastAsia="Times New Roman" w:hAnsi="Arial" w:cs="Arial"/>
          <w:sz w:val="24"/>
          <w:szCs w:val="24"/>
          <w:lang w:val="es-ES"/>
        </w:rPr>
        <w:t xml:space="preserve"> </w:t>
      </w:r>
      <w:r w:rsidRPr="00617694">
        <w:rPr>
          <w:rFonts w:ascii="Arial" w:eastAsia="Arial" w:hAnsi="Arial" w:cs="Arial"/>
          <w:sz w:val="24"/>
          <w:szCs w:val="24"/>
          <w:lang w:val="es-ES"/>
        </w:rPr>
        <w:t>Alterar una evaluación ya realizada o cualquier documento emitido por alguna de las autoridades universitarias.</w:t>
      </w:r>
    </w:p>
    <w:p w14:paraId="34E4C757" w14:textId="77777777" w:rsidR="001C474E" w:rsidRPr="00617694" w:rsidRDefault="001C474E" w:rsidP="001C474E">
      <w:pPr>
        <w:spacing w:after="0" w:line="240" w:lineRule="auto"/>
        <w:jc w:val="both"/>
        <w:rPr>
          <w:rFonts w:ascii="Arial" w:hAnsi="Arial" w:cs="Arial"/>
          <w:sz w:val="24"/>
          <w:szCs w:val="24"/>
        </w:rPr>
      </w:pPr>
      <w:r w:rsidRPr="00617694">
        <w:rPr>
          <w:rFonts w:ascii="Arial" w:eastAsia="Arial" w:hAnsi="Arial" w:cs="Arial"/>
          <w:sz w:val="24"/>
          <w:szCs w:val="24"/>
          <w:lang w:val="es-ES"/>
        </w:rPr>
        <w:t>n)</w:t>
      </w:r>
      <w:r w:rsidRPr="00617694">
        <w:rPr>
          <w:rFonts w:ascii="Arial" w:eastAsia="Times New Roman" w:hAnsi="Arial" w:cs="Arial"/>
          <w:sz w:val="24"/>
          <w:szCs w:val="24"/>
          <w:lang w:val="es-ES"/>
        </w:rPr>
        <w:t xml:space="preserve">   </w:t>
      </w:r>
      <w:r w:rsidRPr="00617694">
        <w:rPr>
          <w:rFonts w:ascii="Arial" w:eastAsia="Arial" w:hAnsi="Arial" w:cs="Arial"/>
          <w:sz w:val="24"/>
          <w:szCs w:val="24"/>
          <w:lang w:val="es-ES"/>
        </w:rPr>
        <w:t>Utilizar con conocimiento de causa documentos falsificados.</w:t>
      </w:r>
    </w:p>
    <w:p w14:paraId="47C012B9" w14:textId="77777777" w:rsidR="001C474E" w:rsidRPr="00617694" w:rsidRDefault="001C474E" w:rsidP="001C474E">
      <w:pPr>
        <w:spacing w:after="0" w:line="240" w:lineRule="auto"/>
        <w:jc w:val="both"/>
        <w:rPr>
          <w:rFonts w:ascii="Arial" w:hAnsi="Arial" w:cs="Arial"/>
          <w:sz w:val="24"/>
          <w:szCs w:val="24"/>
        </w:rPr>
      </w:pPr>
      <w:r w:rsidRPr="00617694">
        <w:rPr>
          <w:rFonts w:ascii="Arial" w:eastAsia="Arial" w:hAnsi="Arial" w:cs="Arial"/>
          <w:sz w:val="24"/>
          <w:szCs w:val="24"/>
          <w:lang w:val="es-ES"/>
        </w:rPr>
        <w:t>o)</w:t>
      </w:r>
      <w:r w:rsidRPr="00617694">
        <w:rPr>
          <w:rFonts w:ascii="Arial" w:eastAsia="Times New Roman" w:hAnsi="Arial" w:cs="Arial"/>
          <w:sz w:val="24"/>
          <w:szCs w:val="24"/>
          <w:lang w:val="es-ES"/>
        </w:rPr>
        <w:t xml:space="preserve">   </w:t>
      </w:r>
      <w:r w:rsidRPr="00617694">
        <w:rPr>
          <w:rFonts w:ascii="Arial" w:eastAsia="Arial" w:hAnsi="Arial" w:cs="Arial"/>
          <w:sz w:val="24"/>
          <w:szCs w:val="24"/>
          <w:lang w:val="es-ES"/>
        </w:rPr>
        <w:t>Falsificar firmas de profesores o de alguna otra autoridad universitaria.</w:t>
      </w:r>
    </w:p>
    <w:p w14:paraId="2E9B0CF0" w14:textId="77777777" w:rsidR="001C474E" w:rsidRPr="00617694" w:rsidRDefault="001C474E" w:rsidP="001C474E">
      <w:pPr>
        <w:spacing w:after="0" w:line="240" w:lineRule="auto"/>
        <w:jc w:val="both"/>
        <w:rPr>
          <w:rFonts w:ascii="Arial" w:hAnsi="Arial" w:cs="Arial"/>
          <w:sz w:val="24"/>
          <w:szCs w:val="24"/>
        </w:rPr>
      </w:pPr>
      <w:r w:rsidRPr="00617694">
        <w:rPr>
          <w:rFonts w:ascii="Arial" w:eastAsia="Arial" w:hAnsi="Arial" w:cs="Arial"/>
          <w:sz w:val="24"/>
          <w:szCs w:val="24"/>
          <w:lang w:val="es-ES"/>
        </w:rPr>
        <w:t>p)</w:t>
      </w:r>
      <w:r w:rsidRPr="00617694">
        <w:rPr>
          <w:rFonts w:ascii="Arial" w:eastAsia="Times New Roman" w:hAnsi="Arial" w:cs="Arial"/>
          <w:sz w:val="24"/>
          <w:szCs w:val="24"/>
          <w:lang w:val="es-ES"/>
        </w:rPr>
        <w:t xml:space="preserve">   </w:t>
      </w:r>
      <w:r w:rsidRPr="00617694">
        <w:rPr>
          <w:rFonts w:ascii="Arial" w:eastAsia="Arial" w:hAnsi="Arial" w:cs="Arial"/>
          <w:sz w:val="24"/>
          <w:szCs w:val="24"/>
          <w:lang w:val="es-ES"/>
        </w:rPr>
        <w:t>Suplantar a un profesional.</w:t>
      </w:r>
    </w:p>
    <w:p w14:paraId="0D4C22D7" w14:textId="77777777" w:rsidR="001C474E" w:rsidRPr="00617694" w:rsidRDefault="001C474E" w:rsidP="001C474E">
      <w:pPr>
        <w:spacing w:after="0" w:line="240" w:lineRule="auto"/>
        <w:jc w:val="both"/>
        <w:rPr>
          <w:rFonts w:ascii="Arial" w:hAnsi="Arial" w:cs="Arial"/>
          <w:sz w:val="24"/>
          <w:szCs w:val="24"/>
        </w:rPr>
      </w:pPr>
      <w:r w:rsidRPr="00617694">
        <w:rPr>
          <w:rFonts w:ascii="Arial" w:eastAsia="Arial" w:hAnsi="Arial" w:cs="Arial"/>
          <w:sz w:val="24"/>
          <w:szCs w:val="24"/>
          <w:lang w:val="es-ES"/>
        </w:rPr>
        <w:t>q)</w:t>
      </w:r>
      <w:r w:rsidRPr="00617694">
        <w:rPr>
          <w:rFonts w:ascii="Arial" w:eastAsia="Times New Roman" w:hAnsi="Arial" w:cs="Arial"/>
          <w:sz w:val="24"/>
          <w:szCs w:val="24"/>
          <w:lang w:val="es-ES"/>
        </w:rPr>
        <w:t xml:space="preserve"> </w:t>
      </w:r>
      <w:r w:rsidRPr="00617694">
        <w:rPr>
          <w:rFonts w:ascii="Arial" w:eastAsia="Arial" w:hAnsi="Arial" w:cs="Arial"/>
          <w:sz w:val="24"/>
          <w:szCs w:val="24"/>
          <w:lang w:val="es-ES"/>
        </w:rPr>
        <w:t>Cometa plagio por cuarta vez durante el transcurso de su relación de enseñanza y aprendizaje, conforme al Reglamento General del proceso de enseñanza aprendizaje de la Universidad Nacional.</w:t>
      </w:r>
    </w:p>
    <w:p w14:paraId="3CE148CE" w14:textId="77777777" w:rsidR="001C474E" w:rsidRPr="00617694" w:rsidRDefault="001C474E" w:rsidP="001C474E">
      <w:pPr>
        <w:spacing w:after="0" w:line="240" w:lineRule="auto"/>
        <w:jc w:val="both"/>
        <w:rPr>
          <w:rFonts w:ascii="Arial" w:hAnsi="Arial" w:cs="Arial"/>
          <w:sz w:val="24"/>
          <w:szCs w:val="24"/>
        </w:rPr>
      </w:pPr>
      <w:r w:rsidRPr="00617694">
        <w:rPr>
          <w:rFonts w:ascii="Arial" w:eastAsia="Arial" w:hAnsi="Arial" w:cs="Arial"/>
          <w:sz w:val="24"/>
          <w:szCs w:val="24"/>
          <w:lang w:val="es-ES"/>
        </w:rPr>
        <w:t>r)</w:t>
      </w:r>
      <w:r w:rsidRPr="00617694">
        <w:rPr>
          <w:rFonts w:ascii="Arial" w:eastAsia="Times New Roman" w:hAnsi="Arial" w:cs="Arial"/>
          <w:sz w:val="24"/>
          <w:szCs w:val="24"/>
          <w:lang w:val="es-ES"/>
        </w:rPr>
        <w:t xml:space="preserve">  </w:t>
      </w:r>
      <w:r w:rsidRPr="00617694">
        <w:rPr>
          <w:rFonts w:ascii="Arial" w:eastAsia="Arial" w:hAnsi="Arial" w:cs="Arial"/>
          <w:sz w:val="24"/>
          <w:szCs w:val="24"/>
          <w:lang w:val="es-ES"/>
        </w:rPr>
        <w:t>Reincidir en una de las faltas graves en un lapso de tres meses, posterior a la primera sanción con suspensión hasta por un mes, en cuyo caso se sancionará con expulsión.</w:t>
      </w:r>
    </w:p>
    <w:p w14:paraId="29B2D13E" w14:textId="77777777" w:rsidR="001C474E" w:rsidRPr="00617694" w:rsidRDefault="001C474E" w:rsidP="001C474E">
      <w:pPr>
        <w:spacing w:after="0" w:line="240" w:lineRule="auto"/>
        <w:jc w:val="both"/>
        <w:rPr>
          <w:rFonts w:ascii="Arial" w:hAnsi="Arial" w:cs="Arial"/>
          <w:sz w:val="24"/>
          <w:szCs w:val="24"/>
        </w:rPr>
      </w:pPr>
      <w:r w:rsidRPr="00617694">
        <w:rPr>
          <w:rFonts w:ascii="Arial" w:eastAsia="Arial" w:hAnsi="Arial" w:cs="Arial"/>
          <w:sz w:val="24"/>
          <w:szCs w:val="24"/>
          <w:lang w:val="es-ES"/>
        </w:rPr>
        <w:t>s)</w:t>
      </w:r>
      <w:r w:rsidRPr="00617694">
        <w:rPr>
          <w:rFonts w:ascii="Arial" w:eastAsia="Times New Roman" w:hAnsi="Arial" w:cs="Arial"/>
          <w:sz w:val="24"/>
          <w:szCs w:val="24"/>
          <w:lang w:val="es-ES"/>
        </w:rPr>
        <w:t xml:space="preserve">   </w:t>
      </w:r>
      <w:r w:rsidRPr="00617694">
        <w:rPr>
          <w:rFonts w:ascii="Arial" w:eastAsia="Arial" w:hAnsi="Arial" w:cs="Arial"/>
          <w:sz w:val="24"/>
          <w:szCs w:val="24"/>
          <w:lang w:val="es-ES"/>
        </w:rPr>
        <w:t>Los casos previstos expresamente en el Estatuto Orgánico y la reglamentación vigente.</w:t>
      </w:r>
    </w:p>
    <w:p w14:paraId="4C11F929" w14:textId="77777777" w:rsidR="001C474E" w:rsidRPr="00617694" w:rsidRDefault="001C474E" w:rsidP="001C474E">
      <w:pPr>
        <w:spacing w:after="0" w:line="240" w:lineRule="auto"/>
        <w:jc w:val="both"/>
        <w:rPr>
          <w:rFonts w:ascii="Arial" w:hAnsi="Arial" w:cs="Arial"/>
          <w:sz w:val="24"/>
          <w:szCs w:val="24"/>
        </w:rPr>
      </w:pPr>
      <w:r w:rsidRPr="00617694">
        <w:rPr>
          <w:rFonts w:ascii="Arial" w:eastAsia="Arial" w:hAnsi="Arial" w:cs="Arial"/>
          <w:sz w:val="24"/>
          <w:szCs w:val="24"/>
          <w:lang w:val="es-ES"/>
        </w:rPr>
        <w:t>t)</w:t>
      </w:r>
      <w:r w:rsidRPr="00617694">
        <w:rPr>
          <w:rFonts w:ascii="Arial" w:eastAsia="Times New Roman" w:hAnsi="Arial" w:cs="Arial"/>
          <w:sz w:val="24"/>
          <w:szCs w:val="24"/>
          <w:lang w:val="es-ES"/>
        </w:rPr>
        <w:t xml:space="preserve"> </w:t>
      </w:r>
      <w:r w:rsidRPr="00617694">
        <w:rPr>
          <w:rFonts w:ascii="Arial" w:eastAsia="Arial" w:hAnsi="Arial" w:cs="Arial"/>
          <w:sz w:val="24"/>
          <w:szCs w:val="24"/>
          <w:lang w:val="es-ES"/>
        </w:rPr>
        <w:t>Cuando las personas estudiantes cometan alguna otra falta que por su naturaleza y consecuencias amerite la expulsión</w:t>
      </w:r>
    </w:p>
    <w:p w14:paraId="6890783A" w14:textId="77777777" w:rsidR="001C474E" w:rsidRPr="00617694" w:rsidRDefault="001C474E" w:rsidP="001C474E">
      <w:pPr>
        <w:spacing w:after="0" w:line="240" w:lineRule="auto"/>
        <w:jc w:val="both"/>
        <w:rPr>
          <w:rFonts w:ascii="Arial" w:eastAsia="Arial" w:hAnsi="Arial" w:cs="Arial"/>
          <w:b/>
          <w:sz w:val="24"/>
          <w:szCs w:val="24"/>
          <w:lang w:val="es-ES"/>
        </w:rPr>
      </w:pPr>
    </w:p>
    <w:p w14:paraId="09613D36" w14:textId="77777777" w:rsidR="001C474E" w:rsidRPr="00617694" w:rsidRDefault="001C474E" w:rsidP="001C474E">
      <w:pPr>
        <w:spacing w:after="0" w:line="240" w:lineRule="auto"/>
        <w:jc w:val="both"/>
        <w:rPr>
          <w:rFonts w:ascii="Arial" w:eastAsia="Arial" w:hAnsi="Arial" w:cs="Arial"/>
          <w:b/>
          <w:sz w:val="24"/>
          <w:szCs w:val="24"/>
          <w:lang w:val="es-ES"/>
        </w:rPr>
      </w:pPr>
      <w:r w:rsidRPr="00617694">
        <w:rPr>
          <w:rFonts w:ascii="Arial" w:eastAsia="Arial" w:hAnsi="Arial" w:cs="Arial"/>
          <w:b/>
          <w:sz w:val="24"/>
          <w:szCs w:val="24"/>
          <w:lang w:val="es-ES"/>
        </w:rPr>
        <w:t>ARTÍCULO 81. EFECTOS DE LA SUSPENSIÓN</w:t>
      </w:r>
    </w:p>
    <w:p w14:paraId="727608EC" w14:textId="77777777" w:rsidR="001C474E" w:rsidRPr="00617694" w:rsidRDefault="001C474E" w:rsidP="001C474E">
      <w:pPr>
        <w:spacing w:after="0" w:line="240" w:lineRule="auto"/>
        <w:jc w:val="both"/>
        <w:rPr>
          <w:rFonts w:ascii="Arial" w:eastAsia="Arial" w:hAnsi="Arial" w:cs="Arial"/>
          <w:b/>
          <w:sz w:val="24"/>
          <w:szCs w:val="24"/>
          <w:lang w:val="es-ES"/>
        </w:rPr>
      </w:pPr>
    </w:p>
    <w:p w14:paraId="35412A70"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La suspensión implica la imposibilidad del estudiante de asistir regularmente a clases y le correrán las ausencias en forma injustificada para aquellos cursos en los cuales es obligatoria la asistencia; la sanción, sin embargo, no puede implicar, automáticamente, la pérdida del derecho de realizar las pruebas y exámenes ordinarios y extraordinarios cuando proceda, ni perder el derecho a la reposición de una prueba.</w:t>
      </w:r>
    </w:p>
    <w:p w14:paraId="2005E953" w14:textId="77777777" w:rsidR="001C474E" w:rsidRPr="00617694" w:rsidRDefault="001C474E" w:rsidP="001C474E">
      <w:pPr>
        <w:spacing w:after="0" w:line="240" w:lineRule="auto"/>
        <w:jc w:val="both"/>
        <w:rPr>
          <w:rFonts w:ascii="Arial" w:eastAsia="Arial" w:hAnsi="Arial" w:cs="Arial"/>
          <w:sz w:val="24"/>
          <w:szCs w:val="24"/>
          <w:lang w:val="es-ES"/>
        </w:rPr>
      </w:pPr>
    </w:p>
    <w:p w14:paraId="1DD4D871" w14:textId="77777777" w:rsidR="001C474E" w:rsidRPr="00617694" w:rsidRDefault="001C474E" w:rsidP="001C474E">
      <w:pPr>
        <w:spacing w:after="0" w:line="240" w:lineRule="auto"/>
        <w:jc w:val="both"/>
        <w:rPr>
          <w:rFonts w:ascii="Arial" w:eastAsia="Arial" w:hAnsi="Arial" w:cs="Arial"/>
          <w:b/>
          <w:sz w:val="24"/>
          <w:szCs w:val="24"/>
          <w:lang w:val="es-ES"/>
        </w:rPr>
      </w:pPr>
      <w:r w:rsidRPr="00617694">
        <w:rPr>
          <w:rFonts w:ascii="Arial" w:eastAsia="Arial" w:hAnsi="Arial" w:cs="Arial"/>
          <w:b/>
          <w:sz w:val="24"/>
          <w:szCs w:val="24"/>
          <w:lang w:val="es-ES"/>
        </w:rPr>
        <w:t>ARTÍCULO 82. APLICACIÓN DE LA EXPULSIÓN</w:t>
      </w:r>
    </w:p>
    <w:p w14:paraId="09801EE0" w14:textId="77777777" w:rsidR="001C474E" w:rsidRPr="00617694" w:rsidRDefault="001C474E" w:rsidP="001C474E">
      <w:pPr>
        <w:spacing w:after="0" w:line="240" w:lineRule="auto"/>
        <w:jc w:val="both"/>
        <w:rPr>
          <w:rFonts w:ascii="Arial" w:eastAsia="Arial" w:hAnsi="Arial" w:cs="Arial"/>
          <w:b/>
          <w:sz w:val="24"/>
          <w:szCs w:val="24"/>
          <w:lang w:val="es-ES"/>
        </w:rPr>
      </w:pPr>
    </w:p>
    <w:p w14:paraId="132D3738"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lastRenderedPageBreak/>
        <w:t>La sanción de expulsión se aplicará hasta por un máximo de cinco años.</w:t>
      </w:r>
    </w:p>
    <w:p w14:paraId="48AC0987" w14:textId="77777777" w:rsidR="001C474E" w:rsidRPr="00617694" w:rsidRDefault="001C474E" w:rsidP="001C474E">
      <w:pPr>
        <w:spacing w:after="0" w:line="240" w:lineRule="auto"/>
        <w:jc w:val="both"/>
        <w:rPr>
          <w:rFonts w:ascii="Arial" w:eastAsia="Arial" w:hAnsi="Arial" w:cs="Arial"/>
          <w:sz w:val="24"/>
          <w:szCs w:val="24"/>
          <w:lang w:val="es-ES"/>
        </w:rPr>
      </w:pPr>
    </w:p>
    <w:p w14:paraId="0AF66400"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La expulsión implica que la persona estudiante perderá su condición de tal y por lo tanto deberá retirarse totalmente de los cursos que haya matriculado. Durante el período de expulsión estará inhabilitado para efectuar trámites de admisión y matrícula, realizar pruebas, presentar trabajos de cualquier índole, asistir a giras o llevar a cabo cualquier actividad académica.</w:t>
      </w:r>
    </w:p>
    <w:p w14:paraId="29671351" w14:textId="77777777" w:rsidR="001C474E" w:rsidRPr="00617694" w:rsidRDefault="001C474E" w:rsidP="001C474E">
      <w:pPr>
        <w:spacing w:after="0" w:line="240" w:lineRule="auto"/>
        <w:jc w:val="both"/>
        <w:rPr>
          <w:rFonts w:ascii="Arial" w:eastAsia="Arial" w:hAnsi="Arial" w:cs="Arial"/>
          <w:sz w:val="24"/>
          <w:szCs w:val="24"/>
          <w:lang w:val="es-ES"/>
        </w:rPr>
      </w:pPr>
    </w:p>
    <w:p w14:paraId="725CD08E"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Para la imposición de la sanción se deberá procurar que la finalización del periodo de suspensión corresponda con la terminación del ciclo lectivo respectivo.</w:t>
      </w:r>
    </w:p>
    <w:p w14:paraId="6DB9D863" w14:textId="77777777" w:rsidR="001C474E" w:rsidRPr="00617694" w:rsidRDefault="001C474E" w:rsidP="001C474E">
      <w:pPr>
        <w:spacing w:after="0" w:line="240" w:lineRule="auto"/>
        <w:jc w:val="both"/>
        <w:rPr>
          <w:rFonts w:ascii="Arial" w:eastAsia="Arial" w:hAnsi="Arial" w:cs="Arial"/>
          <w:sz w:val="24"/>
          <w:szCs w:val="24"/>
          <w:lang w:val="es-ES"/>
        </w:rPr>
      </w:pPr>
    </w:p>
    <w:p w14:paraId="0DAF3119" w14:textId="77777777" w:rsidR="001C474E" w:rsidRPr="00617694" w:rsidRDefault="001C474E" w:rsidP="001C474E">
      <w:pPr>
        <w:spacing w:after="0" w:line="240" w:lineRule="auto"/>
        <w:jc w:val="both"/>
        <w:rPr>
          <w:rFonts w:ascii="Arial" w:eastAsia="Arial" w:hAnsi="Arial" w:cs="Arial"/>
          <w:b/>
          <w:sz w:val="24"/>
          <w:szCs w:val="24"/>
          <w:lang w:val="es-ES"/>
        </w:rPr>
      </w:pPr>
      <w:r w:rsidRPr="00617694">
        <w:rPr>
          <w:rFonts w:ascii="Arial" w:eastAsia="Arial" w:hAnsi="Arial" w:cs="Arial"/>
          <w:b/>
          <w:sz w:val="24"/>
          <w:szCs w:val="24"/>
          <w:lang w:val="es-ES"/>
        </w:rPr>
        <w:t>ARTÍCULO 83. CONDUCTAS NO CONTEMPLADAS EXPRESAMENTE</w:t>
      </w:r>
    </w:p>
    <w:p w14:paraId="14FB4B8D" w14:textId="77777777" w:rsidR="001C474E" w:rsidRPr="00617694" w:rsidRDefault="001C474E" w:rsidP="001C474E">
      <w:pPr>
        <w:spacing w:after="0" w:line="240" w:lineRule="auto"/>
        <w:jc w:val="both"/>
        <w:rPr>
          <w:rFonts w:ascii="Arial" w:eastAsia="Arial" w:hAnsi="Arial" w:cs="Arial"/>
          <w:b/>
          <w:sz w:val="24"/>
          <w:szCs w:val="24"/>
          <w:lang w:val="es-ES"/>
        </w:rPr>
      </w:pPr>
    </w:p>
    <w:p w14:paraId="078E0DEF"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Cualquier otra infracción en el cumplimiento de las obligaciones y deberes propios de la condición de la persona estudiante no prevista en los artículos anteriores, será conocida por los órganos competentes, a efecto de determinar si constituye falta leve, grave o muy grave. Para ello se tomarán como referencia las acciones u omisiones señaladas en los artículos anteriores.</w:t>
      </w:r>
    </w:p>
    <w:p w14:paraId="6FB935A8" w14:textId="77777777" w:rsidR="001C474E" w:rsidRPr="00617694" w:rsidRDefault="001C474E" w:rsidP="001C474E">
      <w:pPr>
        <w:spacing w:after="0" w:line="240" w:lineRule="auto"/>
        <w:jc w:val="both"/>
        <w:rPr>
          <w:rFonts w:ascii="Arial" w:eastAsia="Arial" w:hAnsi="Arial" w:cs="Arial"/>
          <w:sz w:val="24"/>
          <w:szCs w:val="24"/>
          <w:lang w:val="es-ES"/>
        </w:rPr>
      </w:pPr>
    </w:p>
    <w:p w14:paraId="2F4C51D6" w14:textId="77777777" w:rsidR="001C474E" w:rsidRPr="00617694" w:rsidRDefault="001C474E" w:rsidP="001C474E">
      <w:pPr>
        <w:spacing w:after="0" w:line="240" w:lineRule="auto"/>
        <w:jc w:val="both"/>
        <w:rPr>
          <w:rFonts w:ascii="Arial" w:eastAsia="Arial" w:hAnsi="Arial" w:cs="Arial"/>
          <w:b/>
          <w:sz w:val="24"/>
          <w:szCs w:val="24"/>
          <w:lang w:val="es-ES"/>
        </w:rPr>
      </w:pPr>
      <w:r w:rsidRPr="00617694">
        <w:rPr>
          <w:rFonts w:ascii="Arial" w:eastAsia="Arial" w:hAnsi="Arial" w:cs="Arial"/>
          <w:b/>
          <w:sz w:val="24"/>
          <w:szCs w:val="24"/>
          <w:lang w:val="es-ES"/>
        </w:rPr>
        <w:t>ARTÍCULO 84. APLICACIÓN DE SANCIONES</w:t>
      </w:r>
    </w:p>
    <w:p w14:paraId="1DEC567C" w14:textId="77777777" w:rsidR="001C474E" w:rsidRPr="00617694" w:rsidRDefault="001C474E" w:rsidP="001C474E">
      <w:pPr>
        <w:spacing w:after="0" w:line="240" w:lineRule="auto"/>
        <w:jc w:val="both"/>
        <w:rPr>
          <w:rFonts w:ascii="Arial" w:eastAsia="Arial" w:hAnsi="Arial" w:cs="Arial"/>
          <w:b/>
          <w:sz w:val="24"/>
          <w:szCs w:val="24"/>
          <w:lang w:val="es-ES"/>
        </w:rPr>
      </w:pPr>
    </w:p>
    <w:p w14:paraId="0EBEA16D"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La sanción podrá ser aplicada hasta que la resolución correspondiente adquiera firmeza, sin perjuicio de la aplicación de las medidas cautelares cuando corresponda.</w:t>
      </w:r>
    </w:p>
    <w:p w14:paraId="424385EC" w14:textId="77777777" w:rsidR="001C474E" w:rsidRPr="00617694" w:rsidRDefault="001C474E" w:rsidP="001C474E">
      <w:pPr>
        <w:spacing w:after="0" w:line="240" w:lineRule="auto"/>
        <w:jc w:val="both"/>
        <w:rPr>
          <w:rFonts w:ascii="Arial" w:eastAsia="Arial" w:hAnsi="Arial" w:cs="Arial"/>
          <w:sz w:val="24"/>
          <w:szCs w:val="24"/>
          <w:lang w:val="es-ES"/>
        </w:rPr>
      </w:pPr>
    </w:p>
    <w:p w14:paraId="337598D5"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La ejecución de la sanción impuesta caduca, para todo efecto, en un año desde la firmeza del acto.</w:t>
      </w:r>
    </w:p>
    <w:p w14:paraId="41750503" w14:textId="77777777" w:rsidR="001C474E" w:rsidRPr="00617694" w:rsidRDefault="001C474E" w:rsidP="001C474E">
      <w:pPr>
        <w:spacing w:after="0" w:line="240" w:lineRule="auto"/>
        <w:jc w:val="both"/>
        <w:rPr>
          <w:rFonts w:ascii="Arial" w:eastAsia="Arial" w:hAnsi="Arial" w:cs="Arial"/>
          <w:sz w:val="24"/>
          <w:szCs w:val="24"/>
          <w:lang w:val="es-ES"/>
        </w:rPr>
      </w:pPr>
    </w:p>
    <w:p w14:paraId="414E1191" w14:textId="77777777" w:rsidR="001C474E" w:rsidRPr="00617694" w:rsidRDefault="001C474E" w:rsidP="001C474E">
      <w:pPr>
        <w:spacing w:after="0" w:line="240" w:lineRule="auto"/>
        <w:jc w:val="both"/>
        <w:rPr>
          <w:rFonts w:ascii="Arial" w:eastAsia="Arial" w:hAnsi="Arial" w:cs="Arial"/>
          <w:b/>
          <w:sz w:val="24"/>
          <w:szCs w:val="24"/>
          <w:lang w:val="es-ES"/>
        </w:rPr>
      </w:pPr>
      <w:r w:rsidRPr="00617694">
        <w:rPr>
          <w:rFonts w:ascii="Arial" w:eastAsia="Arial" w:hAnsi="Arial" w:cs="Arial"/>
          <w:b/>
          <w:sz w:val="24"/>
          <w:szCs w:val="24"/>
          <w:lang w:val="es-ES"/>
        </w:rPr>
        <w:t>ARTÍCULO 85. MEDIOS DE IMPUGNACIÓN</w:t>
      </w:r>
    </w:p>
    <w:p w14:paraId="6B04BA78" w14:textId="77777777" w:rsidR="001C474E" w:rsidRPr="00617694" w:rsidRDefault="001C474E" w:rsidP="001C474E">
      <w:pPr>
        <w:spacing w:after="0" w:line="240" w:lineRule="auto"/>
        <w:jc w:val="both"/>
        <w:rPr>
          <w:rFonts w:ascii="Arial" w:eastAsia="Arial" w:hAnsi="Arial" w:cs="Arial"/>
          <w:b/>
          <w:sz w:val="24"/>
          <w:szCs w:val="24"/>
          <w:lang w:val="es-ES"/>
        </w:rPr>
      </w:pPr>
    </w:p>
    <w:p w14:paraId="2F7282C8"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Los actos resolutivos podrán ser impugnados de conformidad con la normativa establecida el Estatuto Orgánico y el Reglamento General de Impugnaciones. La revocatoria será competencia del órgano que emitió el acto o resolución, y la apelación será conocida por el Tribunal Universitario de Apelaciones.</w:t>
      </w:r>
    </w:p>
    <w:p w14:paraId="57100FCB" w14:textId="77777777" w:rsidR="001C474E" w:rsidRPr="00617694" w:rsidRDefault="001C474E" w:rsidP="001C474E">
      <w:pPr>
        <w:spacing w:after="0" w:line="240" w:lineRule="auto"/>
        <w:jc w:val="both"/>
        <w:rPr>
          <w:rFonts w:ascii="Arial" w:eastAsia="Arial" w:hAnsi="Arial" w:cs="Arial"/>
          <w:sz w:val="24"/>
          <w:szCs w:val="24"/>
          <w:lang w:val="es-ES"/>
        </w:rPr>
      </w:pPr>
    </w:p>
    <w:p w14:paraId="1E3AB01F" w14:textId="77777777" w:rsidR="001C474E" w:rsidRPr="00617694" w:rsidRDefault="001C474E" w:rsidP="001C474E">
      <w:pPr>
        <w:spacing w:after="0" w:line="240" w:lineRule="auto"/>
        <w:jc w:val="both"/>
        <w:rPr>
          <w:rFonts w:ascii="Arial" w:eastAsia="Arial" w:hAnsi="Arial" w:cs="Arial"/>
          <w:sz w:val="24"/>
          <w:szCs w:val="24"/>
          <w:lang w:val="es-ES"/>
        </w:rPr>
      </w:pPr>
    </w:p>
    <w:p w14:paraId="4C8352C7" w14:textId="77777777" w:rsidR="001C474E" w:rsidRPr="00617694" w:rsidRDefault="001C474E" w:rsidP="001C474E">
      <w:pPr>
        <w:spacing w:after="0" w:line="240" w:lineRule="auto"/>
        <w:jc w:val="both"/>
        <w:rPr>
          <w:rFonts w:ascii="Arial" w:eastAsia="Arial" w:hAnsi="Arial" w:cs="Arial"/>
          <w:b/>
          <w:sz w:val="24"/>
          <w:szCs w:val="24"/>
          <w:lang w:val="es-ES"/>
        </w:rPr>
      </w:pPr>
      <w:r w:rsidRPr="00617694">
        <w:rPr>
          <w:rFonts w:ascii="Arial" w:eastAsia="Arial" w:hAnsi="Arial" w:cs="Arial"/>
          <w:b/>
          <w:sz w:val="24"/>
          <w:szCs w:val="24"/>
          <w:lang w:val="es-ES"/>
        </w:rPr>
        <w:t>CAPÍTULO XI. PROCEDIMIENTO PARA SANCIONAR Y DESTITUIR A LAS AUTORIDADES EN CARGOS POR ELECCIÓN</w:t>
      </w:r>
    </w:p>
    <w:p w14:paraId="650B7B00" w14:textId="77777777" w:rsidR="001C474E" w:rsidRPr="00617694" w:rsidRDefault="001C474E" w:rsidP="001C474E">
      <w:pPr>
        <w:spacing w:after="0" w:line="240" w:lineRule="auto"/>
        <w:jc w:val="both"/>
        <w:rPr>
          <w:rFonts w:ascii="Arial" w:eastAsia="Arial" w:hAnsi="Arial" w:cs="Arial"/>
          <w:b/>
          <w:sz w:val="24"/>
          <w:szCs w:val="24"/>
          <w:lang w:val="es-ES"/>
        </w:rPr>
      </w:pPr>
    </w:p>
    <w:p w14:paraId="047A9F9F" w14:textId="77777777" w:rsidR="001C474E" w:rsidRPr="00617694" w:rsidRDefault="001C474E" w:rsidP="001C474E">
      <w:pPr>
        <w:spacing w:after="0" w:line="240" w:lineRule="auto"/>
        <w:jc w:val="both"/>
        <w:rPr>
          <w:rFonts w:ascii="Arial" w:eastAsia="Arial" w:hAnsi="Arial" w:cs="Arial"/>
          <w:b/>
          <w:sz w:val="24"/>
          <w:szCs w:val="24"/>
          <w:lang w:val="es-ES"/>
        </w:rPr>
      </w:pPr>
    </w:p>
    <w:p w14:paraId="6F4A4A76" w14:textId="77777777" w:rsidR="001C474E" w:rsidRPr="00617694" w:rsidRDefault="001C474E" w:rsidP="001C474E">
      <w:pPr>
        <w:spacing w:after="0" w:line="240" w:lineRule="auto"/>
        <w:jc w:val="both"/>
        <w:rPr>
          <w:rFonts w:ascii="Arial" w:eastAsia="Arial" w:hAnsi="Arial" w:cs="Arial"/>
          <w:b/>
          <w:sz w:val="24"/>
          <w:szCs w:val="24"/>
          <w:lang w:val="es-ES"/>
        </w:rPr>
      </w:pPr>
      <w:r w:rsidRPr="00617694">
        <w:rPr>
          <w:rFonts w:ascii="Arial" w:eastAsia="Arial" w:hAnsi="Arial" w:cs="Arial"/>
          <w:b/>
          <w:sz w:val="24"/>
          <w:szCs w:val="24"/>
          <w:lang w:val="es-ES"/>
        </w:rPr>
        <w:t>ARTÍCULO 86.  ÁMBITO DE APLICACIÓN</w:t>
      </w:r>
    </w:p>
    <w:p w14:paraId="10177773" w14:textId="77777777" w:rsidR="001C474E" w:rsidRPr="00617694" w:rsidRDefault="001C474E" w:rsidP="001C474E">
      <w:pPr>
        <w:spacing w:after="0" w:line="240" w:lineRule="auto"/>
        <w:jc w:val="both"/>
        <w:rPr>
          <w:rFonts w:ascii="Arial" w:eastAsia="Arial" w:hAnsi="Arial" w:cs="Arial"/>
          <w:b/>
          <w:sz w:val="24"/>
          <w:szCs w:val="24"/>
          <w:lang w:val="es-ES"/>
        </w:rPr>
      </w:pPr>
    </w:p>
    <w:p w14:paraId="6F4E1D83"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El presente capítulo regulará, con fundamento en los artículos 94, 95, 101 y 103 del Estatuto Orgánico, el régimen disciplinario de las autoridades universitarias, durante el tiempo que ejercen su cargo por elección, así como su destitución, cuando corresponda.</w:t>
      </w:r>
    </w:p>
    <w:p w14:paraId="22CF2746" w14:textId="77777777" w:rsidR="001C474E" w:rsidRPr="00617694" w:rsidRDefault="001C474E" w:rsidP="001C474E">
      <w:pPr>
        <w:spacing w:after="0" w:line="240" w:lineRule="auto"/>
        <w:jc w:val="both"/>
        <w:rPr>
          <w:rFonts w:ascii="Arial" w:eastAsia="Arial" w:hAnsi="Arial" w:cs="Arial"/>
          <w:sz w:val="24"/>
          <w:szCs w:val="24"/>
          <w:lang w:val="es-ES"/>
        </w:rPr>
      </w:pPr>
    </w:p>
    <w:p w14:paraId="00226580"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lastRenderedPageBreak/>
        <w:t>Los procedimientos disciplinarios se ejecutarán de conformidad con la normativa de este reglamento, con las particularidades que se establecen en el presente capítulo.</w:t>
      </w:r>
    </w:p>
    <w:p w14:paraId="429C9466" w14:textId="77777777" w:rsidR="001C474E" w:rsidRPr="00617694" w:rsidRDefault="001C474E" w:rsidP="001C474E">
      <w:pPr>
        <w:spacing w:after="0" w:line="240" w:lineRule="auto"/>
        <w:jc w:val="both"/>
        <w:rPr>
          <w:rFonts w:ascii="Arial" w:eastAsia="Arial" w:hAnsi="Arial" w:cs="Arial"/>
          <w:sz w:val="24"/>
          <w:szCs w:val="24"/>
          <w:lang w:val="es-ES"/>
        </w:rPr>
      </w:pPr>
    </w:p>
    <w:p w14:paraId="0BF5F00A"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Son autoridades que ejercen su cargo por elección y sujetas a este régimen disciplinario las personas que ejerzan los siguientes cargos: rectoría, rectoría adjunta, miembro del Consejo Universitario, decanato y vicedecanato de facultad, centro o sede regional y dirección y subdirección de unidad académica y sección regional.</w:t>
      </w:r>
    </w:p>
    <w:p w14:paraId="75066F78" w14:textId="77777777" w:rsidR="001C474E" w:rsidRPr="00617694" w:rsidRDefault="001C474E" w:rsidP="001C474E">
      <w:pPr>
        <w:spacing w:after="0" w:line="240" w:lineRule="auto"/>
        <w:jc w:val="both"/>
        <w:rPr>
          <w:rFonts w:ascii="Arial" w:eastAsia="Arial" w:hAnsi="Arial" w:cs="Arial"/>
          <w:sz w:val="24"/>
          <w:szCs w:val="24"/>
          <w:lang w:val="es-ES"/>
        </w:rPr>
      </w:pPr>
    </w:p>
    <w:p w14:paraId="12EF4582" w14:textId="77777777" w:rsidR="001C474E" w:rsidRPr="00617694" w:rsidRDefault="001C474E" w:rsidP="001C474E">
      <w:pPr>
        <w:spacing w:after="0" w:line="240" w:lineRule="auto"/>
        <w:jc w:val="both"/>
        <w:rPr>
          <w:rFonts w:ascii="Arial" w:eastAsia="Arial" w:hAnsi="Arial" w:cs="Arial"/>
          <w:b/>
          <w:sz w:val="24"/>
          <w:szCs w:val="24"/>
          <w:lang w:val="es-ES"/>
        </w:rPr>
      </w:pPr>
      <w:r w:rsidRPr="00617694">
        <w:rPr>
          <w:rFonts w:ascii="Arial" w:eastAsia="Arial" w:hAnsi="Arial" w:cs="Arial"/>
          <w:b/>
          <w:sz w:val="24"/>
          <w:szCs w:val="24"/>
          <w:lang w:val="es-ES"/>
        </w:rPr>
        <w:t>ARTÍCULO 87.  ÓRGANO COMPETENTE PARA TRAMITAR LOS PROCEDIMIENTOS DISCIPLINARIOS.</w:t>
      </w:r>
    </w:p>
    <w:p w14:paraId="004A49E6" w14:textId="77777777" w:rsidR="001C474E" w:rsidRPr="00617694" w:rsidRDefault="001C474E" w:rsidP="001C474E">
      <w:pPr>
        <w:spacing w:after="0" w:line="240" w:lineRule="auto"/>
        <w:jc w:val="both"/>
        <w:rPr>
          <w:rFonts w:ascii="Arial" w:eastAsia="Arial" w:hAnsi="Arial" w:cs="Arial"/>
          <w:b/>
          <w:sz w:val="24"/>
          <w:szCs w:val="24"/>
          <w:lang w:val="es-ES"/>
        </w:rPr>
      </w:pPr>
    </w:p>
    <w:p w14:paraId="3D019C7A"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Le corresponde al Tribunal Electoral Universitario recibir y tramitar toda denuncia que se interponga en contra de alguna de las autoridades electas indicadas en el artículo anterior, con excepción de los casos de hostigamiento sexual, que serán tramitados según el reglamento específico sobre dicha materia.</w:t>
      </w:r>
    </w:p>
    <w:p w14:paraId="01DCB656" w14:textId="77777777" w:rsidR="001C474E" w:rsidRPr="00617694" w:rsidRDefault="001C474E" w:rsidP="001C474E">
      <w:pPr>
        <w:spacing w:after="0" w:line="240" w:lineRule="auto"/>
        <w:jc w:val="both"/>
        <w:rPr>
          <w:rFonts w:ascii="Arial" w:eastAsia="Arial" w:hAnsi="Arial" w:cs="Arial"/>
          <w:sz w:val="24"/>
          <w:szCs w:val="24"/>
          <w:lang w:val="es-ES"/>
        </w:rPr>
      </w:pPr>
    </w:p>
    <w:p w14:paraId="0B4BC415"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Será competencia exclusiva de la Asamblea Plebiscitaria resolver sobre la destitución de la respectiva autoridad electa.</w:t>
      </w:r>
    </w:p>
    <w:p w14:paraId="74AE0E01" w14:textId="77777777" w:rsidR="001C474E" w:rsidRPr="00617694" w:rsidRDefault="001C474E" w:rsidP="001C474E">
      <w:pPr>
        <w:spacing w:after="0" w:line="240" w:lineRule="auto"/>
        <w:jc w:val="both"/>
        <w:rPr>
          <w:rFonts w:ascii="Arial" w:eastAsia="Arial" w:hAnsi="Arial" w:cs="Arial"/>
          <w:sz w:val="24"/>
          <w:szCs w:val="24"/>
          <w:lang w:val="es-ES"/>
        </w:rPr>
      </w:pPr>
    </w:p>
    <w:p w14:paraId="545C2BEC"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La decisión de imponer una sanción disciplinaria, de las previstas en el Estatuto Orgánico, artículo 103, será competencia del Tribunal Electoral Universitario, en los términos establecidos en el presente reglamento.</w:t>
      </w:r>
    </w:p>
    <w:p w14:paraId="6F0DD91E" w14:textId="77777777" w:rsidR="001C474E" w:rsidRPr="00617694" w:rsidRDefault="001C474E" w:rsidP="001C474E">
      <w:pPr>
        <w:spacing w:after="0" w:line="240" w:lineRule="auto"/>
        <w:jc w:val="both"/>
        <w:rPr>
          <w:rFonts w:ascii="Arial" w:eastAsia="Arial" w:hAnsi="Arial" w:cs="Arial"/>
          <w:sz w:val="24"/>
          <w:szCs w:val="24"/>
          <w:lang w:val="es-ES"/>
        </w:rPr>
      </w:pPr>
    </w:p>
    <w:p w14:paraId="014F52AE" w14:textId="77777777" w:rsidR="001C474E" w:rsidRPr="00617694" w:rsidRDefault="001C474E" w:rsidP="001C474E">
      <w:pPr>
        <w:spacing w:after="0" w:line="240" w:lineRule="auto"/>
        <w:jc w:val="both"/>
        <w:rPr>
          <w:rFonts w:ascii="Arial" w:eastAsia="Arial" w:hAnsi="Arial" w:cs="Arial"/>
          <w:b/>
          <w:sz w:val="24"/>
          <w:szCs w:val="24"/>
          <w:lang w:val="es-ES"/>
        </w:rPr>
      </w:pPr>
      <w:r w:rsidRPr="00617694">
        <w:rPr>
          <w:rFonts w:ascii="Arial" w:eastAsia="Arial" w:hAnsi="Arial" w:cs="Arial"/>
          <w:b/>
          <w:sz w:val="24"/>
          <w:szCs w:val="24"/>
          <w:lang w:val="es-ES"/>
        </w:rPr>
        <w:t>ARTÍCULO 88.  FALTAS DISCIPLINARIAS DE LAS AUTORIDADES ELECTAS</w:t>
      </w:r>
    </w:p>
    <w:p w14:paraId="5B239D93" w14:textId="77777777" w:rsidR="001C474E" w:rsidRPr="00617694" w:rsidRDefault="001C474E" w:rsidP="001C474E">
      <w:pPr>
        <w:spacing w:after="0" w:line="240" w:lineRule="auto"/>
        <w:jc w:val="both"/>
        <w:rPr>
          <w:rFonts w:ascii="Arial" w:eastAsia="Arial" w:hAnsi="Arial" w:cs="Arial"/>
          <w:b/>
          <w:sz w:val="24"/>
          <w:szCs w:val="24"/>
          <w:lang w:val="es-ES"/>
        </w:rPr>
      </w:pPr>
    </w:p>
    <w:p w14:paraId="0060EB5F"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Las autoridades que ejercen su cargo por elección podrán ser investigadas y sancionadas cuando:</w:t>
      </w:r>
    </w:p>
    <w:p w14:paraId="213247B9" w14:textId="77777777" w:rsidR="001C474E" w:rsidRPr="00617694" w:rsidRDefault="001C474E" w:rsidP="001C474E">
      <w:pPr>
        <w:spacing w:after="0" w:line="240" w:lineRule="auto"/>
        <w:jc w:val="both"/>
        <w:rPr>
          <w:rFonts w:ascii="Arial" w:eastAsia="Arial" w:hAnsi="Arial" w:cs="Arial"/>
          <w:sz w:val="24"/>
          <w:szCs w:val="24"/>
          <w:lang w:val="es-ES"/>
        </w:rPr>
      </w:pPr>
    </w:p>
    <w:p w14:paraId="20F63E21" w14:textId="77777777" w:rsidR="001C474E" w:rsidRPr="00617694" w:rsidRDefault="001C474E" w:rsidP="001C474E">
      <w:pPr>
        <w:spacing w:after="0" w:line="240" w:lineRule="auto"/>
        <w:jc w:val="both"/>
        <w:rPr>
          <w:rFonts w:ascii="Arial" w:hAnsi="Arial" w:cs="Arial"/>
          <w:sz w:val="24"/>
          <w:szCs w:val="24"/>
        </w:rPr>
      </w:pPr>
      <w:r w:rsidRPr="00617694">
        <w:rPr>
          <w:rFonts w:ascii="Arial" w:eastAsia="Arial" w:hAnsi="Arial" w:cs="Arial"/>
          <w:sz w:val="24"/>
          <w:szCs w:val="24"/>
          <w:lang w:val="es-ES"/>
        </w:rPr>
        <w:t>a)</w:t>
      </w:r>
      <w:r w:rsidRPr="00617694">
        <w:rPr>
          <w:rFonts w:ascii="Arial" w:eastAsia="Times New Roman" w:hAnsi="Arial" w:cs="Arial"/>
          <w:sz w:val="24"/>
          <w:szCs w:val="24"/>
          <w:lang w:val="es-ES"/>
        </w:rPr>
        <w:t xml:space="preserve">   </w:t>
      </w:r>
      <w:r w:rsidRPr="00617694">
        <w:rPr>
          <w:rFonts w:ascii="Arial" w:eastAsia="Arial" w:hAnsi="Arial" w:cs="Arial"/>
          <w:sz w:val="24"/>
          <w:szCs w:val="24"/>
          <w:lang w:val="es-ES"/>
        </w:rPr>
        <w:t>Incurran en faltas graves que comprometan el prestigio o la seguridad institucional.</w:t>
      </w:r>
    </w:p>
    <w:p w14:paraId="21BA4983" w14:textId="77777777" w:rsidR="001C474E" w:rsidRPr="00617694" w:rsidRDefault="001C474E" w:rsidP="001C474E">
      <w:pPr>
        <w:spacing w:after="0" w:line="240" w:lineRule="auto"/>
        <w:jc w:val="both"/>
        <w:rPr>
          <w:rFonts w:ascii="Arial" w:hAnsi="Arial" w:cs="Arial"/>
          <w:sz w:val="24"/>
          <w:szCs w:val="24"/>
        </w:rPr>
      </w:pPr>
      <w:r w:rsidRPr="00617694">
        <w:rPr>
          <w:rFonts w:ascii="Arial" w:eastAsia="Arial" w:hAnsi="Arial" w:cs="Arial"/>
          <w:sz w:val="24"/>
          <w:szCs w:val="24"/>
          <w:lang w:val="es-ES"/>
        </w:rPr>
        <w:t>b)</w:t>
      </w:r>
      <w:r w:rsidRPr="00617694">
        <w:rPr>
          <w:rFonts w:ascii="Arial" w:eastAsia="Times New Roman" w:hAnsi="Arial" w:cs="Arial"/>
          <w:sz w:val="24"/>
          <w:szCs w:val="24"/>
          <w:lang w:val="es-ES"/>
        </w:rPr>
        <w:t xml:space="preserve">   </w:t>
      </w:r>
      <w:r w:rsidRPr="00617694">
        <w:rPr>
          <w:rFonts w:ascii="Arial" w:eastAsia="Arial" w:hAnsi="Arial" w:cs="Arial"/>
          <w:sz w:val="24"/>
          <w:szCs w:val="24"/>
          <w:lang w:val="es-ES"/>
        </w:rPr>
        <w:t>La instancia competente para conocer y pronunciarse sobre el informe de rendición de cuentas anual, solicite la apertura de una investigación por posible incumplimiento de sus obligaciones.</w:t>
      </w:r>
    </w:p>
    <w:p w14:paraId="02A2F20C" w14:textId="77777777" w:rsidR="001C474E" w:rsidRPr="00617694" w:rsidRDefault="001C474E" w:rsidP="001C474E">
      <w:pPr>
        <w:spacing w:after="0" w:line="240" w:lineRule="auto"/>
        <w:jc w:val="both"/>
        <w:rPr>
          <w:rFonts w:ascii="Arial" w:hAnsi="Arial" w:cs="Arial"/>
          <w:sz w:val="24"/>
          <w:szCs w:val="24"/>
        </w:rPr>
      </w:pPr>
      <w:r w:rsidRPr="00617694">
        <w:rPr>
          <w:rFonts w:ascii="Arial" w:eastAsia="Arial" w:hAnsi="Arial" w:cs="Arial"/>
          <w:sz w:val="24"/>
          <w:szCs w:val="24"/>
          <w:lang w:val="es-ES"/>
        </w:rPr>
        <w:t>c)</w:t>
      </w:r>
      <w:r w:rsidRPr="00617694">
        <w:rPr>
          <w:rFonts w:ascii="Arial" w:eastAsia="Times New Roman" w:hAnsi="Arial" w:cs="Arial"/>
          <w:sz w:val="24"/>
          <w:szCs w:val="24"/>
          <w:lang w:val="es-ES"/>
        </w:rPr>
        <w:t xml:space="preserve">  </w:t>
      </w:r>
      <w:r w:rsidRPr="00617694">
        <w:rPr>
          <w:rFonts w:ascii="Arial" w:eastAsia="Arial" w:hAnsi="Arial" w:cs="Arial"/>
          <w:sz w:val="24"/>
          <w:szCs w:val="24"/>
          <w:lang w:val="es-ES"/>
        </w:rPr>
        <w:t>Participen en actividades públicas de los partidos políticos, utilizando o declarando su investidura de autoridad universitaria.</w:t>
      </w:r>
    </w:p>
    <w:p w14:paraId="402C6677"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Cometan alguna de las faltas ordinarias tipificadas en los artículos 64 y 72 a 75 de este reglamento y en otra normativa.</w:t>
      </w:r>
    </w:p>
    <w:p w14:paraId="0263AE3D" w14:textId="77777777" w:rsidR="001C474E" w:rsidRPr="00617694" w:rsidRDefault="001C474E" w:rsidP="001C474E">
      <w:pPr>
        <w:spacing w:after="0" w:line="240" w:lineRule="auto"/>
        <w:jc w:val="both"/>
        <w:rPr>
          <w:rFonts w:ascii="Arial" w:eastAsia="Arial" w:hAnsi="Arial" w:cs="Arial"/>
          <w:sz w:val="24"/>
          <w:szCs w:val="24"/>
          <w:lang w:val="es-ES"/>
        </w:rPr>
      </w:pPr>
    </w:p>
    <w:p w14:paraId="45201DD2" w14:textId="77777777" w:rsidR="001C474E" w:rsidRPr="00617694" w:rsidRDefault="001C474E" w:rsidP="001C474E">
      <w:pPr>
        <w:spacing w:after="0" w:line="240" w:lineRule="auto"/>
        <w:jc w:val="both"/>
        <w:rPr>
          <w:rFonts w:ascii="Arial" w:eastAsia="Arial" w:hAnsi="Arial" w:cs="Arial"/>
          <w:b/>
          <w:sz w:val="24"/>
          <w:szCs w:val="24"/>
          <w:lang w:val="es-ES"/>
        </w:rPr>
      </w:pPr>
      <w:r w:rsidRPr="00617694">
        <w:rPr>
          <w:rFonts w:ascii="Arial" w:eastAsia="Arial" w:hAnsi="Arial" w:cs="Arial"/>
          <w:b/>
          <w:sz w:val="24"/>
          <w:szCs w:val="24"/>
          <w:lang w:val="es-ES"/>
        </w:rPr>
        <w:t>ARTÍCULO 89. SANCIONES PARA LAS AUTORIDADES ELECTAS.</w:t>
      </w:r>
    </w:p>
    <w:p w14:paraId="7C24DBF4" w14:textId="77777777" w:rsidR="001C474E" w:rsidRPr="00617694" w:rsidRDefault="001C474E" w:rsidP="001C474E">
      <w:pPr>
        <w:spacing w:after="0" w:line="240" w:lineRule="auto"/>
        <w:jc w:val="both"/>
        <w:rPr>
          <w:rFonts w:ascii="Arial" w:eastAsia="Arial" w:hAnsi="Arial" w:cs="Arial"/>
          <w:b/>
          <w:sz w:val="24"/>
          <w:szCs w:val="24"/>
          <w:lang w:val="es-ES"/>
        </w:rPr>
      </w:pPr>
    </w:p>
    <w:p w14:paraId="2D17083E"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En el caso de que se demuestre la comisión de una falta, y en atención a su gravedad o reiteración, se impondrá alguna de las siguientes sanciones:</w:t>
      </w:r>
    </w:p>
    <w:p w14:paraId="67A3FBE0" w14:textId="77777777" w:rsidR="001C474E" w:rsidRPr="00617694" w:rsidRDefault="001C474E" w:rsidP="001C474E">
      <w:pPr>
        <w:spacing w:after="0" w:line="240" w:lineRule="auto"/>
        <w:jc w:val="both"/>
        <w:rPr>
          <w:rFonts w:ascii="Arial" w:eastAsia="Arial" w:hAnsi="Arial" w:cs="Arial"/>
          <w:sz w:val="24"/>
          <w:szCs w:val="24"/>
          <w:lang w:val="es-ES"/>
        </w:rPr>
      </w:pPr>
    </w:p>
    <w:p w14:paraId="1902B9E9" w14:textId="77777777" w:rsidR="001C474E" w:rsidRPr="00617694" w:rsidRDefault="001C474E" w:rsidP="001C474E">
      <w:pPr>
        <w:spacing w:after="0" w:line="240" w:lineRule="auto"/>
        <w:jc w:val="both"/>
        <w:rPr>
          <w:rFonts w:ascii="Arial" w:hAnsi="Arial" w:cs="Arial"/>
          <w:sz w:val="24"/>
          <w:szCs w:val="24"/>
        </w:rPr>
      </w:pPr>
      <w:r w:rsidRPr="00617694">
        <w:rPr>
          <w:rFonts w:ascii="Arial" w:eastAsia="Arial" w:hAnsi="Arial" w:cs="Arial"/>
          <w:sz w:val="24"/>
          <w:szCs w:val="24"/>
          <w:lang w:val="es-ES"/>
        </w:rPr>
        <w:t>a)</w:t>
      </w:r>
      <w:r w:rsidRPr="00617694">
        <w:rPr>
          <w:rFonts w:ascii="Arial" w:eastAsia="Times New Roman" w:hAnsi="Arial" w:cs="Arial"/>
          <w:sz w:val="24"/>
          <w:szCs w:val="24"/>
          <w:lang w:val="es-ES"/>
        </w:rPr>
        <w:t xml:space="preserve">   </w:t>
      </w:r>
      <w:r w:rsidRPr="00617694">
        <w:rPr>
          <w:rFonts w:ascii="Arial" w:eastAsia="Arial" w:hAnsi="Arial" w:cs="Arial"/>
          <w:sz w:val="24"/>
          <w:szCs w:val="24"/>
          <w:lang w:val="es-ES"/>
        </w:rPr>
        <w:t>La amonestación verbal</w:t>
      </w:r>
    </w:p>
    <w:p w14:paraId="18A2EAF3" w14:textId="77777777" w:rsidR="001C474E" w:rsidRPr="00617694" w:rsidRDefault="001C474E" w:rsidP="001C474E">
      <w:pPr>
        <w:spacing w:after="0" w:line="240" w:lineRule="auto"/>
        <w:jc w:val="both"/>
        <w:rPr>
          <w:rFonts w:ascii="Arial" w:hAnsi="Arial" w:cs="Arial"/>
          <w:sz w:val="24"/>
          <w:szCs w:val="24"/>
        </w:rPr>
      </w:pPr>
      <w:r w:rsidRPr="00617694">
        <w:rPr>
          <w:rFonts w:ascii="Arial" w:eastAsia="Arial" w:hAnsi="Arial" w:cs="Arial"/>
          <w:sz w:val="24"/>
          <w:szCs w:val="24"/>
          <w:lang w:val="es-ES"/>
        </w:rPr>
        <w:t>b)</w:t>
      </w:r>
      <w:r w:rsidRPr="00617694">
        <w:rPr>
          <w:rFonts w:ascii="Arial" w:eastAsia="Times New Roman" w:hAnsi="Arial" w:cs="Arial"/>
          <w:sz w:val="24"/>
          <w:szCs w:val="24"/>
          <w:lang w:val="es-ES"/>
        </w:rPr>
        <w:t xml:space="preserve">   </w:t>
      </w:r>
      <w:r w:rsidRPr="00617694">
        <w:rPr>
          <w:rFonts w:ascii="Arial" w:eastAsia="Arial" w:hAnsi="Arial" w:cs="Arial"/>
          <w:sz w:val="24"/>
          <w:szCs w:val="24"/>
          <w:lang w:val="es-ES"/>
        </w:rPr>
        <w:t>El apercibimiento escrito</w:t>
      </w:r>
    </w:p>
    <w:p w14:paraId="3D1C34CF" w14:textId="77777777" w:rsidR="001C474E" w:rsidRPr="00617694" w:rsidRDefault="001C474E" w:rsidP="001C474E">
      <w:pPr>
        <w:spacing w:after="0" w:line="240" w:lineRule="auto"/>
        <w:jc w:val="both"/>
        <w:rPr>
          <w:rFonts w:ascii="Arial" w:hAnsi="Arial" w:cs="Arial"/>
          <w:sz w:val="24"/>
          <w:szCs w:val="24"/>
        </w:rPr>
      </w:pPr>
      <w:r w:rsidRPr="00617694">
        <w:rPr>
          <w:rFonts w:ascii="Arial" w:eastAsia="Arial" w:hAnsi="Arial" w:cs="Arial"/>
          <w:sz w:val="24"/>
          <w:szCs w:val="24"/>
          <w:lang w:val="es-ES"/>
        </w:rPr>
        <w:t>c)</w:t>
      </w:r>
      <w:r w:rsidRPr="00617694">
        <w:rPr>
          <w:rFonts w:ascii="Arial" w:eastAsia="Times New Roman" w:hAnsi="Arial" w:cs="Arial"/>
          <w:sz w:val="24"/>
          <w:szCs w:val="24"/>
          <w:lang w:val="es-ES"/>
        </w:rPr>
        <w:t xml:space="preserve">   </w:t>
      </w:r>
      <w:r w:rsidRPr="00617694">
        <w:rPr>
          <w:rFonts w:ascii="Arial" w:eastAsia="Arial" w:hAnsi="Arial" w:cs="Arial"/>
          <w:sz w:val="24"/>
          <w:szCs w:val="24"/>
          <w:lang w:val="es-ES"/>
        </w:rPr>
        <w:t>La suspensión sin goce de salario hasta por treinta días</w:t>
      </w:r>
    </w:p>
    <w:p w14:paraId="7E22BC71" w14:textId="77777777" w:rsidR="001C474E" w:rsidRPr="00617694" w:rsidRDefault="001C474E" w:rsidP="001C474E">
      <w:pPr>
        <w:spacing w:after="0" w:line="240" w:lineRule="auto"/>
        <w:jc w:val="both"/>
        <w:rPr>
          <w:rFonts w:ascii="Arial" w:hAnsi="Arial" w:cs="Arial"/>
          <w:sz w:val="24"/>
          <w:szCs w:val="24"/>
        </w:rPr>
      </w:pPr>
      <w:r w:rsidRPr="00617694">
        <w:rPr>
          <w:rFonts w:ascii="Arial" w:eastAsia="Arial" w:hAnsi="Arial" w:cs="Arial"/>
          <w:sz w:val="24"/>
          <w:szCs w:val="24"/>
          <w:lang w:val="es-ES"/>
        </w:rPr>
        <w:lastRenderedPageBreak/>
        <w:t>d)</w:t>
      </w:r>
      <w:r w:rsidRPr="00617694">
        <w:rPr>
          <w:rFonts w:ascii="Arial" w:eastAsia="Times New Roman" w:hAnsi="Arial" w:cs="Arial"/>
          <w:sz w:val="24"/>
          <w:szCs w:val="24"/>
          <w:lang w:val="es-ES"/>
        </w:rPr>
        <w:t xml:space="preserve">  </w:t>
      </w:r>
      <w:r w:rsidRPr="00617694">
        <w:rPr>
          <w:rFonts w:ascii="Arial" w:eastAsia="Arial" w:hAnsi="Arial" w:cs="Arial"/>
          <w:sz w:val="24"/>
          <w:szCs w:val="24"/>
          <w:lang w:val="es-ES"/>
        </w:rPr>
        <w:t>La destitución en el cargo de elección, así como la imposición de una sanción inferior al despido.</w:t>
      </w:r>
    </w:p>
    <w:p w14:paraId="15A433B0" w14:textId="77777777" w:rsidR="001C474E" w:rsidRPr="00617694" w:rsidRDefault="001C474E" w:rsidP="001C474E">
      <w:pPr>
        <w:spacing w:after="0" w:line="240" w:lineRule="auto"/>
        <w:jc w:val="both"/>
        <w:rPr>
          <w:rFonts w:ascii="Arial" w:hAnsi="Arial" w:cs="Arial"/>
          <w:sz w:val="24"/>
          <w:szCs w:val="24"/>
        </w:rPr>
      </w:pPr>
      <w:r w:rsidRPr="00617694">
        <w:rPr>
          <w:rFonts w:ascii="Arial" w:eastAsia="Arial" w:hAnsi="Arial" w:cs="Arial"/>
          <w:sz w:val="24"/>
          <w:szCs w:val="24"/>
          <w:lang w:val="es-ES"/>
        </w:rPr>
        <w:t>e)</w:t>
      </w:r>
      <w:r w:rsidRPr="00617694">
        <w:rPr>
          <w:rFonts w:ascii="Arial" w:eastAsia="Times New Roman" w:hAnsi="Arial" w:cs="Arial"/>
          <w:sz w:val="24"/>
          <w:szCs w:val="24"/>
          <w:lang w:val="es-ES"/>
        </w:rPr>
        <w:t xml:space="preserve">    </w:t>
      </w:r>
      <w:r w:rsidRPr="00617694">
        <w:rPr>
          <w:rFonts w:ascii="Arial" w:eastAsia="Arial" w:hAnsi="Arial" w:cs="Arial"/>
          <w:sz w:val="24"/>
          <w:szCs w:val="24"/>
          <w:lang w:val="es-ES"/>
        </w:rPr>
        <w:t>La destitución en el cargo de elección.</w:t>
      </w:r>
    </w:p>
    <w:p w14:paraId="575FAB7F" w14:textId="77777777" w:rsidR="001C474E" w:rsidRPr="00617694" w:rsidRDefault="001C474E" w:rsidP="001C474E">
      <w:pPr>
        <w:spacing w:after="0" w:line="240" w:lineRule="auto"/>
        <w:jc w:val="both"/>
        <w:rPr>
          <w:rFonts w:ascii="Arial" w:hAnsi="Arial" w:cs="Arial"/>
          <w:sz w:val="24"/>
          <w:szCs w:val="24"/>
        </w:rPr>
      </w:pPr>
      <w:r w:rsidRPr="00617694">
        <w:rPr>
          <w:rFonts w:ascii="Arial" w:eastAsia="Arial" w:hAnsi="Arial" w:cs="Arial"/>
          <w:sz w:val="24"/>
          <w:szCs w:val="24"/>
          <w:lang w:val="es-ES"/>
        </w:rPr>
        <w:t>f)</w:t>
      </w:r>
      <w:r w:rsidRPr="00617694">
        <w:rPr>
          <w:rFonts w:ascii="Arial" w:eastAsia="Times New Roman" w:hAnsi="Arial" w:cs="Arial"/>
          <w:sz w:val="24"/>
          <w:szCs w:val="24"/>
          <w:lang w:val="es-ES"/>
        </w:rPr>
        <w:t xml:space="preserve">     </w:t>
      </w:r>
      <w:r w:rsidRPr="00617694">
        <w:rPr>
          <w:rFonts w:ascii="Arial" w:eastAsia="Arial" w:hAnsi="Arial" w:cs="Arial"/>
          <w:sz w:val="24"/>
          <w:szCs w:val="24"/>
          <w:lang w:val="es-ES"/>
        </w:rPr>
        <w:t xml:space="preserve">El despido del funcionario.            </w:t>
      </w:r>
      <w:r w:rsidRPr="00617694">
        <w:rPr>
          <w:rFonts w:ascii="Arial" w:eastAsia="Arial" w:hAnsi="Arial" w:cs="Arial"/>
          <w:sz w:val="24"/>
          <w:szCs w:val="24"/>
          <w:lang w:val="es-ES"/>
        </w:rPr>
        <w:tab/>
      </w:r>
    </w:p>
    <w:p w14:paraId="0C4308B2"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 xml:space="preserve">En los casos indicados en los incisos d) y e), </w:t>
      </w:r>
      <w:proofErr w:type="spellStart"/>
      <w:r w:rsidRPr="00617694">
        <w:rPr>
          <w:rFonts w:ascii="Arial" w:eastAsia="Arial" w:hAnsi="Arial" w:cs="Arial"/>
          <w:sz w:val="24"/>
          <w:szCs w:val="24"/>
          <w:lang w:val="es-ES"/>
        </w:rPr>
        <w:t>Teuna</w:t>
      </w:r>
      <w:proofErr w:type="spellEnd"/>
      <w:r w:rsidRPr="00617694">
        <w:rPr>
          <w:rFonts w:ascii="Arial" w:eastAsia="Arial" w:hAnsi="Arial" w:cs="Arial"/>
          <w:sz w:val="24"/>
          <w:szCs w:val="24"/>
          <w:lang w:val="es-ES"/>
        </w:rPr>
        <w:t xml:space="preserve"> elevará exclusivamente la decisión de la destitución a la Asamblea Plebiscitaria correspondiente.</w:t>
      </w:r>
    </w:p>
    <w:p w14:paraId="02B15B2D" w14:textId="77777777" w:rsidR="001C474E" w:rsidRPr="00617694" w:rsidRDefault="001C474E" w:rsidP="001C474E">
      <w:pPr>
        <w:spacing w:after="0" w:line="240" w:lineRule="auto"/>
        <w:jc w:val="both"/>
        <w:rPr>
          <w:rFonts w:ascii="Arial" w:hAnsi="Arial" w:cs="Arial"/>
          <w:sz w:val="24"/>
          <w:szCs w:val="24"/>
        </w:rPr>
      </w:pPr>
      <w:r w:rsidRPr="00617694">
        <w:rPr>
          <w:rFonts w:ascii="Arial" w:eastAsia="Arial" w:hAnsi="Arial" w:cs="Arial"/>
          <w:sz w:val="24"/>
          <w:szCs w:val="24"/>
          <w:lang w:val="es-ES"/>
        </w:rPr>
        <w:t>d)</w:t>
      </w:r>
      <w:r w:rsidRPr="00617694">
        <w:rPr>
          <w:rFonts w:ascii="Arial" w:eastAsia="Times New Roman" w:hAnsi="Arial" w:cs="Arial"/>
          <w:sz w:val="24"/>
          <w:szCs w:val="24"/>
          <w:lang w:val="es-ES"/>
        </w:rPr>
        <w:t xml:space="preserve">  </w:t>
      </w:r>
      <w:r w:rsidRPr="00617694">
        <w:rPr>
          <w:rFonts w:ascii="Arial" w:eastAsia="Arial" w:hAnsi="Arial" w:cs="Arial"/>
          <w:sz w:val="24"/>
          <w:szCs w:val="24"/>
          <w:lang w:val="es-ES"/>
        </w:rPr>
        <w:t xml:space="preserve">En el supuesto del inciso f), el </w:t>
      </w:r>
      <w:proofErr w:type="spellStart"/>
      <w:r w:rsidRPr="00617694">
        <w:rPr>
          <w:rFonts w:ascii="Arial" w:eastAsia="Arial" w:hAnsi="Arial" w:cs="Arial"/>
          <w:sz w:val="24"/>
          <w:szCs w:val="24"/>
          <w:lang w:val="es-ES"/>
        </w:rPr>
        <w:t>Teuna</w:t>
      </w:r>
      <w:proofErr w:type="spellEnd"/>
      <w:r w:rsidRPr="00617694">
        <w:rPr>
          <w:rFonts w:ascii="Arial" w:eastAsia="Arial" w:hAnsi="Arial" w:cs="Arial"/>
          <w:sz w:val="24"/>
          <w:szCs w:val="24"/>
          <w:lang w:val="es-ES"/>
        </w:rPr>
        <w:t xml:space="preserve"> podrá imponer una sanción inferior al despido, así como solicitar al mismo tiempo que la Asamblea Plebiscitaria analice y decida si destituye a la respectiva autoridad.</w:t>
      </w:r>
    </w:p>
    <w:p w14:paraId="69037DE6" w14:textId="77777777" w:rsidR="001C474E" w:rsidRPr="00617694" w:rsidRDefault="001C474E" w:rsidP="001C474E">
      <w:pPr>
        <w:spacing w:after="0" w:line="240" w:lineRule="auto"/>
        <w:jc w:val="both"/>
        <w:rPr>
          <w:rFonts w:ascii="Arial" w:eastAsia="Arial" w:hAnsi="Arial" w:cs="Arial"/>
          <w:sz w:val="24"/>
          <w:szCs w:val="24"/>
          <w:lang w:val="es-ES"/>
        </w:rPr>
      </w:pPr>
    </w:p>
    <w:p w14:paraId="4601D55F" w14:textId="77777777" w:rsidR="001C474E" w:rsidRPr="00617694" w:rsidRDefault="001C474E" w:rsidP="001C474E">
      <w:pPr>
        <w:spacing w:after="0" w:line="240" w:lineRule="auto"/>
        <w:jc w:val="both"/>
        <w:rPr>
          <w:rFonts w:ascii="Arial" w:eastAsia="Arial" w:hAnsi="Arial" w:cs="Arial"/>
          <w:b/>
          <w:sz w:val="24"/>
          <w:szCs w:val="24"/>
          <w:lang w:val="es-ES"/>
        </w:rPr>
      </w:pPr>
      <w:r w:rsidRPr="00617694">
        <w:rPr>
          <w:rFonts w:ascii="Arial" w:eastAsia="Arial" w:hAnsi="Arial" w:cs="Arial"/>
          <w:b/>
          <w:sz w:val="24"/>
          <w:szCs w:val="24"/>
          <w:lang w:val="es-ES"/>
        </w:rPr>
        <w:t>ARTÍCULO 90.      VALORACIÓN PRELIMINAR DE LA DENUNCIA</w:t>
      </w:r>
    </w:p>
    <w:p w14:paraId="4F636ECF" w14:textId="77777777" w:rsidR="001C474E" w:rsidRPr="00617694" w:rsidRDefault="001C474E" w:rsidP="001C474E">
      <w:pPr>
        <w:spacing w:after="0" w:line="240" w:lineRule="auto"/>
        <w:jc w:val="both"/>
        <w:rPr>
          <w:rFonts w:ascii="Arial" w:eastAsia="Arial" w:hAnsi="Arial" w:cs="Arial"/>
          <w:b/>
          <w:sz w:val="24"/>
          <w:szCs w:val="24"/>
          <w:lang w:val="es-ES"/>
        </w:rPr>
      </w:pPr>
    </w:p>
    <w:p w14:paraId="349ED81C"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 xml:space="preserve">Una vez recibida la denuncia, el </w:t>
      </w:r>
      <w:proofErr w:type="spellStart"/>
      <w:r w:rsidRPr="00617694">
        <w:rPr>
          <w:rFonts w:ascii="Arial" w:eastAsia="Arial" w:hAnsi="Arial" w:cs="Arial"/>
          <w:sz w:val="24"/>
          <w:szCs w:val="24"/>
          <w:lang w:val="es-ES"/>
        </w:rPr>
        <w:t>Teuna</w:t>
      </w:r>
      <w:proofErr w:type="spellEnd"/>
      <w:r w:rsidRPr="00617694">
        <w:rPr>
          <w:rFonts w:ascii="Arial" w:eastAsia="Arial" w:hAnsi="Arial" w:cs="Arial"/>
          <w:sz w:val="24"/>
          <w:szCs w:val="24"/>
          <w:lang w:val="es-ES"/>
        </w:rPr>
        <w:t xml:space="preserve"> en el plazo máximo de 10 días hábiles, deberá revisar aspectos formales de admisibilidad en cuanto a una clara exposición de los hechos denunciados, así como las pruebas que los sustentan. De considerar que existen indicios suficientes que ameriten la apertura de una investigación preliminar remitirá dicha documentación a la Fiscalía de Investigación de Faltas Comunes y Acoso Laboral, para que ésta proceda de conformidad.</w:t>
      </w:r>
    </w:p>
    <w:p w14:paraId="4CD58D00" w14:textId="77777777" w:rsidR="001C474E" w:rsidRPr="00617694" w:rsidRDefault="001C474E" w:rsidP="001C474E">
      <w:pPr>
        <w:spacing w:after="0" w:line="240" w:lineRule="auto"/>
        <w:jc w:val="both"/>
        <w:rPr>
          <w:rFonts w:ascii="Arial" w:eastAsia="Arial" w:hAnsi="Arial" w:cs="Arial"/>
          <w:sz w:val="24"/>
          <w:szCs w:val="24"/>
          <w:lang w:val="es-ES"/>
        </w:rPr>
      </w:pPr>
    </w:p>
    <w:p w14:paraId="378F293E"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Si la denuncia carece de sustento, deberá declarar que no es admisible y ordenará su archivo mediante resolución razonada.</w:t>
      </w:r>
    </w:p>
    <w:p w14:paraId="0A2E0D1D" w14:textId="77777777" w:rsidR="001C474E" w:rsidRPr="00617694" w:rsidRDefault="001C474E" w:rsidP="001C474E">
      <w:pPr>
        <w:spacing w:after="0" w:line="240" w:lineRule="auto"/>
        <w:jc w:val="both"/>
        <w:rPr>
          <w:rFonts w:ascii="Arial" w:eastAsia="Arial" w:hAnsi="Arial" w:cs="Arial"/>
          <w:i/>
          <w:iCs/>
          <w:sz w:val="24"/>
          <w:szCs w:val="24"/>
          <w:lang w:val="es-ES"/>
        </w:rPr>
      </w:pPr>
    </w:p>
    <w:p w14:paraId="23B9BFFE" w14:textId="77777777" w:rsidR="001C474E" w:rsidRPr="00617694" w:rsidRDefault="001C474E" w:rsidP="001C474E">
      <w:pPr>
        <w:spacing w:after="0" w:line="240" w:lineRule="auto"/>
        <w:jc w:val="both"/>
        <w:rPr>
          <w:rFonts w:ascii="Arial" w:eastAsia="Arial" w:hAnsi="Arial" w:cs="Arial"/>
          <w:i/>
          <w:iCs/>
          <w:sz w:val="24"/>
          <w:szCs w:val="24"/>
          <w:lang w:val="es-ES"/>
        </w:rPr>
      </w:pPr>
      <w:r w:rsidRPr="00617694">
        <w:rPr>
          <w:rFonts w:ascii="Arial" w:eastAsia="Arial" w:hAnsi="Arial" w:cs="Arial"/>
          <w:i/>
          <w:iCs/>
          <w:sz w:val="24"/>
          <w:szCs w:val="24"/>
          <w:lang w:val="es-ES"/>
        </w:rPr>
        <w:t>Se modifica según el oficio UNA-SCU-ACUE-237-2025.</w:t>
      </w:r>
    </w:p>
    <w:p w14:paraId="28073E6E" w14:textId="77777777" w:rsidR="001C474E" w:rsidRPr="00617694" w:rsidRDefault="001C474E" w:rsidP="001C474E">
      <w:pPr>
        <w:spacing w:after="0" w:line="240" w:lineRule="auto"/>
        <w:jc w:val="both"/>
        <w:rPr>
          <w:rFonts w:ascii="Arial" w:eastAsia="Arial" w:hAnsi="Arial" w:cs="Arial"/>
          <w:sz w:val="24"/>
          <w:szCs w:val="24"/>
          <w:lang w:val="es-ES"/>
        </w:rPr>
      </w:pPr>
    </w:p>
    <w:p w14:paraId="38F2BC8E" w14:textId="77777777" w:rsidR="001C474E" w:rsidRPr="00617694" w:rsidRDefault="001C474E" w:rsidP="001C474E">
      <w:pPr>
        <w:spacing w:after="0" w:line="240" w:lineRule="auto"/>
        <w:jc w:val="both"/>
        <w:rPr>
          <w:rFonts w:ascii="Arial" w:eastAsia="Arial" w:hAnsi="Arial" w:cs="Arial"/>
          <w:b/>
          <w:sz w:val="24"/>
          <w:szCs w:val="24"/>
          <w:lang w:val="es-ES"/>
        </w:rPr>
      </w:pPr>
      <w:r w:rsidRPr="00617694">
        <w:rPr>
          <w:rFonts w:ascii="Arial" w:eastAsia="Arial" w:hAnsi="Arial" w:cs="Arial"/>
          <w:b/>
          <w:sz w:val="24"/>
          <w:szCs w:val="24"/>
          <w:lang w:val="es-ES"/>
        </w:rPr>
        <w:t>ARTÍCULO 91.      TRÁMITE DEL PROCEDIMIENTO</w:t>
      </w:r>
    </w:p>
    <w:p w14:paraId="53386F13" w14:textId="77777777" w:rsidR="001C474E" w:rsidRPr="00617694" w:rsidRDefault="001C474E" w:rsidP="001C474E">
      <w:pPr>
        <w:spacing w:after="0" w:line="240" w:lineRule="auto"/>
        <w:jc w:val="both"/>
        <w:rPr>
          <w:rFonts w:ascii="Arial" w:eastAsia="Arial" w:hAnsi="Arial" w:cs="Arial"/>
          <w:b/>
          <w:sz w:val="24"/>
          <w:szCs w:val="24"/>
          <w:lang w:val="es-ES"/>
        </w:rPr>
      </w:pPr>
    </w:p>
    <w:p w14:paraId="3709FD6D"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 xml:space="preserve">El </w:t>
      </w:r>
      <w:proofErr w:type="spellStart"/>
      <w:r w:rsidRPr="00617694">
        <w:rPr>
          <w:rFonts w:ascii="Arial" w:eastAsia="Arial" w:hAnsi="Arial" w:cs="Arial"/>
          <w:sz w:val="24"/>
          <w:szCs w:val="24"/>
          <w:lang w:val="es-ES"/>
        </w:rPr>
        <w:t>Teuna</w:t>
      </w:r>
      <w:proofErr w:type="spellEnd"/>
      <w:r w:rsidRPr="00617694">
        <w:rPr>
          <w:rFonts w:ascii="Arial" w:eastAsia="Arial" w:hAnsi="Arial" w:cs="Arial"/>
          <w:sz w:val="24"/>
          <w:szCs w:val="24"/>
          <w:lang w:val="es-ES"/>
        </w:rPr>
        <w:t xml:space="preserve"> remitirá a la Fiscalía de Investigación de Faltas Comunes y Acoso Laboral, las denuncias en las que considere que existen indicios suficientes para el inicio de una investigación, de conformidad con lo dispuesto en el artículo 33 de este reglamento.</w:t>
      </w:r>
    </w:p>
    <w:p w14:paraId="154C0A0E" w14:textId="77777777" w:rsidR="001C474E" w:rsidRPr="00617694" w:rsidRDefault="001C474E" w:rsidP="001C474E">
      <w:pPr>
        <w:spacing w:after="0" w:line="240" w:lineRule="auto"/>
        <w:jc w:val="both"/>
        <w:rPr>
          <w:rFonts w:ascii="Arial" w:eastAsia="Arial" w:hAnsi="Arial" w:cs="Arial"/>
          <w:sz w:val="24"/>
          <w:szCs w:val="24"/>
          <w:lang w:val="es-ES"/>
        </w:rPr>
      </w:pPr>
    </w:p>
    <w:p w14:paraId="212A6B31"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La Fiscalía determinará en el plazo de 15 días hábiles, si debe realizarse una investigación preliminar o solicita de inmediato a la Oficina de Investigación y Sanción de Faltas Comunes y Acoso Laboral el inicio de un procedimiento disciplinario.</w:t>
      </w:r>
    </w:p>
    <w:p w14:paraId="735F01CD"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 xml:space="preserve">Si como resultado de la investigación preliminar, la Fiscalía emite una recomendación debidamente motivada al </w:t>
      </w:r>
      <w:proofErr w:type="spellStart"/>
      <w:r w:rsidRPr="00617694">
        <w:rPr>
          <w:rFonts w:ascii="Arial" w:eastAsia="Arial" w:hAnsi="Arial" w:cs="Arial"/>
          <w:sz w:val="24"/>
          <w:szCs w:val="24"/>
          <w:lang w:val="es-ES"/>
        </w:rPr>
        <w:t>Teuna</w:t>
      </w:r>
      <w:proofErr w:type="spellEnd"/>
      <w:r w:rsidRPr="00617694">
        <w:rPr>
          <w:rFonts w:ascii="Arial" w:eastAsia="Arial" w:hAnsi="Arial" w:cs="Arial"/>
          <w:sz w:val="24"/>
          <w:szCs w:val="24"/>
          <w:lang w:val="es-ES"/>
        </w:rPr>
        <w:t>, para el archivo de la denuncia, y este órgano colegiado no la comparte, podrá solicitar a la Oficina de Investigación y Sanción de Faltas Comunes y Acoso Laboral la apertura del procedimiento disciplinario respectivo.</w:t>
      </w:r>
    </w:p>
    <w:p w14:paraId="1ED50EDC" w14:textId="77777777" w:rsidR="001C474E" w:rsidRPr="00617694" w:rsidRDefault="001C474E" w:rsidP="001C474E">
      <w:pPr>
        <w:spacing w:after="0" w:line="240" w:lineRule="auto"/>
        <w:jc w:val="both"/>
        <w:rPr>
          <w:rFonts w:ascii="Arial" w:eastAsia="Arial" w:hAnsi="Arial" w:cs="Arial"/>
          <w:sz w:val="24"/>
          <w:szCs w:val="24"/>
          <w:lang w:val="es-ES"/>
        </w:rPr>
      </w:pPr>
    </w:p>
    <w:p w14:paraId="6EA7CB49" w14:textId="77777777" w:rsidR="001C474E" w:rsidRPr="00617694" w:rsidRDefault="001C474E" w:rsidP="001C474E">
      <w:pPr>
        <w:spacing w:after="0" w:line="240" w:lineRule="auto"/>
        <w:jc w:val="both"/>
        <w:rPr>
          <w:rFonts w:ascii="Arial" w:eastAsia="Arial" w:hAnsi="Arial" w:cs="Arial"/>
          <w:i/>
          <w:iCs/>
          <w:sz w:val="24"/>
          <w:szCs w:val="24"/>
          <w:lang w:val="es-ES"/>
        </w:rPr>
      </w:pPr>
      <w:r w:rsidRPr="00617694">
        <w:rPr>
          <w:rFonts w:ascii="Arial" w:eastAsia="Arial" w:hAnsi="Arial" w:cs="Arial"/>
          <w:i/>
          <w:iCs/>
          <w:sz w:val="24"/>
          <w:szCs w:val="24"/>
          <w:lang w:val="es-ES"/>
        </w:rPr>
        <w:t>Se modifica según el oficio UNA-SCU-ACUE-237-2025.</w:t>
      </w:r>
    </w:p>
    <w:p w14:paraId="362EA6A8" w14:textId="77777777" w:rsidR="001C474E" w:rsidRPr="00617694" w:rsidRDefault="001C474E" w:rsidP="001C474E">
      <w:pPr>
        <w:spacing w:after="0" w:line="240" w:lineRule="auto"/>
        <w:jc w:val="both"/>
        <w:rPr>
          <w:rFonts w:ascii="Arial" w:eastAsia="Arial" w:hAnsi="Arial" w:cs="Arial"/>
          <w:sz w:val="24"/>
          <w:szCs w:val="24"/>
          <w:lang w:val="es-ES"/>
        </w:rPr>
      </w:pPr>
    </w:p>
    <w:p w14:paraId="36BC4DAE" w14:textId="77777777" w:rsidR="001C474E" w:rsidRPr="00617694" w:rsidRDefault="001C474E" w:rsidP="001C474E">
      <w:pPr>
        <w:spacing w:after="0" w:line="240" w:lineRule="auto"/>
        <w:jc w:val="both"/>
        <w:rPr>
          <w:rFonts w:ascii="Arial" w:eastAsia="Arial" w:hAnsi="Arial" w:cs="Arial"/>
          <w:b/>
          <w:sz w:val="24"/>
          <w:szCs w:val="24"/>
          <w:lang w:val="es-ES"/>
        </w:rPr>
      </w:pPr>
      <w:r w:rsidRPr="00617694">
        <w:rPr>
          <w:rFonts w:ascii="Arial" w:eastAsia="Arial" w:hAnsi="Arial" w:cs="Arial"/>
          <w:b/>
          <w:sz w:val="24"/>
          <w:szCs w:val="24"/>
          <w:lang w:val="es-ES"/>
        </w:rPr>
        <w:t>ARTÍCULO 92.     RESOLUCIÓN DEL TEUNA</w:t>
      </w:r>
    </w:p>
    <w:p w14:paraId="70FCCD19" w14:textId="77777777" w:rsidR="001C474E" w:rsidRPr="00617694" w:rsidRDefault="001C474E" w:rsidP="001C474E">
      <w:pPr>
        <w:spacing w:after="0" w:line="240" w:lineRule="auto"/>
        <w:jc w:val="both"/>
        <w:rPr>
          <w:rFonts w:ascii="Arial" w:eastAsia="Arial" w:hAnsi="Arial" w:cs="Arial"/>
          <w:b/>
          <w:sz w:val="24"/>
          <w:szCs w:val="24"/>
          <w:lang w:val="es-ES"/>
        </w:rPr>
      </w:pPr>
    </w:p>
    <w:p w14:paraId="2D551D76"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lastRenderedPageBreak/>
        <w:t xml:space="preserve">La Oficina de Investigación y Sanción de Faltas Comunes y Acoso Laboral luego de realizado el procedimiento disciplinario, trasladará la recomendación junto con el expediente al </w:t>
      </w:r>
      <w:proofErr w:type="spellStart"/>
      <w:r w:rsidRPr="00617694">
        <w:rPr>
          <w:rFonts w:ascii="Arial" w:eastAsia="Arial" w:hAnsi="Arial" w:cs="Arial"/>
          <w:sz w:val="24"/>
          <w:szCs w:val="24"/>
          <w:lang w:val="es-ES"/>
        </w:rPr>
        <w:t>Teuna</w:t>
      </w:r>
      <w:proofErr w:type="spellEnd"/>
      <w:r w:rsidRPr="00617694">
        <w:rPr>
          <w:rFonts w:ascii="Arial" w:eastAsia="Arial" w:hAnsi="Arial" w:cs="Arial"/>
          <w:sz w:val="24"/>
          <w:szCs w:val="24"/>
          <w:lang w:val="es-ES"/>
        </w:rPr>
        <w:t>.</w:t>
      </w:r>
    </w:p>
    <w:p w14:paraId="35580891" w14:textId="77777777" w:rsidR="001C474E" w:rsidRPr="00617694" w:rsidRDefault="001C474E" w:rsidP="001C474E">
      <w:pPr>
        <w:spacing w:after="0" w:line="240" w:lineRule="auto"/>
        <w:jc w:val="both"/>
        <w:rPr>
          <w:rFonts w:ascii="Arial" w:eastAsia="Arial" w:hAnsi="Arial" w:cs="Arial"/>
          <w:sz w:val="24"/>
          <w:szCs w:val="24"/>
          <w:lang w:val="es-ES"/>
        </w:rPr>
      </w:pPr>
    </w:p>
    <w:p w14:paraId="0D4D6E35" w14:textId="77777777" w:rsidR="001C474E" w:rsidRPr="00617694" w:rsidRDefault="001C474E" w:rsidP="001C474E">
      <w:pPr>
        <w:spacing w:after="0" w:line="240" w:lineRule="auto"/>
        <w:jc w:val="both"/>
        <w:rPr>
          <w:rFonts w:ascii="Arial" w:hAnsi="Arial" w:cs="Arial"/>
          <w:sz w:val="24"/>
          <w:szCs w:val="24"/>
        </w:rPr>
      </w:pPr>
      <w:r w:rsidRPr="00617694">
        <w:rPr>
          <w:rFonts w:ascii="Arial" w:eastAsia="Arial" w:hAnsi="Arial" w:cs="Arial"/>
          <w:sz w:val="24"/>
          <w:szCs w:val="24"/>
          <w:lang w:val="es-ES"/>
        </w:rPr>
        <w:t xml:space="preserve">El </w:t>
      </w:r>
      <w:proofErr w:type="spellStart"/>
      <w:r w:rsidRPr="00617694">
        <w:rPr>
          <w:rFonts w:ascii="Arial" w:eastAsia="Arial" w:hAnsi="Arial" w:cs="Arial"/>
          <w:sz w:val="24"/>
          <w:szCs w:val="24"/>
          <w:u w:val="single"/>
          <w:lang w:val="es-ES"/>
        </w:rPr>
        <w:t>Teuna</w:t>
      </w:r>
      <w:proofErr w:type="spellEnd"/>
      <w:r w:rsidRPr="00617694">
        <w:rPr>
          <w:rFonts w:ascii="Arial" w:eastAsia="Arial" w:hAnsi="Arial" w:cs="Arial"/>
          <w:sz w:val="24"/>
          <w:szCs w:val="24"/>
          <w:u w:val="single"/>
          <w:lang w:val="es-ES"/>
        </w:rPr>
        <w:t xml:space="preserve"> </w:t>
      </w:r>
      <w:r w:rsidRPr="00617694">
        <w:rPr>
          <w:rFonts w:ascii="Arial" w:eastAsia="Arial" w:hAnsi="Arial" w:cs="Arial"/>
          <w:sz w:val="24"/>
          <w:szCs w:val="24"/>
          <w:lang w:val="es-ES"/>
        </w:rPr>
        <w:t>tendrá un plazo de 10 días hábiles para resolver mediante resolución razonada, tomar una de las siguientes decisiones:</w:t>
      </w:r>
    </w:p>
    <w:p w14:paraId="6E899E53" w14:textId="77777777" w:rsidR="001C474E" w:rsidRPr="00617694" w:rsidRDefault="001C474E" w:rsidP="001C474E">
      <w:pPr>
        <w:spacing w:after="0" w:line="240" w:lineRule="auto"/>
        <w:jc w:val="both"/>
        <w:rPr>
          <w:rFonts w:ascii="Arial" w:eastAsia="Arial" w:hAnsi="Arial" w:cs="Arial"/>
          <w:sz w:val="24"/>
          <w:szCs w:val="24"/>
          <w:lang w:val="es-ES"/>
        </w:rPr>
      </w:pPr>
    </w:p>
    <w:p w14:paraId="308BC366" w14:textId="77777777" w:rsidR="001C474E" w:rsidRPr="00617694" w:rsidRDefault="001C474E" w:rsidP="001C474E">
      <w:pPr>
        <w:spacing w:after="0" w:line="240" w:lineRule="auto"/>
        <w:jc w:val="both"/>
        <w:rPr>
          <w:rFonts w:ascii="Arial" w:hAnsi="Arial" w:cs="Arial"/>
          <w:sz w:val="24"/>
          <w:szCs w:val="24"/>
        </w:rPr>
      </w:pPr>
      <w:r w:rsidRPr="00617694">
        <w:rPr>
          <w:rFonts w:ascii="Arial" w:eastAsia="Arial" w:hAnsi="Arial" w:cs="Arial"/>
          <w:sz w:val="24"/>
          <w:szCs w:val="24"/>
          <w:lang w:val="es-ES"/>
        </w:rPr>
        <w:t>a)</w:t>
      </w:r>
      <w:r w:rsidRPr="00617694">
        <w:rPr>
          <w:rFonts w:ascii="Arial" w:eastAsia="Times New Roman" w:hAnsi="Arial" w:cs="Arial"/>
          <w:sz w:val="24"/>
          <w:szCs w:val="24"/>
          <w:lang w:val="es-ES"/>
        </w:rPr>
        <w:t xml:space="preserve"> </w:t>
      </w:r>
      <w:proofErr w:type="gramStart"/>
      <w:r w:rsidRPr="00617694">
        <w:rPr>
          <w:rFonts w:ascii="Arial" w:eastAsia="Arial" w:hAnsi="Arial" w:cs="Arial"/>
          <w:sz w:val="24"/>
          <w:szCs w:val="24"/>
          <w:lang w:val="es-ES"/>
        </w:rPr>
        <w:t>Que</w:t>
      </w:r>
      <w:proofErr w:type="gramEnd"/>
      <w:r w:rsidRPr="00617694">
        <w:rPr>
          <w:rFonts w:ascii="Arial" w:eastAsia="Arial" w:hAnsi="Arial" w:cs="Arial"/>
          <w:sz w:val="24"/>
          <w:szCs w:val="24"/>
          <w:lang w:val="es-ES"/>
        </w:rPr>
        <w:t xml:space="preserve"> por la gravedad de la falta cometida, su reiteración o circunstancias específicas debidamente comprobadas corresponde el despido. En este caso se elevará la recomendación al Rector, para la decisión final. Si el funcionario investigado es el Rector o Rector Adjunto en cuyo caso lo eleva al Consejo Universitario para la decisión final.</w:t>
      </w:r>
    </w:p>
    <w:p w14:paraId="7CD3F399" w14:textId="77777777" w:rsidR="001C474E" w:rsidRPr="00617694" w:rsidRDefault="001C474E" w:rsidP="001C474E">
      <w:pPr>
        <w:spacing w:after="0" w:line="240" w:lineRule="auto"/>
        <w:jc w:val="both"/>
        <w:rPr>
          <w:rFonts w:ascii="Arial" w:hAnsi="Arial" w:cs="Arial"/>
          <w:sz w:val="24"/>
          <w:szCs w:val="24"/>
        </w:rPr>
      </w:pPr>
      <w:r w:rsidRPr="00617694">
        <w:rPr>
          <w:rFonts w:ascii="Arial" w:eastAsia="Arial" w:hAnsi="Arial" w:cs="Arial"/>
          <w:sz w:val="24"/>
          <w:szCs w:val="24"/>
          <w:lang w:val="es-ES"/>
        </w:rPr>
        <w:t>b)</w:t>
      </w:r>
      <w:r w:rsidRPr="00617694">
        <w:rPr>
          <w:rFonts w:ascii="Arial" w:eastAsia="Times New Roman" w:hAnsi="Arial" w:cs="Arial"/>
          <w:sz w:val="24"/>
          <w:szCs w:val="24"/>
          <w:lang w:val="es-ES"/>
        </w:rPr>
        <w:t xml:space="preserve"> </w:t>
      </w:r>
      <w:proofErr w:type="gramStart"/>
      <w:r w:rsidRPr="00617694">
        <w:rPr>
          <w:rFonts w:ascii="Arial" w:eastAsia="Arial" w:hAnsi="Arial" w:cs="Arial"/>
          <w:sz w:val="24"/>
          <w:szCs w:val="24"/>
          <w:lang w:val="es-ES"/>
        </w:rPr>
        <w:t>Que</w:t>
      </w:r>
      <w:proofErr w:type="gramEnd"/>
      <w:r w:rsidRPr="00617694">
        <w:rPr>
          <w:rFonts w:ascii="Arial" w:eastAsia="Arial" w:hAnsi="Arial" w:cs="Arial"/>
          <w:sz w:val="24"/>
          <w:szCs w:val="24"/>
          <w:lang w:val="es-ES"/>
        </w:rPr>
        <w:t xml:space="preserve"> por la gravedad de la falta cometida, su reiteración o circunstancias específicas debidamente comprobadas corresponde únicamente la destitución del cargo. En este caso elevará el asunto a la Asamblea Plebiscitaria correspondiente, para la decisión final.</w:t>
      </w:r>
    </w:p>
    <w:p w14:paraId="6A3522B9" w14:textId="77777777" w:rsidR="001C474E" w:rsidRPr="00617694" w:rsidRDefault="001C474E" w:rsidP="001C474E">
      <w:pPr>
        <w:spacing w:after="0" w:line="240" w:lineRule="auto"/>
        <w:jc w:val="both"/>
        <w:rPr>
          <w:rFonts w:ascii="Arial" w:hAnsi="Arial" w:cs="Arial"/>
          <w:sz w:val="24"/>
          <w:szCs w:val="24"/>
        </w:rPr>
      </w:pPr>
      <w:r w:rsidRPr="00617694">
        <w:rPr>
          <w:rFonts w:ascii="Arial" w:eastAsia="Arial" w:hAnsi="Arial" w:cs="Arial"/>
          <w:sz w:val="24"/>
          <w:szCs w:val="24"/>
          <w:lang w:val="es-ES"/>
        </w:rPr>
        <w:t>c)</w:t>
      </w:r>
      <w:r w:rsidRPr="00617694">
        <w:rPr>
          <w:rFonts w:ascii="Arial" w:eastAsia="Times New Roman" w:hAnsi="Arial" w:cs="Arial"/>
          <w:sz w:val="24"/>
          <w:szCs w:val="24"/>
          <w:lang w:val="es-ES"/>
        </w:rPr>
        <w:t xml:space="preserve">  </w:t>
      </w:r>
      <w:proofErr w:type="gramStart"/>
      <w:r w:rsidRPr="00617694">
        <w:rPr>
          <w:rFonts w:ascii="Arial" w:eastAsia="Arial" w:hAnsi="Arial" w:cs="Arial"/>
          <w:sz w:val="24"/>
          <w:szCs w:val="24"/>
          <w:lang w:val="es-ES"/>
        </w:rPr>
        <w:t>Que</w:t>
      </w:r>
      <w:proofErr w:type="gramEnd"/>
      <w:r w:rsidRPr="00617694">
        <w:rPr>
          <w:rFonts w:ascii="Arial" w:eastAsia="Arial" w:hAnsi="Arial" w:cs="Arial"/>
          <w:sz w:val="24"/>
          <w:szCs w:val="24"/>
          <w:lang w:val="es-ES"/>
        </w:rPr>
        <w:t xml:space="preserve"> si la autoridad cometió una falta, que por su gravedad corresponde ser sancionada con una sanción desde la amonestación verbal hasta suspensión sin goce de salario hasta por treinta días, así como la destitución del cargo si corresponde.  En este caso la sanción de amonestación verbal hasta suspensión sin goce de salario será impuesta por el </w:t>
      </w:r>
      <w:proofErr w:type="spellStart"/>
      <w:r w:rsidRPr="00617694">
        <w:rPr>
          <w:rFonts w:ascii="Arial" w:eastAsia="Arial" w:hAnsi="Arial" w:cs="Arial"/>
          <w:sz w:val="24"/>
          <w:szCs w:val="24"/>
          <w:u w:val="single"/>
          <w:lang w:val="es-ES"/>
        </w:rPr>
        <w:t>Teuna</w:t>
      </w:r>
      <w:proofErr w:type="spellEnd"/>
      <w:r w:rsidRPr="00617694">
        <w:rPr>
          <w:rFonts w:ascii="Arial" w:eastAsia="Arial" w:hAnsi="Arial" w:cs="Arial"/>
          <w:sz w:val="24"/>
          <w:szCs w:val="24"/>
          <w:lang w:val="es-ES"/>
        </w:rPr>
        <w:t xml:space="preserve"> y remitirá la recomendación de destitución del cargo a la Asamblea Plebiscitaria correspondiente, para la decisión que corresponda.</w:t>
      </w:r>
    </w:p>
    <w:p w14:paraId="13821403" w14:textId="77777777" w:rsidR="001C474E" w:rsidRPr="00617694" w:rsidRDefault="001C474E" w:rsidP="001C474E">
      <w:pPr>
        <w:spacing w:after="0" w:line="240" w:lineRule="auto"/>
        <w:jc w:val="both"/>
        <w:rPr>
          <w:rFonts w:ascii="Arial" w:hAnsi="Arial" w:cs="Arial"/>
          <w:sz w:val="24"/>
          <w:szCs w:val="24"/>
        </w:rPr>
      </w:pPr>
      <w:r w:rsidRPr="00617694">
        <w:rPr>
          <w:rFonts w:ascii="Arial" w:eastAsia="Arial" w:hAnsi="Arial" w:cs="Arial"/>
          <w:sz w:val="24"/>
          <w:szCs w:val="24"/>
          <w:lang w:val="es-ES"/>
        </w:rPr>
        <w:t>d)</w:t>
      </w:r>
      <w:r w:rsidRPr="00617694">
        <w:rPr>
          <w:rFonts w:ascii="Arial" w:eastAsia="Times New Roman" w:hAnsi="Arial" w:cs="Arial"/>
          <w:sz w:val="24"/>
          <w:szCs w:val="24"/>
          <w:lang w:val="es-ES"/>
        </w:rPr>
        <w:t xml:space="preserve">  </w:t>
      </w:r>
      <w:proofErr w:type="gramStart"/>
      <w:r w:rsidRPr="00617694">
        <w:rPr>
          <w:rFonts w:ascii="Arial" w:eastAsia="Arial" w:hAnsi="Arial" w:cs="Arial"/>
          <w:sz w:val="24"/>
          <w:szCs w:val="24"/>
          <w:lang w:val="es-ES"/>
        </w:rPr>
        <w:t>Que</w:t>
      </w:r>
      <w:proofErr w:type="gramEnd"/>
      <w:r w:rsidRPr="00617694">
        <w:rPr>
          <w:rFonts w:ascii="Arial" w:eastAsia="Arial" w:hAnsi="Arial" w:cs="Arial"/>
          <w:sz w:val="24"/>
          <w:szCs w:val="24"/>
          <w:lang w:val="es-ES"/>
        </w:rPr>
        <w:t xml:space="preserve"> si la autoridad cometió una falta, que por su gravedad corresponde ser sancionada con una sanción desde la amonestación verbal hasta suspensión sin goce de salario hasta por treinta días. En este caso la sanción la impone el </w:t>
      </w:r>
      <w:proofErr w:type="spellStart"/>
      <w:r w:rsidRPr="00617694">
        <w:rPr>
          <w:rFonts w:ascii="Arial" w:eastAsia="Arial" w:hAnsi="Arial" w:cs="Arial"/>
          <w:sz w:val="24"/>
          <w:szCs w:val="24"/>
          <w:u w:val="single"/>
          <w:lang w:val="es-ES"/>
        </w:rPr>
        <w:t>Teuna</w:t>
      </w:r>
      <w:proofErr w:type="spellEnd"/>
      <w:r w:rsidRPr="00617694">
        <w:rPr>
          <w:rFonts w:ascii="Arial" w:eastAsia="Arial" w:hAnsi="Arial" w:cs="Arial"/>
          <w:sz w:val="24"/>
          <w:szCs w:val="24"/>
          <w:u w:val="single"/>
          <w:lang w:val="es-ES"/>
        </w:rPr>
        <w:t>.</w:t>
      </w:r>
    </w:p>
    <w:p w14:paraId="004673C9" w14:textId="77777777" w:rsidR="001C474E" w:rsidRPr="00617694" w:rsidRDefault="001C474E" w:rsidP="001C474E">
      <w:pPr>
        <w:spacing w:after="0" w:line="240" w:lineRule="auto"/>
        <w:jc w:val="both"/>
        <w:rPr>
          <w:rFonts w:ascii="Arial" w:hAnsi="Arial" w:cs="Arial"/>
          <w:sz w:val="24"/>
          <w:szCs w:val="24"/>
        </w:rPr>
      </w:pPr>
      <w:r w:rsidRPr="00617694">
        <w:rPr>
          <w:rFonts w:ascii="Arial" w:eastAsia="Arial" w:hAnsi="Arial" w:cs="Arial"/>
          <w:sz w:val="24"/>
          <w:szCs w:val="24"/>
          <w:lang w:val="es-ES"/>
        </w:rPr>
        <w:t>e)</w:t>
      </w:r>
      <w:r w:rsidRPr="00617694">
        <w:rPr>
          <w:rFonts w:ascii="Arial" w:eastAsia="Times New Roman" w:hAnsi="Arial" w:cs="Arial"/>
          <w:sz w:val="24"/>
          <w:szCs w:val="24"/>
          <w:lang w:val="es-ES"/>
        </w:rPr>
        <w:t xml:space="preserve">  </w:t>
      </w:r>
      <w:r w:rsidRPr="00617694">
        <w:rPr>
          <w:rFonts w:ascii="Arial" w:eastAsia="Arial" w:hAnsi="Arial" w:cs="Arial"/>
          <w:sz w:val="24"/>
          <w:szCs w:val="24"/>
          <w:lang w:val="es-ES"/>
        </w:rPr>
        <w:t>Que la autoridad no es responsable de las faltas denunciadas, en cuyo caso la exonerará de responsabilidad y ordenará el archivo del expediente.</w:t>
      </w:r>
    </w:p>
    <w:p w14:paraId="29D49E71" w14:textId="77777777" w:rsidR="001C474E" w:rsidRPr="00617694" w:rsidRDefault="001C474E" w:rsidP="001C474E">
      <w:pPr>
        <w:spacing w:after="0" w:line="240" w:lineRule="auto"/>
        <w:jc w:val="both"/>
        <w:rPr>
          <w:rFonts w:ascii="Arial" w:eastAsia="Arial" w:hAnsi="Arial" w:cs="Arial"/>
          <w:sz w:val="24"/>
          <w:szCs w:val="24"/>
          <w:lang w:val="es-ES"/>
        </w:rPr>
      </w:pPr>
    </w:p>
    <w:p w14:paraId="5CCF2646"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 xml:space="preserve">La decisión tomada tendrá recurso de revocatoria ante el </w:t>
      </w:r>
      <w:proofErr w:type="spellStart"/>
      <w:r w:rsidRPr="00617694">
        <w:rPr>
          <w:rFonts w:ascii="Arial" w:eastAsia="Arial" w:hAnsi="Arial" w:cs="Arial"/>
          <w:sz w:val="24"/>
          <w:szCs w:val="24"/>
          <w:lang w:val="es-ES"/>
        </w:rPr>
        <w:t>Teuna</w:t>
      </w:r>
      <w:proofErr w:type="spellEnd"/>
      <w:r w:rsidRPr="00617694">
        <w:rPr>
          <w:rFonts w:ascii="Arial" w:eastAsia="Arial" w:hAnsi="Arial" w:cs="Arial"/>
          <w:sz w:val="24"/>
          <w:szCs w:val="24"/>
          <w:lang w:val="es-ES"/>
        </w:rPr>
        <w:t xml:space="preserve"> y apelación ante el TUA de conformidad con el artículo 80 del Estatuto Orgánico.</w:t>
      </w:r>
    </w:p>
    <w:p w14:paraId="11FC2FC3" w14:textId="77777777" w:rsidR="001C474E" w:rsidRPr="00617694" w:rsidRDefault="001C474E" w:rsidP="001C474E">
      <w:pPr>
        <w:spacing w:after="0" w:line="240" w:lineRule="auto"/>
        <w:jc w:val="both"/>
        <w:rPr>
          <w:rFonts w:ascii="Arial" w:eastAsia="Arial" w:hAnsi="Arial" w:cs="Arial"/>
          <w:sz w:val="24"/>
          <w:szCs w:val="24"/>
          <w:lang w:val="es-ES"/>
        </w:rPr>
      </w:pPr>
    </w:p>
    <w:p w14:paraId="12C107A3"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La decisión de la Asamblea Plebiscitaria sobre la destitución únicamente tendrá recurso de reposición.</w:t>
      </w:r>
    </w:p>
    <w:p w14:paraId="124EA9BF" w14:textId="77777777" w:rsidR="001C474E" w:rsidRPr="00617694" w:rsidRDefault="001C474E" w:rsidP="001C474E">
      <w:pPr>
        <w:spacing w:after="0" w:line="240" w:lineRule="auto"/>
        <w:jc w:val="both"/>
        <w:rPr>
          <w:rFonts w:ascii="Arial" w:eastAsia="Arial" w:hAnsi="Arial" w:cs="Arial"/>
          <w:sz w:val="24"/>
          <w:szCs w:val="24"/>
          <w:lang w:val="es-ES"/>
        </w:rPr>
      </w:pPr>
    </w:p>
    <w:p w14:paraId="6ED2BA55" w14:textId="77777777" w:rsidR="001C474E" w:rsidRPr="00617694" w:rsidRDefault="001C474E" w:rsidP="001C474E">
      <w:pPr>
        <w:spacing w:after="0" w:line="240" w:lineRule="auto"/>
        <w:jc w:val="both"/>
        <w:rPr>
          <w:rFonts w:ascii="Arial" w:eastAsia="Arial" w:hAnsi="Arial" w:cs="Arial"/>
          <w:b/>
          <w:sz w:val="24"/>
          <w:szCs w:val="24"/>
          <w:lang w:val="es-ES"/>
        </w:rPr>
      </w:pPr>
      <w:r w:rsidRPr="00617694">
        <w:rPr>
          <w:rFonts w:ascii="Arial" w:eastAsia="Arial" w:hAnsi="Arial" w:cs="Arial"/>
          <w:b/>
          <w:sz w:val="24"/>
          <w:szCs w:val="24"/>
          <w:lang w:val="es-ES"/>
        </w:rPr>
        <w:t xml:space="preserve"> ARTÍCULO 93:     PROCEDIMIENTO DE DESTITUCIÓN</w:t>
      </w:r>
    </w:p>
    <w:p w14:paraId="254346B1" w14:textId="77777777" w:rsidR="001C474E" w:rsidRPr="00617694" w:rsidRDefault="001C474E" w:rsidP="001C474E">
      <w:pPr>
        <w:spacing w:after="0" w:line="240" w:lineRule="auto"/>
        <w:jc w:val="both"/>
        <w:rPr>
          <w:rFonts w:ascii="Arial" w:eastAsia="Arial" w:hAnsi="Arial" w:cs="Arial"/>
          <w:b/>
          <w:sz w:val="24"/>
          <w:szCs w:val="24"/>
          <w:lang w:val="es-ES"/>
        </w:rPr>
      </w:pPr>
    </w:p>
    <w:p w14:paraId="20FBB8DD"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En caso de que el Tribunal Electoral Universitario declare que existe fundamento jurídico, para destituir de su cargo a la autoridad, trasladará el expediente y la propuesta de resolución final, a la asamblea plebiscitaria que corresponda, para que ésta tome la decisión definitiva. Para la destitución son necesarios dos tercios de los votos del total de los integrantes de la asamblea.</w:t>
      </w:r>
    </w:p>
    <w:p w14:paraId="73EFB17A" w14:textId="77777777" w:rsidR="001C474E" w:rsidRPr="00617694" w:rsidRDefault="001C474E" w:rsidP="001C474E">
      <w:pPr>
        <w:spacing w:after="0" w:line="240" w:lineRule="auto"/>
        <w:jc w:val="both"/>
        <w:rPr>
          <w:rFonts w:ascii="Arial" w:eastAsia="Arial" w:hAnsi="Arial" w:cs="Arial"/>
          <w:sz w:val="24"/>
          <w:szCs w:val="24"/>
          <w:lang w:val="es-ES"/>
        </w:rPr>
      </w:pPr>
    </w:p>
    <w:p w14:paraId="4D788231" w14:textId="77777777" w:rsidR="001C474E" w:rsidRPr="00617694" w:rsidRDefault="001C474E" w:rsidP="001C474E">
      <w:pPr>
        <w:spacing w:after="0" w:line="240" w:lineRule="auto"/>
        <w:jc w:val="both"/>
        <w:rPr>
          <w:rFonts w:ascii="Arial" w:hAnsi="Arial" w:cs="Arial"/>
          <w:sz w:val="24"/>
          <w:szCs w:val="24"/>
        </w:rPr>
      </w:pPr>
      <w:r w:rsidRPr="00617694">
        <w:rPr>
          <w:rFonts w:ascii="Arial" w:eastAsia="Arial" w:hAnsi="Arial" w:cs="Arial"/>
          <w:sz w:val="24"/>
          <w:szCs w:val="24"/>
          <w:lang w:val="es-ES"/>
        </w:rPr>
        <w:t xml:space="preserve">El proceso de convocatoria, acceso al expediente, comunicación de la recomendación de destitución y la emisión del documento oficial (tipo papeleta) para recoger fidedignamente la decisión, será competencia y responsabilidad del </w:t>
      </w:r>
      <w:proofErr w:type="spellStart"/>
      <w:r w:rsidRPr="00617694">
        <w:rPr>
          <w:rFonts w:ascii="Arial" w:eastAsia="Arial" w:hAnsi="Arial" w:cs="Arial"/>
          <w:sz w:val="24"/>
          <w:szCs w:val="24"/>
          <w:u w:val="single"/>
          <w:lang w:val="es-ES"/>
        </w:rPr>
        <w:t>Teuna</w:t>
      </w:r>
      <w:proofErr w:type="spellEnd"/>
    </w:p>
    <w:p w14:paraId="232768CB" w14:textId="77777777" w:rsidR="001C474E" w:rsidRPr="00617694" w:rsidRDefault="001C474E" w:rsidP="001C474E">
      <w:pPr>
        <w:spacing w:after="0" w:line="240" w:lineRule="auto"/>
        <w:jc w:val="both"/>
        <w:rPr>
          <w:rFonts w:ascii="Arial" w:eastAsia="Arial" w:hAnsi="Arial" w:cs="Arial"/>
          <w:sz w:val="24"/>
          <w:szCs w:val="24"/>
          <w:lang w:val="es-ES"/>
        </w:rPr>
      </w:pPr>
    </w:p>
    <w:p w14:paraId="39EC092A"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lastRenderedPageBreak/>
        <w:t>La decisión final será competencia de la asamblea plebiscitaria correspondiente.</w:t>
      </w:r>
    </w:p>
    <w:p w14:paraId="2F286CCC" w14:textId="77777777" w:rsidR="001C474E" w:rsidRPr="00617694" w:rsidRDefault="001C474E" w:rsidP="001C474E">
      <w:pPr>
        <w:spacing w:after="0" w:line="240" w:lineRule="auto"/>
        <w:jc w:val="both"/>
        <w:rPr>
          <w:rFonts w:ascii="Arial" w:eastAsia="Arial" w:hAnsi="Arial" w:cs="Arial"/>
          <w:sz w:val="24"/>
          <w:szCs w:val="24"/>
          <w:lang w:val="es-ES"/>
        </w:rPr>
      </w:pPr>
    </w:p>
    <w:p w14:paraId="3CE28E19" w14:textId="77777777" w:rsidR="001C474E" w:rsidRPr="00617694" w:rsidRDefault="001C474E" w:rsidP="001C474E">
      <w:pPr>
        <w:spacing w:after="0" w:line="240" w:lineRule="auto"/>
        <w:jc w:val="both"/>
        <w:rPr>
          <w:rFonts w:ascii="Arial" w:eastAsia="Arial" w:hAnsi="Arial" w:cs="Arial"/>
          <w:b/>
          <w:sz w:val="24"/>
          <w:szCs w:val="24"/>
          <w:lang w:val="es-ES"/>
        </w:rPr>
      </w:pPr>
      <w:r w:rsidRPr="00617694">
        <w:rPr>
          <w:rFonts w:ascii="Arial" w:eastAsia="Arial" w:hAnsi="Arial" w:cs="Arial"/>
          <w:b/>
          <w:sz w:val="24"/>
          <w:szCs w:val="24"/>
          <w:lang w:val="es-ES"/>
        </w:rPr>
        <w:t>ARTÍCULO 94.     EJECUCIÓN DEL DESPIDO</w:t>
      </w:r>
    </w:p>
    <w:p w14:paraId="5A723391" w14:textId="77777777" w:rsidR="001C474E" w:rsidRPr="00617694" w:rsidRDefault="001C474E" w:rsidP="001C474E">
      <w:pPr>
        <w:spacing w:after="0" w:line="240" w:lineRule="auto"/>
        <w:jc w:val="both"/>
        <w:rPr>
          <w:rFonts w:ascii="Arial" w:eastAsia="Arial" w:hAnsi="Arial" w:cs="Arial"/>
          <w:b/>
          <w:sz w:val="24"/>
          <w:szCs w:val="24"/>
          <w:lang w:val="es-ES"/>
        </w:rPr>
      </w:pPr>
    </w:p>
    <w:p w14:paraId="6A311D63"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Si se impone una sanción de despido en contra de una autoridad electa en un proceso electoral y durante el ejercicio de su cargo, el Rector procederá a ejecutar el despido, haciéndolo del conocimiento del Programa Desarrollo de Recursos Humanos, para que se lleven a cabo los trámites administrativos que corresponda.</w:t>
      </w:r>
    </w:p>
    <w:p w14:paraId="79414563" w14:textId="77777777" w:rsidR="001C474E" w:rsidRPr="00617694" w:rsidRDefault="001C474E" w:rsidP="001C474E">
      <w:pPr>
        <w:spacing w:after="0" w:line="240" w:lineRule="auto"/>
        <w:jc w:val="both"/>
        <w:rPr>
          <w:rFonts w:ascii="Arial" w:eastAsia="Arial" w:hAnsi="Arial" w:cs="Arial"/>
          <w:sz w:val="24"/>
          <w:szCs w:val="24"/>
          <w:lang w:val="es-ES"/>
        </w:rPr>
      </w:pPr>
    </w:p>
    <w:p w14:paraId="580FF2C8"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Si la autoridad despedida es el Rector o Rector Adjunto, la ejecución del despido le corresponderá a la Presidencia del Consejo Universitario.</w:t>
      </w:r>
    </w:p>
    <w:p w14:paraId="76E1BA65" w14:textId="77777777" w:rsidR="001C474E" w:rsidRPr="00617694" w:rsidRDefault="001C474E" w:rsidP="001C474E">
      <w:pPr>
        <w:spacing w:after="0" w:line="240" w:lineRule="auto"/>
        <w:jc w:val="both"/>
        <w:rPr>
          <w:rFonts w:ascii="Arial" w:eastAsia="Arial" w:hAnsi="Arial" w:cs="Arial"/>
          <w:sz w:val="24"/>
          <w:szCs w:val="24"/>
          <w:lang w:val="es-ES"/>
        </w:rPr>
      </w:pPr>
    </w:p>
    <w:p w14:paraId="4CB8A96E" w14:textId="77777777" w:rsidR="001C474E" w:rsidRPr="00617694" w:rsidRDefault="001C474E" w:rsidP="001C474E">
      <w:pPr>
        <w:spacing w:after="0" w:line="240" w:lineRule="auto"/>
        <w:jc w:val="both"/>
        <w:rPr>
          <w:rFonts w:ascii="Arial" w:eastAsia="Arial" w:hAnsi="Arial" w:cs="Arial"/>
          <w:b/>
          <w:sz w:val="24"/>
          <w:szCs w:val="24"/>
          <w:lang w:val="es-ES"/>
        </w:rPr>
      </w:pPr>
      <w:r w:rsidRPr="00617694">
        <w:rPr>
          <w:rFonts w:ascii="Arial" w:eastAsia="Arial" w:hAnsi="Arial" w:cs="Arial"/>
          <w:b/>
          <w:sz w:val="24"/>
          <w:szCs w:val="24"/>
          <w:lang w:val="es-ES"/>
        </w:rPr>
        <w:t>ARTÍCULO 95.   SUSPENSIÓN CON GOCE DE SALARIO DURANTE LA INVESTIGACIÓN</w:t>
      </w:r>
    </w:p>
    <w:p w14:paraId="6348BACC" w14:textId="77777777" w:rsidR="001C474E" w:rsidRPr="00617694" w:rsidRDefault="001C474E" w:rsidP="001C474E">
      <w:pPr>
        <w:spacing w:after="0" w:line="240" w:lineRule="auto"/>
        <w:jc w:val="both"/>
        <w:rPr>
          <w:rFonts w:ascii="Arial" w:eastAsia="Arial" w:hAnsi="Arial" w:cs="Arial"/>
          <w:b/>
          <w:sz w:val="24"/>
          <w:szCs w:val="24"/>
          <w:lang w:val="es-ES"/>
        </w:rPr>
      </w:pPr>
    </w:p>
    <w:p w14:paraId="78331C24"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 xml:space="preserve">El </w:t>
      </w:r>
      <w:proofErr w:type="spellStart"/>
      <w:r w:rsidRPr="00617694">
        <w:rPr>
          <w:rFonts w:ascii="Arial" w:eastAsia="Arial" w:hAnsi="Arial" w:cs="Arial"/>
          <w:sz w:val="24"/>
          <w:szCs w:val="24"/>
          <w:lang w:val="es-ES"/>
        </w:rPr>
        <w:t>Teuna</w:t>
      </w:r>
      <w:proofErr w:type="spellEnd"/>
      <w:r w:rsidRPr="00617694">
        <w:rPr>
          <w:rFonts w:ascii="Arial" w:eastAsia="Arial" w:hAnsi="Arial" w:cs="Arial"/>
          <w:sz w:val="24"/>
          <w:szCs w:val="24"/>
          <w:lang w:val="es-ES"/>
        </w:rPr>
        <w:t>, únicamente cuando lo exija la urgencia para evitar daños graves a las personas o de imposible reparación de las cosas, en el entretanto se cumplen los procedimientos respectivos, mediante resolución razonada, podrá separar de su cargo con goce de salario durante la investigación, al funcionario que se pretende sancionar, sin perjuicio del debido proceso. Cumplido el procedimiento, si no hay mérito para la sanción, se ordenará la reinstalación en el cargo.</w:t>
      </w:r>
    </w:p>
    <w:p w14:paraId="5BCB90D4" w14:textId="77777777" w:rsidR="001C474E" w:rsidRPr="00617694" w:rsidRDefault="001C474E" w:rsidP="001C474E">
      <w:pPr>
        <w:spacing w:after="0" w:line="240" w:lineRule="auto"/>
        <w:jc w:val="both"/>
        <w:rPr>
          <w:rFonts w:ascii="Arial" w:eastAsia="Arial" w:hAnsi="Arial" w:cs="Arial"/>
          <w:sz w:val="24"/>
          <w:szCs w:val="24"/>
          <w:lang w:val="es-ES"/>
        </w:rPr>
      </w:pPr>
    </w:p>
    <w:p w14:paraId="2B8009AE" w14:textId="77777777" w:rsidR="001C474E" w:rsidRPr="00617694" w:rsidRDefault="001C474E" w:rsidP="001C474E">
      <w:pPr>
        <w:spacing w:after="0" w:line="240" w:lineRule="auto"/>
        <w:jc w:val="both"/>
        <w:rPr>
          <w:rFonts w:ascii="Arial" w:eastAsia="Arial" w:hAnsi="Arial" w:cs="Arial"/>
          <w:b/>
          <w:sz w:val="24"/>
          <w:szCs w:val="24"/>
          <w:lang w:val="es-ES"/>
        </w:rPr>
      </w:pPr>
      <w:r w:rsidRPr="00617694">
        <w:rPr>
          <w:rFonts w:ascii="Arial" w:eastAsia="Arial" w:hAnsi="Arial" w:cs="Arial"/>
          <w:b/>
          <w:sz w:val="24"/>
          <w:szCs w:val="24"/>
          <w:lang w:val="es-ES"/>
        </w:rPr>
        <w:t>ARTÍCULO 96.      REINSTALACIÓN EN CASO DE DESPIDO INJUSTIFICADO</w:t>
      </w:r>
    </w:p>
    <w:p w14:paraId="6A002AEE" w14:textId="77777777" w:rsidR="001C474E" w:rsidRPr="00617694" w:rsidRDefault="001C474E" w:rsidP="001C474E">
      <w:pPr>
        <w:spacing w:after="0" w:line="240" w:lineRule="auto"/>
        <w:jc w:val="both"/>
        <w:rPr>
          <w:rFonts w:ascii="Arial" w:eastAsia="Arial" w:hAnsi="Arial" w:cs="Arial"/>
          <w:b/>
          <w:sz w:val="24"/>
          <w:szCs w:val="24"/>
          <w:lang w:val="es-ES"/>
        </w:rPr>
      </w:pPr>
    </w:p>
    <w:p w14:paraId="237BDAAF"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Todo despido injustificado de autoridades de conducción superior, según sentencia firme del órgano jurisdiccional, conllevará a la reinstalación en el cargo en propiedad. En caso de que el nombramiento en el cargo por elección no haya vencido, la autoridad deberá ser reinstalada en ese cargo para completar su período, conforme al fallo firme de los tribunales.</w:t>
      </w:r>
    </w:p>
    <w:p w14:paraId="61812677" w14:textId="77777777" w:rsidR="001C474E" w:rsidRPr="00617694" w:rsidRDefault="001C474E" w:rsidP="001C474E">
      <w:pPr>
        <w:spacing w:after="0" w:line="240" w:lineRule="auto"/>
        <w:jc w:val="both"/>
        <w:rPr>
          <w:rFonts w:ascii="Arial" w:eastAsia="Arial" w:hAnsi="Arial" w:cs="Arial"/>
          <w:sz w:val="24"/>
          <w:szCs w:val="24"/>
          <w:lang w:val="es-ES"/>
        </w:rPr>
      </w:pPr>
    </w:p>
    <w:p w14:paraId="32AD9A98"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El funcionario en propiedad podrá optar por el pago de preaviso, la cesantía y los salarios caídos correspondientes desde el momento del despido hasta la firmeza de la sentencia.</w:t>
      </w:r>
    </w:p>
    <w:p w14:paraId="49107A42" w14:textId="77777777" w:rsidR="001C474E" w:rsidRPr="00617694" w:rsidRDefault="001C474E" w:rsidP="001C474E">
      <w:pPr>
        <w:spacing w:after="0" w:line="240" w:lineRule="auto"/>
        <w:jc w:val="both"/>
        <w:rPr>
          <w:rFonts w:ascii="Arial" w:eastAsia="Arial" w:hAnsi="Arial" w:cs="Arial"/>
          <w:sz w:val="24"/>
          <w:szCs w:val="24"/>
          <w:lang w:val="es-ES"/>
        </w:rPr>
      </w:pPr>
    </w:p>
    <w:p w14:paraId="182F02EE"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En el caso que la persona afectada no tuviera propiedad y ya haya vencido el periodo de su cargo por elección procederá el pago de daños y perjuicios.</w:t>
      </w:r>
    </w:p>
    <w:p w14:paraId="5E902CD7" w14:textId="77777777" w:rsidR="001C474E" w:rsidRPr="00617694" w:rsidRDefault="001C474E" w:rsidP="001C474E">
      <w:pPr>
        <w:spacing w:after="0" w:line="240" w:lineRule="auto"/>
        <w:jc w:val="both"/>
        <w:rPr>
          <w:rFonts w:ascii="Arial" w:eastAsia="Arial" w:hAnsi="Arial" w:cs="Arial"/>
          <w:sz w:val="24"/>
          <w:szCs w:val="24"/>
          <w:lang w:val="es-ES"/>
        </w:rPr>
      </w:pPr>
    </w:p>
    <w:p w14:paraId="5C151FC7" w14:textId="77777777" w:rsidR="001C474E" w:rsidRPr="00617694" w:rsidRDefault="001C474E" w:rsidP="001C474E">
      <w:pPr>
        <w:spacing w:after="0" w:line="240" w:lineRule="auto"/>
        <w:jc w:val="both"/>
        <w:rPr>
          <w:rFonts w:ascii="Arial" w:eastAsia="Arial" w:hAnsi="Arial" w:cs="Arial"/>
          <w:sz w:val="24"/>
          <w:szCs w:val="24"/>
          <w:lang w:val="es-ES"/>
        </w:rPr>
      </w:pPr>
    </w:p>
    <w:p w14:paraId="3170EFCF" w14:textId="77777777" w:rsidR="001C474E" w:rsidRPr="00617694" w:rsidRDefault="001C474E" w:rsidP="001C474E">
      <w:pPr>
        <w:spacing w:after="0" w:line="240" w:lineRule="auto"/>
        <w:jc w:val="both"/>
        <w:rPr>
          <w:rFonts w:ascii="Arial" w:eastAsia="Arial" w:hAnsi="Arial" w:cs="Arial"/>
          <w:b/>
          <w:sz w:val="24"/>
          <w:szCs w:val="24"/>
          <w:lang w:val="es-ES"/>
        </w:rPr>
      </w:pPr>
      <w:r w:rsidRPr="00617694">
        <w:rPr>
          <w:rFonts w:ascii="Arial" w:eastAsia="Arial" w:hAnsi="Arial" w:cs="Arial"/>
          <w:b/>
          <w:sz w:val="24"/>
          <w:szCs w:val="24"/>
          <w:lang w:val="es-ES"/>
        </w:rPr>
        <w:t>CAPÍTULO XII. PROCEDIMIENTO PARA ACREDITAR</w:t>
      </w:r>
    </w:p>
    <w:p w14:paraId="54AC9BDC" w14:textId="77777777" w:rsidR="001C474E" w:rsidRPr="00617694" w:rsidRDefault="001C474E" w:rsidP="001C474E">
      <w:pPr>
        <w:spacing w:after="0" w:line="240" w:lineRule="auto"/>
        <w:jc w:val="both"/>
        <w:rPr>
          <w:rFonts w:ascii="Arial" w:eastAsia="Arial" w:hAnsi="Arial" w:cs="Arial"/>
          <w:b/>
          <w:sz w:val="24"/>
          <w:szCs w:val="24"/>
          <w:lang w:val="es-ES"/>
        </w:rPr>
      </w:pPr>
    </w:p>
    <w:p w14:paraId="7CE42195" w14:textId="77777777" w:rsidR="001C474E" w:rsidRPr="00617694" w:rsidRDefault="001C474E" w:rsidP="001C474E">
      <w:pPr>
        <w:spacing w:after="0" w:line="240" w:lineRule="auto"/>
        <w:jc w:val="both"/>
        <w:rPr>
          <w:rFonts w:ascii="Arial" w:eastAsia="Arial" w:hAnsi="Arial" w:cs="Arial"/>
          <w:b/>
          <w:sz w:val="24"/>
          <w:szCs w:val="24"/>
          <w:lang w:val="es-ES"/>
        </w:rPr>
      </w:pPr>
      <w:r w:rsidRPr="00617694">
        <w:rPr>
          <w:rFonts w:ascii="Arial" w:eastAsia="Arial" w:hAnsi="Arial" w:cs="Arial"/>
          <w:b/>
          <w:sz w:val="24"/>
          <w:szCs w:val="24"/>
          <w:lang w:val="es-ES"/>
        </w:rPr>
        <w:t>LA AUSENCIA A ASAMBLEAS Y REUNIONES</w:t>
      </w:r>
    </w:p>
    <w:p w14:paraId="56E94917" w14:textId="77777777" w:rsidR="001C474E" w:rsidRPr="00617694" w:rsidRDefault="001C474E" w:rsidP="001C474E">
      <w:pPr>
        <w:spacing w:after="0" w:line="240" w:lineRule="auto"/>
        <w:jc w:val="both"/>
        <w:rPr>
          <w:rFonts w:ascii="Arial" w:eastAsia="Arial" w:hAnsi="Arial" w:cs="Arial"/>
          <w:b/>
          <w:sz w:val="24"/>
          <w:szCs w:val="24"/>
          <w:lang w:val="es-ES"/>
        </w:rPr>
      </w:pPr>
    </w:p>
    <w:p w14:paraId="4EA5C9DA" w14:textId="77777777" w:rsidR="001C474E" w:rsidRPr="00617694" w:rsidRDefault="001C474E" w:rsidP="001C474E">
      <w:pPr>
        <w:spacing w:after="0" w:line="240" w:lineRule="auto"/>
        <w:jc w:val="both"/>
        <w:rPr>
          <w:rFonts w:ascii="Arial" w:eastAsia="Arial" w:hAnsi="Arial" w:cs="Arial"/>
          <w:b/>
          <w:sz w:val="24"/>
          <w:szCs w:val="24"/>
          <w:lang w:val="es-ES"/>
        </w:rPr>
      </w:pPr>
      <w:r w:rsidRPr="00617694">
        <w:rPr>
          <w:rFonts w:ascii="Arial" w:eastAsia="Arial" w:hAnsi="Arial" w:cs="Arial"/>
          <w:b/>
          <w:sz w:val="24"/>
          <w:szCs w:val="24"/>
          <w:lang w:val="es-ES"/>
        </w:rPr>
        <w:t>ARTÍCULO 97.  ÁMBITO DE APLICACIÓN</w:t>
      </w:r>
    </w:p>
    <w:p w14:paraId="493D8982" w14:textId="77777777" w:rsidR="001C474E" w:rsidRPr="00617694" w:rsidRDefault="001C474E" w:rsidP="001C474E">
      <w:pPr>
        <w:spacing w:after="0" w:line="240" w:lineRule="auto"/>
        <w:jc w:val="both"/>
        <w:rPr>
          <w:rFonts w:ascii="Arial" w:eastAsia="Arial" w:hAnsi="Arial" w:cs="Arial"/>
          <w:b/>
          <w:sz w:val="24"/>
          <w:szCs w:val="24"/>
          <w:lang w:val="es-ES"/>
        </w:rPr>
      </w:pPr>
    </w:p>
    <w:p w14:paraId="58D12DD8" w14:textId="77777777" w:rsidR="001C474E" w:rsidRPr="00617694" w:rsidRDefault="001C474E" w:rsidP="001C474E">
      <w:pPr>
        <w:spacing w:after="0" w:line="240" w:lineRule="auto"/>
        <w:jc w:val="both"/>
        <w:rPr>
          <w:rFonts w:ascii="Arial" w:hAnsi="Arial" w:cs="Arial"/>
          <w:sz w:val="24"/>
          <w:szCs w:val="24"/>
        </w:rPr>
      </w:pPr>
      <w:r w:rsidRPr="00617694">
        <w:rPr>
          <w:rFonts w:ascii="Arial" w:eastAsia="Arial" w:hAnsi="Arial" w:cs="Arial"/>
          <w:sz w:val="24"/>
          <w:szCs w:val="24"/>
          <w:lang w:val="es-ES"/>
        </w:rPr>
        <w:t xml:space="preserve">El presente capítulo regulará lo relativo </w:t>
      </w:r>
      <w:r w:rsidRPr="00617694">
        <w:rPr>
          <w:rFonts w:ascii="Arial" w:eastAsia="Arial" w:hAnsi="Arial" w:cs="Arial"/>
          <w:sz w:val="24"/>
          <w:szCs w:val="24"/>
          <w:u w:val="single"/>
          <w:lang w:val="es-ES"/>
        </w:rPr>
        <w:t>a</w:t>
      </w:r>
      <w:r w:rsidRPr="00617694">
        <w:rPr>
          <w:rFonts w:ascii="Arial" w:eastAsia="Arial" w:hAnsi="Arial" w:cs="Arial"/>
          <w:sz w:val="24"/>
          <w:szCs w:val="24"/>
          <w:lang w:val="es-ES"/>
        </w:rPr>
        <w:t xml:space="preserve">l trámite para </w:t>
      </w:r>
      <w:proofErr w:type="gramStart"/>
      <w:r w:rsidRPr="00617694">
        <w:rPr>
          <w:rFonts w:ascii="Arial" w:eastAsia="Arial" w:hAnsi="Arial" w:cs="Arial"/>
          <w:sz w:val="24"/>
          <w:szCs w:val="24"/>
          <w:lang w:val="es-ES"/>
        </w:rPr>
        <w:t>acreditar  la</w:t>
      </w:r>
      <w:proofErr w:type="gramEnd"/>
      <w:r w:rsidRPr="00617694">
        <w:rPr>
          <w:rFonts w:ascii="Arial" w:eastAsia="Arial" w:hAnsi="Arial" w:cs="Arial"/>
          <w:sz w:val="24"/>
          <w:szCs w:val="24"/>
          <w:lang w:val="es-ES"/>
        </w:rPr>
        <w:t xml:space="preserve"> ausencia a reuniones, asambleas y actividades oficiales de la Universidad Nacional, con </w:t>
      </w:r>
      <w:proofErr w:type="gramStart"/>
      <w:r w:rsidRPr="00617694">
        <w:rPr>
          <w:rFonts w:ascii="Arial" w:eastAsia="Arial" w:hAnsi="Arial" w:cs="Arial"/>
          <w:sz w:val="24"/>
          <w:szCs w:val="24"/>
          <w:lang w:val="es-ES"/>
        </w:rPr>
        <w:t>excepción  de</w:t>
      </w:r>
      <w:proofErr w:type="gramEnd"/>
      <w:r w:rsidRPr="00617694">
        <w:rPr>
          <w:rFonts w:ascii="Arial" w:eastAsia="Arial" w:hAnsi="Arial" w:cs="Arial"/>
          <w:sz w:val="24"/>
          <w:szCs w:val="24"/>
          <w:lang w:val="es-ES"/>
        </w:rPr>
        <w:t xml:space="preserve"> las disposiciones especiales que establezca el presente reglamento </w:t>
      </w:r>
      <w:r w:rsidRPr="00617694">
        <w:rPr>
          <w:rFonts w:ascii="Arial" w:eastAsia="Arial" w:hAnsi="Arial" w:cs="Arial"/>
          <w:sz w:val="24"/>
          <w:szCs w:val="24"/>
          <w:lang w:val="es-ES"/>
        </w:rPr>
        <w:lastRenderedPageBreak/>
        <w:t>y las Asambleas Plebiscitarias Electorales y Asambleas Plebiscitarias no Electorales que estarán reguladas en los reglamentos específicos que rigen esa materia.</w:t>
      </w:r>
    </w:p>
    <w:p w14:paraId="6BD8ADB4" w14:textId="77777777" w:rsidR="001C474E" w:rsidRPr="00617694" w:rsidRDefault="001C474E" w:rsidP="001C474E">
      <w:pPr>
        <w:spacing w:after="0" w:line="240" w:lineRule="auto"/>
        <w:jc w:val="both"/>
        <w:rPr>
          <w:rFonts w:ascii="Arial" w:eastAsia="Arial" w:hAnsi="Arial" w:cs="Arial"/>
          <w:sz w:val="24"/>
          <w:szCs w:val="24"/>
          <w:lang w:val="es-ES"/>
        </w:rPr>
      </w:pPr>
    </w:p>
    <w:p w14:paraId="728CC45B" w14:textId="77777777" w:rsidR="001C474E" w:rsidRPr="00617694" w:rsidRDefault="001C474E" w:rsidP="001C474E">
      <w:pPr>
        <w:spacing w:after="0" w:line="240" w:lineRule="auto"/>
        <w:jc w:val="both"/>
        <w:rPr>
          <w:rFonts w:ascii="Arial" w:eastAsia="Arial" w:hAnsi="Arial" w:cs="Arial"/>
          <w:b/>
          <w:sz w:val="24"/>
          <w:szCs w:val="24"/>
          <w:lang w:val="es-ES"/>
        </w:rPr>
      </w:pPr>
      <w:r w:rsidRPr="00617694">
        <w:rPr>
          <w:rFonts w:ascii="Arial" w:eastAsia="Arial" w:hAnsi="Arial" w:cs="Arial"/>
          <w:b/>
          <w:sz w:val="24"/>
          <w:szCs w:val="24"/>
          <w:lang w:val="es-ES"/>
        </w:rPr>
        <w:t>ARTÍCULO 98.  OBLIGACIÓN DE LEVANTAR LISTA DE ASISTENCIA</w:t>
      </w:r>
    </w:p>
    <w:p w14:paraId="1D55BB8A" w14:textId="77777777" w:rsidR="001C474E" w:rsidRPr="00617694" w:rsidRDefault="001C474E" w:rsidP="001C474E">
      <w:pPr>
        <w:spacing w:after="0" w:line="240" w:lineRule="auto"/>
        <w:jc w:val="both"/>
        <w:rPr>
          <w:rFonts w:ascii="Arial" w:eastAsia="Arial" w:hAnsi="Arial" w:cs="Arial"/>
          <w:sz w:val="24"/>
          <w:szCs w:val="24"/>
          <w:lang w:val="es-ES"/>
        </w:rPr>
      </w:pPr>
    </w:p>
    <w:p w14:paraId="7D0866EF" w14:textId="77777777" w:rsidR="001C474E" w:rsidRPr="00617694" w:rsidRDefault="001C474E" w:rsidP="001C474E">
      <w:pPr>
        <w:spacing w:after="0" w:line="240" w:lineRule="auto"/>
        <w:jc w:val="both"/>
        <w:rPr>
          <w:rFonts w:ascii="Arial" w:hAnsi="Arial" w:cs="Arial"/>
          <w:sz w:val="24"/>
          <w:szCs w:val="24"/>
        </w:rPr>
      </w:pPr>
      <w:r w:rsidRPr="00617694">
        <w:rPr>
          <w:rFonts w:ascii="Arial" w:eastAsia="Arial" w:hAnsi="Arial" w:cs="Arial"/>
          <w:sz w:val="24"/>
          <w:szCs w:val="24"/>
          <w:lang w:val="es-ES"/>
        </w:rPr>
        <w:t>En todas las reuniones o asambleas en las que sea obligatoria la asistencia de los funcionarios, se deberá levantar una lista de asistencia. Quien presida la reunión o asamblea deberá comunicar, cuando corresponda, al respectivo superior jerárquico, la ausencia de los funcionarios que estén a su cargo, dentro de los cinco días hábiles siguientes a la fecha de la reunión o asamblea,</w:t>
      </w:r>
      <w:r w:rsidRPr="00617694">
        <w:rPr>
          <w:rFonts w:ascii="Arial" w:eastAsia="Arial" w:hAnsi="Arial" w:cs="Arial"/>
          <w:color w:val="FF0000"/>
          <w:sz w:val="24"/>
          <w:szCs w:val="24"/>
          <w:lang w:val="es-ES"/>
        </w:rPr>
        <w:t xml:space="preserve"> </w:t>
      </w:r>
      <w:r w:rsidRPr="00617694">
        <w:rPr>
          <w:rFonts w:ascii="Arial" w:eastAsia="Arial" w:hAnsi="Arial" w:cs="Arial"/>
          <w:sz w:val="24"/>
          <w:szCs w:val="24"/>
          <w:lang w:val="es-ES"/>
        </w:rPr>
        <w:t>para que se proceda de conformidad con la normativa establecida en el presente reglamento.</w:t>
      </w:r>
    </w:p>
    <w:p w14:paraId="4661DBCE" w14:textId="77777777" w:rsidR="001C474E" w:rsidRPr="00617694" w:rsidRDefault="001C474E" w:rsidP="001C474E">
      <w:pPr>
        <w:spacing w:after="0" w:line="240" w:lineRule="auto"/>
        <w:jc w:val="both"/>
        <w:rPr>
          <w:rFonts w:ascii="Arial" w:eastAsia="Arial" w:hAnsi="Arial" w:cs="Arial"/>
          <w:sz w:val="24"/>
          <w:szCs w:val="24"/>
          <w:lang w:val="es-ES"/>
        </w:rPr>
      </w:pPr>
    </w:p>
    <w:p w14:paraId="333A46C7" w14:textId="77777777" w:rsidR="001C474E" w:rsidRPr="00617694" w:rsidRDefault="001C474E" w:rsidP="001C474E">
      <w:pPr>
        <w:spacing w:after="0" w:line="240" w:lineRule="auto"/>
        <w:jc w:val="both"/>
        <w:rPr>
          <w:rFonts w:ascii="Arial" w:eastAsia="Arial" w:hAnsi="Arial" w:cs="Arial"/>
          <w:b/>
          <w:sz w:val="24"/>
          <w:szCs w:val="24"/>
          <w:lang w:val="es-ES"/>
        </w:rPr>
      </w:pPr>
      <w:r w:rsidRPr="00617694">
        <w:rPr>
          <w:rFonts w:ascii="Arial" w:eastAsia="Arial" w:hAnsi="Arial" w:cs="Arial"/>
          <w:b/>
          <w:sz w:val="24"/>
          <w:szCs w:val="24"/>
          <w:lang w:val="es-ES"/>
        </w:rPr>
        <w:t>ARTÍCULO 99.  OBLIGATORIEDAD DE ASISTENCIA</w:t>
      </w:r>
    </w:p>
    <w:p w14:paraId="5DBA0B12" w14:textId="77777777" w:rsidR="001C474E" w:rsidRPr="00617694" w:rsidRDefault="001C474E" w:rsidP="001C474E">
      <w:pPr>
        <w:spacing w:after="0" w:line="240" w:lineRule="auto"/>
        <w:jc w:val="both"/>
        <w:rPr>
          <w:rFonts w:ascii="Arial" w:eastAsia="Arial" w:hAnsi="Arial" w:cs="Arial"/>
          <w:b/>
          <w:sz w:val="24"/>
          <w:szCs w:val="24"/>
          <w:lang w:val="es-ES"/>
        </w:rPr>
      </w:pPr>
    </w:p>
    <w:p w14:paraId="45479605"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Será obligación del trabajador dar aviso del motivo de su ausencia de las 24 horas siguientes y presentar la justificación correspondiente dentro de los ocho días siguientes a la primera ausencia.  Se tendrá como falta a las obligaciones laborales, la ausencia injustificada a las lecciones, aplicación de exámenes, sesiones de la Asamblea Universitaria, Congreso Universitario, Asamblea de Representantes, Asamblea de Facultad, de Centro, de Sede o Sección Regional, Asamblea de Académicos, Asamblea de Unidad, así como a las reuniones, actividades académicas, de capacitación o desarrollo profesional y participaciones en representaciones oficiales para las que fuesen convocados o designados por las autoridades competentes.</w:t>
      </w:r>
    </w:p>
    <w:p w14:paraId="6653078B" w14:textId="77777777" w:rsidR="001C474E" w:rsidRPr="00617694" w:rsidRDefault="001C474E" w:rsidP="001C474E">
      <w:pPr>
        <w:spacing w:after="0" w:line="240" w:lineRule="auto"/>
        <w:jc w:val="both"/>
        <w:rPr>
          <w:rFonts w:ascii="Arial" w:eastAsia="Arial" w:hAnsi="Arial" w:cs="Arial"/>
          <w:sz w:val="24"/>
          <w:szCs w:val="24"/>
          <w:lang w:val="es-ES"/>
        </w:rPr>
      </w:pPr>
    </w:p>
    <w:p w14:paraId="1A555583" w14:textId="77777777" w:rsidR="001C474E" w:rsidRPr="00617694" w:rsidRDefault="001C474E" w:rsidP="001C474E">
      <w:pPr>
        <w:spacing w:after="0" w:line="240" w:lineRule="auto"/>
        <w:jc w:val="both"/>
        <w:rPr>
          <w:rFonts w:ascii="Arial" w:eastAsia="Arial" w:hAnsi="Arial" w:cs="Arial"/>
          <w:b/>
          <w:sz w:val="24"/>
          <w:szCs w:val="24"/>
          <w:lang w:val="es-ES"/>
        </w:rPr>
      </w:pPr>
      <w:r w:rsidRPr="00617694">
        <w:rPr>
          <w:rFonts w:ascii="Arial" w:eastAsia="Arial" w:hAnsi="Arial" w:cs="Arial"/>
          <w:b/>
          <w:sz w:val="24"/>
          <w:szCs w:val="24"/>
          <w:lang w:val="es-ES"/>
        </w:rPr>
        <w:t>ARTÍCULO 100. RESPONSABILIDADES DE LOS SUPERIORES JERÁRQUICOS</w:t>
      </w:r>
    </w:p>
    <w:p w14:paraId="56BE3949" w14:textId="77777777" w:rsidR="001C474E" w:rsidRPr="00617694" w:rsidRDefault="001C474E" w:rsidP="001C474E">
      <w:pPr>
        <w:spacing w:after="0" w:line="240" w:lineRule="auto"/>
        <w:jc w:val="both"/>
        <w:rPr>
          <w:rFonts w:ascii="Arial" w:eastAsia="Arial" w:hAnsi="Arial" w:cs="Arial"/>
          <w:b/>
          <w:sz w:val="24"/>
          <w:szCs w:val="24"/>
          <w:lang w:val="es-ES"/>
        </w:rPr>
      </w:pPr>
    </w:p>
    <w:p w14:paraId="5AA89649"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Es responsabilidad del superior jerárquico correspondiente:</w:t>
      </w:r>
    </w:p>
    <w:p w14:paraId="109A5686" w14:textId="77777777" w:rsidR="001C474E" w:rsidRPr="00617694" w:rsidRDefault="001C474E" w:rsidP="001C474E">
      <w:pPr>
        <w:spacing w:after="0" w:line="240" w:lineRule="auto"/>
        <w:jc w:val="both"/>
        <w:rPr>
          <w:rFonts w:ascii="Arial" w:eastAsia="Arial" w:hAnsi="Arial" w:cs="Arial"/>
          <w:sz w:val="24"/>
          <w:szCs w:val="24"/>
          <w:lang w:val="es-ES"/>
        </w:rPr>
      </w:pPr>
    </w:p>
    <w:p w14:paraId="0BF60AA8" w14:textId="77777777" w:rsidR="001C474E" w:rsidRPr="00617694" w:rsidRDefault="001C474E" w:rsidP="001C474E">
      <w:pPr>
        <w:spacing w:after="0" w:line="240" w:lineRule="auto"/>
        <w:jc w:val="both"/>
        <w:rPr>
          <w:rFonts w:ascii="Arial" w:hAnsi="Arial" w:cs="Arial"/>
          <w:sz w:val="24"/>
          <w:szCs w:val="24"/>
        </w:rPr>
      </w:pPr>
      <w:r w:rsidRPr="00617694">
        <w:rPr>
          <w:rFonts w:ascii="Arial" w:eastAsia="Arial" w:hAnsi="Arial" w:cs="Arial"/>
          <w:sz w:val="24"/>
          <w:szCs w:val="24"/>
          <w:lang w:val="es-ES"/>
        </w:rPr>
        <w:t>a)</w:t>
      </w:r>
      <w:r w:rsidRPr="00617694">
        <w:rPr>
          <w:rFonts w:ascii="Arial" w:eastAsia="Times New Roman" w:hAnsi="Arial" w:cs="Arial"/>
          <w:sz w:val="24"/>
          <w:szCs w:val="24"/>
          <w:lang w:val="es-ES"/>
        </w:rPr>
        <w:t xml:space="preserve">   </w:t>
      </w:r>
      <w:r w:rsidRPr="00617694">
        <w:rPr>
          <w:rFonts w:ascii="Arial" w:eastAsia="Arial" w:hAnsi="Arial" w:cs="Arial"/>
          <w:sz w:val="24"/>
          <w:szCs w:val="24"/>
          <w:lang w:val="es-ES"/>
        </w:rPr>
        <w:t>Comprobar, cuando le corresponda, la asistencia de los funcionarios a su cargo, a lecciones, a la aplicación de exámenes, a las asambleas, reuniones, actividades académicas, o representaciones oficiales establecidos en el Estatuto Orgánico.</w:t>
      </w:r>
    </w:p>
    <w:p w14:paraId="79037671" w14:textId="77777777" w:rsidR="001C474E" w:rsidRPr="00617694" w:rsidRDefault="001C474E" w:rsidP="001C474E">
      <w:pPr>
        <w:spacing w:after="0" w:line="240" w:lineRule="auto"/>
        <w:jc w:val="both"/>
        <w:rPr>
          <w:rFonts w:ascii="Arial" w:hAnsi="Arial" w:cs="Arial"/>
          <w:sz w:val="24"/>
          <w:szCs w:val="24"/>
        </w:rPr>
      </w:pPr>
      <w:r w:rsidRPr="00617694">
        <w:rPr>
          <w:rFonts w:ascii="Arial" w:eastAsia="Arial" w:hAnsi="Arial" w:cs="Arial"/>
          <w:sz w:val="24"/>
          <w:szCs w:val="24"/>
          <w:lang w:val="es-ES"/>
        </w:rPr>
        <w:t>b)</w:t>
      </w:r>
      <w:r w:rsidRPr="00617694">
        <w:rPr>
          <w:rFonts w:ascii="Arial" w:eastAsia="Times New Roman" w:hAnsi="Arial" w:cs="Arial"/>
          <w:sz w:val="24"/>
          <w:szCs w:val="24"/>
          <w:lang w:val="es-ES"/>
        </w:rPr>
        <w:t xml:space="preserve">   </w:t>
      </w:r>
      <w:proofErr w:type="gramStart"/>
      <w:r w:rsidRPr="00617694">
        <w:rPr>
          <w:rFonts w:ascii="Arial" w:eastAsia="Arial" w:hAnsi="Arial" w:cs="Arial"/>
          <w:sz w:val="24"/>
          <w:szCs w:val="24"/>
          <w:lang w:val="es-ES"/>
        </w:rPr>
        <w:t>Documentar  la</w:t>
      </w:r>
      <w:proofErr w:type="gramEnd"/>
      <w:r w:rsidRPr="00617694">
        <w:rPr>
          <w:rFonts w:ascii="Arial" w:eastAsia="Arial" w:hAnsi="Arial" w:cs="Arial"/>
          <w:sz w:val="24"/>
          <w:szCs w:val="24"/>
          <w:lang w:val="es-ES"/>
        </w:rPr>
        <w:t xml:space="preserve"> ausencia de </w:t>
      </w:r>
      <w:proofErr w:type="gramStart"/>
      <w:r w:rsidRPr="00617694">
        <w:rPr>
          <w:rFonts w:ascii="Arial" w:eastAsia="Arial" w:hAnsi="Arial" w:cs="Arial"/>
          <w:sz w:val="24"/>
          <w:szCs w:val="24"/>
          <w:lang w:val="es-ES"/>
        </w:rPr>
        <w:t>los  funcionarios</w:t>
      </w:r>
      <w:proofErr w:type="gramEnd"/>
      <w:r w:rsidRPr="00617694">
        <w:rPr>
          <w:rFonts w:ascii="Arial" w:eastAsia="Arial" w:hAnsi="Arial" w:cs="Arial"/>
          <w:sz w:val="24"/>
          <w:szCs w:val="24"/>
          <w:lang w:val="es-ES"/>
        </w:rPr>
        <w:t xml:space="preserve"> a su </w:t>
      </w:r>
      <w:proofErr w:type="gramStart"/>
      <w:r w:rsidRPr="00617694">
        <w:rPr>
          <w:rFonts w:ascii="Arial" w:eastAsia="Arial" w:hAnsi="Arial" w:cs="Arial"/>
          <w:sz w:val="24"/>
          <w:szCs w:val="24"/>
          <w:lang w:val="es-ES"/>
        </w:rPr>
        <w:t>cargo</w:t>
      </w:r>
      <w:r w:rsidRPr="00617694">
        <w:rPr>
          <w:rFonts w:ascii="Arial" w:eastAsia="Arial" w:hAnsi="Arial" w:cs="Arial"/>
          <w:color w:val="FF0000"/>
          <w:sz w:val="24"/>
          <w:szCs w:val="24"/>
          <w:lang w:val="es-ES"/>
        </w:rPr>
        <w:t xml:space="preserve">  </w:t>
      </w:r>
      <w:r w:rsidRPr="00617694">
        <w:rPr>
          <w:rFonts w:ascii="Arial" w:eastAsia="Arial" w:hAnsi="Arial" w:cs="Arial"/>
          <w:sz w:val="24"/>
          <w:szCs w:val="24"/>
          <w:lang w:val="es-ES"/>
        </w:rPr>
        <w:t>que</w:t>
      </w:r>
      <w:proofErr w:type="gramEnd"/>
      <w:r w:rsidRPr="00617694">
        <w:rPr>
          <w:rFonts w:ascii="Arial" w:eastAsia="Arial" w:hAnsi="Arial" w:cs="Arial"/>
          <w:sz w:val="24"/>
          <w:szCs w:val="24"/>
          <w:lang w:val="es-ES"/>
        </w:rPr>
        <w:t xml:space="preserve"> no asista o se ausente sin justificación en el transcurso de lecciones, aplicación de exámenes, asamblea, reunión o actividad oficial, y solicitar a la Fiscalía el inicio del proceso disciplinario correspondiente.</w:t>
      </w:r>
    </w:p>
    <w:p w14:paraId="14E3BBB9" w14:textId="77777777" w:rsidR="001C474E" w:rsidRPr="00617694" w:rsidRDefault="001C474E" w:rsidP="001C474E">
      <w:pPr>
        <w:spacing w:after="0" w:line="240" w:lineRule="auto"/>
        <w:jc w:val="both"/>
        <w:rPr>
          <w:rFonts w:ascii="Arial" w:eastAsia="Arial" w:hAnsi="Arial" w:cs="Arial"/>
          <w:sz w:val="24"/>
          <w:szCs w:val="24"/>
          <w:lang w:val="es-ES"/>
        </w:rPr>
      </w:pPr>
    </w:p>
    <w:p w14:paraId="7FA5669E"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El superior jerárquico que incumpla con lo dispuesto en este artículo estará sujeto a las sanciones correspondientes, conforme el artículo 74, inciso e).</w:t>
      </w:r>
    </w:p>
    <w:p w14:paraId="075EC75E" w14:textId="77777777" w:rsidR="001C474E" w:rsidRPr="00617694" w:rsidRDefault="001C474E" w:rsidP="001C474E">
      <w:pPr>
        <w:spacing w:after="0" w:line="240" w:lineRule="auto"/>
        <w:jc w:val="both"/>
        <w:rPr>
          <w:rFonts w:ascii="Arial" w:eastAsia="Arial" w:hAnsi="Arial" w:cs="Arial"/>
          <w:sz w:val="24"/>
          <w:szCs w:val="24"/>
          <w:lang w:val="es-ES"/>
        </w:rPr>
      </w:pPr>
    </w:p>
    <w:p w14:paraId="5A132050" w14:textId="77777777" w:rsidR="001C474E" w:rsidRPr="00617694" w:rsidRDefault="001C474E" w:rsidP="001C474E">
      <w:pPr>
        <w:spacing w:after="0" w:line="240" w:lineRule="auto"/>
        <w:jc w:val="both"/>
        <w:rPr>
          <w:rFonts w:ascii="Arial" w:eastAsia="Arial" w:hAnsi="Arial" w:cs="Arial"/>
          <w:sz w:val="24"/>
          <w:szCs w:val="24"/>
          <w:lang w:val="es-ES"/>
        </w:rPr>
      </w:pPr>
    </w:p>
    <w:p w14:paraId="2ACB7BA0" w14:textId="77777777" w:rsidR="001C474E" w:rsidRPr="00617694" w:rsidRDefault="001C474E" w:rsidP="001C474E">
      <w:pPr>
        <w:spacing w:after="0" w:line="240" w:lineRule="auto"/>
        <w:jc w:val="both"/>
        <w:rPr>
          <w:rFonts w:ascii="Arial" w:eastAsia="Arial" w:hAnsi="Arial" w:cs="Arial"/>
          <w:b/>
          <w:sz w:val="24"/>
          <w:szCs w:val="24"/>
          <w:lang w:val="es-ES"/>
        </w:rPr>
      </w:pPr>
      <w:r w:rsidRPr="00617694">
        <w:rPr>
          <w:rFonts w:ascii="Arial" w:eastAsia="Arial" w:hAnsi="Arial" w:cs="Arial"/>
          <w:b/>
          <w:sz w:val="24"/>
          <w:szCs w:val="24"/>
          <w:lang w:val="es-ES"/>
        </w:rPr>
        <w:t>CAPÍTULO XII. DISPOSICIONES FINALES</w:t>
      </w:r>
    </w:p>
    <w:p w14:paraId="5B526571" w14:textId="77777777" w:rsidR="001C474E" w:rsidRPr="00617694" w:rsidRDefault="001C474E" w:rsidP="001C474E">
      <w:pPr>
        <w:spacing w:after="0" w:line="240" w:lineRule="auto"/>
        <w:jc w:val="both"/>
        <w:rPr>
          <w:rFonts w:ascii="Arial" w:eastAsia="Arial" w:hAnsi="Arial" w:cs="Arial"/>
          <w:b/>
          <w:sz w:val="24"/>
          <w:szCs w:val="24"/>
          <w:lang w:val="es-ES"/>
        </w:rPr>
      </w:pPr>
    </w:p>
    <w:p w14:paraId="030A825C" w14:textId="77777777" w:rsidR="001C474E" w:rsidRPr="00617694" w:rsidRDefault="001C474E" w:rsidP="001C474E">
      <w:pPr>
        <w:spacing w:after="0" w:line="240" w:lineRule="auto"/>
        <w:jc w:val="both"/>
        <w:rPr>
          <w:rFonts w:ascii="Arial" w:eastAsia="Arial" w:hAnsi="Arial" w:cs="Arial"/>
          <w:b/>
          <w:sz w:val="24"/>
          <w:szCs w:val="24"/>
          <w:lang w:val="es-ES"/>
        </w:rPr>
      </w:pPr>
      <w:r w:rsidRPr="00617694">
        <w:rPr>
          <w:rFonts w:ascii="Arial" w:eastAsia="Arial" w:hAnsi="Arial" w:cs="Arial"/>
          <w:b/>
          <w:sz w:val="24"/>
          <w:szCs w:val="24"/>
          <w:lang w:val="es-ES"/>
        </w:rPr>
        <w:t>ARTÍCULO 101.  PRESCRIPCIÓN</w:t>
      </w:r>
    </w:p>
    <w:p w14:paraId="4537C2E3" w14:textId="77777777" w:rsidR="001C474E" w:rsidRPr="00617694" w:rsidRDefault="001C474E" w:rsidP="001C474E">
      <w:pPr>
        <w:spacing w:after="0" w:line="240" w:lineRule="auto"/>
        <w:jc w:val="both"/>
        <w:rPr>
          <w:rFonts w:ascii="Arial" w:eastAsia="Arial" w:hAnsi="Arial" w:cs="Arial"/>
          <w:b/>
          <w:sz w:val="24"/>
          <w:szCs w:val="24"/>
          <w:lang w:val="es-ES"/>
        </w:rPr>
      </w:pPr>
    </w:p>
    <w:p w14:paraId="073C528A"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 xml:space="preserve">El derecho y acción de la universidad para disciplinar las faltas de sus trabajadores y </w:t>
      </w:r>
      <w:proofErr w:type="gramStart"/>
      <w:r w:rsidRPr="00617694">
        <w:rPr>
          <w:rFonts w:ascii="Arial" w:eastAsia="Arial" w:hAnsi="Arial" w:cs="Arial"/>
          <w:sz w:val="24"/>
          <w:szCs w:val="24"/>
          <w:lang w:val="es-ES"/>
        </w:rPr>
        <w:t>estudiantes  será</w:t>
      </w:r>
      <w:proofErr w:type="gramEnd"/>
      <w:r w:rsidRPr="00617694">
        <w:rPr>
          <w:rFonts w:ascii="Arial" w:eastAsia="Arial" w:hAnsi="Arial" w:cs="Arial"/>
          <w:sz w:val="24"/>
          <w:szCs w:val="24"/>
          <w:lang w:val="es-ES"/>
        </w:rPr>
        <w:t xml:space="preserve"> de un mes, el cual comenzará a correr desde que se dio la causa </w:t>
      </w:r>
      <w:r w:rsidRPr="00617694">
        <w:rPr>
          <w:rFonts w:ascii="Arial" w:eastAsia="Arial" w:hAnsi="Arial" w:cs="Arial"/>
          <w:sz w:val="24"/>
          <w:szCs w:val="24"/>
          <w:lang w:val="es-ES"/>
        </w:rPr>
        <w:lastRenderedPageBreak/>
        <w:t>para el inicio o, en su caso, desde que fueran conocidos los hechos.   No obstante, si se tratara de faltas relacionadas con hacienda pública y el ordenamiento de control y fiscalización superiores, el plazo será de cinco años, conforme al artículo 71 de la Ley Orgánica de la Contraloría General de la República.</w:t>
      </w:r>
    </w:p>
    <w:p w14:paraId="30373AF8" w14:textId="77777777" w:rsidR="001C474E" w:rsidRPr="00617694" w:rsidRDefault="001C474E" w:rsidP="001C474E">
      <w:pPr>
        <w:spacing w:after="0" w:line="240" w:lineRule="auto"/>
        <w:jc w:val="both"/>
        <w:rPr>
          <w:rFonts w:ascii="Arial" w:eastAsia="Arial" w:hAnsi="Arial" w:cs="Arial"/>
          <w:sz w:val="24"/>
          <w:szCs w:val="24"/>
          <w:lang w:val="es-ES"/>
        </w:rPr>
      </w:pPr>
    </w:p>
    <w:p w14:paraId="51DE16D5"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Cuando se requiera efectuar una investigación preliminar, el plazo de prescripción no correrá durante su tramitación, sino que iniciará a partir de que se ponga en conocimiento de la Comisión los resultados de dicha investigación.  Igualmente, el plazo se entenderá interrumpido con la notificación de la resolución inicial del procedimiento a las personas denunciadas.</w:t>
      </w:r>
    </w:p>
    <w:p w14:paraId="501EC1F2" w14:textId="77777777" w:rsidR="001C474E" w:rsidRPr="00617694" w:rsidRDefault="001C474E" w:rsidP="001C474E">
      <w:pPr>
        <w:spacing w:after="0" w:line="240" w:lineRule="auto"/>
        <w:jc w:val="both"/>
        <w:rPr>
          <w:rFonts w:ascii="Arial" w:eastAsia="Arial" w:hAnsi="Arial" w:cs="Arial"/>
          <w:sz w:val="24"/>
          <w:szCs w:val="24"/>
          <w:lang w:val="es-ES"/>
        </w:rPr>
      </w:pPr>
    </w:p>
    <w:p w14:paraId="47032F37"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 xml:space="preserve">El mes comenzará a correr de nuevo en el momento en que la Oficina o la Rectoría, según corresponda, esté en posibilidad de resolver. </w:t>
      </w:r>
    </w:p>
    <w:p w14:paraId="603723B3" w14:textId="77777777" w:rsidR="001C474E" w:rsidRPr="00617694" w:rsidRDefault="001C474E" w:rsidP="001C474E">
      <w:pPr>
        <w:spacing w:after="0" w:line="240" w:lineRule="auto"/>
        <w:jc w:val="both"/>
        <w:rPr>
          <w:rFonts w:ascii="Arial" w:eastAsia="Arial" w:hAnsi="Arial" w:cs="Arial"/>
          <w:sz w:val="24"/>
          <w:szCs w:val="24"/>
          <w:lang w:val="es-ES"/>
        </w:rPr>
      </w:pPr>
    </w:p>
    <w:p w14:paraId="3E61783F"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Si un procedimiento se paraliza o detiene por culpa atribuible exclusivamente a la Fiscalía o a la Oficina, la prescripción será aplicable, si la paralización o suspensión alcanza a cubrir ese plazo de un mes.</w:t>
      </w:r>
    </w:p>
    <w:p w14:paraId="3C4EEA25" w14:textId="77777777" w:rsidR="001C474E" w:rsidRPr="00617694" w:rsidRDefault="001C474E" w:rsidP="001C474E">
      <w:pPr>
        <w:spacing w:after="0" w:line="240" w:lineRule="auto"/>
        <w:jc w:val="both"/>
        <w:rPr>
          <w:rFonts w:ascii="Arial" w:eastAsia="Arial" w:hAnsi="Arial" w:cs="Arial"/>
          <w:sz w:val="24"/>
          <w:szCs w:val="24"/>
          <w:lang w:val="es-ES"/>
        </w:rPr>
      </w:pPr>
    </w:p>
    <w:p w14:paraId="3A795E71"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La prescripción de las faltas relacionadas con estudiantes será de 1 año que comenzará a correr desde que se dio la causa para el inicio o, en su caso, desde que fueran conocidos los hechos.</w:t>
      </w:r>
    </w:p>
    <w:p w14:paraId="5D28D616" w14:textId="77777777" w:rsidR="001C474E" w:rsidRPr="00617694" w:rsidRDefault="001C474E" w:rsidP="001C474E">
      <w:pPr>
        <w:spacing w:after="0" w:line="240" w:lineRule="auto"/>
        <w:jc w:val="both"/>
        <w:rPr>
          <w:rFonts w:ascii="Arial" w:eastAsia="Arial" w:hAnsi="Arial" w:cs="Arial"/>
          <w:sz w:val="24"/>
          <w:szCs w:val="24"/>
          <w:lang w:val="es-ES"/>
        </w:rPr>
      </w:pPr>
    </w:p>
    <w:p w14:paraId="02A9FD50"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La prescripción no se declarará de oficio, por lo que debe ser alegada por la parte interesada.  Se podrá resolver al conocerse los recursos contra la resolución inicial o durante la comparecencia oral, sin perjuicio de que la Oficina decida resolverla en la resolución final, como excepción de fondo.</w:t>
      </w:r>
    </w:p>
    <w:p w14:paraId="4E678814" w14:textId="77777777" w:rsidR="001C474E" w:rsidRPr="00617694" w:rsidRDefault="001C474E" w:rsidP="001C474E">
      <w:pPr>
        <w:spacing w:after="0" w:line="240" w:lineRule="auto"/>
        <w:jc w:val="both"/>
        <w:rPr>
          <w:rFonts w:ascii="Arial" w:eastAsia="Arial" w:hAnsi="Arial" w:cs="Arial"/>
          <w:sz w:val="24"/>
          <w:szCs w:val="24"/>
          <w:lang w:val="es-ES"/>
        </w:rPr>
      </w:pPr>
    </w:p>
    <w:p w14:paraId="74DC52F0" w14:textId="77777777" w:rsidR="001C474E" w:rsidRPr="00617694" w:rsidRDefault="001C474E" w:rsidP="001C474E">
      <w:pPr>
        <w:spacing w:after="0" w:line="240" w:lineRule="auto"/>
        <w:jc w:val="both"/>
        <w:rPr>
          <w:rFonts w:ascii="Arial" w:eastAsia="Arial" w:hAnsi="Arial" w:cs="Arial"/>
          <w:i/>
          <w:iCs/>
          <w:sz w:val="24"/>
          <w:szCs w:val="24"/>
          <w:lang w:val="es-ES"/>
        </w:rPr>
      </w:pPr>
      <w:r w:rsidRPr="00617694">
        <w:rPr>
          <w:rFonts w:ascii="Arial" w:eastAsia="Arial" w:hAnsi="Arial" w:cs="Arial"/>
          <w:i/>
          <w:iCs/>
          <w:sz w:val="24"/>
          <w:szCs w:val="24"/>
          <w:lang w:val="es-ES"/>
        </w:rPr>
        <w:t>Se modifica según el oficio UNA-SCU-ACUE-237-2025.</w:t>
      </w:r>
    </w:p>
    <w:p w14:paraId="4366B2B4" w14:textId="77777777" w:rsidR="001C474E" w:rsidRPr="00617694" w:rsidRDefault="001C474E" w:rsidP="001C474E">
      <w:pPr>
        <w:spacing w:after="0" w:line="240" w:lineRule="auto"/>
        <w:jc w:val="both"/>
        <w:rPr>
          <w:rFonts w:ascii="Arial" w:eastAsia="Arial" w:hAnsi="Arial" w:cs="Arial"/>
          <w:sz w:val="24"/>
          <w:szCs w:val="24"/>
          <w:lang w:val="es-ES"/>
        </w:rPr>
      </w:pPr>
    </w:p>
    <w:p w14:paraId="55E2846C" w14:textId="77777777" w:rsidR="001C474E" w:rsidRPr="00617694" w:rsidRDefault="001C474E" w:rsidP="001C474E">
      <w:pPr>
        <w:spacing w:after="0" w:line="240" w:lineRule="auto"/>
        <w:jc w:val="both"/>
        <w:rPr>
          <w:rFonts w:ascii="Arial" w:eastAsia="Arial" w:hAnsi="Arial" w:cs="Arial"/>
          <w:b/>
          <w:sz w:val="24"/>
          <w:szCs w:val="24"/>
          <w:lang w:val="es-ES"/>
        </w:rPr>
      </w:pPr>
      <w:r w:rsidRPr="00617694">
        <w:rPr>
          <w:rFonts w:ascii="Arial" w:eastAsia="Arial" w:hAnsi="Arial" w:cs="Arial"/>
          <w:b/>
          <w:sz w:val="24"/>
          <w:szCs w:val="24"/>
          <w:lang w:val="es-ES"/>
        </w:rPr>
        <w:t>ARTÍCULO 102. NORMATIVA SUPLETORIA</w:t>
      </w:r>
    </w:p>
    <w:p w14:paraId="6DFF05B0" w14:textId="77777777" w:rsidR="001C474E" w:rsidRPr="00617694" w:rsidRDefault="001C474E" w:rsidP="001C474E">
      <w:pPr>
        <w:spacing w:after="0" w:line="240" w:lineRule="auto"/>
        <w:jc w:val="both"/>
        <w:rPr>
          <w:rFonts w:ascii="Arial" w:eastAsia="Arial" w:hAnsi="Arial" w:cs="Arial"/>
          <w:b/>
          <w:sz w:val="24"/>
          <w:szCs w:val="24"/>
          <w:lang w:val="es-ES"/>
        </w:rPr>
      </w:pPr>
    </w:p>
    <w:p w14:paraId="6B8A24B3"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Los aspectos no regulados por este Reglamento serán resueltos de conformidad con las normas del derecho positivo vigente.</w:t>
      </w:r>
    </w:p>
    <w:p w14:paraId="2DAED94B" w14:textId="77777777" w:rsidR="001C474E" w:rsidRPr="00617694" w:rsidRDefault="001C474E" w:rsidP="001C474E">
      <w:pPr>
        <w:spacing w:after="0" w:line="240" w:lineRule="auto"/>
        <w:jc w:val="both"/>
        <w:rPr>
          <w:rFonts w:ascii="Arial" w:eastAsia="Arial" w:hAnsi="Arial" w:cs="Arial"/>
          <w:b/>
          <w:sz w:val="24"/>
          <w:szCs w:val="24"/>
          <w:lang w:val="es-ES"/>
        </w:rPr>
      </w:pPr>
    </w:p>
    <w:p w14:paraId="27D2EC3D"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Lo establecido en la Constitución Política, el Código de Trabajo, en la Ley General de la Administración Pública, Ley de Administración Financiera y Presupuestos Públicos, Ley General de Control Interno, Ley Contra la Corrupción y el Enriquecimiento Ilícito en La Función Pública, Ley de Notificaciones Judiciales, Convención Colectiva de Trabajadores y el Estatuto Orgánico y las demás leyes y normas conexas.</w:t>
      </w:r>
    </w:p>
    <w:p w14:paraId="61BD9967" w14:textId="77777777" w:rsidR="001C474E" w:rsidRPr="00617694" w:rsidRDefault="001C474E" w:rsidP="001C474E">
      <w:pPr>
        <w:spacing w:after="0" w:line="240" w:lineRule="auto"/>
        <w:jc w:val="both"/>
        <w:rPr>
          <w:rFonts w:ascii="Arial" w:eastAsia="Arial" w:hAnsi="Arial" w:cs="Arial"/>
          <w:sz w:val="24"/>
          <w:szCs w:val="24"/>
          <w:lang w:val="es-ES"/>
        </w:rPr>
      </w:pPr>
    </w:p>
    <w:p w14:paraId="41B2FBEE" w14:textId="77777777" w:rsidR="001C474E" w:rsidRPr="00617694" w:rsidRDefault="001C474E" w:rsidP="001C474E">
      <w:pPr>
        <w:spacing w:after="0" w:line="240" w:lineRule="auto"/>
        <w:jc w:val="both"/>
        <w:rPr>
          <w:rFonts w:ascii="Arial" w:eastAsia="Arial" w:hAnsi="Arial" w:cs="Arial"/>
          <w:b/>
          <w:sz w:val="24"/>
          <w:szCs w:val="24"/>
          <w:lang w:val="es-ES"/>
        </w:rPr>
      </w:pPr>
      <w:r w:rsidRPr="00617694">
        <w:rPr>
          <w:rFonts w:ascii="Arial" w:eastAsia="Arial" w:hAnsi="Arial" w:cs="Arial"/>
          <w:b/>
          <w:sz w:val="24"/>
          <w:szCs w:val="24"/>
          <w:lang w:val="es-ES"/>
        </w:rPr>
        <w:t>ARTÍCULO 103.  VIGENCIA</w:t>
      </w:r>
    </w:p>
    <w:p w14:paraId="0A77A870" w14:textId="77777777" w:rsidR="001C474E" w:rsidRPr="00617694" w:rsidRDefault="001C474E" w:rsidP="001C474E">
      <w:pPr>
        <w:spacing w:after="0" w:line="240" w:lineRule="auto"/>
        <w:jc w:val="both"/>
        <w:rPr>
          <w:rFonts w:ascii="Arial" w:eastAsia="Arial" w:hAnsi="Arial" w:cs="Arial"/>
          <w:b/>
          <w:sz w:val="24"/>
          <w:szCs w:val="24"/>
          <w:lang w:val="es-ES"/>
        </w:rPr>
      </w:pPr>
    </w:p>
    <w:p w14:paraId="2B859566"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 xml:space="preserve">Este reglamento rige a partir del 1 de setiembre de 2024. </w:t>
      </w:r>
    </w:p>
    <w:p w14:paraId="3EC1332F" w14:textId="77777777" w:rsidR="001C474E" w:rsidRPr="00617694" w:rsidRDefault="001C474E" w:rsidP="001C474E">
      <w:pPr>
        <w:spacing w:after="0" w:line="240" w:lineRule="auto"/>
        <w:jc w:val="both"/>
        <w:rPr>
          <w:rFonts w:ascii="Arial" w:eastAsia="Arial" w:hAnsi="Arial" w:cs="Arial"/>
          <w:i/>
          <w:sz w:val="24"/>
          <w:szCs w:val="24"/>
          <w:lang w:val="es-ES"/>
        </w:rPr>
      </w:pPr>
      <w:r w:rsidRPr="00617694">
        <w:rPr>
          <w:rFonts w:ascii="Arial" w:eastAsia="Arial" w:hAnsi="Arial" w:cs="Arial"/>
          <w:i/>
          <w:sz w:val="24"/>
          <w:szCs w:val="24"/>
          <w:lang w:val="es-ES"/>
        </w:rPr>
        <w:t>Modificado según el oficio UNA-SCU-ACUE-297-2022, según el oficio UNA-SCU-ACUE-159-2023, el oficio UNA-SCU-ACUE-378-2023 y el UNA-SCU-ACUE-180-2024.</w:t>
      </w:r>
    </w:p>
    <w:p w14:paraId="14D576B5" w14:textId="77777777" w:rsidR="001C474E" w:rsidRPr="00617694" w:rsidRDefault="001C474E" w:rsidP="001C474E">
      <w:pPr>
        <w:spacing w:after="0" w:line="240" w:lineRule="auto"/>
        <w:jc w:val="both"/>
        <w:rPr>
          <w:rFonts w:ascii="Arial" w:eastAsia="Arial" w:hAnsi="Arial" w:cs="Arial"/>
          <w:i/>
          <w:sz w:val="24"/>
          <w:szCs w:val="24"/>
          <w:lang w:val="es-ES"/>
        </w:rPr>
      </w:pPr>
    </w:p>
    <w:p w14:paraId="5C37AF0E" w14:textId="77777777" w:rsidR="001C474E" w:rsidRPr="00617694" w:rsidRDefault="001C474E" w:rsidP="001C474E">
      <w:pPr>
        <w:spacing w:after="0" w:line="240" w:lineRule="auto"/>
        <w:jc w:val="both"/>
        <w:rPr>
          <w:rFonts w:ascii="Arial" w:eastAsia="Arial" w:hAnsi="Arial" w:cs="Arial"/>
          <w:b/>
          <w:sz w:val="24"/>
          <w:szCs w:val="24"/>
          <w:lang w:val="es-ES"/>
        </w:rPr>
      </w:pPr>
      <w:r w:rsidRPr="00617694">
        <w:rPr>
          <w:rFonts w:ascii="Arial" w:eastAsia="Arial" w:hAnsi="Arial" w:cs="Arial"/>
          <w:b/>
          <w:sz w:val="24"/>
          <w:szCs w:val="24"/>
          <w:lang w:val="es-ES"/>
        </w:rPr>
        <w:t>ARTÍCULO 104. DEROGATORIA</w:t>
      </w:r>
    </w:p>
    <w:p w14:paraId="5F4399DB" w14:textId="77777777" w:rsidR="001C474E" w:rsidRPr="00617694" w:rsidRDefault="001C474E" w:rsidP="001C474E">
      <w:pPr>
        <w:spacing w:after="0" w:line="240" w:lineRule="auto"/>
        <w:jc w:val="both"/>
        <w:rPr>
          <w:rFonts w:ascii="Arial" w:eastAsia="Arial" w:hAnsi="Arial" w:cs="Arial"/>
          <w:b/>
          <w:sz w:val="24"/>
          <w:szCs w:val="24"/>
          <w:lang w:val="es-ES"/>
        </w:rPr>
      </w:pPr>
    </w:p>
    <w:p w14:paraId="3F72445F"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Este Reglamento deroga las siguientes disposiciones normativas:</w:t>
      </w:r>
    </w:p>
    <w:p w14:paraId="1DB5B3E0" w14:textId="77777777" w:rsidR="001C474E" w:rsidRPr="00617694" w:rsidRDefault="001C474E" w:rsidP="001C474E">
      <w:pPr>
        <w:spacing w:after="0" w:line="240" w:lineRule="auto"/>
        <w:jc w:val="both"/>
        <w:rPr>
          <w:rFonts w:ascii="Arial" w:eastAsia="Arial" w:hAnsi="Arial" w:cs="Arial"/>
          <w:sz w:val="24"/>
          <w:szCs w:val="24"/>
          <w:lang w:val="es-ES"/>
        </w:rPr>
      </w:pPr>
    </w:p>
    <w:p w14:paraId="5EC2572A"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a) el Reglamento del Régimen Disciplinario de la Universidad Nacional, aprobado por el Consejo Universitario en acta No 2537, en sesión del 19 de febrero de 2004, publicado en UNA Gaceta No. 3-2004 y sus reformas, así como cualquier otra normativa interna que se le oponga.</w:t>
      </w:r>
    </w:p>
    <w:p w14:paraId="6096C856"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b) El artículo 12 del Reglamento del Programa Desarrollo de Recursos Humanos.</w:t>
      </w:r>
    </w:p>
    <w:p w14:paraId="13908288" w14:textId="77777777" w:rsidR="001C474E" w:rsidRPr="00617694" w:rsidRDefault="001C474E" w:rsidP="001C474E">
      <w:pPr>
        <w:spacing w:after="0" w:line="240" w:lineRule="auto"/>
        <w:jc w:val="both"/>
        <w:rPr>
          <w:rFonts w:ascii="Arial" w:eastAsia="Arial" w:hAnsi="Arial" w:cs="Arial"/>
          <w:sz w:val="24"/>
          <w:szCs w:val="24"/>
          <w:lang w:val="es-ES"/>
        </w:rPr>
      </w:pPr>
    </w:p>
    <w:p w14:paraId="29EC557A" w14:textId="77777777" w:rsidR="001C474E" w:rsidRPr="00617694" w:rsidRDefault="001C474E" w:rsidP="001C474E">
      <w:pPr>
        <w:spacing w:after="0" w:line="240" w:lineRule="auto"/>
        <w:jc w:val="both"/>
        <w:rPr>
          <w:rFonts w:ascii="Arial" w:eastAsia="Arial" w:hAnsi="Arial" w:cs="Arial"/>
          <w:i/>
          <w:iCs/>
          <w:sz w:val="24"/>
          <w:szCs w:val="24"/>
          <w:lang w:val="es-ES"/>
        </w:rPr>
      </w:pPr>
      <w:r w:rsidRPr="00617694">
        <w:rPr>
          <w:rFonts w:ascii="Arial" w:eastAsia="Arial" w:hAnsi="Arial" w:cs="Arial"/>
          <w:i/>
          <w:iCs/>
          <w:sz w:val="24"/>
          <w:szCs w:val="24"/>
          <w:lang w:val="es-ES"/>
        </w:rPr>
        <w:t>Se modifica según el oficio UNA-SCU-ACUE-237-2025.</w:t>
      </w:r>
    </w:p>
    <w:p w14:paraId="6A97FA64" w14:textId="77777777" w:rsidR="001C474E" w:rsidRPr="00617694" w:rsidRDefault="001C474E" w:rsidP="001C474E">
      <w:pPr>
        <w:spacing w:after="0" w:line="240" w:lineRule="auto"/>
        <w:jc w:val="both"/>
        <w:rPr>
          <w:rFonts w:ascii="Arial" w:eastAsia="Arial" w:hAnsi="Arial" w:cs="Arial"/>
          <w:sz w:val="24"/>
          <w:szCs w:val="24"/>
          <w:lang w:val="es-ES"/>
        </w:rPr>
      </w:pPr>
    </w:p>
    <w:p w14:paraId="636DBCB2" w14:textId="77777777" w:rsidR="001C474E" w:rsidRPr="00617694" w:rsidRDefault="001C474E" w:rsidP="001C474E">
      <w:pPr>
        <w:spacing w:after="0" w:line="240" w:lineRule="auto"/>
        <w:jc w:val="both"/>
        <w:rPr>
          <w:rFonts w:ascii="Arial" w:eastAsia="Arial" w:hAnsi="Arial" w:cs="Arial"/>
          <w:b/>
          <w:sz w:val="24"/>
          <w:szCs w:val="24"/>
          <w:lang w:val="es-ES"/>
        </w:rPr>
      </w:pPr>
      <w:r w:rsidRPr="00617694">
        <w:rPr>
          <w:rFonts w:ascii="Arial" w:eastAsia="Arial" w:hAnsi="Arial" w:cs="Arial"/>
          <w:b/>
          <w:sz w:val="24"/>
          <w:szCs w:val="24"/>
          <w:lang w:val="es-ES"/>
        </w:rPr>
        <w:t>ARTÍCULO 105. MODIFICACIONES REGLAMENTARIAS</w:t>
      </w:r>
    </w:p>
    <w:p w14:paraId="03ECE7DD" w14:textId="77777777" w:rsidR="001C474E" w:rsidRPr="00617694" w:rsidRDefault="001C474E" w:rsidP="001C474E">
      <w:pPr>
        <w:spacing w:after="0" w:line="240" w:lineRule="auto"/>
        <w:jc w:val="both"/>
        <w:rPr>
          <w:rFonts w:ascii="Arial" w:eastAsia="Arial" w:hAnsi="Arial" w:cs="Arial"/>
          <w:b/>
          <w:sz w:val="24"/>
          <w:szCs w:val="24"/>
          <w:lang w:val="es-ES"/>
        </w:rPr>
      </w:pPr>
    </w:p>
    <w:p w14:paraId="3287ABAE"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 xml:space="preserve">Con la </w:t>
      </w:r>
      <w:proofErr w:type="gramStart"/>
      <w:r w:rsidRPr="00617694">
        <w:rPr>
          <w:rFonts w:ascii="Arial" w:eastAsia="Arial" w:hAnsi="Arial" w:cs="Arial"/>
          <w:sz w:val="24"/>
          <w:szCs w:val="24"/>
          <w:lang w:val="es-ES"/>
        </w:rPr>
        <w:t>entrada en vigencia</w:t>
      </w:r>
      <w:proofErr w:type="gramEnd"/>
      <w:r w:rsidRPr="00617694">
        <w:rPr>
          <w:rFonts w:ascii="Arial" w:eastAsia="Arial" w:hAnsi="Arial" w:cs="Arial"/>
          <w:sz w:val="24"/>
          <w:szCs w:val="24"/>
          <w:lang w:val="es-ES"/>
        </w:rPr>
        <w:t xml:space="preserve"> del presente reglamento se modifican las siguientes disposiciones:</w:t>
      </w:r>
    </w:p>
    <w:p w14:paraId="19D1F400"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a) el artículo 1 del Reglamento del Programa de Recursos Humanos, para que diga:</w:t>
      </w:r>
    </w:p>
    <w:p w14:paraId="268A69E9" w14:textId="77777777" w:rsidR="001C474E" w:rsidRPr="00617694" w:rsidRDefault="001C474E" w:rsidP="001C474E">
      <w:pPr>
        <w:spacing w:after="0" w:line="240" w:lineRule="auto"/>
        <w:jc w:val="both"/>
        <w:rPr>
          <w:rFonts w:ascii="Arial" w:eastAsia="Arial" w:hAnsi="Arial" w:cs="Arial"/>
          <w:sz w:val="24"/>
          <w:szCs w:val="24"/>
          <w:lang w:val="es-ES"/>
        </w:rPr>
      </w:pPr>
    </w:p>
    <w:p w14:paraId="270DD52E"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ARTÍCULO 1. FINALIDAD DEL REGLAMENTO</w:t>
      </w:r>
    </w:p>
    <w:p w14:paraId="58B80EC4" w14:textId="77777777" w:rsidR="001C474E" w:rsidRPr="00617694" w:rsidRDefault="001C474E" w:rsidP="001C474E">
      <w:pPr>
        <w:spacing w:after="0" w:line="240" w:lineRule="auto"/>
        <w:jc w:val="both"/>
        <w:rPr>
          <w:rFonts w:ascii="Arial" w:eastAsia="Arial" w:hAnsi="Arial" w:cs="Arial"/>
          <w:sz w:val="24"/>
          <w:szCs w:val="24"/>
          <w:lang w:val="es-ES"/>
        </w:rPr>
      </w:pPr>
    </w:p>
    <w:p w14:paraId="281B52DE"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El presente reglamento establece las normas generales que regulan los procesos en materia de recursos humanos que se desarrollan desde el Programa Desarrollo de Recursos Humanos, relativos al reclutamiento y selección, clasificación y valoración de perfiles de cargos por competencias, desarrollo organizacional, gestión del desarrollo humano, documentación y control de pagos, salud laboral, y evaluación del desempeño.</w:t>
      </w:r>
    </w:p>
    <w:p w14:paraId="3B46C413"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b) el artículo 3 del Reglamento del Programa de Recursos Humanos, para que diga:</w:t>
      </w:r>
    </w:p>
    <w:p w14:paraId="24DCD3F0" w14:textId="77777777" w:rsidR="001C474E" w:rsidRPr="00617694" w:rsidRDefault="001C474E" w:rsidP="001C474E">
      <w:pPr>
        <w:spacing w:after="0" w:line="240" w:lineRule="auto"/>
        <w:jc w:val="both"/>
        <w:rPr>
          <w:rFonts w:ascii="Arial" w:eastAsia="Arial" w:hAnsi="Arial" w:cs="Arial"/>
          <w:b/>
          <w:sz w:val="24"/>
          <w:szCs w:val="24"/>
          <w:lang w:val="es-ES"/>
        </w:rPr>
      </w:pPr>
    </w:p>
    <w:p w14:paraId="46BB5928" w14:textId="77777777" w:rsidR="001C474E" w:rsidRPr="00617694" w:rsidRDefault="001C474E" w:rsidP="001C474E">
      <w:pPr>
        <w:spacing w:after="0" w:line="240" w:lineRule="auto"/>
        <w:jc w:val="both"/>
        <w:rPr>
          <w:rFonts w:ascii="Arial" w:eastAsia="Arial" w:hAnsi="Arial" w:cs="Arial"/>
          <w:bCs/>
          <w:sz w:val="24"/>
          <w:szCs w:val="24"/>
          <w:lang w:val="es-ES"/>
        </w:rPr>
      </w:pPr>
      <w:r w:rsidRPr="00617694">
        <w:rPr>
          <w:rFonts w:ascii="Arial" w:eastAsia="Arial" w:hAnsi="Arial" w:cs="Arial"/>
          <w:bCs/>
          <w:sz w:val="24"/>
          <w:szCs w:val="24"/>
          <w:lang w:val="es-ES"/>
        </w:rPr>
        <w:t>ARTÍCULO 3. PROGRAMA DESARROLLO DE RECURSOS HUMANOS</w:t>
      </w:r>
    </w:p>
    <w:p w14:paraId="1C582B80" w14:textId="77777777" w:rsidR="001C474E" w:rsidRPr="00617694" w:rsidRDefault="001C474E" w:rsidP="001C474E">
      <w:pPr>
        <w:spacing w:after="0" w:line="240" w:lineRule="auto"/>
        <w:jc w:val="both"/>
        <w:rPr>
          <w:rFonts w:ascii="Arial" w:eastAsia="Arial" w:hAnsi="Arial" w:cs="Arial"/>
          <w:b/>
          <w:sz w:val="24"/>
          <w:szCs w:val="24"/>
          <w:lang w:val="es-ES"/>
        </w:rPr>
      </w:pPr>
    </w:p>
    <w:p w14:paraId="7D898A6A"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El Programa Desarrollo de Recursos Humanos, es un programa adscrito a la Vicerrectoría de Administración, está constituido por la dirección y las jefaturas responsables de los diferentes procesos, con funciones específicas en cada uno de ellos:</w:t>
      </w:r>
    </w:p>
    <w:p w14:paraId="208FF833" w14:textId="77777777" w:rsidR="001C474E" w:rsidRPr="00617694" w:rsidRDefault="001C474E" w:rsidP="001C474E">
      <w:pPr>
        <w:spacing w:after="0" w:line="240" w:lineRule="auto"/>
        <w:jc w:val="both"/>
        <w:rPr>
          <w:rFonts w:ascii="Arial" w:eastAsia="Arial" w:hAnsi="Arial" w:cs="Arial"/>
          <w:sz w:val="24"/>
          <w:szCs w:val="24"/>
          <w:lang w:val="es-ES"/>
        </w:rPr>
      </w:pPr>
    </w:p>
    <w:p w14:paraId="4E318163"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a) Desarrollo organizacional.</w:t>
      </w:r>
    </w:p>
    <w:p w14:paraId="5C3D8A08"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b) Clasificación y Valoración de perfiles de cargos</w:t>
      </w:r>
    </w:p>
    <w:p w14:paraId="3FE5314B"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c) Reclutamiento y selección</w:t>
      </w:r>
    </w:p>
    <w:p w14:paraId="56A0E2A9"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d) Documentación y Control de Pagos</w:t>
      </w:r>
    </w:p>
    <w:p w14:paraId="7524541E"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e) Gestión del talento humano</w:t>
      </w:r>
    </w:p>
    <w:p w14:paraId="0DBC043A"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f) Evaluación del desempeño</w:t>
      </w:r>
    </w:p>
    <w:p w14:paraId="00FAEC55"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g) Salud laboral</w:t>
      </w:r>
    </w:p>
    <w:p w14:paraId="35492264" w14:textId="77777777" w:rsidR="001C474E" w:rsidRPr="00617694" w:rsidRDefault="001C474E" w:rsidP="001C474E">
      <w:pPr>
        <w:spacing w:after="0" w:line="240" w:lineRule="auto"/>
        <w:jc w:val="both"/>
        <w:rPr>
          <w:rFonts w:ascii="Arial" w:eastAsia="Arial" w:hAnsi="Arial" w:cs="Arial"/>
          <w:sz w:val="24"/>
          <w:szCs w:val="24"/>
          <w:lang w:val="es-ES"/>
        </w:rPr>
      </w:pPr>
    </w:p>
    <w:p w14:paraId="51B921EE"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Le corresponde a la Vicerrectoría de Administración, mediante resolución fundada y a propuesta del Programa Desarrollo de Recursos Humanos, determinar las jefaturas de área que tendrán a cargo dichos procesos de trabajo.</w:t>
      </w:r>
    </w:p>
    <w:p w14:paraId="4657975E" w14:textId="77777777" w:rsidR="001C474E" w:rsidRPr="00617694" w:rsidRDefault="001C474E" w:rsidP="001C474E">
      <w:pPr>
        <w:spacing w:after="0" w:line="240" w:lineRule="auto"/>
        <w:jc w:val="both"/>
        <w:rPr>
          <w:rFonts w:ascii="Arial" w:eastAsia="Arial" w:hAnsi="Arial" w:cs="Arial"/>
          <w:sz w:val="24"/>
          <w:szCs w:val="24"/>
          <w:lang w:val="es-ES"/>
        </w:rPr>
      </w:pPr>
    </w:p>
    <w:p w14:paraId="2956C286"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c) El Reglamento de creación de la Comisión para la Atención de los Asuntos sobre Acoso Laboral y sus reformas, publicado en la Gaceta Ordinaria no 16-2018 al 16 de octubre de 2018 según oficio UNA-SCU-ACUE-2141-2018 del 11 de octubre del 2018, para que se diga:</w:t>
      </w:r>
    </w:p>
    <w:p w14:paraId="00714C33" w14:textId="77777777" w:rsidR="001C474E" w:rsidRPr="00617694" w:rsidRDefault="001C474E" w:rsidP="001C474E">
      <w:pPr>
        <w:spacing w:after="0" w:line="240" w:lineRule="auto"/>
        <w:jc w:val="both"/>
        <w:rPr>
          <w:rFonts w:ascii="Arial" w:eastAsia="Arial" w:hAnsi="Arial" w:cs="Arial"/>
          <w:sz w:val="24"/>
          <w:szCs w:val="24"/>
          <w:lang w:val="es-ES"/>
        </w:rPr>
      </w:pPr>
    </w:p>
    <w:p w14:paraId="1584F8E0"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Artículo 4. Nombramiento de la Comisión de Acoso Laboral</w:t>
      </w:r>
    </w:p>
    <w:p w14:paraId="294C73A2" w14:textId="77777777" w:rsidR="001C474E" w:rsidRPr="00617694" w:rsidRDefault="001C474E" w:rsidP="001C474E">
      <w:pPr>
        <w:spacing w:after="0" w:line="240" w:lineRule="auto"/>
        <w:jc w:val="both"/>
        <w:rPr>
          <w:rFonts w:ascii="Arial" w:hAnsi="Arial" w:cs="Arial"/>
          <w:sz w:val="24"/>
          <w:szCs w:val="24"/>
        </w:rPr>
      </w:pPr>
      <w:r w:rsidRPr="00617694">
        <w:rPr>
          <w:rFonts w:ascii="Arial" w:eastAsia="Arial" w:hAnsi="Arial" w:cs="Arial"/>
          <w:sz w:val="24"/>
          <w:szCs w:val="24"/>
          <w:lang w:val="es-ES"/>
        </w:rPr>
        <w:t xml:space="preserve">La Comisión estará conformada por tres personas propietarias y tres suplentes nombradas por el Consejo Universitario, por un período </w:t>
      </w:r>
      <w:r w:rsidRPr="00617694">
        <w:rPr>
          <w:rFonts w:ascii="Arial" w:eastAsia="Arial" w:hAnsi="Arial" w:cs="Arial"/>
          <w:b/>
          <w:sz w:val="24"/>
          <w:szCs w:val="24"/>
          <w:lang w:val="es-ES"/>
        </w:rPr>
        <w:t>de tres años prorrogables por una única vez</w:t>
      </w:r>
      <w:r w:rsidRPr="00617694">
        <w:rPr>
          <w:rFonts w:ascii="Arial" w:eastAsia="Arial" w:hAnsi="Arial" w:cs="Arial"/>
          <w:sz w:val="24"/>
          <w:szCs w:val="24"/>
          <w:lang w:val="es-ES"/>
        </w:rPr>
        <w:t>. Una de las personas propietarias y un suplente será designada de una terna que presentará el SITUN al Consejo Universitario.</w:t>
      </w:r>
    </w:p>
    <w:p w14:paraId="74FCCD0D" w14:textId="77777777" w:rsidR="001C474E" w:rsidRPr="00617694" w:rsidRDefault="001C474E" w:rsidP="001C474E">
      <w:pPr>
        <w:spacing w:after="0" w:line="240" w:lineRule="auto"/>
        <w:jc w:val="both"/>
        <w:rPr>
          <w:rFonts w:ascii="Arial" w:eastAsia="Arial" w:hAnsi="Arial" w:cs="Arial"/>
          <w:b/>
          <w:sz w:val="24"/>
          <w:szCs w:val="24"/>
          <w:lang w:val="es-ES"/>
        </w:rPr>
      </w:pPr>
    </w:p>
    <w:p w14:paraId="215360F3" w14:textId="77777777" w:rsidR="001C474E" w:rsidRPr="00617694" w:rsidRDefault="001C474E" w:rsidP="001C474E">
      <w:pPr>
        <w:spacing w:after="0" w:line="240" w:lineRule="auto"/>
        <w:jc w:val="both"/>
        <w:rPr>
          <w:rFonts w:ascii="Arial" w:eastAsia="Arial" w:hAnsi="Arial" w:cs="Arial"/>
          <w:b/>
          <w:sz w:val="24"/>
          <w:szCs w:val="24"/>
          <w:lang w:val="es-ES"/>
        </w:rPr>
      </w:pPr>
    </w:p>
    <w:p w14:paraId="16BB17D5" w14:textId="77777777" w:rsidR="001C474E" w:rsidRPr="00617694" w:rsidRDefault="001C474E" w:rsidP="001C474E">
      <w:pPr>
        <w:spacing w:after="0" w:line="240" w:lineRule="auto"/>
        <w:jc w:val="both"/>
        <w:rPr>
          <w:rFonts w:ascii="Arial" w:eastAsia="Arial" w:hAnsi="Arial" w:cs="Arial"/>
          <w:b/>
          <w:sz w:val="24"/>
          <w:szCs w:val="24"/>
          <w:lang w:val="es-ES"/>
        </w:rPr>
      </w:pPr>
      <w:r w:rsidRPr="00617694">
        <w:rPr>
          <w:rFonts w:ascii="Arial" w:eastAsia="Arial" w:hAnsi="Arial" w:cs="Arial"/>
          <w:b/>
          <w:sz w:val="24"/>
          <w:szCs w:val="24"/>
          <w:lang w:val="es-ES"/>
        </w:rPr>
        <w:t>CAPÍTULO XII. DISPOSICIONES TRANSITORIAS</w:t>
      </w:r>
    </w:p>
    <w:p w14:paraId="228DF9C8" w14:textId="77777777" w:rsidR="001C474E" w:rsidRPr="00617694" w:rsidRDefault="001C474E" w:rsidP="001C474E">
      <w:pPr>
        <w:spacing w:after="0" w:line="240" w:lineRule="auto"/>
        <w:jc w:val="both"/>
        <w:rPr>
          <w:rFonts w:ascii="Arial" w:eastAsia="Arial" w:hAnsi="Arial" w:cs="Arial"/>
          <w:b/>
          <w:sz w:val="24"/>
          <w:szCs w:val="24"/>
          <w:lang w:val="es-ES"/>
        </w:rPr>
      </w:pPr>
    </w:p>
    <w:p w14:paraId="3BB4385C" w14:textId="77777777" w:rsidR="001C474E" w:rsidRPr="00617694" w:rsidRDefault="001C474E" w:rsidP="001C474E">
      <w:pPr>
        <w:spacing w:after="0" w:line="240" w:lineRule="auto"/>
        <w:jc w:val="both"/>
        <w:rPr>
          <w:rFonts w:ascii="Arial" w:eastAsia="Arial" w:hAnsi="Arial" w:cs="Arial"/>
          <w:b/>
          <w:sz w:val="24"/>
          <w:szCs w:val="24"/>
          <w:lang w:val="es-ES"/>
        </w:rPr>
      </w:pPr>
      <w:r w:rsidRPr="00617694">
        <w:rPr>
          <w:rFonts w:ascii="Arial" w:eastAsia="Arial" w:hAnsi="Arial" w:cs="Arial"/>
          <w:b/>
          <w:sz w:val="24"/>
          <w:szCs w:val="24"/>
          <w:lang w:val="es-ES"/>
        </w:rPr>
        <w:t>TRANSITORIO I</w:t>
      </w:r>
    </w:p>
    <w:p w14:paraId="0BE2FEF0" w14:textId="77777777" w:rsidR="001C474E" w:rsidRPr="00617694" w:rsidRDefault="001C474E" w:rsidP="001C474E">
      <w:pPr>
        <w:spacing w:after="0" w:line="240" w:lineRule="auto"/>
        <w:jc w:val="both"/>
        <w:rPr>
          <w:rFonts w:ascii="Arial" w:eastAsia="Arial" w:hAnsi="Arial" w:cs="Arial"/>
          <w:sz w:val="24"/>
          <w:szCs w:val="24"/>
          <w:lang w:val="es-ES"/>
        </w:rPr>
      </w:pPr>
    </w:p>
    <w:p w14:paraId="1E5AE4AD"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 xml:space="preserve">Con la entrada en vigor de este reglamento, las instancias competentes aplicarán las nuevas disposiciones y las armonizarán con las actuaciones y los trámites ya practicados, con el fin de evitar perjuicios a las partes.  </w:t>
      </w:r>
    </w:p>
    <w:p w14:paraId="20039020"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A partir de la entrada en vigor del reglamento, todos los asuntos pendientes en la Unidad de Asuntos Disciplinarios del Programa de Desarrollo de Recursos Humanos, en los que no se haya emitido la resolución de inicio del procedimiento, serán trasladados a la Fiscalía de Faltas Comunes y acoso Laboral para que esta continúe con la instrucción del procedimiento.</w:t>
      </w:r>
    </w:p>
    <w:p w14:paraId="43BCD5D8" w14:textId="77777777" w:rsidR="001C474E" w:rsidRPr="00617694" w:rsidRDefault="001C474E" w:rsidP="001C474E">
      <w:pPr>
        <w:spacing w:after="0" w:line="240" w:lineRule="auto"/>
        <w:jc w:val="both"/>
        <w:rPr>
          <w:rFonts w:ascii="Arial" w:eastAsia="Arial" w:hAnsi="Arial" w:cs="Arial"/>
          <w:sz w:val="24"/>
          <w:szCs w:val="24"/>
          <w:lang w:val="es-ES"/>
        </w:rPr>
      </w:pPr>
    </w:p>
    <w:p w14:paraId="3E649E7A"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A partir de la entrada en vigor de este reglamento, todos los asuntos pendientes en la Unidad de Asuntos Disciplinarios del Programa de Desarrollo de Recursos Humanos, en los que ya se emitió la resolución de inicio del procedimiento serán trasladados a la Oficina de Investigación y Sanción de Faltas Comunes y Acoso Laboral, con el fin de que sean atendidos por la Comisión correspondiente, conforme a la naturaleza de la falta investigada.</w:t>
      </w:r>
    </w:p>
    <w:p w14:paraId="35209473" w14:textId="77777777" w:rsidR="001C474E" w:rsidRPr="00617694" w:rsidRDefault="001C474E" w:rsidP="001C474E">
      <w:pPr>
        <w:spacing w:after="0" w:line="240" w:lineRule="auto"/>
        <w:jc w:val="both"/>
        <w:rPr>
          <w:rFonts w:ascii="Arial" w:eastAsia="Arial" w:hAnsi="Arial" w:cs="Arial"/>
          <w:sz w:val="24"/>
          <w:szCs w:val="24"/>
          <w:lang w:val="es-ES"/>
        </w:rPr>
      </w:pPr>
    </w:p>
    <w:p w14:paraId="3DEBC95B"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 xml:space="preserve">A partir de la entrada en vigor de este reglamento, todos los asuntos en los que ya se emitió la recomendación final y solo está pendiente la emisión de la resolución final por parte de la instancia competente, le corresponderá a esta emitirla y conocer el recurso de revocatoria. </w:t>
      </w:r>
    </w:p>
    <w:p w14:paraId="19989023" w14:textId="77777777" w:rsidR="001C474E" w:rsidRPr="00617694" w:rsidRDefault="001C474E" w:rsidP="001C474E">
      <w:pPr>
        <w:spacing w:after="0" w:line="240" w:lineRule="auto"/>
        <w:jc w:val="both"/>
        <w:rPr>
          <w:rFonts w:ascii="Arial" w:eastAsia="Arial" w:hAnsi="Arial" w:cs="Arial"/>
          <w:sz w:val="24"/>
          <w:szCs w:val="24"/>
          <w:lang w:val="es-ES"/>
        </w:rPr>
      </w:pPr>
    </w:p>
    <w:p w14:paraId="0CDE4DA8" w14:textId="77777777" w:rsidR="001C474E" w:rsidRPr="00617694" w:rsidRDefault="001C474E" w:rsidP="001C474E">
      <w:pPr>
        <w:spacing w:after="0" w:line="240" w:lineRule="auto"/>
        <w:jc w:val="both"/>
        <w:rPr>
          <w:rFonts w:ascii="Arial" w:hAnsi="Arial" w:cs="Arial"/>
          <w:sz w:val="24"/>
          <w:szCs w:val="24"/>
        </w:rPr>
      </w:pPr>
      <w:r w:rsidRPr="00617694">
        <w:rPr>
          <w:rFonts w:ascii="Arial" w:eastAsia="Arial" w:hAnsi="Arial" w:cs="Arial"/>
          <w:sz w:val="24"/>
          <w:szCs w:val="24"/>
          <w:lang w:val="es-ES"/>
        </w:rPr>
        <w:t>Con el fin de dar un seguimiento adecuado y asegurar el cumplimiento de plazos</w:t>
      </w:r>
      <w:r w:rsidRPr="00617694">
        <w:rPr>
          <w:rFonts w:ascii="Arial" w:eastAsia="Arial" w:hAnsi="Arial" w:cs="Arial"/>
          <w:sz w:val="24"/>
          <w:szCs w:val="24"/>
          <w:shd w:val="clear" w:color="auto" w:fill="FFFFFF"/>
          <w:lang w:val="es-ES"/>
        </w:rPr>
        <w:t>, a partir del 1 de setiembre de 2024,</w:t>
      </w:r>
      <w:r w:rsidRPr="00617694">
        <w:rPr>
          <w:rFonts w:ascii="Arial" w:eastAsia="Arial" w:hAnsi="Arial" w:cs="Arial"/>
          <w:sz w:val="24"/>
          <w:szCs w:val="24"/>
          <w:lang w:val="es-ES"/>
        </w:rPr>
        <w:t xml:space="preserve"> la Unidad de Asuntos Disciplinarios del Programa de Desarrollo de Recursos Humanos desaparece y asume las funciones de la Fiscalía de Faltas Comunes y Acoso Laboral, adscrita al Consejo Universitario. la plaza del </w:t>
      </w:r>
      <w:proofErr w:type="gramStart"/>
      <w:r w:rsidRPr="00617694">
        <w:rPr>
          <w:rFonts w:ascii="Arial" w:eastAsia="Arial" w:hAnsi="Arial" w:cs="Arial"/>
          <w:sz w:val="24"/>
          <w:szCs w:val="24"/>
          <w:lang w:val="es-ES"/>
        </w:rPr>
        <w:t>cargo  de</w:t>
      </w:r>
      <w:proofErr w:type="gramEnd"/>
      <w:r w:rsidRPr="00617694">
        <w:rPr>
          <w:rFonts w:ascii="Arial" w:eastAsia="Arial" w:hAnsi="Arial" w:cs="Arial"/>
          <w:sz w:val="24"/>
          <w:szCs w:val="24"/>
          <w:lang w:val="es-ES"/>
        </w:rPr>
        <w:t xml:space="preserve">  Órgano Instructor desaparece y se convierte en Fiscalía Titular, a tiempo completo, por lo que resta del 2024, que corresponde al primer nombramiento, este será acompañado con el nombramiento de la Fiscalía Adjunta a medio tiempo y el del puesto de Profesional en Psicología a tiempo completo, según se indica en el transitorio al artículo 6.  en el segundo semestre del 2024 y </w:t>
      </w:r>
      <w:r w:rsidRPr="00617694">
        <w:rPr>
          <w:rFonts w:ascii="Arial" w:eastAsia="Arial" w:hAnsi="Arial" w:cs="Arial"/>
          <w:sz w:val="24"/>
          <w:szCs w:val="24"/>
          <w:lang w:val="es-ES"/>
        </w:rPr>
        <w:lastRenderedPageBreak/>
        <w:t>tras el debido proceso concursal del puesto, se elegirá la Fiscalía Titular para el quinquenio, a partir del 1 de enero de 2025.  para la valoración de las faltas cometidas antes de la entrada en vigor de este reglamento, se aplicará la normativa vigente en el momento en que ocurrieron los hechos, salvo que la nueva reglamentación beneficie al funcionario o estudiante involucrado.</w:t>
      </w:r>
    </w:p>
    <w:p w14:paraId="4755EFB0" w14:textId="77777777" w:rsidR="001C474E" w:rsidRPr="00617694" w:rsidRDefault="001C474E" w:rsidP="001C474E">
      <w:pPr>
        <w:spacing w:after="0" w:line="240" w:lineRule="auto"/>
        <w:jc w:val="both"/>
        <w:rPr>
          <w:rFonts w:ascii="Arial" w:eastAsia="Arial" w:hAnsi="Arial" w:cs="Arial"/>
          <w:sz w:val="24"/>
          <w:szCs w:val="24"/>
          <w:lang w:val="es-ES"/>
        </w:rPr>
      </w:pPr>
    </w:p>
    <w:p w14:paraId="46D8FB9E" w14:textId="77777777" w:rsidR="001C474E" w:rsidRPr="00617694" w:rsidRDefault="001C474E" w:rsidP="001C474E">
      <w:pPr>
        <w:spacing w:after="0" w:line="240" w:lineRule="auto"/>
        <w:jc w:val="both"/>
        <w:rPr>
          <w:rFonts w:ascii="Arial" w:eastAsia="Arial" w:hAnsi="Arial" w:cs="Arial"/>
          <w:i/>
          <w:sz w:val="24"/>
          <w:szCs w:val="24"/>
          <w:lang w:val="es-ES"/>
        </w:rPr>
      </w:pPr>
      <w:r w:rsidRPr="00617694">
        <w:rPr>
          <w:rFonts w:ascii="Arial" w:eastAsia="Arial" w:hAnsi="Arial" w:cs="Arial"/>
          <w:i/>
          <w:sz w:val="24"/>
          <w:szCs w:val="24"/>
          <w:lang w:val="es-ES"/>
        </w:rPr>
        <w:t>Modificado según el oficio UNA-SCU-ACUE-297-2022, según el oficio UNA-SCU-ACUE-159-2023, según el oficio UNA-SCU-ACUE-378-2023 y según el oficio UNA-SCU-ACUE-180-2024.</w:t>
      </w:r>
    </w:p>
    <w:p w14:paraId="0D39BD95" w14:textId="77777777" w:rsidR="001C474E" w:rsidRPr="00617694" w:rsidRDefault="001C474E" w:rsidP="001C474E">
      <w:pPr>
        <w:spacing w:after="0" w:line="240" w:lineRule="auto"/>
        <w:jc w:val="both"/>
        <w:rPr>
          <w:rFonts w:ascii="Arial" w:eastAsia="Arial" w:hAnsi="Arial" w:cs="Arial"/>
          <w:b/>
          <w:sz w:val="24"/>
          <w:szCs w:val="24"/>
          <w:lang w:val="es-ES"/>
        </w:rPr>
      </w:pPr>
    </w:p>
    <w:p w14:paraId="7B2AC728" w14:textId="77777777" w:rsidR="001C474E" w:rsidRPr="00617694" w:rsidRDefault="001C474E" w:rsidP="001C474E">
      <w:pPr>
        <w:spacing w:after="0" w:line="240" w:lineRule="auto"/>
        <w:jc w:val="both"/>
        <w:rPr>
          <w:rFonts w:ascii="Arial" w:eastAsia="Arial" w:hAnsi="Arial" w:cs="Arial"/>
          <w:b/>
          <w:sz w:val="24"/>
          <w:szCs w:val="24"/>
          <w:lang w:val="es-ES"/>
        </w:rPr>
      </w:pPr>
      <w:r w:rsidRPr="00617694">
        <w:rPr>
          <w:rFonts w:ascii="Arial" w:eastAsia="Arial" w:hAnsi="Arial" w:cs="Arial"/>
          <w:b/>
          <w:sz w:val="24"/>
          <w:szCs w:val="24"/>
          <w:lang w:val="es-ES"/>
        </w:rPr>
        <w:t>TRANSITORIO II</w:t>
      </w:r>
    </w:p>
    <w:p w14:paraId="3327350E" w14:textId="77777777" w:rsidR="001C474E" w:rsidRPr="00617694" w:rsidRDefault="001C474E" w:rsidP="001C474E">
      <w:pPr>
        <w:spacing w:after="0" w:line="240" w:lineRule="auto"/>
        <w:jc w:val="both"/>
        <w:rPr>
          <w:rFonts w:ascii="Arial" w:eastAsia="Arial" w:hAnsi="Arial" w:cs="Arial"/>
          <w:b/>
          <w:sz w:val="24"/>
          <w:szCs w:val="24"/>
          <w:lang w:val="es-ES"/>
        </w:rPr>
      </w:pPr>
    </w:p>
    <w:p w14:paraId="022B26BE"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La Oficina de Investigación y Sanción de Faltas Comunes y Acoso Laboral, una vez conformada deberá elaborar en el plazo máximo de seis meses el Manual de Procedimientos del Reglamento de Régimen Disciplinario.  La falta de este manual no impedirá la aplicación del presente reglamento.</w:t>
      </w:r>
    </w:p>
    <w:p w14:paraId="4C79F388" w14:textId="77777777" w:rsidR="001C474E" w:rsidRPr="00617694" w:rsidRDefault="001C474E" w:rsidP="001C474E">
      <w:pPr>
        <w:spacing w:after="0" w:line="240" w:lineRule="auto"/>
        <w:jc w:val="both"/>
        <w:rPr>
          <w:rFonts w:ascii="Arial" w:eastAsia="Arial" w:hAnsi="Arial" w:cs="Arial"/>
          <w:b/>
          <w:sz w:val="24"/>
          <w:szCs w:val="24"/>
          <w:lang w:val="es-ES"/>
        </w:rPr>
      </w:pPr>
    </w:p>
    <w:p w14:paraId="7D807E33" w14:textId="77777777" w:rsidR="001C474E" w:rsidRPr="00617694" w:rsidRDefault="001C474E" w:rsidP="001C474E">
      <w:pPr>
        <w:spacing w:after="0" w:line="240" w:lineRule="auto"/>
        <w:jc w:val="both"/>
        <w:rPr>
          <w:rFonts w:ascii="Arial" w:eastAsia="Arial" w:hAnsi="Arial" w:cs="Arial"/>
          <w:b/>
          <w:sz w:val="24"/>
          <w:szCs w:val="24"/>
          <w:lang w:val="es-ES"/>
        </w:rPr>
      </w:pPr>
      <w:r w:rsidRPr="00617694">
        <w:rPr>
          <w:rFonts w:ascii="Arial" w:eastAsia="Arial" w:hAnsi="Arial" w:cs="Arial"/>
          <w:b/>
          <w:sz w:val="24"/>
          <w:szCs w:val="24"/>
          <w:lang w:val="es-ES"/>
        </w:rPr>
        <w:t>TRANSITORIO III</w:t>
      </w:r>
    </w:p>
    <w:p w14:paraId="45765A8C" w14:textId="77777777" w:rsidR="001C474E" w:rsidRPr="00617694" w:rsidRDefault="001C474E" w:rsidP="001C474E">
      <w:pPr>
        <w:spacing w:after="0" w:line="240" w:lineRule="auto"/>
        <w:jc w:val="both"/>
        <w:rPr>
          <w:rFonts w:ascii="Arial" w:eastAsia="Arial" w:hAnsi="Arial" w:cs="Arial"/>
          <w:b/>
          <w:sz w:val="24"/>
          <w:szCs w:val="24"/>
          <w:lang w:val="es-ES"/>
        </w:rPr>
      </w:pPr>
    </w:p>
    <w:p w14:paraId="687C759D"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A partir de la entrada en vigor de este reglamento, todos los asuntos pendientes en la Unidad de Asuntos Disciplinarios del Programa de Recursos Humanos, en los que ya se emitió la Resolución de inicio del Procedimiento, serán trasladados a la Oficina de Investigación de Faltas Comunes y Acoso Laboral con el fin de que sean atendidos por la Comisión correspondiente, conforme a la naturaleza de la falta investigada.  Sin embargo, si ya se realizó la comparecencia y solo resta emitir la recomendación final, los expedientes serán remitidos a la Oficina Investigación de Faltas Comunes y Acoso Laboral para su respectiva resolución.</w:t>
      </w:r>
    </w:p>
    <w:p w14:paraId="09B8F030" w14:textId="77777777" w:rsidR="001C474E" w:rsidRPr="00617694" w:rsidRDefault="001C474E" w:rsidP="001C474E">
      <w:pPr>
        <w:spacing w:after="0" w:line="240" w:lineRule="auto"/>
        <w:jc w:val="both"/>
        <w:rPr>
          <w:rFonts w:ascii="Arial" w:eastAsia="Arial" w:hAnsi="Arial" w:cs="Arial"/>
          <w:i/>
          <w:sz w:val="24"/>
          <w:szCs w:val="24"/>
          <w:lang w:val="es-ES"/>
        </w:rPr>
      </w:pPr>
    </w:p>
    <w:p w14:paraId="16E32759" w14:textId="77777777" w:rsidR="001C474E" w:rsidRPr="00617694" w:rsidRDefault="001C474E" w:rsidP="001C474E">
      <w:pPr>
        <w:spacing w:after="0" w:line="240" w:lineRule="auto"/>
        <w:jc w:val="both"/>
        <w:rPr>
          <w:rFonts w:ascii="Arial" w:eastAsia="Arial" w:hAnsi="Arial" w:cs="Arial"/>
          <w:i/>
          <w:sz w:val="24"/>
          <w:szCs w:val="24"/>
          <w:lang w:val="es-ES"/>
        </w:rPr>
      </w:pPr>
      <w:r w:rsidRPr="00617694">
        <w:rPr>
          <w:rFonts w:ascii="Arial" w:eastAsia="Arial" w:hAnsi="Arial" w:cs="Arial"/>
          <w:i/>
          <w:sz w:val="24"/>
          <w:szCs w:val="24"/>
          <w:lang w:val="es-ES"/>
        </w:rPr>
        <w:t xml:space="preserve">Modificado según el oficio UNA-SCU-ACUE-297-2022 y según </w:t>
      </w:r>
      <w:proofErr w:type="gramStart"/>
      <w:r w:rsidRPr="00617694">
        <w:rPr>
          <w:rFonts w:ascii="Arial" w:eastAsia="Arial" w:hAnsi="Arial" w:cs="Arial"/>
          <w:i/>
          <w:sz w:val="24"/>
          <w:szCs w:val="24"/>
          <w:lang w:val="es-ES"/>
        </w:rPr>
        <w:t>el  oficio</w:t>
      </w:r>
      <w:proofErr w:type="gramEnd"/>
      <w:r w:rsidRPr="00617694">
        <w:rPr>
          <w:rFonts w:ascii="Arial" w:eastAsia="Arial" w:hAnsi="Arial" w:cs="Arial"/>
          <w:i/>
          <w:sz w:val="24"/>
          <w:szCs w:val="24"/>
          <w:lang w:val="es-ES"/>
        </w:rPr>
        <w:t xml:space="preserve"> UNA-SCU-ACUE-159-2023</w:t>
      </w:r>
    </w:p>
    <w:p w14:paraId="236946DE"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TRANSITORIO AL ARTÍCULO 10. CONFORMACIÓN Y ORGANIZACIÓN INTERNA DE LA OFICINA DE INVESTIGACIÓN Y SANCIÓN DE FALTAS COMUNES Y ACOSO LABORAL</w:t>
      </w:r>
    </w:p>
    <w:p w14:paraId="18D07BB5" w14:textId="77777777" w:rsidR="001C474E" w:rsidRPr="00617694" w:rsidRDefault="001C474E" w:rsidP="001C474E">
      <w:pPr>
        <w:spacing w:after="0" w:line="240" w:lineRule="auto"/>
        <w:jc w:val="both"/>
        <w:rPr>
          <w:rFonts w:ascii="Arial" w:eastAsia="Arial" w:hAnsi="Arial" w:cs="Arial"/>
          <w:sz w:val="24"/>
          <w:szCs w:val="24"/>
          <w:lang w:val="es-ES"/>
        </w:rPr>
      </w:pPr>
    </w:p>
    <w:p w14:paraId="1126860E"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El Programa Desarrollo de Recursos Humanos cuenta con un plazo de seis meses, posterior a la publicación de este transitorio, para realizar las acciones pertinentes que permitan la contratación de la presidencia de la oficina.</w:t>
      </w:r>
    </w:p>
    <w:p w14:paraId="0DF17C83"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La Rectoría deberá asegurar el contenido presupuestario para el puesto y la plaza administrativa de la presidencia.</w:t>
      </w:r>
    </w:p>
    <w:p w14:paraId="044274A0" w14:textId="77777777" w:rsidR="001C474E" w:rsidRPr="00617694" w:rsidRDefault="001C474E" w:rsidP="001C474E">
      <w:pPr>
        <w:spacing w:after="0" w:line="240" w:lineRule="auto"/>
        <w:jc w:val="both"/>
        <w:rPr>
          <w:rFonts w:ascii="Arial" w:eastAsia="Arial" w:hAnsi="Arial" w:cs="Arial"/>
          <w:i/>
          <w:sz w:val="24"/>
          <w:szCs w:val="24"/>
          <w:lang w:val="es-ES"/>
        </w:rPr>
      </w:pPr>
      <w:r w:rsidRPr="00617694">
        <w:rPr>
          <w:rFonts w:ascii="Arial" w:eastAsia="Arial" w:hAnsi="Arial" w:cs="Arial"/>
          <w:i/>
          <w:sz w:val="24"/>
          <w:szCs w:val="24"/>
          <w:lang w:val="es-ES"/>
        </w:rPr>
        <w:t>Se incluye según el oficio UNA-SCU-ACUE-159-2023</w:t>
      </w:r>
    </w:p>
    <w:p w14:paraId="0480D919" w14:textId="77777777" w:rsidR="001C474E" w:rsidRPr="00617694" w:rsidRDefault="001C474E" w:rsidP="001C474E">
      <w:pPr>
        <w:spacing w:after="0" w:line="240" w:lineRule="auto"/>
        <w:jc w:val="both"/>
        <w:rPr>
          <w:rFonts w:ascii="Arial" w:eastAsia="Arial" w:hAnsi="Arial" w:cs="Arial"/>
          <w:b/>
          <w:sz w:val="24"/>
          <w:szCs w:val="24"/>
          <w:lang w:val="es-ES"/>
        </w:rPr>
      </w:pPr>
    </w:p>
    <w:p w14:paraId="5E1545AF" w14:textId="77777777" w:rsidR="001C474E" w:rsidRPr="00617694" w:rsidRDefault="001C474E" w:rsidP="001C474E">
      <w:pPr>
        <w:spacing w:after="0" w:line="240" w:lineRule="auto"/>
        <w:jc w:val="center"/>
        <w:rPr>
          <w:rFonts w:ascii="Arial" w:eastAsia="Arial" w:hAnsi="Arial" w:cs="Arial"/>
          <w:b/>
          <w:sz w:val="24"/>
          <w:szCs w:val="24"/>
          <w:lang w:val="es-ES"/>
        </w:rPr>
      </w:pPr>
      <w:r w:rsidRPr="00617694">
        <w:rPr>
          <w:rFonts w:ascii="Arial" w:eastAsia="Arial" w:hAnsi="Arial" w:cs="Arial"/>
          <w:b/>
          <w:sz w:val="24"/>
          <w:szCs w:val="24"/>
          <w:lang w:val="es-ES"/>
        </w:rPr>
        <w:t>ÍNDICE</w:t>
      </w:r>
    </w:p>
    <w:p w14:paraId="711F2DDA" w14:textId="77777777" w:rsidR="001C474E" w:rsidRPr="00617694" w:rsidRDefault="001C474E" w:rsidP="001C474E">
      <w:pPr>
        <w:spacing w:after="0" w:line="240" w:lineRule="auto"/>
        <w:jc w:val="both"/>
        <w:rPr>
          <w:rFonts w:ascii="Arial" w:eastAsia="Arial" w:hAnsi="Arial" w:cs="Arial"/>
          <w:b/>
          <w:sz w:val="24"/>
          <w:szCs w:val="24"/>
          <w:lang w:val="es-ES"/>
        </w:rPr>
      </w:pPr>
    </w:p>
    <w:p w14:paraId="542EF7E2"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PRESENTACIÓN</w:t>
      </w:r>
    </w:p>
    <w:p w14:paraId="28E88453" w14:textId="77777777" w:rsidR="001C474E" w:rsidRPr="00617694" w:rsidRDefault="001C474E" w:rsidP="001C474E">
      <w:pPr>
        <w:spacing w:after="0" w:line="240" w:lineRule="auto"/>
        <w:jc w:val="both"/>
        <w:rPr>
          <w:rFonts w:ascii="Arial" w:eastAsia="Arial" w:hAnsi="Arial" w:cs="Arial"/>
          <w:sz w:val="24"/>
          <w:szCs w:val="24"/>
          <w:lang w:val="es-ES"/>
        </w:rPr>
      </w:pPr>
    </w:p>
    <w:p w14:paraId="7B293B37"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CAPÍTULO I. JURISDICCIÓN DISCIPLINARIA</w:t>
      </w:r>
    </w:p>
    <w:p w14:paraId="77D1AFBA" w14:textId="77777777" w:rsidR="001C474E" w:rsidRPr="00617694" w:rsidRDefault="001C474E" w:rsidP="001C474E">
      <w:pPr>
        <w:spacing w:after="0" w:line="240" w:lineRule="auto"/>
        <w:jc w:val="both"/>
        <w:rPr>
          <w:rFonts w:ascii="Arial" w:eastAsia="Arial" w:hAnsi="Arial" w:cs="Arial"/>
          <w:sz w:val="24"/>
          <w:szCs w:val="24"/>
          <w:lang w:val="es-ES"/>
        </w:rPr>
      </w:pPr>
    </w:p>
    <w:p w14:paraId="424F716D"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lastRenderedPageBreak/>
        <w:t>ARTÍCULO 1.  ÁMBITO OBJETIVO DE APLICACIÓN</w:t>
      </w:r>
    </w:p>
    <w:p w14:paraId="7CBF2A00"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ARTÍCULO 2.  ÁMBITO SUBJETIVO DE APLICACIÓN</w:t>
      </w:r>
    </w:p>
    <w:p w14:paraId="4CBB462C"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ARTÍCULO 3.  DEFINICIONES</w:t>
      </w:r>
    </w:p>
    <w:p w14:paraId="477FEFB5"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ARTÍCULO 4.  PRINCIPIOS RECTORES DEL PROCEDIMIENTO</w:t>
      </w:r>
    </w:p>
    <w:p w14:paraId="121BD7E9"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ARTÍCULO 5.  ÓRGANOS COMPETENTES PARA EJERCER LA POTESTAD DISCIPLINARIA</w:t>
      </w:r>
    </w:p>
    <w:p w14:paraId="5136C15D"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ARTÍCULO 6.   CONFORMACIÓN Y FUNCIONES DE LA FISCALÍA DE FALTAS COMUNES Y ACOSO LABORAL.</w:t>
      </w:r>
    </w:p>
    <w:p w14:paraId="3CA4DDB5"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TRANSITORIO AL ARTÍCULO 6</w:t>
      </w:r>
    </w:p>
    <w:p w14:paraId="1BDA4930"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ARTÍCULO 7.  FUNCIONES DE LA FISCALÍA</w:t>
      </w:r>
    </w:p>
    <w:p w14:paraId="20368783" w14:textId="77777777" w:rsidR="001C474E" w:rsidRPr="00617694" w:rsidRDefault="001C474E" w:rsidP="001C474E">
      <w:pPr>
        <w:spacing w:after="0" w:line="240" w:lineRule="auto"/>
        <w:jc w:val="both"/>
        <w:rPr>
          <w:rFonts w:ascii="Arial" w:hAnsi="Arial" w:cs="Arial"/>
          <w:sz w:val="24"/>
          <w:szCs w:val="24"/>
        </w:rPr>
      </w:pPr>
      <w:r w:rsidRPr="00617694">
        <w:rPr>
          <w:rFonts w:ascii="Arial" w:eastAsia="Arial" w:hAnsi="Arial" w:cs="Arial"/>
          <w:bCs/>
          <w:sz w:val="24"/>
          <w:szCs w:val="24"/>
          <w:lang w:val="es-ES"/>
        </w:rPr>
        <w:t xml:space="preserve">ARTÍCULO 7 </w:t>
      </w:r>
      <w:r w:rsidRPr="00617694">
        <w:rPr>
          <w:rFonts w:ascii="Arial" w:eastAsia="Arial" w:hAnsi="Arial" w:cs="Arial"/>
          <w:bCs/>
          <w:i/>
          <w:sz w:val="24"/>
          <w:szCs w:val="24"/>
          <w:lang w:val="es-ES"/>
        </w:rPr>
        <w:t>BIS</w:t>
      </w:r>
      <w:r w:rsidRPr="00617694">
        <w:rPr>
          <w:rFonts w:ascii="Arial" w:eastAsia="Arial" w:hAnsi="Arial" w:cs="Arial"/>
          <w:bCs/>
          <w:sz w:val="24"/>
          <w:szCs w:val="24"/>
          <w:lang w:val="es-ES"/>
        </w:rPr>
        <w:t>. FUNCIONES DE QUIEN EJERCE LA FISCALÍA ADJUNTA</w:t>
      </w:r>
    </w:p>
    <w:p w14:paraId="66F97498"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ARTÍCULO 8. FUNCIONES DE LA PERSONA PROFESIONAL EN PSICOLOGÍA</w:t>
      </w:r>
    </w:p>
    <w:p w14:paraId="0AFADA6A"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ARTÍCULO 9.  NATURALEZA Y FUNCIONES DE LA OFICINA DE FALTAS COMUNES Y ACOSO LABORAL</w:t>
      </w:r>
    </w:p>
    <w:p w14:paraId="5499DD43"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ARTÍCULO 10.  CONFORMACIÓN Y ORGANIZACIÓN INTERNA DE LA OFICINA DE INVESTIGACIÓN Y SANCIÓN DE FALTAS COMUNES Y ACOSO LABORAL.</w:t>
      </w:r>
    </w:p>
    <w:p w14:paraId="2DCA3B7E"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ARTÍCULO 11. INCOMPATIBILIDADES</w:t>
      </w:r>
    </w:p>
    <w:p w14:paraId="425916AF"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ARTÍCULO 12. NOMBRAMIENTOS</w:t>
      </w:r>
    </w:p>
    <w:p w14:paraId="6EC7FD1B"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ARTÍCULO 13. REQUISITOS PARA ESTAR INSCRITO EN EL REGISTRO DE ELEGIBLES</w:t>
      </w:r>
    </w:p>
    <w:p w14:paraId="0945E43B"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ARTÍCULO 14. DEBERES</w:t>
      </w:r>
    </w:p>
    <w:p w14:paraId="595162CE"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ARTÍCULO 15. REMOCIÓN</w:t>
      </w:r>
    </w:p>
    <w:p w14:paraId="22485B98"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ARTÍCULO 16. ATRIBUCIONES DE LA PRESIDENCIA</w:t>
      </w:r>
    </w:p>
    <w:p w14:paraId="4CEE9921"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ARTÍCULO 17. JORNADA</w:t>
      </w:r>
    </w:p>
    <w:p w14:paraId="787568B1"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ARTÍCULO 18. DOTACIÓN DE RECURSOS</w:t>
      </w:r>
    </w:p>
    <w:p w14:paraId="4B3E491C" w14:textId="77777777" w:rsidR="001C474E" w:rsidRPr="00617694" w:rsidRDefault="001C474E" w:rsidP="001C474E">
      <w:pPr>
        <w:spacing w:after="0" w:line="240" w:lineRule="auto"/>
        <w:jc w:val="both"/>
        <w:rPr>
          <w:rFonts w:ascii="Arial" w:eastAsia="Arial" w:hAnsi="Arial" w:cs="Arial"/>
          <w:sz w:val="24"/>
          <w:szCs w:val="24"/>
          <w:lang w:val="es-ES"/>
        </w:rPr>
      </w:pPr>
    </w:p>
    <w:p w14:paraId="2F8785EC"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 xml:space="preserve"> CAPÍTULO II. DISPOSICIONES GENERALES</w:t>
      </w:r>
    </w:p>
    <w:p w14:paraId="7D2984E6" w14:textId="77777777" w:rsidR="001C474E" w:rsidRPr="00617694" w:rsidRDefault="001C474E" w:rsidP="001C474E">
      <w:pPr>
        <w:spacing w:after="0" w:line="240" w:lineRule="auto"/>
        <w:jc w:val="both"/>
        <w:rPr>
          <w:rFonts w:ascii="Arial" w:eastAsia="Arial" w:hAnsi="Arial" w:cs="Arial"/>
          <w:sz w:val="24"/>
          <w:szCs w:val="24"/>
          <w:lang w:val="es-ES"/>
        </w:rPr>
      </w:pPr>
    </w:p>
    <w:p w14:paraId="3CDC6769"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ARTÍCULO 19. PARTES EN EL PROCEDIMIENTO DISCIPLINARIO</w:t>
      </w:r>
    </w:p>
    <w:p w14:paraId="6E780AB9"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ARTÍCULO 20. DERECHOS DE LAS PARTES</w:t>
      </w:r>
    </w:p>
    <w:p w14:paraId="0E404469"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ARTÍCULO 21. OMISIÓN DE FORMALIDADES</w:t>
      </w:r>
    </w:p>
    <w:p w14:paraId="528D2485"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ARTÍCULO 22. CONSTANCIA DE PRESENTACIÓN DE DOCUMENTOS</w:t>
      </w:r>
    </w:p>
    <w:p w14:paraId="0BBEDAE3"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 xml:space="preserve">ARTÍCULO 23. CONFORMACIÓN </w:t>
      </w:r>
      <w:proofErr w:type="gramStart"/>
      <w:r w:rsidRPr="00617694">
        <w:rPr>
          <w:rFonts w:ascii="Arial" w:eastAsia="Arial" w:hAnsi="Arial" w:cs="Arial"/>
          <w:sz w:val="24"/>
          <w:szCs w:val="24"/>
          <w:lang w:val="es-ES"/>
        </w:rPr>
        <w:t>DEL  EXPEDIENTE</w:t>
      </w:r>
      <w:proofErr w:type="gramEnd"/>
      <w:r w:rsidRPr="00617694">
        <w:rPr>
          <w:rFonts w:ascii="Arial" w:eastAsia="Arial" w:hAnsi="Arial" w:cs="Arial"/>
          <w:sz w:val="24"/>
          <w:szCs w:val="24"/>
          <w:lang w:val="es-ES"/>
        </w:rPr>
        <w:t xml:space="preserve"> Y EL ACCESO A SUS PIEZAS</w:t>
      </w:r>
    </w:p>
    <w:p w14:paraId="33DFDE67"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ARTÍCULO 24. DOCUMENTACIÓN DE LAS AUDIENCIAS Y COMPARECENCIAS</w:t>
      </w:r>
    </w:p>
    <w:p w14:paraId="2E63E824"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ARTÍCULO 25. MEDIOS DE PRUEBA Y SU APRECIACIÓN</w:t>
      </w:r>
    </w:p>
    <w:p w14:paraId="49CD74EF"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ARTÍCULO 26. DEBER DE NOTIFICAR</w:t>
      </w:r>
    </w:p>
    <w:p w14:paraId="6A0BD614"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ARTÍCULO 27. FORMA Y MEDIO PARA REALIZAR LAS NOTIFICACIONES</w:t>
      </w:r>
    </w:p>
    <w:p w14:paraId="6320B4A0"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ARTÍCULO 28. DISPOSICIONES ESPECIALES SOBRE LA NOTIFICACIÓN POR FAX Y POR CORREO ELECTRÓNICO</w:t>
      </w:r>
    </w:p>
    <w:p w14:paraId="78BE4586"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ARTÍCULO 29. CITACIONES EN LOS MEDIOS PROBATORIOS</w:t>
      </w:r>
    </w:p>
    <w:p w14:paraId="367E18FF"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ARTÍCULO 30. PLAZOS</w:t>
      </w:r>
    </w:p>
    <w:p w14:paraId="1E91B718"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ARTÍCULO 31. INTERRUPCIÓN DE LOS PLAZOS</w:t>
      </w:r>
    </w:p>
    <w:p w14:paraId="5729DFFF"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ARTÍCULO 32. RÉGIMEN DE PROHIBICIONES, IMPEDIMENTOS, EXCUSAS Y RECUSACIONES</w:t>
      </w:r>
    </w:p>
    <w:p w14:paraId="7C831007" w14:textId="77777777" w:rsidR="001C474E" w:rsidRPr="00617694" w:rsidRDefault="001C474E" w:rsidP="001C474E">
      <w:pPr>
        <w:spacing w:after="0" w:line="240" w:lineRule="auto"/>
        <w:jc w:val="both"/>
        <w:rPr>
          <w:rFonts w:ascii="Arial" w:eastAsia="Arial" w:hAnsi="Arial" w:cs="Arial"/>
          <w:sz w:val="24"/>
          <w:szCs w:val="24"/>
          <w:lang w:val="es-ES"/>
        </w:rPr>
      </w:pPr>
    </w:p>
    <w:p w14:paraId="4B0AC6F1"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CAPÍTULO III. INICIO DE LOS PROCEDIMIENTO</w:t>
      </w:r>
    </w:p>
    <w:p w14:paraId="777EE2B0" w14:textId="77777777" w:rsidR="001C474E" w:rsidRPr="00617694" w:rsidRDefault="001C474E" w:rsidP="001C474E">
      <w:pPr>
        <w:spacing w:after="0" w:line="240" w:lineRule="auto"/>
        <w:jc w:val="both"/>
        <w:rPr>
          <w:rFonts w:ascii="Arial" w:eastAsia="Arial" w:hAnsi="Arial" w:cs="Arial"/>
          <w:sz w:val="24"/>
          <w:szCs w:val="24"/>
          <w:lang w:val="es-ES"/>
        </w:rPr>
      </w:pPr>
    </w:p>
    <w:p w14:paraId="59CB83A8"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ARTÍCULO 33. INSTANCIA COMPETENTE PARA GESTIONAR EL INICIO DEL PROCEDIMIENTO</w:t>
      </w:r>
    </w:p>
    <w:p w14:paraId="6F869879"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ARTÍCULO 34. INICIO DEL PROCEDIMIENTO POR DENUNCIA</w:t>
      </w:r>
    </w:p>
    <w:p w14:paraId="19944EFF"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ARTÍCULO 35. GARANTÍAS DE LA PERSONA DENUNCIANTE Y LOS TESTIGOS</w:t>
      </w:r>
    </w:p>
    <w:p w14:paraId="69A75BFC"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ARTÍCULO 36. FORMALIDADES DE LA DENUNCIA</w:t>
      </w:r>
    </w:p>
    <w:p w14:paraId="5480BA19"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ARTÍCULO 37. VALORACIÓN PRELIMINAR DE LA DENUNCIA Y SUBSANACIÓN DE FORMALIDADES</w:t>
      </w:r>
    </w:p>
    <w:p w14:paraId="69702BF8"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ARTÍCULO 38. INVESTIGACIÓN PRELIMINAR</w:t>
      </w:r>
    </w:p>
    <w:p w14:paraId="0F53AF99"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ARTÍCULO 39. TRÁMITE DE OFICIO DE UNA DENUNCIA</w:t>
      </w:r>
    </w:p>
    <w:p w14:paraId="188446A5"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ARTÍCULO 40 TRÁMITE POSTERIOR A LA ADMISIBILIDAD DE LA DENUNCIA</w:t>
      </w:r>
    </w:p>
    <w:p w14:paraId="2596D50D"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ARTÍCULO 41. MEDIDAS CAUTELARES</w:t>
      </w:r>
    </w:p>
    <w:p w14:paraId="2678148A" w14:textId="77777777" w:rsidR="001C474E" w:rsidRPr="00617694" w:rsidRDefault="001C474E" w:rsidP="001C474E">
      <w:pPr>
        <w:spacing w:after="0" w:line="240" w:lineRule="auto"/>
        <w:jc w:val="both"/>
        <w:rPr>
          <w:rFonts w:ascii="Arial" w:eastAsia="Arial" w:hAnsi="Arial" w:cs="Arial"/>
          <w:sz w:val="24"/>
          <w:szCs w:val="24"/>
          <w:lang w:val="es-ES"/>
        </w:rPr>
      </w:pPr>
    </w:p>
    <w:p w14:paraId="67B8AA2D"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CAPÍTULO IV. TRAMITACIÓN DEL PROCEDIMIENTO ORDINARIO</w:t>
      </w:r>
    </w:p>
    <w:p w14:paraId="32657B75" w14:textId="77777777" w:rsidR="001C474E" w:rsidRPr="00617694" w:rsidRDefault="001C474E" w:rsidP="001C474E">
      <w:pPr>
        <w:spacing w:after="0" w:line="240" w:lineRule="auto"/>
        <w:jc w:val="both"/>
        <w:rPr>
          <w:rFonts w:ascii="Arial" w:eastAsia="Arial" w:hAnsi="Arial" w:cs="Arial"/>
          <w:sz w:val="24"/>
          <w:szCs w:val="24"/>
          <w:lang w:val="es-ES"/>
        </w:rPr>
      </w:pPr>
    </w:p>
    <w:p w14:paraId="7A3DFBAF"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ARTÍCULO 42. TRÁMITE DE PROCEDIMIENTO ORDINARIO</w:t>
      </w:r>
    </w:p>
    <w:p w14:paraId="36ED7404"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ARTÍCULO 43. RESOLUCIÓN DE APERTURA DEL PROCEDIMIENTO ORDINARIO</w:t>
      </w:r>
    </w:p>
    <w:p w14:paraId="4E8898A4"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ARTÍCULO 44.  RESOLUCIÓN DE INCIDENTES Y EXCEPCIONES</w:t>
      </w:r>
    </w:p>
    <w:p w14:paraId="6954A796"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ARTÍCULO 45: CONVOCATORIA A COMPARECENCIA</w:t>
      </w:r>
    </w:p>
    <w:p w14:paraId="6FAE27CA"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ARTÍCULO 46. PRESCINDENCIA DE LA COMPARECENCIA</w:t>
      </w:r>
    </w:p>
    <w:p w14:paraId="07396BB8"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ARTÍCULO 47. REALIZACIÓN DE LA COMPARECENCIA ORAL Y PRIVADA</w:t>
      </w:r>
    </w:p>
    <w:p w14:paraId="40E624B8"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ARTÍCULO 48. COMPARECENCIA</w:t>
      </w:r>
    </w:p>
    <w:p w14:paraId="581B8D7F"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ARTÍCULO 49. PLAZO PARA EMITIR LA RESOLUCIÓN FINAL</w:t>
      </w:r>
    </w:p>
    <w:p w14:paraId="34101522"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ARTÍCULO 50. TRÁMITE EN CASO DE DESPIDO DEL MIEMBRO DEL FUNCIONARIADO</w:t>
      </w:r>
    </w:p>
    <w:p w14:paraId="68078494"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ARTÍCULO 51. ENVÍO DE COPIAS DE LA RESOLUCIÓN SANCIONATORIA</w:t>
      </w:r>
    </w:p>
    <w:p w14:paraId="037609B2"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ARTÍCULO 52. TRÁMITE POSTERIOR A LA EMISIÓN DE LA RESOLUCIÓN FINAL POR LA OFICINA</w:t>
      </w:r>
    </w:p>
    <w:p w14:paraId="625EA2AA" w14:textId="77777777" w:rsidR="001C474E" w:rsidRPr="00617694" w:rsidRDefault="001C474E" w:rsidP="001C474E">
      <w:pPr>
        <w:spacing w:after="0" w:line="240" w:lineRule="auto"/>
        <w:jc w:val="both"/>
        <w:rPr>
          <w:rFonts w:ascii="Arial" w:eastAsia="Arial" w:hAnsi="Arial" w:cs="Arial"/>
          <w:sz w:val="24"/>
          <w:szCs w:val="24"/>
          <w:lang w:val="es-ES"/>
        </w:rPr>
      </w:pPr>
    </w:p>
    <w:p w14:paraId="63934C04"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CAPÍTULO V. TRAMITACIÓN DEL PROCEDIMIENTO ABREVIADO</w:t>
      </w:r>
    </w:p>
    <w:p w14:paraId="24D823C0" w14:textId="77777777" w:rsidR="001C474E" w:rsidRPr="00617694" w:rsidRDefault="001C474E" w:rsidP="001C474E">
      <w:pPr>
        <w:spacing w:after="0" w:line="240" w:lineRule="auto"/>
        <w:jc w:val="both"/>
        <w:rPr>
          <w:rFonts w:ascii="Arial" w:eastAsia="Arial" w:hAnsi="Arial" w:cs="Arial"/>
          <w:sz w:val="24"/>
          <w:szCs w:val="24"/>
          <w:lang w:val="es-ES"/>
        </w:rPr>
      </w:pPr>
    </w:p>
    <w:p w14:paraId="12E03E9D"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ARTÍCULO 53. TRÁMITE DEL PROCEDIMIENTO ABREVIADO</w:t>
      </w:r>
    </w:p>
    <w:p w14:paraId="3FCED9E9"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ARTÍCULO 54. AUDIENCIA EN EL PROCEDIMIENTO ABREVIADO</w:t>
      </w:r>
    </w:p>
    <w:p w14:paraId="7D8AA76B"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CAPÍTULO VI. CONCILIACIÓN</w:t>
      </w:r>
    </w:p>
    <w:p w14:paraId="4B45A3AA"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ARTÍCULO 55. SOBRE EL TRÁMITE DE LA CONCILIACIÓN</w:t>
      </w:r>
    </w:p>
    <w:p w14:paraId="49A48AE5"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ARTÍCULO 56. PROCEDIMIENTO POSTERIOR AL TRÁMITE DE CONCILIACIÓN</w:t>
      </w:r>
    </w:p>
    <w:p w14:paraId="487160BD"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ARTÍCULO 57. RESPONSABILIDADES DE LA FISCALÍA Y DE LOS MIEMBROS DE LA JUNTA DE RELACIONES LABORALES</w:t>
      </w:r>
    </w:p>
    <w:p w14:paraId="4098FB91" w14:textId="77777777" w:rsidR="001C474E" w:rsidRPr="00617694" w:rsidRDefault="001C474E" w:rsidP="001C474E">
      <w:pPr>
        <w:spacing w:after="0" w:line="240" w:lineRule="auto"/>
        <w:jc w:val="both"/>
        <w:rPr>
          <w:rFonts w:ascii="Arial" w:eastAsia="Arial" w:hAnsi="Arial" w:cs="Arial"/>
          <w:sz w:val="24"/>
          <w:szCs w:val="24"/>
          <w:lang w:val="es-ES"/>
        </w:rPr>
      </w:pPr>
    </w:p>
    <w:p w14:paraId="47F7B966"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 xml:space="preserve">CAPÍTULO VII. LEVANTAMIENTO DE LA INAMOVILIDAD DE LOS MIEMBROS DEL ESTAMENTO ACADÉMICO </w:t>
      </w:r>
    </w:p>
    <w:p w14:paraId="05906216" w14:textId="77777777" w:rsidR="001C474E" w:rsidRPr="00617694" w:rsidRDefault="001C474E" w:rsidP="001C474E">
      <w:pPr>
        <w:spacing w:after="0" w:line="240" w:lineRule="auto"/>
        <w:jc w:val="both"/>
        <w:rPr>
          <w:rFonts w:ascii="Arial" w:eastAsia="Arial" w:hAnsi="Arial" w:cs="Arial"/>
          <w:sz w:val="24"/>
          <w:szCs w:val="24"/>
          <w:lang w:val="es-ES"/>
        </w:rPr>
      </w:pPr>
    </w:p>
    <w:p w14:paraId="0F0FAC47"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ARTÍCULO 58. DERECHO DE INAMOVILIDAD Y GARANTÍA QUE OTORGA</w:t>
      </w:r>
    </w:p>
    <w:p w14:paraId="6750E1CD"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ARTÍCULO 59. CAUSALES PARA EL LEVANTAMIENTO DE LA INAMOVILIDAD</w:t>
      </w:r>
    </w:p>
    <w:p w14:paraId="24F376A7"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ARTÍCULO 60. SOBRE EL LEVANTAMIENTO DE INAMOVILIDAD AL PERSONAL ACADÉMICO</w:t>
      </w:r>
    </w:p>
    <w:p w14:paraId="2B1B9DD7"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lastRenderedPageBreak/>
        <w:t>ARTÍCULO 61. CIRCUNSTANCIAS EN LAS QUE SE REQUIERE EL LEVANTAMIENTO DE LA INAMOVILIDAD</w:t>
      </w:r>
    </w:p>
    <w:p w14:paraId="5D830B48"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ARTÍCULO 62. PROCEDIMIENTO PARA EL LEVANTAMIENTO DE LA INAMOVILIDAD A LAS PERSONAS FUNCIONARIAS ACADÉMICAS</w:t>
      </w:r>
    </w:p>
    <w:p w14:paraId="0754C29E"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ARTÍCULO 63. TRÁMITE POSTERIOR A LA DECISIÓN DE LA ASAMBLEA</w:t>
      </w:r>
    </w:p>
    <w:p w14:paraId="59BAEBBB" w14:textId="77777777" w:rsidR="001C474E" w:rsidRPr="00617694" w:rsidRDefault="001C474E" w:rsidP="001C474E">
      <w:pPr>
        <w:spacing w:after="0" w:line="240" w:lineRule="auto"/>
        <w:jc w:val="both"/>
        <w:rPr>
          <w:rFonts w:ascii="Arial" w:eastAsia="Arial" w:hAnsi="Arial" w:cs="Arial"/>
          <w:sz w:val="24"/>
          <w:szCs w:val="24"/>
          <w:lang w:val="es-ES"/>
        </w:rPr>
      </w:pPr>
    </w:p>
    <w:p w14:paraId="72F257F2"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CAPÍTULO VIII. SANCIONES POR ACOSO LABORAL</w:t>
      </w:r>
    </w:p>
    <w:p w14:paraId="5624D826"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ARTÍCULO 64. CONDUCTAS DE ACOSO LABORAL</w:t>
      </w:r>
    </w:p>
    <w:p w14:paraId="5E84FFBF"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ARTÍCULO 65. NO CONSTITUYE ACOSO LABORAL</w:t>
      </w:r>
    </w:p>
    <w:p w14:paraId="2F542957"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ARTÍCULO 66. CONDICIONES DE LA CONDUCTA DE ACOSO LABORAL:</w:t>
      </w:r>
    </w:p>
    <w:p w14:paraId="4AC2B81C"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ARTÍCULO 67. IMPOSICIÓN DE SANCIONES DE ACOSO LABORAL</w:t>
      </w:r>
    </w:p>
    <w:p w14:paraId="2B1DEB48"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ARTÍCULO 68.  MEDIDAS CORRECTIVAS</w:t>
      </w:r>
    </w:p>
    <w:p w14:paraId="35D7EC38"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ARTÍCULO 69. CRITERIOS ADICIONALES PARA LA EMISIÓN DE LA RESOLUCIÓN FINAL</w:t>
      </w:r>
    </w:p>
    <w:p w14:paraId="378DE9A0"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ARTÍCULO 70. SANCIONES POR ENCUBRIMIENTO O FAVORECIMIENTO</w:t>
      </w:r>
    </w:p>
    <w:p w14:paraId="5A486B53" w14:textId="77777777" w:rsidR="001C474E" w:rsidRPr="00617694" w:rsidRDefault="001C474E" w:rsidP="001C474E">
      <w:pPr>
        <w:spacing w:after="0" w:line="240" w:lineRule="auto"/>
        <w:jc w:val="both"/>
        <w:rPr>
          <w:rFonts w:ascii="Arial" w:eastAsia="Arial" w:hAnsi="Arial" w:cs="Arial"/>
          <w:sz w:val="24"/>
          <w:szCs w:val="24"/>
          <w:lang w:val="es-ES"/>
        </w:rPr>
      </w:pPr>
    </w:p>
    <w:p w14:paraId="274A44F1"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 xml:space="preserve">CAPÍTULO IX. SANCIONES EN FALTAS COMUNES A LOS MIEMBROS DEL FUNCIONARIADO </w:t>
      </w:r>
    </w:p>
    <w:p w14:paraId="674399B4" w14:textId="77777777" w:rsidR="001C474E" w:rsidRPr="00617694" w:rsidRDefault="001C474E" w:rsidP="001C474E">
      <w:pPr>
        <w:spacing w:after="0" w:line="240" w:lineRule="auto"/>
        <w:jc w:val="both"/>
        <w:rPr>
          <w:rFonts w:ascii="Arial" w:eastAsia="Arial" w:hAnsi="Arial" w:cs="Arial"/>
          <w:sz w:val="24"/>
          <w:szCs w:val="24"/>
          <w:lang w:val="es-ES"/>
        </w:rPr>
      </w:pPr>
    </w:p>
    <w:p w14:paraId="276C8B86"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ARTÍCULO 71. IMPOSICIÓN DE SANCIONES POR FALTAS COMUNES</w:t>
      </w:r>
    </w:p>
    <w:p w14:paraId="0A315432"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ARTÍCULO 72. FALTAS SANCIONABLES CON AMONESTACIÓN VERBAL</w:t>
      </w:r>
    </w:p>
    <w:p w14:paraId="2177C4B4"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ARTÍCULO 73: FALTAS SANCIONABLES CON APERCIBIMIENTO POR ESCRITO</w:t>
      </w:r>
    </w:p>
    <w:p w14:paraId="0AC1EC42"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ARTÍCULO 74. FALTAS SANCIONABLES CON SUSPENSIÓN SIN GOCE DE SALARIO HASTA POR TREINTA DÍAS</w:t>
      </w:r>
    </w:p>
    <w:p w14:paraId="4C9162AA"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ARTÍCULO 75: FALTAS SANCIONABLES CON DESPIDO SIN RESPONSABILIDAD PATRONAL</w:t>
      </w:r>
    </w:p>
    <w:p w14:paraId="0082E090"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ARTÍCULO 76. CONDUCTAS NO CONTEMPLADAS EXPRESAMENTE</w:t>
      </w:r>
    </w:p>
    <w:p w14:paraId="37EDAEC2" w14:textId="77777777" w:rsidR="001C474E" w:rsidRPr="00617694" w:rsidRDefault="001C474E" w:rsidP="001C474E">
      <w:pPr>
        <w:spacing w:after="0" w:line="240" w:lineRule="auto"/>
        <w:jc w:val="both"/>
        <w:rPr>
          <w:rFonts w:ascii="Arial" w:eastAsia="Arial" w:hAnsi="Arial" w:cs="Arial"/>
          <w:sz w:val="24"/>
          <w:szCs w:val="24"/>
          <w:lang w:val="es-ES"/>
        </w:rPr>
      </w:pPr>
    </w:p>
    <w:p w14:paraId="34561608"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CAPÍTULO X. SANCIONES A LOS MIEMBROS DEL ESTUDIANTADO</w:t>
      </w:r>
    </w:p>
    <w:p w14:paraId="6597EFC5" w14:textId="77777777" w:rsidR="001C474E" w:rsidRPr="00617694" w:rsidRDefault="001C474E" w:rsidP="001C474E">
      <w:pPr>
        <w:spacing w:after="0" w:line="240" w:lineRule="auto"/>
        <w:jc w:val="both"/>
        <w:rPr>
          <w:rFonts w:ascii="Arial" w:eastAsia="Arial" w:hAnsi="Arial" w:cs="Arial"/>
          <w:sz w:val="24"/>
          <w:szCs w:val="24"/>
          <w:lang w:val="es-ES"/>
        </w:rPr>
      </w:pPr>
    </w:p>
    <w:p w14:paraId="10D6419E"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ARTÍCULO 77.  TIPO DE SANCIONES</w:t>
      </w:r>
    </w:p>
    <w:p w14:paraId="06A01734"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ARTÍCULO 78. FALTAS LEVES</w:t>
      </w:r>
    </w:p>
    <w:p w14:paraId="46A6E056"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ARTÍCULO 79. FALTAS GRAVES</w:t>
      </w:r>
    </w:p>
    <w:p w14:paraId="0AF910CC"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ARTÍCULO 80: FALTAS MUY GRAVES</w:t>
      </w:r>
    </w:p>
    <w:p w14:paraId="10061583"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ARTÍCULO 81. EFECTOS DE LA SUSPENSIÓN</w:t>
      </w:r>
    </w:p>
    <w:p w14:paraId="54740D4B"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ARTÍCULO 82. APLICACIÓN DE LA EXPULSIÓN</w:t>
      </w:r>
    </w:p>
    <w:p w14:paraId="032ED3C3"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ARTÍCULO 83. CONDUCTAS NO CONTEMPLADAS EXPRESAMENTE</w:t>
      </w:r>
    </w:p>
    <w:p w14:paraId="367E8754"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ARTÍCULO 84. APLICACIÓN DE SANCIONES</w:t>
      </w:r>
    </w:p>
    <w:p w14:paraId="2F1A70CB"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ARTÍCULO 85. MEDIOS DE IMPUGNACIÓN</w:t>
      </w:r>
    </w:p>
    <w:p w14:paraId="2465ECF8"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CAPÍTULO XI. PROCEDIMIENTO PARA SANCIONAR Y DESTITUIR A LAS AUTORIDADES EN CARGOS POR ELECCIÓN</w:t>
      </w:r>
    </w:p>
    <w:p w14:paraId="7540BC09" w14:textId="77777777" w:rsidR="001C474E" w:rsidRPr="00617694" w:rsidRDefault="001C474E" w:rsidP="001C474E">
      <w:pPr>
        <w:spacing w:after="0" w:line="240" w:lineRule="auto"/>
        <w:jc w:val="both"/>
        <w:rPr>
          <w:rFonts w:ascii="Arial" w:eastAsia="Arial" w:hAnsi="Arial" w:cs="Arial"/>
          <w:sz w:val="24"/>
          <w:szCs w:val="24"/>
          <w:lang w:val="es-ES"/>
        </w:rPr>
      </w:pPr>
    </w:p>
    <w:p w14:paraId="4F7A8C38"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ARTÍCULO 86.  ÁMBITO DE APLICACIÓN</w:t>
      </w:r>
    </w:p>
    <w:p w14:paraId="2B62305D"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ARTÍCULO 87.  ÓRGANO COMPETENTE PARA TRAMITAR LOS PROCEDIMIENTOS DISCIPLINARIOS.</w:t>
      </w:r>
    </w:p>
    <w:p w14:paraId="70E62877"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ARTÍCULO 88.  FALTAS DISCIPLINARIAS DE LAS AUTORIDADES ELECTAS.</w:t>
      </w:r>
    </w:p>
    <w:p w14:paraId="48AB3E6A"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ARTÍCULO 89.  SANCIONES PARA LAS AUTORIDADES ELECTAS.</w:t>
      </w:r>
    </w:p>
    <w:p w14:paraId="6C86329C"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lastRenderedPageBreak/>
        <w:t>ARTÍCULO 90.  VALORACIÓN PRELIMINAR DE LA DENUNCIA</w:t>
      </w:r>
    </w:p>
    <w:p w14:paraId="73507D29"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ARTÍCULO 91.  TRÁMITE DEL PROCEDIMIENTO</w:t>
      </w:r>
    </w:p>
    <w:p w14:paraId="71DE7CB6"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ARTÍCULO 92.  RESOLUCIÓN DEL TEUNA</w:t>
      </w:r>
    </w:p>
    <w:p w14:paraId="7F6344D4"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ARTÍCULO 93.  PROCEDIMIENTO DE DESTITUCIÓN</w:t>
      </w:r>
    </w:p>
    <w:p w14:paraId="1E547CD1"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ARTÍCULO 94.  EJECUCIÓN DEL DESPIDO</w:t>
      </w:r>
    </w:p>
    <w:p w14:paraId="2A4524E2"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ARTÍCULO 95.  SUSPENSIÓN CON GOCE DE SALARIO DURANTE LA INVESTIGACIÓN</w:t>
      </w:r>
    </w:p>
    <w:p w14:paraId="39A4CC77"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ARTÍCULO 96.  REINSTALACIÓN EN CASO DE DESPIDO INJUSTIFICADO</w:t>
      </w:r>
    </w:p>
    <w:p w14:paraId="0244CD52" w14:textId="77777777" w:rsidR="001C474E" w:rsidRPr="00617694" w:rsidRDefault="001C474E" w:rsidP="001C474E">
      <w:pPr>
        <w:spacing w:after="0" w:line="240" w:lineRule="auto"/>
        <w:jc w:val="both"/>
        <w:rPr>
          <w:rFonts w:ascii="Arial" w:eastAsia="Arial" w:hAnsi="Arial" w:cs="Arial"/>
          <w:sz w:val="24"/>
          <w:szCs w:val="24"/>
          <w:lang w:val="es-ES"/>
        </w:rPr>
      </w:pPr>
    </w:p>
    <w:p w14:paraId="24857F55"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CAPÍTULO XII. PROCEDIMIENTO PARA ACREDITAR LA AUSENCIA A ASAMBLEAS Y REUNIONES</w:t>
      </w:r>
    </w:p>
    <w:p w14:paraId="3072B0BB" w14:textId="77777777" w:rsidR="001C474E" w:rsidRPr="00617694" w:rsidRDefault="001C474E" w:rsidP="001C474E">
      <w:pPr>
        <w:spacing w:after="0" w:line="240" w:lineRule="auto"/>
        <w:jc w:val="both"/>
        <w:rPr>
          <w:rFonts w:ascii="Arial" w:eastAsia="Arial" w:hAnsi="Arial" w:cs="Arial"/>
          <w:sz w:val="24"/>
          <w:szCs w:val="24"/>
          <w:lang w:val="es-ES"/>
        </w:rPr>
      </w:pPr>
    </w:p>
    <w:p w14:paraId="3AF2C00A"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ARTÍCULO 97. ÁMBITO DE APLICACIÓN</w:t>
      </w:r>
    </w:p>
    <w:p w14:paraId="0DBE0BC3"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ARTÍCULO 98. OBLIGACIÓN DE LEVANTAR LISTA DE ASISTENCIA</w:t>
      </w:r>
    </w:p>
    <w:p w14:paraId="4ED6004C"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ARTÍCULO 99. OBLIGATORIEDAD DE ASISTENCIA</w:t>
      </w:r>
    </w:p>
    <w:p w14:paraId="02D62FE4"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ARTÍCULO 100. RESPONSABILIDADES DE LOS SUPERIORES JERÁRQUICOS</w:t>
      </w:r>
    </w:p>
    <w:p w14:paraId="6DF7EDDB" w14:textId="77777777" w:rsidR="001C474E" w:rsidRPr="00617694" w:rsidRDefault="001C474E" w:rsidP="001C474E">
      <w:pPr>
        <w:spacing w:after="0" w:line="240" w:lineRule="auto"/>
        <w:jc w:val="both"/>
        <w:rPr>
          <w:rFonts w:ascii="Arial" w:eastAsia="Arial" w:hAnsi="Arial" w:cs="Arial"/>
          <w:sz w:val="24"/>
          <w:szCs w:val="24"/>
          <w:lang w:val="es-ES"/>
        </w:rPr>
      </w:pPr>
    </w:p>
    <w:p w14:paraId="5B6CD4F5"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CAPÍTULO XIII. DISPOSICIONES FINALES</w:t>
      </w:r>
    </w:p>
    <w:p w14:paraId="7932A938" w14:textId="77777777" w:rsidR="001C474E" w:rsidRPr="00617694" w:rsidRDefault="001C474E" w:rsidP="001C474E">
      <w:pPr>
        <w:spacing w:after="0" w:line="240" w:lineRule="auto"/>
        <w:jc w:val="both"/>
        <w:rPr>
          <w:rFonts w:ascii="Arial" w:eastAsia="Arial" w:hAnsi="Arial" w:cs="Arial"/>
          <w:sz w:val="24"/>
          <w:szCs w:val="24"/>
          <w:lang w:val="es-ES"/>
        </w:rPr>
      </w:pPr>
    </w:p>
    <w:p w14:paraId="2792D0F7"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ARTÍCULO 101. PRESCRIPCIÓN</w:t>
      </w:r>
    </w:p>
    <w:p w14:paraId="466764E1"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ARTÍCULO 102. NORMATIVA SUPLETORIA</w:t>
      </w:r>
    </w:p>
    <w:p w14:paraId="0795DAB7"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ARTÍCULO 103. VIGENCIA</w:t>
      </w:r>
    </w:p>
    <w:p w14:paraId="1AF46331"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ARTÍCULO 104. DEROGATORIA</w:t>
      </w:r>
    </w:p>
    <w:p w14:paraId="2C8E17EF"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ARTÍCULO 105. MODIFICACIONES REGLAMENTARIAS</w:t>
      </w:r>
    </w:p>
    <w:p w14:paraId="6238EA16" w14:textId="77777777" w:rsidR="001C474E" w:rsidRPr="00617694" w:rsidRDefault="001C474E" w:rsidP="001C474E">
      <w:pPr>
        <w:spacing w:after="0" w:line="240" w:lineRule="auto"/>
        <w:jc w:val="both"/>
        <w:rPr>
          <w:rFonts w:ascii="Arial" w:eastAsia="Arial" w:hAnsi="Arial" w:cs="Arial"/>
          <w:sz w:val="24"/>
          <w:szCs w:val="24"/>
          <w:lang w:val="es-ES"/>
        </w:rPr>
      </w:pPr>
    </w:p>
    <w:p w14:paraId="3C794C06"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CAPÍTULO XIV. DISPOSICIONES TRANSITORIAS</w:t>
      </w:r>
    </w:p>
    <w:p w14:paraId="14664997" w14:textId="77777777" w:rsidR="001C474E" w:rsidRPr="00617694" w:rsidRDefault="001C474E" w:rsidP="001C474E">
      <w:pPr>
        <w:spacing w:after="0" w:line="240" w:lineRule="auto"/>
        <w:jc w:val="both"/>
        <w:rPr>
          <w:rFonts w:ascii="Arial" w:eastAsia="Arial" w:hAnsi="Arial" w:cs="Arial"/>
          <w:sz w:val="24"/>
          <w:szCs w:val="24"/>
          <w:lang w:val="es-ES"/>
        </w:rPr>
      </w:pPr>
    </w:p>
    <w:p w14:paraId="3321DD4E"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TRANSITORIO I</w:t>
      </w:r>
    </w:p>
    <w:p w14:paraId="3533BCB3"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TRANSITORIO II</w:t>
      </w:r>
    </w:p>
    <w:p w14:paraId="1CDADDD2"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TRANSITORIO III</w:t>
      </w:r>
    </w:p>
    <w:p w14:paraId="137C7D03" w14:textId="77777777" w:rsidR="001C474E" w:rsidRPr="00617694" w:rsidRDefault="001C474E" w:rsidP="001C474E">
      <w:pPr>
        <w:spacing w:after="0" w:line="240" w:lineRule="auto"/>
        <w:jc w:val="both"/>
        <w:rPr>
          <w:rFonts w:ascii="Arial" w:eastAsia="Arial" w:hAnsi="Arial" w:cs="Arial"/>
          <w:sz w:val="24"/>
          <w:szCs w:val="24"/>
          <w:lang w:val="es-ES"/>
        </w:rPr>
      </w:pPr>
      <w:r w:rsidRPr="00617694">
        <w:rPr>
          <w:rFonts w:ascii="Arial" w:eastAsia="Arial" w:hAnsi="Arial" w:cs="Arial"/>
          <w:sz w:val="24"/>
          <w:szCs w:val="24"/>
          <w:lang w:val="es-ES"/>
        </w:rPr>
        <w:t xml:space="preserve">TRANSITORIO AL ARTÍCULO 10. </w:t>
      </w:r>
    </w:p>
    <w:p w14:paraId="29D486A7" w14:textId="77777777" w:rsidR="001C474E" w:rsidRPr="00617694" w:rsidRDefault="001C474E" w:rsidP="001C474E">
      <w:pPr>
        <w:spacing w:after="0" w:line="240" w:lineRule="auto"/>
        <w:jc w:val="both"/>
        <w:rPr>
          <w:rFonts w:ascii="Arial" w:eastAsia="Arial" w:hAnsi="Arial" w:cs="Arial"/>
          <w:sz w:val="24"/>
          <w:szCs w:val="24"/>
          <w:lang w:val="es-ES"/>
        </w:rPr>
      </w:pPr>
    </w:p>
    <w:p w14:paraId="593E6EBC" w14:textId="77777777" w:rsidR="001C474E" w:rsidRPr="00617694" w:rsidRDefault="001C474E" w:rsidP="001C474E">
      <w:pPr>
        <w:spacing w:after="0" w:line="240" w:lineRule="auto"/>
        <w:jc w:val="center"/>
        <w:rPr>
          <w:rFonts w:ascii="Arial" w:eastAsia="Arial" w:hAnsi="Arial" w:cs="Arial"/>
          <w:sz w:val="24"/>
          <w:szCs w:val="24"/>
          <w:lang w:val="es-ES"/>
        </w:rPr>
      </w:pPr>
      <w:r w:rsidRPr="00617694">
        <w:rPr>
          <w:rFonts w:ascii="Arial" w:eastAsia="Arial" w:hAnsi="Arial" w:cs="Arial"/>
          <w:sz w:val="24"/>
          <w:szCs w:val="24"/>
          <w:lang w:val="es-ES"/>
        </w:rPr>
        <w:t xml:space="preserve">APROBADO POR EL CONSEJO UNIVERSITARIO EN SESIÓN DEL 14 DE JULIO DE 2022, ACTA </w:t>
      </w:r>
      <w:proofErr w:type="spellStart"/>
      <w:r w:rsidRPr="00617694">
        <w:rPr>
          <w:rFonts w:ascii="Arial" w:eastAsia="Arial" w:hAnsi="Arial" w:cs="Arial"/>
          <w:sz w:val="24"/>
          <w:szCs w:val="24"/>
          <w:lang w:val="es-ES"/>
        </w:rPr>
        <w:t>N.°</w:t>
      </w:r>
      <w:proofErr w:type="spellEnd"/>
      <w:r w:rsidRPr="00617694">
        <w:rPr>
          <w:rFonts w:ascii="Arial" w:eastAsia="Arial" w:hAnsi="Arial" w:cs="Arial"/>
          <w:sz w:val="24"/>
          <w:szCs w:val="24"/>
          <w:lang w:val="es-ES"/>
        </w:rPr>
        <w:t xml:space="preserve"> 38-2022, DEL 18 DE JULIO DE 2022</w:t>
      </w:r>
    </w:p>
    <w:p w14:paraId="4B2B19BB" w14:textId="77777777" w:rsidR="001C474E" w:rsidRPr="00617694" w:rsidRDefault="001C474E" w:rsidP="001C474E">
      <w:pPr>
        <w:spacing w:after="0" w:line="240" w:lineRule="auto"/>
        <w:jc w:val="both"/>
        <w:rPr>
          <w:rFonts w:ascii="Arial" w:eastAsia="Arial" w:hAnsi="Arial" w:cs="Arial"/>
          <w:sz w:val="24"/>
          <w:szCs w:val="24"/>
          <w:lang w:val="es-ES"/>
        </w:rPr>
      </w:pPr>
    </w:p>
    <w:p w14:paraId="4F87094D" w14:textId="77777777" w:rsidR="001C474E" w:rsidRPr="00617694" w:rsidRDefault="001C474E" w:rsidP="001C474E">
      <w:pPr>
        <w:spacing w:after="0" w:line="240" w:lineRule="auto"/>
        <w:jc w:val="center"/>
        <w:rPr>
          <w:rFonts w:ascii="Arial" w:eastAsia="Arial" w:hAnsi="Arial" w:cs="Arial"/>
          <w:sz w:val="24"/>
          <w:szCs w:val="24"/>
          <w:lang w:val="es-ES"/>
        </w:rPr>
      </w:pPr>
      <w:r w:rsidRPr="00617694">
        <w:rPr>
          <w:rFonts w:ascii="Arial" w:eastAsia="Arial" w:hAnsi="Arial" w:cs="Arial"/>
          <w:sz w:val="24"/>
          <w:szCs w:val="24"/>
          <w:lang w:val="es-ES"/>
        </w:rPr>
        <w:t>MODIFICADO POR EL CONSEJO UNIVERSITARIO:</w:t>
      </w:r>
    </w:p>
    <w:p w14:paraId="0A7CBE2B" w14:textId="77777777" w:rsidR="001C474E" w:rsidRPr="00617694" w:rsidRDefault="001C474E" w:rsidP="001C474E">
      <w:pPr>
        <w:spacing w:after="0" w:line="240" w:lineRule="auto"/>
        <w:jc w:val="center"/>
        <w:rPr>
          <w:rFonts w:ascii="Arial" w:eastAsia="Arial" w:hAnsi="Arial" w:cs="Arial"/>
          <w:sz w:val="24"/>
          <w:szCs w:val="24"/>
          <w:lang w:val="es-ES"/>
        </w:rPr>
      </w:pPr>
      <w:r w:rsidRPr="00617694">
        <w:rPr>
          <w:rFonts w:ascii="Arial" w:eastAsia="Arial" w:hAnsi="Arial" w:cs="Arial"/>
          <w:sz w:val="24"/>
          <w:szCs w:val="24"/>
          <w:lang w:val="es-ES"/>
        </w:rPr>
        <w:t xml:space="preserve">ACTA </w:t>
      </w:r>
      <w:proofErr w:type="spellStart"/>
      <w:r w:rsidRPr="00617694">
        <w:rPr>
          <w:rFonts w:ascii="Arial" w:eastAsia="Arial" w:hAnsi="Arial" w:cs="Arial"/>
          <w:sz w:val="24"/>
          <w:szCs w:val="24"/>
          <w:lang w:val="es-ES"/>
        </w:rPr>
        <w:t>N.°</w:t>
      </w:r>
      <w:proofErr w:type="spellEnd"/>
      <w:r w:rsidRPr="00617694">
        <w:rPr>
          <w:rFonts w:ascii="Arial" w:eastAsia="Arial" w:hAnsi="Arial" w:cs="Arial"/>
          <w:sz w:val="24"/>
          <w:szCs w:val="24"/>
          <w:lang w:val="es-ES"/>
        </w:rPr>
        <w:t xml:space="preserve"> 55-2022, DEL 8 DE DICIEMBRE DE 2022</w:t>
      </w:r>
    </w:p>
    <w:p w14:paraId="6E984060" w14:textId="77777777" w:rsidR="001C474E" w:rsidRPr="00617694" w:rsidRDefault="001C474E" w:rsidP="001C474E">
      <w:pPr>
        <w:spacing w:after="0" w:line="240" w:lineRule="auto"/>
        <w:jc w:val="center"/>
        <w:rPr>
          <w:rFonts w:ascii="Arial" w:eastAsia="Arial" w:hAnsi="Arial" w:cs="Arial"/>
          <w:sz w:val="24"/>
          <w:szCs w:val="24"/>
          <w:lang w:val="es-ES"/>
        </w:rPr>
      </w:pPr>
      <w:r w:rsidRPr="00617694">
        <w:rPr>
          <w:rFonts w:ascii="Arial" w:eastAsia="Arial" w:hAnsi="Arial" w:cs="Arial"/>
          <w:sz w:val="24"/>
          <w:szCs w:val="24"/>
          <w:lang w:val="es-ES"/>
        </w:rPr>
        <w:t xml:space="preserve">ACTA </w:t>
      </w:r>
      <w:proofErr w:type="spellStart"/>
      <w:r w:rsidRPr="00617694">
        <w:rPr>
          <w:rFonts w:ascii="Arial" w:eastAsia="Arial" w:hAnsi="Arial" w:cs="Arial"/>
          <w:sz w:val="24"/>
          <w:szCs w:val="24"/>
          <w:lang w:val="es-ES"/>
        </w:rPr>
        <w:t>N.°</w:t>
      </w:r>
      <w:proofErr w:type="spellEnd"/>
      <w:r w:rsidRPr="00617694">
        <w:rPr>
          <w:rFonts w:ascii="Arial" w:eastAsia="Arial" w:hAnsi="Arial" w:cs="Arial"/>
          <w:sz w:val="24"/>
          <w:szCs w:val="24"/>
          <w:lang w:val="es-ES"/>
        </w:rPr>
        <w:t xml:space="preserve"> 26-2023, DEL 25 DE MAYO DE 2023</w:t>
      </w:r>
    </w:p>
    <w:p w14:paraId="61EA8B06" w14:textId="77777777" w:rsidR="001C474E" w:rsidRPr="00617694" w:rsidRDefault="001C474E" w:rsidP="001C474E">
      <w:pPr>
        <w:spacing w:after="0" w:line="240" w:lineRule="auto"/>
        <w:jc w:val="center"/>
        <w:rPr>
          <w:rFonts w:ascii="Arial" w:eastAsia="Arial" w:hAnsi="Arial" w:cs="Arial"/>
          <w:sz w:val="24"/>
          <w:szCs w:val="24"/>
          <w:lang w:val="es-ES"/>
        </w:rPr>
      </w:pPr>
      <w:r w:rsidRPr="00617694">
        <w:rPr>
          <w:rFonts w:ascii="Arial" w:eastAsia="Arial" w:hAnsi="Arial" w:cs="Arial"/>
          <w:sz w:val="24"/>
          <w:szCs w:val="24"/>
          <w:lang w:val="es-ES"/>
        </w:rPr>
        <w:t xml:space="preserve">ACTA </w:t>
      </w:r>
      <w:proofErr w:type="spellStart"/>
      <w:r w:rsidRPr="00617694">
        <w:rPr>
          <w:rFonts w:ascii="Arial" w:eastAsia="Arial" w:hAnsi="Arial" w:cs="Arial"/>
          <w:sz w:val="24"/>
          <w:szCs w:val="24"/>
          <w:lang w:val="es-ES"/>
        </w:rPr>
        <w:t>N.°</w:t>
      </w:r>
      <w:proofErr w:type="spellEnd"/>
      <w:r w:rsidRPr="00617694">
        <w:rPr>
          <w:rFonts w:ascii="Arial" w:eastAsia="Arial" w:hAnsi="Arial" w:cs="Arial"/>
          <w:sz w:val="24"/>
          <w:szCs w:val="24"/>
          <w:lang w:val="es-ES"/>
        </w:rPr>
        <w:t xml:space="preserve"> 11-2023, DEL 13 DE DICIEMBRE DE 2023</w:t>
      </w:r>
    </w:p>
    <w:p w14:paraId="7DE45199" w14:textId="77777777" w:rsidR="001C474E" w:rsidRPr="00617694" w:rsidRDefault="001C474E" w:rsidP="001C474E">
      <w:pPr>
        <w:spacing w:after="0" w:line="240" w:lineRule="auto"/>
        <w:jc w:val="center"/>
        <w:rPr>
          <w:rFonts w:ascii="Arial" w:eastAsia="Arial" w:hAnsi="Arial" w:cs="Arial"/>
          <w:sz w:val="24"/>
          <w:szCs w:val="24"/>
          <w:lang w:val="es-ES"/>
        </w:rPr>
      </w:pPr>
      <w:r w:rsidRPr="00617694">
        <w:rPr>
          <w:rFonts w:ascii="Arial" w:eastAsia="Arial" w:hAnsi="Arial" w:cs="Arial"/>
          <w:sz w:val="24"/>
          <w:szCs w:val="24"/>
          <w:lang w:val="es-ES"/>
        </w:rPr>
        <w:t xml:space="preserve">ACTA </w:t>
      </w:r>
      <w:proofErr w:type="spellStart"/>
      <w:r w:rsidRPr="00617694">
        <w:rPr>
          <w:rFonts w:ascii="Arial" w:eastAsia="Arial" w:hAnsi="Arial" w:cs="Arial"/>
          <w:sz w:val="24"/>
          <w:szCs w:val="24"/>
          <w:lang w:val="es-ES"/>
        </w:rPr>
        <w:t>N.°</w:t>
      </w:r>
      <w:proofErr w:type="spellEnd"/>
      <w:r w:rsidRPr="00617694">
        <w:rPr>
          <w:rFonts w:ascii="Arial" w:eastAsia="Arial" w:hAnsi="Arial" w:cs="Arial"/>
          <w:sz w:val="24"/>
          <w:szCs w:val="24"/>
          <w:lang w:val="es-ES"/>
        </w:rPr>
        <w:t xml:space="preserve"> 21-2024, DEL 27 DE JUNIO DE 2024</w:t>
      </w:r>
    </w:p>
    <w:p w14:paraId="3B1B546B" w14:textId="77777777" w:rsidR="001C474E" w:rsidRPr="00617694" w:rsidRDefault="001C474E" w:rsidP="001C474E">
      <w:pPr>
        <w:spacing w:after="0" w:line="240" w:lineRule="auto"/>
        <w:jc w:val="center"/>
        <w:rPr>
          <w:rFonts w:ascii="Arial" w:eastAsia="Arial" w:hAnsi="Arial" w:cs="Arial"/>
          <w:sz w:val="24"/>
          <w:szCs w:val="24"/>
          <w:lang w:val="es-ES"/>
        </w:rPr>
      </w:pPr>
      <w:r w:rsidRPr="00617694">
        <w:rPr>
          <w:rFonts w:ascii="Arial" w:eastAsia="Arial" w:hAnsi="Arial" w:cs="Arial"/>
          <w:sz w:val="24"/>
          <w:szCs w:val="24"/>
          <w:lang w:val="es-ES"/>
        </w:rPr>
        <w:t xml:space="preserve">ACTA </w:t>
      </w:r>
      <w:proofErr w:type="spellStart"/>
      <w:r w:rsidRPr="00617694">
        <w:rPr>
          <w:rFonts w:ascii="Arial" w:eastAsia="Arial" w:hAnsi="Arial" w:cs="Arial"/>
          <w:sz w:val="24"/>
          <w:szCs w:val="24"/>
          <w:lang w:val="es-ES"/>
        </w:rPr>
        <w:t>N.°</w:t>
      </w:r>
      <w:proofErr w:type="spellEnd"/>
      <w:r w:rsidRPr="00617694">
        <w:rPr>
          <w:rFonts w:ascii="Arial" w:eastAsia="Arial" w:hAnsi="Arial" w:cs="Arial"/>
          <w:sz w:val="24"/>
          <w:szCs w:val="24"/>
          <w:lang w:val="es-ES"/>
        </w:rPr>
        <w:t xml:space="preserve"> 35-2024, DEL 26 DE SETIEMBE DE 2024</w:t>
      </w:r>
    </w:p>
    <w:p w14:paraId="22824DD6" w14:textId="77777777" w:rsidR="001C474E" w:rsidRPr="00617694" w:rsidRDefault="001C474E" w:rsidP="001C474E">
      <w:pPr>
        <w:spacing w:after="0" w:line="240" w:lineRule="auto"/>
        <w:jc w:val="center"/>
        <w:rPr>
          <w:rFonts w:ascii="Arial" w:eastAsia="Arial" w:hAnsi="Arial" w:cs="Arial"/>
          <w:sz w:val="24"/>
          <w:szCs w:val="24"/>
          <w:lang w:val="es-ES"/>
        </w:rPr>
      </w:pPr>
      <w:r w:rsidRPr="00617694">
        <w:rPr>
          <w:rFonts w:ascii="Arial" w:eastAsia="Arial" w:hAnsi="Arial" w:cs="Arial"/>
          <w:sz w:val="24"/>
          <w:szCs w:val="24"/>
          <w:lang w:val="es-ES"/>
        </w:rPr>
        <w:t xml:space="preserve">ACTA </w:t>
      </w:r>
      <w:proofErr w:type="spellStart"/>
      <w:r w:rsidRPr="00617694">
        <w:rPr>
          <w:rFonts w:ascii="Arial" w:eastAsia="Arial" w:hAnsi="Arial" w:cs="Arial"/>
          <w:sz w:val="24"/>
          <w:szCs w:val="24"/>
          <w:lang w:val="es-ES"/>
        </w:rPr>
        <w:t>N.°</w:t>
      </w:r>
      <w:proofErr w:type="spellEnd"/>
      <w:r w:rsidRPr="00617694">
        <w:rPr>
          <w:rFonts w:ascii="Arial" w:eastAsia="Arial" w:hAnsi="Arial" w:cs="Arial"/>
          <w:sz w:val="24"/>
          <w:szCs w:val="24"/>
          <w:lang w:val="es-ES"/>
        </w:rPr>
        <w:t xml:space="preserve"> 28-2025, DEL 19 DE JUNIO DE 2025</w:t>
      </w:r>
    </w:p>
    <w:p w14:paraId="7BF0D0B9" w14:textId="77777777" w:rsidR="001C474E" w:rsidRPr="00617694" w:rsidRDefault="001C474E" w:rsidP="001C474E">
      <w:pPr>
        <w:spacing w:after="0" w:line="240" w:lineRule="auto"/>
        <w:jc w:val="center"/>
        <w:rPr>
          <w:rFonts w:ascii="Arial" w:eastAsia="Arial" w:hAnsi="Arial" w:cs="Arial"/>
          <w:sz w:val="24"/>
          <w:szCs w:val="24"/>
          <w:lang w:val="es-ES"/>
        </w:rPr>
      </w:pPr>
      <w:r w:rsidRPr="00617694">
        <w:rPr>
          <w:rFonts w:ascii="Arial" w:eastAsia="Arial" w:hAnsi="Arial" w:cs="Arial"/>
          <w:sz w:val="24"/>
          <w:szCs w:val="24"/>
          <w:lang w:val="es-ES"/>
        </w:rPr>
        <w:t xml:space="preserve">ACTA </w:t>
      </w:r>
      <w:proofErr w:type="spellStart"/>
      <w:r w:rsidRPr="00617694">
        <w:rPr>
          <w:rFonts w:ascii="Arial" w:eastAsia="Arial" w:hAnsi="Arial" w:cs="Arial"/>
          <w:sz w:val="24"/>
          <w:szCs w:val="24"/>
          <w:lang w:val="es-ES"/>
        </w:rPr>
        <w:t>N.°</w:t>
      </w:r>
      <w:proofErr w:type="spellEnd"/>
      <w:r w:rsidRPr="00617694">
        <w:rPr>
          <w:rFonts w:ascii="Arial" w:eastAsia="Arial" w:hAnsi="Arial" w:cs="Arial"/>
          <w:sz w:val="24"/>
          <w:szCs w:val="24"/>
          <w:lang w:val="es-ES"/>
        </w:rPr>
        <w:t xml:space="preserve"> 38-2025, DEL 9 DE OCTUBRE DE 2025</w:t>
      </w:r>
    </w:p>
    <w:p w14:paraId="364FEEDB" w14:textId="77777777" w:rsidR="001C474E" w:rsidRPr="00B35FA2" w:rsidRDefault="001C474E">
      <w:pPr>
        <w:rPr>
          <w:lang w:val="es-ES"/>
        </w:rPr>
      </w:pPr>
    </w:p>
    <w:sectPr w:rsidR="001C474E" w:rsidRPr="00B35FA2">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Noto Sans">
    <w:charset w:val="00"/>
    <w:family w:val="swiss"/>
    <w:pitch w:val="variable"/>
    <w:sig w:usb0="E00082FF" w:usb1="400078FF" w:usb2="00000021" w:usb3="00000000" w:csb0="0000019F" w:csb1="00000000"/>
  </w:font>
  <w:font w:name="Courier New">
    <w:panose1 w:val="02070309020205020404"/>
    <w:charset w:val="00"/>
    <w:family w:val="modern"/>
    <w:pitch w:val="fixed"/>
    <w:sig w:usb0="E0002EFF" w:usb1="C0007843"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Lucida Grande">
    <w:charset w:val="00"/>
    <w:family w:val="swiss"/>
    <w:pitch w:val="variable"/>
    <w:sig w:usb0="E1000AEF" w:usb1="5000A1FF" w:usb2="00000000" w:usb3="00000000" w:csb0="000001BF" w:csb1="00000000"/>
  </w:font>
  <w:font w:name="Calibri Light">
    <w:panose1 w:val="020F0302020204030204"/>
    <w:charset w:val="00"/>
    <w:family w:val="swiss"/>
    <w:pitch w:val="variable"/>
    <w:sig w:usb0="E4002EFF" w:usb1="C000247B" w:usb2="00000009" w:usb3="00000000" w:csb0="000001FF" w:csb1="00000000"/>
  </w:font>
  <w:font w:name="Liberation Sans">
    <w:altName w:val="Arial"/>
    <w:charset w:val="00"/>
    <w:family w:val="swiss"/>
    <w:pitch w:val="variable"/>
  </w:font>
  <w:font w:name="Droid Sans Fallback;Times New R">
    <w:panose1 w:val="00000000000000000000"/>
    <w:charset w:val="00"/>
    <w:family w:val="roman"/>
    <w:notTrueType/>
    <w:pitch w:val="default"/>
  </w:font>
  <w:font w:name="FreeSans">
    <w:altName w:val="Cambria"/>
    <w:panose1 w:val="00000000000000000000"/>
    <w:charset w:val="00"/>
    <w:family w:val="roman"/>
    <w:notTrueType/>
    <w:pitch w:val="default"/>
  </w:font>
  <w:font w:name="DejaVu Sans">
    <w:charset w:val="00"/>
    <w:family w:val="swiss"/>
    <w:pitch w:val="variable"/>
    <w:sig w:usb0="E7002EFF" w:usb1="D200FDFF" w:usb2="0A246029" w:usb3="00000000" w:csb0="000001FF" w:csb1="00000000"/>
  </w:font>
  <w:font w:name="Liberation Serif;Times New Roma">
    <w:altName w:val="Times New Roman"/>
    <w:charset w:val="00"/>
    <w:family w:val="roman"/>
    <w:pitch w:val="default"/>
  </w:font>
  <w:font w:name="Droid Sans Fallback">
    <w:altName w:val="Segoe UI"/>
    <w:panose1 w:val="00000000000000000000"/>
    <w:charset w:val="00"/>
    <w:family w:val="roman"/>
    <w:notTrueType/>
    <w:pitch w:val="default"/>
    <w:sig w:usb0="00000003" w:usb1="00000000" w:usb2="00000000" w:usb3="00000000" w:csb0="00000001" w:csb1="00000000"/>
  </w:font>
  <w:font w:name="Lohit Hindi">
    <w:altName w:val="MS Mincho"/>
    <w:charset w:val="80"/>
    <w:family w:val="auto"/>
    <w:pitch w:val="variable"/>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2"/>
    <w:multiLevelType w:val="singleLevel"/>
    <w:tmpl w:val="275C3806"/>
    <w:name w:val="WW8Num1"/>
    <w:lvl w:ilvl="0">
      <w:start w:val="1"/>
      <w:numFmt w:val="lowerLetter"/>
      <w:lvlText w:val="%1)"/>
      <w:lvlJc w:val="left"/>
      <w:pPr>
        <w:tabs>
          <w:tab w:val="num" w:pos="0"/>
        </w:tabs>
        <w:ind w:left="720" w:hanging="360"/>
      </w:pPr>
      <w:rPr>
        <w:rFonts w:ascii="Arial" w:hAnsi="Arial" w:cs="Arial"/>
        <w:b w:val="0"/>
        <w:bCs/>
        <w:sz w:val="20"/>
        <w:szCs w:val="20"/>
      </w:rPr>
    </w:lvl>
  </w:abstractNum>
  <w:abstractNum w:abstractNumId="1" w15:restartNumberingAfterBreak="0">
    <w:nsid w:val="00000003"/>
    <w:multiLevelType w:val="singleLevel"/>
    <w:tmpl w:val="00000003"/>
    <w:name w:val="WW8Num2"/>
    <w:styleLink w:val="LFO11"/>
    <w:lvl w:ilvl="0">
      <w:start w:val="1"/>
      <w:numFmt w:val="bullet"/>
      <w:lvlText w:val=""/>
      <w:lvlJc w:val="left"/>
      <w:pPr>
        <w:tabs>
          <w:tab w:val="num" w:pos="360"/>
        </w:tabs>
        <w:ind w:left="360" w:hanging="360"/>
      </w:pPr>
      <w:rPr>
        <w:rFonts w:ascii="Symbol" w:hAnsi="Symbol" w:cs="Symbol"/>
        <w:b w:val="0"/>
      </w:rPr>
    </w:lvl>
  </w:abstractNum>
  <w:abstractNum w:abstractNumId="2" w15:restartNumberingAfterBreak="0">
    <w:nsid w:val="00404030"/>
    <w:multiLevelType w:val="multilevel"/>
    <w:tmpl w:val="533C8BEA"/>
    <w:styleLink w:val="WWOutlineListStyle111112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3" w15:restartNumberingAfterBreak="0">
    <w:nsid w:val="0123513D"/>
    <w:multiLevelType w:val="multilevel"/>
    <w:tmpl w:val="122CA978"/>
    <w:styleLink w:val="WWOutlineListStyle2111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15:restartNumberingAfterBreak="0">
    <w:nsid w:val="01A70986"/>
    <w:multiLevelType w:val="multilevel"/>
    <w:tmpl w:val="1706A610"/>
    <w:styleLink w:val="WWOutlineListStyle131111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5" w15:restartNumberingAfterBreak="0">
    <w:nsid w:val="01FC4165"/>
    <w:multiLevelType w:val="multilevel"/>
    <w:tmpl w:val="E7BA68A8"/>
    <w:styleLink w:val="WWOutlineListStyle51111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6" w15:restartNumberingAfterBreak="0">
    <w:nsid w:val="02BF0594"/>
    <w:multiLevelType w:val="multilevel"/>
    <w:tmpl w:val="5CEEA41E"/>
    <w:styleLink w:val="WWOutlineListStyle4111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7" w15:restartNumberingAfterBreak="0">
    <w:nsid w:val="03AA3EDF"/>
    <w:multiLevelType w:val="multilevel"/>
    <w:tmpl w:val="8A7E6E44"/>
    <w:styleLink w:val="WWOutlineListStyle511121"/>
    <w:lvl w:ilvl="0">
      <w:start w:val="1"/>
      <w:numFmt w:val="decimal"/>
      <w:lvlText w:val="%1."/>
      <w:lvlJc w:val="left"/>
      <w:pPr>
        <w:ind w:left="720" w:hanging="360"/>
      </w:pPr>
      <w:rPr>
        <w:rFonts w:eastAsia="Arial" w:cs="Arial"/>
        <w:b w:val="0"/>
        <w:sz w:val="20"/>
        <w:szCs w:val="2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 w15:restartNumberingAfterBreak="0">
    <w:nsid w:val="044E5ACE"/>
    <w:multiLevelType w:val="multilevel"/>
    <w:tmpl w:val="C78822C4"/>
    <w:styleLink w:val="WWOutlineListStyle1321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 w15:restartNumberingAfterBreak="0">
    <w:nsid w:val="05750D7C"/>
    <w:multiLevelType w:val="multilevel"/>
    <w:tmpl w:val="2280020E"/>
    <w:styleLink w:val="WWOutlineListStyle77"/>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0" w15:restartNumberingAfterBreak="0">
    <w:nsid w:val="059B2B05"/>
    <w:multiLevelType w:val="multilevel"/>
    <w:tmpl w:val="15FCDC3A"/>
    <w:styleLink w:val="WWOutlineListStyle1522"/>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1" w15:restartNumberingAfterBreak="0">
    <w:nsid w:val="06046A5D"/>
    <w:multiLevelType w:val="multilevel"/>
    <w:tmpl w:val="9CB2D8A0"/>
    <w:styleLink w:val="WWOutlineListStyle311121"/>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2" w15:restartNumberingAfterBreak="0">
    <w:nsid w:val="06701B80"/>
    <w:multiLevelType w:val="multilevel"/>
    <w:tmpl w:val="7046B46A"/>
    <w:styleLink w:val="LFO144"/>
    <w:lvl w:ilvl="0">
      <w:start w:val="1"/>
      <w:numFmt w:val="lowerLetter"/>
      <w:lvlText w:val="%1)"/>
      <w:lvlJc w:val="left"/>
      <w:pPr>
        <w:ind w:left="709" w:hanging="709"/>
      </w:pPr>
      <w:rPr>
        <w:rFonts w:ascii="Arial" w:eastAsia="Arial" w:hAnsi="Arial" w:cs="Arial"/>
        <w:b w:val="0"/>
        <w:i w:val="0"/>
        <w:strike w:val="0"/>
        <w:dstrike w:val="0"/>
        <w:color w:val="000000"/>
        <w:position w:val="0"/>
        <w:sz w:val="24"/>
        <w:szCs w:val="24"/>
        <w:u w:val="none"/>
        <w:shd w:val="clear" w:color="auto" w:fill="auto"/>
        <w:vertAlign w:val="baseline"/>
      </w:rPr>
    </w:lvl>
    <w:lvl w:ilvl="1">
      <w:numFmt w:val="bullet"/>
      <w:lvlText w:val="o"/>
      <w:lvlJc w:val="left"/>
      <w:pPr>
        <w:ind w:left="1440" w:hanging="1440"/>
      </w:pPr>
      <w:rPr>
        <w:rFonts w:ascii="Times New Roman" w:eastAsia="Times New Roman" w:hAnsi="Times New Roman" w:cs="Times New Roman"/>
        <w:b w:val="0"/>
        <w:i w:val="0"/>
        <w:strike w:val="0"/>
        <w:dstrike w:val="0"/>
        <w:color w:val="000000"/>
        <w:position w:val="0"/>
        <w:sz w:val="24"/>
        <w:szCs w:val="24"/>
        <w:u w:val="none"/>
        <w:shd w:val="clear" w:color="auto" w:fill="auto"/>
        <w:vertAlign w:val="baseline"/>
      </w:rPr>
    </w:lvl>
    <w:lvl w:ilvl="2">
      <w:numFmt w:val="bullet"/>
      <w:lvlText w:val="▪"/>
      <w:lvlJc w:val="left"/>
      <w:pPr>
        <w:ind w:left="2160" w:hanging="2160"/>
      </w:pPr>
      <w:rPr>
        <w:rFonts w:ascii="Times New Roman" w:eastAsia="Times New Roman" w:hAnsi="Times New Roman" w:cs="Times New Roman"/>
        <w:b w:val="0"/>
        <w:i w:val="0"/>
        <w:strike w:val="0"/>
        <w:dstrike w:val="0"/>
        <w:color w:val="000000"/>
        <w:position w:val="0"/>
        <w:sz w:val="24"/>
        <w:szCs w:val="24"/>
        <w:u w:val="none"/>
        <w:shd w:val="clear" w:color="auto" w:fill="auto"/>
        <w:vertAlign w:val="baseline"/>
      </w:rPr>
    </w:lvl>
    <w:lvl w:ilvl="3">
      <w:numFmt w:val="bullet"/>
      <w:lvlText w:val="•"/>
      <w:lvlJc w:val="left"/>
      <w:pPr>
        <w:ind w:left="2880" w:hanging="2880"/>
      </w:pPr>
      <w:rPr>
        <w:rFonts w:ascii="Times New Roman" w:eastAsia="Times New Roman" w:hAnsi="Times New Roman" w:cs="Times New Roman"/>
        <w:b w:val="0"/>
        <w:i w:val="0"/>
        <w:strike w:val="0"/>
        <w:dstrike w:val="0"/>
        <w:color w:val="000000"/>
        <w:position w:val="0"/>
        <w:sz w:val="24"/>
        <w:szCs w:val="24"/>
        <w:u w:val="none"/>
        <w:shd w:val="clear" w:color="auto" w:fill="auto"/>
        <w:vertAlign w:val="baseline"/>
      </w:rPr>
    </w:lvl>
    <w:lvl w:ilvl="4">
      <w:numFmt w:val="bullet"/>
      <w:lvlText w:val="o"/>
      <w:lvlJc w:val="left"/>
      <w:pPr>
        <w:ind w:left="3600" w:hanging="3600"/>
      </w:pPr>
      <w:rPr>
        <w:rFonts w:ascii="Times New Roman" w:eastAsia="Times New Roman" w:hAnsi="Times New Roman" w:cs="Times New Roman"/>
        <w:b w:val="0"/>
        <w:i w:val="0"/>
        <w:strike w:val="0"/>
        <w:dstrike w:val="0"/>
        <w:color w:val="000000"/>
        <w:position w:val="0"/>
        <w:sz w:val="24"/>
        <w:szCs w:val="24"/>
        <w:u w:val="none"/>
        <w:shd w:val="clear" w:color="auto" w:fill="auto"/>
        <w:vertAlign w:val="baseline"/>
      </w:rPr>
    </w:lvl>
    <w:lvl w:ilvl="5">
      <w:numFmt w:val="bullet"/>
      <w:lvlText w:val="▪"/>
      <w:lvlJc w:val="left"/>
      <w:pPr>
        <w:ind w:left="4320" w:hanging="4320"/>
      </w:pPr>
      <w:rPr>
        <w:rFonts w:ascii="Times New Roman" w:eastAsia="Times New Roman" w:hAnsi="Times New Roman" w:cs="Times New Roman"/>
        <w:b w:val="0"/>
        <w:i w:val="0"/>
        <w:strike w:val="0"/>
        <w:dstrike w:val="0"/>
        <w:color w:val="000000"/>
        <w:position w:val="0"/>
        <w:sz w:val="24"/>
        <w:szCs w:val="24"/>
        <w:u w:val="none"/>
        <w:shd w:val="clear" w:color="auto" w:fill="auto"/>
        <w:vertAlign w:val="baseline"/>
      </w:rPr>
    </w:lvl>
    <w:lvl w:ilvl="6">
      <w:numFmt w:val="bullet"/>
      <w:lvlText w:val="•"/>
      <w:lvlJc w:val="left"/>
      <w:pPr>
        <w:ind w:left="5040" w:hanging="5040"/>
      </w:pPr>
      <w:rPr>
        <w:rFonts w:ascii="Times New Roman" w:eastAsia="Times New Roman" w:hAnsi="Times New Roman" w:cs="Times New Roman"/>
        <w:b w:val="0"/>
        <w:i w:val="0"/>
        <w:strike w:val="0"/>
        <w:dstrike w:val="0"/>
        <w:color w:val="000000"/>
        <w:position w:val="0"/>
        <w:sz w:val="24"/>
        <w:szCs w:val="24"/>
        <w:u w:val="none"/>
        <w:shd w:val="clear" w:color="auto" w:fill="auto"/>
        <w:vertAlign w:val="baseline"/>
      </w:rPr>
    </w:lvl>
    <w:lvl w:ilvl="7">
      <w:numFmt w:val="bullet"/>
      <w:lvlText w:val="o"/>
      <w:lvlJc w:val="left"/>
      <w:pPr>
        <w:ind w:left="5760" w:hanging="5760"/>
      </w:pPr>
      <w:rPr>
        <w:rFonts w:ascii="Times New Roman" w:eastAsia="Times New Roman" w:hAnsi="Times New Roman" w:cs="Times New Roman"/>
        <w:b w:val="0"/>
        <w:i w:val="0"/>
        <w:strike w:val="0"/>
        <w:dstrike w:val="0"/>
        <w:color w:val="000000"/>
        <w:position w:val="0"/>
        <w:sz w:val="24"/>
        <w:szCs w:val="24"/>
        <w:u w:val="none"/>
        <w:shd w:val="clear" w:color="auto" w:fill="auto"/>
        <w:vertAlign w:val="baseline"/>
      </w:rPr>
    </w:lvl>
    <w:lvl w:ilvl="8">
      <w:numFmt w:val="bullet"/>
      <w:lvlText w:val="▪"/>
      <w:lvlJc w:val="left"/>
      <w:pPr>
        <w:ind w:left="6480" w:hanging="6480"/>
      </w:pPr>
      <w:rPr>
        <w:rFonts w:ascii="Times New Roman" w:eastAsia="Times New Roman" w:hAnsi="Times New Roman" w:cs="Times New Roman"/>
        <w:b w:val="0"/>
        <w:i w:val="0"/>
        <w:strike w:val="0"/>
        <w:dstrike w:val="0"/>
        <w:color w:val="000000"/>
        <w:position w:val="0"/>
        <w:sz w:val="24"/>
        <w:szCs w:val="24"/>
        <w:u w:val="none"/>
        <w:shd w:val="clear" w:color="auto" w:fill="auto"/>
        <w:vertAlign w:val="baseline"/>
      </w:rPr>
    </w:lvl>
  </w:abstractNum>
  <w:abstractNum w:abstractNumId="13" w15:restartNumberingAfterBreak="0">
    <w:nsid w:val="06A800F9"/>
    <w:multiLevelType w:val="multilevel"/>
    <w:tmpl w:val="00F047BE"/>
    <w:styleLink w:val="WWOutlineListStyle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4" w15:restartNumberingAfterBreak="0">
    <w:nsid w:val="07777F7E"/>
    <w:multiLevelType w:val="multilevel"/>
    <w:tmpl w:val="D63C54DA"/>
    <w:styleLink w:val="WWOutlineListStyle3"/>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5" w15:restartNumberingAfterBreak="0">
    <w:nsid w:val="078103FA"/>
    <w:multiLevelType w:val="multilevel"/>
    <w:tmpl w:val="897E23CE"/>
    <w:styleLink w:val="WWOutlineListStyle711112"/>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6" w15:restartNumberingAfterBreak="0">
    <w:nsid w:val="078C247F"/>
    <w:multiLevelType w:val="multilevel"/>
    <w:tmpl w:val="36804E4A"/>
    <w:styleLink w:val="WWNum3"/>
    <w:lvl w:ilvl="0">
      <w:start w:val="1"/>
      <w:numFmt w:val="decimal"/>
      <w:lvlText w:val="%1."/>
      <w:lvlJc w:val="left"/>
      <w:pPr>
        <w:ind w:left="720" w:hanging="360"/>
      </w:pPr>
      <w:rPr>
        <w:rFonts w:cs="Times New Roman"/>
        <w:u w:val="none"/>
      </w:rPr>
    </w:lvl>
    <w:lvl w:ilvl="1">
      <w:start w:val="1"/>
      <w:numFmt w:val="lowerLetter"/>
      <w:lvlText w:val="."/>
      <w:lvlJc w:val="left"/>
      <w:pPr>
        <w:ind w:left="1440" w:hanging="360"/>
      </w:pPr>
      <w:rPr>
        <w:rFonts w:cs="Times New Roman"/>
        <w:u w:val="none"/>
      </w:rPr>
    </w:lvl>
    <w:lvl w:ilvl="2">
      <w:start w:val="1"/>
      <w:numFmt w:val="lowerRoman"/>
      <w:lvlText w:val="."/>
      <w:lvlJc w:val="right"/>
      <w:pPr>
        <w:ind w:left="2160" w:hanging="360"/>
      </w:pPr>
      <w:rPr>
        <w:rFonts w:cs="Times New Roman"/>
        <w:u w:val="none"/>
      </w:rPr>
    </w:lvl>
    <w:lvl w:ilvl="3">
      <w:start w:val="1"/>
      <w:numFmt w:val="decimal"/>
      <w:lvlText w:val="."/>
      <w:lvlJc w:val="left"/>
      <w:pPr>
        <w:ind w:left="2880" w:hanging="360"/>
      </w:pPr>
      <w:rPr>
        <w:rFonts w:cs="Times New Roman"/>
        <w:u w:val="none"/>
      </w:rPr>
    </w:lvl>
    <w:lvl w:ilvl="4">
      <w:start w:val="1"/>
      <w:numFmt w:val="lowerLetter"/>
      <w:lvlText w:val="."/>
      <w:lvlJc w:val="left"/>
      <w:pPr>
        <w:ind w:left="3600" w:hanging="360"/>
      </w:pPr>
      <w:rPr>
        <w:rFonts w:cs="Times New Roman"/>
        <w:u w:val="none"/>
      </w:rPr>
    </w:lvl>
    <w:lvl w:ilvl="5">
      <w:start w:val="1"/>
      <w:numFmt w:val="lowerRoman"/>
      <w:lvlText w:val="."/>
      <w:lvlJc w:val="right"/>
      <w:pPr>
        <w:ind w:left="4320" w:hanging="360"/>
      </w:pPr>
      <w:rPr>
        <w:rFonts w:cs="Times New Roman"/>
        <w:u w:val="none"/>
      </w:rPr>
    </w:lvl>
    <w:lvl w:ilvl="6">
      <w:start w:val="1"/>
      <w:numFmt w:val="decimal"/>
      <w:lvlText w:val="."/>
      <w:lvlJc w:val="left"/>
      <w:pPr>
        <w:ind w:left="5040" w:hanging="360"/>
      </w:pPr>
      <w:rPr>
        <w:rFonts w:cs="Times New Roman"/>
        <w:u w:val="none"/>
      </w:rPr>
    </w:lvl>
    <w:lvl w:ilvl="7">
      <w:start w:val="1"/>
      <w:numFmt w:val="lowerLetter"/>
      <w:lvlText w:val="."/>
      <w:lvlJc w:val="left"/>
      <w:pPr>
        <w:ind w:left="5760" w:hanging="360"/>
      </w:pPr>
      <w:rPr>
        <w:rFonts w:cs="Times New Roman"/>
        <w:u w:val="none"/>
      </w:rPr>
    </w:lvl>
    <w:lvl w:ilvl="8">
      <w:start w:val="1"/>
      <w:numFmt w:val="lowerRoman"/>
      <w:lvlText w:val="."/>
      <w:lvlJc w:val="right"/>
      <w:pPr>
        <w:ind w:left="6480" w:hanging="360"/>
      </w:pPr>
      <w:rPr>
        <w:rFonts w:cs="Times New Roman"/>
        <w:u w:val="none"/>
      </w:rPr>
    </w:lvl>
  </w:abstractNum>
  <w:abstractNum w:abstractNumId="17" w15:restartNumberingAfterBreak="0">
    <w:nsid w:val="080842FB"/>
    <w:multiLevelType w:val="multilevel"/>
    <w:tmpl w:val="CFF0DE9E"/>
    <w:styleLink w:val="WWOutlineListStyle67"/>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8" w15:restartNumberingAfterBreak="0">
    <w:nsid w:val="08611A64"/>
    <w:multiLevelType w:val="multilevel"/>
    <w:tmpl w:val="3C889996"/>
    <w:styleLink w:val="LFO143"/>
    <w:lvl w:ilvl="0">
      <w:start w:val="1"/>
      <w:numFmt w:val="decimal"/>
      <w:lvlText w:val="%1."/>
      <w:lvlJc w:val="left"/>
      <w:pPr>
        <w:ind w:left="358" w:hanging="360"/>
      </w:pPr>
    </w:lvl>
    <w:lvl w:ilvl="1">
      <w:start w:val="1"/>
      <w:numFmt w:val="lowerLetter"/>
      <w:lvlText w:val="."/>
      <w:lvlJc w:val="left"/>
      <w:pPr>
        <w:ind w:left="1078" w:hanging="360"/>
      </w:pPr>
    </w:lvl>
    <w:lvl w:ilvl="2">
      <w:start w:val="1"/>
      <w:numFmt w:val="lowerRoman"/>
      <w:lvlText w:val="."/>
      <w:lvlJc w:val="right"/>
      <w:pPr>
        <w:ind w:left="1798" w:hanging="180"/>
      </w:pPr>
    </w:lvl>
    <w:lvl w:ilvl="3">
      <w:start w:val="1"/>
      <w:numFmt w:val="decimal"/>
      <w:lvlText w:val="."/>
      <w:lvlJc w:val="left"/>
      <w:pPr>
        <w:ind w:left="2518" w:hanging="360"/>
      </w:pPr>
    </w:lvl>
    <w:lvl w:ilvl="4">
      <w:start w:val="1"/>
      <w:numFmt w:val="lowerLetter"/>
      <w:lvlText w:val="."/>
      <w:lvlJc w:val="left"/>
      <w:pPr>
        <w:ind w:left="3238" w:hanging="360"/>
      </w:pPr>
    </w:lvl>
    <w:lvl w:ilvl="5">
      <w:start w:val="1"/>
      <w:numFmt w:val="lowerRoman"/>
      <w:lvlText w:val="."/>
      <w:lvlJc w:val="right"/>
      <w:pPr>
        <w:ind w:left="3958" w:hanging="180"/>
      </w:pPr>
    </w:lvl>
    <w:lvl w:ilvl="6">
      <w:start w:val="1"/>
      <w:numFmt w:val="decimal"/>
      <w:lvlText w:val="."/>
      <w:lvlJc w:val="left"/>
      <w:pPr>
        <w:ind w:left="4678" w:hanging="360"/>
      </w:pPr>
    </w:lvl>
    <w:lvl w:ilvl="7">
      <w:start w:val="1"/>
      <w:numFmt w:val="lowerLetter"/>
      <w:lvlText w:val="."/>
      <w:lvlJc w:val="left"/>
      <w:pPr>
        <w:ind w:left="5398" w:hanging="360"/>
      </w:pPr>
    </w:lvl>
    <w:lvl w:ilvl="8">
      <w:start w:val="1"/>
      <w:numFmt w:val="lowerRoman"/>
      <w:lvlText w:val="."/>
      <w:lvlJc w:val="right"/>
      <w:pPr>
        <w:ind w:left="6118" w:hanging="180"/>
      </w:pPr>
    </w:lvl>
  </w:abstractNum>
  <w:abstractNum w:abstractNumId="19" w15:restartNumberingAfterBreak="0">
    <w:nsid w:val="095A6DDD"/>
    <w:multiLevelType w:val="multilevel"/>
    <w:tmpl w:val="01BAA8FC"/>
    <w:styleLink w:val="WWOutlineListStyle158"/>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
      <w:lvlJc w:val="left"/>
    </w:lvl>
    <w:lvl w:ilvl="8">
      <w:start w:val="1"/>
      <w:numFmt w:val="none"/>
      <w:lvlText w:val=""/>
      <w:lvlJc w:val="left"/>
    </w:lvl>
  </w:abstractNum>
  <w:abstractNum w:abstractNumId="20" w15:restartNumberingAfterBreak="0">
    <w:nsid w:val="0A004FC2"/>
    <w:multiLevelType w:val="multilevel"/>
    <w:tmpl w:val="1BA85170"/>
    <w:styleLink w:val="WWOutlineListStyle322"/>
    <w:lvl w:ilvl="0">
      <w:start w:val="1"/>
      <w:numFmt w:val="none"/>
      <w:lvlText w:val=""/>
      <w:lvlJc w:val="left"/>
    </w:lvl>
    <w:lvl w:ilvl="1">
      <w:start w:val="1"/>
      <w:numFmt w:val="none"/>
      <w:lvlText w:val=""/>
      <w:lvlJc w:val="left"/>
    </w:lvl>
    <w:lvl w:ilvl="2">
      <w:start w:val="1"/>
      <w:numFmt w:val="lowerRoman"/>
      <w:lvlText w:val="%3."/>
      <w:lvlJc w:val="right"/>
      <w:pPr>
        <w:ind w:left="2160" w:hanging="180"/>
      </w:pPr>
      <w:rPr>
        <w:position w:val="0"/>
        <w:vertAlign w:val="baseline"/>
      </w:rPr>
    </w:lvl>
    <w:lvl w:ilvl="3">
      <w:start w:val="1"/>
      <w:numFmt w:val="none"/>
      <w:lvlText w:val=""/>
      <w:lvlJc w:val="left"/>
    </w:lvl>
    <w:lvl w:ilvl="4">
      <w:start w:val="1"/>
      <w:numFmt w:val="none"/>
      <w:lvlText w:val=""/>
      <w:lvlJc w:val="left"/>
    </w:lvl>
    <w:lvl w:ilvl="5">
      <w:start w:val="1"/>
      <w:numFmt w:val="none"/>
      <w:lvlText w:val=""/>
      <w:lvlJc w:val="left"/>
    </w:lvl>
    <w:lvl w:ilvl="6">
      <w:start w:val="1"/>
      <w:numFmt w:val="none"/>
      <w:lvlText w:val=""/>
      <w:lvlJc w:val="left"/>
    </w:lvl>
    <w:lvl w:ilvl="7">
      <w:start w:val="1"/>
      <w:numFmt w:val="none"/>
      <w:lvlText w:val=""/>
      <w:lvlJc w:val="left"/>
    </w:lvl>
    <w:lvl w:ilvl="8">
      <w:start w:val="1"/>
      <w:numFmt w:val="none"/>
      <w:lvlText w:val=""/>
      <w:lvlJc w:val="left"/>
    </w:lvl>
  </w:abstractNum>
  <w:abstractNum w:abstractNumId="21" w15:restartNumberingAfterBreak="0">
    <w:nsid w:val="0A4C48D2"/>
    <w:multiLevelType w:val="multilevel"/>
    <w:tmpl w:val="D81EBA00"/>
    <w:styleLink w:val="WWNum31"/>
    <w:lvl w:ilvl="0">
      <w:start w:val="1"/>
      <w:numFmt w:val="decimal"/>
      <w:lvlText w:val="%1."/>
      <w:lvlJc w:val="left"/>
      <w:pPr>
        <w:ind w:left="644" w:hanging="358"/>
      </w:pPr>
      <w:rPr>
        <w:u w:val="none"/>
      </w:rPr>
    </w:lvl>
    <w:lvl w:ilvl="1">
      <w:start w:val="1"/>
      <w:numFmt w:val="lowerLetter"/>
      <w:lvlText w:val="%2."/>
      <w:lvlJc w:val="left"/>
      <w:pPr>
        <w:ind w:left="1078" w:hanging="360"/>
      </w:pPr>
      <w:rPr>
        <w:u w:val="none"/>
      </w:rPr>
    </w:lvl>
    <w:lvl w:ilvl="2">
      <w:start w:val="1"/>
      <w:numFmt w:val="lowerRoman"/>
      <w:lvlText w:val="%3."/>
      <w:lvlJc w:val="right"/>
      <w:pPr>
        <w:ind w:left="1798" w:hanging="180"/>
      </w:pPr>
      <w:rPr>
        <w:u w:val="none"/>
      </w:rPr>
    </w:lvl>
    <w:lvl w:ilvl="3">
      <w:start w:val="1"/>
      <w:numFmt w:val="decimal"/>
      <w:lvlText w:val="%4."/>
      <w:lvlJc w:val="left"/>
      <w:pPr>
        <w:ind w:left="2518" w:hanging="360"/>
      </w:pPr>
      <w:rPr>
        <w:u w:val="none"/>
      </w:rPr>
    </w:lvl>
    <w:lvl w:ilvl="4">
      <w:start w:val="1"/>
      <w:numFmt w:val="lowerLetter"/>
      <w:lvlText w:val="%5."/>
      <w:lvlJc w:val="left"/>
      <w:pPr>
        <w:ind w:left="3238" w:hanging="360"/>
      </w:pPr>
      <w:rPr>
        <w:u w:val="none"/>
      </w:rPr>
    </w:lvl>
    <w:lvl w:ilvl="5">
      <w:start w:val="1"/>
      <w:numFmt w:val="lowerRoman"/>
      <w:lvlText w:val="%6."/>
      <w:lvlJc w:val="right"/>
      <w:pPr>
        <w:ind w:left="3958" w:hanging="180"/>
      </w:pPr>
      <w:rPr>
        <w:u w:val="none"/>
      </w:rPr>
    </w:lvl>
    <w:lvl w:ilvl="6">
      <w:start w:val="1"/>
      <w:numFmt w:val="decimal"/>
      <w:lvlText w:val="%7."/>
      <w:lvlJc w:val="left"/>
      <w:pPr>
        <w:ind w:left="4678" w:hanging="360"/>
      </w:pPr>
      <w:rPr>
        <w:u w:val="none"/>
      </w:rPr>
    </w:lvl>
    <w:lvl w:ilvl="7">
      <w:start w:val="1"/>
      <w:numFmt w:val="lowerLetter"/>
      <w:lvlText w:val="%8."/>
      <w:lvlJc w:val="left"/>
      <w:pPr>
        <w:ind w:left="5398" w:hanging="360"/>
      </w:pPr>
      <w:rPr>
        <w:u w:val="none"/>
      </w:rPr>
    </w:lvl>
    <w:lvl w:ilvl="8">
      <w:start w:val="1"/>
      <w:numFmt w:val="lowerRoman"/>
      <w:lvlText w:val="%9."/>
      <w:lvlJc w:val="right"/>
      <w:pPr>
        <w:ind w:left="6118" w:hanging="180"/>
      </w:pPr>
      <w:rPr>
        <w:u w:val="none"/>
      </w:rPr>
    </w:lvl>
  </w:abstractNum>
  <w:abstractNum w:abstractNumId="22" w15:restartNumberingAfterBreak="0">
    <w:nsid w:val="0A935733"/>
    <w:multiLevelType w:val="multilevel"/>
    <w:tmpl w:val="E9DE7618"/>
    <w:styleLink w:val="WWNum5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3" w15:restartNumberingAfterBreak="0">
    <w:nsid w:val="0AE638DB"/>
    <w:multiLevelType w:val="multilevel"/>
    <w:tmpl w:val="E8B4FA6E"/>
    <w:lvl w:ilvl="0">
      <w:start w:val="1"/>
      <w:numFmt w:val="lowerLetter"/>
      <w:lvlText w:val="%1)"/>
      <w:lvlJc w:val="left"/>
      <w:pPr>
        <w:ind w:left="720" w:hanging="360"/>
      </w:pPr>
      <w:rPr>
        <w:rFonts w:ascii="Arial" w:eastAsia="Arial" w:hAnsi="Arial" w:cs="Arial"/>
        <w:b w:val="0"/>
        <w:u w:val="none"/>
      </w:rPr>
    </w:lvl>
    <w:lvl w:ilvl="1">
      <w:start w:val="1"/>
      <w:numFmt w:val="lowerRoman"/>
      <w:lvlText w:val=")"/>
      <w:lvlJc w:val="right"/>
      <w:pPr>
        <w:ind w:left="1440" w:hanging="360"/>
      </w:pPr>
      <w:rPr>
        <w:u w:val="none"/>
      </w:rPr>
    </w:lvl>
    <w:lvl w:ilvl="2">
      <w:start w:val="1"/>
      <w:numFmt w:val="decimal"/>
      <w:lvlText w:val=")"/>
      <w:lvlJc w:val="left"/>
      <w:pPr>
        <w:ind w:left="2160" w:hanging="360"/>
      </w:pPr>
      <w:rPr>
        <w:u w:val="none"/>
      </w:rPr>
    </w:lvl>
    <w:lvl w:ilvl="3">
      <w:start w:val="1"/>
      <w:numFmt w:val="lowerLetter"/>
      <w:lvlText w:val="()"/>
      <w:lvlJc w:val="left"/>
      <w:pPr>
        <w:ind w:left="2880" w:hanging="360"/>
      </w:pPr>
      <w:rPr>
        <w:u w:val="none"/>
      </w:rPr>
    </w:lvl>
    <w:lvl w:ilvl="4">
      <w:start w:val="1"/>
      <w:numFmt w:val="lowerRoman"/>
      <w:lvlText w:val="()"/>
      <w:lvlJc w:val="right"/>
      <w:pPr>
        <w:ind w:left="3600" w:hanging="360"/>
      </w:pPr>
      <w:rPr>
        <w:u w:val="none"/>
      </w:rPr>
    </w:lvl>
    <w:lvl w:ilvl="5">
      <w:start w:val="1"/>
      <w:numFmt w:val="decimal"/>
      <w:lvlText w:val="()"/>
      <w:lvlJc w:val="left"/>
      <w:pPr>
        <w:ind w:left="4320" w:hanging="360"/>
      </w:pPr>
      <w:rPr>
        <w:u w:val="none"/>
      </w:rPr>
    </w:lvl>
    <w:lvl w:ilvl="6">
      <w:start w:val="1"/>
      <w:numFmt w:val="lowerLetter"/>
      <w:lvlText w:val="."/>
      <w:lvlJc w:val="left"/>
      <w:pPr>
        <w:ind w:left="5040" w:hanging="360"/>
      </w:pPr>
      <w:rPr>
        <w:u w:val="none"/>
      </w:rPr>
    </w:lvl>
    <w:lvl w:ilvl="7">
      <w:start w:val="1"/>
      <w:numFmt w:val="lowerRoman"/>
      <w:lvlText w:val="."/>
      <w:lvlJc w:val="right"/>
      <w:pPr>
        <w:ind w:left="5760" w:hanging="360"/>
      </w:pPr>
      <w:rPr>
        <w:u w:val="none"/>
      </w:rPr>
    </w:lvl>
    <w:lvl w:ilvl="8">
      <w:start w:val="1"/>
      <w:numFmt w:val="decimal"/>
      <w:lvlText w:val="."/>
      <w:lvlJc w:val="left"/>
      <w:pPr>
        <w:ind w:left="6480" w:hanging="360"/>
      </w:pPr>
      <w:rPr>
        <w:u w:val="none"/>
      </w:rPr>
    </w:lvl>
  </w:abstractNum>
  <w:abstractNum w:abstractNumId="24" w15:restartNumberingAfterBreak="0">
    <w:nsid w:val="0B06264B"/>
    <w:multiLevelType w:val="multilevel"/>
    <w:tmpl w:val="A5FC37A2"/>
    <w:styleLink w:val="WWOutlineListStyle87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5" w15:restartNumberingAfterBreak="0">
    <w:nsid w:val="0B502F81"/>
    <w:multiLevelType w:val="multilevel"/>
    <w:tmpl w:val="379CE2D2"/>
    <w:styleLink w:val="WWOutlineListStyle1114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6" w15:restartNumberingAfterBreak="0">
    <w:nsid w:val="0BC40AFD"/>
    <w:multiLevelType w:val="multilevel"/>
    <w:tmpl w:val="8FC8771A"/>
    <w:styleLink w:val="WWOutlineListStyle7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7" w15:restartNumberingAfterBreak="0">
    <w:nsid w:val="0C1A71DA"/>
    <w:multiLevelType w:val="multilevel"/>
    <w:tmpl w:val="26B0745A"/>
    <w:styleLink w:val="WWOutlineListStyle911112"/>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8" w15:restartNumberingAfterBreak="0">
    <w:nsid w:val="0C263218"/>
    <w:multiLevelType w:val="multilevel"/>
    <w:tmpl w:val="FD5EAA78"/>
    <w:styleLink w:val="WWOutlineListStyle61111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9" w15:restartNumberingAfterBreak="0">
    <w:nsid w:val="0C2938D8"/>
    <w:multiLevelType w:val="multilevel"/>
    <w:tmpl w:val="0CB4A43A"/>
    <w:lvl w:ilvl="0">
      <w:start w:val="1"/>
      <w:numFmt w:val="lowerLetter"/>
      <w:lvlText w:val="%1)"/>
      <w:lvlJc w:val="left"/>
      <w:pPr>
        <w:ind w:left="720" w:hanging="360"/>
      </w:pPr>
      <w:rPr>
        <w:u w:val="none"/>
      </w:rPr>
    </w:lvl>
    <w:lvl w:ilvl="1">
      <w:start w:val="1"/>
      <w:numFmt w:val="lowerRoman"/>
      <w:lvlText w:val=")"/>
      <w:lvlJc w:val="right"/>
      <w:pPr>
        <w:ind w:left="1440" w:hanging="360"/>
      </w:pPr>
      <w:rPr>
        <w:u w:val="none"/>
      </w:rPr>
    </w:lvl>
    <w:lvl w:ilvl="2">
      <w:start w:val="1"/>
      <w:numFmt w:val="decimal"/>
      <w:lvlText w:val=")"/>
      <w:lvlJc w:val="left"/>
      <w:pPr>
        <w:ind w:left="2160" w:hanging="360"/>
      </w:pPr>
      <w:rPr>
        <w:u w:val="none"/>
      </w:rPr>
    </w:lvl>
    <w:lvl w:ilvl="3">
      <w:start w:val="1"/>
      <w:numFmt w:val="lowerLetter"/>
      <w:lvlText w:val="()"/>
      <w:lvlJc w:val="left"/>
      <w:pPr>
        <w:ind w:left="2880" w:hanging="360"/>
      </w:pPr>
      <w:rPr>
        <w:u w:val="none"/>
      </w:rPr>
    </w:lvl>
    <w:lvl w:ilvl="4">
      <w:start w:val="1"/>
      <w:numFmt w:val="lowerRoman"/>
      <w:lvlText w:val="()"/>
      <w:lvlJc w:val="right"/>
      <w:pPr>
        <w:ind w:left="3600" w:hanging="360"/>
      </w:pPr>
      <w:rPr>
        <w:u w:val="none"/>
      </w:rPr>
    </w:lvl>
    <w:lvl w:ilvl="5">
      <w:start w:val="1"/>
      <w:numFmt w:val="decimal"/>
      <w:lvlText w:val="()"/>
      <w:lvlJc w:val="left"/>
      <w:pPr>
        <w:ind w:left="4320" w:hanging="360"/>
      </w:pPr>
      <w:rPr>
        <w:u w:val="none"/>
      </w:rPr>
    </w:lvl>
    <w:lvl w:ilvl="6">
      <w:start w:val="1"/>
      <w:numFmt w:val="lowerLetter"/>
      <w:lvlText w:val="."/>
      <w:lvlJc w:val="left"/>
      <w:pPr>
        <w:ind w:left="5040" w:hanging="360"/>
      </w:pPr>
      <w:rPr>
        <w:u w:val="none"/>
      </w:rPr>
    </w:lvl>
    <w:lvl w:ilvl="7">
      <w:start w:val="1"/>
      <w:numFmt w:val="lowerRoman"/>
      <w:lvlText w:val="."/>
      <w:lvlJc w:val="right"/>
      <w:pPr>
        <w:ind w:left="5760" w:hanging="360"/>
      </w:pPr>
      <w:rPr>
        <w:u w:val="none"/>
      </w:rPr>
    </w:lvl>
    <w:lvl w:ilvl="8">
      <w:start w:val="1"/>
      <w:numFmt w:val="decimal"/>
      <w:lvlText w:val="."/>
      <w:lvlJc w:val="left"/>
      <w:pPr>
        <w:ind w:left="6480" w:hanging="360"/>
      </w:pPr>
      <w:rPr>
        <w:u w:val="none"/>
      </w:rPr>
    </w:lvl>
  </w:abstractNum>
  <w:abstractNum w:abstractNumId="30" w15:restartNumberingAfterBreak="0">
    <w:nsid w:val="0CA70DF1"/>
    <w:multiLevelType w:val="multilevel"/>
    <w:tmpl w:val="236AEB34"/>
    <w:styleLink w:val="WWOutlineListStyle2111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31" w15:restartNumberingAfterBreak="0">
    <w:nsid w:val="0ECA19DB"/>
    <w:multiLevelType w:val="multilevel"/>
    <w:tmpl w:val="43A803FE"/>
    <w:styleLink w:val="WWOutlineListStyle1111112"/>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32" w15:restartNumberingAfterBreak="0">
    <w:nsid w:val="0FC768AC"/>
    <w:multiLevelType w:val="multilevel"/>
    <w:tmpl w:val="CD6C412E"/>
    <w:styleLink w:val="WWOutlineListStyle41112"/>
    <w:lvl w:ilvl="0">
      <w:start w:val="1"/>
      <w:numFmt w:val="decimal"/>
      <w:lvlText w:val="%1."/>
      <w:lvlJc w:val="left"/>
      <w:pPr>
        <w:ind w:left="720" w:hanging="360"/>
      </w:pPr>
    </w:lvl>
    <w:lvl w:ilvl="1">
      <w:start w:val="1"/>
      <w:numFmt w:val="decimal"/>
      <w:lvlText w:val="%2."/>
      <w:lvlJc w:val="left"/>
      <w:pPr>
        <w:ind w:left="1440" w:hanging="360"/>
      </w:pPr>
      <w:rPr>
        <w:rFonts w:eastAsia="Arial" w:cs="Arial"/>
        <w:b w:val="0"/>
        <w:sz w:val="20"/>
        <w:szCs w:val="20"/>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3" w15:restartNumberingAfterBreak="0">
    <w:nsid w:val="0FEF7B1F"/>
    <w:multiLevelType w:val="multilevel"/>
    <w:tmpl w:val="3B3E3AFA"/>
    <w:styleLink w:val="WWOutlineListStyle137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34" w15:restartNumberingAfterBreak="0">
    <w:nsid w:val="10682099"/>
    <w:multiLevelType w:val="multilevel"/>
    <w:tmpl w:val="A6DAA3CA"/>
    <w:styleLink w:val="WWOutlineListStyle3211"/>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5" w15:restartNumberingAfterBreak="0">
    <w:nsid w:val="10BB1AEB"/>
    <w:multiLevelType w:val="multilevel"/>
    <w:tmpl w:val="CAF81D88"/>
    <w:lvl w:ilvl="0">
      <w:start w:val="1"/>
      <w:numFmt w:val="lowerLetter"/>
      <w:pStyle w:val="Encabezado1"/>
      <w:lvlText w:val="%1)"/>
      <w:lvlJc w:val="left"/>
      <w:pPr>
        <w:ind w:left="709" w:hanging="709"/>
      </w:pPr>
      <w:rPr>
        <w:rFonts w:ascii="Arial" w:eastAsia="Arial" w:hAnsi="Arial" w:cs="Arial"/>
        <w:b w:val="0"/>
        <w:i w:val="0"/>
        <w:strike w:val="0"/>
        <w:color w:val="000000"/>
        <w:sz w:val="24"/>
        <w:szCs w:val="24"/>
        <w:u w:val="none"/>
        <w:shd w:val="clear" w:color="auto" w:fill="auto"/>
        <w:vertAlign w:val="baseline"/>
      </w:rPr>
    </w:lvl>
    <w:lvl w:ilvl="1">
      <w:start w:val="1"/>
      <w:numFmt w:val="bullet"/>
      <w:lvlText w:val="o"/>
      <w:lvlJc w:val="left"/>
      <w:pPr>
        <w:ind w:left="1440" w:hanging="1440"/>
      </w:pPr>
      <w:rPr>
        <w:rFonts w:ascii="Times New Roman" w:eastAsia="Times New Roman" w:hAnsi="Times New Roman" w:cs="Times New Roman"/>
        <w:b w:val="0"/>
        <w:i w:val="0"/>
        <w:strike w:val="0"/>
        <w:color w:val="000000"/>
        <w:sz w:val="24"/>
        <w:szCs w:val="24"/>
        <w:u w:val="none"/>
        <w:shd w:val="clear" w:color="auto" w:fill="auto"/>
        <w:vertAlign w:val="baseline"/>
      </w:rPr>
    </w:lvl>
    <w:lvl w:ilvl="2">
      <w:start w:val="1"/>
      <w:numFmt w:val="bullet"/>
      <w:lvlText w:val="▪"/>
      <w:lvlJc w:val="left"/>
      <w:pPr>
        <w:ind w:left="2160" w:hanging="2160"/>
      </w:pPr>
      <w:rPr>
        <w:rFonts w:ascii="Times New Roman" w:eastAsia="Times New Roman" w:hAnsi="Times New Roman" w:cs="Times New Roman"/>
        <w:b w:val="0"/>
        <w:i w:val="0"/>
        <w:strike w:val="0"/>
        <w:color w:val="000000"/>
        <w:sz w:val="24"/>
        <w:szCs w:val="24"/>
        <w:u w:val="none"/>
        <w:shd w:val="clear" w:color="auto" w:fill="auto"/>
        <w:vertAlign w:val="baseline"/>
      </w:rPr>
    </w:lvl>
    <w:lvl w:ilvl="3">
      <w:start w:val="1"/>
      <w:numFmt w:val="bullet"/>
      <w:lvlText w:val="•"/>
      <w:lvlJc w:val="left"/>
      <w:pPr>
        <w:ind w:left="2880" w:hanging="2880"/>
      </w:pPr>
      <w:rPr>
        <w:rFonts w:ascii="Times New Roman" w:eastAsia="Times New Roman" w:hAnsi="Times New Roman" w:cs="Times New Roman"/>
        <w:b w:val="0"/>
        <w:i w:val="0"/>
        <w:strike w:val="0"/>
        <w:color w:val="000000"/>
        <w:sz w:val="24"/>
        <w:szCs w:val="24"/>
        <w:u w:val="none"/>
        <w:shd w:val="clear" w:color="auto" w:fill="auto"/>
        <w:vertAlign w:val="baseline"/>
      </w:rPr>
    </w:lvl>
    <w:lvl w:ilvl="4">
      <w:start w:val="1"/>
      <w:numFmt w:val="bullet"/>
      <w:lvlText w:val="o"/>
      <w:lvlJc w:val="left"/>
      <w:pPr>
        <w:ind w:left="3600" w:hanging="3600"/>
      </w:pPr>
      <w:rPr>
        <w:rFonts w:ascii="Times New Roman" w:eastAsia="Times New Roman" w:hAnsi="Times New Roman" w:cs="Times New Roman"/>
        <w:b w:val="0"/>
        <w:i w:val="0"/>
        <w:strike w:val="0"/>
        <w:color w:val="000000"/>
        <w:sz w:val="24"/>
        <w:szCs w:val="24"/>
        <w:u w:val="none"/>
        <w:shd w:val="clear" w:color="auto" w:fill="auto"/>
        <w:vertAlign w:val="baseline"/>
      </w:rPr>
    </w:lvl>
    <w:lvl w:ilvl="5">
      <w:start w:val="1"/>
      <w:numFmt w:val="bullet"/>
      <w:lvlText w:val="▪"/>
      <w:lvlJc w:val="left"/>
      <w:pPr>
        <w:ind w:left="4320" w:hanging="4320"/>
      </w:pPr>
      <w:rPr>
        <w:rFonts w:ascii="Times New Roman" w:eastAsia="Times New Roman" w:hAnsi="Times New Roman" w:cs="Times New Roman"/>
        <w:b w:val="0"/>
        <w:i w:val="0"/>
        <w:strike w:val="0"/>
        <w:color w:val="000000"/>
        <w:sz w:val="24"/>
        <w:szCs w:val="24"/>
        <w:u w:val="none"/>
        <w:shd w:val="clear" w:color="auto" w:fill="auto"/>
        <w:vertAlign w:val="baseline"/>
      </w:rPr>
    </w:lvl>
    <w:lvl w:ilvl="6">
      <w:start w:val="1"/>
      <w:numFmt w:val="bullet"/>
      <w:lvlText w:val="•"/>
      <w:lvlJc w:val="left"/>
      <w:pPr>
        <w:ind w:left="5040" w:hanging="5040"/>
      </w:pPr>
      <w:rPr>
        <w:rFonts w:ascii="Times New Roman" w:eastAsia="Times New Roman" w:hAnsi="Times New Roman" w:cs="Times New Roman"/>
        <w:b w:val="0"/>
        <w:i w:val="0"/>
        <w:strike w:val="0"/>
        <w:color w:val="000000"/>
        <w:sz w:val="24"/>
        <w:szCs w:val="24"/>
        <w:u w:val="none"/>
        <w:shd w:val="clear" w:color="auto" w:fill="auto"/>
        <w:vertAlign w:val="baseline"/>
      </w:rPr>
    </w:lvl>
    <w:lvl w:ilvl="7">
      <w:start w:val="1"/>
      <w:numFmt w:val="bullet"/>
      <w:lvlText w:val="o"/>
      <w:lvlJc w:val="left"/>
      <w:pPr>
        <w:ind w:left="5760" w:hanging="5760"/>
      </w:pPr>
      <w:rPr>
        <w:rFonts w:ascii="Times New Roman" w:eastAsia="Times New Roman" w:hAnsi="Times New Roman" w:cs="Times New Roman"/>
        <w:b w:val="0"/>
        <w:i w:val="0"/>
        <w:strike w:val="0"/>
        <w:color w:val="000000"/>
        <w:sz w:val="24"/>
        <w:szCs w:val="24"/>
        <w:u w:val="none"/>
        <w:shd w:val="clear" w:color="auto" w:fill="auto"/>
        <w:vertAlign w:val="baseline"/>
      </w:rPr>
    </w:lvl>
    <w:lvl w:ilvl="8">
      <w:start w:val="1"/>
      <w:numFmt w:val="bullet"/>
      <w:lvlText w:val="▪"/>
      <w:lvlJc w:val="left"/>
      <w:pPr>
        <w:ind w:left="6480" w:hanging="6480"/>
      </w:pPr>
      <w:rPr>
        <w:rFonts w:ascii="Times New Roman" w:eastAsia="Times New Roman" w:hAnsi="Times New Roman" w:cs="Times New Roman"/>
        <w:b w:val="0"/>
        <w:i w:val="0"/>
        <w:strike w:val="0"/>
        <w:color w:val="000000"/>
        <w:sz w:val="24"/>
        <w:szCs w:val="24"/>
        <w:u w:val="none"/>
        <w:shd w:val="clear" w:color="auto" w:fill="auto"/>
        <w:vertAlign w:val="baseline"/>
      </w:rPr>
    </w:lvl>
  </w:abstractNum>
  <w:abstractNum w:abstractNumId="36" w15:restartNumberingAfterBreak="0">
    <w:nsid w:val="12487BB4"/>
    <w:multiLevelType w:val="multilevel"/>
    <w:tmpl w:val="DA023DAC"/>
    <w:styleLink w:val="WWOutlineListStyle1321"/>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7" w15:restartNumberingAfterBreak="0">
    <w:nsid w:val="127848BA"/>
    <w:multiLevelType w:val="multilevel"/>
    <w:tmpl w:val="93DE30DA"/>
    <w:styleLink w:val="WWOutlineListStyle92111"/>
    <w:lvl w:ilvl="0">
      <w:start w:val="1"/>
      <w:numFmt w:val="upperLetter"/>
      <w:lvlText w:val="%1."/>
      <w:lvlJc w:val="left"/>
      <w:pPr>
        <w:ind w:left="720" w:firstLine="360"/>
      </w:pPr>
      <w:rPr>
        <w:strike w:val="0"/>
        <w:dstrike w:val="0"/>
        <w:u w:val="none"/>
      </w:rPr>
    </w:lvl>
    <w:lvl w:ilvl="1">
      <w:start w:val="1"/>
      <w:numFmt w:val="lowerLetter"/>
      <w:lvlText w:val="%2."/>
      <w:lvlJc w:val="left"/>
      <w:pPr>
        <w:ind w:left="1440" w:firstLine="1080"/>
      </w:pPr>
      <w:rPr>
        <w:strike w:val="0"/>
        <w:dstrike w:val="0"/>
        <w:u w:val="none"/>
      </w:rPr>
    </w:lvl>
    <w:lvl w:ilvl="2">
      <w:start w:val="1"/>
      <w:numFmt w:val="lowerRoman"/>
      <w:lvlText w:val="%3."/>
      <w:lvlJc w:val="right"/>
      <w:pPr>
        <w:ind w:left="2160" w:firstLine="1800"/>
      </w:pPr>
      <w:rPr>
        <w:strike w:val="0"/>
        <w:dstrike w:val="0"/>
        <w:u w:val="none"/>
      </w:rPr>
    </w:lvl>
    <w:lvl w:ilvl="3">
      <w:start w:val="1"/>
      <w:numFmt w:val="decimal"/>
      <w:lvlText w:val="%4."/>
      <w:lvlJc w:val="left"/>
      <w:pPr>
        <w:ind w:left="2880" w:firstLine="2520"/>
      </w:pPr>
      <w:rPr>
        <w:strike w:val="0"/>
        <w:dstrike w:val="0"/>
        <w:u w:val="none"/>
      </w:rPr>
    </w:lvl>
    <w:lvl w:ilvl="4">
      <w:start w:val="1"/>
      <w:numFmt w:val="lowerLetter"/>
      <w:lvlText w:val="%5."/>
      <w:lvlJc w:val="left"/>
      <w:pPr>
        <w:ind w:left="3600" w:firstLine="3240"/>
      </w:pPr>
      <w:rPr>
        <w:strike w:val="0"/>
        <w:dstrike w:val="0"/>
        <w:u w:val="none"/>
      </w:rPr>
    </w:lvl>
    <w:lvl w:ilvl="5">
      <w:start w:val="1"/>
      <w:numFmt w:val="lowerRoman"/>
      <w:lvlText w:val="%6."/>
      <w:lvlJc w:val="right"/>
      <w:pPr>
        <w:ind w:left="4320" w:firstLine="3960"/>
      </w:pPr>
      <w:rPr>
        <w:strike w:val="0"/>
        <w:dstrike w:val="0"/>
        <w:u w:val="none"/>
      </w:rPr>
    </w:lvl>
    <w:lvl w:ilvl="6">
      <w:start w:val="1"/>
      <w:numFmt w:val="decimal"/>
      <w:lvlText w:val="%7."/>
      <w:lvlJc w:val="left"/>
      <w:pPr>
        <w:ind w:left="5040" w:firstLine="4680"/>
      </w:pPr>
      <w:rPr>
        <w:strike w:val="0"/>
        <w:dstrike w:val="0"/>
        <w:u w:val="none"/>
      </w:rPr>
    </w:lvl>
    <w:lvl w:ilvl="7">
      <w:start w:val="1"/>
      <w:numFmt w:val="lowerLetter"/>
      <w:lvlText w:val="%8."/>
      <w:lvlJc w:val="left"/>
      <w:pPr>
        <w:ind w:left="5760" w:firstLine="5400"/>
      </w:pPr>
      <w:rPr>
        <w:strike w:val="0"/>
        <w:dstrike w:val="0"/>
        <w:u w:val="none"/>
      </w:rPr>
    </w:lvl>
    <w:lvl w:ilvl="8">
      <w:start w:val="1"/>
      <w:numFmt w:val="lowerRoman"/>
      <w:lvlText w:val="%9."/>
      <w:lvlJc w:val="right"/>
      <w:pPr>
        <w:ind w:left="6480" w:firstLine="6120"/>
      </w:pPr>
      <w:rPr>
        <w:strike w:val="0"/>
        <w:dstrike w:val="0"/>
        <w:u w:val="none"/>
      </w:rPr>
    </w:lvl>
  </w:abstractNum>
  <w:abstractNum w:abstractNumId="38" w15:restartNumberingAfterBreak="0">
    <w:nsid w:val="12A16B59"/>
    <w:multiLevelType w:val="multilevel"/>
    <w:tmpl w:val="F86C023A"/>
    <w:styleLink w:val="WWOutlineListStyle8111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39" w15:restartNumberingAfterBreak="0">
    <w:nsid w:val="12DC3492"/>
    <w:multiLevelType w:val="multilevel"/>
    <w:tmpl w:val="F3DE0B94"/>
    <w:styleLink w:val="WWOutlineListStyle11311"/>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0" w15:restartNumberingAfterBreak="0">
    <w:nsid w:val="13DC2488"/>
    <w:multiLevelType w:val="multilevel"/>
    <w:tmpl w:val="80862A24"/>
    <w:styleLink w:val="WWOutlineListStyle11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41" w15:restartNumberingAfterBreak="0">
    <w:nsid w:val="1471765F"/>
    <w:multiLevelType w:val="multilevel"/>
    <w:tmpl w:val="B80C2E98"/>
    <w:styleLink w:val="WWOutlineListStyle101112"/>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42" w15:restartNumberingAfterBreak="0">
    <w:nsid w:val="149011DE"/>
    <w:multiLevelType w:val="multilevel"/>
    <w:tmpl w:val="33523F10"/>
    <w:lvl w:ilvl="0">
      <w:start w:val="1"/>
      <w:numFmt w:val="lowerLetter"/>
      <w:lvlText w:val="%1)"/>
      <w:lvlJc w:val="left"/>
      <w:pPr>
        <w:ind w:left="720" w:hanging="360"/>
      </w:pPr>
      <w:rPr>
        <w:rFonts w:ascii="Arial" w:eastAsia="Arial" w:hAnsi="Arial" w:cs="Arial"/>
        <w:b w:val="0"/>
        <w:u w:val="none"/>
      </w:rPr>
    </w:lvl>
    <w:lvl w:ilvl="1">
      <w:start w:val="1"/>
      <w:numFmt w:val="lowerRoman"/>
      <w:lvlText w:val=")"/>
      <w:lvlJc w:val="right"/>
      <w:pPr>
        <w:ind w:left="1440" w:hanging="360"/>
      </w:pPr>
      <w:rPr>
        <w:u w:val="none"/>
      </w:rPr>
    </w:lvl>
    <w:lvl w:ilvl="2">
      <w:start w:val="1"/>
      <w:numFmt w:val="decimal"/>
      <w:lvlText w:val=")"/>
      <w:lvlJc w:val="left"/>
      <w:pPr>
        <w:ind w:left="2160" w:hanging="360"/>
      </w:pPr>
      <w:rPr>
        <w:u w:val="none"/>
      </w:rPr>
    </w:lvl>
    <w:lvl w:ilvl="3">
      <w:start w:val="1"/>
      <w:numFmt w:val="lowerLetter"/>
      <w:lvlText w:val="()"/>
      <w:lvlJc w:val="left"/>
      <w:pPr>
        <w:ind w:left="2880" w:hanging="360"/>
      </w:pPr>
      <w:rPr>
        <w:u w:val="none"/>
      </w:rPr>
    </w:lvl>
    <w:lvl w:ilvl="4">
      <w:start w:val="1"/>
      <w:numFmt w:val="lowerRoman"/>
      <w:lvlText w:val="()"/>
      <w:lvlJc w:val="right"/>
      <w:pPr>
        <w:ind w:left="3600" w:hanging="360"/>
      </w:pPr>
      <w:rPr>
        <w:u w:val="none"/>
      </w:rPr>
    </w:lvl>
    <w:lvl w:ilvl="5">
      <w:start w:val="1"/>
      <w:numFmt w:val="decimal"/>
      <w:lvlText w:val="()"/>
      <w:lvlJc w:val="left"/>
      <w:pPr>
        <w:ind w:left="4320" w:hanging="360"/>
      </w:pPr>
      <w:rPr>
        <w:u w:val="none"/>
      </w:rPr>
    </w:lvl>
    <w:lvl w:ilvl="6">
      <w:start w:val="1"/>
      <w:numFmt w:val="lowerLetter"/>
      <w:lvlText w:val="."/>
      <w:lvlJc w:val="left"/>
      <w:pPr>
        <w:ind w:left="5040" w:hanging="360"/>
      </w:pPr>
      <w:rPr>
        <w:u w:val="none"/>
      </w:rPr>
    </w:lvl>
    <w:lvl w:ilvl="7">
      <w:start w:val="1"/>
      <w:numFmt w:val="lowerRoman"/>
      <w:lvlText w:val="."/>
      <w:lvlJc w:val="right"/>
      <w:pPr>
        <w:ind w:left="5760" w:hanging="360"/>
      </w:pPr>
      <w:rPr>
        <w:u w:val="none"/>
      </w:rPr>
    </w:lvl>
    <w:lvl w:ilvl="8">
      <w:start w:val="1"/>
      <w:numFmt w:val="decimal"/>
      <w:lvlText w:val="."/>
      <w:lvlJc w:val="left"/>
      <w:pPr>
        <w:ind w:left="6480" w:hanging="360"/>
      </w:pPr>
      <w:rPr>
        <w:u w:val="none"/>
      </w:rPr>
    </w:lvl>
  </w:abstractNum>
  <w:abstractNum w:abstractNumId="43" w15:restartNumberingAfterBreak="0">
    <w:nsid w:val="15A4641E"/>
    <w:multiLevelType w:val="multilevel"/>
    <w:tmpl w:val="58D0BFE0"/>
    <w:styleLink w:val="WWOutlineListStyle1132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44" w15:restartNumberingAfterBreak="0">
    <w:nsid w:val="15C37F19"/>
    <w:multiLevelType w:val="multilevel"/>
    <w:tmpl w:val="46BAA96A"/>
    <w:styleLink w:val="WWOutlineListStyle7111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
      <w:lvlJc w:val="left"/>
    </w:lvl>
    <w:lvl w:ilvl="8">
      <w:start w:val="1"/>
      <w:numFmt w:val="none"/>
      <w:lvlText w:val=""/>
      <w:lvlJc w:val="left"/>
    </w:lvl>
  </w:abstractNum>
  <w:abstractNum w:abstractNumId="45" w15:restartNumberingAfterBreak="0">
    <w:nsid w:val="168638EF"/>
    <w:multiLevelType w:val="multilevel"/>
    <w:tmpl w:val="C9288556"/>
    <w:styleLink w:val="WWOutlineListStyle112111"/>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6" w15:restartNumberingAfterBreak="0">
    <w:nsid w:val="16B42196"/>
    <w:multiLevelType w:val="multilevel"/>
    <w:tmpl w:val="6F9E7038"/>
    <w:lvl w:ilvl="0">
      <w:start w:val="1"/>
      <w:numFmt w:val="lowerLetter"/>
      <w:lvlText w:val="%1)"/>
      <w:lvlJc w:val="left"/>
      <w:pPr>
        <w:ind w:left="720" w:hanging="360"/>
      </w:pPr>
      <w:rPr>
        <w:u w:val="none"/>
      </w:rPr>
    </w:lvl>
    <w:lvl w:ilvl="1">
      <w:start w:val="1"/>
      <w:numFmt w:val="lowerRoman"/>
      <w:lvlText w:val=")"/>
      <w:lvlJc w:val="right"/>
      <w:pPr>
        <w:ind w:left="1440" w:hanging="360"/>
      </w:pPr>
      <w:rPr>
        <w:u w:val="none"/>
      </w:rPr>
    </w:lvl>
    <w:lvl w:ilvl="2">
      <w:start w:val="1"/>
      <w:numFmt w:val="decimal"/>
      <w:lvlText w:val=")"/>
      <w:lvlJc w:val="left"/>
      <w:pPr>
        <w:ind w:left="2160" w:hanging="360"/>
      </w:pPr>
      <w:rPr>
        <w:u w:val="none"/>
      </w:rPr>
    </w:lvl>
    <w:lvl w:ilvl="3">
      <w:start w:val="1"/>
      <w:numFmt w:val="lowerLetter"/>
      <w:lvlText w:val="()"/>
      <w:lvlJc w:val="left"/>
      <w:pPr>
        <w:ind w:left="2880" w:hanging="360"/>
      </w:pPr>
      <w:rPr>
        <w:u w:val="none"/>
      </w:rPr>
    </w:lvl>
    <w:lvl w:ilvl="4">
      <w:start w:val="1"/>
      <w:numFmt w:val="lowerRoman"/>
      <w:lvlText w:val="()"/>
      <w:lvlJc w:val="right"/>
      <w:pPr>
        <w:ind w:left="3600" w:hanging="360"/>
      </w:pPr>
      <w:rPr>
        <w:u w:val="none"/>
      </w:rPr>
    </w:lvl>
    <w:lvl w:ilvl="5">
      <w:start w:val="1"/>
      <w:numFmt w:val="decimal"/>
      <w:lvlText w:val="()"/>
      <w:lvlJc w:val="left"/>
      <w:pPr>
        <w:ind w:left="4320" w:hanging="360"/>
      </w:pPr>
      <w:rPr>
        <w:u w:val="none"/>
      </w:rPr>
    </w:lvl>
    <w:lvl w:ilvl="6">
      <w:start w:val="1"/>
      <w:numFmt w:val="lowerLetter"/>
      <w:lvlText w:val="."/>
      <w:lvlJc w:val="left"/>
      <w:pPr>
        <w:ind w:left="5040" w:hanging="360"/>
      </w:pPr>
      <w:rPr>
        <w:u w:val="none"/>
      </w:rPr>
    </w:lvl>
    <w:lvl w:ilvl="7">
      <w:start w:val="1"/>
      <w:numFmt w:val="lowerRoman"/>
      <w:lvlText w:val="."/>
      <w:lvlJc w:val="right"/>
      <w:pPr>
        <w:ind w:left="5760" w:hanging="360"/>
      </w:pPr>
      <w:rPr>
        <w:u w:val="none"/>
      </w:rPr>
    </w:lvl>
    <w:lvl w:ilvl="8">
      <w:start w:val="1"/>
      <w:numFmt w:val="decimal"/>
      <w:lvlText w:val="."/>
      <w:lvlJc w:val="left"/>
      <w:pPr>
        <w:ind w:left="6480" w:hanging="360"/>
      </w:pPr>
      <w:rPr>
        <w:u w:val="none"/>
      </w:rPr>
    </w:lvl>
  </w:abstractNum>
  <w:abstractNum w:abstractNumId="47" w15:restartNumberingAfterBreak="0">
    <w:nsid w:val="17070F17"/>
    <w:multiLevelType w:val="multilevel"/>
    <w:tmpl w:val="173A4DA6"/>
    <w:styleLink w:val="WWOutlineListStyle1712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48" w15:restartNumberingAfterBreak="0">
    <w:nsid w:val="172D5D41"/>
    <w:multiLevelType w:val="multilevel"/>
    <w:tmpl w:val="C01471C2"/>
    <w:styleLink w:val="WWOutlineListStyle121121"/>
    <w:lvl w:ilvl="0">
      <w:start w:val="1"/>
      <w:numFmt w:val="decimal"/>
      <w:lvlText w:val="%1."/>
      <w:lvlJc w:val="left"/>
      <w:pPr>
        <w:ind w:left="720" w:hanging="360"/>
      </w:pPr>
      <w:rPr>
        <w:b w:val="0"/>
        <w:position w:val="0"/>
        <w:vertAlign w:val="baseline"/>
      </w:rPr>
    </w:lvl>
    <w:lvl w:ilvl="1">
      <w:start w:val="1"/>
      <w:numFmt w:val="lowerLetter"/>
      <w:lvlText w:val="%2."/>
      <w:lvlJc w:val="left"/>
      <w:pPr>
        <w:ind w:left="1440" w:hanging="360"/>
      </w:pPr>
      <w:rPr>
        <w:position w:val="0"/>
        <w:vertAlign w:val="baseline"/>
      </w:rPr>
    </w:lvl>
    <w:lvl w:ilvl="2">
      <w:start w:val="1"/>
      <w:numFmt w:val="lowerRoman"/>
      <w:lvlText w:val="%3."/>
      <w:lvlJc w:val="right"/>
      <w:pPr>
        <w:ind w:left="2160" w:hanging="180"/>
      </w:pPr>
      <w:rPr>
        <w:position w:val="0"/>
        <w:vertAlign w:val="baseline"/>
      </w:rPr>
    </w:lvl>
    <w:lvl w:ilvl="3">
      <w:start w:val="1"/>
      <w:numFmt w:val="decimal"/>
      <w:lvlText w:val="%4."/>
      <w:lvlJc w:val="left"/>
      <w:pPr>
        <w:ind w:left="2880" w:hanging="360"/>
      </w:pPr>
      <w:rPr>
        <w:position w:val="0"/>
        <w:vertAlign w:val="baseline"/>
      </w:rPr>
    </w:lvl>
    <w:lvl w:ilvl="4">
      <w:start w:val="1"/>
      <w:numFmt w:val="lowerLetter"/>
      <w:lvlText w:val="%5."/>
      <w:lvlJc w:val="left"/>
      <w:pPr>
        <w:ind w:left="3600" w:hanging="360"/>
      </w:pPr>
      <w:rPr>
        <w:position w:val="0"/>
        <w:vertAlign w:val="baseline"/>
      </w:rPr>
    </w:lvl>
    <w:lvl w:ilvl="5">
      <w:start w:val="1"/>
      <w:numFmt w:val="lowerRoman"/>
      <w:lvlText w:val="%6."/>
      <w:lvlJc w:val="right"/>
      <w:pPr>
        <w:ind w:left="4320" w:hanging="180"/>
      </w:pPr>
      <w:rPr>
        <w:position w:val="0"/>
        <w:vertAlign w:val="baseline"/>
      </w:rPr>
    </w:lvl>
    <w:lvl w:ilvl="6">
      <w:start w:val="1"/>
      <w:numFmt w:val="decimal"/>
      <w:lvlText w:val="%7."/>
      <w:lvlJc w:val="left"/>
      <w:pPr>
        <w:ind w:left="5040" w:hanging="360"/>
      </w:pPr>
      <w:rPr>
        <w:position w:val="0"/>
        <w:vertAlign w:val="baseline"/>
      </w:rPr>
    </w:lvl>
    <w:lvl w:ilvl="7">
      <w:start w:val="1"/>
      <w:numFmt w:val="lowerLetter"/>
      <w:lvlText w:val="%8."/>
      <w:lvlJc w:val="left"/>
      <w:pPr>
        <w:ind w:left="5760" w:hanging="360"/>
      </w:pPr>
      <w:rPr>
        <w:position w:val="0"/>
        <w:vertAlign w:val="baseline"/>
      </w:rPr>
    </w:lvl>
    <w:lvl w:ilvl="8">
      <w:start w:val="1"/>
      <w:numFmt w:val="lowerRoman"/>
      <w:lvlText w:val="%9."/>
      <w:lvlJc w:val="right"/>
      <w:pPr>
        <w:ind w:left="6480" w:hanging="180"/>
      </w:pPr>
      <w:rPr>
        <w:position w:val="0"/>
        <w:vertAlign w:val="baseline"/>
      </w:rPr>
    </w:lvl>
  </w:abstractNum>
  <w:abstractNum w:abstractNumId="49" w15:restartNumberingAfterBreak="0">
    <w:nsid w:val="18300F51"/>
    <w:multiLevelType w:val="multilevel"/>
    <w:tmpl w:val="767E5306"/>
    <w:styleLink w:val="WWOutlineListStyle81112"/>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50" w15:restartNumberingAfterBreak="0">
    <w:nsid w:val="185A60AC"/>
    <w:multiLevelType w:val="multilevel"/>
    <w:tmpl w:val="D742A6B6"/>
    <w:lvl w:ilvl="0">
      <w:start w:val="1"/>
      <w:numFmt w:val="upperLetter"/>
      <w:pStyle w:val="Listaconvietas1"/>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51" w15:restartNumberingAfterBreak="0">
    <w:nsid w:val="188146E6"/>
    <w:multiLevelType w:val="multilevel"/>
    <w:tmpl w:val="308A8098"/>
    <w:styleLink w:val="WWNum1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52" w15:restartNumberingAfterBreak="0">
    <w:nsid w:val="1A097906"/>
    <w:multiLevelType w:val="multilevel"/>
    <w:tmpl w:val="75BC49C0"/>
    <w:styleLink w:val="WWOutlineListStyle1812"/>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53" w15:restartNumberingAfterBreak="0">
    <w:nsid w:val="1B08413D"/>
    <w:multiLevelType w:val="multilevel"/>
    <w:tmpl w:val="E8C6A534"/>
    <w:styleLink w:val="WWOutlineListStyle711121"/>
    <w:lvl w:ilvl="0">
      <w:start w:val="1"/>
      <w:numFmt w:val="lowerLetter"/>
      <w:lvlText w:val="%1."/>
      <w:lvlJc w:val="left"/>
      <w:pPr>
        <w:ind w:left="720" w:hanging="360"/>
      </w:pPr>
      <w:rPr>
        <w:rFonts w:eastAsia="Arial" w:cs="Arial"/>
        <w:b w:val="0"/>
        <w:sz w:val="20"/>
        <w:szCs w:val="2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4" w15:restartNumberingAfterBreak="0">
    <w:nsid w:val="1B136AFA"/>
    <w:multiLevelType w:val="multilevel"/>
    <w:tmpl w:val="7E8059A4"/>
    <w:styleLink w:val="WWOutlineListStyle1611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55" w15:restartNumberingAfterBreak="0">
    <w:nsid w:val="1BFD682F"/>
    <w:multiLevelType w:val="multilevel"/>
    <w:tmpl w:val="4C5E0418"/>
    <w:styleLink w:val="WWOutlineListStyle1912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56" w15:restartNumberingAfterBreak="0">
    <w:nsid w:val="1E1C51AC"/>
    <w:multiLevelType w:val="multilevel"/>
    <w:tmpl w:val="F51612E2"/>
    <w:styleLink w:val="WWNum7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57" w15:restartNumberingAfterBreak="0">
    <w:nsid w:val="1E5A1CCA"/>
    <w:multiLevelType w:val="multilevel"/>
    <w:tmpl w:val="351CBBE4"/>
    <w:styleLink w:val="WWOutlineListStyle1111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58" w15:restartNumberingAfterBreak="0">
    <w:nsid w:val="1E6425A2"/>
    <w:multiLevelType w:val="multilevel"/>
    <w:tmpl w:val="D5966DBC"/>
    <w:styleLink w:val="WWOutlineListStyle13211"/>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9" w15:restartNumberingAfterBreak="0">
    <w:nsid w:val="1F26371D"/>
    <w:multiLevelType w:val="multilevel"/>
    <w:tmpl w:val="06ECCEEE"/>
    <w:styleLink w:val="WWOutlineListStyle57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60" w15:restartNumberingAfterBreak="0">
    <w:nsid w:val="20EB0315"/>
    <w:multiLevelType w:val="multilevel"/>
    <w:tmpl w:val="D8C0CA74"/>
    <w:styleLink w:val="WWOutlineListStyle1112"/>
    <w:lvl w:ilvl="0">
      <w:start w:val="1"/>
      <w:numFmt w:val="upperLetter"/>
      <w:lvlText w:val="%1."/>
      <w:lvlJc w:val="left"/>
      <w:pPr>
        <w:ind w:left="720" w:hanging="360"/>
      </w:pPr>
      <w:rPr>
        <w:rFonts w:eastAsia="Arial" w:cs="Arial"/>
        <w:b w:val="0"/>
        <w:sz w:val="20"/>
        <w:szCs w:val="2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1" w15:restartNumberingAfterBreak="0">
    <w:nsid w:val="20EE70AB"/>
    <w:multiLevelType w:val="multilevel"/>
    <w:tmpl w:val="34C009C6"/>
    <w:styleLink w:val="WWOutlineListStyle211121"/>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2" w15:restartNumberingAfterBreak="0">
    <w:nsid w:val="21601789"/>
    <w:multiLevelType w:val="multilevel"/>
    <w:tmpl w:val="446AEC24"/>
    <w:styleLink w:val="WWOutlineListStyle121111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63" w15:restartNumberingAfterBreak="0">
    <w:nsid w:val="21C52A26"/>
    <w:multiLevelType w:val="multilevel"/>
    <w:tmpl w:val="61B85990"/>
    <w:styleLink w:val="WWOutlineListStyle91112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64" w15:restartNumberingAfterBreak="0">
    <w:nsid w:val="22A673B8"/>
    <w:multiLevelType w:val="multilevel"/>
    <w:tmpl w:val="477A8A24"/>
    <w:styleLink w:val="WWNum4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65" w15:restartNumberingAfterBreak="0">
    <w:nsid w:val="2305211A"/>
    <w:multiLevelType w:val="multilevel"/>
    <w:tmpl w:val="0F629D8A"/>
    <w:styleLink w:val="WWOutlineListStyle1114"/>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66" w15:restartNumberingAfterBreak="0">
    <w:nsid w:val="234E2BF6"/>
    <w:multiLevelType w:val="multilevel"/>
    <w:tmpl w:val="81A86EAA"/>
    <w:styleLink w:val="WWOutlineListStyle1511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67" w15:restartNumberingAfterBreak="0">
    <w:nsid w:val="23F34D0E"/>
    <w:multiLevelType w:val="multilevel"/>
    <w:tmpl w:val="18A23D04"/>
    <w:styleLink w:val="WWNum1"/>
    <w:lvl w:ilvl="0">
      <w:start w:val="1"/>
      <w:numFmt w:val="upperRoman"/>
      <w:lvlText w:val="%1."/>
      <w:lvlJc w:val="right"/>
      <w:pPr>
        <w:ind w:left="720" w:hanging="360"/>
      </w:pPr>
      <w:rPr>
        <w:b/>
        <w:u w:val="none"/>
      </w:rPr>
    </w:lvl>
    <w:lvl w:ilvl="1">
      <w:start w:val="1"/>
      <w:numFmt w:val="lowerLetter"/>
      <w:lvlText w:val="."/>
      <w:lvlJc w:val="left"/>
      <w:pPr>
        <w:ind w:left="1440" w:hanging="360"/>
      </w:pPr>
      <w:rPr>
        <w:rFonts w:cs="Times New Roman"/>
        <w:u w:val="none"/>
      </w:rPr>
    </w:lvl>
    <w:lvl w:ilvl="2">
      <w:start w:val="1"/>
      <w:numFmt w:val="lowerRoman"/>
      <w:lvlText w:val="."/>
      <w:lvlJc w:val="right"/>
      <w:pPr>
        <w:ind w:left="2160" w:hanging="360"/>
      </w:pPr>
      <w:rPr>
        <w:rFonts w:cs="Times New Roman"/>
        <w:u w:val="none"/>
      </w:rPr>
    </w:lvl>
    <w:lvl w:ilvl="3">
      <w:start w:val="1"/>
      <w:numFmt w:val="decimal"/>
      <w:lvlText w:val="."/>
      <w:lvlJc w:val="left"/>
      <w:pPr>
        <w:ind w:left="2880" w:hanging="360"/>
      </w:pPr>
      <w:rPr>
        <w:rFonts w:cs="Times New Roman"/>
        <w:u w:val="none"/>
      </w:rPr>
    </w:lvl>
    <w:lvl w:ilvl="4">
      <w:start w:val="1"/>
      <w:numFmt w:val="lowerLetter"/>
      <w:lvlText w:val="."/>
      <w:lvlJc w:val="left"/>
      <w:pPr>
        <w:ind w:left="3600" w:hanging="360"/>
      </w:pPr>
      <w:rPr>
        <w:rFonts w:cs="Times New Roman"/>
        <w:u w:val="none"/>
      </w:rPr>
    </w:lvl>
    <w:lvl w:ilvl="5">
      <w:start w:val="1"/>
      <w:numFmt w:val="lowerRoman"/>
      <w:lvlText w:val="."/>
      <w:lvlJc w:val="right"/>
      <w:pPr>
        <w:ind w:left="4320" w:hanging="360"/>
      </w:pPr>
      <w:rPr>
        <w:rFonts w:cs="Times New Roman"/>
        <w:u w:val="none"/>
      </w:rPr>
    </w:lvl>
    <w:lvl w:ilvl="6">
      <w:start w:val="1"/>
      <w:numFmt w:val="decimal"/>
      <w:lvlText w:val="."/>
      <w:lvlJc w:val="left"/>
      <w:pPr>
        <w:ind w:left="5040" w:hanging="360"/>
      </w:pPr>
      <w:rPr>
        <w:rFonts w:cs="Times New Roman"/>
        <w:u w:val="none"/>
      </w:rPr>
    </w:lvl>
    <w:lvl w:ilvl="7">
      <w:start w:val="1"/>
      <w:numFmt w:val="lowerLetter"/>
      <w:lvlText w:val="."/>
      <w:lvlJc w:val="left"/>
      <w:pPr>
        <w:ind w:left="5760" w:hanging="360"/>
      </w:pPr>
      <w:rPr>
        <w:rFonts w:cs="Times New Roman"/>
        <w:u w:val="none"/>
      </w:rPr>
    </w:lvl>
    <w:lvl w:ilvl="8">
      <w:start w:val="1"/>
      <w:numFmt w:val="lowerRoman"/>
      <w:lvlText w:val="."/>
      <w:lvlJc w:val="right"/>
      <w:pPr>
        <w:ind w:left="6480" w:hanging="360"/>
      </w:pPr>
      <w:rPr>
        <w:rFonts w:cs="Times New Roman"/>
        <w:u w:val="none"/>
      </w:rPr>
    </w:lvl>
  </w:abstractNum>
  <w:abstractNum w:abstractNumId="68" w15:restartNumberingAfterBreak="0">
    <w:nsid w:val="24D36661"/>
    <w:multiLevelType w:val="multilevel"/>
    <w:tmpl w:val="E3CA79C8"/>
    <w:styleLink w:val="WWOutlineListStyle31111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69" w15:restartNumberingAfterBreak="0">
    <w:nsid w:val="24FA3E02"/>
    <w:multiLevelType w:val="multilevel"/>
    <w:tmpl w:val="4B96492A"/>
    <w:styleLink w:val="WWOutlineListStyle111112"/>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70" w15:restartNumberingAfterBreak="0">
    <w:nsid w:val="262E5E9B"/>
    <w:multiLevelType w:val="multilevel"/>
    <w:tmpl w:val="3A0AF644"/>
    <w:styleLink w:val="WWOutlineListStyle1101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71" w15:restartNumberingAfterBreak="0">
    <w:nsid w:val="266D5EB7"/>
    <w:multiLevelType w:val="multilevel"/>
    <w:tmpl w:val="AF304928"/>
    <w:styleLink w:val="WWOutlineListStyle81112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72" w15:restartNumberingAfterBreak="0">
    <w:nsid w:val="26D14FB5"/>
    <w:multiLevelType w:val="multilevel"/>
    <w:tmpl w:val="28605CB8"/>
    <w:styleLink w:val="WWOutlineListStyle411121"/>
    <w:lvl w:ilvl="0">
      <w:start w:val="1"/>
      <w:numFmt w:val="decimal"/>
      <w:lvlText w:val="%1."/>
      <w:lvlJc w:val="left"/>
      <w:pPr>
        <w:ind w:left="720" w:hanging="360"/>
      </w:pPr>
    </w:lvl>
    <w:lvl w:ilvl="1">
      <w:start w:val="1"/>
      <w:numFmt w:val="decimal"/>
      <w:lvlText w:val="%2."/>
      <w:lvlJc w:val="left"/>
      <w:pPr>
        <w:ind w:left="1440" w:hanging="360"/>
      </w:pPr>
      <w:rPr>
        <w:rFonts w:eastAsia="Arial" w:cs="Arial"/>
        <w:b w:val="0"/>
        <w:sz w:val="20"/>
        <w:szCs w:val="20"/>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3" w15:restartNumberingAfterBreak="0">
    <w:nsid w:val="273007CC"/>
    <w:multiLevelType w:val="multilevel"/>
    <w:tmpl w:val="7CB00FAE"/>
    <w:styleLink w:val="WWOutlineListStyle1421"/>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4" w15:restartNumberingAfterBreak="0">
    <w:nsid w:val="27C56817"/>
    <w:multiLevelType w:val="multilevel"/>
    <w:tmpl w:val="EDCEB06C"/>
    <w:styleLink w:val="WWOutlineListStyle10111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75" w15:restartNumberingAfterBreak="0">
    <w:nsid w:val="27C90EF6"/>
    <w:multiLevelType w:val="multilevel"/>
    <w:tmpl w:val="5EBE0E32"/>
    <w:styleLink w:val="WWOutlineListStyle7"/>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76" w15:restartNumberingAfterBreak="0">
    <w:nsid w:val="27E23E3F"/>
    <w:multiLevelType w:val="multilevel"/>
    <w:tmpl w:val="84FA031A"/>
    <w:styleLink w:val="WWOutlineListStyle14212"/>
    <w:lvl w:ilvl="0">
      <w:start w:val="1"/>
      <w:numFmt w:val="upperLetter"/>
      <w:lvlText w:val="%1."/>
      <w:lvlJc w:val="left"/>
      <w:pPr>
        <w:ind w:left="720" w:hanging="360"/>
      </w:pPr>
      <w:rPr>
        <w:b/>
      </w:rPr>
    </w:lvl>
    <w:lvl w:ilvl="1">
      <w:start w:val="1"/>
      <w:numFmt w:val="decimal"/>
      <w:lvlText w:val="%2."/>
      <w:lvlJc w:val="left"/>
      <w:pPr>
        <w:ind w:left="1785" w:hanging="705"/>
      </w:pPr>
      <w:rPr>
        <w:rFonts w:eastAsia="Arial"/>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7" w15:restartNumberingAfterBreak="0">
    <w:nsid w:val="27FC3115"/>
    <w:multiLevelType w:val="multilevel"/>
    <w:tmpl w:val="67162A5C"/>
    <w:styleLink w:val="WWOutlineListStyle14211"/>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8" w15:restartNumberingAfterBreak="0">
    <w:nsid w:val="284C1D24"/>
    <w:multiLevelType w:val="multilevel"/>
    <w:tmpl w:val="3F787408"/>
    <w:styleLink w:val="WWOutlineListStyle15112"/>
    <w:lvl w:ilvl="0">
      <w:start w:val="1"/>
      <w:numFmt w:val="lowerLetter"/>
      <w:lvlText w:val="%1."/>
      <w:lvlJc w:val="left"/>
      <w:pPr>
        <w:ind w:left="1080" w:hanging="360"/>
      </w:pPr>
      <w:rPr>
        <w:vertAlign w:val="baseline"/>
      </w:rPr>
    </w:lvl>
    <w:lvl w:ilvl="1">
      <w:start w:val="1"/>
      <w:numFmt w:val="lowerLetter"/>
      <w:lvlText w:val="%2."/>
      <w:lvlJc w:val="left"/>
      <w:pPr>
        <w:ind w:left="1800" w:hanging="360"/>
      </w:pPr>
      <w:rPr>
        <w:vertAlign w:val="baseline"/>
      </w:rPr>
    </w:lvl>
    <w:lvl w:ilvl="2">
      <w:start w:val="1"/>
      <w:numFmt w:val="lowerRoman"/>
      <w:lvlText w:val="%3."/>
      <w:lvlJc w:val="right"/>
      <w:pPr>
        <w:ind w:left="2520" w:hanging="180"/>
      </w:pPr>
      <w:rPr>
        <w:vertAlign w:val="baseline"/>
      </w:rPr>
    </w:lvl>
    <w:lvl w:ilvl="3">
      <w:start w:val="1"/>
      <w:numFmt w:val="decimal"/>
      <w:lvlText w:val="%4."/>
      <w:lvlJc w:val="left"/>
      <w:pPr>
        <w:ind w:left="3240" w:hanging="360"/>
      </w:pPr>
      <w:rPr>
        <w:vertAlign w:val="baseline"/>
      </w:rPr>
    </w:lvl>
    <w:lvl w:ilvl="4">
      <w:start w:val="1"/>
      <w:numFmt w:val="lowerLetter"/>
      <w:lvlText w:val="%5."/>
      <w:lvlJc w:val="left"/>
      <w:pPr>
        <w:ind w:left="3960" w:hanging="360"/>
      </w:pPr>
      <w:rPr>
        <w:vertAlign w:val="baseline"/>
      </w:rPr>
    </w:lvl>
    <w:lvl w:ilvl="5">
      <w:start w:val="1"/>
      <w:numFmt w:val="lowerRoman"/>
      <w:lvlText w:val="%6."/>
      <w:lvlJc w:val="right"/>
      <w:pPr>
        <w:ind w:left="4680" w:hanging="180"/>
      </w:pPr>
      <w:rPr>
        <w:vertAlign w:val="baseline"/>
      </w:rPr>
    </w:lvl>
    <w:lvl w:ilvl="6">
      <w:start w:val="1"/>
      <w:numFmt w:val="decimal"/>
      <w:lvlText w:val="%7."/>
      <w:lvlJc w:val="left"/>
      <w:pPr>
        <w:ind w:left="5400" w:hanging="360"/>
      </w:pPr>
      <w:rPr>
        <w:vertAlign w:val="baseline"/>
      </w:rPr>
    </w:lvl>
    <w:lvl w:ilvl="7">
      <w:start w:val="1"/>
      <w:numFmt w:val="lowerLetter"/>
      <w:lvlText w:val="%8."/>
      <w:lvlJc w:val="left"/>
      <w:pPr>
        <w:ind w:left="6120" w:hanging="360"/>
      </w:pPr>
      <w:rPr>
        <w:vertAlign w:val="baseline"/>
      </w:rPr>
    </w:lvl>
    <w:lvl w:ilvl="8">
      <w:start w:val="1"/>
      <w:numFmt w:val="lowerRoman"/>
      <w:lvlText w:val="%9."/>
      <w:lvlJc w:val="right"/>
      <w:pPr>
        <w:ind w:left="6840" w:hanging="180"/>
      </w:pPr>
      <w:rPr>
        <w:vertAlign w:val="baseline"/>
      </w:rPr>
    </w:lvl>
  </w:abstractNum>
  <w:abstractNum w:abstractNumId="79" w15:restartNumberingAfterBreak="0">
    <w:nsid w:val="293D32D5"/>
    <w:multiLevelType w:val="multilevel"/>
    <w:tmpl w:val="AF3C3FAA"/>
    <w:styleLink w:val="WWOutlineListStyle22"/>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80" w15:restartNumberingAfterBreak="0">
    <w:nsid w:val="298D401F"/>
    <w:multiLevelType w:val="multilevel"/>
    <w:tmpl w:val="4FB43AA2"/>
    <w:styleLink w:val="WWOutlineListStyle11211"/>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1" w15:restartNumberingAfterBreak="0">
    <w:nsid w:val="2AA4165A"/>
    <w:multiLevelType w:val="multilevel"/>
    <w:tmpl w:val="47A04B40"/>
    <w:styleLink w:val="WWOutlineListStyle152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82" w15:restartNumberingAfterBreak="0">
    <w:nsid w:val="2AB87DBF"/>
    <w:multiLevelType w:val="multilevel"/>
    <w:tmpl w:val="118EF696"/>
    <w:styleLink w:val="WWOutlineListStyle61112"/>
    <w:lvl w:ilvl="0">
      <w:start w:val="1"/>
      <w:numFmt w:val="upperLetter"/>
      <w:lvlText w:val="%1."/>
      <w:lvlJc w:val="left"/>
      <w:pPr>
        <w:ind w:left="720" w:hanging="360"/>
      </w:pPr>
      <w:rPr>
        <w:rFonts w:eastAsia="Arial" w:cs="Arial"/>
        <w:b/>
        <w:sz w:val="20"/>
        <w:szCs w:val="20"/>
      </w:rPr>
    </w:lvl>
    <w:lvl w:ilvl="1">
      <w:start w:val="1"/>
      <w:numFmt w:val="decimal"/>
      <w:lvlText w:val="%2."/>
      <w:lvlJc w:val="left"/>
      <w:pPr>
        <w:ind w:left="1785" w:hanging="705"/>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3" w15:restartNumberingAfterBreak="0">
    <w:nsid w:val="2C0C0E1E"/>
    <w:multiLevelType w:val="multilevel"/>
    <w:tmpl w:val="494EC74A"/>
    <w:styleLink w:val="WWOutlineListStyle11012"/>
    <w:lvl w:ilvl="0">
      <w:start w:val="1"/>
      <w:numFmt w:val="decimal"/>
      <w:lvlText w:val="%1."/>
      <w:lvlJc w:val="left"/>
      <w:pPr>
        <w:ind w:left="720" w:hanging="360"/>
      </w:pPr>
      <w:rPr>
        <w:rFonts w:eastAsia="Arial" w:cs="Arial"/>
        <w:b w:val="0"/>
        <w:sz w:val="20"/>
        <w:szCs w:val="2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4" w15:restartNumberingAfterBreak="0">
    <w:nsid w:val="2C7A1159"/>
    <w:multiLevelType w:val="multilevel"/>
    <w:tmpl w:val="7CBCB492"/>
    <w:styleLink w:val="WWOutlineListStyle1812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85" w15:restartNumberingAfterBreak="0">
    <w:nsid w:val="2CEF1795"/>
    <w:multiLevelType w:val="multilevel"/>
    <w:tmpl w:val="C79C4B92"/>
    <w:styleLink w:val="WWOutlineListStyle67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86" w15:restartNumberingAfterBreak="0">
    <w:nsid w:val="2D1F464B"/>
    <w:multiLevelType w:val="multilevel"/>
    <w:tmpl w:val="DF8806C2"/>
    <w:styleLink w:val="WWOutlineListStyle122111"/>
    <w:lvl w:ilvl="0">
      <w:start w:val="1"/>
      <w:numFmt w:val="decimal"/>
      <w:lvlText w:val="%1."/>
      <w:lvlJc w:val="left"/>
      <w:pPr>
        <w:ind w:left="720" w:hanging="360"/>
      </w:pPr>
    </w:lvl>
    <w:lvl w:ilvl="1">
      <w:start w:val="1"/>
      <w:numFmt w:val="decimal"/>
      <w:lvlText w:val="%2."/>
      <w:lvlJc w:val="left"/>
      <w:pPr>
        <w:ind w:left="1440" w:hanging="360"/>
      </w:pPr>
      <w:rPr>
        <w:rFonts w:ascii="Arial" w:hAnsi="Arial" w:cs="Arial"/>
        <w:sz w:val="20"/>
        <w:szCs w:val="20"/>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7" w15:restartNumberingAfterBreak="0">
    <w:nsid w:val="2D2641FA"/>
    <w:multiLevelType w:val="multilevel"/>
    <w:tmpl w:val="CC989A1C"/>
    <w:styleLink w:val="WWOutlineListStyle1421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88" w15:restartNumberingAfterBreak="0">
    <w:nsid w:val="2DC63F7A"/>
    <w:multiLevelType w:val="multilevel"/>
    <w:tmpl w:val="ED18641A"/>
    <w:styleLink w:val="WWOutlineListStyle411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89" w15:restartNumberingAfterBreak="0">
    <w:nsid w:val="2E18191C"/>
    <w:multiLevelType w:val="multilevel"/>
    <w:tmpl w:val="08389F4A"/>
    <w:styleLink w:val="WWOutlineListStyle127"/>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90" w15:restartNumberingAfterBreak="0">
    <w:nsid w:val="2E551F09"/>
    <w:multiLevelType w:val="multilevel"/>
    <w:tmpl w:val="A1DAA75A"/>
    <w:styleLink w:val="WWOutlineListStyle147"/>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91" w15:restartNumberingAfterBreak="0">
    <w:nsid w:val="2ED85B84"/>
    <w:multiLevelType w:val="multilevel"/>
    <w:tmpl w:val="429CE51C"/>
    <w:styleLink w:val="WWOutlineListStyle411112"/>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92" w15:restartNumberingAfterBreak="0">
    <w:nsid w:val="2EDE4433"/>
    <w:multiLevelType w:val="multilevel"/>
    <w:tmpl w:val="424E287C"/>
    <w:styleLink w:val="WWOutlineListStyle107"/>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93" w15:restartNumberingAfterBreak="0">
    <w:nsid w:val="2F307E93"/>
    <w:multiLevelType w:val="multilevel"/>
    <w:tmpl w:val="23BAEBA8"/>
    <w:styleLink w:val="WWOutlineListStyle12211"/>
    <w:lvl w:ilvl="0">
      <w:start w:val="1"/>
      <w:numFmt w:val="decimal"/>
      <w:lvlText w:val="%1."/>
      <w:lvlJc w:val="left"/>
      <w:pPr>
        <w:ind w:left="720" w:hanging="360"/>
      </w:pPr>
    </w:lvl>
    <w:lvl w:ilvl="1">
      <w:start w:val="1"/>
      <w:numFmt w:val="decimal"/>
      <w:lvlText w:val="%2."/>
      <w:lvlJc w:val="left"/>
      <w:pPr>
        <w:ind w:left="1440" w:hanging="360"/>
      </w:pPr>
      <w:rPr>
        <w:rFonts w:ascii="Arial" w:hAnsi="Arial" w:cs="Arial"/>
        <w:sz w:val="20"/>
        <w:szCs w:val="20"/>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4" w15:restartNumberingAfterBreak="0">
    <w:nsid w:val="2FC12B5A"/>
    <w:multiLevelType w:val="multilevel"/>
    <w:tmpl w:val="888CEF3E"/>
    <w:styleLink w:val="WWOutlineListStyle13112"/>
    <w:lvl w:ilvl="0">
      <w:start w:val="1"/>
      <w:numFmt w:val="upperLetter"/>
      <w:lvlText w:val="%1."/>
      <w:lvlJc w:val="left"/>
      <w:pPr>
        <w:ind w:left="720" w:hanging="360"/>
      </w:pPr>
      <w:rPr>
        <w:b/>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95" w15:restartNumberingAfterBreak="0">
    <w:nsid w:val="302E233B"/>
    <w:multiLevelType w:val="multilevel"/>
    <w:tmpl w:val="75163D18"/>
    <w:styleLink w:val="WWOutlineListStyle22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96" w15:restartNumberingAfterBreak="0">
    <w:nsid w:val="31C8018E"/>
    <w:multiLevelType w:val="multilevel"/>
    <w:tmpl w:val="BCD490A6"/>
    <w:styleLink w:val="WWOutlineListStyle110112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97" w15:restartNumberingAfterBreak="0">
    <w:nsid w:val="32150216"/>
    <w:multiLevelType w:val="multilevel"/>
    <w:tmpl w:val="6382C7EC"/>
    <w:styleLink w:val="WWOutlineListStyle11111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98" w15:restartNumberingAfterBreak="0">
    <w:nsid w:val="32F35EEA"/>
    <w:multiLevelType w:val="multilevel"/>
    <w:tmpl w:val="26086638"/>
    <w:styleLink w:val="WWNum4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99" w15:restartNumberingAfterBreak="0">
    <w:nsid w:val="33685C4E"/>
    <w:multiLevelType w:val="multilevel"/>
    <w:tmpl w:val="CEAE9910"/>
    <w:styleLink w:val="WWOutlineListStyle121112"/>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00" w15:restartNumberingAfterBreak="0">
    <w:nsid w:val="33742678"/>
    <w:multiLevelType w:val="multilevel"/>
    <w:tmpl w:val="0F58F050"/>
    <w:styleLink w:val="WWOutlineListStyle151121"/>
    <w:lvl w:ilvl="0">
      <w:start w:val="1"/>
      <w:numFmt w:val="lowerLetter"/>
      <w:lvlText w:val="%1."/>
      <w:lvlJc w:val="left"/>
      <w:pPr>
        <w:ind w:left="1080" w:hanging="360"/>
      </w:pPr>
      <w:rPr>
        <w:position w:val="0"/>
        <w:vertAlign w:val="baseline"/>
      </w:rPr>
    </w:lvl>
    <w:lvl w:ilvl="1">
      <w:start w:val="1"/>
      <w:numFmt w:val="lowerLetter"/>
      <w:lvlText w:val="%2."/>
      <w:lvlJc w:val="left"/>
      <w:pPr>
        <w:ind w:left="1800" w:hanging="360"/>
      </w:pPr>
      <w:rPr>
        <w:position w:val="0"/>
        <w:vertAlign w:val="baseline"/>
      </w:rPr>
    </w:lvl>
    <w:lvl w:ilvl="2">
      <w:start w:val="1"/>
      <w:numFmt w:val="lowerRoman"/>
      <w:lvlText w:val="%3."/>
      <w:lvlJc w:val="right"/>
      <w:pPr>
        <w:ind w:left="2520" w:hanging="180"/>
      </w:pPr>
      <w:rPr>
        <w:position w:val="0"/>
        <w:vertAlign w:val="baseline"/>
      </w:rPr>
    </w:lvl>
    <w:lvl w:ilvl="3">
      <w:start w:val="1"/>
      <w:numFmt w:val="decimal"/>
      <w:lvlText w:val="%4."/>
      <w:lvlJc w:val="left"/>
      <w:pPr>
        <w:ind w:left="3240" w:hanging="360"/>
      </w:pPr>
      <w:rPr>
        <w:position w:val="0"/>
        <w:vertAlign w:val="baseline"/>
      </w:rPr>
    </w:lvl>
    <w:lvl w:ilvl="4">
      <w:start w:val="1"/>
      <w:numFmt w:val="lowerLetter"/>
      <w:lvlText w:val="%5."/>
      <w:lvlJc w:val="left"/>
      <w:pPr>
        <w:ind w:left="3960" w:hanging="360"/>
      </w:pPr>
      <w:rPr>
        <w:position w:val="0"/>
        <w:vertAlign w:val="baseline"/>
      </w:rPr>
    </w:lvl>
    <w:lvl w:ilvl="5">
      <w:start w:val="1"/>
      <w:numFmt w:val="lowerRoman"/>
      <w:lvlText w:val="%6."/>
      <w:lvlJc w:val="right"/>
      <w:pPr>
        <w:ind w:left="4680" w:hanging="180"/>
      </w:pPr>
      <w:rPr>
        <w:position w:val="0"/>
        <w:vertAlign w:val="baseline"/>
      </w:rPr>
    </w:lvl>
    <w:lvl w:ilvl="6">
      <w:start w:val="1"/>
      <w:numFmt w:val="decimal"/>
      <w:lvlText w:val="%7."/>
      <w:lvlJc w:val="left"/>
      <w:pPr>
        <w:ind w:left="5400" w:hanging="360"/>
      </w:pPr>
      <w:rPr>
        <w:position w:val="0"/>
        <w:vertAlign w:val="baseline"/>
      </w:rPr>
    </w:lvl>
    <w:lvl w:ilvl="7">
      <w:start w:val="1"/>
      <w:numFmt w:val="lowerLetter"/>
      <w:lvlText w:val="%8."/>
      <w:lvlJc w:val="left"/>
      <w:pPr>
        <w:ind w:left="6120" w:hanging="360"/>
      </w:pPr>
      <w:rPr>
        <w:position w:val="0"/>
        <w:vertAlign w:val="baseline"/>
      </w:rPr>
    </w:lvl>
    <w:lvl w:ilvl="8">
      <w:start w:val="1"/>
      <w:numFmt w:val="lowerRoman"/>
      <w:lvlText w:val="%9."/>
      <w:lvlJc w:val="right"/>
      <w:pPr>
        <w:ind w:left="6840" w:hanging="180"/>
      </w:pPr>
      <w:rPr>
        <w:position w:val="0"/>
        <w:vertAlign w:val="baseline"/>
      </w:rPr>
    </w:lvl>
  </w:abstractNum>
  <w:abstractNum w:abstractNumId="101" w15:restartNumberingAfterBreak="0">
    <w:nsid w:val="33A03614"/>
    <w:multiLevelType w:val="multilevel"/>
    <w:tmpl w:val="D5C44400"/>
    <w:styleLink w:val="WWOutlineListStyle322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02" w15:restartNumberingAfterBreak="0">
    <w:nsid w:val="35E53EAA"/>
    <w:multiLevelType w:val="multilevel"/>
    <w:tmpl w:val="6EFE6CF0"/>
    <w:styleLink w:val="WWOutlineListStyle211112"/>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03" w15:restartNumberingAfterBreak="0">
    <w:nsid w:val="384D284E"/>
    <w:multiLevelType w:val="multilevel"/>
    <w:tmpl w:val="CE88C8D2"/>
    <w:styleLink w:val="WWOutlineListStyle1011112"/>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04" w15:restartNumberingAfterBreak="0">
    <w:nsid w:val="3A394D42"/>
    <w:multiLevelType w:val="multilevel"/>
    <w:tmpl w:val="3FEA5EE6"/>
    <w:styleLink w:val="WWOutlineListStyle101112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05" w15:restartNumberingAfterBreak="0">
    <w:nsid w:val="3B8C2D6E"/>
    <w:multiLevelType w:val="multilevel"/>
    <w:tmpl w:val="317A742A"/>
    <w:styleLink w:val="WWNum2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06" w15:restartNumberingAfterBreak="0">
    <w:nsid w:val="3BD80EFA"/>
    <w:multiLevelType w:val="multilevel"/>
    <w:tmpl w:val="7E46AACA"/>
    <w:styleLink w:val="WWOutlineListStyle111111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07" w15:restartNumberingAfterBreak="0">
    <w:nsid w:val="3C665133"/>
    <w:multiLevelType w:val="multilevel"/>
    <w:tmpl w:val="9B2EDC84"/>
    <w:styleLink w:val="WWOutlineListStyle3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08" w15:restartNumberingAfterBreak="0">
    <w:nsid w:val="3D1E593C"/>
    <w:multiLevelType w:val="multilevel"/>
    <w:tmpl w:val="365EFEF2"/>
    <w:styleLink w:val="WWOutlineListStyle11011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09" w15:restartNumberingAfterBreak="0">
    <w:nsid w:val="3EDA6ED5"/>
    <w:multiLevelType w:val="multilevel"/>
    <w:tmpl w:val="4A32DECE"/>
    <w:styleLink w:val="WWOutlineListStyle97"/>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10" w15:restartNumberingAfterBreak="0">
    <w:nsid w:val="3EFF7F4F"/>
    <w:multiLevelType w:val="multilevel"/>
    <w:tmpl w:val="B7B89BA2"/>
    <w:styleLink w:val="WWOutlineListStyle1521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11" w15:restartNumberingAfterBreak="0">
    <w:nsid w:val="3F5E3BD9"/>
    <w:multiLevelType w:val="multilevel"/>
    <w:tmpl w:val="775EB6CA"/>
    <w:styleLink w:val="WWOutlineListStyle41111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12" w15:restartNumberingAfterBreak="0">
    <w:nsid w:val="403E3913"/>
    <w:multiLevelType w:val="multilevel"/>
    <w:tmpl w:val="94E8F684"/>
    <w:styleLink w:val="WWOutlineListStyle911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13" w15:restartNumberingAfterBreak="0">
    <w:nsid w:val="40D600FE"/>
    <w:multiLevelType w:val="multilevel"/>
    <w:tmpl w:val="68D0864A"/>
    <w:styleLink w:val="WWOutlineListStyle52111"/>
    <w:lvl w:ilvl="0">
      <w:start w:val="1"/>
      <w:numFmt w:val="lowerLetter"/>
      <w:lvlText w:val="%1)"/>
      <w:lvlJc w:val="left"/>
      <w:pPr>
        <w:ind w:left="36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14" w15:restartNumberingAfterBreak="0">
    <w:nsid w:val="419C34DA"/>
    <w:multiLevelType w:val="multilevel"/>
    <w:tmpl w:val="7D8CF3DE"/>
    <w:styleLink w:val="WWOutlineListStyle2"/>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15" w15:restartNumberingAfterBreak="0">
    <w:nsid w:val="41A053E5"/>
    <w:multiLevelType w:val="multilevel"/>
    <w:tmpl w:val="9C8A066A"/>
    <w:styleLink w:val="WWNum11"/>
    <w:lvl w:ilvl="0">
      <w:start w:val="1"/>
      <w:numFmt w:val="upperLetter"/>
      <w:lvlText w:val="%1."/>
      <w:lvlJc w:val="left"/>
      <w:pPr>
        <w:ind w:left="358" w:hanging="360"/>
      </w:pPr>
      <w:rPr>
        <w:u w:val="none"/>
      </w:rPr>
    </w:lvl>
    <w:lvl w:ilvl="1">
      <w:start w:val="1"/>
      <w:numFmt w:val="lowerLetter"/>
      <w:lvlText w:val="%2."/>
      <w:lvlJc w:val="left"/>
      <w:pPr>
        <w:ind w:left="1078" w:hanging="360"/>
      </w:pPr>
      <w:rPr>
        <w:u w:val="none"/>
      </w:rPr>
    </w:lvl>
    <w:lvl w:ilvl="2">
      <w:start w:val="1"/>
      <w:numFmt w:val="lowerRoman"/>
      <w:lvlText w:val="%3."/>
      <w:lvlJc w:val="right"/>
      <w:pPr>
        <w:ind w:left="1798" w:hanging="180"/>
      </w:pPr>
      <w:rPr>
        <w:u w:val="none"/>
      </w:rPr>
    </w:lvl>
    <w:lvl w:ilvl="3">
      <w:start w:val="1"/>
      <w:numFmt w:val="decimal"/>
      <w:lvlText w:val="%4."/>
      <w:lvlJc w:val="left"/>
      <w:pPr>
        <w:ind w:left="2518" w:hanging="360"/>
      </w:pPr>
      <w:rPr>
        <w:u w:val="none"/>
      </w:rPr>
    </w:lvl>
    <w:lvl w:ilvl="4">
      <w:start w:val="1"/>
      <w:numFmt w:val="lowerLetter"/>
      <w:lvlText w:val="%5."/>
      <w:lvlJc w:val="left"/>
      <w:pPr>
        <w:ind w:left="3238" w:hanging="360"/>
      </w:pPr>
      <w:rPr>
        <w:u w:val="none"/>
      </w:rPr>
    </w:lvl>
    <w:lvl w:ilvl="5">
      <w:start w:val="1"/>
      <w:numFmt w:val="lowerRoman"/>
      <w:lvlText w:val="%6."/>
      <w:lvlJc w:val="right"/>
      <w:pPr>
        <w:ind w:left="3958" w:hanging="180"/>
      </w:pPr>
      <w:rPr>
        <w:u w:val="none"/>
      </w:rPr>
    </w:lvl>
    <w:lvl w:ilvl="6">
      <w:start w:val="1"/>
      <w:numFmt w:val="decimal"/>
      <w:lvlText w:val="%7."/>
      <w:lvlJc w:val="left"/>
      <w:pPr>
        <w:ind w:left="4678" w:hanging="360"/>
      </w:pPr>
      <w:rPr>
        <w:u w:val="none"/>
      </w:rPr>
    </w:lvl>
    <w:lvl w:ilvl="7">
      <w:start w:val="1"/>
      <w:numFmt w:val="lowerLetter"/>
      <w:lvlText w:val="%8."/>
      <w:lvlJc w:val="left"/>
      <w:pPr>
        <w:ind w:left="5398" w:hanging="360"/>
      </w:pPr>
      <w:rPr>
        <w:u w:val="none"/>
      </w:rPr>
    </w:lvl>
    <w:lvl w:ilvl="8">
      <w:start w:val="1"/>
      <w:numFmt w:val="lowerRoman"/>
      <w:lvlText w:val="%9."/>
      <w:lvlJc w:val="right"/>
      <w:pPr>
        <w:ind w:left="6118" w:hanging="180"/>
      </w:pPr>
      <w:rPr>
        <w:u w:val="none"/>
      </w:rPr>
    </w:lvl>
  </w:abstractNum>
  <w:abstractNum w:abstractNumId="116" w15:restartNumberingAfterBreak="0">
    <w:nsid w:val="41BF7560"/>
    <w:multiLevelType w:val="multilevel"/>
    <w:tmpl w:val="4C70C646"/>
    <w:styleLink w:val="WWOutlineListStyle101111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17" w15:restartNumberingAfterBreak="0">
    <w:nsid w:val="439B5E54"/>
    <w:multiLevelType w:val="multilevel"/>
    <w:tmpl w:val="07B4BF58"/>
    <w:styleLink w:val="WWOutlineListStyle1912"/>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18" w15:restartNumberingAfterBreak="0">
    <w:nsid w:val="44EC6343"/>
    <w:multiLevelType w:val="multilevel"/>
    <w:tmpl w:val="8710FCEA"/>
    <w:styleLink w:val="WWOutlineListStyle14112"/>
    <w:lvl w:ilvl="0">
      <w:start w:val="1"/>
      <w:numFmt w:val="decimal"/>
      <w:lvlText w:val="%1."/>
      <w:lvlJc w:val="left"/>
      <w:pPr>
        <w:ind w:left="360" w:hanging="360"/>
      </w:pPr>
      <w:rPr>
        <w:vertAlign w:val="baseline"/>
      </w:rPr>
    </w:lvl>
    <w:lvl w:ilvl="1">
      <w:start w:val="1"/>
      <w:numFmt w:val="lowerLetter"/>
      <w:lvlText w:val="%2."/>
      <w:lvlJc w:val="left"/>
      <w:pPr>
        <w:ind w:left="1080" w:hanging="360"/>
      </w:pPr>
      <w:rPr>
        <w:vertAlign w:val="baseline"/>
      </w:rPr>
    </w:lvl>
    <w:lvl w:ilvl="2">
      <w:start w:val="1"/>
      <w:numFmt w:val="lowerRoman"/>
      <w:lvlText w:val="%3."/>
      <w:lvlJc w:val="right"/>
      <w:pPr>
        <w:ind w:left="1800" w:hanging="180"/>
      </w:pPr>
      <w:rPr>
        <w:vertAlign w:val="baseline"/>
      </w:rPr>
    </w:lvl>
    <w:lvl w:ilvl="3">
      <w:start w:val="1"/>
      <w:numFmt w:val="decimal"/>
      <w:lvlText w:val="%4."/>
      <w:lvlJc w:val="left"/>
      <w:pPr>
        <w:ind w:left="2520" w:hanging="360"/>
      </w:pPr>
      <w:rPr>
        <w:vertAlign w:val="baseline"/>
      </w:rPr>
    </w:lvl>
    <w:lvl w:ilvl="4">
      <w:start w:val="1"/>
      <w:numFmt w:val="lowerLetter"/>
      <w:lvlText w:val="%5."/>
      <w:lvlJc w:val="left"/>
      <w:pPr>
        <w:ind w:left="3240" w:hanging="360"/>
      </w:pPr>
      <w:rPr>
        <w:vertAlign w:val="baseline"/>
      </w:rPr>
    </w:lvl>
    <w:lvl w:ilvl="5">
      <w:start w:val="1"/>
      <w:numFmt w:val="lowerRoman"/>
      <w:lvlText w:val="%6."/>
      <w:lvlJc w:val="right"/>
      <w:pPr>
        <w:ind w:left="3960" w:hanging="180"/>
      </w:pPr>
      <w:rPr>
        <w:vertAlign w:val="baseline"/>
      </w:rPr>
    </w:lvl>
    <w:lvl w:ilvl="6">
      <w:start w:val="1"/>
      <w:numFmt w:val="decimal"/>
      <w:lvlText w:val="%7."/>
      <w:lvlJc w:val="left"/>
      <w:pPr>
        <w:ind w:left="4680" w:hanging="360"/>
      </w:pPr>
      <w:rPr>
        <w:vertAlign w:val="baseline"/>
      </w:rPr>
    </w:lvl>
    <w:lvl w:ilvl="7">
      <w:start w:val="1"/>
      <w:numFmt w:val="lowerLetter"/>
      <w:lvlText w:val="%8."/>
      <w:lvlJc w:val="left"/>
      <w:pPr>
        <w:ind w:left="5400" w:hanging="360"/>
      </w:pPr>
      <w:rPr>
        <w:vertAlign w:val="baseline"/>
      </w:rPr>
    </w:lvl>
    <w:lvl w:ilvl="8">
      <w:start w:val="1"/>
      <w:numFmt w:val="lowerRoman"/>
      <w:lvlText w:val="%9."/>
      <w:lvlJc w:val="right"/>
      <w:pPr>
        <w:ind w:left="6120" w:hanging="180"/>
      </w:pPr>
      <w:rPr>
        <w:vertAlign w:val="baseline"/>
      </w:rPr>
    </w:lvl>
  </w:abstractNum>
  <w:abstractNum w:abstractNumId="119" w15:restartNumberingAfterBreak="0">
    <w:nsid w:val="453D7EF8"/>
    <w:multiLevelType w:val="multilevel"/>
    <w:tmpl w:val="D702218C"/>
    <w:styleLink w:val="WWOutlineListStyle71112"/>
    <w:lvl w:ilvl="0">
      <w:start w:val="1"/>
      <w:numFmt w:val="lowerLetter"/>
      <w:lvlText w:val="%1."/>
      <w:lvlJc w:val="left"/>
      <w:pPr>
        <w:ind w:left="720" w:hanging="360"/>
      </w:pPr>
      <w:rPr>
        <w:rFonts w:eastAsia="Arial" w:cs="Arial"/>
        <w:b w:val="0"/>
        <w:sz w:val="20"/>
        <w:szCs w:val="2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20" w15:restartNumberingAfterBreak="0">
    <w:nsid w:val="456C0D3B"/>
    <w:multiLevelType w:val="multilevel"/>
    <w:tmpl w:val="85E8BCFA"/>
    <w:lvl w:ilvl="0">
      <w:start w:val="1"/>
      <w:numFmt w:val="lowerLetter"/>
      <w:lvlText w:val="%1)"/>
      <w:lvlJc w:val="left"/>
      <w:pPr>
        <w:ind w:left="720" w:hanging="360"/>
      </w:pPr>
      <w:rPr>
        <w:u w:val="none"/>
      </w:rPr>
    </w:lvl>
    <w:lvl w:ilvl="1">
      <w:start w:val="1"/>
      <w:numFmt w:val="lowerRoman"/>
      <w:lvlText w:val=")"/>
      <w:lvlJc w:val="right"/>
      <w:pPr>
        <w:ind w:left="1440" w:hanging="360"/>
      </w:pPr>
      <w:rPr>
        <w:u w:val="none"/>
      </w:rPr>
    </w:lvl>
    <w:lvl w:ilvl="2">
      <w:start w:val="1"/>
      <w:numFmt w:val="decimal"/>
      <w:lvlText w:val=")"/>
      <w:lvlJc w:val="left"/>
      <w:pPr>
        <w:ind w:left="2160" w:hanging="360"/>
      </w:pPr>
      <w:rPr>
        <w:u w:val="none"/>
      </w:rPr>
    </w:lvl>
    <w:lvl w:ilvl="3">
      <w:start w:val="1"/>
      <w:numFmt w:val="lowerLetter"/>
      <w:lvlText w:val="()"/>
      <w:lvlJc w:val="left"/>
      <w:pPr>
        <w:ind w:left="2880" w:hanging="360"/>
      </w:pPr>
      <w:rPr>
        <w:u w:val="none"/>
      </w:rPr>
    </w:lvl>
    <w:lvl w:ilvl="4">
      <w:start w:val="1"/>
      <w:numFmt w:val="lowerRoman"/>
      <w:lvlText w:val="()"/>
      <w:lvlJc w:val="right"/>
      <w:pPr>
        <w:ind w:left="3600" w:hanging="360"/>
      </w:pPr>
      <w:rPr>
        <w:u w:val="none"/>
      </w:rPr>
    </w:lvl>
    <w:lvl w:ilvl="5">
      <w:start w:val="1"/>
      <w:numFmt w:val="decimal"/>
      <w:lvlText w:val="()"/>
      <w:lvlJc w:val="left"/>
      <w:pPr>
        <w:ind w:left="4320" w:hanging="360"/>
      </w:pPr>
      <w:rPr>
        <w:u w:val="none"/>
      </w:rPr>
    </w:lvl>
    <w:lvl w:ilvl="6">
      <w:start w:val="1"/>
      <w:numFmt w:val="lowerLetter"/>
      <w:lvlText w:val="."/>
      <w:lvlJc w:val="left"/>
      <w:pPr>
        <w:ind w:left="5040" w:hanging="360"/>
      </w:pPr>
      <w:rPr>
        <w:u w:val="none"/>
      </w:rPr>
    </w:lvl>
    <w:lvl w:ilvl="7">
      <w:start w:val="1"/>
      <w:numFmt w:val="lowerRoman"/>
      <w:lvlText w:val="."/>
      <w:lvlJc w:val="right"/>
      <w:pPr>
        <w:ind w:left="5760" w:hanging="360"/>
      </w:pPr>
      <w:rPr>
        <w:u w:val="none"/>
      </w:rPr>
    </w:lvl>
    <w:lvl w:ilvl="8">
      <w:start w:val="1"/>
      <w:numFmt w:val="decimal"/>
      <w:lvlText w:val="."/>
      <w:lvlJc w:val="left"/>
      <w:pPr>
        <w:ind w:left="6480" w:hanging="360"/>
      </w:pPr>
      <w:rPr>
        <w:u w:val="none"/>
      </w:rPr>
    </w:lvl>
  </w:abstractNum>
  <w:abstractNum w:abstractNumId="121" w15:restartNumberingAfterBreak="0">
    <w:nsid w:val="478741E4"/>
    <w:multiLevelType w:val="multilevel"/>
    <w:tmpl w:val="08E8ED8C"/>
    <w:styleLink w:val="WWOutlineListStyle110121"/>
    <w:lvl w:ilvl="0">
      <w:start w:val="1"/>
      <w:numFmt w:val="decimal"/>
      <w:lvlText w:val="%1."/>
      <w:lvlJc w:val="left"/>
      <w:pPr>
        <w:ind w:left="720" w:hanging="360"/>
      </w:pPr>
      <w:rPr>
        <w:rFonts w:eastAsia="Arial" w:cs="Arial"/>
        <w:b w:val="0"/>
        <w:sz w:val="20"/>
        <w:szCs w:val="2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22" w15:restartNumberingAfterBreak="0">
    <w:nsid w:val="481D3BCD"/>
    <w:multiLevelType w:val="multilevel"/>
    <w:tmpl w:val="B3E6F9BC"/>
    <w:styleLink w:val="WWOutlineListStyle9111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23" w15:restartNumberingAfterBreak="0">
    <w:nsid w:val="4834403D"/>
    <w:multiLevelType w:val="multilevel"/>
    <w:tmpl w:val="2EA6DE9A"/>
    <w:styleLink w:val="WWNum5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24" w15:restartNumberingAfterBreak="0">
    <w:nsid w:val="486503BA"/>
    <w:multiLevelType w:val="multilevel"/>
    <w:tmpl w:val="5A26FAC2"/>
    <w:styleLink w:val="WWOutlineListStyle2211"/>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25" w15:restartNumberingAfterBreak="0">
    <w:nsid w:val="48C15BEE"/>
    <w:multiLevelType w:val="multilevel"/>
    <w:tmpl w:val="288019C6"/>
    <w:styleLink w:val="WWOutlineListStyle128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26" w15:restartNumberingAfterBreak="0">
    <w:nsid w:val="49A174D2"/>
    <w:multiLevelType w:val="multilevel"/>
    <w:tmpl w:val="E88867B4"/>
    <w:styleLink w:val="WWNum2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27" w15:restartNumberingAfterBreak="0">
    <w:nsid w:val="49FE64E4"/>
    <w:multiLevelType w:val="multilevel"/>
    <w:tmpl w:val="7374C5BA"/>
    <w:styleLink w:val="WWOutlineListStyle32111"/>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28" w15:restartNumberingAfterBreak="0">
    <w:nsid w:val="4A0F5498"/>
    <w:multiLevelType w:val="multilevel"/>
    <w:tmpl w:val="22C8DDCE"/>
    <w:styleLink w:val="WWOutlineListStyle611121"/>
    <w:lvl w:ilvl="0">
      <w:start w:val="1"/>
      <w:numFmt w:val="upperLetter"/>
      <w:lvlText w:val="%1."/>
      <w:lvlJc w:val="left"/>
      <w:pPr>
        <w:ind w:left="720" w:hanging="360"/>
      </w:pPr>
      <w:rPr>
        <w:rFonts w:eastAsia="Arial" w:cs="Arial"/>
        <w:b/>
        <w:sz w:val="20"/>
        <w:szCs w:val="20"/>
      </w:rPr>
    </w:lvl>
    <w:lvl w:ilvl="1">
      <w:start w:val="1"/>
      <w:numFmt w:val="decimal"/>
      <w:lvlText w:val="%2."/>
      <w:lvlJc w:val="left"/>
      <w:pPr>
        <w:ind w:left="1785" w:hanging="705"/>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29" w15:restartNumberingAfterBreak="0">
    <w:nsid w:val="4D12699A"/>
    <w:multiLevelType w:val="multilevel"/>
    <w:tmpl w:val="2442656A"/>
    <w:styleLink w:val="WWOutlineListStyle37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30" w15:restartNumberingAfterBreak="0">
    <w:nsid w:val="4E5B326C"/>
    <w:multiLevelType w:val="multilevel"/>
    <w:tmpl w:val="4CF8362A"/>
    <w:styleLink w:val="WWOutlineListStyle137"/>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31" w15:restartNumberingAfterBreak="0">
    <w:nsid w:val="4EDB6EE9"/>
    <w:multiLevelType w:val="multilevel"/>
    <w:tmpl w:val="3F4CA1B6"/>
    <w:styleLink w:val="WWOutlineListStyle"/>
    <w:lvl w:ilvl="0">
      <w:start w:val="1"/>
      <w:numFmt w:val="upperLetter"/>
      <w:lvlText w:val="%1."/>
      <w:lvlJc w:val="left"/>
      <w:pPr>
        <w:ind w:left="1080" w:hanging="360"/>
      </w:pPr>
    </w:lvl>
    <w:lvl w:ilvl="1">
      <w:start w:val="1"/>
      <w:numFmt w:val="none"/>
      <w:lvlText w:val=""/>
      <w:lvlJc w:val="left"/>
    </w:lvl>
    <w:lvl w:ilvl="2">
      <w:start w:val="1"/>
      <w:numFmt w:val="none"/>
      <w:lvlText w:val=""/>
      <w:lvlJc w:val="left"/>
    </w:lvl>
    <w:lvl w:ilvl="3">
      <w:start w:val="1"/>
      <w:numFmt w:val="none"/>
      <w:lvlText w:val=""/>
      <w:lvlJc w:val="left"/>
    </w:lvl>
    <w:lvl w:ilvl="4">
      <w:start w:val="1"/>
      <w:numFmt w:val="none"/>
      <w:lvlText w:val=""/>
      <w:lvlJc w:val="left"/>
    </w:lvl>
    <w:lvl w:ilvl="5">
      <w:start w:val="1"/>
      <w:numFmt w:val="none"/>
      <w:lvlText w:val=""/>
      <w:lvlJc w:val="left"/>
    </w:lvl>
    <w:lvl w:ilvl="6">
      <w:start w:val="1"/>
      <w:numFmt w:val="none"/>
      <w:lvlText w:val=""/>
      <w:lvlJc w:val="left"/>
    </w:lvl>
    <w:lvl w:ilvl="7">
      <w:start w:val="1"/>
      <w:numFmt w:val="none"/>
      <w:lvlText w:val=""/>
      <w:lvlJc w:val="left"/>
    </w:lvl>
    <w:lvl w:ilvl="8">
      <w:start w:val="1"/>
      <w:numFmt w:val="none"/>
      <w:lvlText w:val=""/>
      <w:lvlJc w:val="left"/>
    </w:lvl>
  </w:abstractNum>
  <w:abstractNum w:abstractNumId="132" w15:restartNumberingAfterBreak="0">
    <w:nsid w:val="504F3A2F"/>
    <w:multiLevelType w:val="multilevel"/>
    <w:tmpl w:val="C47C7342"/>
    <w:styleLink w:val="WWOutlineListStyle111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33" w15:restartNumberingAfterBreak="0">
    <w:nsid w:val="50516C9F"/>
    <w:multiLevelType w:val="multilevel"/>
    <w:tmpl w:val="B2002F0A"/>
    <w:styleLink w:val="WWOutlineListStyle9211"/>
    <w:lvl w:ilvl="0">
      <w:start w:val="1"/>
      <w:numFmt w:val="upperLetter"/>
      <w:lvlText w:val="%1."/>
      <w:lvlJc w:val="left"/>
      <w:pPr>
        <w:ind w:left="720" w:firstLine="360"/>
      </w:pPr>
      <w:rPr>
        <w:strike w:val="0"/>
        <w:dstrike w:val="0"/>
        <w:u w:val="none"/>
      </w:rPr>
    </w:lvl>
    <w:lvl w:ilvl="1">
      <w:start w:val="1"/>
      <w:numFmt w:val="lowerLetter"/>
      <w:lvlText w:val="%2."/>
      <w:lvlJc w:val="left"/>
      <w:pPr>
        <w:ind w:left="1440" w:firstLine="1080"/>
      </w:pPr>
      <w:rPr>
        <w:strike w:val="0"/>
        <w:dstrike w:val="0"/>
        <w:u w:val="none"/>
      </w:rPr>
    </w:lvl>
    <w:lvl w:ilvl="2">
      <w:start w:val="1"/>
      <w:numFmt w:val="lowerRoman"/>
      <w:lvlText w:val="%3."/>
      <w:lvlJc w:val="right"/>
      <w:pPr>
        <w:ind w:left="2160" w:firstLine="1800"/>
      </w:pPr>
      <w:rPr>
        <w:strike w:val="0"/>
        <w:dstrike w:val="0"/>
        <w:u w:val="none"/>
      </w:rPr>
    </w:lvl>
    <w:lvl w:ilvl="3">
      <w:start w:val="1"/>
      <w:numFmt w:val="decimal"/>
      <w:lvlText w:val="%4."/>
      <w:lvlJc w:val="left"/>
      <w:pPr>
        <w:ind w:left="2880" w:firstLine="2520"/>
      </w:pPr>
      <w:rPr>
        <w:strike w:val="0"/>
        <w:dstrike w:val="0"/>
        <w:u w:val="none"/>
      </w:rPr>
    </w:lvl>
    <w:lvl w:ilvl="4">
      <w:start w:val="1"/>
      <w:numFmt w:val="lowerLetter"/>
      <w:lvlText w:val="%5."/>
      <w:lvlJc w:val="left"/>
      <w:pPr>
        <w:ind w:left="3600" w:firstLine="3240"/>
      </w:pPr>
      <w:rPr>
        <w:strike w:val="0"/>
        <w:dstrike w:val="0"/>
        <w:u w:val="none"/>
      </w:rPr>
    </w:lvl>
    <w:lvl w:ilvl="5">
      <w:start w:val="1"/>
      <w:numFmt w:val="lowerRoman"/>
      <w:lvlText w:val="%6."/>
      <w:lvlJc w:val="right"/>
      <w:pPr>
        <w:ind w:left="4320" w:firstLine="3960"/>
      </w:pPr>
      <w:rPr>
        <w:strike w:val="0"/>
        <w:dstrike w:val="0"/>
        <w:u w:val="none"/>
      </w:rPr>
    </w:lvl>
    <w:lvl w:ilvl="6">
      <w:start w:val="1"/>
      <w:numFmt w:val="decimal"/>
      <w:lvlText w:val="%7."/>
      <w:lvlJc w:val="left"/>
      <w:pPr>
        <w:ind w:left="5040" w:firstLine="4680"/>
      </w:pPr>
      <w:rPr>
        <w:strike w:val="0"/>
        <w:dstrike w:val="0"/>
        <w:u w:val="none"/>
      </w:rPr>
    </w:lvl>
    <w:lvl w:ilvl="7">
      <w:start w:val="1"/>
      <w:numFmt w:val="lowerLetter"/>
      <w:lvlText w:val="%8."/>
      <w:lvlJc w:val="left"/>
      <w:pPr>
        <w:ind w:left="5760" w:firstLine="5400"/>
      </w:pPr>
      <w:rPr>
        <w:strike w:val="0"/>
        <w:dstrike w:val="0"/>
        <w:u w:val="none"/>
      </w:rPr>
    </w:lvl>
    <w:lvl w:ilvl="8">
      <w:start w:val="1"/>
      <w:numFmt w:val="lowerRoman"/>
      <w:lvlText w:val="%9."/>
      <w:lvlJc w:val="right"/>
      <w:pPr>
        <w:ind w:left="6480" w:firstLine="6120"/>
      </w:pPr>
      <w:rPr>
        <w:strike w:val="0"/>
        <w:dstrike w:val="0"/>
        <w:u w:val="none"/>
      </w:rPr>
    </w:lvl>
  </w:abstractNum>
  <w:abstractNum w:abstractNumId="134" w15:restartNumberingAfterBreak="0">
    <w:nsid w:val="507A1E10"/>
    <w:multiLevelType w:val="multilevel"/>
    <w:tmpl w:val="1FDC8CD2"/>
    <w:styleLink w:val="WWOutlineListStyle37"/>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35" w15:restartNumberingAfterBreak="0">
    <w:nsid w:val="510912EE"/>
    <w:multiLevelType w:val="multilevel"/>
    <w:tmpl w:val="B9C429DE"/>
    <w:styleLink w:val="WWOutlineListStyle91111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36" w15:restartNumberingAfterBreak="0">
    <w:nsid w:val="5200121D"/>
    <w:multiLevelType w:val="multilevel"/>
    <w:tmpl w:val="10420198"/>
    <w:styleLink w:val="WWOutlineListStyle1011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37" w15:restartNumberingAfterBreak="0">
    <w:nsid w:val="537750BF"/>
    <w:multiLevelType w:val="multilevel"/>
    <w:tmpl w:val="0390F508"/>
    <w:styleLink w:val="WWOutlineListStyle1111110"/>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38" w15:restartNumberingAfterBreak="0">
    <w:nsid w:val="537A3EFB"/>
    <w:multiLevelType w:val="multilevel"/>
    <w:tmpl w:val="E88CEA3C"/>
    <w:styleLink w:val="WWOutlineListStyle162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39" w15:restartNumberingAfterBreak="0">
    <w:nsid w:val="54200B17"/>
    <w:multiLevelType w:val="multilevel"/>
    <w:tmpl w:val="36A60B4A"/>
    <w:lvl w:ilvl="0">
      <w:start w:val="1"/>
      <w:numFmt w:val="lowerLetter"/>
      <w:lvlText w:val="%1)"/>
      <w:lvlJc w:val="left"/>
      <w:pPr>
        <w:ind w:left="720" w:hanging="360"/>
      </w:pPr>
      <w:rPr>
        <w:rFonts w:ascii="Arial" w:eastAsia="Arial" w:hAnsi="Arial" w:cs="Arial"/>
        <w:b w:val="0"/>
        <w:u w:val="none"/>
      </w:rPr>
    </w:lvl>
    <w:lvl w:ilvl="1">
      <w:start w:val="1"/>
      <w:numFmt w:val="lowerRoman"/>
      <w:lvlText w:val=")"/>
      <w:lvlJc w:val="right"/>
      <w:pPr>
        <w:ind w:left="1440" w:hanging="360"/>
      </w:pPr>
      <w:rPr>
        <w:u w:val="none"/>
      </w:rPr>
    </w:lvl>
    <w:lvl w:ilvl="2">
      <w:start w:val="1"/>
      <w:numFmt w:val="decimal"/>
      <w:lvlText w:val=")"/>
      <w:lvlJc w:val="left"/>
      <w:pPr>
        <w:ind w:left="2160" w:hanging="360"/>
      </w:pPr>
      <w:rPr>
        <w:u w:val="none"/>
      </w:rPr>
    </w:lvl>
    <w:lvl w:ilvl="3">
      <w:start w:val="1"/>
      <w:numFmt w:val="lowerLetter"/>
      <w:lvlText w:val="()"/>
      <w:lvlJc w:val="left"/>
      <w:pPr>
        <w:ind w:left="2880" w:hanging="360"/>
      </w:pPr>
      <w:rPr>
        <w:u w:val="none"/>
      </w:rPr>
    </w:lvl>
    <w:lvl w:ilvl="4">
      <w:start w:val="1"/>
      <w:numFmt w:val="lowerRoman"/>
      <w:lvlText w:val="()"/>
      <w:lvlJc w:val="right"/>
      <w:pPr>
        <w:ind w:left="3600" w:hanging="360"/>
      </w:pPr>
      <w:rPr>
        <w:u w:val="none"/>
      </w:rPr>
    </w:lvl>
    <w:lvl w:ilvl="5">
      <w:start w:val="1"/>
      <w:numFmt w:val="decimal"/>
      <w:lvlText w:val="()"/>
      <w:lvlJc w:val="left"/>
      <w:pPr>
        <w:ind w:left="4320" w:hanging="360"/>
      </w:pPr>
      <w:rPr>
        <w:u w:val="none"/>
      </w:rPr>
    </w:lvl>
    <w:lvl w:ilvl="6">
      <w:start w:val="1"/>
      <w:numFmt w:val="lowerLetter"/>
      <w:lvlText w:val="."/>
      <w:lvlJc w:val="left"/>
      <w:pPr>
        <w:ind w:left="5040" w:hanging="360"/>
      </w:pPr>
      <w:rPr>
        <w:u w:val="none"/>
      </w:rPr>
    </w:lvl>
    <w:lvl w:ilvl="7">
      <w:start w:val="1"/>
      <w:numFmt w:val="lowerRoman"/>
      <w:lvlText w:val="."/>
      <w:lvlJc w:val="right"/>
      <w:pPr>
        <w:ind w:left="5760" w:hanging="360"/>
      </w:pPr>
      <w:rPr>
        <w:u w:val="none"/>
      </w:rPr>
    </w:lvl>
    <w:lvl w:ilvl="8">
      <w:start w:val="1"/>
      <w:numFmt w:val="decimal"/>
      <w:lvlText w:val="."/>
      <w:lvlJc w:val="left"/>
      <w:pPr>
        <w:ind w:left="6480" w:hanging="360"/>
      </w:pPr>
      <w:rPr>
        <w:u w:val="none"/>
      </w:rPr>
    </w:lvl>
  </w:abstractNum>
  <w:abstractNum w:abstractNumId="140" w15:restartNumberingAfterBreak="0">
    <w:nsid w:val="55264A1B"/>
    <w:multiLevelType w:val="multilevel"/>
    <w:tmpl w:val="6088DC84"/>
    <w:styleLink w:val="WWOutlineListStyle47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41" w15:restartNumberingAfterBreak="0">
    <w:nsid w:val="55530BF4"/>
    <w:multiLevelType w:val="multilevel"/>
    <w:tmpl w:val="90081B18"/>
    <w:styleLink w:val="WWOutlineListStyle162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42" w15:restartNumberingAfterBreak="0">
    <w:nsid w:val="55584E0D"/>
    <w:multiLevelType w:val="multilevel"/>
    <w:tmpl w:val="1DB2A96A"/>
    <w:styleLink w:val="WWOutlineListStyle141121"/>
    <w:lvl w:ilvl="0">
      <w:start w:val="1"/>
      <w:numFmt w:val="decimal"/>
      <w:lvlText w:val="%1."/>
      <w:lvlJc w:val="left"/>
      <w:pPr>
        <w:ind w:left="360" w:hanging="360"/>
      </w:pPr>
      <w:rPr>
        <w:position w:val="0"/>
        <w:vertAlign w:val="baseline"/>
      </w:rPr>
    </w:lvl>
    <w:lvl w:ilvl="1">
      <w:start w:val="1"/>
      <w:numFmt w:val="lowerLetter"/>
      <w:lvlText w:val="%2."/>
      <w:lvlJc w:val="left"/>
      <w:pPr>
        <w:ind w:left="1080" w:hanging="360"/>
      </w:pPr>
      <w:rPr>
        <w:position w:val="0"/>
        <w:vertAlign w:val="baseline"/>
      </w:rPr>
    </w:lvl>
    <w:lvl w:ilvl="2">
      <w:start w:val="1"/>
      <w:numFmt w:val="lowerRoman"/>
      <w:lvlText w:val="%3."/>
      <w:lvlJc w:val="right"/>
      <w:pPr>
        <w:ind w:left="1800" w:hanging="180"/>
      </w:pPr>
      <w:rPr>
        <w:position w:val="0"/>
        <w:vertAlign w:val="baseline"/>
      </w:rPr>
    </w:lvl>
    <w:lvl w:ilvl="3">
      <w:start w:val="1"/>
      <w:numFmt w:val="decimal"/>
      <w:lvlText w:val="%4."/>
      <w:lvlJc w:val="left"/>
      <w:pPr>
        <w:ind w:left="2520" w:hanging="360"/>
      </w:pPr>
      <w:rPr>
        <w:position w:val="0"/>
        <w:vertAlign w:val="baseline"/>
      </w:rPr>
    </w:lvl>
    <w:lvl w:ilvl="4">
      <w:start w:val="1"/>
      <w:numFmt w:val="lowerLetter"/>
      <w:lvlText w:val="%5."/>
      <w:lvlJc w:val="left"/>
      <w:pPr>
        <w:ind w:left="3240" w:hanging="360"/>
      </w:pPr>
      <w:rPr>
        <w:position w:val="0"/>
        <w:vertAlign w:val="baseline"/>
      </w:rPr>
    </w:lvl>
    <w:lvl w:ilvl="5">
      <w:start w:val="1"/>
      <w:numFmt w:val="lowerRoman"/>
      <w:lvlText w:val="%6."/>
      <w:lvlJc w:val="right"/>
      <w:pPr>
        <w:ind w:left="3960" w:hanging="180"/>
      </w:pPr>
      <w:rPr>
        <w:position w:val="0"/>
        <w:vertAlign w:val="baseline"/>
      </w:rPr>
    </w:lvl>
    <w:lvl w:ilvl="6">
      <w:start w:val="1"/>
      <w:numFmt w:val="decimal"/>
      <w:lvlText w:val="%7."/>
      <w:lvlJc w:val="left"/>
      <w:pPr>
        <w:ind w:left="4680" w:hanging="360"/>
      </w:pPr>
      <w:rPr>
        <w:position w:val="0"/>
        <w:vertAlign w:val="baseline"/>
      </w:rPr>
    </w:lvl>
    <w:lvl w:ilvl="7">
      <w:start w:val="1"/>
      <w:numFmt w:val="lowerLetter"/>
      <w:lvlText w:val="%8."/>
      <w:lvlJc w:val="left"/>
      <w:pPr>
        <w:ind w:left="5400" w:hanging="360"/>
      </w:pPr>
      <w:rPr>
        <w:position w:val="0"/>
        <w:vertAlign w:val="baseline"/>
      </w:rPr>
    </w:lvl>
    <w:lvl w:ilvl="8">
      <w:start w:val="1"/>
      <w:numFmt w:val="lowerRoman"/>
      <w:lvlText w:val="%9."/>
      <w:lvlJc w:val="right"/>
      <w:pPr>
        <w:ind w:left="6120" w:hanging="180"/>
      </w:pPr>
      <w:rPr>
        <w:position w:val="0"/>
        <w:vertAlign w:val="baseline"/>
      </w:rPr>
    </w:lvl>
  </w:abstractNum>
  <w:abstractNum w:abstractNumId="143" w15:restartNumberingAfterBreak="0">
    <w:nsid w:val="56AE0698"/>
    <w:multiLevelType w:val="multilevel"/>
    <w:tmpl w:val="591872EC"/>
    <w:styleLink w:val="WWOutlineListStyle1132"/>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44" w15:restartNumberingAfterBreak="0">
    <w:nsid w:val="57FC1575"/>
    <w:multiLevelType w:val="multilevel"/>
    <w:tmpl w:val="E11EE6BC"/>
    <w:styleLink w:val="WWOutlineListStyle152"/>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45" w15:restartNumberingAfterBreak="0">
    <w:nsid w:val="582838C3"/>
    <w:multiLevelType w:val="multilevel"/>
    <w:tmpl w:val="86A6F08C"/>
    <w:styleLink w:val="WWOutlineListStyle11121"/>
    <w:lvl w:ilvl="0">
      <w:start w:val="1"/>
      <w:numFmt w:val="upperLetter"/>
      <w:lvlText w:val="%1."/>
      <w:lvlJc w:val="left"/>
      <w:pPr>
        <w:ind w:left="720" w:hanging="360"/>
      </w:pPr>
      <w:rPr>
        <w:rFonts w:eastAsia="Arial" w:cs="Arial"/>
        <w:b w:val="0"/>
        <w:sz w:val="20"/>
        <w:szCs w:val="2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46" w15:restartNumberingAfterBreak="0">
    <w:nsid w:val="591E1B51"/>
    <w:multiLevelType w:val="multilevel"/>
    <w:tmpl w:val="4308F81E"/>
    <w:styleLink w:val="WWOutlineListStyle3111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47" w15:restartNumberingAfterBreak="0">
    <w:nsid w:val="5AE30C9F"/>
    <w:multiLevelType w:val="multilevel"/>
    <w:tmpl w:val="FB26998A"/>
    <w:styleLink w:val="WWOutlineListStyle51112"/>
    <w:lvl w:ilvl="0">
      <w:start w:val="1"/>
      <w:numFmt w:val="decimal"/>
      <w:lvlText w:val="%1."/>
      <w:lvlJc w:val="left"/>
      <w:pPr>
        <w:ind w:left="720" w:hanging="360"/>
      </w:pPr>
      <w:rPr>
        <w:rFonts w:eastAsia="Arial" w:cs="Arial"/>
        <w:b w:val="0"/>
        <w:sz w:val="20"/>
        <w:szCs w:val="2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48" w15:restartNumberingAfterBreak="0">
    <w:nsid w:val="5AE6755C"/>
    <w:multiLevelType w:val="multilevel"/>
    <w:tmpl w:val="51E661F4"/>
    <w:styleLink w:val="WWOutlineListStyle131112"/>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49" w15:restartNumberingAfterBreak="0">
    <w:nsid w:val="5B1B7193"/>
    <w:multiLevelType w:val="multilevel"/>
    <w:tmpl w:val="B4269AE8"/>
    <w:styleLink w:val="WWOutlineListStyle211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50" w15:restartNumberingAfterBreak="0">
    <w:nsid w:val="5B656E4B"/>
    <w:multiLevelType w:val="multilevel"/>
    <w:tmpl w:val="F7064122"/>
    <w:styleLink w:val="WWOutlineListStyle132111"/>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51" w15:restartNumberingAfterBreak="0">
    <w:nsid w:val="5B982789"/>
    <w:multiLevelType w:val="multilevel"/>
    <w:tmpl w:val="E5E8B4B8"/>
    <w:styleLink w:val="WWOutlineListStyle222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52" w15:restartNumberingAfterBreak="0">
    <w:nsid w:val="5BA63F5D"/>
    <w:multiLevelType w:val="multilevel"/>
    <w:tmpl w:val="0D469BC0"/>
    <w:styleLink w:val="WWOutlineListStyle113111"/>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53" w15:restartNumberingAfterBreak="0">
    <w:nsid w:val="5CAB4F05"/>
    <w:multiLevelType w:val="multilevel"/>
    <w:tmpl w:val="6EC4B106"/>
    <w:lvl w:ilvl="0">
      <w:start w:val="1"/>
      <w:numFmt w:val="decimal"/>
      <w:pStyle w:val="Listaconvietas"/>
      <w:lvlText w:val="%1."/>
      <w:lvlJc w:val="left"/>
      <w:pPr>
        <w:ind w:left="358" w:hanging="360"/>
      </w:pPr>
    </w:lvl>
    <w:lvl w:ilvl="1">
      <w:start w:val="1"/>
      <w:numFmt w:val="lowerLetter"/>
      <w:lvlText w:val="%2."/>
      <w:lvlJc w:val="left"/>
      <w:pPr>
        <w:ind w:left="1078" w:hanging="360"/>
      </w:pPr>
    </w:lvl>
    <w:lvl w:ilvl="2">
      <w:start w:val="1"/>
      <w:numFmt w:val="lowerRoman"/>
      <w:lvlText w:val="%3."/>
      <w:lvlJc w:val="right"/>
      <w:pPr>
        <w:ind w:left="1798" w:hanging="180"/>
      </w:pPr>
    </w:lvl>
    <w:lvl w:ilvl="3">
      <w:start w:val="1"/>
      <w:numFmt w:val="decimal"/>
      <w:lvlText w:val="%4."/>
      <w:lvlJc w:val="left"/>
      <w:pPr>
        <w:ind w:left="2518" w:hanging="360"/>
      </w:pPr>
    </w:lvl>
    <w:lvl w:ilvl="4">
      <w:start w:val="1"/>
      <w:numFmt w:val="lowerLetter"/>
      <w:lvlText w:val="%5."/>
      <w:lvlJc w:val="left"/>
      <w:pPr>
        <w:ind w:left="3238" w:hanging="360"/>
      </w:pPr>
    </w:lvl>
    <w:lvl w:ilvl="5">
      <w:start w:val="1"/>
      <w:numFmt w:val="lowerRoman"/>
      <w:lvlText w:val="%6."/>
      <w:lvlJc w:val="right"/>
      <w:pPr>
        <w:ind w:left="3958" w:hanging="180"/>
      </w:pPr>
    </w:lvl>
    <w:lvl w:ilvl="6">
      <w:start w:val="1"/>
      <w:numFmt w:val="decimal"/>
      <w:lvlText w:val="%7."/>
      <w:lvlJc w:val="left"/>
      <w:pPr>
        <w:ind w:left="4678" w:hanging="360"/>
      </w:pPr>
    </w:lvl>
    <w:lvl w:ilvl="7">
      <w:start w:val="1"/>
      <w:numFmt w:val="lowerLetter"/>
      <w:lvlText w:val="%8."/>
      <w:lvlJc w:val="left"/>
      <w:pPr>
        <w:ind w:left="5398" w:hanging="360"/>
      </w:pPr>
    </w:lvl>
    <w:lvl w:ilvl="8">
      <w:start w:val="1"/>
      <w:numFmt w:val="lowerRoman"/>
      <w:lvlText w:val="%9."/>
      <w:lvlJc w:val="right"/>
      <w:pPr>
        <w:ind w:left="6118" w:hanging="180"/>
      </w:pPr>
    </w:lvl>
  </w:abstractNum>
  <w:abstractNum w:abstractNumId="154" w15:restartNumberingAfterBreak="0">
    <w:nsid w:val="5CB376B3"/>
    <w:multiLevelType w:val="multilevel"/>
    <w:tmpl w:val="FCC6D61A"/>
    <w:styleLink w:val="WWOutlineListStyle152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55" w15:restartNumberingAfterBreak="0">
    <w:nsid w:val="5D246FCB"/>
    <w:multiLevelType w:val="multilevel"/>
    <w:tmpl w:val="01B4C280"/>
    <w:styleLink w:val="WWOutlineListStyle11112"/>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56" w15:restartNumberingAfterBreak="0">
    <w:nsid w:val="5D2F1B68"/>
    <w:multiLevelType w:val="multilevel"/>
    <w:tmpl w:val="1E342120"/>
    <w:styleLink w:val="WWOutlineListStyle131121"/>
    <w:lvl w:ilvl="0">
      <w:start w:val="1"/>
      <w:numFmt w:val="upperLetter"/>
      <w:lvlText w:val="%1."/>
      <w:lvlJc w:val="left"/>
      <w:pPr>
        <w:ind w:left="720" w:hanging="360"/>
      </w:pPr>
      <w:rPr>
        <w:b/>
        <w:position w:val="0"/>
        <w:vertAlign w:val="baseline"/>
      </w:rPr>
    </w:lvl>
    <w:lvl w:ilvl="1">
      <w:start w:val="1"/>
      <w:numFmt w:val="lowerLetter"/>
      <w:lvlText w:val="%2."/>
      <w:lvlJc w:val="left"/>
      <w:pPr>
        <w:ind w:left="1440" w:hanging="360"/>
      </w:pPr>
      <w:rPr>
        <w:position w:val="0"/>
        <w:vertAlign w:val="baseline"/>
      </w:rPr>
    </w:lvl>
    <w:lvl w:ilvl="2">
      <w:start w:val="1"/>
      <w:numFmt w:val="lowerRoman"/>
      <w:lvlText w:val="%3."/>
      <w:lvlJc w:val="right"/>
      <w:pPr>
        <w:ind w:left="2160" w:hanging="180"/>
      </w:pPr>
      <w:rPr>
        <w:position w:val="0"/>
        <w:vertAlign w:val="baseline"/>
      </w:rPr>
    </w:lvl>
    <w:lvl w:ilvl="3">
      <w:start w:val="1"/>
      <w:numFmt w:val="decimal"/>
      <w:lvlText w:val="%4."/>
      <w:lvlJc w:val="left"/>
      <w:pPr>
        <w:ind w:left="2880" w:hanging="360"/>
      </w:pPr>
      <w:rPr>
        <w:position w:val="0"/>
        <w:vertAlign w:val="baseline"/>
      </w:rPr>
    </w:lvl>
    <w:lvl w:ilvl="4">
      <w:start w:val="1"/>
      <w:numFmt w:val="lowerLetter"/>
      <w:lvlText w:val="%5."/>
      <w:lvlJc w:val="left"/>
      <w:pPr>
        <w:ind w:left="3600" w:hanging="360"/>
      </w:pPr>
      <w:rPr>
        <w:position w:val="0"/>
        <w:vertAlign w:val="baseline"/>
      </w:rPr>
    </w:lvl>
    <w:lvl w:ilvl="5">
      <w:start w:val="1"/>
      <w:numFmt w:val="lowerRoman"/>
      <w:lvlText w:val="%6."/>
      <w:lvlJc w:val="right"/>
      <w:pPr>
        <w:ind w:left="4320" w:hanging="180"/>
      </w:pPr>
      <w:rPr>
        <w:position w:val="0"/>
        <w:vertAlign w:val="baseline"/>
      </w:rPr>
    </w:lvl>
    <w:lvl w:ilvl="6">
      <w:start w:val="1"/>
      <w:numFmt w:val="decimal"/>
      <w:lvlText w:val="%7."/>
      <w:lvlJc w:val="left"/>
      <w:pPr>
        <w:ind w:left="5040" w:hanging="360"/>
      </w:pPr>
      <w:rPr>
        <w:position w:val="0"/>
        <w:vertAlign w:val="baseline"/>
      </w:rPr>
    </w:lvl>
    <w:lvl w:ilvl="7">
      <w:start w:val="1"/>
      <w:numFmt w:val="lowerLetter"/>
      <w:lvlText w:val="%8."/>
      <w:lvlJc w:val="left"/>
      <w:pPr>
        <w:ind w:left="5760" w:hanging="360"/>
      </w:pPr>
      <w:rPr>
        <w:position w:val="0"/>
        <w:vertAlign w:val="baseline"/>
      </w:rPr>
    </w:lvl>
    <w:lvl w:ilvl="8">
      <w:start w:val="1"/>
      <w:numFmt w:val="lowerRoman"/>
      <w:lvlText w:val="%9."/>
      <w:lvlJc w:val="right"/>
      <w:pPr>
        <w:ind w:left="6480" w:hanging="180"/>
      </w:pPr>
      <w:rPr>
        <w:position w:val="0"/>
        <w:vertAlign w:val="baseline"/>
      </w:rPr>
    </w:lvl>
  </w:abstractNum>
  <w:abstractNum w:abstractNumId="157" w15:restartNumberingAfterBreak="0">
    <w:nsid w:val="5D472D17"/>
    <w:multiLevelType w:val="multilevel"/>
    <w:tmpl w:val="F86601F2"/>
    <w:styleLink w:val="WWOutlineListStyle2111"/>
    <w:lvl w:ilvl="0">
      <w:start w:val="1"/>
      <w:numFmt w:val="upperLetter"/>
      <w:lvlText w:val="%1."/>
      <w:lvlJc w:val="left"/>
      <w:pPr>
        <w:ind w:left="1287" w:hanging="360"/>
      </w:pPr>
      <w:rPr>
        <w:b/>
      </w:rPr>
    </w:lvl>
    <w:lvl w:ilvl="1">
      <w:start w:val="1"/>
      <w:numFmt w:val="lowerLetter"/>
      <w:lvlText w:val="%2."/>
      <w:lvlJc w:val="left"/>
      <w:pPr>
        <w:ind w:left="2007" w:hanging="360"/>
      </w:pPr>
    </w:lvl>
    <w:lvl w:ilvl="2">
      <w:start w:val="1"/>
      <w:numFmt w:val="lowerRoman"/>
      <w:lvlText w:val="%3."/>
      <w:lvlJc w:val="right"/>
      <w:pPr>
        <w:ind w:left="2727" w:hanging="180"/>
      </w:pPr>
    </w:lvl>
    <w:lvl w:ilvl="3">
      <w:start w:val="1"/>
      <w:numFmt w:val="decimal"/>
      <w:lvlText w:val="%4."/>
      <w:lvlJc w:val="left"/>
      <w:pPr>
        <w:ind w:left="3447" w:hanging="360"/>
      </w:pPr>
    </w:lvl>
    <w:lvl w:ilvl="4">
      <w:start w:val="1"/>
      <w:numFmt w:val="lowerLetter"/>
      <w:lvlText w:val="%5."/>
      <w:lvlJc w:val="left"/>
      <w:pPr>
        <w:ind w:left="4167" w:hanging="360"/>
      </w:pPr>
    </w:lvl>
    <w:lvl w:ilvl="5">
      <w:start w:val="1"/>
      <w:numFmt w:val="lowerRoman"/>
      <w:lvlText w:val="%6."/>
      <w:lvlJc w:val="right"/>
      <w:pPr>
        <w:ind w:left="4887" w:hanging="180"/>
      </w:pPr>
    </w:lvl>
    <w:lvl w:ilvl="6">
      <w:start w:val="1"/>
      <w:numFmt w:val="decimal"/>
      <w:lvlText w:val="%7."/>
      <w:lvlJc w:val="left"/>
      <w:pPr>
        <w:ind w:left="5607" w:hanging="360"/>
      </w:pPr>
    </w:lvl>
    <w:lvl w:ilvl="7">
      <w:start w:val="1"/>
      <w:numFmt w:val="lowerLetter"/>
      <w:lvlText w:val="%8."/>
      <w:lvlJc w:val="left"/>
      <w:pPr>
        <w:ind w:left="6327" w:hanging="360"/>
      </w:pPr>
    </w:lvl>
    <w:lvl w:ilvl="8">
      <w:start w:val="1"/>
      <w:numFmt w:val="lowerRoman"/>
      <w:lvlText w:val="%9."/>
      <w:lvlJc w:val="right"/>
      <w:pPr>
        <w:ind w:left="7047" w:hanging="180"/>
      </w:pPr>
    </w:lvl>
  </w:abstractNum>
  <w:abstractNum w:abstractNumId="158" w15:restartNumberingAfterBreak="0">
    <w:nsid w:val="5D6833DF"/>
    <w:multiLevelType w:val="multilevel"/>
    <w:tmpl w:val="72023398"/>
    <w:styleLink w:val="WWOutlineListStyle142121"/>
    <w:lvl w:ilvl="0">
      <w:start w:val="1"/>
      <w:numFmt w:val="upperLetter"/>
      <w:lvlText w:val="%1."/>
      <w:lvlJc w:val="left"/>
      <w:pPr>
        <w:ind w:left="720" w:hanging="360"/>
      </w:pPr>
      <w:rPr>
        <w:b/>
      </w:rPr>
    </w:lvl>
    <w:lvl w:ilvl="1">
      <w:start w:val="1"/>
      <w:numFmt w:val="decimal"/>
      <w:lvlText w:val="%2."/>
      <w:lvlJc w:val="left"/>
      <w:pPr>
        <w:ind w:left="1785" w:hanging="705"/>
      </w:pPr>
      <w:rPr>
        <w:rFonts w:eastAsia="Arial"/>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59" w15:restartNumberingAfterBreak="0">
    <w:nsid w:val="5DA128DF"/>
    <w:multiLevelType w:val="multilevel"/>
    <w:tmpl w:val="77161044"/>
    <w:styleLink w:val="WWOutlineListStyle107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60" w15:restartNumberingAfterBreak="0">
    <w:nsid w:val="5E1D46D4"/>
    <w:multiLevelType w:val="multilevel"/>
    <w:tmpl w:val="F80C92B4"/>
    <w:styleLink w:val="WWOutlineListStyle147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61" w15:restartNumberingAfterBreak="0">
    <w:nsid w:val="5EAE71C5"/>
    <w:multiLevelType w:val="multilevel"/>
    <w:tmpl w:val="CF4C2968"/>
    <w:styleLink w:val="WWOutlineListStyle13111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62" w15:restartNumberingAfterBreak="0">
    <w:nsid w:val="5FFE6904"/>
    <w:multiLevelType w:val="multilevel"/>
    <w:tmpl w:val="FC26E7F6"/>
    <w:styleLink w:val="WWNum8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63" w15:restartNumberingAfterBreak="0">
    <w:nsid w:val="60112544"/>
    <w:multiLevelType w:val="multilevel"/>
    <w:tmpl w:val="B2284316"/>
    <w:styleLink w:val="WWOutlineListStyle211"/>
    <w:lvl w:ilvl="0">
      <w:start w:val="1"/>
      <w:numFmt w:val="upperLetter"/>
      <w:lvlText w:val="%1."/>
      <w:lvlJc w:val="left"/>
      <w:pPr>
        <w:ind w:left="1287" w:hanging="360"/>
      </w:pPr>
      <w:rPr>
        <w:b/>
      </w:rPr>
    </w:lvl>
    <w:lvl w:ilvl="1">
      <w:start w:val="1"/>
      <w:numFmt w:val="lowerLetter"/>
      <w:lvlText w:val="%2."/>
      <w:lvlJc w:val="left"/>
      <w:pPr>
        <w:ind w:left="2007" w:hanging="360"/>
      </w:pPr>
    </w:lvl>
    <w:lvl w:ilvl="2">
      <w:start w:val="1"/>
      <w:numFmt w:val="lowerRoman"/>
      <w:lvlText w:val="%3."/>
      <w:lvlJc w:val="right"/>
      <w:pPr>
        <w:ind w:left="2727" w:hanging="180"/>
      </w:pPr>
    </w:lvl>
    <w:lvl w:ilvl="3">
      <w:start w:val="1"/>
      <w:numFmt w:val="decimal"/>
      <w:lvlText w:val="%4."/>
      <w:lvlJc w:val="left"/>
      <w:pPr>
        <w:ind w:left="3447" w:hanging="360"/>
      </w:pPr>
    </w:lvl>
    <w:lvl w:ilvl="4">
      <w:start w:val="1"/>
      <w:numFmt w:val="lowerLetter"/>
      <w:lvlText w:val="%5."/>
      <w:lvlJc w:val="left"/>
      <w:pPr>
        <w:ind w:left="4167" w:hanging="360"/>
      </w:pPr>
    </w:lvl>
    <w:lvl w:ilvl="5">
      <w:start w:val="1"/>
      <w:numFmt w:val="lowerRoman"/>
      <w:lvlText w:val="%6."/>
      <w:lvlJc w:val="right"/>
      <w:pPr>
        <w:ind w:left="4887" w:hanging="180"/>
      </w:pPr>
    </w:lvl>
    <w:lvl w:ilvl="6">
      <w:start w:val="1"/>
      <w:numFmt w:val="decimal"/>
      <w:lvlText w:val="%7."/>
      <w:lvlJc w:val="left"/>
      <w:pPr>
        <w:ind w:left="5607" w:hanging="360"/>
      </w:pPr>
    </w:lvl>
    <w:lvl w:ilvl="7">
      <w:start w:val="1"/>
      <w:numFmt w:val="lowerLetter"/>
      <w:lvlText w:val="%8."/>
      <w:lvlJc w:val="left"/>
      <w:pPr>
        <w:ind w:left="6327" w:hanging="360"/>
      </w:pPr>
    </w:lvl>
    <w:lvl w:ilvl="8">
      <w:start w:val="1"/>
      <w:numFmt w:val="lowerRoman"/>
      <w:lvlText w:val="%9."/>
      <w:lvlJc w:val="right"/>
      <w:pPr>
        <w:ind w:left="7047" w:hanging="180"/>
      </w:pPr>
    </w:lvl>
  </w:abstractNum>
  <w:abstractNum w:abstractNumId="164" w15:restartNumberingAfterBreak="0">
    <w:nsid w:val="60A01F34"/>
    <w:multiLevelType w:val="multilevel"/>
    <w:tmpl w:val="84DE9D56"/>
    <w:styleLink w:val="WWOutlineListStyle14211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65" w15:restartNumberingAfterBreak="0">
    <w:nsid w:val="60E91AE2"/>
    <w:multiLevelType w:val="multilevel"/>
    <w:tmpl w:val="208C20C8"/>
    <w:styleLink w:val="WWOutlineListStyle171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66" w15:restartNumberingAfterBreak="0">
    <w:nsid w:val="60FF5098"/>
    <w:multiLevelType w:val="multilevel"/>
    <w:tmpl w:val="474696D4"/>
    <w:styleLink w:val="WWOutlineListStyle121112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67" w15:restartNumberingAfterBreak="0">
    <w:nsid w:val="61537D6A"/>
    <w:multiLevelType w:val="multilevel"/>
    <w:tmpl w:val="39307690"/>
    <w:styleLink w:val="WWOutlineListStyle15111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68" w15:restartNumberingAfterBreak="0">
    <w:nsid w:val="61960FF5"/>
    <w:multiLevelType w:val="multilevel"/>
    <w:tmpl w:val="B0BA5D90"/>
    <w:styleLink w:val="WWOutlineListStyle611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69" w15:restartNumberingAfterBreak="0">
    <w:nsid w:val="61D50390"/>
    <w:multiLevelType w:val="multilevel"/>
    <w:tmpl w:val="D72A0976"/>
    <w:styleLink w:val="WWOutlineListStyle811112"/>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70" w15:restartNumberingAfterBreak="0">
    <w:nsid w:val="629C42E5"/>
    <w:multiLevelType w:val="multilevel"/>
    <w:tmpl w:val="0B122E3A"/>
    <w:styleLink w:val="WWOutlineListStyle311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71" w15:restartNumberingAfterBreak="0">
    <w:nsid w:val="62F05175"/>
    <w:multiLevelType w:val="multilevel"/>
    <w:tmpl w:val="787E0EE8"/>
    <w:styleLink w:val="WWOutlineListStyle14111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72" w15:restartNumberingAfterBreak="0">
    <w:nsid w:val="631555CE"/>
    <w:multiLevelType w:val="multilevel"/>
    <w:tmpl w:val="1B8ADF2A"/>
    <w:lvl w:ilvl="0">
      <w:start w:val="1"/>
      <w:numFmt w:val="bullet"/>
      <w:pStyle w:val="Estilo2"/>
      <w:lvlText w:val="●"/>
      <w:lvlJc w:val="left"/>
      <w:pPr>
        <w:ind w:left="1146" w:hanging="360"/>
      </w:pPr>
      <w:rPr>
        <w:rFonts w:ascii="Noto Sans" w:eastAsia="Noto Sans" w:hAnsi="Noto Sans" w:cs="Noto Sans"/>
      </w:rPr>
    </w:lvl>
    <w:lvl w:ilvl="1">
      <w:start w:val="1"/>
      <w:numFmt w:val="bullet"/>
      <w:lvlText w:val="o"/>
      <w:lvlJc w:val="left"/>
      <w:pPr>
        <w:ind w:left="1866" w:hanging="360"/>
      </w:pPr>
      <w:rPr>
        <w:rFonts w:ascii="Courier New" w:eastAsia="Courier New" w:hAnsi="Courier New" w:cs="Courier New"/>
      </w:rPr>
    </w:lvl>
    <w:lvl w:ilvl="2">
      <w:start w:val="1"/>
      <w:numFmt w:val="bullet"/>
      <w:lvlText w:val="▪"/>
      <w:lvlJc w:val="left"/>
      <w:pPr>
        <w:ind w:left="2586" w:hanging="360"/>
      </w:pPr>
      <w:rPr>
        <w:rFonts w:ascii="Noto Sans" w:eastAsia="Noto Sans" w:hAnsi="Noto Sans" w:cs="Noto Sans"/>
      </w:rPr>
    </w:lvl>
    <w:lvl w:ilvl="3">
      <w:start w:val="1"/>
      <w:numFmt w:val="bullet"/>
      <w:lvlText w:val="●"/>
      <w:lvlJc w:val="left"/>
      <w:pPr>
        <w:ind w:left="3306" w:hanging="360"/>
      </w:pPr>
      <w:rPr>
        <w:rFonts w:ascii="Noto Sans" w:eastAsia="Noto Sans" w:hAnsi="Noto Sans" w:cs="Noto Sans"/>
      </w:rPr>
    </w:lvl>
    <w:lvl w:ilvl="4">
      <w:start w:val="1"/>
      <w:numFmt w:val="bullet"/>
      <w:lvlText w:val="o"/>
      <w:lvlJc w:val="left"/>
      <w:pPr>
        <w:ind w:left="4026" w:hanging="360"/>
      </w:pPr>
      <w:rPr>
        <w:rFonts w:ascii="Courier New" w:eastAsia="Courier New" w:hAnsi="Courier New" w:cs="Courier New"/>
      </w:rPr>
    </w:lvl>
    <w:lvl w:ilvl="5">
      <w:start w:val="1"/>
      <w:numFmt w:val="bullet"/>
      <w:lvlText w:val="▪"/>
      <w:lvlJc w:val="left"/>
      <w:pPr>
        <w:ind w:left="4746" w:hanging="360"/>
      </w:pPr>
      <w:rPr>
        <w:rFonts w:ascii="Noto Sans" w:eastAsia="Noto Sans" w:hAnsi="Noto Sans" w:cs="Noto Sans"/>
      </w:rPr>
    </w:lvl>
    <w:lvl w:ilvl="6">
      <w:start w:val="1"/>
      <w:numFmt w:val="bullet"/>
      <w:lvlText w:val="●"/>
      <w:lvlJc w:val="left"/>
      <w:pPr>
        <w:ind w:left="5466" w:hanging="360"/>
      </w:pPr>
      <w:rPr>
        <w:rFonts w:ascii="Noto Sans" w:eastAsia="Noto Sans" w:hAnsi="Noto Sans" w:cs="Noto Sans"/>
      </w:rPr>
    </w:lvl>
    <w:lvl w:ilvl="7">
      <w:start w:val="1"/>
      <w:numFmt w:val="bullet"/>
      <w:lvlText w:val="o"/>
      <w:lvlJc w:val="left"/>
      <w:pPr>
        <w:ind w:left="6186" w:hanging="360"/>
      </w:pPr>
      <w:rPr>
        <w:rFonts w:ascii="Courier New" w:eastAsia="Courier New" w:hAnsi="Courier New" w:cs="Courier New"/>
      </w:rPr>
    </w:lvl>
    <w:lvl w:ilvl="8">
      <w:start w:val="1"/>
      <w:numFmt w:val="bullet"/>
      <w:lvlText w:val="▪"/>
      <w:lvlJc w:val="left"/>
      <w:pPr>
        <w:ind w:left="6906" w:hanging="360"/>
      </w:pPr>
      <w:rPr>
        <w:rFonts w:ascii="Noto Sans" w:eastAsia="Noto Sans" w:hAnsi="Noto Sans" w:cs="Noto Sans"/>
      </w:rPr>
    </w:lvl>
  </w:abstractNum>
  <w:abstractNum w:abstractNumId="173" w15:restartNumberingAfterBreak="0">
    <w:nsid w:val="632E2C92"/>
    <w:multiLevelType w:val="multilevel"/>
    <w:tmpl w:val="391C6AE4"/>
    <w:styleLink w:val="WWOutlineListStyle5111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74" w15:restartNumberingAfterBreak="0">
    <w:nsid w:val="634B088F"/>
    <w:multiLevelType w:val="multilevel"/>
    <w:tmpl w:val="21668B36"/>
    <w:styleLink w:val="WWOutlineListStyle21111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75" w15:restartNumberingAfterBreak="0">
    <w:nsid w:val="63E47DF6"/>
    <w:multiLevelType w:val="multilevel"/>
    <w:tmpl w:val="5A54D69A"/>
    <w:styleLink w:val="WWOutlineListStyle77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76" w15:restartNumberingAfterBreak="0">
    <w:nsid w:val="650E1826"/>
    <w:multiLevelType w:val="multilevel"/>
    <w:tmpl w:val="4C1A128E"/>
    <w:styleLink w:val="LFO2"/>
    <w:lvl w:ilvl="0">
      <w:start w:val="1"/>
      <w:numFmt w:val="decimal"/>
      <w:lvlText w:val="%1."/>
      <w:lvlJc w:val="left"/>
      <w:pPr>
        <w:ind w:left="1080" w:hanging="360"/>
      </w:pPr>
      <w:rPr>
        <w:position w:val="0"/>
        <w:vertAlign w:val="baseline"/>
      </w:rPr>
    </w:lvl>
    <w:lvl w:ilvl="1">
      <w:start w:val="1"/>
      <w:numFmt w:val="lowerLetter"/>
      <w:lvlText w:val="%2."/>
      <w:lvlJc w:val="left"/>
      <w:pPr>
        <w:ind w:left="1800" w:hanging="360"/>
      </w:pPr>
      <w:rPr>
        <w:position w:val="0"/>
        <w:vertAlign w:val="baseline"/>
      </w:rPr>
    </w:lvl>
    <w:lvl w:ilvl="2">
      <w:start w:val="1"/>
      <w:numFmt w:val="lowerRoman"/>
      <w:lvlText w:val="%3."/>
      <w:lvlJc w:val="right"/>
      <w:pPr>
        <w:ind w:left="2520" w:hanging="180"/>
      </w:pPr>
      <w:rPr>
        <w:position w:val="0"/>
        <w:vertAlign w:val="baseline"/>
      </w:rPr>
    </w:lvl>
    <w:lvl w:ilvl="3">
      <w:start w:val="1"/>
      <w:numFmt w:val="decimal"/>
      <w:lvlText w:val="%4."/>
      <w:lvlJc w:val="left"/>
      <w:pPr>
        <w:ind w:left="3240" w:hanging="360"/>
      </w:pPr>
      <w:rPr>
        <w:position w:val="0"/>
        <w:vertAlign w:val="baseline"/>
      </w:rPr>
    </w:lvl>
    <w:lvl w:ilvl="4">
      <w:start w:val="1"/>
      <w:numFmt w:val="lowerLetter"/>
      <w:lvlText w:val="%5."/>
      <w:lvlJc w:val="left"/>
      <w:pPr>
        <w:ind w:left="3960" w:hanging="360"/>
      </w:pPr>
      <w:rPr>
        <w:position w:val="0"/>
        <w:vertAlign w:val="baseline"/>
      </w:rPr>
    </w:lvl>
    <w:lvl w:ilvl="5">
      <w:start w:val="1"/>
      <w:numFmt w:val="lowerRoman"/>
      <w:lvlText w:val="%6."/>
      <w:lvlJc w:val="right"/>
      <w:pPr>
        <w:ind w:left="4680" w:hanging="180"/>
      </w:pPr>
      <w:rPr>
        <w:position w:val="0"/>
        <w:vertAlign w:val="baseline"/>
      </w:rPr>
    </w:lvl>
    <w:lvl w:ilvl="6">
      <w:start w:val="1"/>
      <w:numFmt w:val="decimal"/>
      <w:lvlText w:val="%7."/>
      <w:lvlJc w:val="left"/>
      <w:pPr>
        <w:ind w:left="5400" w:hanging="360"/>
      </w:pPr>
      <w:rPr>
        <w:position w:val="0"/>
        <w:vertAlign w:val="baseline"/>
      </w:rPr>
    </w:lvl>
    <w:lvl w:ilvl="7">
      <w:start w:val="1"/>
      <w:numFmt w:val="lowerLetter"/>
      <w:lvlText w:val="%8."/>
      <w:lvlJc w:val="left"/>
      <w:pPr>
        <w:ind w:left="6120" w:hanging="360"/>
      </w:pPr>
      <w:rPr>
        <w:position w:val="0"/>
        <w:vertAlign w:val="baseline"/>
      </w:rPr>
    </w:lvl>
    <w:lvl w:ilvl="8">
      <w:start w:val="1"/>
      <w:numFmt w:val="lowerRoman"/>
      <w:lvlText w:val="%9."/>
      <w:lvlJc w:val="right"/>
      <w:pPr>
        <w:ind w:left="6840" w:hanging="180"/>
      </w:pPr>
      <w:rPr>
        <w:position w:val="0"/>
        <w:vertAlign w:val="baseline"/>
      </w:rPr>
    </w:lvl>
  </w:abstractNum>
  <w:abstractNum w:abstractNumId="177" w15:restartNumberingAfterBreak="0">
    <w:nsid w:val="65327876"/>
    <w:multiLevelType w:val="multilevel"/>
    <w:tmpl w:val="37262C92"/>
    <w:styleLink w:val="LFO111"/>
    <w:lvl w:ilvl="0">
      <w:numFmt w:val="bullet"/>
      <w:lvlText w:val=""/>
      <w:lvlJc w:val="left"/>
      <w:pPr>
        <w:ind w:left="360" w:hanging="360"/>
      </w:pPr>
      <w:rPr>
        <w:rFonts w:ascii="Symbol" w:hAnsi="Symbol" w:cs="Symbol"/>
        <w:b w:val="0"/>
      </w:rPr>
    </w:lvl>
    <w:lvl w:ilvl="1">
      <w:start w:val="1"/>
      <w:numFmt w:val="none"/>
      <w:lvlText w:val=""/>
      <w:lvlJc w:val="left"/>
    </w:lvl>
    <w:lvl w:ilvl="2">
      <w:start w:val="1"/>
      <w:numFmt w:val="none"/>
      <w:lvlText w:val=""/>
      <w:lvlJc w:val="left"/>
    </w:lvl>
    <w:lvl w:ilvl="3">
      <w:start w:val="1"/>
      <w:numFmt w:val="none"/>
      <w:lvlText w:val=""/>
      <w:lvlJc w:val="left"/>
    </w:lvl>
    <w:lvl w:ilvl="4">
      <w:start w:val="1"/>
      <w:numFmt w:val="none"/>
      <w:lvlText w:val=""/>
      <w:lvlJc w:val="left"/>
    </w:lvl>
    <w:lvl w:ilvl="5">
      <w:start w:val="1"/>
      <w:numFmt w:val="none"/>
      <w:lvlText w:val=""/>
      <w:lvlJc w:val="left"/>
    </w:lvl>
    <w:lvl w:ilvl="6">
      <w:start w:val="1"/>
      <w:numFmt w:val="none"/>
      <w:lvlText w:val=""/>
      <w:lvlJc w:val="left"/>
    </w:lvl>
    <w:lvl w:ilvl="7">
      <w:start w:val="1"/>
      <w:numFmt w:val="none"/>
      <w:lvlText w:val=""/>
      <w:lvlJc w:val="left"/>
    </w:lvl>
    <w:lvl w:ilvl="8">
      <w:start w:val="1"/>
      <w:numFmt w:val="none"/>
      <w:lvlText w:val=""/>
      <w:lvlJc w:val="left"/>
    </w:lvl>
  </w:abstractNum>
  <w:abstractNum w:abstractNumId="178" w15:restartNumberingAfterBreak="0">
    <w:nsid w:val="660A5250"/>
    <w:multiLevelType w:val="multilevel"/>
    <w:tmpl w:val="2F621706"/>
    <w:styleLink w:val="WWNum8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79" w15:restartNumberingAfterBreak="0">
    <w:nsid w:val="661038D5"/>
    <w:multiLevelType w:val="multilevel"/>
    <w:tmpl w:val="E4CAB8A6"/>
    <w:styleLink w:val="WWOutlineListStyle71111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80" w15:restartNumberingAfterBreak="0">
    <w:nsid w:val="66301B1C"/>
    <w:multiLevelType w:val="multilevel"/>
    <w:tmpl w:val="8A9C0F00"/>
    <w:styleLink w:val="WWOutlineListStyle811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81" w15:restartNumberingAfterBreak="0">
    <w:nsid w:val="66564355"/>
    <w:multiLevelType w:val="multilevel"/>
    <w:tmpl w:val="8714864C"/>
    <w:styleLink w:val="WWOutlineListStyle81111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82" w15:restartNumberingAfterBreak="0">
    <w:nsid w:val="666D3F97"/>
    <w:multiLevelType w:val="multilevel"/>
    <w:tmpl w:val="8A160BA6"/>
    <w:styleLink w:val="WWOutlineListStyle611112"/>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83" w15:restartNumberingAfterBreak="0">
    <w:nsid w:val="67020B7F"/>
    <w:multiLevelType w:val="multilevel"/>
    <w:tmpl w:val="64D6BCE0"/>
    <w:styleLink w:val="WWOutlineListStyle1221"/>
    <w:lvl w:ilvl="0">
      <w:start w:val="1"/>
      <w:numFmt w:val="upp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84" w15:restartNumberingAfterBreak="0">
    <w:nsid w:val="670D35C4"/>
    <w:multiLevelType w:val="multilevel"/>
    <w:tmpl w:val="A4387C96"/>
    <w:styleLink w:val="WWOutlineListStyle5211"/>
    <w:lvl w:ilvl="0">
      <w:start w:val="1"/>
      <w:numFmt w:val="lowerLetter"/>
      <w:lvlText w:val="%1)"/>
      <w:lvlJc w:val="left"/>
      <w:pPr>
        <w:ind w:left="36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85" w15:restartNumberingAfterBreak="0">
    <w:nsid w:val="671D1F24"/>
    <w:multiLevelType w:val="multilevel"/>
    <w:tmpl w:val="C4EE937A"/>
    <w:styleLink w:val="WWOutlineListStyle97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86" w15:restartNumberingAfterBreak="0">
    <w:nsid w:val="67685CEC"/>
    <w:multiLevelType w:val="multilevel"/>
    <w:tmpl w:val="252678F4"/>
    <w:styleLink w:val="WWOutlineListStyle222"/>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87" w15:restartNumberingAfterBreak="0">
    <w:nsid w:val="67894893"/>
    <w:multiLevelType w:val="multilevel"/>
    <w:tmpl w:val="FE6AE836"/>
    <w:styleLink w:val="LFO1"/>
    <w:lvl w:ilvl="0">
      <w:start w:val="1"/>
      <w:numFmt w:val="decimal"/>
      <w:lvlText w:val="%1."/>
      <w:lvlJc w:val="left"/>
      <w:pPr>
        <w:ind w:left="720" w:hanging="720"/>
      </w:pPr>
    </w:lvl>
    <w:lvl w:ilvl="1">
      <w:start w:val="1"/>
      <w:numFmt w:val="decimal"/>
      <w:lvlText w:val="%2."/>
      <w:lvlJc w:val="left"/>
      <w:pPr>
        <w:ind w:left="1440" w:hanging="720"/>
      </w:pPr>
    </w:lvl>
    <w:lvl w:ilvl="2">
      <w:start w:val="1"/>
      <w:numFmt w:val="decimal"/>
      <w:lvlText w:val="%3."/>
      <w:lvlJc w:val="left"/>
      <w:pPr>
        <w:ind w:left="2160" w:hanging="720"/>
      </w:pPr>
    </w:lvl>
    <w:lvl w:ilvl="3">
      <w:start w:val="1"/>
      <w:numFmt w:val="decimal"/>
      <w:lvlText w:val="%4."/>
      <w:lvlJc w:val="left"/>
      <w:pPr>
        <w:ind w:left="2880" w:hanging="720"/>
      </w:pPr>
    </w:lvl>
    <w:lvl w:ilvl="4">
      <w:start w:val="1"/>
      <w:numFmt w:val="decimal"/>
      <w:lvlText w:val="%5."/>
      <w:lvlJc w:val="left"/>
      <w:pPr>
        <w:ind w:left="3600" w:hanging="720"/>
      </w:pPr>
    </w:lvl>
    <w:lvl w:ilvl="5">
      <w:start w:val="1"/>
      <w:numFmt w:val="decimal"/>
      <w:lvlText w:val="%6."/>
      <w:lvlJc w:val="left"/>
      <w:pPr>
        <w:ind w:left="4320" w:hanging="720"/>
      </w:pPr>
    </w:lvl>
    <w:lvl w:ilvl="6">
      <w:start w:val="1"/>
      <w:numFmt w:val="decimal"/>
      <w:lvlText w:val="%7."/>
      <w:lvlJc w:val="left"/>
      <w:pPr>
        <w:ind w:left="5040" w:hanging="720"/>
      </w:pPr>
    </w:lvl>
    <w:lvl w:ilvl="7">
      <w:start w:val="1"/>
      <w:numFmt w:val="decimal"/>
      <w:lvlText w:val="%8."/>
      <w:lvlJc w:val="left"/>
      <w:pPr>
        <w:ind w:left="5760" w:hanging="720"/>
      </w:pPr>
    </w:lvl>
    <w:lvl w:ilvl="8">
      <w:start w:val="1"/>
      <w:numFmt w:val="decimal"/>
      <w:lvlText w:val="%9."/>
      <w:lvlJc w:val="left"/>
      <w:pPr>
        <w:ind w:left="6480" w:hanging="720"/>
      </w:pPr>
    </w:lvl>
  </w:abstractNum>
  <w:abstractNum w:abstractNumId="188" w15:restartNumberingAfterBreak="0">
    <w:nsid w:val="67EF0428"/>
    <w:multiLevelType w:val="multilevel"/>
    <w:tmpl w:val="1FE87854"/>
    <w:styleLink w:val="WWOutlineListStyle711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89" w15:restartNumberingAfterBreak="0">
    <w:nsid w:val="690E0586"/>
    <w:multiLevelType w:val="multilevel"/>
    <w:tmpl w:val="2FD43AFE"/>
    <w:styleLink w:val="WWOutlineListStyle47"/>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90" w15:restartNumberingAfterBreak="0">
    <w:nsid w:val="696B7591"/>
    <w:multiLevelType w:val="multilevel"/>
    <w:tmpl w:val="397A4B64"/>
    <w:styleLink w:val="WWOutlineListStyle15221"/>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91" w15:restartNumberingAfterBreak="0">
    <w:nsid w:val="6A102C49"/>
    <w:multiLevelType w:val="multilevel"/>
    <w:tmpl w:val="31EA30F8"/>
    <w:styleLink w:val="WWOutlineListStyle12112"/>
    <w:lvl w:ilvl="0">
      <w:start w:val="1"/>
      <w:numFmt w:val="decimal"/>
      <w:lvlText w:val="%1."/>
      <w:lvlJc w:val="left"/>
      <w:pPr>
        <w:ind w:left="720" w:hanging="360"/>
      </w:pPr>
      <w:rPr>
        <w:b w:val="0"/>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192" w15:restartNumberingAfterBreak="0">
    <w:nsid w:val="6A21476F"/>
    <w:multiLevelType w:val="multilevel"/>
    <w:tmpl w:val="70722314"/>
    <w:styleLink w:val="WWOutlineListStyle2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93" w15:restartNumberingAfterBreak="0">
    <w:nsid w:val="6CBD4F46"/>
    <w:multiLevelType w:val="multilevel"/>
    <w:tmpl w:val="D4FEB76A"/>
    <w:styleLink w:val="WWOutlineListStyle1711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94" w15:restartNumberingAfterBreak="0">
    <w:nsid w:val="6CC056CF"/>
    <w:multiLevelType w:val="multilevel"/>
    <w:tmpl w:val="F3D00F56"/>
    <w:styleLink w:val="WWOutlineListStyle6111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95" w15:restartNumberingAfterBreak="0">
    <w:nsid w:val="6D3A2039"/>
    <w:multiLevelType w:val="multilevel"/>
    <w:tmpl w:val="B310FC3A"/>
    <w:styleLink w:val="WWOutlineListStyle3111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96" w15:restartNumberingAfterBreak="0">
    <w:nsid w:val="6E4B03C1"/>
    <w:multiLevelType w:val="multilevel"/>
    <w:tmpl w:val="88443154"/>
    <w:styleLink w:val="WWOutlineListStyle1712"/>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97" w15:restartNumberingAfterBreak="0">
    <w:nsid w:val="6E7678C4"/>
    <w:multiLevelType w:val="multilevel"/>
    <w:tmpl w:val="A18E6EF4"/>
    <w:styleLink w:val="LFO3"/>
    <w:lvl w:ilvl="0">
      <w:start w:val="1"/>
      <w:numFmt w:val="lowerLetter"/>
      <w:lvlText w:val="%1)"/>
      <w:lvlJc w:val="left"/>
      <w:pPr>
        <w:ind w:left="2136" w:hanging="360"/>
      </w:pPr>
      <w:rPr>
        <w:position w:val="0"/>
        <w:vertAlign w:val="baseline"/>
      </w:rPr>
    </w:lvl>
    <w:lvl w:ilvl="1">
      <w:start w:val="1"/>
      <w:numFmt w:val="lowerLetter"/>
      <w:lvlText w:val="%2."/>
      <w:lvlJc w:val="left"/>
      <w:pPr>
        <w:ind w:left="2856" w:hanging="360"/>
      </w:pPr>
      <w:rPr>
        <w:position w:val="0"/>
        <w:vertAlign w:val="baseline"/>
      </w:rPr>
    </w:lvl>
    <w:lvl w:ilvl="2">
      <w:start w:val="1"/>
      <w:numFmt w:val="lowerRoman"/>
      <w:lvlText w:val="%3."/>
      <w:lvlJc w:val="right"/>
      <w:pPr>
        <w:ind w:left="3576" w:hanging="180"/>
      </w:pPr>
      <w:rPr>
        <w:position w:val="0"/>
        <w:vertAlign w:val="baseline"/>
      </w:rPr>
    </w:lvl>
    <w:lvl w:ilvl="3">
      <w:start w:val="1"/>
      <w:numFmt w:val="decimal"/>
      <w:lvlText w:val="%4."/>
      <w:lvlJc w:val="left"/>
      <w:pPr>
        <w:ind w:left="4296" w:hanging="360"/>
      </w:pPr>
      <w:rPr>
        <w:position w:val="0"/>
        <w:vertAlign w:val="baseline"/>
      </w:rPr>
    </w:lvl>
    <w:lvl w:ilvl="4">
      <w:start w:val="1"/>
      <w:numFmt w:val="lowerLetter"/>
      <w:lvlText w:val="%5."/>
      <w:lvlJc w:val="left"/>
      <w:pPr>
        <w:ind w:left="5016" w:hanging="360"/>
      </w:pPr>
      <w:rPr>
        <w:position w:val="0"/>
        <w:vertAlign w:val="baseline"/>
      </w:rPr>
    </w:lvl>
    <w:lvl w:ilvl="5">
      <w:start w:val="1"/>
      <w:numFmt w:val="lowerRoman"/>
      <w:lvlText w:val="%6."/>
      <w:lvlJc w:val="right"/>
      <w:pPr>
        <w:ind w:left="5736" w:hanging="180"/>
      </w:pPr>
      <w:rPr>
        <w:position w:val="0"/>
        <w:vertAlign w:val="baseline"/>
      </w:rPr>
    </w:lvl>
    <w:lvl w:ilvl="6">
      <w:start w:val="1"/>
      <w:numFmt w:val="decimal"/>
      <w:lvlText w:val="%7."/>
      <w:lvlJc w:val="left"/>
      <w:pPr>
        <w:ind w:left="6456" w:hanging="360"/>
      </w:pPr>
      <w:rPr>
        <w:position w:val="0"/>
        <w:vertAlign w:val="baseline"/>
      </w:rPr>
    </w:lvl>
    <w:lvl w:ilvl="7">
      <w:start w:val="1"/>
      <w:numFmt w:val="lowerLetter"/>
      <w:lvlText w:val="%8."/>
      <w:lvlJc w:val="left"/>
      <w:pPr>
        <w:ind w:left="7176" w:hanging="360"/>
      </w:pPr>
      <w:rPr>
        <w:position w:val="0"/>
        <w:vertAlign w:val="baseline"/>
      </w:rPr>
    </w:lvl>
    <w:lvl w:ilvl="8">
      <w:start w:val="1"/>
      <w:numFmt w:val="lowerRoman"/>
      <w:lvlText w:val="%9."/>
      <w:lvlJc w:val="right"/>
      <w:pPr>
        <w:ind w:left="7896" w:hanging="180"/>
      </w:pPr>
      <w:rPr>
        <w:position w:val="0"/>
        <w:vertAlign w:val="baseline"/>
      </w:rPr>
    </w:lvl>
  </w:abstractNum>
  <w:abstractNum w:abstractNumId="198" w15:restartNumberingAfterBreak="0">
    <w:nsid w:val="6EB43256"/>
    <w:multiLevelType w:val="multilevel"/>
    <w:tmpl w:val="88AE1BAA"/>
    <w:styleLink w:val="WWOutlineListStyle127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99" w15:restartNumberingAfterBreak="0">
    <w:nsid w:val="6F3E6694"/>
    <w:multiLevelType w:val="multilevel"/>
    <w:tmpl w:val="01902B7A"/>
    <w:styleLink w:val="WWOutlineListStyle128"/>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00" w15:restartNumberingAfterBreak="0">
    <w:nsid w:val="6FA5540E"/>
    <w:multiLevelType w:val="multilevel"/>
    <w:tmpl w:val="AE2C637A"/>
    <w:styleLink w:val="WWOutlineListStyle7211"/>
    <w:lvl w:ilvl="0">
      <w:start w:val="1"/>
      <w:numFmt w:val="lowerLetter"/>
      <w:lvlText w:val="%1)"/>
      <w:lvlJc w:val="left"/>
      <w:pPr>
        <w:ind w:left="450" w:hanging="45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01" w15:restartNumberingAfterBreak="0">
    <w:nsid w:val="710B0A54"/>
    <w:multiLevelType w:val="multilevel"/>
    <w:tmpl w:val="B7060634"/>
    <w:styleLink w:val="WWOutlineListStyle12111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02" w15:restartNumberingAfterBreak="0">
    <w:nsid w:val="716C1F08"/>
    <w:multiLevelType w:val="multilevel"/>
    <w:tmpl w:val="6F58E09A"/>
    <w:styleLink w:val="WWOutlineListStyle22111"/>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03" w15:restartNumberingAfterBreak="0">
    <w:nsid w:val="71B20100"/>
    <w:multiLevelType w:val="multilevel"/>
    <w:tmpl w:val="356E4524"/>
    <w:styleLink w:val="LFO142"/>
    <w:lvl w:ilvl="0">
      <w:numFmt w:val="bullet"/>
      <w:lvlText w:val="●"/>
      <w:lvlJc w:val="left"/>
      <w:pPr>
        <w:ind w:left="1146" w:hanging="360"/>
      </w:pPr>
      <w:rPr>
        <w:rFonts w:ascii="Noto Sans" w:eastAsia="Noto Sans" w:hAnsi="Noto Sans" w:cs="Noto Sans"/>
      </w:rPr>
    </w:lvl>
    <w:lvl w:ilvl="1">
      <w:numFmt w:val="bullet"/>
      <w:lvlText w:val="o"/>
      <w:lvlJc w:val="left"/>
      <w:pPr>
        <w:ind w:left="1866" w:hanging="360"/>
      </w:pPr>
      <w:rPr>
        <w:rFonts w:ascii="Courier New" w:eastAsia="Courier New" w:hAnsi="Courier New" w:cs="Courier New"/>
      </w:rPr>
    </w:lvl>
    <w:lvl w:ilvl="2">
      <w:numFmt w:val="bullet"/>
      <w:lvlText w:val="▪"/>
      <w:lvlJc w:val="left"/>
      <w:pPr>
        <w:ind w:left="2586" w:hanging="360"/>
      </w:pPr>
      <w:rPr>
        <w:rFonts w:ascii="Noto Sans" w:eastAsia="Noto Sans" w:hAnsi="Noto Sans" w:cs="Noto Sans"/>
      </w:rPr>
    </w:lvl>
    <w:lvl w:ilvl="3">
      <w:numFmt w:val="bullet"/>
      <w:lvlText w:val="●"/>
      <w:lvlJc w:val="left"/>
      <w:pPr>
        <w:ind w:left="3306" w:hanging="360"/>
      </w:pPr>
      <w:rPr>
        <w:rFonts w:ascii="Noto Sans" w:eastAsia="Noto Sans" w:hAnsi="Noto Sans" w:cs="Noto Sans"/>
      </w:rPr>
    </w:lvl>
    <w:lvl w:ilvl="4">
      <w:numFmt w:val="bullet"/>
      <w:lvlText w:val="o"/>
      <w:lvlJc w:val="left"/>
      <w:pPr>
        <w:ind w:left="4026" w:hanging="360"/>
      </w:pPr>
      <w:rPr>
        <w:rFonts w:ascii="Courier New" w:eastAsia="Courier New" w:hAnsi="Courier New" w:cs="Courier New"/>
      </w:rPr>
    </w:lvl>
    <w:lvl w:ilvl="5">
      <w:numFmt w:val="bullet"/>
      <w:lvlText w:val="▪"/>
      <w:lvlJc w:val="left"/>
      <w:pPr>
        <w:ind w:left="4746" w:hanging="360"/>
      </w:pPr>
      <w:rPr>
        <w:rFonts w:ascii="Noto Sans" w:eastAsia="Noto Sans" w:hAnsi="Noto Sans" w:cs="Noto Sans"/>
      </w:rPr>
    </w:lvl>
    <w:lvl w:ilvl="6">
      <w:numFmt w:val="bullet"/>
      <w:lvlText w:val="●"/>
      <w:lvlJc w:val="left"/>
      <w:pPr>
        <w:ind w:left="5466" w:hanging="360"/>
      </w:pPr>
      <w:rPr>
        <w:rFonts w:ascii="Noto Sans" w:eastAsia="Noto Sans" w:hAnsi="Noto Sans" w:cs="Noto Sans"/>
      </w:rPr>
    </w:lvl>
    <w:lvl w:ilvl="7">
      <w:numFmt w:val="bullet"/>
      <w:lvlText w:val="o"/>
      <w:lvlJc w:val="left"/>
      <w:pPr>
        <w:ind w:left="6186" w:hanging="360"/>
      </w:pPr>
      <w:rPr>
        <w:rFonts w:ascii="Courier New" w:eastAsia="Courier New" w:hAnsi="Courier New" w:cs="Courier New"/>
      </w:rPr>
    </w:lvl>
    <w:lvl w:ilvl="8">
      <w:numFmt w:val="bullet"/>
      <w:lvlText w:val="▪"/>
      <w:lvlJc w:val="left"/>
      <w:pPr>
        <w:ind w:left="6906" w:hanging="360"/>
      </w:pPr>
      <w:rPr>
        <w:rFonts w:ascii="Noto Sans" w:eastAsia="Noto Sans" w:hAnsi="Noto Sans" w:cs="Noto Sans"/>
      </w:rPr>
    </w:lvl>
  </w:abstractNum>
  <w:abstractNum w:abstractNumId="204" w15:restartNumberingAfterBreak="0">
    <w:nsid w:val="728F3202"/>
    <w:multiLevelType w:val="multilevel"/>
    <w:tmpl w:val="6388BE06"/>
    <w:styleLink w:val="WWNum6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05" w15:restartNumberingAfterBreak="0">
    <w:nsid w:val="72D52032"/>
    <w:multiLevelType w:val="multilevel"/>
    <w:tmpl w:val="A67EA6C4"/>
    <w:styleLink w:val="WWOutlineListStyle72111"/>
    <w:lvl w:ilvl="0">
      <w:start w:val="1"/>
      <w:numFmt w:val="lowerLetter"/>
      <w:lvlText w:val="%1)"/>
      <w:lvlJc w:val="left"/>
      <w:pPr>
        <w:ind w:left="450" w:hanging="45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06" w15:restartNumberingAfterBreak="0">
    <w:nsid w:val="735F4922"/>
    <w:multiLevelType w:val="multilevel"/>
    <w:tmpl w:val="CA6C2D04"/>
    <w:styleLink w:val="WWNum6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07" w15:restartNumberingAfterBreak="0">
    <w:nsid w:val="73C6446C"/>
    <w:multiLevelType w:val="multilevel"/>
    <w:tmpl w:val="6928A454"/>
    <w:styleLink w:val="WWOutlineListStyle158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08" w15:restartNumberingAfterBreak="0">
    <w:nsid w:val="742203E3"/>
    <w:multiLevelType w:val="multilevel"/>
    <w:tmpl w:val="8DC4073C"/>
    <w:styleLink w:val="WWOutlineListStyle27"/>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09" w15:restartNumberingAfterBreak="0">
    <w:nsid w:val="745A688F"/>
    <w:multiLevelType w:val="multilevel"/>
    <w:tmpl w:val="14BEFFAC"/>
    <w:styleLink w:val="WWOutlineListStyle91112"/>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10" w15:restartNumberingAfterBreak="0">
    <w:nsid w:val="764F7C64"/>
    <w:multiLevelType w:val="multilevel"/>
    <w:tmpl w:val="9F2493E8"/>
    <w:styleLink w:val="WWOutlineListStyle57"/>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11" w15:restartNumberingAfterBreak="0">
    <w:nsid w:val="766C5E20"/>
    <w:multiLevelType w:val="multilevel"/>
    <w:tmpl w:val="93DE5208"/>
    <w:styleLink w:val="WWOutlineListStyle511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12" w15:restartNumberingAfterBreak="0">
    <w:nsid w:val="7694650D"/>
    <w:multiLevelType w:val="multilevel"/>
    <w:tmpl w:val="C71AE534"/>
    <w:styleLink w:val="WWOutlineListStyle27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13" w15:restartNumberingAfterBreak="0">
    <w:nsid w:val="76CA05AB"/>
    <w:multiLevelType w:val="multilevel"/>
    <w:tmpl w:val="516AE1F8"/>
    <w:styleLink w:val="WWNum3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14" w15:restartNumberingAfterBreak="0">
    <w:nsid w:val="79231886"/>
    <w:multiLevelType w:val="multilevel"/>
    <w:tmpl w:val="F38E58EC"/>
    <w:styleLink w:val="WWNum71"/>
    <w:lvl w:ilvl="0">
      <w:start w:val="1"/>
      <w:numFmt w:val="none"/>
      <w:lvlText w:val=""/>
      <w:lvlJc w:val="left"/>
    </w:lvl>
    <w:lvl w:ilvl="1">
      <w:start w:val="1"/>
      <w:numFmt w:val="none"/>
      <w:lvlText w:val=""/>
      <w:lvlJc w:val="left"/>
    </w:lvl>
    <w:lvl w:ilvl="2">
      <w:start w:val="1"/>
      <w:numFmt w:val="lowerRoman"/>
      <w:lvlText w:val="%3."/>
      <w:lvlJc w:val="right"/>
      <w:pPr>
        <w:ind w:left="2160" w:hanging="180"/>
      </w:pPr>
      <w:rPr>
        <w:position w:val="0"/>
        <w:vertAlign w:val="baseline"/>
      </w:rPr>
    </w:lvl>
    <w:lvl w:ilvl="3">
      <w:start w:val="1"/>
      <w:numFmt w:val="none"/>
      <w:lvlText w:val=""/>
      <w:lvlJc w:val="left"/>
    </w:lvl>
    <w:lvl w:ilvl="4">
      <w:start w:val="1"/>
      <w:numFmt w:val="none"/>
      <w:lvlText w:val=""/>
      <w:lvlJc w:val="left"/>
    </w:lvl>
    <w:lvl w:ilvl="5">
      <w:start w:val="1"/>
      <w:numFmt w:val="none"/>
      <w:lvlText w:val=""/>
      <w:lvlJc w:val="left"/>
    </w:lvl>
    <w:lvl w:ilvl="6">
      <w:start w:val="1"/>
      <w:numFmt w:val="none"/>
      <w:lvlText w:val=""/>
      <w:lvlJc w:val="left"/>
    </w:lvl>
    <w:lvl w:ilvl="7">
      <w:start w:val="1"/>
      <w:numFmt w:val="none"/>
      <w:lvlText w:val=""/>
      <w:lvlJc w:val="left"/>
    </w:lvl>
    <w:lvl w:ilvl="8">
      <w:start w:val="1"/>
      <w:numFmt w:val="none"/>
      <w:lvlText w:val=""/>
      <w:lvlJc w:val="left"/>
    </w:lvl>
  </w:abstractNum>
  <w:abstractNum w:abstractNumId="215" w15:restartNumberingAfterBreak="0">
    <w:nsid w:val="79515D9D"/>
    <w:multiLevelType w:val="multilevel"/>
    <w:tmpl w:val="4262FBE2"/>
    <w:styleLink w:val="WWOutlineListStyle110112"/>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16" w15:restartNumberingAfterBreak="0">
    <w:nsid w:val="7A4F7D94"/>
    <w:multiLevelType w:val="multilevel"/>
    <w:tmpl w:val="D7B4C690"/>
    <w:styleLink w:val="WWOutlineListStyle131112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17" w15:restartNumberingAfterBreak="0">
    <w:nsid w:val="7ACF1EF5"/>
    <w:multiLevelType w:val="multilevel"/>
    <w:tmpl w:val="8FF6539A"/>
    <w:styleLink w:val="WWOutlineListStyle1411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18" w15:restartNumberingAfterBreak="0">
    <w:nsid w:val="7BBA6E24"/>
    <w:multiLevelType w:val="multilevel"/>
    <w:tmpl w:val="561C09DC"/>
    <w:styleLink w:val="WWOutlineListStyle311112"/>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19" w15:restartNumberingAfterBreak="0">
    <w:nsid w:val="7BE37A1D"/>
    <w:multiLevelType w:val="multilevel"/>
    <w:tmpl w:val="147AD10C"/>
    <w:styleLink w:val="WWOutlineListStyle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20" w15:restartNumberingAfterBreak="0">
    <w:nsid w:val="7CCF5888"/>
    <w:multiLevelType w:val="multilevel"/>
    <w:tmpl w:val="5704B786"/>
    <w:styleLink w:val="WWOutlineListStyle161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21" w15:restartNumberingAfterBreak="0">
    <w:nsid w:val="7DB42D64"/>
    <w:multiLevelType w:val="multilevel"/>
    <w:tmpl w:val="41B63346"/>
    <w:styleLink w:val="WWOutlineListStyle12212"/>
    <w:lvl w:ilvl="0">
      <w:start w:val="1"/>
      <w:numFmt w:val="upp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22" w15:restartNumberingAfterBreak="0">
    <w:nsid w:val="7DEB6CF4"/>
    <w:multiLevelType w:val="multilevel"/>
    <w:tmpl w:val="37A65FC8"/>
    <w:styleLink w:val="WWOutlineListStyle511112"/>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23" w15:restartNumberingAfterBreak="0">
    <w:nsid w:val="7FC21B76"/>
    <w:multiLevelType w:val="multilevel"/>
    <w:tmpl w:val="717AD17C"/>
    <w:styleLink w:val="WWOutlineListStyle87"/>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num w:numId="1" w16cid:durableId="1541045988">
    <w:abstractNumId w:val="21"/>
  </w:num>
  <w:num w:numId="2" w16cid:durableId="856039284">
    <w:abstractNumId w:val="115"/>
  </w:num>
  <w:num w:numId="3" w16cid:durableId="1797210475">
    <w:abstractNumId w:val="50"/>
  </w:num>
  <w:num w:numId="4" w16cid:durableId="1903103511">
    <w:abstractNumId w:val="172"/>
  </w:num>
  <w:num w:numId="5" w16cid:durableId="1192764743">
    <w:abstractNumId w:val="153"/>
  </w:num>
  <w:num w:numId="6" w16cid:durableId="1566603735">
    <w:abstractNumId w:val="35"/>
  </w:num>
  <w:num w:numId="7" w16cid:durableId="267002955">
    <w:abstractNumId w:val="16"/>
    <w:lvlOverride w:ilvl="0">
      <w:lvl w:ilvl="0">
        <w:start w:val="1"/>
        <w:numFmt w:val="decimal"/>
        <w:lvlText w:val="%1."/>
        <w:lvlJc w:val="left"/>
        <w:pPr>
          <w:ind w:left="720" w:hanging="360"/>
        </w:pPr>
        <w:rPr>
          <w:rFonts w:ascii="Arial" w:hAnsi="Arial" w:cs="Arial" w:hint="default"/>
          <w:sz w:val="22"/>
          <w:szCs w:val="22"/>
          <w:u w:val="none"/>
        </w:rPr>
      </w:lvl>
    </w:lvlOverride>
  </w:num>
  <w:num w:numId="8" w16cid:durableId="2038040030">
    <w:abstractNumId w:val="67"/>
  </w:num>
  <w:num w:numId="9" w16cid:durableId="1256330589">
    <w:abstractNumId w:val="177"/>
  </w:num>
  <w:num w:numId="10" w16cid:durableId="26101668">
    <w:abstractNumId w:val="131"/>
  </w:num>
  <w:num w:numId="11" w16cid:durableId="1832404182">
    <w:abstractNumId w:val="203"/>
  </w:num>
  <w:num w:numId="12" w16cid:durableId="438184218">
    <w:abstractNumId w:val="18"/>
  </w:num>
  <w:num w:numId="13" w16cid:durableId="83034561">
    <w:abstractNumId w:val="12"/>
  </w:num>
  <w:num w:numId="14" w16cid:durableId="28185209">
    <w:abstractNumId w:val="29"/>
  </w:num>
  <w:num w:numId="15" w16cid:durableId="1621062836">
    <w:abstractNumId w:val="42"/>
  </w:num>
  <w:num w:numId="16" w16cid:durableId="2074425810">
    <w:abstractNumId w:val="120"/>
  </w:num>
  <w:num w:numId="17" w16cid:durableId="1965194394">
    <w:abstractNumId w:val="46"/>
  </w:num>
  <w:num w:numId="18" w16cid:durableId="1875384389">
    <w:abstractNumId w:val="139"/>
  </w:num>
  <w:num w:numId="19" w16cid:durableId="1033849330">
    <w:abstractNumId w:val="23"/>
  </w:num>
  <w:num w:numId="20" w16cid:durableId="711347204">
    <w:abstractNumId w:val="19"/>
  </w:num>
  <w:num w:numId="21" w16cid:durableId="71851508">
    <w:abstractNumId w:val="90"/>
  </w:num>
  <w:num w:numId="22" w16cid:durableId="506141303">
    <w:abstractNumId w:val="130"/>
  </w:num>
  <w:num w:numId="23" w16cid:durableId="2102026316">
    <w:abstractNumId w:val="89"/>
  </w:num>
  <w:num w:numId="24" w16cid:durableId="219637998">
    <w:abstractNumId w:val="65"/>
  </w:num>
  <w:num w:numId="25" w16cid:durableId="792551564">
    <w:abstractNumId w:val="92"/>
  </w:num>
  <w:num w:numId="26" w16cid:durableId="779420027">
    <w:abstractNumId w:val="109"/>
  </w:num>
  <w:num w:numId="27" w16cid:durableId="96297715">
    <w:abstractNumId w:val="223"/>
  </w:num>
  <w:num w:numId="28" w16cid:durableId="1174028051">
    <w:abstractNumId w:val="9"/>
  </w:num>
  <w:num w:numId="29" w16cid:durableId="263265766">
    <w:abstractNumId w:val="17"/>
  </w:num>
  <w:num w:numId="30" w16cid:durableId="1171871596">
    <w:abstractNumId w:val="210"/>
  </w:num>
  <w:num w:numId="31" w16cid:durableId="12339848">
    <w:abstractNumId w:val="189"/>
  </w:num>
  <w:num w:numId="32" w16cid:durableId="338507199">
    <w:abstractNumId w:val="134"/>
  </w:num>
  <w:num w:numId="33" w16cid:durableId="518469493">
    <w:abstractNumId w:val="208"/>
  </w:num>
  <w:num w:numId="34" w16cid:durableId="882403104">
    <w:abstractNumId w:val="199"/>
  </w:num>
  <w:num w:numId="35" w16cid:durableId="2138642393">
    <w:abstractNumId w:val="75"/>
  </w:num>
  <w:num w:numId="36" w16cid:durableId="175734278">
    <w:abstractNumId w:val="14"/>
  </w:num>
  <w:num w:numId="37" w16cid:durableId="2012366289">
    <w:abstractNumId w:val="114"/>
  </w:num>
  <w:num w:numId="38" w16cid:durableId="611281088">
    <w:abstractNumId w:val="13"/>
  </w:num>
  <w:num w:numId="39" w16cid:durableId="1577275505">
    <w:abstractNumId w:val="144"/>
  </w:num>
  <w:num w:numId="40" w16cid:durableId="972906254">
    <w:abstractNumId w:val="73"/>
  </w:num>
  <w:num w:numId="41" w16cid:durableId="1822192237">
    <w:abstractNumId w:val="36"/>
  </w:num>
  <w:num w:numId="42" w16cid:durableId="224024679">
    <w:abstractNumId w:val="183"/>
  </w:num>
  <w:num w:numId="43" w16cid:durableId="588078969">
    <w:abstractNumId w:val="10"/>
  </w:num>
  <w:num w:numId="44" w16cid:durableId="1723627903">
    <w:abstractNumId w:val="76"/>
  </w:num>
  <w:num w:numId="45" w16cid:durableId="1270622755">
    <w:abstractNumId w:val="58"/>
  </w:num>
  <w:num w:numId="46" w16cid:durableId="719402475">
    <w:abstractNumId w:val="93"/>
  </w:num>
  <w:num w:numId="47" w16cid:durableId="1208376382">
    <w:abstractNumId w:val="80"/>
  </w:num>
  <w:num w:numId="48" w16cid:durableId="1973362314">
    <w:abstractNumId w:val="133"/>
  </w:num>
  <w:num w:numId="49" w16cid:durableId="1210413159">
    <w:abstractNumId w:val="200"/>
  </w:num>
  <w:num w:numId="50" w16cid:durableId="1770614365">
    <w:abstractNumId w:val="184"/>
  </w:num>
  <w:num w:numId="51" w16cid:durableId="890120600">
    <w:abstractNumId w:val="34"/>
  </w:num>
  <w:num w:numId="52" w16cid:durableId="2014868246">
    <w:abstractNumId w:val="124"/>
  </w:num>
  <w:num w:numId="53" w16cid:durableId="1579093725">
    <w:abstractNumId w:val="39"/>
  </w:num>
  <w:num w:numId="54" w16cid:durableId="1645307431">
    <w:abstractNumId w:val="163"/>
  </w:num>
  <w:num w:numId="55" w16cid:durableId="779110778">
    <w:abstractNumId w:val="20"/>
  </w:num>
  <w:num w:numId="56" w16cid:durableId="548421390">
    <w:abstractNumId w:val="186"/>
  </w:num>
  <w:num w:numId="57" w16cid:durableId="1154377024">
    <w:abstractNumId w:val="143"/>
  </w:num>
  <w:num w:numId="58" w16cid:durableId="249393345">
    <w:abstractNumId w:val="79"/>
  </w:num>
  <w:num w:numId="59" w16cid:durableId="1687751129">
    <w:abstractNumId w:val="196"/>
  </w:num>
  <w:num w:numId="60" w16cid:durableId="2112503526">
    <w:abstractNumId w:val="141"/>
  </w:num>
  <w:num w:numId="61" w16cid:durableId="1170487580">
    <w:abstractNumId w:val="154"/>
  </w:num>
  <w:num w:numId="62" w16cid:durableId="402727333">
    <w:abstractNumId w:val="87"/>
  </w:num>
  <w:num w:numId="63" w16cid:durableId="1795783923">
    <w:abstractNumId w:val="148"/>
  </w:num>
  <w:num w:numId="64" w16cid:durableId="1020397950">
    <w:abstractNumId w:val="99"/>
  </w:num>
  <w:num w:numId="65" w16cid:durableId="1738018407">
    <w:abstractNumId w:val="105"/>
  </w:num>
  <w:num w:numId="66" w16cid:durableId="968630770">
    <w:abstractNumId w:val="64"/>
  </w:num>
  <w:num w:numId="67" w16cid:durableId="1902327144">
    <w:abstractNumId w:val="22"/>
  </w:num>
  <w:num w:numId="68" w16cid:durableId="333383835">
    <w:abstractNumId w:val="206"/>
  </w:num>
  <w:num w:numId="69" w16cid:durableId="1544488037">
    <w:abstractNumId w:val="214"/>
  </w:num>
  <w:num w:numId="70" w16cid:durableId="1304891340">
    <w:abstractNumId w:val="162"/>
  </w:num>
  <w:num w:numId="71" w16cid:durableId="880215707">
    <w:abstractNumId w:val="69"/>
  </w:num>
  <w:num w:numId="72" w16cid:durableId="458576764">
    <w:abstractNumId w:val="41"/>
  </w:num>
  <w:num w:numId="73" w16cid:durableId="2056467774">
    <w:abstractNumId w:val="209"/>
  </w:num>
  <w:num w:numId="74" w16cid:durableId="1103037399">
    <w:abstractNumId w:val="49"/>
  </w:num>
  <w:num w:numId="75" w16cid:durableId="14312961">
    <w:abstractNumId w:val="32"/>
  </w:num>
  <w:num w:numId="76" w16cid:durableId="1912303378">
    <w:abstractNumId w:val="195"/>
  </w:num>
  <w:num w:numId="77" w16cid:durableId="1153519940">
    <w:abstractNumId w:val="117"/>
  </w:num>
  <w:num w:numId="78" w16cid:durableId="1501776267">
    <w:abstractNumId w:val="52"/>
  </w:num>
  <w:num w:numId="79" w16cid:durableId="789861395">
    <w:abstractNumId w:val="165"/>
  </w:num>
  <w:num w:numId="80" w16cid:durableId="463625789">
    <w:abstractNumId w:val="220"/>
  </w:num>
  <w:num w:numId="81" w16cid:durableId="488132074">
    <w:abstractNumId w:val="66"/>
  </w:num>
  <w:num w:numId="82" w16cid:durableId="1025522501">
    <w:abstractNumId w:val="217"/>
  </w:num>
  <w:num w:numId="83" w16cid:durableId="395248360">
    <w:abstractNumId w:val="161"/>
  </w:num>
  <w:num w:numId="84" w16cid:durableId="682820447">
    <w:abstractNumId w:val="201"/>
  </w:num>
  <w:num w:numId="85" w16cid:durableId="1902669379">
    <w:abstractNumId w:val="97"/>
  </w:num>
  <w:num w:numId="86" w16cid:durableId="1366447052">
    <w:abstractNumId w:val="74"/>
  </w:num>
  <w:num w:numId="87" w16cid:durableId="1956019715">
    <w:abstractNumId w:val="122"/>
  </w:num>
  <w:num w:numId="88" w16cid:durableId="17243013">
    <w:abstractNumId w:val="38"/>
  </w:num>
  <w:num w:numId="89" w16cid:durableId="2074232569">
    <w:abstractNumId w:val="44"/>
  </w:num>
  <w:num w:numId="90" w16cid:durableId="2025741742">
    <w:abstractNumId w:val="194"/>
  </w:num>
  <w:num w:numId="91" w16cid:durableId="704478908">
    <w:abstractNumId w:val="173"/>
  </w:num>
  <w:num w:numId="92" w16cid:durableId="1126780792">
    <w:abstractNumId w:val="6"/>
  </w:num>
  <w:num w:numId="93" w16cid:durableId="1884559861">
    <w:abstractNumId w:val="146"/>
  </w:num>
  <w:num w:numId="94" w16cid:durableId="172964955">
    <w:abstractNumId w:val="30"/>
  </w:num>
  <w:num w:numId="95" w16cid:durableId="606078963">
    <w:abstractNumId w:val="215"/>
  </w:num>
  <w:num w:numId="96" w16cid:durableId="683750365">
    <w:abstractNumId w:val="132"/>
  </w:num>
  <w:num w:numId="97" w16cid:durableId="1602495416">
    <w:abstractNumId w:val="57"/>
  </w:num>
  <w:num w:numId="98" w16cid:durableId="312101259">
    <w:abstractNumId w:val="136"/>
  </w:num>
  <w:num w:numId="99" w16cid:durableId="449521372">
    <w:abstractNumId w:val="112"/>
  </w:num>
  <w:num w:numId="100" w16cid:durableId="168251754">
    <w:abstractNumId w:val="180"/>
  </w:num>
  <w:num w:numId="101" w16cid:durableId="637878438">
    <w:abstractNumId w:val="188"/>
  </w:num>
  <w:num w:numId="102" w16cid:durableId="1441222904">
    <w:abstractNumId w:val="168"/>
  </w:num>
  <w:num w:numId="103" w16cid:durableId="100927954">
    <w:abstractNumId w:val="211"/>
  </w:num>
  <w:num w:numId="104" w16cid:durableId="1910966011">
    <w:abstractNumId w:val="88"/>
  </w:num>
  <w:num w:numId="105" w16cid:durableId="1891843679">
    <w:abstractNumId w:val="170"/>
  </w:num>
  <w:num w:numId="106" w16cid:durableId="338853864">
    <w:abstractNumId w:val="149"/>
  </w:num>
  <w:num w:numId="107" w16cid:durableId="1185557751">
    <w:abstractNumId w:val="70"/>
  </w:num>
  <w:num w:numId="108" w16cid:durableId="1176698926">
    <w:abstractNumId w:val="40"/>
  </w:num>
  <w:num w:numId="109" w16cid:durableId="399980038">
    <w:abstractNumId w:val="78"/>
  </w:num>
  <w:num w:numId="110" w16cid:durableId="1391884680">
    <w:abstractNumId w:val="118"/>
  </w:num>
  <w:num w:numId="111" w16cid:durableId="1000277852">
    <w:abstractNumId w:val="94"/>
  </w:num>
  <w:num w:numId="112" w16cid:durableId="364213990">
    <w:abstractNumId w:val="191"/>
  </w:num>
  <w:num w:numId="113" w16cid:durableId="691998732">
    <w:abstractNumId w:val="3"/>
  </w:num>
  <w:num w:numId="114" w16cid:durableId="1030103277">
    <w:abstractNumId w:val="60"/>
  </w:num>
  <w:num w:numId="115" w16cid:durableId="1313828187">
    <w:abstractNumId w:val="82"/>
  </w:num>
  <w:num w:numId="116" w16cid:durableId="413168601">
    <w:abstractNumId w:val="83"/>
  </w:num>
  <w:num w:numId="117" w16cid:durableId="611548568">
    <w:abstractNumId w:val="119"/>
  </w:num>
  <w:num w:numId="118" w16cid:durableId="1894660130">
    <w:abstractNumId w:val="147"/>
  </w:num>
  <w:num w:numId="119" w16cid:durableId="1105230785">
    <w:abstractNumId w:val="1"/>
  </w:num>
  <w:num w:numId="120" w16cid:durableId="2095205232">
    <w:abstractNumId w:val="107"/>
  </w:num>
  <w:num w:numId="121" w16cid:durableId="1407609893">
    <w:abstractNumId w:val="192"/>
  </w:num>
  <w:num w:numId="122" w16cid:durableId="108554436">
    <w:abstractNumId w:val="219"/>
  </w:num>
  <w:num w:numId="123" w16cid:durableId="2122601491">
    <w:abstractNumId w:val="81"/>
  </w:num>
  <w:num w:numId="124" w16cid:durableId="425076706">
    <w:abstractNumId w:val="77"/>
  </w:num>
  <w:num w:numId="125" w16cid:durableId="1301811468">
    <w:abstractNumId w:val="8"/>
  </w:num>
  <w:num w:numId="126" w16cid:durableId="734356095">
    <w:abstractNumId w:val="221"/>
  </w:num>
  <w:num w:numId="127" w16cid:durableId="1568110476">
    <w:abstractNumId w:val="31"/>
  </w:num>
  <w:num w:numId="128" w16cid:durableId="440492193">
    <w:abstractNumId w:val="103"/>
  </w:num>
  <w:num w:numId="129" w16cid:durableId="1161459857">
    <w:abstractNumId w:val="27"/>
  </w:num>
  <w:num w:numId="130" w16cid:durableId="614361078">
    <w:abstractNumId w:val="169"/>
  </w:num>
  <w:num w:numId="131" w16cid:durableId="186067929">
    <w:abstractNumId w:val="15"/>
  </w:num>
  <w:num w:numId="132" w16cid:durableId="1772358000">
    <w:abstractNumId w:val="182"/>
  </w:num>
  <w:num w:numId="133" w16cid:durableId="890842422">
    <w:abstractNumId w:val="222"/>
  </w:num>
  <w:num w:numId="134" w16cid:durableId="437260772">
    <w:abstractNumId w:val="91"/>
  </w:num>
  <w:num w:numId="135" w16cid:durableId="2119828662">
    <w:abstractNumId w:val="218"/>
  </w:num>
  <w:num w:numId="136" w16cid:durableId="1902792493">
    <w:abstractNumId w:val="102"/>
  </w:num>
  <w:num w:numId="137" w16cid:durableId="1239905067">
    <w:abstractNumId w:val="108"/>
  </w:num>
  <w:num w:numId="138" w16cid:durableId="1997763728">
    <w:abstractNumId w:val="155"/>
  </w:num>
  <w:num w:numId="139" w16cid:durableId="2065133510">
    <w:abstractNumId w:val="100"/>
  </w:num>
  <w:num w:numId="140" w16cid:durableId="1195003964">
    <w:abstractNumId w:val="142"/>
  </w:num>
  <w:num w:numId="141" w16cid:durableId="1386635362">
    <w:abstractNumId w:val="156"/>
  </w:num>
  <w:num w:numId="142" w16cid:durableId="1292133222">
    <w:abstractNumId w:val="48"/>
  </w:num>
  <w:num w:numId="143" w16cid:durableId="495800677">
    <w:abstractNumId w:val="190"/>
  </w:num>
  <w:num w:numId="144" w16cid:durableId="1207529819">
    <w:abstractNumId w:val="47"/>
  </w:num>
  <w:num w:numId="145" w16cid:durableId="1882552496">
    <w:abstractNumId w:val="101"/>
  </w:num>
  <w:num w:numId="146" w16cid:durableId="1279722762">
    <w:abstractNumId w:val="151"/>
  </w:num>
  <w:num w:numId="147" w16cid:durableId="1978682075">
    <w:abstractNumId w:val="43"/>
  </w:num>
  <w:num w:numId="148" w16cid:durableId="135298617">
    <w:abstractNumId w:val="95"/>
  </w:num>
  <w:num w:numId="149" w16cid:durableId="601689088">
    <w:abstractNumId w:val="55"/>
  </w:num>
  <w:num w:numId="150" w16cid:durableId="105852966">
    <w:abstractNumId w:val="158"/>
  </w:num>
  <w:num w:numId="151" w16cid:durableId="1511528541">
    <w:abstractNumId w:val="150"/>
  </w:num>
  <w:num w:numId="152" w16cid:durableId="1530989328">
    <w:abstractNumId w:val="86"/>
  </w:num>
  <w:num w:numId="153" w16cid:durableId="608053701">
    <w:abstractNumId w:val="45"/>
  </w:num>
  <w:num w:numId="154" w16cid:durableId="818234383">
    <w:abstractNumId w:val="37"/>
  </w:num>
  <w:num w:numId="155" w16cid:durableId="792291589">
    <w:abstractNumId w:val="205"/>
  </w:num>
  <w:num w:numId="156" w16cid:durableId="740248975">
    <w:abstractNumId w:val="113"/>
  </w:num>
  <w:num w:numId="157" w16cid:durableId="780683542">
    <w:abstractNumId w:val="127"/>
  </w:num>
  <w:num w:numId="158" w16cid:durableId="387924236">
    <w:abstractNumId w:val="202"/>
  </w:num>
  <w:num w:numId="159" w16cid:durableId="887227927">
    <w:abstractNumId w:val="152"/>
  </w:num>
  <w:num w:numId="160" w16cid:durableId="1170487779">
    <w:abstractNumId w:val="157"/>
  </w:num>
  <w:num w:numId="161" w16cid:durableId="107166046">
    <w:abstractNumId w:val="84"/>
  </w:num>
  <w:num w:numId="162" w16cid:durableId="2049254565">
    <w:abstractNumId w:val="193"/>
  </w:num>
  <w:num w:numId="163" w16cid:durableId="1966891580">
    <w:abstractNumId w:val="54"/>
  </w:num>
  <w:num w:numId="164" w16cid:durableId="1713269640">
    <w:abstractNumId w:val="167"/>
  </w:num>
  <w:num w:numId="165" w16cid:durableId="2103062881">
    <w:abstractNumId w:val="171"/>
  </w:num>
  <w:num w:numId="166" w16cid:durableId="212473542">
    <w:abstractNumId w:val="138"/>
  </w:num>
  <w:num w:numId="167" w16cid:durableId="1723289573">
    <w:abstractNumId w:val="110"/>
  </w:num>
  <w:num w:numId="168" w16cid:durableId="1033462420">
    <w:abstractNumId w:val="164"/>
  </w:num>
  <w:num w:numId="169" w16cid:durableId="122500306">
    <w:abstractNumId w:val="216"/>
  </w:num>
  <w:num w:numId="170" w16cid:durableId="241334960">
    <w:abstractNumId w:val="166"/>
  </w:num>
  <w:num w:numId="171" w16cid:durableId="138499646">
    <w:abstractNumId w:val="51"/>
  </w:num>
  <w:num w:numId="172" w16cid:durableId="1460027072">
    <w:abstractNumId w:val="126"/>
  </w:num>
  <w:num w:numId="173" w16cid:durableId="2111048323">
    <w:abstractNumId w:val="213"/>
  </w:num>
  <w:num w:numId="174" w16cid:durableId="1781487813">
    <w:abstractNumId w:val="98"/>
  </w:num>
  <w:num w:numId="175" w16cid:durableId="1126050487">
    <w:abstractNumId w:val="123"/>
  </w:num>
  <w:num w:numId="176" w16cid:durableId="1835220486">
    <w:abstractNumId w:val="204"/>
  </w:num>
  <w:num w:numId="177" w16cid:durableId="676031921">
    <w:abstractNumId w:val="56"/>
  </w:num>
  <w:num w:numId="178" w16cid:durableId="1742025906">
    <w:abstractNumId w:val="178"/>
  </w:num>
  <w:num w:numId="179" w16cid:durableId="1102340295">
    <w:abstractNumId w:val="2"/>
  </w:num>
  <w:num w:numId="180" w16cid:durableId="263735254">
    <w:abstractNumId w:val="104"/>
  </w:num>
  <w:num w:numId="181" w16cid:durableId="746147309">
    <w:abstractNumId w:val="63"/>
  </w:num>
  <w:num w:numId="182" w16cid:durableId="1224874797">
    <w:abstractNumId w:val="71"/>
  </w:num>
  <w:num w:numId="183" w16cid:durableId="1257517462">
    <w:abstractNumId w:val="53"/>
  </w:num>
  <w:num w:numId="184" w16cid:durableId="2115512291">
    <w:abstractNumId w:val="128"/>
  </w:num>
  <w:num w:numId="185" w16cid:durableId="1712220516">
    <w:abstractNumId w:val="7"/>
  </w:num>
  <w:num w:numId="186" w16cid:durableId="1546914968">
    <w:abstractNumId w:val="72"/>
  </w:num>
  <w:num w:numId="187" w16cid:durableId="1231424588">
    <w:abstractNumId w:val="11"/>
  </w:num>
  <w:num w:numId="188" w16cid:durableId="1790515783">
    <w:abstractNumId w:val="61"/>
  </w:num>
  <w:num w:numId="189" w16cid:durableId="1308432298">
    <w:abstractNumId w:val="121"/>
  </w:num>
  <w:num w:numId="190" w16cid:durableId="407503262">
    <w:abstractNumId w:val="145"/>
  </w:num>
  <w:num w:numId="191" w16cid:durableId="665548442">
    <w:abstractNumId w:val="4"/>
  </w:num>
  <w:num w:numId="192" w16cid:durableId="1027758810">
    <w:abstractNumId w:val="62"/>
  </w:num>
  <w:num w:numId="193" w16cid:durableId="813984811">
    <w:abstractNumId w:val="106"/>
  </w:num>
  <w:num w:numId="194" w16cid:durableId="129204075">
    <w:abstractNumId w:val="116"/>
  </w:num>
  <w:num w:numId="195" w16cid:durableId="2005931485">
    <w:abstractNumId w:val="135"/>
  </w:num>
  <w:num w:numId="196" w16cid:durableId="1636328412">
    <w:abstractNumId w:val="181"/>
  </w:num>
  <w:num w:numId="197" w16cid:durableId="1082219086">
    <w:abstractNumId w:val="179"/>
  </w:num>
  <w:num w:numId="198" w16cid:durableId="960723148">
    <w:abstractNumId w:val="28"/>
  </w:num>
  <w:num w:numId="199" w16cid:durableId="99496051">
    <w:abstractNumId w:val="5"/>
  </w:num>
  <w:num w:numId="200" w16cid:durableId="1811090918">
    <w:abstractNumId w:val="111"/>
  </w:num>
  <w:num w:numId="201" w16cid:durableId="1901671179">
    <w:abstractNumId w:val="68"/>
  </w:num>
  <w:num w:numId="202" w16cid:durableId="1644307803">
    <w:abstractNumId w:val="174"/>
  </w:num>
  <w:num w:numId="203" w16cid:durableId="1142506730">
    <w:abstractNumId w:val="96"/>
  </w:num>
  <w:num w:numId="204" w16cid:durableId="2013987159">
    <w:abstractNumId w:val="137"/>
  </w:num>
  <w:num w:numId="205" w16cid:durableId="149292287">
    <w:abstractNumId w:val="207"/>
  </w:num>
  <w:num w:numId="206" w16cid:durableId="1587423361">
    <w:abstractNumId w:val="160"/>
  </w:num>
  <w:num w:numId="207" w16cid:durableId="676034689">
    <w:abstractNumId w:val="33"/>
  </w:num>
  <w:num w:numId="208" w16cid:durableId="1063791548">
    <w:abstractNumId w:val="198"/>
  </w:num>
  <w:num w:numId="209" w16cid:durableId="324893275">
    <w:abstractNumId w:val="25"/>
  </w:num>
  <w:num w:numId="210" w16cid:durableId="1225531985">
    <w:abstractNumId w:val="159"/>
  </w:num>
  <w:num w:numId="211" w16cid:durableId="703362179">
    <w:abstractNumId w:val="185"/>
  </w:num>
  <w:num w:numId="212" w16cid:durableId="387844827">
    <w:abstractNumId w:val="24"/>
  </w:num>
  <w:num w:numId="213" w16cid:durableId="741606515">
    <w:abstractNumId w:val="175"/>
  </w:num>
  <w:num w:numId="214" w16cid:durableId="1605991641">
    <w:abstractNumId w:val="85"/>
  </w:num>
  <w:num w:numId="215" w16cid:durableId="1989553417">
    <w:abstractNumId w:val="59"/>
  </w:num>
  <w:num w:numId="216" w16cid:durableId="2080590980">
    <w:abstractNumId w:val="140"/>
  </w:num>
  <w:num w:numId="217" w16cid:durableId="642539822">
    <w:abstractNumId w:val="129"/>
  </w:num>
  <w:num w:numId="218" w16cid:durableId="1600330597">
    <w:abstractNumId w:val="212"/>
  </w:num>
  <w:num w:numId="219" w16cid:durableId="451019236">
    <w:abstractNumId w:val="125"/>
  </w:num>
  <w:num w:numId="220" w16cid:durableId="1220168090">
    <w:abstractNumId w:val="26"/>
  </w:num>
  <w:num w:numId="221" w16cid:durableId="1477529364">
    <w:abstractNumId w:val="187"/>
  </w:num>
  <w:num w:numId="222" w16cid:durableId="2097750358">
    <w:abstractNumId w:val="176"/>
  </w:num>
  <w:num w:numId="223" w16cid:durableId="673267176">
    <w:abstractNumId w:val="197"/>
  </w:num>
  <w:numIdMacAtCleanup w:val="2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35FA2"/>
    <w:rsid w:val="001C474E"/>
    <w:rsid w:val="002C47A0"/>
    <w:rsid w:val="003F3CDB"/>
    <w:rsid w:val="00612352"/>
    <w:rsid w:val="0085678D"/>
    <w:rsid w:val="00B35FA2"/>
    <w:rsid w:val="00E17B72"/>
    <w:rsid w:val="00FD52CE"/>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79D03AD"/>
  <w15:chartTrackingRefBased/>
  <w15:docId w15:val="{2DD6F8A2-CF22-49CA-8419-75EDDDDA5D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s-CR"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0"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iPriority="0" w:unhideWhenUsed="1" w:qFormat="1"/>
    <w:lsdException w:name="header" w:semiHidden="1" w:unhideWhenUsed="1" w:qFormat="1"/>
    <w:lsdException w:name="footer" w:semiHidden="1"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qFormat="1"/>
    <w:lsdException w:name="annotation reference" w:semiHidden="1" w:uiPriority="0" w:unhideWhenUsed="1" w:qFormat="1"/>
    <w:lsdException w:name="line number" w:semiHidden="1" w:unhideWhenUsed="1"/>
    <w:lsdException w:name="page number" w:semiHidden="1" w:uiPriority="0" w:unhideWhenUsed="1" w:qFormat="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qFormat="1"/>
    <w:lsdException w:name="FollowedHyperlink" w:semiHidden="1" w:unhideWhenUsed="1"/>
    <w:lsdException w:name="Strong" w:uiPriority="22" w:qFormat="1"/>
    <w:lsdException w:name="Emphasis" w:uiPriority="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qFormat="1"/>
    <w:lsdException w:name="Table Grid" w:uiPriority="0"/>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0"/>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35FA2"/>
  </w:style>
  <w:style w:type="paragraph" w:styleId="Ttulo1">
    <w:name w:val="heading 1"/>
    <w:basedOn w:val="Normal"/>
    <w:next w:val="Normal"/>
    <w:link w:val="Ttulo1Car"/>
    <w:uiPriority w:val="9"/>
    <w:qFormat/>
    <w:rsid w:val="00B35FA2"/>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tulo2">
    <w:name w:val="heading 2"/>
    <w:basedOn w:val="Normal"/>
    <w:next w:val="Normal"/>
    <w:link w:val="Ttulo2Car"/>
    <w:uiPriority w:val="9"/>
    <w:unhideWhenUsed/>
    <w:qFormat/>
    <w:rsid w:val="00B35FA2"/>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tulo3">
    <w:name w:val="heading 3"/>
    <w:basedOn w:val="Normal"/>
    <w:next w:val="Normal"/>
    <w:link w:val="Ttulo3Car"/>
    <w:uiPriority w:val="9"/>
    <w:unhideWhenUsed/>
    <w:qFormat/>
    <w:rsid w:val="00B35FA2"/>
    <w:pPr>
      <w:keepNext/>
      <w:keepLines/>
      <w:spacing w:before="160" w:after="80"/>
      <w:outlineLvl w:val="2"/>
    </w:pPr>
    <w:rPr>
      <w:rFonts w:eastAsiaTheme="majorEastAsia" w:cstheme="majorBidi"/>
      <w:color w:val="0F4761" w:themeColor="accent1" w:themeShade="BF"/>
      <w:sz w:val="28"/>
      <w:szCs w:val="28"/>
    </w:rPr>
  </w:style>
  <w:style w:type="paragraph" w:styleId="Ttulo4">
    <w:name w:val="heading 4"/>
    <w:basedOn w:val="Normal"/>
    <w:next w:val="Normal"/>
    <w:link w:val="Ttulo4Car"/>
    <w:uiPriority w:val="9"/>
    <w:unhideWhenUsed/>
    <w:qFormat/>
    <w:rsid w:val="00B35FA2"/>
    <w:pPr>
      <w:keepNext/>
      <w:keepLines/>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ar"/>
    <w:uiPriority w:val="9"/>
    <w:semiHidden/>
    <w:unhideWhenUsed/>
    <w:qFormat/>
    <w:rsid w:val="00B35FA2"/>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ar"/>
    <w:uiPriority w:val="9"/>
    <w:semiHidden/>
    <w:unhideWhenUsed/>
    <w:qFormat/>
    <w:rsid w:val="00B35FA2"/>
    <w:pPr>
      <w:keepNext/>
      <w:keepLines/>
      <w:spacing w:before="40" w:after="0"/>
      <w:outlineLvl w:val="5"/>
    </w:pPr>
    <w:rPr>
      <w:rFonts w:eastAsiaTheme="majorEastAsia" w:cstheme="majorBidi"/>
      <w:i/>
      <w:iCs/>
      <w:color w:val="595959" w:themeColor="text1" w:themeTint="A6"/>
    </w:rPr>
  </w:style>
  <w:style w:type="paragraph" w:styleId="Ttulo7">
    <w:name w:val="heading 7"/>
    <w:basedOn w:val="Normal"/>
    <w:next w:val="Normal"/>
    <w:link w:val="Ttulo7Car"/>
    <w:uiPriority w:val="9"/>
    <w:unhideWhenUsed/>
    <w:qFormat/>
    <w:rsid w:val="00B35FA2"/>
    <w:pPr>
      <w:keepNext/>
      <w:keepLines/>
      <w:spacing w:before="40" w:after="0"/>
      <w:outlineLvl w:val="6"/>
    </w:pPr>
    <w:rPr>
      <w:rFonts w:eastAsiaTheme="majorEastAsia" w:cstheme="majorBidi"/>
      <w:color w:val="595959" w:themeColor="text1" w:themeTint="A6"/>
    </w:rPr>
  </w:style>
  <w:style w:type="paragraph" w:styleId="Ttulo8">
    <w:name w:val="heading 8"/>
    <w:basedOn w:val="Normal"/>
    <w:next w:val="Normal"/>
    <w:link w:val="Ttulo8Car"/>
    <w:uiPriority w:val="9"/>
    <w:unhideWhenUsed/>
    <w:qFormat/>
    <w:rsid w:val="00B35FA2"/>
    <w:pPr>
      <w:keepNext/>
      <w:keepLines/>
      <w:spacing w:after="0"/>
      <w:outlineLvl w:val="7"/>
    </w:pPr>
    <w:rPr>
      <w:rFonts w:eastAsiaTheme="majorEastAsia" w:cstheme="majorBidi"/>
      <w:i/>
      <w:iCs/>
      <w:color w:val="272727" w:themeColor="text1" w:themeTint="D8"/>
    </w:rPr>
  </w:style>
  <w:style w:type="paragraph" w:styleId="Ttulo9">
    <w:name w:val="heading 9"/>
    <w:basedOn w:val="Normal"/>
    <w:next w:val="Normal"/>
    <w:link w:val="Ttulo9Car"/>
    <w:uiPriority w:val="9"/>
    <w:unhideWhenUsed/>
    <w:qFormat/>
    <w:rsid w:val="00B35FA2"/>
    <w:pPr>
      <w:keepNext/>
      <w:keepLines/>
      <w:spacing w:after="0"/>
      <w:outlineLvl w:val="8"/>
    </w:pPr>
    <w:rPr>
      <w:rFonts w:eastAsiaTheme="majorEastAsia" w:cstheme="majorBidi"/>
      <w:color w:val="272727" w:themeColor="text1" w:themeTint="D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qFormat/>
    <w:rsid w:val="00B35FA2"/>
    <w:rPr>
      <w:rFonts w:asciiTheme="majorHAnsi" w:eastAsiaTheme="majorEastAsia" w:hAnsiTheme="majorHAnsi" w:cstheme="majorBidi"/>
      <w:color w:val="0F4761" w:themeColor="accent1" w:themeShade="BF"/>
      <w:sz w:val="40"/>
      <w:szCs w:val="40"/>
    </w:rPr>
  </w:style>
  <w:style w:type="character" w:customStyle="1" w:styleId="Ttulo2Car">
    <w:name w:val="Título 2 Car"/>
    <w:basedOn w:val="Fuentedeprrafopredeter"/>
    <w:link w:val="Ttulo2"/>
    <w:uiPriority w:val="9"/>
    <w:rsid w:val="00B35FA2"/>
    <w:rPr>
      <w:rFonts w:asciiTheme="majorHAnsi" w:eastAsiaTheme="majorEastAsia" w:hAnsiTheme="majorHAnsi" w:cstheme="majorBidi"/>
      <w:color w:val="0F4761" w:themeColor="accent1" w:themeShade="BF"/>
      <w:sz w:val="32"/>
      <w:szCs w:val="32"/>
    </w:rPr>
  </w:style>
  <w:style w:type="character" w:customStyle="1" w:styleId="Ttulo3Car">
    <w:name w:val="Título 3 Car"/>
    <w:basedOn w:val="Fuentedeprrafopredeter"/>
    <w:link w:val="Ttulo3"/>
    <w:uiPriority w:val="9"/>
    <w:rsid w:val="00B35FA2"/>
    <w:rPr>
      <w:rFonts w:eastAsiaTheme="majorEastAsia" w:cstheme="majorBidi"/>
      <w:color w:val="0F4761" w:themeColor="accent1" w:themeShade="BF"/>
      <w:sz w:val="28"/>
      <w:szCs w:val="28"/>
    </w:rPr>
  </w:style>
  <w:style w:type="character" w:customStyle="1" w:styleId="Ttulo4Car">
    <w:name w:val="Título 4 Car"/>
    <w:basedOn w:val="Fuentedeprrafopredeter"/>
    <w:link w:val="Ttulo4"/>
    <w:uiPriority w:val="9"/>
    <w:rsid w:val="00B35FA2"/>
    <w:rPr>
      <w:rFonts w:eastAsiaTheme="majorEastAsia" w:cstheme="majorBidi"/>
      <w:i/>
      <w:iCs/>
      <w:color w:val="0F4761" w:themeColor="accent1" w:themeShade="BF"/>
    </w:rPr>
  </w:style>
  <w:style w:type="character" w:customStyle="1" w:styleId="Ttulo5Car">
    <w:name w:val="Título 5 Car"/>
    <w:basedOn w:val="Fuentedeprrafopredeter"/>
    <w:link w:val="Ttulo5"/>
    <w:uiPriority w:val="9"/>
    <w:rsid w:val="00B35FA2"/>
    <w:rPr>
      <w:rFonts w:eastAsiaTheme="majorEastAsia" w:cstheme="majorBidi"/>
      <w:color w:val="0F4761" w:themeColor="accent1" w:themeShade="BF"/>
    </w:rPr>
  </w:style>
  <w:style w:type="character" w:customStyle="1" w:styleId="Ttulo6Car">
    <w:name w:val="Título 6 Car"/>
    <w:basedOn w:val="Fuentedeprrafopredeter"/>
    <w:link w:val="Ttulo6"/>
    <w:uiPriority w:val="9"/>
    <w:rsid w:val="00B35FA2"/>
    <w:rPr>
      <w:rFonts w:eastAsiaTheme="majorEastAsia" w:cstheme="majorBidi"/>
      <w:i/>
      <w:iCs/>
      <w:color w:val="595959" w:themeColor="text1" w:themeTint="A6"/>
    </w:rPr>
  </w:style>
  <w:style w:type="character" w:customStyle="1" w:styleId="Ttulo7Car">
    <w:name w:val="Título 7 Car"/>
    <w:basedOn w:val="Fuentedeprrafopredeter"/>
    <w:link w:val="Ttulo7"/>
    <w:uiPriority w:val="9"/>
    <w:rsid w:val="00B35FA2"/>
    <w:rPr>
      <w:rFonts w:eastAsiaTheme="majorEastAsia" w:cstheme="majorBidi"/>
      <w:color w:val="595959" w:themeColor="text1" w:themeTint="A6"/>
    </w:rPr>
  </w:style>
  <w:style w:type="character" w:customStyle="1" w:styleId="Ttulo8Car">
    <w:name w:val="Título 8 Car"/>
    <w:basedOn w:val="Fuentedeprrafopredeter"/>
    <w:link w:val="Ttulo8"/>
    <w:uiPriority w:val="9"/>
    <w:rsid w:val="00B35FA2"/>
    <w:rPr>
      <w:rFonts w:eastAsiaTheme="majorEastAsia" w:cstheme="majorBidi"/>
      <w:i/>
      <w:iCs/>
      <w:color w:val="272727" w:themeColor="text1" w:themeTint="D8"/>
    </w:rPr>
  </w:style>
  <w:style w:type="character" w:customStyle="1" w:styleId="Ttulo9Car">
    <w:name w:val="Título 9 Car"/>
    <w:basedOn w:val="Fuentedeprrafopredeter"/>
    <w:link w:val="Ttulo9"/>
    <w:uiPriority w:val="9"/>
    <w:rsid w:val="00B35FA2"/>
    <w:rPr>
      <w:rFonts w:eastAsiaTheme="majorEastAsia" w:cstheme="majorBidi"/>
      <w:color w:val="272727" w:themeColor="text1" w:themeTint="D8"/>
    </w:rPr>
  </w:style>
  <w:style w:type="paragraph" w:styleId="Ttulo">
    <w:name w:val="Title"/>
    <w:basedOn w:val="Normal"/>
    <w:next w:val="Normal"/>
    <w:link w:val="TtuloCar"/>
    <w:uiPriority w:val="10"/>
    <w:qFormat/>
    <w:rsid w:val="00B35FA2"/>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B35FA2"/>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B35FA2"/>
    <w:pPr>
      <w:numPr>
        <w:ilvl w:val="1"/>
      </w:numPr>
    </w:pPr>
    <w:rPr>
      <w:rFonts w:eastAsiaTheme="majorEastAsia" w:cstheme="majorBidi"/>
      <w:color w:val="595959" w:themeColor="text1" w:themeTint="A6"/>
      <w:spacing w:val="15"/>
      <w:sz w:val="28"/>
      <w:szCs w:val="28"/>
    </w:rPr>
  </w:style>
  <w:style w:type="character" w:customStyle="1" w:styleId="SubttuloCar">
    <w:name w:val="Subtítulo Car"/>
    <w:basedOn w:val="Fuentedeprrafopredeter"/>
    <w:link w:val="Subttulo"/>
    <w:uiPriority w:val="11"/>
    <w:rsid w:val="00B35FA2"/>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B35FA2"/>
    <w:pPr>
      <w:spacing w:before="160"/>
      <w:jc w:val="center"/>
    </w:pPr>
    <w:rPr>
      <w:i/>
      <w:iCs/>
      <w:color w:val="404040" w:themeColor="text1" w:themeTint="BF"/>
    </w:rPr>
  </w:style>
  <w:style w:type="character" w:customStyle="1" w:styleId="CitaCar">
    <w:name w:val="Cita Car"/>
    <w:basedOn w:val="Fuentedeprrafopredeter"/>
    <w:link w:val="Cita"/>
    <w:uiPriority w:val="29"/>
    <w:rsid w:val="00B35FA2"/>
    <w:rPr>
      <w:i/>
      <w:iCs/>
      <w:color w:val="404040" w:themeColor="text1" w:themeTint="BF"/>
    </w:rPr>
  </w:style>
  <w:style w:type="paragraph" w:styleId="Prrafodelista">
    <w:name w:val="List Paragraph"/>
    <w:aliases w:val="texto con viñeta,Tablas,Cuadros,figuras y gráficos,Bulletr List Paragraph"/>
    <w:basedOn w:val="Normal"/>
    <w:link w:val="PrrafodelistaCar"/>
    <w:uiPriority w:val="34"/>
    <w:qFormat/>
    <w:rsid w:val="00B35FA2"/>
    <w:pPr>
      <w:ind w:left="720"/>
      <w:contextualSpacing/>
    </w:pPr>
  </w:style>
  <w:style w:type="character" w:styleId="nfasisintenso">
    <w:name w:val="Intense Emphasis"/>
    <w:basedOn w:val="Fuentedeprrafopredeter"/>
    <w:uiPriority w:val="21"/>
    <w:qFormat/>
    <w:rsid w:val="00B35FA2"/>
    <w:rPr>
      <w:i/>
      <w:iCs/>
      <w:color w:val="0F4761" w:themeColor="accent1" w:themeShade="BF"/>
    </w:rPr>
  </w:style>
  <w:style w:type="paragraph" w:styleId="Citadestacada">
    <w:name w:val="Intense Quote"/>
    <w:basedOn w:val="Normal"/>
    <w:next w:val="Normal"/>
    <w:link w:val="CitadestacadaCar"/>
    <w:uiPriority w:val="30"/>
    <w:qFormat/>
    <w:rsid w:val="00B35FA2"/>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destacadaCar">
    <w:name w:val="Cita destacada Car"/>
    <w:basedOn w:val="Fuentedeprrafopredeter"/>
    <w:link w:val="Citadestacada"/>
    <w:uiPriority w:val="30"/>
    <w:rsid w:val="00B35FA2"/>
    <w:rPr>
      <w:i/>
      <w:iCs/>
      <w:color w:val="0F4761" w:themeColor="accent1" w:themeShade="BF"/>
    </w:rPr>
  </w:style>
  <w:style w:type="character" w:styleId="Referenciaintensa">
    <w:name w:val="Intense Reference"/>
    <w:basedOn w:val="Fuentedeprrafopredeter"/>
    <w:uiPriority w:val="32"/>
    <w:qFormat/>
    <w:rsid w:val="00B35FA2"/>
    <w:rPr>
      <w:b/>
      <w:bCs/>
      <w:smallCaps/>
      <w:color w:val="0F4761" w:themeColor="accent1" w:themeShade="BF"/>
      <w:spacing w:val="5"/>
    </w:rPr>
  </w:style>
  <w:style w:type="paragraph" w:customStyle="1" w:styleId="DefaultParagraphFontParaCharCharCharCharCharCharCharCharCharCharCharCharCharCar">
    <w:name w:val="Default Paragraph Font Para Char Char Char Char Char Char Char Char Char Char Char Char Char Car"/>
    <w:basedOn w:val="Normal"/>
    <w:rsid w:val="001C474E"/>
    <w:pPr>
      <w:spacing w:line="240" w:lineRule="exact"/>
    </w:pPr>
    <w:rPr>
      <w:rFonts w:ascii="Verdana" w:eastAsia="Times New Roman" w:hAnsi="Verdana" w:cs="Times New Roman"/>
      <w:kern w:val="0"/>
      <w:sz w:val="20"/>
      <w:szCs w:val="20"/>
      <w:lang w:val="en-US"/>
      <w14:ligatures w14:val="none"/>
    </w:rPr>
  </w:style>
  <w:style w:type="numbering" w:customStyle="1" w:styleId="Sinlista1">
    <w:name w:val="Sin lista1"/>
    <w:next w:val="Sinlista"/>
    <w:uiPriority w:val="99"/>
    <w:semiHidden/>
    <w:unhideWhenUsed/>
    <w:rsid w:val="001C474E"/>
  </w:style>
  <w:style w:type="table" w:customStyle="1" w:styleId="TableGrid">
    <w:name w:val="TableGrid"/>
    <w:rsid w:val="001C474E"/>
    <w:pPr>
      <w:spacing w:after="0" w:line="240" w:lineRule="auto"/>
    </w:pPr>
    <w:rPr>
      <w:rFonts w:ascii="Aptos" w:eastAsia="Times New Roman" w:hAnsi="Aptos" w:cs="Times New Roman"/>
      <w:sz w:val="24"/>
      <w:szCs w:val="24"/>
      <w:lang w:eastAsia="es-CR"/>
      <w14:ligatures w14:val="none"/>
    </w:rPr>
    <w:tblPr>
      <w:tblCellMar>
        <w:top w:w="0" w:type="dxa"/>
        <w:left w:w="0" w:type="dxa"/>
        <w:bottom w:w="0" w:type="dxa"/>
        <w:right w:w="0" w:type="dxa"/>
      </w:tblCellMar>
    </w:tblPr>
  </w:style>
  <w:style w:type="table" w:customStyle="1" w:styleId="TableGrid1">
    <w:name w:val="TableGrid1"/>
    <w:rsid w:val="001C474E"/>
    <w:pPr>
      <w:spacing w:after="0" w:line="240" w:lineRule="auto"/>
    </w:pPr>
    <w:rPr>
      <w:rFonts w:ascii="Aptos" w:eastAsia="Times New Roman" w:hAnsi="Aptos" w:cs="Times New Roman"/>
      <w:sz w:val="24"/>
      <w:szCs w:val="24"/>
      <w:lang w:eastAsia="es-CR"/>
      <w14:ligatures w14:val="none"/>
    </w:rPr>
    <w:tblPr>
      <w:tblCellMar>
        <w:top w:w="0" w:type="dxa"/>
        <w:left w:w="0" w:type="dxa"/>
        <w:bottom w:w="0" w:type="dxa"/>
        <w:right w:w="0" w:type="dxa"/>
      </w:tblCellMar>
    </w:tblPr>
  </w:style>
  <w:style w:type="table" w:customStyle="1" w:styleId="TableGrid2">
    <w:name w:val="TableGrid2"/>
    <w:rsid w:val="001C474E"/>
    <w:pPr>
      <w:spacing w:after="0" w:line="240" w:lineRule="auto"/>
    </w:pPr>
    <w:rPr>
      <w:rFonts w:ascii="Aptos" w:eastAsia="Times New Roman" w:hAnsi="Aptos" w:cs="Times New Roman"/>
      <w:sz w:val="24"/>
      <w:szCs w:val="24"/>
      <w:lang w:eastAsia="es-CR"/>
      <w14:ligatures w14:val="none"/>
    </w:rPr>
    <w:tblPr>
      <w:tblCellMar>
        <w:top w:w="0" w:type="dxa"/>
        <w:left w:w="0" w:type="dxa"/>
        <w:bottom w:w="0" w:type="dxa"/>
        <w:right w:w="0" w:type="dxa"/>
      </w:tblCellMar>
    </w:tblPr>
  </w:style>
  <w:style w:type="numbering" w:customStyle="1" w:styleId="Sinlista2">
    <w:name w:val="Sin lista2"/>
    <w:next w:val="Sinlista"/>
    <w:uiPriority w:val="99"/>
    <w:semiHidden/>
    <w:unhideWhenUsed/>
    <w:rsid w:val="001C474E"/>
  </w:style>
  <w:style w:type="table" w:customStyle="1" w:styleId="TableNormal">
    <w:name w:val="Table Normal"/>
    <w:rsid w:val="001C474E"/>
    <w:pPr>
      <w:spacing w:after="0" w:line="240" w:lineRule="auto"/>
    </w:pPr>
    <w:rPr>
      <w:rFonts w:ascii="Cambria" w:eastAsia="Cambria" w:hAnsi="Cambria" w:cs="Cambria"/>
      <w:kern w:val="0"/>
      <w:sz w:val="24"/>
      <w:szCs w:val="24"/>
      <w:lang w:eastAsia="es-CR"/>
      <w14:ligatures w14:val="none"/>
    </w:rPr>
    <w:tblPr>
      <w:tblCellMar>
        <w:top w:w="0" w:type="dxa"/>
        <w:left w:w="0" w:type="dxa"/>
        <w:bottom w:w="0" w:type="dxa"/>
        <w:right w:w="0" w:type="dxa"/>
      </w:tblCellMar>
    </w:tblPr>
  </w:style>
  <w:style w:type="table" w:customStyle="1" w:styleId="TableNormal1">
    <w:name w:val="Table Normal1"/>
    <w:rsid w:val="001C474E"/>
    <w:pPr>
      <w:spacing w:after="0" w:line="240" w:lineRule="auto"/>
    </w:pPr>
    <w:rPr>
      <w:rFonts w:ascii="Cambria" w:eastAsia="Cambria" w:hAnsi="Cambria" w:cs="Cambria"/>
      <w:kern w:val="0"/>
      <w:sz w:val="24"/>
      <w:szCs w:val="24"/>
      <w:lang w:val="es-ES_tradnl" w:eastAsia="es-CR"/>
      <w14:ligatures w14:val="none"/>
    </w:rPr>
    <w:tblPr>
      <w:tblCellMar>
        <w:top w:w="0" w:type="dxa"/>
        <w:left w:w="0" w:type="dxa"/>
        <w:bottom w:w="0" w:type="dxa"/>
        <w:right w:w="0" w:type="dxa"/>
      </w:tblCellMar>
    </w:tblPr>
  </w:style>
  <w:style w:type="paragraph" w:styleId="Textocomentario">
    <w:name w:val="annotation text"/>
    <w:basedOn w:val="Normal"/>
    <w:link w:val="TextocomentarioCar"/>
    <w:unhideWhenUsed/>
    <w:qFormat/>
    <w:rsid w:val="001C474E"/>
    <w:pPr>
      <w:spacing w:after="0" w:line="240" w:lineRule="auto"/>
    </w:pPr>
    <w:rPr>
      <w:rFonts w:ascii="Cambria" w:eastAsia="Cambria" w:hAnsi="Cambria" w:cs="Cambria"/>
      <w:kern w:val="0"/>
      <w:sz w:val="20"/>
      <w:szCs w:val="20"/>
      <w:lang w:val="es-ES_tradnl" w:eastAsia="es-CR"/>
      <w14:ligatures w14:val="none"/>
    </w:rPr>
  </w:style>
  <w:style w:type="character" w:customStyle="1" w:styleId="TextocomentarioCar">
    <w:name w:val="Texto comentario Car"/>
    <w:basedOn w:val="Fuentedeprrafopredeter"/>
    <w:link w:val="Textocomentario"/>
    <w:rsid w:val="001C474E"/>
    <w:rPr>
      <w:rFonts w:ascii="Cambria" w:eastAsia="Cambria" w:hAnsi="Cambria" w:cs="Cambria"/>
      <w:kern w:val="0"/>
      <w:sz w:val="20"/>
      <w:szCs w:val="20"/>
      <w:lang w:val="es-ES_tradnl" w:eastAsia="es-CR"/>
      <w14:ligatures w14:val="none"/>
    </w:rPr>
  </w:style>
  <w:style w:type="character" w:styleId="Refdecomentario">
    <w:name w:val="annotation reference"/>
    <w:unhideWhenUsed/>
    <w:qFormat/>
    <w:rsid w:val="001C474E"/>
    <w:rPr>
      <w:sz w:val="16"/>
      <w:szCs w:val="16"/>
    </w:rPr>
  </w:style>
  <w:style w:type="paragraph" w:styleId="Encabezado">
    <w:name w:val="header"/>
    <w:basedOn w:val="Normal"/>
    <w:link w:val="EncabezadoCar"/>
    <w:uiPriority w:val="99"/>
    <w:unhideWhenUsed/>
    <w:qFormat/>
    <w:rsid w:val="001C474E"/>
    <w:pPr>
      <w:tabs>
        <w:tab w:val="center" w:pos="4419"/>
        <w:tab w:val="right" w:pos="8838"/>
      </w:tabs>
      <w:spacing w:after="0" w:line="240" w:lineRule="auto"/>
    </w:pPr>
    <w:rPr>
      <w:rFonts w:ascii="Cambria" w:eastAsia="Cambria" w:hAnsi="Cambria" w:cs="Cambria"/>
      <w:kern w:val="0"/>
      <w:sz w:val="24"/>
      <w:szCs w:val="24"/>
      <w:lang w:val="es-ES_tradnl" w:eastAsia="es-CR"/>
      <w14:ligatures w14:val="none"/>
    </w:rPr>
  </w:style>
  <w:style w:type="character" w:customStyle="1" w:styleId="EncabezadoCar">
    <w:name w:val="Encabezado Car"/>
    <w:basedOn w:val="Fuentedeprrafopredeter"/>
    <w:link w:val="Encabezado"/>
    <w:uiPriority w:val="99"/>
    <w:rsid w:val="001C474E"/>
    <w:rPr>
      <w:rFonts w:ascii="Cambria" w:eastAsia="Cambria" w:hAnsi="Cambria" w:cs="Cambria"/>
      <w:kern w:val="0"/>
      <w:sz w:val="24"/>
      <w:szCs w:val="24"/>
      <w:lang w:val="es-ES_tradnl" w:eastAsia="es-CR"/>
      <w14:ligatures w14:val="none"/>
    </w:rPr>
  </w:style>
  <w:style w:type="paragraph" w:styleId="Piedepgina">
    <w:name w:val="footer"/>
    <w:basedOn w:val="Normal"/>
    <w:link w:val="PiedepginaCar"/>
    <w:uiPriority w:val="99"/>
    <w:unhideWhenUsed/>
    <w:qFormat/>
    <w:rsid w:val="001C474E"/>
    <w:pPr>
      <w:tabs>
        <w:tab w:val="center" w:pos="4419"/>
        <w:tab w:val="right" w:pos="8838"/>
      </w:tabs>
      <w:spacing w:after="0" w:line="240" w:lineRule="auto"/>
    </w:pPr>
    <w:rPr>
      <w:rFonts w:ascii="Cambria" w:eastAsia="Cambria" w:hAnsi="Cambria" w:cs="Cambria"/>
      <w:kern w:val="0"/>
      <w:sz w:val="24"/>
      <w:szCs w:val="24"/>
      <w:lang w:val="es-ES_tradnl" w:eastAsia="es-CR"/>
      <w14:ligatures w14:val="none"/>
    </w:rPr>
  </w:style>
  <w:style w:type="character" w:customStyle="1" w:styleId="PiedepginaCar">
    <w:name w:val="Pie de página Car"/>
    <w:basedOn w:val="Fuentedeprrafopredeter"/>
    <w:link w:val="Piedepgina"/>
    <w:uiPriority w:val="99"/>
    <w:rsid w:val="001C474E"/>
    <w:rPr>
      <w:rFonts w:ascii="Cambria" w:eastAsia="Cambria" w:hAnsi="Cambria" w:cs="Cambria"/>
      <w:kern w:val="0"/>
      <w:sz w:val="24"/>
      <w:szCs w:val="24"/>
      <w:lang w:val="es-ES_tradnl" w:eastAsia="es-CR"/>
      <w14:ligatures w14:val="none"/>
    </w:rPr>
  </w:style>
  <w:style w:type="paragraph" w:styleId="NormalWeb">
    <w:name w:val="Normal (Web)"/>
    <w:basedOn w:val="Normal"/>
    <w:unhideWhenUsed/>
    <w:qFormat/>
    <w:rsid w:val="001C474E"/>
    <w:pPr>
      <w:spacing w:before="100" w:beforeAutospacing="1" w:after="100" w:afterAutospacing="1" w:line="240" w:lineRule="auto"/>
    </w:pPr>
    <w:rPr>
      <w:rFonts w:ascii="Times New Roman" w:eastAsia="Times New Roman" w:hAnsi="Times New Roman" w:cs="Times New Roman"/>
      <w:kern w:val="0"/>
      <w:sz w:val="24"/>
      <w:szCs w:val="24"/>
      <w:lang w:eastAsia="es-CR"/>
      <w14:ligatures w14:val="none"/>
    </w:rPr>
  </w:style>
  <w:style w:type="table" w:customStyle="1" w:styleId="TableGrid3">
    <w:name w:val="TableGrid3"/>
    <w:rsid w:val="001C474E"/>
    <w:pPr>
      <w:spacing w:after="0" w:line="240" w:lineRule="auto"/>
    </w:pPr>
    <w:rPr>
      <w:rFonts w:ascii="Aptos" w:eastAsia="Times New Roman" w:hAnsi="Aptos" w:cs="Times New Roman"/>
      <w:sz w:val="24"/>
      <w:szCs w:val="24"/>
      <w:lang w:eastAsia="es-CR"/>
      <w14:ligatures w14:val="none"/>
    </w:rPr>
    <w:tblPr>
      <w:tblCellMar>
        <w:top w:w="0" w:type="dxa"/>
        <w:left w:w="0" w:type="dxa"/>
        <w:bottom w:w="0" w:type="dxa"/>
        <w:right w:w="0" w:type="dxa"/>
      </w:tblCellMar>
    </w:tblPr>
  </w:style>
  <w:style w:type="character" w:styleId="Hipervnculo">
    <w:name w:val="Hyperlink"/>
    <w:uiPriority w:val="99"/>
    <w:unhideWhenUsed/>
    <w:qFormat/>
    <w:rsid w:val="001C474E"/>
    <w:rPr>
      <w:color w:val="467886"/>
      <w:u w:val="single"/>
    </w:rPr>
  </w:style>
  <w:style w:type="character" w:styleId="Mencinsinresolver">
    <w:name w:val="Unresolved Mention"/>
    <w:uiPriority w:val="99"/>
    <w:unhideWhenUsed/>
    <w:rsid w:val="001C474E"/>
    <w:rPr>
      <w:color w:val="605E5C"/>
      <w:shd w:val="clear" w:color="auto" w:fill="E1DFDD"/>
    </w:rPr>
  </w:style>
  <w:style w:type="numbering" w:customStyle="1" w:styleId="Sinlista3">
    <w:name w:val="Sin lista3"/>
    <w:next w:val="Sinlista"/>
    <w:uiPriority w:val="99"/>
    <w:semiHidden/>
    <w:unhideWhenUsed/>
    <w:rsid w:val="001C474E"/>
  </w:style>
  <w:style w:type="table" w:customStyle="1" w:styleId="TableNormal2">
    <w:name w:val="Table Normal2"/>
    <w:rsid w:val="001C474E"/>
    <w:pPr>
      <w:spacing w:after="0" w:line="240" w:lineRule="auto"/>
    </w:pPr>
    <w:rPr>
      <w:rFonts w:ascii="Cambria" w:eastAsia="Cambria" w:hAnsi="Cambria" w:cs="Cambria"/>
      <w:kern w:val="0"/>
      <w:sz w:val="24"/>
      <w:szCs w:val="24"/>
      <w:lang w:eastAsia="es-CR"/>
      <w14:ligatures w14:val="none"/>
    </w:rPr>
    <w:tblPr>
      <w:tblCellMar>
        <w:top w:w="0" w:type="dxa"/>
        <w:left w:w="0" w:type="dxa"/>
        <w:bottom w:w="0" w:type="dxa"/>
        <w:right w:w="0" w:type="dxa"/>
      </w:tblCellMar>
    </w:tblPr>
  </w:style>
  <w:style w:type="character" w:customStyle="1" w:styleId="PrrafodelistaCar">
    <w:name w:val="Párrafo de lista Car"/>
    <w:aliases w:val="texto con viñeta Car,Tablas Car,Cuadros Car,figuras y gráficos Car,Bulletr List Paragraph Car"/>
    <w:link w:val="Prrafodelista"/>
    <w:uiPriority w:val="34"/>
    <w:qFormat/>
    <w:locked/>
    <w:rsid w:val="001C474E"/>
  </w:style>
  <w:style w:type="paragraph" w:customStyle="1" w:styleId="Default">
    <w:name w:val="Default"/>
    <w:rsid w:val="001C474E"/>
    <w:pPr>
      <w:autoSpaceDE w:val="0"/>
      <w:autoSpaceDN w:val="0"/>
      <w:adjustRightInd w:val="0"/>
      <w:spacing w:after="0" w:line="240" w:lineRule="auto"/>
    </w:pPr>
    <w:rPr>
      <w:rFonts w:ascii="Times New Roman" w:eastAsia="Calibri" w:hAnsi="Times New Roman" w:cs="Times New Roman"/>
      <w:color w:val="000000"/>
      <w:kern w:val="0"/>
      <w:sz w:val="24"/>
      <w:szCs w:val="24"/>
      <w:lang w:val="es-MX" w:eastAsia="es-CR"/>
      <w14:ligatures w14:val="none"/>
    </w:rPr>
  </w:style>
  <w:style w:type="paragraph" w:customStyle="1" w:styleId="Standard">
    <w:name w:val="Standard"/>
    <w:qFormat/>
    <w:rsid w:val="001C474E"/>
    <w:pPr>
      <w:suppressAutoHyphens/>
      <w:autoSpaceDN w:val="0"/>
      <w:spacing w:after="0" w:line="240" w:lineRule="auto"/>
      <w:textAlignment w:val="baseline"/>
    </w:pPr>
    <w:rPr>
      <w:rFonts w:ascii="Cambria" w:eastAsia="MS Mincho" w:hAnsi="Cambria" w:cs="Times New Roman"/>
      <w:kern w:val="3"/>
      <w:sz w:val="24"/>
      <w:szCs w:val="24"/>
      <w:lang w:val="en-US" w:eastAsia="zh-CN"/>
      <w14:ligatures w14:val="none"/>
    </w:rPr>
  </w:style>
  <w:style w:type="paragraph" w:customStyle="1" w:styleId="Heading">
    <w:name w:val="Heading"/>
    <w:basedOn w:val="Standard"/>
    <w:rsid w:val="001C474E"/>
    <w:pPr>
      <w:suppressLineNumbers/>
      <w:tabs>
        <w:tab w:val="center" w:pos="4986"/>
        <w:tab w:val="right" w:pos="9972"/>
      </w:tabs>
    </w:pPr>
  </w:style>
  <w:style w:type="paragraph" w:customStyle="1" w:styleId="Textbody">
    <w:name w:val="Text body"/>
    <w:basedOn w:val="Standard"/>
    <w:rsid w:val="001C474E"/>
    <w:pPr>
      <w:spacing w:after="120"/>
    </w:pPr>
  </w:style>
  <w:style w:type="paragraph" w:styleId="Textodeglobo">
    <w:name w:val="Balloon Text"/>
    <w:basedOn w:val="Normal"/>
    <w:link w:val="TextodegloboCar"/>
    <w:qFormat/>
    <w:rsid w:val="001C474E"/>
    <w:pPr>
      <w:suppressAutoHyphens/>
      <w:autoSpaceDN w:val="0"/>
      <w:spacing w:after="0" w:line="240" w:lineRule="auto"/>
    </w:pPr>
    <w:rPr>
      <w:rFonts w:ascii="Lucida Grande" w:eastAsia="MS Mincho" w:hAnsi="Lucida Grande" w:cs="Times New Roman"/>
      <w:kern w:val="0"/>
      <w:sz w:val="18"/>
      <w:szCs w:val="18"/>
      <w:lang w:val="es-ES" w:eastAsia="es-ES"/>
      <w14:ligatures w14:val="none"/>
    </w:rPr>
  </w:style>
  <w:style w:type="character" w:customStyle="1" w:styleId="TextodegloboCar">
    <w:name w:val="Texto de globo Car"/>
    <w:basedOn w:val="Fuentedeprrafopredeter"/>
    <w:link w:val="Textodeglobo"/>
    <w:rsid w:val="001C474E"/>
    <w:rPr>
      <w:rFonts w:ascii="Lucida Grande" w:eastAsia="MS Mincho" w:hAnsi="Lucida Grande" w:cs="Times New Roman"/>
      <w:kern w:val="0"/>
      <w:sz w:val="18"/>
      <w:szCs w:val="18"/>
      <w:lang w:val="es-ES" w:eastAsia="es-ES"/>
      <w14:ligatures w14:val="none"/>
    </w:rPr>
  </w:style>
  <w:style w:type="paragraph" w:styleId="Textoindependiente">
    <w:name w:val="Body Text"/>
    <w:basedOn w:val="Normal"/>
    <w:link w:val="TextoindependienteCar"/>
    <w:qFormat/>
    <w:rsid w:val="001C474E"/>
    <w:pPr>
      <w:suppressAutoHyphens/>
      <w:autoSpaceDN w:val="0"/>
      <w:spacing w:after="0" w:line="240" w:lineRule="auto"/>
      <w:jc w:val="both"/>
    </w:pPr>
    <w:rPr>
      <w:rFonts w:ascii="Times New Roman" w:eastAsia="Times New Roman" w:hAnsi="Times New Roman" w:cs="Times New Roman"/>
      <w:kern w:val="0"/>
      <w:sz w:val="24"/>
      <w:szCs w:val="24"/>
      <w:lang w:val="es-ES" w:eastAsia="es-ES"/>
      <w14:ligatures w14:val="none"/>
    </w:rPr>
  </w:style>
  <w:style w:type="character" w:customStyle="1" w:styleId="TextoindependienteCar">
    <w:name w:val="Texto independiente Car"/>
    <w:basedOn w:val="Fuentedeprrafopredeter"/>
    <w:link w:val="Textoindependiente"/>
    <w:rsid w:val="001C474E"/>
    <w:rPr>
      <w:rFonts w:ascii="Times New Roman" w:eastAsia="Times New Roman" w:hAnsi="Times New Roman" w:cs="Times New Roman"/>
      <w:kern w:val="0"/>
      <w:sz w:val="24"/>
      <w:szCs w:val="24"/>
      <w:lang w:val="es-ES" w:eastAsia="es-ES"/>
      <w14:ligatures w14:val="none"/>
    </w:rPr>
  </w:style>
  <w:style w:type="paragraph" w:customStyle="1" w:styleId="m8840940788658066273m-8903327147068557099gmail-msolistparagraph">
    <w:name w:val="m_8840940788658066273m_-8903327147068557099gmail-msolistparagraph"/>
    <w:basedOn w:val="Normal"/>
    <w:rsid w:val="001C474E"/>
    <w:pPr>
      <w:suppressAutoHyphens/>
      <w:autoSpaceDN w:val="0"/>
      <w:spacing w:before="100" w:after="100" w:line="240" w:lineRule="auto"/>
    </w:pPr>
    <w:rPr>
      <w:rFonts w:ascii="Times New Roman" w:eastAsia="Times New Roman" w:hAnsi="Times New Roman" w:cs="Times New Roman"/>
      <w:kern w:val="0"/>
      <w:sz w:val="24"/>
      <w:szCs w:val="24"/>
      <w:lang w:val="es-ES" w:eastAsia="es-ES"/>
      <w14:ligatures w14:val="none"/>
    </w:rPr>
  </w:style>
  <w:style w:type="character" w:styleId="Hipervnculovisitado">
    <w:name w:val="FollowedHyperlink"/>
    <w:uiPriority w:val="99"/>
    <w:rsid w:val="001C474E"/>
    <w:rPr>
      <w:color w:val="954F72"/>
      <w:u w:val="single"/>
    </w:rPr>
  </w:style>
  <w:style w:type="character" w:customStyle="1" w:styleId="Internetlink">
    <w:name w:val="Internet link"/>
    <w:rsid w:val="001C474E"/>
    <w:rPr>
      <w:color w:val="000080"/>
      <w:u w:val="single"/>
    </w:rPr>
  </w:style>
  <w:style w:type="character" w:customStyle="1" w:styleId="Heading1Char">
    <w:name w:val="Heading 1 Char"/>
    <w:rsid w:val="001C474E"/>
    <w:rPr>
      <w:rFonts w:ascii="Calibri Light" w:eastAsia="Times New Roman" w:hAnsi="Calibri Light" w:cs="Times New Roman"/>
      <w:color w:val="2F5496"/>
      <w:sz w:val="40"/>
      <w:szCs w:val="40"/>
    </w:rPr>
  </w:style>
  <w:style w:type="character" w:customStyle="1" w:styleId="Heading2Char">
    <w:name w:val="Heading 2 Char"/>
    <w:rsid w:val="001C474E"/>
    <w:rPr>
      <w:rFonts w:ascii="Calibri Light" w:eastAsia="Times New Roman" w:hAnsi="Calibri Light" w:cs="Times New Roman"/>
      <w:color w:val="2F5496"/>
      <w:sz w:val="32"/>
      <w:szCs w:val="32"/>
    </w:rPr>
  </w:style>
  <w:style w:type="character" w:customStyle="1" w:styleId="Heading3Char">
    <w:name w:val="Heading 3 Char"/>
    <w:rsid w:val="001C474E"/>
    <w:rPr>
      <w:rFonts w:eastAsia="Times New Roman" w:cs="Times New Roman"/>
      <w:color w:val="2F5496"/>
      <w:sz w:val="28"/>
      <w:szCs w:val="28"/>
    </w:rPr>
  </w:style>
  <w:style w:type="character" w:customStyle="1" w:styleId="Heading4Char">
    <w:name w:val="Heading 4 Char"/>
    <w:rsid w:val="001C474E"/>
    <w:rPr>
      <w:rFonts w:eastAsia="Times New Roman" w:cs="Times New Roman"/>
      <w:i/>
      <w:iCs/>
      <w:color w:val="2F5496"/>
    </w:rPr>
  </w:style>
  <w:style w:type="character" w:customStyle="1" w:styleId="Heading5Char">
    <w:name w:val="Heading 5 Char"/>
    <w:rsid w:val="001C474E"/>
    <w:rPr>
      <w:rFonts w:eastAsia="Times New Roman" w:cs="Times New Roman"/>
      <w:color w:val="2F5496"/>
    </w:rPr>
  </w:style>
  <w:style w:type="character" w:customStyle="1" w:styleId="Heading6Char">
    <w:name w:val="Heading 6 Char"/>
    <w:rsid w:val="001C474E"/>
    <w:rPr>
      <w:rFonts w:eastAsia="Times New Roman" w:cs="Times New Roman"/>
      <w:i/>
      <w:iCs/>
      <w:color w:val="595959"/>
    </w:rPr>
  </w:style>
  <w:style w:type="character" w:customStyle="1" w:styleId="Heading7Char">
    <w:name w:val="Heading 7 Char"/>
    <w:rsid w:val="001C474E"/>
    <w:rPr>
      <w:rFonts w:eastAsia="Times New Roman" w:cs="Times New Roman"/>
      <w:color w:val="595959"/>
    </w:rPr>
  </w:style>
  <w:style w:type="character" w:customStyle="1" w:styleId="Heading8Char">
    <w:name w:val="Heading 8 Char"/>
    <w:rsid w:val="001C474E"/>
    <w:rPr>
      <w:rFonts w:eastAsia="Times New Roman" w:cs="Times New Roman"/>
      <w:i/>
      <w:iCs/>
      <w:color w:val="272727"/>
    </w:rPr>
  </w:style>
  <w:style w:type="character" w:customStyle="1" w:styleId="Heading9Char">
    <w:name w:val="Heading 9 Char"/>
    <w:rsid w:val="001C474E"/>
    <w:rPr>
      <w:rFonts w:eastAsia="Times New Roman" w:cs="Times New Roman"/>
      <w:color w:val="272727"/>
    </w:rPr>
  </w:style>
  <w:style w:type="character" w:customStyle="1" w:styleId="TitleChar">
    <w:name w:val="Title Char"/>
    <w:rsid w:val="001C474E"/>
    <w:rPr>
      <w:rFonts w:ascii="Calibri Light" w:eastAsia="Times New Roman" w:hAnsi="Calibri Light" w:cs="Times New Roman"/>
      <w:spacing w:val="-10"/>
      <w:kern w:val="3"/>
      <w:sz w:val="56"/>
      <w:szCs w:val="56"/>
    </w:rPr>
  </w:style>
  <w:style w:type="character" w:customStyle="1" w:styleId="SubtitleChar">
    <w:name w:val="Subtitle Char"/>
    <w:rsid w:val="001C474E"/>
    <w:rPr>
      <w:rFonts w:eastAsia="Times New Roman" w:cs="Times New Roman"/>
      <w:color w:val="595959"/>
      <w:spacing w:val="15"/>
      <w:sz w:val="28"/>
      <w:szCs w:val="28"/>
    </w:rPr>
  </w:style>
  <w:style w:type="character" w:customStyle="1" w:styleId="QuoteChar">
    <w:name w:val="Quote Char"/>
    <w:rsid w:val="001C474E"/>
    <w:rPr>
      <w:i/>
      <w:iCs/>
      <w:color w:val="404040"/>
    </w:rPr>
  </w:style>
  <w:style w:type="character" w:customStyle="1" w:styleId="IntenseQuoteChar">
    <w:name w:val="Intense Quote Char"/>
    <w:rsid w:val="001C474E"/>
    <w:rPr>
      <w:i/>
      <w:iCs/>
      <w:color w:val="2F5496"/>
    </w:rPr>
  </w:style>
  <w:style w:type="character" w:customStyle="1" w:styleId="CommentReference">
    <w:name w:val="Comment Reference"/>
    <w:rsid w:val="001C474E"/>
    <w:rPr>
      <w:sz w:val="16"/>
      <w:szCs w:val="16"/>
    </w:rPr>
  </w:style>
  <w:style w:type="paragraph" w:customStyle="1" w:styleId="CommentText">
    <w:name w:val="Comment Text"/>
    <w:basedOn w:val="Normal"/>
    <w:rsid w:val="001C474E"/>
    <w:pPr>
      <w:suppressAutoHyphens/>
      <w:autoSpaceDN w:val="0"/>
      <w:spacing w:line="240" w:lineRule="auto"/>
      <w:textAlignment w:val="baseline"/>
    </w:pPr>
    <w:rPr>
      <w:rFonts w:ascii="Calibri" w:eastAsia="Calibri" w:hAnsi="Calibri" w:cs="Times New Roman"/>
      <w:kern w:val="3"/>
      <w:sz w:val="20"/>
      <w:szCs w:val="20"/>
      <w14:ligatures w14:val="none"/>
    </w:rPr>
  </w:style>
  <w:style w:type="character" w:customStyle="1" w:styleId="CommentTextChar">
    <w:name w:val="Comment Text Char"/>
    <w:rsid w:val="001C474E"/>
    <w:rPr>
      <w:sz w:val="20"/>
      <w:szCs w:val="20"/>
    </w:rPr>
  </w:style>
  <w:style w:type="paragraph" w:customStyle="1" w:styleId="CommentSubject">
    <w:name w:val="Comment Subject"/>
    <w:basedOn w:val="CommentText"/>
    <w:next w:val="CommentText"/>
    <w:rsid w:val="001C474E"/>
    <w:rPr>
      <w:b/>
      <w:bCs/>
    </w:rPr>
  </w:style>
  <w:style w:type="character" w:customStyle="1" w:styleId="CommentSubjectChar">
    <w:name w:val="Comment Subject Char"/>
    <w:rsid w:val="001C474E"/>
    <w:rPr>
      <w:b/>
      <w:bCs/>
      <w:sz w:val="20"/>
      <w:szCs w:val="20"/>
    </w:rPr>
  </w:style>
  <w:style w:type="character" w:customStyle="1" w:styleId="ui-provider">
    <w:name w:val="ui-provider"/>
    <w:basedOn w:val="Fuentedeprrafopredeter"/>
    <w:rsid w:val="001C474E"/>
  </w:style>
  <w:style w:type="paragraph" w:styleId="Sinespaciado">
    <w:name w:val="No Spacing"/>
    <w:qFormat/>
    <w:rsid w:val="001C474E"/>
    <w:pPr>
      <w:autoSpaceDN w:val="0"/>
      <w:spacing w:after="0" w:line="240" w:lineRule="auto"/>
      <w:textAlignment w:val="baseline"/>
    </w:pPr>
    <w:rPr>
      <w:rFonts w:ascii="Aptos" w:eastAsia="Aptos" w:hAnsi="Aptos" w:cs="Times New Roman"/>
      <w:kern w:val="3"/>
      <w14:ligatures w14:val="none"/>
    </w:rPr>
  </w:style>
  <w:style w:type="paragraph" w:styleId="Asuntodelcomentario">
    <w:name w:val="annotation subject"/>
    <w:basedOn w:val="Textocomentario"/>
    <w:next w:val="Textocomentario"/>
    <w:link w:val="AsuntodelcomentarioCar"/>
    <w:qFormat/>
    <w:rsid w:val="001C474E"/>
    <w:pPr>
      <w:suppressAutoHyphens/>
      <w:autoSpaceDN w:val="0"/>
      <w:spacing w:after="160"/>
      <w:textAlignment w:val="baseline"/>
    </w:pPr>
    <w:rPr>
      <w:rFonts w:ascii="Calibri" w:eastAsia="Calibri" w:hAnsi="Calibri" w:cs="Times New Roman"/>
      <w:b/>
      <w:bCs/>
      <w:kern w:val="3"/>
      <w:lang w:val="es-CR" w:eastAsia="en-US"/>
    </w:rPr>
  </w:style>
  <w:style w:type="character" w:customStyle="1" w:styleId="AsuntodelcomentarioCar">
    <w:name w:val="Asunto del comentario Car"/>
    <w:basedOn w:val="TextocomentarioCar"/>
    <w:link w:val="Asuntodelcomentario"/>
    <w:rsid w:val="001C474E"/>
    <w:rPr>
      <w:rFonts w:ascii="Calibri" w:eastAsia="Calibri" w:hAnsi="Calibri" w:cs="Times New Roman"/>
      <w:b/>
      <w:bCs/>
      <w:kern w:val="3"/>
      <w:sz w:val="20"/>
      <w:szCs w:val="20"/>
      <w:lang w:val="es-ES_tradnl" w:eastAsia="es-CR"/>
      <w14:ligatures w14:val="none"/>
    </w:rPr>
  </w:style>
  <w:style w:type="character" w:customStyle="1" w:styleId="TextocomentarioCar1">
    <w:name w:val="Texto comentario Car1"/>
    <w:rsid w:val="001C474E"/>
    <w:rPr>
      <w:sz w:val="20"/>
      <w:szCs w:val="20"/>
    </w:rPr>
  </w:style>
  <w:style w:type="paragraph" w:styleId="Revisin">
    <w:name w:val="Revision"/>
    <w:hidden/>
    <w:rsid w:val="001C474E"/>
    <w:pPr>
      <w:spacing w:after="0" w:line="240" w:lineRule="auto"/>
    </w:pPr>
    <w:rPr>
      <w:rFonts w:ascii="Cambria" w:eastAsia="MS Mincho" w:hAnsi="Cambria" w:cs="Times New Roman"/>
      <w:kern w:val="0"/>
      <w:sz w:val="24"/>
      <w:szCs w:val="24"/>
      <w:lang w:val="es-ES" w:eastAsia="es-ES"/>
      <w14:ligatures w14:val="none"/>
    </w:rPr>
  </w:style>
  <w:style w:type="table" w:styleId="Tablaconcuadrcula">
    <w:name w:val="Table Grid"/>
    <w:basedOn w:val="Tablanormal"/>
    <w:rsid w:val="001C474E"/>
    <w:pPr>
      <w:spacing w:after="0" w:line="240" w:lineRule="auto"/>
    </w:pPr>
    <w:rPr>
      <w:rFonts w:ascii="Cambria" w:eastAsia="Cambria" w:hAnsi="Cambria" w:cs="Times New Roman"/>
      <w:lang w:val="es-MX"/>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4">
    <w:name w:val="Sin lista4"/>
    <w:next w:val="Sinlista"/>
    <w:uiPriority w:val="99"/>
    <w:semiHidden/>
    <w:unhideWhenUsed/>
    <w:rsid w:val="001C474E"/>
  </w:style>
  <w:style w:type="table" w:customStyle="1" w:styleId="TableNormal3">
    <w:name w:val="Table Normal3"/>
    <w:rsid w:val="001C474E"/>
    <w:pPr>
      <w:spacing w:after="4" w:line="371" w:lineRule="auto"/>
      <w:ind w:left="574" w:hanging="7"/>
      <w:jc w:val="both"/>
    </w:pPr>
    <w:rPr>
      <w:rFonts w:ascii="Arial" w:eastAsia="Arial" w:hAnsi="Arial" w:cs="Arial"/>
      <w:i/>
      <w:kern w:val="0"/>
      <w:sz w:val="24"/>
      <w:szCs w:val="24"/>
      <w:lang w:eastAsia="es-CR"/>
      <w14:ligatures w14:val="none"/>
    </w:rPr>
    <w:tblPr>
      <w:tblCellMar>
        <w:top w:w="0" w:type="dxa"/>
        <w:left w:w="0" w:type="dxa"/>
        <w:bottom w:w="0" w:type="dxa"/>
        <w:right w:w="0" w:type="dxa"/>
      </w:tblCellMar>
    </w:tblPr>
  </w:style>
  <w:style w:type="table" w:customStyle="1" w:styleId="TableGrid4">
    <w:name w:val="TableGrid4"/>
    <w:rsid w:val="001C474E"/>
    <w:pPr>
      <w:spacing w:after="0" w:line="240" w:lineRule="auto"/>
      <w:ind w:left="574" w:hanging="7"/>
      <w:jc w:val="both"/>
    </w:pPr>
    <w:rPr>
      <w:rFonts w:ascii="Arial" w:eastAsia="Arial" w:hAnsi="Arial" w:cs="Arial"/>
      <w:i/>
      <w:kern w:val="0"/>
      <w:sz w:val="24"/>
      <w:szCs w:val="24"/>
      <w:lang w:eastAsia="es-CR"/>
      <w14:ligatures w14:val="none"/>
    </w:rPr>
    <w:tblPr>
      <w:tblCellMar>
        <w:top w:w="0" w:type="dxa"/>
        <w:left w:w="0" w:type="dxa"/>
        <w:bottom w:w="0" w:type="dxa"/>
        <w:right w:w="0" w:type="dxa"/>
      </w:tblCellMar>
    </w:tblPr>
  </w:style>
  <w:style w:type="character" w:customStyle="1" w:styleId="il">
    <w:name w:val="il"/>
    <w:basedOn w:val="Fuentedeprrafopredeter"/>
    <w:rsid w:val="001C474E"/>
  </w:style>
  <w:style w:type="table" w:customStyle="1" w:styleId="Tablaconcuadrcula1">
    <w:name w:val="Tabla con cuadrícula1"/>
    <w:basedOn w:val="Tablanormal"/>
    <w:next w:val="Tablaconcuadrcula"/>
    <w:rsid w:val="001C474E"/>
    <w:pPr>
      <w:spacing w:after="0" w:line="240" w:lineRule="auto"/>
      <w:ind w:left="574" w:hanging="7"/>
      <w:jc w:val="both"/>
    </w:pPr>
    <w:rPr>
      <w:rFonts w:ascii="Arial" w:eastAsia="Arial" w:hAnsi="Arial" w:cs="Arial"/>
      <w:i/>
      <w:kern w:val="0"/>
      <w:sz w:val="24"/>
      <w:szCs w:val="24"/>
      <w:lang w:eastAsia="es-CR"/>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5">
    <w:name w:val="Sin lista5"/>
    <w:next w:val="Sinlista"/>
    <w:uiPriority w:val="99"/>
    <w:semiHidden/>
    <w:unhideWhenUsed/>
    <w:rsid w:val="001C474E"/>
  </w:style>
  <w:style w:type="table" w:customStyle="1" w:styleId="TableNormal4">
    <w:name w:val="Table Normal4"/>
    <w:rsid w:val="001C474E"/>
    <w:rPr>
      <w:rFonts w:ascii="Calibri" w:eastAsia="Calibri" w:hAnsi="Calibri" w:cs="Calibri"/>
      <w:kern w:val="0"/>
      <w:lang w:eastAsia="es-CR"/>
      <w14:ligatures w14:val="none"/>
    </w:rPr>
    <w:tblPr>
      <w:tblCellMar>
        <w:top w:w="0" w:type="dxa"/>
        <w:left w:w="0" w:type="dxa"/>
        <w:bottom w:w="0" w:type="dxa"/>
        <w:right w:w="0" w:type="dxa"/>
      </w:tblCellMar>
    </w:tblPr>
  </w:style>
  <w:style w:type="table" w:customStyle="1" w:styleId="TableNormal5">
    <w:name w:val="Table Normal5"/>
    <w:rsid w:val="001C474E"/>
    <w:rPr>
      <w:rFonts w:ascii="Calibri" w:eastAsia="Calibri" w:hAnsi="Calibri" w:cs="Calibri"/>
      <w:kern w:val="0"/>
      <w:lang w:eastAsia="es-CR"/>
      <w14:ligatures w14:val="none"/>
    </w:rPr>
    <w:tblPr>
      <w:tblCellMar>
        <w:top w:w="0" w:type="dxa"/>
        <w:left w:w="0" w:type="dxa"/>
        <w:bottom w:w="0" w:type="dxa"/>
        <w:right w:w="0" w:type="dxa"/>
      </w:tblCellMar>
    </w:tblPr>
  </w:style>
  <w:style w:type="table" w:customStyle="1" w:styleId="TableGrid5">
    <w:name w:val="TableGrid5"/>
    <w:rsid w:val="001C474E"/>
    <w:pPr>
      <w:spacing w:after="0" w:line="240" w:lineRule="auto"/>
    </w:pPr>
    <w:rPr>
      <w:rFonts w:ascii="Calibri" w:eastAsia="Calibri" w:hAnsi="Calibri" w:cs="Calibri"/>
      <w:kern w:val="0"/>
      <w:lang w:eastAsia="es-CR"/>
      <w14:ligatures w14:val="none"/>
    </w:rPr>
    <w:tblPr>
      <w:tblCellMar>
        <w:top w:w="0" w:type="dxa"/>
        <w:left w:w="0" w:type="dxa"/>
        <w:bottom w:w="0" w:type="dxa"/>
        <w:right w:w="0" w:type="dxa"/>
      </w:tblCellMar>
    </w:tblPr>
  </w:style>
  <w:style w:type="paragraph" w:customStyle="1" w:styleId="Listaconvietas1">
    <w:name w:val="Lista con viñetas1"/>
    <w:basedOn w:val="Normal"/>
    <w:rsid w:val="001C474E"/>
    <w:pPr>
      <w:numPr>
        <w:numId w:val="3"/>
      </w:numPr>
      <w:suppressAutoHyphens/>
      <w:spacing w:after="0" w:line="1" w:lineRule="atLeast"/>
      <w:ind w:leftChars="-1" w:left="0" w:hangingChars="1" w:firstLine="0"/>
      <w:outlineLvl w:val="0"/>
    </w:pPr>
    <w:rPr>
      <w:rFonts w:ascii="Courier New" w:eastAsia="Courier New" w:hAnsi="Courier New" w:cs="Courier New"/>
      <w:color w:val="000000"/>
      <w:kern w:val="0"/>
      <w:position w:val="-1"/>
      <w:sz w:val="24"/>
      <w:szCs w:val="24"/>
      <w:lang w:val="es-ES" w:eastAsia="zh-CN"/>
      <w14:ligatures w14:val="none"/>
    </w:rPr>
  </w:style>
  <w:style w:type="paragraph" w:customStyle="1" w:styleId="Estilo2">
    <w:name w:val="Estilo2"/>
    <w:basedOn w:val="Prrafodelista"/>
    <w:link w:val="Estilo2Car"/>
    <w:qFormat/>
    <w:rsid w:val="001C474E"/>
    <w:pPr>
      <w:numPr>
        <w:numId w:val="4"/>
      </w:numPr>
      <w:pBdr>
        <w:top w:val="nil"/>
        <w:left w:val="nil"/>
        <w:bottom w:val="nil"/>
        <w:right w:val="nil"/>
        <w:between w:val="nil"/>
      </w:pBdr>
      <w:spacing w:line="360" w:lineRule="auto"/>
      <w:ind w:left="0" w:firstLine="0"/>
      <w:jc w:val="both"/>
    </w:pPr>
    <w:rPr>
      <w:rFonts w:ascii="Arial" w:eastAsia="Arial" w:hAnsi="Arial" w:cs="Arial"/>
      <w:b/>
      <w:kern w:val="0"/>
      <w:sz w:val="24"/>
      <w14:ligatures w14:val="none"/>
    </w:rPr>
  </w:style>
  <w:style w:type="paragraph" w:styleId="Listaconvietas">
    <w:name w:val="List Bullet"/>
    <w:basedOn w:val="Normal"/>
    <w:rsid w:val="001C474E"/>
    <w:pPr>
      <w:widowControl w:val="0"/>
      <w:numPr>
        <w:numId w:val="5"/>
      </w:numPr>
      <w:spacing w:after="0" w:line="1" w:lineRule="atLeast"/>
      <w:ind w:leftChars="-1" w:left="0" w:hangingChars="1" w:firstLine="0"/>
      <w:textAlignment w:val="top"/>
      <w:outlineLvl w:val="0"/>
    </w:pPr>
    <w:rPr>
      <w:rFonts w:ascii="Times New Roman" w:eastAsia="Times New Roman" w:hAnsi="Times New Roman" w:cs="Calibri"/>
      <w:color w:val="000000"/>
      <w:kern w:val="0"/>
      <w:position w:val="-1"/>
      <w:sz w:val="24"/>
      <w:szCs w:val="24"/>
      <w:lang w:val="es-ES" w:eastAsia="es-ES"/>
      <w14:ligatures w14:val="none"/>
    </w:rPr>
  </w:style>
  <w:style w:type="paragraph" w:customStyle="1" w:styleId="Encabezado1">
    <w:name w:val="Encabezado 1"/>
    <w:basedOn w:val="Normal"/>
    <w:next w:val="Normal"/>
    <w:qFormat/>
    <w:rsid w:val="001C474E"/>
    <w:pPr>
      <w:keepNext/>
      <w:widowControl w:val="0"/>
      <w:numPr>
        <w:numId w:val="6"/>
      </w:numPr>
      <w:suppressAutoHyphens/>
      <w:spacing w:before="240" w:after="120" w:line="1" w:lineRule="atLeast"/>
      <w:ind w:leftChars="-1" w:left="0" w:hangingChars="1" w:firstLine="0"/>
      <w:textAlignment w:val="baseline"/>
      <w:outlineLvl w:val="0"/>
    </w:pPr>
    <w:rPr>
      <w:rFonts w:ascii="Liberation Sans" w:eastAsia="Droid Sans Fallback;Times New R" w:hAnsi="Liberation Sans" w:cs="FreeSans"/>
      <w:b/>
      <w:bCs/>
      <w:color w:val="000000"/>
      <w:kern w:val="0"/>
      <w:position w:val="-1"/>
      <w:sz w:val="32"/>
      <w:szCs w:val="32"/>
      <w:lang w:eastAsia="zh-CN" w:bidi="hi-IN"/>
      <w14:ligatures w14:val="none"/>
    </w:rPr>
  </w:style>
  <w:style w:type="character" w:styleId="nfasis">
    <w:name w:val="Emphasis"/>
    <w:qFormat/>
    <w:rsid w:val="001C474E"/>
    <w:rPr>
      <w:i/>
      <w:iCs/>
    </w:rPr>
  </w:style>
  <w:style w:type="numbering" w:customStyle="1" w:styleId="Sinlista11">
    <w:name w:val="Sin lista11"/>
    <w:next w:val="Sinlista"/>
    <w:uiPriority w:val="99"/>
    <w:semiHidden/>
    <w:unhideWhenUsed/>
    <w:rsid w:val="001C474E"/>
  </w:style>
  <w:style w:type="table" w:customStyle="1" w:styleId="TableNormal11">
    <w:name w:val="Table Normal11"/>
    <w:rsid w:val="001C474E"/>
    <w:pPr>
      <w:ind w:hanging="1"/>
    </w:pPr>
    <w:rPr>
      <w:rFonts w:ascii="Calibri" w:eastAsia="Calibri" w:hAnsi="Calibri" w:cs="Calibri"/>
      <w:kern w:val="0"/>
      <w:lang w:eastAsia="es-CR"/>
      <w14:ligatures w14:val="none"/>
    </w:rPr>
    <w:tblPr>
      <w:tblCellMar>
        <w:top w:w="0" w:type="dxa"/>
        <w:left w:w="0" w:type="dxa"/>
        <w:bottom w:w="0" w:type="dxa"/>
        <w:right w:w="0" w:type="dxa"/>
      </w:tblCellMar>
    </w:tblPr>
  </w:style>
  <w:style w:type="table" w:customStyle="1" w:styleId="TableNormal21">
    <w:name w:val="Table Normal21"/>
    <w:rsid w:val="001C474E"/>
    <w:pPr>
      <w:ind w:hanging="1"/>
    </w:pPr>
    <w:rPr>
      <w:rFonts w:ascii="Calibri" w:eastAsia="Calibri" w:hAnsi="Calibri" w:cs="Calibri"/>
      <w:kern w:val="0"/>
      <w:lang w:eastAsia="es-CR"/>
      <w14:ligatures w14:val="none"/>
    </w:rPr>
    <w:tblPr>
      <w:tblCellMar>
        <w:top w:w="0" w:type="dxa"/>
        <w:left w:w="0" w:type="dxa"/>
        <w:bottom w:w="0" w:type="dxa"/>
        <w:right w:w="0" w:type="dxa"/>
      </w:tblCellMar>
    </w:tblPr>
  </w:style>
  <w:style w:type="table" w:customStyle="1" w:styleId="TableNormal31">
    <w:name w:val="Table Normal31"/>
    <w:rsid w:val="001C474E"/>
    <w:pPr>
      <w:ind w:hanging="1"/>
    </w:pPr>
    <w:rPr>
      <w:rFonts w:ascii="Calibri" w:eastAsia="Calibri" w:hAnsi="Calibri" w:cs="Calibri"/>
      <w:kern w:val="0"/>
      <w:lang w:eastAsia="es-CR"/>
      <w14:ligatures w14:val="none"/>
    </w:rPr>
    <w:tblPr>
      <w:tblCellMar>
        <w:top w:w="0" w:type="dxa"/>
        <w:left w:w="0" w:type="dxa"/>
        <w:bottom w:w="0" w:type="dxa"/>
        <w:right w:w="0" w:type="dxa"/>
      </w:tblCellMar>
    </w:tblPr>
  </w:style>
  <w:style w:type="table" w:customStyle="1" w:styleId="TableNormal41">
    <w:name w:val="Table Normal41"/>
    <w:rsid w:val="001C474E"/>
    <w:pPr>
      <w:suppressAutoHyphens/>
      <w:ind w:leftChars="-1" w:left="-1" w:hangingChars="1" w:hanging="1"/>
      <w:textDirection w:val="btLr"/>
      <w:textAlignment w:val="top"/>
      <w:outlineLvl w:val="0"/>
    </w:pPr>
    <w:rPr>
      <w:rFonts w:ascii="Calibri" w:eastAsia="Calibri" w:hAnsi="Calibri" w:cs="Calibri"/>
      <w:kern w:val="0"/>
      <w:position w:val="-1"/>
      <w:lang w:eastAsia="es-CR"/>
      <w14:ligatures w14:val="none"/>
    </w:rPr>
    <w:tblPr>
      <w:tblCellMar>
        <w:top w:w="0" w:type="dxa"/>
        <w:left w:w="0" w:type="dxa"/>
        <w:bottom w:w="0" w:type="dxa"/>
        <w:right w:w="0" w:type="dxa"/>
      </w:tblCellMar>
    </w:tblPr>
  </w:style>
  <w:style w:type="table" w:customStyle="1" w:styleId="TableNormal51">
    <w:name w:val="Table Normal51"/>
    <w:next w:val="TableNormal"/>
    <w:uiPriority w:val="2"/>
    <w:qFormat/>
    <w:rsid w:val="001C474E"/>
    <w:pPr>
      <w:suppressAutoHyphens/>
      <w:ind w:leftChars="-1" w:left="-1" w:hangingChars="1" w:hanging="1"/>
      <w:textDirection w:val="btLr"/>
      <w:textAlignment w:val="top"/>
      <w:outlineLvl w:val="0"/>
    </w:pPr>
    <w:rPr>
      <w:rFonts w:ascii="Calibri" w:eastAsia="Calibri" w:hAnsi="Calibri" w:cs="Calibri"/>
      <w:kern w:val="0"/>
      <w:position w:val="-1"/>
      <w:lang w:eastAsia="es-CR"/>
      <w14:ligatures w14:val="none"/>
    </w:rPr>
    <w:tblPr>
      <w:tblCellMar>
        <w:top w:w="0" w:type="dxa"/>
        <w:left w:w="0" w:type="dxa"/>
        <w:bottom w:w="0" w:type="dxa"/>
        <w:right w:w="0" w:type="dxa"/>
      </w:tblCellMar>
    </w:tblPr>
  </w:style>
  <w:style w:type="table" w:customStyle="1" w:styleId="TableGrid11">
    <w:name w:val="TableGrid11"/>
    <w:rsid w:val="001C474E"/>
    <w:pPr>
      <w:suppressAutoHyphens/>
      <w:spacing w:line="1" w:lineRule="atLeast"/>
      <w:ind w:leftChars="-1" w:left="-1" w:hangingChars="1" w:hanging="1"/>
      <w:textDirection w:val="btLr"/>
      <w:textAlignment w:val="top"/>
      <w:outlineLvl w:val="0"/>
    </w:pPr>
    <w:rPr>
      <w:rFonts w:ascii="Cambria" w:eastAsia="Times New Roman" w:hAnsi="Cambria" w:cs="Times New Roman"/>
      <w:kern w:val="0"/>
      <w:position w:val="-1"/>
      <w:lang w:eastAsia="es-CR"/>
      <w14:ligatures w14:val="none"/>
    </w:rPr>
    <w:tblPr>
      <w:tblCellMar>
        <w:top w:w="0" w:type="dxa"/>
        <w:left w:w="0" w:type="dxa"/>
        <w:bottom w:w="0" w:type="dxa"/>
        <w:right w:w="0" w:type="dxa"/>
      </w:tblCellMar>
    </w:tblPr>
  </w:style>
  <w:style w:type="table" w:customStyle="1" w:styleId="Tablaconcuadrcula2">
    <w:name w:val="Tabla con cuadrícula2"/>
    <w:basedOn w:val="Tablanormal"/>
    <w:next w:val="Tablaconcuadrcula"/>
    <w:rsid w:val="001C474E"/>
    <w:pPr>
      <w:suppressAutoHyphens/>
      <w:ind w:leftChars="-1" w:left="-1" w:hangingChars="1" w:hanging="1"/>
      <w:textDirection w:val="btLr"/>
      <w:textAlignment w:val="top"/>
      <w:outlineLvl w:val="0"/>
    </w:pPr>
    <w:rPr>
      <w:rFonts w:ascii="Calibri" w:eastAsia="Calibri" w:hAnsi="Calibri" w:cs="Calibri"/>
      <w:kern w:val="0"/>
      <w:position w:val="-1"/>
      <w:lang w:eastAsia="es-CR"/>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Paragraph">
    <w:name w:val="Table Paragraph"/>
    <w:basedOn w:val="Normal"/>
    <w:qFormat/>
    <w:rsid w:val="001C474E"/>
    <w:pPr>
      <w:widowControl w:val="0"/>
      <w:autoSpaceDE w:val="0"/>
      <w:autoSpaceDN w:val="0"/>
      <w:spacing w:before="101" w:after="0" w:line="240" w:lineRule="auto"/>
      <w:ind w:left="89"/>
    </w:pPr>
    <w:rPr>
      <w:rFonts w:ascii="Arial" w:eastAsia="Arial" w:hAnsi="Arial" w:cs="Arial"/>
      <w:kern w:val="0"/>
      <w:lang w:val="es-ES"/>
      <w14:ligatures w14:val="none"/>
    </w:rPr>
  </w:style>
  <w:style w:type="numbering" w:customStyle="1" w:styleId="Sinlista21">
    <w:name w:val="Sin lista21"/>
    <w:next w:val="Sinlista"/>
    <w:uiPriority w:val="99"/>
    <w:semiHidden/>
    <w:unhideWhenUsed/>
    <w:rsid w:val="001C474E"/>
  </w:style>
  <w:style w:type="table" w:customStyle="1" w:styleId="TableNormal6">
    <w:name w:val="Table Normal6"/>
    <w:rsid w:val="001C474E"/>
    <w:pPr>
      <w:spacing w:line="242" w:lineRule="auto"/>
      <w:ind w:hanging="1"/>
    </w:pPr>
    <w:rPr>
      <w:rFonts w:ascii="Calibri" w:eastAsia="Calibri" w:hAnsi="Calibri" w:cs="Calibri"/>
      <w:kern w:val="0"/>
      <w:lang w:eastAsia="es-CR"/>
      <w14:ligatures w14:val="none"/>
    </w:rPr>
    <w:tblPr>
      <w:tblCellMar>
        <w:top w:w="0" w:type="dxa"/>
        <w:left w:w="0" w:type="dxa"/>
        <w:bottom w:w="0" w:type="dxa"/>
        <w:right w:w="0" w:type="dxa"/>
      </w:tblCellMar>
    </w:tblPr>
  </w:style>
  <w:style w:type="table" w:customStyle="1" w:styleId="TableNormal7">
    <w:name w:val="Table Normal7"/>
    <w:rsid w:val="001C474E"/>
    <w:pPr>
      <w:spacing w:line="242" w:lineRule="auto"/>
      <w:ind w:hanging="1"/>
    </w:pPr>
    <w:rPr>
      <w:rFonts w:ascii="Calibri" w:eastAsia="Calibri" w:hAnsi="Calibri" w:cs="Calibri"/>
      <w:kern w:val="0"/>
      <w:lang w:eastAsia="es-CR"/>
      <w14:ligatures w14:val="none"/>
    </w:rPr>
    <w:tblPr>
      <w:tblCellMar>
        <w:top w:w="0" w:type="dxa"/>
        <w:left w:w="0" w:type="dxa"/>
        <w:bottom w:w="0" w:type="dxa"/>
        <w:right w:w="0" w:type="dxa"/>
      </w:tblCellMar>
    </w:tblPr>
  </w:style>
  <w:style w:type="paragraph" w:customStyle="1" w:styleId="HeaderandFooter">
    <w:name w:val="Header and Footer"/>
    <w:basedOn w:val="Standard"/>
    <w:rsid w:val="001C474E"/>
    <w:pPr>
      <w:suppressLineNumbers/>
      <w:spacing w:after="160" w:line="1" w:lineRule="atLeast"/>
      <w:ind w:leftChars="-1" w:left="-1" w:hangingChars="1" w:hanging="1"/>
      <w:textDirection w:val="btLr"/>
      <w:outlineLvl w:val="0"/>
    </w:pPr>
    <w:rPr>
      <w:rFonts w:ascii="Calibri" w:eastAsia="Calibri" w:hAnsi="Calibri" w:cs="Calibri"/>
      <w:kern w:val="0"/>
      <w:position w:val="-1"/>
      <w:sz w:val="22"/>
      <w:szCs w:val="22"/>
      <w:lang w:val="es-CR" w:eastAsia="es-CR"/>
    </w:rPr>
  </w:style>
  <w:style w:type="paragraph" w:customStyle="1" w:styleId="western">
    <w:name w:val="western"/>
    <w:basedOn w:val="Normal"/>
    <w:rsid w:val="001C474E"/>
    <w:pPr>
      <w:autoSpaceDN w:val="0"/>
      <w:spacing w:before="100" w:after="119" w:line="240" w:lineRule="auto"/>
      <w:ind w:leftChars="-1" w:left="-1" w:hangingChars="1" w:hanging="1"/>
      <w:textDirection w:val="btLr"/>
      <w:textAlignment w:val="baseline"/>
      <w:outlineLvl w:val="0"/>
    </w:pPr>
    <w:rPr>
      <w:rFonts w:ascii="Cambria" w:eastAsia="Times New Roman" w:hAnsi="Cambria" w:cs="Cambria"/>
      <w:color w:val="000000"/>
      <w:kern w:val="0"/>
      <w:position w:val="-1"/>
      <w:sz w:val="24"/>
      <w:szCs w:val="24"/>
      <w:lang w:eastAsia="es-CR"/>
      <w14:ligatures w14:val="none"/>
    </w:rPr>
  </w:style>
  <w:style w:type="paragraph" w:customStyle="1" w:styleId="PrrafodelistatextoconvietaTablas">
    <w:name w:val="Párrafo de lista;texto con viñeta;Tablas"/>
    <w:basedOn w:val="Normal"/>
    <w:rsid w:val="001C474E"/>
    <w:pPr>
      <w:autoSpaceDN w:val="0"/>
      <w:spacing w:line="242" w:lineRule="auto"/>
      <w:ind w:leftChars="-1" w:left="720" w:hangingChars="1" w:hanging="1"/>
      <w:textDirection w:val="btLr"/>
      <w:textAlignment w:val="baseline"/>
      <w:outlineLvl w:val="0"/>
    </w:pPr>
    <w:rPr>
      <w:rFonts w:ascii="Calibri" w:eastAsia="Calibri" w:hAnsi="Calibri" w:cs="Calibri"/>
      <w:kern w:val="0"/>
      <w:position w:val="-1"/>
      <w14:ligatures w14:val="none"/>
    </w:rPr>
  </w:style>
  <w:style w:type="character" w:customStyle="1" w:styleId="PrrafodelistaCartextoconvietaCarTablasCar">
    <w:name w:val="Párrafo de lista Car;texto con viñeta Car;Tablas Car"/>
    <w:rsid w:val="001C474E"/>
    <w:rPr>
      <w:w w:val="100"/>
      <w:position w:val="-1"/>
      <w:sz w:val="22"/>
      <w:szCs w:val="22"/>
      <w:effect w:val="none"/>
      <w:vertAlign w:val="baseline"/>
      <w:cs w:val="0"/>
      <w:em w:val="none"/>
      <w:lang w:eastAsia="en-US"/>
    </w:rPr>
  </w:style>
  <w:style w:type="paragraph" w:customStyle="1" w:styleId="Cuerpodetexto">
    <w:name w:val="Cuerpo de texto"/>
    <w:basedOn w:val="Normal"/>
    <w:rsid w:val="001C474E"/>
    <w:pPr>
      <w:spacing w:after="0" w:line="100" w:lineRule="atLeast"/>
      <w:ind w:leftChars="-1" w:left="-1" w:hangingChars="1" w:hanging="1"/>
      <w:jc w:val="both"/>
      <w:textDirection w:val="btLr"/>
      <w:outlineLvl w:val="0"/>
    </w:pPr>
    <w:rPr>
      <w:rFonts w:ascii="Arial" w:eastAsia="Times New Roman" w:hAnsi="Arial" w:cs="Calibri"/>
      <w:kern w:val="0"/>
      <w:position w:val="-1"/>
      <w:szCs w:val="24"/>
      <w:lang w:eastAsia="es-ES"/>
      <w14:ligatures w14:val="none"/>
    </w:rPr>
  </w:style>
  <w:style w:type="numbering" w:customStyle="1" w:styleId="WW8Num9">
    <w:name w:val="WW8Num9"/>
    <w:rsid w:val="001C474E"/>
  </w:style>
  <w:style w:type="table" w:customStyle="1" w:styleId="Tablaconcuadrcula11">
    <w:name w:val="Tabla con cuadrícula11"/>
    <w:basedOn w:val="Tablanormal"/>
    <w:next w:val="Tablaconcuadrcula"/>
    <w:uiPriority w:val="59"/>
    <w:rsid w:val="001C474E"/>
    <w:pPr>
      <w:suppressAutoHyphens/>
      <w:spacing w:line="1" w:lineRule="atLeast"/>
      <w:ind w:leftChars="-1" w:left="-1" w:hangingChars="1" w:hanging="1"/>
      <w:textDirection w:val="btLr"/>
      <w:textAlignment w:val="top"/>
      <w:outlineLvl w:val="0"/>
    </w:pPr>
    <w:rPr>
      <w:rFonts w:ascii="Times New Roman" w:eastAsia="Times New Roman" w:hAnsi="Times New Roman" w:cs="Calibri"/>
      <w:kern w:val="0"/>
      <w:position w:val="-1"/>
      <w:lang w:val="es-ES" w:eastAsia="es-ES"/>
      <w14:ligatures w14:val="none"/>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Normal2">
    <w:name w:val="Normal2"/>
    <w:rsid w:val="001C474E"/>
    <w:pPr>
      <w:spacing w:line="1" w:lineRule="atLeast"/>
      <w:ind w:leftChars="-1" w:left="-1" w:hangingChars="1" w:hanging="1"/>
      <w:textDirection w:val="btLr"/>
      <w:textAlignment w:val="top"/>
      <w:outlineLvl w:val="0"/>
    </w:pPr>
    <w:rPr>
      <w:rFonts w:ascii="Times New Roman" w:eastAsia="Times New Roman" w:hAnsi="Times New Roman" w:cs="Calibri"/>
      <w:color w:val="000000"/>
      <w:kern w:val="0"/>
      <w:position w:val="-1"/>
      <w:sz w:val="24"/>
      <w:lang w:val="en-US" w:eastAsia="zh-CN"/>
      <w14:ligatures w14:val="none"/>
    </w:rPr>
  </w:style>
  <w:style w:type="paragraph" w:customStyle="1" w:styleId="Contenidodelatabla">
    <w:name w:val="Contenido de la tabla"/>
    <w:basedOn w:val="Normal"/>
    <w:rsid w:val="001C474E"/>
    <w:pPr>
      <w:widowControl w:val="0"/>
      <w:suppressLineNumbers/>
      <w:spacing w:after="0" w:line="240" w:lineRule="auto"/>
      <w:ind w:leftChars="-1" w:left="-1" w:hangingChars="1" w:hanging="1"/>
      <w:textDirection w:val="btLr"/>
      <w:outlineLvl w:val="0"/>
    </w:pPr>
    <w:rPr>
      <w:rFonts w:ascii="Times New Roman" w:eastAsia="DejaVu Sans" w:hAnsi="Times New Roman" w:cs="FreeSans"/>
      <w:position w:val="-1"/>
      <w:sz w:val="24"/>
      <w:szCs w:val="24"/>
      <w:lang w:val="es-ES" w:eastAsia="zh-CN" w:bidi="hi-IN"/>
      <w14:ligatures w14:val="none"/>
    </w:rPr>
  </w:style>
  <w:style w:type="table" w:customStyle="1" w:styleId="TableGrid21">
    <w:name w:val="TableGrid21"/>
    <w:rsid w:val="001C474E"/>
    <w:pPr>
      <w:suppressAutoHyphens/>
      <w:spacing w:line="1" w:lineRule="atLeast"/>
      <w:ind w:leftChars="-1" w:left="-1" w:hangingChars="1" w:hanging="1"/>
      <w:textDirection w:val="btLr"/>
      <w:textAlignment w:val="top"/>
      <w:outlineLvl w:val="0"/>
    </w:pPr>
    <w:rPr>
      <w:rFonts w:ascii="Calibri" w:eastAsia="Calibri" w:hAnsi="Calibri" w:cs="Calibri"/>
      <w:kern w:val="0"/>
      <w:position w:val="-1"/>
      <w:lang w:eastAsia="es-CR"/>
      <w14:ligatures w14:val="none"/>
    </w:rPr>
    <w:tblPr>
      <w:tblCellMar>
        <w:top w:w="0" w:type="dxa"/>
        <w:left w:w="0" w:type="dxa"/>
        <w:bottom w:w="0" w:type="dxa"/>
        <w:right w:w="0" w:type="dxa"/>
      </w:tblCellMar>
    </w:tblPr>
  </w:style>
  <w:style w:type="paragraph" w:styleId="Textonotapie">
    <w:name w:val="footnote text"/>
    <w:basedOn w:val="Normal"/>
    <w:link w:val="TextonotapieCar"/>
    <w:qFormat/>
    <w:rsid w:val="001C474E"/>
    <w:pPr>
      <w:suppressAutoHyphens/>
      <w:spacing w:after="0" w:line="240" w:lineRule="auto"/>
      <w:ind w:leftChars="-1" w:left="-1" w:hangingChars="1" w:hanging="1"/>
      <w:textDirection w:val="btLr"/>
      <w:outlineLvl w:val="0"/>
    </w:pPr>
    <w:rPr>
      <w:rFonts w:ascii="Times New Roman" w:eastAsia="Times New Roman" w:hAnsi="Times New Roman" w:cs="Calibri"/>
      <w:kern w:val="0"/>
      <w:position w:val="-1"/>
      <w:sz w:val="20"/>
      <w:szCs w:val="20"/>
      <w:lang w:val="es-ES" w:eastAsia="es-CR"/>
      <w14:ligatures w14:val="none"/>
    </w:rPr>
  </w:style>
  <w:style w:type="character" w:customStyle="1" w:styleId="TextonotapieCar">
    <w:name w:val="Texto nota pie Car"/>
    <w:basedOn w:val="Fuentedeprrafopredeter"/>
    <w:link w:val="Textonotapie"/>
    <w:rsid w:val="001C474E"/>
    <w:rPr>
      <w:rFonts w:ascii="Times New Roman" w:eastAsia="Times New Roman" w:hAnsi="Times New Roman" w:cs="Calibri"/>
      <w:kern w:val="0"/>
      <w:position w:val="-1"/>
      <w:sz w:val="20"/>
      <w:szCs w:val="20"/>
      <w:lang w:val="es-ES" w:eastAsia="es-CR"/>
      <w14:ligatures w14:val="none"/>
    </w:rPr>
  </w:style>
  <w:style w:type="character" w:styleId="Refdenotaalpie">
    <w:name w:val="footnote reference"/>
    <w:qFormat/>
    <w:rsid w:val="001C474E"/>
    <w:rPr>
      <w:w w:val="100"/>
      <w:position w:val="-1"/>
      <w:effect w:val="none"/>
      <w:vertAlign w:val="superscript"/>
      <w:cs w:val="0"/>
      <w:em w:val="none"/>
    </w:rPr>
  </w:style>
  <w:style w:type="character" w:customStyle="1" w:styleId="normaltextrun">
    <w:name w:val="normaltextrun"/>
    <w:rsid w:val="001C474E"/>
    <w:rPr>
      <w:w w:val="100"/>
      <w:position w:val="-1"/>
      <w:effect w:val="none"/>
      <w:vertAlign w:val="baseline"/>
      <w:cs w:val="0"/>
      <w:em w:val="none"/>
    </w:rPr>
  </w:style>
  <w:style w:type="character" w:customStyle="1" w:styleId="eop">
    <w:name w:val="eop"/>
    <w:rsid w:val="001C474E"/>
    <w:rPr>
      <w:w w:val="100"/>
      <w:position w:val="-1"/>
      <w:effect w:val="none"/>
      <w:vertAlign w:val="baseline"/>
      <w:cs w:val="0"/>
      <w:em w:val="none"/>
    </w:rPr>
  </w:style>
  <w:style w:type="numbering" w:customStyle="1" w:styleId="Sinlista111">
    <w:name w:val="Sin lista111"/>
    <w:next w:val="Sinlista"/>
    <w:uiPriority w:val="99"/>
    <w:qFormat/>
    <w:rsid w:val="001C474E"/>
  </w:style>
  <w:style w:type="paragraph" w:styleId="TDC1">
    <w:name w:val="toc 1"/>
    <w:uiPriority w:val="39"/>
    <w:rsid w:val="001C474E"/>
    <w:pPr>
      <w:suppressAutoHyphens/>
      <w:spacing w:after="77"/>
      <w:ind w:leftChars="-1" w:left="25" w:right="192" w:hangingChars="1" w:hanging="10"/>
      <w:textDirection w:val="btLr"/>
      <w:textAlignment w:val="top"/>
      <w:outlineLvl w:val="0"/>
    </w:pPr>
    <w:rPr>
      <w:rFonts w:ascii="Calibri" w:eastAsia="Calibri" w:hAnsi="Calibri" w:cs="Calibri"/>
      <w:color w:val="000000"/>
      <w:kern w:val="0"/>
      <w:position w:val="-1"/>
      <w:sz w:val="24"/>
      <w:lang w:eastAsia="es-CR"/>
      <w14:ligatures w14:val="none"/>
    </w:rPr>
  </w:style>
  <w:style w:type="paragraph" w:styleId="TDC2">
    <w:name w:val="toc 2"/>
    <w:uiPriority w:val="39"/>
    <w:rsid w:val="001C474E"/>
    <w:pPr>
      <w:suppressAutoHyphens/>
      <w:spacing w:after="78"/>
      <w:ind w:leftChars="-1" w:left="240" w:right="15" w:hangingChars="1" w:hanging="1"/>
      <w:jc w:val="right"/>
      <w:textDirection w:val="btLr"/>
      <w:textAlignment w:val="top"/>
      <w:outlineLvl w:val="0"/>
    </w:pPr>
    <w:rPr>
      <w:rFonts w:ascii="Calibri" w:eastAsia="Calibri" w:hAnsi="Calibri" w:cs="Calibri"/>
      <w:i/>
      <w:color w:val="000000"/>
      <w:kern w:val="0"/>
      <w:position w:val="-1"/>
      <w:sz w:val="24"/>
      <w:lang w:eastAsia="es-CR"/>
      <w14:ligatures w14:val="none"/>
    </w:rPr>
  </w:style>
  <w:style w:type="paragraph" w:styleId="TDC3">
    <w:name w:val="toc 3"/>
    <w:rsid w:val="001C474E"/>
    <w:pPr>
      <w:suppressAutoHyphens/>
      <w:spacing w:after="77"/>
      <w:ind w:leftChars="-1" w:left="505" w:right="192" w:hangingChars="1" w:hanging="10"/>
      <w:textDirection w:val="btLr"/>
      <w:textAlignment w:val="top"/>
      <w:outlineLvl w:val="0"/>
    </w:pPr>
    <w:rPr>
      <w:rFonts w:ascii="Calibri" w:eastAsia="Calibri" w:hAnsi="Calibri" w:cs="Calibri"/>
      <w:color w:val="000000"/>
      <w:kern w:val="0"/>
      <w:position w:val="-1"/>
      <w:sz w:val="24"/>
      <w:lang w:eastAsia="es-CR"/>
      <w14:ligatures w14:val="none"/>
    </w:rPr>
  </w:style>
  <w:style w:type="table" w:customStyle="1" w:styleId="TableGrid111">
    <w:name w:val="TableGrid111"/>
    <w:rsid w:val="001C474E"/>
    <w:pPr>
      <w:suppressAutoHyphens/>
      <w:spacing w:line="1" w:lineRule="atLeast"/>
      <w:ind w:leftChars="-1" w:left="-1" w:hangingChars="1" w:hanging="1"/>
      <w:textDirection w:val="btLr"/>
      <w:textAlignment w:val="top"/>
      <w:outlineLvl w:val="0"/>
    </w:pPr>
    <w:rPr>
      <w:rFonts w:ascii="Calibri" w:eastAsia="Calibri" w:hAnsi="Calibri" w:cs="Calibri"/>
      <w:kern w:val="0"/>
      <w:position w:val="-1"/>
      <w:lang w:eastAsia="es-CR"/>
      <w14:ligatures w14:val="none"/>
    </w:rPr>
    <w:tblPr>
      <w:tblCellMar>
        <w:top w:w="0" w:type="dxa"/>
        <w:left w:w="0" w:type="dxa"/>
        <w:bottom w:w="0" w:type="dxa"/>
        <w:right w:w="0" w:type="dxa"/>
      </w:tblCellMar>
    </w:tblPr>
  </w:style>
  <w:style w:type="table" w:customStyle="1" w:styleId="TableGrid31">
    <w:name w:val="TableGrid31"/>
    <w:rsid w:val="001C474E"/>
    <w:pPr>
      <w:suppressAutoHyphens/>
      <w:spacing w:line="1" w:lineRule="atLeast"/>
      <w:ind w:leftChars="-1" w:left="-1" w:hangingChars="1" w:hanging="1"/>
      <w:textDirection w:val="btLr"/>
      <w:textAlignment w:val="top"/>
      <w:outlineLvl w:val="0"/>
    </w:pPr>
    <w:rPr>
      <w:rFonts w:ascii="Calibri" w:eastAsia="Calibri" w:hAnsi="Calibri" w:cs="Calibri"/>
      <w:kern w:val="0"/>
      <w:position w:val="-1"/>
      <w:lang w:eastAsia="es-CR"/>
      <w14:ligatures w14:val="none"/>
    </w:rPr>
    <w:tblPr>
      <w:tblCellMar>
        <w:top w:w="0" w:type="dxa"/>
        <w:left w:w="0" w:type="dxa"/>
        <w:bottom w:w="0" w:type="dxa"/>
        <w:right w:w="0" w:type="dxa"/>
      </w:tblCellMar>
    </w:tblPr>
  </w:style>
  <w:style w:type="numbering" w:customStyle="1" w:styleId="Sinlista211">
    <w:name w:val="Sin lista211"/>
    <w:next w:val="Sinlista"/>
    <w:uiPriority w:val="99"/>
    <w:qFormat/>
    <w:rsid w:val="001C474E"/>
  </w:style>
  <w:style w:type="table" w:customStyle="1" w:styleId="TableGrid41">
    <w:name w:val="TableGrid41"/>
    <w:rsid w:val="001C474E"/>
    <w:pPr>
      <w:suppressAutoHyphens/>
      <w:spacing w:line="1" w:lineRule="atLeast"/>
      <w:ind w:leftChars="-1" w:left="-1" w:hangingChars="1" w:hanging="1"/>
      <w:textDirection w:val="btLr"/>
      <w:textAlignment w:val="top"/>
      <w:outlineLvl w:val="0"/>
    </w:pPr>
    <w:rPr>
      <w:rFonts w:ascii="Calibri" w:eastAsia="Calibri" w:hAnsi="Calibri" w:cs="Calibri"/>
      <w:kern w:val="0"/>
      <w:position w:val="-1"/>
      <w:lang w:eastAsia="es-CR"/>
      <w14:ligatures w14:val="none"/>
    </w:rPr>
    <w:tblPr>
      <w:tblCellMar>
        <w:top w:w="0" w:type="dxa"/>
        <w:left w:w="0" w:type="dxa"/>
        <w:bottom w:w="0" w:type="dxa"/>
        <w:right w:w="0" w:type="dxa"/>
      </w:tblCellMar>
    </w:tblPr>
  </w:style>
  <w:style w:type="table" w:customStyle="1" w:styleId="TableGrid6">
    <w:name w:val="TableGrid6"/>
    <w:rsid w:val="001C474E"/>
    <w:pPr>
      <w:spacing w:after="0" w:line="240" w:lineRule="auto"/>
    </w:pPr>
    <w:rPr>
      <w:rFonts w:ascii="Aptos" w:eastAsia="Times New Roman" w:hAnsi="Aptos" w:cs="Times New Roman"/>
      <w:sz w:val="24"/>
      <w:szCs w:val="24"/>
      <w:lang w:eastAsia="es-CR"/>
      <w14:ligatures w14:val="none"/>
    </w:rPr>
    <w:tblPr>
      <w:tblCellMar>
        <w:top w:w="0" w:type="dxa"/>
        <w:left w:w="0" w:type="dxa"/>
        <w:bottom w:w="0" w:type="dxa"/>
        <w:right w:w="0" w:type="dxa"/>
      </w:tblCellMar>
    </w:tblPr>
  </w:style>
  <w:style w:type="numbering" w:customStyle="1" w:styleId="WWNum3">
    <w:name w:val="WWNum3"/>
    <w:basedOn w:val="Sinlista"/>
    <w:rsid w:val="001C474E"/>
    <w:pPr>
      <w:numPr>
        <w:numId w:val="7"/>
      </w:numPr>
    </w:pPr>
  </w:style>
  <w:style w:type="numbering" w:customStyle="1" w:styleId="WWNum1">
    <w:name w:val="WWNum1"/>
    <w:basedOn w:val="Sinlista"/>
    <w:rsid w:val="001C474E"/>
    <w:pPr>
      <w:numPr>
        <w:numId w:val="8"/>
      </w:numPr>
    </w:pPr>
  </w:style>
  <w:style w:type="numbering" w:customStyle="1" w:styleId="WWNum31">
    <w:name w:val="WWNum31"/>
    <w:basedOn w:val="Sinlista"/>
    <w:rsid w:val="001C474E"/>
    <w:pPr>
      <w:numPr>
        <w:numId w:val="1"/>
      </w:numPr>
    </w:pPr>
  </w:style>
  <w:style w:type="numbering" w:customStyle="1" w:styleId="WWNum11">
    <w:name w:val="WWNum11"/>
    <w:basedOn w:val="Sinlista"/>
    <w:rsid w:val="001C474E"/>
    <w:pPr>
      <w:numPr>
        <w:numId w:val="2"/>
      </w:numPr>
    </w:pPr>
  </w:style>
  <w:style w:type="numbering" w:customStyle="1" w:styleId="Sinlista6">
    <w:name w:val="Sin lista6"/>
    <w:next w:val="Sinlista"/>
    <w:uiPriority w:val="99"/>
    <w:semiHidden/>
    <w:unhideWhenUsed/>
    <w:rsid w:val="001C474E"/>
  </w:style>
  <w:style w:type="table" w:customStyle="1" w:styleId="TableNormal0">
    <w:name w:val="TableNormal"/>
    <w:rsid w:val="001C474E"/>
    <w:pPr>
      <w:spacing w:after="0" w:line="240" w:lineRule="auto"/>
    </w:pPr>
    <w:rPr>
      <w:rFonts w:ascii="Cambria" w:eastAsia="Cambria" w:hAnsi="Cambria" w:cs="Cambria"/>
      <w:kern w:val="0"/>
      <w:sz w:val="24"/>
      <w:szCs w:val="24"/>
      <w:lang w:val="es-ES" w:eastAsia="es-CR"/>
      <w14:ligatures w14:val="none"/>
    </w:rPr>
    <w:tblPr>
      <w:tblCellMar>
        <w:top w:w="0" w:type="dxa"/>
        <w:left w:w="0" w:type="dxa"/>
        <w:bottom w:w="0" w:type="dxa"/>
        <w:right w:w="0" w:type="dxa"/>
      </w:tblCellMar>
    </w:tblPr>
  </w:style>
  <w:style w:type="table" w:customStyle="1" w:styleId="TableNormal10">
    <w:name w:val="TableNormal1"/>
    <w:rsid w:val="001C474E"/>
    <w:pPr>
      <w:spacing w:after="0" w:line="240" w:lineRule="auto"/>
    </w:pPr>
    <w:rPr>
      <w:rFonts w:ascii="Cambria" w:eastAsia="Cambria" w:hAnsi="Cambria" w:cs="Cambria"/>
      <w:kern w:val="0"/>
      <w:sz w:val="24"/>
      <w:szCs w:val="24"/>
      <w:lang w:val="es-ES" w:eastAsia="es-CR"/>
      <w14:ligatures w14:val="none"/>
    </w:rPr>
    <w:tblPr>
      <w:tblCellMar>
        <w:top w:w="0" w:type="dxa"/>
        <w:left w:w="0" w:type="dxa"/>
        <w:bottom w:w="0" w:type="dxa"/>
        <w:right w:w="0" w:type="dxa"/>
      </w:tblCellMar>
    </w:tblPr>
  </w:style>
  <w:style w:type="table" w:customStyle="1" w:styleId="TableNormal8">
    <w:name w:val="Table Normal8"/>
    <w:rsid w:val="001C474E"/>
    <w:pPr>
      <w:spacing w:after="0" w:line="240" w:lineRule="auto"/>
    </w:pPr>
    <w:rPr>
      <w:rFonts w:ascii="Cambria" w:eastAsia="Cambria" w:hAnsi="Cambria" w:cs="Cambria"/>
      <w:kern w:val="0"/>
      <w:sz w:val="24"/>
      <w:szCs w:val="24"/>
      <w:lang w:val="es-ES" w:eastAsia="es-CR"/>
      <w14:ligatures w14:val="none"/>
    </w:rPr>
    <w:tblPr>
      <w:tblCellMar>
        <w:top w:w="0" w:type="dxa"/>
        <w:left w:w="0" w:type="dxa"/>
        <w:bottom w:w="0" w:type="dxa"/>
        <w:right w:w="0" w:type="dxa"/>
      </w:tblCellMar>
    </w:tblPr>
  </w:style>
  <w:style w:type="table" w:customStyle="1" w:styleId="TableNormal9">
    <w:name w:val="Table Normal9"/>
    <w:rsid w:val="001C474E"/>
    <w:pPr>
      <w:spacing w:after="0" w:line="240" w:lineRule="auto"/>
    </w:pPr>
    <w:rPr>
      <w:rFonts w:ascii="Cambria" w:eastAsia="Cambria" w:hAnsi="Cambria" w:cs="Cambria"/>
      <w:kern w:val="0"/>
      <w:sz w:val="24"/>
      <w:szCs w:val="24"/>
      <w:lang w:val="es-ES" w:eastAsia="es-CR"/>
      <w14:ligatures w14:val="none"/>
    </w:rPr>
    <w:tblPr>
      <w:tblCellMar>
        <w:top w:w="0" w:type="dxa"/>
        <w:left w:w="0" w:type="dxa"/>
        <w:bottom w:w="0" w:type="dxa"/>
        <w:right w:w="0" w:type="dxa"/>
      </w:tblCellMar>
    </w:tblPr>
  </w:style>
  <w:style w:type="numbering" w:customStyle="1" w:styleId="Sinlista7">
    <w:name w:val="Sin lista7"/>
    <w:next w:val="Sinlista"/>
    <w:uiPriority w:val="99"/>
    <w:semiHidden/>
    <w:unhideWhenUsed/>
    <w:rsid w:val="001C474E"/>
  </w:style>
  <w:style w:type="table" w:customStyle="1" w:styleId="TableNormal20">
    <w:name w:val="TableNormal2"/>
    <w:rsid w:val="001C474E"/>
    <w:pPr>
      <w:spacing w:after="0" w:line="240" w:lineRule="auto"/>
    </w:pPr>
    <w:rPr>
      <w:rFonts w:ascii="Cambria" w:eastAsia="Cambria" w:hAnsi="Cambria" w:cs="Cambria"/>
      <w:kern w:val="0"/>
      <w:sz w:val="24"/>
      <w:szCs w:val="24"/>
      <w:lang w:val="es" w:eastAsia="es-CR"/>
      <w14:ligatures w14:val="none"/>
    </w:rPr>
    <w:tblPr>
      <w:tblCellMar>
        <w:top w:w="0" w:type="dxa"/>
        <w:left w:w="0" w:type="dxa"/>
        <w:bottom w:w="0" w:type="dxa"/>
        <w:right w:w="0" w:type="dxa"/>
      </w:tblCellMar>
    </w:tblPr>
  </w:style>
  <w:style w:type="table" w:customStyle="1" w:styleId="TableNormal30">
    <w:name w:val="TableNormal3"/>
    <w:rsid w:val="001C474E"/>
    <w:pPr>
      <w:spacing w:after="0" w:line="240" w:lineRule="auto"/>
    </w:pPr>
    <w:rPr>
      <w:rFonts w:ascii="Cambria" w:eastAsia="Cambria" w:hAnsi="Cambria" w:cs="Cambria"/>
      <w:kern w:val="0"/>
      <w:sz w:val="24"/>
      <w:szCs w:val="24"/>
      <w:lang w:val="es" w:eastAsia="es-CR"/>
      <w14:ligatures w14:val="none"/>
    </w:rPr>
    <w:tblPr>
      <w:tblCellMar>
        <w:top w:w="0" w:type="dxa"/>
        <w:left w:w="0" w:type="dxa"/>
        <w:bottom w:w="0" w:type="dxa"/>
        <w:right w:w="0" w:type="dxa"/>
      </w:tblCellMar>
    </w:tblPr>
  </w:style>
  <w:style w:type="table" w:customStyle="1" w:styleId="TableNormal100">
    <w:name w:val="Table Normal10"/>
    <w:rsid w:val="001C474E"/>
    <w:pPr>
      <w:spacing w:after="0" w:line="240" w:lineRule="auto"/>
    </w:pPr>
    <w:rPr>
      <w:rFonts w:ascii="Cambria" w:eastAsia="Cambria" w:hAnsi="Cambria" w:cs="Cambria"/>
      <w:kern w:val="0"/>
      <w:sz w:val="24"/>
      <w:szCs w:val="24"/>
      <w:lang w:val="es" w:eastAsia="es-CR"/>
      <w14:ligatures w14:val="none"/>
    </w:rPr>
    <w:tblPr>
      <w:tblCellMar>
        <w:top w:w="0" w:type="dxa"/>
        <w:left w:w="0" w:type="dxa"/>
        <w:bottom w:w="0" w:type="dxa"/>
        <w:right w:w="0" w:type="dxa"/>
      </w:tblCellMar>
    </w:tblPr>
  </w:style>
  <w:style w:type="character" w:customStyle="1" w:styleId="Mencinsinresolver1">
    <w:name w:val="Mención sin resolver1"/>
    <w:unhideWhenUsed/>
    <w:rsid w:val="001C474E"/>
    <w:rPr>
      <w:color w:val="605E5C"/>
      <w:shd w:val="clear" w:color="auto" w:fill="E1DFDD"/>
    </w:rPr>
  </w:style>
  <w:style w:type="numbering" w:customStyle="1" w:styleId="LFO111">
    <w:name w:val="LFO111"/>
    <w:basedOn w:val="Sinlista"/>
    <w:rsid w:val="001C474E"/>
    <w:pPr>
      <w:numPr>
        <w:numId w:val="9"/>
      </w:numPr>
    </w:pPr>
  </w:style>
  <w:style w:type="paragraph" w:customStyle="1" w:styleId="Sinespaciado31">
    <w:name w:val="Sin espaciado31"/>
    <w:rsid w:val="001C474E"/>
    <w:pPr>
      <w:suppressAutoHyphens/>
      <w:autoSpaceDN w:val="0"/>
      <w:spacing w:after="0" w:line="240" w:lineRule="auto"/>
    </w:pPr>
    <w:rPr>
      <w:rFonts w:ascii="Times New Roman" w:eastAsia="Arial" w:hAnsi="Times New Roman" w:cs="Times New Roman"/>
      <w:kern w:val="3"/>
      <w:sz w:val="24"/>
      <w:szCs w:val="24"/>
      <w:lang w:val="es-ES" w:eastAsia="zh-CN"/>
      <w14:ligatures w14:val="none"/>
    </w:rPr>
  </w:style>
  <w:style w:type="paragraph" w:customStyle="1" w:styleId="Sinespaciado37">
    <w:name w:val="Sin espaciado37"/>
    <w:rsid w:val="001C474E"/>
    <w:pPr>
      <w:suppressAutoHyphens/>
      <w:autoSpaceDN w:val="0"/>
      <w:spacing w:after="0" w:line="240" w:lineRule="auto"/>
    </w:pPr>
    <w:rPr>
      <w:rFonts w:ascii="Times New Roman" w:eastAsia="Arial" w:hAnsi="Times New Roman" w:cs="Times New Roman"/>
      <w:kern w:val="3"/>
      <w:sz w:val="24"/>
      <w:szCs w:val="24"/>
      <w:lang w:val="es-ES" w:eastAsia="zh-CN"/>
      <w14:ligatures w14:val="none"/>
    </w:rPr>
  </w:style>
  <w:style w:type="paragraph" w:customStyle="1" w:styleId="msonormal0">
    <w:name w:val="msonormal"/>
    <w:basedOn w:val="Normal"/>
    <w:rsid w:val="001C474E"/>
    <w:pPr>
      <w:spacing w:before="100" w:beforeAutospacing="1" w:after="100" w:afterAutospacing="1" w:line="240" w:lineRule="auto"/>
    </w:pPr>
    <w:rPr>
      <w:rFonts w:ascii="Times New Roman" w:eastAsia="Times New Roman" w:hAnsi="Times New Roman" w:cs="Times New Roman"/>
      <w:kern w:val="0"/>
      <w:sz w:val="24"/>
      <w:szCs w:val="24"/>
      <w:lang w:eastAsia="es-CR"/>
      <w14:ligatures w14:val="none"/>
    </w:rPr>
  </w:style>
  <w:style w:type="paragraph" w:customStyle="1" w:styleId="xl63">
    <w:name w:val="xl63"/>
    <w:basedOn w:val="Normal"/>
    <w:rsid w:val="001C474E"/>
    <w:pPr>
      <w:spacing w:before="100" w:beforeAutospacing="1" w:after="100" w:afterAutospacing="1" w:line="240" w:lineRule="auto"/>
    </w:pPr>
    <w:rPr>
      <w:rFonts w:ascii="Arial" w:eastAsia="Times New Roman" w:hAnsi="Arial" w:cs="Arial"/>
      <w:kern w:val="0"/>
      <w:sz w:val="12"/>
      <w:szCs w:val="12"/>
      <w:lang w:eastAsia="es-CR"/>
      <w14:ligatures w14:val="none"/>
    </w:rPr>
  </w:style>
  <w:style w:type="paragraph" w:customStyle="1" w:styleId="xl64">
    <w:name w:val="xl64"/>
    <w:basedOn w:val="Normal"/>
    <w:rsid w:val="001C474E"/>
    <w:pPr>
      <w:spacing w:before="100" w:beforeAutospacing="1" w:after="100" w:afterAutospacing="1" w:line="240" w:lineRule="auto"/>
    </w:pPr>
    <w:rPr>
      <w:rFonts w:ascii="Arial" w:eastAsia="Times New Roman" w:hAnsi="Arial" w:cs="Arial"/>
      <w:kern w:val="0"/>
      <w:sz w:val="10"/>
      <w:szCs w:val="10"/>
      <w:lang w:eastAsia="es-CR"/>
      <w14:ligatures w14:val="none"/>
    </w:rPr>
  </w:style>
  <w:style w:type="paragraph" w:customStyle="1" w:styleId="xl65">
    <w:name w:val="xl65"/>
    <w:basedOn w:val="Normal"/>
    <w:rsid w:val="001C474E"/>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color w:val="000000"/>
      <w:kern w:val="0"/>
      <w:sz w:val="12"/>
      <w:szCs w:val="12"/>
      <w:lang w:eastAsia="es-CR"/>
      <w14:ligatures w14:val="none"/>
    </w:rPr>
  </w:style>
  <w:style w:type="paragraph" w:customStyle="1" w:styleId="xl66">
    <w:name w:val="xl66"/>
    <w:basedOn w:val="Normal"/>
    <w:rsid w:val="001C474E"/>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Arial" w:eastAsia="Times New Roman" w:hAnsi="Arial" w:cs="Arial"/>
      <w:color w:val="000000"/>
      <w:kern w:val="0"/>
      <w:sz w:val="12"/>
      <w:szCs w:val="12"/>
      <w:lang w:eastAsia="es-CR"/>
      <w14:ligatures w14:val="none"/>
    </w:rPr>
  </w:style>
  <w:style w:type="paragraph" w:customStyle="1" w:styleId="xl67">
    <w:name w:val="xl67"/>
    <w:basedOn w:val="Normal"/>
    <w:rsid w:val="001C474E"/>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color w:val="000000"/>
      <w:kern w:val="0"/>
      <w:sz w:val="10"/>
      <w:szCs w:val="10"/>
      <w:lang w:eastAsia="es-CR"/>
      <w14:ligatures w14:val="none"/>
    </w:rPr>
  </w:style>
  <w:style w:type="paragraph" w:customStyle="1" w:styleId="xl68">
    <w:name w:val="xl68"/>
    <w:basedOn w:val="Normal"/>
    <w:rsid w:val="001C474E"/>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b/>
      <w:bCs/>
      <w:color w:val="000000"/>
      <w:kern w:val="0"/>
      <w:sz w:val="10"/>
      <w:szCs w:val="10"/>
      <w:lang w:eastAsia="es-CR"/>
      <w14:ligatures w14:val="none"/>
    </w:rPr>
  </w:style>
  <w:style w:type="paragraph" w:customStyle="1" w:styleId="xl69">
    <w:name w:val="xl69"/>
    <w:basedOn w:val="Normal"/>
    <w:rsid w:val="001C474E"/>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Arial" w:eastAsia="Times New Roman" w:hAnsi="Arial" w:cs="Arial"/>
      <w:b/>
      <w:bCs/>
      <w:color w:val="000000"/>
      <w:kern w:val="0"/>
      <w:sz w:val="12"/>
      <w:szCs w:val="12"/>
      <w:lang w:eastAsia="es-CR"/>
      <w14:ligatures w14:val="none"/>
    </w:rPr>
  </w:style>
  <w:style w:type="paragraph" w:customStyle="1" w:styleId="xl70">
    <w:name w:val="xl70"/>
    <w:basedOn w:val="Normal"/>
    <w:rsid w:val="001C474E"/>
    <w:pPr>
      <w:pBdr>
        <w:top w:val="single" w:sz="4" w:space="0" w:color="auto"/>
        <w:left w:val="single" w:sz="4" w:space="0" w:color="auto"/>
        <w:bottom w:val="single" w:sz="4" w:space="0" w:color="auto"/>
      </w:pBdr>
      <w:spacing w:before="100" w:beforeAutospacing="1" w:after="100" w:afterAutospacing="1" w:line="240" w:lineRule="auto"/>
      <w:jc w:val="center"/>
      <w:textAlignment w:val="center"/>
    </w:pPr>
    <w:rPr>
      <w:rFonts w:ascii="Arial" w:eastAsia="Times New Roman" w:hAnsi="Arial" w:cs="Arial"/>
      <w:b/>
      <w:bCs/>
      <w:color w:val="000000"/>
      <w:kern w:val="0"/>
      <w:sz w:val="12"/>
      <w:szCs w:val="12"/>
      <w:lang w:eastAsia="es-CR"/>
      <w14:ligatures w14:val="none"/>
    </w:rPr>
  </w:style>
  <w:style w:type="paragraph" w:customStyle="1" w:styleId="xl71">
    <w:name w:val="xl71"/>
    <w:basedOn w:val="Normal"/>
    <w:rsid w:val="001C474E"/>
    <w:pPr>
      <w:pBdr>
        <w:top w:val="single" w:sz="4" w:space="0" w:color="auto"/>
        <w:bottom w:val="single" w:sz="4" w:space="0" w:color="auto"/>
      </w:pBdr>
      <w:spacing w:before="100" w:beforeAutospacing="1" w:after="100" w:afterAutospacing="1" w:line="240" w:lineRule="auto"/>
      <w:jc w:val="center"/>
      <w:textAlignment w:val="center"/>
    </w:pPr>
    <w:rPr>
      <w:rFonts w:ascii="Arial" w:eastAsia="Times New Roman" w:hAnsi="Arial" w:cs="Arial"/>
      <w:b/>
      <w:bCs/>
      <w:color w:val="000000"/>
      <w:kern w:val="0"/>
      <w:sz w:val="12"/>
      <w:szCs w:val="12"/>
      <w:lang w:eastAsia="es-CR"/>
      <w14:ligatures w14:val="none"/>
    </w:rPr>
  </w:style>
  <w:style w:type="paragraph" w:customStyle="1" w:styleId="xl72">
    <w:name w:val="xl72"/>
    <w:basedOn w:val="Normal"/>
    <w:rsid w:val="001C474E"/>
    <w:pPr>
      <w:pBdr>
        <w:top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b/>
      <w:bCs/>
      <w:color w:val="000000"/>
      <w:kern w:val="0"/>
      <w:sz w:val="12"/>
      <w:szCs w:val="12"/>
      <w:lang w:eastAsia="es-CR"/>
      <w14:ligatures w14:val="none"/>
    </w:rPr>
  </w:style>
  <w:style w:type="paragraph" w:customStyle="1" w:styleId="xl73">
    <w:name w:val="xl73"/>
    <w:basedOn w:val="Normal"/>
    <w:rsid w:val="001C474E"/>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b/>
      <w:bCs/>
      <w:color w:val="000000"/>
      <w:kern w:val="0"/>
      <w:sz w:val="12"/>
      <w:szCs w:val="12"/>
      <w:lang w:eastAsia="es-CR"/>
      <w14:ligatures w14:val="none"/>
    </w:rPr>
  </w:style>
  <w:style w:type="paragraph" w:customStyle="1" w:styleId="xl74">
    <w:name w:val="xl74"/>
    <w:basedOn w:val="Normal"/>
    <w:rsid w:val="001C474E"/>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b/>
      <w:bCs/>
      <w:color w:val="000000"/>
      <w:kern w:val="0"/>
      <w:sz w:val="14"/>
      <w:szCs w:val="14"/>
      <w:lang w:eastAsia="es-CR"/>
      <w14:ligatures w14:val="none"/>
    </w:rPr>
  </w:style>
  <w:style w:type="paragraph" w:customStyle="1" w:styleId="xl75">
    <w:name w:val="xl75"/>
    <w:basedOn w:val="Normal"/>
    <w:rsid w:val="001C474E"/>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b/>
      <w:bCs/>
      <w:color w:val="000000"/>
      <w:kern w:val="0"/>
      <w:sz w:val="14"/>
      <w:szCs w:val="14"/>
      <w:lang w:eastAsia="es-CR"/>
      <w14:ligatures w14:val="none"/>
    </w:rPr>
  </w:style>
  <w:style w:type="numbering" w:customStyle="1" w:styleId="WWOutlineListStyle">
    <w:name w:val="WW_OutlineListStyle"/>
    <w:basedOn w:val="Sinlista"/>
    <w:rsid w:val="001C474E"/>
    <w:pPr>
      <w:numPr>
        <w:numId w:val="10"/>
      </w:numPr>
    </w:pPr>
  </w:style>
  <w:style w:type="numbering" w:customStyle="1" w:styleId="LFO142">
    <w:name w:val="LFO142"/>
    <w:basedOn w:val="Sinlista"/>
    <w:rsid w:val="001C474E"/>
    <w:pPr>
      <w:numPr>
        <w:numId w:val="11"/>
      </w:numPr>
    </w:pPr>
  </w:style>
  <w:style w:type="numbering" w:customStyle="1" w:styleId="LFO143">
    <w:name w:val="LFO143"/>
    <w:basedOn w:val="Sinlista"/>
    <w:rsid w:val="001C474E"/>
    <w:pPr>
      <w:numPr>
        <w:numId w:val="12"/>
      </w:numPr>
    </w:pPr>
  </w:style>
  <w:style w:type="numbering" w:customStyle="1" w:styleId="LFO144">
    <w:name w:val="LFO144"/>
    <w:basedOn w:val="Sinlista"/>
    <w:rsid w:val="001C474E"/>
    <w:pPr>
      <w:numPr>
        <w:numId w:val="13"/>
      </w:numPr>
    </w:pPr>
  </w:style>
  <w:style w:type="character" w:customStyle="1" w:styleId="Estilo2Car">
    <w:name w:val="Estilo2 Car"/>
    <w:link w:val="Estilo2"/>
    <w:rsid w:val="001C474E"/>
    <w:rPr>
      <w:rFonts w:ascii="Arial" w:eastAsia="Arial" w:hAnsi="Arial" w:cs="Arial"/>
      <w:b/>
      <w:kern w:val="0"/>
      <w:sz w:val="24"/>
      <w14:ligatures w14:val="none"/>
    </w:rPr>
  </w:style>
  <w:style w:type="paragraph" w:customStyle="1" w:styleId="Estilo3">
    <w:name w:val="Estilo3"/>
    <w:basedOn w:val="Ttulo1"/>
    <w:qFormat/>
    <w:rsid w:val="001C474E"/>
    <w:pPr>
      <w:spacing w:before="400" w:after="40" w:line="360" w:lineRule="auto"/>
      <w:jc w:val="both"/>
    </w:pPr>
    <w:rPr>
      <w:rFonts w:ascii="Arial" w:eastAsia="Arial" w:hAnsi="Arial" w:cs="Times New Roman"/>
      <w:color w:val="auto"/>
      <w:kern w:val="0"/>
      <w:sz w:val="24"/>
      <w:szCs w:val="36"/>
      <w14:ligatures w14:val="none"/>
    </w:rPr>
  </w:style>
  <w:style w:type="paragraph" w:customStyle="1" w:styleId="Estilo4">
    <w:name w:val="Estilo4"/>
    <w:basedOn w:val="Ttulo2"/>
    <w:qFormat/>
    <w:rsid w:val="001C474E"/>
    <w:pPr>
      <w:spacing w:before="40" w:after="0" w:line="360" w:lineRule="auto"/>
      <w:jc w:val="both"/>
    </w:pPr>
    <w:rPr>
      <w:rFonts w:ascii="Arial" w:eastAsia="Arial" w:hAnsi="Arial" w:cs="Times New Roman"/>
      <w:color w:val="auto"/>
      <w:kern w:val="0"/>
      <w:sz w:val="24"/>
      <w14:ligatures w14:val="none"/>
    </w:rPr>
  </w:style>
  <w:style w:type="paragraph" w:customStyle="1" w:styleId="titulo3">
    <w:name w:val="titulo 3"/>
    <w:basedOn w:val="Normal"/>
    <w:link w:val="titulo3Car"/>
    <w:qFormat/>
    <w:rsid w:val="001C474E"/>
    <w:pPr>
      <w:spacing w:after="0" w:line="360" w:lineRule="auto"/>
      <w:ind w:hanging="2"/>
      <w:jc w:val="both"/>
    </w:pPr>
    <w:rPr>
      <w:rFonts w:ascii="Arial" w:eastAsia="Arial" w:hAnsi="Arial" w:cs="Arial"/>
      <w:kern w:val="0"/>
      <w:sz w:val="24"/>
      <w:szCs w:val="24"/>
      <w14:ligatures w14:val="none"/>
    </w:rPr>
  </w:style>
  <w:style w:type="character" w:customStyle="1" w:styleId="titulo3Car">
    <w:name w:val="titulo 3 Car"/>
    <w:link w:val="titulo3"/>
    <w:rsid w:val="001C474E"/>
    <w:rPr>
      <w:rFonts w:ascii="Arial" w:eastAsia="Arial" w:hAnsi="Arial" w:cs="Arial"/>
      <w:kern w:val="0"/>
      <w:sz w:val="24"/>
      <w:szCs w:val="24"/>
      <w14:ligatures w14:val="none"/>
    </w:rPr>
  </w:style>
  <w:style w:type="paragraph" w:customStyle="1" w:styleId="Estilo6">
    <w:name w:val="Estilo6"/>
    <w:basedOn w:val="Ttulo3"/>
    <w:link w:val="Estilo6Car"/>
    <w:qFormat/>
    <w:rsid w:val="001C474E"/>
    <w:pPr>
      <w:spacing w:before="40" w:after="0" w:line="360" w:lineRule="auto"/>
      <w:ind w:hanging="2"/>
      <w:jc w:val="both"/>
    </w:pPr>
    <w:rPr>
      <w:rFonts w:ascii="Arial" w:eastAsia="Arial" w:hAnsi="Arial" w:cs="Arial"/>
      <w:color w:val="1F3763"/>
      <w:kern w:val="0"/>
      <w:sz w:val="24"/>
      <w:szCs w:val="24"/>
      <w14:ligatures w14:val="none"/>
    </w:rPr>
  </w:style>
  <w:style w:type="character" w:customStyle="1" w:styleId="Estilo6Car">
    <w:name w:val="Estilo6 Car"/>
    <w:link w:val="Estilo6"/>
    <w:rsid w:val="001C474E"/>
    <w:rPr>
      <w:rFonts w:ascii="Arial" w:eastAsia="Arial" w:hAnsi="Arial" w:cs="Arial"/>
      <w:color w:val="1F3763"/>
      <w:kern w:val="0"/>
      <w:sz w:val="24"/>
      <w:szCs w:val="24"/>
      <w14:ligatures w14:val="none"/>
    </w:rPr>
  </w:style>
  <w:style w:type="paragraph" w:customStyle="1" w:styleId="Estilonormal">
    <w:name w:val="Estilo normal"/>
    <w:basedOn w:val="Normal"/>
    <w:link w:val="EstilonormalCar"/>
    <w:qFormat/>
    <w:rsid w:val="001C474E"/>
    <w:pPr>
      <w:pBdr>
        <w:top w:val="nil"/>
        <w:left w:val="nil"/>
        <w:bottom w:val="nil"/>
        <w:right w:val="nil"/>
        <w:between w:val="nil"/>
      </w:pBdr>
      <w:spacing w:after="0" w:line="360" w:lineRule="auto"/>
      <w:ind w:hanging="2"/>
      <w:jc w:val="both"/>
    </w:pPr>
    <w:rPr>
      <w:rFonts w:ascii="Arial" w:eastAsia="Arial" w:hAnsi="Arial" w:cs="Arial"/>
      <w:color w:val="000000"/>
      <w:kern w:val="0"/>
      <w:sz w:val="24"/>
      <w14:ligatures w14:val="none"/>
    </w:rPr>
  </w:style>
  <w:style w:type="character" w:customStyle="1" w:styleId="EstilonormalCar">
    <w:name w:val="Estilo normal Car"/>
    <w:link w:val="Estilonormal"/>
    <w:rsid w:val="001C474E"/>
    <w:rPr>
      <w:rFonts w:ascii="Arial" w:eastAsia="Arial" w:hAnsi="Arial" w:cs="Arial"/>
      <w:color w:val="000000"/>
      <w:kern w:val="0"/>
      <w:sz w:val="24"/>
      <w14:ligatures w14:val="none"/>
    </w:rPr>
  </w:style>
  <w:style w:type="paragraph" w:customStyle="1" w:styleId="Prrafodelista1">
    <w:name w:val="Párrafo de lista1"/>
    <w:basedOn w:val="Normal"/>
    <w:rsid w:val="001C474E"/>
    <w:pPr>
      <w:suppressAutoHyphens/>
      <w:spacing w:after="200" w:line="276" w:lineRule="auto"/>
      <w:ind w:left="720"/>
    </w:pPr>
    <w:rPr>
      <w:rFonts w:ascii="Calibri" w:eastAsia="DejaVu Sans" w:hAnsi="Calibri" w:cs="Times New Roman"/>
      <w:kern w:val="1"/>
      <w:lang w:val="es-ES_tradnl" w:eastAsia="ar-SA"/>
      <w14:ligatures w14:val="none"/>
    </w:rPr>
  </w:style>
  <w:style w:type="paragraph" w:customStyle="1" w:styleId="Standarduser">
    <w:name w:val="Standard (user)"/>
    <w:qFormat/>
    <w:rsid w:val="001C474E"/>
    <w:pPr>
      <w:widowControl w:val="0"/>
      <w:suppressAutoHyphens/>
      <w:spacing w:after="0" w:line="240" w:lineRule="auto"/>
      <w:textAlignment w:val="baseline"/>
    </w:pPr>
    <w:rPr>
      <w:rFonts w:ascii="Liberation Serif;Times New Roma" w:eastAsia="Droid Sans Fallback;Times New R" w:hAnsi="Liberation Serif;Times New Roma" w:cs="FreeSans"/>
      <w:kern w:val="0"/>
      <w:sz w:val="24"/>
      <w:szCs w:val="24"/>
      <w:lang w:eastAsia="zh-CN" w:bidi="hi-IN"/>
      <w14:ligatures w14:val="none"/>
    </w:rPr>
  </w:style>
  <w:style w:type="character" w:customStyle="1" w:styleId="WW8Num160z2">
    <w:name w:val="WW8Num160z2"/>
    <w:rsid w:val="001C474E"/>
  </w:style>
  <w:style w:type="paragraph" w:customStyle="1" w:styleId="WW-Predeterminado">
    <w:name w:val="WW-Predeterminado"/>
    <w:rsid w:val="001C474E"/>
    <w:pPr>
      <w:tabs>
        <w:tab w:val="left" w:pos="708"/>
      </w:tabs>
      <w:suppressAutoHyphens/>
      <w:autoSpaceDN w:val="0"/>
      <w:spacing w:after="200" w:line="276" w:lineRule="auto"/>
      <w:textAlignment w:val="baseline"/>
    </w:pPr>
    <w:rPr>
      <w:rFonts w:ascii="Times New Roman" w:eastAsia="Droid Sans Fallback" w:hAnsi="Times New Roman" w:cs="Lohit Hindi"/>
      <w:kern w:val="0"/>
      <w:sz w:val="24"/>
      <w:szCs w:val="24"/>
      <w:lang w:eastAsia="zh-CN" w:bidi="hi-IN"/>
      <w14:ligatures w14:val="none"/>
    </w:rPr>
  </w:style>
  <w:style w:type="paragraph" w:customStyle="1" w:styleId="Estilo">
    <w:name w:val="Estilo"/>
    <w:rsid w:val="001C474E"/>
    <w:pPr>
      <w:widowControl w:val="0"/>
      <w:suppressAutoHyphens/>
      <w:autoSpaceDE w:val="0"/>
      <w:autoSpaceDN w:val="0"/>
      <w:spacing w:after="0" w:line="240" w:lineRule="auto"/>
      <w:textAlignment w:val="baseline"/>
    </w:pPr>
    <w:rPr>
      <w:rFonts w:ascii="Times New Roman" w:eastAsia="Times New Roman" w:hAnsi="Times New Roman" w:cs="Times New Roman"/>
      <w:kern w:val="0"/>
      <w:sz w:val="24"/>
      <w:szCs w:val="24"/>
      <w:lang w:eastAsia="es-CR"/>
      <w14:ligatures w14:val="none"/>
    </w:rPr>
  </w:style>
  <w:style w:type="character" w:styleId="Nmerodepgina">
    <w:name w:val="page number"/>
    <w:qFormat/>
    <w:rsid w:val="001C474E"/>
  </w:style>
  <w:style w:type="paragraph" w:styleId="Textosinformato">
    <w:name w:val="Plain Text"/>
    <w:basedOn w:val="Normal"/>
    <w:link w:val="TextosinformatoCar"/>
    <w:rsid w:val="001C474E"/>
    <w:pPr>
      <w:suppressAutoHyphens/>
      <w:autoSpaceDN w:val="0"/>
      <w:spacing w:after="0" w:line="240" w:lineRule="auto"/>
      <w:jc w:val="both"/>
      <w:textAlignment w:val="baseline"/>
    </w:pPr>
    <w:rPr>
      <w:rFonts w:ascii="Courier New" w:eastAsia="Times New Roman" w:hAnsi="Courier New" w:cs="Times New Roman"/>
      <w:kern w:val="0"/>
      <w:sz w:val="20"/>
      <w:szCs w:val="20"/>
      <w:lang w:val="es-ES" w:eastAsia="es-ES"/>
      <w14:ligatures w14:val="none"/>
    </w:rPr>
  </w:style>
  <w:style w:type="character" w:customStyle="1" w:styleId="TextosinformatoCar">
    <w:name w:val="Texto sin formato Car"/>
    <w:basedOn w:val="Fuentedeprrafopredeter"/>
    <w:link w:val="Textosinformato"/>
    <w:rsid w:val="001C474E"/>
    <w:rPr>
      <w:rFonts w:ascii="Courier New" w:eastAsia="Times New Roman" w:hAnsi="Courier New" w:cs="Times New Roman"/>
      <w:kern w:val="0"/>
      <w:sz w:val="20"/>
      <w:szCs w:val="20"/>
      <w:lang w:val="es-ES" w:eastAsia="es-ES"/>
      <w14:ligatures w14:val="none"/>
    </w:rPr>
  </w:style>
  <w:style w:type="paragraph" w:styleId="Sangra2detindependiente">
    <w:name w:val="Body Text Indent 2"/>
    <w:basedOn w:val="Normal"/>
    <w:link w:val="Sangra2detindependienteCar"/>
    <w:rsid w:val="001C474E"/>
    <w:pPr>
      <w:suppressAutoHyphens/>
      <w:autoSpaceDN w:val="0"/>
      <w:spacing w:after="0" w:line="240" w:lineRule="auto"/>
      <w:ind w:left="709" w:firstLine="701"/>
      <w:jc w:val="both"/>
      <w:textAlignment w:val="baseline"/>
    </w:pPr>
    <w:rPr>
      <w:rFonts w:ascii="Times New Roman" w:eastAsia="Times New Roman" w:hAnsi="Times New Roman" w:cs="Times New Roman"/>
      <w:kern w:val="0"/>
      <w:sz w:val="20"/>
      <w:szCs w:val="20"/>
      <w:lang w:val="es-ES" w:eastAsia="es-ES"/>
      <w14:ligatures w14:val="none"/>
    </w:rPr>
  </w:style>
  <w:style w:type="character" w:customStyle="1" w:styleId="Sangra2detindependienteCar">
    <w:name w:val="Sangría 2 de t. independiente Car"/>
    <w:basedOn w:val="Fuentedeprrafopredeter"/>
    <w:link w:val="Sangra2detindependiente"/>
    <w:rsid w:val="001C474E"/>
    <w:rPr>
      <w:rFonts w:ascii="Times New Roman" w:eastAsia="Times New Roman" w:hAnsi="Times New Roman" w:cs="Times New Roman"/>
      <w:kern w:val="0"/>
      <w:sz w:val="20"/>
      <w:szCs w:val="20"/>
      <w:lang w:val="es-ES" w:eastAsia="es-ES"/>
      <w14:ligatures w14:val="none"/>
    </w:rPr>
  </w:style>
  <w:style w:type="paragraph" w:styleId="Textoindependiente3">
    <w:name w:val="Body Text 3"/>
    <w:basedOn w:val="Normal"/>
    <w:link w:val="Textoindependiente3Car"/>
    <w:rsid w:val="001C474E"/>
    <w:pPr>
      <w:suppressAutoHyphens/>
      <w:autoSpaceDN w:val="0"/>
      <w:spacing w:after="0" w:line="240" w:lineRule="auto"/>
      <w:jc w:val="center"/>
      <w:textAlignment w:val="baseline"/>
    </w:pPr>
    <w:rPr>
      <w:rFonts w:ascii="Arial" w:eastAsia="Times New Roman" w:hAnsi="Arial" w:cs="Times New Roman"/>
      <w:b/>
      <w:bCs/>
      <w:kern w:val="0"/>
      <w:sz w:val="24"/>
      <w:szCs w:val="24"/>
      <w:lang w:val="es-ES" w:eastAsia="es-ES"/>
      <w14:ligatures w14:val="none"/>
    </w:rPr>
  </w:style>
  <w:style w:type="character" w:customStyle="1" w:styleId="Textoindependiente3Car">
    <w:name w:val="Texto independiente 3 Car"/>
    <w:basedOn w:val="Fuentedeprrafopredeter"/>
    <w:link w:val="Textoindependiente3"/>
    <w:rsid w:val="001C474E"/>
    <w:rPr>
      <w:rFonts w:ascii="Arial" w:eastAsia="Times New Roman" w:hAnsi="Arial" w:cs="Times New Roman"/>
      <w:b/>
      <w:bCs/>
      <w:kern w:val="0"/>
      <w:sz w:val="24"/>
      <w:szCs w:val="24"/>
      <w:lang w:val="es-ES" w:eastAsia="es-ES"/>
      <w14:ligatures w14:val="none"/>
    </w:rPr>
  </w:style>
  <w:style w:type="paragraph" w:styleId="Sangradetextonormal">
    <w:name w:val="Body Text Indent"/>
    <w:basedOn w:val="Normal"/>
    <w:link w:val="SangradetextonormalCar"/>
    <w:rsid w:val="001C474E"/>
    <w:pPr>
      <w:suppressAutoHyphens/>
      <w:autoSpaceDN w:val="0"/>
      <w:spacing w:after="120" w:line="240" w:lineRule="auto"/>
      <w:ind w:left="283"/>
      <w:jc w:val="both"/>
      <w:textAlignment w:val="baseline"/>
    </w:pPr>
    <w:rPr>
      <w:rFonts w:ascii="Times New Roman" w:eastAsia="Times New Roman" w:hAnsi="Times New Roman" w:cs="Times New Roman"/>
      <w:kern w:val="0"/>
      <w:sz w:val="24"/>
      <w:szCs w:val="24"/>
      <w:lang w:val="es-ES" w:eastAsia="es-ES"/>
      <w14:ligatures w14:val="none"/>
    </w:rPr>
  </w:style>
  <w:style w:type="character" w:customStyle="1" w:styleId="SangradetextonormalCar">
    <w:name w:val="Sangría de texto normal Car"/>
    <w:basedOn w:val="Fuentedeprrafopredeter"/>
    <w:link w:val="Sangradetextonormal"/>
    <w:rsid w:val="001C474E"/>
    <w:rPr>
      <w:rFonts w:ascii="Times New Roman" w:eastAsia="Times New Roman" w:hAnsi="Times New Roman" w:cs="Times New Roman"/>
      <w:kern w:val="0"/>
      <w:sz w:val="24"/>
      <w:szCs w:val="24"/>
      <w:lang w:val="es-ES" w:eastAsia="es-ES"/>
      <w14:ligatures w14:val="none"/>
    </w:rPr>
  </w:style>
  <w:style w:type="numbering" w:customStyle="1" w:styleId="Sinlista1111">
    <w:name w:val="Sin lista1111"/>
    <w:next w:val="Sinlista"/>
    <w:uiPriority w:val="99"/>
    <w:semiHidden/>
    <w:unhideWhenUsed/>
    <w:rsid w:val="001C474E"/>
  </w:style>
  <w:style w:type="numbering" w:customStyle="1" w:styleId="Sinlista11111">
    <w:name w:val="Sin lista11111"/>
    <w:next w:val="Sinlista"/>
    <w:uiPriority w:val="99"/>
    <w:semiHidden/>
    <w:unhideWhenUsed/>
    <w:rsid w:val="001C474E"/>
  </w:style>
  <w:style w:type="numbering" w:customStyle="1" w:styleId="Sinlista111111">
    <w:name w:val="Sin lista111111"/>
    <w:next w:val="Sinlista"/>
    <w:uiPriority w:val="99"/>
    <w:semiHidden/>
    <w:rsid w:val="001C474E"/>
  </w:style>
  <w:style w:type="paragraph" w:customStyle="1" w:styleId="Normal1">
    <w:name w:val="Normal1"/>
    <w:rsid w:val="001C474E"/>
    <w:pPr>
      <w:spacing w:after="0" w:line="240" w:lineRule="auto"/>
    </w:pPr>
    <w:rPr>
      <w:rFonts w:ascii="Times New Roman" w:eastAsia="Times New Roman" w:hAnsi="Times New Roman" w:cs="Times New Roman"/>
      <w:color w:val="000000"/>
      <w:kern w:val="0"/>
      <w:sz w:val="24"/>
      <w:lang w:val="en-US"/>
      <w14:ligatures w14:val="none"/>
    </w:rPr>
  </w:style>
  <w:style w:type="paragraph" w:customStyle="1" w:styleId="Textoindependiente21">
    <w:name w:val="Texto independiente 21"/>
    <w:basedOn w:val="Normal"/>
    <w:rsid w:val="001C474E"/>
    <w:pPr>
      <w:tabs>
        <w:tab w:val="left" w:pos="705"/>
      </w:tabs>
      <w:spacing w:after="0" w:line="240" w:lineRule="auto"/>
      <w:ind w:left="705" w:hanging="705"/>
      <w:jc w:val="both"/>
    </w:pPr>
    <w:rPr>
      <w:rFonts w:ascii="Arial" w:eastAsia="Times New Roman" w:hAnsi="Arial" w:cs="Times New Roman"/>
      <w:kern w:val="0"/>
      <w:szCs w:val="20"/>
      <w:lang w:val="es-ES" w:eastAsia="es-ES"/>
      <w14:ligatures w14:val="none"/>
    </w:rPr>
  </w:style>
  <w:style w:type="paragraph" w:styleId="Sangra3detindependiente">
    <w:name w:val="Body Text Indent 3"/>
    <w:basedOn w:val="Normal"/>
    <w:link w:val="Sangra3detindependienteCar"/>
    <w:rsid w:val="001C474E"/>
    <w:pPr>
      <w:spacing w:after="0" w:line="240" w:lineRule="auto"/>
      <w:ind w:left="708"/>
      <w:jc w:val="both"/>
    </w:pPr>
    <w:rPr>
      <w:rFonts w:ascii="Arial" w:eastAsia="Times New Roman" w:hAnsi="Arial" w:cs="Arial"/>
      <w:i/>
      <w:iCs/>
      <w:kern w:val="0"/>
      <w:sz w:val="20"/>
      <w:szCs w:val="24"/>
      <w:lang w:val="es-ES" w:eastAsia="es-ES"/>
      <w14:ligatures w14:val="none"/>
    </w:rPr>
  </w:style>
  <w:style w:type="character" w:customStyle="1" w:styleId="Sangra3detindependienteCar">
    <w:name w:val="Sangría 3 de t. independiente Car"/>
    <w:basedOn w:val="Fuentedeprrafopredeter"/>
    <w:link w:val="Sangra3detindependiente"/>
    <w:rsid w:val="001C474E"/>
    <w:rPr>
      <w:rFonts w:ascii="Arial" w:eastAsia="Times New Roman" w:hAnsi="Arial" w:cs="Arial"/>
      <w:i/>
      <w:iCs/>
      <w:kern w:val="0"/>
      <w:sz w:val="20"/>
      <w:szCs w:val="24"/>
      <w:lang w:val="es-ES" w:eastAsia="es-ES"/>
      <w14:ligatures w14:val="none"/>
    </w:rPr>
  </w:style>
  <w:style w:type="numbering" w:customStyle="1" w:styleId="WWOutlineListStyle3">
    <w:name w:val="WW_OutlineListStyle_3"/>
    <w:basedOn w:val="Sinlista"/>
    <w:rsid w:val="001C474E"/>
    <w:pPr>
      <w:numPr>
        <w:numId w:val="36"/>
      </w:numPr>
    </w:pPr>
  </w:style>
  <w:style w:type="numbering" w:customStyle="1" w:styleId="WWOutlineListStyle2">
    <w:name w:val="WW_OutlineListStyle_2"/>
    <w:basedOn w:val="Sinlista"/>
    <w:rsid w:val="001C474E"/>
    <w:pPr>
      <w:numPr>
        <w:numId w:val="37"/>
      </w:numPr>
    </w:pPr>
  </w:style>
  <w:style w:type="numbering" w:customStyle="1" w:styleId="WWOutlineListStyle1">
    <w:name w:val="WW_OutlineListStyle_1"/>
    <w:basedOn w:val="Sinlista"/>
    <w:rsid w:val="001C474E"/>
    <w:pPr>
      <w:numPr>
        <w:numId w:val="38"/>
      </w:numPr>
    </w:pPr>
  </w:style>
  <w:style w:type="character" w:customStyle="1" w:styleId="PuestoCar">
    <w:name w:val="Puesto Car"/>
    <w:rsid w:val="001C474E"/>
    <w:rPr>
      <w:rFonts w:ascii="Times New Roman" w:eastAsia="Times New Roman" w:hAnsi="Times New Roman"/>
      <w:sz w:val="28"/>
      <w:lang w:val="es-ES" w:eastAsia="es-ES"/>
    </w:rPr>
  </w:style>
  <w:style w:type="paragraph" w:customStyle="1" w:styleId="textonormal">
    <w:name w:val="textonormal"/>
    <w:basedOn w:val="Normal"/>
    <w:rsid w:val="001C474E"/>
    <w:pPr>
      <w:spacing w:before="100" w:after="100" w:line="240" w:lineRule="atLeast"/>
      <w:jc w:val="both"/>
    </w:pPr>
    <w:rPr>
      <w:rFonts w:ascii="Verdana" w:eastAsia="Times New Roman" w:hAnsi="Verdana" w:cs="Times New Roman"/>
      <w:color w:val="000000"/>
      <w:kern w:val="0"/>
      <w:sz w:val="17"/>
      <w:szCs w:val="20"/>
      <w:lang w:val="es-ES" w:eastAsia="es-ES"/>
      <w14:ligatures w14:val="none"/>
    </w:rPr>
  </w:style>
  <w:style w:type="numbering" w:customStyle="1" w:styleId="WWOutlineListStyle152">
    <w:name w:val="WW_OutlineListStyle_152"/>
    <w:basedOn w:val="Sinlista"/>
    <w:rsid w:val="001C474E"/>
    <w:pPr>
      <w:numPr>
        <w:numId w:val="39"/>
      </w:numPr>
    </w:pPr>
  </w:style>
  <w:style w:type="numbering" w:customStyle="1" w:styleId="Sinlista12">
    <w:name w:val="Sin lista12"/>
    <w:next w:val="Sinlista"/>
    <w:uiPriority w:val="99"/>
    <w:semiHidden/>
    <w:unhideWhenUsed/>
    <w:rsid w:val="001C474E"/>
  </w:style>
  <w:style w:type="numbering" w:customStyle="1" w:styleId="Sinlista1111111">
    <w:name w:val="Sin lista1111111"/>
    <w:next w:val="Sinlista"/>
    <w:uiPriority w:val="99"/>
    <w:semiHidden/>
    <w:unhideWhenUsed/>
    <w:rsid w:val="001C474E"/>
  </w:style>
  <w:style w:type="numbering" w:customStyle="1" w:styleId="WWOutlineListStyle1421">
    <w:name w:val="WW_OutlineListStyle_1421"/>
    <w:basedOn w:val="Sinlista"/>
    <w:rsid w:val="001C474E"/>
    <w:pPr>
      <w:numPr>
        <w:numId w:val="40"/>
      </w:numPr>
    </w:pPr>
  </w:style>
  <w:style w:type="numbering" w:customStyle="1" w:styleId="WWOutlineListStyle1321">
    <w:name w:val="WW_OutlineListStyle_1321"/>
    <w:basedOn w:val="Sinlista"/>
    <w:rsid w:val="001C474E"/>
    <w:pPr>
      <w:numPr>
        <w:numId w:val="41"/>
      </w:numPr>
    </w:pPr>
  </w:style>
  <w:style w:type="numbering" w:customStyle="1" w:styleId="WWOutlineListStyle1221">
    <w:name w:val="WW_OutlineListStyle_1221"/>
    <w:basedOn w:val="Sinlista"/>
    <w:rsid w:val="001C474E"/>
    <w:pPr>
      <w:numPr>
        <w:numId w:val="42"/>
      </w:numPr>
    </w:pPr>
  </w:style>
  <w:style w:type="numbering" w:customStyle="1" w:styleId="WWOutlineListStyle111111">
    <w:name w:val="WW_OutlineListStyle_111111"/>
    <w:basedOn w:val="Sinlista"/>
    <w:rsid w:val="001C474E"/>
    <w:pPr>
      <w:numPr>
        <w:numId w:val="97"/>
      </w:numPr>
    </w:pPr>
  </w:style>
  <w:style w:type="numbering" w:customStyle="1" w:styleId="WWOutlineListStyle101111">
    <w:name w:val="WW_OutlineListStyle_101111"/>
    <w:basedOn w:val="Sinlista"/>
    <w:rsid w:val="001C474E"/>
    <w:pPr>
      <w:numPr>
        <w:numId w:val="98"/>
      </w:numPr>
    </w:pPr>
  </w:style>
  <w:style w:type="numbering" w:customStyle="1" w:styleId="WWOutlineListStyle91111">
    <w:name w:val="WW_OutlineListStyle_91111"/>
    <w:basedOn w:val="Sinlista"/>
    <w:rsid w:val="001C474E"/>
    <w:pPr>
      <w:numPr>
        <w:numId w:val="99"/>
      </w:numPr>
    </w:pPr>
  </w:style>
  <w:style w:type="numbering" w:customStyle="1" w:styleId="WWOutlineListStyle81111">
    <w:name w:val="WW_OutlineListStyle_81111"/>
    <w:basedOn w:val="Sinlista"/>
    <w:rsid w:val="001C474E"/>
    <w:pPr>
      <w:numPr>
        <w:numId w:val="100"/>
      </w:numPr>
    </w:pPr>
  </w:style>
  <w:style w:type="numbering" w:customStyle="1" w:styleId="WWOutlineListStyle71111">
    <w:name w:val="WW_OutlineListStyle_71111"/>
    <w:basedOn w:val="Sinlista"/>
    <w:rsid w:val="001C474E"/>
    <w:pPr>
      <w:numPr>
        <w:numId w:val="101"/>
      </w:numPr>
    </w:pPr>
  </w:style>
  <w:style w:type="numbering" w:customStyle="1" w:styleId="WWOutlineListStyle61111">
    <w:name w:val="WW_OutlineListStyle_61111"/>
    <w:basedOn w:val="Sinlista"/>
    <w:rsid w:val="001C474E"/>
    <w:pPr>
      <w:numPr>
        <w:numId w:val="102"/>
      </w:numPr>
    </w:pPr>
  </w:style>
  <w:style w:type="numbering" w:customStyle="1" w:styleId="WWOutlineListStyle51111">
    <w:name w:val="WW_OutlineListStyle_51111"/>
    <w:basedOn w:val="Sinlista"/>
    <w:rsid w:val="001C474E"/>
    <w:pPr>
      <w:numPr>
        <w:numId w:val="103"/>
      </w:numPr>
    </w:pPr>
  </w:style>
  <w:style w:type="numbering" w:customStyle="1" w:styleId="WWOutlineListStyle41111">
    <w:name w:val="WW_OutlineListStyle_41111"/>
    <w:basedOn w:val="Sinlista"/>
    <w:rsid w:val="001C474E"/>
    <w:pPr>
      <w:numPr>
        <w:numId w:val="104"/>
      </w:numPr>
    </w:pPr>
  </w:style>
  <w:style w:type="numbering" w:customStyle="1" w:styleId="WWOutlineListStyle31111">
    <w:name w:val="WW_OutlineListStyle_31111"/>
    <w:basedOn w:val="Sinlista"/>
    <w:rsid w:val="001C474E"/>
    <w:pPr>
      <w:numPr>
        <w:numId w:val="105"/>
      </w:numPr>
    </w:pPr>
  </w:style>
  <w:style w:type="numbering" w:customStyle="1" w:styleId="WWOutlineListStyle21111">
    <w:name w:val="WW_OutlineListStyle_21111"/>
    <w:basedOn w:val="Sinlista"/>
    <w:rsid w:val="001C474E"/>
    <w:pPr>
      <w:numPr>
        <w:numId w:val="106"/>
      </w:numPr>
    </w:pPr>
  </w:style>
  <w:style w:type="numbering" w:customStyle="1" w:styleId="WWOutlineListStyle110111">
    <w:name w:val="WW_OutlineListStyle_110111"/>
    <w:basedOn w:val="Sinlista"/>
    <w:rsid w:val="001C474E"/>
    <w:pPr>
      <w:numPr>
        <w:numId w:val="107"/>
      </w:numPr>
    </w:pPr>
  </w:style>
  <w:style w:type="numbering" w:customStyle="1" w:styleId="WWOutlineListStyle1111">
    <w:name w:val="WW_OutlineListStyle1111"/>
    <w:basedOn w:val="Sinlista"/>
    <w:rsid w:val="001C474E"/>
    <w:pPr>
      <w:numPr>
        <w:numId w:val="108"/>
      </w:numPr>
    </w:pPr>
  </w:style>
  <w:style w:type="numbering" w:customStyle="1" w:styleId="Sinlista13">
    <w:name w:val="Sin lista13"/>
    <w:next w:val="Sinlista"/>
    <w:uiPriority w:val="99"/>
    <w:semiHidden/>
    <w:unhideWhenUsed/>
    <w:rsid w:val="001C474E"/>
  </w:style>
  <w:style w:type="numbering" w:customStyle="1" w:styleId="Sinlista14">
    <w:name w:val="Sin lista14"/>
    <w:next w:val="Sinlista"/>
    <w:uiPriority w:val="99"/>
    <w:semiHidden/>
    <w:unhideWhenUsed/>
    <w:rsid w:val="001C474E"/>
  </w:style>
  <w:style w:type="numbering" w:customStyle="1" w:styleId="Sinlista112">
    <w:name w:val="Sin lista112"/>
    <w:next w:val="Sinlista"/>
    <w:uiPriority w:val="99"/>
    <w:semiHidden/>
    <w:unhideWhenUsed/>
    <w:rsid w:val="001C474E"/>
  </w:style>
  <w:style w:type="paragraph" w:customStyle="1" w:styleId="Puesto">
    <w:name w:val="Puesto"/>
    <w:basedOn w:val="Normal"/>
    <w:next w:val="Normal"/>
    <w:rsid w:val="001C474E"/>
    <w:pPr>
      <w:keepNext/>
      <w:keepLines/>
      <w:suppressAutoHyphens/>
      <w:spacing w:before="480" w:after="120" w:line="1" w:lineRule="atLeast"/>
      <w:ind w:leftChars="-1" w:left="-1" w:hangingChars="1" w:hanging="1"/>
      <w:textDirection w:val="btLr"/>
      <w:textAlignment w:val="top"/>
      <w:outlineLvl w:val="0"/>
    </w:pPr>
    <w:rPr>
      <w:rFonts w:ascii="Times New Roman" w:eastAsia="Times New Roman" w:hAnsi="Times New Roman" w:cs="Times New Roman"/>
      <w:b/>
      <w:color w:val="000000"/>
      <w:kern w:val="0"/>
      <w:position w:val="-1"/>
      <w:sz w:val="72"/>
      <w:szCs w:val="72"/>
      <w:lang w:eastAsia="es-CR"/>
      <w14:ligatures w14:val="none"/>
    </w:rPr>
  </w:style>
  <w:style w:type="numbering" w:customStyle="1" w:styleId="Sinlista1112">
    <w:name w:val="Sin lista1112"/>
    <w:next w:val="Sinlista"/>
    <w:uiPriority w:val="99"/>
    <w:semiHidden/>
    <w:unhideWhenUsed/>
    <w:rsid w:val="001C474E"/>
  </w:style>
  <w:style w:type="numbering" w:customStyle="1" w:styleId="Sinlista11112">
    <w:name w:val="Sin lista11112"/>
    <w:next w:val="Sinlista"/>
    <w:uiPriority w:val="99"/>
    <w:semiHidden/>
    <w:unhideWhenUsed/>
    <w:rsid w:val="001C474E"/>
  </w:style>
  <w:style w:type="numbering" w:customStyle="1" w:styleId="Sinlista11111111">
    <w:name w:val="Sin lista11111111"/>
    <w:next w:val="Sinlista"/>
    <w:uiPriority w:val="99"/>
    <w:semiHidden/>
    <w:unhideWhenUsed/>
    <w:rsid w:val="001C474E"/>
  </w:style>
  <w:style w:type="numbering" w:customStyle="1" w:styleId="WWOutlineListStyle15112">
    <w:name w:val="WW_OutlineListStyle_15112"/>
    <w:basedOn w:val="Sinlista"/>
    <w:rsid w:val="001C474E"/>
    <w:pPr>
      <w:numPr>
        <w:numId w:val="109"/>
      </w:numPr>
    </w:pPr>
  </w:style>
  <w:style w:type="numbering" w:customStyle="1" w:styleId="Sinlista111111111">
    <w:name w:val="Sin lista111111111"/>
    <w:next w:val="Sinlista"/>
    <w:uiPriority w:val="99"/>
    <w:semiHidden/>
    <w:rsid w:val="001C474E"/>
  </w:style>
  <w:style w:type="numbering" w:customStyle="1" w:styleId="WWOutlineListStyle14112">
    <w:name w:val="WW_OutlineListStyle_14112"/>
    <w:basedOn w:val="Sinlista"/>
    <w:rsid w:val="001C474E"/>
    <w:pPr>
      <w:numPr>
        <w:numId w:val="110"/>
      </w:numPr>
    </w:pPr>
  </w:style>
  <w:style w:type="numbering" w:customStyle="1" w:styleId="WWOutlineListStyle13112">
    <w:name w:val="WW_OutlineListStyle_13112"/>
    <w:basedOn w:val="Sinlista"/>
    <w:rsid w:val="001C474E"/>
    <w:pPr>
      <w:numPr>
        <w:numId w:val="111"/>
      </w:numPr>
    </w:pPr>
  </w:style>
  <w:style w:type="numbering" w:customStyle="1" w:styleId="WWOutlineListStyle12112">
    <w:name w:val="WW_OutlineListStyle_12112"/>
    <w:basedOn w:val="Sinlista"/>
    <w:rsid w:val="001C474E"/>
    <w:pPr>
      <w:numPr>
        <w:numId w:val="112"/>
      </w:numPr>
    </w:pPr>
  </w:style>
  <w:style w:type="numbering" w:customStyle="1" w:styleId="WWOutlineListStyle1522">
    <w:name w:val="WW_OutlineListStyle_1522"/>
    <w:basedOn w:val="Sinlista"/>
    <w:rsid w:val="001C474E"/>
    <w:pPr>
      <w:numPr>
        <w:numId w:val="43"/>
      </w:numPr>
    </w:pPr>
  </w:style>
  <w:style w:type="numbering" w:customStyle="1" w:styleId="Sinlista121">
    <w:name w:val="Sin lista121"/>
    <w:next w:val="Sinlista"/>
    <w:uiPriority w:val="99"/>
    <w:semiHidden/>
    <w:unhideWhenUsed/>
    <w:rsid w:val="001C474E"/>
  </w:style>
  <w:style w:type="numbering" w:customStyle="1" w:styleId="WWOutlineListStyle1712">
    <w:name w:val="WW_OutlineListStyle_1712"/>
    <w:basedOn w:val="Sinlista"/>
    <w:rsid w:val="001C474E"/>
    <w:pPr>
      <w:numPr>
        <w:numId w:val="59"/>
      </w:numPr>
    </w:pPr>
  </w:style>
  <w:style w:type="numbering" w:customStyle="1" w:styleId="WWOutlineListStyle322">
    <w:name w:val="WW_OutlineListStyle_322"/>
    <w:basedOn w:val="Sinlista"/>
    <w:rsid w:val="001C474E"/>
    <w:pPr>
      <w:numPr>
        <w:numId w:val="55"/>
      </w:numPr>
    </w:pPr>
  </w:style>
  <w:style w:type="numbering" w:customStyle="1" w:styleId="WWOutlineListStyle222">
    <w:name w:val="WW_OutlineListStyle_222"/>
    <w:basedOn w:val="Sinlista"/>
    <w:rsid w:val="001C474E"/>
    <w:pPr>
      <w:numPr>
        <w:numId w:val="56"/>
      </w:numPr>
    </w:pPr>
  </w:style>
  <w:style w:type="numbering" w:customStyle="1" w:styleId="WWOutlineListStyle1132">
    <w:name w:val="WW_OutlineListStyle_1132"/>
    <w:basedOn w:val="Sinlista"/>
    <w:rsid w:val="001C474E"/>
    <w:pPr>
      <w:numPr>
        <w:numId w:val="57"/>
      </w:numPr>
    </w:pPr>
  </w:style>
  <w:style w:type="numbering" w:customStyle="1" w:styleId="WWOutlineListStyle22">
    <w:name w:val="WW_OutlineListStyle22"/>
    <w:basedOn w:val="Sinlista"/>
    <w:rsid w:val="001C474E"/>
    <w:pPr>
      <w:numPr>
        <w:numId w:val="58"/>
      </w:numPr>
    </w:pPr>
  </w:style>
  <w:style w:type="numbering" w:customStyle="1" w:styleId="Sinlista1111111111">
    <w:name w:val="Sin lista1111111111"/>
    <w:next w:val="Sinlista"/>
    <w:uiPriority w:val="99"/>
    <w:semiHidden/>
    <w:unhideWhenUsed/>
    <w:rsid w:val="001C474E"/>
  </w:style>
  <w:style w:type="numbering" w:customStyle="1" w:styleId="WWOutlineListStyle1912">
    <w:name w:val="WW_OutlineListStyle_1912"/>
    <w:basedOn w:val="Sinlista"/>
    <w:rsid w:val="001C474E"/>
    <w:pPr>
      <w:numPr>
        <w:numId w:val="77"/>
      </w:numPr>
    </w:pPr>
  </w:style>
  <w:style w:type="numbering" w:customStyle="1" w:styleId="WWOutlineListStyle14212">
    <w:name w:val="WW_OutlineListStyle_14212"/>
    <w:basedOn w:val="Sinlista"/>
    <w:rsid w:val="001C474E"/>
    <w:pPr>
      <w:numPr>
        <w:numId w:val="44"/>
      </w:numPr>
    </w:pPr>
  </w:style>
  <w:style w:type="numbering" w:customStyle="1" w:styleId="WWOutlineListStyle13211">
    <w:name w:val="WW_OutlineListStyle_13211"/>
    <w:basedOn w:val="Sinlista"/>
    <w:rsid w:val="001C474E"/>
    <w:pPr>
      <w:numPr>
        <w:numId w:val="45"/>
      </w:numPr>
    </w:pPr>
  </w:style>
  <w:style w:type="numbering" w:customStyle="1" w:styleId="WWOutlineListStyle12211">
    <w:name w:val="WW_OutlineListStyle_12211"/>
    <w:basedOn w:val="Sinlista"/>
    <w:rsid w:val="001C474E"/>
    <w:pPr>
      <w:numPr>
        <w:numId w:val="46"/>
      </w:numPr>
    </w:pPr>
  </w:style>
  <w:style w:type="numbering" w:customStyle="1" w:styleId="WWOutlineListStyle11211">
    <w:name w:val="WW_OutlineListStyle_11211"/>
    <w:basedOn w:val="Sinlista"/>
    <w:rsid w:val="001C474E"/>
    <w:pPr>
      <w:numPr>
        <w:numId w:val="47"/>
      </w:numPr>
    </w:pPr>
  </w:style>
  <w:style w:type="numbering" w:customStyle="1" w:styleId="WWOutlineListStyle9211">
    <w:name w:val="WW_OutlineListStyle_9211"/>
    <w:basedOn w:val="Sinlista"/>
    <w:rsid w:val="001C474E"/>
    <w:pPr>
      <w:numPr>
        <w:numId w:val="48"/>
      </w:numPr>
    </w:pPr>
  </w:style>
  <w:style w:type="numbering" w:customStyle="1" w:styleId="WWOutlineListStyle7211">
    <w:name w:val="WW_OutlineListStyle_7211"/>
    <w:basedOn w:val="Sinlista"/>
    <w:rsid w:val="001C474E"/>
    <w:pPr>
      <w:numPr>
        <w:numId w:val="49"/>
      </w:numPr>
    </w:pPr>
  </w:style>
  <w:style w:type="numbering" w:customStyle="1" w:styleId="WWOutlineListStyle5211">
    <w:name w:val="WW_OutlineListStyle_5211"/>
    <w:basedOn w:val="Sinlista"/>
    <w:rsid w:val="001C474E"/>
    <w:pPr>
      <w:numPr>
        <w:numId w:val="50"/>
      </w:numPr>
    </w:pPr>
  </w:style>
  <w:style w:type="numbering" w:customStyle="1" w:styleId="WWOutlineListStyle3211">
    <w:name w:val="WW_OutlineListStyle_3211"/>
    <w:basedOn w:val="Sinlista"/>
    <w:rsid w:val="001C474E"/>
    <w:pPr>
      <w:numPr>
        <w:numId w:val="51"/>
      </w:numPr>
    </w:pPr>
  </w:style>
  <w:style w:type="numbering" w:customStyle="1" w:styleId="WWOutlineListStyle2211">
    <w:name w:val="WW_OutlineListStyle_2211"/>
    <w:basedOn w:val="Sinlista"/>
    <w:rsid w:val="001C474E"/>
    <w:pPr>
      <w:numPr>
        <w:numId w:val="52"/>
      </w:numPr>
    </w:pPr>
  </w:style>
  <w:style w:type="numbering" w:customStyle="1" w:styleId="WWOutlineListStyle11311">
    <w:name w:val="WW_OutlineListStyle_11311"/>
    <w:basedOn w:val="Sinlista"/>
    <w:rsid w:val="001C474E"/>
    <w:pPr>
      <w:numPr>
        <w:numId w:val="53"/>
      </w:numPr>
    </w:pPr>
  </w:style>
  <w:style w:type="numbering" w:customStyle="1" w:styleId="WWOutlineListStyle211">
    <w:name w:val="WW_OutlineListStyle211"/>
    <w:basedOn w:val="Sinlista"/>
    <w:rsid w:val="001C474E"/>
    <w:pPr>
      <w:numPr>
        <w:numId w:val="54"/>
      </w:numPr>
    </w:pPr>
  </w:style>
  <w:style w:type="numbering" w:customStyle="1" w:styleId="WWOutlineListStyle1812">
    <w:name w:val="WW_OutlineListStyle_1812"/>
    <w:basedOn w:val="Sinlista"/>
    <w:rsid w:val="001C474E"/>
    <w:pPr>
      <w:numPr>
        <w:numId w:val="78"/>
      </w:numPr>
    </w:pPr>
  </w:style>
  <w:style w:type="numbering" w:customStyle="1" w:styleId="WWOutlineListStyle17111">
    <w:name w:val="WW_OutlineListStyle_17111"/>
    <w:basedOn w:val="Sinlista"/>
    <w:rsid w:val="001C474E"/>
    <w:pPr>
      <w:numPr>
        <w:numId w:val="79"/>
      </w:numPr>
    </w:pPr>
  </w:style>
  <w:style w:type="numbering" w:customStyle="1" w:styleId="WWOutlineListStyle16111">
    <w:name w:val="WW_OutlineListStyle_16111"/>
    <w:basedOn w:val="Sinlista"/>
    <w:rsid w:val="001C474E"/>
    <w:pPr>
      <w:numPr>
        <w:numId w:val="80"/>
      </w:numPr>
    </w:pPr>
  </w:style>
  <w:style w:type="numbering" w:customStyle="1" w:styleId="WWOutlineListStyle151111">
    <w:name w:val="WW_OutlineListStyle_151111"/>
    <w:basedOn w:val="Sinlista"/>
    <w:rsid w:val="001C474E"/>
    <w:pPr>
      <w:numPr>
        <w:numId w:val="81"/>
      </w:numPr>
    </w:pPr>
  </w:style>
  <w:style w:type="numbering" w:customStyle="1" w:styleId="WWOutlineListStyle141111">
    <w:name w:val="WW_OutlineListStyle_141111"/>
    <w:basedOn w:val="Sinlista"/>
    <w:rsid w:val="001C474E"/>
    <w:pPr>
      <w:numPr>
        <w:numId w:val="82"/>
      </w:numPr>
    </w:pPr>
  </w:style>
  <w:style w:type="numbering" w:customStyle="1" w:styleId="WWOutlineListStyle1621">
    <w:name w:val="WW_OutlineListStyle_1621"/>
    <w:basedOn w:val="Sinlista"/>
    <w:rsid w:val="001C474E"/>
    <w:pPr>
      <w:numPr>
        <w:numId w:val="60"/>
      </w:numPr>
    </w:pPr>
  </w:style>
  <w:style w:type="numbering" w:customStyle="1" w:styleId="WWOutlineListStyle15211">
    <w:name w:val="WW_OutlineListStyle_15211"/>
    <w:basedOn w:val="Sinlista"/>
    <w:rsid w:val="001C474E"/>
    <w:pPr>
      <w:numPr>
        <w:numId w:val="61"/>
      </w:numPr>
    </w:pPr>
  </w:style>
  <w:style w:type="numbering" w:customStyle="1" w:styleId="WWOutlineListStyle142111">
    <w:name w:val="WW_OutlineListStyle_142111"/>
    <w:basedOn w:val="Sinlista"/>
    <w:rsid w:val="001C474E"/>
    <w:pPr>
      <w:numPr>
        <w:numId w:val="62"/>
      </w:numPr>
    </w:pPr>
  </w:style>
  <w:style w:type="numbering" w:customStyle="1" w:styleId="WWOutlineListStyle131112">
    <w:name w:val="WW_OutlineListStyle_131112"/>
    <w:basedOn w:val="Sinlista"/>
    <w:rsid w:val="001C474E"/>
    <w:pPr>
      <w:numPr>
        <w:numId w:val="63"/>
      </w:numPr>
    </w:pPr>
  </w:style>
  <w:style w:type="numbering" w:customStyle="1" w:styleId="WWOutlineListStyle121112">
    <w:name w:val="WW_OutlineListStyle_121112"/>
    <w:basedOn w:val="Sinlista"/>
    <w:rsid w:val="001C474E"/>
    <w:pPr>
      <w:numPr>
        <w:numId w:val="64"/>
      </w:numPr>
    </w:pPr>
  </w:style>
  <w:style w:type="numbering" w:customStyle="1" w:styleId="WWNum21">
    <w:name w:val="WWNum21"/>
    <w:basedOn w:val="Sinlista"/>
    <w:rsid w:val="001C474E"/>
    <w:pPr>
      <w:numPr>
        <w:numId w:val="65"/>
      </w:numPr>
    </w:pPr>
  </w:style>
  <w:style w:type="numbering" w:customStyle="1" w:styleId="WWNum41">
    <w:name w:val="WWNum41"/>
    <w:basedOn w:val="Sinlista"/>
    <w:rsid w:val="001C474E"/>
    <w:pPr>
      <w:numPr>
        <w:numId w:val="66"/>
      </w:numPr>
    </w:pPr>
  </w:style>
  <w:style w:type="numbering" w:customStyle="1" w:styleId="WWNum51">
    <w:name w:val="WWNum51"/>
    <w:basedOn w:val="Sinlista"/>
    <w:rsid w:val="001C474E"/>
    <w:pPr>
      <w:numPr>
        <w:numId w:val="67"/>
      </w:numPr>
    </w:pPr>
  </w:style>
  <w:style w:type="numbering" w:customStyle="1" w:styleId="WWNum61">
    <w:name w:val="WWNum61"/>
    <w:basedOn w:val="Sinlista"/>
    <w:rsid w:val="001C474E"/>
    <w:pPr>
      <w:numPr>
        <w:numId w:val="68"/>
      </w:numPr>
    </w:pPr>
  </w:style>
  <w:style w:type="numbering" w:customStyle="1" w:styleId="WWNum71">
    <w:name w:val="WWNum71"/>
    <w:basedOn w:val="Sinlista"/>
    <w:rsid w:val="001C474E"/>
    <w:pPr>
      <w:numPr>
        <w:numId w:val="69"/>
      </w:numPr>
    </w:pPr>
  </w:style>
  <w:style w:type="numbering" w:customStyle="1" w:styleId="WWNum81">
    <w:name w:val="WWNum81"/>
    <w:basedOn w:val="Sinlista"/>
    <w:rsid w:val="001C474E"/>
    <w:pPr>
      <w:numPr>
        <w:numId w:val="70"/>
      </w:numPr>
    </w:pPr>
  </w:style>
  <w:style w:type="numbering" w:customStyle="1" w:styleId="WWOutlineListStyle111112">
    <w:name w:val="WW_OutlineListStyle_111112"/>
    <w:basedOn w:val="Sinlista"/>
    <w:rsid w:val="001C474E"/>
    <w:pPr>
      <w:numPr>
        <w:numId w:val="71"/>
      </w:numPr>
    </w:pPr>
  </w:style>
  <w:style w:type="numbering" w:customStyle="1" w:styleId="WWOutlineListStyle101112">
    <w:name w:val="WW_OutlineListStyle_101112"/>
    <w:basedOn w:val="Sinlista"/>
    <w:rsid w:val="001C474E"/>
    <w:pPr>
      <w:numPr>
        <w:numId w:val="72"/>
      </w:numPr>
    </w:pPr>
  </w:style>
  <w:style w:type="numbering" w:customStyle="1" w:styleId="WWOutlineListStyle91112">
    <w:name w:val="WW_OutlineListStyle_91112"/>
    <w:basedOn w:val="Sinlista"/>
    <w:rsid w:val="001C474E"/>
    <w:pPr>
      <w:numPr>
        <w:numId w:val="73"/>
      </w:numPr>
    </w:pPr>
  </w:style>
  <w:style w:type="numbering" w:customStyle="1" w:styleId="WWOutlineListStyle81112">
    <w:name w:val="WW_OutlineListStyle_81112"/>
    <w:basedOn w:val="Sinlista"/>
    <w:rsid w:val="001C474E"/>
    <w:pPr>
      <w:numPr>
        <w:numId w:val="74"/>
      </w:numPr>
    </w:pPr>
  </w:style>
  <w:style w:type="numbering" w:customStyle="1" w:styleId="WWOutlineListStyle71112">
    <w:name w:val="WW_OutlineListStyle_71112"/>
    <w:basedOn w:val="Sinlista"/>
    <w:rsid w:val="001C474E"/>
    <w:pPr>
      <w:numPr>
        <w:numId w:val="117"/>
      </w:numPr>
    </w:pPr>
  </w:style>
  <w:style w:type="numbering" w:customStyle="1" w:styleId="WWOutlineListStyle61112">
    <w:name w:val="WW_OutlineListStyle_61112"/>
    <w:basedOn w:val="Sinlista"/>
    <w:rsid w:val="001C474E"/>
    <w:pPr>
      <w:numPr>
        <w:numId w:val="115"/>
      </w:numPr>
    </w:pPr>
  </w:style>
  <w:style w:type="numbering" w:customStyle="1" w:styleId="WWOutlineListStyle51112">
    <w:name w:val="WW_OutlineListStyle_51112"/>
    <w:basedOn w:val="Sinlista"/>
    <w:rsid w:val="001C474E"/>
    <w:pPr>
      <w:numPr>
        <w:numId w:val="118"/>
      </w:numPr>
    </w:pPr>
  </w:style>
  <w:style w:type="numbering" w:customStyle="1" w:styleId="WWOutlineListStyle41112">
    <w:name w:val="WW_OutlineListStyle_41112"/>
    <w:basedOn w:val="Sinlista"/>
    <w:rsid w:val="001C474E"/>
    <w:pPr>
      <w:numPr>
        <w:numId w:val="75"/>
      </w:numPr>
    </w:pPr>
  </w:style>
  <w:style w:type="numbering" w:customStyle="1" w:styleId="WWOutlineListStyle31112">
    <w:name w:val="WW_OutlineListStyle_31112"/>
    <w:basedOn w:val="Sinlista"/>
    <w:rsid w:val="001C474E"/>
    <w:pPr>
      <w:numPr>
        <w:numId w:val="76"/>
      </w:numPr>
    </w:pPr>
  </w:style>
  <w:style w:type="numbering" w:customStyle="1" w:styleId="WWOutlineListStyle21112">
    <w:name w:val="WW_OutlineListStyle_21112"/>
    <w:basedOn w:val="Sinlista"/>
    <w:rsid w:val="001C474E"/>
    <w:pPr>
      <w:numPr>
        <w:numId w:val="113"/>
      </w:numPr>
    </w:pPr>
  </w:style>
  <w:style w:type="numbering" w:customStyle="1" w:styleId="WWOutlineListStyle11012">
    <w:name w:val="WW_OutlineListStyle_11012"/>
    <w:basedOn w:val="Sinlista"/>
    <w:rsid w:val="001C474E"/>
    <w:pPr>
      <w:numPr>
        <w:numId w:val="116"/>
      </w:numPr>
    </w:pPr>
  </w:style>
  <w:style w:type="numbering" w:customStyle="1" w:styleId="WWOutlineListStyle1112">
    <w:name w:val="WW_OutlineListStyle1112"/>
    <w:basedOn w:val="Sinlista"/>
    <w:rsid w:val="001C474E"/>
    <w:pPr>
      <w:numPr>
        <w:numId w:val="114"/>
      </w:numPr>
    </w:pPr>
  </w:style>
  <w:style w:type="numbering" w:customStyle="1" w:styleId="WWOutlineListStyle1311111">
    <w:name w:val="WW_OutlineListStyle_1311111"/>
    <w:basedOn w:val="Sinlista"/>
    <w:rsid w:val="001C474E"/>
    <w:pPr>
      <w:numPr>
        <w:numId w:val="83"/>
      </w:numPr>
    </w:pPr>
  </w:style>
  <w:style w:type="numbering" w:customStyle="1" w:styleId="WWOutlineListStyle1211111">
    <w:name w:val="WW_OutlineListStyle_1211111"/>
    <w:basedOn w:val="Sinlista"/>
    <w:rsid w:val="001C474E"/>
    <w:pPr>
      <w:numPr>
        <w:numId w:val="84"/>
      </w:numPr>
    </w:pPr>
  </w:style>
  <w:style w:type="numbering" w:customStyle="1" w:styleId="WWOutlineListStyle1111111">
    <w:name w:val="WW_OutlineListStyle_1111111"/>
    <w:basedOn w:val="Sinlista"/>
    <w:rsid w:val="001C474E"/>
    <w:pPr>
      <w:numPr>
        <w:numId w:val="85"/>
      </w:numPr>
    </w:pPr>
  </w:style>
  <w:style w:type="numbering" w:customStyle="1" w:styleId="WWOutlineListStyle1011111">
    <w:name w:val="WW_OutlineListStyle_1011111"/>
    <w:basedOn w:val="Sinlista"/>
    <w:rsid w:val="001C474E"/>
    <w:pPr>
      <w:numPr>
        <w:numId w:val="86"/>
      </w:numPr>
    </w:pPr>
  </w:style>
  <w:style w:type="numbering" w:customStyle="1" w:styleId="WWOutlineListStyle911111">
    <w:name w:val="WW_OutlineListStyle_911111"/>
    <w:basedOn w:val="Sinlista"/>
    <w:rsid w:val="001C474E"/>
    <w:pPr>
      <w:numPr>
        <w:numId w:val="87"/>
      </w:numPr>
    </w:pPr>
  </w:style>
  <w:style w:type="numbering" w:customStyle="1" w:styleId="WWOutlineListStyle811111">
    <w:name w:val="WW_OutlineListStyle_811111"/>
    <w:basedOn w:val="Sinlista"/>
    <w:rsid w:val="001C474E"/>
    <w:pPr>
      <w:numPr>
        <w:numId w:val="88"/>
      </w:numPr>
    </w:pPr>
  </w:style>
  <w:style w:type="numbering" w:customStyle="1" w:styleId="WWOutlineListStyle711111">
    <w:name w:val="WW_OutlineListStyle_711111"/>
    <w:basedOn w:val="Sinlista"/>
    <w:rsid w:val="001C474E"/>
    <w:pPr>
      <w:numPr>
        <w:numId w:val="89"/>
      </w:numPr>
    </w:pPr>
  </w:style>
  <w:style w:type="numbering" w:customStyle="1" w:styleId="WWOutlineListStyle611111">
    <w:name w:val="WW_OutlineListStyle_611111"/>
    <w:basedOn w:val="Sinlista"/>
    <w:rsid w:val="001C474E"/>
    <w:pPr>
      <w:numPr>
        <w:numId w:val="90"/>
      </w:numPr>
    </w:pPr>
  </w:style>
  <w:style w:type="numbering" w:customStyle="1" w:styleId="WWOutlineListStyle511111">
    <w:name w:val="WW_OutlineListStyle_511111"/>
    <w:basedOn w:val="Sinlista"/>
    <w:rsid w:val="001C474E"/>
    <w:pPr>
      <w:numPr>
        <w:numId w:val="91"/>
      </w:numPr>
    </w:pPr>
  </w:style>
  <w:style w:type="numbering" w:customStyle="1" w:styleId="WWOutlineListStyle411111">
    <w:name w:val="WW_OutlineListStyle_411111"/>
    <w:basedOn w:val="Sinlista"/>
    <w:rsid w:val="001C474E"/>
    <w:pPr>
      <w:numPr>
        <w:numId w:val="92"/>
      </w:numPr>
    </w:pPr>
  </w:style>
  <w:style w:type="numbering" w:customStyle="1" w:styleId="WWOutlineListStyle311111">
    <w:name w:val="WW_OutlineListStyle_311111"/>
    <w:basedOn w:val="Sinlista"/>
    <w:rsid w:val="001C474E"/>
    <w:pPr>
      <w:numPr>
        <w:numId w:val="93"/>
      </w:numPr>
    </w:pPr>
  </w:style>
  <w:style w:type="numbering" w:customStyle="1" w:styleId="WWOutlineListStyle211111">
    <w:name w:val="WW_OutlineListStyle_211111"/>
    <w:basedOn w:val="Sinlista"/>
    <w:rsid w:val="001C474E"/>
    <w:pPr>
      <w:numPr>
        <w:numId w:val="94"/>
      </w:numPr>
    </w:pPr>
  </w:style>
  <w:style w:type="numbering" w:customStyle="1" w:styleId="WWOutlineListStyle110112">
    <w:name w:val="WW_OutlineListStyle_110112"/>
    <w:basedOn w:val="Sinlista"/>
    <w:rsid w:val="001C474E"/>
    <w:pPr>
      <w:numPr>
        <w:numId w:val="95"/>
      </w:numPr>
    </w:pPr>
  </w:style>
  <w:style w:type="numbering" w:customStyle="1" w:styleId="WWOutlineListStyle11111">
    <w:name w:val="WW_OutlineListStyle11111"/>
    <w:basedOn w:val="Sinlista"/>
    <w:rsid w:val="001C474E"/>
    <w:pPr>
      <w:numPr>
        <w:numId w:val="96"/>
      </w:numPr>
    </w:pPr>
  </w:style>
  <w:style w:type="numbering" w:customStyle="1" w:styleId="Sinlista15">
    <w:name w:val="Sin lista15"/>
    <w:next w:val="Sinlista"/>
    <w:uiPriority w:val="99"/>
    <w:semiHidden/>
    <w:unhideWhenUsed/>
    <w:rsid w:val="001C474E"/>
  </w:style>
  <w:style w:type="paragraph" w:customStyle="1" w:styleId="Encabezamiento">
    <w:name w:val="Encabezamiento"/>
    <w:basedOn w:val="Normal"/>
    <w:rsid w:val="001C474E"/>
    <w:pPr>
      <w:spacing w:after="0" w:line="240" w:lineRule="auto"/>
      <w:ind w:leftChars="-1" w:left="-1" w:hangingChars="1" w:hanging="1"/>
      <w:textDirection w:val="btLr"/>
      <w:textAlignment w:val="top"/>
      <w:outlineLvl w:val="0"/>
    </w:pPr>
    <w:rPr>
      <w:rFonts w:ascii="Calibri" w:eastAsia="Calibri" w:hAnsi="Calibri" w:cs="Calibri"/>
      <w:color w:val="00000A"/>
      <w:kern w:val="0"/>
      <w:position w:val="-1"/>
      <w:lang w:eastAsia="es-CR"/>
      <w14:ligatures w14:val="none"/>
    </w:rPr>
  </w:style>
  <w:style w:type="numbering" w:customStyle="1" w:styleId="Sinlista22">
    <w:name w:val="Sin lista22"/>
    <w:next w:val="Sinlista"/>
    <w:uiPriority w:val="99"/>
    <w:semiHidden/>
    <w:unhideWhenUsed/>
    <w:rsid w:val="001C474E"/>
  </w:style>
  <w:style w:type="table" w:customStyle="1" w:styleId="TableNormal111">
    <w:name w:val="Table Normal111"/>
    <w:rsid w:val="001C474E"/>
    <w:pPr>
      <w:ind w:left="-1" w:hanging="1"/>
    </w:pPr>
    <w:rPr>
      <w:rFonts w:ascii="Calibri" w:eastAsia="Calibri" w:hAnsi="Calibri" w:cs="Calibri"/>
      <w:kern w:val="0"/>
      <w:lang w:eastAsia="es-CR"/>
      <w14:ligatures w14:val="none"/>
    </w:rPr>
    <w:tblPr>
      <w:tblCellMar>
        <w:top w:w="0" w:type="dxa"/>
        <w:left w:w="0" w:type="dxa"/>
        <w:bottom w:w="0" w:type="dxa"/>
        <w:right w:w="0" w:type="dxa"/>
      </w:tblCellMar>
    </w:tblPr>
  </w:style>
  <w:style w:type="numbering" w:customStyle="1" w:styleId="Sinlista113">
    <w:name w:val="Sin lista113"/>
    <w:next w:val="Sinlista"/>
    <w:qFormat/>
    <w:rsid w:val="001C474E"/>
  </w:style>
  <w:style w:type="table" w:customStyle="1" w:styleId="Tablaconcuadrcula12">
    <w:name w:val="Tabla con cuadrícula12"/>
    <w:basedOn w:val="Tablanormal"/>
    <w:next w:val="Tablaconcuadrcula"/>
    <w:rsid w:val="001C474E"/>
    <w:pPr>
      <w:spacing w:after="0" w:line="1" w:lineRule="atLeast"/>
      <w:ind w:leftChars="-1" w:left="-1" w:hangingChars="1" w:hanging="1"/>
      <w:textAlignment w:val="top"/>
      <w:outlineLvl w:val="0"/>
    </w:pPr>
    <w:rPr>
      <w:rFonts w:ascii="Calibri" w:eastAsia="Calibri" w:hAnsi="Calibri" w:cs="Calibri"/>
      <w:kern w:val="0"/>
      <w:position w:val="-1"/>
      <w:sz w:val="20"/>
      <w:szCs w:val="20"/>
      <w:lang w:eastAsia="es-CR"/>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WWOutlineListStyle158">
    <w:name w:val="WW_OutlineListStyle_158"/>
    <w:basedOn w:val="Sinlista"/>
    <w:rsid w:val="001C474E"/>
    <w:pPr>
      <w:numPr>
        <w:numId w:val="20"/>
      </w:numPr>
    </w:pPr>
  </w:style>
  <w:style w:type="numbering" w:customStyle="1" w:styleId="Sinlista16">
    <w:name w:val="Sin lista16"/>
    <w:next w:val="Sinlista"/>
    <w:uiPriority w:val="99"/>
    <w:semiHidden/>
    <w:unhideWhenUsed/>
    <w:rsid w:val="001C474E"/>
  </w:style>
  <w:style w:type="table" w:customStyle="1" w:styleId="Tablaconcuadrcula3">
    <w:name w:val="Tabla con cuadrícula3"/>
    <w:basedOn w:val="Tablanormal"/>
    <w:next w:val="Tablaconcuadrcula"/>
    <w:rsid w:val="001C474E"/>
    <w:pPr>
      <w:suppressAutoHyphens/>
      <w:spacing w:after="0" w:line="1" w:lineRule="atLeast"/>
      <w:ind w:leftChars="-1" w:left="-1" w:hangingChars="1" w:hanging="1"/>
      <w:textDirection w:val="btLr"/>
      <w:textAlignment w:val="top"/>
      <w:outlineLvl w:val="0"/>
    </w:pPr>
    <w:rPr>
      <w:rFonts w:ascii="Calibri" w:eastAsia="Calibri" w:hAnsi="Calibri" w:cs="Calibri"/>
      <w:kern w:val="0"/>
      <w:position w:val="-1"/>
      <w:sz w:val="20"/>
      <w:szCs w:val="20"/>
      <w:lang w:eastAsia="es-CR"/>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WWOutlineListStyle147">
    <w:name w:val="WW_OutlineListStyle_147"/>
    <w:basedOn w:val="Sinlista"/>
    <w:rsid w:val="001C474E"/>
    <w:pPr>
      <w:numPr>
        <w:numId w:val="21"/>
      </w:numPr>
    </w:pPr>
  </w:style>
  <w:style w:type="numbering" w:customStyle="1" w:styleId="WWOutlineListStyle137">
    <w:name w:val="WW_OutlineListStyle_137"/>
    <w:basedOn w:val="Sinlista"/>
    <w:rsid w:val="001C474E"/>
    <w:pPr>
      <w:numPr>
        <w:numId w:val="22"/>
      </w:numPr>
    </w:pPr>
  </w:style>
  <w:style w:type="numbering" w:customStyle="1" w:styleId="WWOutlineListStyle127">
    <w:name w:val="WW_OutlineListStyle_127"/>
    <w:basedOn w:val="Sinlista"/>
    <w:rsid w:val="001C474E"/>
    <w:pPr>
      <w:numPr>
        <w:numId w:val="23"/>
      </w:numPr>
    </w:pPr>
  </w:style>
  <w:style w:type="numbering" w:customStyle="1" w:styleId="WWOutlineListStyle1114">
    <w:name w:val="WW_OutlineListStyle_1114"/>
    <w:basedOn w:val="Sinlista"/>
    <w:rsid w:val="001C474E"/>
    <w:pPr>
      <w:numPr>
        <w:numId w:val="24"/>
      </w:numPr>
    </w:pPr>
  </w:style>
  <w:style w:type="numbering" w:customStyle="1" w:styleId="WWOutlineListStyle107">
    <w:name w:val="WW_OutlineListStyle_107"/>
    <w:basedOn w:val="Sinlista"/>
    <w:rsid w:val="001C474E"/>
    <w:pPr>
      <w:numPr>
        <w:numId w:val="25"/>
      </w:numPr>
    </w:pPr>
  </w:style>
  <w:style w:type="numbering" w:customStyle="1" w:styleId="WWOutlineListStyle97">
    <w:name w:val="WW_OutlineListStyle_97"/>
    <w:basedOn w:val="Sinlista"/>
    <w:rsid w:val="001C474E"/>
    <w:pPr>
      <w:numPr>
        <w:numId w:val="26"/>
      </w:numPr>
    </w:pPr>
  </w:style>
  <w:style w:type="numbering" w:customStyle="1" w:styleId="WWOutlineListStyle87">
    <w:name w:val="WW_OutlineListStyle_87"/>
    <w:basedOn w:val="Sinlista"/>
    <w:rsid w:val="001C474E"/>
    <w:pPr>
      <w:numPr>
        <w:numId w:val="27"/>
      </w:numPr>
    </w:pPr>
  </w:style>
  <w:style w:type="numbering" w:customStyle="1" w:styleId="WWOutlineListStyle77">
    <w:name w:val="WW_OutlineListStyle_77"/>
    <w:basedOn w:val="Sinlista"/>
    <w:rsid w:val="001C474E"/>
    <w:pPr>
      <w:numPr>
        <w:numId w:val="28"/>
      </w:numPr>
    </w:pPr>
  </w:style>
  <w:style w:type="numbering" w:customStyle="1" w:styleId="WWOutlineListStyle67">
    <w:name w:val="WW_OutlineListStyle_67"/>
    <w:basedOn w:val="Sinlista"/>
    <w:rsid w:val="001C474E"/>
    <w:pPr>
      <w:numPr>
        <w:numId w:val="29"/>
      </w:numPr>
    </w:pPr>
  </w:style>
  <w:style w:type="numbering" w:customStyle="1" w:styleId="WWOutlineListStyle57">
    <w:name w:val="WW_OutlineListStyle_57"/>
    <w:basedOn w:val="Sinlista"/>
    <w:rsid w:val="001C474E"/>
    <w:pPr>
      <w:numPr>
        <w:numId w:val="30"/>
      </w:numPr>
    </w:pPr>
  </w:style>
  <w:style w:type="numbering" w:customStyle="1" w:styleId="WWOutlineListStyle47">
    <w:name w:val="WW_OutlineListStyle_47"/>
    <w:basedOn w:val="Sinlista"/>
    <w:rsid w:val="001C474E"/>
    <w:pPr>
      <w:numPr>
        <w:numId w:val="31"/>
      </w:numPr>
    </w:pPr>
  </w:style>
  <w:style w:type="numbering" w:customStyle="1" w:styleId="WWOutlineListStyle37">
    <w:name w:val="WW_OutlineListStyle_37"/>
    <w:basedOn w:val="Sinlista"/>
    <w:rsid w:val="001C474E"/>
    <w:pPr>
      <w:numPr>
        <w:numId w:val="32"/>
      </w:numPr>
    </w:pPr>
  </w:style>
  <w:style w:type="numbering" w:customStyle="1" w:styleId="WWOutlineListStyle27">
    <w:name w:val="WW_OutlineListStyle_27"/>
    <w:basedOn w:val="Sinlista"/>
    <w:rsid w:val="001C474E"/>
    <w:pPr>
      <w:numPr>
        <w:numId w:val="33"/>
      </w:numPr>
    </w:pPr>
  </w:style>
  <w:style w:type="numbering" w:customStyle="1" w:styleId="WWOutlineListStyle128">
    <w:name w:val="WW_OutlineListStyle_128"/>
    <w:basedOn w:val="Sinlista"/>
    <w:rsid w:val="001C474E"/>
    <w:pPr>
      <w:numPr>
        <w:numId w:val="34"/>
      </w:numPr>
    </w:pPr>
  </w:style>
  <w:style w:type="numbering" w:customStyle="1" w:styleId="WWOutlineListStyle7">
    <w:name w:val="WW_OutlineListStyle7"/>
    <w:basedOn w:val="Sinlista"/>
    <w:rsid w:val="001C474E"/>
    <w:pPr>
      <w:numPr>
        <w:numId w:val="35"/>
      </w:numPr>
    </w:pPr>
  </w:style>
  <w:style w:type="numbering" w:customStyle="1" w:styleId="Sinlista23">
    <w:name w:val="Sin lista23"/>
    <w:next w:val="Sinlista"/>
    <w:uiPriority w:val="99"/>
    <w:semiHidden/>
    <w:unhideWhenUsed/>
    <w:rsid w:val="001C474E"/>
  </w:style>
  <w:style w:type="table" w:customStyle="1" w:styleId="TableNormal12">
    <w:name w:val="Table Normal12"/>
    <w:rsid w:val="001C474E"/>
    <w:pPr>
      <w:ind w:left="-1" w:hanging="1"/>
    </w:pPr>
    <w:rPr>
      <w:rFonts w:ascii="Calibri" w:eastAsia="Calibri" w:hAnsi="Calibri" w:cs="Calibri"/>
      <w:kern w:val="0"/>
      <w:lang w:eastAsia="es-CR"/>
      <w14:ligatures w14:val="none"/>
    </w:rPr>
    <w:tblPr>
      <w:tblCellMar>
        <w:top w:w="0" w:type="dxa"/>
        <w:left w:w="0" w:type="dxa"/>
        <w:bottom w:w="0" w:type="dxa"/>
        <w:right w:w="0" w:type="dxa"/>
      </w:tblCellMar>
    </w:tblPr>
  </w:style>
  <w:style w:type="numbering" w:customStyle="1" w:styleId="Sinlista114">
    <w:name w:val="Sin lista114"/>
    <w:next w:val="Sinlista"/>
    <w:qFormat/>
    <w:rsid w:val="001C474E"/>
  </w:style>
  <w:style w:type="table" w:customStyle="1" w:styleId="Tablaconcuadrcula13">
    <w:name w:val="Tabla con cuadrícula13"/>
    <w:basedOn w:val="Tablanormal"/>
    <w:next w:val="Tablaconcuadrcula"/>
    <w:rsid w:val="001C474E"/>
    <w:pPr>
      <w:spacing w:after="0" w:line="1" w:lineRule="atLeast"/>
      <w:ind w:leftChars="-1" w:left="-1" w:hangingChars="1" w:hanging="1"/>
      <w:textAlignment w:val="top"/>
      <w:outlineLvl w:val="0"/>
    </w:pPr>
    <w:rPr>
      <w:rFonts w:ascii="Calibri" w:eastAsia="Calibri" w:hAnsi="Calibri" w:cs="Calibri"/>
      <w:kern w:val="0"/>
      <w:position w:val="-1"/>
      <w:sz w:val="20"/>
      <w:szCs w:val="20"/>
      <w:lang w:eastAsia="es-CR"/>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8">
    <w:name w:val="Sin lista8"/>
    <w:next w:val="Sinlista"/>
    <w:uiPriority w:val="99"/>
    <w:semiHidden/>
    <w:unhideWhenUsed/>
    <w:rsid w:val="001C474E"/>
  </w:style>
  <w:style w:type="numbering" w:customStyle="1" w:styleId="Sinlista17">
    <w:name w:val="Sin lista17"/>
    <w:next w:val="Sinlista"/>
    <w:uiPriority w:val="99"/>
    <w:semiHidden/>
    <w:unhideWhenUsed/>
    <w:rsid w:val="001C474E"/>
  </w:style>
  <w:style w:type="numbering" w:customStyle="1" w:styleId="Sinlista9">
    <w:name w:val="Sin lista9"/>
    <w:next w:val="Sinlista"/>
    <w:uiPriority w:val="99"/>
    <w:semiHidden/>
    <w:unhideWhenUsed/>
    <w:rsid w:val="001C474E"/>
  </w:style>
  <w:style w:type="numbering" w:customStyle="1" w:styleId="Sinlista18">
    <w:name w:val="Sin lista18"/>
    <w:next w:val="Sinlista"/>
    <w:uiPriority w:val="99"/>
    <w:semiHidden/>
    <w:unhideWhenUsed/>
    <w:rsid w:val="001C474E"/>
  </w:style>
  <w:style w:type="numbering" w:customStyle="1" w:styleId="LFO11">
    <w:name w:val="LFO11"/>
    <w:basedOn w:val="Sinlista"/>
    <w:rsid w:val="001C474E"/>
    <w:pPr>
      <w:numPr>
        <w:numId w:val="119"/>
      </w:numPr>
    </w:pPr>
  </w:style>
  <w:style w:type="numbering" w:customStyle="1" w:styleId="Sinlista10">
    <w:name w:val="Sin lista10"/>
    <w:next w:val="Sinlista"/>
    <w:uiPriority w:val="99"/>
    <w:semiHidden/>
    <w:unhideWhenUsed/>
    <w:rsid w:val="001C474E"/>
  </w:style>
  <w:style w:type="numbering" w:customStyle="1" w:styleId="WWOutlineListStyle31">
    <w:name w:val="WW_OutlineListStyle_31"/>
    <w:basedOn w:val="Sinlista"/>
    <w:rsid w:val="001C474E"/>
    <w:pPr>
      <w:numPr>
        <w:numId w:val="120"/>
      </w:numPr>
    </w:pPr>
  </w:style>
  <w:style w:type="numbering" w:customStyle="1" w:styleId="WWOutlineListStyle21">
    <w:name w:val="WW_OutlineListStyle_21"/>
    <w:basedOn w:val="Sinlista"/>
    <w:rsid w:val="001C474E"/>
    <w:pPr>
      <w:numPr>
        <w:numId w:val="121"/>
      </w:numPr>
    </w:pPr>
  </w:style>
  <w:style w:type="numbering" w:customStyle="1" w:styleId="WWOutlineListStyle11">
    <w:name w:val="WW_OutlineListStyle_11"/>
    <w:basedOn w:val="Sinlista"/>
    <w:rsid w:val="001C474E"/>
    <w:pPr>
      <w:numPr>
        <w:numId w:val="122"/>
      </w:numPr>
    </w:pPr>
  </w:style>
  <w:style w:type="numbering" w:customStyle="1" w:styleId="WWOutlineListStyle1521">
    <w:name w:val="WW_OutlineListStyle_1521"/>
    <w:basedOn w:val="Sinlista"/>
    <w:rsid w:val="001C474E"/>
    <w:pPr>
      <w:numPr>
        <w:numId w:val="123"/>
      </w:numPr>
    </w:pPr>
  </w:style>
  <w:style w:type="numbering" w:customStyle="1" w:styleId="WWOutlineListStyle14211">
    <w:name w:val="WW_OutlineListStyle_14211"/>
    <w:basedOn w:val="Sinlista"/>
    <w:rsid w:val="001C474E"/>
    <w:pPr>
      <w:numPr>
        <w:numId w:val="124"/>
      </w:numPr>
    </w:pPr>
  </w:style>
  <w:style w:type="numbering" w:customStyle="1" w:styleId="WWOutlineListStyle13212">
    <w:name w:val="WW_OutlineListStyle_13212"/>
    <w:basedOn w:val="Sinlista"/>
    <w:rsid w:val="001C474E"/>
    <w:pPr>
      <w:numPr>
        <w:numId w:val="125"/>
      </w:numPr>
    </w:pPr>
  </w:style>
  <w:style w:type="numbering" w:customStyle="1" w:styleId="WWOutlineListStyle12212">
    <w:name w:val="WW_OutlineListStyle_12212"/>
    <w:basedOn w:val="Sinlista"/>
    <w:rsid w:val="001C474E"/>
    <w:pPr>
      <w:numPr>
        <w:numId w:val="126"/>
      </w:numPr>
    </w:pPr>
  </w:style>
  <w:style w:type="numbering" w:customStyle="1" w:styleId="WWOutlineListStyle1111112">
    <w:name w:val="WW_OutlineListStyle_1111112"/>
    <w:basedOn w:val="Sinlista"/>
    <w:rsid w:val="001C474E"/>
    <w:pPr>
      <w:numPr>
        <w:numId w:val="127"/>
      </w:numPr>
    </w:pPr>
  </w:style>
  <w:style w:type="numbering" w:customStyle="1" w:styleId="WWOutlineListStyle1011112">
    <w:name w:val="WW_OutlineListStyle_1011112"/>
    <w:basedOn w:val="Sinlista"/>
    <w:rsid w:val="001C474E"/>
    <w:pPr>
      <w:numPr>
        <w:numId w:val="128"/>
      </w:numPr>
    </w:pPr>
  </w:style>
  <w:style w:type="numbering" w:customStyle="1" w:styleId="WWOutlineListStyle911112">
    <w:name w:val="WW_OutlineListStyle_911112"/>
    <w:basedOn w:val="Sinlista"/>
    <w:rsid w:val="001C474E"/>
    <w:pPr>
      <w:numPr>
        <w:numId w:val="129"/>
      </w:numPr>
    </w:pPr>
  </w:style>
  <w:style w:type="numbering" w:customStyle="1" w:styleId="WWOutlineListStyle811112">
    <w:name w:val="WW_OutlineListStyle_811112"/>
    <w:basedOn w:val="Sinlista"/>
    <w:rsid w:val="001C474E"/>
    <w:pPr>
      <w:numPr>
        <w:numId w:val="130"/>
      </w:numPr>
    </w:pPr>
  </w:style>
  <w:style w:type="numbering" w:customStyle="1" w:styleId="WWOutlineListStyle711112">
    <w:name w:val="WW_OutlineListStyle_711112"/>
    <w:basedOn w:val="Sinlista"/>
    <w:rsid w:val="001C474E"/>
    <w:pPr>
      <w:numPr>
        <w:numId w:val="131"/>
      </w:numPr>
    </w:pPr>
  </w:style>
  <w:style w:type="numbering" w:customStyle="1" w:styleId="WWOutlineListStyle611112">
    <w:name w:val="WW_OutlineListStyle_611112"/>
    <w:basedOn w:val="Sinlista"/>
    <w:rsid w:val="001C474E"/>
    <w:pPr>
      <w:numPr>
        <w:numId w:val="132"/>
      </w:numPr>
    </w:pPr>
  </w:style>
  <w:style w:type="numbering" w:customStyle="1" w:styleId="WWOutlineListStyle511112">
    <w:name w:val="WW_OutlineListStyle_511112"/>
    <w:basedOn w:val="Sinlista"/>
    <w:rsid w:val="001C474E"/>
    <w:pPr>
      <w:numPr>
        <w:numId w:val="133"/>
      </w:numPr>
    </w:pPr>
  </w:style>
  <w:style w:type="numbering" w:customStyle="1" w:styleId="WWOutlineListStyle411112">
    <w:name w:val="WW_OutlineListStyle_411112"/>
    <w:basedOn w:val="Sinlista"/>
    <w:rsid w:val="001C474E"/>
    <w:pPr>
      <w:numPr>
        <w:numId w:val="134"/>
      </w:numPr>
    </w:pPr>
  </w:style>
  <w:style w:type="numbering" w:customStyle="1" w:styleId="WWOutlineListStyle311112">
    <w:name w:val="WW_OutlineListStyle_311112"/>
    <w:basedOn w:val="Sinlista"/>
    <w:rsid w:val="001C474E"/>
    <w:pPr>
      <w:numPr>
        <w:numId w:val="135"/>
      </w:numPr>
    </w:pPr>
  </w:style>
  <w:style w:type="numbering" w:customStyle="1" w:styleId="WWOutlineListStyle211112">
    <w:name w:val="WW_OutlineListStyle_211112"/>
    <w:basedOn w:val="Sinlista"/>
    <w:rsid w:val="001C474E"/>
    <w:pPr>
      <w:numPr>
        <w:numId w:val="136"/>
      </w:numPr>
    </w:pPr>
  </w:style>
  <w:style w:type="numbering" w:customStyle="1" w:styleId="WWOutlineListStyle1101111">
    <w:name w:val="WW_OutlineListStyle_1101111"/>
    <w:basedOn w:val="Sinlista"/>
    <w:rsid w:val="001C474E"/>
    <w:pPr>
      <w:numPr>
        <w:numId w:val="137"/>
      </w:numPr>
    </w:pPr>
  </w:style>
  <w:style w:type="numbering" w:customStyle="1" w:styleId="WWOutlineListStyle11112">
    <w:name w:val="WW_OutlineListStyle11112"/>
    <w:basedOn w:val="Sinlista"/>
    <w:rsid w:val="001C474E"/>
    <w:pPr>
      <w:numPr>
        <w:numId w:val="138"/>
      </w:numPr>
    </w:pPr>
  </w:style>
  <w:style w:type="numbering" w:customStyle="1" w:styleId="WWOutlineListStyle151121">
    <w:name w:val="WW_OutlineListStyle_151121"/>
    <w:basedOn w:val="Sinlista"/>
    <w:rsid w:val="001C474E"/>
    <w:pPr>
      <w:numPr>
        <w:numId w:val="139"/>
      </w:numPr>
    </w:pPr>
  </w:style>
  <w:style w:type="numbering" w:customStyle="1" w:styleId="WWOutlineListStyle141121">
    <w:name w:val="WW_OutlineListStyle_141121"/>
    <w:basedOn w:val="Sinlista"/>
    <w:rsid w:val="001C474E"/>
    <w:pPr>
      <w:numPr>
        <w:numId w:val="140"/>
      </w:numPr>
    </w:pPr>
  </w:style>
  <w:style w:type="numbering" w:customStyle="1" w:styleId="WWOutlineListStyle131121">
    <w:name w:val="WW_OutlineListStyle_131121"/>
    <w:basedOn w:val="Sinlista"/>
    <w:rsid w:val="001C474E"/>
    <w:pPr>
      <w:numPr>
        <w:numId w:val="141"/>
      </w:numPr>
    </w:pPr>
  </w:style>
  <w:style w:type="numbering" w:customStyle="1" w:styleId="WWOutlineListStyle121121">
    <w:name w:val="WW_OutlineListStyle_121121"/>
    <w:basedOn w:val="Sinlista"/>
    <w:rsid w:val="001C474E"/>
    <w:pPr>
      <w:numPr>
        <w:numId w:val="142"/>
      </w:numPr>
    </w:pPr>
  </w:style>
  <w:style w:type="numbering" w:customStyle="1" w:styleId="WWOutlineListStyle15221">
    <w:name w:val="WW_OutlineListStyle_15221"/>
    <w:basedOn w:val="Sinlista"/>
    <w:rsid w:val="001C474E"/>
    <w:pPr>
      <w:numPr>
        <w:numId w:val="143"/>
      </w:numPr>
    </w:pPr>
  </w:style>
  <w:style w:type="numbering" w:customStyle="1" w:styleId="WWOutlineListStyle17121">
    <w:name w:val="WW_OutlineListStyle_17121"/>
    <w:basedOn w:val="Sinlista"/>
    <w:rsid w:val="001C474E"/>
    <w:pPr>
      <w:numPr>
        <w:numId w:val="144"/>
      </w:numPr>
    </w:pPr>
  </w:style>
  <w:style w:type="numbering" w:customStyle="1" w:styleId="WWOutlineListStyle3221">
    <w:name w:val="WW_OutlineListStyle_3221"/>
    <w:basedOn w:val="Sinlista"/>
    <w:rsid w:val="001C474E"/>
    <w:pPr>
      <w:numPr>
        <w:numId w:val="145"/>
      </w:numPr>
    </w:pPr>
  </w:style>
  <w:style w:type="numbering" w:customStyle="1" w:styleId="WWOutlineListStyle2221">
    <w:name w:val="WW_OutlineListStyle_2221"/>
    <w:basedOn w:val="Sinlista"/>
    <w:rsid w:val="001C474E"/>
    <w:pPr>
      <w:numPr>
        <w:numId w:val="146"/>
      </w:numPr>
    </w:pPr>
  </w:style>
  <w:style w:type="numbering" w:customStyle="1" w:styleId="WWOutlineListStyle11321">
    <w:name w:val="WW_OutlineListStyle_11321"/>
    <w:basedOn w:val="Sinlista"/>
    <w:rsid w:val="001C474E"/>
    <w:pPr>
      <w:numPr>
        <w:numId w:val="147"/>
      </w:numPr>
    </w:pPr>
  </w:style>
  <w:style w:type="numbering" w:customStyle="1" w:styleId="WWOutlineListStyle221">
    <w:name w:val="WW_OutlineListStyle221"/>
    <w:basedOn w:val="Sinlista"/>
    <w:rsid w:val="001C474E"/>
    <w:pPr>
      <w:numPr>
        <w:numId w:val="148"/>
      </w:numPr>
    </w:pPr>
  </w:style>
  <w:style w:type="numbering" w:customStyle="1" w:styleId="WWOutlineListStyle19121">
    <w:name w:val="WW_OutlineListStyle_19121"/>
    <w:basedOn w:val="Sinlista"/>
    <w:rsid w:val="001C474E"/>
    <w:pPr>
      <w:numPr>
        <w:numId w:val="149"/>
      </w:numPr>
    </w:pPr>
  </w:style>
  <w:style w:type="numbering" w:customStyle="1" w:styleId="WWOutlineListStyle142121">
    <w:name w:val="WW_OutlineListStyle_142121"/>
    <w:basedOn w:val="Sinlista"/>
    <w:rsid w:val="001C474E"/>
    <w:pPr>
      <w:numPr>
        <w:numId w:val="150"/>
      </w:numPr>
    </w:pPr>
  </w:style>
  <w:style w:type="numbering" w:customStyle="1" w:styleId="WWOutlineListStyle132111">
    <w:name w:val="WW_OutlineListStyle_132111"/>
    <w:basedOn w:val="Sinlista"/>
    <w:rsid w:val="001C474E"/>
    <w:pPr>
      <w:numPr>
        <w:numId w:val="151"/>
      </w:numPr>
    </w:pPr>
  </w:style>
  <w:style w:type="numbering" w:customStyle="1" w:styleId="WWOutlineListStyle122111">
    <w:name w:val="WW_OutlineListStyle_122111"/>
    <w:basedOn w:val="Sinlista"/>
    <w:rsid w:val="001C474E"/>
    <w:pPr>
      <w:numPr>
        <w:numId w:val="152"/>
      </w:numPr>
    </w:pPr>
  </w:style>
  <w:style w:type="numbering" w:customStyle="1" w:styleId="WWOutlineListStyle112111">
    <w:name w:val="WW_OutlineListStyle_112111"/>
    <w:basedOn w:val="Sinlista"/>
    <w:rsid w:val="001C474E"/>
    <w:pPr>
      <w:numPr>
        <w:numId w:val="153"/>
      </w:numPr>
    </w:pPr>
  </w:style>
  <w:style w:type="numbering" w:customStyle="1" w:styleId="WWOutlineListStyle92111">
    <w:name w:val="WW_OutlineListStyle_92111"/>
    <w:basedOn w:val="Sinlista"/>
    <w:rsid w:val="001C474E"/>
    <w:pPr>
      <w:numPr>
        <w:numId w:val="154"/>
      </w:numPr>
    </w:pPr>
  </w:style>
  <w:style w:type="numbering" w:customStyle="1" w:styleId="WWOutlineListStyle72111">
    <w:name w:val="WW_OutlineListStyle_72111"/>
    <w:basedOn w:val="Sinlista"/>
    <w:rsid w:val="001C474E"/>
    <w:pPr>
      <w:numPr>
        <w:numId w:val="155"/>
      </w:numPr>
    </w:pPr>
  </w:style>
  <w:style w:type="numbering" w:customStyle="1" w:styleId="WWOutlineListStyle52111">
    <w:name w:val="WW_OutlineListStyle_52111"/>
    <w:basedOn w:val="Sinlista"/>
    <w:rsid w:val="001C474E"/>
    <w:pPr>
      <w:numPr>
        <w:numId w:val="156"/>
      </w:numPr>
    </w:pPr>
  </w:style>
  <w:style w:type="numbering" w:customStyle="1" w:styleId="WWOutlineListStyle32111">
    <w:name w:val="WW_OutlineListStyle_32111"/>
    <w:basedOn w:val="Sinlista"/>
    <w:rsid w:val="001C474E"/>
    <w:pPr>
      <w:numPr>
        <w:numId w:val="157"/>
      </w:numPr>
    </w:pPr>
  </w:style>
  <w:style w:type="numbering" w:customStyle="1" w:styleId="WWOutlineListStyle22111">
    <w:name w:val="WW_OutlineListStyle_22111"/>
    <w:basedOn w:val="Sinlista"/>
    <w:rsid w:val="001C474E"/>
    <w:pPr>
      <w:numPr>
        <w:numId w:val="158"/>
      </w:numPr>
    </w:pPr>
  </w:style>
  <w:style w:type="numbering" w:customStyle="1" w:styleId="WWOutlineListStyle113111">
    <w:name w:val="WW_OutlineListStyle_113111"/>
    <w:basedOn w:val="Sinlista"/>
    <w:rsid w:val="001C474E"/>
    <w:pPr>
      <w:numPr>
        <w:numId w:val="159"/>
      </w:numPr>
    </w:pPr>
  </w:style>
  <w:style w:type="numbering" w:customStyle="1" w:styleId="WWOutlineListStyle2111">
    <w:name w:val="WW_OutlineListStyle2111"/>
    <w:basedOn w:val="Sinlista"/>
    <w:rsid w:val="001C474E"/>
    <w:pPr>
      <w:numPr>
        <w:numId w:val="160"/>
      </w:numPr>
    </w:pPr>
  </w:style>
  <w:style w:type="numbering" w:customStyle="1" w:styleId="WWOutlineListStyle18121">
    <w:name w:val="WW_OutlineListStyle_18121"/>
    <w:basedOn w:val="Sinlista"/>
    <w:rsid w:val="001C474E"/>
    <w:pPr>
      <w:numPr>
        <w:numId w:val="161"/>
      </w:numPr>
    </w:pPr>
  </w:style>
  <w:style w:type="numbering" w:customStyle="1" w:styleId="WWOutlineListStyle171111">
    <w:name w:val="WW_OutlineListStyle_171111"/>
    <w:basedOn w:val="Sinlista"/>
    <w:rsid w:val="001C474E"/>
    <w:pPr>
      <w:numPr>
        <w:numId w:val="162"/>
      </w:numPr>
    </w:pPr>
  </w:style>
  <w:style w:type="numbering" w:customStyle="1" w:styleId="WWOutlineListStyle161111">
    <w:name w:val="WW_OutlineListStyle_161111"/>
    <w:basedOn w:val="Sinlista"/>
    <w:rsid w:val="001C474E"/>
    <w:pPr>
      <w:numPr>
        <w:numId w:val="163"/>
      </w:numPr>
    </w:pPr>
  </w:style>
  <w:style w:type="numbering" w:customStyle="1" w:styleId="WWOutlineListStyle1511111">
    <w:name w:val="WW_OutlineListStyle_1511111"/>
    <w:basedOn w:val="Sinlista"/>
    <w:rsid w:val="001C474E"/>
    <w:pPr>
      <w:numPr>
        <w:numId w:val="164"/>
      </w:numPr>
    </w:pPr>
  </w:style>
  <w:style w:type="numbering" w:customStyle="1" w:styleId="WWOutlineListStyle1411111">
    <w:name w:val="WW_OutlineListStyle_1411111"/>
    <w:basedOn w:val="Sinlista"/>
    <w:rsid w:val="001C474E"/>
    <w:pPr>
      <w:numPr>
        <w:numId w:val="165"/>
      </w:numPr>
    </w:pPr>
  </w:style>
  <w:style w:type="numbering" w:customStyle="1" w:styleId="WWOutlineListStyle16211">
    <w:name w:val="WW_OutlineListStyle_16211"/>
    <w:basedOn w:val="Sinlista"/>
    <w:rsid w:val="001C474E"/>
    <w:pPr>
      <w:numPr>
        <w:numId w:val="166"/>
      </w:numPr>
    </w:pPr>
  </w:style>
  <w:style w:type="numbering" w:customStyle="1" w:styleId="WWOutlineListStyle152111">
    <w:name w:val="WW_OutlineListStyle_152111"/>
    <w:basedOn w:val="Sinlista"/>
    <w:rsid w:val="001C474E"/>
    <w:pPr>
      <w:numPr>
        <w:numId w:val="167"/>
      </w:numPr>
    </w:pPr>
  </w:style>
  <w:style w:type="numbering" w:customStyle="1" w:styleId="WWOutlineListStyle1421111">
    <w:name w:val="WW_OutlineListStyle_1421111"/>
    <w:basedOn w:val="Sinlista"/>
    <w:rsid w:val="001C474E"/>
    <w:pPr>
      <w:numPr>
        <w:numId w:val="168"/>
      </w:numPr>
    </w:pPr>
  </w:style>
  <w:style w:type="numbering" w:customStyle="1" w:styleId="WWOutlineListStyle1311121">
    <w:name w:val="WW_OutlineListStyle_1311121"/>
    <w:basedOn w:val="Sinlista"/>
    <w:rsid w:val="001C474E"/>
    <w:pPr>
      <w:numPr>
        <w:numId w:val="169"/>
      </w:numPr>
    </w:pPr>
  </w:style>
  <w:style w:type="numbering" w:customStyle="1" w:styleId="WWOutlineListStyle1211121">
    <w:name w:val="WW_OutlineListStyle_1211121"/>
    <w:basedOn w:val="Sinlista"/>
    <w:rsid w:val="001C474E"/>
    <w:pPr>
      <w:numPr>
        <w:numId w:val="170"/>
      </w:numPr>
    </w:pPr>
  </w:style>
  <w:style w:type="numbering" w:customStyle="1" w:styleId="WWNum111">
    <w:name w:val="WWNum111"/>
    <w:basedOn w:val="Sinlista"/>
    <w:rsid w:val="001C474E"/>
    <w:pPr>
      <w:numPr>
        <w:numId w:val="171"/>
      </w:numPr>
    </w:pPr>
  </w:style>
  <w:style w:type="numbering" w:customStyle="1" w:styleId="WWNum211">
    <w:name w:val="WWNum211"/>
    <w:basedOn w:val="Sinlista"/>
    <w:rsid w:val="001C474E"/>
    <w:pPr>
      <w:numPr>
        <w:numId w:val="172"/>
      </w:numPr>
    </w:pPr>
  </w:style>
  <w:style w:type="numbering" w:customStyle="1" w:styleId="WWNum311">
    <w:name w:val="WWNum311"/>
    <w:basedOn w:val="Sinlista"/>
    <w:rsid w:val="001C474E"/>
    <w:pPr>
      <w:numPr>
        <w:numId w:val="173"/>
      </w:numPr>
    </w:pPr>
  </w:style>
  <w:style w:type="numbering" w:customStyle="1" w:styleId="WWNum411">
    <w:name w:val="WWNum411"/>
    <w:basedOn w:val="Sinlista"/>
    <w:rsid w:val="001C474E"/>
    <w:pPr>
      <w:numPr>
        <w:numId w:val="174"/>
      </w:numPr>
    </w:pPr>
  </w:style>
  <w:style w:type="numbering" w:customStyle="1" w:styleId="WWNum511">
    <w:name w:val="WWNum511"/>
    <w:basedOn w:val="Sinlista"/>
    <w:rsid w:val="001C474E"/>
    <w:pPr>
      <w:numPr>
        <w:numId w:val="175"/>
      </w:numPr>
    </w:pPr>
  </w:style>
  <w:style w:type="numbering" w:customStyle="1" w:styleId="WWNum611">
    <w:name w:val="WWNum611"/>
    <w:basedOn w:val="Sinlista"/>
    <w:rsid w:val="001C474E"/>
    <w:pPr>
      <w:numPr>
        <w:numId w:val="176"/>
      </w:numPr>
    </w:pPr>
  </w:style>
  <w:style w:type="numbering" w:customStyle="1" w:styleId="WWNum711">
    <w:name w:val="WWNum711"/>
    <w:basedOn w:val="Sinlista"/>
    <w:rsid w:val="001C474E"/>
    <w:pPr>
      <w:numPr>
        <w:numId w:val="177"/>
      </w:numPr>
    </w:pPr>
  </w:style>
  <w:style w:type="numbering" w:customStyle="1" w:styleId="WWNum811">
    <w:name w:val="WWNum811"/>
    <w:basedOn w:val="Sinlista"/>
    <w:rsid w:val="001C474E"/>
    <w:pPr>
      <w:numPr>
        <w:numId w:val="178"/>
      </w:numPr>
    </w:pPr>
  </w:style>
  <w:style w:type="numbering" w:customStyle="1" w:styleId="WWOutlineListStyle1111121">
    <w:name w:val="WW_OutlineListStyle_1111121"/>
    <w:basedOn w:val="Sinlista"/>
    <w:rsid w:val="001C474E"/>
    <w:pPr>
      <w:numPr>
        <w:numId w:val="179"/>
      </w:numPr>
    </w:pPr>
  </w:style>
  <w:style w:type="numbering" w:customStyle="1" w:styleId="WWOutlineListStyle1011121">
    <w:name w:val="WW_OutlineListStyle_1011121"/>
    <w:basedOn w:val="Sinlista"/>
    <w:rsid w:val="001C474E"/>
    <w:pPr>
      <w:numPr>
        <w:numId w:val="180"/>
      </w:numPr>
    </w:pPr>
  </w:style>
  <w:style w:type="numbering" w:customStyle="1" w:styleId="WWOutlineListStyle911121">
    <w:name w:val="WW_OutlineListStyle_911121"/>
    <w:basedOn w:val="Sinlista"/>
    <w:rsid w:val="001C474E"/>
    <w:pPr>
      <w:numPr>
        <w:numId w:val="181"/>
      </w:numPr>
    </w:pPr>
  </w:style>
  <w:style w:type="numbering" w:customStyle="1" w:styleId="WWOutlineListStyle811121">
    <w:name w:val="WW_OutlineListStyle_811121"/>
    <w:basedOn w:val="Sinlista"/>
    <w:rsid w:val="001C474E"/>
    <w:pPr>
      <w:numPr>
        <w:numId w:val="182"/>
      </w:numPr>
    </w:pPr>
  </w:style>
  <w:style w:type="numbering" w:customStyle="1" w:styleId="WWOutlineListStyle711121">
    <w:name w:val="WW_OutlineListStyle_711121"/>
    <w:basedOn w:val="Sinlista"/>
    <w:rsid w:val="001C474E"/>
    <w:pPr>
      <w:numPr>
        <w:numId w:val="183"/>
      </w:numPr>
    </w:pPr>
  </w:style>
  <w:style w:type="numbering" w:customStyle="1" w:styleId="WWOutlineListStyle611121">
    <w:name w:val="WW_OutlineListStyle_611121"/>
    <w:basedOn w:val="Sinlista"/>
    <w:rsid w:val="001C474E"/>
    <w:pPr>
      <w:numPr>
        <w:numId w:val="184"/>
      </w:numPr>
    </w:pPr>
  </w:style>
  <w:style w:type="numbering" w:customStyle="1" w:styleId="WWOutlineListStyle511121">
    <w:name w:val="WW_OutlineListStyle_511121"/>
    <w:basedOn w:val="Sinlista"/>
    <w:rsid w:val="001C474E"/>
    <w:pPr>
      <w:numPr>
        <w:numId w:val="185"/>
      </w:numPr>
    </w:pPr>
  </w:style>
  <w:style w:type="numbering" w:customStyle="1" w:styleId="WWOutlineListStyle411121">
    <w:name w:val="WW_OutlineListStyle_411121"/>
    <w:basedOn w:val="Sinlista"/>
    <w:rsid w:val="001C474E"/>
    <w:pPr>
      <w:numPr>
        <w:numId w:val="186"/>
      </w:numPr>
    </w:pPr>
  </w:style>
  <w:style w:type="numbering" w:customStyle="1" w:styleId="WWOutlineListStyle311121">
    <w:name w:val="WW_OutlineListStyle_311121"/>
    <w:basedOn w:val="Sinlista"/>
    <w:rsid w:val="001C474E"/>
    <w:pPr>
      <w:numPr>
        <w:numId w:val="187"/>
      </w:numPr>
    </w:pPr>
  </w:style>
  <w:style w:type="numbering" w:customStyle="1" w:styleId="WWOutlineListStyle211121">
    <w:name w:val="WW_OutlineListStyle_211121"/>
    <w:basedOn w:val="Sinlista"/>
    <w:rsid w:val="001C474E"/>
    <w:pPr>
      <w:numPr>
        <w:numId w:val="188"/>
      </w:numPr>
    </w:pPr>
  </w:style>
  <w:style w:type="numbering" w:customStyle="1" w:styleId="WWOutlineListStyle110121">
    <w:name w:val="WW_OutlineListStyle_110121"/>
    <w:basedOn w:val="Sinlista"/>
    <w:rsid w:val="001C474E"/>
    <w:pPr>
      <w:numPr>
        <w:numId w:val="189"/>
      </w:numPr>
    </w:pPr>
  </w:style>
  <w:style w:type="numbering" w:customStyle="1" w:styleId="WWOutlineListStyle11121">
    <w:name w:val="WW_OutlineListStyle11121"/>
    <w:basedOn w:val="Sinlista"/>
    <w:rsid w:val="001C474E"/>
    <w:pPr>
      <w:numPr>
        <w:numId w:val="190"/>
      </w:numPr>
    </w:pPr>
  </w:style>
  <w:style w:type="numbering" w:customStyle="1" w:styleId="WWOutlineListStyle13111111">
    <w:name w:val="WW_OutlineListStyle_13111111"/>
    <w:basedOn w:val="Sinlista"/>
    <w:rsid w:val="001C474E"/>
    <w:pPr>
      <w:numPr>
        <w:numId w:val="191"/>
      </w:numPr>
    </w:pPr>
  </w:style>
  <w:style w:type="numbering" w:customStyle="1" w:styleId="WWOutlineListStyle12111111">
    <w:name w:val="WW_OutlineListStyle_12111111"/>
    <w:basedOn w:val="Sinlista"/>
    <w:rsid w:val="001C474E"/>
    <w:pPr>
      <w:numPr>
        <w:numId w:val="192"/>
      </w:numPr>
    </w:pPr>
  </w:style>
  <w:style w:type="numbering" w:customStyle="1" w:styleId="WWOutlineListStyle11111111">
    <w:name w:val="WW_OutlineListStyle_11111111"/>
    <w:basedOn w:val="Sinlista"/>
    <w:rsid w:val="001C474E"/>
    <w:pPr>
      <w:numPr>
        <w:numId w:val="193"/>
      </w:numPr>
    </w:pPr>
  </w:style>
  <w:style w:type="numbering" w:customStyle="1" w:styleId="WWOutlineListStyle10111111">
    <w:name w:val="WW_OutlineListStyle_10111111"/>
    <w:basedOn w:val="Sinlista"/>
    <w:rsid w:val="001C474E"/>
    <w:pPr>
      <w:numPr>
        <w:numId w:val="194"/>
      </w:numPr>
    </w:pPr>
  </w:style>
  <w:style w:type="numbering" w:customStyle="1" w:styleId="WWOutlineListStyle9111111">
    <w:name w:val="WW_OutlineListStyle_9111111"/>
    <w:basedOn w:val="Sinlista"/>
    <w:rsid w:val="001C474E"/>
    <w:pPr>
      <w:numPr>
        <w:numId w:val="195"/>
      </w:numPr>
    </w:pPr>
  </w:style>
  <w:style w:type="numbering" w:customStyle="1" w:styleId="WWOutlineListStyle8111111">
    <w:name w:val="WW_OutlineListStyle_8111111"/>
    <w:basedOn w:val="Sinlista"/>
    <w:rsid w:val="001C474E"/>
    <w:pPr>
      <w:numPr>
        <w:numId w:val="196"/>
      </w:numPr>
    </w:pPr>
  </w:style>
  <w:style w:type="numbering" w:customStyle="1" w:styleId="WWOutlineListStyle7111111">
    <w:name w:val="WW_OutlineListStyle_7111111"/>
    <w:basedOn w:val="Sinlista"/>
    <w:rsid w:val="001C474E"/>
    <w:pPr>
      <w:numPr>
        <w:numId w:val="197"/>
      </w:numPr>
    </w:pPr>
  </w:style>
  <w:style w:type="numbering" w:customStyle="1" w:styleId="WWOutlineListStyle6111111">
    <w:name w:val="WW_OutlineListStyle_6111111"/>
    <w:basedOn w:val="Sinlista"/>
    <w:rsid w:val="001C474E"/>
    <w:pPr>
      <w:numPr>
        <w:numId w:val="198"/>
      </w:numPr>
    </w:pPr>
  </w:style>
  <w:style w:type="numbering" w:customStyle="1" w:styleId="WWOutlineListStyle5111111">
    <w:name w:val="WW_OutlineListStyle_5111111"/>
    <w:basedOn w:val="Sinlista"/>
    <w:rsid w:val="001C474E"/>
    <w:pPr>
      <w:numPr>
        <w:numId w:val="199"/>
      </w:numPr>
    </w:pPr>
  </w:style>
  <w:style w:type="numbering" w:customStyle="1" w:styleId="WWOutlineListStyle4111111">
    <w:name w:val="WW_OutlineListStyle_4111111"/>
    <w:basedOn w:val="Sinlista"/>
    <w:rsid w:val="001C474E"/>
    <w:pPr>
      <w:numPr>
        <w:numId w:val="200"/>
      </w:numPr>
    </w:pPr>
  </w:style>
  <w:style w:type="numbering" w:customStyle="1" w:styleId="WWOutlineListStyle3111111">
    <w:name w:val="WW_OutlineListStyle_3111111"/>
    <w:basedOn w:val="Sinlista"/>
    <w:rsid w:val="001C474E"/>
    <w:pPr>
      <w:numPr>
        <w:numId w:val="201"/>
      </w:numPr>
    </w:pPr>
  </w:style>
  <w:style w:type="numbering" w:customStyle="1" w:styleId="WWOutlineListStyle2111111">
    <w:name w:val="WW_OutlineListStyle_2111111"/>
    <w:basedOn w:val="Sinlista"/>
    <w:rsid w:val="001C474E"/>
    <w:pPr>
      <w:numPr>
        <w:numId w:val="202"/>
      </w:numPr>
    </w:pPr>
  </w:style>
  <w:style w:type="numbering" w:customStyle="1" w:styleId="WWOutlineListStyle1101121">
    <w:name w:val="WW_OutlineListStyle_1101121"/>
    <w:basedOn w:val="Sinlista"/>
    <w:rsid w:val="001C474E"/>
    <w:pPr>
      <w:numPr>
        <w:numId w:val="203"/>
      </w:numPr>
    </w:pPr>
  </w:style>
  <w:style w:type="numbering" w:customStyle="1" w:styleId="WWOutlineListStyle1111110">
    <w:name w:val="WW_OutlineListStyle111111"/>
    <w:basedOn w:val="Sinlista"/>
    <w:rsid w:val="001C474E"/>
    <w:pPr>
      <w:numPr>
        <w:numId w:val="204"/>
      </w:numPr>
    </w:pPr>
  </w:style>
  <w:style w:type="numbering" w:customStyle="1" w:styleId="WWOutlineListStyle1581">
    <w:name w:val="WW_OutlineListStyle_1581"/>
    <w:basedOn w:val="Sinlista"/>
    <w:rsid w:val="001C474E"/>
    <w:pPr>
      <w:numPr>
        <w:numId w:val="205"/>
      </w:numPr>
    </w:pPr>
  </w:style>
  <w:style w:type="numbering" w:customStyle="1" w:styleId="WWOutlineListStyle1471">
    <w:name w:val="WW_OutlineListStyle_1471"/>
    <w:basedOn w:val="Sinlista"/>
    <w:rsid w:val="001C474E"/>
    <w:pPr>
      <w:numPr>
        <w:numId w:val="206"/>
      </w:numPr>
    </w:pPr>
  </w:style>
  <w:style w:type="numbering" w:customStyle="1" w:styleId="WWOutlineListStyle1371">
    <w:name w:val="WW_OutlineListStyle_1371"/>
    <w:basedOn w:val="Sinlista"/>
    <w:rsid w:val="001C474E"/>
    <w:pPr>
      <w:numPr>
        <w:numId w:val="207"/>
      </w:numPr>
    </w:pPr>
  </w:style>
  <w:style w:type="numbering" w:customStyle="1" w:styleId="WWOutlineListStyle1271">
    <w:name w:val="WW_OutlineListStyle_1271"/>
    <w:basedOn w:val="Sinlista"/>
    <w:rsid w:val="001C474E"/>
    <w:pPr>
      <w:numPr>
        <w:numId w:val="208"/>
      </w:numPr>
    </w:pPr>
  </w:style>
  <w:style w:type="numbering" w:customStyle="1" w:styleId="WWOutlineListStyle11141">
    <w:name w:val="WW_OutlineListStyle_11141"/>
    <w:basedOn w:val="Sinlista"/>
    <w:rsid w:val="001C474E"/>
    <w:pPr>
      <w:numPr>
        <w:numId w:val="209"/>
      </w:numPr>
    </w:pPr>
  </w:style>
  <w:style w:type="numbering" w:customStyle="1" w:styleId="WWOutlineListStyle1071">
    <w:name w:val="WW_OutlineListStyle_1071"/>
    <w:basedOn w:val="Sinlista"/>
    <w:rsid w:val="001C474E"/>
    <w:pPr>
      <w:numPr>
        <w:numId w:val="210"/>
      </w:numPr>
    </w:pPr>
  </w:style>
  <w:style w:type="numbering" w:customStyle="1" w:styleId="WWOutlineListStyle971">
    <w:name w:val="WW_OutlineListStyle_971"/>
    <w:basedOn w:val="Sinlista"/>
    <w:rsid w:val="001C474E"/>
    <w:pPr>
      <w:numPr>
        <w:numId w:val="211"/>
      </w:numPr>
    </w:pPr>
  </w:style>
  <w:style w:type="numbering" w:customStyle="1" w:styleId="WWOutlineListStyle871">
    <w:name w:val="WW_OutlineListStyle_871"/>
    <w:basedOn w:val="Sinlista"/>
    <w:rsid w:val="001C474E"/>
    <w:pPr>
      <w:numPr>
        <w:numId w:val="212"/>
      </w:numPr>
    </w:pPr>
  </w:style>
  <w:style w:type="numbering" w:customStyle="1" w:styleId="WWOutlineListStyle771">
    <w:name w:val="WW_OutlineListStyle_771"/>
    <w:basedOn w:val="Sinlista"/>
    <w:rsid w:val="001C474E"/>
    <w:pPr>
      <w:numPr>
        <w:numId w:val="213"/>
      </w:numPr>
    </w:pPr>
  </w:style>
  <w:style w:type="numbering" w:customStyle="1" w:styleId="WWOutlineListStyle671">
    <w:name w:val="WW_OutlineListStyle_671"/>
    <w:basedOn w:val="Sinlista"/>
    <w:rsid w:val="001C474E"/>
    <w:pPr>
      <w:numPr>
        <w:numId w:val="214"/>
      </w:numPr>
    </w:pPr>
  </w:style>
  <w:style w:type="numbering" w:customStyle="1" w:styleId="WWOutlineListStyle571">
    <w:name w:val="WW_OutlineListStyle_571"/>
    <w:basedOn w:val="Sinlista"/>
    <w:rsid w:val="001C474E"/>
    <w:pPr>
      <w:numPr>
        <w:numId w:val="215"/>
      </w:numPr>
    </w:pPr>
  </w:style>
  <w:style w:type="numbering" w:customStyle="1" w:styleId="WWOutlineListStyle471">
    <w:name w:val="WW_OutlineListStyle_471"/>
    <w:basedOn w:val="Sinlista"/>
    <w:rsid w:val="001C474E"/>
    <w:pPr>
      <w:numPr>
        <w:numId w:val="216"/>
      </w:numPr>
    </w:pPr>
  </w:style>
  <w:style w:type="numbering" w:customStyle="1" w:styleId="WWOutlineListStyle371">
    <w:name w:val="WW_OutlineListStyle_371"/>
    <w:basedOn w:val="Sinlista"/>
    <w:rsid w:val="001C474E"/>
    <w:pPr>
      <w:numPr>
        <w:numId w:val="217"/>
      </w:numPr>
    </w:pPr>
  </w:style>
  <w:style w:type="numbering" w:customStyle="1" w:styleId="WWOutlineListStyle271">
    <w:name w:val="WW_OutlineListStyle_271"/>
    <w:basedOn w:val="Sinlista"/>
    <w:rsid w:val="001C474E"/>
    <w:pPr>
      <w:numPr>
        <w:numId w:val="218"/>
      </w:numPr>
    </w:pPr>
  </w:style>
  <w:style w:type="numbering" w:customStyle="1" w:styleId="WWOutlineListStyle1281">
    <w:name w:val="WW_OutlineListStyle_1281"/>
    <w:basedOn w:val="Sinlista"/>
    <w:rsid w:val="001C474E"/>
    <w:pPr>
      <w:numPr>
        <w:numId w:val="219"/>
      </w:numPr>
    </w:pPr>
  </w:style>
  <w:style w:type="numbering" w:customStyle="1" w:styleId="WWOutlineListStyle71">
    <w:name w:val="WW_OutlineListStyle71"/>
    <w:basedOn w:val="Sinlista"/>
    <w:rsid w:val="001C474E"/>
    <w:pPr>
      <w:numPr>
        <w:numId w:val="220"/>
      </w:numPr>
    </w:pPr>
  </w:style>
  <w:style w:type="numbering" w:customStyle="1" w:styleId="LFO1">
    <w:name w:val="LFO1"/>
    <w:basedOn w:val="Sinlista"/>
    <w:rsid w:val="001C474E"/>
    <w:pPr>
      <w:numPr>
        <w:numId w:val="221"/>
      </w:numPr>
    </w:pPr>
  </w:style>
  <w:style w:type="numbering" w:customStyle="1" w:styleId="LFO2">
    <w:name w:val="LFO2"/>
    <w:basedOn w:val="Sinlista"/>
    <w:rsid w:val="001C474E"/>
    <w:pPr>
      <w:numPr>
        <w:numId w:val="222"/>
      </w:numPr>
    </w:pPr>
  </w:style>
  <w:style w:type="numbering" w:customStyle="1" w:styleId="LFO3">
    <w:name w:val="LFO3"/>
    <w:basedOn w:val="Sinlista"/>
    <w:rsid w:val="001C474E"/>
    <w:pPr>
      <w:numPr>
        <w:numId w:val="223"/>
      </w:numPr>
    </w:pPr>
  </w:style>
  <w:style w:type="paragraph" w:customStyle="1" w:styleId="Normal0">
    <w:name w:val="Normal0"/>
    <w:qFormat/>
    <w:rsid w:val="001C474E"/>
    <w:pPr>
      <w:suppressAutoHyphens/>
      <w:spacing w:after="0" w:line="240" w:lineRule="auto"/>
    </w:pPr>
    <w:rPr>
      <w:rFonts w:ascii="Times New Roman" w:eastAsia="Times New Roman" w:hAnsi="Times New Roman" w:cs="Times New Roman"/>
      <w:bCs/>
      <w:kern w:val="0"/>
      <w:sz w:val="24"/>
      <w:szCs w:val="24"/>
      <w:lang w:val="es-ES" w:eastAsia="ar-SA"/>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1">
          <a:schemeClr val="accent1"/>
        </a:lnRef>
        <a:fillRef idx="0">
          <a:schemeClr val="accent1"/>
        </a:fillRef>
        <a:effectRef idx="0">
          <a:schemeClr val="accent1"/>
        </a:effectRef>
        <a:fontRef idx="minor">
          <a:schemeClr val="tx1"/>
        </a:fontRef>
      </a:style>
    </a:lnDef>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40</TotalTime>
  <Pages>57</Pages>
  <Words>21035</Words>
  <Characters>115278</Characters>
  <Application>Microsoft Office Word</Application>
  <DocSecurity>0</DocSecurity>
  <Lines>3202</Lines>
  <Paragraphs>1195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135118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ADA CARTIN  BRENES</dc:creator>
  <cp:keywords/>
  <dc:description/>
  <cp:lastModifiedBy>ADA CARTIN  BRENES</cp:lastModifiedBy>
  <cp:revision>2</cp:revision>
  <dcterms:created xsi:type="dcterms:W3CDTF">2025-10-16T19:42:00Z</dcterms:created>
  <dcterms:modified xsi:type="dcterms:W3CDTF">2025-10-16T20:55:00Z</dcterms:modified>
</cp:coreProperties>
</file>