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66C401" w14:textId="77777777" w:rsidR="00621E02" w:rsidRPr="00E9173D" w:rsidRDefault="00621E02" w:rsidP="00621E02">
      <w:pPr>
        <w:ind w:right="2" w:hanging="10"/>
        <w:jc w:val="center"/>
        <w:rPr>
          <w:rFonts w:ascii="Arial" w:eastAsia="Arial" w:hAnsi="Arial" w:cs="Arial"/>
          <w:b/>
        </w:rPr>
      </w:pPr>
      <w:r w:rsidRPr="00E9173D">
        <w:rPr>
          <w:rFonts w:ascii="Arial" w:eastAsia="Arial" w:hAnsi="Arial" w:cs="Arial"/>
          <w:b/>
        </w:rPr>
        <w:t>ALCANCE N° 02 A LA UNA-GACETA N° 01-2026 AL 22 DE ENERO DE 2026</w:t>
      </w:r>
    </w:p>
    <w:p w14:paraId="127A4537" w14:textId="77777777" w:rsidR="00621E02" w:rsidRPr="00E9173D" w:rsidRDefault="00621E02" w:rsidP="00621E02">
      <w:pPr>
        <w:tabs>
          <w:tab w:val="left" w:pos="4678"/>
          <w:tab w:val="right" w:pos="9123"/>
        </w:tabs>
        <w:jc w:val="center"/>
        <w:rPr>
          <w:rFonts w:ascii="Arial" w:eastAsia="Arial" w:hAnsi="Arial" w:cs="Arial"/>
          <w:b/>
        </w:rPr>
      </w:pPr>
    </w:p>
    <w:p w14:paraId="78B57B06" w14:textId="1C61C0AC" w:rsidR="0007755B" w:rsidRDefault="0007755B" w:rsidP="0007755B">
      <w:pPr>
        <w:pStyle w:val="Prrafodelista"/>
        <w:ind w:left="567"/>
        <w:jc w:val="center"/>
        <w:rPr>
          <w:rFonts w:ascii="Arial" w:eastAsia="Arial" w:hAnsi="Arial" w:cs="Arial"/>
          <w:b/>
          <w:bCs/>
        </w:rPr>
      </w:pPr>
      <w:r>
        <w:rPr>
          <w:rFonts w:ascii="Arial" w:eastAsia="Arial" w:hAnsi="Arial" w:cs="Arial"/>
          <w:b/>
          <w:bCs/>
        </w:rPr>
        <w:t>UNA-R-RESO-36-2026</w:t>
      </w:r>
      <w:r>
        <w:rPr>
          <w:rFonts w:ascii="Arial" w:eastAsia="Arial" w:hAnsi="Arial" w:cs="Arial"/>
          <w:b/>
          <w:bCs/>
        </w:rPr>
        <w:t xml:space="preserve"> DEL 16 DE ENERO DEL 2026</w:t>
      </w:r>
    </w:p>
    <w:p w14:paraId="0DF9416A" w14:textId="77777777" w:rsidR="00BE4E3E" w:rsidRDefault="00BE4E3E" w:rsidP="0007755B">
      <w:pPr>
        <w:pStyle w:val="Prrafodelista"/>
        <w:ind w:left="567"/>
        <w:jc w:val="center"/>
        <w:rPr>
          <w:rFonts w:ascii="Arial" w:eastAsia="Arial" w:hAnsi="Arial" w:cs="Arial"/>
          <w:b/>
          <w:bCs/>
        </w:rPr>
      </w:pPr>
    </w:p>
    <w:p w14:paraId="2F527FFF" w14:textId="77777777" w:rsidR="00BE4E3E" w:rsidRDefault="00BE4E3E" w:rsidP="0007755B">
      <w:pPr>
        <w:pStyle w:val="Prrafodelista"/>
        <w:ind w:left="567"/>
        <w:jc w:val="center"/>
        <w:rPr>
          <w:rFonts w:ascii="Arial" w:eastAsia="Arial" w:hAnsi="Arial" w:cs="Arial"/>
          <w:b/>
          <w:bCs/>
        </w:rPr>
      </w:pPr>
    </w:p>
    <w:p w14:paraId="5F78394E" w14:textId="77777777" w:rsidR="00BE4E3E" w:rsidRDefault="00BE4E3E" w:rsidP="0007755B">
      <w:pPr>
        <w:pStyle w:val="Prrafodelista"/>
        <w:ind w:left="567"/>
        <w:jc w:val="center"/>
        <w:rPr>
          <w:rFonts w:ascii="Arial" w:eastAsia="Arial" w:hAnsi="Arial" w:cs="Arial"/>
          <w:b/>
          <w:bCs/>
        </w:rPr>
      </w:pPr>
    </w:p>
    <w:p w14:paraId="5701A6DD" w14:textId="77777777" w:rsidR="00BE4E3E" w:rsidRDefault="00BE4E3E" w:rsidP="0007755B">
      <w:pPr>
        <w:pStyle w:val="Prrafodelista"/>
        <w:ind w:left="567"/>
        <w:jc w:val="center"/>
        <w:rPr>
          <w:rFonts w:ascii="Arial" w:eastAsia="Arial" w:hAnsi="Arial" w:cs="Arial"/>
          <w:b/>
          <w:bCs/>
        </w:rPr>
      </w:pPr>
    </w:p>
    <w:p w14:paraId="2ECD128A" w14:textId="77777777" w:rsidR="00BE4E3E" w:rsidRDefault="00BE4E3E" w:rsidP="0007755B">
      <w:pPr>
        <w:pStyle w:val="Prrafodelista"/>
        <w:ind w:left="567"/>
        <w:jc w:val="center"/>
        <w:rPr>
          <w:rFonts w:ascii="Arial" w:eastAsia="Arial" w:hAnsi="Arial" w:cs="Arial"/>
          <w:b/>
          <w:bCs/>
        </w:rPr>
      </w:pPr>
    </w:p>
    <w:p w14:paraId="637D25F0" w14:textId="77777777" w:rsidR="00BE4E3E" w:rsidRDefault="00BE4E3E" w:rsidP="00BE4E3E">
      <w:pPr>
        <w:jc w:val="both"/>
        <w:rPr>
          <w:rFonts w:ascii="Arial" w:eastAsia="Arial" w:hAnsi="Arial" w:cs="Arial"/>
          <w:b/>
          <w:bCs/>
        </w:rPr>
      </w:pPr>
    </w:p>
    <w:p w14:paraId="53255E46" w14:textId="77777777" w:rsidR="00BE4E3E" w:rsidRPr="005616C3" w:rsidRDefault="00BE4E3E" w:rsidP="00BE4E3E">
      <w:pPr>
        <w:jc w:val="both"/>
        <w:rPr>
          <w:rFonts w:ascii="Arial" w:eastAsia="Arial" w:hAnsi="Arial" w:cs="Arial"/>
          <w:b/>
          <w:bCs/>
        </w:rPr>
      </w:pPr>
    </w:p>
    <w:p w14:paraId="5B9E8775" w14:textId="77777777" w:rsidR="00BE4E3E" w:rsidRPr="00D1021B" w:rsidRDefault="00BE4E3E" w:rsidP="00BE4E3E">
      <w:pPr>
        <w:pStyle w:val="Encabezado"/>
        <w:ind w:left="0" w:hanging="2"/>
        <w:rPr>
          <w:rFonts w:ascii="Arial" w:hAnsi="Arial" w:cs="Arial"/>
          <w:b/>
          <w:bCs/>
          <w:sz w:val="20"/>
          <w:szCs w:val="20"/>
          <w:lang w:val="es-MX"/>
        </w:rPr>
      </w:pPr>
      <w:r>
        <w:rPr>
          <w:rFonts w:ascii="Arial" w:hAnsi="Arial" w:cs="Arial"/>
          <w:b/>
          <w:bCs/>
          <w:sz w:val="20"/>
          <w:szCs w:val="20"/>
          <w:lang w:val="es-MX"/>
        </w:rPr>
        <w:t>1. Portada</w:t>
      </w:r>
    </w:p>
    <w:p w14:paraId="6BBF8026" w14:textId="77777777" w:rsidR="00BE4E3E" w:rsidRDefault="00BE4E3E" w:rsidP="00BE4E3E">
      <w:pPr>
        <w:suppressAutoHyphens/>
        <w:autoSpaceDN w:val="0"/>
        <w:spacing w:line="240" w:lineRule="atLeast"/>
        <w:rPr>
          <w:rFonts w:ascii="Arial" w:hAnsi="Arial" w:cs="Arial"/>
          <w:color w:val="000000"/>
          <w:sz w:val="22"/>
          <w:szCs w:val="22"/>
        </w:rPr>
      </w:pPr>
    </w:p>
    <w:p w14:paraId="2CA41A2E" w14:textId="77777777" w:rsidR="00BE4E3E" w:rsidRDefault="00BE4E3E" w:rsidP="00BE4E3E">
      <w:pPr>
        <w:suppressAutoHyphens/>
        <w:autoSpaceDN w:val="0"/>
        <w:spacing w:line="240" w:lineRule="atLeast"/>
        <w:rPr>
          <w:rFonts w:ascii="Arial" w:hAnsi="Arial" w:cs="Arial"/>
          <w:color w:val="000000"/>
          <w:sz w:val="22"/>
          <w:szCs w:val="22"/>
        </w:rPr>
      </w:pPr>
    </w:p>
    <w:p w14:paraId="2E8D319A" w14:textId="77777777" w:rsidR="00BE4E3E" w:rsidRDefault="00BE4E3E" w:rsidP="00BE4E3E">
      <w:pPr>
        <w:suppressAutoHyphens/>
        <w:autoSpaceDN w:val="0"/>
        <w:spacing w:line="240" w:lineRule="atLeast"/>
        <w:jc w:val="center"/>
        <w:rPr>
          <w:rFonts w:ascii="Arial" w:hAnsi="Arial" w:cs="Arial"/>
          <w:color w:val="000000"/>
          <w:sz w:val="22"/>
          <w:szCs w:val="22"/>
        </w:rPr>
      </w:pPr>
      <w:r w:rsidRPr="00E42ECF">
        <w:rPr>
          <w:rFonts w:ascii="Arial" w:hAnsi="Arial" w:cs="Arial"/>
          <w:noProof/>
        </w:rPr>
        <w:drawing>
          <wp:inline distT="0" distB="0" distL="0" distR="0" wp14:anchorId="01942E9D" wp14:editId="2CCCF17D">
            <wp:extent cx="1737360" cy="1417320"/>
            <wp:effectExtent l="0" t="0" r="0" b="0"/>
            <wp:docPr id="1481023904" name="Imagen 2" descr="Logotipo, nombre de la empres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Logotipo, nombre de la empresa&#10;&#10;El contenido generado por IA puede ser incorrecto."/>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737360" cy="1417320"/>
                    </a:xfrm>
                    <a:prstGeom prst="rect">
                      <a:avLst/>
                    </a:prstGeom>
                    <a:noFill/>
                    <a:ln>
                      <a:noFill/>
                    </a:ln>
                  </pic:spPr>
                </pic:pic>
              </a:graphicData>
            </a:graphic>
          </wp:inline>
        </w:drawing>
      </w:r>
    </w:p>
    <w:p w14:paraId="79B4A115" w14:textId="77777777" w:rsidR="00BE4E3E" w:rsidRPr="000618D2" w:rsidRDefault="00BE4E3E" w:rsidP="00BE4E3E">
      <w:pPr>
        <w:suppressAutoHyphens/>
        <w:autoSpaceDN w:val="0"/>
        <w:spacing w:line="240" w:lineRule="atLeast"/>
        <w:rPr>
          <w:rFonts w:ascii="Arial" w:hAnsi="Arial" w:cs="Arial"/>
          <w:color w:val="000000"/>
          <w:sz w:val="22"/>
          <w:szCs w:val="22"/>
        </w:rPr>
      </w:pPr>
    </w:p>
    <w:p w14:paraId="21948F0D" w14:textId="77777777" w:rsidR="00BE4E3E" w:rsidRPr="00187EA1" w:rsidRDefault="00BE4E3E" w:rsidP="00BE4E3E">
      <w:pPr>
        <w:spacing w:line="360" w:lineRule="auto"/>
        <w:jc w:val="both"/>
        <w:rPr>
          <w:rFonts w:ascii="Arial" w:hAnsi="Arial" w:cs="Arial"/>
          <w:b/>
          <w:kern w:val="36"/>
          <w:sz w:val="20"/>
          <w:szCs w:val="20"/>
        </w:rPr>
      </w:pPr>
    </w:p>
    <w:p w14:paraId="5B40B944" w14:textId="77777777" w:rsidR="00BE4E3E" w:rsidRPr="00187EA1" w:rsidRDefault="00BE4E3E" w:rsidP="00BE4E3E">
      <w:pPr>
        <w:spacing w:line="360" w:lineRule="auto"/>
        <w:jc w:val="center"/>
        <w:rPr>
          <w:rFonts w:ascii="Arial" w:hAnsi="Arial" w:cs="Arial"/>
          <w:b/>
          <w:kern w:val="36"/>
          <w:sz w:val="56"/>
          <w:szCs w:val="56"/>
        </w:rPr>
      </w:pPr>
      <w:r>
        <w:rPr>
          <w:rFonts w:ascii="Arial" w:hAnsi="Arial" w:cs="Arial"/>
          <w:b/>
          <w:kern w:val="36"/>
          <w:sz w:val="56"/>
          <w:szCs w:val="56"/>
        </w:rPr>
        <w:t>Universidad Nacional</w:t>
      </w:r>
    </w:p>
    <w:p w14:paraId="5D1053D9" w14:textId="77777777" w:rsidR="00BE4E3E" w:rsidRPr="00187EA1" w:rsidRDefault="00BE4E3E" w:rsidP="00BE4E3E">
      <w:pPr>
        <w:spacing w:line="360" w:lineRule="auto"/>
        <w:jc w:val="both"/>
        <w:rPr>
          <w:rFonts w:ascii="Arial" w:hAnsi="Arial" w:cs="Arial"/>
          <w:b/>
          <w:kern w:val="36"/>
          <w:sz w:val="20"/>
          <w:szCs w:val="20"/>
        </w:rPr>
      </w:pPr>
    </w:p>
    <w:p w14:paraId="566D861F" w14:textId="77777777" w:rsidR="00BE4E3E" w:rsidRDefault="00BE4E3E" w:rsidP="00BE4E3E">
      <w:pPr>
        <w:spacing w:line="360" w:lineRule="auto"/>
        <w:jc w:val="center"/>
        <w:rPr>
          <w:rFonts w:ascii="Arial" w:hAnsi="Arial" w:cs="Arial"/>
          <w:b/>
          <w:sz w:val="56"/>
          <w:szCs w:val="56"/>
        </w:rPr>
      </w:pPr>
      <w:r w:rsidRPr="00187EA1">
        <w:rPr>
          <w:rFonts w:ascii="Arial" w:hAnsi="Arial" w:cs="Arial"/>
          <w:b/>
          <w:sz w:val="56"/>
          <w:szCs w:val="56"/>
        </w:rPr>
        <w:t>Vicerrectoría de Administración</w:t>
      </w:r>
    </w:p>
    <w:p w14:paraId="42BF2861" w14:textId="77777777" w:rsidR="00BE4E3E" w:rsidRPr="00187EA1" w:rsidRDefault="00BE4E3E" w:rsidP="00BE4E3E">
      <w:pPr>
        <w:spacing w:line="360" w:lineRule="auto"/>
        <w:jc w:val="both"/>
        <w:rPr>
          <w:rFonts w:ascii="Arial" w:hAnsi="Arial" w:cs="Arial"/>
          <w:b/>
          <w:kern w:val="36"/>
          <w:sz w:val="20"/>
          <w:szCs w:val="20"/>
        </w:rPr>
      </w:pPr>
    </w:p>
    <w:p w14:paraId="3A7CF844" w14:textId="77777777" w:rsidR="00BE4E3E" w:rsidRPr="00187EA1" w:rsidRDefault="00BE4E3E" w:rsidP="00BE4E3E">
      <w:pPr>
        <w:spacing w:line="360" w:lineRule="auto"/>
        <w:jc w:val="center"/>
        <w:rPr>
          <w:rFonts w:ascii="Arial" w:hAnsi="Arial" w:cs="Arial"/>
          <w:i/>
          <w:sz w:val="56"/>
          <w:szCs w:val="56"/>
        </w:rPr>
      </w:pPr>
      <w:r>
        <w:rPr>
          <w:noProof/>
        </w:rPr>
        <w:drawing>
          <wp:anchor distT="0" distB="0" distL="114300" distR="114300" simplePos="0" relativeHeight="251659264" behindDoc="1" locked="0" layoutInCell="1" allowOverlap="1" wp14:anchorId="4D590195" wp14:editId="6A9E86CF">
            <wp:simplePos x="0" y="0"/>
            <wp:positionH relativeFrom="page">
              <wp:posOffset>1272540</wp:posOffset>
            </wp:positionH>
            <wp:positionV relativeFrom="paragraph">
              <wp:posOffset>506730</wp:posOffset>
            </wp:positionV>
            <wp:extent cx="5772150" cy="3308985"/>
            <wp:effectExtent l="0" t="0" r="0" b="5715"/>
            <wp:wrapNone/>
            <wp:docPr id="1980557880" name="Imagen 3" descr="Patrón de fond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0557880" name="Imagen 3" descr="Patrón de fondo&#10;&#10;El contenido generado por IA puede ser incorrect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72150" cy="33089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87EA1">
        <w:rPr>
          <w:rFonts w:ascii="Arial" w:hAnsi="Arial" w:cs="Arial"/>
          <w:i/>
          <w:sz w:val="56"/>
          <w:szCs w:val="56"/>
        </w:rPr>
        <w:t>Manual de Organización y Funciones</w:t>
      </w:r>
    </w:p>
    <w:p w14:paraId="674D192D" w14:textId="77777777" w:rsidR="00BE4E3E" w:rsidRDefault="00BE4E3E" w:rsidP="00BE4E3E">
      <w:pPr>
        <w:spacing w:line="360" w:lineRule="auto"/>
        <w:jc w:val="both"/>
        <w:rPr>
          <w:rFonts w:ascii="Arial" w:hAnsi="Arial" w:cs="Arial"/>
          <w:b/>
          <w:kern w:val="36"/>
          <w:sz w:val="20"/>
          <w:szCs w:val="20"/>
        </w:rPr>
      </w:pPr>
    </w:p>
    <w:p w14:paraId="13CBB056" w14:textId="77777777" w:rsidR="00BE4E3E" w:rsidRDefault="00BE4E3E" w:rsidP="00BE4E3E">
      <w:pPr>
        <w:spacing w:line="360" w:lineRule="auto"/>
        <w:rPr>
          <w:rFonts w:ascii="Arial" w:hAnsi="Arial" w:cs="Arial"/>
          <w:b/>
          <w:kern w:val="36"/>
          <w:sz w:val="20"/>
          <w:szCs w:val="20"/>
        </w:rPr>
      </w:pPr>
    </w:p>
    <w:p w14:paraId="083896AE" w14:textId="77777777" w:rsidR="00BE4E3E" w:rsidRDefault="00BE4E3E" w:rsidP="00BE4E3E">
      <w:pPr>
        <w:spacing w:line="360" w:lineRule="auto"/>
        <w:rPr>
          <w:rFonts w:ascii="Arial" w:hAnsi="Arial" w:cs="Arial"/>
          <w:b/>
          <w:kern w:val="36"/>
          <w:sz w:val="20"/>
          <w:szCs w:val="20"/>
        </w:rPr>
      </w:pPr>
    </w:p>
    <w:p w14:paraId="7DF956F7" w14:textId="77777777" w:rsidR="00BE4E3E" w:rsidRDefault="00BE4E3E" w:rsidP="00BE4E3E">
      <w:pPr>
        <w:spacing w:line="360" w:lineRule="auto"/>
        <w:rPr>
          <w:rFonts w:ascii="Arial" w:hAnsi="Arial" w:cs="Arial"/>
          <w:b/>
          <w:kern w:val="36"/>
          <w:sz w:val="20"/>
          <w:szCs w:val="20"/>
        </w:rPr>
      </w:pPr>
    </w:p>
    <w:p w14:paraId="618A460D" w14:textId="77777777" w:rsidR="00BE4E3E" w:rsidRDefault="00BE4E3E" w:rsidP="00BE4E3E">
      <w:pPr>
        <w:spacing w:line="360" w:lineRule="auto"/>
        <w:rPr>
          <w:rFonts w:ascii="Arial" w:hAnsi="Arial" w:cs="Arial"/>
          <w:b/>
          <w:kern w:val="36"/>
          <w:sz w:val="20"/>
          <w:szCs w:val="20"/>
        </w:rPr>
      </w:pPr>
    </w:p>
    <w:p w14:paraId="10AE5889" w14:textId="77777777" w:rsidR="00BE4E3E" w:rsidRDefault="00BE4E3E" w:rsidP="00BE4E3E">
      <w:pPr>
        <w:spacing w:line="360" w:lineRule="auto"/>
        <w:rPr>
          <w:rFonts w:ascii="Arial" w:hAnsi="Arial" w:cs="Arial"/>
          <w:b/>
          <w:kern w:val="36"/>
          <w:sz w:val="20"/>
          <w:szCs w:val="20"/>
        </w:rPr>
      </w:pPr>
    </w:p>
    <w:p w14:paraId="0B874442" w14:textId="77777777" w:rsidR="00BE4E3E" w:rsidRDefault="00BE4E3E" w:rsidP="00BE4E3E">
      <w:pPr>
        <w:spacing w:line="360" w:lineRule="auto"/>
        <w:rPr>
          <w:rFonts w:ascii="Arial" w:hAnsi="Arial" w:cs="Arial"/>
          <w:b/>
          <w:kern w:val="36"/>
          <w:sz w:val="20"/>
          <w:szCs w:val="20"/>
        </w:rPr>
      </w:pPr>
    </w:p>
    <w:p w14:paraId="5F524C33" w14:textId="77777777" w:rsidR="00BE4E3E" w:rsidRDefault="00BE4E3E" w:rsidP="00BE4E3E">
      <w:pPr>
        <w:spacing w:line="360" w:lineRule="auto"/>
        <w:rPr>
          <w:rFonts w:ascii="Arial" w:hAnsi="Arial" w:cs="Arial"/>
          <w:b/>
          <w:kern w:val="36"/>
          <w:sz w:val="20"/>
          <w:szCs w:val="20"/>
        </w:rPr>
      </w:pPr>
    </w:p>
    <w:p w14:paraId="73423184" w14:textId="77777777" w:rsidR="00BE4E3E" w:rsidRDefault="00BE4E3E" w:rsidP="00BE4E3E">
      <w:pPr>
        <w:spacing w:line="360" w:lineRule="auto"/>
        <w:rPr>
          <w:rFonts w:ascii="Arial" w:hAnsi="Arial" w:cs="Arial"/>
          <w:b/>
          <w:kern w:val="36"/>
          <w:sz w:val="20"/>
          <w:szCs w:val="20"/>
        </w:rPr>
      </w:pPr>
      <w:r w:rsidRPr="00187EA1">
        <w:rPr>
          <w:rFonts w:ascii="Arial" w:hAnsi="Arial" w:cs="Arial"/>
          <w:b/>
          <w:kern w:val="36"/>
          <w:sz w:val="20"/>
          <w:szCs w:val="20"/>
        </w:rPr>
        <w:t>3. Tabla de contenidos</w:t>
      </w:r>
    </w:p>
    <w:p w14:paraId="4D7291DC" w14:textId="77777777" w:rsidR="00BE4E3E" w:rsidRDefault="00BE4E3E" w:rsidP="00BE4E3E">
      <w:pPr>
        <w:spacing w:line="360" w:lineRule="auto"/>
        <w:rPr>
          <w:rFonts w:ascii="Arial" w:hAnsi="Arial" w:cs="Arial"/>
          <w:b/>
          <w:kern w:val="36"/>
          <w:sz w:val="20"/>
          <w:szCs w:val="20"/>
        </w:rPr>
      </w:pPr>
    </w:p>
    <w:tbl>
      <w:tblPr>
        <w:tblW w:w="10135" w:type="dxa"/>
        <w:tblInd w:w="38" w:type="dxa"/>
        <w:tblLook w:val="04A0" w:firstRow="1" w:lastRow="0" w:firstColumn="1" w:lastColumn="0" w:noHBand="0" w:noVBand="1"/>
      </w:tblPr>
      <w:tblGrid>
        <w:gridCol w:w="9568"/>
        <w:gridCol w:w="567"/>
      </w:tblGrid>
      <w:tr w:rsidR="00BE4E3E" w14:paraId="0B12065B" w14:textId="77777777" w:rsidTr="00266A3A">
        <w:tc>
          <w:tcPr>
            <w:tcW w:w="9568" w:type="dxa"/>
          </w:tcPr>
          <w:p w14:paraId="3F5276F8" w14:textId="77777777" w:rsidR="00BE4E3E" w:rsidRDefault="00BE4E3E" w:rsidP="00266A3A">
            <w:pPr>
              <w:spacing w:line="360" w:lineRule="auto"/>
              <w:rPr>
                <w:rFonts w:ascii="Arial" w:hAnsi="Arial" w:cs="Arial"/>
                <w:kern w:val="36"/>
                <w:sz w:val="20"/>
                <w:szCs w:val="20"/>
              </w:rPr>
            </w:pPr>
            <w:r>
              <w:rPr>
                <w:rFonts w:ascii="Arial" w:hAnsi="Arial"/>
                <w:sz w:val="20"/>
                <w:szCs w:val="20"/>
              </w:rPr>
              <w:t>Presentación…………………………………………………………………………………………………………...</w:t>
            </w:r>
          </w:p>
        </w:tc>
        <w:tc>
          <w:tcPr>
            <w:tcW w:w="567" w:type="dxa"/>
          </w:tcPr>
          <w:p w14:paraId="59AADDF6" w14:textId="77777777" w:rsidR="00BE4E3E" w:rsidRDefault="00BE4E3E" w:rsidP="00266A3A">
            <w:pPr>
              <w:spacing w:line="360" w:lineRule="auto"/>
              <w:rPr>
                <w:rFonts w:ascii="Arial" w:hAnsi="Arial" w:cs="Arial"/>
                <w:kern w:val="36"/>
                <w:sz w:val="20"/>
                <w:szCs w:val="20"/>
              </w:rPr>
            </w:pPr>
            <w:r>
              <w:rPr>
                <w:rFonts w:ascii="Arial" w:hAnsi="Arial" w:cs="Arial"/>
                <w:kern w:val="36"/>
                <w:sz w:val="20"/>
                <w:szCs w:val="20"/>
              </w:rPr>
              <w:t>48</w:t>
            </w:r>
          </w:p>
        </w:tc>
      </w:tr>
      <w:tr w:rsidR="00BE4E3E" w14:paraId="53D15543" w14:textId="77777777" w:rsidTr="00266A3A">
        <w:tc>
          <w:tcPr>
            <w:tcW w:w="9568" w:type="dxa"/>
          </w:tcPr>
          <w:p w14:paraId="4D8A7852" w14:textId="77777777" w:rsidR="00BE4E3E" w:rsidRDefault="00BE4E3E" w:rsidP="00266A3A">
            <w:pPr>
              <w:spacing w:line="360" w:lineRule="auto"/>
              <w:rPr>
                <w:rFonts w:ascii="Arial" w:hAnsi="Arial" w:cs="Arial"/>
                <w:kern w:val="36"/>
                <w:sz w:val="20"/>
                <w:szCs w:val="20"/>
              </w:rPr>
            </w:pPr>
            <w:r>
              <w:rPr>
                <w:rFonts w:ascii="Arial" w:hAnsi="Arial"/>
                <w:sz w:val="20"/>
                <w:szCs w:val="20"/>
              </w:rPr>
              <w:t>Objetivo…………………………………………………………………………………………………………………</w:t>
            </w:r>
          </w:p>
        </w:tc>
        <w:tc>
          <w:tcPr>
            <w:tcW w:w="567" w:type="dxa"/>
          </w:tcPr>
          <w:p w14:paraId="5436C285" w14:textId="77777777" w:rsidR="00BE4E3E" w:rsidRDefault="00BE4E3E" w:rsidP="00266A3A">
            <w:pPr>
              <w:spacing w:line="360" w:lineRule="auto"/>
              <w:rPr>
                <w:rFonts w:ascii="Arial" w:hAnsi="Arial" w:cs="Arial"/>
                <w:kern w:val="36"/>
                <w:sz w:val="20"/>
                <w:szCs w:val="20"/>
              </w:rPr>
            </w:pPr>
            <w:r>
              <w:rPr>
                <w:rFonts w:ascii="Arial" w:hAnsi="Arial" w:cs="Arial"/>
                <w:kern w:val="36"/>
                <w:sz w:val="20"/>
                <w:szCs w:val="20"/>
              </w:rPr>
              <w:t>49</w:t>
            </w:r>
          </w:p>
        </w:tc>
      </w:tr>
      <w:tr w:rsidR="00BE4E3E" w14:paraId="24EEAA17" w14:textId="77777777" w:rsidTr="00266A3A">
        <w:tc>
          <w:tcPr>
            <w:tcW w:w="9568" w:type="dxa"/>
          </w:tcPr>
          <w:p w14:paraId="20C0C93A" w14:textId="77777777" w:rsidR="00BE4E3E" w:rsidRDefault="00BE4E3E" w:rsidP="00266A3A">
            <w:pPr>
              <w:spacing w:line="360" w:lineRule="auto"/>
              <w:rPr>
                <w:rFonts w:ascii="Arial" w:hAnsi="Arial" w:cs="Arial"/>
                <w:kern w:val="36"/>
                <w:sz w:val="20"/>
                <w:szCs w:val="20"/>
              </w:rPr>
            </w:pPr>
            <w:r>
              <w:rPr>
                <w:rFonts w:ascii="Arial" w:hAnsi="Arial" w:cs="Arial"/>
                <w:sz w:val="20"/>
                <w:szCs w:val="20"/>
              </w:rPr>
              <w:t>Alcance…………………………………………………………………………………………………………………</w:t>
            </w:r>
          </w:p>
        </w:tc>
        <w:tc>
          <w:tcPr>
            <w:tcW w:w="567" w:type="dxa"/>
          </w:tcPr>
          <w:p w14:paraId="1EF48067" w14:textId="77777777" w:rsidR="00BE4E3E" w:rsidRDefault="00BE4E3E" w:rsidP="00266A3A">
            <w:pPr>
              <w:spacing w:line="360" w:lineRule="auto"/>
              <w:rPr>
                <w:rFonts w:ascii="Arial" w:hAnsi="Arial" w:cs="Arial"/>
                <w:kern w:val="36"/>
                <w:sz w:val="20"/>
                <w:szCs w:val="20"/>
              </w:rPr>
            </w:pPr>
            <w:r>
              <w:rPr>
                <w:rFonts w:ascii="Arial" w:hAnsi="Arial" w:cs="Arial"/>
                <w:kern w:val="36"/>
                <w:sz w:val="20"/>
                <w:szCs w:val="20"/>
              </w:rPr>
              <w:t>49</w:t>
            </w:r>
          </w:p>
        </w:tc>
      </w:tr>
      <w:tr w:rsidR="00BE4E3E" w14:paraId="3976659D" w14:textId="77777777" w:rsidTr="00266A3A">
        <w:tc>
          <w:tcPr>
            <w:tcW w:w="9568" w:type="dxa"/>
          </w:tcPr>
          <w:p w14:paraId="72FFF072" w14:textId="77777777" w:rsidR="00BE4E3E" w:rsidRDefault="00BE4E3E" w:rsidP="00266A3A">
            <w:pPr>
              <w:spacing w:line="360" w:lineRule="auto"/>
              <w:rPr>
                <w:rFonts w:ascii="Arial" w:hAnsi="Arial" w:cs="Arial"/>
                <w:kern w:val="36"/>
                <w:sz w:val="20"/>
                <w:szCs w:val="20"/>
              </w:rPr>
            </w:pPr>
            <w:r>
              <w:rPr>
                <w:rFonts w:ascii="Arial" w:hAnsi="Arial"/>
                <w:sz w:val="20"/>
                <w:szCs w:val="20"/>
              </w:rPr>
              <w:t>Marco normativo………………………………………………………………………………………………………</w:t>
            </w:r>
          </w:p>
        </w:tc>
        <w:tc>
          <w:tcPr>
            <w:tcW w:w="567" w:type="dxa"/>
          </w:tcPr>
          <w:p w14:paraId="5FB8392D" w14:textId="77777777" w:rsidR="00BE4E3E" w:rsidRDefault="00BE4E3E" w:rsidP="00266A3A">
            <w:pPr>
              <w:spacing w:line="360" w:lineRule="auto"/>
              <w:rPr>
                <w:rFonts w:ascii="Arial" w:hAnsi="Arial" w:cs="Arial"/>
                <w:kern w:val="36"/>
                <w:sz w:val="20"/>
                <w:szCs w:val="20"/>
              </w:rPr>
            </w:pPr>
            <w:r>
              <w:rPr>
                <w:rFonts w:ascii="Arial" w:hAnsi="Arial" w:cs="Arial"/>
                <w:kern w:val="36"/>
                <w:sz w:val="20"/>
                <w:szCs w:val="20"/>
              </w:rPr>
              <w:t>49</w:t>
            </w:r>
          </w:p>
        </w:tc>
      </w:tr>
      <w:tr w:rsidR="00BE4E3E" w14:paraId="73885FA3" w14:textId="77777777" w:rsidTr="00266A3A">
        <w:tc>
          <w:tcPr>
            <w:tcW w:w="9568" w:type="dxa"/>
          </w:tcPr>
          <w:p w14:paraId="0E2511F4" w14:textId="77777777" w:rsidR="00BE4E3E" w:rsidRDefault="00BE4E3E" w:rsidP="00266A3A">
            <w:pPr>
              <w:spacing w:line="360" w:lineRule="auto"/>
              <w:rPr>
                <w:rFonts w:ascii="Arial" w:hAnsi="Arial" w:cs="Arial"/>
                <w:kern w:val="36"/>
                <w:sz w:val="20"/>
                <w:szCs w:val="20"/>
              </w:rPr>
            </w:pPr>
            <w:r>
              <w:rPr>
                <w:rFonts w:ascii="Arial" w:hAnsi="Arial"/>
                <w:sz w:val="20"/>
                <w:szCs w:val="20"/>
              </w:rPr>
              <w:t>Enforque estratégico…………………………………………………………………………………………………</w:t>
            </w:r>
          </w:p>
        </w:tc>
        <w:tc>
          <w:tcPr>
            <w:tcW w:w="567" w:type="dxa"/>
          </w:tcPr>
          <w:p w14:paraId="3F2E6FEB" w14:textId="77777777" w:rsidR="00BE4E3E" w:rsidRDefault="00BE4E3E" w:rsidP="00266A3A">
            <w:pPr>
              <w:spacing w:line="360" w:lineRule="auto"/>
              <w:rPr>
                <w:rFonts w:ascii="Arial" w:hAnsi="Arial" w:cs="Arial"/>
                <w:kern w:val="36"/>
                <w:sz w:val="20"/>
                <w:szCs w:val="20"/>
              </w:rPr>
            </w:pPr>
            <w:r>
              <w:rPr>
                <w:rFonts w:ascii="Arial" w:hAnsi="Arial" w:cs="Arial"/>
                <w:kern w:val="36"/>
                <w:sz w:val="20"/>
                <w:szCs w:val="20"/>
              </w:rPr>
              <w:t>50</w:t>
            </w:r>
          </w:p>
        </w:tc>
      </w:tr>
      <w:tr w:rsidR="00BE4E3E" w14:paraId="7D772427" w14:textId="77777777" w:rsidTr="00266A3A">
        <w:tc>
          <w:tcPr>
            <w:tcW w:w="9568" w:type="dxa"/>
          </w:tcPr>
          <w:p w14:paraId="51C9E52D" w14:textId="77777777" w:rsidR="00BE4E3E" w:rsidRDefault="00BE4E3E" w:rsidP="00266A3A">
            <w:pPr>
              <w:spacing w:line="360" w:lineRule="auto"/>
              <w:rPr>
                <w:rFonts w:ascii="Arial" w:hAnsi="Arial" w:cs="Arial"/>
                <w:kern w:val="36"/>
                <w:sz w:val="20"/>
                <w:szCs w:val="20"/>
              </w:rPr>
            </w:pPr>
            <w:r>
              <w:rPr>
                <w:rFonts w:ascii="Arial" w:hAnsi="Arial"/>
                <w:sz w:val="20"/>
                <w:szCs w:val="20"/>
              </w:rPr>
              <w:t>Competencias de la instancia………………………………………………………………………………………</w:t>
            </w:r>
          </w:p>
        </w:tc>
        <w:tc>
          <w:tcPr>
            <w:tcW w:w="567" w:type="dxa"/>
          </w:tcPr>
          <w:p w14:paraId="4969DE04" w14:textId="77777777" w:rsidR="00BE4E3E" w:rsidRDefault="00BE4E3E" w:rsidP="00266A3A">
            <w:pPr>
              <w:spacing w:line="360" w:lineRule="auto"/>
              <w:rPr>
                <w:rFonts w:ascii="Arial" w:hAnsi="Arial" w:cs="Arial"/>
                <w:kern w:val="36"/>
                <w:sz w:val="20"/>
                <w:szCs w:val="20"/>
              </w:rPr>
            </w:pPr>
            <w:r>
              <w:rPr>
                <w:rFonts w:ascii="Arial" w:hAnsi="Arial" w:cs="Arial"/>
                <w:kern w:val="36"/>
                <w:sz w:val="20"/>
                <w:szCs w:val="20"/>
              </w:rPr>
              <w:t>52</w:t>
            </w:r>
          </w:p>
        </w:tc>
      </w:tr>
      <w:tr w:rsidR="00BE4E3E" w14:paraId="10509F57" w14:textId="77777777" w:rsidTr="00266A3A">
        <w:tc>
          <w:tcPr>
            <w:tcW w:w="9568" w:type="dxa"/>
          </w:tcPr>
          <w:p w14:paraId="5EB2F12A" w14:textId="77777777" w:rsidR="00BE4E3E" w:rsidRDefault="00BE4E3E" w:rsidP="00266A3A">
            <w:pPr>
              <w:spacing w:line="360" w:lineRule="auto"/>
              <w:rPr>
                <w:rFonts w:ascii="Arial" w:hAnsi="Arial"/>
                <w:sz w:val="20"/>
                <w:szCs w:val="20"/>
              </w:rPr>
            </w:pPr>
            <w:r>
              <w:rPr>
                <w:rFonts w:ascii="Arial" w:hAnsi="Arial"/>
                <w:sz w:val="20"/>
                <w:szCs w:val="20"/>
              </w:rPr>
              <w:t>Estructura orgánica actual……………………………………………………………………………………………</w:t>
            </w:r>
          </w:p>
        </w:tc>
        <w:tc>
          <w:tcPr>
            <w:tcW w:w="567" w:type="dxa"/>
          </w:tcPr>
          <w:p w14:paraId="11DAC1FC" w14:textId="77777777" w:rsidR="00BE4E3E" w:rsidRDefault="00BE4E3E" w:rsidP="00266A3A">
            <w:pPr>
              <w:spacing w:line="360" w:lineRule="auto"/>
              <w:rPr>
                <w:rFonts w:ascii="Arial" w:hAnsi="Arial" w:cs="Arial"/>
                <w:kern w:val="36"/>
                <w:sz w:val="20"/>
                <w:szCs w:val="20"/>
              </w:rPr>
            </w:pPr>
            <w:r>
              <w:rPr>
                <w:rFonts w:ascii="Arial" w:hAnsi="Arial" w:cs="Arial"/>
                <w:kern w:val="36"/>
                <w:sz w:val="20"/>
                <w:szCs w:val="20"/>
              </w:rPr>
              <w:t>53</w:t>
            </w:r>
          </w:p>
        </w:tc>
      </w:tr>
      <w:tr w:rsidR="00BE4E3E" w14:paraId="565A1E56" w14:textId="77777777" w:rsidTr="00266A3A">
        <w:tc>
          <w:tcPr>
            <w:tcW w:w="9568" w:type="dxa"/>
          </w:tcPr>
          <w:p w14:paraId="7FFD8852" w14:textId="77777777" w:rsidR="00BE4E3E" w:rsidRDefault="00BE4E3E" w:rsidP="00266A3A">
            <w:pPr>
              <w:spacing w:line="360" w:lineRule="auto"/>
              <w:rPr>
                <w:rFonts w:ascii="Arial" w:hAnsi="Arial"/>
                <w:sz w:val="20"/>
                <w:szCs w:val="20"/>
              </w:rPr>
            </w:pPr>
            <w:r>
              <w:rPr>
                <w:rFonts w:ascii="Arial" w:hAnsi="Arial" w:cs="Arial"/>
                <w:sz w:val="20"/>
                <w:szCs w:val="20"/>
              </w:rPr>
              <w:t>Funciones generales y específicas de la instancia………………………………………………………………</w:t>
            </w:r>
          </w:p>
        </w:tc>
        <w:tc>
          <w:tcPr>
            <w:tcW w:w="567" w:type="dxa"/>
          </w:tcPr>
          <w:p w14:paraId="3C63A913" w14:textId="77777777" w:rsidR="00BE4E3E" w:rsidRDefault="00BE4E3E" w:rsidP="00266A3A">
            <w:pPr>
              <w:spacing w:line="360" w:lineRule="auto"/>
              <w:rPr>
                <w:rFonts w:ascii="Arial" w:hAnsi="Arial" w:cs="Arial"/>
                <w:kern w:val="36"/>
                <w:sz w:val="20"/>
                <w:szCs w:val="20"/>
              </w:rPr>
            </w:pPr>
            <w:r>
              <w:rPr>
                <w:rFonts w:ascii="Arial" w:hAnsi="Arial" w:cs="Arial"/>
                <w:kern w:val="36"/>
                <w:sz w:val="20"/>
                <w:szCs w:val="20"/>
              </w:rPr>
              <w:t>54</w:t>
            </w:r>
          </w:p>
        </w:tc>
      </w:tr>
      <w:tr w:rsidR="00BE4E3E" w14:paraId="0451B429" w14:textId="77777777" w:rsidTr="00266A3A">
        <w:tc>
          <w:tcPr>
            <w:tcW w:w="9568" w:type="dxa"/>
          </w:tcPr>
          <w:p w14:paraId="5A4A9A50" w14:textId="77777777" w:rsidR="00BE4E3E" w:rsidRDefault="00BE4E3E" w:rsidP="00266A3A">
            <w:pPr>
              <w:spacing w:line="360" w:lineRule="auto"/>
              <w:rPr>
                <w:rFonts w:ascii="Arial" w:hAnsi="Arial" w:cs="Arial"/>
                <w:sz w:val="20"/>
                <w:szCs w:val="20"/>
              </w:rPr>
            </w:pPr>
            <w:r>
              <w:rPr>
                <w:rFonts w:ascii="Arial" w:hAnsi="Arial"/>
                <w:sz w:val="20"/>
                <w:szCs w:val="20"/>
              </w:rPr>
              <w:t>Glosario de términos…………………………………………………………………………………………………</w:t>
            </w:r>
          </w:p>
        </w:tc>
        <w:tc>
          <w:tcPr>
            <w:tcW w:w="567" w:type="dxa"/>
          </w:tcPr>
          <w:p w14:paraId="7B0EDD6E" w14:textId="77777777" w:rsidR="00BE4E3E" w:rsidRDefault="00BE4E3E" w:rsidP="00266A3A">
            <w:pPr>
              <w:spacing w:line="360" w:lineRule="auto"/>
              <w:rPr>
                <w:rFonts w:ascii="Arial" w:hAnsi="Arial" w:cs="Arial"/>
                <w:kern w:val="36"/>
                <w:sz w:val="20"/>
                <w:szCs w:val="20"/>
              </w:rPr>
            </w:pPr>
            <w:r>
              <w:rPr>
                <w:rFonts w:ascii="Arial" w:hAnsi="Arial" w:cs="Arial"/>
                <w:kern w:val="36"/>
                <w:sz w:val="20"/>
                <w:szCs w:val="20"/>
              </w:rPr>
              <w:t>71</w:t>
            </w:r>
          </w:p>
        </w:tc>
      </w:tr>
      <w:tr w:rsidR="00BE4E3E" w14:paraId="5AC1C764" w14:textId="77777777" w:rsidTr="00266A3A">
        <w:tc>
          <w:tcPr>
            <w:tcW w:w="9568" w:type="dxa"/>
          </w:tcPr>
          <w:p w14:paraId="4D792B49" w14:textId="77777777" w:rsidR="00BE4E3E" w:rsidRDefault="00BE4E3E" w:rsidP="00266A3A">
            <w:pPr>
              <w:spacing w:line="360" w:lineRule="auto"/>
              <w:rPr>
                <w:rFonts w:ascii="Arial" w:hAnsi="Arial"/>
                <w:sz w:val="20"/>
                <w:szCs w:val="20"/>
              </w:rPr>
            </w:pPr>
            <w:r>
              <w:rPr>
                <w:rFonts w:ascii="Arial" w:hAnsi="Arial"/>
                <w:sz w:val="20"/>
                <w:szCs w:val="20"/>
              </w:rPr>
              <w:t>Disposiciones transitorias……………………………………………………………………………………………</w:t>
            </w:r>
          </w:p>
        </w:tc>
        <w:tc>
          <w:tcPr>
            <w:tcW w:w="567" w:type="dxa"/>
          </w:tcPr>
          <w:p w14:paraId="3C7E77AC" w14:textId="77777777" w:rsidR="00BE4E3E" w:rsidRDefault="00BE4E3E" w:rsidP="00266A3A">
            <w:pPr>
              <w:spacing w:line="360" w:lineRule="auto"/>
              <w:rPr>
                <w:rFonts w:ascii="Arial" w:hAnsi="Arial" w:cs="Arial"/>
                <w:kern w:val="36"/>
                <w:sz w:val="20"/>
                <w:szCs w:val="20"/>
              </w:rPr>
            </w:pPr>
            <w:r>
              <w:rPr>
                <w:rFonts w:ascii="Arial" w:hAnsi="Arial" w:cs="Arial"/>
                <w:kern w:val="36"/>
                <w:sz w:val="20"/>
                <w:szCs w:val="20"/>
              </w:rPr>
              <w:t>72</w:t>
            </w:r>
          </w:p>
        </w:tc>
      </w:tr>
      <w:tr w:rsidR="00BE4E3E" w14:paraId="4B6D0649" w14:textId="77777777" w:rsidTr="00266A3A">
        <w:tc>
          <w:tcPr>
            <w:tcW w:w="9568" w:type="dxa"/>
          </w:tcPr>
          <w:p w14:paraId="570B3339" w14:textId="77777777" w:rsidR="00BE4E3E" w:rsidRDefault="00BE4E3E" w:rsidP="00266A3A">
            <w:pPr>
              <w:spacing w:line="360" w:lineRule="auto"/>
              <w:rPr>
                <w:rFonts w:ascii="Arial" w:hAnsi="Arial"/>
                <w:sz w:val="20"/>
                <w:szCs w:val="20"/>
              </w:rPr>
            </w:pPr>
            <w:r>
              <w:rPr>
                <w:rFonts w:ascii="Arial" w:hAnsi="Arial"/>
                <w:sz w:val="20"/>
                <w:szCs w:val="20"/>
              </w:rPr>
              <w:t>Firmas de autorización………………………………………………………………………………………………</w:t>
            </w:r>
          </w:p>
        </w:tc>
        <w:tc>
          <w:tcPr>
            <w:tcW w:w="567" w:type="dxa"/>
          </w:tcPr>
          <w:p w14:paraId="63B90120" w14:textId="77777777" w:rsidR="00BE4E3E" w:rsidRDefault="00BE4E3E" w:rsidP="00266A3A">
            <w:pPr>
              <w:spacing w:line="360" w:lineRule="auto"/>
              <w:rPr>
                <w:rFonts w:ascii="Arial" w:hAnsi="Arial" w:cs="Arial"/>
                <w:kern w:val="36"/>
                <w:sz w:val="20"/>
                <w:szCs w:val="20"/>
              </w:rPr>
            </w:pPr>
            <w:r>
              <w:rPr>
                <w:rFonts w:ascii="Arial" w:hAnsi="Arial" w:cs="Arial"/>
                <w:kern w:val="36"/>
                <w:sz w:val="20"/>
                <w:szCs w:val="20"/>
              </w:rPr>
              <w:t>72</w:t>
            </w:r>
          </w:p>
        </w:tc>
      </w:tr>
      <w:tr w:rsidR="00BE4E3E" w14:paraId="3D843A44" w14:textId="77777777" w:rsidTr="00266A3A">
        <w:tc>
          <w:tcPr>
            <w:tcW w:w="9568" w:type="dxa"/>
          </w:tcPr>
          <w:p w14:paraId="3096FA4F" w14:textId="77777777" w:rsidR="00BE4E3E" w:rsidRDefault="00BE4E3E" w:rsidP="00266A3A">
            <w:pPr>
              <w:spacing w:line="360" w:lineRule="auto"/>
              <w:rPr>
                <w:rFonts w:ascii="Arial" w:hAnsi="Arial"/>
                <w:sz w:val="20"/>
                <w:szCs w:val="20"/>
              </w:rPr>
            </w:pPr>
            <w:r>
              <w:rPr>
                <w:rFonts w:ascii="Arial" w:hAnsi="Arial"/>
                <w:sz w:val="20"/>
                <w:szCs w:val="20"/>
              </w:rPr>
              <w:t>Revisión o modificación………………………………………………………………………………………………</w:t>
            </w:r>
          </w:p>
        </w:tc>
        <w:tc>
          <w:tcPr>
            <w:tcW w:w="567" w:type="dxa"/>
          </w:tcPr>
          <w:p w14:paraId="2B0D6FBC" w14:textId="77777777" w:rsidR="00BE4E3E" w:rsidRDefault="00BE4E3E" w:rsidP="00266A3A">
            <w:pPr>
              <w:spacing w:line="360" w:lineRule="auto"/>
              <w:rPr>
                <w:rFonts w:ascii="Arial" w:hAnsi="Arial" w:cs="Arial"/>
                <w:kern w:val="36"/>
                <w:sz w:val="20"/>
                <w:szCs w:val="20"/>
              </w:rPr>
            </w:pPr>
            <w:r>
              <w:rPr>
                <w:rFonts w:ascii="Arial" w:hAnsi="Arial" w:cs="Arial"/>
                <w:kern w:val="36"/>
                <w:sz w:val="20"/>
                <w:szCs w:val="20"/>
              </w:rPr>
              <w:t>72</w:t>
            </w:r>
          </w:p>
        </w:tc>
      </w:tr>
    </w:tbl>
    <w:p w14:paraId="14BC1AAC" w14:textId="77777777" w:rsidR="00BE4E3E" w:rsidRPr="00D67B03" w:rsidRDefault="00BE4E3E" w:rsidP="00BE4E3E">
      <w:pPr>
        <w:pStyle w:val="TDC3"/>
        <w:ind w:hanging="2"/>
        <w:rPr>
          <w:rFonts w:ascii="Arial" w:hAnsi="Arial" w:cs="Arial"/>
          <w:sz w:val="20"/>
          <w:szCs w:val="20"/>
        </w:rPr>
      </w:pPr>
    </w:p>
    <w:p w14:paraId="0F57F568" w14:textId="77777777" w:rsidR="00BE4E3E" w:rsidRPr="00187EA1" w:rsidRDefault="00BE4E3E" w:rsidP="00BE4E3E">
      <w:pPr>
        <w:spacing w:line="360" w:lineRule="auto"/>
        <w:jc w:val="both"/>
        <w:rPr>
          <w:rFonts w:ascii="Arial" w:hAnsi="Arial" w:cs="Arial"/>
          <w:b/>
          <w:kern w:val="36"/>
          <w:sz w:val="20"/>
          <w:szCs w:val="20"/>
        </w:rPr>
      </w:pPr>
      <w:r w:rsidRPr="00187EA1">
        <w:rPr>
          <w:rFonts w:ascii="Arial" w:hAnsi="Arial" w:cs="Arial"/>
          <w:b/>
          <w:kern w:val="36"/>
          <w:sz w:val="20"/>
          <w:szCs w:val="20"/>
        </w:rPr>
        <w:t>4. Presentación</w:t>
      </w:r>
    </w:p>
    <w:p w14:paraId="3C6E3DBF" w14:textId="77777777" w:rsidR="00BE4E3E" w:rsidRPr="00187EA1" w:rsidRDefault="00BE4E3E" w:rsidP="00BE4E3E">
      <w:pPr>
        <w:shd w:val="clear" w:color="auto" w:fill="FFFFFF"/>
        <w:jc w:val="both"/>
        <w:rPr>
          <w:rFonts w:ascii="Arial" w:hAnsi="Arial" w:cs="Arial"/>
          <w:sz w:val="20"/>
          <w:szCs w:val="20"/>
        </w:rPr>
      </w:pPr>
    </w:p>
    <w:p w14:paraId="6C438D3E" w14:textId="77777777" w:rsidR="00BE4E3E" w:rsidRPr="00C46EFC" w:rsidRDefault="00BE4E3E" w:rsidP="00BE4E3E">
      <w:pPr>
        <w:shd w:val="clear" w:color="auto" w:fill="FFFFFF"/>
        <w:spacing w:line="360" w:lineRule="auto"/>
        <w:jc w:val="both"/>
        <w:rPr>
          <w:rFonts w:ascii="Arial" w:hAnsi="Arial" w:cs="Arial"/>
          <w:sz w:val="20"/>
          <w:szCs w:val="20"/>
        </w:rPr>
      </w:pPr>
      <w:r w:rsidRPr="00C46EFC">
        <w:rPr>
          <w:rFonts w:ascii="Arial" w:hAnsi="Arial" w:cs="Arial"/>
          <w:sz w:val="20"/>
          <w:szCs w:val="20"/>
        </w:rPr>
        <w:t xml:space="preserve">El presente manual de organización y funciones de la Vicerrectoría de Administración es de observancia general, el cual proporciona información sobre la estructura, objetivos y funciones que realiza esta instancia; su propósito es dar a conocer cuáles son las funciones y como está organizado cada una de las instancias que se integran, así como facilitar el proceso de aprendizaje para nuevos integrantes y transmitir información. </w:t>
      </w:r>
    </w:p>
    <w:p w14:paraId="768E80F3" w14:textId="77777777" w:rsidR="00BE4E3E" w:rsidRPr="00C46EFC" w:rsidRDefault="00BE4E3E" w:rsidP="00BE4E3E">
      <w:pPr>
        <w:shd w:val="clear" w:color="auto" w:fill="FFFFFF"/>
        <w:spacing w:line="360" w:lineRule="auto"/>
        <w:jc w:val="both"/>
        <w:rPr>
          <w:rFonts w:ascii="Arial" w:hAnsi="Arial" w:cs="Arial"/>
          <w:sz w:val="20"/>
          <w:szCs w:val="20"/>
        </w:rPr>
      </w:pPr>
    </w:p>
    <w:p w14:paraId="53F5ED2D" w14:textId="77777777" w:rsidR="00BE4E3E" w:rsidRPr="00C46EFC" w:rsidRDefault="00BE4E3E" w:rsidP="00BE4E3E">
      <w:pPr>
        <w:tabs>
          <w:tab w:val="left" w:pos="708"/>
        </w:tabs>
        <w:spacing w:line="360" w:lineRule="auto"/>
        <w:jc w:val="both"/>
        <w:rPr>
          <w:rFonts w:ascii="Arial" w:hAnsi="Arial" w:cs="Arial"/>
          <w:i/>
          <w:iCs/>
          <w:sz w:val="20"/>
          <w:szCs w:val="20"/>
        </w:rPr>
      </w:pPr>
      <w:r w:rsidRPr="00C46EFC">
        <w:rPr>
          <w:rFonts w:ascii="Arial" w:hAnsi="Arial" w:cs="Arial"/>
          <w:sz w:val="20"/>
          <w:szCs w:val="20"/>
        </w:rPr>
        <w:t>Según como lo establece el artículo 30 del Reglamento de Rectoría, Rectoría Adjunta y Vicerrectorías, la Vicerrectoría de Administración “</w:t>
      </w:r>
      <w:r w:rsidRPr="00C46EFC">
        <w:rPr>
          <w:rFonts w:ascii="Arial" w:hAnsi="Arial" w:cs="Arial"/>
          <w:i/>
          <w:iCs/>
          <w:sz w:val="20"/>
          <w:szCs w:val="20"/>
        </w:rPr>
        <w:t xml:space="preserve">es la instancia rectora en materia administrativa, de conformidad con las competencias indicadas en el artículo 20 de este reglamento, que orienta y articula su gestión con </w:t>
      </w:r>
      <w:r w:rsidRPr="00C46EFC">
        <w:rPr>
          <w:rFonts w:ascii="Arial" w:hAnsi="Arial" w:cs="Arial"/>
          <w:i/>
          <w:iCs/>
          <w:sz w:val="20"/>
          <w:szCs w:val="20"/>
        </w:rPr>
        <w:lastRenderedPageBreak/>
        <w:t>el compromiso, la excelencia, la eficiencia, la eficacia y la sostenibilidad financiera, requeridas para el desarrollo de una acción sustantiva articulada, oportuna y pertinente”.</w:t>
      </w:r>
    </w:p>
    <w:p w14:paraId="1C98BDC7" w14:textId="77777777" w:rsidR="00BE4E3E" w:rsidRPr="00C46EFC" w:rsidRDefault="00BE4E3E" w:rsidP="00BE4E3E">
      <w:pPr>
        <w:tabs>
          <w:tab w:val="left" w:pos="708"/>
        </w:tabs>
        <w:spacing w:line="360" w:lineRule="auto"/>
        <w:jc w:val="both"/>
        <w:rPr>
          <w:rFonts w:ascii="Arial" w:hAnsi="Arial" w:cs="Arial"/>
          <w:sz w:val="20"/>
          <w:szCs w:val="20"/>
        </w:rPr>
      </w:pPr>
    </w:p>
    <w:p w14:paraId="2AB53A62" w14:textId="77777777" w:rsidR="00BE4E3E" w:rsidRPr="00C46EFC" w:rsidRDefault="00BE4E3E" w:rsidP="00BE4E3E">
      <w:pPr>
        <w:tabs>
          <w:tab w:val="left" w:pos="708"/>
        </w:tabs>
        <w:spacing w:line="360" w:lineRule="auto"/>
        <w:jc w:val="both"/>
        <w:rPr>
          <w:rFonts w:ascii="Arial" w:hAnsi="Arial" w:cs="Arial"/>
          <w:sz w:val="20"/>
          <w:szCs w:val="20"/>
        </w:rPr>
      </w:pPr>
      <w:r w:rsidRPr="00C46EFC">
        <w:rPr>
          <w:rFonts w:ascii="Arial" w:hAnsi="Arial" w:cs="Arial"/>
          <w:sz w:val="20"/>
          <w:szCs w:val="20"/>
        </w:rPr>
        <w:t>El manual integra la información básica relevante al marco jurídico-administrativo, atribuciones, estructura orgánica, el objetivo y las funciones de la Vicerrectoría de Administración, así como de las instancias adscritas a esta, sirviendo como instrumento de apoyo administrativo. Su consulta permite identificar con claridad las funciones y responsabilidades de cada una de las dependencias adscritas que la integran y evitar la duplicidad de funciones.</w:t>
      </w:r>
    </w:p>
    <w:p w14:paraId="058D9932" w14:textId="77777777" w:rsidR="00BE4E3E" w:rsidRPr="00C46EFC" w:rsidRDefault="00BE4E3E" w:rsidP="00BE4E3E">
      <w:pPr>
        <w:tabs>
          <w:tab w:val="left" w:pos="708"/>
        </w:tabs>
        <w:jc w:val="both"/>
        <w:rPr>
          <w:rFonts w:ascii="Arial" w:hAnsi="Arial" w:cs="Arial"/>
          <w:sz w:val="20"/>
          <w:szCs w:val="20"/>
        </w:rPr>
      </w:pPr>
    </w:p>
    <w:p w14:paraId="243AD39B" w14:textId="77777777" w:rsidR="00BE4E3E" w:rsidRPr="00C46EFC" w:rsidRDefault="00BE4E3E" w:rsidP="00BE4E3E">
      <w:pPr>
        <w:spacing w:line="360" w:lineRule="auto"/>
        <w:jc w:val="both"/>
        <w:rPr>
          <w:rFonts w:ascii="Arial" w:hAnsi="Arial" w:cs="Arial"/>
          <w:b/>
          <w:kern w:val="36"/>
          <w:sz w:val="20"/>
          <w:szCs w:val="20"/>
        </w:rPr>
      </w:pPr>
      <w:r w:rsidRPr="00C46EFC">
        <w:rPr>
          <w:rFonts w:ascii="Arial" w:hAnsi="Arial" w:cs="Arial"/>
          <w:b/>
          <w:kern w:val="36"/>
          <w:sz w:val="20"/>
          <w:szCs w:val="20"/>
        </w:rPr>
        <w:t>5. Objetivo</w:t>
      </w:r>
    </w:p>
    <w:p w14:paraId="7FD49CDF" w14:textId="77777777" w:rsidR="00BE4E3E" w:rsidRPr="00C46EFC" w:rsidRDefault="00BE4E3E" w:rsidP="00BE4E3E">
      <w:pPr>
        <w:spacing w:line="360" w:lineRule="auto"/>
        <w:jc w:val="both"/>
        <w:rPr>
          <w:rFonts w:ascii="Arial" w:hAnsi="Arial" w:cs="Arial"/>
          <w:b/>
          <w:kern w:val="36"/>
          <w:sz w:val="20"/>
          <w:szCs w:val="20"/>
        </w:rPr>
      </w:pPr>
    </w:p>
    <w:p w14:paraId="1A9326BA" w14:textId="77777777" w:rsidR="00BE4E3E" w:rsidRPr="00C46EFC" w:rsidRDefault="00BE4E3E" w:rsidP="00BE4E3E">
      <w:pPr>
        <w:spacing w:line="360" w:lineRule="auto"/>
        <w:jc w:val="both"/>
        <w:rPr>
          <w:rFonts w:ascii="Arial" w:hAnsi="Arial" w:cs="Arial"/>
          <w:sz w:val="20"/>
          <w:szCs w:val="20"/>
        </w:rPr>
      </w:pPr>
      <w:r w:rsidRPr="00C46EFC">
        <w:rPr>
          <w:rFonts w:ascii="Arial" w:hAnsi="Arial" w:cs="Arial"/>
          <w:sz w:val="20"/>
          <w:szCs w:val="20"/>
        </w:rPr>
        <w:t xml:space="preserve">El objetivo de este manual de organización y funciones es suministrar en forma ordenada información esencial de la Vicerrectoría de Administración y su funcionamiento para el aprovechamiento de los recursos y el desarrollo de sus funciones según le competen. </w:t>
      </w:r>
    </w:p>
    <w:p w14:paraId="1A417009" w14:textId="77777777" w:rsidR="00BE4E3E" w:rsidRPr="00C46EFC" w:rsidRDefault="00BE4E3E" w:rsidP="00BE4E3E">
      <w:pPr>
        <w:spacing w:line="360" w:lineRule="auto"/>
        <w:jc w:val="both"/>
        <w:rPr>
          <w:rFonts w:ascii="Arial" w:hAnsi="Arial" w:cs="Arial"/>
          <w:sz w:val="20"/>
          <w:szCs w:val="20"/>
        </w:rPr>
      </w:pPr>
    </w:p>
    <w:p w14:paraId="5B73C12A" w14:textId="77777777" w:rsidR="00BE4E3E" w:rsidRPr="00C46EFC" w:rsidRDefault="00BE4E3E" w:rsidP="00BE4E3E">
      <w:pPr>
        <w:spacing w:line="360" w:lineRule="auto"/>
        <w:jc w:val="both"/>
        <w:rPr>
          <w:rFonts w:ascii="Arial" w:hAnsi="Arial" w:cs="Arial"/>
          <w:b/>
          <w:kern w:val="36"/>
          <w:sz w:val="20"/>
          <w:szCs w:val="20"/>
        </w:rPr>
      </w:pPr>
      <w:r w:rsidRPr="00C46EFC">
        <w:rPr>
          <w:rFonts w:ascii="Arial" w:hAnsi="Arial" w:cs="Arial"/>
          <w:b/>
          <w:kern w:val="36"/>
          <w:sz w:val="20"/>
          <w:szCs w:val="20"/>
        </w:rPr>
        <w:t>6. Alcance</w:t>
      </w:r>
    </w:p>
    <w:p w14:paraId="02C6556F" w14:textId="77777777" w:rsidR="00BE4E3E" w:rsidRPr="00C46EFC" w:rsidRDefault="00BE4E3E" w:rsidP="00BE4E3E">
      <w:pPr>
        <w:spacing w:line="360" w:lineRule="auto"/>
        <w:jc w:val="both"/>
        <w:rPr>
          <w:rFonts w:ascii="Arial" w:hAnsi="Arial" w:cs="Arial"/>
          <w:sz w:val="20"/>
          <w:szCs w:val="20"/>
        </w:rPr>
      </w:pPr>
    </w:p>
    <w:p w14:paraId="0DC82964" w14:textId="77777777" w:rsidR="00BE4E3E" w:rsidRPr="00C46EFC" w:rsidRDefault="00BE4E3E" w:rsidP="00BE4E3E">
      <w:pPr>
        <w:spacing w:line="360" w:lineRule="auto"/>
        <w:jc w:val="both"/>
        <w:rPr>
          <w:rFonts w:ascii="Arial" w:hAnsi="Arial" w:cs="Arial"/>
          <w:sz w:val="20"/>
          <w:szCs w:val="20"/>
        </w:rPr>
      </w:pPr>
      <w:r w:rsidRPr="00C46EFC">
        <w:rPr>
          <w:rFonts w:ascii="Arial" w:hAnsi="Arial" w:cs="Arial"/>
          <w:sz w:val="20"/>
          <w:szCs w:val="20"/>
        </w:rPr>
        <w:t>El alcance es general y para los usuarios de las unidades ejecutoras de la Universidad. Involucra al Vicerrector(a), Dirección Ejecutiva y a los programas adscritos a esta unidad, como son: Programa de Gestión Financiera, Programa de Publicaciones e Impresiones, Programa Desarrollo de Recursos Humanos, Proveeduría Institucional, Programa de Servicios Generales y el Programa Desarrollo y Mantenimiento de Infraestructura Institucional, UNA Campus Sostenible (Regencia Química, Regente Radiológico, Tratamiento de Aguas Residuales, Gestión Ambiental Institucional, Gestión integral de Residuos y Educación Ambiental) y los Auditorios Institucionales Cora Ferro Calabrese y Clodomiro Picado Twight.</w:t>
      </w:r>
    </w:p>
    <w:p w14:paraId="52E89F4C" w14:textId="77777777" w:rsidR="00BE4E3E" w:rsidRPr="00C46EFC" w:rsidRDefault="00BE4E3E" w:rsidP="00BE4E3E">
      <w:pPr>
        <w:spacing w:line="360" w:lineRule="auto"/>
        <w:jc w:val="both"/>
        <w:rPr>
          <w:rFonts w:ascii="Arial" w:hAnsi="Arial" w:cs="Arial"/>
          <w:b/>
          <w:kern w:val="36"/>
          <w:sz w:val="20"/>
          <w:szCs w:val="20"/>
        </w:rPr>
      </w:pPr>
    </w:p>
    <w:p w14:paraId="4133F968" w14:textId="77777777" w:rsidR="00BE4E3E" w:rsidRPr="00C46EFC" w:rsidRDefault="00BE4E3E" w:rsidP="00BE4E3E">
      <w:pPr>
        <w:spacing w:line="360" w:lineRule="auto"/>
        <w:jc w:val="both"/>
        <w:rPr>
          <w:rFonts w:ascii="Arial" w:hAnsi="Arial" w:cs="Arial"/>
          <w:b/>
          <w:kern w:val="36"/>
          <w:sz w:val="20"/>
          <w:szCs w:val="20"/>
        </w:rPr>
      </w:pPr>
      <w:r w:rsidRPr="00C46EFC">
        <w:rPr>
          <w:rFonts w:ascii="Arial" w:hAnsi="Arial" w:cs="Arial"/>
          <w:b/>
          <w:kern w:val="36"/>
          <w:sz w:val="20"/>
          <w:szCs w:val="20"/>
        </w:rPr>
        <w:t xml:space="preserve">7. Marco normativo </w:t>
      </w:r>
    </w:p>
    <w:p w14:paraId="01F3D99C" w14:textId="77777777" w:rsidR="00BE4E3E" w:rsidRPr="00C46EFC" w:rsidRDefault="00BE4E3E" w:rsidP="00BE4E3E">
      <w:pPr>
        <w:spacing w:line="360" w:lineRule="auto"/>
        <w:jc w:val="both"/>
        <w:rPr>
          <w:rFonts w:ascii="Arial" w:hAnsi="Arial" w:cs="Arial"/>
          <w:b/>
          <w:kern w:val="36"/>
          <w:sz w:val="20"/>
          <w:szCs w:val="20"/>
        </w:rPr>
      </w:pPr>
    </w:p>
    <w:p w14:paraId="02EFEC73" w14:textId="77777777" w:rsidR="00BE4E3E" w:rsidRPr="00C46EFC" w:rsidRDefault="00BE4E3E" w:rsidP="00BE4E3E">
      <w:pPr>
        <w:shd w:val="clear" w:color="auto" w:fill="FFFFFF"/>
        <w:spacing w:line="360" w:lineRule="auto"/>
        <w:jc w:val="both"/>
        <w:rPr>
          <w:rFonts w:ascii="Arial" w:hAnsi="Arial" w:cs="Arial"/>
          <w:i/>
          <w:iCs/>
          <w:sz w:val="20"/>
          <w:szCs w:val="20"/>
        </w:rPr>
      </w:pPr>
      <w:r w:rsidRPr="00C46EFC">
        <w:rPr>
          <w:rFonts w:ascii="Arial" w:hAnsi="Arial" w:cs="Arial"/>
          <w:i/>
          <w:iCs/>
          <w:sz w:val="20"/>
          <w:szCs w:val="20"/>
        </w:rPr>
        <w:t>Nacional</w:t>
      </w:r>
    </w:p>
    <w:p w14:paraId="494EA2CA" w14:textId="77777777" w:rsidR="00BE4E3E" w:rsidRPr="00C46EFC" w:rsidRDefault="00BE4E3E" w:rsidP="00BE4E3E">
      <w:pPr>
        <w:shd w:val="clear" w:color="auto" w:fill="FFFFFF"/>
        <w:spacing w:line="360" w:lineRule="auto"/>
        <w:jc w:val="both"/>
        <w:rPr>
          <w:rFonts w:ascii="Arial" w:hAnsi="Arial" w:cs="Arial"/>
          <w:sz w:val="20"/>
          <w:szCs w:val="20"/>
        </w:rPr>
      </w:pPr>
    </w:p>
    <w:p w14:paraId="68C7F3E5" w14:textId="77777777" w:rsidR="00BE4E3E" w:rsidRPr="00C46EFC" w:rsidRDefault="00BE4E3E" w:rsidP="00BE4E3E">
      <w:pPr>
        <w:pStyle w:val="Prrafodelista"/>
        <w:numPr>
          <w:ilvl w:val="0"/>
          <w:numId w:val="3"/>
        </w:numPr>
        <w:shd w:val="clear" w:color="auto" w:fill="FFFFFF"/>
        <w:spacing w:line="360" w:lineRule="auto"/>
        <w:contextualSpacing w:val="0"/>
        <w:jc w:val="both"/>
        <w:rPr>
          <w:rFonts w:ascii="Arial" w:hAnsi="Arial" w:cs="Arial"/>
          <w:sz w:val="20"/>
          <w:szCs w:val="20"/>
        </w:rPr>
      </w:pPr>
      <w:r w:rsidRPr="00C46EFC">
        <w:rPr>
          <w:rFonts w:ascii="Arial" w:hAnsi="Arial" w:cs="Arial"/>
          <w:sz w:val="20"/>
          <w:szCs w:val="20"/>
        </w:rPr>
        <w:t>Constitución Política de la República de Costa Rica (artículo 85).</w:t>
      </w:r>
    </w:p>
    <w:p w14:paraId="59E48C8E" w14:textId="77777777" w:rsidR="00BE4E3E" w:rsidRPr="00C46EFC" w:rsidRDefault="00BE4E3E" w:rsidP="00BE4E3E">
      <w:pPr>
        <w:pStyle w:val="Prrafodelista"/>
        <w:numPr>
          <w:ilvl w:val="0"/>
          <w:numId w:val="3"/>
        </w:numPr>
        <w:shd w:val="clear" w:color="auto" w:fill="FFFFFF"/>
        <w:spacing w:line="360" w:lineRule="auto"/>
        <w:contextualSpacing w:val="0"/>
        <w:jc w:val="both"/>
        <w:rPr>
          <w:rFonts w:ascii="Arial" w:hAnsi="Arial" w:cs="Arial"/>
          <w:sz w:val="20"/>
          <w:szCs w:val="20"/>
        </w:rPr>
      </w:pPr>
      <w:r w:rsidRPr="00C46EFC">
        <w:rPr>
          <w:rFonts w:ascii="Arial" w:hAnsi="Arial" w:cs="Arial"/>
          <w:sz w:val="20"/>
          <w:szCs w:val="20"/>
        </w:rPr>
        <w:lastRenderedPageBreak/>
        <w:t>Ley de la Administración Financiera de la República y Presupuestos Públicos Nº 8131 y su Reglamento.</w:t>
      </w:r>
    </w:p>
    <w:p w14:paraId="2FF100CC" w14:textId="77777777" w:rsidR="00BE4E3E" w:rsidRPr="00C46EFC" w:rsidRDefault="00BE4E3E" w:rsidP="00BE4E3E">
      <w:pPr>
        <w:pStyle w:val="Prrafodelista"/>
        <w:numPr>
          <w:ilvl w:val="0"/>
          <w:numId w:val="3"/>
        </w:numPr>
        <w:shd w:val="clear" w:color="auto" w:fill="FFFFFF"/>
        <w:spacing w:line="360" w:lineRule="auto"/>
        <w:contextualSpacing w:val="0"/>
        <w:jc w:val="both"/>
        <w:rPr>
          <w:rFonts w:ascii="Arial" w:hAnsi="Arial" w:cs="Arial"/>
          <w:sz w:val="20"/>
          <w:szCs w:val="20"/>
        </w:rPr>
      </w:pPr>
      <w:r w:rsidRPr="00C46EFC">
        <w:rPr>
          <w:rFonts w:ascii="Arial" w:hAnsi="Arial" w:cs="Arial"/>
          <w:sz w:val="20"/>
          <w:szCs w:val="20"/>
        </w:rPr>
        <w:t>Ley Orgánica de la Contraloría General de la República N° 7428.</w:t>
      </w:r>
    </w:p>
    <w:p w14:paraId="4BB86A73" w14:textId="77777777" w:rsidR="00BE4E3E" w:rsidRPr="00C46EFC" w:rsidRDefault="00BE4E3E" w:rsidP="00BE4E3E">
      <w:pPr>
        <w:pStyle w:val="Prrafodelista"/>
        <w:numPr>
          <w:ilvl w:val="0"/>
          <w:numId w:val="3"/>
        </w:numPr>
        <w:shd w:val="clear" w:color="auto" w:fill="FFFFFF"/>
        <w:spacing w:line="360" w:lineRule="auto"/>
        <w:contextualSpacing w:val="0"/>
        <w:jc w:val="both"/>
        <w:rPr>
          <w:rFonts w:ascii="Arial" w:hAnsi="Arial" w:cs="Arial"/>
          <w:sz w:val="20"/>
          <w:szCs w:val="20"/>
        </w:rPr>
      </w:pPr>
      <w:r w:rsidRPr="00C46EFC">
        <w:rPr>
          <w:rFonts w:ascii="Arial" w:hAnsi="Arial" w:cs="Arial"/>
          <w:sz w:val="20"/>
          <w:szCs w:val="20"/>
        </w:rPr>
        <w:t>Ley General de Control Interno N° 8292.</w:t>
      </w:r>
    </w:p>
    <w:p w14:paraId="7CD89D88" w14:textId="77777777" w:rsidR="00BE4E3E" w:rsidRPr="00C46EFC" w:rsidRDefault="00BE4E3E" w:rsidP="00BE4E3E">
      <w:pPr>
        <w:pStyle w:val="Prrafodelista"/>
        <w:numPr>
          <w:ilvl w:val="0"/>
          <w:numId w:val="3"/>
        </w:numPr>
        <w:shd w:val="clear" w:color="auto" w:fill="FFFFFF"/>
        <w:spacing w:line="360" w:lineRule="auto"/>
        <w:contextualSpacing w:val="0"/>
        <w:jc w:val="both"/>
        <w:rPr>
          <w:rFonts w:ascii="Arial" w:hAnsi="Arial" w:cs="Arial"/>
          <w:sz w:val="20"/>
          <w:szCs w:val="20"/>
        </w:rPr>
      </w:pPr>
      <w:r w:rsidRPr="00C46EFC">
        <w:rPr>
          <w:rFonts w:ascii="Arial" w:hAnsi="Arial" w:cs="Arial"/>
          <w:sz w:val="20"/>
          <w:szCs w:val="20"/>
        </w:rPr>
        <w:t>Normas técnicas sobre presupuesto Público N-1-2012-DC-DFOE/DFOE/Reformada por Resolución R-DC-064-2013 del Despacho Contralor de las quince horas del nueve de mayo de dos mil trece, publicada en la Gaceta N. 101 del 28 de mayo de 2013.</w:t>
      </w:r>
    </w:p>
    <w:p w14:paraId="1D206FDB" w14:textId="77777777" w:rsidR="00BE4E3E" w:rsidRPr="00C46EFC" w:rsidRDefault="00BE4E3E" w:rsidP="00BE4E3E">
      <w:pPr>
        <w:pStyle w:val="Prrafodelista"/>
        <w:numPr>
          <w:ilvl w:val="0"/>
          <w:numId w:val="3"/>
        </w:numPr>
        <w:shd w:val="clear" w:color="auto" w:fill="FFFFFF"/>
        <w:spacing w:line="360" w:lineRule="auto"/>
        <w:contextualSpacing w:val="0"/>
        <w:jc w:val="both"/>
        <w:rPr>
          <w:rFonts w:ascii="Arial" w:hAnsi="Arial" w:cs="Arial"/>
          <w:sz w:val="20"/>
          <w:szCs w:val="20"/>
        </w:rPr>
      </w:pPr>
      <w:r w:rsidRPr="00C46EFC">
        <w:rPr>
          <w:rFonts w:ascii="Arial" w:hAnsi="Arial" w:cs="Arial"/>
          <w:sz w:val="20"/>
          <w:szCs w:val="20"/>
        </w:rPr>
        <w:t>Otra normativa de carácter nacional que rigen de carácter obligatorio el accionar de la Vicerrectoría de Administración y sus instancias técnicas.</w:t>
      </w:r>
    </w:p>
    <w:p w14:paraId="006FEB5F" w14:textId="77777777" w:rsidR="00BE4E3E" w:rsidRPr="00C46EFC" w:rsidRDefault="00BE4E3E" w:rsidP="00BE4E3E">
      <w:pPr>
        <w:spacing w:line="360" w:lineRule="auto"/>
        <w:jc w:val="both"/>
        <w:rPr>
          <w:rFonts w:ascii="Arial" w:hAnsi="Arial" w:cs="Arial"/>
          <w:b/>
          <w:kern w:val="36"/>
          <w:sz w:val="20"/>
          <w:szCs w:val="20"/>
        </w:rPr>
      </w:pPr>
    </w:p>
    <w:p w14:paraId="60A54193" w14:textId="77777777" w:rsidR="00BE4E3E" w:rsidRPr="00C46EFC" w:rsidRDefault="00BE4E3E" w:rsidP="00BE4E3E">
      <w:pPr>
        <w:shd w:val="clear" w:color="auto" w:fill="FFFFFF"/>
        <w:spacing w:line="360" w:lineRule="auto"/>
        <w:jc w:val="both"/>
        <w:rPr>
          <w:rFonts w:ascii="Arial" w:hAnsi="Arial" w:cs="Arial"/>
          <w:i/>
          <w:iCs/>
          <w:sz w:val="20"/>
          <w:szCs w:val="20"/>
          <w:lang w:val="es-ES_tradnl"/>
        </w:rPr>
      </w:pPr>
      <w:r w:rsidRPr="00C46EFC">
        <w:rPr>
          <w:rFonts w:ascii="Arial" w:hAnsi="Arial" w:cs="Arial"/>
          <w:i/>
          <w:iCs/>
          <w:sz w:val="20"/>
          <w:szCs w:val="20"/>
          <w:lang w:val="es-ES_tradnl"/>
        </w:rPr>
        <w:t xml:space="preserve">Institucional </w:t>
      </w:r>
    </w:p>
    <w:p w14:paraId="3ED188BC" w14:textId="77777777" w:rsidR="00BE4E3E" w:rsidRPr="00C46EFC" w:rsidRDefault="00BE4E3E" w:rsidP="00BE4E3E">
      <w:pPr>
        <w:spacing w:line="360" w:lineRule="auto"/>
        <w:jc w:val="both"/>
        <w:rPr>
          <w:rFonts w:ascii="Arial" w:hAnsi="Arial" w:cs="Arial"/>
          <w:sz w:val="20"/>
          <w:szCs w:val="20"/>
        </w:rPr>
      </w:pPr>
    </w:p>
    <w:p w14:paraId="07775B8F" w14:textId="77777777" w:rsidR="00BE4E3E" w:rsidRPr="00C46EFC" w:rsidRDefault="00BE4E3E" w:rsidP="00BE4E3E">
      <w:pPr>
        <w:pStyle w:val="Prrafodelista"/>
        <w:numPr>
          <w:ilvl w:val="0"/>
          <w:numId w:val="4"/>
        </w:numPr>
        <w:spacing w:line="360" w:lineRule="auto"/>
        <w:contextualSpacing w:val="0"/>
        <w:jc w:val="both"/>
        <w:rPr>
          <w:rFonts w:ascii="Arial" w:hAnsi="Arial" w:cs="Arial"/>
          <w:sz w:val="20"/>
          <w:szCs w:val="20"/>
        </w:rPr>
      </w:pPr>
      <w:r w:rsidRPr="00C46EFC">
        <w:rPr>
          <w:rFonts w:ascii="Arial" w:hAnsi="Arial" w:cs="Arial"/>
          <w:sz w:val="20"/>
          <w:szCs w:val="20"/>
        </w:rPr>
        <w:t>Estatuto orgánico de la Universidad Nacional (artículo 46).</w:t>
      </w:r>
    </w:p>
    <w:p w14:paraId="09002677" w14:textId="77777777" w:rsidR="00BE4E3E" w:rsidRPr="00C46EFC" w:rsidRDefault="00BE4E3E" w:rsidP="00BE4E3E">
      <w:pPr>
        <w:pStyle w:val="Prrafodelista"/>
        <w:numPr>
          <w:ilvl w:val="0"/>
          <w:numId w:val="4"/>
        </w:numPr>
        <w:spacing w:line="360" w:lineRule="auto"/>
        <w:contextualSpacing w:val="0"/>
        <w:jc w:val="both"/>
        <w:rPr>
          <w:rFonts w:ascii="Arial" w:hAnsi="Arial" w:cs="Arial"/>
          <w:sz w:val="20"/>
          <w:szCs w:val="20"/>
        </w:rPr>
      </w:pPr>
      <w:r w:rsidRPr="00C46EFC">
        <w:rPr>
          <w:rFonts w:ascii="Arial" w:hAnsi="Arial" w:cs="Arial"/>
          <w:sz w:val="20"/>
          <w:szCs w:val="20"/>
        </w:rPr>
        <w:t>Políticas Institucionales y Reglamento del Sistema de Mejoramiento Continuo de la Gestión.</w:t>
      </w:r>
    </w:p>
    <w:p w14:paraId="65D04878" w14:textId="77777777" w:rsidR="00BE4E3E" w:rsidRPr="00C46EFC" w:rsidRDefault="00BE4E3E" w:rsidP="00BE4E3E">
      <w:pPr>
        <w:pStyle w:val="Prrafodelista"/>
        <w:numPr>
          <w:ilvl w:val="0"/>
          <w:numId w:val="4"/>
        </w:numPr>
        <w:spacing w:line="360" w:lineRule="auto"/>
        <w:contextualSpacing w:val="0"/>
        <w:jc w:val="both"/>
        <w:rPr>
          <w:rFonts w:ascii="Arial" w:hAnsi="Arial" w:cs="Arial"/>
          <w:sz w:val="20"/>
          <w:szCs w:val="20"/>
        </w:rPr>
      </w:pPr>
      <w:r w:rsidRPr="00C46EFC">
        <w:rPr>
          <w:rFonts w:ascii="Arial" w:hAnsi="Arial" w:cs="Arial"/>
          <w:sz w:val="20"/>
          <w:szCs w:val="20"/>
        </w:rPr>
        <w:t>Reglamento de Rectoría, Rectoría Adjunta y Vicerrectorías.</w:t>
      </w:r>
    </w:p>
    <w:p w14:paraId="02790800" w14:textId="77777777" w:rsidR="00BE4E3E" w:rsidRPr="00C46EFC" w:rsidRDefault="00BE4E3E" w:rsidP="00BE4E3E">
      <w:pPr>
        <w:pStyle w:val="Prrafodelista"/>
        <w:numPr>
          <w:ilvl w:val="0"/>
          <w:numId w:val="4"/>
        </w:numPr>
        <w:spacing w:line="360" w:lineRule="auto"/>
        <w:contextualSpacing w:val="0"/>
        <w:jc w:val="both"/>
        <w:rPr>
          <w:rFonts w:ascii="Arial" w:hAnsi="Arial" w:cs="Arial"/>
          <w:sz w:val="20"/>
          <w:szCs w:val="20"/>
        </w:rPr>
      </w:pPr>
      <w:r w:rsidRPr="00C46EFC">
        <w:rPr>
          <w:rFonts w:ascii="Arial" w:hAnsi="Arial" w:cs="Arial"/>
          <w:sz w:val="20"/>
          <w:szCs w:val="20"/>
        </w:rPr>
        <w:t>Reglamento del Programa de Recursos Humanos.</w:t>
      </w:r>
    </w:p>
    <w:p w14:paraId="7834AAC2" w14:textId="77777777" w:rsidR="00BE4E3E" w:rsidRPr="00C46EFC" w:rsidRDefault="00BE4E3E" w:rsidP="00BE4E3E">
      <w:pPr>
        <w:pStyle w:val="Prrafodelista"/>
        <w:numPr>
          <w:ilvl w:val="0"/>
          <w:numId w:val="4"/>
        </w:numPr>
        <w:spacing w:line="360" w:lineRule="auto"/>
        <w:contextualSpacing w:val="0"/>
        <w:jc w:val="both"/>
        <w:rPr>
          <w:rFonts w:ascii="Arial" w:hAnsi="Arial" w:cs="Arial"/>
          <w:sz w:val="20"/>
          <w:szCs w:val="20"/>
        </w:rPr>
      </w:pPr>
      <w:r w:rsidRPr="00C46EFC">
        <w:rPr>
          <w:rFonts w:ascii="Arial" w:hAnsi="Arial" w:cs="Arial"/>
          <w:sz w:val="20"/>
          <w:szCs w:val="20"/>
        </w:rPr>
        <w:t>Reglamento de Contratación Pública de la Universidad Nacional.</w:t>
      </w:r>
    </w:p>
    <w:p w14:paraId="1787CE9D" w14:textId="77777777" w:rsidR="00BE4E3E" w:rsidRPr="00C46EFC" w:rsidRDefault="00BE4E3E" w:rsidP="00BE4E3E">
      <w:pPr>
        <w:pStyle w:val="Prrafodelista"/>
        <w:numPr>
          <w:ilvl w:val="0"/>
          <w:numId w:val="4"/>
        </w:numPr>
        <w:spacing w:line="360" w:lineRule="auto"/>
        <w:contextualSpacing w:val="0"/>
        <w:jc w:val="both"/>
        <w:rPr>
          <w:rFonts w:ascii="Arial" w:hAnsi="Arial" w:cs="Arial"/>
          <w:sz w:val="20"/>
          <w:szCs w:val="20"/>
        </w:rPr>
      </w:pPr>
      <w:r w:rsidRPr="00C46EFC">
        <w:rPr>
          <w:rFonts w:ascii="Arial" w:hAnsi="Arial" w:cs="Arial"/>
          <w:sz w:val="20"/>
          <w:szCs w:val="20"/>
        </w:rPr>
        <w:t>Reglamento para la Administración y Prestación del Servicio de Transporte Institucional en la UNA.</w:t>
      </w:r>
    </w:p>
    <w:p w14:paraId="500E2A6F" w14:textId="77777777" w:rsidR="00BE4E3E" w:rsidRPr="00C46EFC" w:rsidRDefault="00BE4E3E" w:rsidP="00BE4E3E">
      <w:pPr>
        <w:pStyle w:val="Prrafodelista"/>
        <w:numPr>
          <w:ilvl w:val="0"/>
          <w:numId w:val="4"/>
        </w:numPr>
        <w:spacing w:line="360" w:lineRule="auto"/>
        <w:contextualSpacing w:val="0"/>
        <w:jc w:val="both"/>
        <w:rPr>
          <w:rFonts w:ascii="Arial" w:hAnsi="Arial" w:cs="Arial"/>
          <w:sz w:val="20"/>
          <w:szCs w:val="20"/>
        </w:rPr>
      </w:pPr>
      <w:r w:rsidRPr="00C46EFC">
        <w:rPr>
          <w:rFonts w:ascii="Arial" w:hAnsi="Arial" w:cs="Arial"/>
          <w:sz w:val="20"/>
          <w:szCs w:val="20"/>
        </w:rPr>
        <w:t>Directrices institucionales para la formulación, aprobación, ejecución y seguimiento del plan operativo anual institucional (POAI).</w:t>
      </w:r>
    </w:p>
    <w:p w14:paraId="4A7ED684" w14:textId="77777777" w:rsidR="00BE4E3E" w:rsidRPr="00C46EFC" w:rsidRDefault="00BE4E3E" w:rsidP="00BE4E3E">
      <w:pPr>
        <w:pStyle w:val="Prrafodelista"/>
        <w:numPr>
          <w:ilvl w:val="0"/>
          <w:numId w:val="4"/>
        </w:numPr>
        <w:spacing w:line="360" w:lineRule="auto"/>
        <w:contextualSpacing w:val="0"/>
        <w:jc w:val="both"/>
        <w:rPr>
          <w:rFonts w:ascii="Arial" w:hAnsi="Arial" w:cs="Arial"/>
          <w:sz w:val="20"/>
          <w:szCs w:val="20"/>
        </w:rPr>
      </w:pPr>
      <w:r w:rsidRPr="00C46EFC">
        <w:rPr>
          <w:rFonts w:ascii="Arial" w:hAnsi="Arial" w:cs="Arial"/>
          <w:sz w:val="20"/>
          <w:szCs w:val="20"/>
        </w:rPr>
        <w:t>Manual de perfiles de cargos de la Universidad Nacional.</w:t>
      </w:r>
    </w:p>
    <w:p w14:paraId="7EF858E5" w14:textId="77777777" w:rsidR="00BE4E3E" w:rsidRPr="00C46EFC" w:rsidRDefault="00BE4E3E" w:rsidP="00BE4E3E">
      <w:pPr>
        <w:pStyle w:val="Prrafodelista"/>
        <w:numPr>
          <w:ilvl w:val="0"/>
          <w:numId w:val="4"/>
        </w:numPr>
        <w:spacing w:line="360" w:lineRule="auto"/>
        <w:contextualSpacing w:val="0"/>
        <w:jc w:val="both"/>
        <w:rPr>
          <w:rFonts w:ascii="Arial" w:hAnsi="Arial" w:cs="Arial"/>
          <w:sz w:val="20"/>
          <w:szCs w:val="20"/>
        </w:rPr>
      </w:pPr>
      <w:r w:rsidRPr="00C46EFC">
        <w:rPr>
          <w:rFonts w:ascii="Arial" w:hAnsi="Arial" w:cs="Arial"/>
          <w:sz w:val="20"/>
          <w:szCs w:val="20"/>
        </w:rPr>
        <w:t xml:space="preserve">Otros reglamentos institucionales, procedimientos e instructivos que regulen los procesos en los que interviene la Vicerrectoría de Administración. </w:t>
      </w:r>
    </w:p>
    <w:p w14:paraId="18774C52" w14:textId="77777777" w:rsidR="00BE4E3E" w:rsidRPr="00C46EFC" w:rsidRDefault="00BE4E3E" w:rsidP="00BE4E3E">
      <w:pPr>
        <w:spacing w:line="360" w:lineRule="auto"/>
        <w:jc w:val="both"/>
        <w:rPr>
          <w:rFonts w:ascii="Arial" w:hAnsi="Arial" w:cs="Arial"/>
          <w:b/>
          <w:kern w:val="36"/>
          <w:sz w:val="20"/>
          <w:szCs w:val="20"/>
        </w:rPr>
      </w:pPr>
    </w:p>
    <w:p w14:paraId="33B79478" w14:textId="77777777" w:rsidR="00BE4E3E" w:rsidRPr="00C46EFC" w:rsidRDefault="00BE4E3E" w:rsidP="00BE4E3E">
      <w:pPr>
        <w:spacing w:line="360" w:lineRule="auto"/>
        <w:jc w:val="both"/>
        <w:rPr>
          <w:rFonts w:ascii="Arial" w:hAnsi="Arial" w:cs="Arial"/>
          <w:b/>
          <w:kern w:val="36"/>
          <w:sz w:val="20"/>
          <w:szCs w:val="20"/>
        </w:rPr>
      </w:pPr>
      <w:r w:rsidRPr="00C46EFC">
        <w:rPr>
          <w:rFonts w:ascii="Arial" w:hAnsi="Arial" w:cs="Arial"/>
          <w:b/>
          <w:kern w:val="36"/>
          <w:sz w:val="20"/>
          <w:szCs w:val="20"/>
        </w:rPr>
        <w:t>8. Enfoque estratégico</w:t>
      </w:r>
    </w:p>
    <w:p w14:paraId="24C79FA7" w14:textId="77777777" w:rsidR="00BE4E3E" w:rsidRPr="00C46EFC" w:rsidRDefault="00BE4E3E" w:rsidP="00BE4E3E">
      <w:pPr>
        <w:spacing w:line="360" w:lineRule="auto"/>
        <w:jc w:val="both"/>
        <w:rPr>
          <w:rFonts w:ascii="Arial" w:hAnsi="Arial" w:cs="Arial"/>
          <w:b/>
          <w:kern w:val="36"/>
          <w:sz w:val="20"/>
          <w:szCs w:val="20"/>
        </w:rPr>
      </w:pPr>
    </w:p>
    <w:p w14:paraId="19449E44" w14:textId="77777777" w:rsidR="00BE4E3E" w:rsidRPr="00C46EFC" w:rsidRDefault="00BE4E3E" w:rsidP="00BE4E3E">
      <w:pPr>
        <w:spacing w:line="360" w:lineRule="auto"/>
        <w:jc w:val="both"/>
        <w:rPr>
          <w:rFonts w:ascii="Arial" w:hAnsi="Arial" w:cs="Arial"/>
          <w:b/>
          <w:kern w:val="36"/>
          <w:sz w:val="20"/>
          <w:szCs w:val="20"/>
        </w:rPr>
      </w:pPr>
      <w:r w:rsidRPr="00C46EFC">
        <w:rPr>
          <w:rFonts w:ascii="Arial" w:hAnsi="Arial" w:cs="Arial"/>
          <w:b/>
          <w:kern w:val="36"/>
          <w:sz w:val="20"/>
          <w:szCs w:val="20"/>
        </w:rPr>
        <w:t xml:space="preserve">Misión de la Universidad Nacional </w:t>
      </w:r>
    </w:p>
    <w:p w14:paraId="78784CF3" w14:textId="77777777" w:rsidR="00BE4E3E" w:rsidRPr="00C46EFC" w:rsidRDefault="00BE4E3E" w:rsidP="00BE4E3E">
      <w:pPr>
        <w:spacing w:line="360" w:lineRule="auto"/>
        <w:jc w:val="both"/>
        <w:rPr>
          <w:rFonts w:ascii="Arial" w:hAnsi="Arial" w:cs="Arial"/>
          <w:b/>
          <w:kern w:val="36"/>
          <w:sz w:val="20"/>
          <w:szCs w:val="20"/>
        </w:rPr>
      </w:pPr>
    </w:p>
    <w:p w14:paraId="3A2CF399" w14:textId="77777777" w:rsidR="00BE4E3E" w:rsidRPr="00C46EFC" w:rsidRDefault="00BE4E3E" w:rsidP="00BE4E3E">
      <w:pPr>
        <w:spacing w:line="360" w:lineRule="auto"/>
        <w:jc w:val="both"/>
        <w:rPr>
          <w:rFonts w:ascii="Arial" w:hAnsi="Arial" w:cs="Arial"/>
          <w:sz w:val="20"/>
          <w:szCs w:val="20"/>
        </w:rPr>
      </w:pPr>
      <w:r w:rsidRPr="00C46EFC">
        <w:rPr>
          <w:rFonts w:ascii="Arial" w:hAnsi="Arial" w:cs="Arial"/>
          <w:sz w:val="20"/>
          <w:szCs w:val="20"/>
        </w:rPr>
        <w:lastRenderedPageBreak/>
        <w:t>“La Universidad Nacional construye conocimientos y forma profesionales humanistas, críticos y creativos, por medio de la integralidad de las acciones sustantivas en el ámbito nacional e internacional con los sectores sociales, artísticos, culturales, productivos; contribuyendo con la sustentabilidad eco social, la convivencia pacífica, la transformación democrática y el desarrollo de las comunidades y la sociedad, con énfasis en los sectores menos favorecidos o en riesgo de exclusión”.</w:t>
      </w:r>
    </w:p>
    <w:p w14:paraId="698A0F05" w14:textId="77777777" w:rsidR="00BE4E3E" w:rsidRPr="00C46EFC" w:rsidRDefault="00BE4E3E" w:rsidP="00BE4E3E">
      <w:pPr>
        <w:spacing w:line="360" w:lineRule="auto"/>
        <w:jc w:val="both"/>
        <w:rPr>
          <w:rFonts w:ascii="Arial" w:hAnsi="Arial" w:cs="Arial"/>
          <w:sz w:val="20"/>
          <w:szCs w:val="20"/>
        </w:rPr>
      </w:pPr>
    </w:p>
    <w:p w14:paraId="706F15DE" w14:textId="77777777" w:rsidR="00BE4E3E" w:rsidRPr="00C46EFC" w:rsidRDefault="00BE4E3E" w:rsidP="00BE4E3E">
      <w:pPr>
        <w:spacing w:line="360" w:lineRule="auto"/>
        <w:jc w:val="both"/>
        <w:rPr>
          <w:rFonts w:ascii="Arial" w:hAnsi="Arial" w:cs="Arial"/>
          <w:b/>
          <w:kern w:val="36"/>
          <w:sz w:val="20"/>
          <w:szCs w:val="20"/>
        </w:rPr>
      </w:pPr>
      <w:r w:rsidRPr="00C46EFC">
        <w:rPr>
          <w:rFonts w:ascii="Arial" w:hAnsi="Arial" w:cs="Arial"/>
          <w:b/>
          <w:kern w:val="36"/>
          <w:sz w:val="20"/>
          <w:szCs w:val="20"/>
        </w:rPr>
        <w:t xml:space="preserve">Visión de la Universidad Nacional </w:t>
      </w:r>
    </w:p>
    <w:p w14:paraId="70A6EACB" w14:textId="77777777" w:rsidR="00BE4E3E" w:rsidRPr="00C46EFC" w:rsidRDefault="00BE4E3E" w:rsidP="00BE4E3E">
      <w:pPr>
        <w:spacing w:line="360" w:lineRule="auto"/>
        <w:jc w:val="both"/>
        <w:rPr>
          <w:rFonts w:ascii="Arial" w:hAnsi="Arial" w:cs="Arial"/>
          <w:b/>
          <w:kern w:val="36"/>
          <w:sz w:val="20"/>
          <w:szCs w:val="20"/>
        </w:rPr>
      </w:pPr>
    </w:p>
    <w:p w14:paraId="4E8A6568" w14:textId="77777777" w:rsidR="00BE4E3E" w:rsidRPr="00C46EFC" w:rsidRDefault="00BE4E3E" w:rsidP="00BE4E3E">
      <w:pPr>
        <w:spacing w:line="360" w:lineRule="auto"/>
        <w:jc w:val="both"/>
        <w:rPr>
          <w:rFonts w:ascii="Arial" w:hAnsi="Arial" w:cs="Arial"/>
          <w:sz w:val="20"/>
          <w:szCs w:val="20"/>
        </w:rPr>
      </w:pPr>
      <w:r w:rsidRPr="00C46EFC">
        <w:rPr>
          <w:rFonts w:ascii="Arial" w:hAnsi="Arial" w:cs="Arial"/>
          <w:sz w:val="20"/>
          <w:szCs w:val="20"/>
        </w:rPr>
        <w:t>“La UNA se consolida como la universidad humanista, con ejercicio pleno de su autonomía, formadora del talento humano, innovadora, emprendedora, con un liderazgo científico, artístico, cultural y tecnológico que se vincula y está al servicio de los diferentes sectores de la sociedad nacional e internacional para contribuir al desarrollo humano sostenible, solidario, equitativo e inclusivo en los territorios y las comunidades”.</w:t>
      </w:r>
    </w:p>
    <w:p w14:paraId="2E6123C5" w14:textId="77777777" w:rsidR="00BE4E3E" w:rsidRPr="00C46EFC" w:rsidRDefault="00BE4E3E" w:rsidP="00BE4E3E">
      <w:pPr>
        <w:spacing w:line="360" w:lineRule="auto"/>
        <w:jc w:val="both"/>
        <w:rPr>
          <w:rFonts w:ascii="Arial" w:eastAsia="Droid Sans" w:hAnsi="Arial" w:cs="Arial"/>
          <w:b/>
          <w:kern w:val="36"/>
          <w:sz w:val="20"/>
          <w:szCs w:val="20"/>
        </w:rPr>
      </w:pPr>
    </w:p>
    <w:p w14:paraId="5FA60000" w14:textId="77777777" w:rsidR="00BE4E3E" w:rsidRPr="00C46EFC" w:rsidRDefault="00BE4E3E" w:rsidP="00BE4E3E">
      <w:pPr>
        <w:spacing w:line="360" w:lineRule="auto"/>
        <w:jc w:val="both"/>
        <w:rPr>
          <w:rFonts w:ascii="Arial" w:hAnsi="Arial" w:cs="Arial"/>
          <w:b/>
          <w:kern w:val="36"/>
          <w:sz w:val="20"/>
          <w:szCs w:val="20"/>
        </w:rPr>
      </w:pPr>
      <w:r w:rsidRPr="00C46EFC">
        <w:rPr>
          <w:rFonts w:ascii="Arial" w:hAnsi="Arial" w:cs="Arial"/>
          <w:b/>
          <w:kern w:val="36"/>
          <w:sz w:val="20"/>
          <w:szCs w:val="20"/>
        </w:rPr>
        <w:t xml:space="preserve">Principios y valores institucionales  </w:t>
      </w:r>
    </w:p>
    <w:p w14:paraId="7E5AEC1E" w14:textId="77777777" w:rsidR="00BE4E3E" w:rsidRPr="00C46EFC" w:rsidRDefault="00BE4E3E" w:rsidP="00BE4E3E">
      <w:pPr>
        <w:spacing w:line="360" w:lineRule="auto"/>
        <w:jc w:val="both"/>
        <w:rPr>
          <w:rFonts w:ascii="Arial" w:hAnsi="Arial" w:cs="Arial"/>
          <w:b/>
          <w:kern w:val="36"/>
          <w:sz w:val="20"/>
          <w:szCs w:val="20"/>
        </w:rPr>
      </w:pPr>
    </w:p>
    <w:p w14:paraId="01213F3A" w14:textId="77777777" w:rsidR="00BE4E3E" w:rsidRPr="00C46EFC" w:rsidRDefault="00BE4E3E" w:rsidP="00BE4E3E">
      <w:pPr>
        <w:spacing w:line="360" w:lineRule="auto"/>
        <w:jc w:val="both"/>
        <w:rPr>
          <w:rFonts w:ascii="Arial" w:hAnsi="Arial" w:cs="Arial"/>
          <w:sz w:val="20"/>
          <w:szCs w:val="20"/>
        </w:rPr>
      </w:pPr>
      <w:r w:rsidRPr="00C46EFC">
        <w:rPr>
          <w:rFonts w:ascii="Arial" w:hAnsi="Arial" w:cs="Arial"/>
          <w:sz w:val="20"/>
          <w:szCs w:val="20"/>
        </w:rPr>
        <w:t>La Vicerrectoría de Administración acoge los principios y valores contemplados en el Estatuto orgánico, los cuales sustentan su quehacer dentro del entorno nacional.</w:t>
      </w:r>
    </w:p>
    <w:p w14:paraId="73833F27" w14:textId="77777777" w:rsidR="00BE4E3E" w:rsidRPr="00C46EFC" w:rsidRDefault="00BE4E3E" w:rsidP="00BE4E3E">
      <w:pPr>
        <w:spacing w:line="360" w:lineRule="auto"/>
        <w:jc w:val="both"/>
        <w:rPr>
          <w:rFonts w:ascii="Arial" w:hAnsi="Arial" w:cs="Arial"/>
          <w:b/>
          <w:kern w:val="36"/>
          <w:sz w:val="20"/>
          <w:szCs w:val="20"/>
        </w:rPr>
      </w:pPr>
    </w:p>
    <w:p w14:paraId="0D1AA605" w14:textId="77777777" w:rsidR="00BE4E3E" w:rsidRPr="00C46EFC" w:rsidRDefault="00BE4E3E" w:rsidP="00BE4E3E">
      <w:pPr>
        <w:spacing w:line="360" w:lineRule="auto"/>
        <w:jc w:val="both"/>
        <w:rPr>
          <w:rFonts w:ascii="Arial" w:hAnsi="Arial" w:cs="Arial"/>
          <w:b/>
          <w:kern w:val="36"/>
          <w:sz w:val="20"/>
          <w:szCs w:val="20"/>
        </w:rPr>
      </w:pPr>
      <w:r w:rsidRPr="00C46EFC">
        <w:rPr>
          <w:rFonts w:ascii="Arial" w:hAnsi="Arial" w:cs="Arial"/>
          <w:b/>
          <w:kern w:val="36"/>
          <w:sz w:val="20"/>
          <w:szCs w:val="20"/>
        </w:rPr>
        <w:t>Principios</w:t>
      </w:r>
    </w:p>
    <w:p w14:paraId="525FCD94" w14:textId="77777777" w:rsidR="00BE4E3E" w:rsidRPr="00C46EFC" w:rsidRDefault="00BE4E3E" w:rsidP="00BE4E3E">
      <w:pPr>
        <w:spacing w:line="360" w:lineRule="auto"/>
        <w:jc w:val="both"/>
        <w:rPr>
          <w:rFonts w:ascii="Arial" w:hAnsi="Arial" w:cs="Arial"/>
          <w:b/>
          <w:kern w:val="36"/>
          <w:sz w:val="20"/>
          <w:szCs w:val="20"/>
        </w:rPr>
      </w:pPr>
    </w:p>
    <w:p w14:paraId="405E96B5" w14:textId="77777777" w:rsidR="00BE4E3E" w:rsidRPr="00C46EFC" w:rsidRDefault="00BE4E3E" w:rsidP="00BE4E3E">
      <w:pPr>
        <w:pStyle w:val="Prrafodelista"/>
        <w:numPr>
          <w:ilvl w:val="0"/>
          <w:numId w:val="2"/>
        </w:numPr>
        <w:spacing w:line="360" w:lineRule="auto"/>
        <w:ind w:left="709" w:hanging="357"/>
        <w:contextualSpacing w:val="0"/>
        <w:jc w:val="both"/>
        <w:rPr>
          <w:rFonts w:ascii="Arial" w:hAnsi="Arial" w:cs="Arial"/>
          <w:bCs/>
          <w:kern w:val="36"/>
          <w:sz w:val="20"/>
          <w:szCs w:val="20"/>
        </w:rPr>
      </w:pPr>
      <w:r w:rsidRPr="00C46EFC">
        <w:rPr>
          <w:rFonts w:ascii="Arial" w:hAnsi="Arial" w:cs="Arial"/>
          <w:b/>
          <w:kern w:val="36"/>
          <w:sz w:val="20"/>
          <w:szCs w:val="20"/>
        </w:rPr>
        <w:t>Humanismo:</w:t>
      </w:r>
      <w:r w:rsidRPr="00C46EFC">
        <w:rPr>
          <w:rFonts w:ascii="Arial" w:hAnsi="Arial" w:cs="Arial"/>
          <w:bCs/>
          <w:kern w:val="36"/>
          <w:sz w:val="20"/>
          <w:szCs w:val="20"/>
        </w:rPr>
        <w:t xml:space="preserve"> La Universidad Nacional promueve la justicia, el bien común, el respeto irrestricto a la dignidad humana y a los derechos de las personas y de la naturaleza.</w:t>
      </w:r>
    </w:p>
    <w:p w14:paraId="07C885D5" w14:textId="77777777" w:rsidR="00BE4E3E" w:rsidRPr="00C46EFC" w:rsidRDefault="00BE4E3E" w:rsidP="00BE4E3E">
      <w:pPr>
        <w:pStyle w:val="Prrafodelista"/>
        <w:numPr>
          <w:ilvl w:val="0"/>
          <w:numId w:val="2"/>
        </w:numPr>
        <w:spacing w:line="360" w:lineRule="auto"/>
        <w:ind w:left="709" w:hanging="357"/>
        <w:contextualSpacing w:val="0"/>
        <w:jc w:val="both"/>
        <w:rPr>
          <w:rFonts w:ascii="Arial" w:hAnsi="Arial" w:cs="Arial"/>
          <w:bCs/>
          <w:kern w:val="36"/>
          <w:sz w:val="20"/>
          <w:szCs w:val="20"/>
        </w:rPr>
      </w:pPr>
      <w:r w:rsidRPr="00C46EFC">
        <w:rPr>
          <w:rFonts w:ascii="Arial" w:hAnsi="Arial" w:cs="Arial"/>
          <w:b/>
          <w:kern w:val="36"/>
          <w:sz w:val="20"/>
          <w:szCs w:val="20"/>
        </w:rPr>
        <w:t>Transparencia:</w:t>
      </w:r>
      <w:r w:rsidRPr="00C46EFC">
        <w:rPr>
          <w:rFonts w:ascii="Arial" w:hAnsi="Arial" w:cs="Arial"/>
          <w:bCs/>
          <w:kern w:val="36"/>
          <w:sz w:val="20"/>
          <w:szCs w:val="20"/>
        </w:rPr>
        <w:t xml:space="preserve"> La Universidad Nacional mediante la rendición de cuentas, garantiza a la sociedad que cumple con su misión, usa eficientemente los recursos a ella asignados y realiza una gestión responsable de estos.</w:t>
      </w:r>
    </w:p>
    <w:p w14:paraId="32C2FB52" w14:textId="77777777" w:rsidR="00BE4E3E" w:rsidRPr="00C46EFC" w:rsidRDefault="00BE4E3E" w:rsidP="00BE4E3E">
      <w:pPr>
        <w:pStyle w:val="Prrafodelista"/>
        <w:numPr>
          <w:ilvl w:val="0"/>
          <w:numId w:val="2"/>
        </w:numPr>
        <w:spacing w:line="360" w:lineRule="auto"/>
        <w:ind w:left="709"/>
        <w:contextualSpacing w:val="0"/>
        <w:jc w:val="both"/>
        <w:rPr>
          <w:rFonts w:ascii="Arial" w:hAnsi="Arial" w:cs="Arial"/>
          <w:bCs/>
          <w:kern w:val="36"/>
          <w:sz w:val="20"/>
          <w:szCs w:val="20"/>
        </w:rPr>
      </w:pPr>
      <w:r w:rsidRPr="00C46EFC">
        <w:rPr>
          <w:rFonts w:ascii="Arial" w:hAnsi="Arial" w:cs="Arial"/>
          <w:b/>
          <w:kern w:val="36"/>
          <w:sz w:val="20"/>
          <w:szCs w:val="20"/>
        </w:rPr>
        <w:t>Probidad:</w:t>
      </w:r>
      <w:r w:rsidRPr="00C46EFC">
        <w:rPr>
          <w:rFonts w:ascii="Arial" w:hAnsi="Arial" w:cs="Arial"/>
          <w:bCs/>
          <w:kern w:val="36"/>
          <w:sz w:val="20"/>
          <w:szCs w:val="20"/>
        </w:rPr>
        <w:t xml:space="preserve"> Es el deber de todo universitario actuar con honestidad y rectitud en el ejercicio de los derechos y deberes que la institución le otorga, así como la debida administración y tutela de los recursos públicos bajo su responsabilidad.</w:t>
      </w:r>
    </w:p>
    <w:p w14:paraId="7D304271" w14:textId="77777777" w:rsidR="00BE4E3E" w:rsidRPr="00C46EFC" w:rsidRDefault="00BE4E3E" w:rsidP="00BE4E3E">
      <w:pPr>
        <w:pStyle w:val="Prrafodelista"/>
        <w:numPr>
          <w:ilvl w:val="0"/>
          <w:numId w:val="2"/>
        </w:numPr>
        <w:spacing w:line="360" w:lineRule="auto"/>
        <w:ind w:left="709"/>
        <w:contextualSpacing w:val="0"/>
        <w:jc w:val="both"/>
        <w:rPr>
          <w:rFonts w:ascii="Arial" w:hAnsi="Arial" w:cs="Arial"/>
          <w:b/>
          <w:kern w:val="36"/>
          <w:sz w:val="20"/>
          <w:szCs w:val="20"/>
        </w:rPr>
      </w:pPr>
      <w:r w:rsidRPr="00C46EFC">
        <w:rPr>
          <w:rFonts w:ascii="Arial" w:hAnsi="Arial" w:cs="Arial"/>
          <w:b/>
          <w:kern w:val="36"/>
          <w:sz w:val="20"/>
          <w:szCs w:val="20"/>
        </w:rPr>
        <w:lastRenderedPageBreak/>
        <w:t>Responsabilidad ambiental:</w:t>
      </w:r>
      <w:r w:rsidRPr="00C46EFC">
        <w:rPr>
          <w:rFonts w:ascii="Arial" w:hAnsi="Arial" w:cs="Arial"/>
          <w:bCs/>
          <w:kern w:val="36"/>
          <w:sz w:val="20"/>
          <w:szCs w:val="20"/>
        </w:rPr>
        <w:t xml:space="preserve"> Mediante las diferentes formas de su quehacer sustantivo, la Universidad promueve la protección y defensa de los diversos ecosistemas, a fin de asegurar su conservación para las futuras generaciones</w:t>
      </w:r>
      <w:r w:rsidRPr="00C46EFC">
        <w:rPr>
          <w:rFonts w:ascii="Arial" w:hAnsi="Arial" w:cs="Arial"/>
          <w:b/>
          <w:kern w:val="36"/>
          <w:sz w:val="20"/>
          <w:szCs w:val="20"/>
        </w:rPr>
        <w:t xml:space="preserve">. </w:t>
      </w:r>
    </w:p>
    <w:p w14:paraId="3F71D818" w14:textId="77777777" w:rsidR="00BE4E3E" w:rsidRPr="00C46EFC" w:rsidRDefault="00BE4E3E" w:rsidP="00BE4E3E">
      <w:pPr>
        <w:spacing w:line="360" w:lineRule="auto"/>
        <w:jc w:val="both"/>
        <w:rPr>
          <w:rFonts w:ascii="Arial" w:hAnsi="Arial" w:cs="Arial"/>
          <w:b/>
          <w:kern w:val="36"/>
          <w:sz w:val="20"/>
          <w:szCs w:val="20"/>
        </w:rPr>
      </w:pPr>
    </w:p>
    <w:p w14:paraId="0D7BF20E" w14:textId="77777777" w:rsidR="00BE4E3E" w:rsidRPr="00C46EFC" w:rsidRDefault="00BE4E3E" w:rsidP="00BE4E3E">
      <w:pPr>
        <w:spacing w:line="360" w:lineRule="auto"/>
        <w:jc w:val="both"/>
        <w:rPr>
          <w:rFonts w:ascii="Arial" w:hAnsi="Arial" w:cs="Arial"/>
          <w:b/>
          <w:kern w:val="36"/>
          <w:sz w:val="20"/>
          <w:szCs w:val="20"/>
        </w:rPr>
      </w:pPr>
      <w:r w:rsidRPr="00C46EFC">
        <w:rPr>
          <w:rFonts w:ascii="Arial" w:hAnsi="Arial" w:cs="Arial"/>
          <w:b/>
          <w:kern w:val="36"/>
          <w:sz w:val="20"/>
          <w:szCs w:val="20"/>
        </w:rPr>
        <w:t xml:space="preserve">Valores </w:t>
      </w:r>
    </w:p>
    <w:p w14:paraId="6701B4B0" w14:textId="77777777" w:rsidR="00BE4E3E" w:rsidRPr="00C46EFC" w:rsidRDefault="00BE4E3E" w:rsidP="00BE4E3E">
      <w:pPr>
        <w:spacing w:line="360" w:lineRule="auto"/>
        <w:jc w:val="both"/>
        <w:rPr>
          <w:rFonts w:ascii="Arial" w:hAnsi="Arial" w:cs="Arial"/>
          <w:b/>
          <w:kern w:val="36"/>
          <w:sz w:val="20"/>
          <w:szCs w:val="20"/>
        </w:rPr>
      </w:pPr>
    </w:p>
    <w:p w14:paraId="477DA738" w14:textId="77777777" w:rsidR="00BE4E3E" w:rsidRPr="00C46EFC" w:rsidRDefault="00BE4E3E" w:rsidP="00BE4E3E">
      <w:pPr>
        <w:pStyle w:val="Prrafodelista"/>
        <w:numPr>
          <w:ilvl w:val="0"/>
          <w:numId w:val="5"/>
        </w:numPr>
        <w:spacing w:line="360" w:lineRule="auto"/>
        <w:ind w:left="709"/>
        <w:contextualSpacing w:val="0"/>
        <w:jc w:val="both"/>
        <w:rPr>
          <w:rFonts w:ascii="Arial" w:hAnsi="Arial" w:cs="Arial"/>
          <w:bCs/>
          <w:kern w:val="36"/>
          <w:sz w:val="20"/>
          <w:szCs w:val="20"/>
        </w:rPr>
      </w:pPr>
      <w:r w:rsidRPr="00C46EFC">
        <w:rPr>
          <w:rFonts w:ascii="Arial" w:hAnsi="Arial" w:cs="Arial"/>
          <w:b/>
          <w:kern w:val="36"/>
          <w:sz w:val="20"/>
          <w:szCs w:val="20"/>
        </w:rPr>
        <w:t>Compromiso social:</w:t>
      </w:r>
      <w:r w:rsidRPr="00C46EFC">
        <w:rPr>
          <w:rFonts w:ascii="Arial" w:hAnsi="Arial" w:cs="Arial"/>
          <w:bCs/>
          <w:kern w:val="36"/>
          <w:sz w:val="20"/>
          <w:szCs w:val="20"/>
        </w:rPr>
        <w:t xml:space="preserve"> es la orientación de las tareas institucionales hacia el bien común, en particular hacia la promoción y consecución de una mejor calidad de vida para los sectores sociales menos favorecidos.</w:t>
      </w:r>
    </w:p>
    <w:p w14:paraId="3A84DCAC" w14:textId="77777777" w:rsidR="00BE4E3E" w:rsidRPr="00C46EFC" w:rsidRDefault="00BE4E3E" w:rsidP="00BE4E3E">
      <w:pPr>
        <w:pStyle w:val="Prrafodelista"/>
        <w:numPr>
          <w:ilvl w:val="0"/>
          <w:numId w:val="5"/>
        </w:numPr>
        <w:spacing w:line="360" w:lineRule="auto"/>
        <w:ind w:left="709"/>
        <w:contextualSpacing w:val="0"/>
        <w:jc w:val="both"/>
        <w:rPr>
          <w:rFonts w:ascii="Arial" w:hAnsi="Arial" w:cs="Arial"/>
          <w:bCs/>
          <w:kern w:val="36"/>
          <w:sz w:val="20"/>
          <w:szCs w:val="20"/>
        </w:rPr>
      </w:pPr>
      <w:r w:rsidRPr="00C46EFC">
        <w:rPr>
          <w:rFonts w:ascii="Arial" w:hAnsi="Arial" w:cs="Arial"/>
          <w:b/>
          <w:kern w:val="36"/>
          <w:sz w:val="20"/>
          <w:szCs w:val="20"/>
        </w:rPr>
        <w:t>Excelencia:</w:t>
      </w:r>
      <w:r w:rsidRPr="00C46EFC">
        <w:rPr>
          <w:rFonts w:ascii="Arial" w:hAnsi="Arial" w:cs="Arial"/>
          <w:bCs/>
          <w:kern w:val="36"/>
          <w:sz w:val="20"/>
          <w:szCs w:val="20"/>
        </w:rPr>
        <w:t xml:space="preserve"> es la búsqueda constante de los más altos parámetros de calidad internacionalmente reconocidos en el quehacer académico y la gestión institucional.</w:t>
      </w:r>
    </w:p>
    <w:p w14:paraId="16127759" w14:textId="77777777" w:rsidR="00BE4E3E" w:rsidRPr="00C46EFC" w:rsidRDefault="00BE4E3E" w:rsidP="00BE4E3E">
      <w:pPr>
        <w:pStyle w:val="Prrafodelista"/>
        <w:numPr>
          <w:ilvl w:val="0"/>
          <w:numId w:val="5"/>
        </w:numPr>
        <w:spacing w:line="360" w:lineRule="auto"/>
        <w:ind w:left="709"/>
        <w:contextualSpacing w:val="0"/>
        <w:jc w:val="both"/>
        <w:rPr>
          <w:rFonts w:ascii="Arial" w:hAnsi="Arial" w:cs="Arial"/>
          <w:bCs/>
          <w:kern w:val="36"/>
          <w:sz w:val="20"/>
          <w:szCs w:val="20"/>
        </w:rPr>
      </w:pPr>
      <w:r w:rsidRPr="00C46EFC">
        <w:rPr>
          <w:rFonts w:ascii="Arial" w:hAnsi="Arial" w:cs="Arial"/>
          <w:b/>
          <w:kern w:val="36"/>
          <w:sz w:val="20"/>
          <w:szCs w:val="20"/>
        </w:rPr>
        <w:t>Equidad:</w:t>
      </w:r>
      <w:r w:rsidRPr="00C46EFC">
        <w:rPr>
          <w:rFonts w:ascii="Arial" w:hAnsi="Arial" w:cs="Arial"/>
          <w:bCs/>
          <w:kern w:val="36"/>
          <w:sz w:val="20"/>
          <w:szCs w:val="20"/>
        </w:rPr>
        <w:t xml:space="preserve"> todos los miembros de la comunidad universitaria tienen los mismos derechos y oportunidades, sin ningún tipo de discriminación.</w:t>
      </w:r>
    </w:p>
    <w:p w14:paraId="5D794209" w14:textId="77777777" w:rsidR="00BE4E3E" w:rsidRPr="00C46EFC" w:rsidRDefault="00BE4E3E" w:rsidP="00BE4E3E">
      <w:pPr>
        <w:pStyle w:val="Prrafodelista"/>
        <w:numPr>
          <w:ilvl w:val="0"/>
          <w:numId w:val="5"/>
        </w:numPr>
        <w:spacing w:line="360" w:lineRule="auto"/>
        <w:ind w:left="709"/>
        <w:contextualSpacing w:val="0"/>
        <w:jc w:val="both"/>
        <w:rPr>
          <w:rFonts w:ascii="Arial" w:hAnsi="Arial" w:cs="Arial"/>
          <w:bCs/>
          <w:kern w:val="36"/>
          <w:sz w:val="20"/>
          <w:szCs w:val="20"/>
        </w:rPr>
      </w:pPr>
      <w:r w:rsidRPr="00C46EFC">
        <w:rPr>
          <w:rFonts w:ascii="Arial" w:hAnsi="Arial" w:cs="Arial"/>
          <w:b/>
          <w:kern w:val="36"/>
          <w:sz w:val="20"/>
          <w:szCs w:val="20"/>
        </w:rPr>
        <w:t xml:space="preserve">Participación democrática: </w:t>
      </w:r>
      <w:r w:rsidRPr="00C46EFC">
        <w:rPr>
          <w:rFonts w:ascii="Arial" w:hAnsi="Arial" w:cs="Arial"/>
          <w:bCs/>
          <w:kern w:val="36"/>
          <w:sz w:val="20"/>
          <w:szCs w:val="20"/>
        </w:rPr>
        <w:t>la toma de decisiones tiene como base la participación democrática y equitativa, mediante el ejercicio de la libertad de pensamiento y la expresión responsable de la comunidad universitaria.</w:t>
      </w:r>
    </w:p>
    <w:p w14:paraId="0FE72FA9" w14:textId="77777777" w:rsidR="00BE4E3E" w:rsidRPr="00C46EFC" w:rsidRDefault="00BE4E3E" w:rsidP="00BE4E3E">
      <w:pPr>
        <w:pStyle w:val="Prrafodelista"/>
        <w:numPr>
          <w:ilvl w:val="0"/>
          <w:numId w:val="5"/>
        </w:numPr>
        <w:spacing w:line="360" w:lineRule="auto"/>
        <w:ind w:left="709"/>
        <w:contextualSpacing w:val="0"/>
        <w:jc w:val="both"/>
        <w:rPr>
          <w:rFonts w:ascii="Arial" w:hAnsi="Arial" w:cs="Arial"/>
          <w:bCs/>
          <w:kern w:val="36"/>
          <w:sz w:val="20"/>
          <w:szCs w:val="20"/>
        </w:rPr>
      </w:pPr>
      <w:r w:rsidRPr="00C46EFC">
        <w:rPr>
          <w:rFonts w:ascii="Arial" w:hAnsi="Arial" w:cs="Arial"/>
          <w:b/>
          <w:kern w:val="36"/>
          <w:sz w:val="20"/>
          <w:szCs w:val="20"/>
        </w:rPr>
        <w:t>Solidaridad:</w:t>
      </w:r>
      <w:r w:rsidRPr="00C46EFC">
        <w:rPr>
          <w:rFonts w:ascii="Arial" w:hAnsi="Arial" w:cs="Arial"/>
          <w:bCs/>
          <w:kern w:val="36"/>
          <w:sz w:val="20"/>
          <w:szCs w:val="20"/>
        </w:rPr>
        <w:t xml:space="preserve"> promoción y apoyo permanente a los sectores sociales en vulnerabilidad para superar las condiciones adversas en las cuales desarrollan su forma de vida.</w:t>
      </w:r>
    </w:p>
    <w:p w14:paraId="331C1873" w14:textId="77777777" w:rsidR="00BE4E3E" w:rsidRPr="00C46EFC" w:rsidRDefault="00BE4E3E" w:rsidP="00BE4E3E">
      <w:pPr>
        <w:jc w:val="both"/>
        <w:rPr>
          <w:rFonts w:ascii="Arial" w:hAnsi="Arial" w:cs="Arial"/>
          <w:b/>
          <w:kern w:val="36"/>
          <w:sz w:val="20"/>
          <w:szCs w:val="20"/>
        </w:rPr>
      </w:pPr>
    </w:p>
    <w:p w14:paraId="57E2B424" w14:textId="77777777" w:rsidR="00BE4E3E" w:rsidRPr="00C46EFC" w:rsidRDefault="00BE4E3E" w:rsidP="00BE4E3E">
      <w:pPr>
        <w:jc w:val="both"/>
        <w:rPr>
          <w:rFonts w:ascii="Arial" w:hAnsi="Arial" w:cs="Arial"/>
          <w:b/>
          <w:kern w:val="36"/>
          <w:sz w:val="20"/>
          <w:szCs w:val="20"/>
        </w:rPr>
      </w:pPr>
      <w:r w:rsidRPr="00C46EFC">
        <w:rPr>
          <w:rFonts w:ascii="Arial" w:hAnsi="Arial" w:cs="Arial"/>
          <w:b/>
          <w:kern w:val="36"/>
          <w:sz w:val="20"/>
          <w:szCs w:val="20"/>
        </w:rPr>
        <w:t>9. Competencias de la instancia</w:t>
      </w:r>
    </w:p>
    <w:p w14:paraId="2F25A40B" w14:textId="77777777" w:rsidR="00BE4E3E" w:rsidRPr="00C46EFC" w:rsidRDefault="00BE4E3E" w:rsidP="00BE4E3E">
      <w:pPr>
        <w:jc w:val="both"/>
        <w:rPr>
          <w:rFonts w:ascii="Arial" w:hAnsi="Arial" w:cs="Arial"/>
          <w:b/>
          <w:kern w:val="36"/>
          <w:sz w:val="20"/>
          <w:szCs w:val="20"/>
        </w:rPr>
      </w:pPr>
    </w:p>
    <w:p w14:paraId="5213011A" w14:textId="77777777" w:rsidR="00BE4E3E" w:rsidRPr="00C46EFC" w:rsidRDefault="00BE4E3E" w:rsidP="00BE4E3E">
      <w:pPr>
        <w:tabs>
          <w:tab w:val="left" w:pos="708"/>
        </w:tabs>
        <w:spacing w:line="360" w:lineRule="auto"/>
        <w:jc w:val="both"/>
        <w:rPr>
          <w:rFonts w:ascii="Arial" w:hAnsi="Arial" w:cs="Arial"/>
          <w:bCs/>
          <w:color w:val="000000"/>
          <w:sz w:val="20"/>
          <w:szCs w:val="20"/>
          <w:lang w:eastAsia="es-ES"/>
        </w:rPr>
      </w:pPr>
      <w:r w:rsidRPr="00C46EFC">
        <w:rPr>
          <w:rFonts w:ascii="Arial" w:hAnsi="Arial" w:cs="Arial"/>
          <w:sz w:val="20"/>
          <w:szCs w:val="20"/>
        </w:rPr>
        <w:t>Según como lo establece el artículo 30 del Reglamento de Rectoría, Rectoría Adjunta y Vicerrectorías, la Vicerrectoría de Administración “</w:t>
      </w:r>
      <w:r w:rsidRPr="00C46EFC">
        <w:rPr>
          <w:rFonts w:ascii="Arial" w:hAnsi="Arial" w:cs="Arial"/>
          <w:i/>
          <w:iCs/>
          <w:sz w:val="20"/>
          <w:szCs w:val="20"/>
        </w:rPr>
        <w:t>es la instancia rectora en materia administrativa, que orienta y articula su gestión con el compromiso, la excelencia, la eficiencia, la eficacia y la sostenibilidad financiera, requeridas para el desarrollo de una acción sustantiva articulada, oportuna y pertinente</w:t>
      </w:r>
      <w:r w:rsidRPr="00C46EFC">
        <w:rPr>
          <w:rFonts w:ascii="Arial" w:hAnsi="Arial" w:cs="Arial"/>
          <w:sz w:val="20"/>
          <w:szCs w:val="20"/>
        </w:rPr>
        <w:t xml:space="preserve">”. </w:t>
      </w:r>
      <w:r w:rsidRPr="00C46EFC">
        <w:rPr>
          <w:rFonts w:ascii="Arial" w:hAnsi="Arial" w:cs="Arial"/>
          <w:bCs/>
          <w:color w:val="000000"/>
          <w:sz w:val="20"/>
          <w:szCs w:val="20"/>
          <w:lang w:eastAsia="es-ES"/>
        </w:rPr>
        <w:t>En ese marco ejecutan sus competencias en los siguientes ámbitos:</w:t>
      </w:r>
    </w:p>
    <w:p w14:paraId="3E1E2ABF" w14:textId="77777777" w:rsidR="00BE4E3E" w:rsidRPr="00C46EFC" w:rsidRDefault="00BE4E3E" w:rsidP="00BE4E3E">
      <w:pPr>
        <w:tabs>
          <w:tab w:val="left" w:pos="708"/>
        </w:tabs>
        <w:spacing w:line="360" w:lineRule="auto"/>
        <w:jc w:val="both"/>
        <w:rPr>
          <w:rFonts w:ascii="Arial" w:hAnsi="Arial" w:cs="Arial"/>
          <w:bCs/>
          <w:color w:val="000000"/>
          <w:sz w:val="20"/>
          <w:szCs w:val="20"/>
          <w:lang w:eastAsia="es-ES"/>
        </w:rPr>
      </w:pPr>
    </w:p>
    <w:p w14:paraId="265AB53C" w14:textId="77777777" w:rsidR="00BE4E3E" w:rsidRPr="00C46EFC" w:rsidRDefault="00BE4E3E" w:rsidP="00BE4E3E">
      <w:pPr>
        <w:numPr>
          <w:ilvl w:val="0"/>
          <w:numId w:val="6"/>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 xml:space="preserve">Dirigir los procesos de la gestión administrativa universitaria que coadyuvan en la ejecución de la acción sustantiva. </w:t>
      </w:r>
    </w:p>
    <w:p w14:paraId="00E77C18" w14:textId="77777777" w:rsidR="00BE4E3E" w:rsidRPr="00C46EFC" w:rsidRDefault="00BE4E3E" w:rsidP="00BE4E3E">
      <w:pPr>
        <w:numPr>
          <w:ilvl w:val="0"/>
          <w:numId w:val="6"/>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Facilitar el desarrollo organizacional, para impulsar una cultura y desempeño institucional que promueva la calidad de los servicios.</w:t>
      </w:r>
    </w:p>
    <w:p w14:paraId="4B904829" w14:textId="77777777" w:rsidR="00BE4E3E" w:rsidRPr="00C46EFC" w:rsidRDefault="00BE4E3E" w:rsidP="00BE4E3E">
      <w:pPr>
        <w:numPr>
          <w:ilvl w:val="0"/>
          <w:numId w:val="6"/>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lastRenderedPageBreak/>
        <w:t xml:space="preserve">Aprobar y gestionar las estrategias para la planificación, atracción, contratación, formación, permanencia y evaluación del personal administrativo. </w:t>
      </w:r>
    </w:p>
    <w:p w14:paraId="792D2382" w14:textId="77777777" w:rsidR="00BE4E3E" w:rsidRPr="00C46EFC" w:rsidRDefault="00BE4E3E" w:rsidP="00BE4E3E">
      <w:pPr>
        <w:numPr>
          <w:ilvl w:val="0"/>
          <w:numId w:val="6"/>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Promover la excelencia y eficiencia en la gestión administrativa, orientada a las personas, de forma transparente, innovadora, ágil y oportuna.</w:t>
      </w:r>
    </w:p>
    <w:p w14:paraId="53B83CFE" w14:textId="77777777" w:rsidR="00BE4E3E" w:rsidRPr="00C46EFC" w:rsidRDefault="00BE4E3E" w:rsidP="00BE4E3E">
      <w:pPr>
        <w:numPr>
          <w:ilvl w:val="0"/>
          <w:numId w:val="6"/>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Promover y garantizar la sana administración de la hacienda universitaria, asegurando una gestión financiera sostenible, responsable y orientada a la optimización de los recursos patrimoniales, acorde con los principios y valores institucionales, el deber de probidad, la rendición de cuentas y la observancia del ordenamiento jurídico.</w:t>
      </w:r>
    </w:p>
    <w:p w14:paraId="5E08C565" w14:textId="77777777" w:rsidR="00BE4E3E" w:rsidRPr="00C46EFC" w:rsidRDefault="00BE4E3E" w:rsidP="00BE4E3E">
      <w:pPr>
        <w:numPr>
          <w:ilvl w:val="0"/>
          <w:numId w:val="6"/>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 xml:space="preserve">       Gestionar el desarrollo y mantenimiento de la infraestructura y de los servicios de apoyo complementarios, que contribuyen al quehacer universitario.</w:t>
      </w:r>
    </w:p>
    <w:p w14:paraId="1189ADD4" w14:textId="77777777" w:rsidR="00BE4E3E" w:rsidRPr="00C46EFC" w:rsidRDefault="00BE4E3E" w:rsidP="00BE4E3E">
      <w:pPr>
        <w:numPr>
          <w:ilvl w:val="0"/>
          <w:numId w:val="6"/>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 xml:space="preserve">Administrar y controlar el correcto uso de las instalaciones universitarias de uso común. </w:t>
      </w:r>
    </w:p>
    <w:p w14:paraId="69DE5456" w14:textId="77777777" w:rsidR="00BE4E3E" w:rsidRPr="00C46EFC" w:rsidRDefault="00BE4E3E" w:rsidP="00BE4E3E">
      <w:pPr>
        <w:numPr>
          <w:ilvl w:val="0"/>
          <w:numId w:val="6"/>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Gestionar y promover los procesos que garanticen el aprovisionamiento responsable, ágil, oportuno y pertinente de los bienes y servicios, de conformidad con los requerimientos institucionales, acorde con los principios de sustentabilidad.</w:t>
      </w:r>
    </w:p>
    <w:p w14:paraId="11565B89" w14:textId="77777777" w:rsidR="00BE4E3E" w:rsidRPr="00C46EFC" w:rsidRDefault="00BE4E3E" w:rsidP="00BE4E3E">
      <w:pPr>
        <w:numPr>
          <w:ilvl w:val="0"/>
          <w:numId w:val="6"/>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 xml:space="preserve">        Gestionar la prestación de los servicios generales, la gestión documental, la publicación de documentos propios del quehacer universitario y otras demandas institucionales necesarias para el desarrollo de la acción sustantiva.</w:t>
      </w:r>
    </w:p>
    <w:p w14:paraId="390246A6" w14:textId="77777777" w:rsidR="00BE4E3E" w:rsidRPr="00C46EFC" w:rsidRDefault="00BE4E3E" w:rsidP="00BE4E3E">
      <w:pPr>
        <w:numPr>
          <w:ilvl w:val="0"/>
          <w:numId w:val="6"/>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 xml:space="preserve">        Conformar los equipos asesores que considere necesario para la adecuada función administrativa sin que lo anterior vaya a generar estructuras organizativas nuevas.</w:t>
      </w:r>
    </w:p>
    <w:p w14:paraId="275D2AC5" w14:textId="77777777" w:rsidR="00BE4E3E" w:rsidRPr="00C46EFC" w:rsidRDefault="00BE4E3E" w:rsidP="00BE4E3E">
      <w:pPr>
        <w:numPr>
          <w:ilvl w:val="0"/>
          <w:numId w:val="6"/>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Otras que emanen de los reglamentos y normativa interna y aquellas propias que se deriven de la gestión universitaria ejecutiva que no estén asignadas a otras instancias universitarias.</w:t>
      </w:r>
    </w:p>
    <w:p w14:paraId="3C3E8096" w14:textId="77777777" w:rsidR="00BE4E3E" w:rsidRPr="00C46EFC" w:rsidRDefault="00BE4E3E" w:rsidP="00BE4E3E">
      <w:pPr>
        <w:jc w:val="both"/>
        <w:rPr>
          <w:rFonts w:ascii="Arial" w:hAnsi="Arial" w:cs="Arial"/>
          <w:b/>
          <w:kern w:val="36"/>
          <w:sz w:val="20"/>
          <w:szCs w:val="20"/>
          <w:lang w:val="es-MX"/>
        </w:rPr>
      </w:pPr>
    </w:p>
    <w:p w14:paraId="44D7DD19" w14:textId="77777777" w:rsidR="00BE4E3E" w:rsidRPr="00C46EFC" w:rsidRDefault="00BE4E3E" w:rsidP="00BE4E3E">
      <w:pPr>
        <w:jc w:val="both"/>
        <w:rPr>
          <w:rFonts w:ascii="Arial" w:hAnsi="Arial" w:cs="Arial"/>
          <w:b/>
          <w:kern w:val="36"/>
          <w:sz w:val="20"/>
          <w:szCs w:val="20"/>
        </w:rPr>
      </w:pPr>
      <w:r w:rsidRPr="00C46EFC">
        <w:rPr>
          <w:rFonts w:ascii="Arial" w:hAnsi="Arial" w:cs="Arial"/>
          <w:b/>
          <w:kern w:val="36"/>
          <w:sz w:val="20"/>
          <w:szCs w:val="20"/>
        </w:rPr>
        <w:t>10. Estructura orgánica actual</w:t>
      </w:r>
    </w:p>
    <w:p w14:paraId="2849E36C" w14:textId="77777777" w:rsidR="00BE4E3E" w:rsidRPr="00C46EFC" w:rsidRDefault="00BE4E3E" w:rsidP="00BE4E3E">
      <w:pPr>
        <w:jc w:val="both"/>
        <w:rPr>
          <w:rFonts w:ascii="Arial" w:hAnsi="Arial" w:cs="Arial"/>
          <w:b/>
          <w:kern w:val="36"/>
          <w:sz w:val="20"/>
          <w:szCs w:val="20"/>
        </w:rPr>
      </w:pPr>
    </w:p>
    <w:p w14:paraId="35A669D2" w14:textId="77777777" w:rsidR="00BE4E3E" w:rsidRPr="00C46EFC" w:rsidRDefault="00BE4E3E" w:rsidP="00BE4E3E">
      <w:pPr>
        <w:spacing w:line="360" w:lineRule="auto"/>
        <w:jc w:val="both"/>
        <w:rPr>
          <w:rFonts w:ascii="Arial" w:hAnsi="Arial" w:cs="Arial"/>
          <w:sz w:val="20"/>
          <w:szCs w:val="20"/>
        </w:rPr>
      </w:pPr>
      <w:r w:rsidRPr="00C46EFC">
        <w:rPr>
          <w:rFonts w:ascii="Arial" w:hAnsi="Arial" w:cs="Arial"/>
          <w:sz w:val="20"/>
          <w:szCs w:val="20"/>
        </w:rPr>
        <w:t xml:space="preserve">De acuerdo con el artículo 34 del Reglamento de Rectoría, Rectoría Adjunta y Vicerrectorías y el artículo 81 del Estatuto Orgánico, la Vicerrectoría de Administración justifica su organización por instancias administrativas y procesos, los cuales contarán con su propia estructura jerárquica, definición de cargos y denominación, los cuales estarán adscritos a esta. </w:t>
      </w:r>
    </w:p>
    <w:p w14:paraId="4C3670FC" w14:textId="77777777" w:rsidR="00BE4E3E" w:rsidRPr="00C46EFC" w:rsidRDefault="00BE4E3E" w:rsidP="00BE4E3E">
      <w:pPr>
        <w:spacing w:line="360" w:lineRule="auto"/>
        <w:jc w:val="both"/>
        <w:rPr>
          <w:rFonts w:ascii="Arial" w:hAnsi="Arial" w:cs="Arial"/>
          <w:sz w:val="20"/>
          <w:szCs w:val="20"/>
        </w:rPr>
      </w:pPr>
    </w:p>
    <w:p w14:paraId="5F994943" w14:textId="77777777" w:rsidR="00BE4E3E" w:rsidRPr="00C46EFC" w:rsidRDefault="00BE4E3E" w:rsidP="00BE4E3E">
      <w:pPr>
        <w:spacing w:line="360" w:lineRule="auto"/>
        <w:jc w:val="both"/>
        <w:rPr>
          <w:rFonts w:ascii="Arial" w:hAnsi="Arial" w:cs="Arial"/>
          <w:sz w:val="20"/>
          <w:szCs w:val="20"/>
        </w:rPr>
      </w:pPr>
      <w:r w:rsidRPr="00C46EFC">
        <w:rPr>
          <w:rFonts w:ascii="Arial" w:hAnsi="Arial" w:cs="Arial"/>
          <w:sz w:val="20"/>
          <w:szCs w:val="20"/>
        </w:rPr>
        <w:lastRenderedPageBreak/>
        <w:t xml:space="preserve">Los programas que conforman la Vicerrectoría de Administración son: Programa de Gestión Financiera, Programa de Publicaciones e Impresiones, Programa Desarrollo de Recursos Humanos, Proveeduría Institucional, Programa de Servicios Generales y el Programa Desarrollo y Mantenimiento de Infraestructura Institucional. </w:t>
      </w:r>
    </w:p>
    <w:p w14:paraId="169C87C1" w14:textId="77777777" w:rsidR="00BE4E3E" w:rsidRPr="00C46EFC" w:rsidRDefault="00BE4E3E" w:rsidP="00BE4E3E">
      <w:pPr>
        <w:spacing w:line="360" w:lineRule="auto"/>
        <w:jc w:val="both"/>
        <w:rPr>
          <w:rFonts w:ascii="Arial" w:hAnsi="Arial" w:cs="Arial"/>
          <w:sz w:val="20"/>
          <w:szCs w:val="20"/>
        </w:rPr>
      </w:pPr>
    </w:p>
    <w:p w14:paraId="0E10A69F" w14:textId="77777777" w:rsidR="00BE4E3E" w:rsidRPr="00C46EFC" w:rsidRDefault="00BE4E3E" w:rsidP="00BE4E3E">
      <w:pPr>
        <w:spacing w:line="360" w:lineRule="auto"/>
        <w:jc w:val="both"/>
        <w:rPr>
          <w:rFonts w:ascii="Arial" w:hAnsi="Arial" w:cs="Arial"/>
          <w:sz w:val="20"/>
          <w:szCs w:val="20"/>
        </w:rPr>
      </w:pPr>
      <w:r w:rsidRPr="00C46EFC">
        <w:rPr>
          <w:rFonts w:ascii="Arial" w:hAnsi="Arial" w:cs="Arial"/>
          <w:sz w:val="20"/>
          <w:szCs w:val="20"/>
        </w:rPr>
        <w:t>Adicionalmente, la Vicerrectoría cuenta con una unidad de apoyo, conformada por la UNA Campus Sostenible (Regencia Química, Regencia Radiológica, Tratamiento de Aguas Residuales, Gestión Ambiental Institucional, Gestión integral de Residuos y Educación Ambiental) y los Auditorios Institucionales Cora Ferro Calabrese y Clodomiro Picado Twight.</w:t>
      </w:r>
    </w:p>
    <w:p w14:paraId="2FD4DB62" w14:textId="77777777" w:rsidR="00BE4E3E" w:rsidRPr="00C46EFC" w:rsidRDefault="00BE4E3E" w:rsidP="00BE4E3E">
      <w:pPr>
        <w:spacing w:line="360" w:lineRule="auto"/>
        <w:jc w:val="both"/>
        <w:rPr>
          <w:rFonts w:ascii="Arial" w:hAnsi="Arial" w:cs="Arial"/>
          <w:sz w:val="20"/>
          <w:szCs w:val="20"/>
        </w:rPr>
      </w:pPr>
    </w:p>
    <w:p w14:paraId="13F10C3B" w14:textId="77777777" w:rsidR="00BE4E3E" w:rsidRPr="00C46EFC" w:rsidRDefault="00BE4E3E" w:rsidP="00BE4E3E">
      <w:pPr>
        <w:spacing w:line="360" w:lineRule="auto"/>
        <w:jc w:val="both"/>
        <w:rPr>
          <w:rFonts w:ascii="Arial" w:hAnsi="Arial" w:cs="Arial"/>
          <w:sz w:val="20"/>
          <w:szCs w:val="20"/>
        </w:rPr>
      </w:pPr>
      <w:r w:rsidRPr="00C46EFC">
        <w:rPr>
          <w:rFonts w:ascii="Arial" w:hAnsi="Arial" w:cs="Arial"/>
          <w:sz w:val="20"/>
          <w:szCs w:val="20"/>
        </w:rPr>
        <w:t>La estructura organizacional es:</w:t>
      </w:r>
    </w:p>
    <w:p w14:paraId="216EEDCE" w14:textId="77777777" w:rsidR="00BE4E3E" w:rsidRPr="00C46EFC" w:rsidRDefault="00BE4E3E" w:rsidP="00BE4E3E">
      <w:pPr>
        <w:spacing w:line="360" w:lineRule="auto"/>
        <w:jc w:val="both"/>
        <w:rPr>
          <w:rFonts w:ascii="Arial" w:hAnsi="Arial" w:cs="Arial"/>
          <w:sz w:val="20"/>
          <w:szCs w:val="20"/>
        </w:rPr>
      </w:pPr>
      <w:r w:rsidRPr="00C46EFC">
        <w:rPr>
          <w:rFonts w:ascii="Arial" w:hAnsi="Arial" w:cs="Arial"/>
          <w:b/>
          <w:noProof/>
          <w:kern w:val="36"/>
          <w:sz w:val="20"/>
          <w:szCs w:val="20"/>
        </w:rPr>
        <w:drawing>
          <wp:inline distT="0" distB="0" distL="0" distR="0" wp14:anchorId="5EA694E7" wp14:editId="37AB5CBA">
            <wp:extent cx="6336030" cy="2598420"/>
            <wp:effectExtent l="38100" t="0" r="64770" b="0"/>
            <wp:docPr id="23983254" name="Diagrama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14:paraId="37A5BE6B" w14:textId="77777777" w:rsidR="00BE4E3E" w:rsidRPr="00C46EFC" w:rsidRDefault="00BE4E3E" w:rsidP="00BE4E3E">
      <w:pPr>
        <w:jc w:val="both"/>
        <w:rPr>
          <w:rFonts w:ascii="Arial" w:hAnsi="Arial" w:cs="Arial"/>
          <w:b/>
          <w:kern w:val="36"/>
          <w:sz w:val="20"/>
          <w:szCs w:val="20"/>
        </w:rPr>
      </w:pPr>
    </w:p>
    <w:p w14:paraId="6C86ECC1" w14:textId="77777777" w:rsidR="00BE4E3E" w:rsidRPr="00C46EFC" w:rsidRDefault="00BE4E3E" w:rsidP="00BE4E3E">
      <w:pPr>
        <w:jc w:val="both"/>
        <w:rPr>
          <w:rFonts w:ascii="Arial" w:hAnsi="Arial" w:cs="Arial"/>
          <w:b/>
          <w:kern w:val="36"/>
          <w:sz w:val="20"/>
          <w:szCs w:val="20"/>
        </w:rPr>
      </w:pPr>
    </w:p>
    <w:p w14:paraId="0F3598CF" w14:textId="77777777" w:rsidR="00BE4E3E" w:rsidRPr="00C46EFC" w:rsidRDefault="00BE4E3E" w:rsidP="00BE4E3E">
      <w:pPr>
        <w:jc w:val="both"/>
        <w:rPr>
          <w:rFonts w:ascii="Arial" w:hAnsi="Arial" w:cs="Arial"/>
          <w:b/>
          <w:kern w:val="36"/>
          <w:sz w:val="20"/>
          <w:szCs w:val="20"/>
        </w:rPr>
      </w:pPr>
    </w:p>
    <w:p w14:paraId="1633F7DF" w14:textId="77777777" w:rsidR="00BE4E3E" w:rsidRPr="00C46EFC" w:rsidRDefault="00BE4E3E" w:rsidP="00BE4E3E">
      <w:pPr>
        <w:jc w:val="both"/>
        <w:rPr>
          <w:rFonts w:ascii="Arial" w:hAnsi="Arial" w:cs="Arial"/>
          <w:b/>
          <w:kern w:val="36"/>
          <w:sz w:val="20"/>
          <w:szCs w:val="20"/>
        </w:rPr>
      </w:pPr>
    </w:p>
    <w:p w14:paraId="62B8E21A" w14:textId="77777777" w:rsidR="00BE4E3E" w:rsidRPr="00C46EFC" w:rsidRDefault="00BE4E3E" w:rsidP="00BE4E3E">
      <w:pPr>
        <w:jc w:val="both"/>
        <w:rPr>
          <w:rFonts w:ascii="Arial" w:hAnsi="Arial" w:cs="Arial"/>
          <w:b/>
          <w:kern w:val="36"/>
          <w:sz w:val="20"/>
          <w:szCs w:val="20"/>
        </w:rPr>
      </w:pPr>
      <w:r w:rsidRPr="00C46EFC">
        <w:rPr>
          <w:rFonts w:ascii="Arial" w:hAnsi="Arial" w:cs="Arial"/>
          <w:b/>
          <w:kern w:val="36"/>
          <w:sz w:val="20"/>
          <w:szCs w:val="20"/>
        </w:rPr>
        <w:t>11. Competencias generales y específicas de la Vicerrectoría de Administración</w:t>
      </w:r>
    </w:p>
    <w:p w14:paraId="69C6F335" w14:textId="77777777" w:rsidR="00BE4E3E" w:rsidRPr="00C46EFC" w:rsidRDefault="00BE4E3E" w:rsidP="00BE4E3E">
      <w:pPr>
        <w:jc w:val="both"/>
        <w:rPr>
          <w:rFonts w:ascii="Arial" w:hAnsi="Arial" w:cs="Arial"/>
          <w:b/>
          <w:kern w:val="36"/>
          <w:sz w:val="20"/>
          <w:szCs w:val="20"/>
        </w:rPr>
      </w:pPr>
    </w:p>
    <w:p w14:paraId="106D2A73" w14:textId="77777777" w:rsidR="00BE4E3E" w:rsidRPr="00C46EFC" w:rsidRDefault="00BE4E3E" w:rsidP="00BE4E3E">
      <w:pPr>
        <w:jc w:val="both"/>
        <w:rPr>
          <w:rFonts w:ascii="Arial" w:hAnsi="Arial" w:cs="Arial"/>
          <w:b/>
          <w:kern w:val="36"/>
          <w:sz w:val="20"/>
          <w:szCs w:val="20"/>
        </w:rPr>
      </w:pPr>
      <w:r w:rsidRPr="00C46EFC">
        <w:rPr>
          <w:rFonts w:ascii="Arial" w:hAnsi="Arial" w:cs="Arial"/>
          <w:b/>
          <w:kern w:val="36"/>
          <w:sz w:val="20"/>
          <w:szCs w:val="20"/>
        </w:rPr>
        <w:t>Competencias generales del</w:t>
      </w:r>
      <w:r>
        <w:rPr>
          <w:rFonts w:ascii="Arial" w:hAnsi="Arial" w:cs="Arial"/>
          <w:b/>
          <w:kern w:val="36"/>
          <w:sz w:val="20"/>
          <w:szCs w:val="20"/>
        </w:rPr>
        <w:t xml:space="preserve"> </w:t>
      </w:r>
      <w:r w:rsidRPr="00C46EFC">
        <w:rPr>
          <w:rFonts w:ascii="Arial" w:hAnsi="Arial" w:cs="Arial"/>
          <w:b/>
          <w:kern w:val="36"/>
          <w:sz w:val="20"/>
          <w:szCs w:val="20"/>
        </w:rPr>
        <w:t>(de la) Vicerrector(a) de Administración</w:t>
      </w:r>
    </w:p>
    <w:p w14:paraId="47022A5C" w14:textId="77777777" w:rsidR="00BE4E3E" w:rsidRPr="00C46EFC" w:rsidRDefault="00BE4E3E" w:rsidP="00BE4E3E">
      <w:pPr>
        <w:jc w:val="both"/>
        <w:rPr>
          <w:rFonts w:ascii="Arial" w:hAnsi="Arial" w:cs="Arial"/>
          <w:b/>
          <w:kern w:val="36"/>
          <w:sz w:val="20"/>
          <w:szCs w:val="20"/>
        </w:rPr>
      </w:pPr>
    </w:p>
    <w:p w14:paraId="391FE82F" w14:textId="77777777" w:rsidR="00BE4E3E" w:rsidRPr="00C46EFC" w:rsidRDefault="00BE4E3E" w:rsidP="00BE4E3E">
      <w:pPr>
        <w:spacing w:line="360" w:lineRule="auto"/>
        <w:jc w:val="both"/>
        <w:rPr>
          <w:rFonts w:ascii="Arial" w:hAnsi="Arial" w:cs="Arial"/>
          <w:sz w:val="20"/>
          <w:szCs w:val="20"/>
        </w:rPr>
      </w:pPr>
      <w:r w:rsidRPr="00C46EFC">
        <w:rPr>
          <w:rFonts w:ascii="Arial" w:hAnsi="Arial" w:cs="Arial"/>
          <w:sz w:val="20"/>
          <w:szCs w:val="20"/>
        </w:rPr>
        <w:t>Las competencias generales del Vicerrector(a) están estipuladas en el artículo 20 del Reglamento de Rectoría, Rectoría Adjunta y Vicerrectorías. Están son:</w:t>
      </w:r>
    </w:p>
    <w:p w14:paraId="181B27F9" w14:textId="77777777" w:rsidR="00BE4E3E" w:rsidRPr="00C46EFC" w:rsidRDefault="00BE4E3E" w:rsidP="00BE4E3E">
      <w:pPr>
        <w:tabs>
          <w:tab w:val="left" w:pos="-1800"/>
        </w:tabs>
        <w:spacing w:line="360" w:lineRule="auto"/>
        <w:ind w:left="851"/>
        <w:jc w:val="both"/>
        <w:rPr>
          <w:rFonts w:ascii="Arial" w:hAnsi="Arial" w:cs="Arial"/>
          <w:bCs/>
          <w:color w:val="000000"/>
          <w:sz w:val="20"/>
          <w:szCs w:val="20"/>
        </w:rPr>
      </w:pPr>
    </w:p>
    <w:p w14:paraId="64D92737" w14:textId="77777777" w:rsidR="00BE4E3E" w:rsidRPr="00C46EFC" w:rsidRDefault="00BE4E3E" w:rsidP="00BE4E3E">
      <w:pPr>
        <w:numPr>
          <w:ilvl w:val="0"/>
          <w:numId w:val="8"/>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 xml:space="preserve">Ejercer las funciones propias de máxima autoridad en la vicerrectoría a su cargo. </w:t>
      </w:r>
    </w:p>
    <w:p w14:paraId="79C245D0" w14:textId="77777777" w:rsidR="00BE4E3E" w:rsidRPr="00C46EFC" w:rsidRDefault="00BE4E3E" w:rsidP="00BE4E3E">
      <w:pPr>
        <w:numPr>
          <w:ilvl w:val="0"/>
          <w:numId w:val="8"/>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Ejercer las responsabilidades de superior jerárquico de las personas que laboran directamente en las vicerrectorías y de los superiores jerárquicos de las unidades administrativas adscritas a su vicerrectoría.</w:t>
      </w:r>
    </w:p>
    <w:p w14:paraId="2CFD3ECA" w14:textId="77777777" w:rsidR="00BE4E3E" w:rsidRPr="00C46EFC" w:rsidRDefault="00BE4E3E" w:rsidP="00BE4E3E">
      <w:pPr>
        <w:numPr>
          <w:ilvl w:val="0"/>
          <w:numId w:val="8"/>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Ejercer las competencias de conducción superior institucional de las unidades administrativas adscritas a cada vicerrectoría, las cuales cuentan con el respectivo superior jerárquico inmediato.</w:t>
      </w:r>
    </w:p>
    <w:p w14:paraId="0A5E9989" w14:textId="77777777" w:rsidR="00BE4E3E" w:rsidRPr="00C46EFC" w:rsidRDefault="00BE4E3E" w:rsidP="00BE4E3E">
      <w:pPr>
        <w:numPr>
          <w:ilvl w:val="0"/>
          <w:numId w:val="8"/>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Garantizar que el accionar de su vicerrectoría corresponda al marco axiológico y deontológico institucional.</w:t>
      </w:r>
    </w:p>
    <w:p w14:paraId="6A34E18D" w14:textId="77777777" w:rsidR="00BE4E3E" w:rsidRPr="00C46EFC" w:rsidRDefault="00BE4E3E" w:rsidP="00BE4E3E">
      <w:pPr>
        <w:numPr>
          <w:ilvl w:val="0"/>
          <w:numId w:val="8"/>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Impulsar, junto con la Rectoría, la Rectoría Adjunta y las instancias que correspondan, medidas que contribuyan a la gestión eficiente de los recursos de la Universidad Nacional.</w:t>
      </w:r>
    </w:p>
    <w:p w14:paraId="09BDD4B0" w14:textId="77777777" w:rsidR="00BE4E3E" w:rsidRPr="00C46EFC" w:rsidRDefault="00BE4E3E" w:rsidP="00BE4E3E">
      <w:pPr>
        <w:numPr>
          <w:ilvl w:val="0"/>
          <w:numId w:val="8"/>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 xml:space="preserve">        Asesorar a la Rectoría y a la Rectoría Adjunta en las materias de su competencia y sobre el cumplimiento de las obligaciones y de la gestión sobre su quehacer, cuando se solicite</w:t>
      </w:r>
    </w:p>
    <w:p w14:paraId="52951E15" w14:textId="77777777" w:rsidR="00BE4E3E" w:rsidRPr="00C46EFC" w:rsidRDefault="00BE4E3E" w:rsidP="00BE4E3E">
      <w:pPr>
        <w:numPr>
          <w:ilvl w:val="0"/>
          <w:numId w:val="8"/>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Presidir los órganos colegiados de acuerdo con la normativa institucional y participar en aquellos órganos que se definen en la normativa universitaria y en las estructuras del Consejo Nacional de Rectores (Conare).</w:t>
      </w:r>
    </w:p>
    <w:p w14:paraId="3DAFE3AC" w14:textId="77777777" w:rsidR="00BE4E3E" w:rsidRPr="00C46EFC" w:rsidRDefault="00BE4E3E" w:rsidP="00BE4E3E">
      <w:pPr>
        <w:numPr>
          <w:ilvl w:val="0"/>
          <w:numId w:val="8"/>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 xml:space="preserve">Garantizar el cumplimiento de políticas y normas universitarias, las disposiciones de la Asamblea de Representantes, del Consejo Universitario y del Consejo Académico; así como de la normativa nacional e internacional que corresponda, sin menoscabo de la autonomía universitaria. </w:t>
      </w:r>
    </w:p>
    <w:p w14:paraId="1FBE015F" w14:textId="77777777" w:rsidR="00BE4E3E" w:rsidRPr="00C46EFC" w:rsidRDefault="00BE4E3E" w:rsidP="00BE4E3E">
      <w:pPr>
        <w:numPr>
          <w:ilvl w:val="0"/>
          <w:numId w:val="8"/>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 xml:space="preserve">        Entregar, cuando corresponda, información transparente, abierta y oportuna que apoye la toma de decisiones y la rendición de cuentas.</w:t>
      </w:r>
    </w:p>
    <w:p w14:paraId="574762B7" w14:textId="77777777" w:rsidR="00BE4E3E" w:rsidRPr="00C46EFC" w:rsidRDefault="00BE4E3E" w:rsidP="00BE4E3E">
      <w:pPr>
        <w:numPr>
          <w:ilvl w:val="0"/>
          <w:numId w:val="8"/>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 xml:space="preserve">        Contratar al personal necesario para el funcionamiento de la vicerrectoría, de conformidad con la normativa interna y la disponibilidad presupuestaria.</w:t>
      </w:r>
    </w:p>
    <w:p w14:paraId="68A2F213" w14:textId="77777777" w:rsidR="00BE4E3E" w:rsidRPr="00C46EFC" w:rsidRDefault="00BE4E3E" w:rsidP="00BE4E3E">
      <w:pPr>
        <w:numPr>
          <w:ilvl w:val="0"/>
          <w:numId w:val="8"/>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Gestionar, ejecutar y dar seguimiento al presupuesto de la vicerrectoría y llevar los controles correspondientes.</w:t>
      </w:r>
    </w:p>
    <w:p w14:paraId="4E2DBCCF" w14:textId="77777777" w:rsidR="00BE4E3E" w:rsidRPr="00C46EFC" w:rsidRDefault="00BE4E3E" w:rsidP="00BE4E3E">
      <w:pPr>
        <w:numPr>
          <w:ilvl w:val="0"/>
          <w:numId w:val="8"/>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 xml:space="preserve">        Aprobar los criterios para la formulación, ejecución y evaluación de los fondos asignados a la vicerrectoría, para el desarrollo de actividades universitarias dentro de su </w:t>
      </w:r>
      <w:r w:rsidRPr="00C46EFC">
        <w:rPr>
          <w:rFonts w:ascii="Arial" w:eastAsia="Arial" w:hAnsi="Arial" w:cs="Arial"/>
          <w:sz w:val="20"/>
          <w:szCs w:val="20"/>
          <w:lang w:val="es-MX" w:eastAsia="en-US"/>
        </w:rPr>
        <w:lastRenderedPageBreak/>
        <w:t xml:space="preserve">ámbito de competencia, que hayan sido debidamente aprobados en el POAI o de carácter emergentes. </w:t>
      </w:r>
    </w:p>
    <w:p w14:paraId="4BB13F58" w14:textId="77777777" w:rsidR="00BE4E3E" w:rsidRPr="00C46EFC" w:rsidRDefault="00BE4E3E" w:rsidP="00BE4E3E">
      <w:pPr>
        <w:numPr>
          <w:ilvl w:val="0"/>
          <w:numId w:val="8"/>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Coadyuvar en los procesos de planificación estratégica, integración, coordinación y evaluación del quehacer universitario.</w:t>
      </w:r>
    </w:p>
    <w:p w14:paraId="69D7ED41" w14:textId="77777777" w:rsidR="00BE4E3E" w:rsidRPr="00C46EFC" w:rsidRDefault="00BE4E3E" w:rsidP="00BE4E3E">
      <w:pPr>
        <w:numPr>
          <w:ilvl w:val="0"/>
          <w:numId w:val="8"/>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Contribuir con el desarrollo del talento humano en las vicerrectorías.</w:t>
      </w:r>
    </w:p>
    <w:p w14:paraId="1BB5D219" w14:textId="77777777" w:rsidR="00BE4E3E" w:rsidRPr="00C46EFC" w:rsidRDefault="00BE4E3E" w:rsidP="00BE4E3E">
      <w:pPr>
        <w:numPr>
          <w:ilvl w:val="0"/>
          <w:numId w:val="8"/>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Procurar el trabajo interuniversitario en el marco del sistema de educación universitaria estatal.</w:t>
      </w:r>
    </w:p>
    <w:p w14:paraId="2949C9BF" w14:textId="77777777" w:rsidR="00BE4E3E" w:rsidRPr="00C46EFC" w:rsidRDefault="00BE4E3E" w:rsidP="00BE4E3E">
      <w:pPr>
        <w:numPr>
          <w:ilvl w:val="0"/>
          <w:numId w:val="8"/>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Representar a quienes ejercen la rectoría y la rectoría adjunta, por delegación expresa de estos, y sustituirlos en sus ausencias temporales, según lo define este reglamento.</w:t>
      </w:r>
    </w:p>
    <w:p w14:paraId="0ECD74DD" w14:textId="77777777" w:rsidR="00BE4E3E" w:rsidRPr="00C46EFC" w:rsidRDefault="00BE4E3E" w:rsidP="00BE4E3E">
      <w:pPr>
        <w:numPr>
          <w:ilvl w:val="0"/>
          <w:numId w:val="8"/>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Dirigir la formulación, ejecución y evaluación de la planificación estratégica y operativa de la vicerrectoría a su cargo.</w:t>
      </w:r>
    </w:p>
    <w:p w14:paraId="7B08F8E8" w14:textId="77777777" w:rsidR="00BE4E3E" w:rsidRPr="00C46EFC" w:rsidRDefault="00BE4E3E" w:rsidP="00BE4E3E">
      <w:pPr>
        <w:numPr>
          <w:ilvl w:val="0"/>
          <w:numId w:val="8"/>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 xml:space="preserve">       Abrir espacios de diálogo, para la colaboración entre unidades académicas, facultades, centros, sedes y secciones regionales, así como con otras instituciones y organizaciones, nacionales e internacionales y grupos sociales, que alimenten la formación integral por medio de la acción sustantiva y su gestión académica. </w:t>
      </w:r>
    </w:p>
    <w:p w14:paraId="2241C615" w14:textId="77777777" w:rsidR="00BE4E3E" w:rsidRPr="00C46EFC" w:rsidRDefault="00BE4E3E" w:rsidP="00BE4E3E">
      <w:pPr>
        <w:numPr>
          <w:ilvl w:val="0"/>
          <w:numId w:val="8"/>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Suspender temporalmente las labores de las instancias a su cargo, en forma total o parcial, según corresponda.</w:t>
      </w:r>
    </w:p>
    <w:p w14:paraId="5058D963" w14:textId="77777777" w:rsidR="00BE4E3E" w:rsidRPr="00C46EFC" w:rsidRDefault="00BE4E3E" w:rsidP="00BE4E3E">
      <w:pPr>
        <w:numPr>
          <w:ilvl w:val="0"/>
          <w:numId w:val="8"/>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 xml:space="preserve">        Promover la divulgación permanente del quehacer de la vicerrectoría, así como el resultado de las acciones desarrolladas con las instancias correspondientes.</w:t>
      </w:r>
    </w:p>
    <w:p w14:paraId="7B9888EC" w14:textId="77777777" w:rsidR="00BE4E3E" w:rsidRPr="00C46EFC" w:rsidRDefault="00BE4E3E" w:rsidP="00BE4E3E">
      <w:pPr>
        <w:numPr>
          <w:ilvl w:val="0"/>
          <w:numId w:val="8"/>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Propiciar la gestión y uso responsable, sostenible y acorde con el respeto al ambiente, de las instalaciones universitarias.</w:t>
      </w:r>
    </w:p>
    <w:p w14:paraId="25C9BD66" w14:textId="77777777" w:rsidR="00BE4E3E" w:rsidRPr="00C46EFC" w:rsidRDefault="00BE4E3E" w:rsidP="00BE4E3E">
      <w:pPr>
        <w:numPr>
          <w:ilvl w:val="0"/>
          <w:numId w:val="8"/>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Otras que emanen de los reglamentos y la normativa interna, así como aquellas propias derivadas de la gestión universitaria que no estén asignadas a otras instancias.</w:t>
      </w:r>
    </w:p>
    <w:p w14:paraId="4773A8AD" w14:textId="77777777" w:rsidR="00BE4E3E" w:rsidRPr="00C46EFC" w:rsidRDefault="00BE4E3E" w:rsidP="00BE4E3E">
      <w:pPr>
        <w:jc w:val="both"/>
        <w:rPr>
          <w:rFonts w:ascii="Arial" w:hAnsi="Arial" w:cs="Arial"/>
          <w:sz w:val="20"/>
          <w:szCs w:val="20"/>
          <w:lang w:val="es-MX"/>
        </w:rPr>
      </w:pPr>
    </w:p>
    <w:p w14:paraId="3B1ADEA6" w14:textId="77777777" w:rsidR="00BE4E3E" w:rsidRPr="00C46EFC" w:rsidRDefault="00BE4E3E" w:rsidP="00BE4E3E">
      <w:pPr>
        <w:jc w:val="both"/>
        <w:rPr>
          <w:rFonts w:ascii="Arial" w:hAnsi="Arial" w:cs="Arial"/>
          <w:b/>
          <w:kern w:val="36"/>
          <w:sz w:val="20"/>
          <w:szCs w:val="20"/>
        </w:rPr>
      </w:pPr>
      <w:r w:rsidRPr="00C46EFC">
        <w:rPr>
          <w:rFonts w:ascii="Arial" w:hAnsi="Arial" w:cs="Arial"/>
          <w:b/>
          <w:kern w:val="36"/>
          <w:sz w:val="20"/>
          <w:szCs w:val="20"/>
        </w:rPr>
        <w:t xml:space="preserve">Competencias específicas </w:t>
      </w:r>
      <w:proofErr w:type="gramStart"/>
      <w:r w:rsidRPr="00C46EFC">
        <w:rPr>
          <w:rFonts w:ascii="Arial" w:hAnsi="Arial" w:cs="Arial"/>
          <w:b/>
          <w:kern w:val="36"/>
          <w:sz w:val="20"/>
          <w:szCs w:val="20"/>
        </w:rPr>
        <w:t>del(</w:t>
      </w:r>
      <w:proofErr w:type="gramEnd"/>
      <w:r w:rsidRPr="00C46EFC">
        <w:rPr>
          <w:rFonts w:ascii="Arial" w:hAnsi="Arial" w:cs="Arial"/>
          <w:b/>
          <w:kern w:val="36"/>
          <w:sz w:val="20"/>
          <w:szCs w:val="20"/>
        </w:rPr>
        <w:t>de la) Vicerrector(a) de Administración</w:t>
      </w:r>
    </w:p>
    <w:p w14:paraId="10DC4C11" w14:textId="77777777" w:rsidR="00BE4E3E" w:rsidRPr="00C46EFC" w:rsidRDefault="00BE4E3E" w:rsidP="00BE4E3E">
      <w:pPr>
        <w:jc w:val="both"/>
        <w:rPr>
          <w:rFonts w:ascii="Arial" w:hAnsi="Arial" w:cs="Arial"/>
          <w:b/>
          <w:kern w:val="36"/>
          <w:sz w:val="20"/>
          <w:szCs w:val="20"/>
        </w:rPr>
      </w:pPr>
    </w:p>
    <w:p w14:paraId="6E5EDFC5" w14:textId="77777777" w:rsidR="00BE4E3E" w:rsidRPr="00C46EFC" w:rsidRDefault="00BE4E3E" w:rsidP="00BE4E3E">
      <w:pPr>
        <w:spacing w:line="360" w:lineRule="auto"/>
        <w:jc w:val="both"/>
        <w:rPr>
          <w:rFonts w:ascii="Arial" w:hAnsi="Arial" w:cs="Arial"/>
          <w:bCs/>
          <w:kern w:val="36"/>
          <w:sz w:val="20"/>
          <w:szCs w:val="20"/>
        </w:rPr>
      </w:pPr>
      <w:r w:rsidRPr="00C46EFC">
        <w:rPr>
          <w:rFonts w:ascii="Arial" w:hAnsi="Arial" w:cs="Arial"/>
          <w:bCs/>
          <w:kern w:val="36"/>
          <w:sz w:val="20"/>
          <w:szCs w:val="20"/>
        </w:rPr>
        <w:t>Las competencias específicas del Vicerrector(a) están estipuladas en el artículo 31 del Reglamento de Rectoría, Rectoría Adjunta y Vicerrectorías. Están son:</w:t>
      </w:r>
    </w:p>
    <w:p w14:paraId="48BB803A" w14:textId="77777777" w:rsidR="00BE4E3E" w:rsidRPr="00C46EFC" w:rsidRDefault="00BE4E3E" w:rsidP="00BE4E3E">
      <w:pPr>
        <w:tabs>
          <w:tab w:val="left" w:pos="-1800"/>
        </w:tabs>
        <w:spacing w:line="360" w:lineRule="auto"/>
        <w:ind w:left="851"/>
        <w:jc w:val="both"/>
        <w:rPr>
          <w:rFonts w:ascii="Arial" w:hAnsi="Arial" w:cs="Arial"/>
          <w:bCs/>
          <w:color w:val="000000"/>
          <w:sz w:val="20"/>
          <w:szCs w:val="20"/>
        </w:rPr>
      </w:pPr>
    </w:p>
    <w:p w14:paraId="5C330E0E" w14:textId="77777777" w:rsidR="00BE4E3E" w:rsidRPr="00C46EFC" w:rsidRDefault="00BE4E3E" w:rsidP="00BE4E3E">
      <w:pPr>
        <w:numPr>
          <w:ilvl w:val="0"/>
          <w:numId w:val="7"/>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 xml:space="preserve">Dirigir los procesos de la gestión administrativa universitaria que coadyuvan en la ejecución de la acción sustantiva. </w:t>
      </w:r>
    </w:p>
    <w:p w14:paraId="2DAF18E3" w14:textId="77777777" w:rsidR="00BE4E3E" w:rsidRPr="00C46EFC" w:rsidRDefault="00BE4E3E" w:rsidP="00BE4E3E">
      <w:pPr>
        <w:numPr>
          <w:ilvl w:val="0"/>
          <w:numId w:val="7"/>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lastRenderedPageBreak/>
        <w:t>Facilitar el desarrollo organizacional, para impulsar una cultura y desempeño institucional que promueva la calidad de los servicios.</w:t>
      </w:r>
    </w:p>
    <w:p w14:paraId="315A8239" w14:textId="77777777" w:rsidR="00BE4E3E" w:rsidRPr="00C46EFC" w:rsidRDefault="00BE4E3E" w:rsidP="00BE4E3E">
      <w:pPr>
        <w:numPr>
          <w:ilvl w:val="0"/>
          <w:numId w:val="7"/>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 xml:space="preserve">Aprobar y gestionar las estrategias para la planificación, atracción, contratación, formación, permanencia y evaluación del personal administrativo. </w:t>
      </w:r>
    </w:p>
    <w:p w14:paraId="7842A2AA" w14:textId="77777777" w:rsidR="00BE4E3E" w:rsidRPr="00C46EFC" w:rsidRDefault="00BE4E3E" w:rsidP="00BE4E3E">
      <w:pPr>
        <w:numPr>
          <w:ilvl w:val="0"/>
          <w:numId w:val="7"/>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Promover</w:t>
      </w:r>
      <w:r w:rsidRPr="00C46EFC">
        <w:rPr>
          <w:rFonts w:ascii="Arial" w:eastAsia="Aptos" w:hAnsi="Arial" w:cs="Arial"/>
          <w:sz w:val="20"/>
          <w:szCs w:val="20"/>
          <w:lang w:val="es-MX" w:eastAsia="en-US"/>
        </w:rPr>
        <w:t xml:space="preserve"> la excelencia y eficiencia en la gestión administrativa, orientada a las personas, de forma transparente, innovadora, ágil y oportuna.</w:t>
      </w:r>
    </w:p>
    <w:p w14:paraId="2F674B6B" w14:textId="77777777" w:rsidR="00BE4E3E" w:rsidRPr="00C46EFC" w:rsidRDefault="00BE4E3E" w:rsidP="00BE4E3E">
      <w:pPr>
        <w:numPr>
          <w:ilvl w:val="0"/>
          <w:numId w:val="7"/>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Promover y garantizar la sana administración de la hacienda universitaria, asegurando una gestión financiera sostenible, responsable y orientada a la optimización de los recursos patrimoniales, acorde con los principios y valores institucionales, el deber de probidad, la rendición de cuentas y la observancia del ordenamiento jurídico.</w:t>
      </w:r>
    </w:p>
    <w:p w14:paraId="28C524DC" w14:textId="77777777" w:rsidR="00BE4E3E" w:rsidRPr="00C46EFC" w:rsidRDefault="00BE4E3E" w:rsidP="00BE4E3E">
      <w:pPr>
        <w:numPr>
          <w:ilvl w:val="0"/>
          <w:numId w:val="7"/>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 xml:space="preserve">       Gestionar el desarrollo y mantenimiento de la infraestructura y de los servicios de apoyo complementarios, que contribuyen al quehacer universitario.</w:t>
      </w:r>
    </w:p>
    <w:p w14:paraId="2E23CF5C" w14:textId="77777777" w:rsidR="00BE4E3E" w:rsidRPr="00C46EFC" w:rsidRDefault="00BE4E3E" w:rsidP="00BE4E3E">
      <w:pPr>
        <w:numPr>
          <w:ilvl w:val="0"/>
          <w:numId w:val="7"/>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 xml:space="preserve">Administrar y controlar el correcto uso de las instalaciones universitarias de uso común. </w:t>
      </w:r>
    </w:p>
    <w:p w14:paraId="2ED6C22E" w14:textId="77777777" w:rsidR="00BE4E3E" w:rsidRPr="00C46EFC" w:rsidRDefault="00BE4E3E" w:rsidP="00BE4E3E">
      <w:pPr>
        <w:numPr>
          <w:ilvl w:val="0"/>
          <w:numId w:val="7"/>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Gestionar y promover los procesos que garanticen el aprovisionamiento responsable, ágil, oportuno y pertinente de los bienes y servicios, de conformidad con los requerimientos institucionales, acorde con los principios de sustentabilidad.</w:t>
      </w:r>
    </w:p>
    <w:p w14:paraId="7FE43CAB" w14:textId="77777777" w:rsidR="00BE4E3E" w:rsidRPr="00C46EFC" w:rsidRDefault="00BE4E3E" w:rsidP="00BE4E3E">
      <w:pPr>
        <w:numPr>
          <w:ilvl w:val="0"/>
          <w:numId w:val="7"/>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 xml:space="preserve">        Gestionar la prestación de los servicios generales, la gestión documental, la publicación de documentos propios del quehacer universitario y otras demandas institucionales necesarias para el desarrollo de la acción sustantiva.</w:t>
      </w:r>
    </w:p>
    <w:p w14:paraId="71F863C7" w14:textId="77777777" w:rsidR="00BE4E3E" w:rsidRPr="00C46EFC" w:rsidRDefault="00BE4E3E" w:rsidP="00BE4E3E">
      <w:pPr>
        <w:numPr>
          <w:ilvl w:val="0"/>
          <w:numId w:val="7"/>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 xml:space="preserve">        Conformar los equipos asesores que considere necesario para la adecuada función administrativa sin que lo anterior vaya a generar estructuras organizativas nuevas.</w:t>
      </w:r>
    </w:p>
    <w:p w14:paraId="6118CCA4" w14:textId="77777777" w:rsidR="00BE4E3E" w:rsidRPr="00C46EFC" w:rsidRDefault="00BE4E3E" w:rsidP="00BE4E3E">
      <w:pPr>
        <w:numPr>
          <w:ilvl w:val="0"/>
          <w:numId w:val="7"/>
        </w:numPr>
        <w:spacing w:line="360" w:lineRule="auto"/>
        <w:ind w:left="1134" w:hanging="567"/>
        <w:jc w:val="both"/>
        <w:rPr>
          <w:rFonts w:ascii="Arial" w:eastAsia="Arial" w:hAnsi="Arial" w:cs="Arial"/>
          <w:sz w:val="20"/>
          <w:szCs w:val="20"/>
          <w:lang w:val="es-MX" w:eastAsia="en-US"/>
        </w:rPr>
      </w:pPr>
      <w:r w:rsidRPr="00C46EFC">
        <w:rPr>
          <w:rFonts w:ascii="Arial" w:eastAsia="Arial" w:hAnsi="Arial" w:cs="Arial"/>
          <w:sz w:val="20"/>
          <w:szCs w:val="20"/>
          <w:lang w:val="es-MX" w:eastAsia="en-US"/>
        </w:rPr>
        <w:t>Otras que emanen de los reglamentos y normativa interna y aquellas propias que se deriven de la gestión universitaria ejecutiva que no estén asignadas a otras instancias universitarias.</w:t>
      </w:r>
    </w:p>
    <w:p w14:paraId="0F6F9975" w14:textId="77777777" w:rsidR="00BE4E3E" w:rsidRPr="00C46EFC" w:rsidRDefault="00BE4E3E" w:rsidP="00BE4E3E">
      <w:pPr>
        <w:jc w:val="both"/>
        <w:rPr>
          <w:rFonts w:ascii="Arial" w:hAnsi="Arial" w:cs="Arial"/>
          <w:b/>
          <w:kern w:val="36"/>
          <w:sz w:val="20"/>
          <w:szCs w:val="20"/>
          <w:lang w:val="es-MX"/>
        </w:rPr>
      </w:pPr>
    </w:p>
    <w:p w14:paraId="475EC3DE" w14:textId="77777777" w:rsidR="00BE4E3E" w:rsidRPr="00C46EFC" w:rsidRDefault="00BE4E3E" w:rsidP="00BE4E3E">
      <w:pPr>
        <w:jc w:val="both"/>
        <w:rPr>
          <w:rFonts w:ascii="Arial" w:hAnsi="Arial" w:cs="Arial"/>
          <w:b/>
          <w:kern w:val="36"/>
          <w:sz w:val="20"/>
          <w:szCs w:val="20"/>
        </w:rPr>
      </w:pPr>
      <w:r w:rsidRPr="00C46EFC">
        <w:rPr>
          <w:rFonts w:ascii="Arial" w:hAnsi="Arial" w:cs="Arial"/>
          <w:b/>
          <w:kern w:val="36"/>
          <w:sz w:val="20"/>
          <w:szCs w:val="20"/>
        </w:rPr>
        <w:t xml:space="preserve">Competencias generales del(a) </w:t>
      </w:r>
      <w:proofErr w:type="gramStart"/>
      <w:r w:rsidRPr="00C46EFC">
        <w:rPr>
          <w:rFonts w:ascii="Arial" w:hAnsi="Arial" w:cs="Arial"/>
          <w:b/>
          <w:kern w:val="36"/>
          <w:sz w:val="20"/>
          <w:szCs w:val="20"/>
        </w:rPr>
        <w:t>Director</w:t>
      </w:r>
      <w:proofErr w:type="gramEnd"/>
      <w:r w:rsidRPr="00C46EFC">
        <w:rPr>
          <w:rFonts w:ascii="Arial" w:hAnsi="Arial" w:cs="Arial"/>
          <w:b/>
          <w:kern w:val="36"/>
          <w:sz w:val="20"/>
          <w:szCs w:val="20"/>
        </w:rPr>
        <w:t>(a) Ejecutivo(a) (Profesional Asesor de Proceso en Servicios Administrativos Asesor(a) de Vicerrectorías)</w:t>
      </w:r>
    </w:p>
    <w:p w14:paraId="198CF57D" w14:textId="77777777" w:rsidR="00BE4E3E" w:rsidRPr="00C46EFC" w:rsidRDefault="00BE4E3E" w:rsidP="00BE4E3E">
      <w:pPr>
        <w:jc w:val="both"/>
        <w:rPr>
          <w:rFonts w:ascii="Arial" w:hAnsi="Arial" w:cs="Arial"/>
          <w:b/>
          <w:kern w:val="36"/>
          <w:sz w:val="20"/>
          <w:szCs w:val="20"/>
        </w:rPr>
      </w:pPr>
    </w:p>
    <w:p w14:paraId="4FB28E15" w14:textId="77777777" w:rsidR="00BE4E3E" w:rsidRPr="00C46EFC" w:rsidRDefault="00BE4E3E" w:rsidP="00BE4E3E">
      <w:pPr>
        <w:spacing w:line="360" w:lineRule="auto"/>
        <w:jc w:val="both"/>
        <w:rPr>
          <w:rFonts w:ascii="Arial" w:hAnsi="Arial" w:cs="Arial"/>
          <w:sz w:val="20"/>
          <w:szCs w:val="20"/>
        </w:rPr>
      </w:pPr>
      <w:r w:rsidRPr="00C46EFC">
        <w:rPr>
          <w:rFonts w:ascii="Arial" w:hAnsi="Arial" w:cs="Arial"/>
          <w:sz w:val="20"/>
          <w:szCs w:val="20"/>
        </w:rPr>
        <w:t>El propósito del cargo es garantizar la efectividad de las metas y objetivos institucionales, mediante los procesos de coordinación e integración en la Vicerrectoría de Administración y sus funciones son:</w:t>
      </w:r>
    </w:p>
    <w:p w14:paraId="10019506" w14:textId="77777777" w:rsidR="00BE4E3E" w:rsidRPr="00C46EFC" w:rsidRDefault="00BE4E3E" w:rsidP="00BE4E3E">
      <w:pPr>
        <w:spacing w:line="360" w:lineRule="auto"/>
        <w:jc w:val="both"/>
        <w:rPr>
          <w:rFonts w:ascii="Arial" w:hAnsi="Arial" w:cs="Arial"/>
          <w:sz w:val="20"/>
          <w:szCs w:val="20"/>
        </w:rPr>
      </w:pPr>
    </w:p>
    <w:p w14:paraId="27BEAF0B" w14:textId="77777777" w:rsidR="00BE4E3E" w:rsidRPr="00C46EFC" w:rsidRDefault="00BE4E3E" w:rsidP="00BE4E3E">
      <w:pPr>
        <w:pStyle w:val="Prrafodelista"/>
        <w:numPr>
          <w:ilvl w:val="0"/>
          <w:numId w:val="9"/>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lastRenderedPageBreak/>
        <w:t>Asesora, participa, coordina, y controla la ejecución de actividades de apoyo administrativo en diversos procesos institucionales.</w:t>
      </w:r>
    </w:p>
    <w:p w14:paraId="594E04BF" w14:textId="77777777" w:rsidR="00BE4E3E" w:rsidRPr="00C46EFC" w:rsidRDefault="00BE4E3E" w:rsidP="00BE4E3E">
      <w:pPr>
        <w:pStyle w:val="Prrafodelista"/>
        <w:numPr>
          <w:ilvl w:val="0"/>
          <w:numId w:val="9"/>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Analiza, controla la ejecución de diversos trámites y solicitudes relacionadas con los sistemas de Recursos Humanos, Proveeduría, Financiero y entre otros.</w:t>
      </w:r>
    </w:p>
    <w:p w14:paraId="211905BB" w14:textId="77777777" w:rsidR="00BE4E3E" w:rsidRPr="00C46EFC" w:rsidRDefault="00BE4E3E" w:rsidP="00BE4E3E">
      <w:pPr>
        <w:pStyle w:val="Prrafodelista"/>
        <w:numPr>
          <w:ilvl w:val="0"/>
          <w:numId w:val="9"/>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Elabora, analiza y valida informes y otros documentos relacionados con su ámbito de competencia.</w:t>
      </w:r>
    </w:p>
    <w:p w14:paraId="57FD9174" w14:textId="77777777" w:rsidR="00BE4E3E" w:rsidRPr="00C46EFC" w:rsidRDefault="00BE4E3E" w:rsidP="00BE4E3E">
      <w:pPr>
        <w:pStyle w:val="Prrafodelista"/>
        <w:numPr>
          <w:ilvl w:val="0"/>
          <w:numId w:val="9"/>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Elabora y actualiza normativa relacionada con su ámbito de competencia.</w:t>
      </w:r>
    </w:p>
    <w:p w14:paraId="35C1E3A9" w14:textId="77777777" w:rsidR="00BE4E3E" w:rsidRPr="00C46EFC" w:rsidRDefault="00BE4E3E" w:rsidP="00BE4E3E">
      <w:pPr>
        <w:pStyle w:val="Prrafodelista"/>
        <w:numPr>
          <w:ilvl w:val="0"/>
          <w:numId w:val="9"/>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Dirige, coordina, supervisa y evalúa la gestión administrativa del personal adscrito a la Vicerrectoría.</w:t>
      </w:r>
    </w:p>
    <w:p w14:paraId="6A47A009" w14:textId="77777777" w:rsidR="00BE4E3E" w:rsidRPr="00C46EFC" w:rsidRDefault="00BE4E3E" w:rsidP="00BE4E3E">
      <w:pPr>
        <w:pStyle w:val="Prrafodelista"/>
        <w:numPr>
          <w:ilvl w:val="0"/>
          <w:numId w:val="9"/>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 xml:space="preserve">        Participa y brinda asesoría en reuniones y comisiones institucionales.</w:t>
      </w:r>
    </w:p>
    <w:p w14:paraId="58D36AB6" w14:textId="77777777" w:rsidR="00BE4E3E" w:rsidRPr="00C46EFC" w:rsidRDefault="00BE4E3E" w:rsidP="00BE4E3E">
      <w:pPr>
        <w:jc w:val="both"/>
        <w:rPr>
          <w:rFonts w:ascii="Arial" w:hAnsi="Arial" w:cs="Arial"/>
          <w:b/>
          <w:kern w:val="36"/>
          <w:sz w:val="20"/>
          <w:szCs w:val="20"/>
        </w:rPr>
      </w:pPr>
    </w:p>
    <w:p w14:paraId="41B1A21B" w14:textId="77777777" w:rsidR="00BE4E3E" w:rsidRPr="00C46EFC" w:rsidRDefault="00BE4E3E" w:rsidP="00BE4E3E">
      <w:pPr>
        <w:jc w:val="both"/>
        <w:rPr>
          <w:rFonts w:ascii="Arial" w:hAnsi="Arial" w:cs="Arial"/>
          <w:b/>
          <w:kern w:val="36"/>
          <w:sz w:val="20"/>
          <w:szCs w:val="20"/>
        </w:rPr>
      </w:pPr>
      <w:r w:rsidRPr="00C46EFC">
        <w:rPr>
          <w:rFonts w:ascii="Arial" w:hAnsi="Arial" w:cs="Arial"/>
          <w:b/>
          <w:kern w:val="36"/>
          <w:sz w:val="20"/>
          <w:szCs w:val="20"/>
        </w:rPr>
        <w:t xml:space="preserve">Competencias específicas del(a) </w:t>
      </w:r>
      <w:proofErr w:type="gramStart"/>
      <w:r w:rsidRPr="00C46EFC">
        <w:rPr>
          <w:rFonts w:ascii="Arial" w:hAnsi="Arial" w:cs="Arial"/>
          <w:b/>
          <w:kern w:val="36"/>
          <w:sz w:val="20"/>
          <w:szCs w:val="20"/>
        </w:rPr>
        <w:t>Director</w:t>
      </w:r>
      <w:proofErr w:type="gramEnd"/>
      <w:r w:rsidRPr="00C46EFC">
        <w:rPr>
          <w:rFonts w:ascii="Arial" w:hAnsi="Arial" w:cs="Arial"/>
          <w:b/>
          <w:kern w:val="36"/>
          <w:sz w:val="20"/>
          <w:szCs w:val="20"/>
        </w:rPr>
        <w:t>(a) Ejecutivo(a) (Profesional Asesor de Proceso en Servicios Administrativos Asesor(a) de Vicerrectorías)</w:t>
      </w:r>
    </w:p>
    <w:p w14:paraId="56A4C56B" w14:textId="77777777" w:rsidR="00BE4E3E" w:rsidRPr="00C46EFC" w:rsidRDefault="00BE4E3E" w:rsidP="00BE4E3E">
      <w:pPr>
        <w:jc w:val="both"/>
        <w:rPr>
          <w:rFonts w:ascii="Arial" w:hAnsi="Arial" w:cs="Arial"/>
          <w:b/>
          <w:kern w:val="36"/>
          <w:sz w:val="20"/>
          <w:szCs w:val="20"/>
        </w:rPr>
      </w:pPr>
    </w:p>
    <w:p w14:paraId="0A366B06" w14:textId="77777777" w:rsidR="00BE4E3E" w:rsidRPr="00C46EFC" w:rsidRDefault="00BE4E3E" w:rsidP="00BE4E3E">
      <w:pPr>
        <w:spacing w:line="360" w:lineRule="auto"/>
        <w:jc w:val="both"/>
        <w:rPr>
          <w:rFonts w:ascii="Arial" w:hAnsi="Arial" w:cs="Arial"/>
          <w:sz w:val="20"/>
          <w:szCs w:val="20"/>
        </w:rPr>
      </w:pPr>
      <w:r w:rsidRPr="00C46EFC">
        <w:rPr>
          <w:rFonts w:ascii="Arial" w:hAnsi="Arial" w:cs="Arial"/>
          <w:sz w:val="20"/>
          <w:szCs w:val="20"/>
        </w:rPr>
        <w:t>Su relación con los puestos se presenta en forma participativa, orientada y dirige procesos y de ser un aliado estratégico por sus competencias e influencia. Toma decisiones críticas, desarrolla el talento de personas y grupos. Asume enteramente los resultados estratégicos, que se muestran a continuación:</w:t>
      </w:r>
    </w:p>
    <w:p w14:paraId="64B46DCA" w14:textId="77777777" w:rsidR="00BE4E3E" w:rsidRPr="00C46EFC" w:rsidRDefault="00BE4E3E" w:rsidP="00BE4E3E">
      <w:pPr>
        <w:spacing w:line="360" w:lineRule="auto"/>
        <w:jc w:val="both"/>
        <w:rPr>
          <w:rFonts w:ascii="Arial" w:hAnsi="Arial" w:cs="Arial"/>
          <w:sz w:val="20"/>
          <w:szCs w:val="20"/>
        </w:rPr>
      </w:pPr>
    </w:p>
    <w:p w14:paraId="78E4C974" w14:textId="77777777" w:rsidR="00BE4E3E" w:rsidRPr="00C46EFC" w:rsidRDefault="00BE4E3E" w:rsidP="00BE4E3E">
      <w:pPr>
        <w:pStyle w:val="Prrafodelista"/>
        <w:numPr>
          <w:ilvl w:val="0"/>
          <w:numId w:val="10"/>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Velar por el cumplimiento y seguimiento a los acuerdos del Consejo Universitario, Consejo de Rectoría, CONSACA, CONARE, consejos asesores y a las disposiciones y recomendaciones de la Contraloría Universitaria.</w:t>
      </w:r>
    </w:p>
    <w:p w14:paraId="7C1156A1" w14:textId="77777777" w:rsidR="00BE4E3E" w:rsidRPr="00C46EFC" w:rsidRDefault="00BE4E3E" w:rsidP="00BE4E3E">
      <w:pPr>
        <w:pStyle w:val="Prrafodelista"/>
        <w:numPr>
          <w:ilvl w:val="0"/>
          <w:numId w:val="10"/>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Organizar y ejecutar la elaboración y el seguimiento del Plan de mediano plazo institucional (PMI), Plan estratégico (PE) y Plan operativo anual institucional (POAI).</w:t>
      </w:r>
    </w:p>
    <w:p w14:paraId="4035697B" w14:textId="77777777" w:rsidR="00BE4E3E" w:rsidRPr="00C46EFC" w:rsidRDefault="00BE4E3E" w:rsidP="00BE4E3E">
      <w:pPr>
        <w:pStyle w:val="Prrafodelista"/>
        <w:numPr>
          <w:ilvl w:val="0"/>
          <w:numId w:val="10"/>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Apoyar los procesos e iniciativas de cada unidad matricial de la vicerrectoría.</w:t>
      </w:r>
    </w:p>
    <w:p w14:paraId="5C1C6B6C" w14:textId="77777777" w:rsidR="00BE4E3E" w:rsidRPr="00C46EFC" w:rsidRDefault="00BE4E3E" w:rsidP="00BE4E3E">
      <w:pPr>
        <w:pStyle w:val="Prrafodelista"/>
        <w:numPr>
          <w:ilvl w:val="0"/>
          <w:numId w:val="10"/>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Articular con instancias académicas y administrativas la implementación de diversos procesos administrativos.</w:t>
      </w:r>
    </w:p>
    <w:p w14:paraId="495202F9" w14:textId="77777777" w:rsidR="00BE4E3E" w:rsidRPr="00C46EFC" w:rsidRDefault="00BE4E3E" w:rsidP="00BE4E3E">
      <w:pPr>
        <w:pStyle w:val="Prrafodelista"/>
        <w:numPr>
          <w:ilvl w:val="0"/>
          <w:numId w:val="10"/>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Organizar y dar seguimiento en la ejecución de eventos académicos y administrativos.</w:t>
      </w:r>
    </w:p>
    <w:p w14:paraId="6A48E425" w14:textId="77777777" w:rsidR="00BE4E3E" w:rsidRPr="00C46EFC" w:rsidRDefault="00BE4E3E" w:rsidP="00BE4E3E">
      <w:pPr>
        <w:pStyle w:val="Prrafodelista"/>
        <w:numPr>
          <w:ilvl w:val="0"/>
          <w:numId w:val="10"/>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 xml:space="preserve">        Organizar y ejecutar el proceso de Gestión de Riesgo y Control Interno (SEVRI).</w:t>
      </w:r>
    </w:p>
    <w:p w14:paraId="0965498B" w14:textId="77777777" w:rsidR="00BE4E3E" w:rsidRPr="00C46EFC" w:rsidRDefault="00BE4E3E" w:rsidP="00BE4E3E">
      <w:pPr>
        <w:pStyle w:val="Prrafodelista"/>
        <w:numPr>
          <w:ilvl w:val="0"/>
          <w:numId w:val="10"/>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Supervisar y controlar el trámite de nombramientos de personal.</w:t>
      </w:r>
    </w:p>
    <w:p w14:paraId="0DC314C5" w14:textId="77777777" w:rsidR="00BE4E3E" w:rsidRPr="00C46EFC" w:rsidRDefault="00BE4E3E" w:rsidP="00BE4E3E">
      <w:pPr>
        <w:pStyle w:val="Prrafodelista"/>
        <w:numPr>
          <w:ilvl w:val="0"/>
          <w:numId w:val="10"/>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Supervisar la adecuada custodia de equipo, materiales y acervo documental.</w:t>
      </w:r>
    </w:p>
    <w:p w14:paraId="100070AF" w14:textId="77777777" w:rsidR="00BE4E3E" w:rsidRPr="00C46EFC" w:rsidRDefault="00BE4E3E" w:rsidP="00BE4E3E">
      <w:pPr>
        <w:pStyle w:val="Prrafodelista"/>
        <w:numPr>
          <w:ilvl w:val="0"/>
          <w:numId w:val="10"/>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lastRenderedPageBreak/>
        <w:t xml:space="preserve">        Autoriza desembolsos de fondos especiales, cajas chicas, vacaciones, permiso de personal, reproducción de documentos, viáticos, giras, horas extras y servicios generales, de todos los sistemas que correspondan.</w:t>
      </w:r>
    </w:p>
    <w:p w14:paraId="7BEF9601" w14:textId="77777777" w:rsidR="00BE4E3E" w:rsidRPr="00C46EFC" w:rsidRDefault="00BE4E3E" w:rsidP="00BE4E3E">
      <w:pPr>
        <w:pStyle w:val="Prrafodelista"/>
        <w:numPr>
          <w:ilvl w:val="0"/>
          <w:numId w:val="10"/>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 xml:space="preserve">        Administrar y controlar el presupuesto laboral, operación e inversión formulado en la instancia.</w:t>
      </w:r>
    </w:p>
    <w:p w14:paraId="315A998D" w14:textId="77777777" w:rsidR="00BE4E3E" w:rsidRPr="00C46EFC" w:rsidRDefault="00BE4E3E" w:rsidP="00BE4E3E">
      <w:pPr>
        <w:pStyle w:val="Prrafodelista"/>
        <w:numPr>
          <w:ilvl w:val="0"/>
          <w:numId w:val="10"/>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Brindar insumos para la elaboración de informes de rendición de cuentas.</w:t>
      </w:r>
    </w:p>
    <w:p w14:paraId="7BC1935B" w14:textId="77777777" w:rsidR="00BE4E3E" w:rsidRPr="00C46EFC" w:rsidRDefault="00BE4E3E" w:rsidP="00BE4E3E">
      <w:pPr>
        <w:pStyle w:val="Prrafodelista"/>
        <w:numPr>
          <w:ilvl w:val="0"/>
          <w:numId w:val="10"/>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 xml:space="preserve">        Verifica la calidad, suficiencia y validez de los informes elaborados por otras instancias que requieren el aval o autorización del Vicerrector/a.</w:t>
      </w:r>
    </w:p>
    <w:p w14:paraId="4C3F01CB" w14:textId="77777777" w:rsidR="00BE4E3E" w:rsidRPr="00C46EFC" w:rsidRDefault="00BE4E3E" w:rsidP="00BE4E3E">
      <w:pPr>
        <w:pStyle w:val="Prrafodelista"/>
        <w:numPr>
          <w:ilvl w:val="0"/>
          <w:numId w:val="10"/>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Elaborar informes técnicos y ejecutivos relacionados con el ámbito de su competencia.</w:t>
      </w:r>
    </w:p>
    <w:p w14:paraId="2834ACC7" w14:textId="77777777" w:rsidR="00BE4E3E" w:rsidRPr="00C46EFC" w:rsidRDefault="00BE4E3E" w:rsidP="00BE4E3E">
      <w:pPr>
        <w:pStyle w:val="Prrafodelista"/>
        <w:numPr>
          <w:ilvl w:val="0"/>
          <w:numId w:val="10"/>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Elaborar y actualizar manuales, formularios, procedimientos, instrucciones relacionadas con el ámbito de su competencia.</w:t>
      </w:r>
    </w:p>
    <w:p w14:paraId="07D51494" w14:textId="77777777" w:rsidR="00BE4E3E" w:rsidRPr="00C46EFC" w:rsidRDefault="00BE4E3E" w:rsidP="00BE4E3E">
      <w:pPr>
        <w:pStyle w:val="Prrafodelista"/>
        <w:numPr>
          <w:ilvl w:val="0"/>
          <w:numId w:val="10"/>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Promover iniciativas innovadoras en su ámbito de competencia.</w:t>
      </w:r>
    </w:p>
    <w:p w14:paraId="148333C8" w14:textId="77777777" w:rsidR="00BE4E3E" w:rsidRPr="00C46EFC" w:rsidRDefault="00BE4E3E" w:rsidP="00BE4E3E">
      <w:pPr>
        <w:pStyle w:val="Prrafodelista"/>
        <w:numPr>
          <w:ilvl w:val="0"/>
          <w:numId w:val="10"/>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Colaborar en la elaboración de políticas y reglamentos relacionados con el ámbito de su competencia.</w:t>
      </w:r>
    </w:p>
    <w:p w14:paraId="0866341C" w14:textId="77777777" w:rsidR="00BE4E3E" w:rsidRPr="00C46EFC" w:rsidRDefault="00BE4E3E" w:rsidP="00BE4E3E">
      <w:pPr>
        <w:pStyle w:val="Prrafodelista"/>
        <w:numPr>
          <w:ilvl w:val="0"/>
          <w:numId w:val="10"/>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Planificar, organizar, ejecutar y dar seguimiento al plan de trabajo de la Vicerrectoría.</w:t>
      </w:r>
    </w:p>
    <w:p w14:paraId="53E9CF57" w14:textId="77777777" w:rsidR="00BE4E3E" w:rsidRPr="00C46EFC" w:rsidRDefault="00BE4E3E" w:rsidP="00BE4E3E">
      <w:pPr>
        <w:pStyle w:val="Prrafodelista"/>
        <w:numPr>
          <w:ilvl w:val="0"/>
          <w:numId w:val="10"/>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 xml:space="preserve">        Orientar y asesorar al personal asignado sobre los procedimientos, principios, normativa y otros aspectos por aplicar en las evaluaciones que se realicen.</w:t>
      </w:r>
    </w:p>
    <w:p w14:paraId="4BC42D26" w14:textId="77777777" w:rsidR="00BE4E3E" w:rsidRPr="00C46EFC" w:rsidRDefault="00BE4E3E" w:rsidP="00BE4E3E">
      <w:pPr>
        <w:pStyle w:val="Prrafodelista"/>
        <w:numPr>
          <w:ilvl w:val="0"/>
          <w:numId w:val="10"/>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Dirigir, coordinar, supervisar, y evaluar la gestión que desarrolla el personal administrativo de la vicerrectoría.</w:t>
      </w:r>
    </w:p>
    <w:p w14:paraId="4004DDE7" w14:textId="77777777" w:rsidR="00BE4E3E" w:rsidRPr="00C46EFC" w:rsidRDefault="00BE4E3E" w:rsidP="00BE4E3E">
      <w:pPr>
        <w:pStyle w:val="Prrafodelista"/>
        <w:numPr>
          <w:ilvl w:val="0"/>
          <w:numId w:val="10"/>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 xml:space="preserve">       Coordinar, controlar y supervisar trabajos técnicos con otros cargos de igual o menor nivel.</w:t>
      </w:r>
    </w:p>
    <w:p w14:paraId="15C1AB41" w14:textId="77777777" w:rsidR="00BE4E3E" w:rsidRPr="00C46EFC" w:rsidRDefault="00BE4E3E" w:rsidP="00BE4E3E">
      <w:pPr>
        <w:pStyle w:val="Prrafodelista"/>
        <w:numPr>
          <w:ilvl w:val="0"/>
          <w:numId w:val="10"/>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Asistir a reuniones, coordinar comisiones de trabajo y asesorar al superior sobre asuntos de índole presupuestaria, administrativa, académica, técnica y financiera.</w:t>
      </w:r>
    </w:p>
    <w:p w14:paraId="41D3A944" w14:textId="77777777" w:rsidR="00BE4E3E" w:rsidRPr="00C46EFC" w:rsidRDefault="00BE4E3E" w:rsidP="00BE4E3E">
      <w:pPr>
        <w:pStyle w:val="Prrafodelista"/>
        <w:numPr>
          <w:ilvl w:val="0"/>
          <w:numId w:val="10"/>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Brindar asesoría a usuarios internos y externos sobre temas de índole institucional.</w:t>
      </w:r>
    </w:p>
    <w:p w14:paraId="70116892" w14:textId="77777777" w:rsidR="00BE4E3E" w:rsidRPr="00C46EFC" w:rsidRDefault="00BE4E3E" w:rsidP="00BE4E3E">
      <w:pPr>
        <w:pStyle w:val="Prrafodelista"/>
        <w:numPr>
          <w:ilvl w:val="0"/>
          <w:numId w:val="10"/>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Participar y acompañar al superior jerárquico a eventos institucionales y de interés nacional.</w:t>
      </w:r>
    </w:p>
    <w:p w14:paraId="66E5A531" w14:textId="77777777" w:rsidR="00BE4E3E" w:rsidRPr="00C46EFC" w:rsidRDefault="00BE4E3E" w:rsidP="00BE4E3E">
      <w:pPr>
        <w:pStyle w:val="Prrafodelista"/>
        <w:numPr>
          <w:ilvl w:val="0"/>
          <w:numId w:val="10"/>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Participar en diversas actividades de naturaleza administrativa o académica, como comisiones, seminarios, giras, entre otros.</w:t>
      </w:r>
    </w:p>
    <w:p w14:paraId="12FF4842" w14:textId="77777777" w:rsidR="00BE4E3E" w:rsidRPr="00C46EFC" w:rsidRDefault="00BE4E3E" w:rsidP="00BE4E3E">
      <w:pPr>
        <w:jc w:val="both"/>
        <w:rPr>
          <w:rFonts w:ascii="Arial" w:hAnsi="Arial" w:cs="Arial"/>
          <w:sz w:val="20"/>
          <w:szCs w:val="20"/>
        </w:rPr>
      </w:pPr>
    </w:p>
    <w:p w14:paraId="6683BE54" w14:textId="77777777" w:rsidR="00BE4E3E" w:rsidRPr="00C46EFC" w:rsidRDefault="00BE4E3E" w:rsidP="00BE4E3E">
      <w:pPr>
        <w:jc w:val="both"/>
        <w:rPr>
          <w:rFonts w:ascii="Arial" w:hAnsi="Arial" w:cs="Arial"/>
          <w:b/>
          <w:kern w:val="36"/>
          <w:sz w:val="20"/>
          <w:szCs w:val="20"/>
        </w:rPr>
      </w:pPr>
      <w:r w:rsidRPr="00C46EFC">
        <w:rPr>
          <w:rFonts w:ascii="Arial" w:hAnsi="Arial" w:cs="Arial"/>
          <w:b/>
          <w:kern w:val="36"/>
          <w:sz w:val="20"/>
          <w:szCs w:val="20"/>
        </w:rPr>
        <w:t>Competencias generales y específicas de los programas adscritos a la Vicerrectoría de Administración y de sus respectivas jefaturas</w:t>
      </w:r>
    </w:p>
    <w:p w14:paraId="672978C0" w14:textId="77777777" w:rsidR="00BE4E3E" w:rsidRPr="00C46EFC" w:rsidRDefault="00BE4E3E" w:rsidP="00BE4E3E">
      <w:pPr>
        <w:jc w:val="both"/>
        <w:rPr>
          <w:rFonts w:ascii="Arial" w:hAnsi="Arial" w:cs="Arial"/>
          <w:b/>
          <w:kern w:val="36"/>
          <w:sz w:val="20"/>
          <w:szCs w:val="20"/>
        </w:rPr>
      </w:pPr>
    </w:p>
    <w:p w14:paraId="3D0A4E98" w14:textId="77777777" w:rsidR="00BE4E3E" w:rsidRPr="00C46EFC" w:rsidRDefault="00BE4E3E" w:rsidP="00BE4E3E">
      <w:pPr>
        <w:spacing w:line="360" w:lineRule="auto"/>
        <w:jc w:val="both"/>
        <w:rPr>
          <w:rFonts w:ascii="Arial" w:hAnsi="Arial" w:cs="Arial"/>
          <w:sz w:val="20"/>
          <w:szCs w:val="20"/>
        </w:rPr>
      </w:pPr>
      <w:r w:rsidRPr="00C46EFC">
        <w:rPr>
          <w:rFonts w:ascii="Arial" w:hAnsi="Arial" w:cs="Arial"/>
          <w:sz w:val="20"/>
          <w:szCs w:val="20"/>
        </w:rPr>
        <w:t xml:space="preserve">Los programas son estructuras que ejecutan las actividades permanentes de la Vicerrectoría, cuentan con su propia estructura jerárquica, definición de cargos, funciones y una dirección responsable de la gestión administrativa del departamento que dirige. A continuación, se detalla por programa el objetivo primordial y las funciones de quién está a cargo. </w:t>
      </w:r>
    </w:p>
    <w:p w14:paraId="4F75E5D3" w14:textId="77777777" w:rsidR="00BE4E3E" w:rsidRPr="00C46EFC" w:rsidRDefault="00BE4E3E" w:rsidP="00BE4E3E">
      <w:pPr>
        <w:jc w:val="both"/>
        <w:rPr>
          <w:rFonts w:ascii="Arial" w:hAnsi="Arial" w:cs="Arial"/>
          <w:b/>
          <w:kern w:val="36"/>
          <w:sz w:val="20"/>
          <w:szCs w:val="20"/>
        </w:rPr>
      </w:pPr>
    </w:p>
    <w:p w14:paraId="78FEA9DD" w14:textId="77777777" w:rsidR="00BE4E3E" w:rsidRPr="00C46EFC" w:rsidRDefault="00BE4E3E" w:rsidP="00BE4E3E">
      <w:pPr>
        <w:jc w:val="both"/>
        <w:rPr>
          <w:rFonts w:ascii="Arial" w:hAnsi="Arial" w:cs="Arial"/>
          <w:b/>
          <w:kern w:val="36"/>
          <w:sz w:val="20"/>
          <w:szCs w:val="20"/>
        </w:rPr>
      </w:pPr>
      <w:hyperlink r:id="rId12" w:history="1">
        <w:r w:rsidRPr="00C46EFC">
          <w:rPr>
            <w:rStyle w:val="Hipervnculo"/>
            <w:rFonts w:ascii="Arial" w:hAnsi="Arial" w:cs="Arial"/>
            <w:b/>
            <w:kern w:val="36"/>
            <w:sz w:val="20"/>
            <w:szCs w:val="20"/>
          </w:rPr>
          <w:t>Programa de Publicaciones e Impresiones</w:t>
        </w:r>
      </w:hyperlink>
    </w:p>
    <w:p w14:paraId="5CC777CC" w14:textId="77777777" w:rsidR="00BE4E3E" w:rsidRPr="00C46EFC" w:rsidRDefault="00BE4E3E" w:rsidP="00BE4E3E">
      <w:pPr>
        <w:jc w:val="both"/>
        <w:rPr>
          <w:rFonts w:ascii="Arial" w:hAnsi="Arial" w:cs="Arial"/>
          <w:b/>
          <w:kern w:val="36"/>
          <w:sz w:val="20"/>
          <w:szCs w:val="20"/>
        </w:rPr>
      </w:pPr>
    </w:p>
    <w:p w14:paraId="6B4BB854" w14:textId="77777777" w:rsidR="00BE4E3E" w:rsidRPr="00C46EFC" w:rsidRDefault="00BE4E3E" w:rsidP="00BE4E3E">
      <w:pPr>
        <w:spacing w:line="360" w:lineRule="auto"/>
        <w:jc w:val="both"/>
        <w:rPr>
          <w:rFonts w:ascii="Arial" w:hAnsi="Arial" w:cs="Arial"/>
          <w:sz w:val="20"/>
          <w:szCs w:val="20"/>
        </w:rPr>
      </w:pPr>
      <w:r w:rsidRPr="00C46EFC">
        <w:rPr>
          <w:rFonts w:ascii="Arial" w:hAnsi="Arial" w:cs="Arial"/>
          <w:sz w:val="20"/>
          <w:szCs w:val="20"/>
        </w:rPr>
        <w:t>Es la instancia especializada en asesorar, crear y reproducir material bibliográfico, tanto impreso como virtual, con un servicio de calidad y eficiencia, direccionado a apoyar las necesidades de divulgación y proyección del quehacer institucional.</w:t>
      </w:r>
    </w:p>
    <w:p w14:paraId="52EB6BF2" w14:textId="77777777" w:rsidR="00BE4E3E" w:rsidRPr="00C46EFC" w:rsidRDefault="00BE4E3E" w:rsidP="00BE4E3E">
      <w:pPr>
        <w:spacing w:line="360" w:lineRule="auto"/>
        <w:jc w:val="both"/>
        <w:rPr>
          <w:rFonts w:ascii="Arial" w:hAnsi="Arial" w:cs="Arial"/>
          <w:sz w:val="20"/>
          <w:szCs w:val="20"/>
        </w:rPr>
      </w:pPr>
    </w:p>
    <w:p w14:paraId="2C98FF74" w14:textId="77777777" w:rsidR="00BE4E3E" w:rsidRPr="00C46EFC" w:rsidRDefault="00BE4E3E" w:rsidP="00BE4E3E">
      <w:pPr>
        <w:jc w:val="both"/>
        <w:rPr>
          <w:rFonts w:ascii="Arial" w:hAnsi="Arial" w:cs="Arial"/>
          <w:b/>
          <w:kern w:val="36"/>
          <w:sz w:val="20"/>
          <w:szCs w:val="20"/>
        </w:rPr>
      </w:pPr>
      <w:r w:rsidRPr="00C46EFC">
        <w:rPr>
          <w:rFonts w:ascii="Arial" w:hAnsi="Arial" w:cs="Arial"/>
          <w:b/>
          <w:kern w:val="36"/>
          <w:sz w:val="20"/>
          <w:szCs w:val="20"/>
        </w:rPr>
        <w:t xml:space="preserve">Competencias del </w:t>
      </w:r>
      <w:proofErr w:type="gramStart"/>
      <w:r w:rsidRPr="00C46EFC">
        <w:rPr>
          <w:rFonts w:ascii="Arial" w:hAnsi="Arial" w:cs="Arial"/>
          <w:b/>
          <w:kern w:val="36"/>
          <w:sz w:val="20"/>
          <w:szCs w:val="20"/>
        </w:rPr>
        <w:t>Director</w:t>
      </w:r>
      <w:proofErr w:type="gramEnd"/>
      <w:r w:rsidRPr="00C46EFC">
        <w:rPr>
          <w:rFonts w:ascii="Arial" w:hAnsi="Arial" w:cs="Arial"/>
          <w:b/>
          <w:kern w:val="36"/>
          <w:sz w:val="20"/>
          <w:szCs w:val="20"/>
        </w:rPr>
        <w:t>(a) Ejecutivo(a) en Servicios de Publicaciones e Impresiones (</w:t>
      </w:r>
      <w:proofErr w:type="gramStart"/>
      <w:r w:rsidRPr="00C46EFC">
        <w:rPr>
          <w:rFonts w:ascii="Arial" w:hAnsi="Arial" w:cs="Arial"/>
          <w:b/>
          <w:kern w:val="36"/>
          <w:sz w:val="20"/>
          <w:szCs w:val="20"/>
        </w:rPr>
        <w:t>Director</w:t>
      </w:r>
      <w:proofErr w:type="gramEnd"/>
      <w:r w:rsidRPr="00C46EFC">
        <w:rPr>
          <w:rFonts w:ascii="Arial" w:hAnsi="Arial" w:cs="Arial"/>
          <w:b/>
          <w:kern w:val="36"/>
          <w:sz w:val="20"/>
          <w:szCs w:val="20"/>
        </w:rPr>
        <w:t>/a de Publicaciones)</w:t>
      </w:r>
    </w:p>
    <w:p w14:paraId="048CC522" w14:textId="77777777" w:rsidR="00BE4E3E" w:rsidRPr="00C46EFC" w:rsidRDefault="00BE4E3E" w:rsidP="00BE4E3E">
      <w:pPr>
        <w:jc w:val="both"/>
        <w:rPr>
          <w:rFonts w:ascii="Arial" w:hAnsi="Arial" w:cs="Arial"/>
          <w:b/>
          <w:kern w:val="36"/>
          <w:sz w:val="20"/>
          <w:szCs w:val="20"/>
        </w:rPr>
      </w:pPr>
    </w:p>
    <w:p w14:paraId="2773617A" w14:textId="77777777" w:rsidR="00BE4E3E" w:rsidRPr="00C46EFC" w:rsidRDefault="00BE4E3E" w:rsidP="00BE4E3E">
      <w:pPr>
        <w:spacing w:line="360" w:lineRule="auto"/>
        <w:jc w:val="both"/>
        <w:rPr>
          <w:rFonts w:ascii="Arial" w:hAnsi="Arial" w:cs="Arial"/>
          <w:sz w:val="20"/>
          <w:szCs w:val="20"/>
        </w:rPr>
      </w:pPr>
      <w:r w:rsidRPr="00C46EFC">
        <w:rPr>
          <w:rFonts w:ascii="Arial" w:hAnsi="Arial" w:cs="Arial"/>
          <w:sz w:val="20"/>
          <w:szCs w:val="20"/>
        </w:rPr>
        <w:t>Gestiona y garantiza la satisfacción de necesidades académicas y administrativas, en la producción de material bibliográfico asegurando la racionalidad, efectividad y optimización de los recursos institucionales. Sus unciones son:</w:t>
      </w:r>
    </w:p>
    <w:p w14:paraId="106F3AAC" w14:textId="77777777" w:rsidR="00BE4E3E" w:rsidRPr="00C46EFC" w:rsidRDefault="00BE4E3E" w:rsidP="00BE4E3E">
      <w:pPr>
        <w:spacing w:line="360" w:lineRule="auto"/>
        <w:jc w:val="both"/>
        <w:rPr>
          <w:rFonts w:ascii="Arial" w:hAnsi="Arial" w:cs="Arial"/>
          <w:sz w:val="20"/>
          <w:szCs w:val="20"/>
        </w:rPr>
      </w:pPr>
    </w:p>
    <w:p w14:paraId="162A988D" w14:textId="77777777" w:rsidR="00BE4E3E" w:rsidRPr="00C46EFC" w:rsidRDefault="00BE4E3E" w:rsidP="00BE4E3E">
      <w:pPr>
        <w:pStyle w:val="Prrafodelista"/>
        <w:numPr>
          <w:ilvl w:val="0"/>
          <w:numId w:val="11"/>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Planea, dirige, coordina, supervisa y evalúa la ejecución de actividades que se desarrollan en el programa, relacionadas con recursos financieros, tecnológicos, talento humano, políticas y planes de trabajo, entre otros.</w:t>
      </w:r>
    </w:p>
    <w:p w14:paraId="7B2B184F" w14:textId="77777777" w:rsidR="00BE4E3E" w:rsidRPr="00C46EFC" w:rsidRDefault="00BE4E3E" w:rsidP="00BE4E3E">
      <w:pPr>
        <w:pStyle w:val="Prrafodelista"/>
        <w:numPr>
          <w:ilvl w:val="0"/>
          <w:numId w:val="11"/>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Propone a la administración superior, planes y políticas de mediano y corto plazo para el programa de reproducción bibliográfica.</w:t>
      </w:r>
    </w:p>
    <w:p w14:paraId="3F508CA7" w14:textId="77777777" w:rsidR="00BE4E3E" w:rsidRPr="00C46EFC" w:rsidRDefault="00BE4E3E" w:rsidP="00BE4E3E">
      <w:pPr>
        <w:pStyle w:val="Prrafodelista"/>
        <w:numPr>
          <w:ilvl w:val="0"/>
          <w:numId w:val="11"/>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Programa, supervisa, coordina y controla, revisa y autoriza el desarrollo de proyectos en materia de instalaciones, equipo, tecnología, mantenimiento y aspectos de artes gráficas.</w:t>
      </w:r>
    </w:p>
    <w:p w14:paraId="1030C98C" w14:textId="77777777" w:rsidR="00BE4E3E" w:rsidRPr="00C46EFC" w:rsidRDefault="00BE4E3E" w:rsidP="00BE4E3E">
      <w:pPr>
        <w:pStyle w:val="Prrafodelista"/>
        <w:numPr>
          <w:ilvl w:val="0"/>
          <w:numId w:val="11"/>
        </w:numPr>
        <w:spacing w:line="360" w:lineRule="auto"/>
        <w:ind w:left="1134" w:hanging="567"/>
        <w:contextualSpacing w:val="0"/>
        <w:jc w:val="both"/>
        <w:rPr>
          <w:rFonts w:ascii="Arial" w:hAnsi="Arial" w:cs="Arial"/>
          <w:sz w:val="20"/>
          <w:szCs w:val="20"/>
        </w:rPr>
      </w:pPr>
      <w:r w:rsidRPr="00C46EFC">
        <w:rPr>
          <w:rFonts w:ascii="Arial" w:hAnsi="Arial" w:cs="Arial"/>
          <w:sz w:val="20"/>
          <w:szCs w:val="20"/>
          <w:lang w:val="es-ES"/>
        </w:rPr>
        <w:t>Realiza reuniones con los equipos de trabajo, para evaluar resultados.</w:t>
      </w:r>
    </w:p>
    <w:p w14:paraId="3AB0C265" w14:textId="77777777" w:rsidR="00BE4E3E" w:rsidRPr="00C46EFC" w:rsidRDefault="00BE4E3E" w:rsidP="00BE4E3E">
      <w:pPr>
        <w:pStyle w:val="Prrafodelista"/>
        <w:numPr>
          <w:ilvl w:val="0"/>
          <w:numId w:val="11"/>
        </w:numPr>
        <w:spacing w:line="360" w:lineRule="auto"/>
        <w:ind w:left="1134" w:hanging="567"/>
        <w:contextualSpacing w:val="0"/>
        <w:jc w:val="both"/>
        <w:rPr>
          <w:rFonts w:ascii="Arial" w:hAnsi="Arial" w:cs="Arial"/>
          <w:sz w:val="20"/>
          <w:szCs w:val="20"/>
        </w:rPr>
      </w:pPr>
      <w:r w:rsidRPr="00C46EFC">
        <w:rPr>
          <w:rFonts w:ascii="Arial" w:hAnsi="Arial" w:cs="Arial"/>
          <w:sz w:val="20"/>
          <w:szCs w:val="20"/>
          <w:lang w:val="es-ES"/>
        </w:rPr>
        <w:t>Atender todas las posibles solicitudes o actividades programadas para capacitar en materia de prevención de accidentes.</w:t>
      </w:r>
    </w:p>
    <w:p w14:paraId="2A1E81EC" w14:textId="77777777" w:rsidR="00BE4E3E" w:rsidRPr="00C46EFC" w:rsidRDefault="00BE4E3E" w:rsidP="00BE4E3E">
      <w:pPr>
        <w:pStyle w:val="Prrafodelista"/>
        <w:numPr>
          <w:ilvl w:val="0"/>
          <w:numId w:val="11"/>
        </w:numPr>
        <w:spacing w:line="360" w:lineRule="auto"/>
        <w:ind w:left="1134" w:hanging="567"/>
        <w:contextualSpacing w:val="0"/>
        <w:jc w:val="both"/>
        <w:rPr>
          <w:rFonts w:ascii="Arial" w:hAnsi="Arial" w:cs="Arial"/>
          <w:sz w:val="20"/>
          <w:szCs w:val="20"/>
        </w:rPr>
      </w:pPr>
      <w:r w:rsidRPr="00C46EFC">
        <w:rPr>
          <w:rFonts w:ascii="Arial" w:hAnsi="Arial" w:cs="Arial"/>
          <w:sz w:val="20"/>
          <w:szCs w:val="20"/>
          <w:lang w:val="es-ES"/>
        </w:rPr>
        <w:t xml:space="preserve">        Diseñar métodos, procedimientos y directrices acordes con los procesos técnicos.</w:t>
      </w:r>
    </w:p>
    <w:p w14:paraId="6F6AFD6B" w14:textId="77777777" w:rsidR="00BE4E3E" w:rsidRPr="00C46EFC" w:rsidRDefault="00BE4E3E" w:rsidP="00BE4E3E">
      <w:pPr>
        <w:pStyle w:val="Prrafodelista"/>
        <w:numPr>
          <w:ilvl w:val="0"/>
          <w:numId w:val="11"/>
        </w:numPr>
        <w:spacing w:line="360" w:lineRule="auto"/>
        <w:ind w:left="1134" w:hanging="567"/>
        <w:contextualSpacing w:val="0"/>
        <w:jc w:val="both"/>
        <w:rPr>
          <w:rFonts w:ascii="Arial" w:hAnsi="Arial" w:cs="Arial"/>
          <w:sz w:val="20"/>
          <w:szCs w:val="20"/>
        </w:rPr>
      </w:pPr>
      <w:r w:rsidRPr="00C46EFC">
        <w:rPr>
          <w:rFonts w:ascii="Arial" w:hAnsi="Arial" w:cs="Arial"/>
          <w:sz w:val="20"/>
          <w:szCs w:val="20"/>
          <w:lang w:val="es-ES"/>
        </w:rPr>
        <w:t>Tomar decisiones de carácter operativo, diarias para ajustar el rumbo de las operaciones.</w:t>
      </w:r>
    </w:p>
    <w:p w14:paraId="7688E508" w14:textId="77777777" w:rsidR="00BE4E3E" w:rsidRPr="00C46EFC" w:rsidRDefault="00BE4E3E" w:rsidP="00BE4E3E">
      <w:pPr>
        <w:pStyle w:val="Prrafodelista"/>
        <w:numPr>
          <w:ilvl w:val="0"/>
          <w:numId w:val="11"/>
        </w:numPr>
        <w:spacing w:line="360" w:lineRule="auto"/>
        <w:ind w:left="1134" w:hanging="567"/>
        <w:contextualSpacing w:val="0"/>
        <w:jc w:val="both"/>
        <w:rPr>
          <w:rFonts w:ascii="Arial" w:hAnsi="Arial" w:cs="Arial"/>
          <w:sz w:val="20"/>
          <w:szCs w:val="20"/>
        </w:rPr>
      </w:pPr>
      <w:r w:rsidRPr="00C46EFC">
        <w:rPr>
          <w:rFonts w:ascii="Arial" w:hAnsi="Arial" w:cs="Arial"/>
          <w:sz w:val="20"/>
          <w:szCs w:val="20"/>
          <w:lang w:val="es-ES"/>
        </w:rPr>
        <w:t>Aprobar trámites varios y firmas de documentos.</w:t>
      </w:r>
    </w:p>
    <w:p w14:paraId="7CC76B26" w14:textId="77777777" w:rsidR="00BE4E3E" w:rsidRPr="00C46EFC" w:rsidRDefault="00BE4E3E" w:rsidP="00BE4E3E">
      <w:pPr>
        <w:pStyle w:val="Prrafodelista"/>
        <w:numPr>
          <w:ilvl w:val="0"/>
          <w:numId w:val="11"/>
        </w:numPr>
        <w:spacing w:line="360" w:lineRule="auto"/>
        <w:ind w:left="1134" w:hanging="567"/>
        <w:contextualSpacing w:val="0"/>
        <w:jc w:val="both"/>
        <w:rPr>
          <w:rFonts w:ascii="Arial" w:hAnsi="Arial" w:cs="Arial"/>
          <w:sz w:val="20"/>
          <w:szCs w:val="20"/>
        </w:rPr>
      </w:pPr>
      <w:r w:rsidRPr="00C46EFC">
        <w:rPr>
          <w:rFonts w:ascii="Arial" w:hAnsi="Arial" w:cs="Arial"/>
          <w:sz w:val="20"/>
          <w:szCs w:val="20"/>
          <w:lang w:val="es-ES"/>
        </w:rPr>
        <w:t xml:space="preserve">        Brindar información a usuarios internos y externos.</w:t>
      </w:r>
    </w:p>
    <w:p w14:paraId="09668BC4" w14:textId="77777777" w:rsidR="00BE4E3E" w:rsidRPr="00C46EFC" w:rsidRDefault="00BE4E3E" w:rsidP="00BE4E3E">
      <w:pPr>
        <w:pStyle w:val="Prrafodelista"/>
        <w:numPr>
          <w:ilvl w:val="0"/>
          <w:numId w:val="11"/>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lastRenderedPageBreak/>
        <w:t xml:space="preserve">        </w:t>
      </w:r>
      <w:r w:rsidRPr="00C46EFC">
        <w:rPr>
          <w:rFonts w:ascii="Arial" w:hAnsi="Arial" w:cs="Arial"/>
          <w:sz w:val="20"/>
          <w:szCs w:val="20"/>
          <w:lang w:val="es-ES"/>
        </w:rPr>
        <w:t>Coordinar trámites ante FUNDAUNA: planificar las compras según los requerimientos y dar seguimiento.</w:t>
      </w:r>
    </w:p>
    <w:p w14:paraId="3E0C9487" w14:textId="77777777" w:rsidR="00BE4E3E" w:rsidRPr="00C46EFC" w:rsidRDefault="00BE4E3E" w:rsidP="00BE4E3E">
      <w:pPr>
        <w:pStyle w:val="Prrafodelista"/>
        <w:numPr>
          <w:ilvl w:val="0"/>
          <w:numId w:val="11"/>
        </w:numPr>
        <w:spacing w:line="360" w:lineRule="auto"/>
        <w:ind w:left="1134" w:hanging="567"/>
        <w:contextualSpacing w:val="0"/>
        <w:jc w:val="both"/>
        <w:rPr>
          <w:rFonts w:ascii="Arial" w:hAnsi="Arial" w:cs="Arial"/>
          <w:sz w:val="20"/>
          <w:szCs w:val="20"/>
        </w:rPr>
      </w:pPr>
      <w:r w:rsidRPr="00C46EFC">
        <w:rPr>
          <w:rFonts w:ascii="Arial" w:hAnsi="Arial" w:cs="Arial"/>
          <w:sz w:val="20"/>
          <w:szCs w:val="20"/>
          <w:lang w:val="es-ES"/>
        </w:rPr>
        <w:t>Observar, supervisar y controlar el correcto manejo y trámite de documentos, valores, materiales, equipos y otros similares.</w:t>
      </w:r>
    </w:p>
    <w:p w14:paraId="03AACCF9" w14:textId="77777777" w:rsidR="00BE4E3E" w:rsidRPr="00C46EFC" w:rsidRDefault="00BE4E3E" w:rsidP="00BE4E3E">
      <w:pPr>
        <w:pStyle w:val="Prrafodelista"/>
        <w:numPr>
          <w:ilvl w:val="0"/>
          <w:numId w:val="11"/>
        </w:numPr>
        <w:spacing w:line="360" w:lineRule="auto"/>
        <w:ind w:left="1134" w:hanging="567"/>
        <w:contextualSpacing w:val="0"/>
        <w:jc w:val="both"/>
        <w:rPr>
          <w:rFonts w:ascii="Arial" w:hAnsi="Arial" w:cs="Arial"/>
          <w:sz w:val="20"/>
          <w:szCs w:val="20"/>
        </w:rPr>
      </w:pPr>
      <w:r w:rsidRPr="00C46EFC">
        <w:rPr>
          <w:rFonts w:ascii="Arial" w:hAnsi="Arial" w:cs="Arial"/>
          <w:sz w:val="20"/>
          <w:szCs w:val="20"/>
          <w:lang w:val="es-ES"/>
        </w:rPr>
        <w:t xml:space="preserve">        Analizar las solicitudes presentadas por los usuarios y realizar las observaciones respectivas.</w:t>
      </w:r>
    </w:p>
    <w:p w14:paraId="4A861C56" w14:textId="77777777" w:rsidR="00BE4E3E" w:rsidRPr="00C46EFC" w:rsidRDefault="00BE4E3E" w:rsidP="00BE4E3E">
      <w:pPr>
        <w:pStyle w:val="Prrafodelista"/>
        <w:numPr>
          <w:ilvl w:val="0"/>
          <w:numId w:val="11"/>
        </w:numPr>
        <w:spacing w:line="360" w:lineRule="auto"/>
        <w:ind w:left="1134" w:hanging="567"/>
        <w:contextualSpacing w:val="0"/>
        <w:jc w:val="both"/>
        <w:rPr>
          <w:rFonts w:ascii="Arial" w:hAnsi="Arial" w:cs="Arial"/>
          <w:sz w:val="20"/>
          <w:szCs w:val="20"/>
        </w:rPr>
      </w:pPr>
      <w:r w:rsidRPr="00C46EFC">
        <w:rPr>
          <w:rFonts w:ascii="Arial" w:hAnsi="Arial" w:cs="Arial"/>
          <w:sz w:val="20"/>
          <w:szCs w:val="20"/>
          <w:lang w:val="es-ES"/>
        </w:rPr>
        <w:t>Coordinar las actividades del Programa de Publicaciones e Impresiones, con funcionarios y dependencias de la universidad y con otras instituciones públicas y privadas.</w:t>
      </w:r>
    </w:p>
    <w:p w14:paraId="15F9EBB5" w14:textId="77777777" w:rsidR="00BE4E3E" w:rsidRPr="00C46EFC" w:rsidRDefault="00BE4E3E" w:rsidP="00BE4E3E">
      <w:pPr>
        <w:pStyle w:val="Prrafodelista"/>
        <w:numPr>
          <w:ilvl w:val="0"/>
          <w:numId w:val="11"/>
        </w:numPr>
        <w:spacing w:line="360" w:lineRule="auto"/>
        <w:ind w:left="1134" w:hanging="567"/>
        <w:contextualSpacing w:val="0"/>
        <w:jc w:val="both"/>
        <w:rPr>
          <w:rFonts w:ascii="Arial" w:hAnsi="Arial" w:cs="Arial"/>
          <w:sz w:val="20"/>
          <w:szCs w:val="20"/>
          <w:lang w:val="es-ES"/>
        </w:rPr>
      </w:pPr>
      <w:r w:rsidRPr="00C46EFC">
        <w:rPr>
          <w:rFonts w:ascii="Arial" w:hAnsi="Arial" w:cs="Arial"/>
          <w:sz w:val="20"/>
          <w:szCs w:val="20"/>
          <w:lang w:val="es-ES"/>
        </w:rPr>
        <w:t>Atender y dar seguimiento a las actividades relacionadas con el área y su cargo.</w:t>
      </w:r>
    </w:p>
    <w:p w14:paraId="2FD437C7" w14:textId="77777777" w:rsidR="00BE4E3E" w:rsidRPr="00C46EFC" w:rsidRDefault="00BE4E3E" w:rsidP="00BE4E3E">
      <w:pPr>
        <w:jc w:val="both"/>
        <w:rPr>
          <w:rFonts w:ascii="Arial" w:hAnsi="Arial" w:cs="Arial"/>
          <w:color w:val="00000A"/>
          <w:sz w:val="20"/>
          <w:szCs w:val="20"/>
        </w:rPr>
      </w:pPr>
    </w:p>
    <w:p w14:paraId="7B6C8988" w14:textId="77777777" w:rsidR="00BE4E3E" w:rsidRPr="00C46EFC" w:rsidRDefault="00BE4E3E" w:rsidP="00BE4E3E">
      <w:pPr>
        <w:jc w:val="both"/>
        <w:rPr>
          <w:rFonts w:ascii="Arial" w:hAnsi="Arial" w:cs="Arial"/>
          <w:b/>
          <w:kern w:val="36"/>
          <w:sz w:val="20"/>
          <w:szCs w:val="20"/>
        </w:rPr>
      </w:pPr>
      <w:hyperlink r:id="rId13" w:history="1">
        <w:r w:rsidRPr="00C46EFC">
          <w:rPr>
            <w:rStyle w:val="Hipervnculo"/>
            <w:rFonts w:ascii="Arial" w:hAnsi="Arial" w:cs="Arial"/>
            <w:b/>
            <w:kern w:val="36"/>
            <w:sz w:val="20"/>
            <w:szCs w:val="20"/>
          </w:rPr>
          <w:t>Programa Desarrollo y Mantenimiento de Infraestructura Institucional</w:t>
        </w:r>
      </w:hyperlink>
      <w:r w:rsidRPr="00C46EFC">
        <w:rPr>
          <w:rFonts w:ascii="Arial" w:hAnsi="Arial" w:cs="Arial"/>
          <w:b/>
          <w:kern w:val="36"/>
          <w:sz w:val="20"/>
          <w:szCs w:val="20"/>
        </w:rPr>
        <w:t xml:space="preserve"> </w:t>
      </w:r>
    </w:p>
    <w:p w14:paraId="0DE5281C" w14:textId="77777777" w:rsidR="00BE4E3E" w:rsidRPr="00C46EFC" w:rsidRDefault="00BE4E3E" w:rsidP="00BE4E3E">
      <w:pPr>
        <w:jc w:val="both"/>
        <w:rPr>
          <w:rFonts w:ascii="Arial" w:hAnsi="Arial" w:cs="Arial"/>
          <w:b/>
          <w:kern w:val="36"/>
          <w:sz w:val="20"/>
          <w:szCs w:val="20"/>
        </w:rPr>
      </w:pPr>
    </w:p>
    <w:p w14:paraId="2B407DD5" w14:textId="77777777" w:rsidR="00BE4E3E" w:rsidRPr="00C46EFC" w:rsidRDefault="00BE4E3E" w:rsidP="00BE4E3E">
      <w:pPr>
        <w:spacing w:line="360" w:lineRule="auto"/>
        <w:jc w:val="both"/>
        <w:rPr>
          <w:rFonts w:ascii="Arial" w:hAnsi="Arial" w:cs="Arial"/>
          <w:sz w:val="20"/>
          <w:szCs w:val="20"/>
        </w:rPr>
      </w:pPr>
      <w:r w:rsidRPr="00C46EFC">
        <w:rPr>
          <w:rFonts w:ascii="Arial" w:hAnsi="Arial" w:cs="Arial"/>
          <w:sz w:val="20"/>
          <w:szCs w:val="20"/>
        </w:rPr>
        <w:t>Es la instancia responsable de integrar, desarrollar, planificar y gestionar el desarrollo y mantenimiento de la infraestructura institucional, así como atender los requerimientos de mobiliario, de conformidad con las necesidades de la institución y con la normativa vigente en esa materia.</w:t>
      </w:r>
    </w:p>
    <w:p w14:paraId="64282F0A" w14:textId="77777777" w:rsidR="00BE4E3E" w:rsidRPr="00C46EFC" w:rsidRDefault="00BE4E3E" w:rsidP="00BE4E3E">
      <w:pPr>
        <w:jc w:val="both"/>
        <w:rPr>
          <w:rFonts w:ascii="Arial" w:hAnsi="Arial" w:cs="Arial"/>
          <w:b/>
          <w:kern w:val="36"/>
          <w:sz w:val="20"/>
          <w:szCs w:val="20"/>
        </w:rPr>
      </w:pPr>
    </w:p>
    <w:p w14:paraId="74A18A97" w14:textId="77777777" w:rsidR="00BE4E3E" w:rsidRPr="00C46EFC" w:rsidRDefault="00BE4E3E" w:rsidP="00BE4E3E">
      <w:pPr>
        <w:jc w:val="both"/>
        <w:rPr>
          <w:rFonts w:ascii="Arial" w:hAnsi="Arial" w:cs="Arial"/>
          <w:b/>
          <w:kern w:val="36"/>
          <w:sz w:val="20"/>
          <w:szCs w:val="20"/>
        </w:rPr>
      </w:pPr>
      <w:r w:rsidRPr="00C46EFC">
        <w:rPr>
          <w:rFonts w:ascii="Arial" w:hAnsi="Arial" w:cs="Arial"/>
          <w:b/>
          <w:kern w:val="36"/>
          <w:sz w:val="20"/>
          <w:szCs w:val="20"/>
        </w:rPr>
        <w:t xml:space="preserve">Competencias del </w:t>
      </w:r>
      <w:proofErr w:type="gramStart"/>
      <w:r w:rsidRPr="00C46EFC">
        <w:rPr>
          <w:rFonts w:ascii="Arial" w:hAnsi="Arial" w:cs="Arial"/>
          <w:b/>
          <w:kern w:val="36"/>
          <w:sz w:val="20"/>
          <w:szCs w:val="20"/>
        </w:rPr>
        <w:t>Director</w:t>
      </w:r>
      <w:proofErr w:type="gramEnd"/>
      <w:r w:rsidRPr="00C46EFC">
        <w:rPr>
          <w:rFonts w:ascii="Arial" w:hAnsi="Arial" w:cs="Arial"/>
          <w:b/>
          <w:kern w:val="36"/>
          <w:sz w:val="20"/>
          <w:szCs w:val="20"/>
        </w:rPr>
        <w:t>(a) Asesor(a) en Planeamiento Espacial (</w:t>
      </w:r>
      <w:proofErr w:type="gramStart"/>
      <w:r w:rsidRPr="00C46EFC">
        <w:rPr>
          <w:rFonts w:ascii="Arial" w:hAnsi="Arial" w:cs="Arial"/>
          <w:b/>
          <w:kern w:val="36"/>
          <w:sz w:val="20"/>
          <w:szCs w:val="20"/>
        </w:rPr>
        <w:t>Director</w:t>
      </w:r>
      <w:proofErr w:type="gramEnd"/>
      <w:r w:rsidRPr="00C46EFC">
        <w:rPr>
          <w:rFonts w:ascii="Arial" w:hAnsi="Arial" w:cs="Arial"/>
          <w:b/>
          <w:kern w:val="36"/>
          <w:sz w:val="20"/>
          <w:szCs w:val="20"/>
        </w:rPr>
        <w:t>/a de Infraestructura y Mobiliario)</w:t>
      </w:r>
    </w:p>
    <w:p w14:paraId="744EBBA3" w14:textId="77777777" w:rsidR="00BE4E3E" w:rsidRPr="00C46EFC" w:rsidRDefault="00BE4E3E" w:rsidP="00BE4E3E">
      <w:pPr>
        <w:jc w:val="both"/>
        <w:rPr>
          <w:rFonts w:ascii="Arial" w:hAnsi="Arial" w:cs="Arial"/>
          <w:b/>
          <w:kern w:val="36"/>
          <w:sz w:val="20"/>
          <w:szCs w:val="20"/>
        </w:rPr>
      </w:pPr>
    </w:p>
    <w:p w14:paraId="0B8154EE" w14:textId="77777777" w:rsidR="00BE4E3E" w:rsidRPr="00C46EFC" w:rsidRDefault="00BE4E3E" w:rsidP="00BE4E3E">
      <w:pPr>
        <w:spacing w:line="360" w:lineRule="auto"/>
        <w:jc w:val="both"/>
        <w:rPr>
          <w:rFonts w:ascii="Arial" w:hAnsi="Arial" w:cs="Arial"/>
          <w:sz w:val="20"/>
          <w:szCs w:val="20"/>
        </w:rPr>
      </w:pPr>
      <w:r w:rsidRPr="00C46EFC">
        <w:rPr>
          <w:rFonts w:ascii="Arial" w:hAnsi="Arial" w:cs="Arial"/>
          <w:sz w:val="20"/>
          <w:szCs w:val="20"/>
        </w:rPr>
        <w:t>El propósito del puesto es proveer la visión estratégica del desarrollo físico de la institución y la preservación de las obras civiles, de acuerdo con los planes de expansión local y regional. Sus funciones son:</w:t>
      </w:r>
    </w:p>
    <w:p w14:paraId="7BA3D38C" w14:textId="77777777" w:rsidR="00BE4E3E" w:rsidRPr="00C46EFC" w:rsidRDefault="00BE4E3E" w:rsidP="00BE4E3E">
      <w:pPr>
        <w:spacing w:line="360" w:lineRule="auto"/>
        <w:jc w:val="both"/>
        <w:rPr>
          <w:rFonts w:ascii="Arial" w:hAnsi="Arial" w:cs="Arial"/>
          <w:sz w:val="20"/>
          <w:szCs w:val="20"/>
        </w:rPr>
      </w:pPr>
    </w:p>
    <w:p w14:paraId="56F79EB0" w14:textId="77777777" w:rsidR="00BE4E3E" w:rsidRPr="00C46EFC" w:rsidRDefault="00BE4E3E" w:rsidP="00BE4E3E">
      <w:pPr>
        <w:pStyle w:val="Prrafodelista"/>
        <w:numPr>
          <w:ilvl w:val="0"/>
          <w:numId w:val="12"/>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Planificar, organizar, dirigir, evaluar y supervisar actividades relacionados con la gestión de mantenimiento y la gestión de infraestructura, tanto en el campus universitario como en las sedes regionales.</w:t>
      </w:r>
    </w:p>
    <w:p w14:paraId="748FB773" w14:textId="77777777" w:rsidR="00BE4E3E" w:rsidRPr="00C46EFC" w:rsidRDefault="00BE4E3E" w:rsidP="00BE4E3E">
      <w:pPr>
        <w:pStyle w:val="Prrafodelista"/>
        <w:numPr>
          <w:ilvl w:val="0"/>
          <w:numId w:val="12"/>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Elaborar el plan estratégico, operativo, de inversión entre otros del área de su cargo.</w:t>
      </w:r>
    </w:p>
    <w:p w14:paraId="487DBE19" w14:textId="77777777" w:rsidR="00BE4E3E" w:rsidRPr="00C46EFC" w:rsidRDefault="00BE4E3E" w:rsidP="00BE4E3E">
      <w:pPr>
        <w:pStyle w:val="Prrafodelista"/>
        <w:numPr>
          <w:ilvl w:val="0"/>
          <w:numId w:val="12"/>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Planear, dirigir, coordinar, supervisa y evaluar la ejecución de actividades que se desarrollan en el programa, relacionadas con recursos financieros, tecnológicos, talento humano, políticas y planes de trabajo, entre otros.</w:t>
      </w:r>
    </w:p>
    <w:p w14:paraId="1AF2A0B9" w14:textId="77777777" w:rsidR="00BE4E3E" w:rsidRPr="00C46EFC" w:rsidRDefault="00BE4E3E" w:rsidP="00BE4E3E">
      <w:pPr>
        <w:pStyle w:val="Prrafodelista"/>
        <w:numPr>
          <w:ilvl w:val="0"/>
          <w:numId w:val="12"/>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Dirigir y controlar el avance de las obras en coordinación con profesionales especializados en las áreas respectivas.</w:t>
      </w:r>
    </w:p>
    <w:p w14:paraId="690C924D" w14:textId="77777777" w:rsidR="00BE4E3E" w:rsidRPr="00C46EFC" w:rsidRDefault="00BE4E3E" w:rsidP="00BE4E3E">
      <w:pPr>
        <w:pStyle w:val="Prrafodelista"/>
        <w:numPr>
          <w:ilvl w:val="0"/>
          <w:numId w:val="12"/>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lastRenderedPageBreak/>
        <w:t>Planear y priorizar las actividades relacionadas con el mantenimiento de la infraestructura como la planificación de campus y mobiliario, acorde con las necesidades institucionales.</w:t>
      </w:r>
    </w:p>
    <w:p w14:paraId="22557D8C" w14:textId="77777777" w:rsidR="00BE4E3E" w:rsidRPr="00C46EFC" w:rsidRDefault="00BE4E3E" w:rsidP="00BE4E3E">
      <w:pPr>
        <w:pStyle w:val="Prrafodelista"/>
        <w:numPr>
          <w:ilvl w:val="0"/>
          <w:numId w:val="12"/>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 xml:space="preserve">        Aprobar en la fase de ejecución de los contratos de bienes o servicios, el control, vigilancia o recepción en forma definitiva del objeto contractual, relacionados con el proceso de trabajo que dirige, según procedimientos de la Proveeduría Institucional.</w:t>
      </w:r>
    </w:p>
    <w:p w14:paraId="44BE3B13" w14:textId="77777777" w:rsidR="00BE4E3E" w:rsidRPr="00C46EFC" w:rsidRDefault="00BE4E3E" w:rsidP="00BE4E3E">
      <w:pPr>
        <w:pStyle w:val="Prrafodelista"/>
        <w:numPr>
          <w:ilvl w:val="0"/>
          <w:numId w:val="12"/>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Atender solicitudes de construcción de obras nuevas, remodelación o ampliaciones, así como el mantenimiento de estas.</w:t>
      </w:r>
    </w:p>
    <w:p w14:paraId="50ED323A" w14:textId="77777777" w:rsidR="00BE4E3E" w:rsidRPr="00C46EFC" w:rsidRDefault="00BE4E3E" w:rsidP="00BE4E3E">
      <w:pPr>
        <w:pStyle w:val="Prrafodelista"/>
        <w:numPr>
          <w:ilvl w:val="0"/>
          <w:numId w:val="12"/>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Atender y administra diversos trámites de solicitudes de recursos humanos, materiales, y tecnológicos, con los requerimientos correspondientes y los criterios respectivos.</w:t>
      </w:r>
    </w:p>
    <w:p w14:paraId="36ACAB3F" w14:textId="77777777" w:rsidR="00BE4E3E" w:rsidRPr="00C46EFC" w:rsidRDefault="00BE4E3E" w:rsidP="00BE4E3E">
      <w:pPr>
        <w:pStyle w:val="Prrafodelista"/>
        <w:numPr>
          <w:ilvl w:val="0"/>
          <w:numId w:val="12"/>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 xml:space="preserve">        Implantar sistemas, métodos y procedimientos de trabajo para el desarrollo de las áreas que integran el programa.</w:t>
      </w:r>
    </w:p>
    <w:p w14:paraId="19325101" w14:textId="77777777" w:rsidR="00BE4E3E" w:rsidRPr="00C46EFC" w:rsidRDefault="00BE4E3E" w:rsidP="00BE4E3E">
      <w:pPr>
        <w:pStyle w:val="Prrafodelista"/>
        <w:numPr>
          <w:ilvl w:val="0"/>
          <w:numId w:val="12"/>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 xml:space="preserve">        Establecer controles y evalúa los resultados de los programas que se desarrollan en las diferentes áreas.</w:t>
      </w:r>
    </w:p>
    <w:p w14:paraId="3A5A40EC" w14:textId="77777777" w:rsidR="00BE4E3E" w:rsidRPr="00C46EFC" w:rsidRDefault="00BE4E3E" w:rsidP="00BE4E3E">
      <w:pPr>
        <w:pStyle w:val="Prrafodelista"/>
        <w:numPr>
          <w:ilvl w:val="0"/>
          <w:numId w:val="12"/>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Planificar y evaluar resultados del plan estratégico, de trabajo, operación, inversión, laboral, control interno, entre otros y proponer objetivos y metas integrando las áreas del programa.</w:t>
      </w:r>
    </w:p>
    <w:p w14:paraId="337961FF" w14:textId="77777777" w:rsidR="00BE4E3E" w:rsidRPr="00C46EFC" w:rsidRDefault="00BE4E3E" w:rsidP="00BE4E3E">
      <w:pPr>
        <w:pStyle w:val="Prrafodelista"/>
        <w:numPr>
          <w:ilvl w:val="0"/>
          <w:numId w:val="12"/>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 xml:space="preserve">        Revisar y actualizar y aplica los procedimientos e instrumentos de trabajo y realizar las mejoras correspondientes.</w:t>
      </w:r>
    </w:p>
    <w:p w14:paraId="52B13952" w14:textId="77777777" w:rsidR="00BE4E3E" w:rsidRPr="00C46EFC" w:rsidRDefault="00BE4E3E" w:rsidP="00BE4E3E">
      <w:pPr>
        <w:pStyle w:val="Prrafodelista"/>
        <w:numPr>
          <w:ilvl w:val="0"/>
          <w:numId w:val="12"/>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Dar seguimiento a la ejecución del gasto presupuestario mediante la generación de controles.</w:t>
      </w:r>
    </w:p>
    <w:p w14:paraId="73F0D5C7" w14:textId="77777777" w:rsidR="00BE4E3E" w:rsidRPr="00C46EFC" w:rsidRDefault="00BE4E3E" w:rsidP="00BE4E3E">
      <w:pPr>
        <w:pStyle w:val="Prrafodelista"/>
        <w:numPr>
          <w:ilvl w:val="0"/>
          <w:numId w:val="12"/>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Proponer a los niveles superiores las políticas, planes y programas de trabajo corto, mediano y largo plazo.</w:t>
      </w:r>
    </w:p>
    <w:p w14:paraId="79462F12" w14:textId="77777777" w:rsidR="00BE4E3E" w:rsidRPr="00C46EFC" w:rsidRDefault="00BE4E3E" w:rsidP="00BE4E3E">
      <w:pPr>
        <w:pStyle w:val="Prrafodelista"/>
        <w:numPr>
          <w:ilvl w:val="0"/>
          <w:numId w:val="12"/>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Avalar procedimientos, ajustes o variaciones presupuestarias, estados financieros relativos a la planificación institucional de mantenimiento, infraestructura y mobiliario, entre otros.</w:t>
      </w:r>
    </w:p>
    <w:p w14:paraId="1488C871" w14:textId="77777777" w:rsidR="00BE4E3E" w:rsidRPr="00C46EFC" w:rsidRDefault="00BE4E3E" w:rsidP="00BE4E3E">
      <w:pPr>
        <w:pStyle w:val="Prrafodelista"/>
        <w:numPr>
          <w:ilvl w:val="0"/>
          <w:numId w:val="12"/>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Tomar de decisiones que impliquen, autorizar o aprobar actos administrativos que tengan como finalidad la concesión, disposición, inversión, emisión o giro, recaudación, recuperación, exoneración y erogación de los fondos públicos sometidos al ámbito de sus competencias o el establecimiento de rentas, ingresos o egresos de la administración.</w:t>
      </w:r>
    </w:p>
    <w:p w14:paraId="5E7E571D" w14:textId="77777777" w:rsidR="00BE4E3E" w:rsidRPr="00C46EFC" w:rsidRDefault="00BE4E3E" w:rsidP="00BE4E3E">
      <w:pPr>
        <w:pStyle w:val="Prrafodelista"/>
        <w:numPr>
          <w:ilvl w:val="0"/>
          <w:numId w:val="12"/>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lastRenderedPageBreak/>
        <w:t>Coordinar las actividades del programa con dependencias de la universidad y otras instituciones públicas.</w:t>
      </w:r>
    </w:p>
    <w:p w14:paraId="2FE0D8FD" w14:textId="77777777" w:rsidR="00BE4E3E" w:rsidRPr="00C46EFC" w:rsidRDefault="00BE4E3E" w:rsidP="00BE4E3E">
      <w:pPr>
        <w:pStyle w:val="Prrafodelista"/>
        <w:numPr>
          <w:ilvl w:val="0"/>
          <w:numId w:val="12"/>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 xml:space="preserve">        Asistir a reuniones con autoridades universitarias, comisiones, juntas y otros organismos similares internos y externos, brindar asesoría y evacuar consultas relacionadas con su campo de acción.</w:t>
      </w:r>
    </w:p>
    <w:p w14:paraId="5FF13980" w14:textId="77777777" w:rsidR="00BE4E3E" w:rsidRPr="00C46EFC" w:rsidRDefault="00BE4E3E" w:rsidP="00BE4E3E">
      <w:pPr>
        <w:pStyle w:val="Prrafodelista"/>
        <w:numPr>
          <w:ilvl w:val="0"/>
          <w:numId w:val="12"/>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Diseñar, proponer, mediar la implementación de los sistemas, políticas, planes, programas de trabajo, metodologías, instrumentos, reglamentos y procedimientos, de largo, mediano y corto plazo.</w:t>
      </w:r>
    </w:p>
    <w:p w14:paraId="4437CA4D" w14:textId="77777777" w:rsidR="00BE4E3E" w:rsidRPr="00C46EFC" w:rsidRDefault="00BE4E3E" w:rsidP="00BE4E3E">
      <w:pPr>
        <w:pStyle w:val="Prrafodelista"/>
        <w:numPr>
          <w:ilvl w:val="0"/>
          <w:numId w:val="12"/>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 xml:space="preserve">        Realizar la selección del personal de apoyo en el proceso, así como evaluarlo, controlarlo y orientarlo en la integración del área de trabajo.</w:t>
      </w:r>
    </w:p>
    <w:p w14:paraId="2B58CDE8" w14:textId="77777777" w:rsidR="00BE4E3E" w:rsidRPr="00C46EFC" w:rsidRDefault="00BE4E3E" w:rsidP="00BE4E3E">
      <w:pPr>
        <w:pStyle w:val="Prrafodelista"/>
        <w:numPr>
          <w:ilvl w:val="0"/>
          <w:numId w:val="12"/>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Administrar los procedimientos de índole administrativa relacionados con los recursos materiales, financieros, tecnológicos y el talento humano.</w:t>
      </w:r>
    </w:p>
    <w:p w14:paraId="08E00045" w14:textId="77777777" w:rsidR="00BE4E3E" w:rsidRPr="00C46EFC" w:rsidRDefault="00BE4E3E" w:rsidP="00BE4E3E">
      <w:pPr>
        <w:pStyle w:val="Prrafodelista"/>
        <w:numPr>
          <w:ilvl w:val="0"/>
          <w:numId w:val="12"/>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Asesora a los usuarios internos y externos en el tema relacionado con su ámbito de competencia.</w:t>
      </w:r>
    </w:p>
    <w:p w14:paraId="14771962" w14:textId="77777777" w:rsidR="00BE4E3E" w:rsidRPr="00C46EFC" w:rsidRDefault="00BE4E3E" w:rsidP="00BE4E3E">
      <w:pPr>
        <w:pStyle w:val="Prrafodelista"/>
        <w:widowControl w:val="0"/>
        <w:numPr>
          <w:ilvl w:val="0"/>
          <w:numId w:val="12"/>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Elabora informes sobre las actividades que se desarrollan en el área, así como documentos específicos solicitados por las distintas instancias universitarias.</w:t>
      </w:r>
    </w:p>
    <w:p w14:paraId="38156E90" w14:textId="77777777" w:rsidR="00BE4E3E" w:rsidRPr="00C46EFC" w:rsidRDefault="00BE4E3E" w:rsidP="00BE4E3E">
      <w:pPr>
        <w:jc w:val="both"/>
        <w:rPr>
          <w:rFonts w:ascii="Arial" w:hAnsi="Arial" w:cs="Arial"/>
          <w:b/>
          <w:kern w:val="36"/>
          <w:sz w:val="20"/>
          <w:szCs w:val="20"/>
        </w:rPr>
      </w:pPr>
    </w:p>
    <w:p w14:paraId="293F595D" w14:textId="77777777" w:rsidR="00BE4E3E" w:rsidRPr="00C46EFC" w:rsidRDefault="00BE4E3E" w:rsidP="00BE4E3E">
      <w:pPr>
        <w:jc w:val="both"/>
        <w:rPr>
          <w:rFonts w:ascii="Arial" w:hAnsi="Arial" w:cs="Arial"/>
          <w:b/>
          <w:kern w:val="36"/>
          <w:sz w:val="20"/>
          <w:szCs w:val="20"/>
        </w:rPr>
      </w:pPr>
      <w:hyperlink r:id="rId14" w:history="1">
        <w:r w:rsidRPr="00C46EFC">
          <w:rPr>
            <w:rStyle w:val="Hipervnculo"/>
            <w:rFonts w:ascii="Arial" w:hAnsi="Arial" w:cs="Arial"/>
            <w:b/>
            <w:kern w:val="36"/>
            <w:sz w:val="20"/>
            <w:szCs w:val="20"/>
          </w:rPr>
          <w:t>Proveeduría Institucional</w:t>
        </w:r>
      </w:hyperlink>
      <w:r w:rsidRPr="00C46EFC">
        <w:rPr>
          <w:rFonts w:ascii="Arial" w:hAnsi="Arial" w:cs="Arial"/>
          <w:b/>
          <w:kern w:val="36"/>
          <w:sz w:val="20"/>
          <w:szCs w:val="20"/>
        </w:rPr>
        <w:t xml:space="preserve"> </w:t>
      </w:r>
    </w:p>
    <w:p w14:paraId="7E541076" w14:textId="77777777" w:rsidR="00BE4E3E" w:rsidRPr="00C46EFC" w:rsidRDefault="00BE4E3E" w:rsidP="00BE4E3E">
      <w:pPr>
        <w:jc w:val="both"/>
        <w:rPr>
          <w:rFonts w:ascii="Arial" w:hAnsi="Arial" w:cs="Arial"/>
          <w:b/>
          <w:kern w:val="36"/>
          <w:sz w:val="20"/>
          <w:szCs w:val="20"/>
        </w:rPr>
      </w:pPr>
    </w:p>
    <w:p w14:paraId="7A086A3C" w14:textId="77777777" w:rsidR="00BE4E3E" w:rsidRPr="00C46EFC" w:rsidRDefault="00BE4E3E" w:rsidP="00BE4E3E">
      <w:pPr>
        <w:spacing w:line="360" w:lineRule="auto"/>
        <w:jc w:val="both"/>
        <w:rPr>
          <w:rFonts w:ascii="Arial" w:hAnsi="Arial" w:cs="Arial"/>
          <w:sz w:val="20"/>
          <w:szCs w:val="20"/>
        </w:rPr>
      </w:pPr>
      <w:r w:rsidRPr="00C46EFC">
        <w:rPr>
          <w:rFonts w:ascii="Arial" w:hAnsi="Arial" w:cs="Arial"/>
          <w:sz w:val="20"/>
          <w:szCs w:val="20"/>
        </w:rPr>
        <w:t>E</w:t>
      </w:r>
      <w:r w:rsidRPr="00C46EFC">
        <w:rPr>
          <w:rFonts w:ascii="Arial" w:hAnsi="Arial" w:cs="Arial"/>
          <w:sz w:val="20"/>
          <w:szCs w:val="20"/>
          <w:lang w:val="es-ES_tradnl" w:eastAsia="es-ES"/>
        </w:rPr>
        <w:t>s la instancia técnica responsable de la conducción de los procedimientos de contratación pública en la Universidad Nacional, así como de velar porque los mismos sean óptimos, oportunos, estandarizados y cumplan con todos los requisitos establecidos</w:t>
      </w:r>
      <w:r w:rsidRPr="00C46EFC">
        <w:rPr>
          <w:rFonts w:ascii="Arial" w:hAnsi="Arial" w:cs="Arial"/>
          <w:sz w:val="20"/>
          <w:szCs w:val="20"/>
        </w:rPr>
        <w:t xml:space="preserve">, además, de </w:t>
      </w:r>
      <w:r w:rsidRPr="00C46EFC">
        <w:rPr>
          <w:rFonts w:ascii="Arial" w:hAnsi="Arial" w:cs="Arial"/>
          <w:sz w:val="20"/>
          <w:szCs w:val="20"/>
          <w:lang w:val="es-ES_tradnl" w:eastAsia="es-ES"/>
        </w:rPr>
        <w:t>ejecutar con eficacia y eficiencia el sistema de abastecimiento de los materiales, equipo y servicios de la Universidad Nacional con el fin de satisfacer oportunamente las necesidades del usuario.</w:t>
      </w:r>
    </w:p>
    <w:p w14:paraId="2FE08B3D" w14:textId="77777777" w:rsidR="00BE4E3E" w:rsidRPr="00C46EFC" w:rsidRDefault="00BE4E3E" w:rsidP="00BE4E3E">
      <w:pPr>
        <w:jc w:val="both"/>
        <w:rPr>
          <w:rFonts w:ascii="Arial" w:hAnsi="Arial" w:cs="Arial"/>
          <w:b/>
          <w:kern w:val="36"/>
          <w:sz w:val="20"/>
          <w:szCs w:val="20"/>
        </w:rPr>
      </w:pPr>
    </w:p>
    <w:p w14:paraId="544A7E59" w14:textId="77777777" w:rsidR="00BE4E3E" w:rsidRPr="00C46EFC" w:rsidRDefault="00BE4E3E" w:rsidP="00BE4E3E">
      <w:pPr>
        <w:jc w:val="both"/>
        <w:rPr>
          <w:rFonts w:ascii="Arial" w:hAnsi="Arial" w:cs="Arial"/>
          <w:b/>
          <w:kern w:val="36"/>
          <w:sz w:val="20"/>
          <w:szCs w:val="20"/>
        </w:rPr>
      </w:pPr>
      <w:r w:rsidRPr="00C46EFC">
        <w:rPr>
          <w:rFonts w:ascii="Arial" w:hAnsi="Arial" w:cs="Arial"/>
          <w:b/>
          <w:kern w:val="36"/>
          <w:sz w:val="20"/>
          <w:szCs w:val="20"/>
        </w:rPr>
        <w:t xml:space="preserve">Competencias del </w:t>
      </w:r>
      <w:proofErr w:type="gramStart"/>
      <w:r w:rsidRPr="00C46EFC">
        <w:rPr>
          <w:rFonts w:ascii="Arial" w:hAnsi="Arial" w:cs="Arial"/>
          <w:b/>
          <w:kern w:val="36"/>
          <w:sz w:val="20"/>
          <w:szCs w:val="20"/>
        </w:rPr>
        <w:t>Director</w:t>
      </w:r>
      <w:proofErr w:type="gramEnd"/>
      <w:r w:rsidRPr="00C46EFC">
        <w:rPr>
          <w:rFonts w:ascii="Arial" w:hAnsi="Arial" w:cs="Arial"/>
          <w:b/>
          <w:kern w:val="36"/>
          <w:sz w:val="20"/>
          <w:szCs w:val="20"/>
        </w:rPr>
        <w:t>(a) Asesor(a) en Proveeduría (</w:t>
      </w:r>
      <w:proofErr w:type="gramStart"/>
      <w:r w:rsidRPr="00C46EFC">
        <w:rPr>
          <w:rFonts w:ascii="Arial" w:hAnsi="Arial" w:cs="Arial"/>
          <w:b/>
          <w:kern w:val="36"/>
          <w:sz w:val="20"/>
          <w:szCs w:val="20"/>
        </w:rPr>
        <w:t>Director</w:t>
      </w:r>
      <w:proofErr w:type="gramEnd"/>
      <w:r w:rsidRPr="00C46EFC">
        <w:rPr>
          <w:rFonts w:ascii="Arial" w:hAnsi="Arial" w:cs="Arial"/>
          <w:b/>
          <w:kern w:val="36"/>
          <w:sz w:val="20"/>
          <w:szCs w:val="20"/>
        </w:rPr>
        <w:t>/a de Contratación Pública)</w:t>
      </w:r>
    </w:p>
    <w:p w14:paraId="48DDF858" w14:textId="77777777" w:rsidR="00BE4E3E" w:rsidRPr="00C46EFC" w:rsidRDefault="00BE4E3E" w:rsidP="00BE4E3E">
      <w:pPr>
        <w:jc w:val="both"/>
        <w:rPr>
          <w:rFonts w:ascii="Arial" w:hAnsi="Arial" w:cs="Arial"/>
          <w:b/>
          <w:kern w:val="36"/>
          <w:sz w:val="20"/>
          <w:szCs w:val="20"/>
        </w:rPr>
      </w:pPr>
    </w:p>
    <w:p w14:paraId="068D23E9" w14:textId="77777777" w:rsidR="00BE4E3E" w:rsidRPr="00C46EFC" w:rsidRDefault="00BE4E3E" w:rsidP="00BE4E3E">
      <w:pPr>
        <w:spacing w:line="360" w:lineRule="auto"/>
        <w:jc w:val="both"/>
        <w:rPr>
          <w:rFonts w:ascii="Arial" w:hAnsi="Arial" w:cs="Arial"/>
          <w:sz w:val="20"/>
          <w:szCs w:val="20"/>
        </w:rPr>
      </w:pPr>
      <w:r w:rsidRPr="00C46EFC">
        <w:rPr>
          <w:rFonts w:ascii="Arial" w:hAnsi="Arial" w:cs="Arial"/>
          <w:sz w:val="20"/>
          <w:szCs w:val="20"/>
        </w:rPr>
        <w:t>Es el funcionario de mayor rango y responsable del funcionamiento la unidad administrativa. Es el funcionario que tiene a cargo y asume la responsabilidad final, de la ejecución correcta del proceso de abastecimiento de la Universidad Nacional. Sus funciones son:</w:t>
      </w:r>
    </w:p>
    <w:p w14:paraId="6FA7503F" w14:textId="77777777" w:rsidR="00BE4E3E" w:rsidRPr="00C46EFC" w:rsidRDefault="00BE4E3E" w:rsidP="00BE4E3E">
      <w:pPr>
        <w:pStyle w:val="Default"/>
        <w:ind w:left="0" w:hanging="2"/>
        <w:jc w:val="both"/>
        <w:rPr>
          <w:sz w:val="20"/>
          <w:szCs w:val="20"/>
        </w:rPr>
      </w:pPr>
    </w:p>
    <w:p w14:paraId="00BE8058" w14:textId="77777777" w:rsidR="00BE4E3E" w:rsidRPr="00C46EFC" w:rsidRDefault="00BE4E3E" w:rsidP="00BE4E3E">
      <w:pPr>
        <w:pStyle w:val="Prrafodelista"/>
        <w:numPr>
          <w:ilvl w:val="0"/>
          <w:numId w:val="13"/>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lastRenderedPageBreak/>
        <w:t>Adjudicar las contrataciones cuando corresponda, según lo indicado en el Reglamento de Contratación Pública de la UNA, artículo 3.</w:t>
      </w:r>
    </w:p>
    <w:p w14:paraId="274E6266" w14:textId="77777777" w:rsidR="00BE4E3E" w:rsidRPr="00C46EFC" w:rsidRDefault="00BE4E3E" w:rsidP="00BE4E3E">
      <w:pPr>
        <w:pStyle w:val="Prrafodelista"/>
        <w:numPr>
          <w:ilvl w:val="0"/>
          <w:numId w:val="13"/>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Resolver, cuando le corresponda la competencia, los recursos de objeción a los pliegos de condiciones y los de revocatoria contra los actos de adjudicación. Lo que resuelva la dirección de la Proveeduría Institucional agota la vía administrativa, salvo en el caso que el proveedor haya interpuesto el recurso de revocatoria ante quien ejerce la rectoría, quien también agota la vía administrativa.</w:t>
      </w:r>
    </w:p>
    <w:p w14:paraId="05219FE7" w14:textId="77777777" w:rsidR="00BE4E3E" w:rsidRPr="00C46EFC" w:rsidRDefault="00BE4E3E" w:rsidP="00BE4E3E">
      <w:pPr>
        <w:pStyle w:val="Prrafodelista"/>
        <w:numPr>
          <w:ilvl w:val="0"/>
          <w:numId w:val="13"/>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Aprobar y suscribir los informes técnicos relacionados con recursos de objeción al pliego de condiciones y recursos de apelación que son competencia de la Contraloría General de la República y que son preparados por los profesionales analistas en Proveeduría, encargados de la conducción de cada procedimiento de contratación.</w:t>
      </w:r>
    </w:p>
    <w:p w14:paraId="76000C69" w14:textId="77777777" w:rsidR="00BE4E3E" w:rsidRPr="00C46EFC" w:rsidRDefault="00BE4E3E" w:rsidP="00BE4E3E">
      <w:pPr>
        <w:pStyle w:val="Prrafodelista"/>
        <w:numPr>
          <w:ilvl w:val="0"/>
          <w:numId w:val="13"/>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Resolver, lo correspondiente a:</w:t>
      </w:r>
    </w:p>
    <w:p w14:paraId="7AE91622" w14:textId="77777777" w:rsidR="00BE4E3E" w:rsidRPr="00C46EFC" w:rsidRDefault="00BE4E3E" w:rsidP="00BE4E3E">
      <w:pPr>
        <w:pStyle w:val="Prrafodelista"/>
        <w:spacing w:line="360" w:lineRule="auto"/>
        <w:ind w:left="1701"/>
        <w:jc w:val="both"/>
        <w:rPr>
          <w:rFonts w:ascii="Arial" w:hAnsi="Arial" w:cs="Arial"/>
          <w:sz w:val="20"/>
          <w:szCs w:val="20"/>
        </w:rPr>
      </w:pPr>
      <w:r w:rsidRPr="00C46EFC">
        <w:rPr>
          <w:rFonts w:ascii="Arial" w:hAnsi="Arial" w:cs="Arial"/>
          <w:sz w:val="20"/>
          <w:szCs w:val="20"/>
        </w:rPr>
        <w:t>i) Extinción o insubsistencia del contrato de conformidad con la Ley General de Contratación Pública y su Reglamento.</w:t>
      </w:r>
    </w:p>
    <w:p w14:paraId="5B0313DB" w14:textId="77777777" w:rsidR="00BE4E3E" w:rsidRPr="00C46EFC" w:rsidRDefault="00BE4E3E" w:rsidP="00BE4E3E">
      <w:pPr>
        <w:pStyle w:val="Prrafodelista"/>
        <w:spacing w:line="360" w:lineRule="auto"/>
        <w:ind w:left="1701"/>
        <w:jc w:val="both"/>
        <w:rPr>
          <w:rFonts w:ascii="Arial" w:hAnsi="Arial" w:cs="Arial"/>
          <w:sz w:val="20"/>
          <w:szCs w:val="20"/>
        </w:rPr>
      </w:pPr>
      <w:r w:rsidRPr="00C46EFC">
        <w:rPr>
          <w:rFonts w:ascii="Arial" w:hAnsi="Arial" w:cs="Arial"/>
          <w:sz w:val="20"/>
          <w:szCs w:val="20"/>
        </w:rPr>
        <w:t>ii) Ejecución de las garantías.</w:t>
      </w:r>
    </w:p>
    <w:p w14:paraId="201D9BFE" w14:textId="77777777" w:rsidR="00BE4E3E" w:rsidRPr="00C46EFC" w:rsidRDefault="00BE4E3E" w:rsidP="00BE4E3E">
      <w:pPr>
        <w:pStyle w:val="Prrafodelista"/>
        <w:spacing w:line="360" w:lineRule="auto"/>
        <w:ind w:left="1701"/>
        <w:jc w:val="both"/>
        <w:rPr>
          <w:rFonts w:ascii="Arial" w:hAnsi="Arial" w:cs="Arial"/>
          <w:sz w:val="20"/>
          <w:szCs w:val="20"/>
        </w:rPr>
      </w:pPr>
      <w:r w:rsidRPr="00C46EFC">
        <w:rPr>
          <w:rFonts w:ascii="Arial" w:hAnsi="Arial" w:cs="Arial"/>
          <w:sz w:val="20"/>
          <w:szCs w:val="20"/>
        </w:rPr>
        <w:t>iii)  Imposición de sanciones a los proveedores.</w:t>
      </w:r>
    </w:p>
    <w:p w14:paraId="2AF6142D" w14:textId="77777777" w:rsidR="00BE4E3E" w:rsidRPr="00C46EFC" w:rsidRDefault="00BE4E3E" w:rsidP="00BE4E3E">
      <w:pPr>
        <w:pStyle w:val="Prrafodelista"/>
        <w:spacing w:line="360" w:lineRule="auto"/>
        <w:ind w:left="1701"/>
        <w:jc w:val="both"/>
        <w:rPr>
          <w:rFonts w:ascii="Arial" w:hAnsi="Arial" w:cs="Arial"/>
          <w:sz w:val="20"/>
          <w:szCs w:val="20"/>
        </w:rPr>
      </w:pPr>
      <w:r w:rsidRPr="00C46EFC">
        <w:rPr>
          <w:rFonts w:ascii="Arial" w:hAnsi="Arial" w:cs="Arial"/>
          <w:sz w:val="20"/>
          <w:szCs w:val="20"/>
        </w:rPr>
        <w:t>iv) Suspensión de contratos.</w:t>
      </w:r>
    </w:p>
    <w:p w14:paraId="3D70BEF7" w14:textId="77777777" w:rsidR="00BE4E3E" w:rsidRPr="00C46EFC" w:rsidRDefault="00BE4E3E" w:rsidP="00BE4E3E">
      <w:pPr>
        <w:pStyle w:val="Prrafodelista"/>
        <w:numPr>
          <w:ilvl w:val="0"/>
          <w:numId w:val="13"/>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Suscribir los documentos de remisión ante la Contraloría General de la República de las solicitudes de refrendos de contratos cuando corresponda.</w:t>
      </w:r>
    </w:p>
    <w:p w14:paraId="295AE18C" w14:textId="77777777" w:rsidR="00BE4E3E" w:rsidRPr="00C46EFC" w:rsidRDefault="00BE4E3E" w:rsidP="00BE4E3E">
      <w:pPr>
        <w:pStyle w:val="Prrafodelista"/>
        <w:numPr>
          <w:ilvl w:val="0"/>
          <w:numId w:val="13"/>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 xml:space="preserve">        Suscribir los documentos de cesión de derechos sobre las mercancías para efectos de trámites aduanales, exoneración de tributos.</w:t>
      </w:r>
    </w:p>
    <w:p w14:paraId="1E8B8D34" w14:textId="77777777" w:rsidR="00BE4E3E" w:rsidRPr="00C46EFC" w:rsidRDefault="00BE4E3E" w:rsidP="00BE4E3E">
      <w:pPr>
        <w:pStyle w:val="Prrafodelista"/>
        <w:numPr>
          <w:ilvl w:val="0"/>
          <w:numId w:val="13"/>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Autorizar la realización de contrataciones de urgencia, de conformidad con lo establecido en la Ley General de Contratación Pública, artículo 66.</w:t>
      </w:r>
    </w:p>
    <w:p w14:paraId="6AB4D975" w14:textId="77777777" w:rsidR="00BE4E3E" w:rsidRPr="00C46EFC" w:rsidRDefault="00BE4E3E" w:rsidP="00BE4E3E">
      <w:pPr>
        <w:pStyle w:val="Prrafodelista"/>
        <w:numPr>
          <w:ilvl w:val="0"/>
          <w:numId w:val="13"/>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Resolver las solicitudes de cesión de derechos y obligaciones de los contratos en ejecución que presenten los contratistas.</w:t>
      </w:r>
    </w:p>
    <w:p w14:paraId="370747FA" w14:textId="77777777" w:rsidR="00BE4E3E" w:rsidRPr="00C46EFC" w:rsidRDefault="00BE4E3E" w:rsidP="00BE4E3E">
      <w:pPr>
        <w:pStyle w:val="Prrafodelista"/>
        <w:numPr>
          <w:ilvl w:val="0"/>
          <w:numId w:val="13"/>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 xml:space="preserve">        Suscribir los documentos de consultas técnicas y los de excepción de uso del Sistema Digital Unificado, ante la Dirección de Contratación Pública.</w:t>
      </w:r>
    </w:p>
    <w:p w14:paraId="2D611FEF" w14:textId="77777777" w:rsidR="00BE4E3E" w:rsidRPr="00C46EFC" w:rsidRDefault="00BE4E3E" w:rsidP="00BE4E3E">
      <w:pPr>
        <w:pStyle w:val="Prrafodelista"/>
        <w:numPr>
          <w:ilvl w:val="0"/>
          <w:numId w:val="13"/>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 xml:space="preserve">        Determinar y comunicar al funcionariado competente de la aplicación del régimen disciplinario institucional, la necesidad de iniciar una investigación preliminar cuando se realicen injustificadamente más de dos modificaciones, prórrogas o aclaraciones a los </w:t>
      </w:r>
      <w:r w:rsidRPr="00C46EFC">
        <w:rPr>
          <w:rFonts w:ascii="Arial" w:hAnsi="Arial" w:cs="Arial"/>
          <w:sz w:val="20"/>
          <w:szCs w:val="20"/>
        </w:rPr>
        <w:lastRenderedPageBreak/>
        <w:t>pliegos de condiciones según lo dispuesto en la Ley General de Contratación Pública, artículo 40.</w:t>
      </w:r>
    </w:p>
    <w:p w14:paraId="0212CCB3" w14:textId="77777777" w:rsidR="00BE4E3E" w:rsidRPr="00C46EFC" w:rsidRDefault="00BE4E3E" w:rsidP="00BE4E3E">
      <w:pPr>
        <w:jc w:val="both"/>
        <w:rPr>
          <w:rFonts w:ascii="Arial" w:hAnsi="Arial" w:cs="Arial"/>
          <w:b/>
          <w:kern w:val="36"/>
          <w:sz w:val="20"/>
          <w:szCs w:val="20"/>
        </w:rPr>
      </w:pPr>
    </w:p>
    <w:p w14:paraId="26439D56" w14:textId="77777777" w:rsidR="00BE4E3E" w:rsidRPr="00C46EFC" w:rsidRDefault="00BE4E3E" w:rsidP="00BE4E3E">
      <w:pPr>
        <w:jc w:val="both"/>
        <w:rPr>
          <w:rFonts w:ascii="Arial" w:hAnsi="Arial" w:cs="Arial"/>
          <w:b/>
          <w:kern w:val="36"/>
          <w:sz w:val="20"/>
          <w:szCs w:val="20"/>
        </w:rPr>
      </w:pPr>
      <w:hyperlink r:id="rId15" w:history="1">
        <w:r w:rsidRPr="00C46EFC">
          <w:rPr>
            <w:rStyle w:val="Hipervnculo"/>
            <w:rFonts w:ascii="Arial" w:hAnsi="Arial" w:cs="Arial"/>
            <w:b/>
            <w:kern w:val="36"/>
            <w:sz w:val="20"/>
            <w:szCs w:val="20"/>
          </w:rPr>
          <w:t>Programa de Gestión Financiera</w:t>
        </w:r>
      </w:hyperlink>
      <w:r w:rsidRPr="00C46EFC">
        <w:rPr>
          <w:rFonts w:ascii="Arial" w:hAnsi="Arial" w:cs="Arial"/>
          <w:b/>
          <w:kern w:val="36"/>
          <w:sz w:val="20"/>
          <w:szCs w:val="20"/>
        </w:rPr>
        <w:t xml:space="preserve">   </w:t>
      </w:r>
    </w:p>
    <w:p w14:paraId="0AF7A977" w14:textId="77777777" w:rsidR="00BE4E3E" w:rsidRPr="00C46EFC" w:rsidRDefault="00BE4E3E" w:rsidP="00BE4E3E">
      <w:pPr>
        <w:jc w:val="both"/>
        <w:rPr>
          <w:rFonts w:ascii="Arial" w:hAnsi="Arial" w:cs="Arial"/>
          <w:b/>
          <w:kern w:val="36"/>
          <w:sz w:val="20"/>
          <w:szCs w:val="20"/>
        </w:rPr>
      </w:pPr>
    </w:p>
    <w:p w14:paraId="5A2CEDB4" w14:textId="77777777" w:rsidR="00BE4E3E" w:rsidRPr="00C46EFC" w:rsidRDefault="00BE4E3E" w:rsidP="00BE4E3E">
      <w:pPr>
        <w:spacing w:line="360" w:lineRule="auto"/>
        <w:jc w:val="both"/>
        <w:rPr>
          <w:rFonts w:ascii="Arial" w:hAnsi="Arial" w:cs="Arial"/>
          <w:sz w:val="20"/>
          <w:szCs w:val="20"/>
          <w:lang w:val="es-ES"/>
        </w:rPr>
      </w:pPr>
      <w:r w:rsidRPr="00C46EFC">
        <w:rPr>
          <w:rFonts w:ascii="Arial" w:hAnsi="Arial" w:cs="Arial"/>
          <w:sz w:val="20"/>
          <w:szCs w:val="20"/>
          <w:lang w:val="es-ES"/>
        </w:rPr>
        <w:t>Es la instancia administrativa, asesora y de control en materia financiera y presupuestaria, que rinda un servicio de apoyo eficiente y oportuno a la comunidad universitaria en cumplimento de los objetivos institucionales, incorporados en su accionar las tendencias del entorno.</w:t>
      </w:r>
      <w:r w:rsidRPr="00C46EFC">
        <w:rPr>
          <w:rFonts w:ascii="Arial" w:hAnsi="Arial" w:cs="Arial"/>
          <w:sz w:val="20"/>
          <w:szCs w:val="20"/>
        </w:rPr>
        <w:t xml:space="preserve"> </w:t>
      </w:r>
      <w:r w:rsidRPr="00C46EFC">
        <w:rPr>
          <w:rFonts w:ascii="Arial" w:hAnsi="Arial" w:cs="Arial"/>
          <w:sz w:val="20"/>
          <w:szCs w:val="20"/>
          <w:lang w:val="es-ES"/>
        </w:rPr>
        <w:t xml:space="preserve">Tiene como actividad fundamental la formulación y el control de la ejecución presupuestaria, administración del flujo de efectivo, fortalecimiento continuo del sistema de control interno institucional en temas financieros y asesorar en la toma de decisiones para garantizar el equilibrio y sostenibilidad financiera de la institución. </w:t>
      </w:r>
    </w:p>
    <w:p w14:paraId="08A80A6E" w14:textId="77777777" w:rsidR="00BE4E3E" w:rsidRPr="00C46EFC" w:rsidRDefault="00BE4E3E" w:rsidP="00BE4E3E">
      <w:pPr>
        <w:jc w:val="both"/>
        <w:rPr>
          <w:rFonts w:ascii="Arial" w:hAnsi="Arial" w:cs="Arial"/>
          <w:bCs/>
          <w:kern w:val="36"/>
          <w:sz w:val="20"/>
          <w:szCs w:val="20"/>
        </w:rPr>
      </w:pPr>
    </w:p>
    <w:p w14:paraId="31A4D0FD" w14:textId="77777777" w:rsidR="00BE4E3E" w:rsidRPr="00C46EFC" w:rsidRDefault="00BE4E3E" w:rsidP="00BE4E3E">
      <w:pPr>
        <w:rPr>
          <w:rFonts w:ascii="Arial" w:hAnsi="Arial" w:cs="Arial"/>
          <w:b/>
          <w:kern w:val="36"/>
          <w:sz w:val="20"/>
          <w:szCs w:val="20"/>
        </w:rPr>
      </w:pPr>
      <w:r w:rsidRPr="00C46EFC">
        <w:rPr>
          <w:rFonts w:ascii="Arial" w:hAnsi="Arial" w:cs="Arial"/>
          <w:b/>
          <w:kern w:val="36"/>
          <w:sz w:val="20"/>
          <w:szCs w:val="20"/>
        </w:rPr>
        <w:t xml:space="preserve">Competencias del </w:t>
      </w:r>
      <w:proofErr w:type="gramStart"/>
      <w:r w:rsidRPr="00C46EFC">
        <w:rPr>
          <w:rFonts w:ascii="Arial" w:hAnsi="Arial" w:cs="Arial"/>
          <w:b/>
          <w:kern w:val="36"/>
          <w:sz w:val="20"/>
          <w:szCs w:val="20"/>
        </w:rPr>
        <w:t>Director</w:t>
      </w:r>
      <w:proofErr w:type="gramEnd"/>
      <w:r w:rsidRPr="00C46EFC">
        <w:rPr>
          <w:rFonts w:ascii="Arial" w:hAnsi="Arial" w:cs="Arial"/>
          <w:b/>
          <w:kern w:val="36"/>
          <w:sz w:val="20"/>
          <w:szCs w:val="20"/>
        </w:rPr>
        <w:t>(a) Asesor(a) en Financiero Contable (</w:t>
      </w:r>
      <w:proofErr w:type="gramStart"/>
      <w:r w:rsidRPr="00C46EFC">
        <w:rPr>
          <w:rFonts w:ascii="Arial" w:hAnsi="Arial" w:cs="Arial"/>
          <w:b/>
          <w:kern w:val="36"/>
          <w:sz w:val="20"/>
          <w:szCs w:val="20"/>
        </w:rPr>
        <w:t>Director</w:t>
      </w:r>
      <w:proofErr w:type="gramEnd"/>
      <w:r w:rsidRPr="00C46EFC">
        <w:rPr>
          <w:rFonts w:ascii="Arial" w:hAnsi="Arial" w:cs="Arial"/>
          <w:b/>
          <w:kern w:val="36"/>
          <w:sz w:val="20"/>
          <w:szCs w:val="20"/>
        </w:rPr>
        <w:t>/a Financiero)</w:t>
      </w:r>
    </w:p>
    <w:p w14:paraId="1AF24823" w14:textId="77777777" w:rsidR="00BE4E3E" w:rsidRPr="00C46EFC" w:rsidRDefault="00BE4E3E" w:rsidP="00BE4E3E">
      <w:pPr>
        <w:spacing w:line="360" w:lineRule="auto"/>
        <w:rPr>
          <w:rFonts w:ascii="Arial" w:hAnsi="Arial" w:cs="Arial"/>
          <w:sz w:val="20"/>
          <w:szCs w:val="20"/>
        </w:rPr>
      </w:pPr>
    </w:p>
    <w:p w14:paraId="5BC63277" w14:textId="77777777" w:rsidR="00BE4E3E" w:rsidRPr="00C46EFC" w:rsidRDefault="00BE4E3E" w:rsidP="00BE4E3E">
      <w:pPr>
        <w:spacing w:line="360" w:lineRule="auto"/>
        <w:jc w:val="both"/>
        <w:rPr>
          <w:rFonts w:ascii="Arial" w:hAnsi="Arial" w:cs="Arial"/>
          <w:color w:val="222222"/>
          <w:sz w:val="20"/>
          <w:szCs w:val="20"/>
        </w:rPr>
      </w:pPr>
      <w:r w:rsidRPr="00C46EFC">
        <w:rPr>
          <w:rFonts w:ascii="Arial" w:hAnsi="Arial" w:cs="Arial"/>
          <w:sz w:val="20"/>
          <w:szCs w:val="20"/>
        </w:rPr>
        <w:t xml:space="preserve">Es el funcionario de mayor rango y responsable del funcionamiento la unidad administrativa, que tiene a cargo </w:t>
      </w:r>
      <w:r w:rsidRPr="00C46EFC">
        <w:rPr>
          <w:rFonts w:ascii="Arial" w:hAnsi="Arial" w:cs="Arial"/>
          <w:color w:val="222222"/>
          <w:sz w:val="20"/>
          <w:szCs w:val="20"/>
        </w:rPr>
        <w:t>la responsabilidad del programa en general, liderando desde una visión estratégica su accionar. Sus funciones son:</w:t>
      </w:r>
    </w:p>
    <w:p w14:paraId="5D8AF192" w14:textId="77777777" w:rsidR="00BE4E3E" w:rsidRPr="00C46EFC" w:rsidRDefault="00BE4E3E" w:rsidP="00BE4E3E">
      <w:pPr>
        <w:shd w:val="clear" w:color="auto" w:fill="FFFFFF"/>
        <w:rPr>
          <w:rFonts w:ascii="Arial" w:hAnsi="Arial" w:cs="Arial"/>
          <w:color w:val="222222"/>
          <w:sz w:val="20"/>
          <w:szCs w:val="20"/>
        </w:rPr>
      </w:pPr>
    </w:p>
    <w:p w14:paraId="36624EEC" w14:textId="77777777" w:rsidR="00BE4E3E" w:rsidRPr="00C46EFC" w:rsidRDefault="00BE4E3E" w:rsidP="00BE4E3E">
      <w:pPr>
        <w:pStyle w:val="Prrafodelista"/>
        <w:numPr>
          <w:ilvl w:val="0"/>
          <w:numId w:val="14"/>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Asegurar el buen funcionamiento de las diferentes Secciones y Áreas, en el desarrollo de los diversos procesos y acciones que se efectúan, desde cada uno de los ámbitos de acción del Programa.</w:t>
      </w:r>
    </w:p>
    <w:p w14:paraId="747A8840" w14:textId="77777777" w:rsidR="00BE4E3E" w:rsidRPr="00C46EFC" w:rsidRDefault="00BE4E3E" w:rsidP="00BE4E3E">
      <w:pPr>
        <w:pStyle w:val="Prrafodelista"/>
        <w:numPr>
          <w:ilvl w:val="0"/>
          <w:numId w:val="14"/>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Asesorar a las autoridades universitarias, atender consultas y validar los diversos informes y estudios que se realicen por solicitud de órganos competentes, resguardando la calidad, rigurosidad e información precisa de los mismos.</w:t>
      </w:r>
    </w:p>
    <w:p w14:paraId="1BC9FB42" w14:textId="77777777" w:rsidR="00BE4E3E" w:rsidRPr="00C46EFC" w:rsidRDefault="00BE4E3E" w:rsidP="00BE4E3E">
      <w:pPr>
        <w:pStyle w:val="Prrafodelista"/>
        <w:numPr>
          <w:ilvl w:val="0"/>
          <w:numId w:val="14"/>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Establecer las prioridades de atención del Programa, con el apoyo y coordinación de las jefaturas correspondientes, y da orientación a los colaboradores en general para el logro de los objetivos establecidos.</w:t>
      </w:r>
    </w:p>
    <w:p w14:paraId="2EB8DE22" w14:textId="77777777" w:rsidR="00BE4E3E" w:rsidRPr="00C46EFC" w:rsidRDefault="00BE4E3E" w:rsidP="00BE4E3E">
      <w:pPr>
        <w:pStyle w:val="Prrafodelista"/>
        <w:numPr>
          <w:ilvl w:val="0"/>
          <w:numId w:val="14"/>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Coordinar con las instancias universitarias y externas, los asuntos que le corresponde de acuerdo con sus atribuciones.</w:t>
      </w:r>
    </w:p>
    <w:p w14:paraId="052E78F3" w14:textId="77777777" w:rsidR="00BE4E3E" w:rsidRPr="00C46EFC" w:rsidRDefault="00BE4E3E" w:rsidP="00BE4E3E">
      <w:pPr>
        <w:pStyle w:val="Prrafodelista"/>
        <w:numPr>
          <w:ilvl w:val="0"/>
          <w:numId w:val="14"/>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lastRenderedPageBreak/>
        <w:t>Supervisar el cumplimento de las normas y funciones asignadas, asegurando analizar cualquier cambio que se proponga, con el fin de establecer la conveniencia de modificar, actualizar o cambiar la forma de efectuar las labores.</w:t>
      </w:r>
    </w:p>
    <w:p w14:paraId="62E2B766" w14:textId="77777777" w:rsidR="00BE4E3E" w:rsidRPr="00C46EFC" w:rsidRDefault="00BE4E3E" w:rsidP="00BE4E3E">
      <w:pPr>
        <w:pStyle w:val="Prrafodelista"/>
        <w:numPr>
          <w:ilvl w:val="0"/>
          <w:numId w:val="14"/>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 xml:space="preserve">        Supervisar y dar seguimiento a los procesos financieros que se atienden por áreas, para asegurar su observancia a la normativa, técnica, financiera y administrativa.</w:t>
      </w:r>
    </w:p>
    <w:p w14:paraId="2EA2BBF1" w14:textId="77777777" w:rsidR="00BE4E3E" w:rsidRPr="00C46EFC" w:rsidRDefault="00BE4E3E" w:rsidP="00BE4E3E">
      <w:pPr>
        <w:pStyle w:val="Prrafodelista"/>
        <w:numPr>
          <w:ilvl w:val="0"/>
          <w:numId w:val="14"/>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Propiciar un sistema de información efectivo y armonioso, que se ajuste a las necesidades de la institución, de manera que facilite conocer la condición financiera de manera oportuna, a efecto de poder evaluar los resultados de la gestión en cuanto al uso eficiente de los recursos dados.</w:t>
      </w:r>
    </w:p>
    <w:p w14:paraId="3410D801" w14:textId="77777777" w:rsidR="00BE4E3E" w:rsidRPr="00C46EFC" w:rsidRDefault="00BE4E3E" w:rsidP="00BE4E3E">
      <w:pPr>
        <w:pStyle w:val="Prrafodelista"/>
        <w:numPr>
          <w:ilvl w:val="0"/>
          <w:numId w:val="14"/>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Velar por el ambiente laboral armónico, donde prevalezcan los valores de una sana convivencia y el fortalecimiento del desarrollo humano.</w:t>
      </w:r>
    </w:p>
    <w:p w14:paraId="053B74D6" w14:textId="77777777" w:rsidR="00BE4E3E" w:rsidRPr="00C46EFC" w:rsidRDefault="00BE4E3E" w:rsidP="00BE4E3E">
      <w:pPr>
        <w:pStyle w:val="Prrafodelista"/>
        <w:numPr>
          <w:ilvl w:val="0"/>
          <w:numId w:val="14"/>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 xml:space="preserve">        Emitir, actualizar y dar seguimiento a instrucciones del ámbito de su competencia en materia relacionada con la función financiera y contable.</w:t>
      </w:r>
    </w:p>
    <w:p w14:paraId="54FDDA62" w14:textId="77777777" w:rsidR="00BE4E3E" w:rsidRPr="00C46EFC" w:rsidRDefault="00BE4E3E" w:rsidP="00BE4E3E">
      <w:pPr>
        <w:pStyle w:val="Prrafodelista"/>
        <w:numPr>
          <w:ilvl w:val="0"/>
          <w:numId w:val="14"/>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 xml:space="preserve">        Verificar el cumplimiento de estas instrucciones en las diferentes secciones que estén involucradas.</w:t>
      </w:r>
    </w:p>
    <w:p w14:paraId="29AFB4A0" w14:textId="77777777" w:rsidR="00BE4E3E" w:rsidRPr="00C46EFC" w:rsidRDefault="00BE4E3E" w:rsidP="00BE4E3E">
      <w:pPr>
        <w:pStyle w:val="Prrafodelista"/>
        <w:numPr>
          <w:ilvl w:val="0"/>
          <w:numId w:val="14"/>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Realizar otras funciones según corresponda atender.</w:t>
      </w:r>
    </w:p>
    <w:p w14:paraId="54B11B7E" w14:textId="77777777" w:rsidR="00BE4E3E" w:rsidRPr="00C46EFC" w:rsidRDefault="00BE4E3E" w:rsidP="00BE4E3E">
      <w:pPr>
        <w:jc w:val="both"/>
        <w:rPr>
          <w:rFonts w:ascii="Arial" w:hAnsi="Arial" w:cs="Arial"/>
          <w:b/>
          <w:kern w:val="36"/>
          <w:sz w:val="20"/>
          <w:szCs w:val="20"/>
        </w:rPr>
      </w:pPr>
    </w:p>
    <w:p w14:paraId="2978818C" w14:textId="77777777" w:rsidR="00BE4E3E" w:rsidRPr="00C46EFC" w:rsidRDefault="00BE4E3E" w:rsidP="00BE4E3E">
      <w:pPr>
        <w:rPr>
          <w:rFonts w:ascii="Arial" w:hAnsi="Arial" w:cs="Arial"/>
          <w:b/>
          <w:kern w:val="36"/>
          <w:sz w:val="20"/>
          <w:szCs w:val="20"/>
        </w:rPr>
      </w:pPr>
      <w:hyperlink r:id="rId16" w:history="1">
        <w:r w:rsidRPr="00C46EFC">
          <w:rPr>
            <w:rStyle w:val="Hipervnculo"/>
            <w:rFonts w:ascii="Arial" w:hAnsi="Arial" w:cs="Arial"/>
            <w:b/>
            <w:kern w:val="36"/>
            <w:sz w:val="20"/>
            <w:szCs w:val="20"/>
          </w:rPr>
          <w:t>Programa de Servicios Generales</w:t>
        </w:r>
      </w:hyperlink>
      <w:r w:rsidRPr="00C46EFC">
        <w:rPr>
          <w:rFonts w:ascii="Arial" w:hAnsi="Arial" w:cs="Arial"/>
          <w:b/>
          <w:kern w:val="36"/>
          <w:sz w:val="20"/>
          <w:szCs w:val="20"/>
        </w:rPr>
        <w:t xml:space="preserve"> </w:t>
      </w:r>
    </w:p>
    <w:p w14:paraId="0F0EAA5C" w14:textId="77777777" w:rsidR="00BE4E3E" w:rsidRPr="00C46EFC" w:rsidRDefault="00BE4E3E" w:rsidP="00BE4E3E">
      <w:pPr>
        <w:rPr>
          <w:rFonts w:ascii="Arial" w:hAnsi="Arial" w:cs="Arial"/>
          <w:b/>
          <w:kern w:val="36"/>
          <w:sz w:val="20"/>
          <w:szCs w:val="20"/>
        </w:rPr>
      </w:pPr>
      <w:r w:rsidRPr="00C46EFC">
        <w:rPr>
          <w:rFonts w:ascii="Arial" w:hAnsi="Arial" w:cs="Arial"/>
          <w:b/>
          <w:kern w:val="36"/>
          <w:sz w:val="20"/>
          <w:szCs w:val="20"/>
        </w:rPr>
        <w:t xml:space="preserve"> </w:t>
      </w:r>
    </w:p>
    <w:p w14:paraId="40AA3E60" w14:textId="77777777" w:rsidR="00BE4E3E" w:rsidRPr="00C46EFC" w:rsidRDefault="00BE4E3E" w:rsidP="00BE4E3E">
      <w:pPr>
        <w:spacing w:line="360" w:lineRule="auto"/>
        <w:jc w:val="both"/>
        <w:rPr>
          <w:rFonts w:ascii="Arial" w:hAnsi="Arial" w:cs="Arial"/>
          <w:sz w:val="20"/>
          <w:szCs w:val="20"/>
          <w:lang w:val="es-ES"/>
        </w:rPr>
      </w:pPr>
      <w:r w:rsidRPr="00C46EFC">
        <w:rPr>
          <w:rFonts w:ascii="Arial" w:hAnsi="Arial" w:cs="Arial"/>
          <w:sz w:val="20"/>
          <w:szCs w:val="20"/>
          <w:lang w:val="es-ES"/>
        </w:rPr>
        <w:t>Es la instancia encargada de proporcionar, oportuna y eficientemente, los servicios de apoyo que requiere la Universidad Nacional en materia de servicios públicos, transporte, archivo y seguridad, aplicando metodologías de gestión de calidad, para obtener los más altos niveles de eficiencia, con la correcta utilización del recurso humano, económico y material, que contribuirán a lograr un buen ambiente de trabajo y elevar los niveles de eficiencia de la Universidad.</w:t>
      </w:r>
    </w:p>
    <w:p w14:paraId="5E27B021" w14:textId="77777777" w:rsidR="00BE4E3E" w:rsidRPr="00C46EFC" w:rsidRDefault="00BE4E3E" w:rsidP="00BE4E3E">
      <w:pPr>
        <w:jc w:val="both"/>
        <w:rPr>
          <w:rFonts w:ascii="Arial" w:hAnsi="Arial" w:cs="Arial"/>
          <w:b/>
          <w:kern w:val="36"/>
          <w:sz w:val="20"/>
          <w:szCs w:val="20"/>
        </w:rPr>
      </w:pPr>
    </w:p>
    <w:p w14:paraId="339CD83A" w14:textId="77777777" w:rsidR="00BE4E3E" w:rsidRPr="00C46EFC" w:rsidRDefault="00BE4E3E" w:rsidP="00BE4E3E">
      <w:pPr>
        <w:rPr>
          <w:rFonts w:ascii="Arial" w:hAnsi="Arial" w:cs="Arial"/>
          <w:b/>
          <w:kern w:val="36"/>
          <w:sz w:val="20"/>
          <w:szCs w:val="20"/>
        </w:rPr>
      </w:pPr>
      <w:r w:rsidRPr="00C46EFC">
        <w:rPr>
          <w:rFonts w:ascii="Arial" w:hAnsi="Arial" w:cs="Arial"/>
          <w:b/>
          <w:kern w:val="36"/>
          <w:sz w:val="20"/>
          <w:szCs w:val="20"/>
        </w:rPr>
        <w:t xml:space="preserve">Competencias del </w:t>
      </w:r>
      <w:proofErr w:type="gramStart"/>
      <w:r w:rsidRPr="00C46EFC">
        <w:rPr>
          <w:rFonts w:ascii="Arial" w:hAnsi="Arial" w:cs="Arial"/>
          <w:b/>
          <w:kern w:val="36"/>
          <w:sz w:val="20"/>
          <w:szCs w:val="20"/>
        </w:rPr>
        <w:t>Director</w:t>
      </w:r>
      <w:proofErr w:type="gramEnd"/>
      <w:r w:rsidRPr="00C46EFC">
        <w:rPr>
          <w:rFonts w:ascii="Arial" w:hAnsi="Arial" w:cs="Arial"/>
          <w:b/>
          <w:kern w:val="36"/>
          <w:sz w:val="20"/>
          <w:szCs w:val="20"/>
        </w:rPr>
        <w:t>(a) Especialista en Servicios Generales (</w:t>
      </w:r>
      <w:proofErr w:type="gramStart"/>
      <w:r w:rsidRPr="00C46EFC">
        <w:rPr>
          <w:rFonts w:ascii="Arial" w:hAnsi="Arial" w:cs="Arial"/>
          <w:b/>
          <w:kern w:val="36"/>
          <w:sz w:val="20"/>
          <w:szCs w:val="20"/>
        </w:rPr>
        <w:t>Director</w:t>
      </w:r>
      <w:proofErr w:type="gramEnd"/>
      <w:r w:rsidRPr="00C46EFC">
        <w:rPr>
          <w:rFonts w:ascii="Arial" w:hAnsi="Arial" w:cs="Arial"/>
          <w:b/>
          <w:kern w:val="36"/>
          <w:sz w:val="20"/>
          <w:szCs w:val="20"/>
        </w:rPr>
        <w:t>/a Servicios Generales)</w:t>
      </w:r>
    </w:p>
    <w:p w14:paraId="231FF4AD" w14:textId="77777777" w:rsidR="00BE4E3E" w:rsidRPr="00C46EFC" w:rsidRDefault="00BE4E3E" w:rsidP="00BE4E3E">
      <w:pPr>
        <w:rPr>
          <w:rFonts w:ascii="Arial" w:hAnsi="Arial" w:cs="Arial"/>
          <w:sz w:val="20"/>
          <w:szCs w:val="20"/>
          <w:lang w:eastAsia="es-ES"/>
        </w:rPr>
      </w:pPr>
    </w:p>
    <w:p w14:paraId="1BFA4EE4" w14:textId="77777777" w:rsidR="00BE4E3E" w:rsidRPr="00C46EFC" w:rsidRDefault="00BE4E3E" w:rsidP="00BE4E3E">
      <w:pPr>
        <w:spacing w:line="360" w:lineRule="auto"/>
        <w:jc w:val="both"/>
        <w:rPr>
          <w:rFonts w:ascii="Arial" w:hAnsi="Arial" w:cs="Arial"/>
          <w:sz w:val="20"/>
          <w:szCs w:val="20"/>
        </w:rPr>
      </w:pPr>
      <w:r w:rsidRPr="00C46EFC">
        <w:rPr>
          <w:rFonts w:ascii="Arial" w:hAnsi="Arial" w:cs="Arial"/>
          <w:sz w:val="20"/>
          <w:szCs w:val="20"/>
          <w:lang w:val="es-ES"/>
        </w:rPr>
        <w:t xml:space="preserve">Es el funcionario que brinda apoyo a la Vicerrectoría de Administración en </w:t>
      </w:r>
      <w:r w:rsidRPr="00C46EFC">
        <w:rPr>
          <w:rFonts w:ascii="Arial" w:hAnsi="Arial" w:cs="Arial"/>
          <w:sz w:val="20"/>
          <w:szCs w:val="20"/>
        </w:rPr>
        <w:t>materia de servicios públicos, transporte, archivo y seguridad, aplicando metodologías de gestión de calidad, para obtener los más altos niveles de eficiencia, con la correcta utilización del recurso humano, económico y material. Sus funciones son:</w:t>
      </w:r>
    </w:p>
    <w:p w14:paraId="6CB14396" w14:textId="77777777" w:rsidR="00BE4E3E" w:rsidRPr="00C46EFC" w:rsidRDefault="00BE4E3E" w:rsidP="00BE4E3E">
      <w:pPr>
        <w:rPr>
          <w:rFonts w:ascii="Arial" w:hAnsi="Arial" w:cs="Arial"/>
          <w:sz w:val="20"/>
          <w:szCs w:val="20"/>
        </w:rPr>
      </w:pPr>
    </w:p>
    <w:p w14:paraId="677ACBA0" w14:textId="77777777" w:rsidR="00BE4E3E" w:rsidRPr="00C46EFC" w:rsidRDefault="00BE4E3E" w:rsidP="00BE4E3E">
      <w:pPr>
        <w:pStyle w:val="Prrafodelista"/>
        <w:numPr>
          <w:ilvl w:val="0"/>
          <w:numId w:val="15"/>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lastRenderedPageBreak/>
        <w:t>Planear, organizar, dirigir, supervisar, coordinar, controlar, evaluar y rendir cuentas, junto con los jefes de las secciones a su cargo, el trabajo que le compete al programa.</w:t>
      </w:r>
    </w:p>
    <w:p w14:paraId="6CE295F5" w14:textId="77777777" w:rsidR="00BE4E3E" w:rsidRPr="00C46EFC" w:rsidRDefault="00BE4E3E" w:rsidP="00BE4E3E">
      <w:pPr>
        <w:pStyle w:val="Prrafodelista"/>
        <w:numPr>
          <w:ilvl w:val="0"/>
          <w:numId w:val="15"/>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Elaborar juntamente con las secciones adscritas al programa, el plan correspondiente a su gestión y los planes específicos de las mismas, además velar por su implementación, seguimiento y evaluación.</w:t>
      </w:r>
    </w:p>
    <w:p w14:paraId="4B9FDA3B" w14:textId="77777777" w:rsidR="00BE4E3E" w:rsidRPr="00C46EFC" w:rsidRDefault="00BE4E3E" w:rsidP="00BE4E3E">
      <w:pPr>
        <w:pStyle w:val="Prrafodelista"/>
        <w:numPr>
          <w:ilvl w:val="0"/>
          <w:numId w:val="15"/>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Recomendar, elaborar y presentar a las autoridades universitarias, nuevos proyectos en el ámbito de acción del programa con el objetivo de mejorar, actualizar y hacer más eficientes los servicios para contribuir con el desarrollo institucional.</w:t>
      </w:r>
    </w:p>
    <w:p w14:paraId="4E83D795" w14:textId="77777777" w:rsidR="00BE4E3E" w:rsidRPr="00C46EFC" w:rsidRDefault="00BE4E3E" w:rsidP="00BE4E3E">
      <w:pPr>
        <w:pStyle w:val="Prrafodelista"/>
        <w:numPr>
          <w:ilvl w:val="0"/>
          <w:numId w:val="15"/>
        </w:numPr>
        <w:spacing w:line="360" w:lineRule="auto"/>
        <w:ind w:left="1134" w:hanging="567"/>
        <w:contextualSpacing w:val="0"/>
        <w:jc w:val="both"/>
        <w:rPr>
          <w:rFonts w:ascii="Arial" w:hAnsi="Arial" w:cs="Arial"/>
          <w:sz w:val="20"/>
          <w:szCs w:val="20"/>
        </w:rPr>
      </w:pPr>
      <w:r w:rsidRPr="00C46EFC">
        <w:rPr>
          <w:rFonts w:ascii="Arial" w:hAnsi="Arial" w:cs="Arial"/>
          <w:sz w:val="20"/>
          <w:szCs w:val="20"/>
          <w:lang w:eastAsia="zh-CN"/>
        </w:rPr>
        <w:t>Velar por el desarrollo del talento humano del programa, con el objetivo de implementar el cambio organizacional hacia la eficiencia y calidad.</w:t>
      </w:r>
    </w:p>
    <w:p w14:paraId="32F25A47" w14:textId="77777777" w:rsidR="00BE4E3E" w:rsidRPr="00C46EFC" w:rsidRDefault="00BE4E3E" w:rsidP="00BE4E3E">
      <w:pPr>
        <w:pStyle w:val="Prrafodelista"/>
        <w:numPr>
          <w:ilvl w:val="0"/>
          <w:numId w:val="15"/>
        </w:numPr>
        <w:spacing w:line="360" w:lineRule="auto"/>
        <w:ind w:left="1134" w:hanging="567"/>
        <w:contextualSpacing w:val="0"/>
        <w:jc w:val="both"/>
        <w:rPr>
          <w:rFonts w:ascii="Arial" w:hAnsi="Arial" w:cs="Arial"/>
          <w:sz w:val="20"/>
          <w:szCs w:val="20"/>
        </w:rPr>
      </w:pPr>
      <w:r w:rsidRPr="00C46EFC">
        <w:rPr>
          <w:rFonts w:ascii="Arial" w:hAnsi="Arial" w:cs="Arial"/>
          <w:sz w:val="20"/>
          <w:szCs w:val="20"/>
          <w:lang w:eastAsia="zh-CN"/>
        </w:rPr>
        <w:t>Servir de enlace de comunicación entre las instancias que integran el programa con la comunidad universitaria para conocer las necesidades de los usuarios y adaptar los servicios a la realidad de la institución.</w:t>
      </w:r>
    </w:p>
    <w:p w14:paraId="167E25E5" w14:textId="77777777" w:rsidR="00BE4E3E" w:rsidRPr="00C46EFC" w:rsidRDefault="00BE4E3E" w:rsidP="00BE4E3E">
      <w:pPr>
        <w:pStyle w:val="Prrafodelista"/>
        <w:numPr>
          <w:ilvl w:val="0"/>
          <w:numId w:val="15"/>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 xml:space="preserve">        </w:t>
      </w:r>
      <w:r w:rsidRPr="00C46EFC">
        <w:rPr>
          <w:rFonts w:ascii="Arial" w:hAnsi="Arial" w:cs="Arial"/>
          <w:sz w:val="20"/>
          <w:szCs w:val="20"/>
          <w:lang w:eastAsia="zh-CN"/>
        </w:rPr>
        <w:t>Supervisar y controlar que los servicios que se prestan en el programa sean oportunos y de calidad.</w:t>
      </w:r>
    </w:p>
    <w:p w14:paraId="00807C57" w14:textId="77777777" w:rsidR="00BE4E3E" w:rsidRPr="00C46EFC" w:rsidRDefault="00BE4E3E" w:rsidP="00BE4E3E">
      <w:pPr>
        <w:pStyle w:val="Prrafodelista"/>
        <w:numPr>
          <w:ilvl w:val="0"/>
          <w:numId w:val="15"/>
        </w:numPr>
        <w:spacing w:line="360" w:lineRule="auto"/>
        <w:ind w:left="1134" w:hanging="567"/>
        <w:contextualSpacing w:val="0"/>
        <w:jc w:val="both"/>
        <w:rPr>
          <w:rFonts w:ascii="Arial" w:hAnsi="Arial" w:cs="Arial"/>
          <w:sz w:val="20"/>
          <w:szCs w:val="20"/>
        </w:rPr>
      </w:pPr>
      <w:r w:rsidRPr="00C46EFC">
        <w:rPr>
          <w:rFonts w:ascii="Arial" w:hAnsi="Arial" w:cs="Arial"/>
          <w:sz w:val="20"/>
          <w:szCs w:val="20"/>
          <w:lang w:eastAsia="zh-CN"/>
        </w:rPr>
        <w:t>Participar en comisiones institucionales e interinstitucionales en temas atinentes al programa o en representación de la Vicerrectoría de Administración cuando así sea solicitado.</w:t>
      </w:r>
    </w:p>
    <w:p w14:paraId="5C2EC748" w14:textId="77777777" w:rsidR="00BE4E3E" w:rsidRPr="00C46EFC" w:rsidRDefault="00BE4E3E" w:rsidP="00BE4E3E">
      <w:pPr>
        <w:pStyle w:val="Prrafodelista"/>
        <w:numPr>
          <w:ilvl w:val="0"/>
          <w:numId w:val="15"/>
        </w:numPr>
        <w:spacing w:line="360" w:lineRule="auto"/>
        <w:ind w:left="1134" w:hanging="567"/>
        <w:contextualSpacing w:val="0"/>
        <w:jc w:val="both"/>
        <w:rPr>
          <w:rFonts w:ascii="Arial" w:hAnsi="Arial" w:cs="Arial"/>
          <w:sz w:val="20"/>
          <w:szCs w:val="20"/>
        </w:rPr>
      </w:pPr>
      <w:r w:rsidRPr="00C46EFC">
        <w:rPr>
          <w:rFonts w:ascii="Arial" w:hAnsi="Arial" w:cs="Arial"/>
          <w:sz w:val="20"/>
          <w:szCs w:val="20"/>
          <w:lang w:eastAsia="zh-CN"/>
        </w:rPr>
        <w:t>Coadyuvar en la formulación del plan de presupuesto anual de la Vicerrectoría de Administración, contribuyendo en la definición de criterios y prioridades de asignación de recursos para el correcto desempeño de las labores administrativas y el oportuno suministro de los servicios generales.</w:t>
      </w:r>
    </w:p>
    <w:p w14:paraId="099FFF69" w14:textId="77777777" w:rsidR="00BE4E3E" w:rsidRPr="00C46EFC" w:rsidRDefault="00BE4E3E" w:rsidP="00BE4E3E">
      <w:pPr>
        <w:pStyle w:val="Prrafodelista"/>
        <w:numPr>
          <w:ilvl w:val="0"/>
          <w:numId w:val="15"/>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 xml:space="preserve">        </w:t>
      </w:r>
      <w:r w:rsidRPr="00C46EFC">
        <w:rPr>
          <w:rFonts w:ascii="Arial" w:hAnsi="Arial" w:cs="Arial"/>
          <w:sz w:val="20"/>
          <w:szCs w:val="20"/>
          <w:lang w:eastAsia="zh-CN"/>
        </w:rPr>
        <w:t xml:space="preserve">Apoyar a la Vicerrectoría de Administración en la planeación, atención y control de los servicios de apoyo que requieran las instancias universitarias para su mejor desempeño. </w:t>
      </w:r>
    </w:p>
    <w:p w14:paraId="5A160D73" w14:textId="77777777" w:rsidR="00BE4E3E" w:rsidRPr="00C46EFC" w:rsidRDefault="00BE4E3E" w:rsidP="00BE4E3E">
      <w:pPr>
        <w:pStyle w:val="Prrafodelista"/>
        <w:numPr>
          <w:ilvl w:val="0"/>
          <w:numId w:val="15"/>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 xml:space="preserve">        </w:t>
      </w:r>
      <w:r w:rsidRPr="00C46EFC">
        <w:rPr>
          <w:rFonts w:ascii="Arial" w:hAnsi="Arial" w:cs="Arial"/>
          <w:sz w:val="20"/>
          <w:szCs w:val="20"/>
          <w:lang w:eastAsia="zh-CN"/>
        </w:rPr>
        <w:t>Formular el plan de presupuesto anual, definir criterios y prioridades de asignación de recursos para el correcto desempeño de las labores administrativas y el oportuno suministro de los servicios generales.</w:t>
      </w:r>
    </w:p>
    <w:p w14:paraId="1B0ED85C" w14:textId="77777777" w:rsidR="00BE4E3E" w:rsidRPr="00C46EFC" w:rsidRDefault="00BE4E3E" w:rsidP="00BE4E3E">
      <w:pPr>
        <w:pStyle w:val="Prrafodelista"/>
        <w:numPr>
          <w:ilvl w:val="0"/>
          <w:numId w:val="15"/>
        </w:numPr>
        <w:spacing w:line="360" w:lineRule="auto"/>
        <w:ind w:left="1134" w:hanging="567"/>
        <w:contextualSpacing w:val="0"/>
        <w:jc w:val="both"/>
        <w:rPr>
          <w:rFonts w:ascii="Arial" w:hAnsi="Arial" w:cs="Arial"/>
          <w:sz w:val="20"/>
          <w:szCs w:val="20"/>
        </w:rPr>
      </w:pPr>
      <w:r w:rsidRPr="00C46EFC">
        <w:rPr>
          <w:rFonts w:ascii="Arial" w:hAnsi="Arial" w:cs="Arial"/>
          <w:sz w:val="20"/>
          <w:szCs w:val="20"/>
          <w:lang w:eastAsia="zh-CN"/>
        </w:rPr>
        <w:t>Velar por mantener relaciones internas sanas entre los funcionarios del programa y desarrollar el trabajo en equipo.</w:t>
      </w:r>
    </w:p>
    <w:p w14:paraId="238F0443" w14:textId="77777777" w:rsidR="00BE4E3E" w:rsidRPr="00C46EFC" w:rsidRDefault="00BE4E3E" w:rsidP="00BE4E3E">
      <w:pPr>
        <w:pStyle w:val="Prrafodelista"/>
        <w:numPr>
          <w:ilvl w:val="0"/>
          <w:numId w:val="15"/>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lastRenderedPageBreak/>
        <w:t xml:space="preserve">        </w:t>
      </w:r>
      <w:r w:rsidRPr="00C46EFC">
        <w:rPr>
          <w:rFonts w:ascii="Arial" w:hAnsi="Arial" w:cs="Arial"/>
          <w:sz w:val="20"/>
          <w:szCs w:val="20"/>
          <w:lang w:eastAsia="zh-CN"/>
        </w:rPr>
        <w:t>Elaborar de forma integrada el Plan Operativo Anual del Programa de Servicios Generales.</w:t>
      </w:r>
    </w:p>
    <w:p w14:paraId="40A332B7" w14:textId="77777777" w:rsidR="00BE4E3E" w:rsidRPr="00C46EFC" w:rsidRDefault="00BE4E3E" w:rsidP="00BE4E3E">
      <w:pPr>
        <w:pStyle w:val="Prrafodelista"/>
        <w:numPr>
          <w:ilvl w:val="0"/>
          <w:numId w:val="15"/>
        </w:numPr>
        <w:spacing w:line="360" w:lineRule="auto"/>
        <w:ind w:left="1134" w:hanging="567"/>
        <w:contextualSpacing w:val="0"/>
        <w:jc w:val="both"/>
        <w:rPr>
          <w:rFonts w:ascii="Arial" w:hAnsi="Arial" w:cs="Arial"/>
          <w:sz w:val="20"/>
          <w:szCs w:val="20"/>
        </w:rPr>
      </w:pPr>
      <w:r w:rsidRPr="00C46EFC">
        <w:rPr>
          <w:rFonts w:ascii="Arial" w:hAnsi="Arial" w:cs="Arial"/>
          <w:sz w:val="20"/>
          <w:szCs w:val="20"/>
          <w:lang w:eastAsia="zh-CN"/>
        </w:rPr>
        <w:t>Coadyuvar en los procesos de contratación que sean necesarios para la prestación de los servicios de las diferentes instancias del programa.</w:t>
      </w:r>
    </w:p>
    <w:p w14:paraId="4FDD6F0C" w14:textId="77777777" w:rsidR="00BE4E3E" w:rsidRPr="00C46EFC" w:rsidRDefault="00BE4E3E" w:rsidP="00BE4E3E">
      <w:pPr>
        <w:pStyle w:val="Prrafodelista"/>
        <w:numPr>
          <w:ilvl w:val="0"/>
          <w:numId w:val="15"/>
        </w:numPr>
        <w:spacing w:line="360" w:lineRule="auto"/>
        <w:ind w:left="1134" w:hanging="567"/>
        <w:contextualSpacing w:val="0"/>
        <w:jc w:val="both"/>
        <w:rPr>
          <w:rFonts w:ascii="Arial" w:hAnsi="Arial" w:cs="Arial"/>
          <w:sz w:val="20"/>
          <w:szCs w:val="20"/>
        </w:rPr>
      </w:pPr>
      <w:r w:rsidRPr="00C46EFC">
        <w:rPr>
          <w:rFonts w:ascii="Arial" w:hAnsi="Arial" w:cs="Arial"/>
          <w:sz w:val="20"/>
          <w:szCs w:val="20"/>
          <w:lang w:eastAsia="zh-CN"/>
        </w:rPr>
        <w:t>Verificar que la contratación de servicios en general dentro de su competencia, se realicen con estricto apego a lo dispuesto en la normativa.</w:t>
      </w:r>
    </w:p>
    <w:p w14:paraId="7CF9EDA8" w14:textId="77777777" w:rsidR="00BE4E3E" w:rsidRPr="00C46EFC" w:rsidRDefault="00BE4E3E" w:rsidP="00BE4E3E">
      <w:pPr>
        <w:pStyle w:val="Prrafodelista"/>
        <w:numPr>
          <w:ilvl w:val="0"/>
          <w:numId w:val="15"/>
        </w:numPr>
        <w:spacing w:line="360" w:lineRule="auto"/>
        <w:ind w:left="1134" w:hanging="567"/>
        <w:contextualSpacing w:val="0"/>
        <w:jc w:val="both"/>
        <w:rPr>
          <w:rFonts w:ascii="Arial" w:hAnsi="Arial" w:cs="Arial"/>
          <w:sz w:val="20"/>
          <w:szCs w:val="20"/>
        </w:rPr>
      </w:pPr>
      <w:r w:rsidRPr="00C46EFC">
        <w:rPr>
          <w:rFonts w:ascii="Arial" w:hAnsi="Arial" w:cs="Arial"/>
          <w:sz w:val="20"/>
          <w:szCs w:val="20"/>
          <w:lang w:eastAsia="zh-CN"/>
        </w:rPr>
        <w:t>Elaborar los informes y reportes de las operaciones del programa y sus instancias para los diferentes entes universitarios que así se hayan establecido en apego a la rendición de cuentas o que sean solicitados eventualmente.</w:t>
      </w:r>
    </w:p>
    <w:p w14:paraId="1B1F3F1E" w14:textId="77777777" w:rsidR="00BE4E3E" w:rsidRPr="00C46EFC" w:rsidRDefault="00BE4E3E" w:rsidP="00BE4E3E">
      <w:pPr>
        <w:pStyle w:val="Prrafodelista"/>
        <w:numPr>
          <w:ilvl w:val="0"/>
          <w:numId w:val="15"/>
        </w:numPr>
        <w:spacing w:line="360" w:lineRule="auto"/>
        <w:ind w:left="1134" w:hanging="567"/>
        <w:contextualSpacing w:val="0"/>
        <w:jc w:val="both"/>
        <w:rPr>
          <w:rFonts w:ascii="Arial" w:hAnsi="Arial" w:cs="Arial"/>
          <w:sz w:val="20"/>
          <w:szCs w:val="20"/>
        </w:rPr>
      </w:pPr>
      <w:r w:rsidRPr="00C46EFC">
        <w:rPr>
          <w:rFonts w:ascii="Arial" w:hAnsi="Arial" w:cs="Arial"/>
          <w:sz w:val="20"/>
          <w:szCs w:val="20"/>
          <w:lang w:eastAsia="zh-CN"/>
        </w:rPr>
        <w:t>Supervisar el uso oportuno y racional de los activos y recursos presupuestarios que están asignados al programa.</w:t>
      </w:r>
    </w:p>
    <w:p w14:paraId="18C529C2" w14:textId="77777777" w:rsidR="00BE4E3E" w:rsidRPr="00C46EFC" w:rsidRDefault="00BE4E3E" w:rsidP="00BE4E3E">
      <w:pPr>
        <w:pStyle w:val="Prrafodelista"/>
        <w:numPr>
          <w:ilvl w:val="0"/>
          <w:numId w:val="15"/>
        </w:numPr>
        <w:spacing w:line="360" w:lineRule="auto"/>
        <w:ind w:left="1134" w:hanging="567"/>
        <w:contextualSpacing w:val="0"/>
        <w:jc w:val="both"/>
        <w:rPr>
          <w:rFonts w:ascii="Arial" w:hAnsi="Arial" w:cs="Arial"/>
          <w:sz w:val="20"/>
          <w:szCs w:val="20"/>
        </w:rPr>
      </w:pPr>
      <w:r w:rsidRPr="00C46EFC">
        <w:rPr>
          <w:rFonts w:ascii="Arial" w:hAnsi="Arial" w:cs="Arial"/>
          <w:sz w:val="20"/>
          <w:szCs w:val="20"/>
          <w:lang w:eastAsia="zh-CN"/>
        </w:rPr>
        <w:t>Gestionar la asignación presupuestaria extraordinaria que se requiera para cumplir con los servicios durante todo el año.</w:t>
      </w:r>
    </w:p>
    <w:p w14:paraId="5EDFB25E" w14:textId="77777777" w:rsidR="00BE4E3E" w:rsidRPr="00C46EFC" w:rsidRDefault="00BE4E3E" w:rsidP="00BE4E3E">
      <w:pPr>
        <w:rPr>
          <w:rFonts w:ascii="Arial" w:hAnsi="Arial" w:cs="Arial"/>
          <w:sz w:val="20"/>
          <w:szCs w:val="20"/>
          <w:lang w:eastAsia="es-ES"/>
        </w:rPr>
      </w:pPr>
    </w:p>
    <w:p w14:paraId="46CAB782" w14:textId="77777777" w:rsidR="00BE4E3E" w:rsidRPr="00C46EFC" w:rsidRDefault="00BE4E3E" w:rsidP="00BE4E3E">
      <w:pPr>
        <w:rPr>
          <w:rFonts w:ascii="Arial" w:hAnsi="Arial" w:cs="Arial"/>
          <w:b/>
          <w:kern w:val="36"/>
          <w:sz w:val="20"/>
          <w:szCs w:val="20"/>
        </w:rPr>
      </w:pPr>
      <w:hyperlink r:id="rId17" w:history="1">
        <w:r w:rsidRPr="00C46EFC">
          <w:rPr>
            <w:rStyle w:val="Hipervnculo"/>
            <w:rFonts w:ascii="Arial" w:hAnsi="Arial" w:cs="Arial"/>
            <w:b/>
            <w:kern w:val="36"/>
            <w:sz w:val="20"/>
            <w:szCs w:val="20"/>
          </w:rPr>
          <w:t>Programa Desarrollo de Recursos Humanos</w:t>
        </w:r>
      </w:hyperlink>
      <w:r w:rsidRPr="00C46EFC">
        <w:rPr>
          <w:rFonts w:ascii="Arial" w:hAnsi="Arial" w:cs="Arial"/>
          <w:b/>
          <w:kern w:val="36"/>
          <w:sz w:val="20"/>
          <w:szCs w:val="20"/>
        </w:rPr>
        <w:t xml:space="preserve"> </w:t>
      </w:r>
    </w:p>
    <w:p w14:paraId="69EEDDA0" w14:textId="77777777" w:rsidR="00BE4E3E" w:rsidRPr="00C46EFC" w:rsidRDefault="00BE4E3E" w:rsidP="00BE4E3E">
      <w:pPr>
        <w:tabs>
          <w:tab w:val="left" w:pos="180"/>
          <w:tab w:val="left" w:pos="9520"/>
        </w:tabs>
        <w:jc w:val="both"/>
        <w:rPr>
          <w:rFonts w:ascii="Arial" w:hAnsi="Arial" w:cs="Arial"/>
          <w:sz w:val="20"/>
          <w:szCs w:val="20"/>
        </w:rPr>
      </w:pPr>
    </w:p>
    <w:p w14:paraId="0BB93671" w14:textId="77777777" w:rsidR="00BE4E3E" w:rsidRPr="00C46EFC" w:rsidRDefault="00BE4E3E" w:rsidP="00BE4E3E">
      <w:pPr>
        <w:spacing w:line="360" w:lineRule="auto"/>
        <w:jc w:val="both"/>
        <w:rPr>
          <w:rFonts w:ascii="Arial" w:hAnsi="Arial" w:cs="Arial"/>
          <w:sz w:val="20"/>
          <w:szCs w:val="20"/>
        </w:rPr>
      </w:pPr>
      <w:r w:rsidRPr="00C46EFC">
        <w:rPr>
          <w:rFonts w:ascii="Arial" w:hAnsi="Arial" w:cs="Arial"/>
          <w:sz w:val="20"/>
          <w:szCs w:val="20"/>
        </w:rPr>
        <w:t>El accionar del Programa Desarrollo de Recursos Humanos, se rige a nivel institucional por lo establecido en el Estatuto Orgánico, en su propio reglamento u otras normas conexas internas, así como la normativa nacional en aquellos principios que aplican a la Universidad Nacional. Tiene bajo su responsabilidad la organización del trabajo, clasificación y valoración de cargos; la atracción y dotación del talento humano; la administración de las remuneraciones y gestión de la información; la actualización y formación del talento humano; y temporalmente, los asuntos disciplinarios y la salud laboral.</w:t>
      </w:r>
    </w:p>
    <w:p w14:paraId="5B6A556E" w14:textId="77777777" w:rsidR="00BE4E3E" w:rsidRDefault="00BE4E3E" w:rsidP="00BE4E3E">
      <w:pPr>
        <w:rPr>
          <w:rFonts w:ascii="Arial" w:eastAsia="MS Mincho" w:hAnsi="Arial" w:cs="Arial"/>
          <w:sz w:val="20"/>
          <w:szCs w:val="20"/>
        </w:rPr>
      </w:pPr>
    </w:p>
    <w:p w14:paraId="195C48A3" w14:textId="77777777" w:rsidR="00BE4E3E" w:rsidRPr="00C46EFC" w:rsidRDefault="00BE4E3E" w:rsidP="00BE4E3E">
      <w:pPr>
        <w:rPr>
          <w:rFonts w:ascii="Arial" w:hAnsi="Arial" w:cs="Arial"/>
          <w:b/>
          <w:kern w:val="36"/>
          <w:sz w:val="20"/>
          <w:szCs w:val="20"/>
        </w:rPr>
      </w:pPr>
      <w:r w:rsidRPr="00C46EFC">
        <w:rPr>
          <w:rFonts w:ascii="Arial" w:hAnsi="Arial" w:cs="Arial"/>
          <w:b/>
          <w:kern w:val="36"/>
          <w:sz w:val="20"/>
          <w:szCs w:val="20"/>
        </w:rPr>
        <w:t xml:space="preserve">Competencias del </w:t>
      </w:r>
      <w:proofErr w:type="gramStart"/>
      <w:r w:rsidRPr="00C46EFC">
        <w:rPr>
          <w:rFonts w:ascii="Arial" w:hAnsi="Arial" w:cs="Arial"/>
          <w:b/>
          <w:kern w:val="36"/>
          <w:sz w:val="20"/>
          <w:szCs w:val="20"/>
        </w:rPr>
        <w:t>Director</w:t>
      </w:r>
      <w:proofErr w:type="gramEnd"/>
      <w:r w:rsidRPr="00C46EFC">
        <w:rPr>
          <w:rFonts w:ascii="Arial" w:hAnsi="Arial" w:cs="Arial"/>
          <w:b/>
          <w:kern w:val="36"/>
          <w:sz w:val="20"/>
          <w:szCs w:val="20"/>
        </w:rPr>
        <w:t>(a) Asesor(a) en Desarrollo Humano (</w:t>
      </w:r>
      <w:proofErr w:type="gramStart"/>
      <w:r w:rsidRPr="00C46EFC">
        <w:rPr>
          <w:rFonts w:ascii="Arial" w:hAnsi="Arial" w:cs="Arial"/>
          <w:b/>
          <w:kern w:val="36"/>
          <w:sz w:val="20"/>
          <w:szCs w:val="20"/>
        </w:rPr>
        <w:t>Director</w:t>
      </w:r>
      <w:proofErr w:type="gramEnd"/>
      <w:r w:rsidRPr="00C46EFC">
        <w:rPr>
          <w:rFonts w:ascii="Arial" w:hAnsi="Arial" w:cs="Arial"/>
          <w:b/>
          <w:kern w:val="36"/>
          <w:sz w:val="20"/>
          <w:szCs w:val="20"/>
        </w:rPr>
        <w:t>/a Recursos Humanos)</w:t>
      </w:r>
    </w:p>
    <w:p w14:paraId="045B495E" w14:textId="77777777" w:rsidR="00BE4E3E" w:rsidRPr="00C46EFC" w:rsidRDefault="00BE4E3E" w:rsidP="00BE4E3E">
      <w:pPr>
        <w:rPr>
          <w:rFonts w:ascii="Arial" w:hAnsi="Arial" w:cs="Arial"/>
          <w:sz w:val="20"/>
          <w:szCs w:val="20"/>
        </w:rPr>
      </w:pPr>
    </w:p>
    <w:p w14:paraId="3D1A5ECF" w14:textId="77777777" w:rsidR="00BE4E3E" w:rsidRPr="00C46EFC" w:rsidRDefault="00BE4E3E" w:rsidP="00BE4E3E">
      <w:pPr>
        <w:spacing w:line="360" w:lineRule="auto"/>
        <w:jc w:val="both"/>
        <w:rPr>
          <w:rFonts w:ascii="Arial" w:hAnsi="Arial" w:cs="Arial"/>
          <w:sz w:val="20"/>
          <w:szCs w:val="20"/>
        </w:rPr>
      </w:pPr>
      <w:r w:rsidRPr="00C46EFC">
        <w:rPr>
          <w:rFonts w:ascii="Arial" w:hAnsi="Arial" w:cs="Arial"/>
          <w:sz w:val="20"/>
          <w:szCs w:val="20"/>
        </w:rPr>
        <w:t>Es la persona responsable de dirigir la gestión administrativa de la unidad ejecutora, según los procesos que la integran, así como de velar por el cumplimiento de sus fines y objetivos, garantizando el acatamiento de la normativa institucional y nacional. Sus funciones son:</w:t>
      </w:r>
    </w:p>
    <w:p w14:paraId="37B405DD" w14:textId="77777777" w:rsidR="00BE4E3E" w:rsidRPr="00C46EFC" w:rsidRDefault="00BE4E3E" w:rsidP="00BE4E3E">
      <w:pPr>
        <w:pStyle w:val="Prrafodelista"/>
        <w:spacing w:line="360" w:lineRule="auto"/>
        <w:ind w:left="0"/>
        <w:jc w:val="both"/>
        <w:rPr>
          <w:rFonts w:ascii="Arial" w:hAnsi="Arial" w:cs="Arial"/>
          <w:sz w:val="20"/>
          <w:szCs w:val="20"/>
        </w:rPr>
      </w:pPr>
    </w:p>
    <w:p w14:paraId="1051C0E3" w14:textId="77777777" w:rsidR="00BE4E3E" w:rsidRPr="00C46EFC" w:rsidRDefault="00BE4E3E" w:rsidP="00BE4E3E">
      <w:pPr>
        <w:pStyle w:val="Prrafodelista"/>
        <w:numPr>
          <w:ilvl w:val="0"/>
          <w:numId w:val="16"/>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Planear, dirigir, coordinar, asignar, supervisar, evaluar y controlar las actividades que se desarrollan en los procesos que integran la gestión del talento humano.</w:t>
      </w:r>
    </w:p>
    <w:p w14:paraId="2B617086" w14:textId="77777777" w:rsidR="00BE4E3E" w:rsidRPr="00C46EFC" w:rsidRDefault="00BE4E3E" w:rsidP="00BE4E3E">
      <w:pPr>
        <w:pStyle w:val="Prrafodelista"/>
        <w:numPr>
          <w:ilvl w:val="0"/>
          <w:numId w:val="16"/>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lastRenderedPageBreak/>
        <w:t>Recomendar las políticas, planes, lineamientos, normas y procedimientos afines.</w:t>
      </w:r>
    </w:p>
    <w:p w14:paraId="54269706" w14:textId="77777777" w:rsidR="00BE4E3E" w:rsidRPr="00C46EFC" w:rsidRDefault="00BE4E3E" w:rsidP="00BE4E3E">
      <w:pPr>
        <w:pStyle w:val="Prrafodelista"/>
        <w:numPr>
          <w:ilvl w:val="0"/>
          <w:numId w:val="16"/>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Avalar los informes técnicos y demás trámites que ejecutan las áreas a su cargo.</w:t>
      </w:r>
    </w:p>
    <w:p w14:paraId="677CB2EB" w14:textId="77777777" w:rsidR="00BE4E3E" w:rsidRPr="00C46EFC" w:rsidRDefault="00BE4E3E" w:rsidP="00BE4E3E">
      <w:pPr>
        <w:pStyle w:val="Prrafodelista"/>
        <w:numPr>
          <w:ilvl w:val="0"/>
          <w:numId w:val="16"/>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Ejecutar los acuerdos, resoluciones, informes u otros que las autoridades superiores u órganos de fiscalización y control emitan en materia de su competencia.</w:t>
      </w:r>
    </w:p>
    <w:p w14:paraId="35E8D73C" w14:textId="77777777" w:rsidR="00BE4E3E" w:rsidRPr="00C46EFC" w:rsidRDefault="00BE4E3E" w:rsidP="00BE4E3E">
      <w:pPr>
        <w:pStyle w:val="Prrafodelista"/>
        <w:numPr>
          <w:ilvl w:val="0"/>
          <w:numId w:val="16"/>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Facilitar la comunicación asertiva y la coordinación al interior y exterior de la unidad.</w:t>
      </w:r>
    </w:p>
    <w:p w14:paraId="4095E7EC" w14:textId="77777777" w:rsidR="00BE4E3E" w:rsidRPr="00C46EFC" w:rsidRDefault="00BE4E3E" w:rsidP="00BE4E3E">
      <w:pPr>
        <w:pStyle w:val="Prrafodelista"/>
        <w:numPr>
          <w:ilvl w:val="0"/>
          <w:numId w:val="16"/>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 xml:space="preserve">        Realizar la valoración del desempeño y seguimiento de los resultados del personal administrativo a su cargo, en concordancia con las políticas institucionales.</w:t>
      </w:r>
    </w:p>
    <w:p w14:paraId="51EF1B61" w14:textId="77777777" w:rsidR="00BE4E3E" w:rsidRPr="00C46EFC" w:rsidRDefault="00BE4E3E" w:rsidP="00BE4E3E">
      <w:pPr>
        <w:pStyle w:val="Prrafodelista"/>
        <w:numPr>
          <w:ilvl w:val="0"/>
          <w:numId w:val="16"/>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Coordinar la acción de su unidad con otras instancias universitarias u organizaciones externas, en materia de su competencia.</w:t>
      </w:r>
    </w:p>
    <w:p w14:paraId="5CFA3F7D" w14:textId="77777777" w:rsidR="00BE4E3E" w:rsidRPr="00C46EFC" w:rsidRDefault="00BE4E3E" w:rsidP="00BE4E3E">
      <w:pPr>
        <w:pStyle w:val="Prrafodelista"/>
        <w:numPr>
          <w:ilvl w:val="0"/>
          <w:numId w:val="16"/>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Dirigir la ejecución y evaluación de la acción sustantiva de su unidad, según la normativa y procedimientos vigentes.</w:t>
      </w:r>
    </w:p>
    <w:p w14:paraId="076283CB" w14:textId="77777777" w:rsidR="00BE4E3E" w:rsidRPr="00C46EFC" w:rsidRDefault="00BE4E3E" w:rsidP="00BE4E3E">
      <w:pPr>
        <w:pStyle w:val="Prrafodelista"/>
        <w:numPr>
          <w:ilvl w:val="0"/>
          <w:numId w:val="16"/>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 xml:space="preserve">        Presentar al superior jerárquico el informe de rendición de cuentas anual equivalente al grado de cumplimiento de objetivos y metas del POA y el informe al finalizar la gestión.</w:t>
      </w:r>
    </w:p>
    <w:p w14:paraId="6966AD01" w14:textId="77777777" w:rsidR="00BE4E3E" w:rsidRPr="00C46EFC" w:rsidRDefault="00BE4E3E" w:rsidP="00BE4E3E">
      <w:pPr>
        <w:pStyle w:val="Prrafodelista"/>
        <w:numPr>
          <w:ilvl w:val="0"/>
          <w:numId w:val="16"/>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 xml:space="preserve">        Asesorar en materia de su competencia a las autoridades universitarias y al personal institucional.</w:t>
      </w:r>
    </w:p>
    <w:p w14:paraId="2307EA4A" w14:textId="77777777" w:rsidR="00BE4E3E" w:rsidRPr="00C46EFC" w:rsidRDefault="00BE4E3E" w:rsidP="00BE4E3E">
      <w:pPr>
        <w:pStyle w:val="Prrafodelista"/>
        <w:numPr>
          <w:ilvl w:val="0"/>
          <w:numId w:val="16"/>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Representar a su unidad administrativa en toda actividad oficial.</w:t>
      </w:r>
    </w:p>
    <w:p w14:paraId="01B3D415" w14:textId="77777777" w:rsidR="00BE4E3E" w:rsidRPr="00C46EFC" w:rsidRDefault="00BE4E3E" w:rsidP="00BE4E3E">
      <w:pPr>
        <w:pStyle w:val="Prrafodelista"/>
        <w:numPr>
          <w:ilvl w:val="0"/>
          <w:numId w:val="16"/>
        </w:numPr>
        <w:spacing w:line="360" w:lineRule="auto"/>
        <w:ind w:left="1134" w:hanging="567"/>
        <w:contextualSpacing w:val="0"/>
        <w:jc w:val="both"/>
        <w:rPr>
          <w:rFonts w:ascii="Arial" w:hAnsi="Arial" w:cs="Arial"/>
          <w:sz w:val="20"/>
          <w:szCs w:val="20"/>
        </w:rPr>
      </w:pPr>
      <w:r w:rsidRPr="00C46EFC">
        <w:rPr>
          <w:rFonts w:ascii="Arial" w:hAnsi="Arial" w:cs="Arial"/>
          <w:sz w:val="20"/>
          <w:szCs w:val="20"/>
        </w:rPr>
        <w:t xml:space="preserve">        Ejercer otras funciones propias de su cargo o que emanen de la normativa vigente, o de un acuerdo, resolución, informe u otro que emita la autoridad competente.</w:t>
      </w:r>
    </w:p>
    <w:p w14:paraId="6ADBC9C5" w14:textId="77777777" w:rsidR="00BE4E3E" w:rsidRPr="00C46EFC" w:rsidRDefault="00BE4E3E" w:rsidP="00BE4E3E">
      <w:pPr>
        <w:jc w:val="both"/>
        <w:rPr>
          <w:rFonts w:ascii="Arial" w:hAnsi="Arial" w:cs="Arial"/>
          <w:b/>
          <w:kern w:val="36"/>
          <w:sz w:val="20"/>
          <w:szCs w:val="20"/>
        </w:rPr>
      </w:pPr>
    </w:p>
    <w:p w14:paraId="0CD887DA" w14:textId="77777777" w:rsidR="00BE4E3E" w:rsidRPr="00C46EFC" w:rsidRDefault="00BE4E3E" w:rsidP="00BE4E3E">
      <w:pPr>
        <w:jc w:val="both"/>
        <w:rPr>
          <w:rFonts w:ascii="Arial" w:hAnsi="Arial" w:cs="Arial"/>
          <w:b/>
          <w:kern w:val="36"/>
          <w:sz w:val="20"/>
          <w:szCs w:val="20"/>
        </w:rPr>
      </w:pPr>
      <w:r w:rsidRPr="00C46EFC">
        <w:rPr>
          <w:rFonts w:ascii="Arial" w:hAnsi="Arial" w:cs="Arial"/>
          <w:b/>
          <w:kern w:val="36"/>
          <w:sz w:val="20"/>
          <w:szCs w:val="20"/>
        </w:rPr>
        <w:t>Unidad de apoyo a la Vicerrectoría de Administración</w:t>
      </w:r>
    </w:p>
    <w:p w14:paraId="69E0755C" w14:textId="77777777" w:rsidR="00BE4E3E" w:rsidRPr="00C46EFC" w:rsidRDefault="00BE4E3E" w:rsidP="00BE4E3E">
      <w:pPr>
        <w:spacing w:line="360" w:lineRule="auto"/>
        <w:jc w:val="both"/>
        <w:rPr>
          <w:rFonts w:ascii="Arial" w:hAnsi="Arial" w:cs="Arial"/>
          <w:sz w:val="20"/>
          <w:szCs w:val="20"/>
        </w:rPr>
      </w:pPr>
    </w:p>
    <w:p w14:paraId="630328FB" w14:textId="77777777" w:rsidR="00BE4E3E" w:rsidRPr="00C46EFC" w:rsidRDefault="00BE4E3E" w:rsidP="00BE4E3E">
      <w:pPr>
        <w:spacing w:line="360" w:lineRule="auto"/>
        <w:jc w:val="both"/>
        <w:rPr>
          <w:rFonts w:ascii="Arial" w:hAnsi="Arial" w:cs="Arial"/>
          <w:sz w:val="20"/>
          <w:szCs w:val="20"/>
        </w:rPr>
      </w:pPr>
      <w:r w:rsidRPr="00C46EFC">
        <w:rPr>
          <w:rFonts w:ascii="Arial" w:hAnsi="Arial" w:cs="Arial"/>
          <w:sz w:val="20"/>
          <w:szCs w:val="20"/>
        </w:rPr>
        <w:t xml:space="preserve">La unidad de apoyo está conformada por un equipo de profesionales en diferentes materias, encargados de brindar servicios eficientes y eficaces a la comunidad universitaria, en temas relacionados como la gestión ambiental integral sustentable y la administración de los auditorios institucionales. Esta unidad se compone por UNA Campus Sostenible (Regencia Química, Regencia Radiológica, Tratamiento de Aguas Residuales, Gestión Ambiental Institucional, Gestión integral de Residuos y Educación Ambiental) y los Auditorios Institucionales Cora Ferro Calabrese y Clodomiro Picado Twight. </w:t>
      </w:r>
    </w:p>
    <w:p w14:paraId="0B4807DE" w14:textId="77777777" w:rsidR="00BE4E3E" w:rsidRPr="00C46EFC" w:rsidRDefault="00BE4E3E" w:rsidP="00BE4E3E">
      <w:pPr>
        <w:spacing w:line="360" w:lineRule="auto"/>
        <w:jc w:val="both"/>
        <w:rPr>
          <w:rFonts w:ascii="Arial" w:hAnsi="Arial" w:cs="Arial"/>
          <w:sz w:val="20"/>
          <w:szCs w:val="20"/>
        </w:rPr>
      </w:pPr>
    </w:p>
    <w:p w14:paraId="65628B97" w14:textId="77777777" w:rsidR="00BE4E3E" w:rsidRPr="00C46EFC" w:rsidRDefault="00BE4E3E" w:rsidP="00BE4E3E">
      <w:pPr>
        <w:jc w:val="both"/>
        <w:rPr>
          <w:rFonts w:ascii="Arial" w:hAnsi="Arial" w:cs="Arial"/>
          <w:b/>
          <w:kern w:val="36"/>
          <w:sz w:val="20"/>
          <w:szCs w:val="20"/>
        </w:rPr>
      </w:pPr>
      <w:r w:rsidRPr="00C46EFC">
        <w:rPr>
          <w:rFonts w:ascii="Arial" w:hAnsi="Arial" w:cs="Arial"/>
          <w:b/>
          <w:kern w:val="36"/>
          <w:sz w:val="20"/>
          <w:szCs w:val="20"/>
        </w:rPr>
        <w:t>UNA Campus Sostenible</w:t>
      </w:r>
    </w:p>
    <w:p w14:paraId="109205B0" w14:textId="77777777" w:rsidR="00BE4E3E" w:rsidRPr="00C46EFC" w:rsidRDefault="00BE4E3E" w:rsidP="00BE4E3E">
      <w:pPr>
        <w:jc w:val="both"/>
        <w:rPr>
          <w:rFonts w:ascii="Arial" w:hAnsi="Arial" w:cs="Arial"/>
          <w:b/>
          <w:kern w:val="36"/>
          <w:sz w:val="20"/>
          <w:szCs w:val="20"/>
        </w:rPr>
      </w:pPr>
    </w:p>
    <w:p w14:paraId="4CF0DEA5" w14:textId="77777777" w:rsidR="00BE4E3E" w:rsidRPr="00C46EFC" w:rsidRDefault="00BE4E3E" w:rsidP="00BE4E3E">
      <w:pPr>
        <w:spacing w:line="360" w:lineRule="auto"/>
        <w:jc w:val="both"/>
        <w:rPr>
          <w:rFonts w:ascii="Arial" w:hAnsi="Arial" w:cs="Arial"/>
          <w:sz w:val="20"/>
          <w:szCs w:val="20"/>
        </w:rPr>
      </w:pPr>
      <w:r w:rsidRPr="00C46EFC">
        <w:rPr>
          <w:rFonts w:ascii="Arial" w:hAnsi="Arial" w:cs="Arial"/>
          <w:sz w:val="20"/>
          <w:szCs w:val="20"/>
        </w:rPr>
        <w:lastRenderedPageBreak/>
        <w:t xml:space="preserve">Es la instancia encargada de la gestión ambiental integral sustentable, y de manera articulada la encargada de gestionar los residuos en la institución, temas relacionados con el cambio climático, la gestión de la calidad de los recursos naturales e institucionales y la educación ambiental. </w:t>
      </w:r>
    </w:p>
    <w:p w14:paraId="4F9A3223" w14:textId="77777777" w:rsidR="00BE4E3E" w:rsidRPr="00C46EFC" w:rsidRDefault="00BE4E3E" w:rsidP="00BE4E3E">
      <w:pPr>
        <w:rPr>
          <w:rFonts w:ascii="Arial" w:hAnsi="Arial" w:cs="Arial"/>
          <w:b/>
          <w:kern w:val="36"/>
          <w:sz w:val="20"/>
          <w:szCs w:val="20"/>
        </w:rPr>
      </w:pPr>
    </w:p>
    <w:p w14:paraId="69824C84" w14:textId="77777777" w:rsidR="00BE4E3E" w:rsidRPr="00C46EFC" w:rsidRDefault="00BE4E3E" w:rsidP="00BE4E3E">
      <w:pPr>
        <w:rPr>
          <w:rFonts w:ascii="Arial" w:hAnsi="Arial" w:cs="Arial"/>
          <w:b/>
          <w:kern w:val="36"/>
          <w:sz w:val="20"/>
          <w:szCs w:val="20"/>
        </w:rPr>
      </w:pPr>
      <w:r w:rsidRPr="00C46EFC">
        <w:rPr>
          <w:rFonts w:ascii="Arial" w:hAnsi="Arial" w:cs="Arial"/>
          <w:b/>
          <w:kern w:val="36"/>
          <w:sz w:val="20"/>
          <w:szCs w:val="20"/>
        </w:rPr>
        <w:t xml:space="preserve">Competencias </w:t>
      </w:r>
      <w:proofErr w:type="gramStart"/>
      <w:r w:rsidRPr="00C46EFC">
        <w:rPr>
          <w:rFonts w:ascii="Arial" w:hAnsi="Arial" w:cs="Arial"/>
          <w:b/>
          <w:kern w:val="36"/>
          <w:sz w:val="20"/>
          <w:szCs w:val="20"/>
        </w:rPr>
        <w:t>del(</w:t>
      </w:r>
      <w:proofErr w:type="gramEnd"/>
      <w:r w:rsidRPr="00C46EFC">
        <w:rPr>
          <w:rFonts w:ascii="Arial" w:hAnsi="Arial" w:cs="Arial"/>
          <w:b/>
          <w:kern w:val="36"/>
          <w:sz w:val="20"/>
          <w:szCs w:val="20"/>
        </w:rPr>
        <w:t>de la) Coordinador(a) Académico(a) de UNA Campus Sostenible</w:t>
      </w:r>
    </w:p>
    <w:p w14:paraId="46BE620F" w14:textId="77777777" w:rsidR="00BE4E3E" w:rsidRPr="00C46EFC" w:rsidRDefault="00BE4E3E" w:rsidP="00BE4E3E">
      <w:pPr>
        <w:autoSpaceDE w:val="0"/>
        <w:autoSpaceDN w:val="0"/>
        <w:adjustRightInd w:val="0"/>
        <w:rPr>
          <w:rFonts w:ascii="Arial" w:hAnsi="Arial" w:cs="Arial"/>
          <w:color w:val="000000"/>
          <w:sz w:val="20"/>
          <w:szCs w:val="20"/>
          <w:lang w:eastAsia="es-ES"/>
        </w:rPr>
      </w:pPr>
    </w:p>
    <w:p w14:paraId="10C4A7D4" w14:textId="77777777" w:rsidR="00BE4E3E" w:rsidRPr="00C46EFC" w:rsidRDefault="00BE4E3E" w:rsidP="00BE4E3E">
      <w:pPr>
        <w:spacing w:line="360" w:lineRule="auto"/>
        <w:jc w:val="both"/>
        <w:rPr>
          <w:rFonts w:ascii="Arial" w:hAnsi="Arial" w:cs="Arial"/>
          <w:sz w:val="20"/>
          <w:szCs w:val="20"/>
        </w:rPr>
      </w:pPr>
      <w:r w:rsidRPr="00C46EFC">
        <w:rPr>
          <w:rFonts w:ascii="Arial" w:hAnsi="Arial" w:cs="Arial"/>
          <w:sz w:val="20"/>
          <w:szCs w:val="20"/>
        </w:rPr>
        <w:t>Es la persona responsable de promover la cultura ambiental universitaria a través de la educación ambiental en la población universitaria y nacional, así como buscar incentivar la conformación de comisiones ambientales que permitan articular acciones que fortalezcan la gestión ambiental universitaria en edificios, facultades, centros y sedes, liderar la implementación de un Programa de Gestión Ambiental Institucional (PGAI) para el mejoramiento ambiental de los campus y causar estrategias para la gestión integral de residuos en la comunidad universitaria aplicando la reglamentación institucional y nacional. Sus funciones son:</w:t>
      </w:r>
    </w:p>
    <w:p w14:paraId="63672357" w14:textId="77777777" w:rsidR="00BE4E3E" w:rsidRPr="00C46EFC" w:rsidRDefault="00BE4E3E" w:rsidP="00BE4E3E">
      <w:pPr>
        <w:autoSpaceDE w:val="0"/>
        <w:autoSpaceDN w:val="0"/>
        <w:adjustRightInd w:val="0"/>
        <w:rPr>
          <w:rFonts w:ascii="Arial" w:hAnsi="Arial" w:cs="Arial"/>
          <w:color w:val="000000"/>
          <w:sz w:val="20"/>
          <w:szCs w:val="20"/>
          <w:lang w:eastAsia="es-ES"/>
        </w:rPr>
      </w:pPr>
    </w:p>
    <w:p w14:paraId="06C3AAB5" w14:textId="77777777" w:rsidR="00BE4E3E" w:rsidRPr="00C46EFC" w:rsidRDefault="00BE4E3E" w:rsidP="00BE4E3E">
      <w:pPr>
        <w:pStyle w:val="Prrafodelista"/>
        <w:numPr>
          <w:ilvl w:val="0"/>
          <w:numId w:val="17"/>
        </w:numPr>
        <w:spacing w:line="360" w:lineRule="auto"/>
        <w:ind w:left="1134" w:hanging="567"/>
        <w:contextualSpacing w:val="0"/>
        <w:jc w:val="both"/>
        <w:rPr>
          <w:rFonts w:ascii="Arial" w:hAnsi="Arial" w:cs="Arial"/>
          <w:sz w:val="20"/>
          <w:szCs w:val="20"/>
          <w:lang w:val="es-ES"/>
        </w:rPr>
      </w:pPr>
      <w:r w:rsidRPr="00C46EFC">
        <w:rPr>
          <w:rFonts w:ascii="Arial" w:hAnsi="Arial" w:cs="Arial"/>
          <w:sz w:val="20"/>
          <w:szCs w:val="20"/>
          <w:lang w:val="es-ES"/>
        </w:rPr>
        <w:t xml:space="preserve">Promover actividades académicas que fortalezcan una cultura ambiental de excelencia, bajo principios que aseguren que éstas sean cada vez más amigables con el ambiente. </w:t>
      </w:r>
    </w:p>
    <w:p w14:paraId="1B789D06" w14:textId="77777777" w:rsidR="00BE4E3E" w:rsidRPr="00C46EFC" w:rsidRDefault="00BE4E3E" w:rsidP="00BE4E3E">
      <w:pPr>
        <w:pStyle w:val="Prrafodelista"/>
        <w:numPr>
          <w:ilvl w:val="0"/>
          <w:numId w:val="17"/>
        </w:numPr>
        <w:spacing w:line="360" w:lineRule="auto"/>
        <w:ind w:left="1134" w:hanging="567"/>
        <w:contextualSpacing w:val="0"/>
        <w:jc w:val="both"/>
        <w:rPr>
          <w:rFonts w:ascii="Arial" w:hAnsi="Arial" w:cs="Arial"/>
          <w:sz w:val="20"/>
          <w:szCs w:val="20"/>
          <w:lang w:val="es-ES"/>
        </w:rPr>
      </w:pPr>
      <w:r w:rsidRPr="00C46EFC">
        <w:rPr>
          <w:rFonts w:ascii="Arial" w:hAnsi="Arial" w:cs="Arial"/>
          <w:sz w:val="20"/>
          <w:szCs w:val="20"/>
          <w:lang w:val="es-ES"/>
        </w:rPr>
        <w:t xml:space="preserve">Realizar acciones para prevenir el derrame y emisiones de productos peligrosos, para proporcionar condiciones de salud adecuadas a la comunidad universitaria, población cercana y el ambiente en general. </w:t>
      </w:r>
    </w:p>
    <w:p w14:paraId="7D2CBCA7" w14:textId="77777777" w:rsidR="00BE4E3E" w:rsidRPr="00C46EFC" w:rsidRDefault="00BE4E3E" w:rsidP="00BE4E3E">
      <w:pPr>
        <w:pStyle w:val="Prrafodelista"/>
        <w:numPr>
          <w:ilvl w:val="0"/>
          <w:numId w:val="17"/>
        </w:numPr>
        <w:spacing w:line="360" w:lineRule="auto"/>
        <w:ind w:left="1134" w:hanging="567"/>
        <w:contextualSpacing w:val="0"/>
        <w:jc w:val="both"/>
        <w:rPr>
          <w:rFonts w:ascii="Arial" w:hAnsi="Arial" w:cs="Arial"/>
          <w:sz w:val="20"/>
          <w:szCs w:val="20"/>
          <w:lang w:val="es-ES"/>
        </w:rPr>
      </w:pPr>
      <w:r w:rsidRPr="00C46EFC">
        <w:rPr>
          <w:rFonts w:ascii="Arial" w:hAnsi="Arial" w:cs="Arial"/>
          <w:sz w:val="20"/>
          <w:szCs w:val="20"/>
          <w:lang w:val="es-ES"/>
        </w:rPr>
        <w:t xml:space="preserve">Incentivar a la comunidad universitaria para el uso racional de la energía mediante prácticas de reducción. </w:t>
      </w:r>
    </w:p>
    <w:p w14:paraId="384E4BD4" w14:textId="77777777" w:rsidR="00BE4E3E" w:rsidRPr="00C46EFC" w:rsidRDefault="00BE4E3E" w:rsidP="00BE4E3E">
      <w:pPr>
        <w:pStyle w:val="Prrafodelista"/>
        <w:numPr>
          <w:ilvl w:val="0"/>
          <w:numId w:val="17"/>
        </w:numPr>
        <w:spacing w:line="360" w:lineRule="auto"/>
        <w:ind w:left="1134" w:hanging="567"/>
        <w:contextualSpacing w:val="0"/>
        <w:jc w:val="both"/>
        <w:rPr>
          <w:rFonts w:ascii="Arial" w:hAnsi="Arial" w:cs="Arial"/>
          <w:sz w:val="20"/>
          <w:szCs w:val="20"/>
          <w:lang w:val="es-ES"/>
        </w:rPr>
      </w:pPr>
      <w:r w:rsidRPr="00C46EFC">
        <w:rPr>
          <w:rFonts w:ascii="Arial" w:hAnsi="Arial" w:cs="Arial"/>
          <w:sz w:val="20"/>
          <w:szCs w:val="20"/>
          <w:lang w:val="es-ES"/>
        </w:rPr>
        <w:t xml:space="preserve">Propiciar la disminución el desperdicio y contaminación del recurso hídrico para contribuir a su conservación. </w:t>
      </w:r>
    </w:p>
    <w:p w14:paraId="2EBFD2EB" w14:textId="77777777" w:rsidR="00BE4E3E" w:rsidRPr="00C46EFC" w:rsidRDefault="00BE4E3E" w:rsidP="00BE4E3E">
      <w:pPr>
        <w:pStyle w:val="Prrafodelista"/>
        <w:numPr>
          <w:ilvl w:val="0"/>
          <w:numId w:val="17"/>
        </w:numPr>
        <w:spacing w:line="360" w:lineRule="auto"/>
        <w:ind w:left="1134" w:hanging="567"/>
        <w:contextualSpacing w:val="0"/>
        <w:jc w:val="both"/>
        <w:rPr>
          <w:rFonts w:ascii="Arial" w:hAnsi="Arial" w:cs="Arial"/>
          <w:sz w:val="20"/>
          <w:szCs w:val="20"/>
          <w:lang w:val="es-ES"/>
        </w:rPr>
      </w:pPr>
      <w:r w:rsidRPr="00C46EFC">
        <w:rPr>
          <w:rFonts w:ascii="Arial" w:hAnsi="Arial" w:cs="Arial"/>
          <w:sz w:val="20"/>
          <w:szCs w:val="20"/>
          <w:lang w:val="es-ES"/>
        </w:rPr>
        <w:t xml:space="preserve">Gestionar un manejo adecuado de los desechos, utilizando criterios de prevención y minimización. </w:t>
      </w:r>
    </w:p>
    <w:p w14:paraId="100B3F1E" w14:textId="77777777" w:rsidR="00BE4E3E" w:rsidRPr="00C46EFC" w:rsidRDefault="00BE4E3E" w:rsidP="00BE4E3E">
      <w:pPr>
        <w:pStyle w:val="Prrafodelista"/>
        <w:numPr>
          <w:ilvl w:val="0"/>
          <w:numId w:val="17"/>
        </w:numPr>
        <w:spacing w:line="360" w:lineRule="auto"/>
        <w:ind w:left="1134" w:hanging="567"/>
        <w:contextualSpacing w:val="0"/>
        <w:jc w:val="both"/>
        <w:rPr>
          <w:rFonts w:ascii="Arial" w:hAnsi="Arial" w:cs="Arial"/>
          <w:sz w:val="20"/>
          <w:szCs w:val="20"/>
          <w:lang w:val="es-ES"/>
        </w:rPr>
      </w:pPr>
      <w:r w:rsidRPr="00C46EFC">
        <w:rPr>
          <w:rFonts w:ascii="Arial" w:hAnsi="Arial" w:cs="Arial"/>
          <w:sz w:val="20"/>
          <w:szCs w:val="20"/>
          <w:lang w:val="es-ES"/>
        </w:rPr>
        <w:t xml:space="preserve">        Contribuir a la conservación de los recursos forestales del país. </w:t>
      </w:r>
    </w:p>
    <w:p w14:paraId="1A8108CA" w14:textId="77777777" w:rsidR="00BE4E3E" w:rsidRPr="00C46EFC" w:rsidRDefault="00BE4E3E" w:rsidP="00BE4E3E">
      <w:pPr>
        <w:pStyle w:val="Prrafodelista"/>
        <w:numPr>
          <w:ilvl w:val="0"/>
          <w:numId w:val="17"/>
        </w:numPr>
        <w:spacing w:line="360" w:lineRule="auto"/>
        <w:ind w:left="1134" w:hanging="567"/>
        <w:contextualSpacing w:val="0"/>
        <w:jc w:val="both"/>
        <w:rPr>
          <w:rFonts w:ascii="Arial" w:hAnsi="Arial" w:cs="Arial"/>
          <w:sz w:val="20"/>
          <w:szCs w:val="20"/>
          <w:lang w:val="es-ES"/>
        </w:rPr>
      </w:pPr>
      <w:r w:rsidRPr="00C46EFC">
        <w:rPr>
          <w:rFonts w:ascii="Arial" w:hAnsi="Arial" w:cs="Arial"/>
          <w:sz w:val="20"/>
          <w:szCs w:val="20"/>
          <w:lang w:val="es-ES"/>
        </w:rPr>
        <w:t xml:space="preserve">Contribuir a disminuir la contaminación atmosférica y de los suelos y contribuir con su conservación. </w:t>
      </w:r>
    </w:p>
    <w:p w14:paraId="633AEB46" w14:textId="77777777" w:rsidR="00BE4E3E" w:rsidRPr="00C46EFC" w:rsidRDefault="00BE4E3E" w:rsidP="00BE4E3E">
      <w:pPr>
        <w:pStyle w:val="Prrafodelista"/>
        <w:numPr>
          <w:ilvl w:val="0"/>
          <w:numId w:val="17"/>
        </w:numPr>
        <w:spacing w:line="360" w:lineRule="auto"/>
        <w:ind w:left="1134" w:hanging="567"/>
        <w:contextualSpacing w:val="0"/>
        <w:jc w:val="both"/>
        <w:rPr>
          <w:rFonts w:ascii="Arial" w:hAnsi="Arial" w:cs="Arial"/>
          <w:sz w:val="20"/>
          <w:szCs w:val="20"/>
          <w:lang w:val="es-ES"/>
        </w:rPr>
      </w:pPr>
      <w:r w:rsidRPr="00C46EFC">
        <w:rPr>
          <w:rFonts w:ascii="Arial" w:hAnsi="Arial" w:cs="Arial"/>
          <w:sz w:val="20"/>
          <w:szCs w:val="20"/>
          <w:lang w:val="es-ES"/>
        </w:rPr>
        <w:t xml:space="preserve">Cumplir con la legislación ambiental nacional pertinente (vertido y reuso de aguas residuales, desechos peligrosos, uso de agroquímicos, entre otros). </w:t>
      </w:r>
    </w:p>
    <w:p w14:paraId="6660B79E" w14:textId="77777777" w:rsidR="00BE4E3E" w:rsidRPr="00C46EFC" w:rsidRDefault="00BE4E3E" w:rsidP="00BE4E3E">
      <w:pPr>
        <w:jc w:val="both"/>
        <w:rPr>
          <w:rFonts w:ascii="Arial" w:hAnsi="Arial" w:cs="Arial"/>
          <w:b/>
          <w:kern w:val="36"/>
          <w:sz w:val="20"/>
          <w:szCs w:val="20"/>
        </w:rPr>
      </w:pPr>
    </w:p>
    <w:p w14:paraId="2771046A" w14:textId="77777777" w:rsidR="00BE4E3E" w:rsidRPr="00C46EFC" w:rsidRDefault="00BE4E3E" w:rsidP="00BE4E3E">
      <w:pPr>
        <w:jc w:val="both"/>
        <w:rPr>
          <w:rFonts w:ascii="Arial" w:hAnsi="Arial" w:cs="Arial"/>
          <w:b/>
          <w:kern w:val="36"/>
          <w:sz w:val="20"/>
          <w:szCs w:val="20"/>
        </w:rPr>
      </w:pPr>
      <w:r w:rsidRPr="00C46EFC">
        <w:rPr>
          <w:rFonts w:ascii="Arial" w:hAnsi="Arial" w:cs="Arial"/>
          <w:b/>
          <w:kern w:val="36"/>
          <w:sz w:val="20"/>
          <w:szCs w:val="20"/>
        </w:rPr>
        <w:t>Auditorios Institucionales Cora Ferro Calabrese y Clodomiro Picado Twight</w:t>
      </w:r>
    </w:p>
    <w:p w14:paraId="35C30C15" w14:textId="77777777" w:rsidR="00BE4E3E" w:rsidRPr="00C46EFC" w:rsidRDefault="00BE4E3E" w:rsidP="00BE4E3E">
      <w:pPr>
        <w:spacing w:line="360" w:lineRule="auto"/>
        <w:jc w:val="both"/>
        <w:rPr>
          <w:rFonts w:ascii="Arial" w:hAnsi="Arial" w:cs="Arial"/>
          <w:sz w:val="20"/>
          <w:szCs w:val="20"/>
        </w:rPr>
      </w:pPr>
    </w:p>
    <w:p w14:paraId="16B3569A" w14:textId="77777777" w:rsidR="00BE4E3E" w:rsidRPr="00C46EFC" w:rsidRDefault="00BE4E3E" w:rsidP="00BE4E3E">
      <w:pPr>
        <w:spacing w:line="360" w:lineRule="auto"/>
        <w:jc w:val="both"/>
        <w:rPr>
          <w:rFonts w:ascii="Arial" w:hAnsi="Arial" w:cs="Arial"/>
          <w:sz w:val="20"/>
          <w:szCs w:val="20"/>
        </w:rPr>
      </w:pPr>
      <w:r w:rsidRPr="00C46EFC">
        <w:rPr>
          <w:rFonts w:ascii="Arial" w:hAnsi="Arial" w:cs="Arial"/>
          <w:sz w:val="20"/>
          <w:szCs w:val="20"/>
        </w:rPr>
        <w:t xml:space="preserve">Los auditorios institucionales son infraestructuras de gran importancia para la acción sustantiva de la Universidad Nacional, que busca mejorar el quehacer universitario con el desarrollo de eventos institucionales, exposiciones tanto científicas como académicas. </w:t>
      </w:r>
    </w:p>
    <w:p w14:paraId="790E04AB" w14:textId="77777777" w:rsidR="00BE4E3E" w:rsidRPr="00C46EFC" w:rsidRDefault="00BE4E3E" w:rsidP="00BE4E3E">
      <w:pPr>
        <w:spacing w:line="360" w:lineRule="auto"/>
        <w:jc w:val="both"/>
        <w:rPr>
          <w:rFonts w:ascii="Arial" w:hAnsi="Arial" w:cs="Arial"/>
          <w:sz w:val="20"/>
          <w:szCs w:val="20"/>
        </w:rPr>
      </w:pPr>
    </w:p>
    <w:p w14:paraId="29D61333" w14:textId="77777777" w:rsidR="00BE4E3E" w:rsidRPr="00C46EFC" w:rsidRDefault="00BE4E3E" w:rsidP="00BE4E3E">
      <w:pPr>
        <w:rPr>
          <w:rFonts w:ascii="Arial" w:hAnsi="Arial" w:cs="Arial"/>
          <w:b/>
          <w:kern w:val="36"/>
          <w:sz w:val="20"/>
          <w:szCs w:val="20"/>
        </w:rPr>
      </w:pPr>
      <w:r w:rsidRPr="00C46EFC">
        <w:rPr>
          <w:rFonts w:ascii="Arial" w:hAnsi="Arial" w:cs="Arial"/>
          <w:b/>
          <w:kern w:val="36"/>
          <w:sz w:val="20"/>
          <w:szCs w:val="20"/>
        </w:rPr>
        <w:t>Competencias del Profesional Ejecutivo/Asistencial en Servicios Administrativos</w:t>
      </w:r>
    </w:p>
    <w:p w14:paraId="14AB67C4" w14:textId="77777777" w:rsidR="00BE4E3E" w:rsidRPr="00C46EFC" w:rsidRDefault="00BE4E3E" w:rsidP="00BE4E3E">
      <w:pPr>
        <w:spacing w:line="360" w:lineRule="auto"/>
        <w:jc w:val="both"/>
        <w:rPr>
          <w:rFonts w:ascii="Arial" w:hAnsi="Arial" w:cs="Arial"/>
          <w:sz w:val="20"/>
          <w:szCs w:val="20"/>
        </w:rPr>
      </w:pPr>
    </w:p>
    <w:p w14:paraId="0EB894AF" w14:textId="77777777" w:rsidR="00BE4E3E" w:rsidRPr="00C46EFC" w:rsidRDefault="00BE4E3E" w:rsidP="00BE4E3E">
      <w:pPr>
        <w:spacing w:line="360" w:lineRule="auto"/>
        <w:jc w:val="both"/>
        <w:rPr>
          <w:rFonts w:ascii="Arial" w:hAnsi="Arial" w:cs="Arial"/>
          <w:sz w:val="20"/>
          <w:szCs w:val="20"/>
          <w:lang w:val="es-ES"/>
        </w:rPr>
      </w:pPr>
      <w:r w:rsidRPr="00C46EFC">
        <w:rPr>
          <w:rFonts w:ascii="Arial" w:hAnsi="Arial" w:cs="Arial"/>
          <w:sz w:val="20"/>
          <w:szCs w:val="20"/>
        </w:rPr>
        <w:t>Es la persona responsable</w:t>
      </w:r>
      <w:r w:rsidRPr="00C46EFC">
        <w:rPr>
          <w:rFonts w:ascii="Arial" w:hAnsi="Arial" w:cs="Arial"/>
          <w:sz w:val="20"/>
          <w:szCs w:val="20"/>
          <w:lang w:val="es-ES"/>
        </w:rPr>
        <w:t xml:space="preserve"> de mantener una infraestructura y logística idónea para una exposición adecuada y optima en el desarrollo de actividades sociales y culturales de carácter nacional e internacional, a la comunidad universitaria en general. </w:t>
      </w:r>
      <w:r w:rsidRPr="00C46EFC">
        <w:rPr>
          <w:rFonts w:ascii="Arial" w:hAnsi="Arial" w:cs="Arial"/>
          <w:sz w:val="20"/>
          <w:szCs w:val="20"/>
        </w:rPr>
        <w:t>Sus funciones son:</w:t>
      </w:r>
      <w:r w:rsidRPr="00C46EFC">
        <w:rPr>
          <w:rFonts w:ascii="Arial" w:hAnsi="Arial" w:cs="Arial"/>
          <w:sz w:val="20"/>
          <w:szCs w:val="20"/>
          <w:lang w:val="es-ES"/>
        </w:rPr>
        <w:t xml:space="preserve"> </w:t>
      </w:r>
    </w:p>
    <w:p w14:paraId="5A2CC62E" w14:textId="77777777" w:rsidR="00BE4E3E" w:rsidRPr="00C46EFC" w:rsidRDefault="00BE4E3E" w:rsidP="00BE4E3E">
      <w:pPr>
        <w:pStyle w:val="Prrafodelista"/>
        <w:spacing w:line="360" w:lineRule="auto"/>
        <w:ind w:left="709"/>
        <w:jc w:val="both"/>
        <w:rPr>
          <w:rFonts w:ascii="Arial" w:hAnsi="Arial" w:cs="Arial"/>
          <w:sz w:val="20"/>
          <w:szCs w:val="20"/>
          <w:lang w:val="es-ES"/>
        </w:rPr>
      </w:pPr>
    </w:p>
    <w:p w14:paraId="02BBACEE" w14:textId="77777777" w:rsidR="00BE4E3E" w:rsidRPr="00C46EFC" w:rsidRDefault="00BE4E3E" w:rsidP="00BE4E3E">
      <w:pPr>
        <w:pStyle w:val="Prrafodelista"/>
        <w:numPr>
          <w:ilvl w:val="0"/>
          <w:numId w:val="18"/>
        </w:numPr>
        <w:spacing w:line="360" w:lineRule="auto"/>
        <w:ind w:left="1134" w:hanging="567"/>
        <w:contextualSpacing w:val="0"/>
        <w:jc w:val="both"/>
        <w:rPr>
          <w:rFonts w:ascii="Arial" w:hAnsi="Arial" w:cs="Arial"/>
          <w:sz w:val="20"/>
          <w:szCs w:val="20"/>
          <w:lang w:val="es-ES"/>
        </w:rPr>
      </w:pPr>
      <w:r w:rsidRPr="00C46EFC">
        <w:rPr>
          <w:rFonts w:ascii="Arial" w:hAnsi="Arial" w:cs="Arial"/>
          <w:sz w:val="20"/>
          <w:szCs w:val="20"/>
          <w:lang w:val="es-ES"/>
        </w:rPr>
        <w:t>Actividades especiales organizadas, coordinadas y atendidas (talleres, capacitaciones, sesiones de trabajo, entre otras).</w:t>
      </w:r>
    </w:p>
    <w:p w14:paraId="74E5CE3F" w14:textId="77777777" w:rsidR="00BE4E3E" w:rsidRPr="00C46EFC" w:rsidRDefault="00BE4E3E" w:rsidP="00BE4E3E">
      <w:pPr>
        <w:pStyle w:val="Prrafodelista"/>
        <w:numPr>
          <w:ilvl w:val="0"/>
          <w:numId w:val="18"/>
        </w:numPr>
        <w:spacing w:line="360" w:lineRule="auto"/>
        <w:ind w:left="1134" w:hanging="567"/>
        <w:contextualSpacing w:val="0"/>
        <w:jc w:val="both"/>
        <w:rPr>
          <w:rFonts w:ascii="Arial" w:hAnsi="Arial" w:cs="Arial"/>
          <w:sz w:val="20"/>
          <w:szCs w:val="20"/>
          <w:lang w:val="es-ES"/>
        </w:rPr>
      </w:pPr>
      <w:r w:rsidRPr="00C46EFC">
        <w:rPr>
          <w:rFonts w:ascii="Arial" w:hAnsi="Arial" w:cs="Arial"/>
          <w:sz w:val="20"/>
          <w:szCs w:val="20"/>
          <w:lang w:val="es-ES"/>
        </w:rPr>
        <w:t>Autoridades universitarias, estudiantes y usuarios en general asesorados y orientados.</w:t>
      </w:r>
    </w:p>
    <w:p w14:paraId="2F26320A" w14:textId="77777777" w:rsidR="00BE4E3E" w:rsidRPr="00C46EFC" w:rsidRDefault="00BE4E3E" w:rsidP="00BE4E3E">
      <w:pPr>
        <w:pStyle w:val="Prrafodelista"/>
        <w:numPr>
          <w:ilvl w:val="0"/>
          <w:numId w:val="18"/>
        </w:numPr>
        <w:spacing w:line="360" w:lineRule="auto"/>
        <w:ind w:left="1134" w:hanging="567"/>
        <w:contextualSpacing w:val="0"/>
        <w:jc w:val="both"/>
        <w:rPr>
          <w:rFonts w:ascii="Arial" w:hAnsi="Arial" w:cs="Arial"/>
          <w:sz w:val="20"/>
          <w:szCs w:val="20"/>
          <w:lang w:val="es-ES"/>
        </w:rPr>
      </w:pPr>
      <w:r w:rsidRPr="00C46EFC">
        <w:rPr>
          <w:rFonts w:ascii="Arial" w:hAnsi="Arial" w:cs="Arial"/>
          <w:sz w:val="20"/>
          <w:szCs w:val="20"/>
          <w:lang w:val="es-ES"/>
        </w:rPr>
        <w:t>Plan anual operativo y presupuesto laboral, digitado, ejecutado y controlado.</w:t>
      </w:r>
    </w:p>
    <w:p w14:paraId="675A6A72" w14:textId="77777777" w:rsidR="00BE4E3E" w:rsidRPr="00C46EFC" w:rsidRDefault="00BE4E3E" w:rsidP="00BE4E3E">
      <w:pPr>
        <w:pStyle w:val="Prrafodelista"/>
        <w:numPr>
          <w:ilvl w:val="0"/>
          <w:numId w:val="18"/>
        </w:numPr>
        <w:spacing w:line="360" w:lineRule="auto"/>
        <w:ind w:left="1134" w:hanging="567"/>
        <w:contextualSpacing w:val="0"/>
        <w:jc w:val="both"/>
        <w:rPr>
          <w:rFonts w:ascii="Arial" w:hAnsi="Arial" w:cs="Arial"/>
          <w:sz w:val="20"/>
          <w:szCs w:val="20"/>
          <w:lang w:val="es-ES"/>
        </w:rPr>
      </w:pPr>
      <w:r w:rsidRPr="00C46EFC">
        <w:rPr>
          <w:rFonts w:ascii="Arial" w:hAnsi="Arial" w:cs="Arial"/>
          <w:sz w:val="20"/>
          <w:szCs w:val="20"/>
          <w:lang w:val="es-ES"/>
        </w:rPr>
        <w:t>Trámites de servicios y procesos administrativos, realizados y controlados.</w:t>
      </w:r>
    </w:p>
    <w:p w14:paraId="12B275D4" w14:textId="77777777" w:rsidR="00BE4E3E" w:rsidRPr="00C46EFC" w:rsidRDefault="00BE4E3E" w:rsidP="00BE4E3E">
      <w:pPr>
        <w:pStyle w:val="Prrafodelista"/>
        <w:numPr>
          <w:ilvl w:val="0"/>
          <w:numId w:val="18"/>
        </w:numPr>
        <w:spacing w:line="360" w:lineRule="auto"/>
        <w:ind w:left="1134" w:hanging="567"/>
        <w:contextualSpacing w:val="0"/>
        <w:jc w:val="both"/>
        <w:rPr>
          <w:rFonts w:ascii="Arial" w:hAnsi="Arial" w:cs="Arial"/>
          <w:sz w:val="20"/>
          <w:szCs w:val="20"/>
          <w:lang w:val="es-ES"/>
        </w:rPr>
      </w:pPr>
      <w:r w:rsidRPr="00C46EFC">
        <w:rPr>
          <w:rFonts w:ascii="Arial" w:hAnsi="Arial" w:cs="Arial"/>
          <w:sz w:val="20"/>
          <w:szCs w:val="20"/>
          <w:lang w:val="es-ES"/>
        </w:rPr>
        <w:t>Promociones nuevas y reapertura de promociones, talleres, verificadas de acuerdo con la normativa vigente y reuniones, comisiones, gestiones asignadas y atendidas.</w:t>
      </w:r>
    </w:p>
    <w:p w14:paraId="635EF465" w14:textId="77777777" w:rsidR="00BE4E3E" w:rsidRPr="00C46EFC" w:rsidRDefault="00BE4E3E" w:rsidP="00BE4E3E">
      <w:pPr>
        <w:pStyle w:val="Prrafodelista"/>
        <w:numPr>
          <w:ilvl w:val="0"/>
          <w:numId w:val="18"/>
        </w:numPr>
        <w:spacing w:line="360" w:lineRule="auto"/>
        <w:ind w:left="1134" w:hanging="567"/>
        <w:contextualSpacing w:val="0"/>
        <w:jc w:val="both"/>
        <w:rPr>
          <w:rFonts w:ascii="Arial" w:hAnsi="Arial" w:cs="Arial"/>
          <w:sz w:val="20"/>
          <w:szCs w:val="20"/>
          <w:lang w:val="es-ES"/>
        </w:rPr>
      </w:pPr>
      <w:r w:rsidRPr="00C46EFC">
        <w:rPr>
          <w:rFonts w:ascii="Arial" w:hAnsi="Arial" w:cs="Arial"/>
          <w:sz w:val="20"/>
          <w:szCs w:val="20"/>
          <w:lang w:val="es-ES"/>
        </w:rPr>
        <w:t xml:space="preserve">        Reuniones, comisiones, gestiones asignadas y atendidas.</w:t>
      </w:r>
    </w:p>
    <w:p w14:paraId="4CD2B13D" w14:textId="77777777" w:rsidR="00BE4E3E" w:rsidRPr="00C46EFC" w:rsidRDefault="00BE4E3E" w:rsidP="00BE4E3E">
      <w:pPr>
        <w:pStyle w:val="Prrafodelista"/>
        <w:numPr>
          <w:ilvl w:val="0"/>
          <w:numId w:val="18"/>
        </w:numPr>
        <w:spacing w:line="360" w:lineRule="auto"/>
        <w:ind w:left="1134" w:hanging="567"/>
        <w:contextualSpacing w:val="0"/>
        <w:jc w:val="both"/>
        <w:rPr>
          <w:rFonts w:ascii="Arial" w:hAnsi="Arial" w:cs="Arial"/>
          <w:sz w:val="20"/>
          <w:szCs w:val="20"/>
          <w:lang w:val="es-ES"/>
        </w:rPr>
      </w:pPr>
      <w:r w:rsidRPr="00C46EFC">
        <w:rPr>
          <w:rFonts w:ascii="Arial" w:hAnsi="Arial" w:cs="Arial"/>
          <w:sz w:val="20"/>
          <w:szCs w:val="20"/>
          <w:lang w:val="es-ES"/>
        </w:rPr>
        <w:t>Bases de datos estudiantiles, académicas o de gestión administrativa, elaboradas, actualizadas y controladas.</w:t>
      </w:r>
    </w:p>
    <w:p w14:paraId="49E6563D" w14:textId="77777777" w:rsidR="00BE4E3E" w:rsidRPr="00C46EFC" w:rsidRDefault="00BE4E3E" w:rsidP="00BE4E3E">
      <w:pPr>
        <w:pStyle w:val="Prrafodelista"/>
        <w:numPr>
          <w:ilvl w:val="0"/>
          <w:numId w:val="18"/>
        </w:numPr>
        <w:spacing w:line="360" w:lineRule="auto"/>
        <w:ind w:left="1134" w:hanging="567"/>
        <w:contextualSpacing w:val="0"/>
        <w:jc w:val="both"/>
        <w:rPr>
          <w:rFonts w:ascii="Arial" w:hAnsi="Arial" w:cs="Arial"/>
          <w:sz w:val="20"/>
          <w:szCs w:val="20"/>
          <w:lang w:val="es-ES"/>
        </w:rPr>
      </w:pPr>
      <w:r w:rsidRPr="00C46EFC">
        <w:rPr>
          <w:rFonts w:ascii="Arial" w:hAnsi="Arial" w:cs="Arial"/>
          <w:sz w:val="20"/>
          <w:szCs w:val="20"/>
          <w:lang w:val="es-ES"/>
        </w:rPr>
        <w:t>Atracción, difusión, publicidad, matrícula y asignación de aulas, salones para impartir clases o Talleres, gestionados y controlados.</w:t>
      </w:r>
    </w:p>
    <w:p w14:paraId="24873D46" w14:textId="77777777" w:rsidR="00BE4E3E" w:rsidRPr="00C46EFC" w:rsidRDefault="00BE4E3E" w:rsidP="00BE4E3E">
      <w:pPr>
        <w:pStyle w:val="Prrafodelista"/>
        <w:numPr>
          <w:ilvl w:val="0"/>
          <w:numId w:val="18"/>
        </w:numPr>
        <w:spacing w:line="360" w:lineRule="auto"/>
        <w:ind w:left="1134" w:hanging="567"/>
        <w:contextualSpacing w:val="0"/>
        <w:jc w:val="both"/>
        <w:rPr>
          <w:rFonts w:ascii="Arial" w:hAnsi="Arial" w:cs="Arial"/>
          <w:sz w:val="20"/>
          <w:szCs w:val="20"/>
          <w:lang w:val="es-ES"/>
        </w:rPr>
      </w:pPr>
      <w:r w:rsidRPr="00C46EFC">
        <w:rPr>
          <w:rFonts w:ascii="Arial" w:hAnsi="Arial" w:cs="Arial"/>
          <w:sz w:val="20"/>
          <w:szCs w:val="20"/>
          <w:lang w:val="es-ES"/>
        </w:rPr>
        <w:t xml:space="preserve">        Informes elaborados, revisados con seguimiento y trasladados al superior jerárquico.</w:t>
      </w:r>
    </w:p>
    <w:p w14:paraId="73467B78" w14:textId="77777777" w:rsidR="00BE4E3E" w:rsidRPr="00C46EFC" w:rsidRDefault="00BE4E3E" w:rsidP="00BE4E3E">
      <w:pPr>
        <w:pStyle w:val="Prrafodelista"/>
        <w:numPr>
          <w:ilvl w:val="0"/>
          <w:numId w:val="18"/>
        </w:numPr>
        <w:spacing w:line="360" w:lineRule="auto"/>
        <w:ind w:left="1134" w:hanging="567"/>
        <w:contextualSpacing w:val="0"/>
        <w:jc w:val="both"/>
        <w:rPr>
          <w:rFonts w:ascii="Arial" w:hAnsi="Arial" w:cs="Arial"/>
          <w:sz w:val="20"/>
          <w:szCs w:val="20"/>
          <w:lang w:val="es-ES"/>
        </w:rPr>
      </w:pPr>
      <w:r w:rsidRPr="00C46EFC">
        <w:rPr>
          <w:rFonts w:ascii="Arial" w:hAnsi="Arial" w:cs="Arial"/>
          <w:sz w:val="20"/>
          <w:szCs w:val="20"/>
          <w:lang w:val="es-ES"/>
        </w:rPr>
        <w:t xml:space="preserve">        Solicitudes de nuevas ofertas de talleres para la comunidad estudiantil. recibidas, clasificadas, analizadas y trasladadas.</w:t>
      </w:r>
    </w:p>
    <w:p w14:paraId="71FBB103" w14:textId="77777777" w:rsidR="00BE4E3E" w:rsidRPr="00C46EFC" w:rsidRDefault="00BE4E3E" w:rsidP="00BE4E3E">
      <w:pPr>
        <w:pStyle w:val="Prrafodelista"/>
        <w:numPr>
          <w:ilvl w:val="0"/>
          <w:numId w:val="18"/>
        </w:numPr>
        <w:spacing w:line="360" w:lineRule="auto"/>
        <w:ind w:left="1134" w:hanging="567"/>
        <w:contextualSpacing w:val="0"/>
        <w:jc w:val="both"/>
        <w:rPr>
          <w:rFonts w:ascii="Arial" w:hAnsi="Arial" w:cs="Arial"/>
          <w:sz w:val="20"/>
          <w:szCs w:val="20"/>
          <w:lang w:val="es-ES"/>
        </w:rPr>
      </w:pPr>
      <w:r w:rsidRPr="00C46EFC">
        <w:rPr>
          <w:rFonts w:ascii="Arial" w:hAnsi="Arial" w:cs="Arial"/>
          <w:sz w:val="20"/>
          <w:szCs w:val="20"/>
          <w:lang w:val="es-ES"/>
        </w:rPr>
        <w:t>Participación en el proceso de evaluación del desempeño, efectiva.</w:t>
      </w:r>
    </w:p>
    <w:p w14:paraId="5FC2BB32" w14:textId="77777777" w:rsidR="00BE4E3E" w:rsidRPr="00C46EFC" w:rsidRDefault="00BE4E3E" w:rsidP="00BE4E3E">
      <w:pPr>
        <w:jc w:val="both"/>
        <w:rPr>
          <w:rFonts w:ascii="Arial" w:hAnsi="Arial" w:cs="Arial"/>
          <w:b/>
          <w:kern w:val="36"/>
          <w:sz w:val="20"/>
          <w:szCs w:val="20"/>
        </w:rPr>
      </w:pPr>
    </w:p>
    <w:p w14:paraId="4C9457C9" w14:textId="77777777" w:rsidR="00BE4E3E" w:rsidRPr="00C46EFC" w:rsidRDefault="00BE4E3E" w:rsidP="00BE4E3E">
      <w:pPr>
        <w:jc w:val="both"/>
        <w:rPr>
          <w:rFonts w:ascii="Arial" w:hAnsi="Arial" w:cs="Arial"/>
          <w:b/>
          <w:kern w:val="36"/>
          <w:sz w:val="20"/>
          <w:szCs w:val="20"/>
        </w:rPr>
      </w:pPr>
      <w:r w:rsidRPr="00C46EFC">
        <w:rPr>
          <w:rFonts w:ascii="Arial" w:hAnsi="Arial" w:cs="Arial"/>
          <w:b/>
          <w:kern w:val="36"/>
          <w:sz w:val="20"/>
          <w:szCs w:val="20"/>
        </w:rPr>
        <w:t>12. Glosario de términos</w:t>
      </w:r>
    </w:p>
    <w:p w14:paraId="71F8A610" w14:textId="77777777" w:rsidR="00BE4E3E" w:rsidRPr="00C46EFC" w:rsidRDefault="00BE4E3E" w:rsidP="00BE4E3E">
      <w:pPr>
        <w:jc w:val="both"/>
        <w:rPr>
          <w:rFonts w:ascii="Arial" w:hAnsi="Arial" w:cs="Arial"/>
          <w:b/>
          <w:kern w:val="36"/>
          <w:sz w:val="20"/>
          <w:szCs w:val="20"/>
        </w:rPr>
      </w:pPr>
    </w:p>
    <w:p w14:paraId="6B07B12A" w14:textId="77777777" w:rsidR="00BE4E3E" w:rsidRPr="00C46EFC" w:rsidRDefault="00BE4E3E" w:rsidP="00BE4E3E">
      <w:pPr>
        <w:spacing w:line="360" w:lineRule="auto"/>
        <w:jc w:val="both"/>
        <w:rPr>
          <w:rFonts w:ascii="Arial" w:hAnsi="Arial" w:cs="Arial"/>
          <w:sz w:val="20"/>
          <w:szCs w:val="20"/>
        </w:rPr>
      </w:pPr>
      <w:r w:rsidRPr="00C46EFC">
        <w:rPr>
          <w:rFonts w:ascii="Arial" w:hAnsi="Arial" w:cs="Arial"/>
          <w:b/>
          <w:bCs/>
          <w:sz w:val="20"/>
          <w:szCs w:val="20"/>
        </w:rPr>
        <w:t>Manual de Organización y Funciones:</w:t>
      </w:r>
      <w:r w:rsidRPr="00C46EFC">
        <w:rPr>
          <w:rFonts w:ascii="Arial" w:hAnsi="Arial" w:cs="Arial"/>
          <w:sz w:val="20"/>
          <w:szCs w:val="20"/>
        </w:rPr>
        <w:t xml:space="preserve"> el Manual de Organización y Funciones (MAOF) es un documento de gestión institucional que describe ordenada y sistemáticamente la estructura y las </w:t>
      </w:r>
      <w:r w:rsidRPr="00C46EFC">
        <w:rPr>
          <w:rFonts w:ascii="Arial" w:hAnsi="Arial" w:cs="Arial"/>
          <w:sz w:val="20"/>
          <w:szCs w:val="20"/>
        </w:rPr>
        <w:lastRenderedPageBreak/>
        <w:t>funciones de las instancias organizativas, en el marco de lo establecido en la normativa general.  Incluye lo siguiente: organigrama, misión, visión, objetivos y funciones que deben realizar cada una de las diferentes unidades que las conforman, relaciones de autoridad, dependencia, así como deberes y funciones de los principales cargos, puestos o áreas de trabajo.</w:t>
      </w:r>
    </w:p>
    <w:p w14:paraId="2124941E" w14:textId="77777777" w:rsidR="00BE4E3E" w:rsidRPr="00C46EFC" w:rsidRDefault="00BE4E3E" w:rsidP="00BE4E3E">
      <w:pPr>
        <w:spacing w:line="360" w:lineRule="auto"/>
        <w:jc w:val="both"/>
        <w:rPr>
          <w:rFonts w:ascii="Arial" w:hAnsi="Arial" w:cs="Arial"/>
          <w:sz w:val="20"/>
          <w:szCs w:val="20"/>
        </w:rPr>
      </w:pPr>
      <w:r w:rsidRPr="00C46EFC">
        <w:rPr>
          <w:rFonts w:ascii="Arial" w:hAnsi="Arial" w:cs="Arial"/>
          <w:sz w:val="20"/>
          <w:szCs w:val="20"/>
        </w:rPr>
        <w:t xml:space="preserve"> </w:t>
      </w:r>
    </w:p>
    <w:p w14:paraId="1353001E" w14:textId="77777777" w:rsidR="00BE4E3E" w:rsidRPr="00C46EFC" w:rsidRDefault="00BE4E3E" w:rsidP="00BE4E3E">
      <w:pPr>
        <w:spacing w:line="360" w:lineRule="auto"/>
        <w:jc w:val="both"/>
        <w:rPr>
          <w:rFonts w:ascii="Arial" w:hAnsi="Arial" w:cs="Arial"/>
          <w:sz w:val="20"/>
          <w:szCs w:val="20"/>
        </w:rPr>
      </w:pPr>
      <w:r w:rsidRPr="00C46EFC">
        <w:rPr>
          <w:rFonts w:ascii="Arial" w:hAnsi="Arial" w:cs="Arial"/>
          <w:b/>
          <w:bCs/>
          <w:sz w:val="20"/>
          <w:szCs w:val="20"/>
        </w:rPr>
        <w:t>Unidades de apoyo:</w:t>
      </w:r>
      <w:r w:rsidRPr="00C46EFC">
        <w:rPr>
          <w:rFonts w:ascii="Arial" w:hAnsi="Arial" w:cs="Arial"/>
          <w:sz w:val="20"/>
          <w:szCs w:val="20"/>
        </w:rPr>
        <w:t xml:space="preserve"> son equipos de trabajo compuesto por profesionales de diferentes materias que prestan los servicios y están a disposición de la comunidad universitaria. </w:t>
      </w:r>
    </w:p>
    <w:p w14:paraId="723841BB" w14:textId="77777777" w:rsidR="00BE4E3E" w:rsidRPr="00C46EFC" w:rsidRDefault="00BE4E3E" w:rsidP="00BE4E3E">
      <w:pPr>
        <w:spacing w:line="360" w:lineRule="auto"/>
        <w:jc w:val="both"/>
        <w:rPr>
          <w:rFonts w:ascii="Arial" w:hAnsi="Arial" w:cs="Arial"/>
          <w:sz w:val="20"/>
          <w:szCs w:val="20"/>
        </w:rPr>
      </w:pPr>
    </w:p>
    <w:p w14:paraId="733EA408" w14:textId="77777777" w:rsidR="00BE4E3E" w:rsidRPr="00C46EFC" w:rsidRDefault="00BE4E3E" w:rsidP="00BE4E3E">
      <w:pPr>
        <w:spacing w:line="360" w:lineRule="auto"/>
        <w:jc w:val="both"/>
        <w:rPr>
          <w:rFonts w:ascii="Arial" w:hAnsi="Arial" w:cs="Arial"/>
          <w:sz w:val="20"/>
          <w:szCs w:val="20"/>
        </w:rPr>
      </w:pPr>
      <w:r w:rsidRPr="00C46EFC">
        <w:rPr>
          <w:rFonts w:ascii="Arial" w:hAnsi="Arial" w:cs="Arial"/>
          <w:b/>
          <w:bCs/>
          <w:sz w:val="20"/>
          <w:szCs w:val="20"/>
        </w:rPr>
        <w:t>Vicerrectoría de Administración:</w:t>
      </w:r>
      <w:r w:rsidRPr="00C46EFC">
        <w:rPr>
          <w:rFonts w:ascii="Arial" w:hAnsi="Arial" w:cs="Arial"/>
          <w:sz w:val="20"/>
          <w:szCs w:val="20"/>
        </w:rPr>
        <w:t xml:space="preserve"> es la instancia rectora en materia administrativa, que orienta y articula su gestión con el compromiso, la excelencia, la eficiencia, la eficacia y la sostenibilidad financiera, requeridas para el desarrollo de una acción sustantiva articulada, oportuna y pertinente.</w:t>
      </w:r>
    </w:p>
    <w:p w14:paraId="4527C5E9" w14:textId="77777777" w:rsidR="00BE4E3E" w:rsidRPr="00C46EFC" w:rsidRDefault="00BE4E3E" w:rsidP="00BE4E3E">
      <w:pPr>
        <w:spacing w:line="360" w:lineRule="auto"/>
        <w:jc w:val="both"/>
        <w:rPr>
          <w:rFonts w:ascii="Arial" w:hAnsi="Arial" w:cs="Arial"/>
          <w:b/>
          <w:kern w:val="36"/>
          <w:sz w:val="20"/>
          <w:szCs w:val="20"/>
        </w:rPr>
      </w:pPr>
    </w:p>
    <w:p w14:paraId="21E050FD" w14:textId="77777777" w:rsidR="00BE4E3E" w:rsidRPr="00C46EFC" w:rsidRDefault="00BE4E3E" w:rsidP="00BE4E3E">
      <w:pPr>
        <w:jc w:val="both"/>
        <w:rPr>
          <w:rFonts w:ascii="Arial" w:hAnsi="Arial" w:cs="Arial"/>
          <w:b/>
          <w:kern w:val="36"/>
          <w:sz w:val="20"/>
          <w:szCs w:val="20"/>
        </w:rPr>
      </w:pPr>
      <w:r w:rsidRPr="00C46EFC">
        <w:rPr>
          <w:rFonts w:ascii="Arial" w:hAnsi="Arial" w:cs="Arial"/>
          <w:b/>
          <w:kern w:val="36"/>
          <w:sz w:val="20"/>
          <w:szCs w:val="20"/>
        </w:rPr>
        <w:t>13. Disposiciones transitorias</w:t>
      </w:r>
    </w:p>
    <w:p w14:paraId="358FCF7B" w14:textId="77777777" w:rsidR="00BE4E3E" w:rsidRPr="00C46EFC" w:rsidRDefault="00BE4E3E" w:rsidP="00BE4E3E">
      <w:pPr>
        <w:jc w:val="both"/>
        <w:rPr>
          <w:rFonts w:ascii="Arial" w:hAnsi="Arial" w:cs="Arial"/>
          <w:b/>
          <w:kern w:val="36"/>
          <w:sz w:val="20"/>
          <w:szCs w:val="20"/>
        </w:rPr>
      </w:pPr>
    </w:p>
    <w:p w14:paraId="691765CB" w14:textId="77777777" w:rsidR="00BE4E3E" w:rsidRPr="00C46EFC" w:rsidRDefault="00BE4E3E" w:rsidP="00BE4E3E">
      <w:pPr>
        <w:jc w:val="both"/>
        <w:rPr>
          <w:rFonts w:ascii="Arial" w:hAnsi="Arial" w:cs="Arial"/>
          <w:bCs/>
          <w:kern w:val="36"/>
          <w:sz w:val="20"/>
          <w:szCs w:val="20"/>
        </w:rPr>
      </w:pPr>
      <w:r w:rsidRPr="00C46EFC">
        <w:rPr>
          <w:rFonts w:ascii="Arial" w:hAnsi="Arial" w:cs="Arial"/>
          <w:bCs/>
          <w:kern w:val="36"/>
          <w:sz w:val="20"/>
          <w:szCs w:val="20"/>
        </w:rPr>
        <w:t>No aplica</w:t>
      </w:r>
    </w:p>
    <w:p w14:paraId="41A8FADB" w14:textId="77777777" w:rsidR="00BE4E3E" w:rsidRPr="00C46EFC" w:rsidRDefault="00BE4E3E" w:rsidP="00BE4E3E">
      <w:pPr>
        <w:jc w:val="both"/>
        <w:rPr>
          <w:rFonts w:ascii="Arial" w:hAnsi="Arial" w:cs="Arial"/>
          <w:b/>
          <w:kern w:val="36"/>
          <w:sz w:val="20"/>
          <w:szCs w:val="20"/>
        </w:rPr>
      </w:pPr>
    </w:p>
    <w:p w14:paraId="0AAC82CC" w14:textId="77777777" w:rsidR="00BE4E3E" w:rsidRPr="00C46EFC" w:rsidRDefault="00BE4E3E" w:rsidP="00BE4E3E">
      <w:pPr>
        <w:jc w:val="both"/>
        <w:rPr>
          <w:rFonts w:ascii="Arial" w:hAnsi="Arial" w:cs="Arial"/>
          <w:b/>
          <w:kern w:val="36"/>
          <w:sz w:val="20"/>
          <w:szCs w:val="20"/>
        </w:rPr>
      </w:pPr>
    </w:p>
    <w:p w14:paraId="17227A6B" w14:textId="77777777" w:rsidR="00BE4E3E" w:rsidRPr="00C46EFC" w:rsidRDefault="00BE4E3E" w:rsidP="00BE4E3E">
      <w:pPr>
        <w:spacing w:line="360" w:lineRule="auto"/>
        <w:jc w:val="both"/>
        <w:rPr>
          <w:rFonts w:ascii="Arial" w:hAnsi="Arial" w:cs="Arial"/>
          <w:b/>
          <w:kern w:val="36"/>
          <w:sz w:val="20"/>
          <w:szCs w:val="20"/>
        </w:rPr>
      </w:pPr>
      <w:r w:rsidRPr="00C46EFC">
        <w:rPr>
          <w:rFonts w:ascii="Arial" w:hAnsi="Arial" w:cs="Arial"/>
          <w:b/>
          <w:kern w:val="36"/>
          <w:sz w:val="20"/>
          <w:szCs w:val="20"/>
        </w:rPr>
        <w:t>14. Firmas de autorización</w:t>
      </w:r>
    </w:p>
    <w:tbl>
      <w:tblPr>
        <w:tblW w:w="10065" w:type="dxa"/>
        <w:tblInd w:w="-5" w:type="dxa"/>
        <w:tblLayout w:type="fixed"/>
        <w:tblLook w:val="0000" w:firstRow="0" w:lastRow="0" w:firstColumn="0" w:lastColumn="0" w:noHBand="0" w:noVBand="0"/>
      </w:tblPr>
      <w:tblGrid>
        <w:gridCol w:w="993"/>
        <w:gridCol w:w="3827"/>
        <w:gridCol w:w="2835"/>
        <w:gridCol w:w="2410"/>
      </w:tblGrid>
      <w:tr w:rsidR="00BE4E3E" w:rsidRPr="00C46EFC" w14:paraId="68623253" w14:textId="77777777" w:rsidTr="00266A3A">
        <w:trPr>
          <w:trHeight w:val="232"/>
        </w:trPr>
        <w:tc>
          <w:tcPr>
            <w:tcW w:w="993" w:type="dxa"/>
            <w:tcBorders>
              <w:top w:val="single" w:sz="4" w:space="0" w:color="000000"/>
              <w:left w:val="single" w:sz="4" w:space="0" w:color="000000"/>
              <w:bottom w:val="single" w:sz="4" w:space="0" w:color="000000"/>
            </w:tcBorders>
            <w:shd w:val="pct25" w:color="auto" w:fill="FFFFFF"/>
          </w:tcPr>
          <w:p w14:paraId="20BF1817" w14:textId="77777777" w:rsidR="00BE4E3E" w:rsidRPr="00C46EFC" w:rsidRDefault="00BE4E3E" w:rsidP="00266A3A">
            <w:pPr>
              <w:jc w:val="both"/>
              <w:rPr>
                <w:rFonts w:ascii="Arial" w:eastAsia="Calibri" w:hAnsi="Arial" w:cs="Arial"/>
                <w:sz w:val="20"/>
                <w:szCs w:val="20"/>
              </w:rPr>
            </w:pPr>
          </w:p>
        </w:tc>
        <w:tc>
          <w:tcPr>
            <w:tcW w:w="3827" w:type="dxa"/>
            <w:tcBorders>
              <w:top w:val="single" w:sz="4" w:space="0" w:color="000000"/>
              <w:left w:val="single" w:sz="4" w:space="0" w:color="000000"/>
              <w:bottom w:val="single" w:sz="4" w:space="0" w:color="000000"/>
            </w:tcBorders>
            <w:shd w:val="pct25" w:color="auto" w:fill="FFFFFF"/>
          </w:tcPr>
          <w:p w14:paraId="5E0BED31" w14:textId="77777777" w:rsidR="00BE4E3E" w:rsidRPr="00C46EFC" w:rsidRDefault="00BE4E3E" w:rsidP="00266A3A">
            <w:pPr>
              <w:jc w:val="both"/>
              <w:rPr>
                <w:rFonts w:ascii="Arial" w:eastAsia="Calibri" w:hAnsi="Arial" w:cs="Arial"/>
                <w:sz w:val="20"/>
                <w:szCs w:val="20"/>
              </w:rPr>
            </w:pPr>
            <w:r w:rsidRPr="00C46EFC">
              <w:rPr>
                <w:rFonts w:ascii="Arial" w:eastAsia="Calibri" w:hAnsi="Arial" w:cs="Arial"/>
                <w:sz w:val="20"/>
                <w:szCs w:val="20"/>
              </w:rPr>
              <w:t>Nombre y cargo</w:t>
            </w:r>
          </w:p>
        </w:tc>
        <w:tc>
          <w:tcPr>
            <w:tcW w:w="2835" w:type="dxa"/>
            <w:tcBorders>
              <w:top w:val="single" w:sz="4" w:space="0" w:color="000000"/>
              <w:left w:val="single" w:sz="4" w:space="0" w:color="000000"/>
              <w:bottom w:val="single" w:sz="4" w:space="0" w:color="000000"/>
            </w:tcBorders>
            <w:shd w:val="pct25" w:color="auto" w:fill="FFFFFF"/>
          </w:tcPr>
          <w:p w14:paraId="0A974B8B" w14:textId="77777777" w:rsidR="00BE4E3E" w:rsidRPr="00C46EFC" w:rsidRDefault="00BE4E3E" w:rsidP="00266A3A">
            <w:pPr>
              <w:jc w:val="both"/>
              <w:rPr>
                <w:rFonts w:ascii="Arial" w:eastAsia="Calibri" w:hAnsi="Arial" w:cs="Arial"/>
                <w:sz w:val="20"/>
                <w:szCs w:val="20"/>
              </w:rPr>
            </w:pPr>
            <w:r w:rsidRPr="00C46EFC">
              <w:rPr>
                <w:rFonts w:ascii="Arial" w:eastAsia="Calibri" w:hAnsi="Arial" w:cs="Arial"/>
                <w:sz w:val="20"/>
                <w:szCs w:val="20"/>
              </w:rPr>
              <w:t>Firma</w:t>
            </w:r>
          </w:p>
        </w:tc>
        <w:tc>
          <w:tcPr>
            <w:tcW w:w="2410" w:type="dxa"/>
            <w:tcBorders>
              <w:top w:val="single" w:sz="4" w:space="0" w:color="000000"/>
              <w:left w:val="single" w:sz="4" w:space="0" w:color="000000"/>
              <w:bottom w:val="single" w:sz="4" w:space="0" w:color="000000"/>
              <w:right w:val="single" w:sz="4" w:space="0" w:color="000000"/>
            </w:tcBorders>
            <w:shd w:val="pct25" w:color="auto" w:fill="FFFFFF"/>
          </w:tcPr>
          <w:p w14:paraId="6939C5B2" w14:textId="77777777" w:rsidR="00BE4E3E" w:rsidRPr="00C46EFC" w:rsidRDefault="00BE4E3E" w:rsidP="00266A3A">
            <w:pPr>
              <w:jc w:val="both"/>
              <w:rPr>
                <w:rFonts w:ascii="Arial" w:eastAsia="Calibri" w:hAnsi="Arial" w:cs="Arial"/>
                <w:sz w:val="20"/>
                <w:szCs w:val="20"/>
              </w:rPr>
            </w:pPr>
            <w:r w:rsidRPr="00C46EFC">
              <w:rPr>
                <w:rFonts w:ascii="Arial" w:eastAsia="Calibri" w:hAnsi="Arial" w:cs="Arial"/>
                <w:sz w:val="20"/>
                <w:szCs w:val="20"/>
              </w:rPr>
              <w:t>Fecha</w:t>
            </w:r>
          </w:p>
        </w:tc>
      </w:tr>
      <w:tr w:rsidR="00BE4E3E" w:rsidRPr="00C46EFC" w14:paraId="7B2F56AF" w14:textId="77777777" w:rsidTr="00266A3A">
        <w:trPr>
          <w:trHeight w:val="257"/>
        </w:trPr>
        <w:tc>
          <w:tcPr>
            <w:tcW w:w="993" w:type="dxa"/>
            <w:tcBorders>
              <w:top w:val="single" w:sz="4" w:space="0" w:color="000000"/>
              <w:left w:val="single" w:sz="4" w:space="0" w:color="000000"/>
              <w:bottom w:val="single" w:sz="4" w:space="0" w:color="000000"/>
            </w:tcBorders>
            <w:shd w:val="clear" w:color="auto" w:fill="FFFFFF"/>
          </w:tcPr>
          <w:p w14:paraId="1A31933D" w14:textId="77777777" w:rsidR="00BE4E3E" w:rsidRPr="00C46EFC" w:rsidRDefault="00BE4E3E" w:rsidP="00266A3A">
            <w:pPr>
              <w:jc w:val="both"/>
              <w:rPr>
                <w:rFonts w:ascii="Arial" w:eastAsia="Calibri" w:hAnsi="Arial" w:cs="Arial"/>
                <w:sz w:val="20"/>
                <w:szCs w:val="20"/>
              </w:rPr>
            </w:pPr>
            <w:r w:rsidRPr="00C46EFC">
              <w:rPr>
                <w:rFonts w:ascii="Arial" w:eastAsia="Calibri" w:hAnsi="Arial" w:cs="Arial"/>
                <w:sz w:val="20"/>
                <w:szCs w:val="20"/>
              </w:rPr>
              <w:t>Elaboró:</w:t>
            </w:r>
          </w:p>
        </w:tc>
        <w:tc>
          <w:tcPr>
            <w:tcW w:w="3827" w:type="dxa"/>
            <w:tcBorders>
              <w:top w:val="single" w:sz="4" w:space="0" w:color="000000"/>
              <w:left w:val="single" w:sz="4" w:space="0" w:color="000000"/>
              <w:bottom w:val="single" w:sz="4" w:space="0" w:color="000000"/>
            </w:tcBorders>
            <w:shd w:val="clear" w:color="auto" w:fill="FFFFFF"/>
          </w:tcPr>
          <w:p w14:paraId="7AEA5303" w14:textId="77777777" w:rsidR="00BE4E3E" w:rsidRPr="00C46EFC" w:rsidRDefault="00BE4E3E" w:rsidP="00266A3A">
            <w:pPr>
              <w:pStyle w:val="Standard"/>
              <w:spacing w:after="0"/>
              <w:ind w:left="0" w:hanging="2"/>
              <w:jc w:val="both"/>
              <w:rPr>
                <w:sz w:val="20"/>
                <w:szCs w:val="20"/>
                <w:lang w:val="es-CR" w:eastAsia="es-ES"/>
              </w:rPr>
            </w:pPr>
            <w:r w:rsidRPr="00C46EFC">
              <w:rPr>
                <w:sz w:val="20"/>
                <w:szCs w:val="20"/>
                <w:lang w:val="es-CR" w:eastAsia="es-ES"/>
              </w:rPr>
              <w:t>Licda. Karla Rodríguez Ulate</w:t>
            </w:r>
          </w:p>
          <w:p w14:paraId="0A7FA1B7" w14:textId="77777777" w:rsidR="00BE4E3E" w:rsidRPr="00C46EFC" w:rsidRDefault="00BE4E3E" w:rsidP="00266A3A">
            <w:pPr>
              <w:pStyle w:val="Standard"/>
              <w:spacing w:after="0"/>
              <w:ind w:left="0" w:hanging="2"/>
              <w:jc w:val="both"/>
              <w:rPr>
                <w:sz w:val="20"/>
                <w:szCs w:val="20"/>
                <w:lang w:val="es-CR" w:eastAsia="es-ES"/>
              </w:rPr>
            </w:pPr>
            <w:r w:rsidRPr="00C46EFC">
              <w:rPr>
                <w:sz w:val="20"/>
                <w:szCs w:val="20"/>
                <w:lang w:val="es-CR" w:eastAsia="es-ES"/>
              </w:rPr>
              <w:t>Profesional Ejecutiva</w:t>
            </w:r>
          </w:p>
          <w:p w14:paraId="5D6B9443" w14:textId="77777777" w:rsidR="00BE4E3E" w:rsidRPr="00C46EFC" w:rsidRDefault="00BE4E3E" w:rsidP="00266A3A">
            <w:pPr>
              <w:pStyle w:val="Standard"/>
              <w:spacing w:after="0"/>
              <w:ind w:left="0" w:hanging="2"/>
              <w:jc w:val="both"/>
              <w:rPr>
                <w:sz w:val="20"/>
                <w:szCs w:val="20"/>
                <w:lang w:val="es-CR" w:eastAsia="es-ES"/>
              </w:rPr>
            </w:pPr>
            <w:r w:rsidRPr="00C46EFC">
              <w:rPr>
                <w:sz w:val="20"/>
                <w:szCs w:val="20"/>
                <w:lang w:val="es-CR" w:eastAsia="es-ES"/>
              </w:rPr>
              <w:t>Vicerrectoría de Administración</w:t>
            </w:r>
          </w:p>
        </w:tc>
        <w:tc>
          <w:tcPr>
            <w:tcW w:w="5245" w:type="dxa"/>
            <w:gridSpan w:val="2"/>
            <w:tcBorders>
              <w:top w:val="single" w:sz="4" w:space="0" w:color="000000"/>
              <w:left w:val="single" w:sz="4" w:space="0" w:color="000000"/>
              <w:bottom w:val="single" w:sz="4" w:space="0" w:color="000000"/>
              <w:right w:val="single" w:sz="4" w:space="0" w:color="000000"/>
            </w:tcBorders>
            <w:shd w:val="clear" w:color="auto" w:fill="FFFFFF"/>
          </w:tcPr>
          <w:p w14:paraId="0323C3AE" w14:textId="77777777" w:rsidR="00BE4E3E" w:rsidRPr="00C46EFC" w:rsidRDefault="00BE4E3E" w:rsidP="00266A3A">
            <w:pPr>
              <w:jc w:val="both"/>
              <w:rPr>
                <w:rFonts w:ascii="Arial" w:eastAsia="Calibri" w:hAnsi="Arial" w:cs="Arial"/>
                <w:sz w:val="20"/>
                <w:szCs w:val="20"/>
              </w:rPr>
            </w:pPr>
          </w:p>
          <w:p w14:paraId="0E16AEEC" w14:textId="77777777" w:rsidR="00BE4E3E" w:rsidRPr="00C46EFC" w:rsidRDefault="00BE4E3E" w:rsidP="00266A3A">
            <w:pPr>
              <w:jc w:val="both"/>
              <w:rPr>
                <w:rFonts w:ascii="Arial" w:eastAsia="Calibri" w:hAnsi="Arial" w:cs="Arial"/>
                <w:sz w:val="20"/>
                <w:szCs w:val="20"/>
              </w:rPr>
            </w:pPr>
          </w:p>
          <w:p w14:paraId="17415CDF" w14:textId="77777777" w:rsidR="00BE4E3E" w:rsidRPr="00C46EFC" w:rsidRDefault="00BE4E3E" w:rsidP="00266A3A">
            <w:pPr>
              <w:jc w:val="both"/>
              <w:rPr>
                <w:rFonts w:ascii="Arial" w:eastAsia="Calibri" w:hAnsi="Arial" w:cs="Arial"/>
                <w:sz w:val="20"/>
                <w:szCs w:val="20"/>
              </w:rPr>
            </w:pPr>
          </w:p>
          <w:p w14:paraId="419485EB" w14:textId="77777777" w:rsidR="00BE4E3E" w:rsidRPr="00C46EFC" w:rsidRDefault="00BE4E3E" w:rsidP="00266A3A">
            <w:pPr>
              <w:jc w:val="both"/>
              <w:rPr>
                <w:rFonts w:ascii="Arial" w:eastAsia="Calibri" w:hAnsi="Arial" w:cs="Arial"/>
                <w:sz w:val="20"/>
                <w:szCs w:val="20"/>
              </w:rPr>
            </w:pPr>
          </w:p>
          <w:p w14:paraId="79E256F8" w14:textId="77777777" w:rsidR="00BE4E3E" w:rsidRPr="00C46EFC" w:rsidRDefault="00BE4E3E" w:rsidP="00266A3A">
            <w:pPr>
              <w:jc w:val="both"/>
              <w:rPr>
                <w:rFonts w:ascii="Arial" w:eastAsia="Calibri" w:hAnsi="Arial" w:cs="Arial"/>
                <w:sz w:val="20"/>
                <w:szCs w:val="20"/>
              </w:rPr>
            </w:pPr>
          </w:p>
        </w:tc>
      </w:tr>
      <w:tr w:rsidR="00BE4E3E" w:rsidRPr="00C46EFC" w14:paraId="384610CB" w14:textId="77777777" w:rsidTr="00266A3A">
        <w:trPr>
          <w:trHeight w:val="282"/>
        </w:trPr>
        <w:tc>
          <w:tcPr>
            <w:tcW w:w="993" w:type="dxa"/>
            <w:tcBorders>
              <w:top w:val="single" w:sz="4" w:space="0" w:color="000000"/>
              <w:left w:val="single" w:sz="4" w:space="0" w:color="000000"/>
              <w:bottom w:val="single" w:sz="4" w:space="0" w:color="000000"/>
            </w:tcBorders>
            <w:shd w:val="clear" w:color="auto" w:fill="FFFFFF"/>
          </w:tcPr>
          <w:p w14:paraId="621D7BAC" w14:textId="77777777" w:rsidR="00BE4E3E" w:rsidRPr="00C46EFC" w:rsidRDefault="00BE4E3E" w:rsidP="00266A3A">
            <w:pPr>
              <w:jc w:val="both"/>
              <w:rPr>
                <w:rFonts w:ascii="Arial" w:eastAsia="Calibri" w:hAnsi="Arial" w:cs="Arial"/>
                <w:sz w:val="20"/>
                <w:szCs w:val="20"/>
              </w:rPr>
            </w:pPr>
            <w:r w:rsidRPr="00C46EFC">
              <w:rPr>
                <w:rFonts w:ascii="Arial" w:eastAsia="Calibri" w:hAnsi="Arial" w:cs="Arial"/>
                <w:sz w:val="20"/>
                <w:szCs w:val="20"/>
              </w:rPr>
              <w:t>Revisó:</w:t>
            </w:r>
          </w:p>
        </w:tc>
        <w:tc>
          <w:tcPr>
            <w:tcW w:w="3827" w:type="dxa"/>
            <w:tcBorders>
              <w:top w:val="single" w:sz="4" w:space="0" w:color="000000"/>
              <w:left w:val="single" w:sz="4" w:space="0" w:color="000000"/>
              <w:bottom w:val="single" w:sz="4" w:space="0" w:color="000000"/>
            </w:tcBorders>
            <w:shd w:val="clear" w:color="auto" w:fill="FFFFFF"/>
          </w:tcPr>
          <w:p w14:paraId="201E5851" w14:textId="77777777" w:rsidR="00BE4E3E" w:rsidRPr="00C46EFC" w:rsidRDefault="00BE4E3E" w:rsidP="00266A3A">
            <w:pPr>
              <w:pStyle w:val="Standard"/>
              <w:spacing w:after="0"/>
              <w:ind w:left="0" w:hanging="2"/>
              <w:jc w:val="both"/>
              <w:rPr>
                <w:sz w:val="20"/>
                <w:szCs w:val="20"/>
                <w:lang w:val="es-CR"/>
              </w:rPr>
            </w:pPr>
            <w:r w:rsidRPr="00C46EFC">
              <w:rPr>
                <w:sz w:val="20"/>
                <w:szCs w:val="20"/>
                <w:lang w:val="es-CR"/>
              </w:rPr>
              <w:t>Dr. Miguel Picado Alfaro</w:t>
            </w:r>
          </w:p>
          <w:p w14:paraId="472EE54E" w14:textId="77777777" w:rsidR="00BE4E3E" w:rsidRPr="00C46EFC" w:rsidRDefault="00BE4E3E" w:rsidP="00266A3A">
            <w:pPr>
              <w:pStyle w:val="Standard"/>
              <w:spacing w:after="0"/>
              <w:ind w:left="0" w:hanging="2"/>
              <w:jc w:val="both"/>
              <w:rPr>
                <w:sz w:val="20"/>
                <w:szCs w:val="20"/>
                <w:lang w:val="es-CR"/>
              </w:rPr>
            </w:pPr>
            <w:r w:rsidRPr="00C46EFC">
              <w:rPr>
                <w:sz w:val="20"/>
                <w:szCs w:val="20"/>
                <w:lang w:val="es-CR"/>
              </w:rPr>
              <w:t>Vicerrector de Administración</w:t>
            </w:r>
          </w:p>
          <w:p w14:paraId="6D1FBEEB" w14:textId="77777777" w:rsidR="00BE4E3E" w:rsidRPr="00C46EFC" w:rsidRDefault="00BE4E3E" w:rsidP="00266A3A">
            <w:pPr>
              <w:pStyle w:val="Standard"/>
              <w:spacing w:after="0"/>
              <w:ind w:left="0" w:hanging="2"/>
              <w:jc w:val="both"/>
              <w:rPr>
                <w:sz w:val="20"/>
                <w:szCs w:val="20"/>
                <w:lang w:val="es-CR" w:eastAsia="es-ES"/>
              </w:rPr>
            </w:pPr>
          </w:p>
          <w:p w14:paraId="75EC388D" w14:textId="77777777" w:rsidR="00BE4E3E" w:rsidRDefault="00BE4E3E" w:rsidP="00266A3A">
            <w:pPr>
              <w:pStyle w:val="Standard"/>
              <w:spacing w:after="0"/>
              <w:ind w:left="0" w:hanging="2"/>
              <w:jc w:val="both"/>
              <w:rPr>
                <w:sz w:val="20"/>
                <w:szCs w:val="20"/>
                <w:lang w:val="es-CR" w:eastAsia="es-ES"/>
              </w:rPr>
            </w:pPr>
          </w:p>
          <w:p w14:paraId="02426ABE" w14:textId="77777777" w:rsidR="00BE4E3E" w:rsidRPr="00C46EFC" w:rsidRDefault="00BE4E3E" w:rsidP="00266A3A">
            <w:pPr>
              <w:pStyle w:val="Standard"/>
              <w:spacing w:after="0"/>
              <w:ind w:left="0" w:hanging="2"/>
              <w:jc w:val="both"/>
              <w:rPr>
                <w:sz w:val="20"/>
                <w:szCs w:val="20"/>
                <w:lang w:val="es-CR" w:eastAsia="es-ES"/>
              </w:rPr>
            </w:pPr>
          </w:p>
          <w:p w14:paraId="4905B5B1" w14:textId="77777777" w:rsidR="00BE4E3E" w:rsidRPr="00C46EFC" w:rsidRDefault="00BE4E3E" w:rsidP="00266A3A">
            <w:pPr>
              <w:pStyle w:val="Standard"/>
              <w:spacing w:after="0"/>
              <w:ind w:left="0" w:hanging="2"/>
              <w:jc w:val="both"/>
              <w:rPr>
                <w:sz w:val="20"/>
                <w:szCs w:val="20"/>
                <w:lang w:val="es-CR" w:eastAsia="es-ES"/>
              </w:rPr>
            </w:pPr>
            <w:r w:rsidRPr="00C46EFC">
              <w:rPr>
                <w:sz w:val="20"/>
                <w:szCs w:val="20"/>
                <w:lang w:val="es-CR" w:eastAsia="es-ES"/>
              </w:rPr>
              <w:t>Mag. Dennis Víquez Ruíz</w:t>
            </w:r>
          </w:p>
          <w:p w14:paraId="7B1829C1" w14:textId="77777777" w:rsidR="00BE4E3E" w:rsidRPr="00C46EFC" w:rsidRDefault="00BE4E3E" w:rsidP="00266A3A">
            <w:pPr>
              <w:pStyle w:val="Standard"/>
              <w:spacing w:after="0"/>
              <w:ind w:left="0" w:hanging="2"/>
              <w:jc w:val="both"/>
              <w:rPr>
                <w:sz w:val="20"/>
                <w:szCs w:val="20"/>
                <w:lang w:val="es-CR" w:eastAsia="es-ES"/>
              </w:rPr>
            </w:pPr>
            <w:r w:rsidRPr="00C46EFC">
              <w:rPr>
                <w:sz w:val="20"/>
                <w:szCs w:val="20"/>
                <w:lang w:val="es-CR" w:eastAsia="es-ES"/>
              </w:rPr>
              <w:t>Director Ejecutivo</w:t>
            </w:r>
          </w:p>
          <w:p w14:paraId="6906DBE1" w14:textId="77777777" w:rsidR="00BE4E3E" w:rsidRPr="00C46EFC" w:rsidRDefault="00BE4E3E" w:rsidP="00266A3A">
            <w:pPr>
              <w:pStyle w:val="Standard"/>
              <w:spacing w:after="0"/>
              <w:ind w:left="0" w:hanging="2"/>
              <w:jc w:val="both"/>
              <w:rPr>
                <w:sz w:val="20"/>
                <w:szCs w:val="20"/>
                <w:lang w:val="es-CR" w:eastAsia="es-ES"/>
              </w:rPr>
            </w:pPr>
            <w:r w:rsidRPr="00C46EFC">
              <w:rPr>
                <w:sz w:val="20"/>
                <w:szCs w:val="20"/>
                <w:lang w:val="es-CR" w:eastAsia="es-ES"/>
              </w:rPr>
              <w:t>Vicerrectoría de Administración</w:t>
            </w:r>
          </w:p>
          <w:p w14:paraId="472E2FDD" w14:textId="77777777" w:rsidR="00BE4E3E" w:rsidRPr="00C46EFC" w:rsidRDefault="00BE4E3E" w:rsidP="00266A3A">
            <w:pPr>
              <w:pStyle w:val="Standard"/>
              <w:spacing w:after="0"/>
              <w:ind w:left="0" w:hanging="2"/>
              <w:jc w:val="both"/>
              <w:rPr>
                <w:sz w:val="20"/>
                <w:szCs w:val="20"/>
                <w:lang w:eastAsia="es-ES"/>
              </w:rPr>
            </w:pPr>
          </w:p>
        </w:tc>
        <w:tc>
          <w:tcPr>
            <w:tcW w:w="5245" w:type="dxa"/>
            <w:gridSpan w:val="2"/>
            <w:tcBorders>
              <w:top w:val="single" w:sz="4" w:space="0" w:color="000000"/>
              <w:left w:val="single" w:sz="4" w:space="0" w:color="000000"/>
              <w:bottom w:val="single" w:sz="4" w:space="0" w:color="000000"/>
              <w:right w:val="single" w:sz="4" w:space="0" w:color="000000"/>
            </w:tcBorders>
            <w:shd w:val="clear" w:color="auto" w:fill="FFFFFF"/>
          </w:tcPr>
          <w:p w14:paraId="51EF050E" w14:textId="77777777" w:rsidR="00BE4E3E" w:rsidRPr="00C46EFC" w:rsidRDefault="00BE4E3E" w:rsidP="00266A3A">
            <w:pPr>
              <w:jc w:val="both"/>
              <w:rPr>
                <w:rFonts w:ascii="Arial" w:eastAsia="Calibri" w:hAnsi="Arial" w:cs="Arial"/>
                <w:sz w:val="20"/>
                <w:szCs w:val="20"/>
                <w:lang w:val="en-US"/>
              </w:rPr>
            </w:pPr>
          </w:p>
          <w:p w14:paraId="59A1C6C5" w14:textId="77777777" w:rsidR="00BE4E3E" w:rsidRPr="00C46EFC" w:rsidRDefault="00BE4E3E" w:rsidP="00266A3A">
            <w:pPr>
              <w:jc w:val="both"/>
              <w:rPr>
                <w:rFonts w:ascii="Arial" w:eastAsia="Calibri" w:hAnsi="Arial" w:cs="Arial"/>
                <w:sz w:val="20"/>
                <w:szCs w:val="20"/>
                <w:lang w:val="en-US"/>
              </w:rPr>
            </w:pPr>
          </w:p>
          <w:p w14:paraId="2E5367DB" w14:textId="77777777" w:rsidR="00BE4E3E" w:rsidRPr="00C46EFC" w:rsidRDefault="00BE4E3E" w:rsidP="00266A3A">
            <w:pPr>
              <w:jc w:val="both"/>
              <w:rPr>
                <w:rFonts w:ascii="Arial" w:eastAsia="Calibri" w:hAnsi="Arial" w:cs="Arial"/>
                <w:sz w:val="20"/>
                <w:szCs w:val="20"/>
                <w:lang w:val="en-US"/>
              </w:rPr>
            </w:pPr>
          </w:p>
          <w:p w14:paraId="50C412CD" w14:textId="77777777" w:rsidR="00BE4E3E" w:rsidRPr="00C46EFC" w:rsidRDefault="00BE4E3E" w:rsidP="00266A3A">
            <w:pPr>
              <w:jc w:val="both"/>
              <w:rPr>
                <w:rFonts w:ascii="Arial" w:eastAsia="Calibri" w:hAnsi="Arial" w:cs="Arial"/>
                <w:sz w:val="20"/>
                <w:szCs w:val="20"/>
                <w:lang w:val="en-US"/>
              </w:rPr>
            </w:pPr>
          </w:p>
          <w:p w14:paraId="0D121EF0" w14:textId="77777777" w:rsidR="00BE4E3E" w:rsidRPr="00C46EFC" w:rsidRDefault="00BE4E3E" w:rsidP="00266A3A">
            <w:pPr>
              <w:jc w:val="both"/>
              <w:rPr>
                <w:rFonts w:ascii="Arial" w:eastAsia="Calibri" w:hAnsi="Arial" w:cs="Arial"/>
                <w:sz w:val="20"/>
                <w:szCs w:val="20"/>
                <w:lang w:val="en-US"/>
              </w:rPr>
            </w:pPr>
          </w:p>
          <w:p w14:paraId="0B399636" w14:textId="77777777" w:rsidR="00BE4E3E" w:rsidRPr="00C46EFC" w:rsidRDefault="00BE4E3E" w:rsidP="00266A3A">
            <w:pPr>
              <w:jc w:val="both"/>
              <w:rPr>
                <w:rFonts w:ascii="Arial" w:eastAsia="Calibri" w:hAnsi="Arial" w:cs="Arial"/>
                <w:sz w:val="20"/>
                <w:szCs w:val="20"/>
                <w:lang w:val="en-US"/>
              </w:rPr>
            </w:pPr>
          </w:p>
          <w:p w14:paraId="3B4451DC" w14:textId="77777777" w:rsidR="00BE4E3E" w:rsidRPr="00C46EFC" w:rsidRDefault="00BE4E3E" w:rsidP="00266A3A">
            <w:pPr>
              <w:jc w:val="both"/>
              <w:rPr>
                <w:rFonts w:ascii="Arial" w:eastAsia="Calibri" w:hAnsi="Arial" w:cs="Arial"/>
                <w:sz w:val="20"/>
                <w:szCs w:val="20"/>
                <w:lang w:val="en-US"/>
              </w:rPr>
            </w:pPr>
          </w:p>
          <w:p w14:paraId="47054042" w14:textId="77777777" w:rsidR="00BE4E3E" w:rsidRPr="00C46EFC" w:rsidRDefault="00BE4E3E" w:rsidP="00266A3A">
            <w:pPr>
              <w:jc w:val="both"/>
              <w:rPr>
                <w:rFonts w:ascii="Arial" w:eastAsia="Calibri" w:hAnsi="Arial" w:cs="Arial"/>
                <w:sz w:val="20"/>
                <w:szCs w:val="20"/>
                <w:lang w:val="en-US"/>
              </w:rPr>
            </w:pPr>
          </w:p>
          <w:p w14:paraId="2F7F0DED" w14:textId="77777777" w:rsidR="00BE4E3E" w:rsidRPr="00C46EFC" w:rsidRDefault="00BE4E3E" w:rsidP="00266A3A">
            <w:pPr>
              <w:jc w:val="both"/>
              <w:rPr>
                <w:rFonts w:ascii="Arial" w:eastAsia="Calibri" w:hAnsi="Arial" w:cs="Arial"/>
                <w:sz w:val="20"/>
                <w:szCs w:val="20"/>
                <w:lang w:val="en-US"/>
              </w:rPr>
            </w:pPr>
          </w:p>
        </w:tc>
      </w:tr>
      <w:tr w:rsidR="00BE4E3E" w:rsidRPr="00C46EFC" w14:paraId="6AE964EE" w14:textId="77777777" w:rsidTr="00266A3A">
        <w:trPr>
          <w:trHeight w:val="755"/>
        </w:trPr>
        <w:tc>
          <w:tcPr>
            <w:tcW w:w="993" w:type="dxa"/>
            <w:tcBorders>
              <w:top w:val="single" w:sz="4" w:space="0" w:color="000000"/>
              <w:left w:val="single" w:sz="4" w:space="0" w:color="000000"/>
              <w:bottom w:val="single" w:sz="4" w:space="0" w:color="000000"/>
            </w:tcBorders>
            <w:shd w:val="clear" w:color="auto" w:fill="FFFFFF"/>
          </w:tcPr>
          <w:p w14:paraId="72FF1176" w14:textId="77777777" w:rsidR="00BE4E3E" w:rsidRPr="00C46EFC" w:rsidRDefault="00BE4E3E" w:rsidP="00266A3A">
            <w:pPr>
              <w:jc w:val="both"/>
              <w:rPr>
                <w:rFonts w:ascii="Arial" w:eastAsia="Calibri" w:hAnsi="Arial" w:cs="Arial"/>
                <w:sz w:val="20"/>
                <w:szCs w:val="20"/>
              </w:rPr>
            </w:pPr>
            <w:r w:rsidRPr="00C46EFC">
              <w:rPr>
                <w:rFonts w:ascii="Arial" w:eastAsia="Calibri" w:hAnsi="Arial" w:cs="Arial"/>
                <w:sz w:val="20"/>
                <w:szCs w:val="20"/>
              </w:rPr>
              <w:t>Aprobó:</w:t>
            </w:r>
          </w:p>
        </w:tc>
        <w:tc>
          <w:tcPr>
            <w:tcW w:w="3827" w:type="dxa"/>
            <w:tcBorders>
              <w:top w:val="single" w:sz="4" w:space="0" w:color="000000"/>
              <w:left w:val="single" w:sz="4" w:space="0" w:color="000000"/>
              <w:bottom w:val="single" w:sz="4" w:space="0" w:color="000000"/>
            </w:tcBorders>
            <w:shd w:val="clear" w:color="auto" w:fill="FFFFFF"/>
          </w:tcPr>
          <w:p w14:paraId="3E4DD447" w14:textId="77777777" w:rsidR="00BE4E3E" w:rsidRPr="00C46EFC" w:rsidRDefault="00BE4E3E" w:rsidP="00266A3A">
            <w:pPr>
              <w:jc w:val="both"/>
              <w:rPr>
                <w:rFonts w:ascii="Arial" w:eastAsia="Calibri" w:hAnsi="Arial" w:cs="Arial"/>
                <w:sz w:val="20"/>
                <w:szCs w:val="20"/>
              </w:rPr>
            </w:pPr>
            <w:r w:rsidRPr="00C46EFC">
              <w:rPr>
                <w:rFonts w:ascii="Arial" w:eastAsia="Calibri" w:hAnsi="Arial" w:cs="Arial"/>
                <w:sz w:val="20"/>
                <w:szCs w:val="20"/>
              </w:rPr>
              <w:t>Dr. Jorge Herrera Murillo</w:t>
            </w:r>
          </w:p>
          <w:p w14:paraId="4AD57DBC" w14:textId="77777777" w:rsidR="00BE4E3E" w:rsidRPr="00C46EFC" w:rsidRDefault="00BE4E3E" w:rsidP="00266A3A">
            <w:pPr>
              <w:jc w:val="both"/>
              <w:rPr>
                <w:rFonts w:ascii="Arial" w:eastAsia="Calibri" w:hAnsi="Arial" w:cs="Arial"/>
                <w:sz w:val="20"/>
                <w:szCs w:val="20"/>
              </w:rPr>
            </w:pPr>
            <w:r w:rsidRPr="00C46EFC">
              <w:rPr>
                <w:rFonts w:ascii="Arial" w:eastAsia="Calibri" w:hAnsi="Arial" w:cs="Arial"/>
                <w:sz w:val="20"/>
                <w:szCs w:val="20"/>
              </w:rPr>
              <w:t xml:space="preserve">Rector </w:t>
            </w:r>
          </w:p>
        </w:tc>
        <w:tc>
          <w:tcPr>
            <w:tcW w:w="5245" w:type="dxa"/>
            <w:gridSpan w:val="2"/>
            <w:tcBorders>
              <w:top w:val="single" w:sz="4" w:space="0" w:color="000000"/>
              <w:left w:val="single" w:sz="4" w:space="0" w:color="000000"/>
              <w:bottom w:val="single" w:sz="4" w:space="0" w:color="000000"/>
              <w:right w:val="single" w:sz="4" w:space="0" w:color="000000"/>
            </w:tcBorders>
            <w:shd w:val="clear" w:color="auto" w:fill="FFFFFF"/>
          </w:tcPr>
          <w:p w14:paraId="7B457C3F" w14:textId="77777777" w:rsidR="00BE4E3E" w:rsidRDefault="00BE4E3E" w:rsidP="00266A3A">
            <w:pPr>
              <w:jc w:val="both"/>
              <w:rPr>
                <w:rFonts w:ascii="Arial" w:eastAsia="Calibri" w:hAnsi="Arial" w:cs="Arial"/>
                <w:sz w:val="20"/>
                <w:szCs w:val="20"/>
              </w:rPr>
            </w:pPr>
          </w:p>
          <w:p w14:paraId="33BC6CC1" w14:textId="77777777" w:rsidR="00BE4E3E" w:rsidRDefault="00BE4E3E" w:rsidP="00266A3A">
            <w:pPr>
              <w:jc w:val="both"/>
              <w:rPr>
                <w:rFonts w:ascii="Arial" w:eastAsia="Calibri" w:hAnsi="Arial" w:cs="Arial"/>
                <w:sz w:val="20"/>
                <w:szCs w:val="20"/>
              </w:rPr>
            </w:pPr>
          </w:p>
          <w:p w14:paraId="5EA5094B" w14:textId="77777777" w:rsidR="00BE4E3E" w:rsidRPr="00C46EFC" w:rsidRDefault="00BE4E3E" w:rsidP="00266A3A">
            <w:pPr>
              <w:jc w:val="both"/>
              <w:rPr>
                <w:rFonts w:ascii="Arial" w:eastAsia="Calibri" w:hAnsi="Arial" w:cs="Arial"/>
                <w:sz w:val="20"/>
                <w:szCs w:val="20"/>
              </w:rPr>
            </w:pPr>
          </w:p>
          <w:p w14:paraId="7C6272A3" w14:textId="77777777" w:rsidR="00BE4E3E" w:rsidRPr="00C46EFC" w:rsidRDefault="00BE4E3E" w:rsidP="00266A3A">
            <w:pPr>
              <w:jc w:val="both"/>
              <w:rPr>
                <w:rFonts w:ascii="Arial" w:eastAsia="Calibri" w:hAnsi="Arial" w:cs="Arial"/>
                <w:sz w:val="20"/>
                <w:szCs w:val="20"/>
              </w:rPr>
            </w:pPr>
          </w:p>
          <w:p w14:paraId="67D4C2BC" w14:textId="77777777" w:rsidR="00BE4E3E" w:rsidRPr="00C46EFC" w:rsidRDefault="00BE4E3E" w:rsidP="00266A3A">
            <w:pPr>
              <w:jc w:val="both"/>
              <w:rPr>
                <w:rFonts w:ascii="Arial" w:eastAsia="Calibri" w:hAnsi="Arial" w:cs="Arial"/>
                <w:sz w:val="20"/>
                <w:szCs w:val="20"/>
              </w:rPr>
            </w:pPr>
          </w:p>
          <w:p w14:paraId="683F994F" w14:textId="77777777" w:rsidR="00BE4E3E" w:rsidRPr="00C46EFC" w:rsidRDefault="00BE4E3E" w:rsidP="00266A3A">
            <w:pPr>
              <w:jc w:val="both"/>
              <w:rPr>
                <w:rFonts w:ascii="Arial" w:eastAsia="Calibri" w:hAnsi="Arial" w:cs="Arial"/>
                <w:sz w:val="20"/>
                <w:szCs w:val="20"/>
              </w:rPr>
            </w:pPr>
          </w:p>
        </w:tc>
      </w:tr>
    </w:tbl>
    <w:p w14:paraId="16D1FA9F" w14:textId="77777777" w:rsidR="00BE4E3E" w:rsidRPr="00C46EFC" w:rsidRDefault="00BE4E3E" w:rsidP="00BE4E3E">
      <w:pPr>
        <w:jc w:val="both"/>
        <w:rPr>
          <w:rFonts w:ascii="Arial" w:hAnsi="Arial" w:cs="Arial"/>
          <w:bCs/>
          <w:kern w:val="36"/>
          <w:sz w:val="20"/>
          <w:szCs w:val="20"/>
        </w:rPr>
      </w:pPr>
    </w:p>
    <w:p w14:paraId="1088587E" w14:textId="77777777" w:rsidR="00BE4E3E" w:rsidRPr="00C46EFC" w:rsidRDefault="00BE4E3E" w:rsidP="00BE4E3E">
      <w:pPr>
        <w:jc w:val="both"/>
        <w:rPr>
          <w:rFonts w:ascii="Arial" w:hAnsi="Arial" w:cs="Arial"/>
          <w:bCs/>
          <w:kern w:val="36"/>
          <w:sz w:val="20"/>
          <w:szCs w:val="20"/>
        </w:rPr>
      </w:pPr>
    </w:p>
    <w:p w14:paraId="59B78C20" w14:textId="77777777" w:rsidR="00BE4E3E" w:rsidRPr="00C46EFC" w:rsidRDefault="00BE4E3E" w:rsidP="00BE4E3E">
      <w:pPr>
        <w:spacing w:line="360" w:lineRule="auto"/>
        <w:jc w:val="both"/>
        <w:rPr>
          <w:rFonts w:ascii="Arial" w:hAnsi="Arial" w:cs="Arial"/>
          <w:b/>
          <w:kern w:val="36"/>
          <w:sz w:val="20"/>
          <w:szCs w:val="20"/>
        </w:rPr>
      </w:pPr>
      <w:r w:rsidRPr="00C46EFC">
        <w:rPr>
          <w:rFonts w:ascii="Arial" w:hAnsi="Arial" w:cs="Arial"/>
          <w:b/>
          <w:kern w:val="36"/>
          <w:sz w:val="20"/>
          <w:szCs w:val="20"/>
        </w:rPr>
        <w:t>15. Revisión o modificación</w:t>
      </w:r>
    </w:p>
    <w:p w14:paraId="718783DC" w14:textId="77777777" w:rsidR="00BE4E3E" w:rsidRPr="00C46EFC" w:rsidRDefault="00BE4E3E" w:rsidP="00BE4E3E">
      <w:pPr>
        <w:jc w:val="both"/>
        <w:rPr>
          <w:rFonts w:ascii="Arial" w:hAnsi="Arial" w:cs="Arial"/>
          <w:bCs/>
          <w:kern w:val="36"/>
          <w:sz w:val="20"/>
          <w:szCs w:val="20"/>
        </w:rPr>
      </w:pPr>
    </w:p>
    <w:tbl>
      <w:tblPr>
        <w:tblW w:w="1006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2552"/>
        <w:gridCol w:w="3217"/>
        <w:gridCol w:w="2028"/>
      </w:tblGrid>
      <w:tr w:rsidR="00BE4E3E" w:rsidRPr="00C46EFC" w14:paraId="326B9B7A" w14:textId="77777777" w:rsidTr="00266A3A">
        <w:trPr>
          <w:trHeight w:val="290"/>
        </w:trPr>
        <w:tc>
          <w:tcPr>
            <w:tcW w:w="2268" w:type="dxa"/>
            <w:shd w:val="pct25" w:color="auto" w:fill="auto"/>
          </w:tcPr>
          <w:p w14:paraId="76DA7FC3" w14:textId="77777777" w:rsidR="00BE4E3E" w:rsidRPr="00C46EFC" w:rsidRDefault="00BE4E3E" w:rsidP="00266A3A">
            <w:pPr>
              <w:jc w:val="both"/>
              <w:rPr>
                <w:rFonts w:ascii="Arial" w:eastAsia="Calibri" w:hAnsi="Arial" w:cs="Arial"/>
                <w:b/>
                <w:bCs/>
                <w:sz w:val="20"/>
                <w:szCs w:val="20"/>
              </w:rPr>
            </w:pPr>
            <w:r w:rsidRPr="00C46EFC">
              <w:rPr>
                <w:rFonts w:ascii="Arial" w:eastAsia="Calibri" w:hAnsi="Arial" w:cs="Arial"/>
                <w:b/>
                <w:bCs/>
                <w:sz w:val="20"/>
                <w:szCs w:val="20"/>
              </w:rPr>
              <w:t>Número de revisión</w:t>
            </w:r>
          </w:p>
        </w:tc>
        <w:tc>
          <w:tcPr>
            <w:tcW w:w="2552" w:type="dxa"/>
            <w:shd w:val="pct25" w:color="auto" w:fill="auto"/>
          </w:tcPr>
          <w:p w14:paraId="37644AF6" w14:textId="77777777" w:rsidR="00BE4E3E" w:rsidRPr="00C46EFC" w:rsidRDefault="00BE4E3E" w:rsidP="00266A3A">
            <w:pPr>
              <w:jc w:val="both"/>
              <w:rPr>
                <w:rFonts w:ascii="Arial" w:eastAsia="Calibri" w:hAnsi="Arial" w:cs="Arial"/>
                <w:b/>
                <w:bCs/>
                <w:sz w:val="20"/>
                <w:szCs w:val="20"/>
              </w:rPr>
            </w:pPr>
            <w:r w:rsidRPr="00C46EFC">
              <w:rPr>
                <w:rFonts w:ascii="Arial" w:eastAsia="Calibri" w:hAnsi="Arial" w:cs="Arial"/>
                <w:b/>
                <w:bCs/>
                <w:sz w:val="20"/>
                <w:szCs w:val="20"/>
              </w:rPr>
              <w:t>Fecha de actualización</w:t>
            </w:r>
          </w:p>
        </w:tc>
        <w:tc>
          <w:tcPr>
            <w:tcW w:w="3217" w:type="dxa"/>
            <w:shd w:val="pct25" w:color="auto" w:fill="auto"/>
          </w:tcPr>
          <w:p w14:paraId="1D9C813B" w14:textId="77777777" w:rsidR="00BE4E3E" w:rsidRPr="00C46EFC" w:rsidRDefault="00BE4E3E" w:rsidP="00266A3A">
            <w:pPr>
              <w:jc w:val="both"/>
              <w:rPr>
                <w:rFonts w:ascii="Arial" w:eastAsia="Calibri" w:hAnsi="Arial" w:cs="Arial"/>
                <w:b/>
                <w:bCs/>
                <w:sz w:val="20"/>
                <w:szCs w:val="20"/>
              </w:rPr>
            </w:pPr>
            <w:r w:rsidRPr="00C46EFC">
              <w:rPr>
                <w:rFonts w:ascii="Arial" w:eastAsia="Calibri" w:hAnsi="Arial" w:cs="Arial"/>
                <w:b/>
                <w:bCs/>
                <w:sz w:val="20"/>
                <w:szCs w:val="20"/>
              </w:rPr>
              <w:t>Descripción de la modificación</w:t>
            </w:r>
          </w:p>
        </w:tc>
        <w:tc>
          <w:tcPr>
            <w:tcW w:w="2028" w:type="dxa"/>
            <w:shd w:val="pct25" w:color="auto" w:fill="auto"/>
          </w:tcPr>
          <w:p w14:paraId="18168150" w14:textId="77777777" w:rsidR="00BE4E3E" w:rsidRPr="00C46EFC" w:rsidRDefault="00BE4E3E" w:rsidP="00266A3A">
            <w:pPr>
              <w:jc w:val="both"/>
              <w:rPr>
                <w:rFonts w:ascii="Arial" w:eastAsia="Calibri" w:hAnsi="Arial" w:cs="Arial"/>
                <w:b/>
                <w:bCs/>
                <w:sz w:val="20"/>
                <w:szCs w:val="20"/>
              </w:rPr>
            </w:pPr>
            <w:r w:rsidRPr="00C46EFC">
              <w:rPr>
                <w:rFonts w:ascii="Arial" w:eastAsia="Calibri" w:hAnsi="Arial" w:cs="Arial"/>
                <w:b/>
                <w:bCs/>
                <w:sz w:val="20"/>
                <w:szCs w:val="20"/>
              </w:rPr>
              <w:t>Versión nueva (sí/no)</w:t>
            </w:r>
          </w:p>
        </w:tc>
      </w:tr>
      <w:tr w:rsidR="00BE4E3E" w:rsidRPr="00C46EFC" w14:paraId="5EF7F25C" w14:textId="77777777" w:rsidTr="00266A3A">
        <w:trPr>
          <w:trHeight w:val="72"/>
        </w:trPr>
        <w:tc>
          <w:tcPr>
            <w:tcW w:w="2268" w:type="dxa"/>
            <w:vAlign w:val="center"/>
          </w:tcPr>
          <w:p w14:paraId="653860C0" w14:textId="77777777" w:rsidR="00BE4E3E" w:rsidRPr="00C46EFC" w:rsidRDefault="00BE4E3E" w:rsidP="00266A3A">
            <w:pPr>
              <w:jc w:val="both"/>
              <w:rPr>
                <w:rFonts w:ascii="Arial" w:eastAsia="Calibri" w:hAnsi="Arial" w:cs="Arial"/>
                <w:sz w:val="20"/>
                <w:szCs w:val="20"/>
              </w:rPr>
            </w:pPr>
            <w:r w:rsidRPr="00C46EFC">
              <w:rPr>
                <w:rFonts w:ascii="Arial" w:eastAsia="Calibri" w:hAnsi="Arial" w:cs="Arial"/>
                <w:sz w:val="20"/>
                <w:szCs w:val="20"/>
              </w:rPr>
              <w:t>2</w:t>
            </w:r>
          </w:p>
        </w:tc>
        <w:tc>
          <w:tcPr>
            <w:tcW w:w="2552" w:type="dxa"/>
            <w:vAlign w:val="center"/>
          </w:tcPr>
          <w:p w14:paraId="3EE47FE4" w14:textId="77777777" w:rsidR="00BE4E3E" w:rsidRPr="00C46EFC" w:rsidRDefault="00BE4E3E" w:rsidP="00266A3A">
            <w:pPr>
              <w:jc w:val="both"/>
              <w:rPr>
                <w:rFonts w:ascii="Arial" w:eastAsia="Calibri" w:hAnsi="Arial" w:cs="Arial"/>
                <w:sz w:val="20"/>
                <w:szCs w:val="20"/>
              </w:rPr>
            </w:pPr>
            <w:r w:rsidRPr="00C46EFC">
              <w:rPr>
                <w:rFonts w:ascii="Arial" w:eastAsia="Calibri" w:hAnsi="Arial" w:cs="Arial"/>
                <w:sz w:val="20"/>
                <w:szCs w:val="20"/>
              </w:rPr>
              <w:t>10 de octubre de 2025</w:t>
            </w:r>
          </w:p>
        </w:tc>
        <w:tc>
          <w:tcPr>
            <w:tcW w:w="3217" w:type="dxa"/>
          </w:tcPr>
          <w:p w14:paraId="5F0B1502" w14:textId="77777777" w:rsidR="00BE4E3E" w:rsidRPr="00C46EFC" w:rsidRDefault="00BE4E3E" w:rsidP="00266A3A">
            <w:pPr>
              <w:jc w:val="both"/>
              <w:rPr>
                <w:rFonts w:ascii="Arial" w:eastAsia="Calibri" w:hAnsi="Arial" w:cs="Arial"/>
                <w:sz w:val="20"/>
                <w:szCs w:val="20"/>
              </w:rPr>
            </w:pPr>
            <w:r w:rsidRPr="00C46EFC">
              <w:rPr>
                <w:rFonts w:ascii="Arial" w:eastAsia="Calibri" w:hAnsi="Arial" w:cs="Arial"/>
                <w:sz w:val="20"/>
                <w:szCs w:val="20"/>
              </w:rPr>
              <w:t>Debido a la modificación al Reglamento de Rectoría, Rectoría Adjunta y Vicerrectorías</w:t>
            </w:r>
          </w:p>
        </w:tc>
        <w:tc>
          <w:tcPr>
            <w:tcW w:w="2028" w:type="dxa"/>
          </w:tcPr>
          <w:p w14:paraId="4731DCFF" w14:textId="77777777" w:rsidR="00BE4E3E" w:rsidRPr="00C46EFC" w:rsidRDefault="00BE4E3E" w:rsidP="00266A3A">
            <w:pPr>
              <w:jc w:val="both"/>
              <w:rPr>
                <w:rFonts w:ascii="Arial" w:eastAsia="Calibri" w:hAnsi="Arial" w:cs="Arial"/>
                <w:sz w:val="20"/>
                <w:szCs w:val="20"/>
              </w:rPr>
            </w:pPr>
            <w:r w:rsidRPr="00C46EFC">
              <w:rPr>
                <w:rFonts w:ascii="Arial" w:eastAsia="Calibri" w:hAnsi="Arial" w:cs="Arial"/>
                <w:sz w:val="20"/>
                <w:szCs w:val="20"/>
              </w:rPr>
              <w:t>Sí</w:t>
            </w:r>
          </w:p>
        </w:tc>
      </w:tr>
    </w:tbl>
    <w:p w14:paraId="69199773" w14:textId="77777777" w:rsidR="00BE4E3E" w:rsidRPr="00C46EFC" w:rsidRDefault="00BE4E3E" w:rsidP="00BE4E3E">
      <w:pPr>
        <w:spacing w:line="360" w:lineRule="auto"/>
        <w:jc w:val="both"/>
        <w:rPr>
          <w:rFonts w:ascii="Arial" w:hAnsi="Arial" w:cs="Arial"/>
          <w:sz w:val="20"/>
          <w:szCs w:val="20"/>
        </w:rPr>
      </w:pPr>
    </w:p>
    <w:p w14:paraId="15D4036D" w14:textId="77777777" w:rsidR="00BE4E3E" w:rsidRDefault="00BE4E3E" w:rsidP="00BE4E3E">
      <w:pPr>
        <w:spacing w:after="16" w:line="259" w:lineRule="auto"/>
        <w:ind w:right="1"/>
        <w:jc w:val="both"/>
        <w:rPr>
          <w:rFonts w:ascii="Arial" w:hAnsi="Arial" w:cs="Arial"/>
          <w:sz w:val="20"/>
          <w:szCs w:val="20"/>
          <w:lang w:val="es-ES_tradnl"/>
        </w:rPr>
        <w:sectPr w:rsidR="00BE4E3E" w:rsidSect="00BE4E3E">
          <w:headerReference w:type="default" r:id="rId18"/>
          <w:headerReference w:type="first" r:id="rId19"/>
          <w:pgSz w:w="12240" w:h="15840"/>
          <w:pgMar w:top="1440" w:right="1440" w:bottom="2006" w:left="1710" w:header="720" w:footer="720" w:gutter="0"/>
          <w:cols w:space="720"/>
          <w:titlePg/>
        </w:sectPr>
      </w:pPr>
    </w:p>
    <w:p w14:paraId="03C2CE9E" w14:textId="77777777" w:rsidR="00BE4E3E" w:rsidRDefault="00BE4E3E" w:rsidP="0007755B">
      <w:pPr>
        <w:pStyle w:val="Prrafodelista"/>
        <w:ind w:left="567"/>
        <w:jc w:val="center"/>
        <w:rPr>
          <w:rFonts w:ascii="Arial" w:eastAsia="Arial" w:hAnsi="Arial" w:cs="Arial"/>
          <w:b/>
          <w:bCs/>
        </w:rPr>
      </w:pPr>
    </w:p>
    <w:p w14:paraId="6C595991" w14:textId="77777777" w:rsidR="002C47A0" w:rsidRDefault="002C47A0"/>
    <w:sectPr w:rsidR="002C47A0">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Droid Sans">
    <w:altName w:val="Malgun Gothic Semilight"/>
    <w:charset w:val="00"/>
    <w:family w:val="auto"/>
    <w:pitch w:val="default"/>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111A3F" w14:textId="77777777" w:rsidR="00BE4E3E" w:rsidRPr="00C14EE4" w:rsidRDefault="00BE4E3E" w:rsidP="00C14EE4">
    <w:pPr>
      <w:tabs>
        <w:tab w:val="center" w:pos="4419"/>
        <w:tab w:val="right" w:pos="8838"/>
      </w:tabs>
      <w:ind w:hanging="2"/>
      <w:jc w:val="right"/>
      <w:rPr>
        <w:rFonts w:ascii="Arial" w:eastAsia="Arial" w:hAnsi="Arial" w:cs="Arial"/>
        <w:sz w:val="20"/>
        <w:szCs w:val="20"/>
      </w:rPr>
    </w:pPr>
    <w:r>
      <w:rPr>
        <w:rFonts w:ascii="Arial" w:eastAsia="Arial" w:hAnsi="Arial" w:cs="Arial"/>
        <w:sz w:val="20"/>
        <w:szCs w:val="20"/>
      </w:rPr>
      <w:t xml:space="preserve">                                                          </w:t>
    </w:r>
  </w:p>
  <w:p w14:paraId="5F28B216" w14:textId="77777777" w:rsidR="00BE4E3E" w:rsidRPr="00D1021B" w:rsidRDefault="00BE4E3E" w:rsidP="005616C3">
    <w:pPr>
      <w:pStyle w:val="Encabezado"/>
      <w:ind w:left="0" w:hanging="2"/>
      <w:rPr>
        <w:rFonts w:ascii="Arial" w:hAnsi="Arial" w:cs="Arial"/>
        <w:b/>
        <w:bCs/>
        <w:sz w:val="20"/>
        <w:szCs w:val="20"/>
        <w:lang w:val="es-MX"/>
      </w:rPr>
    </w:pPr>
    <w:r>
      <w:rPr>
        <w:rFonts w:ascii="Arial" w:hAnsi="Arial" w:cs="Arial"/>
        <w:b/>
        <w:bCs/>
        <w:sz w:val="20"/>
        <w:szCs w:val="20"/>
        <w:lang w:val="es-MX"/>
      </w:rPr>
      <w:t xml:space="preserve">2. </w:t>
    </w:r>
    <w:r w:rsidRPr="00D1021B">
      <w:rPr>
        <w:rFonts w:ascii="Arial" w:hAnsi="Arial" w:cs="Arial"/>
        <w:b/>
        <w:bCs/>
        <w:sz w:val="20"/>
        <w:szCs w:val="20"/>
        <w:lang w:val="es-MX"/>
      </w:rPr>
      <w:t>Recuadro de identificación</w:t>
    </w:r>
  </w:p>
  <w:tbl>
    <w:tblPr>
      <w:tblW w:w="104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835"/>
      <w:gridCol w:w="4119"/>
      <w:gridCol w:w="2599"/>
      <w:gridCol w:w="1870"/>
    </w:tblGrid>
    <w:tr w:rsidR="00BE4E3E" w:rsidRPr="00D3037E" w14:paraId="0F46E06D" w14:textId="77777777" w:rsidTr="00A93D1B">
      <w:trPr>
        <w:trHeight w:val="227"/>
      </w:trPr>
      <w:tc>
        <w:tcPr>
          <w:tcW w:w="1835" w:type="dxa"/>
          <w:vMerge w:val="restart"/>
        </w:tcPr>
        <w:p w14:paraId="3744CF9B" w14:textId="77777777" w:rsidR="00BE4E3E" w:rsidRPr="00D3037E" w:rsidRDefault="00BE4E3E" w:rsidP="005616C3">
          <w:pPr>
            <w:rPr>
              <w:rFonts w:ascii="Century Gothic" w:hAnsi="Century Gothic"/>
              <w:bCs/>
              <w:kern w:val="36"/>
              <w:sz w:val="16"/>
              <w:szCs w:val="16"/>
            </w:rPr>
          </w:pPr>
          <w:r>
            <w:rPr>
              <w:noProof/>
            </w:rPr>
            <w:drawing>
              <wp:anchor distT="0" distB="0" distL="114300" distR="114300" simplePos="0" relativeHeight="251659264" behindDoc="0" locked="0" layoutInCell="1" allowOverlap="1" wp14:anchorId="381E859B" wp14:editId="05F86F91">
                <wp:simplePos x="0" y="0"/>
                <wp:positionH relativeFrom="column">
                  <wp:posOffset>5080</wp:posOffset>
                </wp:positionH>
                <wp:positionV relativeFrom="paragraph">
                  <wp:posOffset>117475</wp:posOffset>
                </wp:positionV>
                <wp:extent cx="1032510" cy="704850"/>
                <wp:effectExtent l="0" t="0" r="0" b="0"/>
                <wp:wrapThrough wrapText="bothSides">
                  <wp:wrapPolygon edited="0">
                    <wp:start x="0" y="0"/>
                    <wp:lineTo x="0" y="18681"/>
                    <wp:lineTo x="21122" y="18681"/>
                    <wp:lineTo x="21122" y="0"/>
                    <wp:lineTo x="0" y="0"/>
                  </wp:wrapPolygon>
                </wp:wrapThrough>
                <wp:docPr id="380600173" name="Imagen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2510" cy="70485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119" w:type="dxa"/>
          <w:vMerge w:val="restart"/>
          <w:vAlign w:val="center"/>
        </w:tcPr>
        <w:p w14:paraId="65DD5070" w14:textId="77777777" w:rsidR="00BE4E3E" w:rsidRPr="00123A5B" w:rsidRDefault="00BE4E3E" w:rsidP="005616C3">
          <w:pPr>
            <w:jc w:val="center"/>
            <w:rPr>
              <w:rFonts w:ascii="Century Gothic" w:hAnsi="Century Gothic"/>
              <w:bCs/>
              <w:kern w:val="36"/>
              <w:sz w:val="28"/>
              <w:szCs w:val="28"/>
            </w:rPr>
          </w:pPr>
          <w:r w:rsidRPr="00123A5B">
            <w:rPr>
              <w:b/>
              <w:sz w:val="28"/>
              <w:szCs w:val="28"/>
            </w:rPr>
            <w:t>Vicerrectoría de Administración</w:t>
          </w:r>
        </w:p>
      </w:tc>
      <w:tc>
        <w:tcPr>
          <w:tcW w:w="2599" w:type="dxa"/>
        </w:tcPr>
        <w:p w14:paraId="7663BE70" w14:textId="77777777" w:rsidR="00BE4E3E" w:rsidRPr="00D3037E" w:rsidRDefault="00BE4E3E" w:rsidP="005616C3">
          <w:pPr>
            <w:rPr>
              <w:rFonts w:ascii="Century Gothic" w:hAnsi="Century Gothic"/>
              <w:bCs/>
              <w:kern w:val="36"/>
              <w:sz w:val="16"/>
              <w:szCs w:val="16"/>
            </w:rPr>
          </w:pPr>
          <w:r w:rsidRPr="005D5D8E">
            <w:rPr>
              <w:rFonts w:ascii="Century Gothic" w:hAnsi="Century Gothic"/>
              <w:b/>
              <w:kern w:val="36"/>
              <w:sz w:val="16"/>
              <w:szCs w:val="16"/>
            </w:rPr>
            <w:t>Código:</w:t>
          </w:r>
          <w:r>
            <w:rPr>
              <w:rFonts w:ascii="Century Gothic" w:hAnsi="Century Gothic"/>
              <w:bCs/>
              <w:kern w:val="36"/>
              <w:sz w:val="16"/>
              <w:szCs w:val="16"/>
            </w:rPr>
            <w:t xml:space="preserve">  UNA-VADM-MAOF-001</w:t>
          </w:r>
        </w:p>
      </w:tc>
      <w:tc>
        <w:tcPr>
          <w:tcW w:w="1870" w:type="dxa"/>
          <w:vMerge w:val="restart"/>
        </w:tcPr>
        <w:p w14:paraId="6B8DC226" w14:textId="77777777" w:rsidR="00BE4E3E" w:rsidRDefault="00BE4E3E" w:rsidP="005616C3">
          <w:pPr>
            <w:rPr>
              <w:rFonts w:ascii="Century Gothic" w:hAnsi="Century Gothic"/>
              <w:b/>
              <w:kern w:val="36"/>
              <w:sz w:val="16"/>
              <w:szCs w:val="16"/>
            </w:rPr>
          </w:pPr>
        </w:p>
        <w:p w14:paraId="385E2890" w14:textId="77777777" w:rsidR="00BE4E3E" w:rsidRPr="005D5D8E" w:rsidRDefault="00BE4E3E" w:rsidP="005616C3">
          <w:pPr>
            <w:rPr>
              <w:rFonts w:ascii="Century Gothic" w:hAnsi="Century Gothic"/>
              <w:b/>
              <w:kern w:val="36"/>
              <w:sz w:val="16"/>
              <w:szCs w:val="16"/>
            </w:rPr>
          </w:pPr>
          <w:r w:rsidRPr="003D56B3">
            <w:rPr>
              <w:noProof/>
            </w:rPr>
            <w:drawing>
              <wp:inline distT="0" distB="0" distL="0" distR="0" wp14:anchorId="26DCC281" wp14:editId="7E1E8482">
                <wp:extent cx="1036320" cy="716280"/>
                <wp:effectExtent l="0" t="0" r="0" b="7620"/>
                <wp:docPr id="485064220" name="Imagen 4" descr="Imagen que contiene Texto&#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descr="Imagen que contiene Texto&#10;&#10;Descripción generada automáticamente"/>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36320" cy="716280"/>
                        </a:xfrm>
                        <a:prstGeom prst="rect">
                          <a:avLst/>
                        </a:prstGeom>
                        <a:noFill/>
                        <a:ln>
                          <a:noFill/>
                        </a:ln>
                      </pic:spPr>
                    </pic:pic>
                  </a:graphicData>
                </a:graphic>
              </wp:inline>
            </w:drawing>
          </w:r>
        </w:p>
      </w:tc>
    </w:tr>
    <w:tr w:rsidR="00BE4E3E" w:rsidRPr="00D3037E" w14:paraId="507CB03E" w14:textId="77777777" w:rsidTr="00A93D1B">
      <w:trPr>
        <w:trHeight w:val="345"/>
      </w:trPr>
      <w:tc>
        <w:tcPr>
          <w:tcW w:w="1835" w:type="dxa"/>
          <w:vMerge/>
        </w:tcPr>
        <w:p w14:paraId="2D1C6D59" w14:textId="77777777" w:rsidR="00BE4E3E" w:rsidRPr="00D3037E" w:rsidRDefault="00BE4E3E" w:rsidP="005616C3">
          <w:pPr>
            <w:rPr>
              <w:rFonts w:ascii="Century Gothic" w:hAnsi="Century Gothic"/>
              <w:bCs/>
              <w:kern w:val="36"/>
              <w:sz w:val="16"/>
              <w:szCs w:val="16"/>
            </w:rPr>
          </w:pPr>
        </w:p>
      </w:tc>
      <w:tc>
        <w:tcPr>
          <w:tcW w:w="4119" w:type="dxa"/>
          <w:vMerge/>
          <w:vAlign w:val="center"/>
        </w:tcPr>
        <w:p w14:paraId="369BA834" w14:textId="77777777" w:rsidR="00BE4E3E" w:rsidRPr="00D3037E" w:rsidRDefault="00BE4E3E" w:rsidP="005616C3">
          <w:pPr>
            <w:jc w:val="center"/>
            <w:rPr>
              <w:rFonts w:ascii="Century Gothic" w:hAnsi="Century Gothic"/>
              <w:bCs/>
              <w:kern w:val="36"/>
              <w:sz w:val="16"/>
              <w:szCs w:val="16"/>
            </w:rPr>
          </w:pPr>
        </w:p>
      </w:tc>
      <w:tc>
        <w:tcPr>
          <w:tcW w:w="2599" w:type="dxa"/>
        </w:tcPr>
        <w:p w14:paraId="0C90A790" w14:textId="77777777" w:rsidR="00BE4E3E" w:rsidRPr="00D3037E" w:rsidRDefault="00BE4E3E" w:rsidP="005616C3">
          <w:pPr>
            <w:rPr>
              <w:rFonts w:ascii="Century Gothic" w:hAnsi="Century Gothic"/>
              <w:bCs/>
              <w:kern w:val="36"/>
              <w:sz w:val="16"/>
              <w:szCs w:val="16"/>
            </w:rPr>
          </w:pPr>
          <w:r w:rsidRPr="005D5D8E">
            <w:rPr>
              <w:rFonts w:ascii="Century Gothic" w:hAnsi="Century Gothic"/>
              <w:b/>
              <w:kern w:val="36"/>
              <w:sz w:val="16"/>
              <w:szCs w:val="16"/>
            </w:rPr>
            <w:t>Fecha:</w:t>
          </w:r>
          <w:r>
            <w:rPr>
              <w:rFonts w:ascii="Century Gothic" w:hAnsi="Century Gothic"/>
              <w:bCs/>
              <w:kern w:val="36"/>
              <w:sz w:val="16"/>
              <w:szCs w:val="16"/>
            </w:rPr>
            <w:t xml:space="preserve"> enero 2026</w:t>
          </w:r>
        </w:p>
      </w:tc>
      <w:tc>
        <w:tcPr>
          <w:tcW w:w="1870" w:type="dxa"/>
          <w:vMerge/>
        </w:tcPr>
        <w:p w14:paraId="2478FC88" w14:textId="77777777" w:rsidR="00BE4E3E" w:rsidRPr="005D5D8E" w:rsidRDefault="00BE4E3E" w:rsidP="005616C3">
          <w:pPr>
            <w:rPr>
              <w:rFonts w:ascii="Century Gothic" w:hAnsi="Century Gothic"/>
              <w:b/>
              <w:kern w:val="36"/>
              <w:sz w:val="16"/>
              <w:szCs w:val="16"/>
            </w:rPr>
          </w:pPr>
        </w:p>
      </w:tc>
    </w:tr>
    <w:tr w:rsidR="00BE4E3E" w:rsidRPr="00D3037E" w14:paraId="1C62720E" w14:textId="77777777" w:rsidTr="00A93D1B">
      <w:trPr>
        <w:trHeight w:val="284"/>
      </w:trPr>
      <w:tc>
        <w:tcPr>
          <w:tcW w:w="1835" w:type="dxa"/>
          <w:vMerge/>
        </w:tcPr>
        <w:p w14:paraId="5A821543" w14:textId="77777777" w:rsidR="00BE4E3E" w:rsidRPr="00D3037E" w:rsidRDefault="00BE4E3E" w:rsidP="005616C3">
          <w:pPr>
            <w:rPr>
              <w:rFonts w:ascii="Century Gothic" w:hAnsi="Century Gothic"/>
              <w:bCs/>
              <w:kern w:val="36"/>
              <w:sz w:val="16"/>
              <w:szCs w:val="16"/>
            </w:rPr>
          </w:pPr>
        </w:p>
      </w:tc>
      <w:tc>
        <w:tcPr>
          <w:tcW w:w="4119" w:type="dxa"/>
          <w:vMerge w:val="restart"/>
          <w:vAlign w:val="center"/>
        </w:tcPr>
        <w:p w14:paraId="4B7683E8" w14:textId="77777777" w:rsidR="00BE4E3E" w:rsidRPr="00123A5B" w:rsidRDefault="00BE4E3E" w:rsidP="005616C3">
          <w:pPr>
            <w:jc w:val="center"/>
            <w:rPr>
              <w:rFonts w:ascii="Century Gothic" w:hAnsi="Century Gothic"/>
              <w:bCs/>
              <w:kern w:val="36"/>
            </w:rPr>
          </w:pPr>
          <w:r w:rsidRPr="00123A5B">
            <w:rPr>
              <w:i/>
            </w:rPr>
            <w:t>“Manual de Organización y Funciones”</w:t>
          </w:r>
        </w:p>
      </w:tc>
      <w:tc>
        <w:tcPr>
          <w:tcW w:w="2599" w:type="dxa"/>
        </w:tcPr>
        <w:p w14:paraId="1CAF2995" w14:textId="77777777" w:rsidR="00BE4E3E" w:rsidRPr="00D3037E" w:rsidRDefault="00BE4E3E" w:rsidP="005616C3">
          <w:pPr>
            <w:rPr>
              <w:rFonts w:ascii="Century Gothic" w:hAnsi="Century Gothic"/>
              <w:bCs/>
              <w:kern w:val="36"/>
              <w:sz w:val="16"/>
              <w:szCs w:val="16"/>
            </w:rPr>
          </w:pPr>
          <w:r>
            <w:rPr>
              <w:rFonts w:ascii="Century Gothic" w:hAnsi="Century Gothic"/>
              <w:b/>
              <w:kern w:val="36"/>
              <w:sz w:val="16"/>
              <w:szCs w:val="16"/>
            </w:rPr>
            <w:t xml:space="preserve">Lugar: </w:t>
          </w:r>
          <w:r w:rsidRPr="0003311B">
            <w:rPr>
              <w:rFonts w:ascii="Century Gothic" w:hAnsi="Century Gothic"/>
              <w:bCs/>
              <w:kern w:val="36"/>
              <w:sz w:val="16"/>
              <w:szCs w:val="16"/>
            </w:rPr>
            <w:t>Heredia</w:t>
          </w:r>
        </w:p>
      </w:tc>
      <w:tc>
        <w:tcPr>
          <w:tcW w:w="1870" w:type="dxa"/>
          <w:vMerge/>
        </w:tcPr>
        <w:p w14:paraId="06DB0BDB" w14:textId="77777777" w:rsidR="00BE4E3E" w:rsidRPr="00BA6A29" w:rsidRDefault="00BE4E3E" w:rsidP="005616C3">
          <w:pPr>
            <w:rPr>
              <w:rFonts w:ascii="Century Gothic" w:hAnsi="Century Gothic"/>
              <w:b/>
              <w:kern w:val="36"/>
              <w:sz w:val="16"/>
              <w:szCs w:val="16"/>
            </w:rPr>
          </w:pPr>
        </w:p>
      </w:tc>
    </w:tr>
    <w:tr w:rsidR="00BE4E3E" w:rsidRPr="00D3037E" w14:paraId="24C613CC" w14:textId="77777777" w:rsidTr="00A93D1B">
      <w:trPr>
        <w:trHeight w:val="284"/>
      </w:trPr>
      <w:tc>
        <w:tcPr>
          <w:tcW w:w="1835" w:type="dxa"/>
          <w:vMerge/>
        </w:tcPr>
        <w:p w14:paraId="07BE3DFC" w14:textId="77777777" w:rsidR="00BE4E3E" w:rsidRPr="00D3037E" w:rsidRDefault="00BE4E3E" w:rsidP="005616C3">
          <w:pPr>
            <w:rPr>
              <w:rFonts w:ascii="Century Gothic" w:hAnsi="Century Gothic"/>
              <w:bCs/>
              <w:kern w:val="36"/>
              <w:sz w:val="16"/>
              <w:szCs w:val="16"/>
            </w:rPr>
          </w:pPr>
        </w:p>
      </w:tc>
      <w:tc>
        <w:tcPr>
          <w:tcW w:w="4119" w:type="dxa"/>
          <w:vMerge/>
          <w:vAlign w:val="center"/>
        </w:tcPr>
        <w:p w14:paraId="285C972F" w14:textId="77777777" w:rsidR="00BE4E3E" w:rsidRPr="00123A5B" w:rsidRDefault="00BE4E3E" w:rsidP="005616C3">
          <w:pPr>
            <w:jc w:val="center"/>
            <w:rPr>
              <w:i/>
            </w:rPr>
          </w:pPr>
        </w:p>
      </w:tc>
      <w:tc>
        <w:tcPr>
          <w:tcW w:w="2599" w:type="dxa"/>
        </w:tcPr>
        <w:p w14:paraId="0320A71E" w14:textId="77777777" w:rsidR="00BE4E3E" w:rsidRPr="00BA6A29" w:rsidRDefault="00BE4E3E" w:rsidP="005616C3">
          <w:pPr>
            <w:rPr>
              <w:rFonts w:ascii="Century Gothic" w:hAnsi="Century Gothic"/>
              <w:b/>
              <w:kern w:val="36"/>
              <w:sz w:val="16"/>
              <w:szCs w:val="16"/>
            </w:rPr>
          </w:pPr>
          <w:r w:rsidRPr="00BA6A29">
            <w:rPr>
              <w:rFonts w:ascii="Century Gothic" w:hAnsi="Century Gothic"/>
              <w:b/>
              <w:kern w:val="36"/>
              <w:sz w:val="16"/>
              <w:szCs w:val="16"/>
            </w:rPr>
            <w:t>Número de versión:</w:t>
          </w:r>
          <w:r>
            <w:rPr>
              <w:rFonts w:ascii="Century Gothic" w:hAnsi="Century Gothic"/>
              <w:bCs/>
              <w:kern w:val="36"/>
              <w:sz w:val="16"/>
              <w:szCs w:val="16"/>
            </w:rPr>
            <w:t xml:space="preserve"> 2</w:t>
          </w:r>
        </w:p>
      </w:tc>
      <w:tc>
        <w:tcPr>
          <w:tcW w:w="1870" w:type="dxa"/>
          <w:vMerge/>
        </w:tcPr>
        <w:p w14:paraId="16B7D07D" w14:textId="77777777" w:rsidR="00BE4E3E" w:rsidRPr="00BA6A29" w:rsidRDefault="00BE4E3E" w:rsidP="005616C3">
          <w:pPr>
            <w:rPr>
              <w:rFonts w:ascii="Century Gothic" w:hAnsi="Century Gothic"/>
              <w:b/>
              <w:kern w:val="36"/>
              <w:sz w:val="16"/>
              <w:szCs w:val="16"/>
            </w:rPr>
          </w:pPr>
        </w:p>
      </w:tc>
    </w:tr>
    <w:tr w:rsidR="00BE4E3E" w:rsidRPr="00E07799" w14:paraId="687003C8" w14:textId="77777777" w:rsidTr="00A93D1B">
      <w:trPr>
        <w:trHeight w:val="235"/>
      </w:trPr>
      <w:tc>
        <w:tcPr>
          <w:tcW w:w="1835" w:type="dxa"/>
          <w:vMerge/>
        </w:tcPr>
        <w:p w14:paraId="5DF22F0E" w14:textId="77777777" w:rsidR="00BE4E3E" w:rsidRPr="00D3037E" w:rsidRDefault="00BE4E3E" w:rsidP="005616C3">
          <w:pPr>
            <w:rPr>
              <w:rFonts w:ascii="Century Gothic" w:hAnsi="Century Gothic"/>
              <w:bCs/>
              <w:kern w:val="36"/>
              <w:sz w:val="16"/>
              <w:szCs w:val="16"/>
            </w:rPr>
          </w:pPr>
        </w:p>
      </w:tc>
      <w:tc>
        <w:tcPr>
          <w:tcW w:w="4119" w:type="dxa"/>
          <w:vMerge/>
        </w:tcPr>
        <w:p w14:paraId="2F0423E6" w14:textId="77777777" w:rsidR="00BE4E3E" w:rsidRPr="00D3037E" w:rsidRDefault="00BE4E3E" w:rsidP="005616C3">
          <w:pPr>
            <w:rPr>
              <w:rFonts w:ascii="Century Gothic" w:hAnsi="Century Gothic"/>
              <w:bCs/>
              <w:kern w:val="36"/>
              <w:sz w:val="16"/>
              <w:szCs w:val="16"/>
            </w:rPr>
          </w:pPr>
        </w:p>
      </w:tc>
      <w:tc>
        <w:tcPr>
          <w:tcW w:w="2599" w:type="dxa"/>
        </w:tcPr>
        <w:p w14:paraId="4CE1F30A" w14:textId="77777777" w:rsidR="00BE4E3E" w:rsidRDefault="00BE4E3E" w:rsidP="005616C3">
          <w:pPr>
            <w:rPr>
              <w:rFonts w:ascii="Century Gothic" w:hAnsi="Century Gothic"/>
              <w:b/>
              <w:kern w:val="36"/>
              <w:sz w:val="16"/>
              <w:szCs w:val="16"/>
            </w:rPr>
          </w:pPr>
          <w:r w:rsidRPr="00BA6A29">
            <w:rPr>
              <w:rFonts w:ascii="Century Gothic" w:hAnsi="Century Gothic"/>
              <w:b/>
              <w:kern w:val="36"/>
              <w:sz w:val="16"/>
              <w:szCs w:val="16"/>
            </w:rPr>
            <w:t xml:space="preserve">Número de página: </w:t>
          </w:r>
          <w:r w:rsidRPr="00BA6A29">
            <w:rPr>
              <w:rFonts w:ascii="Century Gothic" w:hAnsi="Century Gothic"/>
              <w:b/>
              <w:kern w:val="36"/>
              <w:sz w:val="16"/>
              <w:szCs w:val="16"/>
            </w:rPr>
            <w:fldChar w:fldCharType="begin"/>
          </w:r>
          <w:r w:rsidRPr="00BA6A29">
            <w:rPr>
              <w:rFonts w:ascii="Century Gothic" w:hAnsi="Century Gothic"/>
              <w:b/>
              <w:kern w:val="36"/>
              <w:sz w:val="16"/>
              <w:szCs w:val="16"/>
            </w:rPr>
            <w:instrText>PAGE  \* Arabic  \* MERGEFORMAT</w:instrText>
          </w:r>
          <w:r w:rsidRPr="00BA6A29">
            <w:rPr>
              <w:rFonts w:ascii="Century Gothic" w:hAnsi="Century Gothic"/>
              <w:b/>
              <w:kern w:val="36"/>
              <w:sz w:val="16"/>
              <w:szCs w:val="16"/>
            </w:rPr>
            <w:fldChar w:fldCharType="separate"/>
          </w:r>
          <w:r>
            <w:rPr>
              <w:rFonts w:ascii="Century Gothic" w:hAnsi="Century Gothic"/>
              <w:b/>
              <w:kern w:val="36"/>
              <w:sz w:val="16"/>
              <w:szCs w:val="16"/>
            </w:rPr>
            <w:t>1</w:t>
          </w:r>
          <w:r w:rsidRPr="00BA6A29">
            <w:rPr>
              <w:rFonts w:ascii="Century Gothic" w:hAnsi="Century Gothic"/>
              <w:b/>
              <w:kern w:val="36"/>
              <w:sz w:val="16"/>
              <w:szCs w:val="16"/>
            </w:rPr>
            <w:fldChar w:fldCharType="end"/>
          </w:r>
          <w:r w:rsidRPr="00BA6A29">
            <w:rPr>
              <w:rFonts w:ascii="Century Gothic" w:hAnsi="Century Gothic"/>
              <w:b/>
              <w:kern w:val="36"/>
              <w:sz w:val="16"/>
              <w:szCs w:val="16"/>
            </w:rPr>
            <w:t xml:space="preserve"> de </w:t>
          </w:r>
          <w:r w:rsidRPr="00BA6A29">
            <w:rPr>
              <w:rFonts w:ascii="Century Gothic" w:hAnsi="Century Gothic"/>
              <w:b/>
              <w:kern w:val="36"/>
              <w:sz w:val="16"/>
              <w:szCs w:val="16"/>
            </w:rPr>
            <w:fldChar w:fldCharType="begin"/>
          </w:r>
          <w:r w:rsidRPr="00BA6A29">
            <w:rPr>
              <w:rFonts w:ascii="Century Gothic" w:hAnsi="Century Gothic"/>
              <w:b/>
              <w:kern w:val="36"/>
              <w:sz w:val="16"/>
              <w:szCs w:val="16"/>
            </w:rPr>
            <w:instrText>NUMPAGES  \* Arabic  \* MERGEFORMAT</w:instrText>
          </w:r>
          <w:r w:rsidRPr="00BA6A29">
            <w:rPr>
              <w:rFonts w:ascii="Century Gothic" w:hAnsi="Century Gothic"/>
              <w:b/>
              <w:kern w:val="36"/>
              <w:sz w:val="16"/>
              <w:szCs w:val="16"/>
            </w:rPr>
            <w:fldChar w:fldCharType="separate"/>
          </w:r>
          <w:r>
            <w:rPr>
              <w:rFonts w:ascii="Century Gothic" w:hAnsi="Century Gothic"/>
              <w:b/>
              <w:kern w:val="36"/>
              <w:sz w:val="16"/>
              <w:szCs w:val="16"/>
            </w:rPr>
            <w:t>78</w:t>
          </w:r>
          <w:r w:rsidRPr="00BA6A29">
            <w:rPr>
              <w:rFonts w:ascii="Century Gothic" w:hAnsi="Century Gothic"/>
              <w:b/>
              <w:kern w:val="36"/>
              <w:sz w:val="16"/>
              <w:szCs w:val="16"/>
            </w:rPr>
            <w:fldChar w:fldCharType="end"/>
          </w:r>
          <w:r>
            <w:rPr>
              <w:rFonts w:ascii="Century Gothic" w:hAnsi="Century Gothic"/>
              <w:b/>
              <w:kern w:val="36"/>
              <w:sz w:val="16"/>
              <w:szCs w:val="16"/>
            </w:rPr>
            <w:t xml:space="preserve"> </w:t>
          </w:r>
        </w:p>
        <w:p w14:paraId="1335A139" w14:textId="77777777" w:rsidR="00BE4E3E" w:rsidRPr="00C14A1A" w:rsidRDefault="00BE4E3E" w:rsidP="005616C3">
          <w:pPr>
            <w:jc w:val="center"/>
            <w:rPr>
              <w:rFonts w:ascii="Century Gothic" w:hAnsi="Century Gothic"/>
              <w:sz w:val="16"/>
              <w:szCs w:val="16"/>
            </w:rPr>
          </w:pPr>
        </w:p>
      </w:tc>
      <w:tc>
        <w:tcPr>
          <w:tcW w:w="1870" w:type="dxa"/>
          <w:vMerge/>
        </w:tcPr>
        <w:p w14:paraId="0B76D257" w14:textId="77777777" w:rsidR="00BE4E3E" w:rsidRPr="00BA6A29" w:rsidRDefault="00BE4E3E" w:rsidP="005616C3">
          <w:pPr>
            <w:rPr>
              <w:rFonts w:ascii="Century Gothic" w:hAnsi="Century Gothic"/>
              <w:b/>
              <w:kern w:val="36"/>
              <w:sz w:val="16"/>
              <w:szCs w:val="16"/>
            </w:rPr>
          </w:pPr>
        </w:p>
      </w:tc>
    </w:tr>
  </w:tbl>
  <w:p w14:paraId="2C4E07FE" w14:textId="77777777" w:rsidR="00BE4E3E" w:rsidRDefault="00BE4E3E" w:rsidP="005616C3">
    <w:pPr>
      <w:pBdr>
        <w:top w:val="nil"/>
        <w:left w:val="nil"/>
        <w:bottom w:val="nil"/>
        <w:right w:val="nil"/>
        <w:between w:val="nil"/>
      </w:pBdr>
      <w:rPr>
        <w:color w:val="000000"/>
      </w:rPr>
    </w:pPr>
  </w:p>
  <w:p w14:paraId="48956A2C" w14:textId="77777777" w:rsidR="00BE4E3E" w:rsidRDefault="00BE4E3E" w:rsidP="005616C3">
    <w:pPr>
      <w:tabs>
        <w:tab w:val="left" w:pos="7660"/>
      </w:tabs>
      <w:ind w:hanging="2"/>
      <w:rPr>
        <w:rFonts w:ascii="Arial" w:eastAsia="Arial" w:hAnsi="Arial" w:cs="Arial"/>
        <w:color w:val="FF0000"/>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CE7186" w14:textId="77777777" w:rsidR="00BE4E3E" w:rsidRPr="00C43E97" w:rsidRDefault="00BE4E3E" w:rsidP="00C43E97">
    <w:pPr>
      <w:pStyle w:val="Encabezado"/>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515C39"/>
    <w:multiLevelType w:val="hybridMultilevel"/>
    <w:tmpl w:val="7E109DD6"/>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 w15:restartNumberingAfterBreak="0">
    <w:nsid w:val="0F6B2B06"/>
    <w:multiLevelType w:val="hybridMultilevel"/>
    <w:tmpl w:val="A10826E4"/>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15:restartNumberingAfterBreak="0">
    <w:nsid w:val="17E67EC4"/>
    <w:multiLevelType w:val="hybridMultilevel"/>
    <w:tmpl w:val="EFC8533E"/>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 w15:restartNumberingAfterBreak="0">
    <w:nsid w:val="18A92DF1"/>
    <w:multiLevelType w:val="hybridMultilevel"/>
    <w:tmpl w:val="0BE48BE4"/>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 w15:restartNumberingAfterBreak="0">
    <w:nsid w:val="209F392A"/>
    <w:multiLevelType w:val="hybridMultilevel"/>
    <w:tmpl w:val="6378913A"/>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15:restartNumberingAfterBreak="0">
    <w:nsid w:val="226E0ABA"/>
    <w:multiLevelType w:val="hybridMultilevel"/>
    <w:tmpl w:val="557AA294"/>
    <w:lvl w:ilvl="0" w:tplc="140A0017">
      <w:start w:val="1"/>
      <w:numFmt w:val="lowerLetter"/>
      <w:lvlText w:val="%1)"/>
      <w:lvlJc w:val="left"/>
      <w:pPr>
        <w:ind w:left="720" w:hanging="360"/>
      </w:p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231D5285"/>
    <w:multiLevelType w:val="hybridMultilevel"/>
    <w:tmpl w:val="18A49AA2"/>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 w15:restartNumberingAfterBreak="0">
    <w:nsid w:val="23C858A7"/>
    <w:multiLevelType w:val="multilevel"/>
    <w:tmpl w:val="74626F84"/>
    <w:lvl w:ilvl="0">
      <w:start w:val="1"/>
      <w:numFmt w:val="lowerLetter"/>
      <w:lvlText w:val="%1)"/>
      <w:lvlJc w:val="left"/>
      <w:pPr>
        <w:ind w:left="1440" w:hanging="360"/>
      </w:pPr>
      <w:rPr>
        <w:vertAlign w:val="baseline"/>
      </w:rPr>
    </w:lvl>
    <w:lvl w:ilvl="1">
      <w:start w:val="1"/>
      <w:numFmt w:val="lowerLetter"/>
      <w:lvlText w:val="%2."/>
      <w:lvlJc w:val="left"/>
      <w:pPr>
        <w:ind w:left="2160" w:hanging="360"/>
      </w:pPr>
      <w:rPr>
        <w:vertAlign w:val="baseline"/>
      </w:rPr>
    </w:lvl>
    <w:lvl w:ilvl="2">
      <w:start w:val="1"/>
      <w:numFmt w:val="lowerRoman"/>
      <w:lvlText w:val="%3."/>
      <w:lvlJc w:val="right"/>
      <w:pPr>
        <w:ind w:left="2880" w:hanging="180"/>
      </w:pPr>
      <w:rPr>
        <w:vertAlign w:val="baseline"/>
      </w:rPr>
    </w:lvl>
    <w:lvl w:ilvl="3">
      <w:start w:val="1"/>
      <w:numFmt w:val="decimal"/>
      <w:lvlText w:val="%4."/>
      <w:lvlJc w:val="left"/>
      <w:pPr>
        <w:ind w:left="3600" w:hanging="360"/>
      </w:pPr>
      <w:rPr>
        <w:vertAlign w:val="baseline"/>
      </w:rPr>
    </w:lvl>
    <w:lvl w:ilvl="4">
      <w:start w:val="1"/>
      <w:numFmt w:val="lowerLetter"/>
      <w:lvlText w:val="%5."/>
      <w:lvlJc w:val="left"/>
      <w:pPr>
        <w:ind w:left="4320" w:hanging="360"/>
      </w:pPr>
      <w:rPr>
        <w:vertAlign w:val="baseline"/>
      </w:rPr>
    </w:lvl>
    <w:lvl w:ilvl="5">
      <w:start w:val="1"/>
      <w:numFmt w:val="lowerRoman"/>
      <w:lvlText w:val="%6."/>
      <w:lvlJc w:val="right"/>
      <w:pPr>
        <w:ind w:left="5040" w:hanging="180"/>
      </w:pPr>
      <w:rPr>
        <w:vertAlign w:val="baseline"/>
      </w:rPr>
    </w:lvl>
    <w:lvl w:ilvl="6">
      <w:start w:val="1"/>
      <w:numFmt w:val="decimal"/>
      <w:lvlText w:val="%7."/>
      <w:lvlJc w:val="left"/>
      <w:pPr>
        <w:ind w:left="5760" w:hanging="360"/>
      </w:pPr>
      <w:rPr>
        <w:vertAlign w:val="baseline"/>
      </w:rPr>
    </w:lvl>
    <w:lvl w:ilvl="7">
      <w:start w:val="1"/>
      <w:numFmt w:val="lowerLetter"/>
      <w:lvlText w:val="%8."/>
      <w:lvlJc w:val="left"/>
      <w:pPr>
        <w:ind w:left="6480" w:hanging="360"/>
      </w:pPr>
      <w:rPr>
        <w:vertAlign w:val="baseline"/>
      </w:rPr>
    </w:lvl>
    <w:lvl w:ilvl="8">
      <w:start w:val="1"/>
      <w:numFmt w:val="lowerRoman"/>
      <w:lvlText w:val="%9."/>
      <w:lvlJc w:val="right"/>
      <w:pPr>
        <w:ind w:left="7200" w:hanging="180"/>
      </w:pPr>
      <w:rPr>
        <w:vertAlign w:val="baseline"/>
      </w:rPr>
    </w:lvl>
  </w:abstractNum>
  <w:abstractNum w:abstractNumId="8" w15:restartNumberingAfterBreak="0">
    <w:nsid w:val="26107348"/>
    <w:multiLevelType w:val="hybridMultilevel"/>
    <w:tmpl w:val="48BE19C4"/>
    <w:lvl w:ilvl="0" w:tplc="CE8C7F90">
      <w:start w:val="1"/>
      <w:numFmt w:val="lowerLetter"/>
      <w:lvlText w:val="%1)"/>
      <w:lvlJc w:val="left"/>
      <w:pPr>
        <w:ind w:left="1068" w:hanging="360"/>
      </w:pPr>
      <w:rPr>
        <w:rFonts w:hint="default"/>
      </w:rPr>
    </w:lvl>
    <w:lvl w:ilvl="1" w:tplc="140A0019" w:tentative="1">
      <w:start w:val="1"/>
      <w:numFmt w:val="lowerLetter"/>
      <w:lvlText w:val="%2."/>
      <w:lvlJc w:val="left"/>
      <w:pPr>
        <w:ind w:left="1788" w:hanging="360"/>
      </w:pPr>
    </w:lvl>
    <w:lvl w:ilvl="2" w:tplc="140A001B" w:tentative="1">
      <w:start w:val="1"/>
      <w:numFmt w:val="lowerRoman"/>
      <w:lvlText w:val="%3."/>
      <w:lvlJc w:val="right"/>
      <w:pPr>
        <w:ind w:left="2508" w:hanging="180"/>
      </w:pPr>
    </w:lvl>
    <w:lvl w:ilvl="3" w:tplc="140A000F" w:tentative="1">
      <w:start w:val="1"/>
      <w:numFmt w:val="decimal"/>
      <w:lvlText w:val="%4."/>
      <w:lvlJc w:val="left"/>
      <w:pPr>
        <w:ind w:left="3228" w:hanging="360"/>
      </w:pPr>
    </w:lvl>
    <w:lvl w:ilvl="4" w:tplc="140A0019" w:tentative="1">
      <w:start w:val="1"/>
      <w:numFmt w:val="lowerLetter"/>
      <w:lvlText w:val="%5."/>
      <w:lvlJc w:val="left"/>
      <w:pPr>
        <w:ind w:left="3948" w:hanging="360"/>
      </w:pPr>
    </w:lvl>
    <w:lvl w:ilvl="5" w:tplc="140A001B" w:tentative="1">
      <w:start w:val="1"/>
      <w:numFmt w:val="lowerRoman"/>
      <w:lvlText w:val="%6."/>
      <w:lvlJc w:val="right"/>
      <w:pPr>
        <w:ind w:left="4668" w:hanging="180"/>
      </w:pPr>
    </w:lvl>
    <w:lvl w:ilvl="6" w:tplc="140A000F" w:tentative="1">
      <w:start w:val="1"/>
      <w:numFmt w:val="decimal"/>
      <w:lvlText w:val="%7."/>
      <w:lvlJc w:val="left"/>
      <w:pPr>
        <w:ind w:left="5388" w:hanging="360"/>
      </w:pPr>
    </w:lvl>
    <w:lvl w:ilvl="7" w:tplc="140A0019" w:tentative="1">
      <w:start w:val="1"/>
      <w:numFmt w:val="lowerLetter"/>
      <w:lvlText w:val="%8."/>
      <w:lvlJc w:val="left"/>
      <w:pPr>
        <w:ind w:left="6108" w:hanging="360"/>
      </w:pPr>
    </w:lvl>
    <w:lvl w:ilvl="8" w:tplc="140A001B" w:tentative="1">
      <w:start w:val="1"/>
      <w:numFmt w:val="lowerRoman"/>
      <w:lvlText w:val="%9."/>
      <w:lvlJc w:val="right"/>
      <w:pPr>
        <w:ind w:left="6828" w:hanging="180"/>
      </w:pPr>
    </w:lvl>
  </w:abstractNum>
  <w:abstractNum w:abstractNumId="9" w15:restartNumberingAfterBreak="0">
    <w:nsid w:val="2D0853E6"/>
    <w:multiLevelType w:val="hybridMultilevel"/>
    <w:tmpl w:val="A3880038"/>
    <w:lvl w:ilvl="0" w:tplc="140A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0405119"/>
    <w:multiLevelType w:val="hybridMultilevel"/>
    <w:tmpl w:val="E6CA8F28"/>
    <w:lvl w:ilvl="0" w:tplc="140A0017">
      <w:start w:val="1"/>
      <w:numFmt w:val="lowerLetter"/>
      <w:lvlText w:val="%1)"/>
      <w:lvlJc w:val="left"/>
      <w:pPr>
        <w:ind w:left="720" w:hanging="360"/>
      </w:p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1" w15:restartNumberingAfterBreak="0">
    <w:nsid w:val="323D1E4D"/>
    <w:multiLevelType w:val="multilevel"/>
    <w:tmpl w:val="323D1E4D"/>
    <w:lvl w:ilvl="0">
      <w:start w:val="1"/>
      <w:numFmt w:val="lowerLetter"/>
      <w:lvlText w:val="%1)"/>
      <w:lvlJc w:val="left"/>
      <w:pPr>
        <w:ind w:left="1440" w:hanging="360"/>
      </w:pPr>
      <w:rPr>
        <w:vertAlign w:val="baseline"/>
      </w:rPr>
    </w:lvl>
    <w:lvl w:ilvl="1">
      <w:start w:val="1"/>
      <w:numFmt w:val="lowerLetter"/>
      <w:lvlText w:val="%2."/>
      <w:lvlJc w:val="left"/>
      <w:pPr>
        <w:ind w:left="2160" w:hanging="360"/>
      </w:pPr>
      <w:rPr>
        <w:vertAlign w:val="baseline"/>
      </w:rPr>
    </w:lvl>
    <w:lvl w:ilvl="2">
      <w:start w:val="1"/>
      <w:numFmt w:val="lowerRoman"/>
      <w:lvlText w:val="%3."/>
      <w:lvlJc w:val="right"/>
      <w:pPr>
        <w:ind w:left="2880" w:hanging="180"/>
      </w:pPr>
      <w:rPr>
        <w:vertAlign w:val="baseline"/>
      </w:rPr>
    </w:lvl>
    <w:lvl w:ilvl="3">
      <w:start w:val="1"/>
      <w:numFmt w:val="decimal"/>
      <w:lvlText w:val="%4."/>
      <w:lvlJc w:val="left"/>
      <w:pPr>
        <w:ind w:left="3600" w:hanging="360"/>
      </w:pPr>
      <w:rPr>
        <w:vertAlign w:val="baseline"/>
      </w:rPr>
    </w:lvl>
    <w:lvl w:ilvl="4">
      <w:start w:val="1"/>
      <w:numFmt w:val="lowerLetter"/>
      <w:lvlText w:val="%5."/>
      <w:lvlJc w:val="left"/>
      <w:pPr>
        <w:ind w:left="4320" w:hanging="360"/>
      </w:pPr>
      <w:rPr>
        <w:vertAlign w:val="baseline"/>
      </w:rPr>
    </w:lvl>
    <w:lvl w:ilvl="5">
      <w:start w:val="1"/>
      <w:numFmt w:val="lowerRoman"/>
      <w:lvlText w:val="%6."/>
      <w:lvlJc w:val="right"/>
      <w:pPr>
        <w:ind w:left="5040" w:hanging="180"/>
      </w:pPr>
      <w:rPr>
        <w:vertAlign w:val="baseline"/>
      </w:rPr>
    </w:lvl>
    <w:lvl w:ilvl="6">
      <w:start w:val="1"/>
      <w:numFmt w:val="decimal"/>
      <w:lvlText w:val="%7."/>
      <w:lvlJc w:val="left"/>
      <w:pPr>
        <w:ind w:left="5760" w:hanging="360"/>
      </w:pPr>
      <w:rPr>
        <w:vertAlign w:val="baseline"/>
      </w:rPr>
    </w:lvl>
    <w:lvl w:ilvl="7">
      <w:start w:val="1"/>
      <w:numFmt w:val="lowerLetter"/>
      <w:lvlText w:val="%8."/>
      <w:lvlJc w:val="left"/>
      <w:pPr>
        <w:ind w:left="6480" w:hanging="360"/>
      </w:pPr>
      <w:rPr>
        <w:vertAlign w:val="baseline"/>
      </w:rPr>
    </w:lvl>
    <w:lvl w:ilvl="8">
      <w:start w:val="1"/>
      <w:numFmt w:val="lowerRoman"/>
      <w:lvlText w:val="%9."/>
      <w:lvlJc w:val="right"/>
      <w:pPr>
        <w:ind w:left="7200" w:hanging="180"/>
      </w:pPr>
      <w:rPr>
        <w:vertAlign w:val="baseline"/>
      </w:rPr>
    </w:lvl>
  </w:abstractNum>
  <w:abstractNum w:abstractNumId="12" w15:restartNumberingAfterBreak="0">
    <w:nsid w:val="3BE507F6"/>
    <w:multiLevelType w:val="multilevel"/>
    <w:tmpl w:val="3BE507F6"/>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3" w15:restartNumberingAfterBreak="0">
    <w:nsid w:val="571506F0"/>
    <w:multiLevelType w:val="hybridMultilevel"/>
    <w:tmpl w:val="2508271A"/>
    <w:lvl w:ilvl="0" w:tplc="140A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5E40146F"/>
    <w:multiLevelType w:val="hybridMultilevel"/>
    <w:tmpl w:val="44A259E8"/>
    <w:lvl w:ilvl="0" w:tplc="140A0017">
      <w:start w:val="1"/>
      <w:numFmt w:val="lowerLetter"/>
      <w:lvlText w:val="%1)"/>
      <w:lvlJc w:val="left"/>
      <w:pPr>
        <w:ind w:left="720" w:hanging="360"/>
      </w:p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5" w15:restartNumberingAfterBreak="0">
    <w:nsid w:val="66870C39"/>
    <w:multiLevelType w:val="hybridMultilevel"/>
    <w:tmpl w:val="548AB61E"/>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16" w15:restartNumberingAfterBreak="0">
    <w:nsid w:val="6D5518CA"/>
    <w:multiLevelType w:val="hybridMultilevel"/>
    <w:tmpl w:val="601CAE12"/>
    <w:lvl w:ilvl="0" w:tplc="140A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75A10113"/>
    <w:multiLevelType w:val="hybridMultilevel"/>
    <w:tmpl w:val="4282E986"/>
    <w:lvl w:ilvl="0" w:tplc="4C326DD0">
      <w:start w:val="1"/>
      <w:numFmt w:val="lowerLetter"/>
      <w:lvlText w:val="%1."/>
      <w:lvlJc w:val="left"/>
      <w:pPr>
        <w:ind w:left="720" w:hanging="360"/>
      </w:pPr>
      <w:rPr>
        <w:rFonts w:hint="default"/>
        <w:b/>
        <w:bCs w:val="0"/>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16cid:durableId="304118497">
    <w:abstractNumId w:val="1"/>
  </w:num>
  <w:num w:numId="2" w16cid:durableId="1844391728">
    <w:abstractNumId w:val="17"/>
  </w:num>
  <w:num w:numId="3" w16cid:durableId="1300039594">
    <w:abstractNumId w:val="6"/>
  </w:num>
  <w:num w:numId="4" w16cid:durableId="667907758">
    <w:abstractNumId w:val="4"/>
  </w:num>
  <w:num w:numId="5" w16cid:durableId="470370205">
    <w:abstractNumId w:val="15"/>
  </w:num>
  <w:num w:numId="6" w16cid:durableId="1793010237">
    <w:abstractNumId w:val="11"/>
  </w:num>
  <w:num w:numId="7" w16cid:durableId="470944196">
    <w:abstractNumId w:val="12"/>
  </w:num>
  <w:num w:numId="8" w16cid:durableId="2119176337">
    <w:abstractNumId w:val="7"/>
  </w:num>
  <w:num w:numId="9" w16cid:durableId="1812402624">
    <w:abstractNumId w:val="8"/>
  </w:num>
  <w:num w:numId="10" w16cid:durableId="775365607">
    <w:abstractNumId w:val="16"/>
  </w:num>
  <w:num w:numId="11" w16cid:durableId="126628239">
    <w:abstractNumId w:val="13"/>
  </w:num>
  <w:num w:numId="12" w16cid:durableId="1929346681">
    <w:abstractNumId w:val="9"/>
  </w:num>
  <w:num w:numId="13" w16cid:durableId="883719084">
    <w:abstractNumId w:val="10"/>
  </w:num>
  <w:num w:numId="14" w16cid:durableId="1160997489">
    <w:abstractNumId w:val="5"/>
  </w:num>
  <w:num w:numId="15" w16cid:durableId="979074760">
    <w:abstractNumId w:val="14"/>
  </w:num>
  <w:num w:numId="16" w16cid:durableId="83114881">
    <w:abstractNumId w:val="2"/>
  </w:num>
  <w:num w:numId="17" w16cid:durableId="741565745">
    <w:abstractNumId w:val="0"/>
  </w:num>
  <w:num w:numId="18" w16cid:durableId="16277405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1E02"/>
    <w:rsid w:val="0007755B"/>
    <w:rsid w:val="000D349E"/>
    <w:rsid w:val="002C47A0"/>
    <w:rsid w:val="00612352"/>
    <w:rsid w:val="00621E02"/>
    <w:rsid w:val="0085678D"/>
    <w:rsid w:val="00BE4E3E"/>
    <w:rsid w:val="00E17B72"/>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C4AE41"/>
  <w15:chartTrackingRefBased/>
  <w15:docId w15:val="{32A6728F-A0A7-4F9B-8B68-ABC348FDC9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1E02"/>
    <w:pPr>
      <w:spacing w:after="0" w:line="240" w:lineRule="auto"/>
    </w:pPr>
    <w:rPr>
      <w:rFonts w:ascii="Cambria" w:eastAsia="Cambria" w:hAnsi="Cambria" w:cs="Cambria"/>
      <w:kern w:val="0"/>
      <w:sz w:val="24"/>
      <w:szCs w:val="24"/>
      <w:lang w:eastAsia="es-CR"/>
      <w14:ligatures w14:val="none"/>
    </w:rPr>
  </w:style>
  <w:style w:type="paragraph" w:styleId="Ttulo1">
    <w:name w:val="heading 1"/>
    <w:basedOn w:val="Normal"/>
    <w:next w:val="Normal"/>
    <w:link w:val="Ttulo1Car"/>
    <w:uiPriority w:val="9"/>
    <w:qFormat/>
    <w:rsid w:val="00621E0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621E0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621E02"/>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621E02"/>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621E02"/>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621E02"/>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621E02"/>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621E02"/>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621E02"/>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21E02"/>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621E02"/>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621E02"/>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621E02"/>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621E02"/>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621E02"/>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621E02"/>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621E02"/>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621E02"/>
    <w:rPr>
      <w:rFonts w:eastAsiaTheme="majorEastAsia" w:cstheme="majorBidi"/>
      <w:color w:val="272727" w:themeColor="text1" w:themeTint="D8"/>
    </w:rPr>
  </w:style>
  <w:style w:type="paragraph" w:styleId="Ttulo">
    <w:name w:val="Title"/>
    <w:basedOn w:val="Normal"/>
    <w:next w:val="Normal"/>
    <w:link w:val="TtuloCar"/>
    <w:uiPriority w:val="10"/>
    <w:qFormat/>
    <w:rsid w:val="00621E02"/>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621E02"/>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621E02"/>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621E02"/>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621E02"/>
    <w:pPr>
      <w:spacing w:before="160"/>
      <w:jc w:val="center"/>
    </w:pPr>
    <w:rPr>
      <w:i/>
      <w:iCs/>
      <w:color w:val="404040" w:themeColor="text1" w:themeTint="BF"/>
    </w:rPr>
  </w:style>
  <w:style w:type="character" w:customStyle="1" w:styleId="CitaCar">
    <w:name w:val="Cita Car"/>
    <w:basedOn w:val="Fuentedeprrafopredeter"/>
    <w:link w:val="Cita"/>
    <w:uiPriority w:val="29"/>
    <w:rsid w:val="00621E02"/>
    <w:rPr>
      <w:i/>
      <w:iCs/>
      <w:color w:val="404040" w:themeColor="text1" w:themeTint="BF"/>
    </w:rPr>
  </w:style>
  <w:style w:type="paragraph" w:styleId="Prrafodelista">
    <w:name w:val="List Paragraph"/>
    <w:aliases w:val="texto con viñeta,Tablas,Cuadros,figuras y gráficos,Bulletr List Paragraph,parrafo lista"/>
    <w:basedOn w:val="Normal"/>
    <w:link w:val="PrrafodelistaCar"/>
    <w:qFormat/>
    <w:rsid w:val="00621E02"/>
    <w:pPr>
      <w:ind w:left="720"/>
      <w:contextualSpacing/>
    </w:pPr>
  </w:style>
  <w:style w:type="character" w:styleId="nfasisintenso">
    <w:name w:val="Intense Emphasis"/>
    <w:basedOn w:val="Fuentedeprrafopredeter"/>
    <w:uiPriority w:val="21"/>
    <w:qFormat/>
    <w:rsid w:val="00621E02"/>
    <w:rPr>
      <w:i/>
      <w:iCs/>
      <w:color w:val="0F4761" w:themeColor="accent1" w:themeShade="BF"/>
    </w:rPr>
  </w:style>
  <w:style w:type="paragraph" w:styleId="Citadestacada">
    <w:name w:val="Intense Quote"/>
    <w:basedOn w:val="Normal"/>
    <w:next w:val="Normal"/>
    <w:link w:val="CitadestacadaCar"/>
    <w:uiPriority w:val="30"/>
    <w:qFormat/>
    <w:rsid w:val="00621E0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621E02"/>
    <w:rPr>
      <w:i/>
      <w:iCs/>
      <w:color w:val="0F4761" w:themeColor="accent1" w:themeShade="BF"/>
    </w:rPr>
  </w:style>
  <w:style w:type="character" w:styleId="Referenciaintensa">
    <w:name w:val="Intense Reference"/>
    <w:basedOn w:val="Fuentedeprrafopredeter"/>
    <w:uiPriority w:val="32"/>
    <w:qFormat/>
    <w:rsid w:val="00621E02"/>
    <w:rPr>
      <w:b/>
      <w:bCs/>
      <w:smallCaps/>
      <w:color w:val="0F4761" w:themeColor="accent1" w:themeShade="BF"/>
      <w:spacing w:val="5"/>
    </w:rPr>
  </w:style>
  <w:style w:type="character" w:customStyle="1" w:styleId="PrrafodelistaCar">
    <w:name w:val="Párrafo de lista Car"/>
    <w:aliases w:val="texto con viñeta Car,Tablas Car,Cuadros Car,figuras y gráficos Car,Bulletr List Paragraph Car,parrafo lista Car"/>
    <w:link w:val="Prrafodelista"/>
    <w:uiPriority w:val="34"/>
    <w:qFormat/>
    <w:locked/>
    <w:rsid w:val="0007755B"/>
  </w:style>
  <w:style w:type="paragraph" w:styleId="Encabezado">
    <w:name w:val="header"/>
    <w:basedOn w:val="Normal"/>
    <w:link w:val="EncabezadoCar"/>
    <w:qFormat/>
    <w:rsid w:val="00BE4E3E"/>
    <w:pPr>
      <w:suppressAutoHyphens/>
      <w:spacing w:line="1" w:lineRule="atLeast"/>
      <w:ind w:leftChars="-1" w:left="-1" w:hangingChars="1" w:hanging="1"/>
      <w:textDirection w:val="btLr"/>
      <w:textAlignment w:val="top"/>
      <w:outlineLvl w:val="0"/>
    </w:pPr>
    <w:rPr>
      <w:position w:val="-1"/>
      <w:lang w:val="es-ES"/>
    </w:rPr>
  </w:style>
  <w:style w:type="character" w:customStyle="1" w:styleId="EncabezadoCar">
    <w:name w:val="Encabezado Car"/>
    <w:basedOn w:val="Fuentedeprrafopredeter"/>
    <w:link w:val="Encabezado"/>
    <w:rsid w:val="00BE4E3E"/>
    <w:rPr>
      <w:rFonts w:ascii="Cambria" w:eastAsia="Cambria" w:hAnsi="Cambria" w:cs="Cambria"/>
      <w:kern w:val="0"/>
      <w:position w:val="-1"/>
      <w:sz w:val="24"/>
      <w:szCs w:val="24"/>
      <w:lang w:val="es-ES" w:eastAsia="es-CR"/>
      <w14:ligatures w14:val="none"/>
    </w:rPr>
  </w:style>
  <w:style w:type="character" w:styleId="Hipervnculo">
    <w:name w:val="Hyperlink"/>
    <w:qFormat/>
    <w:rsid w:val="00BE4E3E"/>
    <w:rPr>
      <w:color w:val="0000FF"/>
      <w:w w:val="100"/>
      <w:position w:val="-1"/>
      <w:u w:val="single"/>
      <w:effect w:val="none"/>
      <w:vertAlign w:val="baseline"/>
      <w:cs w:val="0"/>
      <w:em w:val="none"/>
    </w:rPr>
  </w:style>
  <w:style w:type="paragraph" w:customStyle="1" w:styleId="Standard">
    <w:name w:val="Standard"/>
    <w:rsid w:val="00BE4E3E"/>
    <w:pPr>
      <w:widowControl w:val="0"/>
      <w:suppressAutoHyphens/>
      <w:autoSpaceDN w:val="0"/>
      <w:spacing w:line="1" w:lineRule="atLeast"/>
      <w:ind w:leftChars="-1" w:left="-1" w:hangingChars="1" w:hanging="1"/>
      <w:textAlignment w:val="baseline"/>
      <w:outlineLvl w:val="0"/>
    </w:pPr>
    <w:rPr>
      <w:rFonts w:ascii="Arial" w:eastAsia="Arial" w:hAnsi="Arial" w:cs="Arial"/>
      <w:kern w:val="3"/>
      <w:position w:val="-1"/>
      <w:lang w:val="en-US" w:eastAsia="zh-CN"/>
      <w14:ligatures w14:val="none"/>
    </w:rPr>
  </w:style>
  <w:style w:type="paragraph" w:customStyle="1" w:styleId="Default">
    <w:name w:val="Default"/>
    <w:rsid w:val="00BE4E3E"/>
    <w:pPr>
      <w:autoSpaceDE w:val="0"/>
      <w:autoSpaceDN w:val="0"/>
      <w:adjustRightInd w:val="0"/>
      <w:spacing w:line="1" w:lineRule="atLeast"/>
      <w:ind w:leftChars="-1" w:left="-1" w:hangingChars="1" w:hanging="1"/>
      <w:textAlignment w:val="top"/>
      <w:outlineLvl w:val="0"/>
    </w:pPr>
    <w:rPr>
      <w:rFonts w:ascii="Cambria" w:eastAsia="Cambria" w:hAnsi="Cambria" w:cs="Cambria"/>
      <w:color w:val="000000"/>
      <w:kern w:val="0"/>
      <w:position w:val="-1"/>
      <w:sz w:val="24"/>
      <w:szCs w:val="24"/>
      <w:lang w:val="es-MX"/>
      <w14:ligatures w14:val="none"/>
    </w:rPr>
  </w:style>
  <w:style w:type="paragraph" w:styleId="TDC3">
    <w:name w:val="toc 3"/>
    <w:basedOn w:val="Normal"/>
    <w:next w:val="Normal"/>
    <w:autoRedefine/>
    <w:uiPriority w:val="39"/>
    <w:rsid w:val="00BE4E3E"/>
    <w:rPr>
      <w:rFonts w:ascii="Times New Roman" w:eastAsia="Times New Roman" w:hAnsi="Times New Roman"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hyperlink" Target="https://documentos.una.ac.cr/handle/unadocs/13764"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diagramData" Target="diagrams/data1.xml"/><Relationship Id="rId12" Type="http://schemas.openxmlformats.org/officeDocument/2006/relationships/hyperlink" Target="https://documentos.una.ac.cr/handle/unadocs/13418" TargetMode="External"/><Relationship Id="rId17" Type="http://schemas.openxmlformats.org/officeDocument/2006/relationships/hyperlink" Target="https://documentos.una.ac.cr/handle/unadocs/15604" TargetMode="External"/><Relationship Id="rId2" Type="http://schemas.openxmlformats.org/officeDocument/2006/relationships/styles" Target="styles.xml"/><Relationship Id="rId16" Type="http://schemas.openxmlformats.org/officeDocument/2006/relationships/hyperlink" Target="https://documentos.una.ac.cr/handle/unadocs/14656"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microsoft.com/office/2007/relationships/diagramDrawing" Target="diagrams/drawing1.xml"/><Relationship Id="rId5" Type="http://schemas.openxmlformats.org/officeDocument/2006/relationships/image" Target="media/image1.png"/><Relationship Id="rId15" Type="http://schemas.openxmlformats.org/officeDocument/2006/relationships/hyperlink" Target="https://documentos.una.ac.cr/handle/unadocs/9177" TargetMode="External"/><Relationship Id="rId10" Type="http://schemas.openxmlformats.org/officeDocument/2006/relationships/diagramColors" Target="diagrams/colors1.xml"/><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hyperlink" Target="https://documentos.una.ac.cr/handle/unadocs/14486"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emf"/></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081FF3B-2BF1-4BAB-81E2-1700090FD4E3}"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s-CR"/>
        </a:p>
      </dgm:t>
    </dgm:pt>
    <dgm:pt modelId="{3AEDFF2A-C979-4DD1-8037-01A131A8AB3E}">
      <dgm:prSet phldrT="[Texto]" custT="1"/>
      <dgm:spPr>
        <a:xfrm>
          <a:off x="2717845" y="117969"/>
          <a:ext cx="897798" cy="448899"/>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s-MX" sz="700" dirty="0">
              <a:solidFill>
                <a:sysClr val="window" lastClr="FFFFFF"/>
              </a:solidFill>
              <a:latin typeface="Arial" panose="020B0604020202020204" pitchFamily="34" charset="0"/>
              <a:ea typeface="+mn-ea"/>
              <a:cs typeface="Arial" panose="020B0604020202020204" pitchFamily="34" charset="0"/>
            </a:rPr>
            <a:t>Vicerrectoría de Administración</a:t>
          </a:r>
          <a:endParaRPr lang="es-CR" sz="700" dirty="0">
            <a:solidFill>
              <a:sysClr val="window" lastClr="FFFFFF"/>
            </a:solidFill>
            <a:latin typeface="Arial" panose="020B0604020202020204" pitchFamily="34" charset="0"/>
            <a:ea typeface="+mn-ea"/>
            <a:cs typeface="Arial" panose="020B0604020202020204" pitchFamily="34" charset="0"/>
          </a:endParaRPr>
        </a:p>
      </dgm:t>
    </dgm:pt>
    <dgm:pt modelId="{8A62B797-925A-46B9-93C2-C7AE8917FFDD}" type="parTrans" cxnId="{F14E91D2-5156-40C9-80BB-8182681CD318}">
      <dgm:prSet/>
      <dgm:spPr/>
      <dgm:t>
        <a:bodyPr/>
        <a:lstStyle/>
        <a:p>
          <a:endParaRPr lang="es-CR" sz="2400">
            <a:latin typeface="Arial" panose="020B0604020202020204" pitchFamily="34" charset="0"/>
            <a:cs typeface="Arial" panose="020B0604020202020204" pitchFamily="34" charset="0"/>
          </a:endParaRPr>
        </a:p>
      </dgm:t>
    </dgm:pt>
    <dgm:pt modelId="{DD0BBFCA-F02F-4FE7-A839-2C8A52491922}" type="sibTrans" cxnId="{F14E91D2-5156-40C9-80BB-8182681CD318}">
      <dgm:prSet/>
      <dgm:spPr/>
      <dgm:t>
        <a:bodyPr/>
        <a:lstStyle/>
        <a:p>
          <a:endParaRPr lang="es-CR" sz="2400">
            <a:latin typeface="Arial" panose="020B0604020202020204" pitchFamily="34" charset="0"/>
            <a:cs typeface="Arial" panose="020B0604020202020204" pitchFamily="34" charset="0"/>
          </a:endParaRPr>
        </a:p>
      </dgm:t>
    </dgm:pt>
    <dgm:pt modelId="{73E765F0-564A-4045-9E73-D0ABEDBFF8B1}" type="asst">
      <dgm:prSet phldrT="[Texto]" custT="1"/>
      <dgm:spPr>
        <a:xfrm>
          <a:off x="2174677" y="755406"/>
          <a:ext cx="897798" cy="448899"/>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s-MX" sz="700" dirty="0">
              <a:solidFill>
                <a:sysClr val="window" lastClr="FFFFFF"/>
              </a:solidFill>
              <a:latin typeface="Arial" panose="020B0604020202020204" pitchFamily="34" charset="0"/>
              <a:ea typeface="+mn-ea"/>
              <a:cs typeface="Arial" panose="020B0604020202020204" pitchFamily="34" charset="0"/>
            </a:rPr>
            <a:t>Dirección Ejecutiva</a:t>
          </a:r>
          <a:endParaRPr lang="es-CR" sz="700" dirty="0">
            <a:solidFill>
              <a:sysClr val="window" lastClr="FFFFFF"/>
            </a:solidFill>
            <a:latin typeface="Arial" panose="020B0604020202020204" pitchFamily="34" charset="0"/>
            <a:ea typeface="+mn-ea"/>
            <a:cs typeface="Arial" panose="020B0604020202020204" pitchFamily="34" charset="0"/>
          </a:endParaRPr>
        </a:p>
      </dgm:t>
    </dgm:pt>
    <dgm:pt modelId="{021706E5-3099-4465-B892-89F0AE79D369}" type="parTrans" cxnId="{5B4379A5-8F4B-4F0A-8BF0-66FE5B5A852C}">
      <dgm:prSet/>
      <dgm:spPr>
        <a:xfrm>
          <a:off x="3072476" y="566869"/>
          <a:ext cx="94268" cy="412987"/>
        </a:xfrm>
        <a:custGeom>
          <a:avLst/>
          <a:gdLst/>
          <a:ahLst/>
          <a:cxnLst/>
          <a:rect l="0" t="0" r="0" b="0"/>
          <a:pathLst>
            <a:path>
              <a:moveTo>
                <a:pt x="94268" y="0"/>
              </a:moveTo>
              <a:lnTo>
                <a:pt x="94268" y="412987"/>
              </a:lnTo>
              <a:lnTo>
                <a:pt x="0" y="412987"/>
              </a:lnTo>
            </a:path>
          </a:pathLst>
        </a:custGeom>
        <a:noFill/>
        <a:ln w="12700" cap="flat" cmpd="sng" algn="ctr">
          <a:solidFill>
            <a:srgbClr val="4472C4">
              <a:shade val="60000"/>
              <a:hueOff val="0"/>
              <a:satOff val="0"/>
              <a:lumOff val="0"/>
              <a:alphaOff val="0"/>
            </a:srgbClr>
          </a:solidFill>
          <a:prstDash val="solid"/>
          <a:miter lim="800000"/>
        </a:ln>
        <a:effectLst/>
      </dgm:spPr>
      <dgm:t>
        <a:bodyPr/>
        <a:lstStyle/>
        <a:p>
          <a:endParaRPr lang="es-CR" sz="2400">
            <a:latin typeface="Arial" panose="020B0604020202020204" pitchFamily="34" charset="0"/>
            <a:cs typeface="Arial" panose="020B0604020202020204" pitchFamily="34" charset="0"/>
          </a:endParaRPr>
        </a:p>
      </dgm:t>
    </dgm:pt>
    <dgm:pt modelId="{AAA7E72F-B861-4639-A915-50614CF9B439}" type="sibTrans" cxnId="{5B4379A5-8F4B-4F0A-8BF0-66FE5B5A852C}">
      <dgm:prSet/>
      <dgm:spPr/>
      <dgm:t>
        <a:bodyPr/>
        <a:lstStyle/>
        <a:p>
          <a:endParaRPr lang="es-CR" sz="2400">
            <a:latin typeface="Arial" panose="020B0604020202020204" pitchFamily="34" charset="0"/>
            <a:cs typeface="Arial" panose="020B0604020202020204" pitchFamily="34" charset="0"/>
          </a:endParaRPr>
        </a:p>
      </dgm:t>
    </dgm:pt>
    <dgm:pt modelId="{1DD8DDD2-566F-4FFC-9120-15981B8FDBB9}">
      <dgm:prSet phldrT="[Texto]" custT="1"/>
      <dgm:spPr>
        <a:xfrm>
          <a:off x="2005" y="2030280"/>
          <a:ext cx="897798" cy="448899"/>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s-MX" sz="700" dirty="0">
              <a:solidFill>
                <a:sysClr val="window" lastClr="FFFFFF"/>
              </a:solidFill>
              <a:latin typeface="Arial" panose="020B0604020202020204" pitchFamily="34" charset="0"/>
              <a:ea typeface="+mn-ea"/>
              <a:cs typeface="Arial" panose="020B0604020202020204" pitchFamily="34" charset="0"/>
            </a:rPr>
            <a:t>Programa de Gestión Financiera</a:t>
          </a:r>
          <a:endParaRPr lang="es-CR" sz="700" dirty="0">
            <a:solidFill>
              <a:sysClr val="window" lastClr="FFFFFF"/>
            </a:solidFill>
            <a:latin typeface="Arial" panose="020B0604020202020204" pitchFamily="34" charset="0"/>
            <a:ea typeface="+mn-ea"/>
            <a:cs typeface="Arial" panose="020B0604020202020204" pitchFamily="34" charset="0"/>
          </a:endParaRPr>
        </a:p>
      </dgm:t>
    </dgm:pt>
    <dgm:pt modelId="{BA9B9ED5-1404-40C4-B093-859E50B64248}" type="parTrans" cxnId="{254ED139-3726-46D8-BEBB-8ACB2FDDE333}">
      <dgm:prSet/>
      <dgm:spPr>
        <a:xfrm>
          <a:off x="450904" y="566869"/>
          <a:ext cx="2715840" cy="1463411"/>
        </a:xfrm>
        <a:custGeom>
          <a:avLst/>
          <a:gdLst/>
          <a:ahLst/>
          <a:cxnLst/>
          <a:rect l="0" t="0" r="0" b="0"/>
          <a:pathLst>
            <a:path>
              <a:moveTo>
                <a:pt x="2715840" y="0"/>
              </a:moveTo>
              <a:lnTo>
                <a:pt x="2715840" y="1369142"/>
              </a:lnTo>
              <a:lnTo>
                <a:pt x="0" y="1369142"/>
              </a:lnTo>
              <a:lnTo>
                <a:pt x="0" y="1463411"/>
              </a:lnTo>
            </a:path>
          </a:pathLst>
        </a:custGeom>
        <a:noFill/>
        <a:ln w="12700" cap="flat" cmpd="sng" algn="ctr">
          <a:solidFill>
            <a:srgbClr val="4472C4">
              <a:shade val="60000"/>
              <a:hueOff val="0"/>
              <a:satOff val="0"/>
              <a:lumOff val="0"/>
              <a:alphaOff val="0"/>
            </a:srgbClr>
          </a:solidFill>
          <a:prstDash val="solid"/>
          <a:miter lim="800000"/>
        </a:ln>
        <a:effectLst/>
      </dgm:spPr>
      <dgm:t>
        <a:bodyPr/>
        <a:lstStyle/>
        <a:p>
          <a:endParaRPr lang="es-CR" sz="2400">
            <a:latin typeface="Arial" panose="020B0604020202020204" pitchFamily="34" charset="0"/>
            <a:cs typeface="Arial" panose="020B0604020202020204" pitchFamily="34" charset="0"/>
          </a:endParaRPr>
        </a:p>
      </dgm:t>
    </dgm:pt>
    <dgm:pt modelId="{962F9FCA-BF9D-4F31-AFA9-7FF8DBB8E534}" type="sibTrans" cxnId="{254ED139-3726-46D8-BEBB-8ACB2FDDE333}">
      <dgm:prSet/>
      <dgm:spPr/>
      <dgm:t>
        <a:bodyPr/>
        <a:lstStyle/>
        <a:p>
          <a:endParaRPr lang="es-CR" sz="2400">
            <a:latin typeface="Arial" panose="020B0604020202020204" pitchFamily="34" charset="0"/>
            <a:cs typeface="Arial" panose="020B0604020202020204" pitchFamily="34" charset="0"/>
          </a:endParaRPr>
        </a:p>
      </dgm:t>
    </dgm:pt>
    <dgm:pt modelId="{933F0733-7CD8-46E7-BEF2-B8CF9A46266C}">
      <dgm:prSet phldrT="[Texto]" custT="1"/>
      <dgm:spPr>
        <a:xfrm>
          <a:off x="2174677" y="2030280"/>
          <a:ext cx="897798" cy="448899"/>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s-MX" sz="700" dirty="0">
              <a:solidFill>
                <a:sysClr val="window" lastClr="FFFFFF"/>
              </a:solidFill>
              <a:latin typeface="Arial" panose="020B0604020202020204" pitchFamily="34" charset="0"/>
              <a:ea typeface="+mn-ea"/>
              <a:cs typeface="Arial" panose="020B0604020202020204" pitchFamily="34" charset="0"/>
            </a:rPr>
            <a:t>Programa Desarrollo de Recursos Humanos</a:t>
          </a:r>
          <a:endParaRPr lang="es-CR" sz="700" dirty="0">
            <a:solidFill>
              <a:sysClr val="window" lastClr="FFFFFF"/>
            </a:solidFill>
            <a:latin typeface="Arial" panose="020B0604020202020204" pitchFamily="34" charset="0"/>
            <a:ea typeface="+mn-ea"/>
            <a:cs typeface="Arial" panose="020B0604020202020204" pitchFamily="34" charset="0"/>
          </a:endParaRPr>
        </a:p>
      </dgm:t>
    </dgm:pt>
    <dgm:pt modelId="{F387637F-0236-42F9-BD63-173E260B1593}" type="parTrans" cxnId="{4150E621-33EB-48AF-9CFA-645887CF6F0A}">
      <dgm:prSet/>
      <dgm:spPr>
        <a:xfrm>
          <a:off x="2623576" y="566869"/>
          <a:ext cx="543168" cy="1463411"/>
        </a:xfrm>
        <a:custGeom>
          <a:avLst/>
          <a:gdLst/>
          <a:ahLst/>
          <a:cxnLst/>
          <a:rect l="0" t="0" r="0" b="0"/>
          <a:pathLst>
            <a:path>
              <a:moveTo>
                <a:pt x="543168" y="0"/>
              </a:moveTo>
              <a:lnTo>
                <a:pt x="543168" y="1369142"/>
              </a:lnTo>
              <a:lnTo>
                <a:pt x="0" y="1369142"/>
              </a:lnTo>
              <a:lnTo>
                <a:pt x="0" y="1463411"/>
              </a:lnTo>
            </a:path>
          </a:pathLst>
        </a:custGeom>
        <a:noFill/>
        <a:ln w="12700" cap="flat" cmpd="sng" algn="ctr">
          <a:solidFill>
            <a:srgbClr val="4472C4">
              <a:shade val="60000"/>
              <a:hueOff val="0"/>
              <a:satOff val="0"/>
              <a:lumOff val="0"/>
              <a:alphaOff val="0"/>
            </a:srgbClr>
          </a:solidFill>
          <a:prstDash val="solid"/>
          <a:miter lim="800000"/>
        </a:ln>
        <a:effectLst/>
      </dgm:spPr>
      <dgm:t>
        <a:bodyPr/>
        <a:lstStyle/>
        <a:p>
          <a:endParaRPr lang="es-CR" sz="2400">
            <a:latin typeface="Arial" panose="020B0604020202020204" pitchFamily="34" charset="0"/>
            <a:cs typeface="Arial" panose="020B0604020202020204" pitchFamily="34" charset="0"/>
          </a:endParaRPr>
        </a:p>
      </dgm:t>
    </dgm:pt>
    <dgm:pt modelId="{BCCE80A4-87DF-4B0F-8065-1B7D8186C2F3}" type="sibTrans" cxnId="{4150E621-33EB-48AF-9CFA-645887CF6F0A}">
      <dgm:prSet/>
      <dgm:spPr/>
      <dgm:t>
        <a:bodyPr/>
        <a:lstStyle/>
        <a:p>
          <a:endParaRPr lang="es-CR" sz="2400">
            <a:latin typeface="Arial" panose="020B0604020202020204" pitchFamily="34" charset="0"/>
            <a:cs typeface="Arial" panose="020B0604020202020204" pitchFamily="34" charset="0"/>
          </a:endParaRPr>
        </a:p>
      </dgm:t>
    </dgm:pt>
    <dgm:pt modelId="{2268A3F5-A70F-4F31-A5F0-B9579B5FAEB0}">
      <dgm:prSet phldrT="[Texto]" custT="1"/>
      <dgm:spPr>
        <a:xfrm>
          <a:off x="3261013" y="2030280"/>
          <a:ext cx="897798" cy="448899"/>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s-MX" sz="700" dirty="0">
              <a:solidFill>
                <a:sysClr val="window" lastClr="FFFFFF"/>
              </a:solidFill>
              <a:latin typeface="Arial" panose="020B0604020202020204" pitchFamily="34" charset="0"/>
              <a:ea typeface="+mn-ea"/>
              <a:cs typeface="Arial" panose="020B0604020202020204" pitchFamily="34" charset="0"/>
            </a:rPr>
            <a:t>Programa de Servicios Generales</a:t>
          </a:r>
          <a:endParaRPr lang="es-CR" sz="700" dirty="0">
            <a:solidFill>
              <a:sysClr val="window" lastClr="FFFFFF"/>
            </a:solidFill>
            <a:latin typeface="Arial" panose="020B0604020202020204" pitchFamily="34" charset="0"/>
            <a:ea typeface="+mn-ea"/>
            <a:cs typeface="Arial" panose="020B0604020202020204" pitchFamily="34" charset="0"/>
          </a:endParaRPr>
        </a:p>
      </dgm:t>
    </dgm:pt>
    <dgm:pt modelId="{4AFFA658-B694-4DD2-914B-E9E5058FA610}" type="parTrans" cxnId="{97FAE800-295A-44F2-8962-5818A217CFA2}">
      <dgm:prSet/>
      <dgm:spPr>
        <a:xfrm>
          <a:off x="3166745" y="566869"/>
          <a:ext cx="543168" cy="1463411"/>
        </a:xfrm>
        <a:custGeom>
          <a:avLst/>
          <a:gdLst/>
          <a:ahLst/>
          <a:cxnLst/>
          <a:rect l="0" t="0" r="0" b="0"/>
          <a:pathLst>
            <a:path>
              <a:moveTo>
                <a:pt x="0" y="0"/>
              </a:moveTo>
              <a:lnTo>
                <a:pt x="0" y="1369142"/>
              </a:lnTo>
              <a:lnTo>
                <a:pt x="543168" y="1369142"/>
              </a:lnTo>
              <a:lnTo>
                <a:pt x="543168" y="1463411"/>
              </a:lnTo>
            </a:path>
          </a:pathLst>
        </a:custGeom>
        <a:noFill/>
        <a:ln w="12700" cap="flat" cmpd="sng" algn="ctr">
          <a:solidFill>
            <a:srgbClr val="4472C4">
              <a:shade val="60000"/>
              <a:hueOff val="0"/>
              <a:satOff val="0"/>
              <a:lumOff val="0"/>
              <a:alphaOff val="0"/>
            </a:srgbClr>
          </a:solidFill>
          <a:prstDash val="solid"/>
          <a:miter lim="800000"/>
        </a:ln>
        <a:effectLst/>
      </dgm:spPr>
      <dgm:t>
        <a:bodyPr/>
        <a:lstStyle/>
        <a:p>
          <a:endParaRPr lang="es-CR" sz="2400">
            <a:latin typeface="Arial" panose="020B0604020202020204" pitchFamily="34" charset="0"/>
            <a:cs typeface="Arial" panose="020B0604020202020204" pitchFamily="34" charset="0"/>
          </a:endParaRPr>
        </a:p>
      </dgm:t>
    </dgm:pt>
    <dgm:pt modelId="{5A9C9764-DB7F-4105-98CD-D9D13A1805B0}" type="sibTrans" cxnId="{97FAE800-295A-44F2-8962-5818A217CFA2}">
      <dgm:prSet/>
      <dgm:spPr/>
      <dgm:t>
        <a:bodyPr/>
        <a:lstStyle/>
        <a:p>
          <a:endParaRPr lang="es-CR" sz="2400">
            <a:latin typeface="Arial" panose="020B0604020202020204" pitchFamily="34" charset="0"/>
            <a:cs typeface="Arial" panose="020B0604020202020204" pitchFamily="34" charset="0"/>
          </a:endParaRPr>
        </a:p>
      </dgm:t>
    </dgm:pt>
    <dgm:pt modelId="{B1B92D4D-4D90-4950-8177-B9A3E3F2BA0D}" type="asst">
      <dgm:prSet phldrT="[Texto]" custT="1"/>
      <dgm:spPr>
        <a:xfrm>
          <a:off x="3804181" y="755406"/>
          <a:ext cx="897798" cy="448899"/>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s-MX" sz="700" dirty="0">
              <a:solidFill>
                <a:sysClr val="window" lastClr="FFFFFF"/>
              </a:solidFill>
              <a:latin typeface="Arial" panose="020B0604020202020204" pitchFamily="34" charset="0"/>
              <a:ea typeface="+mn-ea"/>
              <a:cs typeface="Arial" panose="020B0604020202020204" pitchFamily="34" charset="0"/>
            </a:rPr>
            <a:t>Unidad de Apoyo</a:t>
          </a:r>
          <a:endParaRPr lang="es-CR" sz="700" dirty="0">
            <a:solidFill>
              <a:sysClr val="window" lastClr="FFFFFF"/>
            </a:solidFill>
            <a:latin typeface="Arial" panose="020B0604020202020204" pitchFamily="34" charset="0"/>
            <a:ea typeface="+mn-ea"/>
            <a:cs typeface="Arial" panose="020B0604020202020204" pitchFamily="34" charset="0"/>
          </a:endParaRPr>
        </a:p>
      </dgm:t>
    </dgm:pt>
    <dgm:pt modelId="{6F64CDA4-3F57-491A-AAB7-855E63C31C44}" type="parTrans" cxnId="{F042D976-E870-4A59-B17D-15AC654AB253}">
      <dgm:prSet/>
      <dgm:spPr>
        <a:xfrm>
          <a:off x="3166745" y="566869"/>
          <a:ext cx="637436" cy="412987"/>
        </a:xfrm>
        <a:custGeom>
          <a:avLst/>
          <a:gdLst/>
          <a:ahLst/>
          <a:cxnLst/>
          <a:rect l="0" t="0" r="0" b="0"/>
          <a:pathLst>
            <a:path>
              <a:moveTo>
                <a:pt x="0" y="0"/>
              </a:moveTo>
              <a:lnTo>
                <a:pt x="0" y="412987"/>
              </a:lnTo>
              <a:lnTo>
                <a:pt x="637436" y="412987"/>
              </a:lnTo>
            </a:path>
          </a:pathLst>
        </a:custGeom>
        <a:noFill/>
        <a:ln w="12700" cap="flat" cmpd="sng" algn="ctr">
          <a:solidFill>
            <a:srgbClr val="4472C4">
              <a:shade val="60000"/>
              <a:hueOff val="0"/>
              <a:satOff val="0"/>
              <a:lumOff val="0"/>
              <a:alphaOff val="0"/>
            </a:srgbClr>
          </a:solidFill>
          <a:prstDash val="solid"/>
          <a:miter lim="800000"/>
        </a:ln>
        <a:effectLst/>
      </dgm:spPr>
      <dgm:t>
        <a:bodyPr/>
        <a:lstStyle/>
        <a:p>
          <a:endParaRPr lang="es-CR" sz="2400">
            <a:latin typeface="Arial" panose="020B0604020202020204" pitchFamily="34" charset="0"/>
            <a:cs typeface="Arial" panose="020B0604020202020204" pitchFamily="34" charset="0"/>
          </a:endParaRPr>
        </a:p>
      </dgm:t>
    </dgm:pt>
    <dgm:pt modelId="{9A4FDB40-6638-4C9B-B47A-9D778F26CDAD}" type="sibTrans" cxnId="{F042D976-E870-4A59-B17D-15AC654AB253}">
      <dgm:prSet/>
      <dgm:spPr/>
      <dgm:t>
        <a:bodyPr/>
        <a:lstStyle/>
        <a:p>
          <a:endParaRPr lang="es-CR" sz="2400">
            <a:latin typeface="Arial" panose="020B0604020202020204" pitchFamily="34" charset="0"/>
            <a:cs typeface="Arial" panose="020B0604020202020204" pitchFamily="34" charset="0"/>
          </a:endParaRPr>
        </a:p>
      </dgm:t>
    </dgm:pt>
    <dgm:pt modelId="{6A202472-4B30-4552-A5B1-BAC2DBC3EDEE}" type="asst">
      <dgm:prSet phldrT="[Texto]" custT="1"/>
      <dgm:spPr>
        <a:xfrm>
          <a:off x="3261013" y="1392843"/>
          <a:ext cx="897798" cy="448899"/>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s-MX" sz="700" dirty="0">
              <a:solidFill>
                <a:sysClr val="window" lastClr="FFFFFF"/>
              </a:solidFill>
              <a:latin typeface="Arial" panose="020B0604020202020204" pitchFamily="34" charset="0"/>
              <a:ea typeface="+mn-ea"/>
              <a:cs typeface="Arial" panose="020B0604020202020204" pitchFamily="34" charset="0"/>
            </a:rPr>
            <a:t>UNA Campus Sostenible</a:t>
          </a:r>
          <a:endParaRPr lang="es-CR" sz="700" dirty="0">
            <a:solidFill>
              <a:sysClr val="window" lastClr="FFFFFF"/>
            </a:solidFill>
            <a:latin typeface="Arial" panose="020B0604020202020204" pitchFamily="34" charset="0"/>
            <a:ea typeface="+mn-ea"/>
            <a:cs typeface="Arial" panose="020B0604020202020204" pitchFamily="34" charset="0"/>
          </a:endParaRPr>
        </a:p>
      </dgm:t>
    </dgm:pt>
    <dgm:pt modelId="{AD6CA75C-AD09-42F4-AB87-5AC0A13B3CFC}" type="parTrans" cxnId="{6D8EBB0C-B65B-4D88-8F32-E4CE6834C5B1}">
      <dgm:prSet/>
      <dgm:spPr>
        <a:xfrm>
          <a:off x="4158812" y="1204306"/>
          <a:ext cx="94268" cy="412987"/>
        </a:xfrm>
        <a:custGeom>
          <a:avLst/>
          <a:gdLst/>
          <a:ahLst/>
          <a:cxnLst/>
          <a:rect l="0" t="0" r="0" b="0"/>
          <a:pathLst>
            <a:path>
              <a:moveTo>
                <a:pt x="94268" y="0"/>
              </a:moveTo>
              <a:lnTo>
                <a:pt x="94268" y="412987"/>
              </a:lnTo>
              <a:lnTo>
                <a:pt x="0" y="412987"/>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endParaRPr lang="es-CR" sz="2400">
            <a:latin typeface="Arial" panose="020B0604020202020204" pitchFamily="34" charset="0"/>
            <a:cs typeface="Arial" panose="020B0604020202020204" pitchFamily="34" charset="0"/>
          </a:endParaRPr>
        </a:p>
      </dgm:t>
    </dgm:pt>
    <dgm:pt modelId="{F7A68D1B-9C1A-436B-9C60-9CB55BB83A8C}" type="sibTrans" cxnId="{6D8EBB0C-B65B-4D88-8F32-E4CE6834C5B1}">
      <dgm:prSet/>
      <dgm:spPr/>
      <dgm:t>
        <a:bodyPr/>
        <a:lstStyle/>
        <a:p>
          <a:endParaRPr lang="es-CR" sz="2400">
            <a:latin typeface="Arial" panose="020B0604020202020204" pitchFamily="34" charset="0"/>
            <a:cs typeface="Arial" panose="020B0604020202020204" pitchFamily="34" charset="0"/>
          </a:endParaRPr>
        </a:p>
      </dgm:t>
    </dgm:pt>
    <dgm:pt modelId="{09A5B998-C8CE-4839-8C92-5F67ADB58441}" type="asst">
      <dgm:prSet phldrT="[Texto]" custT="1"/>
      <dgm:spPr>
        <a:xfrm>
          <a:off x="4347350" y="1392843"/>
          <a:ext cx="897798" cy="448899"/>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s-MX" sz="700" dirty="0">
              <a:solidFill>
                <a:sysClr val="window" lastClr="FFFFFF"/>
              </a:solidFill>
              <a:latin typeface="Arial" panose="020B0604020202020204" pitchFamily="34" charset="0"/>
              <a:ea typeface="+mn-ea"/>
              <a:cs typeface="Arial" panose="020B0604020202020204" pitchFamily="34" charset="0"/>
            </a:rPr>
            <a:t>Auditorios Institucionales</a:t>
          </a:r>
          <a:endParaRPr lang="es-CR" sz="700" dirty="0">
            <a:solidFill>
              <a:sysClr val="window" lastClr="FFFFFF"/>
            </a:solidFill>
            <a:latin typeface="Arial" panose="020B0604020202020204" pitchFamily="34" charset="0"/>
            <a:ea typeface="+mn-ea"/>
            <a:cs typeface="Arial" panose="020B0604020202020204" pitchFamily="34" charset="0"/>
          </a:endParaRPr>
        </a:p>
      </dgm:t>
    </dgm:pt>
    <dgm:pt modelId="{3929B705-5B36-4119-8E97-E60678E29D9C}" type="parTrans" cxnId="{00F3C6F9-9CF9-4E4B-B02E-520930555A56}">
      <dgm:prSet/>
      <dgm:spPr>
        <a:xfrm>
          <a:off x="4253081" y="1204306"/>
          <a:ext cx="94268" cy="412987"/>
        </a:xfrm>
        <a:custGeom>
          <a:avLst/>
          <a:gdLst/>
          <a:ahLst/>
          <a:cxnLst/>
          <a:rect l="0" t="0" r="0" b="0"/>
          <a:pathLst>
            <a:path>
              <a:moveTo>
                <a:pt x="0" y="0"/>
              </a:moveTo>
              <a:lnTo>
                <a:pt x="0" y="412987"/>
              </a:lnTo>
              <a:lnTo>
                <a:pt x="94268" y="412987"/>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endParaRPr lang="es-CR" sz="2400">
            <a:latin typeface="Arial" panose="020B0604020202020204" pitchFamily="34" charset="0"/>
            <a:cs typeface="Arial" panose="020B0604020202020204" pitchFamily="34" charset="0"/>
          </a:endParaRPr>
        </a:p>
      </dgm:t>
    </dgm:pt>
    <dgm:pt modelId="{0777D915-833B-4111-BF7A-873DB2D32043}" type="sibTrans" cxnId="{00F3C6F9-9CF9-4E4B-B02E-520930555A56}">
      <dgm:prSet/>
      <dgm:spPr/>
      <dgm:t>
        <a:bodyPr/>
        <a:lstStyle/>
        <a:p>
          <a:endParaRPr lang="es-CR" sz="2400">
            <a:latin typeface="Arial" panose="020B0604020202020204" pitchFamily="34" charset="0"/>
            <a:cs typeface="Arial" panose="020B0604020202020204" pitchFamily="34" charset="0"/>
          </a:endParaRPr>
        </a:p>
      </dgm:t>
    </dgm:pt>
    <dgm:pt modelId="{DD76D54D-7B9A-48B5-AEA8-EEF9D0EC2373}">
      <dgm:prSet phldrT="[Texto]" custT="1"/>
      <dgm:spPr>
        <a:xfrm>
          <a:off x="1088341" y="2030280"/>
          <a:ext cx="897798" cy="448899"/>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s-MX" sz="700" dirty="0">
              <a:solidFill>
                <a:sysClr val="window" lastClr="FFFFFF"/>
              </a:solidFill>
              <a:latin typeface="Arial" panose="020B0604020202020204" pitchFamily="34" charset="0"/>
              <a:ea typeface="+mn-ea"/>
              <a:cs typeface="Arial" panose="020B0604020202020204" pitchFamily="34" charset="0"/>
            </a:rPr>
            <a:t>Programa de Publicaciones e Impresiones</a:t>
          </a:r>
          <a:endParaRPr lang="es-CR" sz="700" dirty="0">
            <a:solidFill>
              <a:sysClr val="window" lastClr="FFFFFF"/>
            </a:solidFill>
            <a:latin typeface="Arial" panose="020B0604020202020204" pitchFamily="34" charset="0"/>
            <a:ea typeface="+mn-ea"/>
            <a:cs typeface="Arial" panose="020B0604020202020204" pitchFamily="34" charset="0"/>
          </a:endParaRPr>
        </a:p>
      </dgm:t>
    </dgm:pt>
    <dgm:pt modelId="{48E23331-B187-40EC-83F2-F9B970FD1871}" type="parTrans" cxnId="{7B0882C6-4AD4-4F68-96CC-9A6706DFFEF7}">
      <dgm:prSet/>
      <dgm:spPr>
        <a:xfrm>
          <a:off x="1537240" y="566869"/>
          <a:ext cx="1629504" cy="1463411"/>
        </a:xfrm>
        <a:custGeom>
          <a:avLst/>
          <a:gdLst/>
          <a:ahLst/>
          <a:cxnLst/>
          <a:rect l="0" t="0" r="0" b="0"/>
          <a:pathLst>
            <a:path>
              <a:moveTo>
                <a:pt x="1629504" y="0"/>
              </a:moveTo>
              <a:lnTo>
                <a:pt x="1629504" y="1369142"/>
              </a:lnTo>
              <a:lnTo>
                <a:pt x="0" y="1369142"/>
              </a:lnTo>
              <a:lnTo>
                <a:pt x="0" y="1463411"/>
              </a:lnTo>
            </a:path>
          </a:pathLst>
        </a:custGeom>
        <a:noFill/>
        <a:ln w="12700" cap="flat" cmpd="sng" algn="ctr">
          <a:solidFill>
            <a:srgbClr val="4472C4">
              <a:shade val="60000"/>
              <a:hueOff val="0"/>
              <a:satOff val="0"/>
              <a:lumOff val="0"/>
              <a:alphaOff val="0"/>
            </a:srgbClr>
          </a:solidFill>
          <a:prstDash val="solid"/>
          <a:miter lim="800000"/>
        </a:ln>
        <a:effectLst/>
      </dgm:spPr>
      <dgm:t>
        <a:bodyPr/>
        <a:lstStyle/>
        <a:p>
          <a:endParaRPr lang="es-CR" sz="2400">
            <a:latin typeface="Arial" panose="020B0604020202020204" pitchFamily="34" charset="0"/>
            <a:cs typeface="Arial" panose="020B0604020202020204" pitchFamily="34" charset="0"/>
          </a:endParaRPr>
        </a:p>
      </dgm:t>
    </dgm:pt>
    <dgm:pt modelId="{DBC829EE-019C-48FA-8413-3A5A4574F64F}" type="sibTrans" cxnId="{7B0882C6-4AD4-4F68-96CC-9A6706DFFEF7}">
      <dgm:prSet/>
      <dgm:spPr/>
      <dgm:t>
        <a:bodyPr/>
        <a:lstStyle/>
        <a:p>
          <a:endParaRPr lang="es-CR" sz="2400">
            <a:latin typeface="Arial" panose="020B0604020202020204" pitchFamily="34" charset="0"/>
            <a:cs typeface="Arial" panose="020B0604020202020204" pitchFamily="34" charset="0"/>
          </a:endParaRPr>
        </a:p>
      </dgm:t>
    </dgm:pt>
    <dgm:pt modelId="{9491BD38-14CD-4F98-9E38-1D78E0BB46FA}">
      <dgm:prSet phldrT="[Texto]" custT="1"/>
      <dgm:spPr>
        <a:xfrm>
          <a:off x="4347350" y="2030280"/>
          <a:ext cx="897798" cy="448899"/>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s-MX" sz="700" dirty="0">
              <a:solidFill>
                <a:sysClr val="window" lastClr="FFFFFF"/>
              </a:solidFill>
              <a:latin typeface="Arial" panose="020B0604020202020204" pitchFamily="34" charset="0"/>
              <a:ea typeface="+mn-ea"/>
              <a:cs typeface="Arial" panose="020B0604020202020204" pitchFamily="34" charset="0"/>
            </a:rPr>
            <a:t>Proveeduría Institucional</a:t>
          </a:r>
          <a:endParaRPr lang="es-CR" sz="700" dirty="0">
            <a:solidFill>
              <a:sysClr val="window" lastClr="FFFFFF"/>
            </a:solidFill>
            <a:latin typeface="Arial" panose="020B0604020202020204" pitchFamily="34" charset="0"/>
            <a:ea typeface="+mn-ea"/>
            <a:cs typeface="Arial" panose="020B0604020202020204" pitchFamily="34" charset="0"/>
          </a:endParaRPr>
        </a:p>
      </dgm:t>
    </dgm:pt>
    <dgm:pt modelId="{B433AEB1-DD6B-4EA5-98ED-556A0EF290A2}" type="parTrans" cxnId="{62C03AE8-BEC0-405C-8EF8-4B2E11BAC654}">
      <dgm:prSet/>
      <dgm:spPr>
        <a:xfrm>
          <a:off x="3166745" y="566869"/>
          <a:ext cx="1629504" cy="1463411"/>
        </a:xfrm>
        <a:custGeom>
          <a:avLst/>
          <a:gdLst/>
          <a:ahLst/>
          <a:cxnLst/>
          <a:rect l="0" t="0" r="0" b="0"/>
          <a:pathLst>
            <a:path>
              <a:moveTo>
                <a:pt x="0" y="0"/>
              </a:moveTo>
              <a:lnTo>
                <a:pt x="0" y="1369142"/>
              </a:lnTo>
              <a:lnTo>
                <a:pt x="1629504" y="1369142"/>
              </a:lnTo>
              <a:lnTo>
                <a:pt x="1629504" y="1463411"/>
              </a:lnTo>
            </a:path>
          </a:pathLst>
        </a:custGeom>
        <a:noFill/>
        <a:ln w="12700" cap="flat" cmpd="sng" algn="ctr">
          <a:solidFill>
            <a:srgbClr val="4472C4">
              <a:shade val="60000"/>
              <a:hueOff val="0"/>
              <a:satOff val="0"/>
              <a:lumOff val="0"/>
              <a:alphaOff val="0"/>
            </a:srgbClr>
          </a:solidFill>
          <a:prstDash val="solid"/>
          <a:miter lim="800000"/>
        </a:ln>
        <a:effectLst/>
      </dgm:spPr>
      <dgm:t>
        <a:bodyPr/>
        <a:lstStyle/>
        <a:p>
          <a:endParaRPr lang="es-CR" sz="2400">
            <a:latin typeface="Arial" panose="020B0604020202020204" pitchFamily="34" charset="0"/>
            <a:cs typeface="Arial" panose="020B0604020202020204" pitchFamily="34" charset="0"/>
          </a:endParaRPr>
        </a:p>
      </dgm:t>
    </dgm:pt>
    <dgm:pt modelId="{9F1915B3-D432-479F-B8B9-AD20F49FB10F}" type="sibTrans" cxnId="{62C03AE8-BEC0-405C-8EF8-4B2E11BAC654}">
      <dgm:prSet/>
      <dgm:spPr/>
      <dgm:t>
        <a:bodyPr/>
        <a:lstStyle/>
        <a:p>
          <a:endParaRPr lang="es-CR" sz="2400">
            <a:latin typeface="Arial" panose="020B0604020202020204" pitchFamily="34" charset="0"/>
            <a:cs typeface="Arial" panose="020B0604020202020204" pitchFamily="34" charset="0"/>
          </a:endParaRPr>
        </a:p>
      </dgm:t>
    </dgm:pt>
    <dgm:pt modelId="{9DA60929-7D12-49A9-99C3-1AD7533A3AFE}">
      <dgm:prSet phldrT="[Texto]" custT="1"/>
      <dgm:spPr>
        <a:xfrm>
          <a:off x="5433686" y="2030280"/>
          <a:ext cx="897798" cy="448899"/>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s-MX" sz="700" dirty="0">
              <a:solidFill>
                <a:sysClr val="window" lastClr="FFFFFF"/>
              </a:solidFill>
              <a:latin typeface="Arial" panose="020B0604020202020204" pitchFamily="34" charset="0"/>
              <a:ea typeface="+mn-ea"/>
              <a:cs typeface="Arial" panose="020B0604020202020204" pitchFamily="34" charset="0"/>
            </a:rPr>
            <a:t>Programa Desarrollo y Mantenimiento de Infraestructura Institucional</a:t>
          </a:r>
          <a:endParaRPr lang="es-CR" sz="700" dirty="0">
            <a:solidFill>
              <a:sysClr val="window" lastClr="FFFFFF"/>
            </a:solidFill>
            <a:latin typeface="Arial" panose="020B0604020202020204" pitchFamily="34" charset="0"/>
            <a:ea typeface="+mn-ea"/>
            <a:cs typeface="Arial" panose="020B0604020202020204" pitchFamily="34" charset="0"/>
          </a:endParaRPr>
        </a:p>
      </dgm:t>
    </dgm:pt>
    <dgm:pt modelId="{DA945D3D-5674-4C61-BEFD-7067DAC578D1}" type="parTrans" cxnId="{96986DE7-94E7-4C2D-A475-5B1ABB706931}">
      <dgm:prSet/>
      <dgm:spPr>
        <a:xfrm>
          <a:off x="3166745" y="566869"/>
          <a:ext cx="2715840" cy="1463411"/>
        </a:xfrm>
        <a:custGeom>
          <a:avLst/>
          <a:gdLst/>
          <a:ahLst/>
          <a:cxnLst/>
          <a:rect l="0" t="0" r="0" b="0"/>
          <a:pathLst>
            <a:path>
              <a:moveTo>
                <a:pt x="0" y="0"/>
              </a:moveTo>
              <a:lnTo>
                <a:pt x="0" y="1369142"/>
              </a:lnTo>
              <a:lnTo>
                <a:pt x="2715840" y="1369142"/>
              </a:lnTo>
              <a:lnTo>
                <a:pt x="2715840" y="1463411"/>
              </a:lnTo>
            </a:path>
          </a:pathLst>
        </a:custGeom>
        <a:noFill/>
        <a:ln w="12700" cap="flat" cmpd="sng" algn="ctr">
          <a:solidFill>
            <a:srgbClr val="4472C4">
              <a:shade val="60000"/>
              <a:hueOff val="0"/>
              <a:satOff val="0"/>
              <a:lumOff val="0"/>
              <a:alphaOff val="0"/>
            </a:srgbClr>
          </a:solidFill>
          <a:prstDash val="solid"/>
          <a:miter lim="800000"/>
        </a:ln>
        <a:effectLst/>
      </dgm:spPr>
      <dgm:t>
        <a:bodyPr/>
        <a:lstStyle/>
        <a:p>
          <a:endParaRPr lang="es-CR" sz="2400">
            <a:latin typeface="Arial" panose="020B0604020202020204" pitchFamily="34" charset="0"/>
            <a:cs typeface="Arial" panose="020B0604020202020204" pitchFamily="34" charset="0"/>
          </a:endParaRPr>
        </a:p>
      </dgm:t>
    </dgm:pt>
    <dgm:pt modelId="{3C848DC5-7D73-44B0-B612-2AB81AF5FAA6}" type="sibTrans" cxnId="{96986DE7-94E7-4C2D-A475-5B1ABB706931}">
      <dgm:prSet/>
      <dgm:spPr/>
      <dgm:t>
        <a:bodyPr/>
        <a:lstStyle/>
        <a:p>
          <a:endParaRPr lang="es-CR" sz="2400">
            <a:latin typeface="Arial" panose="020B0604020202020204" pitchFamily="34" charset="0"/>
            <a:cs typeface="Arial" panose="020B0604020202020204" pitchFamily="34" charset="0"/>
          </a:endParaRPr>
        </a:p>
      </dgm:t>
    </dgm:pt>
    <dgm:pt modelId="{7CE6790F-6DF4-454A-8349-EEB14BAF50D6}" type="pres">
      <dgm:prSet presAssocID="{9081FF3B-2BF1-4BAB-81E2-1700090FD4E3}" presName="hierChild1" presStyleCnt="0">
        <dgm:presLayoutVars>
          <dgm:orgChart val="1"/>
          <dgm:chPref val="1"/>
          <dgm:dir/>
          <dgm:animOne val="branch"/>
          <dgm:animLvl val="lvl"/>
          <dgm:resizeHandles/>
        </dgm:presLayoutVars>
      </dgm:prSet>
      <dgm:spPr/>
    </dgm:pt>
    <dgm:pt modelId="{9E3AB5A4-A740-49E2-A0B3-79B9315394F0}" type="pres">
      <dgm:prSet presAssocID="{3AEDFF2A-C979-4DD1-8037-01A131A8AB3E}" presName="hierRoot1" presStyleCnt="0">
        <dgm:presLayoutVars>
          <dgm:hierBranch val="init"/>
        </dgm:presLayoutVars>
      </dgm:prSet>
      <dgm:spPr/>
    </dgm:pt>
    <dgm:pt modelId="{D3308BC3-D2F0-46F3-9B66-83D3A43CD8CF}" type="pres">
      <dgm:prSet presAssocID="{3AEDFF2A-C979-4DD1-8037-01A131A8AB3E}" presName="rootComposite1" presStyleCnt="0"/>
      <dgm:spPr/>
    </dgm:pt>
    <dgm:pt modelId="{9ADCADCA-2393-4232-86BD-B855EEE0A39B}" type="pres">
      <dgm:prSet presAssocID="{3AEDFF2A-C979-4DD1-8037-01A131A8AB3E}" presName="rootText1" presStyleLbl="node0" presStyleIdx="0" presStyleCnt="1">
        <dgm:presLayoutVars>
          <dgm:chPref val="3"/>
        </dgm:presLayoutVars>
      </dgm:prSet>
      <dgm:spPr/>
    </dgm:pt>
    <dgm:pt modelId="{19928343-866F-4F61-B1E8-702BE5318D4D}" type="pres">
      <dgm:prSet presAssocID="{3AEDFF2A-C979-4DD1-8037-01A131A8AB3E}" presName="rootConnector1" presStyleLbl="node1" presStyleIdx="0" presStyleCnt="0"/>
      <dgm:spPr/>
    </dgm:pt>
    <dgm:pt modelId="{779D2AEC-5A9E-40AB-8A5F-BB9197934C7E}" type="pres">
      <dgm:prSet presAssocID="{3AEDFF2A-C979-4DD1-8037-01A131A8AB3E}" presName="hierChild2" presStyleCnt="0"/>
      <dgm:spPr/>
    </dgm:pt>
    <dgm:pt modelId="{7D11E7FC-E7C2-4700-949D-04CDD0AF4E8F}" type="pres">
      <dgm:prSet presAssocID="{BA9B9ED5-1404-40C4-B093-859E50B64248}" presName="Name37" presStyleLbl="parChTrans1D2" presStyleIdx="0" presStyleCnt="8"/>
      <dgm:spPr/>
    </dgm:pt>
    <dgm:pt modelId="{C23516B3-C2B8-480B-95BF-D5496DED2DD2}" type="pres">
      <dgm:prSet presAssocID="{1DD8DDD2-566F-4FFC-9120-15981B8FDBB9}" presName="hierRoot2" presStyleCnt="0">
        <dgm:presLayoutVars>
          <dgm:hierBranch val="init"/>
        </dgm:presLayoutVars>
      </dgm:prSet>
      <dgm:spPr/>
    </dgm:pt>
    <dgm:pt modelId="{0422F62D-E4AF-40C9-AB98-0AEEEE5CC845}" type="pres">
      <dgm:prSet presAssocID="{1DD8DDD2-566F-4FFC-9120-15981B8FDBB9}" presName="rootComposite" presStyleCnt="0"/>
      <dgm:spPr/>
    </dgm:pt>
    <dgm:pt modelId="{5A383A73-2522-48D4-8329-00B6C2DE0727}" type="pres">
      <dgm:prSet presAssocID="{1DD8DDD2-566F-4FFC-9120-15981B8FDBB9}" presName="rootText" presStyleLbl="node2" presStyleIdx="0" presStyleCnt="6">
        <dgm:presLayoutVars>
          <dgm:chPref val="3"/>
        </dgm:presLayoutVars>
      </dgm:prSet>
      <dgm:spPr/>
    </dgm:pt>
    <dgm:pt modelId="{822315FB-5AF9-443C-B163-116B5B729816}" type="pres">
      <dgm:prSet presAssocID="{1DD8DDD2-566F-4FFC-9120-15981B8FDBB9}" presName="rootConnector" presStyleLbl="node2" presStyleIdx="0" presStyleCnt="6"/>
      <dgm:spPr/>
    </dgm:pt>
    <dgm:pt modelId="{D9229A0F-A096-4BE7-8E6C-02DD7E4B846E}" type="pres">
      <dgm:prSet presAssocID="{1DD8DDD2-566F-4FFC-9120-15981B8FDBB9}" presName="hierChild4" presStyleCnt="0"/>
      <dgm:spPr/>
    </dgm:pt>
    <dgm:pt modelId="{6A8372E7-1972-4579-86CB-85B02B6F03A1}" type="pres">
      <dgm:prSet presAssocID="{1DD8DDD2-566F-4FFC-9120-15981B8FDBB9}" presName="hierChild5" presStyleCnt="0"/>
      <dgm:spPr/>
    </dgm:pt>
    <dgm:pt modelId="{A3067067-A9A3-46CF-8D12-43D2C6EFBB28}" type="pres">
      <dgm:prSet presAssocID="{48E23331-B187-40EC-83F2-F9B970FD1871}" presName="Name37" presStyleLbl="parChTrans1D2" presStyleIdx="1" presStyleCnt="8"/>
      <dgm:spPr/>
    </dgm:pt>
    <dgm:pt modelId="{7241D40C-7FEA-42D9-9665-31DBBED59A3F}" type="pres">
      <dgm:prSet presAssocID="{DD76D54D-7B9A-48B5-AEA8-EEF9D0EC2373}" presName="hierRoot2" presStyleCnt="0">
        <dgm:presLayoutVars>
          <dgm:hierBranch val="init"/>
        </dgm:presLayoutVars>
      </dgm:prSet>
      <dgm:spPr/>
    </dgm:pt>
    <dgm:pt modelId="{BD48E9DD-7BA7-4C66-8EF7-34B5DC9F7BA7}" type="pres">
      <dgm:prSet presAssocID="{DD76D54D-7B9A-48B5-AEA8-EEF9D0EC2373}" presName="rootComposite" presStyleCnt="0"/>
      <dgm:spPr/>
    </dgm:pt>
    <dgm:pt modelId="{46DD341E-9DA4-4910-A2D3-E4EA253C05ED}" type="pres">
      <dgm:prSet presAssocID="{DD76D54D-7B9A-48B5-AEA8-EEF9D0EC2373}" presName="rootText" presStyleLbl="node2" presStyleIdx="1" presStyleCnt="6">
        <dgm:presLayoutVars>
          <dgm:chPref val="3"/>
        </dgm:presLayoutVars>
      </dgm:prSet>
      <dgm:spPr/>
    </dgm:pt>
    <dgm:pt modelId="{B125B4CE-CE14-4C31-A831-3A20F17BF075}" type="pres">
      <dgm:prSet presAssocID="{DD76D54D-7B9A-48B5-AEA8-EEF9D0EC2373}" presName="rootConnector" presStyleLbl="node2" presStyleIdx="1" presStyleCnt="6"/>
      <dgm:spPr/>
    </dgm:pt>
    <dgm:pt modelId="{DE16A0C6-992D-4EDD-BBCC-03F38A274E23}" type="pres">
      <dgm:prSet presAssocID="{DD76D54D-7B9A-48B5-AEA8-EEF9D0EC2373}" presName="hierChild4" presStyleCnt="0"/>
      <dgm:spPr/>
    </dgm:pt>
    <dgm:pt modelId="{5E27A4F8-02E6-4E7A-B15C-28E2CC5CAFED}" type="pres">
      <dgm:prSet presAssocID="{DD76D54D-7B9A-48B5-AEA8-EEF9D0EC2373}" presName="hierChild5" presStyleCnt="0"/>
      <dgm:spPr/>
    </dgm:pt>
    <dgm:pt modelId="{B6BB43B7-5C00-4453-929F-C836FC1EC50A}" type="pres">
      <dgm:prSet presAssocID="{F387637F-0236-42F9-BD63-173E260B1593}" presName="Name37" presStyleLbl="parChTrans1D2" presStyleIdx="2" presStyleCnt="8"/>
      <dgm:spPr/>
    </dgm:pt>
    <dgm:pt modelId="{647B8285-9421-4C53-8AB8-0F262024F732}" type="pres">
      <dgm:prSet presAssocID="{933F0733-7CD8-46E7-BEF2-B8CF9A46266C}" presName="hierRoot2" presStyleCnt="0">
        <dgm:presLayoutVars>
          <dgm:hierBranch val="init"/>
        </dgm:presLayoutVars>
      </dgm:prSet>
      <dgm:spPr/>
    </dgm:pt>
    <dgm:pt modelId="{EA666952-5317-4634-8394-A4C92AABF34A}" type="pres">
      <dgm:prSet presAssocID="{933F0733-7CD8-46E7-BEF2-B8CF9A46266C}" presName="rootComposite" presStyleCnt="0"/>
      <dgm:spPr/>
    </dgm:pt>
    <dgm:pt modelId="{77C8BB35-331C-4C9E-A4FD-AA51D3252131}" type="pres">
      <dgm:prSet presAssocID="{933F0733-7CD8-46E7-BEF2-B8CF9A46266C}" presName="rootText" presStyleLbl="node2" presStyleIdx="2" presStyleCnt="6">
        <dgm:presLayoutVars>
          <dgm:chPref val="3"/>
        </dgm:presLayoutVars>
      </dgm:prSet>
      <dgm:spPr/>
    </dgm:pt>
    <dgm:pt modelId="{4454C979-EBAB-4B31-B1D4-2E6E3D0CA35E}" type="pres">
      <dgm:prSet presAssocID="{933F0733-7CD8-46E7-BEF2-B8CF9A46266C}" presName="rootConnector" presStyleLbl="node2" presStyleIdx="2" presStyleCnt="6"/>
      <dgm:spPr/>
    </dgm:pt>
    <dgm:pt modelId="{5CEB209D-58C6-43CC-8915-C3E0E619F114}" type="pres">
      <dgm:prSet presAssocID="{933F0733-7CD8-46E7-BEF2-B8CF9A46266C}" presName="hierChild4" presStyleCnt="0"/>
      <dgm:spPr/>
    </dgm:pt>
    <dgm:pt modelId="{E074B442-5784-4782-84D6-423BD31BEAE8}" type="pres">
      <dgm:prSet presAssocID="{933F0733-7CD8-46E7-BEF2-B8CF9A46266C}" presName="hierChild5" presStyleCnt="0"/>
      <dgm:spPr/>
    </dgm:pt>
    <dgm:pt modelId="{ACB70E1C-CF63-4842-A15A-E3EBC0F489B2}" type="pres">
      <dgm:prSet presAssocID="{4AFFA658-B694-4DD2-914B-E9E5058FA610}" presName="Name37" presStyleLbl="parChTrans1D2" presStyleIdx="3" presStyleCnt="8"/>
      <dgm:spPr/>
    </dgm:pt>
    <dgm:pt modelId="{CF3757DB-9518-431F-A790-B19032AF4730}" type="pres">
      <dgm:prSet presAssocID="{2268A3F5-A70F-4F31-A5F0-B9579B5FAEB0}" presName="hierRoot2" presStyleCnt="0">
        <dgm:presLayoutVars>
          <dgm:hierBranch val="init"/>
        </dgm:presLayoutVars>
      </dgm:prSet>
      <dgm:spPr/>
    </dgm:pt>
    <dgm:pt modelId="{F978EA60-14E2-41DC-BEBE-A7E4978B00B3}" type="pres">
      <dgm:prSet presAssocID="{2268A3F5-A70F-4F31-A5F0-B9579B5FAEB0}" presName="rootComposite" presStyleCnt="0"/>
      <dgm:spPr/>
    </dgm:pt>
    <dgm:pt modelId="{12289129-668A-41E1-B59A-F3B70185522D}" type="pres">
      <dgm:prSet presAssocID="{2268A3F5-A70F-4F31-A5F0-B9579B5FAEB0}" presName="rootText" presStyleLbl="node2" presStyleIdx="3" presStyleCnt="6">
        <dgm:presLayoutVars>
          <dgm:chPref val="3"/>
        </dgm:presLayoutVars>
      </dgm:prSet>
      <dgm:spPr/>
    </dgm:pt>
    <dgm:pt modelId="{47FAE46B-8841-4139-B1E7-4F14697C4083}" type="pres">
      <dgm:prSet presAssocID="{2268A3F5-A70F-4F31-A5F0-B9579B5FAEB0}" presName="rootConnector" presStyleLbl="node2" presStyleIdx="3" presStyleCnt="6"/>
      <dgm:spPr/>
    </dgm:pt>
    <dgm:pt modelId="{DAB11FD1-D58F-4043-ABB2-5538C6A54DB6}" type="pres">
      <dgm:prSet presAssocID="{2268A3F5-A70F-4F31-A5F0-B9579B5FAEB0}" presName="hierChild4" presStyleCnt="0"/>
      <dgm:spPr/>
    </dgm:pt>
    <dgm:pt modelId="{0AAD98A7-D91C-4E5E-8CFD-44115A3806AF}" type="pres">
      <dgm:prSet presAssocID="{2268A3F5-A70F-4F31-A5F0-B9579B5FAEB0}" presName="hierChild5" presStyleCnt="0"/>
      <dgm:spPr/>
    </dgm:pt>
    <dgm:pt modelId="{A3123B29-F1EE-4A8F-80D6-32497BDFAD57}" type="pres">
      <dgm:prSet presAssocID="{B433AEB1-DD6B-4EA5-98ED-556A0EF290A2}" presName="Name37" presStyleLbl="parChTrans1D2" presStyleIdx="4" presStyleCnt="8"/>
      <dgm:spPr/>
    </dgm:pt>
    <dgm:pt modelId="{E5F2EF3C-D957-406A-B8C7-866EE88523C2}" type="pres">
      <dgm:prSet presAssocID="{9491BD38-14CD-4F98-9E38-1D78E0BB46FA}" presName="hierRoot2" presStyleCnt="0">
        <dgm:presLayoutVars>
          <dgm:hierBranch val="init"/>
        </dgm:presLayoutVars>
      </dgm:prSet>
      <dgm:spPr/>
    </dgm:pt>
    <dgm:pt modelId="{F9A0707D-2AD7-4646-954E-4475B72D5362}" type="pres">
      <dgm:prSet presAssocID="{9491BD38-14CD-4F98-9E38-1D78E0BB46FA}" presName="rootComposite" presStyleCnt="0"/>
      <dgm:spPr/>
    </dgm:pt>
    <dgm:pt modelId="{2864200F-3514-45AA-996F-6DC567473C88}" type="pres">
      <dgm:prSet presAssocID="{9491BD38-14CD-4F98-9E38-1D78E0BB46FA}" presName="rootText" presStyleLbl="node2" presStyleIdx="4" presStyleCnt="6">
        <dgm:presLayoutVars>
          <dgm:chPref val="3"/>
        </dgm:presLayoutVars>
      </dgm:prSet>
      <dgm:spPr/>
    </dgm:pt>
    <dgm:pt modelId="{D3E87E7E-3463-4294-9028-340818BC70E4}" type="pres">
      <dgm:prSet presAssocID="{9491BD38-14CD-4F98-9E38-1D78E0BB46FA}" presName="rootConnector" presStyleLbl="node2" presStyleIdx="4" presStyleCnt="6"/>
      <dgm:spPr/>
    </dgm:pt>
    <dgm:pt modelId="{A8CB7F0A-F966-4045-AFE3-C3BFC44A761D}" type="pres">
      <dgm:prSet presAssocID="{9491BD38-14CD-4F98-9E38-1D78E0BB46FA}" presName="hierChild4" presStyleCnt="0"/>
      <dgm:spPr/>
    </dgm:pt>
    <dgm:pt modelId="{C374D6AC-BF91-4BF2-87B3-04BF3CFDE287}" type="pres">
      <dgm:prSet presAssocID="{9491BD38-14CD-4F98-9E38-1D78E0BB46FA}" presName="hierChild5" presStyleCnt="0"/>
      <dgm:spPr/>
    </dgm:pt>
    <dgm:pt modelId="{D5A46AA9-A9E5-4D42-A061-099816249B81}" type="pres">
      <dgm:prSet presAssocID="{DA945D3D-5674-4C61-BEFD-7067DAC578D1}" presName="Name37" presStyleLbl="parChTrans1D2" presStyleIdx="5" presStyleCnt="8"/>
      <dgm:spPr/>
    </dgm:pt>
    <dgm:pt modelId="{3FC0FDBA-7B91-4993-95E1-E08916CC3FA8}" type="pres">
      <dgm:prSet presAssocID="{9DA60929-7D12-49A9-99C3-1AD7533A3AFE}" presName="hierRoot2" presStyleCnt="0">
        <dgm:presLayoutVars>
          <dgm:hierBranch val="init"/>
        </dgm:presLayoutVars>
      </dgm:prSet>
      <dgm:spPr/>
    </dgm:pt>
    <dgm:pt modelId="{2889E745-AD2C-4DC8-9A66-AFA048D4F4FD}" type="pres">
      <dgm:prSet presAssocID="{9DA60929-7D12-49A9-99C3-1AD7533A3AFE}" presName="rootComposite" presStyleCnt="0"/>
      <dgm:spPr/>
    </dgm:pt>
    <dgm:pt modelId="{8BAA5B16-714C-4F06-9A6D-23F3A0CC6760}" type="pres">
      <dgm:prSet presAssocID="{9DA60929-7D12-49A9-99C3-1AD7533A3AFE}" presName="rootText" presStyleLbl="node2" presStyleIdx="5" presStyleCnt="6">
        <dgm:presLayoutVars>
          <dgm:chPref val="3"/>
        </dgm:presLayoutVars>
      </dgm:prSet>
      <dgm:spPr/>
    </dgm:pt>
    <dgm:pt modelId="{4B000C9B-274D-42A5-A87D-5E46C267001D}" type="pres">
      <dgm:prSet presAssocID="{9DA60929-7D12-49A9-99C3-1AD7533A3AFE}" presName="rootConnector" presStyleLbl="node2" presStyleIdx="5" presStyleCnt="6"/>
      <dgm:spPr/>
    </dgm:pt>
    <dgm:pt modelId="{DEB646A3-ED2C-4DA2-A69E-E5163889A180}" type="pres">
      <dgm:prSet presAssocID="{9DA60929-7D12-49A9-99C3-1AD7533A3AFE}" presName="hierChild4" presStyleCnt="0"/>
      <dgm:spPr/>
    </dgm:pt>
    <dgm:pt modelId="{A8C54AA9-850C-4162-847D-876132DC5AC4}" type="pres">
      <dgm:prSet presAssocID="{9DA60929-7D12-49A9-99C3-1AD7533A3AFE}" presName="hierChild5" presStyleCnt="0"/>
      <dgm:spPr/>
    </dgm:pt>
    <dgm:pt modelId="{A7921BB1-7276-436B-A692-FCF173814675}" type="pres">
      <dgm:prSet presAssocID="{3AEDFF2A-C979-4DD1-8037-01A131A8AB3E}" presName="hierChild3" presStyleCnt="0"/>
      <dgm:spPr/>
    </dgm:pt>
    <dgm:pt modelId="{46018C84-53BA-4E75-860E-18B2E41A6FAE}" type="pres">
      <dgm:prSet presAssocID="{021706E5-3099-4465-B892-89F0AE79D369}" presName="Name111" presStyleLbl="parChTrans1D2" presStyleIdx="6" presStyleCnt="8"/>
      <dgm:spPr/>
    </dgm:pt>
    <dgm:pt modelId="{F6BFF548-DD4C-4F17-82A9-EF9F9E11A3C9}" type="pres">
      <dgm:prSet presAssocID="{73E765F0-564A-4045-9E73-D0ABEDBFF8B1}" presName="hierRoot3" presStyleCnt="0">
        <dgm:presLayoutVars>
          <dgm:hierBranch val="init"/>
        </dgm:presLayoutVars>
      </dgm:prSet>
      <dgm:spPr/>
    </dgm:pt>
    <dgm:pt modelId="{222FC308-5900-4094-8F94-945D54D579F6}" type="pres">
      <dgm:prSet presAssocID="{73E765F0-564A-4045-9E73-D0ABEDBFF8B1}" presName="rootComposite3" presStyleCnt="0"/>
      <dgm:spPr/>
    </dgm:pt>
    <dgm:pt modelId="{C9BEA058-A88D-485C-A34A-D1A2304EF625}" type="pres">
      <dgm:prSet presAssocID="{73E765F0-564A-4045-9E73-D0ABEDBFF8B1}" presName="rootText3" presStyleLbl="asst1" presStyleIdx="0" presStyleCnt="4">
        <dgm:presLayoutVars>
          <dgm:chPref val="3"/>
        </dgm:presLayoutVars>
      </dgm:prSet>
      <dgm:spPr/>
    </dgm:pt>
    <dgm:pt modelId="{A38045FE-0D77-4871-9007-F5A3FA61549F}" type="pres">
      <dgm:prSet presAssocID="{73E765F0-564A-4045-9E73-D0ABEDBFF8B1}" presName="rootConnector3" presStyleLbl="asst1" presStyleIdx="0" presStyleCnt="4"/>
      <dgm:spPr/>
    </dgm:pt>
    <dgm:pt modelId="{FD2CEBC3-0307-4CD0-8984-F3976F046DFC}" type="pres">
      <dgm:prSet presAssocID="{73E765F0-564A-4045-9E73-D0ABEDBFF8B1}" presName="hierChild6" presStyleCnt="0"/>
      <dgm:spPr/>
    </dgm:pt>
    <dgm:pt modelId="{37FED9BB-2B2D-4BA2-8DDC-B92FF17479F4}" type="pres">
      <dgm:prSet presAssocID="{73E765F0-564A-4045-9E73-D0ABEDBFF8B1}" presName="hierChild7" presStyleCnt="0"/>
      <dgm:spPr/>
    </dgm:pt>
    <dgm:pt modelId="{A6879623-4E1B-4C5C-8002-DFCE91BA8DAD}" type="pres">
      <dgm:prSet presAssocID="{6F64CDA4-3F57-491A-AAB7-855E63C31C44}" presName="Name111" presStyleLbl="parChTrans1D2" presStyleIdx="7" presStyleCnt="8"/>
      <dgm:spPr/>
    </dgm:pt>
    <dgm:pt modelId="{262963E6-3A69-4E63-9547-5972C17CA1C4}" type="pres">
      <dgm:prSet presAssocID="{B1B92D4D-4D90-4950-8177-B9A3E3F2BA0D}" presName="hierRoot3" presStyleCnt="0">
        <dgm:presLayoutVars>
          <dgm:hierBranch val="init"/>
        </dgm:presLayoutVars>
      </dgm:prSet>
      <dgm:spPr/>
    </dgm:pt>
    <dgm:pt modelId="{EE6B9729-9B2F-46C7-8474-D3AF67CEA3E6}" type="pres">
      <dgm:prSet presAssocID="{B1B92D4D-4D90-4950-8177-B9A3E3F2BA0D}" presName="rootComposite3" presStyleCnt="0"/>
      <dgm:spPr/>
    </dgm:pt>
    <dgm:pt modelId="{35CE535C-23AB-40EB-805A-090054E62C3C}" type="pres">
      <dgm:prSet presAssocID="{B1B92D4D-4D90-4950-8177-B9A3E3F2BA0D}" presName="rootText3" presStyleLbl="asst1" presStyleIdx="1" presStyleCnt="4">
        <dgm:presLayoutVars>
          <dgm:chPref val="3"/>
        </dgm:presLayoutVars>
      </dgm:prSet>
      <dgm:spPr/>
    </dgm:pt>
    <dgm:pt modelId="{21083E4B-B489-43AB-B529-70DC164B1201}" type="pres">
      <dgm:prSet presAssocID="{B1B92D4D-4D90-4950-8177-B9A3E3F2BA0D}" presName="rootConnector3" presStyleLbl="asst1" presStyleIdx="1" presStyleCnt="4"/>
      <dgm:spPr/>
    </dgm:pt>
    <dgm:pt modelId="{F65CA8CA-5A6A-45BB-B5EC-8B763B218175}" type="pres">
      <dgm:prSet presAssocID="{B1B92D4D-4D90-4950-8177-B9A3E3F2BA0D}" presName="hierChild6" presStyleCnt="0"/>
      <dgm:spPr/>
    </dgm:pt>
    <dgm:pt modelId="{77E1BC9E-9A3F-45D2-80AD-E025FF710FF1}" type="pres">
      <dgm:prSet presAssocID="{B1B92D4D-4D90-4950-8177-B9A3E3F2BA0D}" presName="hierChild7" presStyleCnt="0"/>
      <dgm:spPr/>
    </dgm:pt>
    <dgm:pt modelId="{4EF6E96A-0C48-4FAD-9010-87A1BFDFD751}" type="pres">
      <dgm:prSet presAssocID="{AD6CA75C-AD09-42F4-AB87-5AC0A13B3CFC}" presName="Name111" presStyleLbl="parChTrans1D3" presStyleIdx="0" presStyleCnt="2"/>
      <dgm:spPr/>
    </dgm:pt>
    <dgm:pt modelId="{49E9800E-A827-4794-828B-895689354170}" type="pres">
      <dgm:prSet presAssocID="{6A202472-4B30-4552-A5B1-BAC2DBC3EDEE}" presName="hierRoot3" presStyleCnt="0">
        <dgm:presLayoutVars>
          <dgm:hierBranch val="init"/>
        </dgm:presLayoutVars>
      </dgm:prSet>
      <dgm:spPr/>
    </dgm:pt>
    <dgm:pt modelId="{8CE60AED-A7F5-47E5-9C71-1BEEE12A42D4}" type="pres">
      <dgm:prSet presAssocID="{6A202472-4B30-4552-A5B1-BAC2DBC3EDEE}" presName="rootComposite3" presStyleCnt="0"/>
      <dgm:spPr/>
    </dgm:pt>
    <dgm:pt modelId="{B74E700B-EA77-488B-9471-CAE550504662}" type="pres">
      <dgm:prSet presAssocID="{6A202472-4B30-4552-A5B1-BAC2DBC3EDEE}" presName="rootText3" presStyleLbl="asst1" presStyleIdx="2" presStyleCnt="4">
        <dgm:presLayoutVars>
          <dgm:chPref val="3"/>
        </dgm:presLayoutVars>
      </dgm:prSet>
      <dgm:spPr/>
    </dgm:pt>
    <dgm:pt modelId="{3C307DF5-F09B-4A4B-A59A-078F02E1147E}" type="pres">
      <dgm:prSet presAssocID="{6A202472-4B30-4552-A5B1-BAC2DBC3EDEE}" presName="rootConnector3" presStyleLbl="asst1" presStyleIdx="2" presStyleCnt="4"/>
      <dgm:spPr/>
    </dgm:pt>
    <dgm:pt modelId="{F551A1C6-10B6-4AE1-87BE-DD39D77FA7BF}" type="pres">
      <dgm:prSet presAssocID="{6A202472-4B30-4552-A5B1-BAC2DBC3EDEE}" presName="hierChild6" presStyleCnt="0"/>
      <dgm:spPr/>
    </dgm:pt>
    <dgm:pt modelId="{1336E8BF-2A33-4B44-8E47-AD6A08604408}" type="pres">
      <dgm:prSet presAssocID="{6A202472-4B30-4552-A5B1-BAC2DBC3EDEE}" presName="hierChild7" presStyleCnt="0"/>
      <dgm:spPr/>
    </dgm:pt>
    <dgm:pt modelId="{65864335-BDAB-4444-8680-39980BB87F37}" type="pres">
      <dgm:prSet presAssocID="{3929B705-5B36-4119-8E97-E60678E29D9C}" presName="Name111" presStyleLbl="parChTrans1D3" presStyleIdx="1" presStyleCnt="2"/>
      <dgm:spPr/>
    </dgm:pt>
    <dgm:pt modelId="{0C7613E4-B974-406E-ACE6-7FE3C9F254E6}" type="pres">
      <dgm:prSet presAssocID="{09A5B998-C8CE-4839-8C92-5F67ADB58441}" presName="hierRoot3" presStyleCnt="0">
        <dgm:presLayoutVars>
          <dgm:hierBranch val="init"/>
        </dgm:presLayoutVars>
      </dgm:prSet>
      <dgm:spPr/>
    </dgm:pt>
    <dgm:pt modelId="{A1A0EDC9-A886-4845-AE39-CF5EE332F51F}" type="pres">
      <dgm:prSet presAssocID="{09A5B998-C8CE-4839-8C92-5F67ADB58441}" presName="rootComposite3" presStyleCnt="0"/>
      <dgm:spPr/>
    </dgm:pt>
    <dgm:pt modelId="{84B40C8A-972D-4F25-A504-CFF06F3F7210}" type="pres">
      <dgm:prSet presAssocID="{09A5B998-C8CE-4839-8C92-5F67ADB58441}" presName="rootText3" presStyleLbl="asst1" presStyleIdx="3" presStyleCnt="4">
        <dgm:presLayoutVars>
          <dgm:chPref val="3"/>
        </dgm:presLayoutVars>
      </dgm:prSet>
      <dgm:spPr/>
    </dgm:pt>
    <dgm:pt modelId="{2C8C9A80-967D-4515-A078-2FAA995D8E7D}" type="pres">
      <dgm:prSet presAssocID="{09A5B998-C8CE-4839-8C92-5F67ADB58441}" presName="rootConnector3" presStyleLbl="asst1" presStyleIdx="3" presStyleCnt="4"/>
      <dgm:spPr/>
    </dgm:pt>
    <dgm:pt modelId="{1992F2F6-63E0-4455-B79A-94C6B07A7538}" type="pres">
      <dgm:prSet presAssocID="{09A5B998-C8CE-4839-8C92-5F67ADB58441}" presName="hierChild6" presStyleCnt="0"/>
      <dgm:spPr/>
    </dgm:pt>
    <dgm:pt modelId="{6F5B8F7B-E04A-4068-978E-7AF9FE9B61EE}" type="pres">
      <dgm:prSet presAssocID="{09A5B998-C8CE-4839-8C92-5F67ADB58441}" presName="hierChild7" presStyleCnt="0"/>
      <dgm:spPr/>
    </dgm:pt>
  </dgm:ptLst>
  <dgm:cxnLst>
    <dgm:cxn modelId="{97FAE800-295A-44F2-8962-5818A217CFA2}" srcId="{3AEDFF2A-C979-4DD1-8037-01A131A8AB3E}" destId="{2268A3F5-A70F-4F31-A5F0-B9579B5FAEB0}" srcOrd="5" destOrd="0" parTransId="{4AFFA658-B694-4DD2-914B-E9E5058FA610}" sibTransId="{5A9C9764-DB7F-4105-98CD-D9D13A1805B0}"/>
    <dgm:cxn modelId="{1172D104-091E-4D39-936B-E312042EC764}" type="presOf" srcId="{4AFFA658-B694-4DD2-914B-E9E5058FA610}" destId="{ACB70E1C-CF63-4842-A15A-E3EBC0F489B2}" srcOrd="0" destOrd="0" presId="urn:microsoft.com/office/officeart/2005/8/layout/orgChart1"/>
    <dgm:cxn modelId="{03BD5F07-D0C7-4855-9053-99A3A46C433A}" type="presOf" srcId="{6F64CDA4-3F57-491A-AAB7-855E63C31C44}" destId="{A6879623-4E1B-4C5C-8002-DFCE91BA8DAD}" srcOrd="0" destOrd="0" presId="urn:microsoft.com/office/officeart/2005/8/layout/orgChart1"/>
    <dgm:cxn modelId="{6B244707-C13D-404D-A81A-4158652E8EAC}" type="presOf" srcId="{09A5B998-C8CE-4839-8C92-5F67ADB58441}" destId="{2C8C9A80-967D-4515-A078-2FAA995D8E7D}" srcOrd="1" destOrd="0" presId="urn:microsoft.com/office/officeart/2005/8/layout/orgChart1"/>
    <dgm:cxn modelId="{35E0E50B-6B77-4FF1-BCD4-8F05FE4D945C}" type="presOf" srcId="{9491BD38-14CD-4F98-9E38-1D78E0BB46FA}" destId="{D3E87E7E-3463-4294-9028-340818BC70E4}" srcOrd="1" destOrd="0" presId="urn:microsoft.com/office/officeart/2005/8/layout/orgChart1"/>
    <dgm:cxn modelId="{6D8EBB0C-B65B-4D88-8F32-E4CE6834C5B1}" srcId="{B1B92D4D-4D90-4950-8177-B9A3E3F2BA0D}" destId="{6A202472-4B30-4552-A5B1-BAC2DBC3EDEE}" srcOrd="0" destOrd="0" parTransId="{AD6CA75C-AD09-42F4-AB87-5AC0A13B3CFC}" sibTransId="{F7A68D1B-9C1A-436B-9C60-9CB55BB83A8C}"/>
    <dgm:cxn modelId="{1091D915-1164-4491-BFC6-C4DB6B2927FA}" type="presOf" srcId="{B433AEB1-DD6B-4EA5-98ED-556A0EF290A2}" destId="{A3123B29-F1EE-4A8F-80D6-32497BDFAD57}" srcOrd="0" destOrd="0" presId="urn:microsoft.com/office/officeart/2005/8/layout/orgChart1"/>
    <dgm:cxn modelId="{6988FE1C-87F4-446C-ACA3-BBAF4297DBF2}" type="presOf" srcId="{9081FF3B-2BF1-4BAB-81E2-1700090FD4E3}" destId="{7CE6790F-6DF4-454A-8349-EEB14BAF50D6}" srcOrd="0" destOrd="0" presId="urn:microsoft.com/office/officeart/2005/8/layout/orgChart1"/>
    <dgm:cxn modelId="{4150E621-33EB-48AF-9CFA-645887CF6F0A}" srcId="{3AEDFF2A-C979-4DD1-8037-01A131A8AB3E}" destId="{933F0733-7CD8-46E7-BEF2-B8CF9A46266C}" srcOrd="4" destOrd="0" parTransId="{F387637F-0236-42F9-BD63-173E260B1593}" sibTransId="{BCCE80A4-87DF-4B0F-8065-1B7D8186C2F3}"/>
    <dgm:cxn modelId="{D4C21F26-0D31-4412-B9E7-B6529BF34157}" type="presOf" srcId="{021706E5-3099-4465-B892-89F0AE79D369}" destId="{46018C84-53BA-4E75-860E-18B2E41A6FAE}" srcOrd="0" destOrd="0" presId="urn:microsoft.com/office/officeart/2005/8/layout/orgChart1"/>
    <dgm:cxn modelId="{98838726-FA88-42BB-B64E-C9CB93BE177E}" type="presOf" srcId="{F387637F-0236-42F9-BD63-173E260B1593}" destId="{B6BB43B7-5C00-4453-929F-C836FC1EC50A}" srcOrd="0" destOrd="0" presId="urn:microsoft.com/office/officeart/2005/8/layout/orgChart1"/>
    <dgm:cxn modelId="{60AD132D-276C-4558-A695-789F5CD75F9D}" type="presOf" srcId="{9DA60929-7D12-49A9-99C3-1AD7533A3AFE}" destId="{4B000C9B-274D-42A5-A87D-5E46C267001D}" srcOrd="1" destOrd="0" presId="urn:microsoft.com/office/officeart/2005/8/layout/orgChart1"/>
    <dgm:cxn modelId="{3512462E-B129-4275-AD90-C24101BD9602}" type="presOf" srcId="{3929B705-5B36-4119-8E97-E60678E29D9C}" destId="{65864335-BDAB-4444-8680-39980BB87F37}" srcOrd="0" destOrd="0" presId="urn:microsoft.com/office/officeart/2005/8/layout/orgChart1"/>
    <dgm:cxn modelId="{90F5D039-3DB2-4810-868A-22807393249A}" type="presOf" srcId="{1DD8DDD2-566F-4FFC-9120-15981B8FDBB9}" destId="{822315FB-5AF9-443C-B163-116B5B729816}" srcOrd="1" destOrd="0" presId="urn:microsoft.com/office/officeart/2005/8/layout/orgChart1"/>
    <dgm:cxn modelId="{254ED139-3726-46D8-BEBB-8ACB2FDDE333}" srcId="{3AEDFF2A-C979-4DD1-8037-01A131A8AB3E}" destId="{1DD8DDD2-566F-4FFC-9120-15981B8FDBB9}" srcOrd="2" destOrd="0" parTransId="{BA9B9ED5-1404-40C4-B093-859E50B64248}" sibTransId="{962F9FCA-BF9D-4F31-AFA9-7FF8DBB8E534}"/>
    <dgm:cxn modelId="{93AFD140-7E51-4E0E-B524-EDAF71F00150}" type="presOf" srcId="{48E23331-B187-40EC-83F2-F9B970FD1871}" destId="{A3067067-A9A3-46CF-8D12-43D2C6EFBB28}" srcOrd="0" destOrd="0" presId="urn:microsoft.com/office/officeart/2005/8/layout/orgChart1"/>
    <dgm:cxn modelId="{185F0643-18E1-4193-B38C-6E0BFA105BD9}" type="presOf" srcId="{933F0733-7CD8-46E7-BEF2-B8CF9A46266C}" destId="{4454C979-EBAB-4B31-B1D4-2E6E3D0CA35E}" srcOrd="1" destOrd="0" presId="urn:microsoft.com/office/officeart/2005/8/layout/orgChart1"/>
    <dgm:cxn modelId="{1595644E-9780-4224-AC27-7D6C1AC7A650}" type="presOf" srcId="{6A202472-4B30-4552-A5B1-BAC2DBC3EDEE}" destId="{3C307DF5-F09B-4A4B-A59A-078F02E1147E}" srcOrd="1" destOrd="0" presId="urn:microsoft.com/office/officeart/2005/8/layout/orgChart1"/>
    <dgm:cxn modelId="{E027B152-B057-4BDA-8D96-1CBF2B7EA6D5}" type="presOf" srcId="{AD6CA75C-AD09-42F4-AB87-5AC0A13B3CFC}" destId="{4EF6E96A-0C48-4FAD-9010-87A1BFDFD751}" srcOrd="0" destOrd="0" presId="urn:microsoft.com/office/officeart/2005/8/layout/orgChart1"/>
    <dgm:cxn modelId="{FA9DE352-FBA6-4755-AE16-7A45E2A496FD}" type="presOf" srcId="{73E765F0-564A-4045-9E73-D0ABEDBFF8B1}" destId="{A38045FE-0D77-4871-9007-F5A3FA61549F}" srcOrd="1" destOrd="0" presId="urn:microsoft.com/office/officeart/2005/8/layout/orgChart1"/>
    <dgm:cxn modelId="{23F2AF55-7D7A-4FBE-9782-A4C281BB0B04}" type="presOf" srcId="{933F0733-7CD8-46E7-BEF2-B8CF9A46266C}" destId="{77C8BB35-331C-4C9E-A4FD-AA51D3252131}" srcOrd="0" destOrd="0" presId="urn:microsoft.com/office/officeart/2005/8/layout/orgChart1"/>
    <dgm:cxn modelId="{F042D976-E870-4A59-B17D-15AC654AB253}" srcId="{3AEDFF2A-C979-4DD1-8037-01A131A8AB3E}" destId="{B1B92D4D-4D90-4950-8177-B9A3E3F2BA0D}" srcOrd="1" destOrd="0" parTransId="{6F64CDA4-3F57-491A-AAB7-855E63C31C44}" sibTransId="{9A4FDB40-6638-4C9B-B47A-9D778F26CDAD}"/>
    <dgm:cxn modelId="{FB4E527A-B9F1-4DE6-B25C-C1DC7611A195}" type="presOf" srcId="{1DD8DDD2-566F-4FFC-9120-15981B8FDBB9}" destId="{5A383A73-2522-48D4-8329-00B6C2DE0727}" srcOrd="0" destOrd="0" presId="urn:microsoft.com/office/officeart/2005/8/layout/orgChart1"/>
    <dgm:cxn modelId="{D8FE277D-F23C-4FBB-81DC-BD6B69FD13C9}" type="presOf" srcId="{2268A3F5-A70F-4F31-A5F0-B9579B5FAEB0}" destId="{47FAE46B-8841-4139-B1E7-4F14697C4083}" srcOrd="1" destOrd="0" presId="urn:microsoft.com/office/officeart/2005/8/layout/orgChart1"/>
    <dgm:cxn modelId="{6DB88995-A3C4-4185-BDF3-30828BC37229}" type="presOf" srcId="{DD76D54D-7B9A-48B5-AEA8-EEF9D0EC2373}" destId="{46DD341E-9DA4-4910-A2D3-E4EA253C05ED}" srcOrd="0" destOrd="0" presId="urn:microsoft.com/office/officeart/2005/8/layout/orgChart1"/>
    <dgm:cxn modelId="{5B4379A5-8F4B-4F0A-8BF0-66FE5B5A852C}" srcId="{3AEDFF2A-C979-4DD1-8037-01A131A8AB3E}" destId="{73E765F0-564A-4045-9E73-D0ABEDBFF8B1}" srcOrd="0" destOrd="0" parTransId="{021706E5-3099-4465-B892-89F0AE79D369}" sibTransId="{AAA7E72F-B861-4639-A915-50614CF9B439}"/>
    <dgm:cxn modelId="{ECCA33A7-CA14-4326-B02A-640EDD9B47F1}" type="presOf" srcId="{6A202472-4B30-4552-A5B1-BAC2DBC3EDEE}" destId="{B74E700B-EA77-488B-9471-CAE550504662}" srcOrd="0" destOrd="0" presId="urn:microsoft.com/office/officeart/2005/8/layout/orgChart1"/>
    <dgm:cxn modelId="{A2B697A8-8450-4DA0-80FA-38A12B608CF7}" type="presOf" srcId="{B1B92D4D-4D90-4950-8177-B9A3E3F2BA0D}" destId="{35CE535C-23AB-40EB-805A-090054E62C3C}" srcOrd="0" destOrd="0" presId="urn:microsoft.com/office/officeart/2005/8/layout/orgChart1"/>
    <dgm:cxn modelId="{84F83DAB-E7AD-4BCD-8D1E-02E087D76587}" type="presOf" srcId="{3AEDFF2A-C979-4DD1-8037-01A131A8AB3E}" destId="{9ADCADCA-2393-4232-86BD-B855EEE0A39B}" srcOrd="0" destOrd="0" presId="urn:microsoft.com/office/officeart/2005/8/layout/orgChart1"/>
    <dgm:cxn modelId="{8365E1B4-D4F0-4973-A7F4-E43C44B9C4A6}" type="presOf" srcId="{9DA60929-7D12-49A9-99C3-1AD7533A3AFE}" destId="{8BAA5B16-714C-4F06-9A6D-23F3A0CC6760}" srcOrd="0" destOrd="0" presId="urn:microsoft.com/office/officeart/2005/8/layout/orgChart1"/>
    <dgm:cxn modelId="{392A30B9-F7A8-4645-B8DD-344A7F4753CA}" type="presOf" srcId="{3AEDFF2A-C979-4DD1-8037-01A131A8AB3E}" destId="{19928343-866F-4F61-B1E8-702BE5318D4D}" srcOrd="1" destOrd="0" presId="urn:microsoft.com/office/officeart/2005/8/layout/orgChart1"/>
    <dgm:cxn modelId="{320A9AC1-2460-4CB2-9A9C-C4B3E0BCBE31}" type="presOf" srcId="{DD76D54D-7B9A-48B5-AEA8-EEF9D0EC2373}" destId="{B125B4CE-CE14-4C31-A831-3A20F17BF075}" srcOrd="1" destOrd="0" presId="urn:microsoft.com/office/officeart/2005/8/layout/orgChart1"/>
    <dgm:cxn modelId="{085FBFC2-359C-4B48-8514-92E75C2CDF1F}" type="presOf" srcId="{2268A3F5-A70F-4F31-A5F0-B9579B5FAEB0}" destId="{12289129-668A-41E1-B59A-F3B70185522D}" srcOrd="0" destOrd="0" presId="urn:microsoft.com/office/officeart/2005/8/layout/orgChart1"/>
    <dgm:cxn modelId="{7B0882C6-4AD4-4F68-96CC-9A6706DFFEF7}" srcId="{3AEDFF2A-C979-4DD1-8037-01A131A8AB3E}" destId="{DD76D54D-7B9A-48B5-AEA8-EEF9D0EC2373}" srcOrd="3" destOrd="0" parTransId="{48E23331-B187-40EC-83F2-F9B970FD1871}" sibTransId="{DBC829EE-019C-48FA-8413-3A5A4574F64F}"/>
    <dgm:cxn modelId="{A9B00DCC-180A-4A16-843A-38917275BE9E}" type="presOf" srcId="{BA9B9ED5-1404-40C4-B093-859E50B64248}" destId="{7D11E7FC-E7C2-4700-949D-04CDD0AF4E8F}" srcOrd="0" destOrd="0" presId="urn:microsoft.com/office/officeart/2005/8/layout/orgChart1"/>
    <dgm:cxn modelId="{E41C6DD2-E14F-4190-9053-F7503FF3C43D}" type="presOf" srcId="{9491BD38-14CD-4F98-9E38-1D78E0BB46FA}" destId="{2864200F-3514-45AA-996F-6DC567473C88}" srcOrd="0" destOrd="0" presId="urn:microsoft.com/office/officeart/2005/8/layout/orgChart1"/>
    <dgm:cxn modelId="{F14E91D2-5156-40C9-80BB-8182681CD318}" srcId="{9081FF3B-2BF1-4BAB-81E2-1700090FD4E3}" destId="{3AEDFF2A-C979-4DD1-8037-01A131A8AB3E}" srcOrd="0" destOrd="0" parTransId="{8A62B797-925A-46B9-93C2-C7AE8917FFDD}" sibTransId="{DD0BBFCA-F02F-4FE7-A839-2C8A52491922}"/>
    <dgm:cxn modelId="{74A70AD9-F2D0-455C-B243-978A1DACE2F2}" type="presOf" srcId="{09A5B998-C8CE-4839-8C92-5F67ADB58441}" destId="{84B40C8A-972D-4F25-A504-CFF06F3F7210}" srcOrd="0" destOrd="0" presId="urn:microsoft.com/office/officeart/2005/8/layout/orgChart1"/>
    <dgm:cxn modelId="{E3F8AEDB-F4A6-4FBC-8BA1-CEFD20F0A1A4}" type="presOf" srcId="{DA945D3D-5674-4C61-BEFD-7067DAC578D1}" destId="{D5A46AA9-A9E5-4D42-A061-099816249B81}" srcOrd="0" destOrd="0" presId="urn:microsoft.com/office/officeart/2005/8/layout/orgChart1"/>
    <dgm:cxn modelId="{96986DE7-94E7-4C2D-A475-5B1ABB706931}" srcId="{3AEDFF2A-C979-4DD1-8037-01A131A8AB3E}" destId="{9DA60929-7D12-49A9-99C3-1AD7533A3AFE}" srcOrd="7" destOrd="0" parTransId="{DA945D3D-5674-4C61-BEFD-7067DAC578D1}" sibTransId="{3C848DC5-7D73-44B0-B612-2AB81AF5FAA6}"/>
    <dgm:cxn modelId="{62C03AE8-BEC0-405C-8EF8-4B2E11BAC654}" srcId="{3AEDFF2A-C979-4DD1-8037-01A131A8AB3E}" destId="{9491BD38-14CD-4F98-9E38-1D78E0BB46FA}" srcOrd="6" destOrd="0" parTransId="{B433AEB1-DD6B-4EA5-98ED-556A0EF290A2}" sibTransId="{9F1915B3-D432-479F-B8B9-AD20F49FB10F}"/>
    <dgm:cxn modelId="{7EEC4FE9-76CC-40E5-ACCF-4584BACD7759}" type="presOf" srcId="{B1B92D4D-4D90-4950-8177-B9A3E3F2BA0D}" destId="{21083E4B-B489-43AB-B529-70DC164B1201}" srcOrd="1" destOrd="0" presId="urn:microsoft.com/office/officeart/2005/8/layout/orgChart1"/>
    <dgm:cxn modelId="{604B04EF-61EA-4FC7-A1B2-03FD0851EC64}" type="presOf" srcId="{73E765F0-564A-4045-9E73-D0ABEDBFF8B1}" destId="{C9BEA058-A88D-485C-A34A-D1A2304EF625}" srcOrd="0" destOrd="0" presId="urn:microsoft.com/office/officeart/2005/8/layout/orgChart1"/>
    <dgm:cxn modelId="{00F3C6F9-9CF9-4E4B-B02E-520930555A56}" srcId="{B1B92D4D-4D90-4950-8177-B9A3E3F2BA0D}" destId="{09A5B998-C8CE-4839-8C92-5F67ADB58441}" srcOrd="1" destOrd="0" parTransId="{3929B705-5B36-4119-8E97-E60678E29D9C}" sibTransId="{0777D915-833B-4111-BF7A-873DB2D32043}"/>
    <dgm:cxn modelId="{5C1D4D21-B5B7-4F86-9A9C-47FB908CAB31}" type="presParOf" srcId="{7CE6790F-6DF4-454A-8349-EEB14BAF50D6}" destId="{9E3AB5A4-A740-49E2-A0B3-79B9315394F0}" srcOrd="0" destOrd="0" presId="urn:microsoft.com/office/officeart/2005/8/layout/orgChart1"/>
    <dgm:cxn modelId="{C423ADC0-BDB8-4C15-AAEC-28D423158BC8}" type="presParOf" srcId="{9E3AB5A4-A740-49E2-A0B3-79B9315394F0}" destId="{D3308BC3-D2F0-46F3-9B66-83D3A43CD8CF}" srcOrd="0" destOrd="0" presId="urn:microsoft.com/office/officeart/2005/8/layout/orgChart1"/>
    <dgm:cxn modelId="{2044EAEA-8797-4B78-AE1E-521A5FB846E9}" type="presParOf" srcId="{D3308BC3-D2F0-46F3-9B66-83D3A43CD8CF}" destId="{9ADCADCA-2393-4232-86BD-B855EEE0A39B}" srcOrd="0" destOrd="0" presId="urn:microsoft.com/office/officeart/2005/8/layout/orgChart1"/>
    <dgm:cxn modelId="{B2C1FEAC-9F45-47DB-8B29-DC170E2F74CF}" type="presParOf" srcId="{D3308BC3-D2F0-46F3-9B66-83D3A43CD8CF}" destId="{19928343-866F-4F61-B1E8-702BE5318D4D}" srcOrd="1" destOrd="0" presId="urn:microsoft.com/office/officeart/2005/8/layout/orgChart1"/>
    <dgm:cxn modelId="{AFD3222D-A066-4138-976E-64DD1C6D12AD}" type="presParOf" srcId="{9E3AB5A4-A740-49E2-A0B3-79B9315394F0}" destId="{779D2AEC-5A9E-40AB-8A5F-BB9197934C7E}" srcOrd="1" destOrd="0" presId="urn:microsoft.com/office/officeart/2005/8/layout/orgChart1"/>
    <dgm:cxn modelId="{1AA719DF-876D-4A3B-BD64-EF13AA96F8C3}" type="presParOf" srcId="{779D2AEC-5A9E-40AB-8A5F-BB9197934C7E}" destId="{7D11E7FC-E7C2-4700-949D-04CDD0AF4E8F}" srcOrd="0" destOrd="0" presId="urn:microsoft.com/office/officeart/2005/8/layout/orgChart1"/>
    <dgm:cxn modelId="{6EFE4FDB-E4D0-4BED-AF5B-545F0C36ED77}" type="presParOf" srcId="{779D2AEC-5A9E-40AB-8A5F-BB9197934C7E}" destId="{C23516B3-C2B8-480B-95BF-D5496DED2DD2}" srcOrd="1" destOrd="0" presId="urn:microsoft.com/office/officeart/2005/8/layout/orgChart1"/>
    <dgm:cxn modelId="{DE266FB8-38D4-4D63-877B-AB25F53F4A53}" type="presParOf" srcId="{C23516B3-C2B8-480B-95BF-D5496DED2DD2}" destId="{0422F62D-E4AF-40C9-AB98-0AEEEE5CC845}" srcOrd="0" destOrd="0" presId="urn:microsoft.com/office/officeart/2005/8/layout/orgChart1"/>
    <dgm:cxn modelId="{3AE9BD18-E9EE-4EE6-B295-1C5983EBDEB1}" type="presParOf" srcId="{0422F62D-E4AF-40C9-AB98-0AEEEE5CC845}" destId="{5A383A73-2522-48D4-8329-00B6C2DE0727}" srcOrd="0" destOrd="0" presId="urn:microsoft.com/office/officeart/2005/8/layout/orgChart1"/>
    <dgm:cxn modelId="{3AF913E1-279A-43B6-BD24-E7823A608083}" type="presParOf" srcId="{0422F62D-E4AF-40C9-AB98-0AEEEE5CC845}" destId="{822315FB-5AF9-443C-B163-116B5B729816}" srcOrd="1" destOrd="0" presId="urn:microsoft.com/office/officeart/2005/8/layout/orgChart1"/>
    <dgm:cxn modelId="{19D2DB45-15D4-4DD8-923A-C72736CA8C02}" type="presParOf" srcId="{C23516B3-C2B8-480B-95BF-D5496DED2DD2}" destId="{D9229A0F-A096-4BE7-8E6C-02DD7E4B846E}" srcOrd="1" destOrd="0" presId="urn:microsoft.com/office/officeart/2005/8/layout/orgChart1"/>
    <dgm:cxn modelId="{2DABD5A7-9B18-4603-8406-8769AA49230A}" type="presParOf" srcId="{C23516B3-C2B8-480B-95BF-D5496DED2DD2}" destId="{6A8372E7-1972-4579-86CB-85B02B6F03A1}" srcOrd="2" destOrd="0" presId="urn:microsoft.com/office/officeart/2005/8/layout/orgChart1"/>
    <dgm:cxn modelId="{D78787E3-1D30-4B96-ACF8-797347EB9741}" type="presParOf" srcId="{779D2AEC-5A9E-40AB-8A5F-BB9197934C7E}" destId="{A3067067-A9A3-46CF-8D12-43D2C6EFBB28}" srcOrd="2" destOrd="0" presId="urn:microsoft.com/office/officeart/2005/8/layout/orgChart1"/>
    <dgm:cxn modelId="{FE43D0B1-2200-4C94-949A-5BB1C44F69EC}" type="presParOf" srcId="{779D2AEC-5A9E-40AB-8A5F-BB9197934C7E}" destId="{7241D40C-7FEA-42D9-9665-31DBBED59A3F}" srcOrd="3" destOrd="0" presId="urn:microsoft.com/office/officeart/2005/8/layout/orgChart1"/>
    <dgm:cxn modelId="{F4DA934E-5A49-409F-9836-CBDAFECC9C74}" type="presParOf" srcId="{7241D40C-7FEA-42D9-9665-31DBBED59A3F}" destId="{BD48E9DD-7BA7-4C66-8EF7-34B5DC9F7BA7}" srcOrd="0" destOrd="0" presId="urn:microsoft.com/office/officeart/2005/8/layout/orgChart1"/>
    <dgm:cxn modelId="{9882FC4F-0FE7-4B4C-83F8-51651457300F}" type="presParOf" srcId="{BD48E9DD-7BA7-4C66-8EF7-34B5DC9F7BA7}" destId="{46DD341E-9DA4-4910-A2D3-E4EA253C05ED}" srcOrd="0" destOrd="0" presId="urn:microsoft.com/office/officeart/2005/8/layout/orgChart1"/>
    <dgm:cxn modelId="{E8F15301-36BD-491C-8515-0304283F6448}" type="presParOf" srcId="{BD48E9DD-7BA7-4C66-8EF7-34B5DC9F7BA7}" destId="{B125B4CE-CE14-4C31-A831-3A20F17BF075}" srcOrd="1" destOrd="0" presId="urn:microsoft.com/office/officeart/2005/8/layout/orgChart1"/>
    <dgm:cxn modelId="{9329EA49-4B1D-42E1-BF71-352FDE7A9B8A}" type="presParOf" srcId="{7241D40C-7FEA-42D9-9665-31DBBED59A3F}" destId="{DE16A0C6-992D-4EDD-BBCC-03F38A274E23}" srcOrd="1" destOrd="0" presId="urn:microsoft.com/office/officeart/2005/8/layout/orgChart1"/>
    <dgm:cxn modelId="{9676250A-2BAD-4D0C-AA92-701F4F2E6D9C}" type="presParOf" srcId="{7241D40C-7FEA-42D9-9665-31DBBED59A3F}" destId="{5E27A4F8-02E6-4E7A-B15C-28E2CC5CAFED}" srcOrd="2" destOrd="0" presId="urn:microsoft.com/office/officeart/2005/8/layout/orgChart1"/>
    <dgm:cxn modelId="{C8A5234F-6EA7-49C2-A203-7EFA9D815E17}" type="presParOf" srcId="{779D2AEC-5A9E-40AB-8A5F-BB9197934C7E}" destId="{B6BB43B7-5C00-4453-929F-C836FC1EC50A}" srcOrd="4" destOrd="0" presId="urn:microsoft.com/office/officeart/2005/8/layout/orgChart1"/>
    <dgm:cxn modelId="{AB219D73-A103-40D1-A522-BA3F724105BB}" type="presParOf" srcId="{779D2AEC-5A9E-40AB-8A5F-BB9197934C7E}" destId="{647B8285-9421-4C53-8AB8-0F262024F732}" srcOrd="5" destOrd="0" presId="urn:microsoft.com/office/officeart/2005/8/layout/orgChart1"/>
    <dgm:cxn modelId="{B3ADF4E4-13E8-4AEA-9F2F-64A2DA34CDF2}" type="presParOf" srcId="{647B8285-9421-4C53-8AB8-0F262024F732}" destId="{EA666952-5317-4634-8394-A4C92AABF34A}" srcOrd="0" destOrd="0" presId="urn:microsoft.com/office/officeart/2005/8/layout/orgChart1"/>
    <dgm:cxn modelId="{3B546CD2-3441-4F09-9F24-ACA6E2933C16}" type="presParOf" srcId="{EA666952-5317-4634-8394-A4C92AABF34A}" destId="{77C8BB35-331C-4C9E-A4FD-AA51D3252131}" srcOrd="0" destOrd="0" presId="urn:microsoft.com/office/officeart/2005/8/layout/orgChart1"/>
    <dgm:cxn modelId="{DD7808FF-E542-4D44-B332-FBB43430BFA9}" type="presParOf" srcId="{EA666952-5317-4634-8394-A4C92AABF34A}" destId="{4454C979-EBAB-4B31-B1D4-2E6E3D0CA35E}" srcOrd="1" destOrd="0" presId="urn:microsoft.com/office/officeart/2005/8/layout/orgChart1"/>
    <dgm:cxn modelId="{60482665-0C31-4DE6-A3C4-ADF04057918D}" type="presParOf" srcId="{647B8285-9421-4C53-8AB8-0F262024F732}" destId="{5CEB209D-58C6-43CC-8915-C3E0E619F114}" srcOrd="1" destOrd="0" presId="urn:microsoft.com/office/officeart/2005/8/layout/orgChart1"/>
    <dgm:cxn modelId="{573025D5-A122-4BB6-AAD2-A09BD7555E6C}" type="presParOf" srcId="{647B8285-9421-4C53-8AB8-0F262024F732}" destId="{E074B442-5784-4782-84D6-423BD31BEAE8}" srcOrd="2" destOrd="0" presId="urn:microsoft.com/office/officeart/2005/8/layout/orgChart1"/>
    <dgm:cxn modelId="{BC35C79D-E146-448B-AE6B-14551564E847}" type="presParOf" srcId="{779D2AEC-5A9E-40AB-8A5F-BB9197934C7E}" destId="{ACB70E1C-CF63-4842-A15A-E3EBC0F489B2}" srcOrd="6" destOrd="0" presId="urn:microsoft.com/office/officeart/2005/8/layout/orgChart1"/>
    <dgm:cxn modelId="{69979E03-4BBB-490D-BA54-26136033ED00}" type="presParOf" srcId="{779D2AEC-5A9E-40AB-8A5F-BB9197934C7E}" destId="{CF3757DB-9518-431F-A790-B19032AF4730}" srcOrd="7" destOrd="0" presId="urn:microsoft.com/office/officeart/2005/8/layout/orgChart1"/>
    <dgm:cxn modelId="{B7F0BB06-4560-4252-BADC-42D62C60632F}" type="presParOf" srcId="{CF3757DB-9518-431F-A790-B19032AF4730}" destId="{F978EA60-14E2-41DC-BEBE-A7E4978B00B3}" srcOrd="0" destOrd="0" presId="urn:microsoft.com/office/officeart/2005/8/layout/orgChart1"/>
    <dgm:cxn modelId="{99683F30-67E7-417E-9C29-1AA817F1C653}" type="presParOf" srcId="{F978EA60-14E2-41DC-BEBE-A7E4978B00B3}" destId="{12289129-668A-41E1-B59A-F3B70185522D}" srcOrd="0" destOrd="0" presId="urn:microsoft.com/office/officeart/2005/8/layout/orgChart1"/>
    <dgm:cxn modelId="{EC543603-D8AC-4E69-8EFD-5ECA01F85E58}" type="presParOf" srcId="{F978EA60-14E2-41DC-BEBE-A7E4978B00B3}" destId="{47FAE46B-8841-4139-B1E7-4F14697C4083}" srcOrd="1" destOrd="0" presId="urn:microsoft.com/office/officeart/2005/8/layout/orgChart1"/>
    <dgm:cxn modelId="{69CFC464-D2DE-4378-B499-AF9727DBA68D}" type="presParOf" srcId="{CF3757DB-9518-431F-A790-B19032AF4730}" destId="{DAB11FD1-D58F-4043-ABB2-5538C6A54DB6}" srcOrd="1" destOrd="0" presId="urn:microsoft.com/office/officeart/2005/8/layout/orgChart1"/>
    <dgm:cxn modelId="{3AA036E7-DEBC-4CA4-BCAD-DC8A871B73BC}" type="presParOf" srcId="{CF3757DB-9518-431F-A790-B19032AF4730}" destId="{0AAD98A7-D91C-4E5E-8CFD-44115A3806AF}" srcOrd="2" destOrd="0" presId="urn:microsoft.com/office/officeart/2005/8/layout/orgChart1"/>
    <dgm:cxn modelId="{C297294B-26B0-4E80-83B7-96EB69EC4B6E}" type="presParOf" srcId="{779D2AEC-5A9E-40AB-8A5F-BB9197934C7E}" destId="{A3123B29-F1EE-4A8F-80D6-32497BDFAD57}" srcOrd="8" destOrd="0" presId="urn:microsoft.com/office/officeart/2005/8/layout/orgChart1"/>
    <dgm:cxn modelId="{583D73EF-B66A-4118-8686-A2EB057ED2C5}" type="presParOf" srcId="{779D2AEC-5A9E-40AB-8A5F-BB9197934C7E}" destId="{E5F2EF3C-D957-406A-B8C7-866EE88523C2}" srcOrd="9" destOrd="0" presId="urn:microsoft.com/office/officeart/2005/8/layout/orgChart1"/>
    <dgm:cxn modelId="{F06C0708-0186-4B92-92BA-D69C6091219F}" type="presParOf" srcId="{E5F2EF3C-D957-406A-B8C7-866EE88523C2}" destId="{F9A0707D-2AD7-4646-954E-4475B72D5362}" srcOrd="0" destOrd="0" presId="urn:microsoft.com/office/officeart/2005/8/layout/orgChart1"/>
    <dgm:cxn modelId="{9FECFA08-DA7E-4106-94F5-F8718F6DD3A7}" type="presParOf" srcId="{F9A0707D-2AD7-4646-954E-4475B72D5362}" destId="{2864200F-3514-45AA-996F-6DC567473C88}" srcOrd="0" destOrd="0" presId="urn:microsoft.com/office/officeart/2005/8/layout/orgChart1"/>
    <dgm:cxn modelId="{A0A45BB0-8F47-475E-AA88-50EB20E36E8E}" type="presParOf" srcId="{F9A0707D-2AD7-4646-954E-4475B72D5362}" destId="{D3E87E7E-3463-4294-9028-340818BC70E4}" srcOrd="1" destOrd="0" presId="urn:microsoft.com/office/officeart/2005/8/layout/orgChart1"/>
    <dgm:cxn modelId="{9048CBD9-10A0-49B3-A1B0-5E66C88C33E9}" type="presParOf" srcId="{E5F2EF3C-D957-406A-B8C7-866EE88523C2}" destId="{A8CB7F0A-F966-4045-AFE3-C3BFC44A761D}" srcOrd="1" destOrd="0" presId="urn:microsoft.com/office/officeart/2005/8/layout/orgChart1"/>
    <dgm:cxn modelId="{5D3F1B0D-A594-4F50-B9A5-D81F4D167619}" type="presParOf" srcId="{E5F2EF3C-D957-406A-B8C7-866EE88523C2}" destId="{C374D6AC-BF91-4BF2-87B3-04BF3CFDE287}" srcOrd="2" destOrd="0" presId="urn:microsoft.com/office/officeart/2005/8/layout/orgChart1"/>
    <dgm:cxn modelId="{8C7F87F9-00C0-44E3-81EA-51AEB3063E6E}" type="presParOf" srcId="{779D2AEC-5A9E-40AB-8A5F-BB9197934C7E}" destId="{D5A46AA9-A9E5-4D42-A061-099816249B81}" srcOrd="10" destOrd="0" presId="urn:microsoft.com/office/officeart/2005/8/layout/orgChart1"/>
    <dgm:cxn modelId="{354EE85C-9F23-4727-8D49-57E6425686BB}" type="presParOf" srcId="{779D2AEC-5A9E-40AB-8A5F-BB9197934C7E}" destId="{3FC0FDBA-7B91-4993-95E1-E08916CC3FA8}" srcOrd="11" destOrd="0" presId="urn:microsoft.com/office/officeart/2005/8/layout/orgChart1"/>
    <dgm:cxn modelId="{A7B317C8-11A8-4D40-90B7-77746DDBCC6F}" type="presParOf" srcId="{3FC0FDBA-7B91-4993-95E1-E08916CC3FA8}" destId="{2889E745-AD2C-4DC8-9A66-AFA048D4F4FD}" srcOrd="0" destOrd="0" presId="urn:microsoft.com/office/officeart/2005/8/layout/orgChart1"/>
    <dgm:cxn modelId="{B7C03813-9888-47F4-8F61-0E50C3AD0273}" type="presParOf" srcId="{2889E745-AD2C-4DC8-9A66-AFA048D4F4FD}" destId="{8BAA5B16-714C-4F06-9A6D-23F3A0CC6760}" srcOrd="0" destOrd="0" presId="urn:microsoft.com/office/officeart/2005/8/layout/orgChart1"/>
    <dgm:cxn modelId="{2581D546-352B-449D-99DC-95FAF3B2617A}" type="presParOf" srcId="{2889E745-AD2C-4DC8-9A66-AFA048D4F4FD}" destId="{4B000C9B-274D-42A5-A87D-5E46C267001D}" srcOrd="1" destOrd="0" presId="urn:microsoft.com/office/officeart/2005/8/layout/orgChart1"/>
    <dgm:cxn modelId="{99BB5FE0-F24F-45FC-90AB-9C4F843DF15A}" type="presParOf" srcId="{3FC0FDBA-7B91-4993-95E1-E08916CC3FA8}" destId="{DEB646A3-ED2C-4DA2-A69E-E5163889A180}" srcOrd="1" destOrd="0" presId="urn:microsoft.com/office/officeart/2005/8/layout/orgChart1"/>
    <dgm:cxn modelId="{BEC40CEA-5878-4D02-8383-3EE340ECBA54}" type="presParOf" srcId="{3FC0FDBA-7B91-4993-95E1-E08916CC3FA8}" destId="{A8C54AA9-850C-4162-847D-876132DC5AC4}" srcOrd="2" destOrd="0" presId="urn:microsoft.com/office/officeart/2005/8/layout/orgChart1"/>
    <dgm:cxn modelId="{EF4ABD58-4AE9-4EFB-B306-8ADA3BBCED66}" type="presParOf" srcId="{9E3AB5A4-A740-49E2-A0B3-79B9315394F0}" destId="{A7921BB1-7276-436B-A692-FCF173814675}" srcOrd="2" destOrd="0" presId="urn:microsoft.com/office/officeart/2005/8/layout/orgChart1"/>
    <dgm:cxn modelId="{3DEE904C-9CA6-4164-BC54-C6999958D3B2}" type="presParOf" srcId="{A7921BB1-7276-436B-A692-FCF173814675}" destId="{46018C84-53BA-4E75-860E-18B2E41A6FAE}" srcOrd="0" destOrd="0" presId="urn:microsoft.com/office/officeart/2005/8/layout/orgChart1"/>
    <dgm:cxn modelId="{FE8253FF-400E-44F2-80ED-D033F9AFE1F3}" type="presParOf" srcId="{A7921BB1-7276-436B-A692-FCF173814675}" destId="{F6BFF548-DD4C-4F17-82A9-EF9F9E11A3C9}" srcOrd="1" destOrd="0" presId="urn:microsoft.com/office/officeart/2005/8/layout/orgChart1"/>
    <dgm:cxn modelId="{2370C7F0-43D9-4905-8804-0E9FC33FA259}" type="presParOf" srcId="{F6BFF548-DD4C-4F17-82A9-EF9F9E11A3C9}" destId="{222FC308-5900-4094-8F94-945D54D579F6}" srcOrd="0" destOrd="0" presId="urn:microsoft.com/office/officeart/2005/8/layout/orgChart1"/>
    <dgm:cxn modelId="{A7688769-35E0-4A38-A269-422AA031B233}" type="presParOf" srcId="{222FC308-5900-4094-8F94-945D54D579F6}" destId="{C9BEA058-A88D-485C-A34A-D1A2304EF625}" srcOrd="0" destOrd="0" presId="urn:microsoft.com/office/officeart/2005/8/layout/orgChart1"/>
    <dgm:cxn modelId="{3C16DFCB-3AE2-42ED-AE96-02EAF35E36D1}" type="presParOf" srcId="{222FC308-5900-4094-8F94-945D54D579F6}" destId="{A38045FE-0D77-4871-9007-F5A3FA61549F}" srcOrd="1" destOrd="0" presId="urn:microsoft.com/office/officeart/2005/8/layout/orgChart1"/>
    <dgm:cxn modelId="{13AF005A-A10B-47E5-9E7E-831A2F8BDA3F}" type="presParOf" srcId="{F6BFF548-DD4C-4F17-82A9-EF9F9E11A3C9}" destId="{FD2CEBC3-0307-4CD0-8984-F3976F046DFC}" srcOrd="1" destOrd="0" presId="urn:microsoft.com/office/officeart/2005/8/layout/orgChart1"/>
    <dgm:cxn modelId="{BC35C1AB-3769-40F7-8ED3-3F7A65635E86}" type="presParOf" srcId="{F6BFF548-DD4C-4F17-82A9-EF9F9E11A3C9}" destId="{37FED9BB-2B2D-4BA2-8DDC-B92FF17479F4}" srcOrd="2" destOrd="0" presId="urn:microsoft.com/office/officeart/2005/8/layout/orgChart1"/>
    <dgm:cxn modelId="{77295101-F81E-4B3E-A67E-9BD0366B20FA}" type="presParOf" srcId="{A7921BB1-7276-436B-A692-FCF173814675}" destId="{A6879623-4E1B-4C5C-8002-DFCE91BA8DAD}" srcOrd="2" destOrd="0" presId="urn:microsoft.com/office/officeart/2005/8/layout/orgChart1"/>
    <dgm:cxn modelId="{FBC5A0FC-4DAD-4896-9601-D4DE294C7D2E}" type="presParOf" srcId="{A7921BB1-7276-436B-A692-FCF173814675}" destId="{262963E6-3A69-4E63-9547-5972C17CA1C4}" srcOrd="3" destOrd="0" presId="urn:microsoft.com/office/officeart/2005/8/layout/orgChart1"/>
    <dgm:cxn modelId="{0BCFEC7A-4965-4796-A897-F68AA8A5043F}" type="presParOf" srcId="{262963E6-3A69-4E63-9547-5972C17CA1C4}" destId="{EE6B9729-9B2F-46C7-8474-D3AF67CEA3E6}" srcOrd="0" destOrd="0" presId="urn:microsoft.com/office/officeart/2005/8/layout/orgChart1"/>
    <dgm:cxn modelId="{57D9D045-DE48-4A52-BDB0-7B970F8EC226}" type="presParOf" srcId="{EE6B9729-9B2F-46C7-8474-D3AF67CEA3E6}" destId="{35CE535C-23AB-40EB-805A-090054E62C3C}" srcOrd="0" destOrd="0" presId="urn:microsoft.com/office/officeart/2005/8/layout/orgChart1"/>
    <dgm:cxn modelId="{2269EA47-E412-4737-85D6-6A7BC4C6C358}" type="presParOf" srcId="{EE6B9729-9B2F-46C7-8474-D3AF67CEA3E6}" destId="{21083E4B-B489-43AB-B529-70DC164B1201}" srcOrd="1" destOrd="0" presId="urn:microsoft.com/office/officeart/2005/8/layout/orgChart1"/>
    <dgm:cxn modelId="{E217C64D-C0E2-40BF-94FE-4B303160B2D9}" type="presParOf" srcId="{262963E6-3A69-4E63-9547-5972C17CA1C4}" destId="{F65CA8CA-5A6A-45BB-B5EC-8B763B218175}" srcOrd="1" destOrd="0" presId="urn:microsoft.com/office/officeart/2005/8/layout/orgChart1"/>
    <dgm:cxn modelId="{8A1C7E70-08CB-4540-AA15-1ED80FB38347}" type="presParOf" srcId="{262963E6-3A69-4E63-9547-5972C17CA1C4}" destId="{77E1BC9E-9A3F-45D2-80AD-E025FF710FF1}" srcOrd="2" destOrd="0" presId="urn:microsoft.com/office/officeart/2005/8/layout/orgChart1"/>
    <dgm:cxn modelId="{EA520BEA-BFD7-4A79-BB15-DC7FEEB783B5}" type="presParOf" srcId="{77E1BC9E-9A3F-45D2-80AD-E025FF710FF1}" destId="{4EF6E96A-0C48-4FAD-9010-87A1BFDFD751}" srcOrd="0" destOrd="0" presId="urn:microsoft.com/office/officeart/2005/8/layout/orgChart1"/>
    <dgm:cxn modelId="{21D70452-6DD5-4D2D-A2ED-A8CFD4A1947F}" type="presParOf" srcId="{77E1BC9E-9A3F-45D2-80AD-E025FF710FF1}" destId="{49E9800E-A827-4794-828B-895689354170}" srcOrd="1" destOrd="0" presId="urn:microsoft.com/office/officeart/2005/8/layout/orgChart1"/>
    <dgm:cxn modelId="{2102588A-5B12-4EC0-8F5D-C3DE21AFFA4B}" type="presParOf" srcId="{49E9800E-A827-4794-828B-895689354170}" destId="{8CE60AED-A7F5-47E5-9C71-1BEEE12A42D4}" srcOrd="0" destOrd="0" presId="urn:microsoft.com/office/officeart/2005/8/layout/orgChart1"/>
    <dgm:cxn modelId="{163C51CA-B3A3-4C35-94EF-7948F880DF35}" type="presParOf" srcId="{8CE60AED-A7F5-47E5-9C71-1BEEE12A42D4}" destId="{B74E700B-EA77-488B-9471-CAE550504662}" srcOrd="0" destOrd="0" presId="urn:microsoft.com/office/officeart/2005/8/layout/orgChart1"/>
    <dgm:cxn modelId="{3AB8F2F6-6AE8-447E-A1E0-B6B35643C08D}" type="presParOf" srcId="{8CE60AED-A7F5-47E5-9C71-1BEEE12A42D4}" destId="{3C307DF5-F09B-4A4B-A59A-078F02E1147E}" srcOrd="1" destOrd="0" presId="urn:microsoft.com/office/officeart/2005/8/layout/orgChart1"/>
    <dgm:cxn modelId="{9E3C5467-B686-4E8E-8F7B-189F69BB22ED}" type="presParOf" srcId="{49E9800E-A827-4794-828B-895689354170}" destId="{F551A1C6-10B6-4AE1-87BE-DD39D77FA7BF}" srcOrd="1" destOrd="0" presId="urn:microsoft.com/office/officeart/2005/8/layout/orgChart1"/>
    <dgm:cxn modelId="{8C46398B-8037-432A-AF3D-C35684A7935D}" type="presParOf" srcId="{49E9800E-A827-4794-828B-895689354170}" destId="{1336E8BF-2A33-4B44-8E47-AD6A08604408}" srcOrd="2" destOrd="0" presId="urn:microsoft.com/office/officeart/2005/8/layout/orgChart1"/>
    <dgm:cxn modelId="{915310A2-F3FE-40FD-87B3-01F0661A8769}" type="presParOf" srcId="{77E1BC9E-9A3F-45D2-80AD-E025FF710FF1}" destId="{65864335-BDAB-4444-8680-39980BB87F37}" srcOrd="2" destOrd="0" presId="urn:microsoft.com/office/officeart/2005/8/layout/orgChart1"/>
    <dgm:cxn modelId="{A4AEFBC9-A441-4CE3-911D-F9515F6E9A59}" type="presParOf" srcId="{77E1BC9E-9A3F-45D2-80AD-E025FF710FF1}" destId="{0C7613E4-B974-406E-ACE6-7FE3C9F254E6}" srcOrd="3" destOrd="0" presId="urn:microsoft.com/office/officeart/2005/8/layout/orgChart1"/>
    <dgm:cxn modelId="{C7BBFAD2-BED9-41A9-88C0-ED9CC5774D6B}" type="presParOf" srcId="{0C7613E4-B974-406E-ACE6-7FE3C9F254E6}" destId="{A1A0EDC9-A886-4845-AE39-CF5EE332F51F}" srcOrd="0" destOrd="0" presId="urn:microsoft.com/office/officeart/2005/8/layout/orgChart1"/>
    <dgm:cxn modelId="{ACE72FEF-75EC-4EAC-9067-FA5C4FC32A83}" type="presParOf" srcId="{A1A0EDC9-A886-4845-AE39-CF5EE332F51F}" destId="{84B40C8A-972D-4F25-A504-CFF06F3F7210}" srcOrd="0" destOrd="0" presId="urn:microsoft.com/office/officeart/2005/8/layout/orgChart1"/>
    <dgm:cxn modelId="{8C468495-6601-4F52-B660-A5FEC3E646F2}" type="presParOf" srcId="{A1A0EDC9-A886-4845-AE39-CF5EE332F51F}" destId="{2C8C9A80-967D-4515-A078-2FAA995D8E7D}" srcOrd="1" destOrd="0" presId="urn:microsoft.com/office/officeart/2005/8/layout/orgChart1"/>
    <dgm:cxn modelId="{04847D83-F30F-4C45-901B-F556EFFD38D4}" type="presParOf" srcId="{0C7613E4-B974-406E-ACE6-7FE3C9F254E6}" destId="{1992F2F6-63E0-4455-B79A-94C6B07A7538}" srcOrd="1" destOrd="0" presId="urn:microsoft.com/office/officeart/2005/8/layout/orgChart1"/>
    <dgm:cxn modelId="{34B16418-F4C9-4748-A7AD-4578724FC8AA}" type="presParOf" srcId="{0C7613E4-B974-406E-ACE6-7FE3C9F254E6}" destId="{6F5B8F7B-E04A-4068-978E-7AF9FE9B61EE}" srcOrd="2" destOrd="0" presId="urn:microsoft.com/office/officeart/2005/8/layout/orgChart1"/>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5864335-BDAB-4444-8680-39980BB87F37}">
      <dsp:nvSpPr>
        <dsp:cNvPr id="0" name=""/>
        <dsp:cNvSpPr/>
      </dsp:nvSpPr>
      <dsp:spPr>
        <a:xfrm>
          <a:off x="4254786" y="1204903"/>
          <a:ext cx="94306" cy="413152"/>
        </a:xfrm>
        <a:custGeom>
          <a:avLst/>
          <a:gdLst/>
          <a:ahLst/>
          <a:cxnLst/>
          <a:rect l="0" t="0" r="0" b="0"/>
          <a:pathLst>
            <a:path>
              <a:moveTo>
                <a:pt x="0" y="0"/>
              </a:moveTo>
              <a:lnTo>
                <a:pt x="0" y="412987"/>
              </a:lnTo>
              <a:lnTo>
                <a:pt x="94268" y="412987"/>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EF6E96A-0C48-4FAD-9010-87A1BFDFD751}">
      <dsp:nvSpPr>
        <dsp:cNvPr id="0" name=""/>
        <dsp:cNvSpPr/>
      </dsp:nvSpPr>
      <dsp:spPr>
        <a:xfrm>
          <a:off x="4160480" y="1204903"/>
          <a:ext cx="94306" cy="413152"/>
        </a:xfrm>
        <a:custGeom>
          <a:avLst/>
          <a:gdLst/>
          <a:ahLst/>
          <a:cxnLst/>
          <a:rect l="0" t="0" r="0" b="0"/>
          <a:pathLst>
            <a:path>
              <a:moveTo>
                <a:pt x="94268" y="0"/>
              </a:moveTo>
              <a:lnTo>
                <a:pt x="94268" y="412987"/>
              </a:lnTo>
              <a:lnTo>
                <a:pt x="0" y="412987"/>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A6879623-4E1B-4C5C-8002-DFCE91BA8DAD}">
      <dsp:nvSpPr>
        <dsp:cNvPr id="0" name=""/>
        <dsp:cNvSpPr/>
      </dsp:nvSpPr>
      <dsp:spPr>
        <a:xfrm>
          <a:off x="3168015" y="567210"/>
          <a:ext cx="637692" cy="413152"/>
        </a:xfrm>
        <a:custGeom>
          <a:avLst/>
          <a:gdLst/>
          <a:ahLst/>
          <a:cxnLst/>
          <a:rect l="0" t="0" r="0" b="0"/>
          <a:pathLst>
            <a:path>
              <a:moveTo>
                <a:pt x="0" y="0"/>
              </a:moveTo>
              <a:lnTo>
                <a:pt x="0" y="412987"/>
              </a:lnTo>
              <a:lnTo>
                <a:pt x="637436" y="412987"/>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6018C84-53BA-4E75-860E-18B2E41A6FAE}">
      <dsp:nvSpPr>
        <dsp:cNvPr id="0" name=""/>
        <dsp:cNvSpPr/>
      </dsp:nvSpPr>
      <dsp:spPr>
        <a:xfrm>
          <a:off x="3073708" y="567210"/>
          <a:ext cx="94306" cy="413152"/>
        </a:xfrm>
        <a:custGeom>
          <a:avLst/>
          <a:gdLst/>
          <a:ahLst/>
          <a:cxnLst/>
          <a:rect l="0" t="0" r="0" b="0"/>
          <a:pathLst>
            <a:path>
              <a:moveTo>
                <a:pt x="94268" y="0"/>
              </a:moveTo>
              <a:lnTo>
                <a:pt x="94268" y="412987"/>
              </a:lnTo>
              <a:lnTo>
                <a:pt x="0" y="412987"/>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D5A46AA9-A9E5-4D42-A061-099816249B81}">
      <dsp:nvSpPr>
        <dsp:cNvPr id="0" name=""/>
        <dsp:cNvSpPr/>
      </dsp:nvSpPr>
      <dsp:spPr>
        <a:xfrm>
          <a:off x="3168015" y="567210"/>
          <a:ext cx="2716929" cy="1463998"/>
        </a:xfrm>
        <a:custGeom>
          <a:avLst/>
          <a:gdLst/>
          <a:ahLst/>
          <a:cxnLst/>
          <a:rect l="0" t="0" r="0" b="0"/>
          <a:pathLst>
            <a:path>
              <a:moveTo>
                <a:pt x="0" y="0"/>
              </a:moveTo>
              <a:lnTo>
                <a:pt x="0" y="1369142"/>
              </a:lnTo>
              <a:lnTo>
                <a:pt x="2715840" y="1369142"/>
              </a:lnTo>
              <a:lnTo>
                <a:pt x="2715840" y="1463411"/>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A3123B29-F1EE-4A8F-80D6-32497BDFAD57}">
      <dsp:nvSpPr>
        <dsp:cNvPr id="0" name=""/>
        <dsp:cNvSpPr/>
      </dsp:nvSpPr>
      <dsp:spPr>
        <a:xfrm>
          <a:off x="3168015" y="567210"/>
          <a:ext cx="1630157" cy="1463998"/>
        </a:xfrm>
        <a:custGeom>
          <a:avLst/>
          <a:gdLst/>
          <a:ahLst/>
          <a:cxnLst/>
          <a:rect l="0" t="0" r="0" b="0"/>
          <a:pathLst>
            <a:path>
              <a:moveTo>
                <a:pt x="0" y="0"/>
              </a:moveTo>
              <a:lnTo>
                <a:pt x="0" y="1369142"/>
              </a:lnTo>
              <a:lnTo>
                <a:pt x="1629504" y="1369142"/>
              </a:lnTo>
              <a:lnTo>
                <a:pt x="1629504" y="1463411"/>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ACB70E1C-CF63-4842-A15A-E3EBC0F489B2}">
      <dsp:nvSpPr>
        <dsp:cNvPr id="0" name=""/>
        <dsp:cNvSpPr/>
      </dsp:nvSpPr>
      <dsp:spPr>
        <a:xfrm>
          <a:off x="3168015" y="567210"/>
          <a:ext cx="543385" cy="1463998"/>
        </a:xfrm>
        <a:custGeom>
          <a:avLst/>
          <a:gdLst/>
          <a:ahLst/>
          <a:cxnLst/>
          <a:rect l="0" t="0" r="0" b="0"/>
          <a:pathLst>
            <a:path>
              <a:moveTo>
                <a:pt x="0" y="0"/>
              </a:moveTo>
              <a:lnTo>
                <a:pt x="0" y="1369142"/>
              </a:lnTo>
              <a:lnTo>
                <a:pt x="543168" y="1369142"/>
              </a:lnTo>
              <a:lnTo>
                <a:pt x="543168" y="1463411"/>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6BB43B7-5C00-4453-929F-C836FC1EC50A}">
      <dsp:nvSpPr>
        <dsp:cNvPr id="0" name=""/>
        <dsp:cNvSpPr/>
      </dsp:nvSpPr>
      <dsp:spPr>
        <a:xfrm>
          <a:off x="2624629" y="567210"/>
          <a:ext cx="543385" cy="1463998"/>
        </a:xfrm>
        <a:custGeom>
          <a:avLst/>
          <a:gdLst/>
          <a:ahLst/>
          <a:cxnLst/>
          <a:rect l="0" t="0" r="0" b="0"/>
          <a:pathLst>
            <a:path>
              <a:moveTo>
                <a:pt x="543168" y="0"/>
              </a:moveTo>
              <a:lnTo>
                <a:pt x="543168" y="1369142"/>
              </a:lnTo>
              <a:lnTo>
                <a:pt x="0" y="1369142"/>
              </a:lnTo>
              <a:lnTo>
                <a:pt x="0" y="1463411"/>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A3067067-A9A3-46CF-8D12-43D2C6EFBB28}">
      <dsp:nvSpPr>
        <dsp:cNvPr id="0" name=""/>
        <dsp:cNvSpPr/>
      </dsp:nvSpPr>
      <dsp:spPr>
        <a:xfrm>
          <a:off x="1537857" y="567210"/>
          <a:ext cx="1630157" cy="1463998"/>
        </a:xfrm>
        <a:custGeom>
          <a:avLst/>
          <a:gdLst/>
          <a:ahLst/>
          <a:cxnLst/>
          <a:rect l="0" t="0" r="0" b="0"/>
          <a:pathLst>
            <a:path>
              <a:moveTo>
                <a:pt x="1629504" y="0"/>
              </a:moveTo>
              <a:lnTo>
                <a:pt x="1629504" y="1369142"/>
              </a:lnTo>
              <a:lnTo>
                <a:pt x="0" y="1369142"/>
              </a:lnTo>
              <a:lnTo>
                <a:pt x="0" y="1463411"/>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7D11E7FC-E7C2-4700-949D-04CDD0AF4E8F}">
      <dsp:nvSpPr>
        <dsp:cNvPr id="0" name=""/>
        <dsp:cNvSpPr/>
      </dsp:nvSpPr>
      <dsp:spPr>
        <a:xfrm>
          <a:off x="451085" y="567210"/>
          <a:ext cx="2716929" cy="1463998"/>
        </a:xfrm>
        <a:custGeom>
          <a:avLst/>
          <a:gdLst/>
          <a:ahLst/>
          <a:cxnLst/>
          <a:rect l="0" t="0" r="0" b="0"/>
          <a:pathLst>
            <a:path>
              <a:moveTo>
                <a:pt x="2715840" y="0"/>
              </a:moveTo>
              <a:lnTo>
                <a:pt x="2715840" y="1369142"/>
              </a:lnTo>
              <a:lnTo>
                <a:pt x="0" y="1369142"/>
              </a:lnTo>
              <a:lnTo>
                <a:pt x="0" y="1463411"/>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9ADCADCA-2393-4232-86BD-B855EEE0A39B}">
      <dsp:nvSpPr>
        <dsp:cNvPr id="0" name=""/>
        <dsp:cNvSpPr/>
      </dsp:nvSpPr>
      <dsp:spPr>
        <a:xfrm>
          <a:off x="2718935" y="118131"/>
          <a:ext cx="898158" cy="449079"/>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MX" sz="700" kern="1200" dirty="0">
              <a:solidFill>
                <a:sysClr val="window" lastClr="FFFFFF"/>
              </a:solidFill>
              <a:latin typeface="Arial" panose="020B0604020202020204" pitchFamily="34" charset="0"/>
              <a:ea typeface="+mn-ea"/>
              <a:cs typeface="Arial" panose="020B0604020202020204" pitchFamily="34" charset="0"/>
            </a:rPr>
            <a:t>Vicerrectoría de Administración</a:t>
          </a:r>
          <a:endParaRPr lang="es-CR" sz="700" kern="1200" dirty="0">
            <a:solidFill>
              <a:sysClr val="window" lastClr="FFFFFF"/>
            </a:solidFill>
            <a:latin typeface="Arial" panose="020B0604020202020204" pitchFamily="34" charset="0"/>
            <a:ea typeface="+mn-ea"/>
            <a:cs typeface="Arial" panose="020B0604020202020204" pitchFamily="34" charset="0"/>
          </a:endParaRPr>
        </a:p>
      </dsp:txBody>
      <dsp:txXfrm>
        <a:off x="2718935" y="118131"/>
        <a:ext cx="898158" cy="449079"/>
      </dsp:txXfrm>
    </dsp:sp>
    <dsp:sp modelId="{5A383A73-2522-48D4-8329-00B6C2DE0727}">
      <dsp:nvSpPr>
        <dsp:cNvPr id="0" name=""/>
        <dsp:cNvSpPr/>
      </dsp:nvSpPr>
      <dsp:spPr>
        <a:xfrm>
          <a:off x="2006" y="2031209"/>
          <a:ext cx="898158" cy="449079"/>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MX" sz="700" kern="1200" dirty="0">
              <a:solidFill>
                <a:sysClr val="window" lastClr="FFFFFF"/>
              </a:solidFill>
              <a:latin typeface="Arial" panose="020B0604020202020204" pitchFamily="34" charset="0"/>
              <a:ea typeface="+mn-ea"/>
              <a:cs typeface="Arial" panose="020B0604020202020204" pitchFamily="34" charset="0"/>
            </a:rPr>
            <a:t>Programa de Gestión Financiera</a:t>
          </a:r>
          <a:endParaRPr lang="es-CR" sz="700" kern="1200" dirty="0">
            <a:solidFill>
              <a:sysClr val="window" lastClr="FFFFFF"/>
            </a:solidFill>
            <a:latin typeface="Arial" panose="020B0604020202020204" pitchFamily="34" charset="0"/>
            <a:ea typeface="+mn-ea"/>
            <a:cs typeface="Arial" panose="020B0604020202020204" pitchFamily="34" charset="0"/>
          </a:endParaRPr>
        </a:p>
      </dsp:txBody>
      <dsp:txXfrm>
        <a:off x="2006" y="2031209"/>
        <a:ext cx="898158" cy="449079"/>
      </dsp:txXfrm>
    </dsp:sp>
    <dsp:sp modelId="{46DD341E-9DA4-4910-A2D3-E4EA253C05ED}">
      <dsp:nvSpPr>
        <dsp:cNvPr id="0" name=""/>
        <dsp:cNvSpPr/>
      </dsp:nvSpPr>
      <dsp:spPr>
        <a:xfrm>
          <a:off x="1088777" y="2031209"/>
          <a:ext cx="898158" cy="449079"/>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MX" sz="700" kern="1200" dirty="0">
              <a:solidFill>
                <a:sysClr val="window" lastClr="FFFFFF"/>
              </a:solidFill>
              <a:latin typeface="Arial" panose="020B0604020202020204" pitchFamily="34" charset="0"/>
              <a:ea typeface="+mn-ea"/>
              <a:cs typeface="Arial" panose="020B0604020202020204" pitchFamily="34" charset="0"/>
            </a:rPr>
            <a:t>Programa de Publicaciones e Impresiones</a:t>
          </a:r>
          <a:endParaRPr lang="es-CR" sz="700" kern="1200" dirty="0">
            <a:solidFill>
              <a:sysClr val="window" lastClr="FFFFFF"/>
            </a:solidFill>
            <a:latin typeface="Arial" panose="020B0604020202020204" pitchFamily="34" charset="0"/>
            <a:ea typeface="+mn-ea"/>
            <a:cs typeface="Arial" panose="020B0604020202020204" pitchFamily="34" charset="0"/>
          </a:endParaRPr>
        </a:p>
      </dsp:txBody>
      <dsp:txXfrm>
        <a:off x="1088777" y="2031209"/>
        <a:ext cx="898158" cy="449079"/>
      </dsp:txXfrm>
    </dsp:sp>
    <dsp:sp modelId="{77C8BB35-331C-4C9E-A4FD-AA51D3252131}">
      <dsp:nvSpPr>
        <dsp:cNvPr id="0" name=""/>
        <dsp:cNvSpPr/>
      </dsp:nvSpPr>
      <dsp:spPr>
        <a:xfrm>
          <a:off x="2175549" y="2031209"/>
          <a:ext cx="898158" cy="449079"/>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MX" sz="700" kern="1200" dirty="0">
              <a:solidFill>
                <a:sysClr val="window" lastClr="FFFFFF"/>
              </a:solidFill>
              <a:latin typeface="Arial" panose="020B0604020202020204" pitchFamily="34" charset="0"/>
              <a:ea typeface="+mn-ea"/>
              <a:cs typeface="Arial" panose="020B0604020202020204" pitchFamily="34" charset="0"/>
            </a:rPr>
            <a:t>Programa Desarrollo de Recursos Humanos</a:t>
          </a:r>
          <a:endParaRPr lang="es-CR" sz="700" kern="1200" dirty="0">
            <a:solidFill>
              <a:sysClr val="window" lastClr="FFFFFF"/>
            </a:solidFill>
            <a:latin typeface="Arial" panose="020B0604020202020204" pitchFamily="34" charset="0"/>
            <a:ea typeface="+mn-ea"/>
            <a:cs typeface="Arial" panose="020B0604020202020204" pitchFamily="34" charset="0"/>
          </a:endParaRPr>
        </a:p>
      </dsp:txBody>
      <dsp:txXfrm>
        <a:off x="2175549" y="2031209"/>
        <a:ext cx="898158" cy="449079"/>
      </dsp:txXfrm>
    </dsp:sp>
    <dsp:sp modelId="{12289129-668A-41E1-B59A-F3B70185522D}">
      <dsp:nvSpPr>
        <dsp:cNvPr id="0" name=""/>
        <dsp:cNvSpPr/>
      </dsp:nvSpPr>
      <dsp:spPr>
        <a:xfrm>
          <a:off x="3262321" y="2031209"/>
          <a:ext cx="898158" cy="449079"/>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MX" sz="700" kern="1200" dirty="0">
              <a:solidFill>
                <a:sysClr val="window" lastClr="FFFFFF"/>
              </a:solidFill>
              <a:latin typeface="Arial" panose="020B0604020202020204" pitchFamily="34" charset="0"/>
              <a:ea typeface="+mn-ea"/>
              <a:cs typeface="Arial" panose="020B0604020202020204" pitchFamily="34" charset="0"/>
            </a:rPr>
            <a:t>Programa de Servicios Generales</a:t>
          </a:r>
          <a:endParaRPr lang="es-CR" sz="700" kern="1200" dirty="0">
            <a:solidFill>
              <a:sysClr val="window" lastClr="FFFFFF"/>
            </a:solidFill>
            <a:latin typeface="Arial" panose="020B0604020202020204" pitchFamily="34" charset="0"/>
            <a:ea typeface="+mn-ea"/>
            <a:cs typeface="Arial" panose="020B0604020202020204" pitchFamily="34" charset="0"/>
          </a:endParaRPr>
        </a:p>
      </dsp:txBody>
      <dsp:txXfrm>
        <a:off x="3262321" y="2031209"/>
        <a:ext cx="898158" cy="449079"/>
      </dsp:txXfrm>
    </dsp:sp>
    <dsp:sp modelId="{2864200F-3514-45AA-996F-6DC567473C88}">
      <dsp:nvSpPr>
        <dsp:cNvPr id="0" name=""/>
        <dsp:cNvSpPr/>
      </dsp:nvSpPr>
      <dsp:spPr>
        <a:xfrm>
          <a:off x="4349093" y="2031209"/>
          <a:ext cx="898158" cy="449079"/>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MX" sz="700" kern="1200" dirty="0">
              <a:solidFill>
                <a:sysClr val="window" lastClr="FFFFFF"/>
              </a:solidFill>
              <a:latin typeface="Arial" panose="020B0604020202020204" pitchFamily="34" charset="0"/>
              <a:ea typeface="+mn-ea"/>
              <a:cs typeface="Arial" panose="020B0604020202020204" pitchFamily="34" charset="0"/>
            </a:rPr>
            <a:t>Proveeduría Institucional</a:t>
          </a:r>
          <a:endParaRPr lang="es-CR" sz="700" kern="1200" dirty="0">
            <a:solidFill>
              <a:sysClr val="window" lastClr="FFFFFF"/>
            </a:solidFill>
            <a:latin typeface="Arial" panose="020B0604020202020204" pitchFamily="34" charset="0"/>
            <a:ea typeface="+mn-ea"/>
            <a:cs typeface="Arial" panose="020B0604020202020204" pitchFamily="34" charset="0"/>
          </a:endParaRPr>
        </a:p>
      </dsp:txBody>
      <dsp:txXfrm>
        <a:off x="4349093" y="2031209"/>
        <a:ext cx="898158" cy="449079"/>
      </dsp:txXfrm>
    </dsp:sp>
    <dsp:sp modelId="{8BAA5B16-714C-4F06-9A6D-23F3A0CC6760}">
      <dsp:nvSpPr>
        <dsp:cNvPr id="0" name=""/>
        <dsp:cNvSpPr/>
      </dsp:nvSpPr>
      <dsp:spPr>
        <a:xfrm>
          <a:off x="5435865" y="2031209"/>
          <a:ext cx="898158" cy="449079"/>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MX" sz="700" kern="1200" dirty="0">
              <a:solidFill>
                <a:sysClr val="window" lastClr="FFFFFF"/>
              </a:solidFill>
              <a:latin typeface="Arial" panose="020B0604020202020204" pitchFamily="34" charset="0"/>
              <a:ea typeface="+mn-ea"/>
              <a:cs typeface="Arial" panose="020B0604020202020204" pitchFamily="34" charset="0"/>
            </a:rPr>
            <a:t>Programa Desarrollo y Mantenimiento de Infraestructura Institucional</a:t>
          </a:r>
          <a:endParaRPr lang="es-CR" sz="700" kern="1200" dirty="0">
            <a:solidFill>
              <a:sysClr val="window" lastClr="FFFFFF"/>
            </a:solidFill>
            <a:latin typeface="Arial" panose="020B0604020202020204" pitchFamily="34" charset="0"/>
            <a:ea typeface="+mn-ea"/>
            <a:cs typeface="Arial" panose="020B0604020202020204" pitchFamily="34" charset="0"/>
          </a:endParaRPr>
        </a:p>
      </dsp:txBody>
      <dsp:txXfrm>
        <a:off x="5435865" y="2031209"/>
        <a:ext cx="898158" cy="449079"/>
      </dsp:txXfrm>
    </dsp:sp>
    <dsp:sp modelId="{C9BEA058-A88D-485C-A34A-D1A2304EF625}">
      <dsp:nvSpPr>
        <dsp:cNvPr id="0" name=""/>
        <dsp:cNvSpPr/>
      </dsp:nvSpPr>
      <dsp:spPr>
        <a:xfrm>
          <a:off x="2175549" y="755824"/>
          <a:ext cx="898158" cy="449079"/>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MX" sz="700" kern="1200" dirty="0">
              <a:solidFill>
                <a:sysClr val="window" lastClr="FFFFFF"/>
              </a:solidFill>
              <a:latin typeface="Arial" panose="020B0604020202020204" pitchFamily="34" charset="0"/>
              <a:ea typeface="+mn-ea"/>
              <a:cs typeface="Arial" panose="020B0604020202020204" pitchFamily="34" charset="0"/>
            </a:rPr>
            <a:t>Dirección Ejecutiva</a:t>
          </a:r>
          <a:endParaRPr lang="es-CR" sz="700" kern="1200" dirty="0">
            <a:solidFill>
              <a:sysClr val="window" lastClr="FFFFFF"/>
            </a:solidFill>
            <a:latin typeface="Arial" panose="020B0604020202020204" pitchFamily="34" charset="0"/>
            <a:ea typeface="+mn-ea"/>
            <a:cs typeface="Arial" panose="020B0604020202020204" pitchFamily="34" charset="0"/>
          </a:endParaRPr>
        </a:p>
      </dsp:txBody>
      <dsp:txXfrm>
        <a:off x="2175549" y="755824"/>
        <a:ext cx="898158" cy="449079"/>
      </dsp:txXfrm>
    </dsp:sp>
    <dsp:sp modelId="{35CE535C-23AB-40EB-805A-090054E62C3C}">
      <dsp:nvSpPr>
        <dsp:cNvPr id="0" name=""/>
        <dsp:cNvSpPr/>
      </dsp:nvSpPr>
      <dsp:spPr>
        <a:xfrm>
          <a:off x="3805707" y="755824"/>
          <a:ext cx="898158" cy="449079"/>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MX" sz="700" kern="1200" dirty="0">
              <a:solidFill>
                <a:sysClr val="window" lastClr="FFFFFF"/>
              </a:solidFill>
              <a:latin typeface="Arial" panose="020B0604020202020204" pitchFamily="34" charset="0"/>
              <a:ea typeface="+mn-ea"/>
              <a:cs typeface="Arial" panose="020B0604020202020204" pitchFamily="34" charset="0"/>
            </a:rPr>
            <a:t>Unidad de Apoyo</a:t>
          </a:r>
          <a:endParaRPr lang="es-CR" sz="700" kern="1200" dirty="0">
            <a:solidFill>
              <a:sysClr val="window" lastClr="FFFFFF"/>
            </a:solidFill>
            <a:latin typeface="Arial" panose="020B0604020202020204" pitchFamily="34" charset="0"/>
            <a:ea typeface="+mn-ea"/>
            <a:cs typeface="Arial" panose="020B0604020202020204" pitchFamily="34" charset="0"/>
          </a:endParaRPr>
        </a:p>
      </dsp:txBody>
      <dsp:txXfrm>
        <a:off x="3805707" y="755824"/>
        <a:ext cx="898158" cy="449079"/>
      </dsp:txXfrm>
    </dsp:sp>
    <dsp:sp modelId="{B74E700B-EA77-488B-9471-CAE550504662}">
      <dsp:nvSpPr>
        <dsp:cNvPr id="0" name=""/>
        <dsp:cNvSpPr/>
      </dsp:nvSpPr>
      <dsp:spPr>
        <a:xfrm>
          <a:off x="3262321" y="1393516"/>
          <a:ext cx="898158" cy="449079"/>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MX" sz="700" kern="1200" dirty="0">
              <a:solidFill>
                <a:sysClr val="window" lastClr="FFFFFF"/>
              </a:solidFill>
              <a:latin typeface="Arial" panose="020B0604020202020204" pitchFamily="34" charset="0"/>
              <a:ea typeface="+mn-ea"/>
              <a:cs typeface="Arial" panose="020B0604020202020204" pitchFamily="34" charset="0"/>
            </a:rPr>
            <a:t>UNA Campus Sostenible</a:t>
          </a:r>
          <a:endParaRPr lang="es-CR" sz="700" kern="1200" dirty="0">
            <a:solidFill>
              <a:sysClr val="window" lastClr="FFFFFF"/>
            </a:solidFill>
            <a:latin typeface="Arial" panose="020B0604020202020204" pitchFamily="34" charset="0"/>
            <a:ea typeface="+mn-ea"/>
            <a:cs typeface="Arial" panose="020B0604020202020204" pitchFamily="34" charset="0"/>
          </a:endParaRPr>
        </a:p>
      </dsp:txBody>
      <dsp:txXfrm>
        <a:off x="3262321" y="1393516"/>
        <a:ext cx="898158" cy="449079"/>
      </dsp:txXfrm>
    </dsp:sp>
    <dsp:sp modelId="{84B40C8A-972D-4F25-A504-CFF06F3F7210}">
      <dsp:nvSpPr>
        <dsp:cNvPr id="0" name=""/>
        <dsp:cNvSpPr/>
      </dsp:nvSpPr>
      <dsp:spPr>
        <a:xfrm>
          <a:off x="4349093" y="1393516"/>
          <a:ext cx="898158" cy="449079"/>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MX" sz="700" kern="1200" dirty="0">
              <a:solidFill>
                <a:sysClr val="window" lastClr="FFFFFF"/>
              </a:solidFill>
              <a:latin typeface="Arial" panose="020B0604020202020204" pitchFamily="34" charset="0"/>
              <a:ea typeface="+mn-ea"/>
              <a:cs typeface="Arial" panose="020B0604020202020204" pitchFamily="34" charset="0"/>
            </a:rPr>
            <a:t>Auditorios Institucionales</a:t>
          </a:r>
          <a:endParaRPr lang="es-CR" sz="700" kern="1200" dirty="0">
            <a:solidFill>
              <a:sysClr val="window" lastClr="FFFFFF"/>
            </a:solidFill>
            <a:latin typeface="Arial" panose="020B0604020202020204" pitchFamily="34" charset="0"/>
            <a:ea typeface="+mn-ea"/>
            <a:cs typeface="Arial" panose="020B0604020202020204" pitchFamily="34" charset="0"/>
          </a:endParaRPr>
        </a:p>
      </dsp:txBody>
      <dsp:txXfrm>
        <a:off x="4349093" y="1393516"/>
        <a:ext cx="898158" cy="449079"/>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1">
          <a:schemeClr val="accent1"/>
        </a:lnRef>
        <a:fillRef idx="0">
          <a:schemeClr val="accent1"/>
        </a:fillRef>
        <a:effectRef idx="0">
          <a:schemeClr val="accent1"/>
        </a:effectRef>
        <a:fontRef idx="minor">
          <a:schemeClr val="tx1"/>
        </a:fontRef>
      </a: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28</Pages>
  <Words>7315</Words>
  <Characters>40455</Characters>
  <Application>Microsoft Office Word</Application>
  <DocSecurity>0</DocSecurity>
  <Lines>1011</Lines>
  <Paragraphs>329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47441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 CARTIN  BRENES</dc:creator>
  <cp:keywords/>
  <dc:description/>
  <cp:lastModifiedBy>ADA CARTIN  BRENES</cp:lastModifiedBy>
  <cp:revision>1</cp:revision>
  <dcterms:created xsi:type="dcterms:W3CDTF">2026-01-28T15:00:00Z</dcterms:created>
  <dcterms:modified xsi:type="dcterms:W3CDTF">2026-01-28T15:45:00Z</dcterms:modified>
</cp:coreProperties>
</file>